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2C3" w:rsidRPr="00110509" w:rsidRDefault="00D242C3" w:rsidP="00D242C3">
      <w:pPr>
        <w:rPr>
          <w:lang w:eastAsia="zh-CN"/>
        </w:rPr>
      </w:pPr>
      <w:bookmarkStart w:id="0" w:name="dbreak"/>
      <w:bookmarkEnd w:id="0"/>
    </w:p>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p w:rsidR="00D242C3" w:rsidRPr="00110509" w:rsidRDefault="00D242C3" w:rsidP="00D242C3"/>
    <w:tbl>
      <w:tblPr>
        <w:tblW w:w="10089" w:type="dxa"/>
        <w:tblLook w:val="01E0" w:firstRow="1" w:lastRow="1" w:firstColumn="1" w:lastColumn="1" w:noHBand="0" w:noVBand="0"/>
      </w:tblPr>
      <w:tblGrid>
        <w:gridCol w:w="10089"/>
      </w:tblGrid>
      <w:tr w:rsidR="00D242C3" w:rsidRPr="00110509" w:rsidTr="00D242C3">
        <w:tc>
          <w:tcPr>
            <w:tcW w:w="10089" w:type="dxa"/>
          </w:tcPr>
          <w:p w:rsidR="00D242C3" w:rsidRPr="00110509" w:rsidRDefault="00D242C3" w:rsidP="00D242C3">
            <w:pPr>
              <w:spacing w:before="380" w:line="280" w:lineRule="exact"/>
              <w:jc w:val="right"/>
              <w:rPr>
                <w:rFonts w:ascii="Tahoma" w:hAnsi="Tahoma" w:cs="Tahoma"/>
                <w:b/>
                <w:bCs/>
                <w:iCs/>
                <w:color w:val="243285"/>
                <w:sz w:val="32"/>
                <w:szCs w:val="32"/>
                <w:lang w:val="en-US"/>
              </w:rPr>
            </w:pPr>
          </w:p>
          <w:p w:rsidR="00D242C3" w:rsidRPr="00110509" w:rsidRDefault="00D242C3" w:rsidP="00463E88">
            <w:pPr>
              <w:spacing w:before="380" w:line="280" w:lineRule="exact"/>
              <w:jc w:val="right"/>
              <w:rPr>
                <w:rFonts w:ascii="Tahoma" w:hAnsi="Tahoma" w:cs="Tahoma"/>
                <w:b/>
                <w:bCs/>
                <w:iCs/>
                <w:color w:val="243285"/>
                <w:sz w:val="36"/>
                <w:szCs w:val="36"/>
                <w:lang w:eastAsia="zh-CN"/>
              </w:rPr>
            </w:pPr>
            <w:r w:rsidRPr="00110509">
              <w:rPr>
                <w:rFonts w:ascii="Tahoma" w:hAnsi="Tahoma" w:cs="Tahoma"/>
                <w:b/>
                <w:bCs/>
                <w:iCs/>
                <w:color w:val="243285"/>
                <w:sz w:val="36"/>
                <w:szCs w:val="36"/>
              </w:rPr>
              <w:t xml:space="preserve">ITU-R </w:t>
            </w:r>
            <w:r>
              <w:rPr>
                <w:rFonts w:ascii="Tahoma" w:hAnsi="Tahoma" w:cs="Tahoma"/>
                <w:b/>
                <w:bCs/>
                <w:iCs/>
                <w:color w:val="243285"/>
                <w:sz w:val="36"/>
                <w:szCs w:val="36"/>
              </w:rPr>
              <w:t>M.</w:t>
            </w:r>
            <w:r w:rsidR="00463E88">
              <w:rPr>
                <w:rFonts w:ascii="Tahoma" w:hAnsi="Tahoma" w:cs="Tahoma" w:hint="eastAsia"/>
                <w:b/>
                <w:bCs/>
                <w:iCs/>
                <w:color w:val="243285"/>
                <w:sz w:val="36"/>
                <w:szCs w:val="36"/>
                <w:lang w:eastAsia="zh-CN"/>
              </w:rPr>
              <w:t>2012</w:t>
            </w:r>
            <w:r w:rsidRPr="00110509">
              <w:rPr>
                <w:rFonts w:ascii="Tahoma" w:hAnsi="Tahoma" w:cs="Tahoma" w:hint="eastAsia"/>
                <w:b/>
                <w:bCs/>
                <w:iCs/>
                <w:color w:val="243285"/>
                <w:sz w:val="36"/>
                <w:szCs w:val="36"/>
                <w:lang w:eastAsia="zh-CN"/>
              </w:rPr>
              <w:t xml:space="preserve"> </w:t>
            </w:r>
            <w:r w:rsidRPr="00110509">
              <w:rPr>
                <w:rFonts w:ascii="SimHei" w:eastAsia="SimHei" w:hAnsi="Tahoma" w:cs="Tahoma" w:hint="eastAsia"/>
                <w:b/>
                <w:bCs/>
                <w:iCs/>
                <w:color w:val="243285"/>
                <w:sz w:val="36"/>
                <w:szCs w:val="36"/>
                <w:lang w:eastAsia="zh-CN"/>
              </w:rPr>
              <w:t>建议书</w:t>
            </w:r>
          </w:p>
          <w:p w:rsidR="00D242C3" w:rsidRPr="00110509" w:rsidRDefault="00D242C3" w:rsidP="00D242C3">
            <w:pPr>
              <w:spacing w:before="80" w:line="280" w:lineRule="exact"/>
              <w:jc w:val="right"/>
              <w:rPr>
                <w:rFonts w:ascii="Tahoma" w:hAnsi="Tahoma" w:cs="Tahoma"/>
                <w:b/>
                <w:bCs/>
                <w:iCs/>
                <w:color w:val="243285"/>
                <w:szCs w:val="24"/>
              </w:rPr>
            </w:pPr>
            <w:r w:rsidRPr="00110509">
              <w:rPr>
                <w:rFonts w:ascii="Tahoma" w:hAnsi="Tahoma" w:cs="Tahoma"/>
                <w:b/>
                <w:bCs/>
                <w:iCs/>
                <w:color w:val="243285"/>
                <w:szCs w:val="24"/>
              </w:rPr>
              <w:t>(0</w:t>
            </w:r>
            <w:r>
              <w:rPr>
                <w:rFonts w:ascii="Tahoma" w:hAnsi="Tahoma" w:cs="Tahoma" w:hint="eastAsia"/>
                <w:b/>
                <w:bCs/>
                <w:iCs/>
                <w:color w:val="243285"/>
                <w:szCs w:val="24"/>
                <w:lang w:eastAsia="zh-CN"/>
              </w:rPr>
              <w:t>1</w:t>
            </w:r>
            <w:r>
              <w:rPr>
                <w:rFonts w:ascii="Tahoma" w:hAnsi="Tahoma" w:cs="Tahoma"/>
                <w:b/>
                <w:bCs/>
                <w:iCs/>
                <w:color w:val="243285"/>
                <w:szCs w:val="24"/>
              </w:rPr>
              <w:t>/201</w:t>
            </w:r>
            <w:r>
              <w:rPr>
                <w:rFonts w:ascii="Tahoma" w:hAnsi="Tahoma" w:cs="Tahoma" w:hint="eastAsia"/>
                <w:b/>
                <w:bCs/>
                <w:iCs/>
                <w:color w:val="243285"/>
                <w:szCs w:val="24"/>
                <w:lang w:eastAsia="zh-CN"/>
              </w:rPr>
              <w:t>2</w:t>
            </w:r>
            <w:r w:rsidRPr="00110509">
              <w:rPr>
                <w:rFonts w:ascii="Tahoma" w:hAnsi="Tahoma" w:cs="Tahoma"/>
                <w:b/>
                <w:bCs/>
                <w:iCs/>
                <w:color w:val="243285"/>
                <w:szCs w:val="24"/>
              </w:rPr>
              <w:t>)</w:t>
            </w:r>
          </w:p>
        </w:tc>
      </w:tr>
      <w:tr w:rsidR="00D242C3" w:rsidRPr="00110509" w:rsidTr="00D242C3">
        <w:tc>
          <w:tcPr>
            <w:tcW w:w="10089" w:type="dxa"/>
          </w:tcPr>
          <w:p w:rsidR="00D242C3" w:rsidRPr="00110509" w:rsidRDefault="00D242C3" w:rsidP="00D242C3">
            <w:pPr>
              <w:spacing w:before="80" w:line="500" w:lineRule="exact"/>
              <w:jc w:val="right"/>
              <w:rPr>
                <w:rFonts w:ascii="Tahoma" w:hAnsi="Tahoma" w:cs="Tahoma"/>
                <w:b/>
                <w:bCs/>
                <w:iCs/>
                <w:color w:val="243285"/>
                <w:sz w:val="44"/>
                <w:szCs w:val="44"/>
                <w:lang w:eastAsia="zh-CN"/>
              </w:rPr>
            </w:pPr>
          </w:p>
          <w:p w:rsidR="00D242C3" w:rsidRPr="00D242C3" w:rsidRDefault="00D242C3" w:rsidP="00D242C3">
            <w:pPr>
              <w:spacing w:before="240" w:line="500" w:lineRule="exact"/>
              <w:jc w:val="right"/>
              <w:rPr>
                <w:rFonts w:ascii="SimHei" w:eastAsia="SimHei" w:hAnsi="Tahoma" w:cs="Tahoma"/>
                <w:b/>
                <w:bCs/>
                <w:iCs/>
                <w:color w:val="243285"/>
                <w:sz w:val="44"/>
                <w:szCs w:val="44"/>
                <w:lang w:eastAsia="zh-CN"/>
              </w:rPr>
            </w:pPr>
            <w:r w:rsidRPr="00D242C3">
              <w:rPr>
                <w:rFonts w:ascii="SimHei" w:eastAsia="SimHei" w:hAnsi="Tahoma" w:cs="Tahoma" w:hint="eastAsia"/>
                <w:b/>
                <w:bCs/>
                <w:iCs/>
                <w:color w:val="243285"/>
                <w:sz w:val="44"/>
                <w:szCs w:val="44"/>
                <w:lang w:eastAsia="zh-CN"/>
              </w:rPr>
              <w:t xml:space="preserve">先进国际移动通信 </w:t>
            </w:r>
            <w:r w:rsidRPr="00D242C3">
              <w:rPr>
                <w:rFonts w:ascii="Tahoma" w:eastAsia="SimHei" w:hAnsi="Tahoma" w:cs="Tahoma" w:hint="eastAsia"/>
                <w:b/>
                <w:bCs/>
                <w:iCs/>
                <w:color w:val="243285"/>
                <w:sz w:val="44"/>
                <w:szCs w:val="44"/>
                <w:lang w:eastAsia="zh-CN"/>
              </w:rPr>
              <w:t>(</w:t>
            </w:r>
            <w:r w:rsidRPr="00D242C3">
              <w:rPr>
                <w:rFonts w:ascii="Tahoma" w:eastAsia="SimHei" w:hAnsi="Tahoma" w:cs="Tahoma"/>
                <w:b/>
                <w:bCs/>
                <w:iCs/>
                <w:color w:val="243285"/>
                <w:sz w:val="44"/>
                <w:szCs w:val="44"/>
                <w:lang w:eastAsia="zh-CN"/>
              </w:rPr>
              <w:t>IMT-Advanced</w:t>
            </w:r>
            <w:r w:rsidRPr="00D242C3">
              <w:rPr>
                <w:rFonts w:ascii="Tahoma" w:eastAsia="SimHei" w:hAnsi="Tahoma" w:cs="Tahoma" w:hint="eastAsia"/>
                <w:b/>
                <w:bCs/>
                <w:iCs/>
                <w:color w:val="243285"/>
                <w:sz w:val="44"/>
                <w:szCs w:val="44"/>
                <w:lang w:eastAsia="zh-CN"/>
              </w:rPr>
              <w:t>)</w:t>
            </w:r>
            <w:r w:rsidRPr="00D242C3">
              <w:rPr>
                <w:rFonts w:ascii="SimHei" w:eastAsia="SimHei" w:hAnsi="Tahoma" w:cs="Tahoma" w:hint="eastAsia"/>
                <w:b/>
                <w:bCs/>
                <w:iCs/>
                <w:color w:val="243285"/>
                <w:sz w:val="44"/>
                <w:szCs w:val="44"/>
                <w:lang w:eastAsia="zh-CN"/>
              </w:rPr>
              <w:br/>
              <w:t>地面无线电接口的详细规范</w:t>
            </w:r>
          </w:p>
        </w:tc>
      </w:tr>
      <w:tr w:rsidR="00D242C3" w:rsidRPr="00110509" w:rsidTr="00D242C3">
        <w:tc>
          <w:tcPr>
            <w:tcW w:w="10089" w:type="dxa"/>
          </w:tcPr>
          <w:p w:rsidR="00D242C3" w:rsidRPr="00110509" w:rsidRDefault="00D242C3" w:rsidP="00D242C3">
            <w:pPr>
              <w:spacing w:before="80" w:line="280" w:lineRule="exact"/>
              <w:ind w:right="640"/>
              <w:rPr>
                <w:rFonts w:ascii="Tahoma" w:hAnsi="Tahoma" w:cs="Tahoma"/>
                <w:b/>
                <w:bCs/>
                <w:iCs/>
                <w:color w:val="243285"/>
                <w:sz w:val="32"/>
                <w:szCs w:val="32"/>
                <w:lang w:eastAsia="zh-CN"/>
              </w:rPr>
            </w:pPr>
          </w:p>
          <w:p w:rsidR="00D242C3" w:rsidRPr="00110509" w:rsidRDefault="00D242C3" w:rsidP="00D242C3">
            <w:pPr>
              <w:spacing w:before="80" w:line="280" w:lineRule="exact"/>
              <w:ind w:right="640"/>
              <w:rPr>
                <w:rFonts w:ascii="Tahoma" w:hAnsi="Tahoma" w:cs="Tahoma"/>
                <w:b/>
                <w:bCs/>
                <w:iCs/>
                <w:color w:val="243285"/>
                <w:sz w:val="32"/>
                <w:szCs w:val="32"/>
                <w:lang w:eastAsia="zh-CN"/>
              </w:rPr>
            </w:pPr>
          </w:p>
          <w:p w:rsidR="00D242C3" w:rsidRPr="00110509" w:rsidRDefault="00D242C3" w:rsidP="00D242C3">
            <w:pPr>
              <w:spacing w:before="80" w:after="180" w:line="360" w:lineRule="exact"/>
              <w:ind w:right="720"/>
              <w:rPr>
                <w:rFonts w:ascii="Tahoma" w:hAnsi="Tahoma" w:cs="Tahoma"/>
                <w:b/>
                <w:bCs/>
                <w:iCs/>
                <w:color w:val="243285"/>
                <w:sz w:val="36"/>
                <w:szCs w:val="36"/>
                <w:lang w:eastAsia="zh-CN"/>
              </w:rPr>
            </w:pPr>
          </w:p>
          <w:p w:rsidR="00D242C3" w:rsidRPr="00110509" w:rsidRDefault="00D242C3" w:rsidP="00D242C3">
            <w:pPr>
              <w:wordWrap w:val="0"/>
              <w:spacing w:before="360" w:after="180" w:line="360" w:lineRule="exact"/>
              <w:jc w:val="right"/>
              <w:rPr>
                <w:rFonts w:ascii="Tahoma" w:hAnsi="Tahoma" w:cs="Tahoma"/>
                <w:b/>
                <w:bCs/>
                <w:iCs/>
                <w:color w:val="243285"/>
                <w:sz w:val="36"/>
                <w:szCs w:val="36"/>
                <w:lang w:eastAsia="zh-CN"/>
              </w:rPr>
            </w:pPr>
            <w:r w:rsidRPr="00110509">
              <w:rPr>
                <w:rFonts w:ascii="Tahoma" w:hAnsi="Tahoma" w:cs="Tahoma"/>
                <w:b/>
                <w:bCs/>
                <w:iCs/>
                <w:color w:val="243285"/>
                <w:sz w:val="36"/>
                <w:szCs w:val="36"/>
                <w:lang w:eastAsia="zh-CN"/>
              </w:rPr>
              <w:t>M</w:t>
            </w:r>
            <w:r w:rsidRPr="00110509">
              <w:rPr>
                <w:rFonts w:ascii="SimHei" w:eastAsia="SimHei" w:hAnsi="Tahoma" w:cs="Tahoma" w:hint="eastAsia"/>
                <w:b/>
                <w:bCs/>
                <w:iCs/>
                <w:color w:val="243285"/>
                <w:sz w:val="36"/>
                <w:szCs w:val="36"/>
                <w:lang w:eastAsia="zh-CN"/>
              </w:rPr>
              <w:t>系列</w:t>
            </w:r>
          </w:p>
          <w:p w:rsidR="00D242C3" w:rsidRPr="00110509" w:rsidRDefault="00D242C3" w:rsidP="00D242C3">
            <w:pPr>
              <w:spacing w:before="80" w:line="360" w:lineRule="exact"/>
              <w:jc w:val="right"/>
              <w:rPr>
                <w:rFonts w:ascii="SimHei" w:eastAsia="SimHei" w:hAnsi="Tahoma" w:cs="Tahoma"/>
                <w:b/>
                <w:bCs/>
                <w:iCs/>
                <w:color w:val="243285"/>
                <w:sz w:val="36"/>
                <w:szCs w:val="36"/>
                <w:lang w:eastAsia="zh-CN"/>
              </w:rPr>
            </w:pPr>
            <w:r w:rsidRPr="00110509">
              <w:rPr>
                <w:rFonts w:ascii="SimHei" w:eastAsia="SimHei" w:hAnsi="Tahoma" w:cs="Tahoma" w:hint="eastAsia"/>
                <w:b/>
                <w:bCs/>
                <w:color w:val="243285"/>
                <w:sz w:val="36"/>
                <w:szCs w:val="36"/>
                <w:lang w:eastAsia="zh-CN"/>
              </w:rPr>
              <w:t>移动、无线电测定、业务无线电</w:t>
            </w:r>
            <w:r w:rsidRPr="00110509">
              <w:rPr>
                <w:rFonts w:ascii="SimHei" w:eastAsia="SimHei" w:hAnsi="Tahoma" w:cs="Tahoma" w:hint="eastAsia"/>
                <w:b/>
                <w:bCs/>
                <w:color w:val="243285"/>
                <w:sz w:val="36"/>
                <w:szCs w:val="36"/>
                <w:lang w:eastAsia="zh-CN"/>
              </w:rPr>
              <w:br/>
              <w:t>以及相关卫星业务</w:t>
            </w:r>
          </w:p>
        </w:tc>
      </w:tr>
    </w:tbl>
    <w:p w:rsidR="00D242C3" w:rsidRPr="00110509" w:rsidRDefault="00D242C3" w:rsidP="00D242C3">
      <w:pPr>
        <w:spacing w:before="80"/>
        <w:rPr>
          <w:i/>
          <w:sz w:val="22"/>
          <w:lang w:eastAsia="zh-CN"/>
        </w:rPr>
      </w:pPr>
    </w:p>
    <w:p w:rsidR="00D242C3" w:rsidRPr="00110509" w:rsidRDefault="00D242C3" w:rsidP="00D242C3">
      <w:pPr>
        <w:spacing w:before="80"/>
        <w:rPr>
          <w:i/>
          <w:sz w:val="22"/>
          <w:lang w:eastAsia="zh-CN"/>
        </w:rPr>
      </w:pPr>
    </w:p>
    <w:p w:rsidR="00D242C3" w:rsidRPr="00110509" w:rsidRDefault="00D242C3" w:rsidP="00D242C3">
      <w:pPr>
        <w:spacing w:before="80"/>
        <w:rPr>
          <w:i/>
          <w:sz w:val="22"/>
          <w:lang w:eastAsia="zh-CN"/>
        </w:rPr>
      </w:pPr>
    </w:p>
    <w:p w:rsidR="00D242C3" w:rsidRPr="00110509" w:rsidRDefault="00D242C3" w:rsidP="00D242C3">
      <w:pPr>
        <w:spacing w:before="80"/>
        <w:rPr>
          <w:i/>
          <w:sz w:val="22"/>
          <w:lang w:eastAsia="zh-CN"/>
        </w:rPr>
      </w:pPr>
    </w:p>
    <w:p w:rsidR="00D242C3" w:rsidRPr="00110509" w:rsidRDefault="00D242C3" w:rsidP="00D242C3">
      <w:pPr>
        <w:spacing w:before="80"/>
        <w:rPr>
          <w:i/>
          <w:sz w:val="22"/>
          <w:lang w:eastAsia="zh-CN"/>
        </w:rPr>
      </w:pPr>
    </w:p>
    <w:p w:rsidR="00D242C3" w:rsidRPr="00110509" w:rsidRDefault="00D242C3" w:rsidP="00D242C3">
      <w:pPr>
        <w:spacing w:before="80"/>
        <w:rPr>
          <w:i/>
          <w:sz w:val="22"/>
          <w:lang w:eastAsia="zh-CN"/>
        </w:rPr>
      </w:pPr>
    </w:p>
    <w:p w:rsidR="00D242C3" w:rsidRPr="00110509" w:rsidRDefault="00D242C3" w:rsidP="00D242C3">
      <w:pPr>
        <w:rPr>
          <w:rFonts w:ascii="Palatino Linotype" w:hAnsi="Palatino Linotype"/>
          <w:lang w:eastAsia="zh-CN"/>
        </w:rPr>
        <w:sectPr w:rsidR="00D242C3" w:rsidRPr="00110509" w:rsidSect="00D242C3">
          <w:headerReference w:type="even" r:id="rId9"/>
          <w:headerReference w:type="default" r:id="rId10"/>
          <w:headerReference w:type="first" r:id="rId11"/>
          <w:pgSz w:w="11907" w:h="16834" w:code="9"/>
          <w:pgMar w:top="1089" w:right="1089" w:bottom="284" w:left="1089" w:header="567" w:footer="284" w:gutter="0"/>
          <w:paperSrc w:first="15" w:other="15"/>
          <w:cols w:space="720"/>
        </w:sectPr>
      </w:pPr>
    </w:p>
    <w:p w:rsidR="00D242C3" w:rsidRPr="00110509" w:rsidRDefault="00D242C3" w:rsidP="00D242C3">
      <w:pPr>
        <w:keepNext/>
        <w:keepLines/>
        <w:spacing w:before="0"/>
        <w:ind w:left="794" w:hanging="794"/>
        <w:jc w:val="center"/>
        <w:outlineLvl w:val="0"/>
        <w:rPr>
          <w:b/>
          <w:sz w:val="2"/>
          <w:szCs w:val="2"/>
          <w:lang w:val="fr-CH" w:eastAsia="zh-CN"/>
        </w:rPr>
      </w:pPr>
      <w:bookmarkStart w:id="1" w:name="c2tope"/>
      <w:bookmarkEnd w:id="1"/>
    </w:p>
    <w:p w:rsidR="007F04BB" w:rsidRPr="00110509" w:rsidRDefault="007F04BB" w:rsidP="007F04BB">
      <w:pPr>
        <w:pStyle w:val="Heading1"/>
        <w:spacing w:before="240"/>
        <w:jc w:val="center"/>
        <w:rPr>
          <w:lang w:val="en-US" w:eastAsia="zh-CN"/>
        </w:rPr>
      </w:pPr>
      <w:r w:rsidRPr="00110509">
        <w:rPr>
          <w:rFonts w:hint="eastAsia"/>
          <w:lang w:val="fr-CH" w:eastAsia="zh-CN"/>
        </w:rPr>
        <w:t>前言</w:t>
      </w:r>
    </w:p>
    <w:p w:rsidR="00D242C3" w:rsidRPr="00110509" w:rsidRDefault="00D242C3" w:rsidP="00D242C3">
      <w:pPr>
        <w:spacing w:before="240"/>
        <w:ind w:firstLineChars="200" w:firstLine="400"/>
        <w:rPr>
          <w:sz w:val="20"/>
          <w:lang w:val="en-US" w:eastAsia="zh-CN"/>
        </w:rPr>
      </w:pPr>
      <w:r w:rsidRPr="00110509">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242C3" w:rsidRPr="00110509" w:rsidRDefault="00D242C3" w:rsidP="00D242C3">
      <w:pPr>
        <w:ind w:firstLineChars="200" w:firstLine="400"/>
        <w:rPr>
          <w:sz w:val="20"/>
          <w:lang w:val="en-US" w:eastAsia="zh-CN"/>
        </w:rPr>
      </w:pPr>
      <w:r w:rsidRPr="00110509">
        <w:rPr>
          <w:rFonts w:hint="eastAsia"/>
          <w:sz w:val="20"/>
          <w:lang w:val="en-US" w:eastAsia="zh-CN"/>
        </w:rPr>
        <w:t>无线电通信部门的规则和政策职能由世界或区域无线电通信大会以及无线电通信全会在研究组的支持下履行。</w:t>
      </w:r>
    </w:p>
    <w:p w:rsidR="00D242C3" w:rsidRPr="00110509" w:rsidRDefault="00D242C3" w:rsidP="00D242C3">
      <w:pPr>
        <w:keepNext/>
        <w:keepLines/>
        <w:spacing w:before="480"/>
        <w:ind w:left="794" w:hanging="794"/>
        <w:jc w:val="center"/>
        <w:outlineLvl w:val="0"/>
        <w:rPr>
          <w:b/>
          <w:szCs w:val="24"/>
          <w:lang w:val="en-US" w:eastAsia="zh-CN"/>
        </w:rPr>
      </w:pPr>
      <w:r w:rsidRPr="00110509">
        <w:rPr>
          <w:rFonts w:ascii="SimSun" w:hAnsi="SimSun" w:hint="eastAsia"/>
          <w:b/>
          <w:szCs w:val="24"/>
          <w:lang w:val="en-US" w:eastAsia="zh-CN"/>
        </w:rPr>
        <w:t>知识产权政策（</w:t>
      </w:r>
      <w:r w:rsidRPr="00110509">
        <w:rPr>
          <w:b/>
          <w:szCs w:val="24"/>
          <w:lang w:val="en-US" w:eastAsia="zh-CN"/>
        </w:rPr>
        <w:t>IPR</w:t>
      </w:r>
      <w:r w:rsidRPr="00110509">
        <w:rPr>
          <w:rFonts w:ascii="SimSun" w:hAnsi="SimSun" w:hint="eastAsia"/>
          <w:b/>
          <w:szCs w:val="24"/>
          <w:lang w:val="en-US" w:eastAsia="zh-CN"/>
        </w:rPr>
        <w:t>）</w:t>
      </w:r>
    </w:p>
    <w:p w:rsidR="00D242C3" w:rsidRPr="00110509" w:rsidRDefault="00D242C3" w:rsidP="00D242C3">
      <w:pPr>
        <w:spacing w:before="240"/>
        <w:ind w:firstLineChars="200" w:firstLine="400"/>
        <w:rPr>
          <w:sz w:val="20"/>
          <w:lang w:val="en-US" w:eastAsia="zh-CN"/>
        </w:rPr>
      </w:pPr>
      <w:r w:rsidRPr="00110509">
        <w:rPr>
          <w:sz w:val="20"/>
          <w:lang w:val="en-US"/>
        </w:rPr>
        <w:t>ITU-R</w:t>
      </w:r>
      <w:r w:rsidRPr="00110509">
        <w:rPr>
          <w:rFonts w:hint="eastAsia"/>
          <w:sz w:val="20"/>
          <w:lang w:val="en-US" w:eastAsia="zh-CN"/>
        </w:rPr>
        <w:t>的</w:t>
      </w:r>
      <w:r w:rsidRPr="00110509">
        <w:rPr>
          <w:sz w:val="20"/>
          <w:lang w:val="en-US"/>
        </w:rPr>
        <w:t>IPR</w:t>
      </w:r>
      <w:r w:rsidRPr="00110509">
        <w:rPr>
          <w:rFonts w:hint="eastAsia"/>
          <w:sz w:val="20"/>
          <w:lang w:val="en-US" w:eastAsia="zh-CN"/>
        </w:rPr>
        <w:t>政策述于</w:t>
      </w:r>
      <w:r w:rsidRPr="00110509">
        <w:rPr>
          <w:sz w:val="20"/>
          <w:lang w:val="en-US"/>
        </w:rPr>
        <w:t>ITU-R</w:t>
      </w:r>
      <w:r w:rsidRPr="00110509">
        <w:rPr>
          <w:rFonts w:hint="eastAsia"/>
          <w:sz w:val="20"/>
          <w:lang w:val="en-US" w:eastAsia="zh-CN"/>
        </w:rPr>
        <w:t>第</w:t>
      </w:r>
      <w:r w:rsidRPr="00110509">
        <w:rPr>
          <w:rFonts w:hint="eastAsia"/>
          <w:sz w:val="20"/>
          <w:lang w:val="en-US" w:eastAsia="zh-CN"/>
        </w:rPr>
        <w:t>1</w:t>
      </w:r>
      <w:r w:rsidRPr="00110509">
        <w:rPr>
          <w:rFonts w:hint="eastAsia"/>
          <w:sz w:val="20"/>
          <w:lang w:val="en-US" w:eastAsia="zh-CN"/>
        </w:rPr>
        <w:t>号决议的附件</w:t>
      </w:r>
      <w:r w:rsidRPr="00110509">
        <w:rPr>
          <w:rFonts w:hint="eastAsia"/>
          <w:sz w:val="20"/>
          <w:lang w:val="en-US" w:eastAsia="zh-CN"/>
        </w:rPr>
        <w:t>1</w:t>
      </w:r>
      <w:r w:rsidRPr="00110509">
        <w:rPr>
          <w:rFonts w:hint="eastAsia"/>
          <w:sz w:val="20"/>
          <w:lang w:val="en-US" w:eastAsia="zh-CN"/>
        </w:rPr>
        <w:t>中所参引的《</w:t>
      </w:r>
      <w:r w:rsidRPr="00110509">
        <w:rPr>
          <w:sz w:val="20"/>
          <w:lang w:val="en-US" w:eastAsia="zh-CN"/>
        </w:rPr>
        <w:t>ITU-T/ITU-R/ISO/IEC</w:t>
      </w:r>
      <w:r w:rsidRPr="00110509">
        <w:rPr>
          <w:rFonts w:hint="eastAsia"/>
          <w:sz w:val="20"/>
          <w:lang w:val="en-US" w:eastAsia="zh-CN"/>
        </w:rPr>
        <w:t>的通用专利政策》。专利持有人用于提交专利声明和许可声明的表格可从</w:t>
      </w:r>
      <w:hyperlink r:id="rId12" w:history="1">
        <w:r w:rsidRPr="00110509">
          <w:rPr>
            <w:color w:val="0000FF"/>
            <w:sz w:val="20"/>
            <w:u w:val="single"/>
            <w:lang w:val="en-US" w:eastAsia="zh-CN"/>
          </w:rPr>
          <w:t>http://www.itu.int/ITU-R/go/patents/en</w:t>
        </w:r>
      </w:hyperlink>
      <w:r w:rsidRPr="00110509">
        <w:rPr>
          <w:rFonts w:hint="eastAsia"/>
          <w:sz w:val="20"/>
          <w:lang w:eastAsia="zh-CN"/>
        </w:rPr>
        <w:t>获得</w:t>
      </w:r>
      <w:r w:rsidRPr="00110509">
        <w:rPr>
          <w:rFonts w:hint="eastAsia"/>
          <w:sz w:val="20"/>
          <w:lang w:val="en-US" w:eastAsia="zh-CN"/>
        </w:rPr>
        <w:t>，</w:t>
      </w:r>
      <w:r w:rsidRPr="00110509">
        <w:rPr>
          <w:rFonts w:hint="eastAsia"/>
          <w:sz w:val="20"/>
          <w:lang w:eastAsia="zh-CN"/>
        </w:rPr>
        <w:t>在此处也可获取</w:t>
      </w:r>
      <w:r w:rsidRPr="00110509">
        <w:rPr>
          <w:rFonts w:hint="eastAsia"/>
          <w:sz w:val="20"/>
          <w:lang w:val="en-US" w:eastAsia="zh-CN"/>
        </w:rPr>
        <w:t>《</w:t>
      </w:r>
      <w:r w:rsidRPr="00110509">
        <w:rPr>
          <w:sz w:val="20"/>
          <w:lang w:val="en-US" w:eastAsia="zh-CN"/>
        </w:rPr>
        <w:t>ITU-T/ITU-R/ISO/IEC</w:t>
      </w:r>
      <w:r w:rsidRPr="00110509">
        <w:rPr>
          <w:rFonts w:hint="eastAsia"/>
          <w:sz w:val="20"/>
          <w:lang w:val="en-US" w:eastAsia="zh-CN"/>
        </w:rPr>
        <w:t>的通用专利政策实施指南》和</w:t>
      </w:r>
      <w:r w:rsidRPr="00110509">
        <w:rPr>
          <w:sz w:val="20"/>
          <w:lang w:val="en-US" w:eastAsia="zh-CN"/>
        </w:rPr>
        <w:t>ITU-R</w:t>
      </w:r>
      <w:r w:rsidRPr="00110509">
        <w:rPr>
          <w:rFonts w:hint="eastAsia"/>
          <w:sz w:val="20"/>
          <w:lang w:val="en-US" w:eastAsia="zh-CN"/>
        </w:rPr>
        <w:t>专利信息数据库。</w:t>
      </w:r>
    </w:p>
    <w:p w:rsidR="00D242C3" w:rsidRPr="00110509" w:rsidRDefault="00D242C3" w:rsidP="00D242C3">
      <w:pPr>
        <w:jc w:val="center"/>
        <w:rPr>
          <w:sz w:val="22"/>
          <w:lang w:val="en-US" w:eastAsia="zh-CN"/>
        </w:rPr>
      </w:pPr>
    </w:p>
    <w:p w:rsidR="00D242C3" w:rsidRPr="00110509" w:rsidRDefault="00D242C3" w:rsidP="00D242C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D242C3" w:rsidRPr="00110509" w:rsidTr="00D242C3">
        <w:tc>
          <w:tcPr>
            <w:tcW w:w="9748" w:type="dxa"/>
            <w:gridSpan w:val="2"/>
          </w:tcPr>
          <w:p w:rsidR="00D242C3" w:rsidRPr="00110509" w:rsidRDefault="00D242C3" w:rsidP="00D242C3">
            <w:pPr>
              <w:keepNext/>
              <w:spacing w:after="40"/>
              <w:jc w:val="center"/>
              <w:rPr>
                <w:b/>
                <w:bCs/>
                <w:sz w:val="22"/>
                <w:lang w:val="en-US" w:eastAsia="zh-CN"/>
              </w:rPr>
            </w:pPr>
            <w:r w:rsidRPr="00110509">
              <w:rPr>
                <w:rFonts w:hint="eastAsia"/>
                <w:b/>
                <w:bCs/>
                <w:sz w:val="22"/>
                <w:lang w:val="en-US" w:eastAsia="zh-CN"/>
              </w:rPr>
              <w:t>ITU-R</w:t>
            </w:r>
            <w:r>
              <w:rPr>
                <w:rFonts w:hint="eastAsia"/>
                <w:b/>
                <w:bCs/>
                <w:sz w:val="22"/>
                <w:lang w:val="en-US" w:eastAsia="zh-CN"/>
              </w:rPr>
              <w:t xml:space="preserve"> </w:t>
            </w:r>
            <w:r w:rsidRPr="00110509">
              <w:rPr>
                <w:rFonts w:hint="eastAsia"/>
                <w:b/>
                <w:bCs/>
                <w:sz w:val="22"/>
                <w:lang w:val="en-US" w:eastAsia="zh-CN"/>
              </w:rPr>
              <w:t>系列建议书</w:t>
            </w:r>
          </w:p>
          <w:p w:rsidR="00D242C3" w:rsidRPr="00110509" w:rsidRDefault="00D242C3" w:rsidP="00D242C3">
            <w:pPr>
              <w:jc w:val="center"/>
              <w:rPr>
                <w:sz w:val="18"/>
                <w:szCs w:val="18"/>
                <w:lang w:val="en-US" w:eastAsia="zh-CN"/>
              </w:rPr>
            </w:pPr>
            <w:r w:rsidRPr="00110509">
              <w:rPr>
                <w:rFonts w:hint="eastAsia"/>
                <w:sz w:val="18"/>
                <w:szCs w:val="18"/>
                <w:lang w:val="en-US" w:eastAsia="zh-CN"/>
              </w:rPr>
              <w:t>（也可在线查询</w:t>
            </w:r>
            <w:r w:rsidRPr="00110509">
              <w:rPr>
                <w:rFonts w:hint="eastAsia"/>
                <w:sz w:val="18"/>
                <w:szCs w:val="18"/>
                <w:lang w:val="en-US" w:eastAsia="zh-CN"/>
              </w:rPr>
              <w:t xml:space="preserve"> </w:t>
            </w:r>
            <w:hyperlink r:id="rId13" w:history="1">
              <w:r w:rsidRPr="00110509">
                <w:rPr>
                  <w:bCs/>
                  <w:color w:val="0000FF"/>
                  <w:sz w:val="18"/>
                  <w:u w:val="single"/>
                  <w:lang w:val="en-US" w:eastAsia="zh-CN"/>
                </w:rPr>
                <w:t>http://www.itu.int/publ/R-REC/en</w:t>
              </w:r>
            </w:hyperlink>
            <w:r w:rsidRPr="00110509">
              <w:rPr>
                <w:rFonts w:hint="eastAsia"/>
                <w:sz w:val="18"/>
                <w:szCs w:val="18"/>
                <w:lang w:val="en-US" w:eastAsia="zh-CN"/>
              </w:rPr>
              <w:t>）</w:t>
            </w:r>
          </w:p>
        </w:tc>
      </w:tr>
      <w:tr w:rsidR="00D242C3" w:rsidRPr="00110509" w:rsidTr="00D242C3">
        <w:tc>
          <w:tcPr>
            <w:tcW w:w="960" w:type="dxa"/>
          </w:tcPr>
          <w:p w:rsidR="00D242C3" w:rsidRPr="00110509" w:rsidRDefault="00D242C3" w:rsidP="00D242C3">
            <w:pPr>
              <w:spacing w:after="40"/>
              <w:ind w:left="57"/>
              <w:rPr>
                <w:b/>
                <w:bCs/>
                <w:sz w:val="20"/>
                <w:lang w:val="en-US"/>
              </w:rPr>
            </w:pPr>
            <w:r w:rsidRPr="00110509">
              <w:rPr>
                <w:rFonts w:ascii="SimSun" w:hAnsi="SimSun" w:hint="eastAsia"/>
                <w:b/>
                <w:bCs/>
                <w:sz w:val="20"/>
                <w:lang w:val="en-US" w:eastAsia="zh-CN"/>
              </w:rPr>
              <w:t>系列</w:t>
            </w:r>
          </w:p>
        </w:tc>
        <w:tc>
          <w:tcPr>
            <w:tcW w:w="8788" w:type="dxa"/>
          </w:tcPr>
          <w:p w:rsidR="00D242C3" w:rsidRPr="00110509" w:rsidRDefault="00D242C3" w:rsidP="00D242C3">
            <w:pPr>
              <w:keepNext/>
              <w:spacing w:after="40"/>
              <w:ind w:hanging="1040"/>
              <w:jc w:val="center"/>
              <w:rPr>
                <w:b/>
                <w:bCs/>
                <w:sz w:val="20"/>
                <w:lang w:val="en-US"/>
              </w:rPr>
            </w:pPr>
            <w:r w:rsidRPr="00110509">
              <w:rPr>
                <w:rFonts w:ascii="SimSun" w:hAnsi="SimSun" w:hint="eastAsia"/>
                <w:b/>
                <w:bCs/>
                <w:sz w:val="20"/>
                <w:lang w:val="en-US" w:eastAsia="zh-CN"/>
              </w:rPr>
              <w:t>标题</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BO</w:t>
            </w:r>
          </w:p>
        </w:tc>
        <w:tc>
          <w:tcPr>
            <w:tcW w:w="8788" w:type="dxa"/>
          </w:tcPr>
          <w:p w:rsidR="00D242C3" w:rsidRPr="00110509" w:rsidRDefault="00D242C3" w:rsidP="00D242C3">
            <w:pPr>
              <w:keepNext/>
              <w:spacing w:before="30" w:after="30"/>
              <w:rPr>
                <w:bCs/>
                <w:sz w:val="20"/>
                <w:lang w:val="en-US"/>
              </w:rPr>
            </w:pPr>
            <w:r w:rsidRPr="00110509">
              <w:rPr>
                <w:rFonts w:hint="eastAsia"/>
                <w:bCs/>
                <w:sz w:val="20"/>
                <w:lang w:val="en-US" w:eastAsia="zh-CN"/>
              </w:rPr>
              <w:t>卫星传送</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BR</w:t>
            </w:r>
          </w:p>
        </w:tc>
        <w:tc>
          <w:tcPr>
            <w:tcW w:w="8788" w:type="dxa"/>
          </w:tcPr>
          <w:p w:rsidR="00D242C3" w:rsidRPr="00110509" w:rsidRDefault="00D242C3" w:rsidP="00D242C3">
            <w:pPr>
              <w:keepNext/>
              <w:spacing w:before="30" w:after="30"/>
              <w:rPr>
                <w:sz w:val="20"/>
                <w:lang w:val="en-US" w:eastAsia="zh-CN"/>
              </w:rPr>
            </w:pPr>
            <w:r w:rsidRPr="00110509">
              <w:rPr>
                <w:rFonts w:hint="eastAsia"/>
                <w:sz w:val="20"/>
                <w:lang w:val="en-US" w:eastAsia="zh-CN"/>
              </w:rPr>
              <w:t>用于制作、存档和播出的录制；电视电影</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BS</w:t>
            </w:r>
          </w:p>
        </w:tc>
        <w:tc>
          <w:tcPr>
            <w:tcW w:w="8788" w:type="dxa"/>
          </w:tcPr>
          <w:p w:rsidR="00D242C3" w:rsidRPr="00110509" w:rsidRDefault="00D242C3" w:rsidP="00D242C3">
            <w:pPr>
              <w:keepNext/>
              <w:spacing w:before="30" w:after="30"/>
              <w:rPr>
                <w:sz w:val="20"/>
                <w:lang w:val="en-US"/>
              </w:rPr>
            </w:pPr>
            <w:r w:rsidRPr="00110509">
              <w:rPr>
                <w:rFonts w:hint="eastAsia"/>
                <w:sz w:val="20"/>
                <w:lang w:val="en-US" w:eastAsia="zh-CN"/>
              </w:rPr>
              <w:t>广播业务（声音）</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BT</w:t>
            </w:r>
          </w:p>
        </w:tc>
        <w:tc>
          <w:tcPr>
            <w:tcW w:w="8788" w:type="dxa"/>
          </w:tcPr>
          <w:p w:rsidR="00D242C3" w:rsidRPr="00110509" w:rsidRDefault="00D242C3" w:rsidP="00D242C3">
            <w:pPr>
              <w:keepNext/>
              <w:spacing w:before="30" w:after="30"/>
              <w:rPr>
                <w:sz w:val="20"/>
                <w:lang w:val="en-US"/>
              </w:rPr>
            </w:pPr>
            <w:r w:rsidRPr="00110509">
              <w:rPr>
                <w:rFonts w:hint="eastAsia"/>
                <w:sz w:val="20"/>
                <w:lang w:val="en-US" w:eastAsia="zh-CN"/>
              </w:rPr>
              <w:t>广播业务（电视）</w:t>
            </w:r>
          </w:p>
        </w:tc>
      </w:tr>
      <w:tr w:rsidR="00D242C3" w:rsidRPr="00110509" w:rsidTr="00D242C3">
        <w:tc>
          <w:tcPr>
            <w:tcW w:w="960" w:type="dxa"/>
            <w:tcBorders>
              <w:bottom w:val="nil"/>
            </w:tcBorders>
          </w:tcPr>
          <w:p w:rsidR="00D242C3" w:rsidRPr="00110509" w:rsidRDefault="00D242C3" w:rsidP="00D242C3">
            <w:pPr>
              <w:spacing w:before="30" w:after="30"/>
              <w:ind w:left="57"/>
              <w:rPr>
                <w:b/>
                <w:bCs/>
                <w:sz w:val="20"/>
                <w:lang w:val="fr-CH"/>
              </w:rPr>
            </w:pPr>
            <w:r w:rsidRPr="00110509">
              <w:rPr>
                <w:b/>
                <w:bCs/>
                <w:sz w:val="20"/>
                <w:lang w:val="fr-CH"/>
              </w:rPr>
              <w:t>F</w:t>
            </w:r>
          </w:p>
        </w:tc>
        <w:tc>
          <w:tcPr>
            <w:tcW w:w="8788" w:type="dxa"/>
            <w:tcBorders>
              <w:bottom w:val="nil"/>
            </w:tcBorders>
          </w:tcPr>
          <w:p w:rsidR="00D242C3" w:rsidRPr="00110509" w:rsidRDefault="00D242C3" w:rsidP="00D242C3">
            <w:pPr>
              <w:spacing w:before="30" w:after="30"/>
              <w:rPr>
                <w:sz w:val="20"/>
                <w:lang w:val="fr-CH"/>
              </w:rPr>
            </w:pPr>
            <w:r w:rsidRPr="00110509">
              <w:rPr>
                <w:rFonts w:hint="eastAsia"/>
                <w:sz w:val="20"/>
                <w:lang w:val="fr-CH" w:eastAsia="zh-CN"/>
              </w:rPr>
              <w:t>固定业务</w:t>
            </w:r>
          </w:p>
        </w:tc>
      </w:tr>
      <w:tr w:rsidR="00D242C3" w:rsidRPr="00110509" w:rsidTr="00D242C3">
        <w:tc>
          <w:tcPr>
            <w:tcW w:w="960" w:type="dxa"/>
            <w:tcBorders>
              <w:top w:val="nil"/>
              <w:bottom w:val="nil"/>
            </w:tcBorders>
            <w:shd w:val="clear" w:color="auto" w:fill="F3F3F3"/>
          </w:tcPr>
          <w:p w:rsidR="00D242C3" w:rsidRPr="00110509" w:rsidRDefault="00D242C3" w:rsidP="00D242C3">
            <w:pPr>
              <w:spacing w:before="30" w:after="30"/>
              <w:ind w:left="57"/>
              <w:rPr>
                <w:b/>
                <w:bCs/>
                <w:sz w:val="20"/>
                <w:lang w:val="en-US"/>
              </w:rPr>
            </w:pPr>
            <w:r w:rsidRPr="00110509">
              <w:rPr>
                <w:b/>
                <w:bCs/>
                <w:color w:val="000080"/>
                <w:sz w:val="20"/>
                <w:lang w:val="en-US"/>
              </w:rPr>
              <w:t>M</w:t>
            </w:r>
          </w:p>
        </w:tc>
        <w:tc>
          <w:tcPr>
            <w:tcW w:w="8788" w:type="dxa"/>
            <w:tcBorders>
              <w:top w:val="nil"/>
              <w:bottom w:val="nil"/>
            </w:tcBorders>
            <w:shd w:val="clear" w:color="auto" w:fill="F3F3F3"/>
          </w:tcPr>
          <w:p w:rsidR="00D242C3" w:rsidRPr="00110509" w:rsidRDefault="00D242C3" w:rsidP="00D242C3">
            <w:pPr>
              <w:spacing w:before="30" w:after="30"/>
              <w:rPr>
                <w:b/>
                <w:bCs/>
                <w:color w:val="000080"/>
                <w:sz w:val="20"/>
                <w:lang w:val="en-US" w:eastAsia="zh-CN"/>
              </w:rPr>
            </w:pPr>
            <w:r w:rsidRPr="00110509">
              <w:rPr>
                <w:rFonts w:hint="eastAsia"/>
                <w:b/>
                <w:bCs/>
                <w:color w:val="000080"/>
                <w:sz w:val="20"/>
                <w:lang w:val="en-US" w:eastAsia="zh-CN"/>
              </w:rPr>
              <w:t>移动、无线电定位、业余和相关卫星业务</w:t>
            </w:r>
          </w:p>
        </w:tc>
      </w:tr>
      <w:tr w:rsidR="00D242C3" w:rsidRPr="00110509" w:rsidTr="00D242C3">
        <w:tc>
          <w:tcPr>
            <w:tcW w:w="960" w:type="dxa"/>
            <w:tcBorders>
              <w:top w:val="nil"/>
            </w:tcBorders>
          </w:tcPr>
          <w:p w:rsidR="00D242C3" w:rsidRPr="00110509" w:rsidRDefault="00D242C3" w:rsidP="00D242C3">
            <w:pPr>
              <w:spacing w:before="30" w:after="30"/>
              <w:ind w:left="57"/>
              <w:rPr>
                <w:b/>
                <w:bCs/>
                <w:sz w:val="20"/>
                <w:lang w:val="fr-CH"/>
              </w:rPr>
            </w:pPr>
            <w:r w:rsidRPr="00110509">
              <w:rPr>
                <w:b/>
                <w:bCs/>
                <w:sz w:val="20"/>
                <w:lang w:val="fr-CH"/>
              </w:rPr>
              <w:t>P</w:t>
            </w:r>
          </w:p>
        </w:tc>
        <w:tc>
          <w:tcPr>
            <w:tcW w:w="8788" w:type="dxa"/>
            <w:tcBorders>
              <w:top w:val="nil"/>
            </w:tcBorders>
          </w:tcPr>
          <w:p w:rsidR="00D242C3" w:rsidRPr="00110509" w:rsidRDefault="00D242C3" w:rsidP="00D242C3">
            <w:pPr>
              <w:spacing w:before="30" w:after="30"/>
              <w:rPr>
                <w:sz w:val="20"/>
                <w:lang w:val="fr-CH"/>
              </w:rPr>
            </w:pPr>
            <w:r w:rsidRPr="00110509">
              <w:rPr>
                <w:rFonts w:hint="eastAsia"/>
                <w:sz w:val="20"/>
                <w:lang w:val="fr-CH" w:eastAsia="zh-CN"/>
              </w:rPr>
              <w:t>无线电波传播</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RA</w:t>
            </w:r>
          </w:p>
        </w:tc>
        <w:tc>
          <w:tcPr>
            <w:tcW w:w="8788" w:type="dxa"/>
          </w:tcPr>
          <w:p w:rsidR="00D242C3" w:rsidRPr="00110509" w:rsidRDefault="00D242C3" w:rsidP="00D242C3">
            <w:pPr>
              <w:spacing w:before="30" w:after="30"/>
              <w:rPr>
                <w:sz w:val="20"/>
                <w:lang w:val="en-US"/>
              </w:rPr>
            </w:pPr>
            <w:r w:rsidRPr="00110509">
              <w:rPr>
                <w:rFonts w:hint="eastAsia"/>
                <w:sz w:val="20"/>
                <w:lang w:val="en-US" w:eastAsia="zh-CN"/>
              </w:rPr>
              <w:t>射电天文</w:t>
            </w:r>
          </w:p>
        </w:tc>
      </w:tr>
      <w:tr w:rsidR="00D242C3" w:rsidRPr="00110509" w:rsidTr="00D242C3">
        <w:tc>
          <w:tcPr>
            <w:tcW w:w="960" w:type="dxa"/>
            <w:tcBorders>
              <w:bottom w:val="nil"/>
            </w:tcBorders>
          </w:tcPr>
          <w:p w:rsidR="00D242C3" w:rsidRPr="00110509" w:rsidRDefault="00D242C3" w:rsidP="00D242C3">
            <w:pPr>
              <w:spacing w:before="30" w:after="30"/>
              <w:ind w:left="57"/>
              <w:rPr>
                <w:b/>
                <w:bCs/>
                <w:sz w:val="20"/>
                <w:lang w:val="en-US"/>
              </w:rPr>
            </w:pPr>
            <w:r w:rsidRPr="00110509">
              <w:rPr>
                <w:b/>
                <w:bCs/>
                <w:sz w:val="20"/>
                <w:lang w:val="en-US"/>
              </w:rPr>
              <w:t>RS</w:t>
            </w:r>
          </w:p>
        </w:tc>
        <w:tc>
          <w:tcPr>
            <w:tcW w:w="8788" w:type="dxa"/>
            <w:tcBorders>
              <w:bottom w:val="nil"/>
            </w:tcBorders>
          </w:tcPr>
          <w:p w:rsidR="00D242C3" w:rsidRPr="00110509" w:rsidRDefault="00D242C3" w:rsidP="00D242C3">
            <w:pPr>
              <w:spacing w:before="30" w:after="30"/>
              <w:rPr>
                <w:sz w:val="20"/>
                <w:lang w:val="en-US"/>
              </w:rPr>
            </w:pPr>
            <w:r w:rsidRPr="00110509">
              <w:rPr>
                <w:rFonts w:hint="eastAsia"/>
                <w:sz w:val="20"/>
                <w:lang w:val="en-US" w:eastAsia="zh-CN"/>
              </w:rPr>
              <w:t>遥感系统</w:t>
            </w:r>
          </w:p>
        </w:tc>
      </w:tr>
      <w:tr w:rsidR="00D242C3" w:rsidRPr="00110509" w:rsidTr="00D242C3">
        <w:tc>
          <w:tcPr>
            <w:tcW w:w="960" w:type="dxa"/>
            <w:tcBorders>
              <w:top w:val="nil"/>
              <w:bottom w:val="nil"/>
            </w:tcBorders>
            <w:shd w:val="clear" w:color="auto" w:fill="FFFFFF"/>
          </w:tcPr>
          <w:p w:rsidR="00D242C3" w:rsidRPr="00110509" w:rsidRDefault="00D242C3" w:rsidP="00D242C3">
            <w:pPr>
              <w:spacing w:before="30" w:after="30"/>
              <w:ind w:left="57"/>
              <w:rPr>
                <w:b/>
                <w:bCs/>
                <w:color w:val="000080"/>
                <w:sz w:val="20"/>
                <w:lang w:val="en-US"/>
              </w:rPr>
            </w:pPr>
            <w:r w:rsidRPr="00110509">
              <w:rPr>
                <w:b/>
                <w:bCs/>
                <w:sz w:val="20"/>
                <w:lang w:val="en-US"/>
              </w:rPr>
              <w:t>S</w:t>
            </w:r>
          </w:p>
        </w:tc>
        <w:tc>
          <w:tcPr>
            <w:tcW w:w="8788" w:type="dxa"/>
            <w:tcBorders>
              <w:top w:val="nil"/>
              <w:bottom w:val="nil"/>
            </w:tcBorders>
            <w:shd w:val="clear" w:color="auto" w:fill="FFFFFF"/>
          </w:tcPr>
          <w:p w:rsidR="00D242C3" w:rsidRPr="00110509" w:rsidRDefault="00D242C3" w:rsidP="00D242C3">
            <w:pPr>
              <w:spacing w:before="30" w:after="30"/>
              <w:rPr>
                <w:sz w:val="20"/>
                <w:lang w:val="fr-CH" w:eastAsia="zh-CN"/>
              </w:rPr>
            </w:pPr>
            <w:r w:rsidRPr="00110509">
              <w:rPr>
                <w:rFonts w:hint="eastAsia"/>
                <w:sz w:val="20"/>
                <w:lang w:val="fr-CH" w:eastAsia="zh-CN"/>
              </w:rPr>
              <w:t>卫星固定业务</w:t>
            </w:r>
          </w:p>
        </w:tc>
      </w:tr>
      <w:tr w:rsidR="00D242C3" w:rsidRPr="00110509" w:rsidTr="00D242C3">
        <w:tc>
          <w:tcPr>
            <w:tcW w:w="960" w:type="dxa"/>
            <w:tcBorders>
              <w:top w:val="nil"/>
            </w:tcBorders>
          </w:tcPr>
          <w:p w:rsidR="00D242C3" w:rsidRPr="00110509" w:rsidRDefault="00D242C3" w:rsidP="00D242C3">
            <w:pPr>
              <w:spacing w:before="30" w:after="30"/>
              <w:ind w:left="57"/>
              <w:rPr>
                <w:b/>
                <w:bCs/>
                <w:sz w:val="20"/>
                <w:lang w:val="en-US"/>
              </w:rPr>
            </w:pPr>
            <w:r w:rsidRPr="00110509">
              <w:rPr>
                <w:b/>
                <w:bCs/>
                <w:sz w:val="20"/>
                <w:lang w:val="en-US"/>
              </w:rPr>
              <w:t>SA</w:t>
            </w:r>
          </w:p>
        </w:tc>
        <w:tc>
          <w:tcPr>
            <w:tcW w:w="8788" w:type="dxa"/>
            <w:tcBorders>
              <w:top w:val="nil"/>
            </w:tcBorders>
          </w:tcPr>
          <w:p w:rsidR="00D242C3" w:rsidRPr="00110509" w:rsidRDefault="00D242C3" w:rsidP="00D242C3">
            <w:pPr>
              <w:spacing w:before="30" w:after="30"/>
              <w:rPr>
                <w:sz w:val="20"/>
                <w:lang w:val="en-US"/>
              </w:rPr>
            </w:pPr>
            <w:r w:rsidRPr="00110509">
              <w:rPr>
                <w:rFonts w:hint="eastAsia"/>
                <w:sz w:val="20"/>
                <w:lang w:val="en-US" w:eastAsia="zh-CN"/>
              </w:rPr>
              <w:t>空间应用和气象</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SF</w:t>
            </w:r>
          </w:p>
        </w:tc>
        <w:tc>
          <w:tcPr>
            <w:tcW w:w="8788" w:type="dxa"/>
          </w:tcPr>
          <w:p w:rsidR="00D242C3" w:rsidRPr="00110509" w:rsidRDefault="00D242C3" w:rsidP="00D242C3">
            <w:pPr>
              <w:spacing w:before="30" w:after="30"/>
              <w:rPr>
                <w:sz w:val="20"/>
                <w:lang w:val="en-US" w:eastAsia="zh-CN"/>
              </w:rPr>
            </w:pPr>
            <w:r w:rsidRPr="00110509">
              <w:rPr>
                <w:rFonts w:hint="eastAsia"/>
                <w:sz w:val="20"/>
                <w:lang w:val="en-US" w:eastAsia="zh-CN"/>
              </w:rPr>
              <w:t>卫星固定业务和固定业务系统间的频率共用和协调</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SM</w:t>
            </w:r>
          </w:p>
        </w:tc>
        <w:tc>
          <w:tcPr>
            <w:tcW w:w="8788" w:type="dxa"/>
          </w:tcPr>
          <w:p w:rsidR="00D242C3" w:rsidRPr="00110509" w:rsidRDefault="00D242C3" w:rsidP="00D242C3">
            <w:pPr>
              <w:spacing w:before="30" w:after="30"/>
              <w:rPr>
                <w:sz w:val="20"/>
                <w:lang w:val="en-US"/>
              </w:rPr>
            </w:pPr>
            <w:r w:rsidRPr="00110509">
              <w:rPr>
                <w:rFonts w:hint="eastAsia"/>
                <w:sz w:val="20"/>
                <w:lang w:val="en-US" w:eastAsia="zh-CN"/>
              </w:rPr>
              <w:t>频谱管理</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SNG</w:t>
            </w:r>
          </w:p>
        </w:tc>
        <w:tc>
          <w:tcPr>
            <w:tcW w:w="8788" w:type="dxa"/>
          </w:tcPr>
          <w:p w:rsidR="00D242C3" w:rsidRPr="00110509" w:rsidRDefault="00D242C3" w:rsidP="00D242C3">
            <w:pPr>
              <w:spacing w:before="30" w:after="30"/>
              <w:rPr>
                <w:sz w:val="20"/>
                <w:lang w:val="en-US"/>
              </w:rPr>
            </w:pPr>
            <w:r w:rsidRPr="00110509">
              <w:rPr>
                <w:rFonts w:hint="eastAsia"/>
                <w:sz w:val="20"/>
                <w:lang w:val="en-US" w:eastAsia="zh-CN"/>
              </w:rPr>
              <w:t>卫星新闻采集</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TF</w:t>
            </w:r>
          </w:p>
        </w:tc>
        <w:tc>
          <w:tcPr>
            <w:tcW w:w="8788" w:type="dxa"/>
          </w:tcPr>
          <w:p w:rsidR="00D242C3" w:rsidRPr="00110509" w:rsidRDefault="00D242C3" w:rsidP="00D242C3">
            <w:pPr>
              <w:spacing w:before="30" w:after="30"/>
              <w:rPr>
                <w:sz w:val="20"/>
                <w:lang w:val="en-US" w:eastAsia="zh-CN"/>
              </w:rPr>
            </w:pPr>
            <w:r w:rsidRPr="00110509">
              <w:rPr>
                <w:rFonts w:hint="eastAsia"/>
                <w:sz w:val="20"/>
                <w:lang w:val="en-US" w:eastAsia="zh-CN"/>
              </w:rPr>
              <w:t>时间信号和频率标准发射</w:t>
            </w:r>
          </w:p>
        </w:tc>
      </w:tr>
      <w:tr w:rsidR="00D242C3" w:rsidRPr="00110509" w:rsidTr="00D242C3">
        <w:tc>
          <w:tcPr>
            <w:tcW w:w="960" w:type="dxa"/>
          </w:tcPr>
          <w:p w:rsidR="00D242C3" w:rsidRPr="00110509" w:rsidRDefault="00D242C3" w:rsidP="00D242C3">
            <w:pPr>
              <w:spacing w:before="30" w:after="30"/>
              <w:ind w:left="57"/>
              <w:rPr>
                <w:b/>
                <w:bCs/>
                <w:sz w:val="20"/>
                <w:lang w:val="en-US"/>
              </w:rPr>
            </w:pPr>
            <w:r w:rsidRPr="00110509">
              <w:rPr>
                <w:b/>
                <w:bCs/>
                <w:sz w:val="20"/>
                <w:lang w:val="en-US"/>
              </w:rPr>
              <w:t>V</w:t>
            </w:r>
          </w:p>
        </w:tc>
        <w:tc>
          <w:tcPr>
            <w:tcW w:w="8788" w:type="dxa"/>
          </w:tcPr>
          <w:p w:rsidR="00D242C3" w:rsidRPr="00110509" w:rsidRDefault="00D242C3" w:rsidP="00D242C3">
            <w:pPr>
              <w:spacing w:before="30" w:after="180"/>
              <w:rPr>
                <w:sz w:val="20"/>
                <w:lang w:val="en-US"/>
              </w:rPr>
            </w:pPr>
            <w:r w:rsidRPr="00110509">
              <w:rPr>
                <w:rFonts w:hint="eastAsia"/>
                <w:sz w:val="20"/>
                <w:lang w:val="en-US" w:eastAsia="zh-CN"/>
              </w:rPr>
              <w:t>词汇和相关问题</w:t>
            </w:r>
          </w:p>
        </w:tc>
      </w:tr>
    </w:tbl>
    <w:p w:rsidR="00D242C3" w:rsidRPr="00110509" w:rsidRDefault="00D242C3" w:rsidP="00D242C3">
      <w:pPr>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D242C3" w:rsidRPr="00110509" w:rsidTr="00D242C3">
        <w:tc>
          <w:tcPr>
            <w:tcW w:w="9775" w:type="dxa"/>
          </w:tcPr>
          <w:p w:rsidR="00D242C3" w:rsidRPr="00110509" w:rsidRDefault="00D242C3" w:rsidP="00D242C3">
            <w:pPr>
              <w:spacing w:after="120"/>
              <w:rPr>
                <w:rFonts w:eastAsia="STKaiti"/>
                <w:sz w:val="20"/>
                <w:lang w:eastAsia="zh-CN"/>
              </w:rPr>
            </w:pPr>
            <w:r w:rsidRPr="00110509">
              <w:rPr>
                <w:rFonts w:eastAsia="STKaiti" w:hint="eastAsia"/>
                <w:b/>
                <w:sz w:val="20"/>
                <w:lang w:eastAsia="zh-CN"/>
              </w:rPr>
              <w:t>说明：</w:t>
            </w:r>
            <w:r w:rsidRPr="00110509">
              <w:rPr>
                <w:rFonts w:eastAsia="STKaiti" w:hint="eastAsia"/>
                <w:sz w:val="20"/>
                <w:lang w:eastAsia="zh-CN"/>
              </w:rPr>
              <w:t>该</w:t>
            </w:r>
            <w:r w:rsidRPr="00110509">
              <w:rPr>
                <w:rFonts w:eastAsia="STKaiti" w:hint="eastAsia"/>
                <w:sz w:val="20"/>
                <w:lang w:eastAsia="zh-CN"/>
              </w:rPr>
              <w:t>ITU-R</w:t>
            </w:r>
            <w:r w:rsidRPr="00110509">
              <w:rPr>
                <w:rFonts w:eastAsia="STKaiti" w:hint="eastAsia"/>
                <w:sz w:val="20"/>
                <w:lang w:eastAsia="zh-CN"/>
              </w:rPr>
              <w:t>建议书的英文版本根据</w:t>
            </w:r>
            <w:r w:rsidRPr="00110509">
              <w:rPr>
                <w:rFonts w:eastAsia="STKaiti" w:hint="eastAsia"/>
                <w:sz w:val="20"/>
                <w:lang w:eastAsia="zh-CN"/>
              </w:rPr>
              <w:t>ITU-R</w:t>
            </w:r>
            <w:r w:rsidRPr="00110509">
              <w:rPr>
                <w:rFonts w:eastAsia="STKaiti" w:hint="eastAsia"/>
                <w:sz w:val="20"/>
                <w:lang w:eastAsia="zh-CN"/>
              </w:rPr>
              <w:t>第</w:t>
            </w:r>
            <w:r w:rsidRPr="00110509">
              <w:rPr>
                <w:rFonts w:eastAsia="STKaiti" w:hint="eastAsia"/>
                <w:sz w:val="20"/>
                <w:lang w:eastAsia="zh-CN"/>
              </w:rPr>
              <w:t>1</w:t>
            </w:r>
            <w:r w:rsidRPr="00110509">
              <w:rPr>
                <w:rFonts w:eastAsia="STKaiti" w:hint="eastAsia"/>
                <w:sz w:val="20"/>
                <w:lang w:eastAsia="zh-CN"/>
              </w:rPr>
              <w:t>号决议详述的程序予以批准。</w:t>
            </w:r>
          </w:p>
        </w:tc>
      </w:tr>
    </w:tbl>
    <w:p w:rsidR="00D242C3" w:rsidRPr="00110509" w:rsidRDefault="00D242C3" w:rsidP="00D242C3">
      <w:pPr>
        <w:tabs>
          <w:tab w:val="left" w:pos="9540"/>
        </w:tabs>
        <w:spacing w:before="360"/>
        <w:ind w:right="99"/>
        <w:jc w:val="right"/>
        <w:rPr>
          <w:sz w:val="20"/>
          <w:lang w:eastAsia="zh-CN"/>
        </w:rPr>
      </w:pPr>
      <w:r w:rsidRPr="00110509">
        <w:rPr>
          <w:rFonts w:ascii="STKaiti" w:eastAsia="STKaiti" w:hAnsi="STKaiti" w:hint="eastAsia"/>
          <w:sz w:val="20"/>
          <w:lang w:eastAsia="zh-CN"/>
        </w:rPr>
        <w:t>电子出版</w:t>
      </w:r>
      <w:r w:rsidRPr="00110509">
        <w:rPr>
          <w:rFonts w:ascii="STKaiti" w:eastAsia="STKaiti" w:hAnsi="STKaiti"/>
          <w:sz w:val="20"/>
          <w:lang w:eastAsia="zh-CN"/>
        </w:rPr>
        <w:br/>
      </w:r>
      <w:r w:rsidR="00214EB9">
        <w:rPr>
          <w:rFonts w:hint="eastAsia"/>
          <w:sz w:val="20"/>
          <w:lang w:eastAsia="zh-CN"/>
        </w:rPr>
        <w:t>2012</w:t>
      </w:r>
      <w:r w:rsidRPr="00110509">
        <w:rPr>
          <w:rFonts w:hint="eastAsia"/>
          <w:sz w:val="20"/>
          <w:lang w:eastAsia="zh-CN"/>
        </w:rPr>
        <w:t>年，日内瓦</w:t>
      </w:r>
    </w:p>
    <w:p w:rsidR="00D242C3" w:rsidRPr="00110509" w:rsidRDefault="00D242C3" w:rsidP="00D242C3">
      <w:pPr>
        <w:rPr>
          <w:szCs w:val="24"/>
          <w:lang w:eastAsia="zh-CN"/>
        </w:rPr>
      </w:pPr>
    </w:p>
    <w:p w:rsidR="00D242C3" w:rsidRPr="00110509" w:rsidRDefault="00D242C3" w:rsidP="00D242C3">
      <w:pPr>
        <w:spacing w:before="240"/>
        <w:jc w:val="center"/>
        <w:rPr>
          <w:sz w:val="20"/>
          <w:lang w:val="en-US" w:eastAsia="zh-CN"/>
        </w:rPr>
      </w:pPr>
      <w:r w:rsidRPr="00110509">
        <w:rPr>
          <w:sz w:val="20"/>
          <w:lang w:val="en-US"/>
        </w:rPr>
        <w:sym w:font="Symbol" w:char="F0E3"/>
      </w:r>
      <w:r w:rsidRPr="00110509">
        <w:rPr>
          <w:sz w:val="20"/>
          <w:lang w:val="en-US" w:eastAsia="zh-CN"/>
        </w:rPr>
        <w:t xml:space="preserve"> ITU </w:t>
      </w:r>
      <w:bookmarkStart w:id="2" w:name="iiannee"/>
      <w:bookmarkEnd w:id="2"/>
      <w:r w:rsidRPr="00110509">
        <w:rPr>
          <w:sz w:val="20"/>
          <w:lang w:val="en-US" w:eastAsia="zh-CN"/>
        </w:rPr>
        <w:t>20</w:t>
      </w:r>
      <w:r w:rsidR="00214EB9">
        <w:rPr>
          <w:rFonts w:hint="eastAsia"/>
          <w:sz w:val="20"/>
          <w:lang w:val="en-US" w:eastAsia="zh-CN"/>
        </w:rPr>
        <w:t>12</w:t>
      </w:r>
    </w:p>
    <w:p w:rsidR="00CF0C5C" w:rsidRDefault="00D242C3" w:rsidP="00D242C3">
      <w:pPr>
        <w:spacing w:before="160"/>
        <w:ind w:firstLineChars="200" w:firstLine="360"/>
        <w:rPr>
          <w:rFonts w:ascii="SimSun" w:hAnsi="SimSun"/>
          <w:sz w:val="18"/>
          <w:szCs w:val="18"/>
          <w:lang w:eastAsia="zh-CN"/>
        </w:rPr>
        <w:sectPr w:rsidR="00CF0C5C" w:rsidSect="00004EB6">
          <w:headerReference w:type="default" r:id="rId14"/>
          <w:footerReference w:type="even" r:id="rId15"/>
          <w:footerReference w:type="default" r:id="rId16"/>
          <w:headerReference w:type="first" r:id="rId17"/>
          <w:footerReference w:type="first" r:id="rId18"/>
          <w:pgSz w:w="11907" w:h="16840" w:code="9"/>
          <w:pgMar w:top="1418" w:right="1134" w:bottom="1134" w:left="1134" w:header="720" w:footer="482" w:gutter="0"/>
          <w:paperSrc w:first="15" w:other="15"/>
          <w:pgNumType w:fmt="lowerRoman" w:start="2"/>
          <w:cols w:space="720"/>
          <w:titlePg/>
          <w:docGrid w:linePitch="326"/>
        </w:sectPr>
      </w:pPr>
      <w:r w:rsidRPr="00110509">
        <w:rPr>
          <w:rFonts w:ascii="SimSun" w:hAnsi="SimSun" w:hint="eastAsia"/>
          <w:sz w:val="18"/>
          <w:szCs w:val="18"/>
          <w:lang w:val="en-US" w:eastAsia="zh-CN"/>
        </w:rPr>
        <w:t>版权所有。</w:t>
      </w:r>
      <w:r w:rsidRPr="00110509">
        <w:rPr>
          <w:rFonts w:ascii="SimSun" w:hAnsi="SimSun"/>
          <w:sz w:val="18"/>
          <w:szCs w:val="18"/>
          <w:lang w:eastAsia="zh-CN"/>
        </w:rPr>
        <w:t>未经国际电联书面许可，不得以任何手段复制本出版物的任何部分</w:t>
      </w:r>
      <w:r w:rsidRPr="00110509">
        <w:rPr>
          <w:rFonts w:ascii="SimSun" w:hAnsi="SimSun" w:hint="eastAsia"/>
          <w:sz w:val="18"/>
          <w:szCs w:val="18"/>
          <w:lang w:eastAsia="zh-CN"/>
        </w:rPr>
        <w:t>。</w:t>
      </w:r>
    </w:p>
    <w:p w:rsidR="00D242C3" w:rsidRDefault="00D242C3" w:rsidP="00CF0C5C">
      <w:pPr>
        <w:pStyle w:val="RecNo"/>
        <w:rPr>
          <w:lang w:eastAsia="zh-CN"/>
        </w:rPr>
      </w:pPr>
      <w:r w:rsidRPr="00827E16">
        <w:rPr>
          <w:lang w:eastAsia="zh-CN"/>
        </w:rPr>
        <w:lastRenderedPageBreak/>
        <w:t>ITU-R</w:t>
      </w:r>
      <w:r w:rsidR="00CF0C5C">
        <w:rPr>
          <w:rFonts w:hint="eastAsia"/>
          <w:lang w:eastAsia="zh-CN"/>
        </w:rPr>
        <w:t xml:space="preserve"> </w:t>
      </w:r>
      <w:r w:rsidRPr="00827E16">
        <w:rPr>
          <w:lang w:eastAsia="zh-CN"/>
        </w:rPr>
        <w:t xml:space="preserve"> M.</w:t>
      </w:r>
      <w:r w:rsidR="00CF0C5C">
        <w:rPr>
          <w:rFonts w:hint="eastAsia"/>
          <w:lang w:eastAsia="zh-CN"/>
        </w:rPr>
        <w:t xml:space="preserve">2012 </w:t>
      </w:r>
      <w:r w:rsidRPr="00827E16">
        <w:rPr>
          <w:rFonts w:hAnsi="SimSun"/>
          <w:lang w:eastAsia="zh-CN"/>
        </w:rPr>
        <w:t>建议书</w:t>
      </w:r>
    </w:p>
    <w:p w:rsidR="00D242C3" w:rsidRDefault="00D242C3" w:rsidP="00CF0C5C">
      <w:pPr>
        <w:pStyle w:val="Rectitle"/>
        <w:rPr>
          <w:lang w:eastAsia="zh-CN"/>
        </w:rPr>
      </w:pPr>
      <w:r>
        <w:rPr>
          <w:lang w:eastAsia="zh-CN"/>
        </w:rPr>
        <w:t>先进</w:t>
      </w:r>
      <w:r w:rsidRPr="00827E16">
        <w:rPr>
          <w:lang w:eastAsia="zh-CN"/>
        </w:rPr>
        <w:t>国际移动通信（</w:t>
      </w:r>
      <w:r w:rsidRPr="00827E16">
        <w:rPr>
          <w:lang w:eastAsia="zh-CN"/>
        </w:rPr>
        <w:t>IMT-Advanced</w:t>
      </w:r>
      <w:r w:rsidRPr="00827E16">
        <w:rPr>
          <w:lang w:eastAsia="zh-CN"/>
        </w:rPr>
        <w:t>）</w:t>
      </w:r>
      <w:r>
        <w:rPr>
          <w:rFonts w:hint="eastAsia"/>
          <w:lang w:eastAsia="zh-CN"/>
        </w:rPr>
        <w:br/>
      </w:r>
      <w:r w:rsidRPr="00827E16">
        <w:rPr>
          <w:lang w:eastAsia="zh-CN"/>
        </w:rPr>
        <w:t>地面无线电接口的详细规范</w:t>
      </w:r>
    </w:p>
    <w:p w:rsidR="00081E95" w:rsidRPr="00081E95" w:rsidRDefault="00081E95" w:rsidP="00081E95">
      <w:pPr>
        <w:pStyle w:val="Recref"/>
        <w:rPr>
          <w:lang w:eastAsia="zh-CN"/>
        </w:rPr>
      </w:pPr>
    </w:p>
    <w:p w:rsidR="00081E95" w:rsidRPr="00081E95" w:rsidRDefault="00081E95" w:rsidP="00081E95">
      <w:pPr>
        <w:pStyle w:val="Recdate"/>
        <w:rPr>
          <w:sz w:val="24"/>
          <w:szCs w:val="24"/>
          <w:lang w:val="en-US" w:eastAsia="zh-CN"/>
        </w:rPr>
      </w:pPr>
      <w:r w:rsidRPr="00081E95">
        <w:rPr>
          <w:rFonts w:hint="eastAsia"/>
          <w:sz w:val="24"/>
          <w:szCs w:val="24"/>
          <w:lang w:val="en-US" w:eastAsia="zh-CN"/>
        </w:rPr>
        <w:t>（</w:t>
      </w:r>
      <w:r w:rsidRPr="00081E95">
        <w:rPr>
          <w:sz w:val="24"/>
          <w:szCs w:val="24"/>
          <w:lang w:val="en-US" w:eastAsia="zh-CN"/>
        </w:rPr>
        <w:t>2012</w:t>
      </w:r>
      <w:r w:rsidRPr="00081E95">
        <w:rPr>
          <w:rFonts w:hint="eastAsia"/>
          <w:sz w:val="24"/>
          <w:szCs w:val="24"/>
          <w:lang w:val="en-US" w:eastAsia="zh-CN"/>
        </w:rPr>
        <w:t>年）</w:t>
      </w:r>
    </w:p>
    <w:p w:rsidR="007F04BB" w:rsidRPr="007F04BB" w:rsidRDefault="007F04BB" w:rsidP="007F04BB">
      <w:pPr>
        <w:pStyle w:val="Heading1"/>
        <w:rPr>
          <w:sz w:val="24"/>
          <w:szCs w:val="24"/>
          <w:lang w:val="en-US" w:eastAsia="zh-CN"/>
        </w:rPr>
      </w:pPr>
      <w:r w:rsidRPr="007F04BB">
        <w:rPr>
          <w:rFonts w:hint="eastAsia"/>
          <w:sz w:val="24"/>
          <w:szCs w:val="24"/>
          <w:lang w:val="en-US" w:eastAsia="zh-CN"/>
        </w:rPr>
        <w:t>范围</w:t>
      </w:r>
    </w:p>
    <w:p w:rsidR="00B5757E" w:rsidRPr="001753BB" w:rsidRDefault="00B5757E" w:rsidP="00470F2D">
      <w:pPr>
        <w:ind w:firstLineChars="200" w:firstLine="480"/>
        <w:rPr>
          <w:szCs w:val="22"/>
          <w:lang w:eastAsia="zh-CN"/>
        </w:rPr>
      </w:pPr>
      <w:r w:rsidRPr="001753BB">
        <w:rPr>
          <w:lang w:eastAsia="zh-CN"/>
        </w:rPr>
        <w:t>本建议书确定了</w:t>
      </w:r>
      <w:r w:rsidR="004F3083">
        <w:rPr>
          <w:lang w:eastAsia="zh-CN"/>
        </w:rPr>
        <w:t>先进</w:t>
      </w:r>
      <w:r w:rsidRPr="001753BB">
        <w:rPr>
          <w:lang w:eastAsia="zh-CN"/>
        </w:rPr>
        <w:t>国际移动通信（</w:t>
      </w:r>
      <w:r w:rsidRPr="001753BB">
        <w:rPr>
          <w:lang w:eastAsia="zh-CN"/>
        </w:rPr>
        <w:t>IMT-Advanced</w:t>
      </w:r>
      <w:r w:rsidRPr="001753BB">
        <w:rPr>
          <w:lang w:eastAsia="zh-CN"/>
        </w:rPr>
        <w:t>）的地面无线电接口技术，并提供了详细的无线电接口规范。</w:t>
      </w:r>
    </w:p>
    <w:p w:rsidR="00B5757E" w:rsidRPr="001753BB" w:rsidRDefault="00B5757E" w:rsidP="00470F2D">
      <w:pPr>
        <w:ind w:firstLineChars="200" w:firstLine="480"/>
        <w:rPr>
          <w:szCs w:val="22"/>
          <w:lang w:eastAsia="zh-CN"/>
        </w:rPr>
      </w:pPr>
      <w:r w:rsidRPr="001753BB">
        <w:rPr>
          <w:lang w:eastAsia="zh-CN"/>
        </w:rPr>
        <w:t>这些无线电接口规范详细列出了</w:t>
      </w:r>
      <w:r w:rsidRPr="001753BB">
        <w:rPr>
          <w:lang w:eastAsia="zh-CN"/>
        </w:rPr>
        <w:t>IMT-Advanced</w:t>
      </w:r>
      <w:r w:rsidRPr="001753BB">
        <w:rPr>
          <w:lang w:eastAsia="zh-CN"/>
        </w:rPr>
        <w:t>的特性和参数。本建议书包括确保世界各地兼容性、国际漫游和获得高速数据业务的能力。</w:t>
      </w:r>
    </w:p>
    <w:p w:rsidR="00B5757E" w:rsidRPr="001753BB" w:rsidRDefault="00B5757E" w:rsidP="0094793E">
      <w:pPr>
        <w:pStyle w:val="Headingb"/>
        <w:rPr>
          <w:rFonts w:hAnsi="Times New Roman"/>
          <w:lang w:eastAsia="zh-CN"/>
        </w:rPr>
      </w:pPr>
      <w:bookmarkStart w:id="3" w:name="_Toc269477800"/>
      <w:bookmarkStart w:id="4" w:name="_Toc269478201"/>
      <w:r w:rsidRPr="001753BB">
        <w:rPr>
          <w:rFonts w:hAnsi="Times New Roman"/>
          <w:lang w:eastAsia="zh-CN"/>
        </w:rPr>
        <w:t>ITU-R</w:t>
      </w:r>
      <w:r w:rsidR="00E367F4" w:rsidRPr="001753BB">
        <w:rPr>
          <w:lang w:eastAsia="zh-CN"/>
        </w:rPr>
        <w:t>相关</w:t>
      </w:r>
      <w:r w:rsidRPr="001753BB">
        <w:rPr>
          <w:lang w:eastAsia="zh-CN"/>
        </w:rPr>
        <w:t>建议书、</w:t>
      </w:r>
      <w:bookmarkEnd w:id="3"/>
      <w:bookmarkEnd w:id="4"/>
      <w:r w:rsidRPr="001753BB">
        <w:rPr>
          <w:lang w:eastAsia="zh-CN"/>
        </w:rPr>
        <w:t>报告和决议</w:t>
      </w:r>
    </w:p>
    <w:p w:rsidR="00B5757E" w:rsidRPr="001753BB" w:rsidRDefault="00B5757E" w:rsidP="00E367F4">
      <w:pPr>
        <w:tabs>
          <w:tab w:val="clear" w:pos="1134"/>
          <w:tab w:val="clear" w:pos="1871"/>
          <w:tab w:val="clear" w:pos="2268"/>
          <w:tab w:val="left" w:pos="3402"/>
        </w:tabs>
        <w:spacing w:before="80"/>
        <w:ind w:left="3402" w:hanging="3402"/>
        <w:rPr>
          <w:lang w:eastAsia="zh-CN"/>
        </w:rPr>
      </w:pPr>
      <w:r w:rsidRPr="001753BB">
        <w:rPr>
          <w:lang w:eastAsia="zh-CN"/>
        </w:rPr>
        <w:t>ITU-R M.1036</w:t>
      </w:r>
      <w:r w:rsidRPr="001753BB">
        <w:rPr>
          <w:rFonts w:hAnsi="SimSun"/>
          <w:lang w:eastAsia="zh-CN"/>
        </w:rPr>
        <w:t>建议书</w:t>
      </w:r>
      <w:r w:rsidRPr="001753BB">
        <w:rPr>
          <w:lang w:eastAsia="zh-CN"/>
        </w:rPr>
        <w:tab/>
      </w:r>
      <w:r w:rsidR="00E367F4">
        <w:rPr>
          <w:rFonts w:hint="eastAsia"/>
          <w:lang w:eastAsia="zh-CN"/>
        </w:rPr>
        <w:t>在《无线电规则》（</w:t>
      </w:r>
      <w:r w:rsidR="00E367F4">
        <w:rPr>
          <w:rFonts w:hint="eastAsia"/>
          <w:lang w:eastAsia="zh-CN"/>
        </w:rPr>
        <w:t>RR</w:t>
      </w:r>
      <w:r w:rsidR="00E367F4">
        <w:rPr>
          <w:rFonts w:hint="eastAsia"/>
          <w:lang w:eastAsia="zh-CN"/>
        </w:rPr>
        <w:t>）为国际移动通信（</w:t>
      </w:r>
      <w:r w:rsidR="00E367F4">
        <w:rPr>
          <w:rFonts w:hint="eastAsia"/>
          <w:lang w:eastAsia="zh-CN"/>
        </w:rPr>
        <w:t>IMT</w:t>
      </w:r>
      <w:r w:rsidR="00E367F4">
        <w:rPr>
          <w:rFonts w:hint="eastAsia"/>
          <w:lang w:eastAsia="zh-CN"/>
        </w:rPr>
        <w:t>）确定的频段内实施</w:t>
      </w:r>
      <w:r w:rsidR="00E367F4" w:rsidRPr="000C5CCE">
        <w:rPr>
          <w:lang w:eastAsia="zh-CN"/>
        </w:rPr>
        <w:t>IMT</w:t>
      </w:r>
      <w:r w:rsidR="00E367F4">
        <w:rPr>
          <w:rFonts w:hint="eastAsia"/>
          <w:lang w:eastAsia="zh-CN"/>
        </w:rPr>
        <w:t>地面部分的频率安排</w:t>
      </w:r>
    </w:p>
    <w:p w:rsidR="00B5757E" w:rsidRPr="001753BB" w:rsidRDefault="00B5757E" w:rsidP="00F90A79">
      <w:pPr>
        <w:tabs>
          <w:tab w:val="clear" w:pos="1134"/>
          <w:tab w:val="clear" w:pos="1871"/>
          <w:tab w:val="clear" w:pos="2268"/>
          <w:tab w:val="left" w:pos="3402"/>
        </w:tabs>
        <w:spacing w:before="80"/>
        <w:ind w:left="3402" w:hanging="3402"/>
        <w:rPr>
          <w:lang w:eastAsia="zh-CN"/>
        </w:rPr>
      </w:pPr>
      <w:r w:rsidRPr="001753BB">
        <w:rPr>
          <w:lang w:eastAsia="zh-CN"/>
        </w:rPr>
        <w:t>ITU-R M.1224</w:t>
      </w:r>
      <w:r w:rsidRPr="001753BB">
        <w:rPr>
          <w:rFonts w:hAnsi="SimSun"/>
          <w:lang w:eastAsia="zh-CN"/>
        </w:rPr>
        <w:t>建议书</w:t>
      </w:r>
      <w:r w:rsidRPr="001753BB">
        <w:rPr>
          <w:lang w:eastAsia="zh-CN"/>
        </w:rPr>
        <w:tab/>
      </w:r>
      <w:r w:rsidR="00F90A79">
        <w:rPr>
          <w:rFonts w:hint="eastAsia"/>
          <w:lang w:eastAsia="zh-CN"/>
        </w:rPr>
        <w:t>国际移动通信（</w:t>
      </w:r>
      <w:r w:rsidR="0003652E" w:rsidRPr="000C5CCE">
        <w:rPr>
          <w:lang w:eastAsia="zh-CN"/>
        </w:rPr>
        <w:t>IMT</w:t>
      </w:r>
      <w:r w:rsidR="00F90A79">
        <w:rPr>
          <w:rFonts w:hint="eastAsia"/>
          <w:lang w:eastAsia="zh-CN"/>
        </w:rPr>
        <w:t>）的术语词汇</w:t>
      </w:r>
    </w:p>
    <w:p w:rsidR="00B5757E" w:rsidRPr="001753BB" w:rsidRDefault="00B5757E" w:rsidP="005B2A6B">
      <w:pPr>
        <w:tabs>
          <w:tab w:val="clear" w:pos="1134"/>
          <w:tab w:val="clear" w:pos="1871"/>
          <w:tab w:val="clear" w:pos="2268"/>
          <w:tab w:val="left" w:pos="3402"/>
        </w:tabs>
        <w:spacing w:before="80"/>
        <w:ind w:left="3402" w:hanging="3402"/>
        <w:rPr>
          <w:lang w:eastAsia="zh-CN"/>
        </w:rPr>
      </w:pPr>
      <w:r w:rsidRPr="001753BB">
        <w:rPr>
          <w:lang w:eastAsia="zh-CN"/>
        </w:rPr>
        <w:t>ITU-R M.1645</w:t>
      </w:r>
      <w:r w:rsidRPr="001753BB">
        <w:rPr>
          <w:rFonts w:hAnsi="SimSun"/>
          <w:lang w:eastAsia="zh-CN"/>
        </w:rPr>
        <w:t>建议书</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系统未来发展的框架和总体目标</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M.1822</w:t>
      </w:r>
      <w:r w:rsidRPr="001753BB">
        <w:rPr>
          <w:rFonts w:hAnsi="SimSun"/>
          <w:lang w:eastAsia="zh-CN"/>
        </w:rPr>
        <w:t>建议书</w:t>
      </w:r>
      <w:r w:rsidRPr="001753BB">
        <w:rPr>
          <w:lang w:eastAsia="zh-CN"/>
        </w:rPr>
        <w:tab/>
        <w:t>IMT</w:t>
      </w:r>
      <w:r w:rsidRPr="001753BB">
        <w:rPr>
          <w:rFonts w:hAnsi="SimSun"/>
          <w:lang w:eastAsia="zh-CN"/>
        </w:rPr>
        <w:t>支持的业务的框架</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M.2038</w:t>
      </w:r>
      <w:r w:rsidR="00F90A79">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技术趋势</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M.2072</w:t>
      </w:r>
      <w:r w:rsidR="00F90A79">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世界移动通信市场预测</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M.2074</w:t>
      </w:r>
      <w:r w:rsidR="00F90A79">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系统地面部分的无线电方面</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M.2078</w:t>
      </w:r>
      <w:r w:rsidR="00703687">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w:t>
      </w:r>
      <w:r w:rsidRPr="001753BB">
        <w:rPr>
          <w:lang w:eastAsia="zh-CN"/>
        </w:rPr>
        <w:t>IMT-Advanced</w:t>
      </w:r>
      <w:r w:rsidRPr="001753BB">
        <w:rPr>
          <w:rFonts w:hAnsi="SimSun"/>
          <w:lang w:eastAsia="zh-CN"/>
        </w:rPr>
        <w:t>未来发展的频谱宽度需求估计</w:t>
      </w:r>
    </w:p>
    <w:p w:rsidR="00B5757E" w:rsidRPr="001753BB" w:rsidRDefault="00B5757E" w:rsidP="00B5757E">
      <w:pPr>
        <w:tabs>
          <w:tab w:val="clear" w:pos="1134"/>
          <w:tab w:val="clear" w:pos="1871"/>
          <w:tab w:val="clear" w:pos="2268"/>
          <w:tab w:val="left" w:pos="3402"/>
        </w:tabs>
        <w:spacing w:before="80"/>
        <w:ind w:left="3402" w:right="-142" w:hanging="3402"/>
        <w:rPr>
          <w:lang w:eastAsia="zh-CN"/>
        </w:rPr>
      </w:pPr>
      <w:r w:rsidRPr="001753BB">
        <w:rPr>
          <w:lang w:eastAsia="zh-CN"/>
        </w:rPr>
        <w:t>ITU-R M.2079</w:t>
      </w:r>
      <w:r w:rsidR="00703687">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用于确定</w:t>
      </w:r>
      <w:r>
        <w:rPr>
          <w:lang w:eastAsia="zh-CN"/>
        </w:rPr>
        <w:t>IMT-2000</w:t>
      </w:r>
      <w:r w:rsidRPr="001753BB">
        <w:rPr>
          <w:rFonts w:hAnsi="SimSun"/>
          <w:lang w:eastAsia="zh-CN"/>
        </w:rPr>
        <w:t>和</w:t>
      </w:r>
      <w:r w:rsidRPr="001753BB">
        <w:rPr>
          <w:lang w:eastAsia="zh-CN"/>
        </w:rPr>
        <w:t>IMT-Advanced</w:t>
      </w:r>
      <w:r w:rsidRPr="001753BB">
        <w:rPr>
          <w:rFonts w:hAnsi="SimSun"/>
          <w:lang w:eastAsia="zh-CN"/>
        </w:rPr>
        <w:t>未来发展的地面部分所需频谱的技术和操作信息</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M.2133</w:t>
      </w:r>
      <w:r w:rsidR="00703687">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w:t>
      </w:r>
      <w:r w:rsidRPr="001753BB">
        <w:rPr>
          <w:lang w:eastAsia="zh-CN"/>
        </w:rPr>
        <w:t>IMT-Advanced</w:t>
      </w:r>
      <w:r w:rsidRPr="001753BB">
        <w:rPr>
          <w:rFonts w:hAnsi="SimSun"/>
          <w:lang w:eastAsia="zh-CN"/>
        </w:rPr>
        <w:t>未来发展的要求、评估标准和提交模版</w:t>
      </w:r>
    </w:p>
    <w:p w:rsidR="00B5757E" w:rsidRPr="001753BB" w:rsidRDefault="00B5757E" w:rsidP="00B5757E">
      <w:pPr>
        <w:tabs>
          <w:tab w:val="clear" w:pos="1134"/>
          <w:tab w:val="clear" w:pos="1871"/>
          <w:tab w:val="clear" w:pos="2268"/>
          <w:tab w:val="left" w:pos="3402"/>
        </w:tabs>
        <w:spacing w:before="80"/>
        <w:ind w:left="3402" w:right="-284" w:hanging="3402"/>
        <w:rPr>
          <w:lang w:eastAsia="zh-CN"/>
        </w:rPr>
      </w:pPr>
      <w:r w:rsidRPr="001753BB">
        <w:rPr>
          <w:lang w:eastAsia="zh-CN"/>
        </w:rPr>
        <w:t>ITU-R M.2134</w:t>
      </w:r>
      <w:r w:rsidR="00703687">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与</w:t>
      </w:r>
      <w:r w:rsidRPr="001753BB">
        <w:rPr>
          <w:lang w:eastAsia="zh-CN"/>
        </w:rPr>
        <w:t>IMT</w:t>
      </w:r>
      <w:r w:rsidRPr="001753BB">
        <w:rPr>
          <w:lang w:eastAsia="zh-CN"/>
        </w:rPr>
        <w:noBreakHyphen/>
        <w:t>-Advanced</w:t>
      </w:r>
      <w:r w:rsidRPr="001753BB">
        <w:rPr>
          <w:rFonts w:hAnsi="SimSun"/>
          <w:lang w:eastAsia="zh-CN"/>
        </w:rPr>
        <w:t>无线电接口的技术性能相关的要求</w:t>
      </w:r>
    </w:p>
    <w:p w:rsidR="00B5757E" w:rsidRPr="001753BB" w:rsidRDefault="00B5757E" w:rsidP="00B5757E">
      <w:pPr>
        <w:tabs>
          <w:tab w:val="clear" w:pos="1134"/>
          <w:tab w:val="clear" w:pos="1871"/>
          <w:tab w:val="clear" w:pos="2268"/>
          <w:tab w:val="left" w:pos="3402"/>
        </w:tabs>
        <w:spacing w:before="80"/>
        <w:ind w:left="3402" w:hanging="3402"/>
        <w:rPr>
          <w:lang w:eastAsia="zh-CN"/>
        </w:rPr>
      </w:pPr>
      <w:r w:rsidRPr="001753BB">
        <w:rPr>
          <w:lang w:eastAsia="zh-CN"/>
        </w:rPr>
        <w:t>ITU-R M.2135-1</w:t>
      </w:r>
      <w:r w:rsidR="00703687">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用于评估</w:t>
      </w:r>
      <w:r w:rsidRPr="001753BB">
        <w:rPr>
          <w:lang w:eastAsia="zh-CN"/>
        </w:rPr>
        <w:t>IMT-Advanced</w:t>
      </w:r>
      <w:r w:rsidRPr="001753BB">
        <w:rPr>
          <w:rFonts w:hAnsi="SimSun"/>
          <w:lang w:eastAsia="zh-CN"/>
        </w:rPr>
        <w:t>无线电接口技术的指导原则</w:t>
      </w:r>
    </w:p>
    <w:p w:rsidR="00B5757E" w:rsidRPr="001753BB" w:rsidRDefault="00B5757E" w:rsidP="008131C8">
      <w:pPr>
        <w:tabs>
          <w:tab w:val="clear" w:pos="1134"/>
          <w:tab w:val="clear" w:pos="1871"/>
          <w:tab w:val="clear" w:pos="2268"/>
          <w:tab w:val="left" w:pos="3402"/>
        </w:tabs>
        <w:spacing w:before="80"/>
        <w:ind w:left="3402" w:hanging="3402"/>
        <w:rPr>
          <w:lang w:eastAsia="zh-CN"/>
        </w:rPr>
      </w:pPr>
      <w:r w:rsidRPr="001753BB">
        <w:rPr>
          <w:lang w:eastAsia="zh-CN"/>
        </w:rPr>
        <w:t>ITU-R M.2198</w:t>
      </w:r>
      <w:r w:rsidR="00703687">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包括</w:t>
      </w:r>
      <w:r w:rsidRPr="001753BB">
        <w:rPr>
          <w:lang w:eastAsia="zh-CN"/>
        </w:rPr>
        <w:t>IMT-Advanced</w:t>
      </w:r>
      <w:r w:rsidRPr="001753BB">
        <w:rPr>
          <w:rFonts w:hAnsi="SimSun"/>
          <w:lang w:eastAsia="zh-CN"/>
        </w:rPr>
        <w:t>无线电接口在内的</w:t>
      </w:r>
      <w:r w:rsidRPr="001753BB">
        <w:rPr>
          <w:lang w:eastAsia="zh-CN"/>
        </w:rPr>
        <w:t>IMT-Advanced</w:t>
      </w:r>
      <w:r w:rsidRPr="001753BB">
        <w:rPr>
          <w:rFonts w:hAnsi="SimSun"/>
          <w:lang w:eastAsia="zh-CN"/>
        </w:rPr>
        <w:t>的评估、寻求共识和决定进程</w:t>
      </w:r>
      <w:r w:rsidR="008131C8">
        <w:rPr>
          <w:rFonts w:hint="eastAsia"/>
          <w:lang w:eastAsia="zh-CN"/>
        </w:rPr>
        <w:t>（</w:t>
      </w:r>
      <w:r w:rsidRPr="001753BB">
        <w:rPr>
          <w:rFonts w:hAnsi="SimSun"/>
          <w:lang w:eastAsia="zh-CN"/>
        </w:rPr>
        <w:t>步骤</w:t>
      </w:r>
      <w:r w:rsidRPr="001753BB">
        <w:rPr>
          <w:lang w:eastAsia="zh-CN"/>
        </w:rPr>
        <w:t>4-</w:t>
      </w:r>
      <w:r w:rsidRPr="001753BB">
        <w:rPr>
          <w:rFonts w:hAnsi="SimSun"/>
          <w:lang w:eastAsia="zh-CN"/>
        </w:rPr>
        <w:t>步骤</w:t>
      </w:r>
      <w:r w:rsidRPr="001753BB">
        <w:rPr>
          <w:lang w:eastAsia="zh-CN"/>
        </w:rPr>
        <w:t>7</w:t>
      </w:r>
      <w:r w:rsidR="008131C8">
        <w:rPr>
          <w:rFonts w:hint="eastAsia"/>
          <w:lang w:eastAsia="zh-CN"/>
        </w:rPr>
        <w:t>）</w:t>
      </w:r>
      <w:r w:rsidRPr="001753BB">
        <w:rPr>
          <w:rFonts w:hAnsi="SimSun"/>
          <w:lang w:eastAsia="zh-CN"/>
        </w:rPr>
        <w:t>取得的成果</w:t>
      </w:r>
    </w:p>
    <w:p w:rsidR="00B5757E" w:rsidRPr="001753BB" w:rsidRDefault="00B5757E" w:rsidP="00EE4373">
      <w:pPr>
        <w:tabs>
          <w:tab w:val="clear" w:pos="1134"/>
          <w:tab w:val="clear" w:pos="1871"/>
          <w:tab w:val="clear" w:pos="2268"/>
          <w:tab w:val="left" w:pos="3402"/>
        </w:tabs>
        <w:spacing w:before="80"/>
        <w:ind w:left="3402" w:hanging="3402"/>
        <w:rPr>
          <w:lang w:eastAsia="zh-CN"/>
        </w:rPr>
      </w:pPr>
      <w:r w:rsidRPr="001753BB">
        <w:rPr>
          <w:lang w:eastAsia="zh-CN"/>
        </w:rPr>
        <w:t>ITU-R</w:t>
      </w:r>
      <w:r w:rsidR="00EE4373">
        <w:rPr>
          <w:rFonts w:hint="eastAsia"/>
          <w:lang w:eastAsia="zh-CN"/>
        </w:rPr>
        <w:t>第</w:t>
      </w:r>
      <w:r w:rsidRPr="001753BB">
        <w:rPr>
          <w:lang w:eastAsia="zh-CN"/>
        </w:rPr>
        <w:t>56</w:t>
      </w:r>
      <w:r w:rsidR="00CF0C5C">
        <w:rPr>
          <w:rFonts w:hint="eastAsia"/>
          <w:lang w:eastAsia="zh-CN"/>
        </w:rPr>
        <w:t>-1</w:t>
      </w:r>
      <w:r w:rsidRPr="001753BB">
        <w:rPr>
          <w:rFonts w:hAnsi="SimSun"/>
          <w:lang w:eastAsia="zh-CN"/>
        </w:rPr>
        <w:t>号决议</w:t>
      </w:r>
      <w:r w:rsidRPr="001753BB">
        <w:rPr>
          <w:lang w:eastAsia="zh-CN"/>
        </w:rPr>
        <w:tab/>
      </w:r>
      <w:r w:rsidRPr="001753BB">
        <w:rPr>
          <w:rFonts w:hAnsi="SimSun"/>
          <w:lang w:eastAsia="zh-CN"/>
        </w:rPr>
        <w:t>国际移动通信的命名</w:t>
      </w:r>
    </w:p>
    <w:p w:rsidR="00B5757E" w:rsidRPr="001753BB" w:rsidRDefault="00B5757E" w:rsidP="00EE4373">
      <w:pPr>
        <w:tabs>
          <w:tab w:val="clear" w:pos="1134"/>
          <w:tab w:val="clear" w:pos="1871"/>
          <w:tab w:val="clear" w:pos="2268"/>
          <w:tab w:val="left" w:pos="3402"/>
        </w:tabs>
        <w:spacing w:before="80"/>
        <w:ind w:left="3402" w:hanging="3402"/>
        <w:rPr>
          <w:lang w:eastAsia="zh-CN"/>
        </w:rPr>
      </w:pPr>
      <w:r w:rsidRPr="001753BB">
        <w:rPr>
          <w:lang w:eastAsia="zh-CN"/>
        </w:rPr>
        <w:t>ITU-R</w:t>
      </w:r>
      <w:r w:rsidR="00EE4373">
        <w:rPr>
          <w:rFonts w:hint="eastAsia"/>
          <w:lang w:eastAsia="zh-CN"/>
        </w:rPr>
        <w:t>第</w:t>
      </w:r>
      <w:r w:rsidRPr="001753BB">
        <w:rPr>
          <w:lang w:eastAsia="zh-CN"/>
        </w:rPr>
        <w:t>57</w:t>
      </w:r>
      <w:r w:rsidR="00CF0C5C">
        <w:rPr>
          <w:rFonts w:hint="eastAsia"/>
          <w:lang w:eastAsia="zh-CN"/>
        </w:rPr>
        <w:t>-1</w:t>
      </w:r>
      <w:r w:rsidR="00CF0C5C">
        <w:rPr>
          <w:rFonts w:hint="eastAsia"/>
          <w:lang w:eastAsia="zh-CN"/>
        </w:rPr>
        <w:t>号决议</w:t>
      </w:r>
      <w:r w:rsidRPr="001753BB">
        <w:rPr>
          <w:lang w:eastAsia="zh-CN"/>
        </w:rPr>
        <w:tab/>
        <w:t>IMT-Advanced</w:t>
      </w:r>
      <w:r w:rsidRPr="001753BB">
        <w:rPr>
          <w:rFonts w:hAnsi="SimSun"/>
          <w:lang w:eastAsia="zh-CN"/>
        </w:rPr>
        <w:t>开发过程中的原则</w:t>
      </w:r>
    </w:p>
    <w:p w:rsidR="00B5757E" w:rsidRPr="001753BB" w:rsidRDefault="00B5757E" w:rsidP="00B5757E">
      <w:pPr>
        <w:rPr>
          <w:lang w:eastAsia="zh-CN"/>
        </w:rPr>
      </w:pPr>
    </w:p>
    <w:p w:rsidR="00B5757E" w:rsidRPr="001753BB" w:rsidRDefault="00B5757E" w:rsidP="0094793E">
      <w:pPr>
        <w:pStyle w:val="Normalaftertitle"/>
        <w:rPr>
          <w:lang w:eastAsia="zh-CN"/>
        </w:rPr>
      </w:pPr>
      <w:r w:rsidRPr="001753BB">
        <w:rPr>
          <w:lang w:eastAsia="zh-CN"/>
        </w:rPr>
        <w:t>ITU-R</w:t>
      </w:r>
      <w:r w:rsidRPr="001753BB">
        <w:rPr>
          <w:lang w:eastAsia="zh-CN"/>
        </w:rPr>
        <w:t>无线电通信全会，</w:t>
      </w:r>
    </w:p>
    <w:p w:rsidR="00B5757E" w:rsidRPr="001C1C68" w:rsidRDefault="00B5757E" w:rsidP="0094793E">
      <w:pPr>
        <w:pStyle w:val="Call"/>
        <w:rPr>
          <w:lang w:eastAsia="zh-CN"/>
        </w:rPr>
      </w:pPr>
      <w:r w:rsidRPr="001C1C68">
        <w:rPr>
          <w:lang w:eastAsia="zh-CN"/>
        </w:rPr>
        <w:t>考虑到</w:t>
      </w:r>
    </w:p>
    <w:p w:rsidR="00B5757E" w:rsidRPr="001753BB" w:rsidRDefault="00B5757E" w:rsidP="00B5757E">
      <w:pPr>
        <w:rPr>
          <w:lang w:eastAsia="zh-CN"/>
        </w:rPr>
      </w:pPr>
      <w:r w:rsidRPr="00337B44">
        <w:rPr>
          <w:i/>
          <w:iCs/>
          <w:lang w:eastAsia="zh-CN"/>
        </w:rPr>
        <w:t>a)</w:t>
      </w:r>
      <w:r w:rsidRPr="001753BB">
        <w:rPr>
          <w:lang w:eastAsia="zh-CN"/>
        </w:rPr>
        <w:tab/>
        <w:t>IMT</w:t>
      </w:r>
      <w:r w:rsidRPr="001753BB">
        <w:rPr>
          <w:rFonts w:hAnsi="SimSun"/>
          <w:lang w:eastAsia="zh-CN"/>
        </w:rPr>
        <w:t>系统是包括</w:t>
      </w:r>
      <w:r>
        <w:rPr>
          <w:lang w:eastAsia="zh-CN"/>
        </w:rPr>
        <w:t>IMT-2000</w:t>
      </w:r>
      <w:r w:rsidRPr="001753BB">
        <w:rPr>
          <w:rFonts w:hAnsi="SimSun"/>
          <w:lang w:eastAsia="zh-CN"/>
        </w:rPr>
        <w:t>和</w:t>
      </w:r>
      <w:r w:rsidRPr="001753BB">
        <w:rPr>
          <w:lang w:eastAsia="zh-CN"/>
        </w:rPr>
        <w:t>IMT</w:t>
      </w:r>
      <w:r w:rsidRPr="001753BB">
        <w:rPr>
          <w:lang w:eastAsia="zh-CN"/>
        </w:rPr>
        <w:noBreakHyphen/>
        <w:t>-Advanced</w:t>
      </w:r>
      <w:r w:rsidRPr="001753BB">
        <w:rPr>
          <w:rFonts w:hAnsi="SimSun"/>
          <w:lang w:eastAsia="zh-CN"/>
        </w:rPr>
        <w:t>二者在内的移动宽带系统；</w:t>
      </w:r>
    </w:p>
    <w:p w:rsidR="00B5757E" w:rsidRPr="001753BB" w:rsidRDefault="00B5757E" w:rsidP="00B5757E">
      <w:pPr>
        <w:rPr>
          <w:lang w:eastAsia="zh-CN"/>
        </w:rPr>
      </w:pPr>
      <w:r w:rsidRPr="00337B44">
        <w:rPr>
          <w:i/>
          <w:iCs/>
          <w:lang w:eastAsia="zh-CN"/>
        </w:rPr>
        <w:lastRenderedPageBreak/>
        <w:t>b)</w:t>
      </w:r>
      <w:r w:rsidRPr="001753BB">
        <w:rPr>
          <w:lang w:eastAsia="zh-CN"/>
        </w:rPr>
        <w:tab/>
        <w:t>IMT-Advanced</w:t>
      </w:r>
      <w:r w:rsidRPr="001753BB">
        <w:rPr>
          <w:rFonts w:hAnsi="SimSun"/>
          <w:lang w:eastAsia="zh-CN"/>
        </w:rPr>
        <w:t>系统包括超越</w:t>
      </w:r>
      <w:r>
        <w:rPr>
          <w:lang w:eastAsia="zh-CN"/>
        </w:rPr>
        <w:t>IMT-2000</w:t>
      </w:r>
      <w:r w:rsidRPr="001753BB">
        <w:rPr>
          <w:rFonts w:hAnsi="SimSun"/>
          <w:lang w:eastAsia="zh-CN"/>
        </w:rPr>
        <w:t>的</w:t>
      </w:r>
      <w:r w:rsidRPr="001753BB">
        <w:rPr>
          <w:lang w:eastAsia="zh-CN"/>
        </w:rPr>
        <w:t>IMT</w:t>
      </w:r>
      <w:r w:rsidRPr="001753BB">
        <w:rPr>
          <w:rFonts w:hAnsi="SimSun"/>
          <w:lang w:eastAsia="zh-CN"/>
        </w:rPr>
        <w:t>的新能力；</w:t>
      </w:r>
    </w:p>
    <w:p w:rsidR="00B5757E" w:rsidRPr="001753BB" w:rsidRDefault="00B5757E" w:rsidP="00B5757E">
      <w:pPr>
        <w:rPr>
          <w:lang w:eastAsia="zh-CN"/>
        </w:rPr>
      </w:pPr>
      <w:r w:rsidRPr="00337B44">
        <w:rPr>
          <w:i/>
          <w:iCs/>
          <w:lang w:eastAsia="zh-CN"/>
        </w:rPr>
        <w:t>c)</w:t>
      </w:r>
      <w:r w:rsidRPr="001753BB">
        <w:rPr>
          <w:lang w:eastAsia="zh-CN"/>
        </w:rPr>
        <w:tab/>
      </w:r>
      <w:r w:rsidRPr="001753BB">
        <w:rPr>
          <w:rFonts w:hAnsi="SimSun"/>
          <w:lang w:eastAsia="zh-CN"/>
        </w:rPr>
        <w:t>此类系统提供了获得范围广泛的</w:t>
      </w:r>
      <w:r w:rsidR="004F3083">
        <w:rPr>
          <w:rFonts w:hAnsi="SimSun"/>
          <w:lang w:eastAsia="zh-CN"/>
        </w:rPr>
        <w:t>先进</w:t>
      </w:r>
      <w:r w:rsidRPr="001753BB">
        <w:rPr>
          <w:rFonts w:hAnsi="SimSun"/>
          <w:lang w:eastAsia="zh-CN"/>
        </w:rPr>
        <w:t>电信服务的途径，这些服务得到日益分组化的移动和固定网络的支持；</w:t>
      </w:r>
    </w:p>
    <w:p w:rsidR="00B5757E" w:rsidRPr="001753BB" w:rsidRDefault="00B5757E" w:rsidP="00B5757E">
      <w:pPr>
        <w:rPr>
          <w:lang w:eastAsia="zh-CN"/>
        </w:rPr>
      </w:pPr>
      <w:r w:rsidRPr="00337B44">
        <w:rPr>
          <w:i/>
          <w:iCs/>
          <w:lang w:eastAsia="zh-CN"/>
        </w:rPr>
        <w:t>d)</w:t>
      </w:r>
      <w:r w:rsidRPr="001753BB">
        <w:rPr>
          <w:lang w:eastAsia="zh-CN"/>
        </w:rPr>
        <w:tab/>
        <w:t>IMT-Advanced</w:t>
      </w:r>
      <w:r w:rsidRPr="001753BB">
        <w:rPr>
          <w:rFonts w:hAnsi="SimSun"/>
          <w:lang w:eastAsia="zh-CN"/>
        </w:rPr>
        <w:t>系统根据多用户环境中的用户和服务需求，支持移动性从低到高的各种应用和范围广泛的数据速率；</w:t>
      </w:r>
      <w:r w:rsidRPr="001753BB">
        <w:rPr>
          <w:lang w:eastAsia="zh-CN"/>
        </w:rPr>
        <w:t xml:space="preserve"> </w:t>
      </w:r>
    </w:p>
    <w:p w:rsidR="00B5757E" w:rsidRPr="001753BB" w:rsidRDefault="00B5757E" w:rsidP="00B5757E">
      <w:pPr>
        <w:rPr>
          <w:lang w:eastAsia="zh-CN"/>
        </w:rPr>
      </w:pPr>
      <w:r w:rsidRPr="00337B44">
        <w:rPr>
          <w:i/>
          <w:iCs/>
          <w:lang w:eastAsia="zh-CN"/>
        </w:rPr>
        <w:t>e)</w:t>
      </w:r>
      <w:r w:rsidRPr="001753BB">
        <w:rPr>
          <w:lang w:eastAsia="zh-CN"/>
        </w:rPr>
        <w:tab/>
        <w:t>IMT-Advanced</w:t>
      </w:r>
      <w:r w:rsidRPr="001753BB">
        <w:rPr>
          <w:rFonts w:hAnsi="SimSun"/>
          <w:lang w:eastAsia="zh-CN"/>
        </w:rPr>
        <w:t>还在范围广泛的服务和平台内具备高质量多媒体应用能力，使性能和服务质量得到显著改善；</w:t>
      </w:r>
    </w:p>
    <w:p w:rsidR="00B5757E" w:rsidRPr="001753BB" w:rsidRDefault="00B5757E" w:rsidP="00B5757E">
      <w:pPr>
        <w:rPr>
          <w:lang w:eastAsia="zh-CN"/>
        </w:rPr>
      </w:pPr>
      <w:r w:rsidRPr="00337B44">
        <w:rPr>
          <w:i/>
          <w:iCs/>
          <w:lang w:eastAsia="zh-CN"/>
        </w:rPr>
        <w:t>f)</w:t>
      </w:r>
      <w:r w:rsidRPr="001753BB">
        <w:rPr>
          <w:lang w:eastAsia="zh-CN"/>
        </w:rPr>
        <w:tab/>
        <w:t>IMT-Advanced</w:t>
      </w:r>
      <w:r w:rsidRPr="001753BB">
        <w:rPr>
          <w:rFonts w:hAnsi="SimSun"/>
          <w:lang w:eastAsia="zh-CN"/>
        </w:rPr>
        <w:t>的关键特性为：</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其功能在世界范围内具有高度通用性，同时又具备灵活性，能以低成本、高效益的方式支持范围广泛的服务和应用；</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与</w:t>
      </w:r>
      <w:r w:rsidRPr="001753BB">
        <w:rPr>
          <w:lang w:eastAsia="zh-CN"/>
        </w:rPr>
        <w:t>IMT</w:t>
      </w:r>
      <w:r w:rsidRPr="001753BB">
        <w:rPr>
          <w:rFonts w:hAnsi="SimSun"/>
          <w:lang w:eastAsia="zh-CN"/>
        </w:rPr>
        <w:t>内的服务和固定网络的服务兼容；</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与其他无线接入系统互通的能力；</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高质量移动服务；</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适合世界范围内使用的用户设备；</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方便用户的应用、服务和设备；</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世界范围内的漫游能力；</w:t>
      </w:r>
    </w:p>
    <w:p w:rsidR="00B5757E" w:rsidRPr="001753BB" w:rsidRDefault="00B5757E" w:rsidP="00F229AB">
      <w:pPr>
        <w:pStyle w:val="enumlev1"/>
        <w:rPr>
          <w:lang w:eastAsia="zh-CN"/>
        </w:rPr>
      </w:pPr>
      <w:r w:rsidRPr="001753BB">
        <w:rPr>
          <w:lang w:eastAsia="zh-CN"/>
        </w:rPr>
        <w:t>–</w:t>
      </w:r>
      <w:r w:rsidRPr="001753BB">
        <w:rPr>
          <w:lang w:eastAsia="zh-CN"/>
        </w:rPr>
        <w:tab/>
      </w:r>
      <w:r w:rsidRPr="001753BB">
        <w:rPr>
          <w:rFonts w:hAnsi="SimSun"/>
          <w:lang w:eastAsia="zh-CN"/>
        </w:rPr>
        <w:t>支持</w:t>
      </w:r>
      <w:r w:rsidR="004F3083">
        <w:rPr>
          <w:rFonts w:hAnsi="SimSun"/>
          <w:lang w:eastAsia="zh-CN"/>
        </w:rPr>
        <w:t>先进</w:t>
      </w:r>
      <w:r w:rsidRPr="001753BB">
        <w:rPr>
          <w:rFonts w:hAnsi="SimSun"/>
          <w:lang w:eastAsia="zh-CN"/>
        </w:rPr>
        <w:t>服务和应用的强增强的高峰数据速率</w:t>
      </w:r>
      <w:r w:rsidR="00F229AB">
        <w:rPr>
          <w:rFonts w:hint="eastAsia"/>
          <w:lang w:eastAsia="zh-CN"/>
        </w:rPr>
        <w:t>（</w:t>
      </w:r>
      <w:r w:rsidRPr="001753BB">
        <w:rPr>
          <w:rFonts w:hAnsi="SimSun"/>
          <w:lang w:eastAsia="zh-CN"/>
        </w:rPr>
        <w:t>已确定</w:t>
      </w:r>
      <w:r w:rsidRPr="001753BB">
        <w:rPr>
          <w:lang w:eastAsia="zh-CN"/>
        </w:rPr>
        <w:t>100 Mbit/s</w:t>
      </w:r>
      <w:r w:rsidRPr="001753BB">
        <w:rPr>
          <w:rFonts w:hAnsi="SimSun"/>
          <w:lang w:eastAsia="zh-CN"/>
        </w:rPr>
        <w:t>为高移动性研究目标，</w:t>
      </w:r>
      <w:r w:rsidRPr="001753BB">
        <w:rPr>
          <w:lang w:eastAsia="zh-CN"/>
        </w:rPr>
        <w:t>1 Gbit/s</w:t>
      </w:r>
      <w:r w:rsidRPr="001753BB">
        <w:rPr>
          <w:rFonts w:hAnsi="SimSun"/>
          <w:lang w:eastAsia="zh-CN"/>
        </w:rPr>
        <w:t>为低移动性研究目标</w:t>
      </w:r>
      <w:r w:rsidR="00F229AB">
        <w:rPr>
          <w:rFonts w:hint="eastAsia"/>
          <w:lang w:eastAsia="zh-CN"/>
        </w:rPr>
        <w:t>）</w:t>
      </w:r>
      <w:r w:rsidRPr="001753BB">
        <w:rPr>
          <w:position w:val="6"/>
          <w:sz w:val="18"/>
        </w:rPr>
        <w:footnoteReference w:id="1"/>
      </w:r>
      <w:r w:rsidRPr="001753BB">
        <w:rPr>
          <w:rFonts w:hAnsi="SimSun"/>
          <w:lang w:eastAsia="zh-CN"/>
        </w:rPr>
        <w:t>；</w:t>
      </w:r>
    </w:p>
    <w:p w:rsidR="00B5757E" w:rsidRPr="001753BB" w:rsidRDefault="00B5757E" w:rsidP="00B5757E">
      <w:pPr>
        <w:rPr>
          <w:lang w:eastAsia="zh-CN"/>
        </w:rPr>
      </w:pPr>
      <w:r w:rsidRPr="00337B44">
        <w:rPr>
          <w:i/>
          <w:iCs/>
          <w:lang w:eastAsia="zh-CN"/>
        </w:rPr>
        <w:t>g)</w:t>
      </w:r>
      <w:r w:rsidRPr="001753BB">
        <w:rPr>
          <w:lang w:eastAsia="zh-CN"/>
        </w:rPr>
        <w:tab/>
      </w:r>
      <w:r w:rsidRPr="001753BB">
        <w:rPr>
          <w:rFonts w:hAnsi="SimSun"/>
          <w:lang w:eastAsia="zh-CN"/>
        </w:rPr>
        <w:t>这些特性让</w:t>
      </w:r>
      <w:r w:rsidRPr="001753BB">
        <w:rPr>
          <w:lang w:eastAsia="zh-CN"/>
        </w:rPr>
        <w:t>IMT-Advanced</w:t>
      </w:r>
      <w:r w:rsidRPr="001753BB">
        <w:rPr>
          <w:rFonts w:hAnsi="SimSun"/>
          <w:lang w:eastAsia="zh-CN"/>
        </w:rPr>
        <w:t>有能力解决不断演变的用户需求；</w:t>
      </w:r>
    </w:p>
    <w:p w:rsidR="00B5757E" w:rsidRPr="001753BB" w:rsidRDefault="00B5757E" w:rsidP="00B5757E">
      <w:pPr>
        <w:rPr>
          <w:lang w:eastAsia="zh-CN"/>
        </w:rPr>
      </w:pPr>
      <w:r w:rsidRPr="00337B44">
        <w:rPr>
          <w:i/>
          <w:iCs/>
          <w:lang w:eastAsia="zh-CN"/>
        </w:rPr>
        <w:t>h)</w:t>
      </w:r>
      <w:r w:rsidRPr="001753BB">
        <w:rPr>
          <w:lang w:eastAsia="zh-CN"/>
        </w:rPr>
        <w:tab/>
        <w:t>IMT-Advanced</w:t>
      </w:r>
      <w:r w:rsidRPr="001753BB">
        <w:rPr>
          <w:rFonts w:hAnsi="SimSun"/>
          <w:lang w:eastAsia="zh-CN"/>
        </w:rPr>
        <w:t>系统的能力正随着技术的发展不断增强；</w:t>
      </w:r>
    </w:p>
    <w:p w:rsidR="00B5757E" w:rsidRPr="001753BB" w:rsidRDefault="00B5757E" w:rsidP="009E78A7">
      <w:pPr>
        <w:rPr>
          <w:lang w:eastAsia="zh-CN"/>
        </w:rPr>
      </w:pPr>
      <w:r w:rsidRPr="00337B44">
        <w:rPr>
          <w:i/>
          <w:iCs/>
          <w:lang w:eastAsia="zh-CN"/>
        </w:rPr>
        <w:t>i)</w:t>
      </w:r>
      <w:r w:rsidRPr="001753BB">
        <w:rPr>
          <w:lang w:eastAsia="zh-CN"/>
        </w:rPr>
        <w:tab/>
      </w:r>
      <w:r w:rsidRPr="001753BB">
        <w:rPr>
          <w:rFonts w:hAnsi="SimSun"/>
          <w:lang w:eastAsia="zh-CN"/>
        </w:rPr>
        <w:t>优先级服务的需要</w:t>
      </w:r>
      <w:r w:rsidR="009E78A7">
        <w:rPr>
          <w:rFonts w:hint="eastAsia"/>
          <w:lang w:eastAsia="zh-CN"/>
        </w:rPr>
        <w:t>（</w:t>
      </w:r>
      <w:r w:rsidRPr="001753BB">
        <w:rPr>
          <w:rFonts w:hAnsi="SimSun"/>
          <w:lang w:eastAsia="zh-CN"/>
        </w:rPr>
        <w:t>例如，紧急呼叫须作为优先级高于商业服务的呼叫得到支持</w:t>
      </w:r>
      <w:r w:rsidR="009E78A7">
        <w:rPr>
          <w:rFonts w:hint="eastAsia"/>
          <w:lang w:eastAsia="zh-CN"/>
        </w:rPr>
        <w:t>）</w:t>
      </w:r>
      <w:r w:rsidRPr="001753BB">
        <w:rPr>
          <w:rFonts w:hAnsi="SimSun"/>
          <w:lang w:eastAsia="zh-CN"/>
        </w:rPr>
        <w:t>；</w:t>
      </w:r>
    </w:p>
    <w:p w:rsidR="00B5757E" w:rsidRPr="001753BB" w:rsidRDefault="00B5757E" w:rsidP="009E78A7">
      <w:pPr>
        <w:rPr>
          <w:lang w:eastAsia="zh-CN"/>
        </w:rPr>
      </w:pPr>
      <w:r w:rsidRPr="00337B44">
        <w:rPr>
          <w:i/>
          <w:iCs/>
          <w:lang w:eastAsia="zh-CN"/>
        </w:rPr>
        <w:t>j)</w:t>
      </w:r>
      <w:r w:rsidRPr="001753BB">
        <w:rPr>
          <w:lang w:eastAsia="zh-CN"/>
        </w:rPr>
        <w:tab/>
      </w:r>
      <w:r w:rsidRPr="001753BB">
        <w:rPr>
          <w:rFonts w:hAnsi="SimSun"/>
          <w:lang w:eastAsia="zh-CN"/>
        </w:rPr>
        <w:t>由于需要以有效的大带宽支持提供各种服务所需的甚高数据速率，必须考虑到或者大大加宽单一载频的带宽</w:t>
      </w:r>
      <w:r w:rsidR="009E78A7">
        <w:rPr>
          <w:rFonts w:hint="eastAsia"/>
          <w:lang w:eastAsia="zh-CN"/>
        </w:rPr>
        <w:t>（</w:t>
      </w:r>
      <w:r w:rsidRPr="001753BB">
        <w:rPr>
          <w:rFonts w:hAnsi="SimSun"/>
          <w:lang w:eastAsia="zh-CN"/>
        </w:rPr>
        <w:t>即便在频谱效率提高的情况下</w:t>
      </w:r>
      <w:r w:rsidR="009E78A7">
        <w:rPr>
          <w:rFonts w:hint="eastAsia"/>
          <w:lang w:eastAsia="zh-CN"/>
        </w:rPr>
        <w:t>）</w:t>
      </w:r>
      <w:r w:rsidRPr="001753BB">
        <w:rPr>
          <w:rFonts w:hAnsi="SimSun"/>
          <w:lang w:eastAsia="zh-CN"/>
        </w:rPr>
        <w:t>，或者大大加宽射频载波的总体带宽；</w:t>
      </w:r>
    </w:p>
    <w:p w:rsidR="00B5757E" w:rsidRPr="001753BB" w:rsidRDefault="00B5757E" w:rsidP="00B5757E">
      <w:pPr>
        <w:rPr>
          <w:lang w:eastAsia="zh-CN"/>
        </w:rPr>
      </w:pPr>
      <w:r w:rsidRPr="00337B44">
        <w:rPr>
          <w:i/>
          <w:iCs/>
          <w:lang w:eastAsia="zh-CN"/>
        </w:rPr>
        <w:t>k)</w:t>
      </w:r>
      <w:r w:rsidRPr="001753BB">
        <w:rPr>
          <w:lang w:eastAsia="zh-CN"/>
        </w:rPr>
        <w:tab/>
      </w:r>
      <w:r w:rsidRPr="001753BB">
        <w:rPr>
          <w:rFonts w:hAnsi="SimSun"/>
          <w:lang w:eastAsia="zh-CN"/>
        </w:rPr>
        <w:t>信息技术，包括互联网的迅速发展，促使各种网络和数字设备集中并融合为一体，</w:t>
      </w:r>
    </w:p>
    <w:p w:rsidR="00B5757E" w:rsidRPr="001C1C68" w:rsidRDefault="00B5757E" w:rsidP="00057BFA">
      <w:pPr>
        <w:pStyle w:val="Call"/>
        <w:rPr>
          <w:lang w:eastAsia="zh-CN"/>
        </w:rPr>
      </w:pPr>
      <w:r w:rsidRPr="001C1C68">
        <w:rPr>
          <w:lang w:eastAsia="zh-CN"/>
        </w:rPr>
        <w:t>认识到</w:t>
      </w:r>
    </w:p>
    <w:p w:rsidR="00B5757E" w:rsidRPr="001753BB" w:rsidRDefault="00B5757E" w:rsidP="009E78A7">
      <w:pPr>
        <w:rPr>
          <w:lang w:eastAsia="zh-CN"/>
        </w:rPr>
      </w:pPr>
      <w:r w:rsidRPr="00337B44">
        <w:rPr>
          <w:i/>
          <w:iCs/>
          <w:lang w:eastAsia="zh-CN"/>
        </w:rPr>
        <w:t>a)</w:t>
      </w:r>
      <w:r w:rsidRPr="001753BB">
        <w:rPr>
          <w:lang w:eastAsia="zh-CN"/>
        </w:rPr>
        <w:tab/>
      </w:r>
      <w:r w:rsidRPr="001753BB">
        <w:rPr>
          <w:rFonts w:hAnsi="SimSun"/>
          <w:lang w:eastAsia="zh-CN"/>
        </w:rPr>
        <w:t>关于</w:t>
      </w:r>
      <w:r w:rsidR="000D41EF" w:rsidRPr="000D41EF">
        <w:rPr>
          <w:rFonts w:ascii="SimSun" w:hAnsi="SimSun" w:hint="eastAsia"/>
          <w:lang w:eastAsia="zh-CN"/>
        </w:rPr>
        <w:t>“</w:t>
      </w:r>
      <w:r w:rsidRPr="001753BB">
        <w:rPr>
          <w:lang w:eastAsia="zh-CN"/>
        </w:rPr>
        <w:t>IMT</w:t>
      </w:r>
      <w:r w:rsidRPr="001753BB">
        <w:rPr>
          <w:lang w:eastAsia="zh-CN"/>
        </w:rPr>
        <w:noBreakHyphen/>
        <w:t>Advanced</w:t>
      </w:r>
      <w:r w:rsidRPr="001753BB">
        <w:rPr>
          <w:rFonts w:hAnsi="SimSun"/>
          <w:lang w:eastAsia="zh-CN"/>
        </w:rPr>
        <w:t>开发过程的原则</w:t>
      </w:r>
      <w:r w:rsidR="000D41EF" w:rsidRPr="000D41EF">
        <w:rPr>
          <w:rFonts w:ascii="SimSun" w:hAnsi="SimSun" w:hint="eastAsia"/>
          <w:lang w:eastAsia="zh-CN"/>
        </w:rPr>
        <w:t>”</w:t>
      </w:r>
      <w:r w:rsidRPr="001753BB">
        <w:rPr>
          <w:rFonts w:hAnsi="SimSun"/>
          <w:lang w:eastAsia="zh-CN"/>
        </w:rPr>
        <w:t>的</w:t>
      </w:r>
      <w:r w:rsidRPr="001753BB">
        <w:rPr>
          <w:lang w:eastAsia="zh-CN"/>
        </w:rPr>
        <w:t>ITU-R</w:t>
      </w:r>
      <w:r w:rsidR="009E78A7">
        <w:rPr>
          <w:rFonts w:hint="eastAsia"/>
          <w:lang w:eastAsia="zh-CN"/>
        </w:rPr>
        <w:t>第</w:t>
      </w:r>
      <w:r w:rsidRPr="001753BB">
        <w:rPr>
          <w:lang w:eastAsia="zh-CN"/>
        </w:rPr>
        <w:t>57</w:t>
      </w:r>
      <w:r w:rsidRPr="001753BB">
        <w:rPr>
          <w:rFonts w:hAnsi="SimSun"/>
          <w:lang w:eastAsia="zh-CN"/>
        </w:rPr>
        <w:t>号决议规定了开发</w:t>
      </w:r>
      <w:r w:rsidRPr="001753BB">
        <w:rPr>
          <w:lang w:eastAsia="zh-CN"/>
        </w:rPr>
        <w:t>IMT-Advanced</w:t>
      </w:r>
      <w:r w:rsidRPr="001753BB">
        <w:rPr>
          <w:rFonts w:hAnsi="SimSun"/>
          <w:lang w:eastAsia="zh-CN"/>
        </w:rPr>
        <w:t>建议书和报告过程的基本标准与原则，包括用于无线电接口规范的建议书，</w:t>
      </w:r>
    </w:p>
    <w:p w:rsidR="00B5757E" w:rsidRPr="001C1C68" w:rsidRDefault="00B5757E" w:rsidP="000C578F">
      <w:pPr>
        <w:pStyle w:val="Call"/>
        <w:rPr>
          <w:lang w:eastAsia="zh-CN"/>
        </w:rPr>
      </w:pPr>
      <w:r w:rsidRPr="001C1C68">
        <w:rPr>
          <w:lang w:eastAsia="zh-CN"/>
        </w:rPr>
        <w:t>注意到</w:t>
      </w:r>
    </w:p>
    <w:p w:rsidR="00B5757E" w:rsidRPr="001753BB" w:rsidRDefault="00B5757E" w:rsidP="00DF5324">
      <w:pPr>
        <w:rPr>
          <w:lang w:eastAsia="zh-CN"/>
        </w:rPr>
      </w:pPr>
      <w:r w:rsidRPr="00337B44">
        <w:rPr>
          <w:i/>
          <w:iCs/>
          <w:lang w:eastAsia="zh-CN"/>
        </w:rPr>
        <w:t>a)</w:t>
      </w:r>
      <w:r w:rsidRPr="001753BB">
        <w:rPr>
          <w:lang w:eastAsia="zh-CN"/>
        </w:rPr>
        <w:tab/>
        <w:t>ITU-R M.2198</w:t>
      </w:r>
      <w:r w:rsidRPr="001753BB">
        <w:rPr>
          <w:rFonts w:hAnsi="SimSun"/>
          <w:lang w:eastAsia="zh-CN"/>
        </w:rPr>
        <w:t>报告含有</w:t>
      </w:r>
      <w:r w:rsidRPr="001753BB">
        <w:rPr>
          <w:lang w:eastAsia="zh-CN"/>
        </w:rPr>
        <w:t>IMT-Advanced</w:t>
      </w:r>
      <w:r w:rsidRPr="001753BB">
        <w:rPr>
          <w:rFonts w:hAnsi="SimSun"/>
          <w:lang w:eastAsia="zh-CN"/>
        </w:rPr>
        <w:t>进程的步骤</w:t>
      </w:r>
      <w:r w:rsidRPr="001753BB">
        <w:rPr>
          <w:lang w:eastAsia="zh-CN"/>
        </w:rPr>
        <w:t>4</w:t>
      </w:r>
      <w:r w:rsidRPr="001753BB">
        <w:rPr>
          <w:rFonts w:hAnsi="SimSun"/>
          <w:lang w:eastAsia="zh-CN"/>
        </w:rPr>
        <w:t>至步骤</w:t>
      </w:r>
      <w:r w:rsidRPr="001753BB">
        <w:rPr>
          <w:lang w:eastAsia="zh-CN"/>
        </w:rPr>
        <w:t>7</w:t>
      </w:r>
      <w:r w:rsidR="00DF5324">
        <w:rPr>
          <w:rFonts w:hint="eastAsia"/>
          <w:lang w:eastAsia="zh-CN"/>
        </w:rPr>
        <w:t>（</w:t>
      </w:r>
      <w:r w:rsidRPr="001753BB">
        <w:rPr>
          <w:rFonts w:hAnsi="SimSun"/>
          <w:lang w:eastAsia="zh-CN"/>
        </w:rPr>
        <w:t>包括评估和寻求共识</w:t>
      </w:r>
      <w:r w:rsidR="00DF5324">
        <w:rPr>
          <w:rFonts w:hint="eastAsia"/>
          <w:lang w:eastAsia="zh-CN"/>
        </w:rPr>
        <w:t>）</w:t>
      </w:r>
      <w:r w:rsidRPr="001753BB">
        <w:rPr>
          <w:rFonts w:hAnsi="SimSun"/>
          <w:lang w:eastAsia="zh-CN"/>
        </w:rPr>
        <w:t>的成果和结论，并提供了</w:t>
      </w:r>
      <w:r w:rsidRPr="001753BB">
        <w:rPr>
          <w:lang w:eastAsia="zh-CN"/>
        </w:rPr>
        <w:t>IMT-Advanced</w:t>
      </w:r>
      <w:r w:rsidRPr="001753BB">
        <w:rPr>
          <w:rFonts w:hAnsi="SimSun"/>
          <w:lang w:eastAsia="zh-CN"/>
        </w:rPr>
        <w:t>地面无线电接口的特性，</w:t>
      </w:r>
    </w:p>
    <w:p w:rsidR="00B5757E" w:rsidRPr="001C1C68" w:rsidRDefault="00B5757E" w:rsidP="000C578F">
      <w:pPr>
        <w:pStyle w:val="Call"/>
        <w:rPr>
          <w:lang w:eastAsia="zh-CN"/>
        </w:rPr>
      </w:pPr>
      <w:r w:rsidRPr="001C1C68">
        <w:rPr>
          <w:lang w:eastAsia="zh-CN"/>
        </w:rPr>
        <w:lastRenderedPageBreak/>
        <w:t>建议</w:t>
      </w:r>
    </w:p>
    <w:p w:rsidR="00B5757E" w:rsidRPr="001753BB" w:rsidRDefault="00B5757E" w:rsidP="00E201D0">
      <w:pPr>
        <w:rPr>
          <w:lang w:eastAsia="zh-CN"/>
        </w:rPr>
      </w:pPr>
      <w:r w:rsidRPr="00302F6C">
        <w:rPr>
          <w:bCs/>
          <w:lang w:eastAsia="zh-CN"/>
        </w:rPr>
        <w:t>1</w:t>
      </w:r>
      <w:r w:rsidRPr="001753BB">
        <w:rPr>
          <w:lang w:eastAsia="zh-CN"/>
        </w:rPr>
        <w:tab/>
        <w:t>IMT-Advanced</w:t>
      </w:r>
      <w:r w:rsidRPr="001753BB">
        <w:rPr>
          <w:rFonts w:hAnsi="SimSun"/>
          <w:lang w:eastAsia="zh-CN"/>
        </w:rPr>
        <w:t>的地面无线电接口</w:t>
      </w:r>
      <w:r w:rsidR="00DF5324">
        <w:rPr>
          <w:rFonts w:hAnsi="SimSun" w:hint="eastAsia"/>
          <w:lang w:eastAsia="zh-CN"/>
        </w:rPr>
        <w:t>应</w:t>
      </w:r>
      <w:r w:rsidRPr="001753BB">
        <w:rPr>
          <w:rFonts w:hAnsi="SimSun"/>
          <w:lang w:eastAsia="zh-CN"/>
        </w:rPr>
        <w:t>为：</w:t>
      </w:r>
    </w:p>
    <w:p w:rsidR="00B5757E" w:rsidRPr="001753BB" w:rsidRDefault="00B5757E" w:rsidP="00B5757E">
      <w:pPr>
        <w:pStyle w:val="enumlev1"/>
        <w:rPr>
          <w:lang w:val="en-US" w:eastAsia="zh-CN"/>
        </w:rPr>
      </w:pPr>
      <w:r w:rsidRPr="001753BB">
        <w:rPr>
          <w:lang w:val="en-US"/>
        </w:rPr>
        <w:t>–</w:t>
      </w:r>
      <w:r w:rsidRPr="001753BB">
        <w:rPr>
          <w:lang w:val="en-US"/>
        </w:rPr>
        <w:tab/>
      </w:r>
      <w:r w:rsidR="000D41EF" w:rsidRPr="000D41EF">
        <w:rPr>
          <w:rFonts w:ascii="SimSun" w:hAnsi="SimSun"/>
          <w:lang w:val="en-US"/>
        </w:rPr>
        <w:t>“</w:t>
      </w:r>
      <w:r w:rsidRPr="001753BB">
        <w:rPr>
          <w:lang w:val="en-US"/>
        </w:rPr>
        <w:t>LTE-Advanced</w:t>
      </w:r>
      <w:r w:rsidR="000D41EF" w:rsidRPr="000D41EF">
        <w:rPr>
          <w:rFonts w:ascii="SimSun" w:hAnsi="SimSun"/>
          <w:lang w:val="en-US"/>
        </w:rPr>
        <w:t>”</w:t>
      </w:r>
      <w:r w:rsidRPr="001753BB">
        <w:rPr>
          <w:position w:val="6"/>
          <w:sz w:val="18"/>
        </w:rPr>
        <w:footnoteReference w:id="2"/>
      </w:r>
      <w:r w:rsidRPr="001753BB">
        <w:rPr>
          <w:rFonts w:hAnsi="SimSun"/>
          <w:lang w:val="en-US"/>
        </w:rPr>
        <w:t>；</w:t>
      </w:r>
      <w:r w:rsidR="009914E4">
        <w:rPr>
          <w:rFonts w:hAnsi="SimSun" w:hint="eastAsia"/>
          <w:lang w:val="en-US" w:eastAsia="zh-CN"/>
        </w:rPr>
        <w:t>和</w:t>
      </w:r>
    </w:p>
    <w:p w:rsidR="00B5757E" w:rsidRPr="001753BB" w:rsidRDefault="00B5757E" w:rsidP="00B5757E">
      <w:pPr>
        <w:pStyle w:val="enumlev1"/>
        <w:rPr>
          <w:lang w:val="en-US"/>
        </w:rPr>
      </w:pPr>
      <w:r w:rsidRPr="001753BB">
        <w:rPr>
          <w:lang w:val="en-US"/>
        </w:rPr>
        <w:t>–</w:t>
      </w:r>
      <w:r w:rsidRPr="001753BB">
        <w:rPr>
          <w:lang w:val="en-US"/>
        </w:rPr>
        <w:tab/>
      </w:r>
      <w:r w:rsidR="000D41EF" w:rsidRPr="000D41EF">
        <w:rPr>
          <w:rFonts w:ascii="SimSun" w:hAnsi="SimSun"/>
          <w:lang w:val="en-US"/>
        </w:rPr>
        <w:t>“</w:t>
      </w:r>
      <w:r w:rsidRPr="001753BB">
        <w:rPr>
          <w:lang w:val="en-US"/>
        </w:rPr>
        <w:t>WirelessMAN-Advanced</w:t>
      </w:r>
      <w:r w:rsidR="000D41EF" w:rsidRPr="000D41EF">
        <w:rPr>
          <w:rFonts w:ascii="SimSun" w:hAnsi="SimSun"/>
          <w:lang w:val="en-US"/>
        </w:rPr>
        <w:t>”</w:t>
      </w:r>
      <w:r w:rsidRPr="001753BB">
        <w:rPr>
          <w:position w:val="6"/>
          <w:sz w:val="18"/>
        </w:rPr>
        <w:footnoteReference w:id="3"/>
      </w:r>
      <w:r w:rsidRPr="001753BB">
        <w:rPr>
          <w:rFonts w:hAnsi="SimSun"/>
          <w:lang w:val="en-US"/>
        </w:rPr>
        <w:t>；</w:t>
      </w:r>
    </w:p>
    <w:p w:rsidR="00B5757E" w:rsidRPr="001753BB" w:rsidRDefault="00B5757E" w:rsidP="00B5757E">
      <w:pPr>
        <w:rPr>
          <w:lang w:val="en-US"/>
        </w:rPr>
      </w:pPr>
      <w:r w:rsidRPr="00302F6C">
        <w:rPr>
          <w:bCs/>
          <w:lang w:val="en-US"/>
        </w:rPr>
        <w:t>2</w:t>
      </w:r>
      <w:r w:rsidRPr="001753BB">
        <w:rPr>
          <w:lang w:val="en-US"/>
        </w:rPr>
        <w:tab/>
      </w:r>
      <w:r w:rsidRPr="001753BB">
        <w:rPr>
          <w:rFonts w:hAnsi="SimSun"/>
        </w:rPr>
        <w:t>附件</w:t>
      </w:r>
      <w:r w:rsidRPr="001753BB">
        <w:rPr>
          <w:lang w:val="en-US"/>
        </w:rPr>
        <w:t>1</w:t>
      </w:r>
      <w:r w:rsidRPr="001753BB">
        <w:rPr>
          <w:rFonts w:hAnsi="SimSun"/>
        </w:rPr>
        <w:t>和附件</w:t>
      </w:r>
      <w:r w:rsidRPr="001753BB">
        <w:rPr>
          <w:lang w:val="en-US"/>
        </w:rPr>
        <w:t>2</w:t>
      </w:r>
      <w:r w:rsidRPr="001753BB">
        <w:rPr>
          <w:rFonts w:hAnsi="SimSun"/>
        </w:rPr>
        <w:t>中提供或引用的信息应作为</w:t>
      </w:r>
      <w:r w:rsidRPr="001753BB">
        <w:rPr>
          <w:lang w:val="en-US"/>
        </w:rPr>
        <w:t>IMT-Advanced</w:t>
      </w:r>
      <w:r w:rsidRPr="001753BB">
        <w:rPr>
          <w:rFonts w:hAnsi="SimSun"/>
        </w:rPr>
        <w:t>地面无线电接口规范的一套完整标准。</w:t>
      </w:r>
    </w:p>
    <w:p w:rsidR="00B5757E" w:rsidRDefault="00B5757E" w:rsidP="00B5757E">
      <w:pPr>
        <w:rPr>
          <w:lang w:val="en-US" w:eastAsia="zh-CN"/>
        </w:rPr>
      </w:pPr>
    </w:p>
    <w:p w:rsidR="00E201D0" w:rsidRPr="001753BB" w:rsidRDefault="00E201D0" w:rsidP="00B5757E">
      <w:pPr>
        <w:rPr>
          <w:lang w:val="en-US" w:eastAsia="zh-CN"/>
        </w:rPr>
      </w:pPr>
    </w:p>
    <w:p w:rsidR="00B5757E" w:rsidRPr="001753BB" w:rsidRDefault="00B5757E" w:rsidP="00515FE9">
      <w:pPr>
        <w:pStyle w:val="AnnexNoTitle"/>
        <w:rPr>
          <w:lang w:eastAsia="zh-CN"/>
        </w:rPr>
      </w:pPr>
      <w:r w:rsidRPr="001753BB">
        <w:rPr>
          <w:lang w:eastAsia="zh-CN"/>
        </w:rPr>
        <w:t>附件</w:t>
      </w:r>
      <w:r w:rsidRPr="001753BB">
        <w:rPr>
          <w:lang w:eastAsia="zh-CN"/>
        </w:rPr>
        <w:t>1</w:t>
      </w:r>
      <w:r w:rsidR="00515FE9">
        <w:rPr>
          <w:rFonts w:hint="eastAsia"/>
          <w:lang w:eastAsia="zh-CN"/>
        </w:rPr>
        <w:br/>
      </w:r>
      <w:r w:rsidR="00515FE9">
        <w:rPr>
          <w:rFonts w:hint="eastAsia"/>
          <w:lang w:eastAsia="zh-CN"/>
        </w:rPr>
        <w:br/>
      </w:r>
      <w:r w:rsidRPr="001753BB">
        <w:rPr>
          <w:lang w:eastAsia="zh-CN"/>
        </w:rPr>
        <w:t>LTE-Advanced</w:t>
      </w:r>
      <w:r w:rsidRPr="001753BB">
        <w:rPr>
          <w:position w:val="6"/>
          <w:sz w:val="18"/>
        </w:rPr>
        <w:footnoteReference w:id="4"/>
      </w:r>
      <w:r w:rsidRPr="001753BB">
        <w:rPr>
          <w:rFonts w:hAnsi="SimSun"/>
          <w:lang w:eastAsia="zh-CN"/>
        </w:rPr>
        <w:t>无</w:t>
      </w:r>
      <w:r w:rsidRPr="001753BB">
        <w:rPr>
          <w:rFonts w:ascii="SimSun" w:eastAsia="SimSun" w:hAnsi="SimSun" w:cs="SimSun" w:hint="eastAsia"/>
          <w:lang w:eastAsia="zh-CN"/>
        </w:rPr>
        <w:t>线电</w:t>
      </w:r>
      <w:r w:rsidRPr="001753BB">
        <w:rPr>
          <w:rFonts w:ascii="MS Mincho" w:hAnsi="MS Mincho" w:cs="MS Mincho" w:hint="eastAsia"/>
          <w:lang w:eastAsia="zh-CN"/>
        </w:rPr>
        <w:t>接口技</w:t>
      </w:r>
      <w:r w:rsidRPr="001753BB">
        <w:rPr>
          <w:rFonts w:ascii="SimSun" w:eastAsia="SimSun" w:hAnsi="SimSun" w:cs="SimSun" w:hint="eastAsia"/>
          <w:lang w:eastAsia="zh-CN"/>
        </w:rPr>
        <w:t>术规</w:t>
      </w:r>
      <w:r w:rsidRPr="001753BB">
        <w:rPr>
          <w:rFonts w:ascii="MS Mincho" w:hAnsi="MS Mincho" w:cs="MS Mincho" w:hint="eastAsia"/>
          <w:lang w:eastAsia="zh-CN"/>
        </w:rPr>
        <w:t>范</w:t>
      </w:r>
    </w:p>
    <w:p w:rsidR="00B5757E" w:rsidRPr="001753BB" w:rsidRDefault="00B5757E" w:rsidP="00E201D0">
      <w:pPr>
        <w:pStyle w:val="Headingb"/>
        <w:rPr>
          <w:lang w:val="en-US" w:eastAsia="zh-CN"/>
        </w:rPr>
      </w:pPr>
      <w:r w:rsidRPr="001753BB">
        <w:rPr>
          <w:lang w:eastAsia="zh-CN"/>
        </w:rPr>
        <w:t>背景介绍</w:t>
      </w:r>
    </w:p>
    <w:p w:rsidR="00B5757E" w:rsidRPr="001753BB" w:rsidRDefault="00B5757E" w:rsidP="00E201D0">
      <w:pPr>
        <w:ind w:firstLineChars="200" w:firstLine="480"/>
        <w:rPr>
          <w:lang w:val="en-US" w:eastAsia="zh-CN"/>
        </w:rPr>
      </w:pPr>
      <w:r w:rsidRPr="001753BB">
        <w:rPr>
          <w:lang w:val="en-US" w:eastAsia="zh-CN"/>
        </w:rPr>
        <w:t>IMT-Advanced</w:t>
      </w:r>
      <w:r w:rsidRPr="001753BB">
        <w:rPr>
          <w:rFonts w:hAnsi="SimSun"/>
          <w:lang w:eastAsia="zh-CN"/>
        </w:rPr>
        <w:t>是一个由全球开发活动形成的系统</w:t>
      </w:r>
      <w:r w:rsidRPr="001753BB">
        <w:rPr>
          <w:rFonts w:hAnsi="SimSun"/>
          <w:lang w:val="en-US" w:eastAsia="zh-CN"/>
        </w:rPr>
        <w:t>，</w:t>
      </w:r>
      <w:r w:rsidRPr="001753BB">
        <w:rPr>
          <w:rFonts w:hAnsi="SimSun"/>
          <w:lang w:eastAsia="zh-CN"/>
        </w:rPr>
        <w:t>本建议书中的</w:t>
      </w:r>
      <w:r w:rsidRPr="001753BB">
        <w:rPr>
          <w:lang w:val="en-US" w:eastAsia="zh-CN"/>
        </w:rPr>
        <w:t>IMT-Advanced</w:t>
      </w:r>
      <w:r w:rsidRPr="001753BB">
        <w:rPr>
          <w:rFonts w:hAnsi="SimSun"/>
          <w:lang w:eastAsia="zh-CN"/>
        </w:rPr>
        <w:t>地面无线电接口规范由国际电联携手</w:t>
      </w:r>
      <w:r w:rsidRPr="00B25013">
        <w:rPr>
          <w:rFonts w:eastAsia="STKaiti"/>
          <w:b/>
          <w:iCs/>
          <w:lang w:val="en-US" w:eastAsia="zh-CN"/>
        </w:rPr>
        <w:t>GCS</w:t>
      </w:r>
      <w:r w:rsidRPr="001753BB">
        <w:rPr>
          <w:b/>
          <w:i/>
          <w:position w:val="6"/>
          <w:sz w:val="18"/>
        </w:rPr>
        <w:footnoteReference w:id="5"/>
      </w:r>
      <w:r w:rsidRPr="00075E55">
        <w:rPr>
          <w:rFonts w:ascii="STKaiti" w:eastAsia="STKaiti" w:hAnsi="STKaiti"/>
          <w:b/>
          <w:iCs/>
          <w:lang w:eastAsia="zh-CN"/>
        </w:rPr>
        <w:t>支持者</w:t>
      </w:r>
      <w:r w:rsidRPr="001753BB">
        <w:rPr>
          <w:rFonts w:hAnsi="SimSun"/>
          <w:lang w:eastAsia="zh-CN"/>
        </w:rPr>
        <w:t>和</w:t>
      </w:r>
      <w:r w:rsidRPr="00075E55">
        <w:rPr>
          <w:rFonts w:ascii="STKaiti" w:eastAsia="STKaiti" w:hAnsi="STKaiti"/>
          <w:b/>
          <w:iCs/>
          <w:lang w:eastAsia="zh-CN"/>
        </w:rPr>
        <w:t>成果转化组织</w:t>
      </w:r>
      <w:r w:rsidRPr="001753BB">
        <w:rPr>
          <w:rFonts w:hAnsi="SimSun"/>
          <w:lang w:eastAsia="zh-CN"/>
        </w:rPr>
        <w:t>共同开发的。要注意的是</w:t>
      </w:r>
      <w:r w:rsidRPr="001753BB">
        <w:rPr>
          <w:rFonts w:hAnsi="SimSun"/>
          <w:lang w:val="en-US" w:eastAsia="zh-CN"/>
        </w:rPr>
        <w:t>，</w:t>
      </w:r>
      <w:r w:rsidRPr="001753BB">
        <w:rPr>
          <w:lang w:val="en-US" w:eastAsia="zh-CN"/>
        </w:rPr>
        <w:t>ITU-R IMT-ADV/24</w:t>
      </w:r>
      <w:r w:rsidR="00886F8A">
        <w:rPr>
          <w:rStyle w:val="FootnoteReference"/>
          <w:lang w:val="en-US" w:eastAsia="zh-CN"/>
        </w:rPr>
        <w:footnoteReference w:id="6"/>
      </w:r>
      <w:r w:rsidRPr="001753BB">
        <w:rPr>
          <w:rFonts w:hAnsi="SimSun"/>
          <w:lang w:eastAsia="zh-CN"/>
        </w:rPr>
        <w:t>规定</w:t>
      </w:r>
      <w:r w:rsidRPr="001753BB">
        <w:rPr>
          <w:rFonts w:hAnsi="SimSun"/>
          <w:lang w:val="en-US" w:eastAsia="zh-CN"/>
        </w:rPr>
        <w:t>：</w:t>
      </w:r>
    </w:p>
    <w:p w:rsidR="00B5757E" w:rsidRPr="001753BB" w:rsidRDefault="00B5757E" w:rsidP="00CF0C5C">
      <w:pPr>
        <w:pStyle w:val="enumlev1"/>
        <w:rPr>
          <w:lang w:val="en-US" w:eastAsia="zh-CN"/>
        </w:rPr>
      </w:pPr>
      <w:r w:rsidRPr="001753BB">
        <w:rPr>
          <w:lang w:val="en-US" w:eastAsia="zh-CN"/>
        </w:rPr>
        <w:t>–</w:t>
      </w:r>
      <w:r w:rsidRPr="001753BB">
        <w:rPr>
          <w:lang w:val="en-US" w:eastAsia="zh-CN"/>
        </w:rPr>
        <w:tab/>
      </w:r>
      <w:r w:rsidRPr="00B25013">
        <w:rPr>
          <w:b/>
          <w:iCs/>
          <w:lang w:val="en-US" w:eastAsia="zh-CN"/>
        </w:rPr>
        <w:t>GCS</w:t>
      </w:r>
      <w:r w:rsidRPr="0071484E">
        <w:rPr>
          <w:rFonts w:eastAsia="STKaiti"/>
          <w:b/>
          <w:bCs/>
          <w:lang w:eastAsia="zh-CN"/>
        </w:rPr>
        <w:t>提出者</w:t>
      </w:r>
      <w:r w:rsidRPr="001753BB">
        <w:rPr>
          <w:lang w:eastAsia="zh-CN"/>
        </w:rPr>
        <w:t>必须是相应技术的</w:t>
      </w:r>
      <w:r w:rsidRPr="00B25013">
        <w:rPr>
          <w:b/>
          <w:iCs/>
          <w:lang w:val="en-US" w:eastAsia="zh-CN"/>
        </w:rPr>
        <w:t>RIT</w:t>
      </w:r>
      <w:r w:rsidRPr="00B25013">
        <w:rPr>
          <w:b/>
          <w:iCs/>
          <w:position w:val="6"/>
          <w:sz w:val="18"/>
        </w:rPr>
        <w:footnoteReference w:id="7"/>
      </w:r>
      <w:r w:rsidRPr="00B25013">
        <w:rPr>
          <w:b/>
          <w:iCs/>
          <w:lang w:val="en-US" w:eastAsia="zh-CN"/>
        </w:rPr>
        <w:t>/SRIT</w:t>
      </w:r>
      <w:r w:rsidRPr="00B25013">
        <w:rPr>
          <w:b/>
          <w:iCs/>
          <w:position w:val="6"/>
          <w:sz w:val="18"/>
        </w:rPr>
        <w:footnoteReference w:id="8"/>
      </w:r>
      <w:r w:rsidRPr="00370F58">
        <w:rPr>
          <w:rFonts w:ascii="STKaiti" w:eastAsia="STKaiti" w:hAnsi="STKaiti"/>
          <w:b/>
          <w:iCs/>
          <w:lang w:eastAsia="zh-CN"/>
        </w:rPr>
        <w:t>提出者</w:t>
      </w:r>
      <w:r w:rsidRPr="001753BB">
        <w:rPr>
          <w:lang w:eastAsia="zh-CN"/>
        </w:rPr>
        <w:t>中的一个</w:t>
      </w:r>
      <w:r w:rsidRPr="001753BB">
        <w:rPr>
          <w:lang w:val="en-US" w:eastAsia="zh-CN"/>
        </w:rPr>
        <w:t>，</w:t>
      </w:r>
      <w:r w:rsidRPr="00370F58">
        <w:rPr>
          <w:b/>
          <w:bCs/>
          <w:lang w:eastAsia="zh-CN"/>
        </w:rPr>
        <w:t>且</w:t>
      </w:r>
      <w:r w:rsidRPr="001753BB">
        <w:rPr>
          <w:lang w:eastAsia="zh-CN"/>
        </w:rPr>
        <w:t>具备法律授权</w:t>
      </w:r>
      <w:r w:rsidRPr="001753BB">
        <w:rPr>
          <w:lang w:val="en-US" w:eastAsia="zh-CN"/>
        </w:rPr>
        <w:t>，</w:t>
      </w:r>
      <w:r w:rsidRPr="001753BB">
        <w:rPr>
          <w:lang w:eastAsia="zh-CN"/>
        </w:rPr>
        <w:t>准许</w:t>
      </w:r>
      <w:r w:rsidRPr="001753BB">
        <w:rPr>
          <w:lang w:val="en-US" w:eastAsia="zh-CN"/>
        </w:rPr>
        <w:t>ITU-R</w:t>
      </w:r>
      <w:r w:rsidRPr="001753BB">
        <w:rPr>
          <w:lang w:eastAsia="zh-CN"/>
        </w:rPr>
        <w:t>合法使用与</w:t>
      </w:r>
      <w:r w:rsidRPr="001753BB">
        <w:rPr>
          <w:lang w:val="en-US" w:eastAsia="zh-CN"/>
        </w:rPr>
        <w:t>ITU-R M</w:t>
      </w:r>
      <w:r w:rsidR="00CF0C5C">
        <w:rPr>
          <w:rFonts w:hint="eastAsia"/>
          <w:lang w:val="en-US" w:eastAsia="zh-CN"/>
        </w:rPr>
        <w:t>.2012</w:t>
      </w:r>
      <w:r w:rsidRPr="001753BB">
        <w:rPr>
          <w:lang w:eastAsia="zh-CN"/>
        </w:rPr>
        <w:t>建议书中的某种技术向对应的某一</w:t>
      </w:r>
      <w:r w:rsidRPr="001753BB">
        <w:rPr>
          <w:lang w:val="en-US" w:eastAsia="zh-CN"/>
        </w:rPr>
        <w:t>GCS</w:t>
      </w:r>
      <w:r w:rsidRPr="001753BB">
        <w:rPr>
          <w:lang w:eastAsia="zh-CN"/>
        </w:rPr>
        <w:t>中的相应规范。</w:t>
      </w:r>
    </w:p>
    <w:p w:rsidR="00B5757E" w:rsidRPr="001753BB" w:rsidRDefault="00B5757E" w:rsidP="00D76B7E">
      <w:pPr>
        <w:pStyle w:val="enumlev1"/>
        <w:rPr>
          <w:lang w:eastAsia="zh-CN"/>
        </w:rPr>
      </w:pPr>
      <w:r w:rsidRPr="001753BB">
        <w:rPr>
          <w:lang w:eastAsia="zh-CN"/>
        </w:rPr>
        <w:t>–</w:t>
      </w:r>
      <w:r w:rsidRPr="001753BB">
        <w:rPr>
          <w:lang w:eastAsia="zh-CN"/>
        </w:rPr>
        <w:tab/>
      </w:r>
      <w:r w:rsidRPr="00370F58">
        <w:rPr>
          <w:rFonts w:ascii="STKaiti" w:eastAsia="STKaiti" w:hAnsi="STKaiti"/>
          <w:b/>
          <w:bCs/>
          <w:lang w:eastAsia="zh-CN"/>
        </w:rPr>
        <w:t>成果转化组织</w:t>
      </w:r>
      <w:r w:rsidRPr="001753BB">
        <w:rPr>
          <w:lang w:eastAsia="zh-CN"/>
        </w:rPr>
        <w:t>必须得到相应</w:t>
      </w:r>
      <w:r w:rsidRPr="00370F58">
        <w:rPr>
          <w:b/>
          <w:bCs/>
          <w:lang w:eastAsia="zh-CN"/>
        </w:rPr>
        <w:t>GCS</w:t>
      </w:r>
      <w:r w:rsidRPr="00370F58">
        <w:rPr>
          <w:rFonts w:ascii="STKaiti" w:eastAsia="STKaiti" w:hAnsi="STKaiti"/>
          <w:b/>
          <w:bCs/>
          <w:lang w:eastAsia="zh-CN"/>
        </w:rPr>
        <w:t>提出者</w:t>
      </w:r>
      <w:r w:rsidRPr="001753BB">
        <w:rPr>
          <w:lang w:eastAsia="zh-CN"/>
        </w:rPr>
        <w:t>的授权，以形成某种特定技术的转化标准，</w:t>
      </w:r>
      <w:r w:rsidRPr="00722530">
        <w:rPr>
          <w:b/>
          <w:bCs/>
          <w:lang w:eastAsia="zh-CN"/>
        </w:rPr>
        <w:t>且</w:t>
      </w:r>
      <w:r w:rsidRPr="001753BB">
        <w:rPr>
          <w:lang w:eastAsia="zh-CN"/>
        </w:rPr>
        <w:t>必须具备相应的合法使用权。</w:t>
      </w:r>
    </w:p>
    <w:p w:rsidR="00B5757E" w:rsidRPr="001753BB" w:rsidRDefault="00B5757E" w:rsidP="00370F58">
      <w:pPr>
        <w:ind w:firstLineChars="200" w:firstLine="480"/>
        <w:rPr>
          <w:lang w:eastAsia="zh-CN"/>
        </w:rPr>
      </w:pPr>
      <w:r w:rsidRPr="001753BB">
        <w:rPr>
          <w:lang w:eastAsia="zh-CN"/>
        </w:rPr>
        <w:t>亦须进一步注意的是，</w:t>
      </w:r>
      <w:r w:rsidRPr="00370F58">
        <w:rPr>
          <w:b/>
          <w:bCs/>
          <w:lang w:eastAsia="zh-CN"/>
        </w:rPr>
        <w:t>GCS</w:t>
      </w:r>
      <w:r w:rsidRPr="00370F58">
        <w:rPr>
          <w:rFonts w:ascii="STKaiti" w:eastAsia="STKaiti" w:hAnsi="STKaiti"/>
          <w:b/>
          <w:bCs/>
          <w:lang w:eastAsia="zh-CN"/>
        </w:rPr>
        <w:t>提出者</w:t>
      </w:r>
      <w:r w:rsidRPr="001753BB">
        <w:rPr>
          <w:lang w:eastAsia="zh-CN"/>
        </w:rPr>
        <w:t>和</w:t>
      </w:r>
      <w:r w:rsidRPr="00370F58">
        <w:rPr>
          <w:rFonts w:ascii="STKaiti" w:eastAsia="STKaiti" w:hAnsi="STKaiti"/>
          <w:b/>
          <w:bCs/>
          <w:lang w:eastAsia="zh-CN"/>
        </w:rPr>
        <w:t>成果转化组织</w:t>
      </w:r>
      <w:r w:rsidRPr="001753BB">
        <w:rPr>
          <w:lang w:eastAsia="zh-CN"/>
        </w:rPr>
        <w:t>还必须相应符合</w:t>
      </w:r>
      <w:r w:rsidRPr="001753BB">
        <w:rPr>
          <w:lang w:eastAsia="zh-CN"/>
        </w:rPr>
        <w:t>ITU-R</w:t>
      </w:r>
      <w:r w:rsidR="001F3523">
        <w:rPr>
          <w:rFonts w:hint="eastAsia"/>
          <w:lang w:eastAsia="zh-CN"/>
        </w:rPr>
        <w:t>第</w:t>
      </w:r>
      <w:r w:rsidR="00CF0C5C">
        <w:rPr>
          <w:lang w:eastAsia="zh-CN"/>
        </w:rPr>
        <w:t>9-</w:t>
      </w:r>
      <w:r w:rsidR="00CF0C5C">
        <w:rPr>
          <w:rFonts w:hint="eastAsia"/>
          <w:lang w:eastAsia="zh-CN"/>
        </w:rPr>
        <w:t>4</w:t>
      </w:r>
      <w:r w:rsidRPr="001753BB">
        <w:rPr>
          <w:lang w:eastAsia="zh-CN"/>
        </w:rPr>
        <w:t>号决议和</w:t>
      </w:r>
      <w:r w:rsidRPr="001753BB">
        <w:rPr>
          <w:lang w:eastAsia="zh-CN"/>
        </w:rPr>
        <w:t>ITU-R</w:t>
      </w:r>
      <w:r w:rsidR="000D41EF" w:rsidRPr="000D41EF">
        <w:rPr>
          <w:rFonts w:ascii="SimSun" w:hAnsi="SimSun" w:hint="eastAsia"/>
          <w:lang w:eastAsia="zh-CN"/>
        </w:rPr>
        <w:t>“</w:t>
      </w:r>
      <w:r w:rsidRPr="001753BB">
        <w:rPr>
          <w:lang w:eastAsia="zh-CN"/>
        </w:rPr>
        <w:t>有关其他组织向研究组的工作提供材料和邀请其他组织参与特定事项研究的指导原则</w:t>
      </w:r>
      <w:r w:rsidR="000239DA">
        <w:rPr>
          <w:lang w:eastAsia="zh-CN"/>
        </w:rPr>
        <w:t>（</w:t>
      </w:r>
      <w:r w:rsidRPr="001753BB">
        <w:rPr>
          <w:lang w:eastAsia="zh-CN"/>
        </w:rPr>
        <w:t>ITU-R</w:t>
      </w:r>
      <w:r w:rsidR="001F3523">
        <w:rPr>
          <w:rFonts w:hint="eastAsia"/>
          <w:lang w:eastAsia="zh-CN"/>
        </w:rPr>
        <w:t>第</w:t>
      </w:r>
      <w:r w:rsidR="00CF0C5C">
        <w:rPr>
          <w:lang w:eastAsia="zh-CN"/>
        </w:rPr>
        <w:t>9-</w:t>
      </w:r>
      <w:r w:rsidR="00CF0C5C">
        <w:rPr>
          <w:rFonts w:hint="eastAsia"/>
          <w:lang w:eastAsia="zh-CN"/>
        </w:rPr>
        <w:t>4</w:t>
      </w:r>
      <w:r w:rsidRPr="001753BB">
        <w:rPr>
          <w:lang w:eastAsia="zh-CN"/>
        </w:rPr>
        <w:t>号决议</w:t>
      </w:r>
      <w:r w:rsidR="000239DA">
        <w:rPr>
          <w:lang w:eastAsia="zh-CN"/>
        </w:rPr>
        <w:t>）</w:t>
      </w:r>
      <w:r w:rsidR="00370F58" w:rsidRPr="000D41EF">
        <w:rPr>
          <w:rFonts w:ascii="SimSun" w:hAnsi="SimSun" w:hint="eastAsia"/>
          <w:lang w:eastAsia="zh-CN"/>
        </w:rPr>
        <w:t>”</w:t>
      </w:r>
      <w:r w:rsidRPr="001753BB">
        <w:rPr>
          <w:lang w:eastAsia="zh-CN"/>
        </w:rPr>
        <w:t>支持的要求。</w:t>
      </w:r>
    </w:p>
    <w:p w:rsidR="00B5757E" w:rsidRPr="001753BB" w:rsidRDefault="00B5757E" w:rsidP="00754000">
      <w:pPr>
        <w:ind w:firstLineChars="200" w:firstLine="480"/>
        <w:rPr>
          <w:lang w:eastAsia="zh-CN"/>
        </w:rPr>
      </w:pPr>
      <w:r w:rsidRPr="001753BB">
        <w:rPr>
          <w:lang w:eastAsia="zh-CN"/>
        </w:rPr>
        <w:t>国际电联已提出了全面和综合的框架与要求，并与</w:t>
      </w:r>
      <w:r w:rsidRPr="00B46D2B">
        <w:rPr>
          <w:b/>
          <w:bCs/>
          <w:lang w:eastAsia="zh-CN"/>
        </w:rPr>
        <w:t>GCS</w:t>
      </w:r>
      <w:r w:rsidRPr="00B46D2B">
        <w:rPr>
          <w:rFonts w:ascii="STKaiti" w:eastAsia="STKaiti" w:hAnsi="STKaiti"/>
          <w:b/>
          <w:bCs/>
          <w:lang w:eastAsia="zh-CN"/>
        </w:rPr>
        <w:t>提出者</w:t>
      </w:r>
      <w:r w:rsidRPr="001753BB">
        <w:rPr>
          <w:lang w:eastAsia="zh-CN"/>
        </w:rPr>
        <w:t>共同制定了全球核心规范。应认可</w:t>
      </w:r>
      <w:r w:rsidRPr="00C90D44">
        <w:rPr>
          <w:rFonts w:ascii="STKaiti" w:eastAsia="STKaiti" w:hAnsi="STKaiti"/>
          <w:b/>
          <w:bCs/>
          <w:lang w:eastAsia="zh-CN"/>
        </w:rPr>
        <w:t>成果转化组织</w:t>
      </w:r>
      <w:r w:rsidRPr="001753BB">
        <w:rPr>
          <w:lang w:eastAsia="zh-CN"/>
        </w:rPr>
        <w:t>与</w:t>
      </w:r>
      <w:r w:rsidRPr="00C90D44">
        <w:rPr>
          <w:b/>
          <w:bCs/>
          <w:lang w:eastAsia="zh-CN"/>
        </w:rPr>
        <w:t>GCS</w:t>
      </w:r>
      <w:r w:rsidRPr="00C90D44">
        <w:rPr>
          <w:rFonts w:ascii="STKaiti" w:eastAsia="STKaiti" w:hAnsi="STKaiti"/>
          <w:b/>
          <w:bCs/>
          <w:lang w:eastAsia="zh-CN"/>
        </w:rPr>
        <w:t>提出者</w:t>
      </w:r>
      <w:r w:rsidRPr="001753BB">
        <w:rPr>
          <w:lang w:eastAsia="zh-CN"/>
        </w:rPr>
        <w:t>密切配合，承担了具体的标准化工作。因此，本建议书大量引用了外部开发的规范。</w:t>
      </w:r>
    </w:p>
    <w:p w:rsidR="00B5757E" w:rsidRPr="001753BB" w:rsidRDefault="00B5757E" w:rsidP="00754000">
      <w:pPr>
        <w:ind w:firstLineChars="200" w:firstLine="480"/>
        <w:rPr>
          <w:lang w:eastAsia="zh-CN"/>
        </w:rPr>
      </w:pPr>
      <w:r w:rsidRPr="001753BB">
        <w:rPr>
          <w:lang w:eastAsia="zh-CN"/>
        </w:rPr>
        <w:lastRenderedPageBreak/>
        <w:t>要在国际电联规定并符合主管部门、运营商和制造商需求的紧迫时间安排内完成本建议书，这种方式被视为适宜的解决方案。</w:t>
      </w:r>
    </w:p>
    <w:p w:rsidR="00B5757E" w:rsidRPr="001753BB" w:rsidRDefault="00B5757E" w:rsidP="00754000">
      <w:pPr>
        <w:ind w:firstLineChars="200" w:firstLine="480"/>
        <w:rPr>
          <w:lang w:eastAsia="zh-CN"/>
        </w:rPr>
      </w:pPr>
      <w:r w:rsidRPr="001753BB">
        <w:rPr>
          <w:lang w:eastAsia="zh-CN"/>
        </w:rPr>
        <w:t>本建议书就是在充分利用这一工作方法并在维持全球标准化进度的情况下形成的。本建议书的正文由国际电联制定，通过每个附件所含的引文可查找更详细的资料所在的位置。</w:t>
      </w:r>
    </w:p>
    <w:p w:rsidR="00B5757E" w:rsidRPr="001753BB" w:rsidRDefault="00B5757E" w:rsidP="00086EEA">
      <w:pPr>
        <w:ind w:firstLineChars="200" w:firstLine="480"/>
        <w:rPr>
          <w:lang w:eastAsia="zh-CN"/>
        </w:rPr>
      </w:pPr>
      <w:r w:rsidRPr="001753BB">
        <w:rPr>
          <w:lang w:eastAsia="zh-CN"/>
        </w:rPr>
        <w:t>本附件</w:t>
      </w:r>
      <w:r w:rsidRPr="001753BB">
        <w:rPr>
          <w:lang w:eastAsia="zh-CN"/>
        </w:rPr>
        <w:t>1</w:t>
      </w:r>
      <w:r w:rsidRPr="001753BB">
        <w:rPr>
          <w:lang w:eastAsia="zh-CN"/>
        </w:rPr>
        <w:t>含有国际电联、</w:t>
      </w:r>
      <w:r w:rsidR="000D41EF" w:rsidRPr="000D41EF">
        <w:rPr>
          <w:rFonts w:ascii="SimSun" w:hAnsi="SimSun"/>
          <w:lang w:eastAsia="zh-CN"/>
        </w:rPr>
        <w:t>“</w:t>
      </w:r>
      <w:r w:rsidRPr="001753BB">
        <w:rPr>
          <w:lang w:eastAsia="zh-CN"/>
        </w:rPr>
        <w:t>代表</w:t>
      </w:r>
      <w:r w:rsidRPr="001753BB">
        <w:rPr>
          <w:lang w:eastAsia="zh-CN"/>
        </w:rPr>
        <w:t>3GPP</w:t>
      </w:r>
      <w:r w:rsidRPr="001753BB">
        <w:rPr>
          <w:lang w:eastAsia="zh-CN"/>
        </w:rPr>
        <w:t>的</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sidRPr="001753BB">
        <w:rPr>
          <w:lang w:eastAsia="zh-CN"/>
        </w:rPr>
        <w:t>TTC</w:t>
      </w:r>
      <w:r w:rsidR="000D41EF" w:rsidRPr="000D41EF">
        <w:rPr>
          <w:rFonts w:ascii="SimSun" w:hAnsi="SimSun"/>
          <w:lang w:eastAsia="zh-CN"/>
        </w:rPr>
        <w:t>”</w:t>
      </w:r>
      <w:r w:rsidR="002233E6">
        <w:rPr>
          <w:lang w:eastAsia="zh-CN"/>
        </w:rPr>
        <w:t>（</w:t>
      </w:r>
      <w:r w:rsidRPr="002233E6">
        <w:rPr>
          <w:b/>
          <w:iCs/>
          <w:lang w:eastAsia="zh-CN"/>
        </w:rPr>
        <w:t>GCS</w:t>
      </w:r>
      <w:r w:rsidRPr="002233E6">
        <w:rPr>
          <w:rFonts w:ascii="STKaiti" w:eastAsia="STKaiti" w:hAnsi="STKaiti"/>
          <w:b/>
          <w:iCs/>
          <w:lang w:eastAsia="zh-CN"/>
        </w:rPr>
        <w:t>提出者</w:t>
      </w:r>
      <w:r w:rsidR="002233E6" w:rsidRPr="002233E6">
        <w:rPr>
          <w:bCs/>
          <w:iCs/>
          <w:lang w:eastAsia="zh-CN"/>
        </w:rPr>
        <w:t>）</w:t>
      </w:r>
      <w:r w:rsidRPr="001753BB">
        <w:rPr>
          <w:lang w:eastAsia="zh-CN"/>
        </w:rPr>
        <w:t>以及</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sidR="00BE7079">
        <w:rPr>
          <w:lang w:eastAsia="zh-CN"/>
        </w:rPr>
        <w:t>TTC</w:t>
      </w:r>
      <w:r w:rsidR="002233E6" w:rsidRPr="00BE7079">
        <w:rPr>
          <w:lang w:eastAsia="zh-CN"/>
        </w:rPr>
        <w:t>（</w:t>
      </w:r>
      <w:r w:rsidRPr="00BE7079">
        <w:rPr>
          <w:rFonts w:ascii="STKaiti" w:eastAsia="STKaiti" w:hAnsi="STKaiti"/>
          <w:b/>
          <w:bCs/>
          <w:lang w:eastAsia="zh-CN"/>
        </w:rPr>
        <w:t>成果转化组织</w:t>
      </w:r>
      <w:r w:rsidR="002233E6" w:rsidRPr="00BE7079">
        <w:rPr>
          <w:lang w:eastAsia="zh-CN"/>
        </w:rPr>
        <w:t>）</w:t>
      </w:r>
      <w:r w:rsidRPr="001753BB">
        <w:rPr>
          <w:lang w:eastAsia="zh-CN"/>
        </w:rPr>
        <w:t>提出详细资料。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B5757E" w:rsidRPr="001753BB" w:rsidRDefault="00B5757E" w:rsidP="00754000">
      <w:pPr>
        <w:ind w:firstLineChars="200" w:firstLine="480"/>
        <w:rPr>
          <w:lang w:eastAsia="zh-CN"/>
        </w:rPr>
      </w:pPr>
      <w:r w:rsidRPr="001753BB">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1753BB">
        <w:rPr>
          <w:lang w:eastAsia="zh-CN"/>
        </w:rPr>
        <w:t>21</w:t>
      </w:r>
      <w:r w:rsidRPr="001753BB">
        <w:rPr>
          <w:lang w:eastAsia="zh-CN"/>
        </w:rPr>
        <w:t>世纪的其他建议书方面采取的具有前瞻性和灵活性的态度。</w:t>
      </w:r>
    </w:p>
    <w:p w:rsidR="00B5757E" w:rsidRPr="001753BB" w:rsidRDefault="00B5757E" w:rsidP="002F729A">
      <w:pPr>
        <w:ind w:firstLineChars="200" w:firstLine="480"/>
        <w:rPr>
          <w:lang w:eastAsia="zh-CN"/>
        </w:rPr>
      </w:pPr>
      <w:r w:rsidRPr="001753BB">
        <w:rPr>
          <w:rFonts w:hAnsi="SimSun"/>
          <w:lang w:eastAsia="zh-CN"/>
        </w:rPr>
        <w:t>要更详细地理解本建议书的制定进程，可查看</w:t>
      </w:r>
      <w:r w:rsidRPr="001753BB">
        <w:rPr>
          <w:lang w:eastAsia="zh-CN"/>
        </w:rPr>
        <w:t>IMT-ADV/24</w:t>
      </w:r>
      <w:r w:rsidRPr="001753BB">
        <w:rPr>
          <w:rFonts w:hAnsi="SimSun"/>
          <w:lang w:eastAsia="zh-CN"/>
        </w:rPr>
        <w:t>号文件。</w:t>
      </w:r>
    </w:p>
    <w:p w:rsidR="00B5757E" w:rsidRPr="001753BB" w:rsidRDefault="00B5757E" w:rsidP="00D47A0E">
      <w:pPr>
        <w:pStyle w:val="Heading2"/>
        <w:rPr>
          <w:lang w:eastAsia="zh-CN"/>
        </w:rPr>
      </w:pPr>
      <w:r w:rsidRPr="001753BB">
        <w:rPr>
          <w:lang w:eastAsia="zh-CN"/>
        </w:rPr>
        <w:t>1.1</w:t>
      </w:r>
      <w:r w:rsidRPr="001753BB">
        <w:rPr>
          <w:lang w:eastAsia="zh-CN"/>
        </w:rPr>
        <w:tab/>
      </w:r>
      <w:r w:rsidRPr="001753BB">
        <w:rPr>
          <w:lang w:eastAsia="zh-CN"/>
        </w:rPr>
        <w:t>无线电接口技术概述</w:t>
      </w:r>
    </w:p>
    <w:p w:rsidR="00B5757E" w:rsidRPr="001753BB" w:rsidRDefault="00B5757E" w:rsidP="00771E35">
      <w:pPr>
        <w:pStyle w:val="Heading3"/>
        <w:rPr>
          <w:lang w:eastAsia="zh-CN"/>
        </w:rPr>
      </w:pPr>
      <w:r w:rsidRPr="001753BB">
        <w:rPr>
          <w:lang w:eastAsia="zh-CN"/>
        </w:rPr>
        <w:t>1.1.1</w:t>
      </w:r>
      <w:r w:rsidRPr="001753BB">
        <w:rPr>
          <w:lang w:eastAsia="zh-CN"/>
        </w:rPr>
        <w:tab/>
        <w:t>SRIT</w:t>
      </w:r>
      <w:r w:rsidRPr="001753BB">
        <w:rPr>
          <w:rFonts w:hAnsi="SimSun"/>
          <w:lang w:eastAsia="zh-CN"/>
        </w:rPr>
        <w:t>概述</w:t>
      </w:r>
    </w:p>
    <w:p w:rsidR="00B5757E" w:rsidRPr="001753BB" w:rsidRDefault="00B5757E" w:rsidP="005325AA">
      <w:pPr>
        <w:ind w:firstLineChars="200" w:firstLine="480"/>
        <w:rPr>
          <w:lang w:eastAsia="zh-CN"/>
        </w:rPr>
      </w:pPr>
      <w:r w:rsidRPr="001753BB">
        <w:rPr>
          <w:lang w:eastAsia="zh-CN"/>
        </w:rPr>
        <w:t>IMT-Advanced</w:t>
      </w:r>
      <w:r w:rsidRPr="001753BB">
        <w:rPr>
          <w:rFonts w:hAnsi="SimSun"/>
          <w:lang w:eastAsia="zh-CN"/>
        </w:rPr>
        <w:t>地面无线电接口规范称为</w:t>
      </w:r>
      <w:r w:rsidRPr="0020405D">
        <w:rPr>
          <w:iCs/>
          <w:lang w:eastAsia="zh-CN"/>
        </w:rPr>
        <w:t>LTE-Advanced</w:t>
      </w:r>
      <w:r w:rsidRPr="001753BB">
        <w:rPr>
          <w:rFonts w:hAnsi="SimSun"/>
          <w:lang w:eastAsia="zh-CN"/>
        </w:rPr>
        <w:t>，以</w:t>
      </w:r>
      <w:r w:rsidRPr="001753BB">
        <w:rPr>
          <w:lang w:eastAsia="zh-CN"/>
        </w:rPr>
        <w:t>3GPP</w:t>
      </w:r>
      <w:r w:rsidRPr="001753BB">
        <w:rPr>
          <w:rFonts w:hAnsi="SimSun"/>
          <w:lang w:eastAsia="zh-CN"/>
        </w:rPr>
        <w:t>开发的</w:t>
      </w:r>
      <w:r w:rsidRPr="001753BB">
        <w:rPr>
          <w:lang w:eastAsia="zh-CN"/>
        </w:rPr>
        <w:t>LTE Release 10 and Beyond</w:t>
      </w:r>
      <w:r w:rsidRPr="001753BB">
        <w:rPr>
          <w:rFonts w:hAnsi="SimSun"/>
          <w:lang w:eastAsia="zh-CN"/>
        </w:rPr>
        <w:t>为基础。</w:t>
      </w:r>
    </w:p>
    <w:p w:rsidR="00B5757E" w:rsidRPr="001753BB" w:rsidRDefault="00B5757E" w:rsidP="005325AA">
      <w:pPr>
        <w:ind w:firstLineChars="200" w:firstLine="480"/>
        <w:rPr>
          <w:lang w:eastAsia="zh-CN"/>
        </w:rPr>
      </w:pPr>
      <w:r w:rsidRPr="00CD209D">
        <w:rPr>
          <w:iCs/>
          <w:lang w:eastAsia="zh-CN"/>
        </w:rPr>
        <w:t>LTE-Advanced</w:t>
      </w:r>
      <w:r w:rsidRPr="001753BB">
        <w:rPr>
          <w:rFonts w:hAnsi="SimSun"/>
          <w:lang w:eastAsia="zh-CN"/>
        </w:rPr>
        <w:t>是由一个</w:t>
      </w:r>
      <w:r w:rsidRPr="001753BB">
        <w:rPr>
          <w:lang w:eastAsia="zh-CN"/>
        </w:rPr>
        <w:t>FDD RIT</w:t>
      </w:r>
      <w:r w:rsidRPr="001753BB">
        <w:rPr>
          <w:rFonts w:hAnsi="SimSun"/>
          <w:lang w:eastAsia="zh-CN"/>
        </w:rPr>
        <w:t>和一个</w:t>
      </w:r>
      <w:r w:rsidRPr="001753BB">
        <w:rPr>
          <w:lang w:eastAsia="zh-CN"/>
        </w:rPr>
        <w:t>TDD RIT</w:t>
      </w:r>
      <w:r w:rsidRPr="001753BB">
        <w:rPr>
          <w:rFonts w:hAnsi="SimSun"/>
          <w:lang w:eastAsia="zh-CN"/>
        </w:rPr>
        <w:t>组成的一个</w:t>
      </w:r>
      <w:r w:rsidRPr="001753BB">
        <w:rPr>
          <w:lang w:eastAsia="zh-CN"/>
        </w:rPr>
        <w:t>RIT</w:t>
      </w:r>
      <w:r w:rsidR="000239DA">
        <w:rPr>
          <w:lang w:eastAsia="zh-CN"/>
        </w:rPr>
        <w:t>（</w:t>
      </w:r>
      <w:r w:rsidRPr="001753BB">
        <w:rPr>
          <w:rFonts w:hAnsi="SimSun"/>
          <w:lang w:eastAsia="zh-CN"/>
        </w:rPr>
        <w:t>无线电接口技术</w:t>
      </w:r>
      <w:r w:rsidR="000239DA">
        <w:rPr>
          <w:lang w:eastAsia="zh-CN"/>
        </w:rPr>
        <w:t>）</w:t>
      </w:r>
      <w:r w:rsidRPr="001753BB">
        <w:rPr>
          <w:rFonts w:hAnsi="SimSun"/>
          <w:lang w:eastAsia="zh-CN"/>
        </w:rPr>
        <w:t>集，</w:t>
      </w:r>
      <w:r w:rsidRPr="001753BB">
        <w:rPr>
          <w:lang w:eastAsia="zh-CN"/>
        </w:rPr>
        <w:t>FDD RIT</w:t>
      </w:r>
      <w:r w:rsidRPr="001753BB">
        <w:rPr>
          <w:rFonts w:hAnsi="SimSun"/>
          <w:lang w:eastAsia="zh-CN"/>
        </w:rPr>
        <w:t>和</w:t>
      </w:r>
      <w:r w:rsidRPr="001753BB">
        <w:rPr>
          <w:lang w:eastAsia="zh-CN"/>
        </w:rPr>
        <w:t xml:space="preserve">TDD RIT </w:t>
      </w:r>
      <w:r w:rsidRPr="001753BB">
        <w:rPr>
          <w:rFonts w:hAnsi="SimSun"/>
          <w:lang w:eastAsia="zh-CN"/>
        </w:rPr>
        <w:t>分别用于成对和不成对频谱操作。</w:t>
      </w:r>
      <w:r w:rsidRPr="001753BB">
        <w:rPr>
          <w:lang w:eastAsia="zh-CN"/>
        </w:rPr>
        <w:t>TDD RIT</w:t>
      </w:r>
      <w:r w:rsidRPr="001753BB">
        <w:rPr>
          <w:rFonts w:hAnsi="SimSun"/>
          <w:lang w:eastAsia="zh-CN"/>
        </w:rPr>
        <w:t>亦称为</w:t>
      </w:r>
      <w:r w:rsidRPr="001753BB">
        <w:rPr>
          <w:lang w:eastAsia="zh-CN"/>
        </w:rPr>
        <w:t>TD-LTE Release 10 and Beyond</w:t>
      </w:r>
      <w:r w:rsidRPr="001753BB">
        <w:rPr>
          <w:rFonts w:hAnsi="SimSun"/>
          <w:lang w:eastAsia="zh-CN"/>
        </w:rPr>
        <w:t>或</w:t>
      </w:r>
      <w:r w:rsidRPr="00CD209D">
        <w:rPr>
          <w:iCs/>
          <w:lang w:eastAsia="zh-CN"/>
        </w:rPr>
        <w:t>TD-LTE-Advanced</w:t>
      </w:r>
      <w:r w:rsidRPr="001753BB">
        <w:rPr>
          <w:rFonts w:hAnsi="SimSun"/>
          <w:lang w:eastAsia="zh-CN"/>
        </w:rPr>
        <w:t>。两种</w:t>
      </w:r>
      <w:r w:rsidRPr="001753BB">
        <w:rPr>
          <w:lang w:eastAsia="zh-CN"/>
        </w:rPr>
        <w:t>RIT</w:t>
      </w:r>
      <w:r w:rsidRPr="001753BB">
        <w:rPr>
          <w:rFonts w:hAnsi="SimSun"/>
          <w:lang w:eastAsia="zh-CN"/>
        </w:rPr>
        <w:t>是结合开发的，在提供了高度共性的同时，考虑了每种</w:t>
      </w:r>
      <w:r w:rsidRPr="001753BB">
        <w:rPr>
          <w:lang w:eastAsia="zh-CN"/>
        </w:rPr>
        <w:t>RIT</w:t>
      </w:r>
      <w:r w:rsidRPr="001753BB">
        <w:rPr>
          <w:rFonts w:hAnsi="SimSun"/>
          <w:lang w:eastAsia="zh-CN"/>
        </w:rPr>
        <w:t>对其特定的频谱</w:t>
      </w:r>
      <w:r w:rsidRPr="001753BB">
        <w:rPr>
          <w:lang w:eastAsia="zh-CN"/>
        </w:rPr>
        <w:t>/</w:t>
      </w:r>
      <w:r w:rsidRPr="001753BB">
        <w:rPr>
          <w:rFonts w:hAnsi="SimSun"/>
          <w:lang w:eastAsia="zh-CN"/>
        </w:rPr>
        <w:t>双工安排的优化。</w:t>
      </w:r>
      <w:r w:rsidRPr="001753BB">
        <w:rPr>
          <w:lang w:eastAsia="zh-CN"/>
        </w:rPr>
        <w:t xml:space="preserve"> </w:t>
      </w:r>
    </w:p>
    <w:p w:rsidR="00B5757E" w:rsidRPr="001753BB" w:rsidRDefault="00B5757E" w:rsidP="00C55CFE">
      <w:pPr>
        <w:ind w:firstLineChars="200" w:firstLine="480"/>
        <w:rPr>
          <w:lang w:eastAsia="zh-CN"/>
        </w:rPr>
      </w:pPr>
      <w:r w:rsidRPr="001753BB">
        <w:rPr>
          <w:lang w:eastAsia="zh-CN"/>
        </w:rPr>
        <w:t>FDD RIT</w:t>
      </w:r>
      <w:r w:rsidRPr="001753BB">
        <w:rPr>
          <w:rFonts w:hAnsi="SimSun"/>
          <w:lang w:eastAsia="zh-CN"/>
        </w:rPr>
        <w:t>和</w:t>
      </w:r>
      <w:r w:rsidRPr="001753BB">
        <w:rPr>
          <w:lang w:eastAsia="zh-CN"/>
        </w:rPr>
        <w:t>TDD RIT</w:t>
      </w:r>
      <w:r w:rsidRPr="001753BB">
        <w:rPr>
          <w:rFonts w:hAnsi="SimSun"/>
          <w:lang w:eastAsia="zh-CN"/>
        </w:rPr>
        <w:t>在业务、频谱和技术性能诸方面规定的所有</w:t>
      </w:r>
      <w:r w:rsidRPr="001753BB">
        <w:rPr>
          <w:lang w:eastAsia="zh-CN"/>
        </w:rPr>
        <w:t>4</w:t>
      </w:r>
      <w:r w:rsidRPr="001753BB">
        <w:rPr>
          <w:rFonts w:hAnsi="SimSun"/>
          <w:lang w:eastAsia="zh-CN"/>
        </w:rPr>
        <w:t>个测试环境中均分别满足全部</w:t>
      </w:r>
      <w:r w:rsidRPr="001753BB">
        <w:rPr>
          <w:lang w:eastAsia="zh-CN"/>
        </w:rPr>
        <w:t>IMT-Advanced</w:t>
      </w:r>
      <w:r w:rsidRPr="001753BB">
        <w:rPr>
          <w:rFonts w:hAnsi="SimSun"/>
          <w:lang w:eastAsia="zh-CN"/>
        </w:rPr>
        <w:t>最低要求，因此</w:t>
      </w:r>
      <w:r w:rsidRPr="001753BB">
        <w:rPr>
          <w:lang w:eastAsia="zh-CN"/>
        </w:rPr>
        <w:t>RIT</w:t>
      </w:r>
      <w:r w:rsidRPr="001753BB">
        <w:rPr>
          <w:rFonts w:hAnsi="SimSun"/>
          <w:lang w:eastAsia="zh-CN"/>
        </w:rPr>
        <w:t>集</w:t>
      </w:r>
      <w:r w:rsidR="00996FE6">
        <w:rPr>
          <w:lang w:eastAsia="zh-CN"/>
        </w:rPr>
        <w:t>（</w:t>
      </w:r>
      <w:r w:rsidRPr="001753BB">
        <w:rPr>
          <w:lang w:eastAsia="zh-CN"/>
        </w:rPr>
        <w:t>SRIT</w:t>
      </w:r>
      <w:r w:rsidR="00996FE6">
        <w:rPr>
          <w:lang w:eastAsia="zh-CN"/>
        </w:rPr>
        <w:t>）</w:t>
      </w:r>
      <w:r w:rsidRPr="001753BB">
        <w:rPr>
          <w:rFonts w:hAnsi="SimSun"/>
          <w:lang w:eastAsia="zh-CN"/>
        </w:rPr>
        <w:t>亦符合这些要求。另外，</w:t>
      </w:r>
      <w:r w:rsidRPr="001753BB">
        <w:rPr>
          <w:lang w:eastAsia="zh-CN"/>
        </w:rPr>
        <w:t>FDD RIT</w:t>
      </w:r>
      <w:r w:rsidRPr="001753BB">
        <w:rPr>
          <w:rFonts w:hAnsi="SimSun"/>
          <w:lang w:eastAsia="zh-CN"/>
        </w:rPr>
        <w:t>和</w:t>
      </w:r>
      <w:r w:rsidRPr="001753BB">
        <w:rPr>
          <w:lang w:eastAsia="zh-CN"/>
        </w:rPr>
        <w:t>TDD RIT</w:t>
      </w:r>
      <w:r w:rsidRPr="001753BB">
        <w:rPr>
          <w:rFonts w:hAnsi="SimSun"/>
          <w:lang w:eastAsia="zh-CN"/>
        </w:rPr>
        <w:t>在所有</w:t>
      </w:r>
      <w:r w:rsidRPr="001753BB">
        <w:rPr>
          <w:lang w:eastAsia="zh-CN"/>
        </w:rPr>
        <w:t>4</w:t>
      </w:r>
      <w:r w:rsidRPr="001753BB">
        <w:rPr>
          <w:rFonts w:hAnsi="SimSun"/>
          <w:lang w:eastAsia="zh-CN"/>
        </w:rPr>
        <w:t>个测试环境中均分别满足</w:t>
      </w:r>
      <w:r w:rsidRPr="001753BB">
        <w:rPr>
          <w:lang w:eastAsia="zh-CN"/>
        </w:rPr>
        <w:t>ITU-R</w:t>
      </w:r>
      <w:r w:rsidR="001F3523">
        <w:rPr>
          <w:rFonts w:hint="eastAsia"/>
          <w:lang w:eastAsia="zh-CN"/>
        </w:rPr>
        <w:t>第</w:t>
      </w:r>
      <w:r w:rsidRPr="001753BB">
        <w:rPr>
          <w:lang w:eastAsia="zh-CN"/>
        </w:rPr>
        <w:t>57</w:t>
      </w:r>
      <w:r w:rsidR="00CF0C5C">
        <w:rPr>
          <w:rFonts w:hint="eastAsia"/>
          <w:lang w:eastAsia="zh-CN"/>
        </w:rPr>
        <w:t>-1</w:t>
      </w:r>
      <w:r w:rsidRPr="001753BB">
        <w:rPr>
          <w:rFonts w:hAnsi="SimSun"/>
          <w:lang w:eastAsia="zh-CN"/>
        </w:rPr>
        <w:t>号决议的</w:t>
      </w:r>
      <w:r w:rsidRPr="00E628D2">
        <w:rPr>
          <w:rFonts w:eastAsia="STKaiti" w:hAnsi="SimSun"/>
          <w:lang w:eastAsia="zh-CN"/>
        </w:rPr>
        <w:t>做出决议</w:t>
      </w:r>
      <w:r w:rsidRPr="001753BB">
        <w:rPr>
          <w:lang w:eastAsia="zh-CN"/>
        </w:rPr>
        <w:t xml:space="preserve">6 </w:t>
      </w:r>
      <w:r w:rsidR="00C55CFE" w:rsidRPr="00045BB3">
        <w:rPr>
          <w:i/>
          <w:iCs/>
          <w:lang w:eastAsia="zh-CN"/>
        </w:rPr>
        <w:t>e)</w:t>
      </w:r>
      <w:r w:rsidRPr="001753BB">
        <w:rPr>
          <w:rFonts w:hAnsi="SimSun"/>
          <w:lang w:eastAsia="zh-CN"/>
        </w:rPr>
        <w:t>和</w:t>
      </w:r>
      <w:r w:rsidR="00C55CFE" w:rsidRPr="00045BB3">
        <w:rPr>
          <w:i/>
          <w:iCs/>
          <w:lang w:eastAsia="zh-CN"/>
        </w:rPr>
        <w:t>f)</w:t>
      </w:r>
      <w:r w:rsidRPr="001753BB">
        <w:rPr>
          <w:rFonts w:hAnsi="SimSun"/>
          <w:lang w:eastAsia="zh-CN"/>
        </w:rPr>
        <w:t>的要求，因此</w:t>
      </w:r>
      <w:r w:rsidRPr="001753BB">
        <w:rPr>
          <w:lang w:eastAsia="zh-CN"/>
        </w:rPr>
        <w:t>RIT</w:t>
      </w:r>
      <w:r w:rsidRPr="001753BB">
        <w:rPr>
          <w:rFonts w:hAnsi="SimSun"/>
          <w:lang w:eastAsia="zh-CN"/>
        </w:rPr>
        <w:t>集</w:t>
      </w:r>
      <w:r w:rsidR="00996FE6">
        <w:rPr>
          <w:lang w:eastAsia="zh-CN"/>
        </w:rPr>
        <w:t>（</w:t>
      </w:r>
      <w:r w:rsidRPr="001753BB">
        <w:rPr>
          <w:lang w:eastAsia="zh-CN"/>
        </w:rPr>
        <w:t>SRIT</w:t>
      </w:r>
      <w:r w:rsidR="00996FE6">
        <w:rPr>
          <w:lang w:eastAsia="zh-CN"/>
        </w:rPr>
        <w:t>）</w:t>
      </w:r>
      <w:r w:rsidRPr="001753BB">
        <w:rPr>
          <w:rFonts w:hAnsi="SimSun"/>
          <w:lang w:eastAsia="zh-CN"/>
        </w:rPr>
        <w:t>亦符合这些要求。</w:t>
      </w:r>
    </w:p>
    <w:p w:rsidR="00B5757E" w:rsidRPr="001753BB" w:rsidRDefault="00B5757E" w:rsidP="00855AFB">
      <w:pPr>
        <w:ind w:firstLineChars="200" w:firstLine="480"/>
        <w:rPr>
          <w:lang w:eastAsia="zh-CN"/>
        </w:rPr>
      </w:pPr>
      <w:r w:rsidRPr="001753BB">
        <w:rPr>
          <w:rFonts w:hAnsi="SimSun"/>
          <w:lang w:eastAsia="zh-CN"/>
        </w:rPr>
        <w:t>被称为</w:t>
      </w:r>
      <w:r w:rsidRPr="00CD209D">
        <w:rPr>
          <w:iCs/>
          <w:lang w:eastAsia="zh-CN"/>
        </w:rPr>
        <w:t>LTE</w:t>
      </w:r>
      <w:r w:rsidRPr="00CD209D">
        <w:rPr>
          <w:iCs/>
          <w:lang w:eastAsia="zh-CN"/>
        </w:rPr>
        <w:noBreakHyphen/>
        <w:t>Advanced</w:t>
      </w:r>
      <w:r w:rsidRPr="001753BB">
        <w:rPr>
          <w:rFonts w:hAnsi="SimSun"/>
          <w:lang w:eastAsia="zh-CN"/>
        </w:rPr>
        <w:t>的</w:t>
      </w:r>
      <w:r w:rsidRPr="001753BB">
        <w:rPr>
          <w:lang w:eastAsia="zh-CN"/>
        </w:rPr>
        <w:t>IMT-Advanced</w:t>
      </w:r>
      <w:r w:rsidRPr="001753BB">
        <w:rPr>
          <w:rFonts w:hAnsi="SimSun"/>
          <w:lang w:eastAsia="zh-CN"/>
        </w:rPr>
        <w:t>地面无线电接口的一套完整标准不仅包括</w:t>
      </w:r>
      <w:r w:rsidRPr="001753BB">
        <w:rPr>
          <w:lang w:eastAsia="zh-CN"/>
        </w:rPr>
        <w:t>IMT-Advanced</w:t>
      </w:r>
      <w:r w:rsidRPr="001753BB">
        <w:rPr>
          <w:rFonts w:hAnsi="SimSun"/>
          <w:lang w:eastAsia="zh-CN"/>
        </w:rPr>
        <w:t>的关键特性，亦包括</w:t>
      </w:r>
      <w:r w:rsidRPr="00CD209D">
        <w:rPr>
          <w:iCs/>
          <w:lang w:eastAsia="zh-CN"/>
        </w:rPr>
        <w:t>LTE-Advanced</w:t>
      </w:r>
      <w:r w:rsidRPr="001753BB">
        <w:rPr>
          <w:rFonts w:hAnsi="SimSun"/>
          <w:lang w:eastAsia="zh-CN"/>
        </w:rPr>
        <w:t>的附加能力，这两方面都在不断增强。</w:t>
      </w:r>
    </w:p>
    <w:p w:rsidR="00B5757E" w:rsidRPr="001753BB" w:rsidRDefault="00B5757E" w:rsidP="005325AA">
      <w:pPr>
        <w:ind w:firstLineChars="200" w:firstLine="480"/>
        <w:rPr>
          <w:lang w:eastAsia="zh-CN"/>
        </w:rPr>
      </w:pPr>
      <w:r w:rsidRPr="00CD209D">
        <w:rPr>
          <w:iCs/>
          <w:lang w:eastAsia="zh-CN"/>
        </w:rPr>
        <w:t>LTE-Advanced</w:t>
      </w:r>
      <w:r w:rsidRPr="001753BB">
        <w:rPr>
          <w:rFonts w:hAnsi="SimSun"/>
          <w:lang w:eastAsia="zh-CN"/>
        </w:rPr>
        <w:t>的无线电方面亦包括</w:t>
      </w:r>
      <w:r w:rsidRPr="001753BB">
        <w:rPr>
          <w:lang w:eastAsia="zh-CN"/>
        </w:rPr>
        <w:t>LTE</w:t>
      </w:r>
      <w:r w:rsidRPr="001753BB">
        <w:rPr>
          <w:rFonts w:hAnsi="SimSun"/>
          <w:lang w:eastAsia="zh-CN"/>
        </w:rPr>
        <w:t>版本</w:t>
      </w:r>
      <w:r w:rsidRPr="001753BB">
        <w:rPr>
          <w:lang w:eastAsia="zh-CN"/>
        </w:rPr>
        <w:t>8</w:t>
      </w:r>
      <w:r w:rsidRPr="001753BB">
        <w:rPr>
          <w:rFonts w:hAnsi="SimSun"/>
          <w:lang w:eastAsia="zh-CN"/>
        </w:rPr>
        <w:t>和</w:t>
      </w:r>
      <w:r w:rsidRPr="001753BB">
        <w:rPr>
          <w:lang w:eastAsia="zh-CN"/>
        </w:rPr>
        <w:t>LTE</w:t>
      </w:r>
      <w:r w:rsidRPr="001753BB">
        <w:rPr>
          <w:rFonts w:hAnsi="SimSun"/>
          <w:lang w:eastAsia="zh-CN"/>
        </w:rPr>
        <w:t>版本</w:t>
      </w:r>
      <w:r w:rsidRPr="001753BB">
        <w:rPr>
          <w:lang w:eastAsia="zh-CN"/>
        </w:rPr>
        <w:t>9</w:t>
      </w:r>
      <w:r w:rsidRPr="001753BB">
        <w:rPr>
          <w:rFonts w:hAnsi="SimSun"/>
          <w:lang w:eastAsia="zh-CN"/>
        </w:rPr>
        <w:t>能力，并提供关于版本</w:t>
      </w:r>
      <w:r w:rsidRPr="001753BB">
        <w:rPr>
          <w:lang w:eastAsia="zh-CN"/>
        </w:rPr>
        <w:t>8</w:t>
      </w:r>
      <w:r w:rsidRPr="001753BB">
        <w:rPr>
          <w:rFonts w:hAnsi="SimSun"/>
          <w:lang w:eastAsia="zh-CN"/>
        </w:rPr>
        <w:t>和版本</w:t>
      </w:r>
      <w:r w:rsidRPr="001753BB">
        <w:rPr>
          <w:lang w:eastAsia="zh-CN"/>
        </w:rPr>
        <w:t>9</w:t>
      </w:r>
      <w:r w:rsidRPr="001753BB">
        <w:rPr>
          <w:rFonts w:hAnsi="SimSun"/>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p>
    <w:p w:rsidR="00B5757E" w:rsidRPr="001753BB" w:rsidRDefault="00B5757E" w:rsidP="0063124A">
      <w:pPr>
        <w:pStyle w:val="Heading3"/>
        <w:rPr>
          <w:lang w:eastAsia="zh-CN"/>
        </w:rPr>
      </w:pPr>
      <w:r w:rsidRPr="001753BB">
        <w:rPr>
          <w:lang w:eastAsia="zh-CN"/>
        </w:rPr>
        <w:t>1.1.2</w:t>
      </w:r>
      <w:r w:rsidRPr="001753BB">
        <w:rPr>
          <w:lang w:eastAsia="zh-CN"/>
        </w:rPr>
        <w:tab/>
      </w:r>
      <w:r w:rsidRPr="001753BB">
        <w:rPr>
          <w:rFonts w:hAnsi="SimSun"/>
          <w:lang w:eastAsia="zh-CN"/>
        </w:rPr>
        <w:t>无线电接口技术</w:t>
      </w:r>
      <w:r w:rsidR="00AD6666">
        <w:rPr>
          <w:lang w:eastAsia="zh-CN"/>
        </w:rPr>
        <w:t>（</w:t>
      </w:r>
      <w:r w:rsidRPr="001753BB">
        <w:rPr>
          <w:lang w:eastAsia="zh-CN"/>
        </w:rPr>
        <w:t>RIT</w:t>
      </w:r>
      <w:r w:rsidR="00AD6666">
        <w:rPr>
          <w:lang w:eastAsia="zh-CN"/>
        </w:rPr>
        <w:t>）</w:t>
      </w:r>
      <w:r w:rsidRPr="001753BB">
        <w:rPr>
          <w:rFonts w:hAnsi="SimSun"/>
          <w:lang w:eastAsia="zh-CN"/>
        </w:rPr>
        <w:t>概述</w:t>
      </w:r>
    </w:p>
    <w:p w:rsidR="00B5757E" w:rsidRPr="001753BB" w:rsidRDefault="00B5757E" w:rsidP="00196414">
      <w:pPr>
        <w:pStyle w:val="Heading4"/>
        <w:rPr>
          <w:lang w:eastAsia="zh-CN"/>
        </w:rPr>
      </w:pPr>
      <w:r w:rsidRPr="001753BB">
        <w:rPr>
          <w:lang w:eastAsia="zh-CN"/>
        </w:rPr>
        <w:t>1.1.2.1</w:t>
      </w:r>
      <w:r w:rsidRPr="001753BB">
        <w:rPr>
          <w:lang w:eastAsia="zh-CN"/>
        </w:rPr>
        <w:tab/>
        <w:t>FDD RIT</w:t>
      </w:r>
      <w:r w:rsidRPr="001753BB">
        <w:rPr>
          <w:rFonts w:hAnsi="SimSun"/>
          <w:lang w:eastAsia="zh-CN"/>
        </w:rPr>
        <w:t>概述</w:t>
      </w:r>
    </w:p>
    <w:p w:rsidR="00B5757E" w:rsidRPr="001753BB" w:rsidRDefault="00B5757E" w:rsidP="0036795C">
      <w:pPr>
        <w:ind w:firstLineChars="200" w:firstLine="480"/>
        <w:rPr>
          <w:lang w:eastAsia="zh-CN"/>
        </w:rPr>
      </w:pPr>
      <w:r w:rsidRPr="001753BB">
        <w:rPr>
          <w:lang w:eastAsia="zh-CN"/>
        </w:rPr>
        <w:t>FDD RIT</w:t>
      </w:r>
      <w:r w:rsidRPr="001753BB">
        <w:rPr>
          <w:lang w:eastAsia="zh-CN"/>
        </w:rPr>
        <w:t>由</w:t>
      </w:r>
      <w:r w:rsidRPr="001753BB">
        <w:rPr>
          <w:lang w:eastAsia="zh-CN"/>
        </w:rPr>
        <w:t>LTE FDD</w:t>
      </w:r>
      <w:r w:rsidRPr="001753BB">
        <w:rPr>
          <w:lang w:eastAsia="zh-CN"/>
        </w:rPr>
        <w:t>演变而来。</w:t>
      </w:r>
      <w:r w:rsidRPr="001753BB">
        <w:rPr>
          <w:lang w:eastAsia="zh-CN"/>
        </w:rPr>
        <w:t>FDD RIT</w:t>
      </w:r>
      <w:r w:rsidRPr="001753BB">
        <w:rPr>
          <w:lang w:eastAsia="zh-CN"/>
        </w:rPr>
        <w:t>采用频分双工操作，因此适用于成对频谱的操作。全双工和半双工</w:t>
      </w:r>
      <w:r w:rsidRPr="001753BB">
        <w:rPr>
          <w:lang w:eastAsia="zh-CN"/>
        </w:rPr>
        <w:t>FDD</w:t>
      </w:r>
      <w:r w:rsidRPr="001753BB">
        <w:rPr>
          <w:lang w:eastAsia="zh-CN"/>
        </w:rPr>
        <w:t>均支持。</w:t>
      </w:r>
    </w:p>
    <w:p w:rsidR="00B5757E" w:rsidRPr="001753BB" w:rsidRDefault="00B5757E" w:rsidP="00FF7386">
      <w:pPr>
        <w:pStyle w:val="Heading4"/>
        <w:rPr>
          <w:lang w:eastAsia="zh-CN"/>
        </w:rPr>
      </w:pPr>
      <w:r w:rsidRPr="001753BB">
        <w:rPr>
          <w:lang w:eastAsia="zh-CN"/>
        </w:rPr>
        <w:lastRenderedPageBreak/>
        <w:t>1.1.2.2</w:t>
      </w:r>
      <w:r w:rsidRPr="001753BB">
        <w:rPr>
          <w:lang w:eastAsia="zh-CN"/>
        </w:rPr>
        <w:tab/>
        <w:t>TDD RIT</w:t>
      </w:r>
      <w:r w:rsidRPr="001753BB">
        <w:rPr>
          <w:rFonts w:hAnsi="SimSun"/>
          <w:lang w:eastAsia="zh-CN"/>
        </w:rPr>
        <w:t>概述</w:t>
      </w:r>
    </w:p>
    <w:p w:rsidR="00B5757E" w:rsidRPr="001753BB" w:rsidRDefault="00B5757E" w:rsidP="0092750D">
      <w:pPr>
        <w:ind w:firstLineChars="200" w:firstLine="480"/>
        <w:rPr>
          <w:lang w:eastAsia="zh-CN"/>
        </w:rPr>
      </w:pPr>
      <w:r w:rsidRPr="001753BB">
        <w:rPr>
          <w:lang w:eastAsia="zh-CN"/>
        </w:rPr>
        <w:t>TDD RIT</w:t>
      </w:r>
      <w:r w:rsidRPr="001753BB">
        <w:rPr>
          <w:lang w:eastAsia="zh-CN"/>
        </w:rPr>
        <w:t>亦称为</w:t>
      </w:r>
      <w:r w:rsidRPr="00C71CB3">
        <w:rPr>
          <w:iCs/>
          <w:lang w:eastAsia="zh-CN"/>
        </w:rPr>
        <w:t>TD-LTE-Advanced</w:t>
      </w:r>
      <w:r w:rsidRPr="001753BB">
        <w:rPr>
          <w:lang w:eastAsia="zh-CN"/>
        </w:rPr>
        <w:t>，系由</w:t>
      </w:r>
      <w:r w:rsidRPr="001753BB">
        <w:rPr>
          <w:lang w:eastAsia="zh-CN"/>
        </w:rPr>
        <w:t>TD-LTE</w:t>
      </w:r>
      <w:r w:rsidRPr="001753BB">
        <w:rPr>
          <w:lang w:eastAsia="zh-CN"/>
        </w:rPr>
        <w:t>演变而来。</w:t>
      </w:r>
      <w:r w:rsidRPr="001753BB">
        <w:rPr>
          <w:lang w:eastAsia="zh-CN"/>
        </w:rPr>
        <w:t>FDD RIT</w:t>
      </w:r>
      <w:r w:rsidRPr="001753BB">
        <w:rPr>
          <w:lang w:eastAsia="zh-CN"/>
        </w:rPr>
        <w:t>采用时分双工操作，因此适用于非成对频谱的操作。</w:t>
      </w:r>
      <w:r w:rsidRPr="001753BB">
        <w:rPr>
          <w:lang w:eastAsia="zh-CN"/>
        </w:rPr>
        <w:t>TDD RIT</w:t>
      </w:r>
      <w:r w:rsidRPr="001753BB">
        <w:rPr>
          <w:lang w:eastAsia="zh-CN"/>
        </w:rPr>
        <w:t>通过支持可用于适应不同业务量方案的多上行链路</w:t>
      </w:r>
      <w:r w:rsidRPr="001753BB">
        <w:rPr>
          <w:lang w:eastAsia="zh-CN"/>
        </w:rPr>
        <w:t>-</w:t>
      </w:r>
      <w:r w:rsidRPr="001753BB">
        <w:rPr>
          <w:lang w:eastAsia="zh-CN"/>
        </w:rPr>
        <w:t>下行链路资源划分配置，为下行链路</w:t>
      </w:r>
      <w:r w:rsidRPr="001753BB">
        <w:rPr>
          <w:lang w:eastAsia="zh-CN"/>
        </w:rPr>
        <w:t>-</w:t>
      </w:r>
      <w:r w:rsidRPr="001753BB">
        <w:rPr>
          <w:lang w:eastAsia="zh-CN"/>
        </w:rPr>
        <w:t>上行链路资源划分提供了灵活性。</w:t>
      </w:r>
      <w:r w:rsidRPr="001753BB">
        <w:rPr>
          <w:lang w:eastAsia="zh-CN"/>
        </w:rPr>
        <w:t>TDD RIT</w:t>
      </w:r>
      <w:r w:rsidRPr="001753BB">
        <w:rPr>
          <w:lang w:eastAsia="zh-CN"/>
        </w:rPr>
        <w:t>亦旨在利用</w:t>
      </w:r>
      <w:r w:rsidRPr="001753BB">
        <w:rPr>
          <w:lang w:eastAsia="zh-CN"/>
        </w:rPr>
        <w:t>TDD</w:t>
      </w:r>
      <w:r w:rsidRPr="001753BB">
        <w:rPr>
          <w:lang w:eastAsia="zh-CN"/>
        </w:rPr>
        <w:t>操作情况下固有的更广泛的信道互惠，例如波束成形的信道互惠，并为与</w:t>
      </w:r>
      <w:r w:rsidRPr="001753BB">
        <w:rPr>
          <w:lang w:eastAsia="zh-CN"/>
        </w:rPr>
        <w:t>TD-SCDMA</w:t>
      </w:r>
      <w:r w:rsidRPr="001753BB">
        <w:rPr>
          <w:lang w:eastAsia="zh-CN"/>
        </w:rPr>
        <w:t>及其他基于</w:t>
      </w:r>
      <w:r w:rsidRPr="001753BB">
        <w:rPr>
          <w:lang w:eastAsia="zh-CN"/>
        </w:rPr>
        <w:t>TDD</w:t>
      </w:r>
      <w:r w:rsidRPr="001753BB">
        <w:rPr>
          <w:lang w:eastAsia="zh-CN"/>
        </w:rPr>
        <w:t>的</w:t>
      </w:r>
      <w:r>
        <w:rPr>
          <w:lang w:eastAsia="zh-CN"/>
        </w:rPr>
        <w:t>IMT-2000</w:t>
      </w:r>
      <w:r w:rsidRPr="001753BB">
        <w:rPr>
          <w:lang w:eastAsia="zh-CN"/>
        </w:rPr>
        <w:t>技术的共存提供便利。</w:t>
      </w:r>
    </w:p>
    <w:p w:rsidR="00B5757E" w:rsidRPr="001753BB" w:rsidRDefault="00B5757E" w:rsidP="00082728">
      <w:pPr>
        <w:pStyle w:val="Heading3"/>
        <w:rPr>
          <w:lang w:eastAsia="zh-CN"/>
        </w:rPr>
      </w:pPr>
      <w:r w:rsidRPr="001753BB">
        <w:rPr>
          <w:lang w:eastAsia="zh-CN"/>
        </w:rPr>
        <w:t>1.</w:t>
      </w:r>
      <w:r w:rsidR="002F729A">
        <w:rPr>
          <w:lang w:eastAsia="zh-CN"/>
        </w:rPr>
        <w:t>1.</w:t>
      </w:r>
      <w:r w:rsidRPr="001753BB">
        <w:rPr>
          <w:lang w:eastAsia="zh-CN"/>
        </w:rPr>
        <w:t>3</w:t>
      </w:r>
      <w:r w:rsidRPr="001753BB">
        <w:rPr>
          <w:lang w:eastAsia="zh-CN"/>
        </w:rPr>
        <w:tab/>
        <w:t>SRIT</w:t>
      </w:r>
      <w:r w:rsidRPr="001753BB">
        <w:rPr>
          <w:rFonts w:hAnsi="SimSun"/>
          <w:lang w:eastAsia="zh-CN"/>
        </w:rPr>
        <w:t>系统方面概述</w:t>
      </w:r>
    </w:p>
    <w:p w:rsidR="00B5757E" w:rsidRPr="001753BB" w:rsidRDefault="00B5757E" w:rsidP="00D27A8D">
      <w:pPr>
        <w:ind w:firstLineChars="200" w:firstLine="480"/>
        <w:rPr>
          <w:lang w:eastAsia="zh-CN"/>
        </w:rPr>
      </w:pPr>
      <w:r w:rsidRPr="001753BB">
        <w:rPr>
          <w:lang w:eastAsia="zh-CN"/>
        </w:rPr>
        <w:t>FDD</w:t>
      </w:r>
      <w:r w:rsidRPr="001753BB">
        <w:rPr>
          <w:rFonts w:hAnsi="SimSun"/>
          <w:lang w:eastAsia="zh-CN"/>
        </w:rPr>
        <w:t>和</w:t>
      </w:r>
      <w:r w:rsidRPr="001753BB">
        <w:rPr>
          <w:lang w:eastAsia="zh-CN"/>
        </w:rPr>
        <w:t>TDD RIT</w:t>
      </w:r>
      <w:r w:rsidRPr="001753BB">
        <w:rPr>
          <w:rFonts w:hAnsi="SimSun"/>
          <w:lang w:eastAsia="zh-CN"/>
        </w:rPr>
        <w:t>分别代表第</w:t>
      </w:r>
      <w:r w:rsidRPr="001753BB">
        <w:rPr>
          <w:lang w:eastAsia="zh-CN"/>
        </w:rPr>
        <w:t>1</w:t>
      </w:r>
      <w:r w:rsidRPr="001753BB">
        <w:rPr>
          <w:rFonts w:hAnsi="SimSun"/>
          <w:lang w:eastAsia="zh-CN"/>
        </w:rPr>
        <w:t>版</w:t>
      </w:r>
      <w:r w:rsidRPr="001753BB">
        <w:rPr>
          <w:lang w:eastAsia="zh-CN"/>
        </w:rPr>
        <w:t>LTE FDD</w:t>
      </w:r>
      <w:r w:rsidRPr="001753BB">
        <w:rPr>
          <w:rFonts w:hAnsi="SimSun"/>
          <w:lang w:eastAsia="zh-CN"/>
        </w:rPr>
        <w:t>和</w:t>
      </w:r>
      <w:r w:rsidRPr="001753BB">
        <w:rPr>
          <w:lang w:eastAsia="zh-CN"/>
        </w:rPr>
        <w:t>TDD</w:t>
      </w:r>
      <w:r w:rsidRPr="001753BB">
        <w:rPr>
          <w:rFonts w:hAnsi="SimSun"/>
          <w:lang w:eastAsia="zh-CN"/>
        </w:rPr>
        <w:t>的演进。两种</w:t>
      </w:r>
      <w:r w:rsidRPr="001753BB">
        <w:rPr>
          <w:lang w:eastAsia="zh-CN"/>
        </w:rPr>
        <w:t>RIT</w:t>
      </w:r>
      <w:r w:rsidRPr="001753BB">
        <w:rPr>
          <w:rFonts w:hAnsi="SimSun"/>
          <w:lang w:eastAsia="zh-CN"/>
        </w:rPr>
        <w:t>共用了许多低层基础设施，以简化双模无线接入设备的实施。支持最宽</w:t>
      </w:r>
      <w:r w:rsidRPr="001753BB">
        <w:rPr>
          <w:lang w:eastAsia="zh-CN"/>
        </w:rPr>
        <w:t>100 MHz</w:t>
      </w:r>
      <w:r w:rsidRPr="001753BB">
        <w:rPr>
          <w:rFonts w:hAnsi="SimSun"/>
          <w:lang w:eastAsia="zh-CN"/>
        </w:rPr>
        <w:t>的发射带宽，由此星恒的峰值数据速率，下行链路最高约为</w:t>
      </w:r>
      <w:r w:rsidRPr="001753BB">
        <w:rPr>
          <w:lang w:eastAsia="zh-CN"/>
        </w:rPr>
        <w:t>3 Gbit/s</w:t>
      </w:r>
      <w:r w:rsidRPr="001753BB">
        <w:rPr>
          <w:rFonts w:hAnsi="SimSun"/>
          <w:lang w:eastAsia="zh-CN"/>
        </w:rPr>
        <w:t>，上行链路最高约为</w:t>
      </w:r>
      <w:r w:rsidRPr="001753BB">
        <w:rPr>
          <w:lang w:eastAsia="zh-CN"/>
        </w:rPr>
        <w:t>1.5 Gbit/s</w:t>
      </w:r>
      <w:r w:rsidRPr="001753BB">
        <w:rPr>
          <w:rFonts w:hAnsi="SimSun"/>
          <w:lang w:eastAsia="zh-CN"/>
        </w:rPr>
        <w:t>。</w:t>
      </w:r>
    </w:p>
    <w:p w:rsidR="00B5757E" w:rsidRPr="001753BB" w:rsidRDefault="00B5757E" w:rsidP="00EB0171">
      <w:pPr>
        <w:ind w:firstLineChars="200" w:firstLine="480"/>
        <w:rPr>
          <w:lang w:eastAsia="zh-CN"/>
        </w:rPr>
      </w:pPr>
      <w:r w:rsidRPr="001753BB">
        <w:rPr>
          <w:lang w:eastAsia="zh-CN"/>
        </w:rPr>
        <w:t>下行链路发射方案以常规</w:t>
      </w:r>
      <w:r w:rsidRPr="001753BB">
        <w:rPr>
          <w:lang w:eastAsia="zh-CN"/>
        </w:rPr>
        <w:t>OFDM</w:t>
      </w:r>
      <w:r w:rsidRPr="001753BB">
        <w:rPr>
          <w:lang w:eastAsia="zh-CN"/>
        </w:rPr>
        <w:t>为基础，以便提供信道频率选择性方面的高度稳健性，同时又顾及同在甚宽宽带低兼容性接收机的实现</w:t>
      </w:r>
      <w:r w:rsidR="00EB0171">
        <w:rPr>
          <w:rFonts w:hint="eastAsia"/>
          <w:lang w:eastAsia="zh-CN"/>
        </w:rPr>
        <w:t>。</w:t>
      </w:r>
    </w:p>
    <w:p w:rsidR="00B5757E" w:rsidRPr="001753BB" w:rsidRDefault="00B5757E" w:rsidP="00D27A8D">
      <w:pPr>
        <w:ind w:firstLineChars="200" w:firstLine="480"/>
        <w:rPr>
          <w:lang w:eastAsia="zh-CN"/>
        </w:rPr>
      </w:pPr>
      <w:r w:rsidRPr="001753BB">
        <w:rPr>
          <w:lang w:eastAsia="zh-CN"/>
        </w:rPr>
        <w:t>上行链路发射方案以离散傅里叶变换扩频正交频分复用</w:t>
      </w:r>
      <w:r w:rsidR="001418AA">
        <w:rPr>
          <w:lang w:eastAsia="zh-CN"/>
        </w:rPr>
        <w:t>（</w:t>
      </w:r>
      <w:r w:rsidRPr="001753BB">
        <w:rPr>
          <w:lang w:eastAsia="zh-CN"/>
        </w:rPr>
        <w:t>DFTS-OFDM</w:t>
      </w:r>
      <w:r w:rsidR="001418AA">
        <w:rPr>
          <w:lang w:eastAsia="zh-CN"/>
        </w:rPr>
        <w:t>）</w:t>
      </w:r>
      <w:r w:rsidRPr="001753BB">
        <w:rPr>
          <w:lang w:eastAsia="zh-CN"/>
        </w:rPr>
        <w:t>为基础。与常规</w:t>
      </w:r>
      <w:r w:rsidRPr="001753BB">
        <w:rPr>
          <w:lang w:eastAsia="zh-CN"/>
        </w:rPr>
        <w:t>OFDM</w:t>
      </w:r>
      <w:r w:rsidRPr="001753BB">
        <w:rPr>
          <w:lang w:eastAsia="zh-CN"/>
        </w:rPr>
        <w:t>相比，将</w:t>
      </w:r>
      <w:r w:rsidRPr="001753BB">
        <w:rPr>
          <w:lang w:eastAsia="zh-CN"/>
        </w:rPr>
        <w:t>DFTS-OFDM</w:t>
      </w:r>
      <w:r w:rsidRPr="001753BB">
        <w:rPr>
          <w:lang w:eastAsia="zh-CN"/>
        </w:rPr>
        <w:t>用于上行链路发射的动因是更低的峰值</w:t>
      </w:r>
      <w:r w:rsidRPr="001753BB">
        <w:rPr>
          <w:lang w:eastAsia="zh-CN"/>
        </w:rPr>
        <w:t>-</w:t>
      </w:r>
      <w:r w:rsidRPr="001753BB">
        <w:rPr>
          <w:lang w:eastAsia="zh-CN"/>
        </w:rPr>
        <w:t>平均值功率比</w:t>
      </w:r>
      <w:r w:rsidR="001418AA">
        <w:rPr>
          <w:lang w:eastAsia="zh-CN"/>
        </w:rPr>
        <w:t>（</w:t>
      </w:r>
      <w:r w:rsidRPr="001753BB">
        <w:rPr>
          <w:lang w:eastAsia="zh-CN"/>
        </w:rPr>
        <w:t>PAPR</w:t>
      </w:r>
      <w:r w:rsidR="001418AA">
        <w:rPr>
          <w:lang w:eastAsia="zh-CN"/>
        </w:rPr>
        <w:t>）</w:t>
      </w:r>
      <w:r w:rsidRPr="001753BB">
        <w:rPr>
          <w:lang w:eastAsia="zh-CN"/>
        </w:rPr>
        <w:t>。此举顾及了终端功率放大器的更有效使用，带来了更大的覆盖和</w:t>
      </w:r>
      <w:r w:rsidRPr="001753BB">
        <w:rPr>
          <w:lang w:eastAsia="zh-CN"/>
        </w:rPr>
        <w:t>/</w:t>
      </w:r>
      <w:r w:rsidRPr="001753BB">
        <w:rPr>
          <w:lang w:eastAsia="zh-CN"/>
        </w:rPr>
        <w:t>或降低的终端功耗。上行链路数字学与下行链路数字学取齐。</w:t>
      </w:r>
    </w:p>
    <w:p w:rsidR="00B5757E" w:rsidRPr="001753BB" w:rsidRDefault="00B5757E" w:rsidP="00D27A8D">
      <w:pPr>
        <w:ind w:firstLineChars="200" w:firstLine="480"/>
        <w:rPr>
          <w:lang w:eastAsia="zh-CN"/>
        </w:rPr>
      </w:pPr>
      <w:r w:rsidRPr="001753BB">
        <w:rPr>
          <w:lang w:eastAsia="zh-CN"/>
        </w:rPr>
        <w:t>信道编码以</w:t>
      </w:r>
      <w:r w:rsidRPr="001753BB">
        <w:rPr>
          <w:lang w:eastAsia="zh-CN"/>
        </w:rPr>
        <w:t>1/3</w:t>
      </w:r>
      <w:r w:rsidRPr="001753BB">
        <w:rPr>
          <w:lang w:eastAsia="zh-CN"/>
        </w:rPr>
        <w:t>码率的</w:t>
      </w:r>
      <w:r w:rsidRPr="001753BB">
        <w:rPr>
          <w:lang w:eastAsia="zh-CN"/>
        </w:rPr>
        <w:t>Turbo</w:t>
      </w:r>
      <w:r w:rsidRPr="001753BB">
        <w:rPr>
          <w:lang w:eastAsia="zh-CN"/>
        </w:rPr>
        <w:t>编码为基础，由带有软组合的混合自动重发请求</w:t>
      </w:r>
      <w:r w:rsidR="001418AA">
        <w:rPr>
          <w:lang w:eastAsia="zh-CN"/>
        </w:rPr>
        <w:t>（</w:t>
      </w:r>
      <w:r w:rsidRPr="001753BB">
        <w:rPr>
          <w:lang w:eastAsia="zh-CN"/>
        </w:rPr>
        <w:t>HARQ</w:t>
      </w:r>
      <w:r w:rsidR="001418AA">
        <w:rPr>
          <w:lang w:eastAsia="zh-CN"/>
        </w:rPr>
        <w:t>）</w:t>
      </w:r>
      <w:r w:rsidRPr="001753BB">
        <w:rPr>
          <w:lang w:eastAsia="zh-CN"/>
        </w:rPr>
        <w:t>加以补充</w:t>
      </w:r>
      <w:r w:rsidRPr="001753BB">
        <w:rPr>
          <w:lang w:eastAsia="zh-CN"/>
        </w:rPr>
        <w:t>,</w:t>
      </w:r>
      <w:r w:rsidRPr="001753BB">
        <w:rPr>
          <w:lang w:eastAsia="zh-CN"/>
        </w:rPr>
        <w:t>数据调制在上行链路和下行链路均支持</w:t>
      </w:r>
      <w:r w:rsidRPr="001753BB">
        <w:rPr>
          <w:lang w:eastAsia="zh-CN"/>
        </w:rPr>
        <w:t>QPSK</w:t>
      </w:r>
      <w:r w:rsidRPr="001753BB">
        <w:rPr>
          <w:lang w:eastAsia="zh-CN"/>
        </w:rPr>
        <w:t>、</w:t>
      </w:r>
      <w:r w:rsidRPr="001753BB">
        <w:rPr>
          <w:lang w:eastAsia="zh-CN"/>
        </w:rPr>
        <w:t>16QAM</w:t>
      </w:r>
      <w:r w:rsidRPr="001753BB">
        <w:rPr>
          <w:lang w:eastAsia="zh-CN"/>
        </w:rPr>
        <w:t>和</w:t>
      </w:r>
      <w:r w:rsidRPr="001753BB">
        <w:rPr>
          <w:lang w:eastAsia="zh-CN"/>
        </w:rPr>
        <w:t>64QAM</w:t>
      </w:r>
      <w:r w:rsidRPr="001753BB">
        <w:rPr>
          <w:lang w:eastAsia="zh-CN"/>
        </w:rPr>
        <w:t>。</w:t>
      </w:r>
    </w:p>
    <w:p w:rsidR="00B5757E" w:rsidRPr="001753BB" w:rsidRDefault="00B5757E" w:rsidP="008863F6">
      <w:pPr>
        <w:ind w:firstLineChars="200" w:firstLine="480"/>
        <w:rPr>
          <w:lang w:eastAsia="zh-CN"/>
        </w:rPr>
      </w:pPr>
      <w:r w:rsidRPr="001753BB">
        <w:rPr>
          <w:lang w:eastAsia="zh-CN"/>
        </w:rPr>
        <w:t>FDD RIT</w:t>
      </w:r>
      <w:r w:rsidRPr="001753BB">
        <w:rPr>
          <w:lang w:eastAsia="zh-CN"/>
        </w:rPr>
        <w:t>和</w:t>
      </w:r>
      <w:r w:rsidRPr="001753BB">
        <w:rPr>
          <w:lang w:eastAsia="zh-CN"/>
        </w:rPr>
        <w:t>TDD RIT</w:t>
      </w:r>
      <w:r w:rsidRPr="001753BB">
        <w:rPr>
          <w:lang w:eastAsia="zh-CN"/>
        </w:rPr>
        <w:t>支持</w:t>
      </w:r>
      <w:r w:rsidRPr="001753BB">
        <w:rPr>
          <w:lang w:eastAsia="zh-CN"/>
        </w:rPr>
        <w:t>1.4 MHz</w:t>
      </w:r>
      <w:r w:rsidRPr="001753BB">
        <w:rPr>
          <w:lang w:eastAsia="zh-CN"/>
        </w:rPr>
        <w:t>左右至</w:t>
      </w:r>
      <w:r w:rsidRPr="001753BB">
        <w:rPr>
          <w:lang w:eastAsia="zh-CN"/>
        </w:rPr>
        <w:t>100 MHz</w:t>
      </w:r>
      <w:r w:rsidRPr="001753BB">
        <w:rPr>
          <w:lang w:eastAsia="zh-CN"/>
        </w:rPr>
        <w:t>的带宽。载波聚合，亦即向</w:t>
      </w:r>
      <w:r w:rsidRPr="001753BB">
        <w:rPr>
          <w:lang w:eastAsia="zh-CN"/>
        </w:rPr>
        <w:t>/</w:t>
      </w:r>
      <w:r w:rsidRPr="001753BB">
        <w:rPr>
          <w:lang w:eastAsia="zh-CN"/>
        </w:rPr>
        <w:t>从同一个终端同时发射多个分量载波，用于支持</w:t>
      </w:r>
      <w:r w:rsidRPr="001753BB">
        <w:rPr>
          <w:lang w:eastAsia="zh-CN"/>
        </w:rPr>
        <w:t>20 MHz</w:t>
      </w:r>
      <w:r w:rsidRPr="001753BB">
        <w:rPr>
          <w:lang w:eastAsia="zh-CN"/>
        </w:rPr>
        <w:t>以上的带宽。分量载波在频率上不一定是连续的，甚至可以在不同的频段，以便通过频谱聚合利用分散的频谱划分。</w:t>
      </w:r>
    </w:p>
    <w:p w:rsidR="00B5757E" w:rsidRPr="001753BB" w:rsidRDefault="00B5757E" w:rsidP="00D27A8D">
      <w:pPr>
        <w:ind w:firstLineChars="200" w:firstLine="480"/>
        <w:rPr>
          <w:lang w:eastAsia="zh-CN"/>
        </w:rPr>
      </w:pPr>
      <w:r w:rsidRPr="001753BB">
        <w:rPr>
          <w:lang w:eastAsia="zh-CN"/>
        </w:rPr>
        <w:t>在时域和频域，上行链路和下行链路均支持信道相关调度</w:t>
      </w:r>
      <w:r w:rsidRPr="001753BB">
        <w:rPr>
          <w:lang w:eastAsia="zh-CN"/>
        </w:rPr>
        <w:t>,</w:t>
      </w:r>
      <w:r w:rsidRPr="001753BB">
        <w:rPr>
          <w:lang w:eastAsia="zh-CN"/>
        </w:rPr>
        <w:t>由基站调度程序负责</w:t>
      </w:r>
      <w:r w:rsidR="001418AA">
        <w:rPr>
          <w:lang w:eastAsia="zh-CN"/>
        </w:rPr>
        <w:t>（</w:t>
      </w:r>
      <w:r w:rsidRPr="001753BB">
        <w:rPr>
          <w:lang w:eastAsia="zh-CN"/>
        </w:rPr>
        <w:t>动态</w:t>
      </w:r>
      <w:r w:rsidR="001418AA">
        <w:rPr>
          <w:lang w:eastAsia="zh-CN"/>
        </w:rPr>
        <w:t>）</w:t>
      </w:r>
      <w:r w:rsidRPr="001753BB">
        <w:rPr>
          <w:lang w:eastAsia="zh-CN"/>
        </w:rPr>
        <w:t>选择发送资源以及数据速率。基本操作是动态调度，此时基站调度程序对每</w:t>
      </w:r>
      <w:r w:rsidRPr="001753BB">
        <w:rPr>
          <w:lang w:eastAsia="zh-CN"/>
        </w:rPr>
        <w:t>1 ms</w:t>
      </w:r>
      <w:r w:rsidRPr="001753BB">
        <w:rPr>
          <w:lang w:eastAsia="zh-CN"/>
        </w:rPr>
        <w:t>传输时间间隔</w:t>
      </w:r>
      <w:r w:rsidR="001418AA">
        <w:rPr>
          <w:lang w:eastAsia="zh-CN"/>
        </w:rPr>
        <w:t>（</w:t>
      </w:r>
      <w:r w:rsidRPr="001753BB">
        <w:rPr>
          <w:lang w:eastAsia="zh-CN"/>
        </w:rPr>
        <w:t>TTI</w:t>
      </w:r>
      <w:r w:rsidR="001418AA">
        <w:rPr>
          <w:lang w:eastAsia="zh-CN"/>
        </w:rPr>
        <w:t>）</w:t>
      </w:r>
      <w:r w:rsidRPr="001753BB">
        <w:rPr>
          <w:lang w:eastAsia="zh-CN"/>
        </w:rPr>
        <w:t>做出决定，但也有可能是半持续调度。半持续调度可使传输资源和数据速率在超过一个传输时间间隔的更长周期内半静态划分给特定的用户设备</w:t>
      </w:r>
      <w:r w:rsidR="001418AA">
        <w:rPr>
          <w:lang w:eastAsia="zh-CN"/>
        </w:rPr>
        <w:t>（</w:t>
      </w:r>
      <w:r w:rsidRPr="001753BB">
        <w:rPr>
          <w:lang w:eastAsia="zh-CN"/>
        </w:rPr>
        <w:t>UE</w:t>
      </w:r>
      <w:r w:rsidR="001418AA">
        <w:rPr>
          <w:lang w:eastAsia="zh-CN"/>
        </w:rPr>
        <w:t>）</w:t>
      </w:r>
      <w:r w:rsidRPr="001753BB">
        <w:rPr>
          <w:lang w:eastAsia="zh-CN"/>
        </w:rPr>
        <w:t>，以减少控制信令开销。</w:t>
      </w:r>
    </w:p>
    <w:p w:rsidR="00B5757E" w:rsidRPr="001753BB" w:rsidRDefault="00B5757E" w:rsidP="00D27A8D">
      <w:pPr>
        <w:ind w:firstLineChars="200" w:firstLine="480"/>
        <w:rPr>
          <w:lang w:eastAsia="zh-CN"/>
        </w:rPr>
      </w:pPr>
      <w:r w:rsidRPr="001753BB">
        <w:rPr>
          <w:lang w:eastAsia="zh-CN"/>
        </w:rPr>
        <w:t>多天线发射方案是两种</w:t>
      </w:r>
      <w:r w:rsidRPr="001753BB">
        <w:rPr>
          <w:lang w:eastAsia="zh-CN"/>
        </w:rPr>
        <w:t>RIT</w:t>
      </w:r>
      <w:r w:rsidRPr="001753BB">
        <w:rPr>
          <w:lang w:eastAsia="zh-CN"/>
        </w:rPr>
        <w:t>的组成部分。采用动态级别适配的多天线预编码既支持空间复用</w:t>
      </w:r>
      <w:r w:rsidR="001418AA">
        <w:rPr>
          <w:lang w:eastAsia="zh-CN"/>
        </w:rPr>
        <w:t>（</w:t>
      </w:r>
      <w:r w:rsidRPr="001753BB">
        <w:rPr>
          <w:lang w:eastAsia="zh-CN"/>
        </w:rPr>
        <w:t>单用户</w:t>
      </w:r>
      <w:r w:rsidRPr="001753BB">
        <w:rPr>
          <w:lang w:eastAsia="zh-CN"/>
        </w:rPr>
        <w:t>MIMO</w:t>
      </w:r>
      <w:r w:rsidR="001418AA">
        <w:rPr>
          <w:lang w:eastAsia="zh-CN"/>
        </w:rPr>
        <w:t>）</w:t>
      </w:r>
      <w:r w:rsidRPr="001753BB">
        <w:rPr>
          <w:lang w:eastAsia="zh-CN"/>
        </w:rPr>
        <w:t>，也支持波束形成。支持下行链路最多</w:t>
      </w:r>
      <w:r w:rsidRPr="001753BB">
        <w:rPr>
          <w:lang w:eastAsia="zh-CN"/>
        </w:rPr>
        <w:t>8</w:t>
      </w:r>
      <w:r w:rsidRPr="001753BB">
        <w:rPr>
          <w:lang w:eastAsia="zh-CN"/>
        </w:rPr>
        <w:t>层和上行链路最多</w:t>
      </w:r>
      <w:r w:rsidRPr="001753BB">
        <w:rPr>
          <w:lang w:eastAsia="zh-CN"/>
        </w:rPr>
        <w:t>4</w:t>
      </w:r>
      <w:r w:rsidRPr="001753BB">
        <w:rPr>
          <w:lang w:eastAsia="zh-CN"/>
        </w:rPr>
        <w:t>层的空间复用。亦支持对多个用户指配同样的时分资源的多用户</w:t>
      </w:r>
      <w:r w:rsidRPr="001753BB">
        <w:rPr>
          <w:lang w:eastAsia="zh-CN"/>
        </w:rPr>
        <w:t>MIMO</w:t>
      </w:r>
      <w:r w:rsidRPr="001753BB">
        <w:rPr>
          <w:lang w:eastAsia="zh-CN"/>
        </w:rPr>
        <w:t>。最后，亦支持基于空频分组编码</w:t>
      </w:r>
      <w:r w:rsidR="001418AA">
        <w:rPr>
          <w:lang w:eastAsia="zh-CN"/>
        </w:rPr>
        <w:t>（</w:t>
      </w:r>
      <w:r w:rsidRPr="001753BB">
        <w:rPr>
          <w:lang w:eastAsia="zh-CN"/>
        </w:rPr>
        <w:t>SFBC</w:t>
      </w:r>
      <w:r w:rsidR="001418AA">
        <w:rPr>
          <w:lang w:eastAsia="zh-CN"/>
        </w:rPr>
        <w:t>）</w:t>
      </w:r>
      <w:r w:rsidRPr="001753BB">
        <w:rPr>
          <w:lang w:eastAsia="zh-CN"/>
        </w:rPr>
        <w:t>的发射分集或</w:t>
      </w:r>
      <w:r w:rsidRPr="001753BB">
        <w:rPr>
          <w:lang w:eastAsia="zh-CN"/>
        </w:rPr>
        <w:t>SFBC</w:t>
      </w:r>
      <w:r w:rsidRPr="001753BB">
        <w:rPr>
          <w:lang w:eastAsia="zh-CN"/>
        </w:rPr>
        <w:t>与频率切换发射分集</w:t>
      </w:r>
      <w:r w:rsidR="001418AA">
        <w:rPr>
          <w:lang w:eastAsia="zh-CN"/>
        </w:rPr>
        <w:t>（</w:t>
      </w:r>
      <w:r w:rsidRPr="001753BB">
        <w:rPr>
          <w:lang w:eastAsia="zh-CN"/>
        </w:rPr>
        <w:t>FSTD</w:t>
      </w:r>
      <w:r w:rsidR="001418AA">
        <w:rPr>
          <w:lang w:eastAsia="zh-CN"/>
        </w:rPr>
        <w:t>）</w:t>
      </w:r>
      <w:r w:rsidRPr="001753BB">
        <w:rPr>
          <w:lang w:eastAsia="zh-CN"/>
        </w:rPr>
        <w:t>频率的组合。</w:t>
      </w:r>
    </w:p>
    <w:p w:rsidR="00B5757E" w:rsidRPr="001753BB" w:rsidRDefault="00B5757E" w:rsidP="00D27A8D">
      <w:pPr>
        <w:ind w:firstLineChars="200" w:firstLine="480"/>
        <w:rPr>
          <w:lang w:eastAsia="zh-CN"/>
        </w:rPr>
      </w:pPr>
      <w:r w:rsidRPr="001753BB">
        <w:rPr>
          <w:lang w:eastAsia="zh-CN"/>
        </w:rPr>
        <w:t>对于</w:t>
      </w:r>
      <w:r w:rsidRPr="001753BB">
        <w:rPr>
          <w:lang w:eastAsia="zh-CN"/>
        </w:rPr>
        <w:t>RIT</w:t>
      </w:r>
      <w:r w:rsidRPr="001753BB">
        <w:rPr>
          <w:lang w:eastAsia="zh-CN"/>
        </w:rPr>
        <w:t>，支持小区间干扰协调</w:t>
      </w:r>
      <w:r w:rsidR="001418AA">
        <w:rPr>
          <w:lang w:eastAsia="zh-CN"/>
        </w:rPr>
        <w:t>（</w:t>
      </w:r>
      <w:r w:rsidRPr="001753BB">
        <w:rPr>
          <w:lang w:eastAsia="zh-CN"/>
        </w:rPr>
        <w:t>ICIC</w:t>
      </w:r>
      <w:r w:rsidR="001418AA">
        <w:rPr>
          <w:lang w:eastAsia="zh-CN"/>
        </w:rPr>
        <w:t>）</w:t>
      </w:r>
      <w:r w:rsidRPr="001753BB">
        <w:rPr>
          <w:lang w:eastAsia="zh-CN"/>
        </w:rPr>
        <w:t>，此时相邻小区互换信息，协助调度，以减少干扰。小区间干扰</w:t>
      </w:r>
      <w:r w:rsidR="002F729A">
        <w:rPr>
          <w:lang w:val="en-US" w:eastAsia="zh-CN"/>
        </w:rPr>
        <w:tab/>
      </w:r>
      <w:r w:rsidRPr="001753BB">
        <w:rPr>
          <w:lang w:eastAsia="zh-CN"/>
        </w:rPr>
        <w:t>协调可用于发射功率相似的非重叠小区的同构部署，亦可用于一个较大功率小区与一个或若干较小功率的节点重叠的异构部署。</w:t>
      </w:r>
    </w:p>
    <w:p w:rsidR="00B5757E" w:rsidRPr="001753BB" w:rsidRDefault="00B5757E" w:rsidP="00D27A8D">
      <w:pPr>
        <w:ind w:firstLineChars="200" w:firstLine="480"/>
        <w:rPr>
          <w:lang w:eastAsia="zh-CN"/>
        </w:rPr>
      </w:pPr>
      <w:r w:rsidRPr="001753BB">
        <w:rPr>
          <w:lang w:eastAsia="zh-CN"/>
        </w:rPr>
        <w:t>对于</w:t>
      </w:r>
      <w:r w:rsidRPr="001753BB">
        <w:rPr>
          <w:lang w:eastAsia="zh-CN"/>
        </w:rPr>
        <w:t>FDD</w:t>
      </w:r>
      <w:r w:rsidRPr="001753BB">
        <w:rPr>
          <w:lang w:eastAsia="zh-CN"/>
        </w:rPr>
        <w:t>和</w:t>
      </w:r>
      <w:r w:rsidRPr="001753BB">
        <w:rPr>
          <w:lang w:eastAsia="zh-CN"/>
        </w:rPr>
        <w:t>TDD RIT</w:t>
      </w:r>
      <w:r w:rsidRPr="001753BB">
        <w:rPr>
          <w:lang w:eastAsia="zh-CN"/>
        </w:rPr>
        <w:t>，中继功能均包括在</w:t>
      </w:r>
      <w:r w:rsidRPr="001753BB">
        <w:rPr>
          <w:lang w:eastAsia="zh-CN"/>
        </w:rPr>
        <w:t>SRIT</w:t>
      </w:r>
      <w:r w:rsidRPr="001753BB">
        <w:rPr>
          <w:lang w:eastAsia="zh-CN"/>
        </w:rPr>
        <w:t>内并在</w:t>
      </w:r>
      <w:r w:rsidRPr="001753BB">
        <w:rPr>
          <w:lang w:eastAsia="zh-CN"/>
        </w:rPr>
        <w:t>SRIT</w:t>
      </w:r>
      <w:r w:rsidRPr="001753BB">
        <w:rPr>
          <w:lang w:eastAsia="zh-CN"/>
        </w:rPr>
        <w:t>内确定。对终端而言，中继节点就像一个传统的基站</w:t>
      </w:r>
      <w:r w:rsidR="001418AA">
        <w:rPr>
          <w:lang w:eastAsia="zh-CN"/>
        </w:rPr>
        <w:t>（</w:t>
      </w:r>
      <w:r w:rsidRPr="001753BB">
        <w:rPr>
          <w:lang w:eastAsia="zh-CN"/>
        </w:rPr>
        <w:t>E-NodeB</w:t>
      </w:r>
      <w:r w:rsidR="001418AA">
        <w:rPr>
          <w:lang w:eastAsia="zh-CN"/>
        </w:rPr>
        <w:t>）</w:t>
      </w:r>
      <w:r w:rsidRPr="001753BB">
        <w:rPr>
          <w:lang w:eastAsia="zh-CN"/>
        </w:rPr>
        <w:t>，但到采用</w:t>
      </w:r>
      <w:r w:rsidRPr="001753BB">
        <w:rPr>
          <w:lang w:eastAsia="zh-CN"/>
        </w:rPr>
        <w:t>LTE Release 10</w:t>
      </w:r>
      <w:r w:rsidRPr="001753BB">
        <w:rPr>
          <w:lang w:eastAsia="zh-CN"/>
        </w:rPr>
        <w:t>无线电接口技术的无线接入网其余部分的回程是无线的。</w:t>
      </w:r>
    </w:p>
    <w:p w:rsidR="00B5757E" w:rsidRPr="001753BB" w:rsidRDefault="00B5757E" w:rsidP="00EA6D71">
      <w:pPr>
        <w:pStyle w:val="Heading4"/>
        <w:pageBreakBefore/>
        <w:rPr>
          <w:lang w:eastAsia="zh-CN"/>
        </w:rPr>
      </w:pPr>
      <w:r w:rsidRPr="001753BB">
        <w:rPr>
          <w:lang w:eastAsia="zh-CN"/>
        </w:rPr>
        <w:lastRenderedPageBreak/>
        <w:t>1.1.3.1</w:t>
      </w:r>
      <w:r w:rsidRPr="001753BB">
        <w:rPr>
          <w:lang w:eastAsia="zh-CN"/>
        </w:rPr>
        <w:tab/>
      </w:r>
      <w:r w:rsidRPr="001753BB">
        <w:rPr>
          <w:rFonts w:hAnsi="SimSun"/>
          <w:lang w:eastAsia="zh-CN"/>
        </w:rPr>
        <w:t>网络架构</w:t>
      </w:r>
    </w:p>
    <w:p w:rsidR="00B5757E" w:rsidRPr="001753BB" w:rsidRDefault="00B5757E" w:rsidP="00D2357D">
      <w:pPr>
        <w:ind w:firstLineChars="200" w:firstLine="480"/>
        <w:rPr>
          <w:lang w:eastAsia="zh-CN"/>
        </w:rPr>
      </w:pPr>
      <w:r w:rsidRPr="00D2357D">
        <w:rPr>
          <w:iCs/>
          <w:lang w:eastAsia="zh-CN"/>
        </w:rPr>
        <w:t>LTE-Advanced</w:t>
      </w:r>
      <w:r w:rsidRPr="001753BB">
        <w:rPr>
          <w:lang w:eastAsia="zh-CN"/>
        </w:rPr>
        <w:t>无线接入网具有平面架构，只有一类节点</w:t>
      </w:r>
      <w:r w:rsidRPr="00D2357D">
        <w:rPr>
          <w:iCs/>
          <w:lang w:eastAsia="zh-CN"/>
        </w:rPr>
        <w:t>eNodeB</w:t>
      </w:r>
      <w:r w:rsidRPr="001753BB">
        <w:rPr>
          <w:lang w:eastAsia="zh-CN"/>
        </w:rPr>
        <w:t>，在一个或多个小区内负责所有与无线电有关的功能。</w:t>
      </w:r>
      <w:r w:rsidRPr="001753BB">
        <w:rPr>
          <w:lang w:eastAsia="zh-CN"/>
        </w:rPr>
        <w:t>eNodeB</w:t>
      </w:r>
      <w:r w:rsidRPr="001753BB">
        <w:rPr>
          <w:lang w:eastAsia="zh-CN"/>
        </w:rPr>
        <w:t>通过</w:t>
      </w:r>
      <w:r w:rsidRPr="001753BB">
        <w:rPr>
          <w:lang w:eastAsia="zh-CN"/>
        </w:rPr>
        <w:t>S1</w:t>
      </w:r>
      <w:r w:rsidRPr="001753BB">
        <w:rPr>
          <w:lang w:eastAsia="zh-CN"/>
        </w:rPr>
        <w:t>接口连至核心网，具体而言，即通过用户平面部分</w:t>
      </w:r>
      <w:r w:rsidRPr="001753BB">
        <w:rPr>
          <w:lang w:eastAsia="zh-CN"/>
        </w:rPr>
        <w:t>S1-u</w:t>
      </w:r>
      <w:r w:rsidRPr="001753BB">
        <w:rPr>
          <w:lang w:eastAsia="zh-CN"/>
        </w:rPr>
        <w:t>连至</w:t>
      </w:r>
      <w:r w:rsidRPr="00E628D2">
        <w:rPr>
          <w:rFonts w:eastAsia="STKaiti"/>
          <w:lang w:eastAsia="zh-CN"/>
        </w:rPr>
        <w:t>提供服务的网管</w:t>
      </w:r>
      <w:r w:rsidR="008A3D83">
        <w:rPr>
          <w:lang w:eastAsia="zh-CN"/>
        </w:rPr>
        <w:t>（</w:t>
      </w:r>
      <w:r w:rsidR="00D2357D">
        <w:rPr>
          <w:lang w:eastAsia="zh-CN"/>
        </w:rPr>
        <w:t>S-GW</w:t>
      </w:r>
      <w:r w:rsidR="008A3D83">
        <w:rPr>
          <w:lang w:eastAsia="zh-CN"/>
        </w:rPr>
        <w:t>）</w:t>
      </w:r>
      <w:r w:rsidRPr="001753BB">
        <w:rPr>
          <w:lang w:eastAsia="zh-CN"/>
        </w:rPr>
        <w:t>，通过控制平面部分</w:t>
      </w:r>
      <w:r w:rsidRPr="001753BB">
        <w:rPr>
          <w:lang w:eastAsia="zh-CN"/>
        </w:rPr>
        <w:t>S1-c</w:t>
      </w:r>
      <w:r w:rsidRPr="001753BB">
        <w:rPr>
          <w:lang w:eastAsia="zh-CN"/>
        </w:rPr>
        <w:t>连至</w:t>
      </w:r>
      <w:r w:rsidRPr="00E628D2">
        <w:rPr>
          <w:rFonts w:eastAsia="STKaiti"/>
          <w:lang w:eastAsia="zh-CN"/>
        </w:rPr>
        <w:t>移动管理实体</w:t>
      </w:r>
      <w:r w:rsidR="008A3D83">
        <w:rPr>
          <w:lang w:eastAsia="zh-CN"/>
        </w:rPr>
        <w:t>（</w:t>
      </w:r>
      <w:r w:rsidRPr="001753BB">
        <w:rPr>
          <w:lang w:eastAsia="zh-CN"/>
        </w:rPr>
        <w:t>MME</w:t>
      </w:r>
      <w:r w:rsidR="008A3D83">
        <w:rPr>
          <w:lang w:eastAsia="zh-CN"/>
        </w:rPr>
        <w:t>）</w:t>
      </w:r>
      <w:r w:rsidRPr="001753BB">
        <w:rPr>
          <w:lang w:eastAsia="zh-CN"/>
        </w:rPr>
        <w:t>。一个</w:t>
      </w:r>
      <w:r w:rsidRPr="001753BB">
        <w:rPr>
          <w:lang w:eastAsia="zh-CN"/>
        </w:rPr>
        <w:t>eNodeB</w:t>
      </w:r>
      <w:r w:rsidRPr="001753BB">
        <w:rPr>
          <w:lang w:eastAsia="zh-CN"/>
        </w:rPr>
        <w:t>可出于负载共享和冗余目的连至多个</w:t>
      </w:r>
      <w:r w:rsidRPr="001753BB">
        <w:rPr>
          <w:lang w:eastAsia="zh-CN"/>
        </w:rPr>
        <w:t>MME/S-GW</w:t>
      </w:r>
      <w:r w:rsidRPr="001753BB">
        <w:rPr>
          <w:lang w:eastAsia="zh-CN"/>
        </w:rPr>
        <w:t>。</w:t>
      </w:r>
    </w:p>
    <w:p w:rsidR="00B5757E" w:rsidRPr="001753BB" w:rsidRDefault="00B5757E" w:rsidP="00D2357D">
      <w:pPr>
        <w:ind w:firstLineChars="200" w:firstLine="480"/>
        <w:rPr>
          <w:lang w:eastAsia="zh-CN"/>
        </w:rPr>
      </w:pPr>
      <w:r w:rsidRPr="001753BB">
        <w:rPr>
          <w:lang w:eastAsia="zh-CN"/>
        </w:rPr>
        <w:t>将各</w:t>
      </w:r>
      <w:r w:rsidRPr="001753BB">
        <w:rPr>
          <w:lang w:eastAsia="zh-CN"/>
        </w:rPr>
        <w:t>eNodeB</w:t>
      </w:r>
      <w:r w:rsidRPr="001753BB">
        <w:rPr>
          <w:lang w:eastAsia="zh-CN"/>
        </w:rPr>
        <w:t>互连的</w:t>
      </w:r>
      <w:r w:rsidRPr="001753BB">
        <w:rPr>
          <w:lang w:eastAsia="zh-CN"/>
        </w:rPr>
        <w:t>X2</w:t>
      </w:r>
      <w:r w:rsidRPr="001753BB">
        <w:rPr>
          <w:lang w:eastAsia="zh-CN"/>
        </w:rPr>
        <w:t>接口主要用于支持激活模式移动性。该接口也可用于多小区</w:t>
      </w:r>
      <w:r w:rsidRPr="00E628D2">
        <w:rPr>
          <w:rFonts w:eastAsia="STKaiti"/>
          <w:lang w:eastAsia="zh-CN"/>
        </w:rPr>
        <w:t>无线资源管理</w:t>
      </w:r>
      <w:r w:rsidR="008A3D83">
        <w:rPr>
          <w:lang w:eastAsia="zh-CN"/>
        </w:rPr>
        <w:t>（</w:t>
      </w:r>
      <w:r w:rsidRPr="001753BB">
        <w:rPr>
          <w:lang w:eastAsia="zh-CN"/>
        </w:rPr>
        <w:t>RRM</w:t>
      </w:r>
      <w:r w:rsidR="008A3D83">
        <w:rPr>
          <w:lang w:eastAsia="zh-CN"/>
        </w:rPr>
        <w:t>）</w:t>
      </w:r>
      <w:r w:rsidRPr="001753BB">
        <w:rPr>
          <w:lang w:eastAsia="zh-CN"/>
        </w:rPr>
        <w:t>功能，如小区间干扰协调。</w:t>
      </w:r>
      <w:r w:rsidRPr="001753BB">
        <w:rPr>
          <w:lang w:eastAsia="zh-CN"/>
        </w:rPr>
        <w:t>X2</w:t>
      </w:r>
      <w:r w:rsidRPr="001753BB">
        <w:rPr>
          <w:lang w:eastAsia="zh-CN"/>
        </w:rPr>
        <w:t>接口也可用于通过包转发支持相邻小区之间的无损移动性数据。</w:t>
      </w:r>
    </w:p>
    <w:p w:rsidR="00B5757E" w:rsidRPr="001753BB" w:rsidRDefault="00B5757E" w:rsidP="00575938">
      <w:pPr>
        <w:pStyle w:val="FigureNo"/>
      </w:pPr>
      <w:r w:rsidRPr="001753BB">
        <w:rPr>
          <w:rFonts w:hAnsi="SimSun"/>
        </w:rPr>
        <w:t>图</w:t>
      </w:r>
      <w:r w:rsidRPr="001753BB">
        <w:t>1.1</w:t>
      </w:r>
    </w:p>
    <w:p w:rsidR="00F32670" w:rsidRPr="000C5CCE" w:rsidRDefault="00F32670" w:rsidP="00F32670">
      <w:pPr>
        <w:pStyle w:val="Figuretitle"/>
      </w:pPr>
      <w:r w:rsidRPr="001753BB">
        <w:rPr>
          <w:rFonts w:hAnsi="SimSun"/>
        </w:rPr>
        <w:t>无线接入网接口</w:t>
      </w:r>
    </w:p>
    <w:p w:rsidR="00F32670" w:rsidRPr="000C5CCE" w:rsidRDefault="002F729A" w:rsidP="00F32670">
      <w:pPr>
        <w:jc w:val="center"/>
        <w:rPr>
          <w:rFonts w:eastAsia="Batang"/>
        </w:rPr>
      </w:pPr>
      <w:r w:rsidRPr="000C5CCE">
        <w:object w:dxaOrig="7069" w:dyaOrig="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06.25pt" o:ole="">
            <v:imagedata r:id="rId19" o:title=""/>
          </v:shape>
          <o:OLEObject Type="Embed" ProgID="CorelDRAW.Graphic.14" ShapeID="_x0000_i1025" DrawAspect="Content" ObjectID="_1427875275" r:id="rId20"/>
        </w:object>
      </w:r>
    </w:p>
    <w:p w:rsidR="00F32670" w:rsidRPr="000C5CCE" w:rsidRDefault="00F32670" w:rsidP="00F32670">
      <w:pPr>
        <w:spacing w:before="0"/>
        <w:rPr>
          <w:rFonts w:eastAsia="Batang"/>
        </w:rPr>
      </w:pPr>
    </w:p>
    <w:p w:rsidR="00B5757E" w:rsidRPr="001753BB" w:rsidRDefault="00B5757E" w:rsidP="00162803">
      <w:pPr>
        <w:pStyle w:val="Heading4"/>
        <w:rPr>
          <w:lang w:eastAsia="zh-CN"/>
        </w:rPr>
      </w:pPr>
      <w:r w:rsidRPr="001753BB">
        <w:rPr>
          <w:lang w:eastAsia="zh-CN"/>
        </w:rPr>
        <w:t>1.1.3.2</w:t>
      </w:r>
      <w:r w:rsidRPr="001753BB">
        <w:rPr>
          <w:lang w:eastAsia="zh-CN"/>
        </w:rPr>
        <w:tab/>
      </w:r>
      <w:r w:rsidRPr="001753BB">
        <w:rPr>
          <w:rFonts w:hAnsi="SimSun"/>
          <w:lang w:eastAsia="zh-CN"/>
        </w:rPr>
        <w:t>第</w:t>
      </w:r>
      <w:r w:rsidRPr="001753BB">
        <w:rPr>
          <w:lang w:eastAsia="zh-CN"/>
        </w:rPr>
        <w:t>2</w:t>
      </w:r>
      <w:r w:rsidRPr="001753BB">
        <w:rPr>
          <w:rFonts w:hAnsi="SimSun"/>
          <w:lang w:eastAsia="zh-CN"/>
        </w:rPr>
        <w:t>层协议架构</w:t>
      </w:r>
    </w:p>
    <w:p w:rsidR="00B5757E" w:rsidRDefault="00B5757E" w:rsidP="00BF10C2">
      <w:pPr>
        <w:ind w:firstLineChars="200" w:firstLine="480"/>
        <w:rPr>
          <w:lang w:eastAsia="zh-CN"/>
        </w:rPr>
      </w:pPr>
      <w:r w:rsidRPr="001753BB">
        <w:rPr>
          <w:lang w:eastAsia="zh-CN"/>
        </w:rPr>
        <w:t>第</w:t>
      </w:r>
      <w:r w:rsidRPr="001753BB">
        <w:rPr>
          <w:lang w:eastAsia="zh-CN"/>
        </w:rPr>
        <w:t>2</w:t>
      </w:r>
      <w:r w:rsidRPr="001753BB">
        <w:rPr>
          <w:lang w:eastAsia="zh-CN"/>
        </w:rPr>
        <w:t>层</w:t>
      </w:r>
      <w:r w:rsidR="00FE323F">
        <w:rPr>
          <w:lang w:eastAsia="zh-CN"/>
        </w:rPr>
        <w:t>（</w:t>
      </w:r>
      <w:r w:rsidRPr="001753BB">
        <w:rPr>
          <w:lang w:eastAsia="zh-CN"/>
        </w:rPr>
        <w:t>L2</w:t>
      </w:r>
      <w:r w:rsidR="00FE323F">
        <w:rPr>
          <w:lang w:eastAsia="zh-CN"/>
        </w:rPr>
        <w:t>）</w:t>
      </w:r>
      <w:r w:rsidRPr="001753BB">
        <w:rPr>
          <w:lang w:eastAsia="zh-CN"/>
        </w:rPr>
        <w:t>由若干子层组成：</w:t>
      </w:r>
      <w:r w:rsidRPr="00E628D2">
        <w:rPr>
          <w:rFonts w:eastAsia="STKaiti"/>
          <w:lang w:eastAsia="zh-CN"/>
        </w:rPr>
        <w:t>分组数据会聚协议</w:t>
      </w:r>
      <w:r w:rsidR="00FE323F">
        <w:rPr>
          <w:lang w:eastAsia="zh-CN"/>
        </w:rPr>
        <w:t>（</w:t>
      </w:r>
      <w:r w:rsidRPr="001753BB">
        <w:rPr>
          <w:lang w:eastAsia="zh-CN"/>
        </w:rPr>
        <w:t>PDCP</w:t>
      </w:r>
      <w:r w:rsidR="00FE323F">
        <w:rPr>
          <w:lang w:eastAsia="zh-CN"/>
        </w:rPr>
        <w:t>）</w:t>
      </w:r>
      <w:r w:rsidRPr="001753BB">
        <w:rPr>
          <w:lang w:eastAsia="zh-CN"/>
        </w:rPr>
        <w:t>、</w:t>
      </w:r>
      <w:r w:rsidRPr="00E628D2">
        <w:rPr>
          <w:rFonts w:eastAsia="STKaiti"/>
          <w:lang w:eastAsia="zh-CN"/>
        </w:rPr>
        <w:t>无线电链路控制</w:t>
      </w:r>
      <w:r w:rsidR="00FE323F">
        <w:rPr>
          <w:lang w:eastAsia="zh-CN"/>
        </w:rPr>
        <w:t>（</w:t>
      </w:r>
      <w:r w:rsidRPr="001753BB">
        <w:rPr>
          <w:lang w:eastAsia="zh-CN"/>
        </w:rPr>
        <w:t>RLC</w:t>
      </w:r>
      <w:r w:rsidR="00FE323F">
        <w:rPr>
          <w:lang w:eastAsia="zh-CN"/>
        </w:rPr>
        <w:t>）</w:t>
      </w:r>
      <w:r w:rsidRPr="001753BB">
        <w:rPr>
          <w:lang w:eastAsia="zh-CN"/>
        </w:rPr>
        <w:t>和</w:t>
      </w:r>
      <w:r w:rsidR="00E628D2" w:rsidRPr="00E628D2">
        <w:rPr>
          <w:rFonts w:eastAsia="STKaiti" w:hint="eastAsia"/>
          <w:lang w:eastAsia="zh-CN"/>
        </w:rPr>
        <w:t>介质</w:t>
      </w:r>
      <w:r w:rsidRPr="00E628D2">
        <w:rPr>
          <w:rFonts w:eastAsia="STKaiti"/>
          <w:lang w:eastAsia="zh-CN"/>
        </w:rPr>
        <w:t>访问控制</w:t>
      </w:r>
      <w:r w:rsidR="00FE323F">
        <w:rPr>
          <w:lang w:eastAsia="zh-CN"/>
        </w:rPr>
        <w:t>（</w:t>
      </w:r>
      <w:r w:rsidRPr="001753BB">
        <w:rPr>
          <w:lang w:eastAsia="zh-CN"/>
        </w:rPr>
        <w:t>MAC</w:t>
      </w:r>
      <w:r w:rsidR="00FE323F">
        <w:rPr>
          <w:lang w:eastAsia="zh-CN"/>
        </w:rPr>
        <w:t>）</w:t>
      </w:r>
      <w:r w:rsidRPr="001753BB">
        <w:rPr>
          <w:lang w:eastAsia="zh-CN"/>
        </w:rPr>
        <w:t>。上行链路和下行链路的结构分别在图</w:t>
      </w:r>
      <w:r w:rsidRPr="001753BB">
        <w:rPr>
          <w:lang w:eastAsia="zh-CN"/>
        </w:rPr>
        <w:t>1.2</w:t>
      </w:r>
      <w:r w:rsidRPr="001753BB">
        <w:rPr>
          <w:lang w:eastAsia="zh-CN"/>
        </w:rPr>
        <w:t>和图</w:t>
      </w:r>
      <w:r w:rsidRPr="001753BB">
        <w:rPr>
          <w:lang w:eastAsia="zh-CN"/>
        </w:rPr>
        <w:t>1.3</w:t>
      </w:r>
      <w:r w:rsidRPr="001753BB">
        <w:rPr>
          <w:lang w:eastAsia="zh-CN"/>
        </w:rPr>
        <w:t>中示出。第</w:t>
      </w:r>
      <w:r w:rsidRPr="001753BB">
        <w:rPr>
          <w:lang w:eastAsia="zh-CN"/>
        </w:rPr>
        <w:t>2</w:t>
      </w:r>
      <w:r w:rsidRPr="001753BB">
        <w:rPr>
          <w:lang w:eastAsia="zh-CN"/>
        </w:rPr>
        <w:t>层为高层提供一个或多个无线电承载信道，根据服务质量</w:t>
      </w:r>
      <w:r w:rsidR="00FE323F">
        <w:rPr>
          <w:lang w:eastAsia="zh-CN"/>
        </w:rPr>
        <w:t>（</w:t>
      </w:r>
      <w:r w:rsidRPr="001753BB">
        <w:rPr>
          <w:lang w:eastAsia="zh-CN"/>
        </w:rPr>
        <w:t>QoS</w:t>
      </w:r>
      <w:r w:rsidR="00FE323F">
        <w:rPr>
          <w:lang w:eastAsia="zh-CN"/>
        </w:rPr>
        <w:t>）</w:t>
      </w:r>
      <w:r w:rsidRPr="001753BB">
        <w:rPr>
          <w:lang w:eastAsia="zh-CN"/>
        </w:rPr>
        <w:t>要求将</w:t>
      </w:r>
      <w:r w:rsidRPr="001753BB">
        <w:rPr>
          <w:lang w:eastAsia="zh-CN"/>
        </w:rPr>
        <w:t>IP</w:t>
      </w:r>
      <w:r w:rsidRPr="001753BB">
        <w:rPr>
          <w:lang w:eastAsia="zh-CN"/>
        </w:rPr>
        <w:t>数据包映射到这些承载信道上。根据瞬时调度决策创建</w:t>
      </w:r>
      <w:r w:rsidRPr="001753BB">
        <w:rPr>
          <w:lang w:eastAsia="zh-CN"/>
        </w:rPr>
        <w:t>L2/MAC PDU</w:t>
      </w:r>
      <w:r w:rsidRPr="001753BB">
        <w:rPr>
          <w:lang w:eastAsia="zh-CN"/>
        </w:rPr>
        <w:t>，并在一个或多个传送信道</w:t>
      </w:r>
      <w:r w:rsidR="00FE323F">
        <w:rPr>
          <w:lang w:eastAsia="zh-CN"/>
        </w:rPr>
        <w:t>（</w:t>
      </w:r>
      <w:r w:rsidRPr="001753BB">
        <w:rPr>
          <w:lang w:eastAsia="zh-CN"/>
        </w:rPr>
        <w:t>每个分量载波一个相同类型的传送信道</w:t>
      </w:r>
      <w:r w:rsidR="00FE323F">
        <w:rPr>
          <w:lang w:eastAsia="zh-CN"/>
        </w:rPr>
        <w:t>）</w:t>
      </w:r>
      <w:r w:rsidRPr="001753BB">
        <w:rPr>
          <w:lang w:eastAsia="zh-CN"/>
        </w:rPr>
        <w:t>上交付给物理层。</w:t>
      </w:r>
      <w:r w:rsidRPr="001753BB">
        <w:rPr>
          <w:lang w:eastAsia="zh-CN"/>
        </w:rPr>
        <w:t>L2/MAC PDU</w:t>
      </w:r>
      <w:r w:rsidRPr="001753BB">
        <w:rPr>
          <w:lang w:eastAsia="zh-CN"/>
        </w:rPr>
        <w:t>亦称为传输块。</w:t>
      </w:r>
    </w:p>
    <w:p w:rsidR="00B5757E" w:rsidRPr="001753BB" w:rsidRDefault="00B5757E" w:rsidP="00581317">
      <w:pPr>
        <w:pStyle w:val="FigureNo"/>
        <w:rPr>
          <w:lang w:eastAsia="zh-CN"/>
        </w:rPr>
      </w:pPr>
      <w:bookmarkStart w:id="5" w:name="_Ref275440680"/>
      <w:r w:rsidRPr="001753BB">
        <w:rPr>
          <w:rFonts w:hAnsi="SimSun"/>
          <w:lang w:eastAsia="zh-CN"/>
        </w:rPr>
        <w:lastRenderedPageBreak/>
        <w:t>图</w:t>
      </w:r>
      <w:bookmarkEnd w:id="5"/>
      <w:r w:rsidRPr="001753BB">
        <w:rPr>
          <w:lang w:eastAsia="zh-CN"/>
        </w:rPr>
        <w:t>1.2</w:t>
      </w:r>
    </w:p>
    <w:p w:rsidR="00B5757E" w:rsidRPr="001753BB" w:rsidRDefault="00B5757E" w:rsidP="00581317">
      <w:pPr>
        <w:pStyle w:val="Figuretitle"/>
        <w:rPr>
          <w:lang w:eastAsia="zh-CN"/>
        </w:rPr>
      </w:pPr>
      <w:r w:rsidRPr="001753BB">
        <w:rPr>
          <w:lang w:eastAsia="zh-CN"/>
        </w:rPr>
        <w:t>下行链路</w:t>
      </w:r>
      <w:r w:rsidRPr="001753BB">
        <w:rPr>
          <w:lang w:eastAsia="zh-CN"/>
        </w:rPr>
        <w:t>L2</w:t>
      </w:r>
      <w:r w:rsidRPr="001753BB">
        <w:rPr>
          <w:lang w:eastAsia="zh-CN"/>
        </w:rPr>
        <w:t>协议的结构</w:t>
      </w:r>
    </w:p>
    <w:p w:rsidR="00B5757E" w:rsidRPr="001753BB" w:rsidRDefault="006C7385" w:rsidP="00B5757E">
      <w:pPr>
        <w:jc w:val="center"/>
      </w:pPr>
      <w:r w:rsidRPr="000C5CCE">
        <w:object w:dxaOrig="11681" w:dyaOrig="5469">
          <v:shape id="_x0000_i1026" type="#_x0000_t75" style="width:458.25pt;height:214.5pt" o:ole="">
            <v:imagedata r:id="rId21" o:title=""/>
          </v:shape>
          <o:OLEObject Type="Embed" ProgID="CorelDRAW.Graphic.14" ShapeID="_x0000_i1026" DrawAspect="Content" ObjectID="_1427875276" r:id="rId22"/>
        </w:object>
      </w:r>
    </w:p>
    <w:p w:rsidR="00B5757E" w:rsidRPr="001753BB" w:rsidRDefault="00B5757E" w:rsidP="00AF4068">
      <w:pPr>
        <w:pStyle w:val="FigureNo"/>
        <w:rPr>
          <w:lang w:eastAsia="zh-CN"/>
        </w:rPr>
      </w:pPr>
      <w:bookmarkStart w:id="6" w:name="_Ref275440686"/>
      <w:r w:rsidRPr="001753BB">
        <w:rPr>
          <w:rFonts w:hAnsi="SimSun"/>
          <w:lang w:eastAsia="zh-CN"/>
        </w:rPr>
        <w:t>图</w:t>
      </w:r>
      <w:bookmarkEnd w:id="6"/>
      <w:r w:rsidRPr="001753BB">
        <w:rPr>
          <w:lang w:eastAsia="zh-CN"/>
        </w:rPr>
        <w:t>1.3</w:t>
      </w:r>
    </w:p>
    <w:p w:rsidR="00B5757E" w:rsidRPr="001753BB" w:rsidRDefault="00B5757E" w:rsidP="00AF4068">
      <w:pPr>
        <w:pStyle w:val="Figuretitle"/>
        <w:rPr>
          <w:lang w:eastAsia="zh-CN"/>
        </w:rPr>
      </w:pPr>
      <w:r w:rsidRPr="001753BB">
        <w:rPr>
          <w:lang w:eastAsia="zh-CN"/>
        </w:rPr>
        <w:t>上行链路</w:t>
      </w:r>
      <w:r w:rsidRPr="001753BB">
        <w:rPr>
          <w:lang w:eastAsia="zh-CN"/>
        </w:rPr>
        <w:t>L2</w:t>
      </w:r>
      <w:r w:rsidRPr="001753BB">
        <w:rPr>
          <w:lang w:eastAsia="zh-CN"/>
        </w:rPr>
        <w:t>协议的结构</w:t>
      </w:r>
    </w:p>
    <w:p w:rsidR="00B5757E" w:rsidRPr="001753BB" w:rsidRDefault="002F729A" w:rsidP="00B5757E">
      <w:pPr>
        <w:keepNext/>
        <w:jc w:val="center"/>
      </w:pPr>
      <w:r w:rsidRPr="000C5CCE">
        <w:object w:dxaOrig="5621" w:dyaOrig="6416">
          <v:shape id="_x0000_i1027" type="#_x0000_t75" style="width:203.25pt;height:231.75pt" o:ole="">
            <v:imagedata r:id="rId23" o:title=""/>
          </v:shape>
          <o:OLEObject Type="Embed" ProgID="CorelDRAW.Graphic.14" ShapeID="_x0000_i1027" DrawAspect="Content" ObjectID="_1427875277" r:id="rId24"/>
        </w:object>
      </w:r>
    </w:p>
    <w:p w:rsidR="00B5757E" w:rsidRPr="001753BB" w:rsidRDefault="00B5757E" w:rsidP="00B5757E"/>
    <w:p w:rsidR="00B5757E" w:rsidRPr="001753BB" w:rsidRDefault="00B5757E">
      <w:pPr>
        <w:pStyle w:val="Heading5"/>
        <w:rPr>
          <w:lang w:eastAsia="zh-CN"/>
        </w:rPr>
        <w:pPrChange w:id="7" w:author="Cong, Cong" w:date="2011-12-21T16:50:00Z">
          <w:pPr>
            <w:keepNext/>
            <w:keepLines/>
            <w:tabs>
              <w:tab w:val="clear" w:pos="1134"/>
            </w:tabs>
            <w:spacing w:before="200"/>
            <w:ind w:left="1134" w:hanging="1134"/>
            <w:outlineLvl w:val="4"/>
          </w:pPr>
        </w:pPrChange>
      </w:pPr>
      <w:r w:rsidRPr="001753BB">
        <w:rPr>
          <w:lang w:eastAsia="zh-CN"/>
        </w:rPr>
        <w:t>1.1.3.2.1</w:t>
      </w:r>
      <w:r w:rsidRPr="001753BB">
        <w:rPr>
          <w:lang w:eastAsia="zh-CN"/>
        </w:rPr>
        <w:tab/>
      </w:r>
      <w:r w:rsidRPr="001753BB">
        <w:rPr>
          <w:rFonts w:hAnsi="SimSun"/>
          <w:lang w:eastAsia="zh-CN"/>
        </w:rPr>
        <w:t>分组数据会聚协议</w:t>
      </w:r>
      <w:r w:rsidR="00B40C25">
        <w:rPr>
          <w:lang w:eastAsia="zh-CN"/>
        </w:rPr>
        <w:t>（</w:t>
      </w:r>
      <w:r w:rsidRPr="001753BB">
        <w:rPr>
          <w:lang w:eastAsia="zh-CN"/>
        </w:rPr>
        <w:t>PDCP</w:t>
      </w:r>
      <w:r w:rsidR="00B40C25">
        <w:rPr>
          <w:lang w:eastAsia="zh-CN"/>
        </w:rPr>
        <w:t>）</w:t>
      </w:r>
    </w:p>
    <w:p w:rsidR="00B5757E" w:rsidRPr="001753BB" w:rsidRDefault="00B5757E">
      <w:pPr>
        <w:ind w:firstLineChars="200" w:firstLine="480"/>
        <w:rPr>
          <w:lang w:eastAsia="zh-CN"/>
        </w:rPr>
        <w:pPrChange w:id="8" w:author="Cong, Cong" w:date="2011-12-21T16:51:00Z">
          <w:pPr/>
        </w:pPrChange>
      </w:pPr>
      <w:r w:rsidRPr="00E628D2">
        <w:rPr>
          <w:rFonts w:eastAsia="STKaiti"/>
          <w:lang w:eastAsia="zh-CN"/>
        </w:rPr>
        <w:t>分组数据会聚协议</w:t>
      </w:r>
      <w:r w:rsidR="00B40C25">
        <w:rPr>
          <w:lang w:eastAsia="zh-CN"/>
        </w:rPr>
        <w:t>（</w:t>
      </w:r>
      <w:r w:rsidRPr="001753BB">
        <w:rPr>
          <w:lang w:eastAsia="zh-CN"/>
        </w:rPr>
        <w:t>PDCP</w:t>
      </w:r>
      <w:r w:rsidR="00B40C25">
        <w:rPr>
          <w:lang w:eastAsia="zh-CN"/>
        </w:rPr>
        <w:t>）</w:t>
      </w:r>
      <w:r w:rsidRPr="001753BB">
        <w:rPr>
          <w:lang w:eastAsia="zh-CN"/>
        </w:rPr>
        <w:t>负责：</w:t>
      </w:r>
    </w:p>
    <w:p w:rsidR="00B5757E" w:rsidRPr="001753BB" w:rsidRDefault="00B5757E" w:rsidP="00B5757E">
      <w:pPr>
        <w:pStyle w:val="enumlev1"/>
        <w:rPr>
          <w:lang w:eastAsia="zh-CN"/>
        </w:rPr>
      </w:pPr>
      <w:r w:rsidRPr="001753BB">
        <w:rPr>
          <w:lang w:eastAsia="zh-CN"/>
        </w:rPr>
        <w:t>–</w:t>
      </w:r>
      <w:r w:rsidRPr="001753BB">
        <w:rPr>
          <w:lang w:eastAsia="zh-CN"/>
        </w:rPr>
        <w:tab/>
      </w:r>
      <w:r w:rsidRPr="001753BB">
        <w:rPr>
          <w:rFonts w:hAnsi="SimSun"/>
          <w:lang w:eastAsia="zh-CN"/>
        </w:rPr>
        <w:t>用户平面：</w:t>
      </w:r>
    </w:p>
    <w:p w:rsidR="00B5757E" w:rsidRPr="001753BB" w:rsidRDefault="00B5757E">
      <w:pPr>
        <w:pStyle w:val="enumlev2"/>
        <w:rPr>
          <w:lang w:eastAsia="zh-CN"/>
        </w:rPr>
        <w:pPrChange w:id="9"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用</w:t>
      </w:r>
      <w:r w:rsidRPr="001753BB">
        <w:rPr>
          <w:lang w:eastAsia="zh-CN"/>
        </w:rPr>
        <w:t>ROHC</w:t>
      </w:r>
      <w:r w:rsidRPr="001753BB">
        <w:rPr>
          <w:lang w:eastAsia="zh-CN"/>
        </w:rPr>
        <w:t>对</w:t>
      </w:r>
      <w:r w:rsidRPr="001753BB">
        <w:rPr>
          <w:lang w:eastAsia="zh-CN"/>
        </w:rPr>
        <w:t>IP</w:t>
      </w:r>
      <w:r w:rsidRPr="001753BB">
        <w:rPr>
          <w:lang w:eastAsia="zh-CN"/>
        </w:rPr>
        <w:t>数据流的报头进行压缩和解压缩。</w:t>
      </w:r>
    </w:p>
    <w:p w:rsidR="00B5757E" w:rsidRPr="001753BB" w:rsidRDefault="00B5757E">
      <w:pPr>
        <w:pStyle w:val="enumlev2"/>
        <w:rPr>
          <w:lang w:eastAsia="zh-CN"/>
        </w:rPr>
        <w:pPrChange w:id="10"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传送用户数据。</w:t>
      </w:r>
    </w:p>
    <w:p w:rsidR="00B5757E" w:rsidRPr="001753BB" w:rsidRDefault="00B5757E">
      <w:pPr>
        <w:pStyle w:val="enumlev2"/>
        <w:rPr>
          <w:lang w:eastAsia="zh-CN"/>
        </w:rPr>
        <w:pPrChange w:id="11" w:author="Cong, Cong" w:date="2011-12-21T16:51:00Z">
          <w:pPr>
            <w:tabs>
              <w:tab w:val="clear" w:pos="2268"/>
              <w:tab w:val="left" w:pos="2608"/>
              <w:tab w:val="left" w:pos="3345"/>
            </w:tabs>
            <w:spacing w:before="80"/>
            <w:ind w:left="1871" w:hanging="737"/>
          </w:pPr>
        </w:pPrChange>
      </w:pPr>
      <w:r w:rsidRPr="001753BB">
        <w:rPr>
          <w:lang w:eastAsia="zh-CN"/>
        </w:rPr>
        <w:lastRenderedPageBreak/>
        <w:t>–</w:t>
      </w:r>
      <w:r w:rsidRPr="001753BB">
        <w:rPr>
          <w:lang w:eastAsia="zh-CN"/>
        </w:rPr>
        <w:tab/>
      </w:r>
      <w:r w:rsidRPr="001753BB">
        <w:rPr>
          <w:lang w:eastAsia="zh-CN"/>
        </w:rPr>
        <w:t>维护</w:t>
      </w:r>
      <w:r w:rsidRPr="001753BB">
        <w:rPr>
          <w:lang w:eastAsia="zh-CN"/>
        </w:rPr>
        <w:t>PDCP</w:t>
      </w:r>
      <w:r w:rsidRPr="001753BB">
        <w:rPr>
          <w:lang w:eastAsia="zh-CN"/>
        </w:rPr>
        <w:t>序列号</w:t>
      </w:r>
      <w:r w:rsidR="00B40C25">
        <w:rPr>
          <w:lang w:eastAsia="zh-CN"/>
        </w:rPr>
        <w:t>（</w:t>
      </w:r>
      <w:r w:rsidRPr="001753BB">
        <w:rPr>
          <w:lang w:eastAsia="zh-CN"/>
        </w:rPr>
        <w:t>SNS</w:t>
      </w:r>
      <w:r w:rsidR="00B40C25">
        <w:rPr>
          <w:lang w:eastAsia="zh-CN"/>
        </w:rPr>
        <w:t>）</w:t>
      </w:r>
      <w:r w:rsidRPr="001753BB">
        <w:rPr>
          <w:lang w:eastAsia="zh-CN"/>
        </w:rPr>
        <w:t>。</w:t>
      </w:r>
    </w:p>
    <w:p w:rsidR="00B5757E" w:rsidRPr="001753BB" w:rsidRDefault="00B5757E">
      <w:pPr>
        <w:pStyle w:val="enumlev2"/>
        <w:rPr>
          <w:lang w:eastAsia="zh-CN"/>
        </w:rPr>
        <w:pPrChange w:id="12"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用</w:t>
      </w:r>
      <w:r w:rsidRPr="001753BB">
        <w:rPr>
          <w:lang w:eastAsia="zh-CN"/>
        </w:rPr>
        <w:t>RLC AM</w:t>
      </w:r>
      <w:r w:rsidRPr="001753BB">
        <w:rPr>
          <w:lang w:eastAsia="zh-CN"/>
        </w:rPr>
        <w:t>的</w:t>
      </w:r>
      <w:r w:rsidRPr="001753BB">
        <w:rPr>
          <w:lang w:eastAsia="zh-CN"/>
        </w:rPr>
        <w:t>PDCP</w:t>
      </w:r>
      <w:r w:rsidRPr="001753BB">
        <w:rPr>
          <w:lang w:eastAsia="zh-CN"/>
        </w:rPr>
        <w:t>重建程序按序提供高层</w:t>
      </w:r>
      <w:r w:rsidRPr="001753BB">
        <w:rPr>
          <w:lang w:eastAsia="zh-CN"/>
        </w:rPr>
        <w:t>PDU</w:t>
      </w:r>
      <w:r w:rsidRPr="001753BB">
        <w:rPr>
          <w:lang w:eastAsia="zh-CN"/>
        </w:rPr>
        <w:t>。</w:t>
      </w:r>
    </w:p>
    <w:p w:rsidR="00B5757E" w:rsidRPr="001753BB" w:rsidRDefault="00B5757E">
      <w:pPr>
        <w:pStyle w:val="enumlev2"/>
        <w:rPr>
          <w:lang w:eastAsia="zh-CN"/>
        </w:rPr>
        <w:pPrChange w:id="13"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用</w:t>
      </w:r>
      <w:r w:rsidRPr="001753BB">
        <w:rPr>
          <w:lang w:eastAsia="zh-CN"/>
        </w:rPr>
        <w:t>RLC AM</w:t>
      </w:r>
      <w:r w:rsidRPr="001753BB">
        <w:rPr>
          <w:lang w:eastAsia="zh-CN"/>
        </w:rPr>
        <w:t>的</w:t>
      </w:r>
      <w:r w:rsidRPr="001753BB">
        <w:rPr>
          <w:lang w:eastAsia="zh-CN"/>
        </w:rPr>
        <w:t>PDCP</w:t>
      </w:r>
      <w:r w:rsidRPr="001753BB">
        <w:rPr>
          <w:lang w:eastAsia="zh-CN"/>
        </w:rPr>
        <w:t>重建程序重复检测</w:t>
      </w:r>
      <w:r w:rsidRPr="001753BB">
        <w:rPr>
          <w:lang w:eastAsia="zh-CN"/>
        </w:rPr>
        <w:t>SDU</w:t>
      </w:r>
      <w:r w:rsidRPr="001753BB">
        <w:rPr>
          <w:lang w:eastAsia="zh-CN"/>
        </w:rPr>
        <w:t>。</w:t>
      </w:r>
    </w:p>
    <w:p w:rsidR="00B5757E" w:rsidRPr="001753BB" w:rsidRDefault="00B5757E">
      <w:pPr>
        <w:pStyle w:val="enumlev2"/>
        <w:rPr>
          <w:lang w:eastAsia="zh-CN"/>
        </w:rPr>
        <w:pPrChange w:id="14"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用</w:t>
      </w:r>
      <w:r w:rsidRPr="001753BB">
        <w:rPr>
          <w:lang w:eastAsia="zh-CN"/>
        </w:rPr>
        <w:t>RLC AM</w:t>
      </w:r>
      <w:r w:rsidRPr="001753BB">
        <w:rPr>
          <w:lang w:eastAsia="zh-CN"/>
        </w:rPr>
        <w:t>的握手程序重传</w:t>
      </w:r>
      <w:r w:rsidRPr="001753BB">
        <w:rPr>
          <w:lang w:eastAsia="zh-CN"/>
        </w:rPr>
        <w:t>PDCP SDU</w:t>
      </w:r>
      <w:r w:rsidRPr="001753BB">
        <w:rPr>
          <w:lang w:eastAsia="zh-CN"/>
        </w:rPr>
        <w:t>。</w:t>
      </w:r>
    </w:p>
    <w:p w:rsidR="00B5757E" w:rsidRPr="001753BB" w:rsidRDefault="00B5757E">
      <w:pPr>
        <w:pStyle w:val="enumlev2"/>
        <w:rPr>
          <w:lang w:eastAsia="zh-CN"/>
        </w:rPr>
        <w:pPrChange w:id="15"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加密和解密</w:t>
      </w:r>
    </w:p>
    <w:p w:rsidR="00B5757E" w:rsidRPr="001753BB" w:rsidRDefault="00B5757E">
      <w:pPr>
        <w:pStyle w:val="enumlev2"/>
        <w:rPr>
          <w:lang w:eastAsia="zh-CN"/>
        </w:rPr>
        <w:pPrChange w:id="16"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lang w:eastAsia="zh-CN"/>
        </w:rPr>
        <w:t>上行链路基于定时器的</w:t>
      </w:r>
      <w:r w:rsidRPr="001753BB">
        <w:rPr>
          <w:lang w:eastAsia="zh-CN"/>
        </w:rPr>
        <w:t>SDU</w:t>
      </w:r>
      <w:r w:rsidRPr="001753BB">
        <w:rPr>
          <w:lang w:eastAsia="zh-CN"/>
        </w:rPr>
        <w:t>丢弃。</w:t>
      </w:r>
    </w:p>
    <w:p w:rsidR="00B5757E" w:rsidRPr="001753BB" w:rsidRDefault="00B5757E">
      <w:pPr>
        <w:pStyle w:val="enumlev1"/>
        <w:rPr>
          <w:lang w:eastAsia="zh-CN"/>
        </w:rPr>
        <w:pPrChange w:id="17" w:author="Cong, Cong" w:date="2011-12-21T16:51:00Z">
          <w:pPr>
            <w:tabs>
              <w:tab w:val="clear" w:pos="2268"/>
              <w:tab w:val="left" w:pos="2608"/>
              <w:tab w:val="left" w:pos="3345"/>
            </w:tabs>
            <w:spacing w:before="80"/>
            <w:ind w:left="1134" w:hanging="1134"/>
          </w:pPr>
        </w:pPrChange>
      </w:pPr>
      <w:r w:rsidRPr="001753BB">
        <w:rPr>
          <w:lang w:eastAsia="zh-CN"/>
        </w:rPr>
        <w:t>–</w:t>
      </w:r>
      <w:r w:rsidRPr="001753BB">
        <w:rPr>
          <w:lang w:eastAsia="zh-CN"/>
        </w:rPr>
        <w:tab/>
      </w:r>
      <w:r w:rsidRPr="001753BB">
        <w:rPr>
          <w:lang w:eastAsia="zh-CN"/>
        </w:rPr>
        <w:t>控制平面：</w:t>
      </w:r>
    </w:p>
    <w:p w:rsidR="00B5757E" w:rsidRPr="001753BB" w:rsidRDefault="00B5757E">
      <w:pPr>
        <w:pStyle w:val="enumlev2"/>
        <w:rPr>
          <w:lang w:eastAsia="zh-CN"/>
        </w:rPr>
        <w:pPrChange w:id="18"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rFonts w:hAnsi="SimSun"/>
          <w:lang w:eastAsia="zh-CN"/>
        </w:rPr>
        <w:t>维护</w:t>
      </w:r>
      <w:r w:rsidRPr="001753BB">
        <w:rPr>
          <w:lang w:eastAsia="zh-CN"/>
        </w:rPr>
        <w:t>PDCP</w:t>
      </w:r>
      <w:r w:rsidRPr="001753BB">
        <w:rPr>
          <w:rFonts w:hAnsi="SimSun"/>
          <w:lang w:eastAsia="zh-CN"/>
        </w:rPr>
        <w:t>序列号</w:t>
      </w:r>
      <w:r w:rsidR="00B40C25">
        <w:rPr>
          <w:rFonts w:hAnsi="SimSun"/>
          <w:lang w:eastAsia="zh-CN"/>
        </w:rPr>
        <w:t>（</w:t>
      </w:r>
      <w:r w:rsidRPr="001753BB">
        <w:rPr>
          <w:lang w:eastAsia="zh-CN"/>
        </w:rPr>
        <w:t>SNS</w:t>
      </w:r>
      <w:r w:rsidR="00B40C25">
        <w:rPr>
          <w:rFonts w:hAnsi="SimSun"/>
          <w:lang w:eastAsia="zh-CN"/>
        </w:rPr>
        <w:t>）</w:t>
      </w:r>
      <w:r w:rsidRPr="001753BB">
        <w:rPr>
          <w:rFonts w:hAnsi="SimSun"/>
          <w:lang w:eastAsia="zh-CN"/>
        </w:rPr>
        <w:t>。</w:t>
      </w:r>
    </w:p>
    <w:p w:rsidR="00B5757E" w:rsidRPr="001753BB" w:rsidRDefault="00B5757E">
      <w:pPr>
        <w:pStyle w:val="enumlev2"/>
        <w:rPr>
          <w:lang w:eastAsia="zh-CN"/>
        </w:rPr>
        <w:pPrChange w:id="19"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rFonts w:hAnsi="SimSun"/>
          <w:lang w:eastAsia="zh-CN"/>
        </w:rPr>
        <w:t>加密和完整性保护与验证。</w:t>
      </w:r>
    </w:p>
    <w:p w:rsidR="00B5757E" w:rsidRPr="001753BB" w:rsidRDefault="00B5757E">
      <w:pPr>
        <w:pStyle w:val="enumlev2"/>
        <w:rPr>
          <w:lang w:eastAsia="zh-CN"/>
        </w:rPr>
        <w:pPrChange w:id="20" w:author="Cong, Cong" w:date="2011-12-21T16:51:00Z">
          <w:pPr>
            <w:tabs>
              <w:tab w:val="clear" w:pos="2268"/>
              <w:tab w:val="left" w:pos="2608"/>
              <w:tab w:val="left" w:pos="3345"/>
            </w:tabs>
            <w:spacing w:before="80"/>
            <w:ind w:left="1871" w:hanging="737"/>
          </w:pPr>
        </w:pPrChange>
      </w:pPr>
      <w:r w:rsidRPr="001753BB">
        <w:rPr>
          <w:lang w:eastAsia="zh-CN"/>
        </w:rPr>
        <w:t>–</w:t>
      </w:r>
      <w:r w:rsidRPr="001753BB">
        <w:rPr>
          <w:lang w:eastAsia="zh-CN"/>
        </w:rPr>
        <w:tab/>
      </w:r>
      <w:r w:rsidRPr="001753BB">
        <w:rPr>
          <w:rFonts w:hAnsi="SimSun"/>
          <w:lang w:eastAsia="zh-CN"/>
        </w:rPr>
        <w:t>传送控制平面数据。</w:t>
      </w:r>
    </w:p>
    <w:p w:rsidR="00B5757E" w:rsidRPr="001753BB" w:rsidRDefault="00B5757E">
      <w:pPr>
        <w:ind w:firstLineChars="200" w:firstLine="480"/>
        <w:rPr>
          <w:lang w:eastAsia="zh-CN"/>
        </w:rPr>
        <w:pPrChange w:id="21" w:author="Cong, Cong" w:date="2011-12-21T16:52:00Z">
          <w:pPr/>
        </w:pPrChange>
      </w:pPr>
      <w:r w:rsidRPr="001753BB">
        <w:rPr>
          <w:lang w:eastAsia="zh-CN"/>
        </w:rPr>
        <w:t>PDCP</w:t>
      </w:r>
      <w:r w:rsidRPr="001753BB">
        <w:rPr>
          <w:rFonts w:hAnsi="SimSun"/>
          <w:lang w:eastAsia="zh-CN"/>
        </w:rPr>
        <w:t>使用由</w:t>
      </w:r>
      <w:r w:rsidRPr="001753BB">
        <w:rPr>
          <w:lang w:eastAsia="zh-CN"/>
        </w:rPr>
        <w:t>RLC</w:t>
      </w:r>
      <w:r w:rsidRPr="001753BB">
        <w:rPr>
          <w:rFonts w:hAnsi="SimSun"/>
          <w:lang w:eastAsia="zh-CN"/>
        </w:rPr>
        <w:t>子层提供的服务。为</w:t>
      </w:r>
      <w:r w:rsidRPr="001753BB">
        <w:rPr>
          <w:lang w:eastAsia="zh-CN"/>
        </w:rPr>
        <w:t>UE</w:t>
      </w:r>
      <w:r w:rsidRPr="001753BB">
        <w:rPr>
          <w:rFonts w:hAnsi="SimSun"/>
          <w:lang w:eastAsia="zh-CN"/>
        </w:rPr>
        <w:t>的每一无线电承载信道配置一个</w:t>
      </w:r>
      <w:r w:rsidRPr="001753BB">
        <w:rPr>
          <w:lang w:eastAsia="zh-CN"/>
        </w:rPr>
        <w:t>PDCP</w:t>
      </w:r>
      <w:r w:rsidRPr="001753BB">
        <w:rPr>
          <w:rFonts w:hAnsi="SimSun"/>
          <w:lang w:eastAsia="zh-CN"/>
        </w:rPr>
        <w:t>实体。</w:t>
      </w:r>
    </w:p>
    <w:p w:rsidR="00B5757E" w:rsidRPr="001753BB" w:rsidRDefault="00B5757E" w:rsidP="00B85447">
      <w:pPr>
        <w:pStyle w:val="Heading5"/>
        <w:rPr>
          <w:lang w:eastAsia="zh-CN"/>
        </w:rPr>
      </w:pPr>
      <w:r w:rsidRPr="001753BB">
        <w:rPr>
          <w:lang w:eastAsia="zh-CN"/>
        </w:rPr>
        <w:t>1.1.3.2.2</w:t>
      </w:r>
      <w:r w:rsidR="00B85447" w:rsidRPr="000C5CCE">
        <w:rPr>
          <w:lang w:eastAsia="zh-CN"/>
        </w:rPr>
        <w:tab/>
      </w:r>
      <w:r w:rsidRPr="001753BB">
        <w:rPr>
          <w:rFonts w:hAnsi="SimSun"/>
          <w:lang w:eastAsia="zh-CN"/>
        </w:rPr>
        <w:t>无线电链路控制</w:t>
      </w:r>
      <w:r w:rsidR="0094537D">
        <w:rPr>
          <w:rFonts w:hAnsi="SimSun"/>
          <w:lang w:eastAsia="zh-CN"/>
        </w:rPr>
        <w:t>（</w:t>
      </w:r>
      <w:r w:rsidRPr="001753BB">
        <w:rPr>
          <w:lang w:eastAsia="zh-CN"/>
        </w:rPr>
        <w:t>RLC</w:t>
      </w:r>
      <w:r w:rsidR="0094537D">
        <w:rPr>
          <w:rFonts w:hAnsi="SimSun"/>
          <w:lang w:eastAsia="zh-CN"/>
        </w:rPr>
        <w:t>）</w:t>
      </w:r>
    </w:p>
    <w:p w:rsidR="00B5757E" w:rsidRPr="001753BB" w:rsidRDefault="00B5757E" w:rsidP="00654EEE">
      <w:pPr>
        <w:ind w:firstLineChars="200" w:firstLine="480"/>
        <w:rPr>
          <w:lang w:eastAsia="zh-CN"/>
        </w:rPr>
      </w:pPr>
      <w:r w:rsidRPr="00E628D2">
        <w:rPr>
          <w:rFonts w:eastAsia="STKaiti"/>
          <w:lang w:eastAsia="zh-CN"/>
        </w:rPr>
        <w:t>无线电链路控制</w:t>
      </w:r>
      <w:r w:rsidR="0094537D">
        <w:rPr>
          <w:lang w:eastAsia="zh-CN"/>
        </w:rPr>
        <w:t>（</w:t>
      </w:r>
      <w:r w:rsidRPr="001753BB">
        <w:rPr>
          <w:lang w:eastAsia="zh-CN"/>
        </w:rPr>
        <w:t>RLC</w:t>
      </w:r>
      <w:r w:rsidR="0094537D">
        <w:rPr>
          <w:lang w:eastAsia="zh-CN"/>
        </w:rPr>
        <w:t>）</w:t>
      </w:r>
      <w:r w:rsidRPr="001753BB">
        <w:rPr>
          <w:lang w:eastAsia="zh-CN"/>
        </w:rPr>
        <w:t>负责：</w:t>
      </w:r>
      <w:r w:rsidRPr="001753BB">
        <w:rPr>
          <w:lang w:eastAsia="zh-CN"/>
        </w:rPr>
        <w:t xml:space="preserve"> </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传送高层</w:t>
      </w:r>
      <w:r w:rsidRPr="001753BB">
        <w:rPr>
          <w:lang w:eastAsia="zh-CN"/>
        </w:rPr>
        <w:t>PDU</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通过</w:t>
      </w:r>
      <w:r w:rsidRPr="001753BB">
        <w:rPr>
          <w:lang w:eastAsia="zh-CN"/>
        </w:rPr>
        <w:t>ARQ</w:t>
      </w:r>
      <w:r w:rsidRPr="001753BB">
        <w:rPr>
          <w:rFonts w:hAnsi="SimSun"/>
          <w:lang w:eastAsia="zh-CN"/>
        </w:rPr>
        <w:t>进行差错校正</w:t>
      </w:r>
      <w:r w:rsidR="0094537D">
        <w:rPr>
          <w:rFonts w:hAnsi="SimSun"/>
          <w:lang w:eastAsia="zh-CN"/>
        </w:rPr>
        <w:t>（</w:t>
      </w:r>
      <w:r w:rsidRPr="001753BB">
        <w:rPr>
          <w:rFonts w:hAnsi="SimSun"/>
          <w:lang w:eastAsia="zh-CN"/>
        </w:rPr>
        <w:t>仅用于</w:t>
      </w:r>
      <w:r w:rsidRPr="001753BB">
        <w:rPr>
          <w:lang w:eastAsia="zh-CN"/>
        </w:rPr>
        <w:t>AM</w:t>
      </w:r>
      <w:r w:rsidRPr="001753BB">
        <w:rPr>
          <w:rFonts w:hAnsi="SimSun"/>
          <w:lang w:eastAsia="zh-CN"/>
        </w:rPr>
        <w:t>数据传输</w:t>
      </w:r>
      <w:r w:rsidR="0094537D">
        <w:rPr>
          <w:rFonts w:hAnsi="SimSun"/>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串接、分段和组装</w:t>
      </w:r>
      <w:r w:rsidRPr="001753BB">
        <w:rPr>
          <w:lang w:eastAsia="zh-CN"/>
        </w:rPr>
        <w:t>RLC SDU</w:t>
      </w:r>
      <w:r w:rsidR="0094537D">
        <w:rPr>
          <w:lang w:eastAsia="zh-CN"/>
        </w:rPr>
        <w:t>（</w:t>
      </w:r>
      <w:r w:rsidRPr="001753BB">
        <w:rPr>
          <w:rFonts w:hAnsi="SimSun"/>
          <w:lang w:eastAsia="zh-CN"/>
        </w:rPr>
        <w:t>仅用于</w:t>
      </w:r>
      <w:r w:rsidRPr="001753BB">
        <w:rPr>
          <w:lang w:eastAsia="zh-CN"/>
        </w:rPr>
        <w:t>UM</w:t>
      </w:r>
      <w:r w:rsidRPr="001753BB">
        <w:rPr>
          <w:rFonts w:hAnsi="SimSun"/>
          <w:lang w:eastAsia="zh-CN"/>
        </w:rPr>
        <w:t>和</w:t>
      </w:r>
      <w:r w:rsidRPr="001753BB">
        <w:rPr>
          <w:lang w:eastAsia="zh-CN"/>
        </w:rPr>
        <w:t>AM</w:t>
      </w:r>
      <w:r w:rsidRPr="001753BB">
        <w:rPr>
          <w:rFonts w:hAnsi="SimSun"/>
          <w:lang w:eastAsia="zh-CN"/>
        </w:rPr>
        <w:t>数据传送</w:t>
      </w:r>
      <w:r w:rsidR="0094537D">
        <w:rPr>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对</w:t>
      </w:r>
      <w:r w:rsidRPr="001753BB">
        <w:rPr>
          <w:lang w:eastAsia="zh-CN"/>
        </w:rPr>
        <w:t>RLC</w:t>
      </w:r>
      <w:r w:rsidRPr="001753BB">
        <w:rPr>
          <w:rFonts w:hAnsi="SimSun"/>
          <w:lang w:eastAsia="zh-CN"/>
        </w:rPr>
        <w:t>数据</w:t>
      </w:r>
      <w:r w:rsidRPr="001753BB">
        <w:rPr>
          <w:lang w:eastAsia="zh-CN"/>
        </w:rPr>
        <w:t>PDU</w:t>
      </w:r>
      <w:r w:rsidRPr="001753BB">
        <w:rPr>
          <w:rFonts w:hAnsi="SimSun"/>
          <w:lang w:eastAsia="zh-CN"/>
        </w:rPr>
        <w:t>重新分段</w:t>
      </w:r>
      <w:r w:rsidR="0094537D">
        <w:rPr>
          <w:rFonts w:hAnsi="SimSun"/>
          <w:lang w:eastAsia="zh-CN"/>
        </w:rPr>
        <w:t>（</w:t>
      </w:r>
      <w:r w:rsidRPr="001753BB">
        <w:rPr>
          <w:rFonts w:hAnsi="SimSun"/>
          <w:lang w:eastAsia="zh-CN"/>
        </w:rPr>
        <w:t>仅用于</w:t>
      </w:r>
      <w:r w:rsidRPr="001753BB">
        <w:rPr>
          <w:lang w:eastAsia="zh-CN"/>
        </w:rPr>
        <w:t>AM</w:t>
      </w:r>
      <w:r w:rsidRPr="001753BB">
        <w:rPr>
          <w:rFonts w:hAnsi="SimSun"/>
          <w:lang w:eastAsia="zh-CN"/>
        </w:rPr>
        <w:t>数据传输</w:t>
      </w:r>
      <w:r w:rsidR="0094537D">
        <w:rPr>
          <w:rFonts w:hAnsi="SimSun"/>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对</w:t>
      </w:r>
      <w:r w:rsidRPr="001753BB">
        <w:rPr>
          <w:lang w:eastAsia="zh-CN"/>
        </w:rPr>
        <w:t>RLC</w:t>
      </w:r>
      <w:r w:rsidRPr="001753BB">
        <w:rPr>
          <w:rFonts w:hAnsi="SimSun"/>
          <w:lang w:eastAsia="zh-CN"/>
        </w:rPr>
        <w:t>数据</w:t>
      </w:r>
      <w:r w:rsidRPr="001753BB">
        <w:rPr>
          <w:lang w:eastAsia="zh-CN"/>
        </w:rPr>
        <w:t>PDU</w:t>
      </w:r>
      <w:r w:rsidRPr="001753BB">
        <w:rPr>
          <w:rFonts w:hAnsi="SimSun"/>
          <w:lang w:eastAsia="zh-CN"/>
        </w:rPr>
        <w:t>重新排序</w:t>
      </w:r>
      <w:r w:rsidR="0094537D">
        <w:rPr>
          <w:rFonts w:hAnsi="SimSun"/>
          <w:lang w:eastAsia="zh-CN"/>
        </w:rPr>
        <w:t>（</w:t>
      </w:r>
      <w:r w:rsidRPr="001753BB">
        <w:rPr>
          <w:rFonts w:hAnsi="SimSun"/>
          <w:lang w:eastAsia="zh-CN"/>
        </w:rPr>
        <w:t>仅用于</w:t>
      </w:r>
      <w:r w:rsidRPr="001753BB">
        <w:rPr>
          <w:lang w:eastAsia="zh-CN"/>
        </w:rPr>
        <w:t>UM</w:t>
      </w:r>
      <w:r w:rsidRPr="001753BB">
        <w:rPr>
          <w:rFonts w:hAnsi="SimSun"/>
          <w:lang w:eastAsia="zh-CN"/>
        </w:rPr>
        <w:t>和</w:t>
      </w:r>
      <w:r w:rsidRPr="001753BB">
        <w:rPr>
          <w:lang w:eastAsia="zh-CN"/>
        </w:rPr>
        <w:t>AM</w:t>
      </w:r>
      <w:r w:rsidRPr="001753BB">
        <w:rPr>
          <w:rFonts w:hAnsi="SimSun"/>
          <w:lang w:eastAsia="zh-CN"/>
        </w:rPr>
        <w:t>数据传输</w:t>
      </w:r>
      <w:r w:rsidR="0094537D">
        <w:rPr>
          <w:rFonts w:hAnsi="SimSun"/>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重复检测</w:t>
      </w:r>
      <w:r w:rsidR="0094537D">
        <w:rPr>
          <w:rFonts w:hAnsi="SimSun"/>
          <w:lang w:eastAsia="zh-CN"/>
        </w:rPr>
        <w:t>（</w:t>
      </w:r>
      <w:r w:rsidRPr="001753BB">
        <w:rPr>
          <w:rFonts w:hAnsi="SimSun"/>
          <w:lang w:eastAsia="zh-CN"/>
        </w:rPr>
        <w:t>仅用于</w:t>
      </w:r>
      <w:r w:rsidRPr="001753BB">
        <w:rPr>
          <w:lang w:eastAsia="zh-CN"/>
        </w:rPr>
        <w:t>UM</w:t>
      </w:r>
      <w:r w:rsidRPr="001753BB">
        <w:rPr>
          <w:rFonts w:hAnsi="SimSun"/>
          <w:lang w:eastAsia="zh-CN"/>
        </w:rPr>
        <w:t>和</w:t>
      </w:r>
      <w:r w:rsidRPr="001753BB">
        <w:rPr>
          <w:lang w:eastAsia="zh-CN"/>
        </w:rPr>
        <w:t>AM</w:t>
      </w:r>
      <w:r w:rsidRPr="001753BB">
        <w:rPr>
          <w:rFonts w:hAnsi="SimSun"/>
          <w:lang w:eastAsia="zh-CN"/>
        </w:rPr>
        <w:t>数据传输</w:t>
      </w:r>
      <w:r w:rsidR="0094537D">
        <w:rPr>
          <w:rFonts w:hAnsi="SimSun"/>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r>
      <w:r w:rsidRPr="001753BB">
        <w:rPr>
          <w:rFonts w:hAnsi="SimSun"/>
          <w:lang w:eastAsia="zh-CN"/>
        </w:rPr>
        <w:t>协议差错检测</w:t>
      </w:r>
      <w:r w:rsidR="0094537D">
        <w:rPr>
          <w:rFonts w:hAnsi="SimSun"/>
          <w:lang w:eastAsia="zh-CN"/>
        </w:rPr>
        <w:t>（</w:t>
      </w:r>
      <w:r w:rsidRPr="001753BB">
        <w:rPr>
          <w:rFonts w:hAnsi="SimSun"/>
          <w:lang w:eastAsia="zh-CN"/>
        </w:rPr>
        <w:t>仅用于</w:t>
      </w:r>
      <w:r w:rsidRPr="001753BB">
        <w:rPr>
          <w:lang w:eastAsia="zh-CN"/>
        </w:rPr>
        <w:t>AM</w:t>
      </w:r>
      <w:r w:rsidRPr="001753BB">
        <w:rPr>
          <w:rFonts w:hAnsi="SimSun"/>
          <w:lang w:eastAsia="zh-CN"/>
        </w:rPr>
        <w:t>数据传输</w:t>
      </w:r>
      <w:r w:rsidR="0094537D">
        <w:rPr>
          <w:rFonts w:hAnsi="SimSun"/>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t>RLC SDU</w:t>
      </w:r>
      <w:r w:rsidRPr="001753BB">
        <w:rPr>
          <w:rFonts w:hAnsi="SimSun"/>
          <w:lang w:eastAsia="zh-CN"/>
        </w:rPr>
        <w:t>丢弃</w:t>
      </w:r>
      <w:r w:rsidR="0094537D">
        <w:rPr>
          <w:rFonts w:hAnsi="SimSun"/>
          <w:lang w:eastAsia="zh-CN"/>
        </w:rPr>
        <w:t>（</w:t>
      </w:r>
      <w:r w:rsidRPr="001753BB">
        <w:rPr>
          <w:rFonts w:hAnsi="SimSun"/>
          <w:lang w:eastAsia="zh-CN"/>
        </w:rPr>
        <w:t>仅用于</w:t>
      </w:r>
      <w:r w:rsidRPr="001753BB">
        <w:rPr>
          <w:lang w:eastAsia="zh-CN"/>
        </w:rPr>
        <w:t>UM</w:t>
      </w:r>
      <w:r w:rsidRPr="001753BB">
        <w:rPr>
          <w:rFonts w:hAnsi="SimSun"/>
          <w:lang w:eastAsia="zh-CN"/>
        </w:rPr>
        <w:t>和</w:t>
      </w:r>
      <w:r w:rsidRPr="001753BB">
        <w:rPr>
          <w:lang w:eastAsia="zh-CN"/>
        </w:rPr>
        <w:t>AM</w:t>
      </w:r>
      <w:r w:rsidRPr="001753BB">
        <w:rPr>
          <w:rFonts w:hAnsi="SimSun"/>
          <w:lang w:eastAsia="zh-CN"/>
        </w:rPr>
        <w:t>数据传输</w:t>
      </w:r>
      <w:r w:rsidR="0094537D">
        <w:rPr>
          <w:rFonts w:hAnsi="SimSun"/>
          <w:lang w:eastAsia="zh-CN"/>
        </w:rPr>
        <w:t>）</w:t>
      </w:r>
      <w:r w:rsidRPr="001753BB">
        <w:rPr>
          <w:rFonts w:hAnsi="SimSun"/>
          <w:lang w:eastAsia="zh-CN"/>
        </w:rPr>
        <w:t>。</w:t>
      </w:r>
    </w:p>
    <w:p w:rsidR="00B5757E" w:rsidRPr="001753BB" w:rsidRDefault="00B5757E" w:rsidP="00654EEE">
      <w:pPr>
        <w:pStyle w:val="enumlev1"/>
        <w:rPr>
          <w:lang w:eastAsia="zh-CN"/>
        </w:rPr>
      </w:pPr>
      <w:r w:rsidRPr="001753BB">
        <w:rPr>
          <w:lang w:eastAsia="zh-CN"/>
        </w:rPr>
        <w:t>–</w:t>
      </w:r>
      <w:r w:rsidRPr="001753BB">
        <w:rPr>
          <w:lang w:eastAsia="zh-CN"/>
        </w:rPr>
        <w:tab/>
        <w:t>RLC</w:t>
      </w:r>
      <w:r w:rsidRPr="001753BB">
        <w:rPr>
          <w:rFonts w:hAnsi="SimSun"/>
          <w:lang w:eastAsia="zh-CN"/>
        </w:rPr>
        <w:t>重新建立。</w:t>
      </w:r>
    </w:p>
    <w:p w:rsidR="00B5757E" w:rsidRPr="001753BB" w:rsidRDefault="00B5757E" w:rsidP="00654EEE">
      <w:pPr>
        <w:ind w:firstLineChars="200" w:firstLine="480"/>
        <w:rPr>
          <w:lang w:eastAsia="zh-CN"/>
        </w:rPr>
      </w:pPr>
      <w:r w:rsidRPr="001753BB">
        <w:rPr>
          <w:lang w:eastAsia="zh-CN"/>
        </w:rPr>
        <w:t>根据不同的工作模式，一个</w:t>
      </w:r>
      <w:r w:rsidRPr="001753BB">
        <w:rPr>
          <w:lang w:eastAsia="zh-CN"/>
        </w:rPr>
        <w:t>RLC</w:t>
      </w:r>
      <w:r w:rsidRPr="001753BB">
        <w:rPr>
          <w:lang w:eastAsia="zh-CN"/>
        </w:rPr>
        <w:t>实体可能会提供上述业务的全部、其中一个子集，或一种业务都不提供。</w:t>
      </w:r>
      <w:r w:rsidRPr="001753BB">
        <w:rPr>
          <w:lang w:eastAsia="zh-CN"/>
        </w:rPr>
        <w:t>RLC</w:t>
      </w:r>
      <w:r w:rsidRPr="001753BB">
        <w:rPr>
          <w:lang w:eastAsia="zh-CN"/>
        </w:rPr>
        <w:t>可以工作在三种不同的模式：</w:t>
      </w:r>
    </w:p>
    <w:p w:rsidR="00B5757E" w:rsidRPr="001753BB" w:rsidRDefault="00B5757E" w:rsidP="00654EEE">
      <w:pPr>
        <w:pStyle w:val="enumlev1"/>
        <w:rPr>
          <w:lang w:eastAsia="zh-CN"/>
        </w:rPr>
      </w:pPr>
      <w:r w:rsidRPr="001753BB">
        <w:rPr>
          <w:i/>
          <w:lang w:eastAsia="zh-CN"/>
        </w:rPr>
        <w:t>–</w:t>
      </w:r>
      <w:r w:rsidRPr="001753BB">
        <w:rPr>
          <w:i/>
          <w:lang w:eastAsia="zh-CN"/>
        </w:rPr>
        <w:tab/>
      </w:r>
      <w:r w:rsidRPr="002F729A">
        <w:rPr>
          <w:rFonts w:eastAsia="STKaiti"/>
          <w:iCs/>
          <w:lang w:eastAsia="zh-CN"/>
        </w:rPr>
        <w:t>透明模式</w:t>
      </w:r>
      <w:r w:rsidR="00996A1D">
        <w:rPr>
          <w:lang w:eastAsia="zh-CN"/>
        </w:rPr>
        <w:t>（</w:t>
      </w:r>
      <w:r w:rsidRPr="001753BB">
        <w:rPr>
          <w:lang w:eastAsia="zh-CN"/>
        </w:rPr>
        <w:t>TM</w:t>
      </w:r>
      <w:r w:rsidR="00996A1D">
        <w:rPr>
          <w:lang w:eastAsia="zh-CN"/>
        </w:rPr>
        <w:t>）</w:t>
      </w:r>
      <w:r w:rsidRPr="001753BB">
        <w:rPr>
          <w:lang w:eastAsia="zh-CN"/>
        </w:rPr>
        <w:t>，此时</w:t>
      </w:r>
      <w:r w:rsidRPr="001753BB">
        <w:rPr>
          <w:lang w:eastAsia="zh-CN"/>
        </w:rPr>
        <w:t>RLC</w:t>
      </w:r>
      <w:r w:rsidRPr="001753BB">
        <w:rPr>
          <w:lang w:eastAsia="zh-CN"/>
        </w:rPr>
        <w:t>是完全透明的，基本上直通的。该配置用于控制平面的广播信道，如广播控制信道</w:t>
      </w:r>
      <w:r w:rsidR="00996A1D">
        <w:rPr>
          <w:lang w:eastAsia="zh-CN"/>
        </w:rPr>
        <w:t>（</w:t>
      </w:r>
      <w:r w:rsidRPr="001753BB">
        <w:rPr>
          <w:lang w:eastAsia="zh-CN"/>
        </w:rPr>
        <w:t>BCCH</w:t>
      </w:r>
      <w:r w:rsidR="00996A1D">
        <w:rPr>
          <w:lang w:eastAsia="zh-CN"/>
        </w:rPr>
        <w:t>）</w:t>
      </w:r>
      <w:r w:rsidRPr="001753BB">
        <w:rPr>
          <w:lang w:eastAsia="zh-CN"/>
        </w:rPr>
        <w:t>、公共控制信道</w:t>
      </w:r>
      <w:r w:rsidR="00996A1D">
        <w:rPr>
          <w:lang w:eastAsia="zh-CN"/>
        </w:rPr>
        <w:t>（</w:t>
      </w:r>
      <w:r w:rsidRPr="001753BB">
        <w:rPr>
          <w:lang w:eastAsia="zh-CN"/>
        </w:rPr>
        <w:t>CCCH</w:t>
      </w:r>
      <w:r w:rsidR="00996A1D">
        <w:rPr>
          <w:lang w:eastAsia="zh-CN"/>
        </w:rPr>
        <w:t>）</w:t>
      </w:r>
      <w:r w:rsidRPr="001753BB">
        <w:rPr>
          <w:lang w:eastAsia="zh-CN"/>
        </w:rPr>
        <w:t>和寻呼控制信道</w:t>
      </w:r>
      <w:r w:rsidR="00996A1D">
        <w:rPr>
          <w:lang w:eastAsia="zh-CN"/>
        </w:rPr>
        <w:t>（</w:t>
      </w:r>
      <w:r w:rsidRPr="001753BB">
        <w:rPr>
          <w:lang w:eastAsia="zh-CN"/>
        </w:rPr>
        <w:t>PCCH</w:t>
      </w:r>
      <w:r w:rsidR="00996A1D">
        <w:rPr>
          <w:lang w:eastAsia="zh-CN"/>
        </w:rPr>
        <w:t>）</w:t>
      </w:r>
      <w:r w:rsidRPr="001753BB">
        <w:rPr>
          <w:lang w:eastAsia="zh-CN"/>
        </w:rPr>
        <w:t>等要求信息应通达多个用户的情况。</w:t>
      </w:r>
      <w:r w:rsidRPr="001753BB">
        <w:rPr>
          <w:lang w:eastAsia="zh-CN"/>
        </w:rPr>
        <w:t xml:space="preserve"> </w:t>
      </w:r>
    </w:p>
    <w:p w:rsidR="00B5757E" w:rsidRPr="001753BB" w:rsidRDefault="00B5757E" w:rsidP="00654EEE">
      <w:pPr>
        <w:pStyle w:val="enumlev1"/>
        <w:rPr>
          <w:lang w:eastAsia="zh-CN"/>
        </w:rPr>
      </w:pPr>
      <w:r w:rsidRPr="001753BB">
        <w:rPr>
          <w:i/>
          <w:lang w:eastAsia="zh-CN"/>
        </w:rPr>
        <w:t>–</w:t>
      </w:r>
      <w:r w:rsidRPr="001753BB">
        <w:rPr>
          <w:i/>
          <w:lang w:eastAsia="zh-CN"/>
        </w:rPr>
        <w:tab/>
      </w:r>
      <w:r w:rsidRPr="002F729A">
        <w:rPr>
          <w:rFonts w:eastAsia="STKaiti"/>
          <w:iCs/>
          <w:lang w:eastAsia="zh-CN"/>
        </w:rPr>
        <w:t>不确认模式</w:t>
      </w:r>
      <w:r w:rsidR="00996A1D">
        <w:rPr>
          <w:lang w:eastAsia="zh-CN"/>
        </w:rPr>
        <w:t>（</w:t>
      </w:r>
      <w:r w:rsidRPr="001753BB">
        <w:rPr>
          <w:lang w:eastAsia="zh-CN"/>
        </w:rPr>
        <w:t>UM</w:t>
      </w:r>
      <w:r w:rsidR="00996A1D">
        <w:rPr>
          <w:lang w:eastAsia="zh-CN"/>
        </w:rPr>
        <w:t>）</w:t>
      </w:r>
      <w:r w:rsidRPr="001753BB">
        <w:rPr>
          <w:lang w:eastAsia="zh-CN"/>
        </w:rPr>
        <w:t>，此时</w:t>
      </w:r>
      <w:r w:rsidRPr="001753BB">
        <w:rPr>
          <w:lang w:eastAsia="zh-CN"/>
        </w:rPr>
        <w:t>RLC</w:t>
      </w:r>
      <w:r w:rsidRPr="001753BB">
        <w:rPr>
          <w:lang w:eastAsia="zh-CN"/>
        </w:rPr>
        <w:t>提供除差错校正之外的上述所有功能，用于不需要无差错传送的情况，例如采用经由单频网的组播</w:t>
      </w:r>
      <w:r w:rsidR="00996A1D">
        <w:rPr>
          <w:lang w:eastAsia="zh-CN"/>
        </w:rPr>
        <w:t>（</w:t>
      </w:r>
      <w:r w:rsidRPr="001753BB">
        <w:rPr>
          <w:lang w:eastAsia="zh-CN"/>
        </w:rPr>
        <w:t>MBSFN</w:t>
      </w:r>
      <w:r w:rsidR="00996A1D">
        <w:rPr>
          <w:lang w:eastAsia="zh-CN"/>
        </w:rPr>
        <w:t>）</w:t>
      </w:r>
      <w:r w:rsidRPr="001753BB">
        <w:rPr>
          <w:lang w:eastAsia="zh-CN"/>
        </w:rPr>
        <w:t>的控制信道</w:t>
      </w:r>
      <w:r w:rsidR="00996A1D">
        <w:rPr>
          <w:lang w:eastAsia="zh-CN"/>
        </w:rPr>
        <w:t>（</w:t>
      </w:r>
      <w:r w:rsidRPr="001753BB">
        <w:rPr>
          <w:lang w:eastAsia="zh-CN"/>
        </w:rPr>
        <w:t>MCCH</w:t>
      </w:r>
      <w:r w:rsidR="00996A1D">
        <w:rPr>
          <w:lang w:eastAsia="zh-CN"/>
        </w:rPr>
        <w:t>）</w:t>
      </w:r>
      <w:r w:rsidRPr="001753BB">
        <w:rPr>
          <w:lang w:eastAsia="zh-CN"/>
        </w:rPr>
        <w:t>和组播业务信道</w:t>
      </w:r>
      <w:r w:rsidR="00996A1D">
        <w:rPr>
          <w:lang w:eastAsia="zh-CN"/>
        </w:rPr>
        <w:t>（</w:t>
      </w:r>
      <w:r w:rsidRPr="001753BB">
        <w:rPr>
          <w:lang w:eastAsia="zh-CN"/>
        </w:rPr>
        <w:t>MTCH</w:t>
      </w:r>
      <w:r w:rsidR="00996A1D">
        <w:rPr>
          <w:lang w:eastAsia="zh-CN"/>
        </w:rPr>
        <w:t>）</w:t>
      </w:r>
      <w:r w:rsidRPr="001753BB">
        <w:rPr>
          <w:lang w:eastAsia="zh-CN"/>
        </w:rPr>
        <w:t>以及用于</w:t>
      </w:r>
      <w:r w:rsidRPr="001753BB">
        <w:rPr>
          <w:lang w:eastAsia="zh-CN"/>
        </w:rPr>
        <w:t>IP</w:t>
      </w:r>
      <w:r w:rsidRPr="001753BB">
        <w:rPr>
          <w:lang w:eastAsia="zh-CN"/>
        </w:rPr>
        <w:t>话音</w:t>
      </w:r>
      <w:r w:rsidR="00996A1D">
        <w:rPr>
          <w:lang w:eastAsia="zh-CN"/>
        </w:rPr>
        <w:t>（</w:t>
      </w:r>
      <w:r w:rsidRPr="001753BB">
        <w:rPr>
          <w:lang w:eastAsia="zh-CN"/>
        </w:rPr>
        <w:t>VoIP</w:t>
      </w:r>
      <w:r w:rsidR="00996A1D">
        <w:rPr>
          <w:lang w:eastAsia="zh-CN"/>
        </w:rPr>
        <w:t>）</w:t>
      </w:r>
      <w:r w:rsidRPr="001753BB">
        <w:rPr>
          <w:lang w:eastAsia="zh-CN"/>
        </w:rPr>
        <w:t>。</w:t>
      </w:r>
    </w:p>
    <w:p w:rsidR="00B5757E" w:rsidRPr="001753BB" w:rsidRDefault="00654EEE" w:rsidP="00654EEE">
      <w:pPr>
        <w:pStyle w:val="enumlev1"/>
        <w:rPr>
          <w:lang w:eastAsia="zh-CN"/>
        </w:rPr>
      </w:pPr>
      <w:r w:rsidRPr="001753BB">
        <w:rPr>
          <w:i/>
          <w:lang w:eastAsia="zh-CN"/>
        </w:rPr>
        <w:t>–</w:t>
      </w:r>
      <w:r w:rsidRPr="001753BB">
        <w:rPr>
          <w:i/>
          <w:lang w:eastAsia="zh-CN"/>
        </w:rPr>
        <w:tab/>
      </w:r>
      <w:r w:rsidR="00B5757E" w:rsidRPr="002F729A">
        <w:rPr>
          <w:rFonts w:eastAsia="STKaiti"/>
          <w:iCs/>
          <w:lang w:eastAsia="zh-CN"/>
        </w:rPr>
        <w:t>确认模式</w:t>
      </w:r>
      <w:r w:rsidR="00996A1D">
        <w:rPr>
          <w:lang w:eastAsia="zh-CN"/>
        </w:rPr>
        <w:t>（</w:t>
      </w:r>
      <w:r w:rsidR="00B5757E" w:rsidRPr="001753BB">
        <w:rPr>
          <w:lang w:eastAsia="zh-CN"/>
        </w:rPr>
        <w:t>AM</w:t>
      </w:r>
      <w:r w:rsidR="00996A1D">
        <w:rPr>
          <w:lang w:eastAsia="zh-CN"/>
        </w:rPr>
        <w:t>）</w:t>
      </w:r>
      <w:r w:rsidR="00B5757E" w:rsidRPr="001753BB">
        <w:rPr>
          <w:lang w:eastAsia="zh-CN"/>
        </w:rPr>
        <w:t>，此时</w:t>
      </w:r>
      <w:r w:rsidR="00B5757E" w:rsidRPr="001753BB">
        <w:rPr>
          <w:lang w:eastAsia="zh-CN"/>
        </w:rPr>
        <w:t>RLC</w:t>
      </w:r>
      <w:r w:rsidR="00B5757E" w:rsidRPr="001753BB">
        <w:rPr>
          <w:lang w:eastAsia="zh-CN"/>
        </w:rPr>
        <w:t>提供上述所有业务，是下</w:t>
      </w:r>
      <w:r w:rsidR="00B5757E">
        <w:rPr>
          <w:lang w:eastAsia="zh-CN"/>
        </w:rPr>
        <w:t>行</w:t>
      </w:r>
      <w:r w:rsidR="00B5757E" w:rsidRPr="001753BB">
        <w:rPr>
          <w:lang w:eastAsia="zh-CN"/>
        </w:rPr>
        <w:t>共享信道</w:t>
      </w:r>
      <w:r w:rsidR="00996A1D">
        <w:rPr>
          <w:lang w:eastAsia="zh-CN"/>
        </w:rPr>
        <w:t>（</w:t>
      </w:r>
      <w:r w:rsidR="00B5757E" w:rsidRPr="001753BB">
        <w:rPr>
          <w:lang w:eastAsia="zh-CN"/>
        </w:rPr>
        <w:t>DL-SCH</w:t>
      </w:r>
      <w:r w:rsidR="00996A1D">
        <w:rPr>
          <w:lang w:eastAsia="zh-CN"/>
        </w:rPr>
        <w:t>）</w:t>
      </w:r>
      <w:r w:rsidR="00B5757E" w:rsidRPr="001753BB">
        <w:rPr>
          <w:lang w:eastAsia="zh-CN"/>
        </w:rPr>
        <w:t>上</w:t>
      </w:r>
      <w:r w:rsidR="00B5757E" w:rsidRPr="001753BB">
        <w:rPr>
          <w:lang w:eastAsia="zh-CN"/>
        </w:rPr>
        <w:t>TCP/IP</w:t>
      </w:r>
      <w:r w:rsidR="00B5757E" w:rsidRPr="001753BB">
        <w:rPr>
          <w:lang w:eastAsia="zh-CN"/>
        </w:rPr>
        <w:t>分组数据传输的主要模式操作。分段</w:t>
      </w:r>
      <w:r w:rsidR="00B5757E" w:rsidRPr="001753BB">
        <w:rPr>
          <w:lang w:eastAsia="zh-CN"/>
        </w:rPr>
        <w:t>/</w:t>
      </w:r>
      <w:r w:rsidR="00B5757E" w:rsidRPr="001753BB">
        <w:rPr>
          <w:lang w:eastAsia="zh-CN"/>
        </w:rPr>
        <w:t>组装、按序传送和差错数据重传均支持。</w:t>
      </w:r>
    </w:p>
    <w:p w:rsidR="00B5757E" w:rsidRPr="001753BB" w:rsidRDefault="00B5757E" w:rsidP="00B741F8">
      <w:pPr>
        <w:ind w:firstLineChars="200" w:firstLine="480"/>
        <w:rPr>
          <w:lang w:eastAsia="zh-CN"/>
        </w:rPr>
      </w:pPr>
      <w:r w:rsidRPr="001753BB">
        <w:rPr>
          <w:lang w:eastAsia="zh-CN"/>
        </w:rPr>
        <w:t>RLC</w:t>
      </w:r>
      <w:r w:rsidRPr="001753BB">
        <w:rPr>
          <w:rFonts w:hAnsi="SimSun"/>
          <w:lang w:eastAsia="zh-CN"/>
        </w:rPr>
        <w:t>以</w:t>
      </w:r>
      <w:r w:rsidRPr="00E628D2">
        <w:rPr>
          <w:rFonts w:eastAsia="STKaiti" w:hAnsi="SimSun"/>
          <w:lang w:eastAsia="zh-CN"/>
        </w:rPr>
        <w:t>无线电承载信道</w:t>
      </w:r>
      <w:r w:rsidRPr="001753BB">
        <w:rPr>
          <w:rFonts w:hAnsi="SimSun"/>
          <w:lang w:eastAsia="zh-CN"/>
        </w:rPr>
        <w:t>的形式向</w:t>
      </w:r>
      <w:r w:rsidRPr="001753BB">
        <w:rPr>
          <w:lang w:eastAsia="zh-CN"/>
        </w:rPr>
        <w:t>PDCP</w:t>
      </w:r>
      <w:r w:rsidRPr="001753BB">
        <w:rPr>
          <w:rFonts w:hAnsi="SimSun"/>
          <w:lang w:eastAsia="zh-CN"/>
        </w:rPr>
        <w:t>提供服务，以</w:t>
      </w:r>
      <w:r w:rsidRPr="00E628D2">
        <w:rPr>
          <w:rFonts w:eastAsia="STKaiti" w:hAnsi="SimSun"/>
          <w:lang w:eastAsia="zh-CN"/>
        </w:rPr>
        <w:t>逻辑信道</w:t>
      </w:r>
      <w:r w:rsidRPr="001753BB">
        <w:rPr>
          <w:rFonts w:hAnsi="SimSun"/>
          <w:lang w:eastAsia="zh-CN"/>
        </w:rPr>
        <w:t>的形式使用从</w:t>
      </w:r>
      <w:r w:rsidRPr="001753BB">
        <w:rPr>
          <w:lang w:eastAsia="zh-CN"/>
        </w:rPr>
        <w:t>MAC</w:t>
      </w:r>
      <w:r w:rsidRPr="001753BB">
        <w:rPr>
          <w:rFonts w:hAnsi="SimSun"/>
          <w:lang w:eastAsia="zh-CN"/>
        </w:rPr>
        <w:t>层获得的服务。为终端的每一无线电承载信道配置一个</w:t>
      </w:r>
      <w:r w:rsidRPr="001753BB">
        <w:rPr>
          <w:lang w:eastAsia="zh-CN"/>
        </w:rPr>
        <w:t>RLC</w:t>
      </w:r>
      <w:r w:rsidRPr="001753BB">
        <w:rPr>
          <w:rFonts w:hAnsi="SimSun"/>
          <w:lang w:eastAsia="zh-CN"/>
        </w:rPr>
        <w:t>实体。</w:t>
      </w:r>
    </w:p>
    <w:p w:rsidR="00B5757E" w:rsidRPr="001753BB" w:rsidRDefault="00B5757E" w:rsidP="00B85447">
      <w:pPr>
        <w:pStyle w:val="Heading5"/>
        <w:rPr>
          <w:lang w:eastAsia="zh-CN"/>
        </w:rPr>
      </w:pPr>
      <w:r w:rsidRPr="001753BB">
        <w:rPr>
          <w:lang w:eastAsia="zh-CN"/>
        </w:rPr>
        <w:lastRenderedPageBreak/>
        <w:t>1.1.3.2.3</w:t>
      </w:r>
      <w:r w:rsidR="00B85447" w:rsidRPr="000C5CCE">
        <w:rPr>
          <w:lang w:eastAsia="zh-CN"/>
        </w:rPr>
        <w:tab/>
      </w:r>
      <w:r w:rsidRPr="001753BB">
        <w:rPr>
          <w:rFonts w:hAnsi="SimSun"/>
          <w:lang w:eastAsia="zh-CN"/>
        </w:rPr>
        <w:t>介质访问控制</w:t>
      </w:r>
      <w:r w:rsidR="00B85447">
        <w:rPr>
          <w:rFonts w:hAnsi="SimSun"/>
          <w:lang w:eastAsia="zh-CN"/>
        </w:rPr>
        <w:t>（</w:t>
      </w:r>
      <w:r w:rsidRPr="001753BB">
        <w:rPr>
          <w:lang w:eastAsia="zh-CN"/>
        </w:rPr>
        <w:t>MAC</w:t>
      </w:r>
      <w:r w:rsidR="00B85447">
        <w:rPr>
          <w:rFonts w:hAnsi="SimSun"/>
          <w:lang w:eastAsia="zh-CN"/>
        </w:rPr>
        <w:t>）</w:t>
      </w:r>
    </w:p>
    <w:p w:rsidR="00B5757E" w:rsidRPr="001753BB" w:rsidRDefault="00B5757E" w:rsidP="00B741F8">
      <w:pPr>
        <w:ind w:firstLineChars="200" w:firstLine="480"/>
        <w:rPr>
          <w:lang w:eastAsia="zh-CN"/>
        </w:rPr>
      </w:pPr>
      <w:r w:rsidRPr="001753BB">
        <w:rPr>
          <w:lang w:eastAsia="zh-CN"/>
        </w:rPr>
        <w:t>MAC</w:t>
      </w:r>
      <w:r w:rsidRPr="001753BB">
        <w:rPr>
          <w:rFonts w:hAnsi="SimSun"/>
          <w:lang w:eastAsia="zh-CN"/>
        </w:rPr>
        <w:t>层负责：</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逻辑信道与传送信道之间的映射。</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在传送信道上将属于一个或多个不同逻辑信道的</w:t>
      </w:r>
      <w:r w:rsidRPr="001753BB">
        <w:rPr>
          <w:lang w:eastAsia="zh-CN"/>
        </w:rPr>
        <w:t>MAC SDU</w:t>
      </w:r>
      <w:r w:rsidRPr="001753BB">
        <w:rPr>
          <w:lang w:eastAsia="zh-CN"/>
        </w:rPr>
        <w:t>复用为发送至物理层的传送块，或在传送信道上将物理层的传送块去复用为属于一个或不同逻辑信道的</w:t>
      </w:r>
      <w:r w:rsidRPr="001753BB">
        <w:rPr>
          <w:lang w:eastAsia="zh-CN"/>
        </w:rPr>
        <w:t>MAC SDU</w:t>
      </w:r>
      <w:r w:rsidRPr="001753BB">
        <w:rPr>
          <w:lang w:eastAsia="zh-CN"/>
        </w:rPr>
        <w:t>。</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调度信息报告。</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通过采用同步</w:t>
      </w:r>
      <w:r w:rsidR="00B85447">
        <w:rPr>
          <w:lang w:eastAsia="zh-CN"/>
        </w:rPr>
        <w:t>（</w:t>
      </w:r>
      <w:r w:rsidRPr="001753BB">
        <w:rPr>
          <w:lang w:eastAsia="zh-CN"/>
        </w:rPr>
        <w:t>上行链路</w:t>
      </w:r>
      <w:r w:rsidR="00B85447">
        <w:rPr>
          <w:lang w:eastAsia="zh-CN"/>
        </w:rPr>
        <w:t>）</w:t>
      </w:r>
      <w:r w:rsidRPr="001753BB">
        <w:rPr>
          <w:lang w:eastAsia="zh-CN"/>
        </w:rPr>
        <w:t>和异步</w:t>
      </w:r>
      <w:r w:rsidR="00B85447">
        <w:rPr>
          <w:lang w:eastAsia="zh-CN"/>
        </w:rPr>
        <w:t>（</w:t>
      </w:r>
      <w:r w:rsidRPr="001753BB">
        <w:rPr>
          <w:lang w:eastAsia="zh-CN"/>
        </w:rPr>
        <w:t>下行链路</w:t>
      </w:r>
      <w:r w:rsidR="00B85447">
        <w:rPr>
          <w:lang w:eastAsia="zh-CN"/>
        </w:rPr>
        <w:t>）</w:t>
      </w:r>
      <w:r w:rsidRPr="001753BB">
        <w:rPr>
          <w:lang w:eastAsia="zh-CN"/>
        </w:rPr>
        <w:t>重传的</w:t>
      </w:r>
      <w:r w:rsidRPr="001753BB">
        <w:rPr>
          <w:lang w:eastAsia="zh-CN"/>
        </w:rPr>
        <w:t>N</w:t>
      </w:r>
      <w:r w:rsidRPr="001753BB">
        <w:rPr>
          <w:lang w:eastAsia="zh-CN"/>
        </w:rPr>
        <w:t>个进程的停止并等待混合</w:t>
      </w:r>
      <w:r w:rsidRPr="001753BB">
        <w:rPr>
          <w:lang w:eastAsia="zh-CN"/>
        </w:rPr>
        <w:t>ARQ</w:t>
      </w:r>
      <w:r w:rsidR="00B85447">
        <w:rPr>
          <w:lang w:eastAsia="zh-CN"/>
        </w:rPr>
        <w:t>（</w:t>
      </w:r>
      <w:r w:rsidRPr="001753BB">
        <w:rPr>
          <w:lang w:eastAsia="zh-CN"/>
        </w:rPr>
        <w:t>HARQ</w:t>
      </w:r>
      <w:r w:rsidR="00B85447">
        <w:rPr>
          <w:lang w:eastAsia="zh-CN"/>
        </w:rPr>
        <w:t>）</w:t>
      </w:r>
      <w:r w:rsidRPr="001753BB">
        <w:rPr>
          <w:lang w:eastAsia="zh-CN"/>
        </w:rPr>
        <w:t>完成纠错。</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一个</w:t>
      </w:r>
      <w:r w:rsidRPr="001753BB">
        <w:rPr>
          <w:lang w:eastAsia="zh-CN"/>
        </w:rPr>
        <w:t>UE</w:t>
      </w:r>
      <w:r w:rsidRPr="001753BB">
        <w:rPr>
          <w:lang w:eastAsia="zh-CN"/>
        </w:rPr>
        <w:t>的各逻辑信道之间的优先级处理。</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各</w:t>
      </w:r>
      <w:r w:rsidRPr="001753BB">
        <w:rPr>
          <w:lang w:eastAsia="zh-CN"/>
        </w:rPr>
        <w:t>UE</w:t>
      </w:r>
      <w:r w:rsidRPr="001753BB">
        <w:rPr>
          <w:lang w:eastAsia="zh-CN"/>
        </w:rPr>
        <w:t>之间通过动态调度完成的优先级处理。</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逻辑信道优先级的确定。</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多媒体广播</w:t>
      </w:r>
      <w:r w:rsidRPr="001753BB">
        <w:rPr>
          <w:lang w:eastAsia="zh-CN"/>
        </w:rPr>
        <w:t>/</w:t>
      </w:r>
      <w:r w:rsidRPr="001753BB">
        <w:rPr>
          <w:lang w:eastAsia="zh-CN"/>
        </w:rPr>
        <w:t>组播业务</w:t>
      </w:r>
      <w:r w:rsidR="00B85447">
        <w:rPr>
          <w:lang w:eastAsia="zh-CN"/>
        </w:rPr>
        <w:t>（</w:t>
      </w:r>
      <w:r w:rsidRPr="001753BB">
        <w:rPr>
          <w:lang w:eastAsia="zh-CN"/>
        </w:rPr>
        <w:t>MBMS</w:t>
      </w:r>
      <w:r w:rsidR="00B85447">
        <w:rPr>
          <w:lang w:eastAsia="zh-CN"/>
        </w:rPr>
        <w:t>）</w:t>
      </w:r>
      <w:r w:rsidRPr="001753BB">
        <w:rPr>
          <w:lang w:eastAsia="zh-CN"/>
        </w:rPr>
        <w:t>的识别。</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传输格式的选择。</w:t>
      </w:r>
    </w:p>
    <w:p w:rsidR="00B5757E" w:rsidRPr="001753BB" w:rsidRDefault="00B5757E" w:rsidP="00B741F8">
      <w:pPr>
        <w:pStyle w:val="enumlev1"/>
        <w:rPr>
          <w:lang w:eastAsia="zh-CN"/>
        </w:rPr>
      </w:pPr>
      <w:r w:rsidRPr="001753BB">
        <w:rPr>
          <w:lang w:eastAsia="zh-CN"/>
        </w:rPr>
        <w:t>–</w:t>
      </w:r>
      <w:r w:rsidRPr="001753BB">
        <w:rPr>
          <w:lang w:eastAsia="zh-CN"/>
        </w:rPr>
        <w:tab/>
      </w:r>
      <w:r w:rsidRPr="001753BB">
        <w:rPr>
          <w:lang w:eastAsia="zh-CN"/>
        </w:rPr>
        <w:t>填充。</w:t>
      </w:r>
    </w:p>
    <w:p w:rsidR="00B5757E" w:rsidRPr="001753BB" w:rsidRDefault="00B5757E" w:rsidP="002F729A">
      <w:pPr>
        <w:ind w:firstLineChars="200" w:firstLine="480"/>
        <w:rPr>
          <w:lang w:eastAsia="zh-CN"/>
        </w:rPr>
      </w:pPr>
      <w:r w:rsidRPr="001753BB">
        <w:rPr>
          <w:lang w:eastAsia="zh-CN"/>
        </w:rPr>
        <w:t>M</w:t>
      </w:r>
      <w:r w:rsidR="002F729A">
        <w:rPr>
          <w:lang w:eastAsia="zh-CN"/>
        </w:rPr>
        <w:t>AC</w:t>
      </w:r>
      <w:r w:rsidRPr="001753BB">
        <w:rPr>
          <w:rFonts w:hAnsi="SimSun"/>
          <w:lang w:eastAsia="zh-CN"/>
        </w:rPr>
        <w:t>向逻辑信道形式的</w:t>
      </w:r>
      <w:r w:rsidRPr="001753BB">
        <w:rPr>
          <w:lang w:eastAsia="zh-CN"/>
        </w:rPr>
        <w:t>RLC</w:t>
      </w:r>
      <w:r w:rsidRPr="001753BB">
        <w:rPr>
          <w:rFonts w:hAnsi="SimSun"/>
          <w:lang w:eastAsia="zh-CN"/>
        </w:rPr>
        <w:t>提供业务。</w:t>
      </w:r>
      <w:r w:rsidRPr="00E628D2">
        <w:rPr>
          <w:rFonts w:eastAsia="STKaiti" w:hAnsi="SimSun"/>
          <w:lang w:eastAsia="zh-CN"/>
        </w:rPr>
        <w:t>逻辑信道</w:t>
      </w:r>
      <w:r w:rsidRPr="001753BB">
        <w:rPr>
          <w:rFonts w:hAnsi="SimSun"/>
          <w:lang w:eastAsia="zh-CN"/>
        </w:rPr>
        <w:t>由它所携带的信息</w:t>
      </w:r>
      <w:r w:rsidRPr="00E628D2">
        <w:rPr>
          <w:rFonts w:eastAsia="STKaiti" w:hAnsi="SimSun"/>
          <w:lang w:eastAsia="zh-CN"/>
        </w:rPr>
        <w:t>类型</w:t>
      </w:r>
      <w:r w:rsidRPr="001753BB">
        <w:rPr>
          <w:rFonts w:hAnsi="SimSun"/>
          <w:lang w:eastAsia="zh-CN"/>
        </w:rPr>
        <w:t>规定，一般是作为</w:t>
      </w:r>
      <w:r w:rsidRPr="00E628D2">
        <w:rPr>
          <w:rFonts w:eastAsia="STKaiti" w:hAnsi="SimSun"/>
          <w:lang w:eastAsia="zh-CN"/>
        </w:rPr>
        <w:t>控制信道</w:t>
      </w:r>
      <w:r w:rsidRPr="001753BB">
        <w:rPr>
          <w:rFonts w:hAnsi="SimSun"/>
          <w:lang w:eastAsia="zh-CN"/>
        </w:rPr>
        <w:t>类别，用于控制和运行</w:t>
      </w:r>
      <w:r w:rsidRPr="001753BB">
        <w:rPr>
          <w:lang w:eastAsia="zh-CN"/>
        </w:rPr>
        <w:t>LTE-Advanced</w:t>
      </w:r>
      <w:r w:rsidRPr="001753BB">
        <w:rPr>
          <w:rFonts w:hAnsi="SimSun"/>
          <w:lang w:eastAsia="zh-CN"/>
        </w:rPr>
        <w:t>系统所必需的配置信息的传输，或作为</w:t>
      </w:r>
      <w:r w:rsidRPr="00E628D2">
        <w:rPr>
          <w:rFonts w:eastAsia="STKaiti" w:hAnsi="SimSun"/>
          <w:lang w:eastAsia="zh-CN"/>
        </w:rPr>
        <w:t>业务信道</w:t>
      </w:r>
      <w:r w:rsidRPr="001753BB">
        <w:rPr>
          <w:rFonts w:hAnsi="SimSun"/>
          <w:lang w:eastAsia="zh-CN"/>
        </w:rPr>
        <w:t>，用于用户数据。规定的</w:t>
      </w:r>
      <w:r w:rsidRPr="001753BB">
        <w:rPr>
          <w:lang w:eastAsia="zh-CN"/>
        </w:rPr>
        <w:t>LTE-Advanced</w:t>
      </w:r>
      <w:r w:rsidRPr="001753BB">
        <w:rPr>
          <w:rFonts w:hAnsi="SimSun"/>
          <w:lang w:eastAsia="zh-CN"/>
        </w:rPr>
        <w:t>的逻辑信道类型集合包括：</w:t>
      </w:r>
    </w:p>
    <w:p w:rsidR="00B5757E" w:rsidRPr="001753BB" w:rsidRDefault="00B5757E" w:rsidP="009B4833">
      <w:pPr>
        <w:pStyle w:val="enumlev1"/>
        <w:rPr>
          <w:lang w:eastAsia="zh-CN"/>
        </w:rPr>
      </w:pPr>
      <w:r w:rsidRPr="001753BB">
        <w:rPr>
          <w:lang w:eastAsia="zh-CN"/>
        </w:rPr>
        <w:t>–</w:t>
      </w:r>
      <w:r w:rsidRPr="001753BB">
        <w:rPr>
          <w:lang w:eastAsia="zh-CN"/>
        </w:rPr>
        <w:tab/>
      </w:r>
      <w:r w:rsidRPr="002F729A">
        <w:rPr>
          <w:rFonts w:eastAsia="STKaiti"/>
          <w:iCs/>
          <w:lang w:eastAsia="zh-CN"/>
        </w:rPr>
        <w:t>广播控制信道</w:t>
      </w:r>
      <w:r w:rsidR="00B85447">
        <w:rPr>
          <w:lang w:eastAsia="zh-CN"/>
        </w:rPr>
        <w:t>（</w:t>
      </w:r>
      <w:r w:rsidRPr="001753BB">
        <w:rPr>
          <w:lang w:eastAsia="zh-CN"/>
        </w:rPr>
        <w:t>BCCH</w:t>
      </w:r>
      <w:r w:rsidR="00B85447">
        <w:rPr>
          <w:lang w:eastAsia="zh-CN"/>
        </w:rPr>
        <w:t>）</w:t>
      </w:r>
      <w:r w:rsidRPr="001753BB">
        <w:rPr>
          <w:lang w:eastAsia="zh-CN"/>
        </w:rPr>
        <w:t>，用于广播系统控制信息。</w:t>
      </w:r>
    </w:p>
    <w:p w:rsidR="00B5757E" w:rsidRPr="001753BB" w:rsidRDefault="00B5757E" w:rsidP="009B4833">
      <w:pPr>
        <w:pStyle w:val="enumlev1"/>
        <w:rPr>
          <w:lang w:eastAsia="zh-CN"/>
        </w:rPr>
      </w:pPr>
      <w:r w:rsidRPr="001753BB">
        <w:rPr>
          <w:lang w:eastAsia="zh-CN"/>
        </w:rPr>
        <w:t>–</w:t>
      </w:r>
      <w:r w:rsidRPr="001753BB">
        <w:rPr>
          <w:lang w:eastAsia="zh-CN"/>
        </w:rPr>
        <w:tab/>
      </w:r>
      <w:r w:rsidRPr="00E628D2">
        <w:rPr>
          <w:rFonts w:eastAsia="STKaiti"/>
          <w:lang w:eastAsia="zh-CN"/>
        </w:rPr>
        <w:t>寻呼控制信道</w:t>
      </w:r>
      <w:r w:rsidR="00B85447">
        <w:rPr>
          <w:lang w:eastAsia="zh-CN"/>
        </w:rPr>
        <w:t>（</w:t>
      </w:r>
      <w:r w:rsidRPr="001753BB">
        <w:rPr>
          <w:lang w:eastAsia="zh-CN"/>
        </w:rPr>
        <w:t>PCCH</w:t>
      </w:r>
      <w:r w:rsidR="00B85447">
        <w:rPr>
          <w:lang w:eastAsia="zh-CN"/>
        </w:rPr>
        <w:t>）</w:t>
      </w:r>
      <w:r w:rsidRPr="001753BB">
        <w:rPr>
          <w:lang w:eastAsia="zh-CN"/>
        </w:rPr>
        <w:t>，在网络不知道</w:t>
      </w:r>
      <w:r w:rsidRPr="001753BB">
        <w:rPr>
          <w:lang w:eastAsia="zh-CN"/>
        </w:rPr>
        <w:t>UE</w:t>
      </w:r>
      <w:r>
        <w:rPr>
          <w:lang w:eastAsia="zh-CN"/>
        </w:rPr>
        <w:t>在何位置是情况下用于寻呼的下行信道和用于系统信息更改通知的下行</w:t>
      </w:r>
      <w:r w:rsidRPr="001753BB">
        <w:rPr>
          <w:lang w:eastAsia="zh-CN"/>
        </w:rPr>
        <w:t>信道。</w:t>
      </w:r>
    </w:p>
    <w:p w:rsidR="00B5757E" w:rsidRPr="001753BB" w:rsidRDefault="00B5757E" w:rsidP="009B4833">
      <w:pPr>
        <w:pStyle w:val="enumlev1"/>
        <w:rPr>
          <w:lang w:eastAsia="zh-CN"/>
        </w:rPr>
      </w:pPr>
      <w:r w:rsidRPr="001753BB">
        <w:rPr>
          <w:lang w:eastAsia="zh-CN"/>
        </w:rPr>
        <w:t>–</w:t>
      </w:r>
      <w:r w:rsidRPr="001753BB">
        <w:rPr>
          <w:lang w:eastAsia="zh-CN"/>
        </w:rPr>
        <w:tab/>
      </w:r>
      <w:r w:rsidRPr="002F729A">
        <w:rPr>
          <w:rFonts w:eastAsia="STKaiti"/>
          <w:iCs/>
          <w:lang w:eastAsia="zh-CN"/>
        </w:rPr>
        <w:t>公共控制信道</w:t>
      </w:r>
      <w:r w:rsidR="00B85447">
        <w:rPr>
          <w:lang w:eastAsia="zh-CN"/>
        </w:rPr>
        <w:t>（</w:t>
      </w:r>
      <w:r w:rsidRPr="001753BB">
        <w:rPr>
          <w:lang w:eastAsia="zh-CN"/>
        </w:rPr>
        <w:t>CCCH</w:t>
      </w:r>
      <w:r w:rsidR="00B85447">
        <w:rPr>
          <w:lang w:eastAsia="zh-CN"/>
        </w:rPr>
        <w:t>）</w:t>
      </w:r>
      <w:r w:rsidRPr="001753BB">
        <w:rPr>
          <w:lang w:eastAsia="zh-CN"/>
        </w:rPr>
        <w:t>，在</w:t>
      </w:r>
      <w:r w:rsidRPr="001753BB">
        <w:rPr>
          <w:lang w:eastAsia="zh-CN"/>
        </w:rPr>
        <w:t>UE</w:t>
      </w:r>
      <w:r w:rsidRPr="001753BB">
        <w:rPr>
          <w:lang w:eastAsia="zh-CN"/>
        </w:rPr>
        <w:t>没有</w:t>
      </w:r>
      <w:r w:rsidRPr="001753BB">
        <w:rPr>
          <w:lang w:eastAsia="zh-CN"/>
        </w:rPr>
        <w:t>RRC</w:t>
      </w:r>
      <w:r w:rsidRPr="001753BB">
        <w:rPr>
          <w:lang w:eastAsia="zh-CN"/>
        </w:rPr>
        <w:t>连接的情况下，用于</w:t>
      </w:r>
      <w:r w:rsidRPr="001753BB">
        <w:rPr>
          <w:lang w:eastAsia="zh-CN"/>
        </w:rPr>
        <w:t>UE</w:t>
      </w:r>
      <w:r w:rsidRPr="001753BB">
        <w:rPr>
          <w:lang w:eastAsia="zh-CN"/>
        </w:rPr>
        <w:t>与网络之间控制信息的传输。</w:t>
      </w:r>
    </w:p>
    <w:p w:rsidR="00B5757E" w:rsidRPr="001753BB" w:rsidRDefault="00B5757E" w:rsidP="009B4833">
      <w:pPr>
        <w:pStyle w:val="enumlev1"/>
        <w:rPr>
          <w:lang w:eastAsia="zh-CN"/>
        </w:rPr>
      </w:pPr>
      <w:r w:rsidRPr="001753BB">
        <w:rPr>
          <w:lang w:eastAsia="zh-CN"/>
        </w:rPr>
        <w:t>–</w:t>
      </w:r>
      <w:r w:rsidRPr="001753BB">
        <w:rPr>
          <w:lang w:eastAsia="zh-CN"/>
        </w:rPr>
        <w:tab/>
      </w:r>
      <w:r w:rsidRPr="002F729A">
        <w:rPr>
          <w:rFonts w:eastAsia="STKaiti"/>
          <w:iCs/>
          <w:lang w:eastAsia="zh-CN"/>
        </w:rPr>
        <w:t>专用控制信道</w:t>
      </w:r>
      <w:r w:rsidR="00B85447">
        <w:rPr>
          <w:lang w:eastAsia="zh-CN"/>
        </w:rPr>
        <w:t>（</w:t>
      </w:r>
      <w:r w:rsidRPr="001753BB">
        <w:rPr>
          <w:lang w:eastAsia="zh-CN"/>
        </w:rPr>
        <w:t>DCCH</w:t>
      </w:r>
      <w:r w:rsidR="00B85447">
        <w:rPr>
          <w:lang w:eastAsia="zh-CN"/>
        </w:rPr>
        <w:t>）</w:t>
      </w:r>
      <w:r w:rsidRPr="001753BB">
        <w:rPr>
          <w:lang w:eastAsia="zh-CN"/>
        </w:rPr>
        <w:t>，在</w:t>
      </w:r>
      <w:r w:rsidRPr="001753BB">
        <w:rPr>
          <w:lang w:eastAsia="zh-CN"/>
        </w:rPr>
        <w:t>UE</w:t>
      </w:r>
      <w:r w:rsidRPr="001753BB">
        <w:rPr>
          <w:lang w:eastAsia="zh-CN"/>
        </w:rPr>
        <w:t>有一个</w:t>
      </w:r>
      <w:r w:rsidRPr="001753BB">
        <w:rPr>
          <w:lang w:eastAsia="zh-CN"/>
        </w:rPr>
        <w:t>RRC</w:t>
      </w:r>
      <w:r w:rsidRPr="001753BB">
        <w:rPr>
          <w:lang w:eastAsia="zh-CN"/>
        </w:rPr>
        <w:t>连接的情况下，用于向</w:t>
      </w:r>
      <w:r w:rsidRPr="001753BB">
        <w:rPr>
          <w:lang w:eastAsia="zh-CN"/>
        </w:rPr>
        <w:t>/</w:t>
      </w:r>
      <w:r w:rsidRPr="001753BB">
        <w:rPr>
          <w:lang w:eastAsia="zh-CN"/>
        </w:rPr>
        <w:t>从移动终端传输控制信息。</w:t>
      </w:r>
    </w:p>
    <w:p w:rsidR="00B5757E" w:rsidRPr="001753BB" w:rsidRDefault="00B5757E" w:rsidP="009B4833">
      <w:pPr>
        <w:pStyle w:val="enumlev1"/>
        <w:rPr>
          <w:lang w:eastAsia="zh-CN"/>
        </w:rPr>
      </w:pPr>
      <w:r w:rsidRPr="001753BB">
        <w:rPr>
          <w:lang w:eastAsia="zh-CN"/>
        </w:rPr>
        <w:t>–</w:t>
      </w:r>
      <w:r w:rsidRPr="001753BB">
        <w:rPr>
          <w:lang w:eastAsia="zh-CN"/>
        </w:rPr>
        <w:tab/>
      </w:r>
      <w:r w:rsidRPr="002F729A">
        <w:rPr>
          <w:rFonts w:eastAsia="STKaiti"/>
          <w:iCs/>
          <w:lang w:eastAsia="zh-CN"/>
        </w:rPr>
        <w:t>组播控制信道</w:t>
      </w:r>
      <w:r w:rsidR="00B85447">
        <w:rPr>
          <w:lang w:eastAsia="zh-CN"/>
        </w:rPr>
        <w:t>（</w:t>
      </w:r>
      <w:r w:rsidRPr="001753BB">
        <w:rPr>
          <w:lang w:eastAsia="zh-CN"/>
        </w:rPr>
        <w:t>MCCH</w:t>
      </w:r>
      <w:r w:rsidR="00B85447">
        <w:rPr>
          <w:lang w:eastAsia="zh-CN"/>
        </w:rPr>
        <w:t>）</w:t>
      </w:r>
      <w:r w:rsidRPr="001753BB">
        <w:rPr>
          <w:lang w:eastAsia="zh-CN"/>
        </w:rPr>
        <w:t>，用于传输接收组播业务量信道</w:t>
      </w:r>
      <w:r w:rsidR="00B85447">
        <w:rPr>
          <w:lang w:eastAsia="zh-CN"/>
        </w:rPr>
        <w:t>（</w:t>
      </w:r>
      <w:r w:rsidRPr="001753BB">
        <w:rPr>
          <w:lang w:eastAsia="zh-CN"/>
        </w:rPr>
        <w:t>MTCH</w:t>
      </w:r>
      <w:r w:rsidR="00B85447">
        <w:rPr>
          <w:lang w:eastAsia="zh-CN"/>
        </w:rPr>
        <w:t>）</w:t>
      </w:r>
      <w:r w:rsidRPr="001753BB">
        <w:rPr>
          <w:lang w:eastAsia="zh-CN"/>
        </w:rPr>
        <w:t>所需的控制信息。</w:t>
      </w:r>
    </w:p>
    <w:p w:rsidR="00B5757E" w:rsidRPr="001753BB" w:rsidRDefault="00B5757E" w:rsidP="009B4833">
      <w:pPr>
        <w:pStyle w:val="enumlev1"/>
        <w:rPr>
          <w:lang w:eastAsia="zh-CN"/>
        </w:rPr>
      </w:pPr>
      <w:r w:rsidRPr="001753BB">
        <w:rPr>
          <w:lang w:eastAsia="zh-CN"/>
        </w:rPr>
        <w:t>–</w:t>
      </w:r>
      <w:r w:rsidRPr="001753BB">
        <w:rPr>
          <w:lang w:eastAsia="zh-CN"/>
        </w:rPr>
        <w:tab/>
      </w:r>
      <w:r w:rsidRPr="002F729A">
        <w:rPr>
          <w:rFonts w:eastAsia="STKaiti"/>
          <w:iCs/>
          <w:lang w:eastAsia="zh-CN"/>
        </w:rPr>
        <w:t>专用业务量信道</w:t>
      </w:r>
      <w:r w:rsidR="00B85447">
        <w:rPr>
          <w:lang w:eastAsia="zh-CN"/>
        </w:rPr>
        <w:t>（</w:t>
      </w:r>
      <w:r w:rsidRPr="001753BB">
        <w:rPr>
          <w:lang w:eastAsia="zh-CN"/>
        </w:rPr>
        <w:t>DTCH</w:t>
      </w:r>
      <w:r w:rsidR="00B85447">
        <w:rPr>
          <w:lang w:eastAsia="zh-CN"/>
        </w:rPr>
        <w:t>）</w:t>
      </w:r>
      <w:r w:rsidRPr="001753BB">
        <w:rPr>
          <w:lang w:eastAsia="zh-CN"/>
        </w:rPr>
        <w:t>，用于向</w:t>
      </w:r>
      <w:r w:rsidRPr="001753BB">
        <w:rPr>
          <w:lang w:eastAsia="zh-CN"/>
        </w:rPr>
        <w:t>/</w:t>
      </w:r>
      <w:r w:rsidRPr="001753BB">
        <w:rPr>
          <w:lang w:eastAsia="zh-CN"/>
        </w:rPr>
        <w:t>从移动终端传输用户数据。这是用于所有上行链路和非</w:t>
      </w:r>
      <w:r w:rsidRPr="001753BB">
        <w:rPr>
          <w:lang w:eastAsia="zh-CN"/>
        </w:rPr>
        <w:t>MBSFN</w:t>
      </w:r>
      <w:r w:rsidRPr="001753BB">
        <w:rPr>
          <w:lang w:eastAsia="zh-CN"/>
        </w:rPr>
        <w:t>下行链路用户数据传输的逻辑信道类型。</w:t>
      </w:r>
    </w:p>
    <w:p w:rsidR="00B5757E" w:rsidRPr="001753BB" w:rsidRDefault="00B5757E" w:rsidP="009B4833">
      <w:pPr>
        <w:pStyle w:val="enumlev1"/>
        <w:rPr>
          <w:lang w:eastAsia="zh-CN"/>
        </w:rPr>
      </w:pPr>
      <w:r w:rsidRPr="001753BB">
        <w:rPr>
          <w:lang w:eastAsia="zh-CN"/>
        </w:rPr>
        <w:t>–</w:t>
      </w:r>
      <w:r w:rsidRPr="001753BB">
        <w:rPr>
          <w:lang w:eastAsia="zh-CN"/>
        </w:rPr>
        <w:tab/>
      </w:r>
      <w:r w:rsidRPr="002F729A">
        <w:rPr>
          <w:rFonts w:eastAsia="STKaiti"/>
          <w:iCs/>
          <w:lang w:eastAsia="zh-CN"/>
        </w:rPr>
        <w:t>组播业务量信道</w:t>
      </w:r>
      <w:r w:rsidR="00B85447">
        <w:rPr>
          <w:lang w:eastAsia="zh-CN"/>
        </w:rPr>
        <w:t>（</w:t>
      </w:r>
      <w:r w:rsidRPr="001753BB">
        <w:rPr>
          <w:lang w:eastAsia="zh-CN"/>
        </w:rPr>
        <w:t>MTCH</w:t>
      </w:r>
      <w:r w:rsidR="00B85447">
        <w:rPr>
          <w:lang w:eastAsia="zh-CN"/>
        </w:rPr>
        <w:t>）</w:t>
      </w:r>
      <w:r w:rsidRPr="001753BB">
        <w:rPr>
          <w:lang w:eastAsia="zh-CN"/>
        </w:rPr>
        <w:t>，用于</w:t>
      </w:r>
      <w:r w:rsidRPr="001753BB">
        <w:rPr>
          <w:lang w:eastAsia="zh-CN"/>
        </w:rPr>
        <w:t>MBMS</w:t>
      </w:r>
      <w:r w:rsidRPr="001753BB">
        <w:rPr>
          <w:lang w:eastAsia="zh-CN"/>
        </w:rPr>
        <w:t>业务的下行链路传输。</w:t>
      </w:r>
    </w:p>
    <w:p w:rsidR="00B5757E" w:rsidRDefault="00B5757E" w:rsidP="004953D7">
      <w:pPr>
        <w:ind w:firstLineChars="200" w:firstLine="480"/>
        <w:rPr>
          <w:rFonts w:hAnsi="SimSun"/>
          <w:lang w:eastAsia="zh-CN"/>
        </w:rPr>
      </w:pPr>
      <w:r w:rsidRPr="001753BB">
        <w:rPr>
          <w:lang w:eastAsia="zh-CN"/>
        </w:rPr>
        <w:t>MAC</w:t>
      </w:r>
      <w:r w:rsidRPr="001753BB">
        <w:rPr>
          <w:rFonts w:hAnsi="SimSun"/>
          <w:lang w:eastAsia="zh-CN"/>
        </w:rPr>
        <w:t>层从物理层使用传送信道形式的业务。</w:t>
      </w:r>
      <w:r w:rsidRPr="000740D5">
        <w:rPr>
          <w:rFonts w:eastAsia="STKaiti" w:hAnsi="SimSun"/>
          <w:lang w:eastAsia="zh-CN"/>
        </w:rPr>
        <w:t>传送信道</w:t>
      </w:r>
      <w:r w:rsidRPr="001753BB">
        <w:rPr>
          <w:rFonts w:hAnsi="SimSun"/>
          <w:lang w:eastAsia="zh-CN"/>
        </w:rPr>
        <w:t>是按照信息以</w:t>
      </w:r>
      <w:r w:rsidRPr="0098255E">
        <w:rPr>
          <w:rFonts w:eastAsia="STKaiti" w:hAnsi="SimSun"/>
          <w:lang w:eastAsia="zh-CN"/>
        </w:rPr>
        <w:t>何种方式</w:t>
      </w:r>
      <w:r w:rsidRPr="001753BB">
        <w:rPr>
          <w:rFonts w:hAnsi="SimSun"/>
          <w:lang w:eastAsia="zh-CN"/>
        </w:rPr>
        <w:t>通过无线接口传输和信息通过无线电接口传输时</w:t>
      </w:r>
      <w:r w:rsidRPr="0098255E">
        <w:rPr>
          <w:rFonts w:eastAsia="STKaiti" w:hAnsi="SimSun"/>
          <w:lang w:eastAsia="zh-CN"/>
        </w:rPr>
        <w:t>具备何种特性</w:t>
      </w:r>
      <w:r w:rsidRPr="001753BB">
        <w:rPr>
          <w:rFonts w:hAnsi="SimSun"/>
          <w:lang w:eastAsia="zh-CN"/>
        </w:rPr>
        <w:t>来规定的。传送信道上的数据被被安排成</w:t>
      </w:r>
      <w:r w:rsidRPr="0098255E">
        <w:rPr>
          <w:rFonts w:eastAsia="STKaiti" w:hAnsi="SimSun"/>
          <w:lang w:eastAsia="zh-CN"/>
        </w:rPr>
        <w:t>传输块</w:t>
      </w:r>
      <w:r w:rsidRPr="001753BB">
        <w:rPr>
          <w:rFonts w:hAnsi="SimSun"/>
          <w:lang w:eastAsia="zh-CN"/>
        </w:rPr>
        <w:t>。在每个</w:t>
      </w:r>
      <w:r w:rsidRPr="0098255E">
        <w:rPr>
          <w:rFonts w:eastAsia="STKaiti" w:hAnsi="SimSun"/>
          <w:lang w:eastAsia="zh-CN"/>
        </w:rPr>
        <w:t>传输时间间隔</w:t>
      </w:r>
      <w:r w:rsidR="00B85447">
        <w:rPr>
          <w:rFonts w:hAnsi="SimSun"/>
          <w:lang w:eastAsia="zh-CN"/>
        </w:rPr>
        <w:t>（</w:t>
      </w:r>
      <w:r w:rsidRPr="001753BB">
        <w:rPr>
          <w:lang w:eastAsia="zh-CN"/>
        </w:rPr>
        <w:t>TTI</w:t>
      </w:r>
      <w:r w:rsidR="00B85447">
        <w:rPr>
          <w:rFonts w:hAnsi="SimSun"/>
          <w:lang w:eastAsia="zh-CN"/>
        </w:rPr>
        <w:t>）</w:t>
      </w:r>
      <w:r w:rsidRPr="001753BB">
        <w:rPr>
          <w:rFonts w:hAnsi="SimSun"/>
          <w:lang w:eastAsia="zh-CN"/>
        </w:rPr>
        <w:t>内，每个分量载波最多传输一个或两个</w:t>
      </w:r>
      <w:r w:rsidR="00B85447">
        <w:rPr>
          <w:rFonts w:hAnsi="SimSun"/>
          <w:lang w:eastAsia="zh-CN"/>
        </w:rPr>
        <w:t>（</w:t>
      </w:r>
      <w:r w:rsidRPr="001753BB">
        <w:rPr>
          <w:rFonts w:hAnsi="SimSun"/>
          <w:lang w:eastAsia="zh-CN"/>
        </w:rPr>
        <w:t>在空间复用情况下</w:t>
      </w:r>
      <w:r w:rsidR="00B85447">
        <w:rPr>
          <w:rFonts w:hAnsi="SimSun"/>
          <w:lang w:eastAsia="zh-CN"/>
        </w:rPr>
        <w:t>）</w:t>
      </w:r>
      <w:r w:rsidRPr="001753BB">
        <w:rPr>
          <w:rFonts w:hAnsi="SimSun"/>
          <w:lang w:eastAsia="zh-CN"/>
        </w:rPr>
        <w:t>传送块。</w:t>
      </w:r>
    </w:p>
    <w:p w:rsidR="00B5757E" w:rsidRPr="001753BB" w:rsidRDefault="00B5757E" w:rsidP="00F64E93">
      <w:pPr>
        <w:ind w:firstLineChars="200" w:firstLine="480"/>
        <w:rPr>
          <w:lang w:eastAsia="zh-CN"/>
        </w:rPr>
      </w:pPr>
      <w:r w:rsidRPr="001753BB">
        <w:rPr>
          <w:lang w:eastAsia="zh-CN"/>
        </w:rPr>
        <w:t>每一传送均有一个相关的</w:t>
      </w:r>
      <w:r w:rsidRPr="0098255E">
        <w:rPr>
          <w:rFonts w:eastAsia="STKaiti"/>
          <w:lang w:eastAsia="zh-CN"/>
        </w:rPr>
        <w:t>传送格式</w:t>
      </w:r>
      <w:r w:rsidR="00B85447">
        <w:rPr>
          <w:lang w:eastAsia="zh-CN"/>
        </w:rPr>
        <w:t>（</w:t>
      </w:r>
      <w:r w:rsidRPr="001753BB">
        <w:rPr>
          <w:lang w:eastAsia="zh-CN"/>
        </w:rPr>
        <w:t>TF</w:t>
      </w:r>
      <w:r w:rsidR="00B85447">
        <w:rPr>
          <w:lang w:eastAsia="zh-CN"/>
        </w:rPr>
        <w:t>）</w:t>
      </w:r>
      <w:r w:rsidRPr="001753BB">
        <w:rPr>
          <w:lang w:eastAsia="zh-CN"/>
        </w:rPr>
        <w:t>，规定</w:t>
      </w:r>
      <w:r w:rsidRPr="00E628D2">
        <w:rPr>
          <w:rFonts w:eastAsia="STKaiti"/>
          <w:lang w:eastAsia="zh-CN"/>
        </w:rPr>
        <w:t>如何</w:t>
      </w:r>
      <w:r w:rsidRPr="001753BB">
        <w:rPr>
          <w:lang w:eastAsia="zh-CN"/>
        </w:rPr>
        <w:t>将通过无线电接口传输传送块。传送格式含有关于传送块大小、调制方案和天线测绘的信息。调度程序负责</w:t>
      </w:r>
      <w:r w:rsidR="00B85447">
        <w:rPr>
          <w:lang w:eastAsia="zh-CN"/>
        </w:rPr>
        <w:t>（</w:t>
      </w:r>
      <w:r w:rsidRPr="001753BB">
        <w:rPr>
          <w:lang w:eastAsia="zh-CN"/>
        </w:rPr>
        <w:t>动态</w:t>
      </w:r>
      <w:r w:rsidR="00B85447">
        <w:rPr>
          <w:lang w:eastAsia="zh-CN"/>
        </w:rPr>
        <w:t>）</w:t>
      </w:r>
      <w:r w:rsidRPr="001753BB">
        <w:rPr>
          <w:lang w:eastAsia="zh-CN"/>
        </w:rPr>
        <w:t>确定在每个传输时间间隔内上行链路和下行链路的传送格式。</w:t>
      </w:r>
    </w:p>
    <w:p w:rsidR="00B5757E" w:rsidRPr="001753BB" w:rsidRDefault="00B5757E" w:rsidP="00F64E93">
      <w:pPr>
        <w:ind w:firstLineChars="200" w:firstLine="480"/>
        <w:rPr>
          <w:lang w:eastAsia="zh-CN"/>
        </w:rPr>
      </w:pPr>
      <w:r w:rsidRPr="001753BB">
        <w:rPr>
          <w:lang w:eastAsia="zh-CN"/>
        </w:rPr>
        <w:lastRenderedPageBreak/>
        <w:t>规定下列传送信道类型：</w:t>
      </w:r>
    </w:p>
    <w:p w:rsidR="00B5757E" w:rsidRPr="001753BB" w:rsidRDefault="00B5757E" w:rsidP="00F64E93">
      <w:pPr>
        <w:pStyle w:val="enumlev1"/>
        <w:rPr>
          <w:lang w:eastAsia="zh-CN"/>
        </w:rPr>
      </w:pPr>
      <w:r w:rsidRPr="001753BB">
        <w:rPr>
          <w:lang w:eastAsia="zh-CN"/>
        </w:rPr>
        <w:t>–</w:t>
      </w:r>
      <w:r w:rsidRPr="001753BB">
        <w:rPr>
          <w:lang w:eastAsia="zh-CN"/>
        </w:rPr>
        <w:tab/>
      </w:r>
      <w:r w:rsidRPr="0098255E">
        <w:rPr>
          <w:rFonts w:eastAsia="STKaiti"/>
          <w:lang w:eastAsia="zh-CN"/>
        </w:rPr>
        <w:t>广播信道</w:t>
      </w:r>
      <w:r w:rsidR="00B85447">
        <w:rPr>
          <w:lang w:eastAsia="zh-CN"/>
        </w:rPr>
        <w:t>（</w:t>
      </w:r>
      <w:r w:rsidRPr="001753BB">
        <w:rPr>
          <w:lang w:eastAsia="zh-CN"/>
        </w:rPr>
        <w:t>BCH</w:t>
      </w:r>
      <w:r w:rsidR="00B85447">
        <w:rPr>
          <w:lang w:eastAsia="zh-CN"/>
        </w:rPr>
        <w:t>）</w:t>
      </w:r>
      <w:r w:rsidRPr="001753BB">
        <w:rPr>
          <w:lang w:eastAsia="zh-CN"/>
        </w:rPr>
        <w:t>，具有固定的传送格式，在规范中提供。该类型用于一部分</w:t>
      </w:r>
      <w:r w:rsidRPr="001753BB">
        <w:rPr>
          <w:lang w:eastAsia="zh-CN"/>
        </w:rPr>
        <w:t>BCCH</w:t>
      </w:r>
      <w:r w:rsidRPr="001753BB">
        <w:rPr>
          <w:lang w:eastAsia="zh-CN"/>
        </w:rPr>
        <w:t>系统信息，更明确地说，就是所谓的</w:t>
      </w:r>
      <w:r w:rsidRPr="00E628D2">
        <w:rPr>
          <w:rFonts w:eastAsia="STKaiti"/>
          <w:iCs/>
          <w:lang w:eastAsia="zh-CN"/>
        </w:rPr>
        <w:t>主信息块</w:t>
      </w:r>
      <w:r w:rsidR="00B85447">
        <w:rPr>
          <w:lang w:eastAsia="zh-CN"/>
        </w:rPr>
        <w:t>（</w:t>
      </w:r>
      <w:r w:rsidRPr="001753BB">
        <w:rPr>
          <w:lang w:eastAsia="zh-CN"/>
        </w:rPr>
        <w:t>MIB</w:t>
      </w:r>
      <w:r w:rsidR="00B85447">
        <w:rPr>
          <w:lang w:eastAsia="zh-CN"/>
        </w:rPr>
        <w:t>）</w:t>
      </w:r>
      <w:r w:rsidRPr="001753BB">
        <w:rPr>
          <w:lang w:eastAsia="zh-CN"/>
        </w:rPr>
        <w:t>。</w:t>
      </w:r>
    </w:p>
    <w:p w:rsidR="00B5757E" w:rsidRPr="001753BB" w:rsidRDefault="00B5757E" w:rsidP="00F64E93">
      <w:pPr>
        <w:pStyle w:val="enumlev1"/>
        <w:rPr>
          <w:lang w:eastAsia="zh-CN"/>
        </w:rPr>
      </w:pPr>
      <w:r w:rsidRPr="001753BB">
        <w:rPr>
          <w:lang w:eastAsia="zh-CN"/>
        </w:rPr>
        <w:t>–</w:t>
      </w:r>
      <w:r w:rsidRPr="001753BB">
        <w:rPr>
          <w:lang w:eastAsia="zh-CN"/>
        </w:rPr>
        <w:tab/>
      </w:r>
      <w:r w:rsidRPr="0098255E">
        <w:rPr>
          <w:rFonts w:eastAsia="STKaiti"/>
          <w:lang w:eastAsia="zh-CN"/>
        </w:rPr>
        <w:t>寻呼信道</w:t>
      </w:r>
      <w:r w:rsidR="00B85447">
        <w:rPr>
          <w:lang w:eastAsia="zh-CN"/>
        </w:rPr>
        <w:t>（</w:t>
      </w:r>
      <w:r w:rsidRPr="001753BB">
        <w:rPr>
          <w:lang w:eastAsia="zh-CN"/>
        </w:rPr>
        <w:t>PCH</w:t>
      </w:r>
      <w:r w:rsidR="00B85447">
        <w:rPr>
          <w:lang w:eastAsia="zh-CN"/>
        </w:rPr>
        <w:t>）</w:t>
      </w:r>
      <w:r w:rsidRPr="001753BB">
        <w:rPr>
          <w:lang w:eastAsia="zh-CN"/>
        </w:rPr>
        <w:t>，用于传输来自</w:t>
      </w:r>
      <w:r w:rsidRPr="001753BB">
        <w:rPr>
          <w:lang w:eastAsia="zh-CN"/>
        </w:rPr>
        <w:t>PCCH</w:t>
      </w:r>
      <w:r w:rsidRPr="001753BB">
        <w:rPr>
          <w:lang w:eastAsia="zh-CN"/>
        </w:rPr>
        <w:t>逻辑信道的寻呼信息。</w:t>
      </w:r>
      <w:r w:rsidRPr="001753BB">
        <w:rPr>
          <w:lang w:eastAsia="zh-CN"/>
        </w:rPr>
        <w:t>PCH</w:t>
      </w:r>
      <w:r w:rsidRPr="001753BB">
        <w:rPr>
          <w:lang w:eastAsia="zh-CN"/>
        </w:rPr>
        <w:t>支持</w:t>
      </w:r>
      <w:r w:rsidRPr="00E628D2">
        <w:rPr>
          <w:rFonts w:eastAsia="STKaiti"/>
          <w:lang w:eastAsia="zh-CN"/>
        </w:rPr>
        <w:t>间断接收</w:t>
      </w:r>
      <w:r w:rsidR="00B85447">
        <w:rPr>
          <w:lang w:eastAsia="zh-CN"/>
        </w:rPr>
        <w:t>（</w:t>
      </w:r>
      <w:r w:rsidRPr="001753BB">
        <w:rPr>
          <w:lang w:eastAsia="zh-CN"/>
        </w:rPr>
        <w:t>DRX</w:t>
      </w:r>
      <w:r w:rsidR="00B85447">
        <w:rPr>
          <w:lang w:eastAsia="zh-CN"/>
        </w:rPr>
        <w:t>）</w:t>
      </w:r>
      <w:r w:rsidRPr="001753BB">
        <w:rPr>
          <w:lang w:eastAsia="zh-CN"/>
        </w:rPr>
        <w:t>，移动终端可只在预定的时刻接收</w:t>
      </w:r>
      <w:r w:rsidRPr="001753BB">
        <w:rPr>
          <w:lang w:eastAsia="zh-CN"/>
        </w:rPr>
        <w:t>PCH</w:t>
      </w:r>
      <w:r w:rsidRPr="001753BB">
        <w:rPr>
          <w:lang w:eastAsia="zh-CN"/>
        </w:rPr>
        <w:t>以节省电池电量。</w:t>
      </w:r>
    </w:p>
    <w:p w:rsidR="00B5757E" w:rsidRPr="001753BB" w:rsidRDefault="00B5757E" w:rsidP="00F64E93">
      <w:pPr>
        <w:pStyle w:val="enumlev1"/>
        <w:rPr>
          <w:lang w:eastAsia="zh-CN"/>
        </w:rPr>
      </w:pPr>
      <w:r w:rsidRPr="001753BB">
        <w:rPr>
          <w:lang w:eastAsia="zh-CN"/>
        </w:rPr>
        <w:t>–</w:t>
      </w:r>
      <w:r w:rsidRPr="001753BB">
        <w:rPr>
          <w:lang w:eastAsia="zh-CN"/>
        </w:rPr>
        <w:tab/>
      </w:r>
      <w:r w:rsidRPr="0098255E">
        <w:rPr>
          <w:rFonts w:eastAsia="STKaiti"/>
          <w:lang w:eastAsia="zh-CN"/>
        </w:rPr>
        <w:t>下行共用信道</w:t>
      </w:r>
      <w:r w:rsidR="00B85447">
        <w:rPr>
          <w:lang w:eastAsia="zh-CN"/>
        </w:rPr>
        <w:t>（</w:t>
      </w:r>
      <w:r w:rsidRPr="001753BB">
        <w:rPr>
          <w:lang w:eastAsia="zh-CN"/>
        </w:rPr>
        <w:t>DL-SCH</w:t>
      </w:r>
      <w:r w:rsidR="00B85447">
        <w:rPr>
          <w:lang w:eastAsia="zh-CN"/>
        </w:rPr>
        <w:t>）</w:t>
      </w:r>
      <w:r w:rsidRPr="001753BB">
        <w:rPr>
          <w:lang w:eastAsia="zh-CN"/>
        </w:rPr>
        <w:t>，是</w:t>
      </w:r>
      <w:r w:rsidRPr="001753BB">
        <w:rPr>
          <w:lang w:eastAsia="zh-CN"/>
        </w:rPr>
        <w:t>LTE-Advanced</w:t>
      </w:r>
      <w:r w:rsidRPr="001753BB">
        <w:rPr>
          <w:lang w:eastAsia="zh-CN"/>
        </w:rPr>
        <w:t>中用于传输下行链路数据的主要传送信道类型。它支持动态速率适配以及信道相关调度、带有软组合的</w:t>
      </w:r>
      <w:r w:rsidRPr="001753BB">
        <w:rPr>
          <w:lang w:eastAsia="zh-CN"/>
        </w:rPr>
        <w:t>ARQ</w:t>
      </w:r>
      <w:r w:rsidRPr="001753BB">
        <w:rPr>
          <w:lang w:eastAsia="zh-CN"/>
        </w:rPr>
        <w:t>和空间复用。它还支持间断接收以降低移动终端的功耗，同时仍然提供永远在线体验。</w:t>
      </w:r>
      <w:r w:rsidRPr="001753BB">
        <w:rPr>
          <w:lang w:eastAsia="zh-CN"/>
        </w:rPr>
        <w:t>DL-SCH</w:t>
      </w:r>
      <w:r w:rsidRPr="001753BB">
        <w:rPr>
          <w:lang w:eastAsia="zh-CN"/>
        </w:rPr>
        <w:t>亦用于传输未映至</w:t>
      </w:r>
      <w:r w:rsidRPr="001753BB">
        <w:rPr>
          <w:lang w:eastAsia="zh-CN"/>
        </w:rPr>
        <w:t>BDC</w:t>
      </w:r>
      <w:r w:rsidRPr="001753BB">
        <w:rPr>
          <w:lang w:eastAsia="zh-CN"/>
        </w:rPr>
        <w:t>的一部分</w:t>
      </w:r>
      <w:r w:rsidRPr="001753BB">
        <w:rPr>
          <w:lang w:eastAsia="zh-CN"/>
        </w:rPr>
        <w:t>BCCH</w:t>
      </w:r>
      <w:r w:rsidRPr="001753BB">
        <w:rPr>
          <w:lang w:eastAsia="zh-CN"/>
        </w:rPr>
        <w:t>系统信息。在采用多个分量载波向终端传输的情况下，</w:t>
      </w:r>
      <w:r w:rsidRPr="001753BB">
        <w:rPr>
          <w:lang w:eastAsia="zh-CN"/>
        </w:rPr>
        <w:t>UE</w:t>
      </w:r>
      <w:r w:rsidRPr="001753BB">
        <w:rPr>
          <w:lang w:eastAsia="zh-CN"/>
        </w:rPr>
        <w:t>每个分量载波接收一个</w:t>
      </w:r>
      <w:r w:rsidRPr="001753BB">
        <w:rPr>
          <w:lang w:eastAsia="zh-CN"/>
        </w:rPr>
        <w:t>DL-SCH</w:t>
      </w:r>
      <w:r w:rsidRPr="001753BB">
        <w:rPr>
          <w:lang w:eastAsia="zh-CN"/>
        </w:rPr>
        <w:t>。</w:t>
      </w:r>
    </w:p>
    <w:p w:rsidR="00B5757E" w:rsidRPr="001753BB" w:rsidRDefault="00B5757E" w:rsidP="00F64E93">
      <w:pPr>
        <w:pStyle w:val="enumlev1"/>
        <w:rPr>
          <w:lang w:eastAsia="zh-CN"/>
        </w:rPr>
      </w:pPr>
      <w:r w:rsidRPr="001753BB">
        <w:rPr>
          <w:lang w:eastAsia="zh-CN"/>
        </w:rPr>
        <w:t>–</w:t>
      </w:r>
      <w:r w:rsidRPr="001753BB">
        <w:rPr>
          <w:lang w:eastAsia="zh-CN"/>
        </w:rPr>
        <w:tab/>
      </w:r>
      <w:r w:rsidRPr="0098255E">
        <w:rPr>
          <w:rFonts w:eastAsia="STKaiti"/>
          <w:lang w:eastAsia="zh-CN"/>
        </w:rPr>
        <w:t>组播信道</w:t>
      </w:r>
      <w:r w:rsidR="00B85447">
        <w:rPr>
          <w:lang w:eastAsia="zh-CN"/>
        </w:rPr>
        <w:t>（</w:t>
      </w:r>
      <w:r w:rsidRPr="001753BB">
        <w:rPr>
          <w:lang w:eastAsia="zh-CN"/>
        </w:rPr>
        <w:t>MCH</w:t>
      </w:r>
      <w:r w:rsidR="00B85447">
        <w:rPr>
          <w:lang w:eastAsia="zh-CN"/>
        </w:rPr>
        <w:t>）</w:t>
      </w:r>
      <w:r w:rsidRPr="001753BB">
        <w:rPr>
          <w:lang w:eastAsia="zh-CN"/>
        </w:rPr>
        <w:t>，用于支持</w:t>
      </w:r>
      <w:r w:rsidRPr="001753BB">
        <w:rPr>
          <w:lang w:eastAsia="zh-CN"/>
        </w:rPr>
        <w:t>MBMS</w:t>
      </w:r>
      <w:r w:rsidRPr="001753BB">
        <w:rPr>
          <w:lang w:eastAsia="zh-CN"/>
        </w:rPr>
        <w:t>。它以半静态传送格式和半持续调度为特点。在采用</w:t>
      </w:r>
      <w:r w:rsidRPr="001753BB">
        <w:rPr>
          <w:lang w:eastAsia="zh-CN"/>
        </w:rPr>
        <w:t>MBSFN</w:t>
      </w:r>
      <w:r w:rsidRPr="001753BB">
        <w:rPr>
          <w:lang w:eastAsia="zh-CN"/>
        </w:rPr>
        <w:t>的多小区传输情况下，调度和传送格式的配置是在</w:t>
      </w:r>
      <w:r w:rsidRPr="001753BB">
        <w:rPr>
          <w:lang w:eastAsia="zh-CN"/>
        </w:rPr>
        <w:t>MBSFN</w:t>
      </w:r>
      <w:r w:rsidRPr="001753BB">
        <w:rPr>
          <w:lang w:eastAsia="zh-CN"/>
        </w:rPr>
        <w:t>传输所涉及的小区之间协调的。</w:t>
      </w:r>
    </w:p>
    <w:p w:rsidR="00B5757E" w:rsidRPr="001753BB" w:rsidRDefault="00B5757E" w:rsidP="00F64E93">
      <w:pPr>
        <w:pStyle w:val="enumlev1"/>
        <w:rPr>
          <w:lang w:eastAsia="zh-CN"/>
        </w:rPr>
      </w:pPr>
      <w:r w:rsidRPr="001753BB">
        <w:rPr>
          <w:lang w:eastAsia="zh-CN"/>
        </w:rPr>
        <w:t>–</w:t>
      </w:r>
      <w:r w:rsidRPr="001753BB">
        <w:rPr>
          <w:lang w:eastAsia="zh-CN"/>
        </w:rPr>
        <w:tab/>
      </w:r>
      <w:r w:rsidRPr="0098255E">
        <w:rPr>
          <w:rFonts w:eastAsia="STKaiti"/>
          <w:lang w:eastAsia="zh-CN"/>
        </w:rPr>
        <w:t>上行共用信道</w:t>
      </w:r>
      <w:r w:rsidR="00B85447">
        <w:rPr>
          <w:lang w:eastAsia="zh-CN"/>
        </w:rPr>
        <w:t>（</w:t>
      </w:r>
      <w:r w:rsidRPr="001753BB">
        <w:rPr>
          <w:lang w:eastAsia="zh-CN"/>
        </w:rPr>
        <w:t>UL-SCH</w:t>
      </w:r>
      <w:r w:rsidR="00B85447">
        <w:rPr>
          <w:lang w:eastAsia="zh-CN"/>
        </w:rPr>
        <w:t>）</w:t>
      </w:r>
      <w:r w:rsidRPr="001753BB">
        <w:rPr>
          <w:lang w:eastAsia="zh-CN"/>
        </w:rPr>
        <w:t>，是下行共用信道</w:t>
      </w:r>
      <w:r w:rsidR="00B85447">
        <w:rPr>
          <w:lang w:eastAsia="zh-CN"/>
        </w:rPr>
        <w:t>（</w:t>
      </w:r>
      <w:r w:rsidRPr="001753BB">
        <w:rPr>
          <w:lang w:eastAsia="zh-CN"/>
        </w:rPr>
        <w:t>DL-SCH</w:t>
      </w:r>
      <w:r w:rsidR="00B85447">
        <w:rPr>
          <w:lang w:eastAsia="zh-CN"/>
        </w:rPr>
        <w:t>）</w:t>
      </w:r>
      <w:r w:rsidRPr="001753BB">
        <w:rPr>
          <w:lang w:eastAsia="zh-CN"/>
        </w:rPr>
        <w:t>在上行链路的对等物，也就是说，它是用于上行链路数据传输的上行传送信道。</w:t>
      </w:r>
    </w:p>
    <w:p w:rsidR="00B5757E" w:rsidRPr="001753BB" w:rsidRDefault="00B5757E" w:rsidP="001A1AAF">
      <w:pPr>
        <w:ind w:firstLineChars="200" w:firstLine="480"/>
        <w:rPr>
          <w:lang w:eastAsia="zh-CN"/>
        </w:rPr>
      </w:pPr>
      <w:r w:rsidRPr="001753BB">
        <w:rPr>
          <w:lang w:eastAsia="zh-CN"/>
        </w:rPr>
        <w:t>此外，还规定了</w:t>
      </w:r>
      <w:r w:rsidRPr="0098255E">
        <w:rPr>
          <w:rFonts w:eastAsia="STKaiti"/>
          <w:lang w:eastAsia="zh-CN"/>
        </w:rPr>
        <w:t>随机接入道</w:t>
      </w:r>
      <w:r w:rsidR="00B85447">
        <w:rPr>
          <w:lang w:eastAsia="zh-CN"/>
        </w:rPr>
        <w:t>（</w:t>
      </w:r>
      <w:r w:rsidRPr="001753BB">
        <w:rPr>
          <w:lang w:eastAsia="zh-CN"/>
        </w:rPr>
        <w:t>RACH</w:t>
      </w:r>
      <w:r w:rsidR="00B85447">
        <w:rPr>
          <w:lang w:eastAsia="zh-CN"/>
        </w:rPr>
        <w:t>）</w:t>
      </w:r>
      <w:r w:rsidRPr="001753BB">
        <w:rPr>
          <w:lang w:eastAsia="zh-CN"/>
        </w:rPr>
        <w:t>作为上行传送信道，虽然它并不携载传送块。在</w:t>
      </w:r>
      <w:r w:rsidRPr="001753BB">
        <w:rPr>
          <w:lang w:eastAsia="zh-CN"/>
        </w:rPr>
        <w:t>RACH</w:t>
      </w:r>
      <w:r w:rsidRPr="001753BB">
        <w:rPr>
          <w:lang w:eastAsia="zh-CN"/>
        </w:rPr>
        <w:t>用于在上行链路响应寻呼消息，或根据终端的数据传输需要启动向</w:t>
      </w:r>
      <w:r w:rsidRPr="001753BB">
        <w:rPr>
          <w:lang w:eastAsia="zh-CN"/>
        </w:rPr>
        <w:t>RRC_CONNECTED</w:t>
      </w:r>
      <w:r w:rsidRPr="001753BB">
        <w:rPr>
          <w:lang w:eastAsia="zh-CN"/>
        </w:rPr>
        <w:t>状态的转移。</w:t>
      </w:r>
    </w:p>
    <w:p w:rsidR="00B5757E" w:rsidRPr="001753BB" w:rsidRDefault="00B5757E" w:rsidP="001A1AAF">
      <w:pPr>
        <w:ind w:firstLineChars="200" w:firstLine="480"/>
        <w:rPr>
          <w:lang w:eastAsia="zh-CN"/>
        </w:rPr>
      </w:pPr>
      <w:r w:rsidRPr="001753BB">
        <w:rPr>
          <w:lang w:eastAsia="zh-CN"/>
        </w:rPr>
        <w:t>逻辑信道、传送信道和物理信道</w:t>
      </w:r>
      <w:r w:rsidR="00B85447">
        <w:rPr>
          <w:lang w:eastAsia="zh-CN"/>
        </w:rPr>
        <w:t>（</w:t>
      </w:r>
      <w:r w:rsidRPr="001753BB">
        <w:rPr>
          <w:lang w:eastAsia="zh-CN"/>
        </w:rPr>
        <w:t>第</w:t>
      </w:r>
      <w:r w:rsidRPr="001753BB">
        <w:rPr>
          <w:lang w:eastAsia="zh-CN"/>
        </w:rPr>
        <w:t>1.1.3.3</w:t>
      </w:r>
      <w:r w:rsidRPr="001753BB">
        <w:rPr>
          <w:lang w:eastAsia="zh-CN"/>
        </w:rPr>
        <w:t>节所述</w:t>
      </w:r>
      <w:r w:rsidR="00B85447">
        <w:rPr>
          <w:lang w:eastAsia="zh-CN"/>
        </w:rPr>
        <w:t>）</w:t>
      </w:r>
      <w:r w:rsidRPr="001753BB">
        <w:rPr>
          <w:lang w:eastAsia="zh-CN"/>
        </w:rPr>
        <w:t>之间的映射如图</w:t>
      </w:r>
      <w:r w:rsidRPr="001753BB">
        <w:rPr>
          <w:lang w:eastAsia="zh-CN"/>
        </w:rPr>
        <w:t>1.4</w:t>
      </w:r>
      <w:r w:rsidR="00B85447">
        <w:rPr>
          <w:lang w:eastAsia="zh-CN"/>
        </w:rPr>
        <w:t>（</w:t>
      </w:r>
      <w:r w:rsidRPr="001753BB">
        <w:rPr>
          <w:lang w:eastAsia="zh-CN"/>
        </w:rPr>
        <w:t>下行链路</w:t>
      </w:r>
      <w:r w:rsidR="00B85447">
        <w:rPr>
          <w:lang w:eastAsia="zh-CN"/>
        </w:rPr>
        <w:t>）</w:t>
      </w:r>
      <w:r w:rsidRPr="001753BB">
        <w:rPr>
          <w:lang w:eastAsia="zh-CN"/>
        </w:rPr>
        <w:t>和图</w:t>
      </w:r>
      <w:r w:rsidRPr="001753BB">
        <w:rPr>
          <w:lang w:eastAsia="zh-CN"/>
        </w:rPr>
        <w:t>1.5</w:t>
      </w:r>
      <w:r w:rsidR="00B85447">
        <w:rPr>
          <w:lang w:eastAsia="zh-CN"/>
        </w:rPr>
        <w:t>（</w:t>
      </w:r>
      <w:r w:rsidRPr="001753BB">
        <w:rPr>
          <w:lang w:eastAsia="zh-CN"/>
        </w:rPr>
        <w:t>上行链路</w:t>
      </w:r>
      <w:r w:rsidR="00B85447">
        <w:rPr>
          <w:lang w:eastAsia="zh-CN"/>
        </w:rPr>
        <w:t>）</w:t>
      </w:r>
      <w:r w:rsidRPr="001753BB">
        <w:rPr>
          <w:lang w:eastAsia="zh-CN"/>
        </w:rPr>
        <w:t>所示。</w:t>
      </w:r>
    </w:p>
    <w:p w:rsidR="00B5757E" w:rsidRPr="001753BB" w:rsidRDefault="00B5757E" w:rsidP="00214EB9">
      <w:pPr>
        <w:pStyle w:val="FigureNo"/>
        <w:keepNext w:val="0"/>
        <w:keepLines w:val="0"/>
      </w:pPr>
      <w:bookmarkStart w:id="22" w:name="_Ref255406906"/>
      <w:r w:rsidRPr="001753BB">
        <w:rPr>
          <w:rFonts w:hAnsi="SimSun"/>
        </w:rPr>
        <w:t>图</w:t>
      </w:r>
      <w:bookmarkEnd w:id="22"/>
      <w:r w:rsidRPr="001753BB">
        <w:t>1.4</w:t>
      </w:r>
    </w:p>
    <w:p w:rsidR="005F0E6F" w:rsidRPr="000C5CCE" w:rsidRDefault="005F0E6F" w:rsidP="003935B3">
      <w:pPr>
        <w:pStyle w:val="Figuretitle"/>
      </w:pPr>
      <w:r w:rsidRPr="001753BB">
        <w:t>下行信道映射</w:t>
      </w:r>
    </w:p>
    <w:p w:rsidR="005F0E6F" w:rsidRPr="000C5CCE" w:rsidRDefault="0098255E" w:rsidP="005F0E6F">
      <w:pPr>
        <w:jc w:val="center"/>
      </w:pPr>
      <w:r w:rsidRPr="000C5CCE">
        <w:object w:dxaOrig="8690" w:dyaOrig="3719">
          <v:shape id="_x0000_i1028" type="#_x0000_t75" style="width:343.5pt;height:146.25pt" o:ole="">
            <v:imagedata r:id="rId25" o:title=""/>
          </v:shape>
          <o:OLEObject Type="Embed" ProgID="CorelDRAW.Graphic.14" ShapeID="_x0000_i1028" DrawAspect="Content" ObjectID="_1427875278" r:id="rId26"/>
        </w:object>
      </w:r>
    </w:p>
    <w:p w:rsidR="005F0E6F" w:rsidRPr="000C5CCE" w:rsidRDefault="005F0E6F" w:rsidP="00214EB9">
      <w:pPr>
        <w:pStyle w:val="FigureNo"/>
        <w:keepLines w:val="0"/>
      </w:pPr>
      <w:r>
        <w:rPr>
          <w:rFonts w:hint="eastAsia"/>
          <w:lang w:eastAsia="zh-CN"/>
        </w:rPr>
        <w:lastRenderedPageBreak/>
        <w:t>图</w:t>
      </w:r>
      <w:r w:rsidRPr="000C5CCE">
        <w:t>1.5</w:t>
      </w:r>
    </w:p>
    <w:p w:rsidR="005F0E6F" w:rsidRPr="000C5CCE" w:rsidRDefault="005F0E6F" w:rsidP="003935B3">
      <w:pPr>
        <w:pStyle w:val="Figuretitle"/>
      </w:pPr>
      <w:r w:rsidRPr="001753BB">
        <w:t>上行信道映射</w:t>
      </w:r>
    </w:p>
    <w:p w:rsidR="005F0E6F" w:rsidRPr="000C5CCE" w:rsidRDefault="0098255E" w:rsidP="005F0E6F">
      <w:pPr>
        <w:jc w:val="center"/>
      </w:pPr>
      <w:r w:rsidRPr="000C5CCE">
        <w:object w:dxaOrig="5149" w:dyaOrig="3719">
          <v:shape id="_x0000_i1029" type="#_x0000_t75" style="width:207.75pt;height:149.25pt" o:ole="">
            <v:imagedata r:id="rId27" o:title=""/>
          </v:shape>
          <o:OLEObject Type="Embed" ProgID="CorelDRAW.Graphic.14" ShapeID="_x0000_i1029" DrawAspect="Content" ObjectID="_1427875279" r:id="rId28"/>
        </w:object>
      </w:r>
    </w:p>
    <w:p w:rsidR="00E33B8F" w:rsidRPr="000C5CCE" w:rsidRDefault="00E33B8F" w:rsidP="00E33B8F">
      <w:pPr>
        <w:spacing w:before="0"/>
      </w:pPr>
      <w:bookmarkStart w:id="23" w:name="_Ref275442302"/>
    </w:p>
    <w:p w:rsidR="00B5757E" w:rsidRPr="001753BB" w:rsidRDefault="00B5757E" w:rsidP="00B85447">
      <w:pPr>
        <w:pStyle w:val="Heading4"/>
        <w:rPr>
          <w:lang w:eastAsia="zh-CN"/>
        </w:rPr>
      </w:pPr>
      <w:r w:rsidRPr="001753BB">
        <w:rPr>
          <w:lang w:eastAsia="zh-CN"/>
        </w:rPr>
        <w:t>1.1.3.3</w:t>
      </w:r>
      <w:r w:rsidR="00B85447" w:rsidRPr="000C5CCE">
        <w:rPr>
          <w:lang w:eastAsia="zh-CN"/>
        </w:rPr>
        <w:tab/>
      </w:r>
      <w:r w:rsidRPr="001753BB">
        <w:rPr>
          <w:rFonts w:hAnsi="SimSun"/>
          <w:lang w:eastAsia="zh-CN"/>
        </w:rPr>
        <w:t>物理层</w:t>
      </w:r>
      <w:bookmarkEnd w:id="23"/>
    </w:p>
    <w:p w:rsidR="00B5757E" w:rsidRPr="001753BB" w:rsidRDefault="00B5757E" w:rsidP="00E33B8F">
      <w:pPr>
        <w:ind w:firstLineChars="200" w:firstLine="480"/>
        <w:rPr>
          <w:lang w:eastAsia="zh-CN"/>
        </w:rPr>
      </w:pPr>
      <w:r w:rsidRPr="001753BB">
        <w:rPr>
          <w:lang w:eastAsia="zh-CN"/>
        </w:rPr>
        <w:t>物理层负责：</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物理信道的调制和解调。</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在传送信道上进行错误检测，并向高层表明。</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传送信道的前向纠错</w:t>
      </w:r>
      <w:r w:rsidR="00223613">
        <w:rPr>
          <w:lang w:eastAsia="zh-CN"/>
        </w:rPr>
        <w:t>（</w:t>
      </w:r>
      <w:r w:rsidRPr="001753BB">
        <w:rPr>
          <w:lang w:eastAsia="zh-CN"/>
        </w:rPr>
        <w:t>FEC</w:t>
      </w:r>
      <w:r w:rsidR="00223613">
        <w:rPr>
          <w:lang w:eastAsia="zh-CN"/>
        </w:rPr>
        <w:t>）</w:t>
      </w:r>
      <w:r w:rsidRPr="001753BB">
        <w:rPr>
          <w:lang w:eastAsia="zh-CN"/>
        </w:rPr>
        <w:t>编码和解码。</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将已编码传送信道到物理信道的速率匹配。</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按图</w:t>
      </w:r>
      <w:r w:rsidRPr="001753BB">
        <w:rPr>
          <w:lang w:eastAsia="zh-CN"/>
        </w:rPr>
        <w:t>1.4</w:t>
      </w:r>
      <w:r w:rsidR="00223613">
        <w:rPr>
          <w:lang w:eastAsia="zh-CN"/>
        </w:rPr>
        <w:t>（</w:t>
      </w:r>
      <w:r w:rsidRPr="001753BB">
        <w:rPr>
          <w:lang w:eastAsia="zh-CN"/>
        </w:rPr>
        <w:t>下行链路</w:t>
      </w:r>
      <w:r w:rsidR="00223613">
        <w:rPr>
          <w:lang w:eastAsia="zh-CN"/>
        </w:rPr>
        <w:t>）</w:t>
      </w:r>
      <w:r w:rsidRPr="001753BB">
        <w:rPr>
          <w:lang w:eastAsia="zh-CN"/>
        </w:rPr>
        <w:t>和图</w:t>
      </w:r>
      <w:r w:rsidRPr="001753BB">
        <w:rPr>
          <w:lang w:eastAsia="zh-CN"/>
        </w:rPr>
        <w:t>1.5</w:t>
      </w:r>
      <w:r w:rsidR="00223613">
        <w:rPr>
          <w:lang w:eastAsia="zh-CN"/>
        </w:rPr>
        <w:t>（</w:t>
      </w:r>
      <w:r w:rsidRPr="001753BB">
        <w:rPr>
          <w:lang w:eastAsia="zh-CN"/>
        </w:rPr>
        <w:t>上行链路</w:t>
      </w:r>
      <w:r w:rsidR="00223613">
        <w:rPr>
          <w:lang w:eastAsia="zh-CN"/>
        </w:rPr>
        <w:t>）</w:t>
      </w:r>
      <w:r w:rsidRPr="001753BB">
        <w:rPr>
          <w:lang w:eastAsia="zh-CN"/>
        </w:rPr>
        <w:t>将已编码传送信道到映至物理信道。</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混合</w:t>
      </w:r>
      <w:r w:rsidRPr="001753BB">
        <w:rPr>
          <w:lang w:eastAsia="zh-CN"/>
        </w:rPr>
        <w:t>ARQ</w:t>
      </w:r>
      <w:r w:rsidRPr="001753BB">
        <w:rPr>
          <w:lang w:eastAsia="zh-CN"/>
        </w:rPr>
        <w:t>的软组合。</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频率和时间同步。</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物理信道的功率加权。</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多天线处理和波束成形。</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特性测量并向高层表明。</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射频处理。</w:t>
      </w:r>
    </w:p>
    <w:p w:rsidR="00B5757E" w:rsidRPr="001753BB" w:rsidRDefault="00B5757E" w:rsidP="00E33B8F">
      <w:pPr>
        <w:pStyle w:val="enumlev1"/>
        <w:rPr>
          <w:lang w:eastAsia="zh-CN"/>
        </w:rPr>
      </w:pPr>
      <w:r w:rsidRPr="001753BB">
        <w:rPr>
          <w:lang w:eastAsia="zh-CN"/>
        </w:rPr>
        <w:t>–</w:t>
      </w:r>
      <w:r w:rsidRPr="001753BB">
        <w:rPr>
          <w:lang w:eastAsia="zh-CN"/>
        </w:rPr>
        <w:tab/>
      </w:r>
      <w:r w:rsidRPr="001753BB">
        <w:rPr>
          <w:lang w:eastAsia="zh-CN"/>
        </w:rPr>
        <w:t>图</w:t>
      </w:r>
      <w:r w:rsidRPr="001753BB">
        <w:rPr>
          <w:lang w:eastAsia="zh-CN"/>
        </w:rPr>
        <w:t>1.6</w:t>
      </w:r>
      <w:r w:rsidRPr="001753BB">
        <w:rPr>
          <w:lang w:eastAsia="zh-CN"/>
        </w:rPr>
        <w:t>中概括了简化的</w:t>
      </w:r>
      <w:r w:rsidRPr="001753BB">
        <w:rPr>
          <w:lang w:eastAsia="zh-CN"/>
        </w:rPr>
        <w:t>DL-SCH</w:t>
      </w:r>
      <w:r w:rsidRPr="001753BB">
        <w:rPr>
          <w:lang w:eastAsia="zh-CN"/>
        </w:rPr>
        <w:t>处理。</w:t>
      </w:r>
    </w:p>
    <w:p w:rsidR="00B5757E" w:rsidRPr="001753BB" w:rsidRDefault="00B5757E" w:rsidP="000902C1">
      <w:pPr>
        <w:pStyle w:val="FigureNo"/>
        <w:rPr>
          <w:lang w:eastAsia="zh-CN"/>
        </w:rPr>
      </w:pPr>
      <w:bookmarkStart w:id="24" w:name="_Ref255406996"/>
      <w:r w:rsidRPr="001753BB">
        <w:rPr>
          <w:rFonts w:hAnsi="SimSun"/>
          <w:lang w:eastAsia="zh-CN"/>
        </w:rPr>
        <w:lastRenderedPageBreak/>
        <w:t>图</w:t>
      </w:r>
      <w:bookmarkEnd w:id="24"/>
      <w:r w:rsidRPr="001753BB">
        <w:rPr>
          <w:lang w:eastAsia="zh-CN"/>
        </w:rPr>
        <w:t>1.6</w:t>
      </w:r>
    </w:p>
    <w:p w:rsidR="00B5757E" w:rsidRPr="001753BB" w:rsidRDefault="00B5757E" w:rsidP="000902C1">
      <w:pPr>
        <w:pStyle w:val="Figuretitle"/>
        <w:rPr>
          <w:lang w:eastAsia="zh-CN"/>
        </w:rPr>
      </w:pPr>
      <w:r w:rsidRPr="001753BB">
        <w:rPr>
          <w:lang w:eastAsia="zh-CN"/>
        </w:rPr>
        <w:t>在一个分量载波上</w:t>
      </w:r>
      <w:r w:rsidRPr="001753BB">
        <w:rPr>
          <w:lang w:eastAsia="zh-CN"/>
        </w:rPr>
        <w:t>DL-SCH</w:t>
      </w:r>
      <w:r w:rsidRPr="001753BB">
        <w:rPr>
          <w:lang w:eastAsia="zh-CN"/>
        </w:rPr>
        <w:t>的简化物理层处理</w:t>
      </w:r>
    </w:p>
    <w:p w:rsidR="00B5757E" w:rsidRPr="001753BB" w:rsidRDefault="0098255E" w:rsidP="00B5757E">
      <w:pPr>
        <w:jc w:val="center"/>
      </w:pPr>
      <w:r w:rsidRPr="000C5CCE">
        <w:object w:dxaOrig="8425" w:dyaOrig="5462">
          <v:shape id="_x0000_i1030" type="#_x0000_t75" style="width:335.25pt;height:216.75pt" o:ole="">
            <v:imagedata r:id="rId29" o:title=""/>
          </v:shape>
          <o:OLEObject Type="Embed" ProgID="CorelDRAW.Graphic.14" ShapeID="_x0000_i1030" DrawAspect="Content" ObjectID="_1427875280" r:id="rId30"/>
        </w:object>
      </w:r>
    </w:p>
    <w:p w:rsidR="000902C1" w:rsidRPr="000C5CCE" w:rsidRDefault="000902C1" w:rsidP="000902C1">
      <w:pPr>
        <w:spacing w:before="0"/>
      </w:pPr>
    </w:p>
    <w:p w:rsidR="00B5757E" w:rsidRPr="001753BB" w:rsidRDefault="00B5757E" w:rsidP="00223613">
      <w:pPr>
        <w:pStyle w:val="Heading5"/>
        <w:rPr>
          <w:lang w:eastAsia="zh-CN"/>
        </w:rPr>
      </w:pPr>
      <w:r w:rsidRPr="001753BB">
        <w:rPr>
          <w:lang w:eastAsia="zh-CN"/>
        </w:rPr>
        <w:t>1.1.3.3.1</w:t>
      </w:r>
      <w:r w:rsidR="00223613" w:rsidRPr="000C5CCE">
        <w:rPr>
          <w:lang w:eastAsia="zh-CN"/>
        </w:rPr>
        <w:tab/>
      </w:r>
      <w:r w:rsidRPr="001753BB">
        <w:rPr>
          <w:rFonts w:hAnsi="SimSun"/>
          <w:lang w:eastAsia="zh-CN"/>
        </w:rPr>
        <w:t>物理信道</w:t>
      </w:r>
    </w:p>
    <w:p w:rsidR="00B5757E" w:rsidRPr="001753BB" w:rsidRDefault="00B5757E" w:rsidP="00215921">
      <w:pPr>
        <w:ind w:firstLineChars="200" w:firstLine="480"/>
        <w:rPr>
          <w:lang w:eastAsia="zh-CN"/>
        </w:rPr>
      </w:pPr>
      <w:r w:rsidRPr="001753BB">
        <w:rPr>
          <w:lang w:eastAsia="zh-CN"/>
        </w:rPr>
        <w:t>对下行链路规定了</w:t>
      </w:r>
      <w:r w:rsidRPr="001753BB">
        <w:rPr>
          <w:lang w:eastAsia="zh-CN"/>
        </w:rPr>
        <w:t>6</w:t>
      </w:r>
      <w:r w:rsidRPr="001753BB">
        <w:rPr>
          <w:lang w:eastAsia="zh-CN"/>
        </w:rPr>
        <w:t>种不同类型的物理信道：</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物理下行共用信道</w:t>
      </w:r>
      <w:r w:rsidR="00223613">
        <w:rPr>
          <w:lang w:eastAsia="zh-CN"/>
        </w:rPr>
        <w:t>（</w:t>
      </w:r>
      <w:r w:rsidRPr="001753BB">
        <w:rPr>
          <w:lang w:eastAsia="zh-CN"/>
        </w:rPr>
        <w:t>PDSCH</w:t>
      </w:r>
      <w:r w:rsidR="00223613">
        <w:rPr>
          <w:lang w:eastAsia="zh-CN"/>
        </w:rPr>
        <w:t>）</w:t>
      </w:r>
      <w:r w:rsidRPr="001753BB">
        <w:rPr>
          <w:lang w:eastAsia="zh-CN"/>
        </w:rPr>
        <w:t>：用于传输用户平面和控制平面数据业务。</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物理组播信道</w:t>
      </w:r>
      <w:r w:rsidR="00223613">
        <w:rPr>
          <w:lang w:eastAsia="zh-CN"/>
        </w:rPr>
        <w:t>（</w:t>
      </w:r>
      <w:r w:rsidRPr="001753BB">
        <w:rPr>
          <w:lang w:eastAsia="zh-CN"/>
        </w:rPr>
        <w:t>PMCH</w:t>
      </w:r>
      <w:r w:rsidR="00223613">
        <w:rPr>
          <w:lang w:eastAsia="zh-CN"/>
        </w:rPr>
        <w:t>）</w:t>
      </w:r>
      <w:r w:rsidRPr="001753BB">
        <w:rPr>
          <w:lang w:eastAsia="zh-CN"/>
        </w:rPr>
        <w:t>：用于在</w:t>
      </w:r>
      <w:r w:rsidRPr="001753BB">
        <w:rPr>
          <w:lang w:eastAsia="zh-CN"/>
        </w:rPr>
        <w:t>MBSFN</w:t>
      </w:r>
      <w:r w:rsidRPr="001753BB">
        <w:rPr>
          <w:lang w:eastAsia="zh-CN"/>
        </w:rPr>
        <w:t>子帧期间传输控制平面和用户平面的广播业务。</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物理下行控制信道</w:t>
      </w:r>
      <w:r w:rsidR="00223613">
        <w:rPr>
          <w:lang w:eastAsia="zh-CN"/>
        </w:rPr>
        <w:t>（</w:t>
      </w:r>
      <w:r w:rsidRPr="001753BB">
        <w:rPr>
          <w:lang w:eastAsia="zh-CN"/>
        </w:rPr>
        <w:t>PDCCH</w:t>
      </w:r>
      <w:r w:rsidR="00223613">
        <w:rPr>
          <w:lang w:eastAsia="zh-CN"/>
        </w:rPr>
        <w:t>）</w:t>
      </w:r>
      <w:r w:rsidRPr="001753BB">
        <w:rPr>
          <w:lang w:eastAsia="zh-CN"/>
        </w:rPr>
        <w:t>：用于传输控制信息，如资源划分、传送格式和</w:t>
      </w:r>
      <w:r w:rsidRPr="001753BB">
        <w:rPr>
          <w:lang w:eastAsia="zh-CN"/>
        </w:rPr>
        <w:t>HARQ</w:t>
      </w:r>
      <w:r w:rsidRPr="001753BB">
        <w:rPr>
          <w:lang w:eastAsia="zh-CN"/>
        </w:rPr>
        <w:t>相关信息。</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物理广播信道</w:t>
      </w:r>
      <w:r w:rsidR="00223613">
        <w:rPr>
          <w:lang w:eastAsia="zh-CN"/>
        </w:rPr>
        <w:t>（</w:t>
      </w:r>
      <w:r w:rsidRPr="001753BB">
        <w:rPr>
          <w:lang w:eastAsia="zh-CN"/>
        </w:rPr>
        <w:t>PBCH</w:t>
      </w:r>
      <w:r w:rsidR="00223613">
        <w:rPr>
          <w:lang w:eastAsia="zh-CN"/>
        </w:rPr>
        <w:t>）</w:t>
      </w:r>
      <w:r w:rsidRPr="001753BB">
        <w:rPr>
          <w:lang w:eastAsia="zh-CN"/>
        </w:rPr>
        <w:t>：用于传送特定小区和</w:t>
      </w:r>
      <w:r w:rsidRPr="001753BB">
        <w:rPr>
          <w:lang w:eastAsia="zh-CN"/>
        </w:rPr>
        <w:t>/</w:t>
      </w:r>
      <w:r w:rsidRPr="001753BB">
        <w:rPr>
          <w:lang w:eastAsia="zh-CN"/>
        </w:rPr>
        <w:t>或系统的信息。</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物理控制格式指示符信道</w:t>
      </w:r>
      <w:r w:rsidR="00223613">
        <w:rPr>
          <w:lang w:eastAsia="zh-CN"/>
        </w:rPr>
        <w:t>（</w:t>
      </w:r>
      <w:r w:rsidRPr="001753BB">
        <w:rPr>
          <w:lang w:eastAsia="zh-CN"/>
        </w:rPr>
        <w:t>PCFICH</w:t>
      </w:r>
      <w:r w:rsidR="00223613">
        <w:rPr>
          <w:lang w:eastAsia="zh-CN"/>
        </w:rPr>
        <w:t>）</w:t>
      </w:r>
      <w:r w:rsidRPr="001753BB">
        <w:rPr>
          <w:lang w:eastAsia="zh-CN"/>
        </w:rPr>
        <w:t>：它向</w:t>
      </w:r>
      <w:r w:rsidRPr="001753BB">
        <w:rPr>
          <w:lang w:eastAsia="zh-CN"/>
        </w:rPr>
        <w:t>UE</w:t>
      </w:r>
      <w:r w:rsidRPr="001753BB">
        <w:rPr>
          <w:lang w:eastAsia="zh-CN"/>
        </w:rPr>
        <w:t>表明当前子帧的控制格式</w:t>
      </w:r>
      <w:r w:rsidR="00223613">
        <w:rPr>
          <w:lang w:eastAsia="zh-CN"/>
        </w:rPr>
        <w:t>（</w:t>
      </w:r>
      <w:r w:rsidRPr="001753BB">
        <w:rPr>
          <w:lang w:eastAsia="zh-CN"/>
        </w:rPr>
        <w:t>组成</w:t>
      </w:r>
      <w:r w:rsidRPr="001753BB">
        <w:rPr>
          <w:lang w:eastAsia="zh-CN"/>
        </w:rPr>
        <w:t>PDCCH</w:t>
      </w:r>
      <w:r w:rsidRPr="001753BB">
        <w:rPr>
          <w:lang w:eastAsia="zh-CN"/>
        </w:rPr>
        <w:t>、</w:t>
      </w:r>
      <w:r w:rsidRPr="001753BB">
        <w:rPr>
          <w:lang w:eastAsia="zh-CN"/>
        </w:rPr>
        <w:t>PHICH</w:t>
      </w:r>
      <w:r w:rsidRPr="001753BB">
        <w:rPr>
          <w:lang w:eastAsia="zh-CN"/>
        </w:rPr>
        <w:t>的符号的数目</w:t>
      </w:r>
      <w:r w:rsidR="00223613">
        <w:rPr>
          <w:lang w:eastAsia="zh-CN"/>
        </w:rPr>
        <w:t>）</w:t>
      </w:r>
      <w:r w:rsidRPr="001753BB">
        <w:rPr>
          <w:lang w:eastAsia="zh-CN"/>
        </w:rPr>
        <w:t>。</w:t>
      </w:r>
    </w:p>
    <w:p w:rsidR="00B5757E" w:rsidRPr="001753BB" w:rsidRDefault="00B5757E" w:rsidP="00215921">
      <w:pPr>
        <w:pStyle w:val="enumlev1"/>
        <w:rPr>
          <w:b/>
          <w:bCs/>
          <w:lang w:eastAsia="zh-CN"/>
        </w:rPr>
      </w:pPr>
      <w:r w:rsidRPr="001753BB">
        <w:rPr>
          <w:lang w:eastAsia="zh-CN"/>
        </w:rPr>
        <w:t>–</w:t>
      </w:r>
      <w:r w:rsidRPr="001753BB">
        <w:rPr>
          <w:lang w:eastAsia="zh-CN"/>
        </w:rPr>
        <w:tab/>
      </w:r>
      <w:r w:rsidRPr="001753BB">
        <w:rPr>
          <w:lang w:eastAsia="zh-CN"/>
        </w:rPr>
        <w:t>物理混合</w:t>
      </w:r>
      <w:r w:rsidRPr="001753BB">
        <w:rPr>
          <w:lang w:eastAsia="zh-CN"/>
        </w:rPr>
        <w:t>ARQ</w:t>
      </w:r>
      <w:r w:rsidRPr="001753BB">
        <w:rPr>
          <w:lang w:eastAsia="zh-CN"/>
        </w:rPr>
        <w:t>指示符信道</w:t>
      </w:r>
      <w:r w:rsidR="00223613">
        <w:rPr>
          <w:lang w:eastAsia="zh-CN"/>
        </w:rPr>
        <w:t>（</w:t>
      </w:r>
      <w:r w:rsidRPr="001753BB">
        <w:rPr>
          <w:lang w:eastAsia="zh-CN"/>
        </w:rPr>
        <w:t>PHICH</w:t>
      </w:r>
      <w:r w:rsidR="00223613">
        <w:rPr>
          <w:lang w:eastAsia="zh-CN"/>
        </w:rPr>
        <w:t>）</w:t>
      </w:r>
      <w:r w:rsidRPr="001753BB">
        <w:rPr>
          <w:lang w:eastAsia="zh-CN"/>
        </w:rPr>
        <w:t>：它为在</w:t>
      </w:r>
      <w:r w:rsidRPr="001753BB">
        <w:rPr>
          <w:lang w:eastAsia="zh-CN"/>
        </w:rPr>
        <w:t>eNodeB</w:t>
      </w:r>
      <w:r w:rsidRPr="001753BB">
        <w:rPr>
          <w:lang w:eastAsia="zh-CN"/>
        </w:rPr>
        <w:t>收到的</w:t>
      </w:r>
      <w:r w:rsidRPr="001753BB">
        <w:rPr>
          <w:lang w:eastAsia="zh-CN"/>
        </w:rPr>
        <w:t>UL</w:t>
      </w:r>
      <w:r w:rsidR="00223613">
        <w:rPr>
          <w:lang w:eastAsia="zh-CN"/>
        </w:rPr>
        <w:t>（</w:t>
      </w:r>
      <w:r w:rsidRPr="001753BB">
        <w:rPr>
          <w:lang w:eastAsia="zh-CN"/>
        </w:rPr>
        <w:t>PUSCH</w:t>
      </w:r>
      <w:r w:rsidR="00223613">
        <w:rPr>
          <w:lang w:eastAsia="zh-CN"/>
        </w:rPr>
        <w:t>）</w:t>
      </w:r>
      <w:r w:rsidRPr="001753BB">
        <w:rPr>
          <w:lang w:eastAsia="zh-CN"/>
        </w:rPr>
        <w:t>传送</w:t>
      </w:r>
      <w:r w:rsidRPr="001753BB">
        <w:rPr>
          <w:lang w:eastAsia="zh-CN"/>
        </w:rPr>
        <w:t>ACK/NAK</w:t>
      </w:r>
      <w:r w:rsidRPr="001753BB">
        <w:rPr>
          <w:lang w:eastAsia="zh-CN"/>
        </w:rPr>
        <w:t>信息。</w:t>
      </w:r>
    </w:p>
    <w:p w:rsidR="00B5757E" w:rsidRPr="001753BB" w:rsidRDefault="00B5757E" w:rsidP="00215921">
      <w:pPr>
        <w:ind w:firstLineChars="200" w:firstLine="480"/>
        <w:rPr>
          <w:lang w:eastAsia="zh-CN"/>
        </w:rPr>
      </w:pPr>
      <w:r w:rsidRPr="001753BB">
        <w:rPr>
          <w:lang w:eastAsia="zh-CN"/>
        </w:rPr>
        <w:t>对上行链路规定了</w:t>
      </w:r>
      <w:r w:rsidRPr="001753BB">
        <w:rPr>
          <w:lang w:eastAsia="zh-CN"/>
        </w:rPr>
        <w:t>3</w:t>
      </w:r>
      <w:r w:rsidRPr="001753BB">
        <w:rPr>
          <w:lang w:eastAsia="zh-CN"/>
        </w:rPr>
        <w:t>种不同类型的物理信道：</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物理随机接入信道</w:t>
      </w:r>
      <w:r w:rsidR="00223613">
        <w:rPr>
          <w:lang w:eastAsia="zh-CN"/>
        </w:rPr>
        <w:t>（</w:t>
      </w:r>
      <w:r w:rsidRPr="001753BB">
        <w:rPr>
          <w:lang w:eastAsia="zh-CN"/>
        </w:rPr>
        <w:t>PRACH</w:t>
      </w:r>
      <w:r w:rsidR="00223613">
        <w:rPr>
          <w:lang w:eastAsia="zh-CN"/>
        </w:rPr>
        <w:t>）</w:t>
      </w:r>
      <w:r w:rsidRPr="001753BB">
        <w:rPr>
          <w:lang w:eastAsia="zh-CN"/>
        </w:rPr>
        <w:t>：它传送用来触发的</w:t>
      </w:r>
      <w:r w:rsidRPr="001753BB">
        <w:rPr>
          <w:lang w:eastAsia="zh-CN"/>
        </w:rPr>
        <w:t>eNodeB</w:t>
      </w:r>
      <w:r w:rsidRPr="001753BB">
        <w:rPr>
          <w:lang w:eastAsia="zh-CN"/>
        </w:rPr>
        <w:t>的随机接入过程的前置码。</w:t>
      </w:r>
    </w:p>
    <w:p w:rsidR="00B5757E" w:rsidRPr="001753BB" w:rsidRDefault="00B5757E" w:rsidP="00215921">
      <w:pPr>
        <w:pStyle w:val="enumlev1"/>
        <w:rPr>
          <w:lang w:eastAsia="zh-CN"/>
        </w:rPr>
      </w:pPr>
      <w:r w:rsidRPr="001753BB">
        <w:rPr>
          <w:lang w:eastAsia="zh-CN"/>
        </w:rPr>
        <w:t>–</w:t>
      </w:r>
      <w:r w:rsidRPr="001753BB">
        <w:rPr>
          <w:lang w:eastAsia="zh-CN"/>
        </w:rPr>
        <w:tab/>
      </w:r>
      <w:r w:rsidRPr="001753BB">
        <w:rPr>
          <w:lang w:eastAsia="zh-CN"/>
        </w:rPr>
        <w:t>物理上行共享信道</w:t>
      </w:r>
      <w:r w:rsidR="00223613">
        <w:rPr>
          <w:lang w:eastAsia="zh-CN"/>
        </w:rPr>
        <w:t>（</w:t>
      </w:r>
      <w:r w:rsidRPr="001753BB">
        <w:rPr>
          <w:lang w:eastAsia="zh-CN"/>
        </w:rPr>
        <w:t>PUSCH</w:t>
      </w:r>
      <w:r w:rsidR="00223613">
        <w:rPr>
          <w:lang w:eastAsia="zh-CN"/>
        </w:rPr>
        <w:t>）</w:t>
      </w:r>
      <w:r w:rsidRPr="001753BB">
        <w:rPr>
          <w:lang w:eastAsia="zh-CN"/>
        </w:rPr>
        <w:t>：它既传送用户数据，也传送高层控制信息。</w:t>
      </w:r>
      <w:r w:rsidRPr="001753BB">
        <w:rPr>
          <w:lang w:eastAsia="zh-CN"/>
        </w:rPr>
        <w:t xml:space="preserve"> </w:t>
      </w:r>
    </w:p>
    <w:p w:rsidR="00B5757E" w:rsidRPr="001753BB" w:rsidRDefault="00B5757E" w:rsidP="00215921">
      <w:pPr>
        <w:pStyle w:val="enumlev1"/>
        <w:rPr>
          <w:bCs/>
          <w:lang w:eastAsia="zh-CN"/>
        </w:rPr>
      </w:pPr>
      <w:r w:rsidRPr="001753BB">
        <w:rPr>
          <w:lang w:eastAsia="zh-CN"/>
        </w:rPr>
        <w:t>–</w:t>
      </w:r>
      <w:r w:rsidRPr="001753BB">
        <w:rPr>
          <w:lang w:eastAsia="zh-CN"/>
        </w:rPr>
        <w:tab/>
      </w:r>
      <w:r w:rsidRPr="001753BB">
        <w:rPr>
          <w:lang w:eastAsia="zh-CN"/>
        </w:rPr>
        <w:t>物理上行控制信道</w:t>
      </w:r>
      <w:r w:rsidR="00223613">
        <w:rPr>
          <w:lang w:eastAsia="zh-CN"/>
        </w:rPr>
        <w:t>（</w:t>
      </w:r>
      <w:r w:rsidRPr="001753BB">
        <w:rPr>
          <w:lang w:eastAsia="zh-CN"/>
        </w:rPr>
        <w:t>PUCCH</w:t>
      </w:r>
      <w:r w:rsidR="00223613">
        <w:rPr>
          <w:lang w:eastAsia="zh-CN"/>
        </w:rPr>
        <w:t>）</w:t>
      </w:r>
      <w:r w:rsidRPr="001753BB">
        <w:rPr>
          <w:lang w:eastAsia="zh-CN"/>
        </w:rPr>
        <w:t>：它传送控制信息</w:t>
      </w:r>
      <w:r w:rsidR="00223613">
        <w:rPr>
          <w:lang w:eastAsia="zh-CN"/>
        </w:rPr>
        <w:t>（</w:t>
      </w:r>
      <w:r w:rsidRPr="001753BB">
        <w:rPr>
          <w:lang w:eastAsia="zh-CN"/>
        </w:rPr>
        <w:t>调度请求，</w:t>
      </w:r>
      <w:r w:rsidRPr="001753BB">
        <w:rPr>
          <w:lang w:eastAsia="zh-CN"/>
        </w:rPr>
        <w:t>CQI</w:t>
      </w:r>
      <w:r w:rsidRPr="001753BB">
        <w:rPr>
          <w:lang w:eastAsia="zh-CN"/>
        </w:rPr>
        <w:t>，</w:t>
      </w:r>
      <w:r w:rsidRPr="001753BB">
        <w:rPr>
          <w:lang w:eastAsia="zh-CN"/>
        </w:rPr>
        <w:t>PMI</w:t>
      </w:r>
      <w:r w:rsidRPr="001753BB">
        <w:rPr>
          <w:lang w:eastAsia="zh-CN"/>
        </w:rPr>
        <w:t>，</w:t>
      </w:r>
      <w:r w:rsidRPr="001753BB">
        <w:rPr>
          <w:lang w:eastAsia="zh-CN"/>
        </w:rPr>
        <w:t>RI</w:t>
      </w:r>
      <w:r w:rsidRPr="001753BB">
        <w:rPr>
          <w:lang w:eastAsia="zh-CN"/>
        </w:rPr>
        <w:t>，</w:t>
      </w:r>
      <w:r w:rsidRPr="001753BB">
        <w:rPr>
          <w:lang w:eastAsia="zh-CN"/>
        </w:rPr>
        <w:t>HARQ</w:t>
      </w:r>
      <w:r w:rsidRPr="001753BB">
        <w:rPr>
          <w:lang w:eastAsia="zh-CN"/>
        </w:rPr>
        <w:t>，</w:t>
      </w:r>
      <w:r w:rsidRPr="001753BB">
        <w:rPr>
          <w:lang w:eastAsia="zh-CN"/>
        </w:rPr>
        <w:t>PDSCH</w:t>
      </w:r>
      <w:r w:rsidRPr="001753BB">
        <w:rPr>
          <w:lang w:eastAsia="zh-CN"/>
        </w:rPr>
        <w:t>的</w:t>
      </w:r>
      <w:r w:rsidRPr="001753BB">
        <w:rPr>
          <w:lang w:eastAsia="zh-CN"/>
        </w:rPr>
        <w:t>ACK/NAK</w:t>
      </w:r>
      <w:r w:rsidRPr="001753BB">
        <w:rPr>
          <w:lang w:eastAsia="zh-CN"/>
        </w:rPr>
        <w:t>等</w:t>
      </w:r>
      <w:r w:rsidR="00223613">
        <w:rPr>
          <w:lang w:eastAsia="zh-CN"/>
        </w:rPr>
        <w:t>）</w:t>
      </w:r>
      <w:r w:rsidRPr="001753BB">
        <w:rPr>
          <w:lang w:eastAsia="zh-CN"/>
        </w:rPr>
        <w:t>。</w:t>
      </w:r>
    </w:p>
    <w:p w:rsidR="00B5757E" w:rsidRPr="001753BB" w:rsidRDefault="00B5757E" w:rsidP="00191EDD">
      <w:pPr>
        <w:pStyle w:val="Heading5"/>
        <w:rPr>
          <w:lang w:eastAsia="zh-CN"/>
        </w:rPr>
      </w:pPr>
      <w:r w:rsidRPr="001753BB">
        <w:rPr>
          <w:lang w:eastAsia="zh-CN"/>
        </w:rPr>
        <w:t>1.1.3.3.2</w:t>
      </w:r>
      <w:r w:rsidRPr="001753BB">
        <w:rPr>
          <w:lang w:eastAsia="zh-CN"/>
        </w:rPr>
        <w:tab/>
      </w:r>
      <w:r w:rsidRPr="001753BB">
        <w:rPr>
          <w:rFonts w:hAnsi="SimSun"/>
          <w:lang w:eastAsia="zh-CN"/>
        </w:rPr>
        <w:t>时域结构和双工方案</w:t>
      </w:r>
    </w:p>
    <w:p w:rsidR="00B5757E" w:rsidRPr="001753BB" w:rsidRDefault="00B5757E" w:rsidP="00191EDD">
      <w:pPr>
        <w:ind w:firstLineChars="200" w:firstLine="480"/>
        <w:rPr>
          <w:lang w:eastAsia="zh-CN"/>
        </w:rPr>
      </w:pPr>
      <w:r w:rsidRPr="001753BB">
        <w:rPr>
          <w:lang w:eastAsia="zh-CN"/>
        </w:rPr>
        <w:t>图</w:t>
      </w:r>
      <w:r w:rsidRPr="001753BB">
        <w:rPr>
          <w:lang w:eastAsia="zh-CN"/>
        </w:rPr>
        <w:t>1.7</w:t>
      </w:r>
      <w:r w:rsidRPr="001753BB">
        <w:rPr>
          <w:lang w:eastAsia="zh-CN"/>
        </w:rPr>
        <w:t>说明了传输的高层时域结构，每个长度为</w:t>
      </w:r>
      <w:r w:rsidRPr="001753BB">
        <w:rPr>
          <w:lang w:eastAsia="zh-CN"/>
        </w:rPr>
        <w:t>10</w:t>
      </w:r>
      <w:r w:rsidRPr="001753BB">
        <w:rPr>
          <w:lang w:eastAsia="zh-CN"/>
        </w:rPr>
        <w:t>毫秒的</w:t>
      </w:r>
      <w:r w:rsidR="00223613">
        <w:rPr>
          <w:lang w:eastAsia="zh-CN"/>
        </w:rPr>
        <w:t>（</w:t>
      </w:r>
      <w:r w:rsidRPr="0098255E">
        <w:rPr>
          <w:rFonts w:eastAsia="STKaiti"/>
          <w:lang w:eastAsia="zh-CN"/>
        </w:rPr>
        <w:t>无线电</w:t>
      </w:r>
      <w:r w:rsidR="00223613">
        <w:rPr>
          <w:lang w:eastAsia="zh-CN"/>
        </w:rPr>
        <w:t>）</w:t>
      </w:r>
      <w:r w:rsidRPr="00E628D2">
        <w:rPr>
          <w:rFonts w:eastAsia="STKaiti"/>
          <w:lang w:eastAsia="zh-CN"/>
        </w:rPr>
        <w:t>帧</w:t>
      </w:r>
      <w:r w:rsidRPr="001753BB">
        <w:rPr>
          <w:lang w:eastAsia="zh-CN"/>
        </w:rPr>
        <w:t>由</w:t>
      </w:r>
      <w:r w:rsidRPr="001753BB">
        <w:rPr>
          <w:lang w:eastAsia="zh-CN"/>
        </w:rPr>
        <w:t>10</w:t>
      </w:r>
      <w:r w:rsidRPr="001753BB">
        <w:rPr>
          <w:lang w:eastAsia="zh-CN"/>
        </w:rPr>
        <w:t>个同样大小的长度为</w:t>
      </w:r>
      <w:r w:rsidRPr="001753BB">
        <w:rPr>
          <w:lang w:eastAsia="zh-CN"/>
        </w:rPr>
        <w:t>1</w:t>
      </w:r>
      <w:r w:rsidRPr="001753BB">
        <w:rPr>
          <w:lang w:eastAsia="zh-CN"/>
        </w:rPr>
        <w:t>毫秒的子帧组成。每</w:t>
      </w:r>
      <w:r w:rsidRPr="00E628D2">
        <w:rPr>
          <w:rFonts w:eastAsia="STKaiti"/>
          <w:lang w:eastAsia="zh-CN"/>
        </w:rPr>
        <w:t>子帧</w:t>
      </w:r>
      <w:r w:rsidRPr="001753BB">
        <w:rPr>
          <w:lang w:eastAsia="zh-CN"/>
        </w:rPr>
        <w:t>由两个同样大小的时隙组成，长度各为</w:t>
      </w:r>
      <w:r w:rsidRPr="001753BB">
        <w:rPr>
          <w:i/>
          <w:lang w:eastAsia="zh-CN"/>
        </w:rPr>
        <w:t>T</w:t>
      </w:r>
      <w:r w:rsidRPr="001753BB">
        <w:rPr>
          <w:vertAlign w:val="subscript"/>
          <w:lang w:eastAsia="zh-CN"/>
        </w:rPr>
        <w:t>slot</w:t>
      </w:r>
      <w:r w:rsidRPr="001753BB">
        <w:rPr>
          <w:lang w:eastAsia="zh-CN"/>
        </w:rPr>
        <w:t xml:space="preserve"> = 0.5</w:t>
      </w:r>
      <w:r w:rsidRPr="001753BB">
        <w:rPr>
          <w:lang w:eastAsia="zh-CN"/>
        </w:rPr>
        <w:t>毫秒，每</w:t>
      </w:r>
      <w:r w:rsidRPr="00E628D2">
        <w:rPr>
          <w:rFonts w:eastAsia="STKaiti"/>
          <w:lang w:eastAsia="zh-CN"/>
        </w:rPr>
        <w:t>时隙</w:t>
      </w:r>
      <w:r w:rsidRPr="001753BB">
        <w:rPr>
          <w:lang w:eastAsia="zh-CN"/>
        </w:rPr>
        <w:t>由若干</w:t>
      </w:r>
      <w:r w:rsidRPr="001753BB">
        <w:rPr>
          <w:lang w:eastAsia="zh-CN"/>
        </w:rPr>
        <w:t>OFDM</w:t>
      </w:r>
      <w:r w:rsidRPr="001753BB">
        <w:rPr>
          <w:lang w:eastAsia="zh-CN"/>
        </w:rPr>
        <w:t>符号组成，包括循环前缀。</w:t>
      </w:r>
    </w:p>
    <w:p w:rsidR="00B5757E" w:rsidRPr="001753BB" w:rsidRDefault="00B5757E" w:rsidP="00065A87">
      <w:pPr>
        <w:pStyle w:val="FigureNo"/>
      </w:pPr>
      <w:bookmarkStart w:id="25" w:name="_Ref276713273"/>
      <w:r w:rsidRPr="001753BB">
        <w:rPr>
          <w:rFonts w:hAnsi="SimSun"/>
        </w:rPr>
        <w:lastRenderedPageBreak/>
        <w:t>图</w:t>
      </w:r>
      <w:bookmarkEnd w:id="25"/>
      <w:r w:rsidRPr="001753BB">
        <w:t>1.7</w:t>
      </w:r>
    </w:p>
    <w:p w:rsidR="00B5757E" w:rsidRPr="001753BB" w:rsidRDefault="00B5757E" w:rsidP="00065A87">
      <w:pPr>
        <w:pStyle w:val="Figuretitle"/>
      </w:pPr>
      <w:r w:rsidRPr="001753BB">
        <w:t>LTE-Advanced</w:t>
      </w:r>
      <w:r w:rsidRPr="001753BB">
        <w:rPr>
          <w:rFonts w:hAnsi="SimSun"/>
        </w:rPr>
        <w:t>的时域结构</w:t>
      </w:r>
    </w:p>
    <w:p w:rsidR="00B5757E" w:rsidRPr="001753BB" w:rsidRDefault="0098255E" w:rsidP="00745FDD">
      <w:r w:rsidRPr="000C5CCE">
        <w:object w:dxaOrig="12669" w:dyaOrig="5966">
          <v:shape id="_x0000_i1031" type="#_x0000_t75" style="width:466.5pt;height:219.75pt" o:ole="">
            <v:imagedata r:id="rId31" o:title=""/>
          </v:shape>
          <o:OLEObject Type="Embed" ProgID="CorelDRAW.Graphic.14" ShapeID="_x0000_i1031" DrawAspect="Content" ObjectID="_1427875281" r:id="rId32"/>
        </w:object>
      </w:r>
    </w:p>
    <w:p w:rsidR="0098255E" w:rsidRDefault="0098255E" w:rsidP="00745FDD">
      <w:pPr>
        <w:ind w:firstLineChars="200" w:firstLine="480"/>
        <w:rPr>
          <w:lang w:eastAsia="zh-CN"/>
        </w:rPr>
      </w:pPr>
    </w:p>
    <w:p w:rsidR="00B5757E" w:rsidRDefault="00B5757E" w:rsidP="00745FDD">
      <w:pPr>
        <w:ind w:firstLineChars="200" w:firstLine="480"/>
        <w:rPr>
          <w:rFonts w:hAnsi="SimSun"/>
          <w:lang w:eastAsia="zh-CN"/>
        </w:rPr>
      </w:pPr>
      <w:r w:rsidRPr="001753BB">
        <w:rPr>
          <w:lang w:eastAsia="zh-CN"/>
        </w:rPr>
        <w:t>LTE-Advanced</w:t>
      </w:r>
      <w:r w:rsidRPr="001753BB">
        <w:rPr>
          <w:rFonts w:hAnsi="SimSun"/>
          <w:lang w:eastAsia="zh-CN"/>
        </w:rPr>
        <w:t>可在</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两种方式下运行，如图</w:t>
      </w:r>
      <w:r w:rsidRPr="001753BB">
        <w:rPr>
          <w:lang w:eastAsia="zh-CN"/>
        </w:rPr>
        <w:t>1.8</w:t>
      </w:r>
      <w:r w:rsidRPr="001753BB">
        <w:rPr>
          <w:rFonts w:hAnsi="SimSun"/>
          <w:lang w:eastAsia="zh-CN"/>
        </w:rPr>
        <w:t>所示。虽然在绝大多数情况下</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两种方式的时域结构相同，但这两种双工模式仍有一些不同，最引人注目的不同是</w:t>
      </w:r>
      <w:r w:rsidRPr="001753BB">
        <w:rPr>
          <w:lang w:eastAsia="zh-CN"/>
        </w:rPr>
        <w:t>TDD</w:t>
      </w:r>
      <w:r w:rsidRPr="001753BB">
        <w:rPr>
          <w:rFonts w:hAnsi="SimSun"/>
          <w:lang w:eastAsia="zh-CN"/>
        </w:rPr>
        <w:t>存在一个</w:t>
      </w:r>
      <w:r w:rsidRPr="00E628D2">
        <w:rPr>
          <w:rFonts w:eastAsia="STKaiti" w:hAnsi="SimSun"/>
          <w:lang w:eastAsia="zh-CN"/>
        </w:rPr>
        <w:t>特殊子帧</w:t>
      </w:r>
      <w:r w:rsidRPr="001753BB">
        <w:rPr>
          <w:rFonts w:hAnsi="SimSun"/>
          <w:lang w:eastAsia="zh-CN"/>
        </w:rPr>
        <w:t>。该特殊子帧用来为下行链路到上行链路的切换提供必要的保护时间。</w:t>
      </w:r>
    </w:p>
    <w:p w:rsidR="00745FDD" w:rsidRPr="000C5CCE" w:rsidRDefault="00745FDD" w:rsidP="00745FDD">
      <w:pPr>
        <w:pStyle w:val="FigureNo"/>
        <w:rPr>
          <w:lang w:eastAsia="zh-CN"/>
        </w:rPr>
      </w:pPr>
      <w:bookmarkStart w:id="26" w:name="_Ref276713293"/>
      <w:r w:rsidRPr="001753BB">
        <w:rPr>
          <w:rFonts w:hAnsi="SimSun"/>
          <w:lang w:eastAsia="zh-CN"/>
        </w:rPr>
        <w:t>图</w:t>
      </w:r>
      <w:bookmarkEnd w:id="26"/>
      <w:r w:rsidRPr="001753BB">
        <w:rPr>
          <w:lang w:eastAsia="zh-CN"/>
        </w:rPr>
        <w:t>1.8</w:t>
      </w:r>
    </w:p>
    <w:p w:rsidR="00745FDD" w:rsidRPr="000C5CCE" w:rsidRDefault="00745FDD" w:rsidP="00745FDD">
      <w:pPr>
        <w:pStyle w:val="Figuretitle"/>
        <w:rPr>
          <w:lang w:eastAsia="zh-CN"/>
        </w:rPr>
      </w:pPr>
      <w:r w:rsidRPr="001753BB">
        <w:rPr>
          <w:lang w:eastAsia="zh-CN"/>
        </w:rPr>
        <w:t>FDD</w:t>
      </w:r>
      <w:r w:rsidRPr="001753BB">
        <w:rPr>
          <w:rFonts w:hAnsi="SimSun"/>
          <w:lang w:eastAsia="zh-CN"/>
        </w:rPr>
        <w:t>和</w:t>
      </w:r>
      <w:r w:rsidRPr="001753BB">
        <w:rPr>
          <w:lang w:eastAsia="zh-CN"/>
        </w:rPr>
        <w:t>TDD</w:t>
      </w:r>
      <w:r w:rsidRPr="001753BB">
        <w:rPr>
          <w:rFonts w:hAnsi="SimSun"/>
          <w:lang w:eastAsia="zh-CN"/>
        </w:rPr>
        <w:t>情况下上行链路</w:t>
      </w:r>
      <w:r w:rsidRPr="001753BB">
        <w:rPr>
          <w:lang w:eastAsia="zh-CN"/>
        </w:rPr>
        <w:t>/</w:t>
      </w:r>
      <w:r w:rsidRPr="001753BB">
        <w:rPr>
          <w:rFonts w:hAnsi="SimSun"/>
          <w:lang w:eastAsia="zh-CN"/>
        </w:rPr>
        <w:t>下行链路的时间</w:t>
      </w:r>
      <w:r w:rsidRPr="001753BB">
        <w:rPr>
          <w:lang w:eastAsia="zh-CN"/>
        </w:rPr>
        <w:t>/</w:t>
      </w:r>
      <w:r w:rsidRPr="001753BB">
        <w:rPr>
          <w:rFonts w:hAnsi="SimSun"/>
          <w:lang w:eastAsia="zh-CN"/>
        </w:rPr>
        <w:t>频率的结构</w:t>
      </w:r>
    </w:p>
    <w:p w:rsidR="00745FDD" w:rsidRPr="000C5CCE" w:rsidRDefault="005B2A6B" w:rsidP="00745FDD">
      <w:pPr>
        <w:jc w:val="center"/>
      </w:pPr>
      <w:r w:rsidRPr="000C5CCE">
        <w:object w:dxaOrig="9776" w:dyaOrig="3179">
          <v:shape id="_x0000_i1032" type="#_x0000_t75" style="width:384.75pt;height:125.25pt" o:ole="">
            <v:imagedata r:id="rId33" o:title=""/>
          </v:shape>
          <o:OLEObject Type="Embed" ProgID="CorelDRAW.Graphic.14" ShapeID="_x0000_i1032" DrawAspect="Content" ObjectID="_1427875282" r:id="rId34"/>
        </w:object>
      </w:r>
    </w:p>
    <w:p w:rsidR="00745FDD" w:rsidRPr="000C5CCE" w:rsidRDefault="00745FDD" w:rsidP="00745FDD"/>
    <w:p w:rsidR="00B5757E" w:rsidRPr="001753BB" w:rsidRDefault="00B5757E" w:rsidP="00D80424">
      <w:pPr>
        <w:ind w:firstLineChars="200" w:firstLine="480"/>
        <w:rPr>
          <w:lang w:eastAsia="zh-CN"/>
        </w:rPr>
      </w:pPr>
      <w:r w:rsidRPr="001753BB">
        <w:rPr>
          <w:lang w:eastAsia="zh-CN"/>
        </w:rPr>
        <w:t>在</w:t>
      </w:r>
      <w:r w:rsidRPr="001753BB">
        <w:rPr>
          <w:lang w:eastAsia="zh-CN"/>
        </w:rPr>
        <w:t>FDD</w:t>
      </w:r>
      <w:r w:rsidRPr="001753BB">
        <w:rPr>
          <w:lang w:eastAsia="zh-CN"/>
        </w:rPr>
        <w:t>操作方式下</w:t>
      </w:r>
      <w:r w:rsidR="00027A65">
        <w:rPr>
          <w:lang w:eastAsia="zh-CN"/>
        </w:rPr>
        <w:t>（</w:t>
      </w:r>
      <w:r w:rsidRPr="001753BB">
        <w:rPr>
          <w:lang w:eastAsia="zh-CN"/>
        </w:rPr>
        <w:t>图</w:t>
      </w:r>
      <w:r w:rsidRPr="001753BB">
        <w:rPr>
          <w:lang w:eastAsia="zh-CN"/>
        </w:rPr>
        <w:t>1.8</w:t>
      </w:r>
      <w:r w:rsidRPr="001753BB">
        <w:rPr>
          <w:lang w:eastAsia="zh-CN"/>
        </w:rPr>
        <w:t>上部</w:t>
      </w:r>
      <w:r w:rsidR="00027A65">
        <w:rPr>
          <w:lang w:eastAsia="zh-CN"/>
        </w:rPr>
        <w:t>）</w:t>
      </w:r>
      <w:r w:rsidRPr="001753BB">
        <w:rPr>
          <w:lang w:eastAsia="zh-CN"/>
        </w:rPr>
        <w:t>，每个分量载波有两个载波频率，一个用于上行链路传输</w:t>
      </w:r>
      <w:r w:rsidR="00027A65">
        <w:rPr>
          <w:lang w:eastAsia="zh-CN"/>
        </w:rPr>
        <w:t>（</w:t>
      </w:r>
      <w:r w:rsidRPr="001753BB">
        <w:rPr>
          <w:i/>
          <w:lang w:eastAsia="zh-CN"/>
        </w:rPr>
        <w:t>f</w:t>
      </w:r>
      <w:r w:rsidRPr="001753BB">
        <w:rPr>
          <w:vertAlign w:val="subscript"/>
          <w:lang w:eastAsia="zh-CN"/>
        </w:rPr>
        <w:t>UL</w:t>
      </w:r>
      <w:r w:rsidR="00027A65">
        <w:rPr>
          <w:lang w:eastAsia="zh-CN"/>
        </w:rPr>
        <w:t>）</w:t>
      </w:r>
      <w:r w:rsidRPr="001753BB">
        <w:rPr>
          <w:lang w:eastAsia="zh-CN"/>
        </w:rPr>
        <w:t>，一个用于下行链路传输</w:t>
      </w:r>
      <w:r w:rsidR="00027A65">
        <w:rPr>
          <w:lang w:eastAsia="zh-CN"/>
        </w:rPr>
        <w:t>（</w:t>
      </w:r>
      <w:r w:rsidRPr="001753BB">
        <w:rPr>
          <w:i/>
          <w:lang w:eastAsia="zh-CN"/>
        </w:rPr>
        <w:t>f</w:t>
      </w:r>
      <w:r w:rsidRPr="001753BB">
        <w:rPr>
          <w:vertAlign w:val="subscript"/>
          <w:lang w:eastAsia="zh-CN"/>
        </w:rPr>
        <w:t>DL</w:t>
      </w:r>
      <w:r w:rsidR="00027A65">
        <w:rPr>
          <w:lang w:eastAsia="zh-CN"/>
        </w:rPr>
        <w:t>）</w:t>
      </w:r>
      <w:r w:rsidRPr="001753BB">
        <w:rPr>
          <w:lang w:eastAsia="zh-CN"/>
        </w:rPr>
        <w:t>。因此在每帧期间，有</w:t>
      </w:r>
      <w:r w:rsidRPr="001753BB">
        <w:rPr>
          <w:lang w:eastAsia="zh-CN"/>
        </w:rPr>
        <w:t>10</w:t>
      </w:r>
      <w:r w:rsidRPr="001753BB">
        <w:rPr>
          <w:lang w:eastAsia="zh-CN"/>
        </w:rPr>
        <w:t>个上行链路子帧和</w:t>
      </w:r>
      <w:r w:rsidRPr="001753BB">
        <w:rPr>
          <w:lang w:eastAsia="zh-CN"/>
        </w:rPr>
        <w:t>10</w:t>
      </w:r>
      <w:r w:rsidRPr="001753BB">
        <w:rPr>
          <w:lang w:eastAsia="zh-CN"/>
        </w:rPr>
        <w:t>个下行链路子帧，上行链路和下行链路传输可以发生在一个内同时出现。调度程序支持在</w:t>
      </w:r>
      <w:r w:rsidRPr="001753BB">
        <w:rPr>
          <w:lang w:eastAsia="zh-CN"/>
        </w:rPr>
        <w:t>UE</w:t>
      </w:r>
      <w:r w:rsidRPr="001753BB">
        <w:rPr>
          <w:lang w:eastAsia="zh-CN"/>
        </w:rPr>
        <w:t>侧的半双工操作，同时确保在</w:t>
      </w:r>
      <w:r w:rsidRPr="001753BB">
        <w:rPr>
          <w:lang w:eastAsia="zh-CN"/>
        </w:rPr>
        <w:t>UE</w:t>
      </w:r>
      <w:r w:rsidRPr="001753BB">
        <w:rPr>
          <w:lang w:eastAsia="zh-CN"/>
        </w:rPr>
        <w:t>侧不同时发生接收和传输。</w:t>
      </w:r>
    </w:p>
    <w:p w:rsidR="00B5757E" w:rsidRPr="001753BB" w:rsidRDefault="00B5757E" w:rsidP="00D80424">
      <w:pPr>
        <w:ind w:firstLineChars="200" w:firstLine="480"/>
        <w:rPr>
          <w:lang w:eastAsia="zh-CN"/>
        </w:rPr>
      </w:pPr>
      <w:r w:rsidRPr="001753BB">
        <w:rPr>
          <w:lang w:eastAsia="zh-CN"/>
        </w:rPr>
        <w:t>在</w:t>
      </w:r>
      <w:r w:rsidRPr="001753BB">
        <w:rPr>
          <w:lang w:eastAsia="zh-CN"/>
        </w:rPr>
        <w:t>TDD</w:t>
      </w:r>
      <w:r w:rsidRPr="001753BB">
        <w:rPr>
          <w:lang w:eastAsia="zh-CN"/>
        </w:rPr>
        <w:t>操作方式下</w:t>
      </w:r>
      <w:r w:rsidR="00027A65">
        <w:rPr>
          <w:lang w:eastAsia="zh-CN"/>
        </w:rPr>
        <w:t>（</w:t>
      </w:r>
      <w:r w:rsidRPr="001753BB">
        <w:rPr>
          <w:lang w:eastAsia="zh-CN"/>
        </w:rPr>
        <w:t>图</w:t>
      </w:r>
      <w:r w:rsidRPr="001753BB">
        <w:rPr>
          <w:lang w:eastAsia="zh-CN"/>
        </w:rPr>
        <w:t>1.8</w:t>
      </w:r>
      <w:r w:rsidRPr="001753BB">
        <w:rPr>
          <w:lang w:eastAsia="zh-CN"/>
        </w:rPr>
        <w:t>下部</w:t>
      </w:r>
      <w:r w:rsidR="00027A65">
        <w:rPr>
          <w:lang w:eastAsia="zh-CN"/>
        </w:rPr>
        <w:t>）</w:t>
      </w:r>
      <w:r w:rsidRPr="001753BB">
        <w:rPr>
          <w:lang w:eastAsia="zh-CN"/>
        </w:rPr>
        <w:t>，每个分量载波只有一个载波频率，一个小区内上行链路和下行链路传输在时间上也总是分开的。从图中可以看出，一些子帧分配给上行链路传输一些子帧分配给下行传输，下行链路和上行链路之间的切换出现在</w:t>
      </w:r>
      <w:r w:rsidRPr="0098255E">
        <w:rPr>
          <w:rFonts w:eastAsia="STKaiti"/>
          <w:lang w:eastAsia="zh-CN"/>
        </w:rPr>
        <w:t>特殊子帧</w:t>
      </w:r>
      <w:r w:rsidRPr="001753BB">
        <w:rPr>
          <w:lang w:eastAsia="zh-CN"/>
        </w:rPr>
        <w:t>上。特殊子帧</w:t>
      </w:r>
      <w:r w:rsidRPr="001753BB">
        <w:rPr>
          <w:lang w:eastAsia="zh-CN"/>
        </w:rPr>
        <w:lastRenderedPageBreak/>
        <w:t>被分成三部分：下行链路部分</w:t>
      </w:r>
      <w:r w:rsidR="00027A65">
        <w:rPr>
          <w:lang w:eastAsia="zh-CN"/>
        </w:rPr>
        <w:t>（</w:t>
      </w:r>
      <w:r w:rsidRPr="001753BB">
        <w:rPr>
          <w:lang w:eastAsia="zh-CN"/>
        </w:rPr>
        <w:t>DwPTS</w:t>
      </w:r>
      <w:r w:rsidR="00027A65">
        <w:rPr>
          <w:lang w:eastAsia="zh-CN"/>
        </w:rPr>
        <w:t>）</w:t>
      </w:r>
      <w:r w:rsidRPr="001753BB">
        <w:rPr>
          <w:lang w:eastAsia="zh-CN"/>
        </w:rPr>
        <w:t>，发生切换的保护期</w:t>
      </w:r>
      <w:r w:rsidR="00027A65">
        <w:rPr>
          <w:lang w:eastAsia="zh-CN"/>
        </w:rPr>
        <w:t>（</w:t>
      </w:r>
      <w:r w:rsidRPr="001753BB">
        <w:rPr>
          <w:lang w:eastAsia="zh-CN"/>
        </w:rPr>
        <w:t>GP</w:t>
      </w:r>
      <w:r w:rsidR="00027A65">
        <w:rPr>
          <w:lang w:eastAsia="zh-CN"/>
        </w:rPr>
        <w:t>）</w:t>
      </w:r>
      <w:r w:rsidRPr="001753BB">
        <w:rPr>
          <w:lang w:eastAsia="zh-CN"/>
        </w:rPr>
        <w:t>，和一个上行链路部分</w:t>
      </w:r>
      <w:r w:rsidR="00027A65">
        <w:rPr>
          <w:lang w:eastAsia="zh-CN"/>
        </w:rPr>
        <w:t>（</w:t>
      </w:r>
      <w:r w:rsidRPr="001753BB">
        <w:rPr>
          <w:lang w:eastAsia="zh-CN"/>
        </w:rPr>
        <w:t>UpPTS</w:t>
      </w:r>
      <w:r w:rsidR="00027A65">
        <w:rPr>
          <w:lang w:eastAsia="zh-CN"/>
        </w:rPr>
        <w:t>）</w:t>
      </w:r>
      <w:r w:rsidRPr="001753BB">
        <w:rPr>
          <w:lang w:eastAsia="zh-CN"/>
        </w:rPr>
        <w:t>。</w:t>
      </w:r>
      <w:r w:rsidRPr="001753BB">
        <w:rPr>
          <w:lang w:eastAsia="zh-CN"/>
        </w:rPr>
        <w:t>DwPTS</w:t>
      </w:r>
      <w:r w:rsidRPr="001753BB">
        <w:rPr>
          <w:lang w:eastAsia="zh-CN"/>
        </w:rPr>
        <w:t>基本上作为正常的下行链路子帧处理，虽然</w:t>
      </w:r>
      <w:r w:rsidRPr="001753BB">
        <w:rPr>
          <w:lang w:eastAsia="zh-CN"/>
        </w:rPr>
        <w:t>DwPTS</w:t>
      </w:r>
      <w:r w:rsidRPr="001753BB">
        <w:rPr>
          <w:lang w:eastAsia="zh-CN"/>
        </w:rPr>
        <w:t>的长度较短，能够传输的数据量较小。</w:t>
      </w:r>
      <w:r w:rsidRPr="001753BB">
        <w:rPr>
          <w:lang w:eastAsia="zh-CN"/>
        </w:rPr>
        <w:t>UpPTS</w:t>
      </w:r>
      <w:r w:rsidRPr="001753BB">
        <w:rPr>
          <w:lang w:eastAsia="zh-CN"/>
        </w:rPr>
        <w:t>可用于信道探测或随机接入。</w:t>
      </w:r>
      <w:r w:rsidRPr="001753BB">
        <w:rPr>
          <w:lang w:eastAsia="zh-CN"/>
        </w:rPr>
        <w:t>DwPTS</w:t>
      </w:r>
      <w:r w:rsidRPr="001753BB">
        <w:rPr>
          <w:lang w:eastAsia="zh-CN"/>
        </w:rPr>
        <w:t>、</w:t>
      </w:r>
      <w:r w:rsidRPr="001753BB">
        <w:rPr>
          <w:lang w:eastAsia="zh-CN"/>
        </w:rPr>
        <w:t>GP</w:t>
      </w:r>
      <w:r w:rsidRPr="001753BB">
        <w:rPr>
          <w:lang w:eastAsia="zh-CN"/>
        </w:rPr>
        <w:t>和</w:t>
      </w:r>
      <w:r w:rsidRPr="001753BB">
        <w:rPr>
          <w:lang w:eastAsia="zh-CN"/>
        </w:rPr>
        <w:t>UpPTS</w:t>
      </w:r>
      <w:r w:rsidRPr="001753BB">
        <w:rPr>
          <w:lang w:eastAsia="zh-CN"/>
        </w:rPr>
        <w:t>的长度可各自配置，以支持不同的部署方案，总长度为</w:t>
      </w:r>
      <w:r w:rsidRPr="001753BB">
        <w:rPr>
          <w:lang w:eastAsia="zh-CN"/>
        </w:rPr>
        <w:t>1 ms</w:t>
      </w:r>
      <w:r w:rsidRPr="001753BB">
        <w:rPr>
          <w:lang w:eastAsia="zh-CN"/>
        </w:rPr>
        <w:t>。</w:t>
      </w:r>
    </w:p>
    <w:p w:rsidR="00B5757E" w:rsidRPr="001753BB" w:rsidRDefault="00B5757E" w:rsidP="00D80424">
      <w:pPr>
        <w:ind w:firstLineChars="200" w:firstLine="480"/>
        <w:rPr>
          <w:lang w:eastAsia="zh-CN"/>
        </w:rPr>
      </w:pPr>
      <w:r w:rsidRPr="001753BB">
        <w:rPr>
          <w:lang w:eastAsia="zh-CN"/>
        </w:rPr>
        <w:t>根据上行链路和下行链路资源量分配的不同，通过</w:t>
      </w:r>
      <w:r w:rsidRPr="001753BB">
        <w:rPr>
          <w:lang w:eastAsia="zh-CN"/>
        </w:rPr>
        <w:t>7</w:t>
      </w:r>
      <w:r w:rsidRPr="001753BB">
        <w:rPr>
          <w:lang w:eastAsia="zh-CN"/>
        </w:rPr>
        <w:t>种不同的存在</w:t>
      </w:r>
      <w:r w:rsidRPr="001753BB">
        <w:rPr>
          <w:lang w:eastAsia="zh-CN"/>
        </w:rPr>
        <w:t>7</w:t>
      </w:r>
      <w:r w:rsidRPr="001753BB">
        <w:rPr>
          <w:lang w:eastAsia="zh-CN"/>
        </w:rPr>
        <w:t>种不同下行链路</w:t>
      </w:r>
      <w:r w:rsidRPr="001753BB">
        <w:rPr>
          <w:lang w:eastAsia="zh-CN"/>
        </w:rPr>
        <w:t>/</w:t>
      </w:r>
      <w:r w:rsidRPr="001753BB">
        <w:rPr>
          <w:lang w:eastAsia="zh-CN"/>
        </w:rPr>
        <w:t>上行链路配置提供了</w:t>
      </w:r>
      <w:r w:rsidRPr="001753BB">
        <w:rPr>
          <w:lang w:eastAsia="zh-CN"/>
        </w:rPr>
        <w:t>7</w:t>
      </w:r>
      <w:r w:rsidRPr="001753BB">
        <w:rPr>
          <w:lang w:eastAsia="zh-CN"/>
        </w:rPr>
        <w:t>种不同的不对称情况，如图</w:t>
      </w:r>
      <w:r w:rsidRPr="001753BB">
        <w:rPr>
          <w:lang w:eastAsia="zh-CN"/>
        </w:rPr>
        <w:t>1.9</w:t>
      </w:r>
      <w:r w:rsidRPr="001753BB">
        <w:rPr>
          <w:lang w:eastAsia="zh-CN"/>
        </w:rPr>
        <w:t>所示。在载波聚合情况下，对于不同的分量载波</w:t>
      </w:r>
      <w:r w:rsidRPr="001753BB">
        <w:rPr>
          <w:lang w:eastAsia="zh-CN"/>
        </w:rPr>
        <w:t>,</w:t>
      </w:r>
      <w:r w:rsidRPr="001753BB">
        <w:rPr>
          <w:lang w:eastAsia="zh-CN"/>
        </w:rPr>
        <w:t>上行链路</w:t>
      </w:r>
      <w:r w:rsidRPr="001753BB">
        <w:rPr>
          <w:lang w:eastAsia="zh-CN"/>
        </w:rPr>
        <w:t>/</w:t>
      </w:r>
      <w:r w:rsidRPr="001753BB">
        <w:rPr>
          <w:lang w:eastAsia="zh-CN"/>
        </w:rPr>
        <w:t>下行链路配置是相同的。</w:t>
      </w:r>
    </w:p>
    <w:p w:rsidR="00B5757E" w:rsidRDefault="00B5757E" w:rsidP="00D80424">
      <w:pPr>
        <w:ind w:firstLineChars="200" w:firstLine="480"/>
        <w:rPr>
          <w:lang w:eastAsia="zh-CN"/>
        </w:rPr>
      </w:pPr>
      <w:r w:rsidRPr="001753BB">
        <w:rPr>
          <w:lang w:eastAsia="zh-CN"/>
        </w:rPr>
        <w:t>TDD RIT</w:t>
      </w:r>
      <w:r w:rsidRPr="001753BB">
        <w:rPr>
          <w:lang w:eastAsia="zh-CN"/>
        </w:rPr>
        <w:t>与</w:t>
      </w:r>
      <w:r w:rsidRPr="001753BB">
        <w:rPr>
          <w:lang w:eastAsia="zh-CN"/>
        </w:rPr>
        <w:t>TD-SCDMA</w:t>
      </w:r>
      <w:r w:rsidRPr="001753BB">
        <w:rPr>
          <w:lang w:eastAsia="zh-CN"/>
        </w:rPr>
        <w:t>等其他</w:t>
      </w:r>
      <w:r w:rsidR="00027A65">
        <w:rPr>
          <w:lang w:eastAsia="zh-CN"/>
        </w:rPr>
        <w:t>（</w:t>
      </w:r>
      <w:r>
        <w:rPr>
          <w:lang w:eastAsia="zh-CN"/>
        </w:rPr>
        <w:t>IMT-2000</w:t>
      </w:r>
      <w:r w:rsidR="00027A65">
        <w:rPr>
          <w:lang w:eastAsia="zh-CN"/>
        </w:rPr>
        <w:t>）</w:t>
      </w:r>
      <w:r w:rsidRPr="001753BB">
        <w:rPr>
          <w:lang w:eastAsia="zh-CN"/>
        </w:rPr>
        <w:t>TDD</w:t>
      </w:r>
      <w:r w:rsidRPr="001753BB">
        <w:rPr>
          <w:lang w:eastAsia="zh-CN"/>
        </w:rPr>
        <w:t>系统之间的共存，是通过对齐两个系统之间的切换点并选择适当的特殊子帧配置和上行</w:t>
      </w:r>
      <w:r w:rsidRPr="001753BB">
        <w:rPr>
          <w:lang w:eastAsia="zh-CN"/>
        </w:rPr>
        <w:t>-</w:t>
      </w:r>
      <w:r w:rsidRPr="001753BB">
        <w:rPr>
          <w:lang w:eastAsia="zh-CN"/>
        </w:rPr>
        <w:t>下行不对称提供的。</w:t>
      </w:r>
    </w:p>
    <w:p w:rsidR="007B77B6" w:rsidRPr="000C5CCE" w:rsidRDefault="009D02EA" w:rsidP="007B77B6">
      <w:pPr>
        <w:pStyle w:val="FigureNo"/>
        <w:rPr>
          <w:lang w:eastAsia="zh-CN"/>
        </w:rPr>
      </w:pPr>
      <w:bookmarkStart w:id="27" w:name="_Ref276713342"/>
      <w:r w:rsidRPr="001753BB">
        <w:rPr>
          <w:rFonts w:hAnsi="SimSun"/>
          <w:lang w:eastAsia="zh-CN"/>
        </w:rPr>
        <w:t>图</w:t>
      </w:r>
      <w:bookmarkEnd w:id="27"/>
      <w:r w:rsidRPr="001753BB">
        <w:rPr>
          <w:lang w:eastAsia="zh-CN"/>
        </w:rPr>
        <w:t>1.9</w:t>
      </w:r>
    </w:p>
    <w:p w:rsidR="007B77B6" w:rsidRPr="000C5CCE" w:rsidRDefault="009D02EA" w:rsidP="007B77B6">
      <w:pPr>
        <w:pStyle w:val="Figuretitle"/>
        <w:rPr>
          <w:lang w:eastAsia="zh-CN"/>
        </w:rPr>
      </w:pPr>
      <w:r w:rsidRPr="001753BB">
        <w:rPr>
          <w:rFonts w:hAnsi="SimSun"/>
          <w:lang w:eastAsia="zh-CN"/>
        </w:rPr>
        <w:t>由</w:t>
      </w:r>
      <w:r w:rsidRPr="001753BB">
        <w:rPr>
          <w:lang w:eastAsia="zh-CN"/>
        </w:rPr>
        <w:t>TDD RIT</w:t>
      </w:r>
      <w:r w:rsidRPr="001753BB">
        <w:rPr>
          <w:rFonts w:hAnsi="SimSun"/>
          <w:lang w:eastAsia="zh-CN"/>
        </w:rPr>
        <w:t>的支持上行</w:t>
      </w:r>
      <w:r w:rsidRPr="001753BB">
        <w:rPr>
          <w:lang w:eastAsia="zh-CN"/>
        </w:rPr>
        <w:t>-</w:t>
      </w:r>
      <w:r w:rsidRPr="001753BB">
        <w:rPr>
          <w:rFonts w:hAnsi="SimSun"/>
          <w:lang w:eastAsia="zh-CN"/>
        </w:rPr>
        <w:t>下行不对称性</w:t>
      </w:r>
    </w:p>
    <w:p w:rsidR="007B77B6" w:rsidRPr="000C5CCE" w:rsidRDefault="00214EB9" w:rsidP="007B77B6">
      <w:pPr>
        <w:jc w:val="center"/>
      </w:pPr>
      <w:r w:rsidRPr="000C5CCE">
        <w:object w:dxaOrig="9600" w:dyaOrig="6358">
          <v:shape id="_x0000_i1033" type="#_x0000_t75" style="width:371.25pt;height:245.25pt" o:ole="">
            <v:imagedata r:id="rId35" o:title=""/>
          </v:shape>
          <o:OLEObject Type="Embed" ProgID="CorelDRAW.Graphic.14" ShapeID="_x0000_i1033" DrawAspect="Content" ObjectID="_1427875283" r:id="rId36"/>
        </w:object>
      </w:r>
    </w:p>
    <w:p w:rsidR="007B77B6" w:rsidRPr="000C5CCE" w:rsidRDefault="007B77B6" w:rsidP="007B77B6"/>
    <w:p w:rsidR="00B5757E" w:rsidRPr="001753BB" w:rsidRDefault="00B5757E" w:rsidP="00AD6332">
      <w:pPr>
        <w:pStyle w:val="Heading5"/>
        <w:rPr>
          <w:lang w:eastAsia="zh-CN"/>
        </w:rPr>
      </w:pPr>
      <w:r w:rsidRPr="001753BB">
        <w:rPr>
          <w:lang w:eastAsia="zh-CN"/>
        </w:rPr>
        <w:t>1.1.3.3.3</w:t>
      </w:r>
      <w:r w:rsidR="00AD6332" w:rsidRPr="000C5CCE">
        <w:rPr>
          <w:lang w:eastAsia="zh-CN"/>
        </w:rPr>
        <w:tab/>
      </w:r>
      <w:r w:rsidRPr="001753BB">
        <w:rPr>
          <w:rFonts w:hAnsi="SimSun"/>
          <w:lang w:eastAsia="zh-CN"/>
        </w:rPr>
        <w:t>物理层处理</w:t>
      </w:r>
    </w:p>
    <w:p w:rsidR="00B5757E" w:rsidRPr="001753BB" w:rsidRDefault="00B5757E" w:rsidP="008720D3">
      <w:pPr>
        <w:ind w:firstLineChars="200" w:firstLine="480"/>
        <w:rPr>
          <w:lang w:eastAsia="zh-CN"/>
        </w:rPr>
      </w:pPr>
      <w:r w:rsidRPr="001753BB">
        <w:rPr>
          <w:lang w:eastAsia="zh-CN"/>
        </w:rPr>
        <w:t>为在</w:t>
      </w:r>
      <w:r w:rsidRPr="001753BB">
        <w:rPr>
          <w:lang w:eastAsia="zh-CN"/>
        </w:rPr>
        <w:t>DL-SCH</w:t>
      </w:r>
      <w:r w:rsidRPr="001753BB">
        <w:rPr>
          <w:lang w:eastAsia="zh-CN"/>
        </w:rPr>
        <w:t>和</w:t>
      </w:r>
      <w:r w:rsidRPr="001753BB">
        <w:rPr>
          <w:lang w:eastAsia="zh-CN"/>
        </w:rPr>
        <w:t>UL-SCH</w:t>
      </w:r>
      <w:r w:rsidRPr="001753BB">
        <w:rPr>
          <w:lang w:eastAsia="zh-CN"/>
        </w:rPr>
        <w:t>上传输的一个或多个传送块附加</w:t>
      </w:r>
      <w:r w:rsidRPr="001753BB">
        <w:rPr>
          <w:lang w:eastAsia="zh-CN"/>
        </w:rPr>
        <w:t>CRC</w:t>
      </w:r>
      <w:r w:rsidRPr="001753BB">
        <w:rPr>
          <w:lang w:eastAsia="zh-CN"/>
        </w:rPr>
        <w:t>，之后是用于纠错的</w:t>
      </w:r>
      <w:r w:rsidRPr="001753BB">
        <w:rPr>
          <w:lang w:eastAsia="zh-CN"/>
        </w:rPr>
        <w:t>1/3</w:t>
      </w:r>
      <w:r w:rsidRPr="001753BB">
        <w:rPr>
          <w:lang w:eastAsia="zh-CN"/>
        </w:rPr>
        <w:t>码率的</w:t>
      </w:r>
      <w:r w:rsidRPr="001753BB">
        <w:rPr>
          <w:lang w:eastAsia="zh-CN"/>
        </w:rPr>
        <w:t>Turbo</w:t>
      </w:r>
      <w:r w:rsidRPr="001753BB">
        <w:rPr>
          <w:lang w:eastAsia="zh-CN"/>
        </w:rPr>
        <w:t>编码。采用速率匹不仅是为了将划分给</w:t>
      </w:r>
      <w:r w:rsidRPr="001753BB">
        <w:rPr>
          <w:lang w:eastAsia="zh-CN"/>
        </w:rPr>
        <w:t>DL-SCH/UL-SCH</w:t>
      </w:r>
      <w:r w:rsidRPr="001753BB">
        <w:rPr>
          <w:lang w:eastAsia="zh-CN"/>
        </w:rPr>
        <w:t>传输的资源量与已编码比特数相匹配，也是为了产生由混合</w:t>
      </w:r>
      <w:r w:rsidRPr="001753BB">
        <w:rPr>
          <w:lang w:eastAsia="zh-CN"/>
        </w:rPr>
        <w:t>ARQ</w:t>
      </w:r>
      <w:r w:rsidRPr="001753BB">
        <w:rPr>
          <w:lang w:eastAsia="zh-CN"/>
        </w:rPr>
        <w:t>协议控制的不同的冗余控制版本。在空间复用情况下，对两个传输块重复处理过程。完成速率匹配后，对已编码比特进行调制</w:t>
      </w:r>
      <w:r w:rsidR="004B1ADD">
        <w:rPr>
          <w:lang w:eastAsia="zh-CN"/>
        </w:rPr>
        <w:t>（</w:t>
      </w:r>
      <w:r w:rsidRPr="001753BB">
        <w:rPr>
          <w:lang w:eastAsia="zh-CN"/>
        </w:rPr>
        <w:t>QPSK</w:t>
      </w:r>
      <w:r w:rsidRPr="001753BB">
        <w:rPr>
          <w:lang w:eastAsia="zh-CN"/>
        </w:rPr>
        <w:t>、</w:t>
      </w:r>
      <w:r w:rsidRPr="001753BB">
        <w:rPr>
          <w:lang w:eastAsia="zh-CN"/>
        </w:rPr>
        <w:t>16QAM</w:t>
      </w:r>
      <w:r w:rsidRPr="001753BB">
        <w:rPr>
          <w:lang w:eastAsia="zh-CN"/>
        </w:rPr>
        <w:t>、</w:t>
      </w:r>
      <w:r w:rsidRPr="001753BB">
        <w:rPr>
          <w:lang w:eastAsia="zh-CN"/>
        </w:rPr>
        <w:t>64QAM</w:t>
      </w:r>
      <w:r w:rsidR="004B1ADD">
        <w:rPr>
          <w:lang w:eastAsia="zh-CN"/>
        </w:rPr>
        <w:t>）</w:t>
      </w:r>
      <w:r w:rsidRPr="001753BB">
        <w:rPr>
          <w:lang w:eastAsia="zh-CN"/>
        </w:rPr>
        <w:t>。在多天线传输情况下，调制符号映至多层，在映至不同的天线端口前机进行预编码。此外，也可采用发射分集。最后，</w:t>
      </w:r>
      <w:r w:rsidR="004B1ADD">
        <w:rPr>
          <w:lang w:eastAsia="zh-CN"/>
        </w:rPr>
        <w:t>（</w:t>
      </w:r>
      <w:r w:rsidRPr="001753BB">
        <w:rPr>
          <w:lang w:eastAsia="zh-CN"/>
        </w:rPr>
        <w:t>经预编码的</w:t>
      </w:r>
      <w:r w:rsidR="004B1ADD">
        <w:rPr>
          <w:lang w:eastAsia="zh-CN"/>
        </w:rPr>
        <w:t>）</w:t>
      </w:r>
      <w:r w:rsidRPr="001753BB">
        <w:rPr>
          <w:lang w:eastAsia="zh-CN"/>
        </w:rPr>
        <w:t>调制符号映至划分给传输的时间</w:t>
      </w:r>
      <w:r w:rsidRPr="001753BB">
        <w:rPr>
          <w:lang w:eastAsia="zh-CN"/>
        </w:rPr>
        <w:t>-</w:t>
      </w:r>
      <w:r w:rsidRPr="001753BB">
        <w:rPr>
          <w:lang w:eastAsia="zh-CN"/>
        </w:rPr>
        <w:t>频率资源。</w:t>
      </w:r>
    </w:p>
    <w:p w:rsidR="00B5757E" w:rsidRPr="001753BB" w:rsidRDefault="00B5757E" w:rsidP="008720D3">
      <w:pPr>
        <w:ind w:firstLineChars="200" w:firstLine="480"/>
        <w:rPr>
          <w:lang w:eastAsia="zh-CN"/>
        </w:rPr>
      </w:pPr>
      <w:r w:rsidRPr="001753BB">
        <w:rPr>
          <w:lang w:eastAsia="zh-CN"/>
        </w:rPr>
        <w:t>下行传输是基于传统的带循环前缀的</w:t>
      </w:r>
      <w:r w:rsidRPr="001753BB">
        <w:rPr>
          <w:lang w:eastAsia="zh-CN"/>
        </w:rPr>
        <w:t>OFDM</w:t>
      </w:r>
      <w:r w:rsidRPr="001753BB">
        <w:rPr>
          <w:lang w:eastAsia="zh-CN"/>
        </w:rPr>
        <w:t>。载波间隔为</w:t>
      </w:r>
      <w:r w:rsidRPr="001753BB">
        <w:sym w:font="Symbol" w:char="F044"/>
      </w:r>
      <w:r w:rsidRPr="001753BB">
        <w:rPr>
          <w:i/>
          <w:lang w:eastAsia="zh-CN"/>
        </w:rPr>
        <w:t>f</w:t>
      </w:r>
      <w:r w:rsidRPr="001753BB">
        <w:rPr>
          <w:lang w:eastAsia="zh-CN"/>
        </w:rPr>
        <w:t xml:space="preserve">  = 15 kHz</w:t>
      </w:r>
      <w:r w:rsidRPr="001753BB">
        <w:rPr>
          <w:lang w:eastAsia="zh-CN"/>
        </w:rPr>
        <w:t>，并支持两种循环前缀长度：正常循环前缀</w:t>
      </w:r>
      <w:r w:rsidRPr="001753BB">
        <w:sym w:font="Symbol" w:char="F0BB"/>
      </w:r>
      <w:r w:rsidRPr="001753BB">
        <w:rPr>
          <w:lang w:eastAsia="zh-CN"/>
        </w:rPr>
        <w:t>4.7 µs</w:t>
      </w:r>
      <w:r w:rsidRPr="001753BB">
        <w:rPr>
          <w:lang w:eastAsia="zh-CN"/>
        </w:rPr>
        <w:t>和扩展循环前缀</w:t>
      </w:r>
      <w:r w:rsidRPr="001753BB">
        <w:sym w:font="Symbol" w:char="F0BB"/>
      </w:r>
      <w:r w:rsidRPr="001753BB">
        <w:rPr>
          <w:lang w:eastAsia="zh-CN"/>
        </w:rPr>
        <w:t>16.7 µs</w:t>
      </w:r>
      <w:r w:rsidRPr="001753BB">
        <w:rPr>
          <w:lang w:eastAsia="zh-CN"/>
        </w:rPr>
        <w:t>。在频域，资源块数量的范围可达到每载波</w:t>
      </w:r>
      <w:r w:rsidRPr="001753BB">
        <w:rPr>
          <w:lang w:eastAsia="zh-CN"/>
        </w:rPr>
        <w:t>6</w:t>
      </w:r>
      <w:r w:rsidRPr="001753BB">
        <w:rPr>
          <w:lang w:eastAsia="zh-CN"/>
        </w:rPr>
        <w:t>至</w:t>
      </w:r>
      <w:r w:rsidRPr="001753BB">
        <w:rPr>
          <w:lang w:eastAsia="zh-CN"/>
        </w:rPr>
        <w:t>110</w:t>
      </w:r>
      <w:r w:rsidRPr="001753BB">
        <w:rPr>
          <w:lang w:eastAsia="zh-CN"/>
        </w:rPr>
        <w:t>个</w:t>
      </w:r>
      <w:r w:rsidR="004B1ADD">
        <w:rPr>
          <w:lang w:eastAsia="zh-CN"/>
        </w:rPr>
        <w:t>（</w:t>
      </w:r>
      <w:r w:rsidRPr="001753BB">
        <w:rPr>
          <w:lang w:eastAsia="zh-CN"/>
        </w:rPr>
        <w:t>信道带宽分别为</w:t>
      </w:r>
      <w:r w:rsidRPr="001753BB">
        <w:rPr>
          <w:lang w:eastAsia="zh-CN"/>
        </w:rPr>
        <w:t>1.4</w:t>
      </w:r>
      <w:r w:rsidRPr="001753BB">
        <w:rPr>
          <w:lang w:eastAsia="zh-CN"/>
        </w:rPr>
        <w:t>至</w:t>
      </w:r>
      <w:r w:rsidRPr="001753BB">
        <w:rPr>
          <w:lang w:eastAsia="zh-CN"/>
        </w:rPr>
        <w:t>20 MHz</w:t>
      </w:r>
      <w:r w:rsidR="004B1ADD">
        <w:rPr>
          <w:lang w:eastAsia="zh-CN"/>
        </w:rPr>
        <w:t>）</w:t>
      </w:r>
      <w:r w:rsidRPr="001753BB">
        <w:rPr>
          <w:lang w:eastAsia="zh-CN"/>
        </w:rPr>
        <w:t>，每个资源块在频域为</w:t>
      </w:r>
      <w:r w:rsidRPr="001753BB">
        <w:rPr>
          <w:lang w:eastAsia="zh-CN"/>
        </w:rPr>
        <w:t>180 kHz</w:t>
      </w:r>
      <w:r w:rsidRPr="001753BB">
        <w:rPr>
          <w:lang w:eastAsia="zh-CN"/>
        </w:rPr>
        <w:t>。最多可以有</w:t>
      </w:r>
      <w:r w:rsidRPr="001753BB">
        <w:rPr>
          <w:lang w:eastAsia="zh-CN"/>
        </w:rPr>
        <w:t>5</w:t>
      </w:r>
      <w:r w:rsidRPr="001753BB">
        <w:rPr>
          <w:lang w:eastAsia="zh-CN"/>
        </w:rPr>
        <w:t>个分量载波并行传输，这意味着总带宽最高达</w:t>
      </w:r>
      <w:r w:rsidRPr="001753BB">
        <w:rPr>
          <w:lang w:eastAsia="zh-CN"/>
        </w:rPr>
        <w:t>100 MHz</w:t>
      </w:r>
      <w:r w:rsidRPr="001753BB">
        <w:rPr>
          <w:lang w:eastAsia="zh-CN"/>
        </w:rPr>
        <w:t>。</w:t>
      </w:r>
    </w:p>
    <w:p w:rsidR="00B5757E" w:rsidRPr="001753BB" w:rsidRDefault="00B5757E" w:rsidP="008720D3">
      <w:pPr>
        <w:ind w:firstLineChars="200" w:firstLine="480"/>
        <w:rPr>
          <w:lang w:eastAsia="zh-CN"/>
        </w:rPr>
      </w:pPr>
      <w:r w:rsidRPr="001753BB">
        <w:rPr>
          <w:lang w:eastAsia="zh-CN"/>
        </w:rPr>
        <w:lastRenderedPageBreak/>
        <w:t>上行传输以</w:t>
      </w:r>
      <w:r w:rsidRPr="001753BB">
        <w:rPr>
          <w:lang w:eastAsia="zh-CN"/>
        </w:rPr>
        <w:t>DFT</w:t>
      </w:r>
      <w:r w:rsidRPr="001753BB">
        <w:rPr>
          <w:lang w:eastAsia="zh-CN"/>
        </w:rPr>
        <w:t>扩频</w:t>
      </w:r>
      <w:r w:rsidRPr="001753BB">
        <w:rPr>
          <w:lang w:eastAsia="zh-CN"/>
        </w:rPr>
        <w:t>OFDM</w:t>
      </w:r>
      <w:r w:rsidR="004B1ADD">
        <w:rPr>
          <w:lang w:eastAsia="zh-CN"/>
        </w:rPr>
        <w:t>（</w:t>
      </w:r>
      <w:r w:rsidRPr="001753BB">
        <w:rPr>
          <w:lang w:eastAsia="zh-CN"/>
        </w:rPr>
        <w:t>DFTS-OFDM</w:t>
      </w:r>
      <w:r w:rsidR="004B1ADD">
        <w:rPr>
          <w:lang w:eastAsia="zh-CN"/>
        </w:rPr>
        <w:t>）</w:t>
      </w:r>
      <w:r w:rsidRPr="001753BB">
        <w:rPr>
          <w:lang w:eastAsia="zh-CN"/>
        </w:rPr>
        <w:t>为基础。</w:t>
      </w:r>
      <w:r w:rsidRPr="001753BB">
        <w:rPr>
          <w:lang w:eastAsia="zh-CN"/>
        </w:rPr>
        <w:t>DFTS-OFDM</w:t>
      </w:r>
      <w:r w:rsidRPr="001753BB">
        <w:rPr>
          <w:lang w:eastAsia="zh-CN"/>
        </w:rPr>
        <w:t>可以看做</w:t>
      </w:r>
      <w:r w:rsidRPr="001753BB">
        <w:rPr>
          <w:lang w:eastAsia="zh-CN"/>
        </w:rPr>
        <w:t>DFT</w:t>
      </w:r>
      <w:r w:rsidRPr="001753BB">
        <w:rPr>
          <w:lang w:eastAsia="zh-CN"/>
        </w:rPr>
        <w:t>预编码器，后跟与下行链路采用相同数字学的常规</w:t>
      </w:r>
      <w:r w:rsidRPr="001753BB">
        <w:rPr>
          <w:lang w:eastAsia="zh-CN"/>
        </w:rPr>
        <w:t>OFDM</w:t>
      </w:r>
      <w:r w:rsidRPr="001753BB">
        <w:rPr>
          <w:lang w:eastAsia="zh-CN"/>
        </w:rPr>
        <w:t>。可以采用多个</w:t>
      </w:r>
      <w:r w:rsidRPr="001753BB">
        <w:rPr>
          <w:lang w:eastAsia="zh-CN"/>
        </w:rPr>
        <w:t>DFT</w:t>
      </w:r>
      <w:r w:rsidRPr="001753BB">
        <w:rPr>
          <w:lang w:eastAsia="zh-CN"/>
        </w:rPr>
        <w:t>预编码大小，分别对应采用不同调度带宽的传输。</w:t>
      </w:r>
    </w:p>
    <w:p w:rsidR="00B5757E" w:rsidRPr="001753BB" w:rsidRDefault="00B5757E" w:rsidP="008720D3">
      <w:pPr>
        <w:ind w:firstLineChars="200" w:firstLine="480"/>
        <w:rPr>
          <w:lang w:eastAsia="zh-CN"/>
        </w:rPr>
      </w:pPr>
      <w:r w:rsidRPr="001753BB">
        <w:rPr>
          <w:lang w:eastAsia="zh-CN"/>
        </w:rPr>
        <w:t>其余的下行传送信道</w:t>
      </w:r>
      <w:r w:rsidR="004B1ADD">
        <w:rPr>
          <w:lang w:eastAsia="zh-CN"/>
        </w:rPr>
        <w:t>（</w:t>
      </w:r>
      <w:r w:rsidRPr="001753BB">
        <w:rPr>
          <w:lang w:eastAsia="zh-CN"/>
        </w:rPr>
        <w:t>PCH</w:t>
      </w:r>
      <w:r w:rsidRPr="001753BB">
        <w:rPr>
          <w:lang w:eastAsia="zh-CN"/>
        </w:rPr>
        <w:t>、</w:t>
      </w:r>
      <w:r w:rsidRPr="001753BB">
        <w:rPr>
          <w:lang w:eastAsia="zh-CN"/>
        </w:rPr>
        <w:t>BCH</w:t>
      </w:r>
      <w:r w:rsidRPr="001753BB">
        <w:rPr>
          <w:lang w:eastAsia="zh-CN"/>
        </w:rPr>
        <w:t>、</w:t>
      </w:r>
      <w:r w:rsidRPr="001753BB">
        <w:rPr>
          <w:lang w:eastAsia="zh-CN"/>
        </w:rPr>
        <w:t>MCH</w:t>
      </w:r>
      <w:r w:rsidR="004B1ADD">
        <w:rPr>
          <w:lang w:eastAsia="zh-CN"/>
        </w:rPr>
        <w:t>）</w:t>
      </w:r>
      <w:r w:rsidRPr="001753BB">
        <w:rPr>
          <w:lang w:eastAsia="zh-CN"/>
        </w:rPr>
        <w:t>基于与</w:t>
      </w:r>
      <w:r w:rsidRPr="001753BB">
        <w:rPr>
          <w:lang w:eastAsia="zh-CN"/>
        </w:rPr>
        <w:t>DL-SCH</w:t>
      </w:r>
      <w:r w:rsidRPr="001753BB">
        <w:rPr>
          <w:lang w:eastAsia="zh-CN"/>
        </w:rPr>
        <w:t>相同的一般物理层处理，虽然使用的特征集受到一些限制。</w:t>
      </w:r>
    </w:p>
    <w:p w:rsidR="00B5757E" w:rsidRPr="001753BB" w:rsidRDefault="00B5757E" w:rsidP="00AD6332">
      <w:pPr>
        <w:pStyle w:val="Heading5"/>
        <w:rPr>
          <w:lang w:eastAsia="zh-CN"/>
        </w:rPr>
      </w:pPr>
      <w:r w:rsidRPr="001753BB">
        <w:rPr>
          <w:lang w:eastAsia="zh-CN"/>
        </w:rPr>
        <w:t>1.1.3.3.4</w:t>
      </w:r>
      <w:r w:rsidR="00AD6332" w:rsidRPr="000C5CCE">
        <w:rPr>
          <w:lang w:eastAsia="zh-CN"/>
        </w:rPr>
        <w:tab/>
      </w:r>
      <w:r w:rsidRPr="001753BB">
        <w:rPr>
          <w:rFonts w:hAnsi="SimSun"/>
          <w:lang w:eastAsia="zh-CN"/>
        </w:rPr>
        <w:t>多天线传输</w:t>
      </w:r>
    </w:p>
    <w:p w:rsidR="00B5757E" w:rsidRPr="001753BB" w:rsidRDefault="00B5757E" w:rsidP="008720D3">
      <w:pPr>
        <w:ind w:firstLineChars="200" w:firstLine="480"/>
        <w:rPr>
          <w:lang w:eastAsia="zh-CN"/>
        </w:rPr>
      </w:pPr>
      <w:r w:rsidRPr="001753BB">
        <w:rPr>
          <w:lang w:eastAsia="zh-CN"/>
        </w:rPr>
        <w:t>下行链路支持范围广泛的各种多天线传输方案：</w:t>
      </w:r>
    </w:p>
    <w:p w:rsidR="00B5757E" w:rsidRPr="001753BB" w:rsidRDefault="00B5757E" w:rsidP="00EB1FCC">
      <w:pPr>
        <w:pStyle w:val="enumlev1"/>
        <w:rPr>
          <w:lang w:eastAsia="zh-CN"/>
        </w:rPr>
      </w:pPr>
      <w:r w:rsidRPr="001753BB">
        <w:rPr>
          <w:lang w:eastAsia="zh-CN"/>
        </w:rPr>
        <w:t>–</w:t>
      </w:r>
      <w:r w:rsidRPr="001753BB">
        <w:rPr>
          <w:lang w:eastAsia="zh-CN"/>
        </w:rPr>
        <w:tab/>
      </w:r>
      <w:r w:rsidRPr="001753BB">
        <w:rPr>
          <w:lang w:eastAsia="zh-CN"/>
        </w:rPr>
        <w:t>使用单一特定小区参考信号的单天线传输。</w:t>
      </w:r>
    </w:p>
    <w:p w:rsidR="00B5757E" w:rsidRPr="001753BB" w:rsidRDefault="00B5757E" w:rsidP="008720D3">
      <w:pPr>
        <w:pStyle w:val="enumlev1"/>
        <w:rPr>
          <w:lang w:eastAsia="zh-CN"/>
        </w:rPr>
      </w:pPr>
      <w:r w:rsidRPr="001753BB">
        <w:rPr>
          <w:lang w:eastAsia="zh-CN"/>
        </w:rPr>
        <w:t>–</w:t>
      </w:r>
      <w:r w:rsidRPr="001753BB">
        <w:rPr>
          <w:lang w:eastAsia="zh-CN"/>
        </w:rPr>
        <w:tab/>
      </w:r>
      <w:r w:rsidRPr="001753BB">
        <w:rPr>
          <w:lang w:eastAsia="zh-CN"/>
        </w:rPr>
        <w:t>使用特定小区参考信号、最多</w:t>
      </w:r>
      <w:r w:rsidRPr="001753BB">
        <w:rPr>
          <w:lang w:eastAsia="zh-CN"/>
        </w:rPr>
        <w:t>4</w:t>
      </w:r>
      <w:r w:rsidRPr="001753BB">
        <w:rPr>
          <w:lang w:eastAsia="zh-CN"/>
        </w:rPr>
        <w:t>层的闭环空间复用，又称基于码本的波束成形或预编码。使用来自终端的反馈报告，以协助</w:t>
      </w:r>
      <w:r w:rsidRPr="001753BB">
        <w:rPr>
          <w:lang w:eastAsia="zh-CN"/>
        </w:rPr>
        <w:t>eNodeB</w:t>
      </w:r>
      <w:r w:rsidRPr="001753BB">
        <w:rPr>
          <w:lang w:eastAsia="zh-CN"/>
        </w:rPr>
        <w:t>选择适当的与编码矩阵。</w:t>
      </w:r>
    </w:p>
    <w:p w:rsidR="00B5757E" w:rsidRPr="001753BB" w:rsidRDefault="00B5757E" w:rsidP="008720D3">
      <w:pPr>
        <w:pStyle w:val="enumlev1"/>
        <w:rPr>
          <w:lang w:eastAsia="zh-CN"/>
        </w:rPr>
      </w:pPr>
      <w:r w:rsidRPr="001753BB">
        <w:rPr>
          <w:lang w:eastAsia="zh-CN"/>
        </w:rPr>
        <w:t>–</w:t>
      </w:r>
      <w:r w:rsidRPr="001753BB">
        <w:rPr>
          <w:lang w:eastAsia="zh-CN"/>
        </w:rPr>
        <w:tab/>
      </w:r>
      <w:r w:rsidRPr="001753BB">
        <w:rPr>
          <w:lang w:eastAsia="zh-CN"/>
        </w:rPr>
        <w:t>使用特定小区参考信号、最多</w:t>
      </w:r>
      <w:r w:rsidRPr="001753BB">
        <w:rPr>
          <w:lang w:eastAsia="zh-CN"/>
        </w:rPr>
        <w:t>4</w:t>
      </w:r>
      <w:r w:rsidRPr="001753BB">
        <w:rPr>
          <w:lang w:eastAsia="zh-CN"/>
        </w:rPr>
        <w:t>层的开环空间复用，又称大延迟循环延迟分集。</w:t>
      </w:r>
      <w:r w:rsidRPr="001753BB">
        <w:rPr>
          <w:lang w:eastAsia="zh-CN"/>
        </w:rPr>
        <w:t xml:space="preserve"> </w:t>
      </w:r>
    </w:p>
    <w:p w:rsidR="00B5757E" w:rsidRPr="001753BB" w:rsidRDefault="00B5757E" w:rsidP="008720D3">
      <w:pPr>
        <w:pStyle w:val="enumlev1"/>
        <w:rPr>
          <w:lang w:eastAsia="zh-CN"/>
        </w:rPr>
      </w:pPr>
      <w:r w:rsidRPr="001753BB">
        <w:rPr>
          <w:lang w:eastAsia="zh-CN"/>
        </w:rPr>
        <w:t>–</w:t>
      </w:r>
      <w:r w:rsidRPr="001753BB">
        <w:rPr>
          <w:lang w:eastAsia="zh-CN"/>
        </w:rPr>
        <w:tab/>
      </w:r>
      <w:r w:rsidRPr="001753BB">
        <w:rPr>
          <w:lang w:eastAsia="zh-CN"/>
        </w:rPr>
        <w:t>使用特定</w:t>
      </w:r>
      <w:r w:rsidRPr="001753BB">
        <w:rPr>
          <w:lang w:eastAsia="zh-CN"/>
        </w:rPr>
        <w:t>UE</w:t>
      </w:r>
      <w:r w:rsidRPr="001753BB">
        <w:rPr>
          <w:lang w:eastAsia="zh-CN"/>
        </w:rPr>
        <w:t>参考信号、最多</w:t>
      </w:r>
      <w:r w:rsidRPr="001753BB">
        <w:rPr>
          <w:lang w:eastAsia="zh-CN"/>
        </w:rPr>
        <w:t>8</w:t>
      </w:r>
      <w:r w:rsidRPr="001753BB">
        <w:rPr>
          <w:lang w:eastAsia="zh-CN"/>
        </w:rPr>
        <w:t>层的空间复用。</w:t>
      </w:r>
      <w:r w:rsidRPr="001753BB">
        <w:rPr>
          <w:lang w:eastAsia="zh-CN"/>
        </w:rPr>
        <w:t>eNodeB</w:t>
      </w:r>
      <w:r w:rsidRPr="001753BB">
        <w:rPr>
          <w:lang w:eastAsia="zh-CN"/>
        </w:rPr>
        <w:t>可使用反馈报告或利用信道互惠来设置波束成型的权重。</w:t>
      </w:r>
    </w:p>
    <w:p w:rsidR="00B5757E" w:rsidRPr="001753BB" w:rsidRDefault="00B5757E" w:rsidP="008720D3">
      <w:pPr>
        <w:pStyle w:val="enumlev1"/>
        <w:rPr>
          <w:lang w:eastAsia="zh-CN"/>
        </w:rPr>
      </w:pPr>
      <w:r w:rsidRPr="001753BB">
        <w:rPr>
          <w:lang w:eastAsia="zh-CN"/>
        </w:rPr>
        <w:t>–</w:t>
      </w:r>
      <w:r w:rsidRPr="001753BB">
        <w:rPr>
          <w:lang w:eastAsia="zh-CN"/>
        </w:rPr>
        <w:tab/>
      </w:r>
      <w:r w:rsidRPr="001753BB">
        <w:rPr>
          <w:lang w:eastAsia="zh-CN"/>
        </w:rPr>
        <w:t>最后，亦支持基于空频分组编码</w:t>
      </w:r>
      <w:r w:rsidR="008720D3">
        <w:rPr>
          <w:lang w:eastAsia="zh-CN"/>
        </w:rPr>
        <w:t>（</w:t>
      </w:r>
      <w:r w:rsidRPr="001753BB">
        <w:rPr>
          <w:lang w:eastAsia="zh-CN"/>
        </w:rPr>
        <w:t>SFBC</w:t>
      </w:r>
      <w:r w:rsidR="008720D3">
        <w:rPr>
          <w:lang w:eastAsia="zh-CN"/>
        </w:rPr>
        <w:t>）</w:t>
      </w:r>
      <w:r w:rsidRPr="001753BB">
        <w:rPr>
          <w:lang w:eastAsia="zh-CN"/>
        </w:rPr>
        <w:t>的发射分集或</w:t>
      </w:r>
      <w:r w:rsidRPr="001753BB">
        <w:rPr>
          <w:lang w:eastAsia="zh-CN"/>
        </w:rPr>
        <w:t>SFBC</w:t>
      </w:r>
      <w:r w:rsidRPr="001753BB">
        <w:rPr>
          <w:lang w:eastAsia="zh-CN"/>
        </w:rPr>
        <w:t>与频率切换发射分集</w:t>
      </w:r>
      <w:r w:rsidR="008720D3">
        <w:rPr>
          <w:lang w:eastAsia="zh-CN"/>
        </w:rPr>
        <w:t>（</w:t>
      </w:r>
      <w:r w:rsidRPr="001753BB">
        <w:rPr>
          <w:lang w:eastAsia="zh-CN"/>
        </w:rPr>
        <w:t>FSTD</w:t>
      </w:r>
      <w:r w:rsidR="008720D3">
        <w:rPr>
          <w:lang w:eastAsia="zh-CN"/>
        </w:rPr>
        <w:t>）</w:t>
      </w:r>
      <w:r w:rsidRPr="001753BB">
        <w:rPr>
          <w:lang w:eastAsia="zh-CN"/>
        </w:rPr>
        <w:t>的组合。</w:t>
      </w:r>
    </w:p>
    <w:p w:rsidR="00B5757E" w:rsidRPr="001753BB" w:rsidRDefault="00B5757E" w:rsidP="008720D3">
      <w:pPr>
        <w:pStyle w:val="enumlev1"/>
        <w:rPr>
          <w:lang w:eastAsia="zh-CN"/>
        </w:rPr>
      </w:pPr>
      <w:r w:rsidRPr="001753BB">
        <w:rPr>
          <w:lang w:eastAsia="zh-CN"/>
        </w:rPr>
        <w:t>–</w:t>
      </w:r>
      <w:r w:rsidRPr="001753BB">
        <w:rPr>
          <w:lang w:eastAsia="zh-CN"/>
        </w:rPr>
        <w:tab/>
      </w:r>
      <w:r w:rsidRPr="001753BB">
        <w:rPr>
          <w:lang w:eastAsia="zh-CN"/>
        </w:rPr>
        <w:t>规定多个终端重叠使用时间频率资源的多用户</w:t>
      </w:r>
      <w:r w:rsidRPr="001753BB">
        <w:rPr>
          <w:lang w:eastAsia="zh-CN"/>
        </w:rPr>
        <w:t>MIMO</w:t>
      </w:r>
      <w:r w:rsidRPr="001753BB">
        <w:rPr>
          <w:lang w:eastAsia="zh-CN"/>
        </w:rPr>
        <w:t>。</w:t>
      </w:r>
    </w:p>
    <w:p w:rsidR="00B5757E" w:rsidRPr="001753BB" w:rsidRDefault="00B5757E" w:rsidP="00607964">
      <w:pPr>
        <w:ind w:firstLineChars="200" w:firstLine="480"/>
        <w:rPr>
          <w:lang w:eastAsia="zh-CN"/>
        </w:rPr>
      </w:pPr>
      <w:r w:rsidRPr="001753BB">
        <w:rPr>
          <w:lang w:eastAsia="zh-CN"/>
        </w:rPr>
        <w:t>上行链路支持以下多天线传输方案：</w:t>
      </w:r>
    </w:p>
    <w:p w:rsidR="00B5757E" w:rsidRPr="001753BB" w:rsidRDefault="00B5757E" w:rsidP="00607964">
      <w:pPr>
        <w:pStyle w:val="enumlev1"/>
        <w:rPr>
          <w:lang w:eastAsia="zh-CN"/>
        </w:rPr>
      </w:pPr>
      <w:r w:rsidRPr="001753BB">
        <w:rPr>
          <w:lang w:eastAsia="zh-CN"/>
        </w:rPr>
        <w:t>–</w:t>
      </w:r>
      <w:r w:rsidRPr="001753BB">
        <w:rPr>
          <w:lang w:eastAsia="zh-CN"/>
        </w:rPr>
        <w:tab/>
      </w:r>
      <w:r w:rsidRPr="001753BB">
        <w:rPr>
          <w:lang w:eastAsia="zh-CN"/>
        </w:rPr>
        <w:t>单天线传输。</w:t>
      </w:r>
    </w:p>
    <w:p w:rsidR="00B5757E" w:rsidRPr="001753BB" w:rsidRDefault="00B5757E" w:rsidP="00607964">
      <w:pPr>
        <w:pStyle w:val="enumlev1"/>
        <w:rPr>
          <w:lang w:eastAsia="zh-CN"/>
        </w:rPr>
      </w:pPr>
      <w:r w:rsidRPr="001753BB">
        <w:rPr>
          <w:lang w:eastAsia="zh-CN"/>
        </w:rPr>
        <w:t>–</w:t>
      </w:r>
      <w:r w:rsidRPr="001753BB">
        <w:rPr>
          <w:lang w:eastAsia="zh-CN"/>
        </w:rPr>
        <w:tab/>
      </w:r>
      <w:r w:rsidRPr="001753BB">
        <w:rPr>
          <w:lang w:eastAsia="zh-CN"/>
        </w:rPr>
        <w:t>支持</w:t>
      </w:r>
      <w:r w:rsidRPr="001753BB">
        <w:rPr>
          <w:lang w:eastAsia="zh-CN"/>
        </w:rPr>
        <w:t>1</w:t>
      </w:r>
      <w:r w:rsidRPr="001753BB">
        <w:rPr>
          <w:lang w:eastAsia="zh-CN"/>
        </w:rPr>
        <w:t>至</w:t>
      </w:r>
      <w:r w:rsidRPr="001753BB">
        <w:rPr>
          <w:lang w:eastAsia="zh-CN"/>
        </w:rPr>
        <w:t>4</w:t>
      </w:r>
      <w:r w:rsidRPr="001753BB">
        <w:rPr>
          <w:lang w:eastAsia="zh-CN"/>
        </w:rPr>
        <w:t>层级别适配空间复用的预编码。</w:t>
      </w:r>
    </w:p>
    <w:p w:rsidR="00B5757E" w:rsidRPr="001753BB" w:rsidRDefault="00B5757E" w:rsidP="007E2182">
      <w:pPr>
        <w:pStyle w:val="Heading5"/>
        <w:rPr>
          <w:lang w:eastAsia="zh-CN"/>
        </w:rPr>
      </w:pPr>
      <w:r w:rsidRPr="001753BB">
        <w:rPr>
          <w:lang w:eastAsia="zh-CN"/>
        </w:rPr>
        <w:t>1.1.3.3.5</w:t>
      </w:r>
      <w:r w:rsidRPr="001753BB">
        <w:rPr>
          <w:lang w:eastAsia="zh-CN"/>
        </w:rPr>
        <w:tab/>
      </w:r>
      <w:r w:rsidRPr="001753BB">
        <w:rPr>
          <w:rFonts w:hAnsi="SimSun"/>
          <w:lang w:eastAsia="zh-CN"/>
        </w:rPr>
        <w:t>链路适应和功率控制</w:t>
      </w:r>
    </w:p>
    <w:p w:rsidR="00B5757E" w:rsidRPr="001753BB" w:rsidRDefault="00B5757E" w:rsidP="007E2182">
      <w:pPr>
        <w:ind w:firstLineChars="200" w:firstLine="480"/>
        <w:rPr>
          <w:lang w:eastAsia="zh-CN"/>
        </w:rPr>
      </w:pPr>
      <w:r w:rsidRPr="001753BB">
        <w:rPr>
          <w:lang w:eastAsia="zh-CN"/>
        </w:rPr>
        <w:t>根据无线信道条件下，调制和编码方案（</w:t>
      </w:r>
      <w:r w:rsidRPr="001753BB">
        <w:rPr>
          <w:lang w:eastAsia="zh-CN"/>
        </w:rPr>
        <w:t>MCS</w:t>
      </w:r>
      <w:r w:rsidRPr="001753BB">
        <w:rPr>
          <w:lang w:eastAsia="zh-CN"/>
        </w:rPr>
        <w:t>）可灵活自适应。一个</w:t>
      </w:r>
      <w:r w:rsidRPr="001753BB">
        <w:rPr>
          <w:lang w:eastAsia="zh-CN"/>
        </w:rPr>
        <w:t>TTI</w:t>
      </w:r>
      <w:r w:rsidRPr="001753BB">
        <w:rPr>
          <w:lang w:eastAsia="zh-CN"/>
        </w:rPr>
        <w:t>之内指配给统一传送块的所有资源均可采用同样的调制和编码。上行功率控制决定了在物理信道传输期间一个</w:t>
      </w:r>
      <w:r w:rsidRPr="001753BB">
        <w:rPr>
          <w:lang w:eastAsia="zh-CN"/>
        </w:rPr>
        <w:t>DFTS-OFDM</w:t>
      </w:r>
      <w:r w:rsidRPr="001753BB">
        <w:rPr>
          <w:lang w:eastAsia="zh-CN"/>
        </w:rPr>
        <w:t>符号的平均功率。</w:t>
      </w:r>
    </w:p>
    <w:p w:rsidR="00B5757E" w:rsidRPr="001753BB" w:rsidRDefault="00B5757E" w:rsidP="007E2182">
      <w:pPr>
        <w:pStyle w:val="Heading4"/>
        <w:rPr>
          <w:lang w:eastAsia="zh-CN"/>
        </w:rPr>
      </w:pPr>
      <w:r w:rsidRPr="001753BB">
        <w:rPr>
          <w:lang w:eastAsia="zh-CN"/>
        </w:rPr>
        <w:t>1.1.3.3.6</w:t>
      </w:r>
      <w:r w:rsidRPr="001753BB">
        <w:rPr>
          <w:lang w:eastAsia="zh-CN"/>
        </w:rPr>
        <w:tab/>
        <w:t>L1/L2</w:t>
      </w:r>
      <w:r w:rsidRPr="001753BB">
        <w:rPr>
          <w:rFonts w:hAnsi="SimSun"/>
          <w:lang w:eastAsia="zh-CN"/>
        </w:rPr>
        <w:t>控制信令</w:t>
      </w:r>
    </w:p>
    <w:p w:rsidR="00B5757E" w:rsidRPr="001753BB" w:rsidRDefault="00B5757E" w:rsidP="007E2182">
      <w:pPr>
        <w:ind w:firstLineChars="200" w:firstLine="480"/>
        <w:rPr>
          <w:lang w:eastAsia="zh-CN"/>
        </w:rPr>
      </w:pPr>
      <w:r w:rsidRPr="001753BB">
        <w:rPr>
          <w:lang w:eastAsia="zh-CN"/>
        </w:rPr>
        <w:t>下行控制信息</w:t>
      </w:r>
      <w:r w:rsidR="004B1ADD">
        <w:rPr>
          <w:lang w:eastAsia="zh-CN"/>
        </w:rPr>
        <w:t>（</w:t>
      </w:r>
      <w:r w:rsidRPr="001753BB">
        <w:rPr>
          <w:lang w:eastAsia="zh-CN"/>
        </w:rPr>
        <w:t>DCI</w:t>
      </w:r>
      <w:r w:rsidR="004B1ADD">
        <w:rPr>
          <w:lang w:eastAsia="zh-CN"/>
        </w:rPr>
        <w:t>）</w:t>
      </w:r>
      <w:r w:rsidRPr="001753BB">
        <w:rPr>
          <w:lang w:eastAsia="zh-CN"/>
        </w:rPr>
        <w:t>在每个分量载波每个下行子帧的第一至第三个</w:t>
      </w:r>
      <w:r w:rsidRPr="001753BB">
        <w:rPr>
          <w:lang w:eastAsia="zh-CN"/>
        </w:rPr>
        <w:t>OFDM</w:t>
      </w:r>
      <w:r w:rsidRPr="001753BB">
        <w:rPr>
          <w:lang w:eastAsia="zh-CN"/>
        </w:rPr>
        <w:t>符号中传输，</w:t>
      </w:r>
      <w:r w:rsidRPr="001753BB">
        <w:rPr>
          <w:lang w:eastAsia="zh-CN"/>
        </w:rPr>
        <w:t>OFDM</w:t>
      </w:r>
      <w:r w:rsidRPr="001753BB">
        <w:rPr>
          <w:lang w:eastAsia="zh-CN"/>
        </w:rPr>
        <w:t>符号的编号在</w:t>
      </w:r>
      <w:r w:rsidRPr="001753BB">
        <w:rPr>
          <w:lang w:eastAsia="zh-CN"/>
        </w:rPr>
        <w:t>PCFICH</w:t>
      </w:r>
      <w:r w:rsidRPr="001753BB">
        <w:rPr>
          <w:lang w:eastAsia="zh-CN"/>
        </w:rPr>
        <w:t>中表示。下行和上行调度补贴</w:t>
      </w:r>
      <w:r w:rsidR="004B1ADD">
        <w:rPr>
          <w:lang w:eastAsia="zh-CN"/>
        </w:rPr>
        <w:t>（</w:t>
      </w:r>
      <w:r w:rsidRPr="001753BB">
        <w:rPr>
          <w:lang w:eastAsia="zh-CN"/>
        </w:rPr>
        <w:t>包括</w:t>
      </w:r>
      <w:r w:rsidRPr="001753BB">
        <w:rPr>
          <w:lang w:eastAsia="zh-CN"/>
        </w:rPr>
        <w:t>UE</w:t>
      </w:r>
      <w:r w:rsidRPr="001753BB">
        <w:rPr>
          <w:lang w:eastAsia="zh-CN"/>
        </w:rPr>
        <w:t>的身份、时间频率资源和传送格式</w:t>
      </w:r>
      <w:r w:rsidR="004B1ADD">
        <w:rPr>
          <w:lang w:eastAsia="zh-CN"/>
        </w:rPr>
        <w:t>）</w:t>
      </w:r>
      <w:r w:rsidRPr="001753BB">
        <w:rPr>
          <w:lang w:eastAsia="zh-CN"/>
        </w:rPr>
        <w:t>以及混合</w:t>
      </w:r>
      <w:r w:rsidRPr="001753BB">
        <w:rPr>
          <w:lang w:eastAsia="zh-CN"/>
        </w:rPr>
        <w:t>ARQ</w:t>
      </w:r>
      <w:r w:rsidRPr="001753BB">
        <w:rPr>
          <w:lang w:eastAsia="zh-CN"/>
        </w:rPr>
        <w:t>确认分别在</w:t>
      </w:r>
      <w:r w:rsidRPr="001753BB">
        <w:rPr>
          <w:lang w:eastAsia="zh-CN"/>
        </w:rPr>
        <w:t>PDCCH</w:t>
      </w:r>
      <w:r w:rsidRPr="001753BB">
        <w:rPr>
          <w:lang w:eastAsia="zh-CN"/>
        </w:rPr>
        <w:t>和</w:t>
      </w:r>
      <w:r w:rsidRPr="001753BB">
        <w:rPr>
          <w:lang w:eastAsia="zh-CN"/>
        </w:rPr>
        <w:t>PHICH</w:t>
      </w:r>
      <w:r w:rsidRPr="001753BB">
        <w:rPr>
          <w:lang w:eastAsia="zh-CN"/>
        </w:rPr>
        <w:t>上传输。每一补贴在一个单独的</w:t>
      </w:r>
      <w:r w:rsidRPr="001753BB">
        <w:rPr>
          <w:lang w:eastAsia="zh-CN"/>
        </w:rPr>
        <w:t>PDCCH</w:t>
      </w:r>
      <w:r w:rsidRPr="001753BB">
        <w:rPr>
          <w:lang w:eastAsia="zh-CN"/>
        </w:rPr>
        <w:t>中采用</w:t>
      </w:r>
      <w:r w:rsidRPr="001753BB">
        <w:rPr>
          <w:lang w:eastAsia="zh-CN"/>
        </w:rPr>
        <w:t>QPSK</w:t>
      </w:r>
      <w:r w:rsidRPr="001753BB">
        <w:rPr>
          <w:lang w:eastAsia="zh-CN"/>
        </w:rPr>
        <w:t>调制传输。</w:t>
      </w:r>
    </w:p>
    <w:p w:rsidR="00B5757E" w:rsidRPr="001753BB" w:rsidRDefault="00B5757E" w:rsidP="007E2182">
      <w:pPr>
        <w:ind w:firstLineChars="200" w:firstLine="480"/>
        <w:rPr>
          <w:lang w:eastAsia="zh-CN"/>
        </w:rPr>
      </w:pPr>
      <w:r w:rsidRPr="001753BB">
        <w:rPr>
          <w:lang w:eastAsia="zh-CN"/>
        </w:rPr>
        <w:t>上行控制信息</w:t>
      </w:r>
      <w:r w:rsidR="004B1ADD">
        <w:rPr>
          <w:lang w:eastAsia="zh-CN"/>
        </w:rPr>
        <w:t>（</w:t>
      </w:r>
      <w:r w:rsidRPr="001753BB">
        <w:rPr>
          <w:lang w:eastAsia="zh-CN"/>
        </w:rPr>
        <w:t>UCI</w:t>
      </w:r>
      <w:r w:rsidR="004B1ADD">
        <w:rPr>
          <w:lang w:eastAsia="zh-CN"/>
        </w:rPr>
        <w:t>）</w:t>
      </w:r>
      <w:r w:rsidRPr="001753BB">
        <w:rPr>
          <w:lang w:eastAsia="zh-CN"/>
        </w:rPr>
        <w:t>由信道状态信息、调度请求和混合</w:t>
      </w:r>
      <w:r w:rsidRPr="001753BB">
        <w:rPr>
          <w:lang w:eastAsia="zh-CN"/>
        </w:rPr>
        <w:t>ARQ</w:t>
      </w:r>
      <w:r w:rsidRPr="001753BB">
        <w:rPr>
          <w:lang w:eastAsia="zh-CN"/>
        </w:rPr>
        <w:t>确认组成，在上行主分量载波频段边缘上传输。另外，部分控制信令可与</w:t>
      </w:r>
      <w:r w:rsidRPr="001753BB">
        <w:rPr>
          <w:lang w:eastAsia="zh-CN"/>
        </w:rPr>
        <w:t>PUSCH</w:t>
      </w:r>
      <w:r w:rsidRPr="001753BB">
        <w:rPr>
          <w:lang w:eastAsia="zh-CN"/>
        </w:rPr>
        <w:t>上的数据复用。</w:t>
      </w:r>
      <w:r w:rsidRPr="001753BB">
        <w:rPr>
          <w:lang w:eastAsia="zh-CN"/>
        </w:rPr>
        <w:t xml:space="preserve"> </w:t>
      </w:r>
    </w:p>
    <w:p w:rsidR="00B5757E" w:rsidRPr="001753BB" w:rsidRDefault="00B5757E" w:rsidP="007E2182">
      <w:pPr>
        <w:pStyle w:val="Heading5"/>
        <w:rPr>
          <w:lang w:eastAsia="zh-CN"/>
        </w:rPr>
      </w:pPr>
      <w:bookmarkStart w:id="28" w:name="_Ref275507069"/>
      <w:r w:rsidRPr="001753BB">
        <w:rPr>
          <w:lang w:eastAsia="zh-CN"/>
        </w:rPr>
        <w:t>1.1.3.3.7</w:t>
      </w:r>
      <w:r w:rsidRPr="001753BB">
        <w:rPr>
          <w:lang w:eastAsia="zh-CN"/>
        </w:rPr>
        <w:tab/>
        <w:t>MBSFN</w:t>
      </w:r>
      <w:r w:rsidRPr="001753BB">
        <w:rPr>
          <w:rFonts w:hAnsi="SimSun"/>
          <w:lang w:eastAsia="zh-CN"/>
        </w:rPr>
        <w:t>操作</w:t>
      </w:r>
      <w:bookmarkEnd w:id="28"/>
    </w:p>
    <w:p w:rsidR="00B5757E" w:rsidRPr="001753BB" w:rsidRDefault="00B5757E" w:rsidP="007E2182">
      <w:pPr>
        <w:ind w:firstLineChars="200" w:firstLine="480"/>
        <w:rPr>
          <w:lang w:eastAsia="zh-CN"/>
        </w:rPr>
      </w:pPr>
      <w:r w:rsidRPr="001753BB">
        <w:rPr>
          <w:lang w:eastAsia="zh-CN"/>
        </w:rPr>
        <w:t>MCH</w:t>
      </w:r>
      <w:r w:rsidRPr="001753BB">
        <w:rPr>
          <w:lang w:eastAsia="zh-CN"/>
        </w:rPr>
        <w:t>传送信道支持</w:t>
      </w:r>
      <w:r w:rsidRPr="00E628D2">
        <w:rPr>
          <w:rFonts w:eastAsia="STKaiti"/>
          <w:lang w:eastAsia="zh-CN"/>
        </w:rPr>
        <w:t>单频网方式承载组播</w:t>
      </w:r>
      <w:r w:rsidRPr="00E628D2">
        <w:rPr>
          <w:rFonts w:eastAsia="STKaiti"/>
          <w:lang w:eastAsia="zh-CN"/>
        </w:rPr>
        <w:t>/</w:t>
      </w:r>
      <w:r w:rsidRPr="00E628D2">
        <w:rPr>
          <w:rFonts w:eastAsia="STKaiti"/>
          <w:lang w:eastAsia="zh-CN"/>
        </w:rPr>
        <w:t>广播</w:t>
      </w:r>
      <w:r w:rsidR="004B1ADD">
        <w:rPr>
          <w:lang w:eastAsia="zh-CN"/>
        </w:rPr>
        <w:t>（</w:t>
      </w:r>
      <w:r w:rsidRPr="001753BB">
        <w:rPr>
          <w:lang w:eastAsia="zh-CN"/>
        </w:rPr>
        <w:t>MBSFN</w:t>
      </w:r>
      <w:r w:rsidR="004B1ADD">
        <w:rPr>
          <w:lang w:eastAsia="zh-CN"/>
        </w:rPr>
        <w:t>）</w:t>
      </w:r>
      <w:r w:rsidRPr="001753BB">
        <w:rPr>
          <w:lang w:eastAsia="zh-CN"/>
        </w:rPr>
        <w:t>传输，此种情况下，多个时间小区传输的是同一个信号。一个分量载波可以通过</w:t>
      </w:r>
      <w:r w:rsidRPr="001753BB">
        <w:rPr>
          <w:lang w:eastAsia="zh-CN"/>
        </w:rPr>
        <w:t>MCH</w:t>
      </w:r>
      <w:r w:rsidRPr="001753BB">
        <w:rPr>
          <w:lang w:eastAsia="zh-CN"/>
        </w:rPr>
        <w:t>与</w:t>
      </w:r>
      <w:r w:rsidRPr="001753BB">
        <w:rPr>
          <w:lang w:eastAsia="zh-CN"/>
        </w:rPr>
        <w:t>DL-SCH</w:t>
      </w:r>
      <w:r w:rsidRPr="001753BB">
        <w:rPr>
          <w:lang w:eastAsia="zh-CN"/>
        </w:rPr>
        <w:t>传输的时域复用同时支持单播和广播。</w:t>
      </w:r>
    </w:p>
    <w:p w:rsidR="00B5757E" w:rsidRPr="001753BB" w:rsidRDefault="00B5757E" w:rsidP="00214EB9">
      <w:pPr>
        <w:pStyle w:val="Heading2"/>
        <w:keepNext w:val="0"/>
        <w:keepLines w:val="0"/>
        <w:rPr>
          <w:lang w:eastAsia="zh-CN"/>
        </w:rPr>
      </w:pPr>
      <w:r w:rsidRPr="001753BB">
        <w:rPr>
          <w:lang w:eastAsia="zh-CN"/>
        </w:rPr>
        <w:t>1.2</w:t>
      </w:r>
      <w:r w:rsidRPr="001753BB">
        <w:rPr>
          <w:lang w:eastAsia="zh-CN"/>
        </w:rPr>
        <w:tab/>
      </w:r>
      <w:r w:rsidRPr="001753BB">
        <w:rPr>
          <w:lang w:eastAsia="zh-CN"/>
        </w:rPr>
        <w:t>无线电接口技术的详细规范</w:t>
      </w:r>
      <w:r w:rsidRPr="001753BB">
        <w:rPr>
          <w:lang w:eastAsia="zh-CN"/>
        </w:rPr>
        <w:t xml:space="preserve"> </w:t>
      </w:r>
    </w:p>
    <w:p w:rsidR="00B5757E" w:rsidRPr="001753BB" w:rsidRDefault="00B5757E" w:rsidP="007E2182">
      <w:pPr>
        <w:ind w:firstLineChars="200" w:firstLine="480"/>
        <w:rPr>
          <w:lang w:eastAsia="zh-CN"/>
        </w:rPr>
      </w:pPr>
      <w:r w:rsidRPr="001753BB">
        <w:rPr>
          <w:rFonts w:hAnsi="SimSun"/>
          <w:lang w:eastAsia="zh-CN"/>
        </w:rPr>
        <w:lastRenderedPageBreak/>
        <w:t>本附件中所述的详细规范是围绕</w:t>
      </w:r>
      <w:r w:rsidR="000D41EF" w:rsidRPr="000D41EF">
        <w:rPr>
          <w:rFonts w:ascii="SimSun" w:hAnsi="SimSun"/>
          <w:lang w:eastAsia="zh-CN"/>
        </w:rPr>
        <w:t>“</w:t>
      </w:r>
      <w:r w:rsidRPr="001753BB">
        <w:rPr>
          <w:rFonts w:hAnsi="SimSun"/>
          <w:lang w:eastAsia="zh-CN"/>
        </w:rPr>
        <w:t>全球核心规范</w:t>
      </w:r>
      <w:r w:rsidR="000D41EF" w:rsidRPr="000D41EF">
        <w:rPr>
          <w:rFonts w:ascii="SimSun" w:hAnsi="SimSun"/>
          <w:lang w:eastAsia="zh-CN"/>
        </w:rPr>
        <w:t>”</w:t>
      </w:r>
      <w:r w:rsidRPr="001753BB">
        <w:rPr>
          <w:rFonts w:hAnsi="SimSun"/>
          <w:lang w:eastAsia="zh-CN"/>
        </w:rPr>
        <w:t>（</w:t>
      </w:r>
      <w:r w:rsidRPr="001753BB">
        <w:rPr>
          <w:lang w:eastAsia="zh-CN"/>
        </w:rPr>
        <w:t>GCS</w:t>
      </w:r>
      <w:r w:rsidRPr="001753BB">
        <w:rPr>
          <w:lang w:eastAsia="zh-CN"/>
        </w:rPr>
        <w:t>）</w:t>
      </w:r>
      <w:r w:rsidRPr="001753BB">
        <w:rPr>
          <w:color w:val="000000"/>
          <w:position w:val="6"/>
          <w:sz w:val="18"/>
        </w:rPr>
        <w:footnoteReference w:id="9"/>
      </w:r>
      <w:r w:rsidRPr="001753BB">
        <w:rPr>
          <w:lang w:eastAsia="zh-CN"/>
        </w:rPr>
        <w:t>开发的，全球核心规范是引证归并的与具体技术相关的具体外部开发材料。</w:t>
      </w:r>
      <w:r w:rsidRPr="001753BB">
        <w:rPr>
          <w:lang w:eastAsia="zh-CN"/>
        </w:rPr>
        <w:t>GCS</w:t>
      </w:r>
      <w:r w:rsidRPr="001753BB">
        <w:rPr>
          <w:lang w:eastAsia="zh-CN"/>
        </w:rPr>
        <w:t>、参考文献以及相关的通知和认证的过程和使用见文件</w:t>
      </w:r>
      <w:r w:rsidRPr="001753BB">
        <w:rPr>
          <w:lang w:eastAsia="zh-CN"/>
        </w:rPr>
        <w:t>IMT-ADV/24</w:t>
      </w:r>
      <w:r w:rsidRPr="001753BB">
        <w:rPr>
          <w:lang w:eastAsia="zh-CN"/>
        </w:rPr>
        <w:t>。</w:t>
      </w:r>
    </w:p>
    <w:p w:rsidR="00477E24" w:rsidRDefault="00B5757E" w:rsidP="00F10EDD">
      <w:pPr>
        <w:ind w:firstLineChars="200" w:firstLine="480"/>
        <w:rPr>
          <w:lang w:eastAsia="zh-CN"/>
        </w:rPr>
      </w:pPr>
      <w:r w:rsidRPr="001753BB">
        <w:rPr>
          <w:lang w:eastAsia="zh-CN"/>
        </w:rPr>
        <w:t>本节中所含的</w:t>
      </w:r>
      <w:r w:rsidRPr="001753BB">
        <w:rPr>
          <w:lang w:eastAsia="zh-CN"/>
        </w:rPr>
        <w:t>IMT-Advanced</w:t>
      </w:r>
      <w:r w:rsidRPr="001753BB">
        <w:rPr>
          <w:lang w:eastAsia="zh-CN"/>
        </w:rPr>
        <w:t>标准源自下列网页的</w:t>
      </w:r>
      <w:r w:rsidRPr="001753BB">
        <w:rPr>
          <w:lang w:eastAsia="zh-CN"/>
        </w:rPr>
        <w:t>LTE-Advanced</w:t>
      </w:r>
      <w:r w:rsidRPr="001753BB">
        <w:rPr>
          <w:lang w:eastAsia="zh-CN"/>
        </w:rPr>
        <w:t>全球核心规范：</w:t>
      </w:r>
      <w:hyperlink r:id="rId37" w:history="1">
        <w:r w:rsidRPr="001753BB">
          <w:rPr>
            <w:color w:val="0000FF"/>
            <w:u w:val="single"/>
            <w:lang w:eastAsia="zh-CN"/>
          </w:rPr>
          <w:t>http://ties.itu.int/u/itu-r/ede/rsg5/IMT-Advanced/GCS/LTE-Advanced/</w:t>
        </w:r>
      </w:hyperlink>
      <w:r w:rsidRPr="001753BB">
        <w:rPr>
          <w:lang w:eastAsia="zh-CN"/>
        </w:rPr>
        <w:t>。下面的说明适用于后续各节：</w:t>
      </w:r>
    </w:p>
    <w:p w:rsidR="00B5757E" w:rsidRPr="001753BB" w:rsidRDefault="00B5757E" w:rsidP="00F10EDD">
      <w:pPr>
        <w:ind w:firstLineChars="200" w:firstLine="480"/>
        <w:rPr>
          <w:lang w:eastAsia="zh-CN"/>
        </w:rPr>
      </w:pPr>
    </w:p>
    <w:p w:rsidR="00B5757E" w:rsidRPr="001753BB" w:rsidRDefault="00B5757E" w:rsidP="00EB1FCC">
      <w:pPr>
        <w:pStyle w:val="enumlev1"/>
        <w:rPr>
          <w:lang w:eastAsia="zh-CN"/>
        </w:rPr>
      </w:pPr>
      <w:r w:rsidRPr="001753BB">
        <w:rPr>
          <w:lang w:eastAsia="zh-CN"/>
        </w:rPr>
        <w:t>1)</w:t>
      </w:r>
      <w:r w:rsidRPr="001753BB">
        <w:rPr>
          <w:lang w:eastAsia="zh-CN"/>
        </w:rPr>
        <w:tab/>
      </w:r>
      <w:r w:rsidRPr="001753BB">
        <w:rPr>
          <w:lang w:eastAsia="zh-CN"/>
        </w:rPr>
        <w:t>已知的</w:t>
      </w:r>
      <w:r w:rsidRPr="00A16DD4">
        <w:rPr>
          <w:rFonts w:eastAsia="STKaiti"/>
          <w:b/>
          <w:bCs/>
          <w:lang w:eastAsia="zh-CN"/>
        </w:rPr>
        <w:t>成果转化组织</w:t>
      </w:r>
      <w:r w:rsidR="00EB1FCC">
        <w:rPr>
          <w:rStyle w:val="FootnoteReference"/>
          <w:lang w:eastAsia="zh-CN"/>
        </w:rPr>
        <w:footnoteReference w:id="10"/>
      </w:r>
      <w:r w:rsidRPr="001753BB">
        <w:rPr>
          <w:lang w:eastAsia="zh-CN"/>
        </w:rPr>
        <w:t>应在其网站上提供参考材料。</w:t>
      </w:r>
      <w:r w:rsidRPr="001753BB">
        <w:rPr>
          <w:lang w:eastAsia="zh-CN"/>
        </w:rPr>
        <w:t xml:space="preserve"> </w:t>
      </w:r>
    </w:p>
    <w:p w:rsidR="00B5757E" w:rsidRPr="001753BB" w:rsidRDefault="00B5757E" w:rsidP="001557BA">
      <w:pPr>
        <w:pStyle w:val="enumlev1"/>
        <w:rPr>
          <w:lang w:eastAsia="zh-CN"/>
        </w:rPr>
      </w:pPr>
      <w:r w:rsidRPr="001753BB">
        <w:rPr>
          <w:lang w:eastAsia="zh-CN"/>
        </w:rPr>
        <w:t>2)</w:t>
      </w:r>
      <w:r w:rsidRPr="001753BB">
        <w:rPr>
          <w:lang w:eastAsia="zh-CN"/>
        </w:rPr>
        <w:tab/>
      </w:r>
      <w:r w:rsidRPr="001753BB">
        <w:rPr>
          <w:lang w:eastAsia="zh-CN"/>
        </w:rPr>
        <w:t>该信息是由</w:t>
      </w:r>
      <w:r w:rsidRPr="00A16DD4">
        <w:rPr>
          <w:rFonts w:eastAsia="STKaiti"/>
          <w:b/>
          <w:bCs/>
          <w:lang w:eastAsia="zh-CN"/>
        </w:rPr>
        <w:t>成果转化组织</w:t>
      </w:r>
      <w:r w:rsidRPr="001753BB">
        <w:rPr>
          <w:lang w:eastAsia="zh-CN"/>
        </w:rPr>
        <w:t>提供的，与各自在全球核心规范转化中取得的成果有关。</w:t>
      </w:r>
    </w:p>
    <w:p w:rsidR="00B5757E" w:rsidRPr="001753BB" w:rsidRDefault="00B5757E" w:rsidP="001557BA">
      <w:pPr>
        <w:ind w:firstLineChars="200" w:firstLine="480"/>
        <w:rPr>
          <w:lang w:eastAsia="zh-CN"/>
        </w:rPr>
      </w:pPr>
      <w:r w:rsidRPr="001753BB">
        <w:rPr>
          <w:lang w:eastAsia="zh-CN"/>
        </w:rPr>
        <w:t>第</w:t>
      </w:r>
      <w:r w:rsidRPr="001753BB">
        <w:rPr>
          <w:lang w:eastAsia="zh-CN"/>
        </w:rPr>
        <w:t>1.2.1</w:t>
      </w:r>
      <w:r w:rsidRPr="001753BB">
        <w:rPr>
          <w:lang w:eastAsia="zh-CN"/>
        </w:rPr>
        <w:t>节中包含以</w:t>
      </w:r>
      <w:r w:rsidRPr="00832FA9">
        <w:rPr>
          <w:iCs/>
          <w:lang w:eastAsia="zh-CN"/>
        </w:rPr>
        <w:t>LTE-Advanced</w:t>
      </w:r>
      <w:r w:rsidRPr="001753BB">
        <w:rPr>
          <w:lang w:eastAsia="zh-CN"/>
        </w:rPr>
        <w:t>为题的</w:t>
      </w:r>
      <w:r w:rsidRPr="001753BB">
        <w:rPr>
          <w:lang w:eastAsia="zh-CN"/>
        </w:rPr>
        <w:t>IMT-Advanced</w:t>
      </w:r>
      <w:r w:rsidRPr="001753BB">
        <w:rPr>
          <w:lang w:eastAsia="zh-CN"/>
        </w:rPr>
        <w:t>无线电接口技术全球核心规范的标题和概要，以及已转化标准的相关超链接。第</w:t>
      </w:r>
      <w:r w:rsidRPr="001753BB">
        <w:rPr>
          <w:lang w:eastAsia="zh-CN"/>
        </w:rPr>
        <w:t>1.2.2</w:t>
      </w:r>
      <w:r w:rsidRPr="001753BB">
        <w:rPr>
          <w:lang w:eastAsia="zh-CN"/>
        </w:rPr>
        <w:t>节所列的规格清单不是</w:t>
      </w:r>
      <w:r w:rsidRPr="001753BB">
        <w:rPr>
          <w:lang w:eastAsia="zh-CN"/>
        </w:rPr>
        <w:t>LTE-Advanced</w:t>
      </w:r>
      <w:r w:rsidRPr="001753BB">
        <w:rPr>
          <w:lang w:eastAsia="zh-CN"/>
        </w:rPr>
        <w:t>全球核心规范的一部分。</w:t>
      </w:r>
    </w:p>
    <w:p w:rsidR="00B5757E" w:rsidRDefault="00B5757E" w:rsidP="00962F98">
      <w:pPr>
        <w:ind w:firstLineChars="200" w:firstLine="480"/>
        <w:rPr>
          <w:lang w:eastAsia="zh-CN"/>
        </w:rPr>
      </w:pPr>
      <w:r w:rsidRPr="001753BB">
        <w:rPr>
          <w:lang w:eastAsia="zh-CN"/>
        </w:rPr>
        <w:t>表</w:t>
      </w:r>
      <w:r w:rsidRPr="001753BB">
        <w:rPr>
          <w:lang w:eastAsia="zh-CN"/>
        </w:rPr>
        <w:t>1.1</w:t>
      </w:r>
      <w:r w:rsidRPr="001753BB">
        <w:rPr>
          <w:lang w:eastAsia="zh-CN"/>
        </w:rPr>
        <w:t>归纳了第</w:t>
      </w:r>
      <w:r w:rsidRPr="001753BB">
        <w:rPr>
          <w:lang w:eastAsia="zh-CN"/>
        </w:rPr>
        <w:t>1.2.1</w:t>
      </w:r>
      <w:r w:rsidRPr="001753BB">
        <w:rPr>
          <w:lang w:eastAsia="zh-CN"/>
        </w:rPr>
        <w:t>节中正在转化的</w:t>
      </w:r>
      <w:r w:rsidRPr="001753BB">
        <w:rPr>
          <w:lang w:eastAsia="zh-CN"/>
        </w:rPr>
        <w:t>LTE-Advanced</w:t>
      </w:r>
      <w:r w:rsidRPr="001753BB">
        <w:rPr>
          <w:lang w:eastAsia="zh-CN"/>
        </w:rPr>
        <w:t>全球核心规范的具体</w:t>
      </w:r>
      <w:r w:rsidRPr="001753BB">
        <w:rPr>
          <w:lang w:eastAsia="zh-CN"/>
        </w:rPr>
        <w:t>3GPP</w:t>
      </w:r>
      <w:r w:rsidRPr="001753BB">
        <w:rPr>
          <w:lang w:eastAsia="zh-CN"/>
        </w:rPr>
        <w:t>规范：</w:t>
      </w:r>
    </w:p>
    <w:p w:rsidR="000E518B" w:rsidRPr="000C5CCE" w:rsidRDefault="000E518B" w:rsidP="000E518B">
      <w:pPr>
        <w:pStyle w:val="TableNo"/>
        <w:rPr>
          <w:lang w:eastAsia="zh-CN"/>
        </w:rPr>
      </w:pPr>
      <w:r w:rsidRPr="001753BB">
        <w:rPr>
          <w:lang w:eastAsia="zh-CN"/>
        </w:rPr>
        <w:t>表</w:t>
      </w:r>
      <w:r w:rsidRPr="001753BB">
        <w:rPr>
          <w:lang w:eastAsia="zh-CN"/>
        </w:rPr>
        <w:t>1.1</w:t>
      </w:r>
    </w:p>
    <w:p w:rsidR="000E518B" w:rsidRPr="000C5CCE" w:rsidRDefault="000E518B" w:rsidP="000E518B">
      <w:pPr>
        <w:pStyle w:val="Tabletitle"/>
        <w:rPr>
          <w:lang w:eastAsia="zh-CN"/>
        </w:rPr>
      </w:pPr>
      <w:r w:rsidRPr="001753BB">
        <w:rPr>
          <w:lang w:eastAsia="zh-CN"/>
        </w:rPr>
        <w:t>第</w:t>
      </w:r>
      <w:r w:rsidRPr="001753BB">
        <w:rPr>
          <w:lang w:eastAsia="zh-CN"/>
        </w:rPr>
        <w:t>1.2.1</w:t>
      </w:r>
      <w:r w:rsidRPr="001753BB">
        <w:rPr>
          <w:lang w:eastAsia="zh-CN"/>
        </w:rPr>
        <w:t>节中正在转化的</w:t>
      </w:r>
      <w:r w:rsidRPr="001753BB">
        <w:rPr>
          <w:lang w:eastAsia="zh-CN"/>
        </w:rPr>
        <w:t>3GPP</w:t>
      </w:r>
      <w:r w:rsidRPr="001753BB">
        <w:rPr>
          <w:lang w:eastAsia="zh-CN"/>
        </w:rPr>
        <w:t>规范</w:t>
      </w:r>
    </w:p>
    <w:tbl>
      <w:tblPr>
        <w:tblW w:w="0" w:type="auto"/>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642"/>
        <w:gridCol w:w="1642"/>
        <w:gridCol w:w="1642"/>
        <w:gridCol w:w="1643"/>
        <w:gridCol w:w="1643"/>
      </w:tblGrid>
      <w:tr w:rsidR="000E518B" w:rsidRPr="000C5CCE" w:rsidTr="006124AA">
        <w:trPr>
          <w:jc w:val="center"/>
        </w:trPr>
        <w:tc>
          <w:tcPr>
            <w:tcW w:w="1311" w:type="dxa"/>
          </w:tcPr>
          <w:p w:rsidR="000E518B" w:rsidRPr="000C5CCE" w:rsidRDefault="000E518B" w:rsidP="000E518B">
            <w:pPr>
              <w:pStyle w:val="Tablehead"/>
            </w:pPr>
            <w:r w:rsidRPr="00827E16">
              <w:t>36.100</w:t>
            </w:r>
            <w:r w:rsidRPr="00827E16">
              <w:t>系列</w:t>
            </w:r>
          </w:p>
        </w:tc>
        <w:tc>
          <w:tcPr>
            <w:tcW w:w="1642" w:type="dxa"/>
          </w:tcPr>
          <w:p w:rsidR="000E518B" w:rsidRPr="000C5CCE" w:rsidRDefault="000E518B" w:rsidP="006124AA">
            <w:pPr>
              <w:pStyle w:val="Tablehead"/>
            </w:pPr>
            <w:r w:rsidRPr="00827E16">
              <w:t>36.200</w:t>
            </w:r>
            <w:r w:rsidRPr="00827E16">
              <w:t>系列</w:t>
            </w:r>
          </w:p>
        </w:tc>
        <w:tc>
          <w:tcPr>
            <w:tcW w:w="1642" w:type="dxa"/>
          </w:tcPr>
          <w:p w:rsidR="000E518B" w:rsidRPr="000C5CCE" w:rsidRDefault="000E518B" w:rsidP="006124AA">
            <w:pPr>
              <w:pStyle w:val="Tablehead"/>
            </w:pPr>
            <w:r w:rsidRPr="00827E16">
              <w:t>36.300</w:t>
            </w:r>
            <w:r w:rsidRPr="00827E16">
              <w:t>系列</w:t>
            </w:r>
          </w:p>
        </w:tc>
        <w:tc>
          <w:tcPr>
            <w:tcW w:w="1642" w:type="dxa"/>
          </w:tcPr>
          <w:p w:rsidR="000E518B" w:rsidRPr="000C5CCE" w:rsidRDefault="000E518B" w:rsidP="006124AA">
            <w:pPr>
              <w:pStyle w:val="Tablehead"/>
            </w:pPr>
            <w:r w:rsidRPr="000C5CCE">
              <w:t>36.400</w:t>
            </w:r>
            <w:r w:rsidRPr="00827E16">
              <w:t>系列</w:t>
            </w:r>
          </w:p>
        </w:tc>
        <w:tc>
          <w:tcPr>
            <w:tcW w:w="1643" w:type="dxa"/>
          </w:tcPr>
          <w:p w:rsidR="000E518B" w:rsidRPr="000C5CCE" w:rsidRDefault="000E518B" w:rsidP="006124AA">
            <w:pPr>
              <w:pStyle w:val="Tablehead"/>
            </w:pPr>
            <w:r w:rsidRPr="000C5CCE">
              <w:t>37.100</w:t>
            </w:r>
            <w:r w:rsidRPr="00827E16">
              <w:t>系列</w:t>
            </w:r>
          </w:p>
        </w:tc>
        <w:tc>
          <w:tcPr>
            <w:tcW w:w="1643" w:type="dxa"/>
          </w:tcPr>
          <w:p w:rsidR="000E518B" w:rsidRPr="000C5CCE" w:rsidRDefault="000E518B" w:rsidP="006124AA">
            <w:pPr>
              <w:pStyle w:val="Tablehead"/>
            </w:pPr>
            <w:r w:rsidRPr="000C5CCE">
              <w:t>25.400</w:t>
            </w:r>
            <w:r w:rsidRPr="00827E16">
              <w:t>系列</w:t>
            </w:r>
          </w:p>
        </w:tc>
      </w:tr>
      <w:tr w:rsidR="000E518B" w:rsidRPr="000C5CCE" w:rsidTr="006124AA">
        <w:trPr>
          <w:jc w:val="center"/>
        </w:trPr>
        <w:tc>
          <w:tcPr>
            <w:tcW w:w="1311" w:type="dxa"/>
          </w:tcPr>
          <w:p w:rsidR="000E518B" w:rsidRPr="000C5CCE" w:rsidRDefault="000E518B" w:rsidP="006124AA">
            <w:pPr>
              <w:pStyle w:val="Tabletext"/>
              <w:jc w:val="center"/>
            </w:pPr>
            <w:r w:rsidRPr="000C5CCE">
              <w:t>TS 36.101</w:t>
            </w:r>
            <w:r w:rsidRPr="000C5CCE">
              <w:br/>
              <w:t>TS 36.104</w:t>
            </w:r>
            <w:r w:rsidRPr="000C5CCE">
              <w:br/>
              <w:t>TS 36.106</w:t>
            </w:r>
            <w:r w:rsidRPr="000C5CCE">
              <w:br/>
              <w:t>TS 36.113</w:t>
            </w:r>
            <w:r w:rsidRPr="000C5CCE">
              <w:br/>
              <w:t>TS 36.124</w:t>
            </w:r>
            <w:r w:rsidRPr="000C5CCE">
              <w:br/>
              <w:t>TS 36.133</w:t>
            </w:r>
            <w:r w:rsidRPr="000C5CCE">
              <w:br/>
              <w:t>TS 36.171</w:t>
            </w:r>
          </w:p>
        </w:tc>
        <w:tc>
          <w:tcPr>
            <w:tcW w:w="1642" w:type="dxa"/>
          </w:tcPr>
          <w:p w:rsidR="000E518B" w:rsidRPr="000C5CCE" w:rsidRDefault="000E518B" w:rsidP="006124AA">
            <w:pPr>
              <w:pStyle w:val="Tabletext"/>
              <w:jc w:val="center"/>
            </w:pPr>
            <w:r w:rsidRPr="000C5CCE">
              <w:t>TS 36.201</w:t>
            </w:r>
            <w:r w:rsidRPr="000C5CCE">
              <w:br/>
              <w:t>TS 36.211</w:t>
            </w:r>
            <w:r w:rsidRPr="000C5CCE">
              <w:br/>
              <w:t>TS 36.212</w:t>
            </w:r>
            <w:r w:rsidRPr="000C5CCE">
              <w:br/>
              <w:t>TS 36.213</w:t>
            </w:r>
            <w:r w:rsidRPr="000C5CCE">
              <w:br/>
              <w:t>TS 36.214</w:t>
            </w:r>
            <w:r w:rsidRPr="000C5CCE">
              <w:br/>
              <w:t>TS 36.216</w:t>
            </w:r>
          </w:p>
        </w:tc>
        <w:tc>
          <w:tcPr>
            <w:tcW w:w="1642" w:type="dxa"/>
          </w:tcPr>
          <w:p w:rsidR="000E518B" w:rsidRPr="000C5CCE" w:rsidRDefault="000E518B" w:rsidP="006124AA">
            <w:pPr>
              <w:pStyle w:val="Tabletext"/>
              <w:jc w:val="center"/>
            </w:pPr>
            <w:r w:rsidRPr="000C5CCE">
              <w:t>TS 36.300</w:t>
            </w:r>
            <w:r w:rsidRPr="000C5CCE">
              <w:br/>
              <w:t>TS 36.302</w:t>
            </w:r>
            <w:r w:rsidRPr="000C5CCE">
              <w:br/>
              <w:t>TS 36.304</w:t>
            </w:r>
            <w:r w:rsidRPr="000C5CCE">
              <w:br/>
              <w:t>TS 36.305</w:t>
            </w:r>
            <w:r w:rsidRPr="000C5CCE">
              <w:br/>
              <w:t>TS 36.306</w:t>
            </w:r>
            <w:r w:rsidRPr="000C5CCE">
              <w:br/>
              <w:t>TS 36.307</w:t>
            </w:r>
            <w:r w:rsidRPr="000C5CCE">
              <w:br/>
              <w:t>TS 36.314</w:t>
            </w:r>
            <w:r w:rsidRPr="000C5CCE">
              <w:br/>
              <w:t>TS 36.321</w:t>
            </w:r>
            <w:r w:rsidRPr="000C5CCE">
              <w:br/>
              <w:t>TS 36.322</w:t>
            </w:r>
            <w:r w:rsidRPr="000C5CCE">
              <w:br/>
              <w:t>TS 36.323</w:t>
            </w:r>
            <w:r w:rsidRPr="000C5CCE">
              <w:br/>
              <w:t>TS 36.331</w:t>
            </w:r>
            <w:r w:rsidRPr="000C5CCE">
              <w:br/>
              <w:t>TS 36.355</w:t>
            </w:r>
          </w:p>
        </w:tc>
        <w:tc>
          <w:tcPr>
            <w:tcW w:w="1642" w:type="dxa"/>
          </w:tcPr>
          <w:p w:rsidR="000E518B" w:rsidRPr="000C5CCE" w:rsidRDefault="000E518B" w:rsidP="006124AA">
            <w:pPr>
              <w:pStyle w:val="Tabletext"/>
              <w:jc w:val="center"/>
            </w:pPr>
            <w:r w:rsidRPr="000C5CCE">
              <w:t>TS 36.401</w:t>
            </w:r>
            <w:r w:rsidRPr="000C5CCE">
              <w:br/>
              <w:t>TS 36.410</w:t>
            </w:r>
            <w:r w:rsidRPr="000C5CCE">
              <w:br/>
              <w:t>TS 36.411</w:t>
            </w:r>
            <w:r w:rsidRPr="000C5CCE">
              <w:br/>
              <w:t>TS 36.412</w:t>
            </w:r>
            <w:r w:rsidRPr="000C5CCE">
              <w:br/>
              <w:t>TS 36.413</w:t>
            </w:r>
            <w:r w:rsidRPr="000C5CCE">
              <w:br/>
              <w:t>TS 36.414</w:t>
            </w:r>
            <w:r w:rsidRPr="000C5CCE">
              <w:br/>
              <w:t>TS 36.420</w:t>
            </w:r>
            <w:r w:rsidRPr="000C5CCE">
              <w:br/>
              <w:t>TS 36.421</w:t>
            </w:r>
            <w:r w:rsidRPr="000C5CCE">
              <w:br/>
              <w:t>TS 36.422</w:t>
            </w:r>
            <w:r w:rsidRPr="000C5CCE">
              <w:br/>
              <w:t>TS 36.423</w:t>
            </w:r>
            <w:r w:rsidRPr="000C5CCE">
              <w:br/>
              <w:t>TS 36.424</w:t>
            </w:r>
            <w:r w:rsidRPr="000C5CCE">
              <w:br/>
              <w:t>TS 36.440</w:t>
            </w:r>
            <w:r w:rsidRPr="000C5CCE">
              <w:br/>
              <w:t>TS 36.441</w:t>
            </w:r>
            <w:r w:rsidRPr="000C5CCE">
              <w:br/>
              <w:t>TS 36.442</w:t>
            </w:r>
            <w:r w:rsidRPr="000C5CCE">
              <w:br/>
              <w:t>TS 36.443</w:t>
            </w:r>
            <w:r w:rsidRPr="000C5CCE">
              <w:br/>
              <w:t>TS 36.444</w:t>
            </w:r>
            <w:r w:rsidRPr="000C5CCE">
              <w:br/>
              <w:t>TS 36.445</w:t>
            </w:r>
            <w:r w:rsidRPr="000C5CCE">
              <w:br/>
              <w:t>TS 36.455</w:t>
            </w:r>
          </w:p>
        </w:tc>
        <w:tc>
          <w:tcPr>
            <w:tcW w:w="1643" w:type="dxa"/>
          </w:tcPr>
          <w:p w:rsidR="000E518B" w:rsidRPr="000C5CCE" w:rsidRDefault="000E518B" w:rsidP="006124AA">
            <w:pPr>
              <w:pStyle w:val="Tabletext"/>
              <w:jc w:val="center"/>
            </w:pPr>
            <w:r w:rsidRPr="000C5CCE">
              <w:t>TS 37.104</w:t>
            </w:r>
            <w:r w:rsidRPr="000C5CCE">
              <w:br/>
              <w:t>TS 37.141</w:t>
            </w:r>
            <w:r w:rsidRPr="000C5CCE">
              <w:br/>
              <w:t>TS 37.113</w:t>
            </w:r>
          </w:p>
        </w:tc>
        <w:tc>
          <w:tcPr>
            <w:tcW w:w="1643" w:type="dxa"/>
          </w:tcPr>
          <w:p w:rsidR="000E518B" w:rsidRPr="000C5CCE" w:rsidRDefault="000E518B" w:rsidP="006124AA">
            <w:pPr>
              <w:pStyle w:val="Tabletext"/>
              <w:jc w:val="center"/>
            </w:pPr>
            <w:r w:rsidRPr="000C5CCE">
              <w:t>TS 25.460</w:t>
            </w:r>
            <w:r w:rsidRPr="000C5CCE">
              <w:br/>
              <w:t>TS 25.461</w:t>
            </w:r>
            <w:r w:rsidRPr="000C5CCE">
              <w:br/>
              <w:t>TS 25.462</w:t>
            </w:r>
            <w:r w:rsidRPr="000C5CCE">
              <w:br/>
              <w:t>TS 25.466</w:t>
            </w:r>
          </w:p>
        </w:tc>
      </w:tr>
    </w:tbl>
    <w:p w:rsidR="00B5757E" w:rsidRPr="001753BB" w:rsidRDefault="00B5757E" w:rsidP="002303B3">
      <w:pPr>
        <w:pStyle w:val="Heading3"/>
        <w:rPr>
          <w:lang w:eastAsia="zh-CN"/>
        </w:rPr>
      </w:pPr>
      <w:r w:rsidRPr="001753BB">
        <w:rPr>
          <w:lang w:eastAsia="zh-CN"/>
        </w:rPr>
        <w:lastRenderedPageBreak/>
        <w:t>1.2.1</w:t>
      </w:r>
      <w:r w:rsidRPr="001753BB">
        <w:rPr>
          <w:lang w:eastAsia="zh-CN"/>
        </w:rPr>
        <w:tab/>
      </w:r>
      <w:r w:rsidRPr="001753BB">
        <w:rPr>
          <w:lang w:eastAsia="zh-CN"/>
        </w:rPr>
        <w:t>全球核心规范及已转化标准的标题和概要</w:t>
      </w:r>
    </w:p>
    <w:p w:rsidR="00B5757E" w:rsidRPr="001753BB" w:rsidRDefault="00B5757E" w:rsidP="002303B3">
      <w:pPr>
        <w:pStyle w:val="Heading4"/>
        <w:rPr>
          <w:lang w:eastAsia="zh-CN"/>
        </w:rPr>
      </w:pPr>
      <w:r w:rsidRPr="001753BB">
        <w:rPr>
          <w:lang w:eastAsia="zh-CN"/>
        </w:rPr>
        <w:t>1.2.1.1</w:t>
      </w:r>
      <w:r w:rsidRPr="001753BB">
        <w:rPr>
          <w:lang w:eastAsia="zh-CN"/>
        </w:rPr>
        <w:tab/>
      </w:r>
      <w:r w:rsidRPr="001753BB">
        <w:rPr>
          <w:lang w:eastAsia="zh-CN"/>
        </w:rPr>
        <w:t>引言</w:t>
      </w:r>
    </w:p>
    <w:p w:rsidR="00B5757E" w:rsidRPr="001753BB" w:rsidRDefault="00B5757E" w:rsidP="002303B3">
      <w:pPr>
        <w:ind w:firstLineChars="200" w:firstLine="480"/>
        <w:rPr>
          <w:lang w:eastAsia="zh-CN"/>
        </w:rPr>
      </w:pPr>
      <w:r w:rsidRPr="001753BB">
        <w:rPr>
          <w:lang w:eastAsia="zh-CN"/>
        </w:rPr>
        <w:t>下面引用的从相关</w:t>
      </w:r>
      <w:r w:rsidRPr="001753BB">
        <w:rPr>
          <w:lang w:eastAsia="zh-CN"/>
        </w:rPr>
        <w:t>3GPP</w:t>
      </w:r>
      <w:r w:rsidRPr="001753BB">
        <w:rPr>
          <w:lang w:eastAsia="zh-CN"/>
        </w:rPr>
        <w:t>规范转化而来的标准文件是由已知</w:t>
      </w:r>
      <w:r w:rsidRPr="002303B3">
        <w:rPr>
          <w:rFonts w:ascii="STKaiti" w:eastAsia="STKaiti" w:hAnsi="STKaiti"/>
          <w:b/>
          <w:bCs/>
          <w:lang w:eastAsia="zh-CN"/>
        </w:rPr>
        <w:t>标准转化组织</w:t>
      </w:r>
      <w:r w:rsidRPr="001753BB">
        <w:rPr>
          <w:lang w:eastAsia="zh-CN"/>
        </w:rPr>
        <w:t>提供的</w:t>
      </w:r>
      <w:r w:rsidRPr="001753BB">
        <w:rPr>
          <w:lang w:eastAsia="zh-CN"/>
        </w:rPr>
        <w:t>IMT-Advanced</w:t>
      </w:r>
      <w:r w:rsidRPr="001753BB">
        <w:rPr>
          <w:lang w:eastAsia="zh-CN"/>
        </w:rPr>
        <w:t>地面无线电接口转化标准系类，不仅包括已确定为</w:t>
      </w:r>
      <w:r w:rsidRPr="001753BB">
        <w:rPr>
          <w:lang w:eastAsia="zh-CN"/>
        </w:rPr>
        <w:t>LTE-Advanced</w:t>
      </w:r>
      <w:r w:rsidRPr="001753BB">
        <w:rPr>
          <w:lang w:eastAsia="zh-CN"/>
        </w:rPr>
        <w:t>的</w:t>
      </w:r>
      <w:r w:rsidRPr="001753BB">
        <w:rPr>
          <w:lang w:eastAsia="zh-CN"/>
        </w:rPr>
        <w:t>IMT-Advanced</w:t>
      </w:r>
      <w:r w:rsidRPr="001753BB">
        <w:rPr>
          <w:lang w:eastAsia="zh-CN"/>
        </w:rPr>
        <w:t>的关键特性，也包括</w:t>
      </w:r>
      <w:r w:rsidRPr="001753BB">
        <w:rPr>
          <w:lang w:eastAsia="zh-CN"/>
        </w:rPr>
        <w:t>LTE-Advanced</w:t>
      </w:r>
      <w:r w:rsidRPr="001753BB">
        <w:rPr>
          <w:lang w:eastAsia="zh-CN"/>
        </w:rPr>
        <w:t>的附加能力，两者都将继续增强。</w:t>
      </w:r>
    </w:p>
    <w:p w:rsidR="00B5757E" w:rsidRPr="001753BB" w:rsidRDefault="00B5757E" w:rsidP="002303B3">
      <w:pPr>
        <w:pStyle w:val="Heading4"/>
        <w:rPr>
          <w:lang w:eastAsia="zh-CN"/>
        </w:rPr>
      </w:pPr>
      <w:r w:rsidRPr="001753BB">
        <w:rPr>
          <w:lang w:eastAsia="zh-CN"/>
        </w:rPr>
        <w:t>1.2.1.2</w:t>
      </w:r>
      <w:r w:rsidRPr="001753BB">
        <w:rPr>
          <w:lang w:eastAsia="zh-CN"/>
        </w:rPr>
        <w:tab/>
      </w:r>
      <w:r w:rsidRPr="001753BB">
        <w:rPr>
          <w:lang w:eastAsia="zh-CN"/>
        </w:rPr>
        <w:t>无线电第</w:t>
      </w:r>
      <w:r w:rsidRPr="001753BB">
        <w:rPr>
          <w:lang w:eastAsia="zh-CN"/>
        </w:rPr>
        <w:t>1</w:t>
      </w:r>
      <w:r w:rsidRPr="001753BB">
        <w:rPr>
          <w:lang w:eastAsia="zh-CN"/>
        </w:rPr>
        <w:t>层</w:t>
      </w:r>
    </w:p>
    <w:p w:rsidR="00B5757E" w:rsidRPr="001753BB" w:rsidRDefault="00B5757E" w:rsidP="002303B3">
      <w:pPr>
        <w:pStyle w:val="Heading5"/>
        <w:rPr>
          <w:lang w:eastAsia="zh-CN"/>
        </w:rPr>
      </w:pPr>
      <w:r w:rsidRPr="001753BB">
        <w:rPr>
          <w:lang w:eastAsia="zh-CN"/>
        </w:rPr>
        <w:t>1.2.1.2.1</w:t>
      </w:r>
      <w:r w:rsidRPr="001753BB">
        <w:rPr>
          <w:lang w:eastAsia="zh-CN"/>
        </w:rPr>
        <w:tab/>
        <w:t>TS 36.201</w:t>
      </w:r>
    </w:p>
    <w:p w:rsidR="00B5757E" w:rsidRPr="001753BB" w:rsidRDefault="00B5757E" w:rsidP="002303B3">
      <w:pPr>
        <w:pStyle w:val="Headingb"/>
        <w:rPr>
          <w:lang w:eastAsia="zh-CN"/>
        </w:rPr>
      </w:pPr>
      <w:r w:rsidRPr="001753BB">
        <w:rPr>
          <w:lang w:eastAsia="zh-CN"/>
        </w:rPr>
        <w:t>演进通用地面无线接入（</w:t>
      </w:r>
      <w:r w:rsidRPr="001753BB">
        <w:rPr>
          <w:lang w:eastAsia="zh-CN"/>
        </w:rPr>
        <w:t>E-UTRA</w:t>
      </w:r>
      <w:r w:rsidRPr="001753BB">
        <w:rPr>
          <w:lang w:eastAsia="zh-CN"/>
        </w:rPr>
        <w:t>）；</w:t>
      </w:r>
      <w:r w:rsidRPr="001753BB">
        <w:rPr>
          <w:lang w:eastAsia="zh-CN"/>
        </w:rPr>
        <w:t>LTE</w:t>
      </w:r>
      <w:r w:rsidRPr="001753BB">
        <w:rPr>
          <w:lang w:eastAsia="zh-CN"/>
        </w:rPr>
        <w:t>物理层；总体描述</w:t>
      </w:r>
    </w:p>
    <w:p w:rsidR="00B5757E" w:rsidRPr="001753BB" w:rsidRDefault="00B5757E" w:rsidP="002303B3">
      <w:pPr>
        <w:ind w:firstLineChars="200" w:firstLine="480"/>
        <w:rPr>
          <w:lang w:eastAsia="zh-CN"/>
        </w:rPr>
      </w:pPr>
      <w:r w:rsidRPr="001753BB">
        <w:rPr>
          <w:lang w:eastAsia="zh-CN"/>
        </w:rPr>
        <w:t>该文件提供了演进通用地面无线接入</w:t>
      </w:r>
      <w:r w:rsidR="00176E17">
        <w:rPr>
          <w:lang w:eastAsia="zh-CN"/>
        </w:rPr>
        <w:t>（</w:t>
      </w:r>
      <w:r w:rsidRPr="001753BB">
        <w:rPr>
          <w:lang w:eastAsia="zh-CN"/>
        </w:rPr>
        <w:t>E-UTRA</w:t>
      </w:r>
      <w:r w:rsidR="00176E17">
        <w:rPr>
          <w:lang w:eastAsia="zh-CN"/>
        </w:rPr>
        <w:t>）</w:t>
      </w:r>
      <w:r w:rsidRPr="001753BB">
        <w:rPr>
          <w:lang w:eastAsia="zh-CN"/>
        </w:rPr>
        <w:t>无线电接口的总体描述。该文件亦描述</w:t>
      </w:r>
      <w:r w:rsidRPr="001753BB">
        <w:rPr>
          <w:lang w:eastAsia="zh-CN"/>
        </w:rPr>
        <w:t>3GPP E-UTRA</w:t>
      </w:r>
      <w:r w:rsidRPr="001753BB">
        <w:rPr>
          <w:lang w:eastAsia="zh-CN"/>
        </w:rPr>
        <w:t>物理层规范，也就是</w:t>
      </w:r>
      <w:r w:rsidRPr="001753BB">
        <w:rPr>
          <w:lang w:eastAsia="zh-CN"/>
        </w:rPr>
        <w:t>TS 36.200</w:t>
      </w:r>
      <w:r w:rsidRPr="001753BB">
        <w:rPr>
          <w:lang w:eastAsia="zh-CN"/>
        </w:rPr>
        <w:t>系列的文件结构。</w:t>
      </w:r>
      <w:r w:rsidRPr="001753BB">
        <w:rPr>
          <w:lang w:eastAsia="zh-CN"/>
        </w:rPr>
        <w:t>TS 36.200</w:t>
      </w:r>
      <w:r w:rsidRPr="001753BB">
        <w:rPr>
          <w:lang w:eastAsia="zh-CN"/>
        </w:rPr>
        <w:t>系列规定了</w:t>
      </w:r>
      <w:r w:rsidRPr="001753BB">
        <w:rPr>
          <w:lang w:eastAsia="zh-CN"/>
        </w:rPr>
        <w:t>LTE</w:t>
      </w:r>
      <w:r w:rsidRPr="001753BB">
        <w:rPr>
          <w:lang w:eastAsia="zh-CN"/>
        </w:rPr>
        <w:t>移动系统的</w:t>
      </w:r>
      <w:r w:rsidRPr="001753BB">
        <w:rPr>
          <w:lang w:eastAsia="zh-CN"/>
        </w:rPr>
        <w:t>Uu</w:t>
      </w:r>
      <w:r w:rsidRPr="001753BB">
        <w:rPr>
          <w:lang w:eastAsia="zh-CN"/>
        </w:rPr>
        <w:t>点，并从相互连通性和兼容性角度规定了基本互连所需的最低水平的规范。</w:t>
      </w:r>
    </w:p>
    <w:p w:rsidR="003A36DC" w:rsidRPr="000C5CCE" w:rsidRDefault="003A36DC" w:rsidP="003A36DC">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78"/>
        <w:gridCol w:w="992"/>
        <w:gridCol w:w="1871"/>
        <w:gridCol w:w="3969"/>
      </w:tblGrid>
      <w:tr w:rsidR="003A36DC" w:rsidRPr="000C5CCE" w:rsidTr="006124AA">
        <w:trPr>
          <w:jc w:val="center"/>
        </w:trPr>
        <w:tc>
          <w:tcPr>
            <w:tcW w:w="1417" w:type="dxa"/>
            <w:vAlign w:val="center"/>
          </w:tcPr>
          <w:p w:rsidR="003A36DC" w:rsidRPr="000C5CCE" w:rsidRDefault="003A36DC" w:rsidP="006124AA">
            <w:pPr>
              <w:pStyle w:val="Tablehead"/>
            </w:pPr>
            <w:r w:rsidRPr="00827E16">
              <w:t>成果转化</w:t>
            </w:r>
            <w:r w:rsidRPr="00827E16">
              <w:br/>
            </w:r>
            <w:r w:rsidRPr="00827E16">
              <w:t>组织</w:t>
            </w:r>
          </w:p>
        </w:tc>
        <w:tc>
          <w:tcPr>
            <w:tcW w:w="1478" w:type="dxa"/>
            <w:vAlign w:val="center"/>
          </w:tcPr>
          <w:p w:rsidR="003A36DC" w:rsidRPr="000C5CCE" w:rsidRDefault="003A36DC" w:rsidP="006124AA">
            <w:pPr>
              <w:pStyle w:val="Tablehead"/>
            </w:pPr>
            <w:r w:rsidRPr="003A36DC">
              <w:rPr>
                <w:iCs/>
              </w:rPr>
              <w:t>文件编号</w:t>
            </w:r>
          </w:p>
        </w:tc>
        <w:tc>
          <w:tcPr>
            <w:tcW w:w="992" w:type="dxa"/>
            <w:vAlign w:val="center"/>
          </w:tcPr>
          <w:p w:rsidR="003A36DC" w:rsidRPr="000C5CCE" w:rsidRDefault="003A36DC" w:rsidP="006124AA">
            <w:pPr>
              <w:pStyle w:val="Tablehead"/>
            </w:pPr>
            <w:r w:rsidRPr="003A36DC">
              <w:rPr>
                <w:iCs/>
              </w:rPr>
              <w:t>版本</w:t>
            </w:r>
          </w:p>
        </w:tc>
        <w:tc>
          <w:tcPr>
            <w:tcW w:w="1871" w:type="dxa"/>
            <w:vAlign w:val="center"/>
          </w:tcPr>
          <w:p w:rsidR="003A36DC" w:rsidRPr="000C5CCE" w:rsidRDefault="003A36DC" w:rsidP="006124AA">
            <w:pPr>
              <w:pStyle w:val="Tablehead"/>
            </w:pPr>
            <w:r w:rsidRPr="003A36DC">
              <w:rPr>
                <w:iCs/>
              </w:rPr>
              <w:t>发布日期</w:t>
            </w:r>
          </w:p>
        </w:tc>
        <w:tc>
          <w:tcPr>
            <w:tcW w:w="3969" w:type="dxa"/>
            <w:vAlign w:val="center"/>
          </w:tcPr>
          <w:p w:rsidR="003A36DC" w:rsidRPr="000C5CCE" w:rsidRDefault="003A36DC" w:rsidP="006124AA">
            <w:pPr>
              <w:pStyle w:val="Tablehead"/>
            </w:pPr>
            <w:r w:rsidRPr="003A36DC">
              <w:rPr>
                <w:iCs/>
              </w:rPr>
              <w:t>位置</w:t>
            </w:r>
          </w:p>
        </w:tc>
      </w:tr>
      <w:tr w:rsidR="003A36DC" w:rsidRPr="000C5CCE" w:rsidTr="006124AA">
        <w:trPr>
          <w:jc w:val="center"/>
        </w:trPr>
        <w:tc>
          <w:tcPr>
            <w:tcW w:w="1417" w:type="dxa"/>
            <w:vAlign w:val="center"/>
          </w:tcPr>
          <w:p w:rsidR="003A36DC" w:rsidRPr="000C5CCE" w:rsidRDefault="003A36DC" w:rsidP="006124AA">
            <w:pPr>
              <w:pStyle w:val="Tabletext"/>
            </w:pPr>
            <w:r w:rsidRPr="000C5CCE">
              <w:t>ARIB</w:t>
            </w:r>
          </w:p>
        </w:tc>
        <w:tc>
          <w:tcPr>
            <w:tcW w:w="1478" w:type="dxa"/>
            <w:vAlign w:val="center"/>
          </w:tcPr>
          <w:p w:rsidR="003A36DC" w:rsidRPr="000C5CCE" w:rsidRDefault="003A36DC" w:rsidP="006124AA">
            <w:pPr>
              <w:pStyle w:val="Tabletext"/>
            </w:pPr>
            <w:r w:rsidRPr="000C5CCE">
              <w:t>ARIB STD-T104-36.201</w:t>
            </w:r>
          </w:p>
        </w:tc>
        <w:tc>
          <w:tcPr>
            <w:tcW w:w="992" w:type="dxa"/>
            <w:vAlign w:val="center"/>
          </w:tcPr>
          <w:p w:rsidR="003A36DC" w:rsidRPr="000C5CCE" w:rsidRDefault="003A36DC" w:rsidP="006124AA">
            <w:pPr>
              <w:pStyle w:val="Tabletext"/>
              <w:jc w:val="center"/>
            </w:pPr>
            <w:r w:rsidRPr="000C5CCE">
              <w:t>10.0.0</w:t>
            </w:r>
          </w:p>
        </w:tc>
        <w:tc>
          <w:tcPr>
            <w:tcW w:w="1871" w:type="dxa"/>
            <w:vAlign w:val="center"/>
          </w:tcPr>
          <w:p w:rsidR="003A36DC" w:rsidRPr="000C5CCE" w:rsidRDefault="003A36DC" w:rsidP="006124AA">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3A36DC" w:rsidRPr="000C5CCE" w:rsidRDefault="00C14565" w:rsidP="006124AA">
            <w:pPr>
              <w:pStyle w:val="Tabletext"/>
            </w:pPr>
            <w:hyperlink r:id="rId38" w:history="1">
              <w:r w:rsidR="003A36DC" w:rsidRPr="00850650">
                <w:rPr>
                  <w:rStyle w:val="Hyperlink"/>
                  <w:lang w:val="en-US"/>
                </w:rPr>
                <w:t>http://www.arib.or.jp/IMT-Advanced/LTE-Advanced/ARIB-STD/A36201-a00.pdf</w:t>
              </w:r>
            </w:hyperlink>
          </w:p>
        </w:tc>
      </w:tr>
      <w:tr w:rsidR="003A36DC" w:rsidRPr="000C5CCE" w:rsidTr="006124AA">
        <w:trPr>
          <w:jc w:val="center"/>
        </w:trPr>
        <w:tc>
          <w:tcPr>
            <w:tcW w:w="1417" w:type="dxa"/>
            <w:vAlign w:val="center"/>
          </w:tcPr>
          <w:p w:rsidR="003A36DC" w:rsidRPr="000C5CCE" w:rsidRDefault="003A36DC" w:rsidP="006124AA">
            <w:pPr>
              <w:pStyle w:val="Tabletext"/>
            </w:pPr>
            <w:r w:rsidRPr="000C5CCE">
              <w:t>ATIS</w:t>
            </w:r>
          </w:p>
        </w:tc>
        <w:tc>
          <w:tcPr>
            <w:tcW w:w="1478" w:type="dxa"/>
            <w:vAlign w:val="center"/>
          </w:tcPr>
          <w:p w:rsidR="003A36DC" w:rsidRPr="000C5CCE" w:rsidRDefault="003A36DC" w:rsidP="006124AA">
            <w:pPr>
              <w:pStyle w:val="Tabletext"/>
            </w:pPr>
            <w:r w:rsidRPr="000C5CCE">
              <w:t>ATIS.3GPP.36.201V1000-2011</w:t>
            </w:r>
          </w:p>
        </w:tc>
        <w:tc>
          <w:tcPr>
            <w:tcW w:w="992" w:type="dxa"/>
            <w:vAlign w:val="center"/>
          </w:tcPr>
          <w:p w:rsidR="003A36DC" w:rsidRPr="000C5CCE" w:rsidRDefault="003A36DC" w:rsidP="006124AA">
            <w:pPr>
              <w:pStyle w:val="Tabletext"/>
              <w:jc w:val="center"/>
            </w:pPr>
            <w:r w:rsidRPr="000C5CCE">
              <w:t>10.0.0</w:t>
            </w:r>
          </w:p>
        </w:tc>
        <w:tc>
          <w:tcPr>
            <w:tcW w:w="1871" w:type="dxa"/>
            <w:vAlign w:val="center"/>
          </w:tcPr>
          <w:p w:rsidR="003A36DC" w:rsidRPr="000C5CCE" w:rsidRDefault="003A36DC" w:rsidP="006124AA">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3A36DC" w:rsidRPr="000C5CCE" w:rsidRDefault="00C14565" w:rsidP="006124AA">
            <w:pPr>
              <w:pStyle w:val="Tabletext"/>
            </w:pPr>
            <w:hyperlink r:id="rId39" w:history="1">
              <w:r w:rsidR="003A36DC" w:rsidRPr="00850650">
                <w:rPr>
                  <w:rStyle w:val="Hyperlink"/>
                  <w:lang w:val="en-US"/>
                </w:rPr>
                <w:t>https://www.atis.org/docstore/default.</w:t>
              </w:r>
              <w:r w:rsidR="003A36DC" w:rsidRPr="00850650">
                <w:rPr>
                  <w:rStyle w:val="Hyperlink"/>
                  <w:lang w:val="en-US"/>
                </w:rPr>
                <w:br/>
                <w:t>aspx</w:t>
              </w:r>
            </w:hyperlink>
          </w:p>
        </w:tc>
      </w:tr>
      <w:tr w:rsidR="003A36DC" w:rsidRPr="000C5CCE" w:rsidTr="006124AA">
        <w:trPr>
          <w:jc w:val="center"/>
        </w:trPr>
        <w:tc>
          <w:tcPr>
            <w:tcW w:w="1417" w:type="dxa"/>
            <w:vAlign w:val="center"/>
          </w:tcPr>
          <w:p w:rsidR="003A36DC" w:rsidRPr="000C5CCE" w:rsidRDefault="003A36DC" w:rsidP="006124AA">
            <w:pPr>
              <w:pStyle w:val="Tabletext"/>
            </w:pPr>
            <w:r w:rsidRPr="000C5CCE">
              <w:t>CCSA</w:t>
            </w:r>
          </w:p>
        </w:tc>
        <w:tc>
          <w:tcPr>
            <w:tcW w:w="1478" w:type="dxa"/>
            <w:vAlign w:val="center"/>
          </w:tcPr>
          <w:p w:rsidR="003A36DC" w:rsidRPr="000C5CCE" w:rsidRDefault="003A36DC" w:rsidP="006124AA">
            <w:pPr>
              <w:pStyle w:val="Tabletext"/>
            </w:pPr>
            <w:r w:rsidRPr="000C5CCE">
              <w:t>CCSA-TSD-LTE-36.201</w:t>
            </w:r>
          </w:p>
        </w:tc>
        <w:tc>
          <w:tcPr>
            <w:tcW w:w="992" w:type="dxa"/>
            <w:vAlign w:val="center"/>
          </w:tcPr>
          <w:p w:rsidR="003A36DC" w:rsidRPr="000C5CCE" w:rsidRDefault="003A36DC" w:rsidP="006124AA">
            <w:pPr>
              <w:pStyle w:val="Tabletext"/>
              <w:jc w:val="center"/>
            </w:pPr>
            <w:r w:rsidRPr="000C5CCE">
              <w:t>10.0.0</w:t>
            </w:r>
          </w:p>
        </w:tc>
        <w:tc>
          <w:tcPr>
            <w:tcW w:w="1871" w:type="dxa"/>
            <w:vAlign w:val="center"/>
          </w:tcPr>
          <w:p w:rsidR="003A36DC" w:rsidRPr="000C5CCE" w:rsidRDefault="003A36DC" w:rsidP="006124AA">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3A36DC" w:rsidRPr="000C5CCE" w:rsidRDefault="00C14565" w:rsidP="006124AA">
            <w:pPr>
              <w:pStyle w:val="Tabletext"/>
            </w:pPr>
            <w:hyperlink r:id="rId40" w:history="1">
              <w:r w:rsidR="003A36DC" w:rsidRPr="00850650">
                <w:rPr>
                  <w:rStyle w:val="Hyperlink"/>
                  <w:lang w:val="en-US"/>
                </w:rPr>
                <w:t>http://www.ccsa.org.cn/ITU_spec/ITU</w:t>
              </w:r>
              <w:r w:rsidR="003A36DC" w:rsidRPr="00850650">
                <w:rPr>
                  <w:rStyle w:val="Hyperlink"/>
                  <w:lang w:val="en-US"/>
                </w:rPr>
                <w:noBreakHyphen/>
                <w:t>R/M.IMT.RSPEC/M.IMT.RSPEC-0/LTE/Rel-10/CCSA-TSD-LTE-36201-a00.zip</w:t>
              </w:r>
            </w:hyperlink>
          </w:p>
        </w:tc>
      </w:tr>
      <w:tr w:rsidR="003A36DC" w:rsidRPr="000C5CCE" w:rsidTr="006124AA">
        <w:trPr>
          <w:jc w:val="center"/>
        </w:trPr>
        <w:tc>
          <w:tcPr>
            <w:tcW w:w="1417" w:type="dxa"/>
            <w:vAlign w:val="center"/>
          </w:tcPr>
          <w:p w:rsidR="003A36DC" w:rsidRPr="000C5CCE" w:rsidRDefault="003A36DC" w:rsidP="006124AA">
            <w:pPr>
              <w:pStyle w:val="Tabletext"/>
            </w:pPr>
            <w:r w:rsidRPr="000C5CCE">
              <w:t>ETSI</w:t>
            </w:r>
          </w:p>
        </w:tc>
        <w:tc>
          <w:tcPr>
            <w:tcW w:w="1478" w:type="dxa"/>
            <w:vAlign w:val="center"/>
          </w:tcPr>
          <w:p w:rsidR="003A36DC" w:rsidRPr="000C5CCE" w:rsidRDefault="003A36DC" w:rsidP="006124AA">
            <w:pPr>
              <w:pStyle w:val="Tabletext"/>
            </w:pPr>
            <w:r w:rsidRPr="000C5CCE">
              <w:t>ETSI TS 136 201</w:t>
            </w:r>
          </w:p>
        </w:tc>
        <w:tc>
          <w:tcPr>
            <w:tcW w:w="992" w:type="dxa"/>
            <w:vAlign w:val="center"/>
          </w:tcPr>
          <w:p w:rsidR="003A36DC" w:rsidRPr="000C5CCE" w:rsidRDefault="003A36DC" w:rsidP="006124AA">
            <w:pPr>
              <w:pStyle w:val="Tabletext"/>
              <w:jc w:val="center"/>
            </w:pPr>
            <w:r w:rsidRPr="000C5CCE">
              <w:t>10.0.0</w:t>
            </w:r>
          </w:p>
        </w:tc>
        <w:tc>
          <w:tcPr>
            <w:tcW w:w="1871" w:type="dxa"/>
            <w:vAlign w:val="center"/>
          </w:tcPr>
          <w:p w:rsidR="003A36DC" w:rsidRPr="000C5CCE" w:rsidRDefault="003A36DC" w:rsidP="006124AA">
            <w:pPr>
              <w:pStyle w:val="Tabletext"/>
              <w:jc w:val="center"/>
            </w:pPr>
            <w:r w:rsidRPr="00827E16">
              <w:t>2011</w:t>
            </w:r>
            <w:r w:rsidRPr="00827E16">
              <w:t>年</w:t>
            </w:r>
            <w:r w:rsidRPr="00827E16">
              <w:t>1</w:t>
            </w:r>
            <w:r w:rsidRPr="00827E16">
              <w:t>月</w:t>
            </w:r>
            <w:r w:rsidRPr="00827E16">
              <w:t>14</w:t>
            </w:r>
            <w:r w:rsidRPr="00827E16">
              <w:t>日</w:t>
            </w:r>
          </w:p>
        </w:tc>
        <w:tc>
          <w:tcPr>
            <w:tcW w:w="3969" w:type="dxa"/>
            <w:vAlign w:val="center"/>
          </w:tcPr>
          <w:p w:rsidR="003A36DC" w:rsidRPr="000C5CCE" w:rsidRDefault="00C14565" w:rsidP="006124AA">
            <w:pPr>
              <w:pStyle w:val="Tabletext"/>
            </w:pPr>
            <w:hyperlink r:id="rId41" w:history="1">
              <w:r w:rsidR="003A36DC" w:rsidRPr="00850650">
                <w:rPr>
                  <w:rStyle w:val="Hyperlink"/>
                  <w:lang w:val="en-US"/>
                </w:rPr>
                <w:t>http://pda.etsi.org/pda/home.asp?wkr=RTS/TSGR-0136201va00</w:t>
              </w:r>
            </w:hyperlink>
            <w:r w:rsidR="003A36DC" w:rsidRPr="00850650">
              <w:rPr>
                <w:rStyle w:val="Hyperlink"/>
                <w:lang w:val="en-US"/>
              </w:rPr>
              <w:t xml:space="preserve"> </w:t>
            </w:r>
          </w:p>
        </w:tc>
      </w:tr>
      <w:tr w:rsidR="003A36DC" w:rsidRPr="000C5CCE" w:rsidTr="006124AA">
        <w:trPr>
          <w:jc w:val="center"/>
        </w:trPr>
        <w:tc>
          <w:tcPr>
            <w:tcW w:w="1417" w:type="dxa"/>
            <w:vAlign w:val="center"/>
          </w:tcPr>
          <w:p w:rsidR="003A36DC" w:rsidRPr="000C5CCE" w:rsidRDefault="003A36DC" w:rsidP="006124AA">
            <w:pPr>
              <w:pStyle w:val="Tabletext"/>
            </w:pPr>
            <w:r w:rsidRPr="000C5CCE">
              <w:t>TTA</w:t>
            </w:r>
          </w:p>
        </w:tc>
        <w:tc>
          <w:tcPr>
            <w:tcW w:w="1478" w:type="dxa"/>
            <w:vAlign w:val="center"/>
          </w:tcPr>
          <w:p w:rsidR="003A36DC" w:rsidRPr="000C5CCE" w:rsidRDefault="003A36DC" w:rsidP="006124AA">
            <w:pPr>
              <w:pStyle w:val="Tabletext"/>
            </w:pPr>
            <w:r w:rsidRPr="000C5CCE">
              <w:rPr>
                <w:rFonts w:eastAsia="Malgun Gothic"/>
              </w:rPr>
              <w:t>TTAT.3G-36.201(R10-10.0.0)</w:t>
            </w:r>
          </w:p>
        </w:tc>
        <w:tc>
          <w:tcPr>
            <w:tcW w:w="992" w:type="dxa"/>
            <w:vAlign w:val="center"/>
          </w:tcPr>
          <w:p w:rsidR="003A36DC" w:rsidRPr="000C5CCE" w:rsidRDefault="003A36DC" w:rsidP="006124AA">
            <w:pPr>
              <w:pStyle w:val="Tabletext"/>
              <w:jc w:val="center"/>
            </w:pPr>
            <w:r w:rsidRPr="000C5CCE">
              <w:rPr>
                <w:rFonts w:eastAsia="Malgun Gothic"/>
              </w:rPr>
              <w:t>10.0.0</w:t>
            </w:r>
          </w:p>
        </w:tc>
        <w:tc>
          <w:tcPr>
            <w:tcW w:w="1871" w:type="dxa"/>
            <w:vAlign w:val="center"/>
          </w:tcPr>
          <w:p w:rsidR="003A36DC" w:rsidRPr="000C5CCE" w:rsidRDefault="003A36DC" w:rsidP="006124AA">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3A36DC" w:rsidRPr="00850650" w:rsidRDefault="00C14565" w:rsidP="006124AA">
            <w:pPr>
              <w:pStyle w:val="Tabletext"/>
              <w:rPr>
                <w:rStyle w:val="Hyperlink"/>
                <w:lang w:val="en-US"/>
              </w:rPr>
            </w:pPr>
            <w:hyperlink r:id="rId42" w:history="1">
              <w:r w:rsidR="003A36DC" w:rsidRPr="00850650">
                <w:rPr>
                  <w:rStyle w:val="Hyperlink"/>
                  <w:lang w:val="en-US"/>
                </w:rPr>
                <w:t>http://www.tta.or.kr/data/ttasDown.jsp?where=14688&amp;pk_num=TTAT.3G-36.201(R10-10.0.0)</w:t>
              </w:r>
            </w:hyperlink>
          </w:p>
        </w:tc>
      </w:tr>
      <w:tr w:rsidR="003A36DC" w:rsidRPr="000C5CCE" w:rsidTr="006124AA">
        <w:trPr>
          <w:jc w:val="center"/>
        </w:trPr>
        <w:tc>
          <w:tcPr>
            <w:tcW w:w="1417" w:type="dxa"/>
            <w:vAlign w:val="center"/>
          </w:tcPr>
          <w:p w:rsidR="003A36DC" w:rsidRPr="000C5CCE" w:rsidRDefault="003A36DC" w:rsidP="006124AA">
            <w:pPr>
              <w:pStyle w:val="Tabletext"/>
            </w:pPr>
            <w:r w:rsidRPr="000C5CCE">
              <w:t>TTC</w:t>
            </w:r>
          </w:p>
        </w:tc>
        <w:tc>
          <w:tcPr>
            <w:tcW w:w="1478" w:type="dxa"/>
            <w:vAlign w:val="center"/>
          </w:tcPr>
          <w:p w:rsidR="003A36DC" w:rsidRPr="00184FE7" w:rsidRDefault="003A36DC" w:rsidP="006124AA">
            <w:pPr>
              <w:pStyle w:val="Tabletext"/>
              <w:rPr>
                <w:i/>
                <w:iCs/>
              </w:rPr>
            </w:pPr>
            <w:r w:rsidRPr="003A36DC">
              <w:rPr>
                <w:rFonts w:ascii="STKaiti" w:eastAsia="STKaiti" w:hAnsi="STKaiti"/>
                <w:iCs/>
                <w:color w:val="000000"/>
              </w:rPr>
              <w:t>不适用</w:t>
            </w:r>
          </w:p>
        </w:tc>
        <w:tc>
          <w:tcPr>
            <w:tcW w:w="992" w:type="dxa"/>
            <w:vAlign w:val="center"/>
          </w:tcPr>
          <w:p w:rsidR="003A36DC" w:rsidRPr="00184FE7" w:rsidRDefault="003A36DC" w:rsidP="006124AA">
            <w:pPr>
              <w:pStyle w:val="Tabletext"/>
              <w:rPr>
                <w:i/>
                <w:iCs/>
              </w:rPr>
            </w:pPr>
          </w:p>
        </w:tc>
        <w:tc>
          <w:tcPr>
            <w:tcW w:w="1871" w:type="dxa"/>
            <w:vAlign w:val="center"/>
          </w:tcPr>
          <w:p w:rsidR="003A36DC" w:rsidRPr="00184FE7" w:rsidRDefault="003A36DC" w:rsidP="006124AA">
            <w:pPr>
              <w:pStyle w:val="Tabletext"/>
              <w:rPr>
                <w:i/>
                <w:iCs/>
              </w:rPr>
            </w:pPr>
          </w:p>
        </w:tc>
        <w:tc>
          <w:tcPr>
            <w:tcW w:w="3969" w:type="dxa"/>
            <w:vAlign w:val="center"/>
          </w:tcPr>
          <w:p w:rsidR="003A36DC" w:rsidRPr="00184FE7" w:rsidRDefault="003A36DC" w:rsidP="006124AA">
            <w:pPr>
              <w:pStyle w:val="Tabletext"/>
              <w:rPr>
                <w:i/>
                <w:iCs/>
              </w:rPr>
            </w:pPr>
            <w:r w:rsidRPr="003A36DC">
              <w:rPr>
                <w:rFonts w:ascii="STKaiti" w:eastAsia="STKaiti" w:hAnsi="STKaiti"/>
                <w:iCs/>
                <w:color w:val="000000"/>
              </w:rPr>
              <w:t>不适用</w:t>
            </w:r>
          </w:p>
        </w:tc>
      </w:tr>
    </w:tbl>
    <w:p w:rsidR="003A36DC" w:rsidRDefault="003A36DC" w:rsidP="003A36DC"/>
    <w:p w:rsidR="00B5757E" w:rsidRPr="005A767E" w:rsidRDefault="00B5757E" w:rsidP="00081E95">
      <w:pPr>
        <w:pStyle w:val="Heading5"/>
        <w:pageBreakBefore/>
        <w:rPr>
          <w:lang w:eastAsia="zh-CN"/>
        </w:rPr>
      </w:pPr>
      <w:r w:rsidRPr="005A767E">
        <w:rPr>
          <w:lang w:eastAsia="zh-CN"/>
        </w:rPr>
        <w:lastRenderedPageBreak/>
        <w:t>1.2.1.1.2</w:t>
      </w:r>
      <w:r w:rsidRPr="005A767E">
        <w:rPr>
          <w:lang w:eastAsia="zh-CN"/>
        </w:rPr>
        <w:tab/>
        <w:t>TS 36.211</w:t>
      </w:r>
    </w:p>
    <w:p w:rsidR="00B5757E" w:rsidRPr="001753BB" w:rsidRDefault="00B5757E" w:rsidP="00467D15">
      <w:pPr>
        <w:pStyle w:val="Headingb"/>
        <w:rPr>
          <w:lang w:eastAsia="zh-CN"/>
        </w:rPr>
      </w:pPr>
      <w:r w:rsidRPr="001753BB">
        <w:rPr>
          <w:lang w:eastAsia="zh-CN"/>
        </w:rPr>
        <w:t>演进通用地面无线接入（</w:t>
      </w:r>
      <w:r w:rsidRPr="001753BB">
        <w:rPr>
          <w:lang w:eastAsia="zh-CN"/>
        </w:rPr>
        <w:t>E-UTRA</w:t>
      </w:r>
      <w:r w:rsidRPr="001753BB">
        <w:rPr>
          <w:lang w:eastAsia="zh-CN"/>
        </w:rPr>
        <w:t>）；物理信道和调制</w:t>
      </w:r>
    </w:p>
    <w:p w:rsidR="00B5757E" w:rsidRPr="001753BB" w:rsidRDefault="00B5757E" w:rsidP="00081E95">
      <w:pPr>
        <w:keepNext/>
        <w:ind w:firstLineChars="200" w:firstLine="480"/>
        <w:rPr>
          <w:lang w:eastAsia="zh-CN"/>
        </w:rPr>
      </w:pPr>
      <w:r w:rsidRPr="001753BB">
        <w:rPr>
          <w:lang w:eastAsia="zh-CN"/>
        </w:rPr>
        <w:t>该文件描述了演进通用地面无线接入（</w:t>
      </w:r>
      <w:r w:rsidRPr="001753BB">
        <w:rPr>
          <w:lang w:eastAsia="zh-CN"/>
        </w:rPr>
        <w:t>E-UTRA</w:t>
      </w:r>
      <w:r w:rsidRPr="001753BB">
        <w:rPr>
          <w:lang w:eastAsia="zh-CN"/>
        </w:rPr>
        <w:t>）的物理信道和调制。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467D15" w:rsidRPr="000C5CCE" w:rsidTr="006124AA">
        <w:trPr>
          <w:jc w:val="center"/>
        </w:trPr>
        <w:tc>
          <w:tcPr>
            <w:tcW w:w="1417" w:type="dxa"/>
            <w:vAlign w:val="center"/>
          </w:tcPr>
          <w:p w:rsidR="00467D15" w:rsidRPr="000C5CCE" w:rsidRDefault="00467D15" w:rsidP="00081E95">
            <w:pPr>
              <w:pStyle w:val="Tablehead"/>
            </w:pPr>
            <w:r w:rsidRPr="00827E16">
              <w:t>成果转化</w:t>
            </w:r>
            <w:r w:rsidRPr="00827E16">
              <w:br/>
            </w:r>
            <w:r w:rsidRPr="00827E16">
              <w:t>组织</w:t>
            </w:r>
          </w:p>
        </w:tc>
        <w:tc>
          <w:tcPr>
            <w:tcW w:w="1480" w:type="dxa"/>
            <w:vAlign w:val="center"/>
          </w:tcPr>
          <w:p w:rsidR="00467D15" w:rsidRPr="000C5CCE" w:rsidRDefault="00467D15" w:rsidP="006124AA">
            <w:pPr>
              <w:pStyle w:val="Tablehead"/>
            </w:pPr>
            <w:r w:rsidRPr="00467D15">
              <w:rPr>
                <w:iCs/>
              </w:rPr>
              <w:t>文件编号</w:t>
            </w:r>
          </w:p>
        </w:tc>
        <w:tc>
          <w:tcPr>
            <w:tcW w:w="992" w:type="dxa"/>
            <w:vAlign w:val="center"/>
          </w:tcPr>
          <w:p w:rsidR="00467D15" w:rsidRPr="000C5CCE" w:rsidRDefault="002A37A1" w:rsidP="006124AA">
            <w:pPr>
              <w:pStyle w:val="Tablehead"/>
              <w:rPr>
                <w:lang w:eastAsia="zh-CN"/>
              </w:rPr>
            </w:pPr>
            <w:r>
              <w:rPr>
                <w:rFonts w:hint="eastAsia"/>
                <w:lang w:eastAsia="zh-CN"/>
              </w:rPr>
              <w:t>版本</w:t>
            </w:r>
          </w:p>
        </w:tc>
        <w:tc>
          <w:tcPr>
            <w:tcW w:w="1871" w:type="dxa"/>
            <w:vAlign w:val="center"/>
          </w:tcPr>
          <w:p w:rsidR="00467D15" w:rsidRPr="000C5CCE" w:rsidRDefault="00467D15" w:rsidP="006124AA">
            <w:pPr>
              <w:pStyle w:val="Tablehead"/>
            </w:pPr>
            <w:r w:rsidRPr="00467D15">
              <w:rPr>
                <w:iCs/>
              </w:rPr>
              <w:t>版本</w:t>
            </w:r>
          </w:p>
        </w:tc>
        <w:tc>
          <w:tcPr>
            <w:tcW w:w="3969" w:type="dxa"/>
            <w:vAlign w:val="center"/>
          </w:tcPr>
          <w:p w:rsidR="00467D15" w:rsidRPr="000C5CCE" w:rsidRDefault="00467D15" w:rsidP="006124AA">
            <w:pPr>
              <w:pStyle w:val="Tablehead"/>
            </w:pPr>
            <w:r w:rsidRPr="00467D15">
              <w:rPr>
                <w:iCs/>
              </w:rPr>
              <w:t>位置</w:t>
            </w:r>
          </w:p>
        </w:tc>
      </w:tr>
      <w:tr w:rsidR="00467D15" w:rsidRPr="000C5CCE" w:rsidTr="006124AA">
        <w:trPr>
          <w:jc w:val="center"/>
        </w:trPr>
        <w:tc>
          <w:tcPr>
            <w:tcW w:w="1417" w:type="dxa"/>
            <w:vAlign w:val="center"/>
          </w:tcPr>
          <w:p w:rsidR="00467D15" w:rsidRPr="000C5CCE" w:rsidRDefault="00467D15" w:rsidP="006124AA">
            <w:pPr>
              <w:pStyle w:val="Tabletext"/>
              <w:rPr>
                <w:rFonts w:eastAsia="Malgun Gothic"/>
              </w:rPr>
            </w:pPr>
            <w:r w:rsidRPr="000C5CCE">
              <w:rPr>
                <w:rFonts w:eastAsia="Malgun Gothic"/>
              </w:rPr>
              <w:t>ARIB</w:t>
            </w:r>
          </w:p>
        </w:tc>
        <w:tc>
          <w:tcPr>
            <w:tcW w:w="1480" w:type="dxa"/>
            <w:vAlign w:val="center"/>
          </w:tcPr>
          <w:p w:rsidR="00467D15" w:rsidRPr="000C5CCE" w:rsidRDefault="00467D15" w:rsidP="006124AA">
            <w:pPr>
              <w:pStyle w:val="Tabletext"/>
              <w:rPr>
                <w:rFonts w:eastAsia="Malgun Gothic"/>
              </w:rPr>
            </w:pPr>
            <w:r w:rsidRPr="000C5CCE">
              <w:rPr>
                <w:rFonts w:eastAsia="Malgun Gothic"/>
              </w:rPr>
              <w:t>ARIB STD-T104-36.211</w:t>
            </w:r>
          </w:p>
        </w:tc>
        <w:tc>
          <w:tcPr>
            <w:tcW w:w="992" w:type="dxa"/>
            <w:vAlign w:val="center"/>
          </w:tcPr>
          <w:p w:rsidR="00467D15" w:rsidRPr="00184FE7" w:rsidRDefault="00467D15" w:rsidP="006124AA">
            <w:pPr>
              <w:pStyle w:val="Tabletext"/>
              <w:jc w:val="center"/>
              <w:rPr>
                <w:rFonts w:eastAsia="Malgun Gothic"/>
              </w:rPr>
            </w:pPr>
            <w:r w:rsidRPr="00184FE7">
              <w:rPr>
                <w:rFonts w:eastAsia="Malgun Gothic"/>
              </w:rPr>
              <w:t>10.2.0</w:t>
            </w:r>
          </w:p>
        </w:tc>
        <w:tc>
          <w:tcPr>
            <w:tcW w:w="1871" w:type="dxa"/>
            <w:vAlign w:val="center"/>
          </w:tcPr>
          <w:p w:rsidR="00467D15" w:rsidRPr="00184FE7" w:rsidRDefault="00467D15"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467D15" w:rsidRPr="000C5CCE" w:rsidRDefault="00C14565" w:rsidP="006124AA">
            <w:pPr>
              <w:pStyle w:val="Tabletext"/>
            </w:pPr>
            <w:hyperlink r:id="rId43" w:history="1">
              <w:r w:rsidR="00467D15" w:rsidRPr="00850650">
                <w:rPr>
                  <w:rStyle w:val="Hyperlink"/>
                  <w:lang w:val="en-US"/>
                </w:rPr>
                <w:t>http://www.arib.or.jp/IMT-Advanced/LTE-Advanced/ARIB-STD/A36211-a20.pdf</w:t>
              </w:r>
            </w:hyperlink>
          </w:p>
        </w:tc>
      </w:tr>
      <w:tr w:rsidR="00467D15" w:rsidRPr="000C5CCE" w:rsidTr="006124AA">
        <w:trPr>
          <w:jc w:val="center"/>
        </w:trPr>
        <w:tc>
          <w:tcPr>
            <w:tcW w:w="1417" w:type="dxa"/>
            <w:vAlign w:val="center"/>
          </w:tcPr>
          <w:p w:rsidR="00467D15" w:rsidRPr="000C5CCE" w:rsidRDefault="00467D15" w:rsidP="006124AA">
            <w:pPr>
              <w:pStyle w:val="Tabletext"/>
              <w:rPr>
                <w:rFonts w:eastAsia="Malgun Gothic"/>
              </w:rPr>
            </w:pPr>
            <w:r w:rsidRPr="000C5CCE">
              <w:rPr>
                <w:rFonts w:eastAsia="Malgun Gothic"/>
              </w:rPr>
              <w:t>ATIS</w:t>
            </w:r>
          </w:p>
        </w:tc>
        <w:tc>
          <w:tcPr>
            <w:tcW w:w="1480" w:type="dxa"/>
            <w:vAlign w:val="center"/>
          </w:tcPr>
          <w:p w:rsidR="00467D15" w:rsidRPr="000C5CCE" w:rsidRDefault="00467D15" w:rsidP="006124AA">
            <w:pPr>
              <w:pStyle w:val="Tabletext"/>
              <w:rPr>
                <w:rFonts w:eastAsia="Malgun Gothic"/>
              </w:rPr>
            </w:pPr>
            <w:r w:rsidRPr="000C5CCE">
              <w:rPr>
                <w:rFonts w:eastAsia="Malgun Gothic"/>
              </w:rPr>
              <w:t>ATIS.3GPP.36.211V1020-2011</w:t>
            </w:r>
          </w:p>
        </w:tc>
        <w:tc>
          <w:tcPr>
            <w:tcW w:w="992" w:type="dxa"/>
            <w:vAlign w:val="center"/>
          </w:tcPr>
          <w:p w:rsidR="00467D15" w:rsidRPr="00184FE7" w:rsidRDefault="00467D15" w:rsidP="006124AA">
            <w:pPr>
              <w:pStyle w:val="Tabletext"/>
              <w:jc w:val="center"/>
              <w:rPr>
                <w:rFonts w:eastAsia="Malgun Gothic"/>
              </w:rPr>
            </w:pPr>
            <w:r w:rsidRPr="00184FE7">
              <w:rPr>
                <w:rFonts w:eastAsia="Malgun Gothic"/>
              </w:rPr>
              <w:t>10.2.0</w:t>
            </w:r>
          </w:p>
        </w:tc>
        <w:tc>
          <w:tcPr>
            <w:tcW w:w="1871" w:type="dxa"/>
            <w:vAlign w:val="center"/>
          </w:tcPr>
          <w:p w:rsidR="00467D15" w:rsidRPr="00184FE7" w:rsidRDefault="00467D15"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467D15" w:rsidRPr="000C5CCE" w:rsidRDefault="00C14565" w:rsidP="006124AA">
            <w:pPr>
              <w:pStyle w:val="Tabletext"/>
            </w:pPr>
            <w:hyperlink r:id="rId44" w:history="1">
              <w:r w:rsidR="00467D15" w:rsidRPr="00850650">
                <w:rPr>
                  <w:rStyle w:val="Hyperlink"/>
                  <w:lang w:val="en-US"/>
                </w:rPr>
                <w:t>https://www.atis.org/docstore/default.aspx</w:t>
              </w:r>
            </w:hyperlink>
          </w:p>
        </w:tc>
      </w:tr>
      <w:tr w:rsidR="00467D15" w:rsidRPr="000C5CCE" w:rsidTr="006124AA">
        <w:trPr>
          <w:jc w:val="center"/>
        </w:trPr>
        <w:tc>
          <w:tcPr>
            <w:tcW w:w="1417" w:type="dxa"/>
            <w:vAlign w:val="center"/>
          </w:tcPr>
          <w:p w:rsidR="00467D15" w:rsidRPr="000C5CCE" w:rsidRDefault="00467D15" w:rsidP="006124AA">
            <w:pPr>
              <w:pStyle w:val="Tabletext"/>
              <w:rPr>
                <w:rFonts w:eastAsia="Malgun Gothic"/>
              </w:rPr>
            </w:pPr>
            <w:r w:rsidRPr="000C5CCE">
              <w:rPr>
                <w:rFonts w:eastAsia="Malgun Gothic"/>
              </w:rPr>
              <w:t>CCSA</w:t>
            </w:r>
          </w:p>
        </w:tc>
        <w:tc>
          <w:tcPr>
            <w:tcW w:w="1480" w:type="dxa"/>
            <w:vAlign w:val="center"/>
          </w:tcPr>
          <w:p w:rsidR="00467D15" w:rsidRPr="000C5CCE" w:rsidRDefault="00467D15" w:rsidP="006124AA">
            <w:pPr>
              <w:pStyle w:val="Tabletext"/>
              <w:rPr>
                <w:rFonts w:eastAsia="Malgun Gothic"/>
              </w:rPr>
            </w:pPr>
            <w:r w:rsidRPr="000C5CCE">
              <w:rPr>
                <w:rFonts w:eastAsia="Malgun Gothic"/>
              </w:rPr>
              <w:t>CCSA-TSD-LTE-36.211</w:t>
            </w:r>
            <w:r w:rsidRPr="000C5CCE" w:rsidDel="001D5DFE">
              <w:rPr>
                <w:rFonts w:eastAsia="Malgun Gothic"/>
              </w:rPr>
              <w:t xml:space="preserve"> </w:t>
            </w:r>
          </w:p>
        </w:tc>
        <w:tc>
          <w:tcPr>
            <w:tcW w:w="992" w:type="dxa"/>
            <w:vAlign w:val="center"/>
          </w:tcPr>
          <w:p w:rsidR="00467D15" w:rsidRPr="00184FE7" w:rsidRDefault="00467D15" w:rsidP="006124AA">
            <w:pPr>
              <w:pStyle w:val="Tabletext"/>
              <w:jc w:val="center"/>
              <w:rPr>
                <w:rFonts w:eastAsia="Malgun Gothic"/>
              </w:rPr>
            </w:pPr>
            <w:r w:rsidRPr="00184FE7">
              <w:rPr>
                <w:rFonts w:eastAsia="Malgun Gothic"/>
              </w:rPr>
              <w:t>10.0.0</w:t>
            </w:r>
          </w:p>
        </w:tc>
        <w:tc>
          <w:tcPr>
            <w:tcW w:w="1871" w:type="dxa"/>
            <w:vAlign w:val="center"/>
          </w:tcPr>
          <w:p w:rsidR="00467D15" w:rsidRPr="00184FE7" w:rsidRDefault="00467D15"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467D15" w:rsidRPr="000C5CCE" w:rsidRDefault="00C14565" w:rsidP="006124AA">
            <w:pPr>
              <w:pStyle w:val="Tabletext"/>
            </w:pPr>
            <w:hyperlink r:id="rId45" w:history="1">
              <w:r w:rsidR="00467D15" w:rsidRPr="00850650">
                <w:rPr>
                  <w:rStyle w:val="Hyperlink"/>
                  <w:lang w:val="en-US"/>
                </w:rPr>
                <w:t>http://www.ccsa.org.cn/ITU_spec/ITU</w:t>
              </w:r>
              <w:r w:rsidR="00467D15" w:rsidRPr="00850650">
                <w:rPr>
                  <w:rStyle w:val="Hyperlink"/>
                  <w:lang w:val="en-US"/>
                </w:rPr>
                <w:noBreakHyphen/>
                <w:t>R/M.IMT.RSPEC/M.IMT.RSPEC-0/LTE/Rel-10/CCSA-TSD-LTE-36211-a00.zip</w:t>
              </w:r>
            </w:hyperlink>
          </w:p>
        </w:tc>
      </w:tr>
      <w:tr w:rsidR="00467D15" w:rsidRPr="000C5CCE" w:rsidTr="006124AA">
        <w:trPr>
          <w:jc w:val="center"/>
        </w:trPr>
        <w:tc>
          <w:tcPr>
            <w:tcW w:w="1417" w:type="dxa"/>
            <w:vAlign w:val="center"/>
          </w:tcPr>
          <w:p w:rsidR="00467D15" w:rsidRPr="000C5CCE" w:rsidRDefault="00467D15" w:rsidP="006124AA">
            <w:pPr>
              <w:pStyle w:val="Tabletext"/>
              <w:rPr>
                <w:rFonts w:eastAsia="Malgun Gothic"/>
              </w:rPr>
            </w:pPr>
            <w:r w:rsidRPr="000C5CCE">
              <w:rPr>
                <w:rFonts w:eastAsia="Malgun Gothic"/>
              </w:rPr>
              <w:t>ETSI</w:t>
            </w:r>
          </w:p>
        </w:tc>
        <w:tc>
          <w:tcPr>
            <w:tcW w:w="1480" w:type="dxa"/>
            <w:vAlign w:val="center"/>
          </w:tcPr>
          <w:p w:rsidR="00467D15" w:rsidRPr="000C5CCE" w:rsidRDefault="00467D15" w:rsidP="006124AA">
            <w:pPr>
              <w:pStyle w:val="Tabletext"/>
              <w:rPr>
                <w:rFonts w:eastAsia="Malgun Gothic"/>
              </w:rPr>
            </w:pPr>
            <w:r w:rsidRPr="000C5CCE">
              <w:rPr>
                <w:rFonts w:eastAsia="Malgun Gothic"/>
              </w:rPr>
              <w:t>ETSI TS 136 211</w:t>
            </w:r>
          </w:p>
        </w:tc>
        <w:tc>
          <w:tcPr>
            <w:tcW w:w="992" w:type="dxa"/>
            <w:vAlign w:val="center"/>
          </w:tcPr>
          <w:p w:rsidR="00467D15" w:rsidRPr="00184FE7" w:rsidRDefault="00467D15" w:rsidP="006124AA">
            <w:pPr>
              <w:pStyle w:val="Tabletext"/>
              <w:jc w:val="center"/>
              <w:rPr>
                <w:rFonts w:eastAsia="Malgun Gothic"/>
              </w:rPr>
            </w:pPr>
            <w:r w:rsidRPr="00184FE7">
              <w:rPr>
                <w:rFonts w:eastAsia="Malgun Gothic"/>
              </w:rPr>
              <w:t>10.2.0</w:t>
            </w:r>
          </w:p>
        </w:tc>
        <w:tc>
          <w:tcPr>
            <w:tcW w:w="1871" w:type="dxa"/>
            <w:vAlign w:val="center"/>
          </w:tcPr>
          <w:p w:rsidR="00467D15" w:rsidRPr="00184FE7" w:rsidRDefault="00467D15" w:rsidP="006124AA">
            <w:pPr>
              <w:pStyle w:val="Tabletext"/>
              <w:jc w:val="center"/>
              <w:rPr>
                <w:rFonts w:eastAsia="Malgun Gothic"/>
              </w:rPr>
            </w:pPr>
            <w:r w:rsidRPr="00827E16">
              <w:t>2011</w:t>
            </w:r>
            <w:r w:rsidRPr="00827E16">
              <w:t>年</w:t>
            </w:r>
            <w:r w:rsidRPr="00827E16">
              <w:t>6</w:t>
            </w:r>
            <w:r w:rsidRPr="00827E16">
              <w:t>月</w:t>
            </w:r>
            <w:r w:rsidRPr="00827E16">
              <w:t>28</w:t>
            </w:r>
            <w:r w:rsidRPr="00827E16">
              <w:t>日</w:t>
            </w:r>
          </w:p>
        </w:tc>
        <w:tc>
          <w:tcPr>
            <w:tcW w:w="3969" w:type="dxa"/>
            <w:vAlign w:val="center"/>
          </w:tcPr>
          <w:p w:rsidR="00467D15" w:rsidRPr="000C5CCE" w:rsidRDefault="00C14565" w:rsidP="006124AA">
            <w:pPr>
              <w:pStyle w:val="Tabletext"/>
            </w:pPr>
            <w:hyperlink r:id="rId46" w:history="1">
              <w:r w:rsidR="00467D15" w:rsidRPr="00850650">
                <w:rPr>
                  <w:rStyle w:val="Hyperlink"/>
                  <w:lang w:val="en-US"/>
                </w:rPr>
                <w:t>http://pda.etsi.org/pda/home.asp?wkr=RTS/TSGR-0136211va20</w:t>
              </w:r>
            </w:hyperlink>
            <w:r w:rsidR="00467D15" w:rsidRPr="00850650">
              <w:rPr>
                <w:rStyle w:val="Hyperlink"/>
                <w:lang w:val="en-US"/>
              </w:rPr>
              <w:t xml:space="preserve"> </w:t>
            </w:r>
          </w:p>
        </w:tc>
      </w:tr>
      <w:tr w:rsidR="00467D15" w:rsidRPr="000C5CCE" w:rsidTr="006124AA">
        <w:trPr>
          <w:jc w:val="center"/>
        </w:trPr>
        <w:tc>
          <w:tcPr>
            <w:tcW w:w="1417" w:type="dxa"/>
            <w:vAlign w:val="center"/>
          </w:tcPr>
          <w:p w:rsidR="00467D15" w:rsidRPr="000C5CCE" w:rsidRDefault="00467D15" w:rsidP="006124AA">
            <w:pPr>
              <w:pStyle w:val="Tabletext"/>
              <w:rPr>
                <w:rFonts w:eastAsia="Malgun Gothic"/>
              </w:rPr>
            </w:pPr>
            <w:r w:rsidRPr="000C5CCE">
              <w:rPr>
                <w:rFonts w:eastAsia="Malgun Gothic"/>
              </w:rPr>
              <w:t>TTA</w:t>
            </w:r>
          </w:p>
        </w:tc>
        <w:tc>
          <w:tcPr>
            <w:tcW w:w="1480" w:type="dxa"/>
            <w:vAlign w:val="center"/>
          </w:tcPr>
          <w:p w:rsidR="00467D15" w:rsidRPr="000C5CCE" w:rsidRDefault="00467D15" w:rsidP="006124AA">
            <w:pPr>
              <w:pStyle w:val="Tabletext"/>
              <w:rPr>
                <w:rFonts w:eastAsia="Malgun Gothic"/>
              </w:rPr>
            </w:pPr>
            <w:r w:rsidRPr="000C5CCE">
              <w:rPr>
                <w:rFonts w:eastAsia="Malgun Gothic"/>
              </w:rPr>
              <w:t>TTAT.3G-36.211(R10-10.2.0)</w:t>
            </w:r>
          </w:p>
        </w:tc>
        <w:tc>
          <w:tcPr>
            <w:tcW w:w="992" w:type="dxa"/>
            <w:vAlign w:val="center"/>
          </w:tcPr>
          <w:p w:rsidR="00467D15" w:rsidRPr="00184FE7" w:rsidRDefault="00467D15" w:rsidP="006124AA">
            <w:pPr>
              <w:pStyle w:val="Tabletext"/>
              <w:jc w:val="center"/>
              <w:rPr>
                <w:rFonts w:eastAsia="Malgun Gothic"/>
              </w:rPr>
            </w:pPr>
            <w:r w:rsidRPr="00184FE7">
              <w:rPr>
                <w:rFonts w:eastAsia="Malgun Gothic"/>
              </w:rPr>
              <w:t>10.2.0</w:t>
            </w:r>
          </w:p>
        </w:tc>
        <w:tc>
          <w:tcPr>
            <w:tcW w:w="1871" w:type="dxa"/>
            <w:vAlign w:val="center"/>
          </w:tcPr>
          <w:p w:rsidR="00467D15" w:rsidRPr="00184FE7" w:rsidRDefault="00467D15"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467D15" w:rsidRPr="000C5CCE" w:rsidRDefault="00C14565" w:rsidP="006124AA">
            <w:pPr>
              <w:pStyle w:val="Tabletext"/>
            </w:pPr>
            <w:hyperlink r:id="rId47" w:history="1">
              <w:r w:rsidR="00467D15" w:rsidRPr="00850650">
                <w:rPr>
                  <w:rStyle w:val="Hyperlink"/>
                  <w:lang w:val="en-US"/>
                </w:rPr>
                <w:t>http://www.tta.or.kr/data/ttasDown.jsp?where=14688&amp;pk_num=TTAT.3G-36.211(R10-10.2.0)</w:t>
              </w:r>
            </w:hyperlink>
          </w:p>
        </w:tc>
      </w:tr>
      <w:tr w:rsidR="00467D15" w:rsidRPr="000C5CCE" w:rsidTr="006124AA">
        <w:trPr>
          <w:jc w:val="center"/>
        </w:trPr>
        <w:tc>
          <w:tcPr>
            <w:tcW w:w="1417" w:type="dxa"/>
            <w:vAlign w:val="center"/>
          </w:tcPr>
          <w:p w:rsidR="00467D15" w:rsidRPr="000C5CCE" w:rsidRDefault="00467D15" w:rsidP="006124AA">
            <w:pPr>
              <w:pStyle w:val="Tabletext"/>
              <w:rPr>
                <w:rFonts w:eastAsia="Malgun Gothic"/>
              </w:rPr>
            </w:pPr>
            <w:r w:rsidRPr="000C5CCE">
              <w:rPr>
                <w:rFonts w:eastAsia="Malgun Gothic"/>
              </w:rPr>
              <w:t>TTC</w:t>
            </w:r>
          </w:p>
        </w:tc>
        <w:tc>
          <w:tcPr>
            <w:tcW w:w="1480" w:type="dxa"/>
            <w:vAlign w:val="center"/>
          </w:tcPr>
          <w:p w:rsidR="00467D15" w:rsidRPr="00184FE7" w:rsidRDefault="00467D15" w:rsidP="006124AA">
            <w:pPr>
              <w:pStyle w:val="Tabletext"/>
              <w:rPr>
                <w:rFonts w:eastAsia="Malgun Gothic"/>
                <w:i/>
                <w:iCs/>
              </w:rPr>
            </w:pPr>
            <w:r w:rsidRPr="003A36DC">
              <w:rPr>
                <w:rFonts w:ascii="STKaiti" w:eastAsia="STKaiti" w:hAnsi="STKaiti"/>
                <w:iCs/>
                <w:color w:val="000000"/>
              </w:rPr>
              <w:t>不适用</w:t>
            </w:r>
          </w:p>
        </w:tc>
        <w:tc>
          <w:tcPr>
            <w:tcW w:w="992" w:type="dxa"/>
            <w:vAlign w:val="center"/>
          </w:tcPr>
          <w:p w:rsidR="00467D15" w:rsidRPr="00184FE7" w:rsidRDefault="00467D15" w:rsidP="006124AA">
            <w:pPr>
              <w:pStyle w:val="Tabletext"/>
              <w:rPr>
                <w:rFonts w:eastAsia="Malgun Gothic"/>
                <w:i/>
                <w:iCs/>
              </w:rPr>
            </w:pPr>
          </w:p>
        </w:tc>
        <w:tc>
          <w:tcPr>
            <w:tcW w:w="1871" w:type="dxa"/>
            <w:vAlign w:val="center"/>
          </w:tcPr>
          <w:p w:rsidR="00467D15" w:rsidRPr="00184FE7" w:rsidRDefault="00467D15" w:rsidP="006124AA">
            <w:pPr>
              <w:pStyle w:val="Tabletext"/>
              <w:rPr>
                <w:rFonts w:eastAsia="Malgun Gothic"/>
                <w:i/>
                <w:iCs/>
              </w:rPr>
            </w:pPr>
          </w:p>
        </w:tc>
        <w:tc>
          <w:tcPr>
            <w:tcW w:w="3969" w:type="dxa"/>
            <w:vAlign w:val="center"/>
          </w:tcPr>
          <w:p w:rsidR="00467D15" w:rsidRPr="00184FE7" w:rsidRDefault="00467D15" w:rsidP="006124AA">
            <w:pPr>
              <w:pStyle w:val="Tabletext"/>
              <w:rPr>
                <w:rFonts w:eastAsia="Malgun Gothic"/>
                <w:i/>
                <w:iCs/>
              </w:rPr>
            </w:pPr>
            <w:r w:rsidRPr="003A36DC">
              <w:rPr>
                <w:rFonts w:ascii="STKaiti" w:eastAsia="STKaiti" w:hAnsi="STKaiti"/>
                <w:iCs/>
                <w:color w:val="000000"/>
              </w:rPr>
              <w:t>不适用</w:t>
            </w:r>
          </w:p>
        </w:tc>
      </w:tr>
    </w:tbl>
    <w:p w:rsidR="00467D15" w:rsidRPr="000C5CCE" w:rsidRDefault="00467D15" w:rsidP="00467D15"/>
    <w:p w:rsidR="00B5757E" w:rsidRPr="001753BB" w:rsidRDefault="00B5757E" w:rsidP="00BA22C8">
      <w:pPr>
        <w:pStyle w:val="Heading5"/>
      </w:pPr>
      <w:r w:rsidRPr="001753BB">
        <w:t>1.2.1.1.</w:t>
      </w:r>
      <w:r w:rsidR="00DF24EC">
        <w:rPr>
          <w:rFonts w:hint="eastAsia"/>
          <w:lang w:eastAsia="zh-CN"/>
        </w:rPr>
        <w:t>3</w:t>
      </w:r>
      <w:r w:rsidRPr="001753BB">
        <w:tab/>
        <w:t>TS 36.212</w:t>
      </w:r>
    </w:p>
    <w:p w:rsidR="00B5757E" w:rsidRPr="001753BB" w:rsidRDefault="00B5757E" w:rsidP="00BA22C8">
      <w:pPr>
        <w:pStyle w:val="Headingb"/>
        <w:rPr>
          <w:lang w:eastAsia="zh-CN"/>
        </w:rPr>
      </w:pPr>
      <w:r w:rsidRPr="001753BB">
        <w:rPr>
          <w:lang w:eastAsia="zh-CN"/>
        </w:rPr>
        <w:t>演进通用地面无线接入（</w:t>
      </w:r>
      <w:r w:rsidRPr="001753BB">
        <w:rPr>
          <w:lang w:eastAsia="zh-CN"/>
        </w:rPr>
        <w:t>E-UTRA</w:t>
      </w:r>
      <w:r w:rsidRPr="001753BB">
        <w:rPr>
          <w:lang w:eastAsia="zh-CN"/>
        </w:rPr>
        <w:t>）；复用和信道编码</w:t>
      </w:r>
    </w:p>
    <w:p w:rsidR="00B5757E" w:rsidRDefault="00B5757E" w:rsidP="00BA22C8">
      <w:pPr>
        <w:ind w:firstLineChars="200" w:firstLine="480"/>
        <w:rPr>
          <w:lang w:eastAsia="zh-CN"/>
        </w:rPr>
      </w:pPr>
      <w:r w:rsidRPr="001753BB">
        <w:rPr>
          <w:lang w:eastAsia="zh-CN"/>
        </w:rPr>
        <w:t>该文件规定了</w:t>
      </w:r>
      <w:r w:rsidRPr="001753BB">
        <w:rPr>
          <w:lang w:eastAsia="zh-CN"/>
        </w:rPr>
        <w:t>E-UTRA</w:t>
      </w:r>
      <w:r w:rsidRPr="001753BB">
        <w:rPr>
          <w:lang w:eastAsia="zh-CN"/>
        </w:rPr>
        <w:t>的编码、复用和至物理信道的映射。</w:t>
      </w:r>
    </w:p>
    <w:p w:rsidR="00BA22C8" w:rsidRPr="000C5CCE" w:rsidRDefault="00BA22C8" w:rsidP="00BA22C8">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BA22C8" w:rsidRPr="000C5CCE" w:rsidTr="006124AA">
        <w:trPr>
          <w:jc w:val="center"/>
        </w:trPr>
        <w:tc>
          <w:tcPr>
            <w:tcW w:w="1417" w:type="dxa"/>
            <w:vAlign w:val="center"/>
          </w:tcPr>
          <w:p w:rsidR="00BA22C8" w:rsidRPr="000C5CCE" w:rsidRDefault="00BA22C8" w:rsidP="006124AA">
            <w:pPr>
              <w:pStyle w:val="Tablehead"/>
            </w:pPr>
            <w:r w:rsidRPr="00827E16">
              <w:t>成果转化</w:t>
            </w:r>
            <w:r w:rsidRPr="00827E16">
              <w:br/>
            </w:r>
            <w:r w:rsidRPr="00827E16">
              <w:t>组织</w:t>
            </w:r>
          </w:p>
        </w:tc>
        <w:tc>
          <w:tcPr>
            <w:tcW w:w="1480" w:type="dxa"/>
            <w:vAlign w:val="center"/>
          </w:tcPr>
          <w:p w:rsidR="00BA22C8" w:rsidRPr="000C5CCE" w:rsidRDefault="00BA22C8" w:rsidP="006124AA">
            <w:pPr>
              <w:pStyle w:val="Tablehead"/>
            </w:pPr>
            <w:r w:rsidRPr="00BA22C8">
              <w:rPr>
                <w:iCs/>
              </w:rPr>
              <w:t>文件编号</w:t>
            </w:r>
          </w:p>
        </w:tc>
        <w:tc>
          <w:tcPr>
            <w:tcW w:w="992" w:type="dxa"/>
            <w:vAlign w:val="center"/>
          </w:tcPr>
          <w:p w:rsidR="00BA22C8" w:rsidRPr="000C5CCE" w:rsidRDefault="00BA22C8" w:rsidP="006124AA">
            <w:pPr>
              <w:pStyle w:val="Tablehead"/>
            </w:pPr>
            <w:r w:rsidRPr="00BA22C8">
              <w:rPr>
                <w:iCs/>
              </w:rPr>
              <w:t>版本</w:t>
            </w:r>
          </w:p>
        </w:tc>
        <w:tc>
          <w:tcPr>
            <w:tcW w:w="1871" w:type="dxa"/>
            <w:vAlign w:val="center"/>
          </w:tcPr>
          <w:p w:rsidR="00BA22C8" w:rsidRPr="000C5CCE" w:rsidRDefault="00BA22C8" w:rsidP="006124AA">
            <w:pPr>
              <w:pStyle w:val="Tablehead"/>
            </w:pPr>
            <w:r w:rsidRPr="00BA22C8">
              <w:rPr>
                <w:iCs/>
              </w:rPr>
              <w:t>发布日期</w:t>
            </w:r>
          </w:p>
        </w:tc>
        <w:tc>
          <w:tcPr>
            <w:tcW w:w="3969" w:type="dxa"/>
            <w:vAlign w:val="center"/>
          </w:tcPr>
          <w:p w:rsidR="00BA22C8" w:rsidRPr="000C5CCE" w:rsidRDefault="00BA22C8" w:rsidP="006124AA">
            <w:pPr>
              <w:pStyle w:val="Tablehead"/>
            </w:pPr>
            <w:r w:rsidRPr="00BA22C8">
              <w:rPr>
                <w:iCs/>
              </w:rPr>
              <w:t>位置</w:t>
            </w:r>
          </w:p>
        </w:tc>
      </w:tr>
      <w:tr w:rsidR="00BA22C8" w:rsidRPr="000C5CCE" w:rsidTr="006124AA">
        <w:trPr>
          <w:jc w:val="center"/>
        </w:trPr>
        <w:tc>
          <w:tcPr>
            <w:tcW w:w="1417" w:type="dxa"/>
            <w:vAlign w:val="center"/>
          </w:tcPr>
          <w:p w:rsidR="00BA22C8" w:rsidRPr="000C5CCE" w:rsidRDefault="00BA22C8" w:rsidP="006124AA">
            <w:pPr>
              <w:pStyle w:val="Tabletext"/>
              <w:rPr>
                <w:rFonts w:eastAsia="Malgun Gothic"/>
              </w:rPr>
            </w:pPr>
            <w:r w:rsidRPr="000C5CCE">
              <w:rPr>
                <w:rFonts w:eastAsia="Malgun Gothic"/>
              </w:rPr>
              <w:t>ARIB</w:t>
            </w:r>
          </w:p>
        </w:tc>
        <w:tc>
          <w:tcPr>
            <w:tcW w:w="1480" w:type="dxa"/>
            <w:vAlign w:val="center"/>
          </w:tcPr>
          <w:p w:rsidR="00BA22C8" w:rsidRPr="000C5CCE" w:rsidRDefault="00BA22C8" w:rsidP="006124AA">
            <w:pPr>
              <w:pStyle w:val="Tabletext"/>
              <w:rPr>
                <w:rFonts w:eastAsia="Malgun Gothic"/>
              </w:rPr>
            </w:pPr>
            <w:r w:rsidRPr="000C5CCE">
              <w:rPr>
                <w:rFonts w:eastAsia="Malgun Gothic"/>
              </w:rPr>
              <w:t>ARIB STD-T104-36.212</w:t>
            </w:r>
          </w:p>
        </w:tc>
        <w:tc>
          <w:tcPr>
            <w:tcW w:w="992" w:type="dxa"/>
            <w:vAlign w:val="center"/>
          </w:tcPr>
          <w:p w:rsidR="00BA22C8" w:rsidRPr="000C5CCE" w:rsidRDefault="00BA22C8" w:rsidP="006124AA">
            <w:pPr>
              <w:pStyle w:val="Tabletext"/>
              <w:jc w:val="center"/>
              <w:rPr>
                <w:rFonts w:eastAsia="Malgun Gothic"/>
              </w:rPr>
            </w:pPr>
            <w:r w:rsidRPr="000C5CCE">
              <w:rPr>
                <w:rFonts w:eastAsia="Malgun Gothic"/>
              </w:rPr>
              <w:t>10.2.0</w:t>
            </w:r>
          </w:p>
        </w:tc>
        <w:tc>
          <w:tcPr>
            <w:tcW w:w="1871" w:type="dxa"/>
            <w:vAlign w:val="center"/>
          </w:tcPr>
          <w:p w:rsidR="00BA22C8" w:rsidRPr="000C5CCE" w:rsidRDefault="00BA22C8"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BA22C8" w:rsidRPr="000C5CCE" w:rsidRDefault="00C14565" w:rsidP="006124AA">
            <w:pPr>
              <w:pStyle w:val="Tabletext"/>
            </w:pPr>
            <w:hyperlink r:id="rId48" w:history="1">
              <w:r w:rsidR="00BA22C8" w:rsidRPr="00850650">
                <w:rPr>
                  <w:rStyle w:val="Hyperlink"/>
                  <w:lang w:val="en-US"/>
                </w:rPr>
                <w:t>http://www.arib.or.jp/IMT-Advanced/LTE-Advanced/ARIB-STD/A36212-a20.pdf</w:t>
              </w:r>
            </w:hyperlink>
          </w:p>
        </w:tc>
      </w:tr>
      <w:tr w:rsidR="00BA22C8" w:rsidRPr="000C5CCE" w:rsidTr="006124AA">
        <w:trPr>
          <w:jc w:val="center"/>
        </w:trPr>
        <w:tc>
          <w:tcPr>
            <w:tcW w:w="1417" w:type="dxa"/>
            <w:vAlign w:val="center"/>
          </w:tcPr>
          <w:p w:rsidR="00BA22C8" w:rsidRPr="000C5CCE" w:rsidRDefault="00BA22C8" w:rsidP="006124AA">
            <w:pPr>
              <w:pStyle w:val="Tabletext"/>
              <w:rPr>
                <w:rFonts w:eastAsia="Malgun Gothic"/>
              </w:rPr>
            </w:pPr>
            <w:r w:rsidRPr="000C5CCE">
              <w:rPr>
                <w:rFonts w:eastAsia="Malgun Gothic"/>
              </w:rPr>
              <w:t>ATIS</w:t>
            </w:r>
          </w:p>
        </w:tc>
        <w:tc>
          <w:tcPr>
            <w:tcW w:w="1480" w:type="dxa"/>
            <w:vAlign w:val="center"/>
          </w:tcPr>
          <w:p w:rsidR="00BA22C8" w:rsidRPr="000C5CCE" w:rsidRDefault="00BA22C8" w:rsidP="006124AA">
            <w:pPr>
              <w:pStyle w:val="Tabletext"/>
              <w:rPr>
                <w:rFonts w:eastAsia="Malgun Gothic"/>
              </w:rPr>
            </w:pPr>
            <w:r w:rsidRPr="000C5CCE">
              <w:rPr>
                <w:rFonts w:eastAsia="Malgun Gothic"/>
              </w:rPr>
              <w:t>ATIS.3GPP.36.212V1020-2011</w:t>
            </w:r>
          </w:p>
        </w:tc>
        <w:tc>
          <w:tcPr>
            <w:tcW w:w="992" w:type="dxa"/>
            <w:vAlign w:val="center"/>
          </w:tcPr>
          <w:p w:rsidR="00BA22C8" w:rsidRPr="000C5CCE" w:rsidRDefault="00BA22C8" w:rsidP="006124AA">
            <w:pPr>
              <w:pStyle w:val="Tabletext"/>
              <w:jc w:val="center"/>
              <w:rPr>
                <w:rFonts w:eastAsia="Malgun Gothic"/>
              </w:rPr>
            </w:pPr>
            <w:r w:rsidRPr="000C5CCE">
              <w:rPr>
                <w:rFonts w:eastAsia="Malgun Gothic"/>
              </w:rPr>
              <w:t>10.2.0</w:t>
            </w:r>
          </w:p>
        </w:tc>
        <w:tc>
          <w:tcPr>
            <w:tcW w:w="1871" w:type="dxa"/>
            <w:vAlign w:val="center"/>
          </w:tcPr>
          <w:p w:rsidR="00BA22C8" w:rsidRPr="000C5CCE" w:rsidRDefault="00BA22C8"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BA22C8" w:rsidRPr="000C5CCE" w:rsidRDefault="00C14565" w:rsidP="006124AA">
            <w:pPr>
              <w:pStyle w:val="Tabletext"/>
            </w:pPr>
            <w:hyperlink r:id="rId49" w:history="1">
              <w:r w:rsidR="00BA22C8" w:rsidRPr="00850650">
                <w:rPr>
                  <w:rStyle w:val="Hyperlink"/>
                  <w:lang w:val="en-US"/>
                </w:rPr>
                <w:t>https://www.atis.org/docstore/default.aspx</w:t>
              </w:r>
            </w:hyperlink>
          </w:p>
        </w:tc>
      </w:tr>
      <w:tr w:rsidR="00BA22C8" w:rsidRPr="000C5CCE" w:rsidTr="006124AA">
        <w:trPr>
          <w:jc w:val="center"/>
        </w:trPr>
        <w:tc>
          <w:tcPr>
            <w:tcW w:w="1417" w:type="dxa"/>
            <w:vAlign w:val="center"/>
          </w:tcPr>
          <w:p w:rsidR="00BA22C8" w:rsidRPr="000C5CCE" w:rsidRDefault="00BA22C8" w:rsidP="006124AA">
            <w:pPr>
              <w:pStyle w:val="Tabletext"/>
              <w:rPr>
                <w:rFonts w:eastAsia="Malgun Gothic"/>
              </w:rPr>
            </w:pPr>
            <w:r w:rsidRPr="000C5CCE">
              <w:rPr>
                <w:rFonts w:eastAsia="Malgun Gothic"/>
              </w:rPr>
              <w:t>CCSA</w:t>
            </w:r>
          </w:p>
        </w:tc>
        <w:tc>
          <w:tcPr>
            <w:tcW w:w="1480" w:type="dxa"/>
            <w:vAlign w:val="center"/>
          </w:tcPr>
          <w:p w:rsidR="00BA22C8" w:rsidRPr="000C5CCE" w:rsidRDefault="00BA22C8" w:rsidP="006124AA">
            <w:pPr>
              <w:pStyle w:val="Tabletext"/>
              <w:rPr>
                <w:rFonts w:eastAsia="Malgun Gothic"/>
              </w:rPr>
            </w:pPr>
            <w:r w:rsidRPr="000C5CCE">
              <w:rPr>
                <w:rFonts w:eastAsia="Malgun Gothic"/>
              </w:rPr>
              <w:t>CCSA-TSD-LTE-36.212</w:t>
            </w:r>
            <w:r w:rsidRPr="000C5CCE" w:rsidDel="001D5DFE">
              <w:rPr>
                <w:rFonts w:eastAsia="Malgun Gothic"/>
              </w:rPr>
              <w:t xml:space="preserve"> </w:t>
            </w:r>
          </w:p>
        </w:tc>
        <w:tc>
          <w:tcPr>
            <w:tcW w:w="992" w:type="dxa"/>
            <w:vAlign w:val="center"/>
          </w:tcPr>
          <w:p w:rsidR="00BA22C8" w:rsidRPr="000C5CCE" w:rsidRDefault="00BA22C8" w:rsidP="006124AA">
            <w:pPr>
              <w:pStyle w:val="Tabletext"/>
              <w:jc w:val="center"/>
              <w:rPr>
                <w:rFonts w:eastAsia="Malgun Gothic"/>
              </w:rPr>
            </w:pPr>
            <w:r w:rsidRPr="000C5CCE">
              <w:rPr>
                <w:rFonts w:eastAsia="Malgun Gothic"/>
              </w:rPr>
              <w:t>10.0.0</w:t>
            </w:r>
          </w:p>
        </w:tc>
        <w:tc>
          <w:tcPr>
            <w:tcW w:w="1871" w:type="dxa"/>
            <w:vAlign w:val="center"/>
          </w:tcPr>
          <w:p w:rsidR="00BA22C8" w:rsidRPr="000C5CCE" w:rsidRDefault="00BA22C8"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BA22C8" w:rsidRPr="000C5CCE" w:rsidRDefault="00C14565" w:rsidP="006124AA">
            <w:pPr>
              <w:pStyle w:val="Tabletext"/>
            </w:pPr>
            <w:hyperlink r:id="rId50" w:history="1">
              <w:r w:rsidR="00BA22C8" w:rsidRPr="00850650">
                <w:rPr>
                  <w:rStyle w:val="Hyperlink"/>
                  <w:lang w:val="en-US"/>
                </w:rPr>
                <w:t>http://www.ccsa.org.cn/ITU_spec/ITU</w:t>
              </w:r>
              <w:r w:rsidR="00BA22C8" w:rsidRPr="00850650">
                <w:rPr>
                  <w:rStyle w:val="Hyperlink"/>
                  <w:lang w:val="en-US"/>
                </w:rPr>
                <w:noBreakHyphen/>
                <w:t>R/M.IMT.RSPEC/M.IMT.RSPEC-0/LTE/Rel-10/CCSA-TSD-LTE-36212-a00.zip</w:t>
              </w:r>
            </w:hyperlink>
          </w:p>
        </w:tc>
      </w:tr>
      <w:tr w:rsidR="00BA22C8" w:rsidRPr="000C5CCE" w:rsidTr="006124AA">
        <w:trPr>
          <w:jc w:val="center"/>
        </w:trPr>
        <w:tc>
          <w:tcPr>
            <w:tcW w:w="1417" w:type="dxa"/>
            <w:vAlign w:val="center"/>
          </w:tcPr>
          <w:p w:rsidR="00BA22C8" w:rsidRPr="000C5CCE" w:rsidRDefault="00BA22C8" w:rsidP="006124AA">
            <w:pPr>
              <w:pStyle w:val="Tabletext"/>
              <w:rPr>
                <w:rFonts w:eastAsia="Malgun Gothic"/>
              </w:rPr>
            </w:pPr>
            <w:r w:rsidRPr="000C5CCE">
              <w:rPr>
                <w:rFonts w:eastAsia="Malgun Gothic"/>
              </w:rPr>
              <w:t>ETSI</w:t>
            </w:r>
          </w:p>
        </w:tc>
        <w:tc>
          <w:tcPr>
            <w:tcW w:w="1480" w:type="dxa"/>
            <w:vAlign w:val="center"/>
          </w:tcPr>
          <w:p w:rsidR="00BA22C8" w:rsidRPr="000C5CCE" w:rsidRDefault="00BA22C8" w:rsidP="006124AA">
            <w:pPr>
              <w:pStyle w:val="Tabletext"/>
              <w:rPr>
                <w:rFonts w:eastAsia="Malgun Gothic"/>
              </w:rPr>
            </w:pPr>
            <w:r w:rsidRPr="000C5CCE">
              <w:rPr>
                <w:rFonts w:eastAsia="Malgun Gothic"/>
              </w:rPr>
              <w:t>ETSI TS 136 212</w:t>
            </w:r>
          </w:p>
        </w:tc>
        <w:tc>
          <w:tcPr>
            <w:tcW w:w="992" w:type="dxa"/>
            <w:vAlign w:val="center"/>
          </w:tcPr>
          <w:p w:rsidR="00BA22C8" w:rsidRPr="000C5CCE" w:rsidRDefault="00BA22C8" w:rsidP="006124AA">
            <w:pPr>
              <w:pStyle w:val="Tabletext"/>
              <w:jc w:val="center"/>
              <w:rPr>
                <w:rFonts w:eastAsia="Malgun Gothic"/>
              </w:rPr>
            </w:pPr>
            <w:r w:rsidRPr="000C5CCE">
              <w:rPr>
                <w:rFonts w:eastAsia="Malgun Gothic"/>
              </w:rPr>
              <w:t>10.2.0</w:t>
            </w:r>
          </w:p>
        </w:tc>
        <w:tc>
          <w:tcPr>
            <w:tcW w:w="1871" w:type="dxa"/>
            <w:vAlign w:val="center"/>
          </w:tcPr>
          <w:p w:rsidR="00BA22C8" w:rsidRPr="000C5CCE" w:rsidRDefault="00BA22C8" w:rsidP="006124AA">
            <w:pPr>
              <w:pStyle w:val="Tabletext"/>
              <w:jc w:val="center"/>
              <w:rPr>
                <w:rFonts w:eastAsia="Malgun Gothic"/>
              </w:rPr>
            </w:pPr>
            <w:r w:rsidRPr="00827E16">
              <w:t>2011</w:t>
            </w:r>
            <w:r w:rsidRPr="00827E16">
              <w:t>年</w:t>
            </w:r>
            <w:r w:rsidRPr="00827E16">
              <w:t>6</w:t>
            </w:r>
            <w:r w:rsidRPr="00827E16">
              <w:t>月</w:t>
            </w:r>
            <w:r w:rsidRPr="00827E16">
              <w:t>28</w:t>
            </w:r>
            <w:r w:rsidRPr="00827E16">
              <w:t>日</w:t>
            </w:r>
          </w:p>
        </w:tc>
        <w:tc>
          <w:tcPr>
            <w:tcW w:w="3969" w:type="dxa"/>
            <w:vAlign w:val="center"/>
          </w:tcPr>
          <w:p w:rsidR="00BA22C8" w:rsidRPr="000C5CCE" w:rsidRDefault="00C14565" w:rsidP="006124AA">
            <w:pPr>
              <w:pStyle w:val="Tabletext"/>
            </w:pPr>
            <w:hyperlink r:id="rId51" w:history="1">
              <w:r w:rsidR="00BA22C8" w:rsidRPr="00850650">
                <w:rPr>
                  <w:rStyle w:val="Hyperlink"/>
                  <w:lang w:val="en-US"/>
                </w:rPr>
                <w:t>http://pda.etsi.org/pda/home.asp?wkr=RTS/TSGR-0136212va20</w:t>
              </w:r>
            </w:hyperlink>
            <w:r w:rsidR="00BA22C8" w:rsidRPr="00850650">
              <w:rPr>
                <w:rStyle w:val="Hyperlink"/>
                <w:lang w:val="en-US"/>
              </w:rPr>
              <w:t xml:space="preserve"> </w:t>
            </w:r>
          </w:p>
        </w:tc>
      </w:tr>
      <w:tr w:rsidR="00BA22C8" w:rsidRPr="000C5CCE" w:rsidTr="006124AA">
        <w:trPr>
          <w:jc w:val="center"/>
        </w:trPr>
        <w:tc>
          <w:tcPr>
            <w:tcW w:w="1417" w:type="dxa"/>
            <w:vAlign w:val="center"/>
          </w:tcPr>
          <w:p w:rsidR="00BA22C8" w:rsidRPr="000C5CCE" w:rsidRDefault="00BA22C8" w:rsidP="006124AA">
            <w:pPr>
              <w:pStyle w:val="Tabletext"/>
              <w:rPr>
                <w:rFonts w:eastAsia="Malgun Gothic"/>
              </w:rPr>
            </w:pPr>
            <w:r w:rsidRPr="000C5CCE">
              <w:rPr>
                <w:rFonts w:eastAsia="Malgun Gothic"/>
              </w:rPr>
              <w:t>TTA</w:t>
            </w:r>
          </w:p>
        </w:tc>
        <w:tc>
          <w:tcPr>
            <w:tcW w:w="1480" w:type="dxa"/>
            <w:vAlign w:val="center"/>
          </w:tcPr>
          <w:p w:rsidR="00BA22C8" w:rsidRPr="000C5CCE" w:rsidRDefault="00BA22C8" w:rsidP="006124AA">
            <w:pPr>
              <w:pStyle w:val="Tabletext"/>
              <w:rPr>
                <w:rFonts w:eastAsia="Malgun Gothic"/>
              </w:rPr>
            </w:pPr>
            <w:r w:rsidRPr="000C5CCE">
              <w:rPr>
                <w:rFonts w:eastAsia="Malgun Gothic"/>
              </w:rPr>
              <w:t>TTAT.3G-36.212(R10-10.2.0)</w:t>
            </w:r>
          </w:p>
        </w:tc>
        <w:tc>
          <w:tcPr>
            <w:tcW w:w="992" w:type="dxa"/>
            <w:vAlign w:val="center"/>
          </w:tcPr>
          <w:p w:rsidR="00BA22C8" w:rsidRPr="000C5CCE" w:rsidRDefault="00BA22C8" w:rsidP="006124AA">
            <w:pPr>
              <w:pStyle w:val="Tabletext"/>
              <w:jc w:val="center"/>
              <w:rPr>
                <w:rFonts w:eastAsia="Malgun Gothic"/>
              </w:rPr>
            </w:pPr>
            <w:r w:rsidRPr="000C5CCE">
              <w:rPr>
                <w:rFonts w:eastAsia="Malgun Gothic"/>
              </w:rPr>
              <w:t>10.2.0</w:t>
            </w:r>
          </w:p>
        </w:tc>
        <w:tc>
          <w:tcPr>
            <w:tcW w:w="1871" w:type="dxa"/>
            <w:vAlign w:val="center"/>
          </w:tcPr>
          <w:p w:rsidR="00BA22C8" w:rsidRPr="000C5CCE" w:rsidRDefault="00BA22C8"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BA22C8" w:rsidRPr="000C5CCE" w:rsidRDefault="00C14565" w:rsidP="006124AA">
            <w:pPr>
              <w:pStyle w:val="Tabletext"/>
            </w:pPr>
            <w:hyperlink r:id="rId52" w:history="1">
              <w:r w:rsidR="00BA22C8" w:rsidRPr="00850650">
                <w:rPr>
                  <w:rStyle w:val="Hyperlink"/>
                  <w:lang w:val="en-US"/>
                </w:rPr>
                <w:t>http://www.tta.or.kr/data/ttasDown.jsp?where=14688&amp;pk_num=TTAT.3G-36.212(R10-10.2.0)</w:t>
              </w:r>
            </w:hyperlink>
            <w:r w:rsidR="00BA22C8" w:rsidRPr="00850650">
              <w:rPr>
                <w:rStyle w:val="Hyperlink"/>
                <w:lang w:val="en-US"/>
              </w:rPr>
              <w:t xml:space="preserve"> </w:t>
            </w:r>
          </w:p>
        </w:tc>
      </w:tr>
      <w:tr w:rsidR="00BA22C8" w:rsidRPr="000C5CCE" w:rsidTr="006124AA">
        <w:trPr>
          <w:jc w:val="center"/>
        </w:trPr>
        <w:tc>
          <w:tcPr>
            <w:tcW w:w="1417" w:type="dxa"/>
            <w:vAlign w:val="center"/>
          </w:tcPr>
          <w:p w:rsidR="00BA22C8" w:rsidRPr="000C5CCE" w:rsidRDefault="00BA22C8" w:rsidP="006124AA">
            <w:pPr>
              <w:pStyle w:val="Tabletext"/>
            </w:pPr>
            <w:r w:rsidRPr="000C5CCE">
              <w:t>TTC</w:t>
            </w:r>
          </w:p>
        </w:tc>
        <w:tc>
          <w:tcPr>
            <w:tcW w:w="1480" w:type="dxa"/>
            <w:vAlign w:val="center"/>
          </w:tcPr>
          <w:p w:rsidR="00BA22C8" w:rsidRPr="00045BB3" w:rsidRDefault="00BA22C8" w:rsidP="006124AA">
            <w:pPr>
              <w:pStyle w:val="Tabletext"/>
              <w:rPr>
                <w:i/>
                <w:iCs/>
              </w:rPr>
            </w:pPr>
            <w:r w:rsidRPr="003A36DC">
              <w:rPr>
                <w:rFonts w:ascii="STKaiti" w:eastAsia="STKaiti" w:hAnsi="STKaiti"/>
                <w:iCs/>
                <w:color w:val="000000"/>
              </w:rPr>
              <w:t>不适用</w:t>
            </w:r>
          </w:p>
        </w:tc>
        <w:tc>
          <w:tcPr>
            <w:tcW w:w="992" w:type="dxa"/>
            <w:vAlign w:val="center"/>
          </w:tcPr>
          <w:p w:rsidR="00BA22C8" w:rsidRPr="00045BB3" w:rsidRDefault="00BA22C8" w:rsidP="006124AA">
            <w:pPr>
              <w:pStyle w:val="Tabletext"/>
              <w:rPr>
                <w:i/>
                <w:iCs/>
              </w:rPr>
            </w:pPr>
          </w:p>
        </w:tc>
        <w:tc>
          <w:tcPr>
            <w:tcW w:w="1871" w:type="dxa"/>
            <w:vAlign w:val="center"/>
          </w:tcPr>
          <w:p w:rsidR="00BA22C8" w:rsidRPr="00045BB3" w:rsidRDefault="00BA22C8" w:rsidP="006124AA">
            <w:pPr>
              <w:pStyle w:val="Tabletext"/>
              <w:rPr>
                <w:i/>
                <w:iCs/>
              </w:rPr>
            </w:pPr>
          </w:p>
        </w:tc>
        <w:tc>
          <w:tcPr>
            <w:tcW w:w="3969" w:type="dxa"/>
            <w:vAlign w:val="center"/>
          </w:tcPr>
          <w:p w:rsidR="00BA22C8" w:rsidRPr="00045BB3" w:rsidRDefault="00BA22C8" w:rsidP="006124AA">
            <w:pPr>
              <w:pStyle w:val="Tabletext"/>
              <w:rPr>
                <w:i/>
                <w:iCs/>
              </w:rPr>
            </w:pPr>
            <w:r w:rsidRPr="003A36DC">
              <w:rPr>
                <w:rFonts w:ascii="STKaiti" w:eastAsia="STKaiti" w:hAnsi="STKaiti"/>
                <w:iCs/>
                <w:color w:val="000000"/>
              </w:rPr>
              <w:t>不适用</w:t>
            </w:r>
          </w:p>
        </w:tc>
      </w:tr>
    </w:tbl>
    <w:p w:rsidR="00BA22C8" w:rsidRDefault="00BA22C8" w:rsidP="00BA22C8"/>
    <w:p w:rsidR="00B5757E" w:rsidRPr="001753BB" w:rsidRDefault="00B5757E" w:rsidP="0083718C">
      <w:pPr>
        <w:pStyle w:val="Heading5"/>
      </w:pPr>
      <w:r w:rsidRPr="001753BB">
        <w:lastRenderedPageBreak/>
        <w:t>1.2.1.1.4</w:t>
      </w:r>
      <w:r w:rsidRPr="001753BB">
        <w:tab/>
        <w:t>TS 36.213</w:t>
      </w:r>
    </w:p>
    <w:p w:rsidR="00B5757E" w:rsidRPr="001753BB" w:rsidRDefault="00B5757E" w:rsidP="0083718C">
      <w:pPr>
        <w:pStyle w:val="Headingb"/>
        <w:rPr>
          <w:lang w:eastAsia="zh-CN"/>
        </w:rPr>
      </w:pPr>
      <w:r w:rsidRPr="001753BB">
        <w:rPr>
          <w:lang w:eastAsia="zh-CN"/>
        </w:rPr>
        <w:t>演进通用地面无线接入（</w:t>
      </w:r>
      <w:r w:rsidRPr="001753BB">
        <w:rPr>
          <w:lang w:eastAsia="zh-CN"/>
        </w:rPr>
        <w:t>E-UTRA</w:t>
      </w:r>
      <w:r w:rsidRPr="001753BB">
        <w:rPr>
          <w:lang w:eastAsia="zh-CN"/>
        </w:rPr>
        <w:t>）；物理层程序</w:t>
      </w:r>
    </w:p>
    <w:p w:rsidR="00B5757E" w:rsidRPr="001753BB" w:rsidRDefault="00B5757E" w:rsidP="00081E95">
      <w:pPr>
        <w:keepNext/>
        <w:ind w:firstLineChars="200" w:firstLine="480"/>
        <w:rPr>
          <w:lang w:eastAsia="zh-CN"/>
        </w:rPr>
      </w:pPr>
      <w:r w:rsidRPr="001753BB">
        <w:rPr>
          <w:lang w:eastAsia="zh-CN"/>
        </w:rPr>
        <w:t>该文件规定和确立了演进通用地面无线接入（</w:t>
      </w:r>
      <w:r w:rsidRPr="001753BB">
        <w:rPr>
          <w:lang w:eastAsia="zh-CN"/>
        </w:rPr>
        <w:t>E-UTRA</w:t>
      </w:r>
      <w:r w:rsidRPr="001753BB">
        <w:rPr>
          <w:lang w:eastAsia="zh-CN"/>
        </w:rPr>
        <w:t>）物理层程序的特性。</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C16C01" w:rsidRPr="000C5CCE" w:rsidTr="006124AA">
        <w:trPr>
          <w:jc w:val="center"/>
        </w:trPr>
        <w:tc>
          <w:tcPr>
            <w:tcW w:w="1417" w:type="dxa"/>
            <w:vAlign w:val="center"/>
          </w:tcPr>
          <w:p w:rsidR="00C16C01" w:rsidRPr="000C5CCE" w:rsidRDefault="00C16C01" w:rsidP="006124AA">
            <w:pPr>
              <w:pStyle w:val="Tablehead"/>
            </w:pPr>
            <w:r w:rsidRPr="00827E16">
              <w:t>成果转化</w:t>
            </w:r>
            <w:r w:rsidRPr="00827E16">
              <w:br/>
            </w:r>
            <w:r w:rsidRPr="00827E16">
              <w:t>组织</w:t>
            </w:r>
          </w:p>
        </w:tc>
        <w:tc>
          <w:tcPr>
            <w:tcW w:w="1480" w:type="dxa"/>
            <w:vAlign w:val="center"/>
          </w:tcPr>
          <w:p w:rsidR="00C16C01" w:rsidRPr="000C5CCE" w:rsidRDefault="00C16C01" w:rsidP="006124AA">
            <w:pPr>
              <w:pStyle w:val="Tablehead"/>
            </w:pPr>
            <w:r w:rsidRPr="00BA22C8">
              <w:rPr>
                <w:iCs/>
              </w:rPr>
              <w:t>文件编号</w:t>
            </w:r>
          </w:p>
        </w:tc>
        <w:tc>
          <w:tcPr>
            <w:tcW w:w="992" w:type="dxa"/>
            <w:vAlign w:val="center"/>
          </w:tcPr>
          <w:p w:rsidR="00C16C01" w:rsidRPr="000C5CCE" w:rsidRDefault="00C16C01" w:rsidP="006124AA">
            <w:pPr>
              <w:pStyle w:val="Tablehead"/>
            </w:pPr>
            <w:r w:rsidRPr="00BA22C8">
              <w:rPr>
                <w:iCs/>
              </w:rPr>
              <w:t>版本</w:t>
            </w:r>
          </w:p>
        </w:tc>
        <w:tc>
          <w:tcPr>
            <w:tcW w:w="1871" w:type="dxa"/>
            <w:vAlign w:val="center"/>
          </w:tcPr>
          <w:p w:rsidR="00C16C01" w:rsidRPr="000C5CCE" w:rsidRDefault="00C16C01" w:rsidP="006124AA">
            <w:pPr>
              <w:pStyle w:val="Tablehead"/>
            </w:pPr>
            <w:r w:rsidRPr="00BA22C8">
              <w:rPr>
                <w:iCs/>
              </w:rPr>
              <w:t>发布日期</w:t>
            </w:r>
          </w:p>
        </w:tc>
        <w:tc>
          <w:tcPr>
            <w:tcW w:w="3969" w:type="dxa"/>
            <w:vAlign w:val="center"/>
          </w:tcPr>
          <w:p w:rsidR="00C16C01" w:rsidRPr="000C5CCE" w:rsidRDefault="00C16C01" w:rsidP="006124AA">
            <w:pPr>
              <w:pStyle w:val="Tablehead"/>
            </w:pPr>
            <w:r w:rsidRPr="00BA22C8">
              <w:rPr>
                <w:iCs/>
              </w:rPr>
              <w:t>位置</w:t>
            </w:r>
          </w:p>
        </w:tc>
      </w:tr>
      <w:tr w:rsidR="00C16C01" w:rsidRPr="000C5CCE" w:rsidTr="006124AA">
        <w:trPr>
          <w:jc w:val="center"/>
        </w:trPr>
        <w:tc>
          <w:tcPr>
            <w:tcW w:w="1417" w:type="dxa"/>
            <w:vAlign w:val="center"/>
          </w:tcPr>
          <w:p w:rsidR="00C16C01" w:rsidRPr="000C5CCE" w:rsidRDefault="00C16C01" w:rsidP="00081E95">
            <w:pPr>
              <w:pStyle w:val="Tabletext"/>
              <w:keepNext/>
              <w:rPr>
                <w:rFonts w:eastAsia="Malgun Gothic"/>
              </w:rPr>
            </w:pPr>
            <w:r w:rsidRPr="000C5CCE">
              <w:rPr>
                <w:rFonts w:eastAsia="Malgun Gothic"/>
              </w:rPr>
              <w:t>ARIB</w:t>
            </w:r>
          </w:p>
        </w:tc>
        <w:tc>
          <w:tcPr>
            <w:tcW w:w="1480" w:type="dxa"/>
            <w:vAlign w:val="center"/>
          </w:tcPr>
          <w:p w:rsidR="00C16C01" w:rsidRPr="000C5CCE" w:rsidRDefault="00C16C01" w:rsidP="006124AA">
            <w:pPr>
              <w:pStyle w:val="Tabletext"/>
              <w:rPr>
                <w:rFonts w:eastAsia="Malgun Gothic"/>
              </w:rPr>
            </w:pPr>
            <w:r w:rsidRPr="000C5CCE">
              <w:rPr>
                <w:rFonts w:eastAsia="Malgun Gothic"/>
              </w:rPr>
              <w:t>ARIB STD-T104-36.213</w:t>
            </w:r>
          </w:p>
        </w:tc>
        <w:tc>
          <w:tcPr>
            <w:tcW w:w="992" w:type="dxa"/>
            <w:vAlign w:val="center"/>
          </w:tcPr>
          <w:p w:rsidR="00C16C01" w:rsidRPr="000C5CCE" w:rsidRDefault="00C16C01" w:rsidP="006124AA">
            <w:pPr>
              <w:pStyle w:val="Tabletext"/>
              <w:jc w:val="center"/>
              <w:rPr>
                <w:rFonts w:eastAsia="Malgun Gothic"/>
              </w:rPr>
            </w:pPr>
            <w:r w:rsidRPr="000C5CCE">
              <w:rPr>
                <w:rFonts w:eastAsia="Malgun Gothic"/>
              </w:rPr>
              <w:t>10.2.0</w:t>
            </w:r>
          </w:p>
        </w:tc>
        <w:tc>
          <w:tcPr>
            <w:tcW w:w="1871" w:type="dxa"/>
            <w:vAlign w:val="center"/>
          </w:tcPr>
          <w:p w:rsidR="00C16C01" w:rsidRPr="000C5CCE" w:rsidRDefault="00C16C01"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C16C01" w:rsidRPr="000C5CCE" w:rsidRDefault="00C14565" w:rsidP="006124AA">
            <w:pPr>
              <w:pStyle w:val="Tabletext"/>
            </w:pPr>
            <w:hyperlink r:id="rId53" w:history="1">
              <w:r w:rsidR="00C16C01" w:rsidRPr="00850650">
                <w:rPr>
                  <w:rStyle w:val="Hyperlink"/>
                  <w:lang w:val="en-US"/>
                </w:rPr>
                <w:t>http://www.arib.or.jp/IMT-Advanced/LTE-Advanced/ARIB-STD/A36213-a20.pdf</w:t>
              </w:r>
            </w:hyperlink>
            <w:r w:rsidR="00C16C01" w:rsidRPr="00850650">
              <w:rPr>
                <w:rStyle w:val="Hyperlink"/>
                <w:lang w:val="en-US"/>
              </w:rPr>
              <w:t xml:space="preserve"> </w:t>
            </w:r>
          </w:p>
        </w:tc>
      </w:tr>
      <w:tr w:rsidR="00C16C01" w:rsidRPr="000C5CCE" w:rsidTr="006124AA">
        <w:trPr>
          <w:jc w:val="center"/>
        </w:trPr>
        <w:tc>
          <w:tcPr>
            <w:tcW w:w="1417" w:type="dxa"/>
            <w:vAlign w:val="center"/>
          </w:tcPr>
          <w:p w:rsidR="00C16C01" w:rsidRPr="000C5CCE" w:rsidRDefault="00C16C01" w:rsidP="006124AA">
            <w:pPr>
              <w:pStyle w:val="Tabletext"/>
              <w:rPr>
                <w:rFonts w:eastAsia="Malgun Gothic"/>
              </w:rPr>
            </w:pPr>
            <w:r w:rsidRPr="000C5CCE">
              <w:rPr>
                <w:rFonts w:eastAsia="Malgun Gothic"/>
              </w:rPr>
              <w:t>ATIS</w:t>
            </w:r>
          </w:p>
        </w:tc>
        <w:tc>
          <w:tcPr>
            <w:tcW w:w="1480" w:type="dxa"/>
            <w:vAlign w:val="center"/>
          </w:tcPr>
          <w:p w:rsidR="00C16C01" w:rsidRPr="000C5CCE" w:rsidRDefault="00C16C01" w:rsidP="006124AA">
            <w:pPr>
              <w:pStyle w:val="Tabletext"/>
              <w:rPr>
                <w:rFonts w:eastAsia="Malgun Gothic"/>
              </w:rPr>
            </w:pPr>
            <w:r w:rsidRPr="000C5CCE">
              <w:rPr>
                <w:rFonts w:eastAsia="Malgun Gothic"/>
              </w:rPr>
              <w:t>ATIS.3GPP.36.213V1020-2011</w:t>
            </w:r>
          </w:p>
        </w:tc>
        <w:tc>
          <w:tcPr>
            <w:tcW w:w="992" w:type="dxa"/>
            <w:vAlign w:val="center"/>
          </w:tcPr>
          <w:p w:rsidR="00C16C01" w:rsidRPr="000C5CCE" w:rsidRDefault="00C16C01" w:rsidP="006124AA">
            <w:pPr>
              <w:pStyle w:val="Tabletext"/>
              <w:jc w:val="center"/>
              <w:rPr>
                <w:rFonts w:eastAsia="Malgun Gothic"/>
              </w:rPr>
            </w:pPr>
            <w:r w:rsidRPr="000C5CCE">
              <w:rPr>
                <w:rFonts w:eastAsia="Malgun Gothic"/>
              </w:rPr>
              <w:t>10.2.0</w:t>
            </w:r>
          </w:p>
        </w:tc>
        <w:tc>
          <w:tcPr>
            <w:tcW w:w="1871" w:type="dxa"/>
            <w:vAlign w:val="center"/>
          </w:tcPr>
          <w:p w:rsidR="00C16C01" w:rsidRPr="000C5CCE" w:rsidRDefault="00C16C01"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C16C01" w:rsidRPr="000C5CCE" w:rsidRDefault="00C14565" w:rsidP="006124AA">
            <w:pPr>
              <w:pStyle w:val="Tabletext"/>
            </w:pPr>
            <w:hyperlink r:id="rId54" w:history="1">
              <w:r w:rsidR="00C16C01" w:rsidRPr="00850650">
                <w:rPr>
                  <w:rStyle w:val="Hyperlink"/>
                  <w:lang w:val="en-US"/>
                </w:rPr>
                <w:t>https://www.atis.org/docstore/default.aspx</w:t>
              </w:r>
            </w:hyperlink>
          </w:p>
        </w:tc>
      </w:tr>
      <w:tr w:rsidR="00C16C01" w:rsidRPr="000C5CCE" w:rsidTr="006124AA">
        <w:trPr>
          <w:jc w:val="center"/>
        </w:trPr>
        <w:tc>
          <w:tcPr>
            <w:tcW w:w="1417" w:type="dxa"/>
            <w:vAlign w:val="center"/>
          </w:tcPr>
          <w:p w:rsidR="00C16C01" w:rsidRPr="000C5CCE" w:rsidRDefault="00C16C01" w:rsidP="006124AA">
            <w:pPr>
              <w:pStyle w:val="Tabletext"/>
              <w:rPr>
                <w:rFonts w:eastAsia="Malgun Gothic"/>
              </w:rPr>
            </w:pPr>
            <w:r w:rsidRPr="000C5CCE">
              <w:rPr>
                <w:rFonts w:eastAsia="Malgun Gothic"/>
              </w:rPr>
              <w:t>CCSA</w:t>
            </w:r>
          </w:p>
        </w:tc>
        <w:tc>
          <w:tcPr>
            <w:tcW w:w="1480" w:type="dxa"/>
            <w:vAlign w:val="center"/>
          </w:tcPr>
          <w:p w:rsidR="00C16C01" w:rsidRPr="000C5CCE" w:rsidRDefault="00C16C01" w:rsidP="006124AA">
            <w:pPr>
              <w:pStyle w:val="Tabletext"/>
              <w:rPr>
                <w:rFonts w:eastAsia="Malgun Gothic"/>
              </w:rPr>
            </w:pPr>
            <w:r w:rsidRPr="000C5CCE">
              <w:rPr>
                <w:rFonts w:eastAsia="Malgun Gothic"/>
              </w:rPr>
              <w:t>CCSA-TSD-LTE-36.213</w:t>
            </w:r>
            <w:r w:rsidRPr="000C5CCE" w:rsidDel="001D5DFE">
              <w:rPr>
                <w:rFonts w:eastAsia="Malgun Gothic"/>
              </w:rPr>
              <w:t xml:space="preserve"> </w:t>
            </w:r>
          </w:p>
        </w:tc>
        <w:tc>
          <w:tcPr>
            <w:tcW w:w="992" w:type="dxa"/>
            <w:vAlign w:val="center"/>
          </w:tcPr>
          <w:p w:rsidR="00C16C01" w:rsidRPr="000C5CCE" w:rsidRDefault="00C16C01" w:rsidP="006124AA">
            <w:pPr>
              <w:pStyle w:val="Tabletext"/>
              <w:jc w:val="center"/>
              <w:rPr>
                <w:rFonts w:eastAsia="Malgun Gothic"/>
              </w:rPr>
            </w:pPr>
            <w:r w:rsidRPr="000C5CCE">
              <w:rPr>
                <w:rFonts w:eastAsia="Malgun Gothic"/>
              </w:rPr>
              <w:t>10.0.1</w:t>
            </w:r>
          </w:p>
        </w:tc>
        <w:tc>
          <w:tcPr>
            <w:tcW w:w="1871" w:type="dxa"/>
            <w:vAlign w:val="center"/>
          </w:tcPr>
          <w:p w:rsidR="00C16C01" w:rsidRPr="000C5CCE" w:rsidRDefault="00C16C01"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C16C01" w:rsidRPr="000C5CCE" w:rsidRDefault="00C14565" w:rsidP="006124AA">
            <w:pPr>
              <w:pStyle w:val="Tabletext"/>
            </w:pPr>
            <w:hyperlink r:id="rId55" w:history="1">
              <w:r w:rsidR="00C16C01" w:rsidRPr="00850650">
                <w:rPr>
                  <w:rStyle w:val="Hyperlink"/>
                  <w:lang w:val="en-US"/>
                </w:rPr>
                <w:t>http://www.ccsa.org.cn/ITU_spec/ITU</w:t>
              </w:r>
              <w:r w:rsidR="00C16C01" w:rsidRPr="00850650">
                <w:rPr>
                  <w:rStyle w:val="Hyperlink"/>
                  <w:lang w:val="en-US"/>
                </w:rPr>
                <w:noBreakHyphen/>
                <w:t>R/M.IMT.RSPEC/M.IMT.RSPEC-0/LTE/Rel-10/CCSA-TSD-LTE-36213-a01.zip</w:t>
              </w:r>
            </w:hyperlink>
          </w:p>
        </w:tc>
      </w:tr>
      <w:tr w:rsidR="00C16C01" w:rsidRPr="000C5CCE" w:rsidTr="006124AA">
        <w:trPr>
          <w:jc w:val="center"/>
        </w:trPr>
        <w:tc>
          <w:tcPr>
            <w:tcW w:w="1417" w:type="dxa"/>
            <w:vAlign w:val="center"/>
          </w:tcPr>
          <w:p w:rsidR="00C16C01" w:rsidRPr="000C5CCE" w:rsidRDefault="00C16C01" w:rsidP="006124AA">
            <w:pPr>
              <w:pStyle w:val="Tabletext"/>
              <w:rPr>
                <w:rFonts w:eastAsia="Malgun Gothic"/>
              </w:rPr>
            </w:pPr>
            <w:r w:rsidRPr="000C5CCE">
              <w:rPr>
                <w:rFonts w:eastAsia="Malgun Gothic"/>
              </w:rPr>
              <w:t>ETSI</w:t>
            </w:r>
          </w:p>
        </w:tc>
        <w:tc>
          <w:tcPr>
            <w:tcW w:w="1480" w:type="dxa"/>
            <w:vAlign w:val="center"/>
          </w:tcPr>
          <w:p w:rsidR="00C16C01" w:rsidRPr="000C5CCE" w:rsidRDefault="00C16C01" w:rsidP="006124AA">
            <w:pPr>
              <w:pStyle w:val="Tabletext"/>
              <w:rPr>
                <w:rFonts w:eastAsia="Malgun Gothic"/>
              </w:rPr>
            </w:pPr>
            <w:r w:rsidRPr="000C5CCE">
              <w:rPr>
                <w:rFonts w:eastAsia="Malgun Gothic"/>
              </w:rPr>
              <w:t>ETSI TS 136 213</w:t>
            </w:r>
          </w:p>
        </w:tc>
        <w:tc>
          <w:tcPr>
            <w:tcW w:w="992" w:type="dxa"/>
            <w:vAlign w:val="center"/>
          </w:tcPr>
          <w:p w:rsidR="00C16C01" w:rsidRPr="000C5CCE" w:rsidRDefault="00C16C01" w:rsidP="006124AA">
            <w:pPr>
              <w:pStyle w:val="Tabletext"/>
              <w:jc w:val="center"/>
              <w:rPr>
                <w:rFonts w:eastAsia="Malgun Gothic"/>
              </w:rPr>
            </w:pPr>
            <w:r w:rsidRPr="000C5CCE">
              <w:rPr>
                <w:rFonts w:eastAsia="Malgun Gothic"/>
              </w:rPr>
              <w:t>10.2.0</w:t>
            </w:r>
          </w:p>
        </w:tc>
        <w:tc>
          <w:tcPr>
            <w:tcW w:w="1871" w:type="dxa"/>
            <w:vAlign w:val="center"/>
          </w:tcPr>
          <w:p w:rsidR="00C16C01" w:rsidRPr="000C5CCE" w:rsidRDefault="00C16C01" w:rsidP="006124AA">
            <w:pPr>
              <w:pStyle w:val="Tabletext"/>
              <w:jc w:val="center"/>
              <w:rPr>
                <w:rFonts w:eastAsia="Malgun Gothic"/>
              </w:rPr>
            </w:pPr>
            <w:r w:rsidRPr="00827E16">
              <w:t>2011</w:t>
            </w:r>
            <w:r w:rsidRPr="00827E16">
              <w:t>年</w:t>
            </w:r>
            <w:r w:rsidRPr="00827E16">
              <w:t>6</w:t>
            </w:r>
            <w:r w:rsidRPr="00827E16">
              <w:t>月</w:t>
            </w:r>
            <w:r w:rsidRPr="00827E16">
              <w:t>28</w:t>
            </w:r>
            <w:r w:rsidRPr="00827E16">
              <w:t>日</w:t>
            </w:r>
          </w:p>
        </w:tc>
        <w:tc>
          <w:tcPr>
            <w:tcW w:w="3969" w:type="dxa"/>
            <w:vAlign w:val="center"/>
          </w:tcPr>
          <w:p w:rsidR="00C16C01" w:rsidRPr="000C5CCE" w:rsidRDefault="00C14565" w:rsidP="006124AA">
            <w:pPr>
              <w:pStyle w:val="Tabletext"/>
            </w:pPr>
            <w:hyperlink r:id="rId56" w:history="1">
              <w:r w:rsidR="00C16C01" w:rsidRPr="00850650">
                <w:rPr>
                  <w:rStyle w:val="Hyperlink"/>
                  <w:lang w:val="en-US"/>
                </w:rPr>
                <w:t>http://pda.etsi.org/pda/home.asp?wkr=RTS/TSGR-0136213va20</w:t>
              </w:r>
            </w:hyperlink>
            <w:r w:rsidR="00C16C01" w:rsidRPr="000C5CCE">
              <w:t xml:space="preserve"> </w:t>
            </w:r>
          </w:p>
        </w:tc>
      </w:tr>
      <w:tr w:rsidR="00C16C01" w:rsidRPr="000C5CCE" w:rsidTr="006124AA">
        <w:trPr>
          <w:jc w:val="center"/>
        </w:trPr>
        <w:tc>
          <w:tcPr>
            <w:tcW w:w="1417" w:type="dxa"/>
            <w:vAlign w:val="center"/>
          </w:tcPr>
          <w:p w:rsidR="00C16C01" w:rsidRPr="000C5CCE" w:rsidRDefault="00C16C01" w:rsidP="006124AA">
            <w:pPr>
              <w:pStyle w:val="Tabletext"/>
              <w:rPr>
                <w:rFonts w:eastAsia="Malgun Gothic"/>
              </w:rPr>
            </w:pPr>
            <w:r w:rsidRPr="000C5CCE">
              <w:rPr>
                <w:rFonts w:eastAsia="Malgun Gothic"/>
              </w:rPr>
              <w:t>TTA</w:t>
            </w:r>
          </w:p>
        </w:tc>
        <w:tc>
          <w:tcPr>
            <w:tcW w:w="1480" w:type="dxa"/>
            <w:vAlign w:val="center"/>
          </w:tcPr>
          <w:p w:rsidR="00C16C01" w:rsidRPr="000C5CCE" w:rsidRDefault="00C16C01" w:rsidP="006124AA">
            <w:pPr>
              <w:pStyle w:val="Tabletext"/>
              <w:rPr>
                <w:rFonts w:eastAsia="Malgun Gothic"/>
              </w:rPr>
            </w:pPr>
            <w:r w:rsidRPr="000C5CCE">
              <w:rPr>
                <w:rFonts w:eastAsia="Malgun Gothic"/>
              </w:rPr>
              <w:t>TTAT.3G-36.213(R10-10.2.0)</w:t>
            </w:r>
          </w:p>
        </w:tc>
        <w:tc>
          <w:tcPr>
            <w:tcW w:w="992" w:type="dxa"/>
            <w:vAlign w:val="center"/>
          </w:tcPr>
          <w:p w:rsidR="00C16C01" w:rsidRPr="000C5CCE" w:rsidRDefault="00C16C01" w:rsidP="006124AA">
            <w:pPr>
              <w:pStyle w:val="Tabletext"/>
              <w:jc w:val="center"/>
              <w:rPr>
                <w:rFonts w:eastAsia="Malgun Gothic"/>
              </w:rPr>
            </w:pPr>
            <w:r w:rsidRPr="000C5CCE">
              <w:rPr>
                <w:rFonts w:eastAsia="Malgun Gothic"/>
              </w:rPr>
              <w:t>10.2.0</w:t>
            </w:r>
          </w:p>
        </w:tc>
        <w:tc>
          <w:tcPr>
            <w:tcW w:w="1871" w:type="dxa"/>
            <w:vAlign w:val="center"/>
          </w:tcPr>
          <w:p w:rsidR="00C16C01" w:rsidRPr="000C5CCE" w:rsidRDefault="00C16C01"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C16C01" w:rsidRPr="000C5CCE" w:rsidRDefault="00C14565" w:rsidP="006124AA">
            <w:pPr>
              <w:pStyle w:val="Tabletext"/>
            </w:pPr>
            <w:hyperlink r:id="rId57" w:history="1">
              <w:r w:rsidR="00C16C01" w:rsidRPr="00850650">
                <w:rPr>
                  <w:rStyle w:val="Hyperlink"/>
                  <w:lang w:val="en-US"/>
                </w:rPr>
                <w:t>http://www.tta.or.kr/data/ttasDown.jsp?where=14688&amp;pk_num=TTAT.3G-36.213(R10-10.2.0)</w:t>
              </w:r>
            </w:hyperlink>
            <w:r w:rsidR="00C16C01" w:rsidRPr="00850650">
              <w:rPr>
                <w:rStyle w:val="Hyperlink"/>
                <w:lang w:val="en-US"/>
              </w:rPr>
              <w:t xml:space="preserve"> </w:t>
            </w:r>
          </w:p>
        </w:tc>
      </w:tr>
      <w:tr w:rsidR="00C16C01" w:rsidRPr="000C5CCE" w:rsidTr="006124AA">
        <w:trPr>
          <w:jc w:val="center"/>
        </w:trPr>
        <w:tc>
          <w:tcPr>
            <w:tcW w:w="1417" w:type="dxa"/>
            <w:vAlign w:val="center"/>
          </w:tcPr>
          <w:p w:rsidR="00C16C01" w:rsidRPr="000C5CCE" w:rsidRDefault="00C16C01" w:rsidP="006124AA">
            <w:pPr>
              <w:pStyle w:val="Tabletext"/>
              <w:rPr>
                <w:rFonts w:eastAsia="Malgun Gothic"/>
              </w:rPr>
            </w:pPr>
            <w:r w:rsidRPr="000C5CCE">
              <w:rPr>
                <w:rFonts w:eastAsia="Malgun Gothic"/>
              </w:rPr>
              <w:t>TTC</w:t>
            </w:r>
          </w:p>
        </w:tc>
        <w:tc>
          <w:tcPr>
            <w:tcW w:w="1480" w:type="dxa"/>
            <w:vAlign w:val="center"/>
          </w:tcPr>
          <w:p w:rsidR="00C16C01" w:rsidRPr="00184FE7" w:rsidRDefault="00C16C01" w:rsidP="006124AA">
            <w:pPr>
              <w:pStyle w:val="Tabletext"/>
              <w:rPr>
                <w:rFonts w:eastAsia="Malgun Gothic"/>
                <w:i/>
                <w:iCs/>
              </w:rPr>
            </w:pPr>
            <w:r w:rsidRPr="003A36DC">
              <w:rPr>
                <w:rFonts w:ascii="STKaiti" w:eastAsia="STKaiti" w:hAnsi="STKaiti"/>
                <w:iCs/>
                <w:color w:val="000000"/>
              </w:rPr>
              <w:t>不适用</w:t>
            </w:r>
          </w:p>
        </w:tc>
        <w:tc>
          <w:tcPr>
            <w:tcW w:w="992" w:type="dxa"/>
            <w:vAlign w:val="center"/>
          </w:tcPr>
          <w:p w:rsidR="00C16C01" w:rsidRPr="00184FE7" w:rsidRDefault="00C16C01" w:rsidP="006124AA">
            <w:pPr>
              <w:pStyle w:val="Tabletext"/>
              <w:rPr>
                <w:rFonts w:eastAsia="Malgun Gothic"/>
                <w:i/>
                <w:iCs/>
              </w:rPr>
            </w:pPr>
          </w:p>
        </w:tc>
        <w:tc>
          <w:tcPr>
            <w:tcW w:w="1871" w:type="dxa"/>
            <w:vAlign w:val="center"/>
          </w:tcPr>
          <w:p w:rsidR="00C16C01" w:rsidRPr="00184FE7" w:rsidRDefault="00C16C01" w:rsidP="006124AA">
            <w:pPr>
              <w:pStyle w:val="Tabletext"/>
              <w:rPr>
                <w:rFonts w:eastAsia="Malgun Gothic"/>
                <w:i/>
                <w:iCs/>
              </w:rPr>
            </w:pPr>
          </w:p>
        </w:tc>
        <w:tc>
          <w:tcPr>
            <w:tcW w:w="3969" w:type="dxa"/>
            <w:vAlign w:val="center"/>
          </w:tcPr>
          <w:p w:rsidR="00C16C01" w:rsidRPr="00184FE7" w:rsidRDefault="00C16C01" w:rsidP="006124AA">
            <w:pPr>
              <w:pStyle w:val="Tabletext"/>
              <w:rPr>
                <w:rFonts w:eastAsia="Malgun Gothic"/>
                <w:i/>
                <w:iCs/>
              </w:rPr>
            </w:pPr>
            <w:r w:rsidRPr="003A36DC">
              <w:rPr>
                <w:rFonts w:ascii="STKaiti" w:eastAsia="STKaiti" w:hAnsi="STKaiti"/>
                <w:iCs/>
                <w:color w:val="000000"/>
              </w:rPr>
              <w:t>不适用</w:t>
            </w:r>
          </w:p>
        </w:tc>
      </w:tr>
    </w:tbl>
    <w:p w:rsidR="00C16C01" w:rsidRDefault="00C16C01" w:rsidP="00C16C01"/>
    <w:p w:rsidR="00B5757E" w:rsidRPr="001753BB" w:rsidRDefault="00B5757E" w:rsidP="0083718C">
      <w:pPr>
        <w:pStyle w:val="Heading5"/>
      </w:pPr>
      <w:r w:rsidRPr="001753BB">
        <w:t>1.2.1.1.5</w:t>
      </w:r>
      <w:r w:rsidRPr="001753BB">
        <w:tab/>
        <w:t>TS 36.214</w:t>
      </w:r>
    </w:p>
    <w:p w:rsidR="00B5757E" w:rsidRPr="001753BB" w:rsidRDefault="00B5757E" w:rsidP="007C5E8F">
      <w:pPr>
        <w:pStyle w:val="Headingb"/>
        <w:rPr>
          <w:lang w:eastAsia="zh-CN"/>
        </w:rPr>
      </w:pPr>
      <w:r w:rsidRPr="001753BB">
        <w:rPr>
          <w:lang w:eastAsia="zh-CN"/>
        </w:rPr>
        <w:t>演进通用地面无线接入</w:t>
      </w:r>
      <w:r w:rsidR="00DF24EC">
        <w:rPr>
          <w:lang w:eastAsia="zh-CN"/>
        </w:rPr>
        <w:t>（</w:t>
      </w:r>
      <w:r w:rsidRPr="001753BB">
        <w:rPr>
          <w:lang w:eastAsia="zh-CN"/>
        </w:rPr>
        <w:t>E-UTRA</w:t>
      </w:r>
      <w:r w:rsidR="00DF24EC">
        <w:rPr>
          <w:lang w:eastAsia="zh-CN"/>
        </w:rPr>
        <w:t>）</w:t>
      </w:r>
      <w:r w:rsidRPr="001753BB">
        <w:rPr>
          <w:lang w:eastAsia="zh-CN"/>
        </w:rPr>
        <w:t>；物理层；测量</w:t>
      </w:r>
    </w:p>
    <w:p w:rsidR="00B5757E" w:rsidRPr="001753BB" w:rsidRDefault="00B5757E" w:rsidP="007C5E8F">
      <w:pPr>
        <w:ind w:firstLineChars="200" w:firstLine="480"/>
        <w:rPr>
          <w:lang w:eastAsia="zh-CN"/>
        </w:rPr>
      </w:pPr>
      <w:r w:rsidRPr="001753BB">
        <w:rPr>
          <w:lang w:eastAsia="zh-CN"/>
        </w:rPr>
        <w:t>该文件含有含有在</w:t>
      </w:r>
      <w:r w:rsidRPr="001753BB">
        <w:rPr>
          <w:lang w:eastAsia="zh-CN"/>
        </w:rPr>
        <w:t>UE</w:t>
      </w:r>
      <w:r w:rsidRPr="001753BB">
        <w:rPr>
          <w:lang w:eastAsia="zh-CN"/>
        </w:rPr>
        <w:t>和网络进行的测量的描述和定义，为的是支持</w:t>
      </w:r>
      <w:r w:rsidRPr="001753BB">
        <w:rPr>
          <w:lang w:eastAsia="zh-CN"/>
        </w:rPr>
        <w:t>E-UTRA</w:t>
      </w:r>
      <w:r w:rsidRPr="001753BB">
        <w:rPr>
          <w:lang w:eastAsia="zh-CN"/>
        </w:rPr>
        <w:t>的空闲模式和连接模式的操作。</w:t>
      </w:r>
    </w:p>
    <w:p w:rsidR="007C5E8F" w:rsidRPr="000C5CCE" w:rsidRDefault="007C5E8F" w:rsidP="007C5E8F">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7C5E8F" w:rsidRPr="000C5CCE" w:rsidTr="006124AA">
        <w:trPr>
          <w:jc w:val="center"/>
        </w:trPr>
        <w:tc>
          <w:tcPr>
            <w:tcW w:w="1417" w:type="dxa"/>
            <w:vAlign w:val="center"/>
          </w:tcPr>
          <w:p w:rsidR="007C5E8F" w:rsidRPr="000C5CCE" w:rsidRDefault="007C5E8F" w:rsidP="006124AA">
            <w:pPr>
              <w:pStyle w:val="Tablehead"/>
            </w:pPr>
            <w:r w:rsidRPr="00827E16">
              <w:t>成果转化</w:t>
            </w:r>
            <w:r w:rsidRPr="00827E16">
              <w:br/>
            </w:r>
            <w:r w:rsidRPr="00827E16">
              <w:t>组织</w:t>
            </w:r>
          </w:p>
        </w:tc>
        <w:tc>
          <w:tcPr>
            <w:tcW w:w="1480" w:type="dxa"/>
            <w:vAlign w:val="center"/>
          </w:tcPr>
          <w:p w:rsidR="007C5E8F" w:rsidRPr="000C5CCE" w:rsidRDefault="007C5E8F" w:rsidP="006124AA">
            <w:pPr>
              <w:pStyle w:val="Tablehead"/>
            </w:pPr>
            <w:r w:rsidRPr="00BA22C8">
              <w:rPr>
                <w:iCs/>
              </w:rPr>
              <w:t>文件编号</w:t>
            </w:r>
          </w:p>
        </w:tc>
        <w:tc>
          <w:tcPr>
            <w:tcW w:w="992" w:type="dxa"/>
            <w:vAlign w:val="center"/>
          </w:tcPr>
          <w:p w:rsidR="007C5E8F" w:rsidRPr="000C5CCE" w:rsidRDefault="007C5E8F" w:rsidP="006124AA">
            <w:pPr>
              <w:pStyle w:val="Tablehead"/>
            </w:pPr>
            <w:r w:rsidRPr="00BA22C8">
              <w:rPr>
                <w:iCs/>
              </w:rPr>
              <w:t>版本</w:t>
            </w:r>
          </w:p>
        </w:tc>
        <w:tc>
          <w:tcPr>
            <w:tcW w:w="1871" w:type="dxa"/>
            <w:vAlign w:val="center"/>
          </w:tcPr>
          <w:p w:rsidR="007C5E8F" w:rsidRPr="000C5CCE" w:rsidRDefault="007C5E8F" w:rsidP="006124AA">
            <w:pPr>
              <w:pStyle w:val="Tablehead"/>
            </w:pPr>
            <w:r w:rsidRPr="00BA22C8">
              <w:rPr>
                <w:iCs/>
              </w:rPr>
              <w:t>发布日期</w:t>
            </w:r>
          </w:p>
        </w:tc>
        <w:tc>
          <w:tcPr>
            <w:tcW w:w="3969" w:type="dxa"/>
            <w:vAlign w:val="center"/>
          </w:tcPr>
          <w:p w:rsidR="007C5E8F" w:rsidRPr="000C5CCE" w:rsidRDefault="007C5E8F" w:rsidP="006124AA">
            <w:pPr>
              <w:pStyle w:val="Tablehead"/>
            </w:pPr>
            <w:r w:rsidRPr="00BA22C8">
              <w:rPr>
                <w:iCs/>
              </w:rPr>
              <w:t>位置</w:t>
            </w:r>
          </w:p>
        </w:tc>
      </w:tr>
      <w:tr w:rsidR="007C5E8F" w:rsidRPr="000C5CCE" w:rsidTr="006124AA">
        <w:trPr>
          <w:jc w:val="center"/>
        </w:trPr>
        <w:tc>
          <w:tcPr>
            <w:tcW w:w="1417" w:type="dxa"/>
            <w:vAlign w:val="center"/>
          </w:tcPr>
          <w:p w:rsidR="007C5E8F" w:rsidRPr="000C5CCE" w:rsidRDefault="007C5E8F" w:rsidP="006124AA">
            <w:pPr>
              <w:pStyle w:val="Tabletext"/>
              <w:rPr>
                <w:rFonts w:eastAsia="Malgun Gothic"/>
              </w:rPr>
            </w:pPr>
            <w:r w:rsidRPr="000C5CCE">
              <w:rPr>
                <w:rFonts w:eastAsia="Malgun Gothic"/>
              </w:rPr>
              <w:t>ARIB</w:t>
            </w:r>
          </w:p>
        </w:tc>
        <w:tc>
          <w:tcPr>
            <w:tcW w:w="1480" w:type="dxa"/>
            <w:vAlign w:val="center"/>
          </w:tcPr>
          <w:p w:rsidR="007C5E8F" w:rsidRPr="000C5CCE" w:rsidRDefault="007C5E8F" w:rsidP="006124AA">
            <w:pPr>
              <w:pStyle w:val="Tabletext"/>
              <w:rPr>
                <w:rFonts w:eastAsia="Malgun Gothic"/>
              </w:rPr>
            </w:pPr>
            <w:r w:rsidRPr="000C5CCE">
              <w:rPr>
                <w:rFonts w:eastAsia="Malgun Gothic"/>
              </w:rPr>
              <w:t>ARIB STD-T104-36.214</w:t>
            </w:r>
          </w:p>
        </w:tc>
        <w:tc>
          <w:tcPr>
            <w:tcW w:w="992" w:type="dxa"/>
            <w:vAlign w:val="center"/>
          </w:tcPr>
          <w:p w:rsidR="007C5E8F" w:rsidRPr="000C5CCE" w:rsidRDefault="007C5E8F" w:rsidP="006124AA">
            <w:pPr>
              <w:pStyle w:val="Tabletext"/>
              <w:jc w:val="center"/>
              <w:rPr>
                <w:rFonts w:eastAsia="Malgun Gothic"/>
              </w:rPr>
            </w:pPr>
            <w:r w:rsidRPr="000C5CCE">
              <w:rPr>
                <w:rFonts w:eastAsia="Malgun Gothic"/>
              </w:rPr>
              <w:t>10.1.0</w:t>
            </w:r>
          </w:p>
        </w:tc>
        <w:tc>
          <w:tcPr>
            <w:tcW w:w="1871" w:type="dxa"/>
            <w:vAlign w:val="center"/>
          </w:tcPr>
          <w:p w:rsidR="007C5E8F" w:rsidRPr="000C5CCE" w:rsidRDefault="007C5E8F"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7C5E8F" w:rsidRPr="000C5CCE" w:rsidRDefault="00C14565" w:rsidP="006124AA">
            <w:pPr>
              <w:pStyle w:val="Tabletext"/>
            </w:pPr>
            <w:hyperlink r:id="rId58" w:history="1">
              <w:r w:rsidR="007C5E8F" w:rsidRPr="00850650">
                <w:rPr>
                  <w:rStyle w:val="Hyperlink"/>
                  <w:lang w:val="en-US"/>
                </w:rPr>
                <w:t>http://www.arib.or.jp/IMT-Advanced/LTE-Advanced/ARIB-STD/A36214-a10.pdf</w:t>
              </w:r>
            </w:hyperlink>
            <w:r w:rsidR="007C5E8F" w:rsidRPr="00850650">
              <w:rPr>
                <w:rStyle w:val="Hyperlink"/>
                <w:lang w:val="en-US"/>
              </w:rPr>
              <w:t xml:space="preserve"> </w:t>
            </w:r>
          </w:p>
        </w:tc>
      </w:tr>
      <w:tr w:rsidR="007C5E8F" w:rsidRPr="000C5CCE" w:rsidTr="006124AA">
        <w:trPr>
          <w:jc w:val="center"/>
        </w:trPr>
        <w:tc>
          <w:tcPr>
            <w:tcW w:w="1417" w:type="dxa"/>
            <w:vAlign w:val="center"/>
          </w:tcPr>
          <w:p w:rsidR="007C5E8F" w:rsidRPr="000C5CCE" w:rsidRDefault="007C5E8F" w:rsidP="006124AA">
            <w:pPr>
              <w:pStyle w:val="Tabletext"/>
              <w:rPr>
                <w:rFonts w:eastAsia="Malgun Gothic"/>
              </w:rPr>
            </w:pPr>
            <w:r w:rsidRPr="000C5CCE">
              <w:rPr>
                <w:rFonts w:eastAsia="Malgun Gothic"/>
              </w:rPr>
              <w:t>ATIS</w:t>
            </w:r>
          </w:p>
        </w:tc>
        <w:tc>
          <w:tcPr>
            <w:tcW w:w="1480" w:type="dxa"/>
            <w:vAlign w:val="center"/>
          </w:tcPr>
          <w:p w:rsidR="007C5E8F" w:rsidRPr="000C5CCE" w:rsidRDefault="007C5E8F" w:rsidP="006124AA">
            <w:pPr>
              <w:pStyle w:val="Tabletext"/>
              <w:rPr>
                <w:rFonts w:eastAsia="Malgun Gothic"/>
              </w:rPr>
            </w:pPr>
            <w:r w:rsidRPr="000C5CCE">
              <w:rPr>
                <w:rFonts w:eastAsia="Malgun Gothic"/>
              </w:rPr>
              <w:t>ATIS.3GPP.36.214V1010-2011</w:t>
            </w:r>
          </w:p>
        </w:tc>
        <w:tc>
          <w:tcPr>
            <w:tcW w:w="992" w:type="dxa"/>
            <w:vAlign w:val="center"/>
          </w:tcPr>
          <w:p w:rsidR="007C5E8F" w:rsidRPr="000C5CCE" w:rsidRDefault="007C5E8F" w:rsidP="006124AA">
            <w:pPr>
              <w:pStyle w:val="Tabletext"/>
              <w:jc w:val="center"/>
              <w:rPr>
                <w:rFonts w:eastAsia="Malgun Gothic"/>
              </w:rPr>
            </w:pPr>
            <w:r w:rsidRPr="000C5CCE">
              <w:rPr>
                <w:rFonts w:eastAsia="Malgun Gothic"/>
              </w:rPr>
              <w:t>10.1.0</w:t>
            </w:r>
          </w:p>
        </w:tc>
        <w:tc>
          <w:tcPr>
            <w:tcW w:w="1871" w:type="dxa"/>
            <w:vAlign w:val="center"/>
          </w:tcPr>
          <w:p w:rsidR="007C5E8F" w:rsidRPr="000C5CCE" w:rsidRDefault="007C5E8F"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7C5E8F" w:rsidRPr="000C5CCE" w:rsidRDefault="00C14565" w:rsidP="006124AA">
            <w:pPr>
              <w:pStyle w:val="Tabletext"/>
            </w:pPr>
            <w:hyperlink r:id="rId59" w:history="1">
              <w:r w:rsidR="007C5E8F" w:rsidRPr="00850650">
                <w:rPr>
                  <w:rStyle w:val="Hyperlink"/>
                  <w:lang w:val="en-US"/>
                </w:rPr>
                <w:t>https://www.atis.org/docstore/default.aspx</w:t>
              </w:r>
            </w:hyperlink>
          </w:p>
        </w:tc>
      </w:tr>
      <w:tr w:rsidR="007C5E8F" w:rsidRPr="000C5CCE" w:rsidTr="006124AA">
        <w:trPr>
          <w:jc w:val="center"/>
        </w:trPr>
        <w:tc>
          <w:tcPr>
            <w:tcW w:w="1417" w:type="dxa"/>
            <w:vAlign w:val="center"/>
          </w:tcPr>
          <w:p w:rsidR="007C5E8F" w:rsidRPr="000C5CCE" w:rsidRDefault="007C5E8F" w:rsidP="006124AA">
            <w:pPr>
              <w:pStyle w:val="Tabletext"/>
              <w:rPr>
                <w:rFonts w:eastAsia="Malgun Gothic"/>
              </w:rPr>
            </w:pPr>
            <w:r w:rsidRPr="000C5CCE">
              <w:rPr>
                <w:rFonts w:eastAsia="Malgun Gothic"/>
              </w:rPr>
              <w:t>CCSA</w:t>
            </w:r>
          </w:p>
        </w:tc>
        <w:tc>
          <w:tcPr>
            <w:tcW w:w="1480" w:type="dxa"/>
            <w:vAlign w:val="center"/>
          </w:tcPr>
          <w:p w:rsidR="007C5E8F" w:rsidRPr="000C5CCE" w:rsidRDefault="007C5E8F" w:rsidP="006124AA">
            <w:pPr>
              <w:pStyle w:val="Tabletext"/>
              <w:rPr>
                <w:rFonts w:eastAsia="Malgun Gothic"/>
              </w:rPr>
            </w:pPr>
            <w:r w:rsidRPr="000C5CCE">
              <w:rPr>
                <w:rFonts w:eastAsia="Malgun Gothic"/>
              </w:rPr>
              <w:t>CCSA-TSD-LTE-36.214</w:t>
            </w:r>
            <w:r w:rsidRPr="000C5CCE" w:rsidDel="00A5700A">
              <w:rPr>
                <w:rFonts w:eastAsia="Malgun Gothic"/>
              </w:rPr>
              <w:t xml:space="preserve"> </w:t>
            </w:r>
          </w:p>
        </w:tc>
        <w:tc>
          <w:tcPr>
            <w:tcW w:w="992" w:type="dxa"/>
            <w:vAlign w:val="center"/>
          </w:tcPr>
          <w:p w:rsidR="007C5E8F" w:rsidRPr="000C5CCE" w:rsidRDefault="007C5E8F" w:rsidP="006124AA">
            <w:pPr>
              <w:pStyle w:val="Tabletext"/>
              <w:jc w:val="center"/>
              <w:rPr>
                <w:rFonts w:eastAsia="Malgun Gothic"/>
              </w:rPr>
            </w:pPr>
            <w:r w:rsidRPr="000C5CCE">
              <w:rPr>
                <w:rFonts w:eastAsia="Malgun Gothic"/>
              </w:rPr>
              <w:t>10.0.0</w:t>
            </w:r>
          </w:p>
        </w:tc>
        <w:tc>
          <w:tcPr>
            <w:tcW w:w="1871" w:type="dxa"/>
            <w:vAlign w:val="center"/>
          </w:tcPr>
          <w:p w:rsidR="007C5E8F" w:rsidRPr="000C5CCE" w:rsidRDefault="007C5E8F"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7C5E8F" w:rsidRPr="000C5CCE" w:rsidRDefault="00C14565" w:rsidP="006124AA">
            <w:pPr>
              <w:pStyle w:val="Tabletext"/>
            </w:pPr>
            <w:hyperlink r:id="rId60" w:history="1">
              <w:r w:rsidR="007C5E8F" w:rsidRPr="00850650">
                <w:rPr>
                  <w:rStyle w:val="Hyperlink"/>
                  <w:lang w:val="en-US"/>
                </w:rPr>
                <w:t>http://www.ccsa.org.cn/ITU_spec/ITU</w:t>
              </w:r>
              <w:r w:rsidR="007C5E8F" w:rsidRPr="00850650">
                <w:rPr>
                  <w:rStyle w:val="Hyperlink"/>
                  <w:lang w:val="en-US"/>
                </w:rPr>
                <w:noBreakHyphen/>
                <w:t>R/M.IMT.RSPEC/M.IMT.RSPEC-0/LTE/Rel-10/CCSA-TSD-LTE-36214-a00.zip</w:t>
              </w:r>
            </w:hyperlink>
          </w:p>
        </w:tc>
      </w:tr>
      <w:tr w:rsidR="007C5E8F" w:rsidRPr="000C5CCE" w:rsidTr="006124AA">
        <w:trPr>
          <w:jc w:val="center"/>
        </w:trPr>
        <w:tc>
          <w:tcPr>
            <w:tcW w:w="1417" w:type="dxa"/>
            <w:vAlign w:val="center"/>
          </w:tcPr>
          <w:p w:rsidR="007C5E8F" w:rsidRPr="000C5CCE" w:rsidRDefault="007C5E8F" w:rsidP="006124AA">
            <w:pPr>
              <w:pStyle w:val="Tabletext"/>
              <w:rPr>
                <w:rFonts w:eastAsia="Malgun Gothic"/>
              </w:rPr>
            </w:pPr>
            <w:r w:rsidRPr="000C5CCE">
              <w:rPr>
                <w:rFonts w:eastAsia="Malgun Gothic"/>
              </w:rPr>
              <w:t>ETSI</w:t>
            </w:r>
          </w:p>
        </w:tc>
        <w:tc>
          <w:tcPr>
            <w:tcW w:w="1480" w:type="dxa"/>
            <w:vAlign w:val="center"/>
          </w:tcPr>
          <w:p w:rsidR="007C5E8F" w:rsidRPr="000C5CCE" w:rsidRDefault="007C5E8F" w:rsidP="006124AA">
            <w:pPr>
              <w:pStyle w:val="Tabletext"/>
              <w:rPr>
                <w:rFonts w:eastAsia="Malgun Gothic"/>
              </w:rPr>
            </w:pPr>
            <w:r w:rsidRPr="000C5CCE">
              <w:rPr>
                <w:rFonts w:eastAsia="Malgun Gothic"/>
              </w:rPr>
              <w:t>ETSI TS 136 214</w:t>
            </w:r>
          </w:p>
        </w:tc>
        <w:tc>
          <w:tcPr>
            <w:tcW w:w="992" w:type="dxa"/>
            <w:vAlign w:val="center"/>
          </w:tcPr>
          <w:p w:rsidR="007C5E8F" w:rsidRPr="000C5CCE" w:rsidRDefault="007C5E8F" w:rsidP="006124AA">
            <w:pPr>
              <w:pStyle w:val="Tabletext"/>
              <w:jc w:val="center"/>
              <w:rPr>
                <w:rFonts w:eastAsia="Malgun Gothic"/>
              </w:rPr>
            </w:pPr>
            <w:r w:rsidRPr="000C5CCE">
              <w:rPr>
                <w:rFonts w:eastAsia="Malgun Gothic"/>
              </w:rPr>
              <w:t>10.1.0</w:t>
            </w:r>
          </w:p>
        </w:tc>
        <w:tc>
          <w:tcPr>
            <w:tcW w:w="1871" w:type="dxa"/>
            <w:vAlign w:val="center"/>
          </w:tcPr>
          <w:p w:rsidR="007C5E8F" w:rsidRPr="000C5CCE" w:rsidRDefault="007C5E8F" w:rsidP="006124AA">
            <w:pPr>
              <w:pStyle w:val="Tabletext"/>
              <w:jc w:val="center"/>
              <w:rPr>
                <w:rFonts w:eastAsia="Malgun Gothic"/>
              </w:rPr>
            </w:pPr>
            <w:r w:rsidRPr="00827E16">
              <w:t>2011</w:t>
            </w:r>
            <w:r w:rsidRPr="00827E16">
              <w:t>年</w:t>
            </w:r>
            <w:r w:rsidRPr="00827E16">
              <w:t>4</w:t>
            </w:r>
            <w:r w:rsidRPr="00827E16">
              <w:t>月</w:t>
            </w:r>
            <w:r w:rsidRPr="00827E16">
              <w:t>4</w:t>
            </w:r>
            <w:r w:rsidRPr="00827E16">
              <w:t>日</w:t>
            </w:r>
          </w:p>
        </w:tc>
        <w:tc>
          <w:tcPr>
            <w:tcW w:w="3969" w:type="dxa"/>
            <w:vAlign w:val="center"/>
          </w:tcPr>
          <w:p w:rsidR="007C5E8F" w:rsidRPr="00850650" w:rsidRDefault="00C14565" w:rsidP="006124AA">
            <w:pPr>
              <w:pStyle w:val="Tabletext"/>
              <w:rPr>
                <w:rStyle w:val="Hyperlink"/>
                <w:lang w:val="en-US"/>
              </w:rPr>
            </w:pPr>
            <w:hyperlink r:id="rId61" w:history="1">
              <w:r w:rsidR="007C5E8F" w:rsidRPr="00850650">
                <w:rPr>
                  <w:rStyle w:val="Hyperlink"/>
                  <w:lang w:val="en-US"/>
                </w:rPr>
                <w:t>http://pda.etsi.org/pda/home.asp?wkr=RTS/TSGR-0136214va10</w:t>
              </w:r>
            </w:hyperlink>
            <w:r w:rsidR="007C5E8F" w:rsidRPr="00850650">
              <w:rPr>
                <w:rStyle w:val="Hyperlink"/>
                <w:lang w:val="en-US"/>
              </w:rPr>
              <w:t xml:space="preserve">  </w:t>
            </w:r>
          </w:p>
        </w:tc>
      </w:tr>
      <w:tr w:rsidR="007C5E8F" w:rsidRPr="000C5CCE" w:rsidTr="006124AA">
        <w:trPr>
          <w:jc w:val="center"/>
        </w:trPr>
        <w:tc>
          <w:tcPr>
            <w:tcW w:w="1417" w:type="dxa"/>
            <w:vAlign w:val="center"/>
          </w:tcPr>
          <w:p w:rsidR="007C5E8F" w:rsidRPr="000C5CCE" w:rsidRDefault="007C5E8F" w:rsidP="006124AA">
            <w:pPr>
              <w:pStyle w:val="Tabletext"/>
              <w:rPr>
                <w:rFonts w:eastAsia="Malgun Gothic"/>
              </w:rPr>
            </w:pPr>
            <w:r w:rsidRPr="000C5CCE">
              <w:rPr>
                <w:rFonts w:eastAsia="Malgun Gothic"/>
              </w:rPr>
              <w:t>TTA</w:t>
            </w:r>
          </w:p>
        </w:tc>
        <w:tc>
          <w:tcPr>
            <w:tcW w:w="1480" w:type="dxa"/>
            <w:vAlign w:val="center"/>
          </w:tcPr>
          <w:p w:rsidR="007C5E8F" w:rsidRPr="000C5CCE" w:rsidRDefault="007C5E8F" w:rsidP="006124AA">
            <w:pPr>
              <w:pStyle w:val="Tabletext"/>
              <w:rPr>
                <w:rFonts w:eastAsia="Malgun Gothic"/>
              </w:rPr>
            </w:pPr>
            <w:r w:rsidRPr="000C5CCE">
              <w:rPr>
                <w:rFonts w:eastAsia="Malgun Gothic"/>
              </w:rPr>
              <w:t>TTAT.3G-36.214(R10-10.1.0)</w:t>
            </w:r>
          </w:p>
        </w:tc>
        <w:tc>
          <w:tcPr>
            <w:tcW w:w="992" w:type="dxa"/>
            <w:vAlign w:val="center"/>
          </w:tcPr>
          <w:p w:rsidR="007C5E8F" w:rsidRPr="000C5CCE" w:rsidRDefault="007C5E8F" w:rsidP="006124AA">
            <w:pPr>
              <w:pStyle w:val="Tabletext"/>
              <w:jc w:val="center"/>
              <w:rPr>
                <w:rFonts w:eastAsia="Malgun Gothic"/>
              </w:rPr>
            </w:pPr>
            <w:r w:rsidRPr="000C5CCE">
              <w:rPr>
                <w:rFonts w:eastAsia="Malgun Gothic"/>
              </w:rPr>
              <w:t>10.1.0</w:t>
            </w:r>
          </w:p>
        </w:tc>
        <w:tc>
          <w:tcPr>
            <w:tcW w:w="1871" w:type="dxa"/>
            <w:vAlign w:val="center"/>
          </w:tcPr>
          <w:p w:rsidR="007C5E8F" w:rsidRPr="000C5CCE" w:rsidRDefault="007C5E8F"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7C5E8F" w:rsidRPr="000C5CCE" w:rsidRDefault="00C14565" w:rsidP="006124AA">
            <w:pPr>
              <w:pStyle w:val="Tabletext"/>
            </w:pPr>
            <w:hyperlink r:id="rId62" w:history="1">
              <w:r w:rsidR="007C5E8F" w:rsidRPr="00850650">
                <w:rPr>
                  <w:rStyle w:val="Hyperlink"/>
                  <w:lang w:val="en-US"/>
                </w:rPr>
                <w:t>http://www.tta.or.kr/data/ttasDown.jsp?where=14688&amp;pk_num=TTAT.3G-36.214(R10-10.1.0)</w:t>
              </w:r>
            </w:hyperlink>
            <w:r w:rsidR="007C5E8F" w:rsidRPr="000C5CCE">
              <w:rPr>
                <w:rFonts w:eastAsia="Malgun Gothic"/>
              </w:rPr>
              <w:t xml:space="preserve"> </w:t>
            </w:r>
          </w:p>
        </w:tc>
      </w:tr>
      <w:tr w:rsidR="007C5E8F" w:rsidRPr="000C5CCE" w:rsidTr="006124AA">
        <w:trPr>
          <w:jc w:val="center"/>
        </w:trPr>
        <w:tc>
          <w:tcPr>
            <w:tcW w:w="1417" w:type="dxa"/>
            <w:vAlign w:val="center"/>
          </w:tcPr>
          <w:p w:rsidR="007C5E8F" w:rsidRPr="000C5CCE" w:rsidRDefault="007C5E8F" w:rsidP="006124AA">
            <w:pPr>
              <w:pStyle w:val="Tabletext"/>
            </w:pPr>
            <w:r w:rsidRPr="000C5CCE">
              <w:t>TTC</w:t>
            </w:r>
          </w:p>
        </w:tc>
        <w:tc>
          <w:tcPr>
            <w:tcW w:w="1480" w:type="dxa"/>
            <w:vAlign w:val="center"/>
          </w:tcPr>
          <w:p w:rsidR="007C5E8F" w:rsidRPr="00184FE7" w:rsidRDefault="007C5E8F" w:rsidP="006124AA">
            <w:pPr>
              <w:pStyle w:val="Tabletext"/>
              <w:rPr>
                <w:rFonts w:eastAsia="Malgun Gothic"/>
                <w:i/>
                <w:iCs/>
              </w:rPr>
            </w:pPr>
            <w:r w:rsidRPr="003A36DC">
              <w:rPr>
                <w:rFonts w:ascii="STKaiti" w:eastAsia="STKaiti" w:hAnsi="STKaiti"/>
                <w:iCs/>
                <w:color w:val="000000"/>
              </w:rPr>
              <w:t>不适用</w:t>
            </w:r>
          </w:p>
        </w:tc>
        <w:tc>
          <w:tcPr>
            <w:tcW w:w="992" w:type="dxa"/>
            <w:vAlign w:val="center"/>
          </w:tcPr>
          <w:p w:rsidR="007C5E8F" w:rsidRPr="00184FE7" w:rsidRDefault="007C5E8F" w:rsidP="006124AA">
            <w:pPr>
              <w:pStyle w:val="Tabletext"/>
              <w:rPr>
                <w:i/>
                <w:iCs/>
              </w:rPr>
            </w:pPr>
          </w:p>
        </w:tc>
        <w:tc>
          <w:tcPr>
            <w:tcW w:w="1871" w:type="dxa"/>
            <w:vAlign w:val="center"/>
          </w:tcPr>
          <w:p w:rsidR="007C5E8F" w:rsidRPr="00184FE7" w:rsidRDefault="007C5E8F" w:rsidP="006124AA">
            <w:pPr>
              <w:pStyle w:val="Tabletext"/>
              <w:rPr>
                <w:i/>
                <w:iCs/>
              </w:rPr>
            </w:pPr>
          </w:p>
        </w:tc>
        <w:tc>
          <w:tcPr>
            <w:tcW w:w="3969" w:type="dxa"/>
            <w:vAlign w:val="center"/>
          </w:tcPr>
          <w:p w:rsidR="007C5E8F" w:rsidRPr="00184FE7" w:rsidRDefault="007C5E8F" w:rsidP="006124AA">
            <w:pPr>
              <w:pStyle w:val="Tabletext"/>
              <w:rPr>
                <w:rFonts w:eastAsia="Malgun Gothic"/>
                <w:i/>
                <w:iCs/>
              </w:rPr>
            </w:pPr>
            <w:r w:rsidRPr="003A36DC">
              <w:rPr>
                <w:rFonts w:ascii="STKaiti" w:eastAsia="STKaiti" w:hAnsi="STKaiti"/>
                <w:iCs/>
                <w:color w:val="000000"/>
              </w:rPr>
              <w:t>不适用</w:t>
            </w:r>
          </w:p>
        </w:tc>
      </w:tr>
    </w:tbl>
    <w:p w:rsidR="007C5E8F" w:rsidRDefault="007C5E8F" w:rsidP="007C5E8F"/>
    <w:p w:rsidR="00B5757E" w:rsidRPr="001753BB" w:rsidRDefault="00B5757E" w:rsidP="0083718C">
      <w:pPr>
        <w:pStyle w:val="Heading5"/>
      </w:pPr>
      <w:r w:rsidRPr="001753BB">
        <w:lastRenderedPageBreak/>
        <w:t>1.2.1.1.6</w:t>
      </w:r>
      <w:r w:rsidRPr="001753BB">
        <w:tab/>
        <w:t>TS 36.216</w:t>
      </w:r>
    </w:p>
    <w:p w:rsidR="00B5757E" w:rsidRPr="001753BB" w:rsidRDefault="00B5757E" w:rsidP="00801DF7">
      <w:pPr>
        <w:pStyle w:val="Headingb"/>
        <w:rPr>
          <w:lang w:eastAsia="zh-CN"/>
        </w:rPr>
      </w:pPr>
      <w:r w:rsidRPr="001753BB">
        <w:rPr>
          <w:lang w:eastAsia="zh-CN"/>
        </w:rPr>
        <w:t>演进通用地面无线接入</w:t>
      </w:r>
      <w:r w:rsidR="00DF24EC">
        <w:rPr>
          <w:lang w:eastAsia="zh-CN"/>
        </w:rPr>
        <w:t>（</w:t>
      </w:r>
      <w:r w:rsidRPr="001753BB">
        <w:rPr>
          <w:lang w:eastAsia="zh-CN"/>
        </w:rPr>
        <w:t>E-UTRA</w:t>
      </w:r>
      <w:r w:rsidR="00DF24EC">
        <w:rPr>
          <w:lang w:eastAsia="zh-CN"/>
        </w:rPr>
        <w:t>）</w:t>
      </w:r>
      <w:r w:rsidRPr="001753BB">
        <w:rPr>
          <w:lang w:eastAsia="zh-CN"/>
        </w:rPr>
        <w:t>；用于中继操作的物理层</w:t>
      </w:r>
    </w:p>
    <w:p w:rsidR="00B5757E" w:rsidRPr="001753BB" w:rsidRDefault="00B5757E" w:rsidP="00801DF7">
      <w:pPr>
        <w:ind w:firstLineChars="200" w:firstLine="480"/>
        <w:rPr>
          <w:lang w:eastAsia="zh-CN"/>
        </w:rPr>
      </w:pPr>
      <w:r w:rsidRPr="001753BB">
        <w:rPr>
          <w:lang w:eastAsia="zh-CN"/>
        </w:rPr>
        <w:t>该文件描述</w:t>
      </w:r>
      <w:r w:rsidRPr="001753BB">
        <w:rPr>
          <w:lang w:eastAsia="zh-CN"/>
        </w:rPr>
        <w:t>eNodeB</w:t>
      </w:r>
      <w:r w:rsidRPr="001753BB">
        <w:rPr>
          <w:lang w:eastAsia="zh-CN"/>
        </w:rPr>
        <w:t>的特性</w:t>
      </w:r>
      <w:r w:rsidRPr="001753BB">
        <w:rPr>
          <w:lang w:eastAsia="zh-CN"/>
        </w:rPr>
        <w:t xml:space="preserve"> </w:t>
      </w:r>
      <w:r w:rsidR="00DF24EC">
        <w:rPr>
          <w:lang w:eastAsia="zh-CN"/>
        </w:rPr>
        <w:t>–</w:t>
      </w:r>
      <w:r w:rsidRPr="001753BB">
        <w:rPr>
          <w:lang w:eastAsia="zh-CN"/>
        </w:rPr>
        <w:t xml:space="preserve"> </w:t>
      </w:r>
      <w:r w:rsidRPr="001753BB">
        <w:rPr>
          <w:lang w:eastAsia="zh-CN"/>
        </w:rPr>
        <w:t>中继节点传输。</w:t>
      </w:r>
    </w:p>
    <w:p w:rsidR="00801DF7" w:rsidRPr="000C5CCE" w:rsidRDefault="00801DF7" w:rsidP="00801DF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801DF7" w:rsidRPr="000C5CCE" w:rsidTr="006124AA">
        <w:trPr>
          <w:jc w:val="center"/>
        </w:trPr>
        <w:tc>
          <w:tcPr>
            <w:tcW w:w="1417" w:type="dxa"/>
            <w:vAlign w:val="center"/>
          </w:tcPr>
          <w:p w:rsidR="00801DF7" w:rsidRPr="000C5CCE" w:rsidRDefault="00801DF7" w:rsidP="006124AA">
            <w:pPr>
              <w:pStyle w:val="Tablehead"/>
            </w:pPr>
            <w:r w:rsidRPr="00827E16">
              <w:t>成果转化</w:t>
            </w:r>
            <w:r w:rsidRPr="00827E16">
              <w:br/>
            </w:r>
            <w:r w:rsidRPr="00827E16">
              <w:t>组织</w:t>
            </w:r>
          </w:p>
        </w:tc>
        <w:tc>
          <w:tcPr>
            <w:tcW w:w="1480" w:type="dxa"/>
            <w:vAlign w:val="center"/>
          </w:tcPr>
          <w:p w:rsidR="00801DF7" w:rsidRPr="000C5CCE" w:rsidRDefault="00801DF7" w:rsidP="006124AA">
            <w:pPr>
              <w:pStyle w:val="Tablehead"/>
            </w:pPr>
            <w:r w:rsidRPr="00BA22C8">
              <w:rPr>
                <w:iCs/>
              </w:rPr>
              <w:t>文件编号</w:t>
            </w:r>
          </w:p>
        </w:tc>
        <w:tc>
          <w:tcPr>
            <w:tcW w:w="992" w:type="dxa"/>
            <w:vAlign w:val="center"/>
          </w:tcPr>
          <w:p w:rsidR="00801DF7" w:rsidRPr="000C5CCE" w:rsidRDefault="00801DF7" w:rsidP="006124AA">
            <w:pPr>
              <w:pStyle w:val="Tablehead"/>
            </w:pPr>
            <w:r w:rsidRPr="00BA22C8">
              <w:rPr>
                <w:iCs/>
              </w:rPr>
              <w:t>版本</w:t>
            </w:r>
          </w:p>
        </w:tc>
        <w:tc>
          <w:tcPr>
            <w:tcW w:w="1871" w:type="dxa"/>
            <w:vAlign w:val="center"/>
          </w:tcPr>
          <w:p w:rsidR="00801DF7" w:rsidRPr="000C5CCE" w:rsidRDefault="00801DF7" w:rsidP="006124AA">
            <w:pPr>
              <w:pStyle w:val="Tablehead"/>
            </w:pPr>
            <w:r w:rsidRPr="00BA22C8">
              <w:rPr>
                <w:iCs/>
              </w:rPr>
              <w:t>发布日期</w:t>
            </w:r>
          </w:p>
        </w:tc>
        <w:tc>
          <w:tcPr>
            <w:tcW w:w="3969" w:type="dxa"/>
            <w:vAlign w:val="center"/>
          </w:tcPr>
          <w:p w:rsidR="00801DF7" w:rsidRPr="000C5CCE" w:rsidRDefault="00801DF7" w:rsidP="006124AA">
            <w:pPr>
              <w:pStyle w:val="Tablehead"/>
            </w:pPr>
            <w:r w:rsidRPr="00BA22C8">
              <w:rPr>
                <w:iCs/>
              </w:rPr>
              <w:t>位置</w:t>
            </w:r>
          </w:p>
        </w:tc>
      </w:tr>
      <w:tr w:rsidR="00801DF7" w:rsidRPr="000C5CCE" w:rsidTr="006124AA">
        <w:trPr>
          <w:jc w:val="center"/>
        </w:trPr>
        <w:tc>
          <w:tcPr>
            <w:tcW w:w="1417" w:type="dxa"/>
            <w:vAlign w:val="center"/>
          </w:tcPr>
          <w:p w:rsidR="00801DF7" w:rsidRPr="000C5CCE" w:rsidRDefault="00801DF7" w:rsidP="006124AA">
            <w:pPr>
              <w:pStyle w:val="Tabletext"/>
              <w:rPr>
                <w:rFonts w:eastAsia="Malgun Gothic"/>
              </w:rPr>
            </w:pPr>
            <w:r w:rsidRPr="000C5CCE">
              <w:rPr>
                <w:rFonts w:eastAsia="Malgun Gothic"/>
              </w:rPr>
              <w:t>ARIB</w:t>
            </w:r>
          </w:p>
        </w:tc>
        <w:tc>
          <w:tcPr>
            <w:tcW w:w="1480" w:type="dxa"/>
            <w:vAlign w:val="center"/>
          </w:tcPr>
          <w:p w:rsidR="00801DF7" w:rsidRPr="000C5CCE" w:rsidRDefault="00801DF7" w:rsidP="006124AA">
            <w:pPr>
              <w:pStyle w:val="Tabletext"/>
              <w:rPr>
                <w:rFonts w:eastAsia="Malgun Gothic"/>
              </w:rPr>
            </w:pPr>
            <w:r w:rsidRPr="000C5CCE">
              <w:rPr>
                <w:rFonts w:eastAsia="Malgun Gothic"/>
              </w:rPr>
              <w:t>ARIB STD-T104-36.216</w:t>
            </w:r>
          </w:p>
        </w:tc>
        <w:tc>
          <w:tcPr>
            <w:tcW w:w="992" w:type="dxa"/>
            <w:vAlign w:val="center"/>
          </w:tcPr>
          <w:p w:rsidR="00801DF7" w:rsidRPr="000C5CCE" w:rsidRDefault="00801DF7" w:rsidP="006124AA">
            <w:pPr>
              <w:pStyle w:val="Tabletext"/>
              <w:jc w:val="center"/>
              <w:rPr>
                <w:rFonts w:eastAsia="Malgun Gothic"/>
              </w:rPr>
            </w:pPr>
            <w:r w:rsidRPr="000C5CCE">
              <w:rPr>
                <w:rFonts w:eastAsia="Malgun Gothic"/>
              </w:rPr>
              <w:t>10.3.0</w:t>
            </w:r>
          </w:p>
        </w:tc>
        <w:tc>
          <w:tcPr>
            <w:tcW w:w="1871" w:type="dxa"/>
            <w:vAlign w:val="center"/>
          </w:tcPr>
          <w:p w:rsidR="00801DF7" w:rsidRPr="000C5CCE" w:rsidRDefault="00801DF7"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801DF7" w:rsidRPr="00184FE7" w:rsidRDefault="00C14565" w:rsidP="006124AA">
            <w:pPr>
              <w:pStyle w:val="Tabletext"/>
              <w:rPr>
                <w:rStyle w:val="Hyperlink"/>
                <w:lang w:val="en-US"/>
              </w:rPr>
            </w:pPr>
            <w:hyperlink r:id="rId63" w:history="1">
              <w:r w:rsidR="00801DF7" w:rsidRPr="00184FE7">
                <w:rPr>
                  <w:rStyle w:val="Hyperlink"/>
                  <w:lang w:val="en-US"/>
                </w:rPr>
                <w:t>http://www.arib.or.jp/IMT-Advanced/LTE-Advanced/ARIB-STD/A36216-a30.pdf</w:t>
              </w:r>
            </w:hyperlink>
            <w:r w:rsidR="00801DF7" w:rsidRPr="00184FE7">
              <w:rPr>
                <w:rStyle w:val="Hyperlink"/>
                <w:lang w:val="en-US"/>
              </w:rPr>
              <w:t xml:space="preserve"> </w:t>
            </w:r>
          </w:p>
        </w:tc>
      </w:tr>
      <w:tr w:rsidR="00801DF7" w:rsidRPr="000C5CCE" w:rsidTr="006124AA">
        <w:trPr>
          <w:jc w:val="center"/>
        </w:trPr>
        <w:tc>
          <w:tcPr>
            <w:tcW w:w="1417" w:type="dxa"/>
            <w:vAlign w:val="center"/>
          </w:tcPr>
          <w:p w:rsidR="00801DF7" w:rsidRPr="000C5CCE" w:rsidRDefault="00801DF7" w:rsidP="006124AA">
            <w:pPr>
              <w:pStyle w:val="Tabletext"/>
              <w:rPr>
                <w:rFonts w:eastAsia="Malgun Gothic"/>
              </w:rPr>
            </w:pPr>
            <w:r w:rsidRPr="000C5CCE">
              <w:rPr>
                <w:rFonts w:eastAsia="Malgun Gothic"/>
              </w:rPr>
              <w:t>ATIS</w:t>
            </w:r>
          </w:p>
        </w:tc>
        <w:tc>
          <w:tcPr>
            <w:tcW w:w="1480" w:type="dxa"/>
            <w:vAlign w:val="center"/>
          </w:tcPr>
          <w:p w:rsidR="00801DF7" w:rsidRPr="000C5CCE" w:rsidRDefault="00801DF7" w:rsidP="006124AA">
            <w:pPr>
              <w:pStyle w:val="Tabletext"/>
              <w:rPr>
                <w:rFonts w:eastAsia="Malgun Gothic"/>
              </w:rPr>
            </w:pPr>
            <w:r w:rsidRPr="000C5CCE">
              <w:rPr>
                <w:rFonts w:eastAsia="Malgun Gothic"/>
              </w:rPr>
              <w:t>ATIS.3GPP.36.216V1030-2011</w:t>
            </w:r>
          </w:p>
        </w:tc>
        <w:tc>
          <w:tcPr>
            <w:tcW w:w="992" w:type="dxa"/>
            <w:vAlign w:val="center"/>
          </w:tcPr>
          <w:p w:rsidR="00801DF7" w:rsidRPr="000C5CCE" w:rsidRDefault="00801DF7" w:rsidP="006124AA">
            <w:pPr>
              <w:pStyle w:val="Tabletext"/>
              <w:jc w:val="center"/>
              <w:rPr>
                <w:rFonts w:eastAsia="Malgun Gothic"/>
              </w:rPr>
            </w:pPr>
            <w:r w:rsidRPr="000C5CCE">
              <w:rPr>
                <w:rFonts w:eastAsia="Malgun Gothic"/>
              </w:rPr>
              <w:t>10.3.0</w:t>
            </w:r>
          </w:p>
        </w:tc>
        <w:tc>
          <w:tcPr>
            <w:tcW w:w="1871" w:type="dxa"/>
            <w:vAlign w:val="center"/>
          </w:tcPr>
          <w:p w:rsidR="00801DF7" w:rsidRPr="000C5CCE" w:rsidRDefault="00801DF7"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801DF7" w:rsidRPr="00184FE7" w:rsidRDefault="00C14565" w:rsidP="006124AA">
            <w:pPr>
              <w:pStyle w:val="Tabletext"/>
              <w:rPr>
                <w:rStyle w:val="Hyperlink"/>
                <w:lang w:val="en-US"/>
              </w:rPr>
            </w:pPr>
            <w:hyperlink r:id="rId64" w:history="1">
              <w:r w:rsidR="00801DF7" w:rsidRPr="00184FE7">
                <w:rPr>
                  <w:rStyle w:val="Hyperlink"/>
                  <w:lang w:val="en-US"/>
                </w:rPr>
                <w:t>https://www.atis.org/docstore/default.aspx</w:t>
              </w:r>
            </w:hyperlink>
          </w:p>
        </w:tc>
      </w:tr>
      <w:tr w:rsidR="00801DF7" w:rsidRPr="000C5CCE" w:rsidTr="006124AA">
        <w:trPr>
          <w:jc w:val="center"/>
        </w:trPr>
        <w:tc>
          <w:tcPr>
            <w:tcW w:w="1417" w:type="dxa"/>
            <w:vAlign w:val="center"/>
          </w:tcPr>
          <w:p w:rsidR="00801DF7" w:rsidRPr="000C5CCE" w:rsidRDefault="00801DF7" w:rsidP="006124AA">
            <w:pPr>
              <w:pStyle w:val="Tabletext"/>
              <w:rPr>
                <w:rFonts w:eastAsia="Malgun Gothic"/>
              </w:rPr>
            </w:pPr>
            <w:r w:rsidRPr="000C5CCE">
              <w:rPr>
                <w:rFonts w:eastAsia="Malgun Gothic"/>
              </w:rPr>
              <w:t>CCSA</w:t>
            </w:r>
          </w:p>
        </w:tc>
        <w:tc>
          <w:tcPr>
            <w:tcW w:w="1480" w:type="dxa"/>
            <w:vAlign w:val="center"/>
          </w:tcPr>
          <w:p w:rsidR="00801DF7" w:rsidRPr="000C5CCE" w:rsidRDefault="00801DF7" w:rsidP="006124AA">
            <w:pPr>
              <w:pStyle w:val="Tabletext"/>
              <w:rPr>
                <w:rFonts w:eastAsia="Malgun Gothic"/>
              </w:rPr>
            </w:pPr>
            <w:r w:rsidRPr="000C5CCE">
              <w:rPr>
                <w:rFonts w:eastAsia="Malgun Gothic"/>
              </w:rPr>
              <w:t>CCSA-TSD-LTE-36.216</w:t>
            </w:r>
            <w:r w:rsidRPr="000C5CCE" w:rsidDel="00A5700A">
              <w:rPr>
                <w:rFonts w:eastAsia="Malgun Gothic"/>
              </w:rPr>
              <w:t xml:space="preserve"> </w:t>
            </w:r>
          </w:p>
        </w:tc>
        <w:tc>
          <w:tcPr>
            <w:tcW w:w="992" w:type="dxa"/>
            <w:vAlign w:val="center"/>
          </w:tcPr>
          <w:p w:rsidR="00801DF7" w:rsidRPr="000C5CCE" w:rsidRDefault="00801DF7" w:rsidP="006124AA">
            <w:pPr>
              <w:pStyle w:val="Tabletext"/>
              <w:jc w:val="center"/>
              <w:rPr>
                <w:rFonts w:eastAsia="Malgun Gothic"/>
              </w:rPr>
            </w:pPr>
            <w:r w:rsidRPr="000C5CCE">
              <w:rPr>
                <w:rFonts w:eastAsia="Malgun Gothic"/>
              </w:rPr>
              <w:t>10.1.0</w:t>
            </w:r>
          </w:p>
        </w:tc>
        <w:tc>
          <w:tcPr>
            <w:tcW w:w="1871" w:type="dxa"/>
            <w:vAlign w:val="center"/>
          </w:tcPr>
          <w:p w:rsidR="00801DF7" w:rsidRPr="000C5CCE" w:rsidRDefault="00801DF7"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801DF7" w:rsidRPr="00184FE7" w:rsidRDefault="00C14565" w:rsidP="006124AA">
            <w:pPr>
              <w:pStyle w:val="Tabletext"/>
              <w:rPr>
                <w:rStyle w:val="Hyperlink"/>
                <w:lang w:val="en-US"/>
              </w:rPr>
            </w:pPr>
            <w:hyperlink r:id="rId65" w:history="1">
              <w:r w:rsidR="00801DF7" w:rsidRPr="00184FE7">
                <w:rPr>
                  <w:rStyle w:val="Hyperlink"/>
                  <w:lang w:val="en-US"/>
                </w:rPr>
                <w:t>http://www.ccsa.org.cn/ITU_spec/ITU</w:t>
              </w:r>
              <w:r w:rsidR="00801DF7" w:rsidRPr="00184FE7">
                <w:rPr>
                  <w:rStyle w:val="Hyperlink"/>
                  <w:lang w:val="en-US"/>
                </w:rPr>
                <w:noBreakHyphen/>
                <w:t>R/M.IMT.RSPEC/M.IMT.RSPEC-0/LTE/Rel-10/CCSA-TSD-LTE-36216-a10.zip</w:t>
              </w:r>
            </w:hyperlink>
          </w:p>
        </w:tc>
      </w:tr>
      <w:tr w:rsidR="00801DF7" w:rsidRPr="000C5CCE" w:rsidTr="006124AA">
        <w:trPr>
          <w:jc w:val="center"/>
        </w:trPr>
        <w:tc>
          <w:tcPr>
            <w:tcW w:w="1417" w:type="dxa"/>
            <w:vAlign w:val="center"/>
          </w:tcPr>
          <w:p w:rsidR="00801DF7" w:rsidRPr="000C5CCE" w:rsidRDefault="00801DF7" w:rsidP="006124AA">
            <w:pPr>
              <w:pStyle w:val="Tabletext"/>
              <w:rPr>
                <w:rFonts w:eastAsia="Malgun Gothic"/>
              </w:rPr>
            </w:pPr>
            <w:r w:rsidRPr="000C5CCE">
              <w:rPr>
                <w:rFonts w:eastAsia="Malgun Gothic"/>
              </w:rPr>
              <w:t>ETSI</w:t>
            </w:r>
          </w:p>
        </w:tc>
        <w:tc>
          <w:tcPr>
            <w:tcW w:w="1480" w:type="dxa"/>
            <w:vAlign w:val="center"/>
          </w:tcPr>
          <w:p w:rsidR="00801DF7" w:rsidRPr="000C5CCE" w:rsidRDefault="00801DF7" w:rsidP="006124AA">
            <w:pPr>
              <w:pStyle w:val="Tabletext"/>
              <w:rPr>
                <w:rFonts w:eastAsia="Malgun Gothic"/>
              </w:rPr>
            </w:pPr>
            <w:r w:rsidRPr="000C5CCE">
              <w:rPr>
                <w:rFonts w:eastAsia="Malgun Gothic"/>
              </w:rPr>
              <w:t>ETSI TS 136 216</w:t>
            </w:r>
          </w:p>
        </w:tc>
        <w:tc>
          <w:tcPr>
            <w:tcW w:w="992" w:type="dxa"/>
            <w:vAlign w:val="center"/>
          </w:tcPr>
          <w:p w:rsidR="00801DF7" w:rsidRPr="000C5CCE" w:rsidRDefault="00801DF7" w:rsidP="006124AA">
            <w:pPr>
              <w:pStyle w:val="Tabletext"/>
              <w:jc w:val="center"/>
              <w:rPr>
                <w:rFonts w:eastAsia="Malgun Gothic"/>
              </w:rPr>
            </w:pPr>
            <w:r w:rsidRPr="000C5CCE">
              <w:rPr>
                <w:rFonts w:eastAsia="Malgun Gothic"/>
              </w:rPr>
              <w:t>10.3.0</w:t>
            </w:r>
          </w:p>
        </w:tc>
        <w:tc>
          <w:tcPr>
            <w:tcW w:w="1871" w:type="dxa"/>
            <w:vAlign w:val="center"/>
          </w:tcPr>
          <w:p w:rsidR="00801DF7" w:rsidRPr="000C5CCE" w:rsidRDefault="00801DF7" w:rsidP="006124AA">
            <w:pPr>
              <w:pStyle w:val="Tabletext"/>
              <w:jc w:val="center"/>
              <w:rPr>
                <w:rFonts w:eastAsia="Malgun Gothic"/>
              </w:rPr>
            </w:pPr>
            <w:r w:rsidRPr="00827E16">
              <w:t>2011</w:t>
            </w:r>
            <w:r w:rsidRPr="00827E16">
              <w:t>年</w:t>
            </w:r>
            <w:r w:rsidRPr="00827E16">
              <w:t>6</w:t>
            </w:r>
            <w:r w:rsidRPr="00827E16">
              <w:t>月</w:t>
            </w:r>
            <w:r w:rsidRPr="00827E16">
              <w:t>28</w:t>
            </w:r>
            <w:r w:rsidRPr="00827E16">
              <w:t>日</w:t>
            </w:r>
          </w:p>
        </w:tc>
        <w:tc>
          <w:tcPr>
            <w:tcW w:w="3969" w:type="dxa"/>
            <w:vAlign w:val="center"/>
          </w:tcPr>
          <w:p w:rsidR="00801DF7" w:rsidRPr="00184FE7" w:rsidRDefault="00C14565" w:rsidP="006124AA">
            <w:pPr>
              <w:pStyle w:val="Tabletext"/>
              <w:rPr>
                <w:rStyle w:val="Hyperlink"/>
                <w:lang w:val="en-US"/>
              </w:rPr>
            </w:pPr>
            <w:hyperlink r:id="rId66" w:history="1">
              <w:r w:rsidR="00801DF7" w:rsidRPr="00184FE7">
                <w:rPr>
                  <w:rStyle w:val="Hyperlink"/>
                  <w:lang w:val="en-US"/>
                </w:rPr>
                <w:t>http://pda.etsi.org/pda/home.asp?wkr=RTS/TSGR-0136216va30</w:t>
              </w:r>
            </w:hyperlink>
            <w:r w:rsidR="00801DF7" w:rsidRPr="00184FE7">
              <w:rPr>
                <w:rStyle w:val="Hyperlink"/>
                <w:lang w:val="en-US"/>
              </w:rPr>
              <w:t xml:space="preserve">  </w:t>
            </w:r>
          </w:p>
        </w:tc>
      </w:tr>
      <w:tr w:rsidR="00801DF7" w:rsidRPr="000C5CCE" w:rsidTr="006124AA">
        <w:trPr>
          <w:jc w:val="center"/>
        </w:trPr>
        <w:tc>
          <w:tcPr>
            <w:tcW w:w="1417" w:type="dxa"/>
            <w:vAlign w:val="center"/>
          </w:tcPr>
          <w:p w:rsidR="00801DF7" w:rsidRPr="000C5CCE" w:rsidRDefault="00801DF7" w:rsidP="006124AA">
            <w:pPr>
              <w:pStyle w:val="Tabletext"/>
              <w:rPr>
                <w:rFonts w:eastAsia="Malgun Gothic"/>
              </w:rPr>
            </w:pPr>
            <w:r w:rsidRPr="000C5CCE">
              <w:rPr>
                <w:rFonts w:eastAsia="Malgun Gothic"/>
              </w:rPr>
              <w:t>TTA</w:t>
            </w:r>
          </w:p>
        </w:tc>
        <w:tc>
          <w:tcPr>
            <w:tcW w:w="1480" w:type="dxa"/>
            <w:vAlign w:val="center"/>
          </w:tcPr>
          <w:p w:rsidR="00801DF7" w:rsidRPr="000C5CCE" w:rsidRDefault="00801DF7" w:rsidP="006124AA">
            <w:pPr>
              <w:pStyle w:val="Tabletext"/>
              <w:rPr>
                <w:rFonts w:eastAsia="Malgun Gothic"/>
              </w:rPr>
            </w:pPr>
            <w:r w:rsidRPr="000C5CCE">
              <w:rPr>
                <w:rFonts w:eastAsia="Malgun Gothic"/>
              </w:rPr>
              <w:t>TTAT.3G-36.216(R10-10.3.0)</w:t>
            </w:r>
          </w:p>
        </w:tc>
        <w:tc>
          <w:tcPr>
            <w:tcW w:w="992" w:type="dxa"/>
            <w:vAlign w:val="center"/>
          </w:tcPr>
          <w:p w:rsidR="00801DF7" w:rsidRPr="000C5CCE" w:rsidRDefault="00801DF7" w:rsidP="006124AA">
            <w:pPr>
              <w:pStyle w:val="Tabletext"/>
              <w:jc w:val="center"/>
              <w:rPr>
                <w:rFonts w:eastAsia="Malgun Gothic"/>
              </w:rPr>
            </w:pPr>
            <w:r w:rsidRPr="000C5CCE">
              <w:rPr>
                <w:rFonts w:eastAsia="Malgun Gothic"/>
              </w:rPr>
              <w:t>10.3.0</w:t>
            </w:r>
          </w:p>
        </w:tc>
        <w:tc>
          <w:tcPr>
            <w:tcW w:w="1871" w:type="dxa"/>
            <w:vAlign w:val="center"/>
          </w:tcPr>
          <w:p w:rsidR="00801DF7" w:rsidRPr="000C5CCE" w:rsidRDefault="00801DF7"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801DF7" w:rsidRPr="00184FE7" w:rsidRDefault="00C14565" w:rsidP="006124AA">
            <w:pPr>
              <w:pStyle w:val="Tabletext"/>
              <w:rPr>
                <w:rStyle w:val="Hyperlink"/>
                <w:lang w:val="en-US"/>
              </w:rPr>
            </w:pPr>
            <w:hyperlink r:id="rId67" w:history="1">
              <w:r w:rsidR="00801DF7" w:rsidRPr="00184FE7">
                <w:rPr>
                  <w:rStyle w:val="Hyperlink"/>
                  <w:lang w:val="en-US"/>
                </w:rPr>
                <w:t>http://www.tta.or.kr/data/ttasDown.jsp?where=14688&amp;pk_num=TTAT.3G-36.216(R10-10.3.0)</w:t>
              </w:r>
            </w:hyperlink>
            <w:r w:rsidR="00801DF7" w:rsidRPr="00184FE7">
              <w:rPr>
                <w:rStyle w:val="Hyperlink"/>
                <w:lang w:val="en-US"/>
              </w:rPr>
              <w:t xml:space="preserve"> </w:t>
            </w:r>
          </w:p>
        </w:tc>
      </w:tr>
      <w:tr w:rsidR="00801DF7" w:rsidRPr="000C5CCE" w:rsidTr="006124AA">
        <w:trPr>
          <w:jc w:val="center"/>
        </w:trPr>
        <w:tc>
          <w:tcPr>
            <w:tcW w:w="1417" w:type="dxa"/>
            <w:vAlign w:val="center"/>
          </w:tcPr>
          <w:p w:rsidR="00801DF7" w:rsidRPr="000C5CCE" w:rsidRDefault="00801DF7" w:rsidP="006124AA">
            <w:pPr>
              <w:pStyle w:val="Tabletext"/>
              <w:rPr>
                <w:rFonts w:eastAsia="Malgun Gothic"/>
              </w:rPr>
            </w:pPr>
            <w:r w:rsidRPr="000C5CCE">
              <w:rPr>
                <w:rFonts w:eastAsia="Malgun Gothic"/>
              </w:rPr>
              <w:t>TTC</w:t>
            </w:r>
          </w:p>
        </w:tc>
        <w:tc>
          <w:tcPr>
            <w:tcW w:w="1480" w:type="dxa"/>
            <w:vAlign w:val="center"/>
          </w:tcPr>
          <w:p w:rsidR="00801DF7" w:rsidRPr="00A420BC" w:rsidRDefault="00801DF7" w:rsidP="006124AA">
            <w:pPr>
              <w:pStyle w:val="Tabletext"/>
              <w:rPr>
                <w:rFonts w:eastAsia="Malgun Gothic"/>
                <w:i/>
                <w:iCs/>
              </w:rPr>
            </w:pPr>
            <w:r w:rsidRPr="003A36DC">
              <w:rPr>
                <w:rFonts w:ascii="STKaiti" w:eastAsia="STKaiti" w:hAnsi="STKaiti"/>
                <w:iCs/>
                <w:color w:val="000000"/>
              </w:rPr>
              <w:t>不适用</w:t>
            </w:r>
          </w:p>
        </w:tc>
        <w:tc>
          <w:tcPr>
            <w:tcW w:w="992" w:type="dxa"/>
            <w:vAlign w:val="center"/>
          </w:tcPr>
          <w:p w:rsidR="00801DF7" w:rsidRPr="00A420BC" w:rsidRDefault="00801DF7" w:rsidP="006124AA">
            <w:pPr>
              <w:pStyle w:val="Tabletext"/>
              <w:rPr>
                <w:rFonts w:eastAsia="Malgun Gothic"/>
                <w:i/>
                <w:iCs/>
              </w:rPr>
            </w:pPr>
          </w:p>
        </w:tc>
        <w:tc>
          <w:tcPr>
            <w:tcW w:w="1871" w:type="dxa"/>
            <w:vAlign w:val="center"/>
          </w:tcPr>
          <w:p w:rsidR="00801DF7" w:rsidRPr="00A420BC" w:rsidRDefault="00801DF7" w:rsidP="006124AA">
            <w:pPr>
              <w:pStyle w:val="Tabletext"/>
              <w:rPr>
                <w:rFonts w:eastAsia="Malgun Gothic"/>
                <w:i/>
                <w:iCs/>
              </w:rPr>
            </w:pPr>
          </w:p>
        </w:tc>
        <w:tc>
          <w:tcPr>
            <w:tcW w:w="3969" w:type="dxa"/>
            <w:vAlign w:val="center"/>
          </w:tcPr>
          <w:p w:rsidR="00801DF7" w:rsidRPr="00A420BC" w:rsidRDefault="00801DF7" w:rsidP="006124AA">
            <w:pPr>
              <w:pStyle w:val="Tabletext"/>
              <w:rPr>
                <w:rFonts w:eastAsia="Malgun Gothic"/>
                <w:i/>
                <w:iCs/>
              </w:rPr>
            </w:pPr>
            <w:r w:rsidRPr="003A36DC">
              <w:rPr>
                <w:rFonts w:ascii="STKaiti" w:eastAsia="STKaiti" w:hAnsi="STKaiti"/>
                <w:iCs/>
                <w:color w:val="000000"/>
              </w:rPr>
              <w:t>不适用</w:t>
            </w:r>
          </w:p>
        </w:tc>
      </w:tr>
    </w:tbl>
    <w:p w:rsidR="00801DF7" w:rsidRPr="000C5CCE" w:rsidRDefault="00801DF7" w:rsidP="00801DF7"/>
    <w:p w:rsidR="00B5757E" w:rsidRPr="001753BB" w:rsidRDefault="00B5757E" w:rsidP="0055329D">
      <w:pPr>
        <w:pStyle w:val="Heading4"/>
      </w:pPr>
      <w:r w:rsidRPr="001753BB">
        <w:t>1.2.1.2</w:t>
      </w:r>
      <w:r w:rsidRPr="001753BB">
        <w:tab/>
      </w:r>
      <w:r w:rsidRPr="001753BB">
        <w:t>无线电第</w:t>
      </w:r>
      <w:r w:rsidRPr="001753BB">
        <w:t>2</w:t>
      </w:r>
      <w:r w:rsidRPr="001753BB">
        <w:t>层与第</w:t>
      </w:r>
      <w:r w:rsidRPr="001753BB">
        <w:t>3</w:t>
      </w:r>
      <w:r w:rsidRPr="001753BB">
        <w:t>层</w:t>
      </w:r>
    </w:p>
    <w:p w:rsidR="00B5757E" w:rsidRPr="001753BB" w:rsidRDefault="00B5757E" w:rsidP="0083718C">
      <w:pPr>
        <w:pStyle w:val="Heading5"/>
      </w:pPr>
      <w:r w:rsidRPr="001753BB">
        <w:t>1.2.1.2.1</w:t>
      </w:r>
      <w:r w:rsidRPr="001753BB">
        <w:tab/>
        <w:t>TS 36.300</w:t>
      </w:r>
    </w:p>
    <w:p w:rsidR="00B5757E" w:rsidRPr="001753BB" w:rsidRDefault="00B5757E" w:rsidP="00E7735F">
      <w:pPr>
        <w:pStyle w:val="Headingb"/>
        <w:rPr>
          <w:lang w:eastAsia="zh-CN"/>
        </w:rPr>
      </w:pPr>
      <w:r w:rsidRPr="001753BB">
        <w:rPr>
          <w:lang w:eastAsia="zh-CN"/>
        </w:rPr>
        <w:t>演进通用地面无线接入</w:t>
      </w:r>
      <w:r w:rsidR="00DF24EC">
        <w:rPr>
          <w:lang w:eastAsia="zh-CN"/>
        </w:rPr>
        <w:t>（</w:t>
      </w:r>
      <w:r w:rsidRPr="001753BB">
        <w:rPr>
          <w:lang w:eastAsia="zh-CN"/>
        </w:rPr>
        <w:t>E-UTRA</w:t>
      </w:r>
      <w:r w:rsidR="00DF24EC">
        <w:rPr>
          <w:lang w:eastAsia="zh-CN"/>
        </w:rPr>
        <w:t>）</w:t>
      </w:r>
      <w:r w:rsidRPr="001753BB">
        <w:rPr>
          <w:lang w:eastAsia="zh-CN"/>
        </w:rPr>
        <w:t>和演进通用地面无线接入网</w:t>
      </w:r>
      <w:r w:rsidR="00DF24EC">
        <w:rPr>
          <w:lang w:eastAsia="zh-CN"/>
        </w:rPr>
        <w:t>（</w:t>
      </w:r>
      <w:r w:rsidRPr="001753BB">
        <w:rPr>
          <w:lang w:eastAsia="zh-CN"/>
        </w:rPr>
        <w:t>E-UTRAN</w:t>
      </w:r>
      <w:r w:rsidR="00DF24EC">
        <w:rPr>
          <w:lang w:eastAsia="zh-CN"/>
        </w:rPr>
        <w:t>）</w:t>
      </w:r>
      <w:r w:rsidRPr="001753BB">
        <w:rPr>
          <w:lang w:eastAsia="zh-CN"/>
        </w:rPr>
        <w:t>；整体描述；第</w:t>
      </w:r>
      <w:r w:rsidRPr="001753BB">
        <w:rPr>
          <w:lang w:eastAsia="zh-CN"/>
        </w:rPr>
        <w:t>2</w:t>
      </w:r>
      <w:r w:rsidRPr="001753BB">
        <w:rPr>
          <w:lang w:eastAsia="zh-CN"/>
        </w:rPr>
        <w:t>阶段</w:t>
      </w:r>
    </w:p>
    <w:p w:rsidR="00B5757E" w:rsidRPr="001753BB" w:rsidRDefault="00B5757E" w:rsidP="00E7735F">
      <w:pPr>
        <w:ind w:firstLineChars="200" w:firstLine="480"/>
        <w:rPr>
          <w:lang w:eastAsia="zh-CN"/>
        </w:rPr>
      </w:pPr>
      <w:r w:rsidRPr="001753BB">
        <w:rPr>
          <w:lang w:eastAsia="zh-CN"/>
        </w:rPr>
        <w:t>该文件概述了</w:t>
      </w:r>
      <w:r w:rsidRPr="001753BB">
        <w:rPr>
          <w:lang w:eastAsia="zh-CN"/>
        </w:rPr>
        <w:t>E-UTRAN</w:t>
      </w:r>
      <w:r w:rsidRPr="001753BB">
        <w:rPr>
          <w:lang w:eastAsia="zh-CN"/>
        </w:rPr>
        <w:t>无线电接口架构的整体描述。无线电接口协议的具体要求在</w:t>
      </w:r>
      <w:r w:rsidRPr="001753BB">
        <w:rPr>
          <w:lang w:eastAsia="zh-CN"/>
        </w:rPr>
        <w:t>36</w:t>
      </w:r>
      <w:r w:rsidRPr="001753BB">
        <w:rPr>
          <w:lang w:eastAsia="zh-CN"/>
        </w:rPr>
        <w:t>系列的伴随规范中规定。</w:t>
      </w:r>
    </w:p>
    <w:p w:rsidR="00E7735F" w:rsidRPr="000C5CCE" w:rsidRDefault="00E7735F" w:rsidP="00E7735F">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E7735F" w:rsidRPr="000C5CCE" w:rsidTr="006124AA">
        <w:trPr>
          <w:jc w:val="center"/>
        </w:trPr>
        <w:tc>
          <w:tcPr>
            <w:tcW w:w="1417" w:type="dxa"/>
            <w:vAlign w:val="center"/>
          </w:tcPr>
          <w:p w:rsidR="00E7735F" w:rsidRPr="000C5CCE" w:rsidRDefault="00E7735F" w:rsidP="006124AA">
            <w:pPr>
              <w:pStyle w:val="Tablehead"/>
            </w:pPr>
            <w:r w:rsidRPr="00827E16">
              <w:t>成果转化</w:t>
            </w:r>
            <w:r w:rsidRPr="00827E16">
              <w:br/>
            </w:r>
            <w:r w:rsidRPr="00827E16">
              <w:t>组织</w:t>
            </w:r>
          </w:p>
        </w:tc>
        <w:tc>
          <w:tcPr>
            <w:tcW w:w="1480" w:type="dxa"/>
            <w:vAlign w:val="center"/>
          </w:tcPr>
          <w:p w:rsidR="00E7735F" w:rsidRPr="000C5CCE" w:rsidRDefault="00E7735F" w:rsidP="006124AA">
            <w:pPr>
              <w:pStyle w:val="Tablehead"/>
            </w:pPr>
            <w:r w:rsidRPr="00BA22C8">
              <w:rPr>
                <w:iCs/>
              </w:rPr>
              <w:t>文件编号</w:t>
            </w:r>
          </w:p>
        </w:tc>
        <w:tc>
          <w:tcPr>
            <w:tcW w:w="992" w:type="dxa"/>
            <w:vAlign w:val="center"/>
          </w:tcPr>
          <w:p w:rsidR="00E7735F" w:rsidRPr="000C5CCE" w:rsidRDefault="00E7735F" w:rsidP="006124AA">
            <w:pPr>
              <w:pStyle w:val="Tablehead"/>
            </w:pPr>
            <w:r w:rsidRPr="00BA22C8">
              <w:rPr>
                <w:iCs/>
              </w:rPr>
              <w:t>版本</w:t>
            </w:r>
          </w:p>
        </w:tc>
        <w:tc>
          <w:tcPr>
            <w:tcW w:w="1871" w:type="dxa"/>
            <w:vAlign w:val="center"/>
          </w:tcPr>
          <w:p w:rsidR="00E7735F" w:rsidRPr="000C5CCE" w:rsidRDefault="00E7735F" w:rsidP="006124AA">
            <w:pPr>
              <w:pStyle w:val="Tablehead"/>
            </w:pPr>
            <w:r w:rsidRPr="00BA22C8">
              <w:rPr>
                <w:iCs/>
              </w:rPr>
              <w:t>发布日期</w:t>
            </w:r>
          </w:p>
        </w:tc>
        <w:tc>
          <w:tcPr>
            <w:tcW w:w="3969" w:type="dxa"/>
            <w:vAlign w:val="center"/>
          </w:tcPr>
          <w:p w:rsidR="00E7735F" w:rsidRPr="000C5CCE" w:rsidRDefault="00E7735F" w:rsidP="006124AA">
            <w:pPr>
              <w:pStyle w:val="Tablehead"/>
            </w:pPr>
            <w:r w:rsidRPr="00BA22C8">
              <w:rPr>
                <w:iCs/>
              </w:rPr>
              <w:t>位置</w:t>
            </w:r>
          </w:p>
        </w:tc>
      </w:tr>
      <w:tr w:rsidR="00557559" w:rsidRPr="000C5CCE" w:rsidTr="006124AA">
        <w:trPr>
          <w:jc w:val="center"/>
        </w:trPr>
        <w:tc>
          <w:tcPr>
            <w:tcW w:w="1417" w:type="dxa"/>
            <w:vAlign w:val="center"/>
          </w:tcPr>
          <w:p w:rsidR="00557559" w:rsidRPr="000C5CCE" w:rsidRDefault="00557559" w:rsidP="006124AA">
            <w:pPr>
              <w:pStyle w:val="Tabletext"/>
            </w:pPr>
            <w:r w:rsidRPr="000C5CCE">
              <w:t>ARIB</w:t>
            </w:r>
          </w:p>
        </w:tc>
        <w:tc>
          <w:tcPr>
            <w:tcW w:w="1480" w:type="dxa"/>
            <w:vAlign w:val="center"/>
          </w:tcPr>
          <w:p w:rsidR="00557559" w:rsidRPr="000C5CCE" w:rsidRDefault="00557559" w:rsidP="006124AA">
            <w:pPr>
              <w:pStyle w:val="Tabletext"/>
            </w:pPr>
            <w:r w:rsidRPr="000C5CCE">
              <w:t>ARIB STD-T104-36.300</w:t>
            </w:r>
          </w:p>
        </w:tc>
        <w:tc>
          <w:tcPr>
            <w:tcW w:w="992" w:type="dxa"/>
            <w:vAlign w:val="center"/>
          </w:tcPr>
          <w:p w:rsidR="00557559" w:rsidRPr="000C5CCE" w:rsidRDefault="00557559" w:rsidP="006124AA">
            <w:pPr>
              <w:pStyle w:val="Tabletext"/>
              <w:jc w:val="center"/>
            </w:pPr>
            <w:r w:rsidRPr="000C5CCE">
              <w:t>10.4.0</w:t>
            </w:r>
          </w:p>
        </w:tc>
        <w:tc>
          <w:tcPr>
            <w:tcW w:w="1871" w:type="dxa"/>
            <w:vAlign w:val="center"/>
          </w:tcPr>
          <w:p w:rsidR="00557559" w:rsidRPr="000C5CCE" w:rsidRDefault="00557559"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557559" w:rsidRPr="00184FE7" w:rsidRDefault="00C14565" w:rsidP="006124AA">
            <w:pPr>
              <w:pStyle w:val="Tabletext"/>
              <w:rPr>
                <w:rStyle w:val="Hyperlink"/>
                <w:lang w:val="en-US"/>
              </w:rPr>
            </w:pPr>
            <w:hyperlink r:id="rId68" w:history="1">
              <w:r w:rsidR="00557559" w:rsidRPr="00184FE7">
                <w:rPr>
                  <w:rStyle w:val="Hyperlink"/>
                  <w:lang w:val="en-US"/>
                </w:rPr>
                <w:t>http://www.arib.or.jp/IMT-Advanced/LTE-Advanced/ARIB-STD/A36300-a40.pdf</w:t>
              </w:r>
            </w:hyperlink>
            <w:r w:rsidR="00557559" w:rsidRPr="00184FE7">
              <w:rPr>
                <w:rStyle w:val="Hyperlink"/>
                <w:lang w:val="en-US"/>
              </w:rPr>
              <w:t xml:space="preserve"> </w:t>
            </w:r>
          </w:p>
        </w:tc>
      </w:tr>
      <w:tr w:rsidR="00557559" w:rsidRPr="000C5CCE" w:rsidTr="006124AA">
        <w:trPr>
          <w:jc w:val="center"/>
        </w:trPr>
        <w:tc>
          <w:tcPr>
            <w:tcW w:w="1417" w:type="dxa"/>
            <w:vAlign w:val="center"/>
          </w:tcPr>
          <w:p w:rsidR="00557559" w:rsidRPr="000C5CCE" w:rsidRDefault="00557559" w:rsidP="006124AA">
            <w:pPr>
              <w:pStyle w:val="Tabletext"/>
            </w:pPr>
            <w:r w:rsidRPr="000C5CCE">
              <w:t>ATIS</w:t>
            </w:r>
          </w:p>
        </w:tc>
        <w:tc>
          <w:tcPr>
            <w:tcW w:w="1480" w:type="dxa"/>
            <w:vAlign w:val="center"/>
          </w:tcPr>
          <w:p w:rsidR="00557559" w:rsidRPr="000C5CCE" w:rsidRDefault="00557559" w:rsidP="006124AA">
            <w:pPr>
              <w:pStyle w:val="Tabletext"/>
            </w:pPr>
            <w:r w:rsidRPr="000C5CCE">
              <w:t>ATIS.3GPP.36.300V1040-2011</w:t>
            </w:r>
          </w:p>
        </w:tc>
        <w:tc>
          <w:tcPr>
            <w:tcW w:w="992" w:type="dxa"/>
            <w:vAlign w:val="center"/>
          </w:tcPr>
          <w:p w:rsidR="00557559" w:rsidRPr="000C5CCE" w:rsidRDefault="00557559" w:rsidP="006124AA">
            <w:pPr>
              <w:pStyle w:val="Tabletext"/>
              <w:jc w:val="center"/>
            </w:pPr>
            <w:r w:rsidRPr="000C5CCE">
              <w:t>10.4.0</w:t>
            </w:r>
          </w:p>
        </w:tc>
        <w:tc>
          <w:tcPr>
            <w:tcW w:w="1871" w:type="dxa"/>
            <w:vAlign w:val="center"/>
          </w:tcPr>
          <w:p w:rsidR="00557559" w:rsidRPr="000C5CCE" w:rsidRDefault="00557559"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557559" w:rsidRPr="00184FE7" w:rsidRDefault="00C14565" w:rsidP="006124AA">
            <w:pPr>
              <w:pStyle w:val="Tabletext"/>
              <w:rPr>
                <w:rStyle w:val="Hyperlink"/>
                <w:lang w:val="en-US"/>
              </w:rPr>
            </w:pPr>
            <w:hyperlink r:id="rId69" w:history="1">
              <w:r w:rsidR="00557559" w:rsidRPr="00184FE7">
                <w:rPr>
                  <w:rStyle w:val="Hyperlink"/>
                  <w:lang w:val="en-US"/>
                </w:rPr>
                <w:t>https://www.atis.org/docstore/default.aspx</w:t>
              </w:r>
            </w:hyperlink>
          </w:p>
        </w:tc>
      </w:tr>
      <w:tr w:rsidR="00557559" w:rsidRPr="000C5CCE" w:rsidTr="006124AA">
        <w:trPr>
          <w:jc w:val="center"/>
        </w:trPr>
        <w:tc>
          <w:tcPr>
            <w:tcW w:w="1417" w:type="dxa"/>
            <w:vAlign w:val="center"/>
          </w:tcPr>
          <w:p w:rsidR="00557559" w:rsidRPr="000C5CCE" w:rsidRDefault="00557559" w:rsidP="006124AA">
            <w:pPr>
              <w:pStyle w:val="Tabletext"/>
            </w:pPr>
            <w:r w:rsidRPr="000C5CCE">
              <w:t>CCSA</w:t>
            </w:r>
          </w:p>
        </w:tc>
        <w:tc>
          <w:tcPr>
            <w:tcW w:w="1480" w:type="dxa"/>
            <w:vAlign w:val="center"/>
          </w:tcPr>
          <w:p w:rsidR="00557559" w:rsidRPr="000C5CCE" w:rsidRDefault="00557559" w:rsidP="006124AA">
            <w:pPr>
              <w:pStyle w:val="Tabletext"/>
            </w:pPr>
            <w:r w:rsidRPr="000C5CCE">
              <w:t>CCSA-TSD-LTE-36.300</w:t>
            </w:r>
            <w:r w:rsidRPr="000C5CCE" w:rsidDel="00A5700A">
              <w:t xml:space="preserve"> </w:t>
            </w:r>
          </w:p>
        </w:tc>
        <w:tc>
          <w:tcPr>
            <w:tcW w:w="992" w:type="dxa"/>
            <w:vAlign w:val="center"/>
          </w:tcPr>
          <w:p w:rsidR="00557559" w:rsidRPr="000C5CCE" w:rsidRDefault="00557559" w:rsidP="006124AA">
            <w:pPr>
              <w:pStyle w:val="Tabletext"/>
              <w:jc w:val="center"/>
            </w:pPr>
            <w:r w:rsidRPr="000C5CCE">
              <w:t>10.2.0</w:t>
            </w:r>
          </w:p>
        </w:tc>
        <w:tc>
          <w:tcPr>
            <w:tcW w:w="1871" w:type="dxa"/>
            <w:vAlign w:val="center"/>
          </w:tcPr>
          <w:p w:rsidR="00557559" w:rsidRPr="000C5CCE" w:rsidRDefault="00557559"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557559" w:rsidRPr="00184FE7" w:rsidRDefault="00C14565" w:rsidP="006124AA">
            <w:pPr>
              <w:pStyle w:val="Tabletext"/>
              <w:rPr>
                <w:rStyle w:val="Hyperlink"/>
                <w:lang w:val="en-US"/>
              </w:rPr>
            </w:pPr>
            <w:hyperlink r:id="rId70" w:history="1">
              <w:r w:rsidR="00557559" w:rsidRPr="00184FE7">
                <w:rPr>
                  <w:rStyle w:val="Hyperlink"/>
                  <w:lang w:val="en-US"/>
                </w:rPr>
                <w:t>http://www.ccsa.org.cn/ITU_spec/ITU</w:t>
              </w:r>
              <w:r w:rsidR="00557559" w:rsidRPr="00184FE7">
                <w:rPr>
                  <w:rStyle w:val="Hyperlink"/>
                  <w:lang w:val="en-US"/>
                </w:rPr>
                <w:noBreakHyphen/>
                <w:t>R/M.IMT.RSPEC/M.IMT.RSPEC-0/LTE/Rel-10/CCSA-TSD-LTE-36300-a20.zip</w:t>
              </w:r>
            </w:hyperlink>
          </w:p>
        </w:tc>
      </w:tr>
      <w:tr w:rsidR="00557559" w:rsidRPr="000C5CCE" w:rsidTr="006124AA">
        <w:trPr>
          <w:jc w:val="center"/>
        </w:trPr>
        <w:tc>
          <w:tcPr>
            <w:tcW w:w="1417" w:type="dxa"/>
            <w:vAlign w:val="center"/>
          </w:tcPr>
          <w:p w:rsidR="00557559" w:rsidRPr="000C5CCE" w:rsidRDefault="00557559" w:rsidP="006124AA">
            <w:pPr>
              <w:pStyle w:val="Tabletext"/>
            </w:pPr>
            <w:r w:rsidRPr="000C5CCE">
              <w:t>ETSI</w:t>
            </w:r>
          </w:p>
        </w:tc>
        <w:tc>
          <w:tcPr>
            <w:tcW w:w="1480" w:type="dxa"/>
            <w:vAlign w:val="center"/>
          </w:tcPr>
          <w:p w:rsidR="00557559" w:rsidRPr="000C5CCE" w:rsidRDefault="00557559" w:rsidP="006124AA">
            <w:pPr>
              <w:pStyle w:val="Tabletext"/>
            </w:pPr>
            <w:r w:rsidRPr="000C5CCE">
              <w:t>ETSI TS 136 300</w:t>
            </w:r>
          </w:p>
        </w:tc>
        <w:tc>
          <w:tcPr>
            <w:tcW w:w="992" w:type="dxa"/>
            <w:vAlign w:val="center"/>
          </w:tcPr>
          <w:p w:rsidR="00557559" w:rsidRPr="000C5CCE" w:rsidRDefault="00557559" w:rsidP="006124AA">
            <w:pPr>
              <w:pStyle w:val="Tabletext"/>
              <w:jc w:val="center"/>
            </w:pPr>
            <w:r w:rsidRPr="000C5CCE">
              <w:t>10.4.0</w:t>
            </w:r>
          </w:p>
        </w:tc>
        <w:tc>
          <w:tcPr>
            <w:tcW w:w="1871" w:type="dxa"/>
            <w:vAlign w:val="center"/>
          </w:tcPr>
          <w:p w:rsidR="00557559" w:rsidRPr="000C5CCE" w:rsidRDefault="00557559" w:rsidP="00557559">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557559" w:rsidRPr="00184FE7" w:rsidRDefault="00C14565" w:rsidP="006124AA">
            <w:pPr>
              <w:pStyle w:val="Tabletext"/>
              <w:rPr>
                <w:rStyle w:val="Hyperlink"/>
                <w:lang w:val="en-US"/>
              </w:rPr>
            </w:pPr>
            <w:hyperlink r:id="rId71" w:history="1">
              <w:r w:rsidR="00557559" w:rsidRPr="00184FE7">
                <w:rPr>
                  <w:rStyle w:val="Hyperlink"/>
                  <w:lang w:val="en-US"/>
                </w:rPr>
                <w:t>http://pda.etsi.org/pda/home.asp?wkr=RTS/TSGR-0236300va40</w:t>
              </w:r>
            </w:hyperlink>
            <w:r w:rsidR="00557559" w:rsidRPr="00184FE7">
              <w:rPr>
                <w:rStyle w:val="Hyperlink"/>
                <w:lang w:val="en-US"/>
              </w:rPr>
              <w:t xml:space="preserve">  </w:t>
            </w:r>
          </w:p>
        </w:tc>
      </w:tr>
      <w:tr w:rsidR="00557559" w:rsidRPr="000C5CCE" w:rsidTr="006124AA">
        <w:trPr>
          <w:jc w:val="center"/>
        </w:trPr>
        <w:tc>
          <w:tcPr>
            <w:tcW w:w="1417" w:type="dxa"/>
            <w:vAlign w:val="center"/>
          </w:tcPr>
          <w:p w:rsidR="00557559" w:rsidRPr="000C5CCE" w:rsidRDefault="00557559" w:rsidP="006124AA">
            <w:pPr>
              <w:pStyle w:val="Tabletext"/>
            </w:pPr>
            <w:r w:rsidRPr="000C5CCE">
              <w:t>TTA</w:t>
            </w:r>
          </w:p>
        </w:tc>
        <w:tc>
          <w:tcPr>
            <w:tcW w:w="1480" w:type="dxa"/>
            <w:vAlign w:val="center"/>
          </w:tcPr>
          <w:p w:rsidR="00557559" w:rsidRPr="000C5CCE" w:rsidRDefault="00557559" w:rsidP="006124AA">
            <w:pPr>
              <w:pStyle w:val="Tabletext"/>
            </w:pPr>
            <w:r w:rsidRPr="000C5CCE">
              <w:rPr>
                <w:rFonts w:eastAsia="Malgun Gothic"/>
              </w:rPr>
              <w:t>TTAT.3G-36.300(R10-10.4.0)</w:t>
            </w:r>
          </w:p>
        </w:tc>
        <w:tc>
          <w:tcPr>
            <w:tcW w:w="992" w:type="dxa"/>
            <w:vAlign w:val="center"/>
          </w:tcPr>
          <w:p w:rsidR="00557559" w:rsidRPr="000C5CCE" w:rsidRDefault="00557559" w:rsidP="006124AA">
            <w:pPr>
              <w:pStyle w:val="Tabletext"/>
              <w:jc w:val="center"/>
            </w:pPr>
            <w:r w:rsidRPr="000C5CCE">
              <w:rPr>
                <w:rFonts w:eastAsia="Malgun Gothic"/>
              </w:rPr>
              <w:t>10.4.0</w:t>
            </w:r>
          </w:p>
        </w:tc>
        <w:tc>
          <w:tcPr>
            <w:tcW w:w="1871" w:type="dxa"/>
            <w:vAlign w:val="center"/>
          </w:tcPr>
          <w:p w:rsidR="00557559" w:rsidRPr="000C5CCE" w:rsidRDefault="00557559"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557559" w:rsidRPr="00184FE7" w:rsidRDefault="00C14565" w:rsidP="006124AA">
            <w:pPr>
              <w:pStyle w:val="Tabletext"/>
              <w:rPr>
                <w:rStyle w:val="Hyperlink"/>
                <w:lang w:val="en-US"/>
              </w:rPr>
            </w:pPr>
            <w:hyperlink r:id="rId72" w:history="1">
              <w:r w:rsidR="00557559" w:rsidRPr="00184FE7">
                <w:rPr>
                  <w:rStyle w:val="Hyperlink"/>
                  <w:lang w:val="en-US"/>
                </w:rPr>
                <w:t>http://www.tta.or.kr/data/ttasDown.jsp?where=14688&amp;pk_num=TTAT.3G-36.300(R10-10.4.0)</w:t>
              </w:r>
            </w:hyperlink>
            <w:r w:rsidR="00557559" w:rsidRPr="00184FE7">
              <w:rPr>
                <w:rStyle w:val="Hyperlink"/>
                <w:lang w:val="en-US"/>
              </w:rPr>
              <w:t xml:space="preserve"> </w:t>
            </w:r>
          </w:p>
        </w:tc>
      </w:tr>
      <w:tr w:rsidR="00E7735F" w:rsidRPr="000C5CCE" w:rsidTr="006124AA">
        <w:trPr>
          <w:jc w:val="center"/>
        </w:trPr>
        <w:tc>
          <w:tcPr>
            <w:tcW w:w="1417" w:type="dxa"/>
            <w:vAlign w:val="center"/>
          </w:tcPr>
          <w:p w:rsidR="00E7735F" w:rsidRPr="000C5CCE" w:rsidRDefault="00E7735F" w:rsidP="006124AA">
            <w:pPr>
              <w:pStyle w:val="Tabletext"/>
            </w:pPr>
            <w:r w:rsidRPr="000C5CCE">
              <w:t>TTC</w:t>
            </w:r>
          </w:p>
        </w:tc>
        <w:tc>
          <w:tcPr>
            <w:tcW w:w="1480" w:type="dxa"/>
            <w:vAlign w:val="center"/>
          </w:tcPr>
          <w:p w:rsidR="00E7735F" w:rsidRPr="00A420BC" w:rsidRDefault="00557559" w:rsidP="006124AA">
            <w:pPr>
              <w:pStyle w:val="Tabletext"/>
              <w:rPr>
                <w:i/>
                <w:iCs/>
              </w:rPr>
            </w:pPr>
            <w:r w:rsidRPr="003A36DC">
              <w:rPr>
                <w:rFonts w:ascii="STKaiti" w:eastAsia="STKaiti" w:hAnsi="STKaiti"/>
                <w:iCs/>
                <w:color w:val="000000"/>
              </w:rPr>
              <w:t>不适用</w:t>
            </w:r>
          </w:p>
        </w:tc>
        <w:tc>
          <w:tcPr>
            <w:tcW w:w="992" w:type="dxa"/>
            <w:vAlign w:val="center"/>
          </w:tcPr>
          <w:p w:rsidR="00E7735F" w:rsidRPr="00A420BC" w:rsidRDefault="00E7735F" w:rsidP="006124AA">
            <w:pPr>
              <w:pStyle w:val="Tabletext"/>
              <w:rPr>
                <w:i/>
                <w:iCs/>
              </w:rPr>
            </w:pPr>
          </w:p>
        </w:tc>
        <w:tc>
          <w:tcPr>
            <w:tcW w:w="1871" w:type="dxa"/>
            <w:vAlign w:val="center"/>
          </w:tcPr>
          <w:p w:rsidR="00E7735F" w:rsidRPr="00A420BC" w:rsidRDefault="00E7735F" w:rsidP="006124AA">
            <w:pPr>
              <w:pStyle w:val="Tabletext"/>
              <w:rPr>
                <w:i/>
                <w:iCs/>
              </w:rPr>
            </w:pPr>
          </w:p>
        </w:tc>
        <w:tc>
          <w:tcPr>
            <w:tcW w:w="3969" w:type="dxa"/>
            <w:vAlign w:val="center"/>
          </w:tcPr>
          <w:p w:rsidR="00E7735F" w:rsidRPr="00A420BC" w:rsidRDefault="00557559" w:rsidP="006124AA">
            <w:pPr>
              <w:pStyle w:val="Tabletext"/>
              <w:rPr>
                <w:i/>
                <w:iCs/>
              </w:rPr>
            </w:pPr>
            <w:r w:rsidRPr="003A36DC">
              <w:rPr>
                <w:rFonts w:ascii="STKaiti" w:eastAsia="STKaiti" w:hAnsi="STKaiti"/>
                <w:iCs/>
                <w:color w:val="000000"/>
              </w:rPr>
              <w:t>不适用</w:t>
            </w:r>
          </w:p>
        </w:tc>
      </w:tr>
    </w:tbl>
    <w:p w:rsidR="00E7735F" w:rsidRDefault="00E7735F" w:rsidP="00557559"/>
    <w:p w:rsidR="00B5757E" w:rsidRPr="001753BB" w:rsidRDefault="00B5757E" w:rsidP="0083718C">
      <w:pPr>
        <w:pStyle w:val="Heading5"/>
      </w:pPr>
      <w:r w:rsidRPr="001753BB">
        <w:t>1.2.1.2.2</w:t>
      </w:r>
      <w:r w:rsidRPr="001753BB">
        <w:tab/>
        <w:t>TS 36.302</w:t>
      </w:r>
    </w:p>
    <w:p w:rsidR="00B5757E" w:rsidRPr="001753BB" w:rsidRDefault="00B5757E" w:rsidP="001E78F7">
      <w:pPr>
        <w:pStyle w:val="Headingb"/>
        <w:rPr>
          <w:lang w:eastAsia="zh-CN"/>
        </w:rPr>
      </w:pPr>
      <w:r w:rsidRPr="001753BB">
        <w:rPr>
          <w:lang w:eastAsia="zh-CN"/>
        </w:rPr>
        <w:t>演进通用地面无线接入</w:t>
      </w:r>
      <w:r w:rsidR="00DF24EC">
        <w:rPr>
          <w:lang w:eastAsia="zh-CN"/>
        </w:rPr>
        <w:t>（</w:t>
      </w:r>
      <w:r w:rsidRPr="001753BB">
        <w:rPr>
          <w:lang w:eastAsia="zh-CN"/>
        </w:rPr>
        <w:t>E-UTRA</w:t>
      </w:r>
      <w:r w:rsidR="00DF24EC">
        <w:rPr>
          <w:lang w:eastAsia="zh-CN"/>
        </w:rPr>
        <w:t>）</w:t>
      </w:r>
      <w:r w:rsidRPr="001753BB">
        <w:rPr>
          <w:lang w:eastAsia="zh-CN"/>
        </w:rPr>
        <w:t>；物理层提供的业务</w:t>
      </w:r>
    </w:p>
    <w:p w:rsidR="00B5757E" w:rsidRPr="001753BB" w:rsidRDefault="00B5757E" w:rsidP="001E78F7">
      <w:pPr>
        <w:ind w:firstLineChars="200" w:firstLine="480"/>
        <w:rPr>
          <w:lang w:eastAsia="zh-CN"/>
        </w:rPr>
      </w:pPr>
      <w:r w:rsidRPr="001753BB">
        <w:rPr>
          <w:lang w:eastAsia="zh-CN"/>
        </w:rPr>
        <w:t>该文件是关于</w:t>
      </w:r>
      <w:r w:rsidRPr="001753BB">
        <w:rPr>
          <w:lang w:eastAsia="zh-CN"/>
        </w:rPr>
        <w:t>EUTRA</w:t>
      </w:r>
      <w:r w:rsidRPr="001753BB">
        <w:rPr>
          <w:lang w:eastAsia="zh-CN"/>
        </w:rPr>
        <w:t>的物理层向高层提供的业务的技术规范。</w:t>
      </w:r>
    </w:p>
    <w:p w:rsidR="001E78F7" w:rsidRPr="000C5CCE" w:rsidRDefault="001E78F7" w:rsidP="001E78F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1E78F7" w:rsidRPr="000C5CCE" w:rsidTr="006124AA">
        <w:trPr>
          <w:jc w:val="center"/>
        </w:trPr>
        <w:tc>
          <w:tcPr>
            <w:tcW w:w="1417" w:type="dxa"/>
            <w:vAlign w:val="center"/>
          </w:tcPr>
          <w:p w:rsidR="001E78F7" w:rsidRPr="000C5CCE" w:rsidRDefault="001E78F7" w:rsidP="006124AA">
            <w:pPr>
              <w:pStyle w:val="Tablehead"/>
            </w:pPr>
            <w:r w:rsidRPr="00827E16">
              <w:t>成果转化</w:t>
            </w:r>
            <w:r w:rsidRPr="00827E16">
              <w:br/>
            </w:r>
            <w:r w:rsidRPr="00827E16">
              <w:t>组织</w:t>
            </w:r>
          </w:p>
        </w:tc>
        <w:tc>
          <w:tcPr>
            <w:tcW w:w="1480" w:type="dxa"/>
            <w:vAlign w:val="center"/>
          </w:tcPr>
          <w:p w:rsidR="001E78F7" w:rsidRPr="000C5CCE" w:rsidRDefault="001E78F7" w:rsidP="006124AA">
            <w:pPr>
              <w:pStyle w:val="Tablehead"/>
            </w:pPr>
            <w:r w:rsidRPr="00BA22C8">
              <w:rPr>
                <w:iCs/>
              </w:rPr>
              <w:t>文件编号</w:t>
            </w:r>
          </w:p>
        </w:tc>
        <w:tc>
          <w:tcPr>
            <w:tcW w:w="1004" w:type="dxa"/>
            <w:vAlign w:val="center"/>
          </w:tcPr>
          <w:p w:rsidR="001E78F7" w:rsidRPr="000C5CCE" w:rsidRDefault="001E78F7" w:rsidP="006124AA">
            <w:pPr>
              <w:pStyle w:val="Tablehead"/>
            </w:pPr>
            <w:r w:rsidRPr="00BA22C8">
              <w:rPr>
                <w:iCs/>
              </w:rPr>
              <w:t>版本</w:t>
            </w:r>
          </w:p>
        </w:tc>
        <w:tc>
          <w:tcPr>
            <w:tcW w:w="1871" w:type="dxa"/>
            <w:vAlign w:val="center"/>
          </w:tcPr>
          <w:p w:rsidR="001E78F7" w:rsidRPr="000C5CCE" w:rsidRDefault="001E78F7" w:rsidP="006124AA">
            <w:pPr>
              <w:pStyle w:val="Tablehead"/>
            </w:pPr>
            <w:r w:rsidRPr="00BA22C8">
              <w:rPr>
                <w:iCs/>
              </w:rPr>
              <w:t>发布日期</w:t>
            </w:r>
          </w:p>
        </w:tc>
        <w:tc>
          <w:tcPr>
            <w:tcW w:w="3969" w:type="dxa"/>
            <w:vAlign w:val="center"/>
          </w:tcPr>
          <w:p w:rsidR="001E78F7" w:rsidRPr="000C5CCE" w:rsidRDefault="001E78F7" w:rsidP="006124AA">
            <w:pPr>
              <w:pStyle w:val="Tablehead"/>
            </w:pPr>
            <w:r w:rsidRPr="00BA22C8">
              <w:rPr>
                <w:iCs/>
              </w:rPr>
              <w:t>位置</w:t>
            </w:r>
          </w:p>
        </w:tc>
      </w:tr>
      <w:tr w:rsidR="001E78F7" w:rsidRPr="000C5CCE" w:rsidTr="006124AA">
        <w:trPr>
          <w:jc w:val="center"/>
        </w:trPr>
        <w:tc>
          <w:tcPr>
            <w:tcW w:w="1417" w:type="dxa"/>
            <w:vAlign w:val="center"/>
          </w:tcPr>
          <w:p w:rsidR="001E78F7" w:rsidRPr="000C5CCE" w:rsidRDefault="001E78F7" w:rsidP="006124AA">
            <w:pPr>
              <w:pStyle w:val="Tabletext"/>
            </w:pPr>
            <w:r w:rsidRPr="000C5CCE">
              <w:t>ARIB</w:t>
            </w:r>
          </w:p>
        </w:tc>
        <w:tc>
          <w:tcPr>
            <w:tcW w:w="1480" w:type="dxa"/>
            <w:vAlign w:val="center"/>
          </w:tcPr>
          <w:p w:rsidR="001E78F7" w:rsidRPr="000C5CCE" w:rsidRDefault="001E78F7" w:rsidP="006124AA">
            <w:pPr>
              <w:pStyle w:val="Tabletext"/>
            </w:pPr>
            <w:r w:rsidRPr="000C5CCE">
              <w:t>ARIB STD-T104-36.302</w:t>
            </w:r>
          </w:p>
        </w:tc>
        <w:tc>
          <w:tcPr>
            <w:tcW w:w="1004" w:type="dxa"/>
            <w:vAlign w:val="center"/>
          </w:tcPr>
          <w:p w:rsidR="001E78F7" w:rsidRPr="000C5CCE" w:rsidRDefault="001E78F7" w:rsidP="006124AA">
            <w:pPr>
              <w:pStyle w:val="Tabletext"/>
              <w:jc w:val="center"/>
            </w:pPr>
            <w:r w:rsidRPr="000C5CCE">
              <w:t>10.2.0</w:t>
            </w:r>
          </w:p>
        </w:tc>
        <w:tc>
          <w:tcPr>
            <w:tcW w:w="1871" w:type="dxa"/>
            <w:vAlign w:val="center"/>
          </w:tcPr>
          <w:p w:rsidR="001E78F7" w:rsidRPr="000C5CCE" w:rsidRDefault="001E78F7"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1E78F7" w:rsidRPr="00184FE7" w:rsidRDefault="00C14565" w:rsidP="006124AA">
            <w:pPr>
              <w:pStyle w:val="Tabletext"/>
              <w:rPr>
                <w:rStyle w:val="Hyperlink"/>
                <w:lang w:val="en-US"/>
              </w:rPr>
            </w:pPr>
            <w:hyperlink r:id="rId73" w:history="1">
              <w:r w:rsidR="001E78F7" w:rsidRPr="00184FE7">
                <w:rPr>
                  <w:rStyle w:val="Hyperlink"/>
                  <w:lang w:val="en-US"/>
                </w:rPr>
                <w:t>http://www.arib.or.jp/IMT-Advanced/LTE-Advanced/ARIB-STD/A36302-a20.pdf</w:t>
              </w:r>
            </w:hyperlink>
            <w:r w:rsidR="001E78F7" w:rsidRPr="00184FE7">
              <w:rPr>
                <w:rStyle w:val="Hyperlink"/>
                <w:lang w:val="en-US"/>
              </w:rPr>
              <w:t xml:space="preserve"> </w:t>
            </w:r>
          </w:p>
        </w:tc>
      </w:tr>
      <w:tr w:rsidR="001E78F7" w:rsidRPr="000C5CCE" w:rsidTr="006124AA">
        <w:trPr>
          <w:jc w:val="center"/>
        </w:trPr>
        <w:tc>
          <w:tcPr>
            <w:tcW w:w="1417" w:type="dxa"/>
            <w:vAlign w:val="center"/>
          </w:tcPr>
          <w:p w:rsidR="001E78F7" w:rsidRPr="000C5CCE" w:rsidRDefault="001E78F7" w:rsidP="006124AA">
            <w:pPr>
              <w:pStyle w:val="Tabletext"/>
            </w:pPr>
            <w:r w:rsidRPr="000C5CCE">
              <w:t>ATIS</w:t>
            </w:r>
          </w:p>
        </w:tc>
        <w:tc>
          <w:tcPr>
            <w:tcW w:w="1480" w:type="dxa"/>
            <w:vAlign w:val="center"/>
          </w:tcPr>
          <w:p w:rsidR="001E78F7" w:rsidRPr="000C5CCE" w:rsidRDefault="001E78F7" w:rsidP="006124AA">
            <w:pPr>
              <w:pStyle w:val="Tabletext"/>
            </w:pPr>
            <w:r w:rsidRPr="000C5CCE">
              <w:t>ATIS.3GPP.36.302V1020-2011</w:t>
            </w:r>
          </w:p>
        </w:tc>
        <w:tc>
          <w:tcPr>
            <w:tcW w:w="1004" w:type="dxa"/>
            <w:vAlign w:val="center"/>
          </w:tcPr>
          <w:p w:rsidR="001E78F7" w:rsidRPr="000C5CCE" w:rsidRDefault="001E78F7" w:rsidP="006124AA">
            <w:pPr>
              <w:pStyle w:val="Tabletext"/>
              <w:jc w:val="center"/>
            </w:pPr>
            <w:r w:rsidRPr="000C5CCE">
              <w:t>10.2.0</w:t>
            </w:r>
          </w:p>
        </w:tc>
        <w:tc>
          <w:tcPr>
            <w:tcW w:w="1871" w:type="dxa"/>
            <w:vAlign w:val="center"/>
          </w:tcPr>
          <w:p w:rsidR="001E78F7" w:rsidRPr="000C5CCE" w:rsidRDefault="001E78F7"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1E78F7" w:rsidRPr="00184FE7" w:rsidRDefault="00C14565" w:rsidP="006124AA">
            <w:pPr>
              <w:pStyle w:val="Tabletext"/>
              <w:rPr>
                <w:rStyle w:val="Hyperlink"/>
                <w:lang w:val="en-US"/>
              </w:rPr>
            </w:pPr>
            <w:hyperlink r:id="rId74" w:history="1">
              <w:r w:rsidR="001E78F7" w:rsidRPr="00184FE7">
                <w:rPr>
                  <w:rStyle w:val="Hyperlink"/>
                  <w:lang w:val="en-US"/>
                </w:rPr>
                <w:t>https://www.atis.org/docstore/default.aspx</w:t>
              </w:r>
            </w:hyperlink>
          </w:p>
        </w:tc>
      </w:tr>
      <w:tr w:rsidR="001E78F7" w:rsidRPr="000C5CCE" w:rsidTr="006124AA">
        <w:trPr>
          <w:jc w:val="center"/>
        </w:trPr>
        <w:tc>
          <w:tcPr>
            <w:tcW w:w="1417" w:type="dxa"/>
            <w:vAlign w:val="center"/>
          </w:tcPr>
          <w:p w:rsidR="001E78F7" w:rsidRPr="000C5CCE" w:rsidRDefault="001E78F7" w:rsidP="006124AA">
            <w:pPr>
              <w:pStyle w:val="Tabletext"/>
            </w:pPr>
            <w:r w:rsidRPr="000C5CCE">
              <w:t>CCSA</w:t>
            </w:r>
          </w:p>
        </w:tc>
        <w:tc>
          <w:tcPr>
            <w:tcW w:w="1480" w:type="dxa"/>
            <w:vAlign w:val="center"/>
          </w:tcPr>
          <w:p w:rsidR="001E78F7" w:rsidRPr="000C5CCE" w:rsidRDefault="001E78F7" w:rsidP="006124AA">
            <w:pPr>
              <w:pStyle w:val="Tabletext"/>
            </w:pPr>
            <w:r w:rsidRPr="000C5CCE">
              <w:t>CCSA-TSD-LTE-36.302</w:t>
            </w:r>
            <w:r w:rsidRPr="000C5CCE" w:rsidDel="00A5700A">
              <w:t xml:space="preserve"> </w:t>
            </w:r>
          </w:p>
        </w:tc>
        <w:tc>
          <w:tcPr>
            <w:tcW w:w="1004" w:type="dxa"/>
            <w:vAlign w:val="center"/>
          </w:tcPr>
          <w:p w:rsidR="001E78F7" w:rsidRPr="000C5CCE" w:rsidRDefault="001E78F7" w:rsidP="006124AA">
            <w:pPr>
              <w:pStyle w:val="Tabletext"/>
              <w:jc w:val="center"/>
            </w:pPr>
            <w:r w:rsidRPr="000C5CCE">
              <w:t>10.0.0</w:t>
            </w:r>
          </w:p>
        </w:tc>
        <w:tc>
          <w:tcPr>
            <w:tcW w:w="1871" w:type="dxa"/>
            <w:vAlign w:val="center"/>
          </w:tcPr>
          <w:p w:rsidR="001E78F7" w:rsidRPr="000C5CCE" w:rsidRDefault="001E78F7"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1E78F7" w:rsidRPr="00184FE7" w:rsidRDefault="00C14565" w:rsidP="006124AA">
            <w:pPr>
              <w:pStyle w:val="Tabletext"/>
              <w:rPr>
                <w:rStyle w:val="Hyperlink"/>
                <w:lang w:val="en-US"/>
              </w:rPr>
            </w:pPr>
            <w:hyperlink r:id="rId75" w:history="1">
              <w:r w:rsidR="001E78F7" w:rsidRPr="00184FE7">
                <w:rPr>
                  <w:rStyle w:val="Hyperlink"/>
                  <w:lang w:val="en-US"/>
                </w:rPr>
                <w:t>http://www.ccsa.org.cn/ITU_spec/ITU</w:t>
              </w:r>
              <w:r w:rsidR="001E78F7" w:rsidRPr="00184FE7">
                <w:rPr>
                  <w:rStyle w:val="Hyperlink"/>
                  <w:lang w:val="en-US"/>
                </w:rPr>
                <w:noBreakHyphen/>
                <w:t>R/M.IMT.RSPEC/M.IMT.RSPEC-0/LTE/Rel-10/CCSA-TSD-LTE-36302-a00.zip</w:t>
              </w:r>
            </w:hyperlink>
          </w:p>
        </w:tc>
      </w:tr>
      <w:tr w:rsidR="001E78F7" w:rsidRPr="000C5CCE" w:rsidTr="006124AA">
        <w:trPr>
          <w:jc w:val="center"/>
        </w:trPr>
        <w:tc>
          <w:tcPr>
            <w:tcW w:w="1417" w:type="dxa"/>
            <w:vAlign w:val="center"/>
          </w:tcPr>
          <w:p w:rsidR="001E78F7" w:rsidRPr="000C5CCE" w:rsidRDefault="001E78F7" w:rsidP="006124AA">
            <w:pPr>
              <w:pStyle w:val="Tabletext"/>
            </w:pPr>
            <w:r w:rsidRPr="000C5CCE">
              <w:t>ETSI</w:t>
            </w:r>
          </w:p>
        </w:tc>
        <w:tc>
          <w:tcPr>
            <w:tcW w:w="1480" w:type="dxa"/>
            <w:vAlign w:val="center"/>
          </w:tcPr>
          <w:p w:rsidR="001E78F7" w:rsidRPr="000C5CCE" w:rsidRDefault="001E78F7" w:rsidP="006124AA">
            <w:pPr>
              <w:pStyle w:val="Tabletext"/>
            </w:pPr>
            <w:r w:rsidRPr="000C5CCE">
              <w:t>ETSI TS 136 302</w:t>
            </w:r>
          </w:p>
        </w:tc>
        <w:tc>
          <w:tcPr>
            <w:tcW w:w="1004" w:type="dxa"/>
            <w:vAlign w:val="center"/>
          </w:tcPr>
          <w:p w:rsidR="001E78F7" w:rsidRPr="000C5CCE" w:rsidRDefault="001E78F7" w:rsidP="006124AA">
            <w:pPr>
              <w:pStyle w:val="Tabletext"/>
              <w:jc w:val="center"/>
            </w:pPr>
            <w:r w:rsidRPr="000C5CCE">
              <w:t>10.2.0</w:t>
            </w:r>
          </w:p>
        </w:tc>
        <w:tc>
          <w:tcPr>
            <w:tcW w:w="1871" w:type="dxa"/>
            <w:vAlign w:val="center"/>
          </w:tcPr>
          <w:p w:rsidR="001E78F7" w:rsidRPr="000C5CCE" w:rsidRDefault="001E78F7" w:rsidP="006124AA">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1E78F7" w:rsidRPr="00184FE7" w:rsidRDefault="00C14565" w:rsidP="006124AA">
            <w:pPr>
              <w:pStyle w:val="Tabletext"/>
              <w:rPr>
                <w:rStyle w:val="Hyperlink"/>
                <w:lang w:val="en-US"/>
              </w:rPr>
            </w:pPr>
            <w:hyperlink r:id="rId76" w:history="1">
              <w:r w:rsidR="001E78F7" w:rsidRPr="00184FE7">
                <w:rPr>
                  <w:rStyle w:val="Hyperlink"/>
                  <w:lang w:val="en-US"/>
                </w:rPr>
                <w:t>http://pda.etsi.org/pda/home.asp?wkr=RTS/TSGR-0236302va20</w:t>
              </w:r>
            </w:hyperlink>
            <w:r w:rsidR="001E78F7" w:rsidRPr="00184FE7">
              <w:rPr>
                <w:rStyle w:val="Hyperlink"/>
                <w:lang w:val="en-US"/>
              </w:rPr>
              <w:t xml:space="preserve">  </w:t>
            </w:r>
          </w:p>
        </w:tc>
      </w:tr>
      <w:tr w:rsidR="001E78F7" w:rsidRPr="000C5CCE" w:rsidTr="006124AA">
        <w:trPr>
          <w:jc w:val="center"/>
        </w:trPr>
        <w:tc>
          <w:tcPr>
            <w:tcW w:w="1417" w:type="dxa"/>
            <w:vAlign w:val="center"/>
          </w:tcPr>
          <w:p w:rsidR="001E78F7" w:rsidRPr="000C5CCE" w:rsidRDefault="001E78F7" w:rsidP="006124AA">
            <w:pPr>
              <w:pStyle w:val="Tabletext"/>
            </w:pPr>
            <w:r w:rsidRPr="000C5CCE">
              <w:t>TTA</w:t>
            </w:r>
          </w:p>
        </w:tc>
        <w:tc>
          <w:tcPr>
            <w:tcW w:w="1480" w:type="dxa"/>
            <w:vAlign w:val="center"/>
          </w:tcPr>
          <w:p w:rsidR="001E78F7" w:rsidRPr="000C5CCE" w:rsidRDefault="001E78F7" w:rsidP="006124AA">
            <w:pPr>
              <w:pStyle w:val="Tabletext"/>
            </w:pPr>
            <w:r w:rsidRPr="000C5CCE">
              <w:rPr>
                <w:rFonts w:eastAsia="Malgun Gothic"/>
              </w:rPr>
              <w:t>TTAT.3G-36.302(R10-10.2.0)</w:t>
            </w:r>
          </w:p>
        </w:tc>
        <w:tc>
          <w:tcPr>
            <w:tcW w:w="1004" w:type="dxa"/>
            <w:vAlign w:val="center"/>
          </w:tcPr>
          <w:p w:rsidR="001E78F7" w:rsidRPr="000C5CCE" w:rsidRDefault="001E78F7" w:rsidP="006124AA">
            <w:pPr>
              <w:pStyle w:val="Tabletext"/>
              <w:jc w:val="center"/>
            </w:pPr>
            <w:r w:rsidRPr="000C5CCE">
              <w:rPr>
                <w:rFonts w:eastAsia="Malgun Gothic"/>
              </w:rPr>
              <w:t>10.2.0</w:t>
            </w:r>
          </w:p>
        </w:tc>
        <w:tc>
          <w:tcPr>
            <w:tcW w:w="1871" w:type="dxa"/>
            <w:vAlign w:val="center"/>
          </w:tcPr>
          <w:p w:rsidR="001E78F7" w:rsidRPr="000C5CCE" w:rsidRDefault="001E78F7"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1E78F7" w:rsidRPr="000C5CCE" w:rsidRDefault="00C14565" w:rsidP="006124AA">
            <w:pPr>
              <w:pStyle w:val="Tabletext"/>
            </w:pPr>
            <w:hyperlink r:id="rId77" w:history="1">
              <w:r w:rsidR="001E78F7" w:rsidRPr="00184FE7">
                <w:rPr>
                  <w:rStyle w:val="Hyperlink"/>
                  <w:lang w:val="en-US"/>
                </w:rPr>
                <w:t>http://www.tta.or.kr/data/ttasDown.jsp?where=14688&amp;pk_num=TTAT.3G-36.302(R10-10.2.0)</w:t>
              </w:r>
            </w:hyperlink>
            <w:r w:rsidR="001E78F7" w:rsidRPr="00184FE7">
              <w:rPr>
                <w:rStyle w:val="Hyperlink"/>
                <w:lang w:val="en-US"/>
              </w:rPr>
              <w:t xml:space="preserve"> </w:t>
            </w:r>
          </w:p>
        </w:tc>
      </w:tr>
      <w:tr w:rsidR="001E78F7" w:rsidRPr="000C5CCE" w:rsidTr="006124AA">
        <w:trPr>
          <w:jc w:val="center"/>
        </w:trPr>
        <w:tc>
          <w:tcPr>
            <w:tcW w:w="1417" w:type="dxa"/>
            <w:vAlign w:val="center"/>
          </w:tcPr>
          <w:p w:rsidR="001E78F7" w:rsidRPr="000C5CCE" w:rsidRDefault="001E78F7" w:rsidP="006124AA">
            <w:pPr>
              <w:pStyle w:val="Tabletext"/>
            </w:pPr>
            <w:r w:rsidRPr="000C5CCE">
              <w:t>TTC</w:t>
            </w:r>
          </w:p>
        </w:tc>
        <w:tc>
          <w:tcPr>
            <w:tcW w:w="1480" w:type="dxa"/>
            <w:vAlign w:val="center"/>
          </w:tcPr>
          <w:p w:rsidR="001E78F7" w:rsidRPr="00E40B48" w:rsidRDefault="001E78F7" w:rsidP="006124AA">
            <w:pPr>
              <w:pStyle w:val="Tabletext"/>
              <w:rPr>
                <w:i/>
                <w:iCs/>
              </w:rPr>
            </w:pPr>
            <w:r w:rsidRPr="003A36DC">
              <w:rPr>
                <w:rFonts w:ascii="STKaiti" w:eastAsia="STKaiti" w:hAnsi="STKaiti"/>
                <w:iCs/>
                <w:color w:val="000000"/>
              </w:rPr>
              <w:t>不适用</w:t>
            </w:r>
          </w:p>
        </w:tc>
        <w:tc>
          <w:tcPr>
            <w:tcW w:w="1004" w:type="dxa"/>
            <w:vAlign w:val="center"/>
          </w:tcPr>
          <w:p w:rsidR="001E78F7" w:rsidRPr="00E40B48" w:rsidRDefault="001E78F7" w:rsidP="006124AA">
            <w:pPr>
              <w:pStyle w:val="Tabletext"/>
              <w:rPr>
                <w:i/>
                <w:iCs/>
              </w:rPr>
            </w:pPr>
          </w:p>
        </w:tc>
        <w:tc>
          <w:tcPr>
            <w:tcW w:w="1871" w:type="dxa"/>
            <w:vAlign w:val="center"/>
          </w:tcPr>
          <w:p w:rsidR="001E78F7" w:rsidRPr="00E40B48" w:rsidRDefault="001E78F7" w:rsidP="006124AA">
            <w:pPr>
              <w:pStyle w:val="Tabletext"/>
              <w:rPr>
                <w:i/>
                <w:iCs/>
              </w:rPr>
            </w:pPr>
          </w:p>
        </w:tc>
        <w:tc>
          <w:tcPr>
            <w:tcW w:w="3969" w:type="dxa"/>
            <w:vAlign w:val="center"/>
          </w:tcPr>
          <w:p w:rsidR="001E78F7" w:rsidRPr="00E40B48" w:rsidRDefault="001E78F7" w:rsidP="006124AA">
            <w:pPr>
              <w:pStyle w:val="Tabletext"/>
              <w:rPr>
                <w:i/>
                <w:iCs/>
              </w:rPr>
            </w:pPr>
            <w:r w:rsidRPr="003A36DC">
              <w:rPr>
                <w:rFonts w:ascii="STKaiti" w:eastAsia="STKaiti" w:hAnsi="STKaiti"/>
                <w:iCs/>
                <w:color w:val="000000"/>
              </w:rPr>
              <w:t>不适用</w:t>
            </w:r>
          </w:p>
        </w:tc>
      </w:tr>
    </w:tbl>
    <w:p w:rsidR="001E78F7" w:rsidRDefault="001E78F7" w:rsidP="001E78F7"/>
    <w:p w:rsidR="00B5757E" w:rsidRPr="001753BB" w:rsidRDefault="00B5757E" w:rsidP="0083718C">
      <w:pPr>
        <w:pStyle w:val="Heading5"/>
      </w:pPr>
      <w:r w:rsidRPr="001753BB">
        <w:t>1.2.1.2.3</w:t>
      </w:r>
      <w:r w:rsidRPr="001753BB">
        <w:tab/>
        <w:t>TS 36.304</w:t>
      </w:r>
    </w:p>
    <w:p w:rsidR="00B5757E" w:rsidRPr="001753BB" w:rsidRDefault="00B5757E" w:rsidP="00AA31B9">
      <w:pPr>
        <w:pStyle w:val="Headingb"/>
        <w:rPr>
          <w:lang w:eastAsia="zh-CN"/>
        </w:rPr>
      </w:pPr>
      <w:r w:rsidRPr="001753BB">
        <w:rPr>
          <w:lang w:eastAsia="zh-CN"/>
        </w:rPr>
        <w:t>演进通用地面无线接入</w:t>
      </w:r>
      <w:r w:rsidR="00DF24EC">
        <w:rPr>
          <w:lang w:eastAsia="zh-CN"/>
        </w:rPr>
        <w:t>（</w:t>
      </w:r>
      <w:r w:rsidRPr="001753BB">
        <w:rPr>
          <w:lang w:eastAsia="zh-CN"/>
        </w:rPr>
        <w:t>E-UTRA</w:t>
      </w:r>
      <w:r w:rsidR="00DF24EC">
        <w:rPr>
          <w:lang w:eastAsia="zh-CN"/>
        </w:rPr>
        <w:t>）</w:t>
      </w:r>
      <w:r w:rsidRPr="001753BB">
        <w:rPr>
          <w:lang w:eastAsia="zh-CN"/>
        </w:rPr>
        <w:t>；空闲模式的用户设备</w:t>
      </w:r>
      <w:r w:rsidR="00DF24EC">
        <w:rPr>
          <w:lang w:eastAsia="zh-CN"/>
        </w:rPr>
        <w:t>（</w:t>
      </w:r>
      <w:r w:rsidRPr="001753BB">
        <w:rPr>
          <w:lang w:eastAsia="zh-CN"/>
        </w:rPr>
        <w:t>UE</w:t>
      </w:r>
      <w:r w:rsidR="00DF24EC">
        <w:rPr>
          <w:lang w:eastAsia="zh-CN"/>
        </w:rPr>
        <w:t>）</w:t>
      </w:r>
      <w:r w:rsidRPr="001753BB">
        <w:rPr>
          <w:lang w:eastAsia="zh-CN"/>
        </w:rPr>
        <w:t>程序</w:t>
      </w:r>
    </w:p>
    <w:p w:rsidR="00B5757E" w:rsidRPr="001753BB" w:rsidRDefault="00B5757E" w:rsidP="00AA31B9">
      <w:pPr>
        <w:ind w:firstLineChars="200" w:firstLine="480"/>
        <w:rPr>
          <w:lang w:eastAsia="zh-CN"/>
        </w:rPr>
      </w:pPr>
      <w:r w:rsidRPr="001753BB">
        <w:rPr>
          <w:lang w:eastAsia="zh-CN"/>
        </w:rPr>
        <w:t>该文件规定</w:t>
      </w:r>
      <w:r w:rsidRPr="001753BB">
        <w:rPr>
          <w:lang w:eastAsia="zh-CN"/>
        </w:rPr>
        <w:t>UE</w:t>
      </w:r>
      <w:r w:rsidRPr="001753BB">
        <w:rPr>
          <w:lang w:eastAsia="zh-CN"/>
        </w:rPr>
        <w:t>适用的空闲模式程序的接入层</w:t>
      </w:r>
      <w:r w:rsidRPr="001753BB">
        <w:rPr>
          <w:lang w:eastAsia="zh-CN"/>
        </w:rPr>
        <w:t>(AS)</w:t>
      </w:r>
      <w:r w:rsidRPr="001753BB">
        <w:rPr>
          <w:lang w:eastAsia="zh-CN"/>
        </w:rPr>
        <w:t>部分。该文件规定</w:t>
      </w:r>
      <w:r w:rsidRPr="001753BB">
        <w:rPr>
          <w:lang w:eastAsia="zh-CN"/>
        </w:rPr>
        <w:t>UE</w:t>
      </w:r>
      <w:r w:rsidRPr="001753BB">
        <w:rPr>
          <w:lang w:eastAsia="zh-CN"/>
        </w:rPr>
        <w:t>的</w:t>
      </w:r>
      <w:r w:rsidRPr="001753BB">
        <w:rPr>
          <w:lang w:eastAsia="zh-CN"/>
        </w:rPr>
        <w:t>NAS</w:t>
      </w:r>
      <w:r w:rsidRPr="001753BB">
        <w:rPr>
          <w:lang w:eastAsia="zh-CN"/>
        </w:rPr>
        <w:t>与</w:t>
      </w:r>
      <w:r w:rsidRPr="001753BB">
        <w:rPr>
          <w:lang w:eastAsia="zh-CN"/>
        </w:rPr>
        <w:t>AS</w:t>
      </w:r>
      <w:r w:rsidRPr="001753BB">
        <w:rPr>
          <w:lang w:eastAsia="zh-CN"/>
        </w:rPr>
        <w:t>之间的功能划分模型。该文件适用于在下列情况下至少支持</w:t>
      </w:r>
      <w:r w:rsidRPr="001753BB">
        <w:rPr>
          <w:lang w:eastAsia="zh-CN"/>
        </w:rPr>
        <w:t>E-UTRA</w:t>
      </w:r>
      <w:r w:rsidRPr="001753BB">
        <w:rPr>
          <w:lang w:eastAsia="zh-CN"/>
        </w:rPr>
        <w:t>的所有</w:t>
      </w:r>
      <w:r w:rsidRPr="001753BB">
        <w:rPr>
          <w:lang w:eastAsia="zh-CN"/>
        </w:rPr>
        <w:t>UE</w:t>
      </w:r>
      <w:r w:rsidRPr="001753BB">
        <w:rPr>
          <w:lang w:eastAsia="zh-CN"/>
        </w:rPr>
        <w:t>，包括</w:t>
      </w:r>
      <w:r w:rsidRPr="001753BB">
        <w:rPr>
          <w:lang w:eastAsia="zh-CN"/>
        </w:rPr>
        <w:t>3GPP</w:t>
      </w:r>
      <w:r w:rsidRPr="001753BB">
        <w:rPr>
          <w:lang w:eastAsia="zh-CN"/>
        </w:rPr>
        <w:t>规范中描述的多</w:t>
      </w:r>
      <w:r w:rsidRPr="001753BB">
        <w:rPr>
          <w:lang w:eastAsia="zh-CN"/>
        </w:rPr>
        <w:t>RAT UE</w:t>
      </w:r>
      <w:r w:rsidRPr="001753BB">
        <w:rPr>
          <w:lang w:eastAsia="zh-CN"/>
        </w:rPr>
        <w:t>：</w:t>
      </w:r>
      <w:r w:rsidRPr="001753BB">
        <w:rPr>
          <w:lang w:eastAsia="zh-CN"/>
        </w:rPr>
        <w:t>(i) UE</w:t>
      </w:r>
      <w:r w:rsidRPr="001753BB">
        <w:rPr>
          <w:lang w:eastAsia="zh-CN"/>
        </w:rPr>
        <w:t>驻留于一个</w:t>
      </w:r>
      <w:r w:rsidRPr="001753BB">
        <w:rPr>
          <w:lang w:eastAsia="zh-CN"/>
        </w:rPr>
        <w:t>E</w:t>
      </w:r>
      <w:r w:rsidRPr="001753BB">
        <w:rPr>
          <w:lang w:eastAsia="zh-CN"/>
        </w:rPr>
        <w:noBreakHyphen/>
        <w:t>UTRA</w:t>
      </w:r>
      <w:r w:rsidRPr="001753BB">
        <w:rPr>
          <w:lang w:eastAsia="zh-CN"/>
        </w:rPr>
        <w:t>小区内；</w:t>
      </w:r>
      <w:r w:rsidRPr="001753BB">
        <w:rPr>
          <w:lang w:eastAsia="zh-CN"/>
        </w:rPr>
        <w:t>(ii) UE</w:t>
      </w:r>
      <w:r w:rsidRPr="001753BB">
        <w:rPr>
          <w:lang w:eastAsia="zh-CN"/>
        </w:rPr>
        <w:t>正在搜索将要驻留的小区。</w:t>
      </w:r>
    </w:p>
    <w:p w:rsidR="00AA31B9" w:rsidRPr="000C5CCE" w:rsidRDefault="00AA31B9" w:rsidP="00AA31B9">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AA31B9" w:rsidRPr="000C5CCE" w:rsidTr="006124AA">
        <w:trPr>
          <w:jc w:val="center"/>
        </w:trPr>
        <w:tc>
          <w:tcPr>
            <w:tcW w:w="1417" w:type="dxa"/>
            <w:vAlign w:val="center"/>
          </w:tcPr>
          <w:p w:rsidR="00AA31B9" w:rsidRPr="000C5CCE" w:rsidRDefault="00AA31B9" w:rsidP="006124AA">
            <w:pPr>
              <w:pStyle w:val="Tablehead"/>
            </w:pPr>
            <w:r w:rsidRPr="00827E16">
              <w:t>成果转化</w:t>
            </w:r>
            <w:r w:rsidRPr="00827E16">
              <w:br/>
            </w:r>
            <w:r w:rsidRPr="00827E16">
              <w:t>组织</w:t>
            </w:r>
          </w:p>
        </w:tc>
        <w:tc>
          <w:tcPr>
            <w:tcW w:w="1480" w:type="dxa"/>
            <w:vAlign w:val="center"/>
          </w:tcPr>
          <w:p w:rsidR="00AA31B9" w:rsidRPr="000C5CCE" w:rsidRDefault="00AA31B9" w:rsidP="006124AA">
            <w:pPr>
              <w:pStyle w:val="Tablehead"/>
            </w:pPr>
            <w:r w:rsidRPr="00BA22C8">
              <w:rPr>
                <w:iCs/>
              </w:rPr>
              <w:t>文件编号</w:t>
            </w:r>
          </w:p>
        </w:tc>
        <w:tc>
          <w:tcPr>
            <w:tcW w:w="992" w:type="dxa"/>
            <w:vAlign w:val="center"/>
          </w:tcPr>
          <w:p w:rsidR="00AA31B9" w:rsidRPr="000C5CCE" w:rsidRDefault="00AA31B9" w:rsidP="006124AA">
            <w:pPr>
              <w:pStyle w:val="Tablehead"/>
            </w:pPr>
            <w:r w:rsidRPr="00BA22C8">
              <w:rPr>
                <w:iCs/>
              </w:rPr>
              <w:t>版本</w:t>
            </w:r>
          </w:p>
        </w:tc>
        <w:tc>
          <w:tcPr>
            <w:tcW w:w="1871" w:type="dxa"/>
            <w:vAlign w:val="center"/>
          </w:tcPr>
          <w:p w:rsidR="00AA31B9" w:rsidRPr="000C5CCE" w:rsidRDefault="00AA31B9" w:rsidP="006124AA">
            <w:pPr>
              <w:pStyle w:val="Tablehead"/>
            </w:pPr>
            <w:r w:rsidRPr="00BA22C8">
              <w:rPr>
                <w:iCs/>
              </w:rPr>
              <w:t>发布日期</w:t>
            </w:r>
          </w:p>
        </w:tc>
        <w:tc>
          <w:tcPr>
            <w:tcW w:w="3969" w:type="dxa"/>
            <w:vAlign w:val="center"/>
          </w:tcPr>
          <w:p w:rsidR="00AA31B9" w:rsidRPr="000C5CCE" w:rsidRDefault="00AA31B9" w:rsidP="006124AA">
            <w:pPr>
              <w:pStyle w:val="Tablehead"/>
            </w:pPr>
            <w:r w:rsidRPr="00BA22C8">
              <w:rPr>
                <w:iCs/>
              </w:rPr>
              <w:t>位置</w:t>
            </w:r>
          </w:p>
        </w:tc>
      </w:tr>
      <w:tr w:rsidR="00AA31B9" w:rsidRPr="000C5CCE" w:rsidTr="006124AA">
        <w:trPr>
          <w:jc w:val="center"/>
        </w:trPr>
        <w:tc>
          <w:tcPr>
            <w:tcW w:w="1417" w:type="dxa"/>
            <w:vAlign w:val="center"/>
          </w:tcPr>
          <w:p w:rsidR="00AA31B9" w:rsidRPr="000C5CCE" w:rsidRDefault="00AA31B9" w:rsidP="006124AA">
            <w:pPr>
              <w:pStyle w:val="Tabletext"/>
            </w:pPr>
            <w:r w:rsidRPr="000C5CCE">
              <w:t>ARIB</w:t>
            </w:r>
          </w:p>
        </w:tc>
        <w:tc>
          <w:tcPr>
            <w:tcW w:w="1480" w:type="dxa"/>
            <w:vAlign w:val="center"/>
          </w:tcPr>
          <w:p w:rsidR="00AA31B9" w:rsidRPr="000C5CCE" w:rsidRDefault="00AA31B9" w:rsidP="006124AA">
            <w:pPr>
              <w:pStyle w:val="Tabletext"/>
            </w:pPr>
            <w:r w:rsidRPr="000C5CCE">
              <w:t>ARIB STD-T104-36.304</w:t>
            </w:r>
          </w:p>
        </w:tc>
        <w:tc>
          <w:tcPr>
            <w:tcW w:w="992" w:type="dxa"/>
            <w:vAlign w:val="center"/>
          </w:tcPr>
          <w:p w:rsidR="00AA31B9" w:rsidRPr="000C5CCE" w:rsidRDefault="00AA31B9" w:rsidP="006124AA">
            <w:pPr>
              <w:pStyle w:val="Tabletext"/>
              <w:jc w:val="center"/>
            </w:pPr>
            <w:r w:rsidRPr="000C5CCE">
              <w:t>10.2.0</w:t>
            </w:r>
          </w:p>
        </w:tc>
        <w:tc>
          <w:tcPr>
            <w:tcW w:w="1871" w:type="dxa"/>
            <w:vAlign w:val="center"/>
          </w:tcPr>
          <w:p w:rsidR="00AA31B9" w:rsidRPr="000C5CCE" w:rsidRDefault="00AA31B9"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AA31B9" w:rsidRPr="00184FE7" w:rsidRDefault="00C14565" w:rsidP="006124AA">
            <w:pPr>
              <w:pStyle w:val="Tabletext"/>
              <w:rPr>
                <w:rStyle w:val="Hyperlink"/>
                <w:lang w:val="en-US"/>
              </w:rPr>
            </w:pPr>
            <w:hyperlink r:id="rId78" w:history="1">
              <w:r w:rsidR="00AA31B9" w:rsidRPr="00184FE7">
                <w:rPr>
                  <w:rStyle w:val="Hyperlink"/>
                  <w:lang w:val="en-US"/>
                </w:rPr>
                <w:t>http://www.arib.or.jp/IMT-Advanced/LTE-Advanced/ARIB-STD/A36304-a20.pdf</w:t>
              </w:r>
            </w:hyperlink>
            <w:r w:rsidR="00AA31B9" w:rsidRPr="00184FE7">
              <w:rPr>
                <w:rStyle w:val="Hyperlink"/>
                <w:lang w:val="en-US"/>
              </w:rPr>
              <w:t xml:space="preserve"> </w:t>
            </w:r>
          </w:p>
        </w:tc>
      </w:tr>
      <w:tr w:rsidR="00AA31B9" w:rsidRPr="000C5CCE" w:rsidTr="006124AA">
        <w:trPr>
          <w:jc w:val="center"/>
        </w:trPr>
        <w:tc>
          <w:tcPr>
            <w:tcW w:w="1417" w:type="dxa"/>
            <w:vAlign w:val="center"/>
          </w:tcPr>
          <w:p w:rsidR="00AA31B9" w:rsidRPr="000C5CCE" w:rsidRDefault="00AA31B9" w:rsidP="006124AA">
            <w:pPr>
              <w:pStyle w:val="Tabletext"/>
            </w:pPr>
            <w:r w:rsidRPr="000C5CCE">
              <w:t>ATIS</w:t>
            </w:r>
          </w:p>
        </w:tc>
        <w:tc>
          <w:tcPr>
            <w:tcW w:w="1480" w:type="dxa"/>
            <w:vAlign w:val="center"/>
          </w:tcPr>
          <w:p w:rsidR="00AA31B9" w:rsidRPr="000C5CCE" w:rsidRDefault="00AA31B9" w:rsidP="006124AA">
            <w:pPr>
              <w:pStyle w:val="Tabletext"/>
            </w:pPr>
            <w:r w:rsidRPr="000C5CCE">
              <w:t>ATIS.3GPP.36.304V1020-2011</w:t>
            </w:r>
          </w:p>
        </w:tc>
        <w:tc>
          <w:tcPr>
            <w:tcW w:w="992" w:type="dxa"/>
            <w:vAlign w:val="center"/>
          </w:tcPr>
          <w:p w:rsidR="00AA31B9" w:rsidRPr="000C5CCE" w:rsidRDefault="00AA31B9" w:rsidP="006124AA">
            <w:pPr>
              <w:pStyle w:val="Tabletext"/>
              <w:jc w:val="center"/>
            </w:pPr>
            <w:r w:rsidRPr="000C5CCE">
              <w:t>10.2.0</w:t>
            </w:r>
          </w:p>
        </w:tc>
        <w:tc>
          <w:tcPr>
            <w:tcW w:w="1871" w:type="dxa"/>
            <w:vAlign w:val="center"/>
          </w:tcPr>
          <w:p w:rsidR="00AA31B9" w:rsidRPr="000C5CCE" w:rsidRDefault="00AA31B9"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AA31B9" w:rsidRPr="00184FE7" w:rsidRDefault="00C14565" w:rsidP="006124AA">
            <w:pPr>
              <w:pStyle w:val="Tabletext"/>
              <w:rPr>
                <w:rStyle w:val="Hyperlink"/>
                <w:lang w:val="en-US"/>
              </w:rPr>
            </w:pPr>
            <w:hyperlink r:id="rId79" w:history="1">
              <w:r w:rsidR="00AA31B9" w:rsidRPr="00184FE7">
                <w:rPr>
                  <w:rStyle w:val="Hyperlink"/>
                  <w:lang w:val="en-US"/>
                </w:rPr>
                <w:t>https://www.atis.org/docstore/default.aspx</w:t>
              </w:r>
            </w:hyperlink>
          </w:p>
        </w:tc>
      </w:tr>
      <w:tr w:rsidR="00AA31B9" w:rsidRPr="000C5CCE" w:rsidTr="006124AA">
        <w:trPr>
          <w:jc w:val="center"/>
        </w:trPr>
        <w:tc>
          <w:tcPr>
            <w:tcW w:w="1417" w:type="dxa"/>
            <w:vAlign w:val="center"/>
          </w:tcPr>
          <w:p w:rsidR="00AA31B9" w:rsidRPr="000C5CCE" w:rsidRDefault="00AA31B9" w:rsidP="006124AA">
            <w:pPr>
              <w:pStyle w:val="Tabletext"/>
            </w:pPr>
            <w:r w:rsidRPr="000C5CCE">
              <w:t>CCSA</w:t>
            </w:r>
          </w:p>
        </w:tc>
        <w:tc>
          <w:tcPr>
            <w:tcW w:w="1480" w:type="dxa"/>
            <w:vAlign w:val="center"/>
          </w:tcPr>
          <w:p w:rsidR="00AA31B9" w:rsidRPr="000C5CCE" w:rsidRDefault="00AA31B9" w:rsidP="006124AA">
            <w:pPr>
              <w:pStyle w:val="Tabletext"/>
            </w:pPr>
            <w:r w:rsidRPr="000C5CCE">
              <w:t>CCSA-TSD-LTE-36.304</w:t>
            </w:r>
            <w:r w:rsidRPr="000C5CCE" w:rsidDel="00A5700A">
              <w:t xml:space="preserve"> </w:t>
            </w:r>
          </w:p>
        </w:tc>
        <w:tc>
          <w:tcPr>
            <w:tcW w:w="992" w:type="dxa"/>
            <w:vAlign w:val="center"/>
          </w:tcPr>
          <w:p w:rsidR="00AA31B9" w:rsidRPr="000C5CCE" w:rsidRDefault="00AA31B9" w:rsidP="006124AA">
            <w:pPr>
              <w:pStyle w:val="Tabletext"/>
              <w:jc w:val="center"/>
            </w:pPr>
            <w:r w:rsidRPr="000C5CCE">
              <w:t>10.0.0</w:t>
            </w:r>
          </w:p>
        </w:tc>
        <w:tc>
          <w:tcPr>
            <w:tcW w:w="1871" w:type="dxa"/>
            <w:vAlign w:val="center"/>
          </w:tcPr>
          <w:p w:rsidR="00AA31B9" w:rsidRPr="000C5CCE" w:rsidRDefault="00AA31B9"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AA31B9" w:rsidRPr="00184FE7" w:rsidRDefault="00C14565" w:rsidP="006124AA">
            <w:pPr>
              <w:pStyle w:val="Tabletext"/>
              <w:rPr>
                <w:rStyle w:val="Hyperlink"/>
                <w:lang w:val="en-US"/>
              </w:rPr>
            </w:pPr>
            <w:hyperlink r:id="rId80" w:history="1">
              <w:r w:rsidR="00AA31B9" w:rsidRPr="00184FE7">
                <w:rPr>
                  <w:rStyle w:val="Hyperlink"/>
                  <w:lang w:val="en-US"/>
                </w:rPr>
                <w:t>http://www.ccsa.org.cn/ITU_spec/ITU</w:t>
              </w:r>
              <w:r w:rsidR="00AA31B9" w:rsidRPr="00184FE7">
                <w:rPr>
                  <w:rStyle w:val="Hyperlink"/>
                  <w:lang w:val="en-US"/>
                </w:rPr>
                <w:noBreakHyphen/>
                <w:t>R/M.IMT.RSPEC/M.IMT.RSPEC-0/LTE/Rel-10/CCSA-TSD-LTE-36304-a00.zip</w:t>
              </w:r>
            </w:hyperlink>
          </w:p>
        </w:tc>
      </w:tr>
      <w:tr w:rsidR="00AA31B9" w:rsidRPr="000C5CCE" w:rsidTr="006124AA">
        <w:trPr>
          <w:jc w:val="center"/>
        </w:trPr>
        <w:tc>
          <w:tcPr>
            <w:tcW w:w="1417" w:type="dxa"/>
            <w:vAlign w:val="center"/>
          </w:tcPr>
          <w:p w:rsidR="00AA31B9" w:rsidRPr="000C5CCE" w:rsidRDefault="00AA31B9" w:rsidP="006124AA">
            <w:pPr>
              <w:pStyle w:val="Tabletext"/>
            </w:pPr>
            <w:r w:rsidRPr="000C5CCE">
              <w:t>ETSI</w:t>
            </w:r>
          </w:p>
        </w:tc>
        <w:tc>
          <w:tcPr>
            <w:tcW w:w="1480" w:type="dxa"/>
            <w:vAlign w:val="center"/>
          </w:tcPr>
          <w:p w:rsidR="00AA31B9" w:rsidRPr="000C5CCE" w:rsidRDefault="00AA31B9" w:rsidP="006124AA">
            <w:pPr>
              <w:pStyle w:val="Tabletext"/>
            </w:pPr>
            <w:r w:rsidRPr="000C5CCE">
              <w:t>ETSI TS 136 304</w:t>
            </w:r>
          </w:p>
        </w:tc>
        <w:tc>
          <w:tcPr>
            <w:tcW w:w="992" w:type="dxa"/>
            <w:vAlign w:val="center"/>
          </w:tcPr>
          <w:p w:rsidR="00AA31B9" w:rsidRPr="000C5CCE" w:rsidRDefault="00AA31B9" w:rsidP="006124AA">
            <w:pPr>
              <w:pStyle w:val="Tabletext"/>
              <w:jc w:val="center"/>
            </w:pPr>
            <w:r w:rsidRPr="000C5CCE">
              <w:t>10.2.0</w:t>
            </w:r>
          </w:p>
        </w:tc>
        <w:tc>
          <w:tcPr>
            <w:tcW w:w="1871" w:type="dxa"/>
            <w:vAlign w:val="center"/>
          </w:tcPr>
          <w:p w:rsidR="00AA31B9" w:rsidRPr="000C5CCE" w:rsidRDefault="00AA31B9" w:rsidP="006124AA">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AA31B9" w:rsidRPr="00184FE7" w:rsidRDefault="00C14565" w:rsidP="006124AA">
            <w:pPr>
              <w:pStyle w:val="Tabletext"/>
              <w:rPr>
                <w:rStyle w:val="Hyperlink"/>
                <w:lang w:val="en-US"/>
              </w:rPr>
            </w:pPr>
            <w:hyperlink r:id="rId81" w:history="1">
              <w:r w:rsidR="00AA31B9" w:rsidRPr="00184FE7">
                <w:rPr>
                  <w:rStyle w:val="Hyperlink"/>
                  <w:lang w:val="en-US"/>
                </w:rPr>
                <w:t>http://pda.etsi.org/pda/home.asp?wkr=RTS/TSGR-0236304va20</w:t>
              </w:r>
            </w:hyperlink>
            <w:r w:rsidR="00AA31B9" w:rsidRPr="00184FE7">
              <w:rPr>
                <w:rStyle w:val="Hyperlink"/>
                <w:lang w:val="en-US"/>
              </w:rPr>
              <w:t xml:space="preserve">  </w:t>
            </w:r>
          </w:p>
        </w:tc>
      </w:tr>
      <w:tr w:rsidR="00AA31B9" w:rsidRPr="000C5CCE" w:rsidTr="006124AA">
        <w:trPr>
          <w:jc w:val="center"/>
        </w:trPr>
        <w:tc>
          <w:tcPr>
            <w:tcW w:w="1417" w:type="dxa"/>
            <w:vAlign w:val="center"/>
          </w:tcPr>
          <w:p w:rsidR="00AA31B9" w:rsidRPr="000C5CCE" w:rsidRDefault="00AA31B9" w:rsidP="006124AA">
            <w:pPr>
              <w:pStyle w:val="Tabletext"/>
            </w:pPr>
            <w:r w:rsidRPr="000C5CCE">
              <w:t>TTA</w:t>
            </w:r>
          </w:p>
        </w:tc>
        <w:tc>
          <w:tcPr>
            <w:tcW w:w="1480" w:type="dxa"/>
            <w:vAlign w:val="center"/>
          </w:tcPr>
          <w:p w:rsidR="00AA31B9" w:rsidRPr="000C5CCE" w:rsidRDefault="00AA31B9" w:rsidP="006124AA">
            <w:pPr>
              <w:pStyle w:val="Tabletext"/>
            </w:pPr>
            <w:r w:rsidRPr="000C5CCE">
              <w:rPr>
                <w:rFonts w:eastAsia="Malgun Gothic"/>
              </w:rPr>
              <w:t>TTAT.3G-36.304(R10-10.2.0)</w:t>
            </w:r>
          </w:p>
        </w:tc>
        <w:tc>
          <w:tcPr>
            <w:tcW w:w="992" w:type="dxa"/>
            <w:vAlign w:val="center"/>
          </w:tcPr>
          <w:p w:rsidR="00AA31B9" w:rsidRPr="000C5CCE" w:rsidRDefault="00AA31B9" w:rsidP="006124AA">
            <w:pPr>
              <w:pStyle w:val="Tabletext"/>
              <w:jc w:val="center"/>
            </w:pPr>
            <w:r w:rsidRPr="000C5CCE">
              <w:rPr>
                <w:rFonts w:eastAsia="Malgun Gothic"/>
              </w:rPr>
              <w:t>10.2.0</w:t>
            </w:r>
          </w:p>
        </w:tc>
        <w:tc>
          <w:tcPr>
            <w:tcW w:w="1871" w:type="dxa"/>
            <w:vAlign w:val="center"/>
          </w:tcPr>
          <w:p w:rsidR="00AA31B9" w:rsidRPr="000C5CCE" w:rsidRDefault="00AA31B9"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AA31B9" w:rsidRPr="00184FE7" w:rsidRDefault="00C14565" w:rsidP="006124AA">
            <w:pPr>
              <w:pStyle w:val="Tabletext"/>
              <w:rPr>
                <w:rStyle w:val="Hyperlink"/>
                <w:lang w:val="en-US"/>
              </w:rPr>
            </w:pPr>
            <w:hyperlink r:id="rId82" w:history="1">
              <w:r w:rsidR="00AA31B9" w:rsidRPr="00184FE7">
                <w:rPr>
                  <w:rStyle w:val="Hyperlink"/>
                  <w:lang w:val="en-US"/>
                </w:rPr>
                <w:t>http://www.tta.or.kr/data/ttasDown.jsp?where=14688&amp;pk_num=TTAT.3G-36.304(R10-10.2.0)</w:t>
              </w:r>
            </w:hyperlink>
            <w:r w:rsidR="00AA31B9" w:rsidRPr="00184FE7">
              <w:rPr>
                <w:rStyle w:val="Hyperlink"/>
                <w:lang w:val="en-US"/>
              </w:rPr>
              <w:t xml:space="preserve"> </w:t>
            </w:r>
          </w:p>
        </w:tc>
      </w:tr>
      <w:tr w:rsidR="00AA31B9" w:rsidRPr="000C5CCE" w:rsidTr="006124AA">
        <w:trPr>
          <w:jc w:val="center"/>
        </w:trPr>
        <w:tc>
          <w:tcPr>
            <w:tcW w:w="1417" w:type="dxa"/>
            <w:vAlign w:val="center"/>
          </w:tcPr>
          <w:p w:rsidR="00AA31B9" w:rsidRPr="000C5CCE" w:rsidRDefault="00AA31B9" w:rsidP="006124AA">
            <w:pPr>
              <w:pStyle w:val="Tabletext"/>
            </w:pPr>
            <w:r w:rsidRPr="000C5CCE">
              <w:t>TTC</w:t>
            </w:r>
          </w:p>
        </w:tc>
        <w:tc>
          <w:tcPr>
            <w:tcW w:w="1480" w:type="dxa"/>
            <w:vAlign w:val="center"/>
          </w:tcPr>
          <w:p w:rsidR="00AA31B9" w:rsidRPr="00E40B48" w:rsidRDefault="00AA31B9" w:rsidP="006124AA">
            <w:pPr>
              <w:pStyle w:val="Tabletext"/>
              <w:rPr>
                <w:i/>
                <w:iCs/>
              </w:rPr>
            </w:pPr>
            <w:r w:rsidRPr="003A36DC">
              <w:rPr>
                <w:rFonts w:ascii="STKaiti" w:eastAsia="STKaiti" w:hAnsi="STKaiti"/>
                <w:iCs/>
                <w:color w:val="000000"/>
              </w:rPr>
              <w:t>不适用</w:t>
            </w:r>
          </w:p>
        </w:tc>
        <w:tc>
          <w:tcPr>
            <w:tcW w:w="992" w:type="dxa"/>
            <w:vAlign w:val="center"/>
          </w:tcPr>
          <w:p w:rsidR="00AA31B9" w:rsidRPr="00E40B48" w:rsidRDefault="00AA31B9" w:rsidP="006124AA">
            <w:pPr>
              <w:pStyle w:val="Tabletext"/>
              <w:rPr>
                <w:i/>
                <w:iCs/>
              </w:rPr>
            </w:pPr>
          </w:p>
        </w:tc>
        <w:tc>
          <w:tcPr>
            <w:tcW w:w="1871" w:type="dxa"/>
            <w:vAlign w:val="center"/>
          </w:tcPr>
          <w:p w:rsidR="00AA31B9" w:rsidRPr="00E40B48" w:rsidRDefault="00AA31B9" w:rsidP="006124AA">
            <w:pPr>
              <w:pStyle w:val="Tabletext"/>
              <w:rPr>
                <w:i/>
                <w:iCs/>
              </w:rPr>
            </w:pPr>
          </w:p>
        </w:tc>
        <w:tc>
          <w:tcPr>
            <w:tcW w:w="3969" w:type="dxa"/>
            <w:vAlign w:val="center"/>
          </w:tcPr>
          <w:p w:rsidR="00AA31B9" w:rsidRPr="00E40B48" w:rsidRDefault="00AA31B9" w:rsidP="006124AA">
            <w:pPr>
              <w:pStyle w:val="Tabletext"/>
              <w:rPr>
                <w:i/>
                <w:iCs/>
              </w:rPr>
            </w:pPr>
            <w:r w:rsidRPr="003A36DC">
              <w:rPr>
                <w:rFonts w:ascii="STKaiti" w:eastAsia="STKaiti" w:hAnsi="STKaiti"/>
                <w:iCs/>
                <w:color w:val="000000"/>
              </w:rPr>
              <w:t>不适用</w:t>
            </w:r>
          </w:p>
        </w:tc>
      </w:tr>
    </w:tbl>
    <w:p w:rsidR="00AA31B9" w:rsidRDefault="00AA31B9" w:rsidP="00AA31B9"/>
    <w:p w:rsidR="00B5757E" w:rsidRPr="001753BB" w:rsidRDefault="00B5757E" w:rsidP="0083718C">
      <w:pPr>
        <w:pStyle w:val="Heading5"/>
      </w:pPr>
      <w:r w:rsidRPr="001753BB">
        <w:lastRenderedPageBreak/>
        <w:t>1.2.1.2.4</w:t>
      </w:r>
      <w:r w:rsidRPr="001753BB">
        <w:tab/>
        <w:t>TS 36.305</w:t>
      </w:r>
    </w:p>
    <w:p w:rsidR="00B5757E" w:rsidRPr="001753BB" w:rsidRDefault="00B5757E" w:rsidP="00DD784C">
      <w:pPr>
        <w:pStyle w:val="Headingb"/>
        <w:rPr>
          <w:lang w:eastAsia="zh-CN"/>
        </w:rPr>
      </w:pPr>
      <w:r w:rsidRPr="001753BB">
        <w:rPr>
          <w:lang w:eastAsia="zh-CN"/>
        </w:rPr>
        <w:t>演进通用地面无线接入网</w:t>
      </w:r>
      <w:r w:rsidR="00DF24EC">
        <w:rPr>
          <w:lang w:eastAsia="zh-CN"/>
        </w:rPr>
        <w:t>（</w:t>
      </w:r>
      <w:r w:rsidRPr="001753BB">
        <w:rPr>
          <w:lang w:eastAsia="zh-CN"/>
        </w:rPr>
        <w:t>E-UTRAN</w:t>
      </w:r>
      <w:r w:rsidR="00DF24EC">
        <w:rPr>
          <w:lang w:eastAsia="zh-CN"/>
        </w:rPr>
        <w:t>）</w:t>
      </w:r>
      <w:r w:rsidRPr="001753BB">
        <w:rPr>
          <w:lang w:eastAsia="zh-CN"/>
        </w:rPr>
        <w:t>；</w:t>
      </w:r>
      <w:r w:rsidRPr="001753BB">
        <w:rPr>
          <w:lang w:eastAsia="zh-CN"/>
        </w:rPr>
        <w:t>E-UTRAN</w:t>
      </w:r>
      <w:r w:rsidRPr="001753BB">
        <w:rPr>
          <w:lang w:eastAsia="zh-CN"/>
        </w:rPr>
        <w:t>中用户设备</w:t>
      </w:r>
      <w:r w:rsidR="00DF24EC">
        <w:rPr>
          <w:lang w:eastAsia="zh-CN"/>
        </w:rPr>
        <w:t>（</w:t>
      </w:r>
      <w:r w:rsidRPr="001753BB">
        <w:rPr>
          <w:lang w:eastAsia="zh-CN"/>
        </w:rPr>
        <w:t>UE</w:t>
      </w:r>
      <w:r w:rsidR="00DF24EC">
        <w:rPr>
          <w:lang w:eastAsia="zh-CN"/>
        </w:rPr>
        <w:t>）</w:t>
      </w:r>
      <w:r w:rsidRPr="001753BB">
        <w:rPr>
          <w:lang w:eastAsia="zh-CN"/>
        </w:rPr>
        <w:t>定位的第</w:t>
      </w:r>
      <w:r w:rsidRPr="001753BB">
        <w:rPr>
          <w:lang w:eastAsia="zh-CN"/>
        </w:rPr>
        <w:t>2</w:t>
      </w:r>
      <w:r w:rsidRPr="001753BB">
        <w:rPr>
          <w:lang w:eastAsia="zh-CN"/>
        </w:rPr>
        <w:t>阶段功能规范</w:t>
      </w:r>
    </w:p>
    <w:p w:rsidR="00B5757E" w:rsidRDefault="00B5757E" w:rsidP="00DD784C">
      <w:pPr>
        <w:ind w:firstLineChars="200" w:firstLine="480"/>
        <w:rPr>
          <w:lang w:eastAsia="zh-CN"/>
        </w:rPr>
      </w:pPr>
      <w:r w:rsidRPr="001753BB">
        <w:rPr>
          <w:lang w:eastAsia="zh-CN"/>
        </w:rPr>
        <w:t>该文件规定</w:t>
      </w:r>
      <w:r w:rsidRPr="001753BB">
        <w:rPr>
          <w:lang w:eastAsia="zh-CN"/>
        </w:rPr>
        <w:t>E-UTRAN</w:t>
      </w:r>
      <w:r w:rsidRPr="001753BB">
        <w:rPr>
          <w:lang w:eastAsia="zh-CN"/>
        </w:rPr>
        <w:t>中</w:t>
      </w:r>
      <w:r w:rsidRPr="001753BB">
        <w:rPr>
          <w:lang w:eastAsia="zh-CN"/>
        </w:rPr>
        <w:t>UE</w:t>
      </w:r>
      <w:r w:rsidRPr="001753BB">
        <w:rPr>
          <w:lang w:eastAsia="zh-CN"/>
        </w:rPr>
        <w:t>定位功能的第</w:t>
      </w:r>
      <w:r w:rsidRPr="001753BB">
        <w:rPr>
          <w:lang w:eastAsia="zh-CN"/>
        </w:rPr>
        <w:t>2</w:t>
      </w:r>
      <w:r w:rsidRPr="001753BB">
        <w:rPr>
          <w:lang w:eastAsia="zh-CN"/>
        </w:rPr>
        <w:t>阶段，提供了支持或辅助计算</w:t>
      </w:r>
      <w:r w:rsidRPr="001753BB">
        <w:rPr>
          <w:lang w:eastAsia="zh-CN"/>
        </w:rPr>
        <w:t>UE</w:t>
      </w:r>
      <w:r w:rsidRPr="001753BB">
        <w:rPr>
          <w:lang w:eastAsia="zh-CN"/>
        </w:rPr>
        <w:t>地理位置的机制。该第</w:t>
      </w:r>
      <w:r w:rsidRPr="001753BB">
        <w:rPr>
          <w:lang w:eastAsia="zh-CN"/>
        </w:rPr>
        <w:t>2</w:t>
      </w:r>
      <w:r w:rsidRPr="001753BB">
        <w:rPr>
          <w:lang w:eastAsia="zh-CN"/>
        </w:rPr>
        <w:t>阶段规范的目的是规定</w:t>
      </w:r>
      <w:r w:rsidRPr="001753BB">
        <w:rPr>
          <w:lang w:eastAsia="zh-CN"/>
        </w:rPr>
        <w:t>E-UTRAN UE</w:t>
      </w:r>
      <w:r w:rsidRPr="001753BB">
        <w:rPr>
          <w:lang w:eastAsia="zh-CN"/>
        </w:rPr>
        <w:t>定位的架构、功能实体和支持定位方法的操作。该描述限于</w:t>
      </w:r>
      <w:r w:rsidRPr="001753BB">
        <w:rPr>
          <w:lang w:eastAsia="zh-CN"/>
        </w:rPr>
        <w:t>E-UTRAN</w:t>
      </w:r>
      <w:r w:rsidRPr="001753BB">
        <w:rPr>
          <w:lang w:eastAsia="zh-CN"/>
        </w:rPr>
        <w:t>接入层。该第</w:t>
      </w:r>
      <w:r w:rsidRPr="001753BB">
        <w:rPr>
          <w:lang w:eastAsia="zh-CN"/>
        </w:rPr>
        <w:t>2</w:t>
      </w:r>
      <w:r w:rsidRPr="001753BB">
        <w:rPr>
          <w:lang w:eastAsia="zh-CN"/>
        </w:rPr>
        <w:t>阶段规范涵盖</w:t>
      </w:r>
      <w:r w:rsidRPr="001753BB">
        <w:rPr>
          <w:lang w:eastAsia="zh-CN"/>
        </w:rPr>
        <w:t>E-UTRAN</w:t>
      </w:r>
      <w:r w:rsidRPr="001753BB">
        <w:rPr>
          <w:lang w:eastAsia="zh-CN"/>
        </w:rPr>
        <w:t>定位方法、状态描述和支持</w:t>
      </w:r>
      <w:r w:rsidRPr="001753BB">
        <w:rPr>
          <w:lang w:eastAsia="zh-CN"/>
        </w:rPr>
        <w:t>UE</w:t>
      </w:r>
      <w:r w:rsidRPr="001753BB">
        <w:rPr>
          <w:lang w:eastAsia="zh-CN"/>
        </w:rPr>
        <w:t>定位的消息流。</w:t>
      </w:r>
    </w:p>
    <w:p w:rsidR="00214EB9" w:rsidRPr="001753BB" w:rsidRDefault="00214EB9" w:rsidP="00DD784C">
      <w:pPr>
        <w:ind w:firstLineChars="200" w:firstLine="48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CC1827" w:rsidRPr="000C5CCE" w:rsidTr="006124AA">
        <w:trPr>
          <w:tblHeader/>
          <w:jc w:val="center"/>
        </w:trPr>
        <w:tc>
          <w:tcPr>
            <w:tcW w:w="1417" w:type="dxa"/>
            <w:vAlign w:val="center"/>
          </w:tcPr>
          <w:p w:rsidR="00CC1827" w:rsidRPr="000C5CCE" w:rsidRDefault="00CC1827" w:rsidP="006124AA">
            <w:pPr>
              <w:pStyle w:val="Tablehead"/>
            </w:pPr>
            <w:r w:rsidRPr="00827E16">
              <w:t>成果转化</w:t>
            </w:r>
            <w:r w:rsidRPr="00827E16">
              <w:br/>
            </w:r>
            <w:r w:rsidRPr="00827E16">
              <w:t>组织</w:t>
            </w:r>
          </w:p>
        </w:tc>
        <w:tc>
          <w:tcPr>
            <w:tcW w:w="1480" w:type="dxa"/>
            <w:vAlign w:val="center"/>
          </w:tcPr>
          <w:p w:rsidR="00CC1827" w:rsidRPr="000C5CCE" w:rsidRDefault="00CC1827" w:rsidP="006124AA">
            <w:pPr>
              <w:pStyle w:val="Tablehead"/>
            </w:pPr>
            <w:r w:rsidRPr="00BA22C8">
              <w:rPr>
                <w:iCs/>
              </w:rPr>
              <w:t>文件编号</w:t>
            </w:r>
          </w:p>
        </w:tc>
        <w:tc>
          <w:tcPr>
            <w:tcW w:w="992" w:type="dxa"/>
            <w:vAlign w:val="center"/>
          </w:tcPr>
          <w:p w:rsidR="00CC1827" w:rsidRPr="000C5CCE" w:rsidRDefault="00CC1827" w:rsidP="006124AA">
            <w:pPr>
              <w:pStyle w:val="Tablehead"/>
            </w:pPr>
            <w:r w:rsidRPr="00BA22C8">
              <w:rPr>
                <w:iCs/>
              </w:rPr>
              <w:t>版本</w:t>
            </w:r>
          </w:p>
        </w:tc>
        <w:tc>
          <w:tcPr>
            <w:tcW w:w="1871" w:type="dxa"/>
            <w:vAlign w:val="center"/>
          </w:tcPr>
          <w:p w:rsidR="00CC1827" w:rsidRPr="000C5CCE" w:rsidRDefault="00CC1827" w:rsidP="006124AA">
            <w:pPr>
              <w:pStyle w:val="Tablehead"/>
            </w:pPr>
            <w:r w:rsidRPr="00BA22C8">
              <w:rPr>
                <w:iCs/>
              </w:rPr>
              <w:t>发布日期</w:t>
            </w:r>
          </w:p>
        </w:tc>
        <w:tc>
          <w:tcPr>
            <w:tcW w:w="3969" w:type="dxa"/>
            <w:vAlign w:val="center"/>
          </w:tcPr>
          <w:p w:rsidR="00CC1827" w:rsidRPr="000C5CCE" w:rsidRDefault="00CC1827" w:rsidP="006124AA">
            <w:pPr>
              <w:pStyle w:val="Tablehead"/>
            </w:pPr>
            <w:r w:rsidRPr="00BA22C8">
              <w:rPr>
                <w:iCs/>
              </w:rPr>
              <w:t>位置</w:t>
            </w:r>
          </w:p>
        </w:tc>
      </w:tr>
      <w:tr w:rsidR="00A010EE" w:rsidRPr="000C5CCE" w:rsidTr="006124AA">
        <w:trPr>
          <w:jc w:val="center"/>
        </w:trPr>
        <w:tc>
          <w:tcPr>
            <w:tcW w:w="1417" w:type="dxa"/>
            <w:vAlign w:val="center"/>
          </w:tcPr>
          <w:p w:rsidR="00A010EE" w:rsidRPr="000C5CCE" w:rsidRDefault="00A010EE" w:rsidP="006124AA">
            <w:pPr>
              <w:pStyle w:val="Tabletext"/>
            </w:pPr>
            <w:r w:rsidRPr="000C5CCE">
              <w:t>ARIB</w:t>
            </w:r>
          </w:p>
        </w:tc>
        <w:tc>
          <w:tcPr>
            <w:tcW w:w="1480" w:type="dxa"/>
            <w:vAlign w:val="center"/>
          </w:tcPr>
          <w:p w:rsidR="00A010EE" w:rsidRPr="000C5CCE" w:rsidRDefault="00A010EE" w:rsidP="006124AA">
            <w:pPr>
              <w:pStyle w:val="Tabletext"/>
            </w:pPr>
            <w:r w:rsidRPr="000C5CCE">
              <w:t>ARIB STD-T104-36.305</w:t>
            </w:r>
          </w:p>
        </w:tc>
        <w:tc>
          <w:tcPr>
            <w:tcW w:w="992" w:type="dxa"/>
            <w:vAlign w:val="center"/>
          </w:tcPr>
          <w:p w:rsidR="00A010EE" w:rsidRPr="000C5CCE" w:rsidRDefault="00A010EE" w:rsidP="006124AA">
            <w:pPr>
              <w:pStyle w:val="Tabletext"/>
              <w:jc w:val="center"/>
            </w:pPr>
            <w:r w:rsidRPr="000C5CCE">
              <w:t>10.2.0</w:t>
            </w:r>
          </w:p>
        </w:tc>
        <w:tc>
          <w:tcPr>
            <w:tcW w:w="1871" w:type="dxa"/>
            <w:vAlign w:val="center"/>
          </w:tcPr>
          <w:p w:rsidR="00A010EE" w:rsidRPr="000C5CCE" w:rsidRDefault="00A010EE"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A010EE" w:rsidRPr="00184FE7" w:rsidRDefault="00C14565" w:rsidP="006124AA">
            <w:pPr>
              <w:pStyle w:val="Tabletext"/>
              <w:rPr>
                <w:rStyle w:val="Hyperlink"/>
                <w:lang w:val="en-US"/>
              </w:rPr>
            </w:pPr>
            <w:hyperlink r:id="rId83" w:history="1">
              <w:r w:rsidR="00A010EE" w:rsidRPr="00184FE7">
                <w:rPr>
                  <w:rStyle w:val="Hyperlink"/>
                  <w:lang w:val="en-US"/>
                </w:rPr>
                <w:t>http://www.arib.or.jp/IMT-Advanced/LTE-Advanced/ARIB-STD/A36305-a20.pdf</w:t>
              </w:r>
            </w:hyperlink>
            <w:r w:rsidR="00A010EE" w:rsidRPr="00184FE7">
              <w:rPr>
                <w:rStyle w:val="Hyperlink"/>
                <w:lang w:val="en-US"/>
              </w:rPr>
              <w:t xml:space="preserve"> </w:t>
            </w:r>
          </w:p>
        </w:tc>
      </w:tr>
      <w:tr w:rsidR="00A010EE" w:rsidRPr="000C5CCE" w:rsidTr="006124AA">
        <w:trPr>
          <w:jc w:val="center"/>
        </w:trPr>
        <w:tc>
          <w:tcPr>
            <w:tcW w:w="1417" w:type="dxa"/>
            <w:vAlign w:val="center"/>
          </w:tcPr>
          <w:p w:rsidR="00A010EE" w:rsidRPr="000C5CCE" w:rsidRDefault="00A010EE" w:rsidP="006124AA">
            <w:pPr>
              <w:pStyle w:val="Tabletext"/>
            </w:pPr>
            <w:r w:rsidRPr="000C5CCE">
              <w:t>ATIS</w:t>
            </w:r>
          </w:p>
        </w:tc>
        <w:tc>
          <w:tcPr>
            <w:tcW w:w="1480" w:type="dxa"/>
            <w:vAlign w:val="center"/>
          </w:tcPr>
          <w:p w:rsidR="00A010EE" w:rsidRPr="000C5CCE" w:rsidRDefault="00A010EE" w:rsidP="006124AA">
            <w:pPr>
              <w:pStyle w:val="Tabletext"/>
            </w:pPr>
            <w:r w:rsidRPr="000C5CCE">
              <w:t>ATIS.3GPP.36.305V1020-2011</w:t>
            </w:r>
          </w:p>
        </w:tc>
        <w:tc>
          <w:tcPr>
            <w:tcW w:w="992" w:type="dxa"/>
            <w:vAlign w:val="center"/>
          </w:tcPr>
          <w:p w:rsidR="00A010EE" w:rsidRPr="000C5CCE" w:rsidRDefault="00A010EE" w:rsidP="006124AA">
            <w:pPr>
              <w:pStyle w:val="Tabletext"/>
              <w:jc w:val="center"/>
            </w:pPr>
            <w:r w:rsidRPr="000C5CCE">
              <w:t>10.2.0</w:t>
            </w:r>
          </w:p>
        </w:tc>
        <w:tc>
          <w:tcPr>
            <w:tcW w:w="1871" w:type="dxa"/>
            <w:vAlign w:val="center"/>
          </w:tcPr>
          <w:p w:rsidR="00A010EE" w:rsidRPr="000C5CCE" w:rsidRDefault="00A010EE"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A010EE" w:rsidRPr="00184FE7" w:rsidRDefault="00C14565" w:rsidP="006124AA">
            <w:pPr>
              <w:pStyle w:val="Tabletext"/>
              <w:rPr>
                <w:rStyle w:val="Hyperlink"/>
                <w:lang w:val="en-US"/>
              </w:rPr>
            </w:pPr>
            <w:hyperlink r:id="rId84" w:history="1">
              <w:r w:rsidR="00A010EE" w:rsidRPr="00184FE7">
                <w:rPr>
                  <w:rStyle w:val="Hyperlink"/>
                  <w:lang w:val="en-US"/>
                </w:rPr>
                <w:t>https://www.atis.org/docstore/default.aspx</w:t>
              </w:r>
            </w:hyperlink>
          </w:p>
        </w:tc>
      </w:tr>
      <w:tr w:rsidR="00A010EE" w:rsidRPr="000C5CCE" w:rsidTr="006124AA">
        <w:trPr>
          <w:jc w:val="center"/>
        </w:trPr>
        <w:tc>
          <w:tcPr>
            <w:tcW w:w="1417" w:type="dxa"/>
            <w:vAlign w:val="center"/>
          </w:tcPr>
          <w:p w:rsidR="00A010EE" w:rsidRPr="000C5CCE" w:rsidRDefault="00A010EE" w:rsidP="006124AA">
            <w:pPr>
              <w:pStyle w:val="Tabletext"/>
            </w:pPr>
            <w:r w:rsidRPr="000C5CCE">
              <w:t>CCSA</w:t>
            </w:r>
          </w:p>
        </w:tc>
        <w:tc>
          <w:tcPr>
            <w:tcW w:w="1480" w:type="dxa"/>
            <w:vAlign w:val="center"/>
          </w:tcPr>
          <w:p w:rsidR="00A010EE" w:rsidRPr="000C5CCE" w:rsidRDefault="00A010EE" w:rsidP="006124AA">
            <w:pPr>
              <w:pStyle w:val="Tabletext"/>
            </w:pPr>
            <w:r w:rsidRPr="000C5CCE">
              <w:t>CCSA-TSD-LTE-36.305</w:t>
            </w:r>
            <w:r w:rsidRPr="000C5CCE" w:rsidDel="00A5700A">
              <w:t xml:space="preserve"> </w:t>
            </w:r>
          </w:p>
        </w:tc>
        <w:tc>
          <w:tcPr>
            <w:tcW w:w="992" w:type="dxa"/>
            <w:vAlign w:val="center"/>
          </w:tcPr>
          <w:p w:rsidR="00A010EE" w:rsidRPr="000C5CCE" w:rsidRDefault="00A010EE" w:rsidP="006124AA">
            <w:pPr>
              <w:pStyle w:val="Tabletext"/>
              <w:jc w:val="center"/>
            </w:pPr>
            <w:r w:rsidRPr="000C5CCE">
              <w:t>10.0.0</w:t>
            </w:r>
          </w:p>
        </w:tc>
        <w:tc>
          <w:tcPr>
            <w:tcW w:w="1871" w:type="dxa"/>
            <w:vAlign w:val="center"/>
          </w:tcPr>
          <w:p w:rsidR="00A010EE" w:rsidRPr="000C5CCE" w:rsidRDefault="00A010EE"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A010EE" w:rsidRPr="00184FE7" w:rsidRDefault="00C14565" w:rsidP="006124AA">
            <w:pPr>
              <w:pStyle w:val="Tabletext"/>
              <w:rPr>
                <w:rStyle w:val="Hyperlink"/>
                <w:lang w:val="en-US"/>
              </w:rPr>
            </w:pPr>
            <w:hyperlink r:id="rId85" w:history="1">
              <w:r w:rsidR="00A010EE" w:rsidRPr="00184FE7">
                <w:rPr>
                  <w:rStyle w:val="Hyperlink"/>
                  <w:lang w:val="en-US"/>
                </w:rPr>
                <w:t>http://www.ccsa.org.cn/ITU_spec/ITU</w:t>
              </w:r>
              <w:r w:rsidR="00A010EE" w:rsidRPr="00184FE7">
                <w:rPr>
                  <w:rStyle w:val="Hyperlink"/>
                  <w:lang w:val="en-US"/>
                </w:rPr>
                <w:noBreakHyphen/>
                <w:t>R/M.IMT.RSPEC/M.IMT.RSPEC-0/LTE/Rel-10/CCSA-TSD-LTE-36305-a00.zip</w:t>
              </w:r>
            </w:hyperlink>
          </w:p>
        </w:tc>
      </w:tr>
      <w:tr w:rsidR="00A010EE" w:rsidRPr="000C5CCE" w:rsidTr="006124AA">
        <w:trPr>
          <w:jc w:val="center"/>
        </w:trPr>
        <w:tc>
          <w:tcPr>
            <w:tcW w:w="1417" w:type="dxa"/>
            <w:vAlign w:val="center"/>
          </w:tcPr>
          <w:p w:rsidR="00A010EE" w:rsidRPr="000C5CCE" w:rsidRDefault="00A010EE" w:rsidP="006124AA">
            <w:pPr>
              <w:pStyle w:val="Tabletext"/>
            </w:pPr>
            <w:r w:rsidRPr="000C5CCE">
              <w:t>ETSI</w:t>
            </w:r>
          </w:p>
        </w:tc>
        <w:tc>
          <w:tcPr>
            <w:tcW w:w="1480" w:type="dxa"/>
            <w:vAlign w:val="center"/>
          </w:tcPr>
          <w:p w:rsidR="00A010EE" w:rsidRPr="000C5CCE" w:rsidRDefault="00A010EE" w:rsidP="006124AA">
            <w:pPr>
              <w:pStyle w:val="Tabletext"/>
            </w:pPr>
            <w:r w:rsidRPr="000C5CCE">
              <w:t>ETSI TS 136 305</w:t>
            </w:r>
          </w:p>
        </w:tc>
        <w:tc>
          <w:tcPr>
            <w:tcW w:w="992" w:type="dxa"/>
            <w:vAlign w:val="center"/>
          </w:tcPr>
          <w:p w:rsidR="00A010EE" w:rsidRPr="000C5CCE" w:rsidRDefault="00A010EE" w:rsidP="006124AA">
            <w:pPr>
              <w:pStyle w:val="Tabletext"/>
              <w:jc w:val="center"/>
            </w:pPr>
            <w:r w:rsidRPr="000C5CCE">
              <w:t>10.2.0</w:t>
            </w:r>
          </w:p>
        </w:tc>
        <w:tc>
          <w:tcPr>
            <w:tcW w:w="1871" w:type="dxa"/>
            <w:vAlign w:val="center"/>
          </w:tcPr>
          <w:p w:rsidR="00A010EE" w:rsidRPr="000C5CCE" w:rsidRDefault="00A010EE" w:rsidP="006124AA">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A010EE" w:rsidRPr="00184FE7" w:rsidRDefault="00C14565" w:rsidP="006124AA">
            <w:pPr>
              <w:pStyle w:val="Tabletext"/>
              <w:rPr>
                <w:rStyle w:val="Hyperlink"/>
                <w:lang w:val="en-US"/>
              </w:rPr>
            </w:pPr>
            <w:hyperlink r:id="rId86" w:history="1">
              <w:r w:rsidR="00A010EE" w:rsidRPr="00184FE7">
                <w:rPr>
                  <w:rStyle w:val="Hyperlink"/>
                  <w:lang w:val="en-US"/>
                </w:rPr>
                <w:t>http://pda.etsi.org/pda/home.asp?wkr=RTS/TSGR-0236305va20</w:t>
              </w:r>
            </w:hyperlink>
            <w:r w:rsidR="00A010EE" w:rsidRPr="00184FE7">
              <w:rPr>
                <w:rStyle w:val="Hyperlink"/>
                <w:lang w:val="en-US"/>
              </w:rPr>
              <w:t xml:space="preserve">  </w:t>
            </w:r>
          </w:p>
        </w:tc>
      </w:tr>
      <w:tr w:rsidR="00A010EE" w:rsidRPr="000C5CCE" w:rsidTr="006124AA">
        <w:trPr>
          <w:jc w:val="center"/>
        </w:trPr>
        <w:tc>
          <w:tcPr>
            <w:tcW w:w="1417" w:type="dxa"/>
            <w:vAlign w:val="center"/>
          </w:tcPr>
          <w:p w:rsidR="00A010EE" w:rsidRPr="000C5CCE" w:rsidRDefault="00A010EE" w:rsidP="006124AA">
            <w:pPr>
              <w:pStyle w:val="Tabletext"/>
            </w:pPr>
            <w:r w:rsidRPr="000C5CCE">
              <w:t>TTA</w:t>
            </w:r>
          </w:p>
        </w:tc>
        <w:tc>
          <w:tcPr>
            <w:tcW w:w="1480" w:type="dxa"/>
            <w:vAlign w:val="center"/>
          </w:tcPr>
          <w:p w:rsidR="00A010EE" w:rsidRPr="000C5CCE" w:rsidRDefault="00A010EE" w:rsidP="006124AA">
            <w:pPr>
              <w:pStyle w:val="Tabletext"/>
            </w:pPr>
            <w:r w:rsidRPr="000C5CCE">
              <w:t>TTAT.3G-36.305(R10-10.2.0)</w:t>
            </w:r>
          </w:p>
        </w:tc>
        <w:tc>
          <w:tcPr>
            <w:tcW w:w="992" w:type="dxa"/>
            <w:vAlign w:val="center"/>
          </w:tcPr>
          <w:p w:rsidR="00A010EE" w:rsidRPr="000C5CCE" w:rsidRDefault="00A010EE" w:rsidP="006124AA">
            <w:pPr>
              <w:pStyle w:val="Tabletext"/>
              <w:jc w:val="center"/>
            </w:pPr>
            <w:r w:rsidRPr="000C5CCE">
              <w:t>10.2.0</w:t>
            </w:r>
          </w:p>
        </w:tc>
        <w:tc>
          <w:tcPr>
            <w:tcW w:w="1871" w:type="dxa"/>
            <w:vAlign w:val="center"/>
          </w:tcPr>
          <w:p w:rsidR="00A010EE" w:rsidRPr="000C5CCE" w:rsidRDefault="00A010EE"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A010EE" w:rsidRPr="00184FE7" w:rsidRDefault="00C14565" w:rsidP="006124AA">
            <w:pPr>
              <w:pStyle w:val="Tabletext"/>
              <w:rPr>
                <w:rStyle w:val="Hyperlink"/>
                <w:lang w:val="en-US"/>
              </w:rPr>
            </w:pPr>
            <w:hyperlink r:id="rId87" w:history="1">
              <w:r w:rsidR="00A010EE" w:rsidRPr="00184FE7">
                <w:rPr>
                  <w:rStyle w:val="Hyperlink"/>
                  <w:lang w:val="en-US"/>
                </w:rPr>
                <w:t>http://www.tta.or.kr/data/ttasDown.jsp?where=14688&amp;pk_num=TTAT.3G-36.305(R10-10.2.0)</w:t>
              </w:r>
            </w:hyperlink>
            <w:r w:rsidR="00A010EE" w:rsidRPr="00184FE7">
              <w:rPr>
                <w:rStyle w:val="Hyperlink"/>
                <w:lang w:val="en-US"/>
              </w:rPr>
              <w:t xml:space="preserve"> </w:t>
            </w:r>
          </w:p>
        </w:tc>
      </w:tr>
      <w:tr w:rsidR="008E50FD" w:rsidRPr="000C5CCE" w:rsidTr="006124AA">
        <w:trPr>
          <w:jc w:val="center"/>
        </w:trPr>
        <w:tc>
          <w:tcPr>
            <w:tcW w:w="1417" w:type="dxa"/>
            <w:vAlign w:val="center"/>
          </w:tcPr>
          <w:p w:rsidR="008E50FD" w:rsidRPr="000C5CCE" w:rsidRDefault="008E50FD" w:rsidP="006124AA">
            <w:pPr>
              <w:pStyle w:val="Tabletext"/>
            </w:pPr>
            <w:r w:rsidRPr="000C5CCE">
              <w:t>TTC</w:t>
            </w:r>
          </w:p>
        </w:tc>
        <w:tc>
          <w:tcPr>
            <w:tcW w:w="1480" w:type="dxa"/>
            <w:vAlign w:val="center"/>
          </w:tcPr>
          <w:p w:rsidR="008E50FD" w:rsidRPr="00E40B48" w:rsidRDefault="00CC1827" w:rsidP="006124AA">
            <w:pPr>
              <w:pStyle w:val="Tabletext"/>
              <w:rPr>
                <w:i/>
                <w:iCs/>
              </w:rPr>
            </w:pPr>
            <w:r w:rsidRPr="003A36DC">
              <w:rPr>
                <w:rFonts w:ascii="STKaiti" w:eastAsia="STKaiti" w:hAnsi="STKaiti"/>
                <w:iCs/>
                <w:color w:val="000000"/>
              </w:rPr>
              <w:t>不适用</w:t>
            </w:r>
          </w:p>
        </w:tc>
        <w:tc>
          <w:tcPr>
            <w:tcW w:w="992" w:type="dxa"/>
            <w:vAlign w:val="center"/>
          </w:tcPr>
          <w:p w:rsidR="008E50FD" w:rsidRPr="00E40B48" w:rsidRDefault="008E50FD" w:rsidP="006124AA">
            <w:pPr>
              <w:pStyle w:val="Tabletext"/>
              <w:rPr>
                <w:i/>
                <w:iCs/>
              </w:rPr>
            </w:pPr>
          </w:p>
        </w:tc>
        <w:tc>
          <w:tcPr>
            <w:tcW w:w="1871" w:type="dxa"/>
            <w:vAlign w:val="center"/>
          </w:tcPr>
          <w:p w:rsidR="008E50FD" w:rsidRPr="00E40B48" w:rsidRDefault="008E50FD" w:rsidP="006124AA">
            <w:pPr>
              <w:pStyle w:val="Tabletext"/>
              <w:rPr>
                <w:i/>
                <w:iCs/>
              </w:rPr>
            </w:pPr>
          </w:p>
        </w:tc>
        <w:tc>
          <w:tcPr>
            <w:tcW w:w="3969" w:type="dxa"/>
            <w:vAlign w:val="center"/>
          </w:tcPr>
          <w:p w:rsidR="008E50FD" w:rsidRPr="00E40B48" w:rsidRDefault="00CC1827" w:rsidP="006124AA">
            <w:pPr>
              <w:pStyle w:val="Tabletext"/>
              <w:rPr>
                <w:i/>
                <w:iCs/>
              </w:rPr>
            </w:pPr>
            <w:r w:rsidRPr="003A36DC">
              <w:rPr>
                <w:rFonts w:ascii="STKaiti" w:eastAsia="STKaiti" w:hAnsi="STKaiti"/>
                <w:iCs/>
                <w:color w:val="000000"/>
              </w:rPr>
              <w:t>不适用</w:t>
            </w:r>
          </w:p>
        </w:tc>
      </w:tr>
    </w:tbl>
    <w:p w:rsidR="002A37F7" w:rsidRDefault="002A37F7" w:rsidP="002A37F7">
      <w:pPr>
        <w:rPr>
          <w:lang w:eastAsia="zh-CN"/>
        </w:rPr>
      </w:pPr>
    </w:p>
    <w:p w:rsidR="00B5757E" w:rsidRPr="001753BB" w:rsidRDefault="00B5757E" w:rsidP="0083718C">
      <w:pPr>
        <w:pStyle w:val="Heading5"/>
      </w:pPr>
      <w:r w:rsidRPr="001753BB">
        <w:t>1.2.1.2.5</w:t>
      </w:r>
      <w:r w:rsidRPr="001753BB">
        <w:tab/>
        <w:t>TS 36.306</w:t>
      </w:r>
    </w:p>
    <w:p w:rsidR="00B5757E" w:rsidRPr="001753BB" w:rsidRDefault="00B5757E" w:rsidP="00C83815">
      <w:pPr>
        <w:pStyle w:val="Headingb"/>
        <w:rPr>
          <w:lang w:eastAsia="zh-CN"/>
        </w:rPr>
      </w:pPr>
      <w:r w:rsidRPr="001753BB">
        <w:rPr>
          <w:lang w:eastAsia="zh-CN"/>
        </w:rPr>
        <w:t>演进通用地面无线接入</w:t>
      </w:r>
      <w:r w:rsidR="00DF24EC">
        <w:rPr>
          <w:lang w:eastAsia="zh-CN"/>
        </w:rPr>
        <w:t>（</w:t>
      </w:r>
      <w:r w:rsidRPr="001753BB">
        <w:rPr>
          <w:lang w:eastAsia="zh-CN"/>
        </w:rPr>
        <w:t>E-UTRA</w:t>
      </w:r>
      <w:r w:rsidR="00DF24EC">
        <w:rPr>
          <w:lang w:eastAsia="zh-CN"/>
        </w:rPr>
        <w:t>）</w:t>
      </w:r>
      <w:r w:rsidRPr="001753BB">
        <w:rPr>
          <w:lang w:eastAsia="zh-CN"/>
        </w:rPr>
        <w:t>；用户设备</w:t>
      </w:r>
      <w:r w:rsidR="00DF24EC">
        <w:rPr>
          <w:lang w:eastAsia="zh-CN"/>
        </w:rPr>
        <w:t>（</w:t>
      </w:r>
      <w:r w:rsidRPr="001753BB">
        <w:rPr>
          <w:lang w:eastAsia="zh-CN"/>
        </w:rPr>
        <w:t>UE</w:t>
      </w:r>
      <w:r w:rsidR="00DF24EC">
        <w:rPr>
          <w:lang w:eastAsia="zh-CN"/>
        </w:rPr>
        <w:t>）</w:t>
      </w:r>
      <w:r w:rsidRPr="001753BB">
        <w:rPr>
          <w:lang w:eastAsia="zh-CN"/>
        </w:rPr>
        <w:t>无线接入能力</w:t>
      </w:r>
    </w:p>
    <w:p w:rsidR="00B5757E" w:rsidRPr="001753BB" w:rsidRDefault="00B5757E" w:rsidP="00C83815">
      <w:pPr>
        <w:ind w:firstLineChars="200" w:firstLine="480"/>
        <w:rPr>
          <w:lang w:eastAsia="zh-CN"/>
        </w:rPr>
      </w:pPr>
      <w:r w:rsidRPr="001753BB">
        <w:rPr>
          <w:lang w:eastAsia="zh-CN"/>
        </w:rPr>
        <w:t>该文件规定了</w:t>
      </w:r>
      <w:r w:rsidRPr="001753BB">
        <w:rPr>
          <w:lang w:eastAsia="zh-CN"/>
        </w:rPr>
        <w:t>E-UTRA UE</w:t>
      </w:r>
      <w:r w:rsidRPr="001753BB">
        <w:rPr>
          <w:lang w:eastAsia="zh-CN"/>
        </w:rPr>
        <w:t>无线接入能力参数。</w:t>
      </w:r>
    </w:p>
    <w:p w:rsidR="002A37F7" w:rsidRPr="000C5CCE" w:rsidRDefault="002A37F7" w:rsidP="002A37F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2A37F7" w:rsidRPr="000C5CCE" w:rsidTr="006124AA">
        <w:trPr>
          <w:jc w:val="center"/>
        </w:trPr>
        <w:tc>
          <w:tcPr>
            <w:tcW w:w="1417" w:type="dxa"/>
            <w:vAlign w:val="center"/>
          </w:tcPr>
          <w:p w:rsidR="002A37F7" w:rsidRPr="000C5CCE" w:rsidRDefault="002A37F7" w:rsidP="006124AA">
            <w:pPr>
              <w:pStyle w:val="Tablehead"/>
            </w:pPr>
            <w:r w:rsidRPr="00827E16">
              <w:t>成果转化</w:t>
            </w:r>
            <w:r w:rsidRPr="00827E16">
              <w:br/>
            </w:r>
            <w:r w:rsidRPr="00827E16">
              <w:t>组织</w:t>
            </w:r>
          </w:p>
        </w:tc>
        <w:tc>
          <w:tcPr>
            <w:tcW w:w="1480" w:type="dxa"/>
            <w:vAlign w:val="center"/>
          </w:tcPr>
          <w:p w:rsidR="002A37F7" w:rsidRPr="000C5CCE" w:rsidRDefault="002A37F7" w:rsidP="006124AA">
            <w:pPr>
              <w:pStyle w:val="Tablehead"/>
            </w:pPr>
            <w:r w:rsidRPr="00BA22C8">
              <w:rPr>
                <w:iCs/>
              </w:rPr>
              <w:t>文件编号</w:t>
            </w:r>
          </w:p>
        </w:tc>
        <w:tc>
          <w:tcPr>
            <w:tcW w:w="992" w:type="dxa"/>
            <w:vAlign w:val="center"/>
          </w:tcPr>
          <w:p w:rsidR="002A37F7" w:rsidRPr="000C5CCE" w:rsidRDefault="002A37F7" w:rsidP="006124AA">
            <w:pPr>
              <w:pStyle w:val="Tablehead"/>
            </w:pPr>
            <w:r w:rsidRPr="00BA22C8">
              <w:rPr>
                <w:iCs/>
              </w:rPr>
              <w:t>版本</w:t>
            </w:r>
          </w:p>
        </w:tc>
        <w:tc>
          <w:tcPr>
            <w:tcW w:w="1871" w:type="dxa"/>
            <w:vAlign w:val="center"/>
          </w:tcPr>
          <w:p w:rsidR="002A37F7" w:rsidRPr="000C5CCE" w:rsidRDefault="002A37F7" w:rsidP="006124AA">
            <w:pPr>
              <w:pStyle w:val="Tablehead"/>
            </w:pPr>
            <w:r w:rsidRPr="00BA22C8">
              <w:rPr>
                <w:iCs/>
              </w:rPr>
              <w:t>发布日期</w:t>
            </w:r>
          </w:p>
        </w:tc>
        <w:tc>
          <w:tcPr>
            <w:tcW w:w="3969" w:type="dxa"/>
            <w:vAlign w:val="center"/>
          </w:tcPr>
          <w:p w:rsidR="002A37F7" w:rsidRPr="000C5CCE" w:rsidRDefault="002A37F7" w:rsidP="006124AA">
            <w:pPr>
              <w:pStyle w:val="Tablehead"/>
            </w:pPr>
            <w:r w:rsidRPr="00BA22C8">
              <w:rPr>
                <w:iCs/>
              </w:rPr>
              <w:t>位置</w:t>
            </w:r>
          </w:p>
        </w:tc>
      </w:tr>
      <w:tr w:rsidR="004070EC" w:rsidRPr="000C5CCE" w:rsidTr="006124AA">
        <w:trPr>
          <w:jc w:val="center"/>
        </w:trPr>
        <w:tc>
          <w:tcPr>
            <w:tcW w:w="1417" w:type="dxa"/>
            <w:vAlign w:val="center"/>
          </w:tcPr>
          <w:p w:rsidR="004070EC" w:rsidRPr="000C5CCE" w:rsidRDefault="004070EC" w:rsidP="006124AA">
            <w:pPr>
              <w:pStyle w:val="Tabletext"/>
            </w:pPr>
            <w:r w:rsidRPr="000C5CCE">
              <w:t>ARIB</w:t>
            </w:r>
          </w:p>
        </w:tc>
        <w:tc>
          <w:tcPr>
            <w:tcW w:w="1480" w:type="dxa"/>
            <w:vAlign w:val="center"/>
          </w:tcPr>
          <w:p w:rsidR="004070EC" w:rsidRPr="000C5CCE" w:rsidRDefault="004070EC" w:rsidP="006124AA">
            <w:pPr>
              <w:pStyle w:val="Tabletext"/>
            </w:pPr>
            <w:r w:rsidRPr="000C5CCE">
              <w:t>ARIB STD-T104-36.306</w:t>
            </w:r>
          </w:p>
        </w:tc>
        <w:tc>
          <w:tcPr>
            <w:tcW w:w="992" w:type="dxa"/>
            <w:vAlign w:val="center"/>
          </w:tcPr>
          <w:p w:rsidR="004070EC" w:rsidRPr="000C5CCE" w:rsidRDefault="004070EC" w:rsidP="006124AA">
            <w:pPr>
              <w:pStyle w:val="Tabletext"/>
              <w:jc w:val="center"/>
            </w:pPr>
            <w:r w:rsidRPr="000C5CCE">
              <w:t>10.2.0</w:t>
            </w:r>
          </w:p>
        </w:tc>
        <w:tc>
          <w:tcPr>
            <w:tcW w:w="1871" w:type="dxa"/>
            <w:vAlign w:val="center"/>
          </w:tcPr>
          <w:p w:rsidR="004070EC" w:rsidRPr="000C5CCE" w:rsidRDefault="004070EC"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4070EC" w:rsidRPr="00184FE7" w:rsidRDefault="00C14565" w:rsidP="006124AA">
            <w:pPr>
              <w:pStyle w:val="Tabletext"/>
              <w:rPr>
                <w:rStyle w:val="Hyperlink"/>
                <w:lang w:val="en-US"/>
              </w:rPr>
            </w:pPr>
            <w:hyperlink r:id="rId88" w:history="1">
              <w:r w:rsidR="004070EC" w:rsidRPr="00184FE7">
                <w:rPr>
                  <w:rStyle w:val="Hyperlink"/>
                  <w:lang w:val="en-US"/>
                </w:rPr>
                <w:t>http://www.arib.or.jp/IMT-Advanced/LTE-Advanced/ARIB-STD/A36306-a20.pdf</w:t>
              </w:r>
            </w:hyperlink>
            <w:r w:rsidR="004070EC" w:rsidRPr="00184FE7">
              <w:rPr>
                <w:rStyle w:val="Hyperlink"/>
                <w:lang w:val="en-US"/>
              </w:rPr>
              <w:t xml:space="preserve"> </w:t>
            </w:r>
          </w:p>
        </w:tc>
      </w:tr>
      <w:tr w:rsidR="004070EC" w:rsidRPr="000C5CCE" w:rsidTr="006124AA">
        <w:trPr>
          <w:jc w:val="center"/>
        </w:trPr>
        <w:tc>
          <w:tcPr>
            <w:tcW w:w="1417" w:type="dxa"/>
            <w:vAlign w:val="center"/>
          </w:tcPr>
          <w:p w:rsidR="004070EC" w:rsidRPr="000C5CCE" w:rsidRDefault="004070EC" w:rsidP="006124AA">
            <w:pPr>
              <w:pStyle w:val="Tabletext"/>
            </w:pPr>
            <w:r w:rsidRPr="000C5CCE">
              <w:t>ATIS</w:t>
            </w:r>
          </w:p>
        </w:tc>
        <w:tc>
          <w:tcPr>
            <w:tcW w:w="1480" w:type="dxa"/>
            <w:vAlign w:val="center"/>
          </w:tcPr>
          <w:p w:rsidR="004070EC" w:rsidRPr="000C5CCE" w:rsidRDefault="004070EC" w:rsidP="006124AA">
            <w:pPr>
              <w:pStyle w:val="Tabletext"/>
            </w:pPr>
            <w:r w:rsidRPr="000C5CCE">
              <w:t>ATIS.3GPP.36.306V1020-2011</w:t>
            </w:r>
          </w:p>
        </w:tc>
        <w:tc>
          <w:tcPr>
            <w:tcW w:w="992" w:type="dxa"/>
            <w:vAlign w:val="center"/>
          </w:tcPr>
          <w:p w:rsidR="004070EC" w:rsidRPr="000C5CCE" w:rsidRDefault="004070EC" w:rsidP="006124AA">
            <w:pPr>
              <w:pStyle w:val="Tabletext"/>
              <w:jc w:val="center"/>
            </w:pPr>
            <w:r w:rsidRPr="000C5CCE">
              <w:t>10.2.0</w:t>
            </w:r>
          </w:p>
        </w:tc>
        <w:tc>
          <w:tcPr>
            <w:tcW w:w="1871" w:type="dxa"/>
            <w:vAlign w:val="center"/>
          </w:tcPr>
          <w:p w:rsidR="004070EC" w:rsidRPr="000C5CCE" w:rsidRDefault="004070EC"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4070EC" w:rsidRPr="00184FE7" w:rsidRDefault="00C14565" w:rsidP="006124AA">
            <w:pPr>
              <w:pStyle w:val="Tabletext"/>
              <w:rPr>
                <w:rStyle w:val="Hyperlink"/>
                <w:lang w:val="en-US"/>
              </w:rPr>
            </w:pPr>
            <w:hyperlink r:id="rId89" w:history="1">
              <w:r w:rsidR="004070EC" w:rsidRPr="00184FE7">
                <w:rPr>
                  <w:rStyle w:val="Hyperlink"/>
                  <w:lang w:val="en-US"/>
                </w:rPr>
                <w:t>https://www.atis.org/docstore/default.aspx</w:t>
              </w:r>
            </w:hyperlink>
          </w:p>
        </w:tc>
      </w:tr>
      <w:tr w:rsidR="004070EC" w:rsidRPr="000C5CCE" w:rsidTr="006124AA">
        <w:trPr>
          <w:jc w:val="center"/>
        </w:trPr>
        <w:tc>
          <w:tcPr>
            <w:tcW w:w="1417" w:type="dxa"/>
            <w:vAlign w:val="center"/>
          </w:tcPr>
          <w:p w:rsidR="004070EC" w:rsidRPr="000C5CCE" w:rsidRDefault="004070EC" w:rsidP="006124AA">
            <w:pPr>
              <w:pStyle w:val="Tabletext"/>
            </w:pPr>
            <w:r w:rsidRPr="000C5CCE">
              <w:t>CCSA</w:t>
            </w:r>
          </w:p>
        </w:tc>
        <w:tc>
          <w:tcPr>
            <w:tcW w:w="1480" w:type="dxa"/>
            <w:vAlign w:val="center"/>
          </w:tcPr>
          <w:p w:rsidR="004070EC" w:rsidRPr="000C5CCE" w:rsidRDefault="004070EC" w:rsidP="006124AA">
            <w:pPr>
              <w:pStyle w:val="Tabletext"/>
            </w:pPr>
            <w:r w:rsidRPr="000C5CCE">
              <w:t>CCSA-TSD-LTE-36.306</w:t>
            </w:r>
            <w:r w:rsidRPr="000C5CCE" w:rsidDel="00A5700A">
              <w:t xml:space="preserve"> </w:t>
            </w:r>
          </w:p>
        </w:tc>
        <w:tc>
          <w:tcPr>
            <w:tcW w:w="992" w:type="dxa"/>
            <w:vAlign w:val="center"/>
          </w:tcPr>
          <w:p w:rsidR="004070EC" w:rsidRPr="000C5CCE" w:rsidRDefault="004070EC" w:rsidP="006124AA">
            <w:pPr>
              <w:pStyle w:val="Tabletext"/>
              <w:jc w:val="center"/>
            </w:pPr>
            <w:r w:rsidRPr="000C5CCE">
              <w:t>10.0.0</w:t>
            </w:r>
          </w:p>
        </w:tc>
        <w:tc>
          <w:tcPr>
            <w:tcW w:w="1871" w:type="dxa"/>
            <w:vAlign w:val="center"/>
          </w:tcPr>
          <w:p w:rsidR="004070EC" w:rsidRPr="000C5CCE" w:rsidRDefault="004070EC"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4070EC" w:rsidRPr="00184FE7" w:rsidRDefault="00C14565" w:rsidP="006124AA">
            <w:pPr>
              <w:pStyle w:val="Tabletext"/>
              <w:rPr>
                <w:rStyle w:val="Hyperlink"/>
                <w:lang w:val="en-US"/>
              </w:rPr>
            </w:pPr>
            <w:hyperlink r:id="rId90" w:history="1">
              <w:r w:rsidR="004070EC" w:rsidRPr="00184FE7">
                <w:rPr>
                  <w:rStyle w:val="Hyperlink"/>
                  <w:lang w:val="en-US"/>
                </w:rPr>
                <w:t>http://www.ccsa.org.cn/ITU_spec/ITU</w:t>
              </w:r>
              <w:r w:rsidR="004070EC" w:rsidRPr="00184FE7">
                <w:rPr>
                  <w:rStyle w:val="Hyperlink"/>
                  <w:lang w:val="en-US"/>
                </w:rPr>
                <w:noBreakHyphen/>
                <w:t>R/M.IMT.RSPEC/M.IMT.RSPEC-0/LTE/Rel-10/CCSA-TSD-LTE-36306-a00.zip</w:t>
              </w:r>
            </w:hyperlink>
          </w:p>
        </w:tc>
      </w:tr>
      <w:tr w:rsidR="004070EC" w:rsidRPr="000C5CCE" w:rsidTr="006124AA">
        <w:trPr>
          <w:jc w:val="center"/>
        </w:trPr>
        <w:tc>
          <w:tcPr>
            <w:tcW w:w="1417" w:type="dxa"/>
            <w:vAlign w:val="center"/>
          </w:tcPr>
          <w:p w:rsidR="004070EC" w:rsidRPr="000C5CCE" w:rsidRDefault="004070EC" w:rsidP="006124AA">
            <w:pPr>
              <w:pStyle w:val="Tabletext"/>
            </w:pPr>
            <w:r w:rsidRPr="000C5CCE">
              <w:t>ETSI</w:t>
            </w:r>
          </w:p>
        </w:tc>
        <w:tc>
          <w:tcPr>
            <w:tcW w:w="1480" w:type="dxa"/>
            <w:vAlign w:val="center"/>
          </w:tcPr>
          <w:p w:rsidR="004070EC" w:rsidRPr="000C5CCE" w:rsidRDefault="004070EC" w:rsidP="006124AA">
            <w:pPr>
              <w:pStyle w:val="Tabletext"/>
            </w:pPr>
            <w:r w:rsidRPr="000C5CCE">
              <w:t>ETSI TS 136 306</w:t>
            </w:r>
          </w:p>
        </w:tc>
        <w:tc>
          <w:tcPr>
            <w:tcW w:w="992" w:type="dxa"/>
            <w:vAlign w:val="center"/>
          </w:tcPr>
          <w:p w:rsidR="004070EC" w:rsidRPr="000C5CCE" w:rsidRDefault="004070EC" w:rsidP="006124AA">
            <w:pPr>
              <w:pStyle w:val="Tabletext"/>
              <w:jc w:val="center"/>
            </w:pPr>
            <w:r w:rsidRPr="000C5CCE">
              <w:t>10.2.0</w:t>
            </w:r>
          </w:p>
        </w:tc>
        <w:tc>
          <w:tcPr>
            <w:tcW w:w="1871" w:type="dxa"/>
            <w:vAlign w:val="center"/>
          </w:tcPr>
          <w:p w:rsidR="004070EC" w:rsidRPr="000C5CCE" w:rsidRDefault="004070EC" w:rsidP="006124AA">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4070EC" w:rsidRPr="00184FE7" w:rsidRDefault="00C14565" w:rsidP="006124AA">
            <w:pPr>
              <w:pStyle w:val="Tabletext"/>
              <w:rPr>
                <w:rStyle w:val="Hyperlink"/>
                <w:lang w:val="en-US"/>
              </w:rPr>
            </w:pPr>
            <w:hyperlink r:id="rId91" w:history="1">
              <w:r w:rsidR="004070EC" w:rsidRPr="00184FE7">
                <w:rPr>
                  <w:rStyle w:val="Hyperlink"/>
                  <w:lang w:val="en-US"/>
                </w:rPr>
                <w:t>http://pda.etsi.org/pda/home.asp?wkr=RTS/TSGR-0236306va20</w:t>
              </w:r>
            </w:hyperlink>
            <w:r w:rsidR="004070EC" w:rsidRPr="00184FE7">
              <w:rPr>
                <w:rStyle w:val="Hyperlink"/>
                <w:lang w:val="en-US"/>
              </w:rPr>
              <w:t xml:space="preserve">  </w:t>
            </w:r>
          </w:p>
        </w:tc>
      </w:tr>
      <w:tr w:rsidR="004070EC" w:rsidRPr="000C5CCE" w:rsidTr="006124AA">
        <w:trPr>
          <w:jc w:val="center"/>
        </w:trPr>
        <w:tc>
          <w:tcPr>
            <w:tcW w:w="1417" w:type="dxa"/>
            <w:vAlign w:val="center"/>
          </w:tcPr>
          <w:p w:rsidR="004070EC" w:rsidRPr="000C5CCE" w:rsidRDefault="004070EC" w:rsidP="006124AA">
            <w:pPr>
              <w:pStyle w:val="Tabletext"/>
            </w:pPr>
            <w:r w:rsidRPr="000C5CCE">
              <w:t>TTA</w:t>
            </w:r>
          </w:p>
        </w:tc>
        <w:tc>
          <w:tcPr>
            <w:tcW w:w="1480" w:type="dxa"/>
            <w:vAlign w:val="center"/>
          </w:tcPr>
          <w:p w:rsidR="004070EC" w:rsidRPr="000C5CCE" w:rsidRDefault="004070EC" w:rsidP="006124AA">
            <w:pPr>
              <w:pStyle w:val="Tabletext"/>
            </w:pPr>
            <w:r w:rsidRPr="000C5CCE">
              <w:t>TTAT.3G-36.306(R10-10.2.0)</w:t>
            </w:r>
          </w:p>
        </w:tc>
        <w:tc>
          <w:tcPr>
            <w:tcW w:w="992" w:type="dxa"/>
            <w:vAlign w:val="center"/>
          </w:tcPr>
          <w:p w:rsidR="004070EC" w:rsidRPr="000C5CCE" w:rsidRDefault="004070EC" w:rsidP="006124AA">
            <w:pPr>
              <w:pStyle w:val="Tabletext"/>
              <w:jc w:val="center"/>
            </w:pPr>
            <w:r w:rsidRPr="000C5CCE">
              <w:t>10.2.0</w:t>
            </w:r>
          </w:p>
        </w:tc>
        <w:tc>
          <w:tcPr>
            <w:tcW w:w="1871" w:type="dxa"/>
            <w:vAlign w:val="center"/>
          </w:tcPr>
          <w:p w:rsidR="004070EC" w:rsidRPr="000C5CCE" w:rsidRDefault="004070EC"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4070EC" w:rsidRPr="00184FE7" w:rsidRDefault="00C14565" w:rsidP="006124AA">
            <w:pPr>
              <w:pStyle w:val="Tabletext"/>
              <w:rPr>
                <w:rStyle w:val="Hyperlink"/>
                <w:lang w:val="en-US"/>
              </w:rPr>
            </w:pPr>
            <w:hyperlink r:id="rId92" w:history="1">
              <w:r w:rsidR="004070EC" w:rsidRPr="00184FE7">
                <w:rPr>
                  <w:rStyle w:val="Hyperlink"/>
                  <w:lang w:val="en-US"/>
                </w:rPr>
                <w:t>http://www.tta.or.kr/data/ttasDown.jsp?where=14688&amp;pk_num=TTAT.3G-36.306(R10-10.2.0)</w:t>
              </w:r>
            </w:hyperlink>
            <w:r w:rsidR="004070EC" w:rsidRPr="00184FE7">
              <w:rPr>
                <w:rStyle w:val="Hyperlink"/>
                <w:lang w:val="en-US"/>
              </w:rPr>
              <w:t xml:space="preserve"> </w:t>
            </w:r>
          </w:p>
        </w:tc>
      </w:tr>
      <w:tr w:rsidR="002A37F7" w:rsidRPr="000C5CCE" w:rsidTr="006124AA">
        <w:trPr>
          <w:jc w:val="center"/>
        </w:trPr>
        <w:tc>
          <w:tcPr>
            <w:tcW w:w="1417" w:type="dxa"/>
            <w:vAlign w:val="center"/>
          </w:tcPr>
          <w:p w:rsidR="002A37F7" w:rsidRPr="000C5CCE" w:rsidRDefault="002A37F7" w:rsidP="006124AA">
            <w:pPr>
              <w:pStyle w:val="Tabletext"/>
            </w:pPr>
            <w:r w:rsidRPr="000C5CCE">
              <w:t>TTC</w:t>
            </w:r>
          </w:p>
        </w:tc>
        <w:tc>
          <w:tcPr>
            <w:tcW w:w="1480" w:type="dxa"/>
            <w:vAlign w:val="center"/>
          </w:tcPr>
          <w:p w:rsidR="002A37F7" w:rsidRPr="00E40B48" w:rsidRDefault="004070EC" w:rsidP="006124AA">
            <w:pPr>
              <w:pStyle w:val="Tabletext"/>
              <w:rPr>
                <w:i/>
                <w:iCs/>
              </w:rPr>
            </w:pPr>
            <w:r w:rsidRPr="003A36DC">
              <w:rPr>
                <w:rFonts w:ascii="STKaiti" w:eastAsia="STKaiti" w:hAnsi="STKaiti"/>
                <w:iCs/>
                <w:color w:val="000000"/>
              </w:rPr>
              <w:t>不适用</w:t>
            </w:r>
          </w:p>
        </w:tc>
        <w:tc>
          <w:tcPr>
            <w:tcW w:w="992" w:type="dxa"/>
            <w:vAlign w:val="center"/>
          </w:tcPr>
          <w:p w:rsidR="002A37F7" w:rsidRPr="00E40B48" w:rsidRDefault="002A37F7" w:rsidP="006124AA">
            <w:pPr>
              <w:pStyle w:val="Tabletext"/>
              <w:rPr>
                <w:i/>
                <w:iCs/>
              </w:rPr>
            </w:pPr>
          </w:p>
        </w:tc>
        <w:tc>
          <w:tcPr>
            <w:tcW w:w="1871" w:type="dxa"/>
            <w:vAlign w:val="center"/>
          </w:tcPr>
          <w:p w:rsidR="002A37F7" w:rsidRPr="00E40B48" w:rsidRDefault="002A37F7" w:rsidP="006124AA">
            <w:pPr>
              <w:pStyle w:val="Tabletext"/>
              <w:rPr>
                <w:i/>
                <w:iCs/>
              </w:rPr>
            </w:pPr>
          </w:p>
        </w:tc>
        <w:tc>
          <w:tcPr>
            <w:tcW w:w="3969" w:type="dxa"/>
            <w:vAlign w:val="center"/>
          </w:tcPr>
          <w:p w:rsidR="002A37F7" w:rsidRPr="00E40B48" w:rsidRDefault="004070EC" w:rsidP="006124AA">
            <w:pPr>
              <w:pStyle w:val="Tabletext"/>
              <w:rPr>
                <w:i/>
                <w:iCs/>
              </w:rPr>
            </w:pPr>
            <w:r w:rsidRPr="003A36DC">
              <w:rPr>
                <w:rFonts w:ascii="STKaiti" w:eastAsia="STKaiti" w:hAnsi="STKaiti"/>
                <w:iCs/>
                <w:color w:val="000000"/>
              </w:rPr>
              <w:t>不适用</w:t>
            </w:r>
          </w:p>
        </w:tc>
      </w:tr>
    </w:tbl>
    <w:p w:rsidR="002A37F7" w:rsidRDefault="002A37F7" w:rsidP="002A37F7"/>
    <w:p w:rsidR="00B5757E" w:rsidRPr="001753BB" w:rsidRDefault="00B5757E" w:rsidP="0083718C">
      <w:pPr>
        <w:pStyle w:val="Heading5"/>
      </w:pPr>
      <w:r w:rsidRPr="001753BB">
        <w:t>1.2.1.2.6</w:t>
      </w:r>
      <w:r w:rsidRPr="001753BB">
        <w:tab/>
        <w:t>TS 36.314</w:t>
      </w:r>
    </w:p>
    <w:p w:rsidR="00B5757E" w:rsidRPr="001753BB" w:rsidRDefault="00B5757E" w:rsidP="00656B96">
      <w:pPr>
        <w:pStyle w:val="Headingb"/>
        <w:rPr>
          <w:lang w:eastAsia="zh-CN"/>
        </w:rPr>
      </w:pPr>
      <w:r w:rsidRPr="001753BB">
        <w:rPr>
          <w:lang w:eastAsia="zh-CN"/>
        </w:rPr>
        <w:t>演进通用地面无线接入</w:t>
      </w:r>
      <w:r w:rsidR="007B395C">
        <w:rPr>
          <w:lang w:eastAsia="zh-CN"/>
        </w:rPr>
        <w:t>（</w:t>
      </w:r>
      <w:r w:rsidRPr="001753BB">
        <w:rPr>
          <w:lang w:eastAsia="zh-CN"/>
        </w:rPr>
        <w:t>E-UTRA</w:t>
      </w:r>
      <w:r w:rsidR="007B395C">
        <w:rPr>
          <w:lang w:eastAsia="zh-CN"/>
        </w:rPr>
        <w:t>）</w:t>
      </w:r>
      <w:r w:rsidRPr="001753BB">
        <w:rPr>
          <w:lang w:eastAsia="zh-CN"/>
        </w:rPr>
        <w:t>；第</w:t>
      </w:r>
      <w:r w:rsidRPr="001753BB">
        <w:rPr>
          <w:lang w:eastAsia="zh-CN"/>
        </w:rPr>
        <w:t>2</w:t>
      </w:r>
      <w:r w:rsidRPr="001753BB">
        <w:rPr>
          <w:lang w:eastAsia="zh-CN"/>
        </w:rPr>
        <w:t>层；测量</w:t>
      </w:r>
    </w:p>
    <w:p w:rsidR="00B5757E" w:rsidRPr="001753BB" w:rsidRDefault="00B5757E" w:rsidP="00656B96">
      <w:pPr>
        <w:ind w:firstLineChars="200" w:firstLine="480"/>
        <w:rPr>
          <w:lang w:eastAsia="zh-CN"/>
        </w:rPr>
      </w:pPr>
      <w:r w:rsidRPr="001753BB">
        <w:rPr>
          <w:lang w:eastAsia="zh-CN"/>
        </w:rPr>
        <w:t>该文件包含由</w:t>
      </w:r>
      <w:r w:rsidRPr="001753BB">
        <w:rPr>
          <w:lang w:eastAsia="zh-CN"/>
        </w:rPr>
        <w:t>UTRAN</w:t>
      </w:r>
      <w:r w:rsidRPr="001753BB">
        <w:rPr>
          <w:lang w:eastAsia="zh-CN"/>
        </w:rPr>
        <w:t>完成的测量的描述和定义，这些测量值通过标准化接口传送，以支持</w:t>
      </w:r>
      <w:r w:rsidRPr="001753BB">
        <w:rPr>
          <w:lang w:eastAsia="zh-CN"/>
        </w:rPr>
        <w:t>E-UTRA</w:t>
      </w:r>
      <w:r w:rsidRPr="001753BB">
        <w:rPr>
          <w:lang w:eastAsia="zh-CN"/>
        </w:rPr>
        <w:t>无线电链路操作、无线电资源管理</w:t>
      </w:r>
      <w:r w:rsidR="007B395C">
        <w:rPr>
          <w:lang w:eastAsia="zh-CN"/>
        </w:rPr>
        <w:t>（</w:t>
      </w:r>
      <w:r w:rsidRPr="001753BB">
        <w:rPr>
          <w:lang w:eastAsia="zh-CN"/>
        </w:rPr>
        <w:t>RRM</w:t>
      </w:r>
      <w:r w:rsidR="007B395C">
        <w:rPr>
          <w:lang w:eastAsia="zh-CN"/>
        </w:rPr>
        <w:t>）</w:t>
      </w:r>
      <w:r w:rsidRPr="001753BB">
        <w:rPr>
          <w:lang w:eastAsia="zh-CN"/>
        </w:rPr>
        <w:t>、网络运营和维护</w:t>
      </w:r>
      <w:r w:rsidR="007B395C">
        <w:rPr>
          <w:lang w:eastAsia="zh-CN"/>
        </w:rPr>
        <w:t>（</w:t>
      </w:r>
      <w:r w:rsidRPr="001753BB">
        <w:rPr>
          <w:lang w:eastAsia="zh-CN"/>
        </w:rPr>
        <w:t>OAM</w:t>
      </w:r>
      <w:r w:rsidR="007B395C">
        <w:rPr>
          <w:lang w:eastAsia="zh-CN"/>
        </w:rPr>
        <w:t>）</w:t>
      </w:r>
      <w:r w:rsidRPr="001753BB">
        <w:rPr>
          <w:lang w:eastAsia="zh-CN"/>
        </w:rPr>
        <w:t>以及自组织网络</w:t>
      </w:r>
      <w:r w:rsidR="007B395C">
        <w:rPr>
          <w:lang w:eastAsia="zh-CN"/>
        </w:rPr>
        <w:t>（</w:t>
      </w:r>
      <w:r w:rsidRPr="001753BB">
        <w:rPr>
          <w:lang w:eastAsia="zh-CN"/>
        </w:rPr>
        <w:t>SON</w:t>
      </w:r>
      <w:r w:rsidR="007B395C">
        <w:rPr>
          <w:lang w:eastAsia="zh-CN"/>
        </w:rPr>
        <w:t>）</w:t>
      </w:r>
      <w:r w:rsidRPr="001753BB">
        <w:rPr>
          <w:lang w:eastAsia="zh-CN"/>
        </w:rPr>
        <w:t>。</w:t>
      </w:r>
    </w:p>
    <w:p w:rsidR="001403ED" w:rsidRPr="000C5CCE" w:rsidRDefault="001403ED" w:rsidP="001403ED">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1403ED" w:rsidRPr="000C5CCE" w:rsidTr="006124AA">
        <w:trPr>
          <w:jc w:val="center"/>
        </w:trPr>
        <w:tc>
          <w:tcPr>
            <w:tcW w:w="1417" w:type="dxa"/>
            <w:vAlign w:val="center"/>
          </w:tcPr>
          <w:p w:rsidR="001403ED" w:rsidRPr="000C5CCE" w:rsidRDefault="001403ED" w:rsidP="006124AA">
            <w:pPr>
              <w:pStyle w:val="Tablehead"/>
            </w:pPr>
            <w:r w:rsidRPr="00827E16">
              <w:t>成果转化</w:t>
            </w:r>
            <w:r w:rsidRPr="00827E16">
              <w:br/>
            </w:r>
            <w:r w:rsidRPr="00827E16">
              <w:t>组织</w:t>
            </w:r>
          </w:p>
        </w:tc>
        <w:tc>
          <w:tcPr>
            <w:tcW w:w="1480" w:type="dxa"/>
            <w:vAlign w:val="center"/>
          </w:tcPr>
          <w:p w:rsidR="001403ED" w:rsidRPr="000C5CCE" w:rsidRDefault="001403ED" w:rsidP="006124AA">
            <w:pPr>
              <w:pStyle w:val="Tablehead"/>
            </w:pPr>
            <w:r w:rsidRPr="00BA22C8">
              <w:rPr>
                <w:iCs/>
              </w:rPr>
              <w:t>文件编号</w:t>
            </w:r>
          </w:p>
        </w:tc>
        <w:tc>
          <w:tcPr>
            <w:tcW w:w="992" w:type="dxa"/>
            <w:vAlign w:val="center"/>
          </w:tcPr>
          <w:p w:rsidR="001403ED" w:rsidRPr="000C5CCE" w:rsidRDefault="001403ED" w:rsidP="006124AA">
            <w:pPr>
              <w:pStyle w:val="Tablehead"/>
            </w:pPr>
            <w:r w:rsidRPr="00BA22C8">
              <w:rPr>
                <w:iCs/>
              </w:rPr>
              <w:t>版本</w:t>
            </w:r>
          </w:p>
        </w:tc>
        <w:tc>
          <w:tcPr>
            <w:tcW w:w="1871" w:type="dxa"/>
            <w:vAlign w:val="center"/>
          </w:tcPr>
          <w:p w:rsidR="001403ED" w:rsidRPr="000C5CCE" w:rsidRDefault="001403ED" w:rsidP="006124AA">
            <w:pPr>
              <w:pStyle w:val="Tablehead"/>
            </w:pPr>
            <w:r w:rsidRPr="00BA22C8">
              <w:rPr>
                <w:iCs/>
              </w:rPr>
              <w:t>发布日期</w:t>
            </w:r>
          </w:p>
        </w:tc>
        <w:tc>
          <w:tcPr>
            <w:tcW w:w="3969" w:type="dxa"/>
            <w:vAlign w:val="center"/>
          </w:tcPr>
          <w:p w:rsidR="001403ED" w:rsidRPr="000C5CCE" w:rsidRDefault="001403ED" w:rsidP="006124AA">
            <w:pPr>
              <w:pStyle w:val="Tablehead"/>
            </w:pPr>
            <w:r w:rsidRPr="00BA22C8">
              <w:rPr>
                <w:iCs/>
              </w:rPr>
              <w:t>位置</w:t>
            </w:r>
          </w:p>
        </w:tc>
      </w:tr>
      <w:tr w:rsidR="001403ED" w:rsidRPr="000C5CCE" w:rsidTr="006124AA">
        <w:trPr>
          <w:jc w:val="center"/>
        </w:trPr>
        <w:tc>
          <w:tcPr>
            <w:tcW w:w="1417" w:type="dxa"/>
            <w:vAlign w:val="center"/>
          </w:tcPr>
          <w:p w:rsidR="001403ED" w:rsidRPr="000C5CCE" w:rsidRDefault="001403ED" w:rsidP="006124AA">
            <w:pPr>
              <w:pStyle w:val="Tabletext"/>
            </w:pPr>
            <w:r w:rsidRPr="000C5CCE">
              <w:t>ARIB</w:t>
            </w:r>
          </w:p>
        </w:tc>
        <w:tc>
          <w:tcPr>
            <w:tcW w:w="1480" w:type="dxa"/>
            <w:vAlign w:val="center"/>
          </w:tcPr>
          <w:p w:rsidR="001403ED" w:rsidRPr="000C5CCE" w:rsidRDefault="001403ED" w:rsidP="006124AA">
            <w:pPr>
              <w:pStyle w:val="Tabletext"/>
            </w:pPr>
            <w:r w:rsidRPr="000C5CCE">
              <w:t>ARIB STD-T104-36.314</w:t>
            </w:r>
          </w:p>
        </w:tc>
        <w:tc>
          <w:tcPr>
            <w:tcW w:w="992" w:type="dxa"/>
            <w:vAlign w:val="center"/>
          </w:tcPr>
          <w:p w:rsidR="001403ED" w:rsidRPr="000C5CCE" w:rsidRDefault="001403ED" w:rsidP="006124AA">
            <w:pPr>
              <w:pStyle w:val="Tabletext"/>
              <w:jc w:val="center"/>
            </w:pPr>
            <w:r w:rsidRPr="000C5CCE">
              <w:t>10.1.0</w:t>
            </w:r>
          </w:p>
        </w:tc>
        <w:tc>
          <w:tcPr>
            <w:tcW w:w="1871" w:type="dxa"/>
            <w:vAlign w:val="center"/>
          </w:tcPr>
          <w:p w:rsidR="001403ED" w:rsidRPr="000C5CCE" w:rsidRDefault="001403ED"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1403ED" w:rsidRPr="00184FE7" w:rsidRDefault="00C14565" w:rsidP="006124AA">
            <w:pPr>
              <w:pStyle w:val="Tabletext"/>
              <w:rPr>
                <w:rStyle w:val="Hyperlink"/>
                <w:lang w:val="en-US"/>
              </w:rPr>
            </w:pPr>
            <w:hyperlink r:id="rId93" w:history="1">
              <w:r w:rsidR="001403ED" w:rsidRPr="00184FE7">
                <w:rPr>
                  <w:rStyle w:val="Hyperlink"/>
                  <w:lang w:val="en-US"/>
                </w:rPr>
                <w:t>http://www.arib.or.jp/IMT-Advanced/LTE-Advanced/ARIB-STD/A36314-a10.pdf</w:t>
              </w:r>
            </w:hyperlink>
            <w:r w:rsidR="001403ED" w:rsidRPr="00184FE7">
              <w:rPr>
                <w:rStyle w:val="Hyperlink"/>
                <w:lang w:val="en-US"/>
              </w:rPr>
              <w:t xml:space="preserve"> </w:t>
            </w:r>
          </w:p>
        </w:tc>
      </w:tr>
      <w:tr w:rsidR="001403ED" w:rsidRPr="000C5CCE" w:rsidTr="006124AA">
        <w:trPr>
          <w:jc w:val="center"/>
        </w:trPr>
        <w:tc>
          <w:tcPr>
            <w:tcW w:w="1417" w:type="dxa"/>
            <w:vAlign w:val="center"/>
          </w:tcPr>
          <w:p w:rsidR="001403ED" w:rsidRPr="000C5CCE" w:rsidRDefault="001403ED" w:rsidP="006124AA">
            <w:pPr>
              <w:pStyle w:val="Tabletext"/>
            </w:pPr>
            <w:r w:rsidRPr="000C5CCE">
              <w:t>ATIS</w:t>
            </w:r>
          </w:p>
        </w:tc>
        <w:tc>
          <w:tcPr>
            <w:tcW w:w="1480" w:type="dxa"/>
            <w:vAlign w:val="center"/>
          </w:tcPr>
          <w:p w:rsidR="001403ED" w:rsidRPr="000C5CCE" w:rsidRDefault="001403ED" w:rsidP="006124AA">
            <w:pPr>
              <w:pStyle w:val="Tabletext"/>
            </w:pPr>
            <w:r w:rsidRPr="000C5CCE">
              <w:t>ATIS.3GPP.36.314V1010-2011</w:t>
            </w:r>
          </w:p>
        </w:tc>
        <w:tc>
          <w:tcPr>
            <w:tcW w:w="992" w:type="dxa"/>
            <w:vAlign w:val="center"/>
          </w:tcPr>
          <w:p w:rsidR="001403ED" w:rsidRPr="000C5CCE" w:rsidRDefault="001403ED" w:rsidP="006124AA">
            <w:pPr>
              <w:pStyle w:val="Tabletext"/>
              <w:jc w:val="center"/>
            </w:pPr>
            <w:r w:rsidRPr="000C5CCE">
              <w:t>10.1.0</w:t>
            </w:r>
          </w:p>
        </w:tc>
        <w:tc>
          <w:tcPr>
            <w:tcW w:w="1871" w:type="dxa"/>
            <w:vAlign w:val="center"/>
          </w:tcPr>
          <w:p w:rsidR="001403ED" w:rsidRPr="000C5CCE" w:rsidRDefault="001403ED"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1403ED" w:rsidRPr="00184FE7" w:rsidRDefault="00C14565" w:rsidP="006124AA">
            <w:pPr>
              <w:pStyle w:val="Tabletext"/>
              <w:rPr>
                <w:rStyle w:val="Hyperlink"/>
                <w:lang w:val="en-US"/>
              </w:rPr>
            </w:pPr>
            <w:hyperlink r:id="rId94" w:history="1">
              <w:r w:rsidR="001403ED" w:rsidRPr="00184FE7">
                <w:rPr>
                  <w:rStyle w:val="Hyperlink"/>
                  <w:lang w:val="en-US"/>
                </w:rPr>
                <w:t>https://www.atis.org/docstore/default.aspx</w:t>
              </w:r>
            </w:hyperlink>
          </w:p>
        </w:tc>
      </w:tr>
      <w:tr w:rsidR="001403ED" w:rsidRPr="000C5CCE" w:rsidTr="006124AA">
        <w:trPr>
          <w:jc w:val="center"/>
        </w:trPr>
        <w:tc>
          <w:tcPr>
            <w:tcW w:w="1417" w:type="dxa"/>
            <w:vAlign w:val="center"/>
          </w:tcPr>
          <w:p w:rsidR="001403ED" w:rsidRPr="000C5CCE" w:rsidRDefault="001403ED" w:rsidP="006124AA">
            <w:pPr>
              <w:pStyle w:val="Tabletext"/>
            </w:pPr>
            <w:r w:rsidRPr="000C5CCE">
              <w:t>CCSA</w:t>
            </w:r>
          </w:p>
        </w:tc>
        <w:tc>
          <w:tcPr>
            <w:tcW w:w="1480" w:type="dxa"/>
            <w:vAlign w:val="center"/>
          </w:tcPr>
          <w:p w:rsidR="001403ED" w:rsidRPr="000C5CCE" w:rsidRDefault="001403ED" w:rsidP="006124AA">
            <w:pPr>
              <w:pStyle w:val="Tabletext"/>
            </w:pPr>
            <w:r w:rsidRPr="000C5CCE">
              <w:t>CCSA-TSD-LTE-36.314</w:t>
            </w:r>
            <w:r w:rsidRPr="000C5CCE" w:rsidDel="00AF4F27">
              <w:t xml:space="preserve"> </w:t>
            </w:r>
          </w:p>
        </w:tc>
        <w:tc>
          <w:tcPr>
            <w:tcW w:w="992" w:type="dxa"/>
            <w:vAlign w:val="center"/>
          </w:tcPr>
          <w:p w:rsidR="001403ED" w:rsidRPr="000C5CCE" w:rsidRDefault="001403ED" w:rsidP="006124AA">
            <w:pPr>
              <w:pStyle w:val="Tabletext"/>
              <w:jc w:val="center"/>
            </w:pPr>
            <w:r w:rsidRPr="000C5CCE">
              <w:t>10.0.0</w:t>
            </w:r>
          </w:p>
        </w:tc>
        <w:tc>
          <w:tcPr>
            <w:tcW w:w="1871" w:type="dxa"/>
            <w:vAlign w:val="center"/>
          </w:tcPr>
          <w:p w:rsidR="001403ED" w:rsidRPr="000C5CCE" w:rsidRDefault="001403ED"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1403ED" w:rsidRPr="00184FE7" w:rsidRDefault="00C14565" w:rsidP="006124AA">
            <w:pPr>
              <w:pStyle w:val="Tabletext"/>
              <w:rPr>
                <w:rStyle w:val="Hyperlink"/>
                <w:lang w:val="en-US"/>
              </w:rPr>
            </w:pPr>
            <w:hyperlink r:id="rId95" w:history="1">
              <w:r w:rsidR="001403ED" w:rsidRPr="00184FE7">
                <w:rPr>
                  <w:rStyle w:val="Hyperlink"/>
                  <w:lang w:val="en-US"/>
                </w:rPr>
                <w:t>http://www.ccsa.org.cn/ITU_spec/ITU</w:t>
              </w:r>
              <w:r w:rsidR="001403ED" w:rsidRPr="00184FE7">
                <w:rPr>
                  <w:rStyle w:val="Hyperlink"/>
                  <w:lang w:val="en-US"/>
                </w:rPr>
                <w:noBreakHyphen/>
                <w:t>R/M.IMT.RSPEC/M.IMT.RSPEC-0/LTE/Rel-10/CCSA-TSD-LTE-36314-a00.zip</w:t>
              </w:r>
            </w:hyperlink>
          </w:p>
        </w:tc>
      </w:tr>
      <w:tr w:rsidR="001403ED" w:rsidRPr="000C5CCE" w:rsidTr="006124AA">
        <w:trPr>
          <w:jc w:val="center"/>
        </w:trPr>
        <w:tc>
          <w:tcPr>
            <w:tcW w:w="1417" w:type="dxa"/>
            <w:vAlign w:val="center"/>
          </w:tcPr>
          <w:p w:rsidR="001403ED" w:rsidRPr="000C5CCE" w:rsidRDefault="001403ED" w:rsidP="006124AA">
            <w:pPr>
              <w:pStyle w:val="Tabletext"/>
            </w:pPr>
            <w:r w:rsidRPr="000C5CCE">
              <w:t>ETSI</w:t>
            </w:r>
          </w:p>
        </w:tc>
        <w:tc>
          <w:tcPr>
            <w:tcW w:w="1480" w:type="dxa"/>
            <w:vAlign w:val="center"/>
          </w:tcPr>
          <w:p w:rsidR="001403ED" w:rsidRPr="000C5CCE" w:rsidRDefault="001403ED" w:rsidP="006124AA">
            <w:pPr>
              <w:pStyle w:val="Tabletext"/>
            </w:pPr>
            <w:r w:rsidRPr="000C5CCE">
              <w:t>ETSI TS 136 314</w:t>
            </w:r>
          </w:p>
        </w:tc>
        <w:tc>
          <w:tcPr>
            <w:tcW w:w="992" w:type="dxa"/>
            <w:vAlign w:val="center"/>
          </w:tcPr>
          <w:p w:rsidR="001403ED" w:rsidRPr="000C5CCE" w:rsidRDefault="001403ED" w:rsidP="006124AA">
            <w:pPr>
              <w:pStyle w:val="Tabletext"/>
              <w:jc w:val="center"/>
            </w:pPr>
            <w:r w:rsidRPr="000C5CCE">
              <w:t>10.1.0</w:t>
            </w:r>
          </w:p>
        </w:tc>
        <w:tc>
          <w:tcPr>
            <w:tcW w:w="1871" w:type="dxa"/>
            <w:vAlign w:val="center"/>
          </w:tcPr>
          <w:p w:rsidR="001403ED" w:rsidRPr="000C5CCE" w:rsidRDefault="001403ED" w:rsidP="006124AA">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1403ED" w:rsidRPr="00184FE7" w:rsidRDefault="00C14565" w:rsidP="006124AA">
            <w:pPr>
              <w:pStyle w:val="Tabletext"/>
              <w:rPr>
                <w:rStyle w:val="Hyperlink"/>
                <w:lang w:val="en-US"/>
              </w:rPr>
            </w:pPr>
            <w:hyperlink r:id="rId96" w:history="1">
              <w:r w:rsidR="001403ED" w:rsidRPr="00184FE7">
                <w:rPr>
                  <w:rStyle w:val="Hyperlink"/>
                  <w:lang w:val="en-US"/>
                </w:rPr>
                <w:t>http://pda.etsi.org/pda/home.asp?wkr=RTS/TSGR-0236314va10</w:t>
              </w:r>
            </w:hyperlink>
            <w:r w:rsidR="001403ED" w:rsidRPr="00184FE7">
              <w:rPr>
                <w:rStyle w:val="Hyperlink"/>
                <w:lang w:val="en-US"/>
              </w:rPr>
              <w:t xml:space="preserve">  </w:t>
            </w:r>
          </w:p>
        </w:tc>
      </w:tr>
      <w:tr w:rsidR="001403ED" w:rsidRPr="000C5CCE" w:rsidTr="006124AA">
        <w:trPr>
          <w:jc w:val="center"/>
        </w:trPr>
        <w:tc>
          <w:tcPr>
            <w:tcW w:w="1417" w:type="dxa"/>
            <w:vAlign w:val="center"/>
          </w:tcPr>
          <w:p w:rsidR="001403ED" w:rsidRPr="000C5CCE" w:rsidRDefault="001403ED" w:rsidP="006124AA">
            <w:pPr>
              <w:pStyle w:val="Tabletext"/>
            </w:pPr>
            <w:r w:rsidRPr="000C5CCE">
              <w:t>TTA</w:t>
            </w:r>
          </w:p>
        </w:tc>
        <w:tc>
          <w:tcPr>
            <w:tcW w:w="1480" w:type="dxa"/>
            <w:vAlign w:val="center"/>
          </w:tcPr>
          <w:p w:rsidR="001403ED" w:rsidRPr="000C5CCE" w:rsidRDefault="001403ED" w:rsidP="006124AA">
            <w:pPr>
              <w:pStyle w:val="Tabletext"/>
            </w:pPr>
            <w:r w:rsidRPr="000C5CCE">
              <w:t>TTAT.3G-36.314(R10-10.1.0)</w:t>
            </w:r>
          </w:p>
        </w:tc>
        <w:tc>
          <w:tcPr>
            <w:tcW w:w="992" w:type="dxa"/>
            <w:vAlign w:val="center"/>
          </w:tcPr>
          <w:p w:rsidR="001403ED" w:rsidRPr="000C5CCE" w:rsidRDefault="001403ED" w:rsidP="006124AA">
            <w:pPr>
              <w:pStyle w:val="Tabletext"/>
              <w:jc w:val="center"/>
            </w:pPr>
            <w:r w:rsidRPr="000C5CCE">
              <w:t>10.1.0</w:t>
            </w:r>
          </w:p>
        </w:tc>
        <w:tc>
          <w:tcPr>
            <w:tcW w:w="1871" w:type="dxa"/>
            <w:vAlign w:val="center"/>
          </w:tcPr>
          <w:p w:rsidR="001403ED" w:rsidRPr="000C5CCE" w:rsidRDefault="001403ED"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1403ED" w:rsidRPr="00184FE7" w:rsidRDefault="00C14565" w:rsidP="006124AA">
            <w:pPr>
              <w:pStyle w:val="Tabletext"/>
              <w:rPr>
                <w:rStyle w:val="Hyperlink"/>
                <w:lang w:val="en-US"/>
              </w:rPr>
            </w:pPr>
            <w:hyperlink r:id="rId97" w:history="1">
              <w:r w:rsidR="001403ED" w:rsidRPr="00184FE7">
                <w:rPr>
                  <w:rStyle w:val="Hyperlink"/>
                  <w:lang w:val="en-US"/>
                </w:rPr>
                <w:t>http://www.tta.or.kr/data/ttasDown.jsp?where=14688&amp;pk_num=TTAT.3G-36.314(R10-10.1.0)</w:t>
              </w:r>
            </w:hyperlink>
            <w:r w:rsidR="001403ED" w:rsidRPr="00184FE7">
              <w:rPr>
                <w:rStyle w:val="Hyperlink"/>
                <w:lang w:val="en-US"/>
              </w:rPr>
              <w:t xml:space="preserve"> </w:t>
            </w:r>
          </w:p>
        </w:tc>
      </w:tr>
      <w:tr w:rsidR="001403ED" w:rsidRPr="000C5CCE" w:rsidTr="006124AA">
        <w:trPr>
          <w:jc w:val="center"/>
        </w:trPr>
        <w:tc>
          <w:tcPr>
            <w:tcW w:w="1417" w:type="dxa"/>
            <w:vAlign w:val="center"/>
          </w:tcPr>
          <w:p w:rsidR="001403ED" w:rsidRPr="000C5CCE" w:rsidRDefault="001403ED" w:rsidP="006124AA">
            <w:pPr>
              <w:pStyle w:val="Tabletext"/>
            </w:pPr>
            <w:r w:rsidRPr="000C5CCE">
              <w:t>TTC</w:t>
            </w:r>
          </w:p>
        </w:tc>
        <w:tc>
          <w:tcPr>
            <w:tcW w:w="1480" w:type="dxa"/>
            <w:vAlign w:val="center"/>
          </w:tcPr>
          <w:p w:rsidR="001403ED" w:rsidRPr="00E40B48" w:rsidRDefault="001403ED" w:rsidP="006124AA">
            <w:pPr>
              <w:pStyle w:val="Tabletext"/>
              <w:rPr>
                <w:i/>
                <w:iCs/>
              </w:rPr>
            </w:pPr>
            <w:r w:rsidRPr="003A36DC">
              <w:rPr>
                <w:rFonts w:ascii="STKaiti" w:eastAsia="STKaiti" w:hAnsi="STKaiti"/>
                <w:iCs/>
                <w:color w:val="000000"/>
              </w:rPr>
              <w:t>不适用</w:t>
            </w:r>
          </w:p>
        </w:tc>
        <w:tc>
          <w:tcPr>
            <w:tcW w:w="992" w:type="dxa"/>
            <w:vAlign w:val="center"/>
          </w:tcPr>
          <w:p w:rsidR="001403ED" w:rsidRPr="00E40B48" w:rsidRDefault="001403ED" w:rsidP="006124AA">
            <w:pPr>
              <w:pStyle w:val="Tabletext"/>
              <w:rPr>
                <w:i/>
                <w:iCs/>
              </w:rPr>
            </w:pPr>
          </w:p>
        </w:tc>
        <w:tc>
          <w:tcPr>
            <w:tcW w:w="1871" w:type="dxa"/>
            <w:vAlign w:val="center"/>
          </w:tcPr>
          <w:p w:rsidR="001403ED" w:rsidRPr="00E40B48" w:rsidRDefault="001403ED" w:rsidP="006124AA">
            <w:pPr>
              <w:pStyle w:val="Tabletext"/>
              <w:rPr>
                <w:i/>
                <w:iCs/>
              </w:rPr>
            </w:pPr>
          </w:p>
        </w:tc>
        <w:tc>
          <w:tcPr>
            <w:tcW w:w="3969" w:type="dxa"/>
            <w:vAlign w:val="center"/>
          </w:tcPr>
          <w:p w:rsidR="001403ED" w:rsidRPr="00E40B48" w:rsidRDefault="001403ED" w:rsidP="006124AA">
            <w:pPr>
              <w:pStyle w:val="Tabletext"/>
              <w:rPr>
                <w:i/>
                <w:iCs/>
              </w:rPr>
            </w:pPr>
            <w:r w:rsidRPr="003A36DC">
              <w:rPr>
                <w:rFonts w:ascii="STKaiti" w:eastAsia="STKaiti" w:hAnsi="STKaiti"/>
                <w:iCs/>
                <w:color w:val="000000"/>
              </w:rPr>
              <w:t>不适用</w:t>
            </w:r>
          </w:p>
        </w:tc>
      </w:tr>
    </w:tbl>
    <w:p w:rsidR="00B5757E" w:rsidRPr="001753BB" w:rsidRDefault="00B5757E" w:rsidP="00201182"/>
    <w:p w:rsidR="00B5757E" w:rsidRPr="001753BB" w:rsidRDefault="00B5757E" w:rsidP="0083718C">
      <w:pPr>
        <w:pStyle w:val="Heading5"/>
      </w:pPr>
      <w:r w:rsidRPr="001753BB">
        <w:t>1.2.1.2.7</w:t>
      </w:r>
      <w:r w:rsidRPr="001753BB">
        <w:tab/>
        <w:t>TS 36.321</w:t>
      </w:r>
    </w:p>
    <w:p w:rsidR="00B5757E" w:rsidRPr="001753BB" w:rsidRDefault="00B5757E" w:rsidP="005622F2">
      <w:pPr>
        <w:pStyle w:val="Headingb"/>
        <w:rPr>
          <w:lang w:eastAsia="zh-CN"/>
        </w:rPr>
      </w:pPr>
      <w:r w:rsidRPr="001753BB">
        <w:rPr>
          <w:lang w:eastAsia="zh-CN"/>
        </w:rPr>
        <w:t>演进通用地面无线接入</w:t>
      </w:r>
      <w:r w:rsidR="00DA2C21">
        <w:rPr>
          <w:lang w:eastAsia="zh-CN"/>
        </w:rPr>
        <w:t>（</w:t>
      </w:r>
      <w:r w:rsidRPr="001753BB">
        <w:rPr>
          <w:lang w:eastAsia="zh-CN"/>
        </w:rPr>
        <w:t>E-UTRA</w:t>
      </w:r>
      <w:r w:rsidR="00DA2C21">
        <w:rPr>
          <w:lang w:eastAsia="zh-CN"/>
        </w:rPr>
        <w:t>）</w:t>
      </w:r>
      <w:r w:rsidRPr="001753BB">
        <w:rPr>
          <w:lang w:eastAsia="zh-CN"/>
        </w:rPr>
        <w:t>；介质访问控制</w:t>
      </w:r>
      <w:r w:rsidR="00DA2C21">
        <w:rPr>
          <w:lang w:eastAsia="zh-CN"/>
        </w:rPr>
        <w:t>（</w:t>
      </w:r>
      <w:r w:rsidRPr="001753BB">
        <w:rPr>
          <w:lang w:eastAsia="zh-CN"/>
        </w:rPr>
        <w:t>MAC</w:t>
      </w:r>
      <w:r w:rsidR="00DA2C21">
        <w:rPr>
          <w:lang w:eastAsia="zh-CN"/>
        </w:rPr>
        <w:t>）</w:t>
      </w:r>
      <w:r w:rsidRPr="001753BB">
        <w:rPr>
          <w:lang w:eastAsia="zh-CN"/>
        </w:rPr>
        <w:t>协议规范</w:t>
      </w:r>
    </w:p>
    <w:p w:rsidR="00B5757E" w:rsidRPr="001753BB" w:rsidRDefault="00B5757E" w:rsidP="005622F2">
      <w:pPr>
        <w:ind w:firstLineChars="200" w:firstLine="480"/>
        <w:rPr>
          <w:lang w:eastAsia="zh-CN"/>
        </w:rPr>
      </w:pPr>
      <w:r w:rsidRPr="001753BB">
        <w:rPr>
          <w:lang w:eastAsia="zh-CN"/>
        </w:rPr>
        <w:t>该文件规定了</w:t>
      </w:r>
      <w:r w:rsidRPr="001753BB">
        <w:rPr>
          <w:lang w:eastAsia="zh-CN"/>
        </w:rPr>
        <w:t>E-UTRA</w:t>
      </w:r>
      <w:r w:rsidRPr="001753BB">
        <w:rPr>
          <w:lang w:eastAsia="zh-CN"/>
        </w:rPr>
        <w:t>介质访问控制</w:t>
      </w:r>
      <w:r w:rsidR="00DA2C21">
        <w:rPr>
          <w:lang w:eastAsia="zh-CN"/>
        </w:rPr>
        <w:t>（</w:t>
      </w:r>
      <w:r w:rsidRPr="001753BB">
        <w:rPr>
          <w:lang w:eastAsia="zh-CN"/>
        </w:rPr>
        <w:t>MAC</w:t>
      </w:r>
      <w:r w:rsidR="00DA2C21">
        <w:rPr>
          <w:lang w:eastAsia="zh-CN"/>
        </w:rPr>
        <w:t>）</w:t>
      </w:r>
      <w:r w:rsidRPr="001753BB">
        <w:rPr>
          <w:lang w:eastAsia="zh-CN"/>
        </w:rPr>
        <w:t>协议。</w:t>
      </w:r>
    </w:p>
    <w:p w:rsidR="005622F2" w:rsidRPr="000C5CCE" w:rsidRDefault="005622F2" w:rsidP="005622F2">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5622F2" w:rsidRPr="000C5CCE" w:rsidTr="006124AA">
        <w:trPr>
          <w:jc w:val="center"/>
        </w:trPr>
        <w:tc>
          <w:tcPr>
            <w:tcW w:w="1417" w:type="dxa"/>
            <w:vAlign w:val="center"/>
          </w:tcPr>
          <w:p w:rsidR="005622F2" w:rsidRPr="000C5CCE" w:rsidRDefault="005622F2" w:rsidP="006124AA">
            <w:pPr>
              <w:pStyle w:val="Tablehead"/>
            </w:pPr>
            <w:r w:rsidRPr="00827E16">
              <w:t>成果转化</w:t>
            </w:r>
            <w:r w:rsidRPr="00827E16">
              <w:br/>
            </w:r>
            <w:r w:rsidRPr="00827E16">
              <w:t>组织</w:t>
            </w:r>
          </w:p>
        </w:tc>
        <w:tc>
          <w:tcPr>
            <w:tcW w:w="1480" w:type="dxa"/>
            <w:vAlign w:val="center"/>
          </w:tcPr>
          <w:p w:rsidR="005622F2" w:rsidRPr="000C5CCE" w:rsidRDefault="005622F2" w:rsidP="006124AA">
            <w:pPr>
              <w:pStyle w:val="Tablehead"/>
            </w:pPr>
            <w:r w:rsidRPr="00BA22C8">
              <w:rPr>
                <w:iCs/>
              </w:rPr>
              <w:t>文件编号</w:t>
            </w:r>
          </w:p>
        </w:tc>
        <w:tc>
          <w:tcPr>
            <w:tcW w:w="992" w:type="dxa"/>
            <w:vAlign w:val="center"/>
          </w:tcPr>
          <w:p w:rsidR="005622F2" w:rsidRPr="000C5CCE" w:rsidRDefault="005622F2" w:rsidP="006124AA">
            <w:pPr>
              <w:pStyle w:val="Tablehead"/>
            </w:pPr>
            <w:r w:rsidRPr="00BA22C8">
              <w:rPr>
                <w:iCs/>
              </w:rPr>
              <w:t>版本</w:t>
            </w:r>
          </w:p>
        </w:tc>
        <w:tc>
          <w:tcPr>
            <w:tcW w:w="1871" w:type="dxa"/>
            <w:vAlign w:val="center"/>
          </w:tcPr>
          <w:p w:rsidR="005622F2" w:rsidRPr="000C5CCE" w:rsidRDefault="005622F2" w:rsidP="006124AA">
            <w:pPr>
              <w:pStyle w:val="Tablehead"/>
            </w:pPr>
            <w:r w:rsidRPr="00BA22C8">
              <w:rPr>
                <w:iCs/>
              </w:rPr>
              <w:t>发布日期</w:t>
            </w:r>
          </w:p>
        </w:tc>
        <w:tc>
          <w:tcPr>
            <w:tcW w:w="3969" w:type="dxa"/>
            <w:vAlign w:val="center"/>
          </w:tcPr>
          <w:p w:rsidR="005622F2" w:rsidRPr="000C5CCE" w:rsidRDefault="005622F2" w:rsidP="006124AA">
            <w:pPr>
              <w:pStyle w:val="Tablehead"/>
            </w:pPr>
            <w:r w:rsidRPr="00BA22C8">
              <w:rPr>
                <w:iCs/>
              </w:rPr>
              <w:t>位置</w:t>
            </w:r>
          </w:p>
        </w:tc>
      </w:tr>
      <w:tr w:rsidR="005622F2" w:rsidRPr="000C5CCE" w:rsidTr="006124AA">
        <w:trPr>
          <w:jc w:val="center"/>
        </w:trPr>
        <w:tc>
          <w:tcPr>
            <w:tcW w:w="1417" w:type="dxa"/>
            <w:vAlign w:val="center"/>
          </w:tcPr>
          <w:p w:rsidR="005622F2" w:rsidRPr="000C5CCE" w:rsidRDefault="005622F2" w:rsidP="006124AA">
            <w:pPr>
              <w:pStyle w:val="Tabletext"/>
            </w:pPr>
            <w:r w:rsidRPr="000C5CCE">
              <w:t>ARIB</w:t>
            </w:r>
          </w:p>
        </w:tc>
        <w:tc>
          <w:tcPr>
            <w:tcW w:w="1480" w:type="dxa"/>
            <w:vAlign w:val="center"/>
          </w:tcPr>
          <w:p w:rsidR="005622F2" w:rsidRPr="000C5CCE" w:rsidRDefault="005622F2" w:rsidP="006124AA">
            <w:pPr>
              <w:pStyle w:val="Tabletext"/>
            </w:pPr>
            <w:r w:rsidRPr="000C5CCE">
              <w:t>ARIB STD-T104-</w:t>
            </w:r>
            <w:r w:rsidRPr="000C5CCE" w:rsidDel="00126F33">
              <w:t xml:space="preserve"> </w:t>
            </w:r>
            <w:r w:rsidRPr="000C5CCE">
              <w:t>36.321</w:t>
            </w:r>
          </w:p>
        </w:tc>
        <w:tc>
          <w:tcPr>
            <w:tcW w:w="992" w:type="dxa"/>
            <w:vAlign w:val="center"/>
          </w:tcPr>
          <w:p w:rsidR="005622F2" w:rsidRPr="000C5CCE" w:rsidRDefault="005622F2" w:rsidP="006124AA">
            <w:pPr>
              <w:pStyle w:val="Tabletext"/>
              <w:jc w:val="center"/>
            </w:pPr>
            <w:r w:rsidRPr="000C5CCE">
              <w:t>10.2.0</w:t>
            </w:r>
          </w:p>
        </w:tc>
        <w:tc>
          <w:tcPr>
            <w:tcW w:w="1871" w:type="dxa"/>
            <w:vAlign w:val="center"/>
          </w:tcPr>
          <w:p w:rsidR="005622F2" w:rsidRPr="000C5CCE" w:rsidRDefault="005622F2"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5622F2" w:rsidRPr="00184FE7" w:rsidRDefault="00C14565" w:rsidP="006124AA">
            <w:pPr>
              <w:pStyle w:val="Tabletext"/>
              <w:rPr>
                <w:rStyle w:val="Hyperlink"/>
                <w:lang w:val="en-US"/>
              </w:rPr>
            </w:pPr>
            <w:hyperlink r:id="rId98" w:history="1">
              <w:r w:rsidR="005622F2" w:rsidRPr="00184FE7">
                <w:rPr>
                  <w:rStyle w:val="Hyperlink"/>
                  <w:lang w:val="en-US"/>
                </w:rPr>
                <w:t>http://www.arib.or.jp/IMT-Advanced/LTE-Advanced/ARIB-STD/A36321-a20.pdf</w:t>
              </w:r>
            </w:hyperlink>
            <w:r w:rsidR="005622F2" w:rsidRPr="00184FE7">
              <w:rPr>
                <w:rStyle w:val="Hyperlink"/>
                <w:lang w:val="en-US"/>
              </w:rPr>
              <w:t xml:space="preserve"> </w:t>
            </w:r>
          </w:p>
        </w:tc>
      </w:tr>
      <w:tr w:rsidR="005622F2" w:rsidRPr="000C5CCE" w:rsidTr="006124AA">
        <w:trPr>
          <w:jc w:val="center"/>
        </w:trPr>
        <w:tc>
          <w:tcPr>
            <w:tcW w:w="1417" w:type="dxa"/>
            <w:vAlign w:val="center"/>
          </w:tcPr>
          <w:p w:rsidR="005622F2" w:rsidRPr="000C5CCE" w:rsidRDefault="005622F2" w:rsidP="006124AA">
            <w:pPr>
              <w:pStyle w:val="Tabletext"/>
            </w:pPr>
            <w:r w:rsidRPr="000C5CCE">
              <w:t>ATIS</w:t>
            </w:r>
          </w:p>
        </w:tc>
        <w:tc>
          <w:tcPr>
            <w:tcW w:w="1480" w:type="dxa"/>
            <w:vAlign w:val="center"/>
          </w:tcPr>
          <w:p w:rsidR="005622F2" w:rsidRPr="000C5CCE" w:rsidRDefault="005622F2" w:rsidP="006124AA">
            <w:pPr>
              <w:pStyle w:val="Tabletext"/>
            </w:pPr>
            <w:r w:rsidRPr="000C5CCE">
              <w:t>ATIS.3GPP.36.321V1020-2011</w:t>
            </w:r>
          </w:p>
        </w:tc>
        <w:tc>
          <w:tcPr>
            <w:tcW w:w="992" w:type="dxa"/>
            <w:vAlign w:val="center"/>
          </w:tcPr>
          <w:p w:rsidR="005622F2" w:rsidRPr="000C5CCE" w:rsidRDefault="005622F2" w:rsidP="006124AA">
            <w:pPr>
              <w:pStyle w:val="Tabletext"/>
              <w:jc w:val="center"/>
            </w:pPr>
            <w:r w:rsidRPr="000C5CCE">
              <w:t>10.2.0</w:t>
            </w:r>
          </w:p>
        </w:tc>
        <w:tc>
          <w:tcPr>
            <w:tcW w:w="1871" w:type="dxa"/>
            <w:vAlign w:val="center"/>
          </w:tcPr>
          <w:p w:rsidR="005622F2" w:rsidRPr="000C5CCE" w:rsidRDefault="005622F2"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5622F2" w:rsidRPr="00184FE7" w:rsidRDefault="00C14565" w:rsidP="006124AA">
            <w:pPr>
              <w:pStyle w:val="Tabletext"/>
              <w:rPr>
                <w:rStyle w:val="Hyperlink"/>
                <w:lang w:val="en-US"/>
              </w:rPr>
            </w:pPr>
            <w:hyperlink r:id="rId99" w:history="1">
              <w:r w:rsidR="005622F2" w:rsidRPr="00184FE7">
                <w:rPr>
                  <w:rStyle w:val="Hyperlink"/>
                  <w:lang w:val="en-US"/>
                </w:rPr>
                <w:t>https://www.atis.org/docstore/default.aspx</w:t>
              </w:r>
            </w:hyperlink>
          </w:p>
        </w:tc>
      </w:tr>
      <w:tr w:rsidR="005622F2" w:rsidRPr="000C5CCE" w:rsidTr="006124AA">
        <w:trPr>
          <w:jc w:val="center"/>
        </w:trPr>
        <w:tc>
          <w:tcPr>
            <w:tcW w:w="1417" w:type="dxa"/>
            <w:vAlign w:val="center"/>
          </w:tcPr>
          <w:p w:rsidR="005622F2" w:rsidRPr="000C5CCE" w:rsidRDefault="005622F2" w:rsidP="006124AA">
            <w:pPr>
              <w:pStyle w:val="Tabletext"/>
            </w:pPr>
            <w:r w:rsidRPr="000C5CCE">
              <w:t>CCSA</w:t>
            </w:r>
          </w:p>
        </w:tc>
        <w:tc>
          <w:tcPr>
            <w:tcW w:w="1480" w:type="dxa"/>
            <w:vAlign w:val="center"/>
          </w:tcPr>
          <w:p w:rsidR="005622F2" w:rsidRPr="000C5CCE" w:rsidRDefault="005622F2" w:rsidP="006124AA">
            <w:pPr>
              <w:pStyle w:val="Tabletext"/>
            </w:pPr>
            <w:r w:rsidRPr="000C5CCE">
              <w:t>CCSA-TSD-LTE-36.321</w:t>
            </w:r>
            <w:r w:rsidRPr="000C5CCE" w:rsidDel="00AF4F27">
              <w:t xml:space="preserve"> </w:t>
            </w:r>
          </w:p>
        </w:tc>
        <w:tc>
          <w:tcPr>
            <w:tcW w:w="992" w:type="dxa"/>
            <w:vAlign w:val="center"/>
          </w:tcPr>
          <w:p w:rsidR="005622F2" w:rsidRPr="000C5CCE" w:rsidRDefault="005622F2" w:rsidP="006124AA">
            <w:pPr>
              <w:pStyle w:val="Tabletext"/>
              <w:jc w:val="center"/>
            </w:pPr>
            <w:r w:rsidRPr="000C5CCE">
              <w:t>10.0.0</w:t>
            </w:r>
          </w:p>
        </w:tc>
        <w:tc>
          <w:tcPr>
            <w:tcW w:w="1871" w:type="dxa"/>
            <w:vAlign w:val="center"/>
          </w:tcPr>
          <w:p w:rsidR="005622F2" w:rsidRPr="000C5CCE" w:rsidRDefault="005622F2"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5622F2" w:rsidRPr="00184FE7" w:rsidRDefault="00C14565" w:rsidP="006124AA">
            <w:pPr>
              <w:pStyle w:val="Tabletext"/>
              <w:rPr>
                <w:rStyle w:val="Hyperlink"/>
                <w:lang w:val="en-US"/>
              </w:rPr>
            </w:pPr>
            <w:hyperlink r:id="rId100" w:history="1">
              <w:r w:rsidR="005622F2" w:rsidRPr="00184FE7">
                <w:rPr>
                  <w:rStyle w:val="Hyperlink"/>
                  <w:lang w:val="en-US"/>
                </w:rPr>
                <w:t>http://www.ccsa.org.cn/ITU_spec/ITU</w:t>
              </w:r>
              <w:r w:rsidR="005622F2" w:rsidRPr="00184FE7">
                <w:rPr>
                  <w:rStyle w:val="Hyperlink"/>
                  <w:lang w:val="en-US"/>
                </w:rPr>
                <w:noBreakHyphen/>
                <w:t>R/M.IMT.RSPEC/M.IMT.RSPEC-0/LTE/Rel-10/CCSA-TSD-LTE-36321-a00.zip</w:t>
              </w:r>
            </w:hyperlink>
          </w:p>
        </w:tc>
      </w:tr>
      <w:tr w:rsidR="005622F2" w:rsidRPr="000C5CCE" w:rsidTr="006124AA">
        <w:trPr>
          <w:jc w:val="center"/>
        </w:trPr>
        <w:tc>
          <w:tcPr>
            <w:tcW w:w="1417" w:type="dxa"/>
            <w:vAlign w:val="center"/>
          </w:tcPr>
          <w:p w:rsidR="005622F2" w:rsidRPr="000C5CCE" w:rsidRDefault="005622F2" w:rsidP="006124AA">
            <w:pPr>
              <w:pStyle w:val="Tabletext"/>
            </w:pPr>
            <w:r w:rsidRPr="000C5CCE">
              <w:t>ETSI</w:t>
            </w:r>
          </w:p>
        </w:tc>
        <w:tc>
          <w:tcPr>
            <w:tcW w:w="1480" w:type="dxa"/>
            <w:vAlign w:val="center"/>
          </w:tcPr>
          <w:p w:rsidR="005622F2" w:rsidRPr="000C5CCE" w:rsidRDefault="005622F2" w:rsidP="006124AA">
            <w:pPr>
              <w:pStyle w:val="Tabletext"/>
            </w:pPr>
            <w:r w:rsidRPr="000C5CCE">
              <w:t>ETSI TS 136 321</w:t>
            </w:r>
          </w:p>
        </w:tc>
        <w:tc>
          <w:tcPr>
            <w:tcW w:w="992" w:type="dxa"/>
            <w:vAlign w:val="center"/>
          </w:tcPr>
          <w:p w:rsidR="005622F2" w:rsidRPr="000C5CCE" w:rsidRDefault="005622F2" w:rsidP="006124AA">
            <w:pPr>
              <w:pStyle w:val="Tabletext"/>
              <w:jc w:val="center"/>
            </w:pPr>
            <w:r w:rsidRPr="000C5CCE">
              <w:t>10.2.0</w:t>
            </w:r>
          </w:p>
        </w:tc>
        <w:tc>
          <w:tcPr>
            <w:tcW w:w="1871" w:type="dxa"/>
            <w:vAlign w:val="center"/>
          </w:tcPr>
          <w:p w:rsidR="005622F2" w:rsidRPr="000C5CCE" w:rsidRDefault="005622F2" w:rsidP="006124AA">
            <w:pPr>
              <w:pStyle w:val="Tabletext"/>
              <w:jc w:val="center"/>
              <w:rPr>
                <w:rFonts w:eastAsia="Malgun Gothic"/>
              </w:rPr>
            </w:pPr>
            <w:r w:rsidRPr="00827E16">
              <w:t>2011</w:t>
            </w:r>
            <w:r w:rsidRPr="00827E16">
              <w:t>年</w:t>
            </w:r>
            <w:r w:rsidRPr="00827E16">
              <w:t>6</w:t>
            </w:r>
            <w:r w:rsidRPr="00827E16">
              <w:t>月</w:t>
            </w:r>
            <w:r>
              <w:rPr>
                <w:rFonts w:hint="eastAsia"/>
                <w:lang w:eastAsia="zh-CN"/>
              </w:rPr>
              <w:t>30</w:t>
            </w:r>
            <w:r w:rsidRPr="00827E16">
              <w:t>日</w:t>
            </w:r>
          </w:p>
        </w:tc>
        <w:tc>
          <w:tcPr>
            <w:tcW w:w="3969" w:type="dxa"/>
            <w:vAlign w:val="center"/>
          </w:tcPr>
          <w:p w:rsidR="005622F2" w:rsidRPr="00184FE7" w:rsidRDefault="00C14565" w:rsidP="006124AA">
            <w:pPr>
              <w:pStyle w:val="Tabletext"/>
              <w:rPr>
                <w:rStyle w:val="Hyperlink"/>
                <w:lang w:val="en-US"/>
              </w:rPr>
            </w:pPr>
            <w:hyperlink r:id="rId101" w:history="1">
              <w:r w:rsidR="005622F2" w:rsidRPr="00184FE7">
                <w:rPr>
                  <w:rStyle w:val="Hyperlink"/>
                  <w:lang w:val="en-US"/>
                </w:rPr>
                <w:t>http://pda.etsi.org/pda/home.asp?wkr=RTS/TSGR-0236321va20</w:t>
              </w:r>
            </w:hyperlink>
            <w:r w:rsidR="005622F2" w:rsidRPr="00184FE7">
              <w:rPr>
                <w:rStyle w:val="Hyperlink"/>
                <w:lang w:val="en-US"/>
              </w:rPr>
              <w:t xml:space="preserve">  </w:t>
            </w:r>
          </w:p>
        </w:tc>
      </w:tr>
      <w:tr w:rsidR="005622F2" w:rsidRPr="000C5CCE" w:rsidTr="006124AA">
        <w:trPr>
          <w:jc w:val="center"/>
        </w:trPr>
        <w:tc>
          <w:tcPr>
            <w:tcW w:w="1417" w:type="dxa"/>
            <w:vAlign w:val="center"/>
          </w:tcPr>
          <w:p w:rsidR="005622F2" w:rsidRPr="000C5CCE" w:rsidRDefault="005622F2" w:rsidP="006124AA">
            <w:pPr>
              <w:pStyle w:val="Tabletext"/>
            </w:pPr>
            <w:r w:rsidRPr="000C5CCE">
              <w:t>TTA</w:t>
            </w:r>
          </w:p>
        </w:tc>
        <w:tc>
          <w:tcPr>
            <w:tcW w:w="1480" w:type="dxa"/>
            <w:vAlign w:val="center"/>
          </w:tcPr>
          <w:p w:rsidR="005622F2" w:rsidRPr="000C5CCE" w:rsidRDefault="005622F2" w:rsidP="006124AA">
            <w:pPr>
              <w:pStyle w:val="Tabletext"/>
            </w:pPr>
            <w:r w:rsidRPr="000C5CCE">
              <w:t>TTAT.3G-36.321(R10-10.2.0)</w:t>
            </w:r>
          </w:p>
        </w:tc>
        <w:tc>
          <w:tcPr>
            <w:tcW w:w="992" w:type="dxa"/>
            <w:vAlign w:val="center"/>
          </w:tcPr>
          <w:p w:rsidR="005622F2" w:rsidRPr="000C5CCE" w:rsidRDefault="005622F2" w:rsidP="006124AA">
            <w:pPr>
              <w:pStyle w:val="Tabletext"/>
              <w:jc w:val="center"/>
            </w:pPr>
            <w:r w:rsidRPr="000C5CCE">
              <w:t>10.2.0</w:t>
            </w:r>
          </w:p>
        </w:tc>
        <w:tc>
          <w:tcPr>
            <w:tcW w:w="1871" w:type="dxa"/>
            <w:vAlign w:val="center"/>
          </w:tcPr>
          <w:p w:rsidR="005622F2" w:rsidRPr="000C5CCE" w:rsidRDefault="005622F2" w:rsidP="006124AA">
            <w:pPr>
              <w:pStyle w:val="Tabletext"/>
              <w:jc w:val="center"/>
              <w:rPr>
                <w:rFonts w:eastAsia="Malgun Gothic"/>
              </w:rPr>
            </w:pPr>
            <w:r w:rsidRPr="00827E16">
              <w:t>2011</w:t>
            </w:r>
            <w:r w:rsidRPr="00827E16">
              <w:t>年</w:t>
            </w:r>
            <w:r w:rsidRPr="00827E16">
              <w:t>8</w:t>
            </w:r>
            <w:r w:rsidRPr="00827E16">
              <w:t>月</w:t>
            </w:r>
            <w:r w:rsidRPr="00827E16">
              <w:t>26</w:t>
            </w:r>
            <w:r w:rsidRPr="00827E16">
              <w:t>日</w:t>
            </w:r>
          </w:p>
        </w:tc>
        <w:tc>
          <w:tcPr>
            <w:tcW w:w="3969" w:type="dxa"/>
            <w:vAlign w:val="center"/>
          </w:tcPr>
          <w:p w:rsidR="005622F2" w:rsidRPr="000C5CCE" w:rsidRDefault="00C14565" w:rsidP="006124AA">
            <w:pPr>
              <w:pStyle w:val="Tabletext"/>
            </w:pPr>
            <w:hyperlink r:id="rId102" w:history="1">
              <w:r w:rsidR="005622F2" w:rsidRPr="00184FE7">
                <w:rPr>
                  <w:rStyle w:val="Hyperlink"/>
                  <w:lang w:val="en-US"/>
                </w:rPr>
                <w:t>http://www.tta.or.kr/data/ttasDown.jsp?where=14688&amp;pk_num=TTAT.3G-36.321(R10-10.2.0)</w:t>
              </w:r>
            </w:hyperlink>
            <w:r w:rsidR="005622F2" w:rsidRPr="00184FE7">
              <w:rPr>
                <w:rStyle w:val="Hyperlink"/>
                <w:lang w:val="en-US"/>
              </w:rPr>
              <w:t xml:space="preserve"> </w:t>
            </w:r>
          </w:p>
        </w:tc>
      </w:tr>
      <w:tr w:rsidR="005622F2" w:rsidRPr="000C5CCE" w:rsidTr="006124AA">
        <w:trPr>
          <w:jc w:val="center"/>
        </w:trPr>
        <w:tc>
          <w:tcPr>
            <w:tcW w:w="1417" w:type="dxa"/>
            <w:vAlign w:val="center"/>
          </w:tcPr>
          <w:p w:rsidR="005622F2" w:rsidRPr="000C5CCE" w:rsidRDefault="005622F2" w:rsidP="006124AA">
            <w:pPr>
              <w:pStyle w:val="Tabletext"/>
            </w:pPr>
            <w:r w:rsidRPr="000C5CCE">
              <w:t>TTC</w:t>
            </w:r>
          </w:p>
        </w:tc>
        <w:tc>
          <w:tcPr>
            <w:tcW w:w="1480" w:type="dxa"/>
            <w:vAlign w:val="center"/>
          </w:tcPr>
          <w:p w:rsidR="005622F2" w:rsidRPr="00E40B48" w:rsidRDefault="005622F2" w:rsidP="006124AA">
            <w:pPr>
              <w:pStyle w:val="Tabletext"/>
              <w:rPr>
                <w:i/>
                <w:iCs/>
              </w:rPr>
            </w:pPr>
            <w:r w:rsidRPr="003A36DC">
              <w:rPr>
                <w:rFonts w:ascii="STKaiti" w:eastAsia="STKaiti" w:hAnsi="STKaiti"/>
                <w:iCs/>
                <w:color w:val="000000"/>
              </w:rPr>
              <w:t>不适用</w:t>
            </w:r>
          </w:p>
        </w:tc>
        <w:tc>
          <w:tcPr>
            <w:tcW w:w="992" w:type="dxa"/>
            <w:vAlign w:val="center"/>
          </w:tcPr>
          <w:p w:rsidR="005622F2" w:rsidRPr="00E40B48" w:rsidRDefault="005622F2" w:rsidP="006124AA">
            <w:pPr>
              <w:pStyle w:val="Tabletext"/>
              <w:rPr>
                <w:i/>
                <w:iCs/>
              </w:rPr>
            </w:pPr>
          </w:p>
        </w:tc>
        <w:tc>
          <w:tcPr>
            <w:tcW w:w="1871" w:type="dxa"/>
            <w:vAlign w:val="center"/>
          </w:tcPr>
          <w:p w:rsidR="005622F2" w:rsidRPr="00E40B48" w:rsidRDefault="005622F2" w:rsidP="006124AA">
            <w:pPr>
              <w:pStyle w:val="Tabletext"/>
              <w:rPr>
                <w:i/>
                <w:iCs/>
              </w:rPr>
            </w:pPr>
          </w:p>
        </w:tc>
        <w:tc>
          <w:tcPr>
            <w:tcW w:w="3969" w:type="dxa"/>
            <w:vAlign w:val="center"/>
          </w:tcPr>
          <w:p w:rsidR="005622F2" w:rsidRPr="00E40B48" w:rsidRDefault="005622F2" w:rsidP="006124AA">
            <w:pPr>
              <w:pStyle w:val="Tabletext"/>
              <w:rPr>
                <w:i/>
                <w:iCs/>
              </w:rPr>
            </w:pPr>
            <w:r w:rsidRPr="003A36DC">
              <w:rPr>
                <w:rFonts w:ascii="STKaiti" w:eastAsia="STKaiti" w:hAnsi="STKaiti"/>
                <w:iCs/>
                <w:color w:val="000000"/>
              </w:rPr>
              <w:t>不适用</w:t>
            </w:r>
          </w:p>
        </w:tc>
      </w:tr>
    </w:tbl>
    <w:p w:rsidR="005622F2" w:rsidRDefault="005622F2" w:rsidP="005622F2"/>
    <w:p w:rsidR="00B5757E" w:rsidRPr="001753BB" w:rsidRDefault="00B5757E" w:rsidP="0083718C">
      <w:pPr>
        <w:pStyle w:val="Heading5"/>
      </w:pPr>
      <w:r w:rsidRPr="001753BB">
        <w:lastRenderedPageBreak/>
        <w:t>1.2.1.2.8</w:t>
      </w:r>
      <w:r w:rsidRPr="001753BB">
        <w:tab/>
        <w:t>TS 36.322</w:t>
      </w:r>
    </w:p>
    <w:p w:rsidR="00B5757E" w:rsidRPr="001753BB" w:rsidRDefault="00B5757E" w:rsidP="00BB565D">
      <w:pPr>
        <w:pStyle w:val="Headingb"/>
        <w:rPr>
          <w:lang w:eastAsia="zh-CN"/>
        </w:rPr>
      </w:pPr>
      <w:r w:rsidRPr="001753BB">
        <w:rPr>
          <w:lang w:eastAsia="zh-CN"/>
        </w:rPr>
        <w:t>演进通用地面无线接入</w:t>
      </w:r>
      <w:r w:rsidR="00DA2C21">
        <w:rPr>
          <w:lang w:eastAsia="zh-CN"/>
        </w:rPr>
        <w:t>（</w:t>
      </w:r>
      <w:r w:rsidRPr="001753BB">
        <w:rPr>
          <w:lang w:eastAsia="zh-CN"/>
        </w:rPr>
        <w:t>E-UTRA</w:t>
      </w:r>
      <w:r w:rsidR="00DA2C21">
        <w:rPr>
          <w:lang w:eastAsia="zh-CN"/>
        </w:rPr>
        <w:t>）</w:t>
      </w:r>
      <w:r w:rsidRPr="001753BB">
        <w:rPr>
          <w:lang w:eastAsia="zh-CN"/>
        </w:rPr>
        <w:t>；无线电链路控制</w:t>
      </w:r>
      <w:r w:rsidR="00DA2C21">
        <w:rPr>
          <w:lang w:eastAsia="zh-CN"/>
        </w:rPr>
        <w:t>（</w:t>
      </w:r>
      <w:r w:rsidRPr="001753BB">
        <w:rPr>
          <w:lang w:eastAsia="zh-CN"/>
        </w:rPr>
        <w:t>RLC</w:t>
      </w:r>
      <w:r w:rsidR="00DA2C21">
        <w:rPr>
          <w:lang w:eastAsia="zh-CN"/>
        </w:rPr>
        <w:t>）</w:t>
      </w:r>
      <w:r w:rsidRPr="001753BB">
        <w:rPr>
          <w:lang w:eastAsia="zh-CN"/>
        </w:rPr>
        <w:t>协议规范</w:t>
      </w:r>
    </w:p>
    <w:p w:rsidR="00B5757E" w:rsidRPr="001753BB" w:rsidRDefault="00B5757E" w:rsidP="00BB565D">
      <w:pPr>
        <w:ind w:firstLineChars="200" w:firstLine="480"/>
        <w:rPr>
          <w:lang w:eastAsia="zh-CN"/>
        </w:rPr>
      </w:pPr>
      <w:r w:rsidRPr="001753BB">
        <w:rPr>
          <w:lang w:eastAsia="zh-CN"/>
        </w:rPr>
        <w:t>该文件规定了</w:t>
      </w:r>
      <w:r w:rsidRPr="001753BB">
        <w:rPr>
          <w:lang w:eastAsia="zh-CN"/>
        </w:rPr>
        <w:t>E-UTRA</w:t>
      </w:r>
      <w:r w:rsidRPr="001753BB">
        <w:rPr>
          <w:lang w:eastAsia="zh-CN"/>
        </w:rPr>
        <w:t>无线电链路控制</w:t>
      </w:r>
      <w:r w:rsidR="00DA2C21">
        <w:rPr>
          <w:lang w:eastAsia="zh-CN"/>
        </w:rPr>
        <w:t>（</w:t>
      </w:r>
      <w:r w:rsidRPr="001753BB">
        <w:rPr>
          <w:lang w:eastAsia="zh-CN"/>
        </w:rPr>
        <w:t>RLC</w:t>
      </w:r>
      <w:r w:rsidR="00DA2C21">
        <w:rPr>
          <w:lang w:eastAsia="zh-CN"/>
        </w:rPr>
        <w:t>）</w:t>
      </w:r>
      <w:r w:rsidRPr="001753BB">
        <w:rPr>
          <w:lang w:eastAsia="zh-CN"/>
        </w:rPr>
        <w:t>协议。</w:t>
      </w:r>
    </w:p>
    <w:p w:rsidR="00BB565D" w:rsidRPr="000C5CCE" w:rsidRDefault="00BB565D" w:rsidP="00BB565D">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BB565D" w:rsidRPr="000C5CCE" w:rsidTr="006124AA">
        <w:trPr>
          <w:tblHeader/>
          <w:jc w:val="center"/>
        </w:trPr>
        <w:tc>
          <w:tcPr>
            <w:tcW w:w="1417" w:type="dxa"/>
            <w:vAlign w:val="center"/>
          </w:tcPr>
          <w:p w:rsidR="00BB565D" w:rsidRPr="000C5CCE" w:rsidRDefault="00BB565D" w:rsidP="006124AA">
            <w:pPr>
              <w:pStyle w:val="Tablehead"/>
            </w:pPr>
            <w:r w:rsidRPr="00827E16">
              <w:t>成果转化</w:t>
            </w:r>
            <w:r w:rsidRPr="00827E16">
              <w:br/>
            </w:r>
            <w:r w:rsidRPr="00827E16">
              <w:t>组织</w:t>
            </w:r>
          </w:p>
        </w:tc>
        <w:tc>
          <w:tcPr>
            <w:tcW w:w="1480" w:type="dxa"/>
            <w:vAlign w:val="center"/>
          </w:tcPr>
          <w:p w:rsidR="00BB565D" w:rsidRPr="000C5CCE" w:rsidRDefault="00BB565D" w:rsidP="006124AA">
            <w:pPr>
              <w:pStyle w:val="Tablehead"/>
            </w:pPr>
            <w:r w:rsidRPr="00BA22C8">
              <w:rPr>
                <w:iCs/>
              </w:rPr>
              <w:t>文件编号</w:t>
            </w:r>
          </w:p>
        </w:tc>
        <w:tc>
          <w:tcPr>
            <w:tcW w:w="992" w:type="dxa"/>
            <w:vAlign w:val="center"/>
          </w:tcPr>
          <w:p w:rsidR="00BB565D" w:rsidRPr="000C5CCE" w:rsidRDefault="00BB565D" w:rsidP="006124AA">
            <w:pPr>
              <w:pStyle w:val="Tablehead"/>
            </w:pPr>
            <w:r w:rsidRPr="00BA22C8">
              <w:rPr>
                <w:iCs/>
              </w:rPr>
              <w:t>版本</w:t>
            </w:r>
          </w:p>
        </w:tc>
        <w:tc>
          <w:tcPr>
            <w:tcW w:w="1871" w:type="dxa"/>
            <w:vAlign w:val="center"/>
          </w:tcPr>
          <w:p w:rsidR="00BB565D" w:rsidRPr="000C5CCE" w:rsidRDefault="00BB565D" w:rsidP="006124AA">
            <w:pPr>
              <w:pStyle w:val="Tablehead"/>
            </w:pPr>
            <w:r w:rsidRPr="00BA22C8">
              <w:rPr>
                <w:iCs/>
              </w:rPr>
              <w:t>发布日期</w:t>
            </w:r>
          </w:p>
        </w:tc>
        <w:tc>
          <w:tcPr>
            <w:tcW w:w="3969" w:type="dxa"/>
            <w:vAlign w:val="center"/>
          </w:tcPr>
          <w:p w:rsidR="00BB565D" w:rsidRPr="000C5CCE" w:rsidRDefault="00BB565D" w:rsidP="006124AA">
            <w:pPr>
              <w:pStyle w:val="Tablehead"/>
            </w:pPr>
            <w:r w:rsidRPr="00BA22C8">
              <w:rPr>
                <w:iCs/>
              </w:rPr>
              <w:t>位置</w:t>
            </w:r>
          </w:p>
        </w:tc>
      </w:tr>
      <w:tr w:rsidR="00BB565D" w:rsidRPr="000C5CCE" w:rsidTr="006124AA">
        <w:trPr>
          <w:jc w:val="center"/>
        </w:trPr>
        <w:tc>
          <w:tcPr>
            <w:tcW w:w="1417" w:type="dxa"/>
            <w:vAlign w:val="center"/>
          </w:tcPr>
          <w:p w:rsidR="00BB565D" w:rsidRPr="000C5CCE" w:rsidRDefault="00BB565D" w:rsidP="006124AA">
            <w:pPr>
              <w:pStyle w:val="Tabletext"/>
            </w:pPr>
            <w:r w:rsidRPr="000C5CCE">
              <w:t>ARIB</w:t>
            </w:r>
          </w:p>
        </w:tc>
        <w:tc>
          <w:tcPr>
            <w:tcW w:w="1480" w:type="dxa"/>
            <w:vAlign w:val="center"/>
          </w:tcPr>
          <w:p w:rsidR="00BB565D" w:rsidRPr="000C5CCE" w:rsidRDefault="00BB565D" w:rsidP="006124AA">
            <w:pPr>
              <w:pStyle w:val="Tabletext"/>
            </w:pPr>
            <w:r w:rsidRPr="000C5CCE">
              <w:t>ARIB STD-T104-36.322</w:t>
            </w:r>
          </w:p>
        </w:tc>
        <w:tc>
          <w:tcPr>
            <w:tcW w:w="992" w:type="dxa"/>
            <w:vAlign w:val="center"/>
          </w:tcPr>
          <w:p w:rsidR="00BB565D" w:rsidRPr="000C5CCE" w:rsidRDefault="00BB565D" w:rsidP="006124AA">
            <w:pPr>
              <w:pStyle w:val="Tabletext"/>
              <w:jc w:val="center"/>
            </w:pPr>
            <w:r w:rsidRPr="000C5CCE">
              <w:t>10.0.0</w:t>
            </w:r>
          </w:p>
        </w:tc>
        <w:tc>
          <w:tcPr>
            <w:tcW w:w="1871" w:type="dxa"/>
            <w:vAlign w:val="center"/>
          </w:tcPr>
          <w:p w:rsidR="00BB565D" w:rsidRPr="000C5CCE" w:rsidRDefault="00BB565D"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BB565D" w:rsidRPr="00E40B48" w:rsidRDefault="00C14565" w:rsidP="006124AA">
            <w:pPr>
              <w:pStyle w:val="Tabletext"/>
              <w:rPr>
                <w:rStyle w:val="Hyperlink"/>
                <w:lang w:val="en-US"/>
              </w:rPr>
            </w:pPr>
            <w:hyperlink r:id="rId103" w:history="1">
              <w:r w:rsidR="00BB565D" w:rsidRPr="00E40B48">
                <w:rPr>
                  <w:rStyle w:val="Hyperlink"/>
                  <w:lang w:val="en-US"/>
                </w:rPr>
                <w:t>http://www.arib.or.jp/IMT-Advanced/LTE-Advanced/ARIB-STD/A36322-a00.pdf</w:t>
              </w:r>
            </w:hyperlink>
            <w:r w:rsidR="00BB565D" w:rsidRPr="00E40B48">
              <w:rPr>
                <w:rStyle w:val="Hyperlink"/>
                <w:lang w:val="en-US"/>
              </w:rPr>
              <w:t xml:space="preserve"> </w:t>
            </w:r>
          </w:p>
        </w:tc>
      </w:tr>
      <w:tr w:rsidR="00BB565D" w:rsidRPr="000C5CCE" w:rsidTr="006124AA">
        <w:trPr>
          <w:jc w:val="center"/>
        </w:trPr>
        <w:tc>
          <w:tcPr>
            <w:tcW w:w="1417" w:type="dxa"/>
            <w:vAlign w:val="center"/>
          </w:tcPr>
          <w:p w:rsidR="00BB565D" w:rsidRPr="000C5CCE" w:rsidRDefault="00BB565D" w:rsidP="006124AA">
            <w:pPr>
              <w:pStyle w:val="Tabletext"/>
            </w:pPr>
            <w:r w:rsidRPr="000C5CCE">
              <w:t>ATIS</w:t>
            </w:r>
          </w:p>
        </w:tc>
        <w:tc>
          <w:tcPr>
            <w:tcW w:w="1480" w:type="dxa"/>
            <w:vAlign w:val="center"/>
          </w:tcPr>
          <w:p w:rsidR="00BB565D" w:rsidRPr="000C5CCE" w:rsidRDefault="00BB565D" w:rsidP="006124AA">
            <w:pPr>
              <w:pStyle w:val="Tabletext"/>
            </w:pPr>
            <w:r w:rsidRPr="000C5CCE">
              <w:t>ATIS.3GPP.36.322V1000-2011</w:t>
            </w:r>
          </w:p>
        </w:tc>
        <w:tc>
          <w:tcPr>
            <w:tcW w:w="992" w:type="dxa"/>
            <w:vAlign w:val="center"/>
          </w:tcPr>
          <w:p w:rsidR="00BB565D" w:rsidRPr="000C5CCE" w:rsidRDefault="00BB565D" w:rsidP="006124AA">
            <w:pPr>
              <w:pStyle w:val="Tabletext"/>
              <w:jc w:val="center"/>
            </w:pPr>
            <w:r w:rsidRPr="000C5CCE">
              <w:t>10.0.0</w:t>
            </w:r>
          </w:p>
        </w:tc>
        <w:tc>
          <w:tcPr>
            <w:tcW w:w="1871" w:type="dxa"/>
            <w:vAlign w:val="center"/>
          </w:tcPr>
          <w:p w:rsidR="00BB565D" w:rsidRPr="000C5CCE" w:rsidRDefault="00BB565D"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BB565D" w:rsidRPr="00E40B48" w:rsidRDefault="00C14565" w:rsidP="006124AA">
            <w:pPr>
              <w:pStyle w:val="Tabletext"/>
              <w:rPr>
                <w:rStyle w:val="Hyperlink"/>
                <w:lang w:val="en-US"/>
              </w:rPr>
            </w:pPr>
            <w:hyperlink r:id="rId104" w:history="1">
              <w:r w:rsidR="00BB565D" w:rsidRPr="00E40B48">
                <w:rPr>
                  <w:rStyle w:val="Hyperlink"/>
                  <w:lang w:val="en-US"/>
                </w:rPr>
                <w:t>https://www.atis.org/docstore/default.aspx</w:t>
              </w:r>
            </w:hyperlink>
          </w:p>
        </w:tc>
      </w:tr>
      <w:tr w:rsidR="00BB565D" w:rsidRPr="000C5CCE" w:rsidTr="006124AA">
        <w:trPr>
          <w:jc w:val="center"/>
        </w:trPr>
        <w:tc>
          <w:tcPr>
            <w:tcW w:w="1417" w:type="dxa"/>
            <w:vAlign w:val="center"/>
          </w:tcPr>
          <w:p w:rsidR="00BB565D" w:rsidRPr="000C5CCE" w:rsidRDefault="00BB565D" w:rsidP="006124AA">
            <w:pPr>
              <w:pStyle w:val="Tabletext"/>
            </w:pPr>
            <w:r w:rsidRPr="000C5CCE">
              <w:t>CCSA</w:t>
            </w:r>
          </w:p>
        </w:tc>
        <w:tc>
          <w:tcPr>
            <w:tcW w:w="1480" w:type="dxa"/>
            <w:vAlign w:val="center"/>
          </w:tcPr>
          <w:p w:rsidR="00BB565D" w:rsidRPr="000C5CCE" w:rsidRDefault="00BB565D" w:rsidP="006124AA">
            <w:pPr>
              <w:pStyle w:val="Tabletext"/>
            </w:pPr>
            <w:r w:rsidRPr="000C5CCE">
              <w:t>CCSA-TSD-LTE-36.322</w:t>
            </w:r>
            <w:r w:rsidRPr="000C5CCE" w:rsidDel="00AF4F27">
              <w:t xml:space="preserve"> </w:t>
            </w:r>
          </w:p>
        </w:tc>
        <w:tc>
          <w:tcPr>
            <w:tcW w:w="992" w:type="dxa"/>
            <w:vAlign w:val="center"/>
          </w:tcPr>
          <w:p w:rsidR="00BB565D" w:rsidRPr="000C5CCE" w:rsidRDefault="00BB565D" w:rsidP="006124AA">
            <w:pPr>
              <w:pStyle w:val="Tabletext"/>
              <w:jc w:val="center"/>
            </w:pPr>
            <w:r w:rsidRPr="000C5CCE">
              <w:t>10.0.0</w:t>
            </w:r>
          </w:p>
        </w:tc>
        <w:tc>
          <w:tcPr>
            <w:tcW w:w="1871" w:type="dxa"/>
            <w:vAlign w:val="center"/>
          </w:tcPr>
          <w:p w:rsidR="00BB565D" w:rsidRPr="000C5CCE" w:rsidRDefault="00BB565D"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BB565D" w:rsidRPr="00E40B48" w:rsidRDefault="00C14565" w:rsidP="006124AA">
            <w:pPr>
              <w:pStyle w:val="Tabletext"/>
              <w:rPr>
                <w:rStyle w:val="Hyperlink"/>
                <w:lang w:val="en-US"/>
              </w:rPr>
            </w:pPr>
            <w:hyperlink r:id="rId105" w:history="1">
              <w:r w:rsidR="00BB565D" w:rsidRPr="00E40B48">
                <w:rPr>
                  <w:rStyle w:val="Hyperlink"/>
                  <w:lang w:val="en-US"/>
                </w:rPr>
                <w:t>http://www.ccsa.org.cn/ITU_spec/ITU</w:t>
              </w:r>
              <w:r w:rsidR="00BB565D" w:rsidRPr="00E40B48">
                <w:rPr>
                  <w:rStyle w:val="Hyperlink"/>
                  <w:lang w:val="en-US"/>
                </w:rPr>
                <w:noBreakHyphen/>
                <w:t>R/M.IMT.RSPEC/M.IMT.RSPEC-0/LTE/Rel-10/CCSA-TSD-LTE-36322-a00.zip</w:t>
              </w:r>
            </w:hyperlink>
          </w:p>
        </w:tc>
      </w:tr>
      <w:tr w:rsidR="00BB565D" w:rsidRPr="000C5CCE" w:rsidTr="006124AA">
        <w:trPr>
          <w:jc w:val="center"/>
        </w:trPr>
        <w:tc>
          <w:tcPr>
            <w:tcW w:w="1417" w:type="dxa"/>
            <w:vAlign w:val="center"/>
          </w:tcPr>
          <w:p w:rsidR="00BB565D" w:rsidRPr="000C5CCE" w:rsidRDefault="00BB565D" w:rsidP="006124AA">
            <w:pPr>
              <w:pStyle w:val="Tabletext"/>
            </w:pPr>
            <w:r w:rsidRPr="000C5CCE">
              <w:t>ETSI</w:t>
            </w:r>
          </w:p>
        </w:tc>
        <w:tc>
          <w:tcPr>
            <w:tcW w:w="1480" w:type="dxa"/>
            <w:vAlign w:val="center"/>
          </w:tcPr>
          <w:p w:rsidR="00BB565D" w:rsidRPr="000C5CCE" w:rsidRDefault="00BB565D" w:rsidP="006124AA">
            <w:pPr>
              <w:pStyle w:val="Tabletext"/>
            </w:pPr>
            <w:r w:rsidRPr="000C5CCE">
              <w:t>ETSI TS 136 322</w:t>
            </w:r>
          </w:p>
        </w:tc>
        <w:tc>
          <w:tcPr>
            <w:tcW w:w="992" w:type="dxa"/>
            <w:vAlign w:val="center"/>
          </w:tcPr>
          <w:p w:rsidR="00BB565D" w:rsidRPr="000C5CCE" w:rsidRDefault="00BB565D" w:rsidP="006124AA">
            <w:pPr>
              <w:pStyle w:val="Tabletext"/>
              <w:jc w:val="center"/>
            </w:pPr>
            <w:r w:rsidRPr="000C5CCE">
              <w:t>10.0.0</w:t>
            </w:r>
          </w:p>
        </w:tc>
        <w:tc>
          <w:tcPr>
            <w:tcW w:w="1871" w:type="dxa"/>
            <w:vAlign w:val="center"/>
          </w:tcPr>
          <w:p w:rsidR="00BB565D" w:rsidRPr="000C5CCE" w:rsidRDefault="00BB565D" w:rsidP="006124AA">
            <w:pPr>
              <w:pStyle w:val="Tabletext"/>
              <w:jc w:val="center"/>
            </w:pPr>
            <w:r w:rsidRPr="00827E16">
              <w:t>2011</w:t>
            </w:r>
            <w:r w:rsidRPr="00827E16">
              <w:t>年</w:t>
            </w:r>
            <w:r w:rsidRPr="00827E16">
              <w:t>1</w:t>
            </w:r>
            <w:r w:rsidRPr="00827E16">
              <w:t>月</w:t>
            </w:r>
            <w:r w:rsidRPr="00827E16">
              <w:t>14</w:t>
            </w:r>
            <w:r w:rsidRPr="00827E16">
              <w:t>日</w:t>
            </w:r>
          </w:p>
        </w:tc>
        <w:tc>
          <w:tcPr>
            <w:tcW w:w="3969" w:type="dxa"/>
            <w:vAlign w:val="center"/>
          </w:tcPr>
          <w:p w:rsidR="00BB565D" w:rsidRPr="00E40B48" w:rsidRDefault="00C14565" w:rsidP="006124AA">
            <w:pPr>
              <w:pStyle w:val="Tabletext"/>
              <w:rPr>
                <w:rStyle w:val="Hyperlink"/>
                <w:lang w:val="en-US"/>
              </w:rPr>
            </w:pPr>
            <w:hyperlink r:id="rId106" w:history="1">
              <w:r w:rsidR="00BB565D" w:rsidRPr="00E40B48">
                <w:rPr>
                  <w:rStyle w:val="Hyperlink"/>
                  <w:lang w:val="en-US"/>
                </w:rPr>
                <w:t>http://pda.etsi.org/pda/home.asp?wkr=RTS/TSGR-0236322va00</w:t>
              </w:r>
            </w:hyperlink>
            <w:r w:rsidR="00BB565D" w:rsidRPr="00E40B48">
              <w:rPr>
                <w:rStyle w:val="Hyperlink"/>
                <w:lang w:val="en-US"/>
              </w:rPr>
              <w:t xml:space="preserve">  </w:t>
            </w:r>
          </w:p>
        </w:tc>
      </w:tr>
      <w:tr w:rsidR="00BB565D" w:rsidRPr="000C5CCE" w:rsidTr="006124AA">
        <w:trPr>
          <w:jc w:val="center"/>
        </w:trPr>
        <w:tc>
          <w:tcPr>
            <w:tcW w:w="1417" w:type="dxa"/>
            <w:vAlign w:val="center"/>
          </w:tcPr>
          <w:p w:rsidR="00BB565D" w:rsidRPr="000C5CCE" w:rsidRDefault="00BB565D" w:rsidP="006124AA">
            <w:pPr>
              <w:pStyle w:val="Tabletext"/>
            </w:pPr>
            <w:r w:rsidRPr="000C5CCE">
              <w:t>TTA</w:t>
            </w:r>
          </w:p>
        </w:tc>
        <w:tc>
          <w:tcPr>
            <w:tcW w:w="1480" w:type="dxa"/>
            <w:vAlign w:val="center"/>
          </w:tcPr>
          <w:p w:rsidR="00BB565D" w:rsidRPr="000C5CCE" w:rsidRDefault="00BB565D" w:rsidP="006124AA">
            <w:pPr>
              <w:pStyle w:val="Tabletext"/>
            </w:pPr>
            <w:r w:rsidRPr="000C5CCE">
              <w:t>TTAT.3G-36.322(R10-10.0.0)</w:t>
            </w:r>
          </w:p>
        </w:tc>
        <w:tc>
          <w:tcPr>
            <w:tcW w:w="992" w:type="dxa"/>
            <w:vAlign w:val="center"/>
          </w:tcPr>
          <w:p w:rsidR="00BB565D" w:rsidRPr="000C5CCE" w:rsidRDefault="00BB565D" w:rsidP="006124AA">
            <w:pPr>
              <w:pStyle w:val="Tabletext"/>
              <w:jc w:val="center"/>
            </w:pPr>
            <w:r w:rsidRPr="000C5CCE">
              <w:t>10.0.0</w:t>
            </w:r>
          </w:p>
        </w:tc>
        <w:tc>
          <w:tcPr>
            <w:tcW w:w="1871" w:type="dxa"/>
            <w:vAlign w:val="center"/>
          </w:tcPr>
          <w:p w:rsidR="00BB565D" w:rsidRPr="000C5CCE" w:rsidRDefault="00BB565D" w:rsidP="006124AA">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BB565D" w:rsidRPr="00E40B48" w:rsidRDefault="00C14565" w:rsidP="006124AA">
            <w:pPr>
              <w:pStyle w:val="Tabletext"/>
              <w:rPr>
                <w:rStyle w:val="Hyperlink"/>
                <w:lang w:val="en-US"/>
              </w:rPr>
            </w:pPr>
            <w:hyperlink r:id="rId107" w:history="1">
              <w:r w:rsidR="00BB565D" w:rsidRPr="00E40B48">
                <w:rPr>
                  <w:rStyle w:val="Hyperlink"/>
                  <w:lang w:val="en-US"/>
                </w:rPr>
                <w:t>http://www.tta.or.kr/data/ttasDown.jsp?where=14688&amp;pk_num=TTAT.3G-36.322(R10-10.0.0)</w:t>
              </w:r>
            </w:hyperlink>
            <w:r w:rsidR="00BB565D" w:rsidRPr="00E40B48">
              <w:rPr>
                <w:rStyle w:val="Hyperlink"/>
                <w:lang w:val="en-US"/>
              </w:rPr>
              <w:t xml:space="preserve"> </w:t>
            </w:r>
          </w:p>
        </w:tc>
      </w:tr>
      <w:tr w:rsidR="00BB565D" w:rsidRPr="000C5CCE" w:rsidTr="006124AA">
        <w:trPr>
          <w:jc w:val="center"/>
        </w:trPr>
        <w:tc>
          <w:tcPr>
            <w:tcW w:w="1417" w:type="dxa"/>
            <w:vAlign w:val="center"/>
          </w:tcPr>
          <w:p w:rsidR="00BB565D" w:rsidRPr="000C5CCE" w:rsidRDefault="00BB565D" w:rsidP="006124AA">
            <w:pPr>
              <w:pStyle w:val="Tabletext"/>
            </w:pPr>
            <w:r w:rsidRPr="000C5CCE">
              <w:t>TTC</w:t>
            </w:r>
          </w:p>
        </w:tc>
        <w:tc>
          <w:tcPr>
            <w:tcW w:w="1480" w:type="dxa"/>
            <w:vAlign w:val="center"/>
          </w:tcPr>
          <w:p w:rsidR="00BB565D" w:rsidRPr="00E40B48" w:rsidRDefault="00BB565D" w:rsidP="006124AA">
            <w:pPr>
              <w:pStyle w:val="Tabletext"/>
              <w:rPr>
                <w:i/>
                <w:iCs/>
              </w:rPr>
            </w:pPr>
            <w:r w:rsidRPr="003A36DC">
              <w:rPr>
                <w:rFonts w:ascii="STKaiti" w:eastAsia="STKaiti" w:hAnsi="STKaiti"/>
                <w:iCs/>
                <w:color w:val="000000"/>
              </w:rPr>
              <w:t>不适用</w:t>
            </w:r>
          </w:p>
        </w:tc>
        <w:tc>
          <w:tcPr>
            <w:tcW w:w="992" w:type="dxa"/>
            <w:vAlign w:val="center"/>
          </w:tcPr>
          <w:p w:rsidR="00BB565D" w:rsidRPr="00E40B48" w:rsidRDefault="00BB565D" w:rsidP="006124AA">
            <w:pPr>
              <w:pStyle w:val="Tabletext"/>
              <w:rPr>
                <w:i/>
                <w:iCs/>
              </w:rPr>
            </w:pPr>
          </w:p>
        </w:tc>
        <w:tc>
          <w:tcPr>
            <w:tcW w:w="1871" w:type="dxa"/>
            <w:vAlign w:val="center"/>
          </w:tcPr>
          <w:p w:rsidR="00BB565D" w:rsidRPr="00E40B48" w:rsidRDefault="00BB565D" w:rsidP="006124AA">
            <w:pPr>
              <w:pStyle w:val="Tabletext"/>
              <w:rPr>
                <w:i/>
                <w:iCs/>
              </w:rPr>
            </w:pPr>
          </w:p>
        </w:tc>
        <w:tc>
          <w:tcPr>
            <w:tcW w:w="3969" w:type="dxa"/>
            <w:vAlign w:val="center"/>
          </w:tcPr>
          <w:p w:rsidR="00BB565D" w:rsidRPr="00E40B48" w:rsidRDefault="00BB565D" w:rsidP="006124AA">
            <w:pPr>
              <w:pStyle w:val="Tabletext"/>
              <w:rPr>
                <w:i/>
                <w:iCs/>
              </w:rPr>
            </w:pPr>
            <w:r w:rsidRPr="003A36DC">
              <w:rPr>
                <w:rFonts w:ascii="STKaiti" w:eastAsia="STKaiti" w:hAnsi="STKaiti"/>
                <w:iCs/>
                <w:color w:val="000000"/>
              </w:rPr>
              <w:t>不适用</w:t>
            </w:r>
          </w:p>
        </w:tc>
      </w:tr>
    </w:tbl>
    <w:p w:rsidR="00BB565D" w:rsidRDefault="00BB565D" w:rsidP="00BB565D"/>
    <w:p w:rsidR="00B5757E" w:rsidRPr="001753BB" w:rsidRDefault="00B5757E" w:rsidP="0083718C">
      <w:pPr>
        <w:pStyle w:val="Heading5"/>
      </w:pPr>
      <w:r w:rsidRPr="001753BB">
        <w:t>1.2.1.2.9</w:t>
      </w:r>
      <w:r w:rsidRPr="001753BB">
        <w:tab/>
        <w:t>TS 36.323</w:t>
      </w:r>
    </w:p>
    <w:p w:rsidR="00B5757E" w:rsidRPr="001753BB" w:rsidRDefault="00B5757E" w:rsidP="00D30E1D">
      <w:pPr>
        <w:pStyle w:val="Headingb"/>
        <w:rPr>
          <w:lang w:eastAsia="zh-CN"/>
        </w:rPr>
      </w:pPr>
      <w:r w:rsidRPr="001753BB">
        <w:rPr>
          <w:lang w:eastAsia="zh-CN"/>
        </w:rPr>
        <w:t>演进通用地面无线接入</w:t>
      </w:r>
      <w:r w:rsidR="00DA2C21">
        <w:rPr>
          <w:lang w:eastAsia="zh-CN"/>
        </w:rPr>
        <w:t>（</w:t>
      </w:r>
      <w:r w:rsidRPr="001753BB">
        <w:rPr>
          <w:lang w:eastAsia="zh-CN"/>
        </w:rPr>
        <w:t>E-UTRA</w:t>
      </w:r>
      <w:r w:rsidR="00DA2C21">
        <w:rPr>
          <w:lang w:eastAsia="zh-CN"/>
        </w:rPr>
        <w:t>）</w:t>
      </w:r>
      <w:r w:rsidRPr="001753BB">
        <w:rPr>
          <w:lang w:eastAsia="zh-CN"/>
        </w:rPr>
        <w:t>；分组数据会聚协议</w:t>
      </w:r>
      <w:r w:rsidR="00DA2C21">
        <w:rPr>
          <w:lang w:eastAsia="zh-CN"/>
        </w:rPr>
        <w:t>（</w:t>
      </w:r>
      <w:r w:rsidRPr="001753BB">
        <w:rPr>
          <w:lang w:eastAsia="zh-CN"/>
        </w:rPr>
        <w:t>PDCP</w:t>
      </w:r>
      <w:r w:rsidR="00DA2C21">
        <w:rPr>
          <w:lang w:eastAsia="zh-CN"/>
        </w:rPr>
        <w:t>）</w:t>
      </w:r>
      <w:r w:rsidRPr="001753BB">
        <w:rPr>
          <w:lang w:eastAsia="zh-CN"/>
        </w:rPr>
        <w:t>规范</w:t>
      </w:r>
    </w:p>
    <w:p w:rsidR="00B5757E" w:rsidRPr="001753BB" w:rsidRDefault="00B5757E" w:rsidP="00D30E1D">
      <w:pPr>
        <w:ind w:firstLineChars="200" w:firstLine="480"/>
        <w:rPr>
          <w:lang w:eastAsia="zh-CN"/>
        </w:rPr>
      </w:pPr>
      <w:r w:rsidRPr="001753BB">
        <w:rPr>
          <w:lang w:eastAsia="zh-CN"/>
        </w:rPr>
        <w:t>该文件规定</w:t>
      </w:r>
      <w:r w:rsidRPr="001753BB">
        <w:rPr>
          <w:lang w:eastAsia="zh-CN"/>
        </w:rPr>
        <w:t>E-UTRA</w:t>
      </w:r>
      <w:r w:rsidRPr="001753BB">
        <w:rPr>
          <w:lang w:eastAsia="zh-CN"/>
        </w:rPr>
        <w:t>分组数据会聚协议</w:t>
      </w:r>
      <w:r w:rsidR="00DA2C21">
        <w:rPr>
          <w:lang w:eastAsia="zh-CN"/>
        </w:rPr>
        <w:t>（</w:t>
      </w:r>
      <w:r w:rsidRPr="001753BB">
        <w:rPr>
          <w:lang w:eastAsia="zh-CN"/>
        </w:rPr>
        <w:t>PDCP</w:t>
      </w:r>
      <w:r w:rsidR="00DA2C21">
        <w:rPr>
          <w:lang w:eastAsia="zh-CN"/>
        </w:rPr>
        <w:t>）</w:t>
      </w:r>
      <w:r w:rsidRPr="001753BB">
        <w:rPr>
          <w:lang w:eastAsia="zh-CN"/>
        </w:rPr>
        <w:t>。</w:t>
      </w:r>
    </w:p>
    <w:p w:rsidR="00D30E1D" w:rsidRPr="000C5CCE" w:rsidRDefault="00D30E1D" w:rsidP="00D30E1D">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D30E1D" w:rsidRPr="000C5CCE" w:rsidTr="006124AA">
        <w:trPr>
          <w:jc w:val="center"/>
        </w:trPr>
        <w:tc>
          <w:tcPr>
            <w:tcW w:w="1417" w:type="dxa"/>
            <w:vAlign w:val="center"/>
          </w:tcPr>
          <w:p w:rsidR="00D30E1D" w:rsidRPr="000C5CCE" w:rsidRDefault="00D30E1D" w:rsidP="006124AA">
            <w:pPr>
              <w:pStyle w:val="Tablehead"/>
            </w:pPr>
            <w:r w:rsidRPr="00827E16">
              <w:t>成果转化</w:t>
            </w:r>
            <w:r w:rsidRPr="00827E16">
              <w:br/>
            </w:r>
            <w:r w:rsidRPr="00827E16">
              <w:t>组织</w:t>
            </w:r>
          </w:p>
        </w:tc>
        <w:tc>
          <w:tcPr>
            <w:tcW w:w="1480" w:type="dxa"/>
            <w:vAlign w:val="center"/>
          </w:tcPr>
          <w:p w:rsidR="00D30E1D" w:rsidRPr="000C5CCE" w:rsidRDefault="00D30E1D" w:rsidP="006124AA">
            <w:pPr>
              <w:pStyle w:val="Tablehead"/>
            </w:pPr>
            <w:r w:rsidRPr="00BA22C8">
              <w:rPr>
                <w:iCs/>
              </w:rPr>
              <w:t>文件编号</w:t>
            </w:r>
          </w:p>
        </w:tc>
        <w:tc>
          <w:tcPr>
            <w:tcW w:w="992" w:type="dxa"/>
            <w:vAlign w:val="center"/>
          </w:tcPr>
          <w:p w:rsidR="00D30E1D" w:rsidRPr="000C5CCE" w:rsidRDefault="00D30E1D" w:rsidP="006124AA">
            <w:pPr>
              <w:pStyle w:val="Tablehead"/>
            </w:pPr>
            <w:r w:rsidRPr="00BA22C8">
              <w:rPr>
                <w:iCs/>
              </w:rPr>
              <w:t>版本</w:t>
            </w:r>
          </w:p>
        </w:tc>
        <w:tc>
          <w:tcPr>
            <w:tcW w:w="1871" w:type="dxa"/>
            <w:vAlign w:val="center"/>
          </w:tcPr>
          <w:p w:rsidR="00D30E1D" w:rsidRPr="000C5CCE" w:rsidRDefault="00D30E1D" w:rsidP="006124AA">
            <w:pPr>
              <w:pStyle w:val="Tablehead"/>
            </w:pPr>
            <w:r w:rsidRPr="00BA22C8">
              <w:rPr>
                <w:iCs/>
              </w:rPr>
              <w:t>发布日期</w:t>
            </w:r>
          </w:p>
        </w:tc>
        <w:tc>
          <w:tcPr>
            <w:tcW w:w="3969" w:type="dxa"/>
            <w:vAlign w:val="center"/>
          </w:tcPr>
          <w:p w:rsidR="00D30E1D" w:rsidRPr="000C5CCE" w:rsidRDefault="00D30E1D" w:rsidP="006124AA">
            <w:pPr>
              <w:pStyle w:val="Tablehead"/>
            </w:pPr>
            <w:r w:rsidRPr="00BA22C8">
              <w:rPr>
                <w:iCs/>
              </w:rPr>
              <w:t>位置</w:t>
            </w:r>
          </w:p>
        </w:tc>
      </w:tr>
      <w:tr w:rsidR="00197776" w:rsidRPr="000C5CCE" w:rsidTr="006124AA">
        <w:trPr>
          <w:jc w:val="center"/>
        </w:trPr>
        <w:tc>
          <w:tcPr>
            <w:tcW w:w="1417" w:type="dxa"/>
            <w:vAlign w:val="center"/>
          </w:tcPr>
          <w:p w:rsidR="00197776" w:rsidRPr="000C5CCE" w:rsidRDefault="00197776" w:rsidP="006124AA">
            <w:pPr>
              <w:pStyle w:val="Tabletext"/>
            </w:pPr>
            <w:r w:rsidRPr="000C5CCE">
              <w:t>ARIB</w:t>
            </w:r>
          </w:p>
        </w:tc>
        <w:tc>
          <w:tcPr>
            <w:tcW w:w="1480" w:type="dxa"/>
            <w:vAlign w:val="center"/>
          </w:tcPr>
          <w:p w:rsidR="00197776" w:rsidRPr="000C5CCE" w:rsidRDefault="00197776" w:rsidP="006124AA">
            <w:pPr>
              <w:pStyle w:val="Tabletext"/>
            </w:pPr>
            <w:r w:rsidRPr="000C5CCE">
              <w:t>ARIB STD-T104-36.323</w:t>
            </w:r>
          </w:p>
        </w:tc>
        <w:tc>
          <w:tcPr>
            <w:tcW w:w="992" w:type="dxa"/>
            <w:vAlign w:val="center"/>
          </w:tcPr>
          <w:p w:rsidR="00197776" w:rsidRPr="000C5CCE" w:rsidRDefault="00197776" w:rsidP="006124AA">
            <w:pPr>
              <w:pStyle w:val="Tabletext"/>
              <w:jc w:val="center"/>
            </w:pPr>
            <w:r w:rsidRPr="000C5CCE">
              <w:t>10.1.0</w:t>
            </w:r>
          </w:p>
        </w:tc>
        <w:tc>
          <w:tcPr>
            <w:tcW w:w="1871" w:type="dxa"/>
            <w:vAlign w:val="center"/>
          </w:tcPr>
          <w:p w:rsidR="00197776" w:rsidRPr="000C5CCE" w:rsidRDefault="00197776"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197776" w:rsidRPr="00E40B48" w:rsidRDefault="00C14565" w:rsidP="006124AA">
            <w:pPr>
              <w:pStyle w:val="Tabletext"/>
              <w:rPr>
                <w:rStyle w:val="Hyperlink"/>
                <w:lang w:val="en-US"/>
              </w:rPr>
            </w:pPr>
            <w:hyperlink r:id="rId108" w:history="1">
              <w:r w:rsidR="00197776" w:rsidRPr="00E40B48">
                <w:rPr>
                  <w:rStyle w:val="Hyperlink"/>
                  <w:lang w:val="en-US"/>
                </w:rPr>
                <w:t>http://www.arib.or.jp/IMT-Advanced/LTE-Advanced/ARIB-STD/A36323-a10.pdf</w:t>
              </w:r>
            </w:hyperlink>
            <w:r w:rsidR="00197776" w:rsidRPr="00E40B48">
              <w:rPr>
                <w:rStyle w:val="Hyperlink"/>
                <w:lang w:val="en-US"/>
              </w:rPr>
              <w:t xml:space="preserve"> </w:t>
            </w:r>
          </w:p>
        </w:tc>
      </w:tr>
      <w:tr w:rsidR="00197776" w:rsidRPr="000C5CCE" w:rsidTr="006124AA">
        <w:trPr>
          <w:jc w:val="center"/>
        </w:trPr>
        <w:tc>
          <w:tcPr>
            <w:tcW w:w="1417" w:type="dxa"/>
            <w:vAlign w:val="center"/>
          </w:tcPr>
          <w:p w:rsidR="00197776" w:rsidRPr="000C5CCE" w:rsidRDefault="00197776" w:rsidP="006124AA">
            <w:pPr>
              <w:pStyle w:val="Tabletext"/>
            </w:pPr>
            <w:r w:rsidRPr="000C5CCE">
              <w:t>ATIS</w:t>
            </w:r>
          </w:p>
        </w:tc>
        <w:tc>
          <w:tcPr>
            <w:tcW w:w="1480" w:type="dxa"/>
            <w:vAlign w:val="center"/>
          </w:tcPr>
          <w:p w:rsidR="00197776" w:rsidRPr="000C5CCE" w:rsidRDefault="00197776" w:rsidP="006124AA">
            <w:pPr>
              <w:pStyle w:val="Tabletext"/>
            </w:pPr>
            <w:r w:rsidRPr="000C5CCE">
              <w:t>ATIS.3GPP.36.323V1010-2011</w:t>
            </w:r>
          </w:p>
        </w:tc>
        <w:tc>
          <w:tcPr>
            <w:tcW w:w="992" w:type="dxa"/>
            <w:vAlign w:val="center"/>
          </w:tcPr>
          <w:p w:rsidR="00197776" w:rsidRPr="000C5CCE" w:rsidRDefault="00197776" w:rsidP="006124AA">
            <w:pPr>
              <w:pStyle w:val="Tabletext"/>
              <w:jc w:val="center"/>
            </w:pPr>
            <w:r w:rsidRPr="000C5CCE">
              <w:t>10.1.0</w:t>
            </w:r>
          </w:p>
        </w:tc>
        <w:tc>
          <w:tcPr>
            <w:tcW w:w="1871" w:type="dxa"/>
            <w:vAlign w:val="center"/>
          </w:tcPr>
          <w:p w:rsidR="00197776" w:rsidRPr="000C5CCE" w:rsidRDefault="00197776"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197776" w:rsidRPr="00E40B48" w:rsidRDefault="00C14565" w:rsidP="006124AA">
            <w:pPr>
              <w:pStyle w:val="Tabletext"/>
              <w:rPr>
                <w:rStyle w:val="Hyperlink"/>
                <w:lang w:val="en-US"/>
              </w:rPr>
            </w:pPr>
            <w:hyperlink r:id="rId109" w:history="1">
              <w:r w:rsidR="00197776" w:rsidRPr="00E40B48">
                <w:rPr>
                  <w:rStyle w:val="Hyperlink"/>
                  <w:lang w:val="en-US"/>
                </w:rPr>
                <w:t>https://www.atis.org/docstore/default.aspx</w:t>
              </w:r>
            </w:hyperlink>
          </w:p>
        </w:tc>
      </w:tr>
      <w:tr w:rsidR="00197776" w:rsidRPr="000C5CCE" w:rsidTr="006124AA">
        <w:trPr>
          <w:jc w:val="center"/>
        </w:trPr>
        <w:tc>
          <w:tcPr>
            <w:tcW w:w="1417" w:type="dxa"/>
            <w:vAlign w:val="center"/>
          </w:tcPr>
          <w:p w:rsidR="00197776" w:rsidRPr="000C5CCE" w:rsidRDefault="00197776" w:rsidP="006124AA">
            <w:pPr>
              <w:pStyle w:val="Tabletext"/>
            </w:pPr>
            <w:r w:rsidRPr="000C5CCE">
              <w:t>CCSA</w:t>
            </w:r>
          </w:p>
        </w:tc>
        <w:tc>
          <w:tcPr>
            <w:tcW w:w="1480" w:type="dxa"/>
            <w:vAlign w:val="center"/>
          </w:tcPr>
          <w:p w:rsidR="00197776" w:rsidRPr="000C5CCE" w:rsidRDefault="00197776" w:rsidP="006124AA">
            <w:pPr>
              <w:pStyle w:val="Tabletext"/>
            </w:pPr>
            <w:r w:rsidRPr="000C5CCE">
              <w:t>CCSA-TSD-LTE-36.323</w:t>
            </w:r>
            <w:r w:rsidRPr="000C5CCE" w:rsidDel="00AF4F27">
              <w:t xml:space="preserve"> </w:t>
            </w:r>
          </w:p>
        </w:tc>
        <w:tc>
          <w:tcPr>
            <w:tcW w:w="992" w:type="dxa"/>
            <w:vAlign w:val="center"/>
          </w:tcPr>
          <w:p w:rsidR="00197776" w:rsidRPr="000C5CCE" w:rsidRDefault="00197776" w:rsidP="006124AA">
            <w:pPr>
              <w:pStyle w:val="Tabletext"/>
              <w:jc w:val="center"/>
            </w:pPr>
            <w:r w:rsidRPr="000C5CCE">
              <w:t>10.0.0</w:t>
            </w:r>
          </w:p>
        </w:tc>
        <w:tc>
          <w:tcPr>
            <w:tcW w:w="1871" w:type="dxa"/>
            <w:vAlign w:val="center"/>
          </w:tcPr>
          <w:p w:rsidR="00197776" w:rsidRPr="000C5CCE" w:rsidRDefault="00197776"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197776" w:rsidRPr="00E40B48" w:rsidRDefault="00C14565" w:rsidP="006124AA">
            <w:pPr>
              <w:pStyle w:val="Tabletext"/>
              <w:rPr>
                <w:rStyle w:val="Hyperlink"/>
                <w:lang w:val="en-US"/>
              </w:rPr>
            </w:pPr>
            <w:hyperlink r:id="rId110" w:history="1">
              <w:r w:rsidR="00197776" w:rsidRPr="00E40B48">
                <w:rPr>
                  <w:rStyle w:val="Hyperlink"/>
                  <w:lang w:val="en-US"/>
                </w:rPr>
                <w:t>http://www.ccsa.org.cn/ITU_spec/ITU</w:t>
              </w:r>
              <w:r w:rsidR="00197776" w:rsidRPr="00E40B48">
                <w:rPr>
                  <w:rStyle w:val="Hyperlink"/>
                  <w:lang w:val="en-US"/>
                </w:rPr>
                <w:noBreakHyphen/>
                <w:t>R/M.IMT.RSPEC/M.IMT.RSPEC-0/LTE/Rel-10/CCSA-TSD-LTE-36323-a00.zip</w:t>
              </w:r>
            </w:hyperlink>
          </w:p>
        </w:tc>
      </w:tr>
      <w:tr w:rsidR="00D30E1D" w:rsidRPr="000C5CCE" w:rsidTr="006124AA">
        <w:trPr>
          <w:jc w:val="center"/>
        </w:trPr>
        <w:tc>
          <w:tcPr>
            <w:tcW w:w="1417" w:type="dxa"/>
            <w:vAlign w:val="center"/>
          </w:tcPr>
          <w:p w:rsidR="00D30E1D" w:rsidRPr="000C5CCE" w:rsidRDefault="00D30E1D" w:rsidP="006124AA">
            <w:pPr>
              <w:pStyle w:val="Tabletext"/>
            </w:pPr>
            <w:r w:rsidRPr="000C5CCE">
              <w:t>ETSI</w:t>
            </w:r>
          </w:p>
        </w:tc>
        <w:tc>
          <w:tcPr>
            <w:tcW w:w="1480" w:type="dxa"/>
            <w:vAlign w:val="center"/>
          </w:tcPr>
          <w:p w:rsidR="00D30E1D" w:rsidRPr="000C5CCE" w:rsidRDefault="00D30E1D" w:rsidP="006124AA">
            <w:pPr>
              <w:pStyle w:val="Tabletext"/>
            </w:pPr>
            <w:r w:rsidRPr="000C5CCE">
              <w:t>ETSI TS 136 323</w:t>
            </w:r>
          </w:p>
        </w:tc>
        <w:tc>
          <w:tcPr>
            <w:tcW w:w="992" w:type="dxa"/>
            <w:vAlign w:val="center"/>
          </w:tcPr>
          <w:p w:rsidR="00D30E1D" w:rsidRPr="000C5CCE" w:rsidRDefault="00D30E1D" w:rsidP="006124AA">
            <w:pPr>
              <w:pStyle w:val="Tabletext"/>
              <w:jc w:val="center"/>
            </w:pPr>
            <w:r w:rsidRPr="000C5CCE">
              <w:t>10.1.0</w:t>
            </w:r>
          </w:p>
        </w:tc>
        <w:tc>
          <w:tcPr>
            <w:tcW w:w="1871" w:type="dxa"/>
            <w:vAlign w:val="center"/>
          </w:tcPr>
          <w:p w:rsidR="00D30E1D" w:rsidRPr="000C5CCE" w:rsidRDefault="00197776" w:rsidP="006124AA">
            <w:pPr>
              <w:pStyle w:val="Tabletext"/>
              <w:jc w:val="center"/>
            </w:pPr>
            <w:r w:rsidRPr="00827E16">
              <w:t>2011</w:t>
            </w:r>
            <w:r w:rsidRPr="00827E16">
              <w:t>年</w:t>
            </w:r>
            <w:r w:rsidRPr="00827E16">
              <w:t>3</w:t>
            </w:r>
            <w:r w:rsidRPr="00827E16">
              <w:t>月</w:t>
            </w:r>
            <w:r w:rsidRPr="00827E16">
              <w:t>30</w:t>
            </w:r>
            <w:r w:rsidRPr="00827E16">
              <w:t>日</w:t>
            </w:r>
          </w:p>
        </w:tc>
        <w:tc>
          <w:tcPr>
            <w:tcW w:w="3969" w:type="dxa"/>
            <w:vAlign w:val="center"/>
          </w:tcPr>
          <w:p w:rsidR="00D30E1D" w:rsidRPr="00E40B48" w:rsidRDefault="00C14565" w:rsidP="006124AA">
            <w:pPr>
              <w:pStyle w:val="Tabletext"/>
              <w:rPr>
                <w:rStyle w:val="Hyperlink"/>
                <w:lang w:val="en-US"/>
              </w:rPr>
            </w:pPr>
            <w:hyperlink r:id="rId111" w:history="1">
              <w:r w:rsidR="00D30E1D" w:rsidRPr="00E40B48">
                <w:rPr>
                  <w:rStyle w:val="Hyperlink"/>
                  <w:lang w:val="en-US"/>
                </w:rPr>
                <w:t>http://pda.etsi.org/pda/home.asp?wkr=RTS/TSGR-0236323va10</w:t>
              </w:r>
            </w:hyperlink>
            <w:r w:rsidR="00D30E1D" w:rsidRPr="00E40B48">
              <w:rPr>
                <w:rStyle w:val="Hyperlink"/>
                <w:lang w:val="en-US"/>
              </w:rPr>
              <w:t xml:space="preserve">  </w:t>
            </w:r>
          </w:p>
        </w:tc>
      </w:tr>
      <w:tr w:rsidR="00D30E1D" w:rsidRPr="000C5CCE" w:rsidTr="006124AA">
        <w:trPr>
          <w:jc w:val="center"/>
        </w:trPr>
        <w:tc>
          <w:tcPr>
            <w:tcW w:w="1417" w:type="dxa"/>
            <w:vAlign w:val="center"/>
          </w:tcPr>
          <w:p w:rsidR="00D30E1D" w:rsidRPr="000C5CCE" w:rsidRDefault="00D30E1D" w:rsidP="006124AA">
            <w:pPr>
              <w:pStyle w:val="Tabletext"/>
            </w:pPr>
            <w:r w:rsidRPr="000C5CCE">
              <w:t>TTA</w:t>
            </w:r>
          </w:p>
        </w:tc>
        <w:tc>
          <w:tcPr>
            <w:tcW w:w="1480" w:type="dxa"/>
            <w:vAlign w:val="center"/>
          </w:tcPr>
          <w:p w:rsidR="00D30E1D" w:rsidRPr="000C5CCE" w:rsidRDefault="00D30E1D" w:rsidP="006124AA">
            <w:pPr>
              <w:pStyle w:val="Tabletext"/>
            </w:pPr>
            <w:r w:rsidRPr="000C5CCE">
              <w:t>TTAT.3G-36.323(R10-10.1.0)</w:t>
            </w:r>
          </w:p>
        </w:tc>
        <w:tc>
          <w:tcPr>
            <w:tcW w:w="992" w:type="dxa"/>
            <w:vAlign w:val="center"/>
          </w:tcPr>
          <w:p w:rsidR="00D30E1D" w:rsidRPr="000C5CCE" w:rsidRDefault="00D30E1D" w:rsidP="006124AA">
            <w:pPr>
              <w:pStyle w:val="Tabletext"/>
              <w:jc w:val="center"/>
            </w:pPr>
            <w:r w:rsidRPr="000C5CCE">
              <w:t>10.1.0</w:t>
            </w:r>
          </w:p>
        </w:tc>
        <w:tc>
          <w:tcPr>
            <w:tcW w:w="1871" w:type="dxa"/>
            <w:vAlign w:val="center"/>
          </w:tcPr>
          <w:p w:rsidR="00D30E1D" w:rsidRPr="000C5CCE" w:rsidRDefault="00197776" w:rsidP="006124AA">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D30E1D" w:rsidRPr="00E40B48" w:rsidRDefault="00C14565" w:rsidP="006124AA">
            <w:pPr>
              <w:pStyle w:val="Tabletext"/>
              <w:rPr>
                <w:rStyle w:val="Hyperlink"/>
                <w:lang w:val="en-US"/>
              </w:rPr>
            </w:pPr>
            <w:hyperlink r:id="rId112" w:history="1">
              <w:r w:rsidR="00D30E1D" w:rsidRPr="00E40B48">
                <w:rPr>
                  <w:rStyle w:val="Hyperlink"/>
                  <w:lang w:val="en-US"/>
                </w:rPr>
                <w:t>http://www.tta.or.kr/data/ttasDown.jsp?where=14688&amp;pk_num=TTAT.3G-36.323(R10-10.1.0)</w:t>
              </w:r>
            </w:hyperlink>
            <w:r w:rsidR="00D30E1D" w:rsidRPr="00E40B48">
              <w:rPr>
                <w:rStyle w:val="Hyperlink"/>
                <w:lang w:val="en-US"/>
              </w:rPr>
              <w:t xml:space="preserve"> </w:t>
            </w:r>
          </w:p>
        </w:tc>
      </w:tr>
      <w:tr w:rsidR="00D30E1D" w:rsidRPr="000C5CCE" w:rsidTr="006124AA">
        <w:trPr>
          <w:jc w:val="center"/>
        </w:trPr>
        <w:tc>
          <w:tcPr>
            <w:tcW w:w="1417" w:type="dxa"/>
            <w:vAlign w:val="center"/>
          </w:tcPr>
          <w:p w:rsidR="00D30E1D" w:rsidRPr="000C5CCE" w:rsidRDefault="00D30E1D" w:rsidP="006124AA">
            <w:pPr>
              <w:pStyle w:val="Tabletext"/>
            </w:pPr>
            <w:r w:rsidRPr="000C5CCE">
              <w:t>TTC</w:t>
            </w:r>
          </w:p>
        </w:tc>
        <w:tc>
          <w:tcPr>
            <w:tcW w:w="1480" w:type="dxa"/>
            <w:vAlign w:val="center"/>
          </w:tcPr>
          <w:p w:rsidR="00D30E1D" w:rsidRPr="00B77AA6" w:rsidRDefault="00197776" w:rsidP="006124AA">
            <w:pPr>
              <w:pStyle w:val="Tabletext"/>
              <w:rPr>
                <w:i/>
                <w:iCs/>
              </w:rPr>
            </w:pPr>
            <w:r w:rsidRPr="003A36DC">
              <w:rPr>
                <w:rFonts w:ascii="STKaiti" w:eastAsia="STKaiti" w:hAnsi="STKaiti"/>
                <w:iCs/>
                <w:color w:val="000000"/>
              </w:rPr>
              <w:t>不适用</w:t>
            </w:r>
          </w:p>
        </w:tc>
        <w:tc>
          <w:tcPr>
            <w:tcW w:w="992" w:type="dxa"/>
            <w:vAlign w:val="center"/>
          </w:tcPr>
          <w:p w:rsidR="00D30E1D" w:rsidRPr="00B77AA6" w:rsidRDefault="00D30E1D" w:rsidP="006124AA">
            <w:pPr>
              <w:pStyle w:val="Tabletext"/>
              <w:rPr>
                <w:i/>
                <w:iCs/>
              </w:rPr>
            </w:pPr>
          </w:p>
        </w:tc>
        <w:tc>
          <w:tcPr>
            <w:tcW w:w="1871" w:type="dxa"/>
            <w:vAlign w:val="center"/>
          </w:tcPr>
          <w:p w:rsidR="00D30E1D" w:rsidRPr="00B77AA6" w:rsidRDefault="00D30E1D" w:rsidP="006124AA">
            <w:pPr>
              <w:pStyle w:val="Tabletext"/>
              <w:rPr>
                <w:i/>
                <w:iCs/>
              </w:rPr>
            </w:pPr>
          </w:p>
        </w:tc>
        <w:tc>
          <w:tcPr>
            <w:tcW w:w="3969" w:type="dxa"/>
            <w:vAlign w:val="center"/>
          </w:tcPr>
          <w:p w:rsidR="00D30E1D" w:rsidRPr="00B77AA6" w:rsidRDefault="00197776" w:rsidP="006124AA">
            <w:pPr>
              <w:pStyle w:val="Tabletext"/>
              <w:rPr>
                <w:i/>
                <w:iCs/>
              </w:rPr>
            </w:pPr>
            <w:r w:rsidRPr="003A36DC">
              <w:rPr>
                <w:rFonts w:ascii="STKaiti" w:eastAsia="STKaiti" w:hAnsi="STKaiti"/>
                <w:iCs/>
                <w:color w:val="000000"/>
              </w:rPr>
              <w:t>不适用</w:t>
            </w:r>
          </w:p>
        </w:tc>
      </w:tr>
    </w:tbl>
    <w:p w:rsidR="00CE5F02" w:rsidRDefault="00CE5F02" w:rsidP="00CE5F02">
      <w:pPr>
        <w:rPr>
          <w:lang w:eastAsia="zh-CN"/>
        </w:rPr>
      </w:pPr>
    </w:p>
    <w:p w:rsidR="00B5757E" w:rsidRPr="001753BB" w:rsidRDefault="00B5757E" w:rsidP="0083718C">
      <w:pPr>
        <w:pStyle w:val="Heading5"/>
      </w:pPr>
      <w:r w:rsidRPr="001753BB">
        <w:lastRenderedPageBreak/>
        <w:t>1.2.1.2.10</w:t>
      </w:r>
      <w:r w:rsidRPr="001753BB">
        <w:tab/>
        <w:t>TS 36.331</w:t>
      </w:r>
    </w:p>
    <w:p w:rsidR="00B5757E" w:rsidRPr="001753BB" w:rsidRDefault="00B5757E" w:rsidP="0047779A">
      <w:pPr>
        <w:pStyle w:val="Headingb"/>
        <w:rPr>
          <w:lang w:eastAsia="zh-CN"/>
        </w:rPr>
      </w:pPr>
      <w:r w:rsidRPr="001753BB">
        <w:rPr>
          <w:lang w:eastAsia="zh-CN"/>
        </w:rPr>
        <w:t>演进通用地面无线接入</w:t>
      </w:r>
      <w:r w:rsidR="00DA2C21">
        <w:rPr>
          <w:lang w:eastAsia="zh-CN"/>
        </w:rPr>
        <w:t>（</w:t>
      </w:r>
      <w:r w:rsidRPr="001753BB">
        <w:rPr>
          <w:lang w:eastAsia="zh-CN"/>
        </w:rPr>
        <w:t>E-UTRA</w:t>
      </w:r>
      <w:r w:rsidR="00DA2C21">
        <w:rPr>
          <w:lang w:eastAsia="zh-CN"/>
        </w:rPr>
        <w:t>）</w:t>
      </w:r>
      <w:r w:rsidRPr="001753BB">
        <w:rPr>
          <w:lang w:eastAsia="zh-CN"/>
        </w:rPr>
        <w:t>；无线电资源控制</w:t>
      </w:r>
      <w:r w:rsidR="00DA2C21">
        <w:rPr>
          <w:lang w:eastAsia="zh-CN"/>
        </w:rPr>
        <w:t>（</w:t>
      </w:r>
      <w:r w:rsidRPr="001753BB">
        <w:rPr>
          <w:lang w:eastAsia="zh-CN"/>
        </w:rPr>
        <w:t>RRC</w:t>
      </w:r>
      <w:r w:rsidR="00DA2C21">
        <w:rPr>
          <w:lang w:eastAsia="zh-CN"/>
        </w:rPr>
        <w:t>）</w:t>
      </w:r>
      <w:r w:rsidRPr="001753BB">
        <w:rPr>
          <w:lang w:eastAsia="zh-CN"/>
        </w:rPr>
        <w:t>；协议规范</w:t>
      </w:r>
    </w:p>
    <w:p w:rsidR="00B5757E" w:rsidRPr="001753BB" w:rsidRDefault="00B5757E" w:rsidP="0047779A">
      <w:pPr>
        <w:ind w:firstLineChars="200" w:firstLine="480"/>
        <w:rPr>
          <w:lang w:eastAsia="zh-CN"/>
        </w:rPr>
      </w:pPr>
      <w:r w:rsidRPr="001753BB">
        <w:rPr>
          <w:lang w:eastAsia="zh-CN"/>
        </w:rPr>
        <w:t>该文件规定了无线资源控制协议，用于</w:t>
      </w:r>
      <w:r w:rsidRPr="001753BB">
        <w:rPr>
          <w:lang w:eastAsia="zh-CN"/>
        </w:rPr>
        <w:t>UE</w:t>
      </w:r>
      <w:r w:rsidRPr="001753BB">
        <w:rPr>
          <w:lang w:eastAsia="zh-CN"/>
        </w:rPr>
        <w:t>与</w:t>
      </w:r>
      <w:r w:rsidRPr="001753BB">
        <w:rPr>
          <w:lang w:eastAsia="zh-CN"/>
        </w:rPr>
        <w:t>E-UTRAN</w:t>
      </w:r>
      <w:r w:rsidRPr="001753BB">
        <w:rPr>
          <w:lang w:eastAsia="zh-CN"/>
        </w:rPr>
        <w:t>之间的无线电接口以及用于</w:t>
      </w:r>
      <w:r w:rsidRPr="001753BB">
        <w:rPr>
          <w:lang w:eastAsia="zh-CN"/>
        </w:rPr>
        <w:t>RN</w:t>
      </w:r>
      <w:r w:rsidRPr="001753BB">
        <w:rPr>
          <w:lang w:eastAsia="zh-CN"/>
        </w:rPr>
        <w:t>与</w:t>
      </w:r>
      <w:r w:rsidRPr="001753BB">
        <w:rPr>
          <w:lang w:eastAsia="zh-CN"/>
        </w:rPr>
        <w:t>E-UTRAN</w:t>
      </w:r>
      <w:r w:rsidRPr="001753BB">
        <w:rPr>
          <w:lang w:eastAsia="zh-CN"/>
        </w:rPr>
        <w:t>之间的接口。该文件的范围亦包括：</w:t>
      </w:r>
      <w:r w:rsidR="00DA2C21">
        <w:rPr>
          <w:lang w:eastAsia="zh-CN"/>
        </w:rPr>
        <w:t>(i)</w:t>
      </w:r>
      <w:r w:rsidRPr="001753BB">
        <w:rPr>
          <w:lang w:eastAsia="zh-CN"/>
        </w:rPr>
        <w:t>在内部</w:t>
      </w:r>
      <w:r w:rsidRPr="001753BB">
        <w:rPr>
          <w:lang w:eastAsia="zh-CN"/>
        </w:rPr>
        <w:t>eNodeB</w:t>
      </w:r>
      <w:r w:rsidRPr="001753BB">
        <w:rPr>
          <w:lang w:eastAsia="zh-CN"/>
        </w:rPr>
        <w:t>握手时，在源</w:t>
      </w:r>
      <w:r w:rsidRPr="001753BB">
        <w:rPr>
          <w:lang w:eastAsia="zh-CN"/>
        </w:rPr>
        <w:t>eNodeB</w:t>
      </w:r>
      <w:r w:rsidRPr="001753BB">
        <w:rPr>
          <w:lang w:eastAsia="zh-CN"/>
        </w:rPr>
        <w:t>与目标</w:t>
      </w:r>
      <w:r w:rsidRPr="001753BB">
        <w:rPr>
          <w:lang w:eastAsia="zh-CN"/>
        </w:rPr>
        <w:t>eNodeB</w:t>
      </w:r>
      <w:r w:rsidRPr="001753BB">
        <w:rPr>
          <w:lang w:eastAsia="zh-CN"/>
        </w:rPr>
        <w:t>之间的透明容器内传送的与无线电有关的信息；</w:t>
      </w:r>
      <w:r w:rsidR="00DA2C21">
        <w:rPr>
          <w:lang w:eastAsia="zh-CN"/>
        </w:rPr>
        <w:t>(ii)</w:t>
      </w:r>
      <w:r w:rsidRPr="001753BB">
        <w:rPr>
          <w:lang w:eastAsia="zh-CN"/>
        </w:rPr>
        <w:t>在内部</w:t>
      </w:r>
      <w:r w:rsidRPr="001753BB">
        <w:rPr>
          <w:lang w:eastAsia="zh-CN"/>
        </w:rPr>
        <w:t>RAT</w:t>
      </w:r>
      <w:r w:rsidRPr="001753BB">
        <w:rPr>
          <w:lang w:eastAsia="zh-CN"/>
        </w:rPr>
        <w:t>握手时，在源</w:t>
      </w:r>
      <w:r w:rsidRPr="001753BB">
        <w:rPr>
          <w:lang w:eastAsia="zh-CN"/>
        </w:rPr>
        <w:t>eNodeB</w:t>
      </w:r>
      <w:r w:rsidRPr="001753BB">
        <w:rPr>
          <w:lang w:eastAsia="zh-CN"/>
        </w:rPr>
        <w:t>或目标</w:t>
      </w:r>
      <w:r w:rsidRPr="001753BB">
        <w:rPr>
          <w:lang w:eastAsia="zh-CN"/>
        </w:rPr>
        <w:t>eNodeB</w:t>
      </w:r>
      <w:r w:rsidRPr="001753BB">
        <w:rPr>
          <w:lang w:eastAsia="zh-CN"/>
        </w:rPr>
        <w:t>与另一系统之间的透明容器内传送的与无线电有关的信息。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063B69" w:rsidRPr="000C5CCE" w:rsidTr="006124AA">
        <w:trPr>
          <w:tblHeader/>
          <w:jc w:val="center"/>
        </w:trPr>
        <w:tc>
          <w:tcPr>
            <w:tcW w:w="1417" w:type="dxa"/>
            <w:vAlign w:val="center"/>
          </w:tcPr>
          <w:p w:rsidR="00063B69" w:rsidRPr="000C5CCE" w:rsidRDefault="00063B69" w:rsidP="006124AA">
            <w:pPr>
              <w:pStyle w:val="Tablehead"/>
            </w:pPr>
            <w:r w:rsidRPr="00827E16">
              <w:t>成果转化</w:t>
            </w:r>
            <w:r w:rsidRPr="00827E16">
              <w:br/>
            </w:r>
            <w:r w:rsidRPr="00827E16">
              <w:t>组织</w:t>
            </w:r>
          </w:p>
        </w:tc>
        <w:tc>
          <w:tcPr>
            <w:tcW w:w="1480" w:type="dxa"/>
            <w:vAlign w:val="center"/>
          </w:tcPr>
          <w:p w:rsidR="00063B69" w:rsidRPr="000C5CCE" w:rsidRDefault="00063B69" w:rsidP="006124AA">
            <w:pPr>
              <w:pStyle w:val="Tablehead"/>
            </w:pPr>
            <w:r w:rsidRPr="00BA22C8">
              <w:rPr>
                <w:iCs/>
              </w:rPr>
              <w:t>文件编号</w:t>
            </w:r>
          </w:p>
        </w:tc>
        <w:tc>
          <w:tcPr>
            <w:tcW w:w="992" w:type="dxa"/>
            <w:vAlign w:val="center"/>
          </w:tcPr>
          <w:p w:rsidR="00063B69" w:rsidRPr="000C5CCE" w:rsidRDefault="00063B69" w:rsidP="006124AA">
            <w:pPr>
              <w:pStyle w:val="Tablehead"/>
            </w:pPr>
            <w:r w:rsidRPr="00BA22C8">
              <w:rPr>
                <w:iCs/>
              </w:rPr>
              <w:t>版本</w:t>
            </w:r>
          </w:p>
        </w:tc>
        <w:tc>
          <w:tcPr>
            <w:tcW w:w="1871" w:type="dxa"/>
            <w:vAlign w:val="center"/>
          </w:tcPr>
          <w:p w:rsidR="00063B69" w:rsidRPr="000C5CCE" w:rsidRDefault="00063B69" w:rsidP="006124AA">
            <w:pPr>
              <w:pStyle w:val="Tablehead"/>
            </w:pPr>
            <w:r w:rsidRPr="00BA22C8">
              <w:rPr>
                <w:iCs/>
              </w:rPr>
              <w:t>发布日期</w:t>
            </w:r>
          </w:p>
        </w:tc>
        <w:tc>
          <w:tcPr>
            <w:tcW w:w="3969" w:type="dxa"/>
            <w:vAlign w:val="center"/>
          </w:tcPr>
          <w:p w:rsidR="00063B69" w:rsidRPr="000C5CCE" w:rsidRDefault="00063B69" w:rsidP="006124AA">
            <w:pPr>
              <w:pStyle w:val="Tablehead"/>
            </w:pPr>
            <w:r w:rsidRPr="00BA22C8">
              <w:rPr>
                <w:iCs/>
              </w:rPr>
              <w:t>位置</w:t>
            </w:r>
          </w:p>
        </w:tc>
      </w:tr>
      <w:tr w:rsidR="00063B69" w:rsidRPr="000C5CCE" w:rsidTr="006124AA">
        <w:trPr>
          <w:jc w:val="center"/>
        </w:trPr>
        <w:tc>
          <w:tcPr>
            <w:tcW w:w="1417" w:type="dxa"/>
            <w:vAlign w:val="center"/>
          </w:tcPr>
          <w:p w:rsidR="00063B69" w:rsidRPr="000C5CCE" w:rsidRDefault="00063B69" w:rsidP="006124AA">
            <w:pPr>
              <w:pStyle w:val="Tabletext"/>
              <w:keepNext/>
            </w:pPr>
            <w:r w:rsidRPr="000C5CCE">
              <w:t>ARIB</w:t>
            </w:r>
          </w:p>
        </w:tc>
        <w:tc>
          <w:tcPr>
            <w:tcW w:w="1480" w:type="dxa"/>
            <w:vAlign w:val="center"/>
          </w:tcPr>
          <w:p w:rsidR="00063B69" w:rsidRPr="000C5CCE" w:rsidRDefault="00063B69" w:rsidP="006124AA">
            <w:pPr>
              <w:pStyle w:val="Tabletext"/>
              <w:keepNext/>
            </w:pPr>
            <w:r w:rsidRPr="000C5CCE">
              <w:t>ARIB STD-T104-36.331</w:t>
            </w:r>
          </w:p>
        </w:tc>
        <w:tc>
          <w:tcPr>
            <w:tcW w:w="992" w:type="dxa"/>
            <w:vAlign w:val="center"/>
          </w:tcPr>
          <w:p w:rsidR="00063B69" w:rsidRPr="000C5CCE" w:rsidRDefault="00063B69" w:rsidP="006124AA">
            <w:pPr>
              <w:pStyle w:val="Tabletext"/>
              <w:keepNext/>
              <w:jc w:val="center"/>
            </w:pPr>
            <w:r w:rsidRPr="000C5CCE">
              <w:t>10.2.0</w:t>
            </w:r>
          </w:p>
        </w:tc>
        <w:tc>
          <w:tcPr>
            <w:tcW w:w="1871" w:type="dxa"/>
            <w:vAlign w:val="center"/>
          </w:tcPr>
          <w:p w:rsidR="00063B69" w:rsidRPr="000C5CCE" w:rsidRDefault="00063B69"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063B69" w:rsidRPr="00E40B48" w:rsidRDefault="00C14565" w:rsidP="006124AA">
            <w:pPr>
              <w:pStyle w:val="Tabletext"/>
              <w:keepNext/>
              <w:rPr>
                <w:rStyle w:val="Hyperlink"/>
                <w:lang w:val="en-US"/>
              </w:rPr>
            </w:pPr>
            <w:hyperlink r:id="rId113" w:history="1">
              <w:r w:rsidR="00063B69" w:rsidRPr="00E40B48">
                <w:rPr>
                  <w:rStyle w:val="Hyperlink"/>
                  <w:lang w:val="en-US"/>
                </w:rPr>
                <w:t>http://www.arib.or.jp/IMT-Advanced/LTE-Advanced/ARIB-STD/A36331-a20.pdf</w:t>
              </w:r>
            </w:hyperlink>
          </w:p>
        </w:tc>
      </w:tr>
      <w:tr w:rsidR="00063B69" w:rsidRPr="000C5CCE" w:rsidTr="006124AA">
        <w:trPr>
          <w:jc w:val="center"/>
        </w:trPr>
        <w:tc>
          <w:tcPr>
            <w:tcW w:w="1417" w:type="dxa"/>
            <w:vAlign w:val="center"/>
          </w:tcPr>
          <w:p w:rsidR="00063B69" w:rsidRPr="000C5CCE" w:rsidRDefault="00063B69" w:rsidP="006124AA">
            <w:pPr>
              <w:pStyle w:val="Tabletext"/>
              <w:keepNext/>
            </w:pPr>
            <w:r w:rsidRPr="000C5CCE">
              <w:t>ATIS</w:t>
            </w:r>
          </w:p>
        </w:tc>
        <w:tc>
          <w:tcPr>
            <w:tcW w:w="1480" w:type="dxa"/>
            <w:vAlign w:val="center"/>
          </w:tcPr>
          <w:p w:rsidR="00063B69" w:rsidRPr="000C5CCE" w:rsidRDefault="00063B69" w:rsidP="006124AA">
            <w:pPr>
              <w:pStyle w:val="Tabletext"/>
              <w:keepNext/>
            </w:pPr>
            <w:r w:rsidRPr="000C5CCE">
              <w:t>ATIS.3GPP.36.331V1020-2011</w:t>
            </w:r>
          </w:p>
        </w:tc>
        <w:tc>
          <w:tcPr>
            <w:tcW w:w="992" w:type="dxa"/>
            <w:vAlign w:val="center"/>
          </w:tcPr>
          <w:p w:rsidR="00063B69" w:rsidRPr="000C5CCE" w:rsidRDefault="00063B69" w:rsidP="006124AA">
            <w:pPr>
              <w:pStyle w:val="Tabletext"/>
              <w:keepNext/>
              <w:jc w:val="center"/>
            </w:pPr>
            <w:r w:rsidRPr="000C5CCE">
              <w:t>10.2.0</w:t>
            </w:r>
          </w:p>
        </w:tc>
        <w:tc>
          <w:tcPr>
            <w:tcW w:w="1871" w:type="dxa"/>
            <w:vAlign w:val="center"/>
          </w:tcPr>
          <w:p w:rsidR="00063B69" w:rsidRPr="000C5CCE" w:rsidRDefault="00063B69"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063B69" w:rsidRPr="00E40B48" w:rsidRDefault="00C14565" w:rsidP="006124AA">
            <w:pPr>
              <w:pStyle w:val="Tabletext"/>
              <w:keepNext/>
              <w:rPr>
                <w:rStyle w:val="Hyperlink"/>
                <w:lang w:val="en-US"/>
              </w:rPr>
            </w:pPr>
            <w:hyperlink r:id="rId114" w:history="1">
              <w:r w:rsidR="00063B69" w:rsidRPr="00E40B48">
                <w:rPr>
                  <w:rStyle w:val="Hyperlink"/>
                  <w:lang w:val="en-US"/>
                </w:rPr>
                <w:t>https://www.atis.org/docstore/default.aspx</w:t>
              </w:r>
            </w:hyperlink>
          </w:p>
        </w:tc>
      </w:tr>
      <w:tr w:rsidR="00063B69" w:rsidRPr="000C5CCE" w:rsidTr="006124AA">
        <w:trPr>
          <w:jc w:val="center"/>
        </w:trPr>
        <w:tc>
          <w:tcPr>
            <w:tcW w:w="1417" w:type="dxa"/>
            <w:vAlign w:val="center"/>
          </w:tcPr>
          <w:p w:rsidR="00063B69" w:rsidRPr="000C5CCE" w:rsidRDefault="00063B69" w:rsidP="006124AA">
            <w:pPr>
              <w:pStyle w:val="Tabletext"/>
              <w:keepNext/>
            </w:pPr>
            <w:r w:rsidRPr="000C5CCE">
              <w:t>CCSA</w:t>
            </w:r>
          </w:p>
        </w:tc>
        <w:tc>
          <w:tcPr>
            <w:tcW w:w="1480" w:type="dxa"/>
            <w:vAlign w:val="center"/>
          </w:tcPr>
          <w:p w:rsidR="00063B69" w:rsidRPr="000C5CCE" w:rsidRDefault="00063B69" w:rsidP="006124AA">
            <w:pPr>
              <w:pStyle w:val="Tabletext"/>
              <w:keepNext/>
            </w:pPr>
            <w:r w:rsidRPr="000C5CCE">
              <w:t>CCSA-TSD-LTE-36.331</w:t>
            </w:r>
            <w:r w:rsidRPr="000C5CCE" w:rsidDel="00AF4F27">
              <w:t xml:space="preserve"> </w:t>
            </w:r>
          </w:p>
        </w:tc>
        <w:tc>
          <w:tcPr>
            <w:tcW w:w="992" w:type="dxa"/>
            <w:vAlign w:val="center"/>
          </w:tcPr>
          <w:p w:rsidR="00063B69" w:rsidRPr="000C5CCE" w:rsidRDefault="00063B69" w:rsidP="006124AA">
            <w:pPr>
              <w:pStyle w:val="Tabletext"/>
              <w:keepNext/>
              <w:jc w:val="center"/>
            </w:pPr>
            <w:r w:rsidRPr="000C5CCE">
              <w:t>10.0.0</w:t>
            </w:r>
          </w:p>
        </w:tc>
        <w:tc>
          <w:tcPr>
            <w:tcW w:w="1871" w:type="dxa"/>
            <w:vAlign w:val="center"/>
          </w:tcPr>
          <w:p w:rsidR="00063B69" w:rsidRPr="000C5CCE" w:rsidRDefault="00063B69"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063B69" w:rsidRPr="00E40B48" w:rsidRDefault="00C14565" w:rsidP="006124AA">
            <w:pPr>
              <w:pStyle w:val="Tabletext"/>
              <w:keepNext/>
              <w:rPr>
                <w:rStyle w:val="Hyperlink"/>
                <w:lang w:val="en-US"/>
              </w:rPr>
            </w:pPr>
            <w:hyperlink r:id="rId115" w:history="1">
              <w:r w:rsidR="00063B69" w:rsidRPr="00E40B48">
                <w:rPr>
                  <w:rStyle w:val="Hyperlink"/>
                  <w:lang w:val="en-US"/>
                </w:rPr>
                <w:t>http://www.ccsa.org.cn/ITU_spec/ITU</w:t>
              </w:r>
              <w:r w:rsidR="00063B69" w:rsidRPr="00E40B48">
                <w:rPr>
                  <w:rStyle w:val="Hyperlink"/>
                  <w:lang w:val="en-US"/>
                </w:rPr>
                <w:noBreakHyphen/>
                <w:t>R/M.IMT.RSPEC/M.IMT.RSPEC-0/LTE/Rel-10/CCSA-TSD-LTE-36331-a00.zip</w:t>
              </w:r>
            </w:hyperlink>
          </w:p>
        </w:tc>
      </w:tr>
      <w:tr w:rsidR="00063B69" w:rsidRPr="000C5CCE" w:rsidTr="006124AA">
        <w:trPr>
          <w:jc w:val="center"/>
        </w:trPr>
        <w:tc>
          <w:tcPr>
            <w:tcW w:w="1417" w:type="dxa"/>
            <w:vAlign w:val="center"/>
          </w:tcPr>
          <w:p w:rsidR="00063B69" w:rsidRPr="000C5CCE" w:rsidRDefault="00063B69" w:rsidP="006124AA">
            <w:pPr>
              <w:pStyle w:val="Tabletext"/>
              <w:keepNext/>
            </w:pPr>
            <w:r w:rsidRPr="000C5CCE">
              <w:t>ETSI</w:t>
            </w:r>
          </w:p>
        </w:tc>
        <w:tc>
          <w:tcPr>
            <w:tcW w:w="1480" w:type="dxa"/>
            <w:vAlign w:val="center"/>
          </w:tcPr>
          <w:p w:rsidR="00063B69" w:rsidRPr="000C5CCE" w:rsidRDefault="00063B69" w:rsidP="006124AA">
            <w:pPr>
              <w:pStyle w:val="Tabletext"/>
              <w:keepNext/>
            </w:pPr>
            <w:r w:rsidRPr="000C5CCE">
              <w:t>ETSI TS 136 331</w:t>
            </w:r>
          </w:p>
        </w:tc>
        <w:tc>
          <w:tcPr>
            <w:tcW w:w="992" w:type="dxa"/>
            <w:vAlign w:val="center"/>
          </w:tcPr>
          <w:p w:rsidR="00063B69" w:rsidRPr="000C5CCE" w:rsidRDefault="00063B69" w:rsidP="006124AA">
            <w:pPr>
              <w:pStyle w:val="Tabletext"/>
              <w:keepNext/>
              <w:jc w:val="center"/>
            </w:pPr>
            <w:r w:rsidRPr="000C5CCE">
              <w:t>10.2.0</w:t>
            </w:r>
          </w:p>
        </w:tc>
        <w:tc>
          <w:tcPr>
            <w:tcW w:w="1871" w:type="dxa"/>
            <w:vAlign w:val="center"/>
          </w:tcPr>
          <w:p w:rsidR="00063B69" w:rsidRPr="000C5CCE" w:rsidRDefault="00063B69" w:rsidP="006124AA">
            <w:pPr>
              <w:pStyle w:val="Tabletext"/>
              <w:keepNext/>
              <w:jc w:val="center"/>
            </w:pPr>
            <w:r w:rsidRPr="00827E16">
              <w:t>2011</w:t>
            </w:r>
            <w:r w:rsidRPr="00827E16">
              <w:t>年</w:t>
            </w:r>
            <w:r w:rsidRPr="00827E16">
              <w:t>7</w:t>
            </w:r>
            <w:r w:rsidRPr="00827E16">
              <w:t>月</w:t>
            </w:r>
            <w:r w:rsidRPr="00827E16">
              <w:t>11</w:t>
            </w:r>
            <w:r w:rsidRPr="00827E16">
              <w:t>日</w:t>
            </w:r>
          </w:p>
        </w:tc>
        <w:tc>
          <w:tcPr>
            <w:tcW w:w="3969" w:type="dxa"/>
            <w:vAlign w:val="center"/>
          </w:tcPr>
          <w:p w:rsidR="00063B69" w:rsidRPr="00E40B48" w:rsidRDefault="00C14565" w:rsidP="006124AA">
            <w:pPr>
              <w:pStyle w:val="Tabletext"/>
              <w:keepNext/>
              <w:rPr>
                <w:rStyle w:val="Hyperlink"/>
                <w:lang w:val="en-US"/>
              </w:rPr>
            </w:pPr>
            <w:hyperlink r:id="rId116" w:history="1">
              <w:r w:rsidR="00063B69" w:rsidRPr="00E40B48">
                <w:rPr>
                  <w:rStyle w:val="Hyperlink"/>
                  <w:lang w:val="en-US"/>
                </w:rPr>
                <w:t>http://pda.etsi.org/pda/home.asp?wkr=RTS/TSGR-0236331va20</w:t>
              </w:r>
            </w:hyperlink>
            <w:r w:rsidR="00063B69" w:rsidRPr="00E40B48">
              <w:rPr>
                <w:rStyle w:val="Hyperlink"/>
                <w:lang w:val="en-US"/>
              </w:rPr>
              <w:t xml:space="preserve">  </w:t>
            </w:r>
          </w:p>
        </w:tc>
      </w:tr>
      <w:tr w:rsidR="00063B69" w:rsidRPr="000C5CCE" w:rsidTr="006124AA">
        <w:trPr>
          <w:jc w:val="center"/>
        </w:trPr>
        <w:tc>
          <w:tcPr>
            <w:tcW w:w="1417" w:type="dxa"/>
            <w:vAlign w:val="center"/>
          </w:tcPr>
          <w:p w:rsidR="00063B69" w:rsidRPr="000C5CCE" w:rsidRDefault="00063B69" w:rsidP="006124AA">
            <w:pPr>
              <w:pStyle w:val="Tabletext"/>
              <w:keepNext/>
            </w:pPr>
            <w:r w:rsidRPr="000C5CCE">
              <w:t>TTA</w:t>
            </w:r>
          </w:p>
        </w:tc>
        <w:tc>
          <w:tcPr>
            <w:tcW w:w="1480" w:type="dxa"/>
            <w:vAlign w:val="center"/>
          </w:tcPr>
          <w:p w:rsidR="00063B69" w:rsidRPr="000C5CCE" w:rsidRDefault="00063B69" w:rsidP="006124AA">
            <w:pPr>
              <w:pStyle w:val="Tabletext"/>
              <w:keepNext/>
            </w:pPr>
            <w:r w:rsidRPr="000C5CCE">
              <w:t>TTAT.3G-36.331(R10-10.2.0)</w:t>
            </w:r>
          </w:p>
        </w:tc>
        <w:tc>
          <w:tcPr>
            <w:tcW w:w="992" w:type="dxa"/>
            <w:vAlign w:val="center"/>
          </w:tcPr>
          <w:p w:rsidR="00063B69" w:rsidRPr="000C5CCE" w:rsidRDefault="00063B69" w:rsidP="006124AA">
            <w:pPr>
              <w:pStyle w:val="Tabletext"/>
              <w:keepNext/>
              <w:jc w:val="center"/>
            </w:pPr>
            <w:r w:rsidRPr="000C5CCE">
              <w:t>10.2.0</w:t>
            </w:r>
          </w:p>
        </w:tc>
        <w:tc>
          <w:tcPr>
            <w:tcW w:w="1871" w:type="dxa"/>
            <w:vAlign w:val="center"/>
          </w:tcPr>
          <w:p w:rsidR="00063B69" w:rsidRPr="000C5CCE" w:rsidRDefault="00063B69" w:rsidP="006124AA">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063B69" w:rsidRPr="00E40B48" w:rsidRDefault="00C14565" w:rsidP="006124AA">
            <w:pPr>
              <w:pStyle w:val="Tabletext"/>
              <w:keepNext/>
              <w:rPr>
                <w:rStyle w:val="Hyperlink"/>
                <w:lang w:val="en-US"/>
              </w:rPr>
            </w:pPr>
            <w:hyperlink r:id="rId117" w:history="1">
              <w:r w:rsidR="00063B69" w:rsidRPr="00E40B48">
                <w:rPr>
                  <w:rStyle w:val="Hyperlink"/>
                  <w:lang w:val="en-US"/>
                </w:rPr>
                <w:t>http://www.tta.or.kr/data/ttasDown.jsp?where=14688&amp;pk_num=TTAT.3G-36.331(R10-10.2.0)</w:t>
              </w:r>
            </w:hyperlink>
            <w:r w:rsidR="00063B69" w:rsidRPr="00E40B48">
              <w:rPr>
                <w:rStyle w:val="Hyperlink"/>
                <w:lang w:val="en-US"/>
              </w:rPr>
              <w:t xml:space="preserve"> </w:t>
            </w:r>
          </w:p>
        </w:tc>
      </w:tr>
      <w:tr w:rsidR="00063B69" w:rsidRPr="000C5CCE" w:rsidTr="006124AA">
        <w:trPr>
          <w:jc w:val="center"/>
        </w:trPr>
        <w:tc>
          <w:tcPr>
            <w:tcW w:w="1417" w:type="dxa"/>
            <w:vAlign w:val="center"/>
          </w:tcPr>
          <w:p w:rsidR="00063B69" w:rsidRPr="000C5CCE" w:rsidRDefault="00063B69" w:rsidP="006124AA">
            <w:pPr>
              <w:pStyle w:val="Tabletext"/>
            </w:pPr>
            <w:r w:rsidRPr="000C5CCE">
              <w:t>TTC</w:t>
            </w:r>
          </w:p>
        </w:tc>
        <w:tc>
          <w:tcPr>
            <w:tcW w:w="1480" w:type="dxa"/>
            <w:vAlign w:val="center"/>
          </w:tcPr>
          <w:p w:rsidR="00063B69" w:rsidRPr="00045BB3" w:rsidRDefault="00063B69" w:rsidP="006124AA">
            <w:pPr>
              <w:pStyle w:val="Tabletext"/>
              <w:rPr>
                <w:i/>
                <w:iCs/>
              </w:rPr>
            </w:pPr>
            <w:r w:rsidRPr="003A36DC">
              <w:rPr>
                <w:rFonts w:ascii="STKaiti" w:eastAsia="STKaiti" w:hAnsi="STKaiti"/>
                <w:iCs/>
                <w:color w:val="000000"/>
              </w:rPr>
              <w:t>不适用</w:t>
            </w:r>
          </w:p>
        </w:tc>
        <w:tc>
          <w:tcPr>
            <w:tcW w:w="992" w:type="dxa"/>
            <w:vAlign w:val="center"/>
          </w:tcPr>
          <w:p w:rsidR="00063B69" w:rsidRPr="00045BB3" w:rsidRDefault="00063B69" w:rsidP="006124AA">
            <w:pPr>
              <w:pStyle w:val="Tabletext"/>
              <w:rPr>
                <w:i/>
                <w:iCs/>
              </w:rPr>
            </w:pPr>
          </w:p>
        </w:tc>
        <w:tc>
          <w:tcPr>
            <w:tcW w:w="1871" w:type="dxa"/>
            <w:vAlign w:val="center"/>
          </w:tcPr>
          <w:p w:rsidR="00063B69" w:rsidRPr="00045BB3" w:rsidRDefault="00063B69" w:rsidP="006124AA">
            <w:pPr>
              <w:pStyle w:val="Tabletext"/>
              <w:rPr>
                <w:i/>
                <w:iCs/>
              </w:rPr>
            </w:pPr>
          </w:p>
        </w:tc>
        <w:tc>
          <w:tcPr>
            <w:tcW w:w="3969" w:type="dxa"/>
            <w:vAlign w:val="center"/>
          </w:tcPr>
          <w:p w:rsidR="00063B69" w:rsidRPr="00045BB3" w:rsidRDefault="00063B69" w:rsidP="006124AA">
            <w:pPr>
              <w:pStyle w:val="Tabletext"/>
              <w:rPr>
                <w:i/>
                <w:iCs/>
              </w:rPr>
            </w:pPr>
            <w:r w:rsidRPr="003A36DC">
              <w:rPr>
                <w:rFonts w:ascii="STKaiti" w:eastAsia="STKaiti" w:hAnsi="STKaiti"/>
                <w:iCs/>
                <w:color w:val="000000"/>
              </w:rPr>
              <w:t>不适用</w:t>
            </w:r>
          </w:p>
        </w:tc>
      </w:tr>
    </w:tbl>
    <w:p w:rsidR="00063B69" w:rsidRDefault="00063B69" w:rsidP="00063B69"/>
    <w:p w:rsidR="00B5757E" w:rsidRPr="001753BB" w:rsidRDefault="00B5757E" w:rsidP="0083718C">
      <w:pPr>
        <w:pStyle w:val="Heading5"/>
      </w:pPr>
      <w:r w:rsidRPr="001753BB">
        <w:t>1.2.1.2.11</w:t>
      </w:r>
      <w:r w:rsidRPr="001753BB">
        <w:tab/>
        <w:t>TS 36.355</w:t>
      </w:r>
    </w:p>
    <w:p w:rsidR="00B5757E" w:rsidRPr="001753BB" w:rsidRDefault="00B5757E" w:rsidP="00EA39B7">
      <w:pPr>
        <w:pStyle w:val="Headingb"/>
        <w:rPr>
          <w:lang w:eastAsia="zh-CN"/>
        </w:rPr>
      </w:pPr>
      <w:r w:rsidRPr="001753BB">
        <w:rPr>
          <w:lang w:eastAsia="zh-CN"/>
        </w:rPr>
        <w:t>演进通用地面无线接入</w:t>
      </w:r>
      <w:r w:rsidR="00183B29">
        <w:rPr>
          <w:lang w:eastAsia="zh-CN"/>
        </w:rPr>
        <w:t>（</w:t>
      </w:r>
      <w:r w:rsidRPr="001753BB">
        <w:rPr>
          <w:lang w:eastAsia="zh-CN"/>
        </w:rPr>
        <w:t>E-UTRA</w:t>
      </w:r>
      <w:r w:rsidR="00183B29">
        <w:rPr>
          <w:lang w:eastAsia="zh-CN"/>
        </w:rPr>
        <w:t>）</w:t>
      </w:r>
      <w:r w:rsidRPr="001753BB">
        <w:rPr>
          <w:lang w:eastAsia="zh-CN"/>
        </w:rPr>
        <w:t>；</w:t>
      </w:r>
      <w:r w:rsidRPr="001753BB">
        <w:rPr>
          <w:lang w:eastAsia="zh-CN"/>
        </w:rPr>
        <w:t>LTE</w:t>
      </w:r>
      <w:r w:rsidRPr="001753BB">
        <w:rPr>
          <w:lang w:eastAsia="zh-CN"/>
        </w:rPr>
        <w:t>定位协议</w:t>
      </w:r>
      <w:r w:rsidR="00183B29">
        <w:rPr>
          <w:lang w:eastAsia="zh-CN"/>
        </w:rPr>
        <w:t>（</w:t>
      </w:r>
      <w:r w:rsidRPr="001753BB">
        <w:rPr>
          <w:lang w:eastAsia="zh-CN"/>
        </w:rPr>
        <w:t>PPP</w:t>
      </w:r>
      <w:r w:rsidR="00183B29">
        <w:rPr>
          <w:lang w:eastAsia="zh-CN"/>
        </w:rPr>
        <w:t>）</w:t>
      </w:r>
    </w:p>
    <w:p w:rsidR="00B5757E" w:rsidRPr="001753BB" w:rsidRDefault="00B5757E" w:rsidP="00EA39B7">
      <w:pPr>
        <w:ind w:firstLineChars="200" w:firstLine="480"/>
        <w:rPr>
          <w:lang w:eastAsia="zh-CN"/>
        </w:rPr>
      </w:pPr>
      <w:r w:rsidRPr="001753BB">
        <w:rPr>
          <w:lang w:eastAsia="zh-CN"/>
        </w:rPr>
        <w:t>该文件含有</w:t>
      </w:r>
      <w:r w:rsidRPr="001753BB">
        <w:rPr>
          <w:lang w:eastAsia="zh-CN"/>
        </w:rPr>
        <w:t>LTE</w:t>
      </w:r>
      <w:r w:rsidRPr="001753BB">
        <w:rPr>
          <w:lang w:eastAsia="zh-CN"/>
        </w:rPr>
        <w:t>定位协议</w:t>
      </w:r>
      <w:r w:rsidR="00183B29">
        <w:rPr>
          <w:lang w:eastAsia="zh-CN"/>
        </w:rPr>
        <w:t>（</w:t>
      </w:r>
      <w:r w:rsidRPr="001753BB">
        <w:rPr>
          <w:lang w:eastAsia="zh-CN"/>
        </w:rPr>
        <w:t>PPP</w:t>
      </w:r>
      <w:r w:rsidR="00183B29">
        <w:rPr>
          <w:lang w:eastAsia="zh-CN"/>
        </w:rPr>
        <w:t>）</w:t>
      </w:r>
      <w:r w:rsidRPr="001753BB">
        <w:rPr>
          <w:lang w:eastAsia="zh-CN"/>
        </w:rPr>
        <w:t>的定义。</w:t>
      </w:r>
    </w:p>
    <w:p w:rsidR="00C908EC" w:rsidRPr="000C5CCE" w:rsidRDefault="00C908EC" w:rsidP="00C908EC">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C908EC" w:rsidRPr="000C5CCE" w:rsidTr="006124AA">
        <w:trPr>
          <w:jc w:val="center"/>
        </w:trPr>
        <w:tc>
          <w:tcPr>
            <w:tcW w:w="1417" w:type="dxa"/>
            <w:vAlign w:val="center"/>
          </w:tcPr>
          <w:p w:rsidR="00C908EC" w:rsidRPr="000C5CCE" w:rsidRDefault="00C908EC" w:rsidP="006124AA">
            <w:pPr>
              <w:pStyle w:val="Tablehead"/>
            </w:pPr>
            <w:r w:rsidRPr="00827E16">
              <w:t>成果转化</w:t>
            </w:r>
            <w:r w:rsidRPr="00827E16">
              <w:br/>
            </w:r>
            <w:r w:rsidRPr="00827E16">
              <w:t>组织</w:t>
            </w:r>
          </w:p>
        </w:tc>
        <w:tc>
          <w:tcPr>
            <w:tcW w:w="1480" w:type="dxa"/>
            <w:vAlign w:val="center"/>
          </w:tcPr>
          <w:p w:rsidR="00C908EC" w:rsidRPr="000C5CCE" w:rsidRDefault="00C908EC" w:rsidP="006124AA">
            <w:pPr>
              <w:pStyle w:val="Tablehead"/>
            </w:pPr>
            <w:r w:rsidRPr="00BA22C8">
              <w:rPr>
                <w:iCs/>
              </w:rPr>
              <w:t>文件编号</w:t>
            </w:r>
          </w:p>
        </w:tc>
        <w:tc>
          <w:tcPr>
            <w:tcW w:w="1004" w:type="dxa"/>
            <w:vAlign w:val="center"/>
          </w:tcPr>
          <w:p w:rsidR="00C908EC" w:rsidRPr="000C5CCE" w:rsidRDefault="00C908EC" w:rsidP="006124AA">
            <w:pPr>
              <w:pStyle w:val="Tablehead"/>
            </w:pPr>
            <w:r w:rsidRPr="00BA22C8">
              <w:rPr>
                <w:iCs/>
              </w:rPr>
              <w:t>版本</w:t>
            </w:r>
          </w:p>
        </w:tc>
        <w:tc>
          <w:tcPr>
            <w:tcW w:w="1871" w:type="dxa"/>
            <w:vAlign w:val="center"/>
          </w:tcPr>
          <w:p w:rsidR="00C908EC" w:rsidRPr="000C5CCE" w:rsidRDefault="00C908EC" w:rsidP="006124AA">
            <w:pPr>
              <w:pStyle w:val="Tablehead"/>
            </w:pPr>
            <w:r w:rsidRPr="00BA22C8">
              <w:rPr>
                <w:iCs/>
              </w:rPr>
              <w:t>发布日期</w:t>
            </w:r>
          </w:p>
        </w:tc>
        <w:tc>
          <w:tcPr>
            <w:tcW w:w="3969" w:type="dxa"/>
            <w:vAlign w:val="center"/>
          </w:tcPr>
          <w:p w:rsidR="00C908EC" w:rsidRPr="000C5CCE" w:rsidRDefault="00C908EC" w:rsidP="006124AA">
            <w:pPr>
              <w:pStyle w:val="Tablehead"/>
            </w:pPr>
            <w:r w:rsidRPr="00BA22C8">
              <w:rPr>
                <w:iCs/>
              </w:rPr>
              <w:t>位置</w:t>
            </w:r>
          </w:p>
        </w:tc>
      </w:tr>
      <w:tr w:rsidR="00C908EC" w:rsidRPr="000C5CCE" w:rsidTr="006124AA">
        <w:trPr>
          <w:jc w:val="center"/>
        </w:trPr>
        <w:tc>
          <w:tcPr>
            <w:tcW w:w="1417" w:type="dxa"/>
            <w:vAlign w:val="center"/>
          </w:tcPr>
          <w:p w:rsidR="00C908EC" w:rsidRPr="000C5CCE" w:rsidRDefault="00C908EC" w:rsidP="006124AA">
            <w:pPr>
              <w:pStyle w:val="Tabletext"/>
            </w:pPr>
            <w:r w:rsidRPr="000C5CCE">
              <w:t>ARIB</w:t>
            </w:r>
          </w:p>
        </w:tc>
        <w:tc>
          <w:tcPr>
            <w:tcW w:w="1480" w:type="dxa"/>
            <w:vAlign w:val="center"/>
          </w:tcPr>
          <w:p w:rsidR="00C908EC" w:rsidRPr="000C5CCE" w:rsidRDefault="00C908EC" w:rsidP="006124AA">
            <w:pPr>
              <w:pStyle w:val="Tabletext"/>
            </w:pPr>
            <w:r w:rsidRPr="000C5CCE">
              <w:t>ARIB STD-T104-36.355</w:t>
            </w:r>
            <w:r w:rsidRPr="000C5CCE" w:rsidDel="00D027DE">
              <w:t xml:space="preserve"> </w:t>
            </w:r>
          </w:p>
        </w:tc>
        <w:tc>
          <w:tcPr>
            <w:tcW w:w="1004" w:type="dxa"/>
            <w:vAlign w:val="center"/>
          </w:tcPr>
          <w:p w:rsidR="00C908EC" w:rsidRPr="000C5CCE" w:rsidRDefault="00C908EC" w:rsidP="006124AA">
            <w:pPr>
              <w:pStyle w:val="Tabletext"/>
              <w:jc w:val="center"/>
            </w:pPr>
            <w:r w:rsidRPr="000C5CCE">
              <w:t>10.2.0</w:t>
            </w:r>
          </w:p>
        </w:tc>
        <w:tc>
          <w:tcPr>
            <w:tcW w:w="1871" w:type="dxa"/>
            <w:vAlign w:val="center"/>
          </w:tcPr>
          <w:p w:rsidR="00C908EC" w:rsidRPr="000C5CCE" w:rsidRDefault="00C908EC" w:rsidP="006124AA">
            <w:pPr>
              <w:pStyle w:val="Tabletext"/>
              <w:jc w:val="center"/>
              <w:rPr>
                <w:rFonts w:eastAsia="Malgun Gothic"/>
              </w:rPr>
            </w:pPr>
            <w:r w:rsidRPr="00827E16">
              <w:t>2011</w:t>
            </w:r>
            <w:r w:rsidRPr="00827E16">
              <w:t>年</w:t>
            </w:r>
            <w:r w:rsidRPr="00827E16">
              <w:t>9</w:t>
            </w:r>
            <w:r w:rsidRPr="00827E16">
              <w:t>月</w:t>
            </w:r>
            <w:r w:rsidRPr="00827E16">
              <w:t>16</w:t>
            </w:r>
            <w:r w:rsidRPr="00827E16">
              <w:t>日</w:t>
            </w:r>
          </w:p>
        </w:tc>
        <w:tc>
          <w:tcPr>
            <w:tcW w:w="3969" w:type="dxa"/>
            <w:vAlign w:val="center"/>
          </w:tcPr>
          <w:p w:rsidR="00C908EC" w:rsidRPr="00E40B48" w:rsidRDefault="00C14565" w:rsidP="006124AA">
            <w:pPr>
              <w:pStyle w:val="Tabletext"/>
              <w:rPr>
                <w:rStyle w:val="Hyperlink"/>
                <w:lang w:val="en-US"/>
              </w:rPr>
            </w:pPr>
            <w:hyperlink r:id="rId118" w:history="1">
              <w:r w:rsidR="00C908EC" w:rsidRPr="00E40B48">
                <w:rPr>
                  <w:rStyle w:val="Hyperlink"/>
                  <w:lang w:val="en-US"/>
                </w:rPr>
                <w:t>http://www.arib.or.jp/IMT-Advanced/LTE-Advanced/ARIB-STD/A36355-a20.pdf</w:t>
              </w:r>
            </w:hyperlink>
          </w:p>
        </w:tc>
      </w:tr>
      <w:tr w:rsidR="00C908EC" w:rsidRPr="000C5CCE" w:rsidTr="006124AA">
        <w:trPr>
          <w:jc w:val="center"/>
        </w:trPr>
        <w:tc>
          <w:tcPr>
            <w:tcW w:w="1417" w:type="dxa"/>
            <w:vAlign w:val="center"/>
          </w:tcPr>
          <w:p w:rsidR="00C908EC" w:rsidRPr="000C5CCE" w:rsidRDefault="00C908EC" w:rsidP="006124AA">
            <w:pPr>
              <w:pStyle w:val="Tabletext"/>
            </w:pPr>
            <w:r w:rsidRPr="000C5CCE">
              <w:t>ATIS</w:t>
            </w:r>
          </w:p>
        </w:tc>
        <w:tc>
          <w:tcPr>
            <w:tcW w:w="1480" w:type="dxa"/>
            <w:vAlign w:val="center"/>
          </w:tcPr>
          <w:p w:rsidR="00C908EC" w:rsidRPr="000C5CCE" w:rsidRDefault="00C908EC" w:rsidP="006124AA">
            <w:pPr>
              <w:pStyle w:val="Tabletext"/>
            </w:pPr>
            <w:r w:rsidRPr="000C5CCE">
              <w:t>ATIS.3GPP.36.355V1020-2011</w:t>
            </w:r>
          </w:p>
        </w:tc>
        <w:tc>
          <w:tcPr>
            <w:tcW w:w="1004" w:type="dxa"/>
            <w:vAlign w:val="center"/>
          </w:tcPr>
          <w:p w:rsidR="00C908EC" w:rsidRPr="000C5CCE" w:rsidRDefault="00C908EC" w:rsidP="006124AA">
            <w:pPr>
              <w:pStyle w:val="Tabletext"/>
              <w:jc w:val="center"/>
            </w:pPr>
            <w:r w:rsidRPr="000C5CCE">
              <w:t>10.2.0</w:t>
            </w:r>
          </w:p>
        </w:tc>
        <w:tc>
          <w:tcPr>
            <w:tcW w:w="1871" w:type="dxa"/>
            <w:vAlign w:val="center"/>
          </w:tcPr>
          <w:p w:rsidR="00C908EC" w:rsidRPr="000C5CCE" w:rsidRDefault="00C908EC" w:rsidP="006124AA">
            <w:pPr>
              <w:pStyle w:val="Tabletext"/>
              <w:jc w:val="center"/>
              <w:rPr>
                <w:rFonts w:eastAsia="Malgun Gothic"/>
              </w:rPr>
            </w:pPr>
            <w:r w:rsidRPr="00827E16">
              <w:t>2011</w:t>
            </w:r>
            <w:r w:rsidRPr="00827E16">
              <w:t>年</w:t>
            </w:r>
            <w:r w:rsidRPr="00827E16">
              <w:t>7</w:t>
            </w:r>
            <w:r w:rsidRPr="00827E16">
              <w:t>月</w:t>
            </w:r>
            <w:r w:rsidRPr="00827E16">
              <w:t>26</w:t>
            </w:r>
            <w:r w:rsidRPr="00827E16">
              <w:t>日</w:t>
            </w:r>
          </w:p>
        </w:tc>
        <w:tc>
          <w:tcPr>
            <w:tcW w:w="3969" w:type="dxa"/>
            <w:vAlign w:val="center"/>
          </w:tcPr>
          <w:p w:rsidR="00C908EC" w:rsidRPr="00E40B48" w:rsidRDefault="00C14565" w:rsidP="006124AA">
            <w:pPr>
              <w:pStyle w:val="Tabletext"/>
              <w:rPr>
                <w:rStyle w:val="Hyperlink"/>
                <w:lang w:val="en-US"/>
              </w:rPr>
            </w:pPr>
            <w:hyperlink r:id="rId119" w:history="1">
              <w:r w:rsidR="00C908EC" w:rsidRPr="00E40B48">
                <w:rPr>
                  <w:rStyle w:val="Hyperlink"/>
                  <w:lang w:val="en-US"/>
                </w:rPr>
                <w:t>https://www.atis.org/docstore/default.aspx</w:t>
              </w:r>
            </w:hyperlink>
          </w:p>
        </w:tc>
      </w:tr>
      <w:tr w:rsidR="00C908EC" w:rsidRPr="000C5CCE" w:rsidTr="006124AA">
        <w:trPr>
          <w:jc w:val="center"/>
        </w:trPr>
        <w:tc>
          <w:tcPr>
            <w:tcW w:w="1417" w:type="dxa"/>
            <w:vAlign w:val="center"/>
          </w:tcPr>
          <w:p w:rsidR="00C908EC" w:rsidRPr="000C5CCE" w:rsidRDefault="00C908EC" w:rsidP="006124AA">
            <w:pPr>
              <w:pStyle w:val="Tabletext"/>
            </w:pPr>
            <w:r w:rsidRPr="000C5CCE">
              <w:t>CCSA</w:t>
            </w:r>
          </w:p>
        </w:tc>
        <w:tc>
          <w:tcPr>
            <w:tcW w:w="1480" w:type="dxa"/>
            <w:vAlign w:val="center"/>
          </w:tcPr>
          <w:p w:rsidR="00C908EC" w:rsidRPr="000C5CCE" w:rsidRDefault="00C908EC" w:rsidP="006124AA">
            <w:pPr>
              <w:pStyle w:val="Tabletext"/>
            </w:pPr>
            <w:r w:rsidRPr="000C5CCE">
              <w:t>CCSA-TSD-LTE-36.355</w:t>
            </w:r>
            <w:r w:rsidRPr="000C5CCE" w:rsidDel="00AF4F27">
              <w:t xml:space="preserve"> </w:t>
            </w:r>
          </w:p>
        </w:tc>
        <w:tc>
          <w:tcPr>
            <w:tcW w:w="1004" w:type="dxa"/>
            <w:vAlign w:val="center"/>
          </w:tcPr>
          <w:p w:rsidR="00C908EC" w:rsidRPr="000C5CCE" w:rsidRDefault="00C908EC" w:rsidP="006124AA">
            <w:pPr>
              <w:pStyle w:val="Tabletext"/>
              <w:jc w:val="center"/>
            </w:pPr>
            <w:r w:rsidRPr="000C5CCE">
              <w:t>10.0.0</w:t>
            </w:r>
          </w:p>
        </w:tc>
        <w:tc>
          <w:tcPr>
            <w:tcW w:w="1871" w:type="dxa"/>
            <w:vAlign w:val="center"/>
          </w:tcPr>
          <w:p w:rsidR="00C908EC" w:rsidRPr="000C5CCE" w:rsidRDefault="00C908EC" w:rsidP="006124AA">
            <w:pPr>
              <w:pStyle w:val="Tabletext"/>
              <w:jc w:val="center"/>
              <w:rPr>
                <w:rFonts w:eastAsia="Malgun Gothic"/>
              </w:rP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C908EC" w:rsidRPr="00E40B48" w:rsidRDefault="00C14565" w:rsidP="006124AA">
            <w:pPr>
              <w:pStyle w:val="Tabletext"/>
              <w:rPr>
                <w:rStyle w:val="Hyperlink"/>
                <w:lang w:val="en-US"/>
              </w:rPr>
            </w:pPr>
            <w:hyperlink r:id="rId120" w:history="1">
              <w:r w:rsidR="00C908EC" w:rsidRPr="00E40B48">
                <w:rPr>
                  <w:rStyle w:val="Hyperlink"/>
                  <w:lang w:val="en-US"/>
                </w:rPr>
                <w:t>http://www.ccsa.org.cn/ITU_spec/ITU</w:t>
              </w:r>
              <w:r w:rsidR="00C908EC" w:rsidRPr="00E40B48">
                <w:rPr>
                  <w:rStyle w:val="Hyperlink"/>
                  <w:lang w:val="en-US"/>
                </w:rPr>
                <w:noBreakHyphen/>
                <w:t>R/M.IMT.RSPEC/M.IMT.RSPEC-0/LTE/Rel-10/CCSA-TSD-LTE-36355-a00.zip</w:t>
              </w:r>
            </w:hyperlink>
          </w:p>
        </w:tc>
      </w:tr>
      <w:tr w:rsidR="00C908EC" w:rsidRPr="000C5CCE" w:rsidTr="006124AA">
        <w:trPr>
          <w:jc w:val="center"/>
        </w:trPr>
        <w:tc>
          <w:tcPr>
            <w:tcW w:w="1417" w:type="dxa"/>
            <w:vAlign w:val="center"/>
          </w:tcPr>
          <w:p w:rsidR="00C908EC" w:rsidRPr="000C5CCE" w:rsidRDefault="00C908EC" w:rsidP="006124AA">
            <w:pPr>
              <w:pStyle w:val="Tabletext"/>
            </w:pPr>
            <w:r w:rsidRPr="000C5CCE">
              <w:t>ETSI</w:t>
            </w:r>
          </w:p>
        </w:tc>
        <w:tc>
          <w:tcPr>
            <w:tcW w:w="1480" w:type="dxa"/>
            <w:vAlign w:val="center"/>
          </w:tcPr>
          <w:p w:rsidR="00C908EC" w:rsidRPr="000C5CCE" w:rsidRDefault="00C908EC" w:rsidP="006124AA">
            <w:pPr>
              <w:pStyle w:val="Tabletext"/>
            </w:pPr>
            <w:r w:rsidRPr="000C5CCE">
              <w:t>ETSI TS 136 355</w:t>
            </w:r>
          </w:p>
        </w:tc>
        <w:tc>
          <w:tcPr>
            <w:tcW w:w="1004" w:type="dxa"/>
            <w:vAlign w:val="center"/>
          </w:tcPr>
          <w:p w:rsidR="00C908EC" w:rsidRPr="000C5CCE" w:rsidRDefault="00C908EC" w:rsidP="006124AA">
            <w:pPr>
              <w:pStyle w:val="Tabletext"/>
              <w:jc w:val="center"/>
            </w:pPr>
            <w:r w:rsidRPr="000C5CCE">
              <w:t>10.2.0</w:t>
            </w:r>
          </w:p>
        </w:tc>
        <w:tc>
          <w:tcPr>
            <w:tcW w:w="1871" w:type="dxa"/>
            <w:vAlign w:val="center"/>
          </w:tcPr>
          <w:p w:rsidR="00C908EC" w:rsidRPr="000C5CCE" w:rsidRDefault="00C908EC" w:rsidP="006124AA">
            <w:pPr>
              <w:pStyle w:val="Tabletext"/>
              <w:keepNext/>
              <w:jc w:val="center"/>
            </w:pPr>
            <w:r w:rsidRPr="00827E16">
              <w:t>2011</w:t>
            </w:r>
            <w:r w:rsidRPr="00827E16">
              <w:t>年</w:t>
            </w:r>
            <w:r w:rsidRPr="00827E16">
              <w:t>7</w:t>
            </w:r>
            <w:r w:rsidRPr="00827E16">
              <w:t>月</w:t>
            </w:r>
            <w:r w:rsidRPr="00827E16">
              <w:t>11</w:t>
            </w:r>
            <w:r w:rsidRPr="00827E16">
              <w:t>日</w:t>
            </w:r>
          </w:p>
        </w:tc>
        <w:tc>
          <w:tcPr>
            <w:tcW w:w="3969" w:type="dxa"/>
            <w:vAlign w:val="center"/>
          </w:tcPr>
          <w:p w:rsidR="00C908EC" w:rsidRPr="00E40B48" w:rsidRDefault="00C14565" w:rsidP="006124AA">
            <w:pPr>
              <w:pStyle w:val="Tabletext"/>
              <w:rPr>
                <w:rStyle w:val="Hyperlink"/>
                <w:lang w:val="en-US"/>
              </w:rPr>
            </w:pPr>
            <w:hyperlink r:id="rId121" w:history="1">
              <w:r w:rsidR="00C908EC" w:rsidRPr="00E40B48">
                <w:rPr>
                  <w:rStyle w:val="Hyperlink"/>
                  <w:lang w:val="en-US"/>
                </w:rPr>
                <w:t>http://pda.etsi.org/pda/home.asp?wkr=RTS/TSGR-0236355va20</w:t>
              </w:r>
            </w:hyperlink>
            <w:r w:rsidR="00C908EC" w:rsidRPr="00E40B48">
              <w:rPr>
                <w:rStyle w:val="Hyperlink"/>
                <w:lang w:val="en-US"/>
              </w:rPr>
              <w:t xml:space="preserve">  </w:t>
            </w:r>
          </w:p>
        </w:tc>
      </w:tr>
      <w:tr w:rsidR="00C908EC" w:rsidRPr="000C5CCE" w:rsidTr="006124AA">
        <w:trPr>
          <w:jc w:val="center"/>
        </w:trPr>
        <w:tc>
          <w:tcPr>
            <w:tcW w:w="1417" w:type="dxa"/>
            <w:vAlign w:val="center"/>
          </w:tcPr>
          <w:p w:rsidR="00C908EC" w:rsidRPr="000C5CCE" w:rsidRDefault="00C908EC" w:rsidP="006124AA">
            <w:pPr>
              <w:pStyle w:val="Tabletext"/>
            </w:pPr>
            <w:r w:rsidRPr="000C5CCE">
              <w:t>TTA</w:t>
            </w:r>
          </w:p>
        </w:tc>
        <w:tc>
          <w:tcPr>
            <w:tcW w:w="1480" w:type="dxa"/>
            <w:vAlign w:val="center"/>
          </w:tcPr>
          <w:p w:rsidR="00C908EC" w:rsidRPr="000C5CCE" w:rsidRDefault="00C908EC" w:rsidP="006124AA">
            <w:pPr>
              <w:pStyle w:val="Tabletext"/>
            </w:pPr>
            <w:r w:rsidRPr="000C5CCE">
              <w:t>TTAT.3G-36.355(R10-10.2.0)</w:t>
            </w:r>
          </w:p>
        </w:tc>
        <w:tc>
          <w:tcPr>
            <w:tcW w:w="1004" w:type="dxa"/>
            <w:vAlign w:val="center"/>
          </w:tcPr>
          <w:p w:rsidR="00C908EC" w:rsidRPr="000C5CCE" w:rsidRDefault="00C908EC" w:rsidP="006124AA">
            <w:pPr>
              <w:pStyle w:val="Tabletext"/>
              <w:jc w:val="center"/>
            </w:pPr>
            <w:r w:rsidRPr="000C5CCE">
              <w:t>10.2.0</w:t>
            </w:r>
          </w:p>
        </w:tc>
        <w:tc>
          <w:tcPr>
            <w:tcW w:w="1871" w:type="dxa"/>
            <w:vAlign w:val="center"/>
          </w:tcPr>
          <w:p w:rsidR="00C908EC" w:rsidRPr="000C5CCE" w:rsidRDefault="00C908EC" w:rsidP="006124AA">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C908EC" w:rsidRPr="00E40B48" w:rsidRDefault="00C14565" w:rsidP="006124AA">
            <w:pPr>
              <w:pStyle w:val="Tabletext"/>
              <w:rPr>
                <w:rStyle w:val="Hyperlink"/>
                <w:lang w:val="en-US"/>
              </w:rPr>
            </w:pPr>
            <w:hyperlink r:id="rId122" w:history="1">
              <w:r w:rsidR="00C908EC" w:rsidRPr="00E40B48">
                <w:rPr>
                  <w:rStyle w:val="Hyperlink"/>
                  <w:lang w:val="en-US"/>
                </w:rPr>
                <w:t>http://www.tta.or.kr/data/ttasDown.jsp?where=14688&amp;pk_num=TTAT.3G-36.355(R10-10.2.0)</w:t>
              </w:r>
            </w:hyperlink>
            <w:r w:rsidR="00C908EC" w:rsidRPr="00E40B48">
              <w:rPr>
                <w:rStyle w:val="Hyperlink"/>
                <w:lang w:val="en-US"/>
              </w:rPr>
              <w:t xml:space="preserve"> </w:t>
            </w:r>
          </w:p>
        </w:tc>
      </w:tr>
      <w:tr w:rsidR="00C908EC" w:rsidRPr="000C5CCE" w:rsidTr="006124AA">
        <w:trPr>
          <w:jc w:val="center"/>
        </w:trPr>
        <w:tc>
          <w:tcPr>
            <w:tcW w:w="1417" w:type="dxa"/>
            <w:vAlign w:val="center"/>
          </w:tcPr>
          <w:p w:rsidR="00C908EC" w:rsidRPr="000C5CCE" w:rsidRDefault="00C908EC" w:rsidP="006124AA">
            <w:pPr>
              <w:pStyle w:val="Tabletext"/>
            </w:pPr>
            <w:r w:rsidRPr="000C5CCE">
              <w:t>TTC</w:t>
            </w:r>
          </w:p>
        </w:tc>
        <w:tc>
          <w:tcPr>
            <w:tcW w:w="1480" w:type="dxa"/>
            <w:vAlign w:val="center"/>
          </w:tcPr>
          <w:p w:rsidR="00C908EC" w:rsidRPr="00B77AA6" w:rsidRDefault="00C908EC" w:rsidP="006124AA">
            <w:pPr>
              <w:pStyle w:val="Tabletext"/>
              <w:rPr>
                <w:i/>
                <w:iCs/>
              </w:rPr>
            </w:pPr>
            <w:r w:rsidRPr="003A36DC">
              <w:rPr>
                <w:rFonts w:ascii="STKaiti" w:eastAsia="STKaiti" w:hAnsi="STKaiti"/>
                <w:iCs/>
                <w:color w:val="000000"/>
              </w:rPr>
              <w:t>不适用</w:t>
            </w:r>
          </w:p>
        </w:tc>
        <w:tc>
          <w:tcPr>
            <w:tcW w:w="1004" w:type="dxa"/>
            <w:vAlign w:val="center"/>
          </w:tcPr>
          <w:p w:rsidR="00C908EC" w:rsidRPr="00B77AA6" w:rsidRDefault="00C908EC" w:rsidP="006124AA">
            <w:pPr>
              <w:pStyle w:val="Tabletext"/>
              <w:rPr>
                <w:i/>
                <w:iCs/>
              </w:rPr>
            </w:pPr>
          </w:p>
        </w:tc>
        <w:tc>
          <w:tcPr>
            <w:tcW w:w="1871" w:type="dxa"/>
            <w:vAlign w:val="center"/>
          </w:tcPr>
          <w:p w:rsidR="00C908EC" w:rsidRPr="00B77AA6" w:rsidRDefault="00C908EC" w:rsidP="006124AA">
            <w:pPr>
              <w:pStyle w:val="Tabletext"/>
              <w:rPr>
                <w:i/>
                <w:iCs/>
              </w:rPr>
            </w:pPr>
          </w:p>
        </w:tc>
        <w:tc>
          <w:tcPr>
            <w:tcW w:w="3969" w:type="dxa"/>
            <w:vAlign w:val="center"/>
          </w:tcPr>
          <w:p w:rsidR="00C908EC" w:rsidRPr="00B77AA6" w:rsidRDefault="00C908EC" w:rsidP="006124AA">
            <w:pPr>
              <w:pStyle w:val="Tabletext"/>
              <w:rPr>
                <w:i/>
                <w:iCs/>
              </w:rPr>
            </w:pPr>
            <w:r w:rsidRPr="003A36DC">
              <w:rPr>
                <w:rFonts w:ascii="STKaiti" w:eastAsia="STKaiti" w:hAnsi="STKaiti"/>
                <w:iCs/>
                <w:color w:val="000000"/>
              </w:rPr>
              <w:t>不适用</w:t>
            </w:r>
          </w:p>
        </w:tc>
      </w:tr>
    </w:tbl>
    <w:p w:rsidR="00C908EC" w:rsidRDefault="00C908EC" w:rsidP="00C908EC"/>
    <w:p w:rsidR="00B5757E" w:rsidRPr="001753BB" w:rsidRDefault="00B5757E" w:rsidP="005D03CD">
      <w:pPr>
        <w:pStyle w:val="Heading4"/>
      </w:pPr>
      <w:r w:rsidRPr="001753BB">
        <w:lastRenderedPageBreak/>
        <w:t>1.2.1.3</w:t>
      </w:r>
      <w:r w:rsidRPr="001753BB">
        <w:tab/>
      </w:r>
      <w:r w:rsidRPr="001753BB">
        <w:t>架构</w:t>
      </w:r>
    </w:p>
    <w:p w:rsidR="00B5757E" w:rsidRPr="001753BB" w:rsidRDefault="00B5757E" w:rsidP="0083718C">
      <w:pPr>
        <w:pStyle w:val="Heading5"/>
      </w:pPr>
      <w:r w:rsidRPr="001753BB">
        <w:t>1.2.1.3.1</w:t>
      </w:r>
      <w:r w:rsidRPr="001753BB">
        <w:tab/>
        <w:t>TS 36.401</w:t>
      </w:r>
    </w:p>
    <w:p w:rsidR="00B5757E" w:rsidRPr="001753BB" w:rsidRDefault="00B5757E" w:rsidP="00C259ED">
      <w:pPr>
        <w:pStyle w:val="Headingb"/>
        <w:rPr>
          <w:lang w:eastAsia="zh-CN"/>
        </w:rPr>
      </w:pPr>
      <w:r w:rsidRPr="001753BB">
        <w:rPr>
          <w:lang w:eastAsia="zh-CN"/>
        </w:rPr>
        <w:t>演进通用地面无线接入网</w:t>
      </w:r>
      <w:r w:rsidR="00183B29">
        <w:rPr>
          <w:lang w:eastAsia="zh-CN"/>
        </w:rPr>
        <w:t>（</w:t>
      </w:r>
      <w:r w:rsidRPr="001753BB">
        <w:rPr>
          <w:lang w:eastAsia="zh-CN"/>
        </w:rPr>
        <w:t>E-UTRAN</w:t>
      </w:r>
      <w:r w:rsidR="00183B29">
        <w:rPr>
          <w:lang w:eastAsia="zh-CN"/>
        </w:rPr>
        <w:t>）</w:t>
      </w:r>
      <w:r w:rsidRPr="001753BB">
        <w:rPr>
          <w:lang w:eastAsia="zh-CN"/>
        </w:rPr>
        <w:t>；架构描述</w:t>
      </w:r>
    </w:p>
    <w:p w:rsidR="00B5757E" w:rsidRPr="001753BB" w:rsidRDefault="00B5757E" w:rsidP="00C259ED">
      <w:pPr>
        <w:ind w:firstLineChars="200" w:firstLine="480"/>
        <w:rPr>
          <w:lang w:eastAsia="zh-CN"/>
        </w:rPr>
      </w:pPr>
      <w:r w:rsidRPr="001753BB">
        <w:rPr>
          <w:lang w:eastAsia="zh-CN"/>
        </w:rPr>
        <w:t>该文件描述</w:t>
      </w:r>
      <w:r w:rsidRPr="001753BB">
        <w:rPr>
          <w:lang w:eastAsia="zh-CN"/>
        </w:rPr>
        <w:t>E-UTRAN</w:t>
      </w:r>
      <w:r w:rsidRPr="001753BB">
        <w:rPr>
          <w:lang w:eastAsia="zh-CN"/>
        </w:rPr>
        <w:t>的总体架构，包括内部接口在关于无线电接口、</w:t>
      </w:r>
      <w:r w:rsidRPr="001753BB">
        <w:rPr>
          <w:lang w:eastAsia="zh-CN"/>
        </w:rPr>
        <w:t>S1</w:t>
      </w:r>
      <w:r w:rsidRPr="001753BB">
        <w:rPr>
          <w:lang w:eastAsia="zh-CN"/>
        </w:rPr>
        <w:t>接口和</w:t>
      </w:r>
      <w:r w:rsidRPr="001753BB">
        <w:rPr>
          <w:lang w:eastAsia="zh-CN"/>
        </w:rPr>
        <w:t>X2</w:t>
      </w:r>
      <w:r w:rsidRPr="001753BB">
        <w:rPr>
          <w:lang w:eastAsia="zh-CN"/>
        </w:rPr>
        <w:t>接口的假设。</w:t>
      </w:r>
    </w:p>
    <w:p w:rsidR="00B00C4A" w:rsidRPr="000C5CCE" w:rsidRDefault="00B00C4A" w:rsidP="00B00C4A">
      <w:pPr>
        <w:rPr>
          <w:lang w:eastAsia="zh-CN"/>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120"/>
      </w:tblGrid>
      <w:tr w:rsidR="00B00C4A" w:rsidRPr="000C5CCE" w:rsidTr="006124AA">
        <w:trPr>
          <w:tblHeader/>
          <w:jc w:val="center"/>
        </w:trPr>
        <w:tc>
          <w:tcPr>
            <w:tcW w:w="1417" w:type="dxa"/>
            <w:vAlign w:val="center"/>
          </w:tcPr>
          <w:p w:rsidR="00B00C4A" w:rsidRPr="000C5CCE" w:rsidRDefault="00B00C4A" w:rsidP="006124AA">
            <w:pPr>
              <w:pStyle w:val="Tablehead"/>
            </w:pPr>
            <w:r w:rsidRPr="00827E16">
              <w:t>成果转化</w:t>
            </w:r>
            <w:r w:rsidRPr="00827E16">
              <w:br/>
            </w:r>
            <w:r w:rsidRPr="00827E16">
              <w:t>组织</w:t>
            </w:r>
          </w:p>
        </w:tc>
        <w:tc>
          <w:tcPr>
            <w:tcW w:w="1480" w:type="dxa"/>
            <w:vAlign w:val="center"/>
          </w:tcPr>
          <w:p w:rsidR="00B00C4A" w:rsidRPr="000C5CCE" w:rsidRDefault="00B00C4A" w:rsidP="006124AA">
            <w:pPr>
              <w:pStyle w:val="Tablehead"/>
            </w:pPr>
            <w:r w:rsidRPr="00BA22C8">
              <w:rPr>
                <w:iCs/>
              </w:rPr>
              <w:t>文件编号</w:t>
            </w:r>
          </w:p>
        </w:tc>
        <w:tc>
          <w:tcPr>
            <w:tcW w:w="985" w:type="dxa"/>
            <w:vAlign w:val="center"/>
          </w:tcPr>
          <w:p w:rsidR="00B00C4A" w:rsidRPr="000C5CCE" w:rsidRDefault="00B00C4A" w:rsidP="006124AA">
            <w:pPr>
              <w:pStyle w:val="Tablehead"/>
            </w:pPr>
            <w:r w:rsidRPr="00BA22C8">
              <w:rPr>
                <w:iCs/>
              </w:rPr>
              <w:t>版本</w:t>
            </w:r>
          </w:p>
        </w:tc>
        <w:tc>
          <w:tcPr>
            <w:tcW w:w="1871" w:type="dxa"/>
            <w:vAlign w:val="center"/>
          </w:tcPr>
          <w:p w:rsidR="00B00C4A" w:rsidRPr="000C5CCE" w:rsidRDefault="00B00C4A" w:rsidP="006124AA">
            <w:pPr>
              <w:pStyle w:val="Tablehead"/>
            </w:pPr>
            <w:r w:rsidRPr="00BA22C8">
              <w:rPr>
                <w:iCs/>
              </w:rPr>
              <w:t>发布日期</w:t>
            </w:r>
          </w:p>
        </w:tc>
        <w:tc>
          <w:tcPr>
            <w:tcW w:w="4120" w:type="dxa"/>
            <w:vAlign w:val="center"/>
          </w:tcPr>
          <w:p w:rsidR="00B00C4A" w:rsidRPr="000C5CCE" w:rsidRDefault="00B00C4A" w:rsidP="006124AA">
            <w:pPr>
              <w:pStyle w:val="Tablehead"/>
            </w:pPr>
            <w:r w:rsidRPr="00BA22C8">
              <w:rPr>
                <w:iCs/>
              </w:rPr>
              <w:t>位置</w:t>
            </w:r>
          </w:p>
        </w:tc>
      </w:tr>
      <w:tr w:rsidR="00B00C4A" w:rsidRPr="000C5CCE" w:rsidTr="006124AA">
        <w:trPr>
          <w:jc w:val="center"/>
        </w:trPr>
        <w:tc>
          <w:tcPr>
            <w:tcW w:w="1417" w:type="dxa"/>
            <w:vAlign w:val="center"/>
          </w:tcPr>
          <w:p w:rsidR="00B00C4A" w:rsidRPr="000C5CCE" w:rsidRDefault="00B00C4A" w:rsidP="006124AA">
            <w:pPr>
              <w:pStyle w:val="Tabletext"/>
              <w:keepNext/>
            </w:pPr>
            <w:r w:rsidRPr="000C5CCE">
              <w:t>ARIB</w:t>
            </w:r>
          </w:p>
        </w:tc>
        <w:tc>
          <w:tcPr>
            <w:tcW w:w="1480" w:type="dxa"/>
            <w:vAlign w:val="center"/>
          </w:tcPr>
          <w:p w:rsidR="00B00C4A" w:rsidRPr="00B77AA6" w:rsidRDefault="006B0C89" w:rsidP="006124AA">
            <w:pPr>
              <w:pStyle w:val="Tabletext"/>
              <w:keepNext/>
              <w:rPr>
                <w:i/>
                <w:iCs/>
              </w:rPr>
            </w:pPr>
            <w:r w:rsidRPr="003A36DC">
              <w:rPr>
                <w:rFonts w:ascii="STKaiti" w:eastAsia="STKaiti" w:hAnsi="STKaiti"/>
                <w:iCs/>
                <w:color w:val="000000"/>
              </w:rPr>
              <w:t>不适用</w:t>
            </w:r>
          </w:p>
        </w:tc>
        <w:tc>
          <w:tcPr>
            <w:tcW w:w="985" w:type="dxa"/>
            <w:vAlign w:val="center"/>
          </w:tcPr>
          <w:p w:rsidR="00B00C4A" w:rsidRPr="00B77AA6" w:rsidRDefault="00B00C4A" w:rsidP="006124AA">
            <w:pPr>
              <w:pStyle w:val="Tabletext"/>
              <w:keepNext/>
              <w:jc w:val="center"/>
              <w:rPr>
                <w:i/>
                <w:iCs/>
              </w:rPr>
            </w:pPr>
          </w:p>
        </w:tc>
        <w:tc>
          <w:tcPr>
            <w:tcW w:w="1871" w:type="dxa"/>
            <w:vAlign w:val="center"/>
          </w:tcPr>
          <w:p w:rsidR="00B00C4A" w:rsidRPr="00B77AA6" w:rsidRDefault="00B00C4A" w:rsidP="006124AA">
            <w:pPr>
              <w:pStyle w:val="Tabletext"/>
              <w:keepNext/>
              <w:jc w:val="center"/>
              <w:rPr>
                <w:i/>
                <w:iCs/>
              </w:rPr>
            </w:pPr>
          </w:p>
        </w:tc>
        <w:tc>
          <w:tcPr>
            <w:tcW w:w="4120" w:type="dxa"/>
            <w:vAlign w:val="center"/>
          </w:tcPr>
          <w:p w:rsidR="00B00C4A" w:rsidRPr="00B77AA6" w:rsidRDefault="006B0C89" w:rsidP="006124AA">
            <w:pPr>
              <w:pStyle w:val="Tabletext"/>
              <w:keepNext/>
              <w:rPr>
                <w:i/>
                <w:iCs/>
              </w:rPr>
            </w:pPr>
            <w:r w:rsidRPr="003A36DC">
              <w:rPr>
                <w:rFonts w:ascii="STKaiti" w:eastAsia="STKaiti" w:hAnsi="STKaiti"/>
                <w:iCs/>
                <w:color w:val="000000"/>
              </w:rPr>
              <w:t>不适用</w:t>
            </w:r>
          </w:p>
        </w:tc>
      </w:tr>
      <w:tr w:rsidR="00B00C4A" w:rsidRPr="000C5CCE" w:rsidTr="006124AA">
        <w:trPr>
          <w:jc w:val="center"/>
        </w:trPr>
        <w:tc>
          <w:tcPr>
            <w:tcW w:w="1417" w:type="dxa"/>
            <w:vAlign w:val="center"/>
          </w:tcPr>
          <w:p w:rsidR="00B00C4A" w:rsidRPr="000C5CCE" w:rsidRDefault="00B00C4A" w:rsidP="006124AA">
            <w:pPr>
              <w:pStyle w:val="Tabletext"/>
              <w:keepNext/>
            </w:pPr>
            <w:r w:rsidRPr="000C5CCE">
              <w:t>ATIS</w:t>
            </w:r>
          </w:p>
        </w:tc>
        <w:tc>
          <w:tcPr>
            <w:tcW w:w="1480" w:type="dxa"/>
            <w:vAlign w:val="center"/>
          </w:tcPr>
          <w:p w:rsidR="00B00C4A" w:rsidRPr="000C5CCE" w:rsidRDefault="00B00C4A" w:rsidP="006124AA">
            <w:pPr>
              <w:pStyle w:val="Tabletext"/>
              <w:keepNext/>
            </w:pPr>
            <w:r w:rsidRPr="000C5CCE">
              <w:t>ATIS.3GPP.36.401V1020-2011</w:t>
            </w:r>
          </w:p>
        </w:tc>
        <w:tc>
          <w:tcPr>
            <w:tcW w:w="985" w:type="dxa"/>
            <w:vAlign w:val="center"/>
          </w:tcPr>
          <w:p w:rsidR="00B00C4A" w:rsidRPr="000C5CCE" w:rsidRDefault="00B00C4A" w:rsidP="006124AA">
            <w:pPr>
              <w:pStyle w:val="Tabletext"/>
              <w:keepNext/>
              <w:jc w:val="center"/>
            </w:pPr>
            <w:r w:rsidRPr="000C5CCE">
              <w:t>10.2.0</w:t>
            </w:r>
          </w:p>
        </w:tc>
        <w:tc>
          <w:tcPr>
            <w:tcW w:w="1871" w:type="dxa"/>
            <w:vAlign w:val="center"/>
          </w:tcPr>
          <w:p w:rsidR="00B00C4A" w:rsidRPr="000C5CCE" w:rsidRDefault="002D447B" w:rsidP="006124AA">
            <w:pPr>
              <w:pStyle w:val="Tabletext"/>
              <w:keepNext/>
              <w:jc w:val="center"/>
            </w:pPr>
            <w:r w:rsidRPr="00827E16">
              <w:t>2011</w:t>
            </w:r>
            <w:r w:rsidRPr="00827E16">
              <w:t>年</w:t>
            </w:r>
            <w:r w:rsidRPr="00827E16">
              <w:t>7</w:t>
            </w:r>
            <w:r w:rsidRPr="00827E16">
              <w:t>月</w:t>
            </w:r>
            <w:r w:rsidRPr="00827E16">
              <w:t>26</w:t>
            </w:r>
            <w:r w:rsidRPr="00827E16">
              <w:t>日</w:t>
            </w:r>
          </w:p>
        </w:tc>
        <w:tc>
          <w:tcPr>
            <w:tcW w:w="4120" w:type="dxa"/>
            <w:vAlign w:val="center"/>
          </w:tcPr>
          <w:p w:rsidR="00B00C4A" w:rsidRPr="00E40B48" w:rsidRDefault="00C14565" w:rsidP="006124AA">
            <w:pPr>
              <w:pStyle w:val="Tabletext"/>
              <w:keepNext/>
              <w:rPr>
                <w:rStyle w:val="Hyperlink"/>
                <w:lang w:val="en-US"/>
              </w:rPr>
            </w:pPr>
            <w:hyperlink r:id="rId123" w:history="1">
              <w:r w:rsidR="00B00C4A" w:rsidRPr="00E40B48">
                <w:rPr>
                  <w:rStyle w:val="Hyperlink"/>
                  <w:lang w:val="en-US"/>
                </w:rPr>
                <w:t>https://www.atis.org/docstore/default.aspx</w:t>
              </w:r>
            </w:hyperlink>
          </w:p>
        </w:tc>
      </w:tr>
      <w:tr w:rsidR="00B00C4A" w:rsidRPr="000C5CCE" w:rsidTr="006124AA">
        <w:trPr>
          <w:jc w:val="center"/>
        </w:trPr>
        <w:tc>
          <w:tcPr>
            <w:tcW w:w="1417" w:type="dxa"/>
            <w:vAlign w:val="center"/>
          </w:tcPr>
          <w:p w:rsidR="00B00C4A" w:rsidRPr="000C5CCE" w:rsidRDefault="00B00C4A" w:rsidP="006124AA">
            <w:pPr>
              <w:pStyle w:val="Tabletext"/>
              <w:keepNext/>
            </w:pPr>
            <w:r w:rsidRPr="000C5CCE">
              <w:t>CCSA</w:t>
            </w:r>
          </w:p>
        </w:tc>
        <w:tc>
          <w:tcPr>
            <w:tcW w:w="1480" w:type="dxa"/>
            <w:vAlign w:val="center"/>
          </w:tcPr>
          <w:p w:rsidR="00B00C4A" w:rsidRPr="000C5CCE" w:rsidRDefault="00B00C4A" w:rsidP="006124AA">
            <w:pPr>
              <w:pStyle w:val="Tabletext"/>
              <w:keepNext/>
            </w:pPr>
            <w:r w:rsidRPr="000C5CCE">
              <w:t>CCSA-TSD-LTE-36.401</w:t>
            </w:r>
            <w:r w:rsidRPr="000C5CCE" w:rsidDel="00AF4F27">
              <w:t xml:space="preserve"> </w:t>
            </w:r>
          </w:p>
        </w:tc>
        <w:tc>
          <w:tcPr>
            <w:tcW w:w="985" w:type="dxa"/>
            <w:vAlign w:val="center"/>
          </w:tcPr>
          <w:p w:rsidR="00B00C4A" w:rsidRPr="000C5CCE" w:rsidRDefault="00B00C4A" w:rsidP="006124AA">
            <w:pPr>
              <w:pStyle w:val="Tabletext"/>
              <w:keepNext/>
              <w:jc w:val="center"/>
            </w:pPr>
            <w:r w:rsidRPr="000C5CCE">
              <w:t>10.0.0</w:t>
            </w:r>
          </w:p>
        </w:tc>
        <w:tc>
          <w:tcPr>
            <w:tcW w:w="1871" w:type="dxa"/>
            <w:vAlign w:val="center"/>
          </w:tcPr>
          <w:p w:rsidR="00B00C4A" w:rsidRPr="000C5CCE" w:rsidRDefault="002D447B" w:rsidP="006124AA">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0" w:type="dxa"/>
            <w:vAlign w:val="center"/>
          </w:tcPr>
          <w:p w:rsidR="00B00C4A" w:rsidRPr="00E40B48" w:rsidRDefault="00C14565" w:rsidP="006124AA">
            <w:pPr>
              <w:pStyle w:val="Tabletext"/>
              <w:keepNext/>
              <w:rPr>
                <w:rStyle w:val="Hyperlink"/>
                <w:lang w:val="en-US"/>
              </w:rPr>
            </w:pPr>
            <w:hyperlink r:id="rId124" w:history="1">
              <w:r w:rsidR="00B00C4A" w:rsidRPr="00E40B48">
                <w:rPr>
                  <w:rStyle w:val="Hyperlink"/>
                  <w:lang w:val="en-US"/>
                </w:rPr>
                <w:t>http://www.ccsa.org.cn/ITU_spec/ITU</w:t>
              </w:r>
              <w:r w:rsidR="00B00C4A" w:rsidRPr="00E40B48">
                <w:rPr>
                  <w:rStyle w:val="Hyperlink"/>
                  <w:lang w:val="en-US"/>
                </w:rPr>
                <w:noBreakHyphen/>
                <w:t>R/M.IMT.RSPEC/M.IMT.RSPEC-0/LTE/Rel-10/CCSA-TSD-LTE-36401-a00.zip</w:t>
              </w:r>
            </w:hyperlink>
          </w:p>
        </w:tc>
      </w:tr>
      <w:tr w:rsidR="00B00C4A" w:rsidRPr="000C5CCE" w:rsidTr="006124AA">
        <w:trPr>
          <w:jc w:val="center"/>
        </w:trPr>
        <w:tc>
          <w:tcPr>
            <w:tcW w:w="1417" w:type="dxa"/>
            <w:vAlign w:val="center"/>
          </w:tcPr>
          <w:p w:rsidR="00B00C4A" w:rsidRPr="000C5CCE" w:rsidRDefault="00B00C4A" w:rsidP="006124AA">
            <w:pPr>
              <w:pStyle w:val="Tabletext"/>
              <w:keepNext/>
            </w:pPr>
            <w:r w:rsidRPr="000C5CCE">
              <w:t>ETSI</w:t>
            </w:r>
          </w:p>
        </w:tc>
        <w:tc>
          <w:tcPr>
            <w:tcW w:w="1480" w:type="dxa"/>
            <w:vAlign w:val="center"/>
          </w:tcPr>
          <w:p w:rsidR="00B00C4A" w:rsidRPr="000C5CCE" w:rsidRDefault="00B00C4A" w:rsidP="006124AA">
            <w:pPr>
              <w:pStyle w:val="Tabletext"/>
              <w:keepNext/>
            </w:pPr>
            <w:r w:rsidRPr="000C5CCE">
              <w:t>ETSI TS 136 401</w:t>
            </w:r>
          </w:p>
        </w:tc>
        <w:tc>
          <w:tcPr>
            <w:tcW w:w="985" w:type="dxa"/>
            <w:vAlign w:val="center"/>
          </w:tcPr>
          <w:p w:rsidR="00B00C4A" w:rsidRPr="000C5CCE" w:rsidRDefault="00B00C4A" w:rsidP="006124AA">
            <w:pPr>
              <w:pStyle w:val="Tabletext"/>
              <w:keepNext/>
              <w:jc w:val="center"/>
            </w:pPr>
            <w:r w:rsidRPr="000C5CCE">
              <w:t>10.2.0</w:t>
            </w:r>
          </w:p>
        </w:tc>
        <w:tc>
          <w:tcPr>
            <w:tcW w:w="1871" w:type="dxa"/>
            <w:vAlign w:val="center"/>
          </w:tcPr>
          <w:p w:rsidR="00B00C4A" w:rsidRPr="000C5CCE" w:rsidRDefault="002D447B" w:rsidP="006124AA">
            <w:pPr>
              <w:pStyle w:val="Tabletext"/>
              <w:keepNext/>
              <w:jc w:val="center"/>
            </w:pPr>
            <w:r w:rsidRPr="00827E16">
              <w:t>2011</w:t>
            </w:r>
            <w:r w:rsidRPr="00827E16">
              <w:t>年</w:t>
            </w:r>
            <w:r w:rsidRPr="00827E16">
              <w:t>6</w:t>
            </w:r>
            <w:r w:rsidRPr="00827E16">
              <w:t>月</w:t>
            </w:r>
            <w:r w:rsidRPr="00827E16">
              <w:t>30</w:t>
            </w:r>
            <w:r w:rsidRPr="00827E16">
              <w:t>日</w:t>
            </w:r>
          </w:p>
        </w:tc>
        <w:tc>
          <w:tcPr>
            <w:tcW w:w="4120" w:type="dxa"/>
            <w:vAlign w:val="center"/>
          </w:tcPr>
          <w:p w:rsidR="00B00C4A" w:rsidRPr="00E40B48" w:rsidRDefault="00C14565" w:rsidP="006124AA">
            <w:pPr>
              <w:pStyle w:val="Tabletext"/>
              <w:keepNext/>
              <w:rPr>
                <w:rStyle w:val="Hyperlink"/>
                <w:lang w:val="en-US"/>
              </w:rPr>
            </w:pPr>
            <w:hyperlink r:id="rId125" w:history="1">
              <w:r w:rsidR="00B00C4A" w:rsidRPr="00E40B48">
                <w:rPr>
                  <w:rStyle w:val="Hyperlink"/>
                  <w:lang w:val="en-US"/>
                </w:rPr>
                <w:t>http://pda.etsi.org/pda/home.asp?wkr=RTS/TSGR-0336401va20</w:t>
              </w:r>
            </w:hyperlink>
            <w:r w:rsidR="00B00C4A" w:rsidRPr="00E40B48">
              <w:rPr>
                <w:rStyle w:val="Hyperlink"/>
                <w:lang w:val="en-US"/>
              </w:rPr>
              <w:t xml:space="preserve">  </w:t>
            </w:r>
          </w:p>
        </w:tc>
      </w:tr>
      <w:tr w:rsidR="00B00C4A" w:rsidRPr="000C5CCE" w:rsidTr="006124AA">
        <w:trPr>
          <w:jc w:val="center"/>
        </w:trPr>
        <w:tc>
          <w:tcPr>
            <w:tcW w:w="1417" w:type="dxa"/>
            <w:vAlign w:val="center"/>
          </w:tcPr>
          <w:p w:rsidR="00B00C4A" w:rsidRPr="000C5CCE" w:rsidRDefault="00B00C4A" w:rsidP="006124AA">
            <w:pPr>
              <w:pStyle w:val="Tabletext"/>
              <w:keepNext/>
            </w:pPr>
            <w:r w:rsidRPr="000C5CCE">
              <w:t>TTA</w:t>
            </w:r>
          </w:p>
        </w:tc>
        <w:tc>
          <w:tcPr>
            <w:tcW w:w="1480" w:type="dxa"/>
            <w:vAlign w:val="center"/>
          </w:tcPr>
          <w:p w:rsidR="00B00C4A" w:rsidRPr="000C5CCE" w:rsidRDefault="00B00C4A" w:rsidP="006124AA">
            <w:pPr>
              <w:pStyle w:val="Tabletext"/>
              <w:keepNext/>
            </w:pPr>
            <w:r w:rsidRPr="000C5CCE">
              <w:t>TTAT.3G-36.401(R10-10.2.0)</w:t>
            </w:r>
          </w:p>
        </w:tc>
        <w:tc>
          <w:tcPr>
            <w:tcW w:w="985" w:type="dxa"/>
            <w:vAlign w:val="center"/>
          </w:tcPr>
          <w:p w:rsidR="00B00C4A" w:rsidRPr="000C5CCE" w:rsidRDefault="00B00C4A" w:rsidP="006124AA">
            <w:pPr>
              <w:pStyle w:val="Tabletext"/>
              <w:keepNext/>
              <w:jc w:val="center"/>
            </w:pPr>
            <w:r w:rsidRPr="000C5CCE">
              <w:t>10.2.0</w:t>
            </w:r>
          </w:p>
        </w:tc>
        <w:tc>
          <w:tcPr>
            <w:tcW w:w="1871" w:type="dxa"/>
            <w:vAlign w:val="center"/>
          </w:tcPr>
          <w:p w:rsidR="00B00C4A" w:rsidRPr="000C5CCE" w:rsidRDefault="002D447B" w:rsidP="006124AA">
            <w:pPr>
              <w:pStyle w:val="Tabletext"/>
              <w:keepNext/>
              <w:jc w:val="center"/>
            </w:pPr>
            <w:r w:rsidRPr="00827E16">
              <w:t>2011</w:t>
            </w:r>
            <w:r w:rsidRPr="00827E16">
              <w:t>年</w:t>
            </w:r>
            <w:r w:rsidRPr="00827E16">
              <w:t>8</w:t>
            </w:r>
            <w:r w:rsidRPr="00827E16">
              <w:t>月</w:t>
            </w:r>
            <w:r w:rsidRPr="00827E16">
              <w:t>26</w:t>
            </w:r>
            <w:r w:rsidRPr="00827E16">
              <w:t>日</w:t>
            </w:r>
          </w:p>
        </w:tc>
        <w:tc>
          <w:tcPr>
            <w:tcW w:w="4120" w:type="dxa"/>
            <w:vAlign w:val="center"/>
          </w:tcPr>
          <w:p w:rsidR="00B00C4A" w:rsidRPr="00E40B48" w:rsidRDefault="00C14565" w:rsidP="006124AA">
            <w:pPr>
              <w:pStyle w:val="Tabletext"/>
              <w:keepNext/>
              <w:rPr>
                <w:rStyle w:val="Hyperlink"/>
                <w:lang w:val="en-US"/>
              </w:rPr>
            </w:pPr>
            <w:hyperlink r:id="rId126" w:history="1">
              <w:r w:rsidR="00B00C4A" w:rsidRPr="00E40B48">
                <w:rPr>
                  <w:rStyle w:val="Hyperlink"/>
                  <w:lang w:val="en-US"/>
                </w:rPr>
                <w:t>http://www.tta.or.kr/data/ttasDown.jsp?where=14688&amp;pk_num=TTAT.3G-36.401(R10-10.2.0)</w:t>
              </w:r>
            </w:hyperlink>
            <w:r w:rsidR="00B00C4A" w:rsidRPr="00E40B48">
              <w:rPr>
                <w:rStyle w:val="Hyperlink"/>
                <w:lang w:val="en-US"/>
              </w:rPr>
              <w:t xml:space="preserve"> </w:t>
            </w:r>
          </w:p>
        </w:tc>
      </w:tr>
      <w:tr w:rsidR="00B00C4A" w:rsidRPr="000C5CCE" w:rsidTr="006124AA">
        <w:trPr>
          <w:jc w:val="center"/>
        </w:trPr>
        <w:tc>
          <w:tcPr>
            <w:tcW w:w="1417" w:type="dxa"/>
            <w:vAlign w:val="center"/>
          </w:tcPr>
          <w:p w:rsidR="00B00C4A" w:rsidRPr="000C5CCE" w:rsidRDefault="00B00C4A" w:rsidP="006124AA">
            <w:pPr>
              <w:pStyle w:val="Tabletext"/>
            </w:pPr>
            <w:r w:rsidRPr="000C5CCE">
              <w:t>TTC</w:t>
            </w:r>
          </w:p>
        </w:tc>
        <w:tc>
          <w:tcPr>
            <w:tcW w:w="1480" w:type="dxa"/>
            <w:vAlign w:val="center"/>
          </w:tcPr>
          <w:p w:rsidR="00B00C4A" w:rsidRPr="000C5CCE" w:rsidRDefault="00B00C4A" w:rsidP="006124AA">
            <w:pPr>
              <w:pStyle w:val="Tabletext"/>
            </w:pPr>
            <w:r w:rsidRPr="000C5CCE">
              <w:t>TS-3GA-36.401(Rel10)v10.2.0</w:t>
            </w:r>
          </w:p>
        </w:tc>
        <w:tc>
          <w:tcPr>
            <w:tcW w:w="985" w:type="dxa"/>
            <w:vAlign w:val="center"/>
          </w:tcPr>
          <w:p w:rsidR="00B00C4A" w:rsidRPr="000C5CCE" w:rsidRDefault="00B00C4A" w:rsidP="006124AA">
            <w:pPr>
              <w:pStyle w:val="Tabletext"/>
              <w:jc w:val="center"/>
            </w:pPr>
            <w:r w:rsidRPr="000C5CCE">
              <w:t>10.2.0</w:t>
            </w:r>
          </w:p>
        </w:tc>
        <w:tc>
          <w:tcPr>
            <w:tcW w:w="1871" w:type="dxa"/>
            <w:vAlign w:val="center"/>
          </w:tcPr>
          <w:p w:rsidR="00B00C4A" w:rsidRPr="000C5CCE" w:rsidRDefault="002D447B" w:rsidP="006124AA">
            <w:pPr>
              <w:pStyle w:val="Tabletext"/>
              <w:jc w:val="center"/>
            </w:pPr>
            <w:r w:rsidRPr="00827E16">
              <w:t>2011</w:t>
            </w:r>
            <w:r w:rsidRPr="00827E16">
              <w:t>年</w:t>
            </w:r>
            <w:r w:rsidRPr="00827E16">
              <w:t>8</w:t>
            </w:r>
            <w:r w:rsidRPr="00827E16">
              <w:t>月</w:t>
            </w:r>
            <w:r w:rsidRPr="00827E16">
              <w:t>31</w:t>
            </w:r>
            <w:r w:rsidRPr="00827E16">
              <w:t>日</w:t>
            </w:r>
          </w:p>
        </w:tc>
        <w:tc>
          <w:tcPr>
            <w:tcW w:w="4120" w:type="dxa"/>
            <w:vAlign w:val="center"/>
          </w:tcPr>
          <w:p w:rsidR="00B00C4A" w:rsidRPr="00E40B48" w:rsidRDefault="00C14565" w:rsidP="006124AA">
            <w:pPr>
              <w:pStyle w:val="Tabletext"/>
              <w:rPr>
                <w:rStyle w:val="Hyperlink"/>
                <w:lang w:val="en-US"/>
              </w:rPr>
            </w:pPr>
            <w:hyperlink r:id="rId127" w:history="1">
              <w:r w:rsidR="00B00C4A" w:rsidRPr="00E40B48">
                <w:rPr>
                  <w:rStyle w:val="Hyperlink"/>
                  <w:lang w:val="en-US"/>
                </w:rPr>
                <w:t>http://www.ttc.or.jp/imt/ts/ts36401rel10va20.pdf</w:t>
              </w:r>
            </w:hyperlink>
            <w:r w:rsidR="00B00C4A" w:rsidRPr="00E40B48">
              <w:rPr>
                <w:rStyle w:val="Hyperlink"/>
                <w:lang w:val="en-US"/>
              </w:rPr>
              <w:t xml:space="preserve"> </w:t>
            </w:r>
          </w:p>
        </w:tc>
      </w:tr>
    </w:tbl>
    <w:p w:rsidR="00B00C4A" w:rsidRDefault="00B00C4A" w:rsidP="00B00C4A"/>
    <w:p w:rsidR="00B5757E" w:rsidRPr="001753BB" w:rsidRDefault="00B5757E" w:rsidP="0083718C">
      <w:pPr>
        <w:pStyle w:val="Heading5"/>
        <w:rPr>
          <w:lang w:eastAsia="zh-CN"/>
        </w:rPr>
      </w:pPr>
      <w:r w:rsidRPr="001753BB">
        <w:rPr>
          <w:lang w:eastAsia="zh-CN"/>
        </w:rPr>
        <w:t>1.2.1.3.2</w:t>
      </w:r>
      <w:r w:rsidRPr="001753BB">
        <w:rPr>
          <w:lang w:eastAsia="zh-CN"/>
        </w:rPr>
        <w:tab/>
        <w:t>TS 36.410</w:t>
      </w:r>
    </w:p>
    <w:p w:rsidR="00B5757E" w:rsidRPr="001753BB" w:rsidRDefault="00B5757E" w:rsidP="006124AA">
      <w:pPr>
        <w:pStyle w:val="Headingb"/>
        <w:rPr>
          <w:lang w:eastAsia="zh-CN"/>
        </w:rPr>
      </w:pPr>
      <w:r w:rsidRPr="001753BB">
        <w:rPr>
          <w:lang w:eastAsia="zh-CN"/>
        </w:rPr>
        <w:t>演进通用地面无线接入网</w:t>
      </w:r>
      <w:r w:rsidR="00FC7A1F">
        <w:rPr>
          <w:lang w:eastAsia="zh-CN"/>
        </w:rPr>
        <w:t>（</w:t>
      </w:r>
      <w:r w:rsidRPr="001753BB">
        <w:rPr>
          <w:lang w:eastAsia="zh-CN"/>
        </w:rPr>
        <w:t>E-UTRAN</w:t>
      </w:r>
      <w:r w:rsidR="00FC7A1F">
        <w:rPr>
          <w:lang w:eastAsia="zh-CN"/>
        </w:rPr>
        <w:t>）</w:t>
      </w:r>
      <w:r w:rsidRPr="001753BB">
        <w:rPr>
          <w:lang w:eastAsia="zh-CN"/>
        </w:rPr>
        <w:t>；</w:t>
      </w:r>
      <w:r w:rsidRPr="001753BB">
        <w:rPr>
          <w:lang w:eastAsia="zh-CN"/>
        </w:rPr>
        <w:t>S1</w:t>
      </w:r>
      <w:r w:rsidRPr="001753BB">
        <w:rPr>
          <w:lang w:eastAsia="zh-CN"/>
        </w:rPr>
        <w:t>第</w:t>
      </w:r>
      <w:r w:rsidRPr="001753BB">
        <w:rPr>
          <w:lang w:eastAsia="zh-CN"/>
        </w:rPr>
        <w:t>1</w:t>
      </w:r>
      <w:r w:rsidRPr="001753BB">
        <w:rPr>
          <w:lang w:eastAsia="zh-CN"/>
        </w:rPr>
        <w:t>层总体方面和原则</w:t>
      </w:r>
    </w:p>
    <w:p w:rsidR="00B5757E" w:rsidRPr="001753BB" w:rsidRDefault="00B5757E" w:rsidP="006124AA">
      <w:pPr>
        <w:ind w:firstLineChars="200" w:firstLine="480"/>
        <w:rPr>
          <w:lang w:eastAsia="zh-CN"/>
        </w:rPr>
      </w:pPr>
      <w:r w:rsidRPr="001753BB">
        <w:rPr>
          <w:lang w:eastAsia="zh-CN"/>
        </w:rPr>
        <w:t>该文件是</w:t>
      </w:r>
      <w:r w:rsidRPr="001753BB">
        <w:rPr>
          <w:lang w:eastAsia="zh-CN"/>
        </w:rPr>
        <w:t>3GPP TS 36.41x</w:t>
      </w:r>
      <w:r w:rsidRPr="001753BB">
        <w:rPr>
          <w:lang w:eastAsia="zh-CN"/>
        </w:rPr>
        <w:t>系列技术规范的另一份介绍，这些规范规定了用于将演进通用地面无线接入网</w:t>
      </w:r>
      <w:r w:rsidR="00FC7A1F">
        <w:rPr>
          <w:lang w:eastAsia="zh-CN"/>
        </w:rPr>
        <w:t>（</w:t>
      </w:r>
      <w:r w:rsidRPr="001753BB">
        <w:rPr>
          <w:lang w:eastAsia="zh-CN"/>
        </w:rPr>
        <w:t>E-UTRAN</w:t>
      </w:r>
      <w:r w:rsidR="00FC7A1F">
        <w:rPr>
          <w:lang w:eastAsia="zh-CN"/>
        </w:rPr>
        <w:t>）</w:t>
      </w:r>
      <w:r w:rsidRPr="001753BB">
        <w:rPr>
          <w:lang w:eastAsia="zh-CN"/>
        </w:rPr>
        <w:t>的</w:t>
      </w:r>
      <w:r w:rsidRPr="001753BB">
        <w:rPr>
          <w:lang w:eastAsia="zh-CN"/>
        </w:rPr>
        <w:t>eNodeB</w:t>
      </w:r>
      <w:r w:rsidRPr="001753BB">
        <w:rPr>
          <w:lang w:eastAsia="zh-CN"/>
        </w:rPr>
        <w:t>组件与</w:t>
      </w:r>
      <w:r w:rsidRPr="001753BB">
        <w:rPr>
          <w:lang w:eastAsia="zh-CN"/>
        </w:rPr>
        <w:t>EPS</w:t>
      </w:r>
      <w:r w:rsidRPr="001753BB">
        <w:rPr>
          <w:lang w:eastAsia="zh-CN"/>
        </w:rPr>
        <w:t>系统的核心网互连的</w:t>
      </w:r>
      <w:r w:rsidRPr="001753BB">
        <w:rPr>
          <w:lang w:eastAsia="zh-CN"/>
        </w:rPr>
        <w:t>S1</w:t>
      </w:r>
      <w:r w:rsidRPr="001753BB">
        <w:rPr>
          <w:lang w:eastAsia="zh-CN"/>
        </w:rPr>
        <w:t>接口。</w:t>
      </w:r>
    </w:p>
    <w:p w:rsidR="00B61CD4" w:rsidRPr="000C5CCE" w:rsidRDefault="00B61CD4" w:rsidP="00B61CD4">
      <w:pPr>
        <w:rPr>
          <w:lang w:eastAsia="zh-CN"/>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120"/>
      </w:tblGrid>
      <w:tr w:rsidR="00B61CD4" w:rsidRPr="000C5CCE" w:rsidTr="00B61CD4">
        <w:trPr>
          <w:jc w:val="center"/>
        </w:trPr>
        <w:tc>
          <w:tcPr>
            <w:tcW w:w="1417" w:type="dxa"/>
            <w:vAlign w:val="center"/>
          </w:tcPr>
          <w:p w:rsidR="00B61CD4" w:rsidRPr="000C5CCE" w:rsidRDefault="00B61CD4" w:rsidP="00B61CD4">
            <w:pPr>
              <w:pStyle w:val="Tablehead"/>
            </w:pPr>
            <w:r w:rsidRPr="00827E16">
              <w:t>成果转化</w:t>
            </w:r>
            <w:r w:rsidRPr="00827E16">
              <w:br/>
            </w:r>
            <w:r w:rsidRPr="00827E16">
              <w:t>组织</w:t>
            </w:r>
          </w:p>
        </w:tc>
        <w:tc>
          <w:tcPr>
            <w:tcW w:w="1480" w:type="dxa"/>
            <w:vAlign w:val="center"/>
          </w:tcPr>
          <w:p w:rsidR="00B61CD4" w:rsidRPr="000C5CCE" w:rsidRDefault="00B61CD4" w:rsidP="00B61CD4">
            <w:pPr>
              <w:pStyle w:val="Tablehead"/>
            </w:pPr>
            <w:r w:rsidRPr="00BA22C8">
              <w:rPr>
                <w:iCs/>
              </w:rPr>
              <w:t>文件编号</w:t>
            </w:r>
          </w:p>
        </w:tc>
        <w:tc>
          <w:tcPr>
            <w:tcW w:w="985" w:type="dxa"/>
            <w:vAlign w:val="center"/>
          </w:tcPr>
          <w:p w:rsidR="00B61CD4" w:rsidRPr="000C5CCE" w:rsidRDefault="00B61CD4" w:rsidP="00B61CD4">
            <w:pPr>
              <w:pStyle w:val="Tablehead"/>
            </w:pPr>
            <w:r w:rsidRPr="00BA22C8">
              <w:rPr>
                <w:iCs/>
              </w:rPr>
              <w:t>版本</w:t>
            </w:r>
          </w:p>
        </w:tc>
        <w:tc>
          <w:tcPr>
            <w:tcW w:w="1871" w:type="dxa"/>
            <w:vAlign w:val="center"/>
          </w:tcPr>
          <w:p w:rsidR="00B61CD4" w:rsidRPr="000C5CCE" w:rsidRDefault="00B61CD4" w:rsidP="00B61CD4">
            <w:pPr>
              <w:pStyle w:val="Tablehead"/>
            </w:pPr>
            <w:r w:rsidRPr="00BA22C8">
              <w:rPr>
                <w:iCs/>
              </w:rPr>
              <w:t>发布日期</w:t>
            </w:r>
          </w:p>
        </w:tc>
        <w:tc>
          <w:tcPr>
            <w:tcW w:w="4120" w:type="dxa"/>
            <w:vAlign w:val="center"/>
          </w:tcPr>
          <w:p w:rsidR="00B61CD4" w:rsidRPr="000C5CCE" w:rsidRDefault="00B61CD4" w:rsidP="00B61CD4">
            <w:pPr>
              <w:pStyle w:val="Tablehead"/>
            </w:pPr>
            <w:r w:rsidRPr="00BA22C8">
              <w:rPr>
                <w:iCs/>
              </w:rPr>
              <w:t>位置</w:t>
            </w:r>
          </w:p>
        </w:tc>
      </w:tr>
      <w:tr w:rsidR="00B61CD4" w:rsidRPr="000C5CCE" w:rsidTr="00B61CD4">
        <w:trPr>
          <w:jc w:val="center"/>
        </w:trPr>
        <w:tc>
          <w:tcPr>
            <w:tcW w:w="1417" w:type="dxa"/>
            <w:vAlign w:val="center"/>
          </w:tcPr>
          <w:p w:rsidR="00B61CD4" w:rsidRPr="000C5CCE" w:rsidRDefault="00B61CD4" w:rsidP="00214EB9">
            <w:pPr>
              <w:pStyle w:val="Tabletext"/>
              <w:spacing w:before="20"/>
            </w:pPr>
            <w:r w:rsidRPr="000C5CCE">
              <w:t>ARIB</w:t>
            </w:r>
          </w:p>
        </w:tc>
        <w:tc>
          <w:tcPr>
            <w:tcW w:w="1480" w:type="dxa"/>
            <w:vAlign w:val="center"/>
          </w:tcPr>
          <w:p w:rsidR="00B61CD4" w:rsidRPr="00CF2040" w:rsidRDefault="0070229C" w:rsidP="00214EB9">
            <w:pPr>
              <w:pStyle w:val="Tabletext"/>
              <w:spacing w:before="20"/>
              <w:rPr>
                <w:i/>
                <w:iCs/>
              </w:rPr>
            </w:pPr>
            <w:r w:rsidRPr="003A36DC">
              <w:rPr>
                <w:rFonts w:ascii="STKaiti" w:eastAsia="STKaiti" w:hAnsi="STKaiti"/>
                <w:iCs/>
                <w:color w:val="000000"/>
              </w:rPr>
              <w:t>不适用</w:t>
            </w:r>
          </w:p>
        </w:tc>
        <w:tc>
          <w:tcPr>
            <w:tcW w:w="985" w:type="dxa"/>
            <w:vAlign w:val="center"/>
          </w:tcPr>
          <w:p w:rsidR="00B61CD4" w:rsidRPr="00CF2040" w:rsidRDefault="00B61CD4" w:rsidP="00214EB9">
            <w:pPr>
              <w:pStyle w:val="Tabletext"/>
              <w:spacing w:before="20"/>
              <w:rPr>
                <w:i/>
                <w:iCs/>
              </w:rPr>
            </w:pPr>
          </w:p>
        </w:tc>
        <w:tc>
          <w:tcPr>
            <w:tcW w:w="1871" w:type="dxa"/>
            <w:vAlign w:val="center"/>
          </w:tcPr>
          <w:p w:rsidR="00B61CD4" w:rsidRPr="00CF2040" w:rsidRDefault="00B61CD4" w:rsidP="00214EB9">
            <w:pPr>
              <w:pStyle w:val="Tabletext"/>
              <w:spacing w:before="20"/>
              <w:rPr>
                <w:i/>
                <w:iCs/>
              </w:rPr>
            </w:pPr>
          </w:p>
        </w:tc>
        <w:tc>
          <w:tcPr>
            <w:tcW w:w="4120" w:type="dxa"/>
            <w:vAlign w:val="center"/>
          </w:tcPr>
          <w:p w:rsidR="00B61CD4" w:rsidRPr="00CF2040" w:rsidRDefault="0070229C" w:rsidP="00214EB9">
            <w:pPr>
              <w:pStyle w:val="Tabletext"/>
              <w:spacing w:before="20"/>
              <w:rPr>
                <w:i/>
                <w:iCs/>
              </w:rPr>
            </w:pPr>
            <w:r w:rsidRPr="003A36DC">
              <w:rPr>
                <w:rFonts w:ascii="STKaiti" w:eastAsia="STKaiti" w:hAnsi="STKaiti"/>
                <w:iCs/>
                <w:color w:val="000000"/>
              </w:rPr>
              <w:t>不适用</w:t>
            </w:r>
          </w:p>
        </w:tc>
      </w:tr>
      <w:tr w:rsidR="0070229C" w:rsidRPr="000C5CCE" w:rsidTr="00B61CD4">
        <w:trPr>
          <w:jc w:val="center"/>
        </w:trPr>
        <w:tc>
          <w:tcPr>
            <w:tcW w:w="1417" w:type="dxa"/>
            <w:vAlign w:val="center"/>
          </w:tcPr>
          <w:p w:rsidR="0070229C" w:rsidRPr="000C5CCE" w:rsidRDefault="0070229C" w:rsidP="00214EB9">
            <w:pPr>
              <w:pStyle w:val="Tabletext"/>
              <w:spacing w:before="20"/>
            </w:pPr>
            <w:r w:rsidRPr="000C5CCE">
              <w:t>ATIS</w:t>
            </w:r>
          </w:p>
        </w:tc>
        <w:tc>
          <w:tcPr>
            <w:tcW w:w="1480" w:type="dxa"/>
            <w:vAlign w:val="center"/>
          </w:tcPr>
          <w:p w:rsidR="0070229C" w:rsidRPr="000C5CCE" w:rsidRDefault="0070229C" w:rsidP="00214EB9">
            <w:pPr>
              <w:pStyle w:val="Tabletext"/>
              <w:spacing w:before="20"/>
            </w:pPr>
            <w:r w:rsidRPr="000C5CCE">
              <w:t>ATIS.3GPP.36.410V1010-2011</w:t>
            </w:r>
          </w:p>
        </w:tc>
        <w:tc>
          <w:tcPr>
            <w:tcW w:w="985" w:type="dxa"/>
            <w:vAlign w:val="center"/>
          </w:tcPr>
          <w:p w:rsidR="0070229C" w:rsidRPr="000C5CCE" w:rsidRDefault="0070229C" w:rsidP="00214EB9">
            <w:pPr>
              <w:pStyle w:val="Tabletext"/>
              <w:spacing w:before="20"/>
              <w:jc w:val="center"/>
            </w:pPr>
            <w:r w:rsidRPr="000C5CCE">
              <w:t>10.1.0</w:t>
            </w:r>
          </w:p>
        </w:tc>
        <w:tc>
          <w:tcPr>
            <w:tcW w:w="1871" w:type="dxa"/>
            <w:vAlign w:val="center"/>
          </w:tcPr>
          <w:p w:rsidR="0070229C" w:rsidRPr="000C5CCE" w:rsidRDefault="0070229C" w:rsidP="00214EB9">
            <w:pPr>
              <w:pStyle w:val="Tabletext"/>
              <w:keepNext/>
              <w:spacing w:before="20"/>
              <w:jc w:val="center"/>
            </w:pPr>
            <w:r w:rsidRPr="00827E16">
              <w:t>2011</w:t>
            </w:r>
            <w:r w:rsidRPr="00827E16">
              <w:t>年</w:t>
            </w:r>
            <w:r w:rsidRPr="00827E16">
              <w:t>7</w:t>
            </w:r>
            <w:r w:rsidRPr="00827E16">
              <w:t>月</w:t>
            </w:r>
            <w:r w:rsidRPr="00827E16">
              <w:t>26</w:t>
            </w:r>
            <w:r w:rsidRPr="00827E16">
              <w:t>日</w:t>
            </w:r>
          </w:p>
        </w:tc>
        <w:tc>
          <w:tcPr>
            <w:tcW w:w="4120" w:type="dxa"/>
            <w:vAlign w:val="center"/>
          </w:tcPr>
          <w:p w:rsidR="0070229C" w:rsidRPr="00E40B48" w:rsidRDefault="00C14565" w:rsidP="00214EB9">
            <w:pPr>
              <w:pStyle w:val="Tabletext"/>
              <w:spacing w:before="20"/>
              <w:rPr>
                <w:rStyle w:val="Hyperlink"/>
                <w:lang w:val="en-US"/>
              </w:rPr>
            </w:pPr>
            <w:hyperlink r:id="rId128" w:history="1">
              <w:r w:rsidR="0070229C" w:rsidRPr="00E40B48">
                <w:rPr>
                  <w:rStyle w:val="Hyperlink"/>
                  <w:lang w:val="en-US"/>
                </w:rPr>
                <w:t>https://www.atis.org/docstore/default.aspx</w:t>
              </w:r>
            </w:hyperlink>
          </w:p>
        </w:tc>
      </w:tr>
      <w:tr w:rsidR="0070229C" w:rsidRPr="000C5CCE" w:rsidTr="00B61CD4">
        <w:trPr>
          <w:jc w:val="center"/>
        </w:trPr>
        <w:tc>
          <w:tcPr>
            <w:tcW w:w="1417" w:type="dxa"/>
            <w:vAlign w:val="center"/>
          </w:tcPr>
          <w:p w:rsidR="0070229C" w:rsidRPr="000C5CCE" w:rsidRDefault="0070229C" w:rsidP="00214EB9">
            <w:pPr>
              <w:pStyle w:val="Tabletext"/>
              <w:spacing w:before="20"/>
            </w:pPr>
            <w:r w:rsidRPr="000C5CCE">
              <w:t>CCSA</w:t>
            </w:r>
          </w:p>
        </w:tc>
        <w:tc>
          <w:tcPr>
            <w:tcW w:w="1480" w:type="dxa"/>
            <w:vAlign w:val="center"/>
          </w:tcPr>
          <w:p w:rsidR="0070229C" w:rsidRPr="000C5CCE" w:rsidRDefault="0070229C" w:rsidP="00214EB9">
            <w:pPr>
              <w:pStyle w:val="Tabletext"/>
              <w:spacing w:before="20"/>
            </w:pPr>
            <w:r w:rsidRPr="000C5CCE">
              <w:t>CCSA-TSD-LTE-36.410</w:t>
            </w:r>
            <w:r w:rsidRPr="000C5CCE" w:rsidDel="00AF4F27">
              <w:t xml:space="preserve"> </w:t>
            </w:r>
          </w:p>
        </w:tc>
        <w:tc>
          <w:tcPr>
            <w:tcW w:w="985" w:type="dxa"/>
            <w:vAlign w:val="center"/>
          </w:tcPr>
          <w:p w:rsidR="0070229C" w:rsidRPr="000C5CCE" w:rsidRDefault="0070229C" w:rsidP="00214EB9">
            <w:pPr>
              <w:pStyle w:val="Tabletext"/>
              <w:spacing w:before="20"/>
              <w:jc w:val="center"/>
            </w:pPr>
            <w:r w:rsidRPr="000C5CCE">
              <w:t>10.0.0</w:t>
            </w:r>
          </w:p>
        </w:tc>
        <w:tc>
          <w:tcPr>
            <w:tcW w:w="1871" w:type="dxa"/>
            <w:vAlign w:val="center"/>
          </w:tcPr>
          <w:p w:rsidR="0070229C" w:rsidRPr="000C5CCE" w:rsidRDefault="0070229C" w:rsidP="00214EB9">
            <w:pPr>
              <w:pStyle w:val="Tabletext"/>
              <w:keepNext/>
              <w:spacing w:before="20"/>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0" w:type="dxa"/>
            <w:vAlign w:val="center"/>
          </w:tcPr>
          <w:p w:rsidR="0070229C" w:rsidRPr="00E40B48" w:rsidRDefault="00C14565" w:rsidP="00214EB9">
            <w:pPr>
              <w:pStyle w:val="Tabletext"/>
              <w:spacing w:before="20"/>
              <w:rPr>
                <w:rStyle w:val="Hyperlink"/>
                <w:lang w:val="en-US"/>
              </w:rPr>
            </w:pPr>
            <w:hyperlink r:id="rId129" w:history="1">
              <w:r w:rsidR="0070229C" w:rsidRPr="00E40B48">
                <w:rPr>
                  <w:rStyle w:val="Hyperlink"/>
                  <w:lang w:val="en-US"/>
                </w:rPr>
                <w:t>http://www.ccsa.org.cn/ITU_spec/ITU</w:t>
              </w:r>
              <w:r w:rsidR="0070229C" w:rsidRPr="00E40B48">
                <w:rPr>
                  <w:rStyle w:val="Hyperlink"/>
                  <w:lang w:val="en-US"/>
                </w:rPr>
                <w:noBreakHyphen/>
                <w:t>R/M.IMT.RSPEC/M.IMT.RSPEC-0/LTE/Rel-10/CCSA-TSD-LTE-36410-a00.zip</w:t>
              </w:r>
            </w:hyperlink>
          </w:p>
        </w:tc>
      </w:tr>
      <w:tr w:rsidR="0070229C" w:rsidRPr="000C5CCE" w:rsidTr="00B61CD4">
        <w:trPr>
          <w:jc w:val="center"/>
        </w:trPr>
        <w:tc>
          <w:tcPr>
            <w:tcW w:w="1417" w:type="dxa"/>
            <w:vAlign w:val="center"/>
          </w:tcPr>
          <w:p w:rsidR="0070229C" w:rsidRPr="000C5CCE" w:rsidRDefault="0070229C" w:rsidP="00214EB9">
            <w:pPr>
              <w:pStyle w:val="Tabletext"/>
              <w:spacing w:before="20"/>
            </w:pPr>
            <w:r w:rsidRPr="000C5CCE">
              <w:t>ETSI</w:t>
            </w:r>
          </w:p>
        </w:tc>
        <w:tc>
          <w:tcPr>
            <w:tcW w:w="1480" w:type="dxa"/>
            <w:vAlign w:val="center"/>
          </w:tcPr>
          <w:p w:rsidR="0070229C" w:rsidRPr="000C5CCE" w:rsidRDefault="0070229C" w:rsidP="00214EB9">
            <w:pPr>
              <w:pStyle w:val="Tabletext"/>
              <w:spacing w:before="20"/>
            </w:pPr>
            <w:r w:rsidRPr="000C5CCE">
              <w:t>ETSI TS 136 410</w:t>
            </w:r>
          </w:p>
        </w:tc>
        <w:tc>
          <w:tcPr>
            <w:tcW w:w="985" w:type="dxa"/>
            <w:vAlign w:val="center"/>
          </w:tcPr>
          <w:p w:rsidR="0070229C" w:rsidRPr="000C5CCE" w:rsidRDefault="0070229C" w:rsidP="00214EB9">
            <w:pPr>
              <w:pStyle w:val="Tabletext"/>
              <w:spacing w:before="20"/>
              <w:jc w:val="center"/>
            </w:pPr>
            <w:r w:rsidRPr="000C5CCE">
              <w:t>10.1.0</w:t>
            </w:r>
          </w:p>
        </w:tc>
        <w:tc>
          <w:tcPr>
            <w:tcW w:w="1871" w:type="dxa"/>
            <w:vAlign w:val="center"/>
          </w:tcPr>
          <w:p w:rsidR="0070229C" w:rsidRPr="000C5CCE" w:rsidRDefault="0070229C" w:rsidP="00214EB9">
            <w:pPr>
              <w:pStyle w:val="Tabletext"/>
              <w:keepNext/>
              <w:spacing w:before="20"/>
              <w:jc w:val="center"/>
            </w:pPr>
            <w:r w:rsidRPr="00827E16">
              <w:t>2011</w:t>
            </w:r>
            <w:r w:rsidRPr="00827E16">
              <w:t>年</w:t>
            </w:r>
            <w:r w:rsidRPr="00827E16">
              <w:t>6</w:t>
            </w:r>
            <w:r w:rsidRPr="00827E16">
              <w:t>月</w:t>
            </w:r>
            <w:r w:rsidRPr="00827E16">
              <w:t>30</w:t>
            </w:r>
            <w:r w:rsidRPr="00827E16">
              <w:t>日</w:t>
            </w:r>
          </w:p>
        </w:tc>
        <w:tc>
          <w:tcPr>
            <w:tcW w:w="4120" w:type="dxa"/>
            <w:vAlign w:val="center"/>
          </w:tcPr>
          <w:p w:rsidR="0070229C" w:rsidRPr="00E40B48" w:rsidRDefault="00C14565" w:rsidP="00214EB9">
            <w:pPr>
              <w:pStyle w:val="Tabletext"/>
              <w:spacing w:before="20"/>
              <w:rPr>
                <w:rStyle w:val="Hyperlink"/>
                <w:lang w:val="en-US"/>
              </w:rPr>
            </w:pPr>
            <w:hyperlink r:id="rId130" w:history="1">
              <w:r w:rsidR="0070229C" w:rsidRPr="00E40B48">
                <w:rPr>
                  <w:rStyle w:val="Hyperlink"/>
                  <w:lang w:val="en-US"/>
                </w:rPr>
                <w:t>http://pda.etsi.org/pda/home.asp?wkr=RTS/TSGR-0336410va10</w:t>
              </w:r>
            </w:hyperlink>
            <w:r w:rsidR="0070229C" w:rsidRPr="00E40B48">
              <w:rPr>
                <w:rStyle w:val="Hyperlink"/>
                <w:lang w:val="en-US"/>
              </w:rPr>
              <w:t xml:space="preserve">  </w:t>
            </w:r>
          </w:p>
        </w:tc>
      </w:tr>
      <w:tr w:rsidR="0070229C" w:rsidRPr="000C5CCE" w:rsidTr="00B61CD4">
        <w:trPr>
          <w:jc w:val="center"/>
        </w:trPr>
        <w:tc>
          <w:tcPr>
            <w:tcW w:w="1417" w:type="dxa"/>
            <w:vAlign w:val="center"/>
          </w:tcPr>
          <w:p w:rsidR="0070229C" w:rsidRPr="000C5CCE" w:rsidRDefault="0070229C" w:rsidP="00214EB9">
            <w:pPr>
              <w:pStyle w:val="Tabletext"/>
              <w:spacing w:before="20"/>
            </w:pPr>
            <w:r w:rsidRPr="000C5CCE">
              <w:t>TTA</w:t>
            </w:r>
          </w:p>
        </w:tc>
        <w:tc>
          <w:tcPr>
            <w:tcW w:w="1480" w:type="dxa"/>
            <w:vAlign w:val="center"/>
          </w:tcPr>
          <w:p w:rsidR="0070229C" w:rsidRPr="000C5CCE" w:rsidRDefault="0070229C" w:rsidP="00214EB9">
            <w:pPr>
              <w:pStyle w:val="Tabletext"/>
              <w:spacing w:before="20"/>
            </w:pPr>
            <w:r w:rsidRPr="000C5CCE">
              <w:t>TTAT.3G-36.410(R10-10.1.0)</w:t>
            </w:r>
          </w:p>
        </w:tc>
        <w:tc>
          <w:tcPr>
            <w:tcW w:w="985" w:type="dxa"/>
            <w:vAlign w:val="center"/>
          </w:tcPr>
          <w:p w:rsidR="0070229C" w:rsidRPr="000C5CCE" w:rsidRDefault="0070229C" w:rsidP="00214EB9">
            <w:pPr>
              <w:pStyle w:val="Tabletext"/>
              <w:spacing w:before="20"/>
              <w:jc w:val="center"/>
            </w:pPr>
            <w:r w:rsidRPr="000C5CCE">
              <w:t>10.1.0</w:t>
            </w:r>
          </w:p>
        </w:tc>
        <w:tc>
          <w:tcPr>
            <w:tcW w:w="1871" w:type="dxa"/>
            <w:vAlign w:val="center"/>
          </w:tcPr>
          <w:p w:rsidR="0070229C" w:rsidRPr="000C5CCE" w:rsidRDefault="0070229C" w:rsidP="00214EB9">
            <w:pPr>
              <w:pStyle w:val="Tabletext"/>
              <w:keepNext/>
              <w:spacing w:before="20"/>
              <w:jc w:val="center"/>
            </w:pPr>
            <w:r w:rsidRPr="00827E16">
              <w:t>2011</w:t>
            </w:r>
            <w:r w:rsidRPr="00827E16">
              <w:t>年</w:t>
            </w:r>
            <w:r w:rsidRPr="00827E16">
              <w:t>8</w:t>
            </w:r>
            <w:r w:rsidRPr="00827E16">
              <w:t>月</w:t>
            </w:r>
            <w:r w:rsidRPr="00827E16">
              <w:t>26</w:t>
            </w:r>
            <w:r w:rsidRPr="00827E16">
              <w:t>日</w:t>
            </w:r>
          </w:p>
        </w:tc>
        <w:tc>
          <w:tcPr>
            <w:tcW w:w="4120" w:type="dxa"/>
            <w:vAlign w:val="center"/>
          </w:tcPr>
          <w:p w:rsidR="0070229C" w:rsidRPr="00E40B48" w:rsidRDefault="00C14565" w:rsidP="00214EB9">
            <w:pPr>
              <w:pStyle w:val="Tabletext"/>
              <w:spacing w:before="20"/>
              <w:rPr>
                <w:rStyle w:val="Hyperlink"/>
                <w:lang w:val="en-US"/>
              </w:rPr>
            </w:pPr>
            <w:hyperlink r:id="rId131" w:history="1">
              <w:r w:rsidR="0070229C" w:rsidRPr="00E40B48">
                <w:rPr>
                  <w:rStyle w:val="Hyperlink"/>
                  <w:lang w:val="en-US"/>
                </w:rPr>
                <w:t>http://www.tta.or.kr/data/ttasDown.jsp?where=14688&amp;pk_num=TTAT.3G-36.410(R10-10.1.0)</w:t>
              </w:r>
            </w:hyperlink>
            <w:r w:rsidR="0070229C" w:rsidRPr="00E40B48">
              <w:rPr>
                <w:rStyle w:val="Hyperlink"/>
                <w:lang w:val="en-US"/>
              </w:rPr>
              <w:t xml:space="preserve"> </w:t>
            </w:r>
          </w:p>
        </w:tc>
      </w:tr>
      <w:tr w:rsidR="0070229C" w:rsidRPr="000C5CCE" w:rsidTr="00B61CD4">
        <w:trPr>
          <w:jc w:val="center"/>
        </w:trPr>
        <w:tc>
          <w:tcPr>
            <w:tcW w:w="1417" w:type="dxa"/>
            <w:vAlign w:val="center"/>
          </w:tcPr>
          <w:p w:rsidR="0070229C" w:rsidRPr="000C5CCE" w:rsidRDefault="0070229C" w:rsidP="00214EB9">
            <w:pPr>
              <w:pStyle w:val="Tabletext"/>
              <w:spacing w:before="20"/>
            </w:pPr>
            <w:r w:rsidRPr="000C5CCE">
              <w:t>TTC</w:t>
            </w:r>
          </w:p>
        </w:tc>
        <w:tc>
          <w:tcPr>
            <w:tcW w:w="1480" w:type="dxa"/>
            <w:vAlign w:val="center"/>
          </w:tcPr>
          <w:p w:rsidR="0070229C" w:rsidRPr="000C5CCE" w:rsidRDefault="0070229C" w:rsidP="00214EB9">
            <w:pPr>
              <w:pStyle w:val="Tabletext"/>
              <w:spacing w:before="20"/>
            </w:pPr>
            <w:r w:rsidRPr="000C5CCE">
              <w:t>TS-3GA-36.410(Rel10)v10.1.0</w:t>
            </w:r>
          </w:p>
        </w:tc>
        <w:tc>
          <w:tcPr>
            <w:tcW w:w="985" w:type="dxa"/>
            <w:vAlign w:val="center"/>
          </w:tcPr>
          <w:p w:rsidR="0070229C" w:rsidRPr="000C5CCE" w:rsidRDefault="0070229C" w:rsidP="00214EB9">
            <w:pPr>
              <w:pStyle w:val="Tabletext"/>
              <w:spacing w:before="20"/>
              <w:jc w:val="center"/>
            </w:pPr>
            <w:r w:rsidRPr="000C5CCE">
              <w:t>10.1.0</w:t>
            </w:r>
          </w:p>
        </w:tc>
        <w:tc>
          <w:tcPr>
            <w:tcW w:w="1871" w:type="dxa"/>
            <w:vAlign w:val="center"/>
          </w:tcPr>
          <w:p w:rsidR="0070229C" w:rsidRPr="000C5CCE" w:rsidRDefault="0070229C" w:rsidP="00214EB9">
            <w:pPr>
              <w:pStyle w:val="Tabletext"/>
              <w:spacing w:before="20"/>
              <w:jc w:val="center"/>
            </w:pPr>
            <w:r w:rsidRPr="00827E16">
              <w:t>2011</w:t>
            </w:r>
            <w:r w:rsidRPr="00827E16">
              <w:t>年</w:t>
            </w:r>
            <w:r w:rsidRPr="00827E16">
              <w:t>8</w:t>
            </w:r>
            <w:r w:rsidRPr="00827E16">
              <w:t>月</w:t>
            </w:r>
            <w:r w:rsidRPr="00827E16">
              <w:t>31</w:t>
            </w:r>
            <w:r w:rsidRPr="00827E16">
              <w:t>日</w:t>
            </w:r>
          </w:p>
        </w:tc>
        <w:tc>
          <w:tcPr>
            <w:tcW w:w="4120" w:type="dxa"/>
            <w:vAlign w:val="center"/>
          </w:tcPr>
          <w:p w:rsidR="0070229C" w:rsidRPr="00E40B48" w:rsidRDefault="00C14565" w:rsidP="00214EB9">
            <w:pPr>
              <w:pStyle w:val="Tabletext"/>
              <w:spacing w:before="20"/>
              <w:rPr>
                <w:rStyle w:val="Hyperlink"/>
                <w:lang w:val="en-US"/>
              </w:rPr>
            </w:pPr>
            <w:hyperlink r:id="rId132" w:history="1">
              <w:r w:rsidR="0070229C" w:rsidRPr="00E40B48">
                <w:rPr>
                  <w:rStyle w:val="Hyperlink"/>
                  <w:lang w:val="en-US"/>
                </w:rPr>
                <w:t>http://www.ttc.or.jp/imt/ts/ts36410rel10va10.pdf</w:t>
              </w:r>
            </w:hyperlink>
            <w:r w:rsidR="0070229C" w:rsidRPr="00E40B48">
              <w:rPr>
                <w:rStyle w:val="Hyperlink"/>
                <w:lang w:val="en-US"/>
              </w:rPr>
              <w:t xml:space="preserve"> </w:t>
            </w:r>
          </w:p>
        </w:tc>
      </w:tr>
    </w:tbl>
    <w:p w:rsidR="00B5757E" w:rsidRPr="001753BB" w:rsidRDefault="00B5757E" w:rsidP="0083718C">
      <w:pPr>
        <w:pStyle w:val="Heading5"/>
        <w:rPr>
          <w:lang w:eastAsia="zh-CN"/>
        </w:rPr>
      </w:pPr>
      <w:r w:rsidRPr="001753BB">
        <w:rPr>
          <w:lang w:eastAsia="zh-CN"/>
        </w:rPr>
        <w:lastRenderedPageBreak/>
        <w:t>1.2.1.3.3</w:t>
      </w:r>
      <w:r w:rsidRPr="001753BB">
        <w:rPr>
          <w:lang w:eastAsia="zh-CN"/>
        </w:rPr>
        <w:tab/>
        <w:t>TS 36.411</w:t>
      </w:r>
    </w:p>
    <w:p w:rsidR="00B5757E" w:rsidRPr="001753BB" w:rsidRDefault="00B5757E" w:rsidP="000100F7">
      <w:pPr>
        <w:pStyle w:val="Headingb"/>
        <w:rPr>
          <w:lang w:eastAsia="zh-CN"/>
        </w:rPr>
      </w:pPr>
      <w:r w:rsidRPr="001753BB">
        <w:rPr>
          <w:lang w:eastAsia="zh-CN"/>
        </w:rPr>
        <w:t>演进通用地面无线接入网</w:t>
      </w:r>
      <w:r w:rsidR="000A3F1A">
        <w:rPr>
          <w:lang w:eastAsia="zh-CN"/>
        </w:rPr>
        <w:t>（</w:t>
      </w:r>
      <w:r w:rsidRPr="001753BB">
        <w:rPr>
          <w:lang w:eastAsia="zh-CN"/>
        </w:rPr>
        <w:t>E-UTRAN</w:t>
      </w:r>
      <w:r w:rsidR="000A3F1A">
        <w:rPr>
          <w:lang w:eastAsia="zh-CN"/>
        </w:rPr>
        <w:t>）</w:t>
      </w:r>
      <w:r w:rsidRPr="001753BB">
        <w:rPr>
          <w:lang w:eastAsia="zh-CN"/>
        </w:rPr>
        <w:t>；</w:t>
      </w:r>
      <w:r w:rsidRPr="001753BB">
        <w:rPr>
          <w:lang w:eastAsia="zh-CN"/>
        </w:rPr>
        <w:t>S1</w:t>
      </w:r>
      <w:r w:rsidRPr="001753BB">
        <w:rPr>
          <w:lang w:eastAsia="zh-CN"/>
        </w:rPr>
        <w:t>第</w:t>
      </w:r>
      <w:r w:rsidRPr="001753BB">
        <w:rPr>
          <w:lang w:eastAsia="zh-CN"/>
        </w:rPr>
        <w:t>1</w:t>
      </w:r>
      <w:r w:rsidRPr="001753BB">
        <w:rPr>
          <w:lang w:eastAsia="zh-CN"/>
        </w:rPr>
        <w:t>层</w:t>
      </w:r>
    </w:p>
    <w:p w:rsidR="00B5757E" w:rsidRPr="001753BB" w:rsidRDefault="00B5757E" w:rsidP="000100F7">
      <w:pPr>
        <w:ind w:firstLineChars="200" w:firstLine="480"/>
        <w:rPr>
          <w:lang w:eastAsia="zh-CN"/>
        </w:rPr>
      </w:pPr>
      <w:r w:rsidRPr="001753BB">
        <w:rPr>
          <w:lang w:eastAsia="zh-CN"/>
        </w:rPr>
        <w:t>该文件规定了可在</w:t>
      </w:r>
      <w:r w:rsidRPr="001753BB">
        <w:rPr>
          <w:lang w:eastAsia="zh-CN"/>
        </w:rPr>
        <w:t>S1</w:t>
      </w:r>
      <w:r w:rsidRPr="001753BB">
        <w:rPr>
          <w:lang w:eastAsia="zh-CN"/>
        </w:rPr>
        <w:t>接口上实现第</w:t>
      </w:r>
      <w:r w:rsidRPr="001753BB">
        <w:rPr>
          <w:lang w:eastAsia="zh-CN"/>
        </w:rPr>
        <w:t>1</w:t>
      </w:r>
      <w:r w:rsidRPr="001753BB">
        <w:rPr>
          <w:lang w:eastAsia="zh-CN"/>
        </w:rPr>
        <w:t>层的标准。传输延迟要求和运行与维护要求的规范不在该文件的范围内。在下文中，</w:t>
      </w:r>
      <w:r w:rsidR="000D41EF" w:rsidRPr="000D41EF">
        <w:rPr>
          <w:rFonts w:ascii="SimSun" w:hAnsi="SimSun"/>
          <w:lang w:eastAsia="zh-CN"/>
        </w:rPr>
        <w:t>“</w:t>
      </w:r>
      <w:r w:rsidRPr="001753BB">
        <w:rPr>
          <w:lang w:eastAsia="zh-CN"/>
        </w:rPr>
        <w:t>第</w:t>
      </w:r>
      <w:r w:rsidRPr="001753BB">
        <w:rPr>
          <w:lang w:eastAsia="zh-CN"/>
        </w:rPr>
        <w:t>1</w:t>
      </w:r>
      <w:r w:rsidRPr="001753BB">
        <w:rPr>
          <w:lang w:eastAsia="zh-CN"/>
        </w:rPr>
        <w:t>层</w:t>
      </w:r>
      <w:r w:rsidR="000D41EF" w:rsidRPr="000D41EF">
        <w:rPr>
          <w:rFonts w:ascii="SimSun" w:hAnsi="SimSun"/>
          <w:lang w:eastAsia="zh-CN"/>
        </w:rPr>
        <w:t>”</w:t>
      </w:r>
      <w:r w:rsidRPr="001753BB">
        <w:rPr>
          <w:lang w:eastAsia="zh-CN"/>
        </w:rPr>
        <w:t>和</w:t>
      </w:r>
      <w:r w:rsidR="000D41EF" w:rsidRPr="000D41EF">
        <w:rPr>
          <w:rFonts w:ascii="SimSun" w:hAnsi="SimSun"/>
          <w:lang w:eastAsia="zh-CN"/>
        </w:rPr>
        <w:t>“</w:t>
      </w:r>
      <w:r w:rsidRPr="001753BB">
        <w:rPr>
          <w:lang w:eastAsia="zh-CN"/>
        </w:rPr>
        <w:t>物理层</w:t>
      </w:r>
      <w:r w:rsidR="000D41EF" w:rsidRPr="000D41EF">
        <w:rPr>
          <w:rFonts w:ascii="SimSun" w:hAnsi="SimSun"/>
          <w:lang w:eastAsia="zh-CN"/>
        </w:rPr>
        <w:t>”</w:t>
      </w:r>
      <w:r w:rsidRPr="001753BB">
        <w:rPr>
          <w:lang w:eastAsia="zh-CN"/>
        </w:rPr>
        <w:t>被当做同义语。</w:t>
      </w:r>
    </w:p>
    <w:p w:rsidR="006058D1" w:rsidRPr="000C5CCE" w:rsidRDefault="006058D1" w:rsidP="006058D1">
      <w:pPr>
        <w:rPr>
          <w:lang w:eastAsia="zh-CN"/>
        </w:rPr>
      </w:pP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64"/>
        <w:gridCol w:w="1871"/>
        <w:gridCol w:w="4262"/>
      </w:tblGrid>
      <w:tr w:rsidR="006058D1" w:rsidRPr="000C5CCE" w:rsidTr="00C61156">
        <w:trPr>
          <w:tblHeader/>
          <w:jc w:val="center"/>
        </w:trPr>
        <w:tc>
          <w:tcPr>
            <w:tcW w:w="1417" w:type="dxa"/>
            <w:vAlign w:val="center"/>
          </w:tcPr>
          <w:p w:rsidR="006058D1" w:rsidRPr="000C5CCE" w:rsidRDefault="006058D1" w:rsidP="00C61156">
            <w:pPr>
              <w:pStyle w:val="Tablehead"/>
            </w:pPr>
            <w:r w:rsidRPr="00827E16">
              <w:t>成果转化</w:t>
            </w:r>
            <w:r w:rsidRPr="00827E16">
              <w:br/>
            </w:r>
            <w:r w:rsidRPr="00827E16">
              <w:t>组织</w:t>
            </w:r>
          </w:p>
        </w:tc>
        <w:tc>
          <w:tcPr>
            <w:tcW w:w="1480" w:type="dxa"/>
            <w:vAlign w:val="center"/>
          </w:tcPr>
          <w:p w:rsidR="006058D1" w:rsidRPr="000C5CCE" w:rsidRDefault="006058D1" w:rsidP="00C61156">
            <w:pPr>
              <w:pStyle w:val="Tablehead"/>
            </w:pPr>
            <w:r w:rsidRPr="00BA22C8">
              <w:rPr>
                <w:iCs/>
              </w:rPr>
              <w:t>文件编号</w:t>
            </w:r>
          </w:p>
        </w:tc>
        <w:tc>
          <w:tcPr>
            <w:tcW w:w="964" w:type="dxa"/>
            <w:vAlign w:val="center"/>
          </w:tcPr>
          <w:p w:rsidR="006058D1" w:rsidRPr="000C5CCE" w:rsidRDefault="006058D1" w:rsidP="00C61156">
            <w:pPr>
              <w:pStyle w:val="Tablehead"/>
            </w:pPr>
            <w:r w:rsidRPr="00BA22C8">
              <w:rPr>
                <w:iCs/>
              </w:rPr>
              <w:t>版本</w:t>
            </w:r>
          </w:p>
        </w:tc>
        <w:tc>
          <w:tcPr>
            <w:tcW w:w="1871" w:type="dxa"/>
            <w:vAlign w:val="center"/>
          </w:tcPr>
          <w:p w:rsidR="006058D1" w:rsidRPr="000C5CCE" w:rsidRDefault="006058D1" w:rsidP="00C61156">
            <w:pPr>
              <w:pStyle w:val="Tablehead"/>
            </w:pPr>
            <w:r w:rsidRPr="00BA22C8">
              <w:rPr>
                <w:iCs/>
              </w:rPr>
              <w:t>发布日期</w:t>
            </w:r>
          </w:p>
        </w:tc>
        <w:tc>
          <w:tcPr>
            <w:tcW w:w="4262" w:type="dxa"/>
            <w:vAlign w:val="center"/>
          </w:tcPr>
          <w:p w:rsidR="006058D1" w:rsidRPr="000C5CCE" w:rsidRDefault="006058D1" w:rsidP="00C61156">
            <w:pPr>
              <w:pStyle w:val="Tablehead"/>
            </w:pPr>
            <w:r w:rsidRPr="00BA22C8">
              <w:rPr>
                <w:iCs/>
              </w:rPr>
              <w:t>位置</w:t>
            </w:r>
          </w:p>
        </w:tc>
      </w:tr>
      <w:tr w:rsidR="006058D1" w:rsidRPr="000C5CCE" w:rsidTr="00C61156">
        <w:trPr>
          <w:jc w:val="center"/>
        </w:trPr>
        <w:tc>
          <w:tcPr>
            <w:tcW w:w="1417" w:type="dxa"/>
            <w:vAlign w:val="center"/>
          </w:tcPr>
          <w:p w:rsidR="006058D1" w:rsidRPr="000C5CCE" w:rsidRDefault="006058D1" w:rsidP="00C61156">
            <w:pPr>
              <w:pStyle w:val="Tabletext"/>
            </w:pPr>
            <w:r w:rsidRPr="000C5CCE">
              <w:t>ARIB</w:t>
            </w:r>
          </w:p>
        </w:tc>
        <w:tc>
          <w:tcPr>
            <w:tcW w:w="1480" w:type="dxa"/>
            <w:vAlign w:val="center"/>
          </w:tcPr>
          <w:p w:rsidR="006058D1" w:rsidRPr="00CF2040" w:rsidRDefault="007E1F15" w:rsidP="00C61156">
            <w:pPr>
              <w:pStyle w:val="Tabletext"/>
              <w:rPr>
                <w:i/>
                <w:iCs/>
              </w:rPr>
            </w:pPr>
            <w:r w:rsidRPr="003A36DC">
              <w:rPr>
                <w:rFonts w:ascii="STKaiti" w:eastAsia="STKaiti" w:hAnsi="STKaiti"/>
                <w:iCs/>
                <w:color w:val="000000"/>
              </w:rPr>
              <w:t>不适用</w:t>
            </w:r>
          </w:p>
        </w:tc>
        <w:tc>
          <w:tcPr>
            <w:tcW w:w="964" w:type="dxa"/>
            <w:vAlign w:val="center"/>
          </w:tcPr>
          <w:p w:rsidR="006058D1" w:rsidRPr="00CF2040" w:rsidRDefault="006058D1" w:rsidP="00C61156">
            <w:pPr>
              <w:pStyle w:val="Tabletext"/>
              <w:rPr>
                <w:i/>
                <w:iCs/>
              </w:rPr>
            </w:pPr>
          </w:p>
        </w:tc>
        <w:tc>
          <w:tcPr>
            <w:tcW w:w="1871" w:type="dxa"/>
            <w:vAlign w:val="center"/>
          </w:tcPr>
          <w:p w:rsidR="006058D1" w:rsidRPr="00CF2040" w:rsidRDefault="006058D1" w:rsidP="00C61156">
            <w:pPr>
              <w:pStyle w:val="Tabletext"/>
              <w:rPr>
                <w:i/>
                <w:iCs/>
              </w:rPr>
            </w:pPr>
          </w:p>
        </w:tc>
        <w:tc>
          <w:tcPr>
            <w:tcW w:w="4262" w:type="dxa"/>
            <w:vAlign w:val="center"/>
          </w:tcPr>
          <w:p w:rsidR="006058D1" w:rsidRPr="00CF2040" w:rsidRDefault="007E1F15" w:rsidP="00C61156">
            <w:pPr>
              <w:pStyle w:val="Tabletext"/>
              <w:rPr>
                <w:i/>
                <w:iCs/>
              </w:rPr>
            </w:pPr>
            <w:r w:rsidRPr="003A36DC">
              <w:rPr>
                <w:rFonts w:ascii="STKaiti" w:eastAsia="STKaiti" w:hAnsi="STKaiti"/>
                <w:iCs/>
                <w:color w:val="000000"/>
              </w:rPr>
              <w:t>不适用</w:t>
            </w:r>
          </w:p>
        </w:tc>
      </w:tr>
      <w:tr w:rsidR="00474E97" w:rsidRPr="000C5CCE" w:rsidTr="00C61156">
        <w:trPr>
          <w:jc w:val="center"/>
        </w:trPr>
        <w:tc>
          <w:tcPr>
            <w:tcW w:w="1417" w:type="dxa"/>
            <w:vAlign w:val="center"/>
          </w:tcPr>
          <w:p w:rsidR="00474E97" w:rsidRPr="000C5CCE" w:rsidRDefault="00474E97" w:rsidP="00C61156">
            <w:pPr>
              <w:pStyle w:val="Tabletext"/>
            </w:pPr>
            <w:r w:rsidRPr="000C5CCE">
              <w:t>ATIS</w:t>
            </w:r>
          </w:p>
        </w:tc>
        <w:tc>
          <w:tcPr>
            <w:tcW w:w="1480" w:type="dxa"/>
            <w:vAlign w:val="center"/>
          </w:tcPr>
          <w:p w:rsidR="00474E97" w:rsidRPr="000C5CCE" w:rsidRDefault="00474E97" w:rsidP="00C61156">
            <w:pPr>
              <w:pStyle w:val="Tabletext"/>
            </w:pPr>
            <w:r w:rsidRPr="000C5CCE">
              <w:t>ATIS.3GPP.36.411V1010-2011</w:t>
            </w:r>
          </w:p>
        </w:tc>
        <w:tc>
          <w:tcPr>
            <w:tcW w:w="964" w:type="dxa"/>
            <w:vAlign w:val="center"/>
          </w:tcPr>
          <w:p w:rsidR="00474E97" w:rsidRPr="000C5CCE" w:rsidRDefault="00474E97" w:rsidP="00C61156">
            <w:pPr>
              <w:pStyle w:val="Tabletext"/>
              <w:jc w:val="center"/>
            </w:pPr>
            <w:r w:rsidRPr="000C5CCE">
              <w:t>10.1.0</w:t>
            </w:r>
          </w:p>
        </w:tc>
        <w:tc>
          <w:tcPr>
            <w:tcW w:w="1871" w:type="dxa"/>
            <w:vAlign w:val="center"/>
          </w:tcPr>
          <w:p w:rsidR="00474E97" w:rsidRPr="000C5CCE" w:rsidRDefault="00474E97"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262" w:type="dxa"/>
            <w:vAlign w:val="center"/>
          </w:tcPr>
          <w:p w:rsidR="00474E97" w:rsidRPr="00E40B48" w:rsidRDefault="00C14565" w:rsidP="00C61156">
            <w:pPr>
              <w:pStyle w:val="Tabletext"/>
              <w:rPr>
                <w:rStyle w:val="Hyperlink"/>
                <w:lang w:val="en-US"/>
              </w:rPr>
            </w:pPr>
            <w:hyperlink r:id="rId133" w:history="1">
              <w:r w:rsidR="00474E97" w:rsidRPr="00E40B48">
                <w:rPr>
                  <w:rStyle w:val="Hyperlink"/>
                  <w:lang w:val="en-US"/>
                </w:rPr>
                <w:t>https://www.atis.org/docstore/default.aspx</w:t>
              </w:r>
            </w:hyperlink>
          </w:p>
        </w:tc>
      </w:tr>
      <w:tr w:rsidR="00474E97" w:rsidRPr="000C5CCE" w:rsidTr="00C61156">
        <w:trPr>
          <w:jc w:val="center"/>
        </w:trPr>
        <w:tc>
          <w:tcPr>
            <w:tcW w:w="1417" w:type="dxa"/>
            <w:vAlign w:val="center"/>
          </w:tcPr>
          <w:p w:rsidR="00474E97" w:rsidRPr="000C5CCE" w:rsidRDefault="00474E97" w:rsidP="00C61156">
            <w:pPr>
              <w:pStyle w:val="Tabletext"/>
            </w:pPr>
            <w:r w:rsidRPr="000C5CCE">
              <w:t>CCSA</w:t>
            </w:r>
          </w:p>
        </w:tc>
        <w:tc>
          <w:tcPr>
            <w:tcW w:w="1480" w:type="dxa"/>
            <w:vAlign w:val="center"/>
          </w:tcPr>
          <w:p w:rsidR="00474E97" w:rsidRPr="000C5CCE" w:rsidRDefault="00474E97" w:rsidP="00C61156">
            <w:pPr>
              <w:pStyle w:val="Tabletext"/>
            </w:pPr>
            <w:r w:rsidRPr="000C5CCE">
              <w:t>CCSA-TSD-LTE-36.411</w:t>
            </w:r>
            <w:r w:rsidRPr="000C5CCE" w:rsidDel="00AF4F27">
              <w:t xml:space="preserve"> </w:t>
            </w:r>
          </w:p>
        </w:tc>
        <w:tc>
          <w:tcPr>
            <w:tcW w:w="964" w:type="dxa"/>
            <w:vAlign w:val="center"/>
          </w:tcPr>
          <w:p w:rsidR="00474E97" w:rsidRPr="000C5CCE" w:rsidRDefault="00474E97" w:rsidP="00C61156">
            <w:pPr>
              <w:pStyle w:val="Tabletext"/>
              <w:jc w:val="center"/>
            </w:pPr>
            <w:r w:rsidRPr="000C5CCE">
              <w:t>10.0.0</w:t>
            </w:r>
          </w:p>
        </w:tc>
        <w:tc>
          <w:tcPr>
            <w:tcW w:w="1871" w:type="dxa"/>
            <w:vAlign w:val="center"/>
          </w:tcPr>
          <w:p w:rsidR="00474E97" w:rsidRPr="000C5CCE" w:rsidRDefault="00474E97"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62" w:type="dxa"/>
            <w:vAlign w:val="center"/>
          </w:tcPr>
          <w:p w:rsidR="00474E97" w:rsidRPr="00E40B48" w:rsidRDefault="00C14565" w:rsidP="00C61156">
            <w:pPr>
              <w:pStyle w:val="Tabletext"/>
              <w:rPr>
                <w:rStyle w:val="Hyperlink"/>
                <w:lang w:val="en-US"/>
              </w:rPr>
            </w:pPr>
            <w:hyperlink r:id="rId134" w:history="1">
              <w:r w:rsidR="00474E97" w:rsidRPr="00E40B48">
                <w:rPr>
                  <w:rStyle w:val="Hyperlink"/>
                  <w:lang w:val="en-US"/>
                </w:rPr>
                <w:t>http://www.ccsa.org.cn/ITU_spec/ITU</w:t>
              </w:r>
              <w:r w:rsidR="00474E97" w:rsidRPr="00E40B48">
                <w:rPr>
                  <w:rStyle w:val="Hyperlink"/>
                  <w:lang w:val="en-US"/>
                </w:rPr>
                <w:noBreakHyphen/>
                <w:t>R/M.IMT.RSPEC/M.IMT.RSPEC-0/LTE/Rel-10/CCSA-TSD-LTE-36411-a00.zip</w:t>
              </w:r>
            </w:hyperlink>
          </w:p>
        </w:tc>
      </w:tr>
      <w:tr w:rsidR="00474E97" w:rsidRPr="000C5CCE" w:rsidTr="00C61156">
        <w:trPr>
          <w:jc w:val="center"/>
        </w:trPr>
        <w:tc>
          <w:tcPr>
            <w:tcW w:w="1417" w:type="dxa"/>
            <w:vAlign w:val="center"/>
          </w:tcPr>
          <w:p w:rsidR="00474E97" w:rsidRPr="000C5CCE" w:rsidRDefault="00474E97" w:rsidP="00C61156">
            <w:pPr>
              <w:pStyle w:val="Tabletext"/>
            </w:pPr>
            <w:r w:rsidRPr="000C5CCE">
              <w:t>ETSI</w:t>
            </w:r>
          </w:p>
        </w:tc>
        <w:tc>
          <w:tcPr>
            <w:tcW w:w="1480" w:type="dxa"/>
            <w:vAlign w:val="center"/>
          </w:tcPr>
          <w:p w:rsidR="00474E97" w:rsidRPr="000C5CCE" w:rsidRDefault="00474E97" w:rsidP="00C61156">
            <w:pPr>
              <w:pStyle w:val="Tabletext"/>
            </w:pPr>
            <w:r w:rsidRPr="000C5CCE">
              <w:t>ETSI TS 136 411</w:t>
            </w:r>
          </w:p>
        </w:tc>
        <w:tc>
          <w:tcPr>
            <w:tcW w:w="964" w:type="dxa"/>
            <w:vAlign w:val="center"/>
          </w:tcPr>
          <w:p w:rsidR="00474E97" w:rsidRPr="000C5CCE" w:rsidRDefault="00474E97" w:rsidP="00C61156">
            <w:pPr>
              <w:pStyle w:val="Tabletext"/>
              <w:jc w:val="center"/>
            </w:pPr>
            <w:r w:rsidRPr="000C5CCE">
              <w:t>10.1.0</w:t>
            </w:r>
          </w:p>
        </w:tc>
        <w:tc>
          <w:tcPr>
            <w:tcW w:w="1871" w:type="dxa"/>
            <w:vAlign w:val="center"/>
          </w:tcPr>
          <w:p w:rsidR="00474E97" w:rsidRPr="000C5CCE" w:rsidRDefault="00474E97" w:rsidP="00C61156">
            <w:pPr>
              <w:pStyle w:val="Tabletext"/>
              <w:keepNext/>
              <w:jc w:val="center"/>
            </w:pPr>
            <w:r w:rsidRPr="00827E16">
              <w:t>2011</w:t>
            </w:r>
            <w:r w:rsidRPr="00827E16">
              <w:t>年</w:t>
            </w:r>
            <w:r w:rsidRPr="00827E16">
              <w:t>6</w:t>
            </w:r>
            <w:r w:rsidRPr="00827E16">
              <w:t>月</w:t>
            </w:r>
            <w:r w:rsidRPr="00827E16">
              <w:t>30</w:t>
            </w:r>
            <w:r w:rsidRPr="00827E16">
              <w:t>日</w:t>
            </w:r>
          </w:p>
        </w:tc>
        <w:tc>
          <w:tcPr>
            <w:tcW w:w="4262" w:type="dxa"/>
            <w:vAlign w:val="center"/>
          </w:tcPr>
          <w:p w:rsidR="00474E97" w:rsidRPr="00E40B48" w:rsidRDefault="00C14565" w:rsidP="00C61156">
            <w:pPr>
              <w:pStyle w:val="Tabletext"/>
              <w:rPr>
                <w:rStyle w:val="Hyperlink"/>
                <w:lang w:val="en-US"/>
              </w:rPr>
            </w:pPr>
            <w:hyperlink r:id="rId135" w:history="1">
              <w:r w:rsidR="00474E97" w:rsidRPr="00E40B48">
                <w:rPr>
                  <w:rStyle w:val="Hyperlink"/>
                  <w:lang w:val="en-US"/>
                </w:rPr>
                <w:t>http://pda.etsi.org/pda/home.asp?wkr=RTS/TSGR-0336411va10</w:t>
              </w:r>
            </w:hyperlink>
            <w:r w:rsidR="00474E97" w:rsidRPr="00E40B48">
              <w:rPr>
                <w:rStyle w:val="Hyperlink"/>
                <w:lang w:val="en-US"/>
              </w:rPr>
              <w:t xml:space="preserve">  </w:t>
            </w:r>
          </w:p>
        </w:tc>
      </w:tr>
      <w:tr w:rsidR="00474E97" w:rsidRPr="000C5CCE" w:rsidTr="00C61156">
        <w:trPr>
          <w:jc w:val="center"/>
        </w:trPr>
        <w:tc>
          <w:tcPr>
            <w:tcW w:w="1417" w:type="dxa"/>
            <w:vAlign w:val="center"/>
          </w:tcPr>
          <w:p w:rsidR="00474E97" w:rsidRPr="000C5CCE" w:rsidRDefault="00474E97" w:rsidP="00C61156">
            <w:pPr>
              <w:pStyle w:val="Tabletext"/>
            </w:pPr>
            <w:r w:rsidRPr="000C5CCE">
              <w:t>TTA</w:t>
            </w:r>
          </w:p>
        </w:tc>
        <w:tc>
          <w:tcPr>
            <w:tcW w:w="1480" w:type="dxa"/>
            <w:vAlign w:val="center"/>
          </w:tcPr>
          <w:p w:rsidR="00474E97" w:rsidRPr="000C5CCE" w:rsidRDefault="00474E97" w:rsidP="00C61156">
            <w:pPr>
              <w:pStyle w:val="Tabletext"/>
            </w:pPr>
            <w:r w:rsidRPr="000C5CCE">
              <w:t>TTAT.3G-36.411(R10-10.1.0)</w:t>
            </w:r>
          </w:p>
        </w:tc>
        <w:tc>
          <w:tcPr>
            <w:tcW w:w="964" w:type="dxa"/>
            <w:vAlign w:val="center"/>
          </w:tcPr>
          <w:p w:rsidR="00474E97" w:rsidRPr="000C5CCE" w:rsidRDefault="00474E97" w:rsidP="00C61156">
            <w:pPr>
              <w:pStyle w:val="Tabletext"/>
              <w:jc w:val="center"/>
            </w:pPr>
            <w:r w:rsidRPr="000C5CCE">
              <w:t>10.1.0</w:t>
            </w:r>
          </w:p>
        </w:tc>
        <w:tc>
          <w:tcPr>
            <w:tcW w:w="1871" w:type="dxa"/>
            <w:vAlign w:val="center"/>
          </w:tcPr>
          <w:p w:rsidR="00474E97" w:rsidRPr="000C5CCE" w:rsidRDefault="00474E97"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262" w:type="dxa"/>
            <w:vAlign w:val="center"/>
          </w:tcPr>
          <w:p w:rsidR="00474E97" w:rsidRPr="00E40B48" w:rsidRDefault="00C14565" w:rsidP="00C61156">
            <w:pPr>
              <w:pStyle w:val="Tabletext"/>
              <w:rPr>
                <w:rStyle w:val="Hyperlink"/>
                <w:lang w:val="en-US"/>
              </w:rPr>
            </w:pPr>
            <w:hyperlink r:id="rId136" w:history="1">
              <w:r w:rsidR="00474E97" w:rsidRPr="00E40B48">
                <w:rPr>
                  <w:rStyle w:val="Hyperlink"/>
                  <w:lang w:val="en-US"/>
                </w:rPr>
                <w:t>http://www.tta.or.kr/data/ttasDown.jsp?where=14688&amp;pk_num=TTAT.3G-36.411(R10-10.1.0)</w:t>
              </w:r>
            </w:hyperlink>
            <w:r w:rsidR="00474E97" w:rsidRPr="00E40B48">
              <w:rPr>
                <w:rStyle w:val="Hyperlink"/>
                <w:lang w:val="en-US"/>
              </w:rPr>
              <w:t xml:space="preserve"> </w:t>
            </w:r>
          </w:p>
        </w:tc>
      </w:tr>
      <w:tr w:rsidR="00474E97" w:rsidRPr="000C5CCE" w:rsidTr="00C61156">
        <w:trPr>
          <w:jc w:val="center"/>
        </w:trPr>
        <w:tc>
          <w:tcPr>
            <w:tcW w:w="1417" w:type="dxa"/>
            <w:vAlign w:val="center"/>
          </w:tcPr>
          <w:p w:rsidR="00474E97" w:rsidRPr="000C5CCE" w:rsidRDefault="00474E97" w:rsidP="00C61156">
            <w:pPr>
              <w:pStyle w:val="Tabletext"/>
            </w:pPr>
            <w:r w:rsidRPr="000C5CCE">
              <w:t>TTC</w:t>
            </w:r>
          </w:p>
        </w:tc>
        <w:tc>
          <w:tcPr>
            <w:tcW w:w="1480" w:type="dxa"/>
            <w:vAlign w:val="center"/>
          </w:tcPr>
          <w:p w:rsidR="00474E97" w:rsidRPr="000C5CCE" w:rsidRDefault="00474E97" w:rsidP="00C61156">
            <w:pPr>
              <w:pStyle w:val="Tabletext"/>
            </w:pPr>
            <w:r w:rsidRPr="000C5CCE">
              <w:t>TS-3GA-36.411(Rel10)v10.1.0</w:t>
            </w:r>
          </w:p>
        </w:tc>
        <w:tc>
          <w:tcPr>
            <w:tcW w:w="964" w:type="dxa"/>
            <w:vAlign w:val="center"/>
          </w:tcPr>
          <w:p w:rsidR="00474E97" w:rsidRPr="000C5CCE" w:rsidRDefault="00474E97" w:rsidP="00C61156">
            <w:pPr>
              <w:pStyle w:val="Tabletext"/>
              <w:jc w:val="center"/>
            </w:pPr>
            <w:r w:rsidRPr="000C5CCE">
              <w:t>10.1.0</w:t>
            </w:r>
          </w:p>
        </w:tc>
        <w:tc>
          <w:tcPr>
            <w:tcW w:w="1871" w:type="dxa"/>
            <w:vAlign w:val="center"/>
          </w:tcPr>
          <w:p w:rsidR="00474E97" w:rsidRPr="000C5CCE" w:rsidRDefault="00474E97" w:rsidP="00C61156">
            <w:pPr>
              <w:pStyle w:val="Tabletext"/>
              <w:jc w:val="center"/>
            </w:pPr>
            <w:r w:rsidRPr="00827E16">
              <w:t>2011</w:t>
            </w:r>
            <w:r w:rsidRPr="00827E16">
              <w:t>年</w:t>
            </w:r>
            <w:r w:rsidRPr="00827E16">
              <w:t>8</w:t>
            </w:r>
            <w:r w:rsidRPr="00827E16">
              <w:t>月</w:t>
            </w:r>
            <w:r w:rsidRPr="00827E16">
              <w:t>31</w:t>
            </w:r>
            <w:r w:rsidRPr="00827E16">
              <w:t>日</w:t>
            </w:r>
          </w:p>
        </w:tc>
        <w:tc>
          <w:tcPr>
            <w:tcW w:w="4262" w:type="dxa"/>
            <w:vAlign w:val="center"/>
          </w:tcPr>
          <w:p w:rsidR="00474E97" w:rsidRPr="00E40B48" w:rsidRDefault="00C14565" w:rsidP="00C61156">
            <w:pPr>
              <w:pStyle w:val="Tabletext"/>
              <w:rPr>
                <w:rStyle w:val="Hyperlink"/>
                <w:lang w:val="en-US"/>
              </w:rPr>
            </w:pPr>
            <w:hyperlink r:id="rId137" w:history="1">
              <w:r w:rsidR="00474E97" w:rsidRPr="00E40B48">
                <w:rPr>
                  <w:rStyle w:val="Hyperlink"/>
                  <w:lang w:val="en-US"/>
                </w:rPr>
                <w:t>http://www.ttc.or.jp/imt/ts/ts36411rel10va10.pdf</w:t>
              </w:r>
            </w:hyperlink>
            <w:r w:rsidR="00474E97" w:rsidRPr="00E40B48">
              <w:rPr>
                <w:rStyle w:val="Hyperlink"/>
                <w:lang w:val="en-US"/>
              </w:rPr>
              <w:t xml:space="preserve"> </w:t>
            </w:r>
          </w:p>
        </w:tc>
      </w:tr>
    </w:tbl>
    <w:p w:rsidR="006058D1" w:rsidRDefault="006058D1" w:rsidP="006058D1"/>
    <w:p w:rsidR="00B5757E" w:rsidRPr="001753BB" w:rsidRDefault="00B5757E" w:rsidP="0083718C">
      <w:pPr>
        <w:pStyle w:val="Heading5"/>
        <w:rPr>
          <w:lang w:eastAsia="zh-CN"/>
        </w:rPr>
      </w:pPr>
      <w:r w:rsidRPr="001753BB">
        <w:rPr>
          <w:lang w:eastAsia="zh-CN"/>
        </w:rPr>
        <w:t>1.2.1.3.4</w:t>
      </w:r>
      <w:r w:rsidRPr="001753BB">
        <w:rPr>
          <w:lang w:eastAsia="zh-CN"/>
        </w:rPr>
        <w:tab/>
        <w:t>TS 36.412</w:t>
      </w:r>
    </w:p>
    <w:p w:rsidR="00B5757E" w:rsidRPr="001753BB" w:rsidRDefault="00B5757E" w:rsidP="00DC3D2B">
      <w:pPr>
        <w:pStyle w:val="Headingb"/>
        <w:rPr>
          <w:lang w:eastAsia="zh-CN"/>
        </w:rPr>
      </w:pPr>
      <w:r w:rsidRPr="001753BB">
        <w:rPr>
          <w:lang w:eastAsia="zh-CN"/>
        </w:rPr>
        <w:t>演进通用地面无线接入网</w:t>
      </w:r>
      <w:r w:rsidR="008F77A2">
        <w:rPr>
          <w:lang w:eastAsia="zh-CN"/>
        </w:rPr>
        <w:t>（</w:t>
      </w:r>
      <w:r w:rsidRPr="001753BB">
        <w:rPr>
          <w:lang w:eastAsia="zh-CN"/>
        </w:rPr>
        <w:t>E-UTRAN</w:t>
      </w:r>
      <w:r w:rsidR="008F77A2">
        <w:rPr>
          <w:lang w:eastAsia="zh-CN"/>
        </w:rPr>
        <w:t>）</w:t>
      </w:r>
      <w:r w:rsidRPr="001753BB">
        <w:rPr>
          <w:lang w:eastAsia="zh-CN"/>
        </w:rPr>
        <w:t>；</w:t>
      </w:r>
      <w:r w:rsidRPr="001753BB">
        <w:rPr>
          <w:lang w:eastAsia="zh-CN"/>
        </w:rPr>
        <w:t>S1</w:t>
      </w:r>
      <w:r w:rsidRPr="001753BB">
        <w:rPr>
          <w:lang w:eastAsia="zh-CN"/>
        </w:rPr>
        <w:t>信令传送</w:t>
      </w:r>
    </w:p>
    <w:p w:rsidR="00B5757E" w:rsidRPr="001753BB" w:rsidRDefault="00B5757E" w:rsidP="00DC3D2B">
      <w:pPr>
        <w:ind w:firstLineChars="200" w:firstLine="480"/>
      </w:pPr>
      <w:r w:rsidRPr="001753BB">
        <w:rPr>
          <w:lang w:eastAsia="zh-CN"/>
        </w:rPr>
        <w:t>该文件规定了跨越</w:t>
      </w:r>
      <w:r w:rsidRPr="001753BB">
        <w:rPr>
          <w:lang w:eastAsia="zh-CN"/>
        </w:rPr>
        <w:t>S1</w:t>
      </w:r>
      <w:r w:rsidRPr="001753BB">
        <w:rPr>
          <w:lang w:eastAsia="zh-CN"/>
        </w:rPr>
        <w:t>接口使用的信令传送标准。</w:t>
      </w:r>
      <w:r w:rsidRPr="001753BB">
        <w:t>S1</w:t>
      </w:r>
      <w:r w:rsidRPr="001753BB">
        <w:t>接口是</w:t>
      </w:r>
      <w:r w:rsidRPr="001753BB">
        <w:t>eNodeB</w:t>
      </w:r>
      <w:r w:rsidRPr="001753BB">
        <w:t>与</w:t>
      </w:r>
      <w:r w:rsidRPr="001753BB">
        <w:t>E-UTRAN</w:t>
      </w:r>
      <w:r w:rsidRPr="001753BB">
        <w:t>核心网之间的逻辑接口。该文件描述了</w:t>
      </w:r>
      <w:r w:rsidRPr="001753BB">
        <w:t>S1-AP</w:t>
      </w:r>
      <w:r w:rsidRPr="001753BB">
        <w:t>消息是如何经由</w:t>
      </w:r>
      <w:r w:rsidRPr="001753BB">
        <w:t>S1</w:t>
      </w:r>
      <w:r w:rsidRPr="001753BB">
        <w:t>接口传送的。</w:t>
      </w:r>
    </w:p>
    <w:p w:rsidR="00DC3D2B" w:rsidRPr="000C5CCE" w:rsidRDefault="00DC3D2B" w:rsidP="00DC3D2B"/>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4"/>
        <w:gridCol w:w="1871"/>
        <w:gridCol w:w="4255"/>
      </w:tblGrid>
      <w:tr w:rsidR="00DC3D2B" w:rsidRPr="000C5CCE" w:rsidTr="00C61156">
        <w:trPr>
          <w:jc w:val="center"/>
        </w:trPr>
        <w:tc>
          <w:tcPr>
            <w:tcW w:w="1417" w:type="dxa"/>
            <w:vAlign w:val="center"/>
          </w:tcPr>
          <w:p w:rsidR="00DC3D2B" w:rsidRPr="000C5CCE" w:rsidRDefault="00DC3D2B" w:rsidP="00C61156">
            <w:pPr>
              <w:pStyle w:val="Tablehead"/>
            </w:pPr>
            <w:r w:rsidRPr="00827E16">
              <w:t>成果转化</w:t>
            </w:r>
            <w:r w:rsidRPr="00827E16">
              <w:br/>
            </w:r>
            <w:r w:rsidRPr="00827E16">
              <w:t>组织</w:t>
            </w:r>
          </w:p>
        </w:tc>
        <w:tc>
          <w:tcPr>
            <w:tcW w:w="1480" w:type="dxa"/>
            <w:vAlign w:val="center"/>
          </w:tcPr>
          <w:p w:rsidR="00DC3D2B" w:rsidRPr="000C5CCE" w:rsidRDefault="00DC3D2B" w:rsidP="00C61156">
            <w:pPr>
              <w:pStyle w:val="Tablehead"/>
            </w:pPr>
            <w:r w:rsidRPr="00BA22C8">
              <w:rPr>
                <w:iCs/>
              </w:rPr>
              <w:t>文件编号</w:t>
            </w:r>
          </w:p>
        </w:tc>
        <w:tc>
          <w:tcPr>
            <w:tcW w:w="994" w:type="dxa"/>
            <w:vAlign w:val="center"/>
          </w:tcPr>
          <w:p w:rsidR="00DC3D2B" w:rsidRPr="000C5CCE" w:rsidRDefault="00DC3D2B" w:rsidP="00C61156">
            <w:pPr>
              <w:pStyle w:val="Tablehead"/>
            </w:pPr>
            <w:r w:rsidRPr="00BA22C8">
              <w:rPr>
                <w:iCs/>
              </w:rPr>
              <w:t>版本</w:t>
            </w:r>
          </w:p>
        </w:tc>
        <w:tc>
          <w:tcPr>
            <w:tcW w:w="1871" w:type="dxa"/>
            <w:vAlign w:val="center"/>
          </w:tcPr>
          <w:p w:rsidR="00DC3D2B" w:rsidRPr="000C5CCE" w:rsidRDefault="00DC3D2B" w:rsidP="00C61156">
            <w:pPr>
              <w:pStyle w:val="Tablehead"/>
            </w:pPr>
            <w:r w:rsidRPr="00BA22C8">
              <w:rPr>
                <w:iCs/>
              </w:rPr>
              <w:t>发布日期</w:t>
            </w:r>
          </w:p>
        </w:tc>
        <w:tc>
          <w:tcPr>
            <w:tcW w:w="4255" w:type="dxa"/>
            <w:vAlign w:val="center"/>
          </w:tcPr>
          <w:p w:rsidR="00DC3D2B" w:rsidRPr="000C5CCE" w:rsidRDefault="00DC3D2B" w:rsidP="00C61156">
            <w:pPr>
              <w:pStyle w:val="Tablehead"/>
            </w:pPr>
            <w:r w:rsidRPr="00BA22C8">
              <w:rPr>
                <w:iCs/>
              </w:rPr>
              <w:t>位置</w:t>
            </w:r>
          </w:p>
        </w:tc>
      </w:tr>
      <w:tr w:rsidR="00DC3D2B" w:rsidRPr="000C5CCE" w:rsidTr="00C61156">
        <w:trPr>
          <w:jc w:val="center"/>
        </w:trPr>
        <w:tc>
          <w:tcPr>
            <w:tcW w:w="1417" w:type="dxa"/>
            <w:vAlign w:val="center"/>
          </w:tcPr>
          <w:p w:rsidR="00DC3D2B" w:rsidRPr="000C5CCE" w:rsidRDefault="00DC3D2B" w:rsidP="00C61156">
            <w:pPr>
              <w:pStyle w:val="Tabletext"/>
              <w:keepNext/>
            </w:pPr>
            <w:r w:rsidRPr="000C5CCE">
              <w:t>ARIB</w:t>
            </w:r>
          </w:p>
        </w:tc>
        <w:tc>
          <w:tcPr>
            <w:tcW w:w="1480" w:type="dxa"/>
            <w:vAlign w:val="center"/>
          </w:tcPr>
          <w:p w:rsidR="00DC3D2B" w:rsidRPr="00CF2040" w:rsidRDefault="00DC3D2B" w:rsidP="00C61156">
            <w:pPr>
              <w:pStyle w:val="Tabletext"/>
              <w:keepNext/>
              <w:rPr>
                <w:i/>
                <w:iCs/>
              </w:rPr>
            </w:pPr>
            <w:r w:rsidRPr="003A36DC">
              <w:rPr>
                <w:rFonts w:ascii="STKaiti" w:eastAsia="STKaiti" w:hAnsi="STKaiti"/>
                <w:iCs/>
                <w:color w:val="000000"/>
              </w:rPr>
              <w:t>不适用</w:t>
            </w:r>
          </w:p>
        </w:tc>
        <w:tc>
          <w:tcPr>
            <w:tcW w:w="994" w:type="dxa"/>
            <w:vAlign w:val="center"/>
          </w:tcPr>
          <w:p w:rsidR="00DC3D2B" w:rsidRPr="00CF2040" w:rsidRDefault="00DC3D2B" w:rsidP="00C61156">
            <w:pPr>
              <w:pStyle w:val="Tabletext"/>
              <w:keepNext/>
              <w:rPr>
                <w:i/>
                <w:iCs/>
              </w:rPr>
            </w:pPr>
          </w:p>
        </w:tc>
        <w:tc>
          <w:tcPr>
            <w:tcW w:w="1871" w:type="dxa"/>
            <w:vAlign w:val="center"/>
          </w:tcPr>
          <w:p w:rsidR="00DC3D2B" w:rsidRPr="00CF2040" w:rsidRDefault="00DC3D2B" w:rsidP="00C61156">
            <w:pPr>
              <w:pStyle w:val="Tabletext"/>
              <w:keepNext/>
              <w:rPr>
                <w:i/>
                <w:iCs/>
              </w:rPr>
            </w:pPr>
          </w:p>
        </w:tc>
        <w:tc>
          <w:tcPr>
            <w:tcW w:w="4255" w:type="dxa"/>
            <w:vAlign w:val="center"/>
          </w:tcPr>
          <w:p w:rsidR="00DC3D2B" w:rsidRPr="00CF2040" w:rsidRDefault="00DC3D2B" w:rsidP="00C61156">
            <w:pPr>
              <w:pStyle w:val="Tabletext"/>
              <w:keepNext/>
              <w:rPr>
                <w:i/>
                <w:iCs/>
              </w:rPr>
            </w:pPr>
            <w:r w:rsidRPr="003A36DC">
              <w:rPr>
                <w:rFonts w:ascii="STKaiti" w:eastAsia="STKaiti" w:hAnsi="STKaiti"/>
                <w:iCs/>
                <w:color w:val="000000"/>
              </w:rPr>
              <w:t>不适用</w:t>
            </w:r>
          </w:p>
        </w:tc>
      </w:tr>
      <w:tr w:rsidR="00492D63" w:rsidRPr="000C5CCE" w:rsidTr="00C61156">
        <w:trPr>
          <w:jc w:val="center"/>
        </w:trPr>
        <w:tc>
          <w:tcPr>
            <w:tcW w:w="1417" w:type="dxa"/>
            <w:vAlign w:val="center"/>
          </w:tcPr>
          <w:p w:rsidR="00492D63" w:rsidRPr="000C5CCE" w:rsidRDefault="00492D63" w:rsidP="00C61156">
            <w:pPr>
              <w:pStyle w:val="Tabletext"/>
              <w:keepNext/>
            </w:pPr>
            <w:r w:rsidRPr="000C5CCE">
              <w:t>ATIS</w:t>
            </w:r>
          </w:p>
        </w:tc>
        <w:tc>
          <w:tcPr>
            <w:tcW w:w="1480" w:type="dxa"/>
            <w:vAlign w:val="center"/>
          </w:tcPr>
          <w:p w:rsidR="00492D63" w:rsidRPr="000C5CCE" w:rsidRDefault="00492D63" w:rsidP="00C61156">
            <w:pPr>
              <w:pStyle w:val="Tabletext"/>
              <w:keepNext/>
            </w:pPr>
            <w:r w:rsidRPr="000C5CCE">
              <w:t>ATIS.3GPP.36.412V1010-2011</w:t>
            </w:r>
          </w:p>
        </w:tc>
        <w:tc>
          <w:tcPr>
            <w:tcW w:w="994" w:type="dxa"/>
            <w:vAlign w:val="center"/>
          </w:tcPr>
          <w:p w:rsidR="00492D63" w:rsidRPr="000C5CCE" w:rsidRDefault="00492D63" w:rsidP="00C61156">
            <w:pPr>
              <w:pStyle w:val="Tabletext"/>
              <w:keepNext/>
              <w:jc w:val="center"/>
            </w:pPr>
            <w:r w:rsidRPr="000C5CCE">
              <w:t>10.1.0</w:t>
            </w:r>
          </w:p>
        </w:tc>
        <w:tc>
          <w:tcPr>
            <w:tcW w:w="1871" w:type="dxa"/>
            <w:vAlign w:val="center"/>
          </w:tcPr>
          <w:p w:rsidR="00492D63" w:rsidRPr="000C5CCE" w:rsidRDefault="00492D63"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255" w:type="dxa"/>
            <w:vAlign w:val="center"/>
          </w:tcPr>
          <w:p w:rsidR="00492D63" w:rsidRPr="00E40B48" w:rsidRDefault="00C14565" w:rsidP="00C61156">
            <w:pPr>
              <w:pStyle w:val="Tabletext"/>
              <w:keepNext/>
              <w:rPr>
                <w:rStyle w:val="Hyperlink"/>
                <w:lang w:val="en-US"/>
              </w:rPr>
            </w:pPr>
            <w:hyperlink r:id="rId138" w:history="1">
              <w:r w:rsidR="00492D63" w:rsidRPr="00E40B48">
                <w:rPr>
                  <w:rStyle w:val="Hyperlink"/>
                  <w:lang w:val="en-US"/>
                </w:rPr>
                <w:t>https://www.atis.org/docstore/default.aspx</w:t>
              </w:r>
            </w:hyperlink>
          </w:p>
        </w:tc>
      </w:tr>
      <w:tr w:rsidR="00492D63" w:rsidRPr="000C5CCE" w:rsidTr="00C61156">
        <w:trPr>
          <w:jc w:val="center"/>
        </w:trPr>
        <w:tc>
          <w:tcPr>
            <w:tcW w:w="1417" w:type="dxa"/>
            <w:vAlign w:val="center"/>
          </w:tcPr>
          <w:p w:rsidR="00492D63" w:rsidRPr="000C5CCE" w:rsidRDefault="00492D63" w:rsidP="00C61156">
            <w:pPr>
              <w:pStyle w:val="Tabletext"/>
              <w:keepNext/>
            </w:pPr>
            <w:r w:rsidRPr="000C5CCE">
              <w:t>CCSA</w:t>
            </w:r>
          </w:p>
        </w:tc>
        <w:tc>
          <w:tcPr>
            <w:tcW w:w="1480" w:type="dxa"/>
            <w:vAlign w:val="center"/>
          </w:tcPr>
          <w:p w:rsidR="00492D63" w:rsidRPr="000C5CCE" w:rsidRDefault="00492D63" w:rsidP="00C61156">
            <w:pPr>
              <w:pStyle w:val="Tabletext"/>
              <w:keepNext/>
            </w:pPr>
            <w:r w:rsidRPr="000C5CCE">
              <w:t>CCSA-TSD-LTE-36.412</w:t>
            </w:r>
            <w:r w:rsidRPr="000C5CCE" w:rsidDel="00AF4F27">
              <w:t xml:space="preserve"> </w:t>
            </w:r>
          </w:p>
        </w:tc>
        <w:tc>
          <w:tcPr>
            <w:tcW w:w="994" w:type="dxa"/>
            <w:vAlign w:val="center"/>
          </w:tcPr>
          <w:p w:rsidR="00492D63" w:rsidRPr="000C5CCE" w:rsidRDefault="00492D63" w:rsidP="00C61156">
            <w:pPr>
              <w:pStyle w:val="Tabletext"/>
              <w:keepNext/>
              <w:jc w:val="center"/>
            </w:pPr>
            <w:r w:rsidRPr="000C5CCE">
              <w:t>10.0.0</w:t>
            </w:r>
          </w:p>
        </w:tc>
        <w:tc>
          <w:tcPr>
            <w:tcW w:w="1871" w:type="dxa"/>
            <w:vAlign w:val="center"/>
          </w:tcPr>
          <w:p w:rsidR="00492D63" w:rsidRPr="000C5CCE" w:rsidRDefault="00492D63"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55" w:type="dxa"/>
            <w:vAlign w:val="center"/>
          </w:tcPr>
          <w:p w:rsidR="00492D63" w:rsidRPr="00E40B48" w:rsidRDefault="00C14565" w:rsidP="00C61156">
            <w:pPr>
              <w:pStyle w:val="Tabletext"/>
              <w:keepNext/>
              <w:rPr>
                <w:rStyle w:val="Hyperlink"/>
                <w:lang w:val="en-US"/>
              </w:rPr>
            </w:pPr>
            <w:hyperlink r:id="rId139" w:history="1">
              <w:r w:rsidR="00492D63" w:rsidRPr="00E40B48">
                <w:rPr>
                  <w:rStyle w:val="Hyperlink"/>
                  <w:lang w:val="en-US"/>
                </w:rPr>
                <w:t>http://www.ccsa.org.cn/ITU_spec/ITU</w:t>
              </w:r>
              <w:r w:rsidR="00492D63" w:rsidRPr="00E40B48">
                <w:rPr>
                  <w:rStyle w:val="Hyperlink"/>
                  <w:lang w:val="en-US"/>
                </w:rPr>
                <w:noBreakHyphen/>
                <w:t>R/M.IMT.RSPEC/M.IMT.RSPEC-0/LTE/Rel-10/CCSA-TSD-LTE-36412-a00.zip</w:t>
              </w:r>
            </w:hyperlink>
          </w:p>
        </w:tc>
      </w:tr>
      <w:tr w:rsidR="00492D63" w:rsidRPr="000C5CCE" w:rsidTr="00C61156">
        <w:trPr>
          <w:jc w:val="center"/>
        </w:trPr>
        <w:tc>
          <w:tcPr>
            <w:tcW w:w="1417" w:type="dxa"/>
            <w:vAlign w:val="center"/>
          </w:tcPr>
          <w:p w:rsidR="00492D63" w:rsidRPr="000C5CCE" w:rsidRDefault="00492D63" w:rsidP="00C61156">
            <w:pPr>
              <w:pStyle w:val="Tabletext"/>
              <w:keepNext/>
            </w:pPr>
            <w:r w:rsidRPr="000C5CCE">
              <w:t>ETSI</w:t>
            </w:r>
          </w:p>
        </w:tc>
        <w:tc>
          <w:tcPr>
            <w:tcW w:w="1480" w:type="dxa"/>
            <w:vAlign w:val="center"/>
          </w:tcPr>
          <w:p w:rsidR="00492D63" w:rsidRPr="000C5CCE" w:rsidRDefault="00492D63" w:rsidP="00C61156">
            <w:pPr>
              <w:pStyle w:val="Tabletext"/>
              <w:keepNext/>
            </w:pPr>
            <w:r w:rsidRPr="000C5CCE">
              <w:t>ETSI TS 136 412</w:t>
            </w:r>
          </w:p>
        </w:tc>
        <w:tc>
          <w:tcPr>
            <w:tcW w:w="994" w:type="dxa"/>
            <w:vAlign w:val="center"/>
          </w:tcPr>
          <w:p w:rsidR="00492D63" w:rsidRPr="000C5CCE" w:rsidRDefault="00492D63" w:rsidP="00C61156">
            <w:pPr>
              <w:pStyle w:val="Tabletext"/>
              <w:keepNext/>
              <w:jc w:val="center"/>
            </w:pPr>
            <w:r w:rsidRPr="000C5CCE">
              <w:t>10.1.0</w:t>
            </w:r>
          </w:p>
        </w:tc>
        <w:tc>
          <w:tcPr>
            <w:tcW w:w="1871" w:type="dxa"/>
            <w:vAlign w:val="center"/>
          </w:tcPr>
          <w:p w:rsidR="00492D63" w:rsidRPr="000C5CCE" w:rsidRDefault="00492D63" w:rsidP="00C61156">
            <w:pPr>
              <w:pStyle w:val="Tabletext"/>
              <w:keepNext/>
              <w:jc w:val="center"/>
            </w:pPr>
            <w:r w:rsidRPr="00827E16">
              <w:t>2011</w:t>
            </w:r>
            <w:r w:rsidRPr="00827E16">
              <w:t>年</w:t>
            </w:r>
            <w:r w:rsidRPr="00827E16">
              <w:t>6</w:t>
            </w:r>
            <w:r w:rsidRPr="00827E16">
              <w:t>月</w:t>
            </w:r>
            <w:r w:rsidRPr="00827E16">
              <w:t>30</w:t>
            </w:r>
            <w:r w:rsidRPr="00827E16">
              <w:t>日</w:t>
            </w:r>
          </w:p>
        </w:tc>
        <w:tc>
          <w:tcPr>
            <w:tcW w:w="4255" w:type="dxa"/>
            <w:vAlign w:val="center"/>
          </w:tcPr>
          <w:p w:rsidR="00492D63" w:rsidRPr="00E40B48" w:rsidRDefault="00C14565" w:rsidP="00C61156">
            <w:pPr>
              <w:pStyle w:val="Tabletext"/>
              <w:keepNext/>
              <w:rPr>
                <w:rStyle w:val="Hyperlink"/>
                <w:lang w:val="en-US"/>
              </w:rPr>
            </w:pPr>
            <w:hyperlink r:id="rId140" w:history="1">
              <w:r w:rsidR="00492D63" w:rsidRPr="00E40B48">
                <w:rPr>
                  <w:rStyle w:val="Hyperlink"/>
                  <w:lang w:val="en-US"/>
                </w:rPr>
                <w:t>http://pda.etsi.org/pda/home.asp?wkr=RTS/TSGR-0336412va10</w:t>
              </w:r>
            </w:hyperlink>
            <w:r w:rsidR="00492D63" w:rsidRPr="00E40B48">
              <w:rPr>
                <w:rStyle w:val="Hyperlink"/>
                <w:lang w:val="en-US"/>
              </w:rPr>
              <w:t xml:space="preserve">  </w:t>
            </w:r>
          </w:p>
        </w:tc>
      </w:tr>
      <w:tr w:rsidR="00492D63" w:rsidRPr="000C5CCE" w:rsidTr="00C61156">
        <w:trPr>
          <w:jc w:val="center"/>
        </w:trPr>
        <w:tc>
          <w:tcPr>
            <w:tcW w:w="1417" w:type="dxa"/>
            <w:vAlign w:val="center"/>
          </w:tcPr>
          <w:p w:rsidR="00492D63" w:rsidRPr="000C5CCE" w:rsidRDefault="00492D63" w:rsidP="00C61156">
            <w:pPr>
              <w:pStyle w:val="Tabletext"/>
              <w:keepNext/>
            </w:pPr>
            <w:r w:rsidRPr="000C5CCE">
              <w:t>TTA</w:t>
            </w:r>
          </w:p>
        </w:tc>
        <w:tc>
          <w:tcPr>
            <w:tcW w:w="1480" w:type="dxa"/>
            <w:vAlign w:val="center"/>
          </w:tcPr>
          <w:p w:rsidR="00492D63" w:rsidRPr="000C5CCE" w:rsidRDefault="00492D63" w:rsidP="00C61156">
            <w:pPr>
              <w:pStyle w:val="Tabletext"/>
              <w:keepNext/>
            </w:pPr>
            <w:r w:rsidRPr="000C5CCE">
              <w:t>TTAT.3G-36.412(R10-10.1.0)</w:t>
            </w:r>
          </w:p>
        </w:tc>
        <w:tc>
          <w:tcPr>
            <w:tcW w:w="994" w:type="dxa"/>
            <w:vAlign w:val="center"/>
          </w:tcPr>
          <w:p w:rsidR="00492D63" w:rsidRPr="000C5CCE" w:rsidRDefault="00492D63" w:rsidP="00C61156">
            <w:pPr>
              <w:pStyle w:val="Tabletext"/>
              <w:keepNext/>
              <w:jc w:val="center"/>
            </w:pPr>
            <w:r w:rsidRPr="000C5CCE">
              <w:t>10.1.0</w:t>
            </w:r>
          </w:p>
        </w:tc>
        <w:tc>
          <w:tcPr>
            <w:tcW w:w="1871" w:type="dxa"/>
            <w:vAlign w:val="center"/>
          </w:tcPr>
          <w:p w:rsidR="00492D63" w:rsidRPr="000C5CCE" w:rsidRDefault="00492D63"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255" w:type="dxa"/>
            <w:vAlign w:val="center"/>
          </w:tcPr>
          <w:p w:rsidR="00492D63" w:rsidRPr="00E40B48" w:rsidRDefault="00C14565" w:rsidP="00C61156">
            <w:pPr>
              <w:pStyle w:val="Tabletext"/>
              <w:keepNext/>
              <w:rPr>
                <w:rStyle w:val="Hyperlink"/>
                <w:lang w:val="en-US"/>
              </w:rPr>
            </w:pPr>
            <w:hyperlink r:id="rId141" w:history="1">
              <w:r w:rsidR="00492D63" w:rsidRPr="00E40B48">
                <w:rPr>
                  <w:rStyle w:val="Hyperlink"/>
                  <w:lang w:val="en-US"/>
                </w:rPr>
                <w:t>http://www.tta.or.kr/data/ttasDown.jsp?where=14688&amp;pk_num=TTAT.3G-36.412(R10-10.1.0)</w:t>
              </w:r>
            </w:hyperlink>
            <w:r w:rsidR="00492D63" w:rsidRPr="00E40B48">
              <w:rPr>
                <w:rStyle w:val="Hyperlink"/>
                <w:lang w:val="en-US"/>
              </w:rPr>
              <w:t xml:space="preserve"> </w:t>
            </w:r>
          </w:p>
        </w:tc>
      </w:tr>
      <w:tr w:rsidR="00492D63" w:rsidRPr="000C5CCE" w:rsidTr="00C61156">
        <w:trPr>
          <w:jc w:val="center"/>
        </w:trPr>
        <w:tc>
          <w:tcPr>
            <w:tcW w:w="1417" w:type="dxa"/>
            <w:vAlign w:val="center"/>
          </w:tcPr>
          <w:p w:rsidR="00492D63" w:rsidRPr="000C5CCE" w:rsidRDefault="00492D63" w:rsidP="00C61156">
            <w:pPr>
              <w:pStyle w:val="Tabletext"/>
            </w:pPr>
            <w:r w:rsidRPr="000C5CCE">
              <w:t>TTC</w:t>
            </w:r>
          </w:p>
        </w:tc>
        <w:tc>
          <w:tcPr>
            <w:tcW w:w="1480" w:type="dxa"/>
            <w:vAlign w:val="center"/>
          </w:tcPr>
          <w:p w:rsidR="00492D63" w:rsidRPr="000C5CCE" w:rsidRDefault="00492D63" w:rsidP="00C61156">
            <w:pPr>
              <w:pStyle w:val="Tabletext"/>
            </w:pPr>
            <w:r w:rsidRPr="000C5CCE">
              <w:t>TS-3GA-36.412(Rel10)v10.1.0</w:t>
            </w:r>
          </w:p>
        </w:tc>
        <w:tc>
          <w:tcPr>
            <w:tcW w:w="994" w:type="dxa"/>
            <w:vAlign w:val="center"/>
          </w:tcPr>
          <w:p w:rsidR="00492D63" w:rsidRPr="000C5CCE" w:rsidRDefault="00492D63" w:rsidP="00C61156">
            <w:pPr>
              <w:pStyle w:val="Tabletext"/>
              <w:jc w:val="center"/>
            </w:pPr>
            <w:r w:rsidRPr="000C5CCE">
              <w:t>10.1.0</w:t>
            </w:r>
          </w:p>
        </w:tc>
        <w:tc>
          <w:tcPr>
            <w:tcW w:w="1871" w:type="dxa"/>
            <w:vAlign w:val="center"/>
          </w:tcPr>
          <w:p w:rsidR="00492D63" w:rsidRPr="000C5CCE" w:rsidRDefault="00492D63" w:rsidP="00C61156">
            <w:pPr>
              <w:pStyle w:val="Tabletext"/>
              <w:jc w:val="center"/>
            </w:pPr>
            <w:r w:rsidRPr="00827E16">
              <w:t>2011</w:t>
            </w:r>
            <w:r w:rsidRPr="00827E16">
              <w:t>年</w:t>
            </w:r>
            <w:r w:rsidRPr="00827E16">
              <w:t>8</w:t>
            </w:r>
            <w:r w:rsidRPr="00827E16">
              <w:t>月</w:t>
            </w:r>
            <w:r w:rsidRPr="00827E16">
              <w:t>31</w:t>
            </w:r>
            <w:r w:rsidRPr="00827E16">
              <w:t>日</w:t>
            </w:r>
          </w:p>
        </w:tc>
        <w:tc>
          <w:tcPr>
            <w:tcW w:w="4255" w:type="dxa"/>
            <w:vAlign w:val="center"/>
          </w:tcPr>
          <w:p w:rsidR="00492D63" w:rsidRPr="00E40B48" w:rsidRDefault="00C14565" w:rsidP="00C61156">
            <w:pPr>
              <w:pStyle w:val="Tabletext"/>
              <w:rPr>
                <w:rStyle w:val="Hyperlink"/>
                <w:lang w:val="en-US"/>
              </w:rPr>
            </w:pPr>
            <w:hyperlink r:id="rId142" w:history="1">
              <w:r w:rsidR="00492D63" w:rsidRPr="00E40B48">
                <w:rPr>
                  <w:rStyle w:val="Hyperlink"/>
                  <w:lang w:val="en-US"/>
                </w:rPr>
                <w:t>http://www.ttc.or.jp/imt/ts/ts36412rel10va10.pdf</w:t>
              </w:r>
            </w:hyperlink>
            <w:r w:rsidR="00492D63" w:rsidRPr="00E40B48">
              <w:rPr>
                <w:rStyle w:val="Hyperlink"/>
                <w:lang w:val="en-US"/>
              </w:rPr>
              <w:t xml:space="preserve"> </w:t>
            </w:r>
          </w:p>
        </w:tc>
      </w:tr>
    </w:tbl>
    <w:p w:rsidR="00E75418" w:rsidRPr="00CF2040" w:rsidRDefault="00E75418" w:rsidP="00E75418">
      <w:pPr>
        <w:spacing w:before="0"/>
        <w:rPr>
          <w:sz w:val="14"/>
          <w:szCs w:val="10"/>
        </w:rPr>
      </w:pPr>
    </w:p>
    <w:p w:rsidR="00B5757E" w:rsidRPr="001753BB" w:rsidRDefault="00B5757E" w:rsidP="0083718C">
      <w:pPr>
        <w:pStyle w:val="Heading5"/>
        <w:rPr>
          <w:lang w:eastAsia="zh-CN"/>
        </w:rPr>
      </w:pPr>
      <w:r w:rsidRPr="001753BB">
        <w:rPr>
          <w:lang w:eastAsia="zh-CN"/>
        </w:rPr>
        <w:lastRenderedPageBreak/>
        <w:t>1.2.1.3.5</w:t>
      </w:r>
      <w:r w:rsidRPr="001753BB">
        <w:rPr>
          <w:lang w:eastAsia="zh-CN"/>
        </w:rPr>
        <w:tab/>
        <w:t>TS 36.413</w:t>
      </w:r>
    </w:p>
    <w:p w:rsidR="00B5757E" w:rsidRPr="001753BB" w:rsidRDefault="00B5757E" w:rsidP="00492D63">
      <w:pPr>
        <w:pStyle w:val="Headingb"/>
        <w:rPr>
          <w:lang w:eastAsia="zh-CN"/>
        </w:rPr>
      </w:pPr>
      <w:r w:rsidRPr="001753BB">
        <w:rPr>
          <w:lang w:eastAsia="zh-CN"/>
        </w:rPr>
        <w:t>演进通用地面无线接入网</w:t>
      </w:r>
      <w:r w:rsidR="008F77A2">
        <w:rPr>
          <w:lang w:eastAsia="zh-CN"/>
        </w:rPr>
        <w:t>（</w:t>
      </w:r>
      <w:r w:rsidRPr="001753BB">
        <w:rPr>
          <w:lang w:eastAsia="zh-CN"/>
        </w:rPr>
        <w:t>E-UTRAN</w:t>
      </w:r>
      <w:r w:rsidR="008F77A2">
        <w:rPr>
          <w:lang w:eastAsia="zh-CN"/>
        </w:rPr>
        <w:t>）</w:t>
      </w:r>
      <w:r w:rsidRPr="001753BB">
        <w:rPr>
          <w:lang w:eastAsia="zh-CN"/>
        </w:rPr>
        <w:t>；</w:t>
      </w:r>
      <w:r w:rsidRPr="001753BB">
        <w:rPr>
          <w:lang w:eastAsia="zh-CN"/>
        </w:rPr>
        <w:t>S1</w:t>
      </w:r>
      <w:r w:rsidRPr="001753BB">
        <w:rPr>
          <w:lang w:eastAsia="zh-CN"/>
        </w:rPr>
        <w:t>应用协议</w:t>
      </w:r>
      <w:r w:rsidR="008F77A2">
        <w:rPr>
          <w:lang w:eastAsia="zh-CN"/>
        </w:rPr>
        <w:t>（</w:t>
      </w:r>
      <w:r w:rsidRPr="001753BB">
        <w:rPr>
          <w:lang w:eastAsia="zh-CN"/>
        </w:rPr>
        <w:t>S1AP</w:t>
      </w:r>
      <w:r w:rsidR="008F77A2">
        <w:rPr>
          <w:lang w:eastAsia="zh-CN"/>
        </w:rPr>
        <w:t>）</w:t>
      </w:r>
    </w:p>
    <w:p w:rsidR="00B5757E" w:rsidRPr="001753BB" w:rsidRDefault="00B5757E" w:rsidP="00492D63">
      <w:pPr>
        <w:ind w:firstLineChars="200" w:firstLine="480"/>
        <w:rPr>
          <w:lang w:eastAsia="zh-CN"/>
        </w:rPr>
      </w:pPr>
      <w:r w:rsidRPr="001753BB">
        <w:rPr>
          <w:lang w:eastAsia="zh-CN"/>
        </w:rPr>
        <w:t>该文件规定了</w:t>
      </w:r>
      <w:r w:rsidRPr="001753BB">
        <w:rPr>
          <w:lang w:eastAsia="zh-CN"/>
        </w:rPr>
        <w:t>S1</w:t>
      </w:r>
      <w:r w:rsidRPr="001753BB">
        <w:rPr>
          <w:lang w:eastAsia="zh-CN"/>
        </w:rPr>
        <w:t>接口的</w:t>
      </w:r>
      <w:r w:rsidRPr="001753BB">
        <w:rPr>
          <w:lang w:eastAsia="zh-CN"/>
        </w:rPr>
        <w:t>E-UTRAN</w:t>
      </w:r>
      <w:r w:rsidRPr="001753BB">
        <w:rPr>
          <w:lang w:eastAsia="zh-CN"/>
        </w:rPr>
        <w:t>无线电网络层信令协议。</w:t>
      </w:r>
      <w:r w:rsidRPr="001753BB">
        <w:rPr>
          <w:lang w:eastAsia="zh-CN"/>
        </w:rPr>
        <w:t>S1</w:t>
      </w:r>
      <w:r w:rsidRPr="001753BB">
        <w:rPr>
          <w:lang w:eastAsia="zh-CN"/>
        </w:rPr>
        <w:t>应用协议</w:t>
      </w:r>
      <w:r w:rsidR="008F77A2">
        <w:rPr>
          <w:lang w:eastAsia="zh-CN"/>
        </w:rPr>
        <w:t>（</w:t>
      </w:r>
      <w:r w:rsidRPr="001753BB">
        <w:rPr>
          <w:lang w:eastAsia="zh-CN"/>
        </w:rPr>
        <w:t>S1AP</w:t>
      </w:r>
      <w:r w:rsidR="008F77A2">
        <w:rPr>
          <w:lang w:eastAsia="zh-CN"/>
        </w:rPr>
        <w:t>）</w:t>
      </w:r>
      <w:r w:rsidRPr="001753BB">
        <w:rPr>
          <w:lang w:eastAsia="zh-CN"/>
        </w:rPr>
        <w:t>采用该文件规定的信令程序支持</w:t>
      </w:r>
      <w:r w:rsidRPr="001753BB">
        <w:rPr>
          <w:lang w:eastAsia="zh-CN"/>
        </w:rPr>
        <w:t>S1</w:t>
      </w:r>
      <w:r w:rsidRPr="001753BB">
        <w:rPr>
          <w:lang w:eastAsia="zh-CN"/>
        </w:rPr>
        <w:t>接口的功能。</w:t>
      </w:r>
    </w:p>
    <w:p w:rsidR="00E47B24" w:rsidRPr="000C5CCE" w:rsidRDefault="00E47B24" w:rsidP="00DF561A">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763"/>
        <w:gridCol w:w="4124"/>
      </w:tblGrid>
      <w:tr w:rsidR="00E47B24" w:rsidRPr="000C5CCE" w:rsidTr="00C61156">
        <w:trPr>
          <w:jc w:val="center"/>
        </w:trPr>
        <w:tc>
          <w:tcPr>
            <w:tcW w:w="1417" w:type="dxa"/>
            <w:vAlign w:val="center"/>
          </w:tcPr>
          <w:p w:rsidR="00E47B24" w:rsidRPr="000C5CCE" w:rsidRDefault="00E47B24" w:rsidP="00C61156">
            <w:pPr>
              <w:pStyle w:val="Tablehead"/>
            </w:pPr>
            <w:r w:rsidRPr="00827E16">
              <w:t>成果转化</w:t>
            </w:r>
            <w:r w:rsidRPr="00827E16">
              <w:br/>
            </w:r>
            <w:r w:rsidRPr="00827E16">
              <w:t>组织</w:t>
            </w:r>
          </w:p>
        </w:tc>
        <w:tc>
          <w:tcPr>
            <w:tcW w:w="1480" w:type="dxa"/>
            <w:vAlign w:val="center"/>
          </w:tcPr>
          <w:p w:rsidR="00E47B24" w:rsidRPr="000C5CCE" w:rsidRDefault="00E47B24" w:rsidP="00C61156">
            <w:pPr>
              <w:pStyle w:val="Tablehead"/>
            </w:pPr>
            <w:r w:rsidRPr="00BA22C8">
              <w:rPr>
                <w:iCs/>
              </w:rPr>
              <w:t>文件编号</w:t>
            </w:r>
          </w:p>
        </w:tc>
        <w:tc>
          <w:tcPr>
            <w:tcW w:w="985" w:type="dxa"/>
            <w:vAlign w:val="center"/>
          </w:tcPr>
          <w:p w:rsidR="00E47B24" w:rsidRPr="000C5CCE" w:rsidRDefault="00E47B24" w:rsidP="00C61156">
            <w:pPr>
              <w:pStyle w:val="Tablehead"/>
            </w:pPr>
            <w:r w:rsidRPr="00BA22C8">
              <w:rPr>
                <w:iCs/>
              </w:rPr>
              <w:t>版本</w:t>
            </w:r>
          </w:p>
        </w:tc>
        <w:tc>
          <w:tcPr>
            <w:tcW w:w="1763" w:type="dxa"/>
            <w:vAlign w:val="center"/>
          </w:tcPr>
          <w:p w:rsidR="00E47B24" w:rsidRPr="000C5CCE" w:rsidRDefault="00E47B24" w:rsidP="00C61156">
            <w:pPr>
              <w:pStyle w:val="Tablehead"/>
            </w:pPr>
            <w:r w:rsidRPr="00BA22C8">
              <w:rPr>
                <w:iCs/>
              </w:rPr>
              <w:t>发布日期</w:t>
            </w:r>
          </w:p>
        </w:tc>
        <w:tc>
          <w:tcPr>
            <w:tcW w:w="4124" w:type="dxa"/>
            <w:vAlign w:val="center"/>
          </w:tcPr>
          <w:p w:rsidR="00E47B24" w:rsidRPr="000C5CCE" w:rsidRDefault="00E47B24" w:rsidP="00C61156">
            <w:pPr>
              <w:pStyle w:val="Tablehead"/>
            </w:pPr>
            <w:r w:rsidRPr="00BA22C8">
              <w:rPr>
                <w:iCs/>
              </w:rPr>
              <w:t>位置</w:t>
            </w:r>
          </w:p>
        </w:tc>
      </w:tr>
      <w:tr w:rsidR="00E47B24" w:rsidRPr="000C5CCE" w:rsidTr="00C61156">
        <w:trPr>
          <w:jc w:val="center"/>
        </w:trPr>
        <w:tc>
          <w:tcPr>
            <w:tcW w:w="1417" w:type="dxa"/>
            <w:vAlign w:val="center"/>
          </w:tcPr>
          <w:p w:rsidR="00E47B24" w:rsidRPr="000C5CCE" w:rsidRDefault="00E47B24" w:rsidP="00C61156">
            <w:pPr>
              <w:pStyle w:val="Tabletext"/>
            </w:pPr>
            <w:r w:rsidRPr="000C5CCE">
              <w:t>ARIB</w:t>
            </w:r>
          </w:p>
        </w:tc>
        <w:tc>
          <w:tcPr>
            <w:tcW w:w="1480" w:type="dxa"/>
            <w:vAlign w:val="center"/>
          </w:tcPr>
          <w:p w:rsidR="00E47B24" w:rsidRPr="00CF2040" w:rsidRDefault="00E47B24" w:rsidP="00C61156">
            <w:pPr>
              <w:pStyle w:val="Tabletext"/>
              <w:rPr>
                <w:i/>
                <w:iCs/>
              </w:rPr>
            </w:pPr>
            <w:r w:rsidRPr="003A36DC">
              <w:rPr>
                <w:rFonts w:ascii="STKaiti" w:eastAsia="STKaiti" w:hAnsi="STKaiti"/>
                <w:iCs/>
                <w:color w:val="000000"/>
              </w:rPr>
              <w:t>不适用</w:t>
            </w:r>
          </w:p>
        </w:tc>
        <w:tc>
          <w:tcPr>
            <w:tcW w:w="985" w:type="dxa"/>
            <w:vAlign w:val="center"/>
          </w:tcPr>
          <w:p w:rsidR="00E47B24" w:rsidRPr="00CF2040" w:rsidRDefault="00E47B24" w:rsidP="00C61156">
            <w:pPr>
              <w:pStyle w:val="Tabletext"/>
              <w:rPr>
                <w:i/>
                <w:iCs/>
              </w:rPr>
            </w:pPr>
          </w:p>
        </w:tc>
        <w:tc>
          <w:tcPr>
            <w:tcW w:w="1763" w:type="dxa"/>
            <w:vAlign w:val="center"/>
          </w:tcPr>
          <w:p w:rsidR="00E47B24" w:rsidRPr="00CF2040" w:rsidRDefault="00E47B24" w:rsidP="00C61156">
            <w:pPr>
              <w:pStyle w:val="Tabletext"/>
              <w:rPr>
                <w:i/>
                <w:iCs/>
              </w:rPr>
            </w:pPr>
          </w:p>
        </w:tc>
        <w:tc>
          <w:tcPr>
            <w:tcW w:w="4124" w:type="dxa"/>
            <w:vAlign w:val="center"/>
          </w:tcPr>
          <w:p w:rsidR="00E47B24" w:rsidRPr="00CF2040" w:rsidRDefault="00E47B24" w:rsidP="00C61156">
            <w:pPr>
              <w:pStyle w:val="Tabletext"/>
              <w:rPr>
                <w:i/>
                <w:iCs/>
              </w:rPr>
            </w:pPr>
            <w:r w:rsidRPr="003A36DC">
              <w:rPr>
                <w:rFonts w:ascii="STKaiti" w:eastAsia="STKaiti" w:hAnsi="STKaiti"/>
                <w:iCs/>
                <w:color w:val="000000"/>
              </w:rPr>
              <w:t>不适用</w:t>
            </w:r>
          </w:p>
        </w:tc>
      </w:tr>
      <w:tr w:rsidR="00EE6CCF" w:rsidRPr="000C5CCE" w:rsidTr="00C61156">
        <w:trPr>
          <w:jc w:val="center"/>
        </w:trPr>
        <w:tc>
          <w:tcPr>
            <w:tcW w:w="1417" w:type="dxa"/>
            <w:vAlign w:val="center"/>
          </w:tcPr>
          <w:p w:rsidR="00EE6CCF" w:rsidRPr="000C5CCE" w:rsidRDefault="00EE6CCF" w:rsidP="00C61156">
            <w:pPr>
              <w:pStyle w:val="Tabletext"/>
            </w:pPr>
            <w:r w:rsidRPr="000C5CCE">
              <w:t>ATIS</w:t>
            </w:r>
          </w:p>
        </w:tc>
        <w:tc>
          <w:tcPr>
            <w:tcW w:w="1480" w:type="dxa"/>
            <w:vAlign w:val="center"/>
          </w:tcPr>
          <w:p w:rsidR="00EE6CCF" w:rsidRPr="000C5CCE" w:rsidRDefault="00EE6CCF" w:rsidP="00C61156">
            <w:pPr>
              <w:pStyle w:val="Tabletext"/>
            </w:pPr>
            <w:r w:rsidRPr="000C5CCE">
              <w:t>ATIS.3GPP.36.413V1020-2011</w:t>
            </w:r>
          </w:p>
        </w:tc>
        <w:tc>
          <w:tcPr>
            <w:tcW w:w="985" w:type="dxa"/>
            <w:vAlign w:val="center"/>
          </w:tcPr>
          <w:p w:rsidR="00EE6CCF" w:rsidRPr="000C5CCE" w:rsidRDefault="00EE6CCF" w:rsidP="00C61156">
            <w:pPr>
              <w:pStyle w:val="Tabletext"/>
              <w:jc w:val="center"/>
            </w:pPr>
            <w:r w:rsidRPr="000C5CCE">
              <w:t>10.2.0</w:t>
            </w:r>
          </w:p>
        </w:tc>
        <w:tc>
          <w:tcPr>
            <w:tcW w:w="1763" w:type="dxa"/>
            <w:vAlign w:val="center"/>
          </w:tcPr>
          <w:p w:rsidR="00EE6CCF" w:rsidRPr="000C5CCE" w:rsidRDefault="00EE6CCF"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124" w:type="dxa"/>
            <w:vAlign w:val="center"/>
          </w:tcPr>
          <w:p w:rsidR="00EE6CCF" w:rsidRPr="00E40B48" w:rsidRDefault="00C14565" w:rsidP="00C61156">
            <w:pPr>
              <w:pStyle w:val="Tabletext"/>
              <w:rPr>
                <w:rStyle w:val="Hyperlink"/>
                <w:lang w:val="en-US"/>
              </w:rPr>
            </w:pPr>
            <w:hyperlink r:id="rId143" w:history="1">
              <w:r w:rsidR="00EE6CCF" w:rsidRPr="00E40B48">
                <w:rPr>
                  <w:rStyle w:val="Hyperlink"/>
                  <w:lang w:val="en-US"/>
                </w:rPr>
                <w:t>https://www.atis.org/docstore/default.aspx</w:t>
              </w:r>
            </w:hyperlink>
          </w:p>
        </w:tc>
      </w:tr>
      <w:tr w:rsidR="00EE6CCF" w:rsidRPr="000C5CCE" w:rsidTr="00C61156">
        <w:trPr>
          <w:jc w:val="center"/>
        </w:trPr>
        <w:tc>
          <w:tcPr>
            <w:tcW w:w="1417" w:type="dxa"/>
            <w:vAlign w:val="center"/>
          </w:tcPr>
          <w:p w:rsidR="00EE6CCF" w:rsidRPr="000C5CCE" w:rsidRDefault="00EE6CCF" w:rsidP="00C61156">
            <w:pPr>
              <w:pStyle w:val="Tabletext"/>
            </w:pPr>
            <w:r w:rsidRPr="000C5CCE">
              <w:t>CCSA</w:t>
            </w:r>
          </w:p>
        </w:tc>
        <w:tc>
          <w:tcPr>
            <w:tcW w:w="1480" w:type="dxa"/>
            <w:vAlign w:val="center"/>
          </w:tcPr>
          <w:p w:rsidR="00EE6CCF" w:rsidRPr="000C5CCE" w:rsidRDefault="00EE6CCF" w:rsidP="00C61156">
            <w:pPr>
              <w:pStyle w:val="Tabletext"/>
            </w:pPr>
            <w:r w:rsidRPr="000C5CCE">
              <w:t>CCSA-TSD-LTE-36.413</w:t>
            </w:r>
            <w:r w:rsidRPr="000C5CCE" w:rsidDel="00AF4F27">
              <w:t xml:space="preserve"> </w:t>
            </w:r>
          </w:p>
        </w:tc>
        <w:tc>
          <w:tcPr>
            <w:tcW w:w="985" w:type="dxa"/>
            <w:vAlign w:val="center"/>
          </w:tcPr>
          <w:p w:rsidR="00EE6CCF" w:rsidRPr="000C5CCE" w:rsidRDefault="00EE6CCF" w:rsidP="00C61156">
            <w:pPr>
              <w:pStyle w:val="Tabletext"/>
              <w:jc w:val="center"/>
            </w:pPr>
            <w:r w:rsidRPr="000C5CCE">
              <w:t>10.0.1</w:t>
            </w:r>
          </w:p>
        </w:tc>
        <w:tc>
          <w:tcPr>
            <w:tcW w:w="1763" w:type="dxa"/>
            <w:vAlign w:val="center"/>
          </w:tcPr>
          <w:p w:rsidR="00EE6CCF" w:rsidRPr="000C5CCE" w:rsidRDefault="00EE6CCF"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4" w:type="dxa"/>
            <w:vAlign w:val="center"/>
          </w:tcPr>
          <w:p w:rsidR="00EE6CCF" w:rsidRPr="00E40B48" w:rsidRDefault="00C14565" w:rsidP="00C61156">
            <w:pPr>
              <w:pStyle w:val="Tabletext"/>
              <w:rPr>
                <w:rStyle w:val="Hyperlink"/>
                <w:lang w:val="en-US"/>
              </w:rPr>
            </w:pPr>
            <w:hyperlink r:id="rId144" w:history="1">
              <w:r w:rsidR="00EE6CCF" w:rsidRPr="00E40B48">
                <w:rPr>
                  <w:rStyle w:val="Hyperlink"/>
                  <w:lang w:val="en-US"/>
                </w:rPr>
                <w:t>http://www.ccsa.org.cn/ITU_spec/ITU</w:t>
              </w:r>
              <w:r w:rsidR="00EE6CCF" w:rsidRPr="00E40B48">
                <w:rPr>
                  <w:rStyle w:val="Hyperlink"/>
                  <w:lang w:val="en-US"/>
                </w:rPr>
                <w:noBreakHyphen/>
                <w:t>R/M.IMT.RSPEC/M.IMT.RSPEC-0/LTE/Rel-10/CCSA-TSD-LTE-36413-a01.zip</w:t>
              </w:r>
            </w:hyperlink>
          </w:p>
        </w:tc>
      </w:tr>
      <w:tr w:rsidR="00EE6CCF" w:rsidRPr="000C5CCE" w:rsidTr="00C61156">
        <w:trPr>
          <w:jc w:val="center"/>
        </w:trPr>
        <w:tc>
          <w:tcPr>
            <w:tcW w:w="1417" w:type="dxa"/>
            <w:vAlign w:val="center"/>
          </w:tcPr>
          <w:p w:rsidR="00EE6CCF" w:rsidRPr="000C5CCE" w:rsidRDefault="00EE6CCF" w:rsidP="00C61156">
            <w:pPr>
              <w:pStyle w:val="Tabletext"/>
            </w:pPr>
            <w:r w:rsidRPr="000C5CCE">
              <w:t>ETSI</w:t>
            </w:r>
          </w:p>
        </w:tc>
        <w:tc>
          <w:tcPr>
            <w:tcW w:w="1480" w:type="dxa"/>
            <w:vAlign w:val="center"/>
          </w:tcPr>
          <w:p w:rsidR="00EE6CCF" w:rsidRPr="000C5CCE" w:rsidRDefault="00EE6CCF" w:rsidP="00C61156">
            <w:pPr>
              <w:pStyle w:val="Tabletext"/>
            </w:pPr>
            <w:r w:rsidRPr="000C5CCE">
              <w:t>ETSI TS 136 413</w:t>
            </w:r>
          </w:p>
        </w:tc>
        <w:tc>
          <w:tcPr>
            <w:tcW w:w="985" w:type="dxa"/>
            <w:vAlign w:val="center"/>
          </w:tcPr>
          <w:p w:rsidR="00EE6CCF" w:rsidRPr="000C5CCE" w:rsidRDefault="00EE6CCF" w:rsidP="00C61156">
            <w:pPr>
              <w:pStyle w:val="Tabletext"/>
              <w:jc w:val="center"/>
            </w:pPr>
            <w:r w:rsidRPr="000C5CCE">
              <w:t>10.2.0</w:t>
            </w:r>
          </w:p>
        </w:tc>
        <w:tc>
          <w:tcPr>
            <w:tcW w:w="1763" w:type="dxa"/>
            <w:vAlign w:val="center"/>
          </w:tcPr>
          <w:p w:rsidR="00EE6CCF" w:rsidRPr="000C5CCE" w:rsidRDefault="00EE6CCF" w:rsidP="00C61156">
            <w:pPr>
              <w:pStyle w:val="Tabletext"/>
              <w:keepNext/>
              <w:jc w:val="center"/>
            </w:pPr>
            <w:r w:rsidRPr="00827E16">
              <w:t>2011</w:t>
            </w:r>
            <w:r w:rsidRPr="00827E16">
              <w:t>年</w:t>
            </w:r>
            <w:r w:rsidRPr="00827E16">
              <w:t>6</w:t>
            </w:r>
            <w:r w:rsidRPr="00827E16">
              <w:t>月</w:t>
            </w:r>
            <w:r w:rsidRPr="00827E16">
              <w:t>30</w:t>
            </w:r>
            <w:r w:rsidRPr="00827E16">
              <w:t>日</w:t>
            </w:r>
          </w:p>
        </w:tc>
        <w:tc>
          <w:tcPr>
            <w:tcW w:w="4124" w:type="dxa"/>
            <w:vAlign w:val="center"/>
          </w:tcPr>
          <w:p w:rsidR="00EE6CCF" w:rsidRPr="00E40B48" w:rsidRDefault="00C14565" w:rsidP="00C61156">
            <w:pPr>
              <w:pStyle w:val="Tabletext"/>
              <w:rPr>
                <w:rStyle w:val="Hyperlink"/>
                <w:lang w:val="en-US"/>
              </w:rPr>
            </w:pPr>
            <w:hyperlink r:id="rId145" w:history="1">
              <w:r w:rsidR="00EE6CCF" w:rsidRPr="00E40B48">
                <w:rPr>
                  <w:rStyle w:val="Hyperlink"/>
                  <w:lang w:val="en-US"/>
                </w:rPr>
                <w:t>http://pda.etsi.org/pda/home.asp?wkr=RTS/TSGR-0336413va20</w:t>
              </w:r>
            </w:hyperlink>
            <w:r w:rsidR="00EE6CCF" w:rsidRPr="00E40B48">
              <w:rPr>
                <w:rStyle w:val="Hyperlink"/>
                <w:lang w:val="en-US"/>
              </w:rPr>
              <w:t xml:space="preserve">  </w:t>
            </w:r>
          </w:p>
        </w:tc>
      </w:tr>
      <w:tr w:rsidR="00EE6CCF" w:rsidRPr="000C5CCE" w:rsidTr="00C61156">
        <w:trPr>
          <w:jc w:val="center"/>
        </w:trPr>
        <w:tc>
          <w:tcPr>
            <w:tcW w:w="1417" w:type="dxa"/>
            <w:vAlign w:val="center"/>
          </w:tcPr>
          <w:p w:rsidR="00EE6CCF" w:rsidRPr="000C5CCE" w:rsidRDefault="00EE6CCF" w:rsidP="00C61156">
            <w:pPr>
              <w:pStyle w:val="Tabletext"/>
            </w:pPr>
            <w:r w:rsidRPr="000C5CCE">
              <w:t>TTA</w:t>
            </w:r>
          </w:p>
        </w:tc>
        <w:tc>
          <w:tcPr>
            <w:tcW w:w="1480" w:type="dxa"/>
            <w:vAlign w:val="center"/>
          </w:tcPr>
          <w:p w:rsidR="00EE6CCF" w:rsidRPr="000C5CCE" w:rsidRDefault="00EE6CCF" w:rsidP="00C61156">
            <w:pPr>
              <w:pStyle w:val="Tabletext"/>
            </w:pPr>
            <w:r w:rsidRPr="000C5CCE">
              <w:t>TTAT.3G-36.413(R10-10.2.0)</w:t>
            </w:r>
          </w:p>
        </w:tc>
        <w:tc>
          <w:tcPr>
            <w:tcW w:w="985" w:type="dxa"/>
            <w:vAlign w:val="center"/>
          </w:tcPr>
          <w:p w:rsidR="00EE6CCF" w:rsidRPr="000C5CCE" w:rsidRDefault="00EE6CCF" w:rsidP="00C61156">
            <w:pPr>
              <w:pStyle w:val="Tabletext"/>
              <w:jc w:val="center"/>
            </w:pPr>
            <w:r w:rsidRPr="000C5CCE">
              <w:t>10.2.0</w:t>
            </w:r>
          </w:p>
        </w:tc>
        <w:tc>
          <w:tcPr>
            <w:tcW w:w="1763" w:type="dxa"/>
            <w:vAlign w:val="center"/>
          </w:tcPr>
          <w:p w:rsidR="00EE6CCF" w:rsidRPr="000C5CCE" w:rsidRDefault="00EE6CCF"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124" w:type="dxa"/>
            <w:vAlign w:val="center"/>
          </w:tcPr>
          <w:p w:rsidR="00EE6CCF" w:rsidRPr="00E40B48" w:rsidRDefault="00C14565" w:rsidP="00C61156">
            <w:pPr>
              <w:pStyle w:val="Tabletext"/>
              <w:rPr>
                <w:rStyle w:val="Hyperlink"/>
                <w:lang w:val="en-US"/>
              </w:rPr>
            </w:pPr>
            <w:hyperlink r:id="rId146" w:history="1">
              <w:r w:rsidR="00EE6CCF" w:rsidRPr="00E40B48">
                <w:rPr>
                  <w:rStyle w:val="Hyperlink"/>
                  <w:lang w:val="en-US"/>
                </w:rPr>
                <w:t>http://www.tta.or.kr/data/ttasDown.jsp?where=14688&amp;pk_num=TTAT.3G-36.413(R10-10.2.0)</w:t>
              </w:r>
            </w:hyperlink>
            <w:r w:rsidR="00EE6CCF" w:rsidRPr="00E40B48">
              <w:rPr>
                <w:rStyle w:val="Hyperlink"/>
                <w:lang w:val="en-US"/>
              </w:rPr>
              <w:t xml:space="preserve"> </w:t>
            </w:r>
          </w:p>
        </w:tc>
      </w:tr>
      <w:tr w:rsidR="00EE6CCF" w:rsidRPr="000C5CCE" w:rsidTr="00C61156">
        <w:trPr>
          <w:jc w:val="center"/>
        </w:trPr>
        <w:tc>
          <w:tcPr>
            <w:tcW w:w="1417" w:type="dxa"/>
            <w:vAlign w:val="center"/>
          </w:tcPr>
          <w:p w:rsidR="00EE6CCF" w:rsidRPr="000C5CCE" w:rsidRDefault="00EE6CCF" w:rsidP="00C61156">
            <w:pPr>
              <w:pStyle w:val="Tabletext"/>
            </w:pPr>
            <w:r w:rsidRPr="000C5CCE">
              <w:t>TTC</w:t>
            </w:r>
          </w:p>
        </w:tc>
        <w:tc>
          <w:tcPr>
            <w:tcW w:w="1480" w:type="dxa"/>
            <w:vAlign w:val="center"/>
          </w:tcPr>
          <w:p w:rsidR="00EE6CCF" w:rsidRPr="000C5CCE" w:rsidRDefault="00EE6CCF" w:rsidP="00C61156">
            <w:pPr>
              <w:pStyle w:val="Tabletext"/>
            </w:pPr>
            <w:r w:rsidRPr="000C5CCE">
              <w:t>TS-3GA-36.413(Rel10)v10.2.0</w:t>
            </w:r>
          </w:p>
        </w:tc>
        <w:tc>
          <w:tcPr>
            <w:tcW w:w="985" w:type="dxa"/>
            <w:vAlign w:val="center"/>
          </w:tcPr>
          <w:p w:rsidR="00EE6CCF" w:rsidRPr="000C5CCE" w:rsidRDefault="00EE6CCF" w:rsidP="00C61156">
            <w:pPr>
              <w:pStyle w:val="Tabletext"/>
              <w:jc w:val="center"/>
            </w:pPr>
            <w:r w:rsidRPr="000C5CCE">
              <w:t>10.2.0</w:t>
            </w:r>
          </w:p>
        </w:tc>
        <w:tc>
          <w:tcPr>
            <w:tcW w:w="1763" w:type="dxa"/>
            <w:vAlign w:val="center"/>
          </w:tcPr>
          <w:p w:rsidR="00EE6CCF" w:rsidRPr="000C5CCE" w:rsidRDefault="00EE6CCF" w:rsidP="00C61156">
            <w:pPr>
              <w:pStyle w:val="Tabletext"/>
              <w:jc w:val="center"/>
            </w:pPr>
            <w:r w:rsidRPr="00827E16">
              <w:t>2011</w:t>
            </w:r>
            <w:r w:rsidRPr="00827E16">
              <w:t>年</w:t>
            </w:r>
            <w:r w:rsidRPr="00827E16">
              <w:t>8</w:t>
            </w:r>
            <w:r w:rsidRPr="00827E16">
              <w:t>月</w:t>
            </w:r>
            <w:r w:rsidRPr="00827E16">
              <w:t>31</w:t>
            </w:r>
            <w:r w:rsidRPr="00827E16">
              <w:t>日</w:t>
            </w:r>
          </w:p>
        </w:tc>
        <w:tc>
          <w:tcPr>
            <w:tcW w:w="4124" w:type="dxa"/>
            <w:vAlign w:val="center"/>
          </w:tcPr>
          <w:p w:rsidR="00EE6CCF" w:rsidRPr="00E40B48" w:rsidRDefault="00C14565" w:rsidP="00C61156">
            <w:pPr>
              <w:pStyle w:val="Tabletext"/>
              <w:rPr>
                <w:rStyle w:val="Hyperlink"/>
                <w:lang w:val="en-US"/>
              </w:rPr>
            </w:pPr>
            <w:hyperlink r:id="rId147" w:history="1">
              <w:r w:rsidR="00EE6CCF" w:rsidRPr="00E40B48">
                <w:rPr>
                  <w:rStyle w:val="Hyperlink"/>
                  <w:lang w:val="en-US"/>
                </w:rPr>
                <w:t>http://www.ttc.or.jp/imt/ts/ts36413rel10va20.pdf</w:t>
              </w:r>
            </w:hyperlink>
            <w:r w:rsidR="00EE6CCF" w:rsidRPr="00E40B48">
              <w:rPr>
                <w:rStyle w:val="Hyperlink"/>
                <w:lang w:val="en-US"/>
              </w:rPr>
              <w:t xml:space="preserve"> </w:t>
            </w:r>
          </w:p>
        </w:tc>
      </w:tr>
    </w:tbl>
    <w:p w:rsidR="00E75418" w:rsidRPr="00CF2040" w:rsidRDefault="00E75418" w:rsidP="00E75418">
      <w:pPr>
        <w:spacing w:before="0"/>
        <w:rPr>
          <w:sz w:val="14"/>
          <w:szCs w:val="10"/>
        </w:rPr>
      </w:pPr>
    </w:p>
    <w:p w:rsidR="00B5757E" w:rsidRPr="001753BB" w:rsidRDefault="00B5757E" w:rsidP="0083718C">
      <w:pPr>
        <w:pStyle w:val="Heading5"/>
        <w:rPr>
          <w:lang w:eastAsia="zh-CN"/>
        </w:rPr>
      </w:pPr>
      <w:r w:rsidRPr="001753BB">
        <w:rPr>
          <w:lang w:eastAsia="zh-CN"/>
        </w:rPr>
        <w:t>1.2.1.3.6</w:t>
      </w:r>
      <w:r w:rsidRPr="001753BB">
        <w:rPr>
          <w:lang w:eastAsia="zh-CN"/>
        </w:rPr>
        <w:tab/>
        <w:t>TS 36.414</w:t>
      </w:r>
    </w:p>
    <w:p w:rsidR="00B5757E" w:rsidRPr="001753BB" w:rsidRDefault="00B5757E" w:rsidP="003908F8">
      <w:pPr>
        <w:pStyle w:val="Headingb"/>
        <w:rPr>
          <w:lang w:eastAsia="zh-CN"/>
        </w:rPr>
      </w:pPr>
      <w:r w:rsidRPr="001753BB">
        <w:rPr>
          <w:lang w:eastAsia="zh-CN"/>
        </w:rPr>
        <w:t>演进的通用地面无线接入网</w:t>
      </w:r>
      <w:r w:rsidR="00056CDC">
        <w:rPr>
          <w:lang w:eastAsia="zh-CN"/>
        </w:rPr>
        <w:t>（</w:t>
      </w:r>
      <w:r w:rsidRPr="001753BB">
        <w:rPr>
          <w:lang w:eastAsia="zh-CN"/>
        </w:rPr>
        <w:t>E-UTRAN</w:t>
      </w:r>
      <w:r w:rsidR="00056CDC">
        <w:rPr>
          <w:lang w:eastAsia="zh-CN"/>
        </w:rPr>
        <w:t>）</w:t>
      </w:r>
      <w:r w:rsidRPr="001753BB">
        <w:rPr>
          <w:lang w:eastAsia="zh-CN"/>
        </w:rPr>
        <w:t>；</w:t>
      </w:r>
      <w:r w:rsidRPr="001753BB">
        <w:rPr>
          <w:lang w:eastAsia="zh-CN"/>
        </w:rPr>
        <w:t>S1</w:t>
      </w:r>
      <w:r w:rsidRPr="001753BB">
        <w:rPr>
          <w:lang w:eastAsia="zh-CN"/>
        </w:rPr>
        <w:t>数据传送</w:t>
      </w:r>
    </w:p>
    <w:p w:rsidR="00B5757E" w:rsidRPr="001753BB" w:rsidRDefault="00B5757E" w:rsidP="003908F8">
      <w:pPr>
        <w:ind w:firstLineChars="200" w:firstLine="480"/>
        <w:rPr>
          <w:lang w:eastAsia="zh-CN"/>
        </w:rPr>
      </w:pPr>
      <w:r w:rsidRPr="001753BB">
        <w:rPr>
          <w:lang w:eastAsia="zh-CN"/>
        </w:rPr>
        <w:t>该文件规定了用户数据传送协议和相关协议的标准，用于经由</w:t>
      </w:r>
      <w:r w:rsidRPr="001753BB">
        <w:rPr>
          <w:lang w:eastAsia="zh-CN"/>
        </w:rPr>
        <w:t>S1</w:t>
      </w:r>
      <w:r w:rsidRPr="001753BB">
        <w:rPr>
          <w:lang w:eastAsia="zh-CN"/>
        </w:rPr>
        <w:t>接口建立用户平面传送承载信道。</w:t>
      </w:r>
    </w:p>
    <w:p w:rsidR="00907236" w:rsidRPr="000C5CCE" w:rsidRDefault="00907236" w:rsidP="00907236">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757"/>
        <w:gridCol w:w="4122"/>
      </w:tblGrid>
      <w:tr w:rsidR="00907236" w:rsidRPr="000C5CCE" w:rsidTr="00C61156">
        <w:trPr>
          <w:jc w:val="center"/>
        </w:trPr>
        <w:tc>
          <w:tcPr>
            <w:tcW w:w="1417" w:type="dxa"/>
            <w:vAlign w:val="center"/>
          </w:tcPr>
          <w:p w:rsidR="00907236" w:rsidRPr="000C5CCE" w:rsidRDefault="00907236" w:rsidP="00C61156">
            <w:pPr>
              <w:pStyle w:val="Tablehead"/>
            </w:pPr>
            <w:r w:rsidRPr="00827E16">
              <w:t>成果转化</w:t>
            </w:r>
            <w:r w:rsidRPr="00827E16">
              <w:br/>
            </w:r>
            <w:r w:rsidRPr="00827E16">
              <w:t>组织</w:t>
            </w:r>
          </w:p>
        </w:tc>
        <w:tc>
          <w:tcPr>
            <w:tcW w:w="1480" w:type="dxa"/>
            <w:vAlign w:val="center"/>
          </w:tcPr>
          <w:p w:rsidR="00907236" w:rsidRPr="000C5CCE" w:rsidRDefault="00907236" w:rsidP="00C61156">
            <w:pPr>
              <w:pStyle w:val="Tablehead"/>
            </w:pPr>
            <w:r w:rsidRPr="00BA22C8">
              <w:rPr>
                <w:iCs/>
              </w:rPr>
              <w:t>文件编号</w:t>
            </w:r>
          </w:p>
        </w:tc>
        <w:tc>
          <w:tcPr>
            <w:tcW w:w="985" w:type="dxa"/>
            <w:vAlign w:val="center"/>
          </w:tcPr>
          <w:p w:rsidR="00907236" w:rsidRPr="000C5CCE" w:rsidRDefault="00907236" w:rsidP="00C61156">
            <w:pPr>
              <w:pStyle w:val="Tablehead"/>
            </w:pPr>
            <w:r w:rsidRPr="00BA22C8">
              <w:rPr>
                <w:iCs/>
              </w:rPr>
              <w:t>版本</w:t>
            </w:r>
          </w:p>
        </w:tc>
        <w:tc>
          <w:tcPr>
            <w:tcW w:w="1757" w:type="dxa"/>
            <w:vAlign w:val="center"/>
          </w:tcPr>
          <w:p w:rsidR="00907236" w:rsidRPr="000C5CCE" w:rsidRDefault="00907236" w:rsidP="00C61156">
            <w:pPr>
              <w:pStyle w:val="Tablehead"/>
            </w:pPr>
            <w:r w:rsidRPr="00BA22C8">
              <w:rPr>
                <w:iCs/>
              </w:rPr>
              <w:t>发布日期</w:t>
            </w:r>
          </w:p>
        </w:tc>
        <w:tc>
          <w:tcPr>
            <w:tcW w:w="4122" w:type="dxa"/>
            <w:vAlign w:val="center"/>
          </w:tcPr>
          <w:p w:rsidR="00907236" w:rsidRPr="000C5CCE" w:rsidRDefault="00907236" w:rsidP="00C61156">
            <w:pPr>
              <w:pStyle w:val="Tablehead"/>
            </w:pPr>
            <w:r w:rsidRPr="00BA22C8">
              <w:rPr>
                <w:iCs/>
              </w:rPr>
              <w:t>位置</w:t>
            </w:r>
          </w:p>
        </w:tc>
      </w:tr>
      <w:tr w:rsidR="00907236" w:rsidRPr="000C5CCE" w:rsidTr="00C61156">
        <w:trPr>
          <w:cantSplit/>
          <w:jc w:val="center"/>
        </w:trPr>
        <w:tc>
          <w:tcPr>
            <w:tcW w:w="1417" w:type="dxa"/>
            <w:vAlign w:val="center"/>
          </w:tcPr>
          <w:p w:rsidR="00907236" w:rsidRPr="000C5CCE" w:rsidRDefault="00907236" w:rsidP="00C61156">
            <w:pPr>
              <w:pStyle w:val="Tabletext"/>
              <w:keepNext/>
            </w:pPr>
            <w:r w:rsidRPr="000C5CCE">
              <w:t>ARIB</w:t>
            </w:r>
          </w:p>
        </w:tc>
        <w:tc>
          <w:tcPr>
            <w:tcW w:w="1480" w:type="dxa"/>
            <w:vAlign w:val="center"/>
          </w:tcPr>
          <w:p w:rsidR="00907236" w:rsidRPr="00CF2040" w:rsidRDefault="00907236" w:rsidP="00C61156">
            <w:pPr>
              <w:pStyle w:val="Tabletext"/>
              <w:keepNext/>
              <w:rPr>
                <w:i/>
                <w:iCs/>
              </w:rPr>
            </w:pPr>
            <w:r w:rsidRPr="003A36DC">
              <w:rPr>
                <w:rFonts w:ascii="STKaiti" w:eastAsia="STKaiti" w:hAnsi="STKaiti"/>
                <w:iCs/>
                <w:color w:val="000000"/>
              </w:rPr>
              <w:t>不适用</w:t>
            </w:r>
          </w:p>
        </w:tc>
        <w:tc>
          <w:tcPr>
            <w:tcW w:w="985" w:type="dxa"/>
            <w:vAlign w:val="center"/>
          </w:tcPr>
          <w:p w:rsidR="00907236" w:rsidRPr="00CF2040" w:rsidRDefault="00907236" w:rsidP="00C61156">
            <w:pPr>
              <w:pStyle w:val="Tabletext"/>
              <w:keepNext/>
              <w:rPr>
                <w:i/>
                <w:iCs/>
              </w:rPr>
            </w:pPr>
          </w:p>
        </w:tc>
        <w:tc>
          <w:tcPr>
            <w:tcW w:w="1757" w:type="dxa"/>
            <w:vAlign w:val="center"/>
          </w:tcPr>
          <w:p w:rsidR="00907236" w:rsidRPr="00CF2040" w:rsidRDefault="00907236" w:rsidP="00C61156">
            <w:pPr>
              <w:pStyle w:val="Tabletext"/>
              <w:keepNext/>
              <w:rPr>
                <w:i/>
                <w:iCs/>
              </w:rPr>
            </w:pPr>
          </w:p>
        </w:tc>
        <w:tc>
          <w:tcPr>
            <w:tcW w:w="4122" w:type="dxa"/>
            <w:vAlign w:val="center"/>
          </w:tcPr>
          <w:p w:rsidR="00907236" w:rsidRPr="00CF2040" w:rsidRDefault="00907236" w:rsidP="00C61156">
            <w:pPr>
              <w:pStyle w:val="Tabletext"/>
              <w:keepNext/>
              <w:rPr>
                <w:i/>
                <w:iCs/>
              </w:rPr>
            </w:pPr>
            <w:r w:rsidRPr="003A36DC">
              <w:rPr>
                <w:rFonts w:ascii="STKaiti" w:eastAsia="STKaiti" w:hAnsi="STKaiti"/>
                <w:iCs/>
                <w:color w:val="000000"/>
              </w:rPr>
              <w:t>不适用</w:t>
            </w:r>
          </w:p>
        </w:tc>
      </w:tr>
      <w:tr w:rsidR="00907236" w:rsidRPr="000C5CCE" w:rsidTr="00C61156">
        <w:trPr>
          <w:cantSplit/>
          <w:jc w:val="center"/>
        </w:trPr>
        <w:tc>
          <w:tcPr>
            <w:tcW w:w="1417" w:type="dxa"/>
            <w:vAlign w:val="center"/>
          </w:tcPr>
          <w:p w:rsidR="00907236" w:rsidRPr="000C5CCE" w:rsidRDefault="00907236" w:rsidP="00C61156">
            <w:pPr>
              <w:pStyle w:val="Tabletext"/>
              <w:keepNext/>
            </w:pPr>
            <w:r w:rsidRPr="000C5CCE">
              <w:t>ATIS</w:t>
            </w:r>
          </w:p>
        </w:tc>
        <w:tc>
          <w:tcPr>
            <w:tcW w:w="1480" w:type="dxa"/>
            <w:vAlign w:val="center"/>
          </w:tcPr>
          <w:p w:rsidR="00907236" w:rsidRPr="000C5CCE" w:rsidRDefault="00907236" w:rsidP="00C61156">
            <w:pPr>
              <w:pStyle w:val="Tabletext"/>
              <w:keepNext/>
            </w:pPr>
            <w:r w:rsidRPr="000C5CCE">
              <w:t>ATIS.3GPP.36.414V1010-2011</w:t>
            </w:r>
          </w:p>
        </w:tc>
        <w:tc>
          <w:tcPr>
            <w:tcW w:w="985" w:type="dxa"/>
            <w:vAlign w:val="center"/>
          </w:tcPr>
          <w:p w:rsidR="00907236" w:rsidRPr="000C5CCE" w:rsidRDefault="00907236" w:rsidP="00C61156">
            <w:pPr>
              <w:pStyle w:val="Tabletext"/>
              <w:keepNext/>
              <w:jc w:val="center"/>
            </w:pPr>
            <w:r w:rsidRPr="000C5CCE">
              <w:t>10.1.0</w:t>
            </w:r>
          </w:p>
        </w:tc>
        <w:tc>
          <w:tcPr>
            <w:tcW w:w="1757" w:type="dxa"/>
            <w:vAlign w:val="center"/>
          </w:tcPr>
          <w:p w:rsidR="00907236" w:rsidRPr="000C5CCE" w:rsidRDefault="00907236"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122" w:type="dxa"/>
            <w:vAlign w:val="center"/>
          </w:tcPr>
          <w:p w:rsidR="00907236" w:rsidRPr="00E40B48" w:rsidRDefault="00C14565" w:rsidP="00C61156">
            <w:pPr>
              <w:pStyle w:val="Tabletext"/>
              <w:keepNext/>
              <w:rPr>
                <w:rStyle w:val="Hyperlink"/>
                <w:lang w:val="en-US"/>
              </w:rPr>
            </w:pPr>
            <w:hyperlink r:id="rId148" w:history="1">
              <w:r w:rsidR="00907236" w:rsidRPr="00E40B48">
                <w:rPr>
                  <w:rStyle w:val="Hyperlink"/>
                  <w:lang w:val="en-US"/>
                </w:rPr>
                <w:t>https://www.atis.org/docstore/default.aspx</w:t>
              </w:r>
            </w:hyperlink>
          </w:p>
        </w:tc>
      </w:tr>
      <w:tr w:rsidR="00907236" w:rsidRPr="000C5CCE" w:rsidTr="00C61156">
        <w:trPr>
          <w:cantSplit/>
          <w:jc w:val="center"/>
        </w:trPr>
        <w:tc>
          <w:tcPr>
            <w:tcW w:w="1417" w:type="dxa"/>
            <w:vAlign w:val="center"/>
          </w:tcPr>
          <w:p w:rsidR="00907236" w:rsidRPr="000C5CCE" w:rsidRDefault="00907236" w:rsidP="00C61156">
            <w:pPr>
              <w:pStyle w:val="Tabletext"/>
              <w:keepNext/>
            </w:pPr>
            <w:r w:rsidRPr="000C5CCE">
              <w:t>CCSA</w:t>
            </w:r>
          </w:p>
        </w:tc>
        <w:tc>
          <w:tcPr>
            <w:tcW w:w="1480" w:type="dxa"/>
            <w:vAlign w:val="center"/>
          </w:tcPr>
          <w:p w:rsidR="00907236" w:rsidRPr="000C5CCE" w:rsidRDefault="00907236" w:rsidP="00C61156">
            <w:pPr>
              <w:pStyle w:val="Tabletext"/>
              <w:keepNext/>
            </w:pPr>
            <w:r w:rsidRPr="000C5CCE">
              <w:t>CCSA-TSD-LTE-36.414</w:t>
            </w:r>
            <w:r w:rsidRPr="000C5CCE" w:rsidDel="00AF4F27">
              <w:t xml:space="preserve"> </w:t>
            </w:r>
          </w:p>
        </w:tc>
        <w:tc>
          <w:tcPr>
            <w:tcW w:w="985" w:type="dxa"/>
            <w:vAlign w:val="center"/>
          </w:tcPr>
          <w:p w:rsidR="00907236" w:rsidRPr="000C5CCE" w:rsidRDefault="00907236" w:rsidP="00C61156">
            <w:pPr>
              <w:pStyle w:val="Tabletext"/>
              <w:keepNext/>
              <w:jc w:val="center"/>
            </w:pPr>
            <w:r w:rsidRPr="000C5CCE">
              <w:t>10.0.0</w:t>
            </w:r>
          </w:p>
        </w:tc>
        <w:tc>
          <w:tcPr>
            <w:tcW w:w="1757" w:type="dxa"/>
            <w:vAlign w:val="center"/>
          </w:tcPr>
          <w:p w:rsidR="00907236" w:rsidRPr="000C5CCE" w:rsidRDefault="00907236"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2" w:type="dxa"/>
            <w:vAlign w:val="center"/>
          </w:tcPr>
          <w:p w:rsidR="00907236" w:rsidRPr="00E40B48" w:rsidRDefault="00C14565" w:rsidP="00C61156">
            <w:pPr>
              <w:pStyle w:val="Tabletext"/>
              <w:keepNext/>
              <w:rPr>
                <w:rStyle w:val="Hyperlink"/>
                <w:lang w:val="en-US"/>
              </w:rPr>
            </w:pPr>
            <w:hyperlink r:id="rId149" w:history="1">
              <w:r w:rsidR="00907236" w:rsidRPr="00E40B48">
                <w:rPr>
                  <w:rStyle w:val="Hyperlink"/>
                  <w:lang w:val="en-US"/>
                </w:rPr>
                <w:t>http://www.ccsa.org.cn/ITU_spec/ITU</w:t>
              </w:r>
              <w:r w:rsidR="00907236" w:rsidRPr="00E40B48">
                <w:rPr>
                  <w:rStyle w:val="Hyperlink"/>
                  <w:lang w:val="en-US"/>
                </w:rPr>
                <w:noBreakHyphen/>
                <w:t>R/M.IMT.RSPEC/M.IMT.RSPEC-0/LTE/Rel-10/CCSA-TSD-LTE-36414-a00.zip</w:t>
              </w:r>
            </w:hyperlink>
          </w:p>
        </w:tc>
      </w:tr>
      <w:tr w:rsidR="00907236" w:rsidRPr="000C5CCE" w:rsidTr="00C61156">
        <w:trPr>
          <w:cantSplit/>
          <w:jc w:val="center"/>
        </w:trPr>
        <w:tc>
          <w:tcPr>
            <w:tcW w:w="1417" w:type="dxa"/>
            <w:vAlign w:val="center"/>
          </w:tcPr>
          <w:p w:rsidR="00907236" w:rsidRPr="000C5CCE" w:rsidRDefault="00907236" w:rsidP="00C61156">
            <w:pPr>
              <w:pStyle w:val="Tabletext"/>
              <w:keepNext/>
            </w:pPr>
            <w:r w:rsidRPr="000C5CCE">
              <w:t>ETSI</w:t>
            </w:r>
          </w:p>
        </w:tc>
        <w:tc>
          <w:tcPr>
            <w:tcW w:w="1480" w:type="dxa"/>
            <w:vAlign w:val="center"/>
          </w:tcPr>
          <w:p w:rsidR="00907236" w:rsidRPr="000C5CCE" w:rsidRDefault="00907236" w:rsidP="00C61156">
            <w:pPr>
              <w:pStyle w:val="Tabletext"/>
              <w:keepNext/>
            </w:pPr>
            <w:r w:rsidRPr="000C5CCE">
              <w:t>ETSI TS 136 414</w:t>
            </w:r>
          </w:p>
        </w:tc>
        <w:tc>
          <w:tcPr>
            <w:tcW w:w="985" w:type="dxa"/>
            <w:vAlign w:val="center"/>
          </w:tcPr>
          <w:p w:rsidR="00907236" w:rsidRPr="000C5CCE" w:rsidRDefault="00907236" w:rsidP="00C61156">
            <w:pPr>
              <w:pStyle w:val="Tabletext"/>
              <w:keepNext/>
              <w:jc w:val="center"/>
            </w:pPr>
            <w:r w:rsidRPr="000C5CCE">
              <w:t>10.1.0</w:t>
            </w:r>
          </w:p>
        </w:tc>
        <w:tc>
          <w:tcPr>
            <w:tcW w:w="1757" w:type="dxa"/>
            <w:vAlign w:val="center"/>
          </w:tcPr>
          <w:p w:rsidR="00907236" w:rsidRPr="000C5CCE" w:rsidRDefault="00907236" w:rsidP="00C61156">
            <w:pPr>
              <w:pStyle w:val="Tabletext"/>
              <w:keepNext/>
              <w:jc w:val="center"/>
            </w:pPr>
            <w:r w:rsidRPr="00827E16">
              <w:t>2011</w:t>
            </w:r>
            <w:r w:rsidRPr="00827E16">
              <w:t>年</w:t>
            </w:r>
            <w:r w:rsidRPr="00827E16">
              <w:t>6</w:t>
            </w:r>
            <w:r w:rsidRPr="00827E16">
              <w:t>月</w:t>
            </w:r>
            <w:r w:rsidRPr="00827E16">
              <w:t>30</w:t>
            </w:r>
            <w:r w:rsidRPr="00827E16">
              <w:t>日</w:t>
            </w:r>
          </w:p>
        </w:tc>
        <w:tc>
          <w:tcPr>
            <w:tcW w:w="4122" w:type="dxa"/>
            <w:vAlign w:val="center"/>
          </w:tcPr>
          <w:p w:rsidR="00907236" w:rsidRPr="00E40B48" w:rsidRDefault="00C14565" w:rsidP="00C61156">
            <w:pPr>
              <w:pStyle w:val="Tabletext"/>
              <w:keepNext/>
              <w:rPr>
                <w:rStyle w:val="Hyperlink"/>
                <w:lang w:val="en-US"/>
              </w:rPr>
            </w:pPr>
            <w:hyperlink r:id="rId150" w:history="1">
              <w:r w:rsidR="00907236" w:rsidRPr="00E40B48">
                <w:rPr>
                  <w:rStyle w:val="Hyperlink"/>
                  <w:lang w:val="en-US"/>
                </w:rPr>
                <w:t>http://pda.etsi.org/pda/home.asp?wkr=RTS/TSGR-0336414va10</w:t>
              </w:r>
            </w:hyperlink>
            <w:r w:rsidR="00907236" w:rsidRPr="00E40B48">
              <w:rPr>
                <w:rStyle w:val="Hyperlink"/>
                <w:lang w:val="en-US"/>
              </w:rPr>
              <w:t xml:space="preserve">  </w:t>
            </w:r>
          </w:p>
        </w:tc>
      </w:tr>
      <w:tr w:rsidR="00907236" w:rsidRPr="000C5CCE" w:rsidTr="00C61156">
        <w:trPr>
          <w:cantSplit/>
          <w:jc w:val="center"/>
        </w:trPr>
        <w:tc>
          <w:tcPr>
            <w:tcW w:w="1417" w:type="dxa"/>
            <w:vAlign w:val="center"/>
          </w:tcPr>
          <w:p w:rsidR="00907236" w:rsidRPr="000C5CCE" w:rsidRDefault="00907236" w:rsidP="00C61156">
            <w:pPr>
              <w:pStyle w:val="Tabletext"/>
              <w:keepNext/>
            </w:pPr>
            <w:r w:rsidRPr="000C5CCE">
              <w:t>TTA</w:t>
            </w:r>
          </w:p>
        </w:tc>
        <w:tc>
          <w:tcPr>
            <w:tcW w:w="1480" w:type="dxa"/>
            <w:vAlign w:val="center"/>
          </w:tcPr>
          <w:p w:rsidR="00907236" w:rsidRPr="000C5CCE" w:rsidRDefault="00907236" w:rsidP="00C61156">
            <w:pPr>
              <w:pStyle w:val="Tabletext"/>
              <w:keepNext/>
            </w:pPr>
            <w:r w:rsidRPr="000C5CCE">
              <w:t>TTAT.3G-36.414(R10-10.1.0)</w:t>
            </w:r>
          </w:p>
        </w:tc>
        <w:tc>
          <w:tcPr>
            <w:tcW w:w="985" w:type="dxa"/>
            <w:vAlign w:val="center"/>
          </w:tcPr>
          <w:p w:rsidR="00907236" w:rsidRPr="000C5CCE" w:rsidRDefault="00907236" w:rsidP="00C61156">
            <w:pPr>
              <w:pStyle w:val="Tabletext"/>
              <w:keepNext/>
              <w:jc w:val="center"/>
            </w:pPr>
            <w:r w:rsidRPr="000C5CCE">
              <w:t>10.1.0</w:t>
            </w:r>
          </w:p>
        </w:tc>
        <w:tc>
          <w:tcPr>
            <w:tcW w:w="1757" w:type="dxa"/>
            <w:vAlign w:val="center"/>
          </w:tcPr>
          <w:p w:rsidR="00907236" w:rsidRPr="000C5CCE" w:rsidRDefault="00907236"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122" w:type="dxa"/>
            <w:vAlign w:val="center"/>
          </w:tcPr>
          <w:p w:rsidR="00907236" w:rsidRPr="00E40B48" w:rsidRDefault="00C14565" w:rsidP="00C61156">
            <w:pPr>
              <w:pStyle w:val="Tabletext"/>
              <w:keepNext/>
              <w:rPr>
                <w:rStyle w:val="Hyperlink"/>
                <w:lang w:val="en-US"/>
              </w:rPr>
            </w:pPr>
            <w:hyperlink r:id="rId151" w:history="1">
              <w:r w:rsidR="00907236" w:rsidRPr="00E40B48">
                <w:rPr>
                  <w:rStyle w:val="Hyperlink"/>
                  <w:lang w:val="en-US"/>
                </w:rPr>
                <w:t>http://www.tta.or.kr/data/ttasDown.jsp?where=14688&amp;pk_num=TTAT.3G-36.414(R10-10.1.0)</w:t>
              </w:r>
            </w:hyperlink>
            <w:r w:rsidR="00907236" w:rsidRPr="00E40B48">
              <w:rPr>
                <w:rStyle w:val="Hyperlink"/>
                <w:lang w:val="en-US"/>
              </w:rPr>
              <w:t xml:space="preserve"> </w:t>
            </w:r>
          </w:p>
        </w:tc>
      </w:tr>
      <w:tr w:rsidR="00907236" w:rsidRPr="000C5CCE" w:rsidTr="00C61156">
        <w:trPr>
          <w:cantSplit/>
          <w:jc w:val="center"/>
        </w:trPr>
        <w:tc>
          <w:tcPr>
            <w:tcW w:w="1417" w:type="dxa"/>
            <w:vAlign w:val="center"/>
          </w:tcPr>
          <w:p w:rsidR="00907236" w:rsidRPr="000C5CCE" w:rsidRDefault="00907236" w:rsidP="00C61156">
            <w:pPr>
              <w:pStyle w:val="Tabletext"/>
            </w:pPr>
            <w:r w:rsidRPr="000C5CCE">
              <w:t>TTC</w:t>
            </w:r>
          </w:p>
        </w:tc>
        <w:tc>
          <w:tcPr>
            <w:tcW w:w="1480" w:type="dxa"/>
            <w:vAlign w:val="center"/>
          </w:tcPr>
          <w:p w:rsidR="00907236" w:rsidRPr="000C5CCE" w:rsidRDefault="00907236" w:rsidP="00C61156">
            <w:pPr>
              <w:pStyle w:val="Tabletext"/>
            </w:pPr>
            <w:r w:rsidRPr="000C5CCE">
              <w:t>TS-3GA-36.414(Rel10)v10.1.0</w:t>
            </w:r>
          </w:p>
        </w:tc>
        <w:tc>
          <w:tcPr>
            <w:tcW w:w="985" w:type="dxa"/>
            <w:vAlign w:val="center"/>
          </w:tcPr>
          <w:p w:rsidR="00907236" w:rsidRPr="000C5CCE" w:rsidRDefault="00907236" w:rsidP="00C61156">
            <w:pPr>
              <w:pStyle w:val="Tabletext"/>
              <w:jc w:val="center"/>
            </w:pPr>
            <w:r w:rsidRPr="000C5CCE">
              <w:t>10.1.0</w:t>
            </w:r>
          </w:p>
        </w:tc>
        <w:tc>
          <w:tcPr>
            <w:tcW w:w="1757" w:type="dxa"/>
            <w:vAlign w:val="center"/>
          </w:tcPr>
          <w:p w:rsidR="00907236" w:rsidRPr="000C5CCE" w:rsidRDefault="00907236" w:rsidP="00C61156">
            <w:pPr>
              <w:pStyle w:val="Tabletext"/>
              <w:jc w:val="center"/>
            </w:pPr>
            <w:r w:rsidRPr="00827E16">
              <w:t>2011</w:t>
            </w:r>
            <w:r w:rsidRPr="00827E16">
              <w:t>年</w:t>
            </w:r>
            <w:r w:rsidRPr="00827E16">
              <w:t>8</w:t>
            </w:r>
            <w:r w:rsidRPr="00827E16">
              <w:t>月</w:t>
            </w:r>
            <w:r w:rsidRPr="00827E16">
              <w:t>31</w:t>
            </w:r>
            <w:r w:rsidRPr="00827E16">
              <w:t>日</w:t>
            </w:r>
          </w:p>
        </w:tc>
        <w:tc>
          <w:tcPr>
            <w:tcW w:w="4122" w:type="dxa"/>
            <w:vAlign w:val="center"/>
          </w:tcPr>
          <w:p w:rsidR="00907236" w:rsidRPr="00E40B48" w:rsidRDefault="00C14565" w:rsidP="00C61156">
            <w:pPr>
              <w:pStyle w:val="Tabletext"/>
              <w:rPr>
                <w:rStyle w:val="Hyperlink"/>
                <w:lang w:val="en-US"/>
              </w:rPr>
            </w:pPr>
            <w:hyperlink r:id="rId152" w:history="1">
              <w:r w:rsidR="00907236" w:rsidRPr="00E40B48">
                <w:rPr>
                  <w:rStyle w:val="Hyperlink"/>
                  <w:lang w:val="en-US"/>
                </w:rPr>
                <w:t>http://www.ttc.or.jp/imt/ts/ts36414rel10va10.pdf</w:t>
              </w:r>
            </w:hyperlink>
            <w:r w:rsidR="00907236" w:rsidRPr="00E40B48">
              <w:rPr>
                <w:rStyle w:val="Hyperlink"/>
                <w:lang w:val="en-US"/>
              </w:rPr>
              <w:t xml:space="preserve"> </w:t>
            </w:r>
          </w:p>
        </w:tc>
      </w:tr>
    </w:tbl>
    <w:p w:rsidR="002E2893" w:rsidRPr="00CF2040" w:rsidRDefault="002E2893" w:rsidP="002E2893">
      <w:pPr>
        <w:spacing w:before="0"/>
        <w:rPr>
          <w:sz w:val="14"/>
          <w:szCs w:val="10"/>
        </w:rPr>
      </w:pPr>
    </w:p>
    <w:p w:rsidR="00B5757E" w:rsidRPr="001753BB" w:rsidRDefault="00B5757E" w:rsidP="0083718C">
      <w:pPr>
        <w:pStyle w:val="Heading5"/>
        <w:rPr>
          <w:lang w:eastAsia="zh-CN"/>
        </w:rPr>
      </w:pPr>
      <w:r w:rsidRPr="001753BB">
        <w:rPr>
          <w:lang w:eastAsia="zh-CN"/>
        </w:rPr>
        <w:lastRenderedPageBreak/>
        <w:t>1.2.1.3.7</w:t>
      </w:r>
      <w:r w:rsidRPr="001753BB">
        <w:rPr>
          <w:lang w:eastAsia="zh-CN"/>
        </w:rPr>
        <w:tab/>
        <w:t>TS 36.420</w:t>
      </w:r>
    </w:p>
    <w:p w:rsidR="00B5757E" w:rsidRPr="001753BB" w:rsidRDefault="00B5757E" w:rsidP="00E41FB3">
      <w:pPr>
        <w:pStyle w:val="Headingb"/>
        <w:rPr>
          <w:lang w:eastAsia="zh-CN"/>
        </w:rPr>
      </w:pPr>
      <w:r w:rsidRPr="001753BB">
        <w:rPr>
          <w:lang w:eastAsia="zh-CN"/>
        </w:rPr>
        <w:t>演进通用地面无线接入网</w:t>
      </w:r>
      <w:r w:rsidR="00056CDC">
        <w:rPr>
          <w:lang w:eastAsia="zh-CN"/>
        </w:rPr>
        <w:t>（</w:t>
      </w:r>
      <w:r w:rsidRPr="001753BB">
        <w:rPr>
          <w:lang w:eastAsia="zh-CN"/>
        </w:rPr>
        <w:t>E-UTRAN</w:t>
      </w:r>
      <w:r w:rsidR="00056CDC">
        <w:rPr>
          <w:lang w:eastAsia="zh-CN"/>
        </w:rPr>
        <w:t>）</w:t>
      </w:r>
      <w:r w:rsidRPr="001753BB">
        <w:rPr>
          <w:lang w:eastAsia="zh-CN"/>
        </w:rPr>
        <w:t>；</w:t>
      </w:r>
      <w:r w:rsidRPr="001753BB">
        <w:rPr>
          <w:lang w:eastAsia="zh-CN"/>
        </w:rPr>
        <w:t>X2</w:t>
      </w:r>
      <w:r w:rsidRPr="001753BB">
        <w:rPr>
          <w:lang w:eastAsia="zh-CN"/>
        </w:rPr>
        <w:t>总体方面和原则</w:t>
      </w:r>
    </w:p>
    <w:p w:rsidR="00B5757E" w:rsidRPr="001753BB" w:rsidRDefault="00B5757E" w:rsidP="00E41FB3">
      <w:pPr>
        <w:ind w:firstLineChars="200" w:firstLine="480"/>
        <w:rPr>
          <w:lang w:eastAsia="zh-CN"/>
        </w:rPr>
      </w:pPr>
      <w:r w:rsidRPr="001753BB">
        <w:rPr>
          <w:lang w:eastAsia="zh-CN"/>
        </w:rPr>
        <w:t>该文件介绍了</w:t>
      </w:r>
      <w:r w:rsidRPr="001753BB">
        <w:rPr>
          <w:lang w:eastAsia="zh-CN"/>
        </w:rPr>
        <w:t>TSG RAN TS 36.42x</w:t>
      </w:r>
      <w:r w:rsidRPr="001753BB">
        <w:rPr>
          <w:lang w:eastAsia="zh-CN"/>
        </w:rPr>
        <w:t>系列</w:t>
      </w:r>
      <w:r w:rsidRPr="001753BB">
        <w:rPr>
          <w:lang w:eastAsia="zh-CN"/>
        </w:rPr>
        <w:t>UMTS</w:t>
      </w:r>
      <w:r w:rsidRPr="001753BB">
        <w:rPr>
          <w:lang w:eastAsia="zh-CN"/>
        </w:rPr>
        <w:t>技术规范，这些规范规定了</w:t>
      </w:r>
      <w:r w:rsidRPr="001753BB">
        <w:rPr>
          <w:lang w:eastAsia="zh-CN"/>
        </w:rPr>
        <w:t>X2</w:t>
      </w:r>
      <w:r w:rsidRPr="001753BB">
        <w:rPr>
          <w:lang w:eastAsia="zh-CN"/>
        </w:rPr>
        <w:t>接口。这是演进通用地面无线接入网</w:t>
      </w:r>
      <w:r w:rsidR="00056CDC">
        <w:rPr>
          <w:lang w:eastAsia="zh-CN"/>
        </w:rPr>
        <w:t>（</w:t>
      </w:r>
      <w:r w:rsidRPr="001753BB">
        <w:rPr>
          <w:lang w:eastAsia="zh-CN"/>
        </w:rPr>
        <w:t>E-UTRAN</w:t>
      </w:r>
      <w:r w:rsidR="00056CDC">
        <w:rPr>
          <w:lang w:eastAsia="zh-CN"/>
        </w:rPr>
        <w:t>）</w:t>
      </w:r>
      <w:r w:rsidRPr="001753BB">
        <w:rPr>
          <w:lang w:eastAsia="zh-CN"/>
        </w:rPr>
        <w:t>内用于将两个</w:t>
      </w:r>
      <w:r w:rsidR="00F64855">
        <w:rPr>
          <w:lang w:eastAsia="zh-CN"/>
        </w:rPr>
        <w:t>E</w:t>
      </w:r>
      <w:r w:rsidR="00F64855">
        <w:rPr>
          <w:lang w:eastAsia="zh-CN"/>
        </w:rPr>
        <w:noBreakHyphen/>
        <w:t>UTRAN NodeB</w:t>
      </w:r>
      <w:r w:rsidR="00056CDC">
        <w:rPr>
          <w:lang w:eastAsia="zh-CN"/>
        </w:rPr>
        <w:t>（</w:t>
      </w:r>
      <w:r w:rsidRPr="001753BB">
        <w:rPr>
          <w:lang w:eastAsia="zh-CN"/>
        </w:rPr>
        <w:t>eNodeB</w:t>
      </w:r>
      <w:r w:rsidR="00056CDC">
        <w:rPr>
          <w:lang w:eastAsia="zh-CN"/>
        </w:rPr>
        <w:t>）</w:t>
      </w:r>
      <w:r w:rsidRPr="001753BB">
        <w:rPr>
          <w:lang w:eastAsia="zh-CN"/>
        </w:rPr>
        <w:t>组件互连的接口。</w:t>
      </w:r>
    </w:p>
    <w:p w:rsidR="00784238" w:rsidRPr="000C5CCE" w:rsidRDefault="00784238" w:rsidP="00784238">
      <w:pPr>
        <w:rPr>
          <w:lang w:eastAsia="zh-CN"/>
        </w:rPr>
      </w:pP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262"/>
      </w:tblGrid>
      <w:tr w:rsidR="00784238" w:rsidRPr="000C5CCE" w:rsidTr="00C61156">
        <w:trPr>
          <w:jc w:val="center"/>
        </w:trPr>
        <w:tc>
          <w:tcPr>
            <w:tcW w:w="1417" w:type="dxa"/>
            <w:vAlign w:val="center"/>
          </w:tcPr>
          <w:p w:rsidR="00784238" w:rsidRPr="000C5CCE" w:rsidRDefault="00784238" w:rsidP="00C61156">
            <w:pPr>
              <w:pStyle w:val="Tablehead"/>
            </w:pPr>
            <w:r w:rsidRPr="00827E16">
              <w:t>成果转化</w:t>
            </w:r>
            <w:r w:rsidRPr="00827E16">
              <w:br/>
            </w:r>
            <w:r w:rsidRPr="00827E16">
              <w:t>组织</w:t>
            </w:r>
          </w:p>
        </w:tc>
        <w:tc>
          <w:tcPr>
            <w:tcW w:w="1480" w:type="dxa"/>
            <w:vAlign w:val="center"/>
          </w:tcPr>
          <w:p w:rsidR="00784238" w:rsidRPr="000C5CCE" w:rsidRDefault="00784238" w:rsidP="00C61156">
            <w:pPr>
              <w:pStyle w:val="Tablehead"/>
            </w:pPr>
            <w:r w:rsidRPr="00BA22C8">
              <w:rPr>
                <w:iCs/>
              </w:rPr>
              <w:t>文件编号</w:t>
            </w:r>
          </w:p>
        </w:tc>
        <w:tc>
          <w:tcPr>
            <w:tcW w:w="985" w:type="dxa"/>
            <w:vAlign w:val="center"/>
          </w:tcPr>
          <w:p w:rsidR="00784238" w:rsidRPr="000C5CCE" w:rsidRDefault="00784238" w:rsidP="00C61156">
            <w:pPr>
              <w:pStyle w:val="Tablehead"/>
            </w:pPr>
            <w:r w:rsidRPr="00BA22C8">
              <w:rPr>
                <w:iCs/>
              </w:rPr>
              <w:t>版本</w:t>
            </w:r>
          </w:p>
        </w:tc>
        <w:tc>
          <w:tcPr>
            <w:tcW w:w="1871" w:type="dxa"/>
            <w:vAlign w:val="center"/>
          </w:tcPr>
          <w:p w:rsidR="00784238" w:rsidRPr="000C5CCE" w:rsidRDefault="00784238" w:rsidP="00C61156">
            <w:pPr>
              <w:pStyle w:val="Tablehead"/>
            </w:pPr>
            <w:r w:rsidRPr="00BA22C8">
              <w:rPr>
                <w:iCs/>
              </w:rPr>
              <w:t>发布日期</w:t>
            </w:r>
          </w:p>
        </w:tc>
        <w:tc>
          <w:tcPr>
            <w:tcW w:w="4262" w:type="dxa"/>
            <w:vAlign w:val="center"/>
          </w:tcPr>
          <w:p w:rsidR="00784238" w:rsidRPr="000C5CCE" w:rsidRDefault="00784238" w:rsidP="00C61156">
            <w:pPr>
              <w:pStyle w:val="Tablehead"/>
            </w:pPr>
            <w:r w:rsidRPr="00BA22C8">
              <w:rPr>
                <w:iCs/>
              </w:rPr>
              <w:t>位置</w:t>
            </w:r>
          </w:p>
        </w:tc>
      </w:tr>
      <w:tr w:rsidR="00784238" w:rsidRPr="000C5CCE" w:rsidTr="00C61156">
        <w:trPr>
          <w:jc w:val="center"/>
        </w:trPr>
        <w:tc>
          <w:tcPr>
            <w:tcW w:w="1417" w:type="dxa"/>
            <w:vAlign w:val="center"/>
          </w:tcPr>
          <w:p w:rsidR="00784238" w:rsidRPr="000C5CCE" w:rsidRDefault="00784238" w:rsidP="00C61156">
            <w:pPr>
              <w:pStyle w:val="Tabletext"/>
            </w:pPr>
            <w:r w:rsidRPr="000C5CCE">
              <w:t>ARIB</w:t>
            </w:r>
          </w:p>
        </w:tc>
        <w:tc>
          <w:tcPr>
            <w:tcW w:w="1480" w:type="dxa"/>
            <w:vAlign w:val="center"/>
          </w:tcPr>
          <w:p w:rsidR="00784238" w:rsidRPr="00CF2040" w:rsidRDefault="00A66E5D" w:rsidP="00C61156">
            <w:pPr>
              <w:pStyle w:val="Tabletext"/>
              <w:rPr>
                <w:i/>
                <w:iCs/>
              </w:rPr>
            </w:pPr>
            <w:r w:rsidRPr="003A36DC">
              <w:rPr>
                <w:rFonts w:ascii="STKaiti" w:eastAsia="STKaiti" w:hAnsi="STKaiti"/>
                <w:iCs/>
                <w:color w:val="000000"/>
              </w:rPr>
              <w:t>不适用</w:t>
            </w:r>
          </w:p>
        </w:tc>
        <w:tc>
          <w:tcPr>
            <w:tcW w:w="985" w:type="dxa"/>
            <w:vAlign w:val="center"/>
          </w:tcPr>
          <w:p w:rsidR="00784238" w:rsidRPr="00CF2040" w:rsidRDefault="00784238" w:rsidP="00C61156">
            <w:pPr>
              <w:pStyle w:val="Tabletext"/>
              <w:rPr>
                <w:i/>
                <w:iCs/>
              </w:rPr>
            </w:pPr>
          </w:p>
        </w:tc>
        <w:tc>
          <w:tcPr>
            <w:tcW w:w="1871" w:type="dxa"/>
            <w:vAlign w:val="center"/>
          </w:tcPr>
          <w:p w:rsidR="00784238" w:rsidRPr="00CF2040" w:rsidRDefault="00784238" w:rsidP="00C61156">
            <w:pPr>
              <w:pStyle w:val="Tabletext"/>
              <w:rPr>
                <w:i/>
                <w:iCs/>
              </w:rPr>
            </w:pPr>
          </w:p>
        </w:tc>
        <w:tc>
          <w:tcPr>
            <w:tcW w:w="4262" w:type="dxa"/>
            <w:vAlign w:val="center"/>
          </w:tcPr>
          <w:p w:rsidR="00784238" w:rsidRPr="00CF2040" w:rsidRDefault="00A66E5D" w:rsidP="00C61156">
            <w:pPr>
              <w:pStyle w:val="Tabletext"/>
              <w:rPr>
                <w:i/>
                <w:iCs/>
              </w:rPr>
            </w:pPr>
            <w:r w:rsidRPr="003A36DC">
              <w:rPr>
                <w:rFonts w:ascii="STKaiti" w:eastAsia="STKaiti" w:hAnsi="STKaiti"/>
                <w:iCs/>
                <w:color w:val="000000"/>
              </w:rPr>
              <w:t>不适用</w:t>
            </w:r>
          </w:p>
        </w:tc>
      </w:tr>
      <w:tr w:rsidR="002A0B04" w:rsidRPr="000C5CCE" w:rsidTr="00C61156">
        <w:trPr>
          <w:jc w:val="center"/>
        </w:trPr>
        <w:tc>
          <w:tcPr>
            <w:tcW w:w="1417" w:type="dxa"/>
            <w:vAlign w:val="center"/>
          </w:tcPr>
          <w:p w:rsidR="002A0B04" w:rsidRPr="000C5CCE" w:rsidRDefault="002A0B04" w:rsidP="00C61156">
            <w:pPr>
              <w:pStyle w:val="Tabletext"/>
            </w:pPr>
            <w:r w:rsidRPr="000C5CCE">
              <w:t>ATIS</w:t>
            </w:r>
          </w:p>
        </w:tc>
        <w:tc>
          <w:tcPr>
            <w:tcW w:w="1480" w:type="dxa"/>
            <w:vAlign w:val="center"/>
          </w:tcPr>
          <w:p w:rsidR="002A0B04" w:rsidRPr="000C5CCE" w:rsidRDefault="002A0B04" w:rsidP="00C61156">
            <w:pPr>
              <w:pStyle w:val="Tabletext"/>
            </w:pPr>
            <w:r w:rsidRPr="000C5CCE">
              <w:t>ATIS.3GPP.36.420V1010-2011</w:t>
            </w:r>
          </w:p>
        </w:tc>
        <w:tc>
          <w:tcPr>
            <w:tcW w:w="985" w:type="dxa"/>
            <w:vAlign w:val="center"/>
          </w:tcPr>
          <w:p w:rsidR="002A0B04" w:rsidRPr="000C5CCE" w:rsidRDefault="002A0B04" w:rsidP="00C61156">
            <w:pPr>
              <w:pStyle w:val="Tabletext"/>
              <w:jc w:val="center"/>
            </w:pPr>
            <w:r w:rsidRPr="000C5CCE">
              <w:t>10.1.0</w:t>
            </w:r>
          </w:p>
        </w:tc>
        <w:tc>
          <w:tcPr>
            <w:tcW w:w="1871" w:type="dxa"/>
            <w:vAlign w:val="center"/>
          </w:tcPr>
          <w:p w:rsidR="002A0B04" w:rsidRPr="000C5CCE" w:rsidRDefault="002A0B04"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262" w:type="dxa"/>
            <w:vAlign w:val="center"/>
          </w:tcPr>
          <w:p w:rsidR="002A0B04" w:rsidRPr="00E40B48" w:rsidRDefault="00C14565" w:rsidP="00C61156">
            <w:pPr>
              <w:pStyle w:val="Tabletext"/>
              <w:rPr>
                <w:rStyle w:val="Hyperlink"/>
                <w:lang w:val="en-US"/>
              </w:rPr>
            </w:pPr>
            <w:hyperlink r:id="rId153" w:history="1">
              <w:r w:rsidR="002A0B04" w:rsidRPr="00E40B48">
                <w:rPr>
                  <w:rStyle w:val="Hyperlink"/>
                  <w:lang w:val="en-US"/>
                </w:rPr>
                <w:t>https://www.atis.org/docstore/default.aspx</w:t>
              </w:r>
            </w:hyperlink>
          </w:p>
        </w:tc>
      </w:tr>
      <w:tr w:rsidR="002A0B04" w:rsidRPr="000C5CCE" w:rsidTr="00C61156">
        <w:trPr>
          <w:jc w:val="center"/>
        </w:trPr>
        <w:tc>
          <w:tcPr>
            <w:tcW w:w="1417" w:type="dxa"/>
            <w:vAlign w:val="center"/>
          </w:tcPr>
          <w:p w:rsidR="002A0B04" w:rsidRPr="000C5CCE" w:rsidRDefault="002A0B04" w:rsidP="00C61156">
            <w:pPr>
              <w:pStyle w:val="Tabletext"/>
            </w:pPr>
            <w:r w:rsidRPr="000C5CCE">
              <w:t>CCSA</w:t>
            </w:r>
          </w:p>
        </w:tc>
        <w:tc>
          <w:tcPr>
            <w:tcW w:w="1480" w:type="dxa"/>
            <w:vAlign w:val="center"/>
          </w:tcPr>
          <w:p w:rsidR="002A0B04" w:rsidRPr="000C5CCE" w:rsidRDefault="002A0B04" w:rsidP="00C61156">
            <w:pPr>
              <w:pStyle w:val="Tabletext"/>
            </w:pPr>
            <w:r w:rsidRPr="000C5CCE">
              <w:t>CCSA-TSD-LTE-36.420</w:t>
            </w:r>
            <w:r w:rsidRPr="000C5CCE" w:rsidDel="00AF4F27">
              <w:t xml:space="preserve"> </w:t>
            </w:r>
          </w:p>
        </w:tc>
        <w:tc>
          <w:tcPr>
            <w:tcW w:w="985" w:type="dxa"/>
            <w:vAlign w:val="center"/>
          </w:tcPr>
          <w:p w:rsidR="002A0B04" w:rsidRPr="000C5CCE" w:rsidRDefault="002A0B04" w:rsidP="00C61156">
            <w:pPr>
              <w:pStyle w:val="Tabletext"/>
              <w:jc w:val="center"/>
            </w:pPr>
            <w:r w:rsidRPr="000C5CCE">
              <w:t>10.0.0</w:t>
            </w:r>
          </w:p>
        </w:tc>
        <w:tc>
          <w:tcPr>
            <w:tcW w:w="1871" w:type="dxa"/>
            <w:vAlign w:val="center"/>
          </w:tcPr>
          <w:p w:rsidR="002A0B04" w:rsidRPr="000C5CCE" w:rsidRDefault="002A0B04"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62" w:type="dxa"/>
            <w:vAlign w:val="center"/>
          </w:tcPr>
          <w:p w:rsidR="002A0B04" w:rsidRPr="00E40B48" w:rsidRDefault="00C14565" w:rsidP="00C61156">
            <w:pPr>
              <w:pStyle w:val="Tabletext"/>
              <w:rPr>
                <w:rStyle w:val="Hyperlink"/>
                <w:lang w:val="en-US"/>
              </w:rPr>
            </w:pPr>
            <w:hyperlink r:id="rId154" w:history="1">
              <w:r w:rsidR="002A0B04" w:rsidRPr="00E40B48">
                <w:rPr>
                  <w:rStyle w:val="Hyperlink"/>
                  <w:lang w:val="en-US"/>
                </w:rPr>
                <w:t>http://www.ccsa.org.cn/ITU_spec/ITU</w:t>
              </w:r>
              <w:r w:rsidR="002A0B04" w:rsidRPr="00E40B48">
                <w:rPr>
                  <w:rStyle w:val="Hyperlink"/>
                  <w:lang w:val="en-US"/>
                </w:rPr>
                <w:noBreakHyphen/>
                <w:t>R/M.IMT.RSPEC/M.IMT.RSPEC-0/LTE/Rel-10/CCSA-TSD-LTE-36420-a00.zip</w:t>
              </w:r>
            </w:hyperlink>
          </w:p>
        </w:tc>
      </w:tr>
      <w:tr w:rsidR="002A0B04" w:rsidRPr="000C5CCE" w:rsidTr="00C61156">
        <w:trPr>
          <w:jc w:val="center"/>
        </w:trPr>
        <w:tc>
          <w:tcPr>
            <w:tcW w:w="1417" w:type="dxa"/>
            <w:vAlign w:val="center"/>
          </w:tcPr>
          <w:p w:rsidR="002A0B04" w:rsidRPr="000C5CCE" w:rsidRDefault="002A0B04" w:rsidP="00C61156">
            <w:pPr>
              <w:pStyle w:val="Tabletext"/>
            </w:pPr>
            <w:r w:rsidRPr="000C5CCE">
              <w:t>ETSI</w:t>
            </w:r>
          </w:p>
        </w:tc>
        <w:tc>
          <w:tcPr>
            <w:tcW w:w="1480" w:type="dxa"/>
            <w:vAlign w:val="center"/>
          </w:tcPr>
          <w:p w:rsidR="002A0B04" w:rsidRPr="000C5CCE" w:rsidRDefault="002A0B04" w:rsidP="00C61156">
            <w:pPr>
              <w:pStyle w:val="Tabletext"/>
            </w:pPr>
            <w:r w:rsidRPr="000C5CCE">
              <w:t>ETSI TS 136 420</w:t>
            </w:r>
          </w:p>
        </w:tc>
        <w:tc>
          <w:tcPr>
            <w:tcW w:w="985" w:type="dxa"/>
            <w:vAlign w:val="center"/>
          </w:tcPr>
          <w:p w:rsidR="002A0B04" w:rsidRPr="000C5CCE" w:rsidRDefault="002A0B04" w:rsidP="00C61156">
            <w:pPr>
              <w:pStyle w:val="Tabletext"/>
              <w:jc w:val="center"/>
            </w:pPr>
            <w:r w:rsidRPr="000C5CCE">
              <w:t>10.1.0</w:t>
            </w:r>
          </w:p>
        </w:tc>
        <w:tc>
          <w:tcPr>
            <w:tcW w:w="1871" w:type="dxa"/>
            <w:vAlign w:val="center"/>
          </w:tcPr>
          <w:p w:rsidR="002A0B04" w:rsidRPr="000C5CCE" w:rsidRDefault="002A0B04" w:rsidP="00C61156">
            <w:pPr>
              <w:pStyle w:val="Tabletext"/>
              <w:keepNext/>
              <w:jc w:val="center"/>
            </w:pPr>
            <w:r w:rsidRPr="00827E16">
              <w:t>2011</w:t>
            </w:r>
            <w:r w:rsidRPr="00827E16">
              <w:t>年</w:t>
            </w:r>
            <w:r w:rsidRPr="00827E16">
              <w:t>6</w:t>
            </w:r>
            <w:r w:rsidRPr="00827E16">
              <w:t>月</w:t>
            </w:r>
            <w:r w:rsidRPr="00827E16">
              <w:t>30</w:t>
            </w:r>
            <w:r w:rsidRPr="00827E16">
              <w:t>日</w:t>
            </w:r>
          </w:p>
        </w:tc>
        <w:tc>
          <w:tcPr>
            <w:tcW w:w="4262" w:type="dxa"/>
            <w:vAlign w:val="center"/>
          </w:tcPr>
          <w:p w:rsidR="002A0B04" w:rsidRPr="00E40B48" w:rsidRDefault="00C14565" w:rsidP="00C61156">
            <w:pPr>
              <w:pStyle w:val="Tabletext"/>
              <w:rPr>
                <w:rStyle w:val="Hyperlink"/>
                <w:lang w:val="en-US"/>
              </w:rPr>
            </w:pPr>
            <w:hyperlink r:id="rId155" w:history="1">
              <w:r w:rsidR="002A0B04" w:rsidRPr="00E40B48">
                <w:rPr>
                  <w:rStyle w:val="Hyperlink"/>
                  <w:lang w:val="en-US"/>
                </w:rPr>
                <w:t>http://pda.etsi.org/pda/home.asp?wkr=RTS/TSGR-0336420va10</w:t>
              </w:r>
            </w:hyperlink>
            <w:r w:rsidR="002A0B04" w:rsidRPr="00E40B48">
              <w:rPr>
                <w:rStyle w:val="Hyperlink"/>
                <w:lang w:val="en-US"/>
              </w:rPr>
              <w:t xml:space="preserve">  </w:t>
            </w:r>
          </w:p>
        </w:tc>
      </w:tr>
      <w:tr w:rsidR="002A0B04" w:rsidRPr="000C5CCE" w:rsidTr="00C61156">
        <w:trPr>
          <w:jc w:val="center"/>
        </w:trPr>
        <w:tc>
          <w:tcPr>
            <w:tcW w:w="1417" w:type="dxa"/>
            <w:vAlign w:val="center"/>
          </w:tcPr>
          <w:p w:rsidR="002A0B04" w:rsidRPr="000C5CCE" w:rsidRDefault="002A0B04" w:rsidP="00C61156">
            <w:pPr>
              <w:pStyle w:val="Tabletext"/>
            </w:pPr>
            <w:r w:rsidRPr="000C5CCE">
              <w:t>TTA</w:t>
            </w:r>
          </w:p>
        </w:tc>
        <w:tc>
          <w:tcPr>
            <w:tcW w:w="1480" w:type="dxa"/>
            <w:vAlign w:val="center"/>
          </w:tcPr>
          <w:p w:rsidR="002A0B04" w:rsidRPr="000C5CCE" w:rsidRDefault="002A0B04" w:rsidP="00C61156">
            <w:pPr>
              <w:pStyle w:val="Tabletext"/>
            </w:pPr>
            <w:r w:rsidRPr="000C5CCE">
              <w:t>TTAT.3G-36.420(R10-10.1.0)</w:t>
            </w:r>
          </w:p>
        </w:tc>
        <w:tc>
          <w:tcPr>
            <w:tcW w:w="985" w:type="dxa"/>
            <w:vAlign w:val="center"/>
          </w:tcPr>
          <w:p w:rsidR="002A0B04" w:rsidRPr="000C5CCE" w:rsidRDefault="002A0B04" w:rsidP="00C61156">
            <w:pPr>
              <w:pStyle w:val="Tabletext"/>
              <w:jc w:val="center"/>
            </w:pPr>
            <w:r w:rsidRPr="000C5CCE">
              <w:t>10.1.0</w:t>
            </w:r>
          </w:p>
        </w:tc>
        <w:tc>
          <w:tcPr>
            <w:tcW w:w="1871" w:type="dxa"/>
            <w:vAlign w:val="center"/>
          </w:tcPr>
          <w:p w:rsidR="002A0B04" w:rsidRPr="000C5CCE" w:rsidRDefault="002A0B04"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262" w:type="dxa"/>
            <w:vAlign w:val="center"/>
          </w:tcPr>
          <w:p w:rsidR="002A0B04" w:rsidRPr="00E40B48" w:rsidRDefault="00C14565" w:rsidP="00C61156">
            <w:pPr>
              <w:pStyle w:val="Tabletext"/>
              <w:rPr>
                <w:rStyle w:val="Hyperlink"/>
                <w:lang w:val="en-US"/>
              </w:rPr>
            </w:pPr>
            <w:hyperlink r:id="rId156" w:history="1">
              <w:r w:rsidR="002A0B04" w:rsidRPr="00E40B48">
                <w:rPr>
                  <w:rStyle w:val="Hyperlink"/>
                  <w:lang w:val="en-US"/>
                </w:rPr>
                <w:t>http://www.tta.or.kr/data/ttasDown.jsp?where=14688&amp;pk_num=TTAT.3G-36.420(R10-10.1.0)</w:t>
              </w:r>
            </w:hyperlink>
            <w:r w:rsidR="002A0B04" w:rsidRPr="00E40B48">
              <w:rPr>
                <w:rStyle w:val="Hyperlink"/>
                <w:lang w:val="en-US"/>
              </w:rPr>
              <w:t xml:space="preserve"> </w:t>
            </w:r>
          </w:p>
        </w:tc>
      </w:tr>
      <w:tr w:rsidR="002A0B04" w:rsidRPr="000C5CCE" w:rsidTr="00C61156">
        <w:trPr>
          <w:jc w:val="center"/>
        </w:trPr>
        <w:tc>
          <w:tcPr>
            <w:tcW w:w="1417" w:type="dxa"/>
            <w:vAlign w:val="center"/>
          </w:tcPr>
          <w:p w:rsidR="002A0B04" w:rsidRPr="000C5CCE" w:rsidRDefault="002A0B04" w:rsidP="00C61156">
            <w:pPr>
              <w:pStyle w:val="Tabletext"/>
            </w:pPr>
            <w:r w:rsidRPr="000C5CCE">
              <w:t>TTC</w:t>
            </w:r>
          </w:p>
        </w:tc>
        <w:tc>
          <w:tcPr>
            <w:tcW w:w="1480" w:type="dxa"/>
            <w:vAlign w:val="center"/>
          </w:tcPr>
          <w:p w:rsidR="002A0B04" w:rsidRPr="000C5CCE" w:rsidRDefault="002A0B04" w:rsidP="00C61156">
            <w:pPr>
              <w:pStyle w:val="Tabletext"/>
            </w:pPr>
            <w:r w:rsidRPr="000C5CCE">
              <w:t>TS-3GA-36.420(Rel10)v10.1.0</w:t>
            </w:r>
          </w:p>
        </w:tc>
        <w:tc>
          <w:tcPr>
            <w:tcW w:w="985" w:type="dxa"/>
            <w:vAlign w:val="center"/>
          </w:tcPr>
          <w:p w:rsidR="002A0B04" w:rsidRPr="000C5CCE" w:rsidRDefault="002A0B04" w:rsidP="00C61156">
            <w:pPr>
              <w:pStyle w:val="Tabletext"/>
              <w:jc w:val="center"/>
            </w:pPr>
            <w:r w:rsidRPr="000C5CCE">
              <w:t>10.1.0</w:t>
            </w:r>
          </w:p>
        </w:tc>
        <w:tc>
          <w:tcPr>
            <w:tcW w:w="1871" w:type="dxa"/>
            <w:vAlign w:val="center"/>
          </w:tcPr>
          <w:p w:rsidR="002A0B04" w:rsidRPr="000C5CCE" w:rsidRDefault="002A0B04" w:rsidP="00C61156">
            <w:pPr>
              <w:pStyle w:val="Tabletext"/>
              <w:jc w:val="center"/>
            </w:pPr>
            <w:r w:rsidRPr="00827E16">
              <w:t>2011</w:t>
            </w:r>
            <w:r w:rsidRPr="00827E16">
              <w:t>年</w:t>
            </w:r>
            <w:r w:rsidRPr="00827E16">
              <w:t>8</w:t>
            </w:r>
            <w:r w:rsidRPr="00827E16">
              <w:t>月</w:t>
            </w:r>
            <w:r w:rsidRPr="00827E16">
              <w:t>31</w:t>
            </w:r>
            <w:r w:rsidRPr="00827E16">
              <w:t>日</w:t>
            </w:r>
          </w:p>
        </w:tc>
        <w:tc>
          <w:tcPr>
            <w:tcW w:w="4262" w:type="dxa"/>
            <w:vAlign w:val="center"/>
          </w:tcPr>
          <w:p w:rsidR="002A0B04" w:rsidRPr="00E40B48" w:rsidRDefault="00C14565" w:rsidP="00C61156">
            <w:pPr>
              <w:pStyle w:val="Tabletext"/>
              <w:rPr>
                <w:rStyle w:val="Hyperlink"/>
                <w:lang w:val="en-US"/>
              </w:rPr>
            </w:pPr>
            <w:hyperlink r:id="rId157" w:history="1">
              <w:r w:rsidR="002A0B04" w:rsidRPr="00E40B48">
                <w:rPr>
                  <w:rStyle w:val="Hyperlink"/>
                  <w:lang w:val="en-US"/>
                </w:rPr>
                <w:t>http://www.ttc.or.jp/imt/ts/ts36420rel10va10.pdf</w:t>
              </w:r>
            </w:hyperlink>
            <w:r w:rsidR="002A0B04" w:rsidRPr="00E40B48">
              <w:rPr>
                <w:rStyle w:val="Hyperlink"/>
                <w:lang w:val="en-US"/>
              </w:rPr>
              <w:t xml:space="preserve"> </w:t>
            </w:r>
          </w:p>
        </w:tc>
      </w:tr>
    </w:tbl>
    <w:p w:rsidR="00784238" w:rsidRDefault="00784238" w:rsidP="00784238"/>
    <w:p w:rsidR="00B5757E" w:rsidRPr="001753BB" w:rsidRDefault="00B5757E" w:rsidP="0083718C">
      <w:pPr>
        <w:pStyle w:val="Heading5"/>
        <w:rPr>
          <w:lang w:eastAsia="zh-CN"/>
        </w:rPr>
      </w:pPr>
      <w:r w:rsidRPr="001753BB">
        <w:rPr>
          <w:lang w:eastAsia="zh-CN"/>
        </w:rPr>
        <w:t>1.2.1.3.8</w:t>
      </w:r>
      <w:r w:rsidRPr="001753BB">
        <w:rPr>
          <w:lang w:eastAsia="zh-CN"/>
        </w:rPr>
        <w:tab/>
        <w:t>TS 36.421</w:t>
      </w:r>
    </w:p>
    <w:p w:rsidR="00B5757E" w:rsidRPr="001753BB" w:rsidRDefault="00B5757E" w:rsidP="00037371">
      <w:pPr>
        <w:pStyle w:val="Headingb"/>
        <w:rPr>
          <w:lang w:eastAsia="zh-CN"/>
        </w:rPr>
      </w:pPr>
      <w:r w:rsidRPr="001753BB">
        <w:rPr>
          <w:lang w:eastAsia="zh-CN"/>
        </w:rPr>
        <w:t>演进通用地面无线接入网</w:t>
      </w:r>
      <w:r w:rsidR="00B44CC1">
        <w:rPr>
          <w:lang w:eastAsia="zh-CN"/>
        </w:rPr>
        <w:t>（</w:t>
      </w:r>
      <w:r w:rsidRPr="001753BB">
        <w:rPr>
          <w:lang w:eastAsia="zh-CN"/>
        </w:rPr>
        <w:t>E-UTRAN</w:t>
      </w:r>
      <w:r w:rsidR="00B44CC1">
        <w:rPr>
          <w:lang w:eastAsia="zh-CN"/>
        </w:rPr>
        <w:t>）</w:t>
      </w:r>
      <w:r w:rsidRPr="001753BB">
        <w:rPr>
          <w:lang w:eastAsia="zh-CN"/>
        </w:rPr>
        <w:t>；</w:t>
      </w:r>
      <w:r w:rsidRPr="001753BB">
        <w:rPr>
          <w:lang w:eastAsia="zh-CN"/>
        </w:rPr>
        <w:t>X2</w:t>
      </w:r>
      <w:r w:rsidRPr="001753BB">
        <w:rPr>
          <w:lang w:eastAsia="zh-CN"/>
        </w:rPr>
        <w:t>第</w:t>
      </w:r>
      <w:r w:rsidRPr="001753BB">
        <w:rPr>
          <w:lang w:eastAsia="zh-CN"/>
        </w:rPr>
        <w:t>1</w:t>
      </w:r>
      <w:r w:rsidRPr="001753BB">
        <w:rPr>
          <w:lang w:eastAsia="zh-CN"/>
        </w:rPr>
        <w:t>层</w:t>
      </w:r>
    </w:p>
    <w:p w:rsidR="00B5757E" w:rsidRPr="001753BB" w:rsidRDefault="00B5757E" w:rsidP="00037371">
      <w:pPr>
        <w:ind w:firstLineChars="200" w:firstLine="480"/>
        <w:rPr>
          <w:lang w:eastAsia="zh-CN"/>
        </w:rPr>
      </w:pPr>
      <w:r w:rsidRPr="001753BB">
        <w:rPr>
          <w:lang w:eastAsia="zh-CN"/>
        </w:rPr>
        <w:t>该文件规定了可在</w:t>
      </w:r>
      <w:r w:rsidRPr="001753BB">
        <w:rPr>
          <w:lang w:eastAsia="zh-CN"/>
        </w:rPr>
        <w:t>X2</w:t>
      </w:r>
      <w:r w:rsidRPr="001753BB">
        <w:rPr>
          <w:lang w:eastAsia="zh-CN"/>
        </w:rPr>
        <w:t>接口上实现第</w:t>
      </w:r>
      <w:r w:rsidRPr="001753BB">
        <w:rPr>
          <w:lang w:eastAsia="zh-CN"/>
        </w:rPr>
        <w:t>1</w:t>
      </w:r>
      <w:r w:rsidRPr="001753BB">
        <w:rPr>
          <w:lang w:eastAsia="zh-CN"/>
        </w:rPr>
        <w:t>层的标准。传输延迟要求和运行与维护要求的规范不在该文件的范围内。在下文中，</w:t>
      </w:r>
      <w:r w:rsidR="000D41EF" w:rsidRPr="000D41EF">
        <w:rPr>
          <w:rFonts w:ascii="SimSun" w:hAnsi="SimSun"/>
          <w:lang w:eastAsia="zh-CN"/>
        </w:rPr>
        <w:t>“</w:t>
      </w:r>
      <w:r w:rsidRPr="001753BB">
        <w:rPr>
          <w:lang w:eastAsia="zh-CN"/>
        </w:rPr>
        <w:t>第</w:t>
      </w:r>
      <w:r w:rsidRPr="001753BB">
        <w:rPr>
          <w:lang w:eastAsia="zh-CN"/>
        </w:rPr>
        <w:t>1</w:t>
      </w:r>
      <w:r w:rsidRPr="001753BB">
        <w:rPr>
          <w:lang w:eastAsia="zh-CN"/>
        </w:rPr>
        <w:t>层</w:t>
      </w:r>
      <w:r w:rsidR="000D41EF" w:rsidRPr="000D41EF">
        <w:rPr>
          <w:rFonts w:ascii="SimSun" w:hAnsi="SimSun"/>
          <w:lang w:eastAsia="zh-CN"/>
        </w:rPr>
        <w:t>”</w:t>
      </w:r>
      <w:r w:rsidRPr="001753BB">
        <w:rPr>
          <w:lang w:eastAsia="zh-CN"/>
        </w:rPr>
        <w:t>和</w:t>
      </w:r>
      <w:r w:rsidR="000D41EF" w:rsidRPr="000D41EF">
        <w:rPr>
          <w:rFonts w:ascii="SimSun" w:hAnsi="SimSun"/>
          <w:lang w:eastAsia="zh-CN"/>
        </w:rPr>
        <w:t>“</w:t>
      </w:r>
      <w:r w:rsidRPr="001753BB">
        <w:rPr>
          <w:lang w:eastAsia="zh-CN"/>
        </w:rPr>
        <w:t>物理层</w:t>
      </w:r>
      <w:r w:rsidR="000D41EF" w:rsidRPr="000D41EF">
        <w:rPr>
          <w:rFonts w:ascii="SimSun" w:hAnsi="SimSun"/>
          <w:lang w:eastAsia="zh-CN"/>
        </w:rPr>
        <w:t>”</w:t>
      </w:r>
      <w:r w:rsidRPr="001753BB">
        <w:rPr>
          <w:lang w:eastAsia="zh-CN"/>
        </w:rPr>
        <w:t>被当做同义语。</w:t>
      </w:r>
    </w:p>
    <w:p w:rsidR="0061298E" w:rsidRPr="000C5CCE" w:rsidRDefault="0061298E" w:rsidP="0061298E">
      <w:pPr>
        <w:rPr>
          <w:lang w:eastAsia="zh-CN"/>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120"/>
      </w:tblGrid>
      <w:tr w:rsidR="0061298E" w:rsidRPr="000C5CCE" w:rsidTr="00C61156">
        <w:trPr>
          <w:jc w:val="center"/>
        </w:trPr>
        <w:tc>
          <w:tcPr>
            <w:tcW w:w="1417" w:type="dxa"/>
            <w:vAlign w:val="center"/>
          </w:tcPr>
          <w:p w:rsidR="0061298E" w:rsidRPr="000C5CCE" w:rsidRDefault="0061298E" w:rsidP="00C61156">
            <w:pPr>
              <w:pStyle w:val="Tablehead"/>
            </w:pPr>
            <w:r w:rsidRPr="00827E16">
              <w:t>成果转化</w:t>
            </w:r>
            <w:r w:rsidRPr="00827E16">
              <w:br/>
            </w:r>
            <w:r w:rsidRPr="00827E16">
              <w:t>组织</w:t>
            </w:r>
          </w:p>
        </w:tc>
        <w:tc>
          <w:tcPr>
            <w:tcW w:w="1480" w:type="dxa"/>
            <w:vAlign w:val="center"/>
          </w:tcPr>
          <w:p w:rsidR="0061298E" w:rsidRPr="000C5CCE" w:rsidRDefault="0061298E" w:rsidP="00C61156">
            <w:pPr>
              <w:pStyle w:val="Tablehead"/>
            </w:pPr>
            <w:r w:rsidRPr="00BA22C8">
              <w:rPr>
                <w:iCs/>
              </w:rPr>
              <w:t>文件编号</w:t>
            </w:r>
          </w:p>
        </w:tc>
        <w:tc>
          <w:tcPr>
            <w:tcW w:w="985" w:type="dxa"/>
            <w:vAlign w:val="center"/>
          </w:tcPr>
          <w:p w:rsidR="0061298E" w:rsidRPr="000C5CCE" w:rsidRDefault="0061298E" w:rsidP="00C61156">
            <w:pPr>
              <w:pStyle w:val="Tablehead"/>
            </w:pPr>
            <w:r w:rsidRPr="00BA22C8">
              <w:rPr>
                <w:iCs/>
              </w:rPr>
              <w:t>版本</w:t>
            </w:r>
          </w:p>
        </w:tc>
        <w:tc>
          <w:tcPr>
            <w:tcW w:w="1871" w:type="dxa"/>
            <w:vAlign w:val="center"/>
          </w:tcPr>
          <w:p w:rsidR="0061298E" w:rsidRPr="000C5CCE" w:rsidRDefault="0061298E" w:rsidP="00C61156">
            <w:pPr>
              <w:pStyle w:val="Tablehead"/>
            </w:pPr>
            <w:r w:rsidRPr="00BA22C8">
              <w:rPr>
                <w:iCs/>
              </w:rPr>
              <w:t>发布日期</w:t>
            </w:r>
          </w:p>
        </w:tc>
        <w:tc>
          <w:tcPr>
            <w:tcW w:w="4120" w:type="dxa"/>
            <w:vAlign w:val="center"/>
          </w:tcPr>
          <w:p w:rsidR="0061298E" w:rsidRPr="000C5CCE" w:rsidRDefault="0061298E" w:rsidP="00C61156">
            <w:pPr>
              <w:pStyle w:val="Tablehead"/>
            </w:pPr>
            <w:r w:rsidRPr="00BA22C8">
              <w:rPr>
                <w:iCs/>
              </w:rPr>
              <w:t>位置</w:t>
            </w:r>
          </w:p>
        </w:tc>
      </w:tr>
      <w:tr w:rsidR="0061298E" w:rsidRPr="000C5CCE" w:rsidTr="00C61156">
        <w:trPr>
          <w:cantSplit/>
          <w:jc w:val="center"/>
        </w:trPr>
        <w:tc>
          <w:tcPr>
            <w:tcW w:w="1417" w:type="dxa"/>
            <w:vAlign w:val="center"/>
          </w:tcPr>
          <w:p w:rsidR="0061298E" w:rsidRPr="000C5CCE" w:rsidRDefault="0061298E" w:rsidP="00C61156">
            <w:pPr>
              <w:pStyle w:val="Tabletext"/>
              <w:keepNext/>
            </w:pPr>
            <w:r w:rsidRPr="000C5CCE">
              <w:t>ARIB</w:t>
            </w:r>
          </w:p>
        </w:tc>
        <w:tc>
          <w:tcPr>
            <w:tcW w:w="1480" w:type="dxa"/>
            <w:vAlign w:val="center"/>
          </w:tcPr>
          <w:p w:rsidR="0061298E" w:rsidRPr="00CF2040" w:rsidRDefault="0061298E" w:rsidP="00C61156">
            <w:pPr>
              <w:pStyle w:val="Tabletext"/>
              <w:keepNext/>
              <w:rPr>
                <w:i/>
                <w:iCs/>
              </w:rPr>
            </w:pPr>
            <w:r w:rsidRPr="003A36DC">
              <w:rPr>
                <w:rFonts w:ascii="STKaiti" w:eastAsia="STKaiti" w:hAnsi="STKaiti"/>
                <w:iCs/>
                <w:color w:val="000000"/>
              </w:rPr>
              <w:t>不适用</w:t>
            </w:r>
          </w:p>
        </w:tc>
        <w:tc>
          <w:tcPr>
            <w:tcW w:w="985" w:type="dxa"/>
            <w:vAlign w:val="center"/>
          </w:tcPr>
          <w:p w:rsidR="0061298E" w:rsidRPr="00CF2040" w:rsidRDefault="0061298E" w:rsidP="00C61156">
            <w:pPr>
              <w:pStyle w:val="Tabletext"/>
              <w:keepNext/>
              <w:rPr>
                <w:i/>
                <w:iCs/>
              </w:rPr>
            </w:pPr>
          </w:p>
        </w:tc>
        <w:tc>
          <w:tcPr>
            <w:tcW w:w="1871" w:type="dxa"/>
            <w:vAlign w:val="center"/>
          </w:tcPr>
          <w:p w:rsidR="0061298E" w:rsidRPr="00CF2040" w:rsidRDefault="0061298E" w:rsidP="00C61156">
            <w:pPr>
              <w:pStyle w:val="Tabletext"/>
              <w:keepNext/>
              <w:rPr>
                <w:i/>
                <w:iCs/>
              </w:rPr>
            </w:pPr>
          </w:p>
        </w:tc>
        <w:tc>
          <w:tcPr>
            <w:tcW w:w="4120" w:type="dxa"/>
            <w:vAlign w:val="center"/>
          </w:tcPr>
          <w:p w:rsidR="0061298E" w:rsidRPr="00CF2040" w:rsidRDefault="0061298E" w:rsidP="00C61156">
            <w:pPr>
              <w:pStyle w:val="Tabletext"/>
              <w:keepNext/>
              <w:rPr>
                <w:i/>
                <w:iCs/>
              </w:rPr>
            </w:pPr>
            <w:r w:rsidRPr="003A36DC">
              <w:rPr>
                <w:rFonts w:ascii="STKaiti" w:eastAsia="STKaiti" w:hAnsi="STKaiti"/>
                <w:iCs/>
                <w:color w:val="000000"/>
              </w:rPr>
              <w:t>不适用</w:t>
            </w:r>
          </w:p>
        </w:tc>
      </w:tr>
      <w:tr w:rsidR="00641086" w:rsidRPr="000C5CCE" w:rsidTr="00C61156">
        <w:trPr>
          <w:cantSplit/>
          <w:jc w:val="center"/>
        </w:trPr>
        <w:tc>
          <w:tcPr>
            <w:tcW w:w="1417" w:type="dxa"/>
            <w:vAlign w:val="center"/>
          </w:tcPr>
          <w:p w:rsidR="00641086" w:rsidRPr="000C5CCE" w:rsidRDefault="00641086" w:rsidP="00C61156">
            <w:pPr>
              <w:pStyle w:val="Tabletext"/>
              <w:keepNext/>
            </w:pPr>
            <w:r w:rsidRPr="000C5CCE">
              <w:t>ATIS</w:t>
            </w:r>
          </w:p>
        </w:tc>
        <w:tc>
          <w:tcPr>
            <w:tcW w:w="1480" w:type="dxa"/>
            <w:vAlign w:val="center"/>
          </w:tcPr>
          <w:p w:rsidR="00641086" w:rsidRPr="000C5CCE" w:rsidRDefault="00641086" w:rsidP="00C61156">
            <w:pPr>
              <w:pStyle w:val="Tabletext"/>
              <w:keepNext/>
            </w:pPr>
            <w:r w:rsidRPr="000C5CCE">
              <w:t>ATIS.3GPP.36.421V1001-2011</w:t>
            </w:r>
          </w:p>
        </w:tc>
        <w:tc>
          <w:tcPr>
            <w:tcW w:w="985" w:type="dxa"/>
            <w:vAlign w:val="center"/>
          </w:tcPr>
          <w:p w:rsidR="00641086" w:rsidRPr="000C5CCE" w:rsidRDefault="00641086" w:rsidP="00C61156">
            <w:pPr>
              <w:pStyle w:val="Tabletext"/>
              <w:keepNext/>
              <w:jc w:val="center"/>
            </w:pPr>
            <w:r w:rsidRPr="000C5CCE">
              <w:t>10.0.1</w:t>
            </w:r>
          </w:p>
        </w:tc>
        <w:tc>
          <w:tcPr>
            <w:tcW w:w="1871" w:type="dxa"/>
            <w:vAlign w:val="center"/>
          </w:tcPr>
          <w:p w:rsidR="00641086" w:rsidRPr="000C5CCE" w:rsidRDefault="00641086"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120" w:type="dxa"/>
            <w:vAlign w:val="center"/>
          </w:tcPr>
          <w:p w:rsidR="00641086" w:rsidRPr="00E40B48" w:rsidRDefault="00C14565" w:rsidP="00C61156">
            <w:pPr>
              <w:pStyle w:val="Tabletext"/>
              <w:keepNext/>
              <w:rPr>
                <w:rStyle w:val="Hyperlink"/>
                <w:lang w:val="en-US"/>
              </w:rPr>
            </w:pPr>
            <w:hyperlink r:id="rId158" w:history="1">
              <w:r w:rsidR="00641086" w:rsidRPr="00E40B48">
                <w:rPr>
                  <w:rStyle w:val="Hyperlink"/>
                  <w:lang w:val="en-US"/>
                </w:rPr>
                <w:t>https://www.atis.org/docstore/default.aspx</w:t>
              </w:r>
            </w:hyperlink>
          </w:p>
        </w:tc>
      </w:tr>
      <w:tr w:rsidR="00641086" w:rsidRPr="000C5CCE" w:rsidTr="00C61156">
        <w:trPr>
          <w:cantSplit/>
          <w:jc w:val="center"/>
        </w:trPr>
        <w:tc>
          <w:tcPr>
            <w:tcW w:w="1417" w:type="dxa"/>
            <w:vAlign w:val="center"/>
          </w:tcPr>
          <w:p w:rsidR="00641086" w:rsidRPr="000C5CCE" w:rsidRDefault="00641086" w:rsidP="00C61156">
            <w:pPr>
              <w:pStyle w:val="Tabletext"/>
              <w:keepNext/>
            </w:pPr>
            <w:r w:rsidRPr="000C5CCE">
              <w:t>CCSA</w:t>
            </w:r>
          </w:p>
        </w:tc>
        <w:tc>
          <w:tcPr>
            <w:tcW w:w="1480" w:type="dxa"/>
            <w:vAlign w:val="center"/>
          </w:tcPr>
          <w:p w:rsidR="00641086" w:rsidRPr="000C5CCE" w:rsidRDefault="00641086" w:rsidP="00C61156">
            <w:pPr>
              <w:pStyle w:val="Tabletext"/>
              <w:keepNext/>
            </w:pPr>
            <w:r w:rsidRPr="000C5CCE">
              <w:t>CCSA-TSD-LTE-36.421</w:t>
            </w:r>
            <w:r w:rsidRPr="000C5CCE" w:rsidDel="00AF4F27">
              <w:t xml:space="preserve"> </w:t>
            </w:r>
          </w:p>
        </w:tc>
        <w:tc>
          <w:tcPr>
            <w:tcW w:w="985" w:type="dxa"/>
            <w:vAlign w:val="center"/>
          </w:tcPr>
          <w:p w:rsidR="00641086" w:rsidRPr="000C5CCE" w:rsidRDefault="00641086" w:rsidP="00C61156">
            <w:pPr>
              <w:pStyle w:val="Tabletext"/>
              <w:keepNext/>
              <w:jc w:val="center"/>
            </w:pPr>
            <w:r w:rsidRPr="000C5CCE">
              <w:t>10.0.0</w:t>
            </w:r>
          </w:p>
        </w:tc>
        <w:tc>
          <w:tcPr>
            <w:tcW w:w="1871" w:type="dxa"/>
            <w:vAlign w:val="center"/>
          </w:tcPr>
          <w:p w:rsidR="00641086" w:rsidRPr="000C5CCE" w:rsidRDefault="00641086"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0" w:type="dxa"/>
            <w:vAlign w:val="center"/>
          </w:tcPr>
          <w:p w:rsidR="00641086" w:rsidRPr="00E40B48" w:rsidRDefault="00C14565" w:rsidP="00C61156">
            <w:pPr>
              <w:pStyle w:val="Tabletext"/>
              <w:keepNext/>
              <w:rPr>
                <w:rStyle w:val="Hyperlink"/>
                <w:lang w:val="en-US"/>
              </w:rPr>
            </w:pPr>
            <w:hyperlink r:id="rId159" w:history="1">
              <w:r w:rsidR="00641086" w:rsidRPr="00E40B48">
                <w:rPr>
                  <w:rStyle w:val="Hyperlink"/>
                  <w:lang w:val="en-US"/>
                </w:rPr>
                <w:t>http://www.ccsa.org.cn/ITU_spec/ITU</w:t>
              </w:r>
              <w:r w:rsidR="00641086" w:rsidRPr="00E40B48">
                <w:rPr>
                  <w:rStyle w:val="Hyperlink"/>
                  <w:lang w:val="en-US"/>
                </w:rPr>
                <w:noBreakHyphen/>
                <w:t>R/M.IMT.RSPEC/M.IMT.RSPEC-0/LTE/Rel-10/CCSA-TSD-LTE-36421-a00.zip</w:t>
              </w:r>
            </w:hyperlink>
          </w:p>
        </w:tc>
      </w:tr>
      <w:tr w:rsidR="0061298E" w:rsidRPr="000C5CCE" w:rsidTr="00C61156">
        <w:trPr>
          <w:cantSplit/>
          <w:jc w:val="center"/>
        </w:trPr>
        <w:tc>
          <w:tcPr>
            <w:tcW w:w="1417" w:type="dxa"/>
            <w:vAlign w:val="center"/>
          </w:tcPr>
          <w:p w:rsidR="0061298E" w:rsidRPr="000C5CCE" w:rsidRDefault="0061298E" w:rsidP="00C61156">
            <w:pPr>
              <w:pStyle w:val="Tabletext"/>
              <w:keepNext/>
            </w:pPr>
            <w:r w:rsidRPr="000C5CCE">
              <w:t>ETSI</w:t>
            </w:r>
          </w:p>
        </w:tc>
        <w:tc>
          <w:tcPr>
            <w:tcW w:w="1480" w:type="dxa"/>
            <w:vAlign w:val="center"/>
          </w:tcPr>
          <w:p w:rsidR="0061298E" w:rsidRPr="000C5CCE" w:rsidRDefault="0061298E" w:rsidP="00C61156">
            <w:pPr>
              <w:pStyle w:val="Tabletext"/>
              <w:keepNext/>
            </w:pPr>
            <w:r w:rsidRPr="000C5CCE">
              <w:t>ETSI TS 136 421</w:t>
            </w:r>
          </w:p>
        </w:tc>
        <w:tc>
          <w:tcPr>
            <w:tcW w:w="985" w:type="dxa"/>
            <w:vAlign w:val="center"/>
          </w:tcPr>
          <w:p w:rsidR="0061298E" w:rsidRPr="000C5CCE" w:rsidRDefault="0061298E" w:rsidP="00C61156">
            <w:pPr>
              <w:pStyle w:val="Tabletext"/>
              <w:keepNext/>
              <w:jc w:val="center"/>
            </w:pPr>
            <w:r w:rsidRPr="000C5CCE">
              <w:t>10.0.1</w:t>
            </w:r>
          </w:p>
        </w:tc>
        <w:tc>
          <w:tcPr>
            <w:tcW w:w="1871" w:type="dxa"/>
            <w:vAlign w:val="center"/>
          </w:tcPr>
          <w:p w:rsidR="0061298E" w:rsidRPr="000C5CCE" w:rsidRDefault="00641086" w:rsidP="00C61156">
            <w:pPr>
              <w:pStyle w:val="Tabletext"/>
              <w:keepNext/>
              <w:jc w:val="center"/>
            </w:pPr>
            <w:r w:rsidRPr="00827E16">
              <w:t>2011</w:t>
            </w:r>
            <w:r w:rsidRPr="00827E16">
              <w:t>年</w:t>
            </w:r>
            <w:r w:rsidRPr="00827E16">
              <w:t>5</w:t>
            </w:r>
            <w:r w:rsidRPr="00827E16">
              <w:t>月</w:t>
            </w:r>
            <w:r w:rsidRPr="00827E16">
              <w:t>16</w:t>
            </w:r>
            <w:r w:rsidRPr="00827E16">
              <w:t>日</w:t>
            </w:r>
          </w:p>
        </w:tc>
        <w:tc>
          <w:tcPr>
            <w:tcW w:w="4120" w:type="dxa"/>
            <w:vAlign w:val="center"/>
          </w:tcPr>
          <w:p w:rsidR="0061298E" w:rsidRPr="00E40B48" w:rsidRDefault="00C14565" w:rsidP="00C61156">
            <w:pPr>
              <w:pStyle w:val="Tabletext"/>
              <w:keepNext/>
              <w:rPr>
                <w:rStyle w:val="Hyperlink"/>
                <w:lang w:val="en-US"/>
              </w:rPr>
            </w:pPr>
            <w:hyperlink r:id="rId160" w:history="1">
              <w:r w:rsidR="0061298E" w:rsidRPr="00E40B48">
                <w:rPr>
                  <w:rStyle w:val="Hyperlink"/>
                  <w:lang w:val="en-US"/>
                </w:rPr>
                <w:t>http://pda.etsi.org/pda/home.asp?wkr=RTS/TSGR-0336421va01</w:t>
              </w:r>
            </w:hyperlink>
            <w:r w:rsidR="0061298E" w:rsidRPr="00E40B48">
              <w:rPr>
                <w:rStyle w:val="Hyperlink"/>
                <w:lang w:val="en-US"/>
              </w:rPr>
              <w:t xml:space="preserve">  </w:t>
            </w:r>
          </w:p>
        </w:tc>
      </w:tr>
      <w:tr w:rsidR="0061298E" w:rsidRPr="000C5CCE" w:rsidTr="00C61156">
        <w:trPr>
          <w:cantSplit/>
          <w:jc w:val="center"/>
        </w:trPr>
        <w:tc>
          <w:tcPr>
            <w:tcW w:w="1417" w:type="dxa"/>
            <w:vAlign w:val="center"/>
          </w:tcPr>
          <w:p w:rsidR="0061298E" w:rsidRPr="000C5CCE" w:rsidRDefault="0061298E" w:rsidP="00C61156">
            <w:pPr>
              <w:pStyle w:val="Tabletext"/>
              <w:keepNext/>
            </w:pPr>
            <w:r w:rsidRPr="000C5CCE">
              <w:t>TTA</w:t>
            </w:r>
          </w:p>
        </w:tc>
        <w:tc>
          <w:tcPr>
            <w:tcW w:w="1480" w:type="dxa"/>
            <w:vAlign w:val="center"/>
          </w:tcPr>
          <w:p w:rsidR="0061298E" w:rsidRPr="000C5CCE" w:rsidRDefault="0061298E" w:rsidP="00C61156">
            <w:pPr>
              <w:pStyle w:val="Tabletext"/>
              <w:keepNext/>
            </w:pPr>
            <w:r w:rsidRPr="000C5CCE">
              <w:t>TTAT.3G-36.421(R10-10.0.1)</w:t>
            </w:r>
          </w:p>
        </w:tc>
        <w:tc>
          <w:tcPr>
            <w:tcW w:w="985" w:type="dxa"/>
            <w:vAlign w:val="center"/>
          </w:tcPr>
          <w:p w:rsidR="0061298E" w:rsidRPr="000C5CCE" w:rsidRDefault="0061298E" w:rsidP="00C61156">
            <w:pPr>
              <w:pStyle w:val="Tabletext"/>
              <w:keepNext/>
              <w:jc w:val="center"/>
            </w:pPr>
            <w:r w:rsidRPr="000C5CCE">
              <w:t>10.0.1</w:t>
            </w:r>
          </w:p>
        </w:tc>
        <w:tc>
          <w:tcPr>
            <w:tcW w:w="1871" w:type="dxa"/>
            <w:vAlign w:val="center"/>
          </w:tcPr>
          <w:p w:rsidR="0061298E" w:rsidRPr="000C5CCE" w:rsidRDefault="00641086"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120" w:type="dxa"/>
            <w:vAlign w:val="center"/>
          </w:tcPr>
          <w:p w:rsidR="0061298E" w:rsidRPr="00E40B48" w:rsidRDefault="00C14565" w:rsidP="00C61156">
            <w:pPr>
              <w:pStyle w:val="Tabletext"/>
              <w:keepNext/>
              <w:rPr>
                <w:rStyle w:val="Hyperlink"/>
                <w:lang w:val="en-US"/>
              </w:rPr>
            </w:pPr>
            <w:hyperlink r:id="rId161" w:history="1">
              <w:r w:rsidR="0061298E" w:rsidRPr="00E40B48">
                <w:rPr>
                  <w:rStyle w:val="Hyperlink"/>
                  <w:lang w:val="en-US"/>
                </w:rPr>
                <w:t>http://www.tta.or.kr/data/ttasDown.jsp?where=14688&amp;pk_num=TTAT.3G-36.421(R10-10.0.1)</w:t>
              </w:r>
            </w:hyperlink>
            <w:r w:rsidR="0061298E" w:rsidRPr="00E40B48">
              <w:rPr>
                <w:rStyle w:val="Hyperlink"/>
                <w:lang w:val="en-US"/>
              </w:rPr>
              <w:t xml:space="preserve"> </w:t>
            </w:r>
          </w:p>
        </w:tc>
      </w:tr>
      <w:tr w:rsidR="0061298E" w:rsidRPr="000C5CCE" w:rsidTr="00C61156">
        <w:trPr>
          <w:cantSplit/>
          <w:jc w:val="center"/>
        </w:trPr>
        <w:tc>
          <w:tcPr>
            <w:tcW w:w="1417" w:type="dxa"/>
            <w:vAlign w:val="center"/>
          </w:tcPr>
          <w:p w:rsidR="0061298E" w:rsidRPr="000C5CCE" w:rsidRDefault="0061298E" w:rsidP="00C61156">
            <w:pPr>
              <w:pStyle w:val="Tabletext"/>
            </w:pPr>
            <w:r w:rsidRPr="000C5CCE">
              <w:t>TTC</w:t>
            </w:r>
          </w:p>
        </w:tc>
        <w:tc>
          <w:tcPr>
            <w:tcW w:w="1480" w:type="dxa"/>
            <w:vAlign w:val="center"/>
          </w:tcPr>
          <w:p w:rsidR="0061298E" w:rsidRPr="000C5CCE" w:rsidRDefault="0061298E" w:rsidP="00C61156">
            <w:pPr>
              <w:pStyle w:val="Tabletext"/>
            </w:pPr>
            <w:r w:rsidRPr="000C5CCE">
              <w:t>TS-3GA-36.421(Rel10)v10.0.1</w:t>
            </w:r>
          </w:p>
        </w:tc>
        <w:tc>
          <w:tcPr>
            <w:tcW w:w="985" w:type="dxa"/>
            <w:vAlign w:val="center"/>
          </w:tcPr>
          <w:p w:rsidR="0061298E" w:rsidRPr="000C5CCE" w:rsidRDefault="0061298E" w:rsidP="00C61156">
            <w:pPr>
              <w:pStyle w:val="Tabletext"/>
              <w:jc w:val="center"/>
            </w:pPr>
            <w:r w:rsidRPr="000C5CCE">
              <w:t>10.0.1</w:t>
            </w:r>
          </w:p>
        </w:tc>
        <w:tc>
          <w:tcPr>
            <w:tcW w:w="1871" w:type="dxa"/>
            <w:vAlign w:val="center"/>
          </w:tcPr>
          <w:p w:rsidR="0061298E" w:rsidRPr="000C5CCE" w:rsidRDefault="00641086" w:rsidP="00C61156">
            <w:pPr>
              <w:pStyle w:val="Tabletext"/>
              <w:jc w:val="center"/>
            </w:pPr>
            <w:r w:rsidRPr="00827E16">
              <w:t>2011</w:t>
            </w:r>
            <w:r w:rsidRPr="00827E16">
              <w:t>年</w:t>
            </w:r>
            <w:r w:rsidRPr="00827E16">
              <w:t>6</w:t>
            </w:r>
            <w:r w:rsidRPr="00827E16">
              <w:t>月</w:t>
            </w:r>
            <w:r w:rsidRPr="00827E16">
              <w:t>22</w:t>
            </w:r>
            <w:r w:rsidRPr="00827E16">
              <w:t>日</w:t>
            </w:r>
          </w:p>
        </w:tc>
        <w:tc>
          <w:tcPr>
            <w:tcW w:w="4120" w:type="dxa"/>
            <w:vAlign w:val="center"/>
          </w:tcPr>
          <w:p w:rsidR="0061298E" w:rsidRPr="00E40B48" w:rsidRDefault="00C14565" w:rsidP="00C61156">
            <w:pPr>
              <w:pStyle w:val="Tabletext"/>
              <w:rPr>
                <w:rStyle w:val="Hyperlink"/>
                <w:lang w:val="en-US"/>
              </w:rPr>
            </w:pPr>
            <w:hyperlink r:id="rId162" w:history="1">
              <w:r w:rsidR="0061298E" w:rsidRPr="00E40B48">
                <w:rPr>
                  <w:rStyle w:val="Hyperlink"/>
                  <w:lang w:val="en-US"/>
                </w:rPr>
                <w:t>http://www.ttc.or.jp/imt/ts/ts36421rel10va01.pdf</w:t>
              </w:r>
            </w:hyperlink>
            <w:r w:rsidR="0061298E" w:rsidRPr="00E40B48">
              <w:rPr>
                <w:rStyle w:val="Hyperlink"/>
                <w:lang w:val="en-US"/>
              </w:rPr>
              <w:t xml:space="preserve"> </w:t>
            </w:r>
          </w:p>
        </w:tc>
      </w:tr>
    </w:tbl>
    <w:p w:rsidR="00B5757E" w:rsidRPr="001753BB" w:rsidRDefault="00B5757E" w:rsidP="0083718C">
      <w:pPr>
        <w:pStyle w:val="Heading5"/>
        <w:rPr>
          <w:lang w:eastAsia="zh-CN"/>
        </w:rPr>
      </w:pPr>
      <w:r w:rsidRPr="001753BB">
        <w:rPr>
          <w:lang w:eastAsia="zh-CN"/>
        </w:rPr>
        <w:lastRenderedPageBreak/>
        <w:t>1.2.1.3.9</w:t>
      </w:r>
      <w:r w:rsidRPr="001753BB">
        <w:rPr>
          <w:lang w:eastAsia="zh-CN"/>
        </w:rPr>
        <w:tab/>
        <w:t>TS 36.422</w:t>
      </w:r>
    </w:p>
    <w:p w:rsidR="00B5757E" w:rsidRPr="001753BB" w:rsidRDefault="00B5757E" w:rsidP="00641086">
      <w:pPr>
        <w:pStyle w:val="Headingb"/>
        <w:rPr>
          <w:lang w:eastAsia="zh-CN"/>
        </w:rPr>
      </w:pPr>
      <w:r w:rsidRPr="001753BB">
        <w:rPr>
          <w:lang w:eastAsia="zh-CN"/>
        </w:rPr>
        <w:t>演进通用地面无线接入网</w:t>
      </w:r>
      <w:r w:rsidR="00B44CC1">
        <w:rPr>
          <w:lang w:eastAsia="zh-CN"/>
        </w:rPr>
        <w:t>（</w:t>
      </w:r>
      <w:r w:rsidRPr="001753BB">
        <w:rPr>
          <w:lang w:eastAsia="zh-CN"/>
        </w:rPr>
        <w:t>E-UTRAN</w:t>
      </w:r>
      <w:r w:rsidR="00B44CC1">
        <w:rPr>
          <w:lang w:eastAsia="zh-CN"/>
        </w:rPr>
        <w:t>）</w:t>
      </w:r>
      <w:r w:rsidRPr="001753BB">
        <w:rPr>
          <w:lang w:eastAsia="zh-CN"/>
        </w:rPr>
        <w:t>；</w:t>
      </w:r>
      <w:r w:rsidRPr="001753BB">
        <w:rPr>
          <w:lang w:eastAsia="zh-CN"/>
        </w:rPr>
        <w:t>X2</w:t>
      </w:r>
      <w:r w:rsidRPr="001753BB">
        <w:rPr>
          <w:lang w:eastAsia="zh-CN"/>
        </w:rPr>
        <w:t>信令传送</w:t>
      </w:r>
    </w:p>
    <w:p w:rsidR="00B5757E" w:rsidRPr="001753BB" w:rsidRDefault="00B5757E" w:rsidP="00641086">
      <w:pPr>
        <w:ind w:firstLineChars="200" w:firstLine="480"/>
        <w:rPr>
          <w:lang w:eastAsia="zh-CN"/>
        </w:rPr>
      </w:pPr>
      <w:r w:rsidRPr="001753BB">
        <w:rPr>
          <w:lang w:eastAsia="zh-CN"/>
        </w:rPr>
        <w:t>该文件规定了跨越</w:t>
      </w:r>
      <w:r w:rsidRPr="001753BB">
        <w:rPr>
          <w:lang w:eastAsia="zh-CN"/>
        </w:rPr>
        <w:t>X2</w:t>
      </w:r>
      <w:r w:rsidRPr="001753BB">
        <w:rPr>
          <w:lang w:eastAsia="zh-CN"/>
        </w:rPr>
        <w:t>接口使用的信令传送标准。</w:t>
      </w:r>
      <w:r w:rsidRPr="001753BB">
        <w:rPr>
          <w:lang w:eastAsia="zh-CN"/>
        </w:rPr>
        <w:t>X2</w:t>
      </w:r>
      <w:r w:rsidRPr="001753BB">
        <w:rPr>
          <w:lang w:eastAsia="zh-CN"/>
        </w:rPr>
        <w:t>接口是</w:t>
      </w:r>
      <w:r w:rsidRPr="001753BB">
        <w:rPr>
          <w:lang w:eastAsia="zh-CN"/>
        </w:rPr>
        <w:t>eNodeB</w:t>
      </w:r>
      <w:r w:rsidRPr="001753BB">
        <w:rPr>
          <w:lang w:eastAsia="zh-CN"/>
        </w:rPr>
        <w:t>之间的逻辑接口。该文件描述了</w:t>
      </w:r>
      <w:r w:rsidRPr="001753BB">
        <w:rPr>
          <w:lang w:eastAsia="zh-CN"/>
        </w:rPr>
        <w:t>X2-AP</w:t>
      </w:r>
      <w:r w:rsidRPr="001753BB">
        <w:rPr>
          <w:lang w:eastAsia="zh-CN"/>
        </w:rPr>
        <w:t>消息是如何经由</w:t>
      </w:r>
      <w:r w:rsidRPr="001753BB">
        <w:rPr>
          <w:lang w:eastAsia="zh-CN"/>
        </w:rPr>
        <w:t>X2</w:t>
      </w:r>
      <w:r w:rsidRPr="001753BB">
        <w:rPr>
          <w:lang w:eastAsia="zh-CN"/>
        </w:rPr>
        <w:t>接口传送的。</w:t>
      </w:r>
    </w:p>
    <w:p w:rsidR="005A4C48" w:rsidRPr="000C5CCE" w:rsidRDefault="005A4C48" w:rsidP="005A4C48">
      <w:pPr>
        <w:rPr>
          <w:lang w:eastAsia="zh-CN"/>
        </w:rPr>
      </w:pP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262"/>
      </w:tblGrid>
      <w:tr w:rsidR="005A4C48" w:rsidRPr="000C5CCE" w:rsidTr="00C61156">
        <w:trPr>
          <w:jc w:val="center"/>
        </w:trPr>
        <w:tc>
          <w:tcPr>
            <w:tcW w:w="1417" w:type="dxa"/>
            <w:vAlign w:val="center"/>
          </w:tcPr>
          <w:p w:rsidR="005A4C48" w:rsidRPr="000C5CCE" w:rsidRDefault="005A4C48" w:rsidP="00C61156">
            <w:pPr>
              <w:pStyle w:val="Tablehead"/>
            </w:pPr>
            <w:r w:rsidRPr="00827E16">
              <w:t>成果转化</w:t>
            </w:r>
            <w:r w:rsidRPr="00827E16">
              <w:br/>
            </w:r>
            <w:r w:rsidRPr="00827E16">
              <w:t>组织</w:t>
            </w:r>
          </w:p>
        </w:tc>
        <w:tc>
          <w:tcPr>
            <w:tcW w:w="1480" w:type="dxa"/>
            <w:vAlign w:val="center"/>
          </w:tcPr>
          <w:p w:rsidR="005A4C48" w:rsidRPr="000C5CCE" w:rsidRDefault="005A4C48" w:rsidP="00C61156">
            <w:pPr>
              <w:pStyle w:val="Tablehead"/>
            </w:pPr>
            <w:r w:rsidRPr="00BA22C8">
              <w:rPr>
                <w:iCs/>
              </w:rPr>
              <w:t>文件编号</w:t>
            </w:r>
          </w:p>
        </w:tc>
        <w:tc>
          <w:tcPr>
            <w:tcW w:w="985" w:type="dxa"/>
            <w:vAlign w:val="center"/>
          </w:tcPr>
          <w:p w:rsidR="005A4C48" w:rsidRPr="000C5CCE" w:rsidRDefault="005A4C48" w:rsidP="00C61156">
            <w:pPr>
              <w:pStyle w:val="Tablehead"/>
            </w:pPr>
            <w:r w:rsidRPr="00BA22C8">
              <w:rPr>
                <w:iCs/>
              </w:rPr>
              <w:t>版本</w:t>
            </w:r>
          </w:p>
        </w:tc>
        <w:tc>
          <w:tcPr>
            <w:tcW w:w="1871" w:type="dxa"/>
            <w:vAlign w:val="center"/>
          </w:tcPr>
          <w:p w:rsidR="005A4C48" w:rsidRPr="000C5CCE" w:rsidRDefault="005A4C48" w:rsidP="00C61156">
            <w:pPr>
              <w:pStyle w:val="Tablehead"/>
            </w:pPr>
            <w:r w:rsidRPr="00BA22C8">
              <w:rPr>
                <w:iCs/>
              </w:rPr>
              <w:t>发布日期</w:t>
            </w:r>
          </w:p>
        </w:tc>
        <w:tc>
          <w:tcPr>
            <w:tcW w:w="4262" w:type="dxa"/>
            <w:vAlign w:val="center"/>
          </w:tcPr>
          <w:p w:rsidR="005A4C48" w:rsidRPr="000C5CCE" w:rsidRDefault="005A4C48" w:rsidP="00C61156">
            <w:pPr>
              <w:pStyle w:val="Tablehead"/>
            </w:pPr>
            <w:r w:rsidRPr="00BA22C8">
              <w:rPr>
                <w:iCs/>
              </w:rPr>
              <w:t>位置</w:t>
            </w:r>
          </w:p>
        </w:tc>
      </w:tr>
      <w:tr w:rsidR="005A4C48" w:rsidRPr="000C5CCE" w:rsidTr="00C61156">
        <w:trPr>
          <w:jc w:val="center"/>
        </w:trPr>
        <w:tc>
          <w:tcPr>
            <w:tcW w:w="1417" w:type="dxa"/>
            <w:vAlign w:val="center"/>
          </w:tcPr>
          <w:p w:rsidR="005A4C48" w:rsidRPr="000C5CCE" w:rsidRDefault="005A4C48" w:rsidP="00C61156">
            <w:pPr>
              <w:pStyle w:val="Tabletext"/>
            </w:pPr>
            <w:r w:rsidRPr="000C5CCE">
              <w:t>ARIB</w:t>
            </w:r>
          </w:p>
        </w:tc>
        <w:tc>
          <w:tcPr>
            <w:tcW w:w="1480" w:type="dxa"/>
            <w:vAlign w:val="center"/>
          </w:tcPr>
          <w:p w:rsidR="005A4C48" w:rsidRPr="00CF2040" w:rsidRDefault="003B2B60" w:rsidP="00C61156">
            <w:pPr>
              <w:pStyle w:val="Tabletext"/>
              <w:rPr>
                <w:i/>
                <w:iCs/>
              </w:rPr>
            </w:pPr>
            <w:r w:rsidRPr="003A36DC">
              <w:rPr>
                <w:rFonts w:ascii="STKaiti" w:eastAsia="STKaiti" w:hAnsi="STKaiti"/>
                <w:iCs/>
                <w:color w:val="000000"/>
              </w:rPr>
              <w:t>不适用</w:t>
            </w:r>
          </w:p>
        </w:tc>
        <w:tc>
          <w:tcPr>
            <w:tcW w:w="985" w:type="dxa"/>
            <w:vAlign w:val="center"/>
          </w:tcPr>
          <w:p w:rsidR="005A4C48" w:rsidRPr="00CF2040" w:rsidRDefault="005A4C48" w:rsidP="00C61156">
            <w:pPr>
              <w:pStyle w:val="Tabletext"/>
              <w:rPr>
                <w:i/>
                <w:iCs/>
              </w:rPr>
            </w:pPr>
          </w:p>
        </w:tc>
        <w:tc>
          <w:tcPr>
            <w:tcW w:w="1871" w:type="dxa"/>
            <w:vAlign w:val="center"/>
          </w:tcPr>
          <w:p w:rsidR="005A4C48" w:rsidRPr="00CF2040" w:rsidRDefault="005A4C48" w:rsidP="00C61156">
            <w:pPr>
              <w:pStyle w:val="Tabletext"/>
              <w:rPr>
                <w:i/>
                <w:iCs/>
              </w:rPr>
            </w:pPr>
          </w:p>
        </w:tc>
        <w:tc>
          <w:tcPr>
            <w:tcW w:w="4262" w:type="dxa"/>
            <w:vAlign w:val="center"/>
          </w:tcPr>
          <w:p w:rsidR="005A4C48" w:rsidRPr="00CF2040" w:rsidRDefault="003B2B60" w:rsidP="00C61156">
            <w:pPr>
              <w:pStyle w:val="Tabletext"/>
              <w:rPr>
                <w:i/>
                <w:iCs/>
              </w:rPr>
            </w:pPr>
            <w:r w:rsidRPr="003A36DC">
              <w:rPr>
                <w:rFonts w:ascii="STKaiti" w:eastAsia="STKaiti" w:hAnsi="STKaiti"/>
                <w:iCs/>
                <w:color w:val="000000"/>
              </w:rPr>
              <w:t>不适用</w:t>
            </w:r>
          </w:p>
        </w:tc>
      </w:tr>
      <w:tr w:rsidR="000139D0" w:rsidRPr="000C5CCE" w:rsidTr="00C61156">
        <w:trPr>
          <w:jc w:val="center"/>
        </w:trPr>
        <w:tc>
          <w:tcPr>
            <w:tcW w:w="1417" w:type="dxa"/>
            <w:vAlign w:val="center"/>
          </w:tcPr>
          <w:p w:rsidR="000139D0" w:rsidRPr="000C5CCE" w:rsidRDefault="000139D0" w:rsidP="00C61156">
            <w:pPr>
              <w:pStyle w:val="Tabletext"/>
            </w:pPr>
            <w:r w:rsidRPr="000C5CCE">
              <w:t>ATIS</w:t>
            </w:r>
          </w:p>
        </w:tc>
        <w:tc>
          <w:tcPr>
            <w:tcW w:w="1480" w:type="dxa"/>
            <w:vAlign w:val="center"/>
          </w:tcPr>
          <w:p w:rsidR="000139D0" w:rsidRPr="000C5CCE" w:rsidRDefault="000139D0" w:rsidP="00C61156">
            <w:pPr>
              <w:pStyle w:val="Tabletext"/>
            </w:pPr>
            <w:r w:rsidRPr="000C5CCE">
              <w:t>ATIS.3GPP.36.422V1010-2011</w:t>
            </w:r>
          </w:p>
        </w:tc>
        <w:tc>
          <w:tcPr>
            <w:tcW w:w="985" w:type="dxa"/>
            <w:vAlign w:val="center"/>
          </w:tcPr>
          <w:p w:rsidR="000139D0" w:rsidRPr="000C5CCE" w:rsidRDefault="000139D0" w:rsidP="00C61156">
            <w:pPr>
              <w:pStyle w:val="Tabletext"/>
              <w:jc w:val="center"/>
            </w:pPr>
            <w:r w:rsidRPr="000C5CCE">
              <w:t>10.1.0</w:t>
            </w:r>
          </w:p>
        </w:tc>
        <w:tc>
          <w:tcPr>
            <w:tcW w:w="1871" w:type="dxa"/>
            <w:vAlign w:val="center"/>
          </w:tcPr>
          <w:p w:rsidR="000139D0" w:rsidRPr="000C5CCE" w:rsidRDefault="000139D0"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262" w:type="dxa"/>
            <w:vAlign w:val="center"/>
          </w:tcPr>
          <w:p w:rsidR="000139D0" w:rsidRPr="00E40B48" w:rsidRDefault="00C14565" w:rsidP="00C61156">
            <w:pPr>
              <w:pStyle w:val="Tabletext"/>
              <w:rPr>
                <w:rStyle w:val="Hyperlink"/>
                <w:lang w:val="en-US"/>
              </w:rPr>
            </w:pPr>
            <w:hyperlink r:id="rId163" w:history="1">
              <w:r w:rsidR="000139D0" w:rsidRPr="00E40B48">
                <w:rPr>
                  <w:rStyle w:val="Hyperlink"/>
                  <w:lang w:val="en-US"/>
                </w:rPr>
                <w:t>https://www.atis.org/docstore/default.aspx</w:t>
              </w:r>
            </w:hyperlink>
          </w:p>
        </w:tc>
      </w:tr>
      <w:tr w:rsidR="000139D0" w:rsidRPr="000C5CCE" w:rsidTr="00C61156">
        <w:trPr>
          <w:jc w:val="center"/>
        </w:trPr>
        <w:tc>
          <w:tcPr>
            <w:tcW w:w="1417" w:type="dxa"/>
            <w:vAlign w:val="center"/>
          </w:tcPr>
          <w:p w:rsidR="000139D0" w:rsidRPr="000C5CCE" w:rsidRDefault="000139D0" w:rsidP="00C61156">
            <w:pPr>
              <w:pStyle w:val="Tabletext"/>
            </w:pPr>
            <w:r w:rsidRPr="000C5CCE">
              <w:t>CCSA</w:t>
            </w:r>
          </w:p>
        </w:tc>
        <w:tc>
          <w:tcPr>
            <w:tcW w:w="1480" w:type="dxa"/>
            <w:vAlign w:val="center"/>
          </w:tcPr>
          <w:p w:rsidR="000139D0" w:rsidRPr="000C5CCE" w:rsidRDefault="000139D0" w:rsidP="00C61156">
            <w:pPr>
              <w:pStyle w:val="Tabletext"/>
            </w:pPr>
            <w:r w:rsidRPr="000C5CCE">
              <w:t>CCSA-TSD-LTE-36.422</w:t>
            </w:r>
            <w:r w:rsidRPr="000C5CCE" w:rsidDel="00AF4F27">
              <w:t xml:space="preserve"> </w:t>
            </w:r>
          </w:p>
        </w:tc>
        <w:tc>
          <w:tcPr>
            <w:tcW w:w="985" w:type="dxa"/>
            <w:vAlign w:val="center"/>
          </w:tcPr>
          <w:p w:rsidR="000139D0" w:rsidRPr="000C5CCE" w:rsidRDefault="000139D0" w:rsidP="00C61156">
            <w:pPr>
              <w:pStyle w:val="Tabletext"/>
              <w:jc w:val="center"/>
            </w:pPr>
            <w:r w:rsidRPr="000C5CCE">
              <w:t>10.0.0</w:t>
            </w:r>
          </w:p>
        </w:tc>
        <w:tc>
          <w:tcPr>
            <w:tcW w:w="1871" w:type="dxa"/>
            <w:vAlign w:val="center"/>
          </w:tcPr>
          <w:p w:rsidR="000139D0" w:rsidRPr="000C5CCE" w:rsidRDefault="000139D0"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62" w:type="dxa"/>
            <w:vAlign w:val="center"/>
          </w:tcPr>
          <w:p w:rsidR="000139D0" w:rsidRPr="00E40B48" w:rsidRDefault="00C14565" w:rsidP="00C61156">
            <w:pPr>
              <w:pStyle w:val="Tabletext"/>
              <w:rPr>
                <w:rStyle w:val="Hyperlink"/>
                <w:lang w:val="en-US"/>
              </w:rPr>
            </w:pPr>
            <w:hyperlink r:id="rId164" w:history="1">
              <w:r w:rsidR="000139D0" w:rsidRPr="00E40B48">
                <w:rPr>
                  <w:rStyle w:val="Hyperlink"/>
                  <w:lang w:val="en-US"/>
                </w:rPr>
                <w:t>http://www.ccsa.org.cn/ITU_spec/ITU</w:t>
              </w:r>
              <w:r w:rsidR="000139D0" w:rsidRPr="00E40B48">
                <w:rPr>
                  <w:rStyle w:val="Hyperlink"/>
                  <w:lang w:val="en-US"/>
                </w:rPr>
                <w:noBreakHyphen/>
                <w:t>R/M.IMT.RSPEC/M.IMT.RSPEC-0/LTE/Rel-10/CCSA-TSD-LTE-36422-a00.zip</w:t>
              </w:r>
            </w:hyperlink>
          </w:p>
        </w:tc>
      </w:tr>
      <w:tr w:rsidR="005A4C48" w:rsidRPr="000C5CCE" w:rsidTr="00C61156">
        <w:trPr>
          <w:jc w:val="center"/>
        </w:trPr>
        <w:tc>
          <w:tcPr>
            <w:tcW w:w="1417" w:type="dxa"/>
            <w:vAlign w:val="center"/>
          </w:tcPr>
          <w:p w:rsidR="005A4C48" w:rsidRPr="000C5CCE" w:rsidRDefault="005A4C48" w:rsidP="00C61156">
            <w:pPr>
              <w:pStyle w:val="Tabletext"/>
            </w:pPr>
            <w:r w:rsidRPr="000C5CCE">
              <w:t>ETSI</w:t>
            </w:r>
          </w:p>
        </w:tc>
        <w:tc>
          <w:tcPr>
            <w:tcW w:w="1480" w:type="dxa"/>
            <w:vAlign w:val="center"/>
          </w:tcPr>
          <w:p w:rsidR="005A4C48" w:rsidRPr="000C5CCE" w:rsidRDefault="005A4C48" w:rsidP="00C61156">
            <w:pPr>
              <w:pStyle w:val="Tabletext"/>
            </w:pPr>
            <w:r w:rsidRPr="000C5CCE">
              <w:t>ETSI TS 136 422</w:t>
            </w:r>
          </w:p>
        </w:tc>
        <w:tc>
          <w:tcPr>
            <w:tcW w:w="985" w:type="dxa"/>
            <w:vAlign w:val="center"/>
          </w:tcPr>
          <w:p w:rsidR="005A4C48" w:rsidRPr="000C5CCE" w:rsidRDefault="005A4C48" w:rsidP="00C61156">
            <w:pPr>
              <w:pStyle w:val="Tabletext"/>
              <w:jc w:val="center"/>
            </w:pPr>
            <w:r w:rsidRPr="000C5CCE">
              <w:t>10.1.0</w:t>
            </w:r>
          </w:p>
        </w:tc>
        <w:tc>
          <w:tcPr>
            <w:tcW w:w="1871" w:type="dxa"/>
            <w:vAlign w:val="center"/>
          </w:tcPr>
          <w:p w:rsidR="005A4C48" w:rsidRPr="000C5CCE" w:rsidRDefault="00A42403" w:rsidP="00C61156">
            <w:pPr>
              <w:pStyle w:val="Tabletext"/>
              <w:jc w:val="center"/>
            </w:pPr>
            <w:r w:rsidRPr="00827E16">
              <w:t>2011</w:t>
            </w:r>
            <w:r w:rsidRPr="00827E16">
              <w:t>年</w:t>
            </w:r>
            <w:r w:rsidRPr="00827E16">
              <w:t>6</w:t>
            </w:r>
            <w:r w:rsidRPr="00827E16">
              <w:t>月</w:t>
            </w:r>
            <w:r w:rsidRPr="00827E16">
              <w:t>30</w:t>
            </w:r>
            <w:r w:rsidRPr="00827E16">
              <w:t>日</w:t>
            </w:r>
          </w:p>
        </w:tc>
        <w:tc>
          <w:tcPr>
            <w:tcW w:w="4262" w:type="dxa"/>
            <w:vAlign w:val="center"/>
          </w:tcPr>
          <w:p w:rsidR="005A4C48" w:rsidRPr="00E40B48" w:rsidRDefault="00C14565" w:rsidP="00C61156">
            <w:pPr>
              <w:pStyle w:val="Tabletext"/>
              <w:rPr>
                <w:rStyle w:val="Hyperlink"/>
                <w:lang w:val="en-US"/>
              </w:rPr>
            </w:pPr>
            <w:hyperlink r:id="rId165" w:history="1">
              <w:r w:rsidR="005A4C48" w:rsidRPr="00E40B48">
                <w:rPr>
                  <w:rStyle w:val="Hyperlink"/>
                  <w:lang w:val="en-US"/>
                </w:rPr>
                <w:t>http://pda.etsi.org/pda/home.asp?wkr=RTS/TSGR-0336422va10</w:t>
              </w:r>
            </w:hyperlink>
            <w:r w:rsidR="005A4C48" w:rsidRPr="00E40B48">
              <w:rPr>
                <w:rStyle w:val="Hyperlink"/>
                <w:lang w:val="en-US"/>
              </w:rPr>
              <w:t xml:space="preserve">  </w:t>
            </w:r>
          </w:p>
        </w:tc>
      </w:tr>
      <w:tr w:rsidR="005A4C48" w:rsidRPr="000C5CCE" w:rsidTr="00C61156">
        <w:trPr>
          <w:jc w:val="center"/>
        </w:trPr>
        <w:tc>
          <w:tcPr>
            <w:tcW w:w="1417" w:type="dxa"/>
            <w:vAlign w:val="center"/>
          </w:tcPr>
          <w:p w:rsidR="005A4C48" w:rsidRPr="000C5CCE" w:rsidRDefault="005A4C48" w:rsidP="00C61156">
            <w:pPr>
              <w:pStyle w:val="Tabletext"/>
            </w:pPr>
            <w:r w:rsidRPr="000C5CCE">
              <w:t>TTA</w:t>
            </w:r>
          </w:p>
        </w:tc>
        <w:tc>
          <w:tcPr>
            <w:tcW w:w="1480" w:type="dxa"/>
            <w:vAlign w:val="center"/>
          </w:tcPr>
          <w:p w:rsidR="005A4C48" w:rsidRPr="000C5CCE" w:rsidRDefault="005A4C48" w:rsidP="00C61156">
            <w:pPr>
              <w:pStyle w:val="Tabletext"/>
            </w:pPr>
            <w:r w:rsidRPr="000C5CCE">
              <w:t>TTAT.3G-36.422(R10-10.1.0)</w:t>
            </w:r>
          </w:p>
        </w:tc>
        <w:tc>
          <w:tcPr>
            <w:tcW w:w="985" w:type="dxa"/>
            <w:vAlign w:val="center"/>
          </w:tcPr>
          <w:p w:rsidR="005A4C48" w:rsidRPr="000C5CCE" w:rsidRDefault="005A4C48" w:rsidP="00C61156">
            <w:pPr>
              <w:pStyle w:val="Tabletext"/>
              <w:jc w:val="center"/>
            </w:pPr>
            <w:r w:rsidRPr="000C5CCE">
              <w:t>10.1.0</w:t>
            </w:r>
          </w:p>
        </w:tc>
        <w:tc>
          <w:tcPr>
            <w:tcW w:w="1871" w:type="dxa"/>
            <w:vAlign w:val="center"/>
          </w:tcPr>
          <w:p w:rsidR="005A4C48" w:rsidRPr="000C5CCE" w:rsidRDefault="00A42403" w:rsidP="00C61156">
            <w:pPr>
              <w:pStyle w:val="Tabletext"/>
              <w:jc w:val="center"/>
            </w:pPr>
            <w:r w:rsidRPr="00827E16">
              <w:t>2011</w:t>
            </w:r>
            <w:r w:rsidRPr="00827E16">
              <w:t>年</w:t>
            </w:r>
            <w:r w:rsidRPr="00827E16">
              <w:t>8</w:t>
            </w:r>
            <w:r w:rsidRPr="00827E16">
              <w:t>月</w:t>
            </w:r>
            <w:r w:rsidRPr="00827E16">
              <w:t>26</w:t>
            </w:r>
            <w:r w:rsidRPr="00827E16">
              <w:t>日</w:t>
            </w:r>
          </w:p>
        </w:tc>
        <w:tc>
          <w:tcPr>
            <w:tcW w:w="4262" w:type="dxa"/>
            <w:vAlign w:val="center"/>
          </w:tcPr>
          <w:p w:rsidR="005A4C48" w:rsidRPr="00E40B48" w:rsidRDefault="00C14565" w:rsidP="00C61156">
            <w:pPr>
              <w:pStyle w:val="Tabletext"/>
              <w:rPr>
                <w:rStyle w:val="Hyperlink"/>
                <w:lang w:val="en-US"/>
              </w:rPr>
            </w:pPr>
            <w:hyperlink r:id="rId166" w:history="1">
              <w:r w:rsidR="005A4C48" w:rsidRPr="00E40B48">
                <w:rPr>
                  <w:rStyle w:val="Hyperlink"/>
                  <w:lang w:val="en-US"/>
                </w:rPr>
                <w:t>http://www.tta.or.kr/data/ttasDown.jsp?where=14688&amp;pk_num=TTAT.3G-36.422(R10-10.1.0)</w:t>
              </w:r>
            </w:hyperlink>
            <w:r w:rsidR="005A4C48" w:rsidRPr="00E40B48">
              <w:rPr>
                <w:rStyle w:val="Hyperlink"/>
                <w:lang w:val="en-US"/>
              </w:rPr>
              <w:t xml:space="preserve"> </w:t>
            </w:r>
          </w:p>
        </w:tc>
      </w:tr>
      <w:tr w:rsidR="005A4C48" w:rsidRPr="000C5CCE" w:rsidTr="00C61156">
        <w:trPr>
          <w:jc w:val="center"/>
        </w:trPr>
        <w:tc>
          <w:tcPr>
            <w:tcW w:w="1417" w:type="dxa"/>
            <w:vAlign w:val="center"/>
          </w:tcPr>
          <w:p w:rsidR="005A4C48" w:rsidRPr="000C5CCE" w:rsidRDefault="005A4C48" w:rsidP="00C61156">
            <w:pPr>
              <w:pStyle w:val="Tabletext"/>
            </w:pPr>
            <w:r w:rsidRPr="000C5CCE">
              <w:t>TTC</w:t>
            </w:r>
          </w:p>
        </w:tc>
        <w:tc>
          <w:tcPr>
            <w:tcW w:w="1480" w:type="dxa"/>
            <w:vAlign w:val="center"/>
          </w:tcPr>
          <w:p w:rsidR="005A4C48" w:rsidRPr="000C5CCE" w:rsidRDefault="005A4C48" w:rsidP="00C61156">
            <w:pPr>
              <w:pStyle w:val="Tabletext"/>
            </w:pPr>
            <w:r w:rsidRPr="000C5CCE">
              <w:t>TS-3GA-36.422(Rel10)v10.1.0</w:t>
            </w:r>
          </w:p>
        </w:tc>
        <w:tc>
          <w:tcPr>
            <w:tcW w:w="985" w:type="dxa"/>
            <w:vAlign w:val="center"/>
          </w:tcPr>
          <w:p w:rsidR="005A4C48" w:rsidRPr="000C5CCE" w:rsidRDefault="005A4C48" w:rsidP="00C61156">
            <w:pPr>
              <w:pStyle w:val="Tabletext"/>
              <w:jc w:val="center"/>
            </w:pPr>
            <w:r w:rsidRPr="000C5CCE">
              <w:t>10.1.0</w:t>
            </w:r>
          </w:p>
        </w:tc>
        <w:tc>
          <w:tcPr>
            <w:tcW w:w="1871" w:type="dxa"/>
            <w:vAlign w:val="center"/>
          </w:tcPr>
          <w:p w:rsidR="005A4C48" w:rsidRPr="000C5CCE" w:rsidRDefault="00A42403" w:rsidP="00C61156">
            <w:pPr>
              <w:pStyle w:val="Tabletext"/>
              <w:jc w:val="center"/>
            </w:pPr>
            <w:r w:rsidRPr="00827E16">
              <w:t>2011</w:t>
            </w:r>
            <w:r w:rsidRPr="00827E16">
              <w:t>年</w:t>
            </w:r>
            <w:r w:rsidRPr="00827E16">
              <w:t>8</w:t>
            </w:r>
            <w:r w:rsidRPr="00827E16">
              <w:t>月</w:t>
            </w:r>
            <w:r w:rsidRPr="00827E16">
              <w:t>31</w:t>
            </w:r>
            <w:r w:rsidRPr="00827E16">
              <w:t>日</w:t>
            </w:r>
          </w:p>
        </w:tc>
        <w:tc>
          <w:tcPr>
            <w:tcW w:w="4262" w:type="dxa"/>
            <w:vAlign w:val="center"/>
          </w:tcPr>
          <w:p w:rsidR="005A4C48" w:rsidRPr="00E40B48" w:rsidRDefault="00C14565" w:rsidP="00C61156">
            <w:pPr>
              <w:pStyle w:val="Tabletext"/>
              <w:rPr>
                <w:rStyle w:val="Hyperlink"/>
                <w:lang w:val="en-US"/>
              </w:rPr>
            </w:pPr>
            <w:hyperlink r:id="rId167" w:history="1">
              <w:r w:rsidR="005A4C48" w:rsidRPr="00E40B48">
                <w:rPr>
                  <w:rStyle w:val="Hyperlink"/>
                  <w:lang w:val="en-US"/>
                </w:rPr>
                <w:t>http://www.ttc.or.jp/imt/ts/ts36422rel10va10.pdf</w:t>
              </w:r>
            </w:hyperlink>
            <w:r w:rsidR="005A4C48" w:rsidRPr="00E40B48">
              <w:rPr>
                <w:rStyle w:val="Hyperlink"/>
                <w:lang w:val="en-US"/>
              </w:rPr>
              <w:t xml:space="preserve"> </w:t>
            </w:r>
          </w:p>
        </w:tc>
      </w:tr>
    </w:tbl>
    <w:p w:rsidR="005A4C48" w:rsidRDefault="005A4C48" w:rsidP="005A4C48"/>
    <w:p w:rsidR="00B5757E" w:rsidRPr="001753BB" w:rsidRDefault="00B5757E" w:rsidP="0083718C">
      <w:pPr>
        <w:pStyle w:val="Heading5"/>
        <w:rPr>
          <w:lang w:eastAsia="zh-CN"/>
        </w:rPr>
      </w:pPr>
      <w:r w:rsidRPr="001753BB">
        <w:rPr>
          <w:lang w:eastAsia="zh-CN"/>
        </w:rPr>
        <w:t>1.2.1.3.10</w:t>
      </w:r>
      <w:r w:rsidRPr="001753BB">
        <w:rPr>
          <w:lang w:eastAsia="zh-CN"/>
        </w:rPr>
        <w:tab/>
        <w:t>TS 36.423</w:t>
      </w:r>
    </w:p>
    <w:p w:rsidR="00B5757E" w:rsidRPr="001753BB" w:rsidRDefault="00B5757E" w:rsidP="00C551E2">
      <w:pPr>
        <w:pStyle w:val="Headingb"/>
        <w:rPr>
          <w:lang w:eastAsia="zh-CN"/>
        </w:rPr>
      </w:pPr>
      <w:r w:rsidRPr="001753BB">
        <w:rPr>
          <w:lang w:eastAsia="zh-CN"/>
        </w:rPr>
        <w:t>演进通用地面无线接入网</w:t>
      </w:r>
      <w:r w:rsidR="00B44CC1">
        <w:rPr>
          <w:lang w:eastAsia="zh-CN"/>
        </w:rPr>
        <w:t>（</w:t>
      </w:r>
      <w:r w:rsidRPr="001753BB">
        <w:rPr>
          <w:lang w:eastAsia="zh-CN"/>
        </w:rPr>
        <w:t>E-UTRAN</w:t>
      </w:r>
      <w:r w:rsidR="00B44CC1">
        <w:rPr>
          <w:lang w:eastAsia="zh-CN"/>
        </w:rPr>
        <w:t>）</w:t>
      </w:r>
      <w:r w:rsidRPr="001753BB">
        <w:rPr>
          <w:lang w:eastAsia="zh-CN"/>
        </w:rPr>
        <w:t>；</w:t>
      </w:r>
      <w:r w:rsidRPr="001753BB">
        <w:rPr>
          <w:lang w:eastAsia="zh-CN"/>
        </w:rPr>
        <w:t>X2</w:t>
      </w:r>
      <w:r w:rsidRPr="001753BB">
        <w:rPr>
          <w:lang w:eastAsia="zh-CN"/>
        </w:rPr>
        <w:t>应用协议</w:t>
      </w:r>
      <w:r w:rsidR="00B44CC1">
        <w:rPr>
          <w:lang w:eastAsia="zh-CN"/>
        </w:rPr>
        <w:t>（</w:t>
      </w:r>
      <w:r w:rsidRPr="001753BB">
        <w:rPr>
          <w:lang w:eastAsia="zh-CN"/>
        </w:rPr>
        <w:t>X2AP</w:t>
      </w:r>
      <w:r w:rsidR="00B44CC1">
        <w:rPr>
          <w:lang w:eastAsia="zh-CN"/>
        </w:rPr>
        <w:t>）</w:t>
      </w:r>
    </w:p>
    <w:p w:rsidR="00B5757E" w:rsidRPr="001753BB" w:rsidRDefault="00B5757E" w:rsidP="00C551E2">
      <w:pPr>
        <w:ind w:firstLineChars="200" w:firstLine="480"/>
        <w:rPr>
          <w:lang w:eastAsia="zh-CN"/>
        </w:rPr>
      </w:pPr>
      <w:r w:rsidRPr="001753BB">
        <w:rPr>
          <w:lang w:eastAsia="zh-CN"/>
        </w:rPr>
        <w:t>该文件规定了</w:t>
      </w:r>
      <w:r w:rsidRPr="001753BB">
        <w:rPr>
          <w:lang w:eastAsia="zh-CN"/>
        </w:rPr>
        <w:t>E-UTRAN</w:t>
      </w:r>
      <w:r w:rsidRPr="001753BB">
        <w:rPr>
          <w:lang w:eastAsia="zh-CN"/>
        </w:rPr>
        <w:t>内各</w:t>
      </w:r>
      <w:r w:rsidRPr="001753BB">
        <w:rPr>
          <w:lang w:eastAsia="zh-CN"/>
        </w:rPr>
        <w:t>eNodeB</w:t>
      </w:r>
      <w:r w:rsidRPr="001753BB">
        <w:rPr>
          <w:lang w:eastAsia="zh-CN"/>
        </w:rPr>
        <w:t>之间控制平面的无线电网络层信令程序。</w:t>
      </w:r>
      <w:r w:rsidRPr="001753BB">
        <w:rPr>
          <w:lang w:eastAsia="zh-CN"/>
        </w:rPr>
        <w:t>X2</w:t>
      </w:r>
      <w:r w:rsidRPr="001753BB">
        <w:rPr>
          <w:lang w:eastAsia="zh-CN"/>
        </w:rPr>
        <w:t>应用协议</w:t>
      </w:r>
      <w:r w:rsidR="00B44CC1">
        <w:rPr>
          <w:lang w:eastAsia="zh-CN"/>
        </w:rPr>
        <w:t>（</w:t>
      </w:r>
      <w:r w:rsidRPr="001753BB">
        <w:rPr>
          <w:lang w:eastAsia="zh-CN"/>
        </w:rPr>
        <w:t>X2AP</w:t>
      </w:r>
      <w:r w:rsidR="00B44CC1">
        <w:rPr>
          <w:lang w:eastAsia="zh-CN"/>
        </w:rPr>
        <w:t>）</w:t>
      </w:r>
      <w:r w:rsidRPr="001753BB">
        <w:rPr>
          <w:lang w:eastAsia="zh-CN"/>
        </w:rPr>
        <w:t>采用该文件规定的信令程序支持</w:t>
      </w:r>
      <w:r w:rsidRPr="001753BB">
        <w:rPr>
          <w:lang w:eastAsia="zh-CN"/>
        </w:rPr>
        <w:t>X2</w:t>
      </w:r>
      <w:r w:rsidRPr="001753BB">
        <w:rPr>
          <w:lang w:eastAsia="zh-CN"/>
        </w:rPr>
        <w:t>接口的功能。</w:t>
      </w:r>
    </w:p>
    <w:p w:rsidR="005C69E1" w:rsidRPr="000C5CCE" w:rsidRDefault="005C69E1" w:rsidP="005C69E1">
      <w:pPr>
        <w:rPr>
          <w:lang w:eastAsia="zh-CN"/>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120"/>
      </w:tblGrid>
      <w:tr w:rsidR="00062593" w:rsidRPr="000C5CCE" w:rsidTr="00C61156">
        <w:trPr>
          <w:jc w:val="center"/>
        </w:trPr>
        <w:tc>
          <w:tcPr>
            <w:tcW w:w="1417" w:type="dxa"/>
            <w:vAlign w:val="center"/>
          </w:tcPr>
          <w:p w:rsidR="00062593" w:rsidRPr="000C5CCE" w:rsidRDefault="00062593" w:rsidP="00C61156">
            <w:pPr>
              <w:pStyle w:val="Tablehead"/>
            </w:pPr>
            <w:r w:rsidRPr="00827E16">
              <w:t>成果转化</w:t>
            </w:r>
            <w:r w:rsidRPr="00827E16">
              <w:br/>
            </w:r>
            <w:r w:rsidRPr="00827E16">
              <w:t>组织</w:t>
            </w:r>
          </w:p>
        </w:tc>
        <w:tc>
          <w:tcPr>
            <w:tcW w:w="1480" w:type="dxa"/>
            <w:vAlign w:val="center"/>
          </w:tcPr>
          <w:p w:rsidR="00062593" w:rsidRPr="000C5CCE" w:rsidRDefault="00062593" w:rsidP="00C61156">
            <w:pPr>
              <w:pStyle w:val="Tablehead"/>
            </w:pPr>
            <w:r w:rsidRPr="00BA22C8">
              <w:rPr>
                <w:iCs/>
              </w:rPr>
              <w:t>文件编号</w:t>
            </w:r>
          </w:p>
        </w:tc>
        <w:tc>
          <w:tcPr>
            <w:tcW w:w="985" w:type="dxa"/>
            <w:vAlign w:val="center"/>
          </w:tcPr>
          <w:p w:rsidR="00062593" w:rsidRPr="000C5CCE" w:rsidRDefault="00062593" w:rsidP="00C61156">
            <w:pPr>
              <w:pStyle w:val="Tablehead"/>
            </w:pPr>
            <w:r w:rsidRPr="00BA22C8">
              <w:rPr>
                <w:iCs/>
              </w:rPr>
              <w:t>版本</w:t>
            </w:r>
          </w:p>
        </w:tc>
        <w:tc>
          <w:tcPr>
            <w:tcW w:w="1871" w:type="dxa"/>
            <w:vAlign w:val="center"/>
          </w:tcPr>
          <w:p w:rsidR="00062593" w:rsidRPr="000C5CCE" w:rsidRDefault="00062593" w:rsidP="00C61156">
            <w:pPr>
              <w:pStyle w:val="Tablehead"/>
            </w:pPr>
            <w:r w:rsidRPr="00BA22C8">
              <w:rPr>
                <w:iCs/>
              </w:rPr>
              <w:t>发布日期</w:t>
            </w:r>
          </w:p>
        </w:tc>
        <w:tc>
          <w:tcPr>
            <w:tcW w:w="4120" w:type="dxa"/>
            <w:vAlign w:val="center"/>
          </w:tcPr>
          <w:p w:rsidR="00062593" w:rsidRPr="000C5CCE" w:rsidRDefault="00062593" w:rsidP="00C61156">
            <w:pPr>
              <w:pStyle w:val="Tablehead"/>
            </w:pPr>
            <w:r w:rsidRPr="00BA22C8">
              <w:rPr>
                <w:iCs/>
              </w:rPr>
              <w:t>位置</w:t>
            </w:r>
          </w:p>
        </w:tc>
      </w:tr>
      <w:tr w:rsidR="005C69E1" w:rsidRPr="000C5CCE" w:rsidTr="00C61156">
        <w:trPr>
          <w:jc w:val="center"/>
        </w:trPr>
        <w:tc>
          <w:tcPr>
            <w:tcW w:w="1417" w:type="dxa"/>
            <w:vAlign w:val="center"/>
          </w:tcPr>
          <w:p w:rsidR="005C69E1" w:rsidRPr="000C5CCE" w:rsidRDefault="005C69E1" w:rsidP="00C61156">
            <w:pPr>
              <w:pStyle w:val="Tabletext"/>
            </w:pPr>
            <w:r w:rsidRPr="000C5CCE">
              <w:t>ARIB</w:t>
            </w:r>
          </w:p>
        </w:tc>
        <w:tc>
          <w:tcPr>
            <w:tcW w:w="1480" w:type="dxa"/>
            <w:vAlign w:val="center"/>
          </w:tcPr>
          <w:p w:rsidR="005C69E1" w:rsidRPr="00CF2040" w:rsidRDefault="006368C6" w:rsidP="00C61156">
            <w:pPr>
              <w:pStyle w:val="Tabletext"/>
              <w:rPr>
                <w:i/>
                <w:iCs/>
              </w:rPr>
            </w:pPr>
            <w:r w:rsidRPr="003A36DC">
              <w:rPr>
                <w:rFonts w:ascii="STKaiti" w:eastAsia="STKaiti" w:hAnsi="STKaiti"/>
                <w:iCs/>
                <w:color w:val="000000"/>
              </w:rPr>
              <w:t>不适用</w:t>
            </w:r>
          </w:p>
        </w:tc>
        <w:tc>
          <w:tcPr>
            <w:tcW w:w="985" w:type="dxa"/>
            <w:vAlign w:val="center"/>
          </w:tcPr>
          <w:p w:rsidR="005C69E1" w:rsidRPr="00CF2040" w:rsidRDefault="005C69E1" w:rsidP="00C61156">
            <w:pPr>
              <w:pStyle w:val="Tabletext"/>
              <w:rPr>
                <w:i/>
                <w:iCs/>
              </w:rPr>
            </w:pPr>
          </w:p>
        </w:tc>
        <w:tc>
          <w:tcPr>
            <w:tcW w:w="1871" w:type="dxa"/>
            <w:vAlign w:val="center"/>
          </w:tcPr>
          <w:p w:rsidR="005C69E1" w:rsidRPr="00CF2040" w:rsidRDefault="005C69E1" w:rsidP="00C61156">
            <w:pPr>
              <w:pStyle w:val="Tabletext"/>
              <w:rPr>
                <w:i/>
                <w:iCs/>
              </w:rPr>
            </w:pPr>
          </w:p>
        </w:tc>
        <w:tc>
          <w:tcPr>
            <w:tcW w:w="4120" w:type="dxa"/>
            <w:vAlign w:val="center"/>
          </w:tcPr>
          <w:p w:rsidR="005C69E1" w:rsidRPr="00CF2040" w:rsidRDefault="006368C6" w:rsidP="00C61156">
            <w:pPr>
              <w:pStyle w:val="Tabletext"/>
              <w:rPr>
                <w:i/>
                <w:iCs/>
              </w:rPr>
            </w:pPr>
            <w:r w:rsidRPr="003A36DC">
              <w:rPr>
                <w:rFonts w:ascii="STKaiti" w:eastAsia="STKaiti" w:hAnsi="STKaiti"/>
                <w:iCs/>
                <w:color w:val="000000"/>
              </w:rPr>
              <w:t>不适用</w:t>
            </w:r>
          </w:p>
        </w:tc>
      </w:tr>
      <w:tr w:rsidR="00F32241" w:rsidRPr="000C5CCE" w:rsidTr="00C61156">
        <w:trPr>
          <w:jc w:val="center"/>
        </w:trPr>
        <w:tc>
          <w:tcPr>
            <w:tcW w:w="1417" w:type="dxa"/>
            <w:vAlign w:val="center"/>
          </w:tcPr>
          <w:p w:rsidR="00F32241" w:rsidRPr="000C5CCE" w:rsidRDefault="00F32241" w:rsidP="00C61156">
            <w:pPr>
              <w:pStyle w:val="Tabletext"/>
            </w:pPr>
            <w:r w:rsidRPr="000C5CCE">
              <w:t>ATIS</w:t>
            </w:r>
          </w:p>
        </w:tc>
        <w:tc>
          <w:tcPr>
            <w:tcW w:w="1480" w:type="dxa"/>
            <w:vAlign w:val="center"/>
          </w:tcPr>
          <w:p w:rsidR="00F32241" w:rsidRPr="000C5CCE" w:rsidRDefault="00F32241" w:rsidP="00C61156">
            <w:pPr>
              <w:pStyle w:val="Tabletext"/>
            </w:pPr>
            <w:r w:rsidRPr="000C5CCE">
              <w:t>ATIS.3GPP.36.423V1020-2011</w:t>
            </w:r>
          </w:p>
        </w:tc>
        <w:tc>
          <w:tcPr>
            <w:tcW w:w="985" w:type="dxa"/>
            <w:vAlign w:val="center"/>
          </w:tcPr>
          <w:p w:rsidR="00F32241" w:rsidRPr="000C5CCE" w:rsidRDefault="00F32241" w:rsidP="00C61156">
            <w:pPr>
              <w:pStyle w:val="Tabletext"/>
              <w:jc w:val="center"/>
            </w:pPr>
            <w:r w:rsidRPr="000C5CCE">
              <w:t>10.2.0</w:t>
            </w:r>
          </w:p>
        </w:tc>
        <w:tc>
          <w:tcPr>
            <w:tcW w:w="1871" w:type="dxa"/>
            <w:vAlign w:val="center"/>
          </w:tcPr>
          <w:p w:rsidR="00F32241" w:rsidRPr="000C5CCE" w:rsidRDefault="00F32241"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120" w:type="dxa"/>
            <w:vAlign w:val="center"/>
          </w:tcPr>
          <w:p w:rsidR="00F32241" w:rsidRPr="00E40B48" w:rsidRDefault="00C14565" w:rsidP="00C61156">
            <w:pPr>
              <w:pStyle w:val="Tabletext"/>
              <w:rPr>
                <w:rStyle w:val="Hyperlink"/>
                <w:lang w:val="en-US"/>
              </w:rPr>
            </w:pPr>
            <w:hyperlink r:id="rId168" w:history="1">
              <w:r w:rsidR="00F32241" w:rsidRPr="00E40B48">
                <w:rPr>
                  <w:rStyle w:val="Hyperlink"/>
                  <w:lang w:val="en-US"/>
                </w:rPr>
                <w:t>https://www.atis.org/docstore/default.aspx</w:t>
              </w:r>
            </w:hyperlink>
          </w:p>
        </w:tc>
      </w:tr>
      <w:tr w:rsidR="00F32241" w:rsidRPr="000C5CCE" w:rsidTr="00C61156">
        <w:trPr>
          <w:jc w:val="center"/>
        </w:trPr>
        <w:tc>
          <w:tcPr>
            <w:tcW w:w="1417" w:type="dxa"/>
            <w:vAlign w:val="center"/>
          </w:tcPr>
          <w:p w:rsidR="00F32241" w:rsidRPr="000C5CCE" w:rsidRDefault="00F32241" w:rsidP="00C61156">
            <w:pPr>
              <w:pStyle w:val="Tabletext"/>
            </w:pPr>
            <w:r w:rsidRPr="000C5CCE">
              <w:t>CCSA</w:t>
            </w:r>
          </w:p>
        </w:tc>
        <w:tc>
          <w:tcPr>
            <w:tcW w:w="1480" w:type="dxa"/>
            <w:vAlign w:val="center"/>
          </w:tcPr>
          <w:p w:rsidR="00F32241" w:rsidRPr="000C5CCE" w:rsidRDefault="00F32241" w:rsidP="00C61156">
            <w:pPr>
              <w:pStyle w:val="Tabletext"/>
            </w:pPr>
            <w:r w:rsidRPr="000C5CCE">
              <w:t>CCSA-TSD-LTE-36.423</w:t>
            </w:r>
            <w:r w:rsidRPr="000C5CCE" w:rsidDel="00AF4F27">
              <w:t xml:space="preserve"> </w:t>
            </w:r>
          </w:p>
        </w:tc>
        <w:tc>
          <w:tcPr>
            <w:tcW w:w="985" w:type="dxa"/>
            <w:vAlign w:val="center"/>
          </w:tcPr>
          <w:p w:rsidR="00F32241" w:rsidRPr="000C5CCE" w:rsidRDefault="00F32241" w:rsidP="00C61156">
            <w:pPr>
              <w:pStyle w:val="Tabletext"/>
              <w:jc w:val="center"/>
            </w:pPr>
            <w:r w:rsidRPr="000C5CCE">
              <w:t>10.0.0</w:t>
            </w:r>
          </w:p>
        </w:tc>
        <w:tc>
          <w:tcPr>
            <w:tcW w:w="1871" w:type="dxa"/>
            <w:vAlign w:val="center"/>
          </w:tcPr>
          <w:p w:rsidR="00F32241" w:rsidRPr="000C5CCE" w:rsidRDefault="00F32241"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0" w:type="dxa"/>
            <w:vAlign w:val="center"/>
          </w:tcPr>
          <w:p w:rsidR="00F32241" w:rsidRPr="00E40B48" w:rsidRDefault="00C14565" w:rsidP="00C61156">
            <w:pPr>
              <w:pStyle w:val="Tabletext"/>
              <w:rPr>
                <w:rStyle w:val="Hyperlink"/>
                <w:lang w:val="en-US"/>
              </w:rPr>
            </w:pPr>
            <w:hyperlink r:id="rId169" w:history="1">
              <w:r w:rsidR="00F32241" w:rsidRPr="00E40B48">
                <w:rPr>
                  <w:rStyle w:val="Hyperlink"/>
                  <w:lang w:val="en-US"/>
                </w:rPr>
                <w:t>http://www.ccsa.org.cn/ITU_spec/ITU</w:t>
              </w:r>
              <w:r w:rsidR="00F32241" w:rsidRPr="00E40B48">
                <w:rPr>
                  <w:rStyle w:val="Hyperlink"/>
                  <w:lang w:val="en-US"/>
                </w:rPr>
                <w:noBreakHyphen/>
                <w:t>R/M.IMT.RSPEC/M.IMT.RSPEC-0/LTE/Rel-10/CCSA-TSD-LTE-36423-a00.zip</w:t>
              </w:r>
            </w:hyperlink>
          </w:p>
        </w:tc>
      </w:tr>
      <w:tr w:rsidR="00F32241" w:rsidRPr="000C5CCE" w:rsidTr="00C61156">
        <w:trPr>
          <w:jc w:val="center"/>
        </w:trPr>
        <w:tc>
          <w:tcPr>
            <w:tcW w:w="1417" w:type="dxa"/>
            <w:vAlign w:val="center"/>
          </w:tcPr>
          <w:p w:rsidR="00F32241" w:rsidRPr="000C5CCE" w:rsidRDefault="00F32241" w:rsidP="00C61156">
            <w:pPr>
              <w:pStyle w:val="Tabletext"/>
            </w:pPr>
            <w:r w:rsidRPr="000C5CCE">
              <w:t>ETSI</w:t>
            </w:r>
          </w:p>
        </w:tc>
        <w:tc>
          <w:tcPr>
            <w:tcW w:w="1480" w:type="dxa"/>
            <w:vAlign w:val="center"/>
          </w:tcPr>
          <w:p w:rsidR="00F32241" w:rsidRPr="000C5CCE" w:rsidRDefault="00F32241" w:rsidP="00C61156">
            <w:pPr>
              <w:pStyle w:val="Tabletext"/>
            </w:pPr>
            <w:r w:rsidRPr="000C5CCE">
              <w:t>ETSI TS 136 423</w:t>
            </w:r>
          </w:p>
        </w:tc>
        <w:tc>
          <w:tcPr>
            <w:tcW w:w="985" w:type="dxa"/>
            <w:vAlign w:val="center"/>
          </w:tcPr>
          <w:p w:rsidR="00F32241" w:rsidRPr="000C5CCE" w:rsidRDefault="00F32241" w:rsidP="00C61156">
            <w:pPr>
              <w:pStyle w:val="Tabletext"/>
              <w:jc w:val="center"/>
            </w:pPr>
            <w:r w:rsidRPr="000C5CCE">
              <w:t>10.2.0</w:t>
            </w:r>
          </w:p>
        </w:tc>
        <w:tc>
          <w:tcPr>
            <w:tcW w:w="1871" w:type="dxa"/>
            <w:vAlign w:val="center"/>
          </w:tcPr>
          <w:p w:rsidR="00F32241" w:rsidRPr="000C5CCE" w:rsidRDefault="00F32241" w:rsidP="00C61156">
            <w:pPr>
              <w:pStyle w:val="Tabletext"/>
              <w:jc w:val="center"/>
            </w:pPr>
            <w:r w:rsidRPr="00827E16">
              <w:t>2011</w:t>
            </w:r>
            <w:r w:rsidRPr="00827E16">
              <w:t>年</w:t>
            </w:r>
            <w:r w:rsidRPr="00827E16">
              <w:t>6</w:t>
            </w:r>
            <w:r w:rsidRPr="00827E16">
              <w:t>月</w:t>
            </w:r>
            <w:r w:rsidRPr="00827E16">
              <w:t>30</w:t>
            </w:r>
            <w:r w:rsidRPr="00827E16">
              <w:t>日</w:t>
            </w:r>
          </w:p>
        </w:tc>
        <w:tc>
          <w:tcPr>
            <w:tcW w:w="4120" w:type="dxa"/>
            <w:vAlign w:val="center"/>
          </w:tcPr>
          <w:p w:rsidR="00F32241" w:rsidRPr="00E40B48" w:rsidRDefault="00C14565" w:rsidP="00C61156">
            <w:pPr>
              <w:pStyle w:val="Tabletext"/>
              <w:rPr>
                <w:rStyle w:val="Hyperlink"/>
                <w:lang w:val="en-US"/>
              </w:rPr>
            </w:pPr>
            <w:hyperlink r:id="rId170" w:history="1">
              <w:r w:rsidR="00F32241" w:rsidRPr="00E40B48">
                <w:rPr>
                  <w:rStyle w:val="Hyperlink"/>
                  <w:lang w:val="en-US"/>
                </w:rPr>
                <w:t>http://pda.etsi.org/pda/home.asp?wkr=RTS/TSGR-0336423va20</w:t>
              </w:r>
            </w:hyperlink>
            <w:r w:rsidR="00F32241" w:rsidRPr="00E40B48">
              <w:rPr>
                <w:rStyle w:val="Hyperlink"/>
                <w:lang w:val="en-US"/>
              </w:rPr>
              <w:t xml:space="preserve"> </w:t>
            </w:r>
          </w:p>
        </w:tc>
      </w:tr>
      <w:tr w:rsidR="00F32241" w:rsidRPr="000C5CCE" w:rsidTr="00C61156">
        <w:trPr>
          <w:jc w:val="center"/>
        </w:trPr>
        <w:tc>
          <w:tcPr>
            <w:tcW w:w="1417" w:type="dxa"/>
            <w:vAlign w:val="center"/>
          </w:tcPr>
          <w:p w:rsidR="00F32241" w:rsidRPr="000C5CCE" w:rsidRDefault="00F32241" w:rsidP="00C61156">
            <w:pPr>
              <w:pStyle w:val="Tabletext"/>
            </w:pPr>
            <w:r w:rsidRPr="000C5CCE">
              <w:t>TTA</w:t>
            </w:r>
          </w:p>
        </w:tc>
        <w:tc>
          <w:tcPr>
            <w:tcW w:w="1480" w:type="dxa"/>
            <w:vAlign w:val="center"/>
          </w:tcPr>
          <w:p w:rsidR="00F32241" w:rsidRPr="000C5CCE" w:rsidRDefault="00F32241" w:rsidP="00C61156">
            <w:pPr>
              <w:pStyle w:val="Tabletext"/>
            </w:pPr>
            <w:r w:rsidRPr="000C5CCE">
              <w:t>TTAT.3G-36.423(R10-10.2.0)</w:t>
            </w:r>
          </w:p>
        </w:tc>
        <w:tc>
          <w:tcPr>
            <w:tcW w:w="985" w:type="dxa"/>
            <w:vAlign w:val="center"/>
          </w:tcPr>
          <w:p w:rsidR="00F32241" w:rsidRPr="000C5CCE" w:rsidRDefault="00F32241" w:rsidP="00C61156">
            <w:pPr>
              <w:pStyle w:val="Tabletext"/>
              <w:jc w:val="center"/>
            </w:pPr>
            <w:r w:rsidRPr="000C5CCE">
              <w:t>10.2.0</w:t>
            </w:r>
          </w:p>
        </w:tc>
        <w:tc>
          <w:tcPr>
            <w:tcW w:w="1871" w:type="dxa"/>
            <w:vAlign w:val="center"/>
          </w:tcPr>
          <w:p w:rsidR="00F32241" w:rsidRPr="000C5CCE" w:rsidRDefault="00F32241" w:rsidP="00C61156">
            <w:pPr>
              <w:pStyle w:val="Tabletext"/>
              <w:jc w:val="center"/>
            </w:pPr>
            <w:r w:rsidRPr="00827E16">
              <w:t>2011</w:t>
            </w:r>
            <w:r w:rsidRPr="00827E16">
              <w:t>年</w:t>
            </w:r>
            <w:r w:rsidRPr="00827E16">
              <w:t>8</w:t>
            </w:r>
            <w:r w:rsidRPr="00827E16">
              <w:t>月</w:t>
            </w:r>
            <w:r w:rsidRPr="00827E16">
              <w:t>26</w:t>
            </w:r>
            <w:r w:rsidRPr="00827E16">
              <w:t>日</w:t>
            </w:r>
          </w:p>
        </w:tc>
        <w:tc>
          <w:tcPr>
            <w:tcW w:w="4120" w:type="dxa"/>
            <w:vAlign w:val="center"/>
          </w:tcPr>
          <w:p w:rsidR="00F32241" w:rsidRPr="00E40B48" w:rsidRDefault="00C14565" w:rsidP="00C61156">
            <w:pPr>
              <w:pStyle w:val="Tabletext"/>
              <w:rPr>
                <w:rStyle w:val="Hyperlink"/>
                <w:lang w:val="en-US"/>
              </w:rPr>
            </w:pPr>
            <w:hyperlink r:id="rId171" w:history="1">
              <w:r w:rsidR="00F32241" w:rsidRPr="00E40B48">
                <w:rPr>
                  <w:rStyle w:val="Hyperlink"/>
                  <w:lang w:val="en-US"/>
                </w:rPr>
                <w:t>http://www.tta.or.kr/data/ttasDown.jsp?where=14688&amp;pk_num=TTAT.3G-36.423(R10-10.2.0)</w:t>
              </w:r>
            </w:hyperlink>
            <w:r w:rsidR="00F32241" w:rsidRPr="00E40B48">
              <w:rPr>
                <w:rStyle w:val="Hyperlink"/>
                <w:lang w:val="en-US"/>
              </w:rPr>
              <w:t xml:space="preserve"> </w:t>
            </w:r>
          </w:p>
        </w:tc>
      </w:tr>
      <w:tr w:rsidR="00F32241" w:rsidRPr="000C5CCE" w:rsidTr="00C61156">
        <w:trPr>
          <w:jc w:val="center"/>
        </w:trPr>
        <w:tc>
          <w:tcPr>
            <w:tcW w:w="1417" w:type="dxa"/>
            <w:vAlign w:val="center"/>
          </w:tcPr>
          <w:p w:rsidR="00F32241" w:rsidRPr="000C5CCE" w:rsidRDefault="00F32241" w:rsidP="00C61156">
            <w:pPr>
              <w:pStyle w:val="Tabletext"/>
            </w:pPr>
            <w:r w:rsidRPr="000C5CCE">
              <w:t>TTC</w:t>
            </w:r>
          </w:p>
        </w:tc>
        <w:tc>
          <w:tcPr>
            <w:tcW w:w="1480" w:type="dxa"/>
            <w:vAlign w:val="center"/>
          </w:tcPr>
          <w:p w:rsidR="00F32241" w:rsidRPr="000C5CCE" w:rsidRDefault="00F32241" w:rsidP="00C61156">
            <w:pPr>
              <w:pStyle w:val="Tabletext"/>
            </w:pPr>
            <w:r w:rsidRPr="000C5CCE">
              <w:t>TS-3GA-36.423(Rel10)v10.2.0</w:t>
            </w:r>
          </w:p>
        </w:tc>
        <w:tc>
          <w:tcPr>
            <w:tcW w:w="985" w:type="dxa"/>
            <w:vAlign w:val="center"/>
          </w:tcPr>
          <w:p w:rsidR="00F32241" w:rsidRPr="000C5CCE" w:rsidRDefault="00F32241" w:rsidP="00C61156">
            <w:pPr>
              <w:pStyle w:val="Tabletext"/>
              <w:jc w:val="center"/>
            </w:pPr>
            <w:r w:rsidRPr="000C5CCE">
              <w:t>10.2.0</w:t>
            </w:r>
          </w:p>
        </w:tc>
        <w:tc>
          <w:tcPr>
            <w:tcW w:w="1871" w:type="dxa"/>
            <w:vAlign w:val="center"/>
          </w:tcPr>
          <w:p w:rsidR="00F32241" w:rsidRPr="000C5CCE" w:rsidRDefault="00F32241" w:rsidP="00C61156">
            <w:pPr>
              <w:pStyle w:val="Tabletext"/>
              <w:jc w:val="center"/>
            </w:pPr>
            <w:r w:rsidRPr="00827E16">
              <w:t>2011</w:t>
            </w:r>
            <w:r w:rsidRPr="00827E16">
              <w:t>年</w:t>
            </w:r>
            <w:r w:rsidRPr="00827E16">
              <w:t>8</w:t>
            </w:r>
            <w:r w:rsidRPr="00827E16">
              <w:t>月</w:t>
            </w:r>
            <w:r w:rsidRPr="00827E16">
              <w:t>31</w:t>
            </w:r>
            <w:r w:rsidRPr="00827E16">
              <w:t>日</w:t>
            </w:r>
          </w:p>
        </w:tc>
        <w:tc>
          <w:tcPr>
            <w:tcW w:w="4120" w:type="dxa"/>
            <w:vAlign w:val="center"/>
          </w:tcPr>
          <w:p w:rsidR="00F32241" w:rsidRPr="00E40B48" w:rsidRDefault="00C14565" w:rsidP="00C61156">
            <w:pPr>
              <w:pStyle w:val="Tabletext"/>
              <w:rPr>
                <w:rStyle w:val="Hyperlink"/>
                <w:lang w:val="en-US"/>
              </w:rPr>
            </w:pPr>
            <w:hyperlink r:id="rId172" w:history="1">
              <w:r w:rsidR="00F32241" w:rsidRPr="00E40B48">
                <w:rPr>
                  <w:rStyle w:val="Hyperlink"/>
                  <w:lang w:val="en-US"/>
                </w:rPr>
                <w:t>http://www.ttc.or.jp/imt/ts/ts36423rel10va20.pdf</w:t>
              </w:r>
            </w:hyperlink>
            <w:r w:rsidR="00F32241" w:rsidRPr="00E40B48">
              <w:rPr>
                <w:rStyle w:val="Hyperlink"/>
                <w:lang w:val="en-US"/>
              </w:rPr>
              <w:t xml:space="preserve"> </w:t>
            </w:r>
          </w:p>
        </w:tc>
      </w:tr>
    </w:tbl>
    <w:p w:rsidR="005C69E1" w:rsidRDefault="005C69E1" w:rsidP="005C69E1"/>
    <w:p w:rsidR="00B5757E" w:rsidRPr="001753BB" w:rsidRDefault="00B5757E" w:rsidP="0083718C">
      <w:pPr>
        <w:pStyle w:val="Heading5"/>
        <w:rPr>
          <w:lang w:eastAsia="zh-CN"/>
        </w:rPr>
      </w:pPr>
      <w:r w:rsidRPr="001753BB">
        <w:rPr>
          <w:lang w:eastAsia="zh-CN"/>
        </w:rPr>
        <w:lastRenderedPageBreak/>
        <w:t>1.2.1.3.11</w:t>
      </w:r>
      <w:r w:rsidRPr="001753BB">
        <w:rPr>
          <w:lang w:eastAsia="zh-CN"/>
        </w:rPr>
        <w:tab/>
        <w:t>TS 36.424</w:t>
      </w:r>
    </w:p>
    <w:p w:rsidR="00B5757E" w:rsidRPr="001753BB" w:rsidRDefault="00B5757E" w:rsidP="008E3E8B">
      <w:pPr>
        <w:pStyle w:val="Headingb"/>
        <w:rPr>
          <w:lang w:eastAsia="zh-CN"/>
        </w:rPr>
      </w:pPr>
      <w:r w:rsidRPr="001753BB">
        <w:rPr>
          <w:lang w:eastAsia="zh-CN"/>
        </w:rPr>
        <w:t>演进通用地面无线接入网</w:t>
      </w:r>
      <w:r w:rsidR="00B44CC1">
        <w:rPr>
          <w:lang w:eastAsia="zh-CN"/>
        </w:rPr>
        <w:t>（</w:t>
      </w:r>
      <w:r w:rsidRPr="001753BB">
        <w:rPr>
          <w:lang w:eastAsia="zh-CN"/>
        </w:rPr>
        <w:t>E-UTRAN</w:t>
      </w:r>
      <w:r w:rsidR="00B44CC1">
        <w:rPr>
          <w:lang w:eastAsia="zh-CN"/>
        </w:rPr>
        <w:t>）</w:t>
      </w:r>
      <w:r w:rsidRPr="001753BB">
        <w:rPr>
          <w:lang w:eastAsia="zh-CN"/>
        </w:rPr>
        <w:t>；</w:t>
      </w:r>
      <w:r w:rsidRPr="001753BB">
        <w:rPr>
          <w:lang w:eastAsia="zh-CN"/>
        </w:rPr>
        <w:t>X2</w:t>
      </w:r>
      <w:r w:rsidRPr="001753BB">
        <w:rPr>
          <w:lang w:eastAsia="zh-CN"/>
        </w:rPr>
        <w:t>数据传送</w:t>
      </w:r>
    </w:p>
    <w:p w:rsidR="00B5757E" w:rsidRPr="001753BB" w:rsidRDefault="00B5757E" w:rsidP="008E3E8B">
      <w:pPr>
        <w:ind w:firstLineChars="200" w:firstLine="480"/>
        <w:rPr>
          <w:lang w:eastAsia="zh-CN"/>
        </w:rPr>
      </w:pPr>
      <w:r w:rsidRPr="001753BB">
        <w:rPr>
          <w:lang w:eastAsia="zh-CN"/>
        </w:rPr>
        <w:t>该文件规定了用户数据传送协议和相关协议的标准，用于经由</w:t>
      </w:r>
      <w:r w:rsidRPr="001753BB">
        <w:rPr>
          <w:lang w:eastAsia="zh-CN"/>
        </w:rPr>
        <w:t>X2</w:t>
      </w:r>
      <w:r w:rsidRPr="001753BB">
        <w:rPr>
          <w:lang w:eastAsia="zh-CN"/>
        </w:rPr>
        <w:t>接口建立用户平面传送承载信道。</w:t>
      </w:r>
    </w:p>
    <w:p w:rsidR="0027092B" w:rsidRPr="000C5CCE" w:rsidRDefault="0027092B" w:rsidP="0027092B">
      <w:pPr>
        <w:rPr>
          <w:lang w:eastAsia="zh-CN"/>
        </w:rPr>
      </w:pP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212"/>
      </w:tblGrid>
      <w:tr w:rsidR="0027092B" w:rsidRPr="000C5CCE" w:rsidTr="00C61156">
        <w:trPr>
          <w:jc w:val="center"/>
        </w:trPr>
        <w:tc>
          <w:tcPr>
            <w:tcW w:w="1417" w:type="dxa"/>
            <w:vAlign w:val="center"/>
          </w:tcPr>
          <w:p w:rsidR="0027092B" w:rsidRPr="000C5CCE" w:rsidRDefault="0027092B" w:rsidP="00C61156">
            <w:pPr>
              <w:pStyle w:val="Tablehead"/>
            </w:pPr>
            <w:r w:rsidRPr="00827E16">
              <w:t>成果转化</w:t>
            </w:r>
            <w:r w:rsidRPr="00827E16">
              <w:br/>
            </w:r>
            <w:r w:rsidRPr="00827E16">
              <w:t>组织</w:t>
            </w:r>
          </w:p>
        </w:tc>
        <w:tc>
          <w:tcPr>
            <w:tcW w:w="1480" w:type="dxa"/>
            <w:vAlign w:val="center"/>
          </w:tcPr>
          <w:p w:rsidR="0027092B" w:rsidRPr="000C5CCE" w:rsidRDefault="0027092B" w:rsidP="00C61156">
            <w:pPr>
              <w:pStyle w:val="Tablehead"/>
            </w:pPr>
            <w:r w:rsidRPr="00BA22C8">
              <w:rPr>
                <w:iCs/>
              </w:rPr>
              <w:t>文件编号</w:t>
            </w:r>
          </w:p>
        </w:tc>
        <w:tc>
          <w:tcPr>
            <w:tcW w:w="985" w:type="dxa"/>
            <w:vAlign w:val="center"/>
          </w:tcPr>
          <w:p w:rsidR="0027092B" w:rsidRPr="000C5CCE" w:rsidRDefault="0027092B" w:rsidP="00C61156">
            <w:pPr>
              <w:pStyle w:val="Tablehead"/>
            </w:pPr>
            <w:r w:rsidRPr="00BA22C8">
              <w:rPr>
                <w:iCs/>
              </w:rPr>
              <w:t>版本</w:t>
            </w:r>
          </w:p>
        </w:tc>
        <w:tc>
          <w:tcPr>
            <w:tcW w:w="1871" w:type="dxa"/>
            <w:vAlign w:val="center"/>
          </w:tcPr>
          <w:p w:rsidR="0027092B" w:rsidRPr="000C5CCE" w:rsidRDefault="0027092B" w:rsidP="00C61156">
            <w:pPr>
              <w:pStyle w:val="Tablehead"/>
            </w:pPr>
            <w:r w:rsidRPr="00BA22C8">
              <w:rPr>
                <w:iCs/>
              </w:rPr>
              <w:t>发布日期</w:t>
            </w:r>
          </w:p>
        </w:tc>
        <w:tc>
          <w:tcPr>
            <w:tcW w:w="4212" w:type="dxa"/>
            <w:vAlign w:val="center"/>
          </w:tcPr>
          <w:p w:rsidR="0027092B" w:rsidRPr="000C5CCE" w:rsidRDefault="0027092B" w:rsidP="00C61156">
            <w:pPr>
              <w:pStyle w:val="Tablehead"/>
            </w:pPr>
            <w:r w:rsidRPr="00BA22C8">
              <w:rPr>
                <w:iCs/>
              </w:rPr>
              <w:t>位置</w:t>
            </w:r>
          </w:p>
        </w:tc>
      </w:tr>
      <w:tr w:rsidR="0027092B" w:rsidRPr="000C5CCE" w:rsidTr="00C61156">
        <w:trPr>
          <w:jc w:val="center"/>
        </w:trPr>
        <w:tc>
          <w:tcPr>
            <w:tcW w:w="1417" w:type="dxa"/>
            <w:vAlign w:val="center"/>
          </w:tcPr>
          <w:p w:rsidR="0027092B" w:rsidRPr="000C5CCE" w:rsidRDefault="0027092B" w:rsidP="00214EB9">
            <w:pPr>
              <w:pStyle w:val="Tabletext"/>
              <w:keepNext/>
              <w:spacing w:after="20"/>
            </w:pPr>
            <w:r w:rsidRPr="000C5CCE">
              <w:t>ARIB</w:t>
            </w:r>
          </w:p>
        </w:tc>
        <w:tc>
          <w:tcPr>
            <w:tcW w:w="1480" w:type="dxa"/>
            <w:vAlign w:val="center"/>
          </w:tcPr>
          <w:p w:rsidR="0027092B" w:rsidRPr="00CF2040" w:rsidRDefault="00AA6C23" w:rsidP="00214EB9">
            <w:pPr>
              <w:pStyle w:val="Tabletext"/>
              <w:keepNext/>
              <w:spacing w:after="20"/>
              <w:rPr>
                <w:i/>
                <w:iCs/>
              </w:rPr>
            </w:pPr>
            <w:r w:rsidRPr="003A36DC">
              <w:rPr>
                <w:rFonts w:ascii="STKaiti" w:eastAsia="STKaiti" w:hAnsi="STKaiti"/>
                <w:iCs/>
                <w:color w:val="000000"/>
              </w:rPr>
              <w:t>不适用</w:t>
            </w:r>
          </w:p>
        </w:tc>
        <w:tc>
          <w:tcPr>
            <w:tcW w:w="985" w:type="dxa"/>
            <w:vAlign w:val="center"/>
          </w:tcPr>
          <w:p w:rsidR="0027092B" w:rsidRPr="00CF2040" w:rsidRDefault="0027092B" w:rsidP="00214EB9">
            <w:pPr>
              <w:pStyle w:val="Tabletext"/>
              <w:keepNext/>
              <w:spacing w:after="20"/>
              <w:rPr>
                <w:i/>
                <w:iCs/>
              </w:rPr>
            </w:pPr>
          </w:p>
        </w:tc>
        <w:tc>
          <w:tcPr>
            <w:tcW w:w="1871" w:type="dxa"/>
            <w:vAlign w:val="center"/>
          </w:tcPr>
          <w:p w:rsidR="0027092B" w:rsidRPr="00CF2040" w:rsidRDefault="0027092B" w:rsidP="00214EB9">
            <w:pPr>
              <w:pStyle w:val="Tabletext"/>
              <w:keepNext/>
              <w:spacing w:after="20"/>
              <w:rPr>
                <w:i/>
                <w:iCs/>
              </w:rPr>
            </w:pPr>
          </w:p>
        </w:tc>
        <w:tc>
          <w:tcPr>
            <w:tcW w:w="4212" w:type="dxa"/>
            <w:vAlign w:val="center"/>
          </w:tcPr>
          <w:p w:rsidR="0027092B" w:rsidRPr="00CF2040" w:rsidRDefault="00AA6C23" w:rsidP="00214EB9">
            <w:pPr>
              <w:pStyle w:val="Tabletext"/>
              <w:keepNext/>
              <w:spacing w:after="20"/>
              <w:rPr>
                <w:i/>
                <w:iCs/>
              </w:rPr>
            </w:pPr>
            <w:r w:rsidRPr="003A36DC">
              <w:rPr>
                <w:rFonts w:ascii="STKaiti" w:eastAsia="STKaiti" w:hAnsi="STKaiti"/>
                <w:iCs/>
                <w:color w:val="000000"/>
              </w:rPr>
              <w:t>不适用</w:t>
            </w:r>
          </w:p>
        </w:tc>
      </w:tr>
      <w:tr w:rsidR="00AE7EE9" w:rsidRPr="000C5CCE" w:rsidTr="00C61156">
        <w:trPr>
          <w:jc w:val="center"/>
        </w:trPr>
        <w:tc>
          <w:tcPr>
            <w:tcW w:w="1417" w:type="dxa"/>
            <w:vAlign w:val="center"/>
          </w:tcPr>
          <w:p w:rsidR="00AE7EE9" w:rsidRPr="000C5CCE" w:rsidRDefault="00AE7EE9" w:rsidP="00214EB9">
            <w:pPr>
              <w:pStyle w:val="Tabletext"/>
              <w:keepNext/>
              <w:spacing w:after="20"/>
            </w:pPr>
            <w:r w:rsidRPr="000C5CCE">
              <w:t>ATIS</w:t>
            </w:r>
          </w:p>
        </w:tc>
        <w:tc>
          <w:tcPr>
            <w:tcW w:w="1480" w:type="dxa"/>
            <w:vAlign w:val="center"/>
          </w:tcPr>
          <w:p w:rsidR="00AE7EE9" w:rsidRPr="000C5CCE" w:rsidRDefault="00AE7EE9" w:rsidP="00214EB9">
            <w:pPr>
              <w:pStyle w:val="Tabletext"/>
              <w:keepNext/>
              <w:spacing w:after="20"/>
            </w:pPr>
            <w:r w:rsidRPr="000C5CCE">
              <w:t>ATIS.3GPP.36.424V1010-2011</w:t>
            </w:r>
          </w:p>
        </w:tc>
        <w:tc>
          <w:tcPr>
            <w:tcW w:w="985" w:type="dxa"/>
            <w:vAlign w:val="center"/>
          </w:tcPr>
          <w:p w:rsidR="00AE7EE9" w:rsidRPr="000C5CCE" w:rsidRDefault="00AE7EE9" w:rsidP="00214EB9">
            <w:pPr>
              <w:pStyle w:val="Tabletext"/>
              <w:keepNext/>
              <w:spacing w:after="20"/>
              <w:jc w:val="center"/>
            </w:pPr>
            <w:r w:rsidRPr="000C5CCE">
              <w:t>10.1.0</w:t>
            </w:r>
          </w:p>
        </w:tc>
        <w:tc>
          <w:tcPr>
            <w:tcW w:w="1871" w:type="dxa"/>
            <w:vAlign w:val="center"/>
          </w:tcPr>
          <w:p w:rsidR="00AE7EE9" w:rsidRPr="000C5CCE" w:rsidRDefault="00AE7EE9" w:rsidP="00214EB9">
            <w:pPr>
              <w:pStyle w:val="Tabletext"/>
              <w:keepNext/>
              <w:spacing w:after="20"/>
              <w:jc w:val="center"/>
            </w:pPr>
            <w:r w:rsidRPr="00827E16">
              <w:t>2011</w:t>
            </w:r>
            <w:r w:rsidRPr="00827E16">
              <w:t>年</w:t>
            </w:r>
            <w:r w:rsidRPr="00827E16">
              <w:t>7</w:t>
            </w:r>
            <w:r w:rsidRPr="00827E16">
              <w:t>月</w:t>
            </w:r>
            <w:r w:rsidRPr="00827E16">
              <w:t>26</w:t>
            </w:r>
            <w:r w:rsidRPr="00827E16">
              <w:t>日</w:t>
            </w:r>
          </w:p>
        </w:tc>
        <w:tc>
          <w:tcPr>
            <w:tcW w:w="4212" w:type="dxa"/>
            <w:vAlign w:val="center"/>
          </w:tcPr>
          <w:p w:rsidR="00AE7EE9" w:rsidRPr="00E40B48" w:rsidRDefault="00C14565" w:rsidP="00214EB9">
            <w:pPr>
              <w:pStyle w:val="Tabletext"/>
              <w:keepNext/>
              <w:spacing w:after="20"/>
              <w:rPr>
                <w:rStyle w:val="Hyperlink"/>
                <w:lang w:val="en-US"/>
              </w:rPr>
            </w:pPr>
            <w:hyperlink r:id="rId173" w:history="1">
              <w:r w:rsidR="00AE7EE9" w:rsidRPr="00E40B48">
                <w:rPr>
                  <w:rStyle w:val="Hyperlink"/>
                  <w:lang w:val="en-US"/>
                </w:rPr>
                <w:t>https://www.atis.org/docstore/default.aspx</w:t>
              </w:r>
            </w:hyperlink>
          </w:p>
        </w:tc>
      </w:tr>
      <w:tr w:rsidR="00AE7EE9" w:rsidRPr="000C5CCE" w:rsidTr="00C61156">
        <w:trPr>
          <w:jc w:val="center"/>
        </w:trPr>
        <w:tc>
          <w:tcPr>
            <w:tcW w:w="1417" w:type="dxa"/>
            <w:vAlign w:val="center"/>
          </w:tcPr>
          <w:p w:rsidR="00AE7EE9" w:rsidRPr="000C5CCE" w:rsidRDefault="00AE7EE9" w:rsidP="00214EB9">
            <w:pPr>
              <w:pStyle w:val="Tabletext"/>
              <w:keepNext/>
              <w:spacing w:after="20"/>
            </w:pPr>
            <w:r w:rsidRPr="000C5CCE">
              <w:t>CCSA</w:t>
            </w:r>
          </w:p>
        </w:tc>
        <w:tc>
          <w:tcPr>
            <w:tcW w:w="1480" w:type="dxa"/>
            <w:vAlign w:val="center"/>
          </w:tcPr>
          <w:p w:rsidR="00AE7EE9" w:rsidRPr="000C5CCE" w:rsidRDefault="00AE7EE9" w:rsidP="00214EB9">
            <w:pPr>
              <w:pStyle w:val="Tabletext"/>
              <w:keepNext/>
              <w:spacing w:after="20"/>
            </w:pPr>
            <w:r w:rsidRPr="000C5CCE">
              <w:t>CCSA-TSD-LTE-36.424</w:t>
            </w:r>
            <w:r w:rsidRPr="000C5CCE" w:rsidDel="00AF4F27">
              <w:t xml:space="preserve"> </w:t>
            </w:r>
          </w:p>
        </w:tc>
        <w:tc>
          <w:tcPr>
            <w:tcW w:w="985" w:type="dxa"/>
            <w:vAlign w:val="center"/>
          </w:tcPr>
          <w:p w:rsidR="00AE7EE9" w:rsidRPr="000C5CCE" w:rsidRDefault="00AE7EE9" w:rsidP="00214EB9">
            <w:pPr>
              <w:pStyle w:val="Tabletext"/>
              <w:keepNext/>
              <w:spacing w:after="20"/>
              <w:jc w:val="center"/>
            </w:pPr>
            <w:r w:rsidRPr="000C5CCE">
              <w:t>10.0.0</w:t>
            </w:r>
          </w:p>
        </w:tc>
        <w:tc>
          <w:tcPr>
            <w:tcW w:w="1871" w:type="dxa"/>
            <w:vAlign w:val="center"/>
          </w:tcPr>
          <w:p w:rsidR="00AE7EE9" w:rsidRPr="000C5CCE" w:rsidRDefault="00AE7EE9" w:rsidP="00214EB9">
            <w:pPr>
              <w:pStyle w:val="Tabletext"/>
              <w:keepNext/>
              <w:spacing w:after="20"/>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12" w:type="dxa"/>
            <w:vAlign w:val="center"/>
          </w:tcPr>
          <w:p w:rsidR="00AE7EE9" w:rsidRPr="00E40B48" w:rsidRDefault="00C14565" w:rsidP="00214EB9">
            <w:pPr>
              <w:pStyle w:val="Tabletext"/>
              <w:keepNext/>
              <w:spacing w:after="20"/>
              <w:rPr>
                <w:rStyle w:val="Hyperlink"/>
                <w:lang w:val="en-US"/>
              </w:rPr>
            </w:pPr>
            <w:hyperlink r:id="rId174" w:history="1">
              <w:r w:rsidR="00AE7EE9" w:rsidRPr="00E40B48">
                <w:rPr>
                  <w:rStyle w:val="Hyperlink"/>
                  <w:lang w:val="en-US"/>
                </w:rPr>
                <w:t>http://www.ccsa.org.cn/ITU_spec/ITU</w:t>
              </w:r>
              <w:r w:rsidR="00AE7EE9" w:rsidRPr="00E40B48">
                <w:rPr>
                  <w:rStyle w:val="Hyperlink"/>
                  <w:lang w:val="en-US"/>
                </w:rPr>
                <w:noBreakHyphen/>
                <w:t>R/M.IMT.RSPEC/M.IMT.RSPEC-0/LTE/Rel-10/CCSA-TSD-LTE-36424-a00.zip</w:t>
              </w:r>
            </w:hyperlink>
          </w:p>
        </w:tc>
      </w:tr>
      <w:tr w:rsidR="00AE7EE9" w:rsidRPr="000C5CCE" w:rsidTr="00C61156">
        <w:trPr>
          <w:jc w:val="center"/>
        </w:trPr>
        <w:tc>
          <w:tcPr>
            <w:tcW w:w="1417" w:type="dxa"/>
            <w:vAlign w:val="center"/>
          </w:tcPr>
          <w:p w:rsidR="00AE7EE9" w:rsidRPr="000C5CCE" w:rsidRDefault="00AE7EE9" w:rsidP="00214EB9">
            <w:pPr>
              <w:pStyle w:val="Tabletext"/>
              <w:keepNext/>
              <w:spacing w:after="20"/>
            </w:pPr>
            <w:r w:rsidRPr="000C5CCE">
              <w:t>ETSI</w:t>
            </w:r>
          </w:p>
        </w:tc>
        <w:tc>
          <w:tcPr>
            <w:tcW w:w="1480" w:type="dxa"/>
            <w:vAlign w:val="center"/>
          </w:tcPr>
          <w:p w:rsidR="00AE7EE9" w:rsidRPr="000C5CCE" w:rsidRDefault="00AE7EE9" w:rsidP="00214EB9">
            <w:pPr>
              <w:pStyle w:val="Tabletext"/>
              <w:keepNext/>
              <w:spacing w:after="20"/>
            </w:pPr>
            <w:r w:rsidRPr="000C5CCE">
              <w:t>ETSI TS 136 424</w:t>
            </w:r>
          </w:p>
        </w:tc>
        <w:tc>
          <w:tcPr>
            <w:tcW w:w="985" w:type="dxa"/>
            <w:vAlign w:val="center"/>
          </w:tcPr>
          <w:p w:rsidR="00AE7EE9" w:rsidRPr="000C5CCE" w:rsidRDefault="00AE7EE9" w:rsidP="00214EB9">
            <w:pPr>
              <w:pStyle w:val="Tabletext"/>
              <w:keepNext/>
              <w:spacing w:after="20"/>
              <w:jc w:val="center"/>
            </w:pPr>
            <w:r w:rsidRPr="000C5CCE">
              <w:t>10.1.0</w:t>
            </w:r>
          </w:p>
        </w:tc>
        <w:tc>
          <w:tcPr>
            <w:tcW w:w="1871" w:type="dxa"/>
            <w:vAlign w:val="center"/>
          </w:tcPr>
          <w:p w:rsidR="00AE7EE9" w:rsidRPr="000C5CCE" w:rsidRDefault="00AE7EE9" w:rsidP="00214EB9">
            <w:pPr>
              <w:pStyle w:val="Tabletext"/>
              <w:spacing w:after="20"/>
              <w:jc w:val="center"/>
            </w:pPr>
            <w:r w:rsidRPr="00827E16">
              <w:t>2011</w:t>
            </w:r>
            <w:r w:rsidRPr="00827E16">
              <w:t>年</w:t>
            </w:r>
            <w:r w:rsidRPr="00827E16">
              <w:t>6</w:t>
            </w:r>
            <w:r w:rsidRPr="00827E16">
              <w:t>月</w:t>
            </w:r>
            <w:r w:rsidRPr="00827E16">
              <w:t>30</w:t>
            </w:r>
            <w:r w:rsidRPr="00827E16">
              <w:t>日</w:t>
            </w:r>
          </w:p>
        </w:tc>
        <w:tc>
          <w:tcPr>
            <w:tcW w:w="4212" w:type="dxa"/>
            <w:vAlign w:val="center"/>
          </w:tcPr>
          <w:p w:rsidR="00AE7EE9" w:rsidRPr="00E40B48" w:rsidRDefault="00C14565" w:rsidP="00214EB9">
            <w:pPr>
              <w:pStyle w:val="Tabletext"/>
              <w:keepNext/>
              <w:spacing w:after="20"/>
              <w:rPr>
                <w:rStyle w:val="Hyperlink"/>
                <w:lang w:val="en-US"/>
              </w:rPr>
            </w:pPr>
            <w:hyperlink r:id="rId175" w:history="1">
              <w:r w:rsidR="00AE7EE9" w:rsidRPr="00E40B48">
                <w:rPr>
                  <w:rStyle w:val="Hyperlink"/>
                  <w:lang w:val="en-US"/>
                </w:rPr>
                <w:t>http://pda.etsi.org/pda/home.asp?wkr=RTS/TSGR-0336424va10</w:t>
              </w:r>
            </w:hyperlink>
            <w:r w:rsidR="00AE7EE9" w:rsidRPr="00E40B48">
              <w:rPr>
                <w:rStyle w:val="Hyperlink"/>
                <w:lang w:val="en-US"/>
              </w:rPr>
              <w:t xml:space="preserve"> </w:t>
            </w:r>
          </w:p>
        </w:tc>
      </w:tr>
      <w:tr w:rsidR="00AE7EE9" w:rsidRPr="000C5CCE" w:rsidTr="00C61156">
        <w:trPr>
          <w:jc w:val="center"/>
        </w:trPr>
        <w:tc>
          <w:tcPr>
            <w:tcW w:w="1417" w:type="dxa"/>
            <w:vAlign w:val="center"/>
          </w:tcPr>
          <w:p w:rsidR="00AE7EE9" w:rsidRPr="000C5CCE" w:rsidRDefault="00AE7EE9" w:rsidP="00214EB9">
            <w:pPr>
              <w:pStyle w:val="Tabletext"/>
              <w:keepNext/>
              <w:spacing w:after="20"/>
            </w:pPr>
            <w:r w:rsidRPr="000C5CCE">
              <w:t>TTA</w:t>
            </w:r>
          </w:p>
        </w:tc>
        <w:tc>
          <w:tcPr>
            <w:tcW w:w="1480" w:type="dxa"/>
            <w:vAlign w:val="center"/>
          </w:tcPr>
          <w:p w:rsidR="00AE7EE9" w:rsidRPr="000C5CCE" w:rsidRDefault="00AE7EE9" w:rsidP="00214EB9">
            <w:pPr>
              <w:pStyle w:val="Tabletext"/>
              <w:keepNext/>
              <w:spacing w:after="20"/>
            </w:pPr>
            <w:r w:rsidRPr="000C5CCE">
              <w:t>TTAT.3G-36.424(R10-10.1.0)</w:t>
            </w:r>
          </w:p>
        </w:tc>
        <w:tc>
          <w:tcPr>
            <w:tcW w:w="985" w:type="dxa"/>
            <w:vAlign w:val="center"/>
          </w:tcPr>
          <w:p w:rsidR="00AE7EE9" w:rsidRPr="000C5CCE" w:rsidRDefault="00AE7EE9" w:rsidP="00214EB9">
            <w:pPr>
              <w:pStyle w:val="Tabletext"/>
              <w:keepNext/>
              <w:spacing w:after="20"/>
              <w:jc w:val="center"/>
            </w:pPr>
            <w:r w:rsidRPr="000C5CCE">
              <w:t>10.1.0</w:t>
            </w:r>
          </w:p>
        </w:tc>
        <w:tc>
          <w:tcPr>
            <w:tcW w:w="1871" w:type="dxa"/>
            <w:vAlign w:val="center"/>
          </w:tcPr>
          <w:p w:rsidR="00AE7EE9" w:rsidRPr="000C5CCE" w:rsidRDefault="00AE7EE9" w:rsidP="00214EB9">
            <w:pPr>
              <w:pStyle w:val="Tabletext"/>
              <w:spacing w:after="20"/>
              <w:jc w:val="center"/>
            </w:pPr>
            <w:r w:rsidRPr="00827E16">
              <w:t>2011</w:t>
            </w:r>
            <w:r w:rsidRPr="00827E16">
              <w:t>年</w:t>
            </w:r>
            <w:r w:rsidRPr="00827E16">
              <w:t>8</w:t>
            </w:r>
            <w:r w:rsidRPr="00827E16">
              <w:t>月</w:t>
            </w:r>
            <w:r w:rsidRPr="00827E16">
              <w:t>26</w:t>
            </w:r>
            <w:r w:rsidRPr="00827E16">
              <w:t>日</w:t>
            </w:r>
          </w:p>
        </w:tc>
        <w:tc>
          <w:tcPr>
            <w:tcW w:w="4212" w:type="dxa"/>
            <w:vAlign w:val="center"/>
          </w:tcPr>
          <w:p w:rsidR="00AE7EE9" w:rsidRPr="00E40B48" w:rsidRDefault="00C14565" w:rsidP="00214EB9">
            <w:pPr>
              <w:pStyle w:val="Tabletext"/>
              <w:keepNext/>
              <w:spacing w:after="20"/>
              <w:rPr>
                <w:rStyle w:val="Hyperlink"/>
                <w:lang w:val="en-US"/>
              </w:rPr>
            </w:pPr>
            <w:hyperlink r:id="rId176" w:history="1">
              <w:r w:rsidR="00AE7EE9" w:rsidRPr="00E40B48">
                <w:rPr>
                  <w:rStyle w:val="Hyperlink"/>
                  <w:lang w:val="en-US"/>
                </w:rPr>
                <w:t>http://www.tta.or.kr/data/ttasDown.jsp?where=14688&amp;pk_num=TTAT.3G-36.424(R10-10.1.0)</w:t>
              </w:r>
            </w:hyperlink>
            <w:r w:rsidR="00AE7EE9" w:rsidRPr="00E40B48">
              <w:rPr>
                <w:rStyle w:val="Hyperlink"/>
                <w:lang w:val="en-US"/>
              </w:rPr>
              <w:t xml:space="preserve"> </w:t>
            </w:r>
          </w:p>
        </w:tc>
      </w:tr>
      <w:tr w:rsidR="00AE7EE9" w:rsidRPr="000C5CCE" w:rsidTr="00C61156">
        <w:trPr>
          <w:jc w:val="center"/>
        </w:trPr>
        <w:tc>
          <w:tcPr>
            <w:tcW w:w="1417" w:type="dxa"/>
            <w:vAlign w:val="center"/>
          </w:tcPr>
          <w:p w:rsidR="00AE7EE9" w:rsidRPr="000C5CCE" w:rsidRDefault="00AE7EE9" w:rsidP="00214EB9">
            <w:pPr>
              <w:pStyle w:val="Tabletext"/>
              <w:spacing w:after="20"/>
            </w:pPr>
            <w:r w:rsidRPr="000C5CCE">
              <w:t>TTC</w:t>
            </w:r>
          </w:p>
        </w:tc>
        <w:tc>
          <w:tcPr>
            <w:tcW w:w="1480" w:type="dxa"/>
            <w:vAlign w:val="center"/>
          </w:tcPr>
          <w:p w:rsidR="00AE7EE9" w:rsidRPr="000C5CCE" w:rsidRDefault="00AE7EE9" w:rsidP="00214EB9">
            <w:pPr>
              <w:pStyle w:val="Tabletext"/>
              <w:spacing w:after="20"/>
            </w:pPr>
            <w:r w:rsidRPr="000C5CCE">
              <w:t>TS-3GA-36.424(Rel10)v10.1.0</w:t>
            </w:r>
          </w:p>
        </w:tc>
        <w:tc>
          <w:tcPr>
            <w:tcW w:w="985" w:type="dxa"/>
            <w:vAlign w:val="center"/>
          </w:tcPr>
          <w:p w:rsidR="00AE7EE9" w:rsidRPr="000C5CCE" w:rsidRDefault="00AE7EE9" w:rsidP="00214EB9">
            <w:pPr>
              <w:pStyle w:val="Tabletext"/>
              <w:spacing w:after="20"/>
              <w:jc w:val="center"/>
            </w:pPr>
            <w:r w:rsidRPr="000C5CCE">
              <w:t>10.1.0</w:t>
            </w:r>
          </w:p>
        </w:tc>
        <w:tc>
          <w:tcPr>
            <w:tcW w:w="1871" w:type="dxa"/>
            <w:vAlign w:val="center"/>
          </w:tcPr>
          <w:p w:rsidR="00AE7EE9" w:rsidRPr="000C5CCE" w:rsidRDefault="00AE7EE9" w:rsidP="00214EB9">
            <w:pPr>
              <w:pStyle w:val="Tabletext"/>
              <w:spacing w:after="20"/>
              <w:jc w:val="center"/>
            </w:pPr>
            <w:r w:rsidRPr="00827E16">
              <w:t>2011</w:t>
            </w:r>
            <w:r w:rsidRPr="00827E16">
              <w:t>年</w:t>
            </w:r>
            <w:r w:rsidRPr="00827E16">
              <w:t>8</w:t>
            </w:r>
            <w:r w:rsidRPr="00827E16">
              <w:t>月</w:t>
            </w:r>
            <w:r w:rsidRPr="00827E16">
              <w:t>31</w:t>
            </w:r>
            <w:r w:rsidRPr="00827E16">
              <w:t>日</w:t>
            </w:r>
          </w:p>
        </w:tc>
        <w:tc>
          <w:tcPr>
            <w:tcW w:w="4212" w:type="dxa"/>
            <w:vAlign w:val="center"/>
          </w:tcPr>
          <w:p w:rsidR="00AE7EE9" w:rsidRPr="00E40B48" w:rsidRDefault="00C14565" w:rsidP="00214EB9">
            <w:pPr>
              <w:pStyle w:val="Tabletext"/>
              <w:spacing w:after="20"/>
              <w:rPr>
                <w:rStyle w:val="Hyperlink"/>
                <w:lang w:val="en-US"/>
              </w:rPr>
            </w:pPr>
            <w:hyperlink r:id="rId177" w:history="1">
              <w:r w:rsidR="00AE7EE9" w:rsidRPr="00E40B48">
                <w:rPr>
                  <w:rStyle w:val="Hyperlink"/>
                  <w:lang w:val="en-US"/>
                </w:rPr>
                <w:t>http://www.ttc.or.jp/imt/ts/ts36424rel10va10.pdf</w:t>
              </w:r>
            </w:hyperlink>
            <w:r w:rsidR="00AE7EE9" w:rsidRPr="00E40B48">
              <w:rPr>
                <w:rStyle w:val="Hyperlink"/>
                <w:lang w:val="en-US"/>
              </w:rPr>
              <w:t xml:space="preserve"> </w:t>
            </w:r>
          </w:p>
        </w:tc>
      </w:tr>
    </w:tbl>
    <w:p w:rsidR="0027092B" w:rsidRPr="00CF2040" w:rsidRDefault="0027092B" w:rsidP="0027092B">
      <w:pPr>
        <w:spacing w:before="0"/>
        <w:rPr>
          <w:sz w:val="10"/>
          <w:szCs w:val="6"/>
        </w:rPr>
      </w:pPr>
    </w:p>
    <w:p w:rsidR="00B5757E" w:rsidRPr="001753BB" w:rsidRDefault="00B5757E" w:rsidP="0083718C">
      <w:pPr>
        <w:pStyle w:val="Heading5"/>
        <w:rPr>
          <w:lang w:eastAsia="zh-CN"/>
        </w:rPr>
      </w:pPr>
      <w:r w:rsidRPr="001753BB">
        <w:rPr>
          <w:lang w:eastAsia="zh-CN"/>
        </w:rPr>
        <w:t>1.2.1.3.12</w:t>
      </w:r>
      <w:r w:rsidRPr="001753BB">
        <w:rPr>
          <w:lang w:eastAsia="zh-CN"/>
        </w:rPr>
        <w:tab/>
        <w:t>TS 36.440</w:t>
      </w:r>
    </w:p>
    <w:p w:rsidR="00B5757E" w:rsidRPr="001753BB" w:rsidRDefault="00B5757E" w:rsidP="00EA7BDE">
      <w:pPr>
        <w:pStyle w:val="Headingb"/>
        <w:rPr>
          <w:lang w:eastAsia="zh-CN"/>
        </w:rPr>
      </w:pPr>
      <w:r w:rsidRPr="001753BB">
        <w:rPr>
          <w:lang w:eastAsia="zh-CN"/>
        </w:rPr>
        <w:t>演进通用地面无线接入网</w:t>
      </w:r>
      <w:r w:rsidR="00B44CC1">
        <w:rPr>
          <w:lang w:eastAsia="zh-CN"/>
        </w:rPr>
        <w:t>（</w:t>
      </w:r>
      <w:r w:rsidRPr="001753BB">
        <w:rPr>
          <w:lang w:eastAsia="zh-CN"/>
        </w:rPr>
        <w:t>E-UTRAN</w:t>
      </w:r>
      <w:r w:rsidR="00B44CC1">
        <w:rPr>
          <w:lang w:eastAsia="zh-CN"/>
        </w:rPr>
        <w:t>）</w:t>
      </w:r>
      <w:r w:rsidRPr="001753BB">
        <w:rPr>
          <w:lang w:eastAsia="zh-CN"/>
        </w:rPr>
        <w:t>；在</w:t>
      </w:r>
      <w:r w:rsidRPr="001753BB">
        <w:rPr>
          <w:lang w:eastAsia="zh-CN"/>
        </w:rPr>
        <w:t>E-UTRAN</w:t>
      </w:r>
      <w:r w:rsidRPr="001753BB">
        <w:rPr>
          <w:lang w:eastAsia="zh-CN"/>
        </w:rPr>
        <w:t>内支持多媒体广播组播服务</w:t>
      </w:r>
      <w:r w:rsidR="00B44CC1">
        <w:rPr>
          <w:lang w:eastAsia="zh-CN"/>
        </w:rPr>
        <w:t>（</w:t>
      </w:r>
      <w:r w:rsidRPr="001753BB">
        <w:rPr>
          <w:lang w:eastAsia="zh-CN"/>
        </w:rPr>
        <w:t>MBMS</w:t>
      </w:r>
      <w:r w:rsidR="00B44CC1">
        <w:rPr>
          <w:lang w:eastAsia="zh-CN"/>
        </w:rPr>
        <w:t>）</w:t>
      </w:r>
      <w:r w:rsidRPr="001753BB">
        <w:rPr>
          <w:lang w:eastAsia="zh-CN"/>
        </w:rPr>
        <w:t>的接口的总体方面和原则</w:t>
      </w:r>
    </w:p>
    <w:p w:rsidR="00B5757E" w:rsidRPr="001753BB" w:rsidRDefault="00B5757E" w:rsidP="00EA7BDE">
      <w:pPr>
        <w:ind w:firstLineChars="200" w:firstLine="480"/>
      </w:pPr>
      <w:r w:rsidRPr="001753BB">
        <w:rPr>
          <w:lang w:eastAsia="zh-CN"/>
        </w:rPr>
        <w:t>该文件描述了</w:t>
      </w:r>
      <w:r w:rsidRPr="001753BB">
        <w:rPr>
          <w:lang w:eastAsia="zh-CN"/>
        </w:rPr>
        <w:t>E-UTRAN</w:t>
      </w:r>
      <w:r w:rsidRPr="001753BB">
        <w:rPr>
          <w:lang w:eastAsia="zh-CN"/>
        </w:rPr>
        <w:t>内用于提供</w:t>
      </w:r>
      <w:r w:rsidRPr="001753BB">
        <w:rPr>
          <w:lang w:eastAsia="zh-CN"/>
        </w:rPr>
        <w:t>MBMS</w:t>
      </w:r>
      <w:r w:rsidRPr="001753BB">
        <w:rPr>
          <w:lang w:eastAsia="zh-CN"/>
        </w:rPr>
        <w:t>的接口的总体架构。该文件亦描述了作为架构和接口指南的总体方面、假设和原则。对该架构内要提供的</w:t>
      </w:r>
      <w:r w:rsidRPr="001753BB">
        <w:rPr>
          <w:lang w:eastAsia="zh-CN"/>
        </w:rPr>
        <w:t>MBMS</w:t>
      </w:r>
      <w:r w:rsidRPr="001753BB">
        <w:rPr>
          <w:lang w:eastAsia="zh-CN"/>
        </w:rPr>
        <w:t>功能做了归纳。</w:t>
      </w:r>
      <w:r w:rsidRPr="001753BB">
        <w:t>文件介绍了</w:t>
      </w:r>
      <w:r w:rsidRPr="001753BB">
        <w:t>TSG RAN TS 36.44x</w:t>
      </w:r>
      <w:r w:rsidRPr="001753BB">
        <w:t>系列</w:t>
      </w:r>
      <w:r w:rsidRPr="001753BB">
        <w:t>UMTS</w:t>
      </w:r>
      <w:r w:rsidRPr="001753BB">
        <w:t>技术规范，这些规范规定了用于在</w:t>
      </w:r>
      <w:r w:rsidRPr="001753BB">
        <w:t>E-UTRAN</w:t>
      </w:r>
      <w:r w:rsidRPr="001753BB">
        <w:t>内提供</w:t>
      </w:r>
      <w:r w:rsidRPr="001753BB">
        <w:t>MBMS</w:t>
      </w:r>
      <w:r w:rsidRPr="001753BB">
        <w:t>的各种接口。</w:t>
      </w:r>
    </w:p>
    <w:p w:rsidR="00912822" w:rsidRPr="000C5CCE" w:rsidRDefault="00912822" w:rsidP="00912822"/>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212"/>
      </w:tblGrid>
      <w:tr w:rsidR="007F02BC" w:rsidRPr="000C5CCE" w:rsidTr="00C61156">
        <w:trPr>
          <w:jc w:val="center"/>
        </w:trPr>
        <w:tc>
          <w:tcPr>
            <w:tcW w:w="1417" w:type="dxa"/>
            <w:vAlign w:val="center"/>
          </w:tcPr>
          <w:p w:rsidR="007F02BC" w:rsidRPr="000C5CCE" w:rsidRDefault="007F02BC" w:rsidP="00C61156">
            <w:pPr>
              <w:pStyle w:val="Tablehead"/>
            </w:pPr>
            <w:r w:rsidRPr="00827E16">
              <w:t>成果转化</w:t>
            </w:r>
            <w:r w:rsidRPr="00827E16">
              <w:br/>
            </w:r>
            <w:r w:rsidRPr="00827E16">
              <w:t>组织</w:t>
            </w:r>
          </w:p>
        </w:tc>
        <w:tc>
          <w:tcPr>
            <w:tcW w:w="1480" w:type="dxa"/>
            <w:vAlign w:val="center"/>
          </w:tcPr>
          <w:p w:rsidR="007F02BC" w:rsidRPr="000C5CCE" w:rsidRDefault="007F02BC" w:rsidP="00C61156">
            <w:pPr>
              <w:pStyle w:val="Tablehead"/>
            </w:pPr>
            <w:r w:rsidRPr="00BA22C8">
              <w:rPr>
                <w:iCs/>
              </w:rPr>
              <w:t>文件编号</w:t>
            </w:r>
          </w:p>
        </w:tc>
        <w:tc>
          <w:tcPr>
            <w:tcW w:w="985" w:type="dxa"/>
            <w:vAlign w:val="center"/>
          </w:tcPr>
          <w:p w:rsidR="007F02BC" w:rsidRPr="000C5CCE" w:rsidRDefault="007F02BC" w:rsidP="00C61156">
            <w:pPr>
              <w:pStyle w:val="Tablehead"/>
            </w:pPr>
            <w:r w:rsidRPr="00BA22C8">
              <w:rPr>
                <w:iCs/>
              </w:rPr>
              <w:t>版本</w:t>
            </w:r>
          </w:p>
        </w:tc>
        <w:tc>
          <w:tcPr>
            <w:tcW w:w="1871" w:type="dxa"/>
            <w:vAlign w:val="center"/>
          </w:tcPr>
          <w:p w:rsidR="007F02BC" w:rsidRPr="000C5CCE" w:rsidRDefault="007F02BC" w:rsidP="00C61156">
            <w:pPr>
              <w:pStyle w:val="Tablehead"/>
            </w:pPr>
            <w:r w:rsidRPr="00BA22C8">
              <w:rPr>
                <w:iCs/>
              </w:rPr>
              <w:t>发布日期</w:t>
            </w:r>
          </w:p>
        </w:tc>
        <w:tc>
          <w:tcPr>
            <w:tcW w:w="4212" w:type="dxa"/>
            <w:vAlign w:val="center"/>
          </w:tcPr>
          <w:p w:rsidR="007F02BC" w:rsidRPr="000C5CCE" w:rsidRDefault="007F02BC" w:rsidP="00C61156">
            <w:pPr>
              <w:pStyle w:val="Tablehead"/>
            </w:pPr>
            <w:r w:rsidRPr="00BA22C8">
              <w:rPr>
                <w:iCs/>
              </w:rPr>
              <w:t>位置</w:t>
            </w:r>
          </w:p>
        </w:tc>
      </w:tr>
      <w:tr w:rsidR="00912822" w:rsidRPr="000C5CCE" w:rsidTr="00C61156">
        <w:trPr>
          <w:jc w:val="center"/>
        </w:trPr>
        <w:tc>
          <w:tcPr>
            <w:tcW w:w="1417" w:type="dxa"/>
            <w:vAlign w:val="center"/>
          </w:tcPr>
          <w:p w:rsidR="00912822" w:rsidRPr="000C5CCE" w:rsidRDefault="00912822" w:rsidP="00214EB9">
            <w:pPr>
              <w:pStyle w:val="Tabletext"/>
              <w:spacing w:before="20" w:after="20"/>
            </w:pPr>
            <w:r w:rsidRPr="000C5CCE">
              <w:t>ARIB</w:t>
            </w:r>
          </w:p>
        </w:tc>
        <w:tc>
          <w:tcPr>
            <w:tcW w:w="1480" w:type="dxa"/>
            <w:vAlign w:val="center"/>
          </w:tcPr>
          <w:p w:rsidR="00912822" w:rsidRPr="00CF2040" w:rsidRDefault="000E1BF7" w:rsidP="00214EB9">
            <w:pPr>
              <w:pStyle w:val="Tabletext"/>
              <w:spacing w:before="20" w:after="20"/>
              <w:rPr>
                <w:i/>
                <w:iCs/>
              </w:rPr>
            </w:pPr>
            <w:r w:rsidRPr="003A36DC">
              <w:rPr>
                <w:rFonts w:ascii="STKaiti" w:eastAsia="STKaiti" w:hAnsi="STKaiti"/>
                <w:iCs/>
                <w:color w:val="000000"/>
              </w:rPr>
              <w:t>不适用</w:t>
            </w:r>
          </w:p>
        </w:tc>
        <w:tc>
          <w:tcPr>
            <w:tcW w:w="985" w:type="dxa"/>
            <w:vAlign w:val="center"/>
          </w:tcPr>
          <w:p w:rsidR="00912822" w:rsidRPr="00CF2040" w:rsidRDefault="00912822" w:rsidP="00214EB9">
            <w:pPr>
              <w:pStyle w:val="Tabletext"/>
              <w:spacing w:after="20"/>
              <w:rPr>
                <w:i/>
                <w:iCs/>
              </w:rPr>
            </w:pPr>
          </w:p>
        </w:tc>
        <w:tc>
          <w:tcPr>
            <w:tcW w:w="1871" w:type="dxa"/>
            <w:vAlign w:val="center"/>
          </w:tcPr>
          <w:p w:rsidR="00912822" w:rsidRPr="00CF2040" w:rsidRDefault="00912822" w:rsidP="00214EB9">
            <w:pPr>
              <w:pStyle w:val="Tabletext"/>
              <w:spacing w:after="20"/>
              <w:rPr>
                <w:i/>
                <w:iCs/>
              </w:rPr>
            </w:pPr>
          </w:p>
        </w:tc>
        <w:tc>
          <w:tcPr>
            <w:tcW w:w="4212" w:type="dxa"/>
            <w:vAlign w:val="center"/>
          </w:tcPr>
          <w:p w:rsidR="00912822" w:rsidRPr="00CF2040" w:rsidRDefault="000E1BF7" w:rsidP="00214EB9">
            <w:pPr>
              <w:pStyle w:val="Tabletext"/>
              <w:spacing w:after="20"/>
              <w:rPr>
                <w:i/>
                <w:iCs/>
              </w:rPr>
            </w:pPr>
            <w:r w:rsidRPr="003A36DC">
              <w:rPr>
                <w:rFonts w:ascii="STKaiti" w:eastAsia="STKaiti" w:hAnsi="STKaiti"/>
                <w:iCs/>
                <w:color w:val="000000"/>
              </w:rPr>
              <w:t>不适用</w:t>
            </w:r>
          </w:p>
        </w:tc>
      </w:tr>
      <w:tr w:rsidR="00565921" w:rsidRPr="000C5CCE" w:rsidTr="00C61156">
        <w:trPr>
          <w:jc w:val="center"/>
        </w:trPr>
        <w:tc>
          <w:tcPr>
            <w:tcW w:w="1417" w:type="dxa"/>
            <w:vAlign w:val="center"/>
          </w:tcPr>
          <w:p w:rsidR="00565921" w:rsidRPr="000C5CCE" w:rsidRDefault="00565921" w:rsidP="00214EB9">
            <w:pPr>
              <w:pStyle w:val="Tabletext"/>
              <w:spacing w:before="20" w:after="20"/>
            </w:pPr>
            <w:r w:rsidRPr="000C5CCE">
              <w:t>ATIS</w:t>
            </w:r>
          </w:p>
        </w:tc>
        <w:tc>
          <w:tcPr>
            <w:tcW w:w="1480" w:type="dxa"/>
            <w:vAlign w:val="center"/>
          </w:tcPr>
          <w:p w:rsidR="00565921" w:rsidRPr="000C5CCE" w:rsidRDefault="00565921" w:rsidP="00214EB9">
            <w:pPr>
              <w:pStyle w:val="Tabletext"/>
              <w:spacing w:before="20" w:after="20"/>
            </w:pPr>
            <w:r w:rsidRPr="000C5CCE">
              <w:t>ATIS.3GPP.36.440V1010-2011</w:t>
            </w:r>
          </w:p>
        </w:tc>
        <w:tc>
          <w:tcPr>
            <w:tcW w:w="985" w:type="dxa"/>
            <w:vAlign w:val="center"/>
          </w:tcPr>
          <w:p w:rsidR="00565921" w:rsidRPr="000C5CCE" w:rsidRDefault="00565921" w:rsidP="00214EB9">
            <w:pPr>
              <w:pStyle w:val="Tabletext"/>
              <w:spacing w:after="20"/>
              <w:jc w:val="center"/>
            </w:pPr>
            <w:r w:rsidRPr="000C5CCE">
              <w:t>10.1.0</w:t>
            </w:r>
          </w:p>
        </w:tc>
        <w:tc>
          <w:tcPr>
            <w:tcW w:w="1871" w:type="dxa"/>
            <w:vAlign w:val="center"/>
          </w:tcPr>
          <w:p w:rsidR="00565921" w:rsidRPr="000C5CCE" w:rsidRDefault="00565921" w:rsidP="00214EB9">
            <w:pPr>
              <w:pStyle w:val="Tabletext"/>
              <w:keepNext/>
              <w:spacing w:after="20"/>
              <w:jc w:val="center"/>
            </w:pPr>
            <w:r w:rsidRPr="00827E16">
              <w:t>2011</w:t>
            </w:r>
            <w:r w:rsidRPr="00827E16">
              <w:t>年</w:t>
            </w:r>
            <w:r w:rsidRPr="00827E16">
              <w:t>7</w:t>
            </w:r>
            <w:r w:rsidRPr="00827E16">
              <w:t>月</w:t>
            </w:r>
            <w:r w:rsidRPr="00827E16">
              <w:t>26</w:t>
            </w:r>
            <w:r w:rsidRPr="00827E16">
              <w:t>日</w:t>
            </w:r>
          </w:p>
        </w:tc>
        <w:tc>
          <w:tcPr>
            <w:tcW w:w="4212" w:type="dxa"/>
            <w:vAlign w:val="center"/>
          </w:tcPr>
          <w:p w:rsidR="00565921" w:rsidRPr="00E40B48" w:rsidRDefault="00C14565" w:rsidP="00214EB9">
            <w:pPr>
              <w:pStyle w:val="Tabletext"/>
              <w:spacing w:after="20"/>
              <w:rPr>
                <w:rStyle w:val="Hyperlink"/>
                <w:lang w:val="en-US"/>
              </w:rPr>
            </w:pPr>
            <w:hyperlink r:id="rId178" w:history="1">
              <w:r w:rsidR="00565921" w:rsidRPr="00E40B48">
                <w:rPr>
                  <w:rStyle w:val="Hyperlink"/>
                  <w:lang w:val="en-US"/>
                </w:rPr>
                <w:t>https://www.atis.org/docstore/default.aspx</w:t>
              </w:r>
            </w:hyperlink>
          </w:p>
        </w:tc>
      </w:tr>
      <w:tr w:rsidR="00565921" w:rsidRPr="000C5CCE" w:rsidTr="00C61156">
        <w:trPr>
          <w:jc w:val="center"/>
        </w:trPr>
        <w:tc>
          <w:tcPr>
            <w:tcW w:w="1417" w:type="dxa"/>
            <w:vAlign w:val="center"/>
          </w:tcPr>
          <w:p w:rsidR="00565921" w:rsidRPr="000C5CCE" w:rsidRDefault="00565921" w:rsidP="00214EB9">
            <w:pPr>
              <w:pStyle w:val="Tabletext"/>
              <w:spacing w:before="20" w:after="20"/>
            </w:pPr>
            <w:r w:rsidRPr="000C5CCE">
              <w:t>CCSA</w:t>
            </w:r>
          </w:p>
        </w:tc>
        <w:tc>
          <w:tcPr>
            <w:tcW w:w="1480" w:type="dxa"/>
            <w:vAlign w:val="center"/>
          </w:tcPr>
          <w:p w:rsidR="00565921" w:rsidRPr="000C5CCE" w:rsidRDefault="00565921" w:rsidP="00214EB9">
            <w:pPr>
              <w:pStyle w:val="Tabletext"/>
              <w:spacing w:before="20" w:after="20"/>
            </w:pPr>
            <w:r w:rsidRPr="000C5CCE">
              <w:t>CCSA-TSD-LTE-36.440</w:t>
            </w:r>
            <w:r w:rsidRPr="000C5CCE" w:rsidDel="00AF4F27">
              <w:t xml:space="preserve"> </w:t>
            </w:r>
          </w:p>
        </w:tc>
        <w:tc>
          <w:tcPr>
            <w:tcW w:w="985" w:type="dxa"/>
            <w:vAlign w:val="center"/>
          </w:tcPr>
          <w:p w:rsidR="00565921" w:rsidRPr="000C5CCE" w:rsidRDefault="00565921" w:rsidP="00214EB9">
            <w:pPr>
              <w:pStyle w:val="Tabletext"/>
              <w:spacing w:after="20"/>
              <w:jc w:val="center"/>
            </w:pPr>
            <w:r w:rsidRPr="000C5CCE">
              <w:t>10.0.0</w:t>
            </w:r>
          </w:p>
        </w:tc>
        <w:tc>
          <w:tcPr>
            <w:tcW w:w="1871" w:type="dxa"/>
            <w:vAlign w:val="center"/>
          </w:tcPr>
          <w:p w:rsidR="00565921" w:rsidRPr="000C5CCE" w:rsidRDefault="00565921" w:rsidP="00214EB9">
            <w:pPr>
              <w:pStyle w:val="Tabletext"/>
              <w:keepNext/>
              <w:spacing w:after="20"/>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12" w:type="dxa"/>
            <w:vAlign w:val="center"/>
          </w:tcPr>
          <w:p w:rsidR="00565921" w:rsidRPr="00E40B48" w:rsidRDefault="00C14565" w:rsidP="00214EB9">
            <w:pPr>
              <w:pStyle w:val="Tabletext"/>
              <w:spacing w:after="20"/>
              <w:rPr>
                <w:rStyle w:val="Hyperlink"/>
                <w:lang w:val="en-US"/>
              </w:rPr>
            </w:pPr>
            <w:hyperlink r:id="rId179" w:history="1">
              <w:r w:rsidR="00565921" w:rsidRPr="00E40B48">
                <w:rPr>
                  <w:rStyle w:val="Hyperlink"/>
                  <w:lang w:val="en-US"/>
                </w:rPr>
                <w:t>http://www.ccsa.org.cn/ITU_spec/ITU</w:t>
              </w:r>
              <w:r w:rsidR="00565921" w:rsidRPr="00E40B48">
                <w:rPr>
                  <w:rStyle w:val="Hyperlink"/>
                  <w:lang w:val="en-US"/>
                </w:rPr>
                <w:noBreakHyphen/>
                <w:t>R/M.IMT.RSPEC/M.IMT.RSPEC-0/LTE/Rel-10/CCSA-TSD-LTE-36440-a00.zip</w:t>
              </w:r>
            </w:hyperlink>
          </w:p>
        </w:tc>
      </w:tr>
      <w:tr w:rsidR="00565921" w:rsidRPr="000C5CCE" w:rsidTr="00C61156">
        <w:trPr>
          <w:jc w:val="center"/>
        </w:trPr>
        <w:tc>
          <w:tcPr>
            <w:tcW w:w="1417" w:type="dxa"/>
            <w:vAlign w:val="center"/>
          </w:tcPr>
          <w:p w:rsidR="00565921" w:rsidRPr="000C5CCE" w:rsidRDefault="00565921" w:rsidP="00214EB9">
            <w:pPr>
              <w:pStyle w:val="Tabletext"/>
              <w:spacing w:before="20" w:after="20"/>
            </w:pPr>
            <w:r w:rsidRPr="000C5CCE">
              <w:t>ETSI</w:t>
            </w:r>
          </w:p>
        </w:tc>
        <w:tc>
          <w:tcPr>
            <w:tcW w:w="1480" w:type="dxa"/>
            <w:vAlign w:val="center"/>
          </w:tcPr>
          <w:p w:rsidR="00565921" w:rsidRPr="000C5CCE" w:rsidRDefault="00565921" w:rsidP="00214EB9">
            <w:pPr>
              <w:pStyle w:val="Tabletext"/>
              <w:spacing w:before="20" w:after="20"/>
            </w:pPr>
            <w:r w:rsidRPr="000C5CCE">
              <w:t>ETSI TS 136 440</w:t>
            </w:r>
          </w:p>
        </w:tc>
        <w:tc>
          <w:tcPr>
            <w:tcW w:w="985" w:type="dxa"/>
            <w:vAlign w:val="center"/>
          </w:tcPr>
          <w:p w:rsidR="00565921" w:rsidRPr="000C5CCE" w:rsidRDefault="00565921" w:rsidP="00214EB9">
            <w:pPr>
              <w:pStyle w:val="Tabletext"/>
              <w:spacing w:after="20"/>
              <w:jc w:val="center"/>
            </w:pPr>
            <w:r w:rsidRPr="000C5CCE">
              <w:t>10.1.0</w:t>
            </w:r>
          </w:p>
        </w:tc>
        <w:tc>
          <w:tcPr>
            <w:tcW w:w="1871" w:type="dxa"/>
            <w:vAlign w:val="center"/>
          </w:tcPr>
          <w:p w:rsidR="00565921" w:rsidRPr="000C5CCE" w:rsidRDefault="00565921" w:rsidP="00214EB9">
            <w:pPr>
              <w:pStyle w:val="Tabletext"/>
              <w:spacing w:after="20"/>
              <w:jc w:val="center"/>
            </w:pPr>
            <w:r w:rsidRPr="00827E16">
              <w:t>2011</w:t>
            </w:r>
            <w:r w:rsidRPr="00827E16">
              <w:t>年</w:t>
            </w:r>
            <w:r w:rsidRPr="00827E16">
              <w:t>6</w:t>
            </w:r>
            <w:r w:rsidRPr="00827E16">
              <w:t>月</w:t>
            </w:r>
            <w:r w:rsidRPr="00827E16">
              <w:t>30</w:t>
            </w:r>
            <w:r w:rsidRPr="00827E16">
              <w:t>日</w:t>
            </w:r>
          </w:p>
        </w:tc>
        <w:tc>
          <w:tcPr>
            <w:tcW w:w="4212" w:type="dxa"/>
            <w:vAlign w:val="center"/>
          </w:tcPr>
          <w:p w:rsidR="00565921" w:rsidRPr="00E40B48" w:rsidRDefault="00C14565" w:rsidP="00214EB9">
            <w:pPr>
              <w:pStyle w:val="Tabletext"/>
              <w:spacing w:after="20"/>
              <w:rPr>
                <w:rStyle w:val="Hyperlink"/>
                <w:lang w:val="en-US"/>
              </w:rPr>
            </w:pPr>
            <w:hyperlink r:id="rId180" w:history="1">
              <w:r w:rsidR="00565921" w:rsidRPr="00E40B48">
                <w:rPr>
                  <w:rStyle w:val="Hyperlink"/>
                  <w:lang w:val="en-US"/>
                </w:rPr>
                <w:t>http://pda.etsi.org/pda/home.asp?wkr=RTS/TSGR-0336440va10</w:t>
              </w:r>
            </w:hyperlink>
            <w:r w:rsidR="00565921" w:rsidRPr="00E40B48">
              <w:rPr>
                <w:rStyle w:val="Hyperlink"/>
                <w:lang w:val="en-US"/>
              </w:rPr>
              <w:t xml:space="preserve">  </w:t>
            </w:r>
          </w:p>
        </w:tc>
      </w:tr>
      <w:tr w:rsidR="00565921" w:rsidRPr="000C5CCE" w:rsidTr="00C61156">
        <w:trPr>
          <w:jc w:val="center"/>
        </w:trPr>
        <w:tc>
          <w:tcPr>
            <w:tcW w:w="1417" w:type="dxa"/>
            <w:vAlign w:val="center"/>
          </w:tcPr>
          <w:p w:rsidR="00565921" w:rsidRPr="000C5CCE" w:rsidRDefault="00565921" w:rsidP="00214EB9">
            <w:pPr>
              <w:pStyle w:val="Tabletext"/>
              <w:spacing w:before="20" w:after="20"/>
            </w:pPr>
            <w:r w:rsidRPr="000C5CCE">
              <w:t>TTA</w:t>
            </w:r>
          </w:p>
        </w:tc>
        <w:tc>
          <w:tcPr>
            <w:tcW w:w="1480" w:type="dxa"/>
            <w:vAlign w:val="center"/>
          </w:tcPr>
          <w:p w:rsidR="00565921" w:rsidRPr="000C5CCE" w:rsidRDefault="00565921" w:rsidP="00214EB9">
            <w:pPr>
              <w:pStyle w:val="Tabletext"/>
              <w:spacing w:before="20" w:after="20"/>
            </w:pPr>
            <w:r w:rsidRPr="000C5CCE">
              <w:t>TTAT.3G-36.440(R10-10.1.0)</w:t>
            </w:r>
          </w:p>
        </w:tc>
        <w:tc>
          <w:tcPr>
            <w:tcW w:w="985" w:type="dxa"/>
            <w:vAlign w:val="center"/>
          </w:tcPr>
          <w:p w:rsidR="00565921" w:rsidRPr="000C5CCE" w:rsidRDefault="00565921" w:rsidP="00214EB9">
            <w:pPr>
              <w:pStyle w:val="Tabletext"/>
              <w:spacing w:after="20"/>
              <w:jc w:val="center"/>
            </w:pPr>
            <w:r w:rsidRPr="000C5CCE">
              <w:t>10.1.0</w:t>
            </w:r>
          </w:p>
        </w:tc>
        <w:tc>
          <w:tcPr>
            <w:tcW w:w="1871" w:type="dxa"/>
            <w:vAlign w:val="center"/>
          </w:tcPr>
          <w:p w:rsidR="00565921" w:rsidRPr="000C5CCE" w:rsidRDefault="00565921" w:rsidP="00214EB9">
            <w:pPr>
              <w:pStyle w:val="Tabletext"/>
              <w:spacing w:after="20"/>
              <w:jc w:val="center"/>
            </w:pPr>
            <w:r w:rsidRPr="00827E16">
              <w:t>2011</w:t>
            </w:r>
            <w:r w:rsidRPr="00827E16">
              <w:t>年</w:t>
            </w:r>
            <w:r w:rsidRPr="00827E16">
              <w:t>8</w:t>
            </w:r>
            <w:r w:rsidRPr="00827E16">
              <w:t>月</w:t>
            </w:r>
            <w:r w:rsidRPr="00827E16">
              <w:t>26</w:t>
            </w:r>
            <w:r w:rsidRPr="00827E16">
              <w:t>日</w:t>
            </w:r>
          </w:p>
        </w:tc>
        <w:tc>
          <w:tcPr>
            <w:tcW w:w="4212" w:type="dxa"/>
            <w:vAlign w:val="center"/>
          </w:tcPr>
          <w:p w:rsidR="00565921" w:rsidRPr="00E40B48" w:rsidRDefault="00C14565" w:rsidP="00214EB9">
            <w:pPr>
              <w:pStyle w:val="Tabletext"/>
              <w:spacing w:after="20"/>
              <w:rPr>
                <w:rStyle w:val="Hyperlink"/>
                <w:lang w:val="en-US"/>
              </w:rPr>
            </w:pPr>
            <w:hyperlink r:id="rId181" w:history="1">
              <w:r w:rsidR="00565921" w:rsidRPr="00E40B48">
                <w:rPr>
                  <w:rStyle w:val="Hyperlink"/>
                  <w:lang w:val="en-US"/>
                </w:rPr>
                <w:t>http://www.tta.or.kr/data/ttasDown.jsp?where=14688&amp;pk_num=TTAT.3G-36.440(R10-10.1.0)</w:t>
              </w:r>
            </w:hyperlink>
            <w:r w:rsidR="00565921" w:rsidRPr="00E40B48">
              <w:rPr>
                <w:rStyle w:val="Hyperlink"/>
                <w:lang w:val="en-US"/>
              </w:rPr>
              <w:t xml:space="preserve"> </w:t>
            </w:r>
          </w:p>
        </w:tc>
      </w:tr>
      <w:tr w:rsidR="00565921" w:rsidRPr="000C5CCE" w:rsidTr="00C61156">
        <w:trPr>
          <w:jc w:val="center"/>
        </w:trPr>
        <w:tc>
          <w:tcPr>
            <w:tcW w:w="1417" w:type="dxa"/>
            <w:vAlign w:val="center"/>
          </w:tcPr>
          <w:p w:rsidR="00565921" w:rsidRPr="000C5CCE" w:rsidRDefault="00565921" w:rsidP="00214EB9">
            <w:pPr>
              <w:pStyle w:val="Tabletext"/>
              <w:spacing w:before="20" w:after="20"/>
            </w:pPr>
            <w:r w:rsidRPr="000C5CCE">
              <w:t>TTC</w:t>
            </w:r>
          </w:p>
        </w:tc>
        <w:tc>
          <w:tcPr>
            <w:tcW w:w="1480" w:type="dxa"/>
            <w:vAlign w:val="center"/>
          </w:tcPr>
          <w:p w:rsidR="00565921" w:rsidRPr="000C5CCE" w:rsidRDefault="00565921" w:rsidP="00214EB9">
            <w:pPr>
              <w:pStyle w:val="Tabletext"/>
              <w:spacing w:before="20" w:after="20"/>
            </w:pPr>
            <w:r w:rsidRPr="000C5CCE">
              <w:t>TS-3GA-36.440(Rel10)v10.1.0</w:t>
            </w:r>
          </w:p>
        </w:tc>
        <w:tc>
          <w:tcPr>
            <w:tcW w:w="985" w:type="dxa"/>
            <w:vAlign w:val="center"/>
          </w:tcPr>
          <w:p w:rsidR="00565921" w:rsidRPr="000C5CCE" w:rsidRDefault="00565921" w:rsidP="00214EB9">
            <w:pPr>
              <w:pStyle w:val="Tabletext"/>
              <w:spacing w:after="20"/>
              <w:jc w:val="center"/>
            </w:pPr>
            <w:r w:rsidRPr="000C5CCE">
              <w:t>10.1.0</w:t>
            </w:r>
          </w:p>
        </w:tc>
        <w:tc>
          <w:tcPr>
            <w:tcW w:w="1871" w:type="dxa"/>
            <w:vAlign w:val="center"/>
          </w:tcPr>
          <w:p w:rsidR="00565921" w:rsidRPr="000C5CCE" w:rsidRDefault="00565921" w:rsidP="00214EB9">
            <w:pPr>
              <w:pStyle w:val="Tabletext"/>
              <w:spacing w:after="20"/>
              <w:jc w:val="center"/>
            </w:pPr>
            <w:r w:rsidRPr="00827E16">
              <w:t>2011</w:t>
            </w:r>
            <w:r w:rsidRPr="00827E16">
              <w:t>年</w:t>
            </w:r>
            <w:r w:rsidRPr="00827E16">
              <w:t>8</w:t>
            </w:r>
            <w:r w:rsidRPr="00827E16">
              <w:t>月</w:t>
            </w:r>
            <w:r w:rsidRPr="00827E16">
              <w:t>31</w:t>
            </w:r>
            <w:r w:rsidRPr="00827E16">
              <w:t>日</w:t>
            </w:r>
          </w:p>
        </w:tc>
        <w:tc>
          <w:tcPr>
            <w:tcW w:w="4212" w:type="dxa"/>
            <w:vAlign w:val="center"/>
          </w:tcPr>
          <w:p w:rsidR="00565921" w:rsidRPr="00E40B48" w:rsidRDefault="00C14565" w:rsidP="00214EB9">
            <w:pPr>
              <w:pStyle w:val="Tabletext"/>
              <w:spacing w:after="20"/>
              <w:rPr>
                <w:rStyle w:val="Hyperlink"/>
                <w:lang w:val="en-US"/>
              </w:rPr>
            </w:pPr>
            <w:hyperlink r:id="rId182" w:history="1">
              <w:r w:rsidR="00565921" w:rsidRPr="00E40B48">
                <w:rPr>
                  <w:rStyle w:val="Hyperlink"/>
                  <w:lang w:val="en-US"/>
                </w:rPr>
                <w:t>http://www.ttc.or.jp/imt/ts/ts36440rel10va10.pdf</w:t>
              </w:r>
            </w:hyperlink>
            <w:r w:rsidR="00565921" w:rsidRPr="00E40B48">
              <w:rPr>
                <w:rStyle w:val="Hyperlink"/>
                <w:lang w:val="en-US"/>
              </w:rPr>
              <w:t xml:space="preserve"> </w:t>
            </w:r>
          </w:p>
        </w:tc>
      </w:tr>
    </w:tbl>
    <w:p w:rsidR="00B5757E" w:rsidRPr="001753BB" w:rsidRDefault="00B5757E" w:rsidP="0083718C">
      <w:pPr>
        <w:pStyle w:val="Heading5"/>
        <w:rPr>
          <w:lang w:eastAsia="zh-CN"/>
        </w:rPr>
      </w:pPr>
      <w:r w:rsidRPr="001753BB">
        <w:rPr>
          <w:lang w:eastAsia="zh-CN"/>
        </w:rPr>
        <w:lastRenderedPageBreak/>
        <w:t>1.2.1.3.13</w:t>
      </w:r>
      <w:r w:rsidRPr="001753BB">
        <w:rPr>
          <w:lang w:eastAsia="zh-CN"/>
        </w:rPr>
        <w:tab/>
        <w:t>TS 36.441</w:t>
      </w:r>
    </w:p>
    <w:p w:rsidR="00B5757E" w:rsidRPr="001753BB" w:rsidRDefault="00B5757E" w:rsidP="00450312">
      <w:pPr>
        <w:pStyle w:val="Headingb"/>
        <w:rPr>
          <w:lang w:eastAsia="zh-CN"/>
        </w:rPr>
      </w:pPr>
      <w:r w:rsidRPr="001753BB">
        <w:rPr>
          <w:lang w:eastAsia="zh-CN"/>
        </w:rPr>
        <w:t>演进通用地面无线接入网</w:t>
      </w:r>
      <w:r w:rsidR="0084750F">
        <w:rPr>
          <w:lang w:eastAsia="zh-CN"/>
        </w:rPr>
        <w:t>（</w:t>
      </w:r>
      <w:r w:rsidRPr="001753BB">
        <w:rPr>
          <w:lang w:eastAsia="zh-CN"/>
        </w:rPr>
        <w:t>E-UTRAN</w:t>
      </w:r>
      <w:r w:rsidR="0084750F">
        <w:rPr>
          <w:lang w:eastAsia="zh-CN"/>
        </w:rPr>
        <w:t>）</w:t>
      </w:r>
      <w:r w:rsidRPr="001753BB">
        <w:rPr>
          <w:lang w:eastAsia="zh-CN"/>
        </w:rPr>
        <w:t>；用于</w:t>
      </w:r>
      <w:r w:rsidRPr="001753BB">
        <w:rPr>
          <w:lang w:eastAsia="zh-CN"/>
        </w:rPr>
        <w:t>E-UTRAN</w:t>
      </w:r>
      <w:r w:rsidRPr="001753BB">
        <w:rPr>
          <w:lang w:eastAsia="zh-CN"/>
        </w:rPr>
        <w:t>内支持多媒体广播组播业务</w:t>
      </w:r>
      <w:r w:rsidR="0084750F">
        <w:rPr>
          <w:lang w:eastAsia="zh-CN"/>
        </w:rPr>
        <w:t>（</w:t>
      </w:r>
      <w:r w:rsidRPr="001753BB">
        <w:rPr>
          <w:lang w:eastAsia="zh-CN"/>
        </w:rPr>
        <w:t>MBMS</w:t>
      </w:r>
      <w:r w:rsidR="0084750F">
        <w:rPr>
          <w:lang w:eastAsia="zh-CN"/>
        </w:rPr>
        <w:t>）</w:t>
      </w:r>
      <w:r w:rsidRPr="001753BB">
        <w:rPr>
          <w:lang w:eastAsia="zh-CN"/>
        </w:rPr>
        <w:t>的接口的第</w:t>
      </w:r>
      <w:r w:rsidRPr="001753BB">
        <w:rPr>
          <w:lang w:eastAsia="zh-CN"/>
        </w:rPr>
        <w:t>1</w:t>
      </w:r>
      <w:r w:rsidRPr="001753BB">
        <w:rPr>
          <w:lang w:eastAsia="zh-CN"/>
        </w:rPr>
        <w:t>层</w:t>
      </w:r>
    </w:p>
    <w:p w:rsidR="00B5757E" w:rsidRPr="001753BB" w:rsidRDefault="00B5757E" w:rsidP="00450312">
      <w:pPr>
        <w:ind w:firstLineChars="200" w:firstLine="480"/>
        <w:rPr>
          <w:lang w:eastAsia="zh-CN"/>
        </w:rPr>
      </w:pPr>
      <w:r w:rsidRPr="001753BB">
        <w:rPr>
          <w:lang w:eastAsia="zh-CN"/>
        </w:rPr>
        <w:t>该文件规定了</w:t>
      </w:r>
      <w:r w:rsidRPr="001753BB">
        <w:rPr>
          <w:lang w:eastAsia="zh-CN"/>
        </w:rPr>
        <w:t>E-UTRAN</w:t>
      </w:r>
      <w:r w:rsidRPr="001753BB">
        <w:rPr>
          <w:lang w:eastAsia="zh-CN"/>
        </w:rPr>
        <w:t>内可在支持多媒体广播组播业务</w:t>
      </w:r>
      <w:r w:rsidR="0084750F">
        <w:rPr>
          <w:lang w:eastAsia="zh-CN"/>
        </w:rPr>
        <w:t>（</w:t>
      </w:r>
      <w:r w:rsidRPr="001753BB">
        <w:rPr>
          <w:lang w:eastAsia="zh-CN"/>
        </w:rPr>
        <w:t>MBMS</w:t>
      </w:r>
      <w:r w:rsidR="0084750F">
        <w:rPr>
          <w:lang w:eastAsia="zh-CN"/>
        </w:rPr>
        <w:t>）</w:t>
      </w:r>
      <w:r w:rsidRPr="001753BB">
        <w:rPr>
          <w:lang w:eastAsia="zh-CN"/>
        </w:rPr>
        <w:t>的接口上实现第</w:t>
      </w:r>
      <w:r w:rsidRPr="001753BB">
        <w:rPr>
          <w:lang w:eastAsia="zh-CN"/>
        </w:rPr>
        <w:t>1</w:t>
      </w:r>
      <w:r w:rsidRPr="001753BB">
        <w:rPr>
          <w:lang w:eastAsia="zh-CN"/>
        </w:rPr>
        <w:t>层的标准。在下文中，</w:t>
      </w:r>
      <w:r w:rsidR="000D41EF" w:rsidRPr="000D41EF">
        <w:rPr>
          <w:rFonts w:ascii="SimSun" w:hAnsi="SimSun"/>
          <w:lang w:eastAsia="zh-CN"/>
        </w:rPr>
        <w:t>“</w:t>
      </w:r>
      <w:r w:rsidRPr="001753BB">
        <w:rPr>
          <w:lang w:eastAsia="zh-CN"/>
        </w:rPr>
        <w:t>第</w:t>
      </w:r>
      <w:r w:rsidRPr="001753BB">
        <w:rPr>
          <w:lang w:eastAsia="zh-CN"/>
        </w:rPr>
        <w:t>1</w:t>
      </w:r>
      <w:r w:rsidRPr="001753BB">
        <w:rPr>
          <w:lang w:eastAsia="zh-CN"/>
        </w:rPr>
        <w:t>层</w:t>
      </w:r>
      <w:r w:rsidR="000D41EF" w:rsidRPr="000D41EF">
        <w:rPr>
          <w:rFonts w:ascii="SimSun" w:hAnsi="SimSun"/>
          <w:lang w:eastAsia="zh-CN"/>
        </w:rPr>
        <w:t>”</w:t>
      </w:r>
      <w:r w:rsidRPr="001753BB">
        <w:rPr>
          <w:lang w:eastAsia="zh-CN"/>
        </w:rPr>
        <w:t>和</w:t>
      </w:r>
      <w:r w:rsidR="000D41EF" w:rsidRPr="000D41EF">
        <w:rPr>
          <w:rFonts w:ascii="SimSun" w:hAnsi="SimSun"/>
          <w:lang w:eastAsia="zh-CN"/>
        </w:rPr>
        <w:t>“</w:t>
      </w:r>
      <w:r w:rsidRPr="001753BB">
        <w:rPr>
          <w:lang w:eastAsia="zh-CN"/>
        </w:rPr>
        <w:t>物理层</w:t>
      </w:r>
      <w:r w:rsidR="000D41EF" w:rsidRPr="000D41EF">
        <w:rPr>
          <w:rFonts w:ascii="SimSun" w:hAnsi="SimSun"/>
          <w:lang w:eastAsia="zh-CN"/>
        </w:rPr>
        <w:t>”</w:t>
      </w:r>
      <w:r w:rsidRPr="001753BB">
        <w:rPr>
          <w:lang w:eastAsia="zh-CN"/>
        </w:rPr>
        <w:t>被当做同义语。</w:t>
      </w:r>
    </w:p>
    <w:p w:rsidR="004411E7" w:rsidRPr="000C5CCE" w:rsidRDefault="004411E7" w:rsidP="004411E7">
      <w:pPr>
        <w:rPr>
          <w:lang w:eastAsia="zh-CN"/>
        </w:rPr>
      </w:pP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4208"/>
      </w:tblGrid>
      <w:tr w:rsidR="00E756C5" w:rsidRPr="000C5CCE" w:rsidTr="00C61156">
        <w:trPr>
          <w:jc w:val="center"/>
        </w:trPr>
        <w:tc>
          <w:tcPr>
            <w:tcW w:w="1417" w:type="dxa"/>
            <w:vAlign w:val="center"/>
          </w:tcPr>
          <w:p w:rsidR="00E756C5" w:rsidRPr="000C5CCE" w:rsidRDefault="00E756C5" w:rsidP="00C61156">
            <w:pPr>
              <w:pStyle w:val="Tablehead"/>
            </w:pPr>
            <w:r w:rsidRPr="00827E16">
              <w:t>成果转化</w:t>
            </w:r>
            <w:r w:rsidRPr="00827E16">
              <w:br/>
            </w:r>
            <w:r w:rsidRPr="00827E16">
              <w:t>组织</w:t>
            </w:r>
          </w:p>
        </w:tc>
        <w:tc>
          <w:tcPr>
            <w:tcW w:w="1480" w:type="dxa"/>
            <w:vAlign w:val="center"/>
          </w:tcPr>
          <w:p w:rsidR="00E756C5" w:rsidRPr="000C5CCE" w:rsidRDefault="00E756C5" w:rsidP="00C61156">
            <w:pPr>
              <w:pStyle w:val="Tablehead"/>
            </w:pPr>
            <w:r w:rsidRPr="00BA22C8">
              <w:rPr>
                <w:iCs/>
              </w:rPr>
              <w:t>文件编号</w:t>
            </w:r>
          </w:p>
        </w:tc>
        <w:tc>
          <w:tcPr>
            <w:tcW w:w="992" w:type="dxa"/>
            <w:vAlign w:val="center"/>
          </w:tcPr>
          <w:p w:rsidR="00E756C5" w:rsidRPr="000C5CCE" w:rsidRDefault="00E756C5" w:rsidP="00C61156">
            <w:pPr>
              <w:pStyle w:val="Tablehead"/>
            </w:pPr>
            <w:r w:rsidRPr="00BA22C8">
              <w:rPr>
                <w:iCs/>
              </w:rPr>
              <w:t>版本</w:t>
            </w:r>
          </w:p>
        </w:tc>
        <w:tc>
          <w:tcPr>
            <w:tcW w:w="1871" w:type="dxa"/>
            <w:vAlign w:val="center"/>
          </w:tcPr>
          <w:p w:rsidR="00E756C5" w:rsidRPr="000C5CCE" w:rsidRDefault="00E756C5" w:rsidP="00C61156">
            <w:pPr>
              <w:pStyle w:val="Tablehead"/>
            </w:pPr>
            <w:r w:rsidRPr="00BA22C8">
              <w:rPr>
                <w:iCs/>
              </w:rPr>
              <w:t>发布日期</w:t>
            </w:r>
          </w:p>
        </w:tc>
        <w:tc>
          <w:tcPr>
            <w:tcW w:w="4208" w:type="dxa"/>
            <w:vAlign w:val="center"/>
          </w:tcPr>
          <w:p w:rsidR="00E756C5" w:rsidRPr="000C5CCE" w:rsidRDefault="00E756C5" w:rsidP="00C61156">
            <w:pPr>
              <w:pStyle w:val="Tablehead"/>
            </w:pPr>
            <w:r w:rsidRPr="00BA22C8">
              <w:rPr>
                <w:iCs/>
              </w:rPr>
              <w:t>位置</w:t>
            </w:r>
          </w:p>
        </w:tc>
      </w:tr>
      <w:tr w:rsidR="004411E7" w:rsidRPr="000C5CCE" w:rsidTr="00C61156">
        <w:trPr>
          <w:cantSplit/>
          <w:jc w:val="center"/>
        </w:trPr>
        <w:tc>
          <w:tcPr>
            <w:tcW w:w="1417" w:type="dxa"/>
            <w:vAlign w:val="center"/>
          </w:tcPr>
          <w:p w:rsidR="004411E7" w:rsidRPr="000C5CCE" w:rsidRDefault="004411E7" w:rsidP="00214EB9">
            <w:pPr>
              <w:pStyle w:val="Tabletext"/>
              <w:keepNext/>
              <w:spacing w:before="20"/>
            </w:pPr>
            <w:r w:rsidRPr="000C5CCE">
              <w:t>ARIB</w:t>
            </w:r>
          </w:p>
        </w:tc>
        <w:tc>
          <w:tcPr>
            <w:tcW w:w="1480" w:type="dxa"/>
            <w:vAlign w:val="center"/>
          </w:tcPr>
          <w:p w:rsidR="004411E7" w:rsidRPr="00CF2040" w:rsidRDefault="00DB0995" w:rsidP="00214EB9">
            <w:pPr>
              <w:pStyle w:val="Tabletext"/>
              <w:keepNext/>
              <w:spacing w:before="20"/>
              <w:rPr>
                <w:i/>
                <w:iCs/>
              </w:rPr>
            </w:pPr>
            <w:r w:rsidRPr="003A36DC">
              <w:rPr>
                <w:rFonts w:ascii="STKaiti" w:eastAsia="STKaiti" w:hAnsi="STKaiti"/>
                <w:iCs/>
                <w:color w:val="000000"/>
              </w:rPr>
              <w:t>不适用</w:t>
            </w:r>
          </w:p>
        </w:tc>
        <w:tc>
          <w:tcPr>
            <w:tcW w:w="992" w:type="dxa"/>
            <w:vAlign w:val="center"/>
          </w:tcPr>
          <w:p w:rsidR="004411E7" w:rsidRPr="00CF2040" w:rsidRDefault="004411E7" w:rsidP="00214EB9">
            <w:pPr>
              <w:pStyle w:val="Tabletext"/>
              <w:keepNext/>
              <w:spacing w:before="20"/>
              <w:rPr>
                <w:i/>
                <w:iCs/>
              </w:rPr>
            </w:pPr>
          </w:p>
        </w:tc>
        <w:tc>
          <w:tcPr>
            <w:tcW w:w="1871" w:type="dxa"/>
            <w:vAlign w:val="center"/>
          </w:tcPr>
          <w:p w:rsidR="004411E7" w:rsidRPr="00CF2040" w:rsidRDefault="004411E7" w:rsidP="00214EB9">
            <w:pPr>
              <w:pStyle w:val="Tabletext"/>
              <w:keepNext/>
              <w:spacing w:before="20"/>
              <w:rPr>
                <w:i/>
                <w:iCs/>
              </w:rPr>
            </w:pPr>
          </w:p>
        </w:tc>
        <w:tc>
          <w:tcPr>
            <w:tcW w:w="4208" w:type="dxa"/>
            <w:vAlign w:val="center"/>
          </w:tcPr>
          <w:p w:rsidR="004411E7" w:rsidRPr="00CF2040" w:rsidRDefault="00DB0995" w:rsidP="00214EB9">
            <w:pPr>
              <w:pStyle w:val="Tabletext"/>
              <w:keepNext/>
              <w:spacing w:before="20"/>
              <w:rPr>
                <w:i/>
                <w:iCs/>
              </w:rPr>
            </w:pPr>
            <w:r w:rsidRPr="003A36DC">
              <w:rPr>
                <w:rFonts w:ascii="STKaiti" w:eastAsia="STKaiti" w:hAnsi="STKaiti"/>
                <w:iCs/>
                <w:color w:val="000000"/>
              </w:rPr>
              <w:t>不适用</w:t>
            </w:r>
          </w:p>
        </w:tc>
      </w:tr>
      <w:tr w:rsidR="00340190" w:rsidRPr="000C5CCE" w:rsidTr="00C61156">
        <w:trPr>
          <w:cantSplit/>
          <w:jc w:val="center"/>
        </w:trPr>
        <w:tc>
          <w:tcPr>
            <w:tcW w:w="1417" w:type="dxa"/>
            <w:vAlign w:val="center"/>
          </w:tcPr>
          <w:p w:rsidR="00340190" w:rsidRPr="000C5CCE" w:rsidRDefault="00340190" w:rsidP="00214EB9">
            <w:pPr>
              <w:pStyle w:val="Tabletext"/>
              <w:keepNext/>
              <w:spacing w:before="20"/>
            </w:pPr>
            <w:r w:rsidRPr="000C5CCE">
              <w:t>ATIS</w:t>
            </w:r>
          </w:p>
        </w:tc>
        <w:tc>
          <w:tcPr>
            <w:tcW w:w="1480" w:type="dxa"/>
            <w:vAlign w:val="center"/>
          </w:tcPr>
          <w:p w:rsidR="00340190" w:rsidRPr="000C5CCE" w:rsidRDefault="00340190" w:rsidP="00214EB9">
            <w:pPr>
              <w:pStyle w:val="Tabletext"/>
              <w:keepNext/>
              <w:spacing w:before="20"/>
            </w:pPr>
            <w:r w:rsidRPr="000C5CCE">
              <w:t>ATIS.3GPP.36.441V1010-2011</w:t>
            </w:r>
          </w:p>
        </w:tc>
        <w:tc>
          <w:tcPr>
            <w:tcW w:w="992" w:type="dxa"/>
            <w:vAlign w:val="center"/>
          </w:tcPr>
          <w:p w:rsidR="00340190" w:rsidRPr="000C5CCE" w:rsidRDefault="00340190" w:rsidP="00214EB9">
            <w:pPr>
              <w:pStyle w:val="Tabletext"/>
              <w:keepNext/>
              <w:spacing w:before="20"/>
              <w:jc w:val="center"/>
            </w:pPr>
            <w:r w:rsidRPr="000C5CCE">
              <w:t>10.1.0</w:t>
            </w:r>
          </w:p>
        </w:tc>
        <w:tc>
          <w:tcPr>
            <w:tcW w:w="1871" w:type="dxa"/>
            <w:vAlign w:val="center"/>
          </w:tcPr>
          <w:p w:rsidR="00340190" w:rsidRPr="000C5CCE" w:rsidRDefault="00340190" w:rsidP="00214EB9">
            <w:pPr>
              <w:pStyle w:val="Tabletext"/>
              <w:keepNext/>
              <w:spacing w:before="20"/>
              <w:jc w:val="center"/>
            </w:pPr>
            <w:r w:rsidRPr="00827E16">
              <w:t>2011</w:t>
            </w:r>
            <w:r w:rsidRPr="00827E16">
              <w:t>年</w:t>
            </w:r>
            <w:r w:rsidRPr="00827E16">
              <w:t>7</w:t>
            </w:r>
            <w:r w:rsidRPr="00827E16">
              <w:t>月</w:t>
            </w:r>
            <w:r w:rsidRPr="00827E16">
              <w:t>26</w:t>
            </w:r>
            <w:r w:rsidRPr="00827E16">
              <w:t>日</w:t>
            </w:r>
          </w:p>
        </w:tc>
        <w:tc>
          <w:tcPr>
            <w:tcW w:w="4208" w:type="dxa"/>
            <w:vAlign w:val="center"/>
          </w:tcPr>
          <w:p w:rsidR="00340190" w:rsidRPr="00E40B48" w:rsidRDefault="00C14565" w:rsidP="00214EB9">
            <w:pPr>
              <w:pStyle w:val="Tabletext"/>
              <w:keepNext/>
              <w:spacing w:before="20"/>
              <w:rPr>
                <w:rStyle w:val="Hyperlink"/>
                <w:lang w:val="en-US"/>
              </w:rPr>
            </w:pPr>
            <w:hyperlink r:id="rId183" w:history="1">
              <w:r w:rsidR="00340190" w:rsidRPr="00E40B48">
                <w:rPr>
                  <w:rStyle w:val="Hyperlink"/>
                  <w:lang w:val="en-US"/>
                </w:rPr>
                <w:t>https://www.atis.org/docstore/default.aspx</w:t>
              </w:r>
            </w:hyperlink>
          </w:p>
        </w:tc>
      </w:tr>
      <w:tr w:rsidR="00340190" w:rsidRPr="000C5CCE" w:rsidTr="00C61156">
        <w:trPr>
          <w:cantSplit/>
          <w:jc w:val="center"/>
        </w:trPr>
        <w:tc>
          <w:tcPr>
            <w:tcW w:w="1417" w:type="dxa"/>
            <w:vAlign w:val="center"/>
          </w:tcPr>
          <w:p w:rsidR="00340190" w:rsidRPr="000C5CCE" w:rsidRDefault="00340190" w:rsidP="00214EB9">
            <w:pPr>
              <w:pStyle w:val="Tabletext"/>
              <w:keepNext/>
              <w:spacing w:before="20"/>
            </w:pPr>
            <w:r w:rsidRPr="000C5CCE">
              <w:t>CCSA</w:t>
            </w:r>
          </w:p>
        </w:tc>
        <w:tc>
          <w:tcPr>
            <w:tcW w:w="1480" w:type="dxa"/>
            <w:vAlign w:val="center"/>
          </w:tcPr>
          <w:p w:rsidR="00340190" w:rsidRPr="000C5CCE" w:rsidRDefault="00340190" w:rsidP="00214EB9">
            <w:pPr>
              <w:pStyle w:val="Tabletext"/>
              <w:keepNext/>
              <w:spacing w:before="20"/>
            </w:pPr>
            <w:r w:rsidRPr="000C5CCE">
              <w:t>CCSA-TSD-LTE-36.441</w:t>
            </w:r>
            <w:r w:rsidRPr="000C5CCE" w:rsidDel="00AF4F27">
              <w:t xml:space="preserve"> </w:t>
            </w:r>
          </w:p>
        </w:tc>
        <w:tc>
          <w:tcPr>
            <w:tcW w:w="992" w:type="dxa"/>
            <w:vAlign w:val="center"/>
          </w:tcPr>
          <w:p w:rsidR="00340190" w:rsidRPr="000C5CCE" w:rsidRDefault="00340190" w:rsidP="00214EB9">
            <w:pPr>
              <w:pStyle w:val="Tabletext"/>
              <w:keepNext/>
              <w:spacing w:before="20"/>
              <w:jc w:val="center"/>
            </w:pPr>
            <w:r w:rsidRPr="000C5CCE">
              <w:t>10.0.0</w:t>
            </w:r>
          </w:p>
        </w:tc>
        <w:tc>
          <w:tcPr>
            <w:tcW w:w="1871" w:type="dxa"/>
            <w:vAlign w:val="center"/>
          </w:tcPr>
          <w:p w:rsidR="00340190" w:rsidRPr="000C5CCE" w:rsidRDefault="00340190" w:rsidP="00214EB9">
            <w:pPr>
              <w:pStyle w:val="Tabletext"/>
              <w:keepNext/>
              <w:spacing w:before="20"/>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08" w:type="dxa"/>
            <w:vAlign w:val="center"/>
          </w:tcPr>
          <w:p w:rsidR="00340190" w:rsidRPr="00E40B48" w:rsidRDefault="00C14565" w:rsidP="00214EB9">
            <w:pPr>
              <w:pStyle w:val="Tabletext"/>
              <w:keepNext/>
              <w:spacing w:before="20"/>
              <w:rPr>
                <w:rStyle w:val="Hyperlink"/>
                <w:lang w:val="en-US"/>
              </w:rPr>
            </w:pPr>
            <w:hyperlink r:id="rId184" w:history="1">
              <w:r w:rsidR="00340190" w:rsidRPr="00E40B48">
                <w:rPr>
                  <w:rStyle w:val="Hyperlink"/>
                  <w:lang w:val="en-US"/>
                </w:rPr>
                <w:t>http://www.ccsa.org.cn/ITU_spec/ITU</w:t>
              </w:r>
              <w:r w:rsidR="00340190" w:rsidRPr="00E40B48">
                <w:rPr>
                  <w:rStyle w:val="Hyperlink"/>
                  <w:lang w:val="en-US"/>
                </w:rPr>
                <w:noBreakHyphen/>
                <w:t>R/M.IMT.RSPEC/M.IMT.RSPEC-0/LTE/Rel-10/CCSA-TSD-LTE-36441-a00.zip</w:t>
              </w:r>
            </w:hyperlink>
          </w:p>
        </w:tc>
      </w:tr>
      <w:tr w:rsidR="00340190" w:rsidRPr="000C5CCE" w:rsidTr="00C61156">
        <w:trPr>
          <w:cantSplit/>
          <w:jc w:val="center"/>
        </w:trPr>
        <w:tc>
          <w:tcPr>
            <w:tcW w:w="1417" w:type="dxa"/>
            <w:vAlign w:val="center"/>
          </w:tcPr>
          <w:p w:rsidR="00340190" w:rsidRPr="000C5CCE" w:rsidRDefault="00340190" w:rsidP="00214EB9">
            <w:pPr>
              <w:pStyle w:val="Tabletext"/>
              <w:keepNext/>
              <w:spacing w:before="20"/>
            </w:pPr>
            <w:r w:rsidRPr="000C5CCE">
              <w:t>ETSI</w:t>
            </w:r>
          </w:p>
        </w:tc>
        <w:tc>
          <w:tcPr>
            <w:tcW w:w="1480" w:type="dxa"/>
            <w:vAlign w:val="center"/>
          </w:tcPr>
          <w:p w:rsidR="00340190" w:rsidRPr="000C5CCE" w:rsidRDefault="00340190" w:rsidP="00214EB9">
            <w:pPr>
              <w:pStyle w:val="Tabletext"/>
              <w:keepNext/>
              <w:spacing w:before="20"/>
            </w:pPr>
            <w:r w:rsidRPr="000C5CCE">
              <w:t>ETSI TS 136 441</w:t>
            </w:r>
          </w:p>
        </w:tc>
        <w:tc>
          <w:tcPr>
            <w:tcW w:w="992" w:type="dxa"/>
            <w:vAlign w:val="center"/>
          </w:tcPr>
          <w:p w:rsidR="00340190" w:rsidRPr="000C5CCE" w:rsidRDefault="00340190" w:rsidP="00214EB9">
            <w:pPr>
              <w:pStyle w:val="Tabletext"/>
              <w:keepNext/>
              <w:spacing w:before="20"/>
              <w:jc w:val="center"/>
            </w:pPr>
            <w:r w:rsidRPr="000C5CCE">
              <w:t>10.1.0</w:t>
            </w:r>
          </w:p>
        </w:tc>
        <w:tc>
          <w:tcPr>
            <w:tcW w:w="1871" w:type="dxa"/>
            <w:vAlign w:val="center"/>
          </w:tcPr>
          <w:p w:rsidR="00340190" w:rsidRPr="000C5CCE" w:rsidRDefault="00340190" w:rsidP="00214EB9">
            <w:pPr>
              <w:pStyle w:val="Tabletext"/>
              <w:spacing w:before="20"/>
              <w:jc w:val="center"/>
            </w:pPr>
            <w:r w:rsidRPr="00827E16">
              <w:t>2011</w:t>
            </w:r>
            <w:r w:rsidRPr="00827E16">
              <w:t>年</w:t>
            </w:r>
            <w:r w:rsidRPr="00827E16">
              <w:t>6</w:t>
            </w:r>
            <w:r w:rsidRPr="00827E16">
              <w:t>月</w:t>
            </w:r>
            <w:r w:rsidRPr="00827E16">
              <w:t>30</w:t>
            </w:r>
            <w:r w:rsidRPr="00827E16">
              <w:t>日</w:t>
            </w:r>
          </w:p>
        </w:tc>
        <w:tc>
          <w:tcPr>
            <w:tcW w:w="4208" w:type="dxa"/>
            <w:vAlign w:val="center"/>
          </w:tcPr>
          <w:p w:rsidR="00340190" w:rsidRPr="00E40B48" w:rsidRDefault="00C14565" w:rsidP="00214EB9">
            <w:pPr>
              <w:pStyle w:val="Tabletext"/>
              <w:keepNext/>
              <w:spacing w:before="20"/>
              <w:rPr>
                <w:rStyle w:val="Hyperlink"/>
                <w:lang w:val="en-US"/>
              </w:rPr>
            </w:pPr>
            <w:hyperlink r:id="rId185" w:history="1">
              <w:r w:rsidR="00340190" w:rsidRPr="00E40B48">
                <w:rPr>
                  <w:rStyle w:val="Hyperlink"/>
                  <w:lang w:val="en-US"/>
                </w:rPr>
                <w:t>http://pda.etsi.org/pda/home.asp?wkr=RTS/TSGR-0336441va10</w:t>
              </w:r>
            </w:hyperlink>
            <w:r w:rsidR="00340190" w:rsidRPr="00E40B48">
              <w:rPr>
                <w:rStyle w:val="Hyperlink"/>
                <w:lang w:val="en-US"/>
              </w:rPr>
              <w:t xml:space="preserve">  </w:t>
            </w:r>
          </w:p>
        </w:tc>
      </w:tr>
      <w:tr w:rsidR="00340190" w:rsidRPr="000C5CCE" w:rsidTr="00C61156">
        <w:trPr>
          <w:cantSplit/>
          <w:jc w:val="center"/>
        </w:trPr>
        <w:tc>
          <w:tcPr>
            <w:tcW w:w="1417" w:type="dxa"/>
            <w:vAlign w:val="center"/>
          </w:tcPr>
          <w:p w:rsidR="00340190" w:rsidRPr="000C5CCE" w:rsidRDefault="00340190" w:rsidP="00214EB9">
            <w:pPr>
              <w:pStyle w:val="Tabletext"/>
              <w:keepNext/>
              <w:spacing w:before="20"/>
            </w:pPr>
            <w:r w:rsidRPr="000C5CCE">
              <w:t>TTA</w:t>
            </w:r>
          </w:p>
        </w:tc>
        <w:tc>
          <w:tcPr>
            <w:tcW w:w="1480" w:type="dxa"/>
            <w:vAlign w:val="center"/>
          </w:tcPr>
          <w:p w:rsidR="00340190" w:rsidRPr="000C5CCE" w:rsidRDefault="00340190" w:rsidP="00214EB9">
            <w:pPr>
              <w:pStyle w:val="Tabletext"/>
              <w:keepNext/>
              <w:spacing w:before="20"/>
            </w:pPr>
            <w:r w:rsidRPr="000C5CCE">
              <w:t>TTAT.3G-36.441(R10-10.1.0)</w:t>
            </w:r>
          </w:p>
        </w:tc>
        <w:tc>
          <w:tcPr>
            <w:tcW w:w="992" w:type="dxa"/>
            <w:vAlign w:val="center"/>
          </w:tcPr>
          <w:p w:rsidR="00340190" w:rsidRPr="000C5CCE" w:rsidRDefault="00340190" w:rsidP="00214EB9">
            <w:pPr>
              <w:pStyle w:val="Tabletext"/>
              <w:keepNext/>
              <w:spacing w:before="20"/>
              <w:jc w:val="center"/>
            </w:pPr>
            <w:r w:rsidRPr="000C5CCE">
              <w:t>10.1.0</w:t>
            </w:r>
          </w:p>
        </w:tc>
        <w:tc>
          <w:tcPr>
            <w:tcW w:w="1871" w:type="dxa"/>
            <w:vAlign w:val="center"/>
          </w:tcPr>
          <w:p w:rsidR="00340190" w:rsidRPr="000C5CCE" w:rsidRDefault="00340190" w:rsidP="00214EB9">
            <w:pPr>
              <w:pStyle w:val="Tabletext"/>
              <w:spacing w:before="20"/>
              <w:jc w:val="center"/>
            </w:pPr>
            <w:r w:rsidRPr="00827E16">
              <w:t>2011</w:t>
            </w:r>
            <w:r w:rsidRPr="00827E16">
              <w:t>年</w:t>
            </w:r>
            <w:r w:rsidRPr="00827E16">
              <w:t>8</w:t>
            </w:r>
            <w:r w:rsidRPr="00827E16">
              <w:t>月</w:t>
            </w:r>
            <w:r w:rsidRPr="00827E16">
              <w:t>26</w:t>
            </w:r>
            <w:r w:rsidRPr="00827E16">
              <w:t>日</w:t>
            </w:r>
          </w:p>
        </w:tc>
        <w:tc>
          <w:tcPr>
            <w:tcW w:w="4208" w:type="dxa"/>
            <w:vAlign w:val="center"/>
          </w:tcPr>
          <w:p w:rsidR="00340190" w:rsidRPr="00E40B48" w:rsidRDefault="00C14565" w:rsidP="00214EB9">
            <w:pPr>
              <w:pStyle w:val="Tabletext"/>
              <w:keepNext/>
              <w:spacing w:before="20"/>
              <w:rPr>
                <w:rStyle w:val="Hyperlink"/>
                <w:lang w:val="en-US"/>
              </w:rPr>
            </w:pPr>
            <w:hyperlink r:id="rId186" w:history="1">
              <w:r w:rsidR="00340190" w:rsidRPr="00E40B48">
                <w:rPr>
                  <w:rStyle w:val="Hyperlink"/>
                  <w:lang w:val="en-US"/>
                </w:rPr>
                <w:t>http://www.tta.or.kr/data/ttasDown.jsp?where=14688&amp;pk_num=TTAT.3G-36.441(R10-10.1.0)</w:t>
              </w:r>
            </w:hyperlink>
            <w:r w:rsidR="00340190" w:rsidRPr="00E40B48">
              <w:rPr>
                <w:rStyle w:val="Hyperlink"/>
                <w:lang w:val="en-US"/>
              </w:rPr>
              <w:t xml:space="preserve"> </w:t>
            </w:r>
          </w:p>
        </w:tc>
      </w:tr>
      <w:tr w:rsidR="00340190" w:rsidRPr="000C5CCE" w:rsidTr="00C61156">
        <w:trPr>
          <w:cantSplit/>
          <w:jc w:val="center"/>
        </w:trPr>
        <w:tc>
          <w:tcPr>
            <w:tcW w:w="1417" w:type="dxa"/>
            <w:vAlign w:val="center"/>
          </w:tcPr>
          <w:p w:rsidR="00340190" w:rsidRPr="000C5CCE" w:rsidRDefault="00340190" w:rsidP="00214EB9">
            <w:pPr>
              <w:pStyle w:val="Tabletext"/>
              <w:spacing w:before="20"/>
            </w:pPr>
            <w:r w:rsidRPr="000C5CCE">
              <w:t>TTC</w:t>
            </w:r>
          </w:p>
        </w:tc>
        <w:tc>
          <w:tcPr>
            <w:tcW w:w="1480" w:type="dxa"/>
            <w:vAlign w:val="center"/>
          </w:tcPr>
          <w:p w:rsidR="00340190" w:rsidRPr="000C5CCE" w:rsidRDefault="00340190" w:rsidP="00214EB9">
            <w:pPr>
              <w:pStyle w:val="Tabletext"/>
              <w:spacing w:before="20"/>
            </w:pPr>
            <w:r w:rsidRPr="000C5CCE">
              <w:t>TS-3GA-36.441(Rel10)v10.1.0</w:t>
            </w:r>
          </w:p>
        </w:tc>
        <w:tc>
          <w:tcPr>
            <w:tcW w:w="992" w:type="dxa"/>
            <w:vAlign w:val="center"/>
          </w:tcPr>
          <w:p w:rsidR="00340190" w:rsidRPr="000C5CCE" w:rsidRDefault="00340190" w:rsidP="00214EB9">
            <w:pPr>
              <w:pStyle w:val="Tabletext"/>
              <w:spacing w:before="20"/>
              <w:jc w:val="center"/>
            </w:pPr>
            <w:r w:rsidRPr="000C5CCE">
              <w:t>10.1.0</w:t>
            </w:r>
          </w:p>
        </w:tc>
        <w:tc>
          <w:tcPr>
            <w:tcW w:w="1871" w:type="dxa"/>
            <w:vAlign w:val="center"/>
          </w:tcPr>
          <w:p w:rsidR="00340190" w:rsidRPr="000C5CCE" w:rsidRDefault="00340190" w:rsidP="00214EB9">
            <w:pPr>
              <w:pStyle w:val="Tabletext"/>
              <w:spacing w:before="20"/>
              <w:jc w:val="center"/>
            </w:pPr>
            <w:r w:rsidRPr="00827E16">
              <w:t>2011</w:t>
            </w:r>
            <w:r w:rsidRPr="00827E16">
              <w:t>年</w:t>
            </w:r>
            <w:r w:rsidRPr="00827E16">
              <w:t>8</w:t>
            </w:r>
            <w:r w:rsidRPr="00827E16">
              <w:t>月</w:t>
            </w:r>
            <w:r w:rsidRPr="00827E16">
              <w:t>31</w:t>
            </w:r>
            <w:r w:rsidRPr="00827E16">
              <w:t>日</w:t>
            </w:r>
          </w:p>
        </w:tc>
        <w:tc>
          <w:tcPr>
            <w:tcW w:w="4208" w:type="dxa"/>
            <w:vAlign w:val="center"/>
          </w:tcPr>
          <w:p w:rsidR="00340190" w:rsidRPr="000C5CCE" w:rsidRDefault="00C14565" w:rsidP="00214EB9">
            <w:pPr>
              <w:pStyle w:val="Tabletext"/>
              <w:spacing w:before="20"/>
            </w:pPr>
            <w:hyperlink r:id="rId187" w:history="1">
              <w:r w:rsidR="00340190" w:rsidRPr="00E40B48">
                <w:rPr>
                  <w:rStyle w:val="Hyperlink"/>
                  <w:lang w:val="en-US"/>
                </w:rPr>
                <w:t>http://www.ttc.or.jp/imt/ts/ts36441rel10va10.pdf</w:t>
              </w:r>
            </w:hyperlink>
            <w:r w:rsidR="00340190" w:rsidRPr="00E40B48">
              <w:rPr>
                <w:rStyle w:val="Hyperlink"/>
                <w:lang w:val="en-US"/>
              </w:rPr>
              <w:t xml:space="preserve"> </w:t>
            </w:r>
          </w:p>
        </w:tc>
      </w:tr>
    </w:tbl>
    <w:p w:rsidR="004411E7" w:rsidRDefault="004411E7" w:rsidP="004411E7"/>
    <w:p w:rsidR="00B5757E" w:rsidRPr="001753BB" w:rsidRDefault="00B5757E" w:rsidP="0083718C">
      <w:pPr>
        <w:pStyle w:val="Heading5"/>
        <w:rPr>
          <w:lang w:eastAsia="zh-CN"/>
        </w:rPr>
      </w:pPr>
      <w:r w:rsidRPr="001753BB">
        <w:rPr>
          <w:lang w:eastAsia="zh-CN"/>
        </w:rPr>
        <w:t>1.2.1.3.14</w:t>
      </w:r>
      <w:r w:rsidRPr="001753BB">
        <w:rPr>
          <w:lang w:eastAsia="zh-CN"/>
        </w:rPr>
        <w:tab/>
        <w:t>TS 36.442</w:t>
      </w:r>
    </w:p>
    <w:p w:rsidR="00B5757E" w:rsidRPr="001753BB" w:rsidRDefault="00B5757E" w:rsidP="00470464">
      <w:pPr>
        <w:pStyle w:val="Headingb"/>
        <w:rPr>
          <w:lang w:eastAsia="zh-CN"/>
        </w:rPr>
      </w:pPr>
      <w:r w:rsidRPr="001753BB">
        <w:rPr>
          <w:lang w:eastAsia="zh-CN"/>
        </w:rPr>
        <w:t>演进通用地面无线接入网</w:t>
      </w:r>
      <w:r w:rsidR="0026072F">
        <w:rPr>
          <w:lang w:eastAsia="zh-CN"/>
        </w:rPr>
        <w:t>（</w:t>
      </w:r>
      <w:r w:rsidRPr="001753BB">
        <w:rPr>
          <w:lang w:eastAsia="zh-CN"/>
        </w:rPr>
        <w:t>E-UTRAN</w:t>
      </w:r>
      <w:r w:rsidR="0026072F">
        <w:rPr>
          <w:lang w:eastAsia="zh-CN"/>
        </w:rPr>
        <w:t>）</w:t>
      </w:r>
      <w:r w:rsidRPr="001753BB">
        <w:rPr>
          <w:lang w:eastAsia="zh-CN"/>
        </w:rPr>
        <w:t>；在</w:t>
      </w:r>
      <w:r w:rsidRPr="001753BB">
        <w:rPr>
          <w:lang w:eastAsia="zh-CN"/>
        </w:rPr>
        <w:t>E-UTRAN</w:t>
      </w:r>
      <w:r w:rsidRPr="001753BB">
        <w:rPr>
          <w:lang w:eastAsia="zh-CN"/>
        </w:rPr>
        <w:t>内支持多媒体广播组播服务</w:t>
      </w:r>
      <w:r w:rsidR="0026072F">
        <w:rPr>
          <w:lang w:eastAsia="zh-CN"/>
        </w:rPr>
        <w:t>（</w:t>
      </w:r>
      <w:r w:rsidRPr="001753BB">
        <w:rPr>
          <w:lang w:eastAsia="zh-CN"/>
        </w:rPr>
        <w:t>MBMS</w:t>
      </w:r>
      <w:r w:rsidR="0026072F">
        <w:rPr>
          <w:lang w:eastAsia="zh-CN"/>
        </w:rPr>
        <w:t>）</w:t>
      </w:r>
      <w:r w:rsidRPr="001753BB">
        <w:rPr>
          <w:lang w:eastAsia="zh-CN"/>
        </w:rPr>
        <w:t>的接口的信令传送</w:t>
      </w:r>
    </w:p>
    <w:p w:rsidR="00B5757E" w:rsidRPr="001753BB" w:rsidRDefault="00B5757E" w:rsidP="00127BE0">
      <w:pPr>
        <w:ind w:firstLineChars="200" w:firstLine="480"/>
        <w:rPr>
          <w:lang w:eastAsia="zh-CN"/>
        </w:rPr>
      </w:pPr>
      <w:r w:rsidRPr="001753BB">
        <w:rPr>
          <w:lang w:eastAsia="zh-CN"/>
        </w:rPr>
        <w:t>该文件规定了跨越</w:t>
      </w:r>
      <w:r w:rsidRPr="001753BB">
        <w:rPr>
          <w:lang w:eastAsia="zh-CN"/>
        </w:rPr>
        <w:t>M2</w:t>
      </w:r>
      <w:r w:rsidRPr="001753BB">
        <w:rPr>
          <w:lang w:eastAsia="zh-CN"/>
        </w:rPr>
        <w:t>和</w:t>
      </w:r>
      <w:r w:rsidRPr="001753BB">
        <w:rPr>
          <w:lang w:eastAsia="zh-CN"/>
        </w:rPr>
        <w:t>M3</w:t>
      </w:r>
      <w:r w:rsidRPr="001753BB">
        <w:rPr>
          <w:lang w:eastAsia="zh-CN"/>
        </w:rPr>
        <w:t>接口使用的信令传送标准。</w:t>
      </w:r>
      <w:r w:rsidRPr="001753BB">
        <w:rPr>
          <w:lang w:eastAsia="zh-CN"/>
        </w:rPr>
        <w:t>M2</w:t>
      </w:r>
      <w:r w:rsidRPr="001753BB">
        <w:rPr>
          <w:lang w:eastAsia="zh-CN"/>
        </w:rPr>
        <w:t>接口是</w:t>
      </w:r>
      <w:r w:rsidRPr="001753BB">
        <w:rPr>
          <w:lang w:eastAsia="zh-CN"/>
        </w:rPr>
        <w:t>eNodeB</w:t>
      </w:r>
      <w:r w:rsidRPr="001753BB">
        <w:rPr>
          <w:lang w:eastAsia="zh-CN"/>
        </w:rPr>
        <w:t>与</w:t>
      </w:r>
      <w:r w:rsidRPr="001753BB">
        <w:rPr>
          <w:lang w:eastAsia="zh-CN"/>
        </w:rPr>
        <w:t>MCE</w:t>
      </w:r>
      <w:r w:rsidRPr="001753BB">
        <w:rPr>
          <w:lang w:eastAsia="zh-CN"/>
        </w:rPr>
        <w:t>之间的逻辑接口。</w:t>
      </w:r>
      <w:r w:rsidRPr="001753BB">
        <w:rPr>
          <w:lang w:eastAsia="zh-CN"/>
        </w:rPr>
        <w:t>M3</w:t>
      </w:r>
      <w:r w:rsidRPr="001753BB">
        <w:rPr>
          <w:lang w:eastAsia="zh-CN"/>
        </w:rPr>
        <w:t>接口是</w:t>
      </w:r>
      <w:r w:rsidRPr="001753BB">
        <w:rPr>
          <w:lang w:eastAsia="zh-CN"/>
        </w:rPr>
        <w:t>MCE</w:t>
      </w:r>
      <w:r w:rsidRPr="001753BB">
        <w:rPr>
          <w:lang w:eastAsia="zh-CN"/>
        </w:rPr>
        <w:t>与</w:t>
      </w:r>
      <w:r w:rsidRPr="001753BB">
        <w:rPr>
          <w:lang w:eastAsia="zh-CN"/>
        </w:rPr>
        <w:t>MME</w:t>
      </w:r>
      <w:r w:rsidRPr="001753BB">
        <w:rPr>
          <w:lang w:eastAsia="zh-CN"/>
        </w:rPr>
        <w:t>之间的逻辑接口。该文件描述了</w:t>
      </w:r>
      <w:r w:rsidRPr="001753BB">
        <w:rPr>
          <w:lang w:eastAsia="zh-CN"/>
        </w:rPr>
        <w:t>M2-AP</w:t>
      </w:r>
      <w:r w:rsidRPr="001753BB">
        <w:rPr>
          <w:lang w:eastAsia="zh-CN"/>
        </w:rPr>
        <w:t>信令消息是如何经由</w:t>
      </w:r>
      <w:r w:rsidRPr="001753BB">
        <w:rPr>
          <w:lang w:eastAsia="zh-CN"/>
        </w:rPr>
        <w:t>M2</w:t>
      </w:r>
      <w:r w:rsidRPr="001753BB">
        <w:rPr>
          <w:lang w:eastAsia="zh-CN"/>
        </w:rPr>
        <w:t>接口传送的，以及</w:t>
      </w:r>
      <w:r w:rsidRPr="001753BB">
        <w:rPr>
          <w:lang w:eastAsia="zh-CN"/>
        </w:rPr>
        <w:t>M3-AP</w:t>
      </w:r>
      <w:r w:rsidRPr="001753BB">
        <w:rPr>
          <w:lang w:eastAsia="zh-CN"/>
        </w:rPr>
        <w:t>信令消息是如何经由</w:t>
      </w:r>
      <w:r w:rsidRPr="001753BB">
        <w:rPr>
          <w:lang w:eastAsia="zh-CN"/>
        </w:rPr>
        <w:t>M3</w:t>
      </w:r>
      <w:r w:rsidRPr="001753BB">
        <w:rPr>
          <w:lang w:eastAsia="zh-CN"/>
        </w:rPr>
        <w:t>接口传送的</w:t>
      </w:r>
      <w:r w:rsidR="00127BE0">
        <w:rPr>
          <w:rFonts w:hint="eastAsia"/>
          <w:lang w:eastAsia="zh-CN"/>
        </w:rPr>
        <w:t>。</w:t>
      </w:r>
    </w:p>
    <w:p w:rsidR="0073386A" w:rsidRPr="000C5CCE" w:rsidRDefault="0073386A" w:rsidP="0073386A">
      <w:pPr>
        <w:rPr>
          <w:lang w:eastAsia="zh-CN"/>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677"/>
        <w:gridCol w:w="992"/>
        <w:gridCol w:w="1667"/>
        <w:gridCol w:w="4120"/>
      </w:tblGrid>
      <w:tr w:rsidR="003C36A4" w:rsidRPr="000C5CCE" w:rsidTr="00C61156">
        <w:trPr>
          <w:jc w:val="center"/>
        </w:trPr>
        <w:tc>
          <w:tcPr>
            <w:tcW w:w="1417" w:type="dxa"/>
            <w:vAlign w:val="center"/>
          </w:tcPr>
          <w:p w:rsidR="003C36A4" w:rsidRPr="000C5CCE" w:rsidRDefault="003C36A4" w:rsidP="00C61156">
            <w:pPr>
              <w:pStyle w:val="Tablehead"/>
            </w:pPr>
            <w:r w:rsidRPr="00827E16">
              <w:t>成果转化</w:t>
            </w:r>
            <w:r w:rsidRPr="00827E16">
              <w:br/>
            </w:r>
            <w:r w:rsidRPr="00827E16">
              <w:t>组织</w:t>
            </w:r>
          </w:p>
        </w:tc>
        <w:tc>
          <w:tcPr>
            <w:tcW w:w="1677" w:type="dxa"/>
            <w:vAlign w:val="center"/>
          </w:tcPr>
          <w:p w:rsidR="003C36A4" w:rsidRPr="000C5CCE" w:rsidRDefault="003C36A4" w:rsidP="00C61156">
            <w:pPr>
              <w:pStyle w:val="Tablehead"/>
            </w:pPr>
            <w:r w:rsidRPr="00BA22C8">
              <w:rPr>
                <w:iCs/>
              </w:rPr>
              <w:t>文件编号</w:t>
            </w:r>
          </w:p>
        </w:tc>
        <w:tc>
          <w:tcPr>
            <w:tcW w:w="992" w:type="dxa"/>
            <w:vAlign w:val="center"/>
          </w:tcPr>
          <w:p w:rsidR="003C36A4" w:rsidRPr="000C5CCE" w:rsidRDefault="003C36A4" w:rsidP="00C61156">
            <w:pPr>
              <w:pStyle w:val="Tablehead"/>
            </w:pPr>
            <w:r w:rsidRPr="00BA22C8">
              <w:rPr>
                <w:iCs/>
              </w:rPr>
              <w:t>版本</w:t>
            </w:r>
          </w:p>
        </w:tc>
        <w:tc>
          <w:tcPr>
            <w:tcW w:w="1667" w:type="dxa"/>
            <w:vAlign w:val="center"/>
          </w:tcPr>
          <w:p w:rsidR="003C36A4" w:rsidRPr="000C5CCE" w:rsidRDefault="003C36A4" w:rsidP="00C61156">
            <w:pPr>
              <w:pStyle w:val="Tablehead"/>
            </w:pPr>
            <w:r w:rsidRPr="00BA22C8">
              <w:rPr>
                <w:iCs/>
              </w:rPr>
              <w:t>发布日期</w:t>
            </w:r>
          </w:p>
        </w:tc>
        <w:tc>
          <w:tcPr>
            <w:tcW w:w="4120" w:type="dxa"/>
            <w:vAlign w:val="center"/>
          </w:tcPr>
          <w:p w:rsidR="003C36A4" w:rsidRPr="000C5CCE" w:rsidRDefault="003C36A4" w:rsidP="00C61156">
            <w:pPr>
              <w:pStyle w:val="Tablehead"/>
            </w:pPr>
            <w:r w:rsidRPr="00BA22C8">
              <w:rPr>
                <w:iCs/>
              </w:rPr>
              <w:t>位置</w:t>
            </w:r>
          </w:p>
        </w:tc>
      </w:tr>
      <w:tr w:rsidR="0073386A" w:rsidRPr="000C5CCE" w:rsidTr="00C61156">
        <w:trPr>
          <w:jc w:val="center"/>
        </w:trPr>
        <w:tc>
          <w:tcPr>
            <w:tcW w:w="1417" w:type="dxa"/>
            <w:vAlign w:val="center"/>
          </w:tcPr>
          <w:p w:rsidR="0073386A" w:rsidRPr="000C5CCE" w:rsidRDefault="0073386A" w:rsidP="00214EB9">
            <w:pPr>
              <w:pStyle w:val="Tabletext"/>
              <w:spacing w:before="20" w:after="20"/>
            </w:pPr>
            <w:r w:rsidRPr="000C5CCE">
              <w:t>ARIB</w:t>
            </w:r>
          </w:p>
        </w:tc>
        <w:tc>
          <w:tcPr>
            <w:tcW w:w="1677" w:type="dxa"/>
            <w:vAlign w:val="center"/>
          </w:tcPr>
          <w:p w:rsidR="0073386A" w:rsidRPr="00CF2040" w:rsidRDefault="00DF1D0C" w:rsidP="00214EB9">
            <w:pPr>
              <w:pStyle w:val="Tabletext"/>
              <w:spacing w:before="20" w:after="20"/>
              <w:rPr>
                <w:i/>
                <w:iCs/>
              </w:rPr>
            </w:pPr>
            <w:r w:rsidRPr="003A36DC">
              <w:rPr>
                <w:rFonts w:ascii="STKaiti" w:eastAsia="STKaiti" w:hAnsi="STKaiti"/>
                <w:iCs/>
                <w:color w:val="000000"/>
              </w:rPr>
              <w:t>不适用</w:t>
            </w:r>
          </w:p>
        </w:tc>
        <w:tc>
          <w:tcPr>
            <w:tcW w:w="992" w:type="dxa"/>
            <w:vAlign w:val="center"/>
          </w:tcPr>
          <w:p w:rsidR="0073386A" w:rsidRPr="00CF2040" w:rsidRDefault="0073386A" w:rsidP="00214EB9">
            <w:pPr>
              <w:pStyle w:val="Tabletext"/>
              <w:spacing w:before="20"/>
              <w:rPr>
                <w:i/>
                <w:iCs/>
              </w:rPr>
            </w:pPr>
          </w:p>
        </w:tc>
        <w:tc>
          <w:tcPr>
            <w:tcW w:w="1667" w:type="dxa"/>
            <w:vAlign w:val="center"/>
          </w:tcPr>
          <w:p w:rsidR="0073386A" w:rsidRPr="00CF2040" w:rsidRDefault="0073386A" w:rsidP="00214EB9">
            <w:pPr>
              <w:pStyle w:val="Tabletext"/>
              <w:spacing w:before="20"/>
              <w:rPr>
                <w:i/>
                <w:iCs/>
              </w:rPr>
            </w:pPr>
          </w:p>
        </w:tc>
        <w:tc>
          <w:tcPr>
            <w:tcW w:w="4120" w:type="dxa"/>
            <w:vAlign w:val="center"/>
          </w:tcPr>
          <w:p w:rsidR="0073386A" w:rsidRPr="00CF2040" w:rsidRDefault="00DF1D0C" w:rsidP="00214EB9">
            <w:pPr>
              <w:pStyle w:val="Tabletext"/>
              <w:spacing w:before="20"/>
              <w:rPr>
                <w:i/>
                <w:iCs/>
              </w:rPr>
            </w:pPr>
            <w:r w:rsidRPr="003A36DC">
              <w:rPr>
                <w:rFonts w:ascii="STKaiti" w:eastAsia="STKaiti" w:hAnsi="STKaiti"/>
                <w:iCs/>
                <w:color w:val="000000"/>
              </w:rPr>
              <w:t>不适用</w:t>
            </w:r>
          </w:p>
        </w:tc>
      </w:tr>
      <w:tr w:rsidR="003C36A4" w:rsidRPr="000C5CCE" w:rsidTr="00C61156">
        <w:trPr>
          <w:jc w:val="center"/>
        </w:trPr>
        <w:tc>
          <w:tcPr>
            <w:tcW w:w="1417" w:type="dxa"/>
            <w:vAlign w:val="center"/>
          </w:tcPr>
          <w:p w:rsidR="003C36A4" w:rsidRPr="000C5CCE" w:rsidRDefault="003C36A4" w:rsidP="00214EB9">
            <w:pPr>
              <w:pStyle w:val="Tabletext"/>
              <w:spacing w:before="20" w:after="20"/>
            </w:pPr>
            <w:r w:rsidRPr="000C5CCE">
              <w:t>ATIS</w:t>
            </w:r>
          </w:p>
        </w:tc>
        <w:tc>
          <w:tcPr>
            <w:tcW w:w="1677" w:type="dxa"/>
            <w:vAlign w:val="center"/>
          </w:tcPr>
          <w:p w:rsidR="003C36A4" w:rsidRPr="000C5CCE" w:rsidRDefault="003C36A4" w:rsidP="00214EB9">
            <w:pPr>
              <w:pStyle w:val="Tabletext"/>
              <w:spacing w:before="20" w:after="20"/>
            </w:pPr>
            <w:r w:rsidRPr="000C5CCE">
              <w:t>ATIS.3GPP.36.442V1010-2011</w:t>
            </w:r>
          </w:p>
        </w:tc>
        <w:tc>
          <w:tcPr>
            <w:tcW w:w="992" w:type="dxa"/>
            <w:vAlign w:val="center"/>
          </w:tcPr>
          <w:p w:rsidR="003C36A4" w:rsidRPr="000C5CCE" w:rsidRDefault="003C36A4" w:rsidP="00214EB9">
            <w:pPr>
              <w:pStyle w:val="Tabletext"/>
              <w:spacing w:before="20"/>
              <w:jc w:val="center"/>
            </w:pPr>
            <w:r w:rsidRPr="000C5CCE">
              <w:t>10.1.0</w:t>
            </w:r>
          </w:p>
        </w:tc>
        <w:tc>
          <w:tcPr>
            <w:tcW w:w="1667" w:type="dxa"/>
            <w:vAlign w:val="center"/>
          </w:tcPr>
          <w:p w:rsidR="003C36A4" w:rsidRPr="000C5CCE" w:rsidRDefault="003C36A4" w:rsidP="00214EB9">
            <w:pPr>
              <w:pStyle w:val="Tabletext"/>
              <w:keepNext/>
              <w:spacing w:before="20"/>
              <w:jc w:val="center"/>
            </w:pPr>
            <w:r w:rsidRPr="00827E16">
              <w:t>2011</w:t>
            </w:r>
            <w:r w:rsidRPr="00827E16">
              <w:t>年</w:t>
            </w:r>
            <w:r w:rsidRPr="00827E16">
              <w:t>7</w:t>
            </w:r>
            <w:r w:rsidRPr="00827E16">
              <w:t>月</w:t>
            </w:r>
            <w:r w:rsidRPr="00827E16">
              <w:t>26</w:t>
            </w:r>
            <w:r w:rsidRPr="00827E16">
              <w:t>日</w:t>
            </w:r>
          </w:p>
        </w:tc>
        <w:tc>
          <w:tcPr>
            <w:tcW w:w="4120" w:type="dxa"/>
            <w:vAlign w:val="center"/>
          </w:tcPr>
          <w:p w:rsidR="003C36A4" w:rsidRPr="00E40B48" w:rsidRDefault="00C14565" w:rsidP="00214EB9">
            <w:pPr>
              <w:pStyle w:val="Tabletext"/>
              <w:spacing w:before="20"/>
              <w:rPr>
                <w:rStyle w:val="Hyperlink"/>
                <w:lang w:val="en-US"/>
              </w:rPr>
            </w:pPr>
            <w:hyperlink r:id="rId188" w:history="1">
              <w:r w:rsidR="003C36A4" w:rsidRPr="00E40B48">
                <w:rPr>
                  <w:rStyle w:val="Hyperlink"/>
                  <w:lang w:val="en-US"/>
                </w:rPr>
                <w:t>https://www.atis.org/docstore/default.aspx</w:t>
              </w:r>
            </w:hyperlink>
          </w:p>
        </w:tc>
      </w:tr>
      <w:tr w:rsidR="003C36A4" w:rsidRPr="000C5CCE" w:rsidTr="00C61156">
        <w:trPr>
          <w:jc w:val="center"/>
        </w:trPr>
        <w:tc>
          <w:tcPr>
            <w:tcW w:w="1417" w:type="dxa"/>
            <w:vAlign w:val="center"/>
          </w:tcPr>
          <w:p w:rsidR="003C36A4" w:rsidRPr="000C5CCE" w:rsidRDefault="003C36A4" w:rsidP="00214EB9">
            <w:pPr>
              <w:pStyle w:val="Tabletext"/>
              <w:spacing w:before="20" w:after="20"/>
            </w:pPr>
            <w:r w:rsidRPr="000C5CCE">
              <w:t>CCSA</w:t>
            </w:r>
          </w:p>
        </w:tc>
        <w:tc>
          <w:tcPr>
            <w:tcW w:w="1677" w:type="dxa"/>
            <w:vAlign w:val="center"/>
          </w:tcPr>
          <w:p w:rsidR="003C36A4" w:rsidRPr="000C5CCE" w:rsidRDefault="003C36A4" w:rsidP="00214EB9">
            <w:pPr>
              <w:pStyle w:val="Tabletext"/>
              <w:spacing w:before="20" w:after="20"/>
            </w:pPr>
            <w:r w:rsidRPr="000C5CCE">
              <w:t>CCSA-TSD-LTE-36.442</w:t>
            </w:r>
            <w:r w:rsidRPr="000C5CCE" w:rsidDel="00AF4F27">
              <w:t xml:space="preserve"> </w:t>
            </w:r>
          </w:p>
        </w:tc>
        <w:tc>
          <w:tcPr>
            <w:tcW w:w="992" w:type="dxa"/>
            <w:vAlign w:val="center"/>
          </w:tcPr>
          <w:p w:rsidR="003C36A4" w:rsidRPr="000C5CCE" w:rsidRDefault="003C36A4" w:rsidP="00214EB9">
            <w:pPr>
              <w:pStyle w:val="Tabletext"/>
              <w:spacing w:before="20"/>
              <w:jc w:val="center"/>
            </w:pPr>
            <w:r w:rsidRPr="000C5CCE">
              <w:t>10.0.0</w:t>
            </w:r>
          </w:p>
        </w:tc>
        <w:tc>
          <w:tcPr>
            <w:tcW w:w="1667" w:type="dxa"/>
            <w:vAlign w:val="center"/>
          </w:tcPr>
          <w:p w:rsidR="003C36A4" w:rsidRPr="000C5CCE" w:rsidRDefault="003C36A4" w:rsidP="00214EB9">
            <w:pPr>
              <w:pStyle w:val="Tabletext"/>
              <w:keepNext/>
              <w:spacing w:before="20"/>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20" w:type="dxa"/>
            <w:vAlign w:val="center"/>
          </w:tcPr>
          <w:p w:rsidR="003C36A4" w:rsidRPr="00E40B48" w:rsidRDefault="00C14565" w:rsidP="00214EB9">
            <w:pPr>
              <w:pStyle w:val="Tabletext"/>
              <w:spacing w:before="20"/>
              <w:rPr>
                <w:rStyle w:val="Hyperlink"/>
                <w:lang w:val="en-US"/>
              </w:rPr>
            </w:pPr>
            <w:hyperlink r:id="rId189" w:history="1">
              <w:r w:rsidR="003C36A4" w:rsidRPr="00E40B48">
                <w:rPr>
                  <w:rStyle w:val="Hyperlink"/>
                  <w:lang w:val="en-US"/>
                </w:rPr>
                <w:t>http://www.ccsa.org.cn/ITU_spec/ITU</w:t>
              </w:r>
              <w:r w:rsidR="003C36A4" w:rsidRPr="00E40B48">
                <w:rPr>
                  <w:rStyle w:val="Hyperlink"/>
                  <w:lang w:val="en-US"/>
                </w:rPr>
                <w:noBreakHyphen/>
                <w:t>R/M.IMT.RSPEC/M.IMT.RSPEC-0/LTE/Rel-10/CCSA-TSD-LTE-36442-a00.zip</w:t>
              </w:r>
            </w:hyperlink>
          </w:p>
        </w:tc>
      </w:tr>
      <w:tr w:rsidR="003C36A4" w:rsidRPr="000C5CCE" w:rsidTr="00C61156">
        <w:trPr>
          <w:jc w:val="center"/>
        </w:trPr>
        <w:tc>
          <w:tcPr>
            <w:tcW w:w="1417" w:type="dxa"/>
            <w:vAlign w:val="center"/>
          </w:tcPr>
          <w:p w:rsidR="003C36A4" w:rsidRPr="000C5CCE" w:rsidRDefault="003C36A4" w:rsidP="00214EB9">
            <w:pPr>
              <w:pStyle w:val="Tabletext"/>
              <w:spacing w:before="20" w:after="20"/>
            </w:pPr>
            <w:r w:rsidRPr="000C5CCE">
              <w:t>ETSI</w:t>
            </w:r>
          </w:p>
        </w:tc>
        <w:tc>
          <w:tcPr>
            <w:tcW w:w="1677" w:type="dxa"/>
            <w:vAlign w:val="center"/>
          </w:tcPr>
          <w:p w:rsidR="003C36A4" w:rsidRPr="000C5CCE" w:rsidRDefault="003C36A4" w:rsidP="00214EB9">
            <w:pPr>
              <w:pStyle w:val="Tabletext"/>
              <w:spacing w:before="20" w:after="20"/>
            </w:pPr>
            <w:r w:rsidRPr="000C5CCE">
              <w:t>ETSI TS 136 442</w:t>
            </w:r>
          </w:p>
        </w:tc>
        <w:tc>
          <w:tcPr>
            <w:tcW w:w="992" w:type="dxa"/>
            <w:vAlign w:val="center"/>
          </w:tcPr>
          <w:p w:rsidR="003C36A4" w:rsidRPr="000C5CCE" w:rsidRDefault="003C36A4" w:rsidP="00214EB9">
            <w:pPr>
              <w:pStyle w:val="Tabletext"/>
              <w:spacing w:before="20"/>
              <w:jc w:val="center"/>
            </w:pPr>
            <w:r w:rsidRPr="000C5CCE">
              <w:t>10.1.0</w:t>
            </w:r>
          </w:p>
        </w:tc>
        <w:tc>
          <w:tcPr>
            <w:tcW w:w="1667" w:type="dxa"/>
            <w:vAlign w:val="center"/>
          </w:tcPr>
          <w:p w:rsidR="003C36A4" w:rsidRPr="000C5CCE" w:rsidRDefault="003C36A4" w:rsidP="00214EB9">
            <w:pPr>
              <w:pStyle w:val="Tabletext"/>
              <w:spacing w:before="20"/>
              <w:jc w:val="center"/>
            </w:pPr>
            <w:r w:rsidRPr="00827E16">
              <w:t>2011</w:t>
            </w:r>
            <w:r w:rsidRPr="00827E16">
              <w:t>年</w:t>
            </w:r>
            <w:r w:rsidRPr="00827E16">
              <w:t>6</w:t>
            </w:r>
            <w:r w:rsidRPr="00827E16">
              <w:t>月</w:t>
            </w:r>
            <w:r w:rsidRPr="00827E16">
              <w:t>30</w:t>
            </w:r>
            <w:r w:rsidRPr="00827E16">
              <w:t>日</w:t>
            </w:r>
          </w:p>
        </w:tc>
        <w:tc>
          <w:tcPr>
            <w:tcW w:w="4120" w:type="dxa"/>
            <w:vAlign w:val="center"/>
          </w:tcPr>
          <w:p w:rsidR="003C36A4" w:rsidRPr="00E40B48" w:rsidRDefault="00C14565" w:rsidP="00214EB9">
            <w:pPr>
              <w:pStyle w:val="Tabletext"/>
              <w:spacing w:before="20"/>
              <w:rPr>
                <w:rStyle w:val="Hyperlink"/>
                <w:lang w:val="en-US"/>
              </w:rPr>
            </w:pPr>
            <w:hyperlink r:id="rId190" w:history="1">
              <w:r w:rsidR="003C36A4" w:rsidRPr="00E40B48">
                <w:rPr>
                  <w:rStyle w:val="Hyperlink"/>
                  <w:lang w:val="en-US"/>
                </w:rPr>
                <w:t>http://pda.etsi.org/pda/home.asp?wkr=RTS/TSGR-0336442va10</w:t>
              </w:r>
            </w:hyperlink>
            <w:r w:rsidR="003C36A4" w:rsidRPr="00E40B48">
              <w:rPr>
                <w:rStyle w:val="Hyperlink"/>
                <w:lang w:val="en-US"/>
              </w:rPr>
              <w:t xml:space="preserve">  </w:t>
            </w:r>
          </w:p>
        </w:tc>
      </w:tr>
      <w:tr w:rsidR="003C36A4" w:rsidRPr="000C5CCE" w:rsidTr="00C61156">
        <w:trPr>
          <w:jc w:val="center"/>
        </w:trPr>
        <w:tc>
          <w:tcPr>
            <w:tcW w:w="1417" w:type="dxa"/>
            <w:vAlign w:val="center"/>
          </w:tcPr>
          <w:p w:rsidR="003C36A4" w:rsidRPr="000C5CCE" w:rsidRDefault="003C36A4" w:rsidP="00214EB9">
            <w:pPr>
              <w:pStyle w:val="Tabletext"/>
              <w:spacing w:before="20" w:after="20"/>
            </w:pPr>
            <w:r w:rsidRPr="000C5CCE">
              <w:t>TTA</w:t>
            </w:r>
          </w:p>
        </w:tc>
        <w:tc>
          <w:tcPr>
            <w:tcW w:w="1677" w:type="dxa"/>
            <w:vAlign w:val="center"/>
          </w:tcPr>
          <w:p w:rsidR="003C36A4" w:rsidRPr="000C5CCE" w:rsidRDefault="003C36A4" w:rsidP="00214EB9">
            <w:pPr>
              <w:pStyle w:val="Tabletext"/>
              <w:spacing w:before="20" w:after="20"/>
            </w:pPr>
            <w:r w:rsidRPr="000C5CCE">
              <w:t>TTAT.3G-36.442(R10-10.1.0)</w:t>
            </w:r>
          </w:p>
        </w:tc>
        <w:tc>
          <w:tcPr>
            <w:tcW w:w="992" w:type="dxa"/>
            <w:vAlign w:val="center"/>
          </w:tcPr>
          <w:p w:rsidR="003C36A4" w:rsidRPr="000C5CCE" w:rsidRDefault="003C36A4" w:rsidP="00214EB9">
            <w:pPr>
              <w:pStyle w:val="Tabletext"/>
              <w:spacing w:before="20"/>
              <w:jc w:val="center"/>
            </w:pPr>
            <w:r w:rsidRPr="000C5CCE">
              <w:t>10.1.0</w:t>
            </w:r>
          </w:p>
        </w:tc>
        <w:tc>
          <w:tcPr>
            <w:tcW w:w="1667" w:type="dxa"/>
            <w:vAlign w:val="center"/>
          </w:tcPr>
          <w:p w:rsidR="003C36A4" w:rsidRPr="000C5CCE" w:rsidRDefault="003C36A4" w:rsidP="00214EB9">
            <w:pPr>
              <w:pStyle w:val="Tabletext"/>
              <w:spacing w:before="20"/>
              <w:jc w:val="center"/>
            </w:pPr>
            <w:r w:rsidRPr="00827E16">
              <w:t>2011</w:t>
            </w:r>
            <w:r w:rsidRPr="00827E16">
              <w:t>年</w:t>
            </w:r>
            <w:r w:rsidRPr="00827E16">
              <w:t>8</w:t>
            </w:r>
            <w:r w:rsidRPr="00827E16">
              <w:t>月</w:t>
            </w:r>
            <w:r w:rsidRPr="00827E16">
              <w:t>26</w:t>
            </w:r>
            <w:r w:rsidRPr="00827E16">
              <w:t>日</w:t>
            </w:r>
          </w:p>
        </w:tc>
        <w:tc>
          <w:tcPr>
            <w:tcW w:w="4120" w:type="dxa"/>
            <w:vAlign w:val="center"/>
          </w:tcPr>
          <w:p w:rsidR="003C36A4" w:rsidRPr="00E40B48" w:rsidRDefault="00C14565" w:rsidP="00214EB9">
            <w:pPr>
              <w:pStyle w:val="Tabletext"/>
              <w:spacing w:before="20"/>
              <w:rPr>
                <w:rStyle w:val="Hyperlink"/>
                <w:lang w:val="en-US"/>
              </w:rPr>
            </w:pPr>
            <w:hyperlink r:id="rId191" w:history="1">
              <w:r w:rsidR="003C36A4" w:rsidRPr="00E40B48">
                <w:rPr>
                  <w:rStyle w:val="Hyperlink"/>
                  <w:lang w:val="en-US"/>
                </w:rPr>
                <w:t>http://www.tta.or.kr/data/ttasDown.jsp?where=14688&amp;pk_num=TTAT.3G-36.442(R10-10.1.0)</w:t>
              </w:r>
            </w:hyperlink>
            <w:r w:rsidR="003C36A4" w:rsidRPr="00E40B48">
              <w:rPr>
                <w:rStyle w:val="Hyperlink"/>
                <w:lang w:val="en-US"/>
              </w:rPr>
              <w:t xml:space="preserve"> </w:t>
            </w:r>
          </w:p>
        </w:tc>
      </w:tr>
      <w:tr w:rsidR="003C36A4" w:rsidRPr="000C5CCE" w:rsidTr="00C61156">
        <w:trPr>
          <w:jc w:val="center"/>
        </w:trPr>
        <w:tc>
          <w:tcPr>
            <w:tcW w:w="1417" w:type="dxa"/>
            <w:vAlign w:val="center"/>
          </w:tcPr>
          <w:p w:rsidR="003C36A4" w:rsidRPr="000C5CCE" w:rsidRDefault="003C36A4" w:rsidP="00214EB9">
            <w:pPr>
              <w:pStyle w:val="Tabletext"/>
              <w:spacing w:before="20" w:after="20"/>
            </w:pPr>
            <w:r w:rsidRPr="000C5CCE">
              <w:t>TTC</w:t>
            </w:r>
          </w:p>
        </w:tc>
        <w:tc>
          <w:tcPr>
            <w:tcW w:w="1677" w:type="dxa"/>
            <w:vAlign w:val="center"/>
          </w:tcPr>
          <w:p w:rsidR="003C36A4" w:rsidRPr="000C5CCE" w:rsidRDefault="003C36A4" w:rsidP="00214EB9">
            <w:pPr>
              <w:pStyle w:val="Tabletext"/>
              <w:spacing w:before="20" w:after="20"/>
            </w:pPr>
            <w:r w:rsidRPr="000C5CCE">
              <w:t>TS-3GA-36.442(Rel10)v10.1.0</w:t>
            </w:r>
          </w:p>
        </w:tc>
        <w:tc>
          <w:tcPr>
            <w:tcW w:w="992" w:type="dxa"/>
            <w:vAlign w:val="center"/>
          </w:tcPr>
          <w:p w:rsidR="003C36A4" w:rsidRPr="000C5CCE" w:rsidRDefault="003C36A4" w:rsidP="00214EB9">
            <w:pPr>
              <w:pStyle w:val="Tabletext"/>
              <w:spacing w:before="20"/>
              <w:jc w:val="center"/>
            </w:pPr>
            <w:r w:rsidRPr="000C5CCE">
              <w:t>10.1.0</w:t>
            </w:r>
          </w:p>
        </w:tc>
        <w:tc>
          <w:tcPr>
            <w:tcW w:w="1667" w:type="dxa"/>
            <w:vAlign w:val="center"/>
          </w:tcPr>
          <w:p w:rsidR="003C36A4" w:rsidRPr="000C5CCE" w:rsidRDefault="003C36A4" w:rsidP="00214EB9">
            <w:pPr>
              <w:pStyle w:val="Tabletext"/>
              <w:spacing w:before="20"/>
              <w:jc w:val="center"/>
            </w:pPr>
            <w:r w:rsidRPr="00827E16">
              <w:t>2011</w:t>
            </w:r>
            <w:r w:rsidRPr="00827E16">
              <w:t>年</w:t>
            </w:r>
            <w:r w:rsidRPr="00827E16">
              <w:t>8</w:t>
            </w:r>
            <w:r w:rsidRPr="00827E16">
              <w:t>月</w:t>
            </w:r>
            <w:r w:rsidRPr="00827E16">
              <w:t>31</w:t>
            </w:r>
            <w:r w:rsidRPr="00827E16">
              <w:t>日</w:t>
            </w:r>
          </w:p>
        </w:tc>
        <w:tc>
          <w:tcPr>
            <w:tcW w:w="4120" w:type="dxa"/>
            <w:vAlign w:val="center"/>
          </w:tcPr>
          <w:p w:rsidR="003C36A4" w:rsidRPr="00E40B48" w:rsidRDefault="00C14565" w:rsidP="00214EB9">
            <w:pPr>
              <w:pStyle w:val="Tabletext"/>
              <w:spacing w:before="20"/>
              <w:rPr>
                <w:rStyle w:val="Hyperlink"/>
                <w:lang w:val="en-US"/>
              </w:rPr>
            </w:pPr>
            <w:hyperlink r:id="rId192" w:history="1">
              <w:r w:rsidR="003C36A4" w:rsidRPr="00E40B48">
                <w:rPr>
                  <w:rStyle w:val="Hyperlink"/>
                  <w:lang w:val="en-US"/>
                </w:rPr>
                <w:t>http://www.ttc.or.jp/imt/ts/ts36442rel10va10.pdf</w:t>
              </w:r>
            </w:hyperlink>
            <w:r w:rsidR="003C36A4" w:rsidRPr="00E40B48">
              <w:rPr>
                <w:rStyle w:val="Hyperlink"/>
                <w:lang w:val="en-US"/>
              </w:rPr>
              <w:t xml:space="preserve"> </w:t>
            </w:r>
          </w:p>
        </w:tc>
      </w:tr>
    </w:tbl>
    <w:p w:rsidR="00B5757E" w:rsidRPr="001753BB" w:rsidRDefault="00B5757E" w:rsidP="0083718C">
      <w:pPr>
        <w:pStyle w:val="Heading5"/>
        <w:rPr>
          <w:lang w:eastAsia="zh-CN"/>
        </w:rPr>
      </w:pPr>
      <w:r w:rsidRPr="001753BB">
        <w:rPr>
          <w:lang w:eastAsia="zh-CN"/>
        </w:rPr>
        <w:lastRenderedPageBreak/>
        <w:t>1.2.1.3.15</w:t>
      </w:r>
      <w:r w:rsidRPr="001753BB">
        <w:rPr>
          <w:lang w:eastAsia="zh-CN"/>
        </w:rPr>
        <w:tab/>
        <w:t>TS 36.443</w:t>
      </w:r>
    </w:p>
    <w:p w:rsidR="00B5757E" w:rsidRPr="001753BB" w:rsidRDefault="00B5757E" w:rsidP="008E3D26">
      <w:pPr>
        <w:pStyle w:val="Headingb"/>
        <w:rPr>
          <w:lang w:eastAsia="zh-CN"/>
        </w:rPr>
      </w:pPr>
      <w:r w:rsidRPr="001753BB">
        <w:rPr>
          <w:lang w:eastAsia="zh-CN"/>
        </w:rPr>
        <w:t>演进通用地面无线接入网</w:t>
      </w:r>
      <w:r w:rsidR="00B434B4">
        <w:rPr>
          <w:lang w:eastAsia="zh-CN"/>
        </w:rPr>
        <w:t>（</w:t>
      </w:r>
      <w:r w:rsidRPr="001753BB">
        <w:rPr>
          <w:lang w:eastAsia="zh-CN"/>
        </w:rPr>
        <w:t>E-UTRAN</w:t>
      </w:r>
      <w:r w:rsidR="00B434B4">
        <w:rPr>
          <w:lang w:eastAsia="zh-CN"/>
        </w:rPr>
        <w:t>）</w:t>
      </w:r>
      <w:r w:rsidRPr="001753BB">
        <w:rPr>
          <w:lang w:eastAsia="zh-CN"/>
        </w:rPr>
        <w:t>；</w:t>
      </w:r>
      <w:r w:rsidRPr="001753BB">
        <w:rPr>
          <w:lang w:eastAsia="zh-CN"/>
        </w:rPr>
        <w:t>M2</w:t>
      </w:r>
      <w:r w:rsidRPr="001753BB">
        <w:rPr>
          <w:lang w:eastAsia="zh-CN"/>
        </w:rPr>
        <w:t>应用协议</w:t>
      </w:r>
      <w:r w:rsidR="00B434B4">
        <w:rPr>
          <w:lang w:eastAsia="zh-CN"/>
        </w:rPr>
        <w:t>（</w:t>
      </w:r>
      <w:r w:rsidRPr="001753BB">
        <w:rPr>
          <w:lang w:eastAsia="zh-CN"/>
        </w:rPr>
        <w:t>M2AP</w:t>
      </w:r>
      <w:r w:rsidR="00B434B4">
        <w:rPr>
          <w:lang w:eastAsia="zh-CN"/>
        </w:rPr>
        <w:t>）</w:t>
      </w:r>
    </w:p>
    <w:p w:rsidR="00B5757E" w:rsidRPr="001753BB" w:rsidRDefault="00B5757E" w:rsidP="008E3D26">
      <w:pPr>
        <w:ind w:firstLineChars="200" w:firstLine="480"/>
        <w:rPr>
          <w:lang w:eastAsia="zh-CN"/>
        </w:rPr>
      </w:pPr>
      <w:r w:rsidRPr="001753BB">
        <w:rPr>
          <w:lang w:eastAsia="zh-CN"/>
        </w:rPr>
        <w:t>该文件规定了</w:t>
      </w:r>
      <w:r w:rsidRPr="001753BB">
        <w:rPr>
          <w:lang w:eastAsia="zh-CN"/>
        </w:rPr>
        <w:t>M2</w:t>
      </w:r>
      <w:r w:rsidRPr="001753BB">
        <w:rPr>
          <w:lang w:eastAsia="zh-CN"/>
        </w:rPr>
        <w:t>接口的</w:t>
      </w:r>
      <w:r w:rsidRPr="001753BB">
        <w:rPr>
          <w:lang w:eastAsia="zh-CN"/>
        </w:rPr>
        <w:t>E-UTRAN</w:t>
      </w:r>
      <w:r w:rsidRPr="001753BB">
        <w:rPr>
          <w:lang w:eastAsia="zh-CN"/>
        </w:rPr>
        <w:t>无线电网络层信令协议。</w:t>
      </w:r>
      <w:r w:rsidRPr="001753BB">
        <w:rPr>
          <w:lang w:eastAsia="zh-CN"/>
        </w:rPr>
        <w:t>M2</w:t>
      </w:r>
      <w:r w:rsidRPr="001753BB">
        <w:rPr>
          <w:lang w:eastAsia="zh-CN"/>
        </w:rPr>
        <w:t>应用协议</w:t>
      </w:r>
      <w:r w:rsidR="00B434B4">
        <w:rPr>
          <w:lang w:eastAsia="zh-CN"/>
        </w:rPr>
        <w:t>（</w:t>
      </w:r>
      <w:r w:rsidRPr="001753BB">
        <w:rPr>
          <w:lang w:eastAsia="zh-CN"/>
        </w:rPr>
        <w:t>M2AP</w:t>
      </w:r>
      <w:r w:rsidR="00B434B4">
        <w:rPr>
          <w:lang w:eastAsia="zh-CN"/>
        </w:rPr>
        <w:t>）</w:t>
      </w:r>
      <w:r w:rsidRPr="001753BB">
        <w:rPr>
          <w:lang w:eastAsia="zh-CN"/>
        </w:rPr>
        <w:t>采用该文件规定的信令程序支持</w:t>
      </w:r>
      <w:r w:rsidRPr="001753BB">
        <w:rPr>
          <w:lang w:eastAsia="zh-CN"/>
        </w:rPr>
        <w:t>M2</w:t>
      </w:r>
      <w:r w:rsidRPr="001753BB">
        <w:rPr>
          <w:lang w:eastAsia="zh-CN"/>
        </w:rPr>
        <w:t>接口的功能。</w:t>
      </w:r>
    </w:p>
    <w:p w:rsidR="00BE4BE5" w:rsidRPr="000C5CCE" w:rsidRDefault="00BE4BE5" w:rsidP="00BE4BE5">
      <w:pPr>
        <w:rPr>
          <w:lang w:eastAsia="zh-CN"/>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64"/>
        <w:gridCol w:w="1871"/>
        <w:gridCol w:w="4139"/>
      </w:tblGrid>
      <w:tr w:rsidR="00BE4BE5" w:rsidRPr="000C5CCE" w:rsidTr="00C61156">
        <w:trPr>
          <w:jc w:val="center"/>
        </w:trPr>
        <w:tc>
          <w:tcPr>
            <w:tcW w:w="1417" w:type="dxa"/>
            <w:vAlign w:val="center"/>
          </w:tcPr>
          <w:p w:rsidR="00BE4BE5" w:rsidRPr="000C5CCE" w:rsidRDefault="00BE4BE5" w:rsidP="00C61156">
            <w:pPr>
              <w:pStyle w:val="Tablehead"/>
            </w:pPr>
            <w:r w:rsidRPr="00827E16">
              <w:t>成果转化</w:t>
            </w:r>
            <w:r w:rsidRPr="00827E16">
              <w:br/>
            </w:r>
            <w:r w:rsidRPr="00827E16">
              <w:t>组织</w:t>
            </w:r>
          </w:p>
        </w:tc>
        <w:tc>
          <w:tcPr>
            <w:tcW w:w="1480" w:type="dxa"/>
            <w:vAlign w:val="center"/>
          </w:tcPr>
          <w:p w:rsidR="00BE4BE5" w:rsidRPr="000C5CCE" w:rsidRDefault="00BE4BE5" w:rsidP="00C61156">
            <w:pPr>
              <w:pStyle w:val="Tablehead"/>
            </w:pPr>
            <w:r w:rsidRPr="00BA22C8">
              <w:rPr>
                <w:iCs/>
              </w:rPr>
              <w:t>文件编号</w:t>
            </w:r>
          </w:p>
        </w:tc>
        <w:tc>
          <w:tcPr>
            <w:tcW w:w="964" w:type="dxa"/>
            <w:vAlign w:val="center"/>
          </w:tcPr>
          <w:p w:rsidR="00BE4BE5" w:rsidRPr="000C5CCE" w:rsidRDefault="00BE4BE5" w:rsidP="00C61156">
            <w:pPr>
              <w:pStyle w:val="Tablehead"/>
            </w:pPr>
            <w:r w:rsidRPr="00BA22C8">
              <w:rPr>
                <w:iCs/>
              </w:rPr>
              <w:t>版本</w:t>
            </w:r>
          </w:p>
        </w:tc>
        <w:tc>
          <w:tcPr>
            <w:tcW w:w="1871" w:type="dxa"/>
            <w:vAlign w:val="center"/>
          </w:tcPr>
          <w:p w:rsidR="00BE4BE5" w:rsidRPr="000C5CCE" w:rsidRDefault="00BE4BE5" w:rsidP="00C61156">
            <w:pPr>
              <w:pStyle w:val="Tablehead"/>
            </w:pPr>
            <w:r w:rsidRPr="00BA22C8">
              <w:rPr>
                <w:iCs/>
              </w:rPr>
              <w:t>发布日期</w:t>
            </w:r>
          </w:p>
        </w:tc>
        <w:tc>
          <w:tcPr>
            <w:tcW w:w="4139" w:type="dxa"/>
            <w:vAlign w:val="center"/>
          </w:tcPr>
          <w:p w:rsidR="00BE4BE5" w:rsidRPr="000C5CCE" w:rsidRDefault="00BE4BE5" w:rsidP="00C61156">
            <w:pPr>
              <w:pStyle w:val="Tablehead"/>
            </w:pPr>
            <w:r w:rsidRPr="00BA22C8">
              <w:rPr>
                <w:iCs/>
              </w:rPr>
              <w:t>位置</w:t>
            </w:r>
          </w:p>
        </w:tc>
      </w:tr>
      <w:tr w:rsidR="00BE4BE5" w:rsidRPr="000C5CCE" w:rsidTr="00C61156">
        <w:trPr>
          <w:jc w:val="center"/>
        </w:trPr>
        <w:tc>
          <w:tcPr>
            <w:tcW w:w="1417" w:type="dxa"/>
            <w:vAlign w:val="center"/>
          </w:tcPr>
          <w:p w:rsidR="00BE4BE5" w:rsidRPr="000C5CCE" w:rsidRDefault="00BE4BE5" w:rsidP="00C61156">
            <w:pPr>
              <w:pStyle w:val="Tabletext"/>
            </w:pPr>
            <w:r w:rsidRPr="000C5CCE">
              <w:t>ARIB</w:t>
            </w:r>
          </w:p>
        </w:tc>
        <w:tc>
          <w:tcPr>
            <w:tcW w:w="1480" w:type="dxa"/>
            <w:vAlign w:val="center"/>
          </w:tcPr>
          <w:p w:rsidR="00BE4BE5" w:rsidRPr="00CF2040" w:rsidRDefault="002D5D82" w:rsidP="00C61156">
            <w:pPr>
              <w:pStyle w:val="Tabletext"/>
              <w:rPr>
                <w:i/>
                <w:iCs/>
              </w:rPr>
            </w:pPr>
            <w:r w:rsidRPr="003A36DC">
              <w:rPr>
                <w:rFonts w:ascii="STKaiti" w:eastAsia="STKaiti" w:hAnsi="STKaiti"/>
                <w:iCs/>
                <w:color w:val="000000"/>
              </w:rPr>
              <w:t>不适用</w:t>
            </w:r>
          </w:p>
        </w:tc>
        <w:tc>
          <w:tcPr>
            <w:tcW w:w="964" w:type="dxa"/>
            <w:vAlign w:val="center"/>
          </w:tcPr>
          <w:p w:rsidR="00BE4BE5" w:rsidRPr="00CF2040" w:rsidRDefault="00BE4BE5" w:rsidP="00C61156">
            <w:pPr>
              <w:pStyle w:val="Tabletext"/>
              <w:rPr>
                <w:i/>
                <w:iCs/>
              </w:rPr>
            </w:pPr>
          </w:p>
        </w:tc>
        <w:tc>
          <w:tcPr>
            <w:tcW w:w="1871" w:type="dxa"/>
            <w:vAlign w:val="center"/>
          </w:tcPr>
          <w:p w:rsidR="00BE4BE5" w:rsidRPr="00CF2040" w:rsidRDefault="00BE4BE5" w:rsidP="00C61156">
            <w:pPr>
              <w:pStyle w:val="Tabletext"/>
              <w:rPr>
                <w:i/>
                <w:iCs/>
              </w:rPr>
            </w:pPr>
          </w:p>
        </w:tc>
        <w:tc>
          <w:tcPr>
            <w:tcW w:w="4139" w:type="dxa"/>
            <w:vAlign w:val="center"/>
          </w:tcPr>
          <w:p w:rsidR="00BE4BE5" w:rsidRPr="00CF2040" w:rsidRDefault="002D5D82" w:rsidP="00C61156">
            <w:pPr>
              <w:pStyle w:val="Tabletext"/>
              <w:rPr>
                <w:i/>
                <w:iCs/>
              </w:rPr>
            </w:pPr>
            <w:r w:rsidRPr="003A36DC">
              <w:rPr>
                <w:rFonts w:ascii="STKaiti" w:eastAsia="STKaiti" w:hAnsi="STKaiti"/>
                <w:iCs/>
                <w:color w:val="000000"/>
              </w:rPr>
              <w:t>不适用</w:t>
            </w:r>
          </w:p>
        </w:tc>
      </w:tr>
      <w:tr w:rsidR="002D5D82" w:rsidRPr="000C5CCE" w:rsidTr="00C61156">
        <w:trPr>
          <w:jc w:val="center"/>
        </w:trPr>
        <w:tc>
          <w:tcPr>
            <w:tcW w:w="1417" w:type="dxa"/>
            <w:vAlign w:val="center"/>
          </w:tcPr>
          <w:p w:rsidR="002D5D82" w:rsidRPr="000C5CCE" w:rsidRDefault="002D5D82" w:rsidP="00C61156">
            <w:pPr>
              <w:pStyle w:val="Tabletext"/>
            </w:pPr>
            <w:r w:rsidRPr="000C5CCE">
              <w:t>ATIS</w:t>
            </w:r>
          </w:p>
        </w:tc>
        <w:tc>
          <w:tcPr>
            <w:tcW w:w="1480" w:type="dxa"/>
            <w:vAlign w:val="center"/>
          </w:tcPr>
          <w:p w:rsidR="002D5D82" w:rsidRPr="000C5CCE" w:rsidRDefault="002D5D82" w:rsidP="00C61156">
            <w:pPr>
              <w:pStyle w:val="Tabletext"/>
            </w:pPr>
            <w:r w:rsidRPr="000C5CCE">
              <w:t>ATIS.3GPP.36.443V1020-2011</w:t>
            </w:r>
          </w:p>
        </w:tc>
        <w:tc>
          <w:tcPr>
            <w:tcW w:w="964" w:type="dxa"/>
            <w:vAlign w:val="center"/>
          </w:tcPr>
          <w:p w:rsidR="002D5D82" w:rsidRPr="000C5CCE" w:rsidRDefault="002D5D82" w:rsidP="00C61156">
            <w:pPr>
              <w:pStyle w:val="Tabletext"/>
              <w:jc w:val="center"/>
            </w:pPr>
            <w:r w:rsidRPr="000C5CCE">
              <w:t>10.2.0</w:t>
            </w:r>
          </w:p>
        </w:tc>
        <w:tc>
          <w:tcPr>
            <w:tcW w:w="1871" w:type="dxa"/>
            <w:vAlign w:val="center"/>
          </w:tcPr>
          <w:p w:rsidR="002D5D82" w:rsidRPr="000C5CCE" w:rsidRDefault="002D5D82"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139" w:type="dxa"/>
            <w:vAlign w:val="center"/>
          </w:tcPr>
          <w:p w:rsidR="002D5D82" w:rsidRPr="00E40B48" w:rsidRDefault="00C14565" w:rsidP="00C61156">
            <w:pPr>
              <w:pStyle w:val="Tabletext"/>
              <w:rPr>
                <w:rStyle w:val="Hyperlink"/>
                <w:lang w:val="en-US"/>
              </w:rPr>
            </w:pPr>
            <w:hyperlink r:id="rId193" w:history="1">
              <w:r w:rsidR="002D5D82" w:rsidRPr="00E40B48">
                <w:rPr>
                  <w:rStyle w:val="Hyperlink"/>
                  <w:lang w:val="en-US"/>
                </w:rPr>
                <w:t>https://www.atis.org/docstore/default.aspx</w:t>
              </w:r>
            </w:hyperlink>
          </w:p>
        </w:tc>
      </w:tr>
      <w:tr w:rsidR="002D5D82" w:rsidRPr="000C5CCE" w:rsidTr="00C61156">
        <w:trPr>
          <w:jc w:val="center"/>
        </w:trPr>
        <w:tc>
          <w:tcPr>
            <w:tcW w:w="1417" w:type="dxa"/>
            <w:vAlign w:val="center"/>
          </w:tcPr>
          <w:p w:rsidR="002D5D82" w:rsidRPr="000C5CCE" w:rsidRDefault="002D5D82" w:rsidP="00C61156">
            <w:pPr>
              <w:pStyle w:val="Tabletext"/>
            </w:pPr>
            <w:r w:rsidRPr="000C5CCE">
              <w:t>CCSA</w:t>
            </w:r>
          </w:p>
        </w:tc>
        <w:tc>
          <w:tcPr>
            <w:tcW w:w="1480" w:type="dxa"/>
            <w:vAlign w:val="center"/>
          </w:tcPr>
          <w:p w:rsidR="002D5D82" w:rsidRPr="000C5CCE" w:rsidRDefault="002D5D82" w:rsidP="00C61156">
            <w:pPr>
              <w:pStyle w:val="Tabletext"/>
            </w:pPr>
            <w:r w:rsidRPr="000C5CCE">
              <w:t>CCSA-TSD-LTE-36.443</w:t>
            </w:r>
            <w:r w:rsidRPr="000C5CCE" w:rsidDel="00AF4F27">
              <w:t xml:space="preserve"> </w:t>
            </w:r>
          </w:p>
        </w:tc>
        <w:tc>
          <w:tcPr>
            <w:tcW w:w="964" w:type="dxa"/>
            <w:vAlign w:val="center"/>
          </w:tcPr>
          <w:p w:rsidR="002D5D82" w:rsidRPr="000C5CCE" w:rsidRDefault="002D5D82" w:rsidP="00C61156">
            <w:pPr>
              <w:pStyle w:val="Tabletext"/>
              <w:jc w:val="center"/>
            </w:pPr>
            <w:r w:rsidRPr="000C5CCE">
              <w:t>10.0.0</w:t>
            </w:r>
          </w:p>
        </w:tc>
        <w:tc>
          <w:tcPr>
            <w:tcW w:w="1871" w:type="dxa"/>
            <w:vAlign w:val="center"/>
          </w:tcPr>
          <w:p w:rsidR="002D5D82" w:rsidRPr="000C5CCE" w:rsidRDefault="002D5D82"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39" w:type="dxa"/>
            <w:vAlign w:val="center"/>
          </w:tcPr>
          <w:p w:rsidR="002D5D82" w:rsidRPr="00E40B48" w:rsidRDefault="00C14565" w:rsidP="00C61156">
            <w:pPr>
              <w:pStyle w:val="Tabletext"/>
              <w:rPr>
                <w:rStyle w:val="Hyperlink"/>
                <w:lang w:val="en-US"/>
              </w:rPr>
            </w:pPr>
            <w:hyperlink r:id="rId194" w:history="1">
              <w:r w:rsidR="002D5D82" w:rsidRPr="00E40B48">
                <w:rPr>
                  <w:rStyle w:val="Hyperlink"/>
                  <w:lang w:val="en-US"/>
                </w:rPr>
                <w:t>http://www.ccsa.org.cn/ITU_spec/ITU</w:t>
              </w:r>
              <w:r w:rsidR="002D5D82" w:rsidRPr="00E40B48">
                <w:rPr>
                  <w:rStyle w:val="Hyperlink"/>
                  <w:lang w:val="en-US"/>
                </w:rPr>
                <w:noBreakHyphen/>
                <w:t>R/M.IMT.RSPEC/M.IMT.RSPEC-0/LTE/Rel-10/CCSA-TSD-LTE-36443-a00.zip</w:t>
              </w:r>
            </w:hyperlink>
          </w:p>
        </w:tc>
      </w:tr>
      <w:tr w:rsidR="002D5D82" w:rsidRPr="000C5CCE" w:rsidTr="00C61156">
        <w:trPr>
          <w:jc w:val="center"/>
        </w:trPr>
        <w:tc>
          <w:tcPr>
            <w:tcW w:w="1417" w:type="dxa"/>
            <w:vAlign w:val="center"/>
          </w:tcPr>
          <w:p w:rsidR="002D5D82" w:rsidRPr="000C5CCE" w:rsidRDefault="002D5D82" w:rsidP="00C61156">
            <w:pPr>
              <w:pStyle w:val="Tabletext"/>
            </w:pPr>
            <w:r w:rsidRPr="000C5CCE">
              <w:t>ETSI</w:t>
            </w:r>
          </w:p>
        </w:tc>
        <w:tc>
          <w:tcPr>
            <w:tcW w:w="1480" w:type="dxa"/>
            <w:vAlign w:val="center"/>
          </w:tcPr>
          <w:p w:rsidR="002D5D82" w:rsidRPr="000C5CCE" w:rsidRDefault="002D5D82" w:rsidP="00C61156">
            <w:pPr>
              <w:pStyle w:val="Tabletext"/>
            </w:pPr>
            <w:r w:rsidRPr="000C5CCE">
              <w:t>ETSI TS 136 443</w:t>
            </w:r>
          </w:p>
        </w:tc>
        <w:tc>
          <w:tcPr>
            <w:tcW w:w="964" w:type="dxa"/>
            <w:vAlign w:val="center"/>
          </w:tcPr>
          <w:p w:rsidR="002D5D82" w:rsidRPr="000C5CCE" w:rsidRDefault="002D5D82" w:rsidP="00C61156">
            <w:pPr>
              <w:pStyle w:val="Tabletext"/>
              <w:jc w:val="center"/>
            </w:pPr>
            <w:r w:rsidRPr="000C5CCE">
              <w:t>10.2.0</w:t>
            </w:r>
          </w:p>
        </w:tc>
        <w:tc>
          <w:tcPr>
            <w:tcW w:w="1871" w:type="dxa"/>
            <w:vAlign w:val="center"/>
          </w:tcPr>
          <w:p w:rsidR="002D5D82" w:rsidRPr="000C5CCE" w:rsidRDefault="002D5D82" w:rsidP="00C61156">
            <w:pPr>
              <w:pStyle w:val="Tabletext"/>
              <w:jc w:val="center"/>
            </w:pPr>
            <w:r w:rsidRPr="00827E16">
              <w:t>2011</w:t>
            </w:r>
            <w:r w:rsidRPr="00827E16">
              <w:t>年</w:t>
            </w:r>
            <w:r w:rsidRPr="00827E16">
              <w:t>6</w:t>
            </w:r>
            <w:r w:rsidRPr="00827E16">
              <w:t>月</w:t>
            </w:r>
            <w:r w:rsidRPr="00827E16">
              <w:t>30</w:t>
            </w:r>
            <w:r w:rsidRPr="00827E16">
              <w:t>日</w:t>
            </w:r>
          </w:p>
        </w:tc>
        <w:tc>
          <w:tcPr>
            <w:tcW w:w="4139" w:type="dxa"/>
            <w:vAlign w:val="center"/>
          </w:tcPr>
          <w:p w:rsidR="002D5D82" w:rsidRPr="00E40B48" w:rsidRDefault="00C14565" w:rsidP="00C61156">
            <w:pPr>
              <w:pStyle w:val="Tabletext"/>
              <w:rPr>
                <w:rStyle w:val="Hyperlink"/>
                <w:lang w:val="en-US"/>
              </w:rPr>
            </w:pPr>
            <w:hyperlink r:id="rId195" w:history="1">
              <w:r w:rsidR="002D5D82" w:rsidRPr="00E40B48">
                <w:rPr>
                  <w:rStyle w:val="Hyperlink"/>
                  <w:lang w:val="en-US"/>
                </w:rPr>
                <w:t>http://pda.etsi.org/pda/home.asp?wkr=RTS/TSGR-0336443va20</w:t>
              </w:r>
            </w:hyperlink>
            <w:r w:rsidR="002D5D82" w:rsidRPr="00E40B48">
              <w:rPr>
                <w:rStyle w:val="Hyperlink"/>
                <w:lang w:val="en-US"/>
              </w:rPr>
              <w:t xml:space="preserve">  </w:t>
            </w:r>
          </w:p>
        </w:tc>
      </w:tr>
      <w:tr w:rsidR="002D5D82" w:rsidRPr="000C5CCE" w:rsidTr="00C61156">
        <w:trPr>
          <w:jc w:val="center"/>
        </w:trPr>
        <w:tc>
          <w:tcPr>
            <w:tcW w:w="1417" w:type="dxa"/>
            <w:vAlign w:val="center"/>
          </w:tcPr>
          <w:p w:rsidR="002D5D82" w:rsidRPr="000C5CCE" w:rsidRDefault="002D5D82" w:rsidP="00C61156">
            <w:pPr>
              <w:pStyle w:val="Tabletext"/>
            </w:pPr>
            <w:r w:rsidRPr="000C5CCE">
              <w:t>TTA</w:t>
            </w:r>
          </w:p>
        </w:tc>
        <w:tc>
          <w:tcPr>
            <w:tcW w:w="1480" w:type="dxa"/>
            <w:vAlign w:val="center"/>
          </w:tcPr>
          <w:p w:rsidR="002D5D82" w:rsidRPr="000C5CCE" w:rsidRDefault="002D5D82" w:rsidP="00C61156">
            <w:pPr>
              <w:pStyle w:val="Tabletext"/>
            </w:pPr>
            <w:r w:rsidRPr="000C5CCE">
              <w:t>TTAT.3G-36.443(R10-10.2.0)</w:t>
            </w:r>
          </w:p>
        </w:tc>
        <w:tc>
          <w:tcPr>
            <w:tcW w:w="964" w:type="dxa"/>
            <w:vAlign w:val="center"/>
          </w:tcPr>
          <w:p w:rsidR="002D5D82" w:rsidRPr="000C5CCE" w:rsidRDefault="002D5D82" w:rsidP="00C61156">
            <w:pPr>
              <w:pStyle w:val="Tabletext"/>
              <w:jc w:val="center"/>
            </w:pPr>
            <w:r w:rsidRPr="000C5CCE">
              <w:t>10.2.0</w:t>
            </w:r>
          </w:p>
        </w:tc>
        <w:tc>
          <w:tcPr>
            <w:tcW w:w="1871" w:type="dxa"/>
            <w:vAlign w:val="center"/>
          </w:tcPr>
          <w:p w:rsidR="002D5D82" w:rsidRPr="000C5CCE" w:rsidRDefault="002D5D82" w:rsidP="00C61156">
            <w:pPr>
              <w:pStyle w:val="Tabletext"/>
              <w:jc w:val="center"/>
            </w:pPr>
            <w:r w:rsidRPr="00827E16">
              <w:t>2011</w:t>
            </w:r>
            <w:r w:rsidRPr="00827E16">
              <w:t>年</w:t>
            </w:r>
            <w:r w:rsidRPr="00827E16">
              <w:t>8</w:t>
            </w:r>
            <w:r w:rsidRPr="00827E16">
              <w:t>月</w:t>
            </w:r>
            <w:r w:rsidRPr="00827E16">
              <w:t>26</w:t>
            </w:r>
            <w:r w:rsidRPr="00827E16">
              <w:t>日</w:t>
            </w:r>
          </w:p>
        </w:tc>
        <w:tc>
          <w:tcPr>
            <w:tcW w:w="4139" w:type="dxa"/>
            <w:vAlign w:val="center"/>
          </w:tcPr>
          <w:p w:rsidR="002D5D82" w:rsidRPr="00E40B48" w:rsidRDefault="00C14565" w:rsidP="00C61156">
            <w:pPr>
              <w:pStyle w:val="Tabletext"/>
              <w:rPr>
                <w:rStyle w:val="Hyperlink"/>
                <w:lang w:val="en-US"/>
              </w:rPr>
            </w:pPr>
            <w:hyperlink r:id="rId196" w:history="1">
              <w:r w:rsidR="002D5D82" w:rsidRPr="00E40B48">
                <w:rPr>
                  <w:rStyle w:val="Hyperlink"/>
                  <w:lang w:val="en-US"/>
                </w:rPr>
                <w:t>http://www.tta.or.kr/data/ttasDown.jsp?where=14688&amp;pk_num=TTAT.3G-36.443(R10-10.2.0)</w:t>
              </w:r>
            </w:hyperlink>
            <w:r w:rsidR="002D5D82" w:rsidRPr="00E40B48">
              <w:rPr>
                <w:rStyle w:val="Hyperlink"/>
                <w:lang w:val="en-US"/>
              </w:rPr>
              <w:t xml:space="preserve"> </w:t>
            </w:r>
          </w:p>
        </w:tc>
      </w:tr>
      <w:tr w:rsidR="002D5D82" w:rsidRPr="000C5CCE" w:rsidTr="00C61156">
        <w:trPr>
          <w:jc w:val="center"/>
        </w:trPr>
        <w:tc>
          <w:tcPr>
            <w:tcW w:w="1417" w:type="dxa"/>
            <w:vAlign w:val="center"/>
          </w:tcPr>
          <w:p w:rsidR="002D5D82" w:rsidRPr="000C5CCE" w:rsidRDefault="002D5D82" w:rsidP="00C61156">
            <w:pPr>
              <w:pStyle w:val="Tabletext"/>
            </w:pPr>
            <w:r w:rsidRPr="000C5CCE">
              <w:t>TTC</w:t>
            </w:r>
          </w:p>
        </w:tc>
        <w:tc>
          <w:tcPr>
            <w:tcW w:w="1480" w:type="dxa"/>
            <w:vAlign w:val="center"/>
          </w:tcPr>
          <w:p w:rsidR="002D5D82" w:rsidRPr="000C5CCE" w:rsidRDefault="002D5D82" w:rsidP="00C61156">
            <w:pPr>
              <w:pStyle w:val="Tabletext"/>
            </w:pPr>
            <w:r w:rsidRPr="000C5CCE">
              <w:t>TS-3GA-36.443(Rel10)v10.2.0</w:t>
            </w:r>
          </w:p>
        </w:tc>
        <w:tc>
          <w:tcPr>
            <w:tcW w:w="964" w:type="dxa"/>
            <w:vAlign w:val="center"/>
          </w:tcPr>
          <w:p w:rsidR="002D5D82" w:rsidRPr="000C5CCE" w:rsidRDefault="002D5D82" w:rsidP="00C61156">
            <w:pPr>
              <w:pStyle w:val="Tabletext"/>
              <w:jc w:val="center"/>
            </w:pPr>
            <w:r w:rsidRPr="000C5CCE">
              <w:t>10.2.0</w:t>
            </w:r>
          </w:p>
        </w:tc>
        <w:tc>
          <w:tcPr>
            <w:tcW w:w="1871" w:type="dxa"/>
            <w:vAlign w:val="center"/>
          </w:tcPr>
          <w:p w:rsidR="002D5D82" w:rsidRPr="000C5CCE" w:rsidRDefault="002D5D82" w:rsidP="00C61156">
            <w:pPr>
              <w:pStyle w:val="Tabletext"/>
              <w:jc w:val="center"/>
            </w:pPr>
            <w:r w:rsidRPr="00827E16">
              <w:t>2011</w:t>
            </w:r>
            <w:r w:rsidRPr="00827E16">
              <w:t>年</w:t>
            </w:r>
            <w:r w:rsidRPr="00827E16">
              <w:t>8</w:t>
            </w:r>
            <w:r w:rsidRPr="00827E16">
              <w:t>月</w:t>
            </w:r>
            <w:r w:rsidRPr="00827E16">
              <w:t>31</w:t>
            </w:r>
            <w:r w:rsidRPr="00827E16">
              <w:t>日</w:t>
            </w:r>
          </w:p>
        </w:tc>
        <w:tc>
          <w:tcPr>
            <w:tcW w:w="4139" w:type="dxa"/>
            <w:vAlign w:val="center"/>
          </w:tcPr>
          <w:p w:rsidR="002D5D82" w:rsidRPr="00E40B48" w:rsidRDefault="00C14565" w:rsidP="00C61156">
            <w:pPr>
              <w:pStyle w:val="Tabletext"/>
              <w:rPr>
                <w:rStyle w:val="Hyperlink"/>
                <w:lang w:val="en-US"/>
              </w:rPr>
            </w:pPr>
            <w:hyperlink r:id="rId197" w:history="1">
              <w:r w:rsidR="002D5D82" w:rsidRPr="00E40B48">
                <w:rPr>
                  <w:rStyle w:val="Hyperlink"/>
                  <w:lang w:val="en-US"/>
                </w:rPr>
                <w:t>http://www.ttc.or.jp/imt/ts/ts36443rel10va20.pdf</w:t>
              </w:r>
            </w:hyperlink>
            <w:r w:rsidR="002D5D82" w:rsidRPr="00E40B48">
              <w:rPr>
                <w:rStyle w:val="Hyperlink"/>
                <w:lang w:val="en-US"/>
              </w:rPr>
              <w:t xml:space="preserve"> </w:t>
            </w:r>
          </w:p>
        </w:tc>
      </w:tr>
    </w:tbl>
    <w:p w:rsidR="00BE4BE5" w:rsidRDefault="00BE4BE5" w:rsidP="00BE4BE5"/>
    <w:p w:rsidR="00B5757E" w:rsidRPr="001753BB" w:rsidRDefault="00B5757E" w:rsidP="0083718C">
      <w:pPr>
        <w:pStyle w:val="Heading5"/>
        <w:rPr>
          <w:lang w:eastAsia="zh-CN"/>
        </w:rPr>
      </w:pPr>
      <w:r w:rsidRPr="001753BB">
        <w:rPr>
          <w:lang w:eastAsia="zh-CN"/>
        </w:rPr>
        <w:t>1.2.1.3.16</w:t>
      </w:r>
      <w:r w:rsidRPr="001753BB">
        <w:rPr>
          <w:lang w:eastAsia="zh-CN"/>
        </w:rPr>
        <w:tab/>
        <w:t>TS 36.444</w:t>
      </w:r>
    </w:p>
    <w:p w:rsidR="00B5757E" w:rsidRPr="001753BB" w:rsidRDefault="00B5757E" w:rsidP="009715A4">
      <w:pPr>
        <w:pStyle w:val="Headingb"/>
        <w:rPr>
          <w:lang w:eastAsia="zh-CN"/>
        </w:rPr>
      </w:pPr>
      <w:r w:rsidRPr="001753BB">
        <w:rPr>
          <w:lang w:eastAsia="zh-CN"/>
        </w:rPr>
        <w:t>演进通用地面无线接入网</w:t>
      </w:r>
      <w:r w:rsidR="00D27117">
        <w:rPr>
          <w:lang w:eastAsia="zh-CN"/>
        </w:rPr>
        <w:t>（</w:t>
      </w:r>
      <w:r w:rsidRPr="001753BB">
        <w:rPr>
          <w:lang w:eastAsia="zh-CN"/>
        </w:rPr>
        <w:t>E-UTRAN</w:t>
      </w:r>
      <w:r w:rsidR="00D27117">
        <w:rPr>
          <w:lang w:eastAsia="zh-CN"/>
        </w:rPr>
        <w:t>）</w:t>
      </w:r>
      <w:r w:rsidRPr="001753BB">
        <w:rPr>
          <w:lang w:eastAsia="zh-CN"/>
        </w:rPr>
        <w:t>；</w:t>
      </w:r>
      <w:r w:rsidRPr="001753BB">
        <w:rPr>
          <w:lang w:eastAsia="zh-CN"/>
        </w:rPr>
        <w:t>M3</w:t>
      </w:r>
      <w:r w:rsidRPr="001753BB">
        <w:rPr>
          <w:lang w:eastAsia="zh-CN"/>
        </w:rPr>
        <w:t>应用协议</w:t>
      </w:r>
      <w:r w:rsidR="00D27117">
        <w:rPr>
          <w:lang w:eastAsia="zh-CN"/>
        </w:rPr>
        <w:t>（</w:t>
      </w:r>
      <w:r w:rsidRPr="001753BB">
        <w:rPr>
          <w:lang w:eastAsia="zh-CN"/>
        </w:rPr>
        <w:t>M3AP</w:t>
      </w:r>
      <w:r w:rsidR="00D27117">
        <w:rPr>
          <w:lang w:eastAsia="zh-CN"/>
        </w:rPr>
        <w:t>）</w:t>
      </w:r>
    </w:p>
    <w:p w:rsidR="00B5757E" w:rsidRPr="001753BB" w:rsidRDefault="00B5757E" w:rsidP="009715A4">
      <w:pPr>
        <w:ind w:firstLineChars="200" w:firstLine="480"/>
        <w:rPr>
          <w:lang w:eastAsia="zh-CN"/>
        </w:rPr>
      </w:pPr>
      <w:r w:rsidRPr="001753BB">
        <w:rPr>
          <w:lang w:eastAsia="zh-CN"/>
        </w:rPr>
        <w:t>该文件规定了</w:t>
      </w:r>
      <w:r w:rsidRPr="001753BB">
        <w:rPr>
          <w:lang w:eastAsia="zh-CN"/>
        </w:rPr>
        <w:t>M3</w:t>
      </w:r>
      <w:r w:rsidRPr="001753BB">
        <w:rPr>
          <w:lang w:eastAsia="zh-CN"/>
        </w:rPr>
        <w:t>接口的</w:t>
      </w:r>
      <w:r w:rsidRPr="001753BB">
        <w:rPr>
          <w:lang w:eastAsia="zh-CN"/>
        </w:rPr>
        <w:t>E-UTRAN</w:t>
      </w:r>
      <w:r w:rsidRPr="001753BB">
        <w:rPr>
          <w:lang w:eastAsia="zh-CN"/>
        </w:rPr>
        <w:t>无线电网络层信令协议。</w:t>
      </w:r>
      <w:r w:rsidRPr="001753BB">
        <w:rPr>
          <w:lang w:eastAsia="zh-CN"/>
        </w:rPr>
        <w:t>M3</w:t>
      </w:r>
      <w:r w:rsidRPr="001753BB">
        <w:rPr>
          <w:lang w:eastAsia="zh-CN"/>
        </w:rPr>
        <w:t>应用协议</w:t>
      </w:r>
      <w:r w:rsidR="00D27117">
        <w:rPr>
          <w:lang w:eastAsia="zh-CN"/>
        </w:rPr>
        <w:t>（</w:t>
      </w:r>
      <w:r w:rsidRPr="001753BB">
        <w:rPr>
          <w:lang w:eastAsia="zh-CN"/>
        </w:rPr>
        <w:t>M3AP</w:t>
      </w:r>
      <w:r w:rsidR="00D27117">
        <w:rPr>
          <w:lang w:eastAsia="zh-CN"/>
        </w:rPr>
        <w:t>）</w:t>
      </w:r>
      <w:r w:rsidRPr="001753BB">
        <w:rPr>
          <w:lang w:eastAsia="zh-CN"/>
        </w:rPr>
        <w:t>采用该文件规定的信令程序支持</w:t>
      </w:r>
      <w:r w:rsidRPr="001753BB">
        <w:rPr>
          <w:lang w:eastAsia="zh-CN"/>
        </w:rPr>
        <w:t>M3</w:t>
      </w:r>
      <w:r w:rsidRPr="001753BB">
        <w:rPr>
          <w:lang w:eastAsia="zh-CN"/>
        </w:rPr>
        <w:t>接口的功能。</w:t>
      </w:r>
    </w:p>
    <w:p w:rsidR="0048121C" w:rsidRPr="000C5CCE" w:rsidRDefault="0048121C" w:rsidP="0048121C">
      <w:pPr>
        <w:rPr>
          <w:lang w:eastAsia="zh-CN"/>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64"/>
        <w:gridCol w:w="1871"/>
        <w:gridCol w:w="4139"/>
      </w:tblGrid>
      <w:tr w:rsidR="0048121C" w:rsidRPr="000C5CCE" w:rsidTr="00C61156">
        <w:trPr>
          <w:jc w:val="center"/>
        </w:trPr>
        <w:tc>
          <w:tcPr>
            <w:tcW w:w="1417" w:type="dxa"/>
            <w:vAlign w:val="center"/>
          </w:tcPr>
          <w:p w:rsidR="0048121C" w:rsidRPr="000C5CCE" w:rsidRDefault="0048121C" w:rsidP="00C61156">
            <w:pPr>
              <w:pStyle w:val="Tablehead"/>
            </w:pPr>
            <w:r w:rsidRPr="00827E16">
              <w:t>成果转化</w:t>
            </w:r>
            <w:r w:rsidRPr="00827E16">
              <w:br/>
            </w:r>
            <w:r w:rsidRPr="00827E16">
              <w:t>组织</w:t>
            </w:r>
          </w:p>
        </w:tc>
        <w:tc>
          <w:tcPr>
            <w:tcW w:w="1480" w:type="dxa"/>
            <w:vAlign w:val="center"/>
          </w:tcPr>
          <w:p w:rsidR="0048121C" w:rsidRPr="000C5CCE" w:rsidRDefault="0048121C" w:rsidP="00C61156">
            <w:pPr>
              <w:pStyle w:val="Tablehead"/>
            </w:pPr>
            <w:r w:rsidRPr="00BA22C8">
              <w:rPr>
                <w:iCs/>
              </w:rPr>
              <w:t>文件编号</w:t>
            </w:r>
          </w:p>
        </w:tc>
        <w:tc>
          <w:tcPr>
            <w:tcW w:w="964" w:type="dxa"/>
            <w:vAlign w:val="center"/>
          </w:tcPr>
          <w:p w:rsidR="0048121C" w:rsidRPr="000C5CCE" w:rsidRDefault="0048121C" w:rsidP="00C61156">
            <w:pPr>
              <w:pStyle w:val="Tablehead"/>
            </w:pPr>
            <w:r w:rsidRPr="00BA22C8">
              <w:rPr>
                <w:iCs/>
              </w:rPr>
              <w:t>版本</w:t>
            </w:r>
          </w:p>
        </w:tc>
        <w:tc>
          <w:tcPr>
            <w:tcW w:w="1871" w:type="dxa"/>
            <w:vAlign w:val="center"/>
          </w:tcPr>
          <w:p w:rsidR="0048121C" w:rsidRPr="000C5CCE" w:rsidRDefault="0048121C" w:rsidP="00C61156">
            <w:pPr>
              <w:pStyle w:val="Tablehead"/>
            </w:pPr>
            <w:r w:rsidRPr="00BA22C8">
              <w:rPr>
                <w:iCs/>
              </w:rPr>
              <w:t>发布日期</w:t>
            </w:r>
          </w:p>
        </w:tc>
        <w:tc>
          <w:tcPr>
            <w:tcW w:w="4139" w:type="dxa"/>
            <w:vAlign w:val="center"/>
          </w:tcPr>
          <w:p w:rsidR="0048121C" w:rsidRPr="000C5CCE" w:rsidRDefault="0048121C" w:rsidP="00C61156">
            <w:pPr>
              <w:pStyle w:val="Tablehead"/>
            </w:pPr>
            <w:r w:rsidRPr="00BA22C8">
              <w:rPr>
                <w:iCs/>
              </w:rPr>
              <w:t>位置</w:t>
            </w:r>
          </w:p>
        </w:tc>
      </w:tr>
      <w:tr w:rsidR="0048121C" w:rsidRPr="000C5CCE" w:rsidTr="00C61156">
        <w:trPr>
          <w:cantSplit/>
          <w:jc w:val="center"/>
        </w:trPr>
        <w:tc>
          <w:tcPr>
            <w:tcW w:w="1417" w:type="dxa"/>
            <w:vAlign w:val="center"/>
          </w:tcPr>
          <w:p w:rsidR="0048121C" w:rsidRPr="000C5CCE" w:rsidRDefault="0048121C" w:rsidP="00C61156">
            <w:pPr>
              <w:pStyle w:val="Tabletext"/>
              <w:keepNext/>
            </w:pPr>
            <w:r w:rsidRPr="000C5CCE">
              <w:t>ARIB</w:t>
            </w:r>
          </w:p>
        </w:tc>
        <w:tc>
          <w:tcPr>
            <w:tcW w:w="1480" w:type="dxa"/>
            <w:vAlign w:val="center"/>
          </w:tcPr>
          <w:p w:rsidR="0048121C" w:rsidRPr="00CF2040" w:rsidRDefault="0048121C" w:rsidP="00C61156">
            <w:pPr>
              <w:pStyle w:val="Tabletext"/>
              <w:keepNext/>
              <w:rPr>
                <w:i/>
                <w:iCs/>
              </w:rPr>
            </w:pPr>
            <w:r w:rsidRPr="003A36DC">
              <w:rPr>
                <w:rFonts w:ascii="STKaiti" w:eastAsia="STKaiti" w:hAnsi="STKaiti"/>
                <w:iCs/>
                <w:color w:val="000000"/>
              </w:rPr>
              <w:t>不适用</w:t>
            </w:r>
          </w:p>
        </w:tc>
        <w:tc>
          <w:tcPr>
            <w:tcW w:w="964" w:type="dxa"/>
            <w:vAlign w:val="center"/>
          </w:tcPr>
          <w:p w:rsidR="0048121C" w:rsidRPr="00CF2040" w:rsidRDefault="0048121C" w:rsidP="00C61156">
            <w:pPr>
              <w:pStyle w:val="Tabletext"/>
              <w:keepNext/>
              <w:rPr>
                <w:i/>
                <w:iCs/>
              </w:rPr>
            </w:pPr>
          </w:p>
        </w:tc>
        <w:tc>
          <w:tcPr>
            <w:tcW w:w="1871" w:type="dxa"/>
            <w:vAlign w:val="center"/>
          </w:tcPr>
          <w:p w:rsidR="0048121C" w:rsidRPr="00CF2040" w:rsidRDefault="0048121C" w:rsidP="00C61156">
            <w:pPr>
              <w:pStyle w:val="Tabletext"/>
              <w:keepNext/>
              <w:rPr>
                <w:i/>
                <w:iCs/>
              </w:rPr>
            </w:pPr>
          </w:p>
        </w:tc>
        <w:tc>
          <w:tcPr>
            <w:tcW w:w="4139" w:type="dxa"/>
            <w:vAlign w:val="center"/>
          </w:tcPr>
          <w:p w:rsidR="0048121C" w:rsidRPr="00CF2040" w:rsidRDefault="0048121C" w:rsidP="00C61156">
            <w:pPr>
              <w:pStyle w:val="Tabletext"/>
              <w:keepNext/>
              <w:rPr>
                <w:i/>
                <w:iCs/>
              </w:rPr>
            </w:pPr>
            <w:r w:rsidRPr="003A36DC">
              <w:rPr>
                <w:rFonts w:ascii="STKaiti" w:eastAsia="STKaiti" w:hAnsi="STKaiti"/>
                <w:iCs/>
                <w:color w:val="000000"/>
              </w:rPr>
              <w:t>不适用</w:t>
            </w:r>
          </w:p>
        </w:tc>
      </w:tr>
      <w:tr w:rsidR="00CA38C8" w:rsidRPr="000C5CCE" w:rsidTr="00C61156">
        <w:trPr>
          <w:cantSplit/>
          <w:jc w:val="center"/>
        </w:trPr>
        <w:tc>
          <w:tcPr>
            <w:tcW w:w="1417" w:type="dxa"/>
            <w:vAlign w:val="center"/>
          </w:tcPr>
          <w:p w:rsidR="00CA38C8" w:rsidRPr="000C5CCE" w:rsidRDefault="00CA38C8" w:rsidP="00C61156">
            <w:pPr>
              <w:pStyle w:val="Tabletext"/>
              <w:keepNext/>
            </w:pPr>
            <w:r w:rsidRPr="000C5CCE">
              <w:t>ATIS</w:t>
            </w:r>
          </w:p>
        </w:tc>
        <w:tc>
          <w:tcPr>
            <w:tcW w:w="1480" w:type="dxa"/>
            <w:vAlign w:val="center"/>
          </w:tcPr>
          <w:p w:rsidR="00CA38C8" w:rsidRPr="000C5CCE" w:rsidRDefault="00CA38C8" w:rsidP="00C61156">
            <w:pPr>
              <w:pStyle w:val="Tabletext"/>
              <w:keepNext/>
            </w:pPr>
            <w:r w:rsidRPr="000C5CCE">
              <w:t>ATIS.3GPP.36.444V1020-2011</w:t>
            </w:r>
          </w:p>
        </w:tc>
        <w:tc>
          <w:tcPr>
            <w:tcW w:w="964" w:type="dxa"/>
            <w:vAlign w:val="center"/>
          </w:tcPr>
          <w:p w:rsidR="00CA38C8" w:rsidRPr="000C5CCE" w:rsidRDefault="00CA38C8" w:rsidP="00C61156">
            <w:pPr>
              <w:pStyle w:val="Tabletext"/>
              <w:keepNext/>
              <w:jc w:val="center"/>
            </w:pPr>
            <w:r w:rsidRPr="000C5CCE">
              <w:t>10.2.0</w:t>
            </w:r>
          </w:p>
        </w:tc>
        <w:tc>
          <w:tcPr>
            <w:tcW w:w="1871" w:type="dxa"/>
            <w:vAlign w:val="center"/>
          </w:tcPr>
          <w:p w:rsidR="00CA38C8" w:rsidRPr="000C5CCE" w:rsidRDefault="00CA38C8"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139" w:type="dxa"/>
            <w:vAlign w:val="center"/>
          </w:tcPr>
          <w:p w:rsidR="00CA38C8" w:rsidRPr="00E40B48" w:rsidRDefault="00C14565" w:rsidP="00C61156">
            <w:pPr>
              <w:pStyle w:val="Tabletext"/>
              <w:keepNext/>
              <w:rPr>
                <w:rStyle w:val="Hyperlink"/>
                <w:lang w:val="en-US"/>
              </w:rPr>
            </w:pPr>
            <w:hyperlink r:id="rId198" w:history="1">
              <w:r w:rsidR="00CA38C8" w:rsidRPr="00E40B48">
                <w:rPr>
                  <w:rStyle w:val="Hyperlink"/>
                  <w:lang w:val="en-US"/>
                </w:rPr>
                <w:t>https://www.atis.org/docstore/default.aspx</w:t>
              </w:r>
            </w:hyperlink>
          </w:p>
        </w:tc>
      </w:tr>
      <w:tr w:rsidR="00CA38C8" w:rsidRPr="000C5CCE" w:rsidTr="00C61156">
        <w:trPr>
          <w:cantSplit/>
          <w:jc w:val="center"/>
        </w:trPr>
        <w:tc>
          <w:tcPr>
            <w:tcW w:w="1417" w:type="dxa"/>
            <w:vAlign w:val="center"/>
          </w:tcPr>
          <w:p w:rsidR="00CA38C8" w:rsidRPr="000C5CCE" w:rsidRDefault="00CA38C8" w:rsidP="00C61156">
            <w:pPr>
              <w:pStyle w:val="Tabletext"/>
              <w:keepNext/>
            </w:pPr>
            <w:r w:rsidRPr="000C5CCE">
              <w:t>CCSA</w:t>
            </w:r>
          </w:p>
        </w:tc>
        <w:tc>
          <w:tcPr>
            <w:tcW w:w="1480" w:type="dxa"/>
            <w:vAlign w:val="center"/>
          </w:tcPr>
          <w:p w:rsidR="00CA38C8" w:rsidRPr="000C5CCE" w:rsidRDefault="00CA38C8" w:rsidP="00C61156">
            <w:pPr>
              <w:pStyle w:val="Tabletext"/>
              <w:keepNext/>
            </w:pPr>
            <w:r w:rsidRPr="000C5CCE">
              <w:t>CCSA-TSD-LTE-36.444</w:t>
            </w:r>
            <w:r w:rsidRPr="000C5CCE" w:rsidDel="00AF4F27">
              <w:t xml:space="preserve"> </w:t>
            </w:r>
          </w:p>
        </w:tc>
        <w:tc>
          <w:tcPr>
            <w:tcW w:w="964" w:type="dxa"/>
            <w:vAlign w:val="center"/>
          </w:tcPr>
          <w:p w:rsidR="00CA38C8" w:rsidRPr="000C5CCE" w:rsidRDefault="00CA38C8" w:rsidP="00C61156">
            <w:pPr>
              <w:pStyle w:val="Tabletext"/>
              <w:keepNext/>
              <w:jc w:val="center"/>
            </w:pPr>
            <w:r w:rsidRPr="000C5CCE">
              <w:t>10.0.0</w:t>
            </w:r>
          </w:p>
        </w:tc>
        <w:tc>
          <w:tcPr>
            <w:tcW w:w="1871" w:type="dxa"/>
            <w:vAlign w:val="center"/>
          </w:tcPr>
          <w:p w:rsidR="00CA38C8" w:rsidRPr="000C5CCE" w:rsidRDefault="00CA38C8"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139" w:type="dxa"/>
            <w:vAlign w:val="center"/>
          </w:tcPr>
          <w:p w:rsidR="00CA38C8" w:rsidRPr="00E40B48" w:rsidRDefault="00C14565" w:rsidP="00C61156">
            <w:pPr>
              <w:pStyle w:val="Tabletext"/>
              <w:keepNext/>
              <w:rPr>
                <w:rStyle w:val="Hyperlink"/>
                <w:lang w:val="en-US"/>
              </w:rPr>
            </w:pPr>
            <w:hyperlink r:id="rId199" w:history="1">
              <w:r w:rsidR="00CA38C8" w:rsidRPr="00E40B48">
                <w:rPr>
                  <w:rStyle w:val="Hyperlink"/>
                  <w:lang w:val="en-US"/>
                </w:rPr>
                <w:t>http://www.ccsa.org.cn/ITU_spec/ITU</w:t>
              </w:r>
              <w:r w:rsidR="00CA38C8" w:rsidRPr="00E40B48">
                <w:rPr>
                  <w:rStyle w:val="Hyperlink"/>
                  <w:lang w:val="en-US"/>
                </w:rPr>
                <w:noBreakHyphen/>
                <w:t>R/M.IMT.RSPEC/M.IMT.RSPEC-0/LTE/Rel-10/CCSA-TSD-LTE-36444-a00.zip</w:t>
              </w:r>
            </w:hyperlink>
          </w:p>
        </w:tc>
      </w:tr>
      <w:tr w:rsidR="00CA38C8" w:rsidRPr="000C5CCE" w:rsidTr="00C61156">
        <w:trPr>
          <w:cantSplit/>
          <w:jc w:val="center"/>
        </w:trPr>
        <w:tc>
          <w:tcPr>
            <w:tcW w:w="1417" w:type="dxa"/>
            <w:vAlign w:val="center"/>
          </w:tcPr>
          <w:p w:rsidR="00CA38C8" w:rsidRPr="000C5CCE" w:rsidRDefault="00CA38C8" w:rsidP="00C61156">
            <w:pPr>
              <w:pStyle w:val="Tabletext"/>
              <w:keepNext/>
            </w:pPr>
            <w:r w:rsidRPr="000C5CCE">
              <w:t>ETSI</w:t>
            </w:r>
          </w:p>
        </w:tc>
        <w:tc>
          <w:tcPr>
            <w:tcW w:w="1480" w:type="dxa"/>
            <w:vAlign w:val="center"/>
          </w:tcPr>
          <w:p w:rsidR="00CA38C8" w:rsidRPr="000C5CCE" w:rsidRDefault="00CA38C8" w:rsidP="00C61156">
            <w:pPr>
              <w:pStyle w:val="Tabletext"/>
              <w:keepNext/>
            </w:pPr>
            <w:r w:rsidRPr="000C5CCE">
              <w:t>ETSI TS 136 444</w:t>
            </w:r>
          </w:p>
        </w:tc>
        <w:tc>
          <w:tcPr>
            <w:tcW w:w="964" w:type="dxa"/>
            <w:vAlign w:val="center"/>
          </w:tcPr>
          <w:p w:rsidR="00CA38C8" w:rsidRPr="000C5CCE" w:rsidRDefault="00CA38C8" w:rsidP="00C61156">
            <w:pPr>
              <w:pStyle w:val="Tabletext"/>
              <w:keepNext/>
              <w:jc w:val="center"/>
            </w:pPr>
            <w:r w:rsidRPr="000C5CCE">
              <w:t>10.2.0</w:t>
            </w:r>
          </w:p>
        </w:tc>
        <w:tc>
          <w:tcPr>
            <w:tcW w:w="1871" w:type="dxa"/>
            <w:vAlign w:val="center"/>
          </w:tcPr>
          <w:p w:rsidR="00CA38C8" w:rsidRPr="000C5CCE" w:rsidRDefault="00CA38C8" w:rsidP="00C61156">
            <w:pPr>
              <w:pStyle w:val="Tabletext"/>
              <w:jc w:val="center"/>
            </w:pPr>
            <w:r w:rsidRPr="00827E16">
              <w:t>2011</w:t>
            </w:r>
            <w:r w:rsidRPr="00827E16">
              <w:t>年</w:t>
            </w:r>
            <w:r w:rsidRPr="00827E16">
              <w:t>6</w:t>
            </w:r>
            <w:r w:rsidRPr="00827E16">
              <w:t>月</w:t>
            </w:r>
            <w:r w:rsidRPr="00827E16">
              <w:t>30</w:t>
            </w:r>
            <w:r w:rsidRPr="00827E16">
              <w:t>日</w:t>
            </w:r>
          </w:p>
        </w:tc>
        <w:tc>
          <w:tcPr>
            <w:tcW w:w="4139" w:type="dxa"/>
            <w:vAlign w:val="center"/>
          </w:tcPr>
          <w:p w:rsidR="00CA38C8" w:rsidRPr="00E40B48" w:rsidRDefault="00C14565" w:rsidP="00C61156">
            <w:pPr>
              <w:pStyle w:val="Tabletext"/>
              <w:keepNext/>
              <w:rPr>
                <w:rStyle w:val="Hyperlink"/>
                <w:lang w:val="en-US"/>
              </w:rPr>
            </w:pPr>
            <w:hyperlink r:id="rId200" w:history="1">
              <w:r w:rsidR="00CA38C8" w:rsidRPr="00E40B48">
                <w:rPr>
                  <w:rStyle w:val="Hyperlink"/>
                  <w:lang w:val="en-US"/>
                </w:rPr>
                <w:t>http://pda.etsi.org/pda/home.asp?wkr=RTS/TSGR-0336444va20</w:t>
              </w:r>
            </w:hyperlink>
            <w:r w:rsidR="00CA38C8" w:rsidRPr="00E40B48">
              <w:rPr>
                <w:rStyle w:val="Hyperlink"/>
                <w:lang w:val="en-US"/>
              </w:rPr>
              <w:t xml:space="preserve">  </w:t>
            </w:r>
          </w:p>
        </w:tc>
      </w:tr>
      <w:tr w:rsidR="00CA38C8" w:rsidRPr="000C5CCE" w:rsidTr="00C61156">
        <w:trPr>
          <w:cantSplit/>
          <w:jc w:val="center"/>
        </w:trPr>
        <w:tc>
          <w:tcPr>
            <w:tcW w:w="1417" w:type="dxa"/>
            <w:vAlign w:val="center"/>
          </w:tcPr>
          <w:p w:rsidR="00CA38C8" w:rsidRPr="000C5CCE" w:rsidRDefault="00CA38C8" w:rsidP="00C61156">
            <w:pPr>
              <w:pStyle w:val="Tabletext"/>
              <w:keepNext/>
            </w:pPr>
            <w:r w:rsidRPr="000C5CCE">
              <w:t>TTA</w:t>
            </w:r>
          </w:p>
        </w:tc>
        <w:tc>
          <w:tcPr>
            <w:tcW w:w="1480" w:type="dxa"/>
            <w:vAlign w:val="center"/>
          </w:tcPr>
          <w:p w:rsidR="00CA38C8" w:rsidRPr="000C5CCE" w:rsidRDefault="00CA38C8" w:rsidP="00C61156">
            <w:pPr>
              <w:pStyle w:val="Tabletext"/>
              <w:keepNext/>
            </w:pPr>
            <w:r w:rsidRPr="000C5CCE">
              <w:t>TTAT.3G-36.444(R10-10.2.0)</w:t>
            </w:r>
          </w:p>
        </w:tc>
        <w:tc>
          <w:tcPr>
            <w:tcW w:w="964" w:type="dxa"/>
            <w:vAlign w:val="center"/>
          </w:tcPr>
          <w:p w:rsidR="00CA38C8" w:rsidRPr="000C5CCE" w:rsidRDefault="00CA38C8" w:rsidP="00C61156">
            <w:pPr>
              <w:pStyle w:val="Tabletext"/>
              <w:keepNext/>
              <w:jc w:val="center"/>
            </w:pPr>
            <w:r w:rsidRPr="000C5CCE">
              <w:t>10.2.0</w:t>
            </w:r>
          </w:p>
        </w:tc>
        <w:tc>
          <w:tcPr>
            <w:tcW w:w="1871" w:type="dxa"/>
            <w:vAlign w:val="center"/>
          </w:tcPr>
          <w:p w:rsidR="00CA38C8" w:rsidRPr="000C5CCE" w:rsidRDefault="00CA38C8" w:rsidP="00C61156">
            <w:pPr>
              <w:pStyle w:val="Tabletext"/>
              <w:jc w:val="center"/>
            </w:pPr>
            <w:r w:rsidRPr="00827E16">
              <w:t>2011</w:t>
            </w:r>
            <w:r w:rsidRPr="00827E16">
              <w:t>年</w:t>
            </w:r>
            <w:r w:rsidRPr="00827E16">
              <w:t>8</w:t>
            </w:r>
            <w:r w:rsidRPr="00827E16">
              <w:t>月</w:t>
            </w:r>
            <w:r w:rsidRPr="00827E16">
              <w:t>26</w:t>
            </w:r>
            <w:r w:rsidRPr="00827E16">
              <w:t>日</w:t>
            </w:r>
          </w:p>
        </w:tc>
        <w:tc>
          <w:tcPr>
            <w:tcW w:w="4139" w:type="dxa"/>
            <w:vAlign w:val="center"/>
          </w:tcPr>
          <w:p w:rsidR="00CA38C8" w:rsidRPr="00E40B48" w:rsidRDefault="00C14565" w:rsidP="00C61156">
            <w:pPr>
              <w:pStyle w:val="Tabletext"/>
              <w:keepNext/>
              <w:rPr>
                <w:rStyle w:val="Hyperlink"/>
                <w:lang w:val="en-US"/>
              </w:rPr>
            </w:pPr>
            <w:hyperlink r:id="rId201" w:history="1">
              <w:r w:rsidR="00CA38C8" w:rsidRPr="00E40B48">
                <w:rPr>
                  <w:rStyle w:val="Hyperlink"/>
                  <w:lang w:val="en-US"/>
                </w:rPr>
                <w:t>http://www.tta.or.kr/data/ttasDown.jsp?where=14688&amp;pk_num=TTAT.3G-36.444(R10-10.2.0)</w:t>
              </w:r>
            </w:hyperlink>
            <w:r w:rsidR="00CA38C8" w:rsidRPr="00E40B48">
              <w:rPr>
                <w:rStyle w:val="Hyperlink"/>
                <w:lang w:val="en-US"/>
              </w:rPr>
              <w:t xml:space="preserve"> </w:t>
            </w:r>
          </w:p>
        </w:tc>
      </w:tr>
      <w:tr w:rsidR="00CA38C8" w:rsidRPr="000C5CCE" w:rsidTr="00C61156">
        <w:trPr>
          <w:cantSplit/>
          <w:jc w:val="center"/>
        </w:trPr>
        <w:tc>
          <w:tcPr>
            <w:tcW w:w="1417" w:type="dxa"/>
            <w:vAlign w:val="center"/>
          </w:tcPr>
          <w:p w:rsidR="00CA38C8" w:rsidRPr="000C5CCE" w:rsidRDefault="00CA38C8" w:rsidP="00C61156">
            <w:pPr>
              <w:pStyle w:val="Tabletext"/>
            </w:pPr>
            <w:r w:rsidRPr="000C5CCE">
              <w:t>TTC</w:t>
            </w:r>
          </w:p>
        </w:tc>
        <w:tc>
          <w:tcPr>
            <w:tcW w:w="1480" w:type="dxa"/>
            <w:vAlign w:val="center"/>
          </w:tcPr>
          <w:p w:rsidR="00CA38C8" w:rsidRPr="000C5CCE" w:rsidRDefault="00CA38C8" w:rsidP="00C61156">
            <w:pPr>
              <w:pStyle w:val="Tabletext"/>
            </w:pPr>
            <w:r w:rsidRPr="000C5CCE">
              <w:t>TS-3GA-36.444(Rel10)v10.2.0</w:t>
            </w:r>
          </w:p>
        </w:tc>
        <w:tc>
          <w:tcPr>
            <w:tcW w:w="964" w:type="dxa"/>
            <w:vAlign w:val="center"/>
          </w:tcPr>
          <w:p w:rsidR="00CA38C8" w:rsidRPr="000C5CCE" w:rsidRDefault="00CA38C8" w:rsidP="00C61156">
            <w:pPr>
              <w:pStyle w:val="Tabletext"/>
              <w:jc w:val="center"/>
            </w:pPr>
            <w:r w:rsidRPr="000C5CCE">
              <w:t>10.2.0</w:t>
            </w:r>
          </w:p>
        </w:tc>
        <w:tc>
          <w:tcPr>
            <w:tcW w:w="1871" w:type="dxa"/>
            <w:vAlign w:val="center"/>
          </w:tcPr>
          <w:p w:rsidR="00CA38C8" w:rsidRPr="000C5CCE" w:rsidRDefault="00CA38C8" w:rsidP="00C61156">
            <w:pPr>
              <w:pStyle w:val="Tabletext"/>
              <w:jc w:val="center"/>
            </w:pPr>
            <w:r w:rsidRPr="00827E16">
              <w:t>2011</w:t>
            </w:r>
            <w:r w:rsidRPr="00827E16">
              <w:t>年</w:t>
            </w:r>
            <w:r w:rsidRPr="00827E16">
              <w:t>8</w:t>
            </w:r>
            <w:r w:rsidRPr="00827E16">
              <w:t>月</w:t>
            </w:r>
            <w:r w:rsidRPr="00827E16">
              <w:t>31</w:t>
            </w:r>
            <w:r w:rsidRPr="00827E16">
              <w:t>日</w:t>
            </w:r>
          </w:p>
        </w:tc>
        <w:tc>
          <w:tcPr>
            <w:tcW w:w="4139" w:type="dxa"/>
            <w:vAlign w:val="center"/>
          </w:tcPr>
          <w:p w:rsidR="00CA38C8" w:rsidRPr="00E40B48" w:rsidRDefault="00C14565" w:rsidP="00C61156">
            <w:pPr>
              <w:pStyle w:val="Tabletext"/>
              <w:rPr>
                <w:rStyle w:val="Hyperlink"/>
                <w:lang w:val="en-US"/>
              </w:rPr>
            </w:pPr>
            <w:hyperlink r:id="rId202" w:history="1">
              <w:r w:rsidR="00CA38C8" w:rsidRPr="00E40B48">
                <w:rPr>
                  <w:rStyle w:val="Hyperlink"/>
                  <w:lang w:val="en-US"/>
                </w:rPr>
                <w:t>http://www.ttc.or.jp/imt/ts/ts36444rel10va20.pdf</w:t>
              </w:r>
            </w:hyperlink>
            <w:r w:rsidR="00CA38C8" w:rsidRPr="00E40B48">
              <w:rPr>
                <w:rStyle w:val="Hyperlink"/>
                <w:lang w:val="en-US"/>
              </w:rPr>
              <w:t xml:space="preserve"> </w:t>
            </w:r>
          </w:p>
        </w:tc>
      </w:tr>
    </w:tbl>
    <w:p w:rsidR="00B5757E" w:rsidRPr="001753BB" w:rsidRDefault="00B5757E" w:rsidP="0083718C">
      <w:pPr>
        <w:pStyle w:val="Heading5"/>
        <w:rPr>
          <w:lang w:eastAsia="zh-CN"/>
        </w:rPr>
      </w:pPr>
      <w:r w:rsidRPr="001753BB">
        <w:rPr>
          <w:lang w:eastAsia="zh-CN"/>
        </w:rPr>
        <w:lastRenderedPageBreak/>
        <w:t>1.2.1.3.17</w:t>
      </w:r>
      <w:r w:rsidRPr="001753BB">
        <w:rPr>
          <w:lang w:eastAsia="zh-CN"/>
        </w:rPr>
        <w:tab/>
        <w:t>TS 36.445</w:t>
      </w:r>
    </w:p>
    <w:p w:rsidR="00B5757E" w:rsidRPr="001753BB" w:rsidRDefault="00B5757E" w:rsidP="009414D8">
      <w:pPr>
        <w:pStyle w:val="Headingb"/>
        <w:rPr>
          <w:lang w:eastAsia="zh-CN"/>
        </w:rPr>
      </w:pPr>
      <w:r w:rsidRPr="001753BB">
        <w:rPr>
          <w:lang w:eastAsia="zh-CN"/>
        </w:rPr>
        <w:t>演进通用地面无线接入网</w:t>
      </w:r>
      <w:r w:rsidR="00D27117">
        <w:rPr>
          <w:lang w:eastAsia="zh-CN"/>
        </w:rPr>
        <w:t>（</w:t>
      </w:r>
      <w:r w:rsidRPr="001753BB">
        <w:rPr>
          <w:lang w:eastAsia="zh-CN"/>
        </w:rPr>
        <w:t>E-UTRAN</w:t>
      </w:r>
      <w:r w:rsidR="00D27117">
        <w:rPr>
          <w:lang w:eastAsia="zh-CN"/>
        </w:rPr>
        <w:t>）</w:t>
      </w:r>
      <w:r w:rsidRPr="001753BB">
        <w:rPr>
          <w:lang w:eastAsia="zh-CN"/>
        </w:rPr>
        <w:t>；</w:t>
      </w:r>
      <w:r w:rsidRPr="001753BB">
        <w:rPr>
          <w:lang w:eastAsia="zh-CN"/>
        </w:rPr>
        <w:t>M1</w:t>
      </w:r>
      <w:r w:rsidRPr="001753BB">
        <w:rPr>
          <w:lang w:eastAsia="zh-CN"/>
        </w:rPr>
        <w:t>数据传送</w:t>
      </w:r>
    </w:p>
    <w:p w:rsidR="00B5757E" w:rsidRPr="001753BB" w:rsidRDefault="00B5757E" w:rsidP="009414D8">
      <w:pPr>
        <w:ind w:firstLineChars="200" w:firstLine="480"/>
        <w:rPr>
          <w:lang w:eastAsia="zh-CN"/>
        </w:rPr>
      </w:pPr>
      <w:r w:rsidRPr="001753BB">
        <w:rPr>
          <w:lang w:eastAsia="zh-CN"/>
        </w:rPr>
        <w:t>该文件规定了经由</w:t>
      </w:r>
      <w:r w:rsidRPr="001753BB">
        <w:rPr>
          <w:lang w:eastAsia="zh-CN"/>
        </w:rPr>
        <w:t>E-UTRAN M1</w:t>
      </w:r>
      <w:r w:rsidRPr="001753BB">
        <w:rPr>
          <w:lang w:eastAsia="zh-CN"/>
        </w:rPr>
        <w:t>接口的用户数据传送协议的标准。</w:t>
      </w:r>
    </w:p>
    <w:p w:rsidR="00130303" w:rsidRPr="000C5CCE" w:rsidRDefault="00130303" w:rsidP="00130303">
      <w:pPr>
        <w:rPr>
          <w:lang w:eastAsia="zh-CN"/>
        </w:rPr>
      </w:pP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262"/>
      </w:tblGrid>
      <w:tr w:rsidR="00130303" w:rsidRPr="000C5CCE" w:rsidTr="00C61156">
        <w:trPr>
          <w:jc w:val="center"/>
        </w:trPr>
        <w:tc>
          <w:tcPr>
            <w:tcW w:w="1417" w:type="dxa"/>
            <w:vAlign w:val="center"/>
          </w:tcPr>
          <w:p w:rsidR="00130303" w:rsidRPr="000C5CCE" w:rsidRDefault="00130303" w:rsidP="00C61156">
            <w:pPr>
              <w:pStyle w:val="Tablehead"/>
            </w:pPr>
            <w:r w:rsidRPr="00827E16">
              <w:t>成果转化</w:t>
            </w:r>
            <w:r w:rsidRPr="00827E16">
              <w:br/>
            </w:r>
            <w:r w:rsidRPr="00827E16">
              <w:t>组织</w:t>
            </w:r>
          </w:p>
        </w:tc>
        <w:tc>
          <w:tcPr>
            <w:tcW w:w="1480" w:type="dxa"/>
            <w:vAlign w:val="center"/>
          </w:tcPr>
          <w:p w:rsidR="00130303" w:rsidRPr="000C5CCE" w:rsidRDefault="00130303" w:rsidP="00C61156">
            <w:pPr>
              <w:pStyle w:val="Tablehead"/>
            </w:pPr>
            <w:r w:rsidRPr="00BA22C8">
              <w:rPr>
                <w:iCs/>
              </w:rPr>
              <w:t>文件编号</w:t>
            </w:r>
          </w:p>
        </w:tc>
        <w:tc>
          <w:tcPr>
            <w:tcW w:w="985" w:type="dxa"/>
            <w:vAlign w:val="center"/>
          </w:tcPr>
          <w:p w:rsidR="00130303" w:rsidRPr="000C5CCE" w:rsidRDefault="00130303" w:rsidP="00C61156">
            <w:pPr>
              <w:pStyle w:val="Tablehead"/>
            </w:pPr>
            <w:r w:rsidRPr="00BA22C8">
              <w:rPr>
                <w:iCs/>
              </w:rPr>
              <w:t>版本</w:t>
            </w:r>
          </w:p>
        </w:tc>
        <w:tc>
          <w:tcPr>
            <w:tcW w:w="1871" w:type="dxa"/>
            <w:vAlign w:val="center"/>
          </w:tcPr>
          <w:p w:rsidR="00130303" w:rsidRPr="000C5CCE" w:rsidRDefault="00130303" w:rsidP="00C61156">
            <w:pPr>
              <w:pStyle w:val="Tablehead"/>
            </w:pPr>
            <w:r w:rsidRPr="00BA22C8">
              <w:rPr>
                <w:iCs/>
              </w:rPr>
              <w:t>发布日期</w:t>
            </w:r>
          </w:p>
        </w:tc>
        <w:tc>
          <w:tcPr>
            <w:tcW w:w="4262" w:type="dxa"/>
            <w:vAlign w:val="center"/>
          </w:tcPr>
          <w:p w:rsidR="00130303" w:rsidRPr="000C5CCE" w:rsidRDefault="00130303" w:rsidP="00C61156">
            <w:pPr>
              <w:pStyle w:val="Tablehead"/>
            </w:pPr>
            <w:r w:rsidRPr="00BA22C8">
              <w:rPr>
                <w:iCs/>
              </w:rPr>
              <w:t>位置</w:t>
            </w:r>
          </w:p>
        </w:tc>
      </w:tr>
      <w:tr w:rsidR="00130303" w:rsidRPr="000C5CCE" w:rsidTr="00C61156">
        <w:trPr>
          <w:jc w:val="center"/>
        </w:trPr>
        <w:tc>
          <w:tcPr>
            <w:tcW w:w="1417" w:type="dxa"/>
            <w:vAlign w:val="center"/>
          </w:tcPr>
          <w:p w:rsidR="00130303" w:rsidRPr="000C5CCE" w:rsidRDefault="00130303" w:rsidP="00C61156">
            <w:pPr>
              <w:pStyle w:val="Tabletext"/>
            </w:pPr>
            <w:r w:rsidRPr="000C5CCE">
              <w:t>ARIB</w:t>
            </w:r>
          </w:p>
        </w:tc>
        <w:tc>
          <w:tcPr>
            <w:tcW w:w="1480" w:type="dxa"/>
            <w:vAlign w:val="center"/>
          </w:tcPr>
          <w:p w:rsidR="00130303" w:rsidRPr="00CF2040" w:rsidRDefault="00130303" w:rsidP="00C61156">
            <w:pPr>
              <w:pStyle w:val="Tabletext"/>
              <w:rPr>
                <w:i/>
                <w:iCs/>
              </w:rPr>
            </w:pPr>
            <w:r w:rsidRPr="003A36DC">
              <w:rPr>
                <w:rFonts w:ascii="STKaiti" w:eastAsia="STKaiti" w:hAnsi="STKaiti"/>
                <w:iCs/>
                <w:color w:val="000000"/>
              </w:rPr>
              <w:t>不适用</w:t>
            </w:r>
          </w:p>
        </w:tc>
        <w:tc>
          <w:tcPr>
            <w:tcW w:w="985" w:type="dxa"/>
            <w:vAlign w:val="center"/>
          </w:tcPr>
          <w:p w:rsidR="00130303" w:rsidRPr="00CF2040" w:rsidRDefault="00130303" w:rsidP="00C61156">
            <w:pPr>
              <w:pStyle w:val="Tabletext"/>
              <w:rPr>
                <w:i/>
                <w:iCs/>
              </w:rPr>
            </w:pPr>
          </w:p>
        </w:tc>
        <w:tc>
          <w:tcPr>
            <w:tcW w:w="1871" w:type="dxa"/>
            <w:vAlign w:val="center"/>
          </w:tcPr>
          <w:p w:rsidR="00130303" w:rsidRPr="00CF2040" w:rsidRDefault="00130303" w:rsidP="00C61156">
            <w:pPr>
              <w:pStyle w:val="Tabletext"/>
              <w:rPr>
                <w:i/>
                <w:iCs/>
              </w:rPr>
            </w:pPr>
          </w:p>
        </w:tc>
        <w:tc>
          <w:tcPr>
            <w:tcW w:w="4262" w:type="dxa"/>
            <w:vAlign w:val="center"/>
          </w:tcPr>
          <w:p w:rsidR="00130303" w:rsidRPr="00CF2040" w:rsidRDefault="00130303" w:rsidP="00C61156">
            <w:pPr>
              <w:pStyle w:val="Tabletext"/>
              <w:rPr>
                <w:i/>
                <w:iCs/>
              </w:rPr>
            </w:pPr>
            <w:r w:rsidRPr="003A36DC">
              <w:rPr>
                <w:rFonts w:ascii="STKaiti" w:eastAsia="STKaiti" w:hAnsi="STKaiti"/>
                <w:iCs/>
                <w:color w:val="000000"/>
              </w:rPr>
              <w:t>不适用</w:t>
            </w:r>
          </w:p>
        </w:tc>
      </w:tr>
      <w:tr w:rsidR="00130303" w:rsidRPr="000C5CCE" w:rsidTr="00C61156">
        <w:trPr>
          <w:jc w:val="center"/>
        </w:trPr>
        <w:tc>
          <w:tcPr>
            <w:tcW w:w="1417" w:type="dxa"/>
            <w:vAlign w:val="center"/>
          </w:tcPr>
          <w:p w:rsidR="00130303" w:rsidRPr="000C5CCE" w:rsidRDefault="00130303" w:rsidP="00C61156">
            <w:pPr>
              <w:pStyle w:val="Tabletext"/>
            </w:pPr>
            <w:r w:rsidRPr="000C5CCE">
              <w:t>ATIS</w:t>
            </w:r>
          </w:p>
        </w:tc>
        <w:tc>
          <w:tcPr>
            <w:tcW w:w="1480" w:type="dxa"/>
            <w:vAlign w:val="center"/>
          </w:tcPr>
          <w:p w:rsidR="00130303" w:rsidRPr="000C5CCE" w:rsidRDefault="00130303" w:rsidP="00C61156">
            <w:pPr>
              <w:pStyle w:val="Tabletext"/>
            </w:pPr>
            <w:r w:rsidRPr="000C5CCE">
              <w:t>ATIS.3GPP.36.445V1010-2011</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262" w:type="dxa"/>
            <w:vAlign w:val="center"/>
          </w:tcPr>
          <w:p w:rsidR="00130303" w:rsidRPr="00E40B48" w:rsidRDefault="00C14565" w:rsidP="00C61156">
            <w:pPr>
              <w:pStyle w:val="Tabletext"/>
              <w:rPr>
                <w:rStyle w:val="Hyperlink"/>
                <w:lang w:val="en-US"/>
              </w:rPr>
            </w:pPr>
            <w:hyperlink r:id="rId203" w:history="1">
              <w:r w:rsidR="00130303" w:rsidRPr="00E40B48">
                <w:rPr>
                  <w:rStyle w:val="Hyperlink"/>
                  <w:lang w:val="en-US"/>
                </w:rPr>
                <w:t>https://www.atis.org/docstore/default.aspx</w:t>
              </w:r>
            </w:hyperlink>
          </w:p>
        </w:tc>
      </w:tr>
      <w:tr w:rsidR="00130303" w:rsidRPr="000C5CCE" w:rsidTr="00C61156">
        <w:trPr>
          <w:jc w:val="center"/>
        </w:trPr>
        <w:tc>
          <w:tcPr>
            <w:tcW w:w="1417" w:type="dxa"/>
            <w:vAlign w:val="center"/>
          </w:tcPr>
          <w:p w:rsidR="00130303" w:rsidRPr="000C5CCE" w:rsidRDefault="00130303" w:rsidP="00C61156">
            <w:pPr>
              <w:pStyle w:val="Tabletext"/>
            </w:pPr>
            <w:r w:rsidRPr="000C5CCE">
              <w:t>CCSA</w:t>
            </w:r>
          </w:p>
        </w:tc>
        <w:tc>
          <w:tcPr>
            <w:tcW w:w="1480" w:type="dxa"/>
            <w:vAlign w:val="center"/>
          </w:tcPr>
          <w:p w:rsidR="00130303" w:rsidRPr="000C5CCE" w:rsidRDefault="00130303" w:rsidP="00C61156">
            <w:pPr>
              <w:pStyle w:val="Tabletext"/>
            </w:pPr>
            <w:r w:rsidRPr="000C5CCE">
              <w:t>CCSA-TSD-LTE-36.445</w:t>
            </w:r>
            <w:r w:rsidRPr="000C5CCE" w:rsidDel="00AF4F27">
              <w:t xml:space="preserve"> </w:t>
            </w:r>
          </w:p>
        </w:tc>
        <w:tc>
          <w:tcPr>
            <w:tcW w:w="985" w:type="dxa"/>
            <w:vAlign w:val="center"/>
          </w:tcPr>
          <w:p w:rsidR="00130303" w:rsidRPr="000C5CCE" w:rsidRDefault="00130303" w:rsidP="00C61156">
            <w:pPr>
              <w:pStyle w:val="Tabletext"/>
              <w:jc w:val="center"/>
            </w:pPr>
            <w:r w:rsidRPr="000C5CCE">
              <w:t>10.0.0</w:t>
            </w:r>
          </w:p>
        </w:tc>
        <w:tc>
          <w:tcPr>
            <w:tcW w:w="1871" w:type="dxa"/>
            <w:vAlign w:val="center"/>
          </w:tcPr>
          <w:p w:rsidR="00130303" w:rsidRPr="000C5CCE" w:rsidRDefault="00130303"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62" w:type="dxa"/>
            <w:vAlign w:val="center"/>
          </w:tcPr>
          <w:p w:rsidR="00130303" w:rsidRPr="00E40B48" w:rsidRDefault="00C14565" w:rsidP="00C61156">
            <w:pPr>
              <w:pStyle w:val="Tabletext"/>
              <w:rPr>
                <w:rStyle w:val="Hyperlink"/>
                <w:lang w:val="en-US"/>
              </w:rPr>
            </w:pPr>
            <w:hyperlink r:id="rId204" w:history="1">
              <w:r w:rsidR="00130303" w:rsidRPr="00E40B48">
                <w:rPr>
                  <w:rStyle w:val="Hyperlink"/>
                  <w:lang w:val="en-US"/>
                </w:rPr>
                <w:t>http://www.ccsa.org.cn/ITU_spec/ITU</w:t>
              </w:r>
              <w:r w:rsidR="00130303" w:rsidRPr="00E40B48">
                <w:rPr>
                  <w:rStyle w:val="Hyperlink"/>
                  <w:lang w:val="en-US"/>
                </w:rPr>
                <w:noBreakHyphen/>
                <w:t>R/M.IMT.RSPEC/M.IMT.RSPEC-0/LTE/Rel-10/CCSA-TSD-LTE-36445-a00.zip</w:t>
              </w:r>
            </w:hyperlink>
          </w:p>
        </w:tc>
      </w:tr>
      <w:tr w:rsidR="00130303" w:rsidRPr="000C5CCE" w:rsidTr="00C61156">
        <w:trPr>
          <w:jc w:val="center"/>
        </w:trPr>
        <w:tc>
          <w:tcPr>
            <w:tcW w:w="1417" w:type="dxa"/>
            <w:vAlign w:val="center"/>
          </w:tcPr>
          <w:p w:rsidR="00130303" w:rsidRPr="000C5CCE" w:rsidRDefault="00130303" w:rsidP="00C61156">
            <w:pPr>
              <w:pStyle w:val="Tabletext"/>
            </w:pPr>
            <w:r w:rsidRPr="000C5CCE">
              <w:t>ETSI</w:t>
            </w:r>
          </w:p>
        </w:tc>
        <w:tc>
          <w:tcPr>
            <w:tcW w:w="1480" w:type="dxa"/>
            <w:vAlign w:val="center"/>
          </w:tcPr>
          <w:p w:rsidR="00130303" w:rsidRPr="000C5CCE" w:rsidRDefault="00130303" w:rsidP="00C61156">
            <w:pPr>
              <w:pStyle w:val="Tabletext"/>
            </w:pPr>
            <w:r w:rsidRPr="000C5CCE">
              <w:t>ETSI TS 136 445</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jc w:val="center"/>
            </w:pPr>
            <w:r w:rsidRPr="00827E16">
              <w:t>2011</w:t>
            </w:r>
            <w:r w:rsidRPr="00827E16">
              <w:t>年</w:t>
            </w:r>
            <w:r w:rsidRPr="00827E16">
              <w:t>6</w:t>
            </w:r>
            <w:r w:rsidRPr="00827E16">
              <w:t>月</w:t>
            </w:r>
            <w:r w:rsidRPr="00827E16">
              <w:t>30</w:t>
            </w:r>
            <w:r w:rsidRPr="00827E16">
              <w:t>日</w:t>
            </w:r>
          </w:p>
        </w:tc>
        <w:tc>
          <w:tcPr>
            <w:tcW w:w="4262" w:type="dxa"/>
            <w:vAlign w:val="center"/>
          </w:tcPr>
          <w:p w:rsidR="00130303" w:rsidRPr="00E40B48" w:rsidRDefault="00C14565" w:rsidP="00C61156">
            <w:pPr>
              <w:pStyle w:val="Tabletext"/>
              <w:rPr>
                <w:rStyle w:val="Hyperlink"/>
                <w:lang w:val="en-US"/>
              </w:rPr>
            </w:pPr>
            <w:hyperlink r:id="rId205" w:history="1">
              <w:r w:rsidR="00130303" w:rsidRPr="00E40B48">
                <w:rPr>
                  <w:rStyle w:val="Hyperlink"/>
                  <w:lang w:val="en-US"/>
                </w:rPr>
                <w:t>http://pda.etsi.org/pda/home.asp?wkr=RTS/TSGR-0336445va10</w:t>
              </w:r>
            </w:hyperlink>
            <w:r w:rsidR="00130303" w:rsidRPr="00E40B48">
              <w:rPr>
                <w:rStyle w:val="Hyperlink"/>
                <w:lang w:val="en-US"/>
              </w:rPr>
              <w:t xml:space="preserve">  </w:t>
            </w:r>
          </w:p>
        </w:tc>
      </w:tr>
      <w:tr w:rsidR="00130303" w:rsidRPr="000C5CCE" w:rsidTr="00C61156">
        <w:trPr>
          <w:jc w:val="center"/>
        </w:trPr>
        <w:tc>
          <w:tcPr>
            <w:tcW w:w="1417" w:type="dxa"/>
            <w:vAlign w:val="center"/>
          </w:tcPr>
          <w:p w:rsidR="00130303" w:rsidRPr="000C5CCE" w:rsidRDefault="00130303" w:rsidP="00C61156">
            <w:pPr>
              <w:pStyle w:val="Tabletext"/>
            </w:pPr>
            <w:r w:rsidRPr="000C5CCE">
              <w:t>TTA</w:t>
            </w:r>
          </w:p>
        </w:tc>
        <w:tc>
          <w:tcPr>
            <w:tcW w:w="1480" w:type="dxa"/>
            <w:vAlign w:val="center"/>
          </w:tcPr>
          <w:p w:rsidR="00130303" w:rsidRPr="000C5CCE" w:rsidRDefault="00130303" w:rsidP="00C61156">
            <w:pPr>
              <w:pStyle w:val="Tabletext"/>
            </w:pPr>
            <w:r w:rsidRPr="000C5CCE">
              <w:rPr>
                <w:rFonts w:eastAsia="Malgun Gothic"/>
              </w:rPr>
              <w:t>TTAT.3G-36.445(R10-10.1.0)</w:t>
            </w:r>
          </w:p>
        </w:tc>
        <w:tc>
          <w:tcPr>
            <w:tcW w:w="985" w:type="dxa"/>
            <w:vAlign w:val="center"/>
          </w:tcPr>
          <w:p w:rsidR="00130303" w:rsidRPr="000C5CCE" w:rsidRDefault="00130303" w:rsidP="00C61156">
            <w:pPr>
              <w:pStyle w:val="Tabletext"/>
              <w:jc w:val="center"/>
            </w:pPr>
            <w:r w:rsidRPr="000C5CCE">
              <w:rPr>
                <w:rFonts w:eastAsia="Malgun Gothic"/>
              </w:rPr>
              <w:t>10.1.0</w:t>
            </w:r>
          </w:p>
        </w:tc>
        <w:tc>
          <w:tcPr>
            <w:tcW w:w="1871" w:type="dxa"/>
            <w:vAlign w:val="center"/>
          </w:tcPr>
          <w:p w:rsidR="00130303" w:rsidRPr="000C5CCE" w:rsidRDefault="00130303" w:rsidP="00C61156">
            <w:pPr>
              <w:pStyle w:val="Tabletext"/>
              <w:jc w:val="center"/>
            </w:pPr>
            <w:r w:rsidRPr="00827E16">
              <w:t>2011</w:t>
            </w:r>
            <w:r w:rsidRPr="00827E16">
              <w:t>年</w:t>
            </w:r>
            <w:r w:rsidRPr="00827E16">
              <w:t>8</w:t>
            </w:r>
            <w:r w:rsidRPr="00827E16">
              <w:t>月</w:t>
            </w:r>
            <w:r w:rsidRPr="00827E16">
              <w:t>26</w:t>
            </w:r>
            <w:r w:rsidRPr="00827E16">
              <w:t>日</w:t>
            </w:r>
          </w:p>
        </w:tc>
        <w:tc>
          <w:tcPr>
            <w:tcW w:w="4262" w:type="dxa"/>
            <w:vAlign w:val="center"/>
          </w:tcPr>
          <w:p w:rsidR="00130303" w:rsidRPr="00E40B48" w:rsidRDefault="00C14565" w:rsidP="00C61156">
            <w:pPr>
              <w:pStyle w:val="Tabletext"/>
              <w:rPr>
                <w:rStyle w:val="Hyperlink"/>
                <w:lang w:val="en-US"/>
              </w:rPr>
            </w:pPr>
            <w:hyperlink r:id="rId206" w:history="1">
              <w:r w:rsidR="00130303" w:rsidRPr="00E40B48">
                <w:rPr>
                  <w:rStyle w:val="Hyperlink"/>
                  <w:lang w:val="en-US"/>
                </w:rPr>
                <w:t>http://www.tta.or.kr/data/ttasDown.jsp?where=14688&amp;pk_num=TTAT.3G-36.445(R10-10.1.0)</w:t>
              </w:r>
            </w:hyperlink>
            <w:r w:rsidR="00130303" w:rsidRPr="00E40B48">
              <w:rPr>
                <w:rStyle w:val="Hyperlink"/>
                <w:lang w:val="en-US"/>
              </w:rPr>
              <w:t xml:space="preserve"> </w:t>
            </w:r>
          </w:p>
        </w:tc>
      </w:tr>
      <w:tr w:rsidR="00130303" w:rsidRPr="000C5CCE" w:rsidTr="00C61156">
        <w:trPr>
          <w:jc w:val="center"/>
        </w:trPr>
        <w:tc>
          <w:tcPr>
            <w:tcW w:w="1417" w:type="dxa"/>
            <w:vAlign w:val="center"/>
          </w:tcPr>
          <w:p w:rsidR="00130303" w:rsidRPr="000C5CCE" w:rsidRDefault="00130303" w:rsidP="00C61156">
            <w:pPr>
              <w:pStyle w:val="Tabletext"/>
            </w:pPr>
            <w:r w:rsidRPr="000C5CCE">
              <w:t>TTC</w:t>
            </w:r>
          </w:p>
        </w:tc>
        <w:tc>
          <w:tcPr>
            <w:tcW w:w="1480" w:type="dxa"/>
            <w:vAlign w:val="center"/>
          </w:tcPr>
          <w:p w:rsidR="00130303" w:rsidRPr="000C5CCE" w:rsidRDefault="00130303" w:rsidP="00C61156">
            <w:pPr>
              <w:pStyle w:val="Tabletext"/>
            </w:pPr>
            <w:r w:rsidRPr="000C5CCE">
              <w:t>TS-3GA-36.445(Rel10)v10.1.0</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jc w:val="center"/>
            </w:pPr>
            <w:r w:rsidRPr="00827E16">
              <w:t>2011</w:t>
            </w:r>
            <w:r w:rsidRPr="00827E16">
              <w:t>年</w:t>
            </w:r>
            <w:r w:rsidRPr="00827E16">
              <w:t>8</w:t>
            </w:r>
            <w:r w:rsidRPr="00827E16">
              <w:t>月</w:t>
            </w:r>
            <w:r w:rsidRPr="00827E16">
              <w:t>31</w:t>
            </w:r>
            <w:r w:rsidRPr="00827E16">
              <w:t>日</w:t>
            </w:r>
          </w:p>
        </w:tc>
        <w:tc>
          <w:tcPr>
            <w:tcW w:w="4262" w:type="dxa"/>
            <w:vAlign w:val="center"/>
          </w:tcPr>
          <w:p w:rsidR="00130303" w:rsidRPr="00E40B48" w:rsidRDefault="00C14565" w:rsidP="00C61156">
            <w:pPr>
              <w:pStyle w:val="Tabletext"/>
              <w:rPr>
                <w:rStyle w:val="Hyperlink"/>
                <w:lang w:val="en-US"/>
              </w:rPr>
            </w:pPr>
            <w:hyperlink r:id="rId207" w:history="1">
              <w:r w:rsidR="00130303" w:rsidRPr="00E40B48">
                <w:rPr>
                  <w:rStyle w:val="Hyperlink"/>
                  <w:lang w:val="en-US"/>
                </w:rPr>
                <w:t>http://www.ttc.or.jp/imt/ts/ts36445rel10va10.pdf</w:t>
              </w:r>
            </w:hyperlink>
            <w:r w:rsidR="00130303" w:rsidRPr="00E40B48">
              <w:rPr>
                <w:rStyle w:val="Hyperlink"/>
                <w:lang w:val="en-US"/>
              </w:rPr>
              <w:t xml:space="preserve"> </w:t>
            </w:r>
          </w:p>
        </w:tc>
      </w:tr>
    </w:tbl>
    <w:p w:rsidR="00130303" w:rsidRDefault="00130303" w:rsidP="00130303"/>
    <w:p w:rsidR="00B5757E" w:rsidRPr="001753BB" w:rsidRDefault="00B5757E" w:rsidP="0083718C">
      <w:pPr>
        <w:pStyle w:val="Heading5"/>
        <w:rPr>
          <w:lang w:eastAsia="zh-CN"/>
        </w:rPr>
      </w:pPr>
      <w:r w:rsidRPr="001753BB">
        <w:rPr>
          <w:lang w:eastAsia="zh-CN"/>
        </w:rPr>
        <w:t>1.2.1.3.18</w:t>
      </w:r>
      <w:r w:rsidRPr="001753BB">
        <w:rPr>
          <w:lang w:eastAsia="zh-CN"/>
        </w:rPr>
        <w:tab/>
        <w:t>TS 36.455</w:t>
      </w:r>
    </w:p>
    <w:p w:rsidR="00B5757E" w:rsidRPr="001753BB" w:rsidRDefault="00B5757E" w:rsidP="00130303">
      <w:pPr>
        <w:pStyle w:val="Headingb"/>
        <w:rPr>
          <w:lang w:eastAsia="zh-CN"/>
        </w:rPr>
      </w:pPr>
      <w:r w:rsidRPr="001753BB">
        <w:rPr>
          <w:lang w:eastAsia="zh-CN"/>
        </w:rPr>
        <w:t>演进通用地面无线接入</w:t>
      </w:r>
      <w:r w:rsidR="00D27117">
        <w:rPr>
          <w:lang w:eastAsia="zh-CN"/>
        </w:rPr>
        <w:t>（</w:t>
      </w:r>
      <w:r w:rsidRPr="001753BB">
        <w:rPr>
          <w:lang w:eastAsia="zh-CN"/>
        </w:rPr>
        <w:t>E-UTRA</w:t>
      </w:r>
      <w:r w:rsidR="00D27117">
        <w:rPr>
          <w:lang w:eastAsia="zh-CN"/>
        </w:rPr>
        <w:t>）</w:t>
      </w:r>
      <w:r w:rsidRPr="001753BB">
        <w:rPr>
          <w:lang w:eastAsia="zh-CN"/>
        </w:rPr>
        <w:t>；</w:t>
      </w:r>
      <w:r w:rsidRPr="001753BB">
        <w:rPr>
          <w:lang w:eastAsia="zh-CN"/>
        </w:rPr>
        <w:t>LTE</w:t>
      </w:r>
      <w:r w:rsidRPr="001753BB">
        <w:rPr>
          <w:lang w:eastAsia="zh-CN"/>
        </w:rPr>
        <w:t>定位协议</w:t>
      </w:r>
      <w:r w:rsidR="00D27117">
        <w:rPr>
          <w:lang w:eastAsia="zh-CN"/>
        </w:rPr>
        <w:t>A</w:t>
      </w:r>
      <w:r w:rsidR="00D27117">
        <w:rPr>
          <w:lang w:eastAsia="zh-CN"/>
        </w:rPr>
        <w:t>（</w:t>
      </w:r>
      <w:r w:rsidRPr="001753BB">
        <w:rPr>
          <w:lang w:eastAsia="zh-CN"/>
        </w:rPr>
        <w:t>LPPa</w:t>
      </w:r>
      <w:r w:rsidR="00D27117">
        <w:rPr>
          <w:lang w:eastAsia="zh-CN"/>
        </w:rPr>
        <w:t>）</w:t>
      </w:r>
    </w:p>
    <w:p w:rsidR="00B5757E" w:rsidRPr="001753BB" w:rsidRDefault="00B5757E" w:rsidP="00130303">
      <w:pPr>
        <w:ind w:firstLineChars="200" w:firstLine="480"/>
        <w:rPr>
          <w:lang w:eastAsia="zh-CN"/>
        </w:rPr>
      </w:pPr>
      <w:r w:rsidRPr="001753BB">
        <w:rPr>
          <w:lang w:eastAsia="zh-CN"/>
        </w:rPr>
        <w:t>该文件规定了</w:t>
      </w:r>
      <w:r w:rsidRPr="001753BB">
        <w:rPr>
          <w:lang w:eastAsia="zh-CN"/>
        </w:rPr>
        <w:t>eNodeB</w:t>
      </w:r>
      <w:r w:rsidRPr="001753BB">
        <w:rPr>
          <w:lang w:eastAsia="zh-CN"/>
        </w:rPr>
        <w:t>与</w:t>
      </w:r>
      <w:r w:rsidRPr="001753BB">
        <w:rPr>
          <w:lang w:eastAsia="zh-CN"/>
        </w:rPr>
        <w:t>E-SMLC</w:t>
      </w:r>
      <w:r w:rsidRPr="001753BB">
        <w:rPr>
          <w:lang w:eastAsia="zh-CN"/>
        </w:rPr>
        <w:t>之间的控制平面无线电网络层信令程序。</w:t>
      </w:r>
      <w:r w:rsidRPr="001753BB">
        <w:rPr>
          <w:lang w:eastAsia="zh-CN"/>
        </w:rPr>
        <w:t>LPPa</w:t>
      </w:r>
      <w:r w:rsidRPr="001753BB">
        <w:rPr>
          <w:lang w:eastAsia="zh-CN"/>
        </w:rPr>
        <w:t>采用该文件规定的信令程序支持相关功能。</w:t>
      </w:r>
    </w:p>
    <w:p w:rsidR="00130303" w:rsidRPr="00CF2040" w:rsidRDefault="00130303" w:rsidP="00130303">
      <w:pPr>
        <w:rPr>
          <w:sz w:val="18"/>
          <w:szCs w:val="14"/>
          <w:lang w:eastAsia="zh-CN"/>
        </w:rPr>
      </w:pP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212"/>
      </w:tblGrid>
      <w:tr w:rsidR="00130303" w:rsidRPr="000C5CCE" w:rsidTr="00C61156">
        <w:trPr>
          <w:jc w:val="center"/>
        </w:trPr>
        <w:tc>
          <w:tcPr>
            <w:tcW w:w="1417" w:type="dxa"/>
            <w:vAlign w:val="center"/>
          </w:tcPr>
          <w:p w:rsidR="00130303" w:rsidRPr="000C5CCE" w:rsidRDefault="00130303" w:rsidP="00C61156">
            <w:pPr>
              <w:pStyle w:val="Tablehead"/>
            </w:pPr>
            <w:r w:rsidRPr="00827E16">
              <w:t>成果转化</w:t>
            </w:r>
            <w:r w:rsidRPr="00827E16">
              <w:br/>
            </w:r>
            <w:r w:rsidRPr="00827E16">
              <w:t>组织</w:t>
            </w:r>
          </w:p>
        </w:tc>
        <w:tc>
          <w:tcPr>
            <w:tcW w:w="1480" w:type="dxa"/>
            <w:vAlign w:val="center"/>
          </w:tcPr>
          <w:p w:rsidR="00130303" w:rsidRPr="000C5CCE" w:rsidRDefault="00130303" w:rsidP="00C61156">
            <w:pPr>
              <w:pStyle w:val="Tablehead"/>
            </w:pPr>
            <w:r w:rsidRPr="00BA22C8">
              <w:rPr>
                <w:iCs/>
              </w:rPr>
              <w:t>文件编号</w:t>
            </w:r>
          </w:p>
        </w:tc>
        <w:tc>
          <w:tcPr>
            <w:tcW w:w="985" w:type="dxa"/>
            <w:vAlign w:val="center"/>
          </w:tcPr>
          <w:p w:rsidR="00130303" w:rsidRPr="000C5CCE" w:rsidRDefault="00130303" w:rsidP="00C61156">
            <w:pPr>
              <w:pStyle w:val="Tablehead"/>
            </w:pPr>
            <w:r w:rsidRPr="00BA22C8">
              <w:rPr>
                <w:iCs/>
              </w:rPr>
              <w:t>版本</w:t>
            </w:r>
          </w:p>
        </w:tc>
        <w:tc>
          <w:tcPr>
            <w:tcW w:w="1871" w:type="dxa"/>
            <w:vAlign w:val="center"/>
          </w:tcPr>
          <w:p w:rsidR="00130303" w:rsidRPr="000C5CCE" w:rsidRDefault="00130303" w:rsidP="00C61156">
            <w:pPr>
              <w:pStyle w:val="Tablehead"/>
            </w:pPr>
            <w:r w:rsidRPr="00BA22C8">
              <w:rPr>
                <w:iCs/>
              </w:rPr>
              <w:t>发布日期</w:t>
            </w:r>
          </w:p>
        </w:tc>
        <w:tc>
          <w:tcPr>
            <w:tcW w:w="4212" w:type="dxa"/>
            <w:vAlign w:val="center"/>
          </w:tcPr>
          <w:p w:rsidR="00130303" w:rsidRPr="000C5CCE" w:rsidRDefault="00130303" w:rsidP="00C61156">
            <w:pPr>
              <w:pStyle w:val="Tablehead"/>
            </w:pPr>
            <w:r w:rsidRPr="00BA22C8">
              <w:rPr>
                <w:iCs/>
              </w:rPr>
              <w:t>位置</w:t>
            </w:r>
          </w:p>
        </w:tc>
      </w:tr>
      <w:tr w:rsidR="00130303" w:rsidRPr="000C5CCE" w:rsidTr="00C61156">
        <w:trPr>
          <w:jc w:val="center"/>
        </w:trPr>
        <w:tc>
          <w:tcPr>
            <w:tcW w:w="1417" w:type="dxa"/>
            <w:vAlign w:val="center"/>
          </w:tcPr>
          <w:p w:rsidR="00130303" w:rsidRPr="000C5CCE" w:rsidRDefault="00130303" w:rsidP="00C61156">
            <w:pPr>
              <w:pStyle w:val="Tabletext"/>
            </w:pPr>
            <w:r w:rsidRPr="000C5CCE">
              <w:t>ARIB</w:t>
            </w:r>
          </w:p>
        </w:tc>
        <w:tc>
          <w:tcPr>
            <w:tcW w:w="1480" w:type="dxa"/>
            <w:vAlign w:val="center"/>
          </w:tcPr>
          <w:p w:rsidR="00130303" w:rsidRPr="00CF2040" w:rsidRDefault="00130303" w:rsidP="00C61156">
            <w:pPr>
              <w:pStyle w:val="Tabletext"/>
              <w:rPr>
                <w:i/>
                <w:iCs/>
              </w:rPr>
            </w:pPr>
            <w:r w:rsidRPr="003A36DC">
              <w:rPr>
                <w:rFonts w:ascii="STKaiti" w:eastAsia="STKaiti" w:hAnsi="STKaiti"/>
                <w:iCs/>
                <w:color w:val="000000"/>
              </w:rPr>
              <w:t>不适用</w:t>
            </w:r>
          </w:p>
        </w:tc>
        <w:tc>
          <w:tcPr>
            <w:tcW w:w="985" w:type="dxa"/>
            <w:vAlign w:val="center"/>
          </w:tcPr>
          <w:p w:rsidR="00130303" w:rsidRPr="00CF2040" w:rsidRDefault="00130303" w:rsidP="00C61156">
            <w:pPr>
              <w:pStyle w:val="Tabletext"/>
              <w:rPr>
                <w:i/>
                <w:iCs/>
              </w:rPr>
            </w:pPr>
          </w:p>
        </w:tc>
        <w:tc>
          <w:tcPr>
            <w:tcW w:w="1871" w:type="dxa"/>
            <w:vAlign w:val="center"/>
          </w:tcPr>
          <w:p w:rsidR="00130303" w:rsidRPr="00CF2040" w:rsidRDefault="00130303" w:rsidP="00C61156">
            <w:pPr>
              <w:pStyle w:val="Tabletext"/>
              <w:rPr>
                <w:i/>
                <w:iCs/>
              </w:rPr>
            </w:pPr>
          </w:p>
        </w:tc>
        <w:tc>
          <w:tcPr>
            <w:tcW w:w="4212" w:type="dxa"/>
            <w:vAlign w:val="center"/>
          </w:tcPr>
          <w:p w:rsidR="00130303" w:rsidRPr="00CF2040" w:rsidRDefault="00130303" w:rsidP="00C61156">
            <w:pPr>
              <w:pStyle w:val="Tabletext"/>
              <w:rPr>
                <w:i/>
                <w:iCs/>
              </w:rPr>
            </w:pPr>
            <w:r w:rsidRPr="003A36DC">
              <w:rPr>
                <w:rFonts w:ascii="STKaiti" w:eastAsia="STKaiti" w:hAnsi="STKaiti"/>
                <w:iCs/>
                <w:color w:val="000000"/>
              </w:rPr>
              <w:t>不适用</w:t>
            </w:r>
          </w:p>
        </w:tc>
      </w:tr>
      <w:tr w:rsidR="00130303" w:rsidRPr="000C5CCE" w:rsidTr="00C61156">
        <w:trPr>
          <w:jc w:val="center"/>
        </w:trPr>
        <w:tc>
          <w:tcPr>
            <w:tcW w:w="1417" w:type="dxa"/>
            <w:vAlign w:val="center"/>
          </w:tcPr>
          <w:p w:rsidR="00130303" w:rsidRPr="000C5CCE" w:rsidRDefault="00130303" w:rsidP="00C61156">
            <w:pPr>
              <w:pStyle w:val="Tabletext"/>
            </w:pPr>
            <w:r w:rsidRPr="000C5CCE">
              <w:t>ATIS</w:t>
            </w:r>
          </w:p>
        </w:tc>
        <w:tc>
          <w:tcPr>
            <w:tcW w:w="1480" w:type="dxa"/>
            <w:vAlign w:val="center"/>
          </w:tcPr>
          <w:p w:rsidR="00130303" w:rsidRPr="000C5CCE" w:rsidRDefault="00130303" w:rsidP="00C61156">
            <w:pPr>
              <w:pStyle w:val="Tabletext"/>
            </w:pPr>
            <w:r w:rsidRPr="000C5CCE">
              <w:t>ATIS.3GPP.36.455V1010-2011</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212" w:type="dxa"/>
            <w:vAlign w:val="center"/>
          </w:tcPr>
          <w:p w:rsidR="00130303" w:rsidRPr="00E40B48" w:rsidRDefault="00C14565" w:rsidP="00C61156">
            <w:pPr>
              <w:pStyle w:val="Tabletext"/>
              <w:rPr>
                <w:rStyle w:val="Hyperlink"/>
                <w:lang w:val="en-US"/>
              </w:rPr>
            </w:pPr>
            <w:hyperlink r:id="rId208" w:history="1">
              <w:r w:rsidR="00130303" w:rsidRPr="00E40B48">
                <w:rPr>
                  <w:rStyle w:val="Hyperlink"/>
                  <w:lang w:val="en-US"/>
                </w:rPr>
                <w:t>https://www.atis.org/docstore/default.aspx</w:t>
              </w:r>
            </w:hyperlink>
          </w:p>
        </w:tc>
      </w:tr>
      <w:tr w:rsidR="00130303" w:rsidRPr="000C5CCE" w:rsidTr="00C61156">
        <w:trPr>
          <w:jc w:val="center"/>
        </w:trPr>
        <w:tc>
          <w:tcPr>
            <w:tcW w:w="1417" w:type="dxa"/>
            <w:vAlign w:val="center"/>
          </w:tcPr>
          <w:p w:rsidR="00130303" w:rsidRPr="000C5CCE" w:rsidRDefault="00130303" w:rsidP="00C61156">
            <w:pPr>
              <w:pStyle w:val="Tabletext"/>
            </w:pPr>
            <w:r w:rsidRPr="000C5CCE">
              <w:t>CCSA</w:t>
            </w:r>
          </w:p>
        </w:tc>
        <w:tc>
          <w:tcPr>
            <w:tcW w:w="1480" w:type="dxa"/>
            <w:vAlign w:val="center"/>
          </w:tcPr>
          <w:p w:rsidR="00130303" w:rsidRPr="000C5CCE" w:rsidRDefault="00130303" w:rsidP="00C61156">
            <w:pPr>
              <w:pStyle w:val="Tabletext"/>
            </w:pPr>
            <w:r w:rsidRPr="000C5CCE">
              <w:t>CCSA-TSD-LTE-36.455</w:t>
            </w:r>
            <w:r w:rsidRPr="000C5CCE" w:rsidDel="00AF4F27">
              <w:t xml:space="preserve"> </w:t>
            </w:r>
          </w:p>
        </w:tc>
        <w:tc>
          <w:tcPr>
            <w:tcW w:w="985" w:type="dxa"/>
            <w:vAlign w:val="center"/>
          </w:tcPr>
          <w:p w:rsidR="00130303" w:rsidRPr="000C5CCE" w:rsidRDefault="00130303" w:rsidP="00C61156">
            <w:pPr>
              <w:pStyle w:val="Tabletext"/>
              <w:jc w:val="center"/>
            </w:pPr>
            <w:r w:rsidRPr="000C5CCE">
              <w:t>10.0.0</w:t>
            </w:r>
          </w:p>
        </w:tc>
        <w:tc>
          <w:tcPr>
            <w:tcW w:w="1871" w:type="dxa"/>
            <w:vAlign w:val="center"/>
          </w:tcPr>
          <w:p w:rsidR="00130303" w:rsidRPr="000C5CCE" w:rsidRDefault="00130303"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212" w:type="dxa"/>
            <w:vAlign w:val="center"/>
          </w:tcPr>
          <w:p w:rsidR="00130303" w:rsidRPr="00E40B48" w:rsidRDefault="00C14565" w:rsidP="00C61156">
            <w:pPr>
              <w:pStyle w:val="Tabletext"/>
              <w:rPr>
                <w:rStyle w:val="Hyperlink"/>
                <w:lang w:val="en-US"/>
              </w:rPr>
            </w:pPr>
            <w:hyperlink r:id="rId209" w:history="1">
              <w:r w:rsidR="00130303" w:rsidRPr="00E40B48">
                <w:rPr>
                  <w:rStyle w:val="Hyperlink"/>
                  <w:lang w:val="en-US"/>
                </w:rPr>
                <w:t>http://www.ccsa.org.cn/ITU_spec/ITU</w:t>
              </w:r>
              <w:r w:rsidR="00130303" w:rsidRPr="00E40B48">
                <w:rPr>
                  <w:rStyle w:val="Hyperlink"/>
                  <w:lang w:val="en-US"/>
                </w:rPr>
                <w:noBreakHyphen/>
                <w:t>R/M.IMT.RSPEC/M.IMT.RSPEC-0/LTE/Rel-10/CCSA-TSD-LTE-36455-a00.zip</w:t>
              </w:r>
            </w:hyperlink>
          </w:p>
        </w:tc>
      </w:tr>
      <w:tr w:rsidR="00130303" w:rsidRPr="000C5CCE" w:rsidTr="00C61156">
        <w:trPr>
          <w:jc w:val="center"/>
        </w:trPr>
        <w:tc>
          <w:tcPr>
            <w:tcW w:w="1417" w:type="dxa"/>
            <w:vAlign w:val="center"/>
          </w:tcPr>
          <w:p w:rsidR="00130303" w:rsidRPr="000C5CCE" w:rsidRDefault="00130303" w:rsidP="00C61156">
            <w:pPr>
              <w:pStyle w:val="Tabletext"/>
            </w:pPr>
            <w:r w:rsidRPr="000C5CCE">
              <w:t>ETSI</w:t>
            </w:r>
          </w:p>
        </w:tc>
        <w:tc>
          <w:tcPr>
            <w:tcW w:w="1480" w:type="dxa"/>
            <w:vAlign w:val="center"/>
          </w:tcPr>
          <w:p w:rsidR="00130303" w:rsidRPr="000C5CCE" w:rsidRDefault="00130303" w:rsidP="00C61156">
            <w:pPr>
              <w:pStyle w:val="Tabletext"/>
            </w:pPr>
            <w:r w:rsidRPr="000C5CCE">
              <w:t>ETSI TS 136 455</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jc w:val="center"/>
            </w:pPr>
            <w:r w:rsidRPr="00827E16">
              <w:t>2011</w:t>
            </w:r>
            <w:r w:rsidRPr="00827E16">
              <w:t>年</w:t>
            </w:r>
            <w:r w:rsidRPr="00827E16">
              <w:t>6</w:t>
            </w:r>
            <w:r w:rsidRPr="00827E16">
              <w:t>月</w:t>
            </w:r>
            <w:r w:rsidRPr="00827E16">
              <w:t>30</w:t>
            </w:r>
            <w:r w:rsidRPr="00827E16">
              <w:t>日</w:t>
            </w:r>
          </w:p>
        </w:tc>
        <w:tc>
          <w:tcPr>
            <w:tcW w:w="4212" w:type="dxa"/>
            <w:vAlign w:val="center"/>
          </w:tcPr>
          <w:p w:rsidR="00130303" w:rsidRPr="00E40B48" w:rsidRDefault="00C14565" w:rsidP="00C61156">
            <w:pPr>
              <w:pStyle w:val="Tabletext"/>
              <w:rPr>
                <w:rStyle w:val="Hyperlink"/>
                <w:lang w:val="en-US"/>
              </w:rPr>
            </w:pPr>
            <w:hyperlink r:id="rId210" w:history="1">
              <w:r w:rsidR="00130303" w:rsidRPr="00E40B48">
                <w:rPr>
                  <w:rStyle w:val="Hyperlink"/>
                  <w:lang w:val="en-US"/>
                </w:rPr>
                <w:t>http://pda.etsi.org/pda/home.asp?wkr=RTS/TSGR-0336455va10</w:t>
              </w:r>
            </w:hyperlink>
            <w:r w:rsidR="00130303" w:rsidRPr="00E40B48">
              <w:rPr>
                <w:rStyle w:val="Hyperlink"/>
                <w:lang w:val="en-US"/>
              </w:rPr>
              <w:t xml:space="preserve">  </w:t>
            </w:r>
          </w:p>
        </w:tc>
      </w:tr>
      <w:tr w:rsidR="00130303" w:rsidRPr="000C5CCE" w:rsidTr="00C61156">
        <w:trPr>
          <w:jc w:val="center"/>
        </w:trPr>
        <w:tc>
          <w:tcPr>
            <w:tcW w:w="1417" w:type="dxa"/>
            <w:vAlign w:val="center"/>
          </w:tcPr>
          <w:p w:rsidR="00130303" w:rsidRPr="000C5CCE" w:rsidRDefault="00130303" w:rsidP="00C61156">
            <w:pPr>
              <w:pStyle w:val="Tabletext"/>
            </w:pPr>
            <w:r w:rsidRPr="000C5CCE">
              <w:t>TTA</w:t>
            </w:r>
          </w:p>
        </w:tc>
        <w:tc>
          <w:tcPr>
            <w:tcW w:w="1480" w:type="dxa"/>
            <w:vAlign w:val="center"/>
          </w:tcPr>
          <w:p w:rsidR="00130303" w:rsidRPr="000C5CCE" w:rsidRDefault="00130303" w:rsidP="00C61156">
            <w:pPr>
              <w:pStyle w:val="Tabletext"/>
            </w:pPr>
            <w:r w:rsidRPr="000C5CCE">
              <w:t>TTAT.3G-36.455(R10-10.1.0)</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jc w:val="center"/>
            </w:pPr>
            <w:r w:rsidRPr="00827E16">
              <w:t>2011</w:t>
            </w:r>
            <w:r w:rsidRPr="00827E16">
              <w:t>年</w:t>
            </w:r>
            <w:r w:rsidRPr="00827E16">
              <w:t>8</w:t>
            </w:r>
            <w:r w:rsidRPr="00827E16">
              <w:t>月</w:t>
            </w:r>
            <w:r w:rsidRPr="00827E16">
              <w:t>26</w:t>
            </w:r>
            <w:r w:rsidRPr="00827E16">
              <w:t>日</w:t>
            </w:r>
          </w:p>
        </w:tc>
        <w:tc>
          <w:tcPr>
            <w:tcW w:w="4212" w:type="dxa"/>
            <w:vAlign w:val="center"/>
          </w:tcPr>
          <w:p w:rsidR="00130303" w:rsidRPr="00E40B48" w:rsidRDefault="00C14565" w:rsidP="00C61156">
            <w:pPr>
              <w:pStyle w:val="Tabletext"/>
              <w:rPr>
                <w:rStyle w:val="Hyperlink"/>
                <w:lang w:val="en-US"/>
              </w:rPr>
            </w:pPr>
            <w:hyperlink r:id="rId211" w:history="1">
              <w:r w:rsidR="00130303" w:rsidRPr="00E40B48">
                <w:rPr>
                  <w:rStyle w:val="Hyperlink"/>
                  <w:lang w:val="en-US"/>
                </w:rPr>
                <w:t>http://www.tta.or.kr/data/ttasDown.jsp?where=14688&amp;pk_num=TTAT.3G-36.455(R10-10.1.0)</w:t>
              </w:r>
            </w:hyperlink>
            <w:r w:rsidR="00130303" w:rsidRPr="00E40B48">
              <w:rPr>
                <w:rStyle w:val="Hyperlink"/>
                <w:lang w:val="en-US"/>
              </w:rPr>
              <w:t xml:space="preserve"> </w:t>
            </w:r>
          </w:p>
        </w:tc>
      </w:tr>
      <w:tr w:rsidR="00130303" w:rsidRPr="000C5CCE" w:rsidTr="00C61156">
        <w:trPr>
          <w:jc w:val="center"/>
        </w:trPr>
        <w:tc>
          <w:tcPr>
            <w:tcW w:w="1417" w:type="dxa"/>
            <w:vAlign w:val="center"/>
          </w:tcPr>
          <w:p w:rsidR="00130303" w:rsidRPr="000C5CCE" w:rsidRDefault="00130303" w:rsidP="00C61156">
            <w:pPr>
              <w:pStyle w:val="Tabletext"/>
            </w:pPr>
            <w:r w:rsidRPr="000C5CCE">
              <w:t>TTC</w:t>
            </w:r>
          </w:p>
        </w:tc>
        <w:tc>
          <w:tcPr>
            <w:tcW w:w="1480" w:type="dxa"/>
            <w:vAlign w:val="center"/>
          </w:tcPr>
          <w:p w:rsidR="00130303" w:rsidRPr="000C5CCE" w:rsidRDefault="00130303" w:rsidP="00C61156">
            <w:pPr>
              <w:pStyle w:val="Tabletext"/>
            </w:pPr>
            <w:r w:rsidRPr="000C5CCE">
              <w:t>TS-3GA-36.455(Rel10)v10.1.0</w:t>
            </w:r>
          </w:p>
        </w:tc>
        <w:tc>
          <w:tcPr>
            <w:tcW w:w="985" w:type="dxa"/>
            <w:vAlign w:val="center"/>
          </w:tcPr>
          <w:p w:rsidR="00130303" w:rsidRPr="000C5CCE" w:rsidRDefault="00130303" w:rsidP="00C61156">
            <w:pPr>
              <w:pStyle w:val="Tabletext"/>
              <w:jc w:val="center"/>
            </w:pPr>
            <w:r w:rsidRPr="000C5CCE">
              <w:t>10.1.0</w:t>
            </w:r>
          </w:p>
        </w:tc>
        <w:tc>
          <w:tcPr>
            <w:tcW w:w="1871" w:type="dxa"/>
            <w:vAlign w:val="center"/>
          </w:tcPr>
          <w:p w:rsidR="00130303" w:rsidRPr="000C5CCE" w:rsidRDefault="00130303" w:rsidP="00C61156">
            <w:pPr>
              <w:pStyle w:val="Tabletext"/>
              <w:jc w:val="center"/>
            </w:pPr>
            <w:r w:rsidRPr="00827E16">
              <w:t>2011</w:t>
            </w:r>
            <w:r w:rsidRPr="00827E16">
              <w:t>年</w:t>
            </w:r>
            <w:r w:rsidRPr="00827E16">
              <w:t>8</w:t>
            </w:r>
            <w:r w:rsidRPr="00827E16">
              <w:t>月</w:t>
            </w:r>
            <w:r w:rsidRPr="00827E16">
              <w:t>31</w:t>
            </w:r>
            <w:r w:rsidRPr="00827E16">
              <w:t>日</w:t>
            </w:r>
          </w:p>
        </w:tc>
        <w:tc>
          <w:tcPr>
            <w:tcW w:w="4212" w:type="dxa"/>
            <w:vAlign w:val="center"/>
          </w:tcPr>
          <w:p w:rsidR="00130303" w:rsidRPr="00E40B48" w:rsidRDefault="00C14565" w:rsidP="00C61156">
            <w:pPr>
              <w:pStyle w:val="Tabletext"/>
              <w:rPr>
                <w:rStyle w:val="Hyperlink"/>
                <w:lang w:val="en-US"/>
              </w:rPr>
            </w:pPr>
            <w:hyperlink r:id="rId212" w:history="1">
              <w:r w:rsidR="00130303" w:rsidRPr="00E40B48">
                <w:rPr>
                  <w:rStyle w:val="Hyperlink"/>
                  <w:lang w:val="en-US"/>
                </w:rPr>
                <w:t>http://www.ttc.or.jp/imt/ts/ts36455rel10va10.pdf</w:t>
              </w:r>
            </w:hyperlink>
            <w:r w:rsidR="00130303" w:rsidRPr="00E40B48">
              <w:rPr>
                <w:rStyle w:val="Hyperlink"/>
                <w:lang w:val="en-US"/>
              </w:rPr>
              <w:t xml:space="preserve"> </w:t>
            </w:r>
          </w:p>
        </w:tc>
      </w:tr>
    </w:tbl>
    <w:p w:rsidR="00130303" w:rsidRDefault="00130303" w:rsidP="00130303">
      <w:pPr>
        <w:rPr>
          <w:lang w:eastAsia="zh-CN"/>
        </w:rPr>
      </w:pPr>
    </w:p>
    <w:p w:rsidR="00B5757E" w:rsidRPr="001753BB" w:rsidRDefault="00B5757E" w:rsidP="0083718C">
      <w:pPr>
        <w:pStyle w:val="Heading5"/>
        <w:rPr>
          <w:lang w:eastAsia="zh-CN"/>
        </w:rPr>
      </w:pPr>
      <w:r w:rsidRPr="001753BB">
        <w:rPr>
          <w:lang w:eastAsia="zh-CN"/>
        </w:rPr>
        <w:lastRenderedPageBreak/>
        <w:t>1.2.1.3.19</w:t>
      </w:r>
      <w:r w:rsidRPr="001753BB">
        <w:rPr>
          <w:lang w:eastAsia="zh-CN"/>
        </w:rPr>
        <w:tab/>
        <w:t>TS 25.460</w:t>
      </w:r>
    </w:p>
    <w:p w:rsidR="00B5757E" w:rsidRPr="001753BB" w:rsidRDefault="00B5757E" w:rsidP="000A5188">
      <w:pPr>
        <w:pStyle w:val="Headingb"/>
        <w:rPr>
          <w:lang w:eastAsia="zh-CN"/>
        </w:rPr>
      </w:pPr>
      <w:r w:rsidRPr="001753BB">
        <w:rPr>
          <w:lang w:eastAsia="zh-CN"/>
        </w:rPr>
        <w:t>UTRAN Iuant</w:t>
      </w:r>
      <w:r w:rsidRPr="001753BB">
        <w:rPr>
          <w:lang w:eastAsia="zh-CN"/>
        </w:rPr>
        <w:t>接口：总体方面和原则</w:t>
      </w:r>
    </w:p>
    <w:p w:rsidR="00B5757E" w:rsidRPr="001753BB" w:rsidRDefault="00B5757E" w:rsidP="000A5188">
      <w:pPr>
        <w:ind w:firstLineChars="200" w:firstLine="480"/>
        <w:rPr>
          <w:lang w:eastAsia="zh-CN"/>
        </w:rPr>
      </w:pPr>
      <w:r w:rsidRPr="001753BB">
        <w:rPr>
          <w:lang w:eastAsia="zh-CN"/>
        </w:rPr>
        <w:t>该文件介绍了</w:t>
      </w:r>
      <w:r w:rsidRPr="001753BB">
        <w:rPr>
          <w:lang w:eastAsia="zh-CN"/>
        </w:rPr>
        <w:t>TSG RAN TS 25.46x</w:t>
      </w:r>
      <w:r w:rsidRPr="001753BB">
        <w:rPr>
          <w:lang w:eastAsia="zh-CN"/>
        </w:rPr>
        <w:t>系列技术规范，这些规范规定了用于</w:t>
      </w:r>
      <w:r w:rsidRPr="001753BB">
        <w:rPr>
          <w:lang w:eastAsia="zh-CN"/>
        </w:rPr>
        <w:t>UMTS</w:t>
      </w:r>
      <w:r w:rsidRPr="001753BB">
        <w:rPr>
          <w:lang w:eastAsia="zh-CN"/>
        </w:rPr>
        <w:t>和</w:t>
      </w:r>
      <w:r w:rsidRPr="001753BB">
        <w:rPr>
          <w:lang w:eastAsia="zh-CN"/>
        </w:rPr>
        <w:t>E-UTRAN</w:t>
      </w:r>
      <w:r w:rsidRPr="001753BB">
        <w:rPr>
          <w:lang w:eastAsia="zh-CN"/>
        </w:rPr>
        <w:t>的</w:t>
      </w:r>
      <w:r w:rsidRPr="001753BB">
        <w:rPr>
          <w:lang w:eastAsia="zh-CN"/>
        </w:rPr>
        <w:t>Iuant</w:t>
      </w:r>
      <w:r w:rsidRPr="001753BB">
        <w:rPr>
          <w:lang w:eastAsia="zh-CN"/>
        </w:rPr>
        <w:t>接口。逻辑</w:t>
      </w:r>
      <w:r w:rsidRPr="001753BB">
        <w:rPr>
          <w:lang w:eastAsia="zh-CN"/>
        </w:rPr>
        <w:t>Iuant</w:t>
      </w:r>
      <w:r w:rsidRPr="001753BB">
        <w:rPr>
          <w:lang w:eastAsia="zh-CN"/>
        </w:rPr>
        <w:t>接口是在实现特定的运行与维护传送功能和</w:t>
      </w:r>
      <w:r w:rsidRPr="001753BB">
        <w:rPr>
          <w:lang w:eastAsia="zh-CN"/>
        </w:rPr>
        <w:t>NodeB/eNodeB</w:t>
      </w:r>
      <w:r w:rsidRPr="001753BB">
        <w:rPr>
          <w:lang w:eastAsia="zh-CN"/>
        </w:rPr>
        <w:t>的</w:t>
      </w:r>
      <w:r w:rsidRPr="001753BB">
        <w:rPr>
          <w:lang w:eastAsia="zh-CN"/>
        </w:rPr>
        <w:t>RET</w:t>
      </w:r>
      <w:r w:rsidRPr="001753BB">
        <w:rPr>
          <w:lang w:eastAsia="zh-CN"/>
        </w:rPr>
        <w:t>天线与</w:t>
      </w:r>
      <w:r w:rsidRPr="001753BB">
        <w:rPr>
          <w:lang w:eastAsia="zh-CN"/>
        </w:rPr>
        <w:t>TMA</w:t>
      </w:r>
      <w:r w:rsidRPr="001753BB">
        <w:rPr>
          <w:lang w:eastAsia="zh-CN"/>
        </w:rPr>
        <w:t>控制单元功能之间的</w:t>
      </w:r>
      <w:r w:rsidRPr="001753BB">
        <w:rPr>
          <w:lang w:eastAsia="zh-CN"/>
        </w:rPr>
        <w:t>NodeB/eNodeB</w:t>
      </w:r>
      <w:r w:rsidRPr="001753BB">
        <w:rPr>
          <w:lang w:eastAsia="zh-CN"/>
        </w:rPr>
        <w:t>内部接口。</w:t>
      </w:r>
    </w:p>
    <w:p w:rsidR="00D00A23" w:rsidRPr="000C5CCE" w:rsidRDefault="00D00A23" w:rsidP="00D00A23">
      <w:pPr>
        <w:rPr>
          <w:lang w:eastAsia="zh-CN"/>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D00A23" w:rsidRPr="000C5CCE" w:rsidTr="00C61156">
        <w:trPr>
          <w:jc w:val="center"/>
        </w:trPr>
        <w:tc>
          <w:tcPr>
            <w:tcW w:w="1417" w:type="dxa"/>
            <w:vAlign w:val="center"/>
          </w:tcPr>
          <w:p w:rsidR="00D00A23" w:rsidRPr="000C5CCE" w:rsidRDefault="00D00A23" w:rsidP="00C61156">
            <w:pPr>
              <w:pStyle w:val="Tablehead"/>
            </w:pPr>
            <w:r w:rsidRPr="00827E16">
              <w:t>成果转化</w:t>
            </w:r>
            <w:r w:rsidRPr="00827E16">
              <w:br/>
            </w:r>
            <w:r w:rsidRPr="00827E16">
              <w:t>组织</w:t>
            </w:r>
          </w:p>
        </w:tc>
        <w:tc>
          <w:tcPr>
            <w:tcW w:w="1480" w:type="dxa"/>
            <w:vAlign w:val="center"/>
          </w:tcPr>
          <w:p w:rsidR="00D00A23" w:rsidRPr="000C5CCE" w:rsidRDefault="00D00A23" w:rsidP="00C61156">
            <w:pPr>
              <w:pStyle w:val="Tablehead"/>
            </w:pPr>
            <w:r w:rsidRPr="00BA22C8">
              <w:rPr>
                <w:iCs/>
              </w:rPr>
              <w:t>文件编号</w:t>
            </w:r>
          </w:p>
        </w:tc>
        <w:tc>
          <w:tcPr>
            <w:tcW w:w="992" w:type="dxa"/>
            <w:vAlign w:val="center"/>
          </w:tcPr>
          <w:p w:rsidR="00D00A23" w:rsidRPr="000C5CCE" w:rsidRDefault="00D00A23" w:rsidP="00C61156">
            <w:pPr>
              <w:pStyle w:val="Tablehead"/>
            </w:pPr>
            <w:r w:rsidRPr="00BA22C8">
              <w:rPr>
                <w:iCs/>
              </w:rPr>
              <w:t>版本</w:t>
            </w:r>
          </w:p>
        </w:tc>
        <w:tc>
          <w:tcPr>
            <w:tcW w:w="1871" w:type="dxa"/>
            <w:vAlign w:val="center"/>
          </w:tcPr>
          <w:p w:rsidR="00D00A23" w:rsidRPr="000C5CCE" w:rsidRDefault="00D00A23" w:rsidP="00C61156">
            <w:pPr>
              <w:pStyle w:val="Tablehead"/>
            </w:pPr>
            <w:r w:rsidRPr="00BA22C8">
              <w:rPr>
                <w:iCs/>
              </w:rPr>
              <w:t>发布日期</w:t>
            </w:r>
          </w:p>
        </w:tc>
        <w:tc>
          <w:tcPr>
            <w:tcW w:w="3969" w:type="dxa"/>
            <w:vAlign w:val="center"/>
          </w:tcPr>
          <w:p w:rsidR="00D00A23" w:rsidRPr="000C5CCE" w:rsidRDefault="00D00A23" w:rsidP="00C61156">
            <w:pPr>
              <w:pStyle w:val="Tablehead"/>
            </w:pPr>
            <w:r w:rsidRPr="00BA22C8">
              <w:rPr>
                <w:iCs/>
              </w:rPr>
              <w:t>位置</w:t>
            </w:r>
          </w:p>
        </w:tc>
      </w:tr>
      <w:tr w:rsidR="00D00A23" w:rsidRPr="000C5CCE" w:rsidTr="00C61156">
        <w:trPr>
          <w:jc w:val="center"/>
        </w:trPr>
        <w:tc>
          <w:tcPr>
            <w:tcW w:w="1417" w:type="dxa"/>
            <w:vAlign w:val="center"/>
          </w:tcPr>
          <w:p w:rsidR="00D00A23" w:rsidRPr="000C5CCE" w:rsidRDefault="00D00A23" w:rsidP="00C61156">
            <w:pPr>
              <w:pStyle w:val="Tabletext"/>
            </w:pPr>
            <w:r w:rsidRPr="000C5CCE">
              <w:t>ARIB</w:t>
            </w:r>
          </w:p>
        </w:tc>
        <w:tc>
          <w:tcPr>
            <w:tcW w:w="1480" w:type="dxa"/>
            <w:vAlign w:val="center"/>
          </w:tcPr>
          <w:p w:rsidR="00D00A23" w:rsidRPr="000C5CCE" w:rsidRDefault="00D00A23" w:rsidP="00C61156">
            <w:pPr>
              <w:pStyle w:val="Tabletext"/>
            </w:pPr>
            <w:r w:rsidRPr="000C5CCE">
              <w:t>ARIB STD-T104-25.460</w:t>
            </w:r>
          </w:p>
        </w:tc>
        <w:tc>
          <w:tcPr>
            <w:tcW w:w="992" w:type="dxa"/>
            <w:vAlign w:val="center"/>
          </w:tcPr>
          <w:p w:rsidR="00D00A23" w:rsidRPr="000C5CCE" w:rsidRDefault="00D00A23" w:rsidP="00C61156">
            <w:pPr>
              <w:pStyle w:val="Tabletext"/>
              <w:jc w:val="center"/>
            </w:pPr>
            <w:r w:rsidRPr="000C5CCE">
              <w:t>10.0.1</w:t>
            </w:r>
          </w:p>
        </w:tc>
        <w:tc>
          <w:tcPr>
            <w:tcW w:w="1871" w:type="dxa"/>
            <w:vAlign w:val="center"/>
          </w:tcPr>
          <w:p w:rsidR="00D00A23" w:rsidRPr="000C5CCE" w:rsidRDefault="00D00A23" w:rsidP="00C61156">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D00A23" w:rsidRPr="00E40B48" w:rsidRDefault="00C14565" w:rsidP="00C61156">
            <w:pPr>
              <w:pStyle w:val="Tabletext"/>
              <w:rPr>
                <w:rStyle w:val="Hyperlink"/>
                <w:lang w:val="en-US"/>
              </w:rPr>
            </w:pPr>
            <w:hyperlink r:id="rId213" w:history="1">
              <w:r w:rsidR="00D00A23" w:rsidRPr="00E40B48">
                <w:rPr>
                  <w:rStyle w:val="Hyperlink"/>
                  <w:lang w:val="en-US"/>
                </w:rPr>
                <w:t>http://www.arib.or.jp/IMT-Advanced/LTE-Advanced/ARIB-STD/A25460-a01.pdf</w:t>
              </w:r>
            </w:hyperlink>
            <w:r w:rsidR="00D00A23" w:rsidRPr="00E40B48">
              <w:rPr>
                <w:rStyle w:val="Hyperlink"/>
                <w:lang w:val="en-US"/>
              </w:rPr>
              <w:t xml:space="preserve"> </w:t>
            </w:r>
          </w:p>
        </w:tc>
      </w:tr>
      <w:tr w:rsidR="00D00A23" w:rsidRPr="000C5CCE" w:rsidTr="00C61156">
        <w:trPr>
          <w:jc w:val="center"/>
        </w:trPr>
        <w:tc>
          <w:tcPr>
            <w:tcW w:w="1417" w:type="dxa"/>
            <w:vAlign w:val="center"/>
          </w:tcPr>
          <w:p w:rsidR="00D00A23" w:rsidRPr="000C5CCE" w:rsidRDefault="00D00A23" w:rsidP="00C61156">
            <w:pPr>
              <w:pStyle w:val="Tabletext"/>
            </w:pPr>
            <w:r w:rsidRPr="000C5CCE">
              <w:t>ATIS</w:t>
            </w:r>
          </w:p>
        </w:tc>
        <w:tc>
          <w:tcPr>
            <w:tcW w:w="1480" w:type="dxa"/>
            <w:vAlign w:val="center"/>
          </w:tcPr>
          <w:p w:rsidR="00D00A23" w:rsidRPr="000C5CCE" w:rsidRDefault="00D00A23" w:rsidP="00C61156">
            <w:pPr>
              <w:pStyle w:val="Tabletext"/>
            </w:pPr>
            <w:r w:rsidRPr="000C5CCE">
              <w:t>ATIS.3GPP.25.460V1001-2011</w:t>
            </w:r>
          </w:p>
        </w:tc>
        <w:tc>
          <w:tcPr>
            <w:tcW w:w="992" w:type="dxa"/>
            <w:vAlign w:val="center"/>
          </w:tcPr>
          <w:p w:rsidR="00D00A23" w:rsidRPr="000C5CCE" w:rsidRDefault="00D00A23" w:rsidP="00C61156">
            <w:pPr>
              <w:pStyle w:val="Tabletext"/>
              <w:jc w:val="center"/>
            </w:pPr>
            <w:r w:rsidRPr="000C5CCE">
              <w:t>10.0.1</w:t>
            </w:r>
          </w:p>
        </w:tc>
        <w:tc>
          <w:tcPr>
            <w:tcW w:w="1871" w:type="dxa"/>
            <w:vAlign w:val="center"/>
          </w:tcPr>
          <w:p w:rsidR="00D00A23" w:rsidRPr="000C5CCE" w:rsidRDefault="00D00A23"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D00A23" w:rsidRPr="00E40B48" w:rsidRDefault="00C14565" w:rsidP="00C61156">
            <w:pPr>
              <w:pStyle w:val="Tabletext"/>
              <w:rPr>
                <w:rStyle w:val="Hyperlink"/>
                <w:lang w:val="en-US"/>
              </w:rPr>
            </w:pPr>
            <w:hyperlink r:id="rId214" w:history="1">
              <w:r w:rsidR="00D00A23" w:rsidRPr="00E40B48">
                <w:rPr>
                  <w:rStyle w:val="Hyperlink"/>
                  <w:lang w:val="en-US"/>
                </w:rPr>
                <w:t>https://www.atis.org/docstore/default.aspx</w:t>
              </w:r>
            </w:hyperlink>
          </w:p>
        </w:tc>
      </w:tr>
      <w:tr w:rsidR="00D00A23" w:rsidRPr="000C5CCE" w:rsidTr="00C61156">
        <w:trPr>
          <w:jc w:val="center"/>
        </w:trPr>
        <w:tc>
          <w:tcPr>
            <w:tcW w:w="1417" w:type="dxa"/>
            <w:vAlign w:val="center"/>
          </w:tcPr>
          <w:p w:rsidR="00D00A23" w:rsidRPr="000C5CCE" w:rsidRDefault="00D00A23" w:rsidP="00C61156">
            <w:pPr>
              <w:pStyle w:val="Tabletext"/>
            </w:pPr>
            <w:r w:rsidRPr="000C5CCE">
              <w:t>CCSA</w:t>
            </w:r>
          </w:p>
        </w:tc>
        <w:tc>
          <w:tcPr>
            <w:tcW w:w="1480" w:type="dxa"/>
            <w:vAlign w:val="center"/>
          </w:tcPr>
          <w:p w:rsidR="00D00A23" w:rsidRPr="000C5CCE" w:rsidRDefault="00D00A23" w:rsidP="00C61156">
            <w:pPr>
              <w:pStyle w:val="Tabletext"/>
            </w:pPr>
            <w:r w:rsidRPr="000C5CCE">
              <w:t>CCSA-TSD-LTE-25.460</w:t>
            </w:r>
            <w:r w:rsidRPr="000C5CCE" w:rsidDel="00AF4F27">
              <w:t xml:space="preserve"> </w:t>
            </w:r>
          </w:p>
        </w:tc>
        <w:tc>
          <w:tcPr>
            <w:tcW w:w="992" w:type="dxa"/>
            <w:vAlign w:val="center"/>
          </w:tcPr>
          <w:p w:rsidR="00D00A23" w:rsidRPr="000C5CCE" w:rsidRDefault="00D00A23" w:rsidP="00C61156">
            <w:pPr>
              <w:pStyle w:val="Tabletext"/>
              <w:jc w:val="center"/>
            </w:pPr>
            <w:r w:rsidRPr="000C5CCE">
              <w:t>10.0.0</w:t>
            </w:r>
          </w:p>
        </w:tc>
        <w:tc>
          <w:tcPr>
            <w:tcW w:w="1871" w:type="dxa"/>
            <w:vAlign w:val="center"/>
          </w:tcPr>
          <w:p w:rsidR="00D00A23" w:rsidRPr="000C5CCE" w:rsidRDefault="00D00A23"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D00A23" w:rsidRPr="00E40B48" w:rsidRDefault="00C14565" w:rsidP="00C61156">
            <w:pPr>
              <w:pStyle w:val="Tabletext"/>
              <w:rPr>
                <w:rStyle w:val="Hyperlink"/>
                <w:lang w:val="en-US"/>
              </w:rPr>
            </w:pPr>
            <w:hyperlink r:id="rId215" w:history="1">
              <w:r w:rsidR="00D00A23" w:rsidRPr="00E40B48">
                <w:rPr>
                  <w:rStyle w:val="Hyperlink"/>
                  <w:lang w:val="en-US"/>
                </w:rPr>
                <w:t>http://www.ccsa.org.cn/ITU_spec/ITU</w:t>
              </w:r>
              <w:r w:rsidR="00D00A23" w:rsidRPr="00E40B48">
                <w:rPr>
                  <w:rStyle w:val="Hyperlink"/>
                  <w:lang w:val="en-US"/>
                </w:rPr>
                <w:noBreakHyphen/>
                <w:t>R/M.IMT.RSPEC/M.IMT.RSPEC-0/LTE/Rel-10/CCSA-TSD-LTE-25460-a00.zip</w:t>
              </w:r>
            </w:hyperlink>
          </w:p>
        </w:tc>
      </w:tr>
      <w:tr w:rsidR="00D00A23" w:rsidRPr="000C5CCE" w:rsidTr="00C61156">
        <w:trPr>
          <w:jc w:val="center"/>
        </w:trPr>
        <w:tc>
          <w:tcPr>
            <w:tcW w:w="1417" w:type="dxa"/>
            <w:vAlign w:val="center"/>
          </w:tcPr>
          <w:p w:rsidR="00D00A23" w:rsidRPr="000C5CCE" w:rsidRDefault="00D00A23" w:rsidP="00C61156">
            <w:pPr>
              <w:pStyle w:val="Tabletext"/>
            </w:pPr>
            <w:r w:rsidRPr="000C5CCE">
              <w:t>ETSI</w:t>
            </w:r>
          </w:p>
        </w:tc>
        <w:tc>
          <w:tcPr>
            <w:tcW w:w="1480" w:type="dxa"/>
            <w:vAlign w:val="center"/>
          </w:tcPr>
          <w:p w:rsidR="00D00A23" w:rsidRPr="000C5CCE" w:rsidRDefault="00D00A23" w:rsidP="00C61156">
            <w:pPr>
              <w:pStyle w:val="Tabletext"/>
            </w:pPr>
            <w:r w:rsidRPr="000C5CCE">
              <w:t>ETSI TS 125 460</w:t>
            </w:r>
          </w:p>
        </w:tc>
        <w:tc>
          <w:tcPr>
            <w:tcW w:w="992" w:type="dxa"/>
            <w:vAlign w:val="center"/>
          </w:tcPr>
          <w:p w:rsidR="00D00A23" w:rsidRPr="000C5CCE" w:rsidRDefault="00D00A23" w:rsidP="00C61156">
            <w:pPr>
              <w:pStyle w:val="Tabletext"/>
              <w:jc w:val="center"/>
            </w:pPr>
            <w:r w:rsidRPr="000C5CCE">
              <w:t>10.0.1</w:t>
            </w:r>
          </w:p>
        </w:tc>
        <w:tc>
          <w:tcPr>
            <w:tcW w:w="1871" w:type="dxa"/>
            <w:vAlign w:val="center"/>
          </w:tcPr>
          <w:p w:rsidR="00D00A23" w:rsidRPr="000C5CCE" w:rsidRDefault="00D00A23" w:rsidP="00C61156">
            <w:pPr>
              <w:pStyle w:val="Tabletext"/>
              <w:jc w:val="center"/>
            </w:pPr>
            <w:r w:rsidRPr="00827E16">
              <w:t>2011</w:t>
            </w:r>
            <w:r w:rsidRPr="00827E16">
              <w:t>年</w:t>
            </w:r>
            <w:r w:rsidRPr="00827E16">
              <w:t>4</w:t>
            </w:r>
            <w:r w:rsidRPr="00827E16">
              <w:t>月</w:t>
            </w:r>
            <w:r w:rsidRPr="00827E16">
              <w:t>14</w:t>
            </w:r>
            <w:r w:rsidRPr="00827E16">
              <w:t>日</w:t>
            </w:r>
          </w:p>
        </w:tc>
        <w:tc>
          <w:tcPr>
            <w:tcW w:w="3969" w:type="dxa"/>
            <w:vAlign w:val="center"/>
          </w:tcPr>
          <w:p w:rsidR="00D00A23" w:rsidRPr="00E40B48" w:rsidRDefault="00C14565" w:rsidP="00C61156">
            <w:pPr>
              <w:pStyle w:val="Tabletext"/>
              <w:rPr>
                <w:rStyle w:val="Hyperlink"/>
                <w:lang w:val="en-US"/>
              </w:rPr>
            </w:pPr>
            <w:hyperlink r:id="rId216" w:history="1">
              <w:r w:rsidR="00D00A23" w:rsidRPr="00E40B48">
                <w:rPr>
                  <w:rStyle w:val="Hyperlink"/>
                  <w:lang w:val="en-US"/>
                </w:rPr>
                <w:t>http://pda.etsi.org/pda/home.asp?wkr=RTS/TSGR-0325460va01</w:t>
              </w:r>
            </w:hyperlink>
            <w:r w:rsidR="00D00A23" w:rsidRPr="00E40B48">
              <w:rPr>
                <w:rStyle w:val="Hyperlink"/>
                <w:lang w:val="en-US"/>
              </w:rPr>
              <w:t xml:space="preserve">  </w:t>
            </w:r>
          </w:p>
        </w:tc>
      </w:tr>
      <w:tr w:rsidR="00D00A23" w:rsidRPr="000C5CCE" w:rsidTr="00C61156">
        <w:trPr>
          <w:jc w:val="center"/>
        </w:trPr>
        <w:tc>
          <w:tcPr>
            <w:tcW w:w="1417" w:type="dxa"/>
            <w:vAlign w:val="center"/>
          </w:tcPr>
          <w:p w:rsidR="00D00A23" w:rsidRPr="000C5CCE" w:rsidRDefault="00D00A23" w:rsidP="00C61156">
            <w:pPr>
              <w:pStyle w:val="Tabletext"/>
            </w:pPr>
            <w:r w:rsidRPr="000C5CCE">
              <w:t>TTA</w:t>
            </w:r>
          </w:p>
        </w:tc>
        <w:tc>
          <w:tcPr>
            <w:tcW w:w="1480" w:type="dxa"/>
            <w:vAlign w:val="center"/>
          </w:tcPr>
          <w:p w:rsidR="00D00A23" w:rsidRPr="000C5CCE" w:rsidRDefault="00D00A23" w:rsidP="00C61156">
            <w:pPr>
              <w:pStyle w:val="Tabletext"/>
            </w:pPr>
            <w:r w:rsidRPr="000C5CCE">
              <w:t>TTAT.3G-25.460(R10-10.0.1)</w:t>
            </w:r>
          </w:p>
        </w:tc>
        <w:tc>
          <w:tcPr>
            <w:tcW w:w="992" w:type="dxa"/>
            <w:vAlign w:val="center"/>
          </w:tcPr>
          <w:p w:rsidR="00D00A23" w:rsidRPr="000C5CCE" w:rsidRDefault="00D00A23" w:rsidP="00C61156">
            <w:pPr>
              <w:pStyle w:val="Tabletext"/>
              <w:jc w:val="center"/>
            </w:pPr>
            <w:r w:rsidRPr="000C5CCE">
              <w:t>10.0.1</w:t>
            </w:r>
          </w:p>
        </w:tc>
        <w:tc>
          <w:tcPr>
            <w:tcW w:w="1871" w:type="dxa"/>
            <w:vAlign w:val="center"/>
          </w:tcPr>
          <w:p w:rsidR="00D00A23" w:rsidRPr="000C5CCE" w:rsidRDefault="00D00A23" w:rsidP="00C61156">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D00A23" w:rsidRPr="00E40B48" w:rsidRDefault="00C14565" w:rsidP="00C61156">
            <w:pPr>
              <w:pStyle w:val="Tabletext"/>
              <w:rPr>
                <w:rStyle w:val="Hyperlink"/>
                <w:lang w:val="en-US"/>
              </w:rPr>
            </w:pPr>
            <w:hyperlink r:id="rId217" w:history="1">
              <w:r w:rsidR="00D00A23" w:rsidRPr="00E40B48">
                <w:rPr>
                  <w:rStyle w:val="Hyperlink"/>
                  <w:lang w:val="en-US"/>
                </w:rPr>
                <w:t>http://www.tta.or.kr/data/ttasDown.jsp?where=14688&amp;pk_num=TTAT.3G-25.460(R10-10.0.1)</w:t>
              </w:r>
            </w:hyperlink>
            <w:r w:rsidR="00D00A23" w:rsidRPr="00E40B48">
              <w:rPr>
                <w:rStyle w:val="Hyperlink"/>
                <w:lang w:val="en-US"/>
              </w:rPr>
              <w:t xml:space="preserve"> </w:t>
            </w:r>
          </w:p>
        </w:tc>
      </w:tr>
      <w:tr w:rsidR="00D00A23" w:rsidRPr="000C5CCE" w:rsidTr="00C61156">
        <w:trPr>
          <w:jc w:val="center"/>
        </w:trPr>
        <w:tc>
          <w:tcPr>
            <w:tcW w:w="1417" w:type="dxa"/>
            <w:vAlign w:val="center"/>
          </w:tcPr>
          <w:p w:rsidR="00D00A23" w:rsidRPr="000C5CCE" w:rsidRDefault="00D00A23" w:rsidP="00C61156">
            <w:pPr>
              <w:pStyle w:val="Tabletext"/>
            </w:pPr>
            <w:r w:rsidRPr="000C5CCE">
              <w:t>TTC</w:t>
            </w:r>
          </w:p>
        </w:tc>
        <w:tc>
          <w:tcPr>
            <w:tcW w:w="1480" w:type="dxa"/>
            <w:vAlign w:val="center"/>
          </w:tcPr>
          <w:p w:rsidR="00D00A23" w:rsidRPr="00D95E30" w:rsidRDefault="00D00A23" w:rsidP="00C61156">
            <w:pPr>
              <w:pStyle w:val="Tabletext"/>
              <w:rPr>
                <w:i/>
                <w:iCs/>
              </w:rPr>
            </w:pPr>
            <w:r w:rsidRPr="003A36DC">
              <w:rPr>
                <w:rFonts w:ascii="STKaiti" w:eastAsia="STKaiti" w:hAnsi="STKaiti"/>
                <w:iCs/>
                <w:color w:val="000000"/>
              </w:rPr>
              <w:t>不适用</w:t>
            </w:r>
          </w:p>
        </w:tc>
        <w:tc>
          <w:tcPr>
            <w:tcW w:w="992" w:type="dxa"/>
            <w:vAlign w:val="center"/>
          </w:tcPr>
          <w:p w:rsidR="00D00A23" w:rsidRPr="00D95E30" w:rsidRDefault="00D00A23" w:rsidP="00C61156">
            <w:pPr>
              <w:pStyle w:val="Tabletext"/>
              <w:rPr>
                <w:i/>
                <w:iCs/>
              </w:rPr>
            </w:pPr>
          </w:p>
        </w:tc>
        <w:tc>
          <w:tcPr>
            <w:tcW w:w="1871" w:type="dxa"/>
            <w:vAlign w:val="center"/>
          </w:tcPr>
          <w:p w:rsidR="00D00A23" w:rsidRPr="00D95E30" w:rsidRDefault="00D00A23" w:rsidP="00C61156">
            <w:pPr>
              <w:pStyle w:val="Tabletext"/>
              <w:rPr>
                <w:i/>
                <w:iCs/>
              </w:rPr>
            </w:pPr>
          </w:p>
        </w:tc>
        <w:tc>
          <w:tcPr>
            <w:tcW w:w="3969" w:type="dxa"/>
            <w:vAlign w:val="center"/>
          </w:tcPr>
          <w:p w:rsidR="00D00A23" w:rsidRPr="00D95E30" w:rsidRDefault="00D00A23" w:rsidP="00C61156">
            <w:pPr>
              <w:pStyle w:val="Tabletext"/>
              <w:rPr>
                <w:i/>
                <w:iCs/>
              </w:rPr>
            </w:pPr>
            <w:r w:rsidRPr="003A36DC">
              <w:rPr>
                <w:rFonts w:ascii="STKaiti" w:eastAsia="STKaiti" w:hAnsi="STKaiti"/>
                <w:iCs/>
                <w:color w:val="000000"/>
              </w:rPr>
              <w:t>不适用</w:t>
            </w:r>
          </w:p>
        </w:tc>
      </w:tr>
    </w:tbl>
    <w:p w:rsidR="00D00A23" w:rsidRDefault="00D00A23" w:rsidP="00D00A23"/>
    <w:p w:rsidR="00B5757E" w:rsidRPr="001753BB" w:rsidRDefault="00B5757E" w:rsidP="0083718C">
      <w:pPr>
        <w:pStyle w:val="Heading5"/>
      </w:pPr>
      <w:r w:rsidRPr="001753BB">
        <w:t>1.2.1.3.20</w:t>
      </w:r>
      <w:r w:rsidRPr="001753BB">
        <w:tab/>
        <w:t>TS 25.461</w:t>
      </w:r>
    </w:p>
    <w:p w:rsidR="00B5757E" w:rsidRPr="001753BB" w:rsidRDefault="00B5757E" w:rsidP="000436FE">
      <w:pPr>
        <w:pStyle w:val="Headingb"/>
      </w:pPr>
      <w:r w:rsidRPr="001753BB">
        <w:t>UTRAN Iuant</w:t>
      </w:r>
      <w:r w:rsidRPr="001753BB">
        <w:t>接口：第</w:t>
      </w:r>
      <w:r w:rsidRPr="001753BB">
        <w:t>1</w:t>
      </w:r>
      <w:r w:rsidRPr="001753BB">
        <w:t>层</w:t>
      </w:r>
    </w:p>
    <w:p w:rsidR="00B5757E" w:rsidRPr="001753BB" w:rsidRDefault="00B5757E" w:rsidP="000436FE">
      <w:pPr>
        <w:ind w:firstLineChars="200" w:firstLine="480"/>
        <w:rPr>
          <w:lang w:eastAsia="zh-CN"/>
        </w:rPr>
      </w:pPr>
      <w:r w:rsidRPr="001753BB">
        <w:rPr>
          <w:lang w:eastAsia="zh-CN"/>
        </w:rPr>
        <w:t>该文件规定了可在</w:t>
      </w:r>
      <w:r w:rsidRPr="001753BB">
        <w:rPr>
          <w:lang w:eastAsia="zh-CN"/>
        </w:rPr>
        <w:t>Iuant</w:t>
      </w:r>
      <w:r w:rsidRPr="001753BB">
        <w:rPr>
          <w:lang w:eastAsia="zh-CN"/>
        </w:rPr>
        <w:t>接口上实现第</w:t>
      </w:r>
      <w:r w:rsidRPr="001753BB">
        <w:rPr>
          <w:lang w:eastAsia="zh-CN"/>
        </w:rPr>
        <w:t>1</w:t>
      </w:r>
      <w:r w:rsidRPr="001753BB">
        <w:rPr>
          <w:lang w:eastAsia="zh-CN"/>
        </w:rPr>
        <w:t>层的标准。传输延迟要求和运行与维护要求的规范不在该文件的范围内。</w:t>
      </w:r>
    </w:p>
    <w:p w:rsidR="005C21C5" w:rsidRPr="000C5CCE" w:rsidRDefault="005C21C5" w:rsidP="005C21C5">
      <w:pPr>
        <w:rPr>
          <w:lang w:eastAsia="zh-CN"/>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5C21C5" w:rsidRPr="000C5CCE" w:rsidTr="00C61156">
        <w:trPr>
          <w:jc w:val="center"/>
        </w:trPr>
        <w:tc>
          <w:tcPr>
            <w:tcW w:w="1417" w:type="dxa"/>
            <w:vAlign w:val="center"/>
          </w:tcPr>
          <w:p w:rsidR="005C21C5" w:rsidRPr="000C5CCE" w:rsidRDefault="005C21C5" w:rsidP="00C61156">
            <w:pPr>
              <w:pStyle w:val="Tablehead"/>
            </w:pPr>
            <w:r w:rsidRPr="00827E16">
              <w:t>成果转化</w:t>
            </w:r>
            <w:r w:rsidRPr="00827E16">
              <w:br/>
            </w:r>
            <w:r w:rsidRPr="00827E16">
              <w:t>组织</w:t>
            </w:r>
          </w:p>
        </w:tc>
        <w:tc>
          <w:tcPr>
            <w:tcW w:w="1480" w:type="dxa"/>
            <w:vAlign w:val="center"/>
          </w:tcPr>
          <w:p w:rsidR="005C21C5" w:rsidRPr="000C5CCE" w:rsidRDefault="005C21C5" w:rsidP="00C61156">
            <w:pPr>
              <w:pStyle w:val="Tablehead"/>
            </w:pPr>
            <w:r w:rsidRPr="00BA22C8">
              <w:rPr>
                <w:iCs/>
              </w:rPr>
              <w:t>文件编号</w:t>
            </w:r>
          </w:p>
        </w:tc>
        <w:tc>
          <w:tcPr>
            <w:tcW w:w="992" w:type="dxa"/>
            <w:vAlign w:val="center"/>
          </w:tcPr>
          <w:p w:rsidR="005C21C5" w:rsidRPr="000C5CCE" w:rsidRDefault="005C21C5" w:rsidP="00C61156">
            <w:pPr>
              <w:pStyle w:val="Tablehead"/>
            </w:pPr>
            <w:r w:rsidRPr="00BA22C8">
              <w:rPr>
                <w:iCs/>
              </w:rPr>
              <w:t>版本</w:t>
            </w:r>
          </w:p>
        </w:tc>
        <w:tc>
          <w:tcPr>
            <w:tcW w:w="1871" w:type="dxa"/>
            <w:vAlign w:val="center"/>
          </w:tcPr>
          <w:p w:rsidR="005C21C5" w:rsidRPr="000C5CCE" w:rsidRDefault="005C21C5" w:rsidP="00C61156">
            <w:pPr>
              <w:pStyle w:val="Tablehead"/>
            </w:pPr>
            <w:r w:rsidRPr="00BA22C8">
              <w:rPr>
                <w:iCs/>
              </w:rPr>
              <w:t>发布日期</w:t>
            </w:r>
          </w:p>
        </w:tc>
        <w:tc>
          <w:tcPr>
            <w:tcW w:w="3969" w:type="dxa"/>
            <w:vAlign w:val="center"/>
          </w:tcPr>
          <w:p w:rsidR="005C21C5" w:rsidRPr="000C5CCE" w:rsidRDefault="005C21C5" w:rsidP="00C61156">
            <w:pPr>
              <w:pStyle w:val="Tablehead"/>
            </w:pPr>
            <w:r w:rsidRPr="00BA22C8">
              <w:rPr>
                <w:iCs/>
              </w:rPr>
              <w:t>位置</w:t>
            </w:r>
          </w:p>
        </w:tc>
      </w:tr>
      <w:tr w:rsidR="005C21C5" w:rsidRPr="000C5CCE" w:rsidTr="00C61156">
        <w:trPr>
          <w:jc w:val="center"/>
        </w:trPr>
        <w:tc>
          <w:tcPr>
            <w:tcW w:w="1417" w:type="dxa"/>
            <w:vAlign w:val="center"/>
          </w:tcPr>
          <w:p w:rsidR="005C21C5" w:rsidRPr="000C5CCE" w:rsidRDefault="005C21C5" w:rsidP="00C61156">
            <w:pPr>
              <w:pStyle w:val="Tabletext"/>
            </w:pPr>
            <w:r w:rsidRPr="000C5CCE">
              <w:t>ARIB</w:t>
            </w:r>
          </w:p>
        </w:tc>
        <w:tc>
          <w:tcPr>
            <w:tcW w:w="1480" w:type="dxa"/>
            <w:vAlign w:val="center"/>
          </w:tcPr>
          <w:p w:rsidR="005C21C5" w:rsidRPr="000C5CCE" w:rsidRDefault="005C21C5" w:rsidP="00C61156">
            <w:pPr>
              <w:pStyle w:val="Tabletext"/>
            </w:pPr>
            <w:r w:rsidRPr="000C5CCE">
              <w:t>ARIB STD-T104-25.461</w:t>
            </w:r>
          </w:p>
        </w:tc>
        <w:tc>
          <w:tcPr>
            <w:tcW w:w="992" w:type="dxa"/>
            <w:vAlign w:val="center"/>
          </w:tcPr>
          <w:p w:rsidR="005C21C5" w:rsidRPr="000C5CCE" w:rsidRDefault="005C21C5" w:rsidP="00C61156">
            <w:pPr>
              <w:pStyle w:val="Tabletext"/>
              <w:jc w:val="center"/>
            </w:pPr>
            <w:r w:rsidRPr="000C5CCE">
              <w:t>10.2.0</w:t>
            </w:r>
          </w:p>
        </w:tc>
        <w:tc>
          <w:tcPr>
            <w:tcW w:w="1871" w:type="dxa"/>
            <w:vAlign w:val="center"/>
          </w:tcPr>
          <w:p w:rsidR="005C21C5" w:rsidRPr="000C5CCE" w:rsidRDefault="005C21C5" w:rsidP="00C61156">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5C21C5" w:rsidRPr="00E40B48" w:rsidRDefault="00C14565" w:rsidP="00C61156">
            <w:pPr>
              <w:pStyle w:val="Tabletext"/>
              <w:rPr>
                <w:rStyle w:val="Hyperlink"/>
                <w:lang w:val="en-US"/>
              </w:rPr>
            </w:pPr>
            <w:hyperlink r:id="rId218" w:history="1">
              <w:r w:rsidR="005C21C5" w:rsidRPr="00E40B48">
                <w:rPr>
                  <w:rStyle w:val="Hyperlink"/>
                  <w:lang w:val="en-US"/>
                </w:rPr>
                <w:t>http://www.arib.or.jp/IMT-Advanced/LTE-Advanced/ARIB-STD/A25461-a20.pdf</w:t>
              </w:r>
            </w:hyperlink>
            <w:r w:rsidR="005C21C5" w:rsidRPr="00E40B48">
              <w:rPr>
                <w:rStyle w:val="Hyperlink"/>
                <w:lang w:val="en-US"/>
              </w:rPr>
              <w:t xml:space="preserve"> </w:t>
            </w:r>
          </w:p>
        </w:tc>
      </w:tr>
      <w:tr w:rsidR="005C21C5" w:rsidRPr="000C5CCE" w:rsidTr="00C61156">
        <w:trPr>
          <w:jc w:val="center"/>
        </w:trPr>
        <w:tc>
          <w:tcPr>
            <w:tcW w:w="1417" w:type="dxa"/>
            <w:vAlign w:val="center"/>
          </w:tcPr>
          <w:p w:rsidR="005C21C5" w:rsidRPr="000C5CCE" w:rsidRDefault="005C21C5" w:rsidP="00C61156">
            <w:pPr>
              <w:pStyle w:val="Tabletext"/>
            </w:pPr>
            <w:r w:rsidRPr="000C5CCE">
              <w:t>ATIS</w:t>
            </w:r>
          </w:p>
        </w:tc>
        <w:tc>
          <w:tcPr>
            <w:tcW w:w="1480" w:type="dxa"/>
            <w:vAlign w:val="center"/>
          </w:tcPr>
          <w:p w:rsidR="005C21C5" w:rsidRPr="000C5CCE" w:rsidRDefault="005C21C5" w:rsidP="00C61156">
            <w:pPr>
              <w:pStyle w:val="Tabletext"/>
            </w:pPr>
            <w:r w:rsidRPr="000C5CCE">
              <w:t>ATIS.3GPP.25.461V1020-2011</w:t>
            </w:r>
          </w:p>
        </w:tc>
        <w:tc>
          <w:tcPr>
            <w:tcW w:w="992" w:type="dxa"/>
            <w:vAlign w:val="center"/>
          </w:tcPr>
          <w:p w:rsidR="005C21C5" w:rsidRPr="000C5CCE" w:rsidRDefault="005C21C5" w:rsidP="00C61156">
            <w:pPr>
              <w:pStyle w:val="Tabletext"/>
              <w:jc w:val="center"/>
            </w:pPr>
            <w:r w:rsidRPr="000C5CCE">
              <w:t>10.2.0</w:t>
            </w:r>
          </w:p>
        </w:tc>
        <w:tc>
          <w:tcPr>
            <w:tcW w:w="1871" w:type="dxa"/>
            <w:vAlign w:val="center"/>
          </w:tcPr>
          <w:p w:rsidR="005C21C5" w:rsidRPr="000C5CCE" w:rsidRDefault="005C21C5"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5C21C5" w:rsidRPr="00E40B48" w:rsidRDefault="00C14565" w:rsidP="00C61156">
            <w:pPr>
              <w:pStyle w:val="Tabletext"/>
              <w:rPr>
                <w:rStyle w:val="Hyperlink"/>
                <w:lang w:val="en-US"/>
              </w:rPr>
            </w:pPr>
            <w:hyperlink r:id="rId219" w:history="1">
              <w:r w:rsidR="005C21C5" w:rsidRPr="00E40B48">
                <w:rPr>
                  <w:rStyle w:val="Hyperlink"/>
                  <w:lang w:val="en-US"/>
                </w:rPr>
                <w:t>https://www.atis.org/docstore/default.aspx</w:t>
              </w:r>
            </w:hyperlink>
          </w:p>
        </w:tc>
      </w:tr>
      <w:tr w:rsidR="005C21C5" w:rsidRPr="000C5CCE" w:rsidTr="00C61156">
        <w:trPr>
          <w:jc w:val="center"/>
        </w:trPr>
        <w:tc>
          <w:tcPr>
            <w:tcW w:w="1417" w:type="dxa"/>
            <w:vAlign w:val="center"/>
          </w:tcPr>
          <w:p w:rsidR="005C21C5" w:rsidRPr="000C5CCE" w:rsidRDefault="005C21C5" w:rsidP="00C61156">
            <w:pPr>
              <w:pStyle w:val="Tabletext"/>
            </w:pPr>
            <w:r w:rsidRPr="000C5CCE">
              <w:t>CCSA</w:t>
            </w:r>
          </w:p>
        </w:tc>
        <w:tc>
          <w:tcPr>
            <w:tcW w:w="1480" w:type="dxa"/>
            <w:vAlign w:val="center"/>
          </w:tcPr>
          <w:p w:rsidR="005C21C5" w:rsidRPr="000C5CCE" w:rsidRDefault="005C21C5" w:rsidP="00C61156">
            <w:pPr>
              <w:pStyle w:val="Tabletext"/>
            </w:pPr>
            <w:r w:rsidRPr="000C5CCE">
              <w:t>CCSA-TSD-LTE-25.461</w:t>
            </w:r>
            <w:r w:rsidRPr="000C5CCE" w:rsidDel="00AF4F27">
              <w:t xml:space="preserve"> </w:t>
            </w:r>
          </w:p>
        </w:tc>
        <w:tc>
          <w:tcPr>
            <w:tcW w:w="992" w:type="dxa"/>
            <w:vAlign w:val="center"/>
          </w:tcPr>
          <w:p w:rsidR="005C21C5" w:rsidRPr="000C5CCE" w:rsidRDefault="005C21C5" w:rsidP="00C61156">
            <w:pPr>
              <w:pStyle w:val="Tabletext"/>
              <w:jc w:val="center"/>
            </w:pPr>
            <w:r w:rsidRPr="000C5CCE">
              <w:t>10.1.0</w:t>
            </w:r>
          </w:p>
        </w:tc>
        <w:tc>
          <w:tcPr>
            <w:tcW w:w="1871" w:type="dxa"/>
            <w:vAlign w:val="center"/>
          </w:tcPr>
          <w:p w:rsidR="005C21C5" w:rsidRPr="000C5CCE" w:rsidRDefault="005C21C5"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5C21C5" w:rsidRPr="00E40B48" w:rsidRDefault="00C14565" w:rsidP="00C61156">
            <w:pPr>
              <w:pStyle w:val="Tabletext"/>
              <w:rPr>
                <w:rStyle w:val="Hyperlink"/>
                <w:lang w:val="en-US"/>
              </w:rPr>
            </w:pPr>
            <w:hyperlink r:id="rId220" w:history="1">
              <w:r w:rsidR="005C21C5" w:rsidRPr="00E40B48">
                <w:rPr>
                  <w:rStyle w:val="Hyperlink"/>
                  <w:lang w:val="en-US"/>
                </w:rPr>
                <w:t>http://www.ccsa.org.cn/ITU_spec/ITU</w:t>
              </w:r>
              <w:r w:rsidR="005C21C5" w:rsidRPr="00E40B48">
                <w:rPr>
                  <w:rStyle w:val="Hyperlink"/>
                  <w:lang w:val="en-US"/>
                </w:rPr>
                <w:noBreakHyphen/>
                <w:t>R/M.IMT.RSPEC/M.IMT.RSPEC-0/LTE/Rel-10/CCSA-TSD-LTE-25461-a10.zip</w:t>
              </w:r>
            </w:hyperlink>
          </w:p>
        </w:tc>
      </w:tr>
      <w:tr w:rsidR="005C21C5" w:rsidRPr="000C5CCE" w:rsidTr="00C61156">
        <w:trPr>
          <w:jc w:val="center"/>
        </w:trPr>
        <w:tc>
          <w:tcPr>
            <w:tcW w:w="1417" w:type="dxa"/>
            <w:vAlign w:val="center"/>
          </w:tcPr>
          <w:p w:rsidR="005C21C5" w:rsidRPr="000C5CCE" w:rsidRDefault="005C21C5" w:rsidP="00C61156">
            <w:pPr>
              <w:pStyle w:val="Tabletext"/>
            </w:pPr>
            <w:r w:rsidRPr="000C5CCE">
              <w:t>ETSI</w:t>
            </w:r>
          </w:p>
        </w:tc>
        <w:tc>
          <w:tcPr>
            <w:tcW w:w="1480" w:type="dxa"/>
            <w:vAlign w:val="center"/>
          </w:tcPr>
          <w:p w:rsidR="005C21C5" w:rsidRPr="000C5CCE" w:rsidRDefault="005C21C5" w:rsidP="00C61156">
            <w:pPr>
              <w:pStyle w:val="Tabletext"/>
            </w:pPr>
            <w:r w:rsidRPr="000C5CCE">
              <w:t>ETSI TS 125 461</w:t>
            </w:r>
          </w:p>
        </w:tc>
        <w:tc>
          <w:tcPr>
            <w:tcW w:w="992" w:type="dxa"/>
            <w:vAlign w:val="center"/>
          </w:tcPr>
          <w:p w:rsidR="005C21C5" w:rsidRPr="000C5CCE" w:rsidRDefault="005C21C5" w:rsidP="00C61156">
            <w:pPr>
              <w:pStyle w:val="Tabletext"/>
              <w:jc w:val="center"/>
            </w:pPr>
            <w:r w:rsidRPr="000C5CCE">
              <w:t>10.2.0</w:t>
            </w:r>
          </w:p>
        </w:tc>
        <w:tc>
          <w:tcPr>
            <w:tcW w:w="1871" w:type="dxa"/>
            <w:vAlign w:val="center"/>
          </w:tcPr>
          <w:p w:rsidR="005C21C5" w:rsidRPr="000C5CCE" w:rsidRDefault="005C21C5" w:rsidP="00C61156">
            <w:pPr>
              <w:pStyle w:val="Tabletext"/>
              <w:jc w:val="center"/>
            </w:pPr>
            <w:r w:rsidRPr="00827E16">
              <w:t>2011</w:t>
            </w:r>
            <w:r w:rsidRPr="00827E16">
              <w:t>年</w:t>
            </w:r>
            <w:r w:rsidRPr="00827E16">
              <w:t>6</w:t>
            </w:r>
            <w:r w:rsidRPr="00827E16">
              <w:t>月</w:t>
            </w:r>
            <w:r w:rsidRPr="00827E16">
              <w:t>30</w:t>
            </w:r>
            <w:r w:rsidRPr="00827E16">
              <w:t>日</w:t>
            </w:r>
          </w:p>
        </w:tc>
        <w:tc>
          <w:tcPr>
            <w:tcW w:w="3969" w:type="dxa"/>
            <w:vAlign w:val="center"/>
          </w:tcPr>
          <w:p w:rsidR="005C21C5" w:rsidRPr="00E40B48" w:rsidRDefault="00C14565" w:rsidP="00C61156">
            <w:pPr>
              <w:pStyle w:val="Tabletext"/>
              <w:rPr>
                <w:rStyle w:val="Hyperlink"/>
                <w:lang w:val="en-US"/>
              </w:rPr>
            </w:pPr>
            <w:hyperlink r:id="rId221" w:history="1">
              <w:r w:rsidR="005C21C5" w:rsidRPr="00E40B48">
                <w:rPr>
                  <w:rStyle w:val="Hyperlink"/>
                  <w:lang w:val="en-US"/>
                </w:rPr>
                <w:t>http://pda.etsi.org/pda/home.asp?wkr=RTS/TSGR-0325461va20</w:t>
              </w:r>
            </w:hyperlink>
            <w:r w:rsidR="005C21C5" w:rsidRPr="00E40B48">
              <w:rPr>
                <w:rStyle w:val="Hyperlink"/>
                <w:lang w:val="en-US"/>
              </w:rPr>
              <w:t xml:space="preserve">  </w:t>
            </w:r>
          </w:p>
        </w:tc>
      </w:tr>
      <w:tr w:rsidR="005C21C5" w:rsidRPr="000C5CCE" w:rsidTr="00C61156">
        <w:trPr>
          <w:jc w:val="center"/>
        </w:trPr>
        <w:tc>
          <w:tcPr>
            <w:tcW w:w="1417" w:type="dxa"/>
            <w:vAlign w:val="center"/>
          </w:tcPr>
          <w:p w:rsidR="005C21C5" w:rsidRPr="000C5CCE" w:rsidRDefault="005C21C5" w:rsidP="00C61156">
            <w:pPr>
              <w:pStyle w:val="Tabletext"/>
            </w:pPr>
            <w:r w:rsidRPr="000C5CCE">
              <w:t>TTA</w:t>
            </w:r>
          </w:p>
        </w:tc>
        <w:tc>
          <w:tcPr>
            <w:tcW w:w="1480" w:type="dxa"/>
            <w:vAlign w:val="center"/>
          </w:tcPr>
          <w:p w:rsidR="005C21C5" w:rsidRPr="000C5CCE" w:rsidRDefault="005C21C5" w:rsidP="00C61156">
            <w:pPr>
              <w:pStyle w:val="Tabletext"/>
            </w:pPr>
            <w:r w:rsidRPr="000C5CCE">
              <w:t>TTAT.3G-25.461(R10-10.2.0)</w:t>
            </w:r>
          </w:p>
        </w:tc>
        <w:tc>
          <w:tcPr>
            <w:tcW w:w="992" w:type="dxa"/>
            <w:vAlign w:val="center"/>
          </w:tcPr>
          <w:p w:rsidR="005C21C5" w:rsidRPr="000C5CCE" w:rsidRDefault="005C21C5" w:rsidP="00C61156">
            <w:pPr>
              <w:pStyle w:val="Tabletext"/>
              <w:jc w:val="center"/>
            </w:pPr>
            <w:r w:rsidRPr="000C5CCE">
              <w:t>10.2.0</w:t>
            </w:r>
          </w:p>
        </w:tc>
        <w:tc>
          <w:tcPr>
            <w:tcW w:w="1871" w:type="dxa"/>
            <w:vAlign w:val="center"/>
          </w:tcPr>
          <w:p w:rsidR="005C21C5" w:rsidRPr="000C5CCE" w:rsidRDefault="005C21C5" w:rsidP="00C61156">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5C21C5" w:rsidRPr="00E40B48" w:rsidRDefault="00C14565" w:rsidP="00C61156">
            <w:pPr>
              <w:pStyle w:val="Tabletext"/>
              <w:rPr>
                <w:rStyle w:val="Hyperlink"/>
                <w:lang w:val="en-US"/>
              </w:rPr>
            </w:pPr>
            <w:hyperlink r:id="rId222" w:history="1">
              <w:r w:rsidR="005C21C5" w:rsidRPr="00E40B48">
                <w:rPr>
                  <w:rStyle w:val="Hyperlink"/>
                  <w:lang w:val="en-US"/>
                </w:rPr>
                <w:t>http://www.tta.or.kr/data/ttasDown.jsp?where=14688&amp;pk_num=TTAT.3G-25.461(R10-10.2.0)</w:t>
              </w:r>
            </w:hyperlink>
            <w:r w:rsidR="005C21C5" w:rsidRPr="00E40B48">
              <w:rPr>
                <w:rStyle w:val="Hyperlink"/>
                <w:lang w:val="en-US"/>
              </w:rPr>
              <w:t xml:space="preserve"> </w:t>
            </w:r>
          </w:p>
        </w:tc>
      </w:tr>
      <w:tr w:rsidR="005C21C5" w:rsidRPr="000C5CCE" w:rsidTr="00C61156">
        <w:trPr>
          <w:jc w:val="center"/>
        </w:trPr>
        <w:tc>
          <w:tcPr>
            <w:tcW w:w="1417" w:type="dxa"/>
            <w:vAlign w:val="center"/>
          </w:tcPr>
          <w:p w:rsidR="005C21C5" w:rsidRPr="000C5CCE" w:rsidRDefault="005C21C5" w:rsidP="00C61156">
            <w:pPr>
              <w:pStyle w:val="Tabletext"/>
            </w:pPr>
            <w:r w:rsidRPr="000C5CCE">
              <w:t>TTC</w:t>
            </w:r>
          </w:p>
        </w:tc>
        <w:tc>
          <w:tcPr>
            <w:tcW w:w="1480" w:type="dxa"/>
            <w:vAlign w:val="center"/>
          </w:tcPr>
          <w:p w:rsidR="005C21C5" w:rsidRPr="00D95E30" w:rsidRDefault="005C21C5" w:rsidP="00C61156">
            <w:pPr>
              <w:pStyle w:val="Tabletext"/>
              <w:rPr>
                <w:i/>
                <w:iCs/>
              </w:rPr>
            </w:pPr>
            <w:r w:rsidRPr="003A36DC">
              <w:rPr>
                <w:rFonts w:ascii="STKaiti" w:eastAsia="STKaiti" w:hAnsi="STKaiti"/>
                <w:iCs/>
                <w:color w:val="000000"/>
              </w:rPr>
              <w:t>不适用</w:t>
            </w:r>
          </w:p>
        </w:tc>
        <w:tc>
          <w:tcPr>
            <w:tcW w:w="992" w:type="dxa"/>
            <w:vAlign w:val="center"/>
          </w:tcPr>
          <w:p w:rsidR="005C21C5" w:rsidRPr="00D95E30" w:rsidRDefault="005C21C5" w:rsidP="00C61156">
            <w:pPr>
              <w:pStyle w:val="Tabletext"/>
              <w:rPr>
                <w:i/>
                <w:iCs/>
              </w:rPr>
            </w:pPr>
          </w:p>
        </w:tc>
        <w:tc>
          <w:tcPr>
            <w:tcW w:w="1871" w:type="dxa"/>
            <w:vAlign w:val="center"/>
          </w:tcPr>
          <w:p w:rsidR="005C21C5" w:rsidRPr="00D95E30" w:rsidRDefault="005C21C5" w:rsidP="00C61156">
            <w:pPr>
              <w:pStyle w:val="Tabletext"/>
              <w:rPr>
                <w:i/>
                <w:iCs/>
              </w:rPr>
            </w:pPr>
          </w:p>
        </w:tc>
        <w:tc>
          <w:tcPr>
            <w:tcW w:w="3969" w:type="dxa"/>
            <w:vAlign w:val="center"/>
          </w:tcPr>
          <w:p w:rsidR="005C21C5" w:rsidRPr="00D95E30" w:rsidRDefault="005C21C5" w:rsidP="00C61156">
            <w:pPr>
              <w:pStyle w:val="Tabletext"/>
              <w:rPr>
                <w:i/>
                <w:iCs/>
              </w:rPr>
            </w:pPr>
            <w:r w:rsidRPr="003A36DC">
              <w:rPr>
                <w:rFonts w:ascii="STKaiti" w:eastAsia="STKaiti" w:hAnsi="STKaiti"/>
                <w:iCs/>
                <w:color w:val="000000"/>
              </w:rPr>
              <w:t>不适用</w:t>
            </w:r>
          </w:p>
        </w:tc>
      </w:tr>
    </w:tbl>
    <w:p w:rsidR="00B5757E" w:rsidRPr="001753BB" w:rsidRDefault="00B5757E" w:rsidP="0083718C">
      <w:pPr>
        <w:pStyle w:val="Heading5"/>
      </w:pPr>
      <w:r w:rsidRPr="001753BB">
        <w:lastRenderedPageBreak/>
        <w:t>1.2.1.3.21</w:t>
      </w:r>
      <w:r w:rsidRPr="001753BB">
        <w:tab/>
        <w:t>TS 25.462</w:t>
      </w:r>
    </w:p>
    <w:p w:rsidR="00B5757E" w:rsidRPr="001753BB" w:rsidRDefault="00B5757E" w:rsidP="00C13D2D">
      <w:pPr>
        <w:pStyle w:val="Headingb"/>
      </w:pPr>
      <w:r w:rsidRPr="001753BB">
        <w:t>UTRAN Iuant</w:t>
      </w:r>
      <w:r w:rsidRPr="001753BB">
        <w:t>接口：信令传送</w:t>
      </w:r>
    </w:p>
    <w:p w:rsidR="00B5757E" w:rsidRPr="001753BB" w:rsidRDefault="00B5757E" w:rsidP="00C13D2D">
      <w:pPr>
        <w:ind w:firstLineChars="200" w:firstLine="480"/>
        <w:rPr>
          <w:lang w:eastAsia="zh-CN"/>
        </w:rPr>
      </w:pPr>
      <w:r w:rsidRPr="001753BB">
        <w:rPr>
          <w:lang w:eastAsia="zh-CN"/>
        </w:rPr>
        <w:t>该文件规定与跨越</w:t>
      </w:r>
      <w:r w:rsidRPr="001753BB">
        <w:rPr>
          <w:lang w:eastAsia="zh-CN"/>
        </w:rPr>
        <w:t>Iuant</w:t>
      </w:r>
      <w:r w:rsidRPr="001753BB">
        <w:rPr>
          <w:lang w:eastAsia="zh-CN"/>
        </w:rPr>
        <w:t>接口使用的</w:t>
      </w:r>
      <w:r w:rsidRPr="001753BB">
        <w:rPr>
          <w:lang w:eastAsia="zh-CN"/>
        </w:rPr>
        <w:t>RETAP</w:t>
      </w:r>
      <w:r w:rsidRPr="001753BB">
        <w:rPr>
          <w:lang w:eastAsia="zh-CN"/>
        </w:rPr>
        <w:t>和</w:t>
      </w:r>
      <w:r w:rsidRPr="001753BB">
        <w:rPr>
          <w:lang w:eastAsia="zh-CN"/>
        </w:rPr>
        <w:t>TMAAP</w:t>
      </w:r>
      <w:r w:rsidRPr="001753BB">
        <w:rPr>
          <w:lang w:eastAsia="zh-CN"/>
        </w:rPr>
        <w:t>信令有关的信令传送。逻辑</w:t>
      </w:r>
      <w:r w:rsidRPr="001753BB">
        <w:rPr>
          <w:lang w:eastAsia="zh-CN"/>
        </w:rPr>
        <w:t>Iuant</w:t>
      </w:r>
      <w:r w:rsidRPr="001753BB">
        <w:rPr>
          <w:lang w:eastAsia="zh-CN"/>
        </w:rPr>
        <w:t>接口是在实现特定的运行与维护传送功能和</w:t>
      </w:r>
      <w:r w:rsidRPr="001753BB">
        <w:rPr>
          <w:lang w:eastAsia="zh-CN"/>
        </w:rPr>
        <w:t>NodeB/eNodeB</w:t>
      </w:r>
      <w:r w:rsidRPr="001753BB">
        <w:rPr>
          <w:lang w:eastAsia="zh-CN"/>
        </w:rPr>
        <w:t>的</w:t>
      </w:r>
      <w:r w:rsidRPr="001753BB">
        <w:rPr>
          <w:lang w:eastAsia="zh-CN"/>
        </w:rPr>
        <w:t>RET</w:t>
      </w:r>
      <w:r w:rsidRPr="001753BB">
        <w:rPr>
          <w:lang w:eastAsia="zh-CN"/>
        </w:rPr>
        <w:t>天线与</w:t>
      </w:r>
      <w:r w:rsidRPr="001753BB">
        <w:rPr>
          <w:lang w:eastAsia="zh-CN"/>
        </w:rPr>
        <w:t>TMA</w:t>
      </w:r>
      <w:r w:rsidRPr="001753BB">
        <w:rPr>
          <w:lang w:eastAsia="zh-CN"/>
        </w:rPr>
        <w:t>控制单元功能之间的</w:t>
      </w:r>
      <w:r w:rsidRPr="001753BB">
        <w:rPr>
          <w:lang w:eastAsia="zh-CN"/>
        </w:rPr>
        <w:t>NodeB/eNodeB</w:t>
      </w:r>
      <w:r w:rsidRPr="001753BB">
        <w:rPr>
          <w:lang w:eastAsia="zh-CN"/>
        </w:rPr>
        <w:t>内部接口。</w:t>
      </w:r>
    </w:p>
    <w:p w:rsidR="000E7261" w:rsidRPr="000C5CCE" w:rsidRDefault="000E7261" w:rsidP="000E7261">
      <w:pPr>
        <w:rPr>
          <w:lang w:eastAsia="zh-CN"/>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0E7261" w:rsidRPr="000C5CCE" w:rsidTr="00C61156">
        <w:trPr>
          <w:jc w:val="center"/>
        </w:trPr>
        <w:tc>
          <w:tcPr>
            <w:tcW w:w="1417" w:type="dxa"/>
            <w:vAlign w:val="center"/>
          </w:tcPr>
          <w:p w:rsidR="000E7261" w:rsidRPr="000C5CCE" w:rsidRDefault="000E7261" w:rsidP="00C61156">
            <w:pPr>
              <w:pStyle w:val="Tablehead"/>
            </w:pPr>
            <w:r w:rsidRPr="00827E16">
              <w:t>成果转化</w:t>
            </w:r>
            <w:r w:rsidRPr="00827E16">
              <w:br/>
            </w:r>
            <w:r w:rsidRPr="00827E16">
              <w:t>组织</w:t>
            </w:r>
          </w:p>
        </w:tc>
        <w:tc>
          <w:tcPr>
            <w:tcW w:w="1480" w:type="dxa"/>
            <w:vAlign w:val="center"/>
          </w:tcPr>
          <w:p w:rsidR="000E7261" w:rsidRPr="000C5CCE" w:rsidRDefault="000E7261" w:rsidP="00C61156">
            <w:pPr>
              <w:pStyle w:val="Tablehead"/>
            </w:pPr>
            <w:r w:rsidRPr="00BA22C8">
              <w:rPr>
                <w:iCs/>
              </w:rPr>
              <w:t>文件编号</w:t>
            </w:r>
          </w:p>
        </w:tc>
        <w:tc>
          <w:tcPr>
            <w:tcW w:w="992" w:type="dxa"/>
            <w:vAlign w:val="center"/>
          </w:tcPr>
          <w:p w:rsidR="000E7261" w:rsidRPr="000C5CCE" w:rsidRDefault="000E7261" w:rsidP="00C61156">
            <w:pPr>
              <w:pStyle w:val="Tablehead"/>
            </w:pPr>
            <w:r w:rsidRPr="00BA22C8">
              <w:rPr>
                <w:iCs/>
              </w:rPr>
              <w:t>版本</w:t>
            </w:r>
          </w:p>
        </w:tc>
        <w:tc>
          <w:tcPr>
            <w:tcW w:w="1871" w:type="dxa"/>
            <w:vAlign w:val="center"/>
          </w:tcPr>
          <w:p w:rsidR="000E7261" w:rsidRPr="000C5CCE" w:rsidRDefault="000E7261" w:rsidP="00C61156">
            <w:pPr>
              <w:pStyle w:val="Tablehead"/>
            </w:pPr>
            <w:r w:rsidRPr="00BA22C8">
              <w:rPr>
                <w:iCs/>
              </w:rPr>
              <w:t>发布日期</w:t>
            </w:r>
          </w:p>
        </w:tc>
        <w:tc>
          <w:tcPr>
            <w:tcW w:w="3969" w:type="dxa"/>
            <w:vAlign w:val="center"/>
          </w:tcPr>
          <w:p w:rsidR="000E7261" w:rsidRPr="000C5CCE" w:rsidRDefault="000E7261" w:rsidP="00C61156">
            <w:pPr>
              <w:pStyle w:val="Tablehead"/>
            </w:pPr>
            <w:r w:rsidRPr="00BA22C8">
              <w:rPr>
                <w:iCs/>
              </w:rPr>
              <w:t>位置</w:t>
            </w:r>
          </w:p>
        </w:tc>
      </w:tr>
      <w:tr w:rsidR="000E7261" w:rsidRPr="000C5CCE" w:rsidTr="00C61156">
        <w:trPr>
          <w:cantSplit/>
          <w:jc w:val="center"/>
        </w:trPr>
        <w:tc>
          <w:tcPr>
            <w:tcW w:w="1417" w:type="dxa"/>
            <w:vAlign w:val="center"/>
          </w:tcPr>
          <w:p w:rsidR="000E7261" w:rsidRPr="000C5CCE" w:rsidRDefault="000E7261" w:rsidP="00C61156">
            <w:pPr>
              <w:pStyle w:val="Tabletext"/>
              <w:keepNext/>
            </w:pPr>
            <w:r w:rsidRPr="000C5CCE">
              <w:t>ARIB</w:t>
            </w:r>
          </w:p>
        </w:tc>
        <w:tc>
          <w:tcPr>
            <w:tcW w:w="1480" w:type="dxa"/>
            <w:vAlign w:val="center"/>
          </w:tcPr>
          <w:p w:rsidR="000E7261" w:rsidRPr="000C5CCE" w:rsidRDefault="000E7261" w:rsidP="00C61156">
            <w:pPr>
              <w:pStyle w:val="Tabletext"/>
              <w:keepNext/>
            </w:pPr>
            <w:r w:rsidRPr="000C5CCE">
              <w:t>ARIB STD-T104-25.462</w:t>
            </w:r>
          </w:p>
        </w:tc>
        <w:tc>
          <w:tcPr>
            <w:tcW w:w="992" w:type="dxa"/>
            <w:vAlign w:val="center"/>
          </w:tcPr>
          <w:p w:rsidR="000E7261" w:rsidRPr="000C5CCE" w:rsidRDefault="000E7261" w:rsidP="00C61156">
            <w:pPr>
              <w:pStyle w:val="Tabletext"/>
              <w:keepNext/>
              <w:jc w:val="center"/>
            </w:pPr>
            <w:r w:rsidRPr="000C5CCE">
              <w:t>10.1.0</w:t>
            </w:r>
          </w:p>
        </w:tc>
        <w:tc>
          <w:tcPr>
            <w:tcW w:w="1871" w:type="dxa"/>
            <w:vAlign w:val="center"/>
          </w:tcPr>
          <w:p w:rsidR="000E7261" w:rsidRPr="000C5CCE" w:rsidRDefault="000E7261" w:rsidP="00C61156">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0E7261" w:rsidRPr="00E40B48" w:rsidRDefault="00C14565" w:rsidP="00C61156">
            <w:pPr>
              <w:pStyle w:val="Tabletext"/>
              <w:keepNext/>
              <w:rPr>
                <w:rStyle w:val="Hyperlink"/>
                <w:lang w:val="en-US"/>
              </w:rPr>
            </w:pPr>
            <w:hyperlink r:id="rId223" w:history="1">
              <w:r w:rsidR="000E7261" w:rsidRPr="00E40B48">
                <w:rPr>
                  <w:rStyle w:val="Hyperlink"/>
                  <w:lang w:val="en-US"/>
                </w:rPr>
                <w:t>http://www.arib.or.jp/IMT-Advanced/LTE-Advanced/ARIB-STD/A25462-a10.pdf</w:t>
              </w:r>
            </w:hyperlink>
            <w:r w:rsidR="000E7261" w:rsidRPr="00E40B48">
              <w:rPr>
                <w:rStyle w:val="Hyperlink"/>
                <w:lang w:val="en-US"/>
              </w:rPr>
              <w:t xml:space="preserve"> </w:t>
            </w:r>
          </w:p>
        </w:tc>
      </w:tr>
      <w:tr w:rsidR="000E7261" w:rsidRPr="000C5CCE" w:rsidTr="00C61156">
        <w:trPr>
          <w:cantSplit/>
          <w:jc w:val="center"/>
        </w:trPr>
        <w:tc>
          <w:tcPr>
            <w:tcW w:w="1417" w:type="dxa"/>
            <w:vAlign w:val="center"/>
          </w:tcPr>
          <w:p w:rsidR="000E7261" w:rsidRPr="000C5CCE" w:rsidRDefault="000E7261" w:rsidP="00C61156">
            <w:pPr>
              <w:pStyle w:val="Tabletext"/>
              <w:keepNext/>
            </w:pPr>
            <w:r w:rsidRPr="000C5CCE">
              <w:t>ATIS</w:t>
            </w:r>
          </w:p>
        </w:tc>
        <w:tc>
          <w:tcPr>
            <w:tcW w:w="1480" w:type="dxa"/>
            <w:vAlign w:val="center"/>
          </w:tcPr>
          <w:p w:rsidR="000E7261" w:rsidRPr="000C5CCE" w:rsidRDefault="000E7261" w:rsidP="00C61156">
            <w:pPr>
              <w:pStyle w:val="Tabletext"/>
              <w:keepNext/>
            </w:pPr>
            <w:r w:rsidRPr="000C5CCE">
              <w:t>ATIS.3GPP.25.462V1010-2011</w:t>
            </w:r>
          </w:p>
        </w:tc>
        <w:tc>
          <w:tcPr>
            <w:tcW w:w="992" w:type="dxa"/>
            <w:vAlign w:val="center"/>
          </w:tcPr>
          <w:p w:rsidR="000E7261" w:rsidRPr="000C5CCE" w:rsidRDefault="000E7261" w:rsidP="00C61156">
            <w:pPr>
              <w:pStyle w:val="Tabletext"/>
              <w:keepNext/>
              <w:jc w:val="center"/>
            </w:pPr>
            <w:r w:rsidRPr="000C5CCE">
              <w:t>10.1.0</w:t>
            </w:r>
          </w:p>
        </w:tc>
        <w:tc>
          <w:tcPr>
            <w:tcW w:w="1871" w:type="dxa"/>
            <w:vAlign w:val="center"/>
          </w:tcPr>
          <w:p w:rsidR="000E7261" w:rsidRPr="000C5CCE" w:rsidRDefault="000E7261"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0E7261" w:rsidRPr="00E40B48" w:rsidRDefault="00C14565" w:rsidP="00C61156">
            <w:pPr>
              <w:pStyle w:val="Tabletext"/>
              <w:keepNext/>
              <w:rPr>
                <w:rStyle w:val="Hyperlink"/>
                <w:lang w:val="en-US"/>
              </w:rPr>
            </w:pPr>
            <w:hyperlink r:id="rId224" w:history="1">
              <w:r w:rsidR="000E7261" w:rsidRPr="00E40B48">
                <w:rPr>
                  <w:rStyle w:val="Hyperlink"/>
                  <w:lang w:val="en-US"/>
                </w:rPr>
                <w:t>https://www.atis.org/docstore/default.aspx</w:t>
              </w:r>
            </w:hyperlink>
          </w:p>
        </w:tc>
      </w:tr>
      <w:tr w:rsidR="000E7261" w:rsidRPr="000C5CCE" w:rsidTr="00C61156">
        <w:trPr>
          <w:cantSplit/>
          <w:jc w:val="center"/>
        </w:trPr>
        <w:tc>
          <w:tcPr>
            <w:tcW w:w="1417" w:type="dxa"/>
            <w:vAlign w:val="center"/>
          </w:tcPr>
          <w:p w:rsidR="000E7261" w:rsidRPr="000C5CCE" w:rsidRDefault="000E7261" w:rsidP="00C61156">
            <w:pPr>
              <w:pStyle w:val="Tabletext"/>
              <w:keepNext/>
            </w:pPr>
            <w:r w:rsidRPr="000C5CCE">
              <w:t>CCSA</w:t>
            </w:r>
          </w:p>
        </w:tc>
        <w:tc>
          <w:tcPr>
            <w:tcW w:w="1480" w:type="dxa"/>
            <w:vAlign w:val="center"/>
          </w:tcPr>
          <w:p w:rsidR="000E7261" w:rsidRPr="000C5CCE" w:rsidRDefault="000E7261" w:rsidP="00C61156">
            <w:pPr>
              <w:pStyle w:val="Tabletext"/>
              <w:keepNext/>
            </w:pPr>
            <w:r w:rsidRPr="000C5CCE">
              <w:t>CCSA-TSD-LTE-25.462</w:t>
            </w:r>
            <w:r w:rsidRPr="000C5CCE" w:rsidDel="00AF4F27">
              <w:t xml:space="preserve"> </w:t>
            </w:r>
          </w:p>
        </w:tc>
        <w:tc>
          <w:tcPr>
            <w:tcW w:w="992" w:type="dxa"/>
            <w:vAlign w:val="center"/>
          </w:tcPr>
          <w:p w:rsidR="000E7261" w:rsidRPr="000C5CCE" w:rsidRDefault="000E7261" w:rsidP="00C61156">
            <w:pPr>
              <w:pStyle w:val="Tabletext"/>
              <w:keepNext/>
              <w:jc w:val="center"/>
            </w:pPr>
            <w:r w:rsidRPr="000C5CCE">
              <w:t>10.0.0</w:t>
            </w:r>
          </w:p>
        </w:tc>
        <w:tc>
          <w:tcPr>
            <w:tcW w:w="1871" w:type="dxa"/>
            <w:vAlign w:val="center"/>
          </w:tcPr>
          <w:p w:rsidR="000E7261" w:rsidRPr="000C5CCE" w:rsidRDefault="000E7261"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0E7261" w:rsidRPr="00E40B48" w:rsidRDefault="00C14565" w:rsidP="00C61156">
            <w:pPr>
              <w:pStyle w:val="Tabletext"/>
              <w:keepNext/>
              <w:rPr>
                <w:rStyle w:val="Hyperlink"/>
                <w:lang w:val="en-US"/>
              </w:rPr>
            </w:pPr>
            <w:hyperlink r:id="rId225" w:history="1">
              <w:r w:rsidR="000E7261" w:rsidRPr="00E40B48">
                <w:rPr>
                  <w:rStyle w:val="Hyperlink"/>
                  <w:lang w:val="en-US"/>
                </w:rPr>
                <w:t>http://www.ccsa.org.cn/ITU_spec/ITU</w:t>
              </w:r>
              <w:r w:rsidR="000E7261" w:rsidRPr="00E40B48">
                <w:rPr>
                  <w:rStyle w:val="Hyperlink"/>
                  <w:lang w:val="en-US"/>
                </w:rPr>
                <w:noBreakHyphen/>
                <w:t>R/M.IMT.RSPEC/M.IMT.RSPEC-0/LTE/Rel-10/CCSA-TSD-LTE-25462-a00.zip</w:t>
              </w:r>
            </w:hyperlink>
          </w:p>
        </w:tc>
      </w:tr>
      <w:tr w:rsidR="000E7261" w:rsidRPr="000C5CCE" w:rsidTr="00C61156">
        <w:trPr>
          <w:cantSplit/>
          <w:jc w:val="center"/>
        </w:trPr>
        <w:tc>
          <w:tcPr>
            <w:tcW w:w="1417" w:type="dxa"/>
            <w:vAlign w:val="center"/>
          </w:tcPr>
          <w:p w:rsidR="000E7261" w:rsidRPr="000C5CCE" w:rsidRDefault="000E7261" w:rsidP="00C61156">
            <w:pPr>
              <w:pStyle w:val="Tabletext"/>
              <w:keepNext/>
            </w:pPr>
            <w:r w:rsidRPr="000C5CCE">
              <w:t>ETSI</w:t>
            </w:r>
          </w:p>
        </w:tc>
        <w:tc>
          <w:tcPr>
            <w:tcW w:w="1480" w:type="dxa"/>
            <w:vAlign w:val="center"/>
          </w:tcPr>
          <w:p w:rsidR="000E7261" w:rsidRPr="000C5CCE" w:rsidRDefault="000E7261" w:rsidP="00C61156">
            <w:pPr>
              <w:pStyle w:val="Tabletext"/>
              <w:keepNext/>
            </w:pPr>
            <w:r w:rsidRPr="000C5CCE">
              <w:t>ETSI TS 125 462</w:t>
            </w:r>
          </w:p>
        </w:tc>
        <w:tc>
          <w:tcPr>
            <w:tcW w:w="992" w:type="dxa"/>
            <w:vAlign w:val="center"/>
          </w:tcPr>
          <w:p w:rsidR="000E7261" w:rsidRPr="000C5CCE" w:rsidRDefault="000E7261" w:rsidP="00C61156">
            <w:pPr>
              <w:pStyle w:val="Tabletext"/>
              <w:keepNext/>
              <w:jc w:val="center"/>
            </w:pPr>
            <w:r w:rsidRPr="000C5CCE">
              <w:t>10.1.0</w:t>
            </w:r>
          </w:p>
        </w:tc>
        <w:tc>
          <w:tcPr>
            <w:tcW w:w="1871" w:type="dxa"/>
            <w:vAlign w:val="center"/>
          </w:tcPr>
          <w:p w:rsidR="000E7261" w:rsidRPr="000C5CCE" w:rsidRDefault="000E7261" w:rsidP="00C61156">
            <w:pPr>
              <w:pStyle w:val="Tabletext"/>
              <w:jc w:val="center"/>
            </w:pPr>
            <w:r w:rsidRPr="00827E16">
              <w:t>2011</w:t>
            </w:r>
            <w:r w:rsidRPr="00827E16">
              <w:t>年</w:t>
            </w:r>
            <w:r w:rsidRPr="00827E16">
              <w:t>6</w:t>
            </w:r>
            <w:r w:rsidRPr="00827E16">
              <w:t>月</w:t>
            </w:r>
            <w:r w:rsidRPr="00827E16">
              <w:t>30</w:t>
            </w:r>
            <w:r w:rsidRPr="00827E16">
              <w:t>日</w:t>
            </w:r>
          </w:p>
        </w:tc>
        <w:tc>
          <w:tcPr>
            <w:tcW w:w="3969" w:type="dxa"/>
            <w:vAlign w:val="center"/>
          </w:tcPr>
          <w:p w:rsidR="000E7261" w:rsidRPr="00E40B48" w:rsidRDefault="00C14565" w:rsidP="00C61156">
            <w:pPr>
              <w:pStyle w:val="Tabletext"/>
              <w:keepNext/>
              <w:rPr>
                <w:rStyle w:val="Hyperlink"/>
                <w:lang w:val="en-US"/>
              </w:rPr>
            </w:pPr>
            <w:hyperlink r:id="rId226" w:history="1">
              <w:r w:rsidR="000E7261" w:rsidRPr="00E40B48">
                <w:rPr>
                  <w:rStyle w:val="Hyperlink"/>
                  <w:lang w:val="en-US"/>
                </w:rPr>
                <w:t>http://pda.etsi.org/pda/home.asp?wkr=RTS/TSGR-0325462va10</w:t>
              </w:r>
            </w:hyperlink>
            <w:r w:rsidR="000E7261" w:rsidRPr="00E40B48">
              <w:rPr>
                <w:rStyle w:val="Hyperlink"/>
                <w:lang w:val="en-US"/>
              </w:rPr>
              <w:t xml:space="preserve">  </w:t>
            </w:r>
          </w:p>
        </w:tc>
      </w:tr>
      <w:tr w:rsidR="000E7261" w:rsidRPr="000C5CCE" w:rsidTr="00C61156">
        <w:trPr>
          <w:cantSplit/>
          <w:jc w:val="center"/>
        </w:trPr>
        <w:tc>
          <w:tcPr>
            <w:tcW w:w="1417" w:type="dxa"/>
            <w:vAlign w:val="center"/>
          </w:tcPr>
          <w:p w:rsidR="000E7261" w:rsidRPr="000C5CCE" w:rsidRDefault="000E7261" w:rsidP="00C61156">
            <w:pPr>
              <w:pStyle w:val="Tabletext"/>
              <w:keepNext/>
            </w:pPr>
            <w:r w:rsidRPr="000C5CCE">
              <w:t>TTA</w:t>
            </w:r>
          </w:p>
        </w:tc>
        <w:tc>
          <w:tcPr>
            <w:tcW w:w="1480" w:type="dxa"/>
            <w:vAlign w:val="center"/>
          </w:tcPr>
          <w:p w:rsidR="000E7261" w:rsidRPr="000C5CCE" w:rsidRDefault="000E7261" w:rsidP="00C61156">
            <w:pPr>
              <w:pStyle w:val="Tabletext"/>
              <w:keepNext/>
            </w:pPr>
            <w:r w:rsidRPr="000C5CCE">
              <w:t>TTAT.3G-25.462(R10-10.1.0)</w:t>
            </w:r>
          </w:p>
        </w:tc>
        <w:tc>
          <w:tcPr>
            <w:tcW w:w="992" w:type="dxa"/>
            <w:vAlign w:val="center"/>
          </w:tcPr>
          <w:p w:rsidR="000E7261" w:rsidRPr="000C5CCE" w:rsidRDefault="000E7261" w:rsidP="00C61156">
            <w:pPr>
              <w:pStyle w:val="Tabletext"/>
              <w:keepNext/>
              <w:jc w:val="center"/>
            </w:pPr>
            <w:r w:rsidRPr="000C5CCE">
              <w:t>10.1.0</w:t>
            </w:r>
          </w:p>
        </w:tc>
        <w:tc>
          <w:tcPr>
            <w:tcW w:w="1871" w:type="dxa"/>
            <w:vAlign w:val="center"/>
          </w:tcPr>
          <w:p w:rsidR="000E7261" w:rsidRPr="000C5CCE" w:rsidRDefault="000E7261" w:rsidP="00C61156">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0E7261" w:rsidRPr="00E40B48" w:rsidRDefault="00C14565" w:rsidP="00C61156">
            <w:pPr>
              <w:pStyle w:val="Tabletext"/>
              <w:keepNext/>
              <w:rPr>
                <w:rStyle w:val="Hyperlink"/>
                <w:lang w:val="en-US"/>
              </w:rPr>
            </w:pPr>
            <w:hyperlink r:id="rId227" w:history="1">
              <w:r w:rsidR="000E7261" w:rsidRPr="00E40B48">
                <w:rPr>
                  <w:rStyle w:val="Hyperlink"/>
                  <w:lang w:val="en-US"/>
                </w:rPr>
                <w:t>http://www.tta.or.kr/data/ttasDown.jsp?where=14688&amp;pk_num=TTAT.3G-25.462(R10-10.1.0)</w:t>
              </w:r>
            </w:hyperlink>
            <w:r w:rsidR="000E7261" w:rsidRPr="00E40B48">
              <w:rPr>
                <w:rStyle w:val="Hyperlink"/>
                <w:lang w:val="en-US"/>
              </w:rPr>
              <w:t xml:space="preserve"> </w:t>
            </w:r>
          </w:p>
        </w:tc>
      </w:tr>
      <w:tr w:rsidR="000E7261" w:rsidRPr="000C5CCE" w:rsidTr="00C61156">
        <w:trPr>
          <w:cantSplit/>
          <w:jc w:val="center"/>
        </w:trPr>
        <w:tc>
          <w:tcPr>
            <w:tcW w:w="1417" w:type="dxa"/>
            <w:vAlign w:val="center"/>
          </w:tcPr>
          <w:p w:rsidR="000E7261" w:rsidRPr="000C5CCE" w:rsidRDefault="000E7261" w:rsidP="00C61156">
            <w:pPr>
              <w:pStyle w:val="Tabletext"/>
            </w:pPr>
            <w:r w:rsidRPr="000C5CCE">
              <w:t>TTC</w:t>
            </w:r>
          </w:p>
        </w:tc>
        <w:tc>
          <w:tcPr>
            <w:tcW w:w="1480" w:type="dxa"/>
            <w:vAlign w:val="center"/>
          </w:tcPr>
          <w:p w:rsidR="000E7261" w:rsidRPr="00D95E30" w:rsidRDefault="000E7261" w:rsidP="00C61156">
            <w:pPr>
              <w:pStyle w:val="Tabletext"/>
              <w:rPr>
                <w:i/>
                <w:iCs/>
              </w:rPr>
            </w:pPr>
            <w:r w:rsidRPr="003A36DC">
              <w:rPr>
                <w:rFonts w:ascii="STKaiti" w:eastAsia="STKaiti" w:hAnsi="STKaiti"/>
                <w:iCs/>
                <w:color w:val="000000"/>
              </w:rPr>
              <w:t>不适用</w:t>
            </w:r>
          </w:p>
        </w:tc>
        <w:tc>
          <w:tcPr>
            <w:tcW w:w="992" w:type="dxa"/>
            <w:vAlign w:val="center"/>
          </w:tcPr>
          <w:p w:rsidR="000E7261" w:rsidRPr="00D95E30" w:rsidRDefault="000E7261" w:rsidP="00C61156">
            <w:pPr>
              <w:pStyle w:val="Tabletext"/>
              <w:rPr>
                <w:i/>
                <w:iCs/>
              </w:rPr>
            </w:pPr>
          </w:p>
        </w:tc>
        <w:tc>
          <w:tcPr>
            <w:tcW w:w="1871" w:type="dxa"/>
            <w:vAlign w:val="center"/>
          </w:tcPr>
          <w:p w:rsidR="000E7261" w:rsidRPr="00D95E30" w:rsidRDefault="000E7261" w:rsidP="00C61156">
            <w:pPr>
              <w:pStyle w:val="Tabletext"/>
              <w:rPr>
                <w:i/>
                <w:iCs/>
              </w:rPr>
            </w:pPr>
          </w:p>
        </w:tc>
        <w:tc>
          <w:tcPr>
            <w:tcW w:w="3969" w:type="dxa"/>
            <w:vAlign w:val="center"/>
          </w:tcPr>
          <w:p w:rsidR="000E7261" w:rsidRPr="00D95E30" w:rsidRDefault="000E7261" w:rsidP="00C61156">
            <w:pPr>
              <w:pStyle w:val="Tabletext"/>
              <w:rPr>
                <w:i/>
                <w:iCs/>
              </w:rPr>
            </w:pPr>
            <w:r w:rsidRPr="003A36DC">
              <w:rPr>
                <w:rFonts w:ascii="STKaiti" w:eastAsia="STKaiti" w:hAnsi="STKaiti"/>
                <w:iCs/>
                <w:color w:val="000000"/>
              </w:rPr>
              <w:t>不适用</w:t>
            </w:r>
          </w:p>
        </w:tc>
      </w:tr>
    </w:tbl>
    <w:p w:rsidR="000E7261" w:rsidRPr="00D95E30" w:rsidRDefault="000E7261" w:rsidP="000E7261">
      <w:pPr>
        <w:spacing w:before="0"/>
        <w:rPr>
          <w:sz w:val="18"/>
          <w:szCs w:val="14"/>
        </w:rPr>
      </w:pPr>
    </w:p>
    <w:p w:rsidR="00B5757E" w:rsidRPr="001753BB" w:rsidRDefault="00B5757E" w:rsidP="00B5757E">
      <w:pPr>
        <w:pStyle w:val="Heading5"/>
      </w:pPr>
      <w:r w:rsidRPr="001753BB">
        <w:t>1.2.1.3.22</w:t>
      </w:r>
      <w:r w:rsidRPr="001753BB">
        <w:tab/>
        <w:t>TS 25.466</w:t>
      </w:r>
    </w:p>
    <w:p w:rsidR="00B5757E" w:rsidRPr="001753BB" w:rsidRDefault="00B5757E" w:rsidP="003750A8">
      <w:pPr>
        <w:pStyle w:val="Headingb"/>
      </w:pPr>
      <w:r w:rsidRPr="001753BB">
        <w:t>UTRAN Iuant</w:t>
      </w:r>
      <w:r w:rsidRPr="001753BB">
        <w:t>接口：应用部分</w:t>
      </w:r>
    </w:p>
    <w:p w:rsidR="00B5757E" w:rsidRPr="001753BB" w:rsidRDefault="00B5757E" w:rsidP="003750A8">
      <w:pPr>
        <w:ind w:firstLineChars="200" w:firstLine="480"/>
        <w:rPr>
          <w:lang w:eastAsia="zh-CN"/>
        </w:rPr>
      </w:pPr>
      <w:r w:rsidRPr="001753BB">
        <w:rPr>
          <w:lang w:eastAsia="zh-CN"/>
        </w:rPr>
        <w:t>该文件规定了在实现特定的运行与维护功能和</w:t>
      </w:r>
      <w:r w:rsidRPr="001753BB">
        <w:rPr>
          <w:lang w:eastAsia="zh-CN"/>
        </w:rPr>
        <w:t>NodeB/eNodeB</w:t>
      </w:r>
      <w:r w:rsidRPr="001753BB">
        <w:rPr>
          <w:lang w:eastAsia="zh-CN"/>
        </w:rPr>
        <w:t>的</w:t>
      </w:r>
      <w:r w:rsidRPr="001753BB">
        <w:rPr>
          <w:lang w:eastAsia="zh-CN"/>
        </w:rPr>
        <w:t>RET</w:t>
      </w:r>
      <w:r w:rsidRPr="001753BB">
        <w:rPr>
          <w:lang w:eastAsia="zh-CN"/>
        </w:rPr>
        <w:t>天线控制单元功能之间的远端电气倾斜应用部分</w:t>
      </w:r>
      <w:r w:rsidR="00897D11">
        <w:rPr>
          <w:lang w:eastAsia="zh-CN"/>
        </w:rPr>
        <w:t>（</w:t>
      </w:r>
      <w:r w:rsidRPr="001753BB">
        <w:rPr>
          <w:lang w:eastAsia="zh-CN"/>
        </w:rPr>
        <w:t>RETAP</w:t>
      </w:r>
      <w:r w:rsidR="00897D11">
        <w:rPr>
          <w:lang w:eastAsia="zh-CN"/>
        </w:rPr>
        <w:t>）</w:t>
      </w:r>
      <w:r w:rsidRPr="001753BB">
        <w:rPr>
          <w:lang w:eastAsia="zh-CN"/>
        </w:rPr>
        <w:t>。该文件亦规定了在实现特定的运行与维护传送功能和</w:t>
      </w:r>
      <w:r w:rsidRPr="001753BB">
        <w:rPr>
          <w:lang w:eastAsia="zh-CN"/>
        </w:rPr>
        <w:t>NodeB/eNodeB</w:t>
      </w:r>
      <w:r w:rsidRPr="001753BB">
        <w:rPr>
          <w:lang w:eastAsia="zh-CN"/>
        </w:rPr>
        <w:t>的</w:t>
      </w:r>
      <w:r w:rsidRPr="001753BB">
        <w:rPr>
          <w:lang w:eastAsia="zh-CN"/>
        </w:rPr>
        <w:t>TMA</w:t>
      </w:r>
      <w:r w:rsidRPr="001753BB">
        <w:rPr>
          <w:lang w:eastAsia="zh-CN"/>
        </w:rPr>
        <w:t>控制功能之间的塔顶放大器应用部分</w:t>
      </w:r>
      <w:r w:rsidR="00897D11">
        <w:rPr>
          <w:lang w:eastAsia="zh-CN"/>
        </w:rPr>
        <w:t>（</w:t>
      </w:r>
      <w:r w:rsidRPr="001753BB">
        <w:rPr>
          <w:lang w:eastAsia="zh-CN"/>
        </w:rPr>
        <w:t>TMAAP</w:t>
      </w:r>
      <w:r w:rsidR="00897D11">
        <w:rPr>
          <w:lang w:eastAsia="zh-CN"/>
        </w:rPr>
        <w:t>）</w:t>
      </w:r>
      <w:r w:rsidRPr="001753BB">
        <w:rPr>
          <w:lang w:eastAsia="zh-CN"/>
        </w:rPr>
        <w:t>。文件规定了</w:t>
      </w:r>
      <w:r w:rsidRPr="001753BB">
        <w:rPr>
          <w:lang w:eastAsia="zh-CN"/>
        </w:rPr>
        <w:t>Iuant</w:t>
      </w:r>
      <w:r w:rsidRPr="001753BB">
        <w:rPr>
          <w:lang w:eastAsia="zh-CN"/>
        </w:rPr>
        <w:t>接口及与之相关的信令程序</w:t>
      </w:r>
      <w:r w:rsidR="003750A8">
        <w:rPr>
          <w:rFonts w:hint="eastAsia"/>
          <w:lang w:eastAsia="zh-CN"/>
        </w:rPr>
        <w:t>。</w:t>
      </w:r>
    </w:p>
    <w:p w:rsidR="00BD05B4" w:rsidRPr="00317295" w:rsidRDefault="00BD05B4" w:rsidP="00317295">
      <w:pPr>
        <w:spacing w:before="0"/>
        <w:rPr>
          <w:sz w:val="18"/>
          <w:szCs w:val="14"/>
          <w:lang w:eastAsia="zh-CN"/>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BD05B4" w:rsidRPr="000C5CCE" w:rsidTr="00C61156">
        <w:trPr>
          <w:jc w:val="center"/>
        </w:trPr>
        <w:tc>
          <w:tcPr>
            <w:tcW w:w="1417" w:type="dxa"/>
            <w:vAlign w:val="center"/>
          </w:tcPr>
          <w:p w:rsidR="00BD05B4" w:rsidRPr="000C5CCE" w:rsidRDefault="00BD05B4" w:rsidP="00C61156">
            <w:pPr>
              <w:pStyle w:val="Tablehead"/>
            </w:pPr>
            <w:r w:rsidRPr="00827E16">
              <w:t>成果转化</w:t>
            </w:r>
            <w:r w:rsidRPr="00827E16">
              <w:br/>
            </w:r>
            <w:r w:rsidRPr="00827E16">
              <w:t>组织</w:t>
            </w:r>
          </w:p>
        </w:tc>
        <w:tc>
          <w:tcPr>
            <w:tcW w:w="1480" w:type="dxa"/>
            <w:vAlign w:val="center"/>
          </w:tcPr>
          <w:p w:rsidR="00BD05B4" w:rsidRPr="000C5CCE" w:rsidRDefault="00BD05B4" w:rsidP="00C61156">
            <w:pPr>
              <w:pStyle w:val="Tablehead"/>
            </w:pPr>
            <w:r w:rsidRPr="00BA22C8">
              <w:rPr>
                <w:iCs/>
              </w:rPr>
              <w:t>文件编号</w:t>
            </w:r>
          </w:p>
        </w:tc>
        <w:tc>
          <w:tcPr>
            <w:tcW w:w="992" w:type="dxa"/>
            <w:vAlign w:val="center"/>
          </w:tcPr>
          <w:p w:rsidR="00BD05B4" w:rsidRPr="000C5CCE" w:rsidRDefault="00BD05B4" w:rsidP="00C61156">
            <w:pPr>
              <w:pStyle w:val="Tablehead"/>
            </w:pPr>
            <w:r w:rsidRPr="00BA22C8">
              <w:rPr>
                <w:iCs/>
              </w:rPr>
              <w:t>版本</w:t>
            </w:r>
          </w:p>
        </w:tc>
        <w:tc>
          <w:tcPr>
            <w:tcW w:w="1871" w:type="dxa"/>
            <w:vAlign w:val="center"/>
          </w:tcPr>
          <w:p w:rsidR="00BD05B4" w:rsidRPr="000C5CCE" w:rsidRDefault="00BD05B4" w:rsidP="00C61156">
            <w:pPr>
              <w:pStyle w:val="Tablehead"/>
            </w:pPr>
            <w:r w:rsidRPr="00BA22C8">
              <w:rPr>
                <w:iCs/>
              </w:rPr>
              <w:t>发布日期</w:t>
            </w:r>
          </w:p>
        </w:tc>
        <w:tc>
          <w:tcPr>
            <w:tcW w:w="3969" w:type="dxa"/>
            <w:vAlign w:val="center"/>
          </w:tcPr>
          <w:p w:rsidR="00BD05B4" w:rsidRPr="000C5CCE" w:rsidRDefault="00BD05B4" w:rsidP="00C61156">
            <w:pPr>
              <w:pStyle w:val="Tablehead"/>
            </w:pPr>
            <w:r w:rsidRPr="00BA22C8">
              <w:rPr>
                <w:iCs/>
              </w:rPr>
              <w:t>位置</w:t>
            </w:r>
          </w:p>
        </w:tc>
      </w:tr>
      <w:tr w:rsidR="00BD05B4" w:rsidRPr="000C5CCE" w:rsidTr="00C61156">
        <w:trPr>
          <w:jc w:val="center"/>
        </w:trPr>
        <w:tc>
          <w:tcPr>
            <w:tcW w:w="1417" w:type="dxa"/>
            <w:vAlign w:val="center"/>
          </w:tcPr>
          <w:p w:rsidR="00BD05B4" w:rsidRPr="000C5CCE" w:rsidRDefault="00BD05B4" w:rsidP="00C61156">
            <w:pPr>
              <w:pStyle w:val="Tabletext"/>
            </w:pPr>
            <w:r w:rsidRPr="000C5CCE">
              <w:t>ARIB</w:t>
            </w:r>
          </w:p>
        </w:tc>
        <w:tc>
          <w:tcPr>
            <w:tcW w:w="1480" w:type="dxa"/>
            <w:vAlign w:val="center"/>
          </w:tcPr>
          <w:p w:rsidR="00BD05B4" w:rsidRPr="000C5CCE" w:rsidRDefault="00BD05B4" w:rsidP="00C61156">
            <w:pPr>
              <w:pStyle w:val="Tabletext"/>
            </w:pPr>
            <w:r w:rsidRPr="000C5CCE">
              <w:t>ARIB STD-T104-25.466</w:t>
            </w:r>
          </w:p>
        </w:tc>
        <w:tc>
          <w:tcPr>
            <w:tcW w:w="992" w:type="dxa"/>
            <w:vAlign w:val="center"/>
          </w:tcPr>
          <w:p w:rsidR="00BD05B4" w:rsidRPr="000C5CCE" w:rsidRDefault="00BD05B4" w:rsidP="00C61156">
            <w:pPr>
              <w:pStyle w:val="Tabletext"/>
              <w:jc w:val="center"/>
            </w:pPr>
            <w:r w:rsidRPr="000C5CCE">
              <w:t>10.2.0</w:t>
            </w:r>
          </w:p>
        </w:tc>
        <w:tc>
          <w:tcPr>
            <w:tcW w:w="1871" w:type="dxa"/>
            <w:vAlign w:val="center"/>
          </w:tcPr>
          <w:p w:rsidR="00BD05B4" w:rsidRPr="000C5CCE" w:rsidRDefault="00BD05B4" w:rsidP="00C61156">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BD05B4" w:rsidRPr="00E40B48" w:rsidRDefault="00C14565" w:rsidP="00C61156">
            <w:pPr>
              <w:pStyle w:val="Tabletext"/>
              <w:rPr>
                <w:rStyle w:val="Hyperlink"/>
                <w:lang w:val="en-US"/>
              </w:rPr>
            </w:pPr>
            <w:hyperlink r:id="rId228" w:history="1">
              <w:r w:rsidR="00BD05B4" w:rsidRPr="00E40B48">
                <w:rPr>
                  <w:rStyle w:val="Hyperlink"/>
                  <w:lang w:val="en-US"/>
                </w:rPr>
                <w:t>http://www.arib.or.jp/IMT-Advanced/LTE-Advanced/ARIB-STD/A25466-a20.pdf</w:t>
              </w:r>
            </w:hyperlink>
            <w:r w:rsidR="00BD05B4" w:rsidRPr="00E40B48">
              <w:rPr>
                <w:rStyle w:val="Hyperlink"/>
                <w:lang w:val="en-US"/>
              </w:rPr>
              <w:t xml:space="preserve"> </w:t>
            </w:r>
          </w:p>
        </w:tc>
      </w:tr>
      <w:tr w:rsidR="00BD05B4" w:rsidRPr="000C5CCE" w:rsidTr="00C61156">
        <w:trPr>
          <w:jc w:val="center"/>
        </w:trPr>
        <w:tc>
          <w:tcPr>
            <w:tcW w:w="1417" w:type="dxa"/>
            <w:vAlign w:val="center"/>
          </w:tcPr>
          <w:p w:rsidR="00BD05B4" w:rsidRPr="000C5CCE" w:rsidRDefault="00BD05B4" w:rsidP="00C61156">
            <w:pPr>
              <w:pStyle w:val="Tabletext"/>
            </w:pPr>
            <w:r w:rsidRPr="000C5CCE">
              <w:t>ATIS</w:t>
            </w:r>
          </w:p>
        </w:tc>
        <w:tc>
          <w:tcPr>
            <w:tcW w:w="1480" w:type="dxa"/>
            <w:vAlign w:val="center"/>
          </w:tcPr>
          <w:p w:rsidR="00BD05B4" w:rsidRPr="000C5CCE" w:rsidRDefault="00BD05B4" w:rsidP="00C61156">
            <w:pPr>
              <w:pStyle w:val="Tabletext"/>
            </w:pPr>
            <w:r w:rsidRPr="000C5CCE">
              <w:t>ATIS.3GPP.25.466V1020-2011</w:t>
            </w:r>
          </w:p>
        </w:tc>
        <w:tc>
          <w:tcPr>
            <w:tcW w:w="992" w:type="dxa"/>
            <w:vAlign w:val="center"/>
          </w:tcPr>
          <w:p w:rsidR="00BD05B4" w:rsidRPr="000C5CCE" w:rsidRDefault="00BD05B4" w:rsidP="00C61156">
            <w:pPr>
              <w:pStyle w:val="Tabletext"/>
              <w:jc w:val="center"/>
            </w:pPr>
            <w:r w:rsidRPr="000C5CCE">
              <w:t>10.2.0</w:t>
            </w:r>
          </w:p>
        </w:tc>
        <w:tc>
          <w:tcPr>
            <w:tcW w:w="1871" w:type="dxa"/>
            <w:vAlign w:val="center"/>
          </w:tcPr>
          <w:p w:rsidR="00BD05B4" w:rsidRPr="000C5CCE" w:rsidRDefault="00BD05B4"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BD05B4" w:rsidRPr="00E40B48" w:rsidRDefault="00C14565" w:rsidP="00C61156">
            <w:pPr>
              <w:pStyle w:val="Tabletext"/>
              <w:rPr>
                <w:rStyle w:val="Hyperlink"/>
                <w:lang w:val="en-US"/>
              </w:rPr>
            </w:pPr>
            <w:hyperlink r:id="rId229" w:history="1">
              <w:r w:rsidR="00BD05B4" w:rsidRPr="00E40B48">
                <w:rPr>
                  <w:rStyle w:val="Hyperlink"/>
                  <w:lang w:val="en-US"/>
                </w:rPr>
                <w:t>https://www.atis.org/docstore/default.aspx</w:t>
              </w:r>
            </w:hyperlink>
          </w:p>
        </w:tc>
      </w:tr>
      <w:tr w:rsidR="00BD05B4" w:rsidRPr="000C5CCE" w:rsidTr="00C61156">
        <w:trPr>
          <w:jc w:val="center"/>
        </w:trPr>
        <w:tc>
          <w:tcPr>
            <w:tcW w:w="1417" w:type="dxa"/>
            <w:vAlign w:val="center"/>
          </w:tcPr>
          <w:p w:rsidR="00BD05B4" w:rsidRPr="000C5CCE" w:rsidRDefault="00BD05B4" w:rsidP="00C61156">
            <w:pPr>
              <w:pStyle w:val="Tabletext"/>
            </w:pPr>
            <w:r w:rsidRPr="000C5CCE">
              <w:t>CCSA</w:t>
            </w:r>
          </w:p>
        </w:tc>
        <w:tc>
          <w:tcPr>
            <w:tcW w:w="1480" w:type="dxa"/>
            <w:vAlign w:val="center"/>
          </w:tcPr>
          <w:p w:rsidR="00BD05B4" w:rsidRPr="000C5CCE" w:rsidRDefault="00BD05B4" w:rsidP="00C61156">
            <w:pPr>
              <w:pStyle w:val="Tabletext"/>
            </w:pPr>
            <w:r w:rsidRPr="000C5CCE">
              <w:t>CCSA-TSD-LTE-25.466</w:t>
            </w:r>
            <w:r w:rsidRPr="000C5CCE" w:rsidDel="00AF4F27">
              <w:t xml:space="preserve"> </w:t>
            </w:r>
          </w:p>
        </w:tc>
        <w:tc>
          <w:tcPr>
            <w:tcW w:w="992" w:type="dxa"/>
            <w:vAlign w:val="center"/>
          </w:tcPr>
          <w:p w:rsidR="00BD05B4" w:rsidRPr="000C5CCE" w:rsidRDefault="00BD05B4" w:rsidP="00C61156">
            <w:pPr>
              <w:pStyle w:val="Tabletext"/>
              <w:jc w:val="center"/>
            </w:pPr>
            <w:r w:rsidRPr="000C5CCE">
              <w:t>10.1.0</w:t>
            </w:r>
          </w:p>
        </w:tc>
        <w:tc>
          <w:tcPr>
            <w:tcW w:w="1871" w:type="dxa"/>
            <w:vAlign w:val="center"/>
          </w:tcPr>
          <w:p w:rsidR="00BD05B4" w:rsidRPr="000C5CCE" w:rsidRDefault="00BD05B4"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BD05B4" w:rsidRPr="00E40B48" w:rsidRDefault="00C14565" w:rsidP="00C61156">
            <w:pPr>
              <w:pStyle w:val="Tabletext"/>
              <w:rPr>
                <w:rStyle w:val="Hyperlink"/>
                <w:lang w:val="en-US"/>
              </w:rPr>
            </w:pPr>
            <w:hyperlink r:id="rId230" w:history="1">
              <w:r w:rsidR="00BD05B4" w:rsidRPr="00E40B48">
                <w:rPr>
                  <w:rStyle w:val="Hyperlink"/>
                  <w:lang w:val="en-US"/>
                </w:rPr>
                <w:t>http://www.ccsa.org.cn/ITU_spec/ITU</w:t>
              </w:r>
              <w:r w:rsidR="00BD05B4" w:rsidRPr="00E40B48">
                <w:rPr>
                  <w:rStyle w:val="Hyperlink"/>
                  <w:lang w:val="en-US"/>
                </w:rPr>
                <w:noBreakHyphen/>
                <w:t>R/M.IMT.RSPEC/M.IMT.RSPEC-0/LTE/Rel-10/CCSA-TSD-LTE-25466-a10.zip</w:t>
              </w:r>
            </w:hyperlink>
          </w:p>
        </w:tc>
      </w:tr>
      <w:tr w:rsidR="00BD05B4" w:rsidRPr="000C5CCE" w:rsidTr="00C61156">
        <w:trPr>
          <w:jc w:val="center"/>
        </w:trPr>
        <w:tc>
          <w:tcPr>
            <w:tcW w:w="1417" w:type="dxa"/>
            <w:vAlign w:val="center"/>
          </w:tcPr>
          <w:p w:rsidR="00BD05B4" w:rsidRPr="000C5CCE" w:rsidRDefault="00BD05B4" w:rsidP="00C61156">
            <w:pPr>
              <w:pStyle w:val="Tabletext"/>
            </w:pPr>
            <w:r w:rsidRPr="000C5CCE">
              <w:t>ETSI</w:t>
            </w:r>
          </w:p>
        </w:tc>
        <w:tc>
          <w:tcPr>
            <w:tcW w:w="1480" w:type="dxa"/>
            <w:vAlign w:val="center"/>
          </w:tcPr>
          <w:p w:rsidR="00BD05B4" w:rsidRPr="000C5CCE" w:rsidRDefault="00BD05B4" w:rsidP="00C61156">
            <w:pPr>
              <w:pStyle w:val="Tabletext"/>
            </w:pPr>
            <w:r w:rsidRPr="000C5CCE">
              <w:t>ETSI TS 125 466</w:t>
            </w:r>
          </w:p>
        </w:tc>
        <w:tc>
          <w:tcPr>
            <w:tcW w:w="992" w:type="dxa"/>
            <w:vAlign w:val="center"/>
          </w:tcPr>
          <w:p w:rsidR="00BD05B4" w:rsidRPr="000C5CCE" w:rsidRDefault="00BD05B4" w:rsidP="00C61156">
            <w:pPr>
              <w:pStyle w:val="Tabletext"/>
              <w:jc w:val="center"/>
            </w:pPr>
            <w:r w:rsidRPr="000C5CCE">
              <w:t>10.2.0</w:t>
            </w:r>
          </w:p>
        </w:tc>
        <w:tc>
          <w:tcPr>
            <w:tcW w:w="1871" w:type="dxa"/>
            <w:vAlign w:val="center"/>
          </w:tcPr>
          <w:p w:rsidR="00BD05B4" w:rsidRPr="000C5CCE" w:rsidRDefault="00BD05B4" w:rsidP="00C61156">
            <w:pPr>
              <w:pStyle w:val="Tabletext"/>
              <w:jc w:val="center"/>
            </w:pPr>
            <w:r w:rsidRPr="00827E16">
              <w:t>2011</w:t>
            </w:r>
            <w:r w:rsidRPr="00827E16">
              <w:t>年</w:t>
            </w:r>
            <w:r w:rsidRPr="00827E16">
              <w:t>6</w:t>
            </w:r>
            <w:r w:rsidRPr="00827E16">
              <w:t>月</w:t>
            </w:r>
            <w:r w:rsidRPr="00827E16">
              <w:t>30</w:t>
            </w:r>
            <w:r w:rsidRPr="00827E16">
              <w:t>日</w:t>
            </w:r>
          </w:p>
        </w:tc>
        <w:tc>
          <w:tcPr>
            <w:tcW w:w="3969" w:type="dxa"/>
            <w:vAlign w:val="center"/>
          </w:tcPr>
          <w:p w:rsidR="00BD05B4" w:rsidRPr="00E40B48" w:rsidRDefault="00C14565" w:rsidP="00C61156">
            <w:pPr>
              <w:pStyle w:val="Tabletext"/>
              <w:rPr>
                <w:rStyle w:val="Hyperlink"/>
                <w:lang w:val="en-US"/>
              </w:rPr>
            </w:pPr>
            <w:hyperlink r:id="rId231" w:history="1">
              <w:r w:rsidR="00BD05B4" w:rsidRPr="00E40B48">
                <w:rPr>
                  <w:rStyle w:val="Hyperlink"/>
                  <w:lang w:val="en-US"/>
                </w:rPr>
                <w:t>http://pda.etsi.org/pda/home.asp?wkr=RTS/TSGR-0325466va20</w:t>
              </w:r>
            </w:hyperlink>
            <w:r w:rsidR="00BD05B4" w:rsidRPr="00E40B48">
              <w:rPr>
                <w:rStyle w:val="Hyperlink"/>
                <w:lang w:val="en-US"/>
              </w:rPr>
              <w:t xml:space="preserve">  </w:t>
            </w:r>
          </w:p>
        </w:tc>
      </w:tr>
      <w:tr w:rsidR="00BD05B4" w:rsidRPr="000C5CCE" w:rsidTr="00C61156">
        <w:trPr>
          <w:jc w:val="center"/>
        </w:trPr>
        <w:tc>
          <w:tcPr>
            <w:tcW w:w="1417" w:type="dxa"/>
            <w:vAlign w:val="center"/>
          </w:tcPr>
          <w:p w:rsidR="00BD05B4" w:rsidRPr="000C5CCE" w:rsidRDefault="00BD05B4" w:rsidP="00C61156">
            <w:pPr>
              <w:pStyle w:val="Tabletext"/>
            </w:pPr>
            <w:r w:rsidRPr="000C5CCE">
              <w:t>TTA</w:t>
            </w:r>
          </w:p>
        </w:tc>
        <w:tc>
          <w:tcPr>
            <w:tcW w:w="1480" w:type="dxa"/>
            <w:vAlign w:val="center"/>
          </w:tcPr>
          <w:p w:rsidR="00BD05B4" w:rsidRPr="000C5CCE" w:rsidRDefault="00BD05B4" w:rsidP="00C61156">
            <w:pPr>
              <w:pStyle w:val="Tabletext"/>
            </w:pPr>
            <w:r w:rsidRPr="000C5CCE">
              <w:t>TTAT.3G-25.466(R10-10.2.0)</w:t>
            </w:r>
          </w:p>
        </w:tc>
        <w:tc>
          <w:tcPr>
            <w:tcW w:w="992" w:type="dxa"/>
            <w:vAlign w:val="center"/>
          </w:tcPr>
          <w:p w:rsidR="00BD05B4" w:rsidRPr="000C5CCE" w:rsidRDefault="00BD05B4" w:rsidP="00C61156">
            <w:pPr>
              <w:pStyle w:val="Tabletext"/>
              <w:jc w:val="center"/>
            </w:pPr>
            <w:r w:rsidRPr="000C5CCE">
              <w:t>10.2.0</w:t>
            </w:r>
          </w:p>
        </w:tc>
        <w:tc>
          <w:tcPr>
            <w:tcW w:w="1871" w:type="dxa"/>
            <w:vAlign w:val="center"/>
          </w:tcPr>
          <w:p w:rsidR="00BD05B4" w:rsidRPr="000C5CCE" w:rsidRDefault="00BD05B4" w:rsidP="00C61156">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BD05B4" w:rsidRPr="00E40B48" w:rsidRDefault="00C14565" w:rsidP="00C61156">
            <w:pPr>
              <w:pStyle w:val="Tabletext"/>
              <w:rPr>
                <w:rStyle w:val="Hyperlink"/>
                <w:lang w:val="en-US"/>
              </w:rPr>
            </w:pPr>
            <w:hyperlink r:id="rId232" w:history="1">
              <w:r w:rsidR="00BD05B4" w:rsidRPr="00E40B48">
                <w:rPr>
                  <w:rStyle w:val="Hyperlink"/>
                  <w:lang w:val="en-US"/>
                </w:rPr>
                <w:t>http://www.tta.or.kr/data/ttasDown.jsp?where=14688&amp;pk_num=TTAT.3G-25.466(R10-10.2.0)</w:t>
              </w:r>
            </w:hyperlink>
            <w:r w:rsidR="00BD05B4" w:rsidRPr="00E40B48">
              <w:rPr>
                <w:rStyle w:val="Hyperlink"/>
                <w:lang w:val="en-US"/>
              </w:rPr>
              <w:t xml:space="preserve"> </w:t>
            </w:r>
          </w:p>
        </w:tc>
      </w:tr>
      <w:tr w:rsidR="00BD05B4" w:rsidRPr="000C5CCE" w:rsidTr="00C61156">
        <w:trPr>
          <w:jc w:val="center"/>
        </w:trPr>
        <w:tc>
          <w:tcPr>
            <w:tcW w:w="1417" w:type="dxa"/>
            <w:vAlign w:val="center"/>
          </w:tcPr>
          <w:p w:rsidR="00BD05B4" w:rsidRPr="000C5CCE" w:rsidRDefault="00BD05B4" w:rsidP="00C61156">
            <w:pPr>
              <w:pStyle w:val="Tabletext"/>
            </w:pPr>
            <w:r w:rsidRPr="000C5CCE">
              <w:t>TTC</w:t>
            </w:r>
          </w:p>
        </w:tc>
        <w:tc>
          <w:tcPr>
            <w:tcW w:w="1480" w:type="dxa"/>
            <w:vAlign w:val="center"/>
          </w:tcPr>
          <w:p w:rsidR="00BD05B4" w:rsidRPr="00D95E30" w:rsidRDefault="00BD05B4" w:rsidP="00C61156">
            <w:pPr>
              <w:pStyle w:val="Tabletext"/>
              <w:rPr>
                <w:i/>
                <w:iCs/>
              </w:rPr>
            </w:pPr>
            <w:r w:rsidRPr="003A36DC">
              <w:rPr>
                <w:rFonts w:ascii="STKaiti" w:eastAsia="STKaiti" w:hAnsi="STKaiti"/>
                <w:iCs/>
                <w:color w:val="000000"/>
              </w:rPr>
              <w:t>不适用</w:t>
            </w:r>
          </w:p>
        </w:tc>
        <w:tc>
          <w:tcPr>
            <w:tcW w:w="992" w:type="dxa"/>
            <w:vAlign w:val="center"/>
          </w:tcPr>
          <w:p w:rsidR="00BD05B4" w:rsidRPr="00D95E30" w:rsidRDefault="00BD05B4" w:rsidP="00C61156">
            <w:pPr>
              <w:pStyle w:val="Tabletext"/>
              <w:rPr>
                <w:i/>
                <w:iCs/>
              </w:rPr>
            </w:pPr>
          </w:p>
        </w:tc>
        <w:tc>
          <w:tcPr>
            <w:tcW w:w="1871" w:type="dxa"/>
            <w:vAlign w:val="center"/>
          </w:tcPr>
          <w:p w:rsidR="00BD05B4" w:rsidRPr="00D95E30" w:rsidRDefault="00BD05B4" w:rsidP="00C61156">
            <w:pPr>
              <w:pStyle w:val="Tabletext"/>
              <w:rPr>
                <w:i/>
                <w:iCs/>
              </w:rPr>
            </w:pPr>
          </w:p>
        </w:tc>
        <w:tc>
          <w:tcPr>
            <w:tcW w:w="3969" w:type="dxa"/>
            <w:vAlign w:val="center"/>
          </w:tcPr>
          <w:p w:rsidR="00BD05B4" w:rsidRPr="00D95E30" w:rsidRDefault="00BD05B4" w:rsidP="00C61156">
            <w:pPr>
              <w:pStyle w:val="Tabletext"/>
              <w:rPr>
                <w:i/>
                <w:iCs/>
              </w:rPr>
            </w:pPr>
            <w:r w:rsidRPr="003A36DC">
              <w:rPr>
                <w:rFonts w:ascii="STKaiti" w:eastAsia="STKaiti" w:hAnsi="STKaiti"/>
                <w:iCs/>
                <w:color w:val="000000"/>
              </w:rPr>
              <w:t>不适用</w:t>
            </w:r>
          </w:p>
        </w:tc>
      </w:tr>
    </w:tbl>
    <w:p w:rsidR="00B5757E" w:rsidRPr="001753BB" w:rsidRDefault="00B5757E" w:rsidP="002C2443">
      <w:pPr>
        <w:pStyle w:val="Heading4"/>
      </w:pPr>
      <w:r w:rsidRPr="001753BB">
        <w:lastRenderedPageBreak/>
        <w:t>1.2.1.4</w:t>
      </w:r>
      <w:r w:rsidRPr="001753BB">
        <w:tab/>
      </w:r>
      <w:r w:rsidRPr="001753BB">
        <w:t>无线电频率方面</w:t>
      </w:r>
    </w:p>
    <w:p w:rsidR="00B5757E" w:rsidRPr="001753BB" w:rsidRDefault="00B5757E" w:rsidP="002C2443">
      <w:pPr>
        <w:pStyle w:val="Heading5"/>
      </w:pPr>
      <w:r w:rsidRPr="001753BB">
        <w:t>1.2.1.4.1</w:t>
      </w:r>
      <w:r w:rsidRPr="001753BB">
        <w:tab/>
        <w:t>TS 36.101</w:t>
      </w:r>
    </w:p>
    <w:p w:rsidR="00B5757E" w:rsidRPr="001753BB" w:rsidRDefault="00B5757E" w:rsidP="002C2443">
      <w:pPr>
        <w:pStyle w:val="Headingb"/>
        <w:rPr>
          <w:lang w:eastAsia="zh-CN"/>
        </w:rPr>
      </w:pPr>
      <w:r w:rsidRPr="001753BB">
        <w:rPr>
          <w:lang w:eastAsia="zh-CN"/>
        </w:rPr>
        <w:t>演进通用地面无线接入</w:t>
      </w:r>
      <w:r w:rsidR="008E5B5D">
        <w:rPr>
          <w:lang w:eastAsia="zh-CN"/>
        </w:rPr>
        <w:t>（</w:t>
      </w:r>
      <w:r w:rsidRPr="001753BB">
        <w:rPr>
          <w:lang w:eastAsia="zh-CN"/>
        </w:rPr>
        <w:t>E-UTRA</w:t>
      </w:r>
      <w:r w:rsidR="008E5B5D">
        <w:rPr>
          <w:lang w:eastAsia="zh-CN"/>
        </w:rPr>
        <w:t>）</w:t>
      </w:r>
      <w:r w:rsidRPr="001753BB">
        <w:rPr>
          <w:lang w:eastAsia="zh-CN"/>
        </w:rPr>
        <w:t>；用户设备</w:t>
      </w:r>
      <w:r w:rsidR="008E5B5D">
        <w:rPr>
          <w:lang w:eastAsia="zh-CN"/>
        </w:rPr>
        <w:t>（</w:t>
      </w:r>
      <w:r w:rsidRPr="001753BB">
        <w:rPr>
          <w:lang w:eastAsia="zh-CN"/>
        </w:rPr>
        <w:t>UE</w:t>
      </w:r>
      <w:r w:rsidR="008E5B5D">
        <w:rPr>
          <w:lang w:eastAsia="zh-CN"/>
        </w:rPr>
        <w:t>）</w:t>
      </w:r>
      <w:r w:rsidRPr="001753BB">
        <w:rPr>
          <w:lang w:eastAsia="zh-CN"/>
        </w:rPr>
        <w:t>无线电发射和接收</w:t>
      </w:r>
    </w:p>
    <w:p w:rsidR="00B5757E" w:rsidRPr="001753BB" w:rsidRDefault="00B5757E" w:rsidP="002C2443">
      <w:pPr>
        <w:ind w:firstLineChars="200" w:firstLine="480"/>
        <w:rPr>
          <w:lang w:eastAsia="zh-CN"/>
        </w:rPr>
      </w:pPr>
      <w:r w:rsidRPr="001753BB">
        <w:rPr>
          <w:lang w:eastAsia="zh-CN"/>
        </w:rPr>
        <w:t>该文件提出了</w:t>
      </w:r>
      <w:r w:rsidRPr="001753BB">
        <w:rPr>
          <w:lang w:eastAsia="zh-CN"/>
        </w:rPr>
        <w:t>E-UTRA</w:t>
      </w:r>
      <w:r w:rsidRPr="001753BB">
        <w:rPr>
          <w:lang w:eastAsia="zh-CN"/>
        </w:rPr>
        <w:t>用户设备</w:t>
      </w:r>
      <w:r w:rsidR="008E5B5D">
        <w:rPr>
          <w:lang w:eastAsia="zh-CN"/>
        </w:rPr>
        <w:t>（</w:t>
      </w:r>
      <w:r w:rsidRPr="001753BB">
        <w:rPr>
          <w:lang w:eastAsia="zh-CN"/>
        </w:rPr>
        <w:t>UE</w:t>
      </w:r>
      <w:r w:rsidR="008E5B5D">
        <w:rPr>
          <w:lang w:eastAsia="zh-CN"/>
        </w:rPr>
        <w:t>）</w:t>
      </w:r>
      <w:r w:rsidRPr="001753BB">
        <w:rPr>
          <w:lang w:eastAsia="zh-CN"/>
        </w:rPr>
        <w:t>的最低</w:t>
      </w:r>
      <w:r w:rsidRPr="001753BB">
        <w:rPr>
          <w:lang w:eastAsia="zh-CN"/>
        </w:rPr>
        <w:t>RF</w:t>
      </w:r>
      <w:r w:rsidRPr="001753BB">
        <w:rPr>
          <w:lang w:eastAsia="zh-CN"/>
        </w:rPr>
        <w:t>特性和最低性能要求。</w:t>
      </w:r>
    </w:p>
    <w:p w:rsidR="005F0890" w:rsidRPr="000C5CCE" w:rsidRDefault="005F0890" w:rsidP="005F089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5F0890" w:rsidRPr="000C5CCE" w:rsidTr="00C61156">
        <w:tc>
          <w:tcPr>
            <w:tcW w:w="1417" w:type="dxa"/>
            <w:vAlign w:val="center"/>
          </w:tcPr>
          <w:p w:rsidR="005F0890" w:rsidRPr="000C5CCE" w:rsidRDefault="005F0890" w:rsidP="00C61156">
            <w:pPr>
              <w:pStyle w:val="Tablehead"/>
            </w:pPr>
            <w:r w:rsidRPr="00827E16">
              <w:t>成果转化</w:t>
            </w:r>
            <w:r w:rsidRPr="00827E16">
              <w:br/>
            </w:r>
            <w:r w:rsidRPr="00827E16">
              <w:t>组织</w:t>
            </w:r>
          </w:p>
        </w:tc>
        <w:tc>
          <w:tcPr>
            <w:tcW w:w="1480" w:type="dxa"/>
            <w:vAlign w:val="center"/>
          </w:tcPr>
          <w:p w:rsidR="005F0890" w:rsidRPr="000C5CCE" w:rsidRDefault="005F0890" w:rsidP="00C61156">
            <w:pPr>
              <w:pStyle w:val="Tablehead"/>
            </w:pPr>
            <w:r w:rsidRPr="00BA22C8">
              <w:rPr>
                <w:iCs/>
              </w:rPr>
              <w:t>文件编号</w:t>
            </w:r>
          </w:p>
        </w:tc>
        <w:tc>
          <w:tcPr>
            <w:tcW w:w="992" w:type="dxa"/>
            <w:vAlign w:val="center"/>
          </w:tcPr>
          <w:p w:rsidR="005F0890" w:rsidRPr="000C5CCE" w:rsidRDefault="005F0890" w:rsidP="00C61156">
            <w:pPr>
              <w:pStyle w:val="Tablehead"/>
            </w:pPr>
            <w:r w:rsidRPr="00BA22C8">
              <w:rPr>
                <w:iCs/>
              </w:rPr>
              <w:t>版本</w:t>
            </w:r>
          </w:p>
        </w:tc>
        <w:tc>
          <w:tcPr>
            <w:tcW w:w="1871" w:type="dxa"/>
            <w:vAlign w:val="center"/>
          </w:tcPr>
          <w:p w:rsidR="005F0890" w:rsidRPr="000C5CCE" w:rsidRDefault="005F0890" w:rsidP="00C61156">
            <w:pPr>
              <w:pStyle w:val="Tablehead"/>
            </w:pPr>
            <w:r w:rsidRPr="00BA22C8">
              <w:rPr>
                <w:iCs/>
              </w:rPr>
              <w:t>发布日期</w:t>
            </w:r>
          </w:p>
        </w:tc>
        <w:tc>
          <w:tcPr>
            <w:tcW w:w="3969" w:type="dxa"/>
            <w:vAlign w:val="center"/>
          </w:tcPr>
          <w:p w:rsidR="005F0890" w:rsidRPr="000C5CCE" w:rsidRDefault="005F0890" w:rsidP="00C61156">
            <w:pPr>
              <w:pStyle w:val="Tablehead"/>
            </w:pPr>
            <w:r w:rsidRPr="00BA22C8">
              <w:rPr>
                <w:iCs/>
              </w:rPr>
              <w:t>位置</w:t>
            </w:r>
          </w:p>
        </w:tc>
      </w:tr>
      <w:tr w:rsidR="005F0890" w:rsidRPr="000C5CCE" w:rsidTr="00C61156">
        <w:trPr>
          <w:cantSplit/>
        </w:trPr>
        <w:tc>
          <w:tcPr>
            <w:tcW w:w="1417" w:type="dxa"/>
            <w:vAlign w:val="center"/>
          </w:tcPr>
          <w:p w:rsidR="005F0890" w:rsidRPr="000C5CCE" w:rsidRDefault="005F0890" w:rsidP="00C61156">
            <w:pPr>
              <w:pStyle w:val="Tabletext"/>
              <w:keepNext/>
            </w:pPr>
            <w:r w:rsidRPr="000C5CCE">
              <w:t>ARIB</w:t>
            </w:r>
          </w:p>
        </w:tc>
        <w:tc>
          <w:tcPr>
            <w:tcW w:w="1480" w:type="dxa"/>
            <w:vAlign w:val="center"/>
          </w:tcPr>
          <w:p w:rsidR="005F0890" w:rsidRPr="000C5CCE" w:rsidRDefault="005F0890" w:rsidP="00C61156">
            <w:pPr>
              <w:pStyle w:val="Tabletext"/>
              <w:keepNext/>
            </w:pPr>
            <w:r w:rsidRPr="000C5CCE">
              <w:t>ARIB STD-T104-36.101</w:t>
            </w:r>
          </w:p>
        </w:tc>
        <w:tc>
          <w:tcPr>
            <w:tcW w:w="992" w:type="dxa"/>
            <w:vAlign w:val="center"/>
          </w:tcPr>
          <w:p w:rsidR="005F0890" w:rsidRPr="000C5CCE" w:rsidRDefault="005F0890" w:rsidP="00C61156">
            <w:pPr>
              <w:pStyle w:val="Tabletext"/>
              <w:keepNext/>
              <w:jc w:val="center"/>
            </w:pPr>
            <w:r w:rsidRPr="000C5CCE">
              <w:t>10.3.0</w:t>
            </w:r>
          </w:p>
        </w:tc>
        <w:tc>
          <w:tcPr>
            <w:tcW w:w="1871" w:type="dxa"/>
            <w:vAlign w:val="center"/>
          </w:tcPr>
          <w:p w:rsidR="005F0890" w:rsidRPr="000C5CCE" w:rsidRDefault="005F0890" w:rsidP="00C61156">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5F0890" w:rsidRPr="00E40B48" w:rsidRDefault="00C14565" w:rsidP="00C61156">
            <w:pPr>
              <w:pStyle w:val="Tabletext"/>
              <w:keepNext/>
              <w:rPr>
                <w:rStyle w:val="Hyperlink"/>
                <w:lang w:val="en-US"/>
              </w:rPr>
            </w:pPr>
            <w:hyperlink r:id="rId233" w:history="1">
              <w:r w:rsidR="005F0890" w:rsidRPr="00E40B48">
                <w:rPr>
                  <w:rStyle w:val="Hyperlink"/>
                  <w:lang w:val="en-US"/>
                </w:rPr>
                <w:t>http://www.arib.or.jp/IMT-Advanced/LTE-Advanced/ARIB-STD/A36101-a30.pdf</w:t>
              </w:r>
            </w:hyperlink>
            <w:r w:rsidR="005F0890" w:rsidRPr="00E40B48">
              <w:rPr>
                <w:rStyle w:val="Hyperlink"/>
                <w:lang w:val="en-US"/>
              </w:rPr>
              <w:t xml:space="preserve"> </w:t>
            </w:r>
          </w:p>
        </w:tc>
      </w:tr>
      <w:tr w:rsidR="005F0890" w:rsidRPr="000C5CCE" w:rsidTr="00C61156">
        <w:trPr>
          <w:cantSplit/>
        </w:trPr>
        <w:tc>
          <w:tcPr>
            <w:tcW w:w="1417" w:type="dxa"/>
            <w:vAlign w:val="center"/>
          </w:tcPr>
          <w:p w:rsidR="005F0890" w:rsidRPr="000C5CCE" w:rsidRDefault="005F0890" w:rsidP="00C61156">
            <w:pPr>
              <w:pStyle w:val="Tabletext"/>
              <w:keepNext/>
            </w:pPr>
            <w:r w:rsidRPr="000C5CCE">
              <w:t>ATIS</w:t>
            </w:r>
          </w:p>
        </w:tc>
        <w:tc>
          <w:tcPr>
            <w:tcW w:w="1480" w:type="dxa"/>
            <w:vAlign w:val="center"/>
          </w:tcPr>
          <w:p w:rsidR="005F0890" w:rsidRPr="000C5CCE" w:rsidRDefault="005F0890" w:rsidP="00C61156">
            <w:pPr>
              <w:pStyle w:val="Tabletext"/>
              <w:keepNext/>
            </w:pPr>
            <w:r w:rsidRPr="000C5CCE">
              <w:t>ATIS.3GPP.36.101V1030-2011</w:t>
            </w:r>
          </w:p>
        </w:tc>
        <w:tc>
          <w:tcPr>
            <w:tcW w:w="992" w:type="dxa"/>
            <w:vAlign w:val="center"/>
          </w:tcPr>
          <w:p w:rsidR="005F0890" w:rsidRPr="000C5CCE" w:rsidRDefault="005F0890" w:rsidP="00C61156">
            <w:pPr>
              <w:pStyle w:val="Tabletext"/>
              <w:keepNext/>
              <w:jc w:val="center"/>
            </w:pPr>
            <w:r w:rsidRPr="000C5CCE">
              <w:t>10.3.0</w:t>
            </w:r>
          </w:p>
        </w:tc>
        <w:tc>
          <w:tcPr>
            <w:tcW w:w="1871" w:type="dxa"/>
            <w:vAlign w:val="center"/>
          </w:tcPr>
          <w:p w:rsidR="005F0890" w:rsidRPr="000C5CCE" w:rsidRDefault="005F0890"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5F0890" w:rsidRPr="00E40B48" w:rsidRDefault="00C14565" w:rsidP="00C61156">
            <w:pPr>
              <w:pStyle w:val="Tabletext"/>
              <w:keepNext/>
              <w:rPr>
                <w:rStyle w:val="Hyperlink"/>
                <w:lang w:val="en-US"/>
              </w:rPr>
            </w:pPr>
            <w:hyperlink r:id="rId234" w:history="1">
              <w:r w:rsidR="005F0890" w:rsidRPr="00E40B48">
                <w:rPr>
                  <w:rStyle w:val="Hyperlink"/>
                  <w:lang w:val="en-US"/>
                </w:rPr>
                <w:t>https://www.atis.org/docstore/default.aspx</w:t>
              </w:r>
            </w:hyperlink>
          </w:p>
        </w:tc>
      </w:tr>
      <w:tr w:rsidR="005F0890" w:rsidRPr="000C5CCE" w:rsidTr="00C61156">
        <w:trPr>
          <w:cantSplit/>
        </w:trPr>
        <w:tc>
          <w:tcPr>
            <w:tcW w:w="1417" w:type="dxa"/>
            <w:vAlign w:val="center"/>
          </w:tcPr>
          <w:p w:rsidR="005F0890" w:rsidRPr="000C5CCE" w:rsidRDefault="005F0890" w:rsidP="00C61156">
            <w:pPr>
              <w:pStyle w:val="Tabletext"/>
              <w:keepNext/>
            </w:pPr>
            <w:r w:rsidRPr="000C5CCE">
              <w:t>CCSA</w:t>
            </w:r>
          </w:p>
        </w:tc>
        <w:tc>
          <w:tcPr>
            <w:tcW w:w="1480" w:type="dxa"/>
            <w:vAlign w:val="center"/>
          </w:tcPr>
          <w:p w:rsidR="005F0890" w:rsidRPr="000C5CCE" w:rsidRDefault="005F0890" w:rsidP="00C61156">
            <w:pPr>
              <w:pStyle w:val="Tabletext"/>
              <w:keepNext/>
            </w:pPr>
            <w:r w:rsidRPr="000C5CCE">
              <w:t>CCSA-TSD-LTE-36.101</w:t>
            </w:r>
            <w:r w:rsidRPr="000C5CCE" w:rsidDel="00AF4F27">
              <w:t xml:space="preserve"> </w:t>
            </w:r>
          </w:p>
        </w:tc>
        <w:tc>
          <w:tcPr>
            <w:tcW w:w="992" w:type="dxa"/>
            <w:vAlign w:val="center"/>
          </w:tcPr>
          <w:p w:rsidR="005F0890" w:rsidRPr="000C5CCE" w:rsidRDefault="005F0890" w:rsidP="00C61156">
            <w:pPr>
              <w:pStyle w:val="Tabletext"/>
              <w:keepNext/>
              <w:jc w:val="center"/>
            </w:pPr>
            <w:r w:rsidRPr="000C5CCE">
              <w:t>10.1.1</w:t>
            </w:r>
          </w:p>
        </w:tc>
        <w:tc>
          <w:tcPr>
            <w:tcW w:w="1871" w:type="dxa"/>
            <w:vAlign w:val="center"/>
          </w:tcPr>
          <w:p w:rsidR="005F0890" w:rsidRPr="000C5CCE" w:rsidRDefault="005F0890"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5F0890" w:rsidRPr="00E40B48" w:rsidRDefault="00C14565" w:rsidP="00C61156">
            <w:pPr>
              <w:pStyle w:val="Tabletext"/>
              <w:keepNext/>
              <w:rPr>
                <w:rStyle w:val="Hyperlink"/>
                <w:lang w:val="en-US"/>
              </w:rPr>
            </w:pPr>
            <w:hyperlink r:id="rId235" w:history="1">
              <w:r w:rsidR="005F0890" w:rsidRPr="00E40B48">
                <w:rPr>
                  <w:rStyle w:val="Hyperlink"/>
                  <w:lang w:val="en-US"/>
                </w:rPr>
                <w:t>http://www.ccsa.org.cn/ITU_spec/ITU</w:t>
              </w:r>
              <w:r w:rsidR="005F0890" w:rsidRPr="00E40B48">
                <w:rPr>
                  <w:rStyle w:val="Hyperlink"/>
                  <w:lang w:val="en-US"/>
                </w:rPr>
                <w:noBreakHyphen/>
                <w:t>R/M.IMT.RSPEC/M.IMT.RSPEC-0/LTE/Rel-10/CCSA-TSD-LTE-36101-a11.zip</w:t>
              </w:r>
            </w:hyperlink>
          </w:p>
        </w:tc>
      </w:tr>
      <w:tr w:rsidR="005F0890" w:rsidRPr="000C5CCE" w:rsidTr="00C61156">
        <w:trPr>
          <w:cantSplit/>
        </w:trPr>
        <w:tc>
          <w:tcPr>
            <w:tcW w:w="1417" w:type="dxa"/>
            <w:vAlign w:val="center"/>
          </w:tcPr>
          <w:p w:rsidR="005F0890" w:rsidRPr="000C5CCE" w:rsidRDefault="005F0890" w:rsidP="00C61156">
            <w:pPr>
              <w:pStyle w:val="Tabletext"/>
              <w:keepNext/>
            </w:pPr>
            <w:r w:rsidRPr="000C5CCE">
              <w:t>ETSI</w:t>
            </w:r>
          </w:p>
        </w:tc>
        <w:tc>
          <w:tcPr>
            <w:tcW w:w="1480" w:type="dxa"/>
            <w:vAlign w:val="center"/>
          </w:tcPr>
          <w:p w:rsidR="005F0890" w:rsidRPr="000C5CCE" w:rsidRDefault="005F0890" w:rsidP="00C61156">
            <w:pPr>
              <w:pStyle w:val="Tabletext"/>
              <w:keepNext/>
            </w:pPr>
            <w:r w:rsidRPr="000C5CCE">
              <w:t>ETSI TS 136 101</w:t>
            </w:r>
          </w:p>
        </w:tc>
        <w:tc>
          <w:tcPr>
            <w:tcW w:w="992" w:type="dxa"/>
            <w:vAlign w:val="center"/>
          </w:tcPr>
          <w:p w:rsidR="005F0890" w:rsidRPr="000C5CCE" w:rsidRDefault="005F0890" w:rsidP="00C61156">
            <w:pPr>
              <w:pStyle w:val="Tabletext"/>
              <w:keepNext/>
              <w:jc w:val="center"/>
            </w:pPr>
            <w:r w:rsidRPr="000C5CCE">
              <w:t>10.3.0</w:t>
            </w:r>
          </w:p>
        </w:tc>
        <w:tc>
          <w:tcPr>
            <w:tcW w:w="1871" w:type="dxa"/>
            <w:vAlign w:val="center"/>
          </w:tcPr>
          <w:p w:rsidR="005F0890" w:rsidRPr="000C5CCE" w:rsidRDefault="005F0890"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5F0890" w:rsidRPr="00E40B48" w:rsidRDefault="00C14565" w:rsidP="00C61156">
            <w:pPr>
              <w:pStyle w:val="Tabletext"/>
              <w:keepNext/>
              <w:rPr>
                <w:rStyle w:val="Hyperlink"/>
                <w:lang w:val="en-US"/>
              </w:rPr>
            </w:pPr>
            <w:hyperlink r:id="rId236" w:history="1">
              <w:r w:rsidR="005F0890" w:rsidRPr="00E40B48">
                <w:rPr>
                  <w:rStyle w:val="Hyperlink"/>
                  <w:lang w:val="en-US"/>
                </w:rPr>
                <w:t>http://pda.etsi.org/pda/home.asp?wkr=RTS/TSGR-0436101va30</w:t>
              </w:r>
            </w:hyperlink>
            <w:r w:rsidR="005F0890" w:rsidRPr="00E40B48">
              <w:rPr>
                <w:rStyle w:val="Hyperlink"/>
                <w:lang w:val="en-US"/>
              </w:rPr>
              <w:t xml:space="preserve">  </w:t>
            </w:r>
          </w:p>
        </w:tc>
      </w:tr>
      <w:tr w:rsidR="005F0890" w:rsidRPr="000C5CCE" w:rsidTr="00C61156">
        <w:trPr>
          <w:cantSplit/>
        </w:trPr>
        <w:tc>
          <w:tcPr>
            <w:tcW w:w="1417" w:type="dxa"/>
            <w:vAlign w:val="center"/>
          </w:tcPr>
          <w:p w:rsidR="005F0890" w:rsidRPr="000C5CCE" w:rsidRDefault="005F0890" w:rsidP="00C61156">
            <w:pPr>
              <w:pStyle w:val="Tabletext"/>
              <w:keepNext/>
            </w:pPr>
            <w:r w:rsidRPr="000C5CCE">
              <w:t>TTA</w:t>
            </w:r>
          </w:p>
        </w:tc>
        <w:tc>
          <w:tcPr>
            <w:tcW w:w="1480" w:type="dxa"/>
            <w:vAlign w:val="center"/>
          </w:tcPr>
          <w:p w:rsidR="005F0890" w:rsidRPr="000C5CCE" w:rsidRDefault="005F0890" w:rsidP="00C61156">
            <w:pPr>
              <w:pStyle w:val="Tabletext"/>
              <w:keepNext/>
            </w:pPr>
            <w:r w:rsidRPr="000C5CCE">
              <w:t>TTAT.3G-36.101(R10-10.3.0)</w:t>
            </w:r>
          </w:p>
        </w:tc>
        <w:tc>
          <w:tcPr>
            <w:tcW w:w="992" w:type="dxa"/>
            <w:vAlign w:val="center"/>
          </w:tcPr>
          <w:p w:rsidR="005F0890" w:rsidRPr="000C5CCE" w:rsidRDefault="005F0890" w:rsidP="00C61156">
            <w:pPr>
              <w:pStyle w:val="Tabletext"/>
              <w:keepNext/>
              <w:jc w:val="center"/>
            </w:pPr>
            <w:r w:rsidRPr="000C5CCE">
              <w:t>10.3.0</w:t>
            </w:r>
          </w:p>
        </w:tc>
        <w:tc>
          <w:tcPr>
            <w:tcW w:w="1871" w:type="dxa"/>
            <w:vAlign w:val="center"/>
          </w:tcPr>
          <w:p w:rsidR="005F0890" w:rsidRPr="000C5CCE" w:rsidRDefault="005F0890"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5F0890" w:rsidRPr="00E40B48" w:rsidRDefault="00C14565" w:rsidP="00C61156">
            <w:pPr>
              <w:pStyle w:val="Tabletext"/>
              <w:keepNext/>
              <w:rPr>
                <w:rStyle w:val="Hyperlink"/>
                <w:lang w:val="en-US"/>
              </w:rPr>
            </w:pPr>
            <w:hyperlink r:id="rId237" w:history="1">
              <w:r w:rsidR="005F0890" w:rsidRPr="00E40B48">
                <w:rPr>
                  <w:rStyle w:val="Hyperlink"/>
                  <w:lang w:val="en-US"/>
                </w:rPr>
                <w:t>http://www.tta.or.kr/data/ttasDown.jsp?where=14688&amp;pk_num=TTAT.3G-36.101(R10-10.3.0)</w:t>
              </w:r>
            </w:hyperlink>
            <w:r w:rsidR="005F0890" w:rsidRPr="00E40B48">
              <w:rPr>
                <w:rStyle w:val="Hyperlink"/>
                <w:lang w:val="en-US"/>
              </w:rPr>
              <w:t xml:space="preserve"> </w:t>
            </w:r>
          </w:p>
        </w:tc>
      </w:tr>
      <w:tr w:rsidR="005F0890" w:rsidRPr="000C5CCE" w:rsidTr="00C61156">
        <w:trPr>
          <w:cantSplit/>
        </w:trPr>
        <w:tc>
          <w:tcPr>
            <w:tcW w:w="1417" w:type="dxa"/>
            <w:vAlign w:val="center"/>
          </w:tcPr>
          <w:p w:rsidR="005F0890" w:rsidRPr="000C5CCE" w:rsidRDefault="005F0890" w:rsidP="00C61156">
            <w:pPr>
              <w:pStyle w:val="Tabletext"/>
            </w:pPr>
            <w:r w:rsidRPr="000C5CCE">
              <w:t>TTC</w:t>
            </w:r>
          </w:p>
        </w:tc>
        <w:tc>
          <w:tcPr>
            <w:tcW w:w="1480" w:type="dxa"/>
            <w:vAlign w:val="center"/>
          </w:tcPr>
          <w:p w:rsidR="005F0890" w:rsidRPr="00D95E30" w:rsidRDefault="005F0890" w:rsidP="00C61156">
            <w:pPr>
              <w:pStyle w:val="Tabletext"/>
              <w:rPr>
                <w:i/>
                <w:iCs/>
              </w:rPr>
            </w:pPr>
            <w:r w:rsidRPr="003A36DC">
              <w:rPr>
                <w:rFonts w:ascii="STKaiti" w:eastAsia="STKaiti" w:hAnsi="STKaiti"/>
                <w:iCs/>
                <w:color w:val="000000"/>
              </w:rPr>
              <w:t>不适用</w:t>
            </w:r>
          </w:p>
        </w:tc>
        <w:tc>
          <w:tcPr>
            <w:tcW w:w="992" w:type="dxa"/>
            <w:vAlign w:val="center"/>
          </w:tcPr>
          <w:p w:rsidR="005F0890" w:rsidRPr="00D95E30" w:rsidRDefault="005F0890" w:rsidP="00C61156">
            <w:pPr>
              <w:pStyle w:val="Tabletext"/>
              <w:rPr>
                <w:i/>
                <w:iCs/>
              </w:rPr>
            </w:pPr>
          </w:p>
        </w:tc>
        <w:tc>
          <w:tcPr>
            <w:tcW w:w="1871" w:type="dxa"/>
            <w:vAlign w:val="center"/>
          </w:tcPr>
          <w:p w:rsidR="005F0890" w:rsidRPr="00D95E30" w:rsidRDefault="005F0890" w:rsidP="00C61156">
            <w:pPr>
              <w:pStyle w:val="Tabletext"/>
              <w:rPr>
                <w:i/>
                <w:iCs/>
              </w:rPr>
            </w:pPr>
          </w:p>
        </w:tc>
        <w:tc>
          <w:tcPr>
            <w:tcW w:w="3969" w:type="dxa"/>
            <w:vAlign w:val="center"/>
          </w:tcPr>
          <w:p w:rsidR="005F0890" w:rsidRPr="00D95E30" w:rsidRDefault="005F0890" w:rsidP="00C61156">
            <w:pPr>
              <w:pStyle w:val="Tabletext"/>
              <w:rPr>
                <w:i/>
                <w:iCs/>
              </w:rPr>
            </w:pPr>
            <w:r w:rsidRPr="003A36DC">
              <w:rPr>
                <w:rFonts w:ascii="STKaiti" w:eastAsia="STKaiti" w:hAnsi="STKaiti"/>
                <w:iCs/>
                <w:color w:val="000000"/>
              </w:rPr>
              <w:t>不适用</w:t>
            </w:r>
          </w:p>
        </w:tc>
      </w:tr>
    </w:tbl>
    <w:p w:rsidR="005F0890" w:rsidRDefault="005F0890" w:rsidP="005F0890"/>
    <w:p w:rsidR="00B5757E" w:rsidRPr="008947DC" w:rsidRDefault="00B5757E" w:rsidP="008947DC">
      <w:pPr>
        <w:pStyle w:val="Heading5"/>
      </w:pPr>
      <w:r w:rsidRPr="001753BB">
        <w:t>1.2.1.4.2</w:t>
      </w:r>
      <w:r w:rsidRPr="001753BB">
        <w:tab/>
        <w:t>TS 36.104</w:t>
      </w:r>
    </w:p>
    <w:p w:rsidR="00B5757E" w:rsidRPr="001753BB" w:rsidRDefault="00B5757E" w:rsidP="008947DC">
      <w:pPr>
        <w:pStyle w:val="Headingb"/>
        <w:rPr>
          <w:lang w:eastAsia="zh-CN"/>
        </w:rPr>
      </w:pPr>
      <w:r w:rsidRPr="001753BB">
        <w:rPr>
          <w:lang w:eastAsia="zh-CN"/>
        </w:rPr>
        <w:t>演进通用地面无线接入</w:t>
      </w:r>
      <w:r w:rsidR="008E5B5D">
        <w:rPr>
          <w:lang w:eastAsia="zh-CN"/>
        </w:rPr>
        <w:t>（</w:t>
      </w:r>
      <w:r w:rsidRPr="001753BB">
        <w:rPr>
          <w:lang w:eastAsia="zh-CN"/>
        </w:rPr>
        <w:t>E-UTRA</w:t>
      </w:r>
      <w:r w:rsidR="008E5B5D">
        <w:rPr>
          <w:lang w:eastAsia="zh-CN"/>
        </w:rPr>
        <w:t>）</w:t>
      </w:r>
      <w:r w:rsidRPr="001753BB">
        <w:rPr>
          <w:lang w:eastAsia="zh-CN"/>
        </w:rPr>
        <w:t>；基站</w:t>
      </w:r>
      <w:r w:rsidR="008E5B5D">
        <w:rPr>
          <w:lang w:eastAsia="zh-CN"/>
        </w:rPr>
        <w:t>（</w:t>
      </w:r>
      <w:r w:rsidRPr="001753BB">
        <w:rPr>
          <w:lang w:eastAsia="zh-CN"/>
        </w:rPr>
        <w:t>BS</w:t>
      </w:r>
      <w:r w:rsidR="008E5B5D">
        <w:rPr>
          <w:lang w:eastAsia="zh-CN"/>
        </w:rPr>
        <w:t>）</w:t>
      </w:r>
      <w:r w:rsidRPr="001753BB">
        <w:rPr>
          <w:lang w:eastAsia="zh-CN"/>
        </w:rPr>
        <w:t>无线电发射和接收</w:t>
      </w:r>
    </w:p>
    <w:p w:rsidR="00B5757E" w:rsidRPr="001753BB" w:rsidRDefault="00B5757E" w:rsidP="008947DC">
      <w:pPr>
        <w:ind w:firstLineChars="200" w:firstLine="480"/>
      </w:pPr>
      <w:r w:rsidRPr="001753BB">
        <w:t>该文件提出了</w:t>
      </w:r>
      <w:r w:rsidRPr="001753BB">
        <w:t>E-UTRA</w:t>
      </w:r>
      <w:r w:rsidRPr="001753BB">
        <w:t>基站</w:t>
      </w:r>
      <w:r w:rsidR="008E5B5D">
        <w:t>（</w:t>
      </w:r>
      <w:r w:rsidRPr="001753BB">
        <w:t>BS</w:t>
      </w:r>
      <w:r w:rsidR="008E5B5D">
        <w:t>）</w:t>
      </w:r>
      <w:r w:rsidRPr="001753BB">
        <w:t>的最低</w:t>
      </w:r>
      <w:r w:rsidRPr="001753BB">
        <w:t>RF</w:t>
      </w:r>
      <w:r w:rsidRPr="001753BB">
        <w:t>特性和最低性能要求。</w:t>
      </w:r>
    </w:p>
    <w:p w:rsidR="008947DC" w:rsidRPr="000C5CCE" w:rsidRDefault="008947DC" w:rsidP="008947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8947DC" w:rsidRPr="000C5CCE" w:rsidTr="00C61156">
        <w:trPr>
          <w:jc w:val="center"/>
        </w:trPr>
        <w:tc>
          <w:tcPr>
            <w:tcW w:w="1417" w:type="dxa"/>
            <w:vAlign w:val="center"/>
          </w:tcPr>
          <w:p w:rsidR="008947DC" w:rsidRPr="000C5CCE" w:rsidRDefault="008947DC" w:rsidP="00C61156">
            <w:pPr>
              <w:pStyle w:val="Tablehead"/>
            </w:pPr>
            <w:r w:rsidRPr="00827E16">
              <w:t>成果转化</w:t>
            </w:r>
            <w:r w:rsidRPr="00827E16">
              <w:br/>
            </w:r>
            <w:r w:rsidRPr="00827E16">
              <w:t>组织</w:t>
            </w:r>
          </w:p>
        </w:tc>
        <w:tc>
          <w:tcPr>
            <w:tcW w:w="1480" w:type="dxa"/>
            <w:vAlign w:val="center"/>
          </w:tcPr>
          <w:p w:rsidR="008947DC" w:rsidRPr="000C5CCE" w:rsidRDefault="008947DC" w:rsidP="00C61156">
            <w:pPr>
              <w:pStyle w:val="Tablehead"/>
            </w:pPr>
            <w:r w:rsidRPr="00BA22C8">
              <w:rPr>
                <w:iCs/>
              </w:rPr>
              <w:t>文件编号</w:t>
            </w:r>
          </w:p>
        </w:tc>
        <w:tc>
          <w:tcPr>
            <w:tcW w:w="992" w:type="dxa"/>
            <w:vAlign w:val="center"/>
          </w:tcPr>
          <w:p w:rsidR="008947DC" w:rsidRPr="000C5CCE" w:rsidRDefault="008947DC" w:rsidP="00C61156">
            <w:pPr>
              <w:pStyle w:val="Tablehead"/>
            </w:pPr>
            <w:r w:rsidRPr="00BA22C8">
              <w:rPr>
                <w:iCs/>
              </w:rPr>
              <w:t>版本</w:t>
            </w:r>
          </w:p>
        </w:tc>
        <w:tc>
          <w:tcPr>
            <w:tcW w:w="1871" w:type="dxa"/>
            <w:vAlign w:val="center"/>
          </w:tcPr>
          <w:p w:rsidR="008947DC" w:rsidRPr="000C5CCE" w:rsidRDefault="008947DC" w:rsidP="00C61156">
            <w:pPr>
              <w:pStyle w:val="Tablehead"/>
            </w:pPr>
            <w:r w:rsidRPr="00BA22C8">
              <w:rPr>
                <w:iCs/>
              </w:rPr>
              <w:t>发布日期</w:t>
            </w:r>
          </w:p>
        </w:tc>
        <w:tc>
          <w:tcPr>
            <w:tcW w:w="3969" w:type="dxa"/>
            <w:vAlign w:val="center"/>
          </w:tcPr>
          <w:p w:rsidR="008947DC" w:rsidRPr="000C5CCE" w:rsidRDefault="008947DC" w:rsidP="00C61156">
            <w:pPr>
              <w:pStyle w:val="Tablehead"/>
            </w:pPr>
            <w:r w:rsidRPr="00BA22C8">
              <w:rPr>
                <w:iCs/>
              </w:rPr>
              <w:t>位置</w:t>
            </w:r>
          </w:p>
        </w:tc>
      </w:tr>
      <w:tr w:rsidR="008947DC" w:rsidRPr="000C5CCE" w:rsidTr="00C61156">
        <w:trPr>
          <w:jc w:val="center"/>
        </w:trPr>
        <w:tc>
          <w:tcPr>
            <w:tcW w:w="1417" w:type="dxa"/>
            <w:vAlign w:val="center"/>
          </w:tcPr>
          <w:p w:rsidR="008947DC" w:rsidRPr="000C5CCE" w:rsidRDefault="008947DC" w:rsidP="00C61156">
            <w:pPr>
              <w:pStyle w:val="Tabletext"/>
            </w:pPr>
            <w:r w:rsidRPr="000C5CCE">
              <w:t>ARIB</w:t>
            </w:r>
          </w:p>
        </w:tc>
        <w:tc>
          <w:tcPr>
            <w:tcW w:w="1480" w:type="dxa"/>
            <w:vAlign w:val="center"/>
          </w:tcPr>
          <w:p w:rsidR="008947DC" w:rsidRPr="000C5CCE" w:rsidRDefault="008947DC" w:rsidP="00C61156">
            <w:pPr>
              <w:pStyle w:val="Tabletext"/>
            </w:pPr>
            <w:r w:rsidRPr="000C5CCE">
              <w:t>ARIB STD-T104-36.104</w:t>
            </w:r>
          </w:p>
        </w:tc>
        <w:tc>
          <w:tcPr>
            <w:tcW w:w="992" w:type="dxa"/>
            <w:vAlign w:val="center"/>
          </w:tcPr>
          <w:p w:rsidR="008947DC" w:rsidRPr="000C5CCE" w:rsidRDefault="008947DC" w:rsidP="00C61156">
            <w:pPr>
              <w:pStyle w:val="Tabletext"/>
              <w:jc w:val="center"/>
            </w:pPr>
            <w:r w:rsidRPr="000C5CCE">
              <w:t>10.3.0</w:t>
            </w:r>
          </w:p>
        </w:tc>
        <w:tc>
          <w:tcPr>
            <w:tcW w:w="1871" w:type="dxa"/>
            <w:vAlign w:val="center"/>
          </w:tcPr>
          <w:p w:rsidR="008947DC" w:rsidRPr="000C5CCE" w:rsidRDefault="008947DC" w:rsidP="00C61156">
            <w:pPr>
              <w:pStyle w:val="Tablet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8947DC" w:rsidRPr="00E40B48" w:rsidRDefault="00C14565" w:rsidP="00C61156">
            <w:pPr>
              <w:pStyle w:val="Tabletext"/>
              <w:rPr>
                <w:rStyle w:val="Hyperlink"/>
                <w:lang w:val="en-US"/>
              </w:rPr>
            </w:pPr>
            <w:hyperlink r:id="rId238" w:history="1">
              <w:r w:rsidR="008947DC" w:rsidRPr="00E40B48">
                <w:rPr>
                  <w:rStyle w:val="Hyperlink"/>
                  <w:lang w:val="en-US"/>
                </w:rPr>
                <w:t>http://www.arib.or.jp/IMT-Advanced/LTE-Advanced/ARIB-STD/A36104-a30.pdf</w:t>
              </w:r>
            </w:hyperlink>
            <w:r w:rsidR="008947DC" w:rsidRPr="00E40B48">
              <w:rPr>
                <w:rStyle w:val="Hyperlink"/>
                <w:lang w:val="en-US"/>
              </w:rPr>
              <w:t xml:space="preserve"> </w:t>
            </w:r>
          </w:p>
        </w:tc>
      </w:tr>
      <w:tr w:rsidR="008947DC" w:rsidRPr="000C5CCE" w:rsidTr="00C61156">
        <w:trPr>
          <w:jc w:val="center"/>
        </w:trPr>
        <w:tc>
          <w:tcPr>
            <w:tcW w:w="1417" w:type="dxa"/>
            <w:vAlign w:val="center"/>
          </w:tcPr>
          <w:p w:rsidR="008947DC" w:rsidRPr="000C5CCE" w:rsidRDefault="008947DC" w:rsidP="00C61156">
            <w:pPr>
              <w:pStyle w:val="Tabletext"/>
            </w:pPr>
            <w:r w:rsidRPr="000C5CCE">
              <w:t>ATIS</w:t>
            </w:r>
          </w:p>
        </w:tc>
        <w:tc>
          <w:tcPr>
            <w:tcW w:w="1480" w:type="dxa"/>
            <w:vAlign w:val="center"/>
          </w:tcPr>
          <w:p w:rsidR="008947DC" w:rsidRPr="000C5CCE" w:rsidRDefault="008947DC" w:rsidP="00C61156">
            <w:pPr>
              <w:pStyle w:val="Tabletext"/>
            </w:pPr>
            <w:r w:rsidRPr="000C5CCE">
              <w:t>ATIS.3GPP.36.104V1030-2011</w:t>
            </w:r>
          </w:p>
        </w:tc>
        <w:tc>
          <w:tcPr>
            <w:tcW w:w="992" w:type="dxa"/>
            <w:vAlign w:val="center"/>
          </w:tcPr>
          <w:p w:rsidR="008947DC" w:rsidRPr="000C5CCE" w:rsidRDefault="008947DC" w:rsidP="00C61156">
            <w:pPr>
              <w:pStyle w:val="Tabletext"/>
              <w:jc w:val="center"/>
            </w:pPr>
            <w:r w:rsidRPr="000C5CCE">
              <w:t>10.3.0</w:t>
            </w:r>
          </w:p>
        </w:tc>
        <w:tc>
          <w:tcPr>
            <w:tcW w:w="1871" w:type="dxa"/>
            <w:vAlign w:val="center"/>
          </w:tcPr>
          <w:p w:rsidR="008947DC" w:rsidRPr="000C5CCE" w:rsidRDefault="008947DC"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8947DC" w:rsidRPr="00E40B48" w:rsidRDefault="00C14565" w:rsidP="00C61156">
            <w:pPr>
              <w:pStyle w:val="Tabletext"/>
              <w:rPr>
                <w:rStyle w:val="Hyperlink"/>
                <w:lang w:val="en-US"/>
              </w:rPr>
            </w:pPr>
            <w:hyperlink r:id="rId239" w:history="1">
              <w:r w:rsidR="008947DC" w:rsidRPr="00E40B48">
                <w:rPr>
                  <w:rStyle w:val="Hyperlink"/>
                  <w:lang w:val="en-US"/>
                </w:rPr>
                <w:t>https://www.atis.org/docstore/default.aspx</w:t>
              </w:r>
            </w:hyperlink>
          </w:p>
        </w:tc>
      </w:tr>
      <w:tr w:rsidR="008947DC" w:rsidRPr="000C5CCE" w:rsidTr="00C61156">
        <w:trPr>
          <w:jc w:val="center"/>
        </w:trPr>
        <w:tc>
          <w:tcPr>
            <w:tcW w:w="1417" w:type="dxa"/>
            <w:vAlign w:val="center"/>
          </w:tcPr>
          <w:p w:rsidR="008947DC" w:rsidRPr="000C5CCE" w:rsidRDefault="008947DC" w:rsidP="00C61156">
            <w:pPr>
              <w:pStyle w:val="Tabletext"/>
            </w:pPr>
            <w:r w:rsidRPr="000C5CCE">
              <w:t>CCSA</w:t>
            </w:r>
          </w:p>
        </w:tc>
        <w:tc>
          <w:tcPr>
            <w:tcW w:w="1480" w:type="dxa"/>
            <w:vAlign w:val="center"/>
          </w:tcPr>
          <w:p w:rsidR="008947DC" w:rsidRPr="000C5CCE" w:rsidRDefault="008947DC" w:rsidP="00C61156">
            <w:pPr>
              <w:pStyle w:val="Tabletext"/>
            </w:pPr>
            <w:r w:rsidRPr="000C5CCE">
              <w:t>CCSA-TSD-LTE-36.104</w:t>
            </w:r>
            <w:r w:rsidRPr="000C5CCE" w:rsidDel="00AF4F27">
              <w:t xml:space="preserve"> </w:t>
            </w:r>
          </w:p>
        </w:tc>
        <w:tc>
          <w:tcPr>
            <w:tcW w:w="992" w:type="dxa"/>
            <w:vAlign w:val="center"/>
          </w:tcPr>
          <w:p w:rsidR="008947DC" w:rsidRPr="000C5CCE" w:rsidRDefault="008947DC" w:rsidP="00C61156">
            <w:pPr>
              <w:pStyle w:val="Tabletext"/>
              <w:jc w:val="center"/>
            </w:pPr>
            <w:r w:rsidRPr="000C5CCE">
              <w:t>10.1.0</w:t>
            </w:r>
          </w:p>
        </w:tc>
        <w:tc>
          <w:tcPr>
            <w:tcW w:w="1871" w:type="dxa"/>
            <w:vAlign w:val="center"/>
          </w:tcPr>
          <w:p w:rsidR="008947DC" w:rsidRPr="000C5CCE" w:rsidRDefault="008947DC"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8947DC" w:rsidRPr="00E40B48" w:rsidRDefault="00C14565" w:rsidP="00C61156">
            <w:pPr>
              <w:pStyle w:val="Tabletext"/>
              <w:rPr>
                <w:rStyle w:val="Hyperlink"/>
                <w:lang w:val="en-US"/>
              </w:rPr>
            </w:pPr>
            <w:hyperlink r:id="rId240" w:history="1">
              <w:r w:rsidR="008947DC" w:rsidRPr="00E40B48">
                <w:rPr>
                  <w:rStyle w:val="Hyperlink"/>
                  <w:lang w:val="en-US"/>
                </w:rPr>
                <w:t>http://www.ccsa.org.cn/ITU_spec/ITU</w:t>
              </w:r>
              <w:r w:rsidR="008947DC" w:rsidRPr="00E40B48">
                <w:rPr>
                  <w:rStyle w:val="Hyperlink"/>
                  <w:lang w:val="en-US"/>
                </w:rPr>
                <w:noBreakHyphen/>
                <w:t>R/M.IMT.RSPEC/M.IMT.RSPEC-0/LTE/Rel-10/CCSA-TSD-LTE-36104-a10.zip</w:t>
              </w:r>
            </w:hyperlink>
          </w:p>
        </w:tc>
      </w:tr>
      <w:tr w:rsidR="008947DC" w:rsidRPr="000C5CCE" w:rsidTr="00C61156">
        <w:trPr>
          <w:jc w:val="center"/>
        </w:trPr>
        <w:tc>
          <w:tcPr>
            <w:tcW w:w="1417" w:type="dxa"/>
            <w:vAlign w:val="center"/>
          </w:tcPr>
          <w:p w:rsidR="008947DC" w:rsidRPr="000C5CCE" w:rsidRDefault="008947DC" w:rsidP="00C61156">
            <w:pPr>
              <w:pStyle w:val="Tabletext"/>
            </w:pPr>
            <w:r w:rsidRPr="000C5CCE">
              <w:t>ETSI</w:t>
            </w:r>
          </w:p>
        </w:tc>
        <w:tc>
          <w:tcPr>
            <w:tcW w:w="1480" w:type="dxa"/>
            <w:vAlign w:val="center"/>
          </w:tcPr>
          <w:p w:rsidR="008947DC" w:rsidRPr="000C5CCE" w:rsidRDefault="008947DC" w:rsidP="00C61156">
            <w:pPr>
              <w:pStyle w:val="Tabletext"/>
            </w:pPr>
            <w:r w:rsidRPr="000C5CCE">
              <w:t>ETSI TS 136 104</w:t>
            </w:r>
          </w:p>
        </w:tc>
        <w:tc>
          <w:tcPr>
            <w:tcW w:w="992" w:type="dxa"/>
            <w:vAlign w:val="center"/>
          </w:tcPr>
          <w:p w:rsidR="008947DC" w:rsidRPr="000C5CCE" w:rsidRDefault="008947DC" w:rsidP="00C61156">
            <w:pPr>
              <w:pStyle w:val="Tabletext"/>
              <w:jc w:val="center"/>
            </w:pPr>
            <w:r w:rsidRPr="000C5CCE">
              <w:t>10.3.0</w:t>
            </w:r>
          </w:p>
        </w:tc>
        <w:tc>
          <w:tcPr>
            <w:tcW w:w="1871" w:type="dxa"/>
            <w:vAlign w:val="center"/>
          </w:tcPr>
          <w:p w:rsidR="008947DC" w:rsidRPr="000C5CCE" w:rsidRDefault="008947DC"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8947DC" w:rsidRPr="00E40B48" w:rsidRDefault="00C14565" w:rsidP="00C61156">
            <w:pPr>
              <w:pStyle w:val="Tabletext"/>
              <w:rPr>
                <w:rStyle w:val="Hyperlink"/>
                <w:lang w:val="en-US"/>
              </w:rPr>
            </w:pPr>
            <w:hyperlink r:id="rId241" w:history="1">
              <w:r w:rsidR="008947DC" w:rsidRPr="00E40B48">
                <w:rPr>
                  <w:rStyle w:val="Hyperlink"/>
                  <w:lang w:val="en-US"/>
                </w:rPr>
                <w:t>http://pda.etsi.org/pda/home.asp?wkr=RTS/TSGR-0436104va30</w:t>
              </w:r>
            </w:hyperlink>
            <w:r w:rsidR="008947DC" w:rsidRPr="00E40B48">
              <w:rPr>
                <w:rStyle w:val="Hyperlink"/>
                <w:lang w:val="en-US"/>
              </w:rPr>
              <w:t xml:space="preserve">  </w:t>
            </w:r>
          </w:p>
        </w:tc>
      </w:tr>
      <w:tr w:rsidR="008947DC" w:rsidRPr="000C5CCE" w:rsidTr="00C61156">
        <w:trPr>
          <w:jc w:val="center"/>
        </w:trPr>
        <w:tc>
          <w:tcPr>
            <w:tcW w:w="1417" w:type="dxa"/>
            <w:vAlign w:val="center"/>
          </w:tcPr>
          <w:p w:rsidR="008947DC" w:rsidRPr="000C5CCE" w:rsidRDefault="008947DC" w:rsidP="00C61156">
            <w:pPr>
              <w:pStyle w:val="Tabletext"/>
            </w:pPr>
            <w:r w:rsidRPr="000C5CCE">
              <w:t>TTA</w:t>
            </w:r>
          </w:p>
        </w:tc>
        <w:tc>
          <w:tcPr>
            <w:tcW w:w="1480" w:type="dxa"/>
            <w:vAlign w:val="center"/>
          </w:tcPr>
          <w:p w:rsidR="008947DC" w:rsidRPr="000C5CCE" w:rsidRDefault="008947DC" w:rsidP="00C61156">
            <w:pPr>
              <w:pStyle w:val="Tabletext"/>
            </w:pPr>
            <w:r w:rsidRPr="000C5CCE">
              <w:t>TTAT.3G-36.104(R10-10.3.0)</w:t>
            </w:r>
          </w:p>
        </w:tc>
        <w:tc>
          <w:tcPr>
            <w:tcW w:w="992" w:type="dxa"/>
            <w:vAlign w:val="center"/>
          </w:tcPr>
          <w:p w:rsidR="008947DC" w:rsidRPr="000C5CCE" w:rsidRDefault="008947DC" w:rsidP="00C61156">
            <w:pPr>
              <w:pStyle w:val="Tabletext"/>
              <w:jc w:val="center"/>
            </w:pPr>
            <w:r w:rsidRPr="000C5CCE">
              <w:t>10.3.0</w:t>
            </w:r>
          </w:p>
        </w:tc>
        <w:tc>
          <w:tcPr>
            <w:tcW w:w="1871" w:type="dxa"/>
            <w:vAlign w:val="center"/>
          </w:tcPr>
          <w:p w:rsidR="008947DC" w:rsidRPr="000C5CCE" w:rsidRDefault="008947DC"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8947DC" w:rsidRPr="00E40B48" w:rsidRDefault="00C14565" w:rsidP="00C61156">
            <w:pPr>
              <w:pStyle w:val="Tabletext"/>
              <w:rPr>
                <w:rStyle w:val="Hyperlink"/>
                <w:lang w:val="en-US"/>
              </w:rPr>
            </w:pPr>
            <w:hyperlink r:id="rId242" w:history="1">
              <w:r w:rsidR="008947DC" w:rsidRPr="00E40B48">
                <w:rPr>
                  <w:rStyle w:val="Hyperlink"/>
                  <w:lang w:val="en-US"/>
                </w:rPr>
                <w:t>http://www.tta.or.kr/data/ttasDown.jsp?where=14688&amp;pk_num=TTAT.3G-36.104(R10-10.3.0)</w:t>
              </w:r>
            </w:hyperlink>
            <w:r w:rsidR="008947DC" w:rsidRPr="00E40B48">
              <w:rPr>
                <w:rStyle w:val="Hyperlink"/>
                <w:lang w:val="en-US"/>
              </w:rPr>
              <w:t xml:space="preserve"> </w:t>
            </w:r>
          </w:p>
        </w:tc>
      </w:tr>
      <w:tr w:rsidR="008947DC" w:rsidRPr="000C5CCE" w:rsidTr="00C61156">
        <w:trPr>
          <w:jc w:val="center"/>
        </w:trPr>
        <w:tc>
          <w:tcPr>
            <w:tcW w:w="1417" w:type="dxa"/>
            <w:vAlign w:val="center"/>
          </w:tcPr>
          <w:p w:rsidR="008947DC" w:rsidRPr="000C5CCE" w:rsidRDefault="008947DC" w:rsidP="00C61156">
            <w:pPr>
              <w:pStyle w:val="Tabletext"/>
            </w:pPr>
            <w:r w:rsidRPr="000C5CCE">
              <w:t>TTC</w:t>
            </w:r>
          </w:p>
        </w:tc>
        <w:tc>
          <w:tcPr>
            <w:tcW w:w="1480" w:type="dxa"/>
            <w:vAlign w:val="center"/>
          </w:tcPr>
          <w:p w:rsidR="008947DC" w:rsidRPr="00D95E30" w:rsidRDefault="008947DC" w:rsidP="00C61156">
            <w:pPr>
              <w:pStyle w:val="Tabletext"/>
              <w:rPr>
                <w:i/>
                <w:iCs/>
              </w:rPr>
            </w:pPr>
            <w:r w:rsidRPr="003A36DC">
              <w:rPr>
                <w:rFonts w:ascii="STKaiti" w:eastAsia="STKaiti" w:hAnsi="STKaiti"/>
                <w:iCs/>
                <w:color w:val="000000"/>
              </w:rPr>
              <w:t>不适用</w:t>
            </w:r>
          </w:p>
        </w:tc>
        <w:tc>
          <w:tcPr>
            <w:tcW w:w="992" w:type="dxa"/>
            <w:vAlign w:val="center"/>
          </w:tcPr>
          <w:p w:rsidR="008947DC" w:rsidRPr="00D95E30" w:rsidRDefault="008947DC" w:rsidP="00C61156">
            <w:pPr>
              <w:pStyle w:val="Tabletext"/>
              <w:rPr>
                <w:i/>
                <w:iCs/>
              </w:rPr>
            </w:pPr>
          </w:p>
        </w:tc>
        <w:tc>
          <w:tcPr>
            <w:tcW w:w="1871" w:type="dxa"/>
            <w:vAlign w:val="center"/>
          </w:tcPr>
          <w:p w:rsidR="008947DC" w:rsidRPr="00D95E30" w:rsidRDefault="008947DC" w:rsidP="00C61156">
            <w:pPr>
              <w:pStyle w:val="Tabletext"/>
              <w:rPr>
                <w:i/>
                <w:iCs/>
              </w:rPr>
            </w:pPr>
          </w:p>
        </w:tc>
        <w:tc>
          <w:tcPr>
            <w:tcW w:w="3969" w:type="dxa"/>
            <w:vAlign w:val="center"/>
          </w:tcPr>
          <w:p w:rsidR="008947DC" w:rsidRPr="00D95E30" w:rsidRDefault="008947DC" w:rsidP="00C61156">
            <w:pPr>
              <w:pStyle w:val="Tabletext"/>
              <w:rPr>
                <w:i/>
                <w:iCs/>
              </w:rPr>
            </w:pPr>
            <w:r w:rsidRPr="003A36DC">
              <w:rPr>
                <w:rFonts w:ascii="STKaiti" w:eastAsia="STKaiti" w:hAnsi="STKaiti"/>
                <w:iCs/>
                <w:color w:val="000000"/>
              </w:rPr>
              <w:t>不适用</w:t>
            </w:r>
          </w:p>
        </w:tc>
      </w:tr>
    </w:tbl>
    <w:p w:rsidR="008947DC" w:rsidRDefault="008947DC" w:rsidP="008947DC"/>
    <w:p w:rsidR="00B5757E" w:rsidRPr="00D77477" w:rsidRDefault="00B5757E" w:rsidP="00D77477">
      <w:pPr>
        <w:pStyle w:val="Heading5"/>
      </w:pPr>
      <w:r w:rsidRPr="001753BB">
        <w:lastRenderedPageBreak/>
        <w:t>1.2.1.4.3</w:t>
      </w:r>
      <w:r w:rsidRPr="001753BB">
        <w:tab/>
        <w:t>TS 36.106</w:t>
      </w:r>
    </w:p>
    <w:p w:rsidR="00B5757E" w:rsidRPr="001753BB" w:rsidRDefault="00B5757E" w:rsidP="00D77477">
      <w:pPr>
        <w:pStyle w:val="Headingb"/>
        <w:rPr>
          <w:lang w:eastAsia="zh-CN"/>
        </w:rPr>
      </w:pPr>
      <w:r w:rsidRPr="001753BB">
        <w:rPr>
          <w:lang w:eastAsia="zh-CN"/>
        </w:rPr>
        <w:t>演进通用地面无线接入</w:t>
      </w:r>
      <w:r w:rsidR="008E5B5D">
        <w:rPr>
          <w:lang w:eastAsia="zh-CN"/>
        </w:rPr>
        <w:t>（</w:t>
      </w:r>
      <w:r w:rsidRPr="001753BB">
        <w:rPr>
          <w:lang w:eastAsia="zh-CN"/>
        </w:rPr>
        <w:t>E-UTRA</w:t>
      </w:r>
      <w:r w:rsidR="008E5B5D">
        <w:rPr>
          <w:lang w:eastAsia="zh-CN"/>
        </w:rPr>
        <w:t>）</w:t>
      </w:r>
      <w:r w:rsidRPr="001753BB">
        <w:rPr>
          <w:lang w:eastAsia="zh-CN"/>
        </w:rPr>
        <w:t>；</w:t>
      </w:r>
      <w:r w:rsidRPr="001753BB">
        <w:rPr>
          <w:lang w:eastAsia="zh-CN"/>
        </w:rPr>
        <w:t>FDD</w:t>
      </w:r>
      <w:r w:rsidRPr="001753BB">
        <w:rPr>
          <w:lang w:eastAsia="zh-CN"/>
        </w:rPr>
        <w:t>转发器无线电发射和接收</w:t>
      </w:r>
    </w:p>
    <w:p w:rsidR="00B5757E" w:rsidRPr="001753BB" w:rsidRDefault="00B5757E" w:rsidP="00D77477">
      <w:pPr>
        <w:ind w:firstLineChars="200" w:firstLine="480"/>
      </w:pPr>
      <w:r w:rsidRPr="001753BB">
        <w:t>该文件提出了</w:t>
      </w:r>
      <w:r w:rsidRPr="001753BB">
        <w:t>E-UTRA FDD</w:t>
      </w:r>
      <w:r w:rsidRPr="001753BB">
        <w:t>中继器的最低</w:t>
      </w:r>
      <w:r w:rsidRPr="001753BB">
        <w:t>RF</w:t>
      </w:r>
      <w:r w:rsidRPr="001753BB">
        <w:t>特性。</w:t>
      </w:r>
    </w:p>
    <w:p w:rsidR="00392331" w:rsidRPr="000C5CCE" w:rsidRDefault="00392331" w:rsidP="003923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392331" w:rsidRPr="000C5CCE" w:rsidTr="00C61156">
        <w:trPr>
          <w:trHeight w:val="543"/>
          <w:jc w:val="center"/>
        </w:trPr>
        <w:tc>
          <w:tcPr>
            <w:tcW w:w="1417" w:type="dxa"/>
            <w:vAlign w:val="center"/>
          </w:tcPr>
          <w:p w:rsidR="00392331" w:rsidRPr="000C5CCE" w:rsidRDefault="00392331" w:rsidP="00C61156">
            <w:pPr>
              <w:pStyle w:val="Tablehead"/>
            </w:pPr>
            <w:r w:rsidRPr="00827E16">
              <w:t>成果转化</w:t>
            </w:r>
            <w:r w:rsidRPr="00827E16">
              <w:br/>
            </w:r>
            <w:r w:rsidRPr="00827E16">
              <w:t>组织</w:t>
            </w:r>
          </w:p>
        </w:tc>
        <w:tc>
          <w:tcPr>
            <w:tcW w:w="1480" w:type="dxa"/>
            <w:vAlign w:val="center"/>
          </w:tcPr>
          <w:p w:rsidR="00392331" w:rsidRPr="000C5CCE" w:rsidRDefault="00392331" w:rsidP="00C61156">
            <w:pPr>
              <w:pStyle w:val="Tablehead"/>
            </w:pPr>
            <w:r w:rsidRPr="00BA22C8">
              <w:rPr>
                <w:iCs/>
              </w:rPr>
              <w:t>文件编号</w:t>
            </w:r>
          </w:p>
        </w:tc>
        <w:tc>
          <w:tcPr>
            <w:tcW w:w="1004" w:type="dxa"/>
            <w:vAlign w:val="center"/>
          </w:tcPr>
          <w:p w:rsidR="00392331" w:rsidRPr="000C5CCE" w:rsidRDefault="00392331" w:rsidP="00C61156">
            <w:pPr>
              <w:pStyle w:val="Tablehead"/>
            </w:pPr>
            <w:r w:rsidRPr="00BA22C8">
              <w:rPr>
                <w:iCs/>
              </w:rPr>
              <w:t>版本</w:t>
            </w:r>
          </w:p>
        </w:tc>
        <w:tc>
          <w:tcPr>
            <w:tcW w:w="1871" w:type="dxa"/>
            <w:vAlign w:val="center"/>
          </w:tcPr>
          <w:p w:rsidR="00392331" w:rsidRPr="000C5CCE" w:rsidRDefault="00392331" w:rsidP="00C61156">
            <w:pPr>
              <w:pStyle w:val="Tablehead"/>
            </w:pPr>
            <w:r w:rsidRPr="00BA22C8">
              <w:rPr>
                <w:iCs/>
              </w:rPr>
              <w:t>发布日期</w:t>
            </w:r>
          </w:p>
        </w:tc>
        <w:tc>
          <w:tcPr>
            <w:tcW w:w="3969" w:type="dxa"/>
            <w:vAlign w:val="center"/>
          </w:tcPr>
          <w:p w:rsidR="00392331" w:rsidRPr="000C5CCE" w:rsidRDefault="00392331" w:rsidP="00C61156">
            <w:pPr>
              <w:pStyle w:val="Tablehead"/>
            </w:pPr>
            <w:r w:rsidRPr="00BA22C8">
              <w:rPr>
                <w:iCs/>
              </w:rPr>
              <w:t>位置</w:t>
            </w:r>
          </w:p>
        </w:tc>
      </w:tr>
      <w:tr w:rsidR="00392331" w:rsidRPr="000C5CCE" w:rsidTr="00C61156">
        <w:trPr>
          <w:jc w:val="center"/>
        </w:trPr>
        <w:tc>
          <w:tcPr>
            <w:tcW w:w="1417" w:type="dxa"/>
            <w:vAlign w:val="center"/>
          </w:tcPr>
          <w:p w:rsidR="00392331" w:rsidRPr="000C5CCE" w:rsidRDefault="00392331" w:rsidP="00C61156">
            <w:pPr>
              <w:pStyle w:val="Tabletext"/>
            </w:pPr>
            <w:r w:rsidRPr="000C5CCE">
              <w:t>ARIB</w:t>
            </w:r>
          </w:p>
        </w:tc>
        <w:tc>
          <w:tcPr>
            <w:tcW w:w="1480" w:type="dxa"/>
            <w:vAlign w:val="center"/>
          </w:tcPr>
          <w:p w:rsidR="00392331" w:rsidRPr="00D95E30" w:rsidRDefault="00DF24EC" w:rsidP="00C61156">
            <w:pPr>
              <w:pStyle w:val="Tabletext"/>
              <w:rPr>
                <w:i/>
                <w:iCs/>
              </w:rPr>
            </w:pPr>
            <w:r w:rsidRPr="003A36DC">
              <w:rPr>
                <w:rFonts w:ascii="STKaiti" w:eastAsia="STKaiti" w:hAnsi="STKaiti"/>
                <w:iCs/>
                <w:color w:val="000000"/>
              </w:rPr>
              <w:t>不适用</w:t>
            </w:r>
          </w:p>
        </w:tc>
        <w:tc>
          <w:tcPr>
            <w:tcW w:w="1004" w:type="dxa"/>
            <w:vAlign w:val="center"/>
          </w:tcPr>
          <w:p w:rsidR="00392331" w:rsidRPr="00D95E30" w:rsidRDefault="00392331" w:rsidP="00C61156">
            <w:pPr>
              <w:pStyle w:val="Tabletext"/>
              <w:rPr>
                <w:i/>
                <w:iCs/>
              </w:rPr>
            </w:pPr>
          </w:p>
        </w:tc>
        <w:tc>
          <w:tcPr>
            <w:tcW w:w="1871" w:type="dxa"/>
            <w:vAlign w:val="center"/>
          </w:tcPr>
          <w:p w:rsidR="00392331" w:rsidRPr="00D95E30" w:rsidRDefault="00392331" w:rsidP="00C61156">
            <w:pPr>
              <w:pStyle w:val="Tabletext"/>
              <w:rPr>
                <w:i/>
                <w:iCs/>
              </w:rPr>
            </w:pPr>
          </w:p>
        </w:tc>
        <w:tc>
          <w:tcPr>
            <w:tcW w:w="3969" w:type="dxa"/>
            <w:vAlign w:val="center"/>
          </w:tcPr>
          <w:p w:rsidR="00392331" w:rsidRPr="00D95E30" w:rsidRDefault="00DF24EC" w:rsidP="00C61156">
            <w:pPr>
              <w:pStyle w:val="Tabletext"/>
              <w:rPr>
                <w:i/>
                <w:iCs/>
              </w:rPr>
            </w:pPr>
            <w:r w:rsidRPr="003A36DC">
              <w:rPr>
                <w:rFonts w:ascii="STKaiti" w:eastAsia="STKaiti" w:hAnsi="STKaiti"/>
                <w:iCs/>
                <w:color w:val="000000"/>
              </w:rPr>
              <w:t>不适用</w:t>
            </w:r>
          </w:p>
        </w:tc>
      </w:tr>
      <w:tr w:rsidR="00392331" w:rsidRPr="000C5CCE" w:rsidTr="00C61156">
        <w:trPr>
          <w:jc w:val="center"/>
        </w:trPr>
        <w:tc>
          <w:tcPr>
            <w:tcW w:w="1417" w:type="dxa"/>
            <w:vAlign w:val="center"/>
          </w:tcPr>
          <w:p w:rsidR="00392331" w:rsidRPr="000C5CCE" w:rsidRDefault="00392331" w:rsidP="00C61156">
            <w:pPr>
              <w:pStyle w:val="Tabletext"/>
            </w:pPr>
            <w:r w:rsidRPr="000C5CCE">
              <w:t>ATIS</w:t>
            </w:r>
          </w:p>
        </w:tc>
        <w:tc>
          <w:tcPr>
            <w:tcW w:w="1480" w:type="dxa"/>
            <w:vAlign w:val="center"/>
          </w:tcPr>
          <w:p w:rsidR="00392331" w:rsidRPr="000C5CCE" w:rsidRDefault="00392331" w:rsidP="00C61156">
            <w:pPr>
              <w:pStyle w:val="Tabletext"/>
            </w:pPr>
            <w:r w:rsidRPr="000C5CCE">
              <w:t>ATIS.3GPP.36.106V1010-2011</w:t>
            </w:r>
          </w:p>
        </w:tc>
        <w:tc>
          <w:tcPr>
            <w:tcW w:w="1004" w:type="dxa"/>
            <w:vAlign w:val="center"/>
          </w:tcPr>
          <w:p w:rsidR="00392331" w:rsidRPr="000C5CCE" w:rsidRDefault="00392331" w:rsidP="00C61156">
            <w:pPr>
              <w:pStyle w:val="Tabletext"/>
              <w:jc w:val="center"/>
            </w:pPr>
            <w:r w:rsidRPr="000C5CCE">
              <w:t>10.1.0</w:t>
            </w:r>
          </w:p>
        </w:tc>
        <w:tc>
          <w:tcPr>
            <w:tcW w:w="1871" w:type="dxa"/>
            <w:vAlign w:val="center"/>
          </w:tcPr>
          <w:p w:rsidR="00392331" w:rsidRPr="000C5CCE" w:rsidRDefault="00392331" w:rsidP="00C61156">
            <w:pPr>
              <w:pStyle w:val="Tablet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392331" w:rsidRPr="00E40B48" w:rsidRDefault="00C14565" w:rsidP="00C61156">
            <w:pPr>
              <w:pStyle w:val="Tabletext"/>
              <w:rPr>
                <w:rStyle w:val="Hyperlink"/>
                <w:lang w:val="en-US"/>
              </w:rPr>
            </w:pPr>
            <w:hyperlink r:id="rId243" w:history="1">
              <w:r w:rsidR="00392331" w:rsidRPr="00E40B48">
                <w:rPr>
                  <w:rStyle w:val="Hyperlink"/>
                  <w:lang w:val="en-US"/>
                </w:rPr>
                <w:t>https://www.atis.org/docstore/default.aspx</w:t>
              </w:r>
            </w:hyperlink>
          </w:p>
        </w:tc>
      </w:tr>
      <w:tr w:rsidR="00392331" w:rsidRPr="000C5CCE" w:rsidTr="00C61156">
        <w:trPr>
          <w:jc w:val="center"/>
        </w:trPr>
        <w:tc>
          <w:tcPr>
            <w:tcW w:w="1417" w:type="dxa"/>
            <w:vAlign w:val="center"/>
          </w:tcPr>
          <w:p w:rsidR="00392331" w:rsidRPr="000C5CCE" w:rsidRDefault="00392331" w:rsidP="00C61156">
            <w:pPr>
              <w:pStyle w:val="Tabletext"/>
            </w:pPr>
            <w:r w:rsidRPr="000C5CCE">
              <w:t>CCSA</w:t>
            </w:r>
          </w:p>
        </w:tc>
        <w:tc>
          <w:tcPr>
            <w:tcW w:w="1480" w:type="dxa"/>
            <w:vAlign w:val="center"/>
          </w:tcPr>
          <w:p w:rsidR="00392331" w:rsidRPr="000C5CCE" w:rsidRDefault="00392331" w:rsidP="00C61156">
            <w:pPr>
              <w:pStyle w:val="Tabletext"/>
            </w:pPr>
            <w:r w:rsidRPr="000C5CCE">
              <w:t>CCSA-TSD-LTE-36.106</w:t>
            </w:r>
            <w:r w:rsidRPr="000C5CCE" w:rsidDel="00AF4F27">
              <w:t xml:space="preserve"> </w:t>
            </w:r>
          </w:p>
        </w:tc>
        <w:tc>
          <w:tcPr>
            <w:tcW w:w="1004" w:type="dxa"/>
            <w:vAlign w:val="center"/>
          </w:tcPr>
          <w:p w:rsidR="00392331" w:rsidRPr="000C5CCE" w:rsidRDefault="00392331" w:rsidP="00C61156">
            <w:pPr>
              <w:pStyle w:val="Tabletext"/>
              <w:jc w:val="center"/>
            </w:pPr>
            <w:r w:rsidRPr="000C5CCE">
              <w:t>10.0.0</w:t>
            </w:r>
          </w:p>
        </w:tc>
        <w:tc>
          <w:tcPr>
            <w:tcW w:w="1871" w:type="dxa"/>
            <w:vAlign w:val="center"/>
          </w:tcPr>
          <w:p w:rsidR="00392331" w:rsidRPr="000C5CCE" w:rsidRDefault="00392331" w:rsidP="00C61156">
            <w:pPr>
              <w:pStyle w:val="Tablet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392331" w:rsidRPr="00E40B48" w:rsidRDefault="00C14565" w:rsidP="00C61156">
            <w:pPr>
              <w:pStyle w:val="Tabletext"/>
              <w:rPr>
                <w:rStyle w:val="Hyperlink"/>
                <w:lang w:val="en-US"/>
              </w:rPr>
            </w:pPr>
            <w:hyperlink r:id="rId244" w:history="1">
              <w:r w:rsidR="00392331" w:rsidRPr="00E40B48">
                <w:rPr>
                  <w:rStyle w:val="Hyperlink"/>
                  <w:lang w:val="en-US"/>
                </w:rPr>
                <w:t>http://www.ccsa.org.cn/ITU_spec/ITU</w:t>
              </w:r>
              <w:r w:rsidR="00392331" w:rsidRPr="00E40B48">
                <w:rPr>
                  <w:rStyle w:val="Hyperlink"/>
                  <w:lang w:val="en-US"/>
                </w:rPr>
                <w:noBreakHyphen/>
                <w:t>R/M.IMT.RSPEC/M.IMT.RSPEC-0/LTE/Rel-10/CCSA-TSD-LTE-36106-a00.zip</w:t>
              </w:r>
            </w:hyperlink>
          </w:p>
        </w:tc>
      </w:tr>
      <w:tr w:rsidR="00392331" w:rsidRPr="000C5CCE" w:rsidTr="00C61156">
        <w:trPr>
          <w:jc w:val="center"/>
        </w:trPr>
        <w:tc>
          <w:tcPr>
            <w:tcW w:w="1417" w:type="dxa"/>
            <w:vAlign w:val="center"/>
          </w:tcPr>
          <w:p w:rsidR="00392331" w:rsidRPr="000C5CCE" w:rsidRDefault="00392331" w:rsidP="00C61156">
            <w:pPr>
              <w:pStyle w:val="Tabletext"/>
            </w:pPr>
            <w:r w:rsidRPr="000C5CCE">
              <w:t>ETSI</w:t>
            </w:r>
          </w:p>
        </w:tc>
        <w:tc>
          <w:tcPr>
            <w:tcW w:w="1480" w:type="dxa"/>
            <w:vAlign w:val="center"/>
          </w:tcPr>
          <w:p w:rsidR="00392331" w:rsidRPr="000C5CCE" w:rsidRDefault="00392331" w:rsidP="00C61156">
            <w:pPr>
              <w:pStyle w:val="Tabletext"/>
            </w:pPr>
            <w:r w:rsidRPr="000C5CCE">
              <w:t>ETSI TS 136 106</w:t>
            </w:r>
          </w:p>
        </w:tc>
        <w:tc>
          <w:tcPr>
            <w:tcW w:w="1004" w:type="dxa"/>
            <w:vAlign w:val="center"/>
          </w:tcPr>
          <w:p w:rsidR="00392331" w:rsidRPr="000C5CCE" w:rsidRDefault="00392331" w:rsidP="00C61156">
            <w:pPr>
              <w:pStyle w:val="Tabletext"/>
              <w:jc w:val="center"/>
            </w:pPr>
            <w:r w:rsidRPr="000C5CCE">
              <w:t>10.1.0</w:t>
            </w:r>
          </w:p>
        </w:tc>
        <w:tc>
          <w:tcPr>
            <w:tcW w:w="1871" w:type="dxa"/>
            <w:vAlign w:val="center"/>
          </w:tcPr>
          <w:p w:rsidR="00392331" w:rsidRPr="000C5CCE" w:rsidRDefault="00392331" w:rsidP="00C61156">
            <w:pPr>
              <w:pStyle w:val="Tabletext"/>
              <w:jc w:val="center"/>
            </w:pPr>
            <w:r w:rsidRPr="00827E16">
              <w:t>2011</w:t>
            </w:r>
            <w:r w:rsidRPr="00827E16">
              <w:t>年</w:t>
            </w:r>
            <w:r w:rsidRPr="00827E16">
              <w:t>5</w:t>
            </w:r>
            <w:r w:rsidRPr="00827E16">
              <w:t>月</w:t>
            </w:r>
            <w:r w:rsidRPr="00827E16">
              <w:t>24</w:t>
            </w:r>
            <w:r w:rsidRPr="00827E16">
              <w:t>日</w:t>
            </w:r>
          </w:p>
        </w:tc>
        <w:tc>
          <w:tcPr>
            <w:tcW w:w="3969" w:type="dxa"/>
            <w:vAlign w:val="center"/>
          </w:tcPr>
          <w:p w:rsidR="00392331" w:rsidRPr="00E40B48" w:rsidRDefault="00C14565" w:rsidP="00C61156">
            <w:pPr>
              <w:pStyle w:val="Tabletext"/>
              <w:rPr>
                <w:rStyle w:val="Hyperlink"/>
                <w:lang w:val="en-US"/>
              </w:rPr>
            </w:pPr>
            <w:hyperlink r:id="rId245" w:history="1">
              <w:r w:rsidR="00392331" w:rsidRPr="00E40B48">
                <w:rPr>
                  <w:rStyle w:val="Hyperlink"/>
                  <w:lang w:val="en-US"/>
                </w:rPr>
                <w:t>http://pda.etsi.org/pda/home.asp?wkr=RTS/TSGR-0436106va10</w:t>
              </w:r>
            </w:hyperlink>
            <w:r w:rsidR="00392331" w:rsidRPr="00E40B48">
              <w:rPr>
                <w:rStyle w:val="Hyperlink"/>
                <w:lang w:val="en-US"/>
              </w:rPr>
              <w:t xml:space="preserve">  </w:t>
            </w:r>
          </w:p>
        </w:tc>
      </w:tr>
      <w:tr w:rsidR="00392331" w:rsidRPr="000C5CCE" w:rsidTr="00C61156">
        <w:trPr>
          <w:jc w:val="center"/>
        </w:trPr>
        <w:tc>
          <w:tcPr>
            <w:tcW w:w="1417" w:type="dxa"/>
            <w:vAlign w:val="center"/>
          </w:tcPr>
          <w:p w:rsidR="00392331" w:rsidRPr="000C5CCE" w:rsidRDefault="00392331" w:rsidP="00C61156">
            <w:pPr>
              <w:pStyle w:val="Tabletext"/>
            </w:pPr>
            <w:r w:rsidRPr="000C5CCE">
              <w:t>TTA</w:t>
            </w:r>
          </w:p>
        </w:tc>
        <w:tc>
          <w:tcPr>
            <w:tcW w:w="1480" w:type="dxa"/>
            <w:vAlign w:val="center"/>
          </w:tcPr>
          <w:p w:rsidR="00392331" w:rsidRPr="000C5CCE" w:rsidRDefault="00392331" w:rsidP="00C61156">
            <w:pPr>
              <w:pStyle w:val="Tabletext"/>
            </w:pPr>
            <w:r w:rsidRPr="000C5CCE">
              <w:t>TTAT.3G-36.106(R10-10.1.0)</w:t>
            </w:r>
          </w:p>
        </w:tc>
        <w:tc>
          <w:tcPr>
            <w:tcW w:w="1004" w:type="dxa"/>
            <w:vAlign w:val="center"/>
          </w:tcPr>
          <w:p w:rsidR="00392331" w:rsidRPr="000C5CCE" w:rsidRDefault="00392331" w:rsidP="00C61156">
            <w:pPr>
              <w:pStyle w:val="Tabletext"/>
              <w:jc w:val="center"/>
            </w:pPr>
            <w:r w:rsidRPr="000C5CCE">
              <w:t>10.1.0</w:t>
            </w:r>
          </w:p>
        </w:tc>
        <w:tc>
          <w:tcPr>
            <w:tcW w:w="1871" w:type="dxa"/>
            <w:vAlign w:val="center"/>
          </w:tcPr>
          <w:p w:rsidR="00392331" w:rsidRPr="000C5CCE" w:rsidRDefault="00392331" w:rsidP="00C61156">
            <w:pPr>
              <w:pStyle w:val="Tabletext"/>
              <w:jc w:val="center"/>
              <w:rPr>
                <w:lang w:eastAsia="zh-CN"/>
              </w:rPr>
            </w:pPr>
            <w:r w:rsidRPr="00827E16">
              <w:t>2011</w:t>
            </w:r>
            <w:r w:rsidRPr="00827E16">
              <w:t>年</w:t>
            </w:r>
            <w:r w:rsidRPr="00827E16">
              <w:t>8</w:t>
            </w:r>
            <w:r w:rsidRPr="00827E16">
              <w:t>月</w:t>
            </w:r>
            <w:r w:rsidRPr="00827E16">
              <w:t>26</w:t>
            </w:r>
            <w:r w:rsidRPr="00827E16">
              <w:t>日</w:t>
            </w:r>
          </w:p>
        </w:tc>
        <w:tc>
          <w:tcPr>
            <w:tcW w:w="3969" w:type="dxa"/>
            <w:vAlign w:val="center"/>
          </w:tcPr>
          <w:p w:rsidR="00392331" w:rsidRPr="00E40B48" w:rsidRDefault="00C14565" w:rsidP="00C61156">
            <w:pPr>
              <w:pStyle w:val="Tabletext"/>
              <w:rPr>
                <w:rStyle w:val="Hyperlink"/>
                <w:lang w:val="en-US"/>
              </w:rPr>
            </w:pPr>
            <w:hyperlink r:id="rId246" w:history="1">
              <w:r w:rsidR="00392331" w:rsidRPr="00E40B48">
                <w:rPr>
                  <w:rStyle w:val="Hyperlink"/>
                  <w:lang w:val="en-US"/>
                </w:rPr>
                <w:t>http://www.tta.or.kr/data/ttasDown.jsp?where=14688&amp;pk_num=TTAT.3G-36.106(R10-10.1.0)</w:t>
              </w:r>
            </w:hyperlink>
            <w:r w:rsidR="00392331" w:rsidRPr="00E40B48">
              <w:rPr>
                <w:rStyle w:val="Hyperlink"/>
                <w:lang w:val="en-US"/>
              </w:rPr>
              <w:t xml:space="preserve"> </w:t>
            </w:r>
          </w:p>
        </w:tc>
      </w:tr>
      <w:tr w:rsidR="00392331" w:rsidRPr="000C5CCE" w:rsidTr="00C61156">
        <w:trPr>
          <w:jc w:val="center"/>
        </w:trPr>
        <w:tc>
          <w:tcPr>
            <w:tcW w:w="1417" w:type="dxa"/>
            <w:vAlign w:val="center"/>
          </w:tcPr>
          <w:p w:rsidR="00392331" w:rsidRPr="000C5CCE" w:rsidRDefault="00392331" w:rsidP="00C61156">
            <w:pPr>
              <w:pStyle w:val="Tabletext"/>
            </w:pPr>
            <w:r w:rsidRPr="000C5CCE">
              <w:t>TTC</w:t>
            </w:r>
          </w:p>
        </w:tc>
        <w:tc>
          <w:tcPr>
            <w:tcW w:w="1480" w:type="dxa"/>
            <w:vAlign w:val="center"/>
          </w:tcPr>
          <w:p w:rsidR="00392331" w:rsidRPr="00D95E30" w:rsidRDefault="00392331" w:rsidP="00C61156">
            <w:pPr>
              <w:pStyle w:val="Tabletext"/>
              <w:rPr>
                <w:i/>
                <w:iCs/>
              </w:rPr>
            </w:pPr>
            <w:r w:rsidRPr="003A36DC">
              <w:rPr>
                <w:rFonts w:ascii="STKaiti" w:eastAsia="STKaiti" w:hAnsi="STKaiti"/>
                <w:iCs/>
                <w:color w:val="000000"/>
              </w:rPr>
              <w:t>不适用</w:t>
            </w:r>
          </w:p>
        </w:tc>
        <w:tc>
          <w:tcPr>
            <w:tcW w:w="1004" w:type="dxa"/>
            <w:vAlign w:val="center"/>
          </w:tcPr>
          <w:p w:rsidR="00392331" w:rsidRPr="00D95E30" w:rsidRDefault="00392331" w:rsidP="00C61156">
            <w:pPr>
              <w:pStyle w:val="Tabletext"/>
              <w:rPr>
                <w:i/>
                <w:iCs/>
              </w:rPr>
            </w:pPr>
          </w:p>
        </w:tc>
        <w:tc>
          <w:tcPr>
            <w:tcW w:w="1871" w:type="dxa"/>
            <w:vAlign w:val="center"/>
          </w:tcPr>
          <w:p w:rsidR="00392331" w:rsidRPr="00D95E30" w:rsidRDefault="00392331" w:rsidP="00C61156">
            <w:pPr>
              <w:pStyle w:val="Tabletext"/>
              <w:rPr>
                <w:i/>
                <w:iCs/>
              </w:rPr>
            </w:pPr>
          </w:p>
        </w:tc>
        <w:tc>
          <w:tcPr>
            <w:tcW w:w="3969" w:type="dxa"/>
            <w:vAlign w:val="center"/>
          </w:tcPr>
          <w:p w:rsidR="00392331" w:rsidRPr="00D95E30" w:rsidRDefault="00392331" w:rsidP="00C61156">
            <w:pPr>
              <w:pStyle w:val="Tabletext"/>
              <w:rPr>
                <w:i/>
                <w:iCs/>
              </w:rPr>
            </w:pPr>
            <w:r w:rsidRPr="003A36DC">
              <w:rPr>
                <w:rFonts w:ascii="STKaiti" w:eastAsia="STKaiti" w:hAnsi="STKaiti"/>
                <w:iCs/>
                <w:color w:val="000000"/>
              </w:rPr>
              <w:t>不适用</w:t>
            </w:r>
          </w:p>
        </w:tc>
      </w:tr>
    </w:tbl>
    <w:p w:rsidR="00392331" w:rsidRDefault="00392331" w:rsidP="00392331"/>
    <w:p w:rsidR="00B5757E" w:rsidRPr="00D77477" w:rsidRDefault="00B5757E" w:rsidP="00D77477">
      <w:pPr>
        <w:pStyle w:val="Heading5"/>
      </w:pPr>
      <w:r w:rsidRPr="001753BB">
        <w:t>1.2.1.4.4</w:t>
      </w:r>
      <w:r w:rsidRPr="001753BB">
        <w:tab/>
        <w:t>TS 36.113</w:t>
      </w:r>
    </w:p>
    <w:p w:rsidR="00B5757E" w:rsidRPr="001753BB" w:rsidRDefault="00B5757E" w:rsidP="00D77477">
      <w:pPr>
        <w:pStyle w:val="Headingb"/>
        <w:rPr>
          <w:lang w:eastAsia="zh-CN"/>
        </w:rPr>
      </w:pPr>
      <w:r w:rsidRPr="001753BB">
        <w:rPr>
          <w:lang w:eastAsia="zh-CN"/>
        </w:rPr>
        <w:t>演进通用地面无线接入</w:t>
      </w:r>
      <w:r w:rsidR="00AE5F05">
        <w:rPr>
          <w:lang w:eastAsia="zh-CN"/>
        </w:rPr>
        <w:t>（</w:t>
      </w:r>
      <w:r w:rsidRPr="001753BB">
        <w:rPr>
          <w:lang w:eastAsia="zh-CN"/>
        </w:rPr>
        <w:t>E-UTRA</w:t>
      </w:r>
      <w:r w:rsidR="00AE5F05">
        <w:rPr>
          <w:lang w:eastAsia="zh-CN"/>
        </w:rPr>
        <w:t>）</w:t>
      </w:r>
      <w:r w:rsidRPr="001753BB">
        <w:rPr>
          <w:lang w:eastAsia="zh-CN"/>
        </w:rPr>
        <w:t>；基站</w:t>
      </w:r>
      <w:r w:rsidR="00AE5F05">
        <w:rPr>
          <w:lang w:eastAsia="zh-CN"/>
        </w:rPr>
        <w:t>（</w:t>
      </w:r>
      <w:r w:rsidRPr="001753BB">
        <w:rPr>
          <w:lang w:eastAsia="zh-CN"/>
        </w:rPr>
        <w:t>BS</w:t>
      </w:r>
      <w:r w:rsidR="00AE5F05">
        <w:rPr>
          <w:lang w:eastAsia="zh-CN"/>
        </w:rPr>
        <w:t>）</w:t>
      </w:r>
      <w:r w:rsidRPr="001753BB">
        <w:rPr>
          <w:lang w:eastAsia="zh-CN"/>
        </w:rPr>
        <w:t>和转发器电磁兼容性</w:t>
      </w:r>
      <w:r w:rsidR="00AE5F05">
        <w:rPr>
          <w:lang w:eastAsia="zh-CN"/>
        </w:rPr>
        <w:t>（</w:t>
      </w:r>
      <w:r w:rsidRPr="001753BB">
        <w:rPr>
          <w:lang w:eastAsia="zh-CN"/>
        </w:rPr>
        <w:t>EMC</w:t>
      </w:r>
      <w:r w:rsidR="00AE5F05">
        <w:rPr>
          <w:lang w:eastAsia="zh-CN"/>
        </w:rPr>
        <w:t>）</w:t>
      </w:r>
    </w:p>
    <w:p w:rsidR="00B5757E" w:rsidRDefault="00B5757E" w:rsidP="00AE5F05">
      <w:pPr>
        <w:ind w:firstLineChars="200" w:firstLine="480"/>
        <w:rPr>
          <w:lang w:eastAsia="zh-CN"/>
        </w:rPr>
      </w:pPr>
      <w:r w:rsidRPr="001753BB">
        <w:rPr>
          <w:lang w:eastAsia="zh-CN"/>
        </w:rPr>
        <w:t>该文件涵盖了对</w:t>
      </w:r>
      <w:r w:rsidRPr="001753BB">
        <w:rPr>
          <w:lang w:eastAsia="zh-CN"/>
        </w:rPr>
        <w:t>E-UTRA</w:t>
      </w:r>
      <w:r w:rsidRPr="001753BB">
        <w:rPr>
          <w:lang w:eastAsia="zh-CN"/>
        </w:rPr>
        <w:t>基站、中继器和相关辅助设备的电磁兼容性</w:t>
      </w:r>
      <w:r w:rsidR="00AE5F05">
        <w:rPr>
          <w:lang w:eastAsia="zh-CN"/>
        </w:rPr>
        <w:t>（</w:t>
      </w:r>
      <w:r w:rsidRPr="001753BB">
        <w:rPr>
          <w:lang w:eastAsia="zh-CN"/>
        </w:rPr>
        <w:t>EMC</w:t>
      </w:r>
      <w:r w:rsidR="00AE5F05">
        <w:rPr>
          <w:lang w:eastAsia="zh-CN"/>
        </w:rPr>
        <w:t>）</w:t>
      </w:r>
      <w:r w:rsidRPr="001753BB">
        <w:rPr>
          <w:lang w:eastAsia="zh-CN"/>
        </w:rPr>
        <w:t>的评估。该文件规定了属于下面某一类的</w:t>
      </w:r>
      <w:r w:rsidRPr="001753BB">
        <w:rPr>
          <w:lang w:eastAsia="zh-CN"/>
        </w:rPr>
        <w:t>E-UTRA</w:t>
      </w:r>
      <w:r w:rsidRPr="001753BB">
        <w:rPr>
          <w:lang w:eastAsia="zh-CN"/>
        </w:rPr>
        <w:t>基站、中继器和相关辅助设备的应用测试条件、性能评估和性能标准：</w:t>
      </w:r>
      <w:r w:rsidRPr="001753BB">
        <w:rPr>
          <w:lang w:eastAsia="zh-CN"/>
        </w:rPr>
        <w:t>(i)</w:t>
      </w:r>
      <w:r w:rsidRPr="001753BB">
        <w:rPr>
          <w:lang w:eastAsia="zh-CN"/>
        </w:rPr>
        <w:t>因合乎</w:t>
      </w:r>
      <w:r w:rsidRPr="001753BB">
        <w:rPr>
          <w:lang w:eastAsia="zh-CN"/>
        </w:rPr>
        <w:t>TS 36.141</w:t>
      </w:r>
      <w:r w:rsidRPr="001753BB">
        <w:rPr>
          <w:lang w:eastAsia="zh-CN"/>
        </w:rPr>
        <w:t>而表现为满足</w:t>
      </w:r>
      <w:r w:rsidRPr="001753BB">
        <w:rPr>
          <w:lang w:eastAsia="zh-CN"/>
        </w:rPr>
        <w:t>TS 36.104</w:t>
      </w:r>
      <w:r w:rsidRPr="001753BB">
        <w:rPr>
          <w:lang w:eastAsia="zh-CN"/>
        </w:rPr>
        <w:t>要求的</w:t>
      </w:r>
      <w:r w:rsidRPr="001753BB">
        <w:rPr>
          <w:lang w:eastAsia="zh-CN"/>
        </w:rPr>
        <w:t>E-UTRA</w:t>
      </w:r>
      <w:r w:rsidRPr="001753BB">
        <w:rPr>
          <w:lang w:eastAsia="zh-CN"/>
        </w:rPr>
        <w:t>的基站；</w:t>
      </w:r>
      <w:r w:rsidRPr="001753BB">
        <w:rPr>
          <w:lang w:eastAsia="zh-CN"/>
        </w:rPr>
        <w:t>(ii)</w:t>
      </w:r>
      <w:r w:rsidRPr="001753BB">
        <w:rPr>
          <w:lang w:eastAsia="zh-CN"/>
        </w:rPr>
        <w:t>因合乎</w:t>
      </w:r>
      <w:r w:rsidRPr="001753BB">
        <w:rPr>
          <w:lang w:eastAsia="zh-CN"/>
        </w:rPr>
        <w:t>TS 36.143</w:t>
      </w:r>
      <w:r w:rsidRPr="001753BB">
        <w:rPr>
          <w:lang w:eastAsia="zh-CN"/>
        </w:rPr>
        <w:t>而表现为满足</w:t>
      </w:r>
      <w:r w:rsidRPr="001753BB">
        <w:rPr>
          <w:lang w:eastAsia="zh-CN"/>
        </w:rPr>
        <w:t>TS 36.106</w:t>
      </w:r>
      <w:r w:rsidRPr="001753BB">
        <w:rPr>
          <w:lang w:eastAsia="zh-CN"/>
        </w:rPr>
        <w:t>要求的</w:t>
      </w:r>
      <w:r w:rsidRPr="001753BB">
        <w:rPr>
          <w:lang w:eastAsia="zh-CN"/>
        </w:rPr>
        <w:t>FDD E-UTRA</w:t>
      </w:r>
      <w:r w:rsidRPr="001753BB">
        <w:rPr>
          <w:lang w:eastAsia="zh-CN"/>
        </w:rPr>
        <w:t>的中继器。该文件中所用的环境类别指的是</w:t>
      </w:r>
      <w:r w:rsidRPr="001753BB">
        <w:rPr>
          <w:lang w:eastAsia="zh-CN"/>
        </w:rPr>
        <w:t>IEC 61000-6-1</w:t>
      </w:r>
      <w:r w:rsidRPr="001753BB">
        <w:rPr>
          <w:lang w:eastAsia="zh-CN"/>
        </w:rPr>
        <w:t>和</w:t>
      </w:r>
      <w:r w:rsidRPr="001753BB">
        <w:rPr>
          <w:lang w:eastAsia="zh-CN"/>
        </w:rPr>
        <w:t>IEC 61000-6-3</w:t>
      </w:r>
      <w:r w:rsidRPr="001753BB">
        <w:rPr>
          <w:lang w:eastAsia="zh-CN"/>
        </w:rPr>
        <w:t>中所用的环境类别。选定了电磁兼容性要求，以确保住所、商业和轻工业环境中的设备具备足够的兼容性水平。不过这些水平未涵盖任何位置均可能出现但出现概率很低</w:t>
      </w:r>
      <w:r>
        <w:rPr>
          <w:lang w:eastAsia="zh-CN"/>
        </w:rPr>
        <w:t>的</w:t>
      </w:r>
      <w:r w:rsidRPr="001753BB">
        <w:rPr>
          <w:lang w:eastAsia="zh-CN"/>
        </w:rPr>
        <w:t>极端情况。</w:t>
      </w:r>
    </w:p>
    <w:p w:rsidR="00EB273B" w:rsidRPr="000C5CCE" w:rsidRDefault="00EB273B" w:rsidP="00EB273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EB273B" w:rsidRPr="000C5CCE" w:rsidTr="00C61156">
        <w:trPr>
          <w:jc w:val="center"/>
        </w:trPr>
        <w:tc>
          <w:tcPr>
            <w:tcW w:w="1417" w:type="dxa"/>
            <w:vAlign w:val="center"/>
          </w:tcPr>
          <w:p w:rsidR="00EB273B" w:rsidRPr="000C5CCE" w:rsidRDefault="00EB273B" w:rsidP="00C61156">
            <w:pPr>
              <w:pStyle w:val="Tablehead"/>
            </w:pPr>
            <w:r w:rsidRPr="00827E16">
              <w:lastRenderedPageBreak/>
              <w:t>成果转化</w:t>
            </w:r>
            <w:r w:rsidRPr="00827E16">
              <w:br/>
            </w:r>
            <w:r w:rsidRPr="00827E16">
              <w:t>组织</w:t>
            </w:r>
          </w:p>
        </w:tc>
        <w:tc>
          <w:tcPr>
            <w:tcW w:w="1480" w:type="dxa"/>
            <w:vAlign w:val="center"/>
          </w:tcPr>
          <w:p w:rsidR="00EB273B" w:rsidRPr="000C5CCE" w:rsidRDefault="00EB273B" w:rsidP="00C61156">
            <w:pPr>
              <w:pStyle w:val="Tablehead"/>
            </w:pPr>
            <w:r w:rsidRPr="00BA22C8">
              <w:rPr>
                <w:iCs/>
              </w:rPr>
              <w:t>文件编号</w:t>
            </w:r>
          </w:p>
        </w:tc>
        <w:tc>
          <w:tcPr>
            <w:tcW w:w="992" w:type="dxa"/>
            <w:vAlign w:val="center"/>
          </w:tcPr>
          <w:p w:rsidR="00EB273B" w:rsidRPr="000C5CCE" w:rsidRDefault="00EB273B" w:rsidP="00C61156">
            <w:pPr>
              <w:pStyle w:val="Tablehead"/>
            </w:pPr>
            <w:r w:rsidRPr="00BA22C8">
              <w:rPr>
                <w:iCs/>
              </w:rPr>
              <w:t>版本</w:t>
            </w:r>
          </w:p>
        </w:tc>
        <w:tc>
          <w:tcPr>
            <w:tcW w:w="1871" w:type="dxa"/>
            <w:vAlign w:val="center"/>
          </w:tcPr>
          <w:p w:rsidR="00EB273B" w:rsidRPr="000C5CCE" w:rsidRDefault="00EB273B" w:rsidP="00C61156">
            <w:pPr>
              <w:pStyle w:val="Tablehead"/>
            </w:pPr>
            <w:r w:rsidRPr="00BA22C8">
              <w:rPr>
                <w:iCs/>
              </w:rPr>
              <w:t>发布日期</w:t>
            </w:r>
          </w:p>
        </w:tc>
        <w:tc>
          <w:tcPr>
            <w:tcW w:w="3969" w:type="dxa"/>
            <w:vAlign w:val="center"/>
          </w:tcPr>
          <w:p w:rsidR="00EB273B" w:rsidRPr="000C5CCE" w:rsidRDefault="00EB273B" w:rsidP="00C61156">
            <w:pPr>
              <w:pStyle w:val="Tablehead"/>
            </w:pPr>
            <w:r w:rsidRPr="00BA22C8">
              <w:rPr>
                <w:iCs/>
              </w:rPr>
              <w:t>位置</w:t>
            </w:r>
          </w:p>
        </w:tc>
      </w:tr>
      <w:tr w:rsidR="00EB273B" w:rsidRPr="000C5CCE" w:rsidTr="00C61156">
        <w:trPr>
          <w:cantSplit/>
          <w:jc w:val="center"/>
        </w:trPr>
        <w:tc>
          <w:tcPr>
            <w:tcW w:w="1417" w:type="dxa"/>
            <w:vAlign w:val="center"/>
          </w:tcPr>
          <w:p w:rsidR="00EB273B" w:rsidRPr="000C5CCE" w:rsidRDefault="00EB273B" w:rsidP="00C61156">
            <w:pPr>
              <w:pStyle w:val="Tabletext"/>
              <w:keepNext/>
            </w:pPr>
            <w:r w:rsidRPr="000C5CCE">
              <w:t>ARIB</w:t>
            </w:r>
          </w:p>
        </w:tc>
        <w:tc>
          <w:tcPr>
            <w:tcW w:w="1480" w:type="dxa"/>
            <w:vAlign w:val="center"/>
          </w:tcPr>
          <w:p w:rsidR="00EB273B" w:rsidRPr="000C5CCE" w:rsidRDefault="00EB273B" w:rsidP="00C61156">
            <w:pPr>
              <w:pStyle w:val="Tabletext"/>
              <w:keepNext/>
            </w:pPr>
            <w:r w:rsidRPr="000C5CCE">
              <w:t>ARIB STD-T104-36.113</w:t>
            </w:r>
          </w:p>
        </w:tc>
        <w:tc>
          <w:tcPr>
            <w:tcW w:w="992" w:type="dxa"/>
            <w:vAlign w:val="center"/>
          </w:tcPr>
          <w:p w:rsidR="00EB273B" w:rsidRPr="000C5CCE" w:rsidRDefault="00EB273B" w:rsidP="00C61156">
            <w:pPr>
              <w:pStyle w:val="Tabletext"/>
              <w:keepNext/>
              <w:jc w:val="center"/>
            </w:pPr>
            <w:r w:rsidRPr="000C5CCE">
              <w:t>10.3.0</w:t>
            </w:r>
          </w:p>
        </w:tc>
        <w:tc>
          <w:tcPr>
            <w:tcW w:w="1871" w:type="dxa"/>
            <w:vAlign w:val="center"/>
          </w:tcPr>
          <w:p w:rsidR="00EB273B" w:rsidRPr="000C5CCE" w:rsidRDefault="00EB273B" w:rsidP="00C61156">
            <w:pPr>
              <w:pStyle w:val="Tabletext"/>
              <w:keepN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EB273B" w:rsidRPr="00D95E30" w:rsidRDefault="00C14565" w:rsidP="00C61156">
            <w:pPr>
              <w:pStyle w:val="Tabletext"/>
              <w:keepNext/>
              <w:rPr>
                <w:rStyle w:val="Hyperlink"/>
                <w:lang w:val="en-US"/>
              </w:rPr>
            </w:pPr>
            <w:hyperlink r:id="rId247" w:history="1">
              <w:r w:rsidR="00EB273B" w:rsidRPr="00D95E30">
                <w:rPr>
                  <w:rStyle w:val="Hyperlink"/>
                  <w:lang w:val="en-US"/>
                </w:rPr>
                <w:t>http://www.arib.or.jp/IMT-Advanced/LTE-Advanced/ARIB-STD/A36113-a30.pdf</w:t>
              </w:r>
            </w:hyperlink>
            <w:r w:rsidR="00EB273B" w:rsidRPr="00D95E30">
              <w:rPr>
                <w:rStyle w:val="Hyperlink"/>
                <w:lang w:val="en-US"/>
              </w:rPr>
              <w:t xml:space="preserve"> </w:t>
            </w:r>
          </w:p>
        </w:tc>
      </w:tr>
      <w:tr w:rsidR="00EB273B" w:rsidRPr="000C5CCE" w:rsidTr="00C61156">
        <w:trPr>
          <w:cantSplit/>
          <w:jc w:val="center"/>
        </w:trPr>
        <w:tc>
          <w:tcPr>
            <w:tcW w:w="1417" w:type="dxa"/>
            <w:vAlign w:val="center"/>
          </w:tcPr>
          <w:p w:rsidR="00EB273B" w:rsidRPr="000C5CCE" w:rsidRDefault="00EB273B" w:rsidP="00C61156">
            <w:pPr>
              <w:pStyle w:val="Tabletext"/>
              <w:keepNext/>
            </w:pPr>
            <w:r w:rsidRPr="000C5CCE">
              <w:t>ATIS</w:t>
            </w:r>
          </w:p>
        </w:tc>
        <w:tc>
          <w:tcPr>
            <w:tcW w:w="1480" w:type="dxa"/>
            <w:vAlign w:val="center"/>
          </w:tcPr>
          <w:p w:rsidR="00EB273B" w:rsidRPr="000C5CCE" w:rsidRDefault="00EB273B" w:rsidP="00C61156">
            <w:pPr>
              <w:pStyle w:val="Tabletext"/>
              <w:keepNext/>
            </w:pPr>
            <w:r w:rsidRPr="000C5CCE">
              <w:t>ATIS.3GPP.36.113V1030-2011</w:t>
            </w:r>
          </w:p>
        </w:tc>
        <w:tc>
          <w:tcPr>
            <w:tcW w:w="992" w:type="dxa"/>
            <w:vAlign w:val="center"/>
          </w:tcPr>
          <w:p w:rsidR="00EB273B" w:rsidRPr="000C5CCE" w:rsidRDefault="00EB273B" w:rsidP="00C61156">
            <w:pPr>
              <w:pStyle w:val="Tabletext"/>
              <w:keepNext/>
              <w:jc w:val="center"/>
            </w:pPr>
            <w:r w:rsidRPr="000C5CCE">
              <w:t>10.3.0</w:t>
            </w:r>
          </w:p>
        </w:tc>
        <w:tc>
          <w:tcPr>
            <w:tcW w:w="1871" w:type="dxa"/>
            <w:vAlign w:val="center"/>
          </w:tcPr>
          <w:p w:rsidR="00EB273B" w:rsidRPr="000C5CCE" w:rsidRDefault="00EB273B"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EB273B" w:rsidRPr="00D95E30" w:rsidRDefault="00C14565" w:rsidP="00C61156">
            <w:pPr>
              <w:pStyle w:val="Tabletext"/>
              <w:keepNext/>
              <w:rPr>
                <w:rStyle w:val="Hyperlink"/>
                <w:lang w:val="en-US"/>
              </w:rPr>
            </w:pPr>
            <w:hyperlink r:id="rId248" w:history="1">
              <w:r w:rsidR="00EB273B" w:rsidRPr="00D95E30">
                <w:rPr>
                  <w:rStyle w:val="Hyperlink"/>
                  <w:lang w:val="en-US"/>
                </w:rPr>
                <w:t>https://www.atis.org/docstore/default.aspx</w:t>
              </w:r>
            </w:hyperlink>
          </w:p>
        </w:tc>
      </w:tr>
      <w:tr w:rsidR="00EB273B" w:rsidRPr="000C5CCE" w:rsidTr="00C61156">
        <w:trPr>
          <w:cantSplit/>
          <w:jc w:val="center"/>
        </w:trPr>
        <w:tc>
          <w:tcPr>
            <w:tcW w:w="1417" w:type="dxa"/>
            <w:vAlign w:val="center"/>
          </w:tcPr>
          <w:p w:rsidR="00EB273B" w:rsidRPr="000C5CCE" w:rsidRDefault="00EB273B" w:rsidP="00C61156">
            <w:pPr>
              <w:pStyle w:val="Tabletext"/>
              <w:keepNext/>
            </w:pPr>
            <w:r w:rsidRPr="000C5CCE">
              <w:t>CCSA</w:t>
            </w:r>
          </w:p>
        </w:tc>
        <w:tc>
          <w:tcPr>
            <w:tcW w:w="1480" w:type="dxa"/>
            <w:vAlign w:val="center"/>
          </w:tcPr>
          <w:p w:rsidR="00EB273B" w:rsidRPr="000C5CCE" w:rsidRDefault="00EB273B" w:rsidP="00C61156">
            <w:pPr>
              <w:pStyle w:val="Tabletext"/>
              <w:keepNext/>
            </w:pPr>
            <w:r w:rsidRPr="000C5CCE">
              <w:t>CCSA-TSD-LTE-36.113</w:t>
            </w:r>
            <w:r w:rsidRPr="000C5CCE" w:rsidDel="00AF4F27">
              <w:t xml:space="preserve"> </w:t>
            </w:r>
          </w:p>
        </w:tc>
        <w:tc>
          <w:tcPr>
            <w:tcW w:w="992" w:type="dxa"/>
            <w:vAlign w:val="center"/>
          </w:tcPr>
          <w:p w:rsidR="00EB273B" w:rsidRPr="000C5CCE" w:rsidRDefault="00EB273B" w:rsidP="00C61156">
            <w:pPr>
              <w:pStyle w:val="Tabletext"/>
              <w:keepNext/>
              <w:jc w:val="center"/>
            </w:pPr>
            <w:r w:rsidRPr="000C5CCE">
              <w:t>10.1.0</w:t>
            </w:r>
          </w:p>
        </w:tc>
        <w:tc>
          <w:tcPr>
            <w:tcW w:w="1871" w:type="dxa"/>
            <w:vAlign w:val="center"/>
          </w:tcPr>
          <w:p w:rsidR="00EB273B" w:rsidRPr="000C5CCE" w:rsidRDefault="00EB273B"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EB273B" w:rsidRPr="00D95E30" w:rsidRDefault="00C14565" w:rsidP="00C61156">
            <w:pPr>
              <w:pStyle w:val="Tabletext"/>
              <w:keepNext/>
              <w:rPr>
                <w:rStyle w:val="Hyperlink"/>
                <w:lang w:val="en-US"/>
              </w:rPr>
            </w:pPr>
            <w:hyperlink r:id="rId249" w:history="1">
              <w:r w:rsidR="00EB273B" w:rsidRPr="00D95E30">
                <w:rPr>
                  <w:rStyle w:val="Hyperlink"/>
                  <w:lang w:val="en-US"/>
                </w:rPr>
                <w:t>http://www.ccsa.org.cn/ITU_spec/ITU</w:t>
              </w:r>
              <w:r w:rsidR="00EB273B" w:rsidRPr="00D95E30">
                <w:rPr>
                  <w:rStyle w:val="Hyperlink"/>
                  <w:lang w:val="en-US"/>
                </w:rPr>
                <w:noBreakHyphen/>
                <w:t>R/M.IMT.RSPEC/M.IMT.RSPEC-0/LTE/Rel-10/CCSA-TSD-LTE-36113-a10.zip</w:t>
              </w:r>
            </w:hyperlink>
          </w:p>
        </w:tc>
      </w:tr>
      <w:tr w:rsidR="00EB273B" w:rsidRPr="000C5CCE" w:rsidTr="00C61156">
        <w:trPr>
          <w:cantSplit/>
          <w:jc w:val="center"/>
        </w:trPr>
        <w:tc>
          <w:tcPr>
            <w:tcW w:w="1417" w:type="dxa"/>
            <w:vAlign w:val="center"/>
          </w:tcPr>
          <w:p w:rsidR="00EB273B" w:rsidRPr="000C5CCE" w:rsidRDefault="00EB273B" w:rsidP="00C61156">
            <w:pPr>
              <w:pStyle w:val="Tabletext"/>
              <w:keepNext/>
            </w:pPr>
            <w:r w:rsidRPr="000C5CCE">
              <w:t>ETSI</w:t>
            </w:r>
          </w:p>
        </w:tc>
        <w:tc>
          <w:tcPr>
            <w:tcW w:w="1480" w:type="dxa"/>
            <w:vAlign w:val="center"/>
          </w:tcPr>
          <w:p w:rsidR="00EB273B" w:rsidRPr="000C5CCE" w:rsidRDefault="00EB273B" w:rsidP="00C61156">
            <w:pPr>
              <w:pStyle w:val="Tabletext"/>
              <w:keepNext/>
            </w:pPr>
            <w:r w:rsidRPr="000C5CCE">
              <w:t>ETSI TS 136 113</w:t>
            </w:r>
          </w:p>
        </w:tc>
        <w:tc>
          <w:tcPr>
            <w:tcW w:w="992" w:type="dxa"/>
            <w:vAlign w:val="center"/>
          </w:tcPr>
          <w:p w:rsidR="00EB273B" w:rsidRPr="000C5CCE" w:rsidRDefault="00EB273B" w:rsidP="00C61156">
            <w:pPr>
              <w:pStyle w:val="Tabletext"/>
              <w:keepNext/>
              <w:jc w:val="center"/>
            </w:pPr>
            <w:r w:rsidRPr="000C5CCE">
              <w:t>10.3.0</w:t>
            </w:r>
          </w:p>
        </w:tc>
        <w:tc>
          <w:tcPr>
            <w:tcW w:w="1871" w:type="dxa"/>
            <w:vAlign w:val="center"/>
          </w:tcPr>
          <w:p w:rsidR="00EB273B" w:rsidRPr="000C5CCE" w:rsidRDefault="00EB273B"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EB273B" w:rsidRPr="00D95E30" w:rsidRDefault="00C14565" w:rsidP="00C61156">
            <w:pPr>
              <w:pStyle w:val="Tabletext"/>
              <w:keepNext/>
              <w:rPr>
                <w:rStyle w:val="Hyperlink"/>
                <w:lang w:val="en-US"/>
              </w:rPr>
            </w:pPr>
            <w:hyperlink r:id="rId250" w:history="1">
              <w:r w:rsidR="00EB273B" w:rsidRPr="00D95E30">
                <w:rPr>
                  <w:rStyle w:val="Hyperlink"/>
                  <w:lang w:val="en-US"/>
                </w:rPr>
                <w:t>http://pda.etsi.org/pda/home.asp?wkr=RTS/TSGR-0436113va30</w:t>
              </w:r>
            </w:hyperlink>
            <w:r w:rsidR="00EB273B" w:rsidRPr="00D95E30">
              <w:rPr>
                <w:rStyle w:val="Hyperlink"/>
                <w:lang w:val="en-US"/>
              </w:rPr>
              <w:t xml:space="preserve">  </w:t>
            </w:r>
          </w:p>
        </w:tc>
      </w:tr>
      <w:tr w:rsidR="00EB273B" w:rsidRPr="000C5CCE" w:rsidTr="00C61156">
        <w:trPr>
          <w:cantSplit/>
          <w:jc w:val="center"/>
        </w:trPr>
        <w:tc>
          <w:tcPr>
            <w:tcW w:w="1417" w:type="dxa"/>
            <w:vAlign w:val="center"/>
          </w:tcPr>
          <w:p w:rsidR="00EB273B" w:rsidRPr="000C5CCE" w:rsidRDefault="00EB273B" w:rsidP="00C61156">
            <w:pPr>
              <w:pStyle w:val="Tabletext"/>
              <w:keepNext/>
            </w:pPr>
            <w:r w:rsidRPr="000C5CCE">
              <w:t>TTA</w:t>
            </w:r>
          </w:p>
        </w:tc>
        <w:tc>
          <w:tcPr>
            <w:tcW w:w="1480" w:type="dxa"/>
            <w:vAlign w:val="center"/>
          </w:tcPr>
          <w:p w:rsidR="00EB273B" w:rsidRPr="000C5CCE" w:rsidRDefault="00EB273B" w:rsidP="00C61156">
            <w:pPr>
              <w:pStyle w:val="Tabletext"/>
              <w:keepNext/>
            </w:pPr>
            <w:r w:rsidRPr="000C5CCE">
              <w:t>TTAT.3G-36.113(R10-10.3.0)</w:t>
            </w:r>
          </w:p>
        </w:tc>
        <w:tc>
          <w:tcPr>
            <w:tcW w:w="992" w:type="dxa"/>
            <w:vAlign w:val="center"/>
          </w:tcPr>
          <w:p w:rsidR="00EB273B" w:rsidRPr="000C5CCE" w:rsidRDefault="00EB273B" w:rsidP="00C61156">
            <w:pPr>
              <w:pStyle w:val="Tabletext"/>
              <w:keepNext/>
              <w:jc w:val="center"/>
            </w:pPr>
            <w:r w:rsidRPr="000C5CCE">
              <w:t>10.3.0</w:t>
            </w:r>
          </w:p>
        </w:tc>
        <w:tc>
          <w:tcPr>
            <w:tcW w:w="1871" w:type="dxa"/>
            <w:vAlign w:val="center"/>
          </w:tcPr>
          <w:p w:rsidR="00EB273B" w:rsidRPr="000C5CCE" w:rsidRDefault="00EB273B"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EB273B" w:rsidRPr="000C5CCE" w:rsidRDefault="00C14565" w:rsidP="00C61156">
            <w:pPr>
              <w:pStyle w:val="Tabletext"/>
              <w:keepNext/>
            </w:pPr>
            <w:hyperlink r:id="rId251" w:history="1">
              <w:r w:rsidR="00EB273B" w:rsidRPr="00D95E30">
                <w:rPr>
                  <w:rStyle w:val="Hyperlink"/>
                  <w:lang w:val="en-US"/>
                </w:rPr>
                <w:t>http://www.tta.or.kr/data/ttasDown.jsp?where=14688&amp;pk_num=TTAT.3G-36.113(R10-10.3.0)</w:t>
              </w:r>
            </w:hyperlink>
            <w:r w:rsidR="00EB273B" w:rsidRPr="00D95E30">
              <w:rPr>
                <w:rStyle w:val="Hyperlink"/>
                <w:lang w:val="en-US"/>
              </w:rPr>
              <w:t xml:space="preserve"> </w:t>
            </w:r>
          </w:p>
        </w:tc>
      </w:tr>
      <w:tr w:rsidR="00EB273B" w:rsidRPr="000C5CCE" w:rsidTr="00C61156">
        <w:trPr>
          <w:cantSplit/>
          <w:jc w:val="center"/>
        </w:trPr>
        <w:tc>
          <w:tcPr>
            <w:tcW w:w="1417" w:type="dxa"/>
            <w:vAlign w:val="center"/>
          </w:tcPr>
          <w:p w:rsidR="00EB273B" w:rsidRPr="000C5CCE" w:rsidRDefault="00EB273B" w:rsidP="00C61156">
            <w:pPr>
              <w:pStyle w:val="Tabletext"/>
            </w:pPr>
            <w:r w:rsidRPr="000C5CCE">
              <w:t>TTC</w:t>
            </w:r>
          </w:p>
        </w:tc>
        <w:tc>
          <w:tcPr>
            <w:tcW w:w="1480" w:type="dxa"/>
            <w:vAlign w:val="center"/>
          </w:tcPr>
          <w:p w:rsidR="00EB273B" w:rsidRPr="00762EF1" w:rsidRDefault="00EB273B" w:rsidP="00C61156">
            <w:pPr>
              <w:pStyle w:val="Tabletext"/>
              <w:rPr>
                <w:i/>
                <w:iCs/>
              </w:rPr>
            </w:pPr>
            <w:r w:rsidRPr="003A36DC">
              <w:rPr>
                <w:rFonts w:ascii="STKaiti" w:eastAsia="STKaiti" w:hAnsi="STKaiti"/>
                <w:iCs/>
                <w:color w:val="000000"/>
              </w:rPr>
              <w:t>不适用</w:t>
            </w:r>
          </w:p>
        </w:tc>
        <w:tc>
          <w:tcPr>
            <w:tcW w:w="992" w:type="dxa"/>
            <w:vAlign w:val="center"/>
          </w:tcPr>
          <w:p w:rsidR="00EB273B" w:rsidRPr="00762EF1" w:rsidRDefault="00EB273B" w:rsidP="00C61156">
            <w:pPr>
              <w:pStyle w:val="Tabletext"/>
              <w:rPr>
                <w:i/>
                <w:iCs/>
              </w:rPr>
            </w:pPr>
          </w:p>
        </w:tc>
        <w:tc>
          <w:tcPr>
            <w:tcW w:w="1871" w:type="dxa"/>
            <w:vAlign w:val="center"/>
          </w:tcPr>
          <w:p w:rsidR="00EB273B" w:rsidRPr="00762EF1" w:rsidRDefault="00EB273B" w:rsidP="00C61156">
            <w:pPr>
              <w:pStyle w:val="Tabletext"/>
              <w:rPr>
                <w:i/>
                <w:iCs/>
              </w:rPr>
            </w:pPr>
          </w:p>
        </w:tc>
        <w:tc>
          <w:tcPr>
            <w:tcW w:w="3969" w:type="dxa"/>
            <w:vAlign w:val="center"/>
          </w:tcPr>
          <w:p w:rsidR="00EB273B" w:rsidRPr="00762EF1" w:rsidRDefault="00EB273B" w:rsidP="00C61156">
            <w:pPr>
              <w:pStyle w:val="Tabletext"/>
              <w:rPr>
                <w:i/>
                <w:iCs/>
              </w:rPr>
            </w:pPr>
            <w:r w:rsidRPr="003A36DC">
              <w:rPr>
                <w:rFonts w:ascii="STKaiti" w:eastAsia="STKaiti" w:hAnsi="STKaiti"/>
                <w:iCs/>
                <w:color w:val="000000"/>
              </w:rPr>
              <w:t>不适用</w:t>
            </w:r>
          </w:p>
        </w:tc>
      </w:tr>
    </w:tbl>
    <w:p w:rsidR="00EB273B" w:rsidRDefault="00EB273B" w:rsidP="005D6D46"/>
    <w:p w:rsidR="00B5757E" w:rsidRPr="001753BB" w:rsidRDefault="00B5757E" w:rsidP="00115EC1">
      <w:pPr>
        <w:pStyle w:val="Heading5"/>
      </w:pPr>
      <w:r w:rsidRPr="001753BB">
        <w:t>1.2.1.4.5</w:t>
      </w:r>
      <w:r w:rsidRPr="001753BB">
        <w:tab/>
        <w:t>TS 36.124</w:t>
      </w:r>
    </w:p>
    <w:p w:rsidR="00B5757E" w:rsidRPr="001753BB" w:rsidRDefault="00B5757E" w:rsidP="00115EC1">
      <w:pPr>
        <w:pStyle w:val="Headingb"/>
        <w:rPr>
          <w:lang w:eastAsia="zh-CN"/>
        </w:rPr>
      </w:pPr>
      <w:r w:rsidRPr="001753BB">
        <w:rPr>
          <w:lang w:eastAsia="zh-CN"/>
        </w:rPr>
        <w:t>演进通用地面无线接入</w:t>
      </w:r>
      <w:r w:rsidR="00AE5F05">
        <w:rPr>
          <w:lang w:eastAsia="zh-CN"/>
        </w:rPr>
        <w:t>（</w:t>
      </w:r>
      <w:r w:rsidRPr="001753BB">
        <w:rPr>
          <w:lang w:eastAsia="zh-CN"/>
        </w:rPr>
        <w:t>E-UTRA</w:t>
      </w:r>
      <w:r w:rsidR="00AE5F05">
        <w:rPr>
          <w:lang w:eastAsia="zh-CN"/>
        </w:rPr>
        <w:t>）</w:t>
      </w:r>
      <w:r w:rsidRPr="001753BB">
        <w:rPr>
          <w:lang w:eastAsia="zh-CN"/>
        </w:rPr>
        <w:t>；移动终端和辅助设备的电磁兼容性</w:t>
      </w:r>
      <w:r w:rsidR="00AE5F05">
        <w:rPr>
          <w:lang w:eastAsia="zh-CN"/>
        </w:rPr>
        <w:t>（</w:t>
      </w:r>
      <w:r w:rsidRPr="001753BB">
        <w:rPr>
          <w:lang w:eastAsia="zh-CN"/>
        </w:rPr>
        <w:t>EMC</w:t>
      </w:r>
      <w:r w:rsidR="00AE5F05">
        <w:rPr>
          <w:lang w:eastAsia="zh-CN"/>
        </w:rPr>
        <w:t>）</w:t>
      </w:r>
    </w:p>
    <w:p w:rsidR="00B5757E" w:rsidRPr="001753BB" w:rsidRDefault="00B5757E" w:rsidP="00115EC1">
      <w:pPr>
        <w:ind w:firstLineChars="200" w:firstLine="480"/>
        <w:rPr>
          <w:lang w:eastAsia="zh-CN"/>
        </w:rPr>
      </w:pPr>
      <w:r w:rsidRPr="001753BB">
        <w:rPr>
          <w:lang w:eastAsia="zh-CN"/>
        </w:rPr>
        <w:t>该文件提出了</w:t>
      </w:r>
      <w:r w:rsidR="000D41EF" w:rsidRPr="000D41EF">
        <w:rPr>
          <w:rFonts w:ascii="SimSun" w:hAnsi="SimSun"/>
          <w:lang w:eastAsia="zh-CN"/>
        </w:rPr>
        <w:t>“</w:t>
      </w:r>
      <w:r w:rsidRPr="001753BB">
        <w:rPr>
          <w:lang w:eastAsia="zh-CN"/>
        </w:rPr>
        <w:t>第三代</w:t>
      </w:r>
      <w:r w:rsidR="000D41EF" w:rsidRPr="000D41EF">
        <w:rPr>
          <w:rFonts w:ascii="SimSun" w:hAnsi="SimSun"/>
          <w:lang w:eastAsia="zh-CN"/>
        </w:rPr>
        <w:t>”</w:t>
      </w:r>
      <w:r w:rsidRPr="001753BB">
        <w:rPr>
          <w:lang w:eastAsia="zh-CN"/>
        </w:rPr>
        <w:t>数字蜂窝移动终端设备及与</w:t>
      </w:r>
      <w:r w:rsidRPr="001753BB">
        <w:rPr>
          <w:lang w:eastAsia="zh-CN"/>
        </w:rPr>
        <w:t>3GPP E-UTRA</w:t>
      </w:r>
      <w:r w:rsidRPr="001753BB">
        <w:rPr>
          <w:lang w:eastAsia="zh-CN"/>
        </w:rPr>
        <w:t>用户设备</w:t>
      </w:r>
      <w:r w:rsidR="00AE5F05">
        <w:rPr>
          <w:lang w:eastAsia="zh-CN"/>
        </w:rPr>
        <w:t>（</w:t>
      </w:r>
      <w:r w:rsidRPr="001753BB">
        <w:rPr>
          <w:lang w:eastAsia="zh-CN"/>
        </w:rPr>
        <w:t>UE</w:t>
      </w:r>
      <w:r w:rsidR="00AE5F05">
        <w:rPr>
          <w:lang w:eastAsia="zh-CN"/>
        </w:rPr>
        <w:t>）</w:t>
      </w:r>
      <w:r w:rsidRPr="001753BB">
        <w:rPr>
          <w:lang w:eastAsia="zh-CN"/>
        </w:rPr>
        <w:t>结合使用的辅助设备的基本电磁兼容性</w:t>
      </w:r>
      <w:r w:rsidR="00AE5F05">
        <w:rPr>
          <w:lang w:eastAsia="zh-CN"/>
        </w:rPr>
        <w:t>（</w:t>
      </w:r>
      <w:r w:rsidRPr="001753BB">
        <w:rPr>
          <w:lang w:eastAsia="zh-CN"/>
        </w:rPr>
        <w:t>EMC</w:t>
      </w:r>
      <w:r w:rsidR="00AE5F05">
        <w:rPr>
          <w:lang w:eastAsia="zh-CN"/>
        </w:rPr>
        <w:t>）</w:t>
      </w:r>
      <w:r w:rsidRPr="001753BB">
        <w:rPr>
          <w:lang w:eastAsia="zh-CN"/>
        </w:rPr>
        <w:t>要求。该文件规定了所有</w:t>
      </w:r>
      <w:r w:rsidRPr="001753BB">
        <w:rPr>
          <w:lang w:eastAsia="zh-CN"/>
        </w:rPr>
        <w:t>E-UTRA UE</w:t>
      </w:r>
      <w:r w:rsidRPr="001753BB">
        <w:rPr>
          <w:lang w:eastAsia="zh-CN"/>
        </w:rPr>
        <w:t>及其附属设备适用的</w:t>
      </w:r>
      <w:r w:rsidRPr="001753BB">
        <w:rPr>
          <w:lang w:eastAsia="zh-CN"/>
        </w:rPr>
        <w:t>EMC</w:t>
      </w:r>
      <w:r w:rsidRPr="001753BB">
        <w:rPr>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w:t>
      </w:r>
      <w:r>
        <w:rPr>
          <w:lang w:eastAsia="zh-CN"/>
        </w:rPr>
        <w:t>的</w:t>
      </w:r>
      <w:r w:rsidRPr="001753BB">
        <w:rPr>
          <w:lang w:eastAsia="zh-CN"/>
        </w:rPr>
        <w:t>极端情况。无线电设备合乎该文件的要求并不表明合乎与设备的使用相关的任何要求</w:t>
      </w:r>
      <w:r w:rsidR="00AE5F05">
        <w:rPr>
          <w:lang w:eastAsia="zh-CN"/>
        </w:rPr>
        <w:t>（</w:t>
      </w:r>
      <w:r w:rsidRPr="001753BB">
        <w:rPr>
          <w:lang w:eastAsia="zh-CN"/>
        </w:rPr>
        <w:t>即执照要求</w:t>
      </w:r>
      <w:r w:rsidR="00AE5F05">
        <w:rPr>
          <w:lang w:eastAsia="zh-CN"/>
        </w:rPr>
        <w:t>）</w:t>
      </w:r>
      <w:r w:rsidRPr="001753BB">
        <w:rPr>
          <w:lang w:eastAsia="zh-CN"/>
        </w:rPr>
        <w:t>。合乎该文件的要求并不表明合乎任何安全要求。然而，由</w:t>
      </w:r>
      <w:r w:rsidRPr="001753BB">
        <w:rPr>
          <w:lang w:eastAsia="zh-CN"/>
        </w:rPr>
        <w:t>EMC</w:t>
      </w:r>
      <w:r w:rsidRPr="001753BB">
        <w:rPr>
          <w:lang w:eastAsia="zh-CN"/>
        </w:rPr>
        <w:t>引起的任何临时性或永久性的不安全状况，均被视为不合乎要求。</w:t>
      </w:r>
    </w:p>
    <w:p w:rsidR="00342A99" w:rsidRPr="000C5CCE" w:rsidRDefault="00342A99" w:rsidP="00342A99">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342A99" w:rsidRPr="000C5CCE" w:rsidTr="00C61156">
        <w:trPr>
          <w:jc w:val="center"/>
        </w:trPr>
        <w:tc>
          <w:tcPr>
            <w:tcW w:w="1417" w:type="dxa"/>
            <w:vAlign w:val="center"/>
          </w:tcPr>
          <w:p w:rsidR="00342A99" w:rsidRPr="000C5CCE" w:rsidRDefault="00342A99" w:rsidP="00C61156">
            <w:pPr>
              <w:pStyle w:val="Tablehead"/>
            </w:pPr>
            <w:r w:rsidRPr="00827E16">
              <w:t>成果转化</w:t>
            </w:r>
            <w:r w:rsidRPr="00827E16">
              <w:br/>
            </w:r>
            <w:r w:rsidRPr="00827E16">
              <w:t>组织</w:t>
            </w:r>
          </w:p>
        </w:tc>
        <w:tc>
          <w:tcPr>
            <w:tcW w:w="1480" w:type="dxa"/>
            <w:vAlign w:val="center"/>
          </w:tcPr>
          <w:p w:rsidR="00342A99" w:rsidRPr="000C5CCE" w:rsidRDefault="00342A99" w:rsidP="00C61156">
            <w:pPr>
              <w:pStyle w:val="Tablehead"/>
            </w:pPr>
            <w:r w:rsidRPr="00BA22C8">
              <w:rPr>
                <w:iCs/>
              </w:rPr>
              <w:t>文件编号</w:t>
            </w:r>
          </w:p>
        </w:tc>
        <w:tc>
          <w:tcPr>
            <w:tcW w:w="992" w:type="dxa"/>
            <w:vAlign w:val="center"/>
          </w:tcPr>
          <w:p w:rsidR="00342A99" w:rsidRPr="000C5CCE" w:rsidRDefault="00342A99" w:rsidP="00C61156">
            <w:pPr>
              <w:pStyle w:val="Tablehead"/>
            </w:pPr>
            <w:r w:rsidRPr="00BA22C8">
              <w:rPr>
                <w:iCs/>
              </w:rPr>
              <w:t>版本</w:t>
            </w:r>
          </w:p>
        </w:tc>
        <w:tc>
          <w:tcPr>
            <w:tcW w:w="1871" w:type="dxa"/>
            <w:vAlign w:val="center"/>
          </w:tcPr>
          <w:p w:rsidR="00342A99" w:rsidRPr="000C5CCE" w:rsidRDefault="00342A99" w:rsidP="00C61156">
            <w:pPr>
              <w:pStyle w:val="Tablehead"/>
            </w:pPr>
            <w:r w:rsidRPr="00BA22C8">
              <w:rPr>
                <w:iCs/>
              </w:rPr>
              <w:t>发布日期</w:t>
            </w:r>
          </w:p>
        </w:tc>
        <w:tc>
          <w:tcPr>
            <w:tcW w:w="3969" w:type="dxa"/>
            <w:vAlign w:val="center"/>
          </w:tcPr>
          <w:p w:rsidR="00342A99" w:rsidRPr="000C5CCE" w:rsidRDefault="00342A99" w:rsidP="00C61156">
            <w:pPr>
              <w:pStyle w:val="Tablehead"/>
            </w:pPr>
            <w:r w:rsidRPr="00BA22C8">
              <w:rPr>
                <w:iCs/>
              </w:rPr>
              <w:t>位置</w:t>
            </w:r>
          </w:p>
        </w:tc>
      </w:tr>
      <w:tr w:rsidR="00A30E8F" w:rsidRPr="000C5CCE" w:rsidTr="00C61156">
        <w:trPr>
          <w:jc w:val="center"/>
        </w:trPr>
        <w:tc>
          <w:tcPr>
            <w:tcW w:w="1417" w:type="dxa"/>
            <w:vAlign w:val="center"/>
          </w:tcPr>
          <w:p w:rsidR="00A30E8F" w:rsidRPr="000C5CCE" w:rsidRDefault="00A30E8F" w:rsidP="00C61156">
            <w:pPr>
              <w:pStyle w:val="Tabletext"/>
            </w:pPr>
            <w:r w:rsidRPr="000C5CCE">
              <w:t>ARIB</w:t>
            </w:r>
          </w:p>
        </w:tc>
        <w:tc>
          <w:tcPr>
            <w:tcW w:w="1480" w:type="dxa"/>
            <w:vAlign w:val="center"/>
          </w:tcPr>
          <w:p w:rsidR="00A30E8F" w:rsidRPr="000C5CCE" w:rsidRDefault="00A30E8F" w:rsidP="00C61156">
            <w:pPr>
              <w:pStyle w:val="Tabletext"/>
            </w:pPr>
            <w:r w:rsidRPr="000C5CCE">
              <w:t>ARIB STD-T104-36.124</w:t>
            </w:r>
          </w:p>
        </w:tc>
        <w:tc>
          <w:tcPr>
            <w:tcW w:w="992" w:type="dxa"/>
            <w:vAlign w:val="center"/>
          </w:tcPr>
          <w:p w:rsidR="00A30E8F" w:rsidRPr="000C5CCE" w:rsidRDefault="00A30E8F" w:rsidP="00C61156">
            <w:pPr>
              <w:pStyle w:val="Tabletext"/>
              <w:jc w:val="center"/>
            </w:pPr>
            <w:r w:rsidRPr="000C5CCE">
              <w:t>10.2.0</w:t>
            </w:r>
          </w:p>
        </w:tc>
        <w:tc>
          <w:tcPr>
            <w:tcW w:w="1871" w:type="dxa"/>
            <w:vAlign w:val="center"/>
          </w:tcPr>
          <w:p w:rsidR="00A30E8F" w:rsidRPr="000C5CCE" w:rsidRDefault="00A30E8F" w:rsidP="00C61156">
            <w:pPr>
              <w:pStyle w:val="Tabletext"/>
              <w:keepN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A30E8F" w:rsidRPr="00D95E30" w:rsidRDefault="00C14565" w:rsidP="00C61156">
            <w:pPr>
              <w:pStyle w:val="Tabletext"/>
              <w:rPr>
                <w:rStyle w:val="Hyperlink"/>
                <w:lang w:val="en-US"/>
              </w:rPr>
            </w:pPr>
            <w:hyperlink r:id="rId252" w:history="1">
              <w:r w:rsidR="00A30E8F" w:rsidRPr="00D95E30">
                <w:rPr>
                  <w:rStyle w:val="Hyperlink"/>
                  <w:lang w:val="en-US"/>
                </w:rPr>
                <w:t>http://www.arib.or.jp/IMT-Advanced/LTE-Advanced/ARIB-STD/A36124-a20.pdf</w:t>
              </w:r>
            </w:hyperlink>
            <w:r w:rsidR="00A30E8F" w:rsidRPr="00D95E30">
              <w:rPr>
                <w:rStyle w:val="Hyperlink"/>
                <w:lang w:val="en-US"/>
              </w:rPr>
              <w:t xml:space="preserve"> </w:t>
            </w:r>
          </w:p>
        </w:tc>
      </w:tr>
      <w:tr w:rsidR="00A30E8F" w:rsidRPr="000C5CCE" w:rsidTr="00C61156">
        <w:trPr>
          <w:jc w:val="center"/>
        </w:trPr>
        <w:tc>
          <w:tcPr>
            <w:tcW w:w="1417" w:type="dxa"/>
            <w:vAlign w:val="center"/>
          </w:tcPr>
          <w:p w:rsidR="00A30E8F" w:rsidRPr="000C5CCE" w:rsidRDefault="00A30E8F" w:rsidP="00C61156">
            <w:pPr>
              <w:pStyle w:val="Tabletext"/>
            </w:pPr>
            <w:r w:rsidRPr="000C5CCE">
              <w:t>ATIS</w:t>
            </w:r>
          </w:p>
        </w:tc>
        <w:tc>
          <w:tcPr>
            <w:tcW w:w="1480" w:type="dxa"/>
            <w:vAlign w:val="center"/>
          </w:tcPr>
          <w:p w:rsidR="00A30E8F" w:rsidRPr="000C5CCE" w:rsidRDefault="00A30E8F" w:rsidP="00C61156">
            <w:pPr>
              <w:pStyle w:val="Tabletext"/>
            </w:pPr>
            <w:r w:rsidRPr="000C5CCE">
              <w:t>ATIS.3GPP.36.124V1020-2011</w:t>
            </w:r>
          </w:p>
        </w:tc>
        <w:tc>
          <w:tcPr>
            <w:tcW w:w="992" w:type="dxa"/>
            <w:vAlign w:val="center"/>
          </w:tcPr>
          <w:p w:rsidR="00A30E8F" w:rsidRPr="000C5CCE" w:rsidRDefault="00A30E8F" w:rsidP="00C61156">
            <w:pPr>
              <w:pStyle w:val="Tabletext"/>
              <w:jc w:val="center"/>
            </w:pPr>
            <w:r w:rsidRPr="000C5CCE">
              <w:t>10.2.0</w:t>
            </w:r>
          </w:p>
        </w:tc>
        <w:tc>
          <w:tcPr>
            <w:tcW w:w="1871" w:type="dxa"/>
            <w:vAlign w:val="center"/>
          </w:tcPr>
          <w:p w:rsidR="00A30E8F" w:rsidRPr="000C5CCE" w:rsidRDefault="00A30E8F"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A30E8F" w:rsidRPr="00D95E30" w:rsidRDefault="00C14565" w:rsidP="00C61156">
            <w:pPr>
              <w:pStyle w:val="Tabletext"/>
              <w:rPr>
                <w:rStyle w:val="Hyperlink"/>
                <w:lang w:val="en-US"/>
              </w:rPr>
            </w:pPr>
            <w:hyperlink r:id="rId253" w:history="1">
              <w:r w:rsidR="00A30E8F" w:rsidRPr="00D95E30">
                <w:rPr>
                  <w:rStyle w:val="Hyperlink"/>
                  <w:lang w:val="en-US"/>
                </w:rPr>
                <w:t>https://www.atis.org/docstore/default.aspx</w:t>
              </w:r>
            </w:hyperlink>
          </w:p>
        </w:tc>
      </w:tr>
      <w:tr w:rsidR="00A30E8F" w:rsidRPr="000C5CCE" w:rsidTr="00C61156">
        <w:trPr>
          <w:jc w:val="center"/>
        </w:trPr>
        <w:tc>
          <w:tcPr>
            <w:tcW w:w="1417" w:type="dxa"/>
            <w:vAlign w:val="center"/>
          </w:tcPr>
          <w:p w:rsidR="00A30E8F" w:rsidRPr="000C5CCE" w:rsidRDefault="00A30E8F" w:rsidP="00C61156">
            <w:pPr>
              <w:pStyle w:val="Tabletext"/>
            </w:pPr>
            <w:r w:rsidRPr="000C5CCE">
              <w:t>CCSA</w:t>
            </w:r>
          </w:p>
        </w:tc>
        <w:tc>
          <w:tcPr>
            <w:tcW w:w="1480" w:type="dxa"/>
            <w:vAlign w:val="center"/>
          </w:tcPr>
          <w:p w:rsidR="00A30E8F" w:rsidRPr="000C5CCE" w:rsidRDefault="00A30E8F" w:rsidP="00C61156">
            <w:pPr>
              <w:pStyle w:val="Tabletext"/>
            </w:pPr>
            <w:r w:rsidRPr="000C5CCE">
              <w:t>CCSA-TSD-LTE-36.124</w:t>
            </w:r>
            <w:r w:rsidRPr="000C5CCE" w:rsidDel="00AF4F27">
              <w:t xml:space="preserve"> </w:t>
            </w:r>
          </w:p>
        </w:tc>
        <w:tc>
          <w:tcPr>
            <w:tcW w:w="992" w:type="dxa"/>
            <w:vAlign w:val="center"/>
          </w:tcPr>
          <w:p w:rsidR="00A30E8F" w:rsidRPr="000C5CCE" w:rsidRDefault="00A30E8F" w:rsidP="00C61156">
            <w:pPr>
              <w:pStyle w:val="Tabletext"/>
              <w:jc w:val="center"/>
            </w:pPr>
            <w:r w:rsidRPr="000C5CCE">
              <w:t>10.1.0</w:t>
            </w:r>
          </w:p>
        </w:tc>
        <w:tc>
          <w:tcPr>
            <w:tcW w:w="1871" w:type="dxa"/>
            <w:vAlign w:val="center"/>
          </w:tcPr>
          <w:p w:rsidR="00A30E8F" w:rsidRPr="000C5CCE" w:rsidRDefault="00A30E8F"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A30E8F" w:rsidRPr="00D95E30" w:rsidRDefault="00C14565" w:rsidP="00C61156">
            <w:pPr>
              <w:pStyle w:val="Tabletext"/>
              <w:rPr>
                <w:rStyle w:val="Hyperlink"/>
                <w:lang w:val="en-US"/>
              </w:rPr>
            </w:pPr>
            <w:hyperlink r:id="rId254" w:history="1">
              <w:r w:rsidR="00A30E8F" w:rsidRPr="00D95E30">
                <w:rPr>
                  <w:rStyle w:val="Hyperlink"/>
                  <w:lang w:val="en-US"/>
                </w:rPr>
                <w:t>http://www.ccsa.org.cn/ITU_spec/ITU</w:t>
              </w:r>
              <w:r w:rsidR="00A30E8F" w:rsidRPr="00D95E30">
                <w:rPr>
                  <w:rStyle w:val="Hyperlink"/>
                  <w:lang w:val="en-US"/>
                </w:rPr>
                <w:noBreakHyphen/>
                <w:t>R/M.IMT.RSPEC/M.IMT.RSPEC-0/LTE/Rel-10/CCSA-TSD-LTE-36124-a10.zip</w:t>
              </w:r>
            </w:hyperlink>
          </w:p>
        </w:tc>
      </w:tr>
      <w:tr w:rsidR="00A30E8F" w:rsidRPr="000C5CCE" w:rsidTr="00C61156">
        <w:trPr>
          <w:jc w:val="center"/>
        </w:trPr>
        <w:tc>
          <w:tcPr>
            <w:tcW w:w="1417" w:type="dxa"/>
            <w:vAlign w:val="center"/>
          </w:tcPr>
          <w:p w:rsidR="00A30E8F" w:rsidRPr="000C5CCE" w:rsidRDefault="00A30E8F" w:rsidP="00C61156">
            <w:pPr>
              <w:pStyle w:val="Tabletext"/>
            </w:pPr>
            <w:r w:rsidRPr="000C5CCE">
              <w:t>ETSI</w:t>
            </w:r>
          </w:p>
        </w:tc>
        <w:tc>
          <w:tcPr>
            <w:tcW w:w="1480" w:type="dxa"/>
            <w:vAlign w:val="center"/>
          </w:tcPr>
          <w:p w:rsidR="00A30E8F" w:rsidRPr="000C5CCE" w:rsidRDefault="00A30E8F" w:rsidP="00C61156">
            <w:pPr>
              <w:pStyle w:val="Tabletext"/>
            </w:pPr>
            <w:r w:rsidRPr="000C5CCE">
              <w:t>ETSI TS 136 124</w:t>
            </w:r>
          </w:p>
        </w:tc>
        <w:tc>
          <w:tcPr>
            <w:tcW w:w="992" w:type="dxa"/>
            <w:vAlign w:val="center"/>
          </w:tcPr>
          <w:p w:rsidR="00A30E8F" w:rsidRPr="000C5CCE" w:rsidRDefault="00A30E8F" w:rsidP="00C61156">
            <w:pPr>
              <w:pStyle w:val="Tabletext"/>
              <w:jc w:val="center"/>
            </w:pPr>
            <w:r w:rsidRPr="000C5CCE">
              <w:t>10.2.0</w:t>
            </w:r>
          </w:p>
        </w:tc>
        <w:tc>
          <w:tcPr>
            <w:tcW w:w="1871" w:type="dxa"/>
            <w:vAlign w:val="center"/>
          </w:tcPr>
          <w:p w:rsidR="00A30E8F" w:rsidRPr="000C5CCE" w:rsidRDefault="00A30E8F"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A30E8F" w:rsidRPr="00D95E30" w:rsidRDefault="00C14565" w:rsidP="00C61156">
            <w:pPr>
              <w:pStyle w:val="Tabletext"/>
              <w:rPr>
                <w:rStyle w:val="Hyperlink"/>
                <w:lang w:val="en-US"/>
              </w:rPr>
            </w:pPr>
            <w:hyperlink r:id="rId255" w:history="1">
              <w:r w:rsidR="00A30E8F" w:rsidRPr="00D95E30">
                <w:rPr>
                  <w:rStyle w:val="Hyperlink"/>
                  <w:lang w:val="en-US"/>
                </w:rPr>
                <w:t>http://pda.etsi.org/pda/home.asp?wkr=RTS/TSGR-0436124va20</w:t>
              </w:r>
            </w:hyperlink>
            <w:r w:rsidR="00A30E8F" w:rsidRPr="00D95E30">
              <w:rPr>
                <w:rStyle w:val="Hyperlink"/>
                <w:lang w:val="en-US"/>
              </w:rPr>
              <w:t xml:space="preserve">  </w:t>
            </w:r>
          </w:p>
        </w:tc>
      </w:tr>
      <w:tr w:rsidR="00A30E8F" w:rsidRPr="000C5CCE" w:rsidTr="00C61156">
        <w:trPr>
          <w:jc w:val="center"/>
        </w:trPr>
        <w:tc>
          <w:tcPr>
            <w:tcW w:w="1417" w:type="dxa"/>
            <w:vAlign w:val="center"/>
          </w:tcPr>
          <w:p w:rsidR="00A30E8F" w:rsidRPr="000C5CCE" w:rsidRDefault="00A30E8F" w:rsidP="00C61156">
            <w:pPr>
              <w:pStyle w:val="Tabletext"/>
            </w:pPr>
            <w:r w:rsidRPr="000C5CCE">
              <w:t>TTA</w:t>
            </w:r>
          </w:p>
        </w:tc>
        <w:tc>
          <w:tcPr>
            <w:tcW w:w="1480" w:type="dxa"/>
            <w:vAlign w:val="center"/>
          </w:tcPr>
          <w:p w:rsidR="00A30E8F" w:rsidRPr="000C5CCE" w:rsidRDefault="00A30E8F" w:rsidP="00C61156">
            <w:pPr>
              <w:pStyle w:val="Tabletext"/>
            </w:pPr>
            <w:r w:rsidRPr="000C5CCE">
              <w:t>TTAT.3G-36.124(R10-10.2.0)</w:t>
            </w:r>
          </w:p>
        </w:tc>
        <w:tc>
          <w:tcPr>
            <w:tcW w:w="992" w:type="dxa"/>
            <w:vAlign w:val="center"/>
          </w:tcPr>
          <w:p w:rsidR="00A30E8F" w:rsidRPr="000C5CCE" w:rsidRDefault="00A30E8F" w:rsidP="00C61156">
            <w:pPr>
              <w:pStyle w:val="Tabletext"/>
              <w:jc w:val="center"/>
            </w:pPr>
            <w:r w:rsidRPr="000C5CCE">
              <w:t>10.2.0</w:t>
            </w:r>
          </w:p>
        </w:tc>
        <w:tc>
          <w:tcPr>
            <w:tcW w:w="1871" w:type="dxa"/>
            <w:vAlign w:val="center"/>
          </w:tcPr>
          <w:p w:rsidR="00A30E8F" w:rsidRPr="000C5CCE" w:rsidRDefault="00A30E8F"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A30E8F" w:rsidRPr="00D95E30" w:rsidRDefault="00C14565" w:rsidP="00C61156">
            <w:pPr>
              <w:pStyle w:val="Tabletext"/>
              <w:rPr>
                <w:rStyle w:val="Hyperlink"/>
                <w:lang w:val="en-US"/>
              </w:rPr>
            </w:pPr>
            <w:hyperlink r:id="rId256" w:history="1">
              <w:r w:rsidR="00A30E8F" w:rsidRPr="00D95E30">
                <w:rPr>
                  <w:rStyle w:val="Hyperlink"/>
                  <w:lang w:val="en-US"/>
                </w:rPr>
                <w:t>http://www.tta.or.kr/data/ttasDown.jsp?where=14688&amp;pk_num=TTAT.3G-36.124(R10-10.2.0)</w:t>
              </w:r>
            </w:hyperlink>
            <w:r w:rsidR="00A30E8F" w:rsidRPr="00D95E30">
              <w:rPr>
                <w:rStyle w:val="Hyperlink"/>
                <w:lang w:val="en-US"/>
              </w:rPr>
              <w:t xml:space="preserve"> </w:t>
            </w:r>
          </w:p>
        </w:tc>
      </w:tr>
      <w:tr w:rsidR="00342A99" w:rsidRPr="000C5CCE" w:rsidTr="00C61156">
        <w:trPr>
          <w:jc w:val="center"/>
        </w:trPr>
        <w:tc>
          <w:tcPr>
            <w:tcW w:w="1417" w:type="dxa"/>
            <w:vAlign w:val="center"/>
          </w:tcPr>
          <w:p w:rsidR="00342A99" w:rsidRPr="000C5CCE" w:rsidRDefault="00342A99" w:rsidP="00C61156">
            <w:pPr>
              <w:pStyle w:val="Tabletext"/>
            </w:pPr>
            <w:r w:rsidRPr="000C5CCE">
              <w:t>TTC</w:t>
            </w:r>
          </w:p>
        </w:tc>
        <w:tc>
          <w:tcPr>
            <w:tcW w:w="1480" w:type="dxa"/>
            <w:vAlign w:val="center"/>
          </w:tcPr>
          <w:p w:rsidR="00342A99" w:rsidRPr="00762EF1" w:rsidRDefault="00795C8E" w:rsidP="00C61156">
            <w:pPr>
              <w:pStyle w:val="Tabletext"/>
              <w:rPr>
                <w:i/>
                <w:iCs/>
              </w:rPr>
            </w:pPr>
            <w:r w:rsidRPr="003A36DC">
              <w:rPr>
                <w:rFonts w:ascii="STKaiti" w:eastAsia="STKaiti" w:hAnsi="STKaiti"/>
                <w:iCs/>
                <w:color w:val="000000"/>
              </w:rPr>
              <w:t>不适用</w:t>
            </w:r>
          </w:p>
        </w:tc>
        <w:tc>
          <w:tcPr>
            <w:tcW w:w="992" w:type="dxa"/>
            <w:vAlign w:val="center"/>
          </w:tcPr>
          <w:p w:rsidR="00342A99" w:rsidRPr="00762EF1" w:rsidRDefault="00342A99" w:rsidP="00C61156">
            <w:pPr>
              <w:pStyle w:val="Tabletext"/>
              <w:rPr>
                <w:i/>
                <w:iCs/>
              </w:rPr>
            </w:pPr>
          </w:p>
        </w:tc>
        <w:tc>
          <w:tcPr>
            <w:tcW w:w="1871" w:type="dxa"/>
            <w:vAlign w:val="center"/>
          </w:tcPr>
          <w:p w:rsidR="00342A99" w:rsidRPr="00762EF1" w:rsidRDefault="00342A99" w:rsidP="00C61156">
            <w:pPr>
              <w:pStyle w:val="Tabletext"/>
              <w:rPr>
                <w:i/>
                <w:iCs/>
              </w:rPr>
            </w:pPr>
          </w:p>
        </w:tc>
        <w:tc>
          <w:tcPr>
            <w:tcW w:w="3969" w:type="dxa"/>
            <w:vAlign w:val="center"/>
          </w:tcPr>
          <w:p w:rsidR="00342A99" w:rsidRPr="00762EF1" w:rsidRDefault="00795C8E" w:rsidP="00C61156">
            <w:pPr>
              <w:pStyle w:val="Tabletext"/>
              <w:rPr>
                <w:i/>
                <w:iCs/>
              </w:rPr>
            </w:pPr>
            <w:r w:rsidRPr="003A36DC">
              <w:rPr>
                <w:rFonts w:ascii="STKaiti" w:eastAsia="STKaiti" w:hAnsi="STKaiti"/>
                <w:iCs/>
                <w:color w:val="000000"/>
              </w:rPr>
              <w:t>不适用</w:t>
            </w:r>
          </w:p>
        </w:tc>
      </w:tr>
    </w:tbl>
    <w:p w:rsidR="00342A99" w:rsidRDefault="00342A99" w:rsidP="00342A99"/>
    <w:p w:rsidR="00B5757E" w:rsidRPr="001753BB" w:rsidRDefault="00B5757E" w:rsidP="00B5757E">
      <w:pPr>
        <w:pStyle w:val="Heading5"/>
      </w:pPr>
      <w:r w:rsidRPr="001753BB">
        <w:lastRenderedPageBreak/>
        <w:t>1.2.1.4.6</w:t>
      </w:r>
      <w:r w:rsidRPr="001753BB">
        <w:tab/>
        <w:t>TS 36.133</w:t>
      </w:r>
    </w:p>
    <w:p w:rsidR="00B5757E" w:rsidRPr="001753BB" w:rsidRDefault="00B5757E" w:rsidP="00A71104">
      <w:pPr>
        <w:pStyle w:val="Headingb"/>
        <w:rPr>
          <w:lang w:eastAsia="zh-CN"/>
        </w:rPr>
      </w:pPr>
      <w:r w:rsidRPr="001753BB">
        <w:rPr>
          <w:lang w:eastAsia="zh-CN"/>
        </w:rPr>
        <w:t>演进通用地面无线接入</w:t>
      </w:r>
      <w:r w:rsidR="00FC711D">
        <w:rPr>
          <w:lang w:eastAsia="zh-CN"/>
        </w:rPr>
        <w:t>（</w:t>
      </w:r>
      <w:r w:rsidRPr="001753BB">
        <w:rPr>
          <w:lang w:eastAsia="zh-CN"/>
        </w:rPr>
        <w:t>E-UTRA</w:t>
      </w:r>
      <w:r w:rsidR="00FC711D">
        <w:rPr>
          <w:lang w:eastAsia="zh-CN"/>
        </w:rPr>
        <w:t>）</w:t>
      </w:r>
      <w:r w:rsidRPr="001753BB">
        <w:rPr>
          <w:lang w:eastAsia="zh-CN"/>
        </w:rPr>
        <w:t>；支持无线电资源管理的要求</w:t>
      </w:r>
    </w:p>
    <w:p w:rsidR="00B5757E" w:rsidRPr="001753BB" w:rsidRDefault="00B5757E" w:rsidP="00A71104">
      <w:pPr>
        <w:ind w:firstLineChars="200" w:firstLine="480"/>
        <w:rPr>
          <w:lang w:eastAsia="zh-CN"/>
        </w:rPr>
      </w:pPr>
      <w:r w:rsidRPr="001753BB">
        <w:rPr>
          <w:lang w:eastAsia="zh-CN"/>
        </w:rPr>
        <w:t>该文件规定了支持</w:t>
      </w:r>
      <w:r w:rsidRPr="001753BB">
        <w:rPr>
          <w:lang w:eastAsia="zh-CN"/>
        </w:rPr>
        <w:t>E-UTRA</w:t>
      </w:r>
      <w:r w:rsidRPr="001753BB">
        <w:rPr>
          <w:lang w:eastAsia="zh-CN"/>
        </w:rPr>
        <w:t>的</w:t>
      </w:r>
      <w:r w:rsidRPr="001753BB">
        <w:rPr>
          <w:lang w:eastAsia="zh-CN"/>
        </w:rPr>
        <w:t>FDD</w:t>
      </w:r>
      <w:r w:rsidRPr="001753BB">
        <w:rPr>
          <w:lang w:eastAsia="zh-CN"/>
        </w:rPr>
        <w:t>和</w:t>
      </w:r>
      <w:r w:rsidRPr="001753BB">
        <w:rPr>
          <w:lang w:eastAsia="zh-CN"/>
        </w:rPr>
        <w:t>TDD</w:t>
      </w:r>
      <w:r w:rsidRPr="001753BB">
        <w:rPr>
          <w:lang w:eastAsia="zh-CN"/>
        </w:rPr>
        <w:t>模式无线电资源管理的要求。这些要求包括从延迟和响应特性方面对</w:t>
      </w:r>
      <w:r w:rsidRPr="001753BB">
        <w:rPr>
          <w:lang w:eastAsia="zh-CN"/>
        </w:rPr>
        <w:t>UTRAN</w:t>
      </w:r>
      <w:r w:rsidRPr="001753BB">
        <w:rPr>
          <w:lang w:eastAsia="zh-CN"/>
        </w:rPr>
        <w:t>和</w:t>
      </w:r>
      <w:r w:rsidRPr="001753BB">
        <w:rPr>
          <w:lang w:eastAsia="zh-CN"/>
        </w:rPr>
        <w:t>UE</w:t>
      </w:r>
      <w:r w:rsidRPr="001753BB">
        <w:rPr>
          <w:lang w:eastAsia="zh-CN"/>
        </w:rPr>
        <w:t>的测量的要求以及对节的动态行为和互动的要求。</w:t>
      </w:r>
    </w:p>
    <w:p w:rsidR="00A71104" w:rsidRPr="000C5CCE" w:rsidRDefault="00A71104" w:rsidP="00A71104">
      <w:pPr>
        <w:rPr>
          <w:lang w:eastAsia="zh-CN"/>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A71104" w:rsidRPr="000C5CCE" w:rsidTr="00C61156">
        <w:trPr>
          <w:jc w:val="center"/>
        </w:trPr>
        <w:tc>
          <w:tcPr>
            <w:tcW w:w="1417" w:type="dxa"/>
            <w:vAlign w:val="center"/>
          </w:tcPr>
          <w:p w:rsidR="00A71104" w:rsidRPr="000C5CCE" w:rsidRDefault="00A71104" w:rsidP="00C61156">
            <w:pPr>
              <w:pStyle w:val="Tablehead"/>
            </w:pPr>
            <w:r w:rsidRPr="00827E16">
              <w:t>成果转化</w:t>
            </w:r>
            <w:r w:rsidRPr="00827E16">
              <w:br/>
            </w:r>
            <w:r w:rsidRPr="00827E16">
              <w:t>组织</w:t>
            </w:r>
          </w:p>
        </w:tc>
        <w:tc>
          <w:tcPr>
            <w:tcW w:w="1480" w:type="dxa"/>
            <w:vAlign w:val="center"/>
          </w:tcPr>
          <w:p w:rsidR="00A71104" w:rsidRPr="000C5CCE" w:rsidRDefault="00A71104" w:rsidP="00C61156">
            <w:pPr>
              <w:pStyle w:val="Tablehead"/>
            </w:pPr>
            <w:r w:rsidRPr="00BA22C8">
              <w:rPr>
                <w:iCs/>
              </w:rPr>
              <w:t>文件编号</w:t>
            </w:r>
          </w:p>
        </w:tc>
        <w:tc>
          <w:tcPr>
            <w:tcW w:w="992" w:type="dxa"/>
            <w:vAlign w:val="center"/>
          </w:tcPr>
          <w:p w:rsidR="00A71104" w:rsidRPr="000C5CCE" w:rsidRDefault="00A71104" w:rsidP="00C61156">
            <w:pPr>
              <w:pStyle w:val="Tablehead"/>
            </w:pPr>
            <w:r w:rsidRPr="00BA22C8">
              <w:rPr>
                <w:iCs/>
              </w:rPr>
              <w:t>版本</w:t>
            </w:r>
          </w:p>
        </w:tc>
        <w:tc>
          <w:tcPr>
            <w:tcW w:w="1871" w:type="dxa"/>
            <w:vAlign w:val="center"/>
          </w:tcPr>
          <w:p w:rsidR="00A71104" w:rsidRPr="000C5CCE" w:rsidRDefault="00A71104" w:rsidP="00C61156">
            <w:pPr>
              <w:pStyle w:val="Tablehead"/>
            </w:pPr>
            <w:r w:rsidRPr="00BA22C8">
              <w:rPr>
                <w:iCs/>
              </w:rPr>
              <w:t>发布日期</w:t>
            </w:r>
          </w:p>
        </w:tc>
        <w:tc>
          <w:tcPr>
            <w:tcW w:w="3969" w:type="dxa"/>
            <w:vAlign w:val="center"/>
          </w:tcPr>
          <w:p w:rsidR="00A71104" w:rsidRPr="000C5CCE" w:rsidRDefault="00A71104" w:rsidP="00C61156">
            <w:pPr>
              <w:pStyle w:val="Tablehead"/>
            </w:pPr>
            <w:r w:rsidRPr="00BA22C8">
              <w:rPr>
                <w:iCs/>
              </w:rPr>
              <w:t>位置</w:t>
            </w:r>
          </w:p>
        </w:tc>
      </w:tr>
      <w:tr w:rsidR="00A71104" w:rsidRPr="000C5CCE" w:rsidTr="00C61156">
        <w:trPr>
          <w:cantSplit/>
          <w:jc w:val="center"/>
        </w:trPr>
        <w:tc>
          <w:tcPr>
            <w:tcW w:w="1417" w:type="dxa"/>
            <w:vAlign w:val="center"/>
          </w:tcPr>
          <w:p w:rsidR="00A71104" w:rsidRPr="000C5CCE" w:rsidRDefault="00A71104" w:rsidP="00C61156">
            <w:pPr>
              <w:pStyle w:val="Tabletext"/>
              <w:keepNext/>
            </w:pPr>
            <w:r w:rsidRPr="000C5CCE">
              <w:t>ARIB</w:t>
            </w:r>
          </w:p>
        </w:tc>
        <w:tc>
          <w:tcPr>
            <w:tcW w:w="1480" w:type="dxa"/>
            <w:vAlign w:val="center"/>
          </w:tcPr>
          <w:p w:rsidR="00A71104" w:rsidRPr="000C5CCE" w:rsidRDefault="00A71104" w:rsidP="00C61156">
            <w:pPr>
              <w:pStyle w:val="Tabletext"/>
              <w:keepNext/>
            </w:pPr>
            <w:r w:rsidRPr="000C5CCE">
              <w:t>ARIB STD-T104-</w:t>
            </w:r>
            <w:r w:rsidRPr="000C5CCE" w:rsidDel="00ED17C0">
              <w:t xml:space="preserve"> </w:t>
            </w:r>
            <w:r w:rsidRPr="000C5CCE">
              <w:t>36.133</w:t>
            </w:r>
          </w:p>
        </w:tc>
        <w:tc>
          <w:tcPr>
            <w:tcW w:w="992" w:type="dxa"/>
            <w:vAlign w:val="center"/>
          </w:tcPr>
          <w:p w:rsidR="00A71104" w:rsidRPr="000C5CCE" w:rsidRDefault="00A71104" w:rsidP="00C61156">
            <w:pPr>
              <w:pStyle w:val="Tabletext"/>
              <w:keepNext/>
              <w:jc w:val="center"/>
            </w:pPr>
            <w:r w:rsidRPr="000C5CCE">
              <w:t>10.3.0</w:t>
            </w:r>
          </w:p>
        </w:tc>
        <w:tc>
          <w:tcPr>
            <w:tcW w:w="1871" w:type="dxa"/>
            <w:vAlign w:val="center"/>
          </w:tcPr>
          <w:p w:rsidR="00A71104" w:rsidRPr="000C5CCE" w:rsidRDefault="00A71104" w:rsidP="00C61156">
            <w:pPr>
              <w:pStyle w:val="Tabletext"/>
              <w:keepN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A71104" w:rsidRPr="00D95E30" w:rsidRDefault="00C14565" w:rsidP="00C61156">
            <w:pPr>
              <w:pStyle w:val="Tabletext"/>
              <w:keepNext/>
              <w:rPr>
                <w:rStyle w:val="Hyperlink"/>
                <w:lang w:val="en-US"/>
              </w:rPr>
            </w:pPr>
            <w:hyperlink r:id="rId257" w:history="1">
              <w:r w:rsidR="00A71104" w:rsidRPr="00D95E30">
                <w:rPr>
                  <w:rStyle w:val="Hyperlink"/>
                  <w:lang w:val="en-US"/>
                </w:rPr>
                <w:t>http://www.arib.or.jp/IMT-Advanced/LTE-Advanced/ARIB-STD/A36133-a30.pdf</w:t>
              </w:r>
            </w:hyperlink>
            <w:r w:rsidR="00A71104" w:rsidRPr="00D95E30">
              <w:rPr>
                <w:rStyle w:val="Hyperlink"/>
                <w:lang w:val="en-US"/>
              </w:rPr>
              <w:t xml:space="preserve"> </w:t>
            </w:r>
          </w:p>
        </w:tc>
      </w:tr>
      <w:tr w:rsidR="00A71104" w:rsidRPr="000C5CCE" w:rsidTr="00C61156">
        <w:trPr>
          <w:cantSplit/>
          <w:jc w:val="center"/>
        </w:trPr>
        <w:tc>
          <w:tcPr>
            <w:tcW w:w="1417" w:type="dxa"/>
            <w:vAlign w:val="center"/>
          </w:tcPr>
          <w:p w:rsidR="00A71104" w:rsidRPr="000C5CCE" w:rsidRDefault="00A71104" w:rsidP="00C61156">
            <w:pPr>
              <w:pStyle w:val="Tabletext"/>
              <w:keepNext/>
            </w:pPr>
            <w:r w:rsidRPr="000C5CCE">
              <w:t>ATIS</w:t>
            </w:r>
          </w:p>
        </w:tc>
        <w:tc>
          <w:tcPr>
            <w:tcW w:w="1480" w:type="dxa"/>
            <w:vAlign w:val="center"/>
          </w:tcPr>
          <w:p w:rsidR="00A71104" w:rsidRPr="000C5CCE" w:rsidRDefault="00A71104" w:rsidP="00C61156">
            <w:pPr>
              <w:pStyle w:val="Tabletext"/>
              <w:keepNext/>
            </w:pPr>
            <w:r w:rsidRPr="000C5CCE">
              <w:t>ATIS.3GPP.36.133V1030-2011</w:t>
            </w:r>
          </w:p>
        </w:tc>
        <w:tc>
          <w:tcPr>
            <w:tcW w:w="992" w:type="dxa"/>
            <w:vAlign w:val="center"/>
          </w:tcPr>
          <w:p w:rsidR="00A71104" w:rsidRPr="000C5CCE" w:rsidRDefault="00A71104" w:rsidP="00C61156">
            <w:pPr>
              <w:pStyle w:val="Tabletext"/>
              <w:keepNext/>
              <w:jc w:val="center"/>
            </w:pPr>
            <w:r w:rsidRPr="000C5CCE">
              <w:t>10.3.0</w:t>
            </w:r>
          </w:p>
        </w:tc>
        <w:tc>
          <w:tcPr>
            <w:tcW w:w="1871" w:type="dxa"/>
            <w:vAlign w:val="center"/>
          </w:tcPr>
          <w:p w:rsidR="00A71104" w:rsidRPr="000C5CCE" w:rsidRDefault="00A71104"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A71104" w:rsidRPr="00D95E30" w:rsidRDefault="00C14565" w:rsidP="00C61156">
            <w:pPr>
              <w:pStyle w:val="Tabletext"/>
              <w:keepNext/>
              <w:rPr>
                <w:rStyle w:val="Hyperlink"/>
                <w:lang w:val="en-US"/>
              </w:rPr>
            </w:pPr>
            <w:hyperlink r:id="rId258" w:history="1">
              <w:r w:rsidR="00A71104" w:rsidRPr="00D95E30">
                <w:rPr>
                  <w:rStyle w:val="Hyperlink"/>
                  <w:lang w:val="en-US"/>
                </w:rPr>
                <w:t>https://www.atis.org/docstore/default.aspx</w:t>
              </w:r>
            </w:hyperlink>
          </w:p>
        </w:tc>
      </w:tr>
      <w:tr w:rsidR="00A71104" w:rsidRPr="000C5CCE" w:rsidTr="00C61156">
        <w:trPr>
          <w:cantSplit/>
          <w:jc w:val="center"/>
        </w:trPr>
        <w:tc>
          <w:tcPr>
            <w:tcW w:w="1417" w:type="dxa"/>
            <w:vAlign w:val="center"/>
          </w:tcPr>
          <w:p w:rsidR="00A71104" w:rsidRPr="000C5CCE" w:rsidRDefault="00A71104" w:rsidP="00C61156">
            <w:pPr>
              <w:pStyle w:val="Tabletext"/>
              <w:keepNext/>
            </w:pPr>
            <w:r w:rsidRPr="000C5CCE">
              <w:t>CCSA</w:t>
            </w:r>
          </w:p>
        </w:tc>
        <w:tc>
          <w:tcPr>
            <w:tcW w:w="1480" w:type="dxa"/>
            <w:vAlign w:val="center"/>
          </w:tcPr>
          <w:p w:rsidR="00A71104" w:rsidRPr="000C5CCE" w:rsidRDefault="00A71104" w:rsidP="00C61156">
            <w:pPr>
              <w:pStyle w:val="Tabletext"/>
              <w:keepNext/>
            </w:pPr>
            <w:r w:rsidRPr="000C5CCE">
              <w:t>CCSA-TSD-LTE-36.133</w:t>
            </w:r>
            <w:r w:rsidRPr="000C5CCE" w:rsidDel="00AF4F27">
              <w:t xml:space="preserve"> </w:t>
            </w:r>
          </w:p>
        </w:tc>
        <w:tc>
          <w:tcPr>
            <w:tcW w:w="992" w:type="dxa"/>
            <w:vAlign w:val="center"/>
          </w:tcPr>
          <w:p w:rsidR="00A71104" w:rsidRPr="000C5CCE" w:rsidRDefault="00A71104" w:rsidP="00C61156">
            <w:pPr>
              <w:pStyle w:val="Tabletext"/>
              <w:keepNext/>
              <w:jc w:val="center"/>
            </w:pPr>
            <w:r w:rsidRPr="000C5CCE">
              <w:t>10.1.0</w:t>
            </w:r>
          </w:p>
        </w:tc>
        <w:tc>
          <w:tcPr>
            <w:tcW w:w="1871" w:type="dxa"/>
            <w:vAlign w:val="center"/>
          </w:tcPr>
          <w:p w:rsidR="00A71104" w:rsidRPr="000C5CCE" w:rsidRDefault="00A71104"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A71104" w:rsidRPr="00D95E30" w:rsidRDefault="00C14565" w:rsidP="00C61156">
            <w:pPr>
              <w:pStyle w:val="Tabletext"/>
              <w:keepNext/>
              <w:rPr>
                <w:rStyle w:val="Hyperlink"/>
                <w:lang w:val="en-US"/>
              </w:rPr>
            </w:pPr>
            <w:hyperlink r:id="rId259" w:history="1">
              <w:r w:rsidR="00A71104" w:rsidRPr="00D95E30">
                <w:rPr>
                  <w:rStyle w:val="Hyperlink"/>
                  <w:lang w:val="en-US"/>
                </w:rPr>
                <w:t>http://www.ccsa.org.cn/ITU_spec/ITU</w:t>
              </w:r>
              <w:r w:rsidR="00A71104" w:rsidRPr="00D95E30">
                <w:rPr>
                  <w:rStyle w:val="Hyperlink"/>
                  <w:lang w:val="en-US"/>
                </w:rPr>
                <w:noBreakHyphen/>
                <w:t>R/M.IMT.RSPEC/M.IMT.RSPEC-0/LTE/Rel-10/CCSA-TSD-LTE-36133-a10.zip</w:t>
              </w:r>
            </w:hyperlink>
          </w:p>
        </w:tc>
      </w:tr>
      <w:tr w:rsidR="00A71104" w:rsidRPr="000C5CCE" w:rsidTr="00C61156">
        <w:trPr>
          <w:cantSplit/>
          <w:jc w:val="center"/>
        </w:trPr>
        <w:tc>
          <w:tcPr>
            <w:tcW w:w="1417" w:type="dxa"/>
            <w:vAlign w:val="center"/>
          </w:tcPr>
          <w:p w:rsidR="00A71104" w:rsidRPr="000C5CCE" w:rsidRDefault="00A71104" w:rsidP="00C61156">
            <w:pPr>
              <w:pStyle w:val="Tabletext"/>
              <w:keepNext/>
            </w:pPr>
            <w:r w:rsidRPr="000C5CCE">
              <w:t>ETSI</w:t>
            </w:r>
          </w:p>
        </w:tc>
        <w:tc>
          <w:tcPr>
            <w:tcW w:w="1480" w:type="dxa"/>
            <w:vAlign w:val="center"/>
          </w:tcPr>
          <w:p w:rsidR="00A71104" w:rsidRPr="000C5CCE" w:rsidRDefault="00A71104" w:rsidP="00C61156">
            <w:pPr>
              <w:pStyle w:val="Tabletext"/>
              <w:keepNext/>
            </w:pPr>
            <w:r w:rsidRPr="000C5CCE">
              <w:t>ETSI TS 136 133</w:t>
            </w:r>
          </w:p>
        </w:tc>
        <w:tc>
          <w:tcPr>
            <w:tcW w:w="992" w:type="dxa"/>
            <w:vAlign w:val="center"/>
          </w:tcPr>
          <w:p w:rsidR="00A71104" w:rsidRPr="000C5CCE" w:rsidRDefault="00A71104" w:rsidP="00C61156">
            <w:pPr>
              <w:pStyle w:val="Tabletext"/>
              <w:keepNext/>
              <w:jc w:val="center"/>
            </w:pPr>
            <w:r w:rsidRPr="000C5CCE">
              <w:t>10.3.0</w:t>
            </w:r>
          </w:p>
        </w:tc>
        <w:tc>
          <w:tcPr>
            <w:tcW w:w="1871" w:type="dxa"/>
            <w:vAlign w:val="center"/>
          </w:tcPr>
          <w:p w:rsidR="00A71104" w:rsidRPr="000C5CCE" w:rsidRDefault="00A71104"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A71104" w:rsidRPr="00D95E30" w:rsidRDefault="00C14565" w:rsidP="00C61156">
            <w:pPr>
              <w:pStyle w:val="Tabletext"/>
              <w:keepNext/>
              <w:rPr>
                <w:rStyle w:val="Hyperlink"/>
                <w:lang w:val="en-US"/>
              </w:rPr>
            </w:pPr>
            <w:hyperlink r:id="rId260" w:history="1">
              <w:r w:rsidR="00A71104" w:rsidRPr="00D95E30">
                <w:rPr>
                  <w:rStyle w:val="Hyperlink"/>
                  <w:lang w:val="en-US"/>
                </w:rPr>
                <w:t>http://pda.etsi.org/pda/home.asp?wkr=RTS/TSGR-0436133va30</w:t>
              </w:r>
            </w:hyperlink>
            <w:r w:rsidR="00A71104" w:rsidRPr="00D95E30">
              <w:rPr>
                <w:rStyle w:val="Hyperlink"/>
                <w:lang w:val="en-US"/>
              </w:rPr>
              <w:t xml:space="preserve">  </w:t>
            </w:r>
          </w:p>
        </w:tc>
      </w:tr>
      <w:tr w:rsidR="00A71104" w:rsidRPr="000C5CCE" w:rsidTr="00C61156">
        <w:trPr>
          <w:cantSplit/>
          <w:jc w:val="center"/>
        </w:trPr>
        <w:tc>
          <w:tcPr>
            <w:tcW w:w="1417" w:type="dxa"/>
            <w:vAlign w:val="center"/>
          </w:tcPr>
          <w:p w:rsidR="00A71104" w:rsidRPr="000C5CCE" w:rsidRDefault="00A71104" w:rsidP="00C61156">
            <w:pPr>
              <w:pStyle w:val="Tabletext"/>
              <w:keepNext/>
            </w:pPr>
            <w:r w:rsidRPr="000C5CCE">
              <w:t>TTA</w:t>
            </w:r>
          </w:p>
        </w:tc>
        <w:tc>
          <w:tcPr>
            <w:tcW w:w="1480" w:type="dxa"/>
            <w:vAlign w:val="center"/>
          </w:tcPr>
          <w:p w:rsidR="00A71104" w:rsidRPr="000C5CCE" w:rsidRDefault="00A71104" w:rsidP="00C61156">
            <w:pPr>
              <w:pStyle w:val="Tabletext"/>
              <w:keepNext/>
            </w:pPr>
            <w:r w:rsidRPr="000C5CCE">
              <w:t>TTAT.3G-36.133(R10-10.3.0)</w:t>
            </w:r>
          </w:p>
        </w:tc>
        <w:tc>
          <w:tcPr>
            <w:tcW w:w="992" w:type="dxa"/>
            <w:vAlign w:val="center"/>
          </w:tcPr>
          <w:p w:rsidR="00A71104" w:rsidRPr="000C5CCE" w:rsidRDefault="00A71104" w:rsidP="00C61156">
            <w:pPr>
              <w:pStyle w:val="Tabletext"/>
              <w:keepNext/>
              <w:jc w:val="center"/>
            </w:pPr>
            <w:r w:rsidRPr="000C5CCE">
              <w:t>10.3.0</w:t>
            </w:r>
          </w:p>
        </w:tc>
        <w:tc>
          <w:tcPr>
            <w:tcW w:w="1871" w:type="dxa"/>
            <w:vAlign w:val="center"/>
          </w:tcPr>
          <w:p w:rsidR="00A71104" w:rsidRPr="000C5CCE" w:rsidRDefault="00A71104"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A71104" w:rsidRPr="00D95E30" w:rsidRDefault="00C14565" w:rsidP="00C61156">
            <w:pPr>
              <w:pStyle w:val="Tabletext"/>
              <w:keepNext/>
              <w:rPr>
                <w:rStyle w:val="Hyperlink"/>
                <w:lang w:val="en-US"/>
              </w:rPr>
            </w:pPr>
            <w:hyperlink r:id="rId261" w:history="1">
              <w:r w:rsidR="00A71104" w:rsidRPr="00D95E30">
                <w:rPr>
                  <w:rStyle w:val="Hyperlink"/>
                  <w:lang w:val="en-US"/>
                </w:rPr>
                <w:t>http://www.tta.or.kr/data/ttasDown.jsp?where=14688&amp;pk_num=TTAT.3G-36.133(R10-10.3.0)</w:t>
              </w:r>
            </w:hyperlink>
            <w:r w:rsidR="00A71104" w:rsidRPr="00D95E30">
              <w:rPr>
                <w:rStyle w:val="Hyperlink"/>
                <w:lang w:val="en-US"/>
              </w:rPr>
              <w:t xml:space="preserve"> </w:t>
            </w:r>
          </w:p>
        </w:tc>
      </w:tr>
      <w:tr w:rsidR="00A71104" w:rsidRPr="000C5CCE" w:rsidTr="00C61156">
        <w:trPr>
          <w:cantSplit/>
          <w:jc w:val="center"/>
        </w:trPr>
        <w:tc>
          <w:tcPr>
            <w:tcW w:w="1417" w:type="dxa"/>
            <w:vAlign w:val="center"/>
          </w:tcPr>
          <w:p w:rsidR="00A71104" w:rsidRPr="000C5CCE" w:rsidRDefault="00A71104" w:rsidP="00C61156">
            <w:pPr>
              <w:pStyle w:val="Tabletext"/>
            </w:pPr>
            <w:r w:rsidRPr="000C5CCE">
              <w:t>TTC</w:t>
            </w:r>
          </w:p>
        </w:tc>
        <w:tc>
          <w:tcPr>
            <w:tcW w:w="1480" w:type="dxa"/>
            <w:vAlign w:val="center"/>
          </w:tcPr>
          <w:p w:rsidR="00A71104" w:rsidRPr="00762EF1" w:rsidRDefault="00A71104" w:rsidP="00C61156">
            <w:pPr>
              <w:pStyle w:val="Tabletext"/>
              <w:rPr>
                <w:i/>
                <w:iCs/>
              </w:rPr>
            </w:pPr>
            <w:r w:rsidRPr="003A36DC">
              <w:rPr>
                <w:rFonts w:ascii="STKaiti" w:eastAsia="STKaiti" w:hAnsi="STKaiti"/>
                <w:iCs/>
                <w:color w:val="000000"/>
              </w:rPr>
              <w:t>不适用</w:t>
            </w:r>
          </w:p>
        </w:tc>
        <w:tc>
          <w:tcPr>
            <w:tcW w:w="992" w:type="dxa"/>
            <w:vAlign w:val="center"/>
          </w:tcPr>
          <w:p w:rsidR="00A71104" w:rsidRPr="00762EF1" w:rsidRDefault="00A71104" w:rsidP="00C61156">
            <w:pPr>
              <w:pStyle w:val="Tabletext"/>
              <w:rPr>
                <w:i/>
                <w:iCs/>
              </w:rPr>
            </w:pPr>
          </w:p>
        </w:tc>
        <w:tc>
          <w:tcPr>
            <w:tcW w:w="1871" w:type="dxa"/>
            <w:vAlign w:val="center"/>
          </w:tcPr>
          <w:p w:rsidR="00A71104" w:rsidRPr="00762EF1" w:rsidRDefault="00A71104" w:rsidP="00C61156">
            <w:pPr>
              <w:pStyle w:val="Tabletext"/>
              <w:rPr>
                <w:i/>
                <w:iCs/>
              </w:rPr>
            </w:pPr>
          </w:p>
        </w:tc>
        <w:tc>
          <w:tcPr>
            <w:tcW w:w="3969" w:type="dxa"/>
            <w:vAlign w:val="center"/>
          </w:tcPr>
          <w:p w:rsidR="00A71104" w:rsidRPr="00762EF1" w:rsidRDefault="00A71104" w:rsidP="00C61156">
            <w:pPr>
              <w:pStyle w:val="Tabletext"/>
              <w:rPr>
                <w:i/>
                <w:iCs/>
              </w:rPr>
            </w:pPr>
            <w:r w:rsidRPr="003A36DC">
              <w:rPr>
                <w:rFonts w:ascii="STKaiti" w:eastAsia="STKaiti" w:hAnsi="STKaiti"/>
                <w:iCs/>
                <w:color w:val="000000"/>
              </w:rPr>
              <w:t>不适用</w:t>
            </w:r>
          </w:p>
        </w:tc>
      </w:tr>
    </w:tbl>
    <w:p w:rsidR="00A71104" w:rsidRDefault="00A71104" w:rsidP="00A71104"/>
    <w:p w:rsidR="00B5757E" w:rsidRPr="00002E6C" w:rsidRDefault="00B5757E" w:rsidP="00002E6C">
      <w:pPr>
        <w:pStyle w:val="Heading5"/>
      </w:pPr>
      <w:r w:rsidRPr="001753BB">
        <w:t>1.2.1.4.7</w:t>
      </w:r>
      <w:r w:rsidRPr="001753BB">
        <w:tab/>
        <w:t>TS 36.171</w:t>
      </w:r>
    </w:p>
    <w:p w:rsidR="00B5757E" w:rsidRPr="001753BB" w:rsidRDefault="00B5757E" w:rsidP="00002E6C">
      <w:pPr>
        <w:pStyle w:val="Headingb"/>
        <w:rPr>
          <w:lang w:eastAsia="zh-CN"/>
        </w:rPr>
      </w:pPr>
      <w:r w:rsidRPr="001753BB">
        <w:rPr>
          <w:lang w:eastAsia="zh-CN"/>
        </w:rPr>
        <w:t>演进通用地面无线接入</w:t>
      </w:r>
      <w:r w:rsidR="00247526">
        <w:rPr>
          <w:lang w:eastAsia="zh-CN"/>
        </w:rPr>
        <w:t>（</w:t>
      </w:r>
      <w:r w:rsidRPr="001753BB">
        <w:rPr>
          <w:lang w:eastAsia="zh-CN"/>
        </w:rPr>
        <w:t>E-UTRA</w:t>
      </w:r>
      <w:r w:rsidR="00247526">
        <w:rPr>
          <w:lang w:eastAsia="zh-CN"/>
        </w:rPr>
        <w:t>）</w:t>
      </w:r>
      <w:r w:rsidRPr="001753BB">
        <w:rPr>
          <w:lang w:eastAsia="zh-CN"/>
        </w:rPr>
        <w:t>；支持全球卫星助航系统</w:t>
      </w:r>
      <w:r w:rsidR="00247526">
        <w:rPr>
          <w:lang w:eastAsia="zh-CN"/>
        </w:rPr>
        <w:t>（</w:t>
      </w:r>
      <w:r w:rsidRPr="001753BB">
        <w:rPr>
          <w:lang w:eastAsia="zh-CN"/>
        </w:rPr>
        <w:t>A-GNSS</w:t>
      </w:r>
      <w:r w:rsidR="00247526">
        <w:rPr>
          <w:lang w:eastAsia="zh-CN"/>
        </w:rPr>
        <w:t>）</w:t>
      </w:r>
      <w:r w:rsidRPr="001753BB">
        <w:rPr>
          <w:lang w:eastAsia="zh-CN"/>
        </w:rPr>
        <w:t>的要求</w:t>
      </w:r>
    </w:p>
    <w:p w:rsidR="00B5757E" w:rsidRPr="001753BB" w:rsidRDefault="00B5757E" w:rsidP="00002E6C">
      <w:pPr>
        <w:ind w:firstLineChars="200" w:firstLine="480"/>
      </w:pPr>
      <w:r w:rsidRPr="001753BB">
        <w:t>该文件提出了对</w:t>
      </w:r>
      <w:r w:rsidRPr="001753BB">
        <w:t>FDD</w:t>
      </w:r>
      <w:r w:rsidRPr="001753BB">
        <w:t>和</w:t>
      </w:r>
      <w:r w:rsidRPr="001753BB">
        <w:t>TDD</w:t>
      </w:r>
      <w:r w:rsidRPr="001753BB">
        <w:t>模式的</w:t>
      </w:r>
      <w:r w:rsidRPr="001753BB">
        <w:t>E-UTRA</w:t>
      </w:r>
      <w:r w:rsidRPr="001753BB">
        <w:t>中</w:t>
      </w:r>
      <w:r w:rsidR="00DF24EC">
        <w:t>A-GNSS</w:t>
      </w:r>
      <w:r w:rsidR="00247526">
        <w:t>（</w:t>
      </w:r>
      <w:r w:rsidRPr="001753BB">
        <w:t>包括</w:t>
      </w:r>
      <w:r w:rsidRPr="001753BB">
        <w:t>A-GPS</w:t>
      </w:r>
      <w:r w:rsidR="00247526">
        <w:t>）</w:t>
      </w:r>
      <w:r w:rsidRPr="001753BB">
        <w:t>用户设备</w:t>
      </w:r>
      <w:r w:rsidR="00247526">
        <w:t>（</w:t>
      </w:r>
      <w:r w:rsidRPr="001753BB">
        <w:t>UE</w:t>
      </w:r>
      <w:r w:rsidR="00247526">
        <w:t>）</w:t>
      </w:r>
      <w:r w:rsidRPr="001753BB">
        <w:t>的最低性能要求。</w:t>
      </w:r>
    </w:p>
    <w:p w:rsidR="00526CF0" w:rsidRPr="000C5CCE" w:rsidRDefault="00526CF0" w:rsidP="00526C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526CF0" w:rsidRPr="000C5CCE" w:rsidTr="00C61156">
        <w:trPr>
          <w:jc w:val="center"/>
        </w:trPr>
        <w:tc>
          <w:tcPr>
            <w:tcW w:w="1417" w:type="dxa"/>
            <w:vAlign w:val="center"/>
          </w:tcPr>
          <w:p w:rsidR="00526CF0" w:rsidRPr="000C5CCE" w:rsidRDefault="00526CF0" w:rsidP="00C61156">
            <w:pPr>
              <w:pStyle w:val="Tablehead"/>
            </w:pPr>
            <w:r w:rsidRPr="00827E16">
              <w:t>成果转化</w:t>
            </w:r>
            <w:r w:rsidRPr="00827E16">
              <w:br/>
            </w:r>
            <w:r w:rsidRPr="00827E16">
              <w:t>组织</w:t>
            </w:r>
          </w:p>
        </w:tc>
        <w:tc>
          <w:tcPr>
            <w:tcW w:w="1480" w:type="dxa"/>
            <w:vAlign w:val="center"/>
          </w:tcPr>
          <w:p w:rsidR="00526CF0" w:rsidRPr="000C5CCE" w:rsidRDefault="00526CF0" w:rsidP="00C61156">
            <w:pPr>
              <w:pStyle w:val="Tablehead"/>
            </w:pPr>
            <w:r w:rsidRPr="00BA22C8">
              <w:rPr>
                <w:iCs/>
              </w:rPr>
              <w:t>文件编号</w:t>
            </w:r>
          </w:p>
        </w:tc>
        <w:tc>
          <w:tcPr>
            <w:tcW w:w="992" w:type="dxa"/>
            <w:vAlign w:val="center"/>
          </w:tcPr>
          <w:p w:rsidR="00526CF0" w:rsidRPr="000C5CCE" w:rsidRDefault="00526CF0" w:rsidP="00C61156">
            <w:pPr>
              <w:pStyle w:val="Tablehead"/>
            </w:pPr>
            <w:r w:rsidRPr="00BA22C8">
              <w:rPr>
                <w:iCs/>
              </w:rPr>
              <w:t>版本</w:t>
            </w:r>
          </w:p>
        </w:tc>
        <w:tc>
          <w:tcPr>
            <w:tcW w:w="1871" w:type="dxa"/>
            <w:vAlign w:val="center"/>
          </w:tcPr>
          <w:p w:rsidR="00526CF0" w:rsidRPr="000C5CCE" w:rsidRDefault="00526CF0" w:rsidP="00C61156">
            <w:pPr>
              <w:pStyle w:val="Tablehead"/>
            </w:pPr>
            <w:r w:rsidRPr="00BA22C8">
              <w:rPr>
                <w:iCs/>
              </w:rPr>
              <w:t>发布日期</w:t>
            </w:r>
          </w:p>
        </w:tc>
        <w:tc>
          <w:tcPr>
            <w:tcW w:w="3969" w:type="dxa"/>
            <w:vAlign w:val="center"/>
          </w:tcPr>
          <w:p w:rsidR="00526CF0" w:rsidRPr="000C5CCE" w:rsidRDefault="00526CF0" w:rsidP="00C61156">
            <w:pPr>
              <w:pStyle w:val="Tablehead"/>
            </w:pPr>
            <w:r w:rsidRPr="00BA22C8">
              <w:rPr>
                <w:iCs/>
              </w:rPr>
              <w:t>位置</w:t>
            </w:r>
          </w:p>
        </w:tc>
      </w:tr>
      <w:tr w:rsidR="00526CF0" w:rsidRPr="000C5CCE" w:rsidTr="00C61156">
        <w:trPr>
          <w:jc w:val="center"/>
        </w:trPr>
        <w:tc>
          <w:tcPr>
            <w:tcW w:w="1417" w:type="dxa"/>
            <w:vAlign w:val="center"/>
          </w:tcPr>
          <w:p w:rsidR="00526CF0" w:rsidRPr="000C5CCE" w:rsidRDefault="00526CF0" w:rsidP="00C61156">
            <w:pPr>
              <w:pStyle w:val="Tabletext"/>
            </w:pPr>
            <w:r w:rsidRPr="000C5CCE">
              <w:t>ARIB</w:t>
            </w:r>
          </w:p>
        </w:tc>
        <w:tc>
          <w:tcPr>
            <w:tcW w:w="1480" w:type="dxa"/>
            <w:vAlign w:val="center"/>
          </w:tcPr>
          <w:p w:rsidR="00526CF0" w:rsidRPr="000C5CCE" w:rsidRDefault="00526CF0" w:rsidP="00C61156">
            <w:pPr>
              <w:pStyle w:val="Tabletext"/>
            </w:pPr>
            <w:r w:rsidRPr="000C5CCE">
              <w:t>ARIB STD-T104-36.171</w:t>
            </w:r>
          </w:p>
        </w:tc>
        <w:tc>
          <w:tcPr>
            <w:tcW w:w="992" w:type="dxa"/>
            <w:vAlign w:val="center"/>
          </w:tcPr>
          <w:p w:rsidR="00526CF0" w:rsidRPr="000C5CCE" w:rsidRDefault="00526CF0" w:rsidP="00C61156">
            <w:pPr>
              <w:pStyle w:val="Tabletext"/>
              <w:jc w:val="center"/>
            </w:pPr>
            <w:r w:rsidRPr="000C5CCE">
              <w:t>10.1.0</w:t>
            </w:r>
          </w:p>
        </w:tc>
        <w:tc>
          <w:tcPr>
            <w:tcW w:w="1871" w:type="dxa"/>
            <w:vAlign w:val="center"/>
          </w:tcPr>
          <w:p w:rsidR="00526CF0" w:rsidRPr="000C5CCE" w:rsidRDefault="00526CF0" w:rsidP="00C61156">
            <w:pPr>
              <w:pStyle w:val="Tabletext"/>
              <w:keepN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526CF0" w:rsidRPr="00D95E30" w:rsidRDefault="00C14565" w:rsidP="00C61156">
            <w:pPr>
              <w:pStyle w:val="Tabletext"/>
              <w:rPr>
                <w:rStyle w:val="Hyperlink"/>
                <w:lang w:val="en-US"/>
              </w:rPr>
            </w:pPr>
            <w:hyperlink r:id="rId262" w:history="1">
              <w:r w:rsidR="00526CF0" w:rsidRPr="00D95E30">
                <w:rPr>
                  <w:rStyle w:val="Hyperlink"/>
                  <w:lang w:val="en-US"/>
                </w:rPr>
                <w:t>http://www.arib.or.jp/IMT-Advanced/LTE-Advanced/ARIB-STD/A36171-a10.pdf</w:t>
              </w:r>
            </w:hyperlink>
            <w:r w:rsidR="00526CF0" w:rsidRPr="00D95E30">
              <w:rPr>
                <w:rStyle w:val="Hyperlink"/>
                <w:lang w:val="en-US"/>
              </w:rPr>
              <w:t xml:space="preserve"> </w:t>
            </w:r>
          </w:p>
        </w:tc>
      </w:tr>
      <w:tr w:rsidR="00526CF0" w:rsidRPr="000C5CCE" w:rsidTr="00C61156">
        <w:trPr>
          <w:jc w:val="center"/>
        </w:trPr>
        <w:tc>
          <w:tcPr>
            <w:tcW w:w="1417" w:type="dxa"/>
            <w:vAlign w:val="center"/>
          </w:tcPr>
          <w:p w:rsidR="00526CF0" w:rsidRPr="000C5CCE" w:rsidRDefault="00526CF0" w:rsidP="00C61156">
            <w:pPr>
              <w:pStyle w:val="Tabletext"/>
            </w:pPr>
            <w:r w:rsidRPr="000C5CCE">
              <w:t>ATIS</w:t>
            </w:r>
          </w:p>
        </w:tc>
        <w:tc>
          <w:tcPr>
            <w:tcW w:w="1480" w:type="dxa"/>
            <w:vAlign w:val="center"/>
          </w:tcPr>
          <w:p w:rsidR="00526CF0" w:rsidRPr="000C5CCE" w:rsidRDefault="00526CF0" w:rsidP="00C61156">
            <w:pPr>
              <w:pStyle w:val="Tabletext"/>
            </w:pPr>
            <w:r w:rsidRPr="000C5CCE">
              <w:t>ATIS.3GPP.36.171V1010-2011</w:t>
            </w:r>
          </w:p>
        </w:tc>
        <w:tc>
          <w:tcPr>
            <w:tcW w:w="992" w:type="dxa"/>
            <w:vAlign w:val="center"/>
          </w:tcPr>
          <w:p w:rsidR="00526CF0" w:rsidRPr="000C5CCE" w:rsidRDefault="00526CF0" w:rsidP="00C61156">
            <w:pPr>
              <w:pStyle w:val="Tabletext"/>
              <w:jc w:val="center"/>
            </w:pPr>
            <w:r w:rsidRPr="000C5CCE">
              <w:t>10.1.0</w:t>
            </w:r>
          </w:p>
        </w:tc>
        <w:tc>
          <w:tcPr>
            <w:tcW w:w="1871" w:type="dxa"/>
            <w:vAlign w:val="center"/>
          </w:tcPr>
          <w:p w:rsidR="00526CF0" w:rsidRPr="000C5CCE" w:rsidRDefault="00526CF0"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526CF0" w:rsidRPr="00D95E30" w:rsidRDefault="00C14565" w:rsidP="00C61156">
            <w:pPr>
              <w:pStyle w:val="Tabletext"/>
              <w:rPr>
                <w:rStyle w:val="Hyperlink"/>
                <w:lang w:val="en-US"/>
              </w:rPr>
            </w:pPr>
            <w:hyperlink r:id="rId263" w:history="1">
              <w:r w:rsidR="00526CF0" w:rsidRPr="00D95E30">
                <w:rPr>
                  <w:rStyle w:val="Hyperlink"/>
                  <w:lang w:val="en-US"/>
                </w:rPr>
                <w:t>https://www.atis.org/docstore/default.aspx</w:t>
              </w:r>
            </w:hyperlink>
          </w:p>
        </w:tc>
      </w:tr>
      <w:tr w:rsidR="00526CF0" w:rsidRPr="000C5CCE" w:rsidTr="00C61156">
        <w:trPr>
          <w:jc w:val="center"/>
        </w:trPr>
        <w:tc>
          <w:tcPr>
            <w:tcW w:w="1417" w:type="dxa"/>
            <w:vAlign w:val="center"/>
          </w:tcPr>
          <w:p w:rsidR="00526CF0" w:rsidRPr="000C5CCE" w:rsidRDefault="00526CF0" w:rsidP="00C61156">
            <w:pPr>
              <w:pStyle w:val="Tabletext"/>
            </w:pPr>
            <w:r w:rsidRPr="000C5CCE">
              <w:t>CCSA</w:t>
            </w:r>
          </w:p>
        </w:tc>
        <w:tc>
          <w:tcPr>
            <w:tcW w:w="1480" w:type="dxa"/>
            <w:vAlign w:val="center"/>
          </w:tcPr>
          <w:p w:rsidR="00526CF0" w:rsidRPr="000C5CCE" w:rsidRDefault="00526CF0" w:rsidP="00C61156">
            <w:pPr>
              <w:pStyle w:val="Tabletext"/>
            </w:pPr>
            <w:r w:rsidRPr="000C5CCE">
              <w:t>CCSA-TSD-LTE-36.171</w:t>
            </w:r>
            <w:r w:rsidRPr="000C5CCE" w:rsidDel="00AF4F27">
              <w:t xml:space="preserve"> </w:t>
            </w:r>
          </w:p>
        </w:tc>
        <w:tc>
          <w:tcPr>
            <w:tcW w:w="992" w:type="dxa"/>
            <w:vAlign w:val="center"/>
          </w:tcPr>
          <w:p w:rsidR="00526CF0" w:rsidRPr="000C5CCE" w:rsidRDefault="00526CF0" w:rsidP="00C61156">
            <w:pPr>
              <w:pStyle w:val="Tabletext"/>
              <w:jc w:val="center"/>
            </w:pPr>
            <w:r w:rsidRPr="000C5CCE">
              <w:t>10.0.0</w:t>
            </w:r>
          </w:p>
        </w:tc>
        <w:tc>
          <w:tcPr>
            <w:tcW w:w="1871" w:type="dxa"/>
            <w:vAlign w:val="center"/>
          </w:tcPr>
          <w:p w:rsidR="00526CF0" w:rsidRPr="000C5CCE" w:rsidRDefault="00526CF0"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526CF0" w:rsidRPr="00D95E30" w:rsidRDefault="00C14565" w:rsidP="00C61156">
            <w:pPr>
              <w:pStyle w:val="Tabletext"/>
              <w:rPr>
                <w:rStyle w:val="Hyperlink"/>
                <w:lang w:val="en-US"/>
              </w:rPr>
            </w:pPr>
            <w:hyperlink r:id="rId264" w:history="1">
              <w:r w:rsidR="00526CF0" w:rsidRPr="00D95E30">
                <w:rPr>
                  <w:rStyle w:val="Hyperlink"/>
                  <w:lang w:val="en-US"/>
                </w:rPr>
                <w:t>http://www.ccsa.org.cn/ITU_spec/ITU</w:t>
              </w:r>
              <w:r w:rsidR="00526CF0" w:rsidRPr="00D95E30">
                <w:rPr>
                  <w:rStyle w:val="Hyperlink"/>
                  <w:lang w:val="en-US"/>
                </w:rPr>
                <w:noBreakHyphen/>
                <w:t>R/M.IMT.RSPEC/M.IMT.RSPEC-0/LTE/Rel-10/CCSA-TSD-LTE-36171-a00.zip</w:t>
              </w:r>
            </w:hyperlink>
          </w:p>
        </w:tc>
      </w:tr>
      <w:tr w:rsidR="00526CF0" w:rsidRPr="000C5CCE" w:rsidTr="00C61156">
        <w:trPr>
          <w:jc w:val="center"/>
        </w:trPr>
        <w:tc>
          <w:tcPr>
            <w:tcW w:w="1417" w:type="dxa"/>
            <w:vAlign w:val="center"/>
          </w:tcPr>
          <w:p w:rsidR="00526CF0" w:rsidRPr="000C5CCE" w:rsidRDefault="00526CF0" w:rsidP="00C61156">
            <w:pPr>
              <w:pStyle w:val="Tabletext"/>
            </w:pPr>
            <w:r w:rsidRPr="000C5CCE">
              <w:t>ETSI</w:t>
            </w:r>
          </w:p>
        </w:tc>
        <w:tc>
          <w:tcPr>
            <w:tcW w:w="1480" w:type="dxa"/>
            <w:vAlign w:val="center"/>
          </w:tcPr>
          <w:p w:rsidR="00526CF0" w:rsidRPr="000C5CCE" w:rsidRDefault="00526CF0" w:rsidP="00C61156">
            <w:pPr>
              <w:pStyle w:val="Tabletext"/>
            </w:pPr>
            <w:r w:rsidRPr="000C5CCE">
              <w:t>ETSI TS 136 171</w:t>
            </w:r>
          </w:p>
        </w:tc>
        <w:tc>
          <w:tcPr>
            <w:tcW w:w="992" w:type="dxa"/>
            <w:vAlign w:val="center"/>
          </w:tcPr>
          <w:p w:rsidR="00526CF0" w:rsidRPr="000C5CCE" w:rsidRDefault="00526CF0" w:rsidP="00C61156">
            <w:pPr>
              <w:pStyle w:val="Tabletext"/>
              <w:jc w:val="center"/>
            </w:pPr>
            <w:r w:rsidRPr="000C5CCE">
              <w:t>10.1.0</w:t>
            </w:r>
          </w:p>
        </w:tc>
        <w:tc>
          <w:tcPr>
            <w:tcW w:w="1871" w:type="dxa"/>
            <w:vAlign w:val="center"/>
          </w:tcPr>
          <w:p w:rsidR="00526CF0" w:rsidRPr="000C5CCE" w:rsidRDefault="00526CF0" w:rsidP="00C61156">
            <w:pPr>
              <w:pStyle w:val="Tabletext"/>
              <w:jc w:val="center"/>
            </w:pPr>
            <w:r w:rsidRPr="00827E16">
              <w:t>2011</w:t>
            </w:r>
            <w:r w:rsidRPr="00827E16">
              <w:t>年</w:t>
            </w:r>
            <w:r w:rsidRPr="00827E16">
              <w:t>5</w:t>
            </w:r>
            <w:r w:rsidRPr="00827E16">
              <w:t>月</w:t>
            </w:r>
            <w:r w:rsidRPr="00827E16">
              <w:t>27</w:t>
            </w:r>
            <w:r w:rsidRPr="00827E16">
              <w:t>日</w:t>
            </w:r>
          </w:p>
        </w:tc>
        <w:tc>
          <w:tcPr>
            <w:tcW w:w="3969" w:type="dxa"/>
            <w:vAlign w:val="center"/>
          </w:tcPr>
          <w:p w:rsidR="00526CF0" w:rsidRPr="00D95E30" w:rsidRDefault="00C14565" w:rsidP="00C61156">
            <w:pPr>
              <w:pStyle w:val="Tabletext"/>
              <w:rPr>
                <w:rStyle w:val="Hyperlink"/>
                <w:lang w:val="en-US"/>
              </w:rPr>
            </w:pPr>
            <w:hyperlink r:id="rId265" w:history="1">
              <w:r w:rsidR="00526CF0" w:rsidRPr="00D95E30">
                <w:rPr>
                  <w:rStyle w:val="Hyperlink"/>
                  <w:lang w:val="en-US"/>
                </w:rPr>
                <w:t>http://pda.etsi.org/pda/home.asp?wkr=RTS/TSGR-0436171va10</w:t>
              </w:r>
            </w:hyperlink>
            <w:r w:rsidR="00526CF0" w:rsidRPr="00D95E30">
              <w:rPr>
                <w:rStyle w:val="Hyperlink"/>
                <w:lang w:val="en-US"/>
              </w:rPr>
              <w:t xml:space="preserve">  </w:t>
            </w:r>
          </w:p>
        </w:tc>
      </w:tr>
      <w:tr w:rsidR="00526CF0" w:rsidRPr="000C5CCE" w:rsidTr="00C61156">
        <w:trPr>
          <w:jc w:val="center"/>
        </w:trPr>
        <w:tc>
          <w:tcPr>
            <w:tcW w:w="1417" w:type="dxa"/>
            <w:vAlign w:val="center"/>
          </w:tcPr>
          <w:p w:rsidR="00526CF0" w:rsidRPr="000C5CCE" w:rsidRDefault="00526CF0" w:rsidP="00C61156">
            <w:pPr>
              <w:pStyle w:val="Tabletext"/>
            </w:pPr>
            <w:r w:rsidRPr="000C5CCE">
              <w:t>TTA</w:t>
            </w:r>
          </w:p>
        </w:tc>
        <w:tc>
          <w:tcPr>
            <w:tcW w:w="1480" w:type="dxa"/>
            <w:vAlign w:val="center"/>
          </w:tcPr>
          <w:p w:rsidR="00526CF0" w:rsidRPr="000C5CCE" w:rsidRDefault="00526CF0" w:rsidP="00C61156">
            <w:pPr>
              <w:pStyle w:val="Tabletext"/>
            </w:pPr>
            <w:r w:rsidRPr="000C5CCE">
              <w:t>TTAT.3G-36.171(R10-10.1.0)</w:t>
            </w:r>
          </w:p>
        </w:tc>
        <w:tc>
          <w:tcPr>
            <w:tcW w:w="992" w:type="dxa"/>
            <w:vAlign w:val="center"/>
          </w:tcPr>
          <w:p w:rsidR="00526CF0" w:rsidRPr="000C5CCE" w:rsidRDefault="00526CF0" w:rsidP="00C61156">
            <w:pPr>
              <w:pStyle w:val="Tabletext"/>
              <w:jc w:val="center"/>
            </w:pPr>
            <w:r w:rsidRPr="000C5CCE">
              <w:t>10.1.0</w:t>
            </w:r>
          </w:p>
        </w:tc>
        <w:tc>
          <w:tcPr>
            <w:tcW w:w="1871" w:type="dxa"/>
            <w:vAlign w:val="center"/>
          </w:tcPr>
          <w:p w:rsidR="00526CF0" w:rsidRPr="000C5CCE" w:rsidRDefault="00526CF0" w:rsidP="00C61156">
            <w:pPr>
              <w:pStyle w:val="Tablet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526CF0" w:rsidRPr="00D95E30" w:rsidRDefault="00C14565" w:rsidP="00C61156">
            <w:pPr>
              <w:pStyle w:val="Tabletext"/>
              <w:rPr>
                <w:rStyle w:val="Hyperlink"/>
                <w:lang w:val="en-US"/>
              </w:rPr>
            </w:pPr>
            <w:hyperlink r:id="rId266" w:history="1">
              <w:r w:rsidR="00526CF0" w:rsidRPr="00D95E30">
                <w:rPr>
                  <w:rStyle w:val="Hyperlink"/>
                  <w:lang w:val="en-US"/>
                </w:rPr>
                <w:t>http://www.tta.or.kr/data/ttasDown.jsp?where=14688&amp;pk_num=TTAT.3G-36.171(R10-10.1.0)</w:t>
              </w:r>
            </w:hyperlink>
            <w:r w:rsidR="00526CF0" w:rsidRPr="00D95E30">
              <w:rPr>
                <w:rStyle w:val="Hyperlink"/>
                <w:lang w:val="en-US"/>
              </w:rPr>
              <w:t xml:space="preserve"> </w:t>
            </w:r>
          </w:p>
        </w:tc>
      </w:tr>
      <w:tr w:rsidR="00526CF0" w:rsidRPr="000C5CCE" w:rsidTr="00C61156">
        <w:trPr>
          <w:jc w:val="center"/>
        </w:trPr>
        <w:tc>
          <w:tcPr>
            <w:tcW w:w="1417" w:type="dxa"/>
            <w:vAlign w:val="center"/>
          </w:tcPr>
          <w:p w:rsidR="00526CF0" w:rsidRPr="00C14565" w:rsidRDefault="00C14565" w:rsidP="00C61156">
            <w:pPr>
              <w:pStyle w:val="Tabletext"/>
            </w:pPr>
            <w:r w:rsidRPr="00C14565">
              <w:rPr>
                <w:lang w:val="fr-FR"/>
              </w:rPr>
              <w:t>TTC</w:t>
            </w:r>
          </w:p>
        </w:tc>
        <w:tc>
          <w:tcPr>
            <w:tcW w:w="1480" w:type="dxa"/>
            <w:vAlign w:val="center"/>
          </w:tcPr>
          <w:p w:rsidR="00526CF0" w:rsidRPr="00762EF1" w:rsidRDefault="00526CF0" w:rsidP="00C61156">
            <w:pPr>
              <w:pStyle w:val="Tabletext"/>
              <w:rPr>
                <w:i/>
                <w:iCs/>
              </w:rPr>
            </w:pPr>
            <w:r w:rsidRPr="003A36DC">
              <w:rPr>
                <w:rFonts w:ascii="STKaiti" w:eastAsia="STKaiti" w:hAnsi="STKaiti"/>
                <w:iCs/>
                <w:color w:val="000000"/>
              </w:rPr>
              <w:t>不适用</w:t>
            </w:r>
          </w:p>
        </w:tc>
        <w:tc>
          <w:tcPr>
            <w:tcW w:w="992" w:type="dxa"/>
            <w:vAlign w:val="center"/>
          </w:tcPr>
          <w:p w:rsidR="00526CF0" w:rsidRPr="00762EF1" w:rsidRDefault="00526CF0" w:rsidP="00C61156">
            <w:pPr>
              <w:pStyle w:val="Tabletext"/>
              <w:rPr>
                <w:i/>
                <w:iCs/>
              </w:rPr>
            </w:pPr>
          </w:p>
        </w:tc>
        <w:tc>
          <w:tcPr>
            <w:tcW w:w="1871" w:type="dxa"/>
            <w:vAlign w:val="center"/>
          </w:tcPr>
          <w:p w:rsidR="00526CF0" w:rsidRPr="00762EF1" w:rsidRDefault="00526CF0" w:rsidP="00C61156">
            <w:pPr>
              <w:pStyle w:val="Tabletext"/>
              <w:rPr>
                <w:i/>
                <w:iCs/>
              </w:rPr>
            </w:pPr>
          </w:p>
        </w:tc>
        <w:tc>
          <w:tcPr>
            <w:tcW w:w="3969" w:type="dxa"/>
            <w:vAlign w:val="center"/>
          </w:tcPr>
          <w:p w:rsidR="00526CF0" w:rsidRPr="00762EF1" w:rsidRDefault="00526CF0" w:rsidP="00C61156">
            <w:pPr>
              <w:pStyle w:val="Tabletext"/>
              <w:rPr>
                <w:i/>
                <w:iCs/>
              </w:rPr>
            </w:pPr>
            <w:r w:rsidRPr="003A36DC">
              <w:rPr>
                <w:rFonts w:ascii="STKaiti" w:eastAsia="STKaiti" w:hAnsi="STKaiti"/>
                <w:iCs/>
                <w:color w:val="000000"/>
              </w:rPr>
              <w:t>不适用</w:t>
            </w:r>
          </w:p>
        </w:tc>
      </w:tr>
    </w:tbl>
    <w:p w:rsidR="00526CF0" w:rsidRDefault="00526CF0" w:rsidP="00526CF0">
      <w:bookmarkStart w:id="29" w:name="_GoBack"/>
      <w:bookmarkEnd w:id="29"/>
    </w:p>
    <w:p w:rsidR="00B5757E" w:rsidRPr="001753BB" w:rsidRDefault="00B5757E" w:rsidP="00B5757E">
      <w:pPr>
        <w:pStyle w:val="Heading5"/>
      </w:pPr>
      <w:r w:rsidRPr="001753BB">
        <w:lastRenderedPageBreak/>
        <w:t>1.2.1.4.8</w:t>
      </w:r>
      <w:r w:rsidRPr="001753BB">
        <w:tab/>
        <w:t>TS 36.307</w:t>
      </w:r>
    </w:p>
    <w:p w:rsidR="00B5757E" w:rsidRPr="001753BB" w:rsidRDefault="00B5757E" w:rsidP="0003425B">
      <w:pPr>
        <w:pStyle w:val="Headingb"/>
        <w:rPr>
          <w:lang w:eastAsia="zh-CN"/>
        </w:rPr>
      </w:pPr>
      <w:r w:rsidRPr="001753BB">
        <w:rPr>
          <w:lang w:eastAsia="zh-CN"/>
        </w:rPr>
        <w:t>演进通用地面无线接入</w:t>
      </w:r>
      <w:r w:rsidR="00247526">
        <w:rPr>
          <w:lang w:eastAsia="zh-CN"/>
        </w:rPr>
        <w:t>（</w:t>
      </w:r>
      <w:r w:rsidRPr="001753BB">
        <w:rPr>
          <w:lang w:eastAsia="zh-CN"/>
        </w:rPr>
        <w:t>E-UTRA</w:t>
      </w:r>
      <w:r w:rsidR="00247526">
        <w:rPr>
          <w:lang w:eastAsia="zh-CN"/>
        </w:rPr>
        <w:t>）</w:t>
      </w:r>
      <w:r w:rsidRPr="001753BB">
        <w:rPr>
          <w:lang w:eastAsia="zh-CN"/>
        </w:rPr>
        <w:t>；对支持版本无关频段的用户设备</w:t>
      </w:r>
      <w:r w:rsidR="00247526">
        <w:rPr>
          <w:lang w:eastAsia="zh-CN"/>
        </w:rPr>
        <w:t>（</w:t>
      </w:r>
      <w:r w:rsidRPr="001753BB">
        <w:rPr>
          <w:lang w:eastAsia="zh-CN"/>
        </w:rPr>
        <w:t>UE</w:t>
      </w:r>
      <w:r w:rsidR="00247526">
        <w:rPr>
          <w:lang w:eastAsia="zh-CN"/>
        </w:rPr>
        <w:t>）</w:t>
      </w:r>
      <w:r w:rsidRPr="001753BB">
        <w:rPr>
          <w:lang w:eastAsia="zh-CN"/>
        </w:rPr>
        <w:t>的要求</w:t>
      </w:r>
    </w:p>
    <w:p w:rsidR="00B5757E" w:rsidRPr="001753BB" w:rsidRDefault="00B5757E" w:rsidP="0003425B">
      <w:pPr>
        <w:ind w:firstLineChars="200" w:firstLine="480"/>
        <w:rPr>
          <w:lang w:eastAsia="zh-CN"/>
        </w:rPr>
      </w:pPr>
      <w:r w:rsidRPr="001753BB">
        <w:rPr>
          <w:lang w:eastAsia="zh-CN"/>
        </w:rPr>
        <w:t>该文件规定了对支持版本无关频的</w:t>
      </w:r>
      <w:r w:rsidRPr="001753BB">
        <w:rPr>
          <w:lang w:eastAsia="zh-CN"/>
        </w:rPr>
        <w:t>UE</w:t>
      </w:r>
      <w:r w:rsidRPr="001753BB">
        <w:rPr>
          <w:lang w:eastAsia="zh-CN"/>
        </w:rPr>
        <w:t>的要求。</w:t>
      </w:r>
      <w:r w:rsidRPr="001753BB">
        <w:rPr>
          <w:lang w:eastAsia="zh-CN"/>
        </w:rPr>
        <w:t>TSG-RAN</w:t>
      </w:r>
      <w:r w:rsidRPr="001753BB">
        <w:rPr>
          <w:lang w:eastAsia="zh-CN"/>
        </w:rPr>
        <w:t>已商定，新频段的标准化可与版本无关。然而，为了实现符合某一特定版本但又支持后续版本规定的工作频段的</w:t>
      </w:r>
      <w:r w:rsidRPr="001753BB">
        <w:rPr>
          <w:lang w:eastAsia="zh-CN"/>
        </w:rPr>
        <w:t>UE</w:t>
      </w:r>
      <w:r w:rsidRPr="001753BB">
        <w:rPr>
          <w:lang w:eastAsia="zh-CN"/>
        </w:rPr>
        <w:t>，有必要规定一些额外的要求。该版规范对所有频段做了完整规定。该文件不含对支持版本无关频段的</w:t>
      </w:r>
      <w:r w:rsidRPr="001753BB">
        <w:rPr>
          <w:lang w:eastAsia="zh-CN"/>
        </w:rPr>
        <w:t>UE</w:t>
      </w:r>
      <w:r w:rsidRPr="001753BB">
        <w:rPr>
          <w:lang w:eastAsia="zh-CN"/>
        </w:rPr>
        <w:t>的任何要求。</w:t>
      </w:r>
    </w:p>
    <w:p w:rsidR="00101A88" w:rsidRPr="000C5CCE" w:rsidRDefault="00101A88" w:rsidP="00101A88">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101A88" w:rsidRPr="000C5CCE" w:rsidTr="00C61156">
        <w:trPr>
          <w:jc w:val="center"/>
        </w:trPr>
        <w:tc>
          <w:tcPr>
            <w:tcW w:w="1417" w:type="dxa"/>
            <w:vAlign w:val="center"/>
          </w:tcPr>
          <w:p w:rsidR="00101A88" w:rsidRPr="000C5CCE" w:rsidRDefault="00101A88" w:rsidP="00C61156">
            <w:pPr>
              <w:pStyle w:val="Tablehead"/>
            </w:pPr>
            <w:r w:rsidRPr="00827E16">
              <w:t>成果转化</w:t>
            </w:r>
            <w:r w:rsidRPr="00827E16">
              <w:br/>
            </w:r>
            <w:r w:rsidRPr="00827E16">
              <w:t>组织</w:t>
            </w:r>
          </w:p>
        </w:tc>
        <w:tc>
          <w:tcPr>
            <w:tcW w:w="1480" w:type="dxa"/>
            <w:vAlign w:val="center"/>
          </w:tcPr>
          <w:p w:rsidR="00101A88" w:rsidRPr="000C5CCE" w:rsidRDefault="00101A88" w:rsidP="00C61156">
            <w:pPr>
              <w:pStyle w:val="Tablehead"/>
            </w:pPr>
            <w:r w:rsidRPr="00BA22C8">
              <w:rPr>
                <w:iCs/>
              </w:rPr>
              <w:t>文件编号</w:t>
            </w:r>
          </w:p>
        </w:tc>
        <w:tc>
          <w:tcPr>
            <w:tcW w:w="992" w:type="dxa"/>
            <w:vAlign w:val="center"/>
          </w:tcPr>
          <w:p w:rsidR="00101A88" w:rsidRPr="000C5CCE" w:rsidRDefault="00101A88" w:rsidP="00C61156">
            <w:pPr>
              <w:pStyle w:val="Tablehead"/>
            </w:pPr>
            <w:r w:rsidRPr="00BA22C8">
              <w:rPr>
                <w:iCs/>
              </w:rPr>
              <w:t>版本</w:t>
            </w:r>
          </w:p>
        </w:tc>
        <w:tc>
          <w:tcPr>
            <w:tcW w:w="1871" w:type="dxa"/>
            <w:vAlign w:val="center"/>
          </w:tcPr>
          <w:p w:rsidR="00101A88" w:rsidRPr="000C5CCE" w:rsidRDefault="00101A88" w:rsidP="00C61156">
            <w:pPr>
              <w:pStyle w:val="Tablehead"/>
            </w:pPr>
            <w:r w:rsidRPr="00BA22C8">
              <w:rPr>
                <w:iCs/>
              </w:rPr>
              <w:t>发布日期</w:t>
            </w:r>
          </w:p>
        </w:tc>
        <w:tc>
          <w:tcPr>
            <w:tcW w:w="3969" w:type="dxa"/>
            <w:vAlign w:val="center"/>
          </w:tcPr>
          <w:p w:rsidR="00101A88" w:rsidRPr="000C5CCE" w:rsidRDefault="00101A88" w:rsidP="00C61156">
            <w:pPr>
              <w:pStyle w:val="Tablehead"/>
            </w:pPr>
            <w:r w:rsidRPr="00BA22C8">
              <w:rPr>
                <w:iCs/>
              </w:rPr>
              <w:t>位置</w:t>
            </w:r>
          </w:p>
        </w:tc>
      </w:tr>
      <w:tr w:rsidR="00101A88" w:rsidRPr="000C5CCE" w:rsidTr="00C61156">
        <w:trPr>
          <w:jc w:val="center"/>
        </w:trPr>
        <w:tc>
          <w:tcPr>
            <w:tcW w:w="1417" w:type="dxa"/>
            <w:vAlign w:val="center"/>
          </w:tcPr>
          <w:p w:rsidR="00101A88" w:rsidRPr="000C5CCE" w:rsidRDefault="00101A88" w:rsidP="00C61156">
            <w:pPr>
              <w:pStyle w:val="Tabletext"/>
            </w:pPr>
            <w:r w:rsidRPr="000C5CCE">
              <w:t>ARIB</w:t>
            </w:r>
          </w:p>
        </w:tc>
        <w:tc>
          <w:tcPr>
            <w:tcW w:w="1480" w:type="dxa"/>
            <w:vAlign w:val="center"/>
          </w:tcPr>
          <w:p w:rsidR="00101A88" w:rsidRPr="000C5CCE" w:rsidRDefault="00101A88" w:rsidP="00C61156">
            <w:pPr>
              <w:pStyle w:val="Tabletext"/>
            </w:pPr>
            <w:r w:rsidRPr="000C5CCE">
              <w:t>ARIB STD-T104-36.307</w:t>
            </w:r>
          </w:p>
        </w:tc>
        <w:tc>
          <w:tcPr>
            <w:tcW w:w="992" w:type="dxa"/>
            <w:vAlign w:val="center"/>
          </w:tcPr>
          <w:p w:rsidR="00101A88" w:rsidRPr="000C5CCE" w:rsidRDefault="00101A88" w:rsidP="00C61156">
            <w:pPr>
              <w:pStyle w:val="Tabletext"/>
              <w:jc w:val="center"/>
            </w:pPr>
            <w:r w:rsidRPr="000C5CCE">
              <w:t>10.1.0</w:t>
            </w:r>
          </w:p>
        </w:tc>
        <w:tc>
          <w:tcPr>
            <w:tcW w:w="1871" w:type="dxa"/>
            <w:vAlign w:val="center"/>
          </w:tcPr>
          <w:p w:rsidR="00101A88" w:rsidRPr="000C5CCE" w:rsidRDefault="00101A88" w:rsidP="00C61156">
            <w:pPr>
              <w:pStyle w:val="Tabletext"/>
              <w:keepNext/>
              <w:jc w:val="center"/>
            </w:pPr>
            <w:r w:rsidRPr="00827E16">
              <w:t>2011</w:t>
            </w:r>
            <w:r w:rsidRPr="00827E16">
              <w:t>年</w:t>
            </w:r>
            <w:r w:rsidRPr="00827E16">
              <w:t>9</w:t>
            </w:r>
            <w:r w:rsidRPr="00827E16">
              <w:t>月</w:t>
            </w:r>
            <w:r w:rsidRPr="00827E16">
              <w:t>16</w:t>
            </w:r>
            <w:r w:rsidRPr="00827E16">
              <w:t>日</w:t>
            </w:r>
          </w:p>
        </w:tc>
        <w:tc>
          <w:tcPr>
            <w:tcW w:w="3969" w:type="dxa"/>
            <w:vAlign w:val="center"/>
          </w:tcPr>
          <w:p w:rsidR="00101A88" w:rsidRPr="00D95E30" w:rsidRDefault="00C14565" w:rsidP="00C61156">
            <w:pPr>
              <w:pStyle w:val="Tabletext"/>
              <w:rPr>
                <w:rStyle w:val="Hyperlink"/>
                <w:lang w:val="en-US"/>
              </w:rPr>
            </w:pPr>
            <w:hyperlink r:id="rId267" w:history="1">
              <w:r w:rsidR="00101A88" w:rsidRPr="00D95E30">
                <w:rPr>
                  <w:rStyle w:val="Hyperlink"/>
                  <w:lang w:val="en-US"/>
                </w:rPr>
                <w:t>http://www.arib.or.jp/IMT-Advanced/LTE-Advanced/ARIB-STD/A36307-a10.pdf</w:t>
              </w:r>
            </w:hyperlink>
            <w:r w:rsidR="00101A88" w:rsidRPr="00D95E30">
              <w:rPr>
                <w:rStyle w:val="Hyperlink"/>
                <w:lang w:val="en-US"/>
              </w:rPr>
              <w:t xml:space="preserve"> </w:t>
            </w:r>
          </w:p>
        </w:tc>
      </w:tr>
      <w:tr w:rsidR="00101A88" w:rsidRPr="000C5CCE" w:rsidTr="00C61156">
        <w:trPr>
          <w:jc w:val="center"/>
        </w:trPr>
        <w:tc>
          <w:tcPr>
            <w:tcW w:w="1417" w:type="dxa"/>
            <w:vAlign w:val="center"/>
          </w:tcPr>
          <w:p w:rsidR="00101A88" w:rsidRPr="000C5CCE" w:rsidRDefault="00101A88" w:rsidP="00C61156">
            <w:pPr>
              <w:pStyle w:val="Tabletext"/>
            </w:pPr>
            <w:r w:rsidRPr="000C5CCE">
              <w:t>ATIS</w:t>
            </w:r>
          </w:p>
        </w:tc>
        <w:tc>
          <w:tcPr>
            <w:tcW w:w="1480" w:type="dxa"/>
            <w:vAlign w:val="center"/>
          </w:tcPr>
          <w:p w:rsidR="00101A88" w:rsidRPr="000C5CCE" w:rsidRDefault="00101A88" w:rsidP="00C61156">
            <w:pPr>
              <w:pStyle w:val="Tabletext"/>
            </w:pPr>
            <w:r w:rsidRPr="000C5CCE">
              <w:t>ATIS.3GPP.36.307V1010-2011</w:t>
            </w:r>
          </w:p>
        </w:tc>
        <w:tc>
          <w:tcPr>
            <w:tcW w:w="992" w:type="dxa"/>
            <w:vAlign w:val="center"/>
          </w:tcPr>
          <w:p w:rsidR="00101A88" w:rsidRPr="000C5CCE" w:rsidRDefault="00101A88" w:rsidP="00C61156">
            <w:pPr>
              <w:pStyle w:val="Tabletext"/>
              <w:jc w:val="center"/>
            </w:pPr>
            <w:r w:rsidRPr="000C5CCE">
              <w:t>10.1.0</w:t>
            </w:r>
          </w:p>
        </w:tc>
        <w:tc>
          <w:tcPr>
            <w:tcW w:w="1871" w:type="dxa"/>
            <w:vAlign w:val="center"/>
          </w:tcPr>
          <w:p w:rsidR="00101A88" w:rsidRPr="000C5CCE" w:rsidRDefault="00101A88"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101A88" w:rsidRPr="00D95E30" w:rsidRDefault="00C14565" w:rsidP="00C61156">
            <w:pPr>
              <w:pStyle w:val="Tabletext"/>
              <w:rPr>
                <w:rStyle w:val="Hyperlink"/>
                <w:lang w:val="en-US"/>
              </w:rPr>
            </w:pPr>
            <w:hyperlink r:id="rId268" w:history="1">
              <w:r w:rsidR="00101A88" w:rsidRPr="00D95E30">
                <w:rPr>
                  <w:rStyle w:val="Hyperlink"/>
                  <w:lang w:val="en-US"/>
                </w:rPr>
                <w:t>https://www.atis.org/docstore/default.aspx</w:t>
              </w:r>
            </w:hyperlink>
          </w:p>
        </w:tc>
      </w:tr>
      <w:tr w:rsidR="00101A88" w:rsidRPr="000C5CCE" w:rsidTr="00C61156">
        <w:trPr>
          <w:jc w:val="center"/>
        </w:trPr>
        <w:tc>
          <w:tcPr>
            <w:tcW w:w="1417" w:type="dxa"/>
            <w:vAlign w:val="center"/>
          </w:tcPr>
          <w:p w:rsidR="00101A88" w:rsidRPr="000C5CCE" w:rsidRDefault="00101A88" w:rsidP="00C61156">
            <w:pPr>
              <w:pStyle w:val="Tabletext"/>
            </w:pPr>
            <w:r w:rsidRPr="000C5CCE">
              <w:t>CCSA</w:t>
            </w:r>
          </w:p>
        </w:tc>
        <w:tc>
          <w:tcPr>
            <w:tcW w:w="1480" w:type="dxa"/>
            <w:vAlign w:val="center"/>
          </w:tcPr>
          <w:p w:rsidR="00101A88" w:rsidRPr="000C5CCE" w:rsidRDefault="00101A88" w:rsidP="00C61156">
            <w:pPr>
              <w:pStyle w:val="Tabletext"/>
            </w:pPr>
            <w:r w:rsidRPr="000C5CCE">
              <w:t>CCSA-TSD-LTE-36.307</w:t>
            </w:r>
            <w:r w:rsidRPr="000C5CCE" w:rsidDel="00AF4F27">
              <w:t xml:space="preserve"> </w:t>
            </w:r>
          </w:p>
        </w:tc>
        <w:tc>
          <w:tcPr>
            <w:tcW w:w="992" w:type="dxa"/>
            <w:vAlign w:val="center"/>
          </w:tcPr>
          <w:p w:rsidR="00101A88" w:rsidRPr="000C5CCE" w:rsidRDefault="00101A88" w:rsidP="00C61156">
            <w:pPr>
              <w:pStyle w:val="Tabletext"/>
              <w:jc w:val="center"/>
            </w:pPr>
            <w:r w:rsidRPr="000C5CCE">
              <w:t>10.0.0</w:t>
            </w:r>
          </w:p>
        </w:tc>
        <w:tc>
          <w:tcPr>
            <w:tcW w:w="1871" w:type="dxa"/>
            <w:vAlign w:val="center"/>
          </w:tcPr>
          <w:p w:rsidR="00101A88" w:rsidRPr="000C5CCE" w:rsidRDefault="00101A88"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101A88" w:rsidRPr="00D95E30" w:rsidRDefault="00C14565" w:rsidP="00C61156">
            <w:pPr>
              <w:pStyle w:val="Tabletext"/>
              <w:rPr>
                <w:rStyle w:val="Hyperlink"/>
                <w:lang w:val="en-US"/>
              </w:rPr>
            </w:pPr>
            <w:hyperlink r:id="rId269" w:history="1">
              <w:r w:rsidR="00101A88" w:rsidRPr="00D95E30">
                <w:rPr>
                  <w:rStyle w:val="Hyperlink"/>
                  <w:lang w:val="en-US"/>
                </w:rPr>
                <w:t>http://www.ccsa.org.cn/ITU_spec/ITU</w:t>
              </w:r>
              <w:r w:rsidR="00101A88" w:rsidRPr="00D95E30">
                <w:rPr>
                  <w:rStyle w:val="Hyperlink"/>
                  <w:lang w:val="en-US"/>
                </w:rPr>
                <w:noBreakHyphen/>
                <w:t>R/M.IMT.RSPEC/M.IMT.RSPEC-0/LTE/Rel-10/CCSA-TSD-LTE-36307-a00.zip</w:t>
              </w:r>
            </w:hyperlink>
          </w:p>
        </w:tc>
      </w:tr>
      <w:tr w:rsidR="00101A88" w:rsidRPr="000C5CCE" w:rsidTr="00C61156">
        <w:trPr>
          <w:jc w:val="center"/>
        </w:trPr>
        <w:tc>
          <w:tcPr>
            <w:tcW w:w="1417" w:type="dxa"/>
            <w:vAlign w:val="center"/>
          </w:tcPr>
          <w:p w:rsidR="00101A88" w:rsidRPr="000C5CCE" w:rsidRDefault="00101A88" w:rsidP="00C61156">
            <w:pPr>
              <w:pStyle w:val="Tabletext"/>
            </w:pPr>
            <w:r w:rsidRPr="000C5CCE">
              <w:t>ETSI</w:t>
            </w:r>
          </w:p>
        </w:tc>
        <w:tc>
          <w:tcPr>
            <w:tcW w:w="1480" w:type="dxa"/>
            <w:vAlign w:val="center"/>
          </w:tcPr>
          <w:p w:rsidR="00101A88" w:rsidRPr="000C5CCE" w:rsidRDefault="00101A88" w:rsidP="00C61156">
            <w:pPr>
              <w:pStyle w:val="Tabletext"/>
            </w:pPr>
            <w:r w:rsidRPr="000C5CCE">
              <w:t>ETSI TS 136 307</w:t>
            </w:r>
          </w:p>
        </w:tc>
        <w:tc>
          <w:tcPr>
            <w:tcW w:w="992" w:type="dxa"/>
            <w:vAlign w:val="center"/>
          </w:tcPr>
          <w:p w:rsidR="00101A88" w:rsidRPr="000C5CCE" w:rsidRDefault="00101A88" w:rsidP="00C61156">
            <w:pPr>
              <w:pStyle w:val="Tabletext"/>
              <w:jc w:val="center"/>
            </w:pPr>
            <w:r w:rsidRPr="000C5CCE">
              <w:t>10.1.0</w:t>
            </w:r>
          </w:p>
        </w:tc>
        <w:tc>
          <w:tcPr>
            <w:tcW w:w="1871" w:type="dxa"/>
            <w:vAlign w:val="center"/>
          </w:tcPr>
          <w:p w:rsidR="00101A88" w:rsidRPr="000C5CCE" w:rsidRDefault="00101A88"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101A88" w:rsidRPr="00D95E30" w:rsidRDefault="00C14565" w:rsidP="00C61156">
            <w:pPr>
              <w:pStyle w:val="Tabletext"/>
              <w:rPr>
                <w:rStyle w:val="Hyperlink"/>
                <w:lang w:val="en-US"/>
              </w:rPr>
            </w:pPr>
            <w:hyperlink r:id="rId270" w:history="1">
              <w:r w:rsidR="00101A88" w:rsidRPr="00D95E30">
                <w:rPr>
                  <w:rStyle w:val="Hyperlink"/>
                  <w:lang w:val="en-US"/>
                </w:rPr>
                <w:t>http://pda.etsi.org/pda/home.asp?wkr=RTS/TSGR-0436307va10</w:t>
              </w:r>
            </w:hyperlink>
            <w:r w:rsidR="00101A88" w:rsidRPr="00D95E30">
              <w:rPr>
                <w:rStyle w:val="Hyperlink"/>
                <w:lang w:val="en-US"/>
              </w:rPr>
              <w:t xml:space="preserve">  </w:t>
            </w:r>
          </w:p>
        </w:tc>
      </w:tr>
      <w:tr w:rsidR="00101A88" w:rsidRPr="000C5CCE" w:rsidTr="00C61156">
        <w:trPr>
          <w:jc w:val="center"/>
        </w:trPr>
        <w:tc>
          <w:tcPr>
            <w:tcW w:w="1417" w:type="dxa"/>
            <w:vAlign w:val="center"/>
          </w:tcPr>
          <w:p w:rsidR="00101A88" w:rsidRPr="000C5CCE" w:rsidRDefault="00101A88" w:rsidP="00C61156">
            <w:pPr>
              <w:pStyle w:val="Tabletext"/>
            </w:pPr>
            <w:r w:rsidRPr="000C5CCE">
              <w:t>TTA</w:t>
            </w:r>
          </w:p>
        </w:tc>
        <w:tc>
          <w:tcPr>
            <w:tcW w:w="1480" w:type="dxa"/>
            <w:vAlign w:val="center"/>
          </w:tcPr>
          <w:p w:rsidR="00101A88" w:rsidRPr="000C5CCE" w:rsidRDefault="00101A88" w:rsidP="00C61156">
            <w:pPr>
              <w:pStyle w:val="Tabletext"/>
            </w:pPr>
            <w:r w:rsidRPr="000C5CCE">
              <w:t>TTAT.3G-36.307(R10-10.1.0)</w:t>
            </w:r>
          </w:p>
        </w:tc>
        <w:tc>
          <w:tcPr>
            <w:tcW w:w="992" w:type="dxa"/>
            <w:vAlign w:val="center"/>
          </w:tcPr>
          <w:p w:rsidR="00101A88" w:rsidRPr="000C5CCE" w:rsidRDefault="00101A88" w:rsidP="00C61156">
            <w:pPr>
              <w:pStyle w:val="Tabletext"/>
              <w:jc w:val="center"/>
            </w:pPr>
            <w:r w:rsidRPr="000C5CCE">
              <w:t>10.1.0</w:t>
            </w:r>
          </w:p>
        </w:tc>
        <w:tc>
          <w:tcPr>
            <w:tcW w:w="1871" w:type="dxa"/>
            <w:vAlign w:val="center"/>
          </w:tcPr>
          <w:p w:rsidR="00101A88" w:rsidRPr="000C5CCE" w:rsidRDefault="00101A88"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101A88" w:rsidRPr="00D95E30" w:rsidRDefault="00C14565" w:rsidP="00C61156">
            <w:pPr>
              <w:pStyle w:val="Tabletext"/>
              <w:rPr>
                <w:rStyle w:val="Hyperlink"/>
                <w:lang w:val="en-US"/>
              </w:rPr>
            </w:pPr>
            <w:hyperlink r:id="rId271" w:history="1">
              <w:r w:rsidR="00101A88" w:rsidRPr="00D95E30">
                <w:rPr>
                  <w:rStyle w:val="Hyperlink"/>
                  <w:lang w:val="en-US"/>
                </w:rPr>
                <w:t>http://www.tta.or.kr/data/ttasDown.jsp?where=14688&amp;pk_num=TTAT.3G-36.307(R10-10.1.0)</w:t>
              </w:r>
            </w:hyperlink>
            <w:r w:rsidR="00101A88" w:rsidRPr="00D95E30">
              <w:rPr>
                <w:rStyle w:val="Hyperlink"/>
                <w:lang w:val="en-US"/>
              </w:rPr>
              <w:t xml:space="preserve"> </w:t>
            </w:r>
          </w:p>
        </w:tc>
      </w:tr>
      <w:tr w:rsidR="00101A88" w:rsidRPr="000C5CCE" w:rsidTr="00C61156">
        <w:trPr>
          <w:jc w:val="center"/>
        </w:trPr>
        <w:tc>
          <w:tcPr>
            <w:tcW w:w="1417" w:type="dxa"/>
            <w:vAlign w:val="center"/>
          </w:tcPr>
          <w:p w:rsidR="00101A88" w:rsidRPr="000C5CCE" w:rsidRDefault="00101A88" w:rsidP="00C61156">
            <w:pPr>
              <w:pStyle w:val="Tabletext"/>
            </w:pPr>
            <w:r w:rsidRPr="000C5CCE">
              <w:t>TTC</w:t>
            </w:r>
          </w:p>
        </w:tc>
        <w:tc>
          <w:tcPr>
            <w:tcW w:w="1480" w:type="dxa"/>
            <w:vAlign w:val="center"/>
          </w:tcPr>
          <w:p w:rsidR="00101A88" w:rsidRPr="00762EF1" w:rsidRDefault="00101A88" w:rsidP="00C61156">
            <w:pPr>
              <w:pStyle w:val="Tabletext"/>
              <w:rPr>
                <w:i/>
                <w:iCs/>
              </w:rPr>
            </w:pPr>
            <w:r w:rsidRPr="003A36DC">
              <w:rPr>
                <w:rFonts w:ascii="STKaiti" w:eastAsia="STKaiti" w:hAnsi="STKaiti"/>
                <w:iCs/>
                <w:color w:val="000000"/>
              </w:rPr>
              <w:t>不适用</w:t>
            </w:r>
          </w:p>
        </w:tc>
        <w:tc>
          <w:tcPr>
            <w:tcW w:w="992" w:type="dxa"/>
            <w:vAlign w:val="center"/>
          </w:tcPr>
          <w:p w:rsidR="00101A88" w:rsidRPr="00762EF1" w:rsidRDefault="00101A88" w:rsidP="00C61156">
            <w:pPr>
              <w:pStyle w:val="Tabletext"/>
              <w:rPr>
                <w:i/>
                <w:iCs/>
              </w:rPr>
            </w:pPr>
          </w:p>
        </w:tc>
        <w:tc>
          <w:tcPr>
            <w:tcW w:w="1871" w:type="dxa"/>
            <w:vAlign w:val="center"/>
          </w:tcPr>
          <w:p w:rsidR="00101A88" w:rsidRPr="00762EF1" w:rsidRDefault="00101A88" w:rsidP="00C61156">
            <w:pPr>
              <w:pStyle w:val="Tabletext"/>
              <w:rPr>
                <w:i/>
                <w:iCs/>
              </w:rPr>
            </w:pPr>
          </w:p>
        </w:tc>
        <w:tc>
          <w:tcPr>
            <w:tcW w:w="3969" w:type="dxa"/>
            <w:vAlign w:val="center"/>
          </w:tcPr>
          <w:p w:rsidR="00101A88" w:rsidRPr="00762EF1" w:rsidRDefault="00101A88" w:rsidP="00C61156">
            <w:pPr>
              <w:pStyle w:val="Tabletext"/>
              <w:rPr>
                <w:i/>
                <w:iCs/>
              </w:rPr>
            </w:pPr>
            <w:r w:rsidRPr="003A36DC">
              <w:rPr>
                <w:rFonts w:ascii="STKaiti" w:eastAsia="STKaiti" w:hAnsi="STKaiti"/>
                <w:iCs/>
                <w:color w:val="000000"/>
              </w:rPr>
              <w:t>不适用</w:t>
            </w:r>
          </w:p>
        </w:tc>
      </w:tr>
    </w:tbl>
    <w:p w:rsidR="00101A88" w:rsidRDefault="00101A88" w:rsidP="00101A88"/>
    <w:p w:rsidR="00B5757E" w:rsidRPr="0003425B" w:rsidRDefault="00B5757E" w:rsidP="0003425B">
      <w:pPr>
        <w:pStyle w:val="Heading5"/>
      </w:pPr>
      <w:r w:rsidRPr="001753BB">
        <w:t>1.2.1.4.9</w:t>
      </w:r>
      <w:r w:rsidRPr="001753BB">
        <w:tab/>
        <w:t>TS 37.104</w:t>
      </w:r>
    </w:p>
    <w:p w:rsidR="00B5757E" w:rsidRPr="001753BB" w:rsidRDefault="00B5757E" w:rsidP="0003425B">
      <w:pPr>
        <w:pStyle w:val="Headingb"/>
        <w:rPr>
          <w:lang w:eastAsia="zh-CN"/>
        </w:rPr>
      </w:pPr>
      <w:r w:rsidRPr="001753BB">
        <w:rPr>
          <w:lang w:eastAsia="zh-CN"/>
        </w:rPr>
        <w:t>E-UTRA</w:t>
      </w:r>
      <w:r w:rsidRPr="001753BB">
        <w:rPr>
          <w:lang w:eastAsia="zh-CN"/>
        </w:rPr>
        <w:t>、</w:t>
      </w:r>
      <w:r w:rsidRPr="001753BB">
        <w:rPr>
          <w:lang w:eastAsia="zh-CN"/>
        </w:rPr>
        <w:t>UTRA</w:t>
      </w:r>
      <w:r w:rsidRPr="001753BB">
        <w:rPr>
          <w:lang w:eastAsia="zh-CN"/>
        </w:rPr>
        <w:t>和</w:t>
      </w:r>
      <w:r w:rsidRPr="001753BB">
        <w:rPr>
          <w:lang w:eastAsia="zh-CN"/>
        </w:rPr>
        <w:t>GSM/EDGE</w:t>
      </w:r>
      <w:r w:rsidRPr="001753BB">
        <w:rPr>
          <w:lang w:eastAsia="zh-CN"/>
        </w:rPr>
        <w:t>；多标准无线电</w:t>
      </w:r>
      <w:r w:rsidR="00247526">
        <w:rPr>
          <w:lang w:eastAsia="zh-CN"/>
        </w:rPr>
        <w:t>（</w:t>
      </w:r>
      <w:r w:rsidRPr="001753BB">
        <w:rPr>
          <w:lang w:eastAsia="zh-CN"/>
        </w:rPr>
        <w:t>MSR</w:t>
      </w:r>
      <w:r w:rsidR="00247526">
        <w:rPr>
          <w:lang w:eastAsia="zh-CN"/>
        </w:rPr>
        <w:t>）</w:t>
      </w:r>
      <w:r w:rsidRPr="001753BB">
        <w:rPr>
          <w:lang w:eastAsia="zh-CN"/>
        </w:rPr>
        <w:t>基站</w:t>
      </w:r>
      <w:r w:rsidR="00247526">
        <w:rPr>
          <w:lang w:eastAsia="zh-CN"/>
        </w:rPr>
        <w:t>（</w:t>
      </w:r>
      <w:r w:rsidRPr="001753BB">
        <w:rPr>
          <w:lang w:eastAsia="zh-CN"/>
        </w:rPr>
        <w:t>BS</w:t>
      </w:r>
      <w:r w:rsidR="00247526">
        <w:rPr>
          <w:lang w:eastAsia="zh-CN"/>
        </w:rPr>
        <w:t>）</w:t>
      </w:r>
      <w:r w:rsidRPr="001753BB">
        <w:rPr>
          <w:lang w:eastAsia="zh-CN"/>
        </w:rPr>
        <w:t>无线电发射和接收</w:t>
      </w:r>
    </w:p>
    <w:p w:rsidR="00B5757E" w:rsidRDefault="00B5757E" w:rsidP="0003425B">
      <w:pPr>
        <w:ind w:firstLineChars="200" w:firstLine="480"/>
        <w:rPr>
          <w:lang w:eastAsia="zh-CN"/>
        </w:rPr>
      </w:pPr>
      <w:r w:rsidRPr="001753BB">
        <w:rPr>
          <w:lang w:eastAsia="zh-CN"/>
        </w:rPr>
        <w:t>该文件提出了</w:t>
      </w:r>
      <w:r w:rsidRPr="001753BB">
        <w:rPr>
          <w:lang w:eastAsia="zh-CN"/>
        </w:rPr>
        <w:t>E-UTRA</w:t>
      </w:r>
      <w:r w:rsidRPr="001753BB">
        <w:rPr>
          <w:lang w:eastAsia="zh-CN"/>
        </w:rPr>
        <w:t>、</w:t>
      </w:r>
      <w:r w:rsidRPr="001753BB">
        <w:rPr>
          <w:lang w:eastAsia="zh-CN"/>
        </w:rPr>
        <w:t>UTRA</w:t>
      </w:r>
      <w:r w:rsidRPr="001753BB">
        <w:rPr>
          <w:lang w:eastAsia="zh-CN"/>
        </w:rPr>
        <w:t>和</w:t>
      </w:r>
      <w:r w:rsidRPr="001753BB">
        <w:rPr>
          <w:lang w:eastAsia="zh-CN"/>
        </w:rPr>
        <w:t>GSM/EDGE</w:t>
      </w:r>
      <w:r w:rsidRPr="001753BB">
        <w:rPr>
          <w:lang w:eastAsia="zh-CN"/>
        </w:rPr>
        <w:t>多标准无线电</w:t>
      </w:r>
      <w:r w:rsidR="00247526">
        <w:rPr>
          <w:lang w:eastAsia="zh-CN"/>
        </w:rPr>
        <w:t>（</w:t>
      </w:r>
      <w:r w:rsidRPr="001753BB">
        <w:rPr>
          <w:lang w:eastAsia="zh-CN"/>
        </w:rPr>
        <w:t>MSR</w:t>
      </w:r>
      <w:r w:rsidR="00247526">
        <w:rPr>
          <w:lang w:eastAsia="zh-CN"/>
        </w:rPr>
        <w:t>）</w:t>
      </w:r>
      <w:r w:rsidRPr="001753BB">
        <w:rPr>
          <w:lang w:eastAsia="zh-CN"/>
        </w:rPr>
        <w:t>基站</w:t>
      </w:r>
      <w:r w:rsidR="00247526">
        <w:rPr>
          <w:lang w:eastAsia="zh-CN"/>
        </w:rPr>
        <w:t>（</w:t>
      </w:r>
      <w:r w:rsidRPr="001753BB">
        <w:rPr>
          <w:lang w:eastAsia="zh-CN"/>
        </w:rPr>
        <w:t>BS</w:t>
      </w:r>
      <w:r w:rsidR="00247526">
        <w:rPr>
          <w:lang w:eastAsia="zh-CN"/>
        </w:rPr>
        <w:t>）</w:t>
      </w:r>
      <w:r w:rsidRPr="001753BB">
        <w:rPr>
          <w:lang w:eastAsia="zh-CN"/>
        </w:rPr>
        <w:t>的最低</w:t>
      </w:r>
      <w:r w:rsidRPr="001753BB">
        <w:rPr>
          <w:lang w:eastAsia="zh-CN"/>
        </w:rPr>
        <w:t>RF</w:t>
      </w:r>
      <w:r w:rsidRPr="001753BB">
        <w:rPr>
          <w:lang w:eastAsia="zh-CN"/>
        </w:rPr>
        <w:t>特性。该文件涵盖了对</w:t>
      </w:r>
      <w:r w:rsidRPr="001753BB">
        <w:rPr>
          <w:lang w:eastAsia="zh-CN"/>
        </w:rPr>
        <w:t>MSR BS</w:t>
      </w:r>
      <w:r w:rsidRPr="001753BB">
        <w:rPr>
          <w:lang w:eastAsia="zh-CN"/>
        </w:rPr>
        <w:t>多</w:t>
      </w:r>
      <w:r w:rsidRPr="001753BB">
        <w:rPr>
          <w:lang w:eastAsia="zh-CN"/>
        </w:rPr>
        <w:t>RAT</w:t>
      </w:r>
      <w:r w:rsidRPr="001753BB">
        <w:rPr>
          <w:lang w:eastAsia="zh-CN"/>
        </w:rPr>
        <w:t>操作的要求。该文件中对</w:t>
      </w:r>
      <w:r w:rsidRPr="001753BB">
        <w:rPr>
          <w:lang w:eastAsia="zh-CN"/>
        </w:rPr>
        <w:t>MSR BS</w:t>
      </w:r>
      <w:r w:rsidRPr="001753BB">
        <w:rPr>
          <w:lang w:eastAsia="zh-CN"/>
        </w:rPr>
        <w:t>的</w:t>
      </w:r>
      <w:r w:rsidRPr="001753BB">
        <w:rPr>
          <w:lang w:eastAsia="zh-CN"/>
        </w:rPr>
        <w:t>E</w:t>
      </w:r>
      <w:r w:rsidRPr="001753BB">
        <w:rPr>
          <w:lang w:eastAsia="zh-CN"/>
        </w:rPr>
        <w:noBreakHyphen/>
        <w:t>UTRA</w:t>
      </w:r>
      <w:r w:rsidRPr="001753BB">
        <w:rPr>
          <w:lang w:eastAsia="zh-CN"/>
        </w:rPr>
        <w:t>和</w:t>
      </w:r>
      <w:r w:rsidRPr="001753BB">
        <w:rPr>
          <w:lang w:eastAsia="zh-CN"/>
        </w:rPr>
        <w:t>UTRA</w:t>
      </w:r>
      <w:r w:rsidRPr="001753BB">
        <w:rPr>
          <w:lang w:eastAsia="zh-CN"/>
        </w:rPr>
        <w:t>单</w:t>
      </w:r>
      <w:r w:rsidRPr="001753BB">
        <w:rPr>
          <w:lang w:eastAsia="zh-CN"/>
        </w:rPr>
        <w:t>RAT</w:t>
      </w:r>
      <w:r w:rsidRPr="001753BB">
        <w:rPr>
          <w:lang w:eastAsia="zh-CN"/>
        </w:rPr>
        <w:t>操作的要求亦适用于</w:t>
      </w:r>
      <w:r w:rsidRPr="001753BB">
        <w:rPr>
          <w:lang w:eastAsia="zh-CN"/>
        </w:rPr>
        <w:t>E-UTRA</w:t>
      </w:r>
      <w:r w:rsidRPr="001753BB">
        <w:rPr>
          <w:lang w:eastAsia="zh-CN"/>
        </w:rPr>
        <w:t>和</w:t>
      </w:r>
      <w:r w:rsidRPr="001753BB">
        <w:rPr>
          <w:lang w:eastAsia="zh-CN"/>
        </w:rPr>
        <w:t>UTRA</w:t>
      </w:r>
      <w:r w:rsidRPr="001753BB">
        <w:rPr>
          <w:lang w:eastAsia="zh-CN"/>
        </w:rPr>
        <w:t>多载波能力</w:t>
      </w:r>
      <w:r w:rsidRPr="001753BB">
        <w:rPr>
          <w:lang w:eastAsia="zh-CN"/>
        </w:rPr>
        <w:t>RAT</w:t>
      </w:r>
      <w:r w:rsidRPr="001753BB">
        <w:rPr>
          <w:lang w:eastAsia="zh-CN"/>
        </w:rPr>
        <w:t>基站。不包括对仅能用于单一</w:t>
      </w:r>
      <w:r w:rsidRPr="001753BB">
        <w:rPr>
          <w:lang w:eastAsia="zh-CN"/>
        </w:rPr>
        <w:t>RAT</w:t>
      </w:r>
      <w:r w:rsidRPr="001753BB">
        <w:rPr>
          <w:lang w:eastAsia="zh-CN"/>
        </w:rPr>
        <w:t>的</w:t>
      </w:r>
      <w:r w:rsidRPr="001753BB">
        <w:rPr>
          <w:lang w:eastAsia="zh-CN"/>
        </w:rPr>
        <w:t>GSM</w:t>
      </w:r>
      <w:r w:rsidRPr="001753BB">
        <w:rPr>
          <w:lang w:eastAsia="zh-CN"/>
        </w:rPr>
        <w:t>基站的要求。</w:t>
      </w:r>
    </w:p>
    <w:p w:rsidR="00214EB9" w:rsidRDefault="00214EB9" w:rsidP="0003425B">
      <w:pPr>
        <w:ind w:firstLineChars="200" w:firstLine="48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4077"/>
      </w:tblGrid>
      <w:tr w:rsidR="00A21C25" w:rsidRPr="000C5CCE" w:rsidTr="00C61156">
        <w:trPr>
          <w:jc w:val="center"/>
        </w:trPr>
        <w:tc>
          <w:tcPr>
            <w:tcW w:w="1417" w:type="dxa"/>
            <w:vAlign w:val="center"/>
          </w:tcPr>
          <w:p w:rsidR="00A21C25" w:rsidRPr="000C5CCE" w:rsidRDefault="00A21C25" w:rsidP="00C61156">
            <w:pPr>
              <w:pStyle w:val="Tablehead"/>
            </w:pPr>
            <w:r w:rsidRPr="00827E16">
              <w:lastRenderedPageBreak/>
              <w:t>成果转化</w:t>
            </w:r>
            <w:r w:rsidRPr="00827E16">
              <w:br/>
            </w:r>
            <w:r w:rsidRPr="00827E16">
              <w:t>组织</w:t>
            </w:r>
          </w:p>
        </w:tc>
        <w:tc>
          <w:tcPr>
            <w:tcW w:w="1480" w:type="dxa"/>
            <w:vAlign w:val="center"/>
          </w:tcPr>
          <w:p w:rsidR="00A21C25" w:rsidRPr="000C5CCE" w:rsidRDefault="00A21C25" w:rsidP="00C61156">
            <w:pPr>
              <w:pStyle w:val="Tablehead"/>
            </w:pPr>
            <w:r w:rsidRPr="00BA22C8">
              <w:rPr>
                <w:iCs/>
              </w:rPr>
              <w:t>文件编号</w:t>
            </w:r>
          </w:p>
        </w:tc>
        <w:tc>
          <w:tcPr>
            <w:tcW w:w="992" w:type="dxa"/>
            <w:vAlign w:val="center"/>
          </w:tcPr>
          <w:p w:rsidR="00A21C25" w:rsidRPr="000C5CCE" w:rsidRDefault="00A21C25" w:rsidP="00C61156">
            <w:pPr>
              <w:pStyle w:val="Tablehead"/>
            </w:pPr>
            <w:r w:rsidRPr="00BA22C8">
              <w:rPr>
                <w:iCs/>
              </w:rPr>
              <w:t>版本</w:t>
            </w:r>
          </w:p>
        </w:tc>
        <w:tc>
          <w:tcPr>
            <w:tcW w:w="1871" w:type="dxa"/>
            <w:vAlign w:val="center"/>
          </w:tcPr>
          <w:p w:rsidR="00A21C25" w:rsidRPr="000C5CCE" w:rsidRDefault="00A21C25" w:rsidP="00C61156">
            <w:pPr>
              <w:pStyle w:val="Tablehead"/>
            </w:pPr>
            <w:r w:rsidRPr="00BA22C8">
              <w:rPr>
                <w:iCs/>
              </w:rPr>
              <w:t>发布日期</w:t>
            </w:r>
          </w:p>
        </w:tc>
        <w:tc>
          <w:tcPr>
            <w:tcW w:w="4077" w:type="dxa"/>
            <w:vAlign w:val="center"/>
          </w:tcPr>
          <w:p w:rsidR="00A21C25" w:rsidRPr="000C5CCE" w:rsidRDefault="00A21C25" w:rsidP="00C61156">
            <w:pPr>
              <w:pStyle w:val="Tablehead"/>
            </w:pPr>
            <w:r w:rsidRPr="00BA22C8">
              <w:rPr>
                <w:iCs/>
              </w:rPr>
              <w:t>位置</w:t>
            </w:r>
          </w:p>
        </w:tc>
      </w:tr>
      <w:tr w:rsidR="00A21C25" w:rsidRPr="000C5CCE" w:rsidTr="00C61156">
        <w:trPr>
          <w:cantSplit/>
          <w:jc w:val="center"/>
        </w:trPr>
        <w:tc>
          <w:tcPr>
            <w:tcW w:w="1417" w:type="dxa"/>
            <w:vAlign w:val="center"/>
          </w:tcPr>
          <w:p w:rsidR="00A21C25" w:rsidRPr="000C5CCE" w:rsidRDefault="00A21C25" w:rsidP="00C61156">
            <w:pPr>
              <w:pStyle w:val="Tabletext"/>
              <w:keepNext/>
            </w:pPr>
            <w:r w:rsidRPr="000C5CCE">
              <w:t>ARIB</w:t>
            </w:r>
          </w:p>
        </w:tc>
        <w:tc>
          <w:tcPr>
            <w:tcW w:w="1480" w:type="dxa"/>
            <w:vAlign w:val="center"/>
          </w:tcPr>
          <w:p w:rsidR="00A21C25" w:rsidRPr="00762EF1" w:rsidRDefault="00E92938" w:rsidP="00C61156">
            <w:pPr>
              <w:pStyle w:val="Tabletext"/>
              <w:keepNext/>
              <w:rPr>
                <w:i/>
                <w:iCs/>
              </w:rPr>
            </w:pPr>
            <w:r w:rsidRPr="003A36DC">
              <w:rPr>
                <w:rFonts w:ascii="STKaiti" w:eastAsia="STKaiti" w:hAnsi="STKaiti"/>
                <w:iCs/>
                <w:color w:val="000000"/>
              </w:rPr>
              <w:t>不适用</w:t>
            </w:r>
          </w:p>
        </w:tc>
        <w:tc>
          <w:tcPr>
            <w:tcW w:w="992" w:type="dxa"/>
            <w:vAlign w:val="center"/>
          </w:tcPr>
          <w:p w:rsidR="00A21C25" w:rsidRPr="00762EF1" w:rsidRDefault="00A21C25" w:rsidP="00C61156">
            <w:pPr>
              <w:pStyle w:val="Tabletext"/>
              <w:keepNext/>
              <w:rPr>
                <w:i/>
                <w:iCs/>
              </w:rPr>
            </w:pPr>
          </w:p>
        </w:tc>
        <w:tc>
          <w:tcPr>
            <w:tcW w:w="1871" w:type="dxa"/>
            <w:vAlign w:val="center"/>
          </w:tcPr>
          <w:p w:rsidR="00A21C25" w:rsidRPr="00762EF1" w:rsidRDefault="00A21C25" w:rsidP="00C61156">
            <w:pPr>
              <w:pStyle w:val="Tabletext"/>
              <w:keepNext/>
              <w:rPr>
                <w:i/>
                <w:iCs/>
              </w:rPr>
            </w:pPr>
          </w:p>
        </w:tc>
        <w:tc>
          <w:tcPr>
            <w:tcW w:w="4077" w:type="dxa"/>
            <w:vAlign w:val="center"/>
          </w:tcPr>
          <w:p w:rsidR="00A21C25" w:rsidRPr="00762EF1" w:rsidRDefault="00E92938" w:rsidP="00C61156">
            <w:pPr>
              <w:pStyle w:val="Tabletext"/>
              <w:keepNext/>
              <w:rPr>
                <w:i/>
                <w:iCs/>
              </w:rPr>
            </w:pPr>
            <w:r w:rsidRPr="003A36DC">
              <w:rPr>
                <w:rFonts w:ascii="STKaiti" w:eastAsia="STKaiti" w:hAnsi="STKaiti"/>
                <w:iCs/>
                <w:color w:val="000000"/>
              </w:rPr>
              <w:t>不适用</w:t>
            </w:r>
          </w:p>
        </w:tc>
      </w:tr>
      <w:tr w:rsidR="00A21C25" w:rsidRPr="000C5CCE" w:rsidTr="00C61156">
        <w:trPr>
          <w:cantSplit/>
          <w:jc w:val="center"/>
        </w:trPr>
        <w:tc>
          <w:tcPr>
            <w:tcW w:w="1417" w:type="dxa"/>
            <w:vAlign w:val="center"/>
          </w:tcPr>
          <w:p w:rsidR="00A21C25" w:rsidRPr="000C5CCE" w:rsidRDefault="00A21C25" w:rsidP="00C61156">
            <w:pPr>
              <w:pStyle w:val="Tabletext"/>
              <w:keepNext/>
            </w:pPr>
            <w:r w:rsidRPr="000C5CCE">
              <w:t>ATIS</w:t>
            </w:r>
          </w:p>
        </w:tc>
        <w:tc>
          <w:tcPr>
            <w:tcW w:w="1480" w:type="dxa"/>
            <w:vAlign w:val="center"/>
          </w:tcPr>
          <w:p w:rsidR="00A21C25" w:rsidRPr="000C5CCE" w:rsidRDefault="00A21C25" w:rsidP="00C61156">
            <w:pPr>
              <w:pStyle w:val="Tabletext"/>
              <w:keepNext/>
            </w:pPr>
            <w:r w:rsidRPr="000C5CCE">
              <w:t>ATIS.3GPP.37.104V1030-2011</w:t>
            </w:r>
          </w:p>
        </w:tc>
        <w:tc>
          <w:tcPr>
            <w:tcW w:w="992" w:type="dxa"/>
            <w:vAlign w:val="center"/>
          </w:tcPr>
          <w:p w:rsidR="00A21C25" w:rsidRPr="000C5CCE" w:rsidRDefault="00A21C25" w:rsidP="00C61156">
            <w:pPr>
              <w:pStyle w:val="Tabletext"/>
              <w:keepNext/>
              <w:jc w:val="center"/>
            </w:pPr>
            <w:r w:rsidRPr="000C5CCE">
              <w:t>10.3.0</w:t>
            </w:r>
          </w:p>
        </w:tc>
        <w:tc>
          <w:tcPr>
            <w:tcW w:w="1871" w:type="dxa"/>
            <w:vAlign w:val="center"/>
          </w:tcPr>
          <w:p w:rsidR="00A21C25" w:rsidRPr="000C5CCE" w:rsidRDefault="00A21C25"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4077" w:type="dxa"/>
            <w:vAlign w:val="center"/>
          </w:tcPr>
          <w:p w:rsidR="00A21C25" w:rsidRPr="00D95E30" w:rsidRDefault="00C14565" w:rsidP="00C61156">
            <w:pPr>
              <w:pStyle w:val="Tabletext"/>
              <w:keepNext/>
              <w:rPr>
                <w:rStyle w:val="Hyperlink"/>
                <w:lang w:val="en-US"/>
              </w:rPr>
            </w:pPr>
            <w:hyperlink r:id="rId272" w:history="1">
              <w:r w:rsidR="00A21C25" w:rsidRPr="00D95E30">
                <w:rPr>
                  <w:rStyle w:val="Hyperlink"/>
                  <w:lang w:val="en-US"/>
                </w:rPr>
                <w:t>https://www.atis.org/docstore/default.aspx</w:t>
              </w:r>
            </w:hyperlink>
          </w:p>
        </w:tc>
      </w:tr>
      <w:tr w:rsidR="00A21C25" w:rsidRPr="000C5CCE" w:rsidTr="00C61156">
        <w:trPr>
          <w:cantSplit/>
          <w:jc w:val="center"/>
        </w:trPr>
        <w:tc>
          <w:tcPr>
            <w:tcW w:w="1417" w:type="dxa"/>
            <w:vAlign w:val="center"/>
          </w:tcPr>
          <w:p w:rsidR="00A21C25" w:rsidRPr="000C5CCE" w:rsidRDefault="00A21C25" w:rsidP="00C61156">
            <w:pPr>
              <w:pStyle w:val="Tabletext"/>
              <w:keepNext/>
            </w:pPr>
            <w:r w:rsidRPr="000C5CCE">
              <w:t>CCSA</w:t>
            </w:r>
          </w:p>
        </w:tc>
        <w:tc>
          <w:tcPr>
            <w:tcW w:w="1480" w:type="dxa"/>
            <w:vAlign w:val="center"/>
          </w:tcPr>
          <w:p w:rsidR="00A21C25" w:rsidRPr="000C5CCE" w:rsidRDefault="00A21C25" w:rsidP="00C61156">
            <w:pPr>
              <w:pStyle w:val="Tabletext"/>
              <w:keepNext/>
            </w:pPr>
            <w:r w:rsidRPr="000C5CCE">
              <w:t>CCSA-TSD-LTE-37.104</w:t>
            </w:r>
            <w:r w:rsidRPr="000C5CCE" w:rsidDel="00AF4F27">
              <w:t xml:space="preserve"> </w:t>
            </w:r>
          </w:p>
        </w:tc>
        <w:tc>
          <w:tcPr>
            <w:tcW w:w="992" w:type="dxa"/>
            <w:vAlign w:val="center"/>
          </w:tcPr>
          <w:p w:rsidR="00A21C25" w:rsidRPr="000C5CCE" w:rsidRDefault="00A21C25" w:rsidP="00C61156">
            <w:pPr>
              <w:pStyle w:val="Tabletext"/>
              <w:keepNext/>
              <w:jc w:val="center"/>
            </w:pPr>
            <w:r w:rsidRPr="000C5CCE">
              <w:t>10.1.0</w:t>
            </w:r>
          </w:p>
        </w:tc>
        <w:tc>
          <w:tcPr>
            <w:tcW w:w="1871" w:type="dxa"/>
            <w:vAlign w:val="center"/>
          </w:tcPr>
          <w:p w:rsidR="00A21C25" w:rsidRPr="000C5CCE" w:rsidRDefault="00A21C25"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4077" w:type="dxa"/>
            <w:vAlign w:val="center"/>
          </w:tcPr>
          <w:p w:rsidR="00A21C25" w:rsidRPr="00D95E30" w:rsidRDefault="00C14565" w:rsidP="00C61156">
            <w:pPr>
              <w:pStyle w:val="Tabletext"/>
              <w:keepNext/>
              <w:rPr>
                <w:rStyle w:val="Hyperlink"/>
                <w:lang w:val="en-US"/>
              </w:rPr>
            </w:pPr>
            <w:hyperlink r:id="rId273" w:history="1">
              <w:r w:rsidR="00A21C25" w:rsidRPr="00D95E30">
                <w:rPr>
                  <w:rStyle w:val="Hyperlink"/>
                  <w:lang w:val="en-US"/>
                </w:rPr>
                <w:t>http://www.ccsa.org.cn/ITU_spec/ITU</w:t>
              </w:r>
              <w:r w:rsidR="00A21C25" w:rsidRPr="00D95E30">
                <w:rPr>
                  <w:rStyle w:val="Hyperlink"/>
                  <w:lang w:val="en-US"/>
                </w:rPr>
                <w:noBreakHyphen/>
                <w:t>R/M.IMT.RSPEC/M.IMT.RSPEC-0/LTE/Rel-10/CCSA-TSD-LTE-37104-a10.zip</w:t>
              </w:r>
            </w:hyperlink>
          </w:p>
        </w:tc>
      </w:tr>
      <w:tr w:rsidR="00A21C25" w:rsidRPr="000C5CCE" w:rsidTr="00C61156">
        <w:trPr>
          <w:cantSplit/>
          <w:jc w:val="center"/>
        </w:trPr>
        <w:tc>
          <w:tcPr>
            <w:tcW w:w="1417" w:type="dxa"/>
            <w:vAlign w:val="center"/>
          </w:tcPr>
          <w:p w:rsidR="00A21C25" w:rsidRPr="000C5CCE" w:rsidRDefault="00A21C25" w:rsidP="00C61156">
            <w:pPr>
              <w:pStyle w:val="Tabletext"/>
              <w:keepNext/>
            </w:pPr>
            <w:r w:rsidRPr="000C5CCE">
              <w:t>ETSI</w:t>
            </w:r>
          </w:p>
        </w:tc>
        <w:tc>
          <w:tcPr>
            <w:tcW w:w="1480" w:type="dxa"/>
            <w:vAlign w:val="center"/>
          </w:tcPr>
          <w:p w:rsidR="00A21C25" w:rsidRPr="000C5CCE" w:rsidRDefault="00A21C25" w:rsidP="00C61156">
            <w:pPr>
              <w:pStyle w:val="Tabletext"/>
              <w:keepNext/>
            </w:pPr>
            <w:r w:rsidRPr="000C5CCE">
              <w:t>ETSI TS 137 104</w:t>
            </w:r>
          </w:p>
        </w:tc>
        <w:tc>
          <w:tcPr>
            <w:tcW w:w="992" w:type="dxa"/>
            <w:vAlign w:val="center"/>
          </w:tcPr>
          <w:p w:rsidR="00A21C25" w:rsidRPr="000C5CCE" w:rsidRDefault="00A21C25" w:rsidP="00C61156">
            <w:pPr>
              <w:pStyle w:val="Tabletext"/>
              <w:keepNext/>
              <w:jc w:val="center"/>
            </w:pPr>
            <w:r w:rsidRPr="000C5CCE">
              <w:t>10.3.0</w:t>
            </w:r>
          </w:p>
        </w:tc>
        <w:tc>
          <w:tcPr>
            <w:tcW w:w="1871" w:type="dxa"/>
            <w:vAlign w:val="center"/>
          </w:tcPr>
          <w:p w:rsidR="00A21C25" w:rsidRPr="000C5CCE" w:rsidRDefault="00A21C25"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4077" w:type="dxa"/>
            <w:vAlign w:val="center"/>
          </w:tcPr>
          <w:p w:rsidR="00A21C25" w:rsidRPr="00D95E30" w:rsidRDefault="00C14565" w:rsidP="00C61156">
            <w:pPr>
              <w:pStyle w:val="Tabletext"/>
              <w:keepNext/>
              <w:rPr>
                <w:rStyle w:val="Hyperlink"/>
                <w:lang w:val="en-US"/>
              </w:rPr>
            </w:pPr>
            <w:hyperlink r:id="rId274" w:history="1">
              <w:r w:rsidR="00A21C25" w:rsidRPr="00D95E30">
                <w:rPr>
                  <w:rStyle w:val="Hyperlink"/>
                  <w:lang w:val="en-US"/>
                </w:rPr>
                <w:t>http://pda.etsi.org/pda/home.asp?wkr=RTS/TSGR-0437104va30</w:t>
              </w:r>
            </w:hyperlink>
            <w:r w:rsidR="00A21C25" w:rsidRPr="00D95E30">
              <w:rPr>
                <w:rStyle w:val="Hyperlink"/>
                <w:lang w:val="en-US"/>
              </w:rPr>
              <w:t xml:space="preserve">  </w:t>
            </w:r>
          </w:p>
        </w:tc>
      </w:tr>
      <w:tr w:rsidR="00A21C25" w:rsidRPr="000C5CCE" w:rsidTr="00C61156">
        <w:trPr>
          <w:cantSplit/>
          <w:jc w:val="center"/>
        </w:trPr>
        <w:tc>
          <w:tcPr>
            <w:tcW w:w="1417" w:type="dxa"/>
            <w:vAlign w:val="center"/>
          </w:tcPr>
          <w:p w:rsidR="00A21C25" w:rsidRPr="000C5CCE" w:rsidRDefault="00A21C25" w:rsidP="00C61156">
            <w:pPr>
              <w:pStyle w:val="Tabletext"/>
              <w:keepNext/>
            </w:pPr>
            <w:r w:rsidRPr="000C5CCE">
              <w:t>TTA</w:t>
            </w:r>
          </w:p>
        </w:tc>
        <w:tc>
          <w:tcPr>
            <w:tcW w:w="1480" w:type="dxa"/>
            <w:vAlign w:val="center"/>
          </w:tcPr>
          <w:p w:rsidR="00A21C25" w:rsidRPr="000C5CCE" w:rsidRDefault="00A21C25" w:rsidP="00C61156">
            <w:pPr>
              <w:pStyle w:val="Tabletext"/>
              <w:keepNext/>
            </w:pPr>
            <w:r w:rsidRPr="000C5CCE">
              <w:t>TTAT.3G-37.104(R10-10.3.0)</w:t>
            </w:r>
          </w:p>
        </w:tc>
        <w:tc>
          <w:tcPr>
            <w:tcW w:w="992" w:type="dxa"/>
            <w:vAlign w:val="center"/>
          </w:tcPr>
          <w:p w:rsidR="00A21C25" w:rsidRPr="000C5CCE" w:rsidRDefault="00A21C25" w:rsidP="00C61156">
            <w:pPr>
              <w:pStyle w:val="Tabletext"/>
              <w:keepNext/>
              <w:jc w:val="center"/>
            </w:pPr>
            <w:r w:rsidRPr="000C5CCE">
              <w:t>10.3.0</w:t>
            </w:r>
          </w:p>
        </w:tc>
        <w:tc>
          <w:tcPr>
            <w:tcW w:w="1871" w:type="dxa"/>
            <w:vAlign w:val="center"/>
          </w:tcPr>
          <w:p w:rsidR="00A21C25" w:rsidRPr="000C5CCE" w:rsidRDefault="00A21C25"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4077" w:type="dxa"/>
            <w:vAlign w:val="center"/>
          </w:tcPr>
          <w:p w:rsidR="00A21C25" w:rsidRPr="00D95E30" w:rsidRDefault="00C14565" w:rsidP="00C61156">
            <w:pPr>
              <w:pStyle w:val="Tabletext"/>
              <w:keepNext/>
              <w:rPr>
                <w:rStyle w:val="Hyperlink"/>
                <w:lang w:val="en-US"/>
              </w:rPr>
            </w:pPr>
            <w:hyperlink r:id="rId275" w:history="1">
              <w:r w:rsidR="00A21C25" w:rsidRPr="00D95E30">
                <w:rPr>
                  <w:rStyle w:val="Hyperlink"/>
                  <w:lang w:val="en-US"/>
                </w:rPr>
                <w:t>http://www.tta.or.kr/data/ttasDown.jsp?where=14688&amp;pk_num=TTAT.3G-37.104(R10-10.3.0)</w:t>
              </w:r>
            </w:hyperlink>
            <w:r w:rsidR="00A21C25" w:rsidRPr="00D95E30">
              <w:rPr>
                <w:rStyle w:val="Hyperlink"/>
                <w:lang w:val="en-US"/>
              </w:rPr>
              <w:t xml:space="preserve"> </w:t>
            </w:r>
          </w:p>
        </w:tc>
      </w:tr>
      <w:tr w:rsidR="00A21C25" w:rsidRPr="000C5CCE" w:rsidTr="00C61156">
        <w:trPr>
          <w:cantSplit/>
          <w:jc w:val="center"/>
        </w:trPr>
        <w:tc>
          <w:tcPr>
            <w:tcW w:w="1417" w:type="dxa"/>
            <w:vAlign w:val="center"/>
          </w:tcPr>
          <w:p w:rsidR="00A21C25" w:rsidRPr="000C5CCE" w:rsidRDefault="00A21C25" w:rsidP="00C61156">
            <w:pPr>
              <w:pStyle w:val="Tabletext"/>
            </w:pPr>
            <w:r w:rsidRPr="000C5CCE">
              <w:t>TTC</w:t>
            </w:r>
          </w:p>
        </w:tc>
        <w:tc>
          <w:tcPr>
            <w:tcW w:w="1480" w:type="dxa"/>
            <w:vAlign w:val="center"/>
          </w:tcPr>
          <w:p w:rsidR="00A21C25" w:rsidRPr="00762EF1" w:rsidRDefault="00A21C25" w:rsidP="00C61156">
            <w:pPr>
              <w:pStyle w:val="Tabletext"/>
              <w:rPr>
                <w:i/>
                <w:iCs/>
              </w:rPr>
            </w:pPr>
            <w:r w:rsidRPr="003A36DC">
              <w:rPr>
                <w:rFonts w:ascii="STKaiti" w:eastAsia="STKaiti" w:hAnsi="STKaiti"/>
                <w:iCs/>
                <w:color w:val="000000"/>
              </w:rPr>
              <w:t>不适用</w:t>
            </w:r>
          </w:p>
        </w:tc>
        <w:tc>
          <w:tcPr>
            <w:tcW w:w="992" w:type="dxa"/>
            <w:vAlign w:val="center"/>
          </w:tcPr>
          <w:p w:rsidR="00A21C25" w:rsidRPr="00762EF1" w:rsidRDefault="00A21C25" w:rsidP="00C61156">
            <w:pPr>
              <w:pStyle w:val="Tabletext"/>
              <w:rPr>
                <w:i/>
                <w:iCs/>
              </w:rPr>
            </w:pPr>
          </w:p>
        </w:tc>
        <w:tc>
          <w:tcPr>
            <w:tcW w:w="1871" w:type="dxa"/>
            <w:vAlign w:val="center"/>
          </w:tcPr>
          <w:p w:rsidR="00A21C25" w:rsidRPr="00762EF1" w:rsidRDefault="00A21C25" w:rsidP="00C61156">
            <w:pPr>
              <w:pStyle w:val="Tabletext"/>
              <w:rPr>
                <w:i/>
                <w:iCs/>
              </w:rPr>
            </w:pPr>
          </w:p>
        </w:tc>
        <w:tc>
          <w:tcPr>
            <w:tcW w:w="4077" w:type="dxa"/>
            <w:vAlign w:val="center"/>
          </w:tcPr>
          <w:p w:rsidR="00A21C25" w:rsidRPr="00762EF1" w:rsidRDefault="00A21C25" w:rsidP="00C61156">
            <w:pPr>
              <w:pStyle w:val="Tabletext"/>
              <w:rPr>
                <w:i/>
                <w:iCs/>
              </w:rPr>
            </w:pPr>
            <w:r w:rsidRPr="003A36DC">
              <w:rPr>
                <w:rFonts w:ascii="STKaiti" w:eastAsia="STKaiti" w:hAnsi="STKaiti"/>
                <w:iCs/>
                <w:color w:val="000000"/>
              </w:rPr>
              <w:t>不适用</w:t>
            </w:r>
          </w:p>
        </w:tc>
      </w:tr>
    </w:tbl>
    <w:p w:rsidR="00B5757E" w:rsidRPr="00B108CD" w:rsidRDefault="00B5757E" w:rsidP="00B108CD">
      <w:pPr>
        <w:pStyle w:val="Heading5"/>
      </w:pPr>
      <w:r w:rsidRPr="001753BB">
        <w:t>1.2.1.4.10</w:t>
      </w:r>
      <w:r w:rsidRPr="001753BB">
        <w:tab/>
        <w:t>TS 37.141</w:t>
      </w:r>
    </w:p>
    <w:p w:rsidR="00B5757E" w:rsidRPr="001753BB" w:rsidRDefault="00B5757E" w:rsidP="00B108CD">
      <w:pPr>
        <w:pStyle w:val="Headingb"/>
        <w:rPr>
          <w:lang w:eastAsia="zh-CN"/>
        </w:rPr>
      </w:pPr>
      <w:r w:rsidRPr="001753BB">
        <w:rPr>
          <w:lang w:eastAsia="zh-CN"/>
        </w:rPr>
        <w:t>E-UTRA</w:t>
      </w:r>
      <w:r w:rsidRPr="001753BB">
        <w:rPr>
          <w:lang w:eastAsia="zh-CN"/>
        </w:rPr>
        <w:t>、</w:t>
      </w:r>
      <w:r w:rsidRPr="001753BB">
        <w:rPr>
          <w:lang w:eastAsia="zh-CN"/>
        </w:rPr>
        <w:t>UTRA</w:t>
      </w:r>
      <w:r w:rsidRPr="001753BB">
        <w:rPr>
          <w:lang w:eastAsia="zh-CN"/>
        </w:rPr>
        <w:t>和</w:t>
      </w:r>
      <w:r w:rsidRPr="001753BB">
        <w:rPr>
          <w:lang w:eastAsia="zh-CN"/>
        </w:rPr>
        <w:t>GSM/EDGE</w:t>
      </w:r>
      <w:r w:rsidRPr="001753BB">
        <w:rPr>
          <w:lang w:eastAsia="zh-CN"/>
        </w:rPr>
        <w:t>；多标准无线电</w:t>
      </w:r>
      <w:r w:rsidR="0019120D">
        <w:rPr>
          <w:lang w:eastAsia="zh-CN"/>
        </w:rPr>
        <w:t>（</w:t>
      </w:r>
      <w:r w:rsidRPr="001753BB">
        <w:rPr>
          <w:lang w:eastAsia="zh-CN"/>
        </w:rPr>
        <w:t>MSR</w:t>
      </w:r>
      <w:r w:rsidR="0019120D">
        <w:rPr>
          <w:lang w:eastAsia="zh-CN"/>
        </w:rPr>
        <w:t>）</w:t>
      </w:r>
      <w:r w:rsidRPr="001753BB">
        <w:rPr>
          <w:lang w:eastAsia="zh-CN"/>
        </w:rPr>
        <w:t>基站</w:t>
      </w:r>
      <w:r w:rsidR="0019120D">
        <w:rPr>
          <w:lang w:eastAsia="zh-CN"/>
        </w:rPr>
        <w:t>（</w:t>
      </w:r>
      <w:r w:rsidRPr="001753BB">
        <w:rPr>
          <w:lang w:eastAsia="zh-CN"/>
        </w:rPr>
        <w:t>BS</w:t>
      </w:r>
      <w:r w:rsidR="0019120D">
        <w:rPr>
          <w:lang w:eastAsia="zh-CN"/>
        </w:rPr>
        <w:t>）</w:t>
      </w:r>
      <w:r w:rsidRPr="001753BB">
        <w:rPr>
          <w:lang w:eastAsia="zh-CN"/>
        </w:rPr>
        <w:t>的一致性测试</w:t>
      </w:r>
    </w:p>
    <w:p w:rsidR="00B5757E" w:rsidRPr="001753BB" w:rsidRDefault="00B5757E" w:rsidP="00B108CD">
      <w:pPr>
        <w:ind w:firstLineChars="200" w:firstLine="480"/>
        <w:rPr>
          <w:lang w:eastAsia="zh-CN"/>
        </w:rPr>
      </w:pPr>
      <w:r w:rsidRPr="001753BB">
        <w:rPr>
          <w:lang w:eastAsia="zh-CN"/>
        </w:rPr>
        <w:t>该文件规定了</w:t>
      </w:r>
      <w:r w:rsidRPr="001753BB">
        <w:rPr>
          <w:lang w:eastAsia="zh-CN"/>
        </w:rPr>
        <w:t>E-UTRA</w:t>
      </w:r>
      <w:r w:rsidRPr="001753BB">
        <w:rPr>
          <w:lang w:eastAsia="zh-CN"/>
        </w:rPr>
        <w:t>、</w:t>
      </w:r>
      <w:r w:rsidRPr="001753BB">
        <w:rPr>
          <w:lang w:eastAsia="zh-CN"/>
        </w:rPr>
        <w:t>UTRA</w:t>
      </w:r>
      <w:r w:rsidR="00087A38">
        <w:rPr>
          <w:rFonts w:hint="eastAsia"/>
          <w:lang w:eastAsia="zh-CN"/>
        </w:rPr>
        <w:t>和</w:t>
      </w:r>
      <w:r w:rsidRPr="001753BB">
        <w:rPr>
          <w:lang w:eastAsia="zh-CN"/>
        </w:rPr>
        <w:t>GSM/EDGE</w:t>
      </w:r>
      <w:r w:rsidRPr="001753BB">
        <w:rPr>
          <w:lang w:eastAsia="zh-CN"/>
        </w:rPr>
        <w:t>多标准无线电</w:t>
      </w:r>
      <w:r w:rsidR="0019120D">
        <w:rPr>
          <w:lang w:eastAsia="zh-CN"/>
        </w:rPr>
        <w:t>（</w:t>
      </w:r>
      <w:r w:rsidRPr="001753BB">
        <w:rPr>
          <w:lang w:eastAsia="zh-CN"/>
        </w:rPr>
        <w:t>MSR</w:t>
      </w:r>
      <w:r w:rsidR="0019120D">
        <w:rPr>
          <w:lang w:eastAsia="zh-CN"/>
        </w:rPr>
        <w:t>）</w:t>
      </w:r>
      <w:r w:rsidRPr="001753BB">
        <w:rPr>
          <w:lang w:eastAsia="zh-CN"/>
        </w:rPr>
        <w:t>基站</w:t>
      </w:r>
      <w:r w:rsidR="0019120D">
        <w:rPr>
          <w:lang w:eastAsia="zh-CN"/>
        </w:rPr>
        <w:t>（</w:t>
      </w:r>
      <w:r w:rsidRPr="001753BB">
        <w:rPr>
          <w:lang w:eastAsia="zh-CN"/>
        </w:rPr>
        <w:t>BS</w:t>
      </w:r>
      <w:r w:rsidR="0019120D">
        <w:rPr>
          <w:lang w:eastAsia="zh-CN"/>
        </w:rPr>
        <w:t>）</w:t>
      </w:r>
      <w:r w:rsidRPr="001753BB">
        <w:rPr>
          <w:lang w:eastAsia="zh-CN"/>
        </w:rPr>
        <w:t>射频</w:t>
      </w:r>
      <w:r w:rsidR="0019120D">
        <w:rPr>
          <w:lang w:eastAsia="zh-CN"/>
        </w:rPr>
        <w:t>（</w:t>
      </w:r>
      <w:r w:rsidRPr="001753BB">
        <w:rPr>
          <w:lang w:eastAsia="zh-CN"/>
        </w:rPr>
        <w:t>RF</w:t>
      </w:r>
      <w:r w:rsidR="0019120D">
        <w:rPr>
          <w:lang w:eastAsia="zh-CN"/>
        </w:rPr>
        <w:t>）</w:t>
      </w:r>
      <w:r w:rsidRPr="001753BB">
        <w:rPr>
          <w:lang w:eastAsia="zh-CN"/>
        </w:rPr>
        <w:t>的测试方法和一致性的要求。</w:t>
      </w:r>
    </w:p>
    <w:p w:rsidR="000D0691" w:rsidRPr="000C5CCE" w:rsidRDefault="000D0691" w:rsidP="000D0691">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E92938" w:rsidRPr="000C5CCE" w:rsidTr="00C61156">
        <w:trPr>
          <w:jc w:val="center"/>
        </w:trPr>
        <w:tc>
          <w:tcPr>
            <w:tcW w:w="1417" w:type="dxa"/>
            <w:vAlign w:val="center"/>
          </w:tcPr>
          <w:p w:rsidR="00E92938" w:rsidRPr="000C5CCE" w:rsidRDefault="00E92938" w:rsidP="00C61156">
            <w:pPr>
              <w:pStyle w:val="Tablehead"/>
            </w:pPr>
            <w:r w:rsidRPr="00827E16">
              <w:t>成果转化</w:t>
            </w:r>
            <w:r w:rsidRPr="00827E16">
              <w:br/>
            </w:r>
            <w:r w:rsidRPr="00827E16">
              <w:t>组织</w:t>
            </w:r>
          </w:p>
        </w:tc>
        <w:tc>
          <w:tcPr>
            <w:tcW w:w="1480" w:type="dxa"/>
            <w:vAlign w:val="center"/>
          </w:tcPr>
          <w:p w:rsidR="00E92938" w:rsidRPr="000C5CCE" w:rsidRDefault="00E92938" w:rsidP="00C61156">
            <w:pPr>
              <w:pStyle w:val="Tablehead"/>
            </w:pPr>
            <w:r w:rsidRPr="00BA22C8">
              <w:rPr>
                <w:iCs/>
              </w:rPr>
              <w:t>文件编号</w:t>
            </w:r>
          </w:p>
        </w:tc>
        <w:tc>
          <w:tcPr>
            <w:tcW w:w="1004" w:type="dxa"/>
            <w:vAlign w:val="center"/>
          </w:tcPr>
          <w:p w:rsidR="00E92938" w:rsidRPr="000C5CCE" w:rsidRDefault="00E92938" w:rsidP="00C61156">
            <w:pPr>
              <w:pStyle w:val="Tablehead"/>
            </w:pPr>
            <w:r w:rsidRPr="00BA22C8">
              <w:rPr>
                <w:iCs/>
              </w:rPr>
              <w:t>版本</w:t>
            </w:r>
          </w:p>
        </w:tc>
        <w:tc>
          <w:tcPr>
            <w:tcW w:w="1871" w:type="dxa"/>
            <w:vAlign w:val="center"/>
          </w:tcPr>
          <w:p w:rsidR="00E92938" w:rsidRPr="000C5CCE" w:rsidRDefault="00E92938" w:rsidP="00C61156">
            <w:pPr>
              <w:pStyle w:val="Tablehead"/>
            </w:pPr>
            <w:r w:rsidRPr="00BA22C8">
              <w:rPr>
                <w:iCs/>
              </w:rPr>
              <w:t>发布日期</w:t>
            </w:r>
          </w:p>
        </w:tc>
        <w:tc>
          <w:tcPr>
            <w:tcW w:w="3969" w:type="dxa"/>
            <w:vAlign w:val="center"/>
          </w:tcPr>
          <w:p w:rsidR="00E92938" w:rsidRPr="000C5CCE" w:rsidRDefault="00E92938" w:rsidP="00C61156">
            <w:pPr>
              <w:pStyle w:val="Tablehead"/>
            </w:pPr>
            <w:r w:rsidRPr="00BA22C8">
              <w:rPr>
                <w:iCs/>
              </w:rPr>
              <w:t>位置</w:t>
            </w:r>
          </w:p>
        </w:tc>
      </w:tr>
      <w:tr w:rsidR="000D0691" w:rsidRPr="000C5CCE" w:rsidTr="00C61156">
        <w:trPr>
          <w:jc w:val="center"/>
        </w:trPr>
        <w:tc>
          <w:tcPr>
            <w:tcW w:w="1417" w:type="dxa"/>
            <w:vAlign w:val="center"/>
          </w:tcPr>
          <w:p w:rsidR="000D0691" w:rsidRPr="000C5CCE" w:rsidRDefault="000D0691" w:rsidP="00C61156">
            <w:pPr>
              <w:pStyle w:val="Tabletext"/>
            </w:pPr>
            <w:r w:rsidRPr="000C5CCE">
              <w:t>ARIB</w:t>
            </w:r>
          </w:p>
        </w:tc>
        <w:tc>
          <w:tcPr>
            <w:tcW w:w="1480" w:type="dxa"/>
            <w:vAlign w:val="center"/>
          </w:tcPr>
          <w:p w:rsidR="000D0691" w:rsidRPr="00762EF1" w:rsidRDefault="00E92938" w:rsidP="00C61156">
            <w:pPr>
              <w:pStyle w:val="Tabletext"/>
              <w:rPr>
                <w:i/>
                <w:iCs/>
              </w:rPr>
            </w:pPr>
            <w:r w:rsidRPr="003A36DC">
              <w:rPr>
                <w:rFonts w:ascii="STKaiti" w:eastAsia="STKaiti" w:hAnsi="STKaiti"/>
                <w:iCs/>
                <w:color w:val="000000"/>
              </w:rPr>
              <w:t>不适用</w:t>
            </w:r>
          </w:p>
        </w:tc>
        <w:tc>
          <w:tcPr>
            <w:tcW w:w="1004" w:type="dxa"/>
            <w:vAlign w:val="center"/>
          </w:tcPr>
          <w:p w:rsidR="000D0691" w:rsidRPr="00762EF1" w:rsidRDefault="000D0691" w:rsidP="00C61156">
            <w:pPr>
              <w:pStyle w:val="Tabletext"/>
              <w:rPr>
                <w:i/>
                <w:iCs/>
              </w:rPr>
            </w:pPr>
          </w:p>
        </w:tc>
        <w:tc>
          <w:tcPr>
            <w:tcW w:w="1871" w:type="dxa"/>
            <w:vAlign w:val="center"/>
          </w:tcPr>
          <w:p w:rsidR="000D0691" w:rsidRPr="00762EF1" w:rsidRDefault="000D0691" w:rsidP="00C61156">
            <w:pPr>
              <w:pStyle w:val="Tabletext"/>
              <w:rPr>
                <w:i/>
                <w:iCs/>
              </w:rPr>
            </w:pPr>
          </w:p>
        </w:tc>
        <w:tc>
          <w:tcPr>
            <w:tcW w:w="3969" w:type="dxa"/>
            <w:vAlign w:val="center"/>
          </w:tcPr>
          <w:p w:rsidR="000D0691" w:rsidRPr="00762EF1" w:rsidRDefault="00E92938" w:rsidP="00C61156">
            <w:pPr>
              <w:pStyle w:val="Tabletext"/>
              <w:rPr>
                <w:i/>
                <w:iCs/>
              </w:rPr>
            </w:pPr>
            <w:r w:rsidRPr="003A36DC">
              <w:rPr>
                <w:rFonts w:ascii="STKaiti" w:eastAsia="STKaiti" w:hAnsi="STKaiti"/>
                <w:iCs/>
                <w:color w:val="000000"/>
              </w:rPr>
              <w:t>不适用</w:t>
            </w:r>
          </w:p>
        </w:tc>
      </w:tr>
      <w:tr w:rsidR="00E92938" w:rsidRPr="000C5CCE" w:rsidTr="00C61156">
        <w:trPr>
          <w:jc w:val="center"/>
        </w:trPr>
        <w:tc>
          <w:tcPr>
            <w:tcW w:w="1417" w:type="dxa"/>
            <w:vAlign w:val="center"/>
          </w:tcPr>
          <w:p w:rsidR="00E92938" w:rsidRPr="000C5CCE" w:rsidRDefault="00E92938" w:rsidP="00C61156">
            <w:pPr>
              <w:pStyle w:val="Tabletext"/>
            </w:pPr>
            <w:r w:rsidRPr="000C5CCE">
              <w:t>ATIS</w:t>
            </w:r>
          </w:p>
        </w:tc>
        <w:tc>
          <w:tcPr>
            <w:tcW w:w="1480" w:type="dxa"/>
            <w:vAlign w:val="center"/>
          </w:tcPr>
          <w:p w:rsidR="00E92938" w:rsidRPr="000C5CCE" w:rsidRDefault="00E92938" w:rsidP="00C61156">
            <w:pPr>
              <w:pStyle w:val="Tabletext"/>
            </w:pPr>
            <w:r w:rsidRPr="000C5CCE">
              <w:t>ATIS.3GPP.37.141V1030-2011</w:t>
            </w:r>
          </w:p>
        </w:tc>
        <w:tc>
          <w:tcPr>
            <w:tcW w:w="1004" w:type="dxa"/>
            <w:vAlign w:val="center"/>
          </w:tcPr>
          <w:p w:rsidR="00E92938" w:rsidRPr="000C5CCE" w:rsidRDefault="00E92938" w:rsidP="00C61156">
            <w:pPr>
              <w:pStyle w:val="Tabletext"/>
              <w:jc w:val="center"/>
            </w:pPr>
            <w:r w:rsidRPr="000C5CCE">
              <w:t>10.3.0</w:t>
            </w:r>
          </w:p>
        </w:tc>
        <w:tc>
          <w:tcPr>
            <w:tcW w:w="1871" w:type="dxa"/>
            <w:vAlign w:val="center"/>
          </w:tcPr>
          <w:p w:rsidR="00E92938" w:rsidRPr="000C5CCE" w:rsidRDefault="00E92938"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E92938" w:rsidRPr="00D95E30" w:rsidRDefault="00C14565" w:rsidP="00C61156">
            <w:pPr>
              <w:pStyle w:val="Tabletext"/>
              <w:rPr>
                <w:rStyle w:val="Hyperlink"/>
                <w:lang w:val="en-US"/>
              </w:rPr>
            </w:pPr>
            <w:hyperlink r:id="rId276" w:history="1">
              <w:r w:rsidR="00E92938" w:rsidRPr="00D95E30">
                <w:rPr>
                  <w:rStyle w:val="Hyperlink"/>
                  <w:lang w:val="en-US"/>
                </w:rPr>
                <w:t>https://www.atis.org/docstore/default.aspx</w:t>
              </w:r>
            </w:hyperlink>
          </w:p>
        </w:tc>
      </w:tr>
      <w:tr w:rsidR="00E92938" w:rsidRPr="000C5CCE" w:rsidTr="00C61156">
        <w:trPr>
          <w:jc w:val="center"/>
        </w:trPr>
        <w:tc>
          <w:tcPr>
            <w:tcW w:w="1417" w:type="dxa"/>
            <w:vAlign w:val="center"/>
          </w:tcPr>
          <w:p w:rsidR="00E92938" w:rsidRPr="000C5CCE" w:rsidRDefault="00E92938" w:rsidP="00C61156">
            <w:pPr>
              <w:pStyle w:val="Tabletext"/>
            </w:pPr>
            <w:r w:rsidRPr="000C5CCE">
              <w:t>CCSA</w:t>
            </w:r>
          </w:p>
        </w:tc>
        <w:tc>
          <w:tcPr>
            <w:tcW w:w="1480" w:type="dxa"/>
            <w:vAlign w:val="center"/>
          </w:tcPr>
          <w:p w:rsidR="00E92938" w:rsidRPr="000C5CCE" w:rsidRDefault="00E92938" w:rsidP="00C61156">
            <w:pPr>
              <w:pStyle w:val="Tabletext"/>
            </w:pPr>
            <w:r w:rsidRPr="000C5CCE">
              <w:t>CCSA-TSD-LTE-37.141</w:t>
            </w:r>
            <w:r w:rsidRPr="000C5CCE" w:rsidDel="00AF4F27">
              <w:t xml:space="preserve"> </w:t>
            </w:r>
          </w:p>
        </w:tc>
        <w:tc>
          <w:tcPr>
            <w:tcW w:w="1004" w:type="dxa"/>
            <w:vAlign w:val="center"/>
          </w:tcPr>
          <w:p w:rsidR="00E92938" w:rsidRPr="000C5CCE" w:rsidRDefault="00E92938" w:rsidP="00C61156">
            <w:pPr>
              <w:pStyle w:val="Tabletext"/>
              <w:jc w:val="center"/>
            </w:pPr>
            <w:r w:rsidRPr="000C5CCE">
              <w:t>10.1.0</w:t>
            </w:r>
          </w:p>
        </w:tc>
        <w:tc>
          <w:tcPr>
            <w:tcW w:w="1871" w:type="dxa"/>
            <w:vAlign w:val="center"/>
          </w:tcPr>
          <w:p w:rsidR="00E92938" w:rsidRPr="000C5CCE" w:rsidRDefault="00E92938"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E92938" w:rsidRPr="00D95E30" w:rsidRDefault="00C14565" w:rsidP="00C61156">
            <w:pPr>
              <w:pStyle w:val="Tabletext"/>
              <w:rPr>
                <w:rStyle w:val="Hyperlink"/>
                <w:lang w:val="en-US"/>
              </w:rPr>
            </w:pPr>
            <w:hyperlink r:id="rId277" w:history="1">
              <w:r w:rsidR="00E92938" w:rsidRPr="00D95E30">
                <w:rPr>
                  <w:rStyle w:val="Hyperlink"/>
                  <w:lang w:val="en-US"/>
                </w:rPr>
                <w:t>http://www.ccsa.org.cn/ITU_spec/ITU</w:t>
              </w:r>
              <w:r w:rsidR="00E92938" w:rsidRPr="00D95E30">
                <w:rPr>
                  <w:rStyle w:val="Hyperlink"/>
                  <w:lang w:val="en-US"/>
                </w:rPr>
                <w:noBreakHyphen/>
                <w:t>R/M.IMT.RSPEC/M.IMT.RSPEC-0/LTE/Rel-10/CCSA-TSD-LTE-37141-a10.zip</w:t>
              </w:r>
            </w:hyperlink>
          </w:p>
        </w:tc>
      </w:tr>
      <w:tr w:rsidR="00E92938" w:rsidRPr="000C5CCE" w:rsidTr="00C61156">
        <w:trPr>
          <w:jc w:val="center"/>
        </w:trPr>
        <w:tc>
          <w:tcPr>
            <w:tcW w:w="1417" w:type="dxa"/>
            <w:vAlign w:val="center"/>
          </w:tcPr>
          <w:p w:rsidR="00E92938" w:rsidRPr="000C5CCE" w:rsidRDefault="00E92938" w:rsidP="00C61156">
            <w:pPr>
              <w:pStyle w:val="Tabletext"/>
            </w:pPr>
            <w:r w:rsidRPr="000C5CCE">
              <w:t>ETSI</w:t>
            </w:r>
          </w:p>
        </w:tc>
        <w:tc>
          <w:tcPr>
            <w:tcW w:w="1480" w:type="dxa"/>
            <w:vAlign w:val="center"/>
          </w:tcPr>
          <w:p w:rsidR="00E92938" w:rsidRPr="000C5CCE" w:rsidRDefault="00E92938" w:rsidP="00C61156">
            <w:pPr>
              <w:pStyle w:val="Tabletext"/>
            </w:pPr>
            <w:r w:rsidRPr="000C5CCE">
              <w:t>ETSI TS 137 141</w:t>
            </w:r>
          </w:p>
        </w:tc>
        <w:tc>
          <w:tcPr>
            <w:tcW w:w="1004" w:type="dxa"/>
            <w:vAlign w:val="center"/>
          </w:tcPr>
          <w:p w:rsidR="00E92938" w:rsidRPr="000C5CCE" w:rsidRDefault="00E92938" w:rsidP="00C61156">
            <w:pPr>
              <w:pStyle w:val="Tabletext"/>
              <w:jc w:val="center"/>
            </w:pPr>
            <w:r w:rsidRPr="000C5CCE">
              <w:t>10.3.0</w:t>
            </w:r>
          </w:p>
        </w:tc>
        <w:tc>
          <w:tcPr>
            <w:tcW w:w="1871" w:type="dxa"/>
            <w:vAlign w:val="center"/>
          </w:tcPr>
          <w:p w:rsidR="00E92938" w:rsidRPr="000C5CCE" w:rsidRDefault="00E92938"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E92938" w:rsidRPr="00D95E30" w:rsidRDefault="00C14565" w:rsidP="00C61156">
            <w:pPr>
              <w:pStyle w:val="Tabletext"/>
              <w:rPr>
                <w:rStyle w:val="Hyperlink"/>
                <w:lang w:val="en-US"/>
              </w:rPr>
            </w:pPr>
            <w:hyperlink r:id="rId278" w:history="1">
              <w:r w:rsidR="00E92938" w:rsidRPr="00D95E30">
                <w:rPr>
                  <w:rStyle w:val="Hyperlink"/>
                  <w:lang w:val="en-US"/>
                </w:rPr>
                <w:t>http://pda.etsi.org/pda/home.asp?wkr=RTS/TSGR-0437141va30</w:t>
              </w:r>
            </w:hyperlink>
            <w:r w:rsidR="00E92938" w:rsidRPr="00D95E30">
              <w:rPr>
                <w:rStyle w:val="Hyperlink"/>
                <w:lang w:val="en-US"/>
              </w:rPr>
              <w:t xml:space="preserve">  </w:t>
            </w:r>
          </w:p>
        </w:tc>
      </w:tr>
      <w:tr w:rsidR="00E92938" w:rsidRPr="000C5CCE" w:rsidTr="00C61156">
        <w:trPr>
          <w:jc w:val="center"/>
        </w:trPr>
        <w:tc>
          <w:tcPr>
            <w:tcW w:w="1417" w:type="dxa"/>
            <w:vAlign w:val="center"/>
          </w:tcPr>
          <w:p w:rsidR="00E92938" w:rsidRPr="000C5CCE" w:rsidRDefault="00E92938" w:rsidP="00C61156">
            <w:pPr>
              <w:pStyle w:val="Tabletext"/>
            </w:pPr>
            <w:r w:rsidRPr="000C5CCE">
              <w:t>TTA</w:t>
            </w:r>
          </w:p>
        </w:tc>
        <w:tc>
          <w:tcPr>
            <w:tcW w:w="1480" w:type="dxa"/>
            <w:vAlign w:val="center"/>
          </w:tcPr>
          <w:p w:rsidR="00E92938" w:rsidRPr="000C5CCE" w:rsidRDefault="00E92938" w:rsidP="00C61156">
            <w:pPr>
              <w:pStyle w:val="Tabletext"/>
            </w:pPr>
            <w:r w:rsidRPr="000C5CCE">
              <w:t>TTAT.3G-37.141(R10-10.3.0)</w:t>
            </w:r>
          </w:p>
        </w:tc>
        <w:tc>
          <w:tcPr>
            <w:tcW w:w="1004" w:type="dxa"/>
            <w:vAlign w:val="center"/>
          </w:tcPr>
          <w:p w:rsidR="00E92938" w:rsidRPr="000C5CCE" w:rsidRDefault="00E92938" w:rsidP="00C61156">
            <w:pPr>
              <w:pStyle w:val="Tabletext"/>
              <w:jc w:val="center"/>
            </w:pPr>
            <w:r w:rsidRPr="000C5CCE">
              <w:t>10.3.0</w:t>
            </w:r>
          </w:p>
        </w:tc>
        <w:tc>
          <w:tcPr>
            <w:tcW w:w="1871" w:type="dxa"/>
            <w:vAlign w:val="center"/>
          </w:tcPr>
          <w:p w:rsidR="00E92938" w:rsidRPr="000C5CCE" w:rsidRDefault="00E92938"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E92938" w:rsidRPr="00D95E30" w:rsidRDefault="00C14565" w:rsidP="00C61156">
            <w:pPr>
              <w:pStyle w:val="Tabletext"/>
              <w:rPr>
                <w:rStyle w:val="Hyperlink"/>
                <w:lang w:val="en-US"/>
              </w:rPr>
            </w:pPr>
            <w:hyperlink r:id="rId279" w:history="1">
              <w:r w:rsidR="00E92938" w:rsidRPr="00D95E30">
                <w:rPr>
                  <w:rStyle w:val="Hyperlink"/>
                  <w:lang w:val="en-US"/>
                </w:rPr>
                <w:t>http://www.tta.or.kr/data/ttasDown.jsp?where=14688&amp;pk_num=TTAT.3G-37.141(R10-10.3.0)</w:t>
              </w:r>
            </w:hyperlink>
            <w:r w:rsidR="00E92938" w:rsidRPr="00D95E30">
              <w:rPr>
                <w:rStyle w:val="Hyperlink"/>
                <w:lang w:val="en-US"/>
              </w:rPr>
              <w:t xml:space="preserve"> </w:t>
            </w:r>
          </w:p>
        </w:tc>
      </w:tr>
      <w:tr w:rsidR="000D0691" w:rsidRPr="000C5CCE" w:rsidTr="00C61156">
        <w:trPr>
          <w:jc w:val="center"/>
        </w:trPr>
        <w:tc>
          <w:tcPr>
            <w:tcW w:w="1417" w:type="dxa"/>
            <w:vAlign w:val="center"/>
          </w:tcPr>
          <w:p w:rsidR="000D0691" w:rsidRPr="000C5CCE" w:rsidRDefault="000D0691" w:rsidP="00C61156">
            <w:pPr>
              <w:pStyle w:val="Tabletext"/>
            </w:pPr>
            <w:r w:rsidRPr="000C5CCE">
              <w:t>TTC</w:t>
            </w:r>
          </w:p>
        </w:tc>
        <w:tc>
          <w:tcPr>
            <w:tcW w:w="1480" w:type="dxa"/>
            <w:vAlign w:val="center"/>
          </w:tcPr>
          <w:p w:rsidR="000D0691" w:rsidRPr="00762EF1" w:rsidRDefault="00E92938" w:rsidP="00C61156">
            <w:pPr>
              <w:pStyle w:val="Tabletext"/>
              <w:rPr>
                <w:i/>
                <w:iCs/>
              </w:rPr>
            </w:pPr>
            <w:r w:rsidRPr="003A36DC">
              <w:rPr>
                <w:rFonts w:ascii="STKaiti" w:eastAsia="STKaiti" w:hAnsi="STKaiti"/>
                <w:iCs/>
                <w:color w:val="000000"/>
              </w:rPr>
              <w:t>不适用</w:t>
            </w:r>
          </w:p>
        </w:tc>
        <w:tc>
          <w:tcPr>
            <w:tcW w:w="1004" w:type="dxa"/>
            <w:vAlign w:val="center"/>
          </w:tcPr>
          <w:p w:rsidR="000D0691" w:rsidRPr="00762EF1" w:rsidRDefault="000D0691" w:rsidP="00C61156">
            <w:pPr>
              <w:pStyle w:val="Tabletext"/>
              <w:rPr>
                <w:i/>
                <w:iCs/>
              </w:rPr>
            </w:pPr>
          </w:p>
        </w:tc>
        <w:tc>
          <w:tcPr>
            <w:tcW w:w="1871" w:type="dxa"/>
            <w:vAlign w:val="center"/>
          </w:tcPr>
          <w:p w:rsidR="000D0691" w:rsidRPr="00762EF1" w:rsidRDefault="000D0691" w:rsidP="00C61156">
            <w:pPr>
              <w:pStyle w:val="Tabletext"/>
              <w:rPr>
                <w:i/>
                <w:iCs/>
              </w:rPr>
            </w:pPr>
          </w:p>
        </w:tc>
        <w:tc>
          <w:tcPr>
            <w:tcW w:w="3969" w:type="dxa"/>
            <w:vAlign w:val="center"/>
          </w:tcPr>
          <w:p w:rsidR="000D0691" w:rsidRPr="00762EF1" w:rsidRDefault="00E92938" w:rsidP="00C61156">
            <w:pPr>
              <w:pStyle w:val="Tabletext"/>
              <w:rPr>
                <w:i/>
                <w:iCs/>
              </w:rPr>
            </w:pPr>
            <w:r w:rsidRPr="003A36DC">
              <w:rPr>
                <w:rFonts w:ascii="STKaiti" w:eastAsia="STKaiti" w:hAnsi="STKaiti"/>
                <w:iCs/>
                <w:color w:val="000000"/>
              </w:rPr>
              <w:t>不适用</w:t>
            </w:r>
          </w:p>
        </w:tc>
      </w:tr>
    </w:tbl>
    <w:p w:rsidR="000D0691" w:rsidRDefault="000D0691" w:rsidP="000D0691"/>
    <w:p w:rsidR="00B5757E" w:rsidRPr="000D0691" w:rsidRDefault="00B5757E" w:rsidP="000D0691">
      <w:pPr>
        <w:pStyle w:val="Heading5"/>
      </w:pPr>
      <w:r w:rsidRPr="001753BB">
        <w:t>1.2.1.4.11</w:t>
      </w:r>
      <w:r w:rsidRPr="001753BB">
        <w:tab/>
        <w:t>TS 37.113</w:t>
      </w:r>
    </w:p>
    <w:p w:rsidR="00B5757E" w:rsidRPr="001753BB" w:rsidRDefault="00B5757E" w:rsidP="00E92938">
      <w:pPr>
        <w:pStyle w:val="Headingb"/>
      </w:pPr>
      <w:r w:rsidRPr="001753BB">
        <w:t>E-UTRA</w:t>
      </w:r>
      <w:r w:rsidRPr="001753BB">
        <w:t>、</w:t>
      </w:r>
      <w:r w:rsidRPr="001753BB">
        <w:t>UTRA</w:t>
      </w:r>
      <w:r w:rsidRPr="001753BB">
        <w:t>和</w:t>
      </w:r>
      <w:r w:rsidRPr="001753BB">
        <w:t>GSM/EDGE</w:t>
      </w:r>
      <w:r w:rsidRPr="001753BB">
        <w:t>；多标准无线电</w:t>
      </w:r>
      <w:r w:rsidR="0019120D">
        <w:t>（</w:t>
      </w:r>
      <w:r w:rsidRPr="001753BB">
        <w:t>MSR</w:t>
      </w:r>
      <w:r w:rsidR="0019120D">
        <w:t>）</w:t>
      </w:r>
      <w:r w:rsidRPr="001753BB">
        <w:t>基站</w:t>
      </w:r>
      <w:r w:rsidR="0019120D">
        <w:t>（</w:t>
      </w:r>
      <w:r w:rsidRPr="001753BB">
        <w:t>BS</w:t>
      </w:r>
      <w:r w:rsidR="0019120D">
        <w:t>）</w:t>
      </w:r>
      <w:r w:rsidRPr="001753BB">
        <w:t>电磁兼容性</w:t>
      </w:r>
      <w:r w:rsidR="0019120D">
        <w:t>（</w:t>
      </w:r>
      <w:r w:rsidRPr="001753BB">
        <w:t>EMC</w:t>
      </w:r>
      <w:r w:rsidR="0019120D">
        <w:t>）</w:t>
      </w:r>
    </w:p>
    <w:p w:rsidR="00B5757E" w:rsidRPr="001753BB" w:rsidRDefault="00B5757E" w:rsidP="0019120D">
      <w:pPr>
        <w:ind w:firstLineChars="200" w:firstLine="480"/>
        <w:rPr>
          <w:lang w:eastAsia="zh-CN"/>
        </w:rPr>
      </w:pPr>
      <w:r w:rsidRPr="001753BB">
        <w:rPr>
          <w:lang w:eastAsia="zh-CN"/>
        </w:rPr>
        <w:t>该文件涵盖了对</w:t>
      </w:r>
      <w:r w:rsidRPr="001753BB">
        <w:rPr>
          <w:lang w:eastAsia="zh-CN"/>
        </w:rPr>
        <w:t>E-UTRA</w:t>
      </w:r>
      <w:r w:rsidRPr="001753BB">
        <w:rPr>
          <w:lang w:eastAsia="zh-CN"/>
        </w:rPr>
        <w:t>、</w:t>
      </w:r>
      <w:r w:rsidRPr="001753BB">
        <w:rPr>
          <w:lang w:eastAsia="zh-CN"/>
        </w:rPr>
        <w:t>UTRA</w:t>
      </w:r>
      <w:r w:rsidRPr="001753BB">
        <w:rPr>
          <w:lang w:eastAsia="zh-CN"/>
        </w:rPr>
        <w:t>和</w:t>
      </w:r>
      <w:r w:rsidRPr="001753BB">
        <w:rPr>
          <w:lang w:eastAsia="zh-CN"/>
        </w:rPr>
        <w:t>GSM/EDGE</w:t>
      </w:r>
      <w:r w:rsidRPr="001753BB">
        <w:rPr>
          <w:lang w:eastAsia="zh-CN"/>
        </w:rPr>
        <w:t>多标准无线电</w:t>
      </w:r>
      <w:r w:rsidR="0019120D">
        <w:rPr>
          <w:lang w:eastAsia="zh-CN"/>
        </w:rPr>
        <w:t>（</w:t>
      </w:r>
      <w:r w:rsidRPr="001753BB">
        <w:rPr>
          <w:lang w:eastAsia="zh-CN"/>
        </w:rPr>
        <w:t>MSR</w:t>
      </w:r>
      <w:r w:rsidR="0019120D">
        <w:rPr>
          <w:lang w:eastAsia="zh-CN"/>
        </w:rPr>
        <w:t>）</w:t>
      </w:r>
      <w:r w:rsidRPr="001753BB">
        <w:rPr>
          <w:lang w:eastAsia="zh-CN"/>
        </w:rPr>
        <w:t xml:space="preserve"> </w:t>
      </w:r>
      <w:r w:rsidRPr="001753BB">
        <w:rPr>
          <w:lang w:eastAsia="zh-CN"/>
        </w:rPr>
        <w:t>基站和相关辅助设备的电磁兼容性</w:t>
      </w:r>
      <w:r w:rsidR="0019120D">
        <w:rPr>
          <w:lang w:eastAsia="zh-CN"/>
        </w:rPr>
        <w:t>（</w:t>
      </w:r>
      <w:r w:rsidRPr="001753BB">
        <w:rPr>
          <w:lang w:eastAsia="zh-CN"/>
        </w:rPr>
        <w:t>EMC</w:t>
      </w:r>
      <w:r w:rsidR="0019120D">
        <w:rPr>
          <w:lang w:eastAsia="zh-CN"/>
        </w:rPr>
        <w:t>）</w:t>
      </w:r>
      <w:r w:rsidRPr="001753BB">
        <w:rPr>
          <w:lang w:eastAsia="zh-CN"/>
        </w:rPr>
        <w:t>的评估。该文件规定了属于下面某一类别的</w:t>
      </w:r>
      <w:r w:rsidRPr="001753BB">
        <w:rPr>
          <w:lang w:eastAsia="zh-CN"/>
        </w:rPr>
        <w:t>E-UTRA</w:t>
      </w:r>
      <w:r w:rsidRPr="001753BB">
        <w:rPr>
          <w:lang w:eastAsia="zh-CN"/>
        </w:rPr>
        <w:t>、</w:t>
      </w:r>
      <w:r w:rsidRPr="001753BB">
        <w:rPr>
          <w:lang w:eastAsia="zh-CN"/>
        </w:rPr>
        <w:t>UTRA</w:t>
      </w:r>
      <w:r w:rsidRPr="001753BB">
        <w:rPr>
          <w:lang w:eastAsia="zh-CN"/>
        </w:rPr>
        <w:t>和</w:t>
      </w:r>
      <w:r w:rsidRPr="001753BB">
        <w:rPr>
          <w:lang w:eastAsia="zh-CN"/>
        </w:rPr>
        <w:t>GSM/EDGE</w:t>
      </w:r>
      <w:r w:rsidRPr="001753BB">
        <w:rPr>
          <w:lang w:eastAsia="zh-CN"/>
        </w:rPr>
        <w:t>基站和相关辅助设备的适用测试条件、性能评估和性能标准：</w:t>
      </w:r>
      <w:r w:rsidR="0019120D">
        <w:rPr>
          <w:lang w:eastAsia="zh-CN"/>
        </w:rPr>
        <w:t>(i)</w:t>
      </w:r>
      <w:r w:rsidRPr="001753BB">
        <w:rPr>
          <w:lang w:eastAsia="zh-CN"/>
        </w:rPr>
        <w:t>因合乎</w:t>
      </w:r>
      <w:r w:rsidRPr="001753BB">
        <w:rPr>
          <w:lang w:eastAsia="zh-CN"/>
        </w:rPr>
        <w:t>TS 37.141</w:t>
      </w:r>
      <w:r w:rsidRPr="001753BB">
        <w:rPr>
          <w:lang w:eastAsia="zh-CN"/>
        </w:rPr>
        <w:t>而表现为满足</w:t>
      </w:r>
      <w:r w:rsidRPr="001753BB">
        <w:rPr>
          <w:lang w:eastAsia="zh-CN"/>
        </w:rPr>
        <w:t>TS 37.104</w:t>
      </w:r>
      <w:r w:rsidRPr="001753BB">
        <w:rPr>
          <w:lang w:eastAsia="zh-CN"/>
        </w:rPr>
        <w:t>要求的</w:t>
      </w:r>
      <w:r w:rsidRPr="001753BB">
        <w:rPr>
          <w:lang w:eastAsia="zh-CN"/>
        </w:rPr>
        <w:t>E-UTRA</w:t>
      </w:r>
      <w:r w:rsidRPr="001753BB">
        <w:rPr>
          <w:lang w:eastAsia="zh-CN"/>
        </w:rPr>
        <w:t>、</w:t>
      </w:r>
      <w:r w:rsidRPr="001753BB">
        <w:rPr>
          <w:lang w:eastAsia="zh-CN"/>
        </w:rPr>
        <w:t>UTRA</w:t>
      </w:r>
      <w:r w:rsidRPr="001753BB">
        <w:rPr>
          <w:lang w:eastAsia="zh-CN"/>
        </w:rPr>
        <w:t>和</w:t>
      </w:r>
      <w:r w:rsidRPr="001753BB">
        <w:rPr>
          <w:lang w:eastAsia="zh-CN"/>
        </w:rPr>
        <w:t>GSM/EDGE</w:t>
      </w:r>
      <w:r w:rsidRPr="001753BB">
        <w:rPr>
          <w:lang w:eastAsia="zh-CN"/>
        </w:rPr>
        <w:t>多标准无线电</w:t>
      </w:r>
      <w:r w:rsidR="0019120D">
        <w:rPr>
          <w:lang w:eastAsia="zh-CN"/>
        </w:rPr>
        <w:t>（</w:t>
      </w:r>
      <w:r w:rsidRPr="001753BB">
        <w:rPr>
          <w:lang w:eastAsia="zh-CN"/>
        </w:rPr>
        <w:t>MSR</w:t>
      </w:r>
      <w:r w:rsidR="0019120D">
        <w:rPr>
          <w:lang w:eastAsia="zh-CN"/>
        </w:rPr>
        <w:t>）</w:t>
      </w:r>
      <w:r w:rsidRPr="001753BB">
        <w:rPr>
          <w:lang w:eastAsia="zh-CN"/>
        </w:rPr>
        <w:t>基站；</w:t>
      </w:r>
      <w:r w:rsidR="0019120D">
        <w:rPr>
          <w:lang w:eastAsia="zh-CN"/>
        </w:rPr>
        <w:t>(ii)</w:t>
      </w:r>
      <w:r w:rsidRPr="001753BB">
        <w:rPr>
          <w:lang w:eastAsia="zh-CN"/>
        </w:rPr>
        <w:t>因合乎</w:t>
      </w:r>
      <w:r w:rsidRPr="001753BB">
        <w:rPr>
          <w:lang w:eastAsia="zh-CN"/>
        </w:rPr>
        <w:t>TS 36.141</w:t>
      </w:r>
      <w:r w:rsidRPr="001753BB">
        <w:rPr>
          <w:lang w:eastAsia="zh-CN"/>
        </w:rPr>
        <w:t>而表现为满足</w:t>
      </w:r>
      <w:r w:rsidRPr="001753BB">
        <w:rPr>
          <w:lang w:eastAsia="zh-CN"/>
        </w:rPr>
        <w:t>TS 36.104</w:t>
      </w:r>
      <w:r w:rsidRPr="001753BB">
        <w:rPr>
          <w:lang w:eastAsia="zh-CN"/>
        </w:rPr>
        <w:t>要求的</w:t>
      </w:r>
      <w:r w:rsidRPr="001753BB">
        <w:rPr>
          <w:lang w:eastAsia="zh-CN"/>
        </w:rPr>
        <w:t>E-UTRA</w:t>
      </w:r>
      <w:r w:rsidRPr="001753BB">
        <w:rPr>
          <w:lang w:eastAsia="zh-CN"/>
        </w:rPr>
        <w:t>基站；</w:t>
      </w:r>
      <w:r w:rsidR="0019120D">
        <w:rPr>
          <w:lang w:eastAsia="zh-CN"/>
        </w:rPr>
        <w:t>(iii)</w:t>
      </w:r>
      <w:r w:rsidRPr="001753BB">
        <w:rPr>
          <w:lang w:eastAsia="zh-CN"/>
        </w:rPr>
        <w:t>因合乎</w:t>
      </w:r>
      <w:r w:rsidRPr="001753BB">
        <w:rPr>
          <w:lang w:eastAsia="zh-CN"/>
        </w:rPr>
        <w:t>TS 25.141</w:t>
      </w:r>
      <w:r w:rsidRPr="001753BB">
        <w:rPr>
          <w:lang w:eastAsia="zh-CN"/>
        </w:rPr>
        <w:t>而表现为满足</w:t>
      </w:r>
      <w:r w:rsidRPr="001753BB">
        <w:rPr>
          <w:lang w:eastAsia="zh-CN"/>
        </w:rPr>
        <w:t>TS 25.104</w:t>
      </w:r>
      <w:r w:rsidRPr="001753BB">
        <w:rPr>
          <w:lang w:eastAsia="zh-CN"/>
        </w:rPr>
        <w:t>要求的</w:t>
      </w:r>
      <w:r w:rsidRPr="001753BB">
        <w:rPr>
          <w:lang w:eastAsia="zh-CN"/>
        </w:rPr>
        <w:t>UTRA FDD</w:t>
      </w:r>
      <w:r w:rsidRPr="001753BB">
        <w:rPr>
          <w:lang w:eastAsia="zh-CN"/>
        </w:rPr>
        <w:t>基站；</w:t>
      </w:r>
      <w:r w:rsidR="0019120D">
        <w:rPr>
          <w:lang w:eastAsia="zh-CN"/>
        </w:rPr>
        <w:t>(iv)</w:t>
      </w:r>
      <w:r w:rsidRPr="001753BB">
        <w:rPr>
          <w:lang w:eastAsia="zh-CN"/>
        </w:rPr>
        <w:t>因合乎</w:t>
      </w:r>
      <w:r w:rsidRPr="001753BB">
        <w:rPr>
          <w:lang w:eastAsia="zh-CN"/>
        </w:rPr>
        <w:t>TS 25.142</w:t>
      </w:r>
      <w:r w:rsidRPr="001753BB">
        <w:rPr>
          <w:lang w:eastAsia="zh-CN"/>
        </w:rPr>
        <w:t>而表现为满足</w:t>
      </w:r>
      <w:r w:rsidRPr="001753BB">
        <w:rPr>
          <w:lang w:eastAsia="zh-CN"/>
        </w:rPr>
        <w:t>TS 25.105</w:t>
      </w:r>
      <w:r w:rsidRPr="001753BB">
        <w:rPr>
          <w:lang w:eastAsia="zh-CN"/>
        </w:rPr>
        <w:lastRenderedPageBreak/>
        <w:t>要求的</w:t>
      </w:r>
      <w:r w:rsidRPr="001753BB">
        <w:rPr>
          <w:lang w:eastAsia="zh-CN"/>
        </w:rPr>
        <w:t>UTRA TDD</w:t>
      </w:r>
      <w:r w:rsidRPr="001753BB">
        <w:rPr>
          <w:lang w:eastAsia="zh-CN"/>
        </w:rPr>
        <w:t>基站；</w:t>
      </w:r>
      <w:r w:rsidR="0019120D">
        <w:rPr>
          <w:lang w:eastAsia="zh-CN"/>
        </w:rPr>
        <w:t>(v)</w:t>
      </w:r>
      <w:r w:rsidRPr="001753BB">
        <w:rPr>
          <w:lang w:eastAsia="zh-CN"/>
        </w:rPr>
        <w:t>因合乎</w:t>
      </w:r>
      <w:r w:rsidRPr="001753BB">
        <w:rPr>
          <w:lang w:eastAsia="zh-CN"/>
        </w:rPr>
        <w:t>TS 51.021</w:t>
      </w:r>
      <w:r w:rsidRPr="001753BB">
        <w:rPr>
          <w:lang w:eastAsia="zh-CN"/>
        </w:rPr>
        <w:t>而表现为满足</w:t>
      </w:r>
      <w:r w:rsidRPr="001753BB">
        <w:rPr>
          <w:lang w:eastAsia="zh-CN"/>
        </w:rPr>
        <w:t>TS 45.005</w:t>
      </w:r>
      <w:r w:rsidRPr="001753BB">
        <w:rPr>
          <w:lang w:eastAsia="zh-CN"/>
        </w:rPr>
        <w:t>要求的</w:t>
      </w:r>
      <w:r w:rsidRPr="001753BB">
        <w:rPr>
          <w:lang w:eastAsia="zh-CN"/>
        </w:rPr>
        <w:t>GSM/EDGE</w:t>
      </w:r>
      <w:r w:rsidRPr="001753BB">
        <w:rPr>
          <w:lang w:eastAsia="zh-CN"/>
        </w:rPr>
        <w:t>基站。该文件中所用的环境类别指的是</w:t>
      </w:r>
      <w:r w:rsidRPr="001753BB">
        <w:rPr>
          <w:lang w:eastAsia="zh-CN"/>
        </w:rPr>
        <w:t>IEC 61000-6-1</w:t>
      </w:r>
      <w:r w:rsidRPr="001753BB">
        <w:rPr>
          <w:lang w:eastAsia="zh-CN"/>
        </w:rPr>
        <w:t>和</w:t>
      </w:r>
      <w:r w:rsidRPr="001753BB">
        <w:rPr>
          <w:lang w:eastAsia="zh-CN"/>
        </w:rPr>
        <w:t>IEC 61000-6-3</w:t>
      </w:r>
      <w:r w:rsidRPr="001753BB">
        <w:rPr>
          <w:lang w:eastAsia="zh-CN"/>
        </w:rPr>
        <w:t>中所用的环境类别。选定了电磁兼容性要求，以确保住所、商业和轻工业环境中的设备具备足够的兼容性水平。不过这些水平未涵盖任何位置均可能出现但出现概率很低</w:t>
      </w:r>
      <w:r>
        <w:rPr>
          <w:lang w:eastAsia="zh-CN"/>
        </w:rPr>
        <w:t>的</w:t>
      </w:r>
      <w:r w:rsidRPr="001753BB">
        <w:rPr>
          <w:lang w:eastAsia="zh-CN"/>
        </w:rPr>
        <w:t>极端情况。</w:t>
      </w:r>
    </w:p>
    <w:p w:rsidR="00986D64" w:rsidRPr="000C5CCE" w:rsidRDefault="00986D64" w:rsidP="00986D64">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986D64" w:rsidRPr="000C5CCE" w:rsidTr="00C61156">
        <w:trPr>
          <w:jc w:val="center"/>
        </w:trPr>
        <w:tc>
          <w:tcPr>
            <w:tcW w:w="1417" w:type="dxa"/>
            <w:vAlign w:val="center"/>
          </w:tcPr>
          <w:p w:rsidR="00986D64" w:rsidRPr="000C5CCE" w:rsidRDefault="00986D64" w:rsidP="00C61156">
            <w:pPr>
              <w:pStyle w:val="Tablehead"/>
            </w:pPr>
            <w:r w:rsidRPr="00827E16">
              <w:t>成果转化</w:t>
            </w:r>
            <w:r w:rsidRPr="00827E16">
              <w:br/>
            </w:r>
            <w:r w:rsidRPr="00827E16">
              <w:t>组织</w:t>
            </w:r>
          </w:p>
        </w:tc>
        <w:tc>
          <w:tcPr>
            <w:tcW w:w="1480" w:type="dxa"/>
            <w:vAlign w:val="center"/>
          </w:tcPr>
          <w:p w:rsidR="00986D64" w:rsidRPr="000C5CCE" w:rsidRDefault="00986D64" w:rsidP="00C61156">
            <w:pPr>
              <w:pStyle w:val="Tablehead"/>
            </w:pPr>
            <w:r w:rsidRPr="00BA22C8">
              <w:rPr>
                <w:iCs/>
              </w:rPr>
              <w:t>文件编号</w:t>
            </w:r>
          </w:p>
        </w:tc>
        <w:tc>
          <w:tcPr>
            <w:tcW w:w="1004" w:type="dxa"/>
            <w:vAlign w:val="center"/>
          </w:tcPr>
          <w:p w:rsidR="00986D64" w:rsidRPr="000C5CCE" w:rsidRDefault="00986D64" w:rsidP="00C61156">
            <w:pPr>
              <w:pStyle w:val="Tablehead"/>
            </w:pPr>
            <w:r w:rsidRPr="00BA22C8">
              <w:rPr>
                <w:iCs/>
              </w:rPr>
              <w:t>版本</w:t>
            </w:r>
          </w:p>
        </w:tc>
        <w:tc>
          <w:tcPr>
            <w:tcW w:w="1871" w:type="dxa"/>
            <w:vAlign w:val="center"/>
          </w:tcPr>
          <w:p w:rsidR="00986D64" w:rsidRPr="000C5CCE" w:rsidRDefault="00986D64" w:rsidP="00C61156">
            <w:pPr>
              <w:pStyle w:val="Tablehead"/>
            </w:pPr>
            <w:r w:rsidRPr="00BA22C8">
              <w:rPr>
                <w:iCs/>
              </w:rPr>
              <w:t>发布日期</w:t>
            </w:r>
          </w:p>
        </w:tc>
        <w:tc>
          <w:tcPr>
            <w:tcW w:w="3969" w:type="dxa"/>
            <w:vAlign w:val="center"/>
          </w:tcPr>
          <w:p w:rsidR="00986D64" w:rsidRPr="000C5CCE" w:rsidRDefault="00986D64" w:rsidP="00C61156">
            <w:pPr>
              <w:pStyle w:val="Tablehead"/>
            </w:pPr>
            <w:r w:rsidRPr="00BA22C8">
              <w:rPr>
                <w:iCs/>
              </w:rPr>
              <w:t>位置</w:t>
            </w:r>
          </w:p>
        </w:tc>
      </w:tr>
      <w:tr w:rsidR="00986D64" w:rsidRPr="000C5CCE" w:rsidTr="00C61156">
        <w:trPr>
          <w:cantSplit/>
          <w:jc w:val="center"/>
        </w:trPr>
        <w:tc>
          <w:tcPr>
            <w:tcW w:w="1417" w:type="dxa"/>
            <w:vAlign w:val="center"/>
          </w:tcPr>
          <w:p w:rsidR="00986D64" w:rsidRPr="000C5CCE" w:rsidRDefault="00986D64" w:rsidP="00C61156">
            <w:pPr>
              <w:pStyle w:val="Tabletext"/>
              <w:keepNext/>
            </w:pPr>
            <w:r w:rsidRPr="000C5CCE">
              <w:t>ARIB</w:t>
            </w:r>
          </w:p>
        </w:tc>
        <w:tc>
          <w:tcPr>
            <w:tcW w:w="1480" w:type="dxa"/>
            <w:vAlign w:val="center"/>
          </w:tcPr>
          <w:p w:rsidR="00986D64" w:rsidRPr="00762EF1" w:rsidRDefault="00986D64" w:rsidP="00C61156">
            <w:pPr>
              <w:pStyle w:val="Tabletext"/>
              <w:keepNext/>
              <w:rPr>
                <w:i/>
                <w:iCs/>
              </w:rPr>
            </w:pPr>
            <w:r w:rsidRPr="003A36DC">
              <w:rPr>
                <w:rFonts w:ascii="STKaiti" w:eastAsia="STKaiti" w:hAnsi="STKaiti"/>
                <w:iCs/>
                <w:color w:val="000000"/>
              </w:rPr>
              <w:t>不适用</w:t>
            </w:r>
          </w:p>
        </w:tc>
        <w:tc>
          <w:tcPr>
            <w:tcW w:w="1004" w:type="dxa"/>
            <w:vAlign w:val="center"/>
          </w:tcPr>
          <w:p w:rsidR="00986D64" w:rsidRPr="00762EF1" w:rsidRDefault="00986D64" w:rsidP="00C61156">
            <w:pPr>
              <w:pStyle w:val="Tabletext"/>
              <w:keepNext/>
              <w:rPr>
                <w:i/>
                <w:iCs/>
              </w:rPr>
            </w:pPr>
          </w:p>
        </w:tc>
        <w:tc>
          <w:tcPr>
            <w:tcW w:w="1871" w:type="dxa"/>
            <w:vAlign w:val="center"/>
          </w:tcPr>
          <w:p w:rsidR="00986D64" w:rsidRPr="00762EF1" w:rsidRDefault="00986D64" w:rsidP="00C61156">
            <w:pPr>
              <w:pStyle w:val="Tabletext"/>
              <w:keepNext/>
              <w:rPr>
                <w:i/>
                <w:iCs/>
              </w:rPr>
            </w:pPr>
          </w:p>
        </w:tc>
        <w:tc>
          <w:tcPr>
            <w:tcW w:w="3969" w:type="dxa"/>
            <w:vAlign w:val="center"/>
          </w:tcPr>
          <w:p w:rsidR="00986D64" w:rsidRPr="00762EF1" w:rsidRDefault="00986D64" w:rsidP="00C61156">
            <w:pPr>
              <w:pStyle w:val="Tabletext"/>
              <w:keepNext/>
              <w:rPr>
                <w:i/>
                <w:iCs/>
              </w:rPr>
            </w:pPr>
            <w:r w:rsidRPr="003A36DC">
              <w:rPr>
                <w:rFonts w:ascii="STKaiti" w:eastAsia="STKaiti" w:hAnsi="STKaiti"/>
                <w:iCs/>
                <w:color w:val="000000"/>
              </w:rPr>
              <w:t>不适用</w:t>
            </w:r>
          </w:p>
        </w:tc>
      </w:tr>
      <w:tr w:rsidR="00986D64" w:rsidRPr="000C5CCE" w:rsidTr="00C61156">
        <w:trPr>
          <w:cantSplit/>
          <w:jc w:val="center"/>
        </w:trPr>
        <w:tc>
          <w:tcPr>
            <w:tcW w:w="1417" w:type="dxa"/>
            <w:vAlign w:val="center"/>
          </w:tcPr>
          <w:p w:rsidR="00986D64" w:rsidRPr="000C5CCE" w:rsidRDefault="00986D64" w:rsidP="00C61156">
            <w:pPr>
              <w:pStyle w:val="Tabletext"/>
              <w:keepNext/>
            </w:pPr>
            <w:r w:rsidRPr="000C5CCE">
              <w:t>ATIS</w:t>
            </w:r>
          </w:p>
        </w:tc>
        <w:tc>
          <w:tcPr>
            <w:tcW w:w="1480" w:type="dxa"/>
            <w:vAlign w:val="center"/>
          </w:tcPr>
          <w:p w:rsidR="00986D64" w:rsidRPr="000C5CCE" w:rsidRDefault="00986D64" w:rsidP="00C61156">
            <w:pPr>
              <w:pStyle w:val="Tabletext"/>
              <w:keepNext/>
            </w:pPr>
            <w:r w:rsidRPr="000C5CCE">
              <w:t>ATIS.3GPP.37.113V1020-2011</w:t>
            </w:r>
          </w:p>
        </w:tc>
        <w:tc>
          <w:tcPr>
            <w:tcW w:w="1004" w:type="dxa"/>
            <w:vAlign w:val="center"/>
          </w:tcPr>
          <w:p w:rsidR="00986D64" w:rsidRPr="000C5CCE" w:rsidRDefault="00986D64" w:rsidP="00C61156">
            <w:pPr>
              <w:pStyle w:val="Tabletext"/>
              <w:keepNext/>
              <w:jc w:val="center"/>
            </w:pPr>
            <w:r w:rsidRPr="000C5CCE">
              <w:t>10.2.0</w:t>
            </w:r>
          </w:p>
        </w:tc>
        <w:tc>
          <w:tcPr>
            <w:tcW w:w="1871" w:type="dxa"/>
            <w:vAlign w:val="center"/>
          </w:tcPr>
          <w:p w:rsidR="00986D64" w:rsidRPr="000C5CCE" w:rsidRDefault="00986D64" w:rsidP="00C61156">
            <w:pPr>
              <w:pStyle w:val="Tabletext"/>
              <w:keepNext/>
              <w:jc w:val="center"/>
            </w:pPr>
            <w:r w:rsidRPr="00827E16">
              <w:t>2011</w:t>
            </w:r>
            <w:r w:rsidRPr="00827E16">
              <w:t>年</w:t>
            </w:r>
            <w:r w:rsidRPr="00827E16">
              <w:t>7</w:t>
            </w:r>
            <w:r w:rsidRPr="00827E16">
              <w:t>月</w:t>
            </w:r>
            <w:r w:rsidRPr="00827E16">
              <w:t>26</w:t>
            </w:r>
            <w:r w:rsidRPr="00827E16">
              <w:t>日</w:t>
            </w:r>
          </w:p>
        </w:tc>
        <w:tc>
          <w:tcPr>
            <w:tcW w:w="3969" w:type="dxa"/>
            <w:vAlign w:val="center"/>
          </w:tcPr>
          <w:p w:rsidR="00986D64" w:rsidRPr="00D95E30" w:rsidRDefault="00C14565" w:rsidP="00C61156">
            <w:pPr>
              <w:pStyle w:val="Tabletext"/>
              <w:keepNext/>
              <w:rPr>
                <w:rStyle w:val="Hyperlink"/>
                <w:lang w:val="en-US"/>
              </w:rPr>
            </w:pPr>
            <w:hyperlink r:id="rId280" w:history="1">
              <w:r w:rsidR="00986D64" w:rsidRPr="00D95E30">
                <w:rPr>
                  <w:rStyle w:val="Hyperlink"/>
                  <w:lang w:val="en-US"/>
                </w:rPr>
                <w:t>https://www.atis.org/docstore/default.aspx</w:t>
              </w:r>
            </w:hyperlink>
          </w:p>
        </w:tc>
      </w:tr>
      <w:tr w:rsidR="00986D64" w:rsidRPr="000C5CCE" w:rsidTr="00C61156">
        <w:trPr>
          <w:cantSplit/>
          <w:jc w:val="center"/>
        </w:trPr>
        <w:tc>
          <w:tcPr>
            <w:tcW w:w="1417" w:type="dxa"/>
            <w:vAlign w:val="center"/>
          </w:tcPr>
          <w:p w:rsidR="00986D64" w:rsidRPr="000C5CCE" w:rsidRDefault="00986D64" w:rsidP="00C61156">
            <w:pPr>
              <w:pStyle w:val="Tabletext"/>
              <w:keepNext/>
            </w:pPr>
            <w:r w:rsidRPr="000C5CCE">
              <w:t>CCSA</w:t>
            </w:r>
          </w:p>
        </w:tc>
        <w:tc>
          <w:tcPr>
            <w:tcW w:w="1480" w:type="dxa"/>
            <w:vAlign w:val="center"/>
          </w:tcPr>
          <w:p w:rsidR="00986D64" w:rsidRPr="000C5CCE" w:rsidRDefault="00986D64" w:rsidP="00C61156">
            <w:pPr>
              <w:pStyle w:val="Tabletext"/>
              <w:keepNext/>
            </w:pPr>
            <w:r w:rsidRPr="000C5CCE">
              <w:t>CCSA-TSD-LTE-37.113</w:t>
            </w:r>
            <w:r w:rsidRPr="000C5CCE" w:rsidDel="00AF4F27">
              <w:t xml:space="preserve"> </w:t>
            </w:r>
          </w:p>
        </w:tc>
        <w:tc>
          <w:tcPr>
            <w:tcW w:w="1004" w:type="dxa"/>
            <w:vAlign w:val="center"/>
          </w:tcPr>
          <w:p w:rsidR="00986D64" w:rsidRPr="000C5CCE" w:rsidRDefault="00986D64" w:rsidP="00C61156">
            <w:pPr>
              <w:pStyle w:val="Tabletext"/>
              <w:keepNext/>
              <w:jc w:val="center"/>
            </w:pPr>
            <w:r w:rsidRPr="000C5CCE">
              <w:t>10.1.0</w:t>
            </w:r>
          </w:p>
        </w:tc>
        <w:tc>
          <w:tcPr>
            <w:tcW w:w="1871" w:type="dxa"/>
            <w:vAlign w:val="center"/>
          </w:tcPr>
          <w:p w:rsidR="00986D64" w:rsidRPr="000C5CCE" w:rsidRDefault="00986D64" w:rsidP="00C61156">
            <w:pPr>
              <w:pStyle w:val="Tabletext"/>
              <w:keepNext/>
              <w:jc w:val="center"/>
            </w:pPr>
            <w:r w:rsidRPr="00827E16">
              <w:rPr>
                <w:color w:val="000000"/>
              </w:rPr>
              <w:t>2011</w:t>
            </w:r>
            <w:r w:rsidRPr="00827E16">
              <w:rPr>
                <w:color w:val="000000"/>
              </w:rPr>
              <w:t>年</w:t>
            </w:r>
            <w:r w:rsidRPr="00827E16">
              <w:rPr>
                <w:color w:val="000000"/>
              </w:rPr>
              <w:t>8</w:t>
            </w:r>
            <w:r w:rsidRPr="00827E16">
              <w:rPr>
                <w:color w:val="000000"/>
              </w:rPr>
              <w:t>月</w:t>
            </w:r>
            <w:r w:rsidRPr="00827E16">
              <w:rPr>
                <w:color w:val="000000"/>
              </w:rPr>
              <w:t>31</w:t>
            </w:r>
            <w:r w:rsidRPr="00827E16">
              <w:rPr>
                <w:color w:val="000000"/>
              </w:rPr>
              <w:t>日</w:t>
            </w:r>
          </w:p>
        </w:tc>
        <w:tc>
          <w:tcPr>
            <w:tcW w:w="3969" w:type="dxa"/>
            <w:vAlign w:val="center"/>
          </w:tcPr>
          <w:p w:rsidR="00986D64" w:rsidRPr="00D95E30" w:rsidRDefault="00C14565" w:rsidP="00C61156">
            <w:pPr>
              <w:pStyle w:val="Tabletext"/>
              <w:keepNext/>
              <w:rPr>
                <w:rStyle w:val="Hyperlink"/>
                <w:lang w:val="en-US"/>
              </w:rPr>
            </w:pPr>
            <w:hyperlink r:id="rId281" w:history="1">
              <w:r w:rsidR="00986D64" w:rsidRPr="00D95E30">
                <w:rPr>
                  <w:rStyle w:val="Hyperlink"/>
                  <w:lang w:val="en-US"/>
                </w:rPr>
                <w:t>http://www.ccsa.org.cn/ITU_spec/ITU</w:t>
              </w:r>
              <w:r w:rsidR="00986D64" w:rsidRPr="00D95E30">
                <w:rPr>
                  <w:rStyle w:val="Hyperlink"/>
                  <w:lang w:val="en-US"/>
                </w:rPr>
                <w:noBreakHyphen/>
                <w:t>R/M.IMT.RSPEC/M.IMT.RSPEC-0/LTE/Rel-10/CCSA-TSD-LTE-37113-a10.zip</w:t>
              </w:r>
            </w:hyperlink>
          </w:p>
        </w:tc>
      </w:tr>
      <w:tr w:rsidR="00986D64" w:rsidRPr="000C5CCE" w:rsidTr="00C61156">
        <w:trPr>
          <w:cantSplit/>
          <w:jc w:val="center"/>
        </w:trPr>
        <w:tc>
          <w:tcPr>
            <w:tcW w:w="1417" w:type="dxa"/>
            <w:vAlign w:val="center"/>
          </w:tcPr>
          <w:p w:rsidR="00986D64" w:rsidRPr="000C5CCE" w:rsidRDefault="00986D64" w:rsidP="00C61156">
            <w:pPr>
              <w:pStyle w:val="Tabletext"/>
              <w:keepNext/>
            </w:pPr>
            <w:r w:rsidRPr="000C5CCE">
              <w:t>ETSI</w:t>
            </w:r>
          </w:p>
        </w:tc>
        <w:tc>
          <w:tcPr>
            <w:tcW w:w="1480" w:type="dxa"/>
            <w:vAlign w:val="center"/>
          </w:tcPr>
          <w:p w:rsidR="00986D64" w:rsidRPr="000C5CCE" w:rsidRDefault="00986D64" w:rsidP="00C61156">
            <w:pPr>
              <w:pStyle w:val="Tabletext"/>
              <w:keepNext/>
            </w:pPr>
            <w:r w:rsidRPr="000C5CCE">
              <w:t>ETSI TS 137 113</w:t>
            </w:r>
          </w:p>
        </w:tc>
        <w:tc>
          <w:tcPr>
            <w:tcW w:w="1004" w:type="dxa"/>
            <w:vAlign w:val="center"/>
          </w:tcPr>
          <w:p w:rsidR="00986D64" w:rsidRPr="000C5CCE" w:rsidRDefault="00986D64" w:rsidP="00C61156">
            <w:pPr>
              <w:pStyle w:val="Tabletext"/>
              <w:keepNext/>
              <w:jc w:val="center"/>
            </w:pPr>
            <w:r w:rsidRPr="000C5CCE">
              <w:t>10.2.0</w:t>
            </w:r>
          </w:p>
        </w:tc>
        <w:tc>
          <w:tcPr>
            <w:tcW w:w="1871" w:type="dxa"/>
            <w:vAlign w:val="center"/>
          </w:tcPr>
          <w:p w:rsidR="00986D64" w:rsidRPr="000C5CCE" w:rsidRDefault="00986D64" w:rsidP="00C61156">
            <w:pPr>
              <w:pStyle w:val="Tabletext"/>
              <w:keepNext/>
              <w:jc w:val="center"/>
            </w:pPr>
            <w:r w:rsidRPr="00827E16">
              <w:t>2011</w:t>
            </w:r>
            <w:r w:rsidRPr="00827E16">
              <w:t>年</w:t>
            </w:r>
            <w:r w:rsidRPr="00827E16">
              <w:t>6</w:t>
            </w:r>
            <w:r w:rsidRPr="00827E16">
              <w:t>月</w:t>
            </w:r>
            <w:r w:rsidRPr="00827E16">
              <w:t>23</w:t>
            </w:r>
            <w:r w:rsidRPr="00827E16">
              <w:t>日</w:t>
            </w:r>
          </w:p>
        </w:tc>
        <w:tc>
          <w:tcPr>
            <w:tcW w:w="3969" w:type="dxa"/>
            <w:vAlign w:val="center"/>
          </w:tcPr>
          <w:p w:rsidR="00986D64" w:rsidRPr="00D95E30" w:rsidRDefault="00C14565" w:rsidP="00C61156">
            <w:pPr>
              <w:pStyle w:val="Tabletext"/>
              <w:keepNext/>
              <w:rPr>
                <w:rStyle w:val="Hyperlink"/>
                <w:lang w:val="en-US"/>
              </w:rPr>
            </w:pPr>
            <w:hyperlink r:id="rId282" w:history="1">
              <w:r w:rsidR="00986D64" w:rsidRPr="00D95E30">
                <w:rPr>
                  <w:rStyle w:val="Hyperlink"/>
                  <w:lang w:val="en-US"/>
                </w:rPr>
                <w:t>http://pda.etsi.org/pda/home.asp?wkr=RTS/TSGR-0437113va20</w:t>
              </w:r>
            </w:hyperlink>
            <w:r w:rsidR="00986D64" w:rsidRPr="00D95E30">
              <w:rPr>
                <w:rStyle w:val="Hyperlink"/>
                <w:lang w:val="en-US"/>
              </w:rPr>
              <w:t xml:space="preserve">  </w:t>
            </w:r>
          </w:p>
        </w:tc>
      </w:tr>
      <w:tr w:rsidR="00986D64" w:rsidRPr="000C5CCE" w:rsidTr="00C61156">
        <w:trPr>
          <w:cantSplit/>
          <w:jc w:val="center"/>
        </w:trPr>
        <w:tc>
          <w:tcPr>
            <w:tcW w:w="1417" w:type="dxa"/>
            <w:vAlign w:val="center"/>
          </w:tcPr>
          <w:p w:rsidR="00986D64" w:rsidRPr="000C5CCE" w:rsidRDefault="00986D64" w:rsidP="00C61156">
            <w:pPr>
              <w:pStyle w:val="Tabletext"/>
              <w:keepNext/>
            </w:pPr>
            <w:r w:rsidRPr="000C5CCE">
              <w:t>TTA</w:t>
            </w:r>
          </w:p>
        </w:tc>
        <w:tc>
          <w:tcPr>
            <w:tcW w:w="1480" w:type="dxa"/>
            <w:vAlign w:val="center"/>
          </w:tcPr>
          <w:p w:rsidR="00986D64" w:rsidRPr="000C5CCE" w:rsidRDefault="00986D64" w:rsidP="00C61156">
            <w:pPr>
              <w:pStyle w:val="Tabletext"/>
              <w:keepNext/>
            </w:pPr>
            <w:r w:rsidRPr="000C5CCE">
              <w:t>TTAT.3G-37.113(R10-10.2.0)</w:t>
            </w:r>
          </w:p>
        </w:tc>
        <w:tc>
          <w:tcPr>
            <w:tcW w:w="1004" w:type="dxa"/>
            <w:vAlign w:val="center"/>
          </w:tcPr>
          <w:p w:rsidR="00986D64" w:rsidRPr="000C5CCE" w:rsidRDefault="00986D64" w:rsidP="00C61156">
            <w:pPr>
              <w:pStyle w:val="Tabletext"/>
              <w:keepNext/>
              <w:jc w:val="center"/>
            </w:pPr>
            <w:r w:rsidRPr="000C5CCE">
              <w:t>10.2.0</w:t>
            </w:r>
          </w:p>
        </w:tc>
        <w:tc>
          <w:tcPr>
            <w:tcW w:w="1871" w:type="dxa"/>
            <w:vAlign w:val="center"/>
          </w:tcPr>
          <w:p w:rsidR="00986D64" w:rsidRPr="000C5CCE" w:rsidRDefault="00986D64" w:rsidP="00C61156">
            <w:pPr>
              <w:pStyle w:val="Tabletext"/>
              <w:keepNext/>
              <w:jc w:val="center"/>
            </w:pPr>
            <w:r w:rsidRPr="00827E16">
              <w:t>2011</w:t>
            </w:r>
            <w:r w:rsidRPr="00827E16">
              <w:t>年</w:t>
            </w:r>
            <w:r w:rsidRPr="00827E16">
              <w:t>8</w:t>
            </w:r>
            <w:r w:rsidRPr="00827E16">
              <w:t>月</w:t>
            </w:r>
            <w:r w:rsidRPr="00827E16">
              <w:t>26</w:t>
            </w:r>
            <w:r w:rsidRPr="00827E16">
              <w:t>日</w:t>
            </w:r>
          </w:p>
        </w:tc>
        <w:tc>
          <w:tcPr>
            <w:tcW w:w="3969" w:type="dxa"/>
            <w:vAlign w:val="center"/>
          </w:tcPr>
          <w:p w:rsidR="00986D64" w:rsidRPr="00D95E30" w:rsidRDefault="00C14565" w:rsidP="00C61156">
            <w:pPr>
              <w:pStyle w:val="Tabletext"/>
              <w:keepNext/>
              <w:rPr>
                <w:rStyle w:val="Hyperlink"/>
                <w:lang w:val="en-US"/>
              </w:rPr>
            </w:pPr>
            <w:hyperlink r:id="rId283" w:history="1">
              <w:r w:rsidR="00986D64" w:rsidRPr="00D95E30">
                <w:rPr>
                  <w:rStyle w:val="Hyperlink"/>
                  <w:lang w:val="en-US"/>
                </w:rPr>
                <w:t>http://www.tta.or.kr/data/ttasDown.jsp?where=14688&amp;pk_num=TTAT.3G-37.113(R10-10.2.0)</w:t>
              </w:r>
            </w:hyperlink>
            <w:r w:rsidR="00986D64" w:rsidRPr="00D95E30">
              <w:rPr>
                <w:rStyle w:val="Hyperlink"/>
                <w:lang w:val="en-US"/>
              </w:rPr>
              <w:t xml:space="preserve"> </w:t>
            </w:r>
          </w:p>
        </w:tc>
      </w:tr>
      <w:tr w:rsidR="00986D64" w:rsidRPr="000C5CCE" w:rsidTr="00C61156">
        <w:trPr>
          <w:cantSplit/>
          <w:jc w:val="center"/>
        </w:trPr>
        <w:tc>
          <w:tcPr>
            <w:tcW w:w="1417" w:type="dxa"/>
            <w:vAlign w:val="center"/>
          </w:tcPr>
          <w:p w:rsidR="00986D64" w:rsidRPr="000C5CCE" w:rsidRDefault="00986D64" w:rsidP="00C61156">
            <w:pPr>
              <w:pStyle w:val="Tabletext"/>
            </w:pPr>
            <w:r w:rsidRPr="000C5CCE">
              <w:t>TTC</w:t>
            </w:r>
          </w:p>
        </w:tc>
        <w:tc>
          <w:tcPr>
            <w:tcW w:w="1480" w:type="dxa"/>
            <w:vAlign w:val="center"/>
          </w:tcPr>
          <w:p w:rsidR="00986D64" w:rsidRPr="00762EF1" w:rsidRDefault="00986D64" w:rsidP="00C61156">
            <w:pPr>
              <w:pStyle w:val="Tabletext"/>
              <w:rPr>
                <w:i/>
                <w:iCs/>
              </w:rPr>
            </w:pPr>
            <w:r w:rsidRPr="003A36DC">
              <w:rPr>
                <w:rFonts w:ascii="STKaiti" w:eastAsia="STKaiti" w:hAnsi="STKaiti"/>
                <w:iCs/>
                <w:color w:val="000000"/>
              </w:rPr>
              <w:t>不适用</w:t>
            </w:r>
          </w:p>
        </w:tc>
        <w:tc>
          <w:tcPr>
            <w:tcW w:w="1004" w:type="dxa"/>
            <w:vAlign w:val="center"/>
          </w:tcPr>
          <w:p w:rsidR="00986D64" w:rsidRPr="00762EF1" w:rsidRDefault="00986D64" w:rsidP="00C61156">
            <w:pPr>
              <w:pStyle w:val="Tabletext"/>
              <w:rPr>
                <w:i/>
                <w:iCs/>
              </w:rPr>
            </w:pPr>
          </w:p>
        </w:tc>
        <w:tc>
          <w:tcPr>
            <w:tcW w:w="1871" w:type="dxa"/>
            <w:vAlign w:val="center"/>
          </w:tcPr>
          <w:p w:rsidR="00986D64" w:rsidRPr="00762EF1" w:rsidRDefault="00986D64" w:rsidP="00C61156">
            <w:pPr>
              <w:pStyle w:val="Tabletext"/>
              <w:rPr>
                <w:i/>
                <w:iCs/>
              </w:rPr>
            </w:pPr>
          </w:p>
        </w:tc>
        <w:tc>
          <w:tcPr>
            <w:tcW w:w="3969" w:type="dxa"/>
            <w:vAlign w:val="center"/>
          </w:tcPr>
          <w:p w:rsidR="00986D64" w:rsidRPr="00762EF1" w:rsidRDefault="00986D64" w:rsidP="00C61156">
            <w:pPr>
              <w:pStyle w:val="Tabletext"/>
              <w:rPr>
                <w:i/>
                <w:iCs/>
              </w:rPr>
            </w:pPr>
            <w:r w:rsidRPr="003A36DC">
              <w:rPr>
                <w:rFonts w:ascii="STKaiti" w:eastAsia="STKaiti" w:hAnsi="STKaiti"/>
                <w:iCs/>
                <w:color w:val="000000"/>
              </w:rPr>
              <w:t>不适用</w:t>
            </w:r>
          </w:p>
        </w:tc>
      </w:tr>
    </w:tbl>
    <w:p w:rsidR="00986D64" w:rsidRDefault="00986D64" w:rsidP="00986D64"/>
    <w:p w:rsidR="00B5757E" w:rsidRPr="000D0691" w:rsidRDefault="00B5757E" w:rsidP="000D0691">
      <w:pPr>
        <w:pStyle w:val="Heading3"/>
      </w:pPr>
      <w:r w:rsidRPr="001753BB">
        <w:t>1.2.2</w:t>
      </w:r>
      <w:r w:rsidRPr="001753BB">
        <w:tab/>
      </w:r>
      <w:r w:rsidRPr="001753BB">
        <w:t>其他规范</w:t>
      </w:r>
    </w:p>
    <w:p w:rsidR="00B5757E" w:rsidRPr="00785C5B" w:rsidRDefault="00B5757E" w:rsidP="00785C5B">
      <w:pPr>
        <w:ind w:firstLineChars="200" w:firstLine="480"/>
        <w:rPr>
          <w:lang w:eastAsia="zh-CN"/>
        </w:rPr>
      </w:pPr>
      <w:r w:rsidRPr="00785C5B">
        <w:rPr>
          <w:lang w:eastAsia="zh-CN"/>
        </w:rPr>
        <w:t>LTE-Advanced</w:t>
      </w:r>
      <w:r w:rsidRPr="00785C5B">
        <w:rPr>
          <w:lang w:eastAsia="zh-CN"/>
        </w:rPr>
        <w:t>的无线电方面包括</w:t>
      </w:r>
      <w:r w:rsidRPr="00785C5B">
        <w:rPr>
          <w:lang w:eastAsia="zh-CN"/>
        </w:rPr>
        <w:t>LTE</w:t>
      </w:r>
      <w:r w:rsidRPr="00785C5B">
        <w:rPr>
          <w:lang w:eastAsia="zh-CN"/>
        </w:rPr>
        <w:t>版本</w:t>
      </w:r>
      <w:r w:rsidRPr="00785C5B">
        <w:rPr>
          <w:lang w:eastAsia="zh-CN"/>
        </w:rPr>
        <w:t>8</w:t>
      </w:r>
      <w:r w:rsidRPr="00785C5B">
        <w:rPr>
          <w:lang w:eastAsia="zh-CN"/>
        </w:rPr>
        <w:t>和</w:t>
      </w:r>
      <w:r w:rsidRPr="00785C5B">
        <w:rPr>
          <w:lang w:eastAsia="zh-CN"/>
        </w:rPr>
        <w:t>LTE</w:t>
      </w:r>
      <w:r w:rsidRPr="00785C5B">
        <w:rPr>
          <w:lang w:eastAsia="zh-CN"/>
        </w:rPr>
        <w:t>版本</w:t>
      </w:r>
      <w:r w:rsidRPr="00785C5B">
        <w:rPr>
          <w:lang w:eastAsia="zh-CN"/>
        </w:rPr>
        <w:t>9</w:t>
      </w:r>
      <w:r w:rsidRPr="00785C5B">
        <w:rPr>
          <w:lang w:eastAsia="zh-CN"/>
        </w:rPr>
        <w:t>能力，并提供关于版本</w:t>
      </w:r>
      <w:r w:rsidRPr="00785C5B">
        <w:rPr>
          <w:lang w:eastAsia="zh-CN"/>
        </w:rPr>
        <w:t>8</w:t>
      </w:r>
      <w:r w:rsidRPr="00785C5B">
        <w:rPr>
          <w:lang w:eastAsia="zh-CN"/>
        </w:rPr>
        <w:t>和版本</w:t>
      </w:r>
      <w:r w:rsidRPr="00785C5B">
        <w:rPr>
          <w:lang w:eastAsia="zh-CN"/>
        </w:rPr>
        <w:t>9</w:t>
      </w:r>
      <w:r w:rsidRPr="00785C5B">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p>
    <w:p w:rsidR="00B5757E" w:rsidRPr="001753BB" w:rsidRDefault="00B5757E" w:rsidP="00770197">
      <w:pPr>
        <w:pStyle w:val="Heading4"/>
        <w:rPr>
          <w:lang w:eastAsia="zh-CN"/>
        </w:rPr>
      </w:pPr>
      <w:r w:rsidRPr="001753BB">
        <w:rPr>
          <w:lang w:eastAsia="zh-CN"/>
        </w:rPr>
        <w:t>1.2.2.1</w:t>
      </w:r>
      <w:r w:rsidRPr="001753BB">
        <w:rPr>
          <w:lang w:eastAsia="zh-CN"/>
        </w:rPr>
        <w:tab/>
      </w:r>
      <w:r w:rsidRPr="001753BB">
        <w:rPr>
          <w:lang w:eastAsia="zh-CN"/>
        </w:rPr>
        <w:t>无线电规范</w:t>
      </w:r>
    </w:p>
    <w:p w:rsidR="00B5757E" w:rsidRPr="001753BB" w:rsidRDefault="00B5757E" w:rsidP="00770197">
      <w:pPr>
        <w:ind w:firstLineChars="200" w:firstLine="480"/>
        <w:rPr>
          <w:color w:val="0000FF"/>
          <w:lang w:eastAsia="zh-CN"/>
        </w:rPr>
      </w:pPr>
      <w:r w:rsidRPr="001753BB">
        <w:rPr>
          <w:lang w:eastAsia="zh-CN"/>
        </w:rPr>
        <w:t>提供第</w:t>
      </w:r>
      <w:r w:rsidRPr="001753BB">
        <w:rPr>
          <w:lang w:eastAsia="zh-CN"/>
        </w:rPr>
        <w:t>1.2.1</w:t>
      </w:r>
      <w:r w:rsidRPr="001753BB">
        <w:rPr>
          <w:lang w:eastAsia="zh-CN"/>
        </w:rPr>
        <w:t>节列出的版本</w:t>
      </w:r>
      <w:r w:rsidRPr="001753BB">
        <w:rPr>
          <w:lang w:eastAsia="zh-CN"/>
        </w:rPr>
        <w:t>8</w:t>
      </w:r>
      <w:r w:rsidRPr="001753BB">
        <w:rPr>
          <w:lang w:eastAsia="zh-CN"/>
        </w:rPr>
        <w:t>和版本</w:t>
      </w:r>
      <w:r w:rsidRPr="001753BB">
        <w:rPr>
          <w:lang w:eastAsia="zh-CN"/>
        </w:rPr>
        <w:t>9</w:t>
      </w:r>
      <w:r w:rsidRPr="001753BB">
        <w:rPr>
          <w:lang w:eastAsia="zh-CN"/>
        </w:rPr>
        <w:t>规范，作为</w:t>
      </w:r>
      <w:r w:rsidRPr="0019120D">
        <w:rPr>
          <w:iCs/>
          <w:lang w:eastAsia="zh-CN"/>
        </w:rPr>
        <w:t>LTE-Advanced</w:t>
      </w:r>
      <w:r w:rsidRPr="001753BB">
        <w:rPr>
          <w:lang w:eastAsia="zh-CN"/>
        </w:rPr>
        <w:t>无线电方面的基础。这些规范见：</w:t>
      </w:r>
      <w:hyperlink r:id="rId284" w:history="1">
        <w:r w:rsidR="00770197" w:rsidRPr="007175BA">
          <w:rPr>
            <w:rStyle w:val="Hyperlink"/>
            <w:lang w:val="en-US" w:eastAsia="zh-CN"/>
          </w:rPr>
          <w:t>http://ties.itu.int/u/ITU</w:t>
        </w:r>
        <w:r w:rsidR="00770197" w:rsidRPr="007175BA">
          <w:rPr>
            <w:rStyle w:val="Hyperlink"/>
            <w:lang w:val="en-US" w:eastAsia="zh-CN"/>
          </w:rPr>
          <w:noBreakHyphen/>
          <w:t>r/ede/rsg5/IMT-Advanced/GCS/LTE-Advanced/</w:t>
        </w:r>
      </w:hyperlink>
      <w:r w:rsidRPr="001753BB">
        <w:rPr>
          <w:lang w:eastAsia="zh-CN"/>
        </w:rPr>
        <w:t>。</w:t>
      </w:r>
    </w:p>
    <w:p w:rsidR="00B5757E" w:rsidRPr="00770197" w:rsidRDefault="00B5757E" w:rsidP="00770197">
      <w:pPr>
        <w:pStyle w:val="Heading4"/>
        <w:rPr>
          <w:lang w:eastAsia="zh-CN"/>
        </w:rPr>
      </w:pPr>
      <w:r w:rsidRPr="001753BB">
        <w:rPr>
          <w:lang w:eastAsia="zh-CN"/>
        </w:rPr>
        <w:t>1.2.2.2</w:t>
      </w:r>
      <w:r w:rsidRPr="001753BB">
        <w:rPr>
          <w:lang w:eastAsia="zh-CN"/>
        </w:rPr>
        <w:tab/>
      </w:r>
      <w:r w:rsidRPr="001753BB">
        <w:rPr>
          <w:lang w:eastAsia="zh-CN"/>
        </w:rPr>
        <w:t>系统和核心网规范</w:t>
      </w:r>
    </w:p>
    <w:p w:rsidR="00B5757E" w:rsidRPr="001753BB" w:rsidRDefault="00B5757E" w:rsidP="00770197">
      <w:pPr>
        <w:ind w:firstLineChars="200" w:firstLine="480"/>
        <w:rPr>
          <w:lang w:eastAsia="zh-CN"/>
        </w:rPr>
      </w:pPr>
      <w:r w:rsidRPr="001753BB">
        <w:rPr>
          <w:lang w:eastAsia="zh-CN"/>
        </w:rPr>
        <w:t>本节列出的系统和核心网规范见：</w:t>
      </w:r>
      <w:hyperlink r:id="rId285" w:history="1">
        <w:r w:rsidR="00770197" w:rsidRPr="007175BA">
          <w:rPr>
            <w:rStyle w:val="Hyperlink"/>
            <w:lang w:val="en-US"/>
          </w:rPr>
          <w:t>http://ties.itu.int/u/ITU</w:t>
        </w:r>
        <w:r w:rsidR="00770197" w:rsidRPr="007175BA">
          <w:rPr>
            <w:rStyle w:val="Hyperlink"/>
            <w:lang w:val="en-US"/>
          </w:rPr>
          <w:noBreakHyphen/>
          <w:t>r/ede/rsg5/IMT-Advanced/GCS/LTE-Advanced/</w:t>
        </w:r>
      </w:hyperlink>
      <w:r w:rsidRPr="001753BB">
        <w:rPr>
          <w:lang w:eastAsia="zh-CN"/>
        </w:rPr>
        <w:t>。</w:t>
      </w:r>
    </w:p>
    <w:p w:rsidR="00B5757E" w:rsidRPr="001753BB" w:rsidRDefault="00B5757E" w:rsidP="00AD6332">
      <w:pPr>
        <w:pStyle w:val="Heading5"/>
        <w:rPr>
          <w:lang w:eastAsia="zh-CN"/>
        </w:rPr>
      </w:pPr>
      <w:r w:rsidRPr="001753BB">
        <w:rPr>
          <w:lang w:eastAsia="zh-CN"/>
        </w:rPr>
        <w:t>1.2.2.2.1</w:t>
      </w:r>
      <w:r w:rsidR="00AD6332" w:rsidRPr="000C5CCE">
        <w:rPr>
          <w:lang w:eastAsia="zh-CN"/>
        </w:rPr>
        <w:tab/>
      </w:r>
      <w:r w:rsidRPr="001753BB">
        <w:rPr>
          <w:lang w:eastAsia="zh-CN"/>
        </w:rPr>
        <w:t>TS 21.111</w:t>
      </w:r>
    </w:p>
    <w:p w:rsidR="00B5757E" w:rsidRPr="001753BB" w:rsidRDefault="00B5757E" w:rsidP="00361BBE">
      <w:pPr>
        <w:pStyle w:val="Headingb"/>
        <w:rPr>
          <w:lang w:eastAsia="zh-CN"/>
        </w:rPr>
      </w:pPr>
      <w:r w:rsidRPr="001753BB">
        <w:rPr>
          <w:lang w:eastAsia="zh-CN"/>
        </w:rPr>
        <w:t>USIM</w:t>
      </w:r>
      <w:r w:rsidRPr="001753BB">
        <w:rPr>
          <w:lang w:eastAsia="zh-CN"/>
        </w:rPr>
        <w:t>和</w:t>
      </w:r>
      <w:r w:rsidRPr="001753BB">
        <w:rPr>
          <w:lang w:eastAsia="zh-CN"/>
        </w:rPr>
        <w:t>IC</w:t>
      </w:r>
      <w:r w:rsidRPr="001753BB">
        <w:rPr>
          <w:lang w:eastAsia="zh-CN"/>
        </w:rPr>
        <w:t>卡要求</w:t>
      </w:r>
    </w:p>
    <w:p w:rsidR="00B5757E" w:rsidRPr="001753BB" w:rsidRDefault="00B5757E" w:rsidP="00361BBE">
      <w:pPr>
        <w:ind w:firstLineChars="200" w:firstLine="480"/>
        <w:rPr>
          <w:lang w:eastAsia="zh-CN"/>
        </w:rPr>
      </w:pPr>
      <w:r w:rsidRPr="001753BB">
        <w:rPr>
          <w:lang w:eastAsia="zh-CN"/>
        </w:rPr>
        <w:t>该规范描述了对</w:t>
      </w:r>
      <w:r w:rsidRPr="001753BB">
        <w:rPr>
          <w:lang w:eastAsia="zh-CN"/>
        </w:rPr>
        <w:t>USIM</w:t>
      </w:r>
      <w:r w:rsidRPr="001753BB">
        <w:rPr>
          <w:lang w:eastAsia="zh-CN"/>
        </w:rPr>
        <w:t>和</w:t>
      </w:r>
      <w:r w:rsidRPr="001753BB">
        <w:rPr>
          <w:lang w:eastAsia="zh-CN"/>
        </w:rPr>
        <w:t>USIM IC</w:t>
      </w:r>
      <w:r w:rsidRPr="001753BB">
        <w:rPr>
          <w:lang w:eastAsia="zh-CN"/>
        </w:rPr>
        <w:t>卡</w:t>
      </w:r>
      <w:r w:rsidR="00323745">
        <w:rPr>
          <w:lang w:eastAsia="zh-CN"/>
        </w:rPr>
        <w:t>（</w:t>
      </w:r>
      <w:r w:rsidRPr="001753BB">
        <w:rPr>
          <w:lang w:eastAsia="zh-CN"/>
        </w:rPr>
        <w:t>UICC</w:t>
      </w:r>
      <w:r w:rsidR="00323745">
        <w:rPr>
          <w:lang w:eastAsia="zh-CN"/>
        </w:rPr>
        <w:t>）</w:t>
      </w:r>
      <w:r w:rsidRPr="001753BB">
        <w:rPr>
          <w:lang w:eastAsia="zh-CN"/>
        </w:rPr>
        <w:t>的要求。这些要求是从相应规范中规定的业务和安全要求衍生的。该文件是</w:t>
      </w:r>
      <w:r w:rsidRPr="001753BB">
        <w:rPr>
          <w:lang w:eastAsia="zh-CN"/>
        </w:rPr>
        <w:t>USIM</w:t>
      </w:r>
      <w:r w:rsidRPr="001753BB">
        <w:rPr>
          <w:lang w:eastAsia="zh-CN"/>
        </w:rPr>
        <w:t>和</w:t>
      </w:r>
      <w:r w:rsidRPr="001753BB">
        <w:rPr>
          <w:lang w:eastAsia="zh-CN"/>
        </w:rPr>
        <w:t>UICC</w:t>
      </w:r>
      <w:r w:rsidRPr="001753BB">
        <w:rPr>
          <w:lang w:eastAsia="zh-CN"/>
        </w:rPr>
        <w:t>以及终端接口详细规范的基础。</w:t>
      </w:r>
    </w:p>
    <w:p w:rsidR="00B5757E" w:rsidRPr="00361BBE" w:rsidRDefault="00B5757E" w:rsidP="00AD6332">
      <w:pPr>
        <w:pStyle w:val="Heading5"/>
        <w:rPr>
          <w:lang w:eastAsia="zh-CN"/>
        </w:rPr>
      </w:pPr>
      <w:r w:rsidRPr="001753BB">
        <w:rPr>
          <w:lang w:eastAsia="zh-CN"/>
        </w:rPr>
        <w:t>1.2.2.2.2</w:t>
      </w:r>
      <w:r w:rsidR="00AD6332" w:rsidRPr="000C5CCE">
        <w:rPr>
          <w:lang w:eastAsia="zh-CN"/>
        </w:rPr>
        <w:tab/>
      </w:r>
      <w:r w:rsidRPr="001753BB">
        <w:rPr>
          <w:lang w:eastAsia="zh-CN"/>
        </w:rPr>
        <w:t>TS 21.201</w:t>
      </w:r>
    </w:p>
    <w:p w:rsidR="00B5757E" w:rsidRPr="001753BB" w:rsidRDefault="00B5757E" w:rsidP="00361BBE">
      <w:pPr>
        <w:pStyle w:val="Headingb"/>
        <w:rPr>
          <w:lang w:eastAsia="zh-CN"/>
        </w:rPr>
      </w:pPr>
      <w:r w:rsidRPr="001753BB">
        <w:rPr>
          <w:lang w:eastAsia="zh-CN"/>
        </w:rPr>
        <w:t>与基于演进分组系统</w:t>
      </w:r>
      <w:r w:rsidR="00323745">
        <w:rPr>
          <w:lang w:eastAsia="zh-CN"/>
        </w:rPr>
        <w:t>（</w:t>
      </w:r>
      <w:r w:rsidRPr="001753BB">
        <w:rPr>
          <w:lang w:eastAsia="zh-CN"/>
        </w:rPr>
        <w:t>EPS</w:t>
      </w:r>
      <w:r w:rsidR="00323745">
        <w:rPr>
          <w:lang w:eastAsia="zh-CN"/>
        </w:rPr>
        <w:t>）</w:t>
      </w:r>
      <w:r w:rsidRPr="001753BB">
        <w:rPr>
          <w:lang w:eastAsia="zh-CN"/>
        </w:rPr>
        <w:t>的</w:t>
      </w:r>
      <w:r w:rsidRPr="001753BB">
        <w:rPr>
          <w:lang w:eastAsia="zh-CN"/>
        </w:rPr>
        <w:t>3GPP</w:t>
      </w:r>
      <w:r w:rsidRPr="001753BB">
        <w:rPr>
          <w:lang w:eastAsia="zh-CN"/>
        </w:rPr>
        <w:t>系统有关的技术规范和技术报告</w:t>
      </w:r>
    </w:p>
    <w:p w:rsidR="00B5757E" w:rsidRPr="001753BB" w:rsidRDefault="00B5757E" w:rsidP="00361BBE">
      <w:pPr>
        <w:ind w:firstLineChars="200" w:firstLine="480"/>
        <w:rPr>
          <w:lang w:eastAsia="zh-CN"/>
        </w:rPr>
      </w:pPr>
      <w:r w:rsidRPr="001753BB">
        <w:rPr>
          <w:lang w:eastAsia="zh-CN"/>
        </w:rPr>
        <w:t>该文件确定根据演进分组系统</w:t>
      </w:r>
      <w:r w:rsidRPr="001753BB">
        <w:rPr>
          <w:lang w:eastAsia="zh-CN"/>
        </w:rPr>
        <w:t>/LTE/E</w:t>
      </w:r>
      <w:r w:rsidRPr="001753BB">
        <w:rPr>
          <w:lang w:eastAsia="zh-CN"/>
        </w:rPr>
        <w:noBreakHyphen/>
        <w:t>UTRAN</w:t>
      </w:r>
      <w:r w:rsidRPr="001753BB">
        <w:rPr>
          <w:lang w:eastAsia="zh-CN"/>
        </w:rPr>
        <w:t>无线电技术构建一个系统所需的或有可能需要的</w:t>
      </w:r>
      <w:r w:rsidRPr="001753BB">
        <w:rPr>
          <w:lang w:eastAsia="zh-CN"/>
        </w:rPr>
        <w:t>3GPP</w:t>
      </w:r>
      <w:r w:rsidRPr="001753BB">
        <w:rPr>
          <w:lang w:eastAsia="zh-CN"/>
        </w:rPr>
        <w:t>技术规范和技术报告</w:t>
      </w:r>
      <w:r w:rsidR="00361BBE">
        <w:rPr>
          <w:rFonts w:hint="eastAsia"/>
          <w:lang w:eastAsia="zh-CN"/>
        </w:rPr>
        <w:t>。</w:t>
      </w:r>
    </w:p>
    <w:p w:rsidR="00B5757E" w:rsidRPr="00210538" w:rsidRDefault="00B5757E" w:rsidP="00AD6332">
      <w:pPr>
        <w:pStyle w:val="Heading6"/>
        <w:rPr>
          <w:lang w:eastAsia="zh-CN"/>
        </w:rPr>
      </w:pPr>
      <w:r w:rsidRPr="001753BB">
        <w:rPr>
          <w:lang w:eastAsia="zh-CN"/>
        </w:rPr>
        <w:lastRenderedPageBreak/>
        <w:t>1.2.2.2.3</w:t>
      </w:r>
      <w:r w:rsidR="00AD6332" w:rsidRPr="000C5CCE">
        <w:rPr>
          <w:lang w:eastAsia="zh-CN"/>
        </w:rPr>
        <w:tab/>
      </w:r>
      <w:r w:rsidRPr="001753BB">
        <w:rPr>
          <w:lang w:eastAsia="zh-CN"/>
        </w:rPr>
        <w:t>TR 21.905</w:t>
      </w:r>
    </w:p>
    <w:p w:rsidR="00B5757E" w:rsidRPr="001753BB" w:rsidRDefault="00B5757E" w:rsidP="00210538">
      <w:pPr>
        <w:pStyle w:val="Headingb"/>
        <w:rPr>
          <w:lang w:eastAsia="zh-CN"/>
        </w:rPr>
      </w:pPr>
      <w:r w:rsidRPr="001753BB">
        <w:rPr>
          <w:lang w:eastAsia="zh-CN"/>
        </w:rPr>
        <w:t>词汇</w:t>
      </w:r>
    </w:p>
    <w:p w:rsidR="00B5757E" w:rsidRPr="001753BB" w:rsidRDefault="00B5757E" w:rsidP="00210538">
      <w:pPr>
        <w:ind w:firstLineChars="200" w:firstLine="480"/>
        <w:rPr>
          <w:lang w:eastAsia="zh-CN"/>
        </w:rPr>
      </w:pPr>
      <w:r w:rsidRPr="001753BB">
        <w:rPr>
          <w:lang w:eastAsia="zh-CN"/>
        </w:rPr>
        <w:t>21.905</w:t>
      </w:r>
      <w:r w:rsidRPr="001753BB">
        <w:rPr>
          <w:lang w:eastAsia="zh-CN"/>
        </w:rPr>
        <w:t>号文件是与对目标和系统框架做出规定的基础文件有关的术语、定义和缩写的汇编。该文件为进一步从事技术文件的制作和促进对这些文件的理解提供了一种工具。</w:t>
      </w:r>
    </w:p>
    <w:p w:rsidR="00B5757E" w:rsidRPr="00210538" w:rsidRDefault="00B5757E" w:rsidP="00AD6332">
      <w:pPr>
        <w:pStyle w:val="Heading5"/>
        <w:rPr>
          <w:lang w:eastAsia="zh-CN"/>
        </w:rPr>
      </w:pPr>
      <w:r w:rsidRPr="001753BB">
        <w:rPr>
          <w:lang w:eastAsia="zh-CN"/>
        </w:rPr>
        <w:t>1.2.2.2.4</w:t>
      </w:r>
      <w:r w:rsidR="00AD6332" w:rsidRPr="000C5CCE">
        <w:rPr>
          <w:lang w:eastAsia="zh-CN"/>
        </w:rPr>
        <w:tab/>
      </w:r>
      <w:r w:rsidRPr="001753BB">
        <w:rPr>
          <w:lang w:eastAsia="zh-CN"/>
        </w:rPr>
        <w:t>TS 22.002</w:t>
      </w:r>
    </w:p>
    <w:p w:rsidR="00B5757E" w:rsidRPr="001753BB" w:rsidRDefault="00B5757E" w:rsidP="00210538">
      <w:pPr>
        <w:pStyle w:val="Headingb"/>
        <w:rPr>
          <w:lang w:eastAsia="zh-CN"/>
        </w:rPr>
      </w:pPr>
      <w:r w:rsidRPr="001753BB">
        <w:rPr>
          <w:lang w:eastAsia="zh-CN"/>
        </w:rPr>
        <w:t>由</w:t>
      </w:r>
      <w:r w:rsidRPr="001753BB">
        <w:rPr>
          <w:lang w:eastAsia="zh-CN"/>
        </w:rPr>
        <w:t>GSM PLMN</w:t>
      </w:r>
      <w:r w:rsidRPr="001753BB">
        <w:rPr>
          <w:lang w:eastAsia="zh-CN"/>
        </w:rPr>
        <w:t>支持的承载业务</w:t>
      </w:r>
    </w:p>
    <w:p w:rsidR="00B5757E" w:rsidRPr="001753BB" w:rsidRDefault="00B5757E" w:rsidP="00210538">
      <w:pPr>
        <w:ind w:firstLineChars="200" w:firstLine="480"/>
        <w:rPr>
          <w:lang w:eastAsia="zh-CN"/>
        </w:rPr>
      </w:pPr>
      <w:r w:rsidRPr="001753BB">
        <w:rPr>
          <w:lang w:eastAsia="zh-CN"/>
        </w:rPr>
        <w:t>该规范描述一组拟通过</w:t>
      </w:r>
      <w:r w:rsidRPr="001753BB">
        <w:rPr>
          <w:lang w:eastAsia="zh-CN"/>
        </w:rPr>
        <w:t>3G</w:t>
      </w:r>
      <w:r w:rsidRPr="001753BB">
        <w:rPr>
          <w:lang w:eastAsia="zh-CN"/>
        </w:rPr>
        <w:t>和超</w:t>
      </w:r>
      <w:r w:rsidRPr="001753BB">
        <w:rPr>
          <w:lang w:eastAsia="zh-CN"/>
        </w:rPr>
        <w:t>3G</w:t>
      </w:r>
      <w:r w:rsidRPr="001753BB">
        <w:rPr>
          <w:lang w:eastAsia="zh-CN"/>
        </w:rPr>
        <w:t>网络提供的承载业务。该文件亦用做规定所需的相应移动网能力的依据，这些能力是要你管连接类型的概念规定的。</w:t>
      </w:r>
    </w:p>
    <w:p w:rsidR="00B5757E" w:rsidRPr="00210538" w:rsidRDefault="00B5757E" w:rsidP="00AD6332">
      <w:pPr>
        <w:pStyle w:val="Heading5"/>
        <w:rPr>
          <w:lang w:eastAsia="zh-CN"/>
        </w:rPr>
      </w:pPr>
      <w:r w:rsidRPr="001753BB">
        <w:rPr>
          <w:lang w:eastAsia="zh-CN"/>
        </w:rPr>
        <w:t>1.2.2.2.5</w:t>
      </w:r>
      <w:r w:rsidR="00AD6332" w:rsidRPr="000C5CCE">
        <w:rPr>
          <w:lang w:eastAsia="zh-CN"/>
        </w:rPr>
        <w:tab/>
      </w:r>
      <w:r w:rsidRPr="001753BB">
        <w:rPr>
          <w:lang w:eastAsia="zh-CN"/>
        </w:rPr>
        <w:t>TS 22.004</w:t>
      </w:r>
    </w:p>
    <w:p w:rsidR="00B5757E" w:rsidRPr="001753BB" w:rsidRDefault="00B5757E" w:rsidP="00210538">
      <w:pPr>
        <w:pStyle w:val="Headingb"/>
        <w:rPr>
          <w:lang w:eastAsia="zh-CN"/>
        </w:rPr>
      </w:pPr>
      <w:r w:rsidRPr="001753BB">
        <w:rPr>
          <w:lang w:eastAsia="zh-CN"/>
        </w:rPr>
        <w:t>增补业务概述</w:t>
      </w:r>
    </w:p>
    <w:p w:rsidR="00B5757E" w:rsidRPr="001753BB" w:rsidRDefault="00B5757E" w:rsidP="00210538">
      <w:pPr>
        <w:ind w:firstLineChars="200" w:firstLine="480"/>
        <w:rPr>
          <w:lang w:eastAsia="zh-CN"/>
        </w:rPr>
      </w:pPr>
      <w:r w:rsidRPr="001753BB">
        <w:rPr>
          <w:lang w:eastAsia="zh-CN"/>
        </w:rPr>
        <w:t>该规范描述了用户终端业务和承载业务的一组推荐的补充业务，这组补充业务将得到</w:t>
      </w:r>
      <w:r w:rsidRPr="001753BB">
        <w:rPr>
          <w:lang w:eastAsia="zh-CN"/>
        </w:rPr>
        <w:t>3G</w:t>
      </w:r>
      <w:r w:rsidRPr="001753BB">
        <w:rPr>
          <w:lang w:eastAsia="zh-CN"/>
        </w:rPr>
        <w:t>和超</w:t>
      </w:r>
      <w:r w:rsidRPr="001753BB">
        <w:rPr>
          <w:lang w:eastAsia="zh-CN"/>
        </w:rPr>
        <w:t>3G</w:t>
      </w:r>
      <w:r w:rsidRPr="001753BB">
        <w:rPr>
          <w:lang w:eastAsia="zh-CN"/>
        </w:rPr>
        <w:t>网络以及其他网络的支持，成为规定所需网络能力的基础。</w:t>
      </w:r>
    </w:p>
    <w:p w:rsidR="00B5757E" w:rsidRPr="00210538" w:rsidRDefault="00B5757E" w:rsidP="00AD6332">
      <w:pPr>
        <w:pStyle w:val="Heading5"/>
        <w:rPr>
          <w:lang w:eastAsia="zh-CN"/>
        </w:rPr>
      </w:pPr>
      <w:r w:rsidRPr="001753BB">
        <w:rPr>
          <w:lang w:eastAsia="zh-CN"/>
        </w:rPr>
        <w:t>1.2.</w:t>
      </w:r>
      <w:r>
        <w:rPr>
          <w:rFonts w:hint="eastAsia"/>
          <w:lang w:eastAsia="zh-CN"/>
        </w:rPr>
        <w:t>2</w:t>
      </w:r>
      <w:r w:rsidRPr="001753BB">
        <w:rPr>
          <w:lang w:eastAsia="zh-CN"/>
        </w:rPr>
        <w:t>.2.</w:t>
      </w:r>
      <w:r>
        <w:rPr>
          <w:rFonts w:hint="eastAsia"/>
          <w:lang w:eastAsia="zh-CN"/>
        </w:rPr>
        <w:t>6</w:t>
      </w:r>
      <w:r w:rsidR="00AD6332" w:rsidRPr="000C5CCE">
        <w:rPr>
          <w:lang w:eastAsia="zh-CN"/>
        </w:rPr>
        <w:tab/>
      </w:r>
      <w:r w:rsidRPr="001753BB">
        <w:rPr>
          <w:lang w:eastAsia="zh-CN"/>
        </w:rPr>
        <w:t>TS 22.011</w:t>
      </w:r>
    </w:p>
    <w:p w:rsidR="00B5757E" w:rsidRPr="001753BB" w:rsidRDefault="00B5757E" w:rsidP="00210538">
      <w:pPr>
        <w:pStyle w:val="Headingb"/>
        <w:rPr>
          <w:lang w:eastAsia="zh-CN"/>
        </w:rPr>
      </w:pPr>
      <w:r w:rsidRPr="001753BB">
        <w:rPr>
          <w:lang w:eastAsia="zh-CN"/>
        </w:rPr>
        <w:t>业务可获得性</w:t>
      </w:r>
    </w:p>
    <w:p w:rsidR="00B5757E" w:rsidRPr="001753BB" w:rsidRDefault="00B5757E" w:rsidP="00210538">
      <w:pPr>
        <w:ind w:firstLineChars="200" w:firstLine="480"/>
        <w:rPr>
          <w:lang w:eastAsia="zh-CN"/>
        </w:rPr>
      </w:pPr>
      <w:r w:rsidRPr="001753BB">
        <w:rPr>
          <w:lang w:eastAsia="zh-CN"/>
        </w:rPr>
        <w:t>该规范描述拟供用户使用的业务获得程序。文件内含定义，并提供了用于国际漫游、用于国内漫游和用于提供区域内业务的程序。在</w:t>
      </w:r>
      <w:r w:rsidRPr="001753BB">
        <w:rPr>
          <w:lang w:eastAsia="zh-CN"/>
        </w:rPr>
        <w:t>UE</w:t>
      </w:r>
      <w:r w:rsidRPr="001753BB">
        <w:rPr>
          <w:lang w:eastAsia="zh-CN"/>
        </w:rPr>
        <w:t>的技术实现方面，这些程序必不可少。</w:t>
      </w:r>
    </w:p>
    <w:p w:rsidR="00B5757E" w:rsidRPr="00210538" w:rsidRDefault="00B5757E" w:rsidP="00AD6332">
      <w:pPr>
        <w:pStyle w:val="Heading5"/>
        <w:rPr>
          <w:lang w:eastAsia="zh-CN"/>
        </w:rPr>
      </w:pPr>
      <w:r w:rsidRPr="001753BB">
        <w:rPr>
          <w:lang w:eastAsia="zh-CN"/>
        </w:rPr>
        <w:t>1.2.2.2.7</w:t>
      </w:r>
      <w:r w:rsidR="00AD6332" w:rsidRPr="000C5CCE">
        <w:rPr>
          <w:lang w:eastAsia="zh-CN"/>
        </w:rPr>
        <w:tab/>
      </w:r>
      <w:r w:rsidRPr="001753BB">
        <w:rPr>
          <w:lang w:eastAsia="zh-CN"/>
        </w:rPr>
        <w:t>TS 22.016</w:t>
      </w:r>
    </w:p>
    <w:p w:rsidR="00B5757E" w:rsidRPr="001753BB" w:rsidRDefault="00B5757E" w:rsidP="00210538">
      <w:pPr>
        <w:pStyle w:val="Headingb"/>
        <w:rPr>
          <w:lang w:eastAsia="zh-CN"/>
        </w:rPr>
      </w:pPr>
      <w:r w:rsidRPr="001753BB">
        <w:rPr>
          <w:lang w:eastAsia="zh-CN"/>
        </w:rPr>
        <w:t>国际移动设备标识</w:t>
      </w:r>
      <w:r w:rsidR="000F77A8">
        <w:rPr>
          <w:lang w:eastAsia="zh-CN"/>
        </w:rPr>
        <w:t>（</w:t>
      </w:r>
      <w:r w:rsidRPr="001753BB">
        <w:rPr>
          <w:lang w:eastAsia="zh-CN"/>
        </w:rPr>
        <w:t>IMEI</w:t>
      </w:r>
      <w:r w:rsidR="000F77A8">
        <w:rPr>
          <w:lang w:eastAsia="zh-CN"/>
        </w:rPr>
        <w:t>）</w:t>
      </w:r>
    </w:p>
    <w:p w:rsidR="00B5757E" w:rsidRPr="001753BB" w:rsidRDefault="00B5757E" w:rsidP="00210538">
      <w:pPr>
        <w:ind w:firstLineChars="200" w:firstLine="480"/>
        <w:rPr>
          <w:lang w:eastAsia="zh-CN"/>
        </w:rPr>
      </w:pPr>
      <w:r w:rsidRPr="001753BB">
        <w:rPr>
          <w:lang w:eastAsia="zh-CN"/>
        </w:rPr>
        <w:t>该规范描述设备唯一标识的主要目的和使用。</w:t>
      </w:r>
    </w:p>
    <w:p w:rsidR="00B5757E" w:rsidRPr="001753BB" w:rsidRDefault="00B5757E" w:rsidP="00AD6332">
      <w:pPr>
        <w:pStyle w:val="Heading5"/>
        <w:rPr>
          <w:lang w:eastAsia="zh-CN"/>
        </w:rPr>
      </w:pPr>
      <w:r w:rsidRPr="001753BB">
        <w:rPr>
          <w:lang w:eastAsia="zh-CN"/>
        </w:rPr>
        <w:t>1.2.2.2.8</w:t>
      </w:r>
      <w:r w:rsidR="00AD6332" w:rsidRPr="000C5CCE">
        <w:rPr>
          <w:lang w:eastAsia="zh-CN"/>
        </w:rPr>
        <w:tab/>
      </w:r>
      <w:r w:rsidRPr="001753BB">
        <w:rPr>
          <w:lang w:eastAsia="zh-CN"/>
        </w:rPr>
        <w:t>TS 22.022</w:t>
      </w:r>
    </w:p>
    <w:p w:rsidR="00B5757E" w:rsidRPr="001753BB" w:rsidRDefault="00B5757E" w:rsidP="00210538">
      <w:pPr>
        <w:pStyle w:val="Headingb"/>
        <w:rPr>
          <w:lang w:eastAsia="zh-CN"/>
        </w:rPr>
      </w:pPr>
      <w:r w:rsidRPr="001753BB">
        <w:rPr>
          <w:lang w:eastAsia="zh-CN"/>
        </w:rPr>
        <w:t>GSM ME</w:t>
      </w:r>
      <w:r w:rsidRPr="001753BB">
        <w:rPr>
          <w:lang w:eastAsia="zh-CN"/>
        </w:rPr>
        <w:t>移动功能个性化规范</w:t>
      </w:r>
      <w:r w:rsidRPr="001753BB">
        <w:rPr>
          <w:lang w:eastAsia="zh-CN"/>
        </w:rPr>
        <w:t xml:space="preserve"> </w:t>
      </w:r>
      <w:r w:rsidR="00537E6B">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210538">
      <w:pPr>
        <w:ind w:firstLineChars="200" w:firstLine="480"/>
        <w:rPr>
          <w:lang w:eastAsia="zh-CN"/>
        </w:rPr>
      </w:pPr>
      <w:r w:rsidRPr="001753BB">
        <w:rPr>
          <w:lang w:eastAsia="zh-CN"/>
        </w:rPr>
        <w:t>该规范描述个性化</w:t>
      </w:r>
      <w:r w:rsidRPr="001753BB">
        <w:rPr>
          <w:lang w:eastAsia="zh-CN"/>
        </w:rPr>
        <w:t>UE</w:t>
      </w:r>
      <w:r w:rsidRPr="001753BB">
        <w:rPr>
          <w:lang w:eastAsia="zh-CN"/>
        </w:rPr>
        <w:t>的</w:t>
      </w:r>
      <w:r w:rsidRPr="001753BB">
        <w:rPr>
          <w:lang w:eastAsia="zh-CN"/>
        </w:rPr>
        <w:t>5</w:t>
      </w:r>
      <w:r w:rsidRPr="001753BB">
        <w:rPr>
          <w:lang w:eastAsia="zh-CN"/>
        </w:rPr>
        <w:t>个特性规范。这些特性称为：</w:t>
      </w:r>
    </w:p>
    <w:p w:rsidR="00B5757E" w:rsidRPr="001753BB" w:rsidRDefault="00B5757E" w:rsidP="00210538">
      <w:pPr>
        <w:pStyle w:val="enumlev1"/>
        <w:rPr>
          <w:lang w:eastAsia="zh-CN"/>
        </w:rPr>
      </w:pPr>
      <w:r w:rsidRPr="001753BB">
        <w:rPr>
          <w:lang w:eastAsia="zh-CN"/>
        </w:rPr>
        <w:t>–</w:t>
      </w:r>
      <w:r w:rsidRPr="001753BB">
        <w:rPr>
          <w:lang w:eastAsia="zh-CN"/>
        </w:rPr>
        <w:tab/>
      </w:r>
      <w:r w:rsidRPr="001753BB">
        <w:rPr>
          <w:lang w:eastAsia="zh-CN"/>
        </w:rPr>
        <w:t>网络个性化；</w:t>
      </w:r>
    </w:p>
    <w:p w:rsidR="00B5757E" w:rsidRPr="001753BB" w:rsidRDefault="00B5757E" w:rsidP="00210538">
      <w:pPr>
        <w:pStyle w:val="enumlev1"/>
        <w:rPr>
          <w:lang w:eastAsia="zh-CN"/>
        </w:rPr>
      </w:pPr>
      <w:r w:rsidRPr="001753BB">
        <w:rPr>
          <w:lang w:eastAsia="zh-CN"/>
        </w:rPr>
        <w:t>–</w:t>
      </w:r>
      <w:r w:rsidRPr="001753BB">
        <w:rPr>
          <w:lang w:eastAsia="zh-CN"/>
        </w:rPr>
        <w:tab/>
      </w:r>
      <w:r w:rsidRPr="001753BB">
        <w:rPr>
          <w:lang w:eastAsia="zh-CN"/>
        </w:rPr>
        <w:t>网络子集个性化；</w:t>
      </w:r>
    </w:p>
    <w:p w:rsidR="00B5757E" w:rsidRPr="001753BB" w:rsidRDefault="00B5757E" w:rsidP="00210538">
      <w:pPr>
        <w:pStyle w:val="enumlev1"/>
        <w:rPr>
          <w:lang w:eastAsia="zh-CN"/>
        </w:rPr>
      </w:pPr>
      <w:r w:rsidRPr="001753BB">
        <w:rPr>
          <w:lang w:eastAsia="zh-CN"/>
        </w:rPr>
        <w:t>–</w:t>
      </w:r>
      <w:r w:rsidRPr="001753BB">
        <w:rPr>
          <w:lang w:eastAsia="zh-CN"/>
        </w:rPr>
        <w:tab/>
      </w:r>
      <w:r w:rsidRPr="001753BB">
        <w:rPr>
          <w:lang w:eastAsia="zh-CN"/>
        </w:rPr>
        <w:t>服务提供商</w:t>
      </w:r>
      <w:r w:rsidR="00323745">
        <w:rPr>
          <w:lang w:eastAsia="zh-CN"/>
        </w:rPr>
        <w:t>（</w:t>
      </w:r>
      <w:r w:rsidRPr="001753BB">
        <w:rPr>
          <w:lang w:eastAsia="zh-CN"/>
        </w:rPr>
        <w:t>SP</w:t>
      </w:r>
      <w:r w:rsidR="00323745">
        <w:rPr>
          <w:lang w:eastAsia="zh-CN"/>
        </w:rPr>
        <w:t>）</w:t>
      </w:r>
      <w:r w:rsidRPr="001753BB">
        <w:rPr>
          <w:lang w:eastAsia="zh-CN"/>
        </w:rPr>
        <w:t>个性化；</w:t>
      </w:r>
    </w:p>
    <w:p w:rsidR="00B5757E" w:rsidRPr="001753BB" w:rsidRDefault="00B5757E" w:rsidP="00210538">
      <w:pPr>
        <w:pStyle w:val="enumlev1"/>
        <w:rPr>
          <w:lang w:eastAsia="zh-CN"/>
        </w:rPr>
      </w:pPr>
      <w:r w:rsidRPr="001753BB">
        <w:rPr>
          <w:lang w:eastAsia="zh-CN"/>
        </w:rPr>
        <w:t>–</w:t>
      </w:r>
      <w:r w:rsidRPr="001753BB">
        <w:rPr>
          <w:lang w:eastAsia="zh-CN"/>
        </w:rPr>
        <w:tab/>
      </w:r>
      <w:r w:rsidRPr="001753BB">
        <w:rPr>
          <w:lang w:eastAsia="zh-CN"/>
        </w:rPr>
        <w:t>集团个性化；</w:t>
      </w:r>
    </w:p>
    <w:p w:rsidR="00B5757E" w:rsidRPr="001753BB" w:rsidRDefault="00B5757E" w:rsidP="00210538">
      <w:pPr>
        <w:pStyle w:val="enumlev1"/>
        <w:rPr>
          <w:lang w:eastAsia="zh-CN"/>
        </w:rPr>
      </w:pPr>
      <w:r w:rsidRPr="001753BB">
        <w:rPr>
          <w:lang w:eastAsia="zh-CN"/>
        </w:rPr>
        <w:t>–</w:t>
      </w:r>
      <w:r w:rsidRPr="001753BB">
        <w:rPr>
          <w:lang w:eastAsia="zh-CN"/>
        </w:rPr>
        <w:tab/>
        <w:t>UMTS</w:t>
      </w:r>
      <w:r w:rsidRPr="001753BB">
        <w:rPr>
          <w:lang w:eastAsia="zh-CN"/>
        </w:rPr>
        <w:t>订户标识模块</w:t>
      </w:r>
      <w:r w:rsidR="00323745">
        <w:rPr>
          <w:lang w:eastAsia="zh-CN"/>
        </w:rPr>
        <w:t>（</w:t>
      </w:r>
      <w:r w:rsidRPr="001753BB">
        <w:rPr>
          <w:lang w:eastAsia="zh-CN"/>
        </w:rPr>
        <w:t>USIM</w:t>
      </w:r>
      <w:r w:rsidR="00323745">
        <w:rPr>
          <w:lang w:eastAsia="zh-CN"/>
        </w:rPr>
        <w:t>）</w:t>
      </w:r>
      <w:r w:rsidRPr="001753BB">
        <w:rPr>
          <w:lang w:eastAsia="zh-CN"/>
        </w:rPr>
        <w:t>个性化。</w:t>
      </w:r>
    </w:p>
    <w:p w:rsidR="00B5757E" w:rsidRPr="001753BB" w:rsidRDefault="00B5757E" w:rsidP="00210538">
      <w:pPr>
        <w:ind w:firstLineChars="200" w:firstLine="480"/>
        <w:rPr>
          <w:lang w:eastAsia="zh-CN"/>
        </w:rPr>
      </w:pPr>
      <w:r w:rsidRPr="001753BB">
        <w:rPr>
          <w:lang w:eastAsia="zh-CN"/>
        </w:rPr>
        <w:t>该规范描述对</w:t>
      </w:r>
      <w:r w:rsidRPr="001753BB">
        <w:rPr>
          <w:lang w:eastAsia="zh-CN"/>
        </w:rPr>
        <w:t>UE</w:t>
      </w:r>
      <w:r w:rsidRPr="001753BB">
        <w:rPr>
          <w:lang w:eastAsia="zh-CN"/>
        </w:rPr>
        <w:t>的要求，这些个性化特性即由这些要求提供。</w:t>
      </w:r>
    </w:p>
    <w:p w:rsidR="00B5757E" w:rsidRPr="001753BB" w:rsidRDefault="00B5757E" w:rsidP="00AD6332">
      <w:pPr>
        <w:pStyle w:val="Heading5"/>
        <w:rPr>
          <w:lang w:eastAsia="zh-CN"/>
        </w:rPr>
      </w:pPr>
      <w:r w:rsidRPr="001753BB">
        <w:rPr>
          <w:lang w:eastAsia="zh-CN"/>
        </w:rPr>
        <w:t>1.2.2.2.9</w:t>
      </w:r>
      <w:r w:rsidR="00AD6332" w:rsidRPr="000C5CCE">
        <w:rPr>
          <w:lang w:eastAsia="zh-CN"/>
        </w:rPr>
        <w:tab/>
      </w:r>
      <w:r w:rsidRPr="001753BB">
        <w:rPr>
          <w:lang w:eastAsia="zh-CN"/>
        </w:rPr>
        <w:t>TS 22.034</w:t>
      </w:r>
    </w:p>
    <w:p w:rsidR="00B5757E" w:rsidRPr="001753BB" w:rsidRDefault="00B5757E" w:rsidP="00535500">
      <w:pPr>
        <w:pStyle w:val="Headingb"/>
        <w:rPr>
          <w:lang w:eastAsia="zh-CN"/>
        </w:rPr>
      </w:pPr>
      <w:r w:rsidRPr="001753BB">
        <w:rPr>
          <w:lang w:eastAsia="zh-CN"/>
        </w:rPr>
        <w:t>高速电路交换数据</w:t>
      </w:r>
      <w:r w:rsidR="00323745">
        <w:rPr>
          <w:lang w:eastAsia="zh-CN"/>
        </w:rPr>
        <w:t>（</w:t>
      </w:r>
      <w:r w:rsidRPr="001753BB">
        <w:rPr>
          <w:lang w:eastAsia="zh-CN"/>
        </w:rPr>
        <w:t>HSCSD</w:t>
      </w:r>
      <w:r w:rsidR="00323745">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该规范说明</w:t>
      </w:r>
      <w:r w:rsidRPr="001753BB">
        <w:rPr>
          <w:lang w:eastAsia="zh-CN"/>
        </w:rPr>
        <w:t>HSCSD</w:t>
      </w:r>
      <w:r w:rsidRPr="001753BB">
        <w:rPr>
          <w:lang w:eastAsia="zh-CN"/>
        </w:rPr>
        <w:t>的第</w:t>
      </w:r>
      <w:r w:rsidRPr="001753BB">
        <w:rPr>
          <w:lang w:eastAsia="zh-CN"/>
        </w:rPr>
        <w:t>1</w:t>
      </w:r>
      <w:r w:rsidRPr="001753BB">
        <w:rPr>
          <w:lang w:eastAsia="zh-CN"/>
        </w:rPr>
        <w:t>阶段描述。</w:t>
      </w:r>
      <w:r w:rsidRPr="001753BB">
        <w:rPr>
          <w:lang w:eastAsia="zh-CN"/>
        </w:rPr>
        <w:t>HSCSD</w:t>
      </w:r>
      <w:r w:rsidRPr="001753BB">
        <w:rPr>
          <w:lang w:eastAsia="zh-CN"/>
        </w:rPr>
        <w:t>提供了一种特性，可以让用户签约使用一般的承载业务，以获得一条或多条业务信道所能达到的使用速率。</w:t>
      </w:r>
      <w:r w:rsidRPr="001753BB">
        <w:rPr>
          <w:lang w:eastAsia="zh-CN"/>
        </w:rPr>
        <w:t>HSCSD</w:t>
      </w:r>
      <w:r w:rsidRPr="001753BB">
        <w:rPr>
          <w:lang w:eastAsia="zh-CN"/>
        </w:rPr>
        <w:t>还对灵活使用空中接口资源做出了规定，这使得有效和灵活使用更高的用户数据速率成为可能。</w:t>
      </w:r>
    </w:p>
    <w:p w:rsidR="00B5757E" w:rsidRPr="00810BB9" w:rsidRDefault="00B5757E" w:rsidP="00AD6332">
      <w:pPr>
        <w:pStyle w:val="Heading5"/>
        <w:rPr>
          <w:lang w:eastAsia="zh-CN"/>
        </w:rPr>
      </w:pPr>
      <w:r w:rsidRPr="001753BB">
        <w:rPr>
          <w:lang w:eastAsia="zh-CN"/>
        </w:rPr>
        <w:lastRenderedPageBreak/>
        <w:t>1.2.2.2.10</w:t>
      </w:r>
      <w:r w:rsidR="00AD6332" w:rsidRPr="000C5CCE">
        <w:rPr>
          <w:lang w:eastAsia="zh-CN"/>
        </w:rPr>
        <w:tab/>
      </w:r>
      <w:r w:rsidRPr="001753BB">
        <w:rPr>
          <w:lang w:eastAsia="zh-CN"/>
        </w:rPr>
        <w:t>TS 22.038</w:t>
      </w:r>
    </w:p>
    <w:p w:rsidR="00B5757E" w:rsidRPr="001753BB" w:rsidRDefault="00B5757E" w:rsidP="00535500">
      <w:pPr>
        <w:pStyle w:val="Headingb"/>
        <w:rPr>
          <w:lang w:eastAsia="zh-CN"/>
        </w:rPr>
      </w:pPr>
      <w:r w:rsidRPr="001753BB">
        <w:rPr>
          <w:lang w:eastAsia="zh-CN"/>
        </w:rPr>
        <w:t>SIM</w:t>
      </w:r>
      <w:r w:rsidRPr="001753BB">
        <w:rPr>
          <w:lang w:eastAsia="zh-CN"/>
        </w:rPr>
        <w:t>应用工具包</w:t>
      </w:r>
      <w:r w:rsidR="00323745">
        <w:rPr>
          <w:lang w:eastAsia="zh-CN"/>
        </w:rPr>
        <w:t>（</w:t>
      </w:r>
      <w:r w:rsidRPr="001753BB">
        <w:rPr>
          <w:lang w:eastAsia="zh-CN"/>
        </w:rPr>
        <w:t>SAT</w:t>
      </w:r>
      <w:r w:rsidR="00323745">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该规范主要从用户的服务环境的角度给出了</w:t>
      </w:r>
      <w:r w:rsidRPr="001753BB">
        <w:rPr>
          <w:lang w:eastAsia="zh-CN"/>
        </w:rPr>
        <w:t>SIM</w:t>
      </w:r>
      <w:r w:rsidRPr="001753BB">
        <w:rPr>
          <w:lang w:eastAsia="zh-CN"/>
        </w:rPr>
        <w:t>应用工具包</w:t>
      </w:r>
      <w:r w:rsidR="00323745">
        <w:rPr>
          <w:lang w:eastAsia="zh-CN"/>
        </w:rPr>
        <w:t>（</w:t>
      </w:r>
      <w:r w:rsidRPr="001753BB">
        <w:rPr>
          <w:lang w:eastAsia="zh-CN"/>
        </w:rPr>
        <w:t>SAT</w:t>
      </w:r>
      <w:r w:rsidR="00323745">
        <w:rPr>
          <w:lang w:eastAsia="zh-CN"/>
        </w:rPr>
        <w:t>）</w:t>
      </w:r>
      <w:r w:rsidRPr="001753BB">
        <w:rPr>
          <w:lang w:eastAsia="zh-CN"/>
        </w:rPr>
        <w:t>的第</w:t>
      </w:r>
      <w:r w:rsidRPr="001753BB">
        <w:rPr>
          <w:lang w:eastAsia="zh-CN"/>
        </w:rPr>
        <w:t>1</w:t>
      </w:r>
      <w:r w:rsidRPr="001753BB">
        <w:rPr>
          <w:lang w:eastAsia="zh-CN"/>
        </w:rPr>
        <w:t>阶段描述，不涉及人员界面本身的细节。该规范包括适用于网络运营商、服务环境与终端、交换机与数据库制造商的信息，并包含</w:t>
      </w:r>
      <w:r w:rsidRPr="001753BB">
        <w:rPr>
          <w:lang w:eastAsia="zh-CN"/>
        </w:rPr>
        <w:t>SAT</w:t>
      </w:r>
      <w:r w:rsidRPr="001753BB">
        <w:rPr>
          <w:lang w:eastAsia="zh-CN"/>
        </w:rPr>
        <w:t>的核心要求，这些核心要求足以提供完整的服务。</w:t>
      </w:r>
    </w:p>
    <w:p w:rsidR="00B5757E" w:rsidRPr="00810BB9" w:rsidRDefault="00B5757E" w:rsidP="00AD6332">
      <w:pPr>
        <w:pStyle w:val="Heading5"/>
        <w:rPr>
          <w:lang w:eastAsia="zh-CN"/>
        </w:rPr>
      </w:pPr>
      <w:r w:rsidRPr="001753BB">
        <w:rPr>
          <w:lang w:eastAsia="zh-CN"/>
        </w:rPr>
        <w:t>1.2.2.2.11</w:t>
      </w:r>
      <w:r w:rsidR="00AD6332" w:rsidRPr="000C5CCE">
        <w:rPr>
          <w:lang w:eastAsia="zh-CN"/>
        </w:rPr>
        <w:tab/>
      </w:r>
      <w:r w:rsidRPr="001753BB">
        <w:rPr>
          <w:lang w:eastAsia="zh-CN"/>
        </w:rPr>
        <w:t>TS 22.060</w:t>
      </w:r>
    </w:p>
    <w:p w:rsidR="00B5757E" w:rsidRPr="001753BB" w:rsidRDefault="00B5757E" w:rsidP="00535500">
      <w:pPr>
        <w:pStyle w:val="Headingb"/>
        <w:rPr>
          <w:lang w:eastAsia="zh-CN"/>
        </w:rPr>
      </w:pPr>
      <w:r w:rsidRPr="001753BB">
        <w:rPr>
          <w:lang w:eastAsia="zh-CN"/>
        </w:rPr>
        <w:t>通用分组无线电业务</w:t>
      </w:r>
      <w:r w:rsidR="00323745">
        <w:rPr>
          <w:lang w:eastAsia="zh-CN"/>
        </w:rPr>
        <w:t>（</w:t>
      </w:r>
      <w:r w:rsidRPr="001753BB">
        <w:rPr>
          <w:lang w:eastAsia="zh-CN"/>
        </w:rPr>
        <w:t>GPRS</w:t>
      </w:r>
      <w:r w:rsidR="00323745">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该规范说明</w:t>
      </w:r>
      <w:r w:rsidRPr="001753BB">
        <w:rPr>
          <w:lang w:eastAsia="zh-CN"/>
        </w:rPr>
        <w:t>GPRS</w:t>
      </w:r>
      <w:r w:rsidRPr="001753BB">
        <w:rPr>
          <w:lang w:eastAsia="zh-CN"/>
        </w:rPr>
        <w:t>的第</w:t>
      </w:r>
      <w:r w:rsidRPr="001753BB">
        <w:rPr>
          <w:lang w:eastAsia="zh-CN"/>
        </w:rPr>
        <w:t>1</w:t>
      </w:r>
      <w:r w:rsidRPr="001753BB">
        <w:rPr>
          <w:lang w:eastAsia="zh-CN"/>
        </w:rPr>
        <w:t>阶段描述。</w:t>
      </w:r>
    </w:p>
    <w:p w:rsidR="00B5757E" w:rsidRPr="001753BB" w:rsidRDefault="00B5757E" w:rsidP="00AD6332">
      <w:pPr>
        <w:pStyle w:val="Heading5"/>
        <w:rPr>
          <w:lang w:eastAsia="zh-CN"/>
        </w:rPr>
      </w:pPr>
      <w:r w:rsidRPr="001753BB">
        <w:rPr>
          <w:lang w:eastAsia="zh-CN"/>
        </w:rPr>
        <w:t>1.2.2.2.12</w:t>
      </w:r>
      <w:r w:rsidR="00AD6332" w:rsidRPr="000C5CCE">
        <w:rPr>
          <w:lang w:eastAsia="zh-CN"/>
        </w:rPr>
        <w:tab/>
      </w:r>
      <w:r w:rsidRPr="001753BB">
        <w:rPr>
          <w:lang w:eastAsia="zh-CN"/>
        </w:rPr>
        <w:t>TS 22.067</w:t>
      </w:r>
    </w:p>
    <w:p w:rsidR="00B5757E" w:rsidRPr="001753BB" w:rsidRDefault="00B5757E" w:rsidP="00810BB9">
      <w:pPr>
        <w:pStyle w:val="Headingb"/>
        <w:rPr>
          <w:lang w:eastAsia="zh-CN"/>
        </w:rPr>
      </w:pPr>
      <w:r w:rsidRPr="001753BB">
        <w:rPr>
          <w:lang w:eastAsia="zh-CN"/>
        </w:rPr>
        <w:t>优先级确立业务</w:t>
      </w:r>
      <w:r w:rsidRPr="001753BB">
        <w:rPr>
          <w:lang w:eastAsia="zh-CN"/>
        </w:rPr>
        <w:t xml:space="preserve"> – </w:t>
      </w:r>
      <w:r w:rsidRPr="001753BB">
        <w:rPr>
          <w:lang w:eastAsia="zh-CN"/>
        </w:rPr>
        <w:t>第</w:t>
      </w:r>
      <w:r w:rsidRPr="001753BB">
        <w:rPr>
          <w:lang w:eastAsia="zh-CN"/>
        </w:rPr>
        <w:t>1</w:t>
      </w:r>
      <w:r w:rsidRPr="001753BB">
        <w:rPr>
          <w:lang w:eastAsia="zh-CN"/>
        </w:rPr>
        <w:t>阶段</w:t>
      </w:r>
      <w:r w:rsidR="00323745">
        <w:rPr>
          <w:lang w:eastAsia="zh-CN"/>
        </w:rPr>
        <w:t>（</w:t>
      </w:r>
      <w:r w:rsidRPr="001753BB">
        <w:rPr>
          <w:lang w:eastAsia="zh-CN"/>
        </w:rPr>
        <w:t>ASCI spec</w:t>
      </w:r>
      <w:r w:rsidR="00323745">
        <w:rPr>
          <w:lang w:eastAsia="zh-CN"/>
        </w:rPr>
        <w:t>）</w:t>
      </w:r>
    </w:p>
    <w:p w:rsidR="00B5757E" w:rsidRPr="001753BB" w:rsidRDefault="00B5757E" w:rsidP="00810BB9">
      <w:pPr>
        <w:ind w:firstLineChars="200" w:firstLine="480"/>
        <w:rPr>
          <w:lang w:eastAsia="zh-CN"/>
        </w:rPr>
      </w:pPr>
      <w:r w:rsidRPr="001753BB">
        <w:rPr>
          <w:lang w:eastAsia="zh-CN"/>
        </w:rPr>
        <w:t>该规范说明增强型多级优先和预占</w:t>
      </w:r>
      <w:r w:rsidR="00323745">
        <w:rPr>
          <w:lang w:eastAsia="zh-CN"/>
        </w:rPr>
        <w:t>（</w:t>
      </w:r>
      <w:r w:rsidRPr="001753BB">
        <w:rPr>
          <w:lang w:eastAsia="zh-CN"/>
        </w:rPr>
        <w:t>eMLPP</w:t>
      </w:r>
      <w:r w:rsidR="00323745">
        <w:rPr>
          <w:lang w:eastAsia="zh-CN"/>
        </w:rPr>
        <w:t>）</w:t>
      </w:r>
      <w:r w:rsidRPr="001753BB">
        <w:rPr>
          <w:lang w:eastAsia="zh-CN"/>
        </w:rPr>
        <w:t>的第</w:t>
      </w:r>
      <w:r w:rsidRPr="001753BB">
        <w:rPr>
          <w:lang w:eastAsia="zh-CN"/>
        </w:rPr>
        <w:t>1</w:t>
      </w:r>
      <w:r w:rsidRPr="001753BB">
        <w:rPr>
          <w:lang w:eastAsia="zh-CN"/>
        </w:rPr>
        <w:t>阶段描述。该业务分两部分：优先和预占。优先涉及在为呼叫分配优先级，与快速呼叫建立结合使用。预占涉及占用资源，即在没有空闲资源的情况下由优先级高的呼叫占用优先级低的呼叫正在使用的资源。预占还涉及为了接受优先级高的输入呼叫而切断正在进行中的优先级低的呼叫。</w:t>
      </w:r>
    </w:p>
    <w:p w:rsidR="00B5757E" w:rsidRPr="00810BB9" w:rsidRDefault="00B5757E" w:rsidP="00AD6332">
      <w:pPr>
        <w:pStyle w:val="Heading5"/>
        <w:rPr>
          <w:lang w:eastAsia="zh-CN"/>
        </w:rPr>
      </w:pPr>
      <w:r w:rsidRPr="001753BB">
        <w:rPr>
          <w:lang w:eastAsia="zh-CN"/>
        </w:rPr>
        <w:t>1.2.2.2.13</w:t>
      </w:r>
      <w:r w:rsidR="00AD6332" w:rsidRPr="000C5CCE">
        <w:rPr>
          <w:lang w:eastAsia="zh-CN"/>
        </w:rPr>
        <w:tab/>
      </w:r>
      <w:r w:rsidRPr="001753BB">
        <w:rPr>
          <w:lang w:eastAsia="zh-CN"/>
        </w:rPr>
        <w:t>TS 22.071</w:t>
      </w:r>
    </w:p>
    <w:p w:rsidR="00B5757E" w:rsidRPr="001753BB" w:rsidRDefault="00B5757E" w:rsidP="00535500">
      <w:pPr>
        <w:pStyle w:val="Headingb"/>
        <w:rPr>
          <w:lang w:eastAsia="zh-CN"/>
        </w:rPr>
      </w:pPr>
      <w:r w:rsidRPr="001753BB">
        <w:rPr>
          <w:lang w:eastAsia="zh-CN"/>
        </w:rPr>
        <w:t>位置业务</w:t>
      </w:r>
      <w:r w:rsidR="00323745">
        <w:rPr>
          <w:lang w:eastAsia="zh-CN"/>
        </w:rPr>
        <w:t>（</w:t>
      </w:r>
      <w:r w:rsidRPr="001753BB">
        <w:rPr>
          <w:lang w:eastAsia="zh-CN"/>
        </w:rPr>
        <w:t>LCS</w:t>
      </w:r>
      <w:r w:rsidR="00323745">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LCS</w:t>
      </w:r>
      <w:r w:rsidRPr="001753BB">
        <w:rPr>
          <w:lang w:eastAsia="zh-CN"/>
        </w:rPr>
        <w:t>是一种网络提供的使能技术</w:t>
      </w:r>
      <w:r w:rsidRPr="001753BB">
        <w:rPr>
          <w:lang w:eastAsia="zh-CN"/>
        </w:rPr>
        <w:t>,</w:t>
      </w:r>
      <w:r w:rsidRPr="001753BB">
        <w:rPr>
          <w:lang w:eastAsia="zh-CN"/>
        </w:rPr>
        <w:t>由能够促进实现位置应用的标准化业务能力组成。该应用可能是服务提供商特定的。对该技术能够实现的众多可能的位置应用的描述超出了该规范的范围。不过该规范的各节中包括一些例子，澄清了要规定的功能怎样用于提供特定的</w:t>
      </w:r>
      <w:r w:rsidRPr="001753BB">
        <w:rPr>
          <w:lang w:eastAsia="zh-CN"/>
        </w:rPr>
        <w:t>LCS</w:t>
      </w:r>
      <w:r w:rsidRPr="001753BB">
        <w:rPr>
          <w:lang w:eastAsia="zh-CN"/>
        </w:rPr>
        <w:t>。</w:t>
      </w:r>
    </w:p>
    <w:p w:rsidR="00B5757E" w:rsidRPr="00810BB9" w:rsidRDefault="00B5757E" w:rsidP="00AD6332">
      <w:pPr>
        <w:pStyle w:val="Heading5"/>
        <w:rPr>
          <w:lang w:eastAsia="zh-CN"/>
        </w:rPr>
      </w:pPr>
      <w:r w:rsidRPr="001753BB">
        <w:rPr>
          <w:lang w:eastAsia="zh-CN"/>
        </w:rPr>
        <w:t>1.2.2.2.14</w:t>
      </w:r>
      <w:r w:rsidR="00AD6332" w:rsidRPr="000C5CCE">
        <w:rPr>
          <w:lang w:eastAsia="zh-CN"/>
        </w:rPr>
        <w:tab/>
      </w:r>
      <w:r w:rsidRPr="001753BB">
        <w:rPr>
          <w:lang w:eastAsia="zh-CN"/>
        </w:rPr>
        <w:t>TS 22.078</w:t>
      </w:r>
    </w:p>
    <w:p w:rsidR="00B5757E" w:rsidRPr="001753BB" w:rsidRDefault="00B5757E" w:rsidP="00810BB9">
      <w:pPr>
        <w:pStyle w:val="Headingb"/>
        <w:rPr>
          <w:lang w:eastAsia="zh-CN"/>
        </w:rPr>
      </w:pPr>
      <w:r w:rsidRPr="001753BB">
        <w:rPr>
          <w:lang w:eastAsia="zh-CN"/>
        </w:rPr>
        <w:t>移动网络增强逻辑的自定义应用</w:t>
      </w:r>
      <w:r w:rsidR="00323745">
        <w:rPr>
          <w:lang w:eastAsia="zh-CN"/>
        </w:rPr>
        <w:t>（</w:t>
      </w:r>
      <w:r w:rsidRPr="001753BB">
        <w:rPr>
          <w:lang w:eastAsia="zh-CN"/>
        </w:rPr>
        <w:t>CAMEL</w:t>
      </w:r>
      <w:r w:rsidR="00323745">
        <w:rPr>
          <w:lang w:eastAsia="zh-CN"/>
        </w:rPr>
        <w:t>）</w:t>
      </w:r>
      <w:r w:rsidR="00537E6B">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该规范给出了移动网络增强逻辑的自定义应用</w:t>
      </w:r>
      <w:r w:rsidR="00323745">
        <w:rPr>
          <w:lang w:eastAsia="zh-CN"/>
        </w:rPr>
        <w:t>（</w:t>
      </w:r>
      <w:r w:rsidRPr="001753BB">
        <w:rPr>
          <w:lang w:eastAsia="zh-CN"/>
        </w:rPr>
        <w:t>CAMEL</w:t>
      </w:r>
      <w:r w:rsidR="00323745">
        <w:rPr>
          <w:lang w:eastAsia="zh-CN"/>
        </w:rPr>
        <w:t>）</w:t>
      </w:r>
      <w:r w:rsidRPr="001753BB">
        <w:rPr>
          <w:lang w:eastAsia="zh-CN"/>
        </w:rPr>
        <w:t>特性的第</w:t>
      </w:r>
      <w:r w:rsidRPr="001753BB">
        <w:rPr>
          <w:lang w:eastAsia="zh-CN"/>
        </w:rPr>
        <w:t>1</w:t>
      </w:r>
      <w:r w:rsidRPr="001753BB">
        <w:rPr>
          <w:lang w:eastAsia="zh-CN"/>
        </w:rPr>
        <w:t>阶段描述，这种特性提供了一种与提供服务的网络无关的连续支持服务的机制。</w:t>
      </w:r>
      <w:r w:rsidRPr="001753BB">
        <w:rPr>
          <w:lang w:eastAsia="zh-CN"/>
        </w:rPr>
        <w:t>CAMEL</w:t>
      </w:r>
      <w:r w:rsidRPr="001753BB">
        <w:rPr>
          <w:lang w:eastAsia="zh-CN"/>
        </w:rPr>
        <w:t>功能将为从提供服务的网络外部对运营商特定的服务进行服务控制提供便利。</w:t>
      </w:r>
      <w:r w:rsidRPr="001753BB">
        <w:rPr>
          <w:lang w:eastAsia="zh-CN"/>
        </w:rPr>
        <w:t>CAMEL</w:t>
      </w:r>
      <w:r w:rsidRPr="001753BB">
        <w:rPr>
          <w:lang w:eastAsia="zh-CN"/>
        </w:rPr>
        <w:t>特性属于网络特性，而不是一种补充业务。它是一种工具，可以帮助网络运营商向用户提供运营商特定的服务，即使在归属网以外漫游也如此。</w:t>
      </w:r>
    </w:p>
    <w:p w:rsidR="00B5757E" w:rsidRPr="00810BB9" w:rsidRDefault="00B5757E" w:rsidP="00C7546E">
      <w:pPr>
        <w:pStyle w:val="Heading5"/>
        <w:keepNext w:val="0"/>
        <w:keepLines w:val="0"/>
        <w:rPr>
          <w:lang w:eastAsia="zh-CN"/>
        </w:rPr>
      </w:pPr>
      <w:r w:rsidRPr="001753BB">
        <w:rPr>
          <w:lang w:eastAsia="zh-CN"/>
        </w:rPr>
        <w:t>1.2.2.2.15</w:t>
      </w:r>
      <w:r w:rsidR="00AD6332" w:rsidRPr="000C5CCE">
        <w:rPr>
          <w:lang w:eastAsia="zh-CN"/>
        </w:rPr>
        <w:tab/>
      </w:r>
      <w:r w:rsidRPr="001753BB">
        <w:rPr>
          <w:lang w:eastAsia="zh-CN"/>
        </w:rPr>
        <w:t>TS 22.090</w:t>
      </w:r>
    </w:p>
    <w:p w:rsidR="00B5757E" w:rsidRPr="001753BB" w:rsidRDefault="00B5757E" w:rsidP="00C7546E">
      <w:pPr>
        <w:pStyle w:val="Headingb"/>
        <w:keepNext w:val="0"/>
        <w:rPr>
          <w:lang w:eastAsia="zh-CN"/>
        </w:rPr>
      </w:pPr>
      <w:r w:rsidRPr="001753BB">
        <w:rPr>
          <w:lang w:eastAsia="zh-CN"/>
        </w:rPr>
        <w:t>非结构化补充业务数据</w:t>
      </w:r>
      <w:r w:rsidR="00323745">
        <w:rPr>
          <w:lang w:eastAsia="zh-CN"/>
        </w:rPr>
        <w:t>（</w:t>
      </w:r>
      <w:r w:rsidRPr="001753BB">
        <w:rPr>
          <w:lang w:eastAsia="zh-CN"/>
        </w:rPr>
        <w:t>USSD</w:t>
      </w:r>
      <w:r w:rsidR="00323745">
        <w:rPr>
          <w:lang w:eastAsia="zh-CN"/>
        </w:rPr>
        <w:t>）</w:t>
      </w:r>
      <w:r w:rsidR="00537E6B">
        <w:rPr>
          <w:lang w:eastAsia="zh-CN"/>
        </w:rPr>
        <w:t>–</w:t>
      </w:r>
      <w:r w:rsidRPr="001753BB">
        <w:rPr>
          <w:lang w:eastAsia="zh-CN"/>
        </w:rPr>
        <w:t xml:space="preserve"> </w:t>
      </w:r>
      <w:r w:rsidRPr="001753BB">
        <w:rPr>
          <w:lang w:eastAsia="zh-CN"/>
        </w:rPr>
        <w:t>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有两种模式的非结构化补充业务数据</w:t>
      </w:r>
      <w:r w:rsidR="00323745">
        <w:rPr>
          <w:lang w:eastAsia="zh-CN"/>
        </w:rPr>
        <w:t>（</w:t>
      </w:r>
      <w:r w:rsidRPr="001753BB">
        <w:rPr>
          <w:lang w:eastAsia="zh-CN"/>
        </w:rPr>
        <w:t>USSD</w:t>
      </w:r>
      <w:r w:rsidR="00323745">
        <w:rPr>
          <w:lang w:eastAsia="zh-CN"/>
        </w:rPr>
        <w:t>）</w:t>
      </w:r>
      <w:r w:rsidRPr="001753BB">
        <w:rPr>
          <w:lang w:eastAsia="zh-CN"/>
        </w:rPr>
        <w:t>：</w:t>
      </w:r>
      <w:r w:rsidRPr="001753BB">
        <w:rPr>
          <w:lang w:eastAsia="zh-CN"/>
        </w:rPr>
        <w:t>MMI</w:t>
      </w:r>
      <w:r w:rsidRPr="001753BB">
        <w:rPr>
          <w:lang w:eastAsia="zh-CN"/>
        </w:rPr>
        <w:t>模式和应用模式。</w:t>
      </w:r>
      <w:r w:rsidRPr="001753BB">
        <w:rPr>
          <w:lang w:eastAsia="zh-CN"/>
        </w:rPr>
        <w:t>MMI</w:t>
      </w:r>
      <w:r w:rsidRPr="001753BB">
        <w:rPr>
          <w:lang w:eastAsia="zh-CN"/>
        </w:rPr>
        <w:t>模式</w:t>
      </w:r>
      <w:r w:rsidRPr="001753BB">
        <w:rPr>
          <w:lang w:eastAsia="zh-CN"/>
        </w:rPr>
        <w:t>USSD</w:t>
      </w:r>
      <w:r w:rsidRPr="001753BB">
        <w:rPr>
          <w:lang w:eastAsia="zh-CN"/>
        </w:rPr>
        <w:t>用于将用户输入的</w:t>
      </w:r>
      <w:r w:rsidRPr="001753BB">
        <w:rPr>
          <w:lang w:eastAsia="zh-CN"/>
        </w:rPr>
        <w:t>MMI</w:t>
      </w:r>
      <w:r w:rsidRPr="001753BB">
        <w:rPr>
          <w:lang w:eastAsia="zh-CN"/>
        </w:rPr>
        <w:t>串透明传送给网络，并用于透明传送来自网络的供移动台显示用户信息的文本串。应用模式</w:t>
      </w:r>
      <w:r w:rsidRPr="001753BB">
        <w:rPr>
          <w:lang w:eastAsia="zh-CN"/>
        </w:rPr>
        <w:t>USSD</w:t>
      </w:r>
      <w:r w:rsidRPr="001753BB">
        <w:rPr>
          <w:lang w:eastAsia="zh-CN"/>
        </w:rPr>
        <w:t>用于在网络与移动台之间透明传送数据。应用模式</w:t>
      </w:r>
      <w:r w:rsidRPr="001753BB">
        <w:rPr>
          <w:lang w:eastAsia="zh-CN"/>
        </w:rPr>
        <w:t>USSD</w:t>
      </w:r>
      <w:r w:rsidRPr="001753BB">
        <w:rPr>
          <w:lang w:eastAsia="zh-CN"/>
        </w:rPr>
        <w:t>拟用于网络中的应用以及</w:t>
      </w:r>
      <w:r w:rsidRPr="001753BB">
        <w:rPr>
          <w:lang w:eastAsia="zh-CN"/>
        </w:rPr>
        <w:t>UE</w:t>
      </w:r>
      <w:r w:rsidRPr="001753BB">
        <w:rPr>
          <w:lang w:eastAsia="zh-CN"/>
        </w:rPr>
        <w:t>中的对等应用。经由无线电接口的通信在信令信道上进行，在呼叫之外采用最高月</w:t>
      </w:r>
      <w:r w:rsidRPr="001753BB">
        <w:rPr>
          <w:lang w:eastAsia="zh-CN"/>
        </w:rPr>
        <w:t>600 bits/s</w:t>
      </w:r>
      <w:r w:rsidRPr="001753BB">
        <w:rPr>
          <w:lang w:eastAsia="zh-CN"/>
        </w:rPr>
        <w:t>的峰值数据吞吐量速率能力，在呼叫期间这一数字为</w:t>
      </w:r>
      <w:r w:rsidRPr="001753BB">
        <w:rPr>
          <w:lang w:eastAsia="zh-CN"/>
        </w:rPr>
        <w:t>1 000 bits/s</w:t>
      </w:r>
      <w:r w:rsidRPr="001753BB">
        <w:rPr>
          <w:lang w:eastAsia="zh-CN"/>
        </w:rPr>
        <w:t>。</w:t>
      </w:r>
    </w:p>
    <w:p w:rsidR="00B5757E" w:rsidRPr="001753BB" w:rsidRDefault="00B5757E" w:rsidP="00AD6332">
      <w:pPr>
        <w:pStyle w:val="Heading5"/>
        <w:rPr>
          <w:b w:val="0"/>
          <w:lang w:eastAsia="zh-CN"/>
        </w:rPr>
      </w:pPr>
      <w:r w:rsidRPr="001753BB">
        <w:rPr>
          <w:lang w:eastAsia="zh-CN"/>
        </w:rPr>
        <w:lastRenderedPageBreak/>
        <w:t>1.2.2.2.16</w:t>
      </w:r>
      <w:r w:rsidR="00AD6332" w:rsidRPr="000C5CCE">
        <w:rPr>
          <w:lang w:eastAsia="zh-CN"/>
        </w:rPr>
        <w:tab/>
      </w:r>
      <w:r w:rsidRPr="001753BB">
        <w:rPr>
          <w:lang w:eastAsia="zh-CN"/>
        </w:rPr>
        <w:t>TS 22.101</w:t>
      </w:r>
    </w:p>
    <w:p w:rsidR="00B5757E" w:rsidRPr="001753BB" w:rsidRDefault="00B5757E" w:rsidP="00810BB9">
      <w:pPr>
        <w:pStyle w:val="Headingb"/>
        <w:rPr>
          <w:lang w:eastAsia="zh-CN"/>
        </w:rPr>
      </w:pPr>
      <w:r w:rsidRPr="001753BB">
        <w:rPr>
          <w:lang w:eastAsia="zh-CN"/>
        </w:rPr>
        <w:t>UMTS</w:t>
      </w:r>
      <w:r w:rsidRPr="001753BB">
        <w:rPr>
          <w:lang w:eastAsia="zh-CN"/>
        </w:rPr>
        <w:t>的业务原则</w:t>
      </w:r>
    </w:p>
    <w:p w:rsidR="00B5757E" w:rsidRPr="001753BB" w:rsidRDefault="00B5757E" w:rsidP="00810BB9">
      <w:pPr>
        <w:ind w:firstLineChars="200" w:firstLine="480"/>
        <w:rPr>
          <w:lang w:eastAsia="zh-CN"/>
        </w:rPr>
      </w:pPr>
      <w:r w:rsidRPr="001753BB">
        <w:rPr>
          <w:lang w:eastAsia="zh-CN"/>
        </w:rPr>
        <w:t>该规范描述了</w:t>
      </w:r>
      <w:r w:rsidRPr="001753BB">
        <w:rPr>
          <w:lang w:eastAsia="zh-CN"/>
        </w:rPr>
        <w:t>UMTS</w:t>
      </w:r>
      <w:r w:rsidRPr="001753BB">
        <w:rPr>
          <w:lang w:eastAsia="zh-CN"/>
        </w:rPr>
        <w:t>的业务原则。</w:t>
      </w:r>
    </w:p>
    <w:p w:rsidR="00B5757E" w:rsidRPr="001753BB" w:rsidRDefault="00B5757E" w:rsidP="00AD6332">
      <w:pPr>
        <w:pStyle w:val="Heading5"/>
        <w:rPr>
          <w:b w:val="0"/>
          <w:lang w:eastAsia="zh-CN"/>
        </w:rPr>
      </w:pPr>
      <w:r w:rsidRPr="001753BB">
        <w:rPr>
          <w:lang w:eastAsia="zh-CN"/>
        </w:rPr>
        <w:t>1.2.2.2.17</w:t>
      </w:r>
      <w:r w:rsidR="00AD6332" w:rsidRPr="000C5CCE">
        <w:rPr>
          <w:lang w:eastAsia="zh-CN"/>
        </w:rPr>
        <w:tab/>
      </w:r>
      <w:r w:rsidRPr="001753BB">
        <w:rPr>
          <w:lang w:eastAsia="zh-CN"/>
        </w:rPr>
        <w:t>TS 22.105</w:t>
      </w:r>
    </w:p>
    <w:p w:rsidR="00B5757E" w:rsidRPr="001753BB" w:rsidRDefault="00B5757E" w:rsidP="00810BB9">
      <w:pPr>
        <w:pStyle w:val="Headingb"/>
        <w:rPr>
          <w:lang w:eastAsia="zh-CN"/>
        </w:rPr>
      </w:pPr>
      <w:r w:rsidRPr="001753BB">
        <w:rPr>
          <w:lang w:eastAsia="zh-CN"/>
        </w:rPr>
        <w:t>业务和业务能力</w:t>
      </w:r>
    </w:p>
    <w:p w:rsidR="00B5757E" w:rsidRPr="001753BB" w:rsidRDefault="00B5757E" w:rsidP="00810BB9">
      <w:pPr>
        <w:ind w:firstLineChars="200" w:firstLine="480"/>
        <w:rPr>
          <w:lang w:eastAsia="zh-CN"/>
        </w:rPr>
      </w:pPr>
      <w:r w:rsidRPr="001753BB">
        <w:rPr>
          <w:lang w:eastAsia="zh-CN"/>
        </w:rPr>
        <w:t>预</w:t>
      </w:r>
      <w:r w:rsidRPr="001753BB">
        <w:rPr>
          <w:lang w:eastAsia="zh-CN"/>
        </w:rPr>
        <w:t>UMTS</w:t>
      </w:r>
      <w:r w:rsidRPr="001753BB">
        <w:rPr>
          <w:lang w:eastAsia="zh-CN"/>
        </w:rPr>
        <w:t>系统对承载业务、用户终端业务和预</w:t>
      </w:r>
      <w:r w:rsidRPr="001753BB">
        <w:rPr>
          <w:lang w:eastAsia="zh-CN"/>
        </w:rPr>
        <w:t>UMTS</w:t>
      </w:r>
      <w:r w:rsidRPr="001753BB">
        <w:rPr>
          <w:lang w:eastAsia="zh-CN"/>
        </w:rPr>
        <w:t>系统提供的补充业务的完整集合进行了很大程度的标准化。</w:t>
      </w:r>
      <w:r w:rsidRPr="001753BB">
        <w:rPr>
          <w:lang w:eastAsia="zh-CN"/>
        </w:rPr>
        <w:t>UMTS</w:t>
      </w:r>
      <w:r w:rsidRPr="001753BB">
        <w:rPr>
          <w:lang w:eastAsia="zh-CN"/>
        </w:rPr>
        <w:t>和预</w:t>
      </w:r>
      <w:r w:rsidRPr="001753BB">
        <w:rPr>
          <w:lang w:eastAsia="zh-CN"/>
        </w:rPr>
        <w:t>UMTS</w:t>
      </w:r>
      <w:r w:rsidRPr="001753BB">
        <w:rPr>
          <w:lang w:eastAsia="zh-CN"/>
        </w:rPr>
        <w:t>系统之间的一个主要区别是，对</w:t>
      </w:r>
      <w:r w:rsidRPr="001753BB">
        <w:rPr>
          <w:lang w:eastAsia="zh-CN"/>
        </w:rPr>
        <w:t>UMTS</w:t>
      </w:r>
      <w:r w:rsidRPr="001753BB">
        <w:rPr>
          <w:lang w:eastAsia="zh-CN"/>
        </w:rPr>
        <w:t>的业务能力进行了标准化，而不是对业务进行了标准化，实现了差异化服务和系统的连续性。该文件描述了</w:t>
      </w:r>
      <w:r w:rsidRPr="001753BB">
        <w:rPr>
          <w:lang w:eastAsia="zh-CN"/>
        </w:rPr>
        <w:t>UMTS</w:t>
      </w:r>
      <w:r w:rsidRPr="001753BB">
        <w:rPr>
          <w:lang w:eastAsia="zh-CN"/>
        </w:rPr>
        <w:t>用户如何获得服务以及获得何种服务。</w:t>
      </w:r>
    </w:p>
    <w:p w:rsidR="00B5757E" w:rsidRPr="001753BB" w:rsidRDefault="00B5757E" w:rsidP="00AD6332">
      <w:pPr>
        <w:pStyle w:val="Heading5"/>
        <w:rPr>
          <w:b w:val="0"/>
          <w:lang w:eastAsia="zh-CN"/>
        </w:rPr>
      </w:pPr>
      <w:r w:rsidRPr="001753BB">
        <w:rPr>
          <w:lang w:eastAsia="zh-CN"/>
        </w:rPr>
        <w:t>1.2.2.2.18</w:t>
      </w:r>
      <w:r w:rsidR="00AD6332" w:rsidRPr="000C5CCE">
        <w:rPr>
          <w:lang w:eastAsia="zh-CN"/>
        </w:rPr>
        <w:tab/>
      </w:r>
      <w:r w:rsidRPr="001753BB">
        <w:rPr>
          <w:lang w:eastAsia="zh-CN"/>
        </w:rPr>
        <w:t>TS 22.115</w:t>
      </w:r>
    </w:p>
    <w:p w:rsidR="00B5757E" w:rsidRPr="001753BB" w:rsidRDefault="00B5757E" w:rsidP="00810BB9">
      <w:pPr>
        <w:pStyle w:val="Headingb"/>
        <w:rPr>
          <w:lang w:eastAsia="zh-CN"/>
        </w:rPr>
      </w:pPr>
      <w:r w:rsidRPr="001753BB">
        <w:rPr>
          <w:lang w:eastAsia="zh-CN"/>
        </w:rPr>
        <w:t>业务方面：收费和计费</w:t>
      </w:r>
    </w:p>
    <w:p w:rsidR="00B5757E" w:rsidRPr="001753BB" w:rsidRDefault="00B5757E" w:rsidP="00810BB9">
      <w:pPr>
        <w:ind w:firstLineChars="200" w:firstLine="480"/>
        <w:rPr>
          <w:lang w:eastAsia="zh-CN"/>
        </w:rPr>
      </w:pPr>
      <w:r w:rsidRPr="001753BB">
        <w:rPr>
          <w:lang w:eastAsia="zh-CN"/>
        </w:rPr>
        <w:t>该规范描述了</w:t>
      </w:r>
      <w:r w:rsidRPr="001753BB">
        <w:rPr>
          <w:lang w:eastAsia="zh-CN"/>
        </w:rPr>
        <w:t>UMTS</w:t>
      </w:r>
      <w:r w:rsidRPr="001753BB">
        <w:rPr>
          <w:lang w:eastAsia="zh-CN"/>
        </w:rPr>
        <w:t>收费和计费的业务方面。该标准不拟重复已有的标准或其他机构正在制定的有关这些主题的标准，并将酌情引用这些标准。该标准将阐述在</w:t>
      </w:r>
      <w:r w:rsidRPr="001753BB">
        <w:rPr>
          <w:lang w:eastAsia="zh-CN"/>
        </w:rPr>
        <w:t>TS 22.101 UMTS</w:t>
      </w:r>
      <w:r w:rsidRPr="001753BB">
        <w:rPr>
          <w:lang w:eastAsia="zh-CN"/>
        </w:rPr>
        <w:t>业务原则的收费原则中所述的收费要求。它将可产生准确的计费信息，在有关各方之间的商业关系及合同关系使用。</w:t>
      </w:r>
    </w:p>
    <w:p w:rsidR="00B5757E" w:rsidRPr="001753BB" w:rsidRDefault="00B5757E" w:rsidP="00AD6332">
      <w:pPr>
        <w:pStyle w:val="Heading5"/>
        <w:rPr>
          <w:b w:val="0"/>
          <w:lang w:eastAsia="zh-CN"/>
        </w:rPr>
      </w:pPr>
      <w:r w:rsidRPr="001753BB">
        <w:rPr>
          <w:lang w:eastAsia="zh-CN"/>
        </w:rPr>
        <w:t>1.2.2.2.19</w:t>
      </w:r>
      <w:r w:rsidR="00AD6332" w:rsidRPr="000C5CCE">
        <w:rPr>
          <w:lang w:eastAsia="zh-CN"/>
        </w:rPr>
        <w:tab/>
      </w:r>
      <w:r w:rsidRPr="001753BB">
        <w:rPr>
          <w:lang w:eastAsia="zh-CN"/>
        </w:rPr>
        <w:t>TS 22.129</w:t>
      </w:r>
    </w:p>
    <w:p w:rsidR="00B5757E" w:rsidRPr="001753BB" w:rsidRDefault="00B5757E" w:rsidP="00810BB9">
      <w:pPr>
        <w:pStyle w:val="Headingb"/>
        <w:rPr>
          <w:lang w:eastAsia="zh-CN"/>
        </w:rPr>
      </w:pPr>
      <w:r w:rsidRPr="001753BB">
        <w:rPr>
          <w:lang w:eastAsia="zh-CN"/>
        </w:rPr>
        <w:t>UMTS</w:t>
      </w:r>
      <w:r w:rsidRPr="001753BB">
        <w:rPr>
          <w:lang w:eastAsia="zh-CN"/>
        </w:rPr>
        <w:t>与</w:t>
      </w:r>
      <w:r w:rsidRPr="001753BB">
        <w:rPr>
          <w:lang w:eastAsia="zh-CN"/>
        </w:rPr>
        <w:t>GSM</w:t>
      </w:r>
      <w:r w:rsidRPr="001753BB">
        <w:rPr>
          <w:lang w:eastAsia="zh-CN"/>
        </w:rPr>
        <w:t>或其他无线电系统之间的切换要求</w:t>
      </w:r>
    </w:p>
    <w:p w:rsidR="00B5757E" w:rsidRPr="001753BB" w:rsidRDefault="00B5757E" w:rsidP="00810BB9">
      <w:pPr>
        <w:ind w:firstLineChars="200" w:firstLine="480"/>
        <w:rPr>
          <w:lang w:eastAsia="zh-CN"/>
        </w:rPr>
      </w:pPr>
      <w:r w:rsidRPr="001753BB">
        <w:rPr>
          <w:lang w:eastAsia="zh-CN"/>
        </w:rPr>
        <w:t>该规范描述了</w:t>
      </w:r>
      <w:r w:rsidRPr="001753BB">
        <w:rPr>
          <w:lang w:eastAsia="zh-CN"/>
        </w:rPr>
        <w:t>UMTS</w:t>
      </w:r>
      <w:r w:rsidRPr="001753BB">
        <w:rPr>
          <w:lang w:eastAsia="zh-CN"/>
        </w:rPr>
        <w:t>系统内以及</w:t>
      </w:r>
      <w:r w:rsidRPr="001753BB">
        <w:rPr>
          <w:lang w:eastAsia="zh-CN"/>
        </w:rPr>
        <w:t>UMTS</w:t>
      </w:r>
      <w:r w:rsidRPr="001753BB">
        <w:rPr>
          <w:lang w:eastAsia="zh-CN"/>
        </w:rPr>
        <w:t>、其他</w:t>
      </w:r>
      <w:r>
        <w:rPr>
          <w:lang w:eastAsia="zh-CN"/>
        </w:rPr>
        <w:t>IMT-2000</w:t>
      </w:r>
      <w:r w:rsidRPr="001753BB">
        <w:rPr>
          <w:lang w:eastAsia="zh-CN"/>
        </w:rPr>
        <w:t>系列成员和第二代系统之间切换的业务要求</w:t>
      </w:r>
      <w:r w:rsidR="00323745">
        <w:rPr>
          <w:lang w:eastAsia="zh-CN"/>
        </w:rPr>
        <w:t>（</w:t>
      </w:r>
      <w:r w:rsidRPr="001753BB">
        <w:rPr>
          <w:lang w:eastAsia="zh-CN"/>
        </w:rPr>
        <w:t>用语的定义见下文</w:t>
      </w:r>
      <w:r w:rsidR="00323745">
        <w:rPr>
          <w:lang w:eastAsia="zh-CN"/>
        </w:rPr>
        <w:t>）</w:t>
      </w:r>
      <w:r w:rsidRPr="001753BB">
        <w:rPr>
          <w:lang w:eastAsia="zh-CN"/>
        </w:rPr>
        <w:t>。特别强调了</w:t>
      </w:r>
      <w:r w:rsidRPr="001753BB">
        <w:rPr>
          <w:lang w:eastAsia="zh-CN"/>
        </w:rPr>
        <w:t>UMTS</w:t>
      </w:r>
      <w:r w:rsidRPr="001753BB">
        <w:rPr>
          <w:lang w:eastAsia="zh-CN"/>
        </w:rPr>
        <w:t>与</w:t>
      </w:r>
      <w:r w:rsidRPr="001753BB">
        <w:rPr>
          <w:lang w:eastAsia="zh-CN"/>
        </w:rPr>
        <w:t>GSM</w:t>
      </w:r>
      <w:r w:rsidRPr="001753BB">
        <w:rPr>
          <w:lang w:eastAsia="zh-CN"/>
        </w:rPr>
        <w:t>之间切换要求的描述，但也根据按需要纳入了其他系统的具体要求。</w:t>
      </w:r>
    </w:p>
    <w:p w:rsidR="00B5757E" w:rsidRPr="001753BB" w:rsidRDefault="00B5757E" w:rsidP="00AD6332">
      <w:pPr>
        <w:pStyle w:val="Heading5"/>
        <w:rPr>
          <w:b w:val="0"/>
          <w:lang w:eastAsia="zh-CN"/>
        </w:rPr>
      </w:pPr>
      <w:r w:rsidRPr="001753BB">
        <w:rPr>
          <w:lang w:eastAsia="zh-CN"/>
        </w:rPr>
        <w:t>1.2.2.2.20</w:t>
      </w:r>
      <w:r w:rsidR="00AD6332" w:rsidRPr="000C5CCE">
        <w:rPr>
          <w:lang w:eastAsia="zh-CN"/>
        </w:rPr>
        <w:tab/>
      </w:r>
      <w:r w:rsidRPr="001753BB">
        <w:rPr>
          <w:lang w:eastAsia="zh-CN"/>
        </w:rPr>
        <w:t>TS 22.135</w:t>
      </w:r>
    </w:p>
    <w:p w:rsidR="00B5757E" w:rsidRPr="001753BB" w:rsidRDefault="00B5757E" w:rsidP="00810BB9">
      <w:pPr>
        <w:pStyle w:val="Headingb"/>
        <w:rPr>
          <w:lang w:eastAsia="zh-CN"/>
        </w:rPr>
      </w:pPr>
      <w:r w:rsidRPr="001753BB">
        <w:rPr>
          <w:lang w:eastAsia="zh-CN"/>
        </w:rPr>
        <w:t>组呼</w:t>
      </w:r>
    </w:p>
    <w:p w:rsidR="00B5757E" w:rsidRPr="001753BB" w:rsidRDefault="00B5757E" w:rsidP="00810BB9">
      <w:pPr>
        <w:ind w:firstLineChars="200" w:firstLine="480"/>
        <w:rPr>
          <w:lang w:eastAsia="zh-CN"/>
        </w:rPr>
      </w:pPr>
      <w:r w:rsidRPr="001753BB">
        <w:rPr>
          <w:lang w:eastAsia="zh-CN"/>
        </w:rPr>
        <w:t>该规范描述</w:t>
      </w:r>
      <w:r w:rsidRPr="001753BB">
        <w:rPr>
          <w:lang w:eastAsia="zh-CN"/>
        </w:rPr>
        <w:t>UMTS</w:t>
      </w:r>
      <w:r w:rsidRPr="001753BB">
        <w:rPr>
          <w:lang w:eastAsia="zh-CN"/>
        </w:rPr>
        <w:t>第</w:t>
      </w:r>
      <w:r w:rsidRPr="001753BB">
        <w:rPr>
          <w:lang w:eastAsia="zh-CN"/>
        </w:rPr>
        <w:t>1</w:t>
      </w:r>
      <w:r w:rsidRPr="001753BB">
        <w:rPr>
          <w:lang w:eastAsia="zh-CN"/>
        </w:rPr>
        <w:t>阶段</w:t>
      </w:r>
      <w:r w:rsidRPr="001753BB">
        <w:rPr>
          <w:lang w:eastAsia="zh-CN"/>
        </w:rPr>
        <w:t>1999</w:t>
      </w:r>
      <w:r w:rsidRPr="001753BB">
        <w:rPr>
          <w:lang w:eastAsia="zh-CN"/>
        </w:rPr>
        <w:t>年版的组呼方案和要求。组呼特性规定了与同时使用终端和网络之间的若干承载信道有关的功能和相互作用。组呼特性可以让电路交换呼叫和分组会话同时存在。</w:t>
      </w:r>
    </w:p>
    <w:p w:rsidR="00B5757E" w:rsidRPr="001753BB" w:rsidRDefault="00B5757E" w:rsidP="00AD6332">
      <w:pPr>
        <w:pStyle w:val="Heading5"/>
        <w:rPr>
          <w:b w:val="0"/>
          <w:lang w:eastAsia="zh-CN"/>
        </w:rPr>
      </w:pPr>
      <w:r w:rsidRPr="001753BB">
        <w:rPr>
          <w:lang w:eastAsia="zh-CN"/>
        </w:rPr>
        <w:t>1.2.2.2.21</w:t>
      </w:r>
      <w:r w:rsidR="00AD6332" w:rsidRPr="000C5CCE">
        <w:rPr>
          <w:lang w:eastAsia="zh-CN"/>
        </w:rPr>
        <w:tab/>
      </w:r>
      <w:r w:rsidRPr="001753BB">
        <w:rPr>
          <w:lang w:eastAsia="zh-CN"/>
        </w:rPr>
        <w:t>TS 22.146</w:t>
      </w:r>
    </w:p>
    <w:p w:rsidR="00B5757E" w:rsidRPr="001753BB" w:rsidRDefault="00B5757E" w:rsidP="00810BB9">
      <w:pPr>
        <w:pStyle w:val="Headingb"/>
        <w:rPr>
          <w:lang w:eastAsia="zh-CN"/>
        </w:rPr>
      </w:pPr>
      <w:r w:rsidRPr="001753BB">
        <w:rPr>
          <w:lang w:eastAsia="zh-CN"/>
        </w:rPr>
        <w:t>多媒体广播</w:t>
      </w:r>
      <w:r w:rsidRPr="001753BB">
        <w:rPr>
          <w:lang w:eastAsia="zh-CN"/>
        </w:rPr>
        <w:t>/</w:t>
      </w:r>
      <w:r w:rsidRPr="001753BB">
        <w:rPr>
          <w:lang w:eastAsia="zh-CN"/>
        </w:rPr>
        <w:t>组播业务（</w:t>
      </w:r>
      <w:r w:rsidRPr="001753BB">
        <w:rPr>
          <w:lang w:eastAsia="zh-CN"/>
        </w:rPr>
        <w:t>MBMS</w:t>
      </w:r>
      <w:r w:rsidRPr="001753BB">
        <w:rPr>
          <w:lang w:eastAsia="zh-CN"/>
        </w:rPr>
        <w:t>）用户业务；第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该文件描述了采用</w:t>
      </w:r>
      <w:r w:rsidRPr="001753BB">
        <w:rPr>
          <w:lang w:eastAsia="zh-CN"/>
        </w:rPr>
        <w:t>MBMS</w:t>
      </w:r>
      <w:r w:rsidRPr="001753BB">
        <w:rPr>
          <w:lang w:eastAsia="zh-CN"/>
        </w:rPr>
        <w:t>能力的</w:t>
      </w:r>
      <w:r w:rsidRPr="001753BB">
        <w:rPr>
          <w:lang w:eastAsia="zh-CN"/>
        </w:rPr>
        <w:t>MBMS</w:t>
      </w:r>
      <w:r w:rsidRPr="001753BB">
        <w:rPr>
          <w:lang w:eastAsia="zh-CN"/>
        </w:rPr>
        <w:t>用户业务。描述了应用场景，包括收费、服务质量方面和由服务质量衍生的相关业务要求。这些方案和业务要求可以作为编解码器和承载信道设计的导引。</w:t>
      </w:r>
    </w:p>
    <w:p w:rsidR="00B5757E" w:rsidRPr="001753BB" w:rsidRDefault="00B5757E" w:rsidP="00AD6332">
      <w:pPr>
        <w:pStyle w:val="Heading5"/>
        <w:rPr>
          <w:b w:val="0"/>
          <w:lang w:eastAsia="zh-CN"/>
        </w:rPr>
      </w:pPr>
      <w:r w:rsidRPr="001753BB">
        <w:rPr>
          <w:lang w:eastAsia="zh-CN"/>
        </w:rPr>
        <w:t>1.2.2.2.22</w:t>
      </w:r>
      <w:r w:rsidR="00AD6332" w:rsidRPr="000C5CCE">
        <w:rPr>
          <w:lang w:eastAsia="zh-CN"/>
        </w:rPr>
        <w:tab/>
      </w:r>
      <w:r w:rsidRPr="001753BB">
        <w:rPr>
          <w:lang w:eastAsia="zh-CN"/>
        </w:rPr>
        <w:t>TS 22.153</w:t>
      </w:r>
    </w:p>
    <w:p w:rsidR="00B5757E" w:rsidRPr="001753BB" w:rsidRDefault="00B5757E" w:rsidP="00810BB9">
      <w:pPr>
        <w:pStyle w:val="Headingb"/>
        <w:rPr>
          <w:lang w:eastAsia="zh-CN"/>
        </w:rPr>
      </w:pPr>
      <w:r w:rsidRPr="001753BB">
        <w:rPr>
          <w:lang w:eastAsia="zh-CN"/>
        </w:rPr>
        <w:t>多媒体优先级业务</w:t>
      </w:r>
    </w:p>
    <w:p w:rsidR="00B5757E" w:rsidRPr="001753BB" w:rsidRDefault="00B5757E" w:rsidP="00810BB9">
      <w:pPr>
        <w:ind w:firstLineChars="200" w:firstLine="480"/>
        <w:rPr>
          <w:lang w:eastAsia="zh-CN"/>
        </w:rPr>
      </w:pPr>
      <w:r w:rsidRPr="001753BB">
        <w:rPr>
          <w:lang w:eastAsia="zh-CN"/>
        </w:rPr>
        <w:t>该文件规定了多媒体优先级业务</w:t>
      </w:r>
      <w:r w:rsidR="00323745">
        <w:rPr>
          <w:lang w:eastAsia="zh-CN"/>
        </w:rPr>
        <w:t>（</w:t>
      </w:r>
      <w:r w:rsidRPr="001753BB">
        <w:rPr>
          <w:lang w:eastAsia="zh-CN"/>
        </w:rPr>
        <w:t>MPS</w:t>
      </w:r>
      <w:r w:rsidR="00323745">
        <w:rPr>
          <w:lang w:eastAsia="zh-CN"/>
        </w:rPr>
        <w:t>）</w:t>
      </w:r>
      <w:r w:rsidRPr="001753BB">
        <w:rPr>
          <w:lang w:eastAsia="zh-CN"/>
        </w:rPr>
        <w:t>的业务要求。该文件的范围是规定提供端对端业务和必要时与外部网络互连所需的</w:t>
      </w:r>
      <w:r w:rsidRPr="001753BB">
        <w:rPr>
          <w:lang w:eastAsia="zh-CN"/>
        </w:rPr>
        <w:t>MPS</w:t>
      </w:r>
      <w:r w:rsidRPr="001753BB">
        <w:rPr>
          <w:lang w:eastAsia="zh-CN"/>
        </w:rPr>
        <w:t>的要求。与外部网络的业务和互动属该文件的考虑范围，尽管这些互动可能是在其他标准中规定的。</w:t>
      </w:r>
    </w:p>
    <w:p w:rsidR="00B5757E" w:rsidRPr="001753BB" w:rsidRDefault="00B5757E" w:rsidP="00AD6332">
      <w:pPr>
        <w:pStyle w:val="Heading5"/>
        <w:rPr>
          <w:b w:val="0"/>
          <w:lang w:eastAsia="zh-CN"/>
        </w:rPr>
      </w:pPr>
      <w:r w:rsidRPr="001753BB">
        <w:rPr>
          <w:lang w:eastAsia="zh-CN"/>
        </w:rPr>
        <w:lastRenderedPageBreak/>
        <w:t>1.2.2.2.23</w:t>
      </w:r>
      <w:r w:rsidR="00AD6332" w:rsidRPr="000C5CCE">
        <w:rPr>
          <w:lang w:eastAsia="zh-CN"/>
        </w:rPr>
        <w:tab/>
      </w:r>
      <w:r w:rsidRPr="001753BB">
        <w:rPr>
          <w:lang w:eastAsia="zh-CN"/>
        </w:rPr>
        <w:t>TS 22.173</w:t>
      </w:r>
    </w:p>
    <w:p w:rsidR="00B5757E" w:rsidRPr="001753BB" w:rsidRDefault="00B5757E" w:rsidP="00810BB9">
      <w:pPr>
        <w:pStyle w:val="Headingb"/>
        <w:rPr>
          <w:lang w:eastAsia="zh-CN"/>
        </w:rPr>
      </w:pPr>
      <w:r w:rsidRPr="001753BB">
        <w:rPr>
          <w:lang w:eastAsia="zh-CN"/>
        </w:rPr>
        <w:t>多媒体电话业务和补充业务；第</w:t>
      </w:r>
      <w:r w:rsidRPr="001753BB">
        <w:rPr>
          <w:lang w:eastAsia="zh-CN"/>
        </w:rPr>
        <w:t>1</w:t>
      </w:r>
      <w:r w:rsidRPr="001753BB">
        <w:rPr>
          <w:lang w:eastAsia="zh-CN"/>
        </w:rPr>
        <w:t>阶段</w:t>
      </w:r>
    </w:p>
    <w:p w:rsidR="00B5757E" w:rsidRPr="001753BB" w:rsidRDefault="00B5757E" w:rsidP="00810BB9">
      <w:pPr>
        <w:ind w:firstLineChars="200" w:firstLine="480"/>
        <w:rPr>
          <w:lang w:eastAsia="zh-CN"/>
        </w:rPr>
      </w:pPr>
      <w:r w:rsidRPr="001753BB">
        <w:rPr>
          <w:lang w:eastAsia="zh-CN"/>
        </w:rPr>
        <w:t>该文件规定了</w:t>
      </w:r>
      <w:r w:rsidRPr="001753BB">
        <w:rPr>
          <w:lang w:eastAsia="zh-CN"/>
        </w:rPr>
        <w:t>IMS</w:t>
      </w:r>
      <w:r w:rsidRPr="001753BB">
        <w:rPr>
          <w:lang w:eastAsia="zh-CN"/>
        </w:rPr>
        <w:t>多媒体电话业务和最小能力集，用于确保多厂商和多运营商在多媒体电话和相关补充业务方面的互操作性。</w:t>
      </w:r>
    </w:p>
    <w:p w:rsidR="00B5757E" w:rsidRPr="001753BB" w:rsidRDefault="00B5757E" w:rsidP="00AD6332">
      <w:pPr>
        <w:pStyle w:val="Heading5"/>
        <w:rPr>
          <w:b w:val="0"/>
          <w:lang w:eastAsia="zh-CN"/>
        </w:rPr>
      </w:pPr>
      <w:r w:rsidRPr="001753BB">
        <w:rPr>
          <w:lang w:eastAsia="zh-CN"/>
        </w:rPr>
        <w:t>1.2.2.2.24</w:t>
      </w:r>
      <w:r w:rsidR="00AD6332" w:rsidRPr="000C5CCE">
        <w:rPr>
          <w:lang w:eastAsia="zh-CN"/>
        </w:rPr>
        <w:tab/>
      </w:r>
      <w:r w:rsidRPr="001753BB">
        <w:rPr>
          <w:lang w:eastAsia="zh-CN"/>
        </w:rPr>
        <w:t>TS 22.220</w:t>
      </w:r>
    </w:p>
    <w:p w:rsidR="00B5757E" w:rsidRPr="001753BB" w:rsidRDefault="00B5757E" w:rsidP="00810BB9">
      <w:pPr>
        <w:pStyle w:val="Headingb"/>
        <w:rPr>
          <w:lang w:eastAsia="zh-CN"/>
        </w:rPr>
      </w:pPr>
      <w:r w:rsidRPr="001753BB">
        <w:rPr>
          <w:lang w:eastAsia="zh-CN"/>
        </w:rPr>
        <w:t>归属</w:t>
      </w:r>
      <w:r w:rsidRPr="001753BB">
        <w:rPr>
          <w:lang w:eastAsia="zh-CN"/>
        </w:rPr>
        <w:t xml:space="preserve">NodeB </w:t>
      </w:r>
      <w:r w:rsidR="00323745">
        <w:rPr>
          <w:lang w:eastAsia="zh-CN"/>
        </w:rPr>
        <w:t>（</w:t>
      </w:r>
      <w:r w:rsidRPr="001753BB">
        <w:rPr>
          <w:lang w:eastAsia="zh-CN"/>
        </w:rPr>
        <w:t>HNB</w:t>
      </w:r>
      <w:r w:rsidR="00323745">
        <w:rPr>
          <w:lang w:eastAsia="zh-CN"/>
        </w:rPr>
        <w:t>）</w:t>
      </w:r>
      <w:r w:rsidRPr="001753BB">
        <w:rPr>
          <w:lang w:eastAsia="zh-CN"/>
        </w:rPr>
        <w:t>和归属</w:t>
      </w:r>
      <w:r w:rsidR="00537E6B">
        <w:rPr>
          <w:lang w:eastAsia="zh-CN"/>
        </w:rPr>
        <w:t>eNodeB</w:t>
      </w:r>
      <w:r w:rsidR="00323745">
        <w:rPr>
          <w:lang w:eastAsia="zh-CN"/>
        </w:rPr>
        <w:t>（</w:t>
      </w:r>
      <w:r w:rsidRPr="001753BB">
        <w:rPr>
          <w:lang w:eastAsia="zh-CN"/>
        </w:rPr>
        <w:t>HeNB</w:t>
      </w:r>
      <w:r w:rsidR="00323745">
        <w:rPr>
          <w:lang w:eastAsia="zh-CN"/>
        </w:rPr>
        <w:t>）</w:t>
      </w:r>
      <w:r w:rsidRPr="001753BB">
        <w:rPr>
          <w:lang w:eastAsia="zh-CN"/>
        </w:rPr>
        <w:t>的业务要求</w:t>
      </w:r>
    </w:p>
    <w:p w:rsidR="00B5757E" w:rsidRPr="001753BB" w:rsidRDefault="00B5757E" w:rsidP="00535500">
      <w:pPr>
        <w:ind w:firstLineChars="200" w:firstLine="480"/>
        <w:rPr>
          <w:lang w:eastAsia="zh-CN"/>
        </w:rPr>
      </w:pPr>
      <w:r w:rsidRPr="001753BB">
        <w:rPr>
          <w:lang w:eastAsia="zh-CN"/>
        </w:rPr>
        <w:t>该规范规定了支持家</w:t>
      </w:r>
      <w:r w:rsidRPr="001753BB">
        <w:rPr>
          <w:lang w:eastAsia="zh-CN"/>
        </w:rPr>
        <w:t>NodeB</w:t>
      </w:r>
      <w:r w:rsidR="00323745">
        <w:rPr>
          <w:lang w:eastAsia="zh-CN"/>
        </w:rPr>
        <w:t>（</w:t>
      </w:r>
      <w:r w:rsidRPr="001753BB">
        <w:rPr>
          <w:lang w:eastAsia="zh-CN"/>
        </w:rPr>
        <w:t>HNB</w:t>
      </w:r>
      <w:r w:rsidR="00323745">
        <w:rPr>
          <w:lang w:eastAsia="zh-CN"/>
        </w:rPr>
        <w:t>）</w:t>
      </w:r>
      <w:r w:rsidRPr="001753BB">
        <w:rPr>
          <w:lang w:eastAsia="zh-CN"/>
        </w:rPr>
        <w:t>和家庭</w:t>
      </w:r>
      <w:r w:rsidRPr="001753BB">
        <w:rPr>
          <w:lang w:eastAsia="zh-CN"/>
        </w:rPr>
        <w:t>eNodeB</w:t>
      </w:r>
      <w:r w:rsidR="00323745">
        <w:rPr>
          <w:lang w:eastAsia="zh-CN"/>
        </w:rPr>
        <w:t>（</w:t>
      </w:r>
      <w:r w:rsidRPr="001753BB">
        <w:rPr>
          <w:lang w:eastAsia="zh-CN"/>
        </w:rPr>
        <w:t>HeNB</w:t>
      </w:r>
      <w:r w:rsidR="00323745">
        <w:rPr>
          <w:lang w:eastAsia="zh-CN"/>
        </w:rPr>
        <w:t>）</w:t>
      </w:r>
      <w:r w:rsidR="00323745" w:rsidRPr="000C5CCE">
        <w:rPr>
          <w:lang w:eastAsia="zh-CN"/>
        </w:rPr>
        <w:t>–</w:t>
      </w:r>
      <w:r w:rsidR="00323745">
        <w:rPr>
          <w:rFonts w:hint="eastAsia"/>
          <w:lang w:eastAsia="zh-CN"/>
        </w:rPr>
        <w:t xml:space="preserve"> </w:t>
      </w:r>
      <w:r w:rsidRPr="001753BB">
        <w:rPr>
          <w:lang w:eastAsia="zh-CN"/>
        </w:rPr>
        <w:t>统称为</w:t>
      </w:r>
      <w:r w:rsidRPr="001753BB">
        <w:rPr>
          <w:lang w:eastAsia="zh-CN"/>
        </w:rPr>
        <w:t>H</w:t>
      </w:r>
      <w:r w:rsidR="00323745">
        <w:rPr>
          <w:lang w:eastAsia="zh-CN"/>
        </w:rPr>
        <w:t>（</w:t>
      </w:r>
      <w:r w:rsidRPr="001753BB">
        <w:rPr>
          <w:lang w:eastAsia="zh-CN"/>
        </w:rPr>
        <w:t>E</w:t>
      </w:r>
      <w:r w:rsidR="00323745">
        <w:rPr>
          <w:lang w:eastAsia="zh-CN"/>
        </w:rPr>
        <w:t>）</w:t>
      </w:r>
      <w:r w:rsidRPr="001753BB">
        <w:rPr>
          <w:lang w:eastAsia="zh-CN"/>
        </w:rPr>
        <w:t>NB</w:t>
      </w:r>
      <w:r w:rsidR="00323745" w:rsidRPr="000C5CCE">
        <w:rPr>
          <w:lang w:eastAsia="zh-CN"/>
        </w:rPr>
        <w:t xml:space="preserve"> –</w:t>
      </w:r>
      <w:r w:rsidR="00323745">
        <w:rPr>
          <w:rFonts w:hint="eastAsia"/>
          <w:lang w:eastAsia="zh-CN"/>
        </w:rPr>
        <w:t xml:space="preserve"> </w:t>
      </w:r>
      <w:r w:rsidRPr="001753BB">
        <w:rPr>
          <w:lang w:eastAsia="zh-CN"/>
        </w:rPr>
        <w:t>的基本功能和进一步功能的业务要求，这将使移动运营商提供更先进的业务，以及改善的用户体验。</w:t>
      </w:r>
    </w:p>
    <w:p w:rsidR="00B5757E" w:rsidRPr="001753BB" w:rsidRDefault="00B5757E" w:rsidP="00AD6332">
      <w:pPr>
        <w:pStyle w:val="Heading5"/>
        <w:rPr>
          <w:b w:val="0"/>
          <w:lang w:eastAsia="zh-CN"/>
        </w:rPr>
      </w:pPr>
      <w:r w:rsidRPr="001753BB">
        <w:rPr>
          <w:lang w:eastAsia="zh-CN"/>
        </w:rPr>
        <w:t>1.2.2.2.25</w:t>
      </w:r>
      <w:r w:rsidR="00AD6332" w:rsidRPr="000C5CCE">
        <w:rPr>
          <w:lang w:eastAsia="zh-CN"/>
        </w:rPr>
        <w:tab/>
      </w:r>
      <w:r w:rsidRPr="001753BB">
        <w:rPr>
          <w:lang w:eastAsia="zh-CN"/>
        </w:rPr>
        <w:t>TS 22.228</w:t>
      </w:r>
    </w:p>
    <w:p w:rsidR="00B5757E" w:rsidRPr="001753BB" w:rsidRDefault="00B5757E" w:rsidP="00810BB9">
      <w:pPr>
        <w:pStyle w:val="Headingb"/>
        <w:rPr>
          <w:lang w:eastAsia="zh-CN"/>
        </w:rPr>
      </w:pPr>
      <w:r w:rsidRPr="001753BB">
        <w:rPr>
          <w:lang w:eastAsia="zh-CN"/>
        </w:rPr>
        <w:t>IP</w:t>
      </w:r>
      <w:r w:rsidRPr="001753BB">
        <w:rPr>
          <w:lang w:eastAsia="zh-CN"/>
        </w:rPr>
        <w:t>多媒体子系统第</w:t>
      </w:r>
      <w:r w:rsidRPr="001753BB">
        <w:rPr>
          <w:lang w:eastAsia="zh-CN"/>
        </w:rPr>
        <w:t>1</w:t>
      </w:r>
      <w:r w:rsidRPr="001753BB">
        <w:rPr>
          <w:lang w:eastAsia="zh-CN"/>
        </w:rPr>
        <w:t>阶段</w:t>
      </w:r>
    </w:p>
    <w:p w:rsidR="00B5757E" w:rsidRPr="001753BB" w:rsidRDefault="00B5757E" w:rsidP="00903434">
      <w:pPr>
        <w:ind w:firstLineChars="200" w:firstLine="480"/>
        <w:rPr>
          <w:lang w:eastAsia="zh-CN"/>
        </w:rPr>
      </w:pPr>
      <w:r w:rsidRPr="001753BB">
        <w:rPr>
          <w:lang w:eastAsia="zh-CN"/>
        </w:rPr>
        <w:t>该规范描述了</w:t>
      </w:r>
      <w:r w:rsidRPr="001753BB">
        <w:rPr>
          <w:lang w:eastAsia="zh-CN"/>
        </w:rPr>
        <w:t>UMTS</w:t>
      </w:r>
      <w:r w:rsidRPr="001753BB">
        <w:rPr>
          <w:lang w:eastAsia="zh-CN"/>
        </w:rPr>
        <w:t>系统和第二代系统提供的所有</w:t>
      </w:r>
      <w:r w:rsidRPr="001753BB">
        <w:rPr>
          <w:lang w:eastAsia="zh-CN"/>
        </w:rPr>
        <w:t>IP</w:t>
      </w:r>
      <w:r w:rsidRPr="001753BB">
        <w:rPr>
          <w:lang w:eastAsia="zh-CN"/>
        </w:rPr>
        <w:t>多媒体业务。</w:t>
      </w:r>
    </w:p>
    <w:p w:rsidR="00B5757E" w:rsidRPr="00D70C8E" w:rsidRDefault="00B5757E" w:rsidP="00AD6332">
      <w:pPr>
        <w:pStyle w:val="Heading5"/>
        <w:rPr>
          <w:lang w:eastAsia="zh-CN"/>
        </w:rPr>
      </w:pPr>
      <w:r w:rsidRPr="001753BB">
        <w:rPr>
          <w:lang w:eastAsia="zh-CN"/>
        </w:rPr>
        <w:t>1.2.2.2.26</w:t>
      </w:r>
      <w:r w:rsidR="00AD6332" w:rsidRPr="000C5CCE">
        <w:rPr>
          <w:lang w:eastAsia="zh-CN"/>
        </w:rPr>
        <w:tab/>
      </w:r>
      <w:r w:rsidRPr="001753BB">
        <w:rPr>
          <w:lang w:eastAsia="zh-CN"/>
        </w:rPr>
        <w:t>TS 22.234</w:t>
      </w:r>
    </w:p>
    <w:p w:rsidR="00B5757E" w:rsidRPr="001753BB" w:rsidRDefault="00B5757E" w:rsidP="00810BB9">
      <w:pPr>
        <w:pStyle w:val="Headingb"/>
        <w:rPr>
          <w:lang w:eastAsia="zh-CN"/>
        </w:rPr>
      </w:pPr>
      <w:r w:rsidRPr="001753BB">
        <w:rPr>
          <w:lang w:eastAsia="zh-CN"/>
        </w:rPr>
        <w:t>对</w:t>
      </w:r>
      <w:r w:rsidRPr="001753BB">
        <w:rPr>
          <w:lang w:eastAsia="zh-CN"/>
        </w:rPr>
        <w:t>3GPP</w:t>
      </w:r>
      <w:r w:rsidRPr="001753BB">
        <w:rPr>
          <w:lang w:eastAsia="zh-CN"/>
        </w:rPr>
        <w:t>系统与无线局域网（</w:t>
      </w:r>
      <w:r w:rsidRPr="001753BB">
        <w:rPr>
          <w:lang w:eastAsia="zh-CN"/>
        </w:rPr>
        <w:t>WLAN</w:t>
      </w:r>
      <w:r w:rsidRPr="001753BB">
        <w:rPr>
          <w:lang w:eastAsia="zh-CN"/>
        </w:rPr>
        <w:t>）互通的要求</w:t>
      </w:r>
    </w:p>
    <w:p w:rsidR="00B5757E" w:rsidRPr="001753BB" w:rsidRDefault="00B5757E" w:rsidP="00D70C8E">
      <w:pPr>
        <w:ind w:firstLineChars="200" w:firstLine="480"/>
        <w:rPr>
          <w:lang w:eastAsia="zh-CN"/>
        </w:rPr>
      </w:pPr>
      <w:r w:rsidRPr="001753BB">
        <w:rPr>
          <w:lang w:eastAsia="zh-CN"/>
        </w:rPr>
        <w:t>该文件规定了在</w:t>
      </w:r>
      <w:r w:rsidRPr="001753BB">
        <w:rPr>
          <w:lang w:eastAsia="zh-CN"/>
        </w:rPr>
        <w:t>WLAN</w:t>
      </w:r>
      <w:r w:rsidRPr="001753BB">
        <w:rPr>
          <w:lang w:eastAsia="zh-CN"/>
        </w:rPr>
        <w:t>与</w:t>
      </w:r>
      <w:r w:rsidRPr="001753BB">
        <w:rPr>
          <w:lang w:eastAsia="zh-CN"/>
        </w:rPr>
        <w:t>3GPP</w:t>
      </w:r>
      <w:r w:rsidRPr="001753BB">
        <w:rPr>
          <w:lang w:eastAsia="zh-CN"/>
        </w:rPr>
        <w:t>系统互通的情况下对</w:t>
      </w:r>
      <w:r w:rsidRPr="001753BB">
        <w:rPr>
          <w:lang w:eastAsia="zh-CN"/>
        </w:rPr>
        <w:t>3GPP</w:t>
      </w:r>
      <w:r w:rsidRPr="001753BB">
        <w:rPr>
          <w:lang w:eastAsia="zh-CN"/>
        </w:rPr>
        <w:t>系统的功能要求。为拟提供</w:t>
      </w:r>
      <w:r w:rsidRPr="001753BB">
        <w:rPr>
          <w:lang w:eastAsia="zh-CN"/>
        </w:rPr>
        <w:t>WLAN</w:t>
      </w:r>
      <w:r w:rsidRPr="001753BB">
        <w:rPr>
          <w:lang w:eastAsia="zh-CN"/>
        </w:rPr>
        <w:t>互通功能的无线局域网运营商提供了导引。</w:t>
      </w:r>
    </w:p>
    <w:p w:rsidR="00B5757E" w:rsidRPr="00D70C8E" w:rsidRDefault="00B5757E" w:rsidP="00AD6332">
      <w:pPr>
        <w:pStyle w:val="Heading5"/>
        <w:rPr>
          <w:lang w:eastAsia="zh-CN"/>
        </w:rPr>
      </w:pPr>
      <w:r w:rsidRPr="001753BB">
        <w:rPr>
          <w:lang w:eastAsia="zh-CN"/>
        </w:rPr>
        <w:t>1.2.2.2.27</w:t>
      </w:r>
      <w:r w:rsidR="00AD6332" w:rsidRPr="000C5CCE">
        <w:rPr>
          <w:lang w:eastAsia="zh-CN"/>
        </w:rPr>
        <w:tab/>
      </w:r>
      <w:r w:rsidRPr="001753BB">
        <w:rPr>
          <w:lang w:eastAsia="zh-CN"/>
        </w:rPr>
        <w:t>TS 22.268</w:t>
      </w:r>
    </w:p>
    <w:p w:rsidR="00B5757E" w:rsidRPr="001753BB" w:rsidRDefault="00B5757E" w:rsidP="00810BB9">
      <w:pPr>
        <w:pStyle w:val="Headingb"/>
        <w:rPr>
          <w:lang w:eastAsia="zh-CN"/>
        </w:rPr>
      </w:pPr>
      <w:r w:rsidRPr="001753BB">
        <w:rPr>
          <w:lang w:eastAsia="zh-CN"/>
        </w:rPr>
        <w:t>公共警告系统（</w:t>
      </w:r>
      <w:r w:rsidRPr="001753BB">
        <w:rPr>
          <w:lang w:eastAsia="zh-CN"/>
        </w:rPr>
        <w:t>PWS</w:t>
      </w:r>
      <w:r w:rsidRPr="001753BB">
        <w:rPr>
          <w:lang w:eastAsia="zh-CN"/>
        </w:rPr>
        <w:t>）的要求</w:t>
      </w:r>
    </w:p>
    <w:p w:rsidR="00B5757E" w:rsidRPr="001753BB" w:rsidRDefault="00B5757E" w:rsidP="00D70C8E">
      <w:pPr>
        <w:ind w:firstLineChars="200" w:firstLine="480"/>
        <w:rPr>
          <w:lang w:eastAsia="zh-CN"/>
        </w:rPr>
      </w:pPr>
      <w:r w:rsidRPr="001753BB">
        <w:rPr>
          <w:lang w:eastAsia="zh-CN"/>
        </w:rPr>
        <w:t>该文件涵盖了对足以提供完整业务的公共警告系统（</w:t>
      </w:r>
      <w:r w:rsidRPr="001753BB">
        <w:rPr>
          <w:lang w:eastAsia="zh-CN"/>
        </w:rPr>
        <w:t>PWS</w:t>
      </w:r>
      <w:r w:rsidRPr="001753BB">
        <w:rPr>
          <w:lang w:eastAsia="zh-CN"/>
        </w:rPr>
        <w:t>）的核心要求。该技术规范还涵盖了地震和海啸预警系统（</w:t>
      </w:r>
      <w:r w:rsidRPr="001753BB">
        <w:rPr>
          <w:lang w:eastAsia="zh-CN"/>
        </w:rPr>
        <w:t>ETWS</w:t>
      </w:r>
      <w:r w:rsidRPr="001753BB">
        <w:rPr>
          <w:lang w:eastAsia="zh-CN"/>
        </w:rPr>
        <w:t>）和商业移动警示系统（</w:t>
      </w:r>
      <w:r w:rsidRPr="001753BB">
        <w:rPr>
          <w:lang w:eastAsia="zh-CN"/>
        </w:rPr>
        <w:t>CMAS</w:t>
      </w:r>
      <w:r w:rsidRPr="001753BB">
        <w:rPr>
          <w:lang w:eastAsia="zh-CN"/>
        </w:rPr>
        <w:t>）的子系统额外要求。</w:t>
      </w:r>
    </w:p>
    <w:p w:rsidR="00B5757E" w:rsidRPr="001753BB" w:rsidRDefault="00B5757E" w:rsidP="00AD6332">
      <w:pPr>
        <w:pStyle w:val="Heading5"/>
        <w:rPr>
          <w:b w:val="0"/>
          <w:lang w:eastAsia="zh-CN"/>
        </w:rPr>
      </w:pPr>
      <w:r w:rsidRPr="001753BB">
        <w:rPr>
          <w:lang w:eastAsia="zh-CN"/>
        </w:rPr>
        <w:t>1.2.2.2.28</w:t>
      </w:r>
      <w:r w:rsidR="00AD6332" w:rsidRPr="000C5CCE">
        <w:rPr>
          <w:lang w:eastAsia="zh-CN"/>
        </w:rPr>
        <w:tab/>
      </w:r>
      <w:r w:rsidRPr="001753BB">
        <w:rPr>
          <w:lang w:eastAsia="zh-CN"/>
        </w:rPr>
        <w:t>TS 22.278</w:t>
      </w:r>
    </w:p>
    <w:p w:rsidR="00B5757E" w:rsidRPr="001753BB" w:rsidRDefault="00B5757E" w:rsidP="00810BB9">
      <w:pPr>
        <w:pStyle w:val="Headingb"/>
        <w:rPr>
          <w:lang w:eastAsia="zh-CN"/>
        </w:rPr>
      </w:pPr>
      <w:r w:rsidRPr="001753BB">
        <w:rPr>
          <w:lang w:eastAsia="zh-CN"/>
        </w:rPr>
        <w:t>演进分组系统（</w:t>
      </w:r>
      <w:r w:rsidRPr="001753BB">
        <w:rPr>
          <w:lang w:eastAsia="zh-CN"/>
        </w:rPr>
        <w:t>EPS</w:t>
      </w:r>
      <w:r w:rsidRPr="001753BB">
        <w:rPr>
          <w:lang w:eastAsia="zh-CN"/>
        </w:rPr>
        <w:t>）的业务要求</w:t>
      </w:r>
    </w:p>
    <w:p w:rsidR="00B5757E" w:rsidRPr="001753BB" w:rsidRDefault="00B5757E" w:rsidP="00D70C8E">
      <w:pPr>
        <w:ind w:firstLineChars="200" w:firstLine="480"/>
        <w:rPr>
          <w:lang w:eastAsia="zh-CN"/>
        </w:rPr>
      </w:pPr>
      <w:r w:rsidRPr="001753BB">
        <w:rPr>
          <w:lang w:eastAsia="zh-CN"/>
        </w:rPr>
        <w:t>该文件描述了演进分组系统的业务要求。</w:t>
      </w:r>
    </w:p>
    <w:p w:rsidR="00B5757E" w:rsidRPr="00D70C8E" w:rsidRDefault="00B5757E" w:rsidP="00AD6332">
      <w:pPr>
        <w:pStyle w:val="Heading5"/>
        <w:rPr>
          <w:lang w:eastAsia="zh-CN"/>
        </w:rPr>
      </w:pPr>
      <w:r w:rsidRPr="001753BB">
        <w:rPr>
          <w:lang w:eastAsia="zh-CN"/>
        </w:rPr>
        <w:t>1.2.2.2.29</w:t>
      </w:r>
      <w:r w:rsidR="00AD6332" w:rsidRPr="000C5CCE">
        <w:rPr>
          <w:lang w:eastAsia="zh-CN"/>
        </w:rPr>
        <w:tab/>
      </w:r>
      <w:r w:rsidRPr="001753BB">
        <w:rPr>
          <w:lang w:eastAsia="zh-CN"/>
        </w:rPr>
        <w:t>TS 22.368</w:t>
      </w:r>
    </w:p>
    <w:p w:rsidR="00B5757E" w:rsidRPr="001753BB" w:rsidRDefault="00B5757E" w:rsidP="00810BB9">
      <w:pPr>
        <w:pStyle w:val="Headingb"/>
        <w:rPr>
          <w:lang w:eastAsia="zh-CN"/>
        </w:rPr>
      </w:pPr>
      <w:r w:rsidRPr="001753BB">
        <w:rPr>
          <w:lang w:eastAsia="zh-CN"/>
        </w:rPr>
        <w:t>机械型通信（</w:t>
      </w:r>
      <w:r w:rsidRPr="001753BB">
        <w:rPr>
          <w:lang w:eastAsia="zh-CN"/>
        </w:rPr>
        <w:t>MTC</w:t>
      </w:r>
      <w:r w:rsidRPr="001753BB">
        <w:rPr>
          <w:lang w:eastAsia="zh-CN"/>
        </w:rPr>
        <w:t>）的业务要求；第</w:t>
      </w:r>
      <w:r w:rsidRPr="001753BB">
        <w:rPr>
          <w:lang w:eastAsia="zh-CN"/>
        </w:rPr>
        <w:t>1</w:t>
      </w:r>
      <w:r w:rsidRPr="001753BB">
        <w:rPr>
          <w:lang w:eastAsia="zh-CN"/>
        </w:rPr>
        <w:t>阶段</w:t>
      </w:r>
    </w:p>
    <w:p w:rsidR="00B5757E" w:rsidRPr="001753BB" w:rsidRDefault="00B5757E" w:rsidP="00D70C8E">
      <w:pPr>
        <w:ind w:firstLineChars="200" w:firstLine="480"/>
        <w:rPr>
          <w:lang w:eastAsia="zh-CN"/>
        </w:rPr>
      </w:pPr>
      <w:r w:rsidRPr="001753BB">
        <w:rPr>
          <w:lang w:eastAsia="zh-CN"/>
        </w:rPr>
        <w:t>该文件规定了机器型通信的网络改进业务要求。特别是，该文件：</w:t>
      </w:r>
    </w:p>
    <w:p w:rsidR="00B5757E" w:rsidRPr="001753BB" w:rsidRDefault="000C14AF" w:rsidP="000C14AF">
      <w:pPr>
        <w:pStyle w:val="enumlev1"/>
        <w:rPr>
          <w:lang w:eastAsia="zh-CN"/>
        </w:rPr>
      </w:pPr>
      <w:r w:rsidRPr="000C5CCE">
        <w:rPr>
          <w:lang w:eastAsia="zh-CN"/>
        </w:rPr>
        <w:t>–</w:t>
      </w:r>
      <w:r w:rsidRPr="000C5CCE">
        <w:rPr>
          <w:lang w:eastAsia="zh-CN"/>
        </w:rPr>
        <w:tab/>
      </w:r>
      <w:r w:rsidR="00B5757E" w:rsidRPr="001753BB">
        <w:rPr>
          <w:lang w:eastAsia="zh-CN"/>
        </w:rPr>
        <w:t>标识和规定对机器型通信的总体要求</w:t>
      </w:r>
      <w:r w:rsidR="00537E6B">
        <w:rPr>
          <w:rFonts w:hint="eastAsia"/>
          <w:lang w:eastAsia="zh-CN"/>
        </w:rPr>
        <w:t>；</w:t>
      </w:r>
    </w:p>
    <w:p w:rsidR="00B5757E" w:rsidRPr="001753BB" w:rsidRDefault="000C14AF" w:rsidP="000C14AF">
      <w:pPr>
        <w:pStyle w:val="enumlev1"/>
        <w:rPr>
          <w:lang w:eastAsia="zh-CN"/>
        </w:rPr>
      </w:pPr>
      <w:r w:rsidRPr="000C5CCE">
        <w:rPr>
          <w:lang w:eastAsia="zh-CN"/>
        </w:rPr>
        <w:t>–</w:t>
      </w:r>
      <w:r w:rsidRPr="000C5CCE">
        <w:rPr>
          <w:lang w:eastAsia="zh-CN"/>
        </w:rPr>
        <w:tab/>
      </w:r>
      <w:r w:rsidR="00B5757E" w:rsidRPr="001753BB">
        <w:rPr>
          <w:lang w:eastAsia="zh-CN"/>
        </w:rPr>
        <w:t>确定网络（与目前侧重的人际业务相比）需要改进的业务方面，这种改进是适应机器型通信的具体性质所必需的；</w:t>
      </w:r>
    </w:p>
    <w:p w:rsidR="00B5757E" w:rsidRPr="001753BB" w:rsidRDefault="000C14AF" w:rsidP="000C14AF">
      <w:pPr>
        <w:pStyle w:val="enumlev1"/>
        <w:rPr>
          <w:lang w:eastAsia="zh-CN"/>
        </w:rPr>
      </w:pPr>
      <w:r w:rsidRPr="000C5CCE">
        <w:rPr>
          <w:lang w:eastAsia="zh-CN"/>
        </w:rPr>
        <w:t>–</w:t>
      </w:r>
      <w:r w:rsidRPr="000C5CCE">
        <w:rPr>
          <w:lang w:eastAsia="zh-CN"/>
        </w:rPr>
        <w:tab/>
      </w:r>
      <w:r w:rsidR="00B5757E" w:rsidRPr="001753BB">
        <w:rPr>
          <w:lang w:eastAsia="zh-CN"/>
        </w:rPr>
        <w:t>规定上述业务方面的机器型通信要求，网络要在这些业务方面为机器型通信做出改进。</w:t>
      </w:r>
    </w:p>
    <w:p w:rsidR="00B5757E" w:rsidRPr="001753BB" w:rsidRDefault="00B5757E" w:rsidP="00AD6332">
      <w:pPr>
        <w:pStyle w:val="Heading5"/>
        <w:rPr>
          <w:b w:val="0"/>
          <w:lang w:eastAsia="zh-CN"/>
        </w:rPr>
      </w:pPr>
      <w:r w:rsidRPr="001753BB">
        <w:rPr>
          <w:lang w:eastAsia="zh-CN"/>
        </w:rPr>
        <w:t>1.2.2.2.30</w:t>
      </w:r>
      <w:r w:rsidR="00AD6332" w:rsidRPr="000C5CCE">
        <w:rPr>
          <w:lang w:eastAsia="zh-CN"/>
        </w:rPr>
        <w:tab/>
      </w:r>
      <w:r w:rsidRPr="001753BB">
        <w:rPr>
          <w:lang w:eastAsia="zh-CN"/>
        </w:rPr>
        <w:t>TS 23.002</w:t>
      </w:r>
    </w:p>
    <w:p w:rsidR="00B5757E" w:rsidRPr="001753BB" w:rsidRDefault="00B5757E" w:rsidP="00810BB9">
      <w:pPr>
        <w:pStyle w:val="Headingb"/>
        <w:rPr>
          <w:lang w:eastAsia="zh-CN"/>
        </w:rPr>
      </w:pPr>
      <w:r w:rsidRPr="001753BB">
        <w:rPr>
          <w:lang w:eastAsia="zh-CN"/>
        </w:rPr>
        <w:t>网络架构</w:t>
      </w:r>
    </w:p>
    <w:p w:rsidR="00B5757E" w:rsidRPr="001753BB" w:rsidRDefault="00B5757E" w:rsidP="003E506D">
      <w:pPr>
        <w:ind w:firstLineChars="200" w:firstLine="480"/>
        <w:rPr>
          <w:lang w:eastAsia="zh-CN"/>
        </w:rPr>
      </w:pPr>
      <w:r w:rsidRPr="001753BB">
        <w:rPr>
          <w:lang w:eastAsia="zh-CN"/>
        </w:rPr>
        <w:t>该规范描述了移动系统可能的架构。</w:t>
      </w:r>
    </w:p>
    <w:p w:rsidR="00B5757E" w:rsidRPr="001753BB" w:rsidRDefault="00B5757E" w:rsidP="00AD6332">
      <w:pPr>
        <w:pStyle w:val="Heading5"/>
        <w:rPr>
          <w:b w:val="0"/>
          <w:lang w:eastAsia="zh-CN"/>
        </w:rPr>
      </w:pPr>
      <w:r w:rsidRPr="001753BB">
        <w:rPr>
          <w:lang w:eastAsia="zh-CN"/>
        </w:rPr>
        <w:lastRenderedPageBreak/>
        <w:t>1.2.2.2.31</w:t>
      </w:r>
      <w:r w:rsidR="00AD6332" w:rsidRPr="000C5CCE">
        <w:rPr>
          <w:lang w:eastAsia="zh-CN"/>
        </w:rPr>
        <w:tab/>
      </w:r>
      <w:r w:rsidRPr="001753BB">
        <w:rPr>
          <w:lang w:eastAsia="zh-CN"/>
        </w:rPr>
        <w:t>TS 23.003</w:t>
      </w:r>
    </w:p>
    <w:p w:rsidR="00B5757E" w:rsidRPr="001753BB" w:rsidRDefault="00B5757E" w:rsidP="00810BB9">
      <w:pPr>
        <w:pStyle w:val="Headingb"/>
        <w:rPr>
          <w:lang w:eastAsia="zh-CN"/>
        </w:rPr>
      </w:pPr>
      <w:r w:rsidRPr="001753BB">
        <w:rPr>
          <w:lang w:eastAsia="zh-CN"/>
        </w:rPr>
        <w:t>编号、寻址和识别</w:t>
      </w:r>
    </w:p>
    <w:p w:rsidR="00B5757E" w:rsidRPr="001753BB" w:rsidRDefault="00B5757E" w:rsidP="003E506D">
      <w:pPr>
        <w:ind w:firstLineChars="200" w:firstLine="480"/>
        <w:rPr>
          <w:lang w:eastAsia="zh-CN"/>
        </w:rPr>
      </w:pPr>
      <w:r w:rsidRPr="001753BB">
        <w:rPr>
          <w:lang w:eastAsia="zh-CN"/>
        </w:rPr>
        <w:t>该文件规定了数字蜂窝通信系统和</w:t>
      </w:r>
      <w:r w:rsidRPr="001753BB">
        <w:rPr>
          <w:lang w:eastAsia="zh-CN"/>
        </w:rPr>
        <w:t>3GPP</w:t>
      </w:r>
      <w:r w:rsidRPr="001753BB">
        <w:rPr>
          <w:lang w:eastAsia="zh-CN"/>
        </w:rPr>
        <w:t>系统中国际移动台设备标识（</w:t>
      </w:r>
      <w:r w:rsidRPr="001753BB">
        <w:rPr>
          <w:lang w:eastAsia="zh-CN"/>
        </w:rPr>
        <w:t>IMEI</w:t>
      </w:r>
      <w:r w:rsidRPr="001753BB">
        <w:rPr>
          <w:lang w:eastAsia="zh-CN"/>
        </w:rPr>
        <w:t>）内的主要目的和使用。</w:t>
      </w:r>
    </w:p>
    <w:p w:rsidR="00B5757E" w:rsidRPr="001753BB" w:rsidRDefault="00B5757E" w:rsidP="00AD6332">
      <w:pPr>
        <w:pStyle w:val="Heading5"/>
        <w:rPr>
          <w:b w:val="0"/>
          <w:lang w:eastAsia="zh-CN"/>
        </w:rPr>
      </w:pPr>
      <w:r w:rsidRPr="001753BB">
        <w:rPr>
          <w:lang w:eastAsia="zh-CN"/>
        </w:rPr>
        <w:t>1.2.2.2.32</w:t>
      </w:r>
      <w:r w:rsidR="00AD6332" w:rsidRPr="000C5CCE">
        <w:rPr>
          <w:lang w:eastAsia="zh-CN"/>
        </w:rPr>
        <w:tab/>
      </w:r>
      <w:r w:rsidRPr="001753BB">
        <w:rPr>
          <w:lang w:eastAsia="zh-CN"/>
        </w:rPr>
        <w:t>TS 23.007</w:t>
      </w:r>
    </w:p>
    <w:p w:rsidR="00B5757E" w:rsidRPr="001753BB" w:rsidRDefault="00B5757E" w:rsidP="00810BB9">
      <w:pPr>
        <w:pStyle w:val="Headingb"/>
        <w:rPr>
          <w:lang w:eastAsia="zh-CN"/>
        </w:rPr>
      </w:pPr>
      <w:r w:rsidRPr="001753BB">
        <w:rPr>
          <w:lang w:eastAsia="zh-CN"/>
        </w:rPr>
        <w:t>恢复程序</w:t>
      </w:r>
    </w:p>
    <w:p w:rsidR="00B5757E" w:rsidRPr="001753BB" w:rsidRDefault="00B5757E" w:rsidP="003E506D">
      <w:pPr>
        <w:ind w:firstLineChars="200" w:firstLine="480"/>
        <w:rPr>
          <w:lang w:eastAsia="zh-CN"/>
        </w:rPr>
      </w:pPr>
      <w:r w:rsidRPr="001753BB">
        <w:rPr>
          <w:lang w:eastAsia="zh-CN"/>
        </w:rPr>
        <w:t>在正常工作模式下，位置寄存器中存储的数据会自动更新；存储在位置寄存器中的主要信息规定每个移动台的位置和处理每个移动用户的业务量所需的用户数据。这些数据丢失或损坏将严重降低向移动用户提供的服务；因此有必要规定限制位置寄存器故障影响的程序，并自动恢复位置寄存器数据。该文件规定了必要的程序。</w:t>
      </w:r>
    </w:p>
    <w:p w:rsidR="00B5757E" w:rsidRPr="003E506D" w:rsidRDefault="00B5757E" w:rsidP="00AD6332">
      <w:pPr>
        <w:pStyle w:val="Heading5"/>
        <w:rPr>
          <w:lang w:eastAsia="zh-CN"/>
        </w:rPr>
      </w:pPr>
      <w:r w:rsidRPr="001753BB">
        <w:rPr>
          <w:lang w:eastAsia="zh-CN"/>
        </w:rPr>
        <w:t>1.2.2.2.33</w:t>
      </w:r>
      <w:r w:rsidR="00AD6332" w:rsidRPr="000C5CCE">
        <w:rPr>
          <w:lang w:eastAsia="zh-CN"/>
        </w:rPr>
        <w:tab/>
      </w:r>
      <w:r w:rsidRPr="001753BB">
        <w:rPr>
          <w:lang w:eastAsia="zh-CN"/>
        </w:rPr>
        <w:t>TS 23.008</w:t>
      </w:r>
    </w:p>
    <w:p w:rsidR="00B5757E" w:rsidRPr="001753BB" w:rsidRDefault="00B5757E" w:rsidP="003E506D">
      <w:pPr>
        <w:pStyle w:val="Headingb"/>
        <w:rPr>
          <w:lang w:eastAsia="zh-CN"/>
        </w:rPr>
      </w:pPr>
      <w:r w:rsidRPr="001753BB">
        <w:rPr>
          <w:lang w:eastAsia="zh-CN"/>
        </w:rPr>
        <w:t>用户数据的组织</w:t>
      </w:r>
    </w:p>
    <w:p w:rsidR="00B5757E" w:rsidRPr="001753BB" w:rsidRDefault="00B5757E" w:rsidP="003E506D">
      <w:pPr>
        <w:ind w:firstLineChars="200" w:firstLine="480"/>
        <w:rPr>
          <w:lang w:eastAsia="zh-CN"/>
        </w:rPr>
      </w:pPr>
      <w:r w:rsidRPr="001753BB">
        <w:rPr>
          <w:lang w:eastAsia="zh-CN"/>
        </w:rPr>
        <w:t>该文件提供了用户归属服务器、访问者位置寄存器、</w:t>
      </w:r>
      <w:r w:rsidRPr="001753BB">
        <w:rPr>
          <w:lang w:eastAsia="zh-CN"/>
        </w:rPr>
        <w:t>GPRS</w:t>
      </w:r>
      <w:r w:rsidRPr="001753BB">
        <w:rPr>
          <w:lang w:eastAsia="zh-CN"/>
        </w:rPr>
        <w:t>支持节点和与移动用户有关的呼叫会话控制功能（</w:t>
      </w:r>
      <w:r w:rsidRPr="001753BB">
        <w:rPr>
          <w:lang w:eastAsia="zh-CN"/>
        </w:rPr>
        <w:t>CSCF</w:t>
      </w:r>
      <w:r w:rsidRPr="001753BB">
        <w:rPr>
          <w:lang w:eastAsia="zh-CN"/>
        </w:rPr>
        <w:t>）所存信息的详情。</w:t>
      </w:r>
    </w:p>
    <w:p w:rsidR="00B5757E" w:rsidRPr="003E506D" w:rsidRDefault="00B5757E" w:rsidP="00AD6332">
      <w:pPr>
        <w:pStyle w:val="Heading5"/>
        <w:rPr>
          <w:lang w:eastAsia="zh-CN"/>
        </w:rPr>
      </w:pPr>
      <w:r w:rsidRPr="001753BB">
        <w:rPr>
          <w:lang w:eastAsia="zh-CN"/>
        </w:rPr>
        <w:t>1.2.2.2.34</w:t>
      </w:r>
      <w:r w:rsidR="00AD6332" w:rsidRPr="000C5CCE">
        <w:rPr>
          <w:lang w:eastAsia="zh-CN"/>
        </w:rPr>
        <w:tab/>
      </w:r>
      <w:r w:rsidRPr="001753BB">
        <w:rPr>
          <w:lang w:eastAsia="zh-CN"/>
        </w:rPr>
        <w:t>TS 23.018</w:t>
      </w:r>
    </w:p>
    <w:p w:rsidR="00B5757E" w:rsidRPr="001753BB" w:rsidRDefault="00B5757E" w:rsidP="003E506D">
      <w:pPr>
        <w:pStyle w:val="Headingb"/>
        <w:rPr>
          <w:lang w:eastAsia="zh-CN"/>
        </w:rPr>
      </w:pPr>
      <w:r w:rsidRPr="001753BB">
        <w:rPr>
          <w:lang w:eastAsia="zh-CN"/>
        </w:rPr>
        <w:t>基本呼叫处理；技术实现</w:t>
      </w:r>
    </w:p>
    <w:p w:rsidR="00B5757E" w:rsidRPr="001753BB" w:rsidRDefault="00B5757E" w:rsidP="003E506D">
      <w:pPr>
        <w:ind w:firstLineChars="200" w:firstLine="480"/>
        <w:rPr>
          <w:lang w:eastAsia="zh-CN"/>
        </w:rPr>
      </w:pPr>
      <w:r w:rsidRPr="001753BB">
        <w:rPr>
          <w:lang w:eastAsia="zh-CN"/>
        </w:rPr>
        <w:t>该文件规定了处理由</w:t>
      </w:r>
      <w:r w:rsidRPr="001753BB">
        <w:rPr>
          <w:lang w:eastAsia="zh-CN"/>
        </w:rPr>
        <w:t>UMTS</w:t>
      </w:r>
      <w:r w:rsidRPr="001753BB">
        <w:rPr>
          <w:lang w:eastAsia="zh-CN"/>
        </w:rPr>
        <w:t>或</w:t>
      </w:r>
      <w:r w:rsidRPr="001753BB">
        <w:rPr>
          <w:lang w:eastAsia="zh-CN"/>
        </w:rPr>
        <w:t>GSM</w:t>
      </w:r>
      <w:r w:rsidRPr="001753BB">
        <w:rPr>
          <w:lang w:eastAsia="zh-CN"/>
        </w:rPr>
        <w:t>移动电话用户发起的呼叫或指向</w:t>
      </w:r>
      <w:r w:rsidRPr="001753BB">
        <w:rPr>
          <w:lang w:eastAsia="zh-CN"/>
        </w:rPr>
        <w:t>UMTS</w:t>
      </w:r>
      <w:r w:rsidRPr="001753BB">
        <w:rPr>
          <w:lang w:eastAsia="zh-CN"/>
        </w:rPr>
        <w:t>或</w:t>
      </w:r>
      <w:r w:rsidRPr="001753BB">
        <w:rPr>
          <w:lang w:eastAsia="zh-CN"/>
        </w:rPr>
        <w:t>GSM</w:t>
      </w:r>
      <w:r w:rsidRPr="001753BB">
        <w:rPr>
          <w:lang w:eastAsia="zh-CN"/>
        </w:rPr>
        <w:t>移动电话用户的呼叫的技术实现，时间持续到建立呼叫的时刻。还规定了呼叫建立后的正常释放。并模拟了中继线主叫。</w:t>
      </w:r>
    </w:p>
    <w:p w:rsidR="00B5757E" w:rsidRPr="003E506D" w:rsidRDefault="00B5757E" w:rsidP="00AD6332">
      <w:pPr>
        <w:pStyle w:val="Heading5"/>
        <w:rPr>
          <w:lang w:eastAsia="zh-CN"/>
        </w:rPr>
      </w:pPr>
      <w:r w:rsidRPr="001753BB">
        <w:rPr>
          <w:lang w:eastAsia="zh-CN"/>
        </w:rPr>
        <w:t>1.2.2.2.35</w:t>
      </w:r>
      <w:r w:rsidR="00AD6332" w:rsidRPr="000C5CCE">
        <w:rPr>
          <w:lang w:eastAsia="zh-CN"/>
        </w:rPr>
        <w:tab/>
      </w:r>
      <w:r w:rsidRPr="001753BB">
        <w:rPr>
          <w:lang w:eastAsia="zh-CN"/>
        </w:rPr>
        <w:t>TS 23.038</w:t>
      </w:r>
    </w:p>
    <w:p w:rsidR="00B5757E" w:rsidRPr="001753BB" w:rsidRDefault="00B5757E" w:rsidP="003E506D">
      <w:pPr>
        <w:pStyle w:val="Headingb"/>
        <w:rPr>
          <w:lang w:eastAsia="zh-CN"/>
        </w:rPr>
      </w:pPr>
      <w:r w:rsidRPr="001753BB">
        <w:rPr>
          <w:lang w:eastAsia="zh-CN"/>
        </w:rPr>
        <w:t>字母表和语言特定的信息</w:t>
      </w:r>
    </w:p>
    <w:p w:rsidR="00B5757E" w:rsidRPr="001753BB" w:rsidRDefault="00B5757E" w:rsidP="003E506D">
      <w:pPr>
        <w:ind w:firstLineChars="200" w:firstLine="480"/>
        <w:rPr>
          <w:lang w:eastAsia="zh-CN"/>
        </w:rPr>
      </w:pPr>
      <w:r w:rsidRPr="001753BB">
        <w:rPr>
          <w:lang w:eastAsia="zh-CN"/>
        </w:rPr>
        <w:t>该规范描述了包括字符编码在内的对终端的语言特定要求。</w:t>
      </w:r>
    </w:p>
    <w:p w:rsidR="00B5757E" w:rsidRPr="001753BB" w:rsidRDefault="00B5757E" w:rsidP="00AD6332">
      <w:pPr>
        <w:pStyle w:val="Heading5"/>
        <w:rPr>
          <w:b w:val="0"/>
          <w:lang w:eastAsia="zh-CN"/>
        </w:rPr>
      </w:pPr>
      <w:r w:rsidRPr="001753BB">
        <w:rPr>
          <w:lang w:eastAsia="zh-CN"/>
        </w:rPr>
        <w:t>1.2.2.2.36</w:t>
      </w:r>
      <w:r w:rsidR="00AD6332" w:rsidRPr="000C5CCE">
        <w:rPr>
          <w:lang w:eastAsia="zh-CN"/>
        </w:rPr>
        <w:tab/>
      </w:r>
      <w:r w:rsidRPr="001753BB">
        <w:rPr>
          <w:lang w:eastAsia="zh-CN"/>
        </w:rPr>
        <w:t>TS 23.040</w:t>
      </w:r>
    </w:p>
    <w:p w:rsidR="00B5757E" w:rsidRPr="001753BB" w:rsidRDefault="00B5757E" w:rsidP="003E506D">
      <w:pPr>
        <w:pStyle w:val="Headingb"/>
        <w:rPr>
          <w:lang w:eastAsia="zh-CN"/>
        </w:rPr>
      </w:pPr>
      <w:r w:rsidRPr="001753BB">
        <w:rPr>
          <w:lang w:eastAsia="zh-CN"/>
        </w:rPr>
        <w:t>短信业务（</w:t>
      </w:r>
      <w:r w:rsidRPr="001753BB">
        <w:rPr>
          <w:lang w:eastAsia="zh-CN"/>
        </w:rPr>
        <w:t>SMS</w:t>
      </w:r>
      <w:r w:rsidRPr="001753BB">
        <w:rPr>
          <w:lang w:eastAsia="zh-CN"/>
        </w:rPr>
        <w:t>）的技术实现</w:t>
      </w:r>
    </w:p>
    <w:p w:rsidR="00B5757E" w:rsidRPr="001753BB" w:rsidRDefault="00B5757E" w:rsidP="003E506D">
      <w:pPr>
        <w:ind w:firstLineChars="200" w:firstLine="480"/>
        <w:rPr>
          <w:lang w:eastAsia="zh-CN"/>
        </w:rPr>
      </w:pPr>
      <w:r w:rsidRPr="001753BB">
        <w:rPr>
          <w:lang w:eastAsia="zh-CN"/>
        </w:rPr>
        <w:t>该规范描述了点对点短信业务。</w:t>
      </w:r>
    </w:p>
    <w:p w:rsidR="00B5757E" w:rsidRPr="001753BB" w:rsidRDefault="00B5757E" w:rsidP="00AD6332">
      <w:pPr>
        <w:pStyle w:val="Heading5"/>
        <w:rPr>
          <w:b w:val="0"/>
          <w:lang w:eastAsia="zh-CN"/>
        </w:rPr>
      </w:pPr>
      <w:r w:rsidRPr="001753BB">
        <w:rPr>
          <w:lang w:eastAsia="zh-CN"/>
        </w:rPr>
        <w:t>1.2.2.2.37</w:t>
      </w:r>
      <w:r w:rsidR="00AD6332" w:rsidRPr="000C5CCE">
        <w:rPr>
          <w:lang w:eastAsia="zh-CN"/>
        </w:rPr>
        <w:tab/>
      </w:r>
      <w:r w:rsidRPr="001753BB">
        <w:rPr>
          <w:lang w:eastAsia="zh-CN"/>
        </w:rPr>
        <w:t>TS 23.041</w:t>
      </w:r>
    </w:p>
    <w:p w:rsidR="00B5757E" w:rsidRPr="001753BB" w:rsidRDefault="00B5757E" w:rsidP="003E506D">
      <w:pPr>
        <w:pStyle w:val="Headingb"/>
        <w:rPr>
          <w:lang w:eastAsia="zh-CN"/>
        </w:rPr>
      </w:pPr>
      <w:r w:rsidRPr="001753BB">
        <w:rPr>
          <w:lang w:eastAsia="zh-CN"/>
        </w:rPr>
        <w:t>小区广播业务（</w:t>
      </w:r>
      <w:r w:rsidRPr="001753BB">
        <w:rPr>
          <w:lang w:eastAsia="zh-CN"/>
        </w:rPr>
        <w:t>CBS</w:t>
      </w:r>
      <w:r w:rsidRPr="001753BB">
        <w:rPr>
          <w:lang w:eastAsia="zh-CN"/>
        </w:rPr>
        <w:t>）的技术实现</w:t>
      </w:r>
    </w:p>
    <w:p w:rsidR="00B5757E" w:rsidRPr="001753BB" w:rsidRDefault="00B5757E" w:rsidP="003E506D">
      <w:pPr>
        <w:ind w:firstLineChars="200" w:firstLine="480"/>
        <w:rPr>
          <w:lang w:eastAsia="zh-CN"/>
        </w:rPr>
      </w:pPr>
      <w:r w:rsidRPr="001753BB">
        <w:rPr>
          <w:lang w:eastAsia="zh-CN"/>
        </w:rPr>
        <w:t>该规范描述了点对多点小区广播业务（</w:t>
      </w:r>
      <w:r w:rsidRPr="001753BB">
        <w:rPr>
          <w:lang w:eastAsia="zh-CN"/>
        </w:rPr>
        <w:t>CBS</w:t>
      </w:r>
      <w:r w:rsidRPr="001753BB">
        <w:rPr>
          <w:lang w:eastAsia="zh-CN"/>
        </w:rPr>
        <w:t>）。</w:t>
      </w:r>
    </w:p>
    <w:p w:rsidR="00B5757E" w:rsidRPr="001753BB" w:rsidRDefault="00B5757E" w:rsidP="00AD6332">
      <w:pPr>
        <w:pStyle w:val="Heading5"/>
        <w:rPr>
          <w:b w:val="0"/>
          <w:lang w:eastAsia="zh-CN"/>
        </w:rPr>
      </w:pPr>
      <w:r w:rsidRPr="001753BB">
        <w:rPr>
          <w:lang w:eastAsia="zh-CN"/>
        </w:rPr>
        <w:t>1.2.2.2.38</w:t>
      </w:r>
      <w:r w:rsidR="00AD6332" w:rsidRPr="000C5CCE">
        <w:rPr>
          <w:lang w:eastAsia="zh-CN"/>
        </w:rPr>
        <w:tab/>
      </w:r>
      <w:r w:rsidRPr="001753BB">
        <w:rPr>
          <w:lang w:eastAsia="zh-CN"/>
        </w:rPr>
        <w:t>TS 23.042</w:t>
      </w:r>
    </w:p>
    <w:p w:rsidR="00B5757E" w:rsidRPr="001753BB" w:rsidRDefault="00B5757E" w:rsidP="003E506D">
      <w:pPr>
        <w:pStyle w:val="Headingb"/>
        <w:rPr>
          <w:lang w:eastAsia="zh-CN"/>
        </w:rPr>
      </w:pPr>
      <w:r w:rsidRPr="001753BB">
        <w:rPr>
          <w:lang w:eastAsia="zh-CN"/>
        </w:rPr>
        <w:t>短信发送业务的压缩算法</w:t>
      </w:r>
    </w:p>
    <w:p w:rsidR="00B5757E" w:rsidRPr="001753BB" w:rsidRDefault="00B5757E" w:rsidP="003E506D">
      <w:pPr>
        <w:ind w:firstLineChars="200" w:firstLine="480"/>
        <w:rPr>
          <w:lang w:eastAsia="zh-CN"/>
        </w:rPr>
      </w:pPr>
      <w:r w:rsidRPr="001753BB">
        <w:rPr>
          <w:lang w:eastAsia="zh-CN"/>
        </w:rPr>
        <w:t>该规范描述了短信发送业务的压缩算法。</w:t>
      </w:r>
    </w:p>
    <w:p w:rsidR="00B5757E" w:rsidRPr="001753BB" w:rsidRDefault="00B5757E" w:rsidP="00AD6332">
      <w:pPr>
        <w:pStyle w:val="Heading5"/>
        <w:rPr>
          <w:b w:val="0"/>
          <w:lang w:eastAsia="zh-CN"/>
        </w:rPr>
      </w:pPr>
      <w:r w:rsidRPr="001753BB">
        <w:rPr>
          <w:lang w:eastAsia="zh-CN"/>
        </w:rPr>
        <w:lastRenderedPageBreak/>
        <w:t>1.2.2.2.39</w:t>
      </w:r>
      <w:r w:rsidR="00AD6332" w:rsidRPr="000C5CCE">
        <w:rPr>
          <w:lang w:eastAsia="zh-CN"/>
        </w:rPr>
        <w:tab/>
      </w:r>
      <w:r w:rsidRPr="001753BB">
        <w:rPr>
          <w:lang w:eastAsia="zh-CN"/>
        </w:rPr>
        <w:t>TS 23.057</w:t>
      </w:r>
    </w:p>
    <w:p w:rsidR="00B5757E" w:rsidRPr="001753BB" w:rsidRDefault="00B5757E" w:rsidP="00535500">
      <w:pPr>
        <w:pStyle w:val="Headingb"/>
        <w:rPr>
          <w:lang w:eastAsia="zh-CN"/>
        </w:rPr>
      </w:pPr>
      <w:r w:rsidRPr="001753BB">
        <w:rPr>
          <w:lang w:eastAsia="zh-CN"/>
        </w:rPr>
        <w:t>移动运行环境（</w:t>
      </w:r>
      <w:r w:rsidRPr="001753BB">
        <w:rPr>
          <w:lang w:eastAsia="zh-CN"/>
        </w:rPr>
        <w:t>MExE</w:t>
      </w:r>
      <w:r w:rsidRPr="001753BB">
        <w:rPr>
          <w:lang w:eastAsia="zh-CN"/>
        </w:rPr>
        <w:t>）</w:t>
      </w:r>
      <w:r w:rsidR="0044676C">
        <w:rPr>
          <w:lang w:eastAsia="zh-CN"/>
        </w:rPr>
        <w:t>–</w:t>
      </w:r>
      <w:r w:rsidR="0044676C">
        <w:rPr>
          <w:rFonts w:hint="eastAsia"/>
          <w:lang w:eastAsia="zh-CN"/>
        </w:rPr>
        <w:t xml:space="preserve"> </w:t>
      </w:r>
      <w:r w:rsidRPr="001753BB">
        <w:rPr>
          <w:lang w:eastAsia="zh-CN"/>
        </w:rPr>
        <w:t>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该技术规范描述了移动运行环境（</w:t>
      </w:r>
      <w:r w:rsidRPr="001753BB">
        <w:rPr>
          <w:lang w:eastAsia="zh-CN"/>
        </w:rPr>
        <w:t>MExE</w:t>
      </w:r>
      <w:r w:rsidRPr="001753BB">
        <w:rPr>
          <w:lang w:eastAsia="zh-CN"/>
        </w:rPr>
        <w:t>）的功能能力和安全架构。</w:t>
      </w:r>
    </w:p>
    <w:p w:rsidR="00B5757E" w:rsidRPr="001753BB" w:rsidRDefault="00B5757E" w:rsidP="00AD6332">
      <w:pPr>
        <w:pStyle w:val="Heading5"/>
        <w:rPr>
          <w:b w:val="0"/>
          <w:lang w:eastAsia="zh-CN"/>
        </w:rPr>
      </w:pPr>
      <w:r w:rsidRPr="001753BB">
        <w:rPr>
          <w:lang w:eastAsia="zh-CN"/>
        </w:rPr>
        <w:t>1.2.2.2.40</w:t>
      </w:r>
      <w:r w:rsidR="00AD6332" w:rsidRPr="000C5CCE">
        <w:rPr>
          <w:lang w:eastAsia="zh-CN"/>
        </w:rPr>
        <w:tab/>
      </w:r>
      <w:r w:rsidRPr="001753BB">
        <w:rPr>
          <w:lang w:eastAsia="zh-CN"/>
        </w:rPr>
        <w:t>TS 23.060</w:t>
      </w:r>
    </w:p>
    <w:p w:rsidR="00B5757E" w:rsidRPr="001753BB" w:rsidRDefault="00B5757E" w:rsidP="003E506D">
      <w:pPr>
        <w:pStyle w:val="Headingb"/>
        <w:rPr>
          <w:lang w:eastAsia="zh-CN"/>
        </w:rPr>
      </w:pPr>
      <w:r w:rsidRPr="001753BB">
        <w:rPr>
          <w:lang w:eastAsia="zh-CN"/>
        </w:rPr>
        <w:t>通用分组无线电业务（</w:t>
      </w:r>
      <w:r w:rsidRPr="001753BB">
        <w:rPr>
          <w:lang w:eastAsia="zh-CN"/>
        </w:rPr>
        <w:t>GPRS</w:t>
      </w:r>
      <w:r w:rsidRPr="001753BB">
        <w:rPr>
          <w:lang w:eastAsia="zh-CN"/>
        </w:rPr>
        <w:t>）的业务描述</w:t>
      </w:r>
      <w:r w:rsidRPr="001753BB">
        <w:rPr>
          <w:lang w:eastAsia="zh-CN"/>
        </w:rPr>
        <w:t xml:space="preserve"> </w:t>
      </w:r>
      <w:r w:rsidR="00537E6B">
        <w:rPr>
          <w:lang w:eastAsia="zh-CN"/>
        </w:rPr>
        <w:t>–</w:t>
      </w:r>
      <w:r w:rsidRPr="001753BB">
        <w:rPr>
          <w:lang w:eastAsia="zh-CN"/>
        </w:rPr>
        <w:t xml:space="preserve"> </w:t>
      </w:r>
      <w:r w:rsidRPr="001753BB">
        <w:rPr>
          <w:lang w:eastAsia="zh-CN"/>
        </w:rPr>
        <w:t>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该规范给出了通用分组无线电业务（</w:t>
      </w:r>
      <w:r w:rsidRPr="001753BB">
        <w:rPr>
          <w:lang w:eastAsia="zh-CN"/>
        </w:rPr>
        <w:t>GPRS</w:t>
      </w:r>
      <w:r w:rsidRPr="001753BB">
        <w:rPr>
          <w:lang w:eastAsia="zh-CN"/>
        </w:rPr>
        <w:t>）架构的概述，以及更详细的</w:t>
      </w:r>
      <w:r w:rsidRPr="001753BB">
        <w:rPr>
          <w:lang w:eastAsia="zh-CN"/>
        </w:rPr>
        <w:t>MS - CN</w:t>
      </w:r>
      <w:r w:rsidRPr="001753BB">
        <w:rPr>
          <w:lang w:eastAsia="zh-CN"/>
        </w:rPr>
        <w:t>协议架构概述。协议的细节将在伴随文件中规定。</w:t>
      </w:r>
    </w:p>
    <w:p w:rsidR="00B5757E" w:rsidRPr="001753BB" w:rsidRDefault="00B5757E" w:rsidP="00AD6332">
      <w:pPr>
        <w:pStyle w:val="Heading5"/>
        <w:rPr>
          <w:b w:val="0"/>
          <w:lang w:eastAsia="zh-CN"/>
        </w:rPr>
      </w:pPr>
      <w:r w:rsidRPr="001753BB">
        <w:rPr>
          <w:lang w:eastAsia="zh-CN"/>
        </w:rPr>
        <w:t>1.2.2.2.41</w:t>
      </w:r>
      <w:r w:rsidR="00AD6332" w:rsidRPr="000C5CCE">
        <w:rPr>
          <w:lang w:eastAsia="zh-CN"/>
        </w:rPr>
        <w:tab/>
      </w:r>
      <w:r w:rsidRPr="001753BB">
        <w:rPr>
          <w:lang w:eastAsia="zh-CN"/>
        </w:rPr>
        <w:t>TS 23.101</w:t>
      </w:r>
    </w:p>
    <w:p w:rsidR="00B5757E" w:rsidRPr="001753BB" w:rsidRDefault="00B5757E" w:rsidP="003E506D">
      <w:pPr>
        <w:pStyle w:val="Headingb"/>
        <w:rPr>
          <w:lang w:eastAsia="zh-CN"/>
        </w:rPr>
      </w:pPr>
      <w:r w:rsidRPr="001753BB">
        <w:rPr>
          <w:lang w:eastAsia="zh-CN"/>
        </w:rPr>
        <w:t>UMTS</w:t>
      </w:r>
      <w:r w:rsidRPr="001753BB">
        <w:rPr>
          <w:lang w:eastAsia="zh-CN"/>
        </w:rPr>
        <w:t>的一般</w:t>
      </w:r>
    </w:p>
    <w:p w:rsidR="00B5757E" w:rsidRPr="001753BB" w:rsidRDefault="00B5757E" w:rsidP="008244B8">
      <w:pPr>
        <w:ind w:firstLineChars="200" w:firstLine="480"/>
        <w:rPr>
          <w:lang w:eastAsia="zh-CN"/>
        </w:rPr>
      </w:pPr>
      <w:r w:rsidRPr="001753BB">
        <w:rPr>
          <w:lang w:eastAsia="zh-CN"/>
        </w:rPr>
        <w:t>该规范描述了</w:t>
      </w:r>
      <w:r w:rsidRPr="001753BB">
        <w:rPr>
          <w:lang w:eastAsia="zh-CN"/>
        </w:rPr>
        <w:t>UMTS</w:t>
      </w:r>
      <w:r w:rsidRPr="001753BB">
        <w:rPr>
          <w:lang w:eastAsia="zh-CN"/>
        </w:rPr>
        <w:t>的基本物理和功能分离。该规范的内容限于对所有</w:t>
      </w:r>
      <w:r w:rsidRPr="001753BB">
        <w:rPr>
          <w:lang w:eastAsia="zh-CN"/>
        </w:rPr>
        <w:t>UMTS</w:t>
      </w:r>
      <w:r w:rsidRPr="001753BB">
        <w:rPr>
          <w:lang w:eastAsia="zh-CN"/>
        </w:rPr>
        <w:t>网络均共同的那些特性，与其来源无关。它该规范确定并命名了本层出现的参考点和功能分组。</w:t>
      </w:r>
    </w:p>
    <w:p w:rsidR="00B5757E" w:rsidRPr="001753BB" w:rsidRDefault="00B5757E" w:rsidP="00AD6332">
      <w:pPr>
        <w:pStyle w:val="Heading5"/>
        <w:rPr>
          <w:b w:val="0"/>
          <w:lang w:eastAsia="zh-CN"/>
        </w:rPr>
      </w:pPr>
      <w:r w:rsidRPr="001753BB">
        <w:rPr>
          <w:lang w:eastAsia="zh-CN"/>
        </w:rPr>
        <w:t>1.2.2.2.42</w:t>
      </w:r>
      <w:r w:rsidR="00AD6332" w:rsidRPr="000C5CCE">
        <w:rPr>
          <w:lang w:eastAsia="zh-CN"/>
        </w:rPr>
        <w:tab/>
      </w:r>
      <w:r w:rsidRPr="001753BB">
        <w:rPr>
          <w:lang w:eastAsia="zh-CN"/>
        </w:rPr>
        <w:t>TS 23.107</w:t>
      </w:r>
    </w:p>
    <w:p w:rsidR="00B5757E" w:rsidRPr="001753BB" w:rsidRDefault="00B5757E" w:rsidP="003E506D">
      <w:pPr>
        <w:pStyle w:val="Headingb"/>
        <w:rPr>
          <w:lang w:eastAsia="zh-CN"/>
        </w:rPr>
      </w:pPr>
      <w:r w:rsidRPr="001753BB">
        <w:rPr>
          <w:lang w:eastAsia="zh-CN"/>
        </w:rPr>
        <w:t>服务质量的概念和架构</w:t>
      </w:r>
    </w:p>
    <w:p w:rsidR="00B5757E" w:rsidRPr="001753BB" w:rsidRDefault="00B5757E" w:rsidP="003E506D">
      <w:pPr>
        <w:ind w:firstLineChars="200" w:firstLine="480"/>
        <w:rPr>
          <w:lang w:eastAsia="zh-CN"/>
        </w:rPr>
      </w:pPr>
      <w:r w:rsidRPr="001753BB">
        <w:rPr>
          <w:lang w:eastAsia="zh-CN"/>
        </w:rPr>
        <w:t>该规范描述了</w:t>
      </w:r>
      <w:r w:rsidRPr="001753BB">
        <w:rPr>
          <w:lang w:eastAsia="zh-CN"/>
        </w:rPr>
        <w:t>UMTS</w:t>
      </w:r>
      <w:r w:rsidRPr="001753BB">
        <w:rPr>
          <w:lang w:eastAsia="zh-CN"/>
        </w:rPr>
        <w:t>中的服务质量（</w:t>
      </w:r>
      <w:r w:rsidRPr="001753BB">
        <w:rPr>
          <w:lang w:eastAsia="zh-CN"/>
        </w:rPr>
        <w:t>QoS</w:t>
      </w:r>
      <w:r w:rsidRPr="001753BB">
        <w:rPr>
          <w:lang w:eastAsia="zh-CN"/>
        </w:rPr>
        <w:t>）框架。该规范应作为动态文件使用，它将涵盖</w:t>
      </w:r>
      <w:r w:rsidRPr="001753BB">
        <w:rPr>
          <w:lang w:eastAsia="zh-CN"/>
        </w:rPr>
        <w:t>UMTS</w:t>
      </w:r>
      <w:r w:rsidRPr="001753BB">
        <w:rPr>
          <w:lang w:eastAsia="zh-CN"/>
        </w:rPr>
        <w:t>中与</w:t>
      </w:r>
      <w:r w:rsidRPr="001753BB">
        <w:rPr>
          <w:lang w:eastAsia="zh-CN"/>
        </w:rPr>
        <w:t>QoS</w:t>
      </w:r>
      <w:r w:rsidRPr="001753BB">
        <w:rPr>
          <w:lang w:eastAsia="zh-CN"/>
        </w:rPr>
        <w:t>相关的所有问题。</w:t>
      </w:r>
    </w:p>
    <w:p w:rsidR="00B5757E" w:rsidRPr="001753BB" w:rsidRDefault="00B5757E" w:rsidP="00AD6332">
      <w:pPr>
        <w:pStyle w:val="Heading5"/>
        <w:rPr>
          <w:b w:val="0"/>
          <w:lang w:eastAsia="zh-CN"/>
        </w:rPr>
      </w:pPr>
      <w:r w:rsidRPr="001753BB">
        <w:rPr>
          <w:lang w:eastAsia="zh-CN"/>
        </w:rPr>
        <w:t>1.2.2.2.43</w:t>
      </w:r>
      <w:r w:rsidR="00AD6332" w:rsidRPr="000C5CCE">
        <w:rPr>
          <w:lang w:eastAsia="zh-CN"/>
        </w:rPr>
        <w:tab/>
      </w:r>
      <w:r w:rsidRPr="001753BB">
        <w:rPr>
          <w:lang w:eastAsia="zh-CN"/>
        </w:rPr>
        <w:t>TS 23.108</w:t>
      </w:r>
    </w:p>
    <w:p w:rsidR="00B5757E" w:rsidRPr="001753BB" w:rsidRDefault="00B5757E" w:rsidP="003E506D">
      <w:pPr>
        <w:pStyle w:val="Headingb"/>
        <w:rPr>
          <w:lang w:eastAsia="zh-CN"/>
        </w:rPr>
      </w:pPr>
      <w:r w:rsidRPr="001753BB">
        <w:rPr>
          <w:lang w:eastAsia="zh-CN"/>
        </w:rPr>
        <w:t>移动无线电接口第</w:t>
      </w:r>
      <w:r w:rsidRPr="001753BB">
        <w:rPr>
          <w:lang w:eastAsia="zh-CN"/>
        </w:rPr>
        <w:t>3</w:t>
      </w:r>
      <w:r w:rsidRPr="001753BB">
        <w:rPr>
          <w:lang w:eastAsia="zh-CN"/>
        </w:rPr>
        <w:t>层规范，核心网协议；第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该规范描述了在无线电接口处用于呼叫控制（</w:t>
      </w:r>
      <w:r w:rsidRPr="001753BB">
        <w:rPr>
          <w:lang w:eastAsia="zh-CN"/>
        </w:rPr>
        <w:t>CC</w:t>
      </w:r>
      <w:r w:rsidRPr="001753BB">
        <w:rPr>
          <w:lang w:eastAsia="zh-CN"/>
        </w:rPr>
        <w:t>）、移动性管理（</w:t>
      </w:r>
      <w:r w:rsidRPr="001753BB">
        <w:rPr>
          <w:lang w:eastAsia="zh-CN"/>
        </w:rPr>
        <w:t>MM</w:t>
      </w:r>
      <w:r w:rsidRPr="001753BB">
        <w:rPr>
          <w:lang w:eastAsia="zh-CN"/>
        </w:rPr>
        <w:t>）和会话管理（</w:t>
      </w:r>
      <w:r w:rsidRPr="001753BB">
        <w:rPr>
          <w:lang w:eastAsia="zh-CN"/>
        </w:rPr>
        <w:t>SM</w:t>
      </w:r>
      <w:r w:rsidRPr="001753BB">
        <w:rPr>
          <w:lang w:eastAsia="zh-CN"/>
        </w:rPr>
        <w:t>）的程序。它包含了结构化程序的例子。</w:t>
      </w:r>
    </w:p>
    <w:p w:rsidR="00B5757E" w:rsidRPr="001753BB" w:rsidRDefault="00B5757E" w:rsidP="00AD6332">
      <w:pPr>
        <w:pStyle w:val="Heading5"/>
        <w:rPr>
          <w:b w:val="0"/>
          <w:lang w:eastAsia="zh-CN"/>
        </w:rPr>
      </w:pPr>
      <w:r w:rsidRPr="001753BB">
        <w:rPr>
          <w:lang w:eastAsia="zh-CN"/>
        </w:rPr>
        <w:t>1.2.2.2.44</w:t>
      </w:r>
      <w:r w:rsidR="00AD6332" w:rsidRPr="000C5CCE">
        <w:rPr>
          <w:lang w:eastAsia="zh-CN"/>
        </w:rPr>
        <w:tab/>
      </w:r>
      <w:r w:rsidRPr="001753BB">
        <w:rPr>
          <w:lang w:eastAsia="zh-CN"/>
        </w:rPr>
        <w:t>TS 23.110</w:t>
      </w:r>
    </w:p>
    <w:p w:rsidR="00B5757E" w:rsidRPr="001753BB" w:rsidRDefault="00B5757E" w:rsidP="003E506D">
      <w:pPr>
        <w:pStyle w:val="Headingb"/>
        <w:rPr>
          <w:lang w:eastAsia="zh-CN"/>
        </w:rPr>
      </w:pPr>
      <w:r w:rsidRPr="001753BB">
        <w:rPr>
          <w:lang w:eastAsia="zh-CN"/>
        </w:rPr>
        <w:t>UMTS</w:t>
      </w:r>
      <w:r w:rsidRPr="001753BB">
        <w:rPr>
          <w:lang w:eastAsia="zh-CN"/>
        </w:rPr>
        <w:t>接入层业务和功能</w:t>
      </w:r>
    </w:p>
    <w:p w:rsidR="00B5757E" w:rsidRPr="001753BB" w:rsidRDefault="00B5757E" w:rsidP="003E506D">
      <w:pPr>
        <w:ind w:firstLineChars="200" w:firstLine="480"/>
        <w:rPr>
          <w:lang w:eastAsia="zh-CN"/>
        </w:rPr>
      </w:pPr>
      <w:r w:rsidRPr="001753BB">
        <w:rPr>
          <w:lang w:eastAsia="zh-CN"/>
        </w:rPr>
        <w:t>该规范描述了管理接入层与接入层以外的</w:t>
      </w:r>
      <w:r w:rsidRPr="001753BB">
        <w:rPr>
          <w:lang w:eastAsia="zh-CN"/>
        </w:rPr>
        <w:t>UMTS</w:t>
      </w:r>
      <w:r w:rsidRPr="001753BB">
        <w:rPr>
          <w:lang w:eastAsia="zh-CN"/>
        </w:rPr>
        <w:t>各部分之间信息流（包括控制和用户数据）的程序的详细规范，并描述了在</w:t>
      </w:r>
      <w:r w:rsidRPr="001753BB">
        <w:rPr>
          <w:lang w:eastAsia="zh-CN"/>
        </w:rPr>
        <w:t>UTRAN</w:t>
      </w:r>
      <w:r w:rsidRPr="001753BB">
        <w:rPr>
          <w:lang w:eastAsia="zh-CN"/>
        </w:rPr>
        <w:t>的详细规范。这些详细技术规范亦见于其他技术规范。</w:t>
      </w:r>
    </w:p>
    <w:p w:rsidR="00B5757E" w:rsidRPr="001753BB" w:rsidRDefault="00B5757E" w:rsidP="00AD6332">
      <w:pPr>
        <w:pStyle w:val="Heading5"/>
        <w:rPr>
          <w:b w:val="0"/>
          <w:lang w:eastAsia="zh-CN"/>
        </w:rPr>
      </w:pPr>
      <w:r w:rsidRPr="001753BB">
        <w:rPr>
          <w:lang w:eastAsia="zh-CN"/>
        </w:rPr>
        <w:t>1.2.2.2.45</w:t>
      </w:r>
      <w:r w:rsidR="00AD6332" w:rsidRPr="000C5CCE">
        <w:rPr>
          <w:lang w:eastAsia="zh-CN"/>
        </w:rPr>
        <w:tab/>
      </w:r>
      <w:r w:rsidRPr="001753BB">
        <w:rPr>
          <w:lang w:eastAsia="zh-CN"/>
        </w:rPr>
        <w:t>TS 23.122</w:t>
      </w:r>
    </w:p>
    <w:p w:rsidR="00B5757E" w:rsidRPr="001753BB" w:rsidRDefault="00B5757E" w:rsidP="003E506D">
      <w:pPr>
        <w:pStyle w:val="Headingb"/>
        <w:rPr>
          <w:lang w:eastAsia="zh-CN"/>
        </w:rPr>
      </w:pPr>
      <w:r w:rsidRPr="001753BB">
        <w:rPr>
          <w:lang w:eastAsia="zh-CN"/>
        </w:rPr>
        <w:t>与空闲模式移动台（</w:t>
      </w:r>
      <w:r w:rsidRPr="001753BB">
        <w:rPr>
          <w:lang w:eastAsia="zh-CN"/>
        </w:rPr>
        <w:t>MS</w:t>
      </w:r>
      <w:r w:rsidRPr="001753BB">
        <w:rPr>
          <w:lang w:eastAsia="zh-CN"/>
        </w:rPr>
        <w:t>）相关的非接入层（</w:t>
      </w:r>
      <w:r w:rsidRPr="001753BB">
        <w:rPr>
          <w:lang w:eastAsia="zh-CN"/>
        </w:rPr>
        <w:t>NAS</w:t>
      </w:r>
      <w:r w:rsidRPr="001753BB">
        <w:rPr>
          <w:lang w:eastAsia="zh-CN"/>
        </w:rPr>
        <w:t>）功能</w:t>
      </w:r>
    </w:p>
    <w:p w:rsidR="00B5757E" w:rsidRPr="001753BB" w:rsidRDefault="00B5757E" w:rsidP="003E506D">
      <w:pPr>
        <w:ind w:firstLineChars="200" w:firstLine="480"/>
        <w:rPr>
          <w:lang w:eastAsia="zh-CN"/>
        </w:rPr>
      </w:pPr>
      <w:r w:rsidRPr="001753BB">
        <w:rPr>
          <w:lang w:eastAsia="zh-CN"/>
        </w:rPr>
        <w:t>该规范概述可处于空闲模式（即开着电源但没有固定划分的信道，比如未播发或接收呼叫；或者在群接收模式，也就是接收群呼或广播呼叫但没有固定连接）的移动台（</w:t>
      </w:r>
      <w:r w:rsidRPr="001753BB">
        <w:rPr>
          <w:lang w:eastAsia="zh-CN"/>
        </w:rPr>
        <w:t>MS</w:t>
      </w:r>
      <w:r w:rsidRPr="001753BB">
        <w:rPr>
          <w:lang w:eastAsia="zh-CN"/>
        </w:rPr>
        <w:t>）承担的任务。它还描述了相应的网络功能。</w:t>
      </w:r>
    </w:p>
    <w:p w:rsidR="00B5757E" w:rsidRPr="001753BB" w:rsidRDefault="00B5757E" w:rsidP="00AD6332">
      <w:pPr>
        <w:pStyle w:val="Heading5"/>
        <w:rPr>
          <w:b w:val="0"/>
          <w:lang w:eastAsia="zh-CN"/>
        </w:rPr>
      </w:pPr>
      <w:r w:rsidRPr="001753BB">
        <w:rPr>
          <w:lang w:eastAsia="zh-CN"/>
        </w:rPr>
        <w:t>1.2.2.2.46</w:t>
      </w:r>
      <w:r w:rsidR="00AD6332" w:rsidRPr="000C5CCE">
        <w:rPr>
          <w:lang w:eastAsia="zh-CN"/>
        </w:rPr>
        <w:tab/>
      </w:r>
      <w:r w:rsidRPr="001753BB">
        <w:rPr>
          <w:lang w:eastAsia="zh-CN"/>
        </w:rPr>
        <w:t>TS 23.153</w:t>
      </w:r>
    </w:p>
    <w:p w:rsidR="00B5757E" w:rsidRPr="001753BB" w:rsidRDefault="00B5757E" w:rsidP="003E506D">
      <w:pPr>
        <w:pStyle w:val="Headingb"/>
        <w:rPr>
          <w:lang w:eastAsia="zh-CN"/>
        </w:rPr>
      </w:pPr>
      <w:r w:rsidRPr="001753BB">
        <w:rPr>
          <w:lang w:eastAsia="zh-CN"/>
        </w:rPr>
        <w:t>带外变码器控制；第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该文件规定语音业务带外变码器控制的第</w:t>
      </w:r>
      <w:r w:rsidRPr="001753BB">
        <w:rPr>
          <w:lang w:eastAsia="zh-CN"/>
        </w:rPr>
        <w:t>2</w:t>
      </w:r>
      <w:r w:rsidRPr="001753BB">
        <w:rPr>
          <w:lang w:eastAsia="zh-CN"/>
        </w:rPr>
        <w:t>阶段描述。它描述了支持免编解码操作（</w:t>
      </w:r>
      <w:r w:rsidRPr="001753BB">
        <w:rPr>
          <w:lang w:eastAsia="zh-CN"/>
        </w:rPr>
        <w:t>TrFO</w:t>
      </w:r>
      <w:r w:rsidRPr="001753BB">
        <w:rPr>
          <w:lang w:eastAsia="zh-CN"/>
        </w:rPr>
        <w:t>）、无二次编解码操作（</w:t>
      </w:r>
      <w:r w:rsidRPr="001753BB">
        <w:rPr>
          <w:lang w:eastAsia="zh-CN"/>
        </w:rPr>
        <w:t>TFO</w:t>
      </w:r>
      <w:r w:rsidRPr="001753BB">
        <w:rPr>
          <w:lang w:eastAsia="zh-CN"/>
        </w:rPr>
        <w:t>）和</w:t>
      </w:r>
      <w:r w:rsidRPr="001753BB">
        <w:rPr>
          <w:lang w:eastAsia="zh-CN"/>
        </w:rPr>
        <w:t>TrFO</w:t>
      </w:r>
      <w:r w:rsidRPr="001753BB">
        <w:rPr>
          <w:lang w:eastAsia="zh-CN"/>
        </w:rPr>
        <w:t>与</w:t>
      </w:r>
      <w:r w:rsidRPr="001753BB">
        <w:rPr>
          <w:lang w:eastAsia="zh-CN"/>
        </w:rPr>
        <w:t>TFO</w:t>
      </w:r>
      <w:r w:rsidRPr="001753BB">
        <w:rPr>
          <w:lang w:eastAsia="zh-CN"/>
        </w:rPr>
        <w:t>之间互通的原则和程序。在边缘处的变码器亦属该文件的一部分。</w:t>
      </w:r>
    </w:p>
    <w:p w:rsidR="00B5757E" w:rsidRPr="001753BB" w:rsidRDefault="00B5757E" w:rsidP="00AD6332">
      <w:pPr>
        <w:pStyle w:val="Heading5"/>
        <w:rPr>
          <w:b w:val="0"/>
          <w:lang w:eastAsia="zh-CN"/>
        </w:rPr>
      </w:pPr>
      <w:r w:rsidRPr="001753BB">
        <w:rPr>
          <w:lang w:eastAsia="zh-CN"/>
        </w:rPr>
        <w:lastRenderedPageBreak/>
        <w:t>1.2.2.2.47</w:t>
      </w:r>
      <w:r w:rsidR="00AD6332" w:rsidRPr="000C5CCE">
        <w:rPr>
          <w:lang w:eastAsia="zh-CN"/>
        </w:rPr>
        <w:tab/>
      </w:r>
      <w:r w:rsidRPr="001753BB">
        <w:rPr>
          <w:lang w:eastAsia="zh-CN"/>
        </w:rPr>
        <w:t>TS 23.205</w:t>
      </w:r>
    </w:p>
    <w:p w:rsidR="00B5757E" w:rsidRPr="001753BB" w:rsidRDefault="00B5757E" w:rsidP="003E506D">
      <w:pPr>
        <w:pStyle w:val="Headingb"/>
        <w:rPr>
          <w:lang w:eastAsia="zh-CN"/>
        </w:rPr>
      </w:pPr>
      <w:r w:rsidRPr="001753BB">
        <w:rPr>
          <w:lang w:eastAsia="zh-CN"/>
        </w:rPr>
        <w:t>承载无关电路交换核心网络；第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该文件规定了承载无关电路交换核心网的第</w:t>
      </w:r>
      <w:r w:rsidRPr="001753BB">
        <w:rPr>
          <w:lang w:eastAsia="zh-CN"/>
        </w:rPr>
        <w:t>2</w:t>
      </w:r>
      <w:r w:rsidRPr="001753BB">
        <w:rPr>
          <w:lang w:eastAsia="zh-CN"/>
        </w:rPr>
        <w:t>阶段描述。第</w:t>
      </w:r>
      <w:r w:rsidRPr="001753BB">
        <w:rPr>
          <w:lang w:eastAsia="zh-CN"/>
        </w:rPr>
        <w:t>2</w:t>
      </w:r>
      <w:r w:rsidRPr="001753BB">
        <w:rPr>
          <w:lang w:eastAsia="zh-CN"/>
        </w:rPr>
        <w:t>阶段应涵盖</w:t>
      </w:r>
      <w:r w:rsidRPr="001753BB">
        <w:rPr>
          <w:lang w:eastAsia="zh-CN"/>
        </w:rPr>
        <w:t>GMSC</w:t>
      </w:r>
      <w:r w:rsidRPr="001753BB">
        <w:rPr>
          <w:lang w:eastAsia="zh-CN"/>
        </w:rPr>
        <w:t>服务器、</w:t>
      </w:r>
      <w:r w:rsidRPr="001753BB">
        <w:rPr>
          <w:lang w:eastAsia="zh-CN"/>
        </w:rPr>
        <w:t>MSC</w:t>
      </w:r>
      <w:r w:rsidRPr="001753BB">
        <w:rPr>
          <w:lang w:eastAsia="zh-CN"/>
        </w:rPr>
        <w:t>服务器和媒体网关之间的信息流。请注意，该文件没有任何规定妨碍实现</w:t>
      </w:r>
      <w:r w:rsidRPr="001753BB">
        <w:rPr>
          <w:lang w:eastAsia="zh-CN"/>
        </w:rPr>
        <w:t>MSC</w:t>
      </w:r>
      <w:r w:rsidRPr="001753BB">
        <w:rPr>
          <w:lang w:eastAsia="zh-CN"/>
        </w:rPr>
        <w:t>服务器与</w:t>
      </w:r>
      <w:r w:rsidRPr="001753BB">
        <w:rPr>
          <w:lang w:eastAsia="zh-CN"/>
        </w:rPr>
        <w:t>MGW</w:t>
      </w:r>
      <w:r w:rsidRPr="001753BB">
        <w:rPr>
          <w:lang w:eastAsia="zh-CN"/>
        </w:rPr>
        <w:t>的组合。该文件应显示</w:t>
      </w:r>
      <w:r w:rsidRPr="001753BB">
        <w:rPr>
          <w:lang w:eastAsia="zh-CN"/>
        </w:rPr>
        <w:t>Iu</w:t>
      </w:r>
      <w:r w:rsidRPr="001753BB">
        <w:rPr>
          <w:lang w:eastAsia="zh-CN"/>
        </w:rPr>
        <w:t>接口的电路交换核心网终端，以涵盖注入核心网的信息流，并描述与补充和增值业务及功能的相互作用。</w:t>
      </w:r>
    </w:p>
    <w:p w:rsidR="00B5757E" w:rsidRPr="001753BB" w:rsidRDefault="00B5757E" w:rsidP="00AD6332">
      <w:pPr>
        <w:pStyle w:val="Heading5"/>
        <w:rPr>
          <w:b w:val="0"/>
          <w:lang w:eastAsia="zh-CN"/>
        </w:rPr>
      </w:pPr>
      <w:r w:rsidRPr="001753BB">
        <w:rPr>
          <w:lang w:eastAsia="zh-CN"/>
        </w:rPr>
        <w:t>1.2.2.2.48</w:t>
      </w:r>
      <w:r w:rsidR="00AD6332" w:rsidRPr="000C5CCE">
        <w:rPr>
          <w:lang w:eastAsia="zh-CN"/>
        </w:rPr>
        <w:tab/>
      </w:r>
      <w:r w:rsidRPr="001753BB">
        <w:rPr>
          <w:lang w:eastAsia="zh-CN"/>
        </w:rPr>
        <w:t>TS 23.216</w:t>
      </w:r>
    </w:p>
    <w:p w:rsidR="00B5757E" w:rsidRPr="001753BB" w:rsidRDefault="00B5757E" w:rsidP="003E506D">
      <w:pPr>
        <w:pStyle w:val="Headingb"/>
        <w:rPr>
          <w:lang w:eastAsia="zh-CN"/>
        </w:rPr>
      </w:pPr>
      <w:r w:rsidRPr="001753BB">
        <w:rPr>
          <w:lang w:eastAsia="zh-CN"/>
        </w:rPr>
        <w:t>单一无线语音呼叫连续性（</w:t>
      </w:r>
      <w:r w:rsidRPr="001753BB">
        <w:rPr>
          <w:lang w:eastAsia="zh-CN"/>
        </w:rPr>
        <w:t>SRVCC</w:t>
      </w:r>
      <w:r w:rsidRPr="001753BB">
        <w:rPr>
          <w:lang w:eastAsia="zh-CN"/>
        </w:rPr>
        <w:t>）</w:t>
      </w:r>
    </w:p>
    <w:p w:rsidR="00B5757E" w:rsidRPr="001753BB" w:rsidRDefault="00B5757E" w:rsidP="00E81428">
      <w:pPr>
        <w:ind w:firstLineChars="200" w:firstLine="480"/>
        <w:rPr>
          <w:lang w:eastAsia="zh-CN"/>
        </w:rPr>
      </w:pPr>
      <w:r w:rsidRPr="001753BB">
        <w:rPr>
          <w:lang w:eastAsia="zh-CN"/>
        </w:rPr>
        <w:t>该技术规范规定单一无线语音呼叫连续性（</w:t>
      </w:r>
      <w:r w:rsidRPr="001753BB">
        <w:rPr>
          <w:lang w:eastAsia="zh-CN"/>
        </w:rPr>
        <w:t>SRVCC</w:t>
      </w:r>
      <w:r w:rsidRPr="001753BB">
        <w:rPr>
          <w:lang w:eastAsia="zh-CN"/>
        </w:rPr>
        <w:t>）</w:t>
      </w:r>
      <w:r w:rsidRPr="001753BB">
        <w:rPr>
          <w:lang w:eastAsia="zh-CN"/>
        </w:rPr>
        <w:t>E-UTRAN</w:t>
      </w:r>
      <w:r w:rsidRPr="001753BB">
        <w:rPr>
          <w:lang w:eastAsia="zh-CN"/>
        </w:rPr>
        <w:t>接入与</w:t>
      </w:r>
      <w:r w:rsidRPr="001753BB">
        <w:rPr>
          <w:lang w:eastAsia="zh-CN"/>
        </w:rPr>
        <w:t>3GPP2</w:t>
      </w:r>
      <w:r w:rsidRPr="001753BB">
        <w:rPr>
          <w:lang w:eastAsia="zh-CN"/>
        </w:rPr>
        <w:t>的</w:t>
      </w:r>
      <w:r w:rsidRPr="001753BB">
        <w:rPr>
          <w:lang w:eastAsia="zh-CN"/>
        </w:rPr>
        <w:t>1xCS</w:t>
      </w:r>
      <w:r w:rsidRPr="001753BB">
        <w:rPr>
          <w:lang w:eastAsia="zh-CN"/>
        </w:rPr>
        <w:t>之间、</w:t>
      </w:r>
      <w:r w:rsidRPr="001753BB">
        <w:rPr>
          <w:lang w:eastAsia="zh-CN"/>
        </w:rPr>
        <w:t>E-UTRAN</w:t>
      </w:r>
      <w:r w:rsidRPr="001753BB">
        <w:rPr>
          <w:lang w:eastAsia="zh-CN"/>
        </w:rPr>
        <w:t>接入与</w:t>
      </w:r>
      <w:r w:rsidRPr="001753BB">
        <w:rPr>
          <w:lang w:eastAsia="zh-CN"/>
        </w:rPr>
        <w:t>3GPP</w:t>
      </w:r>
      <w:r w:rsidRPr="001753BB">
        <w:rPr>
          <w:lang w:eastAsia="zh-CN"/>
        </w:rPr>
        <w:t>的</w:t>
      </w:r>
      <w:r w:rsidRPr="001753BB">
        <w:rPr>
          <w:lang w:eastAsia="zh-CN"/>
        </w:rPr>
        <w:t>UTRAN/GERAN</w:t>
      </w:r>
      <w:r w:rsidRPr="001753BB">
        <w:rPr>
          <w:lang w:eastAsia="zh-CN"/>
        </w:rPr>
        <w:t>接入之间以及</w:t>
      </w:r>
      <w:r w:rsidRPr="001753BB">
        <w:rPr>
          <w:lang w:eastAsia="zh-CN"/>
        </w:rPr>
        <w:t>UTRAN</w:t>
      </w:r>
      <w:r w:rsidRPr="001753BB">
        <w:rPr>
          <w:lang w:eastAsia="zh-CN"/>
        </w:rPr>
        <w:t>（</w:t>
      </w:r>
      <w:r w:rsidRPr="001753BB">
        <w:rPr>
          <w:lang w:eastAsia="zh-CN"/>
        </w:rPr>
        <w:t>HSPA</w:t>
      </w:r>
      <w:r w:rsidRPr="001753BB">
        <w:rPr>
          <w:lang w:eastAsia="zh-CN"/>
        </w:rPr>
        <w:t>）接入与</w:t>
      </w:r>
      <w:r w:rsidRPr="001753BB">
        <w:rPr>
          <w:lang w:eastAsia="zh-CN"/>
        </w:rPr>
        <w:t>3GPP</w:t>
      </w:r>
      <w:r w:rsidRPr="001753BB">
        <w:rPr>
          <w:lang w:eastAsia="zh-CN"/>
        </w:rPr>
        <w:t>的</w:t>
      </w:r>
      <w:r w:rsidRPr="001753BB">
        <w:rPr>
          <w:lang w:eastAsia="zh-CN"/>
        </w:rPr>
        <w:t>UTRAN/GERAN</w:t>
      </w:r>
      <w:r w:rsidRPr="001753BB">
        <w:rPr>
          <w:lang w:eastAsia="zh-CN"/>
        </w:rPr>
        <w:t>之间架构的增强的访问停泊，用于在</w:t>
      </w:r>
      <w:r w:rsidRPr="001753BB">
        <w:rPr>
          <w:lang w:eastAsia="zh-CN"/>
        </w:rPr>
        <w:t>IMS</w:t>
      </w:r>
      <w:r w:rsidRPr="001753BB">
        <w:rPr>
          <w:lang w:eastAsia="zh-CN"/>
        </w:rPr>
        <w:t>中锚定的电路交换（</w:t>
      </w:r>
      <w:r w:rsidRPr="001753BB">
        <w:rPr>
          <w:lang w:eastAsia="zh-CN"/>
        </w:rPr>
        <w:t>CS</w:t>
      </w:r>
      <w:r w:rsidRPr="001753BB">
        <w:rPr>
          <w:lang w:eastAsia="zh-CN"/>
        </w:rPr>
        <w:t>）呼叫。</w:t>
      </w:r>
    </w:p>
    <w:p w:rsidR="00B5757E" w:rsidRPr="001753BB" w:rsidRDefault="00B5757E" w:rsidP="00AD6332">
      <w:pPr>
        <w:pStyle w:val="Heading5"/>
        <w:rPr>
          <w:b w:val="0"/>
          <w:lang w:eastAsia="zh-CN"/>
        </w:rPr>
      </w:pPr>
      <w:r w:rsidRPr="001753BB">
        <w:rPr>
          <w:lang w:eastAsia="zh-CN"/>
        </w:rPr>
        <w:t>1.2.2.2.49</w:t>
      </w:r>
      <w:r w:rsidR="00AD6332" w:rsidRPr="000C5CCE">
        <w:rPr>
          <w:lang w:eastAsia="zh-CN"/>
        </w:rPr>
        <w:tab/>
      </w:r>
      <w:r w:rsidRPr="001753BB">
        <w:rPr>
          <w:lang w:eastAsia="zh-CN"/>
        </w:rPr>
        <w:t>TS 23.218</w:t>
      </w:r>
    </w:p>
    <w:p w:rsidR="00B5757E" w:rsidRPr="001753BB" w:rsidRDefault="00B5757E" w:rsidP="003E506D">
      <w:pPr>
        <w:pStyle w:val="Headingb"/>
        <w:rPr>
          <w:lang w:eastAsia="zh-CN"/>
        </w:rPr>
      </w:pPr>
      <w:r w:rsidRPr="001753BB">
        <w:rPr>
          <w:lang w:eastAsia="zh-CN"/>
        </w:rPr>
        <w:t>IP</w:t>
      </w:r>
      <w:r w:rsidRPr="001753BB">
        <w:rPr>
          <w:lang w:eastAsia="zh-CN"/>
        </w:rPr>
        <w:t>多媒体（</w:t>
      </w:r>
      <w:r w:rsidRPr="001753BB">
        <w:rPr>
          <w:lang w:eastAsia="zh-CN"/>
        </w:rPr>
        <w:t>IM</w:t>
      </w:r>
      <w:r w:rsidRPr="001753BB">
        <w:rPr>
          <w:lang w:eastAsia="zh-CN"/>
        </w:rPr>
        <w:t>）会话处理；</w:t>
      </w:r>
      <w:r w:rsidRPr="001753BB">
        <w:rPr>
          <w:lang w:eastAsia="zh-CN"/>
        </w:rPr>
        <w:t>IM</w:t>
      </w:r>
      <w:r w:rsidRPr="001753BB">
        <w:rPr>
          <w:lang w:eastAsia="zh-CN"/>
        </w:rPr>
        <w:t>呼叫模型；第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该文件规定了用于处理</w:t>
      </w:r>
      <w:r w:rsidRPr="001753BB">
        <w:rPr>
          <w:lang w:eastAsia="zh-CN"/>
        </w:rPr>
        <w:t>IP</w:t>
      </w:r>
      <w:r w:rsidRPr="001753BB">
        <w:rPr>
          <w:lang w:eastAsia="zh-CN"/>
        </w:rPr>
        <w:t>多媒体（</w:t>
      </w:r>
      <w:r w:rsidRPr="001753BB">
        <w:rPr>
          <w:lang w:eastAsia="zh-CN"/>
        </w:rPr>
        <w:t>IM</w:t>
      </w:r>
      <w:r w:rsidRPr="001753BB">
        <w:rPr>
          <w:lang w:eastAsia="zh-CN"/>
        </w:rPr>
        <w:t>）用户的</w:t>
      </w:r>
      <w:r w:rsidRPr="001753BB">
        <w:rPr>
          <w:lang w:eastAsia="zh-CN"/>
        </w:rPr>
        <w:t>IP</w:t>
      </w:r>
      <w:r w:rsidRPr="001753BB">
        <w:rPr>
          <w:lang w:eastAsia="zh-CN"/>
        </w:rPr>
        <w:t>多媒体会话发起和终结的</w:t>
      </w:r>
      <w:r w:rsidRPr="001753BB">
        <w:rPr>
          <w:lang w:eastAsia="zh-CN"/>
        </w:rPr>
        <w:t>IP</w:t>
      </w:r>
      <w:r w:rsidRPr="001753BB">
        <w:rPr>
          <w:lang w:eastAsia="zh-CN"/>
        </w:rPr>
        <w:t>多媒体呼叫模型。该文件纳入了应用服务器与</w:t>
      </w:r>
      <w:r w:rsidRPr="001753BB">
        <w:rPr>
          <w:lang w:eastAsia="zh-CN"/>
        </w:rPr>
        <w:t>IP</w:t>
      </w:r>
      <w:r w:rsidRPr="001753BB">
        <w:rPr>
          <w:lang w:eastAsia="zh-CN"/>
        </w:rPr>
        <w:t>多媒体会话之间的相互作用。</w:t>
      </w:r>
    </w:p>
    <w:p w:rsidR="00B5757E" w:rsidRPr="001753BB" w:rsidRDefault="00B5757E" w:rsidP="00AD6332">
      <w:pPr>
        <w:pStyle w:val="Heading5"/>
        <w:rPr>
          <w:b w:val="0"/>
          <w:lang w:eastAsia="zh-CN"/>
        </w:rPr>
      </w:pPr>
      <w:r w:rsidRPr="001753BB">
        <w:rPr>
          <w:lang w:eastAsia="zh-CN"/>
        </w:rPr>
        <w:t>1.2.2.2.50</w:t>
      </w:r>
      <w:r w:rsidR="00AD6332" w:rsidRPr="000C5CCE">
        <w:rPr>
          <w:lang w:eastAsia="zh-CN"/>
        </w:rPr>
        <w:tab/>
      </w:r>
      <w:r w:rsidRPr="001753BB">
        <w:rPr>
          <w:lang w:eastAsia="zh-CN"/>
        </w:rPr>
        <w:t>TS 23.228</w:t>
      </w:r>
    </w:p>
    <w:p w:rsidR="00B5757E" w:rsidRPr="001753BB" w:rsidRDefault="00B5757E" w:rsidP="003E506D">
      <w:pPr>
        <w:pStyle w:val="Headingb"/>
        <w:rPr>
          <w:lang w:eastAsia="zh-CN"/>
        </w:rPr>
      </w:pPr>
      <w:r w:rsidRPr="001753BB">
        <w:rPr>
          <w:lang w:eastAsia="zh-CN"/>
        </w:rPr>
        <w:t>IP</w:t>
      </w:r>
      <w:r w:rsidRPr="001753BB">
        <w:rPr>
          <w:lang w:eastAsia="zh-CN"/>
        </w:rPr>
        <w:t>多媒体子系统第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该规范描述了纳入</w:t>
      </w:r>
      <w:r w:rsidRPr="001753BB">
        <w:rPr>
          <w:lang w:eastAsia="zh-CN"/>
        </w:rPr>
        <w:t>UMTS</w:t>
      </w:r>
      <w:r w:rsidRPr="001753BB">
        <w:rPr>
          <w:lang w:eastAsia="zh-CN"/>
        </w:rPr>
        <w:t>系统以及第二代</w:t>
      </w:r>
      <w:r w:rsidRPr="001753BB">
        <w:rPr>
          <w:lang w:eastAsia="zh-CN"/>
        </w:rPr>
        <w:t>GSM</w:t>
      </w:r>
      <w:r w:rsidRPr="001753BB">
        <w:rPr>
          <w:lang w:eastAsia="zh-CN"/>
        </w:rPr>
        <w:t>核心网系统内的</w:t>
      </w:r>
      <w:r w:rsidRPr="001753BB">
        <w:rPr>
          <w:lang w:eastAsia="zh-CN"/>
        </w:rPr>
        <w:t>IP</w:t>
      </w:r>
      <w:r w:rsidRPr="001753BB">
        <w:rPr>
          <w:lang w:eastAsia="zh-CN"/>
        </w:rPr>
        <w:t>多媒体组件的架构要求，并确定了原有系统的相关接口和新纳入的组件之间的新接口。</w:t>
      </w:r>
    </w:p>
    <w:p w:rsidR="00B5757E" w:rsidRPr="001753BB" w:rsidRDefault="00B5757E" w:rsidP="00AD6332">
      <w:pPr>
        <w:pStyle w:val="Heading5"/>
        <w:rPr>
          <w:b w:val="0"/>
          <w:lang w:eastAsia="zh-CN"/>
        </w:rPr>
      </w:pPr>
      <w:r w:rsidRPr="001753BB">
        <w:rPr>
          <w:lang w:eastAsia="zh-CN"/>
        </w:rPr>
        <w:t>1.2.2.2.51</w:t>
      </w:r>
      <w:r w:rsidR="00AD6332" w:rsidRPr="000C5CCE">
        <w:rPr>
          <w:lang w:eastAsia="zh-CN"/>
        </w:rPr>
        <w:tab/>
      </w:r>
      <w:r w:rsidRPr="001753BB">
        <w:rPr>
          <w:lang w:eastAsia="zh-CN"/>
        </w:rPr>
        <w:t>TS 23.231</w:t>
      </w:r>
    </w:p>
    <w:p w:rsidR="00B5757E" w:rsidRPr="001753BB" w:rsidRDefault="00B5757E" w:rsidP="003E506D">
      <w:pPr>
        <w:pStyle w:val="Headingb"/>
        <w:rPr>
          <w:lang w:eastAsia="zh-CN"/>
        </w:rPr>
      </w:pPr>
      <w:r w:rsidRPr="001753BB">
        <w:rPr>
          <w:lang w:eastAsia="zh-CN"/>
        </w:rPr>
        <w:t>基于</w:t>
      </w:r>
      <w:r w:rsidRPr="001753BB">
        <w:rPr>
          <w:lang w:eastAsia="zh-CN"/>
        </w:rPr>
        <w:t>SIP-I</w:t>
      </w:r>
      <w:r w:rsidRPr="001753BB">
        <w:rPr>
          <w:lang w:eastAsia="zh-CN"/>
        </w:rPr>
        <w:t>的电路交换核心网；第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该规范规定了基于</w:t>
      </w:r>
      <w:r w:rsidRPr="001753BB">
        <w:rPr>
          <w:lang w:eastAsia="zh-CN"/>
        </w:rPr>
        <w:t>SIP-I</w:t>
      </w:r>
      <w:r w:rsidRPr="001753BB">
        <w:rPr>
          <w:lang w:eastAsia="zh-CN"/>
        </w:rPr>
        <w:t>电路交换核心网的第</w:t>
      </w:r>
      <w:r w:rsidRPr="001753BB">
        <w:rPr>
          <w:lang w:eastAsia="zh-CN"/>
        </w:rPr>
        <w:t>2</w:t>
      </w:r>
      <w:r w:rsidRPr="001753BB">
        <w:rPr>
          <w:lang w:eastAsia="zh-CN"/>
        </w:rPr>
        <w:t>阶段描述。该第</w:t>
      </w:r>
      <w:r w:rsidRPr="001753BB">
        <w:rPr>
          <w:lang w:eastAsia="zh-CN"/>
        </w:rPr>
        <w:t>2</w:t>
      </w:r>
      <w:r w:rsidRPr="001753BB">
        <w:rPr>
          <w:lang w:eastAsia="zh-CN"/>
        </w:rPr>
        <w:t>阶段应涵盖</w:t>
      </w:r>
      <w:r w:rsidRPr="001753BB">
        <w:rPr>
          <w:lang w:eastAsia="zh-CN"/>
        </w:rPr>
        <w:t>GMSC</w:t>
      </w:r>
      <w:r w:rsidRPr="001753BB">
        <w:rPr>
          <w:lang w:eastAsia="zh-CN"/>
        </w:rPr>
        <w:t>服务器、</w:t>
      </w:r>
      <w:r w:rsidRPr="001753BB">
        <w:rPr>
          <w:lang w:eastAsia="zh-CN"/>
        </w:rPr>
        <w:t>MSC</w:t>
      </w:r>
      <w:r w:rsidRPr="001753BB">
        <w:rPr>
          <w:lang w:eastAsia="zh-CN"/>
        </w:rPr>
        <w:t>服务器和支持基于</w:t>
      </w:r>
      <w:r w:rsidRPr="001753BB">
        <w:rPr>
          <w:lang w:eastAsia="zh-CN"/>
        </w:rPr>
        <w:t>SIP-I</w:t>
      </w:r>
      <w:r w:rsidRPr="001753BB">
        <w:rPr>
          <w:lang w:eastAsia="zh-CN"/>
        </w:rPr>
        <w:t>的</w:t>
      </w:r>
      <w:r w:rsidRPr="001753BB">
        <w:rPr>
          <w:lang w:eastAsia="zh-CN"/>
        </w:rPr>
        <w:t>Nc</w:t>
      </w:r>
      <w:r w:rsidRPr="001753BB">
        <w:rPr>
          <w:lang w:eastAsia="zh-CN"/>
        </w:rPr>
        <w:t>接口的媒体网关之间的信息流。该文件应显示</w:t>
      </w:r>
      <w:r w:rsidRPr="001753BB">
        <w:rPr>
          <w:lang w:eastAsia="zh-CN"/>
        </w:rPr>
        <w:t>Iu</w:t>
      </w:r>
      <w:r w:rsidRPr="001753BB">
        <w:rPr>
          <w:lang w:eastAsia="zh-CN"/>
        </w:rPr>
        <w:t>和</w:t>
      </w:r>
      <w:r w:rsidRPr="001753BB">
        <w:rPr>
          <w:lang w:eastAsia="zh-CN"/>
        </w:rPr>
        <w:t>A</w:t>
      </w:r>
      <w:r w:rsidRPr="001753BB">
        <w:rPr>
          <w:lang w:eastAsia="zh-CN"/>
        </w:rPr>
        <w:t>接口的电路交换核心网终端，以涵盖注入核心网的信息流，并描述与补充和增值业务及功能的相互作用。</w:t>
      </w:r>
    </w:p>
    <w:p w:rsidR="00B5757E" w:rsidRPr="001753BB" w:rsidRDefault="00B5757E" w:rsidP="00AD6332">
      <w:pPr>
        <w:pStyle w:val="Heading5"/>
        <w:rPr>
          <w:b w:val="0"/>
          <w:lang w:eastAsia="zh-CN"/>
        </w:rPr>
      </w:pPr>
      <w:r w:rsidRPr="001753BB">
        <w:rPr>
          <w:lang w:eastAsia="zh-CN"/>
        </w:rPr>
        <w:t>1.2.2.2.52</w:t>
      </w:r>
      <w:r w:rsidR="00AD6332" w:rsidRPr="000C5CCE">
        <w:rPr>
          <w:lang w:eastAsia="zh-CN"/>
        </w:rPr>
        <w:tab/>
      </w:r>
      <w:r w:rsidRPr="001753BB">
        <w:rPr>
          <w:lang w:eastAsia="zh-CN"/>
        </w:rPr>
        <w:t>TS 23.259</w:t>
      </w:r>
    </w:p>
    <w:p w:rsidR="00B5757E" w:rsidRPr="001753BB" w:rsidRDefault="00B5757E" w:rsidP="003E506D">
      <w:pPr>
        <w:pStyle w:val="Headingb"/>
        <w:rPr>
          <w:lang w:eastAsia="zh-CN"/>
        </w:rPr>
      </w:pPr>
      <w:r w:rsidRPr="001753BB">
        <w:rPr>
          <w:lang w:eastAsia="zh-CN"/>
        </w:rPr>
        <w:t>个人网络管理（</w:t>
      </w:r>
      <w:r w:rsidRPr="001753BB">
        <w:rPr>
          <w:lang w:eastAsia="zh-CN"/>
        </w:rPr>
        <w:t>PNM</w:t>
      </w:r>
      <w:r w:rsidRPr="001753BB">
        <w:rPr>
          <w:lang w:eastAsia="zh-CN"/>
        </w:rPr>
        <w:t>）；程序和信息流；第</w:t>
      </w:r>
      <w:r w:rsidRPr="001753BB">
        <w:rPr>
          <w:lang w:eastAsia="zh-CN"/>
        </w:rPr>
        <w:t>2</w:t>
      </w:r>
      <w:r w:rsidRPr="001753BB">
        <w:rPr>
          <w:lang w:eastAsia="zh-CN"/>
        </w:rPr>
        <w:t>阶段</w:t>
      </w:r>
    </w:p>
    <w:p w:rsidR="00B5757E" w:rsidRPr="001753BB" w:rsidRDefault="00B5757E" w:rsidP="003E506D">
      <w:pPr>
        <w:ind w:firstLineChars="200" w:firstLine="480"/>
        <w:rPr>
          <w:lang w:eastAsia="zh-CN"/>
        </w:rPr>
      </w:pPr>
      <w:r w:rsidRPr="001753BB">
        <w:rPr>
          <w:lang w:eastAsia="zh-CN"/>
        </w:rPr>
        <w:t>该文件提供支持个人网络管理（</w:t>
      </w:r>
      <w:r w:rsidRPr="001753BB">
        <w:rPr>
          <w:lang w:eastAsia="zh-CN"/>
        </w:rPr>
        <w:t>PNM</w:t>
      </w:r>
      <w:r w:rsidRPr="001753BB">
        <w:rPr>
          <w:lang w:eastAsia="zh-CN"/>
        </w:rPr>
        <w:t>）的程序细节和信息流，此处的个人网络管理包括由个人网络管理促成的个人网络</w:t>
      </w:r>
      <w:r w:rsidRPr="001753BB">
        <w:rPr>
          <w:lang w:eastAsia="zh-CN"/>
        </w:rPr>
        <w:t>UE</w:t>
      </w:r>
      <w:r w:rsidRPr="001753BB">
        <w:rPr>
          <w:lang w:eastAsia="zh-CN"/>
        </w:rPr>
        <w:t>重定向和个人网络访问控制。</w:t>
      </w:r>
    </w:p>
    <w:p w:rsidR="00B5757E" w:rsidRPr="001753BB" w:rsidRDefault="00B5757E" w:rsidP="00AD6332">
      <w:pPr>
        <w:pStyle w:val="Heading5"/>
        <w:rPr>
          <w:b w:val="0"/>
          <w:lang w:eastAsia="zh-CN"/>
        </w:rPr>
      </w:pPr>
      <w:r w:rsidRPr="001753BB">
        <w:rPr>
          <w:lang w:eastAsia="zh-CN"/>
        </w:rPr>
        <w:t>1.2.2.2.53</w:t>
      </w:r>
      <w:r w:rsidR="00AD6332" w:rsidRPr="000C5CCE">
        <w:rPr>
          <w:lang w:eastAsia="zh-CN"/>
        </w:rPr>
        <w:tab/>
      </w:r>
      <w:r w:rsidRPr="001753BB">
        <w:rPr>
          <w:lang w:eastAsia="zh-CN"/>
        </w:rPr>
        <w:t>TS 23.261</w:t>
      </w:r>
    </w:p>
    <w:p w:rsidR="00B5757E" w:rsidRPr="001753BB" w:rsidRDefault="00B5757E" w:rsidP="003E506D">
      <w:pPr>
        <w:pStyle w:val="Headingb"/>
        <w:rPr>
          <w:lang w:eastAsia="zh-CN"/>
        </w:rPr>
      </w:pPr>
      <w:r w:rsidRPr="001753BB">
        <w:rPr>
          <w:lang w:eastAsia="zh-CN"/>
        </w:rPr>
        <w:t>IP</w:t>
      </w:r>
      <w:r w:rsidRPr="001753BB">
        <w:rPr>
          <w:lang w:eastAsia="zh-CN"/>
        </w:rPr>
        <w:t>流移动性性和无缝无线局域网络（</w:t>
      </w:r>
      <w:r w:rsidRPr="001753BB">
        <w:rPr>
          <w:lang w:eastAsia="zh-CN"/>
        </w:rPr>
        <w:t>WLAN</w:t>
      </w:r>
      <w:r w:rsidRPr="001753BB">
        <w:rPr>
          <w:lang w:eastAsia="zh-CN"/>
        </w:rPr>
        <w:t>）卸载；第</w:t>
      </w:r>
      <w:r w:rsidRPr="001753BB">
        <w:rPr>
          <w:lang w:eastAsia="zh-CN"/>
        </w:rPr>
        <w:t>2</w:t>
      </w:r>
      <w:r w:rsidRPr="001753BB">
        <w:rPr>
          <w:lang w:eastAsia="zh-CN"/>
        </w:rPr>
        <w:t>阶段</w:t>
      </w:r>
    </w:p>
    <w:p w:rsidR="00B5757E" w:rsidRPr="001753BB" w:rsidRDefault="00B5757E" w:rsidP="00C52694">
      <w:pPr>
        <w:ind w:firstLineChars="200" w:firstLine="480"/>
        <w:rPr>
          <w:lang w:eastAsia="zh-CN"/>
        </w:rPr>
      </w:pPr>
      <w:r w:rsidRPr="001753BB">
        <w:rPr>
          <w:lang w:eastAsia="zh-CN"/>
        </w:rPr>
        <w:t>该文件规定了</w:t>
      </w:r>
      <w:r w:rsidRPr="001753BB">
        <w:rPr>
          <w:lang w:eastAsia="zh-CN"/>
        </w:rPr>
        <w:t>3GPP</w:t>
      </w:r>
      <w:r w:rsidRPr="001753BB">
        <w:rPr>
          <w:lang w:eastAsia="zh-CN"/>
        </w:rPr>
        <w:t>与无线局域网络（</w:t>
      </w:r>
      <w:r w:rsidRPr="001753BB">
        <w:rPr>
          <w:lang w:eastAsia="zh-CN"/>
        </w:rPr>
        <w:t>WLAN</w:t>
      </w:r>
      <w:r w:rsidRPr="001753BB">
        <w:rPr>
          <w:lang w:eastAsia="zh-CN"/>
        </w:rPr>
        <w:t>）之间的</w:t>
      </w:r>
      <w:r w:rsidRPr="001753BB">
        <w:rPr>
          <w:lang w:eastAsia="zh-CN"/>
        </w:rPr>
        <w:t>IP</w:t>
      </w:r>
      <w:r w:rsidRPr="001753BB">
        <w:rPr>
          <w:lang w:eastAsia="zh-CN"/>
        </w:rPr>
        <w:t>流移动性的第</w:t>
      </w:r>
      <w:r w:rsidRPr="001753BB">
        <w:rPr>
          <w:lang w:eastAsia="zh-CN"/>
        </w:rPr>
        <w:t>2</w:t>
      </w:r>
      <w:r w:rsidRPr="001753BB">
        <w:rPr>
          <w:lang w:eastAsia="zh-CN"/>
        </w:rPr>
        <w:t>阶段系统描述。该技术解决方案是基于</w:t>
      </w:r>
      <w:r w:rsidRPr="001753BB">
        <w:rPr>
          <w:lang w:eastAsia="zh-CN"/>
        </w:rPr>
        <w:t>DSMIPv62</w:t>
      </w:r>
      <w:r w:rsidRPr="001753BB">
        <w:rPr>
          <w:lang w:eastAsia="zh-CN"/>
        </w:rPr>
        <w:t>的工作原理，适用于演进分组系统和</w:t>
      </w:r>
      <w:r w:rsidRPr="001753BB">
        <w:rPr>
          <w:lang w:eastAsia="zh-CN"/>
        </w:rPr>
        <w:t>I-WLAN</w:t>
      </w:r>
      <w:r w:rsidRPr="001753BB">
        <w:rPr>
          <w:lang w:eastAsia="zh-CN"/>
        </w:rPr>
        <w:t>移动性架构二者。该规范涵盖了无缝无线局域网卸载和</w:t>
      </w:r>
      <w:r w:rsidRPr="001753BB">
        <w:rPr>
          <w:lang w:eastAsia="zh-CN"/>
        </w:rPr>
        <w:t>3GPP</w:t>
      </w:r>
      <w:r w:rsidRPr="001753BB">
        <w:rPr>
          <w:lang w:eastAsia="zh-CN"/>
        </w:rPr>
        <w:t>和</w:t>
      </w:r>
      <w:r w:rsidRPr="001753BB">
        <w:rPr>
          <w:lang w:eastAsia="zh-CN"/>
        </w:rPr>
        <w:t>WLAN</w:t>
      </w:r>
      <w:r w:rsidRPr="001753BB">
        <w:rPr>
          <w:lang w:eastAsia="zh-CN"/>
        </w:rPr>
        <w:t>之间的</w:t>
      </w:r>
      <w:r w:rsidRPr="001753BB">
        <w:rPr>
          <w:lang w:eastAsia="zh-CN"/>
        </w:rPr>
        <w:t>IP</w:t>
      </w:r>
      <w:r w:rsidRPr="001753BB">
        <w:rPr>
          <w:lang w:eastAsia="zh-CN"/>
        </w:rPr>
        <w:t>流移动性的系统描述，以及与</w:t>
      </w:r>
      <w:r w:rsidRPr="001753BB">
        <w:rPr>
          <w:lang w:eastAsia="zh-CN"/>
        </w:rPr>
        <w:t>PCC</w:t>
      </w:r>
      <w:r w:rsidRPr="001753BB">
        <w:rPr>
          <w:lang w:eastAsia="zh-CN"/>
        </w:rPr>
        <w:t>和</w:t>
      </w:r>
      <w:r w:rsidRPr="001753BB">
        <w:rPr>
          <w:lang w:eastAsia="zh-CN"/>
        </w:rPr>
        <w:t>ANDSF</w:t>
      </w:r>
      <w:r w:rsidRPr="001753BB">
        <w:rPr>
          <w:lang w:eastAsia="zh-CN"/>
        </w:rPr>
        <w:t>框架各自的相互作用。非无缝无线局域网卸载的系统描述在</w:t>
      </w:r>
      <w:r w:rsidRPr="001753BB">
        <w:rPr>
          <w:lang w:eastAsia="zh-CN"/>
        </w:rPr>
        <w:t xml:space="preserve">3GPP TS </w:t>
      </w:r>
      <w:r w:rsidRPr="001753BB">
        <w:rPr>
          <w:lang w:eastAsia="zh-CN"/>
        </w:rPr>
        <w:lastRenderedPageBreak/>
        <w:t>23.402</w:t>
      </w:r>
      <w:r w:rsidRPr="001753BB">
        <w:rPr>
          <w:lang w:eastAsia="zh-CN"/>
        </w:rPr>
        <w:t>中给出。该文件还规定了对</w:t>
      </w:r>
      <w:r w:rsidRPr="001753BB">
        <w:rPr>
          <w:lang w:eastAsia="zh-CN"/>
        </w:rPr>
        <w:t>IP</w:t>
      </w:r>
      <w:r w:rsidRPr="001753BB">
        <w:rPr>
          <w:lang w:eastAsia="zh-CN"/>
        </w:rPr>
        <w:t>移动性动的</w:t>
      </w:r>
      <w:r w:rsidRPr="001753BB">
        <w:rPr>
          <w:lang w:eastAsia="zh-CN"/>
        </w:rPr>
        <w:t>S2C</w:t>
      </w:r>
      <w:r w:rsidRPr="001753BB">
        <w:rPr>
          <w:lang w:eastAsia="zh-CN"/>
        </w:rPr>
        <w:t>和</w:t>
      </w:r>
      <w:r w:rsidRPr="001753BB">
        <w:rPr>
          <w:lang w:eastAsia="zh-CN"/>
        </w:rPr>
        <w:t>H1</w:t>
      </w:r>
      <w:r w:rsidRPr="001753BB">
        <w:rPr>
          <w:lang w:eastAsia="zh-CN"/>
        </w:rPr>
        <w:t>参考点的详细扩展。对</w:t>
      </w:r>
      <w:r w:rsidRPr="001753BB">
        <w:rPr>
          <w:lang w:eastAsia="zh-CN"/>
        </w:rPr>
        <w:t>PCC</w:t>
      </w:r>
      <w:r w:rsidRPr="001753BB">
        <w:rPr>
          <w:lang w:eastAsia="zh-CN"/>
        </w:rPr>
        <w:t>和扩展和对</w:t>
      </w:r>
      <w:r w:rsidRPr="001753BB">
        <w:rPr>
          <w:lang w:eastAsia="zh-CN"/>
        </w:rPr>
        <w:t>ANDSF</w:t>
      </w:r>
      <w:r w:rsidRPr="001753BB">
        <w:rPr>
          <w:lang w:eastAsia="zh-CN"/>
        </w:rPr>
        <w:t>框架的扩展分别在</w:t>
      </w:r>
      <w:r w:rsidRPr="001753BB">
        <w:rPr>
          <w:lang w:eastAsia="zh-CN"/>
        </w:rPr>
        <w:t>3GPP TS 23.203</w:t>
      </w:r>
      <w:r w:rsidRPr="001753BB">
        <w:rPr>
          <w:lang w:eastAsia="zh-CN"/>
        </w:rPr>
        <w:t>和在</w:t>
      </w:r>
      <w:r w:rsidRPr="001753BB">
        <w:rPr>
          <w:lang w:eastAsia="zh-CN"/>
        </w:rPr>
        <w:t>3GPP TS 23.402</w:t>
      </w:r>
      <w:r w:rsidRPr="001753BB">
        <w:rPr>
          <w:lang w:eastAsia="zh-CN"/>
        </w:rPr>
        <w:t>中规定。</w:t>
      </w:r>
    </w:p>
    <w:p w:rsidR="00B5757E" w:rsidRPr="001753BB" w:rsidRDefault="00B5757E" w:rsidP="00AD6332">
      <w:pPr>
        <w:pStyle w:val="Heading5"/>
        <w:rPr>
          <w:b w:val="0"/>
          <w:lang w:eastAsia="zh-CN"/>
        </w:rPr>
      </w:pPr>
      <w:r w:rsidRPr="001753BB">
        <w:rPr>
          <w:lang w:eastAsia="zh-CN"/>
        </w:rPr>
        <w:t>1.2.2.2.54</w:t>
      </w:r>
      <w:r w:rsidR="00AD6332" w:rsidRPr="000C5CCE">
        <w:rPr>
          <w:lang w:eastAsia="zh-CN"/>
        </w:rPr>
        <w:tab/>
      </w:r>
      <w:r w:rsidRPr="001753BB">
        <w:rPr>
          <w:lang w:eastAsia="zh-CN"/>
        </w:rPr>
        <w:t>TS 23.272</w:t>
      </w:r>
    </w:p>
    <w:p w:rsidR="00B5757E" w:rsidRPr="001753BB" w:rsidRDefault="00B5757E" w:rsidP="003E506D">
      <w:pPr>
        <w:pStyle w:val="Headingb"/>
        <w:rPr>
          <w:lang w:eastAsia="zh-CN"/>
        </w:rPr>
      </w:pPr>
      <w:r w:rsidRPr="001753BB">
        <w:rPr>
          <w:lang w:eastAsia="zh-CN"/>
        </w:rPr>
        <w:t>演进分组系统中的电路交换回落</w:t>
      </w:r>
    </w:p>
    <w:p w:rsidR="00B5757E" w:rsidRPr="001753BB" w:rsidRDefault="00B5757E" w:rsidP="00C52694">
      <w:pPr>
        <w:ind w:firstLineChars="200" w:firstLine="480"/>
        <w:rPr>
          <w:lang w:eastAsia="zh-CN"/>
        </w:rPr>
      </w:pPr>
      <w:r w:rsidRPr="001753BB">
        <w:rPr>
          <w:lang w:eastAsia="zh-CN"/>
        </w:rPr>
        <w:t>该技术规范规定了可从</w:t>
      </w:r>
      <w:r w:rsidRPr="001753BB">
        <w:rPr>
          <w:lang w:eastAsia="zh-CN"/>
        </w:rPr>
        <w:t>E-UTRAN</w:t>
      </w:r>
      <w:r w:rsidRPr="001753BB">
        <w:rPr>
          <w:lang w:eastAsia="zh-CN"/>
        </w:rPr>
        <w:t>接入回落至</w:t>
      </w:r>
      <w:r w:rsidRPr="001753BB">
        <w:rPr>
          <w:lang w:eastAsia="zh-CN"/>
        </w:rPr>
        <w:t>UTRAN/GERAN</w:t>
      </w:r>
      <w:r w:rsidRPr="001753BB">
        <w:rPr>
          <w:lang w:eastAsia="zh-CN"/>
        </w:rPr>
        <w:t>电路交换域接入和</w:t>
      </w:r>
      <w:r w:rsidRPr="001753BB">
        <w:rPr>
          <w:lang w:eastAsia="zh-CN"/>
        </w:rPr>
        <w:t>CDMA 1x RTT</w:t>
      </w:r>
      <w:r w:rsidRPr="001753BB">
        <w:rPr>
          <w:lang w:eastAsia="zh-CN"/>
        </w:rPr>
        <w:t>电路交换域接入的功能架构的增强，并规定了通过重新使用电路交换技术设施而可重新使用语音和其他电路交换域业务（如电路交换</w:t>
      </w:r>
      <w:r w:rsidRPr="001753BB">
        <w:rPr>
          <w:lang w:eastAsia="zh-CN"/>
        </w:rPr>
        <w:t>UDI</w:t>
      </w:r>
      <w:r w:rsidRPr="001753BB">
        <w:rPr>
          <w:lang w:eastAsia="zh-CN"/>
        </w:rPr>
        <w:t>视频</w:t>
      </w:r>
      <w:r w:rsidRPr="001753BB">
        <w:rPr>
          <w:lang w:eastAsia="zh-CN"/>
        </w:rPr>
        <w:t>/</w:t>
      </w:r>
      <w:r w:rsidRPr="001753BB">
        <w:rPr>
          <w:lang w:eastAsia="zh-CN"/>
        </w:rPr>
        <w:t>短信</w:t>
      </w:r>
      <w:r w:rsidRPr="001753BB">
        <w:rPr>
          <w:lang w:eastAsia="zh-CN"/>
        </w:rPr>
        <w:t>/ LCS/USSD</w:t>
      </w:r>
      <w:r w:rsidRPr="001753BB">
        <w:rPr>
          <w:lang w:eastAsia="zh-CN"/>
        </w:rPr>
        <w:t>）的功能架构的增强。</w:t>
      </w:r>
    </w:p>
    <w:p w:rsidR="00B5757E" w:rsidRPr="003E506D" w:rsidRDefault="00B5757E" w:rsidP="00AD6332">
      <w:pPr>
        <w:pStyle w:val="Heading5"/>
        <w:rPr>
          <w:lang w:eastAsia="zh-CN"/>
        </w:rPr>
      </w:pPr>
      <w:r w:rsidRPr="001753BB">
        <w:rPr>
          <w:lang w:eastAsia="zh-CN"/>
        </w:rPr>
        <w:t>1.2.2.2.55</w:t>
      </w:r>
      <w:r w:rsidR="00AD6332" w:rsidRPr="000C5CCE">
        <w:rPr>
          <w:lang w:eastAsia="zh-CN"/>
        </w:rPr>
        <w:tab/>
      </w:r>
      <w:r w:rsidRPr="001753BB">
        <w:rPr>
          <w:lang w:eastAsia="zh-CN"/>
        </w:rPr>
        <w:t>TS 23.333</w:t>
      </w:r>
    </w:p>
    <w:p w:rsidR="00B5757E" w:rsidRPr="001753BB" w:rsidRDefault="00B5757E" w:rsidP="00535500">
      <w:pPr>
        <w:pStyle w:val="Headingb"/>
        <w:rPr>
          <w:lang w:eastAsia="zh-CN"/>
        </w:rPr>
      </w:pPr>
      <w:r w:rsidRPr="001753BB">
        <w:rPr>
          <w:lang w:eastAsia="zh-CN"/>
        </w:rPr>
        <w:t>多媒体资源功能控制器（</w:t>
      </w:r>
      <w:r w:rsidRPr="001753BB">
        <w:rPr>
          <w:lang w:eastAsia="zh-CN"/>
        </w:rPr>
        <w:t>MRFC</w:t>
      </w:r>
      <w:r w:rsidRPr="001753BB">
        <w:rPr>
          <w:lang w:eastAsia="zh-CN"/>
        </w:rPr>
        <w:t>）</w:t>
      </w:r>
      <w:r w:rsidR="00537E6B">
        <w:rPr>
          <w:lang w:eastAsia="zh-CN"/>
        </w:rPr>
        <w:t>–</w:t>
      </w:r>
      <w:r w:rsidRPr="001753BB">
        <w:rPr>
          <w:lang w:eastAsia="zh-CN"/>
        </w:rPr>
        <w:t xml:space="preserve"> </w:t>
      </w:r>
      <w:r w:rsidRPr="001753BB">
        <w:rPr>
          <w:lang w:eastAsia="zh-CN"/>
        </w:rPr>
        <w:t>多媒体资源功能处理器（</w:t>
      </w:r>
      <w:r w:rsidRPr="001753BB">
        <w:rPr>
          <w:lang w:eastAsia="zh-CN"/>
        </w:rPr>
        <w:t>MRFP</w:t>
      </w:r>
      <w:r w:rsidRPr="001753BB">
        <w:rPr>
          <w:lang w:eastAsia="zh-CN"/>
        </w:rPr>
        <w:t>）</w:t>
      </w:r>
      <w:r w:rsidRPr="001753BB">
        <w:rPr>
          <w:lang w:eastAsia="zh-CN"/>
        </w:rPr>
        <w:t>Mp</w:t>
      </w:r>
      <w:r w:rsidRPr="001753BB">
        <w:rPr>
          <w:lang w:eastAsia="zh-CN"/>
        </w:rPr>
        <w:t>接口；程序描述</w:t>
      </w:r>
    </w:p>
    <w:p w:rsidR="00B5757E" w:rsidRPr="001753BB" w:rsidRDefault="00B5757E" w:rsidP="00C52694">
      <w:pPr>
        <w:ind w:firstLineChars="200" w:firstLine="480"/>
        <w:rPr>
          <w:lang w:eastAsia="zh-CN"/>
        </w:rPr>
      </w:pPr>
      <w:r w:rsidRPr="001753BB">
        <w:rPr>
          <w:lang w:eastAsia="zh-CN"/>
        </w:rPr>
        <w:t>该规范描述了用于生成多媒体资源功能控制器（</w:t>
      </w:r>
      <w:r w:rsidRPr="001753BB">
        <w:rPr>
          <w:lang w:eastAsia="zh-CN"/>
        </w:rPr>
        <w:t>MRFC</w:t>
      </w:r>
      <w:r w:rsidRPr="001753BB">
        <w:rPr>
          <w:lang w:eastAsia="zh-CN"/>
        </w:rPr>
        <w:t>）与多媒体资源功能处理器（</w:t>
      </w:r>
      <w:r w:rsidRPr="001753BB">
        <w:rPr>
          <w:lang w:eastAsia="zh-CN"/>
        </w:rPr>
        <w:t>MRFP</w:t>
      </w:r>
      <w:r w:rsidRPr="001753BB">
        <w:rPr>
          <w:lang w:eastAsia="zh-CN"/>
        </w:rPr>
        <w:t>）之间各种程序的功能要求和信息流，限于与</w:t>
      </w:r>
      <w:r w:rsidRPr="001753BB">
        <w:rPr>
          <w:lang w:eastAsia="zh-CN"/>
        </w:rPr>
        <w:t>Mp</w:t>
      </w:r>
      <w:r w:rsidRPr="001753BB">
        <w:rPr>
          <w:lang w:eastAsia="zh-CN"/>
        </w:rPr>
        <w:t>接口有关的信息流。</w:t>
      </w:r>
    </w:p>
    <w:p w:rsidR="00B5757E" w:rsidRPr="001753BB" w:rsidRDefault="00B5757E" w:rsidP="00AD6332">
      <w:pPr>
        <w:pStyle w:val="Heading5"/>
        <w:rPr>
          <w:b w:val="0"/>
          <w:lang w:eastAsia="zh-CN"/>
        </w:rPr>
      </w:pPr>
      <w:r w:rsidRPr="001753BB">
        <w:rPr>
          <w:lang w:eastAsia="zh-CN"/>
        </w:rPr>
        <w:t>1.2.2.2.56</w:t>
      </w:r>
      <w:r w:rsidR="00AD6332" w:rsidRPr="000C5CCE">
        <w:tab/>
      </w:r>
      <w:r w:rsidRPr="001753BB">
        <w:rPr>
          <w:lang w:eastAsia="zh-CN"/>
        </w:rPr>
        <w:t>TS 23.334</w:t>
      </w:r>
    </w:p>
    <w:p w:rsidR="00B5757E" w:rsidRPr="001753BB" w:rsidRDefault="00B5757E" w:rsidP="00535500">
      <w:pPr>
        <w:pStyle w:val="Headingb"/>
        <w:rPr>
          <w:lang w:eastAsia="zh-CN"/>
        </w:rPr>
      </w:pPr>
      <w:r w:rsidRPr="001753BB">
        <w:rPr>
          <w:lang w:eastAsia="zh-CN"/>
        </w:rPr>
        <w:t>IP</w:t>
      </w:r>
      <w:r w:rsidRPr="001753BB">
        <w:rPr>
          <w:lang w:eastAsia="zh-CN"/>
        </w:rPr>
        <w:t>多媒体子系统（</w:t>
      </w:r>
      <w:r w:rsidRPr="001753BB">
        <w:rPr>
          <w:lang w:eastAsia="zh-CN"/>
        </w:rPr>
        <w:t>IMS</w:t>
      </w:r>
      <w:r w:rsidRPr="001753BB">
        <w:rPr>
          <w:lang w:eastAsia="zh-CN"/>
        </w:rPr>
        <w:t>）应用层网关（</w:t>
      </w:r>
      <w:r w:rsidRPr="001753BB">
        <w:rPr>
          <w:lang w:eastAsia="zh-CN"/>
        </w:rPr>
        <w:t>IMS-ALG</w:t>
      </w:r>
      <w:r w:rsidRPr="001753BB">
        <w:rPr>
          <w:lang w:eastAsia="zh-CN"/>
        </w:rPr>
        <w:t>的）</w:t>
      </w:r>
      <w:r w:rsidR="00537E6B">
        <w:rPr>
          <w:lang w:eastAsia="zh-CN"/>
        </w:rPr>
        <w:t>–</w:t>
      </w:r>
      <w:r w:rsidRPr="001753BB">
        <w:rPr>
          <w:lang w:eastAsia="zh-CN"/>
        </w:rPr>
        <w:t xml:space="preserve"> IMS</w:t>
      </w:r>
      <w:r w:rsidRPr="001753BB">
        <w:rPr>
          <w:lang w:eastAsia="zh-CN"/>
        </w:rPr>
        <w:t>接入网关（</w:t>
      </w:r>
      <w:r w:rsidRPr="001753BB">
        <w:rPr>
          <w:lang w:eastAsia="zh-CN"/>
        </w:rPr>
        <w:t>IMS-AGW</w:t>
      </w:r>
      <w:r w:rsidRPr="001753BB">
        <w:rPr>
          <w:lang w:eastAsia="zh-CN"/>
        </w:rPr>
        <w:t>）接口：程序描述</w:t>
      </w:r>
    </w:p>
    <w:p w:rsidR="00B5757E" w:rsidRPr="001753BB" w:rsidRDefault="00B5757E" w:rsidP="00C52694">
      <w:pPr>
        <w:ind w:firstLineChars="200" w:firstLine="480"/>
        <w:rPr>
          <w:lang w:eastAsia="zh-CN"/>
        </w:rPr>
      </w:pPr>
      <w:r w:rsidRPr="001753BB">
        <w:rPr>
          <w:lang w:eastAsia="zh-CN"/>
        </w:rPr>
        <w:t>3GPP TS 23.228</w:t>
      </w:r>
      <w:r w:rsidRPr="001753BB">
        <w:rPr>
          <w:lang w:eastAsia="zh-CN"/>
        </w:rPr>
        <w:t>的附件</w:t>
      </w:r>
      <w:r w:rsidRPr="001753BB">
        <w:rPr>
          <w:lang w:eastAsia="zh-CN"/>
        </w:rPr>
        <w:t>G</w:t>
      </w:r>
      <w:r w:rsidRPr="001753BB">
        <w:rPr>
          <w:lang w:eastAsia="zh-CN"/>
        </w:rPr>
        <w:t>给出了以</w:t>
      </w:r>
      <w:r w:rsidRPr="001753BB">
        <w:rPr>
          <w:lang w:eastAsia="zh-CN"/>
        </w:rPr>
        <w:t>IMS</w:t>
      </w:r>
      <w:r w:rsidRPr="001753BB">
        <w:rPr>
          <w:lang w:eastAsia="zh-CN"/>
        </w:rPr>
        <w:t>应用层网关（</w:t>
      </w:r>
      <w:r w:rsidRPr="001753BB">
        <w:rPr>
          <w:lang w:eastAsia="zh-CN"/>
        </w:rPr>
        <w:t>IMS-ALG</w:t>
      </w:r>
      <w:r w:rsidRPr="001753BB">
        <w:rPr>
          <w:lang w:eastAsia="zh-CN"/>
        </w:rPr>
        <w:t>的）和</w:t>
      </w:r>
      <w:r w:rsidRPr="001753BB">
        <w:rPr>
          <w:lang w:eastAsia="zh-CN"/>
        </w:rPr>
        <w:t>IMS</w:t>
      </w:r>
      <w:r w:rsidRPr="001753BB">
        <w:rPr>
          <w:lang w:eastAsia="zh-CN"/>
        </w:rPr>
        <w:t>接入媒体网关（</w:t>
      </w:r>
      <w:r w:rsidRPr="001753BB">
        <w:rPr>
          <w:lang w:eastAsia="zh-CN"/>
        </w:rPr>
        <w:t>IMS-AGW</w:t>
      </w:r>
      <w:r w:rsidRPr="001753BB">
        <w:rPr>
          <w:lang w:eastAsia="zh-CN"/>
        </w:rPr>
        <w:t>）为基础的一种参考模型，以支持</w:t>
      </w:r>
      <w:r w:rsidRPr="001753BB">
        <w:rPr>
          <w:lang w:eastAsia="zh-CN"/>
        </w:rPr>
        <w:t>NAPT-PT</w:t>
      </w:r>
      <w:r w:rsidRPr="001753BB">
        <w:rPr>
          <w:lang w:eastAsia="zh-CN"/>
        </w:rPr>
        <w:t>、关口控制和</w:t>
      </w:r>
      <w:r w:rsidRPr="001753BB">
        <w:rPr>
          <w:lang w:eastAsia="zh-CN"/>
        </w:rPr>
        <w:t>IP-CAN</w:t>
      </w:r>
      <w:r w:rsidRPr="001753BB">
        <w:rPr>
          <w:lang w:eastAsia="zh-CN"/>
        </w:rPr>
        <w:t>与</w:t>
      </w:r>
      <w:r w:rsidRPr="001753BB">
        <w:rPr>
          <w:lang w:eastAsia="zh-CN"/>
        </w:rPr>
        <w:t>IMS</w:t>
      </w:r>
      <w:r w:rsidRPr="001753BB">
        <w:rPr>
          <w:lang w:eastAsia="zh-CN"/>
        </w:rPr>
        <w:t>域之间的业务量监督。</w:t>
      </w:r>
    </w:p>
    <w:p w:rsidR="00B5757E" w:rsidRPr="001753BB" w:rsidRDefault="00B5757E" w:rsidP="00AD6332">
      <w:pPr>
        <w:pStyle w:val="Heading5"/>
        <w:rPr>
          <w:b w:val="0"/>
          <w:lang w:eastAsia="zh-CN"/>
        </w:rPr>
      </w:pPr>
      <w:r w:rsidRPr="001753BB">
        <w:rPr>
          <w:lang w:eastAsia="zh-CN"/>
        </w:rPr>
        <w:t>1.2.2.2.57</w:t>
      </w:r>
      <w:r w:rsidR="00AD6332" w:rsidRPr="000C5CCE">
        <w:rPr>
          <w:lang w:eastAsia="zh-CN"/>
        </w:rPr>
        <w:tab/>
      </w:r>
      <w:r w:rsidRPr="001753BB">
        <w:rPr>
          <w:lang w:eastAsia="zh-CN"/>
        </w:rPr>
        <w:t>TS 23.335</w:t>
      </w:r>
    </w:p>
    <w:p w:rsidR="00B5757E" w:rsidRPr="001753BB" w:rsidRDefault="00B5757E" w:rsidP="003E506D">
      <w:pPr>
        <w:pStyle w:val="Headingb"/>
        <w:rPr>
          <w:lang w:eastAsia="zh-CN"/>
        </w:rPr>
      </w:pPr>
      <w:r w:rsidRPr="001753BB">
        <w:rPr>
          <w:lang w:eastAsia="zh-CN"/>
        </w:rPr>
        <w:t>用户数据会聚（</w:t>
      </w:r>
      <w:r w:rsidRPr="001753BB">
        <w:rPr>
          <w:lang w:eastAsia="zh-CN"/>
        </w:rPr>
        <w:t>UDC</w:t>
      </w:r>
      <w:r w:rsidRPr="001753BB">
        <w:rPr>
          <w:lang w:eastAsia="zh-CN"/>
        </w:rPr>
        <w:t>）；技术实现和信息流；第</w:t>
      </w:r>
      <w:r w:rsidRPr="001753BB">
        <w:rPr>
          <w:lang w:eastAsia="zh-CN"/>
        </w:rPr>
        <w:t>2</w:t>
      </w:r>
      <w:r w:rsidRPr="001753BB">
        <w:rPr>
          <w:lang w:eastAsia="zh-CN"/>
        </w:rPr>
        <w:t>阶段</w:t>
      </w:r>
    </w:p>
    <w:p w:rsidR="00B5757E" w:rsidRPr="001753BB" w:rsidRDefault="00B5757E" w:rsidP="00C52694">
      <w:pPr>
        <w:ind w:firstLineChars="200" w:firstLine="480"/>
        <w:rPr>
          <w:lang w:eastAsia="zh-CN"/>
        </w:rPr>
      </w:pPr>
      <w:r w:rsidRPr="001753BB">
        <w:rPr>
          <w:lang w:eastAsia="zh-CN"/>
        </w:rPr>
        <w:t>该文件描述了与实现</w:t>
      </w:r>
      <w:r w:rsidRPr="001753BB">
        <w:rPr>
          <w:lang w:eastAsia="zh-CN"/>
        </w:rPr>
        <w:t>3GPP</w:t>
      </w:r>
      <w:r w:rsidRPr="001753BB">
        <w:rPr>
          <w:lang w:eastAsia="zh-CN"/>
        </w:rPr>
        <w:t>用户数据会聚（</w:t>
      </w:r>
      <w:r w:rsidRPr="001753BB">
        <w:rPr>
          <w:lang w:eastAsia="zh-CN"/>
        </w:rPr>
        <w:t>UDC</w:t>
      </w:r>
      <w:r w:rsidRPr="001753BB">
        <w:rPr>
          <w:lang w:eastAsia="zh-CN"/>
        </w:rPr>
        <w:t>）的技术实现相关的程序和信令流。它还表明了对第</w:t>
      </w:r>
      <w:r w:rsidRPr="001753BB">
        <w:rPr>
          <w:lang w:eastAsia="zh-CN"/>
        </w:rPr>
        <w:t>3</w:t>
      </w:r>
      <w:r w:rsidRPr="001753BB">
        <w:rPr>
          <w:lang w:eastAsia="zh-CN"/>
        </w:rPr>
        <w:t>阶段规范的一些要求。特别是考虑了以下几个方面：</w:t>
      </w:r>
    </w:p>
    <w:p w:rsidR="00B5757E" w:rsidRPr="001753BB" w:rsidRDefault="00C52694" w:rsidP="00C52694">
      <w:pPr>
        <w:pStyle w:val="enumlev1"/>
        <w:rPr>
          <w:lang w:eastAsia="zh-CN"/>
        </w:rPr>
      </w:pPr>
      <w:r w:rsidRPr="000C5CCE">
        <w:rPr>
          <w:lang w:eastAsia="zh-CN"/>
        </w:rPr>
        <w:t>–</w:t>
      </w:r>
      <w:r w:rsidRPr="000C5CCE">
        <w:rPr>
          <w:lang w:eastAsia="zh-CN"/>
        </w:rPr>
        <w:tab/>
      </w:r>
      <w:r w:rsidR="00B5757E" w:rsidRPr="001753BB">
        <w:rPr>
          <w:lang w:eastAsia="zh-CN"/>
        </w:rPr>
        <w:t>UDC</w:t>
      </w:r>
      <w:r w:rsidR="00B5757E" w:rsidRPr="001753BB">
        <w:rPr>
          <w:lang w:eastAsia="zh-CN"/>
        </w:rPr>
        <w:t>概念的参考架构；</w:t>
      </w:r>
    </w:p>
    <w:p w:rsidR="00B5757E" w:rsidRPr="001753BB" w:rsidRDefault="00C52694" w:rsidP="00C52694">
      <w:pPr>
        <w:pStyle w:val="enumlev1"/>
        <w:rPr>
          <w:lang w:eastAsia="zh-CN"/>
        </w:rPr>
      </w:pPr>
      <w:r w:rsidRPr="000C5CCE">
        <w:rPr>
          <w:lang w:eastAsia="zh-CN"/>
        </w:rPr>
        <w:t>–</w:t>
      </w:r>
      <w:r w:rsidRPr="000C5CCE">
        <w:rPr>
          <w:lang w:eastAsia="zh-CN"/>
        </w:rPr>
        <w:tab/>
      </w:r>
      <w:r w:rsidR="00B5757E" w:rsidRPr="001753BB">
        <w:rPr>
          <w:lang w:eastAsia="zh-CN"/>
        </w:rPr>
        <w:t>用户数据操控（如创建、删除、更新等）程序的一般说明；</w:t>
      </w:r>
    </w:p>
    <w:p w:rsidR="00B5757E" w:rsidRPr="001753BB" w:rsidRDefault="00C52694" w:rsidP="00C52694">
      <w:pPr>
        <w:pStyle w:val="enumlev1"/>
        <w:rPr>
          <w:lang w:eastAsia="zh-CN"/>
        </w:rPr>
      </w:pPr>
      <w:r w:rsidRPr="000C5CCE">
        <w:rPr>
          <w:lang w:eastAsia="zh-CN"/>
        </w:rPr>
        <w:t>–</w:t>
      </w:r>
      <w:r w:rsidRPr="000C5CCE">
        <w:rPr>
          <w:lang w:eastAsia="zh-CN"/>
        </w:rPr>
        <w:tab/>
      </w:r>
      <w:r w:rsidR="00B5757E" w:rsidRPr="001753BB">
        <w:rPr>
          <w:lang w:eastAsia="zh-CN"/>
        </w:rPr>
        <w:t>确定在该文件中描述的机制的适用性方面对</w:t>
      </w:r>
      <w:r w:rsidR="00B5757E" w:rsidRPr="001753BB">
        <w:rPr>
          <w:lang w:eastAsia="zh-CN"/>
        </w:rPr>
        <w:t>UDC</w:t>
      </w:r>
      <w:r w:rsidR="00B5757E" w:rsidRPr="001753BB">
        <w:rPr>
          <w:lang w:eastAsia="zh-CN"/>
        </w:rPr>
        <w:t>的要求。</w:t>
      </w:r>
    </w:p>
    <w:p w:rsidR="00B5757E" w:rsidRPr="001753BB" w:rsidRDefault="00B5757E" w:rsidP="009B21D6">
      <w:pPr>
        <w:ind w:firstLineChars="200" w:firstLine="480"/>
        <w:rPr>
          <w:lang w:eastAsia="zh-CN"/>
        </w:rPr>
      </w:pPr>
      <w:r w:rsidRPr="001753BB">
        <w:rPr>
          <w:lang w:eastAsia="zh-CN"/>
        </w:rPr>
        <w:t>用户数据会聚是一个可选的概念，通过简便地获取用户数据来确保数据的一致性和简化新业务的生成，以及确保存储和数据模型的一致性，把对网元的业务量控制机制、参考点和协议的影响降至最小。</w:t>
      </w:r>
    </w:p>
    <w:p w:rsidR="00B5757E" w:rsidRPr="001753BB" w:rsidRDefault="00B5757E" w:rsidP="00AD6332">
      <w:pPr>
        <w:pStyle w:val="Heading5"/>
        <w:rPr>
          <w:b w:val="0"/>
          <w:lang w:eastAsia="zh-CN"/>
        </w:rPr>
      </w:pPr>
      <w:r w:rsidRPr="001753BB">
        <w:rPr>
          <w:lang w:eastAsia="zh-CN"/>
        </w:rPr>
        <w:t>1.2.2.2.58</w:t>
      </w:r>
      <w:r w:rsidR="00AD6332" w:rsidRPr="000C5CCE">
        <w:rPr>
          <w:lang w:eastAsia="zh-CN"/>
        </w:rPr>
        <w:tab/>
      </w:r>
      <w:r w:rsidRPr="001753BB">
        <w:rPr>
          <w:lang w:eastAsia="zh-CN"/>
        </w:rPr>
        <w:t>TS 23.380</w:t>
      </w:r>
    </w:p>
    <w:p w:rsidR="00B5757E" w:rsidRPr="001753BB" w:rsidRDefault="00B5757E" w:rsidP="003E506D">
      <w:pPr>
        <w:pStyle w:val="Headingb"/>
        <w:rPr>
          <w:lang w:eastAsia="zh-CN"/>
        </w:rPr>
      </w:pPr>
      <w:r w:rsidRPr="001753BB">
        <w:rPr>
          <w:lang w:eastAsia="zh-CN"/>
        </w:rPr>
        <w:t>IMS</w:t>
      </w:r>
      <w:r w:rsidRPr="001753BB">
        <w:rPr>
          <w:lang w:eastAsia="zh-CN"/>
        </w:rPr>
        <w:t>恢复程序</w:t>
      </w:r>
    </w:p>
    <w:p w:rsidR="00B5757E" w:rsidRPr="001753BB" w:rsidRDefault="00B5757E" w:rsidP="00FD6485">
      <w:pPr>
        <w:ind w:firstLineChars="200" w:firstLine="480"/>
        <w:rPr>
          <w:lang w:eastAsia="zh-CN"/>
        </w:rPr>
      </w:pPr>
      <w:r w:rsidRPr="001753BB">
        <w:rPr>
          <w:lang w:eastAsia="zh-CN"/>
        </w:rPr>
        <w:t>该文件规定了</w:t>
      </w:r>
      <w:r w:rsidRPr="001753BB">
        <w:rPr>
          <w:lang w:eastAsia="zh-CN"/>
        </w:rPr>
        <w:t>3GPP IMS</w:t>
      </w:r>
      <w:r w:rsidRPr="001753BB">
        <w:rPr>
          <w:lang w:eastAsia="zh-CN"/>
        </w:rPr>
        <w:t>中处理</w:t>
      </w:r>
      <w:r w:rsidRPr="001753BB">
        <w:rPr>
          <w:lang w:eastAsia="zh-CN"/>
        </w:rPr>
        <w:t>S-CSCF</w:t>
      </w:r>
      <w:r w:rsidRPr="001753BB">
        <w:rPr>
          <w:lang w:eastAsia="zh-CN"/>
        </w:rPr>
        <w:t>业务中断情况所需的程序，用于将业务对最终用户的影响降至最小。</w:t>
      </w:r>
    </w:p>
    <w:p w:rsidR="00B5757E" w:rsidRPr="001753BB" w:rsidRDefault="00B5757E" w:rsidP="00AD6332">
      <w:pPr>
        <w:pStyle w:val="Heading5"/>
        <w:rPr>
          <w:b w:val="0"/>
          <w:lang w:eastAsia="zh-CN"/>
        </w:rPr>
      </w:pPr>
      <w:r w:rsidRPr="001753BB">
        <w:rPr>
          <w:lang w:eastAsia="zh-CN"/>
        </w:rPr>
        <w:t>1.2.2.2.59</w:t>
      </w:r>
      <w:r w:rsidR="00AD6332" w:rsidRPr="000C5CCE">
        <w:rPr>
          <w:lang w:eastAsia="zh-CN"/>
        </w:rPr>
        <w:tab/>
      </w:r>
      <w:r w:rsidRPr="001753BB">
        <w:rPr>
          <w:lang w:eastAsia="zh-CN"/>
        </w:rPr>
        <w:t>TS 23.401</w:t>
      </w:r>
    </w:p>
    <w:p w:rsidR="00B5757E" w:rsidRPr="001753BB" w:rsidRDefault="00B5757E" w:rsidP="003E506D">
      <w:pPr>
        <w:pStyle w:val="Headingb"/>
        <w:rPr>
          <w:lang w:eastAsia="zh-CN"/>
        </w:rPr>
      </w:pPr>
      <w:r w:rsidRPr="001753BB">
        <w:rPr>
          <w:lang w:eastAsia="zh-CN"/>
        </w:rPr>
        <w:t>E-UTRAN</w:t>
      </w:r>
      <w:r w:rsidRPr="001753BB">
        <w:rPr>
          <w:lang w:eastAsia="zh-CN"/>
        </w:rPr>
        <w:t>接入的</w:t>
      </w:r>
      <w:r w:rsidRPr="001753BB">
        <w:rPr>
          <w:lang w:eastAsia="zh-CN"/>
        </w:rPr>
        <w:t>GPRS</w:t>
      </w:r>
      <w:r w:rsidRPr="001753BB">
        <w:rPr>
          <w:lang w:eastAsia="zh-CN"/>
        </w:rPr>
        <w:t>增强</w:t>
      </w:r>
    </w:p>
    <w:p w:rsidR="00B5757E" w:rsidRPr="001753BB" w:rsidRDefault="00B5757E" w:rsidP="00625F02">
      <w:pPr>
        <w:ind w:firstLineChars="200" w:firstLine="480"/>
        <w:rPr>
          <w:lang w:eastAsia="zh-CN"/>
        </w:rPr>
      </w:pPr>
      <w:r w:rsidRPr="001753BB">
        <w:rPr>
          <w:lang w:eastAsia="zh-CN"/>
        </w:rPr>
        <w:t>该技术规范规定了演进</w:t>
      </w:r>
      <w:r w:rsidRPr="001753BB">
        <w:rPr>
          <w:lang w:eastAsia="zh-CN"/>
        </w:rPr>
        <w:t>3GPP</w:t>
      </w:r>
      <w:r w:rsidRPr="001753BB">
        <w:rPr>
          <w:lang w:eastAsia="zh-CN"/>
        </w:rPr>
        <w:t>分组交换域的第</w:t>
      </w:r>
      <w:r w:rsidRPr="001753BB">
        <w:rPr>
          <w:lang w:eastAsia="zh-CN"/>
        </w:rPr>
        <w:t>2</w:t>
      </w:r>
      <w:r w:rsidRPr="001753BB">
        <w:rPr>
          <w:lang w:eastAsia="zh-CN"/>
        </w:rPr>
        <w:t>阶段业务描述</w:t>
      </w:r>
      <w:r w:rsidRPr="001753BB">
        <w:rPr>
          <w:lang w:eastAsia="zh-CN"/>
        </w:rPr>
        <w:t xml:space="preserve"> </w:t>
      </w:r>
      <w:r w:rsidRPr="001753BB">
        <w:rPr>
          <w:lang w:eastAsia="zh-CN"/>
        </w:rPr>
        <w:t>。在该文件中</w:t>
      </w:r>
      <w:r w:rsidRPr="001753BB">
        <w:rPr>
          <w:lang w:eastAsia="zh-CN"/>
        </w:rPr>
        <w:t>3GPP</w:t>
      </w:r>
      <w:r w:rsidRPr="001753BB">
        <w:rPr>
          <w:lang w:eastAsia="zh-CN"/>
        </w:rPr>
        <w:t>分组交换域亦称为演进分组系统（</w:t>
      </w:r>
      <w:r w:rsidRPr="001753BB">
        <w:rPr>
          <w:lang w:eastAsia="zh-CN"/>
        </w:rPr>
        <w:t>EPS</w:t>
      </w:r>
      <w:r w:rsidRPr="001753BB">
        <w:rPr>
          <w:lang w:eastAsia="zh-CN"/>
        </w:rPr>
        <w:t>）。演进</w:t>
      </w:r>
      <w:r w:rsidRPr="001753BB">
        <w:rPr>
          <w:lang w:eastAsia="zh-CN"/>
        </w:rPr>
        <w:t>3GPP</w:t>
      </w:r>
      <w:r w:rsidRPr="001753BB">
        <w:rPr>
          <w:lang w:eastAsia="zh-CN"/>
        </w:rPr>
        <w:t>分组交换域用演进通用地面无线接入网（</w:t>
      </w:r>
      <w:r w:rsidRPr="001753BB">
        <w:rPr>
          <w:lang w:eastAsia="zh-CN"/>
        </w:rPr>
        <w:t>E-</w:t>
      </w:r>
      <w:r w:rsidRPr="001753BB">
        <w:rPr>
          <w:lang w:eastAsia="zh-CN"/>
        </w:rPr>
        <w:lastRenderedPageBreak/>
        <w:t>UTRAN</w:t>
      </w:r>
      <w:r w:rsidRPr="001753BB">
        <w:rPr>
          <w:lang w:eastAsia="zh-CN"/>
        </w:rPr>
        <w:t>）提供</w:t>
      </w:r>
      <w:r w:rsidRPr="001753BB">
        <w:rPr>
          <w:lang w:eastAsia="zh-CN"/>
        </w:rPr>
        <w:t>IP</w:t>
      </w:r>
      <w:r w:rsidRPr="001753BB">
        <w:rPr>
          <w:lang w:eastAsia="zh-CN"/>
        </w:rPr>
        <w:t>连通性。该规范亦涵盖</w:t>
      </w:r>
      <w:r w:rsidRPr="001753BB">
        <w:rPr>
          <w:lang w:eastAsia="zh-CN"/>
        </w:rPr>
        <w:t>E-UTRAN</w:t>
      </w:r>
      <w:r w:rsidRPr="001753BB">
        <w:rPr>
          <w:lang w:eastAsia="zh-CN"/>
        </w:rPr>
        <w:t>与预</w:t>
      </w:r>
      <w:r w:rsidRPr="001753BB">
        <w:rPr>
          <w:lang w:eastAsia="zh-CN"/>
        </w:rPr>
        <w:t>E-UTRAN</w:t>
      </w:r>
      <w:r w:rsidRPr="001753BB">
        <w:rPr>
          <w:lang w:eastAsia="zh-CN"/>
        </w:rPr>
        <w:t>的</w:t>
      </w:r>
      <w:r w:rsidRPr="001753BB">
        <w:rPr>
          <w:lang w:eastAsia="zh-CN"/>
        </w:rPr>
        <w:t>3GPP</w:t>
      </w:r>
      <w:r w:rsidRPr="001753BB">
        <w:rPr>
          <w:lang w:eastAsia="zh-CN"/>
        </w:rPr>
        <w:t>无线接入技术之间的移动性。</w:t>
      </w:r>
    </w:p>
    <w:p w:rsidR="00B5757E" w:rsidRPr="001753BB" w:rsidRDefault="00B5757E" w:rsidP="00AD6332">
      <w:pPr>
        <w:pStyle w:val="Heading5"/>
        <w:rPr>
          <w:b w:val="0"/>
          <w:lang w:eastAsia="zh-CN"/>
        </w:rPr>
      </w:pPr>
      <w:r w:rsidRPr="001753BB">
        <w:rPr>
          <w:lang w:eastAsia="zh-CN"/>
        </w:rPr>
        <w:t>1.2.2.2.60</w:t>
      </w:r>
      <w:r w:rsidR="00AD6332" w:rsidRPr="000C5CCE">
        <w:rPr>
          <w:lang w:eastAsia="zh-CN"/>
        </w:rPr>
        <w:tab/>
      </w:r>
      <w:r w:rsidRPr="001753BB">
        <w:rPr>
          <w:lang w:eastAsia="zh-CN"/>
        </w:rPr>
        <w:t>TS 23.402</w:t>
      </w:r>
    </w:p>
    <w:p w:rsidR="00B5757E" w:rsidRPr="001753BB" w:rsidRDefault="00B5757E" w:rsidP="003E506D">
      <w:pPr>
        <w:pStyle w:val="Headingb"/>
        <w:rPr>
          <w:lang w:eastAsia="zh-CN"/>
        </w:rPr>
      </w:pPr>
      <w:r w:rsidRPr="001753BB">
        <w:rPr>
          <w:lang w:eastAsia="zh-CN"/>
        </w:rPr>
        <w:t>非</w:t>
      </w:r>
      <w:r w:rsidRPr="001753BB">
        <w:rPr>
          <w:lang w:eastAsia="zh-CN"/>
        </w:rPr>
        <w:t>3GPP</w:t>
      </w:r>
      <w:r w:rsidRPr="001753BB">
        <w:rPr>
          <w:lang w:eastAsia="zh-CN"/>
        </w:rPr>
        <w:t>接入的架构增强</w:t>
      </w:r>
    </w:p>
    <w:p w:rsidR="00B5757E" w:rsidRPr="001753BB" w:rsidRDefault="00B5757E" w:rsidP="00625F02">
      <w:pPr>
        <w:ind w:firstLineChars="200" w:firstLine="480"/>
        <w:rPr>
          <w:lang w:eastAsia="zh-CN"/>
        </w:rPr>
      </w:pPr>
      <w:r w:rsidRPr="001753BB">
        <w:rPr>
          <w:lang w:eastAsia="zh-CN"/>
        </w:rPr>
        <w:t>该技术规范规定了使用非</w:t>
      </w:r>
      <w:r w:rsidRPr="001753BB">
        <w:rPr>
          <w:lang w:eastAsia="zh-CN"/>
        </w:rPr>
        <w:t>3GPP</w:t>
      </w:r>
      <w:r w:rsidRPr="001753BB">
        <w:rPr>
          <w:lang w:eastAsia="zh-CN"/>
        </w:rPr>
        <w:t>接入为演进</w:t>
      </w:r>
      <w:r w:rsidRPr="001753BB">
        <w:rPr>
          <w:lang w:eastAsia="zh-CN"/>
        </w:rPr>
        <w:t>3GPP</w:t>
      </w:r>
      <w:r w:rsidRPr="001753BB">
        <w:rPr>
          <w:lang w:eastAsia="zh-CN"/>
        </w:rPr>
        <w:t>分组交换域提供</w:t>
      </w:r>
      <w:r w:rsidRPr="001753BB">
        <w:rPr>
          <w:lang w:eastAsia="zh-CN"/>
        </w:rPr>
        <w:t>IP</w:t>
      </w:r>
      <w:r w:rsidRPr="001753BB">
        <w:rPr>
          <w:lang w:eastAsia="zh-CN"/>
        </w:rPr>
        <w:t>连接的第</w:t>
      </w:r>
      <w:r w:rsidRPr="001753BB">
        <w:rPr>
          <w:lang w:eastAsia="zh-CN"/>
        </w:rPr>
        <w:t>2</w:t>
      </w:r>
      <w:r w:rsidRPr="001753BB">
        <w:rPr>
          <w:lang w:eastAsia="zh-CN"/>
        </w:rPr>
        <w:t>阶段业务描述。此外，对于</w:t>
      </w:r>
      <w:r w:rsidRPr="001753BB">
        <w:rPr>
          <w:lang w:eastAsia="zh-CN"/>
        </w:rPr>
        <w:t>E-UTRAN</w:t>
      </w:r>
      <w:r w:rsidRPr="001753BB">
        <w:rPr>
          <w:lang w:eastAsia="zh-CN"/>
        </w:rPr>
        <w:t>和非</w:t>
      </w:r>
      <w:r w:rsidRPr="001753BB">
        <w:rPr>
          <w:lang w:eastAsia="zh-CN"/>
        </w:rPr>
        <w:t>3GPP</w:t>
      </w:r>
      <w:r w:rsidRPr="001753BB">
        <w:rPr>
          <w:lang w:eastAsia="zh-CN"/>
        </w:rPr>
        <w:t>接入，该规范亦描述了其核心网元之间采用基于</w:t>
      </w:r>
      <w:r w:rsidRPr="001753BB">
        <w:rPr>
          <w:lang w:eastAsia="zh-CN"/>
        </w:rPr>
        <w:t>IETF</w:t>
      </w:r>
      <w:r w:rsidRPr="001753BB">
        <w:rPr>
          <w:lang w:eastAsia="zh-CN"/>
        </w:rPr>
        <w:t>的协议的演进</w:t>
      </w:r>
      <w:r w:rsidRPr="001753BB">
        <w:rPr>
          <w:lang w:eastAsia="zh-CN"/>
        </w:rPr>
        <w:t>3GPP</w:t>
      </w:r>
      <w:r w:rsidRPr="001753BB">
        <w:rPr>
          <w:lang w:eastAsia="zh-CN"/>
        </w:rPr>
        <w:t>分组交换域。</w:t>
      </w:r>
    </w:p>
    <w:p w:rsidR="00B5757E" w:rsidRPr="001753BB" w:rsidRDefault="00B5757E" w:rsidP="00AD6332">
      <w:pPr>
        <w:pStyle w:val="Heading5"/>
        <w:rPr>
          <w:b w:val="0"/>
          <w:lang w:eastAsia="zh-CN"/>
        </w:rPr>
      </w:pPr>
      <w:r w:rsidRPr="001753BB">
        <w:rPr>
          <w:lang w:eastAsia="zh-CN"/>
        </w:rPr>
        <w:t>1.2.2.2.61</w:t>
      </w:r>
      <w:r w:rsidR="00AD6332" w:rsidRPr="000C5CCE">
        <w:rPr>
          <w:lang w:eastAsia="zh-CN"/>
        </w:rPr>
        <w:tab/>
      </w:r>
      <w:r w:rsidRPr="001753BB">
        <w:rPr>
          <w:lang w:eastAsia="zh-CN"/>
        </w:rPr>
        <w:t>TS 24.007</w:t>
      </w:r>
    </w:p>
    <w:p w:rsidR="00B5757E" w:rsidRPr="001753BB" w:rsidRDefault="00B5757E" w:rsidP="003E506D">
      <w:pPr>
        <w:pStyle w:val="Headingb"/>
        <w:rPr>
          <w:lang w:eastAsia="zh-CN"/>
        </w:rPr>
      </w:pPr>
      <w:r w:rsidRPr="001753BB">
        <w:rPr>
          <w:lang w:eastAsia="zh-CN"/>
        </w:rPr>
        <w:t>移动无线电接口信令第</w:t>
      </w:r>
      <w:r w:rsidRPr="001753BB">
        <w:rPr>
          <w:lang w:eastAsia="zh-CN"/>
        </w:rPr>
        <w:t>3</w:t>
      </w:r>
      <w:r w:rsidRPr="001753BB">
        <w:rPr>
          <w:lang w:eastAsia="zh-CN"/>
        </w:rPr>
        <w:t>层；一般特性</w:t>
      </w:r>
    </w:p>
    <w:p w:rsidR="00B5757E" w:rsidRPr="001753BB" w:rsidRDefault="00B5757E" w:rsidP="00625F02">
      <w:pPr>
        <w:ind w:firstLineChars="200" w:firstLine="480"/>
        <w:rPr>
          <w:lang w:eastAsia="zh-CN"/>
        </w:rPr>
      </w:pPr>
      <w:r w:rsidRPr="001753BB">
        <w:rPr>
          <w:lang w:eastAsia="zh-CN"/>
        </w:rPr>
        <w:t>该规范描述了</w:t>
      </w:r>
      <w:r w:rsidRPr="001753BB">
        <w:rPr>
          <w:lang w:eastAsia="zh-CN"/>
        </w:rPr>
        <w:t>GSM Um</w:t>
      </w:r>
      <w:r w:rsidRPr="001753BB">
        <w:rPr>
          <w:lang w:eastAsia="zh-CN"/>
        </w:rPr>
        <w:t>接口上的第</w:t>
      </w:r>
      <w:r w:rsidRPr="001753BB">
        <w:rPr>
          <w:lang w:eastAsia="zh-CN"/>
        </w:rPr>
        <w:t>3</w:t>
      </w:r>
      <w:r w:rsidRPr="001753BB">
        <w:rPr>
          <w:lang w:eastAsia="zh-CN"/>
        </w:rPr>
        <w:t>层及其子层的总体架构，该接口即移动台（</w:t>
      </w:r>
      <w:r w:rsidRPr="001753BB">
        <w:rPr>
          <w:lang w:eastAsia="zh-CN"/>
        </w:rPr>
        <w:t>MS</w:t>
      </w:r>
      <w:r w:rsidRPr="001753BB">
        <w:rPr>
          <w:lang w:eastAsia="zh-CN"/>
        </w:rPr>
        <w:t>）与网络之间的接口；对于</w:t>
      </w:r>
      <w:r w:rsidRPr="001753BB">
        <w:rPr>
          <w:lang w:eastAsia="zh-CN"/>
        </w:rPr>
        <w:t>CM</w:t>
      </w:r>
      <w:r w:rsidRPr="001753BB">
        <w:rPr>
          <w:lang w:eastAsia="zh-CN"/>
        </w:rPr>
        <w:t>子层，描述限于非通用分组无线业务（</w:t>
      </w:r>
      <w:r w:rsidRPr="001753BB">
        <w:rPr>
          <w:lang w:eastAsia="zh-CN"/>
        </w:rPr>
        <w:t>GPRS</w:t>
      </w:r>
      <w:r w:rsidRPr="001753BB">
        <w:rPr>
          <w:lang w:eastAsia="zh-CN"/>
        </w:rPr>
        <w:t>）的标准示例、</w:t>
      </w:r>
      <w:r w:rsidRPr="001753BB">
        <w:rPr>
          <w:lang w:eastAsia="zh-CN"/>
        </w:rPr>
        <w:t>CC</w:t>
      </w:r>
      <w:r w:rsidRPr="001753BB">
        <w:rPr>
          <w:lang w:eastAsia="zh-CN"/>
        </w:rPr>
        <w:t>、补充业务和短信业务。它亦规定了第</w:t>
      </w:r>
      <w:r w:rsidRPr="001753BB">
        <w:rPr>
          <w:lang w:eastAsia="zh-CN"/>
        </w:rPr>
        <w:t>3</w:t>
      </w:r>
      <w:r w:rsidRPr="001753BB">
        <w:rPr>
          <w:lang w:eastAsia="zh-CN"/>
        </w:rPr>
        <w:t>层协议中所用的基本消息格式和差错处理。</w:t>
      </w:r>
    </w:p>
    <w:p w:rsidR="00B5757E" w:rsidRPr="001753BB" w:rsidRDefault="00B5757E" w:rsidP="00AD6332">
      <w:pPr>
        <w:pStyle w:val="Heading5"/>
        <w:rPr>
          <w:b w:val="0"/>
          <w:lang w:eastAsia="zh-CN"/>
        </w:rPr>
      </w:pPr>
      <w:r w:rsidRPr="001753BB">
        <w:rPr>
          <w:lang w:eastAsia="zh-CN"/>
        </w:rPr>
        <w:t>1.2.2.2.62</w:t>
      </w:r>
      <w:r w:rsidR="00AD6332" w:rsidRPr="000C5CCE">
        <w:rPr>
          <w:lang w:eastAsia="zh-CN"/>
        </w:rPr>
        <w:tab/>
      </w:r>
      <w:r w:rsidRPr="001753BB">
        <w:rPr>
          <w:lang w:eastAsia="zh-CN"/>
        </w:rPr>
        <w:t>TS 24.008</w:t>
      </w:r>
    </w:p>
    <w:p w:rsidR="00B5757E" w:rsidRPr="001753BB" w:rsidRDefault="00B5757E" w:rsidP="003E506D">
      <w:pPr>
        <w:pStyle w:val="Headingb"/>
        <w:rPr>
          <w:lang w:eastAsia="zh-CN"/>
        </w:rPr>
      </w:pPr>
      <w:r w:rsidRPr="001753BB">
        <w:rPr>
          <w:lang w:eastAsia="zh-CN"/>
        </w:rPr>
        <w:t>移动无线电接口第</w:t>
      </w:r>
      <w:r w:rsidRPr="001753BB">
        <w:rPr>
          <w:lang w:eastAsia="zh-CN"/>
        </w:rPr>
        <w:t>3</w:t>
      </w:r>
      <w:r w:rsidRPr="001753BB">
        <w:rPr>
          <w:lang w:eastAsia="zh-CN"/>
        </w:rPr>
        <w:t>层规范；核心网协议；第</w:t>
      </w:r>
      <w:r w:rsidRPr="001753BB">
        <w:rPr>
          <w:lang w:eastAsia="zh-CN"/>
        </w:rPr>
        <w:t>3</w:t>
      </w:r>
      <w:r w:rsidRPr="001753BB">
        <w:rPr>
          <w:lang w:eastAsia="zh-CN"/>
        </w:rPr>
        <w:t>阶段</w:t>
      </w:r>
    </w:p>
    <w:p w:rsidR="00B5757E" w:rsidRPr="001753BB" w:rsidRDefault="00B5757E" w:rsidP="00625F02">
      <w:pPr>
        <w:ind w:firstLineChars="200" w:firstLine="480"/>
        <w:rPr>
          <w:lang w:eastAsia="zh-CN"/>
        </w:rPr>
      </w:pPr>
      <w:r w:rsidRPr="001753BB">
        <w:rPr>
          <w:lang w:eastAsia="zh-CN"/>
        </w:rPr>
        <w:t>该规范描述了无线电接口上用于呼叫控制、移动性管理和会话管理的程序。目前所描述的程序用于电路交换连接的</w:t>
      </w:r>
      <w:r w:rsidRPr="001753BB">
        <w:rPr>
          <w:lang w:eastAsia="zh-CN"/>
        </w:rPr>
        <w:t>CC</w:t>
      </w:r>
      <w:r w:rsidRPr="001753BB">
        <w:rPr>
          <w:lang w:eastAsia="zh-CN"/>
        </w:rPr>
        <w:t>、</w:t>
      </w:r>
      <w:r w:rsidRPr="001753BB">
        <w:rPr>
          <w:lang w:eastAsia="zh-CN"/>
        </w:rPr>
        <w:t>GPRS</w:t>
      </w:r>
      <w:r w:rsidRPr="001753BB">
        <w:rPr>
          <w:lang w:eastAsia="zh-CN"/>
        </w:rPr>
        <w:t>业务的</w:t>
      </w:r>
      <w:r w:rsidRPr="001753BB">
        <w:rPr>
          <w:lang w:eastAsia="zh-CN"/>
        </w:rPr>
        <w:t>SM</w:t>
      </w:r>
      <w:r w:rsidRPr="001753BB">
        <w:rPr>
          <w:lang w:eastAsia="zh-CN"/>
        </w:rPr>
        <w:t>、</w:t>
      </w:r>
      <w:r w:rsidRPr="001753BB">
        <w:rPr>
          <w:lang w:eastAsia="zh-CN"/>
        </w:rPr>
        <w:t>MM</w:t>
      </w:r>
      <w:r w:rsidRPr="001753BB">
        <w:rPr>
          <w:lang w:eastAsia="zh-CN"/>
        </w:rPr>
        <w:t>，以及电路交换与和</w:t>
      </w:r>
      <w:r w:rsidRPr="001753BB">
        <w:rPr>
          <w:lang w:eastAsia="zh-CN"/>
        </w:rPr>
        <w:t>GPRS</w:t>
      </w:r>
      <w:r w:rsidRPr="001753BB">
        <w:rPr>
          <w:lang w:eastAsia="zh-CN"/>
        </w:rPr>
        <w:t>业务的无线电资源管理。还添加了</w:t>
      </w:r>
      <w:r w:rsidRPr="001753BB">
        <w:rPr>
          <w:lang w:eastAsia="zh-CN"/>
        </w:rPr>
        <w:t>MBMS</w:t>
      </w:r>
      <w:r w:rsidRPr="001753BB">
        <w:rPr>
          <w:lang w:eastAsia="zh-CN"/>
        </w:rPr>
        <w:t>。</w:t>
      </w:r>
    </w:p>
    <w:p w:rsidR="00B5757E" w:rsidRPr="001753BB" w:rsidRDefault="00B5757E" w:rsidP="00AD6332">
      <w:pPr>
        <w:pStyle w:val="Heading5"/>
        <w:rPr>
          <w:b w:val="0"/>
          <w:lang w:eastAsia="zh-CN"/>
        </w:rPr>
      </w:pPr>
      <w:r w:rsidRPr="001753BB">
        <w:rPr>
          <w:lang w:eastAsia="zh-CN"/>
        </w:rPr>
        <w:t>1.2.2.2.63</w:t>
      </w:r>
      <w:r w:rsidR="00AD6332" w:rsidRPr="000C5CCE">
        <w:rPr>
          <w:lang w:eastAsia="zh-CN"/>
        </w:rPr>
        <w:tab/>
      </w:r>
      <w:r w:rsidRPr="001753BB">
        <w:rPr>
          <w:lang w:eastAsia="zh-CN"/>
        </w:rPr>
        <w:t>TS 24.010</w:t>
      </w:r>
    </w:p>
    <w:p w:rsidR="00B5757E" w:rsidRPr="001753BB" w:rsidRDefault="00B5757E" w:rsidP="003E506D">
      <w:pPr>
        <w:pStyle w:val="Headingb"/>
        <w:rPr>
          <w:lang w:eastAsia="zh-CN"/>
        </w:rPr>
      </w:pPr>
      <w:r w:rsidRPr="001753BB">
        <w:rPr>
          <w:lang w:eastAsia="zh-CN"/>
        </w:rPr>
        <w:t>移动无线电接口第</w:t>
      </w:r>
      <w:r w:rsidRPr="001753BB">
        <w:rPr>
          <w:lang w:eastAsia="zh-CN"/>
        </w:rPr>
        <w:t>3</w:t>
      </w:r>
      <w:r w:rsidRPr="001753BB">
        <w:rPr>
          <w:lang w:eastAsia="zh-CN"/>
        </w:rPr>
        <w:t>层；补充业务规范；一般特性</w:t>
      </w:r>
    </w:p>
    <w:p w:rsidR="00B5757E" w:rsidRPr="001753BB" w:rsidRDefault="00B5757E" w:rsidP="00625F02">
      <w:pPr>
        <w:ind w:firstLineChars="200" w:firstLine="480"/>
        <w:rPr>
          <w:lang w:eastAsia="zh-CN"/>
        </w:rPr>
      </w:pPr>
      <w:r w:rsidRPr="001753BB">
        <w:rPr>
          <w:lang w:eastAsia="zh-CN"/>
        </w:rPr>
        <w:t>该规范描述了第</w:t>
      </w:r>
      <w:r w:rsidRPr="001753BB">
        <w:rPr>
          <w:lang w:eastAsia="zh-CN"/>
        </w:rPr>
        <w:t>3</w:t>
      </w:r>
      <w:r w:rsidRPr="001753BB">
        <w:rPr>
          <w:lang w:eastAsia="zh-CN"/>
        </w:rPr>
        <w:t>层无线电接口的补充业务规范的一般特性。详情在其他技术规范中规定。</w:t>
      </w:r>
    </w:p>
    <w:p w:rsidR="00B5757E" w:rsidRPr="001753BB" w:rsidRDefault="00B5757E" w:rsidP="00AD6332">
      <w:pPr>
        <w:pStyle w:val="Heading5"/>
        <w:rPr>
          <w:b w:val="0"/>
          <w:lang w:eastAsia="zh-CN"/>
        </w:rPr>
      </w:pPr>
      <w:r w:rsidRPr="001753BB">
        <w:rPr>
          <w:lang w:eastAsia="zh-CN"/>
        </w:rPr>
        <w:t>1.2.2.2.64</w:t>
      </w:r>
      <w:r w:rsidR="00AD6332" w:rsidRPr="000C5CCE">
        <w:rPr>
          <w:lang w:eastAsia="zh-CN"/>
        </w:rPr>
        <w:tab/>
      </w:r>
      <w:r w:rsidRPr="001753BB">
        <w:rPr>
          <w:lang w:eastAsia="zh-CN"/>
        </w:rPr>
        <w:t>TS 24.011</w:t>
      </w:r>
    </w:p>
    <w:p w:rsidR="00B5757E" w:rsidRPr="001753BB" w:rsidRDefault="00B5757E" w:rsidP="003E506D">
      <w:pPr>
        <w:pStyle w:val="Headingb"/>
        <w:rPr>
          <w:lang w:eastAsia="zh-CN"/>
        </w:rPr>
      </w:pPr>
      <w:r w:rsidRPr="001753BB">
        <w:rPr>
          <w:lang w:eastAsia="zh-CN"/>
        </w:rPr>
        <w:t>在移动无线电接口上支持点对点（</w:t>
      </w:r>
      <w:r w:rsidRPr="001753BB">
        <w:rPr>
          <w:lang w:eastAsia="zh-CN"/>
        </w:rPr>
        <w:t>PP</w:t>
      </w:r>
      <w:r w:rsidRPr="001753BB">
        <w:rPr>
          <w:lang w:eastAsia="zh-CN"/>
        </w:rPr>
        <w:t>）短信业务（</w:t>
      </w:r>
      <w:r w:rsidRPr="001753BB">
        <w:rPr>
          <w:lang w:eastAsia="zh-CN"/>
        </w:rPr>
        <w:t>SMS</w:t>
      </w:r>
      <w:r w:rsidRPr="001753BB">
        <w:rPr>
          <w:lang w:eastAsia="zh-CN"/>
        </w:rPr>
        <w:t>）</w:t>
      </w:r>
    </w:p>
    <w:p w:rsidR="00B5757E" w:rsidRPr="001753BB" w:rsidRDefault="00B5757E" w:rsidP="00625F02">
      <w:pPr>
        <w:ind w:firstLineChars="200" w:firstLine="480"/>
        <w:rPr>
          <w:lang w:eastAsia="zh-CN"/>
        </w:rPr>
      </w:pPr>
      <w:r w:rsidRPr="001753BB">
        <w:rPr>
          <w:lang w:eastAsia="zh-CN"/>
        </w:rPr>
        <w:t>该规范描述了信令第</w:t>
      </w:r>
      <w:r w:rsidRPr="001753BB">
        <w:rPr>
          <w:lang w:eastAsia="zh-CN"/>
        </w:rPr>
        <w:t>3</w:t>
      </w:r>
      <w:r w:rsidRPr="001753BB">
        <w:rPr>
          <w:lang w:eastAsia="zh-CN"/>
        </w:rPr>
        <w:t>层功能中的短信控制（</w:t>
      </w:r>
      <w:r w:rsidRPr="001753BB">
        <w:rPr>
          <w:lang w:eastAsia="zh-CN"/>
        </w:rPr>
        <w:t>SMC</w:t>
      </w:r>
      <w:r w:rsidRPr="001753BB">
        <w:rPr>
          <w:lang w:eastAsia="zh-CN"/>
        </w:rPr>
        <w:t>）和短信转发（</w:t>
      </w:r>
      <w:r w:rsidRPr="001753BB">
        <w:rPr>
          <w:lang w:eastAsia="zh-CN"/>
        </w:rPr>
        <w:t>SM-RL</w:t>
      </w:r>
      <w:r w:rsidRPr="001753BB">
        <w:rPr>
          <w:lang w:eastAsia="zh-CN"/>
        </w:rPr>
        <w:t>）功能用于跨越移动无线电接口的程序，适用于电路交换</w:t>
      </w:r>
      <w:r w:rsidRPr="001753BB">
        <w:rPr>
          <w:lang w:eastAsia="zh-CN"/>
        </w:rPr>
        <w:t>GSM</w:t>
      </w:r>
      <w:r w:rsidRPr="001753BB">
        <w:rPr>
          <w:lang w:eastAsia="zh-CN"/>
        </w:rPr>
        <w:t>和</w:t>
      </w:r>
      <w:r w:rsidRPr="001753BB">
        <w:rPr>
          <w:lang w:eastAsia="zh-CN"/>
        </w:rPr>
        <w:t>GPRS</w:t>
      </w:r>
      <w:r w:rsidRPr="001753BB">
        <w:rPr>
          <w:lang w:eastAsia="zh-CN"/>
        </w:rPr>
        <w:t>两种情况。</w:t>
      </w:r>
      <w:r w:rsidRPr="001753BB">
        <w:rPr>
          <w:lang w:eastAsia="zh-CN"/>
        </w:rPr>
        <w:t xml:space="preserve"> </w:t>
      </w:r>
    </w:p>
    <w:p w:rsidR="00B5757E" w:rsidRPr="001753BB" w:rsidRDefault="00B5757E" w:rsidP="00AD6332">
      <w:pPr>
        <w:pStyle w:val="Heading5"/>
        <w:rPr>
          <w:b w:val="0"/>
          <w:lang w:eastAsia="zh-CN"/>
        </w:rPr>
      </w:pPr>
      <w:r w:rsidRPr="001753BB">
        <w:rPr>
          <w:lang w:eastAsia="zh-CN"/>
        </w:rPr>
        <w:t>1.2.2.2.65</w:t>
      </w:r>
      <w:r w:rsidR="00AD6332" w:rsidRPr="000C5CCE">
        <w:rPr>
          <w:lang w:eastAsia="zh-CN"/>
        </w:rPr>
        <w:tab/>
      </w:r>
      <w:r w:rsidRPr="001753BB">
        <w:rPr>
          <w:lang w:eastAsia="zh-CN"/>
        </w:rPr>
        <w:t>TS 24.341</w:t>
      </w:r>
    </w:p>
    <w:p w:rsidR="00B5757E" w:rsidRPr="001753BB" w:rsidRDefault="00B5757E" w:rsidP="003E506D">
      <w:pPr>
        <w:pStyle w:val="Headingb"/>
        <w:rPr>
          <w:lang w:eastAsia="zh-CN"/>
        </w:rPr>
      </w:pPr>
      <w:r w:rsidRPr="001753BB">
        <w:rPr>
          <w:lang w:eastAsia="zh-CN"/>
        </w:rPr>
        <w:t>支持</w:t>
      </w:r>
      <w:r w:rsidRPr="001753BB">
        <w:rPr>
          <w:lang w:eastAsia="zh-CN"/>
        </w:rPr>
        <w:t>IP</w:t>
      </w:r>
      <w:r w:rsidRPr="001753BB">
        <w:rPr>
          <w:lang w:eastAsia="zh-CN"/>
        </w:rPr>
        <w:t>网络承载短信业务；第</w:t>
      </w:r>
      <w:r w:rsidRPr="001753BB">
        <w:rPr>
          <w:lang w:eastAsia="zh-CN"/>
        </w:rPr>
        <w:t>3</w:t>
      </w:r>
      <w:r w:rsidRPr="001753BB">
        <w:rPr>
          <w:lang w:eastAsia="zh-CN"/>
        </w:rPr>
        <w:t>阶段</w:t>
      </w:r>
    </w:p>
    <w:p w:rsidR="00B5757E" w:rsidRPr="001753BB" w:rsidRDefault="00B5757E" w:rsidP="00625F02">
      <w:pPr>
        <w:ind w:firstLineChars="200" w:firstLine="480"/>
        <w:rPr>
          <w:lang w:eastAsia="zh-CN"/>
        </w:rPr>
      </w:pPr>
      <w:r w:rsidRPr="001753BB">
        <w:rPr>
          <w:lang w:eastAsia="zh-CN"/>
        </w:rPr>
        <w:t>该文件提供了在</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）子系统内</w:t>
      </w:r>
      <w:r w:rsidRPr="001753BB">
        <w:rPr>
          <w:lang w:eastAsia="zh-CN"/>
        </w:rPr>
        <w:t>IP</w:t>
      </w:r>
      <w:r w:rsidRPr="001753BB">
        <w:rPr>
          <w:lang w:eastAsia="zh-CN"/>
        </w:rPr>
        <w:t>网络承载短信业务的协议细节，以</w:t>
      </w:r>
      <w:r w:rsidRPr="001753BB">
        <w:rPr>
          <w:lang w:eastAsia="zh-CN"/>
        </w:rPr>
        <w:t>3GPP TS 24.229</w:t>
      </w:r>
      <w:r w:rsidRPr="001753BB">
        <w:rPr>
          <w:lang w:eastAsia="zh-CN"/>
        </w:rPr>
        <w:t>中规定的会话发起协议（</w:t>
      </w:r>
      <w:r w:rsidRPr="001753BB">
        <w:rPr>
          <w:lang w:eastAsia="zh-CN"/>
        </w:rPr>
        <w:t>SIP</w:t>
      </w:r>
      <w:r w:rsidRPr="001753BB">
        <w:rPr>
          <w:lang w:eastAsia="zh-CN"/>
        </w:rPr>
        <w:t>）和</w:t>
      </w:r>
      <w:r w:rsidRPr="001753BB">
        <w:rPr>
          <w:lang w:eastAsia="zh-CN"/>
        </w:rPr>
        <w:t>SIP</w:t>
      </w:r>
      <w:r w:rsidRPr="001753BB">
        <w:rPr>
          <w:lang w:eastAsia="zh-CN"/>
        </w:rPr>
        <w:t>事件为基础。在可能的情况下，该文件通过直接引用</w:t>
      </w:r>
      <w:r w:rsidRPr="001753BB">
        <w:rPr>
          <w:lang w:eastAsia="zh-CN"/>
        </w:rPr>
        <w:t>IETF</w:t>
      </w:r>
      <w:r w:rsidRPr="001753BB">
        <w:rPr>
          <w:lang w:eastAsia="zh-CN"/>
        </w:rPr>
        <w:t>制定的</w:t>
      </w:r>
      <w:r w:rsidRPr="001753BB">
        <w:rPr>
          <w:lang w:eastAsia="zh-CN"/>
        </w:rPr>
        <w:t>SIP</w:t>
      </w:r>
      <w:r w:rsidRPr="001753BB">
        <w:rPr>
          <w:lang w:eastAsia="zh-CN"/>
        </w:rPr>
        <w:t>和</w:t>
      </w:r>
      <w:r w:rsidRPr="001753BB">
        <w:rPr>
          <w:lang w:eastAsia="zh-CN"/>
        </w:rPr>
        <w:t>SIP</w:t>
      </w:r>
      <w:r w:rsidRPr="001753BB">
        <w:rPr>
          <w:lang w:eastAsia="zh-CN"/>
        </w:rPr>
        <w:t>事件规范或引用经</w:t>
      </w:r>
      <w:r w:rsidRPr="001753BB">
        <w:rPr>
          <w:lang w:eastAsia="zh-CN"/>
        </w:rPr>
        <w:t>3GPP TS 24.229</w:t>
      </w:r>
      <w:r w:rsidRPr="001753BB">
        <w:rPr>
          <w:lang w:eastAsia="zh-CN"/>
        </w:rPr>
        <w:t>修改的规范规定了对该协议的要求。该文件适用于提供</w:t>
      </w:r>
      <w:r w:rsidRPr="001753BB">
        <w:rPr>
          <w:lang w:eastAsia="zh-CN"/>
        </w:rPr>
        <w:t>IP</w:t>
      </w:r>
      <w:r w:rsidRPr="001753BB">
        <w:rPr>
          <w:lang w:eastAsia="zh-CN"/>
        </w:rPr>
        <w:t>承载短信业务功能的应用服务器（</w:t>
      </w:r>
      <w:r w:rsidRPr="001753BB">
        <w:rPr>
          <w:lang w:eastAsia="zh-CN"/>
        </w:rPr>
        <w:t>ASS</w:t>
      </w:r>
      <w:r w:rsidRPr="001753BB">
        <w:rPr>
          <w:lang w:eastAsia="zh-CN"/>
        </w:rPr>
        <w:t>）和用户设备（</w:t>
      </w:r>
      <w:r w:rsidRPr="001753BB">
        <w:rPr>
          <w:lang w:eastAsia="zh-CN"/>
        </w:rPr>
        <w:t>UE</w:t>
      </w:r>
      <w:r w:rsidRPr="001753BB">
        <w:rPr>
          <w:lang w:eastAsia="zh-CN"/>
        </w:rPr>
        <w:t>）。</w:t>
      </w:r>
    </w:p>
    <w:p w:rsidR="00B5757E" w:rsidRPr="001753BB" w:rsidRDefault="00B5757E" w:rsidP="00AD6332">
      <w:pPr>
        <w:pStyle w:val="Heading5"/>
        <w:rPr>
          <w:b w:val="0"/>
          <w:lang w:eastAsia="zh-CN"/>
        </w:rPr>
      </w:pPr>
      <w:r w:rsidRPr="001753BB">
        <w:rPr>
          <w:lang w:eastAsia="zh-CN"/>
        </w:rPr>
        <w:lastRenderedPageBreak/>
        <w:t>1.2.2.2.66</w:t>
      </w:r>
      <w:r w:rsidR="00AD6332" w:rsidRPr="000C5CCE">
        <w:rPr>
          <w:lang w:eastAsia="zh-CN"/>
        </w:rPr>
        <w:tab/>
      </w:r>
      <w:r w:rsidRPr="001753BB">
        <w:rPr>
          <w:lang w:eastAsia="zh-CN"/>
        </w:rPr>
        <w:t>TS 24.022</w:t>
      </w:r>
    </w:p>
    <w:p w:rsidR="00B5757E" w:rsidRPr="001753BB" w:rsidRDefault="00B5757E" w:rsidP="003E506D">
      <w:pPr>
        <w:pStyle w:val="Headingb"/>
        <w:rPr>
          <w:lang w:eastAsia="zh-CN"/>
        </w:rPr>
      </w:pPr>
      <w:r w:rsidRPr="001753BB">
        <w:rPr>
          <w:lang w:eastAsia="zh-CN"/>
        </w:rPr>
        <w:t>用于电路交换承载和用户终端业务的无线链路协议（</w:t>
      </w:r>
      <w:r w:rsidRPr="001753BB">
        <w:rPr>
          <w:lang w:eastAsia="zh-CN"/>
        </w:rPr>
        <w:t>RLP</w:t>
      </w:r>
      <w:r w:rsidRPr="001753BB">
        <w:rPr>
          <w:lang w:eastAsia="zh-CN"/>
        </w:rPr>
        <w:t>）</w:t>
      </w:r>
    </w:p>
    <w:p w:rsidR="00B5757E" w:rsidRPr="001753BB" w:rsidRDefault="00B5757E" w:rsidP="00625F02">
      <w:pPr>
        <w:ind w:firstLineChars="200" w:firstLine="480"/>
        <w:rPr>
          <w:lang w:eastAsia="zh-CN"/>
        </w:rPr>
      </w:pPr>
      <w:r w:rsidRPr="001753BB">
        <w:rPr>
          <w:lang w:eastAsia="zh-CN"/>
        </w:rPr>
        <w:t>该规范描述了用于</w:t>
      </w:r>
      <w:r w:rsidRPr="001753BB">
        <w:rPr>
          <w:lang w:eastAsia="zh-CN"/>
        </w:rPr>
        <w:t>UMTS</w:t>
      </w:r>
      <w:r w:rsidRPr="001753BB">
        <w:rPr>
          <w:lang w:eastAsia="zh-CN"/>
        </w:rPr>
        <w:t>公众陆地移动网（</w:t>
      </w:r>
      <w:r w:rsidRPr="001753BB">
        <w:rPr>
          <w:lang w:eastAsia="zh-CN"/>
        </w:rPr>
        <w:t>PLMN</w:t>
      </w:r>
      <w:r w:rsidRPr="001753BB">
        <w:rPr>
          <w:lang w:eastAsia="zh-CN"/>
        </w:rPr>
        <w:t>）承载数据传输的</w:t>
      </w:r>
      <w:r w:rsidRPr="001753BB">
        <w:rPr>
          <w:lang w:eastAsia="zh-CN"/>
        </w:rPr>
        <w:t>RLP</w:t>
      </w:r>
      <w:r w:rsidRPr="001753BB">
        <w:rPr>
          <w:lang w:eastAsia="zh-CN"/>
        </w:rPr>
        <w:t>。</w:t>
      </w:r>
      <w:r w:rsidRPr="001753BB">
        <w:rPr>
          <w:lang w:eastAsia="zh-CN"/>
        </w:rPr>
        <w:t>RLP</w:t>
      </w:r>
      <w:r w:rsidRPr="001753BB">
        <w:rPr>
          <w:lang w:eastAsia="zh-CN"/>
        </w:rPr>
        <w:t>涵盖了</w:t>
      </w:r>
      <w:r w:rsidRPr="001753BB">
        <w:rPr>
          <w:lang w:eastAsia="zh-CN"/>
        </w:rPr>
        <w:t>ISO OSI</w:t>
      </w:r>
      <w:r w:rsidRPr="001753BB">
        <w:rPr>
          <w:lang w:eastAsia="zh-CN"/>
        </w:rPr>
        <w:t>参考模型（</w:t>
      </w:r>
      <w:r w:rsidRPr="001753BB">
        <w:rPr>
          <w:lang w:eastAsia="zh-CN"/>
        </w:rPr>
        <w:t>IS 7498</w:t>
      </w:r>
      <w:r w:rsidRPr="001753BB">
        <w:rPr>
          <w:lang w:eastAsia="zh-CN"/>
        </w:rPr>
        <w:t>）第</w:t>
      </w:r>
      <w:r w:rsidRPr="001753BB">
        <w:rPr>
          <w:lang w:eastAsia="zh-CN"/>
        </w:rPr>
        <w:t>2</w:t>
      </w:r>
      <w:r w:rsidRPr="001753BB">
        <w:rPr>
          <w:lang w:eastAsia="zh-CN"/>
        </w:rPr>
        <w:t>层功能。它以</w:t>
      </w:r>
      <w:r w:rsidRPr="001753BB">
        <w:rPr>
          <w:lang w:eastAsia="zh-CN"/>
        </w:rPr>
        <w:t>IS 3309</w:t>
      </w:r>
      <w:r w:rsidRPr="001753BB">
        <w:rPr>
          <w:lang w:eastAsia="zh-CN"/>
        </w:rPr>
        <w:t>、</w:t>
      </w:r>
      <w:r w:rsidRPr="001753BB">
        <w:rPr>
          <w:lang w:eastAsia="zh-CN"/>
        </w:rPr>
        <w:t>IS 4335</w:t>
      </w:r>
      <w:r w:rsidRPr="001753BB">
        <w:rPr>
          <w:lang w:eastAsia="zh-CN"/>
        </w:rPr>
        <w:t>、</w:t>
      </w:r>
      <w:r w:rsidRPr="001753BB">
        <w:rPr>
          <w:lang w:eastAsia="zh-CN"/>
        </w:rPr>
        <w:t>IS 7809</w:t>
      </w:r>
      <w:r w:rsidRPr="001753BB">
        <w:rPr>
          <w:lang w:eastAsia="zh-CN"/>
        </w:rPr>
        <w:t>（</w:t>
      </w:r>
      <w:r w:rsidRPr="001753BB">
        <w:rPr>
          <w:lang w:eastAsia="zh-CN"/>
        </w:rPr>
        <w:t>ISO</w:t>
      </w:r>
      <w:r w:rsidRPr="001753BB">
        <w:rPr>
          <w:lang w:eastAsia="zh-CN"/>
        </w:rPr>
        <w:t>的</w:t>
      </w:r>
      <w:r w:rsidRPr="001753BB">
        <w:rPr>
          <w:lang w:eastAsia="zh-CN"/>
        </w:rPr>
        <w:t>HDLC</w:t>
      </w:r>
      <w:r w:rsidRPr="001753BB">
        <w:rPr>
          <w:lang w:eastAsia="zh-CN"/>
        </w:rPr>
        <w:t>）以及</w:t>
      </w:r>
      <w:r w:rsidRPr="001753BB">
        <w:rPr>
          <w:lang w:eastAsia="zh-CN"/>
        </w:rPr>
        <w:t>ITU -T X.25</w:t>
      </w:r>
      <w:r w:rsidRPr="001753BB">
        <w:rPr>
          <w:lang w:eastAsia="zh-CN"/>
        </w:rPr>
        <w:t>、</w:t>
      </w:r>
      <w:r w:rsidRPr="001753BB">
        <w:rPr>
          <w:lang w:eastAsia="zh-CN"/>
        </w:rPr>
        <w:t>Q.921</w:t>
      </w:r>
      <w:r w:rsidRPr="001753BB">
        <w:rPr>
          <w:lang w:eastAsia="zh-CN"/>
        </w:rPr>
        <w:t>和</w:t>
      </w:r>
      <w:r w:rsidRPr="001753BB">
        <w:rPr>
          <w:lang w:eastAsia="zh-CN"/>
        </w:rPr>
        <w:t>Q.922</w:t>
      </w:r>
      <w:r w:rsidRPr="001753BB">
        <w:rPr>
          <w:lang w:eastAsia="zh-CN"/>
        </w:rPr>
        <w:t>（分别为</w:t>
      </w:r>
      <w:r w:rsidRPr="001753BB">
        <w:rPr>
          <w:lang w:eastAsia="zh-CN"/>
        </w:rPr>
        <w:t>LAP -B</w:t>
      </w:r>
      <w:r w:rsidRPr="001753BB">
        <w:rPr>
          <w:lang w:eastAsia="zh-CN"/>
        </w:rPr>
        <w:t>和</w:t>
      </w:r>
      <w:r w:rsidRPr="001753BB">
        <w:rPr>
          <w:lang w:eastAsia="zh-CN"/>
        </w:rPr>
        <w:t>LAP-D</w:t>
      </w:r>
      <w:r w:rsidRPr="001753BB">
        <w:rPr>
          <w:lang w:eastAsia="zh-CN"/>
        </w:rPr>
        <w:t>）为基础。</w:t>
      </w:r>
      <w:r w:rsidRPr="001753BB">
        <w:rPr>
          <w:lang w:eastAsia="zh-CN"/>
        </w:rPr>
        <w:t>RLP</w:t>
      </w:r>
      <w:r w:rsidRPr="001753BB">
        <w:rPr>
          <w:lang w:eastAsia="zh-CN"/>
        </w:rPr>
        <w:t>已针对数字无线电传输的特殊需要做了改动。</w:t>
      </w:r>
      <w:r w:rsidRPr="001753BB">
        <w:rPr>
          <w:lang w:eastAsia="zh-CN"/>
        </w:rPr>
        <w:t>RLP</w:t>
      </w:r>
      <w:r w:rsidRPr="001753BB">
        <w:rPr>
          <w:lang w:eastAsia="zh-CN"/>
        </w:rPr>
        <w:t>向其用户提供</w:t>
      </w:r>
      <w:r w:rsidRPr="001753BB">
        <w:rPr>
          <w:lang w:eastAsia="zh-CN"/>
        </w:rPr>
        <w:t>OSI</w:t>
      </w:r>
      <w:r w:rsidRPr="001753BB">
        <w:rPr>
          <w:lang w:eastAsia="zh-CN"/>
        </w:rPr>
        <w:t>数据链路服务（</w:t>
      </w:r>
      <w:r w:rsidRPr="001753BB">
        <w:rPr>
          <w:lang w:eastAsia="zh-CN"/>
        </w:rPr>
        <w:t>IS 8886</w:t>
      </w:r>
      <w:r w:rsidRPr="001753BB">
        <w:rPr>
          <w:lang w:eastAsia="zh-CN"/>
        </w:rPr>
        <w:t>）。</w:t>
      </w:r>
    </w:p>
    <w:p w:rsidR="00B5757E" w:rsidRPr="001753BB" w:rsidRDefault="00B5757E" w:rsidP="00AD6332">
      <w:pPr>
        <w:pStyle w:val="Heading5"/>
        <w:rPr>
          <w:b w:val="0"/>
          <w:lang w:eastAsia="zh-CN"/>
        </w:rPr>
      </w:pPr>
      <w:r w:rsidRPr="001753BB">
        <w:rPr>
          <w:lang w:eastAsia="zh-CN"/>
        </w:rPr>
        <w:t>1.2.2.2.67</w:t>
      </w:r>
      <w:r w:rsidR="00AD6332" w:rsidRPr="000C5CCE">
        <w:rPr>
          <w:lang w:eastAsia="zh-CN"/>
        </w:rPr>
        <w:tab/>
      </w:r>
      <w:r w:rsidRPr="001753BB">
        <w:rPr>
          <w:lang w:eastAsia="zh-CN"/>
        </w:rPr>
        <w:t>TS 24.080</w:t>
      </w:r>
    </w:p>
    <w:p w:rsidR="00B5757E" w:rsidRPr="001753BB" w:rsidRDefault="00B5757E" w:rsidP="003E506D">
      <w:pPr>
        <w:pStyle w:val="Headingb"/>
        <w:rPr>
          <w:lang w:eastAsia="zh-CN"/>
        </w:rPr>
      </w:pPr>
      <w:r w:rsidRPr="001753BB">
        <w:rPr>
          <w:lang w:eastAsia="zh-CN"/>
        </w:rPr>
        <w:t>移动无线电接口第</w:t>
      </w:r>
      <w:r w:rsidRPr="001753BB">
        <w:rPr>
          <w:lang w:eastAsia="zh-CN"/>
        </w:rPr>
        <w:t>3</w:t>
      </w:r>
      <w:r w:rsidRPr="001753BB">
        <w:rPr>
          <w:lang w:eastAsia="zh-CN"/>
        </w:rPr>
        <w:t>层补充业务规范；格式和编码</w:t>
      </w:r>
    </w:p>
    <w:p w:rsidR="00B5757E" w:rsidRPr="001753BB" w:rsidRDefault="00B5757E" w:rsidP="00625F02">
      <w:pPr>
        <w:ind w:firstLineChars="200" w:firstLine="480"/>
        <w:rPr>
          <w:lang w:eastAsia="zh-CN"/>
        </w:rPr>
      </w:pPr>
      <w:r w:rsidRPr="001753BB">
        <w:rPr>
          <w:lang w:eastAsia="zh-CN"/>
        </w:rPr>
        <w:t>该规范描述了支持移动无线电接口</w:t>
      </w:r>
      <w:r w:rsidRPr="001753BB">
        <w:rPr>
          <w:lang w:eastAsia="zh-CN"/>
        </w:rPr>
        <w:t>L3</w:t>
      </w:r>
      <w:r w:rsidRPr="001753BB">
        <w:rPr>
          <w:lang w:eastAsia="zh-CN"/>
        </w:rPr>
        <w:t>上运行的补充业务所必需的信息的编码。详情在其他技术规范中规定。</w:t>
      </w:r>
    </w:p>
    <w:p w:rsidR="00B5757E" w:rsidRPr="001753BB" w:rsidRDefault="00B5757E" w:rsidP="00AD6332">
      <w:pPr>
        <w:pStyle w:val="Heading5"/>
        <w:rPr>
          <w:b w:val="0"/>
          <w:lang w:eastAsia="zh-CN"/>
        </w:rPr>
      </w:pPr>
      <w:r w:rsidRPr="001753BB">
        <w:rPr>
          <w:lang w:eastAsia="zh-CN"/>
        </w:rPr>
        <w:t>1.2.2.2.68</w:t>
      </w:r>
      <w:r w:rsidR="00AD6332" w:rsidRPr="000C5CCE">
        <w:rPr>
          <w:lang w:eastAsia="zh-CN"/>
        </w:rPr>
        <w:tab/>
      </w:r>
      <w:r w:rsidRPr="001753BB">
        <w:rPr>
          <w:lang w:eastAsia="zh-CN"/>
        </w:rPr>
        <w:t>TS 24.081</w:t>
      </w:r>
    </w:p>
    <w:p w:rsidR="00B5757E" w:rsidRPr="001753BB" w:rsidRDefault="00B5757E" w:rsidP="003E506D">
      <w:pPr>
        <w:pStyle w:val="Headingb"/>
        <w:rPr>
          <w:lang w:eastAsia="zh-CN"/>
        </w:rPr>
      </w:pPr>
      <w:r w:rsidRPr="001753BB">
        <w:rPr>
          <w:lang w:eastAsia="zh-CN"/>
        </w:rPr>
        <w:t>线路识别补充业务；第</w:t>
      </w:r>
      <w:r w:rsidRPr="001753BB">
        <w:rPr>
          <w:lang w:eastAsia="zh-CN"/>
        </w:rPr>
        <w:t>3</w:t>
      </w:r>
      <w:r w:rsidRPr="001753BB">
        <w:rPr>
          <w:lang w:eastAsia="zh-CN"/>
        </w:rPr>
        <w:t>阶段</w:t>
      </w:r>
    </w:p>
    <w:p w:rsidR="00B5757E" w:rsidRPr="001753BB" w:rsidRDefault="00B5757E" w:rsidP="00625F02">
      <w:pPr>
        <w:ind w:firstLineChars="200" w:firstLine="480"/>
        <w:rPr>
          <w:lang w:eastAsia="zh-CN"/>
        </w:rPr>
      </w:pPr>
      <w:r w:rsidRPr="001753BB">
        <w:rPr>
          <w:lang w:eastAsia="zh-CN"/>
        </w:rPr>
        <w:t>该文件规定了在无线电接口上使用的线路识别补充业务的正常运行、注册、删除、激活、去活、调用和询问程序。补充业务的提供和撤销是移动用户与服务提供商之间的管理事项，不会引起无线电接口上的信令传送。</w:t>
      </w:r>
    </w:p>
    <w:p w:rsidR="00B5757E" w:rsidRPr="001753BB" w:rsidRDefault="00B5757E" w:rsidP="00AD6332">
      <w:pPr>
        <w:pStyle w:val="Heading5"/>
        <w:rPr>
          <w:b w:val="0"/>
          <w:lang w:eastAsia="zh-CN"/>
        </w:rPr>
      </w:pPr>
      <w:r w:rsidRPr="001753BB">
        <w:rPr>
          <w:lang w:eastAsia="zh-CN"/>
        </w:rPr>
        <w:t>1.2.2.2.69</w:t>
      </w:r>
      <w:r w:rsidR="00AD6332" w:rsidRPr="000C5CCE">
        <w:rPr>
          <w:lang w:eastAsia="zh-CN"/>
        </w:rPr>
        <w:tab/>
      </w:r>
      <w:r w:rsidRPr="001753BB">
        <w:rPr>
          <w:lang w:eastAsia="zh-CN"/>
        </w:rPr>
        <w:t>TS 24.082</w:t>
      </w:r>
    </w:p>
    <w:p w:rsidR="00B5757E" w:rsidRPr="001753BB" w:rsidRDefault="00B5757E" w:rsidP="003E506D">
      <w:pPr>
        <w:pStyle w:val="Headingb"/>
        <w:rPr>
          <w:lang w:eastAsia="zh-CN"/>
        </w:rPr>
      </w:pPr>
      <w:r w:rsidRPr="001753BB">
        <w:rPr>
          <w:lang w:eastAsia="zh-CN"/>
        </w:rPr>
        <w:t>呼叫转移（</w:t>
      </w:r>
      <w:r w:rsidRPr="001753BB">
        <w:rPr>
          <w:lang w:eastAsia="zh-CN"/>
        </w:rPr>
        <w:t>CF</w:t>
      </w:r>
      <w:r w:rsidRPr="001753BB">
        <w:rPr>
          <w:lang w:eastAsia="zh-CN"/>
        </w:rPr>
        <w:t>）补充业务；第</w:t>
      </w:r>
      <w:r w:rsidRPr="001753BB">
        <w:rPr>
          <w:lang w:eastAsia="zh-CN"/>
        </w:rPr>
        <w:t>3</w:t>
      </w:r>
      <w:r w:rsidRPr="001753BB">
        <w:rPr>
          <w:lang w:eastAsia="zh-CN"/>
        </w:rPr>
        <w:t>阶段</w:t>
      </w:r>
    </w:p>
    <w:p w:rsidR="00B5757E" w:rsidRPr="001753BB" w:rsidRDefault="00B5757E" w:rsidP="00625F02">
      <w:pPr>
        <w:ind w:firstLineChars="200" w:firstLine="480"/>
        <w:rPr>
          <w:lang w:eastAsia="zh-CN"/>
        </w:rPr>
      </w:pPr>
      <w:r w:rsidRPr="001753BB">
        <w:rPr>
          <w:lang w:eastAsia="zh-CN"/>
        </w:rPr>
        <w:t>该技术规范规定了在无线电接口上使用的程序，用于：</w:t>
      </w:r>
      <w:r w:rsidRPr="001753BB">
        <w:rPr>
          <w:lang w:eastAsia="zh-CN"/>
        </w:rPr>
        <w:t>3GPP</w:t>
      </w:r>
      <w:r w:rsidRPr="001753BB">
        <w:rPr>
          <w:lang w:eastAsia="zh-CN"/>
        </w:rPr>
        <w:t>系统内呼叫提供补充业务的正常运行、注册、删除、激活、去活、询问和网络调用。</w:t>
      </w:r>
    </w:p>
    <w:p w:rsidR="00B5757E" w:rsidRPr="001753BB" w:rsidRDefault="00B5757E" w:rsidP="00AD6332">
      <w:pPr>
        <w:pStyle w:val="Heading5"/>
        <w:rPr>
          <w:b w:val="0"/>
          <w:lang w:eastAsia="zh-CN"/>
        </w:rPr>
      </w:pPr>
      <w:r w:rsidRPr="001753BB">
        <w:rPr>
          <w:lang w:eastAsia="zh-CN"/>
        </w:rPr>
        <w:t>1.2.2.2.70</w:t>
      </w:r>
      <w:r w:rsidR="00AD6332" w:rsidRPr="000C5CCE">
        <w:rPr>
          <w:lang w:eastAsia="zh-CN"/>
        </w:rPr>
        <w:tab/>
      </w:r>
      <w:r w:rsidRPr="001753BB">
        <w:rPr>
          <w:lang w:eastAsia="zh-CN"/>
        </w:rPr>
        <w:t>TS 24.083</w:t>
      </w:r>
    </w:p>
    <w:p w:rsidR="00B5757E" w:rsidRPr="001753BB" w:rsidRDefault="00B5757E" w:rsidP="003E506D">
      <w:pPr>
        <w:pStyle w:val="Headingb"/>
        <w:rPr>
          <w:lang w:eastAsia="zh-CN"/>
        </w:rPr>
      </w:pPr>
      <w:r w:rsidRPr="001753BB">
        <w:rPr>
          <w:lang w:eastAsia="zh-CN"/>
        </w:rPr>
        <w:t>呼叫等待（</w:t>
      </w:r>
      <w:r w:rsidRPr="001753BB">
        <w:rPr>
          <w:lang w:eastAsia="zh-CN"/>
        </w:rPr>
        <w:t>CW</w:t>
      </w:r>
      <w:r w:rsidRPr="001753BB">
        <w:rPr>
          <w:lang w:eastAsia="zh-CN"/>
        </w:rPr>
        <w:t>）和呼叫保持（</w:t>
      </w:r>
      <w:r w:rsidRPr="001753BB">
        <w:rPr>
          <w:lang w:eastAsia="zh-CN"/>
        </w:rPr>
        <w:t>HOLD</w:t>
      </w:r>
      <w:r w:rsidRPr="001753BB">
        <w:rPr>
          <w:lang w:eastAsia="zh-CN"/>
        </w:rPr>
        <w:t>）补充业务；第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）上使用的呼叫完成补充业务的正常运行、注册、删除、激活、去活、调用和询问程序。补充业务的提供和撤销是移动用户与服务提供商之间的管理事项，不会引起无线电接口上的信令传送。</w:t>
      </w:r>
    </w:p>
    <w:p w:rsidR="00B5757E" w:rsidRPr="001753BB" w:rsidRDefault="00B5757E" w:rsidP="00AD6332">
      <w:pPr>
        <w:pStyle w:val="Heading5"/>
        <w:rPr>
          <w:b w:val="0"/>
          <w:lang w:eastAsia="zh-CN"/>
        </w:rPr>
      </w:pPr>
      <w:r w:rsidRPr="001753BB">
        <w:rPr>
          <w:lang w:eastAsia="zh-CN"/>
        </w:rPr>
        <w:t>1.2.2.2.71</w:t>
      </w:r>
      <w:r w:rsidR="00AD6332" w:rsidRPr="000C5CCE">
        <w:rPr>
          <w:lang w:eastAsia="zh-CN"/>
        </w:rPr>
        <w:tab/>
      </w:r>
      <w:r w:rsidRPr="001753BB">
        <w:rPr>
          <w:lang w:eastAsia="zh-CN"/>
        </w:rPr>
        <w:t>TS 24.084</w:t>
      </w:r>
    </w:p>
    <w:p w:rsidR="00B5757E" w:rsidRPr="001753BB" w:rsidRDefault="00B5757E" w:rsidP="003E506D">
      <w:pPr>
        <w:pStyle w:val="Headingb"/>
        <w:rPr>
          <w:lang w:eastAsia="zh-CN"/>
        </w:rPr>
      </w:pPr>
      <w:r w:rsidRPr="001753BB">
        <w:rPr>
          <w:lang w:eastAsia="zh-CN"/>
        </w:rPr>
        <w:t>多方（</w:t>
      </w:r>
      <w:r w:rsidRPr="001753BB">
        <w:rPr>
          <w:lang w:eastAsia="zh-CN"/>
        </w:rPr>
        <w:t>MPTY</w:t>
      </w:r>
      <w:r w:rsidRPr="001753BB">
        <w:rPr>
          <w:lang w:eastAsia="zh-CN"/>
        </w:rPr>
        <w:t>）补充业务；第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）上使用的多方补充业务的正常运行和调用程序。</w:t>
      </w:r>
    </w:p>
    <w:p w:rsidR="00B5757E" w:rsidRPr="001753BB" w:rsidRDefault="00B5757E" w:rsidP="00AD6332">
      <w:pPr>
        <w:pStyle w:val="Heading5"/>
        <w:rPr>
          <w:b w:val="0"/>
          <w:lang w:eastAsia="zh-CN"/>
        </w:rPr>
      </w:pPr>
      <w:r w:rsidRPr="001753BB">
        <w:rPr>
          <w:lang w:eastAsia="zh-CN"/>
        </w:rPr>
        <w:t>1.2.2.2.72</w:t>
      </w:r>
      <w:r w:rsidR="00AD6332" w:rsidRPr="000C5CCE">
        <w:rPr>
          <w:lang w:eastAsia="zh-CN"/>
        </w:rPr>
        <w:tab/>
      </w:r>
      <w:r w:rsidRPr="001753BB">
        <w:rPr>
          <w:lang w:eastAsia="zh-CN"/>
        </w:rPr>
        <w:t>TS 24.085</w:t>
      </w:r>
    </w:p>
    <w:p w:rsidR="00B5757E" w:rsidRPr="001753BB" w:rsidRDefault="00B5757E" w:rsidP="003E506D">
      <w:pPr>
        <w:pStyle w:val="Headingb"/>
        <w:rPr>
          <w:lang w:eastAsia="zh-CN"/>
        </w:rPr>
      </w:pPr>
      <w:r w:rsidRPr="001753BB">
        <w:rPr>
          <w:lang w:eastAsia="zh-CN"/>
        </w:rPr>
        <w:t>封闭用户组（</w:t>
      </w:r>
      <w:r w:rsidRPr="001753BB">
        <w:rPr>
          <w:lang w:eastAsia="zh-CN"/>
        </w:rPr>
        <w:t>CUG</w:t>
      </w:r>
      <w:r w:rsidRPr="001753BB">
        <w:rPr>
          <w:lang w:eastAsia="zh-CN"/>
        </w:rPr>
        <w:t>）补充业务；第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用于移动通信的该技术规范（</w:t>
      </w:r>
      <w:r w:rsidRPr="001753BB">
        <w:rPr>
          <w:lang w:eastAsia="zh-CN"/>
        </w:rPr>
        <w:t>TS</w:t>
      </w:r>
      <w:r w:rsidRPr="001753BB">
        <w:rPr>
          <w:lang w:eastAsia="zh-CN"/>
        </w:rPr>
        <w:t>）规定了在无线电接口（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）上使用的集团类补充业务的正常运行、注册、删除、激活、去活、调用和询问程序。补充业务的提供和撤销是移动用户与服务提供商之间的管理事项，不会引起无线电接口上的信令传送。</w:t>
      </w:r>
    </w:p>
    <w:p w:rsidR="00B5757E" w:rsidRPr="001753BB" w:rsidRDefault="00B5757E" w:rsidP="00AD6332">
      <w:pPr>
        <w:pStyle w:val="Heading5"/>
        <w:rPr>
          <w:b w:val="0"/>
          <w:lang w:eastAsia="zh-CN"/>
        </w:rPr>
      </w:pPr>
      <w:r w:rsidRPr="001753BB">
        <w:rPr>
          <w:lang w:eastAsia="zh-CN"/>
        </w:rPr>
        <w:lastRenderedPageBreak/>
        <w:t>1.2.2.2.73</w:t>
      </w:r>
      <w:r w:rsidR="00AD6332" w:rsidRPr="000C5CCE">
        <w:rPr>
          <w:lang w:eastAsia="zh-CN"/>
        </w:rPr>
        <w:tab/>
      </w:r>
      <w:r w:rsidRPr="001753BB">
        <w:rPr>
          <w:lang w:eastAsia="zh-CN"/>
        </w:rPr>
        <w:t>TS 24.086</w:t>
      </w:r>
    </w:p>
    <w:p w:rsidR="00B5757E" w:rsidRPr="001753BB" w:rsidRDefault="00B5757E" w:rsidP="003E506D">
      <w:pPr>
        <w:pStyle w:val="Headingb"/>
        <w:rPr>
          <w:lang w:eastAsia="zh-CN"/>
        </w:rPr>
      </w:pPr>
      <w:r w:rsidRPr="001753BB">
        <w:rPr>
          <w:lang w:eastAsia="zh-CN"/>
        </w:rPr>
        <w:t>收费通知（</w:t>
      </w:r>
      <w:r w:rsidRPr="001753BB">
        <w:rPr>
          <w:lang w:eastAsia="zh-CN"/>
        </w:rPr>
        <w:t>AOC</w:t>
      </w:r>
      <w:r w:rsidRPr="001753BB">
        <w:rPr>
          <w:lang w:eastAsia="zh-CN"/>
        </w:rPr>
        <w:t>）补充业务</w:t>
      </w:r>
      <w:r w:rsidR="00D12A2C">
        <w:rPr>
          <w:rFonts w:hint="eastAsia"/>
          <w:lang w:eastAsia="zh-CN"/>
        </w:rPr>
        <w:t>；</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）上使用的收费补充业务的正常运行、注册、删除、激活、去活、调用和询问程序。补充业务的提供和撤销是移动用户与服务提供商之间的管理事项，不会引起无线电接口上的信令传送。</w:t>
      </w:r>
    </w:p>
    <w:p w:rsidR="00B5757E" w:rsidRPr="001753BB" w:rsidRDefault="00B5757E" w:rsidP="00AD6332">
      <w:pPr>
        <w:pStyle w:val="Heading5"/>
        <w:rPr>
          <w:b w:val="0"/>
          <w:lang w:eastAsia="zh-CN"/>
        </w:rPr>
      </w:pPr>
      <w:r w:rsidRPr="001753BB">
        <w:rPr>
          <w:lang w:eastAsia="zh-CN"/>
        </w:rPr>
        <w:t>1.2.2.2.74</w:t>
      </w:r>
      <w:r w:rsidR="00AD6332" w:rsidRPr="000C5CCE">
        <w:rPr>
          <w:lang w:eastAsia="zh-CN"/>
        </w:rPr>
        <w:tab/>
      </w:r>
      <w:r w:rsidRPr="001753BB">
        <w:rPr>
          <w:lang w:eastAsia="zh-CN"/>
        </w:rPr>
        <w:t>TS 24.087</w:t>
      </w:r>
    </w:p>
    <w:p w:rsidR="00B5757E" w:rsidRPr="001753BB" w:rsidRDefault="00B5757E" w:rsidP="003E506D">
      <w:pPr>
        <w:pStyle w:val="Headingb"/>
        <w:rPr>
          <w:lang w:eastAsia="zh-CN"/>
        </w:rPr>
      </w:pPr>
      <w:r w:rsidRPr="001753BB">
        <w:rPr>
          <w:lang w:eastAsia="zh-CN"/>
        </w:rPr>
        <w:t>用户对用户信令（</w:t>
      </w:r>
      <w:r w:rsidRPr="001753BB">
        <w:rPr>
          <w:lang w:eastAsia="zh-CN"/>
        </w:rPr>
        <w:t>UUS</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该技术规范给出了用户对用户信令补充业务的第</w:t>
      </w:r>
      <w:r w:rsidRPr="001753BB">
        <w:rPr>
          <w:lang w:eastAsia="zh-CN"/>
        </w:rPr>
        <w:t>3</w:t>
      </w:r>
      <w:r w:rsidRPr="001753BB">
        <w:rPr>
          <w:lang w:eastAsia="zh-CN"/>
        </w:rPr>
        <w:t>阶段描述。</w:t>
      </w:r>
    </w:p>
    <w:p w:rsidR="00B5757E" w:rsidRPr="001753BB" w:rsidRDefault="00B5757E" w:rsidP="00AD6332">
      <w:pPr>
        <w:pStyle w:val="Heading5"/>
        <w:rPr>
          <w:b w:val="0"/>
          <w:lang w:eastAsia="zh-CN"/>
        </w:rPr>
      </w:pPr>
      <w:r w:rsidRPr="001753BB">
        <w:rPr>
          <w:lang w:eastAsia="zh-CN"/>
        </w:rPr>
        <w:t>1.2.2.2.75</w:t>
      </w:r>
      <w:r w:rsidR="00AD6332" w:rsidRPr="000C5CCE">
        <w:rPr>
          <w:lang w:eastAsia="zh-CN"/>
        </w:rPr>
        <w:tab/>
      </w:r>
      <w:r w:rsidRPr="001753BB">
        <w:rPr>
          <w:lang w:eastAsia="zh-CN"/>
        </w:rPr>
        <w:t>TS 24.088</w:t>
      </w:r>
    </w:p>
    <w:p w:rsidR="00B5757E" w:rsidRPr="001753BB" w:rsidRDefault="00B5757E" w:rsidP="003E506D">
      <w:pPr>
        <w:pStyle w:val="Headingb"/>
        <w:rPr>
          <w:lang w:eastAsia="zh-CN"/>
        </w:rPr>
      </w:pPr>
      <w:r w:rsidRPr="001753BB">
        <w:rPr>
          <w:lang w:eastAsia="zh-CN"/>
        </w:rPr>
        <w:t>呼叫限制（</w:t>
      </w:r>
      <w:r w:rsidRPr="001753BB">
        <w:rPr>
          <w:lang w:eastAsia="zh-CN"/>
        </w:rPr>
        <w:t>CB</w:t>
      </w:r>
      <w:r w:rsidRPr="001753BB">
        <w:rPr>
          <w:lang w:eastAsia="zh-CN"/>
        </w:rPr>
        <w:t>）补充业务</w:t>
      </w:r>
      <w:r w:rsidR="00D12A2C">
        <w:rPr>
          <w:rFonts w:hint="eastAsia"/>
          <w:lang w:eastAsia="zh-CN"/>
        </w:rPr>
        <w:t>；</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该技术规范（</w:t>
      </w:r>
      <w:r w:rsidRPr="001753BB">
        <w:rPr>
          <w:lang w:eastAsia="zh-CN"/>
        </w:rPr>
        <w:t>TS</w:t>
      </w:r>
      <w:r w:rsidRPr="001753BB">
        <w:rPr>
          <w:lang w:eastAsia="zh-CN"/>
        </w:rPr>
        <w:t>）规定了在无线电接口（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）上使用的呼叫限制补充业务的正常运行、注册、删除、激活、去活、调用和询问程序。补充业务的提供和撤销是移动用户与服务提供商之间的管理事项，不会引起无线电接口上的信令传送。</w:t>
      </w:r>
    </w:p>
    <w:p w:rsidR="00B5757E" w:rsidRPr="001753BB" w:rsidRDefault="00B5757E" w:rsidP="00AD6332">
      <w:pPr>
        <w:pStyle w:val="Heading5"/>
        <w:rPr>
          <w:b w:val="0"/>
          <w:lang w:eastAsia="zh-CN"/>
        </w:rPr>
      </w:pPr>
      <w:r w:rsidRPr="001753BB">
        <w:rPr>
          <w:lang w:eastAsia="zh-CN"/>
        </w:rPr>
        <w:t>1.2.2.2.76</w:t>
      </w:r>
      <w:r w:rsidR="00AD6332" w:rsidRPr="000C5CCE">
        <w:rPr>
          <w:lang w:eastAsia="zh-CN"/>
        </w:rPr>
        <w:tab/>
      </w:r>
      <w:r w:rsidRPr="001753BB">
        <w:rPr>
          <w:lang w:eastAsia="zh-CN"/>
        </w:rPr>
        <w:t>TS 24.090</w:t>
      </w:r>
    </w:p>
    <w:p w:rsidR="00B5757E" w:rsidRPr="001753BB" w:rsidRDefault="00B5757E" w:rsidP="00D12A2C">
      <w:pPr>
        <w:pStyle w:val="Headingb"/>
        <w:rPr>
          <w:lang w:eastAsia="zh-CN"/>
        </w:rPr>
      </w:pPr>
      <w:r w:rsidRPr="001753BB">
        <w:rPr>
          <w:lang w:eastAsia="zh-CN"/>
        </w:rPr>
        <w:t>非结构化补充业务数据（</w:t>
      </w:r>
      <w:r w:rsidRPr="001753BB">
        <w:rPr>
          <w:lang w:eastAsia="zh-CN"/>
        </w:rPr>
        <w:t>USSD</w:t>
      </w:r>
      <w:r w:rsidRPr="001753BB">
        <w:rPr>
          <w:lang w:eastAsia="zh-CN"/>
        </w:rPr>
        <w:t>）</w:t>
      </w:r>
      <w:r w:rsidR="00D12A2C">
        <w:rPr>
          <w:rFonts w:hint="eastAsia"/>
          <w:lang w:eastAsia="zh-CN"/>
        </w:rPr>
        <w:t>；</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该文件给出了非结构化补充业务数据（</w:t>
      </w:r>
      <w:r w:rsidRPr="001753BB">
        <w:rPr>
          <w:lang w:eastAsia="zh-CN"/>
        </w:rPr>
        <w:t>USSD</w:t>
      </w:r>
      <w:r w:rsidRPr="001753BB">
        <w:rPr>
          <w:lang w:eastAsia="zh-CN"/>
        </w:rPr>
        <w:t>）操作的第</w:t>
      </w:r>
      <w:r w:rsidRPr="001753BB">
        <w:rPr>
          <w:lang w:eastAsia="zh-CN"/>
        </w:rPr>
        <w:t>3</w:t>
      </w:r>
      <w:r w:rsidRPr="001753BB">
        <w:rPr>
          <w:lang w:eastAsia="zh-CN"/>
        </w:rPr>
        <w:t>阶段描述。</w:t>
      </w:r>
    </w:p>
    <w:p w:rsidR="00B5757E" w:rsidRPr="00625F02" w:rsidRDefault="00B5757E" w:rsidP="00AD6332">
      <w:pPr>
        <w:pStyle w:val="Heading5"/>
        <w:rPr>
          <w:lang w:eastAsia="zh-CN"/>
        </w:rPr>
      </w:pPr>
      <w:r w:rsidRPr="001753BB">
        <w:rPr>
          <w:lang w:eastAsia="zh-CN"/>
        </w:rPr>
        <w:t>1.2.2.2.77</w:t>
      </w:r>
      <w:r w:rsidR="00AD6332" w:rsidRPr="000C5CCE">
        <w:rPr>
          <w:lang w:eastAsia="zh-CN"/>
        </w:rPr>
        <w:tab/>
      </w:r>
      <w:r w:rsidRPr="001753BB">
        <w:rPr>
          <w:lang w:eastAsia="zh-CN"/>
        </w:rPr>
        <w:t>TS 24.091</w:t>
      </w:r>
    </w:p>
    <w:p w:rsidR="00B5757E" w:rsidRPr="001753BB" w:rsidRDefault="00B5757E" w:rsidP="003E506D">
      <w:pPr>
        <w:pStyle w:val="Headingb"/>
        <w:rPr>
          <w:lang w:eastAsia="zh-CN"/>
        </w:rPr>
      </w:pPr>
      <w:r w:rsidRPr="001753BB">
        <w:rPr>
          <w:lang w:eastAsia="zh-CN"/>
        </w:rPr>
        <w:t>显式呼叫转移（</w:t>
      </w:r>
      <w:r w:rsidRPr="001753BB">
        <w:rPr>
          <w:lang w:eastAsia="zh-CN"/>
        </w:rPr>
        <w:t>ECT</w:t>
      </w:r>
      <w:r w:rsidRPr="001753BB">
        <w:rPr>
          <w:lang w:eastAsia="zh-CN"/>
        </w:rPr>
        <w:t>）补充业务；第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该文件给出了呼叫转移补充业务的第</w:t>
      </w:r>
      <w:r w:rsidRPr="001753BB">
        <w:rPr>
          <w:lang w:eastAsia="zh-CN"/>
        </w:rPr>
        <w:t>3</w:t>
      </w:r>
      <w:r w:rsidRPr="001753BB">
        <w:rPr>
          <w:lang w:eastAsia="zh-CN"/>
        </w:rPr>
        <w:t>阶段描述。该文件规定了在无线电接口（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）上使用的呼叫转移补充业务的正常运行、注册、删除、激活、去活、调用和询问程序。补充业务的提供和撤销是移动用户与服务提供商之间的管理事项，不会引起无线电接口上的信令传送。第</w:t>
      </w:r>
      <w:r w:rsidRPr="001753BB">
        <w:rPr>
          <w:lang w:eastAsia="zh-CN"/>
        </w:rPr>
        <w:t>3</w:t>
      </w:r>
      <w:r w:rsidRPr="001753BB">
        <w:rPr>
          <w:lang w:eastAsia="zh-CN"/>
        </w:rPr>
        <w:t>层无线电接口上补充业务规范的一般性能在</w:t>
      </w:r>
      <w:r w:rsidRPr="001753BB">
        <w:rPr>
          <w:lang w:eastAsia="zh-CN"/>
        </w:rPr>
        <w:t>3GPP TS 24.010</w:t>
      </w:r>
      <w:r w:rsidRPr="001753BB">
        <w:rPr>
          <w:lang w:eastAsia="zh-CN"/>
        </w:rPr>
        <w:t>中给出。</w:t>
      </w:r>
    </w:p>
    <w:p w:rsidR="00B5757E" w:rsidRPr="001753BB" w:rsidRDefault="00B5757E" w:rsidP="00AD6332">
      <w:pPr>
        <w:pStyle w:val="Heading5"/>
        <w:rPr>
          <w:b w:val="0"/>
          <w:lang w:eastAsia="zh-CN"/>
        </w:rPr>
      </w:pPr>
      <w:r w:rsidRPr="001753BB">
        <w:rPr>
          <w:lang w:eastAsia="zh-CN"/>
        </w:rPr>
        <w:t>1.2.2.2.78</w:t>
      </w:r>
      <w:r w:rsidR="00AD6332" w:rsidRPr="000C5CCE">
        <w:rPr>
          <w:lang w:eastAsia="zh-CN"/>
        </w:rPr>
        <w:tab/>
      </w:r>
      <w:r w:rsidRPr="001753BB">
        <w:rPr>
          <w:lang w:eastAsia="zh-CN"/>
        </w:rPr>
        <w:t>TS 24.093</w:t>
      </w:r>
    </w:p>
    <w:p w:rsidR="00B5757E" w:rsidRPr="001753BB" w:rsidRDefault="00B5757E" w:rsidP="003E506D">
      <w:pPr>
        <w:pStyle w:val="Headingb"/>
        <w:rPr>
          <w:lang w:eastAsia="zh-CN"/>
        </w:rPr>
      </w:pPr>
      <w:r w:rsidRPr="001753BB">
        <w:rPr>
          <w:lang w:eastAsia="zh-CN"/>
        </w:rPr>
        <w:t>遇忙回叫（</w:t>
      </w:r>
      <w:r w:rsidRPr="001753BB">
        <w:rPr>
          <w:lang w:eastAsia="zh-CN"/>
        </w:rPr>
        <w:t>CCBS</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该文件给出了遇忙回叫（</w:t>
      </w:r>
      <w:r w:rsidRPr="001753BB">
        <w:rPr>
          <w:lang w:eastAsia="zh-CN"/>
        </w:rPr>
        <w:t>CCBS</w:t>
      </w:r>
      <w:r w:rsidRPr="001753BB">
        <w:rPr>
          <w:lang w:eastAsia="zh-CN"/>
        </w:rPr>
        <w:t>）补充业务的第</w:t>
      </w:r>
      <w:r w:rsidRPr="001753BB">
        <w:rPr>
          <w:lang w:eastAsia="zh-CN"/>
        </w:rPr>
        <w:t>3</w:t>
      </w:r>
      <w:r w:rsidRPr="001753BB">
        <w:rPr>
          <w:lang w:eastAsia="zh-CN"/>
        </w:rPr>
        <w:t>阶段描述。该文件规定了在无线电接口（</w:t>
      </w:r>
      <w:r w:rsidRPr="001753BB">
        <w:rPr>
          <w:lang w:eastAsia="zh-CN"/>
        </w:rPr>
        <w:t>3GPP TS 24.002</w:t>
      </w:r>
      <w:r w:rsidRPr="001753BB">
        <w:rPr>
          <w:lang w:eastAsia="zh-CN"/>
        </w:rPr>
        <w:t>定义的参考点</w:t>
      </w:r>
      <w:r w:rsidRPr="001753BB">
        <w:rPr>
          <w:lang w:eastAsia="zh-CN"/>
        </w:rPr>
        <w:t>Um</w:t>
      </w:r>
      <w:r w:rsidRPr="001753BB">
        <w:rPr>
          <w:lang w:eastAsia="zh-CN"/>
        </w:rPr>
        <w:t>）上使用的遇忙回叫补充业务的正常运行、激活、去活、调用和询问程序。补充业务的提供和撤销是移动用户与服务提供商之间的管理事项，不会引起无线电接口上的信令传送。</w:t>
      </w:r>
    </w:p>
    <w:p w:rsidR="00B5757E" w:rsidRPr="001753BB" w:rsidRDefault="00B5757E" w:rsidP="00AD6332">
      <w:pPr>
        <w:pStyle w:val="Heading5"/>
        <w:rPr>
          <w:b w:val="0"/>
          <w:lang w:eastAsia="zh-CN"/>
        </w:rPr>
      </w:pPr>
      <w:r w:rsidRPr="001753BB">
        <w:rPr>
          <w:lang w:eastAsia="zh-CN"/>
        </w:rPr>
        <w:t>1.2.2.2.79</w:t>
      </w:r>
      <w:r w:rsidR="00AD6332" w:rsidRPr="000C5CCE">
        <w:rPr>
          <w:lang w:eastAsia="zh-CN"/>
        </w:rPr>
        <w:tab/>
      </w:r>
      <w:r w:rsidRPr="001753BB">
        <w:rPr>
          <w:lang w:eastAsia="zh-CN"/>
        </w:rPr>
        <w:t>TS 24.096</w:t>
      </w:r>
    </w:p>
    <w:p w:rsidR="00B5757E" w:rsidRPr="001753BB" w:rsidRDefault="00B5757E" w:rsidP="003E506D">
      <w:pPr>
        <w:pStyle w:val="Headingb"/>
        <w:rPr>
          <w:lang w:eastAsia="zh-CN"/>
        </w:rPr>
      </w:pPr>
      <w:r w:rsidRPr="001753BB">
        <w:rPr>
          <w:lang w:eastAsia="zh-CN"/>
        </w:rPr>
        <w:t>名称标识补充业务；第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该技术规范（</w:t>
      </w:r>
      <w:r w:rsidRPr="001753BB">
        <w:rPr>
          <w:lang w:eastAsia="zh-CN"/>
        </w:rPr>
        <w:t>TS</w:t>
      </w:r>
      <w:r w:rsidRPr="001753BB">
        <w:rPr>
          <w:lang w:eastAsia="zh-CN"/>
        </w:rPr>
        <w:t>）规定了在无线电接口上使用的名称标识补充业务的正常运行、注册、删除、激活、去活、调用和询问程序。补充业务的提供和撤销是移动用户与服务提供商之间的管理事项，不会引起无线电接口上的信令传送。第</w:t>
      </w:r>
      <w:r w:rsidRPr="001753BB">
        <w:rPr>
          <w:lang w:eastAsia="zh-CN"/>
        </w:rPr>
        <w:t>3</w:t>
      </w:r>
      <w:r w:rsidRPr="001753BB">
        <w:rPr>
          <w:lang w:eastAsia="zh-CN"/>
        </w:rPr>
        <w:t>层无线电接口上补充业务规范的一般性能在</w:t>
      </w:r>
      <w:r w:rsidRPr="001753BB">
        <w:rPr>
          <w:lang w:eastAsia="zh-CN"/>
        </w:rPr>
        <w:t>3GPP TS 24.010</w:t>
      </w:r>
      <w:r w:rsidRPr="001753BB">
        <w:rPr>
          <w:lang w:eastAsia="zh-CN"/>
        </w:rPr>
        <w:t>中给出。</w:t>
      </w:r>
      <w:r w:rsidRPr="001753BB">
        <w:rPr>
          <w:lang w:eastAsia="zh-CN"/>
        </w:rPr>
        <w:t>3GPP TS 24.080</w:t>
      </w:r>
      <w:r w:rsidRPr="001753BB">
        <w:rPr>
          <w:lang w:eastAsia="zh-CN"/>
        </w:rPr>
        <w:t>规定了补充业务的格式和编码。</w:t>
      </w:r>
    </w:p>
    <w:p w:rsidR="00B5757E" w:rsidRPr="001753BB" w:rsidRDefault="00B5757E" w:rsidP="00AD6332">
      <w:pPr>
        <w:pStyle w:val="Heading5"/>
        <w:rPr>
          <w:b w:val="0"/>
          <w:lang w:eastAsia="zh-CN"/>
        </w:rPr>
      </w:pPr>
      <w:r w:rsidRPr="001753BB">
        <w:rPr>
          <w:lang w:eastAsia="zh-CN"/>
        </w:rPr>
        <w:lastRenderedPageBreak/>
        <w:t>1.2.2.2.80</w:t>
      </w:r>
      <w:r w:rsidR="00AD6332" w:rsidRPr="000C5CCE">
        <w:rPr>
          <w:lang w:eastAsia="zh-CN"/>
        </w:rPr>
        <w:tab/>
      </w:r>
      <w:r w:rsidRPr="001753BB">
        <w:rPr>
          <w:lang w:eastAsia="zh-CN"/>
        </w:rPr>
        <w:t>TS 24.141</w:t>
      </w:r>
    </w:p>
    <w:p w:rsidR="00B5757E" w:rsidRPr="001753BB" w:rsidRDefault="00B5757E" w:rsidP="003E506D">
      <w:pPr>
        <w:pStyle w:val="Headingb"/>
        <w:rPr>
          <w:lang w:eastAsia="zh-CN"/>
        </w:rPr>
      </w:pPr>
      <w:r w:rsidRPr="001753BB">
        <w:rPr>
          <w:lang w:eastAsia="zh-CN"/>
        </w:rPr>
        <w:t>使用</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）子系统的呈现业务；第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该规范提供了在</w:t>
      </w:r>
      <w:r w:rsidRPr="001753BB">
        <w:rPr>
          <w:lang w:eastAsia="zh-CN"/>
        </w:rPr>
        <w:t>IP</w:t>
      </w:r>
      <w:r w:rsidRPr="001753BB">
        <w:rPr>
          <w:lang w:eastAsia="zh-CN"/>
        </w:rPr>
        <w:t>多媒体服务（</w:t>
      </w:r>
      <w:r w:rsidRPr="001753BB">
        <w:rPr>
          <w:lang w:eastAsia="zh-CN"/>
        </w:rPr>
        <w:t>IM</w:t>
      </w:r>
      <w:r w:rsidRPr="001753BB">
        <w:rPr>
          <w:lang w:eastAsia="zh-CN"/>
        </w:rPr>
        <w:t>）核心网（</w:t>
      </w:r>
      <w:r w:rsidRPr="001753BB">
        <w:rPr>
          <w:lang w:eastAsia="zh-CN"/>
        </w:rPr>
        <w:t>CN</w:t>
      </w:r>
      <w:r w:rsidRPr="001753BB">
        <w:rPr>
          <w:lang w:eastAsia="zh-CN"/>
        </w:rPr>
        <w:t>）子系统内基于</w:t>
      </w:r>
      <w:r w:rsidRPr="001753BB">
        <w:rPr>
          <w:lang w:eastAsia="zh-CN"/>
        </w:rPr>
        <w:t>3GPP TS 24.229</w:t>
      </w:r>
      <w:r w:rsidRPr="001753BB">
        <w:rPr>
          <w:lang w:eastAsia="zh-CN"/>
        </w:rPr>
        <w:t>定义的会话发起协议（</w:t>
      </w:r>
      <w:r w:rsidRPr="001753BB">
        <w:rPr>
          <w:lang w:eastAsia="zh-CN"/>
        </w:rPr>
        <w:t>SIP</w:t>
      </w:r>
      <w:r w:rsidRPr="001753BB">
        <w:rPr>
          <w:lang w:eastAsia="zh-CN"/>
        </w:rPr>
        <w:t>）和</w:t>
      </w:r>
      <w:r w:rsidRPr="001753BB">
        <w:rPr>
          <w:lang w:eastAsia="zh-CN"/>
        </w:rPr>
        <w:t>SIP</w:t>
      </w:r>
      <w:r w:rsidRPr="001753BB">
        <w:rPr>
          <w:lang w:eastAsia="zh-CN"/>
        </w:rPr>
        <w:t>事件的呈现业务的协议细节。</w:t>
      </w:r>
    </w:p>
    <w:p w:rsidR="00B5757E" w:rsidRPr="001753BB" w:rsidRDefault="00B5757E" w:rsidP="00AD6332">
      <w:pPr>
        <w:pStyle w:val="Heading5"/>
        <w:rPr>
          <w:b w:val="0"/>
          <w:lang w:eastAsia="zh-CN"/>
        </w:rPr>
      </w:pPr>
      <w:r w:rsidRPr="001753BB">
        <w:rPr>
          <w:lang w:eastAsia="zh-CN"/>
        </w:rPr>
        <w:t>1.2.2.2.81</w:t>
      </w:r>
      <w:r w:rsidR="00AD6332" w:rsidRPr="000C5CCE">
        <w:rPr>
          <w:lang w:eastAsia="zh-CN"/>
        </w:rPr>
        <w:tab/>
      </w:r>
      <w:r w:rsidRPr="001753BB">
        <w:rPr>
          <w:lang w:eastAsia="zh-CN"/>
        </w:rPr>
        <w:t>TS 24.147</w:t>
      </w:r>
    </w:p>
    <w:p w:rsidR="00B5757E" w:rsidRPr="001753BB" w:rsidRDefault="00B5757E" w:rsidP="003E506D">
      <w:pPr>
        <w:pStyle w:val="Headingb"/>
        <w:rPr>
          <w:lang w:eastAsia="zh-CN"/>
        </w:rPr>
      </w:pPr>
      <w:r w:rsidRPr="001753BB">
        <w:rPr>
          <w:lang w:eastAsia="zh-CN"/>
        </w:rPr>
        <w:t>使用</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）子系统会议业务；第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该规范提供了在</w:t>
      </w:r>
      <w:r w:rsidRPr="001753BB">
        <w:rPr>
          <w:lang w:eastAsia="zh-CN"/>
        </w:rPr>
        <w:t>IP</w:t>
      </w:r>
      <w:r w:rsidRPr="001753BB">
        <w:rPr>
          <w:lang w:eastAsia="zh-CN"/>
        </w:rPr>
        <w:t>多媒体核心网子系统（</w:t>
      </w:r>
      <w:r w:rsidRPr="001753BB">
        <w:rPr>
          <w:lang w:eastAsia="zh-CN"/>
        </w:rPr>
        <w:t>IMS</w:t>
      </w:r>
      <w:r w:rsidRPr="001753BB">
        <w:rPr>
          <w:lang w:eastAsia="zh-CN"/>
        </w:rPr>
        <w:t>）内基于会话发起协议（</w:t>
      </w:r>
      <w:r w:rsidRPr="001753BB">
        <w:rPr>
          <w:lang w:eastAsia="zh-CN"/>
        </w:rPr>
        <w:t>SIP</w:t>
      </w:r>
      <w:r w:rsidRPr="001753BB">
        <w:rPr>
          <w:lang w:eastAsia="zh-CN"/>
        </w:rPr>
        <w:t>）、</w:t>
      </w:r>
      <w:r w:rsidRPr="001753BB">
        <w:rPr>
          <w:lang w:eastAsia="zh-CN"/>
        </w:rPr>
        <w:t>SIP</w:t>
      </w:r>
      <w:r w:rsidRPr="001753BB">
        <w:rPr>
          <w:lang w:eastAsia="zh-CN"/>
        </w:rPr>
        <w:t>事件、会话描述协议（</w:t>
      </w:r>
      <w:r w:rsidRPr="001753BB">
        <w:rPr>
          <w:lang w:eastAsia="zh-CN"/>
        </w:rPr>
        <w:t>SDP</w:t>
      </w:r>
      <w:r w:rsidRPr="001753BB">
        <w:rPr>
          <w:lang w:eastAsia="zh-CN"/>
        </w:rPr>
        <w:t>）和二进制发言权控制协议（</w:t>
      </w:r>
      <w:r w:rsidRPr="001753BB">
        <w:rPr>
          <w:lang w:eastAsia="zh-CN"/>
        </w:rPr>
        <w:t>BFCP</w:t>
      </w:r>
      <w:r w:rsidRPr="001753BB">
        <w:rPr>
          <w:lang w:eastAsia="zh-CN"/>
        </w:rPr>
        <w:t>）的会议业务的协议细节。</w:t>
      </w:r>
    </w:p>
    <w:p w:rsidR="00B5757E" w:rsidRPr="001753BB" w:rsidRDefault="00B5757E" w:rsidP="00AD6332">
      <w:pPr>
        <w:pStyle w:val="Heading5"/>
        <w:rPr>
          <w:b w:val="0"/>
          <w:lang w:eastAsia="zh-CN"/>
        </w:rPr>
      </w:pPr>
      <w:r w:rsidRPr="001753BB">
        <w:rPr>
          <w:lang w:eastAsia="zh-CN"/>
        </w:rPr>
        <w:t>1.2.2.2.82</w:t>
      </w:r>
      <w:r w:rsidR="00AD6332" w:rsidRPr="000C5CCE">
        <w:rPr>
          <w:lang w:eastAsia="zh-CN"/>
        </w:rPr>
        <w:tab/>
      </w:r>
      <w:r w:rsidRPr="001753BB">
        <w:rPr>
          <w:lang w:eastAsia="zh-CN"/>
        </w:rPr>
        <w:t>TS 24.166</w:t>
      </w:r>
    </w:p>
    <w:p w:rsidR="00B5757E" w:rsidRPr="001753BB" w:rsidRDefault="00B5757E" w:rsidP="003E506D">
      <w:pPr>
        <w:pStyle w:val="Headingb"/>
        <w:rPr>
          <w:lang w:eastAsia="zh-CN"/>
        </w:rPr>
      </w:pPr>
      <w:r w:rsidRPr="001753BB">
        <w:rPr>
          <w:lang w:eastAsia="zh-CN"/>
        </w:rPr>
        <w:t>3GPP IP</w:t>
      </w:r>
      <w:r w:rsidRPr="001753BB">
        <w:rPr>
          <w:lang w:eastAsia="zh-CN"/>
        </w:rPr>
        <w:t>多媒体子系统（</w:t>
      </w:r>
      <w:r w:rsidRPr="001753BB">
        <w:rPr>
          <w:lang w:eastAsia="zh-CN"/>
        </w:rPr>
        <w:t>IMS</w:t>
      </w:r>
      <w:r w:rsidRPr="001753BB">
        <w:rPr>
          <w:lang w:eastAsia="zh-CN"/>
        </w:rPr>
        <w:t>）会议管理对象（</w:t>
      </w:r>
      <w:r w:rsidRPr="001753BB">
        <w:rPr>
          <w:lang w:eastAsia="zh-CN"/>
        </w:rPr>
        <w:t>MO</w:t>
      </w:r>
      <w:r w:rsidRPr="001753BB">
        <w:rPr>
          <w:lang w:eastAsia="zh-CN"/>
        </w:rPr>
        <w:t>）</w:t>
      </w:r>
    </w:p>
    <w:p w:rsidR="00B5757E" w:rsidRPr="001753BB" w:rsidRDefault="00B5757E" w:rsidP="00C61156">
      <w:pPr>
        <w:ind w:firstLineChars="200" w:firstLine="480"/>
        <w:rPr>
          <w:lang w:eastAsia="zh-CN"/>
        </w:rPr>
      </w:pPr>
      <w:r w:rsidRPr="001753BB">
        <w:rPr>
          <w:lang w:eastAsia="zh-CN"/>
        </w:rPr>
        <w:t>该文件规定了</w:t>
      </w:r>
      <w:r w:rsidRPr="001753BB">
        <w:rPr>
          <w:lang w:eastAsia="zh-CN"/>
        </w:rPr>
        <w:t>IP</w:t>
      </w:r>
      <w:r w:rsidRPr="001753BB">
        <w:rPr>
          <w:lang w:eastAsia="zh-CN"/>
        </w:rPr>
        <w:t>多媒体子系统（</w:t>
      </w:r>
      <w:r w:rsidRPr="001753BB">
        <w:rPr>
          <w:lang w:eastAsia="zh-CN"/>
        </w:rPr>
        <w:t>IMS</w:t>
      </w:r>
      <w:r w:rsidRPr="001753BB">
        <w:rPr>
          <w:lang w:eastAsia="zh-CN"/>
        </w:rPr>
        <w:t>）会议管理对象。该管理对象与</w:t>
      </w:r>
      <w:r w:rsidRPr="001753BB">
        <w:rPr>
          <w:lang w:eastAsia="zh-CN"/>
        </w:rPr>
        <w:t>OMA</w:t>
      </w:r>
      <w:r w:rsidRPr="001753BB">
        <w:rPr>
          <w:lang w:eastAsia="zh-CN"/>
        </w:rPr>
        <w:t>设备管理协议规范</w:t>
      </w:r>
      <w:r w:rsidRPr="001753BB">
        <w:rPr>
          <w:lang w:eastAsia="zh-CN"/>
        </w:rPr>
        <w:t>1.2</w:t>
      </w:r>
      <w:r w:rsidRPr="001753BB">
        <w:rPr>
          <w:lang w:eastAsia="zh-CN"/>
        </w:rPr>
        <w:t>版及以上版本兼容，是用发布引擎定义</w:t>
      </w:r>
      <w:r w:rsidRPr="001753BB">
        <w:rPr>
          <w:lang w:eastAsia="zh-CN"/>
        </w:rPr>
        <w:t>OMA ERELD_DM - V1_2</w:t>
      </w:r>
      <w:r w:rsidRPr="001753BB">
        <w:rPr>
          <w:lang w:eastAsia="zh-CN"/>
        </w:rPr>
        <w:t>中所述的</w:t>
      </w:r>
      <w:r w:rsidRPr="001753BB">
        <w:rPr>
          <w:lang w:eastAsia="zh-CN"/>
        </w:rPr>
        <w:t>OMA DM</w:t>
      </w:r>
      <w:r w:rsidRPr="001753BB">
        <w:rPr>
          <w:lang w:eastAsia="zh-CN"/>
        </w:rPr>
        <w:t>设备描述框架来规定的。</w:t>
      </w:r>
    </w:p>
    <w:p w:rsidR="00B5757E" w:rsidRPr="001753BB" w:rsidRDefault="00B5757E" w:rsidP="00AD6332">
      <w:pPr>
        <w:pStyle w:val="Heading5"/>
        <w:rPr>
          <w:b w:val="0"/>
          <w:lang w:eastAsia="zh-CN"/>
        </w:rPr>
      </w:pPr>
      <w:r w:rsidRPr="001753BB">
        <w:rPr>
          <w:lang w:eastAsia="zh-CN"/>
        </w:rPr>
        <w:t>1.2.2.2.83</w:t>
      </w:r>
      <w:r w:rsidR="00AD6332" w:rsidRPr="000C5CCE">
        <w:rPr>
          <w:lang w:eastAsia="zh-CN"/>
        </w:rPr>
        <w:tab/>
      </w:r>
      <w:r w:rsidRPr="001753BB">
        <w:rPr>
          <w:lang w:eastAsia="zh-CN"/>
        </w:rPr>
        <w:t>TS 24.167</w:t>
      </w:r>
    </w:p>
    <w:p w:rsidR="00B5757E" w:rsidRPr="001753BB" w:rsidRDefault="00B5757E" w:rsidP="003E506D">
      <w:pPr>
        <w:pStyle w:val="Headingb"/>
        <w:rPr>
          <w:lang w:eastAsia="zh-CN"/>
        </w:rPr>
      </w:pPr>
      <w:r w:rsidRPr="001753BB">
        <w:rPr>
          <w:lang w:eastAsia="zh-CN"/>
        </w:rPr>
        <w:t>3GPP IMS</w:t>
      </w:r>
      <w:r w:rsidRPr="001753BB">
        <w:rPr>
          <w:lang w:eastAsia="zh-CN"/>
        </w:rPr>
        <w:t>管理对象（</w:t>
      </w:r>
      <w:r w:rsidRPr="001753BB">
        <w:rPr>
          <w:lang w:eastAsia="zh-CN"/>
        </w:rPr>
        <w:t>MO</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该文件规定了移动设备的</w:t>
      </w:r>
      <w:r w:rsidRPr="001753BB">
        <w:rPr>
          <w:lang w:eastAsia="zh-CN"/>
        </w:rPr>
        <w:t>3GPP IMS</w:t>
      </w:r>
      <w:r w:rsidRPr="001753BB">
        <w:rPr>
          <w:lang w:eastAsia="zh-CN"/>
        </w:rPr>
        <w:t>管理对象。该管理对象与</w:t>
      </w:r>
      <w:r w:rsidRPr="001753BB">
        <w:rPr>
          <w:lang w:eastAsia="zh-CN"/>
        </w:rPr>
        <w:t>OMA</w:t>
      </w:r>
      <w:r w:rsidRPr="001753BB">
        <w:rPr>
          <w:lang w:eastAsia="zh-CN"/>
        </w:rPr>
        <w:t>设备管理协议规范</w:t>
      </w:r>
      <w:r w:rsidRPr="001753BB">
        <w:rPr>
          <w:lang w:eastAsia="zh-CN"/>
        </w:rPr>
        <w:t>1.2</w:t>
      </w:r>
      <w:r w:rsidRPr="001753BB">
        <w:rPr>
          <w:lang w:eastAsia="zh-CN"/>
        </w:rPr>
        <w:t>版及以上版本兼容，是用发布引擎定义</w:t>
      </w:r>
      <w:r w:rsidRPr="001753BB">
        <w:rPr>
          <w:lang w:eastAsia="zh-CN"/>
        </w:rPr>
        <w:t>OMA ERELD _DM V1_2</w:t>
      </w:r>
      <w:r w:rsidRPr="001753BB">
        <w:rPr>
          <w:lang w:eastAsia="zh-CN"/>
        </w:rPr>
        <w:t>中所述的</w:t>
      </w:r>
      <w:r w:rsidRPr="001753BB">
        <w:rPr>
          <w:lang w:eastAsia="zh-CN"/>
        </w:rPr>
        <w:t>OMA DM</w:t>
      </w:r>
      <w:r w:rsidRPr="001753BB">
        <w:rPr>
          <w:lang w:eastAsia="zh-CN"/>
        </w:rPr>
        <w:t>设备描述框架来规定的。</w:t>
      </w:r>
    </w:p>
    <w:p w:rsidR="00B5757E" w:rsidRPr="001753BB" w:rsidRDefault="00B5757E" w:rsidP="00AD6332">
      <w:pPr>
        <w:pStyle w:val="Heading5"/>
        <w:rPr>
          <w:b w:val="0"/>
          <w:lang w:eastAsia="zh-CN"/>
        </w:rPr>
      </w:pPr>
      <w:r w:rsidRPr="001753BB">
        <w:rPr>
          <w:lang w:eastAsia="zh-CN"/>
        </w:rPr>
        <w:t>1.2.2.2.84</w:t>
      </w:r>
      <w:r w:rsidR="00AD6332" w:rsidRPr="000C5CCE">
        <w:rPr>
          <w:lang w:eastAsia="zh-CN"/>
        </w:rPr>
        <w:tab/>
      </w:r>
      <w:r w:rsidRPr="001753BB">
        <w:rPr>
          <w:lang w:eastAsia="zh-CN"/>
        </w:rPr>
        <w:t>TS 24.171</w:t>
      </w:r>
    </w:p>
    <w:p w:rsidR="00B5757E" w:rsidRPr="001753BB" w:rsidRDefault="00B5757E" w:rsidP="003E506D">
      <w:pPr>
        <w:pStyle w:val="Headingb"/>
        <w:rPr>
          <w:lang w:eastAsia="zh-CN"/>
        </w:rPr>
      </w:pPr>
      <w:r w:rsidRPr="001753BB">
        <w:rPr>
          <w:lang w:eastAsia="zh-CN"/>
        </w:rPr>
        <w:t>演进分组系统（</w:t>
      </w:r>
      <w:r w:rsidRPr="001753BB">
        <w:rPr>
          <w:lang w:eastAsia="zh-CN"/>
        </w:rPr>
        <w:t>EPS</w:t>
      </w:r>
      <w:r w:rsidRPr="001753BB">
        <w:rPr>
          <w:lang w:eastAsia="zh-CN"/>
        </w:rPr>
        <w:t>）中的控制平面位置业务（</w:t>
      </w:r>
      <w:r w:rsidRPr="001753BB">
        <w:rPr>
          <w:lang w:eastAsia="zh-CN"/>
        </w:rPr>
        <w:t>LCS</w:t>
      </w:r>
      <w:r w:rsidRPr="001753BB">
        <w:rPr>
          <w:lang w:eastAsia="zh-CN"/>
        </w:rPr>
        <w:t>）</w:t>
      </w:r>
    </w:p>
    <w:p w:rsidR="00B5757E" w:rsidRPr="001753BB" w:rsidRDefault="00B5757E" w:rsidP="00C61156">
      <w:pPr>
        <w:ind w:firstLineChars="200" w:firstLine="480"/>
        <w:rPr>
          <w:lang w:eastAsia="zh-CN"/>
        </w:rPr>
      </w:pPr>
      <w:r w:rsidRPr="001753BB">
        <w:rPr>
          <w:lang w:eastAsia="zh-CN"/>
        </w:rPr>
        <w:t>该文件规定了非接入层（</w:t>
      </w:r>
      <w:r w:rsidRPr="001753BB">
        <w:rPr>
          <w:lang w:eastAsia="zh-CN"/>
        </w:rPr>
        <w:t>NAS</w:t>
      </w:r>
      <w:r w:rsidRPr="001753BB">
        <w:rPr>
          <w:lang w:eastAsia="zh-CN"/>
        </w:rPr>
        <w:t>）层协议的操作和信息编码，用于支持演进通用地面无线接入网（</w:t>
      </w:r>
      <w:r w:rsidRPr="001753BB">
        <w:rPr>
          <w:lang w:eastAsia="zh-CN"/>
        </w:rPr>
        <w:t>E-UTRAN</w:t>
      </w:r>
      <w:r w:rsidRPr="001753BB">
        <w:rPr>
          <w:lang w:eastAsia="zh-CN"/>
        </w:rPr>
        <w:t>的）中的、位置业务</w:t>
      </w:r>
      <w:r w:rsidRPr="001753BB">
        <w:rPr>
          <w:lang w:eastAsia="zh-CN"/>
        </w:rPr>
        <w:t xml:space="preserve"> </w:t>
      </w:r>
      <w:r w:rsidRPr="001753BB">
        <w:rPr>
          <w:lang w:eastAsia="zh-CN"/>
        </w:rPr>
        <w:t>（</w:t>
      </w:r>
      <w:r w:rsidRPr="001753BB">
        <w:rPr>
          <w:lang w:eastAsia="zh-CN"/>
        </w:rPr>
        <w:t>LCS</w:t>
      </w:r>
      <w:r w:rsidRPr="001753BB">
        <w:rPr>
          <w:lang w:eastAsia="zh-CN"/>
        </w:rPr>
        <w:t>）。</w:t>
      </w:r>
    </w:p>
    <w:p w:rsidR="00B5757E" w:rsidRPr="001753BB" w:rsidRDefault="00B5757E" w:rsidP="00AD6332">
      <w:pPr>
        <w:pStyle w:val="Heading5"/>
        <w:rPr>
          <w:b w:val="0"/>
          <w:lang w:eastAsia="zh-CN"/>
        </w:rPr>
      </w:pPr>
      <w:r w:rsidRPr="001753BB">
        <w:rPr>
          <w:lang w:eastAsia="zh-CN"/>
        </w:rPr>
        <w:t>1.2.2.2.85</w:t>
      </w:r>
      <w:r w:rsidR="00AD6332" w:rsidRPr="000C5CCE">
        <w:rPr>
          <w:lang w:eastAsia="zh-CN"/>
        </w:rPr>
        <w:tab/>
      </w:r>
      <w:r w:rsidRPr="001753BB">
        <w:rPr>
          <w:lang w:eastAsia="zh-CN"/>
        </w:rPr>
        <w:t>TS 24.173</w:t>
      </w:r>
    </w:p>
    <w:p w:rsidR="00B5757E" w:rsidRPr="001753BB" w:rsidRDefault="00B5757E" w:rsidP="003E506D">
      <w:pPr>
        <w:pStyle w:val="Headingb"/>
        <w:rPr>
          <w:lang w:eastAsia="zh-CN"/>
        </w:rPr>
      </w:pPr>
      <w:r w:rsidRPr="001753BB">
        <w:rPr>
          <w:lang w:eastAsia="zh-CN"/>
        </w:rPr>
        <w:t>IMS</w:t>
      </w:r>
      <w:r w:rsidRPr="001753BB">
        <w:rPr>
          <w:lang w:eastAsia="zh-CN"/>
        </w:rPr>
        <w:t>多媒体电话通信业务和补充业务；第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该规范提供多媒体电话通讯服务及相关的辅助服务（</w:t>
      </w:r>
      <w:r w:rsidRPr="001753BB">
        <w:rPr>
          <w:lang w:eastAsia="zh-CN"/>
        </w:rPr>
        <w:t>IM</w:t>
      </w:r>
      <w:r w:rsidRPr="001753BB">
        <w:rPr>
          <w:lang w:eastAsia="zh-CN"/>
        </w:rPr>
        <w:t>），</w:t>
      </w:r>
      <w:r w:rsidRPr="001753BB">
        <w:rPr>
          <w:lang w:eastAsia="zh-CN"/>
        </w:rPr>
        <w:t>IP</w:t>
      </w:r>
      <w:r w:rsidRPr="001753BB">
        <w:rPr>
          <w:lang w:eastAsia="zh-CN"/>
        </w:rPr>
        <w:t>多媒体核心网（</w:t>
      </w:r>
      <w:r w:rsidRPr="001753BB">
        <w:rPr>
          <w:lang w:eastAsia="zh-CN"/>
        </w:rPr>
        <w:t>CN</w:t>
      </w:r>
      <w:r w:rsidRPr="001753BB">
        <w:rPr>
          <w:lang w:eastAsia="zh-CN"/>
        </w:rPr>
        <w:t>）子系统的基础上从</w:t>
      </w:r>
      <w:r w:rsidRPr="001753BB">
        <w:rPr>
          <w:lang w:eastAsia="zh-CN"/>
        </w:rPr>
        <w:t>3GPP</w:t>
      </w:r>
      <w:r w:rsidRPr="001753BB">
        <w:rPr>
          <w:lang w:eastAsia="zh-CN"/>
        </w:rPr>
        <w:t>的</w:t>
      </w:r>
      <w:r w:rsidRPr="001753BB">
        <w:rPr>
          <w:lang w:eastAsia="zh-CN"/>
        </w:rPr>
        <w:t>TS 22.173</w:t>
      </w:r>
      <w:r w:rsidRPr="001753BB">
        <w:rPr>
          <w:lang w:eastAsia="zh-CN"/>
        </w:rPr>
        <w:t>要求，协议的细节。多媒体电话和辅助服务，使用户能够建立它们之间的通信和充实，使补充业务。</w:t>
      </w:r>
      <w:r w:rsidRPr="001753BB">
        <w:rPr>
          <w:lang w:eastAsia="zh-CN"/>
        </w:rPr>
        <w:t xml:space="preserve"> </w:t>
      </w:r>
    </w:p>
    <w:p w:rsidR="00B5757E" w:rsidRPr="001753BB" w:rsidRDefault="00B5757E" w:rsidP="00AD6332">
      <w:pPr>
        <w:pStyle w:val="Heading5"/>
        <w:rPr>
          <w:b w:val="0"/>
          <w:lang w:eastAsia="zh-CN"/>
        </w:rPr>
      </w:pPr>
      <w:r w:rsidRPr="001753BB">
        <w:rPr>
          <w:lang w:eastAsia="zh-CN"/>
        </w:rPr>
        <w:t>1.2.2.2.86</w:t>
      </w:r>
      <w:r w:rsidR="00AD6332" w:rsidRPr="000C5CCE">
        <w:rPr>
          <w:lang w:eastAsia="zh-CN"/>
        </w:rPr>
        <w:tab/>
      </w:r>
      <w:r w:rsidRPr="001753BB">
        <w:rPr>
          <w:lang w:eastAsia="zh-CN"/>
        </w:rPr>
        <w:t>TS 24.182</w:t>
      </w:r>
    </w:p>
    <w:p w:rsidR="00B5757E" w:rsidRPr="001753BB" w:rsidRDefault="00B5757E" w:rsidP="003E506D">
      <w:pPr>
        <w:pStyle w:val="Headingb"/>
        <w:rPr>
          <w:lang w:eastAsia="zh-CN"/>
        </w:rPr>
      </w:pPr>
      <w:r w:rsidRPr="001753BB">
        <w:rPr>
          <w:lang w:eastAsia="zh-CN"/>
        </w:rPr>
        <w:t>IP</w:t>
      </w:r>
      <w:r w:rsidRPr="001753BB">
        <w:rPr>
          <w:lang w:eastAsia="zh-CN"/>
        </w:rPr>
        <w:t>多媒体子系统（</w:t>
      </w:r>
      <w:r w:rsidRPr="001753BB">
        <w:rPr>
          <w:lang w:eastAsia="zh-CN"/>
        </w:rPr>
        <w:t>IMS</w:t>
      </w:r>
      <w:r w:rsidRPr="001753BB">
        <w:rPr>
          <w:lang w:eastAsia="zh-CN"/>
        </w:rPr>
        <w:t>）定制的警报音（</w:t>
      </w:r>
      <w:r w:rsidRPr="001753BB">
        <w:rPr>
          <w:lang w:eastAsia="zh-CN"/>
        </w:rPr>
        <w:t>CAT</w:t>
      </w:r>
      <w:r w:rsidRPr="001753BB">
        <w:rPr>
          <w:lang w:eastAsia="zh-CN"/>
        </w:rPr>
        <w:t>）</w:t>
      </w:r>
      <w:r w:rsidR="00C46ED0">
        <w:rPr>
          <w:rFonts w:hint="eastAsia"/>
          <w:lang w:eastAsia="zh-CN"/>
        </w:rPr>
        <w:t>；</w:t>
      </w:r>
      <w:r w:rsidRPr="001753BB">
        <w:rPr>
          <w:lang w:eastAsia="zh-CN"/>
        </w:rPr>
        <w:t>协议规范</w:t>
      </w:r>
    </w:p>
    <w:p w:rsidR="00B5757E" w:rsidRPr="001753BB" w:rsidRDefault="00B5757E" w:rsidP="00C61156">
      <w:pPr>
        <w:ind w:firstLineChars="200" w:firstLine="480"/>
        <w:rPr>
          <w:lang w:eastAsia="zh-CN"/>
        </w:rPr>
      </w:pPr>
      <w:r w:rsidRPr="001753BB">
        <w:rPr>
          <w:lang w:eastAsia="zh-CN"/>
        </w:rPr>
        <w:t>该文件提供了定制的警报铃声协议的细节。（</w:t>
      </w:r>
      <w:r w:rsidRPr="001753BB">
        <w:rPr>
          <w:lang w:eastAsia="zh-CN"/>
        </w:rPr>
        <w:t>CAT</w:t>
      </w:r>
      <w:r w:rsidRPr="001753BB">
        <w:rPr>
          <w:lang w:eastAsia="zh-CN"/>
        </w:rPr>
        <w:t>）的</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）子系统的基础上从</w:t>
      </w:r>
      <w:r w:rsidRPr="001753BB">
        <w:rPr>
          <w:lang w:eastAsia="zh-CN"/>
        </w:rPr>
        <w:t>3GPP</w:t>
      </w:r>
      <w:r w:rsidRPr="001753BB">
        <w:rPr>
          <w:lang w:eastAsia="zh-CN"/>
        </w:rPr>
        <w:t>的</w:t>
      </w:r>
      <w:r w:rsidRPr="001753BB">
        <w:rPr>
          <w:lang w:eastAsia="zh-CN"/>
        </w:rPr>
        <w:t>TS 22.182</w:t>
      </w:r>
      <w:r w:rsidRPr="001753BB">
        <w:rPr>
          <w:lang w:eastAsia="zh-CN"/>
        </w:rPr>
        <w:t>要求服务。</w:t>
      </w:r>
      <w:r w:rsidRPr="001753BB">
        <w:rPr>
          <w:lang w:eastAsia="zh-CN"/>
        </w:rPr>
        <w:t>CAT</w:t>
      </w:r>
      <w:r w:rsidRPr="001753BB">
        <w:rPr>
          <w:lang w:eastAsia="zh-CN"/>
        </w:rPr>
        <w:t>服务运营商特定的服务，这使运营商的用户自定义媒体播放在主叫方，被叫方的警报。该文件适用于用户设备（</w:t>
      </w:r>
      <w:r w:rsidRPr="001753BB">
        <w:rPr>
          <w:lang w:eastAsia="zh-CN"/>
        </w:rPr>
        <w:t>UE</w:t>
      </w:r>
      <w:r w:rsidRPr="001753BB">
        <w:rPr>
          <w:lang w:eastAsia="zh-CN"/>
        </w:rPr>
        <w:t>）和应用服务器（</w:t>
      </w:r>
      <w:r w:rsidRPr="001753BB">
        <w:rPr>
          <w:lang w:eastAsia="zh-CN"/>
        </w:rPr>
        <w:t>AS</w:t>
      </w:r>
      <w:r w:rsidRPr="001753BB">
        <w:rPr>
          <w:lang w:eastAsia="zh-CN"/>
        </w:rPr>
        <w:t>）是为了支持</w:t>
      </w:r>
      <w:r w:rsidRPr="001753BB">
        <w:rPr>
          <w:lang w:eastAsia="zh-CN"/>
        </w:rPr>
        <w:t>CAT</w:t>
      </w:r>
      <w:r w:rsidRPr="001753BB">
        <w:rPr>
          <w:lang w:eastAsia="zh-CN"/>
        </w:rPr>
        <w:t>服务。</w:t>
      </w:r>
    </w:p>
    <w:p w:rsidR="00B5757E" w:rsidRPr="001753BB" w:rsidRDefault="00B5757E" w:rsidP="00AD6332">
      <w:pPr>
        <w:pStyle w:val="Heading5"/>
        <w:rPr>
          <w:b w:val="0"/>
          <w:lang w:eastAsia="zh-CN"/>
        </w:rPr>
      </w:pPr>
      <w:r w:rsidRPr="001753BB">
        <w:rPr>
          <w:lang w:eastAsia="zh-CN"/>
        </w:rPr>
        <w:lastRenderedPageBreak/>
        <w:t>1.2.2.2.87</w:t>
      </w:r>
      <w:r w:rsidR="00AD6332" w:rsidRPr="000C5CCE">
        <w:rPr>
          <w:lang w:eastAsia="zh-CN"/>
        </w:rPr>
        <w:tab/>
      </w:r>
      <w:r w:rsidRPr="001753BB">
        <w:rPr>
          <w:lang w:eastAsia="zh-CN"/>
        </w:rPr>
        <w:t>TS 24.183</w:t>
      </w:r>
    </w:p>
    <w:p w:rsidR="00B5757E" w:rsidRPr="001753BB" w:rsidRDefault="00B5757E" w:rsidP="003E506D">
      <w:pPr>
        <w:pStyle w:val="Headingb"/>
        <w:rPr>
          <w:lang w:eastAsia="zh-CN"/>
        </w:rPr>
      </w:pPr>
      <w:r w:rsidRPr="001753BB">
        <w:rPr>
          <w:lang w:eastAsia="zh-CN"/>
        </w:rPr>
        <w:t>IP</w:t>
      </w:r>
      <w:r w:rsidRPr="001753BB">
        <w:rPr>
          <w:lang w:eastAsia="zh-CN"/>
        </w:rPr>
        <w:t>多媒体子系统（</w:t>
      </w:r>
      <w:r w:rsidRPr="001753BB">
        <w:rPr>
          <w:lang w:eastAsia="zh-CN"/>
        </w:rPr>
        <w:t>IMS</w:t>
      </w:r>
      <w:r w:rsidRPr="001753BB">
        <w:rPr>
          <w:lang w:eastAsia="zh-CN"/>
        </w:rPr>
        <w:t>）定制的振铃信号（</w:t>
      </w:r>
      <w:r w:rsidRPr="001753BB">
        <w:rPr>
          <w:lang w:eastAsia="zh-CN"/>
        </w:rPr>
        <w:t>CRS</w:t>
      </w:r>
      <w:r w:rsidRPr="001753BB">
        <w:rPr>
          <w:lang w:eastAsia="zh-CN"/>
        </w:rPr>
        <w:t>）</w:t>
      </w:r>
      <w:r w:rsidR="00C46ED0">
        <w:rPr>
          <w:rFonts w:hint="eastAsia"/>
          <w:lang w:eastAsia="zh-CN"/>
        </w:rPr>
        <w:t>；</w:t>
      </w:r>
      <w:r w:rsidRPr="001753BB">
        <w:rPr>
          <w:lang w:eastAsia="zh-CN"/>
        </w:rPr>
        <w:t>协议规范</w:t>
      </w:r>
    </w:p>
    <w:p w:rsidR="00B5757E" w:rsidRPr="001753BB" w:rsidRDefault="00B5757E" w:rsidP="00C61156">
      <w:pPr>
        <w:ind w:firstLineChars="200" w:firstLine="480"/>
        <w:rPr>
          <w:lang w:eastAsia="zh-CN"/>
        </w:rPr>
      </w:pPr>
      <w:r w:rsidRPr="001753BB">
        <w:rPr>
          <w:lang w:eastAsia="zh-CN"/>
        </w:rPr>
        <w:t>该规范提供了定制的振铃信号（</w:t>
      </w:r>
      <w:r w:rsidRPr="001753BB">
        <w:rPr>
          <w:lang w:eastAsia="zh-CN"/>
        </w:rPr>
        <w:t>CRS</w:t>
      </w:r>
      <w:r w:rsidRPr="001753BB">
        <w:rPr>
          <w:lang w:eastAsia="zh-CN"/>
        </w:rPr>
        <w:t>）的服务（</w:t>
      </w:r>
      <w:r w:rsidRPr="001753BB">
        <w:rPr>
          <w:lang w:eastAsia="zh-CN"/>
        </w:rPr>
        <w:t>IM</w:t>
      </w:r>
      <w:r w:rsidRPr="001753BB">
        <w:rPr>
          <w:lang w:eastAsia="zh-CN"/>
        </w:rPr>
        <w:t>），</w:t>
      </w:r>
      <w:r w:rsidRPr="001753BB">
        <w:rPr>
          <w:lang w:eastAsia="zh-CN"/>
        </w:rPr>
        <w:t>IP</w:t>
      </w:r>
      <w:r w:rsidRPr="001753BB">
        <w:rPr>
          <w:lang w:eastAsia="zh-CN"/>
        </w:rPr>
        <w:t>多媒体核心网（</w:t>
      </w:r>
      <w:r w:rsidRPr="001753BB">
        <w:rPr>
          <w:lang w:eastAsia="zh-CN"/>
        </w:rPr>
        <w:t>CN</w:t>
      </w:r>
      <w:r w:rsidRPr="001753BB">
        <w:rPr>
          <w:lang w:eastAsia="zh-CN"/>
        </w:rPr>
        <w:t>）子系统的基础上从</w:t>
      </w:r>
      <w:r w:rsidRPr="001753BB">
        <w:rPr>
          <w:lang w:eastAsia="zh-CN"/>
        </w:rPr>
        <w:t>3GPP</w:t>
      </w:r>
      <w:r w:rsidRPr="001753BB">
        <w:rPr>
          <w:lang w:eastAsia="zh-CN"/>
        </w:rPr>
        <w:t>的</w:t>
      </w:r>
      <w:r w:rsidRPr="001753BB">
        <w:rPr>
          <w:lang w:eastAsia="zh-CN"/>
        </w:rPr>
        <w:t>TS 22.183</w:t>
      </w:r>
      <w:r w:rsidRPr="001753BB">
        <w:rPr>
          <w:lang w:eastAsia="zh-CN"/>
        </w:rPr>
        <w:t>要求，协议的细节。</w:t>
      </w:r>
      <w:r w:rsidRPr="001753BB">
        <w:rPr>
          <w:lang w:eastAsia="zh-CN"/>
        </w:rPr>
        <w:t>CRS</w:t>
      </w:r>
      <w:r w:rsidRPr="001753BB">
        <w:rPr>
          <w:lang w:eastAsia="zh-CN"/>
        </w:rPr>
        <w:t>服务是运营商的特定服务的运营商使用户自定义媒体播放期间建立一个沟通该文件适用于用户设备（</w:t>
      </w:r>
      <w:r w:rsidRPr="001753BB">
        <w:rPr>
          <w:lang w:eastAsia="zh-CN"/>
        </w:rPr>
        <w:t>UE</w:t>
      </w:r>
      <w:r w:rsidRPr="001753BB">
        <w:rPr>
          <w:lang w:eastAsia="zh-CN"/>
        </w:rPr>
        <w:t>）和应用程序服务器的传入通信指示被叫方（</w:t>
      </w:r>
      <w:r w:rsidRPr="001753BB">
        <w:rPr>
          <w:lang w:eastAsia="zh-CN"/>
        </w:rPr>
        <w:t>AS</w:t>
      </w:r>
      <w:r w:rsidRPr="001753BB">
        <w:rPr>
          <w:lang w:eastAsia="zh-CN"/>
        </w:rPr>
        <w:t>）是为了支持</w:t>
      </w:r>
      <w:r w:rsidRPr="001753BB">
        <w:rPr>
          <w:lang w:eastAsia="zh-CN"/>
        </w:rPr>
        <w:t>CRS</w:t>
      </w:r>
      <w:r w:rsidRPr="001753BB">
        <w:rPr>
          <w:lang w:eastAsia="zh-CN"/>
        </w:rPr>
        <w:t>服务。</w:t>
      </w:r>
    </w:p>
    <w:p w:rsidR="00B5757E" w:rsidRPr="001753BB" w:rsidRDefault="00B5757E" w:rsidP="00AD6332">
      <w:pPr>
        <w:pStyle w:val="Heading5"/>
        <w:rPr>
          <w:b w:val="0"/>
          <w:lang w:eastAsia="zh-CN"/>
        </w:rPr>
      </w:pPr>
      <w:r w:rsidRPr="001753BB">
        <w:rPr>
          <w:lang w:eastAsia="zh-CN"/>
        </w:rPr>
        <w:t>1.2.2.2.88</w:t>
      </w:r>
      <w:r w:rsidR="00AD6332" w:rsidRPr="000C5CCE">
        <w:rPr>
          <w:lang w:eastAsia="zh-CN"/>
        </w:rPr>
        <w:tab/>
      </w:r>
      <w:r w:rsidRPr="001753BB">
        <w:rPr>
          <w:lang w:eastAsia="zh-CN"/>
        </w:rPr>
        <w:t>TS 24.216</w:t>
      </w:r>
    </w:p>
    <w:p w:rsidR="00B5757E" w:rsidRPr="001753BB" w:rsidRDefault="00B5757E" w:rsidP="003E506D">
      <w:pPr>
        <w:pStyle w:val="Headingb"/>
        <w:rPr>
          <w:lang w:eastAsia="zh-CN"/>
        </w:rPr>
      </w:pPr>
      <w:r w:rsidRPr="001753BB">
        <w:rPr>
          <w:lang w:eastAsia="zh-CN"/>
        </w:rPr>
        <w:t>通信连续性管理对象（</w:t>
      </w:r>
      <w:r w:rsidRPr="001753BB">
        <w:rPr>
          <w:lang w:eastAsia="zh-CN"/>
        </w:rPr>
        <w:t>MO</w:t>
      </w:r>
      <w:r w:rsidRPr="001753BB">
        <w:rPr>
          <w:lang w:eastAsia="zh-CN"/>
        </w:rPr>
        <w:t>）</w:t>
      </w:r>
    </w:p>
    <w:p w:rsidR="00B5757E" w:rsidRPr="001753BB" w:rsidRDefault="00B5757E" w:rsidP="00C61156">
      <w:pPr>
        <w:ind w:firstLineChars="200" w:firstLine="480"/>
        <w:rPr>
          <w:lang w:eastAsia="zh-CN"/>
        </w:rPr>
      </w:pPr>
      <w:r w:rsidRPr="001753BB">
        <w:rPr>
          <w:lang w:eastAsia="zh-CN"/>
        </w:rPr>
        <w:t>通信连续性管理对象包括通信连续性功能中可被管理的相关参数。</w:t>
      </w:r>
    </w:p>
    <w:p w:rsidR="00B5757E" w:rsidRPr="001753BB" w:rsidRDefault="00B5757E" w:rsidP="00AD6332">
      <w:pPr>
        <w:pStyle w:val="Heading5"/>
        <w:rPr>
          <w:b w:val="0"/>
          <w:lang w:eastAsia="zh-CN"/>
        </w:rPr>
      </w:pPr>
      <w:r w:rsidRPr="001753BB">
        <w:rPr>
          <w:lang w:eastAsia="zh-CN"/>
        </w:rPr>
        <w:t>1.2.2.2.89</w:t>
      </w:r>
      <w:r w:rsidR="00AD6332" w:rsidRPr="000C5CCE">
        <w:rPr>
          <w:lang w:eastAsia="zh-CN"/>
        </w:rPr>
        <w:tab/>
      </w:r>
      <w:r w:rsidRPr="001753BB">
        <w:rPr>
          <w:lang w:eastAsia="zh-CN"/>
        </w:rPr>
        <w:t>TS 24.229</w:t>
      </w:r>
    </w:p>
    <w:p w:rsidR="00B5757E" w:rsidRPr="001753BB" w:rsidRDefault="00B5757E" w:rsidP="003E506D">
      <w:pPr>
        <w:pStyle w:val="Headingb"/>
        <w:rPr>
          <w:lang w:eastAsia="zh-CN"/>
        </w:rPr>
      </w:pPr>
      <w:r w:rsidRPr="001753BB">
        <w:rPr>
          <w:lang w:eastAsia="zh-CN"/>
        </w:rPr>
        <w:t>基于会话发起协议（</w:t>
      </w:r>
      <w:r w:rsidRPr="001753BB">
        <w:rPr>
          <w:lang w:eastAsia="zh-CN"/>
        </w:rPr>
        <w:t>SIP</w:t>
      </w:r>
      <w:r w:rsidRPr="001753BB">
        <w:rPr>
          <w:lang w:eastAsia="zh-CN"/>
        </w:rPr>
        <w:t>）和会话描述协议（</w:t>
      </w:r>
      <w:r w:rsidRPr="001753BB">
        <w:rPr>
          <w:lang w:eastAsia="zh-CN"/>
        </w:rPr>
        <w:t>SDP</w:t>
      </w:r>
      <w:r w:rsidRPr="001753BB">
        <w:rPr>
          <w:lang w:eastAsia="zh-CN"/>
        </w:rPr>
        <w:t>）的</w:t>
      </w:r>
      <w:r w:rsidRPr="001753BB">
        <w:rPr>
          <w:lang w:eastAsia="zh-CN"/>
        </w:rPr>
        <w:t>IP</w:t>
      </w:r>
      <w:r w:rsidRPr="001753BB">
        <w:rPr>
          <w:lang w:eastAsia="zh-CN"/>
        </w:rPr>
        <w:t>多媒体呼叫控制协议；第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该规范规定了在</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）子系统中使用的基于会话发起协议（</w:t>
      </w:r>
      <w:r w:rsidRPr="001753BB">
        <w:rPr>
          <w:lang w:eastAsia="zh-CN"/>
        </w:rPr>
        <w:t>SIP</w:t>
      </w:r>
      <w:r w:rsidRPr="001753BB">
        <w:rPr>
          <w:lang w:eastAsia="zh-CN"/>
        </w:rPr>
        <w:t>）和相关会话描述协议（</w:t>
      </w:r>
      <w:r w:rsidRPr="001753BB">
        <w:rPr>
          <w:lang w:eastAsia="zh-CN"/>
        </w:rPr>
        <w:t>SDP</w:t>
      </w:r>
      <w:r w:rsidRPr="001753BB">
        <w:rPr>
          <w:lang w:eastAsia="zh-CN"/>
        </w:rPr>
        <w:t>）的呼叫控制协议。</w:t>
      </w:r>
    </w:p>
    <w:p w:rsidR="00B5757E" w:rsidRPr="001753BB" w:rsidRDefault="00B5757E" w:rsidP="00AD6332">
      <w:pPr>
        <w:pStyle w:val="Heading5"/>
        <w:rPr>
          <w:b w:val="0"/>
          <w:lang w:eastAsia="zh-CN"/>
        </w:rPr>
      </w:pPr>
      <w:r w:rsidRPr="001753BB">
        <w:rPr>
          <w:lang w:eastAsia="zh-CN"/>
        </w:rPr>
        <w:t>1.2.2.2.90</w:t>
      </w:r>
      <w:r w:rsidR="00AD6332" w:rsidRPr="000C5CCE">
        <w:rPr>
          <w:lang w:eastAsia="zh-CN"/>
        </w:rPr>
        <w:tab/>
      </w:r>
      <w:r w:rsidRPr="001753BB">
        <w:rPr>
          <w:lang w:eastAsia="zh-CN"/>
        </w:rPr>
        <w:t>TS 24.237</w:t>
      </w:r>
    </w:p>
    <w:p w:rsidR="00B5757E" w:rsidRPr="001753BB" w:rsidRDefault="00B5757E" w:rsidP="003E506D">
      <w:pPr>
        <w:pStyle w:val="Headingb"/>
        <w:rPr>
          <w:lang w:eastAsia="zh-CN"/>
        </w:rPr>
      </w:pP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w:t>
      </w:r>
      <w:r w:rsidRPr="001753BB">
        <w:rPr>
          <w:lang w:eastAsia="zh-CN"/>
        </w:rPr>
        <w:t>IP</w:t>
      </w:r>
      <w:r w:rsidRPr="001753BB">
        <w:rPr>
          <w:lang w:eastAsia="zh-CN"/>
        </w:rPr>
        <w:t>多媒体子系统（</w:t>
      </w:r>
      <w:r w:rsidRPr="001753BB">
        <w:rPr>
          <w:lang w:eastAsia="zh-CN"/>
        </w:rPr>
        <w:t>IMS</w:t>
      </w:r>
      <w:r w:rsidRPr="001753BB">
        <w:rPr>
          <w:lang w:eastAsia="zh-CN"/>
        </w:rPr>
        <w:t>）业务连续性；第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该规范提供了跨越不同的接入网连续完成进行中的多媒体通信会话的能力。该文件提供了可以促成</w:t>
      </w:r>
      <w:r w:rsidRPr="001753BB">
        <w:rPr>
          <w:lang w:eastAsia="zh-CN"/>
        </w:rPr>
        <w:t>IP</w:t>
      </w:r>
      <w:r w:rsidRPr="001753BB">
        <w:rPr>
          <w:lang w:eastAsia="zh-CN"/>
        </w:rPr>
        <w:t>多媒体子系统业务连续性（</w:t>
      </w:r>
      <w:r w:rsidRPr="001753BB">
        <w:rPr>
          <w:lang w:eastAsia="zh-CN"/>
        </w:rPr>
        <w:t>IMS SC</w:t>
      </w:r>
      <w:r w:rsidRPr="001753BB">
        <w:rPr>
          <w:lang w:eastAsia="zh-CN"/>
        </w:rPr>
        <w:t>）的协议细节，该协议基于会话发起协议（</w:t>
      </w:r>
      <w:r w:rsidRPr="001753BB">
        <w:rPr>
          <w:lang w:eastAsia="zh-CN"/>
        </w:rPr>
        <w:t>SIP</w:t>
      </w:r>
      <w:r w:rsidRPr="001753BB">
        <w:rPr>
          <w:lang w:eastAsia="zh-CN"/>
        </w:rPr>
        <w:t>）和会话描述协议（</w:t>
      </w:r>
      <w:r w:rsidRPr="001753BB">
        <w:rPr>
          <w:lang w:eastAsia="zh-CN"/>
        </w:rPr>
        <w:t>SDP</w:t>
      </w:r>
      <w:r w:rsidRPr="001753BB">
        <w:rPr>
          <w:lang w:eastAsia="zh-CN"/>
        </w:rPr>
        <w:t>）以及</w:t>
      </w:r>
      <w:r w:rsidRPr="001753BB">
        <w:rPr>
          <w:lang w:eastAsia="zh-CN"/>
        </w:rPr>
        <w:t>3GPP</w:t>
      </w:r>
      <w:r w:rsidRPr="001753BB">
        <w:rPr>
          <w:lang w:eastAsia="zh-CN"/>
        </w:rPr>
        <w:t>电路交换（</w:t>
      </w:r>
      <w:r w:rsidRPr="001753BB">
        <w:rPr>
          <w:lang w:eastAsia="zh-CN"/>
        </w:rPr>
        <w:t>CS</w:t>
      </w:r>
      <w:r w:rsidRPr="001753BB">
        <w:rPr>
          <w:lang w:eastAsia="zh-CN"/>
        </w:rPr>
        <w:t>）协议域（如</w:t>
      </w:r>
      <w:r w:rsidRPr="001753BB">
        <w:rPr>
          <w:lang w:eastAsia="zh-CN"/>
        </w:rPr>
        <w:t>CAP</w:t>
      </w:r>
      <w:r w:rsidRPr="001753BB">
        <w:rPr>
          <w:lang w:eastAsia="zh-CN"/>
        </w:rPr>
        <w:t>、</w:t>
      </w:r>
      <w:r w:rsidRPr="001753BB">
        <w:rPr>
          <w:lang w:eastAsia="zh-CN"/>
        </w:rPr>
        <w:t>MAP</w:t>
      </w:r>
      <w:r w:rsidRPr="001753BB">
        <w:rPr>
          <w:lang w:eastAsia="zh-CN"/>
        </w:rPr>
        <w:t>、</w:t>
      </w:r>
      <w:r w:rsidRPr="001753BB">
        <w:rPr>
          <w:lang w:eastAsia="zh-CN"/>
        </w:rPr>
        <w:t>ISUP</w:t>
      </w:r>
      <w:r w:rsidRPr="001753BB">
        <w:rPr>
          <w:lang w:eastAsia="zh-CN"/>
        </w:rPr>
        <w:t>、</w:t>
      </w:r>
      <w:r w:rsidRPr="001753BB">
        <w:rPr>
          <w:lang w:eastAsia="zh-CN"/>
        </w:rPr>
        <w:t>BICC</w:t>
      </w:r>
      <w:r w:rsidRPr="001753BB">
        <w:rPr>
          <w:lang w:eastAsia="zh-CN"/>
        </w:rPr>
        <w:t>和</w:t>
      </w:r>
      <w:r w:rsidRPr="001753BB">
        <w:rPr>
          <w:lang w:eastAsia="zh-CN"/>
        </w:rPr>
        <w:t>NAS</w:t>
      </w:r>
      <w:r w:rsidRPr="001753BB">
        <w:rPr>
          <w:lang w:eastAsia="zh-CN"/>
        </w:rPr>
        <w:t>呼叫控制协议）。</w:t>
      </w:r>
      <w:r w:rsidRPr="001753BB">
        <w:rPr>
          <w:lang w:eastAsia="zh-CN"/>
        </w:rPr>
        <w:t xml:space="preserve"> </w:t>
      </w:r>
    </w:p>
    <w:p w:rsidR="00B5757E" w:rsidRPr="001753BB" w:rsidRDefault="00B5757E" w:rsidP="00AD6332">
      <w:pPr>
        <w:pStyle w:val="Heading5"/>
        <w:rPr>
          <w:b w:val="0"/>
          <w:lang w:eastAsia="zh-CN"/>
        </w:rPr>
      </w:pPr>
      <w:r w:rsidRPr="001753BB">
        <w:rPr>
          <w:lang w:eastAsia="zh-CN"/>
        </w:rPr>
        <w:t>1.2.2.2.91</w:t>
      </w:r>
      <w:r w:rsidR="00AD6332" w:rsidRPr="000C5CCE">
        <w:rPr>
          <w:lang w:eastAsia="zh-CN"/>
        </w:rPr>
        <w:tab/>
      </w:r>
      <w:r w:rsidRPr="001753BB">
        <w:rPr>
          <w:lang w:eastAsia="zh-CN"/>
        </w:rPr>
        <w:t>TS 24.238</w:t>
      </w:r>
    </w:p>
    <w:p w:rsidR="00B5757E" w:rsidRPr="001753BB" w:rsidRDefault="00B5757E" w:rsidP="00C61156">
      <w:pPr>
        <w:pStyle w:val="Headingb"/>
        <w:rPr>
          <w:lang w:eastAsia="zh-CN"/>
        </w:rPr>
      </w:pPr>
      <w:r w:rsidRPr="001753BB">
        <w:rPr>
          <w:lang w:eastAsia="zh-CN"/>
        </w:rPr>
        <w:t>基于用户配置的会话发起协议（</w:t>
      </w:r>
      <w:r w:rsidRPr="001753BB">
        <w:rPr>
          <w:lang w:eastAsia="zh-CN"/>
        </w:rPr>
        <w:t>SIP</w:t>
      </w:r>
      <w:r w:rsidRPr="001753BB">
        <w:rPr>
          <w:lang w:eastAsia="zh-CN"/>
        </w:rPr>
        <w:t>）；第</w:t>
      </w:r>
      <w:r w:rsidRPr="001753BB">
        <w:rPr>
          <w:lang w:eastAsia="zh-CN"/>
        </w:rPr>
        <w:t>3</w:t>
      </w:r>
      <w:r w:rsidRPr="001753BB">
        <w:rPr>
          <w:lang w:eastAsia="zh-CN"/>
        </w:rPr>
        <w:t>阶段</w:t>
      </w:r>
    </w:p>
    <w:p w:rsidR="00B5757E" w:rsidRPr="001753BB" w:rsidRDefault="00B5757E" w:rsidP="00C61156">
      <w:pPr>
        <w:ind w:firstLineChars="200" w:firstLine="480"/>
        <w:rPr>
          <w:lang w:eastAsia="zh-CN"/>
        </w:rPr>
      </w:pPr>
      <w:r w:rsidRPr="001753BB">
        <w:rPr>
          <w:lang w:eastAsia="zh-CN"/>
        </w:rPr>
        <w:t>该文件提供了一个基于会话发起协议（</w:t>
      </w:r>
      <w:r w:rsidRPr="001753BB">
        <w:rPr>
          <w:lang w:eastAsia="zh-CN"/>
        </w:rPr>
        <w:t>SIP</w:t>
      </w:r>
      <w:r w:rsidRPr="001753BB">
        <w:rPr>
          <w:lang w:eastAsia="zh-CN"/>
        </w:rPr>
        <w:t>）的协议框架，可作为</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）子系统中补充业务的一种用户配置手段。协议框架以</w:t>
      </w:r>
      <w:r w:rsidRPr="001753BB">
        <w:rPr>
          <w:lang w:eastAsia="zh-CN"/>
        </w:rPr>
        <w:t>SIP INVITE</w:t>
      </w:r>
      <w:r w:rsidRPr="001753BB">
        <w:rPr>
          <w:lang w:eastAsia="zh-CN"/>
        </w:rPr>
        <w:t>请求中</w:t>
      </w:r>
      <w:r w:rsidRPr="001753BB">
        <w:rPr>
          <w:lang w:eastAsia="zh-CN"/>
        </w:rPr>
        <w:t>Request-URI</w:t>
      </w:r>
      <w:r w:rsidRPr="001753BB">
        <w:rPr>
          <w:lang w:eastAsia="zh-CN"/>
        </w:rPr>
        <w:t>的内容为依据，可以完成业务的基本配置，而无须使用</w:t>
      </w:r>
      <w:r w:rsidRPr="001753BB">
        <w:rPr>
          <w:lang w:eastAsia="zh-CN"/>
        </w:rPr>
        <w:t>Ut</w:t>
      </w:r>
      <w:r w:rsidRPr="001753BB">
        <w:rPr>
          <w:lang w:eastAsia="zh-CN"/>
        </w:rPr>
        <w:t>接口。该文件适用于拟支持补充业务用户配置的用户设备（</w:t>
      </w:r>
      <w:r w:rsidRPr="001753BB">
        <w:rPr>
          <w:lang w:eastAsia="zh-CN"/>
        </w:rPr>
        <w:t>UE</w:t>
      </w:r>
      <w:r w:rsidRPr="001753BB">
        <w:rPr>
          <w:lang w:eastAsia="zh-CN"/>
        </w:rPr>
        <w:t>）和应用服务器（</w:t>
      </w:r>
      <w:r w:rsidRPr="001753BB">
        <w:rPr>
          <w:lang w:eastAsia="zh-CN"/>
        </w:rPr>
        <w:t>AS</w:t>
      </w:r>
      <w:r w:rsidRPr="001753BB">
        <w:rPr>
          <w:lang w:eastAsia="zh-CN"/>
        </w:rPr>
        <w:t>）。</w:t>
      </w:r>
    </w:p>
    <w:p w:rsidR="00B5757E" w:rsidRPr="001753BB" w:rsidRDefault="00B5757E" w:rsidP="00AD6332">
      <w:pPr>
        <w:pStyle w:val="Heading5"/>
        <w:rPr>
          <w:b w:val="0"/>
          <w:lang w:eastAsia="zh-CN"/>
        </w:rPr>
      </w:pPr>
      <w:r w:rsidRPr="001753BB">
        <w:rPr>
          <w:lang w:eastAsia="zh-CN"/>
        </w:rPr>
        <w:t>1.2.2.2.92</w:t>
      </w:r>
      <w:r w:rsidR="00AD6332" w:rsidRPr="000C5CCE">
        <w:rPr>
          <w:lang w:eastAsia="zh-CN"/>
        </w:rPr>
        <w:tab/>
      </w:r>
      <w:r w:rsidRPr="001753BB">
        <w:rPr>
          <w:lang w:eastAsia="zh-CN"/>
        </w:rPr>
        <w:t>TS 24.247</w:t>
      </w:r>
    </w:p>
    <w:p w:rsidR="00B5757E" w:rsidRPr="001753BB" w:rsidRDefault="00B5757E" w:rsidP="00C61156">
      <w:pPr>
        <w:pStyle w:val="Headingb"/>
        <w:rPr>
          <w:lang w:eastAsia="zh-CN"/>
        </w:rPr>
      </w:pPr>
      <w:r w:rsidRPr="001753BB">
        <w:rPr>
          <w:lang w:eastAsia="zh-CN"/>
        </w:rPr>
        <w:t>使用</w:t>
      </w:r>
      <w:r w:rsidRPr="001753BB">
        <w:rPr>
          <w:lang w:eastAsia="zh-CN"/>
        </w:rPr>
        <w:t>IP</w:t>
      </w:r>
      <w:r w:rsidRPr="001753BB">
        <w:rPr>
          <w:lang w:eastAsia="zh-CN"/>
        </w:rPr>
        <w:t>多媒体（</w:t>
      </w:r>
      <w:r w:rsidRPr="001753BB">
        <w:rPr>
          <w:lang w:eastAsia="zh-CN"/>
        </w:rPr>
        <w:t>IM</w:t>
      </w:r>
      <w:r w:rsidRPr="001753BB">
        <w:rPr>
          <w:lang w:eastAsia="zh-CN"/>
        </w:rPr>
        <w:t>）核心网（</w:t>
      </w:r>
      <w:r w:rsidRPr="001753BB">
        <w:rPr>
          <w:lang w:eastAsia="zh-CN"/>
        </w:rPr>
        <w:t>CN</w:t>
      </w:r>
      <w:r w:rsidRPr="001753BB">
        <w:rPr>
          <w:lang w:eastAsia="zh-CN"/>
        </w:rPr>
        <w:t>）子系统的消息类业务；第</w:t>
      </w:r>
      <w:r w:rsidRPr="001753BB">
        <w:rPr>
          <w:lang w:eastAsia="zh-CN"/>
        </w:rPr>
        <w:t>3</w:t>
      </w:r>
      <w:r w:rsidRPr="001753BB">
        <w:rPr>
          <w:lang w:eastAsia="zh-CN"/>
        </w:rPr>
        <w:t>阶段</w:t>
      </w:r>
    </w:p>
    <w:p w:rsidR="00B5757E" w:rsidRPr="001753BB" w:rsidRDefault="00B5757E" w:rsidP="007D4636">
      <w:pPr>
        <w:ind w:firstLineChars="200" w:firstLine="480"/>
        <w:rPr>
          <w:lang w:eastAsia="zh-CN"/>
        </w:rPr>
      </w:pPr>
      <w:r w:rsidRPr="001753BB">
        <w:rPr>
          <w:lang w:eastAsia="zh-CN"/>
        </w:rPr>
        <w:t>该规范提供了</w:t>
      </w:r>
      <w:r w:rsidRPr="001753BB">
        <w:rPr>
          <w:lang w:eastAsia="zh-CN"/>
        </w:rPr>
        <w:t>IP</w:t>
      </w:r>
      <w:r w:rsidRPr="001753BB">
        <w:rPr>
          <w:lang w:eastAsia="zh-CN"/>
        </w:rPr>
        <w:t>多媒体核心网子系统（</w:t>
      </w:r>
      <w:r w:rsidRPr="001753BB">
        <w:rPr>
          <w:lang w:eastAsia="zh-CN"/>
        </w:rPr>
        <w:t>IMS</w:t>
      </w:r>
      <w:r w:rsidRPr="001753BB">
        <w:rPr>
          <w:lang w:eastAsia="zh-CN"/>
        </w:rPr>
        <w:t>）中基于会话发起协议（</w:t>
      </w:r>
      <w:r w:rsidRPr="001753BB">
        <w:rPr>
          <w:lang w:eastAsia="zh-CN"/>
        </w:rPr>
        <w:t>SIP</w:t>
      </w:r>
      <w:r w:rsidRPr="001753BB">
        <w:rPr>
          <w:lang w:eastAsia="zh-CN"/>
        </w:rPr>
        <w:t>）、会话描述协议（</w:t>
      </w:r>
      <w:r w:rsidRPr="001753BB">
        <w:rPr>
          <w:lang w:eastAsia="zh-CN"/>
        </w:rPr>
        <w:t>SDP</w:t>
      </w:r>
      <w:r w:rsidRPr="001753BB">
        <w:rPr>
          <w:lang w:eastAsia="zh-CN"/>
        </w:rPr>
        <w:t>）和消息会话中继协议（</w:t>
      </w:r>
      <w:r w:rsidRPr="001753BB">
        <w:rPr>
          <w:lang w:eastAsia="zh-CN"/>
        </w:rPr>
        <w:t>MSRP</w:t>
      </w:r>
      <w:r w:rsidRPr="001753BB">
        <w:rPr>
          <w:lang w:eastAsia="zh-CN"/>
        </w:rPr>
        <w:t>）的消息类业务的协议详情。</w:t>
      </w:r>
      <w:r w:rsidRPr="001753BB">
        <w:rPr>
          <w:lang w:eastAsia="zh-CN"/>
        </w:rPr>
        <w:t xml:space="preserve"> </w:t>
      </w:r>
    </w:p>
    <w:p w:rsidR="00B5757E" w:rsidRPr="001753BB" w:rsidRDefault="00B5757E" w:rsidP="00AD6332">
      <w:pPr>
        <w:pStyle w:val="Heading5"/>
        <w:rPr>
          <w:b w:val="0"/>
          <w:lang w:eastAsia="zh-CN"/>
        </w:rPr>
      </w:pPr>
      <w:r w:rsidRPr="001753BB">
        <w:rPr>
          <w:lang w:eastAsia="zh-CN"/>
        </w:rPr>
        <w:t>1.2.2.2.93</w:t>
      </w:r>
      <w:r w:rsidR="00AD6332" w:rsidRPr="000C5CCE">
        <w:rPr>
          <w:lang w:eastAsia="zh-CN"/>
        </w:rPr>
        <w:tab/>
      </w:r>
      <w:r w:rsidRPr="001753BB">
        <w:rPr>
          <w:lang w:eastAsia="zh-CN"/>
        </w:rPr>
        <w:t>TS 24.259</w:t>
      </w:r>
    </w:p>
    <w:p w:rsidR="00B5757E" w:rsidRPr="001753BB" w:rsidRDefault="00B5757E" w:rsidP="00C61156">
      <w:pPr>
        <w:pStyle w:val="Headingb"/>
        <w:rPr>
          <w:lang w:eastAsia="zh-CN"/>
        </w:rPr>
      </w:pPr>
      <w:r w:rsidRPr="001753BB">
        <w:rPr>
          <w:lang w:eastAsia="zh-CN"/>
        </w:rPr>
        <w:t>个人网络管理（</w:t>
      </w:r>
      <w:r w:rsidRPr="001753BB">
        <w:rPr>
          <w:lang w:eastAsia="zh-CN"/>
        </w:rPr>
        <w:t>PNM</w:t>
      </w:r>
      <w:r w:rsidRPr="001753BB">
        <w:rPr>
          <w:lang w:eastAsia="zh-CN"/>
        </w:rPr>
        <w:t>）；第</w:t>
      </w:r>
      <w:r w:rsidRPr="001753BB">
        <w:rPr>
          <w:lang w:eastAsia="zh-CN"/>
        </w:rPr>
        <w:t>3</w:t>
      </w:r>
      <w:r w:rsidRPr="001753BB">
        <w:rPr>
          <w:lang w:eastAsia="zh-CN"/>
        </w:rPr>
        <w:t>阶段</w:t>
      </w:r>
    </w:p>
    <w:p w:rsidR="00B5757E" w:rsidRPr="001753BB" w:rsidRDefault="00B5757E" w:rsidP="007D4636">
      <w:pPr>
        <w:ind w:firstLineChars="200" w:firstLine="480"/>
        <w:rPr>
          <w:lang w:eastAsia="zh-CN"/>
        </w:rPr>
      </w:pPr>
      <w:r w:rsidRPr="001753BB">
        <w:rPr>
          <w:lang w:eastAsia="zh-CN"/>
        </w:rPr>
        <w:t>该规范提供了可以促成</w:t>
      </w:r>
      <w:r w:rsidRPr="001753BB">
        <w:rPr>
          <w:lang w:eastAsia="zh-CN"/>
        </w:rPr>
        <w:t>IP</w:t>
      </w:r>
      <w:r w:rsidRPr="001753BB">
        <w:rPr>
          <w:lang w:eastAsia="zh-CN"/>
        </w:rPr>
        <w:t>多媒体核心网子系统中基于</w:t>
      </w:r>
      <w:r w:rsidRPr="001753BB">
        <w:rPr>
          <w:lang w:eastAsia="zh-CN"/>
        </w:rPr>
        <w:t>SIP</w:t>
      </w:r>
      <w:r w:rsidRPr="001753BB">
        <w:rPr>
          <w:lang w:eastAsia="zh-CN"/>
        </w:rPr>
        <w:t>和</w:t>
      </w:r>
      <w:r w:rsidRPr="001753BB">
        <w:rPr>
          <w:lang w:eastAsia="zh-CN"/>
        </w:rPr>
        <w:t>SDP</w:t>
      </w:r>
      <w:r w:rsidRPr="001753BB">
        <w:rPr>
          <w:lang w:eastAsia="zh-CN"/>
        </w:rPr>
        <w:t>协议的个人网络管理业务的协议详情。该文件适用于提供个人网络管理能力的</w:t>
      </w:r>
      <w:r w:rsidRPr="001753BB">
        <w:rPr>
          <w:lang w:eastAsia="zh-CN"/>
        </w:rPr>
        <w:t>UE</w:t>
      </w:r>
      <w:r w:rsidRPr="001753BB">
        <w:rPr>
          <w:lang w:eastAsia="zh-CN"/>
        </w:rPr>
        <w:t>和</w:t>
      </w:r>
      <w:r w:rsidRPr="001753BB">
        <w:rPr>
          <w:lang w:eastAsia="zh-CN"/>
        </w:rPr>
        <w:t>AS</w:t>
      </w:r>
      <w:r w:rsidRPr="001753BB">
        <w:rPr>
          <w:lang w:eastAsia="zh-CN"/>
        </w:rPr>
        <w:t>。</w:t>
      </w:r>
    </w:p>
    <w:p w:rsidR="00B5757E" w:rsidRPr="001753BB" w:rsidRDefault="00B5757E" w:rsidP="00AD6332">
      <w:pPr>
        <w:pStyle w:val="Heading5"/>
        <w:rPr>
          <w:b w:val="0"/>
          <w:lang w:eastAsia="zh-CN"/>
        </w:rPr>
      </w:pPr>
      <w:r w:rsidRPr="001753BB">
        <w:rPr>
          <w:lang w:eastAsia="zh-CN"/>
        </w:rPr>
        <w:lastRenderedPageBreak/>
        <w:t>1.2.2.2.94</w:t>
      </w:r>
      <w:r w:rsidR="00AD6332" w:rsidRPr="000C5CCE">
        <w:rPr>
          <w:lang w:eastAsia="zh-CN"/>
        </w:rPr>
        <w:tab/>
      </w:r>
      <w:r w:rsidRPr="001753BB">
        <w:rPr>
          <w:lang w:eastAsia="zh-CN"/>
        </w:rPr>
        <w:t>TS 24.279</w:t>
      </w:r>
    </w:p>
    <w:p w:rsidR="00B5757E" w:rsidRPr="001753BB" w:rsidRDefault="00B5757E" w:rsidP="00C61156">
      <w:pPr>
        <w:pStyle w:val="Headingb"/>
        <w:rPr>
          <w:lang w:eastAsia="zh-CN"/>
        </w:rPr>
      </w:pPr>
      <w:r w:rsidRPr="001753BB">
        <w:rPr>
          <w:lang w:eastAsia="zh-CN"/>
        </w:rPr>
        <w:t>电路交换（</w:t>
      </w:r>
      <w:r w:rsidRPr="001753BB">
        <w:rPr>
          <w:lang w:eastAsia="zh-CN"/>
        </w:rPr>
        <w:t>CS</w:t>
      </w:r>
      <w:r w:rsidRPr="001753BB">
        <w:rPr>
          <w:lang w:eastAsia="zh-CN"/>
        </w:rPr>
        <w:t>）和</w:t>
      </w:r>
      <w:r w:rsidRPr="001753BB">
        <w:rPr>
          <w:lang w:eastAsia="zh-CN"/>
        </w:rPr>
        <w:t>IP</w:t>
      </w:r>
      <w:r w:rsidRPr="001753BB">
        <w:rPr>
          <w:lang w:eastAsia="zh-CN"/>
        </w:rPr>
        <w:t>多媒体子系统（</w:t>
      </w:r>
      <w:r w:rsidRPr="001753BB">
        <w:rPr>
          <w:lang w:eastAsia="zh-CN"/>
        </w:rPr>
        <w:t>IMS</w:t>
      </w:r>
      <w:r w:rsidRPr="001753BB">
        <w:rPr>
          <w:lang w:eastAsia="zh-CN"/>
        </w:rPr>
        <w:t>）合并业务；第</w:t>
      </w:r>
      <w:r w:rsidRPr="001753BB">
        <w:rPr>
          <w:lang w:eastAsia="zh-CN"/>
        </w:rPr>
        <w:t>3</w:t>
      </w:r>
      <w:r w:rsidRPr="001753BB">
        <w:rPr>
          <w:lang w:eastAsia="zh-CN"/>
        </w:rPr>
        <w:t>阶段</w:t>
      </w:r>
    </w:p>
    <w:p w:rsidR="00B5757E" w:rsidRPr="002E2EBB" w:rsidRDefault="00B5757E" w:rsidP="007D4636">
      <w:pPr>
        <w:ind w:firstLineChars="200" w:firstLine="480"/>
        <w:rPr>
          <w:b/>
          <w:lang w:eastAsia="zh-CN"/>
        </w:rPr>
      </w:pPr>
      <w:r w:rsidRPr="001753BB">
        <w:rPr>
          <w:lang w:eastAsia="zh-CN"/>
        </w:rPr>
        <w:t>该规范提供了电路交换呼叫与</w:t>
      </w:r>
      <w:r w:rsidRPr="001753BB">
        <w:rPr>
          <w:lang w:eastAsia="zh-CN"/>
        </w:rPr>
        <w:t>IM</w:t>
      </w:r>
      <w:r w:rsidRPr="001753BB">
        <w:rPr>
          <w:lang w:eastAsia="zh-CN"/>
        </w:rPr>
        <w:t>会话合并的技术实现，用于相同的两个用户之间同时存在电路交换呼叫和</w:t>
      </w:r>
      <w:r w:rsidRPr="001753BB">
        <w:rPr>
          <w:lang w:eastAsia="zh-CN"/>
        </w:rPr>
        <w:t>IP</w:t>
      </w:r>
      <w:r w:rsidRPr="001753BB">
        <w:rPr>
          <w:lang w:eastAsia="zh-CN"/>
        </w:rPr>
        <w:t>会话的情况。该规范亦介绍了利用为电路交换和</w:t>
      </w:r>
      <w:r w:rsidRPr="001753BB">
        <w:rPr>
          <w:lang w:eastAsia="zh-CN"/>
        </w:rPr>
        <w:t>IMS</w:t>
      </w:r>
      <w:r w:rsidRPr="001753BB">
        <w:rPr>
          <w:lang w:eastAsia="zh-CN"/>
        </w:rPr>
        <w:t>规定的现有程序将电路交换与</w:t>
      </w:r>
      <w:r w:rsidRPr="001753BB">
        <w:rPr>
          <w:lang w:eastAsia="zh-CN"/>
        </w:rPr>
        <w:t>IM</w:t>
      </w:r>
      <w:r w:rsidRPr="001753BB">
        <w:rPr>
          <w:lang w:eastAsia="zh-CN"/>
        </w:rPr>
        <w:t>业务合并使用的方法。该规范纳入了必要的功能，比如将</w:t>
      </w:r>
      <w:r w:rsidRPr="001753BB">
        <w:rPr>
          <w:lang w:eastAsia="zh-CN"/>
        </w:rPr>
        <w:t>IM</w:t>
      </w:r>
      <w:r w:rsidRPr="001753BB">
        <w:rPr>
          <w:lang w:eastAsia="zh-CN"/>
        </w:rPr>
        <w:t>会话添加到正在进行的电路交换呼叫中，将电路交换呼叫添加到正在进行的</w:t>
      </w:r>
      <w:r w:rsidRPr="001753BB">
        <w:rPr>
          <w:lang w:eastAsia="zh-CN"/>
        </w:rPr>
        <w:t>IM</w:t>
      </w:r>
      <w:r w:rsidRPr="001753BB">
        <w:rPr>
          <w:lang w:eastAsia="zh-CN"/>
        </w:rPr>
        <w:t>会话中，与</w:t>
      </w:r>
      <w:r w:rsidRPr="001753BB">
        <w:rPr>
          <w:lang w:eastAsia="zh-CN"/>
        </w:rPr>
        <w:t>CSICS</w:t>
      </w:r>
      <w:r w:rsidRPr="001753BB">
        <w:rPr>
          <w:lang w:eastAsia="zh-CN"/>
        </w:rPr>
        <w:t>有关的</w:t>
      </w:r>
      <w:r w:rsidRPr="00FD6485">
        <w:rPr>
          <w:lang w:eastAsia="zh-CN"/>
        </w:rPr>
        <w:t>补充业务，以及支持能力交换</w:t>
      </w:r>
      <w:r w:rsidRPr="00FD6485">
        <w:rPr>
          <w:bCs/>
          <w:lang w:eastAsia="zh-CN"/>
        </w:rPr>
        <w:t>。</w:t>
      </w:r>
    </w:p>
    <w:p w:rsidR="00B5757E" w:rsidRPr="001753BB" w:rsidRDefault="00B5757E" w:rsidP="00AD6332">
      <w:pPr>
        <w:pStyle w:val="Heading5"/>
        <w:rPr>
          <w:b w:val="0"/>
          <w:lang w:eastAsia="zh-CN"/>
        </w:rPr>
      </w:pPr>
      <w:r w:rsidRPr="001753BB">
        <w:rPr>
          <w:lang w:eastAsia="zh-CN"/>
        </w:rPr>
        <w:t>1.2.2.2.95</w:t>
      </w:r>
      <w:r w:rsidR="00AD6332" w:rsidRPr="000C5CCE">
        <w:rPr>
          <w:lang w:eastAsia="zh-CN"/>
        </w:rPr>
        <w:tab/>
      </w:r>
      <w:r w:rsidRPr="001753BB">
        <w:rPr>
          <w:lang w:eastAsia="zh-CN"/>
        </w:rPr>
        <w:t>TS 24.285</w:t>
      </w:r>
    </w:p>
    <w:p w:rsidR="00B5757E" w:rsidRPr="001753BB" w:rsidRDefault="00B5757E" w:rsidP="00C61156">
      <w:pPr>
        <w:pStyle w:val="Headingb"/>
        <w:rPr>
          <w:lang w:eastAsia="zh-CN"/>
        </w:rPr>
      </w:pPr>
      <w:r w:rsidRPr="001753BB">
        <w:rPr>
          <w:lang w:eastAsia="zh-CN"/>
        </w:rPr>
        <w:t>允许的封闭用户组（</w:t>
      </w:r>
      <w:r w:rsidRPr="001753BB">
        <w:rPr>
          <w:lang w:eastAsia="zh-CN"/>
        </w:rPr>
        <w:t>CSG</w:t>
      </w:r>
      <w:r w:rsidRPr="001753BB">
        <w:rPr>
          <w:lang w:eastAsia="zh-CN"/>
        </w:rPr>
        <w:t>）清单；管理对象（</w:t>
      </w:r>
      <w:r w:rsidRPr="001753BB">
        <w:rPr>
          <w:lang w:eastAsia="zh-CN"/>
        </w:rPr>
        <w:t>MO</w:t>
      </w:r>
      <w:r w:rsidRPr="001753BB">
        <w:rPr>
          <w:lang w:eastAsia="zh-CN"/>
        </w:rPr>
        <w:t>）</w:t>
      </w:r>
    </w:p>
    <w:p w:rsidR="00B5757E" w:rsidRPr="001753BB" w:rsidRDefault="00B5757E" w:rsidP="007D4636">
      <w:pPr>
        <w:ind w:firstLineChars="200" w:firstLine="480"/>
        <w:rPr>
          <w:lang w:eastAsia="zh-CN"/>
        </w:rPr>
      </w:pPr>
      <w:r w:rsidRPr="001753BB">
        <w:rPr>
          <w:lang w:eastAsia="zh-CN"/>
        </w:rPr>
        <w:t>允许的</w:t>
      </w:r>
      <w:r w:rsidRPr="001753BB">
        <w:rPr>
          <w:lang w:eastAsia="zh-CN"/>
        </w:rPr>
        <w:t>CSG</w:t>
      </w:r>
      <w:r w:rsidRPr="001753BB">
        <w:rPr>
          <w:lang w:eastAsia="zh-CN"/>
        </w:rPr>
        <w:t>清单管理对象包括可由</w:t>
      </w:r>
      <w:r w:rsidRPr="001753BB">
        <w:rPr>
          <w:lang w:eastAsia="zh-CN"/>
        </w:rPr>
        <w:t>UE</w:t>
      </w:r>
      <w:r w:rsidRPr="001753BB">
        <w:rPr>
          <w:lang w:eastAsia="zh-CN"/>
        </w:rPr>
        <w:t>用来根据其订约选择合适的封闭用户组小区的相关参数。允许的</w:t>
      </w:r>
      <w:r w:rsidRPr="001753BB">
        <w:rPr>
          <w:lang w:eastAsia="zh-CN"/>
        </w:rPr>
        <w:t>CSG</w:t>
      </w:r>
      <w:r w:rsidRPr="001753BB">
        <w:rPr>
          <w:lang w:eastAsia="zh-CN"/>
        </w:rPr>
        <w:t>清单管理对象规定了与允许的</w:t>
      </w:r>
      <w:r w:rsidRPr="001753BB">
        <w:rPr>
          <w:lang w:eastAsia="zh-CN"/>
        </w:rPr>
        <w:t>CSG</w:t>
      </w:r>
      <w:r w:rsidRPr="001753BB">
        <w:rPr>
          <w:lang w:eastAsia="zh-CN"/>
        </w:rPr>
        <w:t>清单和运营商</w:t>
      </w:r>
      <w:r w:rsidRPr="001753BB">
        <w:rPr>
          <w:lang w:eastAsia="zh-CN"/>
        </w:rPr>
        <w:t>CSG</w:t>
      </w:r>
      <w:r w:rsidRPr="001753BB">
        <w:rPr>
          <w:lang w:eastAsia="zh-CN"/>
        </w:rPr>
        <w:t>清单相关的参数。</w:t>
      </w:r>
    </w:p>
    <w:p w:rsidR="00B5757E" w:rsidRPr="001753BB" w:rsidRDefault="00B5757E" w:rsidP="00AD6332">
      <w:pPr>
        <w:pStyle w:val="Heading5"/>
        <w:rPr>
          <w:b w:val="0"/>
          <w:lang w:eastAsia="zh-CN"/>
        </w:rPr>
      </w:pPr>
      <w:r w:rsidRPr="001753BB">
        <w:rPr>
          <w:lang w:eastAsia="zh-CN"/>
        </w:rPr>
        <w:t>1.2.2.2.96</w:t>
      </w:r>
      <w:r w:rsidR="00AD6332" w:rsidRPr="000C5CCE">
        <w:rPr>
          <w:lang w:eastAsia="zh-CN"/>
        </w:rPr>
        <w:tab/>
      </w:r>
      <w:r w:rsidRPr="001753BB">
        <w:rPr>
          <w:lang w:eastAsia="zh-CN"/>
        </w:rPr>
        <w:t>TS 23.142</w:t>
      </w:r>
    </w:p>
    <w:p w:rsidR="00B5757E" w:rsidRPr="001753BB" w:rsidRDefault="00B5757E" w:rsidP="00CA592D">
      <w:pPr>
        <w:pStyle w:val="Headingb"/>
        <w:rPr>
          <w:lang w:eastAsia="zh-CN"/>
        </w:rPr>
      </w:pPr>
      <w:r w:rsidRPr="001753BB">
        <w:rPr>
          <w:lang w:eastAsia="zh-CN"/>
        </w:rPr>
        <w:t>短信增值业务（</w:t>
      </w:r>
      <w:r w:rsidRPr="001753BB">
        <w:rPr>
          <w:lang w:eastAsia="zh-CN"/>
        </w:rPr>
        <w:t>VAS4SMS</w:t>
      </w:r>
      <w:r w:rsidRPr="001753BB">
        <w:rPr>
          <w:lang w:eastAsia="zh-CN"/>
        </w:rPr>
        <w:t>）</w:t>
      </w:r>
      <w:r w:rsidR="00537E6B">
        <w:rPr>
          <w:lang w:eastAsia="zh-CN"/>
        </w:rPr>
        <w:t>–</w:t>
      </w:r>
      <w:r w:rsidRPr="001753BB">
        <w:rPr>
          <w:lang w:eastAsia="zh-CN"/>
        </w:rPr>
        <w:t xml:space="preserve"> </w:t>
      </w:r>
      <w:r w:rsidRPr="001753BB">
        <w:rPr>
          <w:lang w:eastAsia="zh-CN"/>
        </w:rPr>
        <w:t>接口和信令流</w:t>
      </w:r>
    </w:p>
    <w:p w:rsidR="00B5757E" w:rsidRPr="001753BB" w:rsidRDefault="00B5757E" w:rsidP="007D4636">
      <w:pPr>
        <w:ind w:firstLineChars="200" w:firstLine="480"/>
        <w:rPr>
          <w:lang w:eastAsia="zh-CN"/>
        </w:rPr>
      </w:pPr>
      <w:r w:rsidRPr="001753BB">
        <w:rPr>
          <w:lang w:eastAsia="zh-CN"/>
        </w:rPr>
        <w:t>该规范描述了</w:t>
      </w:r>
      <w:r w:rsidRPr="001753BB">
        <w:rPr>
          <w:lang w:eastAsia="zh-CN"/>
        </w:rPr>
        <w:t>VAS4SMS</w:t>
      </w:r>
      <w:r w:rsidRPr="001753BB">
        <w:rPr>
          <w:lang w:eastAsia="zh-CN"/>
        </w:rPr>
        <w:t>（短信增值业务）的第</w:t>
      </w:r>
      <w:r w:rsidRPr="001753BB">
        <w:rPr>
          <w:lang w:eastAsia="zh-CN"/>
        </w:rPr>
        <w:t>2</w:t>
      </w:r>
      <w:r w:rsidRPr="001753BB">
        <w:rPr>
          <w:lang w:eastAsia="zh-CN"/>
        </w:rPr>
        <w:t>阶段。该规范包括：</w:t>
      </w:r>
    </w:p>
    <w:p w:rsidR="00B5757E" w:rsidRPr="001753BB" w:rsidRDefault="0099157D" w:rsidP="007D4636">
      <w:pPr>
        <w:pStyle w:val="enumlev1"/>
        <w:rPr>
          <w:lang w:eastAsia="zh-CN"/>
        </w:rPr>
      </w:pPr>
      <w:r w:rsidRPr="000C5CCE">
        <w:rPr>
          <w:lang w:eastAsia="zh-CN"/>
        </w:rPr>
        <w:t>–</w:t>
      </w:r>
      <w:r w:rsidRPr="000C5CCE">
        <w:rPr>
          <w:lang w:eastAsia="zh-CN"/>
        </w:rPr>
        <w:tab/>
      </w:r>
      <w:r w:rsidR="00B5757E" w:rsidRPr="001753BB">
        <w:rPr>
          <w:lang w:eastAsia="zh-CN"/>
        </w:rPr>
        <w:t>逻辑架构</w:t>
      </w:r>
    </w:p>
    <w:p w:rsidR="00B5757E" w:rsidRPr="001753BB" w:rsidRDefault="0099157D" w:rsidP="007D4636">
      <w:pPr>
        <w:pStyle w:val="enumlev1"/>
        <w:rPr>
          <w:lang w:eastAsia="zh-CN"/>
        </w:rPr>
      </w:pPr>
      <w:r w:rsidRPr="000C5CCE">
        <w:rPr>
          <w:lang w:eastAsia="zh-CN"/>
        </w:rPr>
        <w:t>–</w:t>
      </w:r>
      <w:r w:rsidRPr="000C5CCE">
        <w:rPr>
          <w:lang w:eastAsia="zh-CN"/>
        </w:rPr>
        <w:tab/>
      </w:r>
      <w:r w:rsidR="00B5757E" w:rsidRPr="001753BB">
        <w:rPr>
          <w:lang w:eastAsia="zh-CN"/>
        </w:rPr>
        <w:t>逻辑元素功能；</w:t>
      </w:r>
    </w:p>
    <w:p w:rsidR="00B5757E" w:rsidRPr="001753BB" w:rsidRDefault="0099157D" w:rsidP="007D4636">
      <w:pPr>
        <w:pStyle w:val="enumlev1"/>
        <w:rPr>
          <w:lang w:eastAsia="zh-CN"/>
        </w:rPr>
      </w:pPr>
      <w:r w:rsidRPr="000C5CCE">
        <w:rPr>
          <w:lang w:eastAsia="zh-CN"/>
        </w:rPr>
        <w:t>–</w:t>
      </w:r>
      <w:r w:rsidRPr="000C5CCE">
        <w:rPr>
          <w:lang w:eastAsia="zh-CN"/>
        </w:rPr>
        <w:tab/>
      </w:r>
      <w:r w:rsidR="00B5757E" w:rsidRPr="001753BB">
        <w:rPr>
          <w:lang w:eastAsia="zh-CN"/>
        </w:rPr>
        <w:t>信令流；</w:t>
      </w:r>
    </w:p>
    <w:p w:rsidR="00B5757E" w:rsidRPr="001753BB" w:rsidRDefault="0099157D" w:rsidP="007D4636">
      <w:pPr>
        <w:pStyle w:val="enumlev1"/>
        <w:rPr>
          <w:lang w:eastAsia="zh-CN"/>
        </w:rPr>
      </w:pPr>
      <w:r w:rsidRPr="000C5CCE">
        <w:rPr>
          <w:lang w:eastAsia="zh-CN"/>
        </w:rPr>
        <w:t>–</w:t>
      </w:r>
      <w:r w:rsidRPr="000C5CCE">
        <w:rPr>
          <w:lang w:eastAsia="zh-CN"/>
        </w:rPr>
        <w:tab/>
      </w:r>
      <w:r w:rsidR="00B5757E" w:rsidRPr="001753BB">
        <w:rPr>
          <w:lang w:eastAsia="zh-CN"/>
        </w:rPr>
        <w:t>与其他特性的互动。</w:t>
      </w:r>
    </w:p>
    <w:p w:rsidR="00B5757E" w:rsidRPr="00625F02" w:rsidRDefault="00B5757E" w:rsidP="00AD6332">
      <w:pPr>
        <w:pStyle w:val="Heading5"/>
        <w:rPr>
          <w:lang w:eastAsia="zh-CN"/>
        </w:rPr>
      </w:pPr>
      <w:r w:rsidRPr="002E2EBB">
        <w:rPr>
          <w:lang w:eastAsia="zh-CN"/>
        </w:rPr>
        <w:t>1.2.2.2.97</w:t>
      </w:r>
      <w:r w:rsidR="00AD6332" w:rsidRPr="000C5CCE">
        <w:rPr>
          <w:lang w:eastAsia="zh-CN"/>
        </w:rPr>
        <w:tab/>
      </w:r>
      <w:r w:rsidRPr="002E2EBB">
        <w:rPr>
          <w:lang w:eastAsia="zh-CN"/>
        </w:rPr>
        <w:t>TS 24.286</w:t>
      </w:r>
    </w:p>
    <w:p w:rsidR="00B5757E" w:rsidRPr="00F26F9F" w:rsidRDefault="00B5757E" w:rsidP="00C61156">
      <w:pPr>
        <w:pStyle w:val="Headingb"/>
        <w:rPr>
          <w:lang w:eastAsia="zh-CN"/>
        </w:rPr>
      </w:pPr>
      <w:r w:rsidRPr="00F26F9F">
        <w:rPr>
          <w:lang w:eastAsia="zh-CN"/>
        </w:rPr>
        <w:t>IP</w:t>
      </w:r>
      <w:r w:rsidRPr="00F26F9F">
        <w:rPr>
          <w:lang w:eastAsia="zh-CN"/>
        </w:rPr>
        <w:t>多媒体</w:t>
      </w:r>
      <w:r w:rsidR="00F56A93">
        <w:rPr>
          <w:lang w:eastAsia="zh-CN"/>
        </w:rPr>
        <w:t>（</w:t>
      </w:r>
      <w:r w:rsidRPr="00F26F9F">
        <w:rPr>
          <w:lang w:eastAsia="zh-CN"/>
        </w:rPr>
        <w:t>IM</w:t>
      </w:r>
      <w:r w:rsidR="00F56A93">
        <w:rPr>
          <w:lang w:eastAsia="zh-CN"/>
        </w:rPr>
        <w:t>）</w:t>
      </w:r>
      <w:r w:rsidRPr="00F26F9F">
        <w:rPr>
          <w:lang w:eastAsia="zh-CN"/>
        </w:rPr>
        <w:t>核心网</w:t>
      </w:r>
      <w:r w:rsidR="00F56A93">
        <w:rPr>
          <w:lang w:eastAsia="zh-CN"/>
        </w:rPr>
        <w:t>（</w:t>
      </w:r>
      <w:r w:rsidRPr="00F26F9F">
        <w:rPr>
          <w:lang w:eastAsia="zh-CN"/>
        </w:rPr>
        <w:t>CN</w:t>
      </w:r>
      <w:r w:rsidR="00F56A93">
        <w:rPr>
          <w:lang w:eastAsia="zh-CN"/>
        </w:rPr>
        <w:t>）</w:t>
      </w:r>
      <w:r w:rsidRPr="00F26F9F">
        <w:rPr>
          <w:lang w:eastAsia="zh-CN"/>
        </w:rPr>
        <w:t>子系统集中服务</w:t>
      </w:r>
      <w:r w:rsidR="00F56A93">
        <w:rPr>
          <w:lang w:eastAsia="zh-CN"/>
        </w:rPr>
        <w:t>（</w:t>
      </w:r>
      <w:r w:rsidRPr="00F26F9F">
        <w:rPr>
          <w:lang w:eastAsia="zh-CN"/>
        </w:rPr>
        <w:t>ICS</w:t>
      </w:r>
      <w:r w:rsidR="00F56A93">
        <w:rPr>
          <w:lang w:eastAsia="zh-CN"/>
        </w:rPr>
        <w:t>）</w:t>
      </w:r>
      <w:r w:rsidRPr="00F26F9F">
        <w:rPr>
          <w:lang w:eastAsia="zh-CN"/>
        </w:rPr>
        <w:t>；管理对象</w:t>
      </w:r>
      <w:r w:rsidR="00F56A93">
        <w:rPr>
          <w:lang w:eastAsia="zh-CN"/>
        </w:rPr>
        <w:t>（</w:t>
      </w:r>
      <w:r w:rsidRPr="00F26F9F">
        <w:rPr>
          <w:lang w:eastAsia="zh-CN"/>
        </w:rPr>
        <w:t>MO</w:t>
      </w:r>
      <w:r w:rsidR="00F56A93">
        <w:rPr>
          <w:lang w:eastAsia="zh-CN"/>
        </w:rPr>
        <w:t>）</w:t>
      </w:r>
    </w:p>
    <w:p w:rsidR="00B5757E" w:rsidRPr="000858AC" w:rsidRDefault="00B5757E" w:rsidP="00533C67">
      <w:pPr>
        <w:ind w:firstLineChars="200" w:firstLine="480"/>
        <w:rPr>
          <w:lang w:eastAsia="zh-CN"/>
        </w:rPr>
      </w:pPr>
      <w:r w:rsidRPr="000858AC">
        <w:rPr>
          <w:lang w:eastAsia="zh-CN"/>
        </w:rPr>
        <w:t>本文件规定</w:t>
      </w:r>
      <w:r w:rsidRPr="000858AC">
        <w:rPr>
          <w:lang w:eastAsia="zh-CN"/>
        </w:rPr>
        <w:t>IMS</w:t>
      </w:r>
      <w:r w:rsidRPr="000858AC">
        <w:rPr>
          <w:lang w:eastAsia="zh-CN"/>
        </w:rPr>
        <w:t>集中服务管理对象</w:t>
      </w:r>
      <w:r w:rsidR="00F56A93">
        <w:rPr>
          <w:lang w:eastAsia="zh-CN"/>
        </w:rPr>
        <w:t>（</w:t>
      </w:r>
      <w:r w:rsidRPr="000858AC">
        <w:rPr>
          <w:lang w:eastAsia="zh-CN"/>
        </w:rPr>
        <w:t>MO</w:t>
      </w:r>
      <w:r w:rsidR="00F56A93">
        <w:rPr>
          <w:lang w:eastAsia="zh-CN"/>
        </w:rPr>
        <w:t>）</w:t>
      </w:r>
      <w:r w:rsidRPr="000858AC">
        <w:rPr>
          <w:lang w:eastAsia="zh-CN"/>
        </w:rPr>
        <w:t>。管理对象</w:t>
      </w:r>
      <w:r w:rsidRPr="000858AC">
        <w:rPr>
          <w:rFonts w:hint="eastAsia"/>
          <w:lang w:eastAsia="zh-CN"/>
        </w:rPr>
        <w:t>与</w:t>
      </w:r>
      <w:r w:rsidRPr="000858AC">
        <w:rPr>
          <w:lang w:eastAsia="zh-CN"/>
        </w:rPr>
        <w:t>OMA</w:t>
      </w:r>
      <w:r w:rsidRPr="000858AC">
        <w:rPr>
          <w:lang w:eastAsia="zh-CN"/>
        </w:rPr>
        <w:t>设备管理协议规范</w:t>
      </w:r>
      <w:r w:rsidRPr="000858AC">
        <w:rPr>
          <w:rFonts w:hint="eastAsia"/>
          <w:lang w:eastAsia="zh-CN"/>
        </w:rPr>
        <w:t>版本</w:t>
      </w:r>
      <w:r w:rsidRPr="000858AC">
        <w:rPr>
          <w:lang w:eastAsia="zh-CN"/>
        </w:rPr>
        <w:t>1.2</w:t>
      </w:r>
      <w:r w:rsidRPr="000858AC">
        <w:rPr>
          <w:lang w:eastAsia="zh-CN"/>
        </w:rPr>
        <w:t>及以上</w:t>
      </w:r>
      <w:r w:rsidRPr="000858AC">
        <w:rPr>
          <w:rFonts w:hint="eastAsia"/>
          <w:lang w:eastAsia="zh-CN"/>
        </w:rPr>
        <w:t>版本</w:t>
      </w:r>
      <w:r w:rsidRPr="000858AC">
        <w:rPr>
          <w:lang w:eastAsia="zh-CN"/>
        </w:rPr>
        <w:t>兼容，</w:t>
      </w:r>
      <w:r w:rsidRPr="000858AC">
        <w:rPr>
          <w:rFonts w:hint="eastAsia"/>
          <w:lang w:eastAsia="zh-CN"/>
        </w:rPr>
        <w:t>并</w:t>
      </w:r>
      <w:r w:rsidRPr="000858AC">
        <w:rPr>
          <w:lang w:eastAsia="zh-CN"/>
        </w:rPr>
        <w:t>使用</w:t>
      </w:r>
      <w:r w:rsidRPr="000858AC">
        <w:rPr>
          <w:lang w:eastAsia="zh-CN"/>
        </w:rPr>
        <w:t>OMA DM</w:t>
      </w:r>
      <w:r w:rsidRPr="000858AC">
        <w:rPr>
          <w:lang w:eastAsia="zh-CN"/>
        </w:rPr>
        <w:t>设备描述框架定义</w:t>
      </w:r>
      <w:r w:rsidRPr="000858AC">
        <w:rPr>
          <w:rFonts w:hint="eastAsia"/>
          <w:lang w:eastAsia="zh-CN"/>
        </w:rPr>
        <w:t>，如使能释放定义</w:t>
      </w:r>
      <w:r w:rsidRPr="000858AC">
        <w:rPr>
          <w:lang w:eastAsia="zh-CN"/>
        </w:rPr>
        <w:t>OMA-ERELD _DM-V1_2</w:t>
      </w:r>
      <w:r w:rsidRPr="000858AC">
        <w:rPr>
          <w:rFonts w:hint="eastAsia"/>
          <w:lang w:eastAsia="zh-CN"/>
        </w:rPr>
        <w:t>所述</w:t>
      </w:r>
      <w:r w:rsidRPr="000858AC">
        <w:rPr>
          <w:lang w:eastAsia="zh-CN"/>
        </w:rPr>
        <w:t>。</w:t>
      </w:r>
    </w:p>
    <w:p w:rsidR="00B5757E" w:rsidRPr="002E2EBB" w:rsidRDefault="00B5757E" w:rsidP="00AD6332">
      <w:pPr>
        <w:pStyle w:val="Heading5"/>
        <w:rPr>
          <w:b w:val="0"/>
          <w:lang w:eastAsia="zh-CN"/>
        </w:rPr>
      </w:pPr>
      <w:r w:rsidRPr="002E2EBB">
        <w:rPr>
          <w:lang w:eastAsia="zh-CN"/>
        </w:rPr>
        <w:t>1.2.2.2.98</w:t>
      </w:r>
      <w:r w:rsidR="00AD6332" w:rsidRPr="000C5CCE">
        <w:rPr>
          <w:lang w:eastAsia="zh-CN"/>
        </w:rPr>
        <w:tab/>
      </w:r>
      <w:r w:rsidRPr="002E2EBB">
        <w:rPr>
          <w:lang w:eastAsia="zh-CN"/>
        </w:rPr>
        <w:t>TS 24.292</w:t>
      </w:r>
    </w:p>
    <w:p w:rsidR="00B5757E" w:rsidRPr="00F26F9F" w:rsidRDefault="00B5757E" w:rsidP="00C61156">
      <w:pPr>
        <w:pStyle w:val="Headingb"/>
        <w:rPr>
          <w:lang w:eastAsia="zh-CN"/>
        </w:rPr>
      </w:pPr>
      <w:r w:rsidRPr="00F26F9F">
        <w:rPr>
          <w:lang w:eastAsia="zh-CN"/>
        </w:rPr>
        <w:t xml:space="preserve">IP </w:t>
      </w:r>
      <w:r w:rsidRPr="00F26F9F">
        <w:rPr>
          <w:lang w:eastAsia="zh-CN"/>
        </w:rPr>
        <w:t>多媒体</w:t>
      </w:r>
      <w:r w:rsidR="00F56A93">
        <w:rPr>
          <w:lang w:eastAsia="zh-CN"/>
        </w:rPr>
        <w:t>（</w:t>
      </w:r>
      <w:r w:rsidRPr="00F26F9F">
        <w:rPr>
          <w:lang w:eastAsia="zh-CN"/>
        </w:rPr>
        <w:t>IM</w:t>
      </w:r>
      <w:r w:rsidR="00F56A93">
        <w:rPr>
          <w:lang w:eastAsia="zh-CN"/>
        </w:rPr>
        <w:t>）</w:t>
      </w:r>
      <w:r w:rsidRPr="00F26F9F">
        <w:rPr>
          <w:lang w:eastAsia="zh-CN"/>
        </w:rPr>
        <w:t>核心网</w:t>
      </w:r>
      <w:r w:rsidR="00F56A93">
        <w:rPr>
          <w:lang w:eastAsia="zh-CN"/>
        </w:rPr>
        <w:t>（</w:t>
      </w:r>
      <w:r w:rsidRPr="00F26F9F">
        <w:rPr>
          <w:lang w:eastAsia="zh-CN"/>
        </w:rPr>
        <w:t>CN</w:t>
      </w:r>
      <w:r w:rsidR="00F56A93">
        <w:rPr>
          <w:lang w:eastAsia="zh-CN"/>
        </w:rPr>
        <w:t>）</w:t>
      </w:r>
      <w:r w:rsidRPr="00F26F9F">
        <w:rPr>
          <w:lang w:eastAsia="zh-CN"/>
        </w:rPr>
        <w:t>子系统集中服务</w:t>
      </w:r>
      <w:r w:rsidR="00F56A93">
        <w:rPr>
          <w:lang w:eastAsia="zh-CN"/>
        </w:rPr>
        <w:t>（</w:t>
      </w:r>
      <w:r w:rsidRPr="00F26F9F">
        <w:rPr>
          <w:lang w:eastAsia="zh-CN"/>
        </w:rPr>
        <w:t>ICS</w:t>
      </w:r>
      <w:r w:rsidR="00F56A93">
        <w:rPr>
          <w:lang w:eastAsia="zh-CN"/>
        </w:rPr>
        <w:t>）</w:t>
      </w:r>
      <w:r w:rsidRPr="00F26F9F">
        <w:rPr>
          <w:lang w:eastAsia="zh-CN"/>
        </w:rPr>
        <w:t>；第</w:t>
      </w:r>
      <w:r w:rsidRPr="00F26F9F">
        <w:rPr>
          <w:lang w:eastAsia="zh-CN"/>
        </w:rPr>
        <w:t>3</w:t>
      </w:r>
      <w:r w:rsidRPr="00F26F9F">
        <w:rPr>
          <w:lang w:eastAsia="zh-CN"/>
        </w:rPr>
        <w:t>阶段</w:t>
      </w:r>
    </w:p>
    <w:p w:rsidR="00B5757E" w:rsidRPr="000858AC" w:rsidRDefault="00B5757E" w:rsidP="00533C67">
      <w:pPr>
        <w:ind w:firstLineChars="200" w:firstLine="480"/>
        <w:rPr>
          <w:lang w:eastAsia="zh-CN"/>
        </w:rPr>
      </w:pPr>
      <w:r w:rsidRPr="000858AC">
        <w:rPr>
          <w:lang w:eastAsia="zh-CN"/>
        </w:rPr>
        <w:t>IP</w:t>
      </w:r>
      <w:r w:rsidRPr="000858AC">
        <w:rPr>
          <w:lang w:eastAsia="zh-CN"/>
        </w:rPr>
        <w:t>多媒体</w:t>
      </w:r>
      <w:r w:rsidR="00F56A93">
        <w:rPr>
          <w:lang w:eastAsia="zh-CN"/>
        </w:rPr>
        <w:t>（</w:t>
      </w:r>
      <w:r w:rsidRPr="000858AC">
        <w:rPr>
          <w:lang w:eastAsia="zh-CN"/>
        </w:rPr>
        <w:t>IM</w:t>
      </w:r>
      <w:r w:rsidR="00F56A93">
        <w:rPr>
          <w:lang w:eastAsia="zh-CN"/>
        </w:rPr>
        <w:t>）</w:t>
      </w:r>
      <w:r w:rsidRPr="000858AC">
        <w:rPr>
          <w:lang w:eastAsia="zh-CN"/>
        </w:rPr>
        <w:t>核心网</w:t>
      </w:r>
      <w:r w:rsidR="00F56A93">
        <w:rPr>
          <w:lang w:eastAsia="zh-CN"/>
        </w:rPr>
        <w:t>（</w:t>
      </w:r>
      <w:r w:rsidRPr="000858AC">
        <w:rPr>
          <w:lang w:eastAsia="zh-CN"/>
        </w:rPr>
        <w:t>CN</w:t>
      </w:r>
      <w:r w:rsidR="00F56A93">
        <w:rPr>
          <w:lang w:eastAsia="zh-CN"/>
        </w:rPr>
        <w:t>）</w:t>
      </w:r>
      <w:r w:rsidRPr="000858AC">
        <w:rPr>
          <w:lang w:eastAsia="zh-CN"/>
        </w:rPr>
        <w:t>子系统集中服务</w:t>
      </w:r>
      <w:r w:rsidR="00F56A93">
        <w:rPr>
          <w:lang w:eastAsia="zh-CN"/>
        </w:rPr>
        <w:t>（</w:t>
      </w:r>
      <w:r w:rsidRPr="000858AC">
        <w:rPr>
          <w:lang w:eastAsia="zh-CN"/>
        </w:rPr>
        <w:t>ICS</w:t>
      </w:r>
      <w:r w:rsidR="00F56A93">
        <w:rPr>
          <w:lang w:eastAsia="zh-CN"/>
        </w:rPr>
        <w:t>）</w:t>
      </w:r>
      <w:r w:rsidRPr="000858AC">
        <w:rPr>
          <w:lang w:eastAsia="zh-CN"/>
        </w:rPr>
        <w:t>允许</w:t>
      </w:r>
      <w:r w:rsidRPr="000858AC">
        <w:rPr>
          <w:rFonts w:hint="eastAsia"/>
          <w:lang w:eastAsia="zh-CN"/>
        </w:rPr>
        <w:t>向</w:t>
      </w:r>
      <w:r w:rsidRPr="000858AC">
        <w:rPr>
          <w:lang w:eastAsia="zh-CN"/>
        </w:rPr>
        <w:t>用户交付一致</w:t>
      </w:r>
      <w:r w:rsidRPr="000858AC">
        <w:rPr>
          <w:rFonts w:hint="eastAsia"/>
          <w:lang w:eastAsia="zh-CN"/>
        </w:rPr>
        <w:t>性</w:t>
      </w:r>
      <w:r w:rsidRPr="000858AC">
        <w:rPr>
          <w:lang w:eastAsia="zh-CN"/>
        </w:rPr>
        <w:t>IMS</w:t>
      </w:r>
      <w:r w:rsidRPr="000858AC">
        <w:rPr>
          <w:rFonts w:hint="eastAsia"/>
          <w:lang w:eastAsia="zh-CN"/>
        </w:rPr>
        <w:t>业</w:t>
      </w:r>
      <w:r w:rsidRPr="000858AC">
        <w:rPr>
          <w:lang w:eastAsia="zh-CN"/>
        </w:rPr>
        <w:t>务，</w:t>
      </w:r>
      <w:r w:rsidRPr="000858AC">
        <w:rPr>
          <w:rFonts w:hint="eastAsia"/>
          <w:lang w:eastAsia="zh-CN"/>
        </w:rPr>
        <w:t>不考虑</w:t>
      </w:r>
      <w:r w:rsidRPr="000858AC">
        <w:rPr>
          <w:lang w:eastAsia="zh-CN"/>
        </w:rPr>
        <w:t>附</w:t>
      </w:r>
      <w:r w:rsidRPr="000858AC">
        <w:rPr>
          <w:rFonts w:hint="eastAsia"/>
          <w:lang w:eastAsia="zh-CN"/>
        </w:rPr>
        <w:t>属的</w:t>
      </w:r>
      <w:r w:rsidRPr="000858AC">
        <w:rPr>
          <w:lang w:eastAsia="zh-CN"/>
        </w:rPr>
        <w:t>接入类型</w:t>
      </w:r>
      <w:r w:rsidR="00F56A93">
        <w:rPr>
          <w:lang w:eastAsia="zh-CN"/>
        </w:rPr>
        <w:t>（</w:t>
      </w:r>
      <w:r w:rsidRPr="000858AC">
        <w:rPr>
          <w:lang w:eastAsia="zh-CN"/>
        </w:rPr>
        <w:t>如</w:t>
      </w:r>
      <w:r w:rsidRPr="000858AC">
        <w:rPr>
          <w:lang w:eastAsia="zh-CN"/>
        </w:rPr>
        <w:t>CS</w:t>
      </w:r>
      <w:r w:rsidRPr="000858AC">
        <w:rPr>
          <w:lang w:eastAsia="zh-CN"/>
        </w:rPr>
        <w:t>域接入或</w:t>
      </w:r>
      <w:r w:rsidRPr="000858AC">
        <w:rPr>
          <w:lang w:eastAsia="zh-CN"/>
        </w:rPr>
        <w:t>IP-CAN</w:t>
      </w:r>
      <w:r w:rsidR="00F56A93">
        <w:rPr>
          <w:lang w:eastAsia="zh-CN"/>
        </w:rPr>
        <w:t>）</w:t>
      </w:r>
      <w:r w:rsidRPr="000858AC">
        <w:rPr>
          <w:lang w:eastAsia="zh-CN"/>
        </w:rPr>
        <w:t>。基于会话发起协议</w:t>
      </w:r>
      <w:r w:rsidR="00F56A93">
        <w:rPr>
          <w:lang w:eastAsia="zh-CN"/>
        </w:rPr>
        <w:t>（</w:t>
      </w:r>
      <w:r w:rsidRPr="000858AC">
        <w:rPr>
          <w:lang w:eastAsia="zh-CN"/>
        </w:rPr>
        <w:t>SIP</w:t>
      </w:r>
      <w:r w:rsidR="00F56A93">
        <w:rPr>
          <w:lang w:eastAsia="zh-CN"/>
        </w:rPr>
        <w:t>）</w:t>
      </w:r>
      <w:r w:rsidRPr="000858AC">
        <w:rPr>
          <w:lang w:eastAsia="zh-CN"/>
        </w:rPr>
        <w:t>，会话描述协议</w:t>
      </w:r>
      <w:r w:rsidR="00F56A93">
        <w:rPr>
          <w:lang w:eastAsia="zh-CN"/>
        </w:rPr>
        <w:t>（</w:t>
      </w:r>
      <w:r w:rsidRPr="000858AC">
        <w:rPr>
          <w:lang w:eastAsia="zh-CN"/>
        </w:rPr>
        <w:t>SDP</w:t>
      </w:r>
      <w:r w:rsidR="00F56A93">
        <w:rPr>
          <w:lang w:eastAsia="zh-CN"/>
        </w:rPr>
        <w:t>）</w:t>
      </w:r>
      <w:r w:rsidRPr="000858AC">
        <w:rPr>
          <w:lang w:eastAsia="zh-CN"/>
        </w:rPr>
        <w:t>和</w:t>
      </w:r>
      <w:r w:rsidRPr="000858AC">
        <w:rPr>
          <w:lang w:eastAsia="zh-CN"/>
        </w:rPr>
        <w:t>3GPP</w:t>
      </w:r>
      <w:r w:rsidRPr="000858AC">
        <w:rPr>
          <w:lang w:eastAsia="zh-CN"/>
        </w:rPr>
        <w:t>电路交换</w:t>
      </w:r>
      <w:r w:rsidR="00F56A93">
        <w:rPr>
          <w:lang w:eastAsia="zh-CN"/>
        </w:rPr>
        <w:t>（</w:t>
      </w:r>
      <w:r w:rsidRPr="000858AC">
        <w:rPr>
          <w:lang w:eastAsia="zh-CN"/>
        </w:rPr>
        <w:t>CS</w:t>
      </w:r>
      <w:r w:rsidR="00F56A93">
        <w:rPr>
          <w:lang w:eastAsia="zh-CN"/>
        </w:rPr>
        <w:t>）</w:t>
      </w:r>
      <w:r w:rsidRPr="000858AC">
        <w:rPr>
          <w:lang w:eastAsia="zh-CN"/>
        </w:rPr>
        <w:t>域</w:t>
      </w:r>
      <w:r w:rsidR="00F56A93">
        <w:rPr>
          <w:lang w:eastAsia="zh-CN"/>
        </w:rPr>
        <w:t>（</w:t>
      </w:r>
      <w:r w:rsidRPr="000858AC">
        <w:rPr>
          <w:lang w:eastAsia="zh-CN"/>
        </w:rPr>
        <w:t>如</w:t>
      </w:r>
      <w:r w:rsidRPr="000858AC">
        <w:rPr>
          <w:lang w:eastAsia="zh-CN"/>
        </w:rPr>
        <w:t>CAP</w:t>
      </w:r>
      <w:r w:rsidRPr="000858AC">
        <w:rPr>
          <w:rFonts w:hint="eastAsia"/>
          <w:lang w:eastAsia="zh-CN"/>
        </w:rPr>
        <w:t>、</w:t>
      </w:r>
      <w:r w:rsidRPr="000858AC">
        <w:rPr>
          <w:lang w:eastAsia="zh-CN"/>
        </w:rPr>
        <w:t>MAP</w:t>
      </w:r>
      <w:r w:rsidRPr="000858AC">
        <w:rPr>
          <w:rFonts w:hint="eastAsia"/>
          <w:lang w:eastAsia="zh-CN"/>
        </w:rPr>
        <w:t>、</w:t>
      </w:r>
      <w:r w:rsidRPr="000858AC">
        <w:rPr>
          <w:lang w:eastAsia="zh-CN"/>
        </w:rPr>
        <w:t>ISUP</w:t>
      </w:r>
      <w:r w:rsidRPr="000858AC">
        <w:rPr>
          <w:rFonts w:hint="eastAsia"/>
          <w:lang w:eastAsia="zh-CN"/>
        </w:rPr>
        <w:t>、</w:t>
      </w:r>
      <w:r w:rsidRPr="000858AC">
        <w:rPr>
          <w:lang w:eastAsia="zh-CN"/>
        </w:rPr>
        <w:t>BICC</w:t>
      </w:r>
      <w:r w:rsidRPr="000858AC">
        <w:rPr>
          <w:lang w:eastAsia="zh-CN"/>
        </w:rPr>
        <w:t>和</w:t>
      </w:r>
      <w:r w:rsidRPr="000858AC">
        <w:rPr>
          <w:rFonts w:hint="eastAsia"/>
          <w:lang w:eastAsia="zh-CN"/>
        </w:rPr>
        <w:t>用于</w:t>
      </w:r>
      <w:r w:rsidRPr="000858AC">
        <w:rPr>
          <w:rFonts w:hint="eastAsia"/>
          <w:lang w:eastAsia="zh-CN"/>
        </w:rPr>
        <w:t>CS</w:t>
      </w:r>
      <w:r w:rsidRPr="000858AC">
        <w:rPr>
          <w:rFonts w:hint="eastAsia"/>
          <w:lang w:eastAsia="zh-CN"/>
        </w:rPr>
        <w:t>接入的</w:t>
      </w:r>
      <w:r w:rsidRPr="000858AC">
        <w:rPr>
          <w:lang w:eastAsia="zh-CN"/>
        </w:rPr>
        <w:t>NAS</w:t>
      </w:r>
      <w:r w:rsidRPr="000858AC">
        <w:rPr>
          <w:lang w:eastAsia="zh-CN"/>
        </w:rPr>
        <w:t>呼叫控制协议</w:t>
      </w:r>
      <w:r w:rsidR="00F56A93">
        <w:rPr>
          <w:lang w:eastAsia="zh-CN"/>
        </w:rPr>
        <w:t>）</w:t>
      </w:r>
      <w:r w:rsidRPr="000858AC">
        <w:rPr>
          <w:lang w:eastAsia="zh-CN"/>
        </w:rPr>
        <w:t>协议</w:t>
      </w:r>
      <w:r w:rsidRPr="000858AC">
        <w:rPr>
          <w:rFonts w:hint="eastAsia"/>
          <w:lang w:eastAsia="zh-CN"/>
        </w:rPr>
        <w:t>，</w:t>
      </w:r>
      <w:r w:rsidRPr="000858AC">
        <w:rPr>
          <w:lang w:eastAsia="zh-CN"/>
        </w:rPr>
        <w:t>本规范提供了实现</w:t>
      </w:r>
      <w:r w:rsidRPr="000858AC">
        <w:rPr>
          <w:lang w:eastAsia="zh-CN"/>
        </w:rPr>
        <w:t>ICS</w:t>
      </w:r>
      <w:r w:rsidRPr="000858AC">
        <w:rPr>
          <w:rFonts w:hint="eastAsia"/>
          <w:lang w:eastAsia="zh-CN"/>
        </w:rPr>
        <w:t>的协议的</w:t>
      </w:r>
      <w:r w:rsidRPr="000858AC">
        <w:rPr>
          <w:lang w:eastAsia="zh-CN"/>
        </w:rPr>
        <w:t>详细信息</w:t>
      </w:r>
      <w:r w:rsidRPr="000858AC">
        <w:rPr>
          <w:rFonts w:hint="eastAsia"/>
          <w:lang w:eastAsia="zh-CN"/>
        </w:rPr>
        <w:t>。</w:t>
      </w:r>
    </w:p>
    <w:p w:rsidR="00B5757E" w:rsidRPr="002E2EBB" w:rsidRDefault="00B5757E" w:rsidP="00AD6332">
      <w:pPr>
        <w:pStyle w:val="Heading5"/>
        <w:rPr>
          <w:b w:val="0"/>
          <w:lang w:eastAsia="zh-CN"/>
        </w:rPr>
      </w:pPr>
      <w:r w:rsidRPr="002E2EBB">
        <w:rPr>
          <w:lang w:eastAsia="zh-CN"/>
        </w:rPr>
        <w:t>1.2.2.2.99</w:t>
      </w:r>
      <w:r w:rsidR="00AD6332" w:rsidRPr="000C5CCE">
        <w:rPr>
          <w:lang w:eastAsia="zh-CN"/>
        </w:rPr>
        <w:tab/>
      </w:r>
      <w:r w:rsidRPr="002E2EBB">
        <w:rPr>
          <w:lang w:eastAsia="zh-CN"/>
        </w:rPr>
        <w:t>TS 24.294</w:t>
      </w:r>
    </w:p>
    <w:p w:rsidR="00B5757E" w:rsidRPr="00F26F9F" w:rsidRDefault="00B5757E" w:rsidP="00C61156">
      <w:pPr>
        <w:pStyle w:val="Headingb"/>
        <w:rPr>
          <w:lang w:eastAsia="zh-CN"/>
        </w:rPr>
      </w:pPr>
      <w:r w:rsidRPr="00F26F9F">
        <w:rPr>
          <w:lang w:eastAsia="zh-CN"/>
        </w:rPr>
        <w:t>经由</w:t>
      </w:r>
      <w:r w:rsidRPr="00F26F9F">
        <w:rPr>
          <w:lang w:eastAsia="zh-CN"/>
        </w:rPr>
        <w:t>I1</w:t>
      </w:r>
      <w:r w:rsidRPr="00F26F9F">
        <w:rPr>
          <w:lang w:eastAsia="zh-CN"/>
        </w:rPr>
        <w:t>接口的</w:t>
      </w:r>
      <w:r w:rsidRPr="00F26F9F">
        <w:rPr>
          <w:lang w:eastAsia="zh-CN"/>
        </w:rPr>
        <w:t>IP</w:t>
      </w:r>
      <w:r w:rsidRPr="00F26F9F">
        <w:rPr>
          <w:lang w:eastAsia="zh-CN"/>
        </w:rPr>
        <w:t>多媒体子系统</w:t>
      </w:r>
      <w:r w:rsidR="00F56A93">
        <w:rPr>
          <w:lang w:eastAsia="zh-CN"/>
        </w:rPr>
        <w:t>（</w:t>
      </w:r>
      <w:r w:rsidRPr="00F26F9F">
        <w:rPr>
          <w:lang w:eastAsia="zh-CN"/>
        </w:rPr>
        <w:t>IMS</w:t>
      </w:r>
      <w:r w:rsidR="00F56A93">
        <w:rPr>
          <w:lang w:eastAsia="zh-CN"/>
        </w:rPr>
        <w:t>）</w:t>
      </w:r>
      <w:r w:rsidRPr="00F26F9F">
        <w:rPr>
          <w:lang w:eastAsia="zh-CN"/>
        </w:rPr>
        <w:t>集中服务</w:t>
      </w:r>
      <w:r w:rsidR="00F56A93">
        <w:rPr>
          <w:lang w:eastAsia="zh-CN"/>
        </w:rPr>
        <w:t>（</w:t>
      </w:r>
      <w:r w:rsidRPr="00F26F9F">
        <w:rPr>
          <w:lang w:eastAsia="zh-CN"/>
        </w:rPr>
        <w:t>ICS</w:t>
      </w:r>
      <w:r w:rsidR="00F56A93">
        <w:rPr>
          <w:lang w:eastAsia="zh-CN"/>
        </w:rPr>
        <w:t>）</w:t>
      </w:r>
      <w:r w:rsidRPr="00F26F9F">
        <w:rPr>
          <w:lang w:eastAsia="zh-CN"/>
        </w:rPr>
        <w:t>协议</w:t>
      </w:r>
    </w:p>
    <w:p w:rsidR="00B5757E" w:rsidRPr="000858AC" w:rsidRDefault="00B5757E" w:rsidP="00533C67">
      <w:pPr>
        <w:ind w:firstLineChars="200" w:firstLine="480"/>
        <w:rPr>
          <w:lang w:eastAsia="zh-CN"/>
        </w:rPr>
      </w:pPr>
      <w:r w:rsidRPr="000858AC">
        <w:rPr>
          <w:rFonts w:hint="eastAsia"/>
          <w:lang w:eastAsia="zh-CN"/>
        </w:rPr>
        <w:t>本文件描述</w:t>
      </w:r>
      <w:r w:rsidRPr="000858AC">
        <w:rPr>
          <w:lang w:eastAsia="zh-CN"/>
        </w:rPr>
        <w:t>IMS</w:t>
      </w:r>
      <w:r w:rsidRPr="000858AC">
        <w:rPr>
          <w:lang w:eastAsia="zh-CN"/>
        </w:rPr>
        <w:t>集中服务</w:t>
      </w:r>
      <w:r w:rsidR="00F56A93">
        <w:rPr>
          <w:lang w:eastAsia="zh-CN"/>
        </w:rPr>
        <w:t>（</w:t>
      </w:r>
      <w:r w:rsidRPr="000858AC">
        <w:rPr>
          <w:lang w:eastAsia="zh-CN"/>
        </w:rPr>
        <w:t>ICS</w:t>
      </w:r>
      <w:r w:rsidR="00F56A93">
        <w:rPr>
          <w:lang w:eastAsia="zh-CN"/>
        </w:rPr>
        <w:t>）</w:t>
      </w:r>
      <w:r w:rsidRPr="000858AC">
        <w:rPr>
          <w:lang w:eastAsia="zh-CN"/>
        </w:rPr>
        <w:t>UE</w:t>
      </w:r>
      <w:r w:rsidRPr="000858AC">
        <w:rPr>
          <w:lang w:eastAsia="zh-CN"/>
        </w:rPr>
        <w:t>和服务集中和连续性</w:t>
      </w:r>
      <w:r w:rsidR="00F56A93">
        <w:rPr>
          <w:lang w:eastAsia="zh-CN"/>
        </w:rPr>
        <w:t>（</w:t>
      </w:r>
      <w:r w:rsidRPr="000858AC">
        <w:rPr>
          <w:lang w:eastAsia="zh-CN"/>
        </w:rPr>
        <w:t>SCC</w:t>
      </w:r>
      <w:r w:rsidR="00F56A93">
        <w:rPr>
          <w:lang w:eastAsia="zh-CN"/>
        </w:rPr>
        <w:t>）</w:t>
      </w:r>
      <w:r w:rsidRPr="000858AC">
        <w:rPr>
          <w:lang w:eastAsia="zh-CN"/>
        </w:rPr>
        <w:t>应用服务器</w:t>
      </w:r>
      <w:r w:rsidR="00F56A93">
        <w:rPr>
          <w:lang w:eastAsia="zh-CN"/>
        </w:rPr>
        <w:t>（</w:t>
      </w:r>
      <w:r w:rsidRPr="000858AC">
        <w:rPr>
          <w:lang w:eastAsia="zh-CN"/>
        </w:rPr>
        <w:t>AS</w:t>
      </w:r>
      <w:r w:rsidR="00F56A93">
        <w:rPr>
          <w:lang w:eastAsia="zh-CN"/>
        </w:rPr>
        <w:t>）</w:t>
      </w:r>
      <w:r w:rsidRPr="000858AC">
        <w:rPr>
          <w:lang w:eastAsia="zh-CN"/>
        </w:rPr>
        <w:t>之间的</w:t>
      </w:r>
      <w:r w:rsidRPr="000858AC">
        <w:rPr>
          <w:lang w:eastAsia="zh-CN"/>
        </w:rPr>
        <w:t>I1</w:t>
      </w:r>
      <w:r w:rsidRPr="000858AC">
        <w:rPr>
          <w:lang w:eastAsia="zh-CN"/>
        </w:rPr>
        <w:t>接口。</w:t>
      </w:r>
    </w:p>
    <w:p w:rsidR="00B5757E" w:rsidRPr="002E2EBB" w:rsidRDefault="00B5757E" w:rsidP="00AD6332">
      <w:pPr>
        <w:pStyle w:val="Heading5"/>
        <w:rPr>
          <w:b w:val="0"/>
          <w:lang w:eastAsia="zh-CN"/>
        </w:rPr>
      </w:pPr>
      <w:r w:rsidRPr="002E2EBB">
        <w:rPr>
          <w:lang w:eastAsia="zh-CN"/>
        </w:rPr>
        <w:lastRenderedPageBreak/>
        <w:t>1.2.2.2.100</w:t>
      </w:r>
      <w:r w:rsidR="00537E6B">
        <w:rPr>
          <w:rFonts w:hint="eastAsia"/>
          <w:lang w:eastAsia="zh-CN"/>
        </w:rPr>
        <w:tab/>
      </w:r>
      <w:r w:rsidRPr="002E2EBB">
        <w:rPr>
          <w:lang w:eastAsia="zh-CN"/>
        </w:rPr>
        <w:t>TS 24.301</w:t>
      </w:r>
    </w:p>
    <w:p w:rsidR="00B5757E" w:rsidRPr="00F26F9F" w:rsidRDefault="00B5757E" w:rsidP="00C61156">
      <w:pPr>
        <w:pStyle w:val="Headingb"/>
        <w:rPr>
          <w:lang w:eastAsia="zh-CN"/>
        </w:rPr>
      </w:pPr>
      <w:r w:rsidRPr="00F26F9F">
        <w:rPr>
          <w:lang w:eastAsia="zh-CN"/>
        </w:rPr>
        <w:t>用于演进的分组系统</w:t>
      </w:r>
      <w:r w:rsidR="00720E3A">
        <w:rPr>
          <w:lang w:eastAsia="zh-CN"/>
        </w:rPr>
        <w:t>（</w:t>
      </w:r>
      <w:r w:rsidRPr="00F26F9F">
        <w:rPr>
          <w:lang w:eastAsia="zh-CN"/>
        </w:rPr>
        <w:t>EPS</w:t>
      </w:r>
      <w:r w:rsidR="00720E3A">
        <w:rPr>
          <w:lang w:eastAsia="zh-CN"/>
        </w:rPr>
        <w:t>）</w:t>
      </w:r>
      <w:r w:rsidRPr="00F26F9F">
        <w:rPr>
          <w:lang w:eastAsia="zh-CN"/>
        </w:rPr>
        <w:t>的非接入层</w:t>
      </w:r>
      <w:r w:rsidR="00720E3A">
        <w:rPr>
          <w:lang w:eastAsia="zh-CN"/>
        </w:rPr>
        <w:t>（</w:t>
      </w:r>
      <w:r w:rsidRPr="00F26F9F">
        <w:rPr>
          <w:lang w:eastAsia="zh-CN"/>
        </w:rPr>
        <w:t>NAS</w:t>
      </w:r>
      <w:r w:rsidR="00720E3A">
        <w:rPr>
          <w:lang w:eastAsia="zh-CN"/>
        </w:rPr>
        <w:t>）</w:t>
      </w:r>
      <w:r w:rsidRPr="00F26F9F">
        <w:rPr>
          <w:lang w:eastAsia="zh-CN"/>
        </w:rPr>
        <w:t>协议；第</w:t>
      </w:r>
      <w:r w:rsidRPr="00F26F9F">
        <w:rPr>
          <w:lang w:eastAsia="zh-CN"/>
        </w:rPr>
        <w:t>3</w:t>
      </w:r>
      <w:r w:rsidRPr="00F26F9F">
        <w:rPr>
          <w:lang w:eastAsia="zh-CN"/>
        </w:rPr>
        <w:t>阶段</w:t>
      </w:r>
    </w:p>
    <w:p w:rsidR="00B5757E" w:rsidRPr="000858AC" w:rsidRDefault="00B5757E" w:rsidP="00533C67">
      <w:pPr>
        <w:ind w:firstLineChars="200" w:firstLine="480"/>
        <w:rPr>
          <w:lang w:eastAsia="zh-CN"/>
        </w:rPr>
      </w:pPr>
      <w:r w:rsidRPr="000858AC">
        <w:rPr>
          <w:rFonts w:hint="eastAsia"/>
          <w:lang w:eastAsia="zh-CN"/>
        </w:rPr>
        <w:t>本文件规定在演进的分组系统</w:t>
      </w:r>
      <w:r w:rsidR="00720E3A">
        <w:rPr>
          <w:lang w:eastAsia="zh-CN"/>
        </w:rPr>
        <w:t>（</w:t>
      </w:r>
      <w:r w:rsidRPr="000858AC">
        <w:rPr>
          <w:lang w:eastAsia="zh-CN"/>
        </w:rPr>
        <w:t>EPS</w:t>
      </w:r>
      <w:r w:rsidR="00720E3A">
        <w:rPr>
          <w:lang w:eastAsia="zh-CN"/>
        </w:rPr>
        <w:t>）</w:t>
      </w:r>
      <w:r w:rsidRPr="000858AC">
        <w:rPr>
          <w:rFonts w:hint="eastAsia"/>
          <w:lang w:eastAsia="zh-CN"/>
        </w:rPr>
        <w:t>中，在用户设备</w:t>
      </w:r>
      <w:r w:rsidR="00720E3A">
        <w:rPr>
          <w:rFonts w:hint="eastAsia"/>
          <w:lang w:eastAsia="zh-CN"/>
        </w:rPr>
        <w:t>（</w:t>
      </w:r>
      <w:r w:rsidRPr="000858AC">
        <w:rPr>
          <w:rFonts w:hint="eastAsia"/>
          <w:lang w:eastAsia="zh-CN"/>
        </w:rPr>
        <w:t>UE</w:t>
      </w:r>
      <w:r w:rsidR="00720E3A">
        <w:rPr>
          <w:rFonts w:hint="eastAsia"/>
          <w:lang w:eastAsia="zh-CN"/>
        </w:rPr>
        <w:t>）</w:t>
      </w:r>
      <w:r w:rsidRPr="000858AC">
        <w:rPr>
          <w:rFonts w:hint="eastAsia"/>
          <w:lang w:eastAsia="zh-CN"/>
        </w:rPr>
        <w:t>和移动管理实体</w:t>
      </w:r>
      <w:r w:rsidR="00720E3A">
        <w:rPr>
          <w:rFonts w:hint="eastAsia"/>
          <w:lang w:eastAsia="zh-CN"/>
        </w:rPr>
        <w:t>（</w:t>
      </w:r>
      <w:r w:rsidRPr="000858AC">
        <w:rPr>
          <w:rFonts w:hint="eastAsia"/>
          <w:lang w:eastAsia="zh-CN"/>
        </w:rPr>
        <w:t>MME</w:t>
      </w:r>
      <w:r w:rsidR="00720E3A">
        <w:rPr>
          <w:rFonts w:hint="eastAsia"/>
          <w:lang w:eastAsia="zh-CN"/>
        </w:rPr>
        <w:t>）</w:t>
      </w:r>
      <w:r w:rsidRPr="000858AC">
        <w:rPr>
          <w:rFonts w:hint="eastAsia"/>
          <w:lang w:eastAsia="zh-CN"/>
        </w:rPr>
        <w:t>之间的移动管理和会话管理协议所使用的程序。这些协议属于非接入层</w:t>
      </w:r>
      <w:r w:rsidR="00720E3A">
        <w:rPr>
          <w:rFonts w:hint="eastAsia"/>
          <w:lang w:eastAsia="zh-CN"/>
        </w:rPr>
        <w:t>（</w:t>
      </w:r>
      <w:r w:rsidRPr="000858AC">
        <w:rPr>
          <w:rFonts w:hint="eastAsia"/>
          <w:lang w:eastAsia="zh-CN"/>
        </w:rPr>
        <w:t>NAS</w:t>
      </w:r>
      <w:r w:rsidR="00720E3A">
        <w:rPr>
          <w:rFonts w:hint="eastAsia"/>
          <w:lang w:eastAsia="zh-CN"/>
        </w:rPr>
        <w:t>）</w:t>
      </w:r>
      <w:r w:rsidRPr="000858AC">
        <w:rPr>
          <w:rFonts w:hint="eastAsia"/>
          <w:lang w:eastAsia="zh-CN"/>
        </w:rPr>
        <w:t>。当用户设备</w:t>
      </w:r>
      <w:r w:rsidR="00720E3A">
        <w:rPr>
          <w:rFonts w:hint="eastAsia"/>
          <w:lang w:eastAsia="zh-CN"/>
        </w:rPr>
        <w:t>（</w:t>
      </w:r>
      <w:r w:rsidRPr="000858AC">
        <w:rPr>
          <w:rFonts w:hint="eastAsia"/>
          <w:lang w:eastAsia="zh-CN"/>
        </w:rPr>
        <w:t>UE</w:t>
      </w:r>
      <w:r w:rsidR="00720E3A">
        <w:rPr>
          <w:rFonts w:hint="eastAsia"/>
          <w:lang w:eastAsia="zh-CN"/>
        </w:rPr>
        <w:t>）</w:t>
      </w:r>
      <w:r w:rsidRPr="000858AC">
        <w:rPr>
          <w:rFonts w:hint="eastAsia"/>
          <w:lang w:eastAsia="zh-CN"/>
        </w:rPr>
        <w:t>使用演进的</w:t>
      </w:r>
      <w:r w:rsidRPr="000858AC">
        <w:rPr>
          <w:rFonts w:hint="eastAsia"/>
          <w:lang w:eastAsia="zh-CN"/>
        </w:rPr>
        <w:t>UMTS</w:t>
      </w:r>
      <w:r w:rsidRPr="000858AC">
        <w:rPr>
          <w:rFonts w:hint="eastAsia"/>
          <w:lang w:eastAsia="zh-CN"/>
        </w:rPr>
        <w:t>陆地无线接入网络</w:t>
      </w:r>
      <w:r w:rsidR="00720E3A">
        <w:rPr>
          <w:rFonts w:hint="eastAsia"/>
          <w:lang w:eastAsia="zh-CN"/>
        </w:rPr>
        <w:t>（</w:t>
      </w:r>
      <w:r w:rsidRPr="000858AC">
        <w:rPr>
          <w:rFonts w:hint="eastAsia"/>
          <w:lang w:eastAsia="zh-CN"/>
        </w:rPr>
        <w:t>E-UTRAN</w:t>
      </w:r>
      <w:r w:rsidRPr="000858AC">
        <w:rPr>
          <w:rFonts w:hint="eastAsia"/>
          <w:lang w:eastAsia="zh-CN"/>
        </w:rPr>
        <w:t>的</w:t>
      </w:r>
      <w:r w:rsidR="00720E3A">
        <w:rPr>
          <w:rFonts w:hint="eastAsia"/>
          <w:lang w:eastAsia="zh-CN"/>
        </w:rPr>
        <w:t>）</w:t>
      </w:r>
      <w:r w:rsidRPr="000858AC">
        <w:rPr>
          <w:rFonts w:hint="eastAsia"/>
          <w:lang w:eastAsia="zh-CN"/>
        </w:rPr>
        <w:t>时，本文件中定义的</w:t>
      </w:r>
      <w:r w:rsidRPr="000858AC">
        <w:rPr>
          <w:rFonts w:hint="eastAsia"/>
          <w:lang w:eastAsia="zh-CN"/>
        </w:rPr>
        <w:t>EPS</w:t>
      </w:r>
      <w:r w:rsidRPr="000858AC">
        <w:rPr>
          <w:rFonts w:hint="eastAsia"/>
          <w:lang w:eastAsia="zh-CN"/>
        </w:rPr>
        <w:t>移动管理</w:t>
      </w:r>
      <w:r w:rsidR="00720E3A">
        <w:rPr>
          <w:rFonts w:hint="eastAsia"/>
          <w:lang w:eastAsia="zh-CN"/>
        </w:rPr>
        <w:t>（</w:t>
      </w:r>
      <w:r w:rsidRPr="000858AC">
        <w:rPr>
          <w:rFonts w:hint="eastAsia"/>
          <w:lang w:eastAsia="zh-CN"/>
        </w:rPr>
        <w:t>EMM</w:t>
      </w:r>
      <w:r w:rsidR="00720E3A">
        <w:rPr>
          <w:rFonts w:hint="eastAsia"/>
          <w:lang w:eastAsia="zh-CN"/>
        </w:rPr>
        <w:t>）</w:t>
      </w:r>
      <w:r w:rsidRPr="000858AC">
        <w:rPr>
          <w:rFonts w:hint="eastAsia"/>
          <w:lang w:eastAsia="zh-CN"/>
        </w:rPr>
        <w:t>协议提供移动控制程序。</w:t>
      </w:r>
      <w:r w:rsidR="00720E3A">
        <w:rPr>
          <w:rFonts w:hint="eastAsia"/>
          <w:lang w:eastAsia="zh-CN"/>
        </w:rPr>
        <w:t>EMM</w:t>
      </w:r>
      <w:r w:rsidRPr="000858AC">
        <w:rPr>
          <w:rFonts w:hint="eastAsia"/>
          <w:lang w:eastAsia="zh-CN"/>
        </w:rPr>
        <w:t>协议还提供</w:t>
      </w:r>
      <w:r w:rsidRPr="000858AC">
        <w:rPr>
          <w:rFonts w:hint="eastAsia"/>
          <w:lang w:eastAsia="zh-CN"/>
        </w:rPr>
        <w:t>NAS</w:t>
      </w:r>
      <w:r w:rsidRPr="000858AC">
        <w:rPr>
          <w:rFonts w:hint="eastAsia"/>
          <w:lang w:eastAsia="zh-CN"/>
        </w:rPr>
        <w:t>协议的安全控制。在本文件中定义的</w:t>
      </w:r>
      <w:r w:rsidRPr="000858AC">
        <w:rPr>
          <w:rFonts w:hint="eastAsia"/>
          <w:lang w:eastAsia="zh-CN"/>
        </w:rPr>
        <w:t>EPS</w:t>
      </w:r>
      <w:r w:rsidRPr="000858AC">
        <w:rPr>
          <w:rFonts w:hint="eastAsia"/>
          <w:lang w:eastAsia="zh-CN"/>
        </w:rPr>
        <w:t>会话管理</w:t>
      </w:r>
      <w:r w:rsidR="00720E3A">
        <w:rPr>
          <w:rFonts w:hint="eastAsia"/>
          <w:lang w:eastAsia="zh-CN"/>
        </w:rPr>
        <w:t>（</w:t>
      </w:r>
      <w:r w:rsidRPr="000858AC">
        <w:rPr>
          <w:rFonts w:hint="eastAsia"/>
          <w:lang w:eastAsia="zh-CN"/>
        </w:rPr>
        <w:t>ESM</w:t>
      </w:r>
      <w:r w:rsidR="00720E3A">
        <w:rPr>
          <w:rFonts w:hint="eastAsia"/>
          <w:lang w:eastAsia="zh-CN"/>
        </w:rPr>
        <w:t>）</w:t>
      </w:r>
      <w:r w:rsidRPr="000858AC">
        <w:rPr>
          <w:rFonts w:hint="eastAsia"/>
          <w:lang w:eastAsia="zh-CN"/>
        </w:rPr>
        <w:t>协议提供了</w:t>
      </w:r>
      <w:r w:rsidRPr="000858AC">
        <w:rPr>
          <w:rFonts w:hint="eastAsia"/>
          <w:lang w:eastAsia="zh-CN"/>
        </w:rPr>
        <w:t>EPS</w:t>
      </w:r>
      <w:r w:rsidRPr="000858AC">
        <w:rPr>
          <w:rFonts w:hint="eastAsia"/>
          <w:lang w:eastAsia="zh-CN"/>
        </w:rPr>
        <w:t>承载上下文的处理程序。加上接入层提供的承载控制，该协议用于控制用户平面承载。对于这两个</w:t>
      </w:r>
      <w:r w:rsidRPr="000858AC">
        <w:rPr>
          <w:rFonts w:hint="eastAsia"/>
          <w:lang w:eastAsia="zh-CN"/>
        </w:rPr>
        <w:t>NAS</w:t>
      </w:r>
      <w:r w:rsidRPr="000858AC">
        <w:rPr>
          <w:rFonts w:hint="eastAsia"/>
          <w:lang w:eastAsia="zh-CN"/>
        </w:rPr>
        <w:t>协议，本文件规定支持</w:t>
      </w:r>
      <w:r w:rsidRPr="000858AC">
        <w:rPr>
          <w:rFonts w:hint="eastAsia"/>
          <w:lang w:eastAsia="zh-CN"/>
        </w:rPr>
        <w:t>E-UTRAN</w:t>
      </w:r>
      <w:r w:rsidRPr="000858AC">
        <w:rPr>
          <w:rFonts w:hint="eastAsia"/>
          <w:lang w:eastAsia="zh-CN"/>
        </w:rPr>
        <w:t>和其他</w:t>
      </w:r>
      <w:r w:rsidRPr="000858AC">
        <w:rPr>
          <w:rFonts w:hint="eastAsia"/>
          <w:lang w:eastAsia="zh-CN"/>
        </w:rPr>
        <w:t>3GPP</w:t>
      </w:r>
      <w:r w:rsidRPr="000858AC">
        <w:rPr>
          <w:rFonts w:hint="eastAsia"/>
          <w:lang w:eastAsia="zh-CN"/>
        </w:rPr>
        <w:t>和非</w:t>
      </w:r>
      <w:r w:rsidRPr="000858AC">
        <w:rPr>
          <w:rFonts w:hint="eastAsia"/>
          <w:lang w:eastAsia="zh-CN"/>
        </w:rPr>
        <w:t>3GPP</w:t>
      </w:r>
      <w:r w:rsidRPr="000858AC">
        <w:rPr>
          <w:rFonts w:hint="eastAsia"/>
          <w:lang w:eastAsia="zh-CN"/>
        </w:rPr>
        <w:t>接入网络间的系统之间的移动程序。</w:t>
      </w:r>
    </w:p>
    <w:p w:rsidR="00B5757E" w:rsidRPr="002E2EBB" w:rsidRDefault="00B5757E" w:rsidP="00AD6332">
      <w:pPr>
        <w:pStyle w:val="Heading5"/>
        <w:rPr>
          <w:b w:val="0"/>
          <w:lang w:eastAsia="zh-CN"/>
        </w:rPr>
      </w:pPr>
      <w:r w:rsidRPr="002E2EBB">
        <w:rPr>
          <w:lang w:eastAsia="zh-CN"/>
        </w:rPr>
        <w:t>1.2.2.2.101</w:t>
      </w:r>
      <w:r w:rsidR="00AD6332" w:rsidRPr="000C5CCE">
        <w:rPr>
          <w:lang w:eastAsia="zh-CN"/>
        </w:rPr>
        <w:tab/>
      </w:r>
      <w:r w:rsidRPr="002E2EBB">
        <w:rPr>
          <w:lang w:eastAsia="zh-CN"/>
        </w:rPr>
        <w:t>TS 24.302</w:t>
      </w:r>
    </w:p>
    <w:p w:rsidR="00B5757E" w:rsidRPr="00F26F9F" w:rsidRDefault="00B5757E" w:rsidP="00C61156">
      <w:pPr>
        <w:pStyle w:val="Headingb"/>
        <w:rPr>
          <w:lang w:eastAsia="zh-CN"/>
        </w:rPr>
      </w:pPr>
      <w:r w:rsidRPr="00F26F9F">
        <w:rPr>
          <w:lang w:eastAsia="zh-CN"/>
        </w:rPr>
        <w:t>通过非</w:t>
      </w:r>
      <w:r w:rsidRPr="00F26F9F">
        <w:rPr>
          <w:lang w:eastAsia="zh-CN"/>
        </w:rPr>
        <w:t>3GPP</w:t>
      </w:r>
      <w:r w:rsidRPr="00F26F9F">
        <w:rPr>
          <w:lang w:eastAsia="zh-CN"/>
        </w:rPr>
        <w:t>接入网接入</w:t>
      </w:r>
      <w:r w:rsidRPr="00F26F9F">
        <w:rPr>
          <w:lang w:eastAsia="zh-CN"/>
        </w:rPr>
        <w:t>3GPP</w:t>
      </w:r>
      <w:r w:rsidRPr="00F26F9F">
        <w:rPr>
          <w:lang w:eastAsia="zh-CN"/>
        </w:rPr>
        <w:t>演进的分组核心</w:t>
      </w:r>
      <w:r w:rsidR="00720E3A">
        <w:rPr>
          <w:lang w:eastAsia="zh-CN"/>
        </w:rPr>
        <w:t>（</w:t>
      </w:r>
      <w:r w:rsidRPr="00F26F9F">
        <w:rPr>
          <w:lang w:eastAsia="zh-CN"/>
        </w:rPr>
        <w:t>EPC</w:t>
      </w:r>
      <w:r w:rsidR="00720E3A">
        <w:rPr>
          <w:lang w:eastAsia="zh-CN"/>
        </w:rPr>
        <w:t>）</w:t>
      </w:r>
      <w:r w:rsidRPr="00F26F9F">
        <w:rPr>
          <w:lang w:eastAsia="zh-CN"/>
        </w:rPr>
        <w:t>；第</w:t>
      </w:r>
      <w:r w:rsidRPr="00F26F9F">
        <w:rPr>
          <w:lang w:eastAsia="zh-CN"/>
        </w:rPr>
        <w:t>3</w:t>
      </w:r>
      <w:r w:rsidRPr="00F26F9F">
        <w:rPr>
          <w:lang w:eastAsia="zh-CN"/>
        </w:rPr>
        <w:t>阶段</w:t>
      </w:r>
    </w:p>
    <w:p w:rsidR="00B5757E" w:rsidRPr="000858AC" w:rsidRDefault="00B5757E" w:rsidP="00533C67">
      <w:pPr>
        <w:ind w:firstLineChars="200" w:firstLine="480"/>
        <w:rPr>
          <w:lang w:eastAsia="zh-CN"/>
        </w:rPr>
      </w:pPr>
      <w:r w:rsidRPr="000858AC">
        <w:rPr>
          <w:lang w:eastAsia="zh-CN"/>
        </w:rPr>
        <w:t>本文件规定发现和网络选</w:t>
      </w:r>
      <w:r w:rsidRPr="000858AC">
        <w:rPr>
          <w:rFonts w:hint="eastAsia"/>
          <w:lang w:eastAsia="zh-CN"/>
        </w:rPr>
        <w:t>择</w:t>
      </w:r>
      <w:r w:rsidRPr="000858AC">
        <w:rPr>
          <w:lang w:eastAsia="zh-CN"/>
        </w:rPr>
        <w:t>程序</w:t>
      </w:r>
      <w:r w:rsidRPr="000858AC">
        <w:rPr>
          <w:rFonts w:hint="eastAsia"/>
          <w:lang w:eastAsia="zh-CN"/>
        </w:rPr>
        <w:t>，用于</w:t>
      </w:r>
      <w:r w:rsidRPr="000858AC">
        <w:rPr>
          <w:lang w:eastAsia="zh-CN"/>
        </w:rPr>
        <w:t>通过非</w:t>
      </w:r>
      <w:r w:rsidRPr="000858AC">
        <w:rPr>
          <w:lang w:eastAsia="zh-CN"/>
        </w:rPr>
        <w:t>3GPP</w:t>
      </w:r>
      <w:r w:rsidRPr="000858AC">
        <w:rPr>
          <w:lang w:eastAsia="zh-CN"/>
        </w:rPr>
        <w:t>接入网络</w:t>
      </w:r>
      <w:r w:rsidRPr="000858AC">
        <w:rPr>
          <w:rFonts w:hint="eastAsia"/>
          <w:lang w:eastAsia="zh-CN"/>
        </w:rPr>
        <w:t>接入到</w:t>
      </w:r>
      <w:r w:rsidRPr="000858AC">
        <w:rPr>
          <w:lang w:eastAsia="zh-CN"/>
        </w:rPr>
        <w:t>3GPP</w:t>
      </w:r>
      <w:r w:rsidRPr="000858AC">
        <w:rPr>
          <w:lang w:eastAsia="zh-CN"/>
        </w:rPr>
        <w:t>的演进</w:t>
      </w:r>
      <w:r w:rsidRPr="000858AC">
        <w:rPr>
          <w:rFonts w:hint="eastAsia"/>
          <w:lang w:eastAsia="zh-CN"/>
        </w:rPr>
        <w:t>的</w:t>
      </w:r>
      <w:r w:rsidRPr="000858AC">
        <w:rPr>
          <w:lang w:eastAsia="zh-CN"/>
        </w:rPr>
        <w:t>分组核心</w:t>
      </w:r>
      <w:r w:rsidR="00720E3A">
        <w:rPr>
          <w:lang w:eastAsia="zh-CN"/>
        </w:rPr>
        <w:t>（</w:t>
      </w:r>
      <w:r w:rsidRPr="000858AC">
        <w:rPr>
          <w:lang w:eastAsia="zh-CN"/>
        </w:rPr>
        <w:t>EPC</w:t>
      </w:r>
      <w:r w:rsidR="00720E3A">
        <w:rPr>
          <w:lang w:eastAsia="zh-CN"/>
        </w:rPr>
        <w:t>）</w:t>
      </w:r>
      <w:r w:rsidRPr="000858AC">
        <w:rPr>
          <w:lang w:eastAsia="zh-CN"/>
        </w:rPr>
        <w:t>，</w:t>
      </w:r>
      <w:r w:rsidRPr="000858AC">
        <w:rPr>
          <w:rFonts w:hint="eastAsia"/>
          <w:lang w:eastAsia="zh-CN"/>
        </w:rPr>
        <w:t>并</w:t>
      </w:r>
      <w:r w:rsidRPr="000858AC">
        <w:rPr>
          <w:lang w:eastAsia="zh-CN"/>
        </w:rPr>
        <w:t>包括使用认证</w:t>
      </w:r>
      <w:r w:rsidRPr="000858AC">
        <w:rPr>
          <w:rFonts w:hint="eastAsia"/>
          <w:lang w:eastAsia="zh-CN"/>
        </w:rPr>
        <w:t>、</w:t>
      </w:r>
      <w:r w:rsidRPr="000858AC">
        <w:rPr>
          <w:lang w:eastAsia="zh-CN"/>
        </w:rPr>
        <w:t>授权和计费</w:t>
      </w:r>
      <w:r w:rsidR="00720E3A">
        <w:rPr>
          <w:lang w:eastAsia="zh-CN"/>
        </w:rPr>
        <w:t>（</w:t>
      </w:r>
      <w:r w:rsidRPr="000858AC">
        <w:rPr>
          <w:lang w:eastAsia="zh-CN"/>
        </w:rPr>
        <w:t>AAA</w:t>
      </w:r>
      <w:r w:rsidR="00720E3A">
        <w:rPr>
          <w:lang w:eastAsia="zh-CN"/>
        </w:rPr>
        <w:t>）</w:t>
      </w:r>
      <w:r w:rsidRPr="000858AC">
        <w:rPr>
          <w:lang w:eastAsia="zh-CN"/>
        </w:rPr>
        <w:t>程序的认证</w:t>
      </w:r>
      <w:r w:rsidRPr="000858AC">
        <w:rPr>
          <w:rFonts w:hint="eastAsia"/>
          <w:lang w:eastAsia="zh-CN"/>
        </w:rPr>
        <w:t>和接入</w:t>
      </w:r>
      <w:r w:rsidRPr="000858AC">
        <w:rPr>
          <w:lang w:eastAsia="zh-CN"/>
        </w:rPr>
        <w:t>认证</w:t>
      </w:r>
      <w:r w:rsidR="00720E3A">
        <w:rPr>
          <w:rFonts w:hint="eastAsia"/>
          <w:lang w:eastAsia="zh-CN"/>
        </w:rPr>
        <w:t>（</w:t>
      </w:r>
      <w:r w:rsidRPr="000858AC">
        <w:rPr>
          <w:rFonts w:hint="eastAsia"/>
          <w:lang w:eastAsia="zh-CN"/>
        </w:rPr>
        <w:t>用于</w:t>
      </w:r>
      <w:r w:rsidRPr="000858AC">
        <w:rPr>
          <w:lang w:eastAsia="zh-CN"/>
        </w:rPr>
        <w:t>3GPP</w:t>
      </w:r>
      <w:r w:rsidRPr="000858AC">
        <w:rPr>
          <w:rFonts w:hint="eastAsia"/>
          <w:lang w:eastAsia="zh-CN"/>
        </w:rPr>
        <w:t xml:space="preserve"> </w:t>
      </w:r>
      <w:r w:rsidRPr="000858AC">
        <w:rPr>
          <w:lang w:eastAsia="zh-CN"/>
        </w:rPr>
        <w:t>EPC</w:t>
      </w:r>
      <w:r w:rsidRPr="000858AC">
        <w:rPr>
          <w:rFonts w:hint="eastAsia"/>
          <w:lang w:eastAsia="zh-CN"/>
        </w:rPr>
        <w:t>和</w:t>
      </w:r>
      <w:r w:rsidRPr="000858AC">
        <w:rPr>
          <w:lang w:eastAsia="zh-CN"/>
        </w:rPr>
        <w:t>非</w:t>
      </w:r>
      <w:r w:rsidRPr="000858AC">
        <w:rPr>
          <w:lang w:eastAsia="zh-CN"/>
        </w:rPr>
        <w:t>3GPP</w:t>
      </w:r>
      <w:r w:rsidRPr="000858AC">
        <w:rPr>
          <w:lang w:eastAsia="zh-CN"/>
        </w:rPr>
        <w:t>接入网络</w:t>
      </w:r>
      <w:r w:rsidRPr="000858AC">
        <w:rPr>
          <w:rFonts w:hint="eastAsia"/>
          <w:lang w:eastAsia="zh-CN"/>
        </w:rPr>
        <w:t>之间的互通</w:t>
      </w:r>
      <w:r w:rsidR="00720E3A">
        <w:rPr>
          <w:rFonts w:hint="eastAsia"/>
          <w:lang w:eastAsia="zh-CN"/>
        </w:rPr>
        <w:t>）</w:t>
      </w:r>
      <w:r w:rsidRPr="000858AC">
        <w:rPr>
          <w:lang w:eastAsia="zh-CN"/>
        </w:rPr>
        <w:t>。本文件还规定隧道管理程序，用于建立一个从</w:t>
      </w:r>
      <w:r w:rsidRPr="000858AC">
        <w:rPr>
          <w:lang w:eastAsia="zh-CN"/>
        </w:rPr>
        <w:t>UE</w:t>
      </w:r>
      <w:r w:rsidRPr="000858AC">
        <w:rPr>
          <w:rFonts w:hint="eastAsia"/>
          <w:lang w:eastAsia="zh-CN"/>
        </w:rPr>
        <w:t>到</w:t>
      </w:r>
      <w:r w:rsidRPr="000858AC">
        <w:rPr>
          <w:lang w:eastAsia="zh-CN"/>
        </w:rPr>
        <w:t>ePDG</w:t>
      </w:r>
      <w:r w:rsidRPr="000858AC">
        <w:rPr>
          <w:rFonts w:hint="eastAsia"/>
          <w:lang w:eastAsia="zh-CN"/>
        </w:rPr>
        <w:t xml:space="preserve"> </w:t>
      </w:r>
      <w:r w:rsidRPr="000858AC">
        <w:rPr>
          <w:rFonts w:hint="eastAsia"/>
          <w:lang w:eastAsia="zh-CN"/>
        </w:rPr>
        <w:t>到</w:t>
      </w:r>
      <w:r w:rsidRPr="000858AC">
        <w:rPr>
          <w:lang w:eastAsia="zh-CN"/>
        </w:rPr>
        <w:t>获得</w:t>
      </w:r>
      <w:r w:rsidRPr="000858AC">
        <w:rPr>
          <w:lang w:eastAsia="zh-CN"/>
        </w:rPr>
        <w:t>IP</w:t>
      </w:r>
      <w:r w:rsidRPr="000858AC">
        <w:rPr>
          <w:rFonts w:hint="eastAsia"/>
          <w:lang w:eastAsia="zh-CN"/>
        </w:rPr>
        <w:t>的</w:t>
      </w:r>
      <w:r w:rsidRPr="000858AC">
        <w:rPr>
          <w:lang w:eastAsia="zh-CN"/>
        </w:rPr>
        <w:t>连接点</w:t>
      </w:r>
      <w:r w:rsidRPr="000858AC">
        <w:rPr>
          <w:rFonts w:hint="eastAsia"/>
          <w:lang w:eastAsia="zh-CN"/>
        </w:rPr>
        <w:t>的</w:t>
      </w:r>
      <w:r w:rsidRPr="000858AC">
        <w:rPr>
          <w:lang w:eastAsia="zh-CN"/>
        </w:rPr>
        <w:t>端到</w:t>
      </w:r>
      <w:r w:rsidRPr="000858AC">
        <w:rPr>
          <w:rFonts w:hint="eastAsia"/>
          <w:lang w:eastAsia="zh-CN"/>
        </w:rPr>
        <w:t>端</w:t>
      </w:r>
      <w:r w:rsidRPr="000858AC">
        <w:rPr>
          <w:lang w:eastAsia="zh-CN"/>
        </w:rPr>
        <w:t>隧道，</w:t>
      </w:r>
      <w:r w:rsidRPr="000858AC">
        <w:rPr>
          <w:rFonts w:hint="eastAsia"/>
          <w:lang w:eastAsia="zh-CN"/>
        </w:rPr>
        <w:t>还</w:t>
      </w:r>
      <w:r w:rsidRPr="000858AC">
        <w:rPr>
          <w:lang w:eastAsia="zh-CN"/>
        </w:rPr>
        <w:t>包括</w:t>
      </w:r>
      <w:r w:rsidRPr="000858AC">
        <w:rPr>
          <w:lang w:eastAsia="zh-CN"/>
        </w:rPr>
        <w:t>IP</w:t>
      </w:r>
      <w:r w:rsidRPr="000858AC">
        <w:rPr>
          <w:lang w:eastAsia="zh-CN"/>
        </w:rPr>
        <w:t>移动模式的选择。</w:t>
      </w:r>
    </w:p>
    <w:p w:rsidR="00B5757E" w:rsidRPr="002E2EBB" w:rsidRDefault="00B5757E" w:rsidP="00AD6332">
      <w:pPr>
        <w:pStyle w:val="Heading5"/>
        <w:rPr>
          <w:b w:val="0"/>
          <w:lang w:eastAsia="zh-CN"/>
        </w:rPr>
      </w:pPr>
      <w:r w:rsidRPr="002E2EBB">
        <w:rPr>
          <w:lang w:eastAsia="zh-CN"/>
        </w:rPr>
        <w:t>1.2.2.2.102</w:t>
      </w:r>
      <w:r w:rsidR="00AD6332" w:rsidRPr="000C5CCE">
        <w:rPr>
          <w:lang w:eastAsia="zh-CN"/>
        </w:rPr>
        <w:tab/>
      </w:r>
      <w:r w:rsidRPr="002E2EBB">
        <w:rPr>
          <w:lang w:eastAsia="zh-CN"/>
        </w:rPr>
        <w:t>TS 24.303</w:t>
      </w:r>
    </w:p>
    <w:p w:rsidR="00B5757E" w:rsidRPr="00F26F9F" w:rsidRDefault="00B5757E" w:rsidP="00C61156">
      <w:pPr>
        <w:pStyle w:val="Headingb"/>
        <w:rPr>
          <w:lang w:eastAsia="zh-CN"/>
        </w:rPr>
      </w:pPr>
      <w:r w:rsidRPr="00F26F9F">
        <w:rPr>
          <w:lang w:eastAsia="zh-CN"/>
        </w:rPr>
        <w:t>基于双协议栈移动</w:t>
      </w:r>
      <w:r w:rsidRPr="00F26F9F">
        <w:rPr>
          <w:lang w:eastAsia="zh-CN"/>
        </w:rPr>
        <w:t>IPv6</w:t>
      </w:r>
      <w:r w:rsidRPr="00F26F9F">
        <w:rPr>
          <w:lang w:eastAsia="zh-CN"/>
        </w:rPr>
        <w:t>的移动管理；第</w:t>
      </w:r>
      <w:r w:rsidRPr="00F26F9F">
        <w:rPr>
          <w:lang w:eastAsia="zh-CN"/>
        </w:rPr>
        <w:t>3</w:t>
      </w:r>
      <w:r w:rsidRPr="00F26F9F">
        <w:rPr>
          <w:lang w:eastAsia="zh-CN"/>
        </w:rPr>
        <w:t>阶段</w:t>
      </w:r>
    </w:p>
    <w:p w:rsidR="00B5757E" w:rsidRPr="000858AC" w:rsidRDefault="00B5757E" w:rsidP="00533C67">
      <w:pPr>
        <w:ind w:firstLineChars="200" w:firstLine="480"/>
        <w:rPr>
          <w:lang w:eastAsia="zh-CN"/>
        </w:rPr>
      </w:pPr>
      <w:r w:rsidRPr="000858AC">
        <w:rPr>
          <w:lang w:eastAsia="zh-CN"/>
        </w:rPr>
        <w:t>本文件规定的信令程序</w:t>
      </w:r>
      <w:r w:rsidRPr="000858AC">
        <w:rPr>
          <w:rFonts w:hint="eastAsia"/>
          <w:lang w:eastAsia="zh-CN"/>
        </w:rPr>
        <w:t>用于：接入</w:t>
      </w:r>
      <w:r w:rsidRPr="000858AC">
        <w:rPr>
          <w:lang w:eastAsia="zh-CN"/>
        </w:rPr>
        <w:t>3GPP</w:t>
      </w:r>
      <w:r w:rsidRPr="000858AC">
        <w:rPr>
          <w:lang w:eastAsia="zh-CN"/>
        </w:rPr>
        <w:t>的演进</w:t>
      </w:r>
      <w:r w:rsidRPr="000858AC">
        <w:rPr>
          <w:rFonts w:hint="eastAsia"/>
          <w:lang w:eastAsia="zh-CN"/>
        </w:rPr>
        <w:t>的</w:t>
      </w:r>
      <w:r w:rsidRPr="000858AC">
        <w:rPr>
          <w:lang w:eastAsia="zh-CN"/>
        </w:rPr>
        <w:t>分组核心网</w:t>
      </w:r>
      <w:r w:rsidRPr="000858AC">
        <w:rPr>
          <w:rFonts w:hint="eastAsia"/>
          <w:lang w:eastAsia="zh-CN"/>
        </w:rPr>
        <w:t>，并</w:t>
      </w:r>
      <w:r w:rsidRPr="000858AC">
        <w:rPr>
          <w:lang w:eastAsia="zh-CN"/>
        </w:rPr>
        <w:t>处理</w:t>
      </w:r>
      <w:r w:rsidRPr="000858AC">
        <w:rPr>
          <w:rFonts w:hint="eastAsia"/>
          <w:lang w:eastAsia="zh-CN"/>
        </w:rPr>
        <w:t>经由</w:t>
      </w:r>
      <w:r w:rsidRPr="000858AC">
        <w:rPr>
          <w:lang w:eastAsia="zh-CN"/>
        </w:rPr>
        <w:t>TS 23.402</w:t>
      </w:r>
      <w:r w:rsidRPr="000858AC">
        <w:rPr>
          <w:rFonts w:hint="eastAsia"/>
          <w:lang w:eastAsia="zh-CN"/>
        </w:rPr>
        <w:t>中</w:t>
      </w:r>
      <w:r w:rsidRPr="000858AC">
        <w:rPr>
          <w:lang w:eastAsia="zh-CN"/>
        </w:rPr>
        <w:t>定义的</w:t>
      </w:r>
      <w:r w:rsidRPr="000858AC">
        <w:rPr>
          <w:lang w:eastAsia="zh-CN"/>
        </w:rPr>
        <w:t>S2C</w:t>
      </w:r>
      <w:r w:rsidRPr="000858AC">
        <w:rPr>
          <w:lang w:eastAsia="zh-CN"/>
        </w:rPr>
        <w:t>参考</w:t>
      </w:r>
      <w:r w:rsidRPr="000858AC">
        <w:rPr>
          <w:rFonts w:hint="eastAsia"/>
          <w:lang w:eastAsia="zh-CN"/>
        </w:rPr>
        <w:t>点的</w:t>
      </w:r>
      <w:r w:rsidRPr="000858AC">
        <w:rPr>
          <w:lang w:eastAsia="zh-CN"/>
        </w:rPr>
        <w:t>3GPP</w:t>
      </w:r>
      <w:r w:rsidRPr="000858AC">
        <w:rPr>
          <w:lang w:eastAsia="zh-CN"/>
        </w:rPr>
        <w:t>和非</w:t>
      </w:r>
      <w:r w:rsidRPr="000858AC">
        <w:rPr>
          <w:lang w:eastAsia="zh-CN"/>
        </w:rPr>
        <w:t>3GPP</w:t>
      </w:r>
      <w:r w:rsidRPr="000858AC">
        <w:rPr>
          <w:rFonts w:hint="eastAsia"/>
          <w:lang w:eastAsia="zh-CN"/>
        </w:rPr>
        <w:t>接入</w:t>
      </w:r>
      <w:r w:rsidRPr="000858AC">
        <w:rPr>
          <w:lang w:eastAsia="zh-CN"/>
        </w:rPr>
        <w:t>之间</w:t>
      </w:r>
      <w:r w:rsidRPr="000858AC">
        <w:rPr>
          <w:rFonts w:hint="eastAsia"/>
          <w:lang w:eastAsia="zh-CN"/>
        </w:rPr>
        <w:t>的移</w:t>
      </w:r>
      <w:r w:rsidRPr="000858AC">
        <w:rPr>
          <w:lang w:eastAsia="zh-CN"/>
        </w:rPr>
        <w:t>动性。此外，本文件规定的程序</w:t>
      </w:r>
      <w:r w:rsidRPr="000858AC">
        <w:rPr>
          <w:rFonts w:hint="eastAsia"/>
          <w:lang w:eastAsia="zh-CN"/>
        </w:rPr>
        <w:t>还用于：</w:t>
      </w:r>
      <w:r w:rsidRPr="000858AC">
        <w:rPr>
          <w:lang w:eastAsia="zh-CN"/>
        </w:rPr>
        <w:t>DSMIPv6</w:t>
      </w:r>
      <w:r w:rsidRPr="000858AC">
        <w:rPr>
          <w:rFonts w:hint="eastAsia"/>
          <w:lang w:eastAsia="zh-CN"/>
        </w:rPr>
        <w:t>归属</w:t>
      </w:r>
      <w:r w:rsidRPr="000858AC">
        <w:rPr>
          <w:lang w:eastAsia="zh-CN"/>
        </w:rPr>
        <w:t>代理发现，引导</w:t>
      </w:r>
      <w:r w:rsidRPr="000858AC">
        <w:rPr>
          <w:lang w:eastAsia="zh-CN"/>
        </w:rPr>
        <w:t>UE</w:t>
      </w:r>
      <w:r w:rsidRPr="000858AC">
        <w:rPr>
          <w:lang w:eastAsia="zh-CN"/>
        </w:rPr>
        <w:t>和</w:t>
      </w:r>
      <w:r w:rsidRPr="000858AC">
        <w:rPr>
          <w:rFonts w:hint="eastAsia"/>
          <w:lang w:eastAsia="zh-CN"/>
        </w:rPr>
        <w:t>归属</w:t>
      </w:r>
      <w:r w:rsidRPr="000858AC">
        <w:rPr>
          <w:lang w:eastAsia="zh-CN"/>
        </w:rPr>
        <w:t>代理之间的</w:t>
      </w:r>
      <w:r w:rsidRPr="000858AC">
        <w:rPr>
          <w:lang w:eastAsia="zh-CN"/>
        </w:rPr>
        <w:t>DSMIPv6</w:t>
      </w:r>
      <w:r w:rsidRPr="000858AC">
        <w:rPr>
          <w:lang w:eastAsia="zh-CN"/>
        </w:rPr>
        <w:t>安全</w:t>
      </w:r>
      <w:r w:rsidRPr="000858AC">
        <w:rPr>
          <w:rFonts w:hint="eastAsia"/>
          <w:lang w:eastAsia="zh-CN"/>
        </w:rPr>
        <w:t>联系，并</w:t>
      </w:r>
      <w:r w:rsidRPr="000858AC">
        <w:rPr>
          <w:lang w:eastAsia="zh-CN"/>
        </w:rPr>
        <w:t>管理</w:t>
      </w:r>
      <w:r w:rsidRPr="000858AC">
        <w:rPr>
          <w:lang w:eastAsia="zh-CN"/>
        </w:rPr>
        <w:t>DSMIPv6</w:t>
      </w:r>
      <w:r w:rsidRPr="000858AC">
        <w:rPr>
          <w:lang w:eastAsia="zh-CN"/>
        </w:rPr>
        <w:t>隧道。</w:t>
      </w:r>
      <w:r w:rsidRPr="000858AC">
        <w:rPr>
          <w:lang w:eastAsia="zh-CN"/>
        </w:rPr>
        <w:t>DSMIPv6</w:t>
      </w:r>
      <w:r w:rsidRPr="000858AC">
        <w:rPr>
          <w:lang w:eastAsia="zh-CN"/>
        </w:rPr>
        <w:t>程序可以单独</w:t>
      </w:r>
      <w:r w:rsidRPr="000858AC">
        <w:rPr>
          <w:rFonts w:hint="eastAsia"/>
          <w:lang w:eastAsia="zh-CN"/>
        </w:rPr>
        <w:t>用于</w:t>
      </w:r>
      <w:r w:rsidRPr="000858AC">
        <w:rPr>
          <w:lang w:eastAsia="zh-CN"/>
        </w:rPr>
        <w:t>底层接入技术。</w:t>
      </w:r>
    </w:p>
    <w:p w:rsidR="00B5757E" w:rsidRPr="002E2EBB" w:rsidRDefault="00B5757E" w:rsidP="00AD6332">
      <w:pPr>
        <w:pStyle w:val="Heading5"/>
        <w:rPr>
          <w:b w:val="0"/>
          <w:lang w:eastAsia="zh-CN"/>
        </w:rPr>
      </w:pPr>
      <w:r w:rsidRPr="002E2EBB">
        <w:rPr>
          <w:lang w:eastAsia="zh-CN"/>
        </w:rPr>
        <w:t>1.2.2.2.103</w:t>
      </w:r>
      <w:r w:rsidR="00AD6332" w:rsidRPr="000C5CCE">
        <w:rPr>
          <w:lang w:eastAsia="zh-CN"/>
        </w:rPr>
        <w:tab/>
      </w:r>
      <w:r w:rsidRPr="002E2EBB">
        <w:rPr>
          <w:lang w:eastAsia="zh-CN"/>
        </w:rPr>
        <w:t>TS 24.304</w:t>
      </w:r>
    </w:p>
    <w:p w:rsidR="00B5757E" w:rsidRPr="00F26F9F" w:rsidRDefault="00B5757E" w:rsidP="00CA592D">
      <w:pPr>
        <w:pStyle w:val="Headingb"/>
        <w:rPr>
          <w:lang w:eastAsia="zh-CN"/>
        </w:rPr>
      </w:pPr>
      <w:r w:rsidRPr="00F26F9F">
        <w:rPr>
          <w:lang w:eastAsia="zh-CN"/>
        </w:rPr>
        <w:t>基于移动</w:t>
      </w:r>
      <w:r w:rsidRPr="00F26F9F">
        <w:rPr>
          <w:lang w:eastAsia="zh-CN"/>
        </w:rPr>
        <w:t>IPv4</w:t>
      </w:r>
      <w:r w:rsidRPr="00F26F9F">
        <w:rPr>
          <w:lang w:eastAsia="zh-CN"/>
        </w:rPr>
        <w:t>的移动管理</w:t>
      </w:r>
      <w:r w:rsidR="00C46ED0">
        <w:rPr>
          <w:rFonts w:hint="eastAsia"/>
          <w:lang w:eastAsia="zh-CN"/>
        </w:rPr>
        <w:t>；</w:t>
      </w:r>
      <w:r w:rsidRPr="00F26F9F">
        <w:rPr>
          <w:lang w:eastAsia="zh-CN"/>
        </w:rPr>
        <w:t>用户设备（</w:t>
      </w:r>
      <w:r w:rsidRPr="00F26F9F">
        <w:rPr>
          <w:lang w:eastAsia="zh-CN"/>
        </w:rPr>
        <w:t>UE</w:t>
      </w:r>
      <w:r w:rsidRPr="00F26F9F">
        <w:rPr>
          <w:lang w:eastAsia="zh-CN"/>
        </w:rPr>
        <w:t>）</w:t>
      </w:r>
      <w:r w:rsidR="00537E6B">
        <w:rPr>
          <w:lang w:eastAsia="zh-CN"/>
        </w:rPr>
        <w:t>–</w:t>
      </w:r>
      <w:r w:rsidRPr="00F26F9F">
        <w:rPr>
          <w:lang w:eastAsia="zh-CN"/>
        </w:rPr>
        <w:t xml:space="preserve"> </w:t>
      </w:r>
      <w:r w:rsidRPr="00F26F9F">
        <w:rPr>
          <w:lang w:eastAsia="zh-CN"/>
        </w:rPr>
        <w:t>外</w:t>
      </w:r>
      <w:r w:rsidRPr="00F26F9F">
        <w:rPr>
          <w:rFonts w:hint="eastAsia"/>
          <w:lang w:eastAsia="zh-CN"/>
        </w:rPr>
        <w:t>地</w:t>
      </w:r>
      <w:r w:rsidRPr="00F26F9F">
        <w:rPr>
          <w:lang w:eastAsia="zh-CN"/>
        </w:rPr>
        <w:t>代理接口</w:t>
      </w:r>
      <w:r w:rsidR="00B52255">
        <w:rPr>
          <w:rFonts w:hint="eastAsia"/>
          <w:lang w:eastAsia="zh-CN"/>
        </w:rPr>
        <w:t>；</w:t>
      </w:r>
      <w:r w:rsidRPr="00F26F9F">
        <w:rPr>
          <w:lang w:eastAsia="zh-CN"/>
        </w:rPr>
        <w:t>第</w:t>
      </w:r>
      <w:r w:rsidRPr="00F26F9F">
        <w:rPr>
          <w:lang w:eastAsia="zh-CN"/>
        </w:rPr>
        <w:t>3</w:t>
      </w:r>
      <w:r w:rsidRPr="00F26F9F">
        <w:rPr>
          <w:lang w:eastAsia="zh-CN"/>
        </w:rPr>
        <w:t>阶段</w:t>
      </w:r>
    </w:p>
    <w:p w:rsidR="00B5757E" w:rsidRPr="000858AC" w:rsidRDefault="00B5757E" w:rsidP="00533C67">
      <w:pPr>
        <w:ind w:firstLineChars="200" w:firstLine="480"/>
        <w:rPr>
          <w:lang w:eastAsia="zh-CN"/>
        </w:rPr>
      </w:pPr>
      <w:r w:rsidRPr="000858AC">
        <w:rPr>
          <w:lang w:eastAsia="zh-CN"/>
        </w:rPr>
        <w:t>本文件</w:t>
      </w:r>
      <w:r w:rsidRPr="000858AC">
        <w:rPr>
          <w:rFonts w:hint="eastAsia"/>
          <w:lang w:eastAsia="zh-CN"/>
        </w:rPr>
        <w:t>描述</w:t>
      </w:r>
      <w:r w:rsidRPr="000858AC">
        <w:rPr>
          <w:lang w:eastAsia="zh-CN"/>
        </w:rPr>
        <w:t>使用</w:t>
      </w:r>
      <w:r w:rsidRPr="000858AC">
        <w:rPr>
          <w:lang w:eastAsia="zh-CN"/>
        </w:rPr>
        <w:t>IETF</w:t>
      </w:r>
      <w:r w:rsidRPr="000858AC">
        <w:rPr>
          <w:lang w:eastAsia="zh-CN"/>
        </w:rPr>
        <w:t>移动</w:t>
      </w:r>
      <w:r w:rsidRPr="000858AC">
        <w:rPr>
          <w:lang w:eastAsia="zh-CN"/>
        </w:rPr>
        <w:t>IPv4</w:t>
      </w:r>
      <w:r w:rsidRPr="000858AC">
        <w:rPr>
          <w:lang w:eastAsia="zh-CN"/>
        </w:rPr>
        <w:t>外</w:t>
      </w:r>
      <w:r w:rsidRPr="000858AC">
        <w:rPr>
          <w:rFonts w:hint="eastAsia"/>
          <w:lang w:eastAsia="zh-CN"/>
        </w:rPr>
        <w:t>地</w:t>
      </w:r>
      <w:r w:rsidRPr="000858AC">
        <w:rPr>
          <w:lang w:eastAsia="zh-CN"/>
        </w:rPr>
        <w:t>代理模式</w:t>
      </w:r>
      <w:r w:rsidRPr="000858AC">
        <w:rPr>
          <w:rFonts w:hint="eastAsia"/>
          <w:lang w:eastAsia="zh-CN"/>
        </w:rPr>
        <w:t>，</w:t>
      </w:r>
      <w:r w:rsidRPr="000858AC">
        <w:rPr>
          <w:lang w:eastAsia="zh-CN"/>
        </w:rPr>
        <w:t>通过信任的非</w:t>
      </w:r>
      <w:r w:rsidRPr="000858AC">
        <w:rPr>
          <w:lang w:eastAsia="zh-CN"/>
        </w:rPr>
        <w:t>3GPP</w:t>
      </w:r>
      <w:r w:rsidRPr="000858AC">
        <w:rPr>
          <w:rFonts w:hint="eastAsia"/>
          <w:lang w:eastAsia="zh-CN"/>
        </w:rPr>
        <w:t>接入</w:t>
      </w:r>
      <w:r w:rsidRPr="000858AC">
        <w:rPr>
          <w:lang w:eastAsia="zh-CN"/>
        </w:rPr>
        <w:t>演进</w:t>
      </w:r>
      <w:r w:rsidRPr="000858AC">
        <w:rPr>
          <w:rFonts w:hint="eastAsia"/>
          <w:lang w:eastAsia="zh-CN"/>
        </w:rPr>
        <w:t>的</w:t>
      </w:r>
      <w:r w:rsidRPr="000858AC">
        <w:rPr>
          <w:lang w:eastAsia="zh-CN"/>
        </w:rPr>
        <w:t>分组核心网（</w:t>
      </w:r>
      <w:r w:rsidRPr="000858AC">
        <w:rPr>
          <w:lang w:eastAsia="zh-CN"/>
        </w:rPr>
        <w:t>EPC</w:t>
      </w:r>
      <w:r w:rsidRPr="000858AC">
        <w:rPr>
          <w:lang w:eastAsia="zh-CN"/>
        </w:rPr>
        <w:t>）</w:t>
      </w:r>
      <w:r w:rsidRPr="000858AC">
        <w:rPr>
          <w:rFonts w:hint="eastAsia"/>
          <w:lang w:eastAsia="zh-CN"/>
        </w:rPr>
        <w:t>的</w:t>
      </w:r>
      <w:r w:rsidRPr="000858AC">
        <w:rPr>
          <w:lang w:eastAsia="zh-CN"/>
        </w:rPr>
        <w:t>用户设备（</w:t>
      </w:r>
      <w:r w:rsidRPr="000858AC">
        <w:rPr>
          <w:lang w:eastAsia="zh-CN"/>
        </w:rPr>
        <w:t>UE</w:t>
      </w:r>
      <w:r w:rsidRPr="000858AC">
        <w:rPr>
          <w:lang w:eastAsia="zh-CN"/>
        </w:rPr>
        <w:t>）</w:t>
      </w:r>
      <w:r w:rsidRPr="000858AC">
        <w:rPr>
          <w:rFonts w:hint="eastAsia"/>
          <w:lang w:eastAsia="zh-CN"/>
        </w:rPr>
        <w:t>的</w:t>
      </w:r>
      <w:r w:rsidRPr="000858AC">
        <w:rPr>
          <w:lang w:eastAsia="zh-CN"/>
        </w:rPr>
        <w:t>移动管理，</w:t>
      </w:r>
      <w:r w:rsidRPr="000858AC">
        <w:rPr>
          <w:rFonts w:hint="eastAsia"/>
          <w:lang w:eastAsia="zh-CN"/>
        </w:rPr>
        <w:t>以及</w:t>
      </w:r>
      <w:r w:rsidRPr="000858AC">
        <w:rPr>
          <w:lang w:eastAsia="zh-CN"/>
        </w:rPr>
        <w:t>3GPP</w:t>
      </w:r>
      <w:r w:rsidRPr="000858AC">
        <w:rPr>
          <w:lang w:eastAsia="zh-CN"/>
        </w:rPr>
        <w:t>接入网络和信任的非</w:t>
      </w:r>
      <w:r w:rsidRPr="000858AC">
        <w:rPr>
          <w:lang w:eastAsia="zh-CN"/>
        </w:rPr>
        <w:t>3GPP</w:t>
      </w:r>
      <w:r w:rsidRPr="000858AC">
        <w:rPr>
          <w:lang w:eastAsia="zh-CN"/>
        </w:rPr>
        <w:t>接入网络之间的</w:t>
      </w:r>
      <w:r w:rsidRPr="000858AC">
        <w:rPr>
          <w:lang w:eastAsia="zh-CN"/>
        </w:rPr>
        <w:t>UE</w:t>
      </w:r>
      <w:r w:rsidRPr="000858AC">
        <w:rPr>
          <w:lang w:eastAsia="zh-CN"/>
        </w:rPr>
        <w:t>的移动管理的第</w:t>
      </w:r>
      <w:r w:rsidRPr="000858AC">
        <w:rPr>
          <w:lang w:eastAsia="zh-CN"/>
        </w:rPr>
        <w:t>3</w:t>
      </w:r>
      <w:r w:rsidRPr="000858AC">
        <w:rPr>
          <w:lang w:eastAsia="zh-CN"/>
        </w:rPr>
        <w:t>阶段</w:t>
      </w:r>
      <w:r w:rsidRPr="000858AC">
        <w:rPr>
          <w:rFonts w:hint="eastAsia"/>
          <w:lang w:eastAsia="zh-CN"/>
        </w:rPr>
        <w:t>问题</w:t>
      </w:r>
      <w:r w:rsidRPr="000858AC">
        <w:rPr>
          <w:lang w:eastAsia="zh-CN"/>
        </w:rPr>
        <w:t>。特别是，本文件描述</w:t>
      </w:r>
      <w:r w:rsidRPr="000858AC">
        <w:rPr>
          <w:lang w:eastAsia="zh-CN"/>
        </w:rPr>
        <w:t xml:space="preserve">UE - </w:t>
      </w:r>
      <w:r w:rsidRPr="000858AC">
        <w:rPr>
          <w:lang w:eastAsia="zh-CN"/>
        </w:rPr>
        <w:t>移动</w:t>
      </w:r>
      <w:r w:rsidRPr="000858AC">
        <w:rPr>
          <w:lang w:eastAsia="zh-CN"/>
        </w:rPr>
        <w:t>IPv4</w:t>
      </w:r>
      <w:r w:rsidRPr="000858AC">
        <w:rPr>
          <w:lang w:eastAsia="zh-CN"/>
        </w:rPr>
        <w:t>外</w:t>
      </w:r>
      <w:r w:rsidRPr="000858AC">
        <w:rPr>
          <w:rFonts w:hint="eastAsia"/>
          <w:lang w:eastAsia="zh-CN"/>
        </w:rPr>
        <w:t>地</w:t>
      </w:r>
      <w:r w:rsidRPr="000858AC">
        <w:rPr>
          <w:lang w:eastAsia="zh-CN"/>
        </w:rPr>
        <w:t>代理（</w:t>
      </w:r>
      <w:r w:rsidRPr="000858AC">
        <w:rPr>
          <w:lang w:eastAsia="zh-CN"/>
        </w:rPr>
        <w:t>FA</w:t>
      </w:r>
      <w:r w:rsidRPr="000858AC">
        <w:rPr>
          <w:lang w:eastAsia="zh-CN"/>
        </w:rPr>
        <w:t>）接口的第</w:t>
      </w:r>
      <w:r w:rsidRPr="000858AC">
        <w:rPr>
          <w:lang w:eastAsia="zh-CN"/>
        </w:rPr>
        <w:t>3</w:t>
      </w:r>
      <w:r w:rsidRPr="000858AC">
        <w:rPr>
          <w:lang w:eastAsia="zh-CN"/>
        </w:rPr>
        <w:t>阶段</w:t>
      </w:r>
      <w:r w:rsidRPr="000858AC">
        <w:rPr>
          <w:rFonts w:hint="eastAsia"/>
          <w:lang w:eastAsia="zh-CN"/>
        </w:rPr>
        <w:t>问题</w:t>
      </w:r>
      <w:r w:rsidRPr="000858AC">
        <w:rPr>
          <w:lang w:eastAsia="zh-CN"/>
        </w:rPr>
        <w:t>，其中</w:t>
      </w:r>
      <w:r w:rsidRPr="000858AC">
        <w:rPr>
          <w:lang w:eastAsia="zh-CN"/>
        </w:rPr>
        <w:t>FA</w:t>
      </w:r>
      <w:r w:rsidRPr="000858AC">
        <w:rPr>
          <w:lang w:eastAsia="zh-CN"/>
        </w:rPr>
        <w:t>功能设在非</w:t>
      </w:r>
      <w:r w:rsidRPr="000858AC">
        <w:rPr>
          <w:lang w:eastAsia="zh-CN"/>
        </w:rPr>
        <w:t>3GPP</w:t>
      </w:r>
      <w:r w:rsidRPr="000858AC">
        <w:rPr>
          <w:lang w:eastAsia="zh-CN"/>
        </w:rPr>
        <w:t>接入域</w:t>
      </w:r>
      <w:r w:rsidRPr="000858AC">
        <w:rPr>
          <w:rFonts w:hint="eastAsia"/>
          <w:lang w:eastAsia="zh-CN"/>
        </w:rPr>
        <w:t>中的</w:t>
      </w:r>
      <w:r w:rsidRPr="000858AC">
        <w:rPr>
          <w:lang w:eastAsia="zh-CN"/>
        </w:rPr>
        <w:t>接入网络内。</w:t>
      </w:r>
    </w:p>
    <w:p w:rsidR="00B5757E" w:rsidRPr="002E2EBB" w:rsidRDefault="00B5757E" w:rsidP="00AD6332">
      <w:pPr>
        <w:pStyle w:val="Heading5"/>
        <w:rPr>
          <w:b w:val="0"/>
          <w:lang w:eastAsia="zh-CN"/>
        </w:rPr>
      </w:pPr>
      <w:r w:rsidRPr="002E2EBB">
        <w:rPr>
          <w:lang w:eastAsia="zh-CN"/>
        </w:rPr>
        <w:t>1.2.2.2.104</w:t>
      </w:r>
      <w:r w:rsidR="00AD6332" w:rsidRPr="000C5CCE">
        <w:rPr>
          <w:lang w:eastAsia="zh-CN"/>
        </w:rPr>
        <w:tab/>
      </w:r>
      <w:r w:rsidRPr="002E2EBB">
        <w:rPr>
          <w:lang w:eastAsia="zh-CN"/>
        </w:rPr>
        <w:t>TS 24.312</w:t>
      </w:r>
    </w:p>
    <w:p w:rsidR="00B5757E" w:rsidRPr="00F26F9F" w:rsidRDefault="00B5757E" w:rsidP="00C61156">
      <w:pPr>
        <w:pStyle w:val="Headingb"/>
        <w:rPr>
          <w:lang w:eastAsia="zh-CN"/>
        </w:rPr>
      </w:pPr>
      <w:r w:rsidRPr="00F26F9F">
        <w:rPr>
          <w:rFonts w:hint="eastAsia"/>
          <w:lang w:eastAsia="zh-CN"/>
        </w:rPr>
        <w:t>接入</w:t>
      </w:r>
      <w:r w:rsidRPr="00F26F9F">
        <w:rPr>
          <w:lang w:eastAsia="zh-CN"/>
        </w:rPr>
        <w:t>网络发现和选择功能（</w:t>
      </w:r>
      <w:r w:rsidRPr="00F26F9F">
        <w:rPr>
          <w:lang w:eastAsia="zh-CN"/>
        </w:rPr>
        <w:t>ANDSF</w:t>
      </w:r>
      <w:r w:rsidRPr="00F26F9F">
        <w:rPr>
          <w:lang w:eastAsia="zh-CN"/>
        </w:rPr>
        <w:t>）管理对象（</w:t>
      </w:r>
      <w:r w:rsidRPr="00F26F9F">
        <w:rPr>
          <w:lang w:eastAsia="zh-CN"/>
        </w:rPr>
        <w:t>MO</w:t>
      </w:r>
      <w:r w:rsidRPr="00F26F9F">
        <w:rPr>
          <w:lang w:eastAsia="zh-CN"/>
        </w:rPr>
        <w:t>）</w:t>
      </w:r>
    </w:p>
    <w:p w:rsidR="00B5757E" w:rsidRPr="000858AC" w:rsidRDefault="00B5757E" w:rsidP="008404C3">
      <w:pPr>
        <w:ind w:firstLineChars="200" w:firstLine="480"/>
        <w:rPr>
          <w:lang w:eastAsia="zh-CN"/>
        </w:rPr>
      </w:pPr>
      <w:r w:rsidRPr="000858AC">
        <w:rPr>
          <w:lang w:eastAsia="zh-CN"/>
        </w:rPr>
        <w:t>本文件规定管理对象，可</w:t>
      </w:r>
      <w:r w:rsidRPr="000858AC">
        <w:rPr>
          <w:rFonts w:hint="eastAsia"/>
          <w:lang w:eastAsia="zh-CN"/>
        </w:rPr>
        <w:t>用于接入</w:t>
      </w:r>
      <w:r w:rsidRPr="000858AC">
        <w:rPr>
          <w:lang w:eastAsia="zh-CN"/>
        </w:rPr>
        <w:t>网络发现和选择功能（</w:t>
      </w:r>
      <w:r w:rsidRPr="000858AC">
        <w:rPr>
          <w:lang w:eastAsia="zh-CN"/>
        </w:rPr>
        <w:t>ANDSF</w:t>
      </w:r>
      <w:r w:rsidRPr="000858AC">
        <w:rPr>
          <w:lang w:eastAsia="zh-CN"/>
        </w:rPr>
        <w:t>）</w:t>
      </w:r>
      <w:r w:rsidRPr="000858AC">
        <w:rPr>
          <w:rFonts w:hint="eastAsia"/>
          <w:lang w:eastAsia="zh-CN"/>
        </w:rPr>
        <w:t>以及</w:t>
      </w:r>
      <w:r w:rsidRPr="000858AC">
        <w:rPr>
          <w:lang w:eastAsia="zh-CN"/>
        </w:rPr>
        <w:t>UE</w:t>
      </w:r>
      <w:r w:rsidRPr="000858AC">
        <w:rPr>
          <w:lang w:eastAsia="zh-CN"/>
        </w:rPr>
        <w:t>。管理对象（</w:t>
      </w:r>
      <w:r w:rsidRPr="000858AC">
        <w:rPr>
          <w:lang w:eastAsia="zh-CN"/>
        </w:rPr>
        <w:t>MO</w:t>
      </w:r>
      <w:r w:rsidRPr="000858AC">
        <w:rPr>
          <w:lang w:eastAsia="zh-CN"/>
        </w:rPr>
        <w:t>）与</w:t>
      </w:r>
      <w:r w:rsidRPr="000858AC">
        <w:rPr>
          <w:lang w:eastAsia="zh-CN"/>
        </w:rPr>
        <w:t>OMA</w:t>
      </w:r>
      <w:r w:rsidRPr="000858AC">
        <w:rPr>
          <w:lang w:eastAsia="zh-CN"/>
        </w:rPr>
        <w:t>设备管理（</w:t>
      </w:r>
      <w:r w:rsidRPr="000858AC">
        <w:rPr>
          <w:lang w:eastAsia="zh-CN"/>
        </w:rPr>
        <w:t>DM</w:t>
      </w:r>
      <w:r w:rsidRPr="000858AC">
        <w:rPr>
          <w:lang w:eastAsia="zh-CN"/>
        </w:rPr>
        <w:t>）协议规范</w:t>
      </w:r>
      <w:r w:rsidRPr="000858AC">
        <w:rPr>
          <w:rFonts w:hint="eastAsia"/>
          <w:lang w:eastAsia="zh-CN"/>
        </w:rPr>
        <w:t>第</w:t>
      </w:r>
      <w:r w:rsidRPr="000858AC">
        <w:rPr>
          <w:lang w:eastAsia="zh-CN"/>
        </w:rPr>
        <w:t>1.2</w:t>
      </w:r>
      <w:r w:rsidRPr="000858AC">
        <w:rPr>
          <w:lang w:eastAsia="zh-CN"/>
        </w:rPr>
        <w:t>版和</w:t>
      </w:r>
      <w:r w:rsidRPr="000858AC">
        <w:rPr>
          <w:rFonts w:hint="eastAsia"/>
          <w:lang w:eastAsia="zh-CN"/>
        </w:rPr>
        <w:t>以</w:t>
      </w:r>
      <w:r w:rsidRPr="000858AC">
        <w:rPr>
          <w:lang w:eastAsia="zh-CN"/>
        </w:rPr>
        <w:t>上</w:t>
      </w:r>
      <w:r w:rsidRPr="000858AC">
        <w:rPr>
          <w:rFonts w:hint="eastAsia"/>
          <w:lang w:eastAsia="zh-CN"/>
        </w:rPr>
        <w:t>版本</w:t>
      </w:r>
      <w:r w:rsidRPr="000858AC">
        <w:rPr>
          <w:lang w:eastAsia="zh-CN"/>
        </w:rPr>
        <w:t>兼容，</w:t>
      </w:r>
      <w:r w:rsidRPr="000858AC">
        <w:rPr>
          <w:rFonts w:hint="eastAsia"/>
          <w:lang w:eastAsia="zh-CN"/>
        </w:rPr>
        <w:t>并</w:t>
      </w:r>
      <w:r w:rsidRPr="000858AC">
        <w:rPr>
          <w:lang w:eastAsia="zh-CN"/>
        </w:rPr>
        <w:t>使用</w:t>
      </w:r>
      <w:r w:rsidRPr="000858AC">
        <w:rPr>
          <w:lang w:eastAsia="zh-CN"/>
        </w:rPr>
        <w:t>OMA DM</w:t>
      </w:r>
      <w:r w:rsidRPr="000858AC">
        <w:rPr>
          <w:lang w:eastAsia="zh-CN"/>
        </w:rPr>
        <w:t>设备描述框架（</w:t>
      </w:r>
      <w:r w:rsidRPr="000858AC">
        <w:rPr>
          <w:lang w:eastAsia="zh-CN"/>
        </w:rPr>
        <w:t>DDF</w:t>
      </w:r>
      <w:r w:rsidRPr="000858AC">
        <w:rPr>
          <w:lang w:eastAsia="zh-CN"/>
        </w:rPr>
        <w:t>）</w:t>
      </w:r>
      <w:r w:rsidRPr="000858AC">
        <w:rPr>
          <w:rFonts w:hint="eastAsia"/>
          <w:lang w:eastAsia="zh-CN"/>
        </w:rPr>
        <w:t>进行规定，如</w:t>
      </w:r>
      <w:r w:rsidRPr="000858AC">
        <w:rPr>
          <w:lang w:eastAsia="zh-CN"/>
        </w:rPr>
        <w:t>使能器释放定义</w:t>
      </w:r>
      <w:r w:rsidRPr="000858AC">
        <w:rPr>
          <w:lang w:eastAsia="zh-CN"/>
        </w:rPr>
        <w:t>OMA</w:t>
      </w:r>
      <w:r w:rsidRPr="000858AC">
        <w:rPr>
          <w:rFonts w:hint="eastAsia"/>
          <w:lang w:eastAsia="zh-CN"/>
        </w:rPr>
        <w:t>-</w:t>
      </w:r>
      <w:r w:rsidRPr="000858AC">
        <w:rPr>
          <w:lang w:eastAsia="zh-CN"/>
        </w:rPr>
        <w:t>ERELD</w:t>
      </w:r>
      <w:r w:rsidRPr="000858AC">
        <w:rPr>
          <w:rFonts w:hint="eastAsia"/>
          <w:lang w:eastAsia="zh-CN"/>
        </w:rPr>
        <w:t>-</w:t>
      </w:r>
      <w:r w:rsidRPr="000858AC">
        <w:rPr>
          <w:lang w:eastAsia="zh-CN"/>
        </w:rPr>
        <w:t>DM</w:t>
      </w:r>
      <w:r w:rsidRPr="000858AC">
        <w:rPr>
          <w:rFonts w:hint="eastAsia"/>
          <w:lang w:eastAsia="zh-CN"/>
        </w:rPr>
        <w:t>-</w:t>
      </w:r>
      <w:r w:rsidRPr="000858AC">
        <w:rPr>
          <w:lang w:eastAsia="zh-CN"/>
        </w:rPr>
        <w:t>V1_2</w:t>
      </w:r>
      <w:r w:rsidRPr="000858AC">
        <w:rPr>
          <w:rFonts w:hint="eastAsia"/>
          <w:lang w:eastAsia="zh-CN"/>
        </w:rPr>
        <w:t>中所述</w:t>
      </w:r>
      <w:r w:rsidRPr="000858AC">
        <w:rPr>
          <w:lang w:eastAsia="zh-CN"/>
        </w:rPr>
        <w:t>。</w:t>
      </w:r>
    </w:p>
    <w:p w:rsidR="00B5757E" w:rsidRPr="002E2EBB" w:rsidRDefault="00B5757E" w:rsidP="00AD6332">
      <w:pPr>
        <w:pStyle w:val="Heading5"/>
        <w:rPr>
          <w:b w:val="0"/>
          <w:lang w:eastAsia="zh-CN"/>
        </w:rPr>
      </w:pPr>
      <w:r w:rsidRPr="002E2EBB">
        <w:rPr>
          <w:lang w:eastAsia="zh-CN"/>
        </w:rPr>
        <w:t>1.2.2.2.105</w:t>
      </w:r>
      <w:r w:rsidR="00AD6332" w:rsidRPr="000C5CCE">
        <w:rPr>
          <w:lang w:eastAsia="zh-CN"/>
        </w:rPr>
        <w:tab/>
      </w:r>
      <w:r w:rsidRPr="002E2EBB">
        <w:rPr>
          <w:lang w:eastAsia="zh-CN"/>
        </w:rPr>
        <w:t>TS 24.604</w:t>
      </w:r>
    </w:p>
    <w:p w:rsidR="00B5757E" w:rsidRPr="00F26F9F" w:rsidRDefault="00B5757E" w:rsidP="00C61156">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通信</w:t>
      </w:r>
      <w:r w:rsidRPr="00F26F9F">
        <w:rPr>
          <w:rFonts w:hint="eastAsia"/>
          <w:lang w:eastAsia="zh-CN"/>
        </w:rPr>
        <w:t>转移</w:t>
      </w:r>
      <w:r w:rsidRPr="00F26F9F">
        <w:rPr>
          <w:lang w:eastAsia="zh-CN"/>
        </w:rPr>
        <w:t>（</w:t>
      </w:r>
      <w:r w:rsidRPr="00F26F9F">
        <w:rPr>
          <w:lang w:eastAsia="zh-CN"/>
        </w:rPr>
        <w:t>CDIV</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w:t>
      </w:r>
      <w:r w:rsidRPr="000858AC">
        <w:rPr>
          <w:lang w:eastAsia="zh-CN"/>
        </w:rPr>
        <w:t>通信</w:t>
      </w:r>
      <w:r w:rsidRPr="000858AC">
        <w:rPr>
          <w:rFonts w:hint="eastAsia"/>
          <w:lang w:eastAsia="zh-CN"/>
        </w:rPr>
        <w:t>转移补充业</w:t>
      </w:r>
      <w:r w:rsidRPr="000858AC">
        <w:rPr>
          <w:lang w:eastAsia="zh-CN"/>
        </w:rPr>
        <w:t>务</w:t>
      </w:r>
      <w:r w:rsidRPr="000858AC">
        <w:rPr>
          <w:rFonts w:hint="eastAsia"/>
          <w:lang w:eastAsia="zh-CN"/>
        </w:rPr>
        <w:t>的</w:t>
      </w:r>
      <w:r w:rsidRPr="000858AC">
        <w:rPr>
          <w:lang w:eastAsia="zh-CN"/>
        </w:rPr>
        <w:t>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本文件规定通信</w:t>
      </w:r>
      <w:r w:rsidRPr="000858AC">
        <w:rPr>
          <w:rFonts w:hint="eastAsia"/>
          <w:lang w:eastAsia="zh-CN"/>
        </w:rPr>
        <w:t>转移</w:t>
      </w:r>
      <w:r w:rsidRPr="000858AC">
        <w:rPr>
          <w:lang w:eastAsia="zh-CN"/>
        </w:rPr>
        <w:t>（</w:t>
      </w:r>
      <w:r w:rsidRPr="000858AC">
        <w:rPr>
          <w:lang w:eastAsia="zh-CN"/>
        </w:rPr>
        <w:t>CDIV</w:t>
      </w:r>
      <w:r w:rsidRPr="000858AC">
        <w:rPr>
          <w:lang w:eastAsia="zh-CN"/>
        </w:rPr>
        <w:t>）补充</w:t>
      </w:r>
      <w:r w:rsidRPr="000858AC">
        <w:rPr>
          <w:rFonts w:hint="eastAsia"/>
          <w:lang w:eastAsia="zh-CN"/>
        </w:rPr>
        <w:t>业</w:t>
      </w:r>
      <w:r w:rsidRPr="000858AC">
        <w:rPr>
          <w:lang w:eastAsia="zh-CN"/>
        </w:rPr>
        <w:t>务协议</w:t>
      </w:r>
      <w:r w:rsidRPr="000858AC">
        <w:rPr>
          <w:rFonts w:hint="eastAsia"/>
          <w:lang w:eastAsia="zh-CN"/>
        </w:rPr>
        <w:t>的</w:t>
      </w:r>
      <w:r w:rsidRPr="000858AC">
        <w:rPr>
          <w:lang w:eastAsia="zh-CN"/>
        </w:rPr>
        <w:t>第</w:t>
      </w:r>
      <w:r w:rsidRPr="000858AC">
        <w:rPr>
          <w:lang w:eastAsia="zh-CN"/>
        </w:rPr>
        <w:t>3</w:t>
      </w:r>
      <w:r w:rsidRPr="000858AC">
        <w:rPr>
          <w:lang w:eastAsia="zh-CN"/>
        </w:rPr>
        <w:t>阶段描述。它基于会话发起协议（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w:t>
      </w:r>
      <w:r w:rsidRPr="000858AC">
        <w:rPr>
          <w:rFonts w:hint="eastAsia"/>
          <w:lang w:eastAsia="zh-CN"/>
        </w:rPr>
        <w:t>，</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w:t>
      </w:r>
      <w:r w:rsidRPr="000858AC">
        <w:rPr>
          <w:rFonts w:hint="eastAsia"/>
          <w:lang w:eastAsia="zh-CN"/>
        </w:rPr>
        <w:t>协议的详细内容</w:t>
      </w:r>
      <w:r w:rsidRPr="000858AC">
        <w:rPr>
          <w:lang w:eastAsia="zh-CN"/>
        </w:rPr>
        <w:t>。</w:t>
      </w:r>
    </w:p>
    <w:p w:rsidR="00B5757E" w:rsidRPr="002E2EBB" w:rsidRDefault="00B5757E" w:rsidP="00AD6332">
      <w:pPr>
        <w:pStyle w:val="Heading5"/>
        <w:rPr>
          <w:b w:val="0"/>
          <w:lang w:eastAsia="zh-CN"/>
        </w:rPr>
      </w:pPr>
      <w:r w:rsidRPr="002E2EBB">
        <w:rPr>
          <w:lang w:eastAsia="zh-CN"/>
        </w:rPr>
        <w:lastRenderedPageBreak/>
        <w:t>1.2.2.2.106</w:t>
      </w:r>
      <w:r w:rsidR="00AD6332" w:rsidRPr="000C5CCE">
        <w:rPr>
          <w:lang w:eastAsia="zh-CN"/>
        </w:rPr>
        <w:tab/>
      </w:r>
      <w:r w:rsidRPr="002E2EBB">
        <w:rPr>
          <w:lang w:eastAsia="zh-CN"/>
        </w:rPr>
        <w:t>TS 24.605</w:t>
      </w:r>
    </w:p>
    <w:p w:rsidR="00B5757E" w:rsidRPr="00F26F9F" w:rsidRDefault="00B5757E" w:rsidP="00C61156">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会议（</w:t>
      </w:r>
      <w:r w:rsidRPr="00F26F9F">
        <w:rPr>
          <w:lang w:eastAsia="zh-CN"/>
        </w:rPr>
        <w:t>CONF</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 CONF</w:t>
      </w:r>
      <w:r w:rsidRPr="000858AC">
        <w:rPr>
          <w:lang w:eastAsia="zh-CN"/>
        </w:rPr>
        <w:t>补充</w:t>
      </w:r>
      <w:r w:rsidRPr="000858AC">
        <w:rPr>
          <w:rFonts w:hint="eastAsia"/>
          <w:lang w:eastAsia="zh-CN"/>
        </w:rPr>
        <w:t>业</w:t>
      </w:r>
      <w:r w:rsidRPr="000858AC">
        <w:rPr>
          <w:lang w:eastAsia="zh-CN"/>
        </w:rPr>
        <w:t>务的第</w:t>
      </w:r>
      <w:r w:rsidRPr="000858AC">
        <w:rPr>
          <w:rFonts w:hint="eastAsia"/>
          <w:lang w:eastAsia="zh-CN"/>
        </w:rPr>
        <w:t>1</w:t>
      </w:r>
      <w:r w:rsidRPr="000858AC">
        <w:rPr>
          <w:lang w:eastAsia="zh-CN"/>
        </w:rPr>
        <w:t>阶段和</w:t>
      </w:r>
      <w:r w:rsidRPr="000858AC">
        <w:rPr>
          <w:rFonts w:hint="eastAsia"/>
          <w:lang w:eastAsia="zh-CN"/>
        </w:rPr>
        <w:t>第</w:t>
      </w:r>
      <w:r w:rsidRPr="000858AC">
        <w:rPr>
          <w:rFonts w:hint="eastAsia"/>
          <w:lang w:eastAsia="zh-CN"/>
        </w:rPr>
        <w:t>2</w:t>
      </w:r>
      <w:r w:rsidRPr="000858AC">
        <w:rPr>
          <w:rFonts w:hint="eastAsia"/>
          <w:lang w:eastAsia="zh-CN"/>
        </w:rPr>
        <w:t>阶段，</w:t>
      </w:r>
      <w:r w:rsidRPr="000858AC">
        <w:rPr>
          <w:lang w:eastAsia="zh-CN"/>
        </w:rPr>
        <w:t>本文件规定会议（</w:t>
      </w:r>
      <w:r w:rsidRPr="000858AC">
        <w:rPr>
          <w:lang w:eastAsia="zh-CN"/>
        </w:rPr>
        <w:t>CONF</w:t>
      </w:r>
      <w:r w:rsidRPr="000858AC">
        <w:rPr>
          <w:lang w:eastAsia="zh-CN"/>
        </w:rPr>
        <w:t>）服务协议</w:t>
      </w:r>
      <w:r w:rsidRPr="000858AC">
        <w:rPr>
          <w:rFonts w:hint="eastAsia"/>
          <w:lang w:eastAsia="zh-CN"/>
        </w:rPr>
        <w:t>描述的第</w:t>
      </w:r>
      <w:r w:rsidRPr="000858AC">
        <w:rPr>
          <w:rFonts w:hint="eastAsia"/>
          <w:lang w:eastAsia="zh-CN"/>
        </w:rPr>
        <w:t>3</w:t>
      </w:r>
      <w:r w:rsidRPr="000858AC">
        <w:rPr>
          <w:rFonts w:hint="eastAsia"/>
          <w:lang w:eastAsia="zh-CN"/>
        </w:rPr>
        <w:t>阶段</w:t>
      </w:r>
      <w:r w:rsidRPr="000858AC">
        <w:rPr>
          <w:lang w:eastAsia="zh-CN"/>
        </w:rPr>
        <w:t>。它基于会话发起协议（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w:t>
      </w:r>
      <w:r w:rsidRPr="000858AC">
        <w:rPr>
          <w:rFonts w:hint="eastAsia"/>
          <w:lang w:eastAsia="zh-CN"/>
        </w:rPr>
        <w:t>，</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w:t>
      </w:r>
      <w:r w:rsidRPr="000858AC">
        <w:rPr>
          <w:rFonts w:hint="eastAsia"/>
          <w:lang w:eastAsia="zh-CN"/>
        </w:rPr>
        <w:t>协议的详细内容</w:t>
      </w:r>
      <w:r w:rsidRPr="000858AC">
        <w:rPr>
          <w:lang w:eastAsia="zh-CN"/>
        </w:rPr>
        <w:t>。</w:t>
      </w:r>
    </w:p>
    <w:p w:rsidR="00B5757E" w:rsidRPr="002E2EBB" w:rsidRDefault="00B5757E" w:rsidP="002243FB">
      <w:pPr>
        <w:pStyle w:val="Heading5"/>
        <w:rPr>
          <w:b w:val="0"/>
          <w:lang w:eastAsia="zh-CN"/>
        </w:rPr>
      </w:pPr>
      <w:r w:rsidRPr="002E2EBB">
        <w:rPr>
          <w:lang w:eastAsia="zh-CN"/>
        </w:rPr>
        <w:t>1.2.2.2.107</w:t>
      </w:r>
      <w:r w:rsidR="002243FB" w:rsidRPr="000C5CCE">
        <w:rPr>
          <w:lang w:eastAsia="zh-CN"/>
        </w:rPr>
        <w:tab/>
      </w:r>
      <w:r w:rsidRPr="002E2EBB">
        <w:rPr>
          <w:lang w:eastAsia="zh-CN"/>
        </w:rPr>
        <w:t>TS 24.606</w:t>
      </w:r>
    </w:p>
    <w:p w:rsidR="00B5757E" w:rsidRPr="00F26F9F" w:rsidRDefault="00B5757E" w:rsidP="00C61156">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消息等待指示（</w:t>
      </w:r>
      <w:r w:rsidRPr="00F26F9F">
        <w:rPr>
          <w:lang w:eastAsia="zh-CN"/>
        </w:rPr>
        <w:t>MWI</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lang w:eastAsia="zh-CN"/>
        </w:rPr>
        <w:t>基于</w:t>
      </w:r>
      <w:r w:rsidRPr="000858AC">
        <w:rPr>
          <w:lang w:eastAsia="zh-CN"/>
        </w:rPr>
        <w:t>ISDN MWI</w:t>
      </w:r>
      <w:r w:rsidRPr="000858AC">
        <w:rPr>
          <w:lang w:eastAsia="zh-CN"/>
        </w:rPr>
        <w:t>补充业务</w:t>
      </w:r>
      <w:r w:rsidRPr="000858AC">
        <w:rPr>
          <w:rFonts w:hint="eastAsia"/>
          <w:lang w:eastAsia="zh-CN"/>
        </w:rPr>
        <w:t>的</w:t>
      </w:r>
      <w:r w:rsidRPr="000858AC">
        <w:rPr>
          <w:lang w:eastAsia="zh-CN"/>
        </w:rPr>
        <w:t>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本文件规定消息等待指示（</w:t>
      </w:r>
      <w:r w:rsidRPr="000858AC">
        <w:rPr>
          <w:lang w:eastAsia="zh-CN"/>
        </w:rPr>
        <w:t>MWI</w:t>
      </w:r>
      <w:r w:rsidRPr="000858AC">
        <w:rPr>
          <w:lang w:eastAsia="zh-CN"/>
        </w:rPr>
        <w:t>）服务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t>1.2.2.2.108</w:t>
      </w:r>
      <w:r w:rsidR="002243FB" w:rsidRPr="000C5CCE">
        <w:rPr>
          <w:lang w:eastAsia="zh-CN"/>
        </w:rPr>
        <w:tab/>
      </w:r>
      <w:r w:rsidRPr="002E2EBB">
        <w:rPr>
          <w:lang w:eastAsia="zh-CN"/>
        </w:rPr>
        <w:t>TS 24.607</w:t>
      </w:r>
    </w:p>
    <w:p w:rsidR="00B5757E" w:rsidRPr="00F26F9F" w:rsidRDefault="00B5757E" w:rsidP="00C61156">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的起源</w:t>
      </w:r>
      <w:r w:rsidRPr="00F26F9F">
        <w:rPr>
          <w:lang w:eastAsia="zh-CN"/>
        </w:rPr>
        <w:t>识别显示（</w:t>
      </w:r>
      <w:r w:rsidRPr="00F26F9F">
        <w:rPr>
          <w:lang w:eastAsia="zh-CN"/>
        </w:rPr>
        <w:t>OIP</w:t>
      </w:r>
      <w:r w:rsidRPr="00F26F9F">
        <w:rPr>
          <w:lang w:eastAsia="zh-CN"/>
        </w:rPr>
        <w:t>）和</w:t>
      </w:r>
      <w:r w:rsidRPr="00F26F9F">
        <w:rPr>
          <w:rFonts w:hint="eastAsia"/>
          <w:lang w:eastAsia="zh-CN"/>
        </w:rPr>
        <w:t>起源</w:t>
      </w:r>
      <w:r w:rsidRPr="00F26F9F">
        <w:rPr>
          <w:lang w:eastAsia="zh-CN"/>
        </w:rPr>
        <w:t>识别限制（</w:t>
      </w:r>
      <w:r w:rsidRPr="00F26F9F">
        <w:rPr>
          <w:lang w:eastAsia="zh-CN"/>
        </w:rPr>
        <w:t>OIR</w:t>
      </w:r>
      <w:r w:rsidRPr="00F26F9F">
        <w:rPr>
          <w:lang w:eastAsia="zh-CN"/>
        </w:rPr>
        <w:t>）</w:t>
      </w:r>
      <w:r w:rsidR="00C46ED0">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 CLIP</w:t>
      </w:r>
      <w:r w:rsidRPr="000858AC">
        <w:rPr>
          <w:lang w:eastAsia="zh-CN"/>
        </w:rPr>
        <w:t>和</w:t>
      </w:r>
      <w:r w:rsidRPr="000858AC">
        <w:rPr>
          <w:lang w:eastAsia="zh-CN"/>
        </w:rPr>
        <w:t>CLIR</w:t>
      </w:r>
      <w:r w:rsidRPr="000858AC">
        <w:rPr>
          <w:lang w:eastAsia="zh-CN"/>
        </w:rPr>
        <w:t>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w:t>
      </w:r>
      <w:r w:rsidRPr="000858AC">
        <w:rPr>
          <w:rFonts w:hint="eastAsia"/>
          <w:lang w:eastAsia="zh-CN"/>
        </w:rPr>
        <w:t>起源</w:t>
      </w:r>
      <w:r w:rsidRPr="000858AC">
        <w:rPr>
          <w:lang w:eastAsia="zh-CN"/>
        </w:rPr>
        <w:t>识别显示（</w:t>
      </w:r>
      <w:r w:rsidRPr="000858AC">
        <w:rPr>
          <w:lang w:eastAsia="zh-CN"/>
        </w:rPr>
        <w:t>OIP</w:t>
      </w:r>
      <w:r w:rsidRPr="000858AC">
        <w:rPr>
          <w:lang w:eastAsia="zh-CN"/>
        </w:rPr>
        <w:t>）补充业务和</w:t>
      </w:r>
      <w:r w:rsidRPr="000858AC">
        <w:rPr>
          <w:rFonts w:hint="eastAsia"/>
          <w:lang w:eastAsia="zh-CN"/>
        </w:rPr>
        <w:t>起源</w:t>
      </w:r>
      <w:r w:rsidRPr="000858AC">
        <w:rPr>
          <w:lang w:eastAsia="zh-CN"/>
        </w:rPr>
        <w:t>识别限制（</w:t>
      </w:r>
      <w:r w:rsidRPr="000858AC">
        <w:rPr>
          <w:lang w:eastAsia="zh-CN"/>
        </w:rPr>
        <w:t>OIR</w:t>
      </w:r>
      <w:r w:rsidRPr="000858AC">
        <w:rPr>
          <w:lang w:eastAsia="zh-CN"/>
        </w:rPr>
        <w:t>）补充业务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t>1.2.2.2.109</w:t>
      </w:r>
      <w:r w:rsidR="002243FB" w:rsidRPr="000C5CCE">
        <w:rPr>
          <w:lang w:eastAsia="zh-CN"/>
        </w:rPr>
        <w:tab/>
      </w:r>
      <w:r w:rsidRPr="002E2EBB">
        <w:rPr>
          <w:lang w:eastAsia="zh-CN"/>
        </w:rPr>
        <w:t>TS 24.608</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终止识别显示（</w:t>
      </w:r>
      <w:r w:rsidRPr="00F26F9F">
        <w:rPr>
          <w:lang w:eastAsia="zh-CN"/>
        </w:rPr>
        <w:t>TIP</w:t>
      </w:r>
      <w:r w:rsidRPr="00F26F9F">
        <w:rPr>
          <w:lang w:eastAsia="zh-CN"/>
        </w:rPr>
        <w:t>）和终止识别限制（</w:t>
      </w:r>
      <w:r w:rsidRPr="00F26F9F">
        <w:rPr>
          <w:lang w:eastAsia="zh-CN"/>
        </w:rPr>
        <w:t>TIR</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 COLP</w:t>
      </w:r>
      <w:r w:rsidRPr="000858AC">
        <w:rPr>
          <w:lang w:eastAsia="zh-CN"/>
        </w:rPr>
        <w:t>和</w:t>
      </w:r>
      <w:r w:rsidRPr="000858AC">
        <w:rPr>
          <w:lang w:eastAsia="zh-CN"/>
        </w:rPr>
        <w:t>COLR</w:t>
      </w:r>
      <w:r w:rsidRPr="000858AC">
        <w:rPr>
          <w:lang w:eastAsia="zh-CN"/>
        </w:rPr>
        <w:t>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本文件规定终止识别显示（</w:t>
      </w:r>
      <w:r w:rsidRPr="000858AC">
        <w:rPr>
          <w:lang w:eastAsia="zh-CN"/>
        </w:rPr>
        <w:t>TIP</w:t>
      </w:r>
      <w:r w:rsidRPr="000858AC">
        <w:rPr>
          <w:lang w:eastAsia="zh-CN"/>
        </w:rPr>
        <w:t>）和终止识别限制（</w:t>
      </w:r>
      <w:r w:rsidRPr="000858AC">
        <w:rPr>
          <w:lang w:eastAsia="zh-CN"/>
        </w:rPr>
        <w:t>TIR</w:t>
      </w:r>
      <w:r w:rsidRPr="000858AC">
        <w:rPr>
          <w:lang w:eastAsia="zh-CN"/>
        </w:rPr>
        <w:t>）</w:t>
      </w:r>
      <w:r w:rsidRPr="000858AC">
        <w:rPr>
          <w:rFonts w:hint="eastAsia"/>
          <w:lang w:eastAsia="zh-CN"/>
        </w:rPr>
        <w:t>业</w:t>
      </w:r>
      <w:r w:rsidRPr="000858AC">
        <w:rPr>
          <w:lang w:eastAsia="zh-CN"/>
        </w:rPr>
        <w:t>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C7546E">
      <w:pPr>
        <w:pStyle w:val="Heading5"/>
        <w:rPr>
          <w:b w:val="0"/>
          <w:lang w:eastAsia="zh-CN"/>
        </w:rPr>
      </w:pPr>
      <w:r w:rsidRPr="002E2EBB">
        <w:rPr>
          <w:lang w:eastAsia="zh-CN"/>
        </w:rPr>
        <w:t>1.2.2.2.110</w:t>
      </w:r>
      <w:r w:rsidR="002243FB" w:rsidRPr="000C5CCE">
        <w:rPr>
          <w:lang w:eastAsia="zh-CN"/>
        </w:rPr>
        <w:tab/>
      </w:r>
      <w:r w:rsidRPr="002E2EBB">
        <w:rPr>
          <w:lang w:eastAsia="zh-CN"/>
        </w:rPr>
        <w:t>TS 24.610</w:t>
      </w:r>
    </w:p>
    <w:p w:rsidR="00B5757E" w:rsidRPr="00F26F9F" w:rsidRDefault="00B5757E" w:rsidP="00C7546E">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通信</w:t>
      </w:r>
      <w:r w:rsidRPr="00F26F9F">
        <w:rPr>
          <w:rFonts w:hint="eastAsia"/>
          <w:lang w:eastAsia="zh-CN"/>
        </w:rPr>
        <w:t>保持</w:t>
      </w:r>
      <w:r w:rsidRPr="00F26F9F">
        <w:rPr>
          <w:lang w:eastAsia="zh-CN"/>
        </w:rPr>
        <w:t>（</w:t>
      </w:r>
      <w:r w:rsidRPr="00F26F9F">
        <w:rPr>
          <w:lang w:eastAsia="zh-CN"/>
        </w:rPr>
        <w:t>HOLD</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w:t>
      </w:r>
      <w:r w:rsidRPr="000858AC">
        <w:rPr>
          <w:lang w:eastAsia="zh-CN"/>
        </w:rPr>
        <w:t>保持（</w:t>
      </w:r>
      <w:r w:rsidRPr="000858AC">
        <w:rPr>
          <w:lang w:eastAsia="zh-CN"/>
        </w:rPr>
        <w:t>HOLD</w:t>
      </w:r>
      <w:r w:rsidRPr="000858AC">
        <w:rPr>
          <w:lang w:eastAsia="zh-CN"/>
        </w:rPr>
        <w:t>）补充业务的第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本文件规定通信保持</w:t>
      </w:r>
      <w:r w:rsidRPr="000858AC">
        <w:rPr>
          <w:rFonts w:hint="eastAsia"/>
          <w:lang w:eastAsia="zh-CN"/>
        </w:rPr>
        <w:t>业务的</w:t>
      </w:r>
      <w:r w:rsidRPr="000858AC">
        <w:rPr>
          <w:lang w:eastAsia="zh-CN"/>
        </w:rPr>
        <w:t>第</w:t>
      </w:r>
      <w:r w:rsidRPr="000858AC">
        <w:rPr>
          <w:rFonts w:hint="eastAsia"/>
          <w:lang w:eastAsia="zh-CN"/>
        </w:rPr>
        <w:t>3</w:t>
      </w:r>
      <w:r w:rsidRPr="000858AC">
        <w:rPr>
          <w:lang w:eastAsia="zh-CN"/>
        </w:rPr>
        <w:t>阶段协议描述。它基于会话发起协议（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t>1.2.2.2.111</w:t>
      </w:r>
      <w:r w:rsidR="002243FB" w:rsidRPr="000C5CCE">
        <w:rPr>
          <w:lang w:eastAsia="zh-CN"/>
        </w:rPr>
        <w:tab/>
      </w:r>
      <w:r w:rsidRPr="002E2EBB">
        <w:rPr>
          <w:lang w:eastAsia="zh-CN"/>
        </w:rPr>
        <w:t>TS 24.611</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匿名通信</w:t>
      </w:r>
      <w:r w:rsidRPr="00F26F9F">
        <w:rPr>
          <w:rFonts w:hint="eastAsia"/>
          <w:lang w:eastAsia="zh-CN"/>
        </w:rPr>
        <w:t>拒绝</w:t>
      </w:r>
      <w:r w:rsidRPr="00F26F9F">
        <w:rPr>
          <w:lang w:eastAsia="zh-CN"/>
        </w:rPr>
        <w:t>（</w:t>
      </w:r>
      <w:r w:rsidRPr="00F26F9F">
        <w:rPr>
          <w:lang w:eastAsia="zh-CN"/>
        </w:rPr>
        <w:t>ACR</w:t>
      </w:r>
      <w:r w:rsidRPr="00F26F9F">
        <w:rPr>
          <w:lang w:eastAsia="zh-CN"/>
        </w:rPr>
        <w:t>）和通信禁止（</w:t>
      </w:r>
      <w:r w:rsidRPr="00F26F9F">
        <w:rPr>
          <w:lang w:eastAsia="zh-CN"/>
        </w:rPr>
        <w:t>CB</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w:t>
      </w:r>
      <w:r w:rsidRPr="000858AC">
        <w:rPr>
          <w:lang w:eastAsia="zh-CN"/>
        </w:rPr>
        <w:t>补充业务匿名</w:t>
      </w:r>
      <w:r w:rsidRPr="000858AC">
        <w:rPr>
          <w:rFonts w:hint="eastAsia"/>
          <w:lang w:eastAsia="zh-CN"/>
        </w:rPr>
        <w:t>呼叫拒绝</w:t>
      </w:r>
      <w:r w:rsidRPr="000858AC">
        <w:rPr>
          <w:lang w:eastAsia="zh-CN"/>
        </w:rPr>
        <w:t>（</w:t>
      </w:r>
      <w:r w:rsidRPr="000858AC">
        <w:rPr>
          <w:lang w:eastAsia="zh-CN"/>
        </w:rPr>
        <w:t>ACR</w:t>
      </w:r>
      <w:r w:rsidRPr="000858AC">
        <w:rPr>
          <w:lang w:eastAsia="zh-CN"/>
        </w:rPr>
        <w:t>）的第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本文件规定匿名通信</w:t>
      </w:r>
      <w:r w:rsidRPr="000858AC">
        <w:rPr>
          <w:rFonts w:hint="eastAsia"/>
          <w:lang w:eastAsia="zh-CN"/>
        </w:rPr>
        <w:t>拒绝</w:t>
      </w:r>
      <w:r w:rsidRPr="000858AC">
        <w:rPr>
          <w:lang w:eastAsia="zh-CN"/>
        </w:rPr>
        <w:t>（</w:t>
      </w:r>
      <w:r w:rsidRPr="000858AC">
        <w:rPr>
          <w:lang w:eastAsia="zh-CN"/>
        </w:rPr>
        <w:t>ACR</w:t>
      </w:r>
      <w:r w:rsidRPr="000858AC">
        <w:rPr>
          <w:lang w:eastAsia="zh-CN"/>
        </w:rPr>
        <w:t>）和通信禁止（</w:t>
      </w:r>
      <w:r w:rsidRPr="000858AC">
        <w:rPr>
          <w:lang w:eastAsia="zh-CN"/>
        </w:rPr>
        <w:t>CB</w:t>
      </w:r>
      <w:r w:rsidRPr="000858AC">
        <w:rPr>
          <w:lang w:eastAsia="zh-CN"/>
        </w:rPr>
        <w:t>）的补充</w:t>
      </w:r>
      <w:bookmarkStart w:id="30" w:name="OLE_LINK4"/>
      <w:bookmarkStart w:id="31" w:name="OLE_LINK5"/>
      <w:r w:rsidRPr="000858AC">
        <w:rPr>
          <w:lang w:eastAsia="zh-CN"/>
        </w:rPr>
        <w:t>业务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阶段协议描述</w:t>
      </w:r>
      <w:bookmarkEnd w:id="30"/>
      <w:bookmarkEnd w:id="31"/>
      <w:r w:rsidRPr="000858AC">
        <w:rPr>
          <w:rFonts w:hint="eastAsia"/>
          <w:lang w:eastAsia="zh-CN"/>
        </w:rPr>
        <w:t>，呼入</w:t>
      </w:r>
      <w:r w:rsidRPr="000858AC">
        <w:rPr>
          <w:lang w:eastAsia="zh-CN"/>
        </w:rPr>
        <w:t>通信禁止（</w:t>
      </w:r>
      <w:r w:rsidRPr="000858AC">
        <w:rPr>
          <w:lang w:eastAsia="zh-CN"/>
        </w:rPr>
        <w:t>ICB</w:t>
      </w:r>
      <w:r w:rsidRPr="000858AC">
        <w:rPr>
          <w:lang w:eastAsia="zh-CN"/>
        </w:rPr>
        <w:t>）和</w:t>
      </w:r>
      <w:r w:rsidRPr="000858AC">
        <w:rPr>
          <w:rFonts w:hint="eastAsia"/>
          <w:lang w:eastAsia="zh-CN"/>
        </w:rPr>
        <w:t>呼</w:t>
      </w:r>
      <w:r w:rsidRPr="000858AC">
        <w:rPr>
          <w:lang w:eastAsia="zh-CN"/>
        </w:rPr>
        <w:t>出通信禁止（</w:t>
      </w:r>
      <w:r w:rsidRPr="000858AC">
        <w:rPr>
          <w:lang w:eastAsia="zh-CN"/>
        </w:rPr>
        <w:t>OCB</w:t>
      </w:r>
      <w:r w:rsidRPr="000858AC">
        <w:rPr>
          <w:lang w:eastAsia="zh-CN"/>
        </w:rPr>
        <w:t>）。它基于会话发起协议（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lastRenderedPageBreak/>
        <w:t>1.2.2.2.112</w:t>
      </w:r>
      <w:r w:rsidR="002243FB" w:rsidRPr="000C5CCE">
        <w:rPr>
          <w:lang w:eastAsia="zh-CN"/>
        </w:rPr>
        <w:tab/>
      </w:r>
      <w:r w:rsidRPr="002E2EBB">
        <w:rPr>
          <w:lang w:eastAsia="zh-CN"/>
        </w:rPr>
        <w:t>TS 24.615</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通信等待（</w:t>
      </w:r>
      <w:r w:rsidRPr="00F26F9F">
        <w:rPr>
          <w:lang w:eastAsia="zh-CN"/>
        </w:rPr>
        <w:t>CW</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w:t>
      </w:r>
      <w:r w:rsidRPr="000858AC">
        <w:rPr>
          <w:lang w:eastAsia="zh-CN"/>
        </w:rPr>
        <w:t>呼叫等待补充业务的第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w:t>
      </w:r>
      <w:r w:rsidRPr="000858AC">
        <w:rPr>
          <w:rFonts w:hint="eastAsia"/>
          <w:lang w:eastAsia="zh-CN"/>
        </w:rPr>
        <w:t>规定</w:t>
      </w:r>
      <w:r w:rsidRPr="000858AC">
        <w:rPr>
          <w:lang w:eastAsia="zh-CN"/>
        </w:rPr>
        <w:t>通信等待（</w:t>
      </w:r>
      <w:r w:rsidRPr="000858AC">
        <w:rPr>
          <w:lang w:eastAsia="zh-CN"/>
        </w:rPr>
        <w:t>CW</w:t>
      </w:r>
      <w:r w:rsidRPr="000858AC">
        <w:rPr>
          <w:lang w:eastAsia="zh-CN"/>
        </w:rPr>
        <w:t>）</w:t>
      </w:r>
      <w:r w:rsidRPr="000858AC">
        <w:rPr>
          <w:rFonts w:hint="eastAsia"/>
          <w:lang w:eastAsia="zh-CN"/>
        </w:rPr>
        <w:t>业</w:t>
      </w:r>
      <w:r w:rsidRPr="000858AC">
        <w:rPr>
          <w:lang w:eastAsia="zh-CN"/>
        </w:rPr>
        <w:t>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t>1.2.2.2.113</w:t>
      </w:r>
      <w:r w:rsidR="002243FB" w:rsidRPr="000C5CCE">
        <w:rPr>
          <w:lang w:eastAsia="zh-CN"/>
        </w:rPr>
        <w:tab/>
      </w:r>
      <w:r w:rsidRPr="002E2EBB">
        <w:rPr>
          <w:lang w:eastAsia="zh-CN"/>
        </w:rPr>
        <w:t>TS 24.616</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恶意通信识别（</w:t>
      </w:r>
      <w:r w:rsidRPr="00F26F9F">
        <w:rPr>
          <w:lang w:eastAsia="zh-CN"/>
        </w:rPr>
        <w:t>MCID</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w:t>
      </w:r>
      <w:r w:rsidRPr="000858AC">
        <w:rPr>
          <w:lang w:eastAsia="zh-CN"/>
        </w:rPr>
        <w:t>恶意呼叫识别补充业务的第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本文件规定恶意呼叫通信识别（</w:t>
      </w:r>
      <w:r w:rsidRPr="000858AC">
        <w:rPr>
          <w:lang w:eastAsia="zh-CN"/>
        </w:rPr>
        <w:t>MCID</w:t>
      </w:r>
      <w:r w:rsidRPr="000858AC">
        <w:rPr>
          <w:lang w:eastAsia="zh-CN"/>
        </w:rPr>
        <w:t>）业务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阶段协议描述。它基于会话发起协议（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r w:rsidRPr="000858AC">
        <w:rPr>
          <w:lang w:eastAsia="zh-CN"/>
        </w:rPr>
        <w:t>MCID</w:t>
      </w:r>
      <w:r w:rsidRPr="000858AC">
        <w:rPr>
          <w:lang w:eastAsia="zh-CN"/>
        </w:rPr>
        <w:t>服务将存储</w:t>
      </w:r>
      <w:r w:rsidRPr="000858AC">
        <w:rPr>
          <w:rFonts w:hint="eastAsia"/>
          <w:lang w:eastAsia="zh-CN"/>
        </w:rPr>
        <w:t>与服务要求无关的</w:t>
      </w:r>
      <w:r w:rsidRPr="000858AC">
        <w:rPr>
          <w:lang w:eastAsia="zh-CN"/>
        </w:rPr>
        <w:t>会话相关的信息。</w:t>
      </w:r>
    </w:p>
    <w:p w:rsidR="00B5757E" w:rsidRPr="002E2EBB" w:rsidRDefault="00B5757E" w:rsidP="002243FB">
      <w:pPr>
        <w:pStyle w:val="Heading5"/>
        <w:rPr>
          <w:b w:val="0"/>
          <w:lang w:eastAsia="zh-CN"/>
        </w:rPr>
      </w:pPr>
      <w:r w:rsidRPr="002E2EBB">
        <w:rPr>
          <w:lang w:eastAsia="zh-CN"/>
        </w:rPr>
        <w:t>1.2.2.2.114</w:t>
      </w:r>
      <w:r w:rsidR="002243FB" w:rsidRPr="000C5CCE">
        <w:rPr>
          <w:lang w:eastAsia="zh-CN"/>
        </w:rPr>
        <w:tab/>
      </w:r>
      <w:r w:rsidRPr="002E2EBB">
        <w:rPr>
          <w:lang w:eastAsia="zh-CN"/>
        </w:rPr>
        <w:t>TS 24.623</w:t>
      </w:r>
    </w:p>
    <w:p w:rsidR="00B5757E" w:rsidRPr="00F26F9F" w:rsidRDefault="00B5757E" w:rsidP="008404C3">
      <w:pPr>
        <w:pStyle w:val="Headingb"/>
        <w:rPr>
          <w:lang w:eastAsia="zh-CN"/>
        </w:rPr>
      </w:pPr>
      <w:r w:rsidRPr="00F26F9F">
        <w:rPr>
          <w:lang w:eastAsia="zh-CN"/>
        </w:rPr>
        <w:t>在</w:t>
      </w:r>
      <w:r w:rsidRPr="00F26F9F">
        <w:rPr>
          <w:lang w:eastAsia="zh-CN"/>
        </w:rPr>
        <w:t>UT</w:t>
      </w:r>
      <w:r w:rsidRPr="00F26F9F">
        <w:rPr>
          <w:lang w:eastAsia="zh-CN"/>
        </w:rPr>
        <w:t>接口</w:t>
      </w:r>
      <w:r w:rsidRPr="00F26F9F">
        <w:rPr>
          <w:rFonts w:hint="eastAsia"/>
          <w:lang w:eastAsia="zh-CN"/>
        </w:rPr>
        <w:t>上</w:t>
      </w:r>
      <w:r w:rsidRPr="00F26F9F">
        <w:rPr>
          <w:lang w:eastAsia="zh-CN"/>
        </w:rPr>
        <w:t>操作</w:t>
      </w:r>
      <w:r w:rsidRPr="00F26F9F">
        <w:rPr>
          <w:rFonts w:hint="eastAsia"/>
          <w:lang w:eastAsia="zh-CN"/>
        </w:rPr>
        <w:t>补充业</w:t>
      </w:r>
      <w:r w:rsidRPr="00F26F9F">
        <w:rPr>
          <w:lang w:eastAsia="zh-CN"/>
        </w:rPr>
        <w:t>务</w:t>
      </w:r>
      <w:r w:rsidRPr="00F26F9F">
        <w:rPr>
          <w:rFonts w:hint="eastAsia"/>
          <w:lang w:eastAsia="zh-CN"/>
        </w:rPr>
        <w:t>的</w:t>
      </w:r>
      <w:r w:rsidRPr="00F26F9F">
        <w:rPr>
          <w:lang w:eastAsia="zh-CN"/>
        </w:rPr>
        <w:t>可扩展标记语言（</w:t>
      </w:r>
      <w:r w:rsidRPr="00F26F9F">
        <w:rPr>
          <w:lang w:eastAsia="zh-CN"/>
        </w:rPr>
        <w:t>XML</w:t>
      </w:r>
      <w:r w:rsidRPr="00F26F9F">
        <w:rPr>
          <w:lang w:eastAsia="zh-CN"/>
        </w:rPr>
        <w:t>）配置接入协议（</w:t>
      </w:r>
      <w:r w:rsidRPr="00F26F9F">
        <w:rPr>
          <w:lang w:eastAsia="zh-CN"/>
        </w:rPr>
        <w:t>XCAP</w:t>
      </w:r>
      <w:r w:rsidRPr="00F26F9F">
        <w:rPr>
          <w:lang w:eastAsia="zh-CN"/>
        </w:rPr>
        <w:t>）</w:t>
      </w:r>
    </w:p>
    <w:p w:rsidR="00B5757E" w:rsidRPr="000858AC" w:rsidRDefault="00B5757E" w:rsidP="008404C3">
      <w:pPr>
        <w:ind w:firstLineChars="200" w:firstLine="480"/>
        <w:rPr>
          <w:lang w:eastAsia="zh-CN"/>
        </w:rPr>
      </w:pPr>
      <w:r w:rsidRPr="000858AC">
        <w:rPr>
          <w:lang w:eastAsia="zh-CN"/>
        </w:rPr>
        <w:t>本文件规定用于操作</w:t>
      </w:r>
      <w:r w:rsidRPr="000858AC">
        <w:rPr>
          <w:rFonts w:hint="eastAsia"/>
          <w:lang w:eastAsia="zh-CN"/>
        </w:rPr>
        <w:t>与补充业</w:t>
      </w:r>
      <w:r w:rsidRPr="000858AC">
        <w:rPr>
          <w:lang w:eastAsia="zh-CN"/>
        </w:rPr>
        <w:t>务相关</w:t>
      </w:r>
      <w:r w:rsidRPr="000858AC">
        <w:rPr>
          <w:rFonts w:hint="eastAsia"/>
          <w:lang w:eastAsia="zh-CN"/>
        </w:rPr>
        <w:t>的</w:t>
      </w:r>
      <w:r w:rsidRPr="000858AC">
        <w:rPr>
          <w:lang w:eastAsia="zh-CN"/>
        </w:rPr>
        <w:t>数据的协议。该协议基于</w:t>
      </w:r>
      <w:r w:rsidRPr="000858AC">
        <w:rPr>
          <w:lang w:eastAsia="zh-CN"/>
        </w:rPr>
        <w:t>eXtensibleMarkup</w:t>
      </w:r>
      <w:r w:rsidRPr="000858AC">
        <w:rPr>
          <w:lang w:eastAsia="zh-CN"/>
        </w:rPr>
        <w:t>语言（</w:t>
      </w:r>
      <w:r w:rsidRPr="000858AC">
        <w:rPr>
          <w:lang w:eastAsia="zh-CN"/>
        </w:rPr>
        <w:t>XML</w:t>
      </w:r>
      <w:r w:rsidRPr="000858AC">
        <w:rPr>
          <w:lang w:eastAsia="zh-CN"/>
        </w:rPr>
        <w:t>）配置接入协议（</w:t>
      </w:r>
      <w:r w:rsidRPr="000858AC">
        <w:rPr>
          <w:lang w:eastAsia="zh-CN"/>
        </w:rPr>
        <w:t>XCAP</w:t>
      </w:r>
      <w:r w:rsidRPr="000858AC">
        <w:rPr>
          <w:lang w:eastAsia="zh-CN"/>
        </w:rPr>
        <w:t>）</w:t>
      </w:r>
      <w:r w:rsidRPr="000858AC">
        <w:rPr>
          <w:lang w:eastAsia="zh-CN"/>
        </w:rPr>
        <w:t>RFC 4825</w:t>
      </w:r>
      <w:r w:rsidRPr="000858AC">
        <w:rPr>
          <w:lang w:eastAsia="zh-CN"/>
        </w:rPr>
        <w:t>。定义一个新的</w:t>
      </w:r>
      <w:r w:rsidRPr="000858AC">
        <w:rPr>
          <w:lang w:eastAsia="zh-CN"/>
        </w:rPr>
        <w:t>XCAP</w:t>
      </w:r>
      <w:r w:rsidRPr="000858AC">
        <w:rPr>
          <w:lang w:eastAsia="zh-CN"/>
        </w:rPr>
        <w:t>应用用法</w:t>
      </w:r>
      <w:r w:rsidRPr="000858AC">
        <w:rPr>
          <w:rFonts w:hint="eastAsia"/>
          <w:lang w:eastAsia="zh-CN"/>
        </w:rPr>
        <w:t>旨在</w:t>
      </w:r>
      <w:r w:rsidRPr="000858AC">
        <w:rPr>
          <w:lang w:eastAsia="zh-CN"/>
        </w:rPr>
        <w:t>操</w:t>
      </w:r>
      <w:r w:rsidRPr="000858AC">
        <w:rPr>
          <w:rFonts w:hint="eastAsia"/>
          <w:lang w:eastAsia="zh-CN"/>
        </w:rPr>
        <w:t>作</w:t>
      </w:r>
      <w:r w:rsidRPr="000858AC">
        <w:rPr>
          <w:lang w:eastAsia="zh-CN"/>
        </w:rPr>
        <w:t>补充业务数据。适用于</w:t>
      </w:r>
      <w:r w:rsidRPr="000858AC">
        <w:rPr>
          <w:rFonts w:hint="eastAsia"/>
          <w:lang w:eastAsia="zh-CN"/>
        </w:rPr>
        <w:t>补充业</w:t>
      </w:r>
      <w:r w:rsidRPr="000858AC">
        <w:rPr>
          <w:lang w:eastAsia="zh-CN"/>
        </w:rPr>
        <w:t>务</w:t>
      </w:r>
      <w:r w:rsidRPr="000858AC">
        <w:rPr>
          <w:rFonts w:hint="eastAsia"/>
          <w:lang w:eastAsia="zh-CN"/>
        </w:rPr>
        <w:t>的</w:t>
      </w:r>
      <w:r w:rsidRPr="000858AC">
        <w:rPr>
          <w:lang w:eastAsia="zh-CN"/>
        </w:rPr>
        <w:t>共同</w:t>
      </w:r>
      <w:r w:rsidRPr="000858AC">
        <w:rPr>
          <w:lang w:eastAsia="zh-CN"/>
        </w:rPr>
        <w:t>XCAP</w:t>
      </w:r>
      <w:r w:rsidRPr="000858AC">
        <w:rPr>
          <w:lang w:eastAsia="zh-CN"/>
        </w:rPr>
        <w:t>相关</w:t>
      </w:r>
      <w:r w:rsidRPr="000858AC">
        <w:rPr>
          <w:rFonts w:hint="eastAsia"/>
          <w:lang w:eastAsia="zh-CN"/>
        </w:rPr>
        <w:t>问题</w:t>
      </w:r>
      <w:r w:rsidRPr="000858AC">
        <w:rPr>
          <w:lang w:eastAsia="zh-CN"/>
        </w:rPr>
        <w:t>在本文件规定。该协议允许授权的用户操作与服务相关的数据，</w:t>
      </w:r>
      <w:r w:rsidRPr="000858AC">
        <w:rPr>
          <w:rFonts w:hint="eastAsia"/>
          <w:lang w:eastAsia="zh-CN"/>
        </w:rPr>
        <w:t>无论</w:t>
      </w:r>
      <w:r w:rsidRPr="000858AC">
        <w:rPr>
          <w:lang w:eastAsia="zh-CN"/>
        </w:rPr>
        <w:t>他们连接到</w:t>
      </w:r>
      <w:r w:rsidRPr="000858AC">
        <w:rPr>
          <w:lang w:eastAsia="zh-CN"/>
        </w:rPr>
        <w:t>IMS</w:t>
      </w:r>
      <w:r w:rsidRPr="000858AC">
        <w:rPr>
          <w:lang w:eastAsia="zh-CN"/>
        </w:rPr>
        <w:t>或连接到非</w:t>
      </w:r>
      <w:r w:rsidRPr="000858AC">
        <w:rPr>
          <w:lang w:eastAsia="zh-CN"/>
        </w:rPr>
        <w:t>IMS</w:t>
      </w:r>
      <w:r w:rsidRPr="000858AC">
        <w:rPr>
          <w:lang w:eastAsia="zh-CN"/>
        </w:rPr>
        <w:t>网络（如公共互联网）</w:t>
      </w:r>
      <w:r w:rsidRPr="000858AC">
        <w:rPr>
          <w:rFonts w:hint="eastAsia"/>
          <w:lang w:eastAsia="zh-CN"/>
        </w:rPr>
        <w:t>时</w:t>
      </w:r>
      <w:r w:rsidRPr="000858AC">
        <w:rPr>
          <w:lang w:eastAsia="zh-CN"/>
        </w:rPr>
        <w:t>。</w:t>
      </w:r>
    </w:p>
    <w:p w:rsidR="00B5757E" w:rsidRPr="002E2EBB" w:rsidRDefault="00B5757E" w:rsidP="002243FB">
      <w:pPr>
        <w:pStyle w:val="Heading5"/>
        <w:rPr>
          <w:b w:val="0"/>
          <w:lang w:eastAsia="zh-CN"/>
        </w:rPr>
      </w:pPr>
      <w:r w:rsidRPr="002E2EBB">
        <w:rPr>
          <w:lang w:eastAsia="zh-CN"/>
        </w:rPr>
        <w:t>1.2.2.2.115</w:t>
      </w:r>
      <w:r w:rsidR="002243FB" w:rsidRPr="000C5CCE">
        <w:rPr>
          <w:lang w:eastAsia="zh-CN"/>
        </w:rPr>
        <w:tab/>
      </w:r>
      <w:r w:rsidRPr="002E2EBB">
        <w:rPr>
          <w:lang w:eastAsia="zh-CN"/>
        </w:rPr>
        <w:t>TS 24.628</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共同基本通信程序</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lang w:eastAsia="zh-CN"/>
        </w:rPr>
        <w:t>本文件</w:t>
      </w:r>
      <w:r w:rsidRPr="000858AC">
        <w:rPr>
          <w:rFonts w:hint="eastAsia"/>
          <w:lang w:eastAsia="zh-CN"/>
        </w:rPr>
        <w:t>描述当</w:t>
      </w:r>
      <w:r w:rsidRPr="000858AC">
        <w:rPr>
          <w:lang w:eastAsia="zh-CN"/>
        </w:rPr>
        <w:t>通信</w:t>
      </w:r>
      <w:r w:rsidRPr="000858AC">
        <w:rPr>
          <w:rFonts w:hint="eastAsia"/>
          <w:lang w:eastAsia="zh-CN"/>
        </w:rPr>
        <w:t>中</w:t>
      </w:r>
      <w:r w:rsidRPr="000858AC">
        <w:rPr>
          <w:lang w:eastAsia="zh-CN"/>
        </w:rPr>
        <w:t>至少包括一个应用服务器（</w:t>
      </w:r>
      <w:r w:rsidRPr="000858AC">
        <w:rPr>
          <w:lang w:eastAsia="zh-CN"/>
        </w:rPr>
        <w:t>AS</w:t>
      </w:r>
      <w:r w:rsidRPr="000858AC">
        <w:rPr>
          <w:lang w:eastAsia="zh-CN"/>
        </w:rPr>
        <w:t>）</w:t>
      </w:r>
      <w:r w:rsidRPr="000858AC">
        <w:rPr>
          <w:rFonts w:hint="eastAsia"/>
          <w:lang w:eastAsia="zh-CN"/>
        </w:rPr>
        <w:t>时，</w:t>
      </w:r>
      <w:r w:rsidRPr="000858AC">
        <w:rPr>
          <w:lang w:eastAsia="zh-CN"/>
        </w:rPr>
        <w:t>IP</w:t>
      </w:r>
      <w:r w:rsidRPr="000858AC">
        <w:rPr>
          <w:lang w:eastAsia="zh-CN"/>
        </w:rPr>
        <w:t>多媒体服务（</w:t>
      </w:r>
      <w:r w:rsidRPr="000858AC">
        <w:rPr>
          <w:lang w:eastAsia="zh-CN"/>
        </w:rPr>
        <w:t>IM</w:t>
      </w:r>
      <w:r w:rsidRPr="000858AC">
        <w:rPr>
          <w:lang w:eastAsia="zh-CN"/>
        </w:rPr>
        <w:t>）核心网（</w:t>
      </w:r>
      <w:r w:rsidRPr="000858AC">
        <w:rPr>
          <w:lang w:eastAsia="zh-CN"/>
        </w:rPr>
        <w:t>CN</w:t>
      </w:r>
      <w:r w:rsidRPr="000858AC">
        <w:rPr>
          <w:lang w:eastAsia="zh-CN"/>
        </w:rPr>
        <w:t>）子系统</w:t>
      </w:r>
      <w:r w:rsidRPr="000858AC">
        <w:rPr>
          <w:rFonts w:hint="eastAsia"/>
          <w:lang w:eastAsia="zh-CN"/>
        </w:rPr>
        <w:t>中几项业务</w:t>
      </w:r>
      <w:r w:rsidRPr="000858AC">
        <w:rPr>
          <w:lang w:eastAsia="zh-CN"/>
        </w:rPr>
        <w:t>共同</w:t>
      </w:r>
      <w:r w:rsidRPr="000858AC">
        <w:rPr>
          <w:rFonts w:hint="eastAsia"/>
          <w:lang w:eastAsia="zh-CN"/>
        </w:rPr>
        <w:t>的</w:t>
      </w:r>
      <w:r w:rsidRPr="000858AC">
        <w:rPr>
          <w:lang w:eastAsia="zh-CN"/>
        </w:rPr>
        <w:t>基本通信程序的第</w:t>
      </w:r>
      <w:r w:rsidRPr="000858AC">
        <w:rPr>
          <w:rFonts w:hint="eastAsia"/>
          <w:lang w:eastAsia="zh-CN"/>
        </w:rPr>
        <w:t>3</w:t>
      </w:r>
      <w:r w:rsidRPr="000858AC">
        <w:rPr>
          <w:lang w:eastAsia="zh-CN"/>
        </w:rPr>
        <w:t>阶段</w:t>
      </w:r>
      <w:r w:rsidRPr="000858AC">
        <w:rPr>
          <w:rFonts w:hint="eastAsia"/>
          <w:lang w:eastAsia="zh-CN"/>
        </w:rPr>
        <w:t>协议</w:t>
      </w:r>
      <w:r w:rsidRPr="000858AC">
        <w:rPr>
          <w:lang w:eastAsia="zh-CN"/>
        </w:rPr>
        <w:t>。共同程序基于</w:t>
      </w:r>
      <w:r w:rsidRPr="000858AC">
        <w:rPr>
          <w:rFonts w:hint="eastAsia"/>
          <w:lang w:eastAsia="zh-CN"/>
        </w:rPr>
        <w:t>补充业</w:t>
      </w:r>
      <w:r w:rsidRPr="000858AC">
        <w:rPr>
          <w:lang w:eastAsia="zh-CN"/>
        </w:rPr>
        <w:t>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w:t>
      </w:r>
      <w:r w:rsidRPr="000858AC">
        <w:rPr>
          <w:rFonts w:hint="eastAsia"/>
          <w:lang w:eastAsia="zh-CN"/>
        </w:rPr>
        <w:t>规范</w:t>
      </w:r>
      <w:r w:rsidRPr="000858AC">
        <w:rPr>
          <w:lang w:eastAsia="zh-CN"/>
        </w:rPr>
        <w:t>。</w:t>
      </w:r>
    </w:p>
    <w:p w:rsidR="00B5757E" w:rsidRPr="002E2EBB" w:rsidRDefault="00B5757E" w:rsidP="00C7546E">
      <w:pPr>
        <w:pStyle w:val="Heading5"/>
        <w:rPr>
          <w:b w:val="0"/>
          <w:lang w:eastAsia="zh-CN"/>
        </w:rPr>
      </w:pPr>
      <w:r w:rsidRPr="002E2EBB">
        <w:rPr>
          <w:lang w:eastAsia="zh-CN"/>
        </w:rPr>
        <w:t>1.2.2.2.116</w:t>
      </w:r>
      <w:r w:rsidR="002243FB" w:rsidRPr="000C5CCE">
        <w:rPr>
          <w:lang w:eastAsia="zh-CN"/>
        </w:rPr>
        <w:tab/>
      </w:r>
      <w:r w:rsidRPr="002E2EBB">
        <w:rPr>
          <w:lang w:eastAsia="zh-CN"/>
        </w:rPr>
        <w:t>TS 24.629</w:t>
      </w:r>
    </w:p>
    <w:p w:rsidR="00B5757E" w:rsidRPr="00F26F9F" w:rsidRDefault="00B5757E" w:rsidP="00C7546E">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显式通信的传输（</w:t>
      </w:r>
      <w:r w:rsidRPr="00F26F9F">
        <w:rPr>
          <w:lang w:eastAsia="zh-CN"/>
        </w:rPr>
        <w:t>ECT</w:t>
      </w:r>
      <w:r w:rsidRPr="00F26F9F">
        <w:rPr>
          <w:lang w:eastAsia="zh-CN"/>
        </w:rPr>
        <w:t>）</w:t>
      </w:r>
      <w:r w:rsidR="00B52255">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lang w:eastAsia="zh-CN"/>
        </w:rPr>
        <w:t>基于</w:t>
      </w:r>
      <w:r w:rsidRPr="000858AC">
        <w:rPr>
          <w:lang w:eastAsia="zh-CN"/>
        </w:rPr>
        <w:t>ISDN ECT</w:t>
      </w:r>
      <w:r w:rsidRPr="000858AC">
        <w:rPr>
          <w:lang w:eastAsia="zh-CN"/>
        </w:rPr>
        <w:t>的补充业务的第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本文件规定显</w:t>
      </w:r>
      <w:r w:rsidRPr="000858AC">
        <w:rPr>
          <w:rFonts w:hint="eastAsia"/>
          <w:lang w:eastAsia="zh-CN"/>
        </w:rPr>
        <w:t>式</w:t>
      </w:r>
      <w:r w:rsidRPr="000858AC">
        <w:rPr>
          <w:lang w:eastAsia="zh-CN"/>
        </w:rPr>
        <w:t>通信</w:t>
      </w:r>
      <w:r w:rsidRPr="000858AC">
        <w:rPr>
          <w:rFonts w:hint="eastAsia"/>
          <w:lang w:eastAsia="zh-CN"/>
        </w:rPr>
        <w:t>传输</w:t>
      </w:r>
      <w:r w:rsidRPr="000858AC">
        <w:rPr>
          <w:lang w:eastAsia="zh-CN"/>
        </w:rPr>
        <w:t>（</w:t>
      </w:r>
      <w:r w:rsidRPr="000858AC">
        <w:rPr>
          <w:lang w:eastAsia="zh-CN"/>
        </w:rPr>
        <w:t>ECT</w:t>
      </w:r>
      <w:r w:rsidRPr="000858AC">
        <w:rPr>
          <w:lang w:eastAsia="zh-CN"/>
        </w:rPr>
        <w:t>）补充业务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w:t>
      </w:r>
      <w:r w:rsidRPr="000858AC">
        <w:rPr>
          <w:rFonts w:hint="eastAsia"/>
          <w:lang w:eastAsia="zh-CN"/>
        </w:rPr>
        <w:t>描述</w:t>
      </w:r>
      <w:r w:rsidRPr="000858AC">
        <w:rPr>
          <w:lang w:eastAsia="zh-CN"/>
        </w:rPr>
        <w:t>）。它基于会话发起协议（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t>1.2.2.2.117</w:t>
      </w:r>
      <w:r w:rsidR="002243FB" w:rsidRPr="000C5CCE">
        <w:rPr>
          <w:lang w:eastAsia="zh-CN"/>
        </w:rPr>
        <w:tab/>
      </w:r>
      <w:r w:rsidRPr="002E2EBB">
        <w:rPr>
          <w:lang w:eastAsia="zh-CN"/>
        </w:rPr>
        <w:t>TS 24.642</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lang w:eastAsia="zh-CN"/>
        </w:rPr>
        <w:t>CCNR</w:t>
      </w:r>
      <w:r w:rsidRPr="00F26F9F">
        <w:rPr>
          <w:lang w:eastAsia="zh-CN"/>
        </w:rPr>
        <w:t>）</w:t>
      </w:r>
      <w:bookmarkStart w:id="32" w:name="OLE_LINK6"/>
      <w:bookmarkStart w:id="33" w:name="OLE_LINK7"/>
      <w:r w:rsidRPr="00F26F9F">
        <w:rPr>
          <w:lang w:eastAsia="zh-CN"/>
        </w:rPr>
        <w:t>完成</w:t>
      </w:r>
      <w:r w:rsidRPr="00F26F9F">
        <w:rPr>
          <w:rFonts w:hint="eastAsia"/>
          <w:lang w:eastAsia="zh-CN"/>
        </w:rPr>
        <w:t>到</w:t>
      </w:r>
      <w:r w:rsidRPr="00F26F9F">
        <w:rPr>
          <w:lang w:eastAsia="zh-CN"/>
        </w:rPr>
        <w:t>忙用户</w:t>
      </w:r>
      <w:r w:rsidRPr="00F26F9F">
        <w:rPr>
          <w:rFonts w:hint="eastAsia"/>
          <w:lang w:eastAsia="zh-CN"/>
        </w:rPr>
        <w:t>的</w:t>
      </w:r>
      <w:r w:rsidRPr="00F26F9F">
        <w:rPr>
          <w:lang w:eastAsia="zh-CN"/>
        </w:rPr>
        <w:t>通信</w:t>
      </w:r>
      <w:r w:rsidRPr="00F26F9F">
        <w:rPr>
          <w:rFonts w:hint="eastAsia"/>
          <w:lang w:eastAsia="zh-CN"/>
        </w:rPr>
        <w:t>和</w:t>
      </w:r>
      <w:r w:rsidRPr="00F26F9F">
        <w:rPr>
          <w:lang w:eastAsia="zh-CN"/>
        </w:rPr>
        <w:t>完成</w:t>
      </w:r>
      <w:r w:rsidRPr="00F26F9F">
        <w:rPr>
          <w:rFonts w:hint="eastAsia"/>
          <w:lang w:eastAsia="zh-CN"/>
        </w:rPr>
        <w:t>未应答</w:t>
      </w:r>
      <w:r w:rsidRPr="00F26F9F">
        <w:rPr>
          <w:lang w:eastAsia="zh-CN"/>
        </w:rPr>
        <w:t>（</w:t>
      </w:r>
      <w:r w:rsidRPr="00F26F9F">
        <w:rPr>
          <w:lang w:eastAsia="zh-CN"/>
        </w:rPr>
        <w:t>CCBS</w:t>
      </w:r>
      <w:r w:rsidRPr="00F26F9F">
        <w:rPr>
          <w:lang w:eastAsia="zh-CN"/>
        </w:rPr>
        <w:t>）</w:t>
      </w:r>
      <w:r w:rsidRPr="00F26F9F">
        <w:rPr>
          <w:rFonts w:hint="eastAsia"/>
          <w:lang w:eastAsia="zh-CN"/>
        </w:rPr>
        <w:t>的</w:t>
      </w:r>
      <w:r w:rsidRPr="00F26F9F">
        <w:rPr>
          <w:lang w:eastAsia="zh-CN"/>
        </w:rPr>
        <w:t>通信</w:t>
      </w:r>
      <w:bookmarkEnd w:id="32"/>
      <w:bookmarkEnd w:id="33"/>
      <w:r w:rsidR="00537E6B">
        <w:rPr>
          <w:rFonts w:hint="eastAsia"/>
          <w:lang w:eastAsia="zh-CN"/>
        </w:rPr>
        <w:t>；</w:t>
      </w:r>
      <w:r w:rsidRPr="00F26F9F">
        <w:rPr>
          <w:lang w:eastAsia="zh-CN"/>
        </w:rPr>
        <w:t>协议规范</w:t>
      </w:r>
    </w:p>
    <w:p w:rsidR="00B5757E" w:rsidRPr="000858AC" w:rsidRDefault="00B5757E" w:rsidP="008404C3">
      <w:pPr>
        <w:ind w:firstLineChars="200" w:firstLine="480"/>
        <w:rPr>
          <w:lang w:eastAsia="zh-CN"/>
        </w:rPr>
      </w:pPr>
      <w:r w:rsidRPr="000858AC">
        <w:rPr>
          <w:rFonts w:hint="eastAsia"/>
          <w:lang w:eastAsia="zh-CN"/>
        </w:rPr>
        <w:t>基于</w:t>
      </w:r>
      <w:r w:rsidRPr="000858AC">
        <w:rPr>
          <w:lang w:eastAsia="zh-CN"/>
        </w:rPr>
        <w:t>ISDN</w:t>
      </w:r>
      <w:r w:rsidRPr="000858AC">
        <w:rPr>
          <w:lang w:eastAsia="zh-CN"/>
        </w:rPr>
        <w:t>补充业务的第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本文件规定完成</w:t>
      </w:r>
      <w:r w:rsidRPr="000858AC">
        <w:rPr>
          <w:rFonts w:hint="eastAsia"/>
          <w:lang w:eastAsia="zh-CN"/>
        </w:rPr>
        <w:t>到</w:t>
      </w:r>
      <w:r w:rsidRPr="000858AC">
        <w:rPr>
          <w:lang w:eastAsia="zh-CN"/>
        </w:rPr>
        <w:t>忙用户</w:t>
      </w:r>
      <w:r w:rsidRPr="000858AC">
        <w:rPr>
          <w:rFonts w:hint="eastAsia"/>
          <w:lang w:eastAsia="zh-CN"/>
        </w:rPr>
        <w:t>的</w:t>
      </w:r>
      <w:r w:rsidRPr="000858AC">
        <w:rPr>
          <w:lang w:eastAsia="zh-CN"/>
        </w:rPr>
        <w:t>通信</w:t>
      </w:r>
      <w:r w:rsidRPr="000858AC">
        <w:rPr>
          <w:rFonts w:hint="eastAsia"/>
          <w:lang w:eastAsia="zh-CN"/>
        </w:rPr>
        <w:t>和</w:t>
      </w:r>
      <w:r w:rsidRPr="000858AC">
        <w:rPr>
          <w:lang w:eastAsia="zh-CN"/>
        </w:rPr>
        <w:t>完成</w:t>
      </w:r>
      <w:r w:rsidRPr="000858AC">
        <w:rPr>
          <w:rFonts w:hint="eastAsia"/>
          <w:lang w:eastAsia="zh-CN"/>
        </w:rPr>
        <w:t>未应答</w:t>
      </w:r>
      <w:r w:rsidRPr="000858AC">
        <w:rPr>
          <w:lang w:eastAsia="zh-CN"/>
        </w:rPr>
        <w:t>（</w:t>
      </w:r>
      <w:r w:rsidRPr="000858AC">
        <w:rPr>
          <w:lang w:eastAsia="zh-CN"/>
        </w:rPr>
        <w:t>CCBS</w:t>
      </w:r>
      <w:r w:rsidRPr="000858AC">
        <w:rPr>
          <w:lang w:eastAsia="zh-CN"/>
        </w:rPr>
        <w:t>）</w:t>
      </w:r>
      <w:r w:rsidRPr="000858AC">
        <w:rPr>
          <w:rFonts w:hint="eastAsia"/>
          <w:lang w:eastAsia="zh-CN"/>
        </w:rPr>
        <w:t>的</w:t>
      </w:r>
      <w:r w:rsidRPr="000858AC">
        <w:rPr>
          <w:lang w:eastAsia="zh-CN"/>
        </w:rPr>
        <w:t>通信</w:t>
      </w:r>
      <w:r w:rsidRPr="000858AC">
        <w:rPr>
          <w:rFonts w:hint="eastAsia"/>
          <w:lang w:eastAsia="zh-CN"/>
        </w:rPr>
        <w:t>的</w:t>
      </w:r>
      <w:r w:rsidRPr="000858AC">
        <w:rPr>
          <w:lang w:eastAsia="zh-CN"/>
        </w:rPr>
        <w:t>第</w:t>
      </w:r>
      <w:r w:rsidRPr="000858AC">
        <w:rPr>
          <w:rFonts w:hint="eastAsia"/>
          <w:lang w:eastAsia="zh-CN"/>
        </w:rPr>
        <w:t>3</w:t>
      </w:r>
      <w:r w:rsidRPr="000858AC">
        <w:rPr>
          <w:lang w:eastAsia="zh-CN"/>
        </w:rPr>
        <w:t>阶段协议</w:t>
      </w:r>
      <w:r w:rsidRPr="000858AC">
        <w:rPr>
          <w:rFonts w:hint="eastAsia"/>
          <w:lang w:eastAsia="zh-CN"/>
        </w:rPr>
        <w:t>描述</w:t>
      </w:r>
      <w:r w:rsidRPr="000858AC">
        <w:rPr>
          <w:lang w:eastAsia="zh-CN"/>
        </w:rPr>
        <w:t>。它基于会话发起协议（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B5757E" w:rsidRPr="002E2EBB" w:rsidRDefault="00B5757E" w:rsidP="002243FB">
      <w:pPr>
        <w:pStyle w:val="Heading5"/>
        <w:rPr>
          <w:b w:val="0"/>
          <w:lang w:eastAsia="zh-CN"/>
        </w:rPr>
      </w:pPr>
      <w:r w:rsidRPr="002E2EBB">
        <w:rPr>
          <w:lang w:eastAsia="zh-CN"/>
        </w:rPr>
        <w:lastRenderedPageBreak/>
        <w:t>1.2.2.2.118</w:t>
      </w:r>
      <w:r w:rsidR="002243FB" w:rsidRPr="000C5CCE">
        <w:rPr>
          <w:lang w:eastAsia="zh-CN"/>
        </w:rPr>
        <w:tab/>
      </w:r>
      <w:r w:rsidRPr="002E2EBB">
        <w:rPr>
          <w:lang w:eastAsia="zh-CN"/>
        </w:rPr>
        <w:t>TS 24.647</w:t>
      </w:r>
    </w:p>
    <w:p w:rsidR="00B5757E" w:rsidRPr="00F26F9F" w:rsidRDefault="00B5757E" w:rsidP="008404C3">
      <w:pPr>
        <w:pStyle w:val="Headingb"/>
        <w:rPr>
          <w:lang w:eastAsia="zh-CN"/>
        </w:rPr>
      </w:pPr>
      <w:r w:rsidRPr="00F26F9F">
        <w:rPr>
          <w:lang w:eastAsia="zh-CN"/>
        </w:rPr>
        <w:t>使用</w:t>
      </w:r>
      <w:r w:rsidRPr="00F26F9F">
        <w:rPr>
          <w:lang w:eastAsia="zh-CN"/>
        </w:rPr>
        <w:t>IP</w:t>
      </w:r>
      <w:r w:rsidRPr="00F26F9F">
        <w:rPr>
          <w:lang w:eastAsia="zh-CN"/>
        </w:rPr>
        <w:t>多媒体（</w:t>
      </w:r>
      <w:r w:rsidRPr="00F26F9F">
        <w:rPr>
          <w:lang w:eastAsia="zh-CN"/>
        </w:rPr>
        <w:t>IM</w:t>
      </w:r>
      <w:r w:rsidRPr="00F26F9F">
        <w:rPr>
          <w:lang w:eastAsia="zh-CN"/>
        </w:rPr>
        <w:t>）核心网（</w:t>
      </w:r>
      <w:r w:rsidRPr="00F26F9F">
        <w:rPr>
          <w:lang w:eastAsia="zh-CN"/>
        </w:rPr>
        <w:t>CN</w:t>
      </w:r>
      <w:r w:rsidRPr="00F26F9F">
        <w:rPr>
          <w:lang w:eastAsia="zh-CN"/>
        </w:rPr>
        <w:t>）子系统</w:t>
      </w:r>
      <w:r w:rsidRPr="00F26F9F">
        <w:rPr>
          <w:rFonts w:hint="eastAsia"/>
          <w:lang w:eastAsia="zh-CN"/>
        </w:rPr>
        <w:t>的</w:t>
      </w:r>
      <w:r w:rsidRPr="00F26F9F">
        <w:rPr>
          <w:lang w:eastAsia="zh-CN"/>
        </w:rPr>
        <w:t>收费</w:t>
      </w:r>
      <w:r w:rsidRPr="00F26F9F">
        <w:rPr>
          <w:rFonts w:hint="eastAsia"/>
          <w:lang w:eastAsia="zh-CN"/>
        </w:rPr>
        <w:t>通知</w:t>
      </w:r>
      <w:r w:rsidRPr="00F26F9F">
        <w:rPr>
          <w:lang w:eastAsia="zh-CN"/>
        </w:rPr>
        <w:t>（</w:t>
      </w:r>
      <w:r w:rsidRPr="00F26F9F">
        <w:rPr>
          <w:lang w:eastAsia="zh-CN"/>
        </w:rPr>
        <w:t>AOC</w:t>
      </w:r>
      <w:r w:rsidRPr="00F26F9F">
        <w:rPr>
          <w:lang w:eastAsia="zh-CN"/>
        </w:rPr>
        <w:t>）</w:t>
      </w:r>
    </w:p>
    <w:p w:rsidR="00B5757E" w:rsidRPr="000858AC" w:rsidRDefault="00B5757E" w:rsidP="008404C3">
      <w:pPr>
        <w:ind w:firstLineChars="200" w:firstLine="480"/>
        <w:rPr>
          <w:lang w:eastAsia="zh-CN"/>
        </w:rPr>
      </w:pPr>
      <w:r w:rsidRPr="000858AC">
        <w:rPr>
          <w:lang w:eastAsia="zh-CN"/>
        </w:rPr>
        <w:t>基于所有呼叫（固定模式）</w:t>
      </w:r>
      <w:r w:rsidRPr="000858AC">
        <w:rPr>
          <w:rFonts w:hint="eastAsia"/>
          <w:lang w:eastAsia="zh-CN"/>
        </w:rPr>
        <w:t>的</w:t>
      </w:r>
      <w:r w:rsidRPr="000858AC">
        <w:rPr>
          <w:lang w:eastAsia="zh-CN"/>
        </w:rPr>
        <w:t>ISDN</w:t>
      </w:r>
      <w:r w:rsidRPr="000858AC">
        <w:rPr>
          <w:lang w:eastAsia="zh-CN"/>
        </w:rPr>
        <w:t>收费</w:t>
      </w:r>
      <w:r w:rsidRPr="000858AC">
        <w:rPr>
          <w:rFonts w:hint="eastAsia"/>
          <w:lang w:eastAsia="zh-CN"/>
        </w:rPr>
        <w:t>通知</w:t>
      </w:r>
      <w:r w:rsidRPr="000858AC">
        <w:rPr>
          <w:lang w:eastAsia="zh-CN"/>
        </w:rPr>
        <w:t>补充</w:t>
      </w:r>
      <w:r w:rsidRPr="000858AC">
        <w:rPr>
          <w:rFonts w:hint="eastAsia"/>
          <w:lang w:eastAsia="zh-CN"/>
        </w:rPr>
        <w:t>业</w:t>
      </w:r>
      <w:r w:rsidRPr="000858AC">
        <w:rPr>
          <w:lang w:eastAsia="zh-CN"/>
        </w:rPr>
        <w:t>务的第</w:t>
      </w:r>
      <w:r w:rsidRPr="000858AC">
        <w:rPr>
          <w:rFonts w:hint="eastAsia"/>
          <w:lang w:eastAsia="zh-CN"/>
        </w:rPr>
        <w:t>1</w:t>
      </w:r>
      <w:r w:rsidRPr="000858AC">
        <w:rPr>
          <w:lang w:eastAsia="zh-CN"/>
        </w:rPr>
        <w:t>阶段</w:t>
      </w:r>
      <w:r w:rsidRPr="000858AC">
        <w:rPr>
          <w:rFonts w:hint="eastAsia"/>
          <w:lang w:eastAsia="zh-CN"/>
        </w:rPr>
        <w:t>和</w:t>
      </w:r>
      <w:r w:rsidRPr="000858AC">
        <w:rPr>
          <w:lang w:eastAsia="zh-CN"/>
        </w:rPr>
        <w:t>第</w:t>
      </w:r>
      <w:r w:rsidRPr="000858AC">
        <w:rPr>
          <w:rFonts w:hint="eastAsia"/>
          <w:lang w:eastAsia="zh-CN"/>
        </w:rPr>
        <w:t>2</w:t>
      </w:r>
      <w:r w:rsidRPr="000858AC">
        <w:rPr>
          <w:lang w:eastAsia="zh-CN"/>
        </w:rPr>
        <w:t>阶段</w:t>
      </w:r>
      <w:r w:rsidRPr="000858AC">
        <w:rPr>
          <w:rFonts w:hint="eastAsia"/>
          <w:lang w:eastAsia="zh-CN"/>
        </w:rPr>
        <w:t>，</w:t>
      </w:r>
      <w:r w:rsidRPr="000858AC">
        <w:rPr>
          <w:lang w:eastAsia="zh-CN"/>
        </w:rPr>
        <w:t>本文件规定收费</w:t>
      </w:r>
      <w:r w:rsidRPr="000858AC">
        <w:rPr>
          <w:rFonts w:hint="eastAsia"/>
          <w:lang w:eastAsia="zh-CN"/>
        </w:rPr>
        <w:t>通知</w:t>
      </w:r>
      <w:r w:rsidRPr="000858AC">
        <w:rPr>
          <w:lang w:eastAsia="zh-CN"/>
        </w:rPr>
        <w:t>（</w:t>
      </w:r>
      <w:r w:rsidRPr="000858AC">
        <w:rPr>
          <w:lang w:eastAsia="zh-CN"/>
        </w:rPr>
        <w:t>AOC</w:t>
      </w:r>
      <w:r w:rsidRPr="000858AC">
        <w:rPr>
          <w:lang w:eastAsia="zh-CN"/>
        </w:rPr>
        <w:t>）</w:t>
      </w:r>
      <w:r w:rsidRPr="000858AC">
        <w:rPr>
          <w:rFonts w:hint="eastAsia"/>
          <w:lang w:eastAsia="zh-CN"/>
        </w:rPr>
        <w:t>业</w:t>
      </w:r>
      <w:r w:rsidRPr="000858AC">
        <w:rPr>
          <w:lang w:eastAsia="zh-CN"/>
        </w:rPr>
        <w:t>务的第</w:t>
      </w:r>
      <w:r w:rsidRPr="000858AC">
        <w:rPr>
          <w:rFonts w:hint="eastAsia"/>
          <w:lang w:eastAsia="zh-CN"/>
        </w:rPr>
        <w:t>3</w:t>
      </w:r>
      <w:r w:rsidRPr="000858AC">
        <w:rPr>
          <w:lang w:eastAsia="zh-CN"/>
        </w:rPr>
        <w:t>阶段协议</w:t>
      </w:r>
      <w:r w:rsidRPr="000858AC">
        <w:rPr>
          <w:rFonts w:hint="eastAsia"/>
          <w:lang w:eastAsia="zh-CN"/>
        </w:rPr>
        <w:t>描述</w:t>
      </w:r>
      <w:r w:rsidRPr="000858AC">
        <w:rPr>
          <w:lang w:eastAsia="zh-CN"/>
        </w:rPr>
        <w:t>。它基于会话发起协议（</w:t>
      </w:r>
      <w:r w:rsidRPr="000858AC">
        <w:rPr>
          <w:lang w:eastAsia="zh-CN"/>
        </w:rPr>
        <w:t>SIP</w:t>
      </w:r>
      <w:r w:rsidRPr="000858AC">
        <w:rPr>
          <w:lang w:eastAsia="zh-CN"/>
        </w:rPr>
        <w:t>）和会话描述协议（</w:t>
      </w:r>
      <w:r w:rsidRPr="000858AC">
        <w:rPr>
          <w:lang w:eastAsia="zh-CN"/>
        </w:rPr>
        <w:t>SDP</w:t>
      </w:r>
      <w:r w:rsidRPr="000858AC">
        <w:rPr>
          <w:lang w:eastAsia="zh-CN"/>
        </w:rPr>
        <w:t>），提供</w:t>
      </w:r>
      <w:r w:rsidRPr="000858AC">
        <w:rPr>
          <w:lang w:eastAsia="zh-CN"/>
        </w:rPr>
        <w:t>IP</w:t>
      </w:r>
      <w:r w:rsidRPr="000858AC">
        <w:rPr>
          <w:lang w:eastAsia="zh-CN"/>
        </w:rPr>
        <w:t>多媒体（</w:t>
      </w:r>
      <w:r w:rsidRPr="000858AC">
        <w:rPr>
          <w:lang w:eastAsia="zh-CN"/>
        </w:rPr>
        <w:t>IM</w:t>
      </w:r>
      <w:r w:rsidRPr="000858AC">
        <w:rPr>
          <w:lang w:eastAsia="zh-CN"/>
        </w:rPr>
        <w:t>）核心网（</w:t>
      </w:r>
      <w:r w:rsidRPr="000858AC">
        <w:rPr>
          <w:lang w:eastAsia="zh-CN"/>
        </w:rPr>
        <w:t>CN</w:t>
      </w:r>
      <w:r w:rsidRPr="000858AC">
        <w:rPr>
          <w:lang w:eastAsia="zh-CN"/>
        </w:rPr>
        <w:t>）子系统协议的详细内容。</w:t>
      </w:r>
    </w:p>
    <w:p w:rsidR="00873B7D" w:rsidRPr="001D5F02" w:rsidRDefault="00873B7D" w:rsidP="00873B7D">
      <w:pPr>
        <w:pStyle w:val="Heading5"/>
        <w:rPr>
          <w:lang w:eastAsia="zh-CN"/>
        </w:rPr>
      </w:pPr>
      <w:r w:rsidRPr="001D5F02">
        <w:rPr>
          <w:lang w:eastAsia="zh-CN"/>
        </w:rPr>
        <w:t>1.2.2.2.119</w:t>
      </w:r>
      <w:r w:rsidRPr="001D5F02">
        <w:rPr>
          <w:lang w:eastAsia="zh-CN"/>
        </w:rPr>
        <w:tab/>
        <w:t>TS 24.654</w:t>
      </w:r>
    </w:p>
    <w:p w:rsidR="00873B7D" w:rsidRPr="001D5F02" w:rsidRDefault="00873B7D" w:rsidP="00873B7D">
      <w:pPr>
        <w:pStyle w:val="headingb0"/>
        <w:rPr>
          <w:rFonts w:eastAsia="SimSun"/>
          <w:lang w:eastAsia="zh-CN"/>
        </w:rPr>
      </w:pPr>
      <w:r w:rsidRPr="001D5F02">
        <w:rPr>
          <w:rFonts w:eastAsia="SimSun"/>
          <w:lang w:eastAsia="zh-CN"/>
        </w:rPr>
        <w:t>使用</w:t>
      </w:r>
      <w:r w:rsidRPr="001D5F02">
        <w:rPr>
          <w:rFonts w:eastAsia="SimSun"/>
          <w:lang w:eastAsia="zh-CN"/>
        </w:rPr>
        <w:t>IP</w:t>
      </w:r>
      <w:r w:rsidRPr="001D5F02">
        <w:rPr>
          <w:rFonts w:eastAsia="SimSun"/>
          <w:lang w:eastAsia="zh-CN"/>
        </w:rPr>
        <w:t>多媒体（</w:t>
      </w:r>
      <w:r w:rsidRPr="001D5F02">
        <w:rPr>
          <w:rFonts w:eastAsia="SimSun"/>
          <w:lang w:eastAsia="zh-CN"/>
        </w:rPr>
        <w:t>IM</w:t>
      </w:r>
      <w:r w:rsidRPr="001D5F02">
        <w:rPr>
          <w:rFonts w:eastAsia="SimSun"/>
          <w:lang w:eastAsia="zh-CN"/>
        </w:rPr>
        <w:t>）核心网（</w:t>
      </w:r>
      <w:r w:rsidRPr="001D5F02">
        <w:rPr>
          <w:rFonts w:eastAsia="SimSun"/>
          <w:lang w:eastAsia="zh-CN"/>
        </w:rPr>
        <w:t>CN</w:t>
      </w:r>
      <w:r w:rsidRPr="001D5F02">
        <w:rPr>
          <w:rFonts w:eastAsia="SimSun"/>
          <w:lang w:eastAsia="zh-CN"/>
        </w:rPr>
        <w:t>）子系</w:t>
      </w:r>
      <w:r w:rsidRPr="001D5F02">
        <w:rPr>
          <w:rFonts w:eastAsia="SimSun" w:cs="SimSun" w:hint="eastAsia"/>
          <w:lang w:eastAsia="zh-CN"/>
        </w:rPr>
        <w:t>统</w:t>
      </w:r>
      <w:r w:rsidRPr="001D5F02">
        <w:rPr>
          <w:rFonts w:eastAsia="SimSun" w:hint="eastAsia"/>
          <w:lang w:eastAsia="zh-CN"/>
        </w:rPr>
        <w:t>的</w:t>
      </w:r>
      <w:r w:rsidRPr="001D5F02">
        <w:rPr>
          <w:rFonts w:eastAsia="SimSun" w:cs="SimSun" w:hint="eastAsia"/>
          <w:lang w:eastAsia="zh-CN"/>
        </w:rPr>
        <w:t>闭</w:t>
      </w:r>
      <w:r w:rsidRPr="001D5F02">
        <w:rPr>
          <w:rFonts w:eastAsia="SimSun" w:hint="eastAsia"/>
          <w:lang w:eastAsia="zh-CN"/>
        </w:rPr>
        <w:t>合</w:t>
      </w:r>
      <w:r w:rsidRPr="001D5F02">
        <w:rPr>
          <w:rFonts w:eastAsia="SimSun"/>
          <w:lang w:eastAsia="zh-CN"/>
        </w:rPr>
        <w:t>用</w:t>
      </w:r>
      <w:r w:rsidRPr="001D5F02">
        <w:rPr>
          <w:rFonts w:eastAsia="SimSun" w:cs="SimSun" w:hint="eastAsia"/>
          <w:lang w:eastAsia="zh-CN"/>
        </w:rPr>
        <w:t>户</w:t>
      </w:r>
      <w:r w:rsidRPr="001D5F02">
        <w:rPr>
          <w:rFonts w:eastAsia="SimSun" w:hint="eastAsia"/>
          <w:lang w:eastAsia="zh-CN"/>
        </w:rPr>
        <w:t>群</w:t>
      </w:r>
      <w:r w:rsidRPr="001D5F02">
        <w:rPr>
          <w:rFonts w:eastAsia="SimSun"/>
          <w:lang w:eastAsia="zh-CN"/>
        </w:rPr>
        <w:t>（</w:t>
      </w:r>
      <w:r w:rsidRPr="001D5F02">
        <w:rPr>
          <w:rFonts w:eastAsia="SimSun"/>
          <w:lang w:eastAsia="zh-CN"/>
        </w:rPr>
        <w:t>CUG</w:t>
      </w:r>
      <w:r w:rsidRPr="001D5F02">
        <w:rPr>
          <w:rFonts w:eastAsia="SimSun"/>
          <w:lang w:eastAsia="zh-CN"/>
        </w:rPr>
        <w:t>），</w:t>
      </w:r>
      <w:r w:rsidRPr="001D5F02">
        <w:rPr>
          <w:rFonts w:eastAsia="SimSun" w:cs="SimSun" w:hint="eastAsia"/>
          <w:lang w:eastAsia="zh-CN"/>
        </w:rPr>
        <w:t>协议规</w:t>
      </w:r>
      <w:r w:rsidRPr="001D5F02">
        <w:rPr>
          <w:rFonts w:eastAsia="SimSun" w:cs="MS Mincho" w:hint="eastAsia"/>
          <w:lang w:eastAsia="zh-CN"/>
        </w:rPr>
        <w:t>范</w:t>
      </w:r>
    </w:p>
    <w:p w:rsidR="00873B7D" w:rsidRPr="001D5F02" w:rsidRDefault="00873B7D" w:rsidP="00873B7D">
      <w:pPr>
        <w:ind w:firstLineChars="200" w:firstLine="480"/>
        <w:rPr>
          <w:lang w:eastAsia="zh-CN"/>
        </w:rPr>
      </w:pPr>
      <w:r w:rsidRPr="001D5F02">
        <w:rPr>
          <w:lang w:eastAsia="zh-CN"/>
        </w:rPr>
        <w:t>基于</w:t>
      </w:r>
      <w:r w:rsidRPr="001D5F02">
        <w:rPr>
          <w:lang w:eastAsia="zh-CN"/>
        </w:rPr>
        <w:t>ISDN</w:t>
      </w:r>
      <w:r w:rsidRPr="001D5F02">
        <w:rPr>
          <w:lang w:eastAsia="zh-CN"/>
        </w:rPr>
        <w:t>通信</w:t>
      </w:r>
      <w:r w:rsidRPr="001D5F02">
        <w:rPr>
          <w:rFonts w:hint="eastAsia"/>
          <w:lang w:eastAsia="zh-CN"/>
        </w:rPr>
        <w:t>转移补充业</w:t>
      </w:r>
      <w:r w:rsidRPr="001D5F02">
        <w:rPr>
          <w:lang w:eastAsia="zh-CN"/>
        </w:rPr>
        <w:t>务的第</w:t>
      </w:r>
      <w:r w:rsidRPr="001D5F02">
        <w:rPr>
          <w:rFonts w:hint="eastAsia"/>
          <w:lang w:eastAsia="zh-CN"/>
        </w:rPr>
        <w:t>1</w:t>
      </w:r>
      <w:r w:rsidRPr="001D5F02">
        <w:rPr>
          <w:lang w:eastAsia="zh-CN"/>
        </w:rPr>
        <w:t>阶段和</w:t>
      </w:r>
      <w:r w:rsidRPr="001D5F02">
        <w:rPr>
          <w:rFonts w:hint="eastAsia"/>
          <w:lang w:eastAsia="zh-CN"/>
        </w:rPr>
        <w:t>第</w:t>
      </w:r>
      <w:r w:rsidRPr="001D5F02">
        <w:rPr>
          <w:rFonts w:hint="eastAsia"/>
          <w:lang w:eastAsia="zh-CN"/>
        </w:rPr>
        <w:t>2</w:t>
      </w:r>
      <w:r w:rsidRPr="001D5F02">
        <w:rPr>
          <w:lang w:eastAsia="zh-CN"/>
        </w:rPr>
        <w:t>阶段</w:t>
      </w:r>
      <w:r w:rsidRPr="001D5F02">
        <w:rPr>
          <w:rFonts w:hint="eastAsia"/>
          <w:lang w:eastAsia="zh-CN"/>
        </w:rPr>
        <w:t>，</w:t>
      </w:r>
      <w:r w:rsidRPr="001D5F02">
        <w:rPr>
          <w:lang w:eastAsia="zh-CN"/>
        </w:rPr>
        <w:t>本文件规定闭</w:t>
      </w:r>
      <w:r w:rsidRPr="001D5F02">
        <w:rPr>
          <w:rFonts w:hint="eastAsia"/>
          <w:lang w:eastAsia="zh-CN"/>
        </w:rPr>
        <w:t>合</w:t>
      </w:r>
      <w:r w:rsidRPr="001D5F02">
        <w:rPr>
          <w:lang w:eastAsia="zh-CN"/>
        </w:rPr>
        <w:t>用户</w:t>
      </w:r>
      <w:r w:rsidRPr="001D5F02">
        <w:rPr>
          <w:rFonts w:hint="eastAsia"/>
          <w:lang w:eastAsia="zh-CN"/>
        </w:rPr>
        <w:t>群</w:t>
      </w:r>
      <w:r w:rsidRPr="001D5F02">
        <w:rPr>
          <w:lang w:eastAsia="zh-CN"/>
        </w:rPr>
        <w:t>（</w:t>
      </w:r>
      <w:r w:rsidRPr="001D5F02">
        <w:rPr>
          <w:lang w:eastAsia="zh-CN"/>
        </w:rPr>
        <w:t>CUG</w:t>
      </w:r>
      <w:r w:rsidRPr="001D5F02">
        <w:rPr>
          <w:lang w:eastAsia="zh-CN"/>
        </w:rPr>
        <w:t>）</w:t>
      </w:r>
      <w:r w:rsidRPr="001D5F02">
        <w:rPr>
          <w:rFonts w:hint="eastAsia"/>
          <w:lang w:eastAsia="zh-CN"/>
        </w:rPr>
        <w:t>业</w:t>
      </w:r>
      <w:r w:rsidRPr="001D5F02">
        <w:rPr>
          <w:lang w:eastAsia="zh-CN"/>
        </w:rPr>
        <w:t>务的第</w:t>
      </w:r>
      <w:r w:rsidRPr="001D5F02">
        <w:rPr>
          <w:rFonts w:hint="eastAsia"/>
          <w:lang w:eastAsia="zh-CN"/>
        </w:rPr>
        <w:t>3</w:t>
      </w:r>
      <w:r w:rsidRPr="001D5F02">
        <w:rPr>
          <w:lang w:eastAsia="zh-CN"/>
        </w:rPr>
        <w:t>阶段协议</w:t>
      </w:r>
      <w:r w:rsidRPr="001D5F02">
        <w:rPr>
          <w:rFonts w:hint="eastAsia"/>
          <w:lang w:eastAsia="zh-CN"/>
        </w:rPr>
        <w:t>描述</w:t>
      </w:r>
      <w:r w:rsidRPr="001D5F02">
        <w:rPr>
          <w:lang w:eastAsia="zh-CN"/>
        </w:rPr>
        <w:t>。它基于会话发起协议（</w:t>
      </w:r>
      <w:r w:rsidRPr="001D5F02">
        <w:rPr>
          <w:lang w:eastAsia="zh-CN"/>
        </w:rPr>
        <w:t>SIP</w:t>
      </w:r>
      <w:r w:rsidRPr="001D5F02">
        <w:rPr>
          <w:lang w:eastAsia="zh-CN"/>
        </w:rPr>
        <w:t>）和会话描述协议（</w:t>
      </w:r>
      <w:r w:rsidRPr="001D5F02">
        <w:rPr>
          <w:lang w:eastAsia="zh-CN"/>
        </w:rPr>
        <w:t>SDP</w:t>
      </w:r>
      <w:r w:rsidRPr="001D5F02">
        <w:rPr>
          <w:lang w:eastAsia="zh-CN"/>
        </w:rPr>
        <w:t>），提供</w:t>
      </w:r>
      <w:r w:rsidRPr="001D5F02">
        <w:rPr>
          <w:lang w:eastAsia="zh-CN"/>
        </w:rPr>
        <w:t>IP</w:t>
      </w:r>
      <w:r w:rsidRPr="001D5F02">
        <w:rPr>
          <w:lang w:eastAsia="zh-CN"/>
        </w:rPr>
        <w:t>多媒体（</w:t>
      </w:r>
      <w:r w:rsidRPr="001D5F02">
        <w:rPr>
          <w:lang w:eastAsia="zh-CN"/>
        </w:rPr>
        <w:t>IM</w:t>
      </w:r>
      <w:r w:rsidRPr="001D5F02">
        <w:rPr>
          <w:lang w:eastAsia="zh-CN"/>
        </w:rPr>
        <w:t>）核心网（</w:t>
      </w:r>
      <w:r w:rsidRPr="001D5F02">
        <w:rPr>
          <w:lang w:eastAsia="zh-CN"/>
        </w:rPr>
        <w:t>CN</w:t>
      </w:r>
      <w:r w:rsidRPr="001D5F02">
        <w:rPr>
          <w:lang w:eastAsia="zh-CN"/>
        </w:rPr>
        <w:t>）子系统协议的详细内容。</w:t>
      </w:r>
    </w:p>
    <w:p w:rsidR="00873B7D" w:rsidRPr="001D5F02" w:rsidRDefault="00873B7D" w:rsidP="00873B7D">
      <w:pPr>
        <w:pStyle w:val="Heading5"/>
        <w:rPr>
          <w:lang w:eastAsia="zh-CN"/>
        </w:rPr>
      </w:pPr>
      <w:r w:rsidRPr="001D5F02">
        <w:rPr>
          <w:lang w:eastAsia="zh-CN"/>
        </w:rPr>
        <w:t>1.2.2.2.120</w:t>
      </w:r>
      <w:r w:rsidRPr="001D5F02">
        <w:rPr>
          <w:lang w:eastAsia="zh-CN"/>
        </w:rPr>
        <w:tab/>
        <w:t>TS 26.071</w:t>
      </w:r>
    </w:p>
    <w:p w:rsidR="00873B7D" w:rsidRPr="001D5F02" w:rsidRDefault="00873B7D" w:rsidP="00873B7D">
      <w:pPr>
        <w:pStyle w:val="headingb0"/>
        <w:rPr>
          <w:rFonts w:eastAsia="SimSun"/>
          <w:lang w:eastAsia="zh-CN"/>
        </w:rPr>
      </w:pPr>
      <w:r w:rsidRPr="001D5F02">
        <w:rPr>
          <w:rFonts w:eastAsia="SimSun"/>
          <w:lang w:eastAsia="zh-CN"/>
        </w:rPr>
        <w:t>AMR</w:t>
      </w:r>
      <w:r w:rsidRPr="001D5F02">
        <w:rPr>
          <w:rFonts w:eastAsia="SimSun"/>
          <w:lang w:eastAsia="zh-CN"/>
        </w:rPr>
        <w:t>语音编解码器：</w:t>
      </w:r>
      <w:r w:rsidRPr="001D5F02">
        <w:rPr>
          <w:rFonts w:eastAsia="SimSun" w:hint="eastAsia"/>
          <w:lang w:eastAsia="zh-CN"/>
        </w:rPr>
        <w:t>一般</w:t>
      </w:r>
      <w:r w:rsidRPr="001D5F02">
        <w:rPr>
          <w:rFonts w:eastAsia="SimSun"/>
          <w:lang w:eastAsia="zh-CN"/>
        </w:rPr>
        <w:t>描述</w:t>
      </w:r>
    </w:p>
    <w:p w:rsidR="00873B7D" w:rsidRPr="001D5F02" w:rsidRDefault="00873B7D" w:rsidP="00873B7D">
      <w:pPr>
        <w:ind w:firstLineChars="200" w:firstLine="480"/>
        <w:rPr>
          <w:lang w:eastAsia="zh-CN"/>
        </w:rPr>
      </w:pPr>
      <w:r w:rsidRPr="001D5F02">
        <w:rPr>
          <w:lang w:eastAsia="zh-CN"/>
        </w:rPr>
        <w:t>本规范描述自适应多速率（</w:t>
      </w:r>
      <w:r w:rsidRPr="001D5F02">
        <w:rPr>
          <w:lang w:eastAsia="zh-CN"/>
        </w:rPr>
        <w:t>AMR</w:t>
      </w:r>
      <w:r w:rsidRPr="001D5F02">
        <w:rPr>
          <w:lang w:eastAsia="zh-CN"/>
        </w:rPr>
        <w:t>）</w:t>
      </w:r>
      <w:r w:rsidRPr="001D5F02">
        <w:rPr>
          <w:rFonts w:hint="eastAsia"/>
          <w:lang w:eastAsia="zh-CN"/>
        </w:rPr>
        <w:t>规范集的</w:t>
      </w:r>
      <w:r w:rsidRPr="001D5F02">
        <w:rPr>
          <w:lang w:eastAsia="zh-CN"/>
        </w:rPr>
        <w:t>介绍。</w:t>
      </w:r>
    </w:p>
    <w:p w:rsidR="00873B7D" w:rsidRPr="001D5F02" w:rsidRDefault="00873B7D" w:rsidP="00873B7D">
      <w:pPr>
        <w:pStyle w:val="Heading5"/>
        <w:rPr>
          <w:lang w:eastAsia="zh-CN"/>
        </w:rPr>
      </w:pPr>
      <w:r w:rsidRPr="001D5F02">
        <w:rPr>
          <w:lang w:eastAsia="zh-CN"/>
        </w:rPr>
        <w:t>1.2.2.2.121</w:t>
      </w:r>
      <w:r w:rsidRPr="001D5F02">
        <w:rPr>
          <w:lang w:eastAsia="zh-CN"/>
        </w:rPr>
        <w:tab/>
        <w:t>TS 26.090</w:t>
      </w:r>
    </w:p>
    <w:p w:rsidR="00873B7D" w:rsidRPr="001D5F02" w:rsidRDefault="00873B7D" w:rsidP="00873B7D">
      <w:pPr>
        <w:pStyle w:val="headingb0"/>
        <w:rPr>
          <w:rFonts w:eastAsia="SimSun"/>
          <w:lang w:eastAsia="zh-CN"/>
        </w:rPr>
      </w:pPr>
      <w:r w:rsidRPr="001D5F02">
        <w:rPr>
          <w:rFonts w:eastAsia="SimSun"/>
          <w:lang w:eastAsia="zh-CN"/>
        </w:rPr>
        <w:t>AMR</w:t>
      </w:r>
      <w:r w:rsidRPr="001D5F02">
        <w:rPr>
          <w:rFonts w:eastAsia="SimSun"/>
          <w:lang w:eastAsia="zh-CN"/>
        </w:rPr>
        <w:t>语音编解码器：</w:t>
      </w:r>
      <w:r w:rsidRPr="001D5F02">
        <w:rPr>
          <w:rFonts w:eastAsia="SimSun" w:hint="eastAsia"/>
          <w:lang w:eastAsia="zh-CN"/>
        </w:rPr>
        <w:t>转</w:t>
      </w:r>
      <w:r w:rsidRPr="001D5F02">
        <w:rPr>
          <w:rFonts w:eastAsia="SimSun"/>
          <w:lang w:eastAsia="zh-CN"/>
        </w:rPr>
        <w:t>码功能</w:t>
      </w:r>
    </w:p>
    <w:p w:rsidR="00873B7D" w:rsidRPr="001D5F02" w:rsidRDefault="00873B7D" w:rsidP="00873B7D">
      <w:pPr>
        <w:ind w:firstLineChars="200" w:firstLine="480"/>
        <w:rPr>
          <w:lang w:eastAsia="zh-CN"/>
        </w:rPr>
      </w:pPr>
      <w:r w:rsidRPr="001D5F02">
        <w:rPr>
          <w:lang w:eastAsia="zh-CN"/>
        </w:rPr>
        <w:t>本规范描述</w:t>
      </w:r>
      <w:r w:rsidRPr="001D5F02">
        <w:rPr>
          <w:lang w:eastAsia="zh-CN"/>
        </w:rPr>
        <w:t>AMR</w:t>
      </w:r>
      <w:r w:rsidRPr="001D5F02">
        <w:rPr>
          <w:lang w:eastAsia="zh-CN"/>
        </w:rPr>
        <w:t>语音编解码器转码功能的详细描述。</w:t>
      </w:r>
    </w:p>
    <w:p w:rsidR="00873B7D" w:rsidRPr="001D5F02" w:rsidRDefault="00873B7D" w:rsidP="00873B7D">
      <w:pPr>
        <w:pStyle w:val="Heading5"/>
        <w:rPr>
          <w:lang w:eastAsia="zh-CN"/>
        </w:rPr>
      </w:pPr>
      <w:r w:rsidRPr="001D5F02">
        <w:rPr>
          <w:lang w:eastAsia="zh-CN"/>
        </w:rPr>
        <w:t>1.2.2.2.122</w:t>
      </w:r>
      <w:r w:rsidRPr="001D5F02">
        <w:rPr>
          <w:lang w:eastAsia="zh-CN"/>
        </w:rPr>
        <w:tab/>
        <w:t>TS 26.091</w:t>
      </w:r>
    </w:p>
    <w:p w:rsidR="00873B7D" w:rsidRPr="001D5F02" w:rsidRDefault="00873B7D" w:rsidP="00873B7D">
      <w:pPr>
        <w:pStyle w:val="headingb0"/>
        <w:rPr>
          <w:rFonts w:eastAsia="SimSun"/>
          <w:lang w:eastAsia="zh-CN"/>
        </w:rPr>
      </w:pPr>
      <w:r w:rsidRPr="001D5F02">
        <w:rPr>
          <w:rFonts w:eastAsia="SimSun"/>
          <w:lang w:eastAsia="zh-CN"/>
        </w:rPr>
        <w:t>AMR</w:t>
      </w:r>
      <w:r w:rsidRPr="001D5F02">
        <w:rPr>
          <w:rFonts w:eastAsia="SimSun"/>
          <w:lang w:eastAsia="zh-CN"/>
        </w:rPr>
        <w:t>语音编解码器：丢失帧的差错掩蔽</w:t>
      </w:r>
    </w:p>
    <w:p w:rsidR="00873B7D" w:rsidRPr="001D5F02" w:rsidRDefault="00873B7D" w:rsidP="00873B7D">
      <w:pPr>
        <w:ind w:firstLineChars="200" w:firstLine="480"/>
        <w:rPr>
          <w:lang w:eastAsia="zh-CN"/>
        </w:rPr>
      </w:pPr>
      <w:r w:rsidRPr="001D5F02">
        <w:rPr>
          <w:lang w:eastAsia="zh-CN"/>
        </w:rPr>
        <w:t>本规范描述</w:t>
      </w:r>
      <w:r w:rsidRPr="001D5F02">
        <w:rPr>
          <w:rFonts w:hint="eastAsia"/>
          <w:lang w:eastAsia="zh-CN"/>
        </w:rPr>
        <w:t>丢</w:t>
      </w:r>
      <w:r w:rsidRPr="001D5F02">
        <w:rPr>
          <w:lang w:eastAsia="zh-CN"/>
        </w:rPr>
        <w:t>失讲话或</w:t>
      </w:r>
      <w:r w:rsidRPr="001D5F02">
        <w:rPr>
          <w:rFonts w:hint="eastAsia"/>
          <w:lang w:eastAsia="zh-CN"/>
        </w:rPr>
        <w:t>静</w:t>
      </w:r>
      <w:r w:rsidRPr="001D5F02">
        <w:rPr>
          <w:lang w:eastAsia="zh-CN"/>
        </w:rPr>
        <w:t>默指标帧</w:t>
      </w:r>
      <w:r w:rsidRPr="001D5F02">
        <w:rPr>
          <w:rFonts w:hint="eastAsia"/>
          <w:lang w:eastAsia="zh-CN"/>
        </w:rPr>
        <w:t>的</w:t>
      </w:r>
      <w:r w:rsidRPr="001D5F02">
        <w:rPr>
          <w:lang w:eastAsia="zh-CN"/>
        </w:rPr>
        <w:t>差错掩蔽</w:t>
      </w:r>
      <w:r w:rsidRPr="001D5F02">
        <w:rPr>
          <w:rFonts w:hint="eastAsia"/>
          <w:lang w:eastAsia="zh-CN"/>
        </w:rPr>
        <w:t>的示</w:t>
      </w:r>
      <w:r w:rsidRPr="001D5F02">
        <w:rPr>
          <w:lang w:eastAsia="zh-CN"/>
        </w:rPr>
        <w:t>例程序，也被称为帧替代或屏蔽程序。</w:t>
      </w:r>
    </w:p>
    <w:p w:rsidR="00873B7D" w:rsidRPr="001D5F02" w:rsidRDefault="00873B7D" w:rsidP="00873B7D">
      <w:pPr>
        <w:pStyle w:val="Heading5"/>
        <w:rPr>
          <w:lang w:eastAsia="zh-CN"/>
        </w:rPr>
      </w:pPr>
      <w:r w:rsidRPr="001D5F02">
        <w:rPr>
          <w:lang w:eastAsia="zh-CN"/>
        </w:rPr>
        <w:t>1.2.2.2.123</w:t>
      </w:r>
      <w:r w:rsidRPr="001D5F02">
        <w:rPr>
          <w:rFonts w:hint="eastAsia"/>
          <w:lang w:eastAsia="zh-CN"/>
        </w:rPr>
        <w:tab/>
      </w:r>
      <w:r w:rsidRPr="001D5F02">
        <w:rPr>
          <w:lang w:eastAsia="zh-CN"/>
        </w:rPr>
        <w:t>TS 26.092</w:t>
      </w:r>
    </w:p>
    <w:p w:rsidR="00873B7D" w:rsidRPr="001D5F02" w:rsidRDefault="00873B7D" w:rsidP="00873B7D">
      <w:pPr>
        <w:pStyle w:val="headingb0"/>
        <w:rPr>
          <w:rFonts w:eastAsia="SimSun"/>
          <w:lang w:eastAsia="zh-CN"/>
        </w:rPr>
      </w:pPr>
      <w:r w:rsidRPr="001D5F02">
        <w:rPr>
          <w:rFonts w:eastAsia="SimSun"/>
          <w:lang w:eastAsia="zh-CN"/>
        </w:rPr>
        <w:t xml:space="preserve">AMR </w:t>
      </w:r>
      <w:r w:rsidRPr="001D5F02">
        <w:rPr>
          <w:rFonts w:eastAsia="SimSun" w:hint="eastAsia"/>
          <w:lang w:eastAsia="zh-CN"/>
        </w:rPr>
        <w:t>语音编解码器</w:t>
      </w:r>
      <w:r>
        <w:rPr>
          <w:rFonts w:eastAsia="SimSun" w:hint="eastAsia"/>
          <w:lang w:eastAsia="zh-CN"/>
        </w:rPr>
        <w:t>：</w:t>
      </w:r>
      <w:r w:rsidRPr="001D5F02">
        <w:rPr>
          <w:rFonts w:eastAsia="SimSun" w:hint="eastAsia"/>
          <w:lang w:eastAsia="zh-CN"/>
        </w:rPr>
        <w:t>舒适噪音</w:t>
      </w:r>
    </w:p>
    <w:p w:rsidR="00873B7D" w:rsidRPr="001D5F02" w:rsidRDefault="00873B7D" w:rsidP="00873B7D">
      <w:pPr>
        <w:ind w:firstLineChars="200" w:firstLine="480"/>
        <w:rPr>
          <w:lang w:eastAsia="zh-CN"/>
        </w:rPr>
      </w:pPr>
      <w:r w:rsidRPr="001D5F02">
        <w:rPr>
          <w:rFonts w:hint="eastAsia"/>
          <w:lang w:eastAsia="zh-CN"/>
        </w:rPr>
        <w:t>本规范</w:t>
      </w:r>
      <w:r w:rsidRPr="001D5F02">
        <w:rPr>
          <w:lang w:eastAsia="zh-CN"/>
        </w:rPr>
        <w:t>描述</w:t>
      </w:r>
      <w:r w:rsidRPr="001D5F02">
        <w:rPr>
          <w:rFonts w:hint="eastAsia"/>
          <w:lang w:eastAsia="zh-CN"/>
        </w:rPr>
        <w:t>在</w:t>
      </w:r>
      <w:r w:rsidRPr="001D5F02">
        <w:rPr>
          <w:lang w:eastAsia="zh-CN"/>
        </w:rPr>
        <w:t>噪声源控制率（</w:t>
      </w:r>
      <w:r w:rsidRPr="001D5F02">
        <w:rPr>
          <w:lang w:eastAsia="zh-CN"/>
        </w:rPr>
        <w:t>SCR</w:t>
      </w:r>
      <w:r w:rsidRPr="001D5F02">
        <w:rPr>
          <w:lang w:eastAsia="zh-CN"/>
        </w:rPr>
        <w:t>）操作期间</w:t>
      </w:r>
      <w:r w:rsidRPr="001D5F02">
        <w:rPr>
          <w:rFonts w:hint="eastAsia"/>
          <w:lang w:eastAsia="zh-CN"/>
        </w:rPr>
        <w:t>，对</w:t>
      </w:r>
      <w:r w:rsidRPr="001D5F02">
        <w:rPr>
          <w:lang w:eastAsia="zh-CN"/>
        </w:rPr>
        <w:t>AMR</w:t>
      </w:r>
      <w:r w:rsidRPr="001D5F02">
        <w:rPr>
          <w:lang w:eastAsia="zh-CN"/>
        </w:rPr>
        <w:t>语音编解码器的背景噪音评估</w:t>
      </w:r>
      <w:r w:rsidRPr="001D5F02">
        <w:rPr>
          <w:rFonts w:hint="eastAsia"/>
          <w:lang w:eastAsia="zh-CN"/>
        </w:rPr>
        <w:t>、</w:t>
      </w:r>
      <w:r w:rsidRPr="001D5F02">
        <w:rPr>
          <w:lang w:eastAsia="zh-CN"/>
        </w:rPr>
        <w:t>噪声参数编码</w:t>
      </w:r>
      <w:r w:rsidRPr="001D5F02">
        <w:rPr>
          <w:lang w:eastAsia="zh-CN"/>
        </w:rPr>
        <w:t>/</w:t>
      </w:r>
      <w:r w:rsidRPr="001D5F02">
        <w:rPr>
          <w:lang w:eastAsia="zh-CN"/>
        </w:rPr>
        <w:t>解码和舒适噪声</w:t>
      </w:r>
      <w:r w:rsidRPr="001D5F02">
        <w:rPr>
          <w:rFonts w:hint="eastAsia"/>
          <w:lang w:eastAsia="zh-CN"/>
        </w:rPr>
        <w:t>产生的</w:t>
      </w:r>
      <w:r w:rsidRPr="001D5F02">
        <w:rPr>
          <w:lang w:eastAsia="zh-CN"/>
        </w:rPr>
        <w:t>正确操作的具体要求。</w:t>
      </w:r>
    </w:p>
    <w:p w:rsidR="00873B7D" w:rsidRPr="001D5F02" w:rsidRDefault="00873B7D" w:rsidP="00873B7D">
      <w:pPr>
        <w:pStyle w:val="Heading5"/>
        <w:rPr>
          <w:lang w:eastAsia="zh-CN"/>
        </w:rPr>
      </w:pPr>
      <w:r w:rsidRPr="001D5F02">
        <w:rPr>
          <w:lang w:eastAsia="zh-CN"/>
        </w:rPr>
        <w:t>1.2.2.2.124</w:t>
      </w:r>
      <w:r w:rsidRPr="001D5F02">
        <w:rPr>
          <w:lang w:eastAsia="zh-CN"/>
        </w:rPr>
        <w:tab/>
        <w:t>TS 26.093</w:t>
      </w:r>
    </w:p>
    <w:p w:rsidR="00873B7D" w:rsidRPr="001D5F02" w:rsidRDefault="00873B7D" w:rsidP="00873B7D">
      <w:pPr>
        <w:pStyle w:val="headingb0"/>
        <w:rPr>
          <w:rFonts w:eastAsia="SimSun"/>
          <w:lang w:eastAsia="zh-CN"/>
        </w:rPr>
      </w:pPr>
      <w:r w:rsidRPr="001D5F02">
        <w:rPr>
          <w:rFonts w:eastAsia="SimSun"/>
          <w:lang w:eastAsia="zh-CN"/>
        </w:rPr>
        <w:t>AMR</w:t>
      </w:r>
      <w:r w:rsidRPr="001D5F02">
        <w:rPr>
          <w:rFonts w:eastAsia="SimSun" w:hint="eastAsia"/>
          <w:lang w:eastAsia="zh-CN"/>
        </w:rPr>
        <w:t>语音编解码器</w:t>
      </w:r>
      <w:r>
        <w:rPr>
          <w:rFonts w:eastAsia="SimSun" w:hint="eastAsia"/>
          <w:lang w:eastAsia="zh-CN"/>
        </w:rPr>
        <w:t>：</w:t>
      </w:r>
      <w:r w:rsidRPr="001D5F02">
        <w:rPr>
          <w:rFonts w:eastAsia="SimSun"/>
          <w:lang w:eastAsia="zh-CN"/>
        </w:rPr>
        <w:t>源控制率</w:t>
      </w:r>
      <w:r>
        <w:rPr>
          <w:rFonts w:eastAsia="SimSun"/>
          <w:lang w:eastAsia="zh-CN"/>
        </w:rPr>
        <w:t>（</w:t>
      </w:r>
      <w:r w:rsidRPr="001D5F02">
        <w:rPr>
          <w:rFonts w:eastAsia="SimSun"/>
          <w:lang w:eastAsia="zh-CN"/>
        </w:rPr>
        <w:t>SCR</w:t>
      </w:r>
      <w:r>
        <w:rPr>
          <w:rFonts w:eastAsia="SimSun"/>
          <w:lang w:eastAsia="zh-CN"/>
        </w:rPr>
        <w:t>）</w:t>
      </w:r>
      <w:r w:rsidRPr="001D5F02">
        <w:rPr>
          <w:rFonts w:eastAsia="SimSun"/>
          <w:lang w:eastAsia="zh-CN"/>
        </w:rPr>
        <w:t>操作</w:t>
      </w:r>
    </w:p>
    <w:p w:rsidR="00873B7D" w:rsidRPr="001D5F02" w:rsidRDefault="00873B7D" w:rsidP="00873B7D">
      <w:pPr>
        <w:ind w:firstLineChars="200" w:firstLine="480"/>
        <w:rPr>
          <w:lang w:eastAsia="zh-CN"/>
        </w:rPr>
      </w:pPr>
      <w:r w:rsidRPr="001D5F02">
        <w:rPr>
          <w:lang w:eastAsia="zh-CN"/>
        </w:rPr>
        <w:t>本规范描述源控制率</w:t>
      </w:r>
      <w:r w:rsidRPr="001D5F02">
        <w:rPr>
          <w:rFonts w:hint="eastAsia"/>
          <w:lang w:eastAsia="zh-CN"/>
        </w:rPr>
        <w:t>操作</w:t>
      </w:r>
      <w:r w:rsidRPr="001D5F02">
        <w:rPr>
          <w:lang w:eastAsia="zh-CN"/>
        </w:rPr>
        <w:t>期间的</w:t>
      </w:r>
      <w:r w:rsidRPr="001D5F02">
        <w:rPr>
          <w:lang w:eastAsia="zh-CN"/>
        </w:rPr>
        <w:t>AMR</w:t>
      </w:r>
      <w:r w:rsidRPr="001D5F02">
        <w:rPr>
          <w:lang w:eastAsia="zh-CN"/>
        </w:rPr>
        <w:t>语音编解码器的操作。</w:t>
      </w:r>
    </w:p>
    <w:p w:rsidR="00873B7D" w:rsidRPr="001D5F02" w:rsidRDefault="00873B7D" w:rsidP="00873B7D">
      <w:pPr>
        <w:pStyle w:val="Heading5"/>
        <w:rPr>
          <w:lang w:eastAsia="zh-CN"/>
        </w:rPr>
      </w:pPr>
      <w:r w:rsidRPr="001D5F02">
        <w:rPr>
          <w:lang w:eastAsia="zh-CN"/>
        </w:rPr>
        <w:t>1.2.2.2.125</w:t>
      </w:r>
      <w:r w:rsidRPr="001D5F02">
        <w:rPr>
          <w:rFonts w:hint="eastAsia"/>
          <w:lang w:eastAsia="zh-CN"/>
        </w:rPr>
        <w:tab/>
      </w:r>
      <w:r w:rsidRPr="001D5F02">
        <w:rPr>
          <w:lang w:eastAsia="zh-CN"/>
        </w:rPr>
        <w:t>TS 26.094</w:t>
      </w:r>
    </w:p>
    <w:p w:rsidR="00873B7D" w:rsidRPr="001D5F02" w:rsidRDefault="00873B7D" w:rsidP="00873B7D">
      <w:pPr>
        <w:pStyle w:val="headingb0"/>
        <w:rPr>
          <w:rFonts w:eastAsia="SimSun"/>
          <w:lang w:eastAsia="zh-CN"/>
        </w:rPr>
      </w:pPr>
      <w:r w:rsidRPr="001D5F02">
        <w:rPr>
          <w:rFonts w:eastAsia="SimSun"/>
          <w:lang w:eastAsia="zh-CN"/>
        </w:rPr>
        <w:t xml:space="preserve">AMR </w:t>
      </w:r>
      <w:r w:rsidRPr="001D5F02">
        <w:rPr>
          <w:rFonts w:eastAsia="SimSun" w:hint="eastAsia"/>
          <w:lang w:eastAsia="zh-CN"/>
        </w:rPr>
        <w:t>语音编解码器</w:t>
      </w:r>
      <w:r w:rsidRPr="001D5F02">
        <w:rPr>
          <w:rFonts w:eastAsia="SimSun"/>
          <w:lang w:eastAsia="zh-CN"/>
        </w:rPr>
        <w:t xml:space="preserve">: </w:t>
      </w:r>
      <w:r w:rsidRPr="001D5F02">
        <w:rPr>
          <w:rFonts w:eastAsia="SimSun" w:hint="eastAsia"/>
          <w:lang w:eastAsia="zh-CN"/>
        </w:rPr>
        <w:t>语音活动性检测器</w:t>
      </w:r>
      <w:r>
        <w:rPr>
          <w:rFonts w:eastAsia="SimSun" w:hint="eastAsia"/>
          <w:lang w:eastAsia="zh-CN"/>
        </w:rPr>
        <w:t>（</w:t>
      </w:r>
      <w:r>
        <w:rPr>
          <w:rFonts w:eastAsia="SimSun"/>
          <w:lang w:eastAsia="zh-CN"/>
        </w:rPr>
        <w:t>VAD</w:t>
      </w:r>
      <w:r>
        <w:rPr>
          <w:rFonts w:eastAsia="SimSun" w:hint="eastAsia"/>
          <w:lang w:eastAsia="zh-CN"/>
        </w:rPr>
        <w:t>）</w:t>
      </w:r>
    </w:p>
    <w:p w:rsidR="00873B7D" w:rsidRPr="001D5F02" w:rsidRDefault="00873B7D" w:rsidP="00873B7D">
      <w:pPr>
        <w:ind w:firstLineChars="200" w:firstLine="480"/>
        <w:rPr>
          <w:lang w:eastAsia="zh-CN"/>
        </w:rPr>
      </w:pPr>
      <w:r w:rsidRPr="001D5F02">
        <w:rPr>
          <w:lang w:eastAsia="zh-CN"/>
        </w:rPr>
        <w:t>本规范描述</w:t>
      </w:r>
      <w:r w:rsidRPr="001D5F02">
        <w:rPr>
          <w:rFonts w:hint="eastAsia"/>
          <w:lang w:eastAsia="zh-CN"/>
        </w:rPr>
        <w:t>在与</w:t>
      </w:r>
      <w:r w:rsidRPr="001D5F02">
        <w:rPr>
          <w:lang w:eastAsia="zh-CN"/>
        </w:rPr>
        <w:t>AMR</w:t>
      </w:r>
      <w:r w:rsidRPr="001D5F02">
        <w:rPr>
          <w:lang w:eastAsia="zh-CN"/>
        </w:rPr>
        <w:t>编解码器</w:t>
      </w:r>
      <w:r w:rsidRPr="001D5F02">
        <w:rPr>
          <w:rFonts w:hint="eastAsia"/>
          <w:lang w:eastAsia="zh-CN"/>
        </w:rPr>
        <w:t>结合的</w:t>
      </w:r>
      <w:r w:rsidRPr="001D5F02">
        <w:rPr>
          <w:lang w:eastAsia="zh-CN"/>
        </w:rPr>
        <w:t>SCR</w:t>
      </w:r>
      <w:r w:rsidRPr="001D5F02">
        <w:rPr>
          <w:lang w:eastAsia="zh-CN"/>
        </w:rPr>
        <w:t>操作过程中使用的两个</w:t>
      </w:r>
      <w:r w:rsidRPr="001D5F02">
        <w:rPr>
          <w:lang w:eastAsia="zh-CN"/>
        </w:rPr>
        <w:t>VAD</w:t>
      </w:r>
      <w:r w:rsidRPr="001D5F02">
        <w:rPr>
          <w:lang w:eastAsia="zh-CN"/>
        </w:rPr>
        <w:t>替代</w:t>
      </w:r>
      <w:r w:rsidRPr="001D5F02">
        <w:rPr>
          <w:rFonts w:hint="eastAsia"/>
          <w:lang w:eastAsia="zh-CN"/>
        </w:rPr>
        <w:t>方案</w:t>
      </w:r>
      <w:r w:rsidRPr="001D5F02">
        <w:rPr>
          <w:lang w:eastAsia="zh-CN"/>
        </w:rPr>
        <w:t>。</w:t>
      </w:r>
    </w:p>
    <w:p w:rsidR="00873B7D" w:rsidRPr="001D5F02" w:rsidRDefault="00873B7D" w:rsidP="00873B7D">
      <w:pPr>
        <w:pStyle w:val="Heading5"/>
        <w:rPr>
          <w:lang w:eastAsia="zh-CN"/>
        </w:rPr>
      </w:pPr>
      <w:r w:rsidRPr="001D5F02">
        <w:rPr>
          <w:lang w:eastAsia="zh-CN"/>
        </w:rPr>
        <w:t>1.2.2.2.126</w:t>
      </w:r>
      <w:r w:rsidRPr="001D5F02">
        <w:rPr>
          <w:lang w:eastAsia="zh-CN"/>
        </w:rPr>
        <w:tab/>
        <w:t>TS 26.110</w:t>
      </w:r>
    </w:p>
    <w:p w:rsidR="00873B7D" w:rsidRPr="001D5F02" w:rsidRDefault="00873B7D" w:rsidP="00873B7D">
      <w:pPr>
        <w:pStyle w:val="headingb0"/>
        <w:rPr>
          <w:rFonts w:eastAsia="SimSun"/>
          <w:lang w:eastAsia="zh-CN"/>
        </w:rPr>
      </w:pPr>
      <w:r w:rsidRPr="001D5F02">
        <w:rPr>
          <w:rFonts w:eastAsia="SimSun" w:hint="eastAsia"/>
          <w:lang w:eastAsia="zh-CN"/>
        </w:rPr>
        <w:t>电路交换多媒体电话业务编解码器</w:t>
      </w:r>
      <w:r>
        <w:rPr>
          <w:rFonts w:eastAsia="SimSun" w:hint="eastAsia"/>
          <w:lang w:eastAsia="zh-CN"/>
        </w:rPr>
        <w:t>：</w:t>
      </w:r>
      <w:r w:rsidRPr="001D5F02">
        <w:rPr>
          <w:rFonts w:eastAsia="SimSun" w:hint="eastAsia"/>
          <w:lang w:eastAsia="zh-CN"/>
        </w:rPr>
        <w:t>一般</w:t>
      </w:r>
      <w:r w:rsidRPr="001D5F02">
        <w:rPr>
          <w:rFonts w:eastAsia="SimSun"/>
          <w:lang w:eastAsia="zh-CN"/>
        </w:rPr>
        <w:t>描述</w:t>
      </w:r>
    </w:p>
    <w:p w:rsidR="00873B7D" w:rsidRPr="001D5F02" w:rsidRDefault="00873B7D" w:rsidP="00873B7D">
      <w:pPr>
        <w:ind w:firstLineChars="200" w:firstLine="480"/>
        <w:rPr>
          <w:lang w:eastAsia="zh-CN"/>
        </w:rPr>
      </w:pPr>
      <w:r w:rsidRPr="001D5F02">
        <w:rPr>
          <w:lang w:eastAsia="zh-CN"/>
        </w:rPr>
        <w:t>本规范描述支持电路交换</w:t>
      </w:r>
      <w:r w:rsidRPr="001D5F02">
        <w:rPr>
          <w:lang w:eastAsia="zh-CN"/>
        </w:rPr>
        <w:t>3G</w:t>
      </w:r>
      <w:r w:rsidRPr="001D5F02">
        <w:rPr>
          <w:rFonts w:hint="eastAsia"/>
          <w:lang w:eastAsia="zh-CN"/>
        </w:rPr>
        <w:t>-</w:t>
      </w:r>
      <w:r w:rsidRPr="001D5F02">
        <w:rPr>
          <w:lang w:eastAsia="zh-CN"/>
        </w:rPr>
        <w:t>324M</w:t>
      </w:r>
      <w:r w:rsidRPr="001D5F02">
        <w:rPr>
          <w:lang w:eastAsia="zh-CN"/>
        </w:rPr>
        <w:t>多媒体电话</w:t>
      </w:r>
      <w:r w:rsidRPr="001D5F02">
        <w:rPr>
          <w:rFonts w:hint="eastAsia"/>
          <w:lang w:eastAsia="zh-CN"/>
        </w:rPr>
        <w:t>业</w:t>
      </w:r>
      <w:r w:rsidRPr="001D5F02">
        <w:rPr>
          <w:lang w:eastAsia="zh-CN"/>
        </w:rPr>
        <w:t>务</w:t>
      </w:r>
      <w:r w:rsidRPr="001D5F02">
        <w:rPr>
          <w:rFonts w:hint="eastAsia"/>
          <w:lang w:eastAsia="zh-CN"/>
        </w:rPr>
        <w:t>的</w:t>
      </w:r>
      <w:r w:rsidRPr="001D5F02">
        <w:rPr>
          <w:lang w:eastAsia="zh-CN"/>
        </w:rPr>
        <w:t>规范</w:t>
      </w:r>
      <w:r w:rsidRPr="001D5F02">
        <w:rPr>
          <w:rFonts w:hint="eastAsia"/>
          <w:lang w:eastAsia="zh-CN"/>
        </w:rPr>
        <w:t>集</w:t>
      </w:r>
      <w:r w:rsidRPr="001D5F02">
        <w:rPr>
          <w:lang w:eastAsia="zh-CN"/>
        </w:rPr>
        <w:t>的介绍。</w:t>
      </w:r>
    </w:p>
    <w:p w:rsidR="00873B7D" w:rsidRPr="001D5F02" w:rsidRDefault="00873B7D" w:rsidP="00873B7D">
      <w:pPr>
        <w:pStyle w:val="Heading5"/>
        <w:rPr>
          <w:lang w:eastAsia="zh-CN"/>
        </w:rPr>
      </w:pPr>
      <w:r w:rsidRPr="001D5F02">
        <w:rPr>
          <w:lang w:eastAsia="zh-CN"/>
        </w:rPr>
        <w:lastRenderedPageBreak/>
        <w:t>1.2.2.2.127</w:t>
      </w:r>
      <w:r w:rsidRPr="001D5F02">
        <w:rPr>
          <w:lang w:eastAsia="zh-CN"/>
        </w:rPr>
        <w:tab/>
        <w:t>TS 26.111</w:t>
      </w:r>
    </w:p>
    <w:p w:rsidR="00873B7D" w:rsidRPr="009763A0" w:rsidRDefault="00873B7D" w:rsidP="00873B7D">
      <w:pPr>
        <w:pStyle w:val="headingb0"/>
        <w:rPr>
          <w:rFonts w:eastAsia="SimSun"/>
          <w:bCs/>
          <w:lang w:eastAsia="zh-CN"/>
        </w:rPr>
      </w:pPr>
      <w:r w:rsidRPr="009763A0">
        <w:rPr>
          <w:rFonts w:eastAsia="SimSun"/>
          <w:bCs/>
          <w:lang w:eastAsia="zh-CN"/>
        </w:rPr>
        <w:t>电路交换多媒体电话</w:t>
      </w:r>
      <w:r w:rsidRPr="009763A0">
        <w:rPr>
          <w:rFonts w:eastAsia="SimSun" w:hint="eastAsia"/>
          <w:bCs/>
          <w:lang w:eastAsia="zh-CN"/>
        </w:rPr>
        <w:t>业</w:t>
      </w:r>
      <w:r w:rsidRPr="009763A0">
        <w:rPr>
          <w:rFonts w:eastAsia="SimSun"/>
          <w:bCs/>
          <w:lang w:eastAsia="zh-CN"/>
        </w:rPr>
        <w:t>务编解码器：</w:t>
      </w:r>
      <w:r w:rsidRPr="009763A0">
        <w:rPr>
          <w:rFonts w:eastAsia="SimSun"/>
          <w:bCs/>
          <w:lang w:eastAsia="zh-CN"/>
        </w:rPr>
        <w:t>ITU</w:t>
      </w:r>
      <w:r w:rsidRPr="009763A0">
        <w:rPr>
          <w:rFonts w:eastAsia="SimSun" w:hint="eastAsia"/>
          <w:bCs/>
          <w:lang w:eastAsia="zh-CN"/>
        </w:rPr>
        <w:t>-</w:t>
      </w:r>
      <w:r w:rsidRPr="009763A0">
        <w:rPr>
          <w:rFonts w:eastAsia="SimSun"/>
          <w:bCs/>
          <w:lang w:eastAsia="zh-CN"/>
        </w:rPr>
        <w:t>T</w:t>
      </w:r>
      <w:r w:rsidRPr="009763A0">
        <w:rPr>
          <w:rFonts w:eastAsia="SimSun" w:hint="eastAsia"/>
          <w:bCs/>
          <w:lang w:eastAsia="zh-CN"/>
        </w:rPr>
        <w:t xml:space="preserve"> </w:t>
      </w:r>
      <w:r w:rsidRPr="009763A0">
        <w:rPr>
          <w:rFonts w:eastAsia="SimSun"/>
          <w:bCs/>
          <w:lang w:eastAsia="zh-CN"/>
        </w:rPr>
        <w:t>H.324</w:t>
      </w:r>
      <w:r w:rsidRPr="009763A0">
        <w:rPr>
          <w:rFonts w:eastAsia="SimSun"/>
          <w:bCs/>
          <w:lang w:eastAsia="zh-CN"/>
        </w:rPr>
        <w:t>建议</w:t>
      </w:r>
      <w:r w:rsidRPr="009763A0">
        <w:rPr>
          <w:rFonts w:eastAsia="SimSun" w:hint="eastAsia"/>
          <w:bCs/>
          <w:lang w:eastAsia="zh-CN"/>
        </w:rPr>
        <w:t>书</w:t>
      </w:r>
      <w:r w:rsidRPr="009763A0">
        <w:rPr>
          <w:rFonts w:eastAsia="SimSun"/>
          <w:bCs/>
          <w:lang w:eastAsia="zh-CN"/>
        </w:rPr>
        <w:t>的修改</w:t>
      </w:r>
    </w:p>
    <w:p w:rsidR="00873B7D" w:rsidRPr="001D5F02" w:rsidRDefault="00873B7D" w:rsidP="00873B7D">
      <w:pPr>
        <w:ind w:firstLineChars="200" w:firstLine="480"/>
        <w:rPr>
          <w:lang w:eastAsia="zh-CN"/>
        </w:rPr>
      </w:pPr>
      <w:r w:rsidRPr="001D5F02">
        <w:rPr>
          <w:lang w:eastAsia="zh-CN"/>
        </w:rPr>
        <w:t>本规范描述</w:t>
      </w:r>
      <w:r w:rsidRPr="001D5F02">
        <w:rPr>
          <w:rFonts w:hint="eastAsia"/>
          <w:lang w:eastAsia="zh-CN"/>
        </w:rPr>
        <w:t>对</w:t>
      </w:r>
      <w:r w:rsidRPr="001D5F02">
        <w:rPr>
          <w:lang w:eastAsia="zh-CN"/>
        </w:rPr>
        <w:t>ITU</w:t>
      </w:r>
      <w:r w:rsidRPr="001D5F02">
        <w:rPr>
          <w:rFonts w:hint="eastAsia"/>
          <w:lang w:eastAsia="zh-CN"/>
        </w:rPr>
        <w:t>-</w:t>
      </w:r>
      <w:r w:rsidRPr="001D5F02">
        <w:rPr>
          <w:lang w:eastAsia="zh-CN"/>
        </w:rPr>
        <w:t>T</w:t>
      </w:r>
      <w:r w:rsidRPr="001D5F02">
        <w:rPr>
          <w:rFonts w:hint="eastAsia"/>
          <w:lang w:eastAsia="zh-CN"/>
        </w:rPr>
        <w:t xml:space="preserve"> </w:t>
      </w:r>
      <w:r w:rsidRPr="001D5F02">
        <w:rPr>
          <w:lang w:eastAsia="zh-CN"/>
        </w:rPr>
        <w:t>H.324</w:t>
      </w:r>
      <w:r w:rsidRPr="001D5F02">
        <w:rPr>
          <w:lang w:eastAsia="zh-CN"/>
        </w:rPr>
        <w:t>建议</w:t>
      </w:r>
      <w:r w:rsidRPr="001D5F02">
        <w:rPr>
          <w:rFonts w:hint="eastAsia"/>
          <w:lang w:eastAsia="zh-CN"/>
        </w:rPr>
        <w:t>书</w:t>
      </w:r>
      <w:r w:rsidRPr="001D5F02">
        <w:rPr>
          <w:lang w:eastAsia="zh-CN"/>
        </w:rPr>
        <w:t>的附件</w:t>
      </w:r>
      <w:r w:rsidRPr="001D5F02">
        <w:rPr>
          <w:lang w:eastAsia="zh-CN"/>
        </w:rPr>
        <w:t>C</w:t>
      </w:r>
      <w:r w:rsidRPr="001D5F02">
        <w:rPr>
          <w:rFonts w:hint="eastAsia"/>
          <w:lang w:eastAsia="zh-CN"/>
        </w:rPr>
        <w:t>的</w:t>
      </w:r>
      <w:r w:rsidRPr="001D5F02">
        <w:rPr>
          <w:lang w:eastAsia="zh-CN"/>
        </w:rPr>
        <w:t>修改，支持电路交换</w:t>
      </w:r>
      <w:r w:rsidRPr="001D5F02">
        <w:rPr>
          <w:lang w:eastAsia="zh-CN"/>
        </w:rPr>
        <w:t>3G</w:t>
      </w:r>
      <w:r w:rsidRPr="001D5F02">
        <w:rPr>
          <w:rFonts w:hint="eastAsia"/>
          <w:lang w:eastAsia="zh-CN"/>
        </w:rPr>
        <w:t>-</w:t>
      </w:r>
      <w:r w:rsidRPr="001D5F02">
        <w:rPr>
          <w:lang w:eastAsia="zh-CN"/>
        </w:rPr>
        <w:t>324M</w:t>
      </w:r>
      <w:r w:rsidRPr="001D5F02">
        <w:rPr>
          <w:lang w:eastAsia="zh-CN"/>
        </w:rPr>
        <w:t>多媒体电话服务。</w:t>
      </w:r>
    </w:p>
    <w:p w:rsidR="00873B7D" w:rsidRPr="001D5F02" w:rsidRDefault="00873B7D" w:rsidP="00873B7D">
      <w:pPr>
        <w:pStyle w:val="Heading5"/>
        <w:rPr>
          <w:lang w:eastAsia="zh-CN"/>
        </w:rPr>
      </w:pPr>
      <w:r w:rsidRPr="001D5F02">
        <w:rPr>
          <w:lang w:eastAsia="zh-CN"/>
        </w:rPr>
        <w:t>1.2.2.2.128</w:t>
      </w:r>
      <w:r w:rsidRPr="001D5F02">
        <w:rPr>
          <w:lang w:eastAsia="zh-CN"/>
        </w:rPr>
        <w:tab/>
        <w:t>TS 27.005</w:t>
      </w:r>
    </w:p>
    <w:p w:rsidR="00873B7D" w:rsidRPr="006431E0" w:rsidRDefault="00873B7D" w:rsidP="00873B7D">
      <w:pPr>
        <w:pStyle w:val="headingb0"/>
        <w:rPr>
          <w:rFonts w:eastAsia="SimSun"/>
          <w:lang w:val="en-US" w:eastAsia="zh-CN"/>
        </w:rPr>
      </w:pPr>
      <w:r w:rsidRPr="001D5F02">
        <w:rPr>
          <w:rFonts w:eastAsia="SimSun"/>
          <w:lang w:eastAsia="zh-CN"/>
        </w:rPr>
        <w:t>数据终端设备</w:t>
      </w:r>
      <w:r w:rsidRPr="001D5F02">
        <w:rPr>
          <w:rFonts w:eastAsia="SimSun" w:hint="eastAsia"/>
          <w:lang w:eastAsia="zh-CN"/>
        </w:rPr>
        <w:t>的</w:t>
      </w:r>
      <w:r w:rsidRPr="001D5F02">
        <w:rPr>
          <w:rFonts w:eastAsia="SimSun"/>
          <w:lang w:eastAsia="zh-CN"/>
        </w:rPr>
        <w:t>使用</w:t>
      </w:r>
      <w:r w:rsidRPr="001D5F02">
        <w:rPr>
          <w:rFonts w:eastAsia="SimSun"/>
          <w:lang w:eastAsia="zh-CN"/>
        </w:rPr>
        <w:t xml:space="preserve"> </w:t>
      </w:r>
      <w:r w:rsidRPr="009763A0">
        <w:rPr>
          <w:rFonts w:eastAsia="SimSun"/>
          <w:lang w:eastAsia="zh-CN"/>
        </w:rPr>
        <w:t>–</w:t>
      </w:r>
      <w:r w:rsidRPr="001D5F02">
        <w:rPr>
          <w:rFonts w:eastAsia="SimSun" w:hint="eastAsia"/>
          <w:lang w:eastAsia="zh-CN"/>
        </w:rPr>
        <w:t xml:space="preserve"> </w:t>
      </w:r>
      <w:r w:rsidRPr="001D5F02">
        <w:rPr>
          <w:rFonts w:eastAsia="SimSun"/>
          <w:lang w:eastAsia="zh-CN"/>
        </w:rPr>
        <w:t>短消息</w:t>
      </w:r>
      <w:r w:rsidRPr="001D5F02">
        <w:rPr>
          <w:rFonts w:eastAsia="SimSun" w:hint="eastAsia"/>
          <w:lang w:eastAsia="zh-CN"/>
        </w:rPr>
        <w:t>业</w:t>
      </w:r>
      <w:r w:rsidRPr="001D5F02">
        <w:rPr>
          <w:rFonts w:eastAsia="SimSun"/>
          <w:lang w:eastAsia="zh-CN"/>
        </w:rPr>
        <w:t>务（</w:t>
      </w:r>
      <w:r w:rsidRPr="001D5F02">
        <w:rPr>
          <w:rFonts w:eastAsia="SimSun"/>
          <w:lang w:eastAsia="zh-CN"/>
        </w:rPr>
        <w:t>SMS</w:t>
      </w:r>
      <w:r w:rsidRPr="001D5F02">
        <w:rPr>
          <w:rFonts w:eastAsia="SimSun"/>
          <w:lang w:eastAsia="zh-CN"/>
        </w:rPr>
        <w:t>）和小区广播</w:t>
      </w:r>
      <w:r w:rsidRPr="001D5F02">
        <w:rPr>
          <w:rFonts w:eastAsia="SimSun" w:hint="eastAsia"/>
          <w:lang w:eastAsia="zh-CN"/>
        </w:rPr>
        <w:t>业</w:t>
      </w:r>
      <w:r w:rsidRPr="001D5F02">
        <w:rPr>
          <w:rFonts w:eastAsia="SimSun"/>
          <w:lang w:eastAsia="zh-CN"/>
        </w:rPr>
        <w:t>务（</w:t>
      </w:r>
      <w:r w:rsidRPr="001D5F02">
        <w:rPr>
          <w:rFonts w:eastAsia="SimSun"/>
          <w:lang w:eastAsia="zh-CN"/>
        </w:rPr>
        <w:t>CBS</w:t>
      </w:r>
      <w:r w:rsidRPr="001D5F02">
        <w:rPr>
          <w:rFonts w:eastAsia="SimSun"/>
          <w:lang w:eastAsia="zh-CN"/>
        </w:rPr>
        <w:t>）</w:t>
      </w:r>
      <w:r w:rsidRPr="001D5F02">
        <w:rPr>
          <w:rFonts w:eastAsia="SimSun" w:hint="eastAsia"/>
          <w:lang w:eastAsia="zh-CN"/>
        </w:rPr>
        <w:t>的</w:t>
      </w:r>
      <w:r w:rsidRPr="001D5F02">
        <w:rPr>
          <w:rFonts w:eastAsia="SimSun"/>
          <w:lang w:eastAsia="zh-CN"/>
        </w:rPr>
        <w:t>数据电路终端设备（</w:t>
      </w:r>
      <w:r w:rsidRPr="001D5F02">
        <w:rPr>
          <w:rFonts w:eastAsia="SimSun"/>
          <w:lang w:eastAsia="zh-CN"/>
        </w:rPr>
        <w:t>DTE</w:t>
      </w:r>
      <w:r w:rsidRPr="001D5F02">
        <w:rPr>
          <w:rFonts w:eastAsia="SimSun" w:hint="eastAsia"/>
          <w:lang w:eastAsia="zh-CN"/>
        </w:rPr>
        <w:t>-</w:t>
      </w:r>
      <w:r w:rsidRPr="001D5F02">
        <w:rPr>
          <w:rFonts w:eastAsia="SimSun"/>
          <w:lang w:eastAsia="zh-CN"/>
        </w:rPr>
        <w:t>DCE</w:t>
      </w:r>
      <w:r w:rsidRPr="001D5F02">
        <w:rPr>
          <w:rFonts w:eastAsia="SimSun"/>
          <w:lang w:eastAsia="zh-CN"/>
        </w:rPr>
        <w:t>）接口</w:t>
      </w:r>
    </w:p>
    <w:p w:rsidR="00873B7D" w:rsidRPr="001D5F02" w:rsidRDefault="00873B7D" w:rsidP="00873B7D">
      <w:pPr>
        <w:ind w:firstLineChars="200" w:firstLine="480"/>
        <w:rPr>
          <w:lang w:eastAsia="zh-CN"/>
        </w:rPr>
      </w:pPr>
      <w:r w:rsidRPr="001D5F02">
        <w:rPr>
          <w:lang w:eastAsia="zh-CN"/>
        </w:rPr>
        <w:t>本规范描述</w:t>
      </w:r>
      <w:r w:rsidRPr="001D5F02">
        <w:rPr>
          <w:rFonts w:hint="eastAsia"/>
          <w:lang w:eastAsia="zh-CN"/>
        </w:rPr>
        <w:t>经由</w:t>
      </w:r>
      <w:r w:rsidRPr="001D5F02">
        <w:rPr>
          <w:lang w:eastAsia="zh-CN"/>
        </w:rPr>
        <w:t>异步接口</w:t>
      </w:r>
      <w:r w:rsidRPr="001D5F02">
        <w:rPr>
          <w:rFonts w:hint="eastAsia"/>
          <w:lang w:eastAsia="zh-CN"/>
        </w:rPr>
        <w:t>源自</w:t>
      </w:r>
      <w:r w:rsidRPr="001D5F02">
        <w:rPr>
          <w:lang w:eastAsia="zh-CN"/>
        </w:rPr>
        <w:t>远程终端</w:t>
      </w:r>
      <w:r w:rsidRPr="001D5F02">
        <w:rPr>
          <w:rFonts w:hint="eastAsia"/>
          <w:lang w:eastAsia="zh-CN"/>
        </w:rPr>
        <w:t>的</w:t>
      </w:r>
      <w:r w:rsidRPr="001D5F02">
        <w:rPr>
          <w:lang w:eastAsia="zh-CN"/>
        </w:rPr>
        <w:t>GSM</w:t>
      </w:r>
      <w:r w:rsidRPr="001D5F02">
        <w:rPr>
          <w:lang w:eastAsia="zh-CN"/>
        </w:rPr>
        <w:t>移动电话</w:t>
      </w:r>
      <w:r w:rsidRPr="001D5F02">
        <w:rPr>
          <w:rFonts w:hint="eastAsia"/>
          <w:lang w:eastAsia="zh-CN"/>
        </w:rPr>
        <w:t>中</w:t>
      </w:r>
      <w:r w:rsidRPr="001D5F02">
        <w:rPr>
          <w:lang w:eastAsia="zh-CN"/>
        </w:rPr>
        <w:t>控制</w:t>
      </w:r>
      <w:r w:rsidRPr="001D5F02">
        <w:rPr>
          <w:rFonts w:hint="eastAsia"/>
          <w:lang w:eastAsia="zh-CN"/>
        </w:rPr>
        <w:t>SMS</w:t>
      </w:r>
      <w:r w:rsidRPr="001D5F02">
        <w:rPr>
          <w:lang w:eastAsia="zh-CN"/>
        </w:rPr>
        <w:t>功能</w:t>
      </w:r>
      <w:r w:rsidRPr="001D5F02">
        <w:rPr>
          <w:rFonts w:hint="eastAsia"/>
          <w:lang w:eastAsia="zh-CN"/>
        </w:rPr>
        <w:t>的</w:t>
      </w:r>
      <w:r w:rsidRPr="001D5F02">
        <w:rPr>
          <w:rFonts w:hint="eastAsia"/>
          <w:lang w:eastAsia="zh-CN"/>
        </w:rPr>
        <w:t>3</w:t>
      </w:r>
      <w:r w:rsidRPr="001D5F02">
        <w:rPr>
          <w:rFonts w:hint="eastAsia"/>
          <w:lang w:eastAsia="zh-CN"/>
        </w:rPr>
        <w:t>个</w:t>
      </w:r>
      <w:r w:rsidRPr="001D5F02">
        <w:rPr>
          <w:lang w:eastAsia="zh-CN"/>
        </w:rPr>
        <w:t>接口协议。</w:t>
      </w:r>
    </w:p>
    <w:p w:rsidR="00873B7D" w:rsidRPr="001D5F02" w:rsidRDefault="00873B7D" w:rsidP="00873B7D">
      <w:pPr>
        <w:pStyle w:val="Heading5"/>
        <w:rPr>
          <w:lang w:eastAsia="zh-CN"/>
        </w:rPr>
      </w:pPr>
      <w:r w:rsidRPr="001D5F02">
        <w:rPr>
          <w:lang w:eastAsia="zh-CN"/>
        </w:rPr>
        <w:t>1.2.2.2.129</w:t>
      </w:r>
      <w:r w:rsidRPr="001D5F02">
        <w:rPr>
          <w:lang w:eastAsia="zh-CN"/>
        </w:rPr>
        <w:tab/>
        <w:t>TS 27.007</w:t>
      </w:r>
    </w:p>
    <w:p w:rsidR="00873B7D" w:rsidRPr="001D5F02" w:rsidRDefault="00873B7D" w:rsidP="00873B7D">
      <w:pPr>
        <w:pStyle w:val="headingb0"/>
        <w:rPr>
          <w:rFonts w:eastAsia="SimSun"/>
          <w:lang w:eastAsia="zh-CN"/>
        </w:rPr>
      </w:pPr>
      <w:r w:rsidRPr="001D5F02">
        <w:rPr>
          <w:rFonts w:eastAsia="SimSun" w:hint="eastAsia"/>
          <w:lang w:eastAsia="zh-CN"/>
        </w:rPr>
        <w:t>用户设备</w:t>
      </w:r>
      <w:r>
        <w:rPr>
          <w:rFonts w:eastAsia="SimSun"/>
          <w:lang w:eastAsia="zh-CN"/>
        </w:rPr>
        <w:t>（</w:t>
      </w:r>
      <w:r w:rsidRPr="001D5F02">
        <w:rPr>
          <w:rFonts w:eastAsia="SimSun"/>
          <w:lang w:eastAsia="zh-CN"/>
        </w:rPr>
        <w:t>UE</w:t>
      </w:r>
      <w:r>
        <w:rPr>
          <w:rFonts w:eastAsia="SimSun"/>
          <w:lang w:eastAsia="zh-CN"/>
        </w:rPr>
        <w:t>）</w:t>
      </w:r>
      <w:r w:rsidRPr="001D5F02">
        <w:rPr>
          <w:rFonts w:eastAsia="SimSun" w:hint="eastAsia"/>
          <w:lang w:eastAsia="zh-CN"/>
        </w:rPr>
        <w:t>的</w:t>
      </w:r>
      <w:r>
        <w:rPr>
          <w:rFonts w:eastAsia="SimSun"/>
          <w:lang w:eastAsia="zh-CN"/>
        </w:rPr>
        <w:t>AT</w:t>
      </w:r>
      <w:r w:rsidRPr="001D5F02">
        <w:rPr>
          <w:rFonts w:eastAsia="SimSun" w:hint="eastAsia"/>
          <w:lang w:eastAsia="zh-CN"/>
        </w:rPr>
        <w:t>命令集</w:t>
      </w:r>
    </w:p>
    <w:p w:rsidR="00873B7D" w:rsidRPr="001D5F02" w:rsidRDefault="00873B7D" w:rsidP="00873B7D">
      <w:pPr>
        <w:ind w:firstLineChars="200" w:firstLine="480"/>
        <w:rPr>
          <w:lang w:eastAsia="zh-CN"/>
        </w:rPr>
      </w:pPr>
      <w:r w:rsidRPr="001D5F02">
        <w:rPr>
          <w:lang w:eastAsia="zh-CN"/>
        </w:rPr>
        <w:t>本规范描述</w:t>
      </w:r>
      <w:r w:rsidRPr="001D5F02">
        <w:rPr>
          <w:lang w:eastAsia="zh-CN"/>
        </w:rPr>
        <w:t>AT</w:t>
      </w:r>
      <w:r w:rsidRPr="001D5F02">
        <w:rPr>
          <w:lang w:eastAsia="zh-CN"/>
        </w:rPr>
        <w:t>命令</w:t>
      </w:r>
      <w:r w:rsidRPr="001D5F02">
        <w:rPr>
          <w:rFonts w:hint="eastAsia"/>
          <w:lang w:eastAsia="zh-CN"/>
        </w:rPr>
        <w:t>和</w:t>
      </w:r>
      <w:r w:rsidRPr="001D5F02">
        <w:rPr>
          <w:lang w:eastAsia="zh-CN"/>
        </w:rPr>
        <w:t>建议的配置文件，此配置文件用于控制移动设备（</w:t>
      </w:r>
      <w:r w:rsidRPr="001D5F02">
        <w:rPr>
          <w:lang w:eastAsia="zh-CN"/>
        </w:rPr>
        <w:t>ME</w:t>
      </w:r>
      <w:r w:rsidRPr="001D5F02">
        <w:rPr>
          <w:lang w:eastAsia="zh-CN"/>
        </w:rPr>
        <w:t>）功能和通过终端适配器（</w:t>
      </w:r>
      <w:r w:rsidRPr="001D5F02">
        <w:rPr>
          <w:lang w:eastAsia="zh-CN"/>
        </w:rPr>
        <w:t>TA</w:t>
      </w:r>
      <w:r w:rsidRPr="001D5F02">
        <w:rPr>
          <w:lang w:eastAsia="zh-CN"/>
        </w:rPr>
        <w:t>）</w:t>
      </w:r>
      <w:r w:rsidRPr="001D5F02">
        <w:rPr>
          <w:rFonts w:hint="eastAsia"/>
          <w:lang w:eastAsia="zh-CN"/>
        </w:rPr>
        <w:t>源自</w:t>
      </w:r>
      <w:r w:rsidRPr="001D5F02">
        <w:rPr>
          <w:lang w:eastAsia="zh-CN"/>
        </w:rPr>
        <w:t>一个终端设备（</w:t>
      </w:r>
      <w:r w:rsidRPr="001D5F02">
        <w:rPr>
          <w:lang w:eastAsia="zh-CN"/>
        </w:rPr>
        <w:t>TE</w:t>
      </w:r>
      <w:r w:rsidRPr="001D5F02">
        <w:rPr>
          <w:lang w:eastAsia="zh-CN"/>
        </w:rPr>
        <w:t>）的</w:t>
      </w:r>
      <w:r w:rsidRPr="001D5F02">
        <w:rPr>
          <w:lang w:eastAsia="zh-CN"/>
        </w:rPr>
        <w:t>GSM</w:t>
      </w:r>
      <w:r w:rsidRPr="001D5F02">
        <w:rPr>
          <w:lang w:eastAsia="zh-CN"/>
        </w:rPr>
        <w:t>网络服务。</w:t>
      </w:r>
    </w:p>
    <w:p w:rsidR="00873B7D" w:rsidRPr="001D5F02" w:rsidRDefault="00873B7D" w:rsidP="00873B7D">
      <w:pPr>
        <w:pStyle w:val="Heading5"/>
        <w:rPr>
          <w:lang w:eastAsia="zh-CN"/>
        </w:rPr>
      </w:pPr>
      <w:r w:rsidRPr="001D5F02">
        <w:rPr>
          <w:lang w:eastAsia="zh-CN"/>
        </w:rPr>
        <w:t>1.2.2.2.130</w:t>
      </w:r>
      <w:r w:rsidRPr="001D5F02">
        <w:rPr>
          <w:lang w:eastAsia="zh-CN"/>
        </w:rPr>
        <w:tab/>
        <w:t>TS 27.010</w:t>
      </w:r>
    </w:p>
    <w:p w:rsidR="00873B7D" w:rsidRPr="001D5F02" w:rsidRDefault="00873B7D" w:rsidP="00873B7D">
      <w:pPr>
        <w:pStyle w:val="headingb0"/>
        <w:rPr>
          <w:rFonts w:eastAsia="SimSun"/>
          <w:lang w:eastAsia="zh-CN"/>
        </w:rPr>
      </w:pPr>
      <w:r w:rsidRPr="001D5F02">
        <w:rPr>
          <w:rFonts w:eastAsia="SimSun"/>
          <w:lang w:eastAsia="zh-CN"/>
        </w:rPr>
        <w:t>终端设备</w:t>
      </w:r>
      <w:r w:rsidRPr="001D5F02">
        <w:rPr>
          <w:rFonts w:eastAsia="SimSun" w:hint="eastAsia"/>
          <w:lang w:eastAsia="zh-CN"/>
        </w:rPr>
        <w:t>到用户设备</w:t>
      </w:r>
      <w:r>
        <w:rPr>
          <w:rFonts w:eastAsia="SimSun"/>
          <w:lang w:eastAsia="zh-CN"/>
        </w:rPr>
        <w:t>（</w:t>
      </w:r>
      <w:r w:rsidRPr="001D5F02">
        <w:rPr>
          <w:rFonts w:eastAsia="SimSun"/>
          <w:lang w:eastAsia="zh-CN"/>
        </w:rPr>
        <w:t>TE-UE</w:t>
      </w:r>
      <w:r>
        <w:rPr>
          <w:rFonts w:eastAsia="SimSun"/>
          <w:lang w:eastAsia="zh-CN"/>
        </w:rPr>
        <w:t>）</w:t>
      </w:r>
      <w:r w:rsidRPr="001D5F02">
        <w:rPr>
          <w:rFonts w:eastAsia="SimSun"/>
          <w:lang w:eastAsia="zh-CN"/>
        </w:rPr>
        <w:t>多路复用协议</w:t>
      </w:r>
    </w:p>
    <w:p w:rsidR="00873B7D" w:rsidRPr="001D5F02" w:rsidRDefault="00873B7D" w:rsidP="00873B7D">
      <w:pPr>
        <w:ind w:firstLineChars="200" w:firstLine="480"/>
        <w:rPr>
          <w:lang w:eastAsia="zh-CN"/>
        </w:rPr>
      </w:pPr>
      <w:r w:rsidRPr="001D5F02">
        <w:rPr>
          <w:lang w:eastAsia="zh-CN"/>
        </w:rPr>
        <w:t>本规范描述一个移动站</w:t>
      </w:r>
      <w:r w:rsidRPr="001D5F02">
        <w:rPr>
          <w:rFonts w:hint="eastAsia"/>
          <w:lang w:eastAsia="zh-CN"/>
        </w:rPr>
        <w:t>和</w:t>
      </w:r>
      <w:r w:rsidRPr="001D5F02">
        <w:rPr>
          <w:lang w:eastAsia="zh-CN"/>
        </w:rPr>
        <w:t>外部数据终端之间的多路复用协议，</w:t>
      </w:r>
      <w:r w:rsidRPr="001D5F02">
        <w:rPr>
          <w:rFonts w:hint="eastAsia"/>
          <w:lang w:eastAsia="zh-CN"/>
        </w:rPr>
        <w:t>旨在能够</w:t>
      </w:r>
      <w:r w:rsidRPr="001D5F02">
        <w:rPr>
          <w:lang w:eastAsia="zh-CN"/>
        </w:rPr>
        <w:t>建立多</w:t>
      </w:r>
      <w:r w:rsidRPr="001D5F02">
        <w:rPr>
          <w:rFonts w:hint="eastAsia"/>
          <w:lang w:eastAsia="zh-CN"/>
        </w:rPr>
        <w:t>个用于</w:t>
      </w:r>
      <w:r w:rsidRPr="001D5F02">
        <w:rPr>
          <w:lang w:eastAsia="zh-CN"/>
        </w:rPr>
        <w:t>不同的目的（如同步</w:t>
      </w:r>
      <w:r w:rsidRPr="001D5F02">
        <w:rPr>
          <w:rFonts w:hint="eastAsia"/>
          <w:lang w:eastAsia="zh-CN"/>
        </w:rPr>
        <w:t>SMS</w:t>
      </w:r>
      <w:r w:rsidRPr="001D5F02">
        <w:rPr>
          <w:lang w:eastAsia="zh-CN"/>
        </w:rPr>
        <w:t>和数据呼叫）</w:t>
      </w:r>
      <w:r w:rsidRPr="001D5F02">
        <w:rPr>
          <w:rFonts w:hint="eastAsia"/>
          <w:lang w:eastAsia="zh-CN"/>
        </w:rPr>
        <w:t>的信道</w:t>
      </w:r>
      <w:r w:rsidRPr="001D5F02">
        <w:rPr>
          <w:lang w:eastAsia="zh-CN"/>
        </w:rPr>
        <w:t>。</w:t>
      </w:r>
    </w:p>
    <w:p w:rsidR="00873B7D" w:rsidRPr="001D5F02" w:rsidRDefault="00873B7D" w:rsidP="00873B7D">
      <w:pPr>
        <w:pStyle w:val="Heading5"/>
        <w:rPr>
          <w:lang w:eastAsia="zh-CN"/>
        </w:rPr>
      </w:pPr>
      <w:r w:rsidRPr="001D5F02">
        <w:rPr>
          <w:lang w:eastAsia="zh-CN"/>
        </w:rPr>
        <w:t>1.2.2.2.131</w:t>
      </w:r>
      <w:r w:rsidRPr="001D5F02">
        <w:rPr>
          <w:rFonts w:hint="eastAsia"/>
          <w:lang w:eastAsia="zh-CN"/>
        </w:rPr>
        <w:tab/>
      </w:r>
      <w:r w:rsidRPr="001D5F02">
        <w:rPr>
          <w:lang w:eastAsia="zh-CN"/>
        </w:rPr>
        <w:t>TS 29.002</w:t>
      </w:r>
    </w:p>
    <w:p w:rsidR="00873B7D" w:rsidRPr="001D5F02" w:rsidRDefault="00873B7D" w:rsidP="00873B7D">
      <w:pPr>
        <w:pStyle w:val="headingb0"/>
        <w:rPr>
          <w:rFonts w:eastAsia="SimSun"/>
          <w:lang w:eastAsia="zh-CN"/>
        </w:rPr>
      </w:pPr>
      <w:r w:rsidRPr="001D5F02">
        <w:rPr>
          <w:rFonts w:eastAsia="SimSun"/>
          <w:lang w:eastAsia="zh-CN"/>
        </w:rPr>
        <w:t>移动应用部分</w:t>
      </w:r>
      <w:r>
        <w:rPr>
          <w:rFonts w:eastAsia="SimSun"/>
          <w:lang w:eastAsia="zh-CN"/>
        </w:rPr>
        <w:t>（</w:t>
      </w:r>
      <w:r w:rsidRPr="001D5F02">
        <w:rPr>
          <w:rFonts w:eastAsia="SimSun"/>
          <w:lang w:eastAsia="zh-CN"/>
        </w:rPr>
        <w:t>MAP</w:t>
      </w:r>
      <w:r>
        <w:rPr>
          <w:rFonts w:eastAsia="SimSun"/>
          <w:lang w:eastAsia="zh-CN"/>
        </w:rPr>
        <w:t>）</w:t>
      </w:r>
      <w:r w:rsidRPr="001D5F02">
        <w:rPr>
          <w:rFonts w:eastAsia="SimSun"/>
          <w:lang w:eastAsia="zh-CN"/>
        </w:rPr>
        <w:t>规范</w:t>
      </w:r>
    </w:p>
    <w:p w:rsidR="00873B7D" w:rsidRPr="001D5F02" w:rsidRDefault="00873B7D" w:rsidP="00873B7D">
      <w:pPr>
        <w:ind w:firstLineChars="200" w:firstLine="480"/>
        <w:rPr>
          <w:lang w:eastAsia="zh-CN"/>
        </w:rPr>
      </w:pPr>
      <w:r w:rsidRPr="001D5F02">
        <w:rPr>
          <w:rFonts w:hint="eastAsia"/>
          <w:lang w:eastAsia="zh-CN"/>
        </w:rPr>
        <w:t>必须在</w:t>
      </w:r>
      <w:r w:rsidRPr="001D5F02">
        <w:rPr>
          <w:lang w:eastAsia="zh-CN"/>
        </w:rPr>
        <w:t>PLMN</w:t>
      </w:r>
      <w:r w:rsidRPr="001D5F02">
        <w:rPr>
          <w:rFonts w:hint="eastAsia"/>
          <w:lang w:eastAsia="zh-CN"/>
        </w:rPr>
        <w:t>特定的</w:t>
      </w:r>
      <w:r w:rsidRPr="001D5F02">
        <w:rPr>
          <w:lang w:eastAsia="zh-CN"/>
        </w:rPr>
        <w:t>公共陆地移动网</w:t>
      </w:r>
      <w:r w:rsidRPr="001D5F02">
        <w:rPr>
          <w:rFonts w:hint="eastAsia"/>
          <w:lang w:eastAsia="zh-CN"/>
        </w:rPr>
        <w:t>（</w:t>
      </w:r>
      <w:r w:rsidRPr="001D5F02">
        <w:rPr>
          <w:lang w:eastAsia="zh-CN"/>
        </w:rPr>
        <w:t>PLMN</w:t>
      </w:r>
      <w:r w:rsidRPr="001D5F02">
        <w:rPr>
          <w:rFonts w:hint="eastAsia"/>
          <w:lang w:eastAsia="zh-CN"/>
        </w:rPr>
        <w:t>）</w:t>
      </w:r>
      <w:r w:rsidRPr="001D5F02">
        <w:rPr>
          <w:lang w:eastAsia="zh-CN"/>
        </w:rPr>
        <w:t>信息实体之间传输</w:t>
      </w:r>
      <w:r w:rsidRPr="001D5F02">
        <w:rPr>
          <w:rFonts w:hint="eastAsia"/>
          <w:lang w:eastAsia="zh-CN"/>
        </w:rPr>
        <w:t>，以</w:t>
      </w:r>
      <w:r w:rsidRPr="001D5F02">
        <w:rPr>
          <w:lang w:eastAsia="zh-CN"/>
        </w:rPr>
        <w:t>处理移动台（</w:t>
      </w:r>
      <w:r w:rsidRPr="001D5F02">
        <w:rPr>
          <w:lang w:eastAsia="zh-CN"/>
        </w:rPr>
        <w:t>MS</w:t>
      </w:r>
      <w:r w:rsidRPr="001D5F02">
        <w:rPr>
          <w:lang w:eastAsia="zh-CN"/>
        </w:rPr>
        <w:t>）漫游的具体行为。</w:t>
      </w:r>
      <w:r w:rsidRPr="001D5F02">
        <w:rPr>
          <w:lang w:eastAsia="zh-CN"/>
        </w:rPr>
        <w:t>CCITT</w:t>
      </w:r>
      <w:r w:rsidRPr="001D5F02">
        <w:rPr>
          <w:lang w:eastAsia="zh-CN"/>
        </w:rPr>
        <w:t>规定的</w:t>
      </w:r>
      <w:r w:rsidRPr="001D5F02">
        <w:rPr>
          <w:lang w:eastAsia="zh-CN"/>
        </w:rPr>
        <w:t>7</w:t>
      </w:r>
      <w:r w:rsidRPr="001D5F02">
        <w:rPr>
          <w:lang w:eastAsia="zh-CN"/>
        </w:rPr>
        <w:t>号信令系统用来传递</w:t>
      </w:r>
      <w:r w:rsidRPr="001D5F02">
        <w:rPr>
          <w:rFonts w:hint="eastAsia"/>
          <w:lang w:eastAsia="zh-CN"/>
        </w:rPr>
        <w:t>此</w:t>
      </w:r>
      <w:r w:rsidRPr="001D5F02">
        <w:rPr>
          <w:lang w:eastAsia="zh-CN"/>
        </w:rPr>
        <w:t>信息。</w:t>
      </w:r>
    </w:p>
    <w:p w:rsidR="00873B7D" w:rsidRPr="001D5F02" w:rsidRDefault="00873B7D" w:rsidP="00C7546E">
      <w:pPr>
        <w:pStyle w:val="Heading5"/>
        <w:keepLines w:val="0"/>
        <w:rPr>
          <w:lang w:eastAsia="zh-CN"/>
        </w:rPr>
      </w:pPr>
      <w:r w:rsidRPr="001D5F02">
        <w:rPr>
          <w:lang w:eastAsia="zh-CN"/>
        </w:rPr>
        <w:t>1.2.2.2.132</w:t>
      </w:r>
      <w:r w:rsidRPr="001D5F02">
        <w:rPr>
          <w:lang w:eastAsia="zh-CN"/>
        </w:rPr>
        <w:tab/>
        <w:t>TS 29.016</w:t>
      </w:r>
    </w:p>
    <w:p w:rsidR="00873B7D" w:rsidRPr="001D5F02" w:rsidRDefault="00873B7D" w:rsidP="00C7546E">
      <w:pPr>
        <w:pStyle w:val="headingb0"/>
        <w:keepLines w:val="0"/>
        <w:rPr>
          <w:rFonts w:eastAsia="SimSun"/>
          <w:lang w:eastAsia="zh-CN"/>
        </w:rPr>
      </w:pPr>
      <w:r w:rsidRPr="001D5F02">
        <w:rPr>
          <w:rFonts w:eastAsia="SimSun"/>
          <w:lang w:eastAsia="zh-CN"/>
        </w:rPr>
        <w:t>通用分组无线</w:t>
      </w:r>
      <w:r w:rsidRPr="001D5F02">
        <w:rPr>
          <w:rFonts w:eastAsia="SimSun" w:hint="eastAsia"/>
          <w:lang w:eastAsia="zh-CN"/>
        </w:rPr>
        <w:t>电</w:t>
      </w:r>
      <w:r w:rsidRPr="001D5F02">
        <w:rPr>
          <w:rFonts w:eastAsia="SimSun"/>
          <w:lang w:eastAsia="zh-CN"/>
        </w:rPr>
        <w:t>业务（</w:t>
      </w:r>
      <w:r w:rsidRPr="001D5F02">
        <w:rPr>
          <w:rFonts w:eastAsia="SimSun"/>
          <w:lang w:eastAsia="zh-CN"/>
        </w:rPr>
        <w:t>GPRS</w:t>
      </w:r>
      <w:r w:rsidRPr="001D5F02">
        <w:rPr>
          <w:rFonts w:eastAsia="SimSun"/>
          <w:lang w:eastAsia="zh-CN"/>
        </w:rPr>
        <w:t>），服务</w:t>
      </w:r>
      <w:r w:rsidRPr="001D5F02">
        <w:rPr>
          <w:rFonts w:eastAsia="SimSun"/>
          <w:lang w:eastAsia="zh-CN"/>
        </w:rPr>
        <w:t>GPRS</w:t>
      </w:r>
      <w:r w:rsidRPr="001D5F02">
        <w:rPr>
          <w:rFonts w:eastAsia="SimSun"/>
          <w:lang w:eastAsia="zh-CN"/>
        </w:rPr>
        <w:t>支持节点（</w:t>
      </w:r>
      <w:r w:rsidRPr="001D5F02">
        <w:rPr>
          <w:rFonts w:eastAsia="SimSun"/>
          <w:lang w:eastAsia="zh-CN"/>
        </w:rPr>
        <w:t>SGSN</w:t>
      </w:r>
      <w:r w:rsidRPr="001D5F02">
        <w:rPr>
          <w:rFonts w:eastAsia="SimSun"/>
          <w:lang w:eastAsia="zh-CN"/>
        </w:rPr>
        <w:t>）</w:t>
      </w:r>
      <w:r w:rsidRPr="009763A0">
        <w:rPr>
          <w:rFonts w:eastAsia="SimSun"/>
          <w:lang w:eastAsia="zh-CN"/>
        </w:rPr>
        <w:t>–</w:t>
      </w:r>
      <w:r w:rsidRPr="001D5F02">
        <w:rPr>
          <w:rFonts w:eastAsia="SimSun"/>
          <w:lang w:eastAsia="zh-CN"/>
        </w:rPr>
        <w:t xml:space="preserve"> </w:t>
      </w:r>
      <w:r w:rsidRPr="001D5F02">
        <w:rPr>
          <w:rFonts w:eastAsia="SimSun"/>
          <w:lang w:eastAsia="zh-CN"/>
        </w:rPr>
        <w:t>访问者位置寄存器（</w:t>
      </w:r>
      <w:r w:rsidRPr="001D5F02">
        <w:rPr>
          <w:rFonts w:eastAsia="SimSun"/>
          <w:lang w:eastAsia="zh-CN"/>
        </w:rPr>
        <w:t>VLR</w:t>
      </w:r>
      <w:r w:rsidRPr="001D5F02">
        <w:rPr>
          <w:rFonts w:eastAsia="SimSun"/>
          <w:lang w:eastAsia="zh-CN"/>
        </w:rPr>
        <w:t>）</w:t>
      </w:r>
      <w:r>
        <w:rPr>
          <w:rFonts w:eastAsia="SimSun" w:hint="eastAsia"/>
          <w:lang w:eastAsia="zh-CN"/>
        </w:rPr>
        <w:t>；</w:t>
      </w:r>
      <w:r w:rsidRPr="001D5F02">
        <w:rPr>
          <w:rFonts w:eastAsia="SimSun"/>
          <w:lang w:eastAsia="zh-CN"/>
        </w:rPr>
        <w:t>GS</w:t>
      </w:r>
      <w:r w:rsidRPr="001D5F02">
        <w:rPr>
          <w:rFonts w:eastAsia="SimSun"/>
          <w:lang w:eastAsia="zh-CN"/>
        </w:rPr>
        <w:t>接口网络服务规范</w:t>
      </w:r>
    </w:p>
    <w:p w:rsidR="00873B7D" w:rsidRPr="001D5F02" w:rsidRDefault="00873B7D" w:rsidP="00873B7D">
      <w:pPr>
        <w:ind w:firstLineChars="200" w:firstLine="480"/>
        <w:rPr>
          <w:lang w:eastAsia="zh-CN"/>
        </w:rPr>
      </w:pPr>
      <w:r w:rsidRPr="001D5F02">
        <w:rPr>
          <w:lang w:eastAsia="zh-CN"/>
        </w:rPr>
        <w:t>本文件规定或引用</w:t>
      </w:r>
      <w:r w:rsidRPr="001D5F02">
        <w:rPr>
          <w:lang w:eastAsia="zh-CN"/>
        </w:rPr>
        <w:t>MTP</w:t>
      </w:r>
      <w:r w:rsidRPr="001D5F02">
        <w:rPr>
          <w:lang w:eastAsia="zh-CN"/>
        </w:rPr>
        <w:t>和</w:t>
      </w:r>
      <w:r w:rsidRPr="001D5F02">
        <w:rPr>
          <w:lang w:eastAsia="zh-CN"/>
        </w:rPr>
        <w:t>SCCP</w:t>
      </w:r>
      <w:r w:rsidRPr="001D5F02">
        <w:rPr>
          <w:lang w:eastAsia="zh-CN"/>
        </w:rPr>
        <w:t>的子集，</w:t>
      </w:r>
      <w:r w:rsidRPr="001D5F02">
        <w:rPr>
          <w:rFonts w:hint="eastAsia"/>
          <w:lang w:eastAsia="zh-CN"/>
        </w:rPr>
        <w:t>在</w:t>
      </w:r>
      <w:r w:rsidRPr="001D5F02">
        <w:rPr>
          <w:lang w:eastAsia="zh-CN"/>
        </w:rPr>
        <w:t>GS</w:t>
      </w:r>
      <w:r w:rsidRPr="001D5F02">
        <w:rPr>
          <w:lang w:eastAsia="zh-CN"/>
        </w:rPr>
        <w:t>接口</w:t>
      </w:r>
      <w:r w:rsidRPr="001D5F02">
        <w:rPr>
          <w:rFonts w:hint="eastAsia"/>
          <w:lang w:eastAsia="zh-CN"/>
        </w:rPr>
        <w:t>中用于</w:t>
      </w:r>
      <w:r w:rsidRPr="001D5F02">
        <w:rPr>
          <w:lang w:eastAsia="zh-CN"/>
        </w:rPr>
        <w:t>BSSAP+</w:t>
      </w:r>
      <w:r w:rsidRPr="001D5F02">
        <w:rPr>
          <w:lang w:eastAsia="zh-CN"/>
        </w:rPr>
        <w:t>消息的可靠传输。本文件引用</w:t>
      </w:r>
      <w:r w:rsidRPr="001D5F02">
        <w:rPr>
          <w:lang w:eastAsia="zh-CN"/>
        </w:rPr>
        <w:t>3GPP TS 29.202</w:t>
      </w:r>
      <w:r w:rsidRPr="001D5F02">
        <w:rPr>
          <w:rFonts w:hint="eastAsia"/>
          <w:lang w:eastAsia="zh-CN"/>
        </w:rPr>
        <w:t>，</w:t>
      </w:r>
      <w:r w:rsidRPr="001D5F02">
        <w:rPr>
          <w:lang w:eastAsia="zh-CN"/>
        </w:rPr>
        <w:t>规定替代</w:t>
      </w:r>
      <w:r w:rsidRPr="001D5F02">
        <w:rPr>
          <w:lang w:eastAsia="zh-CN"/>
        </w:rPr>
        <w:t>MTP</w:t>
      </w:r>
      <w:r w:rsidRPr="001D5F02">
        <w:rPr>
          <w:lang w:eastAsia="zh-CN"/>
        </w:rPr>
        <w:t>应用</w:t>
      </w:r>
      <w:r w:rsidRPr="001D5F02">
        <w:rPr>
          <w:rFonts w:hint="eastAsia"/>
          <w:lang w:eastAsia="zh-CN"/>
        </w:rPr>
        <w:t>的可选传</w:t>
      </w:r>
      <w:r w:rsidRPr="001D5F02">
        <w:rPr>
          <w:lang w:eastAsia="zh-CN"/>
        </w:rPr>
        <w:t>输层。本文件还规定在</w:t>
      </w:r>
      <w:r w:rsidRPr="001D5F02">
        <w:rPr>
          <w:lang w:eastAsia="zh-CN"/>
        </w:rPr>
        <w:t>GS</w:t>
      </w:r>
      <w:r w:rsidRPr="001D5F02">
        <w:rPr>
          <w:lang w:eastAsia="zh-CN"/>
        </w:rPr>
        <w:t>接口提供的</w:t>
      </w:r>
      <w:r w:rsidRPr="001D5F02">
        <w:rPr>
          <w:lang w:eastAsia="zh-CN"/>
        </w:rPr>
        <w:t>SCCP</w:t>
      </w:r>
      <w:r w:rsidRPr="001D5F02">
        <w:rPr>
          <w:lang w:eastAsia="zh-CN"/>
        </w:rPr>
        <w:t>寻址能力。本文件分为两个主要部分，第</w:t>
      </w:r>
      <w:r w:rsidRPr="001D5F02">
        <w:rPr>
          <w:lang w:eastAsia="zh-CN"/>
        </w:rPr>
        <w:t>5</w:t>
      </w:r>
      <w:r w:rsidRPr="001D5F02">
        <w:rPr>
          <w:rFonts w:hint="eastAsia"/>
          <w:lang w:eastAsia="zh-CN"/>
        </w:rPr>
        <w:t>章涉及</w:t>
      </w:r>
      <w:r w:rsidRPr="001D5F02">
        <w:rPr>
          <w:lang w:eastAsia="zh-CN"/>
        </w:rPr>
        <w:t>MTP</w:t>
      </w:r>
      <w:r w:rsidRPr="001D5F02">
        <w:rPr>
          <w:rFonts w:hint="eastAsia"/>
          <w:lang w:eastAsia="zh-CN"/>
        </w:rPr>
        <w:t>的</w:t>
      </w:r>
      <w:r w:rsidRPr="001D5F02">
        <w:rPr>
          <w:lang w:eastAsia="zh-CN"/>
        </w:rPr>
        <w:t>使用</w:t>
      </w:r>
      <w:r w:rsidRPr="001D5F02">
        <w:rPr>
          <w:rFonts w:hint="eastAsia"/>
          <w:lang w:eastAsia="zh-CN"/>
        </w:rPr>
        <w:t>，</w:t>
      </w:r>
      <w:r w:rsidRPr="001D5F02">
        <w:rPr>
          <w:lang w:eastAsia="zh-CN"/>
        </w:rPr>
        <w:t>第</w:t>
      </w:r>
      <w:r w:rsidRPr="001D5F02">
        <w:rPr>
          <w:lang w:eastAsia="zh-CN"/>
        </w:rPr>
        <w:t>6</w:t>
      </w:r>
      <w:r w:rsidRPr="001D5F02">
        <w:rPr>
          <w:lang w:eastAsia="zh-CN"/>
        </w:rPr>
        <w:t>和第</w:t>
      </w:r>
      <w:r w:rsidRPr="001D5F02">
        <w:rPr>
          <w:lang w:eastAsia="zh-CN"/>
        </w:rPr>
        <w:t>7</w:t>
      </w:r>
      <w:r w:rsidRPr="001D5F02">
        <w:rPr>
          <w:rFonts w:hint="eastAsia"/>
          <w:lang w:eastAsia="zh-CN"/>
        </w:rPr>
        <w:t>章涉及</w:t>
      </w:r>
      <w:r w:rsidRPr="001D5F02">
        <w:rPr>
          <w:lang w:eastAsia="zh-CN"/>
        </w:rPr>
        <w:t>SCCP</w:t>
      </w:r>
      <w:r w:rsidRPr="001D5F02">
        <w:rPr>
          <w:lang w:eastAsia="zh-CN"/>
        </w:rPr>
        <w:t>的使用。本文件第</w:t>
      </w:r>
      <w:r w:rsidRPr="001D5F02">
        <w:rPr>
          <w:lang w:eastAsia="zh-CN"/>
        </w:rPr>
        <w:t>5</w:t>
      </w:r>
      <w:r w:rsidRPr="001D5F02">
        <w:rPr>
          <w:rFonts w:hint="eastAsia"/>
          <w:lang w:eastAsia="zh-CN"/>
        </w:rPr>
        <w:t>章涉及</w:t>
      </w:r>
      <w:r w:rsidRPr="001D5F02">
        <w:rPr>
          <w:lang w:eastAsia="zh-CN"/>
        </w:rPr>
        <w:t>SGSN</w:t>
      </w:r>
      <w:r w:rsidRPr="001D5F02">
        <w:rPr>
          <w:lang w:eastAsia="zh-CN"/>
        </w:rPr>
        <w:t>和</w:t>
      </w:r>
      <w:r w:rsidRPr="001D5F02">
        <w:rPr>
          <w:lang w:eastAsia="zh-CN"/>
        </w:rPr>
        <w:t>VLR</w:t>
      </w:r>
      <w:r w:rsidRPr="001D5F02">
        <w:rPr>
          <w:lang w:eastAsia="zh-CN"/>
        </w:rPr>
        <w:t>之间</w:t>
      </w:r>
      <w:r w:rsidRPr="001D5F02">
        <w:rPr>
          <w:rFonts w:hint="eastAsia"/>
          <w:lang w:eastAsia="zh-CN"/>
        </w:rPr>
        <w:t>所需要的</w:t>
      </w:r>
      <w:r w:rsidRPr="001D5F02">
        <w:rPr>
          <w:lang w:eastAsia="zh-CN"/>
        </w:rPr>
        <w:t>MTP</w:t>
      </w:r>
      <w:r w:rsidRPr="001D5F02">
        <w:rPr>
          <w:lang w:eastAsia="zh-CN"/>
        </w:rPr>
        <w:t>的一个子集。</w:t>
      </w:r>
      <w:r w:rsidRPr="001D5F02">
        <w:rPr>
          <w:rFonts w:hint="eastAsia"/>
          <w:lang w:eastAsia="zh-CN"/>
        </w:rPr>
        <w:t>旨在使此项</w:t>
      </w:r>
      <w:r w:rsidRPr="001D5F02">
        <w:rPr>
          <w:lang w:eastAsia="zh-CN"/>
        </w:rPr>
        <w:t>MTP</w:t>
      </w:r>
      <w:r w:rsidRPr="001D5F02">
        <w:rPr>
          <w:lang w:eastAsia="zh-CN"/>
        </w:rPr>
        <w:t>的实施</w:t>
      </w:r>
      <w:r w:rsidRPr="001D5F02">
        <w:rPr>
          <w:rFonts w:hint="eastAsia"/>
          <w:lang w:eastAsia="zh-CN"/>
        </w:rPr>
        <w:t>与全部</w:t>
      </w:r>
      <w:r w:rsidRPr="001D5F02">
        <w:rPr>
          <w:lang w:eastAsia="zh-CN"/>
        </w:rPr>
        <w:t>MTP</w:t>
      </w:r>
      <w:r w:rsidRPr="001D5F02">
        <w:rPr>
          <w:lang w:eastAsia="zh-CN"/>
        </w:rPr>
        <w:t>实施兼容。第</w:t>
      </w:r>
      <w:r w:rsidRPr="001D5F02">
        <w:rPr>
          <w:lang w:eastAsia="zh-CN"/>
        </w:rPr>
        <w:t>4</w:t>
      </w:r>
      <w:r w:rsidRPr="001D5F02">
        <w:rPr>
          <w:rFonts w:hint="eastAsia"/>
          <w:lang w:eastAsia="zh-CN"/>
        </w:rPr>
        <w:t>章引用的</w:t>
      </w:r>
      <w:r w:rsidRPr="001D5F02">
        <w:rPr>
          <w:lang w:eastAsia="zh-CN"/>
        </w:rPr>
        <w:t>3GPP TS 29.202</w:t>
      </w:r>
      <w:r w:rsidRPr="001D5F02">
        <w:rPr>
          <w:lang w:eastAsia="zh-CN"/>
        </w:rPr>
        <w:t>规定</w:t>
      </w:r>
      <w:r w:rsidRPr="001D5F02">
        <w:rPr>
          <w:lang w:eastAsia="zh-CN"/>
        </w:rPr>
        <w:t>MTP</w:t>
      </w:r>
      <w:r w:rsidRPr="001D5F02">
        <w:rPr>
          <w:lang w:eastAsia="zh-CN"/>
        </w:rPr>
        <w:t>的替代</w:t>
      </w:r>
      <w:r w:rsidRPr="001D5F02">
        <w:rPr>
          <w:rFonts w:hint="eastAsia"/>
          <w:lang w:eastAsia="zh-CN"/>
        </w:rPr>
        <w:t>方案</w:t>
      </w:r>
      <w:r w:rsidRPr="001D5F02">
        <w:rPr>
          <w:lang w:eastAsia="zh-CN"/>
        </w:rPr>
        <w:t>。</w:t>
      </w:r>
      <w:r w:rsidRPr="001D5F02">
        <w:rPr>
          <w:lang w:eastAsia="zh-CN"/>
        </w:rPr>
        <w:t>SCCP</w:t>
      </w:r>
      <w:r w:rsidRPr="001D5F02">
        <w:rPr>
          <w:lang w:eastAsia="zh-CN"/>
        </w:rPr>
        <w:t>用</w:t>
      </w:r>
      <w:r w:rsidRPr="001D5F02">
        <w:rPr>
          <w:rFonts w:hint="eastAsia"/>
          <w:lang w:eastAsia="zh-CN"/>
        </w:rPr>
        <w:t>于</w:t>
      </w:r>
      <w:r w:rsidRPr="001D5F02">
        <w:rPr>
          <w:lang w:eastAsia="zh-CN"/>
        </w:rPr>
        <w:t>提供</w:t>
      </w:r>
      <w:r w:rsidRPr="001D5F02">
        <w:rPr>
          <w:lang w:eastAsia="zh-CN"/>
        </w:rPr>
        <w:t>SGSN</w:t>
      </w:r>
      <w:r w:rsidRPr="001D5F02">
        <w:rPr>
          <w:lang w:eastAsia="zh-CN"/>
        </w:rPr>
        <w:t>和</w:t>
      </w:r>
      <w:r w:rsidRPr="001D5F02">
        <w:rPr>
          <w:lang w:eastAsia="zh-CN"/>
        </w:rPr>
        <w:t>VLR</w:t>
      </w:r>
      <w:r w:rsidRPr="001D5F02">
        <w:rPr>
          <w:lang w:eastAsia="zh-CN"/>
        </w:rPr>
        <w:t>之间的</w:t>
      </w:r>
      <w:r w:rsidRPr="001D5F02">
        <w:rPr>
          <w:rFonts w:hint="eastAsia"/>
          <w:lang w:eastAsia="zh-CN"/>
        </w:rPr>
        <w:t>消息</w:t>
      </w:r>
      <w:r w:rsidRPr="001D5F02">
        <w:rPr>
          <w:lang w:eastAsia="zh-CN"/>
        </w:rPr>
        <w:t>路由</w:t>
      </w:r>
      <w:r w:rsidRPr="001D5F02">
        <w:rPr>
          <w:rFonts w:hint="eastAsia"/>
          <w:lang w:eastAsia="zh-CN"/>
        </w:rPr>
        <w:t>选择</w:t>
      </w:r>
      <w:r w:rsidRPr="001D5F02">
        <w:rPr>
          <w:lang w:eastAsia="zh-CN"/>
        </w:rPr>
        <w:t>。本文件规定</w:t>
      </w:r>
      <w:r w:rsidRPr="001D5F02">
        <w:rPr>
          <w:lang w:eastAsia="zh-CN"/>
        </w:rPr>
        <w:t>SCCP</w:t>
      </w:r>
      <w:r w:rsidRPr="001D5F02">
        <w:rPr>
          <w:lang w:eastAsia="zh-CN"/>
        </w:rPr>
        <w:t>路由</w:t>
      </w:r>
      <w:r w:rsidRPr="001D5F02">
        <w:rPr>
          <w:rFonts w:hint="eastAsia"/>
          <w:lang w:eastAsia="zh-CN"/>
        </w:rPr>
        <w:t>选择</w:t>
      </w:r>
      <w:r w:rsidRPr="001D5F02">
        <w:rPr>
          <w:lang w:eastAsia="zh-CN"/>
        </w:rPr>
        <w:t>原则，允许</w:t>
      </w:r>
      <w:r w:rsidRPr="001D5F02">
        <w:rPr>
          <w:rFonts w:hint="eastAsia"/>
          <w:lang w:eastAsia="zh-CN"/>
        </w:rPr>
        <w:t>将</w:t>
      </w:r>
      <w:r w:rsidRPr="001D5F02">
        <w:rPr>
          <w:lang w:eastAsia="zh-CN"/>
        </w:rPr>
        <w:t>一个</w:t>
      </w:r>
      <w:r w:rsidRPr="001D5F02">
        <w:rPr>
          <w:lang w:eastAsia="zh-CN"/>
        </w:rPr>
        <w:t>SGSN</w:t>
      </w:r>
      <w:r w:rsidRPr="001D5F02">
        <w:rPr>
          <w:lang w:eastAsia="zh-CN"/>
        </w:rPr>
        <w:t>连接</w:t>
      </w:r>
      <w:r w:rsidRPr="001D5F02">
        <w:rPr>
          <w:rFonts w:hint="eastAsia"/>
          <w:lang w:eastAsia="zh-CN"/>
        </w:rPr>
        <w:t>至</w:t>
      </w:r>
      <w:r w:rsidRPr="001D5F02">
        <w:rPr>
          <w:lang w:eastAsia="zh-CN"/>
        </w:rPr>
        <w:t>几个</w:t>
      </w:r>
      <w:r w:rsidRPr="001D5F02">
        <w:rPr>
          <w:lang w:eastAsia="zh-CN"/>
        </w:rPr>
        <w:t>VLR</w:t>
      </w:r>
      <w:r w:rsidRPr="001D5F02">
        <w:rPr>
          <w:lang w:eastAsia="zh-CN"/>
        </w:rPr>
        <w:t>。</w:t>
      </w:r>
      <w:r w:rsidRPr="001D5F02">
        <w:rPr>
          <w:lang w:eastAsia="zh-CN"/>
        </w:rPr>
        <w:t>SCCP</w:t>
      </w:r>
      <w:r w:rsidRPr="001D5F02">
        <w:rPr>
          <w:rFonts w:hint="eastAsia"/>
          <w:lang w:eastAsia="zh-CN"/>
        </w:rPr>
        <w:t>级不</w:t>
      </w:r>
      <w:r w:rsidRPr="001D5F02">
        <w:rPr>
          <w:lang w:eastAsia="zh-CN"/>
        </w:rPr>
        <w:t>需要</w:t>
      </w:r>
      <w:r w:rsidRPr="001D5F02">
        <w:rPr>
          <w:rFonts w:hint="eastAsia"/>
          <w:lang w:eastAsia="zh-CN"/>
        </w:rPr>
        <w:t>在</w:t>
      </w:r>
      <w:r w:rsidRPr="001D5F02">
        <w:rPr>
          <w:lang w:eastAsia="zh-CN"/>
        </w:rPr>
        <w:t>GS</w:t>
      </w:r>
      <w:r w:rsidRPr="001D5F02">
        <w:rPr>
          <w:lang w:eastAsia="zh-CN"/>
        </w:rPr>
        <w:t>接口</w:t>
      </w:r>
      <w:r w:rsidRPr="001D5F02">
        <w:rPr>
          <w:rFonts w:hint="eastAsia"/>
          <w:lang w:eastAsia="zh-CN"/>
        </w:rPr>
        <w:t>上分段</w:t>
      </w:r>
      <w:r w:rsidRPr="001D5F02">
        <w:rPr>
          <w:lang w:eastAsia="zh-CN"/>
        </w:rPr>
        <w:t>。只有</w:t>
      </w:r>
      <w:r w:rsidRPr="001D5F02">
        <w:rPr>
          <w:lang w:eastAsia="zh-CN"/>
        </w:rPr>
        <w:t>SCCP 0</w:t>
      </w:r>
      <w:r w:rsidRPr="001D5F02">
        <w:rPr>
          <w:lang w:eastAsia="zh-CN"/>
        </w:rPr>
        <w:t>级</w:t>
      </w:r>
      <w:r w:rsidRPr="001D5F02">
        <w:rPr>
          <w:rFonts w:hint="eastAsia"/>
          <w:lang w:eastAsia="zh-CN"/>
        </w:rPr>
        <w:t>在</w:t>
      </w:r>
      <w:r w:rsidRPr="001D5F02">
        <w:rPr>
          <w:lang w:eastAsia="zh-CN"/>
        </w:rPr>
        <w:t>GS</w:t>
      </w:r>
      <w:r w:rsidRPr="001D5F02">
        <w:rPr>
          <w:lang w:eastAsia="zh-CN"/>
        </w:rPr>
        <w:t>接口上使用。第</w:t>
      </w:r>
      <w:r w:rsidRPr="001D5F02">
        <w:rPr>
          <w:lang w:eastAsia="zh-CN"/>
        </w:rPr>
        <w:t>6</w:t>
      </w:r>
      <w:r w:rsidRPr="001D5F02">
        <w:rPr>
          <w:lang w:eastAsia="zh-CN"/>
        </w:rPr>
        <w:t>和第</w:t>
      </w:r>
      <w:r w:rsidRPr="001D5F02">
        <w:rPr>
          <w:lang w:eastAsia="zh-CN"/>
        </w:rPr>
        <w:t>7</w:t>
      </w:r>
      <w:r w:rsidRPr="001D5F02">
        <w:rPr>
          <w:rFonts w:hint="eastAsia"/>
          <w:lang w:eastAsia="zh-CN"/>
        </w:rPr>
        <w:t>章</w:t>
      </w:r>
      <w:r w:rsidRPr="001D5F02">
        <w:rPr>
          <w:lang w:eastAsia="zh-CN"/>
        </w:rPr>
        <w:t>确定应该用于</w:t>
      </w:r>
      <w:r w:rsidRPr="001D5F02">
        <w:rPr>
          <w:lang w:eastAsia="zh-CN"/>
        </w:rPr>
        <w:t>SGSN</w:t>
      </w:r>
      <w:r w:rsidRPr="001D5F02">
        <w:rPr>
          <w:lang w:eastAsia="zh-CN"/>
        </w:rPr>
        <w:t>和</w:t>
      </w:r>
      <w:r w:rsidRPr="001D5F02">
        <w:rPr>
          <w:lang w:eastAsia="zh-CN"/>
        </w:rPr>
        <w:t>VLR</w:t>
      </w:r>
      <w:r w:rsidRPr="001D5F02">
        <w:rPr>
          <w:lang w:eastAsia="zh-CN"/>
        </w:rPr>
        <w:t>之间的</w:t>
      </w:r>
      <w:r w:rsidRPr="001D5F02">
        <w:rPr>
          <w:lang w:eastAsia="zh-CN"/>
        </w:rPr>
        <w:t>SCCP</w:t>
      </w:r>
      <w:r w:rsidRPr="001D5F02">
        <w:rPr>
          <w:lang w:eastAsia="zh-CN"/>
        </w:rPr>
        <w:t>的子集。</w:t>
      </w:r>
    </w:p>
    <w:p w:rsidR="00873B7D" w:rsidRPr="001D5F02" w:rsidRDefault="00873B7D" w:rsidP="00873B7D">
      <w:pPr>
        <w:pStyle w:val="Heading5"/>
        <w:rPr>
          <w:lang w:eastAsia="zh-CN"/>
        </w:rPr>
      </w:pPr>
      <w:r w:rsidRPr="001D5F02">
        <w:rPr>
          <w:lang w:eastAsia="zh-CN"/>
        </w:rPr>
        <w:lastRenderedPageBreak/>
        <w:t>1.2.2.2.133</w:t>
      </w:r>
      <w:r w:rsidRPr="001D5F02">
        <w:rPr>
          <w:lang w:eastAsia="zh-CN"/>
        </w:rPr>
        <w:tab/>
        <w:t>TS 29.018</w:t>
      </w:r>
    </w:p>
    <w:p w:rsidR="00873B7D" w:rsidRPr="001D5F02" w:rsidRDefault="00873B7D" w:rsidP="00B52255">
      <w:pPr>
        <w:pStyle w:val="headingb0"/>
        <w:rPr>
          <w:rFonts w:eastAsia="SimSun"/>
          <w:lang w:eastAsia="zh-CN"/>
        </w:rPr>
      </w:pPr>
      <w:r w:rsidRPr="001D5F02">
        <w:rPr>
          <w:rFonts w:eastAsia="SimSun"/>
          <w:lang w:eastAsia="zh-CN"/>
        </w:rPr>
        <w:t>通用分组无线</w:t>
      </w:r>
      <w:r w:rsidRPr="001D5F02">
        <w:rPr>
          <w:rFonts w:eastAsia="SimSun" w:hint="eastAsia"/>
          <w:lang w:eastAsia="zh-CN"/>
        </w:rPr>
        <w:t>电</w:t>
      </w:r>
      <w:r w:rsidRPr="001D5F02">
        <w:rPr>
          <w:rFonts w:eastAsia="SimSun"/>
          <w:lang w:eastAsia="zh-CN"/>
        </w:rPr>
        <w:t>业务（</w:t>
      </w:r>
      <w:r w:rsidRPr="001D5F02">
        <w:rPr>
          <w:rFonts w:eastAsia="SimSun"/>
          <w:lang w:eastAsia="zh-CN"/>
        </w:rPr>
        <w:t>GPRS</w:t>
      </w:r>
      <w:r w:rsidRPr="001D5F02">
        <w:rPr>
          <w:rFonts w:eastAsia="SimSun"/>
          <w:lang w:eastAsia="zh-CN"/>
        </w:rPr>
        <w:t>），服务</w:t>
      </w:r>
      <w:r w:rsidRPr="001D5F02">
        <w:rPr>
          <w:rFonts w:eastAsia="SimSun"/>
          <w:lang w:eastAsia="zh-CN"/>
        </w:rPr>
        <w:t>GPRS</w:t>
      </w:r>
      <w:r w:rsidRPr="001D5F02">
        <w:rPr>
          <w:rFonts w:eastAsia="SimSun"/>
          <w:lang w:eastAsia="zh-CN"/>
        </w:rPr>
        <w:t>支持节点（</w:t>
      </w:r>
      <w:r w:rsidRPr="001D5F02">
        <w:rPr>
          <w:rFonts w:eastAsia="SimSun"/>
          <w:lang w:eastAsia="zh-CN"/>
        </w:rPr>
        <w:t>SGSN</w:t>
      </w:r>
      <w:r w:rsidRPr="001D5F02">
        <w:rPr>
          <w:rFonts w:eastAsia="SimSun"/>
          <w:lang w:eastAsia="zh-CN"/>
        </w:rPr>
        <w:t>）</w:t>
      </w:r>
      <w:r w:rsidRPr="009763A0">
        <w:rPr>
          <w:rFonts w:eastAsia="SimSun"/>
          <w:lang w:eastAsia="zh-CN"/>
        </w:rPr>
        <w:t>–</w:t>
      </w:r>
      <w:r w:rsidRPr="001D5F02">
        <w:rPr>
          <w:rFonts w:eastAsia="SimSun"/>
          <w:lang w:eastAsia="zh-CN"/>
        </w:rPr>
        <w:t xml:space="preserve"> </w:t>
      </w:r>
      <w:r w:rsidRPr="001D5F02">
        <w:rPr>
          <w:rFonts w:eastAsia="SimSun"/>
          <w:lang w:eastAsia="zh-CN"/>
        </w:rPr>
        <w:t>访问者位置寄存器（</w:t>
      </w:r>
      <w:r w:rsidRPr="001D5F02">
        <w:rPr>
          <w:rFonts w:eastAsia="SimSun"/>
          <w:lang w:eastAsia="zh-CN"/>
        </w:rPr>
        <w:t>VLR</w:t>
      </w:r>
      <w:r w:rsidRPr="001D5F02">
        <w:rPr>
          <w:rFonts w:eastAsia="SimSun"/>
          <w:lang w:eastAsia="zh-CN"/>
        </w:rPr>
        <w:t>）</w:t>
      </w:r>
      <w:r>
        <w:rPr>
          <w:rFonts w:eastAsia="SimSun" w:hint="eastAsia"/>
          <w:lang w:eastAsia="zh-CN"/>
        </w:rPr>
        <w:t>；</w:t>
      </w:r>
      <w:r w:rsidRPr="001D5F02">
        <w:rPr>
          <w:rFonts w:eastAsia="SimSun"/>
          <w:lang w:eastAsia="zh-CN"/>
        </w:rPr>
        <w:t>GS</w:t>
      </w:r>
      <w:r w:rsidRPr="001D5F02">
        <w:rPr>
          <w:rFonts w:eastAsia="SimSun"/>
          <w:lang w:eastAsia="zh-CN"/>
        </w:rPr>
        <w:t>接口</w:t>
      </w:r>
      <w:r w:rsidRPr="001D5F02">
        <w:rPr>
          <w:rFonts w:eastAsia="SimSun" w:hint="eastAsia"/>
          <w:lang w:eastAsia="zh-CN"/>
        </w:rPr>
        <w:t>第</w:t>
      </w:r>
      <w:r w:rsidRPr="001D5F02">
        <w:rPr>
          <w:rFonts w:eastAsia="SimSun"/>
          <w:lang w:eastAsia="zh-CN"/>
        </w:rPr>
        <w:t>3</w:t>
      </w:r>
      <w:r w:rsidRPr="001D5F02">
        <w:rPr>
          <w:rFonts w:eastAsia="SimSun"/>
          <w:lang w:eastAsia="zh-CN"/>
        </w:rPr>
        <w:t>层规范</w:t>
      </w:r>
    </w:p>
    <w:p w:rsidR="00873B7D" w:rsidRPr="001D5F02" w:rsidRDefault="00873B7D" w:rsidP="00873B7D">
      <w:pPr>
        <w:ind w:firstLineChars="200" w:firstLine="480"/>
        <w:rPr>
          <w:lang w:eastAsia="zh-CN"/>
        </w:rPr>
      </w:pPr>
      <w:r w:rsidRPr="001D5F02">
        <w:rPr>
          <w:lang w:eastAsia="zh-CN"/>
        </w:rPr>
        <w:t>本文件规定或引用</w:t>
      </w:r>
      <w:r w:rsidRPr="001D5F02">
        <w:rPr>
          <w:rFonts w:hint="eastAsia"/>
          <w:lang w:eastAsia="zh-CN"/>
        </w:rPr>
        <w:t>的</w:t>
      </w:r>
      <w:r w:rsidRPr="001D5F02">
        <w:rPr>
          <w:lang w:eastAsia="zh-CN"/>
        </w:rPr>
        <w:t>程序</w:t>
      </w:r>
      <w:r w:rsidRPr="001D5F02">
        <w:rPr>
          <w:rFonts w:hint="eastAsia"/>
          <w:lang w:eastAsia="zh-CN"/>
        </w:rPr>
        <w:t>应用于</w:t>
      </w:r>
      <w:r w:rsidRPr="001D5F02">
        <w:rPr>
          <w:lang w:eastAsia="zh-CN"/>
        </w:rPr>
        <w:t>服务</w:t>
      </w:r>
      <w:r w:rsidRPr="001D5F02">
        <w:rPr>
          <w:lang w:eastAsia="zh-CN"/>
        </w:rPr>
        <w:t>GPRS</w:t>
      </w:r>
      <w:r w:rsidRPr="001D5F02">
        <w:rPr>
          <w:lang w:eastAsia="zh-CN"/>
        </w:rPr>
        <w:t>支持节点（</w:t>
      </w:r>
      <w:r w:rsidRPr="001D5F02">
        <w:rPr>
          <w:lang w:eastAsia="zh-CN"/>
        </w:rPr>
        <w:t>SGSN</w:t>
      </w:r>
      <w:r w:rsidRPr="001D5F02">
        <w:rPr>
          <w:lang w:eastAsia="zh-CN"/>
        </w:rPr>
        <w:t>）</w:t>
      </w:r>
      <w:r w:rsidRPr="001D5F02">
        <w:rPr>
          <w:rFonts w:hint="eastAsia"/>
          <w:lang w:eastAsia="zh-CN"/>
        </w:rPr>
        <w:t>到</w:t>
      </w:r>
      <w:r w:rsidRPr="001D5F02">
        <w:rPr>
          <w:lang w:eastAsia="zh-CN"/>
        </w:rPr>
        <w:t>访问者位置寄存器（</w:t>
      </w:r>
      <w:r w:rsidRPr="001D5F02">
        <w:rPr>
          <w:lang w:eastAsia="zh-CN"/>
        </w:rPr>
        <w:t>VLR</w:t>
      </w:r>
      <w:r w:rsidRPr="001D5F02">
        <w:rPr>
          <w:lang w:eastAsia="zh-CN"/>
        </w:rPr>
        <w:t>）接口</w:t>
      </w:r>
      <w:r w:rsidRPr="001D5F02">
        <w:rPr>
          <w:rFonts w:hint="eastAsia"/>
          <w:lang w:eastAsia="zh-CN"/>
        </w:rPr>
        <w:t>，用于</w:t>
      </w:r>
      <w:r w:rsidRPr="001D5F02">
        <w:rPr>
          <w:lang w:eastAsia="zh-CN"/>
        </w:rPr>
        <w:t>GSM</w:t>
      </w:r>
      <w:r w:rsidRPr="001D5F02">
        <w:rPr>
          <w:lang w:eastAsia="zh-CN"/>
        </w:rPr>
        <w:t>电路交换业务和</w:t>
      </w:r>
      <w:r w:rsidRPr="001D5F02">
        <w:rPr>
          <w:lang w:eastAsia="zh-CN"/>
        </w:rPr>
        <w:t>GSM</w:t>
      </w:r>
      <w:r w:rsidRPr="001D5F02">
        <w:rPr>
          <w:lang w:eastAsia="zh-CN"/>
        </w:rPr>
        <w:t>分组数据服务之间的互操作性。本文件规定</w:t>
      </w:r>
      <w:r w:rsidRPr="001D5F02">
        <w:rPr>
          <w:lang w:eastAsia="zh-CN"/>
        </w:rPr>
        <w:t>GS</w:t>
      </w:r>
      <w:r w:rsidRPr="001D5F02">
        <w:rPr>
          <w:lang w:eastAsia="zh-CN"/>
        </w:rPr>
        <w:t>接口上</w:t>
      </w:r>
      <w:r w:rsidRPr="001D5F02">
        <w:rPr>
          <w:rFonts w:hint="eastAsia"/>
          <w:lang w:eastAsia="zh-CN"/>
        </w:rPr>
        <w:t>的</w:t>
      </w:r>
      <w:r w:rsidRPr="001D5F02">
        <w:rPr>
          <w:lang w:eastAsia="zh-CN"/>
        </w:rPr>
        <w:t>第</w:t>
      </w:r>
      <w:r w:rsidRPr="001D5F02">
        <w:rPr>
          <w:lang w:eastAsia="zh-CN"/>
        </w:rPr>
        <w:t>3</w:t>
      </w:r>
      <w:r w:rsidRPr="001D5F02">
        <w:rPr>
          <w:lang w:eastAsia="zh-CN"/>
        </w:rPr>
        <w:t>层消息和程序，</w:t>
      </w:r>
      <w:r w:rsidRPr="001D5F02">
        <w:rPr>
          <w:rFonts w:hint="eastAsia"/>
          <w:lang w:eastAsia="zh-CN"/>
        </w:rPr>
        <w:t>以</w:t>
      </w:r>
      <w:r w:rsidRPr="001D5F02">
        <w:rPr>
          <w:lang w:eastAsia="zh-CN"/>
        </w:rPr>
        <w:t>允许数据库之间的协调</w:t>
      </w:r>
      <w:r w:rsidRPr="001D5F02">
        <w:rPr>
          <w:rFonts w:hint="eastAsia"/>
          <w:lang w:eastAsia="zh-CN"/>
        </w:rPr>
        <w:t>，并将</w:t>
      </w:r>
      <w:r w:rsidRPr="001D5F02">
        <w:rPr>
          <w:lang w:eastAsia="zh-CN"/>
        </w:rPr>
        <w:t>某些</w:t>
      </w:r>
      <w:r w:rsidRPr="001D5F02">
        <w:rPr>
          <w:lang w:eastAsia="zh-CN"/>
        </w:rPr>
        <w:t>GSM</w:t>
      </w:r>
      <w:r w:rsidRPr="001D5F02">
        <w:rPr>
          <w:lang w:eastAsia="zh-CN"/>
        </w:rPr>
        <w:t>电路交换业务</w:t>
      </w:r>
      <w:r w:rsidRPr="001D5F02">
        <w:rPr>
          <w:rFonts w:hint="eastAsia"/>
          <w:lang w:eastAsia="zh-CN"/>
        </w:rPr>
        <w:t>相关</w:t>
      </w:r>
      <w:r w:rsidRPr="001D5F02">
        <w:rPr>
          <w:lang w:eastAsia="zh-CN"/>
        </w:rPr>
        <w:t>消息</w:t>
      </w:r>
      <w:r w:rsidRPr="001D5F02">
        <w:rPr>
          <w:rFonts w:hint="eastAsia"/>
          <w:lang w:eastAsia="zh-CN"/>
        </w:rPr>
        <w:t>在</w:t>
      </w:r>
      <w:r w:rsidRPr="001D5F02">
        <w:rPr>
          <w:lang w:eastAsia="zh-CN"/>
        </w:rPr>
        <w:t>GPRS</w:t>
      </w:r>
      <w:r w:rsidRPr="001D5F02">
        <w:rPr>
          <w:lang w:eastAsia="zh-CN"/>
        </w:rPr>
        <w:t>子系统</w:t>
      </w:r>
      <w:r w:rsidRPr="001D5F02">
        <w:rPr>
          <w:rFonts w:hint="eastAsia"/>
          <w:lang w:eastAsia="zh-CN"/>
        </w:rPr>
        <w:t>上中继</w:t>
      </w:r>
      <w:r w:rsidRPr="001D5F02">
        <w:rPr>
          <w:lang w:eastAsia="zh-CN"/>
        </w:rPr>
        <w:t>。在</w:t>
      </w:r>
      <w:r w:rsidRPr="001D5F02">
        <w:rPr>
          <w:lang w:eastAsia="zh-CN"/>
        </w:rPr>
        <w:t>3GPP TS 23.060</w:t>
      </w:r>
      <w:r w:rsidRPr="001D5F02">
        <w:rPr>
          <w:rFonts w:hint="eastAsia"/>
          <w:lang w:eastAsia="zh-CN"/>
        </w:rPr>
        <w:t>中</w:t>
      </w:r>
      <w:r w:rsidRPr="001D5F02">
        <w:rPr>
          <w:lang w:eastAsia="zh-CN"/>
        </w:rPr>
        <w:t>定义</w:t>
      </w:r>
      <w:r w:rsidRPr="001D5F02">
        <w:rPr>
          <w:lang w:eastAsia="zh-CN"/>
        </w:rPr>
        <w:t>VLR</w:t>
      </w:r>
      <w:r w:rsidRPr="001D5F02">
        <w:rPr>
          <w:lang w:eastAsia="zh-CN"/>
        </w:rPr>
        <w:t>和</w:t>
      </w:r>
      <w:r w:rsidRPr="001D5F02">
        <w:rPr>
          <w:lang w:eastAsia="zh-CN"/>
        </w:rPr>
        <w:t>SGSN</w:t>
      </w:r>
      <w:r w:rsidRPr="001D5F02">
        <w:rPr>
          <w:lang w:eastAsia="zh-CN"/>
        </w:rPr>
        <w:t>之间的功能分割。本文件中详细定义</w:t>
      </w:r>
      <w:r w:rsidRPr="001D5F02">
        <w:rPr>
          <w:lang w:eastAsia="zh-CN"/>
        </w:rPr>
        <w:t>VLR</w:t>
      </w:r>
      <w:r w:rsidRPr="001D5F02">
        <w:rPr>
          <w:lang w:eastAsia="zh-CN"/>
        </w:rPr>
        <w:t>和</w:t>
      </w:r>
      <w:r w:rsidRPr="001D5F02">
        <w:rPr>
          <w:lang w:eastAsia="zh-CN"/>
        </w:rPr>
        <w:t>SGSN</w:t>
      </w:r>
      <w:r w:rsidRPr="001D5F02">
        <w:rPr>
          <w:lang w:eastAsia="zh-CN"/>
        </w:rPr>
        <w:t>之间所需的程序。</w:t>
      </w:r>
    </w:p>
    <w:p w:rsidR="00873B7D" w:rsidRPr="001D5F02" w:rsidRDefault="00873B7D" w:rsidP="00873B7D">
      <w:pPr>
        <w:pStyle w:val="Heading5"/>
        <w:rPr>
          <w:lang w:eastAsia="zh-CN"/>
        </w:rPr>
      </w:pPr>
      <w:r w:rsidRPr="001D5F02">
        <w:rPr>
          <w:lang w:eastAsia="zh-CN"/>
        </w:rPr>
        <w:t>1.2.2.2.134</w:t>
      </w:r>
      <w:r w:rsidRPr="001D5F02">
        <w:rPr>
          <w:lang w:eastAsia="zh-CN"/>
        </w:rPr>
        <w:tab/>
        <w:t>TS 29.060</w:t>
      </w:r>
    </w:p>
    <w:p w:rsidR="00873B7D" w:rsidRPr="001D5F02" w:rsidRDefault="00873B7D" w:rsidP="00873B7D">
      <w:pPr>
        <w:pStyle w:val="headingb0"/>
        <w:rPr>
          <w:rFonts w:eastAsia="SimSun"/>
          <w:lang w:eastAsia="zh-CN"/>
        </w:rPr>
      </w:pPr>
      <w:r w:rsidRPr="001D5F02">
        <w:rPr>
          <w:rFonts w:eastAsia="SimSun"/>
          <w:lang w:eastAsia="zh-CN"/>
        </w:rPr>
        <w:t>通用分组无线</w:t>
      </w:r>
      <w:r w:rsidRPr="001D5F02">
        <w:rPr>
          <w:rFonts w:eastAsia="SimSun" w:hint="eastAsia"/>
          <w:lang w:eastAsia="zh-CN"/>
        </w:rPr>
        <w:t>无</w:t>
      </w:r>
      <w:r w:rsidRPr="001D5F02">
        <w:rPr>
          <w:rFonts w:eastAsia="SimSun"/>
          <w:lang w:eastAsia="zh-CN"/>
        </w:rPr>
        <w:t>业务（</w:t>
      </w:r>
      <w:r w:rsidRPr="001D5F02">
        <w:rPr>
          <w:rFonts w:eastAsia="SimSun"/>
          <w:lang w:eastAsia="zh-CN"/>
        </w:rPr>
        <w:t>GPRS</w:t>
      </w:r>
      <w:r w:rsidRPr="001D5F02">
        <w:rPr>
          <w:rFonts w:eastAsia="SimSun"/>
          <w:lang w:eastAsia="zh-CN"/>
        </w:rPr>
        <w:t>）</w:t>
      </w:r>
      <w:r>
        <w:rPr>
          <w:rFonts w:eastAsia="SimSun" w:hint="eastAsia"/>
          <w:lang w:eastAsia="zh-CN"/>
        </w:rPr>
        <w:t>；</w:t>
      </w:r>
      <w:r w:rsidRPr="001D5F02">
        <w:rPr>
          <w:rFonts w:eastAsia="SimSun"/>
          <w:lang w:eastAsia="zh-CN"/>
        </w:rPr>
        <w:t>跨</w:t>
      </w:r>
      <w:r w:rsidRPr="001D5F02">
        <w:rPr>
          <w:rFonts w:eastAsia="SimSun"/>
          <w:lang w:eastAsia="zh-CN"/>
        </w:rPr>
        <w:t>Gn</w:t>
      </w:r>
      <w:r w:rsidRPr="001D5F02">
        <w:rPr>
          <w:rFonts w:eastAsia="SimSun"/>
          <w:lang w:eastAsia="zh-CN"/>
        </w:rPr>
        <w:t>和</w:t>
      </w:r>
      <w:r w:rsidRPr="001D5F02">
        <w:rPr>
          <w:rFonts w:eastAsia="SimSun"/>
          <w:lang w:eastAsia="zh-CN"/>
        </w:rPr>
        <w:t>Gp</w:t>
      </w:r>
      <w:r w:rsidRPr="001D5F02">
        <w:rPr>
          <w:rFonts w:eastAsia="SimSun"/>
          <w:lang w:eastAsia="zh-CN"/>
        </w:rPr>
        <w:t>接口</w:t>
      </w:r>
      <w:r w:rsidRPr="001D5F02">
        <w:rPr>
          <w:rFonts w:eastAsia="SimSun" w:hint="eastAsia"/>
          <w:lang w:eastAsia="zh-CN"/>
        </w:rPr>
        <w:t>的</w:t>
      </w:r>
      <w:r w:rsidRPr="001D5F02">
        <w:rPr>
          <w:rFonts w:eastAsia="SimSun"/>
          <w:lang w:eastAsia="zh-CN"/>
        </w:rPr>
        <w:t>GPRS</w:t>
      </w:r>
      <w:r w:rsidRPr="001D5F02">
        <w:rPr>
          <w:rFonts w:eastAsia="SimSun"/>
          <w:lang w:eastAsia="zh-CN"/>
        </w:rPr>
        <w:t>隧道协议（</w:t>
      </w:r>
      <w:r w:rsidRPr="001D5F02">
        <w:rPr>
          <w:rFonts w:eastAsia="SimSun"/>
          <w:lang w:eastAsia="zh-CN"/>
        </w:rPr>
        <w:t>GTP</w:t>
      </w:r>
      <w:r w:rsidRPr="001D5F02">
        <w:rPr>
          <w:rFonts w:eastAsia="SimSun"/>
          <w:lang w:eastAsia="zh-CN"/>
        </w:rPr>
        <w:t>）</w:t>
      </w:r>
    </w:p>
    <w:p w:rsidR="00873B7D" w:rsidRPr="001D5F02" w:rsidRDefault="00873B7D" w:rsidP="00873B7D">
      <w:pPr>
        <w:ind w:firstLineChars="200" w:firstLine="480"/>
        <w:rPr>
          <w:lang w:eastAsia="zh-CN"/>
        </w:rPr>
      </w:pPr>
      <w:r w:rsidRPr="001D5F02">
        <w:rPr>
          <w:lang w:eastAsia="zh-CN"/>
        </w:rPr>
        <w:t>本文件规定</w:t>
      </w:r>
      <w:r w:rsidRPr="001D5F02">
        <w:rPr>
          <w:rFonts w:hint="eastAsia"/>
          <w:lang w:eastAsia="zh-CN"/>
        </w:rPr>
        <w:t>的</w:t>
      </w:r>
      <w:r w:rsidRPr="001D5F02">
        <w:rPr>
          <w:lang w:eastAsia="zh-CN"/>
        </w:rPr>
        <w:t>第二版</w:t>
      </w:r>
      <w:r w:rsidRPr="001D5F02">
        <w:rPr>
          <w:lang w:eastAsia="zh-CN"/>
        </w:rPr>
        <w:t>GTP</w:t>
      </w:r>
      <w:r w:rsidRPr="001D5F02">
        <w:rPr>
          <w:lang w:eastAsia="zh-CN"/>
        </w:rPr>
        <w:t>用于：通用分组无线</w:t>
      </w:r>
      <w:r w:rsidRPr="001D5F02">
        <w:rPr>
          <w:rFonts w:hint="eastAsia"/>
          <w:lang w:eastAsia="zh-CN"/>
        </w:rPr>
        <w:t>电</w:t>
      </w:r>
      <w:r w:rsidRPr="001D5F02">
        <w:rPr>
          <w:lang w:eastAsia="zh-CN"/>
        </w:rPr>
        <w:t>业务（</w:t>
      </w:r>
      <w:r w:rsidRPr="001D5F02">
        <w:rPr>
          <w:lang w:eastAsia="zh-CN"/>
        </w:rPr>
        <w:t>GPRS</w:t>
      </w:r>
      <w:r w:rsidRPr="001D5F02">
        <w:rPr>
          <w:lang w:eastAsia="zh-CN"/>
        </w:rPr>
        <w:t>）的</w:t>
      </w:r>
      <w:r w:rsidRPr="001D5F02">
        <w:rPr>
          <w:lang w:eastAsia="zh-CN"/>
        </w:rPr>
        <w:t>GN</w:t>
      </w:r>
      <w:r w:rsidRPr="001D5F02">
        <w:rPr>
          <w:lang w:eastAsia="zh-CN"/>
        </w:rPr>
        <w:t>和</w:t>
      </w:r>
      <w:r w:rsidRPr="001D5F02">
        <w:rPr>
          <w:lang w:eastAsia="zh-CN"/>
        </w:rPr>
        <w:t>GP</w:t>
      </w:r>
      <w:r w:rsidRPr="001D5F02">
        <w:rPr>
          <w:lang w:eastAsia="zh-CN"/>
        </w:rPr>
        <w:t>接口</w:t>
      </w:r>
      <w:r>
        <w:rPr>
          <w:rFonts w:hint="eastAsia"/>
          <w:lang w:val="es-ES_tradnl" w:eastAsia="zh-CN"/>
        </w:rPr>
        <w:t>；</w:t>
      </w:r>
      <w:r w:rsidRPr="001D5F02">
        <w:rPr>
          <w:lang w:eastAsia="zh-CN"/>
        </w:rPr>
        <w:t>UMTS</w:t>
      </w:r>
      <w:r w:rsidRPr="001D5F02">
        <w:rPr>
          <w:lang w:eastAsia="zh-CN"/>
        </w:rPr>
        <w:t>系统的</w:t>
      </w:r>
      <w:r w:rsidRPr="001D5F02">
        <w:rPr>
          <w:lang w:eastAsia="zh-CN"/>
        </w:rPr>
        <w:t>Iu</w:t>
      </w:r>
      <w:r w:rsidRPr="001D5F02">
        <w:rPr>
          <w:rFonts w:hint="eastAsia"/>
          <w:lang w:eastAsia="zh-CN"/>
        </w:rPr>
        <w:t>、</w:t>
      </w:r>
      <w:r w:rsidRPr="001D5F02">
        <w:rPr>
          <w:lang w:eastAsia="zh-CN"/>
        </w:rPr>
        <w:t>Gn</w:t>
      </w:r>
      <w:r w:rsidRPr="001D5F02">
        <w:rPr>
          <w:lang w:eastAsia="zh-CN"/>
        </w:rPr>
        <w:t>和</w:t>
      </w:r>
      <w:r w:rsidRPr="001D5F02">
        <w:rPr>
          <w:lang w:eastAsia="zh-CN"/>
        </w:rPr>
        <w:t>GP</w:t>
      </w:r>
      <w:r w:rsidRPr="001D5F02">
        <w:rPr>
          <w:lang w:eastAsia="zh-CN"/>
        </w:rPr>
        <w:t>接口。</w:t>
      </w:r>
    </w:p>
    <w:p w:rsidR="00873B7D" w:rsidRPr="001D5F02" w:rsidRDefault="00873B7D" w:rsidP="00873B7D">
      <w:pPr>
        <w:pStyle w:val="Heading5"/>
        <w:rPr>
          <w:lang w:eastAsia="zh-CN"/>
        </w:rPr>
      </w:pPr>
      <w:r>
        <w:rPr>
          <w:lang w:eastAsia="zh-CN"/>
        </w:rPr>
        <w:t>1.2.2.2.135</w:t>
      </w:r>
      <w:r>
        <w:rPr>
          <w:lang w:eastAsia="zh-CN"/>
        </w:rPr>
        <w:tab/>
      </w:r>
      <w:r w:rsidRPr="001D5F02">
        <w:rPr>
          <w:lang w:eastAsia="zh-CN"/>
        </w:rPr>
        <w:t>TS 29.061</w:t>
      </w:r>
    </w:p>
    <w:p w:rsidR="00873B7D" w:rsidRPr="001D5F02" w:rsidRDefault="00873B7D" w:rsidP="00873B7D">
      <w:pPr>
        <w:pStyle w:val="headingb0"/>
        <w:rPr>
          <w:rFonts w:eastAsia="SimSun"/>
          <w:lang w:eastAsia="zh-CN"/>
        </w:rPr>
      </w:pPr>
      <w:r w:rsidRPr="001D5F02">
        <w:rPr>
          <w:rFonts w:eastAsia="SimSun"/>
          <w:lang w:eastAsia="zh-CN"/>
        </w:rPr>
        <w:t>支持基于分组</w:t>
      </w:r>
      <w:r w:rsidRPr="001D5F02">
        <w:rPr>
          <w:rFonts w:eastAsia="SimSun" w:hint="eastAsia"/>
          <w:lang w:eastAsia="zh-CN"/>
        </w:rPr>
        <w:t>业务</w:t>
      </w:r>
      <w:r w:rsidRPr="001D5F02">
        <w:rPr>
          <w:rFonts w:eastAsia="SimSun"/>
          <w:lang w:eastAsia="zh-CN"/>
        </w:rPr>
        <w:t>的</w:t>
      </w:r>
      <w:r w:rsidRPr="001D5F02">
        <w:rPr>
          <w:rFonts w:eastAsia="SimSun" w:hint="eastAsia"/>
          <w:lang w:eastAsia="zh-CN"/>
        </w:rPr>
        <w:t>公共陆地移动</w:t>
      </w:r>
      <w:r w:rsidRPr="001D5F02">
        <w:rPr>
          <w:rFonts w:eastAsia="SimSun"/>
          <w:lang w:eastAsia="zh-CN"/>
        </w:rPr>
        <w:t>网（</w:t>
      </w:r>
      <w:r w:rsidRPr="001D5F02">
        <w:rPr>
          <w:rFonts w:eastAsia="SimSun"/>
          <w:lang w:eastAsia="zh-CN"/>
        </w:rPr>
        <w:t>PLMN</w:t>
      </w:r>
      <w:r w:rsidRPr="001D5F02">
        <w:rPr>
          <w:rFonts w:eastAsia="SimSun"/>
          <w:lang w:eastAsia="zh-CN"/>
        </w:rPr>
        <w:t>）和分组数据网（</w:t>
      </w:r>
      <w:r w:rsidRPr="001D5F02">
        <w:rPr>
          <w:rFonts w:eastAsia="SimSun"/>
          <w:lang w:eastAsia="zh-CN"/>
        </w:rPr>
        <w:t>PDN</w:t>
      </w:r>
      <w:r w:rsidRPr="001D5F02">
        <w:rPr>
          <w:rFonts w:eastAsia="SimSun"/>
          <w:lang w:eastAsia="zh-CN"/>
        </w:rPr>
        <w:t>）之间的互通</w:t>
      </w:r>
    </w:p>
    <w:p w:rsidR="00873B7D" w:rsidRPr="001D5F02" w:rsidRDefault="00873B7D" w:rsidP="00873B7D">
      <w:pPr>
        <w:ind w:firstLineChars="200" w:firstLine="480"/>
        <w:rPr>
          <w:lang w:eastAsia="zh-CN"/>
        </w:rPr>
      </w:pPr>
      <w:r w:rsidRPr="001D5F02">
        <w:rPr>
          <w:lang w:eastAsia="zh-CN"/>
        </w:rPr>
        <w:t>本文件规定</w:t>
      </w:r>
      <w:r w:rsidRPr="001D5F02">
        <w:rPr>
          <w:rFonts w:hint="eastAsia"/>
          <w:lang w:eastAsia="zh-CN"/>
        </w:rPr>
        <w:t>对以下两项之间</w:t>
      </w:r>
      <w:r w:rsidRPr="001D5F02">
        <w:rPr>
          <w:lang w:eastAsia="zh-CN"/>
        </w:rPr>
        <w:t>分组域</w:t>
      </w:r>
      <w:r w:rsidRPr="001D5F02">
        <w:rPr>
          <w:rFonts w:hint="eastAsia"/>
          <w:lang w:eastAsia="zh-CN"/>
        </w:rPr>
        <w:t>互通</w:t>
      </w:r>
      <w:r w:rsidRPr="001D5F02">
        <w:rPr>
          <w:lang w:eastAsia="zh-CN"/>
        </w:rPr>
        <w:t>的要求</w:t>
      </w:r>
      <w:r>
        <w:rPr>
          <w:rFonts w:hint="eastAsia"/>
          <w:lang w:eastAsia="zh-CN"/>
        </w:rPr>
        <w:t>：</w:t>
      </w:r>
    </w:p>
    <w:p w:rsidR="00873B7D" w:rsidRPr="001D5F02" w:rsidRDefault="00873B7D" w:rsidP="00873B7D">
      <w:pPr>
        <w:pStyle w:val="enumlev1"/>
        <w:rPr>
          <w:lang w:val="en-US"/>
        </w:rPr>
      </w:pPr>
      <w:r w:rsidRPr="001D5F02">
        <w:rPr>
          <w:lang w:val="en-US"/>
        </w:rPr>
        <w:t>a)</w:t>
      </w:r>
      <w:r w:rsidRPr="001D5F02">
        <w:rPr>
          <w:lang w:val="en-US"/>
        </w:rPr>
        <w:tab/>
        <w:t>PLMN</w:t>
      </w:r>
      <w:r w:rsidRPr="001D5F02">
        <w:t>和</w:t>
      </w:r>
      <w:r w:rsidRPr="001D5F02">
        <w:rPr>
          <w:lang w:val="en-US"/>
        </w:rPr>
        <w:t>PDN</w:t>
      </w:r>
      <w:r>
        <w:rPr>
          <w:rFonts w:hint="eastAsia"/>
          <w:lang w:val="en-US" w:eastAsia="zh-CN"/>
        </w:rPr>
        <w:t>；</w:t>
      </w:r>
    </w:p>
    <w:p w:rsidR="00873B7D" w:rsidRPr="001D5F02" w:rsidRDefault="00873B7D" w:rsidP="00873B7D">
      <w:pPr>
        <w:pStyle w:val="enumlev1"/>
        <w:rPr>
          <w:lang w:val="en-US"/>
        </w:rPr>
      </w:pPr>
      <w:r w:rsidRPr="001D5F02">
        <w:rPr>
          <w:lang w:val="en-US"/>
        </w:rPr>
        <w:t>b)</w:t>
      </w:r>
      <w:r w:rsidRPr="001D5F02">
        <w:rPr>
          <w:lang w:val="en-US"/>
        </w:rPr>
        <w:tab/>
        <w:t>PLMN</w:t>
      </w:r>
      <w:r w:rsidRPr="001D5F02">
        <w:t>和</w:t>
      </w:r>
      <w:r w:rsidRPr="001D5F02">
        <w:rPr>
          <w:lang w:val="en-US"/>
        </w:rPr>
        <w:t>PLMN</w:t>
      </w:r>
      <w:r w:rsidRPr="001D5F02">
        <w:t>。</w:t>
      </w:r>
    </w:p>
    <w:p w:rsidR="00873B7D" w:rsidRPr="001D5F02" w:rsidRDefault="00873B7D" w:rsidP="00873B7D">
      <w:pPr>
        <w:ind w:firstLineChars="200" w:firstLine="480"/>
        <w:rPr>
          <w:lang w:eastAsia="zh-CN"/>
        </w:rPr>
      </w:pPr>
      <w:r w:rsidRPr="001D5F02">
        <w:rPr>
          <w:rFonts w:hint="eastAsia"/>
        </w:rPr>
        <w:t>本</w:t>
      </w:r>
      <w:r w:rsidRPr="001D5F02">
        <w:t>文件</w:t>
      </w:r>
      <w:r w:rsidRPr="001D5F02">
        <w:rPr>
          <w:rFonts w:hint="eastAsia"/>
        </w:rPr>
        <w:t>对于</w:t>
      </w:r>
      <w:r w:rsidRPr="001D5F02">
        <w:t>在</w:t>
      </w:r>
      <w:r w:rsidRPr="001D5F02">
        <w:rPr>
          <w:lang w:val="en-US"/>
        </w:rPr>
        <w:t>A/G</w:t>
      </w:r>
      <w:r>
        <w:rPr>
          <w:rFonts w:hint="eastAsia"/>
          <w:lang w:val="en-US" w:eastAsia="zh-CN"/>
        </w:rPr>
        <w:t>b</w:t>
      </w:r>
      <w:r w:rsidRPr="001D5F02">
        <w:t>模式的</w:t>
      </w:r>
      <w:r w:rsidRPr="001D5F02">
        <w:rPr>
          <w:lang w:val="en-US"/>
        </w:rPr>
        <w:t>PLMN</w:t>
      </w:r>
      <w:r w:rsidRPr="001D5F02">
        <w:rPr>
          <w:rFonts w:hint="eastAsia"/>
        </w:rPr>
        <w:t>以及</w:t>
      </w:r>
      <w:r w:rsidRPr="001D5F02">
        <w:rPr>
          <w:lang w:val="en-US"/>
        </w:rPr>
        <w:t>Iu</w:t>
      </w:r>
      <w:r w:rsidRPr="001D5F02">
        <w:t>模式的</w:t>
      </w:r>
      <w:r w:rsidRPr="001D5F02">
        <w:rPr>
          <w:lang w:val="en-US"/>
        </w:rPr>
        <w:t>PLMN</w:t>
      </w:r>
      <w:r w:rsidRPr="001D5F02">
        <w:t>有效。</w:t>
      </w:r>
      <w:r w:rsidRPr="001D5F02">
        <w:rPr>
          <w:lang w:eastAsia="zh-CN"/>
        </w:rPr>
        <w:t>如果文本只适用于</w:t>
      </w:r>
      <w:r w:rsidRPr="001D5F02">
        <w:rPr>
          <w:rFonts w:hint="eastAsia"/>
          <w:lang w:eastAsia="zh-CN"/>
        </w:rPr>
        <w:t>其中</w:t>
      </w:r>
      <w:r w:rsidRPr="001D5F02">
        <w:rPr>
          <w:lang w:eastAsia="zh-CN"/>
        </w:rPr>
        <w:t>之一</w:t>
      </w:r>
      <w:r w:rsidRPr="001D5F02">
        <w:rPr>
          <w:rFonts w:hint="eastAsia"/>
          <w:lang w:val="en-US" w:eastAsia="zh-CN"/>
        </w:rPr>
        <w:t>，</w:t>
      </w:r>
      <w:r w:rsidRPr="001D5F02">
        <w:rPr>
          <w:rFonts w:hint="eastAsia"/>
          <w:lang w:eastAsia="zh-CN"/>
        </w:rPr>
        <w:t>将</w:t>
      </w:r>
      <w:r w:rsidRPr="001D5F02">
        <w:rPr>
          <w:lang w:eastAsia="zh-CN"/>
        </w:rPr>
        <w:t>明确使用</w:t>
      </w:r>
      <w:r w:rsidRPr="001D5F02">
        <w:rPr>
          <w:rFonts w:hint="eastAsia"/>
          <w:lang w:eastAsia="zh-CN"/>
        </w:rPr>
        <w:t>术语</w:t>
      </w:r>
      <w:r>
        <w:rPr>
          <w:rFonts w:hint="eastAsia"/>
          <w:lang w:val="en-US" w:eastAsia="zh-CN"/>
        </w:rPr>
        <w:t>“</w:t>
      </w:r>
      <w:r w:rsidRPr="001D5F02">
        <w:rPr>
          <w:lang w:val="en-US" w:eastAsia="zh-CN"/>
        </w:rPr>
        <w:t>A/Gb</w:t>
      </w:r>
      <w:r w:rsidRPr="001D5F02">
        <w:rPr>
          <w:lang w:eastAsia="zh-CN"/>
        </w:rPr>
        <w:t>模式</w:t>
      </w:r>
      <w:r>
        <w:rPr>
          <w:rFonts w:hint="eastAsia"/>
          <w:lang w:val="en-US" w:eastAsia="zh-CN"/>
        </w:rPr>
        <w:t>”</w:t>
      </w:r>
      <w:r w:rsidRPr="001D5F02">
        <w:rPr>
          <w:lang w:eastAsia="zh-CN"/>
        </w:rPr>
        <w:t>和</w:t>
      </w:r>
      <w:r>
        <w:rPr>
          <w:rFonts w:hint="eastAsia"/>
          <w:lang w:val="en-US" w:eastAsia="zh-CN"/>
        </w:rPr>
        <w:t>“</w:t>
      </w:r>
      <w:r w:rsidRPr="001D5F02">
        <w:rPr>
          <w:lang w:val="en-US" w:eastAsia="zh-CN"/>
        </w:rPr>
        <w:t>Iu</w:t>
      </w:r>
      <w:r w:rsidRPr="001D5F02">
        <w:rPr>
          <w:lang w:eastAsia="zh-CN"/>
        </w:rPr>
        <w:t>模式</w:t>
      </w:r>
      <w:r>
        <w:rPr>
          <w:rFonts w:hint="eastAsia"/>
          <w:lang w:val="en-US" w:eastAsia="zh-CN"/>
        </w:rPr>
        <w:t>”</w:t>
      </w:r>
      <w:r w:rsidRPr="001D5F02">
        <w:rPr>
          <w:rFonts w:hint="eastAsia"/>
          <w:lang w:eastAsia="zh-CN"/>
        </w:rPr>
        <w:t>指出</w:t>
      </w:r>
      <w:r w:rsidRPr="001D5F02">
        <w:rPr>
          <w:lang w:eastAsia="zh-CN"/>
        </w:rPr>
        <w:t>。请注意，在本文件的范围</w:t>
      </w:r>
      <w:r w:rsidRPr="001D5F02">
        <w:rPr>
          <w:rFonts w:hint="eastAsia"/>
          <w:lang w:eastAsia="zh-CN"/>
        </w:rPr>
        <w:t>内，</w:t>
      </w:r>
      <w:r w:rsidRPr="001D5F02">
        <w:rPr>
          <w:lang w:eastAsia="zh-CN"/>
        </w:rPr>
        <w:t>虽然使用</w:t>
      </w:r>
      <w:r w:rsidRPr="001D5F02">
        <w:rPr>
          <w:rFonts w:hint="eastAsia"/>
          <w:lang w:eastAsia="zh-CN"/>
        </w:rPr>
        <w:t>术语</w:t>
      </w:r>
      <w:r>
        <w:rPr>
          <w:rFonts w:hint="eastAsia"/>
          <w:lang w:eastAsia="zh-CN"/>
        </w:rPr>
        <w:t>“</w:t>
      </w:r>
      <w:r w:rsidRPr="001D5F02">
        <w:rPr>
          <w:lang w:eastAsia="zh-CN"/>
        </w:rPr>
        <w:t>A/G</w:t>
      </w:r>
      <w:r>
        <w:rPr>
          <w:rFonts w:hint="eastAsia"/>
          <w:lang w:eastAsia="zh-CN"/>
        </w:rPr>
        <w:t>b</w:t>
      </w:r>
      <w:r w:rsidRPr="001D5F02">
        <w:rPr>
          <w:lang w:eastAsia="zh-CN"/>
        </w:rPr>
        <w:t>模</w:t>
      </w:r>
      <w:r>
        <w:rPr>
          <w:rFonts w:hint="eastAsia"/>
          <w:lang w:eastAsia="zh-CN"/>
        </w:rPr>
        <w:t>”</w:t>
      </w:r>
      <w:r w:rsidRPr="001D5F02">
        <w:rPr>
          <w:rFonts w:hint="eastAsia"/>
          <w:lang w:eastAsia="zh-CN"/>
        </w:rPr>
        <w:t>，但</w:t>
      </w:r>
      <w:r w:rsidRPr="001D5F02">
        <w:rPr>
          <w:lang w:eastAsia="zh-CN"/>
        </w:rPr>
        <w:t>A</w:t>
      </w:r>
      <w:r w:rsidRPr="001D5F02">
        <w:rPr>
          <w:lang w:eastAsia="zh-CN"/>
        </w:rPr>
        <w:t>接口不发挥任何作用。</w:t>
      </w:r>
      <w:r w:rsidRPr="001D5F02">
        <w:rPr>
          <w:lang w:eastAsia="zh-CN"/>
        </w:rPr>
        <w:t xml:space="preserve"> </w:t>
      </w:r>
    </w:p>
    <w:p w:rsidR="00873B7D" w:rsidRPr="001D5F02" w:rsidRDefault="00873B7D" w:rsidP="00873B7D">
      <w:pPr>
        <w:pStyle w:val="Heading5"/>
        <w:rPr>
          <w:lang w:eastAsia="zh-CN"/>
        </w:rPr>
      </w:pPr>
      <w:r w:rsidRPr="001D5F02">
        <w:rPr>
          <w:lang w:eastAsia="zh-CN"/>
        </w:rPr>
        <w:t>1.2.2.2.136</w:t>
      </w:r>
      <w:r w:rsidRPr="001D5F02">
        <w:rPr>
          <w:lang w:eastAsia="zh-CN"/>
        </w:rPr>
        <w:tab/>
        <w:t>TS 29.118</w:t>
      </w:r>
    </w:p>
    <w:p w:rsidR="00873B7D" w:rsidRPr="001D5F02" w:rsidRDefault="00873B7D" w:rsidP="00B52255">
      <w:pPr>
        <w:pStyle w:val="headingb0"/>
        <w:rPr>
          <w:rFonts w:eastAsia="SimSun"/>
          <w:lang w:eastAsia="zh-CN"/>
        </w:rPr>
      </w:pPr>
      <w:r w:rsidRPr="001D5F02">
        <w:rPr>
          <w:rFonts w:eastAsia="SimSun"/>
          <w:lang w:eastAsia="zh-CN"/>
        </w:rPr>
        <w:t>移动管理实体（</w:t>
      </w:r>
      <w:r w:rsidRPr="001D5F02">
        <w:rPr>
          <w:rFonts w:eastAsia="SimSun"/>
          <w:lang w:eastAsia="zh-CN"/>
        </w:rPr>
        <w:t>MME</w:t>
      </w:r>
      <w:r w:rsidRPr="001D5F02">
        <w:rPr>
          <w:rFonts w:eastAsia="SimSun"/>
          <w:lang w:eastAsia="zh-CN"/>
        </w:rPr>
        <w:t>）</w:t>
      </w:r>
      <w:r w:rsidRPr="00CE233C">
        <w:rPr>
          <w:rFonts w:eastAsia="SimSun"/>
          <w:lang w:eastAsia="zh-CN"/>
        </w:rPr>
        <w:t>–</w:t>
      </w:r>
      <w:r w:rsidRPr="001D5F02">
        <w:rPr>
          <w:rFonts w:eastAsia="SimSun"/>
          <w:lang w:eastAsia="zh-CN"/>
        </w:rPr>
        <w:t xml:space="preserve"> </w:t>
      </w:r>
      <w:r w:rsidRPr="001D5F02">
        <w:rPr>
          <w:rFonts w:eastAsia="SimSun"/>
          <w:lang w:eastAsia="zh-CN"/>
        </w:rPr>
        <w:t>访问者位置寄存器（</w:t>
      </w:r>
      <w:r w:rsidRPr="001D5F02">
        <w:rPr>
          <w:rFonts w:eastAsia="SimSun"/>
          <w:lang w:eastAsia="zh-CN"/>
        </w:rPr>
        <w:t>VLR</w:t>
      </w:r>
      <w:r w:rsidRPr="001D5F02">
        <w:rPr>
          <w:rFonts w:eastAsia="SimSun"/>
          <w:lang w:eastAsia="zh-CN"/>
        </w:rPr>
        <w:t>）</w:t>
      </w:r>
      <w:r>
        <w:rPr>
          <w:rFonts w:eastAsia="SimSun"/>
          <w:lang w:eastAsia="zh-CN"/>
        </w:rPr>
        <w:t>SGs</w:t>
      </w:r>
      <w:r w:rsidRPr="001D5F02">
        <w:rPr>
          <w:rFonts w:eastAsia="SimSun"/>
          <w:lang w:eastAsia="zh-CN"/>
        </w:rPr>
        <w:t>接口规范</w:t>
      </w:r>
    </w:p>
    <w:p w:rsidR="00873B7D" w:rsidRPr="001D5F02" w:rsidRDefault="00873B7D" w:rsidP="00873B7D">
      <w:pPr>
        <w:ind w:firstLineChars="200" w:firstLine="480"/>
        <w:rPr>
          <w:lang w:eastAsia="zh-CN"/>
        </w:rPr>
      </w:pPr>
      <w:r w:rsidRPr="001D5F02">
        <w:rPr>
          <w:lang w:eastAsia="zh-CN"/>
        </w:rPr>
        <w:t>当</w:t>
      </w:r>
      <w:r w:rsidRPr="001D5F02">
        <w:rPr>
          <w:lang w:eastAsia="zh-CN"/>
        </w:rPr>
        <w:t>UE</w:t>
      </w:r>
      <w:r w:rsidRPr="001D5F02">
        <w:rPr>
          <w:rFonts w:hint="eastAsia"/>
          <w:lang w:eastAsia="zh-CN"/>
        </w:rPr>
        <w:t>由</w:t>
      </w:r>
      <w:r w:rsidRPr="001D5F02">
        <w:rPr>
          <w:lang w:eastAsia="zh-CN"/>
        </w:rPr>
        <w:t>E-UTRAN</w:t>
      </w:r>
      <w:r w:rsidRPr="001D5F02">
        <w:rPr>
          <w:rFonts w:hint="eastAsia"/>
          <w:lang w:eastAsia="zh-CN"/>
        </w:rPr>
        <w:t>提供</w:t>
      </w:r>
      <w:r w:rsidRPr="001D5F02">
        <w:rPr>
          <w:lang w:eastAsia="zh-CN"/>
        </w:rPr>
        <w:t>服务</w:t>
      </w:r>
      <w:r w:rsidRPr="001D5F02">
        <w:rPr>
          <w:rFonts w:hint="eastAsia"/>
          <w:lang w:eastAsia="zh-CN"/>
        </w:rPr>
        <w:t>时，</w:t>
      </w:r>
      <w:r w:rsidRPr="001D5F02">
        <w:rPr>
          <w:lang w:eastAsia="zh-CN"/>
        </w:rPr>
        <w:t>演进</w:t>
      </w:r>
      <w:r w:rsidRPr="001D5F02">
        <w:rPr>
          <w:rFonts w:hint="eastAsia"/>
          <w:lang w:eastAsia="zh-CN"/>
        </w:rPr>
        <w:t>的</w:t>
      </w:r>
      <w:r w:rsidRPr="001D5F02">
        <w:rPr>
          <w:lang w:eastAsia="zh-CN"/>
        </w:rPr>
        <w:t>分组系统</w:t>
      </w:r>
      <w:r w:rsidR="00496E13">
        <w:rPr>
          <w:lang w:eastAsia="zh-CN"/>
        </w:rPr>
        <w:t>（</w:t>
      </w:r>
      <w:r w:rsidRPr="001D5F02">
        <w:rPr>
          <w:lang w:eastAsia="zh-CN"/>
        </w:rPr>
        <w:t>EPS</w:t>
      </w:r>
      <w:r w:rsidR="00496E13">
        <w:rPr>
          <w:lang w:eastAsia="zh-CN"/>
        </w:rPr>
        <w:t>）</w:t>
      </w:r>
      <w:r w:rsidRPr="001D5F02">
        <w:rPr>
          <w:rFonts w:hint="eastAsia"/>
          <w:lang w:eastAsia="zh-CN"/>
        </w:rPr>
        <w:t>中</w:t>
      </w:r>
      <w:r w:rsidRPr="001D5F02">
        <w:rPr>
          <w:lang w:eastAsia="zh-CN"/>
        </w:rPr>
        <w:t>CS</w:t>
      </w:r>
      <w:r w:rsidRPr="001D5F02">
        <w:rPr>
          <w:lang w:eastAsia="zh-CN"/>
        </w:rPr>
        <w:t>后备</w:t>
      </w:r>
      <w:r w:rsidRPr="001D5F02">
        <w:rPr>
          <w:rFonts w:hint="eastAsia"/>
          <w:lang w:eastAsia="zh-CN"/>
        </w:rPr>
        <w:t>可以通过再</w:t>
      </w:r>
      <w:r w:rsidRPr="001D5F02">
        <w:rPr>
          <w:lang w:eastAsia="zh-CN"/>
        </w:rPr>
        <w:t>用</w:t>
      </w:r>
      <w:r w:rsidRPr="001D5F02">
        <w:rPr>
          <w:lang w:eastAsia="zh-CN"/>
        </w:rPr>
        <w:t>CS</w:t>
      </w:r>
      <w:r w:rsidRPr="001D5F02">
        <w:rPr>
          <w:lang w:eastAsia="zh-CN"/>
        </w:rPr>
        <w:t>基础设施提供</w:t>
      </w:r>
      <w:r w:rsidRPr="001D5F02">
        <w:rPr>
          <w:lang w:eastAsia="zh-CN"/>
        </w:rPr>
        <w:t>CS</w:t>
      </w:r>
      <w:r w:rsidRPr="001D5F02">
        <w:rPr>
          <w:lang w:eastAsia="zh-CN"/>
        </w:rPr>
        <w:t>域服务</w:t>
      </w:r>
      <w:r w:rsidR="00496E13">
        <w:rPr>
          <w:lang w:eastAsia="zh-CN"/>
        </w:rPr>
        <w:t>（</w:t>
      </w:r>
      <w:r w:rsidRPr="001D5F02">
        <w:rPr>
          <w:lang w:eastAsia="zh-CN"/>
        </w:rPr>
        <w:t>如语音通话</w:t>
      </w:r>
      <w:r w:rsidRPr="001D5F02">
        <w:rPr>
          <w:rFonts w:hint="eastAsia"/>
          <w:lang w:eastAsia="zh-CN"/>
        </w:rPr>
        <w:t>、位置服务</w:t>
      </w:r>
      <w:r w:rsidR="00496E13">
        <w:rPr>
          <w:lang w:eastAsia="zh-CN"/>
        </w:rPr>
        <w:t>（</w:t>
      </w:r>
      <w:r w:rsidRPr="001D5F02">
        <w:rPr>
          <w:lang w:eastAsia="zh-CN"/>
        </w:rPr>
        <w:t>LCS</w:t>
      </w:r>
      <w:r w:rsidR="00496E13">
        <w:rPr>
          <w:lang w:eastAsia="zh-CN"/>
        </w:rPr>
        <w:t>）</w:t>
      </w:r>
      <w:r w:rsidRPr="001D5F02">
        <w:rPr>
          <w:lang w:eastAsia="zh-CN"/>
        </w:rPr>
        <w:t>或补充业务</w:t>
      </w:r>
      <w:r w:rsidR="00496E13">
        <w:rPr>
          <w:lang w:eastAsia="zh-CN"/>
        </w:rPr>
        <w:t>）</w:t>
      </w:r>
      <w:r w:rsidRPr="001D5F02">
        <w:rPr>
          <w:lang w:eastAsia="zh-CN"/>
        </w:rPr>
        <w:t>。此外，</w:t>
      </w:r>
      <w:r w:rsidRPr="001D5F02">
        <w:rPr>
          <w:rFonts w:hint="eastAsia"/>
          <w:lang w:eastAsia="zh-CN"/>
        </w:rPr>
        <w:t>经由</w:t>
      </w:r>
      <w:r w:rsidRPr="001D5F02">
        <w:rPr>
          <w:lang w:eastAsia="zh-CN"/>
        </w:rPr>
        <w:t>CS</w:t>
      </w:r>
      <w:r w:rsidRPr="001D5F02">
        <w:rPr>
          <w:lang w:eastAsia="zh-CN"/>
        </w:rPr>
        <w:t>核心网的</w:t>
      </w:r>
      <w:r w:rsidRPr="001D5F02">
        <w:rPr>
          <w:lang w:eastAsia="zh-CN"/>
        </w:rPr>
        <w:t>SMS</w:t>
      </w:r>
      <w:r w:rsidRPr="001D5F02">
        <w:rPr>
          <w:lang w:eastAsia="zh-CN"/>
        </w:rPr>
        <w:t>交</w:t>
      </w:r>
      <w:r w:rsidRPr="001D5F02">
        <w:rPr>
          <w:rFonts w:hint="eastAsia"/>
          <w:lang w:eastAsia="zh-CN"/>
        </w:rPr>
        <w:t>付不采用</w:t>
      </w:r>
      <w:r w:rsidRPr="001D5F02">
        <w:rPr>
          <w:rFonts w:hint="eastAsia"/>
          <w:lang w:eastAsia="zh-CN"/>
        </w:rPr>
        <w:t>CS</w:t>
      </w:r>
      <w:r w:rsidRPr="001D5F02">
        <w:rPr>
          <w:lang w:eastAsia="zh-CN"/>
        </w:rPr>
        <w:t>后备。本文件规定</w:t>
      </w:r>
      <w:r w:rsidRPr="001D5F02">
        <w:rPr>
          <w:rFonts w:hint="eastAsia"/>
          <w:lang w:eastAsia="zh-CN"/>
        </w:rPr>
        <w:t>：</w:t>
      </w:r>
      <w:r w:rsidRPr="001D5F02">
        <w:rPr>
          <w:lang w:eastAsia="zh-CN"/>
        </w:rPr>
        <w:t>在</w:t>
      </w:r>
      <w:r w:rsidRPr="001D5F02">
        <w:rPr>
          <w:lang w:eastAsia="zh-CN"/>
        </w:rPr>
        <w:t>EPS</w:t>
      </w:r>
      <w:r w:rsidRPr="001D5F02">
        <w:rPr>
          <w:rFonts w:hint="eastAsia"/>
          <w:lang w:eastAsia="zh-CN"/>
        </w:rPr>
        <w:t>中的</w:t>
      </w:r>
      <w:r w:rsidRPr="001D5F02">
        <w:rPr>
          <w:lang w:eastAsia="zh-CN"/>
        </w:rPr>
        <w:t>移动管理实体</w:t>
      </w:r>
      <w:r w:rsidR="00496E13">
        <w:rPr>
          <w:lang w:eastAsia="zh-CN"/>
        </w:rPr>
        <w:t>（</w:t>
      </w:r>
      <w:r w:rsidRPr="001D5F02">
        <w:rPr>
          <w:lang w:eastAsia="zh-CN"/>
        </w:rPr>
        <w:t>MME</w:t>
      </w:r>
      <w:r w:rsidR="00496E13">
        <w:rPr>
          <w:lang w:eastAsia="zh-CN"/>
        </w:rPr>
        <w:t>）</w:t>
      </w:r>
      <w:r w:rsidRPr="001D5F02">
        <w:rPr>
          <w:rFonts w:hint="eastAsia"/>
          <w:lang w:eastAsia="zh-CN"/>
        </w:rPr>
        <w:t>和</w:t>
      </w:r>
      <w:r w:rsidRPr="001D5F02">
        <w:rPr>
          <w:lang w:eastAsia="zh-CN"/>
        </w:rPr>
        <w:t>访问者位置寄存器</w:t>
      </w:r>
      <w:r w:rsidR="00496E13">
        <w:rPr>
          <w:lang w:eastAsia="zh-CN"/>
        </w:rPr>
        <w:t>（</w:t>
      </w:r>
      <w:r w:rsidRPr="001D5F02">
        <w:rPr>
          <w:lang w:eastAsia="zh-CN"/>
        </w:rPr>
        <w:t>VLR</w:t>
      </w:r>
      <w:r w:rsidR="00496E13">
        <w:rPr>
          <w:lang w:eastAsia="zh-CN"/>
        </w:rPr>
        <w:t>）</w:t>
      </w:r>
      <w:r w:rsidRPr="001D5F02">
        <w:rPr>
          <w:rFonts w:hint="eastAsia"/>
          <w:lang w:eastAsia="zh-CN"/>
        </w:rPr>
        <w:t>之间，用于</w:t>
      </w:r>
      <w:r w:rsidRPr="001D5F02">
        <w:rPr>
          <w:lang w:eastAsia="zh-CN"/>
        </w:rPr>
        <w:t>SGs</w:t>
      </w:r>
      <w:r w:rsidRPr="001D5F02">
        <w:rPr>
          <w:lang w:eastAsia="zh-CN"/>
        </w:rPr>
        <w:t>接口</w:t>
      </w:r>
      <w:r w:rsidRPr="001D5F02">
        <w:rPr>
          <w:rFonts w:hint="eastAsia"/>
          <w:lang w:eastAsia="zh-CN"/>
        </w:rPr>
        <w:t>的</w:t>
      </w:r>
      <w:r w:rsidRPr="001D5F02">
        <w:rPr>
          <w:lang w:eastAsia="zh-CN"/>
        </w:rPr>
        <w:t>程序和</w:t>
      </w:r>
      <w:r w:rsidRPr="001D5F02">
        <w:rPr>
          <w:lang w:eastAsia="zh-CN"/>
        </w:rPr>
        <w:t>SGs</w:t>
      </w:r>
      <w:r w:rsidRPr="001D5F02">
        <w:rPr>
          <w:lang w:eastAsia="zh-CN"/>
        </w:rPr>
        <w:t>应用部分</w:t>
      </w:r>
      <w:r w:rsidR="00496E13">
        <w:rPr>
          <w:lang w:eastAsia="zh-CN"/>
        </w:rPr>
        <w:t>（</w:t>
      </w:r>
      <w:r w:rsidRPr="001D5F02">
        <w:rPr>
          <w:lang w:eastAsia="zh-CN"/>
        </w:rPr>
        <w:t>SG</w:t>
      </w:r>
      <w:bookmarkStart w:id="34" w:name="OLE_LINK1"/>
      <w:bookmarkStart w:id="35" w:name="OLE_LINK2"/>
      <w:r w:rsidRPr="001D5F02">
        <w:rPr>
          <w:lang w:eastAsia="zh-CN"/>
        </w:rPr>
        <w:t>s</w:t>
      </w:r>
      <w:bookmarkEnd w:id="34"/>
      <w:bookmarkEnd w:id="35"/>
      <w:r w:rsidRPr="001D5F02">
        <w:rPr>
          <w:lang w:eastAsia="zh-CN"/>
        </w:rPr>
        <w:t>AP</w:t>
      </w:r>
      <w:r w:rsidR="00496E13">
        <w:rPr>
          <w:lang w:eastAsia="zh-CN"/>
        </w:rPr>
        <w:t>）</w:t>
      </w:r>
      <w:r w:rsidRPr="001D5F02">
        <w:rPr>
          <w:rFonts w:hint="eastAsia"/>
          <w:lang w:eastAsia="zh-CN"/>
        </w:rPr>
        <w:t>消息</w:t>
      </w:r>
      <w:r w:rsidRPr="001D5F02">
        <w:rPr>
          <w:lang w:eastAsia="zh-CN"/>
        </w:rPr>
        <w:t>，</w:t>
      </w:r>
      <w:r w:rsidRPr="001D5F02">
        <w:rPr>
          <w:rFonts w:hint="eastAsia"/>
          <w:lang w:eastAsia="zh-CN"/>
        </w:rPr>
        <w:t>以便允许</w:t>
      </w:r>
      <w:r w:rsidRPr="001D5F02">
        <w:rPr>
          <w:lang w:eastAsia="zh-CN"/>
        </w:rPr>
        <w:t>EPS</w:t>
      </w:r>
      <w:r w:rsidRPr="001D5F02">
        <w:rPr>
          <w:lang w:eastAsia="zh-CN"/>
        </w:rPr>
        <w:t>系统</w:t>
      </w:r>
      <w:r w:rsidRPr="001D5F02">
        <w:rPr>
          <w:rFonts w:hint="eastAsia"/>
          <w:lang w:eastAsia="zh-CN"/>
        </w:rPr>
        <w:t>上的</w:t>
      </w:r>
      <w:r w:rsidRPr="001D5F02">
        <w:rPr>
          <w:lang w:eastAsia="zh-CN"/>
        </w:rPr>
        <w:t>位置管理协调</w:t>
      </w:r>
      <w:r w:rsidRPr="001D5F02">
        <w:rPr>
          <w:rFonts w:hint="eastAsia"/>
          <w:lang w:eastAsia="zh-CN"/>
        </w:rPr>
        <w:t>并转发与</w:t>
      </w:r>
      <w:r w:rsidRPr="001D5F02">
        <w:rPr>
          <w:lang w:eastAsia="zh-CN"/>
        </w:rPr>
        <w:t>GSM</w:t>
      </w:r>
      <w:r w:rsidRPr="001D5F02">
        <w:rPr>
          <w:lang w:eastAsia="zh-CN"/>
        </w:rPr>
        <w:t>电路交换</w:t>
      </w:r>
      <w:r w:rsidRPr="001D5F02">
        <w:rPr>
          <w:rFonts w:hint="eastAsia"/>
          <w:lang w:eastAsia="zh-CN"/>
        </w:rPr>
        <w:t>业务</w:t>
      </w:r>
      <w:r w:rsidRPr="001D5F02">
        <w:rPr>
          <w:lang w:eastAsia="zh-CN"/>
        </w:rPr>
        <w:t>相关的某些</w:t>
      </w:r>
      <w:r w:rsidRPr="001D5F02">
        <w:rPr>
          <w:rFonts w:hint="eastAsia"/>
          <w:lang w:eastAsia="zh-CN"/>
        </w:rPr>
        <w:t>消</w:t>
      </w:r>
      <w:r w:rsidRPr="001D5F02">
        <w:rPr>
          <w:lang w:eastAsia="zh-CN"/>
        </w:rPr>
        <w:t>息。本文件还规定使用流控制传输协议</w:t>
      </w:r>
      <w:r w:rsidR="00496E13">
        <w:rPr>
          <w:lang w:eastAsia="zh-CN"/>
        </w:rPr>
        <w:t>（</w:t>
      </w:r>
      <w:r w:rsidRPr="001D5F02">
        <w:rPr>
          <w:lang w:eastAsia="zh-CN"/>
        </w:rPr>
        <w:t>SCTP</w:t>
      </w:r>
      <w:r w:rsidR="00496E13">
        <w:rPr>
          <w:lang w:eastAsia="zh-CN"/>
        </w:rPr>
        <w:t>）</w:t>
      </w:r>
      <w:r w:rsidRPr="001D5F02">
        <w:rPr>
          <w:rFonts w:hint="eastAsia"/>
          <w:lang w:eastAsia="zh-CN"/>
        </w:rPr>
        <w:t>用于</w:t>
      </w:r>
      <w:r w:rsidRPr="001D5F02">
        <w:rPr>
          <w:lang w:eastAsia="zh-CN"/>
        </w:rPr>
        <w:t>SGsAP</w:t>
      </w:r>
      <w:r w:rsidRPr="001D5F02">
        <w:rPr>
          <w:lang w:eastAsia="zh-CN"/>
        </w:rPr>
        <w:t>消息</w:t>
      </w:r>
      <w:r w:rsidRPr="001D5F02">
        <w:rPr>
          <w:rFonts w:hint="eastAsia"/>
          <w:lang w:eastAsia="zh-CN"/>
        </w:rPr>
        <w:t>的传</w:t>
      </w:r>
      <w:r w:rsidRPr="001D5F02">
        <w:rPr>
          <w:lang w:eastAsia="zh-CN"/>
        </w:rPr>
        <w:t>输。</w:t>
      </w:r>
    </w:p>
    <w:p w:rsidR="00873B7D" w:rsidRPr="001D5F02" w:rsidRDefault="00873B7D" w:rsidP="00873B7D">
      <w:pPr>
        <w:pStyle w:val="Heading5"/>
        <w:rPr>
          <w:lang w:eastAsia="zh-CN"/>
        </w:rPr>
      </w:pPr>
      <w:r w:rsidRPr="001D5F02">
        <w:rPr>
          <w:lang w:eastAsia="zh-CN"/>
        </w:rPr>
        <w:t>1.2.2.2.137</w:t>
      </w:r>
      <w:r w:rsidRPr="001D5F02">
        <w:rPr>
          <w:lang w:eastAsia="zh-CN"/>
        </w:rPr>
        <w:tab/>
        <w:t>TS 29.162</w:t>
      </w:r>
    </w:p>
    <w:p w:rsidR="00873B7D" w:rsidRPr="001D5F02" w:rsidRDefault="00873B7D" w:rsidP="00873B7D">
      <w:pPr>
        <w:pStyle w:val="headingb0"/>
        <w:rPr>
          <w:rFonts w:eastAsia="SimSun"/>
          <w:lang w:eastAsia="zh-CN"/>
        </w:rPr>
      </w:pPr>
      <w:r w:rsidRPr="001D5F02">
        <w:rPr>
          <w:rFonts w:eastAsia="SimSun"/>
          <w:lang w:eastAsia="zh-CN"/>
        </w:rPr>
        <w:t>IM CN</w:t>
      </w:r>
      <w:r w:rsidRPr="001D5F02">
        <w:rPr>
          <w:rFonts w:eastAsia="SimSun"/>
          <w:lang w:eastAsia="zh-CN"/>
        </w:rPr>
        <w:t>子系统与</w:t>
      </w:r>
      <w:r w:rsidRPr="001D5F02">
        <w:rPr>
          <w:rFonts w:eastAsia="SimSun"/>
          <w:lang w:eastAsia="zh-CN"/>
        </w:rPr>
        <w:t>IP</w:t>
      </w:r>
      <w:r w:rsidRPr="001D5F02">
        <w:rPr>
          <w:rFonts w:eastAsia="SimSun"/>
          <w:lang w:eastAsia="zh-CN"/>
        </w:rPr>
        <w:t>网络之间的互通</w:t>
      </w:r>
    </w:p>
    <w:p w:rsidR="00873B7D" w:rsidRPr="001D5F02" w:rsidRDefault="00873B7D" w:rsidP="00873B7D">
      <w:pPr>
        <w:ind w:firstLineChars="200" w:firstLine="480"/>
        <w:rPr>
          <w:lang w:eastAsia="zh-CN"/>
        </w:rPr>
      </w:pPr>
      <w:r w:rsidRPr="001D5F02">
        <w:rPr>
          <w:lang w:eastAsia="zh-CN"/>
        </w:rPr>
        <w:t>IM</w:t>
      </w:r>
      <w:r w:rsidRPr="001D5F02">
        <w:rPr>
          <w:rFonts w:hint="eastAsia"/>
          <w:lang w:eastAsia="zh-CN"/>
        </w:rPr>
        <w:t xml:space="preserve"> </w:t>
      </w:r>
      <w:r w:rsidRPr="001D5F02">
        <w:rPr>
          <w:lang w:eastAsia="zh-CN"/>
        </w:rPr>
        <w:t>CN</w:t>
      </w:r>
      <w:r w:rsidRPr="001D5F02">
        <w:rPr>
          <w:lang w:eastAsia="zh-CN"/>
        </w:rPr>
        <w:t>子系统通过</w:t>
      </w:r>
      <w:r w:rsidRPr="001D5F02">
        <w:rPr>
          <w:lang w:eastAsia="zh-CN"/>
        </w:rPr>
        <w:t>MB</w:t>
      </w:r>
      <w:r w:rsidRPr="001D5F02">
        <w:rPr>
          <w:lang w:eastAsia="zh-CN"/>
        </w:rPr>
        <w:t>参考点与外部</w:t>
      </w:r>
      <w:r w:rsidRPr="001D5F02">
        <w:rPr>
          <w:lang w:eastAsia="zh-CN"/>
        </w:rPr>
        <w:t>IP</w:t>
      </w:r>
      <w:r w:rsidRPr="001D5F02">
        <w:rPr>
          <w:lang w:eastAsia="zh-CN"/>
        </w:rPr>
        <w:t>网络互通。</w:t>
      </w:r>
      <w:r w:rsidRPr="001D5F02">
        <w:rPr>
          <w:rFonts w:hint="eastAsia"/>
          <w:lang w:eastAsia="zh-CN"/>
        </w:rPr>
        <w:t>本</w:t>
      </w:r>
      <w:r w:rsidRPr="001D5F02">
        <w:rPr>
          <w:lang w:eastAsia="zh-CN"/>
        </w:rPr>
        <w:t>文件</w:t>
      </w:r>
      <w:r w:rsidRPr="001D5F02">
        <w:rPr>
          <w:rFonts w:hint="eastAsia"/>
          <w:lang w:eastAsia="zh-CN"/>
        </w:rPr>
        <w:t>详述了</w:t>
      </w:r>
      <w:r w:rsidRPr="001D5F02">
        <w:rPr>
          <w:lang w:eastAsia="zh-CN"/>
        </w:rPr>
        <w:t>IM CN</w:t>
      </w:r>
      <w:r w:rsidRPr="001D5F02">
        <w:rPr>
          <w:lang w:eastAsia="zh-CN"/>
        </w:rPr>
        <w:t>子系统</w:t>
      </w:r>
      <w:r w:rsidRPr="001D5F02">
        <w:rPr>
          <w:rFonts w:hint="eastAsia"/>
          <w:lang w:eastAsia="zh-CN"/>
        </w:rPr>
        <w:t>与</w:t>
      </w:r>
      <w:r w:rsidRPr="001D5F02">
        <w:rPr>
          <w:lang w:eastAsia="zh-CN"/>
        </w:rPr>
        <w:t>外部</w:t>
      </w:r>
      <w:r w:rsidRPr="001D5F02">
        <w:rPr>
          <w:lang w:eastAsia="zh-CN"/>
        </w:rPr>
        <w:t>IP</w:t>
      </w:r>
      <w:r w:rsidRPr="001D5F02">
        <w:rPr>
          <w:lang w:eastAsia="zh-CN"/>
        </w:rPr>
        <w:t>网络之间的互通</w:t>
      </w:r>
      <w:r w:rsidRPr="001D5F02">
        <w:rPr>
          <w:rFonts w:hint="eastAsia"/>
          <w:lang w:eastAsia="zh-CN"/>
        </w:rPr>
        <w:t>用于</w:t>
      </w:r>
      <w:r w:rsidRPr="001D5F02">
        <w:rPr>
          <w:lang w:eastAsia="zh-CN"/>
        </w:rPr>
        <w:t>支持</w:t>
      </w:r>
      <w:r w:rsidRPr="001D5F02">
        <w:rPr>
          <w:lang w:eastAsia="zh-CN"/>
        </w:rPr>
        <w:t>IM</w:t>
      </w:r>
      <w:r w:rsidRPr="001D5F02">
        <w:rPr>
          <w:lang w:eastAsia="zh-CN"/>
        </w:rPr>
        <w:t>服务。</w:t>
      </w:r>
      <w:r w:rsidRPr="001D5F02">
        <w:rPr>
          <w:rFonts w:hint="eastAsia"/>
          <w:lang w:eastAsia="zh-CN"/>
        </w:rPr>
        <w:t>它确定</w:t>
      </w:r>
      <w:r w:rsidRPr="001D5F02">
        <w:rPr>
          <w:lang w:eastAsia="zh-CN"/>
        </w:rPr>
        <w:t>控制平面互通和</w:t>
      </w:r>
      <w:r w:rsidRPr="001D5F02">
        <w:rPr>
          <w:rFonts w:hint="eastAsia"/>
          <w:lang w:eastAsia="zh-CN"/>
        </w:rPr>
        <w:t>用于</w:t>
      </w:r>
      <w:r w:rsidRPr="001D5F02">
        <w:rPr>
          <w:lang w:eastAsia="zh-CN"/>
        </w:rPr>
        <w:t>特定互通使用情况的用户平面互通问题。</w:t>
      </w:r>
    </w:p>
    <w:p w:rsidR="00873B7D" w:rsidRPr="001D5F02" w:rsidRDefault="00873B7D" w:rsidP="00873B7D">
      <w:pPr>
        <w:pStyle w:val="Heading5"/>
        <w:rPr>
          <w:lang w:eastAsia="zh-CN"/>
        </w:rPr>
      </w:pPr>
      <w:r w:rsidRPr="001D5F02">
        <w:rPr>
          <w:lang w:eastAsia="zh-CN"/>
        </w:rPr>
        <w:t>1.2.2.2.138</w:t>
      </w:r>
      <w:r w:rsidRPr="001D5F02">
        <w:rPr>
          <w:lang w:eastAsia="zh-CN"/>
        </w:rPr>
        <w:tab/>
        <w:t>TS 29.163</w:t>
      </w:r>
    </w:p>
    <w:p w:rsidR="00873B7D" w:rsidRPr="001D5F02" w:rsidRDefault="00873B7D" w:rsidP="00873B7D">
      <w:pPr>
        <w:pStyle w:val="headingb0"/>
        <w:rPr>
          <w:rFonts w:eastAsia="SimSun"/>
          <w:lang w:eastAsia="zh-CN"/>
        </w:rPr>
      </w:pPr>
      <w:r w:rsidRPr="001D5F02">
        <w:rPr>
          <w:rFonts w:eastAsia="SimSun"/>
          <w:lang w:eastAsia="zh-CN"/>
        </w:rPr>
        <w:t>IP</w:t>
      </w:r>
      <w:r w:rsidRPr="001D5F02">
        <w:rPr>
          <w:rFonts w:eastAsia="SimSun"/>
          <w:lang w:eastAsia="zh-CN"/>
        </w:rPr>
        <w:t>多媒体（</w:t>
      </w:r>
      <w:r w:rsidRPr="001D5F02">
        <w:rPr>
          <w:rFonts w:eastAsia="SimSun"/>
          <w:lang w:eastAsia="zh-CN"/>
        </w:rPr>
        <w:t>IM</w:t>
      </w:r>
      <w:r w:rsidRPr="001D5F02">
        <w:rPr>
          <w:rFonts w:eastAsia="SimSun"/>
          <w:lang w:eastAsia="zh-CN"/>
        </w:rPr>
        <w:t>）核心网（</w:t>
      </w:r>
      <w:r w:rsidRPr="001D5F02">
        <w:rPr>
          <w:rFonts w:eastAsia="SimSun"/>
          <w:lang w:eastAsia="zh-CN"/>
        </w:rPr>
        <w:t>CN</w:t>
      </w:r>
      <w:r w:rsidRPr="001D5F02">
        <w:rPr>
          <w:rFonts w:eastAsia="SimSun"/>
          <w:lang w:eastAsia="zh-CN"/>
        </w:rPr>
        <w:t>）子系统和电路交换（</w:t>
      </w:r>
      <w:r w:rsidRPr="001D5F02">
        <w:rPr>
          <w:rFonts w:eastAsia="SimSun"/>
          <w:lang w:eastAsia="zh-CN"/>
        </w:rPr>
        <w:t>CS</w:t>
      </w:r>
      <w:r w:rsidRPr="001D5F02">
        <w:rPr>
          <w:rFonts w:eastAsia="SimSun"/>
          <w:lang w:eastAsia="zh-CN"/>
        </w:rPr>
        <w:t>）网之间的互通</w:t>
      </w:r>
    </w:p>
    <w:p w:rsidR="00873B7D" w:rsidRPr="001D5F02" w:rsidRDefault="00873B7D" w:rsidP="00873B7D">
      <w:pPr>
        <w:ind w:firstLineChars="200" w:firstLine="480"/>
        <w:rPr>
          <w:lang w:eastAsia="zh-CN"/>
        </w:rPr>
      </w:pPr>
      <w:r w:rsidRPr="001D5F02">
        <w:rPr>
          <w:lang w:eastAsia="zh-CN"/>
        </w:rPr>
        <w:t>本文件规定</w:t>
      </w:r>
      <w:r w:rsidRPr="001D5F02">
        <w:rPr>
          <w:lang w:eastAsia="zh-CN"/>
        </w:rPr>
        <w:t>3GPP IM CN</w:t>
      </w:r>
      <w:r w:rsidRPr="001D5F02">
        <w:rPr>
          <w:lang w:eastAsia="zh-CN"/>
        </w:rPr>
        <w:t>子系统和基于</w:t>
      </w:r>
      <w:r w:rsidRPr="001D5F02">
        <w:rPr>
          <w:lang w:eastAsia="zh-CN"/>
        </w:rPr>
        <w:t>BICC/ISUP</w:t>
      </w:r>
      <w:r w:rsidRPr="001D5F02">
        <w:rPr>
          <w:lang w:eastAsia="zh-CN"/>
        </w:rPr>
        <w:t>的传统</w:t>
      </w:r>
      <w:r w:rsidRPr="001D5F02">
        <w:rPr>
          <w:lang w:eastAsia="zh-CN"/>
        </w:rPr>
        <w:t>CS</w:t>
      </w:r>
      <w:r w:rsidRPr="001D5F02">
        <w:rPr>
          <w:lang w:eastAsia="zh-CN"/>
        </w:rPr>
        <w:t>网之间的互通原则，以支持</w:t>
      </w:r>
      <w:r w:rsidRPr="001D5F02">
        <w:rPr>
          <w:lang w:eastAsia="zh-CN"/>
        </w:rPr>
        <w:t>IM</w:t>
      </w:r>
      <w:r w:rsidRPr="001D5F02">
        <w:rPr>
          <w:lang w:eastAsia="zh-CN"/>
        </w:rPr>
        <w:t>基本语音</w:t>
      </w:r>
      <w:r w:rsidRPr="001D5F02">
        <w:rPr>
          <w:rFonts w:hint="eastAsia"/>
          <w:lang w:eastAsia="zh-CN"/>
        </w:rPr>
        <w:t>、</w:t>
      </w:r>
      <w:r w:rsidRPr="001D5F02">
        <w:rPr>
          <w:lang w:eastAsia="zh-CN"/>
        </w:rPr>
        <w:t>数据和多媒体呼叫。本文件涉及通过网络功能</w:t>
      </w:r>
      <w:r w:rsidRPr="001D5F02">
        <w:rPr>
          <w:rFonts w:hint="eastAsia"/>
          <w:lang w:eastAsia="zh-CN"/>
        </w:rPr>
        <w:t>，在</w:t>
      </w:r>
      <w:r w:rsidRPr="001D5F02">
        <w:rPr>
          <w:lang w:eastAsia="zh-CN"/>
        </w:rPr>
        <w:t>IM CN</w:t>
      </w:r>
      <w:r w:rsidRPr="001D5F02">
        <w:rPr>
          <w:lang w:eastAsia="zh-CN"/>
        </w:rPr>
        <w:t>子系统和</w:t>
      </w:r>
      <w:r w:rsidRPr="001D5F02">
        <w:rPr>
          <w:lang w:eastAsia="zh-CN"/>
        </w:rPr>
        <w:t>CS</w:t>
      </w:r>
      <w:r w:rsidRPr="001D5F02">
        <w:rPr>
          <w:lang w:eastAsia="zh-CN"/>
        </w:rPr>
        <w:t>网络之</w:t>
      </w:r>
      <w:r w:rsidRPr="001D5F02">
        <w:rPr>
          <w:lang w:eastAsia="zh-CN"/>
        </w:rPr>
        <w:lastRenderedPageBreak/>
        <w:t>间控制</w:t>
      </w:r>
      <w:r w:rsidRPr="001D5F02">
        <w:rPr>
          <w:rFonts w:hint="eastAsia"/>
          <w:lang w:eastAsia="zh-CN"/>
        </w:rPr>
        <w:t>区</w:t>
      </w:r>
      <w:r w:rsidRPr="001D5F02">
        <w:rPr>
          <w:lang w:eastAsia="zh-CN"/>
        </w:rPr>
        <w:t>和用户平面的互通</w:t>
      </w:r>
      <w:r w:rsidRPr="001D5F02">
        <w:rPr>
          <w:rFonts w:hint="eastAsia"/>
          <w:lang w:eastAsia="zh-CN"/>
        </w:rPr>
        <w:t>，</w:t>
      </w:r>
      <w:r w:rsidRPr="001D5F02">
        <w:rPr>
          <w:lang w:eastAsia="zh-CN"/>
        </w:rPr>
        <w:t>其中包括</w:t>
      </w:r>
      <w:r w:rsidRPr="001D5F02">
        <w:rPr>
          <w:lang w:eastAsia="zh-CN"/>
        </w:rPr>
        <w:t>MGCF</w:t>
      </w:r>
      <w:r w:rsidRPr="001D5F02">
        <w:rPr>
          <w:lang w:eastAsia="zh-CN"/>
        </w:rPr>
        <w:t>和</w:t>
      </w:r>
      <w:r w:rsidRPr="001D5F02">
        <w:rPr>
          <w:lang w:eastAsia="zh-CN"/>
        </w:rPr>
        <w:t>IM</w:t>
      </w:r>
      <w:r w:rsidRPr="001D5F02">
        <w:rPr>
          <w:rFonts w:hint="eastAsia"/>
          <w:lang w:eastAsia="zh-CN"/>
        </w:rPr>
        <w:t>-</w:t>
      </w:r>
      <w:r w:rsidRPr="001D5F02">
        <w:rPr>
          <w:lang w:eastAsia="zh-CN"/>
        </w:rPr>
        <w:t>MGW</w:t>
      </w:r>
      <w:r w:rsidRPr="001D5F02">
        <w:rPr>
          <w:rFonts w:hint="eastAsia"/>
          <w:lang w:eastAsia="zh-CN"/>
        </w:rPr>
        <w:t>。</w:t>
      </w:r>
      <w:r w:rsidRPr="001D5F02">
        <w:rPr>
          <w:lang w:eastAsia="zh-CN"/>
        </w:rPr>
        <w:t>对于控制平面互通</w:t>
      </w:r>
      <w:r w:rsidRPr="001D5F02">
        <w:rPr>
          <w:rFonts w:hint="eastAsia"/>
          <w:lang w:eastAsia="zh-CN"/>
        </w:rPr>
        <w:t>，</w:t>
      </w:r>
      <w:r w:rsidRPr="001D5F02">
        <w:rPr>
          <w:lang w:eastAsia="zh-CN"/>
        </w:rPr>
        <w:t>如</w:t>
      </w:r>
      <w:r w:rsidRPr="001D5F02">
        <w:rPr>
          <w:lang w:eastAsia="zh-CN"/>
        </w:rPr>
        <w:t>SIP</w:t>
      </w:r>
      <w:r w:rsidRPr="001D5F02">
        <w:rPr>
          <w:lang w:eastAsia="zh-CN"/>
        </w:rPr>
        <w:t>和</w:t>
      </w:r>
      <w:r w:rsidRPr="001D5F02">
        <w:rPr>
          <w:lang w:eastAsia="zh-CN"/>
        </w:rPr>
        <w:t>BICC</w:t>
      </w:r>
      <w:r w:rsidRPr="001D5F02">
        <w:rPr>
          <w:lang w:eastAsia="zh-CN"/>
        </w:rPr>
        <w:t>或</w:t>
      </w:r>
      <w:r w:rsidRPr="001D5F02">
        <w:rPr>
          <w:lang w:eastAsia="zh-CN"/>
        </w:rPr>
        <w:t>ISUP</w:t>
      </w:r>
      <w:r w:rsidRPr="001D5F02">
        <w:rPr>
          <w:lang w:eastAsia="zh-CN"/>
        </w:rPr>
        <w:t>的互通域的规范，</w:t>
      </w:r>
      <w:r w:rsidRPr="001D5F02">
        <w:rPr>
          <w:rFonts w:hint="eastAsia"/>
          <w:lang w:eastAsia="zh-CN"/>
        </w:rPr>
        <w:t>对</w:t>
      </w:r>
      <w:r w:rsidRPr="001D5F02">
        <w:rPr>
          <w:lang w:eastAsia="zh-CN"/>
        </w:rPr>
        <w:t>支持</w:t>
      </w:r>
      <w:r w:rsidRPr="001D5F02">
        <w:rPr>
          <w:lang w:eastAsia="zh-CN"/>
        </w:rPr>
        <w:t>IM</w:t>
      </w:r>
      <w:r w:rsidRPr="001D5F02">
        <w:rPr>
          <w:lang w:eastAsia="zh-CN"/>
        </w:rPr>
        <w:t>起</w:t>
      </w:r>
      <w:r w:rsidRPr="001D5F02">
        <w:rPr>
          <w:rFonts w:hint="eastAsia"/>
          <w:lang w:eastAsia="zh-CN"/>
        </w:rPr>
        <w:t>始</w:t>
      </w:r>
      <w:r w:rsidRPr="001D5F02">
        <w:rPr>
          <w:lang w:eastAsia="zh-CN"/>
        </w:rPr>
        <w:t>和终止</w:t>
      </w:r>
      <w:r w:rsidRPr="001D5F02">
        <w:rPr>
          <w:rFonts w:hint="eastAsia"/>
          <w:lang w:eastAsia="zh-CN"/>
        </w:rPr>
        <w:t>双方</w:t>
      </w:r>
      <w:r w:rsidRPr="001D5F02">
        <w:rPr>
          <w:lang w:eastAsia="zh-CN"/>
        </w:rPr>
        <w:t>语音和多媒体呼叫所需的过程和协议映射</w:t>
      </w:r>
      <w:r w:rsidRPr="001D5F02">
        <w:rPr>
          <w:rFonts w:hint="eastAsia"/>
          <w:lang w:eastAsia="zh-CN"/>
        </w:rPr>
        <w:t>进行</w:t>
      </w:r>
      <w:r w:rsidRPr="001D5F02">
        <w:rPr>
          <w:lang w:eastAsia="zh-CN"/>
        </w:rPr>
        <w:t>详细</w:t>
      </w:r>
      <w:r w:rsidRPr="001D5F02">
        <w:rPr>
          <w:rFonts w:hint="eastAsia"/>
          <w:lang w:eastAsia="zh-CN"/>
        </w:rPr>
        <w:t>描述</w:t>
      </w:r>
      <w:r w:rsidRPr="001D5F02">
        <w:rPr>
          <w:lang w:eastAsia="zh-CN"/>
        </w:rPr>
        <w:t>。其他</w:t>
      </w:r>
      <w:r w:rsidRPr="001D5F02">
        <w:rPr>
          <w:rFonts w:hint="eastAsia"/>
          <w:lang w:eastAsia="zh-CN"/>
        </w:rPr>
        <w:t>涉及</w:t>
      </w:r>
      <w:r w:rsidRPr="001D5F02">
        <w:rPr>
          <w:lang w:eastAsia="zh-CN"/>
        </w:rPr>
        <w:t>领域包</w:t>
      </w:r>
      <w:r w:rsidRPr="001D5F02">
        <w:rPr>
          <w:rFonts w:ascii="Cambria Math" w:hAnsi="Cambria Math" w:cs="Cambria Math"/>
          <w:lang w:eastAsia="zh-CN"/>
        </w:rPr>
        <w:t>​​</w:t>
      </w:r>
      <w:r w:rsidRPr="001D5F02">
        <w:rPr>
          <w:lang w:eastAsia="zh-CN"/>
        </w:rPr>
        <w:t>括承载能力和</w:t>
      </w:r>
      <w:r w:rsidRPr="001D5F02">
        <w:rPr>
          <w:lang w:eastAsia="zh-CN"/>
        </w:rPr>
        <w:t>QoS</w:t>
      </w:r>
      <w:r w:rsidRPr="001D5F02">
        <w:rPr>
          <w:lang w:eastAsia="zh-CN"/>
        </w:rPr>
        <w:t>信息</w:t>
      </w:r>
      <w:r w:rsidRPr="001D5F02">
        <w:rPr>
          <w:rFonts w:hint="eastAsia"/>
          <w:lang w:eastAsia="zh-CN"/>
        </w:rPr>
        <w:t>的协商</w:t>
      </w:r>
      <w:r w:rsidRPr="001D5F02">
        <w:rPr>
          <w:lang w:eastAsia="zh-CN"/>
        </w:rPr>
        <w:t>和映射</w:t>
      </w:r>
      <w:r w:rsidRPr="001D5F02">
        <w:rPr>
          <w:rFonts w:hint="eastAsia"/>
          <w:lang w:eastAsia="zh-CN"/>
        </w:rPr>
        <w:t>的</w:t>
      </w:r>
      <w:r w:rsidRPr="001D5F02">
        <w:rPr>
          <w:lang w:eastAsia="zh-CN"/>
        </w:rPr>
        <w:t>传输协议和信</w:t>
      </w:r>
      <w:r w:rsidRPr="001D5F02">
        <w:rPr>
          <w:rFonts w:hint="eastAsia"/>
          <w:lang w:eastAsia="zh-CN"/>
        </w:rPr>
        <w:t>令</w:t>
      </w:r>
      <w:r w:rsidRPr="001D5F02">
        <w:rPr>
          <w:lang w:eastAsia="zh-CN"/>
        </w:rPr>
        <w:t>问题。</w:t>
      </w:r>
    </w:p>
    <w:p w:rsidR="00873B7D" w:rsidRPr="001D5F02" w:rsidRDefault="00873B7D" w:rsidP="00873B7D">
      <w:pPr>
        <w:pStyle w:val="Heading5"/>
        <w:rPr>
          <w:lang w:eastAsia="zh-CN"/>
        </w:rPr>
      </w:pPr>
      <w:r w:rsidRPr="001D5F02">
        <w:rPr>
          <w:lang w:eastAsia="zh-CN"/>
        </w:rPr>
        <w:t>1.2.2.2.139</w:t>
      </w:r>
      <w:r w:rsidRPr="001D5F02">
        <w:rPr>
          <w:lang w:eastAsia="zh-CN"/>
        </w:rPr>
        <w:tab/>
        <w:t>TS 29.164</w:t>
      </w:r>
    </w:p>
    <w:p w:rsidR="00873B7D" w:rsidRPr="001D5F02" w:rsidRDefault="00873B7D" w:rsidP="00873B7D">
      <w:pPr>
        <w:pStyle w:val="headingb0"/>
        <w:rPr>
          <w:rFonts w:eastAsia="SimSun"/>
          <w:lang w:eastAsia="zh-CN"/>
        </w:rPr>
      </w:pPr>
      <w:r w:rsidRPr="001D5F02">
        <w:rPr>
          <w:rFonts w:eastAsia="SimSun" w:hint="eastAsia"/>
          <w:lang w:eastAsia="zh-CN"/>
        </w:rPr>
        <w:t>采用</w:t>
      </w:r>
      <w:r w:rsidRPr="001D5F02">
        <w:rPr>
          <w:rFonts w:eastAsia="SimSun"/>
          <w:lang w:eastAsia="zh-CN"/>
        </w:rPr>
        <w:t>BICC</w:t>
      </w:r>
      <w:r w:rsidRPr="001D5F02">
        <w:rPr>
          <w:rFonts w:eastAsia="SimSun"/>
          <w:lang w:eastAsia="zh-CN"/>
        </w:rPr>
        <w:t>或</w:t>
      </w:r>
      <w:r w:rsidRPr="001D5F02">
        <w:rPr>
          <w:rFonts w:eastAsia="SimSun"/>
          <w:lang w:eastAsia="zh-CN"/>
        </w:rPr>
        <w:t>ISUP</w:t>
      </w:r>
      <w:r w:rsidRPr="001D5F02">
        <w:rPr>
          <w:rFonts w:eastAsia="SimSun" w:hint="eastAsia"/>
          <w:lang w:eastAsia="zh-CN"/>
        </w:rPr>
        <w:t>作为</w:t>
      </w:r>
      <w:r w:rsidRPr="001D5F02">
        <w:rPr>
          <w:rFonts w:eastAsia="SimSun"/>
          <w:lang w:eastAsia="zh-CN"/>
        </w:rPr>
        <w:t>信令协议</w:t>
      </w:r>
      <w:r w:rsidRPr="001D5F02">
        <w:rPr>
          <w:rFonts w:eastAsia="SimSun" w:hint="eastAsia"/>
          <w:lang w:eastAsia="zh-CN"/>
        </w:rPr>
        <w:t>的</w:t>
      </w:r>
      <w:r w:rsidRPr="001D5F02">
        <w:rPr>
          <w:rFonts w:eastAsia="SimSun"/>
          <w:lang w:eastAsia="zh-CN"/>
        </w:rPr>
        <w:t>3GPP CS</w:t>
      </w:r>
      <w:r w:rsidRPr="001D5F02">
        <w:rPr>
          <w:rFonts w:eastAsia="SimSun"/>
          <w:lang w:eastAsia="zh-CN"/>
        </w:rPr>
        <w:t>域与外部</w:t>
      </w:r>
      <w:r w:rsidRPr="001D5F02">
        <w:rPr>
          <w:rFonts w:eastAsia="SimSun"/>
          <w:lang w:eastAsia="zh-CN"/>
        </w:rPr>
        <w:t>SIP-I</w:t>
      </w:r>
      <w:r w:rsidRPr="001D5F02">
        <w:rPr>
          <w:rFonts w:eastAsia="SimSun"/>
          <w:lang w:eastAsia="zh-CN"/>
        </w:rPr>
        <w:t>网络之间的互通</w:t>
      </w:r>
    </w:p>
    <w:p w:rsidR="00873B7D" w:rsidRPr="001D5F02" w:rsidRDefault="00873B7D" w:rsidP="00873B7D">
      <w:pPr>
        <w:ind w:firstLineChars="200" w:firstLine="480"/>
        <w:rPr>
          <w:lang w:eastAsia="zh-CN"/>
        </w:rPr>
      </w:pPr>
      <w:r w:rsidRPr="001D5F02">
        <w:rPr>
          <w:lang w:eastAsia="zh-CN"/>
        </w:rPr>
        <w:t>本规范规定</w:t>
      </w:r>
      <w:r w:rsidRPr="001D5F02">
        <w:rPr>
          <w:rFonts w:hint="eastAsia"/>
          <w:lang w:eastAsia="zh-CN"/>
        </w:rPr>
        <w:t>采</w:t>
      </w:r>
      <w:r w:rsidRPr="001D5F02">
        <w:rPr>
          <w:lang w:eastAsia="zh-CN"/>
        </w:rPr>
        <w:t>用</w:t>
      </w:r>
      <w:r w:rsidRPr="001D5F02">
        <w:rPr>
          <w:lang w:eastAsia="zh-CN"/>
        </w:rPr>
        <w:t>BICC</w:t>
      </w:r>
      <w:r w:rsidRPr="001D5F02">
        <w:rPr>
          <w:lang w:eastAsia="zh-CN"/>
        </w:rPr>
        <w:t>或</w:t>
      </w:r>
      <w:r w:rsidRPr="001D5F02">
        <w:rPr>
          <w:lang w:eastAsia="zh-CN"/>
        </w:rPr>
        <w:t>ISUP</w:t>
      </w:r>
      <w:r w:rsidRPr="001D5F02">
        <w:rPr>
          <w:rFonts w:hint="eastAsia"/>
          <w:lang w:eastAsia="zh-CN"/>
        </w:rPr>
        <w:t>作为</w:t>
      </w:r>
      <w:r w:rsidRPr="001D5F02">
        <w:rPr>
          <w:lang w:eastAsia="zh-CN"/>
        </w:rPr>
        <w:t>信令协议</w:t>
      </w:r>
      <w:r w:rsidRPr="001D5F02">
        <w:rPr>
          <w:rFonts w:hint="eastAsia"/>
          <w:lang w:eastAsia="zh-CN"/>
        </w:rPr>
        <w:t>的</w:t>
      </w:r>
      <w:r w:rsidRPr="001D5F02">
        <w:rPr>
          <w:lang w:eastAsia="zh-CN"/>
        </w:rPr>
        <w:t>3GPP CS</w:t>
      </w:r>
      <w:r w:rsidRPr="001D5F02">
        <w:rPr>
          <w:lang w:eastAsia="zh-CN"/>
        </w:rPr>
        <w:t>域，</w:t>
      </w:r>
      <w:r w:rsidRPr="001D5F02">
        <w:rPr>
          <w:rFonts w:hint="eastAsia"/>
          <w:lang w:eastAsia="zh-CN"/>
        </w:rPr>
        <w:t>与</w:t>
      </w:r>
      <w:r w:rsidRPr="001D5F02">
        <w:rPr>
          <w:lang w:eastAsia="zh-CN"/>
        </w:rPr>
        <w:t>使用</w:t>
      </w:r>
      <w:r w:rsidRPr="001D5F02">
        <w:rPr>
          <w:lang w:eastAsia="zh-CN"/>
        </w:rPr>
        <w:t>SIP-I</w:t>
      </w:r>
      <w:r w:rsidRPr="001D5F02">
        <w:rPr>
          <w:rFonts w:hint="eastAsia"/>
          <w:lang w:eastAsia="zh-CN"/>
        </w:rPr>
        <w:t>作为</w:t>
      </w:r>
      <w:r w:rsidRPr="001D5F02">
        <w:rPr>
          <w:lang w:eastAsia="zh-CN"/>
        </w:rPr>
        <w:t>信令协议的外部网络之间的互通程序。本文件还介绍了相关的互通架构。</w:t>
      </w:r>
      <w:r w:rsidRPr="001D5F02">
        <w:rPr>
          <w:rFonts w:hint="eastAsia"/>
          <w:lang w:eastAsia="zh-CN"/>
        </w:rPr>
        <w:t>本</w:t>
      </w:r>
      <w:r w:rsidRPr="001D5F02">
        <w:rPr>
          <w:lang w:eastAsia="zh-CN"/>
        </w:rPr>
        <w:t>规范还规定了控制</w:t>
      </w:r>
      <w:r w:rsidRPr="001D5F02">
        <w:rPr>
          <w:lang w:eastAsia="zh-CN"/>
        </w:rPr>
        <w:t>MGW</w:t>
      </w:r>
      <w:r w:rsidRPr="001D5F02">
        <w:rPr>
          <w:lang w:eastAsia="zh-CN"/>
        </w:rPr>
        <w:t>的第</w:t>
      </w:r>
      <w:r w:rsidRPr="001D5F02">
        <w:rPr>
          <w:lang w:eastAsia="zh-CN"/>
        </w:rPr>
        <w:t>2</w:t>
      </w:r>
      <w:r w:rsidRPr="001D5F02">
        <w:rPr>
          <w:lang w:eastAsia="zh-CN"/>
        </w:rPr>
        <w:t>阶段程序。</w:t>
      </w:r>
    </w:p>
    <w:p w:rsidR="00873B7D" w:rsidRPr="001D5F02" w:rsidRDefault="00873B7D" w:rsidP="00873B7D">
      <w:pPr>
        <w:pStyle w:val="Heading5"/>
        <w:rPr>
          <w:lang w:eastAsia="zh-CN"/>
        </w:rPr>
      </w:pPr>
      <w:r w:rsidRPr="001D5F02">
        <w:rPr>
          <w:lang w:eastAsia="zh-CN"/>
        </w:rPr>
        <w:t>1.2.2.2.140</w:t>
      </w:r>
      <w:r w:rsidRPr="001D5F02">
        <w:rPr>
          <w:lang w:eastAsia="zh-CN"/>
        </w:rPr>
        <w:tab/>
        <w:t>TS 29.165</w:t>
      </w:r>
    </w:p>
    <w:p w:rsidR="00873B7D" w:rsidRPr="001D5F02" w:rsidRDefault="00873B7D" w:rsidP="00873B7D">
      <w:pPr>
        <w:pStyle w:val="headingb0"/>
        <w:rPr>
          <w:rFonts w:eastAsia="SimSun"/>
          <w:lang w:eastAsia="zh-CN"/>
        </w:rPr>
      </w:pPr>
      <w:r w:rsidRPr="001D5F02">
        <w:rPr>
          <w:rFonts w:eastAsia="SimSun"/>
          <w:lang w:eastAsia="zh-CN"/>
        </w:rPr>
        <w:t>IMS</w:t>
      </w:r>
      <w:r w:rsidRPr="001D5F02">
        <w:rPr>
          <w:rFonts w:eastAsia="SimSun"/>
          <w:lang w:eastAsia="zh-CN"/>
        </w:rPr>
        <w:t>间的网络</w:t>
      </w:r>
      <w:r w:rsidRPr="001D5F02">
        <w:rPr>
          <w:rFonts w:eastAsia="SimSun" w:hint="eastAsia"/>
          <w:lang w:eastAsia="zh-CN"/>
        </w:rPr>
        <w:t>到网络</w:t>
      </w:r>
      <w:r w:rsidRPr="001D5F02">
        <w:rPr>
          <w:rFonts w:eastAsia="SimSun"/>
          <w:lang w:eastAsia="zh-CN"/>
        </w:rPr>
        <w:t>接口</w:t>
      </w:r>
      <w:r>
        <w:rPr>
          <w:rFonts w:eastAsia="SimSun"/>
          <w:lang w:eastAsia="zh-CN"/>
        </w:rPr>
        <w:t>（</w:t>
      </w:r>
      <w:r w:rsidRPr="001D5F02">
        <w:rPr>
          <w:rFonts w:eastAsia="SimSun"/>
          <w:lang w:eastAsia="zh-CN"/>
        </w:rPr>
        <w:t>NNI</w:t>
      </w:r>
      <w:r>
        <w:rPr>
          <w:rFonts w:eastAsia="SimSun"/>
          <w:lang w:eastAsia="zh-CN"/>
        </w:rPr>
        <w:t>）</w:t>
      </w:r>
    </w:p>
    <w:p w:rsidR="00873B7D" w:rsidRPr="001D5F02" w:rsidRDefault="00873B7D" w:rsidP="00873B7D">
      <w:pPr>
        <w:ind w:firstLineChars="200" w:firstLine="480"/>
        <w:rPr>
          <w:lang w:eastAsia="zh-CN"/>
        </w:rPr>
      </w:pPr>
      <w:r w:rsidRPr="001D5F02">
        <w:rPr>
          <w:lang w:eastAsia="zh-CN"/>
        </w:rPr>
        <w:t>本文件的目的是为了</w:t>
      </w:r>
      <w:r w:rsidRPr="001D5F02">
        <w:rPr>
          <w:rFonts w:hint="eastAsia"/>
          <w:lang w:eastAsia="zh-CN"/>
        </w:rPr>
        <w:t>确定</w:t>
      </w:r>
      <w:r w:rsidRPr="001D5F02">
        <w:rPr>
          <w:lang w:eastAsia="zh-CN"/>
        </w:rPr>
        <w:t>IMS</w:t>
      </w:r>
      <w:r w:rsidRPr="001D5F02">
        <w:rPr>
          <w:rFonts w:hint="eastAsia"/>
          <w:lang w:eastAsia="zh-CN"/>
        </w:rPr>
        <w:t>之间的</w:t>
      </w:r>
      <w:r w:rsidRPr="001D5F02">
        <w:rPr>
          <w:lang w:eastAsia="zh-CN"/>
        </w:rPr>
        <w:t>网络到网络接口（</w:t>
      </w:r>
      <w:r w:rsidRPr="001D5F02">
        <w:rPr>
          <w:lang w:eastAsia="zh-CN"/>
        </w:rPr>
        <w:t>II-NNI</w:t>
      </w:r>
      <w:r w:rsidRPr="001D5F02">
        <w:rPr>
          <w:lang w:eastAsia="zh-CN"/>
        </w:rPr>
        <w:t>）</w:t>
      </w:r>
      <w:r w:rsidRPr="001D5F02">
        <w:rPr>
          <w:rFonts w:hint="eastAsia"/>
          <w:lang w:eastAsia="zh-CN"/>
        </w:rPr>
        <w:t>，由</w:t>
      </w:r>
      <w:r w:rsidRPr="001D5F02">
        <w:rPr>
          <w:lang w:eastAsia="zh-CN"/>
        </w:rPr>
        <w:t>IMS</w:t>
      </w:r>
      <w:r w:rsidRPr="001D5F02">
        <w:rPr>
          <w:lang w:eastAsia="zh-CN"/>
        </w:rPr>
        <w:t>网络之间</w:t>
      </w:r>
      <w:r w:rsidRPr="001D5F02">
        <w:rPr>
          <w:rFonts w:hint="eastAsia"/>
          <w:lang w:eastAsia="zh-CN"/>
        </w:rPr>
        <w:t>的</w:t>
      </w:r>
      <w:r w:rsidRPr="001D5F02">
        <w:rPr>
          <w:lang w:eastAsia="zh-CN"/>
        </w:rPr>
        <w:t>ICI</w:t>
      </w:r>
      <w:r w:rsidRPr="001D5F02">
        <w:rPr>
          <w:rFonts w:hint="eastAsia"/>
          <w:lang w:eastAsia="zh-CN"/>
        </w:rPr>
        <w:t>和</w:t>
      </w:r>
      <w:r w:rsidRPr="001D5F02">
        <w:rPr>
          <w:lang w:eastAsia="zh-CN"/>
        </w:rPr>
        <w:t>IZI</w:t>
      </w:r>
      <w:r w:rsidRPr="001D5F02">
        <w:rPr>
          <w:lang w:eastAsia="zh-CN"/>
        </w:rPr>
        <w:t>参考点组成，以支持端到端服务的互操作性。</w:t>
      </w:r>
      <w:r w:rsidRPr="001D5F02">
        <w:rPr>
          <w:rFonts w:hint="eastAsia"/>
          <w:lang w:eastAsia="zh-CN"/>
        </w:rPr>
        <w:t>本</w:t>
      </w:r>
      <w:r w:rsidRPr="001D5F02">
        <w:rPr>
          <w:lang w:eastAsia="zh-CN"/>
        </w:rPr>
        <w:t>文件解决的问题相关</w:t>
      </w:r>
      <w:r w:rsidRPr="001D5F02">
        <w:rPr>
          <w:rFonts w:hint="eastAsia"/>
          <w:lang w:eastAsia="zh-CN"/>
        </w:rPr>
        <w:t>于</w:t>
      </w:r>
      <w:r w:rsidRPr="001D5F02">
        <w:rPr>
          <w:lang w:eastAsia="zh-CN"/>
        </w:rPr>
        <w:t>控制平面信令（</w:t>
      </w:r>
      <w:r w:rsidRPr="001D5F02">
        <w:rPr>
          <w:lang w:eastAsia="zh-CN"/>
        </w:rPr>
        <w:t>SIP</w:t>
      </w:r>
      <w:r w:rsidRPr="001D5F02">
        <w:rPr>
          <w:lang w:eastAsia="zh-CN"/>
        </w:rPr>
        <w:t>和</w:t>
      </w:r>
      <w:r w:rsidRPr="001D5F02">
        <w:rPr>
          <w:lang w:eastAsia="zh-CN"/>
        </w:rPr>
        <w:t>SDP</w:t>
      </w:r>
      <w:r w:rsidRPr="001D5F02">
        <w:rPr>
          <w:lang w:eastAsia="zh-CN"/>
        </w:rPr>
        <w:t>协议</w:t>
      </w:r>
      <w:r w:rsidRPr="001D5F02">
        <w:rPr>
          <w:rFonts w:hint="eastAsia"/>
          <w:lang w:eastAsia="zh-CN"/>
        </w:rPr>
        <w:t>的</w:t>
      </w:r>
      <w:r w:rsidRPr="001D5F02">
        <w:rPr>
          <w:lang w:eastAsia="zh-CN"/>
        </w:rPr>
        <w:t>3GPP</w:t>
      </w:r>
      <w:r w:rsidRPr="001D5F02">
        <w:rPr>
          <w:lang w:eastAsia="zh-CN"/>
        </w:rPr>
        <w:t>使用，要求</w:t>
      </w:r>
      <w:r w:rsidRPr="001D5F02">
        <w:rPr>
          <w:lang w:eastAsia="zh-CN"/>
        </w:rPr>
        <w:t>SIP</w:t>
      </w:r>
      <w:r w:rsidRPr="001D5F02">
        <w:rPr>
          <w:lang w:eastAsia="zh-CN"/>
        </w:rPr>
        <w:t>标头）以及其他互连</w:t>
      </w:r>
      <w:r w:rsidRPr="001D5F02">
        <w:rPr>
          <w:rFonts w:hint="eastAsia"/>
          <w:lang w:eastAsia="zh-CN"/>
        </w:rPr>
        <w:t>问题，如</w:t>
      </w:r>
      <w:r w:rsidRPr="001D5F02">
        <w:rPr>
          <w:lang w:eastAsia="zh-CN"/>
        </w:rPr>
        <w:t>安全等</w:t>
      </w:r>
      <w:r w:rsidRPr="001D5F02">
        <w:rPr>
          <w:rFonts w:hint="eastAsia"/>
          <w:lang w:eastAsia="zh-CN"/>
        </w:rPr>
        <w:t>、</w:t>
      </w:r>
      <w:r w:rsidRPr="001D5F02">
        <w:rPr>
          <w:lang w:eastAsia="zh-CN"/>
        </w:rPr>
        <w:t>编号</w:t>
      </w:r>
      <w:r w:rsidRPr="001D5F02">
        <w:rPr>
          <w:lang w:eastAsia="zh-CN"/>
        </w:rPr>
        <w:t>/</w:t>
      </w:r>
      <w:r w:rsidRPr="001D5F02">
        <w:rPr>
          <w:lang w:eastAsia="zh-CN"/>
        </w:rPr>
        <w:t>命名</w:t>
      </w:r>
      <w:r w:rsidRPr="001D5F02">
        <w:rPr>
          <w:lang w:eastAsia="zh-CN"/>
        </w:rPr>
        <w:t>/</w:t>
      </w:r>
      <w:r w:rsidRPr="001D5F02">
        <w:rPr>
          <w:lang w:eastAsia="zh-CN"/>
        </w:rPr>
        <w:t>寻址和用户平面问题</w:t>
      </w:r>
      <w:r w:rsidRPr="001D5F02">
        <w:rPr>
          <w:rFonts w:hint="eastAsia"/>
          <w:lang w:eastAsia="zh-CN"/>
        </w:rPr>
        <w:t>，如</w:t>
      </w:r>
      <w:r w:rsidRPr="001D5F02">
        <w:rPr>
          <w:lang w:eastAsia="zh-CN"/>
        </w:rPr>
        <w:t>传输协议</w:t>
      </w:r>
      <w:r w:rsidRPr="001D5F02">
        <w:rPr>
          <w:rFonts w:hint="eastAsia"/>
          <w:lang w:eastAsia="zh-CN"/>
        </w:rPr>
        <w:t>、</w:t>
      </w:r>
      <w:r w:rsidRPr="001D5F02">
        <w:rPr>
          <w:lang w:eastAsia="zh-CN"/>
        </w:rPr>
        <w:t>媒体和编解码器</w:t>
      </w:r>
      <w:r w:rsidRPr="001D5F02">
        <w:rPr>
          <w:rFonts w:hint="eastAsia"/>
          <w:lang w:eastAsia="zh-CN"/>
        </w:rPr>
        <w:t>（</w:t>
      </w:r>
      <w:r w:rsidRPr="001D5F02">
        <w:rPr>
          <w:lang w:eastAsia="zh-CN"/>
        </w:rPr>
        <w:t>实际上在</w:t>
      </w:r>
      <w:r w:rsidRPr="001D5F02">
        <w:rPr>
          <w:lang w:eastAsia="zh-CN"/>
        </w:rPr>
        <w:t>3GPP</w:t>
      </w:r>
      <w:r w:rsidRPr="001D5F02">
        <w:rPr>
          <w:lang w:eastAsia="zh-CN"/>
        </w:rPr>
        <w:t>规范</w:t>
      </w:r>
      <w:r w:rsidRPr="001D5F02">
        <w:rPr>
          <w:rFonts w:hint="eastAsia"/>
          <w:lang w:eastAsia="zh-CN"/>
        </w:rPr>
        <w:t>中</w:t>
      </w:r>
      <w:r w:rsidRPr="001D5F02">
        <w:rPr>
          <w:lang w:eastAsia="zh-CN"/>
        </w:rPr>
        <w:t>广泛覆盖</w:t>
      </w:r>
      <w:r w:rsidRPr="001D5F02">
        <w:rPr>
          <w:rFonts w:hint="eastAsia"/>
          <w:lang w:eastAsia="zh-CN"/>
        </w:rPr>
        <w:t>）</w:t>
      </w:r>
      <w:r w:rsidRPr="001D5F02">
        <w:rPr>
          <w:lang w:eastAsia="zh-CN"/>
        </w:rPr>
        <w:t>。还提供了</w:t>
      </w:r>
      <w:r w:rsidRPr="001D5F02">
        <w:rPr>
          <w:lang w:eastAsia="zh-CN"/>
        </w:rPr>
        <w:t>IMS</w:t>
      </w:r>
      <w:r w:rsidRPr="001D5F02">
        <w:rPr>
          <w:rFonts w:hint="eastAsia"/>
          <w:lang w:eastAsia="zh-CN"/>
        </w:rPr>
        <w:t>之间的</w:t>
      </w:r>
      <w:r w:rsidRPr="001D5F02">
        <w:rPr>
          <w:lang w:eastAsia="zh-CN"/>
        </w:rPr>
        <w:t>网络到网络接口（</w:t>
      </w:r>
      <w:r w:rsidRPr="001D5F02">
        <w:rPr>
          <w:lang w:eastAsia="zh-CN"/>
        </w:rPr>
        <w:t>II-NNI</w:t>
      </w:r>
      <w:r w:rsidRPr="001D5F02">
        <w:rPr>
          <w:lang w:eastAsia="zh-CN"/>
        </w:rPr>
        <w:t>）</w:t>
      </w:r>
      <w:r w:rsidRPr="001D5F02">
        <w:rPr>
          <w:rFonts w:hint="eastAsia"/>
          <w:lang w:eastAsia="zh-CN"/>
        </w:rPr>
        <w:t>分析</w:t>
      </w:r>
      <w:r w:rsidRPr="001D5F02">
        <w:rPr>
          <w:lang w:eastAsia="zh-CN"/>
        </w:rPr>
        <w:t>。</w:t>
      </w:r>
    </w:p>
    <w:p w:rsidR="00873B7D" w:rsidRPr="001D5F02" w:rsidRDefault="00873B7D" w:rsidP="00873B7D">
      <w:pPr>
        <w:pStyle w:val="Heading5"/>
        <w:rPr>
          <w:lang w:eastAsia="zh-CN"/>
        </w:rPr>
      </w:pPr>
      <w:r w:rsidRPr="001D5F02">
        <w:rPr>
          <w:lang w:eastAsia="zh-CN"/>
        </w:rPr>
        <w:t>1.2.2.2.141</w:t>
      </w:r>
      <w:r w:rsidRPr="001D5F02">
        <w:rPr>
          <w:lang w:eastAsia="zh-CN"/>
        </w:rPr>
        <w:tab/>
        <w:t>TS 29.168</w:t>
      </w:r>
    </w:p>
    <w:p w:rsidR="00873B7D" w:rsidRPr="001D5F02" w:rsidRDefault="00873B7D" w:rsidP="00873B7D">
      <w:pPr>
        <w:pStyle w:val="headingb0"/>
        <w:rPr>
          <w:rFonts w:eastAsia="SimSun"/>
          <w:lang w:eastAsia="zh-CN"/>
        </w:rPr>
      </w:pPr>
      <w:r w:rsidRPr="001D5F02">
        <w:rPr>
          <w:rFonts w:eastAsia="SimSun" w:hint="eastAsia"/>
          <w:lang w:eastAsia="zh-CN"/>
        </w:rPr>
        <w:t>具</w:t>
      </w:r>
      <w:r w:rsidRPr="001D5F02">
        <w:rPr>
          <w:rFonts w:eastAsia="SimSun"/>
          <w:lang w:eastAsia="zh-CN"/>
        </w:rPr>
        <w:t>有演进的分组核心的小区广播中心接口；第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本文件规定</w:t>
      </w:r>
      <w:r w:rsidRPr="001D5F02">
        <w:rPr>
          <w:rFonts w:hint="eastAsia"/>
          <w:lang w:eastAsia="zh-CN"/>
        </w:rPr>
        <w:t>用于</w:t>
      </w:r>
      <w:r w:rsidRPr="001D5F02">
        <w:rPr>
          <w:lang w:eastAsia="zh-CN"/>
        </w:rPr>
        <w:t>移动管理实体（</w:t>
      </w:r>
      <w:r w:rsidRPr="001D5F02">
        <w:rPr>
          <w:lang w:eastAsia="zh-CN"/>
        </w:rPr>
        <w:t>MME</w:t>
      </w:r>
      <w:r w:rsidRPr="001D5F02">
        <w:rPr>
          <w:lang w:eastAsia="zh-CN"/>
        </w:rPr>
        <w:t>）和小区广播中心（</w:t>
      </w:r>
      <w:r w:rsidRPr="001D5F02">
        <w:rPr>
          <w:lang w:eastAsia="zh-CN"/>
        </w:rPr>
        <w:t>CBC</w:t>
      </w:r>
      <w:r w:rsidRPr="001D5F02">
        <w:rPr>
          <w:lang w:eastAsia="zh-CN"/>
        </w:rPr>
        <w:t>）之间</w:t>
      </w:r>
      <w:r w:rsidRPr="001D5F02">
        <w:rPr>
          <w:lang w:eastAsia="zh-CN"/>
        </w:rPr>
        <w:t>SBC-AP</w:t>
      </w:r>
      <w:r w:rsidRPr="001D5F02">
        <w:rPr>
          <w:lang w:eastAsia="zh-CN"/>
        </w:rPr>
        <w:t>接口</w:t>
      </w:r>
      <w:r w:rsidRPr="001D5F02">
        <w:rPr>
          <w:rFonts w:hint="eastAsia"/>
          <w:lang w:eastAsia="zh-CN"/>
        </w:rPr>
        <w:t>上的</w:t>
      </w:r>
      <w:r w:rsidRPr="001D5F02">
        <w:rPr>
          <w:lang w:eastAsia="zh-CN"/>
        </w:rPr>
        <w:t>程序和</w:t>
      </w:r>
      <w:r w:rsidRPr="001D5F02">
        <w:rPr>
          <w:lang w:eastAsia="zh-CN"/>
        </w:rPr>
        <w:t>SBC</w:t>
      </w:r>
      <w:r w:rsidRPr="001D5F02">
        <w:rPr>
          <w:lang w:eastAsia="zh-CN"/>
        </w:rPr>
        <w:t>应用部分（</w:t>
      </w:r>
      <w:r w:rsidRPr="001D5F02">
        <w:rPr>
          <w:lang w:eastAsia="zh-CN"/>
        </w:rPr>
        <w:t>SBC-AP</w:t>
      </w:r>
      <w:r w:rsidRPr="001D5F02">
        <w:rPr>
          <w:lang w:eastAsia="zh-CN"/>
        </w:rPr>
        <w:t>）消息。本文件支持以下功能。</w:t>
      </w:r>
      <w:r w:rsidRPr="001D5F02">
        <w:rPr>
          <w:lang w:eastAsia="zh-CN"/>
        </w:rPr>
        <w:t>EPS</w:t>
      </w:r>
      <w:r w:rsidRPr="001D5F02">
        <w:rPr>
          <w:rFonts w:hint="eastAsia"/>
          <w:lang w:eastAsia="zh-CN"/>
        </w:rPr>
        <w:t>中的</w:t>
      </w:r>
      <w:r w:rsidRPr="001D5F02">
        <w:rPr>
          <w:lang w:eastAsia="zh-CN"/>
        </w:rPr>
        <w:t>警告消息传输功能。</w:t>
      </w:r>
    </w:p>
    <w:p w:rsidR="00873B7D" w:rsidRPr="001D5F02" w:rsidRDefault="00873B7D" w:rsidP="00873B7D">
      <w:pPr>
        <w:pStyle w:val="Heading5"/>
        <w:rPr>
          <w:lang w:eastAsia="zh-CN"/>
        </w:rPr>
      </w:pPr>
      <w:r w:rsidRPr="001D5F02">
        <w:rPr>
          <w:lang w:eastAsia="zh-CN"/>
        </w:rPr>
        <w:t>1.2.2.2.142</w:t>
      </w:r>
      <w:r w:rsidRPr="001D5F02">
        <w:rPr>
          <w:lang w:eastAsia="zh-CN"/>
        </w:rPr>
        <w:tab/>
        <w:t>TS 29.171</w:t>
      </w:r>
    </w:p>
    <w:p w:rsidR="00873B7D" w:rsidRPr="001D5F02" w:rsidRDefault="00873B7D" w:rsidP="00873B7D">
      <w:pPr>
        <w:pStyle w:val="headingb0"/>
        <w:rPr>
          <w:rFonts w:eastAsia="SimSun"/>
          <w:lang w:eastAsia="zh-CN"/>
        </w:rPr>
      </w:pPr>
      <w:r w:rsidRPr="001D5F02">
        <w:rPr>
          <w:rFonts w:eastAsia="SimSun"/>
          <w:lang w:eastAsia="zh-CN"/>
        </w:rPr>
        <w:t>位置服</w:t>
      </w:r>
      <w:r w:rsidRPr="001D5F02">
        <w:rPr>
          <w:rFonts w:eastAsia="SimSun" w:cs="SimSun" w:hint="eastAsia"/>
          <w:lang w:eastAsia="zh-CN"/>
        </w:rPr>
        <w:t>务</w:t>
      </w:r>
      <w:r w:rsidRPr="001D5F02">
        <w:rPr>
          <w:rFonts w:eastAsia="SimSun" w:cs="MS Mincho" w:hint="eastAsia"/>
          <w:lang w:eastAsia="zh-CN"/>
        </w:rPr>
        <w:t>（</w:t>
      </w:r>
      <w:r w:rsidRPr="001D5F02">
        <w:rPr>
          <w:rFonts w:eastAsia="SimSun"/>
          <w:lang w:eastAsia="zh-CN"/>
        </w:rPr>
        <w:t>LCS</w:t>
      </w:r>
      <w:r w:rsidRPr="001D5F02">
        <w:rPr>
          <w:rFonts w:eastAsia="SimSun"/>
          <w:lang w:eastAsia="zh-CN"/>
        </w:rPr>
        <w:t>）</w:t>
      </w:r>
      <w:r>
        <w:rPr>
          <w:rFonts w:eastAsia="SimSun" w:hint="eastAsia"/>
          <w:lang w:eastAsia="zh-CN"/>
        </w:rPr>
        <w:t>；</w:t>
      </w:r>
      <w:r w:rsidRPr="001D5F02">
        <w:rPr>
          <w:rFonts w:eastAsia="SimSun"/>
          <w:lang w:eastAsia="zh-CN"/>
        </w:rPr>
        <w:t>移</w:t>
      </w:r>
      <w:r w:rsidRPr="001D5F02">
        <w:rPr>
          <w:rFonts w:eastAsia="SimSun" w:cs="SimSun" w:hint="eastAsia"/>
          <w:lang w:eastAsia="zh-CN"/>
        </w:rPr>
        <w:t>动</w:t>
      </w:r>
      <w:r w:rsidRPr="001D5F02">
        <w:rPr>
          <w:rFonts w:eastAsia="SimSun" w:cs="MS Mincho" w:hint="eastAsia"/>
          <w:lang w:eastAsia="zh-CN"/>
        </w:rPr>
        <w:t>管理</w:t>
      </w:r>
      <w:r w:rsidRPr="001D5F02">
        <w:rPr>
          <w:rFonts w:eastAsia="SimSun" w:cs="SimSun" w:hint="eastAsia"/>
          <w:lang w:eastAsia="zh-CN"/>
        </w:rPr>
        <w:t>实</w:t>
      </w:r>
      <w:r w:rsidRPr="001D5F02">
        <w:rPr>
          <w:rFonts w:eastAsia="SimSun" w:cs="MS Mincho" w:hint="eastAsia"/>
          <w:lang w:eastAsia="zh-CN"/>
        </w:rPr>
        <w:t>体（</w:t>
      </w:r>
      <w:r w:rsidRPr="001D5F02">
        <w:rPr>
          <w:rFonts w:eastAsia="SimSun"/>
          <w:lang w:eastAsia="zh-CN"/>
        </w:rPr>
        <w:t>MME</w:t>
      </w:r>
      <w:r w:rsidRPr="001D5F02">
        <w:rPr>
          <w:rFonts w:eastAsia="SimSun"/>
          <w:lang w:eastAsia="zh-CN"/>
        </w:rPr>
        <w:t>）和演</w:t>
      </w:r>
      <w:r w:rsidRPr="001D5F02">
        <w:rPr>
          <w:rFonts w:eastAsia="SimSun" w:cs="SimSun" w:hint="eastAsia"/>
          <w:lang w:eastAsia="zh-CN"/>
        </w:rPr>
        <w:t>进</w:t>
      </w:r>
      <w:r w:rsidRPr="001D5F02">
        <w:rPr>
          <w:rFonts w:eastAsia="SimSun" w:hint="eastAsia"/>
          <w:lang w:eastAsia="zh-CN"/>
        </w:rPr>
        <w:t>的</w:t>
      </w:r>
      <w:r w:rsidRPr="001D5F02">
        <w:rPr>
          <w:rFonts w:eastAsia="SimSun"/>
          <w:lang w:eastAsia="zh-CN"/>
        </w:rPr>
        <w:t>服</w:t>
      </w:r>
      <w:r w:rsidRPr="001D5F02">
        <w:rPr>
          <w:rFonts w:eastAsia="SimSun" w:cs="SimSun" w:hint="eastAsia"/>
          <w:lang w:eastAsia="zh-CN"/>
        </w:rPr>
        <w:t>务</w:t>
      </w:r>
      <w:r w:rsidRPr="001D5F02">
        <w:rPr>
          <w:rFonts w:eastAsia="SimSun" w:cs="MS Mincho" w:hint="eastAsia"/>
          <w:lang w:eastAsia="zh-CN"/>
        </w:rPr>
        <w:t>移</w:t>
      </w:r>
      <w:r w:rsidRPr="001D5F02">
        <w:rPr>
          <w:rFonts w:eastAsia="SimSun" w:cs="SimSun" w:hint="eastAsia"/>
          <w:lang w:eastAsia="zh-CN"/>
        </w:rPr>
        <w:t>动</w:t>
      </w:r>
      <w:r w:rsidRPr="001D5F02">
        <w:rPr>
          <w:rFonts w:eastAsia="SimSun" w:cs="MS Mincho" w:hint="eastAsia"/>
          <w:lang w:eastAsia="zh-CN"/>
        </w:rPr>
        <w:t>位置中心（</w:t>
      </w:r>
      <w:r w:rsidRPr="001D5F02">
        <w:rPr>
          <w:rFonts w:eastAsia="SimSun"/>
          <w:lang w:eastAsia="zh-CN"/>
        </w:rPr>
        <w:t>E-SMLC</w:t>
      </w:r>
      <w:r w:rsidRPr="001D5F02">
        <w:rPr>
          <w:rFonts w:eastAsia="SimSun"/>
          <w:lang w:eastAsia="zh-CN"/>
        </w:rPr>
        <w:t>）之</w:t>
      </w:r>
      <w:r w:rsidRPr="001D5F02">
        <w:rPr>
          <w:rFonts w:eastAsia="SimSun" w:cs="SimSun" w:hint="eastAsia"/>
          <w:lang w:eastAsia="zh-CN"/>
        </w:rPr>
        <w:t>间</w:t>
      </w:r>
      <w:r w:rsidRPr="001D5F02">
        <w:rPr>
          <w:rFonts w:eastAsia="SimSun" w:cs="MS Mincho" w:hint="eastAsia"/>
          <w:lang w:eastAsia="zh-CN"/>
        </w:rPr>
        <w:t>的</w:t>
      </w:r>
      <w:r w:rsidRPr="001D5F02">
        <w:rPr>
          <w:rFonts w:eastAsia="SimSun"/>
          <w:lang w:eastAsia="zh-CN"/>
        </w:rPr>
        <w:t>LCS</w:t>
      </w:r>
      <w:r w:rsidRPr="001D5F02">
        <w:rPr>
          <w:rFonts w:eastAsia="SimSun" w:cs="SimSun" w:hint="eastAsia"/>
          <w:lang w:eastAsia="zh-CN"/>
        </w:rPr>
        <w:t>应</w:t>
      </w:r>
      <w:r w:rsidRPr="001D5F02">
        <w:rPr>
          <w:rFonts w:eastAsia="SimSun" w:cs="MS Mincho" w:hint="eastAsia"/>
          <w:lang w:eastAsia="zh-CN"/>
        </w:rPr>
        <w:t>用</w:t>
      </w:r>
      <w:r w:rsidRPr="001D5F02">
        <w:rPr>
          <w:rFonts w:eastAsia="SimSun" w:cs="SimSun" w:hint="eastAsia"/>
          <w:lang w:eastAsia="zh-CN"/>
        </w:rPr>
        <w:t>协议</w:t>
      </w:r>
      <w:r w:rsidRPr="001D5F02">
        <w:rPr>
          <w:rFonts w:eastAsia="SimSun" w:cs="MS Mincho" w:hint="eastAsia"/>
          <w:lang w:eastAsia="zh-CN"/>
        </w:rPr>
        <w:t>（</w:t>
      </w:r>
      <w:r w:rsidRPr="001D5F02">
        <w:rPr>
          <w:rFonts w:eastAsia="SimSun"/>
          <w:lang w:eastAsia="zh-CN"/>
        </w:rPr>
        <w:t>LCS-AP</w:t>
      </w:r>
      <w:r w:rsidRPr="001D5F02">
        <w:rPr>
          <w:rFonts w:eastAsia="SimSun"/>
          <w:lang w:eastAsia="zh-CN"/>
        </w:rPr>
        <w:t>）</w:t>
      </w:r>
      <w:r>
        <w:rPr>
          <w:rFonts w:eastAsia="SimSun" w:hint="eastAsia"/>
          <w:lang w:val="es-ES_tradnl" w:eastAsia="zh-CN"/>
        </w:rPr>
        <w:t>；</w:t>
      </w:r>
      <w:r w:rsidRPr="001D5F02">
        <w:rPr>
          <w:rFonts w:eastAsia="SimSun"/>
          <w:lang w:eastAsia="zh-CN"/>
        </w:rPr>
        <w:t>SLS</w:t>
      </w:r>
      <w:r w:rsidRPr="001D5F02">
        <w:rPr>
          <w:rFonts w:eastAsia="SimSun"/>
          <w:lang w:eastAsia="zh-CN"/>
        </w:rPr>
        <w:t>接口</w:t>
      </w:r>
    </w:p>
    <w:p w:rsidR="00873B7D" w:rsidRDefault="00873B7D" w:rsidP="003227DF">
      <w:pPr>
        <w:ind w:firstLineChars="200" w:firstLine="480"/>
        <w:rPr>
          <w:lang w:eastAsia="zh-CN"/>
        </w:rPr>
      </w:pPr>
      <w:r w:rsidRPr="001D5F02">
        <w:rPr>
          <w:lang w:eastAsia="zh-CN"/>
        </w:rPr>
        <w:t>本文件规定支持</w:t>
      </w:r>
      <w:r w:rsidRPr="001D5F02">
        <w:rPr>
          <w:lang w:eastAsia="zh-CN"/>
        </w:rPr>
        <w:t>E-UTRAN</w:t>
      </w:r>
      <w:r w:rsidRPr="001D5F02">
        <w:rPr>
          <w:rFonts w:hint="eastAsia"/>
          <w:lang w:eastAsia="zh-CN"/>
        </w:rPr>
        <w:t>中</w:t>
      </w:r>
      <w:r w:rsidRPr="001D5F02">
        <w:rPr>
          <w:lang w:eastAsia="zh-CN"/>
        </w:rPr>
        <w:t>的位置服务</w:t>
      </w:r>
      <w:r w:rsidRPr="001D5F02">
        <w:rPr>
          <w:rFonts w:hint="eastAsia"/>
          <w:lang w:eastAsia="zh-CN"/>
        </w:rPr>
        <w:t>所必须的</w:t>
      </w:r>
      <w:r w:rsidRPr="001D5F02">
        <w:rPr>
          <w:lang w:eastAsia="zh-CN"/>
        </w:rPr>
        <w:t>LCS</w:t>
      </w:r>
      <w:r w:rsidRPr="001D5F02">
        <w:rPr>
          <w:lang w:eastAsia="zh-CN"/>
        </w:rPr>
        <w:t>应用协议（</w:t>
      </w:r>
      <w:r w:rsidRPr="001D5F02">
        <w:rPr>
          <w:lang w:eastAsia="zh-CN"/>
        </w:rPr>
        <w:t>LCS-AP</w:t>
      </w:r>
      <w:r w:rsidRPr="001D5F02">
        <w:rPr>
          <w:lang w:eastAsia="zh-CN"/>
        </w:rPr>
        <w:t>）</w:t>
      </w:r>
      <w:r w:rsidRPr="001D5F02">
        <w:rPr>
          <w:rFonts w:hint="eastAsia"/>
          <w:lang w:eastAsia="zh-CN"/>
        </w:rPr>
        <w:t>的</w:t>
      </w:r>
      <w:r w:rsidRPr="001D5F02">
        <w:rPr>
          <w:lang w:eastAsia="zh-CN"/>
        </w:rPr>
        <w:t>程序和信息编码。</w:t>
      </w:r>
      <w:r w:rsidRPr="001D5F02">
        <w:rPr>
          <w:lang w:eastAsia="zh-CN"/>
        </w:rPr>
        <w:t>LCS-AP</w:t>
      </w:r>
      <w:r w:rsidRPr="001D5F02">
        <w:rPr>
          <w:lang w:eastAsia="zh-CN"/>
        </w:rPr>
        <w:t>消息集适用于</w:t>
      </w:r>
      <w:r w:rsidRPr="001D5F02">
        <w:rPr>
          <w:lang w:eastAsia="zh-CN"/>
        </w:rPr>
        <w:t>E-SMLC</w:t>
      </w:r>
      <w:r w:rsidRPr="001D5F02">
        <w:rPr>
          <w:lang w:eastAsia="zh-CN"/>
        </w:rPr>
        <w:t>和</w:t>
      </w:r>
      <w:r w:rsidRPr="001D5F02">
        <w:rPr>
          <w:lang w:eastAsia="zh-CN"/>
        </w:rPr>
        <w:t>MME</w:t>
      </w:r>
      <w:r w:rsidRPr="001D5F02">
        <w:rPr>
          <w:lang w:eastAsia="zh-CN"/>
        </w:rPr>
        <w:t>之间的</w:t>
      </w:r>
      <w:r w:rsidRPr="001D5F02">
        <w:rPr>
          <w:lang w:eastAsia="zh-CN"/>
        </w:rPr>
        <w:t>SLS</w:t>
      </w:r>
      <w:r w:rsidRPr="001D5F02">
        <w:rPr>
          <w:lang w:eastAsia="zh-CN"/>
        </w:rPr>
        <w:t>接口。</w:t>
      </w:r>
      <w:r w:rsidRPr="001D5F02">
        <w:rPr>
          <w:lang w:eastAsia="zh-CN"/>
        </w:rPr>
        <w:t>LCS-AP</w:t>
      </w:r>
      <w:r w:rsidRPr="001D5F02">
        <w:rPr>
          <w:rFonts w:hint="eastAsia"/>
          <w:lang w:eastAsia="zh-CN"/>
        </w:rPr>
        <w:t>的开发符合</w:t>
      </w:r>
      <w:r w:rsidRPr="001D5F02">
        <w:rPr>
          <w:lang w:eastAsia="zh-CN"/>
        </w:rPr>
        <w:t>3GPP TS 23.271</w:t>
      </w:r>
      <w:r w:rsidRPr="001D5F02">
        <w:rPr>
          <w:lang w:eastAsia="zh-CN"/>
        </w:rPr>
        <w:t>中规定的一般原则。</w:t>
      </w:r>
    </w:p>
    <w:p w:rsidR="00873B7D" w:rsidRPr="001D5F02" w:rsidRDefault="00873B7D" w:rsidP="003227DF">
      <w:pPr>
        <w:pStyle w:val="Heading5"/>
        <w:keepNext w:val="0"/>
        <w:keepLines w:val="0"/>
        <w:rPr>
          <w:lang w:eastAsia="zh-CN"/>
        </w:rPr>
      </w:pPr>
      <w:r w:rsidRPr="001D5F02">
        <w:rPr>
          <w:lang w:eastAsia="zh-CN"/>
        </w:rPr>
        <w:t>1.2.2.2.143</w:t>
      </w:r>
      <w:r w:rsidRPr="001D5F02">
        <w:rPr>
          <w:rFonts w:hint="eastAsia"/>
          <w:lang w:eastAsia="zh-CN"/>
        </w:rPr>
        <w:tab/>
      </w:r>
      <w:r w:rsidRPr="001D5F02">
        <w:rPr>
          <w:lang w:eastAsia="zh-CN"/>
        </w:rPr>
        <w:t>TS 29.172</w:t>
      </w:r>
    </w:p>
    <w:p w:rsidR="00873B7D" w:rsidRPr="001D5F02" w:rsidRDefault="00873B7D" w:rsidP="003227DF">
      <w:pPr>
        <w:pStyle w:val="headingb0"/>
        <w:keepNext w:val="0"/>
        <w:keepLines w:val="0"/>
        <w:rPr>
          <w:rFonts w:eastAsia="SimSun"/>
          <w:lang w:eastAsia="zh-CN"/>
        </w:rPr>
      </w:pPr>
      <w:r w:rsidRPr="001D5F02">
        <w:rPr>
          <w:rFonts w:eastAsia="SimSun"/>
          <w:lang w:eastAsia="zh-CN"/>
        </w:rPr>
        <w:t>位置服务（</w:t>
      </w:r>
      <w:r w:rsidRPr="001D5F02">
        <w:rPr>
          <w:rFonts w:eastAsia="SimSun"/>
          <w:lang w:eastAsia="zh-CN"/>
        </w:rPr>
        <w:t>LCS</w:t>
      </w:r>
      <w:r w:rsidRPr="001D5F02">
        <w:rPr>
          <w:rFonts w:eastAsia="SimSun"/>
          <w:lang w:eastAsia="zh-CN"/>
        </w:rPr>
        <w:t>）</w:t>
      </w:r>
      <w:r>
        <w:rPr>
          <w:rFonts w:eastAsia="SimSun" w:hint="eastAsia"/>
          <w:lang w:eastAsia="zh-CN"/>
        </w:rPr>
        <w:t>；</w:t>
      </w:r>
      <w:r w:rsidRPr="001D5F02">
        <w:rPr>
          <w:rFonts w:eastAsia="SimSun"/>
          <w:lang w:eastAsia="zh-CN"/>
        </w:rPr>
        <w:t>网关移动位置中心（</w:t>
      </w:r>
      <w:r w:rsidRPr="001D5F02">
        <w:rPr>
          <w:rFonts w:eastAsia="SimSun"/>
          <w:lang w:eastAsia="zh-CN"/>
        </w:rPr>
        <w:t>GMLC</w:t>
      </w:r>
      <w:r w:rsidRPr="001D5F02">
        <w:rPr>
          <w:rFonts w:eastAsia="SimSun"/>
          <w:lang w:eastAsia="zh-CN"/>
        </w:rPr>
        <w:t>）和移动管理实体（</w:t>
      </w:r>
      <w:r w:rsidRPr="001D5F02">
        <w:rPr>
          <w:rFonts w:eastAsia="SimSun"/>
          <w:lang w:eastAsia="zh-CN"/>
        </w:rPr>
        <w:t>MME</w:t>
      </w:r>
      <w:r w:rsidRPr="001D5F02">
        <w:rPr>
          <w:rFonts w:eastAsia="SimSun"/>
          <w:lang w:eastAsia="zh-CN"/>
        </w:rPr>
        <w:t>）之间的演进的分组核心（</w:t>
      </w:r>
      <w:r w:rsidRPr="001D5F02">
        <w:rPr>
          <w:rFonts w:eastAsia="SimSun"/>
          <w:lang w:eastAsia="zh-CN"/>
        </w:rPr>
        <w:t>EPC</w:t>
      </w:r>
      <w:r w:rsidRPr="001D5F02">
        <w:rPr>
          <w:rFonts w:eastAsia="SimSun"/>
          <w:lang w:eastAsia="zh-CN"/>
        </w:rPr>
        <w:t>）</w:t>
      </w:r>
      <w:r w:rsidRPr="001D5F02">
        <w:rPr>
          <w:rFonts w:eastAsia="SimSun"/>
          <w:lang w:eastAsia="zh-CN"/>
        </w:rPr>
        <w:t>LCS</w:t>
      </w:r>
      <w:r w:rsidRPr="001D5F02">
        <w:rPr>
          <w:rFonts w:eastAsia="SimSun"/>
          <w:lang w:eastAsia="zh-CN"/>
        </w:rPr>
        <w:t>协议（</w:t>
      </w:r>
      <w:r w:rsidRPr="001D5F02">
        <w:rPr>
          <w:rFonts w:eastAsia="SimSun"/>
          <w:lang w:eastAsia="zh-CN"/>
        </w:rPr>
        <w:t>ELP</w:t>
      </w:r>
      <w:r w:rsidRPr="001D5F02">
        <w:rPr>
          <w:rFonts w:eastAsia="SimSun"/>
          <w:lang w:eastAsia="zh-CN"/>
        </w:rPr>
        <w:t>）</w:t>
      </w:r>
      <w:r>
        <w:rPr>
          <w:rFonts w:eastAsia="SimSun" w:hint="eastAsia"/>
          <w:lang w:eastAsia="zh-CN"/>
        </w:rPr>
        <w:t>；</w:t>
      </w:r>
      <w:r w:rsidRPr="001D5F02">
        <w:rPr>
          <w:rFonts w:eastAsia="SimSun"/>
          <w:lang w:eastAsia="zh-CN"/>
        </w:rPr>
        <w:t>SLG</w:t>
      </w:r>
      <w:bookmarkStart w:id="36" w:name="OLE_LINK9"/>
      <w:bookmarkStart w:id="37" w:name="OLE_LINK10"/>
      <w:r w:rsidRPr="001D5F02">
        <w:rPr>
          <w:rFonts w:eastAsia="SimSun"/>
          <w:lang w:eastAsia="zh-CN"/>
        </w:rPr>
        <w:t>接口</w:t>
      </w:r>
      <w:bookmarkEnd w:id="36"/>
      <w:bookmarkEnd w:id="37"/>
    </w:p>
    <w:p w:rsidR="00873B7D" w:rsidRPr="001D5F02" w:rsidRDefault="00873B7D" w:rsidP="00873B7D">
      <w:pPr>
        <w:ind w:firstLineChars="200" w:firstLine="480"/>
        <w:rPr>
          <w:lang w:eastAsia="zh-CN"/>
        </w:rPr>
      </w:pPr>
      <w:r w:rsidRPr="001D5F02">
        <w:rPr>
          <w:lang w:eastAsia="zh-CN"/>
        </w:rPr>
        <w:t>本文件规定支持</w:t>
      </w:r>
      <w:r w:rsidRPr="001D5F02">
        <w:rPr>
          <w:lang w:eastAsia="zh-CN"/>
        </w:rPr>
        <w:t>E-UTRAN</w:t>
      </w:r>
      <w:r w:rsidRPr="001D5F02">
        <w:rPr>
          <w:rFonts w:hint="eastAsia"/>
          <w:lang w:eastAsia="zh-CN"/>
        </w:rPr>
        <w:t>中的</w:t>
      </w:r>
      <w:r w:rsidRPr="001D5F02">
        <w:rPr>
          <w:lang w:eastAsia="zh-CN"/>
        </w:rPr>
        <w:t>位置服务</w:t>
      </w:r>
      <w:r w:rsidRPr="001D5F02">
        <w:rPr>
          <w:rFonts w:hint="eastAsia"/>
          <w:lang w:eastAsia="zh-CN"/>
        </w:rPr>
        <w:t>所必须的</w:t>
      </w:r>
      <w:r w:rsidRPr="001D5F02">
        <w:rPr>
          <w:lang w:eastAsia="zh-CN"/>
        </w:rPr>
        <w:t>EPC LCS</w:t>
      </w:r>
      <w:r w:rsidRPr="001D5F02">
        <w:rPr>
          <w:lang w:eastAsia="zh-CN"/>
        </w:rPr>
        <w:t>协议（</w:t>
      </w:r>
      <w:r w:rsidRPr="001D5F02">
        <w:rPr>
          <w:lang w:eastAsia="zh-CN"/>
        </w:rPr>
        <w:t>ELP</w:t>
      </w:r>
      <w:r w:rsidRPr="001D5F02">
        <w:rPr>
          <w:lang w:eastAsia="zh-CN"/>
        </w:rPr>
        <w:t>）</w:t>
      </w:r>
      <w:r w:rsidRPr="001D5F02">
        <w:rPr>
          <w:rFonts w:hint="eastAsia"/>
          <w:lang w:eastAsia="zh-CN"/>
        </w:rPr>
        <w:t>的</w:t>
      </w:r>
      <w:r w:rsidRPr="001D5F02">
        <w:rPr>
          <w:lang w:eastAsia="zh-CN"/>
        </w:rPr>
        <w:t>程序和信息编码。</w:t>
      </w:r>
      <w:r w:rsidRPr="001D5F02">
        <w:rPr>
          <w:lang w:eastAsia="zh-CN"/>
        </w:rPr>
        <w:t>ELP</w:t>
      </w:r>
      <w:r w:rsidRPr="001D5F02">
        <w:rPr>
          <w:lang w:eastAsia="zh-CN"/>
        </w:rPr>
        <w:t>消息集适用于</w:t>
      </w:r>
      <w:r w:rsidRPr="001D5F02">
        <w:rPr>
          <w:lang w:eastAsia="zh-CN"/>
        </w:rPr>
        <w:t>MME</w:t>
      </w:r>
      <w:r w:rsidRPr="001D5F02">
        <w:rPr>
          <w:lang w:eastAsia="zh-CN"/>
        </w:rPr>
        <w:t>和</w:t>
      </w:r>
      <w:r w:rsidRPr="001D5F02">
        <w:rPr>
          <w:lang w:eastAsia="zh-CN"/>
        </w:rPr>
        <w:t>GMLC</w:t>
      </w:r>
      <w:r w:rsidRPr="001D5F02">
        <w:rPr>
          <w:lang w:eastAsia="zh-CN"/>
        </w:rPr>
        <w:t>之间的</w:t>
      </w:r>
      <w:r w:rsidRPr="001D5F02">
        <w:rPr>
          <w:lang w:eastAsia="zh-CN"/>
        </w:rPr>
        <w:t>SLG</w:t>
      </w:r>
      <w:r w:rsidRPr="001D5F02">
        <w:rPr>
          <w:lang w:eastAsia="zh-CN"/>
        </w:rPr>
        <w:t>接口。</w:t>
      </w:r>
      <w:r w:rsidRPr="001D5F02">
        <w:rPr>
          <w:lang w:eastAsia="zh-CN"/>
        </w:rPr>
        <w:t>ELP</w:t>
      </w:r>
      <w:r w:rsidRPr="001D5F02">
        <w:rPr>
          <w:rFonts w:hint="eastAsia"/>
          <w:lang w:eastAsia="zh-CN"/>
        </w:rPr>
        <w:t>的开发符合</w:t>
      </w:r>
      <w:r w:rsidRPr="001D5F02">
        <w:rPr>
          <w:lang w:eastAsia="zh-CN"/>
        </w:rPr>
        <w:t>3GPP TS 23.271</w:t>
      </w:r>
      <w:r w:rsidRPr="001D5F02">
        <w:rPr>
          <w:lang w:eastAsia="zh-CN"/>
        </w:rPr>
        <w:t>中规定的一般原则。</w:t>
      </w:r>
    </w:p>
    <w:p w:rsidR="00873B7D" w:rsidRPr="001D5F02" w:rsidRDefault="00873B7D" w:rsidP="00873B7D">
      <w:pPr>
        <w:pStyle w:val="Heading5"/>
        <w:rPr>
          <w:lang w:eastAsia="zh-CN"/>
        </w:rPr>
      </w:pPr>
      <w:r w:rsidRPr="001D5F02">
        <w:rPr>
          <w:lang w:eastAsia="zh-CN"/>
        </w:rPr>
        <w:t>1.2.2.2.144</w:t>
      </w:r>
      <w:r w:rsidRPr="001D5F02">
        <w:rPr>
          <w:lang w:eastAsia="zh-CN"/>
        </w:rPr>
        <w:tab/>
        <w:t>TS 29.173</w:t>
      </w:r>
    </w:p>
    <w:p w:rsidR="00873B7D" w:rsidRPr="00770692" w:rsidRDefault="00873B7D" w:rsidP="00873B7D">
      <w:pPr>
        <w:pStyle w:val="headingb0"/>
        <w:rPr>
          <w:rFonts w:eastAsia="SimSun"/>
          <w:lang w:val="en-GB" w:eastAsia="zh-CN"/>
        </w:rPr>
      </w:pPr>
      <w:r w:rsidRPr="001D5F02">
        <w:rPr>
          <w:rFonts w:eastAsia="SimSun"/>
          <w:lang w:eastAsia="zh-CN"/>
        </w:rPr>
        <w:t>位置服务</w:t>
      </w:r>
      <w:r w:rsidRPr="00770692">
        <w:rPr>
          <w:rFonts w:eastAsia="SimSun"/>
          <w:lang w:val="en-GB" w:eastAsia="zh-CN"/>
        </w:rPr>
        <w:t>（</w:t>
      </w:r>
      <w:r w:rsidRPr="00770692">
        <w:rPr>
          <w:rFonts w:eastAsia="SimSun"/>
          <w:lang w:val="en-GB" w:eastAsia="zh-CN"/>
        </w:rPr>
        <w:t>LCS</w:t>
      </w:r>
      <w:r w:rsidRPr="00770692">
        <w:rPr>
          <w:rFonts w:eastAsia="SimSun"/>
          <w:lang w:val="en-GB" w:eastAsia="zh-CN"/>
        </w:rPr>
        <w:t>）</w:t>
      </w:r>
      <w:r w:rsidRPr="00770692">
        <w:rPr>
          <w:rFonts w:eastAsia="SimSun" w:hint="eastAsia"/>
          <w:lang w:val="en-GB" w:eastAsia="zh-CN"/>
        </w:rPr>
        <w:t>；</w:t>
      </w:r>
      <w:r w:rsidRPr="001D5F02">
        <w:rPr>
          <w:rFonts w:eastAsia="SimSun"/>
          <w:lang w:eastAsia="zh-CN"/>
        </w:rPr>
        <w:t>控制平面</w:t>
      </w:r>
      <w:r w:rsidRPr="00770692">
        <w:rPr>
          <w:rFonts w:eastAsia="SimSun"/>
          <w:lang w:val="en-GB" w:eastAsia="zh-CN"/>
        </w:rPr>
        <w:t>LCS</w:t>
      </w:r>
      <w:r w:rsidRPr="001D5F02">
        <w:rPr>
          <w:rFonts w:eastAsia="SimSun" w:hint="eastAsia"/>
          <w:lang w:eastAsia="zh-CN"/>
        </w:rPr>
        <w:t>的</w:t>
      </w:r>
      <w:r w:rsidRPr="001D5F02">
        <w:rPr>
          <w:rFonts w:eastAsia="SimSun"/>
          <w:lang w:eastAsia="zh-CN"/>
        </w:rPr>
        <w:t>基于</w:t>
      </w:r>
      <w:r w:rsidRPr="00770692">
        <w:rPr>
          <w:rFonts w:eastAsia="SimSun"/>
          <w:lang w:val="en-GB" w:eastAsia="zh-CN"/>
        </w:rPr>
        <w:t>Diameter</w:t>
      </w:r>
      <w:r w:rsidRPr="001D5F02">
        <w:rPr>
          <w:rFonts w:eastAsia="SimSun" w:hint="eastAsia"/>
          <w:lang w:eastAsia="zh-CN"/>
        </w:rPr>
        <w:t>的</w:t>
      </w:r>
      <w:r w:rsidRPr="00770692">
        <w:rPr>
          <w:rFonts w:eastAsia="SimSun"/>
          <w:lang w:val="en-GB" w:eastAsia="zh-CN"/>
        </w:rPr>
        <w:t>SLH</w:t>
      </w:r>
      <w:r w:rsidRPr="001D5F02">
        <w:rPr>
          <w:rFonts w:eastAsia="SimSun"/>
          <w:lang w:eastAsia="zh-CN"/>
        </w:rPr>
        <w:t>接口</w:t>
      </w:r>
    </w:p>
    <w:p w:rsidR="00873B7D" w:rsidRPr="001D5F02" w:rsidRDefault="00873B7D" w:rsidP="00873B7D">
      <w:pPr>
        <w:ind w:firstLineChars="200" w:firstLine="480"/>
        <w:rPr>
          <w:lang w:eastAsia="zh-CN"/>
        </w:rPr>
      </w:pPr>
      <w:r w:rsidRPr="001D5F02">
        <w:rPr>
          <w:lang w:eastAsia="zh-CN"/>
        </w:rPr>
        <w:t>本文件介绍</w:t>
      </w:r>
      <w:r w:rsidRPr="001D5F02">
        <w:rPr>
          <w:rFonts w:hint="eastAsia"/>
          <w:lang w:eastAsia="zh-CN"/>
        </w:rPr>
        <w:t>为</w:t>
      </w:r>
      <w:r w:rsidRPr="001D5F02">
        <w:rPr>
          <w:lang w:eastAsia="zh-CN"/>
        </w:rPr>
        <w:t>EPC</w:t>
      </w:r>
      <w:r w:rsidRPr="001D5F02">
        <w:rPr>
          <w:rFonts w:hint="eastAsia"/>
          <w:lang w:eastAsia="zh-CN"/>
        </w:rPr>
        <w:t>中</w:t>
      </w:r>
      <w:r w:rsidRPr="001D5F02">
        <w:rPr>
          <w:lang w:eastAsia="zh-CN"/>
        </w:rPr>
        <w:t>控制平面</w:t>
      </w:r>
      <w:r w:rsidRPr="001D5F02">
        <w:rPr>
          <w:lang w:eastAsia="zh-CN"/>
        </w:rPr>
        <w:t>LCS</w:t>
      </w:r>
      <w:r w:rsidRPr="001D5F02">
        <w:rPr>
          <w:lang w:eastAsia="zh-CN"/>
        </w:rPr>
        <w:t>定义</w:t>
      </w:r>
      <w:r w:rsidRPr="001D5F02">
        <w:rPr>
          <w:rFonts w:hint="eastAsia"/>
          <w:lang w:eastAsia="zh-CN"/>
        </w:rPr>
        <w:t>的、</w:t>
      </w:r>
      <w:r w:rsidRPr="001D5F02">
        <w:rPr>
          <w:lang w:eastAsia="zh-CN"/>
        </w:rPr>
        <w:t>GMLC</w:t>
      </w:r>
      <w:r w:rsidRPr="001D5F02">
        <w:rPr>
          <w:lang w:eastAsia="zh-CN"/>
        </w:rPr>
        <w:t>和</w:t>
      </w:r>
      <w:r w:rsidRPr="001D5F02">
        <w:rPr>
          <w:lang w:eastAsia="zh-CN"/>
        </w:rPr>
        <w:t>HSS</w:t>
      </w:r>
      <w:r w:rsidRPr="001D5F02">
        <w:rPr>
          <w:lang w:eastAsia="zh-CN"/>
        </w:rPr>
        <w:t>之间</w:t>
      </w:r>
      <w:r w:rsidRPr="001D5F02">
        <w:rPr>
          <w:rFonts w:hint="eastAsia"/>
          <w:lang w:eastAsia="zh-CN"/>
        </w:rPr>
        <w:t>的、</w:t>
      </w:r>
      <w:r w:rsidRPr="001D5F02">
        <w:rPr>
          <w:lang w:eastAsia="zh-CN"/>
        </w:rPr>
        <w:t>基于</w:t>
      </w:r>
      <w:r w:rsidRPr="001D5F02">
        <w:rPr>
          <w:lang w:eastAsia="zh-CN"/>
        </w:rPr>
        <w:t>Diameter</w:t>
      </w:r>
      <w:r w:rsidRPr="001D5F02">
        <w:rPr>
          <w:rFonts w:hint="eastAsia"/>
          <w:lang w:eastAsia="zh-CN"/>
        </w:rPr>
        <w:t>的</w:t>
      </w:r>
      <w:r w:rsidRPr="001D5F02">
        <w:rPr>
          <w:lang w:eastAsia="zh-CN"/>
        </w:rPr>
        <w:t>SLH</w:t>
      </w:r>
      <w:r w:rsidRPr="001D5F02">
        <w:rPr>
          <w:lang w:eastAsia="zh-CN"/>
        </w:rPr>
        <w:t>接口。</w:t>
      </w:r>
    </w:p>
    <w:p w:rsidR="00873B7D" w:rsidRPr="001D5F02" w:rsidRDefault="00873B7D" w:rsidP="00873B7D">
      <w:pPr>
        <w:pStyle w:val="Heading5"/>
        <w:rPr>
          <w:lang w:eastAsia="zh-CN"/>
        </w:rPr>
      </w:pPr>
      <w:r w:rsidRPr="001D5F02">
        <w:rPr>
          <w:lang w:eastAsia="zh-CN"/>
        </w:rPr>
        <w:lastRenderedPageBreak/>
        <w:t>1.2.2.2.145</w:t>
      </w:r>
      <w:r w:rsidRPr="001D5F02">
        <w:rPr>
          <w:lang w:eastAsia="zh-CN"/>
        </w:rPr>
        <w:tab/>
        <w:t>TS 29.204</w:t>
      </w:r>
    </w:p>
    <w:p w:rsidR="00873B7D" w:rsidRPr="001D5F02" w:rsidRDefault="00873B7D" w:rsidP="00873B7D">
      <w:pPr>
        <w:pStyle w:val="headingb0"/>
        <w:rPr>
          <w:rFonts w:eastAsia="SimSun"/>
          <w:lang w:eastAsia="zh-CN"/>
        </w:rPr>
      </w:pPr>
      <w:r w:rsidRPr="001D5F02">
        <w:rPr>
          <w:rFonts w:eastAsia="SimSun" w:hint="eastAsia"/>
          <w:lang w:eastAsia="zh-CN"/>
        </w:rPr>
        <w:t>7</w:t>
      </w:r>
      <w:r w:rsidRPr="001D5F02">
        <w:rPr>
          <w:rFonts w:eastAsia="SimSun"/>
          <w:lang w:eastAsia="zh-CN"/>
        </w:rPr>
        <w:t>号信令系统（</w:t>
      </w:r>
      <w:r w:rsidRPr="001D5F02">
        <w:rPr>
          <w:rFonts w:eastAsia="SimSun"/>
          <w:lang w:eastAsia="zh-CN"/>
        </w:rPr>
        <w:t>SS7</w:t>
      </w:r>
      <w:r w:rsidRPr="001D5F02">
        <w:rPr>
          <w:rFonts w:eastAsia="SimSun"/>
          <w:lang w:eastAsia="zh-CN"/>
        </w:rPr>
        <w:t>）安全网关</w:t>
      </w:r>
      <w:r w:rsidRPr="001D5F02">
        <w:rPr>
          <w:rFonts w:eastAsia="SimSun" w:hint="eastAsia"/>
          <w:lang w:eastAsia="zh-CN"/>
        </w:rPr>
        <w:t>、</w:t>
      </w:r>
      <w:r w:rsidRPr="001D5F02">
        <w:rPr>
          <w:rFonts w:eastAsia="SimSun"/>
          <w:lang w:eastAsia="zh-CN"/>
        </w:rPr>
        <w:t>架构</w:t>
      </w:r>
      <w:r w:rsidRPr="001D5F02">
        <w:rPr>
          <w:rFonts w:eastAsia="SimSun" w:hint="eastAsia"/>
          <w:lang w:eastAsia="zh-CN"/>
        </w:rPr>
        <w:t>、</w:t>
      </w:r>
      <w:r w:rsidRPr="001D5F02">
        <w:rPr>
          <w:rFonts w:eastAsia="SimSun"/>
          <w:lang w:eastAsia="zh-CN"/>
        </w:rPr>
        <w:t>功能描述和协议细节</w:t>
      </w:r>
    </w:p>
    <w:p w:rsidR="00873B7D" w:rsidRPr="001D5F02" w:rsidRDefault="00873B7D" w:rsidP="00873B7D">
      <w:pPr>
        <w:ind w:firstLineChars="200" w:firstLine="480"/>
        <w:rPr>
          <w:lang w:eastAsia="zh-CN"/>
        </w:rPr>
      </w:pPr>
      <w:r w:rsidRPr="001D5F02">
        <w:rPr>
          <w:rFonts w:hint="eastAsia"/>
          <w:lang w:eastAsia="zh-CN"/>
        </w:rPr>
        <w:t>本</w:t>
      </w:r>
      <w:r w:rsidRPr="001D5F02">
        <w:rPr>
          <w:lang w:eastAsia="zh-CN"/>
        </w:rPr>
        <w:t>规范提供</w:t>
      </w:r>
      <w:r w:rsidRPr="001D5F02">
        <w:rPr>
          <w:lang w:eastAsia="zh-CN"/>
        </w:rPr>
        <w:t>SS7</w:t>
      </w:r>
      <w:r w:rsidRPr="001D5F02">
        <w:rPr>
          <w:lang w:eastAsia="zh-CN"/>
        </w:rPr>
        <w:t>安全网关的功能描述。本文件还包括网络架构</w:t>
      </w:r>
      <w:r w:rsidRPr="001D5F02">
        <w:rPr>
          <w:rFonts w:hint="eastAsia"/>
          <w:lang w:eastAsia="zh-CN"/>
        </w:rPr>
        <w:t>、选</w:t>
      </w:r>
      <w:r w:rsidRPr="001D5F02">
        <w:rPr>
          <w:lang w:eastAsia="zh-CN"/>
        </w:rPr>
        <w:t>路考虑</w:t>
      </w:r>
      <w:r w:rsidRPr="001D5F02">
        <w:rPr>
          <w:rFonts w:hint="eastAsia"/>
          <w:lang w:eastAsia="zh-CN"/>
        </w:rPr>
        <w:t>和</w:t>
      </w:r>
      <w:r w:rsidRPr="001D5F02">
        <w:rPr>
          <w:lang w:eastAsia="zh-CN"/>
        </w:rPr>
        <w:t>协议细节。</w:t>
      </w:r>
      <w:r w:rsidRPr="001D5F02">
        <w:rPr>
          <w:lang w:eastAsia="zh-CN"/>
        </w:rPr>
        <w:t xml:space="preserve"> </w:t>
      </w:r>
    </w:p>
    <w:p w:rsidR="00873B7D" w:rsidRPr="001D5F02" w:rsidRDefault="00873B7D" w:rsidP="00873B7D">
      <w:pPr>
        <w:pStyle w:val="Heading5"/>
        <w:rPr>
          <w:lang w:eastAsia="zh-CN"/>
        </w:rPr>
      </w:pPr>
      <w:r w:rsidRPr="001D5F02">
        <w:rPr>
          <w:lang w:eastAsia="zh-CN"/>
        </w:rPr>
        <w:t>1.2.2.2.146</w:t>
      </w:r>
      <w:r w:rsidRPr="001D5F02">
        <w:rPr>
          <w:lang w:eastAsia="zh-CN"/>
        </w:rPr>
        <w:tab/>
        <w:t>TS 29.205</w:t>
      </w:r>
    </w:p>
    <w:p w:rsidR="00873B7D" w:rsidRPr="001D5F02" w:rsidRDefault="00873B7D" w:rsidP="00873B7D">
      <w:pPr>
        <w:pStyle w:val="headingb0"/>
        <w:rPr>
          <w:rFonts w:eastAsia="SimSun"/>
          <w:lang w:eastAsia="zh-CN"/>
        </w:rPr>
      </w:pPr>
      <w:r w:rsidRPr="001D5F02">
        <w:rPr>
          <w:rFonts w:eastAsia="SimSun"/>
          <w:lang w:eastAsia="zh-CN"/>
        </w:rPr>
        <w:t>Q.1900</w:t>
      </w:r>
      <w:r w:rsidRPr="001D5F02">
        <w:rPr>
          <w:rFonts w:eastAsia="SimSun"/>
          <w:lang w:eastAsia="zh-CN"/>
        </w:rPr>
        <w:t>系列应用</w:t>
      </w:r>
      <w:r w:rsidRPr="001D5F02">
        <w:rPr>
          <w:rFonts w:eastAsia="SimSun" w:hint="eastAsia"/>
          <w:lang w:eastAsia="zh-CN"/>
        </w:rPr>
        <w:t>于与</w:t>
      </w:r>
      <w:r w:rsidRPr="001D5F02">
        <w:rPr>
          <w:rFonts w:eastAsia="SimSun"/>
          <w:lang w:eastAsia="zh-CN"/>
        </w:rPr>
        <w:t>承载无关电路交换（</w:t>
      </w:r>
      <w:r w:rsidRPr="001D5F02">
        <w:rPr>
          <w:rFonts w:eastAsia="SimSun"/>
          <w:lang w:eastAsia="zh-CN"/>
        </w:rPr>
        <w:t>CS</w:t>
      </w:r>
      <w:r w:rsidRPr="001D5F02">
        <w:rPr>
          <w:rFonts w:eastAsia="SimSun"/>
          <w:lang w:eastAsia="zh-CN"/>
        </w:rPr>
        <w:t>）的核心网络架构</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w:t>
      </w:r>
      <w:r w:rsidRPr="001D5F02">
        <w:rPr>
          <w:rFonts w:hint="eastAsia"/>
          <w:lang w:eastAsia="zh-CN"/>
        </w:rPr>
        <w:t>描述：当</w:t>
      </w:r>
      <w:r w:rsidRPr="001D5F02">
        <w:rPr>
          <w:lang w:eastAsia="zh-CN"/>
        </w:rPr>
        <w:t>ITU-T Q.1902</w:t>
      </w:r>
      <w:r w:rsidRPr="009D6BAA">
        <w:rPr>
          <w:rFonts w:ascii="SimSun" w:hAnsi="SimSun"/>
          <w:lang w:eastAsia="zh-CN"/>
        </w:rPr>
        <w:t>“</w:t>
      </w:r>
      <w:r w:rsidRPr="001D5F02">
        <w:rPr>
          <w:rFonts w:hint="eastAsia"/>
          <w:lang w:eastAsia="zh-CN"/>
        </w:rPr>
        <w:t>与</w:t>
      </w:r>
      <w:r w:rsidRPr="001D5F02">
        <w:rPr>
          <w:lang w:eastAsia="zh-CN"/>
        </w:rPr>
        <w:t>承载</w:t>
      </w:r>
      <w:r w:rsidRPr="001D5F02">
        <w:rPr>
          <w:rFonts w:hint="eastAsia"/>
          <w:lang w:eastAsia="zh-CN"/>
        </w:rPr>
        <w:t>无关</w:t>
      </w:r>
      <w:r w:rsidRPr="001D5F02">
        <w:rPr>
          <w:lang w:eastAsia="zh-CN"/>
        </w:rPr>
        <w:t>呼叫控制</w:t>
      </w:r>
      <w:r w:rsidRPr="009D6BAA">
        <w:rPr>
          <w:rFonts w:ascii="SimSun" w:hAnsi="SimSun"/>
          <w:lang w:eastAsia="zh-CN"/>
        </w:rPr>
        <w:t>”</w:t>
      </w:r>
      <w:r w:rsidRPr="001D5F02">
        <w:rPr>
          <w:lang w:eastAsia="zh-CN"/>
        </w:rPr>
        <w:t>作为</w:t>
      </w:r>
      <w:r w:rsidRPr="001D5F02">
        <w:rPr>
          <w:lang w:eastAsia="zh-CN"/>
        </w:rPr>
        <w:t>3GPP</w:t>
      </w:r>
      <w:r w:rsidRPr="001D5F02">
        <w:rPr>
          <w:rFonts w:hint="eastAsia"/>
          <w:lang w:eastAsia="zh-CN"/>
        </w:rPr>
        <w:t>与</w:t>
      </w:r>
      <w:r w:rsidRPr="001D5F02">
        <w:rPr>
          <w:lang w:eastAsia="zh-CN"/>
        </w:rPr>
        <w:t>承载</w:t>
      </w:r>
      <w:r w:rsidRPr="001D5F02">
        <w:rPr>
          <w:rFonts w:hint="eastAsia"/>
          <w:lang w:eastAsia="zh-CN"/>
        </w:rPr>
        <w:t>无关</w:t>
      </w:r>
      <w:r w:rsidRPr="001D5F02">
        <w:rPr>
          <w:lang w:eastAsia="zh-CN"/>
        </w:rPr>
        <w:t>CS</w:t>
      </w:r>
      <w:r w:rsidRPr="001D5F02">
        <w:rPr>
          <w:lang w:eastAsia="zh-CN"/>
        </w:rPr>
        <w:t>核心网</w:t>
      </w:r>
      <w:r w:rsidRPr="001D5F02">
        <w:rPr>
          <w:lang w:eastAsia="zh-CN"/>
        </w:rPr>
        <w:t>3GPP TS 23.205</w:t>
      </w:r>
      <w:r w:rsidRPr="001D5F02">
        <w:rPr>
          <w:rFonts w:hint="eastAsia"/>
          <w:lang w:eastAsia="zh-CN"/>
        </w:rPr>
        <w:t>的呼叫</w:t>
      </w:r>
      <w:r w:rsidRPr="001D5F02">
        <w:rPr>
          <w:lang w:eastAsia="zh-CN"/>
        </w:rPr>
        <w:t>控制协议时</w:t>
      </w:r>
      <w:r w:rsidRPr="001D5F02">
        <w:rPr>
          <w:rFonts w:hint="eastAsia"/>
          <w:lang w:eastAsia="zh-CN"/>
        </w:rPr>
        <w:t>，所</w:t>
      </w:r>
      <w:r w:rsidRPr="001D5F02">
        <w:rPr>
          <w:lang w:eastAsia="zh-CN"/>
        </w:rPr>
        <w:t>要使用的协议</w:t>
      </w:r>
      <w:r w:rsidRPr="001D5F02">
        <w:rPr>
          <w:rFonts w:hint="eastAsia"/>
          <w:lang w:eastAsia="zh-CN"/>
        </w:rPr>
        <w:t>。</w:t>
      </w:r>
      <w:r w:rsidRPr="001D5F02">
        <w:rPr>
          <w:lang w:eastAsia="zh-CN"/>
        </w:rPr>
        <w:t>Q.1902</w:t>
      </w:r>
      <w:r w:rsidRPr="001D5F02">
        <w:rPr>
          <w:rFonts w:hint="eastAsia"/>
          <w:lang w:eastAsia="zh-CN"/>
        </w:rPr>
        <w:t>在</w:t>
      </w:r>
      <w:r w:rsidRPr="001D5F02">
        <w:rPr>
          <w:lang w:eastAsia="zh-CN"/>
        </w:rPr>
        <w:t>（</w:t>
      </w:r>
      <w:r w:rsidRPr="001D5F02">
        <w:rPr>
          <w:lang w:eastAsia="zh-CN"/>
        </w:rPr>
        <w:t>G</w:t>
      </w:r>
      <w:r w:rsidRPr="001D5F02">
        <w:rPr>
          <w:lang w:eastAsia="zh-CN"/>
        </w:rPr>
        <w:t>）</w:t>
      </w:r>
      <w:r w:rsidRPr="001D5F02">
        <w:rPr>
          <w:lang w:eastAsia="zh-CN"/>
        </w:rPr>
        <w:t>MSC</w:t>
      </w:r>
      <w:r w:rsidRPr="001D5F02">
        <w:rPr>
          <w:lang w:eastAsia="zh-CN"/>
        </w:rPr>
        <w:t>服务器之间运行。在</w:t>
      </w:r>
      <w:r w:rsidRPr="001D5F02">
        <w:rPr>
          <w:lang w:eastAsia="zh-CN"/>
        </w:rPr>
        <w:t>ITU</w:t>
      </w:r>
      <w:r w:rsidRPr="001D5F02">
        <w:rPr>
          <w:rFonts w:hint="eastAsia"/>
          <w:lang w:eastAsia="zh-CN"/>
        </w:rPr>
        <w:t>-</w:t>
      </w:r>
      <w:r w:rsidRPr="001D5F02">
        <w:rPr>
          <w:lang w:eastAsia="zh-CN"/>
        </w:rPr>
        <w:t>T Q.1902</w:t>
      </w:r>
      <w:r w:rsidRPr="001D5F02">
        <w:rPr>
          <w:rFonts w:hint="eastAsia"/>
          <w:lang w:eastAsia="zh-CN"/>
        </w:rPr>
        <w:t>中规定的</w:t>
      </w:r>
      <w:r w:rsidRPr="001D5F02">
        <w:rPr>
          <w:lang w:eastAsia="zh-CN"/>
        </w:rPr>
        <w:t>BICC</w:t>
      </w:r>
      <w:r w:rsidRPr="001D5F02">
        <w:rPr>
          <w:lang w:eastAsia="zh-CN"/>
        </w:rPr>
        <w:t>的架构</w:t>
      </w:r>
      <w:r w:rsidRPr="001D5F02">
        <w:rPr>
          <w:rFonts w:hint="eastAsia"/>
          <w:lang w:eastAsia="zh-CN"/>
        </w:rPr>
        <w:t>由多个</w:t>
      </w:r>
      <w:r w:rsidRPr="001D5F02">
        <w:rPr>
          <w:lang w:eastAsia="zh-CN"/>
        </w:rPr>
        <w:t>协议</w:t>
      </w:r>
      <w:r w:rsidRPr="001D5F02">
        <w:rPr>
          <w:rFonts w:hint="eastAsia"/>
          <w:lang w:eastAsia="zh-CN"/>
        </w:rPr>
        <w:t>组成</w:t>
      </w:r>
      <w:r w:rsidRPr="001D5F02">
        <w:rPr>
          <w:lang w:eastAsia="zh-CN"/>
        </w:rPr>
        <w:t>。</w:t>
      </w:r>
      <w:r w:rsidRPr="001D5F02">
        <w:rPr>
          <w:rFonts w:hint="eastAsia"/>
          <w:lang w:eastAsia="zh-CN"/>
        </w:rPr>
        <w:t>规定</w:t>
      </w:r>
      <w:r w:rsidRPr="001D5F02">
        <w:rPr>
          <w:lang w:eastAsia="zh-CN"/>
        </w:rPr>
        <w:t>以下协议类型：呼叫控制协议</w:t>
      </w:r>
      <w:r w:rsidRPr="001D5F02">
        <w:rPr>
          <w:rFonts w:hint="eastAsia"/>
          <w:lang w:eastAsia="zh-CN"/>
        </w:rPr>
        <w:t>、</w:t>
      </w:r>
      <w:r w:rsidRPr="001D5F02">
        <w:rPr>
          <w:lang w:eastAsia="zh-CN"/>
        </w:rPr>
        <w:t>承载控制协议</w:t>
      </w:r>
      <w:r w:rsidRPr="001D5F02">
        <w:rPr>
          <w:rFonts w:hint="eastAsia"/>
          <w:lang w:eastAsia="zh-CN"/>
        </w:rPr>
        <w:t>、和该</w:t>
      </w:r>
      <w:r w:rsidRPr="001D5F02">
        <w:rPr>
          <w:lang w:eastAsia="zh-CN"/>
        </w:rPr>
        <w:t>架构的资源控制协议。符合要求</w:t>
      </w:r>
      <w:r w:rsidRPr="001D5F02">
        <w:rPr>
          <w:rFonts w:hint="eastAsia"/>
          <w:lang w:eastAsia="zh-CN"/>
        </w:rPr>
        <w:t>的</w:t>
      </w:r>
      <w:r w:rsidRPr="001D5F02">
        <w:rPr>
          <w:lang w:eastAsia="zh-CN"/>
        </w:rPr>
        <w:t>架构由</w:t>
      </w:r>
      <w:r w:rsidRPr="001D5F02">
        <w:rPr>
          <w:lang w:eastAsia="zh-CN"/>
        </w:rPr>
        <w:t>3GPP TS 23.205</w:t>
      </w:r>
      <w:r w:rsidRPr="001D5F02">
        <w:rPr>
          <w:lang w:eastAsia="zh-CN"/>
        </w:rPr>
        <w:t>和</w:t>
      </w:r>
      <w:r w:rsidRPr="001D5F02">
        <w:rPr>
          <w:lang w:eastAsia="zh-CN"/>
        </w:rPr>
        <w:t>TS 23.153</w:t>
      </w:r>
      <w:r w:rsidRPr="001D5F02">
        <w:rPr>
          <w:lang w:eastAsia="zh-CN"/>
        </w:rPr>
        <w:t>规定。</w:t>
      </w:r>
    </w:p>
    <w:p w:rsidR="00873B7D" w:rsidRPr="001D5F02" w:rsidRDefault="00873B7D" w:rsidP="00873B7D">
      <w:pPr>
        <w:pStyle w:val="Heading5"/>
        <w:rPr>
          <w:lang w:eastAsia="zh-CN"/>
        </w:rPr>
      </w:pPr>
      <w:r w:rsidRPr="001D5F02">
        <w:rPr>
          <w:lang w:eastAsia="zh-CN"/>
        </w:rPr>
        <w:t>1.2.2.2.147</w:t>
      </w:r>
      <w:r w:rsidRPr="001D5F02">
        <w:rPr>
          <w:lang w:eastAsia="zh-CN"/>
        </w:rPr>
        <w:tab/>
        <w:t>TS 29.212</w:t>
      </w:r>
    </w:p>
    <w:p w:rsidR="00873B7D" w:rsidRPr="001D5F02" w:rsidRDefault="00873B7D" w:rsidP="00873B7D">
      <w:pPr>
        <w:pStyle w:val="headingb0"/>
        <w:rPr>
          <w:rFonts w:eastAsia="SimSun"/>
          <w:lang w:eastAsia="zh-CN"/>
        </w:rPr>
      </w:pPr>
      <w:r w:rsidRPr="001D5F02">
        <w:rPr>
          <w:rFonts w:eastAsia="SimSun"/>
          <w:lang w:eastAsia="zh-CN"/>
        </w:rPr>
        <w:t>Gx</w:t>
      </w:r>
      <w:r w:rsidRPr="001D5F02">
        <w:rPr>
          <w:rFonts w:eastAsia="SimSun"/>
          <w:lang w:eastAsia="zh-CN"/>
        </w:rPr>
        <w:t>参考点上的策略和计费控制</w:t>
      </w:r>
    </w:p>
    <w:p w:rsidR="00873B7D" w:rsidRPr="001D5F02" w:rsidRDefault="00873B7D" w:rsidP="00873B7D">
      <w:pPr>
        <w:ind w:firstLineChars="200" w:firstLine="480"/>
        <w:rPr>
          <w:lang w:eastAsia="zh-CN"/>
        </w:rPr>
      </w:pPr>
      <w:r w:rsidRPr="001D5F02">
        <w:rPr>
          <w:lang w:eastAsia="zh-CN"/>
        </w:rPr>
        <w:t>本规范提供</w:t>
      </w:r>
      <w:r w:rsidRPr="001D5F02">
        <w:rPr>
          <w:lang w:eastAsia="zh-CN"/>
        </w:rPr>
        <w:t>GX</w:t>
      </w:r>
      <w:r w:rsidRPr="001D5F02">
        <w:rPr>
          <w:lang w:eastAsia="zh-CN"/>
        </w:rPr>
        <w:t>参考点</w:t>
      </w:r>
      <w:r w:rsidRPr="001D5F02">
        <w:rPr>
          <w:rFonts w:hint="eastAsia"/>
          <w:lang w:eastAsia="zh-CN"/>
        </w:rPr>
        <w:t>的</w:t>
      </w:r>
      <w:r w:rsidRPr="001D5F02">
        <w:rPr>
          <w:lang w:eastAsia="zh-CN"/>
        </w:rPr>
        <w:t>第</w:t>
      </w:r>
      <w:r w:rsidRPr="001D5F02">
        <w:rPr>
          <w:lang w:eastAsia="zh-CN"/>
        </w:rPr>
        <w:t>3</w:t>
      </w:r>
      <w:r w:rsidRPr="001D5F02">
        <w:rPr>
          <w:lang w:eastAsia="zh-CN"/>
        </w:rPr>
        <w:t>阶段规范</w:t>
      </w:r>
      <w:r w:rsidRPr="001D5F02">
        <w:rPr>
          <w:rFonts w:hint="eastAsia"/>
          <w:lang w:eastAsia="zh-CN"/>
        </w:rPr>
        <w:t>，该</w:t>
      </w:r>
      <w:r w:rsidRPr="001D5F02">
        <w:rPr>
          <w:lang w:eastAsia="zh-CN"/>
        </w:rPr>
        <w:t>参考点</w:t>
      </w:r>
      <w:r w:rsidRPr="001D5F02">
        <w:rPr>
          <w:rFonts w:hint="eastAsia"/>
          <w:lang w:eastAsia="zh-CN"/>
        </w:rPr>
        <w:t>位于</w:t>
      </w:r>
      <w:r w:rsidRPr="001D5F02">
        <w:rPr>
          <w:lang w:eastAsia="zh-CN"/>
        </w:rPr>
        <w:t>策略和计费规则</w:t>
      </w:r>
      <w:r w:rsidRPr="001D5F02">
        <w:rPr>
          <w:rFonts w:hint="eastAsia"/>
          <w:lang w:eastAsia="zh-CN"/>
        </w:rPr>
        <w:t>功能</w:t>
      </w:r>
      <w:r w:rsidRPr="001D5F02">
        <w:rPr>
          <w:lang w:eastAsia="zh-CN"/>
        </w:rPr>
        <w:t>和策略和计费</w:t>
      </w:r>
      <w:r w:rsidRPr="001D5F02">
        <w:rPr>
          <w:rFonts w:hint="eastAsia"/>
          <w:lang w:eastAsia="zh-CN"/>
        </w:rPr>
        <w:t>强制功能</w:t>
      </w:r>
      <w:r w:rsidRPr="001D5F02">
        <w:rPr>
          <w:lang w:eastAsia="zh-CN"/>
        </w:rPr>
        <w:t>之间。</w:t>
      </w:r>
    </w:p>
    <w:p w:rsidR="00873B7D" w:rsidRPr="001D5F02" w:rsidRDefault="00873B7D" w:rsidP="00873B7D">
      <w:pPr>
        <w:pStyle w:val="Heading5"/>
        <w:rPr>
          <w:lang w:eastAsia="zh-CN"/>
        </w:rPr>
      </w:pPr>
      <w:r w:rsidRPr="001D5F02">
        <w:rPr>
          <w:lang w:eastAsia="zh-CN"/>
        </w:rPr>
        <w:t>1.2.2.2.148</w:t>
      </w:r>
      <w:r w:rsidRPr="001D5F02">
        <w:rPr>
          <w:lang w:eastAsia="zh-CN"/>
        </w:rPr>
        <w:tab/>
        <w:t>TS 29.213</w:t>
      </w:r>
    </w:p>
    <w:p w:rsidR="00873B7D" w:rsidRPr="001D5F02" w:rsidRDefault="00873B7D" w:rsidP="00873B7D">
      <w:pPr>
        <w:pStyle w:val="headingb0"/>
        <w:rPr>
          <w:rFonts w:eastAsia="SimSun"/>
          <w:lang w:eastAsia="zh-CN"/>
        </w:rPr>
      </w:pPr>
      <w:r w:rsidRPr="001D5F02">
        <w:rPr>
          <w:rFonts w:eastAsia="SimSun"/>
          <w:lang w:eastAsia="zh-CN"/>
        </w:rPr>
        <w:t>策略和计费控制信令流和服务质量（</w:t>
      </w:r>
      <w:r w:rsidRPr="001D5F02">
        <w:rPr>
          <w:rFonts w:eastAsia="SimSun"/>
          <w:lang w:eastAsia="zh-CN"/>
        </w:rPr>
        <w:t>QoS</w:t>
      </w:r>
      <w:r w:rsidRPr="001D5F02">
        <w:rPr>
          <w:rFonts w:eastAsia="SimSun"/>
          <w:lang w:eastAsia="zh-CN"/>
        </w:rPr>
        <w:t>）参数映射</w:t>
      </w:r>
    </w:p>
    <w:p w:rsidR="00873B7D" w:rsidRDefault="00873B7D" w:rsidP="00873B7D">
      <w:pPr>
        <w:ind w:firstLineChars="200" w:firstLine="480"/>
        <w:rPr>
          <w:lang w:eastAsia="zh-CN"/>
        </w:rPr>
      </w:pPr>
      <w:r w:rsidRPr="001D5F02">
        <w:rPr>
          <w:rFonts w:hint="eastAsia"/>
          <w:lang w:eastAsia="zh-CN"/>
        </w:rPr>
        <w:t>本</w:t>
      </w:r>
      <w:r w:rsidRPr="001D5F02">
        <w:rPr>
          <w:lang w:eastAsia="zh-CN"/>
        </w:rPr>
        <w:t>规范增加了在</w:t>
      </w:r>
      <w:r w:rsidRPr="001D5F02">
        <w:rPr>
          <w:lang w:eastAsia="zh-CN"/>
        </w:rPr>
        <w:t>Rx</w:t>
      </w:r>
      <w:r w:rsidRPr="001D5F02">
        <w:rPr>
          <w:lang w:eastAsia="zh-CN"/>
        </w:rPr>
        <w:t>和</w:t>
      </w:r>
      <w:r w:rsidRPr="001D5F02">
        <w:rPr>
          <w:lang w:eastAsia="zh-CN"/>
        </w:rPr>
        <w:t>GX</w:t>
      </w:r>
      <w:r w:rsidRPr="001D5F02">
        <w:rPr>
          <w:lang w:eastAsia="zh-CN"/>
        </w:rPr>
        <w:t>的参考点</w:t>
      </w:r>
      <w:r w:rsidRPr="001D5F02">
        <w:rPr>
          <w:rFonts w:hint="eastAsia"/>
          <w:lang w:eastAsia="zh-CN"/>
        </w:rPr>
        <w:t>上</w:t>
      </w:r>
      <w:r w:rsidRPr="001D5F02">
        <w:rPr>
          <w:lang w:eastAsia="zh-CN"/>
        </w:rPr>
        <w:t>策略和计费控制信令流</w:t>
      </w:r>
      <w:r w:rsidRPr="001D5F02">
        <w:rPr>
          <w:rFonts w:hint="eastAsia"/>
          <w:lang w:eastAsia="zh-CN"/>
        </w:rPr>
        <w:t>，以及</w:t>
      </w:r>
      <w:r w:rsidRPr="001D5F02">
        <w:rPr>
          <w:lang w:eastAsia="zh-CN"/>
        </w:rPr>
        <w:t>他们</w:t>
      </w:r>
      <w:r w:rsidRPr="001D5F02">
        <w:rPr>
          <w:rFonts w:hint="eastAsia"/>
          <w:lang w:eastAsia="zh-CN"/>
        </w:rPr>
        <w:t>与</w:t>
      </w:r>
      <w:r w:rsidRPr="001D5F02">
        <w:rPr>
          <w:lang w:eastAsia="zh-CN"/>
        </w:rPr>
        <w:t>Gn</w:t>
      </w:r>
      <w:r w:rsidRPr="001D5F02">
        <w:rPr>
          <w:lang w:eastAsia="zh-CN"/>
        </w:rPr>
        <w:t>接口</w:t>
      </w:r>
      <w:r w:rsidRPr="001D5F02">
        <w:rPr>
          <w:rFonts w:hint="eastAsia"/>
          <w:lang w:eastAsia="zh-CN"/>
        </w:rPr>
        <w:t>上</w:t>
      </w:r>
      <w:r w:rsidRPr="001D5F02">
        <w:rPr>
          <w:lang w:eastAsia="zh-CN"/>
        </w:rPr>
        <w:t>承载</w:t>
      </w:r>
      <w:r w:rsidRPr="001D5F02">
        <w:rPr>
          <w:rFonts w:hint="eastAsia"/>
          <w:lang w:eastAsia="zh-CN"/>
        </w:rPr>
        <w:t>级</w:t>
      </w:r>
      <w:r w:rsidRPr="001D5F02">
        <w:rPr>
          <w:lang w:eastAsia="zh-CN"/>
        </w:rPr>
        <w:t>信令流的关系的详细</w:t>
      </w:r>
      <w:r w:rsidRPr="001D5F02">
        <w:rPr>
          <w:rFonts w:hint="eastAsia"/>
          <w:lang w:eastAsia="zh-CN"/>
        </w:rPr>
        <w:t>说明</w:t>
      </w:r>
      <w:r w:rsidRPr="001D5F02">
        <w:rPr>
          <w:lang w:eastAsia="zh-CN"/>
        </w:rPr>
        <w:t>。本规范还介绍了</w:t>
      </w:r>
      <w:r w:rsidRPr="001D5F02">
        <w:rPr>
          <w:lang w:eastAsia="zh-CN"/>
        </w:rPr>
        <w:t>SDP</w:t>
      </w:r>
      <w:r w:rsidRPr="001D5F02">
        <w:rPr>
          <w:rFonts w:hint="eastAsia"/>
          <w:lang w:eastAsia="zh-CN"/>
        </w:rPr>
        <w:t>之间的</w:t>
      </w:r>
      <w:r w:rsidRPr="001D5F02">
        <w:rPr>
          <w:lang w:eastAsia="zh-CN"/>
        </w:rPr>
        <w:t>QoS</w:t>
      </w:r>
      <w:r w:rsidRPr="001D5F02">
        <w:rPr>
          <w:lang w:eastAsia="zh-CN"/>
        </w:rPr>
        <w:t>参数</w:t>
      </w:r>
      <w:r w:rsidRPr="001D5F02">
        <w:rPr>
          <w:rFonts w:hint="eastAsia"/>
          <w:lang w:eastAsia="zh-CN"/>
        </w:rPr>
        <w:t>、</w:t>
      </w:r>
      <w:r w:rsidRPr="001D5F02">
        <w:rPr>
          <w:lang w:eastAsia="zh-CN"/>
        </w:rPr>
        <w:t>UMTS QoS</w:t>
      </w:r>
      <w:r w:rsidRPr="001D5F02">
        <w:rPr>
          <w:lang w:eastAsia="zh-CN"/>
        </w:rPr>
        <w:t>参数和</w:t>
      </w:r>
      <w:r w:rsidRPr="001D5F02">
        <w:rPr>
          <w:lang w:eastAsia="zh-CN"/>
        </w:rPr>
        <w:t>QoS</w:t>
      </w:r>
      <w:r w:rsidRPr="001D5F02">
        <w:rPr>
          <w:lang w:eastAsia="zh-CN"/>
        </w:rPr>
        <w:t>授权参数的绑定和映射。</w:t>
      </w:r>
    </w:p>
    <w:p w:rsidR="00873B7D" w:rsidRPr="001D5F02" w:rsidRDefault="00873B7D" w:rsidP="003227DF">
      <w:pPr>
        <w:pStyle w:val="Heading5"/>
        <w:keepNext w:val="0"/>
        <w:keepLines w:val="0"/>
        <w:rPr>
          <w:lang w:eastAsia="zh-CN"/>
        </w:rPr>
      </w:pPr>
      <w:r w:rsidRPr="001D5F02">
        <w:rPr>
          <w:lang w:eastAsia="zh-CN"/>
        </w:rPr>
        <w:t>1.2.2.2.</w:t>
      </w:r>
      <w:r w:rsidRPr="001D5F02">
        <w:rPr>
          <w:rFonts w:hint="eastAsia"/>
          <w:lang w:eastAsia="zh-CN"/>
        </w:rPr>
        <w:t>149</w:t>
      </w:r>
      <w:r w:rsidRPr="001D5F02">
        <w:rPr>
          <w:lang w:eastAsia="zh-CN"/>
        </w:rPr>
        <w:tab/>
        <w:t>TS 29.214</w:t>
      </w:r>
    </w:p>
    <w:p w:rsidR="00873B7D" w:rsidRPr="001D5F02" w:rsidRDefault="00873B7D" w:rsidP="00873B7D">
      <w:pPr>
        <w:pStyle w:val="headingb0"/>
        <w:rPr>
          <w:rFonts w:eastAsia="SimSun"/>
          <w:lang w:eastAsia="zh-CN"/>
        </w:rPr>
      </w:pPr>
      <w:r w:rsidRPr="001D5F02">
        <w:rPr>
          <w:rFonts w:eastAsia="SimSun"/>
          <w:lang w:eastAsia="zh-CN"/>
        </w:rPr>
        <w:t>Rx</w:t>
      </w:r>
      <w:r w:rsidRPr="001D5F02">
        <w:rPr>
          <w:rFonts w:eastAsia="SimSun"/>
          <w:lang w:eastAsia="zh-CN"/>
        </w:rPr>
        <w:t>参考点上的政策和计费控制</w:t>
      </w:r>
    </w:p>
    <w:p w:rsidR="00873B7D" w:rsidRPr="001D5F02" w:rsidRDefault="00873B7D" w:rsidP="00873B7D">
      <w:pPr>
        <w:ind w:firstLineChars="200" w:firstLine="480"/>
        <w:rPr>
          <w:lang w:eastAsia="zh-CN"/>
        </w:rPr>
      </w:pPr>
      <w:r w:rsidRPr="001D5F02">
        <w:rPr>
          <w:lang w:eastAsia="zh-CN"/>
        </w:rPr>
        <w:t>本规范</w:t>
      </w:r>
      <w:r w:rsidRPr="001D5F02">
        <w:rPr>
          <w:rFonts w:hint="eastAsia"/>
          <w:lang w:eastAsia="zh-CN"/>
        </w:rPr>
        <w:t>描述位于</w:t>
      </w:r>
      <w:r w:rsidRPr="001D5F02">
        <w:rPr>
          <w:lang w:eastAsia="zh-CN"/>
        </w:rPr>
        <w:t>应用功能和策略和计费规则功能之间的</w:t>
      </w:r>
      <w:r w:rsidRPr="001D5F02">
        <w:rPr>
          <w:lang w:eastAsia="zh-CN"/>
        </w:rPr>
        <w:t>Rx</w:t>
      </w:r>
      <w:r w:rsidRPr="001D5F02">
        <w:rPr>
          <w:lang w:eastAsia="zh-CN"/>
        </w:rPr>
        <w:t>参考点</w:t>
      </w:r>
      <w:r w:rsidRPr="001D5F02">
        <w:rPr>
          <w:rFonts w:hint="eastAsia"/>
          <w:lang w:eastAsia="zh-CN"/>
        </w:rPr>
        <w:t>上的</w:t>
      </w:r>
      <w:r w:rsidRPr="001D5F02">
        <w:rPr>
          <w:lang w:eastAsia="zh-CN"/>
        </w:rPr>
        <w:t>第</w:t>
      </w:r>
      <w:r w:rsidRPr="001D5F02">
        <w:rPr>
          <w:lang w:eastAsia="zh-CN"/>
        </w:rPr>
        <w:t>3</w:t>
      </w:r>
      <w:r w:rsidRPr="001D5F02">
        <w:rPr>
          <w:lang w:eastAsia="zh-CN"/>
        </w:rPr>
        <w:t>阶段规范。</w:t>
      </w:r>
    </w:p>
    <w:p w:rsidR="00873B7D" w:rsidRPr="001D5F02" w:rsidRDefault="00873B7D" w:rsidP="00873B7D">
      <w:pPr>
        <w:pStyle w:val="Heading5"/>
        <w:rPr>
          <w:lang w:eastAsia="zh-CN"/>
        </w:rPr>
      </w:pPr>
      <w:r w:rsidRPr="001D5F02">
        <w:rPr>
          <w:lang w:eastAsia="zh-CN"/>
        </w:rPr>
        <w:t>1.2.2.2.1</w:t>
      </w:r>
      <w:r w:rsidRPr="001D5F02">
        <w:rPr>
          <w:rFonts w:hint="eastAsia"/>
          <w:lang w:eastAsia="zh-CN"/>
        </w:rPr>
        <w:t>50</w:t>
      </w:r>
      <w:r w:rsidRPr="001D5F02">
        <w:rPr>
          <w:lang w:eastAsia="zh-CN"/>
        </w:rPr>
        <w:tab/>
        <w:t>TS 29.215</w:t>
      </w:r>
    </w:p>
    <w:p w:rsidR="00873B7D" w:rsidRPr="001D5F02" w:rsidRDefault="00873B7D" w:rsidP="00873B7D">
      <w:pPr>
        <w:pStyle w:val="headingb0"/>
        <w:rPr>
          <w:rFonts w:eastAsia="SimSun"/>
          <w:lang w:eastAsia="zh-CN"/>
        </w:rPr>
      </w:pPr>
      <w:r w:rsidRPr="001D5F02">
        <w:rPr>
          <w:rFonts w:eastAsia="SimSun"/>
          <w:lang w:eastAsia="zh-CN"/>
        </w:rPr>
        <w:t>S9</w:t>
      </w:r>
      <w:r w:rsidRPr="001D5F02">
        <w:rPr>
          <w:rFonts w:eastAsia="SimSun"/>
          <w:lang w:eastAsia="zh-CN"/>
        </w:rPr>
        <w:t>参考点上的政策和计费控制</w:t>
      </w:r>
      <w:r>
        <w:rPr>
          <w:rFonts w:eastAsia="SimSun"/>
          <w:lang w:eastAsia="zh-CN"/>
        </w:rPr>
        <w:t>（</w:t>
      </w:r>
      <w:r w:rsidRPr="001D5F02">
        <w:rPr>
          <w:rFonts w:eastAsia="SimSun"/>
          <w:lang w:eastAsia="zh-CN"/>
        </w:rPr>
        <w:t>PCC</w:t>
      </w:r>
      <w:r>
        <w:rPr>
          <w:rFonts w:eastAsia="SimSun"/>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w:t>
      </w:r>
      <w:r w:rsidRPr="001D5F02">
        <w:rPr>
          <w:rFonts w:hint="eastAsia"/>
          <w:lang w:eastAsia="zh-CN"/>
        </w:rPr>
        <w:t>规定</w:t>
      </w:r>
      <w:r w:rsidRPr="001D5F02">
        <w:rPr>
          <w:lang w:eastAsia="zh-CN"/>
        </w:rPr>
        <w:t>S9</w:t>
      </w:r>
      <w:r w:rsidRPr="001D5F02">
        <w:rPr>
          <w:lang w:eastAsia="zh-CN"/>
        </w:rPr>
        <w:t>参考点的</w:t>
      </w:r>
      <w:r w:rsidRPr="001D5F02">
        <w:rPr>
          <w:rFonts w:hint="eastAsia"/>
          <w:lang w:eastAsia="zh-CN"/>
        </w:rPr>
        <w:t>本</w:t>
      </w:r>
      <w:r w:rsidRPr="001D5F02">
        <w:rPr>
          <w:lang w:eastAsia="zh-CN"/>
        </w:rPr>
        <w:t>版本的第</w:t>
      </w:r>
      <w:r w:rsidRPr="001D5F02">
        <w:rPr>
          <w:lang w:eastAsia="zh-CN"/>
        </w:rPr>
        <w:t>3</w:t>
      </w:r>
      <w:r w:rsidRPr="001D5F02">
        <w:rPr>
          <w:lang w:eastAsia="zh-CN"/>
        </w:rPr>
        <w:t>阶段规范。</w:t>
      </w:r>
      <w:r w:rsidRPr="001D5F02">
        <w:rPr>
          <w:lang w:eastAsia="zh-CN"/>
        </w:rPr>
        <w:t>S9</w:t>
      </w:r>
      <w:r w:rsidRPr="001D5F02">
        <w:rPr>
          <w:lang w:eastAsia="zh-CN"/>
        </w:rPr>
        <w:t>参考点的第</w:t>
      </w:r>
      <w:r w:rsidRPr="001D5F02">
        <w:rPr>
          <w:lang w:eastAsia="zh-CN"/>
        </w:rPr>
        <w:t>2</w:t>
      </w:r>
      <w:r w:rsidRPr="001D5F02">
        <w:rPr>
          <w:lang w:eastAsia="zh-CN"/>
        </w:rPr>
        <w:t>阶段规范</w:t>
      </w:r>
      <w:r w:rsidRPr="001D5F02">
        <w:rPr>
          <w:rFonts w:hint="eastAsia"/>
          <w:lang w:eastAsia="zh-CN"/>
        </w:rPr>
        <w:t>的</w:t>
      </w:r>
      <w:r w:rsidRPr="001D5F02">
        <w:rPr>
          <w:lang w:eastAsia="zh-CN"/>
        </w:rPr>
        <w:t>功能要求包含在</w:t>
      </w:r>
      <w:r w:rsidRPr="001D5F02">
        <w:rPr>
          <w:lang w:eastAsia="zh-CN"/>
        </w:rPr>
        <w:t>3GPP TS 23.203</w:t>
      </w:r>
      <w:r w:rsidRPr="001D5F02">
        <w:rPr>
          <w:rFonts w:hint="eastAsia"/>
          <w:lang w:eastAsia="zh-CN"/>
        </w:rPr>
        <w:t>中</w:t>
      </w:r>
      <w:r w:rsidRPr="001D5F02">
        <w:rPr>
          <w:lang w:eastAsia="zh-CN"/>
        </w:rPr>
        <w:t>。</w:t>
      </w:r>
      <w:r w:rsidRPr="001D5F02">
        <w:rPr>
          <w:lang w:eastAsia="zh-CN"/>
        </w:rPr>
        <w:t xml:space="preserve"> S9</w:t>
      </w:r>
      <w:r w:rsidRPr="001D5F02">
        <w:rPr>
          <w:lang w:eastAsia="zh-CN"/>
        </w:rPr>
        <w:t>参考点</w:t>
      </w:r>
      <w:r w:rsidRPr="001D5F02">
        <w:rPr>
          <w:rFonts w:hint="eastAsia"/>
          <w:lang w:eastAsia="zh-CN"/>
        </w:rPr>
        <w:t>位于归</w:t>
      </w:r>
      <w:r w:rsidRPr="001D5F02">
        <w:rPr>
          <w:lang w:eastAsia="zh-CN"/>
        </w:rPr>
        <w:t>属</w:t>
      </w:r>
      <w:r w:rsidRPr="001D5F02">
        <w:rPr>
          <w:lang w:eastAsia="zh-CN"/>
        </w:rPr>
        <w:t>PLMN</w:t>
      </w:r>
      <w:r w:rsidRPr="001D5F02">
        <w:rPr>
          <w:lang w:eastAsia="zh-CN"/>
        </w:rPr>
        <w:t>（又称为</w:t>
      </w:r>
      <w:r w:rsidRPr="001D5F02">
        <w:rPr>
          <w:lang w:eastAsia="zh-CN"/>
        </w:rPr>
        <w:t>H-PCRF</w:t>
      </w:r>
      <w:r w:rsidRPr="001D5F02">
        <w:rPr>
          <w:lang w:eastAsia="zh-CN"/>
        </w:rPr>
        <w:t>）</w:t>
      </w:r>
      <w:r w:rsidRPr="001D5F02">
        <w:rPr>
          <w:rFonts w:hint="eastAsia"/>
          <w:lang w:eastAsia="zh-CN"/>
        </w:rPr>
        <w:t>的</w:t>
      </w:r>
      <w:r w:rsidRPr="001D5F02">
        <w:rPr>
          <w:lang w:eastAsia="zh-CN"/>
        </w:rPr>
        <w:t>PCRF</w:t>
      </w:r>
      <w:r w:rsidRPr="001D5F02">
        <w:rPr>
          <w:lang w:eastAsia="zh-CN"/>
        </w:rPr>
        <w:t>和</w:t>
      </w:r>
      <w:r w:rsidRPr="001D5F02">
        <w:rPr>
          <w:rFonts w:hint="eastAsia"/>
          <w:lang w:eastAsia="zh-CN"/>
        </w:rPr>
        <w:t>访问</w:t>
      </w:r>
      <w:r w:rsidRPr="001D5F02">
        <w:rPr>
          <w:lang w:eastAsia="zh-CN"/>
        </w:rPr>
        <w:t>PLMN</w:t>
      </w:r>
      <w:r w:rsidRPr="001D5F02">
        <w:rPr>
          <w:lang w:eastAsia="zh-CN"/>
        </w:rPr>
        <w:t>（又称为</w:t>
      </w:r>
      <w:r w:rsidRPr="001D5F02">
        <w:rPr>
          <w:lang w:eastAsia="zh-CN"/>
        </w:rPr>
        <w:t>V-PCRF</w:t>
      </w:r>
      <w:r w:rsidRPr="001D5F02">
        <w:rPr>
          <w:lang w:eastAsia="zh-CN"/>
        </w:rPr>
        <w:t>）</w:t>
      </w:r>
      <w:r w:rsidRPr="001D5F02">
        <w:rPr>
          <w:rFonts w:hint="eastAsia"/>
          <w:lang w:eastAsia="zh-CN"/>
        </w:rPr>
        <w:t>的</w:t>
      </w:r>
      <w:r w:rsidRPr="001D5F02">
        <w:rPr>
          <w:lang w:eastAsia="zh-CN"/>
        </w:rPr>
        <w:t>PCRF</w:t>
      </w:r>
      <w:r w:rsidRPr="001D5F02">
        <w:rPr>
          <w:lang w:eastAsia="zh-CN"/>
        </w:rPr>
        <w:t>之间。只要可能，本文件</w:t>
      </w:r>
      <w:r w:rsidRPr="001D5F02">
        <w:rPr>
          <w:rFonts w:hint="eastAsia"/>
          <w:lang w:eastAsia="zh-CN"/>
        </w:rPr>
        <w:t>通过引用</w:t>
      </w:r>
      <w:r w:rsidRPr="001D5F02">
        <w:rPr>
          <w:lang w:eastAsia="zh-CN"/>
        </w:rPr>
        <w:t>Diameter</w:t>
      </w:r>
      <w:r w:rsidRPr="001D5F02">
        <w:rPr>
          <w:lang w:eastAsia="zh-CN"/>
        </w:rPr>
        <w:t>范围</w:t>
      </w:r>
      <w:r w:rsidRPr="001D5F02">
        <w:rPr>
          <w:rFonts w:hint="eastAsia"/>
          <w:lang w:eastAsia="zh-CN"/>
        </w:rPr>
        <w:t>内</w:t>
      </w:r>
      <w:r w:rsidRPr="001D5F02">
        <w:rPr>
          <w:lang w:eastAsia="zh-CN"/>
        </w:rPr>
        <w:t>IETF</w:t>
      </w:r>
      <w:r w:rsidRPr="001D5F02">
        <w:rPr>
          <w:rFonts w:hint="eastAsia"/>
          <w:lang w:eastAsia="zh-CN"/>
        </w:rPr>
        <w:t>开发</w:t>
      </w:r>
      <w:r w:rsidRPr="001D5F02">
        <w:rPr>
          <w:lang w:eastAsia="zh-CN"/>
        </w:rPr>
        <w:t>的规范</w:t>
      </w:r>
      <w:r w:rsidRPr="001D5F02">
        <w:rPr>
          <w:rFonts w:hint="eastAsia"/>
          <w:lang w:eastAsia="zh-CN"/>
        </w:rPr>
        <w:t>对</w:t>
      </w:r>
      <w:r w:rsidRPr="001D5F02">
        <w:rPr>
          <w:lang w:eastAsia="zh-CN"/>
        </w:rPr>
        <w:t>协议</w:t>
      </w:r>
      <w:r w:rsidRPr="001D5F02">
        <w:rPr>
          <w:rFonts w:hint="eastAsia"/>
          <w:lang w:eastAsia="zh-CN"/>
        </w:rPr>
        <w:t>要求做出规定</w:t>
      </w:r>
      <w:r w:rsidRPr="001D5F02">
        <w:rPr>
          <w:lang w:eastAsia="zh-CN"/>
        </w:rPr>
        <w:t>。本文件</w:t>
      </w:r>
      <w:r w:rsidRPr="001D5F02">
        <w:rPr>
          <w:rFonts w:hint="eastAsia"/>
          <w:lang w:eastAsia="zh-CN"/>
        </w:rPr>
        <w:t>不</w:t>
      </w:r>
      <w:r w:rsidRPr="001D5F02">
        <w:rPr>
          <w:lang w:eastAsia="zh-CN"/>
        </w:rPr>
        <w:t>可能扩展</w:t>
      </w:r>
      <w:r w:rsidRPr="001D5F02">
        <w:rPr>
          <w:rFonts w:hint="eastAsia"/>
          <w:lang w:eastAsia="zh-CN"/>
        </w:rPr>
        <w:t>到</w:t>
      </w:r>
      <w:r w:rsidRPr="001D5F02">
        <w:rPr>
          <w:lang w:eastAsia="zh-CN"/>
        </w:rPr>
        <w:t>Diameter</w:t>
      </w:r>
      <w:r w:rsidRPr="001D5F02">
        <w:rPr>
          <w:rFonts w:hint="eastAsia"/>
          <w:lang w:eastAsia="zh-CN"/>
        </w:rPr>
        <w:t>定义的范围</w:t>
      </w:r>
      <w:r w:rsidRPr="001D5F02">
        <w:rPr>
          <w:lang w:eastAsia="zh-CN"/>
        </w:rPr>
        <w:t>。</w:t>
      </w:r>
    </w:p>
    <w:p w:rsidR="00873B7D" w:rsidRPr="001D5F02" w:rsidRDefault="00873B7D" w:rsidP="00873B7D">
      <w:pPr>
        <w:pStyle w:val="Heading5"/>
        <w:rPr>
          <w:lang w:eastAsia="zh-CN"/>
        </w:rPr>
      </w:pPr>
      <w:r w:rsidRPr="001D5F02">
        <w:rPr>
          <w:lang w:eastAsia="zh-CN"/>
        </w:rPr>
        <w:t>1.2.2.2.151</w:t>
      </w:r>
      <w:r w:rsidRPr="001D5F02">
        <w:rPr>
          <w:lang w:eastAsia="zh-CN"/>
        </w:rPr>
        <w:tab/>
        <w:t>TS 29.228</w:t>
      </w:r>
    </w:p>
    <w:p w:rsidR="00873B7D" w:rsidRPr="001D5F02" w:rsidRDefault="00873B7D" w:rsidP="00873B7D">
      <w:pPr>
        <w:pStyle w:val="headingb0"/>
        <w:rPr>
          <w:rFonts w:eastAsia="SimSun"/>
          <w:lang w:eastAsia="zh-CN"/>
        </w:rPr>
      </w:pPr>
      <w:r w:rsidRPr="001D5F02">
        <w:rPr>
          <w:rFonts w:eastAsia="SimSun"/>
          <w:lang w:eastAsia="zh-CN"/>
        </w:rPr>
        <w:t>IP</w:t>
      </w:r>
      <w:r w:rsidRPr="001D5F02">
        <w:rPr>
          <w:rFonts w:eastAsia="SimSun"/>
          <w:lang w:eastAsia="zh-CN"/>
        </w:rPr>
        <w:t>多媒体</w:t>
      </w:r>
      <w:r>
        <w:rPr>
          <w:rFonts w:eastAsia="SimSun"/>
          <w:lang w:eastAsia="zh-CN"/>
        </w:rPr>
        <w:t>（</w:t>
      </w:r>
      <w:r w:rsidRPr="001D5F02">
        <w:rPr>
          <w:rFonts w:eastAsia="SimSun"/>
          <w:lang w:eastAsia="zh-CN"/>
        </w:rPr>
        <w:t>IM</w:t>
      </w:r>
      <w:r>
        <w:rPr>
          <w:rFonts w:eastAsia="SimSun"/>
          <w:lang w:eastAsia="zh-CN"/>
        </w:rPr>
        <w:t>）</w:t>
      </w:r>
      <w:r w:rsidRPr="001D5F02">
        <w:rPr>
          <w:rFonts w:eastAsia="SimSun"/>
          <w:lang w:eastAsia="zh-CN"/>
        </w:rPr>
        <w:t>子系统</w:t>
      </w:r>
      <w:r w:rsidRPr="001D5F02">
        <w:rPr>
          <w:rFonts w:eastAsia="SimSun"/>
          <w:lang w:eastAsia="zh-CN"/>
        </w:rPr>
        <w:t>Cx</w:t>
      </w:r>
      <w:r w:rsidRPr="001D5F02">
        <w:rPr>
          <w:rFonts w:eastAsia="SimSun"/>
          <w:lang w:eastAsia="zh-CN"/>
        </w:rPr>
        <w:t>和</w:t>
      </w:r>
      <w:r w:rsidRPr="001D5F02">
        <w:rPr>
          <w:rFonts w:eastAsia="SimSun"/>
          <w:lang w:eastAsia="zh-CN"/>
        </w:rPr>
        <w:t>Dx</w:t>
      </w:r>
      <w:r w:rsidRPr="001D5F02">
        <w:rPr>
          <w:rFonts w:eastAsia="SimSun"/>
          <w:lang w:eastAsia="zh-CN"/>
        </w:rPr>
        <w:t>接口；信令流和消息内容</w:t>
      </w:r>
    </w:p>
    <w:p w:rsidR="00873B7D" w:rsidRPr="001D5F02" w:rsidRDefault="00873B7D" w:rsidP="00873B7D">
      <w:pPr>
        <w:ind w:firstLineChars="200" w:firstLine="480"/>
        <w:rPr>
          <w:lang w:eastAsia="zh-CN"/>
        </w:rPr>
      </w:pPr>
      <w:r w:rsidRPr="001D5F02">
        <w:rPr>
          <w:lang w:eastAsia="zh-CN"/>
        </w:rPr>
        <w:t>3GPP</w:t>
      </w:r>
      <w:r w:rsidRPr="001D5F02">
        <w:rPr>
          <w:lang w:eastAsia="zh-CN"/>
        </w:rPr>
        <w:t>技术规范（</w:t>
      </w:r>
      <w:r w:rsidRPr="001D5F02">
        <w:rPr>
          <w:lang w:eastAsia="zh-CN"/>
        </w:rPr>
        <w:t>TS</w:t>
      </w:r>
      <w:r w:rsidRPr="001D5F02">
        <w:rPr>
          <w:lang w:eastAsia="zh-CN"/>
        </w:rPr>
        <w:t>）规定</w:t>
      </w:r>
      <w:r w:rsidRPr="001D5F02">
        <w:rPr>
          <w:lang w:eastAsia="zh-CN"/>
        </w:rPr>
        <w:t>HSS</w:t>
      </w:r>
      <w:r w:rsidRPr="001D5F02">
        <w:rPr>
          <w:lang w:eastAsia="zh-CN"/>
        </w:rPr>
        <w:t>（归属用户服务器）</w:t>
      </w:r>
      <w:r w:rsidRPr="001D5F02">
        <w:rPr>
          <w:rFonts w:hint="eastAsia"/>
          <w:lang w:eastAsia="zh-CN"/>
        </w:rPr>
        <w:t>和</w:t>
      </w:r>
      <w:r w:rsidRPr="001D5F02">
        <w:rPr>
          <w:lang w:eastAsia="zh-CN"/>
        </w:rPr>
        <w:t>CSCF</w:t>
      </w:r>
      <w:r w:rsidRPr="001D5F02">
        <w:rPr>
          <w:lang w:eastAsia="zh-CN"/>
        </w:rPr>
        <w:t>（呼叫会话控制功能）之间的相互作用，简称为</w:t>
      </w:r>
      <w:r w:rsidRPr="001D5F02">
        <w:rPr>
          <w:lang w:eastAsia="zh-CN"/>
        </w:rPr>
        <w:t>CX</w:t>
      </w:r>
      <w:r w:rsidRPr="001D5F02">
        <w:rPr>
          <w:lang w:eastAsia="zh-CN"/>
        </w:rPr>
        <w:t>接口，</w:t>
      </w:r>
      <w:r w:rsidRPr="001D5F02">
        <w:rPr>
          <w:lang w:eastAsia="zh-CN"/>
        </w:rPr>
        <w:t>CSCF</w:t>
      </w:r>
      <w:r w:rsidRPr="001D5F02">
        <w:rPr>
          <w:lang w:eastAsia="zh-CN"/>
        </w:rPr>
        <w:t>和</w:t>
      </w:r>
      <w:r w:rsidRPr="001D5F02">
        <w:rPr>
          <w:lang w:eastAsia="zh-CN"/>
        </w:rPr>
        <w:t>SLF</w:t>
      </w:r>
      <w:r w:rsidRPr="001D5F02">
        <w:rPr>
          <w:lang w:eastAsia="zh-CN"/>
        </w:rPr>
        <w:t>（服务器定位</w:t>
      </w:r>
      <w:r w:rsidRPr="001D5F02">
        <w:rPr>
          <w:rFonts w:hint="eastAsia"/>
          <w:lang w:eastAsia="zh-CN"/>
        </w:rPr>
        <w:t>器</w:t>
      </w:r>
      <w:r w:rsidRPr="001D5F02">
        <w:rPr>
          <w:lang w:eastAsia="zh-CN"/>
        </w:rPr>
        <w:t>功能）之间的相互作用，简称为</w:t>
      </w:r>
      <w:r w:rsidRPr="001D5F02">
        <w:rPr>
          <w:lang w:eastAsia="zh-CN"/>
        </w:rPr>
        <w:t>DX</w:t>
      </w:r>
      <w:r w:rsidRPr="001D5F02">
        <w:rPr>
          <w:lang w:eastAsia="zh-CN"/>
        </w:rPr>
        <w:t>接口。</w:t>
      </w:r>
    </w:p>
    <w:p w:rsidR="00873B7D" w:rsidRPr="001D5F02" w:rsidRDefault="00873B7D" w:rsidP="00873B7D">
      <w:pPr>
        <w:pStyle w:val="Heading5"/>
        <w:rPr>
          <w:lang w:eastAsia="zh-CN"/>
        </w:rPr>
      </w:pPr>
      <w:r w:rsidRPr="001D5F02">
        <w:rPr>
          <w:lang w:eastAsia="zh-CN"/>
        </w:rPr>
        <w:lastRenderedPageBreak/>
        <w:t>1.2.2.2.152</w:t>
      </w:r>
      <w:r w:rsidRPr="001D5F02">
        <w:rPr>
          <w:lang w:eastAsia="zh-CN"/>
        </w:rPr>
        <w:tab/>
        <w:t>TS 29.229</w:t>
      </w:r>
    </w:p>
    <w:p w:rsidR="00873B7D" w:rsidRPr="001D5F02" w:rsidRDefault="00873B7D" w:rsidP="00873B7D">
      <w:pPr>
        <w:pStyle w:val="headingb0"/>
        <w:rPr>
          <w:rFonts w:eastAsia="SimSun"/>
          <w:lang w:eastAsia="zh-CN"/>
        </w:rPr>
      </w:pPr>
      <w:r w:rsidRPr="001D5F02">
        <w:rPr>
          <w:rFonts w:eastAsia="SimSun"/>
          <w:lang w:eastAsia="zh-CN"/>
        </w:rPr>
        <w:t>基于</w:t>
      </w:r>
      <w:r w:rsidRPr="001D5F02">
        <w:rPr>
          <w:rFonts w:eastAsia="SimSun"/>
          <w:lang w:eastAsia="zh-CN"/>
        </w:rPr>
        <w:t>Diameter</w:t>
      </w:r>
      <w:r w:rsidRPr="001D5F02">
        <w:rPr>
          <w:rFonts w:eastAsia="SimSun"/>
          <w:lang w:eastAsia="zh-CN"/>
        </w:rPr>
        <w:t>协议的</w:t>
      </w:r>
      <w:r w:rsidRPr="001D5F02">
        <w:rPr>
          <w:rFonts w:eastAsia="SimSun"/>
          <w:lang w:eastAsia="zh-CN"/>
        </w:rPr>
        <w:t>Cx</w:t>
      </w:r>
      <w:r w:rsidRPr="001D5F02">
        <w:rPr>
          <w:rFonts w:eastAsia="SimSun"/>
          <w:lang w:eastAsia="zh-CN"/>
        </w:rPr>
        <w:t>和</w:t>
      </w:r>
      <w:r w:rsidRPr="001D5F02">
        <w:rPr>
          <w:rFonts w:eastAsia="SimSun"/>
          <w:lang w:eastAsia="zh-CN"/>
        </w:rPr>
        <w:t>Dx</w:t>
      </w:r>
      <w:r w:rsidRPr="001D5F02">
        <w:rPr>
          <w:rFonts w:eastAsia="SimSun"/>
          <w:lang w:eastAsia="zh-CN"/>
        </w:rPr>
        <w:t>接口；协议详情</w:t>
      </w:r>
    </w:p>
    <w:p w:rsidR="00873B7D" w:rsidRPr="001D5F02" w:rsidRDefault="00873B7D" w:rsidP="00873B7D">
      <w:pPr>
        <w:ind w:firstLineChars="200" w:firstLine="480"/>
        <w:rPr>
          <w:lang w:eastAsia="zh-CN"/>
        </w:rPr>
      </w:pPr>
      <w:r w:rsidRPr="001D5F02">
        <w:rPr>
          <w:lang w:eastAsia="zh-CN"/>
        </w:rPr>
        <w:t>本规范规定</w:t>
      </w:r>
      <w:r w:rsidRPr="001D5F02">
        <w:rPr>
          <w:rFonts w:hint="eastAsia"/>
          <w:lang w:eastAsia="zh-CN"/>
        </w:rPr>
        <w:t>的</w:t>
      </w:r>
      <w:r w:rsidRPr="001D5F02">
        <w:rPr>
          <w:lang w:eastAsia="zh-CN"/>
        </w:rPr>
        <w:t>传输协议</w:t>
      </w:r>
      <w:r w:rsidRPr="001D5F02">
        <w:rPr>
          <w:rFonts w:hint="eastAsia"/>
          <w:lang w:eastAsia="zh-CN"/>
        </w:rPr>
        <w:t>用于</w:t>
      </w:r>
      <w:r w:rsidRPr="001D5F02">
        <w:rPr>
          <w:lang w:eastAsia="zh-CN"/>
        </w:rPr>
        <w:t>基</w:t>
      </w:r>
      <w:r w:rsidRPr="001D5F02">
        <w:rPr>
          <w:rFonts w:hint="eastAsia"/>
          <w:lang w:eastAsia="zh-CN"/>
        </w:rPr>
        <w:t>于</w:t>
      </w:r>
      <w:r w:rsidRPr="001D5F02">
        <w:rPr>
          <w:lang w:eastAsia="zh-CN"/>
        </w:rPr>
        <w:t>Diameter</w:t>
      </w:r>
      <w:r w:rsidRPr="001D5F02">
        <w:rPr>
          <w:rFonts w:hint="eastAsia"/>
          <w:lang w:eastAsia="zh-CN"/>
        </w:rPr>
        <w:t>的</w:t>
      </w:r>
      <w:r w:rsidRPr="001D5F02">
        <w:rPr>
          <w:lang w:eastAsia="zh-CN"/>
        </w:rPr>
        <w:t>IP</w:t>
      </w:r>
      <w:r w:rsidRPr="001D5F02">
        <w:rPr>
          <w:lang w:eastAsia="zh-CN"/>
        </w:rPr>
        <w:t>多媒体（</w:t>
      </w:r>
      <w:r w:rsidRPr="001D5F02">
        <w:rPr>
          <w:lang w:eastAsia="zh-CN"/>
        </w:rPr>
        <w:t>IM</w:t>
      </w:r>
      <w:r w:rsidRPr="001D5F02">
        <w:rPr>
          <w:lang w:eastAsia="zh-CN"/>
        </w:rPr>
        <w:t>）核心网（</w:t>
      </w:r>
      <w:r w:rsidRPr="001D5F02">
        <w:rPr>
          <w:lang w:eastAsia="zh-CN"/>
        </w:rPr>
        <w:t>CN</w:t>
      </w:r>
      <w:r w:rsidRPr="001D5F02">
        <w:rPr>
          <w:lang w:eastAsia="zh-CN"/>
        </w:rPr>
        <w:t>）子系统。</w:t>
      </w:r>
    </w:p>
    <w:p w:rsidR="00873B7D" w:rsidRPr="001D5F02" w:rsidRDefault="00873B7D" w:rsidP="00873B7D">
      <w:pPr>
        <w:pStyle w:val="Heading5"/>
        <w:rPr>
          <w:lang w:eastAsia="zh-CN"/>
        </w:rPr>
      </w:pPr>
      <w:r w:rsidRPr="001D5F02">
        <w:rPr>
          <w:lang w:eastAsia="zh-CN"/>
        </w:rPr>
        <w:t>1.2.2.2.153</w:t>
      </w:r>
      <w:r w:rsidRPr="001D5F02">
        <w:rPr>
          <w:lang w:eastAsia="zh-CN"/>
        </w:rPr>
        <w:tab/>
        <w:t>TS 29.231</w:t>
      </w:r>
    </w:p>
    <w:p w:rsidR="00873B7D" w:rsidRPr="001D5F02" w:rsidRDefault="00873B7D" w:rsidP="00873B7D">
      <w:pPr>
        <w:pStyle w:val="headingb0"/>
        <w:rPr>
          <w:rFonts w:eastAsia="SimSun"/>
          <w:lang w:eastAsia="zh-CN"/>
        </w:rPr>
      </w:pPr>
      <w:r w:rsidRPr="001D5F02">
        <w:rPr>
          <w:rFonts w:eastAsia="SimSun"/>
          <w:lang w:eastAsia="zh-CN"/>
        </w:rPr>
        <w:t>SIP-I</w:t>
      </w:r>
      <w:r w:rsidRPr="001D5F02">
        <w:rPr>
          <w:rFonts w:eastAsia="SimSun"/>
          <w:lang w:eastAsia="zh-CN"/>
        </w:rPr>
        <w:t>协议应用</w:t>
      </w:r>
      <w:r w:rsidRPr="001D5F02">
        <w:rPr>
          <w:rFonts w:eastAsia="SimSun" w:hint="eastAsia"/>
          <w:lang w:eastAsia="zh-CN"/>
        </w:rPr>
        <w:t>于</w:t>
      </w:r>
      <w:r w:rsidRPr="001D5F02">
        <w:rPr>
          <w:rFonts w:eastAsia="SimSun"/>
          <w:lang w:eastAsia="zh-CN"/>
        </w:rPr>
        <w:t>电路交换（</w:t>
      </w:r>
      <w:r w:rsidRPr="001D5F02">
        <w:rPr>
          <w:rFonts w:eastAsia="SimSun"/>
          <w:lang w:eastAsia="zh-CN"/>
        </w:rPr>
        <w:t>CS</w:t>
      </w:r>
      <w:r w:rsidRPr="001D5F02">
        <w:rPr>
          <w:rFonts w:eastAsia="SimSun"/>
          <w:lang w:eastAsia="zh-CN"/>
        </w:rPr>
        <w:t>）核心网络架构</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本规范描述当</w:t>
      </w:r>
      <w:r w:rsidRPr="001D5F02">
        <w:rPr>
          <w:lang w:eastAsia="zh-CN"/>
        </w:rPr>
        <w:t>SIP-I</w:t>
      </w:r>
      <w:r w:rsidRPr="001D5F02">
        <w:rPr>
          <w:lang w:eastAsia="zh-CN"/>
        </w:rPr>
        <w:t>可</w:t>
      </w:r>
      <w:r w:rsidRPr="001D5F02">
        <w:rPr>
          <w:rFonts w:hint="eastAsia"/>
          <w:lang w:eastAsia="zh-CN"/>
        </w:rPr>
        <w:t>选</w:t>
      </w:r>
      <w:r w:rsidRPr="001D5F02">
        <w:rPr>
          <w:lang w:eastAsia="zh-CN"/>
        </w:rPr>
        <w:t>作为</w:t>
      </w:r>
      <w:r w:rsidRPr="001D5F02">
        <w:rPr>
          <w:lang w:eastAsia="zh-CN"/>
        </w:rPr>
        <w:t>NC</w:t>
      </w:r>
      <w:r w:rsidRPr="001D5F02">
        <w:rPr>
          <w:lang w:eastAsia="zh-CN"/>
        </w:rPr>
        <w:t>接口</w:t>
      </w:r>
      <w:r w:rsidRPr="001D5F02">
        <w:rPr>
          <w:rFonts w:hint="eastAsia"/>
          <w:lang w:eastAsia="zh-CN"/>
        </w:rPr>
        <w:t>上</w:t>
      </w:r>
      <w:r w:rsidRPr="001D5F02">
        <w:rPr>
          <w:lang w:eastAsia="zh-CN"/>
        </w:rPr>
        <w:t>3GPP CS</w:t>
      </w:r>
      <w:r w:rsidRPr="001D5F02">
        <w:rPr>
          <w:lang w:eastAsia="zh-CN"/>
        </w:rPr>
        <w:t>核心网络</w:t>
      </w:r>
      <w:r w:rsidRPr="001D5F02">
        <w:rPr>
          <w:rFonts w:hint="eastAsia"/>
          <w:lang w:eastAsia="zh-CN"/>
        </w:rPr>
        <w:t>中的</w:t>
      </w:r>
      <w:r w:rsidRPr="001D5F02">
        <w:rPr>
          <w:lang w:eastAsia="zh-CN"/>
        </w:rPr>
        <w:t>呼叫控制协议</w:t>
      </w:r>
      <w:r w:rsidRPr="001D5F02">
        <w:rPr>
          <w:rFonts w:hint="eastAsia"/>
          <w:lang w:eastAsia="zh-CN"/>
        </w:rPr>
        <w:t>时所使用的</w:t>
      </w:r>
      <w:r w:rsidRPr="001D5F02">
        <w:rPr>
          <w:lang w:eastAsia="zh-CN"/>
        </w:rPr>
        <w:t>协议。</w:t>
      </w:r>
      <w:r w:rsidRPr="001D5F02">
        <w:rPr>
          <w:lang w:eastAsia="zh-CN"/>
        </w:rPr>
        <w:t>SIP-I</w:t>
      </w:r>
      <w:r w:rsidRPr="001D5F02">
        <w:rPr>
          <w:lang w:eastAsia="zh-CN"/>
        </w:rPr>
        <w:t>协议</w:t>
      </w:r>
      <w:r w:rsidRPr="001D5F02">
        <w:rPr>
          <w:rFonts w:hint="eastAsia"/>
          <w:lang w:eastAsia="zh-CN"/>
        </w:rPr>
        <w:t>在</w:t>
      </w:r>
      <w:r w:rsidRPr="001D5F02">
        <w:rPr>
          <w:lang w:eastAsia="zh-CN"/>
        </w:rPr>
        <w:t>（</w:t>
      </w:r>
      <w:r w:rsidRPr="001D5F02">
        <w:rPr>
          <w:lang w:eastAsia="zh-CN"/>
        </w:rPr>
        <w:t>G</w:t>
      </w:r>
      <w:r w:rsidRPr="001D5F02">
        <w:rPr>
          <w:lang w:eastAsia="zh-CN"/>
        </w:rPr>
        <w:t>）</w:t>
      </w:r>
      <w:r w:rsidRPr="001D5F02">
        <w:rPr>
          <w:lang w:eastAsia="zh-CN"/>
        </w:rPr>
        <w:t>MSC</w:t>
      </w:r>
      <w:r w:rsidRPr="001D5F02">
        <w:rPr>
          <w:lang w:eastAsia="zh-CN"/>
        </w:rPr>
        <w:t>服务器之间</w:t>
      </w:r>
      <w:r w:rsidRPr="001D5F02">
        <w:rPr>
          <w:rFonts w:hint="eastAsia"/>
          <w:lang w:eastAsia="zh-CN"/>
        </w:rPr>
        <w:t>工作</w:t>
      </w:r>
      <w:r w:rsidRPr="001D5F02">
        <w:rPr>
          <w:lang w:eastAsia="zh-CN"/>
        </w:rPr>
        <w:t>。</w:t>
      </w:r>
      <w:r w:rsidRPr="001D5F02">
        <w:rPr>
          <w:lang w:eastAsia="zh-CN"/>
        </w:rPr>
        <w:t>SIP-I</w:t>
      </w:r>
      <w:r w:rsidRPr="001D5F02">
        <w:rPr>
          <w:lang w:eastAsia="zh-CN"/>
        </w:rPr>
        <w:t>架构</w:t>
      </w:r>
      <w:r w:rsidRPr="001D5F02">
        <w:rPr>
          <w:rFonts w:hint="eastAsia"/>
          <w:lang w:eastAsia="zh-CN"/>
        </w:rPr>
        <w:t>由多个协议组成。</w:t>
      </w:r>
      <w:r w:rsidRPr="001D5F02">
        <w:rPr>
          <w:lang w:eastAsia="zh-CN"/>
        </w:rPr>
        <w:t>协议类型描述</w:t>
      </w:r>
      <w:r w:rsidRPr="001D5F02">
        <w:rPr>
          <w:rFonts w:hint="eastAsia"/>
          <w:lang w:eastAsia="zh-CN"/>
        </w:rPr>
        <w:t>如下</w:t>
      </w:r>
      <w:r w:rsidRPr="001D5F02">
        <w:rPr>
          <w:lang w:eastAsia="zh-CN"/>
        </w:rPr>
        <w:t>：这种架构的呼叫控制协议</w:t>
      </w:r>
      <w:r w:rsidRPr="001D5F02">
        <w:rPr>
          <w:rFonts w:hint="eastAsia"/>
          <w:lang w:eastAsia="zh-CN"/>
        </w:rPr>
        <w:t>、</w:t>
      </w:r>
      <w:r>
        <w:rPr>
          <w:lang w:eastAsia="zh-CN"/>
        </w:rPr>
        <w:t>资源控制协议和用户平面协议</w:t>
      </w:r>
      <w:r>
        <w:rPr>
          <w:rFonts w:hint="eastAsia"/>
          <w:lang w:eastAsia="zh-CN"/>
        </w:rPr>
        <w:t>。</w:t>
      </w:r>
    </w:p>
    <w:p w:rsidR="00873B7D" w:rsidRPr="001D5F02" w:rsidRDefault="00873B7D" w:rsidP="00873B7D">
      <w:pPr>
        <w:pStyle w:val="Heading5"/>
        <w:rPr>
          <w:lang w:eastAsia="zh-CN"/>
        </w:rPr>
      </w:pPr>
      <w:r w:rsidRPr="001D5F02">
        <w:rPr>
          <w:lang w:eastAsia="zh-CN"/>
        </w:rPr>
        <w:t>1.2.2.2.154</w:t>
      </w:r>
      <w:r w:rsidRPr="001D5F02">
        <w:rPr>
          <w:lang w:eastAsia="zh-CN"/>
        </w:rPr>
        <w:tab/>
        <w:t>TS 29.232</w:t>
      </w:r>
    </w:p>
    <w:p w:rsidR="00873B7D" w:rsidRPr="001D5F02" w:rsidRDefault="00873B7D" w:rsidP="00873B7D">
      <w:pPr>
        <w:pStyle w:val="headingb0"/>
        <w:rPr>
          <w:rFonts w:eastAsia="SimSun"/>
          <w:lang w:eastAsia="zh-CN"/>
        </w:rPr>
      </w:pPr>
      <w:r w:rsidRPr="001D5F02">
        <w:rPr>
          <w:rFonts w:eastAsia="SimSun"/>
          <w:lang w:eastAsia="zh-CN"/>
        </w:rPr>
        <w:t>媒体网关控制器</w:t>
      </w:r>
      <w:r>
        <w:rPr>
          <w:rFonts w:eastAsia="SimSun"/>
          <w:lang w:eastAsia="zh-CN"/>
        </w:rPr>
        <w:t>（</w:t>
      </w:r>
      <w:r w:rsidRPr="001D5F02">
        <w:rPr>
          <w:rFonts w:eastAsia="SimSun"/>
          <w:lang w:eastAsia="zh-CN"/>
        </w:rPr>
        <w:t>MGC</w:t>
      </w:r>
      <w:r>
        <w:rPr>
          <w:rFonts w:eastAsia="SimSun"/>
          <w:lang w:eastAsia="zh-CN"/>
        </w:rPr>
        <w:t>）</w:t>
      </w:r>
      <w:r w:rsidRPr="000A2DEC">
        <w:rPr>
          <w:rFonts w:eastAsia="SimSun"/>
          <w:lang w:eastAsia="zh-CN"/>
        </w:rPr>
        <w:t>–</w:t>
      </w:r>
      <w:r w:rsidRPr="001D5F02">
        <w:rPr>
          <w:rFonts w:eastAsia="SimSun" w:hint="eastAsia"/>
          <w:lang w:eastAsia="zh-CN"/>
        </w:rPr>
        <w:t xml:space="preserve"> </w:t>
      </w:r>
      <w:r w:rsidRPr="001D5F02">
        <w:rPr>
          <w:rFonts w:eastAsia="SimSun"/>
          <w:lang w:eastAsia="zh-CN"/>
        </w:rPr>
        <w:t>媒体网关</w:t>
      </w:r>
      <w:r>
        <w:rPr>
          <w:rFonts w:eastAsia="SimSun"/>
          <w:lang w:eastAsia="zh-CN"/>
        </w:rPr>
        <w:t>（</w:t>
      </w:r>
      <w:r w:rsidRPr="001D5F02">
        <w:rPr>
          <w:rFonts w:eastAsia="SimSun"/>
          <w:lang w:eastAsia="zh-CN"/>
        </w:rPr>
        <w:t>MGW</w:t>
      </w:r>
      <w:r>
        <w:rPr>
          <w:rFonts w:eastAsia="SimSun"/>
          <w:lang w:eastAsia="zh-CN"/>
        </w:rPr>
        <w:t>）</w:t>
      </w:r>
      <w:r w:rsidRPr="001D5F02">
        <w:rPr>
          <w:rFonts w:eastAsia="SimSun"/>
          <w:lang w:eastAsia="zh-CN"/>
        </w:rPr>
        <w:t>接口；第</w:t>
      </w:r>
      <w:r w:rsidRPr="001D5F02">
        <w:rPr>
          <w:rFonts w:eastAsia="SimSun"/>
          <w:lang w:eastAsia="zh-CN"/>
        </w:rPr>
        <w:t>3</w:t>
      </w:r>
      <w:r w:rsidRPr="001D5F02">
        <w:rPr>
          <w:rFonts w:eastAsia="SimSun"/>
          <w:lang w:eastAsia="zh-CN"/>
        </w:rPr>
        <w:t>阶段</w:t>
      </w:r>
    </w:p>
    <w:p w:rsidR="00873B7D" w:rsidRDefault="00873B7D" w:rsidP="00873B7D">
      <w:pPr>
        <w:ind w:firstLineChars="200" w:firstLine="480"/>
        <w:rPr>
          <w:lang w:eastAsia="zh-CN"/>
        </w:rPr>
      </w:pPr>
      <w:r w:rsidRPr="001D5F02">
        <w:rPr>
          <w:lang w:eastAsia="zh-CN"/>
        </w:rPr>
        <w:t>本文件描述用于媒体网关控制器（</w:t>
      </w:r>
      <w:r w:rsidRPr="001D5F02">
        <w:rPr>
          <w:lang w:eastAsia="zh-CN"/>
        </w:rPr>
        <w:t>MGC</w:t>
      </w:r>
      <w:r w:rsidRPr="001D5F02">
        <w:rPr>
          <w:lang w:eastAsia="zh-CN"/>
        </w:rPr>
        <w:t>）</w:t>
      </w:r>
      <w:r>
        <w:rPr>
          <w:lang w:eastAsia="zh-CN"/>
        </w:rPr>
        <w:t>–</w:t>
      </w:r>
      <w:r>
        <w:rPr>
          <w:rFonts w:hint="eastAsia"/>
          <w:lang w:eastAsia="zh-CN"/>
        </w:rPr>
        <w:t xml:space="preserve"> </w:t>
      </w:r>
      <w:r w:rsidRPr="001D5F02">
        <w:rPr>
          <w:lang w:eastAsia="zh-CN"/>
        </w:rPr>
        <w:t>媒体网关（</w:t>
      </w:r>
      <w:r w:rsidRPr="001D5F02">
        <w:rPr>
          <w:lang w:eastAsia="zh-CN"/>
        </w:rPr>
        <w:t>MGW</w:t>
      </w:r>
      <w:r w:rsidRPr="001D5F02">
        <w:rPr>
          <w:lang w:eastAsia="zh-CN"/>
        </w:rPr>
        <w:t>）接口的协议。</w:t>
      </w:r>
      <w:r w:rsidRPr="001D5F02">
        <w:rPr>
          <w:rFonts w:hint="eastAsia"/>
          <w:lang w:eastAsia="zh-CN"/>
        </w:rPr>
        <w:t>本</w:t>
      </w:r>
      <w:r w:rsidRPr="001D5F02">
        <w:rPr>
          <w:lang w:eastAsia="zh-CN"/>
        </w:rPr>
        <w:t>规范中涵盖的媒体网关控制器</w:t>
      </w:r>
      <w:r w:rsidRPr="001D5F02">
        <w:rPr>
          <w:rFonts w:hint="eastAsia"/>
          <w:lang w:eastAsia="zh-CN"/>
        </w:rPr>
        <w:t>为</w:t>
      </w:r>
      <w:r w:rsidRPr="001D5F02">
        <w:rPr>
          <w:lang w:eastAsia="zh-CN"/>
        </w:rPr>
        <w:t>MSC</w:t>
      </w:r>
      <w:r w:rsidRPr="001D5F02">
        <w:rPr>
          <w:lang w:eastAsia="zh-CN"/>
        </w:rPr>
        <w:t>服务器和</w:t>
      </w:r>
      <w:r w:rsidRPr="001D5F02">
        <w:rPr>
          <w:lang w:eastAsia="zh-CN"/>
        </w:rPr>
        <w:t>GMSC</w:t>
      </w:r>
      <w:r w:rsidRPr="001D5F02">
        <w:rPr>
          <w:lang w:eastAsia="zh-CN"/>
        </w:rPr>
        <w:t>服务器。此接口配置文件的基础是</w:t>
      </w:r>
      <w:r w:rsidRPr="001D5F02">
        <w:rPr>
          <w:lang w:eastAsia="zh-CN"/>
        </w:rPr>
        <w:t>ITU-T</w:t>
      </w:r>
      <w:r w:rsidRPr="001D5F02">
        <w:rPr>
          <w:lang w:eastAsia="zh-CN"/>
        </w:rPr>
        <w:t>规定的</w:t>
      </w:r>
      <w:r w:rsidRPr="001D5F02">
        <w:rPr>
          <w:lang w:eastAsia="zh-CN"/>
        </w:rPr>
        <w:t>H.248.1</w:t>
      </w:r>
      <w:r w:rsidRPr="001D5F02">
        <w:rPr>
          <w:lang w:eastAsia="zh-CN"/>
        </w:rPr>
        <w:t>协议。</w:t>
      </w:r>
    </w:p>
    <w:p w:rsidR="00873B7D" w:rsidRPr="001D5F02" w:rsidRDefault="00873B7D" w:rsidP="00C7546E">
      <w:pPr>
        <w:pStyle w:val="Heading5"/>
        <w:keepLines w:val="0"/>
        <w:rPr>
          <w:lang w:eastAsia="zh-CN"/>
        </w:rPr>
      </w:pPr>
      <w:r w:rsidRPr="001D5F02">
        <w:rPr>
          <w:lang w:eastAsia="zh-CN"/>
        </w:rPr>
        <w:t>1.2.2.2.155</w:t>
      </w:r>
      <w:r w:rsidRPr="001D5F02">
        <w:rPr>
          <w:lang w:eastAsia="zh-CN"/>
        </w:rPr>
        <w:tab/>
        <w:t>TS 29.235</w:t>
      </w:r>
    </w:p>
    <w:p w:rsidR="00873B7D" w:rsidRPr="001D5F02" w:rsidRDefault="00873B7D" w:rsidP="00873B7D">
      <w:pPr>
        <w:pStyle w:val="headingb0"/>
        <w:rPr>
          <w:rFonts w:eastAsia="SimSun"/>
          <w:lang w:eastAsia="zh-CN"/>
        </w:rPr>
      </w:pPr>
      <w:r w:rsidRPr="001D5F02">
        <w:rPr>
          <w:rFonts w:eastAsia="SimSun"/>
          <w:lang w:eastAsia="zh-CN"/>
        </w:rPr>
        <w:t>基于</w:t>
      </w:r>
      <w:r w:rsidRPr="001D5F02">
        <w:rPr>
          <w:rFonts w:eastAsia="SimSun"/>
          <w:lang w:eastAsia="zh-CN"/>
        </w:rPr>
        <w:t>SIP-I</w:t>
      </w:r>
      <w:r w:rsidRPr="001D5F02">
        <w:rPr>
          <w:rFonts w:eastAsia="SimSun"/>
          <w:lang w:eastAsia="zh-CN"/>
        </w:rPr>
        <w:t>的电路交换核心网与其他网络的互通</w:t>
      </w:r>
    </w:p>
    <w:p w:rsidR="00873B7D" w:rsidRPr="001D5F02" w:rsidRDefault="00873B7D" w:rsidP="00873B7D">
      <w:pPr>
        <w:ind w:firstLineChars="200" w:firstLine="480"/>
        <w:rPr>
          <w:lang w:eastAsia="zh-CN"/>
        </w:rPr>
      </w:pPr>
      <w:r w:rsidRPr="001D5F02">
        <w:rPr>
          <w:lang w:eastAsia="zh-CN"/>
        </w:rPr>
        <w:t>本规范定义基于</w:t>
      </w:r>
      <w:r w:rsidRPr="001D5F02">
        <w:rPr>
          <w:lang w:eastAsia="zh-CN"/>
        </w:rPr>
        <w:t>SIP-I</w:t>
      </w:r>
      <w:r w:rsidRPr="001D5F02">
        <w:rPr>
          <w:lang w:eastAsia="zh-CN"/>
        </w:rPr>
        <w:t>的电路交换核心网</w:t>
      </w:r>
      <w:r w:rsidRPr="001D5F02">
        <w:rPr>
          <w:rFonts w:hint="eastAsia"/>
          <w:lang w:eastAsia="zh-CN"/>
        </w:rPr>
        <w:t>与带外</w:t>
      </w:r>
      <w:r w:rsidRPr="001D5F02">
        <w:rPr>
          <w:lang w:eastAsia="zh-CN"/>
        </w:rPr>
        <w:t>转码器控制相关程序</w:t>
      </w:r>
      <w:r w:rsidRPr="001D5F02">
        <w:rPr>
          <w:rFonts w:hint="eastAsia"/>
          <w:lang w:eastAsia="zh-CN"/>
        </w:rPr>
        <w:t>以及</w:t>
      </w:r>
      <w:r w:rsidRPr="001D5F02">
        <w:rPr>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基于外部</w:t>
      </w:r>
      <w:r w:rsidRPr="001D5F02">
        <w:rPr>
          <w:lang w:eastAsia="zh-CN"/>
        </w:rPr>
        <w:t>SIP-I</w:t>
      </w:r>
      <w:r w:rsidRPr="001D5F02">
        <w:rPr>
          <w:rFonts w:hint="eastAsia"/>
          <w:lang w:eastAsia="zh-CN"/>
        </w:rPr>
        <w:t>的</w:t>
      </w:r>
      <w:r w:rsidRPr="001D5F02">
        <w:rPr>
          <w:lang w:eastAsia="zh-CN"/>
        </w:rPr>
        <w:t>信令网</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基于</w:t>
      </w:r>
      <w:r w:rsidRPr="001D5F02">
        <w:rPr>
          <w:lang w:eastAsia="zh-CN"/>
        </w:rPr>
        <w:t>ISUP</w:t>
      </w:r>
      <w:r w:rsidRPr="001D5F02">
        <w:rPr>
          <w:rFonts w:hint="eastAsia"/>
          <w:lang w:eastAsia="zh-CN"/>
        </w:rPr>
        <w:t>的</w:t>
      </w:r>
      <w:r w:rsidRPr="001D5F02">
        <w:rPr>
          <w:lang w:eastAsia="zh-CN"/>
        </w:rPr>
        <w:t>网络，如基于</w:t>
      </w:r>
      <w:r w:rsidRPr="001D5F02">
        <w:rPr>
          <w:lang w:eastAsia="zh-CN"/>
        </w:rPr>
        <w:t xml:space="preserve">ISUP </w:t>
      </w:r>
      <w:r w:rsidRPr="001D5F02">
        <w:rPr>
          <w:rFonts w:hint="eastAsia"/>
          <w:lang w:eastAsia="zh-CN"/>
        </w:rPr>
        <w:t>的</w:t>
      </w:r>
      <w:r w:rsidRPr="001D5F02">
        <w:rPr>
          <w:lang w:eastAsia="zh-CN"/>
        </w:rPr>
        <w:t>3GPP CS</w:t>
      </w:r>
      <w:r w:rsidRPr="001D5F02">
        <w:rPr>
          <w:lang w:eastAsia="zh-CN"/>
        </w:rPr>
        <w:t>域或</w:t>
      </w:r>
      <w:r w:rsidRPr="001D5F02">
        <w:rPr>
          <w:lang w:eastAsia="zh-CN"/>
        </w:rPr>
        <w:t>PSTN</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基于</w:t>
      </w:r>
      <w:r w:rsidRPr="001D5F02">
        <w:rPr>
          <w:lang w:eastAsia="zh-CN"/>
        </w:rPr>
        <w:t>BICC</w:t>
      </w:r>
      <w:r w:rsidRPr="001D5F02">
        <w:rPr>
          <w:lang w:eastAsia="zh-CN"/>
        </w:rPr>
        <w:t>的网络，如基于</w:t>
      </w:r>
      <w:r w:rsidRPr="001D5F02">
        <w:rPr>
          <w:lang w:eastAsia="zh-CN"/>
        </w:rPr>
        <w:t>BICC</w:t>
      </w:r>
      <w:r w:rsidRPr="001D5F02">
        <w:rPr>
          <w:lang w:eastAsia="zh-CN"/>
        </w:rPr>
        <w:t>的</w:t>
      </w:r>
      <w:r w:rsidRPr="001D5F02">
        <w:rPr>
          <w:lang w:eastAsia="zh-CN"/>
        </w:rPr>
        <w:t>3GPP CS</w:t>
      </w:r>
      <w:r w:rsidRPr="001D5F02">
        <w:rPr>
          <w:lang w:eastAsia="zh-CN"/>
        </w:rPr>
        <w:t>域</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网际多媒体子系统。</w:t>
      </w:r>
    </w:p>
    <w:p w:rsidR="00873B7D" w:rsidRPr="001D5F02" w:rsidRDefault="00873B7D" w:rsidP="00873B7D">
      <w:pPr>
        <w:rPr>
          <w:lang w:eastAsia="zh-CN"/>
        </w:rPr>
      </w:pPr>
      <w:r w:rsidRPr="001D5F02">
        <w:rPr>
          <w:rFonts w:hint="eastAsia"/>
          <w:lang w:eastAsia="zh-CN"/>
        </w:rPr>
        <w:t>之间的互通。</w:t>
      </w:r>
    </w:p>
    <w:p w:rsidR="00873B7D" w:rsidRPr="001D5F02" w:rsidRDefault="00873B7D" w:rsidP="00873B7D">
      <w:pPr>
        <w:pStyle w:val="Heading5"/>
        <w:rPr>
          <w:lang w:eastAsia="zh-CN"/>
        </w:rPr>
      </w:pPr>
      <w:r w:rsidRPr="001D5F02">
        <w:rPr>
          <w:lang w:eastAsia="zh-CN"/>
        </w:rPr>
        <w:t>1.2.2.2.156</w:t>
      </w:r>
      <w:r w:rsidRPr="001D5F02">
        <w:rPr>
          <w:lang w:eastAsia="zh-CN"/>
        </w:rPr>
        <w:tab/>
        <w:t>TS 29.238</w:t>
      </w:r>
    </w:p>
    <w:p w:rsidR="00873B7D" w:rsidRPr="001D5F02" w:rsidRDefault="00873B7D" w:rsidP="00873B7D">
      <w:pPr>
        <w:pStyle w:val="headingb0"/>
        <w:rPr>
          <w:rFonts w:eastAsia="SimSun"/>
          <w:lang w:eastAsia="zh-CN"/>
        </w:rPr>
      </w:pPr>
      <w:r w:rsidRPr="001D5F02">
        <w:rPr>
          <w:rFonts w:eastAsia="SimSun"/>
          <w:lang w:eastAsia="zh-CN"/>
        </w:rPr>
        <w:t>互连边界控制功能（</w:t>
      </w:r>
      <w:r w:rsidRPr="001D5F02">
        <w:rPr>
          <w:rFonts w:eastAsia="SimSun"/>
          <w:lang w:eastAsia="zh-CN"/>
        </w:rPr>
        <w:t>IBCF</w:t>
      </w:r>
      <w:r w:rsidRPr="001D5F02">
        <w:rPr>
          <w:rFonts w:eastAsia="SimSun"/>
          <w:lang w:eastAsia="zh-CN"/>
        </w:rPr>
        <w:t>）</w:t>
      </w:r>
      <w:r w:rsidRPr="00CE233C">
        <w:rPr>
          <w:rFonts w:eastAsia="SimSun"/>
          <w:lang w:eastAsia="zh-CN"/>
        </w:rPr>
        <w:t>–</w:t>
      </w:r>
      <w:r>
        <w:rPr>
          <w:rFonts w:eastAsia="SimSun" w:hint="eastAsia"/>
          <w:lang w:eastAsia="zh-CN"/>
        </w:rPr>
        <w:t xml:space="preserve"> </w:t>
      </w:r>
      <w:r w:rsidRPr="001D5F02">
        <w:rPr>
          <w:rFonts w:eastAsia="SimSun"/>
          <w:lang w:eastAsia="zh-CN"/>
        </w:rPr>
        <w:t>转换网关（</w:t>
      </w:r>
      <w:r w:rsidRPr="001D5F02">
        <w:rPr>
          <w:rFonts w:eastAsia="SimSun"/>
          <w:lang w:eastAsia="zh-CN"/>
        </w:rPr>
        <w:t>TrGW</w:t>
      </w:r>
      <w:r w:rsidRPr="001D5F02">
        <w:rPr>
          <w:rFonts w:eastAsia="SimSun"/>
          <w:lang w:eastAsia="zh-CN"/>
        </w:rPr>
        <w:t>）接口</w:t>
      </w:r>
      <w:r>
        <w:rPr>
          <w:rFonts w:eastAsia="SimSun" w:hint="eastAsia"/>
          <w:lang w:eastAsia="zh-CN"/>
        </w:rPr>
        <w:t>；</w:t>
      </w:r>
      <w:r w:rsidRPr="001D5F02">
        <w:rPr>
          <w:rFonts w:eastAsia="SimSun"/>
          <w:lang w:eastAsia="zh-CN"/>
        </w:rPr>
        <w:t>IX</w:t>
      </w:r>
      <w:r w:rsidRPr="001D5F02">
        <w:rPr>
          <w:rFonts w:eastAsia="SimSun"/>
          <w:lang w:eastAsia="zh-CN"/>
        </w:rPr>
        <w:t>接口</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w:t>
      </w:r>
      <w:r w:rsidRPr="001D5F02">
        <w:rPr>
          <w:rFonts w:hint="eastAsia"/>
          <w:lang w:eastAsia="zh-CN"/>
        </w:rPr>
        <w:t>描述</w:t>
      </w:r>
      <w:r w:rsidRPr="001D5F02">
        <w:rPr>
          <w:lang w:eastAsia="zh-CN"/>
        </w:rPr>
        <w:t>互连边界控制功能（</w:t>
      </w:r>
      <w:r w:rsidRPr="001D5F02">
        <w:rPr>
          <w:lang w:eastAsia="zh-CN"/>
        </w:rPr>
        <w:t>IBCF</w:t>
      </w:r>
      <w:r w:rsidRPr="001D5F02">
        <w:rPr>
          <w:lang w:eastAsia="zh-CN"/>
        </w:rPr>
        <w:t>）</w:t>
      </w:r>
      <w:r>
        <w:rPr>
          <w:lang w:eastAsia="zh-CN"/>
        </w:rPr>
        <w:t>–</w:t>
      </w:r>
      <w:r>
        <w:rPr>
          <w:rFonts w:hint="eastAsia"/>
          <w:lang w:eastAsia="zh-CN"/>
        </w:rPr>
        <w:t xml:space="preserve"> </w:t>
      </w:r>
      <w:r w:rsidRPr="001D5F02">
        <w:rPr>
          <w:lang w:eastAsia="zh-CN"/>
        </w:rPr>
        <w:t>转换网关（</w:t>
      </w:r>
      <w:r w:rsidRPr="001D5F02">
        <w:rPr>
          <w:lang w:eastAsia="zh-CN"/>
        </w:rPr>
        <w:t>TrGW</w:t>
      </w:r>
      <w:r w:rsidRPr="001D5F02">
        <w:rPr>
          <w:lang w:eastAsia="zh-CN"/>
        </w:rPr>
        <w:t>）接口和</w:t>
      </w:r>
      <w:r w:rsidRPr="001D5F02">
        <w:rPr>
          <w:lang w:eastAsia="zh-CN"/>
        </w:rPr>
        <w:t>CS-IBCF-CS-TrGW</w:t>
      </w:r>
      <w:r w:rsidRPr="001D5F02">
        <w:rPr>
          <w:lang w:eastAsia="zh-CN"/>
        </w:rPr>
        <w:t>接口所使用的协议。此协议的基础是</w:t>
      </w:r>
      <w:r w:rsidRPr="001D5F02">
        <w:rPr>
          <w:lang w:eastAsia="zh-CN"/>
        </w:rPr>
        <w:t>ITU-T</w:t>
      </w:r>
      <w:r w:rsidRPr="001D5F02">
        <w:rPr>
          <w:lang w:eastAsia="zh-CN"/>
        </w:rPr>
        <w:t>规定的</w:t>
      </w:r>
      <w:r w:rsidRPr="001D5F02">
        <w:rPr>
          <w:lang w:eastAsia="zh-CN"/>
        </w:rPr>
        <w:t>H.248</w:t>
      </w:r>
      <w:r w:rsidRPr="001D5F02">
        <w:rPr>
          <w:lang w:eastAsia="zh-CN"/>
        </w:rPr>
        <w:t>协议。</w:t>
      </w:r>
    </w:p>
    <w:p w:rsidR="00873B7D" w:rsidRPr="001D5F02" w:rsidRDefault="00873B7D" w:rsidP="00873B7D">
      <w:pPr>
        <w:pStyle w:val="Heading5"/>
        <w:rPr>
          <w:lang w:eastAsia="zh-CN"/>
        </w:rPr>
      </w:pPr>
      <w:r w:rsidRPr="001D5F02">
        <w:rPr>
          <w:lang w:eastAsia="zh-CN"/>
        </w:rPr>
        <w:t>1.2.2.2.157</w:t>
      </w:r>
      <w:r w:rsidRPr="001D5F02">
        <w:rPr>
          <w:lang w:eastAsia="zh-CN"/>
        </w:rPr>
        <w:tab/>
        <w:t>TS 29.272</w:t>
      </w:r>
    </w:p>
    <w:p w:rsidR="00873B7D" w:rsidRPr="001D5F02" w:rsidRDefault="00873B7D" w:rsidP="00873B7D">
      <w:pPr>
        <w:pStyle w:val="headingb0"/>
        <w:rPr>
          <w:rFonts w:eastAsia="SimSun"/>
          <w:lang w:eastAsia="zh-CN"/>
        </w:rPr>
      </w:pPr>
      <w:r w:rsidRPr="001D5F02">
        <w:rPr>
          <w:rFonts w:eastAsia="SimSun"/>
          <w:lang w:eastAsia="zh-CN"/>
        </w:rPr>
        <w:t>演进</w:t>
      </w:r>
      <w:r w:rsidRPr="001D5F02">
        <w:rPr>
          <w:rFonts w:eastAsia="SimSun" w:hint="eastAsia"/>
          <w:lang w:eastAsia="zh-CN"/>
        </w:rPr>
        <w:t>的</w:t>
      </w:r>
      <w:r w:rsidRPr="001D5F02">
        <w:rPr>
          <w:rFonts w:eastAsia="SimSun"/>
          <w:lang w:eastAsia="zh-CN"/>
        </w:rPr>
        <w:t>分组系统（</w:t>
      </w:r>
      <w:r w:rsidRPr="001D5F02">
        <w:rPr>
          <w:rFonts w:eastAsia="SimSun"/>
          <w:lang w:eastAsia="zh-CN"/>
        </w:rPr>
        <w:t>EPS</w:t>
      </w:r>
      <w:r w:rsidRPr="001D5F02">
        <w:rPr>
          <w:rFonts w:eastAsia="SimSun"/>
          <w:lang w:eastAsia="zh-CN"/>
        </w:rPr>
        <w:t>）</w:t>
      </w:r>
      <w:r w:rsidRPr="001D5F02">
        <w:rPr>
          <w:rFonts w:eastAsia="SimSun" w:hint="eastAsia"/>
          <w:lang w:eastAsia="zh-CN"/>
        </w:rPr>
        <w:t>；</w:t>
      </w:r>
      <w:r w:rsidRPr="001D5F02">
        <w:rPr>
          <w:rFonts w:eastAsia="SimSun"/>
          <w:lang w:eastAsia="zh-CN"/>
        </w:rPr>
        <w:t>基于</w:t>
      </w:r>
      <w:r w:rsidRPr="001D5F02">
        <w:rPr>
          <w:rFonts w:eastAsia="SimSun"/>
          <w:lang w:eastAsia="zh-CN"/>
        </w:rPr>
        <w:t>Diameter</w:t>
      </w:r>
      <w:r w:rsidRPr="001D5F02">
        <w:rPr>
          <w:rFonts w:eastAsia="SimSun"/>
          <w:lang w:eastAsia="zh-CN"/>
        </w:rPr>
        <w:t>协议</w:t>
      </w:r>
      <w:r w:rsidRPr="001D5F02">
        <w:rPr>
          <w:rFonts w:eastAsia="SimSun" w:hint="eastAsia"/>
          <w:lang w:eastAsia="zh-CN"/>
        </w:rPr>
        <w:t>的</w:t>
      </w:r>
      <w:r w:rsidRPr="001D5F02">
        <w:rPr>
          <w:rFonts w:eastAsia="SimSun"/>
          <w:lang w:eastAsia="zh-CN"/>
        </w:rPr>
        <w:t>移动管理实体（</w:t>
      </w:r>
      <w:r w:rsidRPr="001D5F02">
        <w:rPr>
          <w:rFonts w:eastAsia="SimSun"/>
          <w:lang w:eastAsia="zh-CN"/>
        </w:rPr>
        <w:t>MME</w:t>
      </w:r>
      <w:r w:rsidRPr="001D5F02">
        <w:rPr>
          <w:rFonts w:eastAsia="SimSun"/>
          <w:lang w:eastAsia="zh-CN"/>
        </w:rPr>
        <w:t>）和服务</w:t>
      </w:r>
      <w:r w:rsidRPr="001D5F02">
        <w:rPr>
          <w:rFonts w:eastAsia="SimSun"/>
          <w:lang w:eastAsia="zh-CN"/>
        </w:rPr>
        <w:t>GPRS</w:t>
      </w:r>
      <w:r w:rsidRPr="001D5F02">
        <w:rPr>
          <w:rFonts w:eastAsia="SimSun"/>
          <w:lang w:eastAsia="zh-CN"/>
        </w:rPr>
        <w:t>支持节点（</w:t>
      </w:r>
      <w:r w:rsidRPr="001D5F02">
        <w:rPr>
          <w:rFonts w:eastAsia="SimSun"/>
          <w:lang w:eastAsia="zh-CN"/>
        </w:rPr>
        <w:t>SGSN</w:t>
      </w:r>
      <w:r w:rsidRPr="001D5F02">
        <w:rPr>
          <w:rFonts w:eastAsia="SimSun"/>
          <w:lang w:eastAsia="zh-CN"/>
        </w:rPr>
        <w:t>）相关</w:t>
      </w:r>
      <w:r w:rsidRPr="001D5F02">
        <w:rPr>
          <w:rFonts w:eastAsia="SimSun" w:hint="eastAsia"/>
          <w:lang w:eastAsia="zh-CN"/>
        </w:rPr>
        <w:t>的</w:t>
      </w:r>
      <w:r w:rsidRPr="001D5F02">
        <w:rPr>
          <w:rFonts w:eastAsia="SimSun"/>
          <w:lang w:eastAsia="zh-CN"/>
        </w:rPr>
        <w:t>接口</w:t>
      </w:r>
    </w:p>
    <w:p w:rsidR="00873B7D" w:rsidRPr="001D5F02" w:rsidRDefault="00873B7D" w:rsidP="00873B7D">
      <w:pPr>
        <w:ind w:firstLineChars="200" w:firstLine="480"/>
        <w:rPr>
          <w:lang w:eastAsia="zh-CN"/>
        </w:rPr>
      </w:pPr>
      <w:r w:rsidRPr="001D5F02">
        <w:rPr>
          <w:lang w:eastAsia="zh-CN"/>
        </w:rPr>
        <w:t>本文件描述移动管理实体（</w:t>
      </w:r>
      <w:r w:rsidRPr="001D5F02">
        <w:rPr>
          <w:lang w:eastAsia="zh-CN"/>
        </w:rPr>
        <w:t>MME</w:t>
      </w:r>
      <w:r w:rsidRPr="001D5F02">
        <w:rPr>
          <w:lang w:eastAsia="zh-CN"/>
        </w:rPr>
        <w:t>）和服务</w:t>
      </w:r>
      <w:r w:rsidRPr="001D5F02">
        <w:rPr>
          <w:lang w:eastAsia="zh-CN"/>
        </w:rPr>
        <w:t>GPRS</w:t>
      </w:r>
      <w:r w:rsidRPr="001D5F02">
        <w:rPr>
          <w:lang w:eastAsia="zh-CN"/>
        </w:rPr>
        <w:t>支持节点（</w:t>
      </w:r>
      <w:r w:rsidRPr="001D5F02">
        <w:rPr>
          <w:lang w:eastAsia="zh-CN"/>
        </w:rPr>
        <w:t>SGSN</w:t>
      </w:r>
      <w:r w:rsidRPr="001D5F02">
        <w:rPr>
          <w:lang w:eastAsia="zh-CN"/>
        </w:rPr>
        <w:t>）相关的基于</w:t>
      </w:r>
      <w:r w:rsidRPr="001D5F02">
        <w:rPr>
          <w:lang w:eastAsia="zh-CN"/>
        </w:rPr>
        <w:t>Diameter</w:t>
      </w:r>
      <w:r w:rsidRPr="001D5F02">
        <w:rPr>
          <w:rFonts w:hint="eastAsia"/>
          <w:lang w:eastAsia="zh-CN"/>
        </w:rPr>
        <w:t>的</w:t>
      </w:r>
      <w:r w:rsidRPr="001D5F02">
        <w:rPr>
          <w:lang w:eastAsia="zh-CN"/>
        </w:rPr>
        <w:t>接口</w:t>
      </w:r>
      <w:r w:rsidRPr="001D5F02">
        <w:rPr>
          <w:rFonts w:hint="eastAsia"/>
          <w:lang w:eastAsia="zh-CN"/>
        </w:rPr>
        <w:t>用于</w:t>
      </w:r>
      <w:r w:rsidRPr="001D5F02">
        <w:rPr>
          <w:lang w:eastAsia="zh-CN"/>
        </w:rPr>
        <w:t>家庭用户服务器（</w:t>
      </w:r>
      <w:r w:rsidRPr="001D5F02">
        <w:rPr>
          <w:lang w:eastAsia="zh-CN"/>
        </w:rPr>
        <w:t>HSS</w:t>
      </w:r>
      <w:r w:rsidRPr="001D5F02">
        <w:rPr>
          <w:lang w:eastAsia="zh-CN"/>
        </w:rPr>
        <w:t>），</w:t>
      </w:r>
      <w:r w:rsidRPr="001D5F02">
        <w:rPr>
          <w:rFonts w:hint="eastAsia"/>
          <w:lang w:eastAsia="zh-CN"/>
        </w:rPr>
        <w:t>以及</w:t>
      </w:r>
      <w:r w:rsidRPr="001D5F02">
        <w:rPr>
          <w:lang w:eastAsia="zh-CN"/>
        </w:rPr>
        <w:t>MME</w:t>
      </w:r>
      <w:r w:rsidRPr="001D5F02">
        <w:rPr>
          <w:lang w:eastAsia="zh-CN"/>
        </w:rPr>
        <w:t>和</w:t>
      </w:r>
      <w:r w:rsidRPr="001D5F02">
        <w:rPr>
          <w:lang w:eastAsia="zh-CN"/>
        </w:rPr>
        <w:t>SGSN</w:t>
      </w:r>
      <w:r w:rsidRPr="001D5F02">
        <w:rPr>
          <w:lang w:eastAsia="zh-CN"/>
        </w:rPr>
        <w:t>相关的基于</w:t>
      </w:r>
      <w:r w:rsidRPr="001D5F02">
        <w:rPr>
          <w:lang w:eastAsia="zh-CN"/>
        </w:rPr>
        <w:t>Diameter</w:t>
      </w:r>
      <w:r w:rsidRPr="001D5F02">
        <w:rPr>
          <w:lang w:eastAsia="zh-CN"/>
        </w:rPr>
        <w:t>的接口</w:t>
      </w:r>
      <w:r w:rsidRPr="001D5F02">
        <w:rPr>
          <w:rFonts w:hint="eastAsia"/>
          <w:lang w:eastAsia="zh-CN"/>
        </w:rPr>
        <w:t>用于</w:t>
      </w:r>
      <w:r w:rsidRPr="001D5F02">
        <w:rPr>
          <w:lang w:eastAsia="zh-CN"/>
        </w:rPr>
        <w:t>设备识别寄存器（</w:t>
      </w:r>
      <w:r>
        <w:rPr>
          <w:lang w:eastAsia="zh-CN"/>
        </w:rPr>
        <w:t>EIR</w:t>
      </w:r>
      <w:r w:rsidRPr="001D5F02">
        <w:rPr>
          <w:lang w:eastAsia="zh-CN"/>
        </w:rPr>
        <w:t>）。</w:t>
      </w:r>
    </w:p>
    <w:p w:rsidR="00873B7D" w:rsidRPr="001D5F02" w:rsidRDefault="00873B7D" w:rsidP="00873B7D">
      <w:pPr>
        <w:pStyle w:val="Heading5"/>
        <w:rPr>
          <w:lang w:eastAsia="zh-CN"/>
        </w:rPr>
      </w:pPr>
      <w:r w:rsidRPr="001D5F02">
        <w:rPr>
          <w:lang w:eastAsia="zh-CN"/>
        </w:rPr>
        <w:t>1.2.2.2.158</w:t>
      </w:r>
      <w:r w:rsidRPr="001D5F02">
        <w:rPr>
          <w:lang w:eastAsia="zh-CN"/>
        </w:rPr>
        <w:tab/>
        <w:t>TS 29.273</w:t>
      </w:r>
    </w:p>
    <w:p w:rsidR="00873B7D" w:rsidRPr="001D5F02" w:rsidRDefault="00873B7D" w:rsidP="00873B7D">
      <w:pPr>
        <w:pStyle w:val="headingb0"/>
        <w:rPr>
          <w:rFonts w:eastAsia="SimSun"/>
          <w:lang w:eastAsia="zh-CN"/>
        </w:rPr>
      </w:pPr>
      <w:r w:rsidRPr="001D5F02">
        <w:rPr>
          <w:rFonts w:eastAsia="SimSun"/>
          <w:lang w:eastAsia="zh-CN"/>
        </w:rPr>
        <w:t>演进的分组系统</w:t>
      </w:r>
      <w:r>
        <w:rPr>
          <w:rFonts w:eastAsia="SimSun"/>
          <w:lang w:eastAsia="zh-CN"/>
        </w:rPr>
        <w:t>（</w:t>
      </w:r>
      <w:r w:rsidRPr="001D5F02">
        <w:rPr>
          <w:rFonts w:eastAsia="SimSun"/>
          <w:lang w:eastAsia="zh-CN"/>
        </w:rPr>
        <w:t>EPS</w:t>
      </w:r>
      <w:r>
        <w:rPr>
          <w:rFonts w:eastAsia="SimSun"/>
          <w:lang w:eastAsia="zh-CN"/>
        </w:rPr>
        <w:t>）</w:t>
      </w:r>
      <w:r>
        <w:rPr>
          <w:rFonts w:eastAsia="SimSun" w:hint="eastAsia"/>
          <w:lang w:eastAsia="zh-CN"/>
        </w:rPr>
        <w:t>；</w:t>
      </w:r>
      <w:r w:rsidRPr="001D5F02">
        <w:rPr>
          <w:rFonts w:eastAsia="SimSun"/>
          <w:lang w:eastAsia="zh-CN"/>
        </w:rPr>
        <w:t>3GPP EPS AAA</w:t>
      </w:r>
      <w:r w:rsidRPr="001D5F02">
        <w:rPr>
          <w:rFonts w:eastAsia="SimSun"/>
          <w:lang w:eastAsia="zh-CN"/>
        </w:rPr>
        <w:t>接口</w:t>
      </w:r>
    </w:p>
    <w:p w:rsidR="00873B7D" w:rsidRPr="001D5F02" w:rsidRDefault="00873B7D" w:rsidP="00873B7D">
      <w:pPr>
        <w:ind w:firstLineChars="200" w:firstLine="480"/>
        <w:rPr>
          <w:lang w:eastAsia="zh-CN"/>
        </w:rPr>
      </w:pPr>
      <w:r w:rsidRPr="001D5F02">
        <w:rPr>
          <w:lang w:eastAsia="zh-CN"/>
        </w:rPr>
        <w:t>本文件规定</w:t>
      </w:r>
      <w:r w:rsidRPr="001D5F02">
        <w:rPr>
          <w:lang w:eastAsia="zh-CN"/>
        </w:rPr>
        <w:t>EPS</w:t>
      </w:r>
      <w:r w:rsidRPr="001D5F02">
        <w:rPr>
          <w:lang w:eastAsia="zh-CN"/>
        </w:rPr>
        <w:t>中非</w:t>
      </w:r>
      <w:r w:rsidRPr="001D5F02">
        <w:rPr>
          <w:lang w:eastAsia="zh-CN"/>
        </w:rPr>
        <w:t>3GPP</w:t>
      </w:r>
      <w:r w:rsidRPr="001D5F02">
        <w:rPr>
          <w:lang w:eastAsia="zh-CN"/>
        </w:rPr>
        <w:t>接入的几个参考点的</w:t>
      </w:r>
      <w:r w:rsidRPr="001D5F02">
        <w:rPr>
          <w:rFonts w:hint="eastAsia"/>
          <w:lang w:eastAsia="zh-CN"/>
        </w:rPr>
        <w:t>第</w:t>
      </w:r>
      <w:r w:rsidRPr="001D5F02">
        <w:rPr>
          <w:lang w:eastAsia="zh-CN"/>
        </w:rPr>
        <w:t>3</w:t>
      </w:r>
      <w:r w:rsidRPr="001D5F02">
        <w:rPr>
          <w:lang w:eastAsia="zh-CN"/>
        </w:rPr>
        <w:t>阶段协议描述。</w:t>
      </w:r>
    </w:p>
    <w:p w:rsidR="00873B7D" w:rsidRPr="001D5F02" w:rsidRDefault="00873B7D" w:rsidP="00873B7D">
      <w:pPr>
        <w:pStyle w:val="Heading5"/>
        <w:rPr>
          <w:lang w:eastAsia="zh-CN"/>
        </w:rPr>
      </w:pPr>
      <w:r w:rsidRPr="001D5F02">
        <w:rPr>
          <w:lang w:eastAsia="zh-CN"/>
        </w:rPr>
        <w:lastRenderedPageBreak/>
        <w:t>1.2.2.2.159</w:t>
      </w:r>
      <w:r w:rsidRPr="001D5F02">
        <w:rPr>
          <w:lang w:eastAsia="zh-CN"/>
        </w:rPr>
        <w:tab/>
        <w:t>TS 29.274</w:t>
      </w:r>
    </w:p>
    <w:p w:rsidR="00873B7D" w:rsidRPr="001D5F02" w:rsidRDefault="00873B7D" w:rsidP="00873B7D">
      <w:pPr>
        <w:pStyle w:val="headingb0"/>
        <w:rPr>
          <w:rFonts w:eastAsia="SimSun"/>
          <w:lang w:eastAsia="zh-CN"/>
        </w:rPr>
      </w:pPr>
      <w:r w:rsidRPr="001D5F02">
        <w:rPr>
          <w:rFonts w:eastAsia="SimSun"/>
          <w:lang w:eastAsia="zh-CN"/>
        </w:rPr>
        <w:t>3GPP</w:t>
      </w:r>
      <w:r w:rsidRPr="001D5F02">
        <w:rPr>
          <w:rFonts w:eastAsia="SimSun"/>
          <w:lang w:eastAsia="zh-CN"/>
        </w:rPr>
        <w:t>演进</w:t>
      </w:r>
      <w:r w:rsidRPr="001D5F02">
        <w:rPr>
          <w:rFonts w:eastAsia="SimSun" w:hint="eastAsia"/>
          <w:lang w:eastAsia="zh-CN"/>
        </w:rPr>
        <w:t>的</w:t>
      </w:r>
      <w:r w:rsidRPr="001D5F02">
        <w:rPr>
          <w:rFonts w:eastAsia="SimSun"/>
          <w:lang w:eastAsia="zh-CN"/>
        </w:rPr>
        <w:t>分组系统（</w:t>
      </w:r>
      <w:r w:rsidRPr="001D5F02">
        <w:rPr>
          <w:rFonts w:eastAsia="SimSun"/>
          <w:lang w:eastAsia="zh-CN"/>
        </w:rPr>
        <w:t>EPS</w:t>
      </w:r>
      <w:r w:rsidRPr="001D5F02">
        <w:rPr>
          <w:rFonts w:eastAsia="SimSun"/>
          <w:lang w:eastAsia="zh-CN"/>
        </w:rPr>
        <w:t>）</w:t>
      </w:r>
      <w:r>
        <w:rPr>
          <w:rFonts w:eastAsia="SimSun" w:hint="eastAsia"/>
          <w:lang w:eastAsia="zh-CN"/>
        </w:rPr>
        <w:t>；</w:t>
      </w:r>
      <w:r w:rsidRPr="001D5F02">
        <w:rPr>
          <w:rFonts w:eastAsia="SimSun"/>
          <w:lang w:eastAsia="zh-CN"/>
        </w:rPr>
        <w:t>控制平面</w:t>
      </w:r>
      <w:r w:rsidRPr="001D5F02">
        <w:rPr>
          <w:rFonts w:eastAsia="SimSun" w:hint="eastAsia"/>
          <w:lang w:eastAsia="zh-CN"/>
        </w:rPr>
        <w:t>的</w:t>
      </w:r>
      <w:r w:rsidRPr="001D5F02">
        <w:rPr>
          <w:rFonts w:eastAsia="SimSun"/>
          <w:lang w:eastAsia="zh-CN"/>
        </w:rPr>
        <w:t>演进</w:t>
      </w:r>
      <w:r w:rsidRPr="001D5F02">
        <w:rPr>
          <w:rFonts w:eastAsia="SimSun" w:hint="eastAsia"/>
          <w:lang w:eastAsia="zh-CN"/>
        </w:rPr>
        <w:t>的</w:t>
      </w:r>
      <w:r w:rsidRPr="001D5F02">
        <w:rPr>
          <w:rFonts w:eastAsia="SimSun"/>
          <w:lang w:eastAsia="zh-CN"/>
        </w:rPr>
        <w:t>通用分组无线</w:t>
      </w:r>
      <w:r w:rsidRPr="001D5F02">
        <w:rPr>
          <w:rFonts w:eastAsia="SimSun" w:hint="eastAsia"/>
          <w:lang w:eastAsia="zh-CN"/>
        </w:rPr>
        <w:t>电</w:t>
      </w:r>
      <w:r w:rsidRPr="001D5F02">
        <w:rPr>
          <w:rFonts w:eastAsia="SimSun"/>
          <w:lang w:eastAsia="zh-CN"/>
        </w:rPr>
        <w:t>业务（</w:t>
      </w:r>
      <w:r w:rsidRPr="001D5F02">
        <w:rPr>
          <w:rFonts w:eastAsia="SimSun"/>
          <w:lang w:eastAsia="zh-CN"/>
        </w:rPr>
        <w:t>GPRS</w:t>
      </w:r>
      <w:r w:rsidRPr="001D5F02">
        <w:rPr>
          <w:rFonts w:eastAsia="SimSun"/>
          <w:lang w:eastAsia="zh-CN"/>
        </w:rPr>
        <w:t>）隧道协议（</w:t>
      </w:r>
      <w:r w:rsidRPr="001D5F02">
        <w:rPr>
          <w:rFonts w:eastAsia="SimSun"/>
          <w:lang w:eastAsia="zh-CN"/>
        </w:rPr>
        <w:t>GTPv2 C</w:t>
      </w:r>
      <w:r w:rsidRPr="001D5F02">
        <w:rPr>
          <w:rFonts w:eastAsia="SimSun"/>
          <w:lang w:eastAsia="zh-CN"/>
        </w:rPr>
        <w:t>）</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本文件规定</w:t>
      </w:r>
      <w:r w:rsidRPr="001D5F02">
        <w:rPr>
          <w:lang w:eastAsia="zh-CN"/>
        </w:rPr>
        <w:t>GPRS</w:t>
      </w:r>
      <w:r w:rsidRPr="001D5F02">
        <w:rPr>
          <w:lang w:eastAsia="zh-CN"/>
        </w:rPr>
        <w:t>隧道协议的控制平面，第</w:t>
      </w:r>
      <w:r w:rsidRPr="001D5F02">
        <w:rPr>
          <w:lang w:eastAsia="zh-CN"/>
        </w:rPr>
        <w:t>2</w:t>
      </w:r>
      <w:r w:rsidRPr="001D5F02">
        <w:rPr>
          <w:lang w:eastAsia="zh-CN"/>
        </w:rPr>
        <w:t>版演进分组系统接口（</w:t>
      </w:r>
      <w:r w:rsidRPr="001D5F02">
        <w:rPr>
          <w:lang w:eastAsia="zh-CN"/>
        </w:rPr>
        <w:t>GTPv2-C</w:t>
      </w:r>
      <w:r w:rsidRPr="001D5F02">
        <w:rPr>
          <w:lang w:eastAsia="zh-CN"/>
        </w:rPr>
        <w:t>）</w:t>
      </w:r>
      <w:r w:rsidRPr="001D5F02">
        <w:rPr>
          <w:rFonts w:hint="eastAsia"/>
          <w:lang w:eastAsia="zh-CN"/>
        </w:rPr>
        <w:t>的</w:t>
      </w:r>
      <w:r w:rsidRPr="001D5F02">
        <w:rPr>
          <w:lang w:eastAsia="zh-CN"/>
        </w:rPr>
        <w:t>第</w:t>
      </w:r>
      <w:r w:rsidRPr="001D5F02">
        <w:rPr>
          <w:lang w:eastAsia="zh-CN"/>
        </w:rPr>
        <w:t>3</w:t>
      </w:r>
      <w:r w:rsidRPr="001D5F02">
        <w:rPr>
          <w:lang w:eastAsia="zh-CN"/>
        </w:rPr>
        <w:t>阶段。</w:t>
      </w:r>
      <w:r w:rsidRPr="001D5F02">
        <w:rPr>
          <w:rFonts w:hint="eastAsia"/>
          <w:lang w:eastAsia="zh-CN"/>
        </w:rPr>
        <w:t>本</w:t>
      </w:r>
      <w:r w:rsidRPr="001D5F02">
        <w:rPr>
          <w:lang w:eastAsia="zh-CN"/>
        </w:rPr>
        <w:t>文件中，除非另有规定</w:t>
      </w:r>
      <w:r w:rsidRPr="001D5F02">
        <w:rPr>
          <w:rFonts w:hint="eastAsia"/>
          <w:lang w:eastAsia="zh-CN"/>
        </w:rPr>
        <w:t>，</w:t>
      </w:r>
      <w:r w:rsidRPr="001D5F02">
        <w:rPr>
          <w:lang w:eastAsia="zh-CN"/>
        </w:rPr>
        <w:t>S5</w:t>
      </w:r>
      <w:r w:rsidRPr="001D5F02">
        <w:rPr>
          <w:lang w:eastAsia="zh-CN"/>
        </w:rPr>
        <w:t>接口始终</w:t>
      </w:r>
      <w:r w:rsidRPr="001D5F02">
        <w:rPr>
          <w:rFonts w:hint="eastAsia"/>
          <w:lang w:eastAsia="zh-CN"/>
        </w:rPr>
        <w:t>表示</w:t>
      </w:r>
      <w:r>
        <w:rPr>
          <w:rFonts w:hint="eastAsia"/>
          <w:lang w:eastAsia="zh-CN"/>
        </w:rPr>
        <w:t>“</w:t>
      </w:r>
      <w:r w:rsidRPr="001D5F02">
        <w:rPr>
          <w:lang w:eastAsia="zh-CN"/>
        </w:rPr>
        <w:t>基于</w:t>
      </w:r>
      <w:r w:rsidRPr="001D5F02">
        <w:rPr>
          <w:lang w:eastAsia="zh-CN"/>
        </w:rPr>
        <w:t>GTP</w:t>
      </w:r>
      <w:r w:rsidRPr="001D5F02">
        <w:rPr>
          <w:rFonts w:hint="eastAsia"/>
          <w:lang w:eastAsia="zh-CN"/>
        </w:rPr>
        <w:t>的</w:t>
      </w:r>
      <w:r w:rsidRPr="001D5F02">
        <w:rPr>
          <w:lang w:eastAsia="zh-CN"/>
        </w:rPr>
        <w:t>S</w:t>
      </w:r>
      <w:r w:rsidRPr="001D5F02">
        <w:rPr>
          <w:rFonts w:hint="eastAsia"/>
          <w:lang w:eastAsia="zh-CN"/>
        </w:rPr>
        <w:t>5</w:t>
      </w:r>
      <w:r>
        <w:rPr>
          <w:rFonts w:hint="eastAsia"/>
          <w:lang w:eastAsia="zh-CN"/>
        </w:rPr>
        <w:t>”</w:t>
      </w:r>
      <w:r w:rsidRPr="001D5F02">
        <w:rPr>
          <w:rFonts w:hint="eastAsia"/>
          <w:lang w:eastAsia="zh-CN"/>
        </w:rPr>
        <w:t>，</w:t>
      </w:r>
      <w:r w:rsidRPr="001D5F02">
        <w:rPr>
          <w:lang w:eastAsia="zh-CN"/>
        </w:rPr>
        <w:t>S8</w:t>
      </w:r>
      <w:r w:rsidRPr="001D5F02">
        <w:rPr>
          <w:lang w:eastAsia="zh-CN"/>
        </w:rPr>
        <w:t>的接口始终</w:t>
      </w:r>
      <w:r w:rsidRPr="001D5F02">
        <w:rPr>
          <w:rFonts w:hint="eastAsia"/>
          <w:lang w:eastAsia="zh-CN"/>
        </w:rPr>
        <w:t>表示</w:t>
      </w:r>
      <w:r>
        <w:rPr>
          <w:rFonts w:hint="eastAsia"/>
          <w:lang w:eastAsia="zh-CN"/>
        </w:rPr>
        <w:t>“</w:t>
      </w:r>
      <w:r w:rsidRPr="001D5F02">
        <w:rPr>
          <w:lang w:eastAsia="zh-CN"/>
        </w:rPr>
        <w:t>基于</w:t>
      </w:r>
      <w:r w:rsidRPr="001D5F02">
        <w:rPr>
          <w:lang w:eastAsia="zh-CN"/>
        </w:rPr>
        <w:t>GTP</w:t>
      </w:r>
      <w:r w:rsidRPr="001D5F02">
        <w:rPr>
          <w:rFonts w:hint="eastAsia"/>
          <w:lang w:eastAsia="zh-CN"/>
        </w:rPr>
        <w:t>的</w:t>
      </w:r>
      <w:r w:rsidRPr="001D5F02">
        <w:rPr>
          <w:lang w:eastAsia="zh-CN"/>
        </w:rPr>
        <w:t>S8</w:t>
      </w:r>
      <w:r>
        <w:rPr>
          <w:rFonts w:hint="eastAsia"/>
          <w:lang w:eastAsia="zh-CN"/>
        </w:rPr>
        <w:t>”</w:t>
      </w:r>
      <w:r w:rsidRPr="001D5F02">
        <w:rPr>
          <w:lang w:eastAsia="zh-CN"/>
        </w:rPr>
        <w:t>接口。</w:t>
      </w:r>
    </w:p>
    <w:p w:rsidR="00873B7D" w:rsidRPr="001D5F02" w:rsidRDefault="00873B7D" w:rsidP="00873B7D">
      <w:pPr>
        <w:pStyle w:val="Heading5"/>
        <w:rPr>
          <w:lang w:eastAsia="zh-CN"/>
        </w:rPr>
      </w:pPr>
      <w:r w:rsidRPr="001D5F02">
        <w:rPr>
          <w:lang w:eastAsia="zh-CN"/>
        </w:rPr>
        <w:t>1.2.2.2.160</w:t>
      </w:r>
      <w:r w:rsidRPr="001D5F02">
        <w:rPr>
          <w:lang w:eastAsia="zh-CN"/>
        </w:rPr>
        <w:tab/>
        <w:t>TS 29.275</w:t>
      </w:r>
    </w:p>
    <w:p w:rsidR="00873B7D" w:rsidRPr="001D5F02" w:rsidRDefault="00873B7D" w:rsidP="00873B7D">
      <w:pPr>
        <w:pStyle w:val="headingb0"/>
        <w:rPr>
          <w:rFonts w:eastAsia="SimSun"/>
          <w:lang w:eastAsia="zh-CN"/>
        </w:rPr>
      </w:pPr>
      <w:r w:rsidRPr="001D5F02">
        <w:rPr>
          <w:rFonts w:eastAsia="SimSun"/>
          <w:lang w:eastAsia="zh-CN"/>
        </w:rPr>
        <w:t>基于代理移动</w:t>
      </w:r>
      <w:r>
        <w:rPr>
          <w:rFonts w:eastAsia="SimSun"/>
          <w:lang w:eastAsia="zh-CN"/>
        </w:rPr>
        <w:t>IPv6</w:t>
      </w:r>
      <w:r>
        <w:rPr>
          <w:rFonts w:eastAsia="SimSun"/>
          <w:lang w:eastAsia="zh-CN"/>
        </w:rPr>
        <w:t>（</w:t>
      </w:r>
      <w:r w:rsidRPr="001D5F02">
        <w:rPr>
          <w:rFonts w:eastAsia="SimSun"/>
          <w:lang w:eastAsia="zh-CN"/>
        </w:rPr>
        <w:t>PMIPv6</w:t>
      </w:r>
      <w:r>
        <w:rPr>
          <w:rFonts w:eastAsia="SimSun"/>
          <w:lang w:eastAsia="zh-CN"/>
        </w:rPr>
        <w:t>）</w:t>
      </w:r>
      <w:r w:rsidRPr="001D5F02">
        <w:rPr>
          <w:rFonts w:eastAsia="SimSun"/>
          <w:lang w:eastAsia="zh-CN"/>
        </w:rPr>
        <w:t>的移动和隧道协议</w:t>
      </w:r>
      <w:r w:rsidRPr="001D5F02">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Default="00873B7D" w:rsidP="00873B7D">
      <w:pPr>
        <w:ind w:firstLineChars="200" w:firstLine="480"/>
        <w:rPr>
          <w:lang w:eastAsia="zh-CN"/>
        </w:rPr>
      </w:pPr>
      <w:r w:rsidRPr="001D5F02">
        <w:rPr>
          <w:lang w:eastAsia="zh-CN"/>
        </w:rPr>
        <w:t>本文件规定基于</w:t>
      </w:r>
      <w:r w:rsidRPr="001D5F02">
        <w:rPr>
          <w:lang w:eastAsia="zh-CN"/>
        </w:rPr>
        <w:t>PMIPv6</w:t>
      </w:r>
      <w:r w:rsidRPr="001D5F02">
        <w:rPr>
          <w:rFonts w:hint="eastAsia"/>
          <w:lang w:eastAsia="zh-CN"/>
        </w:rPr>
        <w:t>的</w:t>
      </w:r>
      <w:r w:rsidRPr="001D5F02">
        <w:rPr>
          <w:lang w:eastAsia="zh-CN"/>
        </w:rPr>
        <w:t>移动和隧道协议</w:t>
      </w:r>
      <w:r w:rsidRPr="001D5F02">
        <w:rPr>
          <w:rFonts w:hint="eastAsia"/>
          <w:lang w:eastAsia="zh-CN"/>
        </w:rPr>
        <w:t>的</w:t>
      </w:r>
      <w:r w:rsidRPr="001D5F02">
        <w:rPr>
          <w:lang w:eastAsia="zh-CN"/>
        </w:rPr>
        <w:t>第</w:t>
      </w:r>
      <w:r w:rsidRPr="001D5F02">
        <w:rPr>
          <w:lang w:eastAsia="zh-CN"/>
        </w:rPr>
        <w:t>3</w:t>
      </w:r>
      <w:r w:rsidRPr="001D5F02">
        <w:rPr>
          <w:lang w:eastAsia="zh-CN"/>
        </w:rPr>
        <w:t>阶段</w:t>
      </w:r>
      <w:r w:rsidRPr="001D5F02">
        <w:rPr>
          <w:rFonts w:hint="eastAsia"/>
          <w:lang w:eastAsia="zh-CN"/>
        </w:rPr>
        <w:t>，用于</w:t>
      </w:r>
      <w:r w:rsidRPr="001D5F02">
        <w:rPr>
          <w:lang w:eastAsia="zh-CN"/>
        </w:rPr>
        <w:t>3GPP TS 23.402</w:t>
      </w:r>
      <w:r w:rsidRPr="001D5F02">
        <w:rPr>
          <w:lang w:eastAsia="zh-CN"/>
        </w:rPr>
        <w:t>中定义的</w:t>
      </w:r>
      <w:r w:rsidRPr="001D5F02">
        <w:rPr>
          <w:lang w:eastAsia="zh-CN"/>
        </w:rPr>
        <w:t>PMIPS2A</w:t>
      </w:r>
      <w:r w:rsidRPr="001D5F02">
        <w:rPr>
          <w:rFonts w:hint="eastAsia"/>
          <w:lang w:eastAsia="zh-CN"/>
        </w:rPr>
        <w:t>、</w:t>
      </w:r>
      <w:r w:rsidRPr="001D5F02">
        <w:rPr>
          <w:lang w:eastAsia="zh-CN"/>
        </w:rPr>
        <w:t>S2B</w:t>
      </w:r>
      <w:r w:rsidRPr="001D5F02">
        <w:rPr>
          <w:rFonts w:hint="eastAsia"/>
          <w:lang w:eastAsia="zh-CN"/>
        </w:rPr>
        <w:t>、</w:t>
      </w:r>
      <w:r w:rsidRPr="001D5F02">
        <w:rPr>
          <w:lang w:eastAsia="zh-CN"/>
        </w:rPr>
        <w:t>S5</w:t>
      </w:r>
      <w:r w:rsidRPr="001D5F02">
        <w:rPr>
          <w:rFonts w:hint="eastAsia"/>
          <w:lang w:eastAsia="zh-CN"/>
        </w:rPr>
        <w:t>和</w:t>
      </w:r>
      <w:r w:rsidRPr="001D5F02">
        <w:rPr>
          <w:lang w:eastAsia="zh-CN"/>
        </w:rPr>
        <w:t>S8</w:t>
      </w:r>
      <w:r w:rsidRPr="001D5F02">
        <w:rPr>
          <w:lang w:eastAsia="zh-CN"/>
        </w:rPr>
        <w:t>参考点，并因此适用于服务</w:t>
      </w:r>
      <w:r w:rsidRPr="001D5F02">
        <w:rPr>
          <w:lang w:eastAsia="zh-CN"/>
        </w:rPr>
        <w:t>GW</w:t>
      </w:r>
      <w:r w:rsidRPr="001D5F02">
        <w:rPr>
          <w:rFonts w:hint="eastAsia"/>
          <w:lang w:eastAsia="zh-CN"/>
        </w:rPr>
        <w:t>、</w:t>
      </w:r>
      <w:r w:rsidRPr="001D5F02">
        <w:rPr>
          <w:lang w:eastAsia="zh-CN"/>
        </w:rPr>
        <w:t>PDN</w:t>
      </w:r>
      <w:r w:rsidRPr="001D5F02">
        <w:rPr>
          <w:lang w:eastAsia="zh-CN"/>
        </w:rPr>
        <w:t>网关</w:t>
      </w:r>
      <w:r w:rsidRPr="001D5F02">
        <w:rPr>
          <w:rFonts w:hint="eastAsia"/>
          <w:lang w:eastAsia="zh-CN"/>
        </w:rPr>
        <w:t>、</w:t>
      </w:r>
      <w:r w:rsidRPr="001D5F02">
        <w:rPr>
          <w:lang w:eastAsia="zh-CN"/>
        </w:rPr>
        <w:t>ePDG</w:t>
      </w:r>
      <w:r w:rsidRPr="001D5F02">
        <w:rPr>
          <w:lang w:eastAsia="zh-CN"/>
        </w:rPr>
        <w:t>和信任的非</w:t>
      </w:r>
      <w:r w:rsidRPr="001D5F02">
        <w:rPr>
          <w:lang w:eastAsia="zh-CN"/>
        </w:rPr>
        <w:t>3GPP</w:t>
      </w:r>
      <w:r w:rsidRPr="001D5F02">
        <w:rPr>
          <w:lang w:eastAsia="zh-CN"/>
        </w:rPr>
        <w:t>接入。协议规范符合相关的</w:t>
      </w:r>
      <w:r w:rsidRPr="001D5F02">
        <w:rPr>
          <w:lang w:eastAsia="zh-CN"/>
        </w:rPr>
        <w:t>IETF</w:t>
      </w:r>
      <w:r w:rsidRPr="001D5F02">
        <w:rPr>
          <w:rFonts w:hint="eastAsia"/>
          <w:lang w:eastAsia="zh-CN"/>
        </w:rPr>
        <w:t xml:space="preserve"> </w:t>
      </w:r>
      <w:r w:rsidRPr="001D5F02">
        <w:rPr>
          <w:lang w:eastAsia="zh-CN"/>
        </w:rPr>
        <w:t>RFC</w:t>
      </w:r>
      <w:r w:rsidRPr="001D5F02">
        <w:rPr>
          <w:lang w:eastAsia="zh-CN"/>
        </w:rPr>
        <w:t>。在本规范中</w:t>
      </w:r>
      <w:r w:rsidRPr="001D5F02">
        <w:rPr>
          <w:rFonts w:hint="eastAsia"/>
          <w:lang w:eastAsia="zh-CN"/>
        </w:rPr>
        <w:t>，</w:t>
      </w:r>
      <w:r w:rsidRPr="001D5F02">
        <w:rPr>
          <w:lang w:eastAsia="zh-CN"/>
        </w:rPr>
        <w:t>PMIP</w:t>
      </w:r>
      <w:r w:rsidRPr="001D5F02">
        <w:rPr>
          <w:lang w:eastAsia="zh-CN"/>
        </w:rPr>
        <w:t>指</w:t>
      </w:r>
      <w:r w:rsidRPr="001D5F02">
        <w:rPr>
          <w:rFonts w:hint="eastAsia"/>
          <w:lang w:eastAsia="zh-CN"/>
        </w:rPr>
        <w:t>的是</w:t>
      </w:r>
      <w:r w:rsidRPr="001D5F02">
        <w:rPr>
          <w:lang w:eastAsia="zh-CN"/>
        </w:rPr>
        <w:t>IETF RFC5213</w:t>
      </w:r>
      <w:r w:rsidRPr="001D5F02">
        <w:rPr>
          <w:rFonts w:hint="eastAsia"/>
          <w:lang w:eastAsia="zh-CN"/>
        </w:rPr>
        <w:t>中定</w:t>
      </w:r>
      <w:r w:rsidRPr="001D5F02">
        <w:rPr>
          <w:lang w:eastAsia="zh-CN"/>
        </w:rPr>
        <w:t>义</w:t>
      </w:r>
      <w:r w:rsidRPr="001D5F02">
        <w:rPr>
          <w:rFonts w:hint="eastAsia"/>
          <w:lang w:eastAsia="zh-CN"/>
        </w:rPr>
        <w:t>的</w:t>
      </w:r>
      <w:r w:rsidRPr="001D5F02">
        <w:rPr>
          <w:lang w:eastAsia="zh-CN"/>
        </w:rPr>
        <w:t>PMIPv6</w:t>
      </w:r>
      <w:r w:rsidRPr="001D5F02">
        <w:rPr>
          <w:lang w:eastAsia="zh-CN"/>
        </w:rPr>
        <w:t>。</w:t>
      </w:r>
    </w:p>
    <w:p w:rsidR="00873B7D" w:rsidRPr="001D5F02" w:rsidRDefault="00873B7D" w:rsidP="00873B7D">
      <w:pPr>
        <w:pStyle w:val="Heading5"/>
        <w:rPr>
          <w:lang w:eastAsia="zh-CN"/>
        </w:rPr>
      </w:pPr>
      <w:r w:rsidRPr="001D5F02">
        <w:rPr>
          <w:lang w:eastAsia="zh-CN"/>
        </w:rPr>
        <w:t>1.2.2.2.161</w:t>
      </w:r>
      <w:r w:rsidRPr="001D5F02">
        <w:rPr>
          <w:rFonts w:hint="eastAsia"/>
          <w:lang w:eastAsia="zh-CN"/>
        </w:rPr>
        <w:tab/>
      </w:r>
      <w:r w:rsidRPr="001D5F02">
        <w:rPr>
          <w:lang w:eastAsia="zh-CN"/>
        </w:rPr>
        <w:t>TS 29.276</w:t>
      </w:r>
    </w:p>
    <w:p w:rsidR="00873B7D" w:rsidRPr="001D5F02" w:rsidRDefault="00873B7D" w:rsidP="00873B7D">
      <w:pPr>
        <w:pStyle w:val="headingb0"/>
        <w:rPr>
          <w:rFonts w:eastAsia="SimSun"/>
          <w:lang w:eastAsia="zh-CN"/>
        </w:rPr>
      </w:pPr>
      <w:r w:rsidRPr="001D5F02">
        <w:rPr>
          <w:rFonts w:eastAsia="SimSun"/>
          <w:lang w:eastAsia="zh-CN"/>
        </w:rPr>
        <w:t>3GPP</w:t>
      </w:r>
      <w:r w:rsidRPr="001D5F02">
        <w:rPr>
          <w:rFonts w:eastAsia="SimSun"/>
          <w:lang w:eastAsia="zh-CN"/>
        </w:rPr>
        <w:t>演进</w:t>
      </w:r>
      <w:r w:rsidRPr="001D5F02">
        <w:rPr>
          <w:rFonts w:eastAsia="SimSun" w:hint="eastAsia"/>
          <w:lang w:eastAsia="zh-CN"/>
        </w:rPr>
        <w:t>的</w:t>
      </w:r>
      <w:r w:rsidRPr="001D5F02">
        <w:rPr>
          <w:rFonts w:eastAsia="SimSun"/>
          <w:lang w:eastAsia="zh-CN"/>
        </w:rPr>
        <w:t>分组系统（</w:t>
      </w:r>
      <w:r w:rsidRPr="001D5F02">
        <w:rPr>
          <w:rFonts w:eastAsia="SimSun"/>
          <w:lang w:eastAsia="zh-CN"/>
        </w:rPr>
        <w:t>EPS</w:t>
      </w:r>
      <w:r w:rsidRPr="001D5F02">
        <w:rPr>
          <w:rFonts w:eastAsia="SimSun"/>
          <w:lang w:eastAsia="zh-CN"/>
        </w:rPr>
        <w:t>）</w:t>
      </w:r>
      <w:r>
        <w:rPr>
          <w:rFonts w:eastAsia="SimSun" w:hint="eastAsia"/>
          <w:lang w:eastAsia="zh-CN"/>
        </w:rPr>
        <w:t>；</w:t>
      </w:r>
      <w:r w:rsidRPr="001D5F02">
        <w:rPr>
          <w:rFonts w:eastAsia="SimSun"/>
          <w:lang w:eastAsia="zh-CN"/>
        </w:rPr>
        <w:t>E-UTRAN</w:t>
      </w:r>
      <w:r w:rsidRPr="001D5F02">
        <w:rPr>
          <w:rFonts w:eastAsia="SimSun" w:hint="eastAsia"/>
          <w:lang w:eastAsia="zh-CN"/>
        </w:rPr>
        <w:t>接入</w:t>
      </w:r>
      <w:r w:rsidRPr="001D5F02">
        <w:rPr>
          <w:rFonts w:eastAsia="SimSun"/>
          <w:lang w:eastAsia="zh-CN"/>
        </w:rPr>
        <w:t>和</w:t>
      </w:r>
      <w:r w:rsidRPr="001D5F02">
        <w:rPr>
          <w:rFonts w:eastAsia="SimSun"/>
          <w:lang w:eastAsia="zh-CN"/>
        </w:rPr>
        <w:t>cdma2000 HRPD</w:t>
      </w:r>
      <w:r w:rsidRPr="001D5F02">
        <w:rPr>
          <w:rFonts w:eastAsia="SimSun"/>
          <w:lang w:eastAsia="zh-CN"/>
        </w:rPr>
        <w:t>接入之间的优化切换</w:t>
      </w:r>
      <w:r w:rsidRPr="001D5F02">
        <w:rPr>
          <w:rFonts w:eastAsia="SimSun" w:hint="eastAsia"/>
          <w:lang w:eastAsia="zh-CN"/>
        </w:rPr>
        <w:t>程序</w:t>
      </w:r>
      <w:r w:rsidRPr="001D5F02">
        <w:rPr>
          <w:rFonts w:eastAsia="SimSun"/>
          <w:lang w:eastAsia="zh-CN"/>
        </w:rPr>
        <w:t>和协议</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本文件规定</w:t>
      </w:r>
      <w:r w:rsidRPr="001D5F02">
        <w:rPr>
          <w:lang w:eastAsia="zh-CN"/>
        </w:rPr>
        <w:t>MME</w:t>
      </w:r>
      <w:r w:rsidRPr="001D5F02">
        <w:rPr>
          <w:lang w:eastAsia="zh-CN"/>
        </w:rPr>
        <w:t>和</w:t>
      </w:r>
      <w:r w:rsidRPr="001D5F02">
        <w:rPr>
          <w:lang w:eastAsia="zh-CN"/>
        </w:rPr>
        <w:t>HRPD</w:t>
      </w:r>
      <w:r w:rsidRPr="001D5F02">
        <w:rPr>
          <w:lang w:eastAsia="zh-CN"/>
        </w:rPr>
        <w:t>接入网络之间的演进</w:t>
      </w:r>
      <w:r w:rsidRPr="001D5F02">
        <w:rPr>
          <w:rFonts w:hint="eastAsia"/>
          <w:lang w:eastAsia="zh-CN"/>
        </w:rPr>
        <w:t>的</w:t>
      </w:r>
      <w:r w:rsidRPr="001D5F02">
        <w:rPr>
          <w:lang w:eastAsia="zh-CN"/>
        </w:rPr>
        <w:t>分组系统</w:t>
      </w:r>
      <w:r w:rsidRPr="001D5F02">
        <w:rPr>
          <w:lang w:eastAsia="zh-CN"/>
        </w:rPr>
        <w:t>S101</w:t>
      </w:r>
      <w:r w:rsidRPr="001D5F02">
        <w:rPr>
          <w:lang w:eastAsia="zh-CN"/>
        </w:rPr>
        <w:t>接口</w:t>
      </w:r>
      <w:r w:rsidRPr="001D5F02">
        <w:rPr>
          <w:rFonts w:hint="eastAsia"/>
          <w:lang w:eastAsia="zh-CN"/>
        </w:rPr>
        <w:t>的</w:t>
      </w:r>
      <w:r w:rsidRPr="001D5F02">
        <w:rPr>
          <w:lang w:eastAsia="zh-CN"/>
        </w:rPr>
        <w:t>第</w:t>
      </w:r>
      <w:r w:rsidRPr="001D5F02">
        <w:rPr>
          <w:lang w:eastAsia="zh-CN"/>
        </w:rPr>
        <w:t>3</w:t>
      </w:r>
      <w:r w:rsidRPr="001D5F02">
        <w:rPr>
          <w:lang w:eastAsia="zh-CN"/>
        </w:rPr>
        <w:t>阶段。</w:t>
      </w:r>
      <w:r w:rsidRPr="001D5F02">
        <w:rPr>
          <w:lang w:eastAsia="zh-CN"/>
        </w:rPr>
        <w:t>S101</w:t>
      </w:r>
      <w:r w:rsidRPr="001D5F02">
        <w:rPr>
          <w:lang w:eastAsia="zh-CN"/>
        </w:rPr>
        <w:t>接口支持预注册程序</w:t>
      </w:r>
      <w:r w:rsidRPr="001D5F02">
        <w:rPr>
          <w:rFonts w:hint="eastAsia"/>
          <w:lang w:eastAsia="zh-CN"/>
        </w:rPr>
        <w:t>、</w:t>
      </w:r>
      <w:r w:rsidRPr="001D5F02">
        <w:rPr>
          <w:lang w:eastAsia="zh-CN"/>
        </w:rPr>
        <w:t>会话维护和</w:t>
      </w:r>
      <w:r w:rsidRPr="001D5F02">
        <w:rPr>
          <w:lang w:eastAsia="zh-CN"/>
        </w:rPr>
        <w:t>E-UTRAN</w:t>
      </w:r>
      <w:r w:rsidRPr="001D5F02">
        <w:rPr>
          <w:lang w:eastAsia="zh-CN"/>
        </w:rPr>
        <w:t>和</w:t>
      </w:r>
      <w:r w:rsidRPr="001D5F02">
        <w:rPr>
          <w:lang w:eastAsia="zh-CN"/>
        </w:rPr>
        <w:t>HRPD</w:t>
      </w:r>
      <w:r w:rsidRPr="001D5F02">
        <w:rPr>
          <w:lang w:eastAsia="zh-CN"/>
        </w:rPr>
        <w:t>网络之间的主动切换。</w:t>
      </w:r>
    </w:p>
    <w:p w:rsidR="00873B7D" w:rsidRPr="001D5F02" w:rsidRDefault="00873B7D" w:rsidP="00873B7D">
      <w:pPr>
        <w:pStyle w:val="Heading5"/>
        <w:rPr>
          <w:lang w:eastAsia="zh-CN"/>
        </w:rPr>
      </w:pPr>
      <w:r w:rsidRPr="001D5F02">
        <w:rPr>
          <w:lang w:eastAsia="zh-CN"/>
        </w:rPr>
        <w:t>1.2.2.2.162</w:t>
      </w:r>
      <w:r w:rsidRPr="001D5F02">
        <w:rPr>
          <w:lang w:eastAsia="zh-CN"/>
        </w:rPr>
        <w:tab/>
        <w:t>TS 29.280</w:t>
      </w:r>
    </w:p>
    <w:p w:rsidR="00873B7D" w:rsidRPr="00A25E73" w:rsidRDefault="00873B7D" w:rsidP="00873B7D">
      <w:pPr>
        <w:pStyle w:val="headingb0"/>
        <w:rPr>
          <w:rFonts w:eastAsia="SimSun"/>
          <w:lang w:val="en-GB" w:eastAsia="zh-CN"/>
        </w:rPr>
      </w:pPr>
      <w:r w:rsidRPr="001D5F02">
        <w:rPr>
          <w:rFonts w:eastAsia="SimSun"/>
          <w:lang w:eastAsia="zh-CN"/>
        </w:rPr>
        <w:t>演进的分组系统</w:t>
      </w:r>
      <w:r w:rsidRPr="00A25E73">
        <w:rPr>
          <w:rFonts w:eastAsia="SimSun"/>
          <w:lang w:val="en-GB" w:eastAsia="zh-CN"/>
        </w:rPr>
        <w:t>（</w:t>
      </w:r>
      <w:r w:rsidRPr="00A25E73">
        <w:rPr>
          <w:rFonts w:eastAsia="SimSun"/>
          <w:lang w:val="en-GB" w:eastAsia="zh-CN"/>
        </w:rPr>
        <w:t>EPS</w:t>
      </w:r>
      <w:r w:rsidRPr="00A25E73">
        <w:rPr>
          <w:rFonts w:eastAsia="SimSun"/>
          <w:lang w:val="en-GB" w:eastAsia="zh-CN"/>
        </w:rPr>
        <w:t>）；</w:t>
      </w:r>
      <w:r w:rsidRPr="00A25E73">
        <w:rPr>
          <w:rFonts w:eastAsia="SimSun"/>
          <w:lang w:val="en-GB" w:eastAsia="zh-CN"/>
        </w:rPr>
        <w:t>SRVCC</w:t>
      </w:r>
      <w:r w:rsidRPr="001D5F02">
        <w:rPr>
          <w:rFonts w:eastAsia="SimSun"/>
          <w:lang w:eastAsia="zh-CN"/>
        </w:rPr>
        <w:t>的</w:t>
      </w:r>
      <w:r w:rsidRPr="00A25E73">
        <w:rPr>
          <w:rFonts w:eastAsia="SimSun"/>
          <w:lang w:val="en-GB" w:eastAsia="zh-CN"/>
        </w:rPr>
        <w:t>3GPP Sv</w:t>
      </w:r>
      <w:r w:rsidRPr="001D5F02">
        <w:rPr>
          <w:rFonts w:eastAsia="SimSun"/>
          <w:lang w:eastAsia="zh-CN"/>
        </w:rPr>
        <w:t>接口</w:t>
      </w:r>
      <w:r>
        <w:rPr>
          <w:rFonts w:eastAsia="SimSun"/>
          <w:lang w:val="en-GB" w:eastAsia="zh-CN"/>
        </w:rPr>
        <w:t>（</w:t>
      </w:r>
      <w:r w:rsidRPr="00A25E73">
        <w:rPr>
          <w:rFonts w:eastAsia="SimSun"/>
          <w:lang w:val="en-GB" w:eastAsia="zh-CN"/>
        </w:rPr>
        <w:t>MME</w:t>
      </w:r>
      <w:r w:rsidRPr="001D5F02">
        <w:rPr>
          <w:rFonts w:eastAsia="SimSun"/>
          <w:lang w:eastAsia="zh-CN"/>
        </w:rPr>
        <w:t>至</w:t>
      </w:r>
      <w:r w:rsidRPr="00A25E73">
        <w:rPr>
          <w:rFonts w:eastAsia="SimSun"/>
          <w:lang w:val="en-GB" w:eastAsia="zh-CN"/>
        </w:rPr>
        <w:t>MSC</w:t>
      </w:r>
      <w:r w:rsidRPr="001D5F02">
        <w:rPr>
          <w:rFonts w:eastAsia="SimSun"/>
          <w:lang w:eastAsia="zh-CN"/>
        </w:rPr>
        <w:t>以及</w:t>
      </w:r>
      <w:r w:rsidRPr="00A25E73">
        <w:rPr>
          <w:rFonts w:eastAsia="SimSun"/>
          <w:lang w:val="en-GB" w:eastAsia="zh-CN"/>
        </w:rPr>
        <w:t>SGSN</w:t>
      </w:r>
      <w:r w:rsidRPr="001D5F02">
        <w:rPr>
          <w:rFonts w:eastAsia="SimSun"/>
          <w:lang w:eastAsia="zh-CN"/>
        </w:rPr>
        <w:t>至</w:t>
      </w:r>
      <w:r w:rsidRPr="00A25E73">
        <w:rPr>
          <w:rFonts w:eastAsia="SimSun"/>
          <w:lang w:val="en-GB" w:eastAsia="zh-CN"/>
        </w:rPr>
        <w:t>MSC</w:t>
      </w:r>
      <w:r>
        <w:rPr>
          <w:rFonts w:eastAsia="SimSun"/>
          <w:lang w:val="en-GB" w:eastAsia="zh-CN"/>
        </w:rPr>
        <w:t>）</w:t>
      </w:r>
    </w:p>
    <w:p w:rsidR="00873B7D" w:rsidRPr="001D5F02" w:rsidRDefault="00873B7D" w:rsidP="00873B7D">
      <w:pPr>
        <w:ind w:firstLineChars="200" w:firstLine="480"/>
        <w:rPr>
          <w:lang w:eastAsia="zh-CN"/>
        </w:rPr>
      </w:pPr>
      <w:r w:rsidRPr="001D5F02">
        <w:rPr>
          <w:lang w:eastAsia="zh-CN"/>
        </w:rPr>
        <w:t>本文件介绍移动管理实体（</w:t>
      </w:r>
      <w:r w:rsidRPr="001D5F02">
        <w:rPr>
          <w:lang w:eastAsia="zh-CN"/>
        </w:rPr>
        <w:t>MME</w:t>
      </w:r>
      <w:r w:rsidRPr="001D5F02">
        <w:rPr>
          <w:lang w:eastAsia="zh-CN"/>
        </w:rPr>
        <w:t>）或服务</w:t>
      </w:r>
      <w:r w:rsidRPr="001D5F02">
        <w:rPr>
          <w:lang w:eastAsia="zh-CN"/>
        </w:rPr>
        <w:t>GPRS</w:t>
      </w:r>
      <w:r w:rsidRPr="001D5F02">
        <w:rPr>
          <w:lang w:eastAsia="zh-CN"/>
        </w:rPr>
        <w:t>支持节点（</w:t>
      </w:r>
      <w:r w:rsidRPr="001D5F02">
        <w:rPr>
          <w:lang w:eastAsia="zh-CN"/>
        </w:rPr>
        <w:t>SGSN</w:t>
      </w:r>
      <w:r w:rsidRPr="001D5F02">
        <w:rPr>
          <w:lang w:eastAsia="zh-CN"/>
        </w:rPr>
        <w:t>）和</w:t>
      </w:r>
      <w:r w:rsidRPr="001D5F02">
        <w:rPr>
          <w:rFonts w:hint="eastAsia"/>
          <w:lang w:eastAsia="zh-CN"/>
        </w:rPr>
        <w:t>为</w:t>
      </w:r>
      <w:r w:rsidRPr="001D5F02">
        <w:rPr>
          <w:lang w:eastAsia="zh-CN"/>
        </w:rPr>
        <w:t>SRVCC</w:t>
      </w:r>
      <w:r w:rsidRPr="001D5F02">
        <w:rPr>
          <w:lang w:eastAsia="zh-CN"/>
        </w:rPr>
        <w:t>增强</w:t>
      </w:r>
      <w:r w:rsidRPr="001D5F02">
        <w:rPr>
          <w:rFonts w:hint="eastAsia"/>
          <w:lang w:eastAsia="zh-CN"/>
        </w:rPr>
        <w:t>的</w:t>
      </w:r>
      <w:r w:rsidRPr="001D5F02">
        <w:rPr>
          <w:lang w:eastAsia="zh-CN"/>
        </w:rPr>
        <w:t>3GPP</w:t>
      </w:r>
      <w:r w:rsidRPr="001D5F02">
        <w:rPr>
          <w:rFonts w:hint="eastAsia"/>
          <w:lang w:eastAsia="zh-CN"/>
        </w:rPr>
        <w:t xml:space="preserve"> </w:t>
      </w:r>
      <w:r w:rsidRPr="001D5F02">
        <w:rPr>
          <w:lang w:eastAsia="zh-CN"/>
        </w:rPr>
        <w:t>MSC</w:t>
      </w:r>
      <w:r w:rsidRPr="001D5F02">
        <w:rPr>
          <w:lang w:eastAsia="zh-CN"/>
        </w:rPr>
        <w:t>服务器之间的</w:t>
      </w:r>
      <w:r w:rsidRPr="001D5F02">
        <w:rPr>
          <w:lang w:eastAsia="zh-CN"/>
        </w:rPr>
        <w:t>SV</w:t>
      </w:r>
      <w:r w:rsidRPr="001D5F02">
        <w:rPr>
          <w:lang w:eastAsia="zh-CN"/>
        </w:rPr>
        <w:t>接口。</w:t>
      </w:r>
      <w:r w:rsidRPr="001D5F02">
        <w:rPr>
          <w:lang w:eastAsia="zh-CN"/>
        </w:rPr>
        <w:t xml:space="preserve"> SV</w:t>
      </w:r>
      <w:r w:rsidRPr="001D5F02">
        <w:rPr>
          <w:lang w:eastAsia="zh-CN"/>
        </w:rPr>
        <w:t>接口用于支持从</w:t>
      </w:r>
      <w:r w:rsidRPr="001D5F02">
        <w:rPr>
          <w:rFonts w:hint="eastAsia"/>
          <w:lang w:eastAsia="zh-CN"/>
        </w:rPr>
        <w:t>EPS</w:t>
      </w:r>
      <w:r w:rsidRPr="001D5F02">
        <w:rPr>
          <w:rFonts w:hint="eastAsia"/>
          <w:lang w:eastAsia="zh-CN"/>
        </w:rPr>
        <w:t>上的</w:t>
      </w:r>
      <w:r w:rsidRPr="001D5F02">
        <w:rPr>
          <w:lang w:eastAsia="zh-CN"/>
        </w:rPr>
        <w:t>VoIP / IMS</w:t>
      </w:r>
      <w:r w:rsidRPr="001D5F02">
        <w:rPr>
          <w:rFonts w:hint="eastAsia"/>
          <w:lang w:eastAsia="zh-CN"/>
        </w:rPr>
        <w:t>切换到</w:t>
      </w:r>
      <w:r>
        <w:rPr>
          <w:lang w:eastAsia="zh-CN"/>
        </w:rPr>
        <w:t>3GPP UTRAN/</w:t>
      </w:r>
      <w:r w:rsidRPr="001D5F02">
        <w:rPr>
          <w:lang w:eastAsia="zh-CN"/>
        </w:rPr>
        <w:t>GERAN</w:t>
      </w:r>
      <w:r w:rsidRPr="001D5F02">
        <w:rPr>
          <w:lang w:eastAsia="zh-CN"/>
        </w:rPr>
        <w:t>接入</w:t>
      </w:r>
      <w:r w:rsidRPr="001D5F02">
        <w:rPr>
          <w:rFonts w:hint="eastAsia"/>
          <w:lang w:eastAsia="zh-CN"/>
        </w:rPr>
        <w:t>上的</w:t>
      </w:r>
      <w:r w:rsidRPr="001D5F02">
        <w:rPr>
          <w:rFonts w:hint="eastAsia"/>
          <w:lang w:eastAsia="zh-CN"/>
        </w:rPr>
        <w:t>CS</w:t>
      </w:r>
      <w:r w:rsidRPr="001D5F02">
        <w:rPr>
          <w:lang w:eastAsia="zh-CN"/>
        </w:rPr>
        <w:t>域，</w:t>
      </w:r>
      <w:r w:rsidRPr="001D5F02">
        <w:rPr>
          <w:rFonts w:hint="eastAsia"/>
          <w:lang w:eastAsia="zh-CN"/>
        </w:rPr>
        <w:t>或从</w:t>
      </w:r>
      <w:r w:rsidRPr="001D5F02">
        <w:rPr>
          <w:lang w:eastAsia="zh-CN"/>
        </w:rPr>
        <w:t>UTRAN</w:t>
      </w:r>
      <w:r w:rsidRPr="001D5F02">
        <w:rPr>
          <w:lang w:eastAsia="zh-CN"/>
        </w:rPr>
        <w:t>（</w:t>
      </w:r>
      <w:r w:rsidRPr="001D5F02">
        <w:rPr>
          <w:lang w:eastAsia="zh-CN"/>
        </w:rPr>
        <w:t>HSPA</w:t>
      </w:r>
      <w:r w:rsidRPr="001D5F02">
        <w:rPr>
          <w:lang w:eastAsia="zh-CN"/>
        </w:rPr>
        <w:t>）</w:t>
      </w:r>
      <w:r w:rsidRPr="001D5F02">
        <w:rPr>
          <w:rFonts w:hint="eastAsia"/>
          <w:lang w:eastAsia="zh-CN"/>
        </w:rPr>
        <w:t>到</w:t>
      </w:r>
      <w:r>
        <w:rPr>
          <w:lang w:eastAsia="zh-CN"/>
        </w:rPr>
        <w:t>3GPP UTRAN/</w:t>
      </w:r>
      <w:r w:rsidRPr="001D5F02">
        <w:rPr>
          <w:lang w:eastAsia="zh-CN"/>
        </w:rPr>
        <w:t>GERAN</w:t>
      </w:r>
      <w:r w:rsidRPr="001D5F02">
        <w:rPr>
          <w:lang w:eastAsia="zh-CN"/>
        </w:rPr>
        <w:t>接入。</w:t>
      </w:r>
    </w:p>
    <w:p w:rsidR="00873B7D" w:rsidRPr="001D5F02" w:rsidRDefault="00873B7D" w:rsidP="00873B7D">
      <w:pPr>
        <w:pStyle w:val="Heading5"/>
        <w:rPr>
          <w:lang w:eastAsia="zh-CN"/>
        </w:rPr>
      </w:pPr>
      <w:r w:rsidRPr="001D5F02">
        <w:rPr>
          <w:lang w:eastAsia="zh-CN"/>
        </w:rPr>
        <w:t>1.2.2.2.163</w:t>
      </w:r>
      <w:r w:rsidRPr="001D5F02">
        <w:rPr>
          <w:lang w:eastAsia="zh-CN"/>
        </w:rPr>
        <w:tab/>
        <w:t>TS 29.281</w:t>
      </w:r>
    </w:p>
    <w:p w:rsidR="00873B7D" w:rsidRPr="001D5F02" w:rsidRDefault="00873B7D" w:rsidP="00873B7D">
      <w:pPr>
        <w:pStyle w:val="headingb0"/>
        <w:rPr>
          <w:rFonts w:eastAsia="SimSun"/>
          <w:lang w:eastAsia="zh-CN"/>
        </w:rPr>
      </w:pPr>
      <w:r w:rsidRPr="001D5F02">
        <w:rPr>
          <w:rFonts w:eastAsia="SimSun"/>
          <w:lang w:eastAsia="zh-CN"/>
        </w:rPr>
        <w:t>通用分组无线</w:t>
      </w:r>
      <w:r w:rsidRPr="001D5F02">
        <w:rPr>
          <w:rFonts w:eastAsia="SimSun" w:hint="eastAsia"/>
          <w:lang w:eastAsia="zh-CN"/>
        </w:rPr>
        <w:t>电</w:t>
      </w:r>
      <w:r w:rsidRPr="001D5F02">
        <w:rPr>
          <w:rFonts w:eastAsia="SimSun"/>
          <w:lang w:eastAsia="zh-CN"/>
        </w:rPr>
        <w:t>系统（</w:t>
      </w:r>
      <w:r w:rsidRPr="001D5F02">
        <w:rPr>
          <w:rFonts w:eastAsia="SimSun"/>
          <w:lang w:eastAsia="zh-CN"/>
        </w:rPr>
        <w:t>GPRS</w:t>
      </w:r>
      <w:r w:rsidRPr="001D5F02">
        <w:rPr>
          <w:rFonts w:eastAsia="SimSun"/>
          <w:lang w:eastAsia="zh-CN"/>
        </w:rPr>
        <w:t>）隧道协议用户平面（</w:t>
      </w:r>
      <w:r w:rsidRPr="001D5F02">
        <w:rPr>
          <w:rFonts w:eastAsia="SimSun"/>
          <w:lang w:eastAsia="zh-CN"/>
        </w:rPr>
        <w:t>GTPv1-U</w:t>
      </w:r>
      <w:r w:rsidRPr="001D5F02">
        <w:rPr>
          <w:rFonts w:eastAsia="SimSun"/>
          <w:lang w:eastAsia="zh-CN"/>
        </w:rPr>
        <w:t>）</w:t>
      </w:r>
    </w:p>
    <w:p w:rsidR="00873B7D" w:rsidRPr="001D5F02" w:rsidRDefault="00873B7D" w:rsidP="00873B7D">
      <w:pPr>
        <w:ind w:firstLineChars="200" w:firstLine="480"/>
        <w:rPr>
          <w:lang w:eastAsia="zh-CN"/>
        </w:rPr>
      </w:pPr>
      <w:r w:rsidRPr="001D5F02">
        <w:rPr>
          <w:lang w:eastAsia="zh-CN"/>
        </w:rPr>
        <w:t>本文件定义</w:t>
      </w:r>
      <w:r w:rsidRPr="001D5F02">
        <w:rPr>
          <w:rFonts w:hint="eastAsia"/>
          <w:lang w:eastAsia="zh-CN"/>
        </w:rPr>
        <w:t>的</w:t>
      </w:r>
      <w:r w:rsidRPr="001D5F02">
        <w:rPr>
          <w:lang w:eastAsia="zh-CN"/>
        </w:rPr>
        <w:t>GTP</w:t>
      </w:r>
      <w:r w:rsidRPr="001D5F02">
        <w:rPr>
          <w:lang w:eastAsia="zh-CN"/>
        </w:rPr>
        <w:t>用户面用于：</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通用分组无线</w:t>
      </w:r>
      <w:r w:rsidRPr="001D5F02">
        <w:rPr>
          <w:rFonts w:hint="eastAsia"/>
          <w:lang w:eastAsia="zh-CN"/>
        </w:rPr>
        <w:t>电</w:t>
      </w:r>
      <w:r w:rsidRPr="001D5F02">
        <w:rPr>
          <w:lang w:eastAsia="zh-CN"/>
        </w:rPr>
        <w:t>业务（</w:t>
      </w:r>
      <w:r w:rsidRPr="001D5F02">
        <w:rPr>
          <w:lang w:eastAsia="zh-CN"/>
        </w:rPr>
        <w:t>GPRS</w:t>
      </w:r>
      <w:r w:rsidRPr="001D5F02">
        <w:rPr>
          <w:lang w:eastAsia="zh-CN"/>
        </w:rPr>
        <w:t>）的</w:t>
      </w:r>
      <w:r w:rsidRPr="001D5F02">
        <w:rPr>
          <w:lang w:eastAsia="zh-CN"/>
        </w:rPr>
        <w:t>GN</w:t>
      </w:r>
      <w:r w:rsidRPr="001D5F02">
        <w:rPr>
          <w:lang w:eastAsia="zh-CN"/>
        </w:rPr>
        <w:t>和</w:t>
      </w:r>
      <w:r w:rsidRPr="001D5F02">
        <w:rPr>
          <w:lang w:eastAsia="zh-CN"/>
        </w:rPr>
        <w:t>GP</w:t>
      </w:r>
      <w:r w:rsidRPr="001D5F02">
        <w:rPr>
          <w:lang w:eastAsia="zh-CN"/>
        </w:rPr>
        <w:t>接口；</w:t>
      </w:r>
    </w:p>
    <w:p w:rsidR="00873B7D" w:rsidRPr="001D5F02" w:rsidRDefault="00873B7D" w:rsidP="00873B7D">
      <w:pPr>
        <w:pStyle w:val="enumlev1"/>
        <w:rPr>
          <w:lang w:eastAsia="zh-CN"/>
        </w:rPr>
      </w:pPr>
      <w:r w:rsidRPr="001D5F02">
        <w:rPr>
          <w:lang w:eastAsia="zh-CN"/>
        </w:rPr>
        <w:t>–</w:t>
      </w:r>
      <w:r w:rsidRPr="001D5F02">
        <w:rPr>
          <w:lang w:eastAsia="zh-CN"/>
        </w:rPr>
        <w:tab/>
        <w:t>UMTS</w:t>
      </w:r>
      <w:r w:rsidRPr="001D5F02">
        <w:rPr>
          <w:lang w:eastAsia="zh-CN"/>
        </w:rPr>
        <w:t>系统的</w:t>
      </w:r>
      <w:r w:rsidRPr="001D5F02">
        <w:rPr>
          <w:lang w:eastAsia="zh-CN"/>
        </w:rPr>
        <w:t>Iu</w:t>
      </w:r>
      <w:r w:rsidRPr="001D5F02">
        <w:rPr>
          <w:lang w:eastAsia="zh-CN"/>
        </w:rPr>
        <w:t>、</w:t>
      </w:r>
      <w:r w:rsidRPr="001D5F02">
        <w:rPr>
          <w:lang w:eastAsia="zh-CN"/>
        </w:rPr>
        <w:t>Gn</w:t>
      </w:r>
      <w:r w:rsidRPr="001D5F02">
        <w:rPr>
          <w:lang w:eastAsia="zh-CN"/>
        </w:rPr>
        <w:t>和</w:t>
      </w:r>
      <w:r w:rsidRPr="001D5F02">
        <w:rPr>
          <w:lang w:eastAsia="zh-CN"/>
        </w:rPr>
        <w:t>Gp</w:t>
      </w:r>
      <w:r w:rsidRPr="001D5F02">
        <w:rPr>
          <w:lang w:eastAsia="zh-CN"/>
        </w:rPr>
        <w:t>接口；</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演进的分组系统</w:t>
      </w:r>
      <w:r>
        <w:rPr>
          <w:lang w:eastAsia="zh-CN"/>
        </w:rPr>
        <w:t>（</w:t>
      </w:r>
      <w:r w:rsidRPr="001D5F02">
        <w:rPr>
          <w:lang w:eastAsia="zh-CN"/>
        </w:rPr>
        <w:t>EPS</w:t>
      </w:r>
      <w:r>
        <w:rPr>
          <w:lang w:eastAsia="zh-CN"/>
        </w:rPr>
        <w:t>）</w:t>
      </w:r>
      <w:r w:rsidRPr="001D5F02">
        <w:rPr>
          <w:lang w:eastAsia="zh-CN"/>
        </w:rPr>
        <w:t>的</w:t>
      </w:r>
      <w:r w:rsidRPr="001D5F02">
        <w:rPr>
          <w:lang w:eastAsia="zh-CN"/>
        </w:rPr>
        <w:t>S1-U</w:t>
      </w:r>
      <w:r w:rsidRPr="001D5F02">
        <w:rPr>
          <w:lang w:eastAsia="zh-CN"/>
        </w:rPr>
        <w:t>、</w:t>
      </w:r>
      <w:r w:rsidRPr="001D5F02">
        <w:rPr>
          <w:lang w:eastAsia="zh-CN"/>
        </w:rPr>
        <w:t>X2</w:t>
      </w:r>
      <w:r w:rsidRPr="001D5F02">
        <w:rPr>
          <w:lang w:eastAsia="zh-CN"/>
        </w:rPr>
        <w:t>、</w:t>
      </w:r>
      <w:r w:rsidRPr="001D5F02">
        <w:rPr>
          <w:lang w:eastAsia="zh-CN"/>
        </w:rPr>
        <w:t>S4</w:t>
      </w:r>
      <w:r w:rsidRPr="001D5F02">
        <w:rPr>
          <w:lang w:eastAsia="zh-CN"/>
        </w:rPr>
        <w:t>、</w:t>
      </w:r>
      <w:r w:rsidRPr="001D5F02">
        <w:rPr>
          <w:lang w:eastAsia="zh-CN"/>
        </w:rPr>
        <w:t>S5</w:t>
      </w:r>
      <w:r w:rsidRPr="001D5F02">
        <w:rPr>
          <w:lang w:eastAsia="zh-CN"/>
        </w:rPr>
        <w:t>、</w:t>
      </w:r>
      <w:r w:rsidRPr="001D5F02">
        <w:rPr>
          <w:lang w:eastAsia="zh-CN"/>
        </w:rPr>
        <w:t>S8</w:t>
      </w:r>
      <w:r w:rsidRPr="001D5F02">
        <w:rPr>
          <w:lang w:eastAsia="zh-CN"/>
        </w:rPr>
        <w:t>和</w:t>
      </w:r>
      <w:r w:rsidRPr="001D5F02">
        <w:rPr>
          <w:lang w:eastAsia="zh-CN"/>
        </w:rPr>
        <w:t>S12</w:t>
      </w:r>
      <w:r w:rsidRPr="001D5F02">
        <w:rPr>
          <w:lang w:eastAsia="zh-CN"/>
        </w:rPr>
        <w:t>接口。</w:t>
      </w:r>
    </w:p>
    <w:p w:rsidR="00873B7D" w:rsidRPr="001D5F02" w:rsidRDefault="00873B7D" w:rsidP="00873B7D">
      <w:pPr>
        <w:pStyle w:val="Heading5"/>
        <w:rPr>
          <w:lang w:eastAsia="zh-CN"/>
        </w:rPr>
      </w:pPr>
      <w:r w:rsidRPr="001D5F02">
        <w:rPr>
          <w:lang w:eastAsia="zh-CN"/>
        </w:rPr>
        <w:t>1.2.2.2.16</w:t>
      </w:r>
      <w:r w:rsidRPr="001D5F02">
        <w:rPr>
          <w:rFonts w:hint="eastAsia"/>
          <w:lang w:eastAsia="zh-CN"/>
        </w:rPr>
        <w:t>4</w:t>
      </w:r>
      <w:r w:rsidRPr="001D5F02">
        <w:rPr>
          <w:lang w:eastAsia="zh-CN"/>
        </w:rPr>
        <w:tab/>
        <w:t>TS 29.292</w:t>
      </w:r>
    </w:p>
    <w:p w:rsidR="00873B7D" w:rsidRPr="00770692" w:rsidRDefault="00873B7D" w:rsidP="00873B7D">
      <w:pPr>
        <w:pStyle w:val="headingb0"/>
        <w:rPr>
          <w:rFonts w:eastAsia="SimSun"/>
          <w:lang w:val="en-GB" w:eastAsia="zh-CN"/>
        </w:rPr>
      </w:pPr>
      <w:r w:rsidRPr="00770692">
        <w:rPr>
          <w:rFonts w:eastAsia="SimSun"/>
          <w:lang w:val="en-GB" w:eastAsia="zh-CN"/>
        </w:rPr>
        <w:t>IP</w:t>
      </w:r>
      <w:r w:rsidRPr="001D5F02">
        <w:rPr>
          <w:rFonts w:eastAsia="SimSun"/>
          <w:lang w:eastAsia="zh-CN"/>
        </w:rPr>
        <w:t>多媒体</w:t>
      </w:r>
      <w:r w:rsidRPr="00770692">
        <w:rPr>
          <w:rFonts w:eastAsia="SimSun"/>
          <w:lang w:val="en-GB" w:eastAsia="zh-CN"/>
        </w:rPr>
        <w:t>（</w:t>
      </w:r>
      <w:r w:rsidRPr="00770692">
        <w:rPr>
          <w:rFonts w:eastAsia="SimSun"/>
          <w:lang w:val="en-GB" w:eastAsia="zh-CN"/>
        </w:rPr>
        <w:t>IM</w:t>
      </w:r>
      <w:r w:rsidRPr="00770692">
        <w:rPr>
          <w:rFonts w:eastAsia="SimSun"/>
          <w:lang w:val="en-GB" w:eastAsia="zh-CN"/>
        </w:rPr>
        <w:t>）</w:t>
      </w:r>
      <w:r w:rsidRPr="001D5F02">
        <w:rPr>
          <w:rFonts w:eastAsia="SimSun"/>
          <w:lang w:eastAsia="zh-CN"/>
        </w:rPr>
        <w:t>核心网</w:t>
      </w:r>
      <w:r w:rsidRPr="00770692">
        <w:rPr>
          <w:rFonts w:eastAsia="SimSun"/>
          <w:lang w:val="en-GB" w:eastAsia="zh-CN"/>
        </w:rPr>
        <w:t>（</w:t>
      </w:r>
      <w:r w:rsidRPr="00770692">
        <w:rPr>
          <w:rFonts w:eastAsia="SimSun"/>
          <w:lang w:val="en-GB" w:eastAsia="zh-CN"/>
        </w:rPr>
        <w:t>CN</w:t>
      </w:r>
      <w:r w:rsidRPr="00770692">
        <w:rPr>
          <w:rFonts w:eastAsia="SimSun"/>
          <w:lang w:val="en-GB" w:eastAsia="zh-CN"/>
        </w:rPr>
        <w:t>）</w:t>
      </w:r>
      <w:r w:rsidRPr="001D5F02">
        <w:rPr>
          <w:rFonts w:eastAsia="SimSun"/>
          <w:lang w:eastAsia="zh-CN"/>
        </w:rPr>
        <w:t>子系</w:t>
      </w:r>
      <w:r w:rsidRPr="001D5F02">
        <w:rPr>
          <w:rFonts w:eastAsia="SimSun" w:hint="eastAsia"/>
          <w:lang w:eastAsia="zh-CN"/>
        </w:rPr>
        <w:t>统</w:t>
      </w:r>
      <w:r w:rsidRPr="00770692">
        <w:rPr>
          <w:rFonts w:eastAsia="SimSun" w:hint="eastAsia"/>
          <w:lang w:val="en-GB" w:eastAsia="zh-CN"/>
        </w:rPr>
        <w:t>（</w:t>
      </w:r>
      <w:r w:rsidRPr="00770692">
        <w:rPr>
          <w:rFonts w:eastAsia="SimSun"/>
          <w:lang w:val="en-GB" w:eastAsia="zh-CN"/>
        </w:rPr>
        <w:t>IMS</w:t>
      </w:r>
      <w:r w:rsidRPr="00770692">
        <w:rPr>
          <w:rFonts w:eastAsia="SimSun"/>
          <w:lang w:val="en-GB" w:eastAsia="zh-CN"/>
        </w:rPr>
        <w:t>）</w:t>
      </w:r>
      <w:r w:rsidRPr="001D5F02">
        <w:rPr>
          <w:rFonts w:eastAsia="SimSun" w:hint="eastAsia"/>
          <w:lang w:eastAsia="zh-CN"/>
        </w:rPr>
        <w:t>和</w:t>
      </w:r>
      <w:r w:rsidRPr="00770692">
        <w:rPr>
          <w:rFonts w:eastAsia="SimSun"/>
          <w:lang w:val="en-GB" w:eastAsia="zh-CN"/>
        </w:rPr>
        <w:t>IMS</w:t>
      </w:r>
      <w:r w:rsidRPr="001D5F02">
        <w:rPr>
          <w:rFonts w:eastAsia="SimSun"/>
          <w:lang w:eastAsia="zh-CN"/>
        </w:rPr>
        <w:t>集中服</w:t>
      </w:r>
      <w:r w:rsidRPr="001D5F02">
        <w:rPr>
          <w:rFonts w:eastAsia="SimSun" w:hint="eastAsia"/>
          <w:lang w:eastAsia="zh-CN"/>
        </w:rPr>
        <w:t>务的</w:t>
      </w:r>
      <w:r w:rsidRPr="00770692">
        <w:rPr>
          <w:rFonts w:eastAsia="SimSun"/>
          <w:lang w:val="en-GB" w:eastAsia="zh-CN"/>
        </w:rPr>
        <w:t>MSC</w:t>
      </w:r>
      <w:r w:rsidRPr="001D5F02">
        <w:rPr>
          <w:rFonts w:eastAsia="SimSun"/>
          <w:lang w:eastAsia="zh-CN"/>
        </w:rPr>
        <w:t>服</w:t>
      </w:r>
      <w:r w:rsidRPr="001D5F02">
        <w:rPr>
          <w:rFonts w:eastAsia="SimSun" w:hint="eastAsia"/>
          <w:lang w:eastAsia="zh-CN"/>
        </w:rPr>
        <w:t>务器</w:t>
      </w:r>
      <w:r w:rsidRPr="00770692">
        <w:rPr>
          <w:rFonts w:eastAsia="SimSun" w:hint="eastAsia"/>
          <w:lang w:val="en-GB" w:eastAsia="zh-CN"/>
        </w:rPr>
        <w:t>（</w:t>
      </w:r>
      <w:r w:rsidRPr="00770692">
        <w:rPr>
          <w:rFonts w:eastAsia="SimSun"/>
          <w:lang w:val="en-GB" w:eastAsia="zh-CN"/>
        </w:rPr>
        <w:t>ICS</w:t>
      </w:r>
      <w:r w:rsidRPr="00770692">
        <w:rPr>
          <w:rFonts w:eastAsia="SimSun"/>
          <w:lang w:val="en-GB" w:eastAsia="zh-CN"/>
        </w:rPr>
        <w:t>）</w:t>
      </w:r>
      <w:r w:rsidRPr="001D5F02">
        <w:rPr>
          <w:rFonts w:eastAsia="SimSun"/>
          <w:lang w:eastAsia="zh-CN"/>
        </w:rPr>
        <w:t>之</w:t>
      </w:r>
      <w:r w:rsidRPr="001D5F02">
        <w:rPr>
          <w:rFonts w:eastAsia="SimSun" w:hint="eastAsia"/>
          <w:lang w:eastAsia="zh-CN"/>
        </w:rPr>
        <w:t>间的互通</w:t>
      </w:r>
    </w:p>
    <w:p w:rsidR="00C7546E" w:rsidRPr="00C7546E" w:rsidRDefault="00873B7D" w:rsidP="00C7546E">
      <w:pPr>
        <w:ind w:firstLineChars="200" w:firstLine="480"/>
        <w:rPr>
          <w:lang w:eastAsia="zh-CN"/>
        </w:rPr>
      </w:pPr>
      <w:r w:rsidRPr="001D5F02">
        <w:rPr>
          <w:lang w:eastAsia="zh-CN"/>
        </w:rPr>
        <w:t>IMS</w:t>
      </w:r>
      <w:r w:rsidRPr="001D5F02">
        <w:rPr>
          <w:lang w:eastAsia="zh-CN"/>
        </w:rPr>
        <w:t>集中服务（</w:t>
      </w:r>
      <w:r w:rsidRPr="001D5F02">
        <w:rPr>
          <w:lang w:eastAsia="zh-CN"/>
        </w:rPr>
        <w:t>ICS</w:t>
      </w:r>
      <w:r w:rsidRPr="001D5F02">
        <w:rPr>
          <w:lang w:eastAsia="zh-CN"/>
        </w:rPr>
        <w:t>）</w:t>
      </w:r>
      <w:r w:rsidRPr="001D5F02">
        <w:rPr>
          <w:rFonts w:hint="eastAsia"/>
          <w:lang w:eastAsia="zh-CN"/>
        </w:rPr>
        <w:t>可以实现将以</w:t>
      </w:r>
      <w:r w:rsidRPr="001D5F02">
        <w:rPr>
          <w:lang w:eastAsia="zh-CN"/>
        </w:rPr>
        <w:t>IM CN</w:t>
      </w:r>
      <w:r w:rsidRPr="001D5F02">
        <w:rPr>
          <w:lang w:eastAsia="zh-CN"/>
        </w:rPr>
        <w:t>子系统为基础的多媒体电话和</w:t>
      </w:r>
      <w:r w:rsidRPr="001D5F02">
        <w:rPr>
          <w:lang w:eastAsia="zh-CN"/>
        </w:rPr>
        <w:t>3GPP TS 24.173</w:t>
      </w:r>
      <w:r w:rsidRPr="001D5F02">
        <w:rPr>
          <w:lang w:eastAsia="zh-CN"/>
        </w:rPr>
        <w:t>定义</w:t>
      </w:r>
      <w:r w:rsidRPr="001D5F02">
        <w:rPr>
          <w:rFonts w:hint="eastAsia"/>
          <w:lang w:eastAsia="zh-CN"/>
        </w:rPr>
        <w:t>的补充</w:t>
      </w:r>
      <w:r w:rsidRPr="001D5F02">
        <w:rPr>
          <w:lang w:eastAsia="zh-CN"/>
        </w:rPr>
        <w:t>服务</w:t>
      </w:r>
      <w:r w:rsidRPr="001D5F02">
        <w:rPr>
          <w:rFonts w:hint="eastAsia"/>
          <w:lang w:eastAsia="zh-CN"/>
        </w:rPr>
        <w:t>提供给</w:t>
      </w:r>
      <w:r w:rsidRPr="001D5F02">
        <w:rPr>
          <w:lang w:eastAsia="zh-CN"/>
        </w:rPr>
        <w:t>用户</w:t>
      </w:r>
      <w:r w:rsidRPr="001D5F02">
        <w:rPr>
          <w:rFonts w:hint="eastAsia"/>
          <w:lang w:eastAsia="zh-CN"/>
        </w:rPr>
        <w:t>，而不考虑</w:t>
      </w:r>
      <w:r w:rsidRPr="001D5F02">
        <w:rPr>
          <w:lang w:eastAsia="zh-CN"/>
        </w:rPr>
        <w:t>接入网络的类型</w:t>
      </w:r>
      <w:r w:rsidRPr="001D5F02">
        <w:rPr>
          <w:rFonts w:hint="eastAsia"/>
          <w:lang w:eastAsia="zh-CN"/>
        </w:rPr>
        <w:t>；</w:t>
      </w:r>
      <w:r w:rsidRPr="001D5F02">
        <w:rPr>
          <w:lang w:eastAsia="zh-CN"/>
        </w:rPr>
        <w:t>如</w:t>
      </w:r>
      <w:r w:rsidRPr="001D5F02">
        <w:rPr>
          <w:lang w:eastAsia="zh-CN"/>
        </w:rPr>
        <w:t>CS</w:t>
      </w:r>
      <w:r w:rsidRPr="001D5F02">
        <w:rPr>
          <w:lang w:eastAsia="zh-CN"/>
        </w:rPr>
        <w:t>域接入或</w:t>
      </w:r>
      <w:r w:rsidRPr="001D5F02">
        <w:rPr>
          <w:lang w:eastAsia="zh-CN"/>
        </w:rPr>
        <w:t>IP-CAN</w:t>
      </w:r>
      <w:r w:rsidRPr="001D5F02">
        <w:rPr>
          <w:lang w:eastAsia="zh-CN"/>
        </w:rPr>
        <w:t>。本文件规定</w:t>
      </w:r>
      <w:r w:rsidRPr="001D5F02">
        <w:rPr>
          <w:lang w:eastAsia="zh-CN"/>
        </w:rPr>
        <w:t>IM CN</w:t>
      </w:r>
      <w:r w:rsidRPr="001D5F02">
        <w:rPr>
          <w:lang w:eastAsia="zh-CN"/>
        </w:rPr>
        <w:t>子系统和</w:t>
      </w:r>
      <w:r w:rsidRPr="001D5F02">
        <w:rPr>
          <w:lang w:eastAsia="zh-CN"/>
        </w:rPr>
        <w:t>CS</w:t>
      </w:r>
      <w:r w:rsidRPr="001D5F02">
        <w:rPr>
          <w:lang w:eastAsia="zh-CN"/>
        </w:rPr>
        <w:t>域</w:t>
      </w:r>
      <w:r w:rsidRPr="001D5F02">
        <w:rPr>
          <w:rFonts w:hint="eastAsia"/>
          <w:lang w:eastAsia="zh-CN"/>
        </w:rPr>
        <w:t>之间</w:t>
      </w:r>
      <w:r w:rsidRPr="001D5F02">
        <w:rPr>
          <w:lang w:eastAsia="zh-CN"/>
        </w:rPr>
        <w:t>互通</w:t>
      </w:r>
      <w:r w:rsidRPr="001D5F02">
        <w:rPr>
          <w:rFonts w:hint="eastAsia"/>
          <w:lang w:eastAsia="zh-CN"/>
        </w:rPr>
        <w:t>的</w:t>
      </w:r>
      <w:r w:rsidRPr="001D5F02">
        <w:rPr>
          <w:lang w:eastAsia="zh-CN"/>
        </w:rPr>
        <w:t>原则，以便</w:t>
      </w:r>
      <w:r w:rsidRPr="001D5F02">
        <w:rPr>
          <w:lang w:eastAsia="zh-CN"/>
        </w:rPr>
        <w:t>ICS</w:t>
      </w:r>
      <w:r w:rsidRPr="001D5F02">
        <w:rPr>
          <w:rFonts w:hint="eastAsia"/>
          <w:lang w:eastAsia="zh-CN"/>
        </w:rPr>
        <w:t>能够</w:t>
      </w:r>
      <w:r w:rsidRPr="001D5F02">
        <w:rPr>
          <w:lang w:eastAsia="zh-CN"/>
        </w:rPr>
        <w:t>使用</w:t>
      </w:r>
      <w:r w:rsidRPr="001D5F02">
        <w:rPr>
          <w:lang w:eastAsia="zh-CN"/>
        </w:rPr>
        <w:t>CS</w:t>
      </w:r>
      <w:r w:rsidRPr="001D5F02">
        <w:rPr>
          <w:lang w:eastAsia="zh-CN"/>
        </w:rPr>
        <w:t>域接入的</w:t>
      </w:r>
      <w:r w:rsidRPr="001D5F02">
        <w:rPr>
          <w:lang w:eastAsia="zh-CN"/>
        </w:rPr>
        <w:t>UE</w:t>
      </w:r>
      <w:r w:rsidRPr="001D5F02">
        <w:rPr>
          <w:lang w:eastAsia="zh-CN"/>
        </w:rPr>
        <w:t>。本文件</w:t>
      </w:r>
      <w:r w:rsidRPr="001D5F02">
        <w:rPr>
          <w:rFonts w:hint="eastAsia"/>
          <w:lang w:eastAsia="zh-CN"/>
        </w:rPr>
        <w:t>确定</w:t>
      </w:r>
      <w:r w:rsidRPr="001D5F02">
        <w:rPr>
          <w:lang w:eastAsia="zh-CN"/>
        </w:rPr>
        <w:t>CS</w:t>
      </w:r>
      <w:r w:rsidRPr="001D5F02">
        <w:rPr>
          <w:lang w:eastAsia="zh-CN"/>
        </w:rPr>
        <w:t>域和</w:t>
      </w:r>
      <w:r w:rsidRPr="001D5F02">
        <w:rPr>
          <w:lang w:eastAsia="zh-CN"/>
        </w:rPr>
        <w:t>IM CN</w:t>
      </w:r>
      <w:r w:rsidRPr="001D5F02">
        <w:rPr>
          <w:lang w:eastAsia="zh-CN"/>
        </w:rPr>
        <w:t>子系统之间互通的登记程序</w:t>
      </w:r>
      <w:r w:rsidRPr="001D5F02">
        <w:rPr>
          <w:rFonts w:hint="eastAsia"/>
          <w:lang w:eastAsia="zh-CN"/>
        </w:rPr>
        <w:t>范围</w:t>
      </w:r>
      <w:r w:rsidRPr="001D5F02">
        <w:rPr>
          <w:lang w:eastAsia="zh-CN"/>
        </w:rPr>
        <w:t>。本文件</w:t>
      </w:r>
      <w:r w:rsidRPr="001D5F02">
        <w:rPr>
          <w:rFonts w:hint="eastAsia"/>
          <w:lang w:eastAsia="zh-CN"/>
        </w:rPr>
        <w:t>分别</w:t>
      </w:r>
      <w:r w:rsidRPr="001D5F02">
        <w:rPr>
          <w:lang w:eastAsia="zh-CN"/>
        </w:rPr>
        <w:t>通过</w:t>
      </w:r>
      <w:r w:rsidRPr="001D5F02">
        <w:rPr>
          <w:lang w:eastAsia="zh-CN"/>
        </w:rPr>
        <w:t>ICS</w:t>
      </w:r>
      <w:r w:rsidRPr="001D5F02">
        <w:rPr>
          <w:lang w:eastAsia="zh-CN"/>
        </w:rPr>
        <w:t>和</w:t>
      </w:r>
      <w:r w:rsidRPr="001D5F02">
        <w:rPr>
          <w:lang w:eastAsia="zh-CN"/>
        </w:rPr>
        <w:t>CS-MGW</w:t>
      </w:r>
      <w:r w:rsidRPr="001D5F02">
        <w:rPr>
          <w:lang w:eastAsia="zh-CN"/>
        </w:rPr>
        <w:t>增强</w:t>
      </w:r>
      <w:r w:rsidRPr="001D5F02">
        <w:rPr>
          <w:rFonts w:hint="eastAsia"/>
          <w:lang w:eastAsia="zh-CN"/>
        </w:rPr>
        <w:t>的</w:t>
      </w:r>
      <w:r w:rsidRPr="001D5F02">
        <w:rPr>
          <w:lang w:eastAsia="zh-CN"/>
        </w:rPr>
        <w:t>MSC</w:t>
      </w:r>
      <w:r w:rsidRPr="001D5F02">
        <w:rPr>
          <w:lang w:eastAsia="zh-CN"/>
        </w:rPr>
        <w:t>服务器</w:t>
      </w:r>
      <w:r w:rsidRPr="001D5F02">
        <w:rPr>
          <w:rFonts w:hint="eastAsia"/>
          <w:lang w:eastAsia="zh-CN"/>
        </w:rPr>
        <w:t>，确定</w:t>
      </w:r>
      <w:r w:rsidRPr="001D5F02">
        <w:rPr>
          <w:lang w:eastAsia="zh-CN"/>
        </w:rPr>
        <w:t>IM CN</w:t>
      </w:r>
      <w:r w:rsidRPr="001D5F02">
        <w:rPr>
          <w:lang w:eastAsia="zh-CN"/>
        </w:rPr>
        <w:t>子系统和</w:t>
      </w:r>
      <w:r w:rsidRPr="001D5F02">
        <w:rPr>
          <w:lang w:eastAsia="zh-CN"/>
        </w:rPr>
        <w:t>CS</w:t>
      </w:r>
      <w:r w:rsidRPr="001D5F02">
        <w:rPr>
          <w:lang w:eastAsia="zh-CN"/>
        </w:rPr>
        <w:t>域之间控制和用户平面互通的</w:t>
      </w:r>
      <w:r w:rsidRPr="001D5F02">
        <w:rPr>
          <w:rFonts w:hint="eastAsia"/>
          <w:lang w:eastAsia="zh-CN"/>
        </w:rPr>
        <w:t>范围</w:t>
      </w:r>
      <w:r w:rsidRPr="001D5F02">
        <w:rPr>
          <w:lang w:eastAsia="zh-CN"/>
        </w:rPr>
        <w:t>。这包括</w:t>
      </w:r>
      <w:r w:rsidRPr="001D5F02">
        <w:rPr>
          <w:lang w:eastAsia="zh-CN"/>
        </w:rPr>
        <w:t>MSC</w:t>
      </w:r>
      <w:r w:rsidRPr="001D5F02">
        <w:rPr>
          <w:lang w:eastAsia="zh-CN"/>
        </w:rPr>
        <w:t>服务器和</w:t>
      </w:r>
      <w:r w:rsidRPr="001D5F02">
        <w:rPr>
          <w:lang w:eastAsia="zh-CN"/>
        </w:rPr>
        <w:t>CS-MGW</w:t>
      </w:r>
      <w:r w:rsidRPr="001D5F02">
        <w:rPr>
          <w:lang w:eastAsia="zh-CN"/>
        </w:rPr>
        <w:t>之间的信令程序。</w:t>
      </w:r>
      <w:r w:rsidRPr="001D5F02">
        <w:rPr>
          <w:rFonts w:hint="eastAsia"/>
          <w:lang w:eastAsia="zh-CN"/>
        </w:rPr>
        <w:t>对于</w:t>
      </w:r>
      <w:r w:rsidRPr="001D5F02">
        <w:rPr>
          <w:lang w:eastAsia="zh-CN"/>
        </w:rPr>
        <w:t>控制平面互通规范，本文件定义</w:t>
      </w:r>
      <w:r w:rsidRPr="001D5F02">
        <w:rPr>
          <w:lang w:eastAsia="zh-CN"/>
        </w:rPr>
        <w:t>SIP</w:t>
      </w:r>
      <w:r w:rsidRPr="001D5F02">
        <w:rPr>
          <w:rFonts w:hint="eastAsia"/>
          <w:lang w:eastAsia="zh-CN"/>
        </w:rPr>
        <w:t>的</w:t>
      </w:r>
      <w:r w:rsidRPr="001D5F02">
        <w:rPr>
          <w:lang w:eastAsia="zh-CN"/>
        </w:rPr>
        <w:t>3GPP</w:t>
      </w:r>
      <w:r w:rsidRPr="001D5F02">
        <w:rPr>
          <w:lang w:eastAsia="zh-CN"/>
        </w:rPr>
        <w:t>的配置文件</w:t>
      </w:r>
      <w:r w:rsidRPr="001D5F02">
        <w:rPr>
          <w:rFonts w:hint="eastAsia"/>
          <w:lang w:eastAsia="zh-CN"/>
        </w:rPr>
        <w:t>（</w:t>
      </w:r>
      <w:r w:rsidRPr="001D5F02">
        <w:rPr>
          <w:lang w:eastAsia="zh-CN"/>
        </w:rPr>
        <w:t xml:space="preserve">3GPP </w:t>
      </w:r>
      <w:r w:rsidRPr="001D5F02">
        <w:rPr>
          <w:lang w:eastAsia="zh-CN"/>
        </w:rPr>
        <w:lastRenderedPageBreak/>
        <w:t>TS 24.229</w:t>
      </w:r>
      <w:r w:rsidRPr="001D5F02">
        <w:rPr>
          <w:rFonts w:hint="eastAsia"/>
          <w:lang w:eastAsia="zh-CN"/>
        </w:rPr>
        <w:t>中描述）</w:t>
      </w:r>
      <w:r w:rsidRPr="001D5F02">
        <w:rPr>
          <w:lang w:eastAsia="zh-CN"/>
        </w:rPr>
        <w:t>和</w:t>
      </w:r>
      <w:r w:rsidRPr="001D5F02">
        <w:rPr>
          <w:lang w:eastAsia="zh-CN"/>
        </w:rPr>
        <w:t>NAS</w:t>
      </w:r>
      <w:r w:rsidRPr="001D5F02">
        <w:rPr>
          <w:lang w:eastAsia="zh-CN"/>
        </w:rPr>
        <w:t>信令</w:t>
      </w:r>
      <w:r w:rsidRPr="001D5F02">
        <w:rPr>
          <w:rFonts w:hint="eastAsia"/>
          <w:lang w:eastAsia="zh-CN"/>
        </w:rPr>
        <w:t>（</w:t>
      </w:r>
      <w:r w:rsidRPr="001D5F02">
        <w:rPr>
          <w:lang w:eastAsia="zh-CN"/>
        </w:rPr>
        <w:t>3GPP TS 24.008</w:t>
      </w:r>
      <w:r w:rsidRPr="001D5F02">
        <w:rPr>
          <w:rFonts w:hint="eastAsia"/>
          <w:lang w:eastAsia="zh-CN"/>
        </w:rPr>
        <w:t>中</w:t>
      </w:r>
      <w:r w:rsidRPr="001D5F02">
        <w:rPr>
          <w:lang w:eastAsia="zh-CN"/>
        </w:rPr>
        <w:t>描述</w:t>
      </w:r>
      <w:r w:rsidRPr="001D5F02">
        <w:rPr>
          <w:rFonts w:hint="eastAsia"/>
          <w:lang w:eastAsia="zh-CN"/>
        </w:rPr>
        <w:t>）</w:t>
      </w:r>
      <w:r w:rsidRPr="001D5F02">
        <w:rPr>
          <w:lang w:eastAsia="zh-CN"/>
        </w:rPr>
        <w:t>之间的互通协议</w:t>
      </w:r>
      <w:r w:rsidRPr="001D5F02">
        <w:rPr>
          <w:rFonts w:hint="eastAsia"/>
          <w:lang w:eastAsia="zh-CN"/>
        </w:rPr>
        <w:t>，用于</w:t>
      </w:r>
      <w:r w:rsidRPr="001D5F02">
        <w:rPr>
          <w:lang w:eastAsia="zh-CN"/>
        </w:rPr>
        <w:t>支持基</w:t>
      </w:r>
      <w:r w:rsidRPr="001D5F02">
        <w:rPr>
          <w:rFonts w:hint="eastAsia"/>
          <w:lang w:eastAsia="zh-CN"/>
        </w:rPr>
        <w:t>于</w:t>
      </w:r>
      <w:r w:rsidRPr="001D5F02">
        <w:rPr>
          <w:lang w:eastAsia="zh-CN"/>
        </w:rPr>
        <w:t>IM CN</w:t>
      </w:r>
      <w:r w:rsidRPr="001D5F02">
        <w:rPr>
          <w:lang w:eastAsia="zh-CN"/>
        </w:rPr>
        <w:t>子系统</w:t>
      </w:r>
      <w:r w:rsidRPr="001D5F02">
        <w:rPr>
          <w:rFonts w:hint="eastAsia"/>
          <w:lang w:eastAsia="zh-CN"/>
        </w:rPr>
        <w:t>的</w:t>
      </w:r>
      <w:r w:rsidRPr="001D5F02">
        <w:rPr>
          <w:lang w:eastAsia="zh-CN"/>
        </w:rPr>
        <w:t>多媒体电话和</w:t>
      </w:r>
      <w:r w:rsidRPr="001D5F02">
        <w:rPr>
          <w:rFonts w:hint="eastAsia"/>
          <w:lang w:eastAsia="zh-CN"/>
        </w:rPr>
        <w:t>补充业</w:t>
      </w:r>
      <w:r w:rsidRPr="001D5F02">
        <w:rPr>
          <w:lang w:eastAsia="zh-CN"/>
        </w:rPr>
        <w:t>务。</w:t>
      </w:r>
    </w:p>
    <w:p w:rsidR="00873B7D" w:rsidRPr="001D5F02" w:rsidRDefault="00873B7D" w:rsidP="00C7546E">
      <w:pPr>
        <w:pStyle w:val="Heading5"/>
        <w:keepNext w:val="0"/>
        <w:rPr>
          <w:lang w:eastAsia="zh-CN"/>
        </w:rPr>
      </w:pPr>
      <w:r w:rsidRPr="001D5F02">
        <w:rPr>
          <w:lang w:eastAsia="zh-CN"/>
        </w:rPr>
        <w:t>1.2.2.2.165</w:t>
      </w:r>
      <w:r w:rsidRPr="001D5F02">
        <w:rPr>
          <w:lang w:eastAsia="zh-CN"/>
        </w:rPr>
        <w:tab/>
        <w:t>TS 29.311</w:t>
      </w:r>
    </w:p>
    <w:p w:rsidR="00873B7D" w:rsidRPr="001D5F02" w:rsidRDefault="00873B7D" w:rsidP="00C7546E">
      <w:pPr>
        <w:pStyle w:val="headingb0"/>
        <w:keepNext w:val="0"/>
        <w:keepLines w:val="0"/>
        <w:rPr>
          <w:rFonts w:eastAsia="SimSun"/>
          <w:lang w:eastAsia="zh-CN"/>
        </w:rPr>
      </w:pPr>
      <w:r w:rsidRPr="001D5F02">
        <w:rPr>
          <w:rFonts w:eastAsia="SimSun"/>
          <w:lang w:eastAsia="zh-CN"/>
        </w:rPr>
        <w:t>消息发送业务的</w:t>
      </w:r>
      <w:r w:rsidRPr="001D5F02">
        <w:rPr>
          <w:rFonts w:eastAsia="SimSun" w:hint="eastAsia"/>
          <w:lang w:eastAsia="zh-CN"/>
        </w:rPr>
        <w:t>服</w:t>
      </w:r>
      <w:r w:rsidRPr="001D5F02">
        <w:rPr>
          <w:rFonts w:eastAsia="SimSun"/>
          <w:lang w:eastAsia="zh-CN"/>
        </w:rPr>
        <w:t>务级互通</w:t>
      </w:r>
    </w:p>
    <w:p w:rsidR="00873B7D" w:rsidRPr="001D5F02" w:rsidRDefault="00873B7D" w:rsidP="00873B7D">
      <w:pPr>
        <w:ind w:firstLineChars="200" w:firstLine="480"/>
        <w:rPr>
          <w:lang w:eastAsia="zh-CN"/>
        </w:rPr>
      </w:pPr>
      <w:r w:rsidRPr="001D5F02">
        <w:rPr>
          <w:lang w:eastAsia="zh-CN"/>
        </w:rPr>
        <w:t>本文件规定</w:t>
      </w:r>
      <w:r w:rsidRPr="001D5F02">
        <w:rPr>
          <w:rFonts w:hint="eastAsia"/>
          <w:lang w:eastAsia="zh-CN"/>
        </w:rPr>
        <w:t>：</w:t>
      </w:r>
      <w:r w:rsidRPr="001D5F02">
        <w:rPr>
          <w:lang w:eastAsia="zh-CN"/>
        </w:rPr>
        <w:t>即时消息</w:t>
      </w:r>
      <w:r w:rsidRPr="001D5F02">
        <w:rPr>
          <w:rFonts w:hint="eastAsia"/>
          <w:lang w:eastAsia="zh-CN"/>
        </w:rPr>
        <w:t>（采</w:t>
      </w:r>
      <w:r w:rsidRPr="001D5F02">
        <w:rPr>
          <w:lang w:eastAsia="zh-CN"/>
        </w:rPr>
        <w:t>用</w:t>
      </w:r>
      <w:r w:rsidRPr="001D5F02">
        <w:rPr>
          <w:lang w:eastAsia="zh-CN"/>
        </w:rPr>
        <w:t>3GPP</w:t>
      </w:r>
      <w:r w:rsidRPr="001D5F02">
        <w:rPr>
          <w:lang w:eastAsia="zh-CN"/>
        </w:rPr>
        <w:t>的</w:t>
      </w:r>
      <w:r w:rsidRPr="001D5F02">
        <w:rPr>
          <w:lang w:eastAsia="zh-CN"/>
        </w:rPr>
        <w:t>IP</w:t>
      </w:r>
      <w:r w:rsidRPr="001D5F02">
        <w:rPr>
          <w:lang w:eastAsia="zh-CN"/>
        </w:rPr>
        <w:t>多媒体</w:t>
      </w:r>
      <w:r w:rsidRPr="001D5F02">
        <w:rPr>
          <w:lang w:eastAsia="zh-CN"/>
        </w:rPr>
        <w:t>CN</w:t>
      </w:r>
      <w:r w:rsidRPr="001D5F02">
        <w:rPr>
          <w:lang w:eastAsia="zh-CN"/>
        </w:rPr>
        <w:t>子系统</w:t>
      </w:r>
      <w:r w:rsidRPr="001D5F02">
        <w:rPr>
          <w:rFonts w:hint="eastAsia"/>
          <w:lang w:eastAsia="zh-CN"/>
        </w:rPr>
        <w:t>，</w:t>
      </w:r>
      <w:r w:rsidRPr="001D5F02">
        <w:rPr>
          <w:lang w:eastAsia="zh-CN"/>
        </w:rPr>
        <w:t>在</w:t>
      </w:r>
      <w:r w:rsidRPr="001D5F02">
        <w:rPr>
          <w:lang w:eastAsia="zh-CN"/>
        </w:rPr>
        <w:t>OMA-TS-SIMPLE_IM</w:t>
      </w:r>
      <w:r w:rsidRPr="001D5F02">
        <w:rPr>
          <w:rFonts w:hint="eastAsia"/>
          <w:lang w:eastAsia="zh-CN"/>
        </w:rPr>
        <w:t>中</w:t>
      </w:r>
      <w:r w:rsidRPr="001D5F02">
        <w:rPr>
          <w:lang w:eastAsia="zh-CN"/>
        </w:rPr>
        <w:t>规定</w:t>
      </w:r>
      <w:r w:rsidRPr="001D5F02">
        <w:rPr>
          <w:rFonts w:hint="eastAsia"/>
          <w:lang w:eastAsia="zh-CN"/>
        </w:rPr>
        <w:t>）与</w:t>
      </w:r>
      <w:r w:rsidRPr="001D5F02">
        <w:rPr>
          <w:lang w:eastAsia="zh-CN"/>
        </w:rPr>
        <w:t>短消息服务</w:t>
      </w:r>
      <w:r w:rsidRPr="001D5F02">
        <w:rPr>
          <w:rFonts w:hint="eastAsia"/>
          <w:lang w:eastAsia="zh-CN"/>
        </w:rPr>
        <w:t>（分别</w:t>
      </w:r>
      <w:r w:rsidRPr="001D5F02">
        <w:rPr>
          <w:lang w:eastAsia="zh-CN"/>
        </w:rPr>
        <w:t>在</w:t>
      </w:r>
      <w:r w:rsidRPr="001D5F02">
        <w:rPr>
          <w:lang w:eastAsia="zh-CN"/>
        </w:rPr>
        <w:t>3GPP</w:t>
      </w:r>
      <w:r w:rsidRPr="001D5F02">
        <w:rPr>
          <w:lang w:eastAsia="zh-CN"/>
        </w:rPr>
        <w:t>的</w:t>
      </w:r>
      <w:r w:rsidRPr="001D5F02">
        <w:rPr>
          <w:lang w:eastAsia="zh-CN"/>
        </w:rPr>
        <w:t>TS 23.040</w:t>
      </w:r>
      <w:r w:rsidRPr="001D5F02">
        <w:rPr>
          <w:rFonts w:hint="eastAsia"/>
          <w:lang w:eastAsia="zh-CN"/>
        </w:rPr>
        <w:t>中规定的</w:t>
      </w:r>
      <w:r w:rsidRPr="001D5F02">
        <w:rPr>
          <w:lang w:eastAsia="zh-CN"/>
        </w:rPr>
        <w:t>传统</w:t>
      </w:r>
      <w:r>
        <w:rPr>
          <w:lang w:eastAsia="zh-CN"/>
        </w:rPr>
        <w:t>CS/</w:t>
      </w:r>
      <w:r w:rsidRPr="001D5F02">
        <w:rPr>
          <w:lang w:eastAsia="zh-CN"/>
        </w:rPr>
        <w:t>PS</w:t>
      </w:r>
      <w:r w:rsidRPr="001D5F02">
        <w:rPr>
          <w:lang w:eastAsia="zh-CN"/>
        </w:rPr>
        <w:t>网络</w:t>
      </w:r>
      <w:r w:rsidRPr="001D5F02">
        <w:rPr>
          <w:rFonts w:hint="eastAsia"/>
          <w:lang w:eastAsia="zh-CN"/>
        </w:rPr>
        <w:t>上</w:t>
      </w:r>
      <w:r w:rsidRPr="001D5F02">
        <w:rPr>
          <w:lang w:eastAsia="zh-CN"/>
        </w:rPr>
        <w:t>和在</w:t>
      </w:r>
      <w:r w:rsidRPr="001D5F02">
        <w:rPr>
          <w:lang w:eastAsia="zh-CN"/>
        </w:rPr>
        <w:t>3GPP</w:t>
      </w:r>
      <w:r w:rsidRPr="001D5F02">
        <w:rPr>
          <w:rFonts w:hint="eastAsia"/>
          <w:lang w:eastAsia="zh-CN"/>
        </w:rPr>
        <w:t xml:space="preserve"> </w:t>
      </w:r>
      <w:r w:rsidRPr="001D5F02">
        <w:rPr>
          <w:lang w:eastAsia="zh-CN"/>
        </w:rPr>
        <w:t>TS 24.341</w:t>
      </w:r>
      <w:r w:rsidRPr="001D5F02">
        <w:rPr>
          <w:lang w:eastAsia="zh-CN"/>
        </w:rPr>
        <w:t>中规定的通用</w:t>
      </w:r>
      <w:r w:rsidRPr="001D5F02">
        <w:rPr>
          <w:lang w:eastAsia="zh-CN"/>
        </w:rPr>
        <w:t>IP</w:t>
      </w:r>
      <w:r w:rsidRPr="001D5F02">
        <w:rPr>
          <w:lang w:eastAsia="zh-CN"/>
        </w:rPr>
        <w:t>连通接入网络（</w:t>
      </w:r>
      <w:r w:rsidRPr="001D5F02">
        <w:rPr>
          <w:lang w:eastAsia="zh-CN"/>
        </w:rPr>
        <w:t>IP-CAN</w:t>
      </w:r>
      <w:r w:rsidRPr="001D5F02">
        <w:rPr>
          <w:lang w:eastAsia="zh-CN"/>
        </w:rPr>
        <w:t>）</w:t>
      </w:r>
      <w:r w:rsidRPr="001D5F02">
        <w:rPr>
          <w:rFonts w:hint="eastAsia"/>
          <w:lang w:eastAsia="zh-CN"/>
        </w:rPr>
        <w:t>上）之间的</w:t>
      </w:r>
      <w:r w:rsidRPr="001D5F02">
        <w:rPr>
          <w:lang w:eastAsia="zh-CN"/>
        </w:rPr>
        <w:t>服务</w:t>
      </w:r>
      <w:r w:rsidRPr="001D5F02">
        <w:rPr>
          <w:rFonts w:hint="eastAsia"/>
          <w:lang w:eastAsia="zh-CN"/>
        </w:rPr>
        <w:t>级</w:t>
      </w:r>
      <w:r w:rsidRPr="001D5F02">
        <w:rPr>
          <w:lang w:eastAsia="zh-CN"/>
        </w:rPr>
        <w:t>互通协议的</w:t>
      </w:r>
      <w:r w:rsidRPr="001D5F02">
        <w:rPr>
          <w:rFonts w:hint="eastAsia"/>
          <w:lang w:eastAsia="zh-CN"/>
        </w:rPr>
        <w:t>详细规定</w:t>
      </w:r>
      <w:r w:rsidRPr="001D5F02">
        <w:rPr>
          <w:lang w:eastAsia="zh-CN"/>
        </w:rPr>
        <w:t>。</w:t>
      </w:r>
      <w:r w:rsidRPr="001D5F02">
        <w:rPr>
          <w:rFonts w:hint="eastAsia"/>
          <w:lang w:eastAsia="zh-CN"/>
        </w:rPr>
        <w:t>包括</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执行</w:t>
      </w:r>
      <w:r w:rsidRPr="001D5F02">
        <w:rPr>
          <w:lang w:eastAsia="zh-CN"/>
        </w:rPr>
        <w:t>IM</w:t>
      </w:r>
      <w:r w:rsidRPr="001D5F02">
        <w:rPr>
          <w:lang w:eastAsia="zh-CN"/>
        </w:rPr>
        <w:t>和</w:t>
      </w:r>
      <w:r w:rsidRPr="001D5F02">
        <w:rPr>
          <w:lang w:eastAsia="zh-CN"/>
        </w:rPr>
        <w:t>SM</w:t>
      </w:r>
      <w:r w:rsidRPr="001D5F02">
        <w:rPr>
          <w:lang w:eastAsia="zh-CN"/>
        </w:rPr>
        <w:t>之间服务</w:t>
      </w:r>
      <w:r w:rsidRPr="001D5F02">
        <w:rPr>
          <w:rFonts w:hint="eastAsia"/>
          <w:lang w:eastAsia="zh-CN"/>
        </w:rPr>
        <w:t>级</w:t>
      </w:r>
      <w:r w:rsidRPr="001D5F02">
        <w:rPr>
          <w:lang w:eastAsia="zh-CN"/>
        </w:rPr>
        <w:t>互通</w:t>
      </w:r>
      <w:r w:rsidRPr="001D5F02">
        <w:rPr>
          <w:rFonts w:hint="eastAsia"/>
          <w:lang w:eastAsia="zh-CN"/>
        </w:rPr>
        <w:t>的</w:t>
      </w:r>
      <w:r w:rsidRPr="001D5F02">
        <w:rPr>
          <w:lang w:eastAsia="zh-CN"/>
        </w:rPr>
        <w:t>程序</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执行</w:t>
      </w:r>
      <w:r w:rsidRPr="001D5F02">
        <w:rPr>
          <w:lang w:eastAsia="zh-CN"/>
        </w:rPr>
        <w:t>CPM</w:t>
      </w:r>
      <w:r w:rsidRPr="001D5F02">
        <w:rPr>
          <w:lang w:eastAsia="zh-CN"/>
        </w:rPr>
        <w:t>和</w:t>
      </w:r>
      <w:r w:rsidRPr="001D5F02">
        <w:rPr>
          <w:lang w:eastAsia="zh-CN"/>
        </w:rPr>
        <w:t>SM</w:t>
      </w:r>
      <w:r w:rsidRPr="001D5F02">
        <w:rPr>
          <w:lang w:eastAsia="zh-CN"/>
        </w:rPr>
        <w:t>之间服务</w:t>
      </w:r>
      <w:r w:rsidRPr="001D5F02">
        <w:rPr>
          <w:rFonts w:hint="eastAsia"/>
          <w:lang w:eastAsia="zh-CN"/>
        </w:rPr>
        <w:t>级</w:t>
      </w:r>
      <w:r w:rsidRPr="001D5F02">
        <w:rPr>
          <w:lang w:eastAsia="zh-CN"/>
        </w:rPr>
        <w:t>互通</w:t>
      </w:r>
      <w:r w:rsidRPr="001D5F02">
        <w:rPr>
          <w:rFonts w:hint="eastAsia"/>
          <w:lang w:eastAsia="zh-CN"/>
        </w:rPr>
        <w:t>的</w:t>
      </w:r>
      <w:r w:rsidRPr="001D5F02">
        <w:rPr>
          <w:lang w:eastAsia="zh-CN"/>
        </w:rPr>
        <w:t>程序</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t>IP-SM-GW</w:t>
      </w:r>
      <w:r w:rsidRPr="001D5F02">
        <w:rPr>
          <w:lang w:eastAsia="zh-CN"/>
        </w:rPr>
        <w:t>的</w:t>
      </w:r>
      <w:r w:rsidRPr="001D5F02">
        <w:rPr>
          <w:rFonts w:hint="eastAsia"/>
          <w:lang w:eastAsia="zh-CN"/>
        </w:rPr>
        <w:t>增强</w:t>
      </w:r>
      <w:r w:rsidRPr="001D5F02">
        <w:rPr>
          <w:lang w:eastAsia="zh-CN"/>
        </w:rPr>
        <w:t>作为应用程序服务器</w:t>
      </w:r>
      <w:r w:rsidRPr="001D5F02">
        <w:rPr>
          <w:rFonts w:hint="eastAsia"/>
          <w:lang w:eastAsia="zh-CN"/>
        </w:rPr>
        <w:t>，</w:t>
      </w:r>
      <w:r w:rsidRPr="001D5F02">
        <w:rPr>
          <w:lang w:eastAsia="zh-CN"/>
        </w:rPr>
        <w:t>支持</w:t>
      </w:r>
      <w:r w:rsidRPr="001D5F02">
        <w:rPr>
          <w:lang w:eastAsia="zh-CN"/>
        </w:rPr>
        <w:t>IM</w:t>
      </w:r>
      <w:r w:rsidRPr="001D5F02">
        <w:rPr>
          <w:lang w:eastAsia="zh-CN"/>
        </w:rPr>
        <w:t>和</w:t>
      </w:r>
      <w:r w:rsidRPr="001D5F02">
        <w:rPr>
          <w:lang w:eastAsia="zh-CN"/>
        </w:rPr>
        <w:t>SM</w:t>
      </w:r>
      <w:r w:rsidRPr="001D5F02">
        <w:rPr>
          <w:lang w:eastAsia="zh-CN"/>
        </w:rPr>
        <w:t>协议之间服务选择</w:t>
      </w:r>
      <w:r w:rsidRPr="001D5F02">
        <w:rPr>
          <w:rFonts w:hint="eastAsia"/>
          <w:lang w:eastAsia="zh-CN"/>
        </w:rPr>
        <w:t>、</w:t>
      </w:r>
      <w:r w:rsidRPr="001D5F02">
        <w:rPr>
          <w:lang w:eastAsia="zh-CN"/>
        </w:rPr>
        <w:t>授权和映射</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服务水平互通和传输层互通之间的相互作用。</w:t>
      </w:r>
    </w:p>
    <w:p w:rsidR="00873B7D" w:rsidRPr="001D5F02" w:rsidRDefault="00873B7D" w:rsidP="00873B7D">
      <w:pPr>
        <w:pStyle w:val="Heading5"/>
        <w:rPr>
          <w:lang w:eastAsia="zh-CN"/>
        </w:rPr>
      </w:pPr>
      <w:r w:rsidRPr="001D5F02">
        <w:rPr>
          <w:lang w:eastAsia="zh-CN"/>
        </w:rPr>
        <w:t>1.2.2.2.166</w:t>
      </w:r>
      <w:r w:rsidRPr="001D5F02">
        <w:rPr>
          <w:lang w:eastAsia="zh-CN"/>
        </w:rPr>
        <w:tab/>
        <w:t>TS 29.328</w:t>
      </w:r>
    </w:p>
    <w:p w:rsidR="00873B7D" w:rsidRPr="001D5F02" w:rsidRDefault="00873B7D" w:rsidP="00873B7D">
      <w:pPr>
        <w:pStyle w:val="headingb0"/>
        <w:rPr>
          <w:rFonts w:eastAsia="SimSun"/>
          <w:lang w:eastAsia="zh-CN"/>
        </w:rPr>
      </w:pPr>
      <w:r w:rsidRPr="001D5F02">
        <w:rPr>
          <w:rFonts w:eastAsia="SimSun"/>
          <w:lang w:eastAsia="zh-CN"/>
        </w:rPr>
        <w:t>IP</w:t>
      </w:r>
      <w:r w:rsidRPr="001D5F02">
        <w:rPr>
          <w:rFonts w:eastAsia="SimSun"/>
          <w:lang w:eastAsia="zh-CN"/>
        </w:rPr>
        <w:t>多媒体</w:t>
      </w:r>
      <w:r>
        <w:rPr>
          <w:rFonts w:eastAsia="SimSun"/>
          <w:lang w:eastAsia="zh-CN"/>
        </w:rPr>
        <w:t>（</w:t>
      </w:r>
      <w:r w:rsidRPr="001D5F02">
        <w:rPr>
          <w:rFonts w:eastAsia="SimSun"/>
          <w:lang w:eastAsia="zh-CN"/>
        </w:rPr>
        <w:t>IM</w:t>
      </w:r>
      <w:r>
        <w:rPr>
          <w:rFonts w:eastAsia="SimSun"/>
          <w:lang w:eastAsia="zh-CN"/>
        </w:rPr>
        <w:t>）</w:t>
      </w:r>
      <w:r w:rsidRPr="001D5F02">
        <w:rPr>
          <w:rFonts w:eastAsia="SimSun"/>
          <w:lang w:eastAsia="zh-CN"/>
        </w:rPr>
        <w:t>子系统</w:t>
      </w:r>
      <w:r w:rsidRPr="001D5F02">
        <w:rPr>
          <w:rFonts w:eastAsia="SimSun"/>
          <w:lang w:eastAsia="zh-CN"/>
        </w:rPr>
        <w:t>Sh</w:t>
      </w:r>
      <w:r w:rsidRPr="001D5F02">
        <w:rPr>
          <w:rFonts w:eastAsia="SimSun"/>
          <w:lang w:eastAsia="zh-CN"/>
        </w:rPr>
        <w:t>接口</w:t>
      </w:r>
      <w:r w:rsidRPr="001D5F02">
        <w:rPr>
          <w:rFonts w:eastAsia="SimSun" w:hint="eastAsia"/>
          <w:lang w:eastAsia="zh-CN"/>
        </w:rPr>
        <w:t>；</w:t>
      </w:r>
      <w:r w:rsidRPr="001D5F02">
        <w:rPr>
          <w:rFonts w:eastAsia="SimSun"/>
          <w:lang w:eastAsia="zh-CN"/>
        </w:rPr>
        <w:t>信令流和消息内容</w:t>
      </w:r>
    </w:p>
    <w:p w:rsidR="00873B7D" w:rsidRPr="001D5F02" w:rsidRDefault="00873B7D" w:rsidP="00873B7D">
      <w:pPr>
        <w:ind w:firstLineChars="200" w:firstLine="480"/>
        <w:rPr>
          <w:lang w:eastAsia="zh-CN"/>
        </w:rPr>
      </w:pPr>
      <w:r w:rsidRPr="001D5F02">
        <w:rPr>
          <w:rFonts w:hint="eastAsia"/>
          <w:lang w:eastAsia="zh-CN"/>
        </w:rPr>
        <w:t>此</w:t>
      </w:r>
      <w:r w:rsidRPr="001D5F02">
        <w:rPr>
          <w:lang w:eastAsia="zh-CN"/>
        </w:rPr>
        <w:t>3GPP</w:t>
      </w:r>
      <w:r w:rsidRPr="001D5F02">
        <w:rPr>
          <w:lang w:eastAsia="zh-CN"/>
        </w:rPr>
        <w:t>技术规范（</w:t>
      </w:r>
      <w:r w:rsidRPr="001D5F02">
        <w:rPr>
          <w:lang w:eastAsia="zh-CN"/>
        </w:rPr>
        <w:t>TS</w:t>
      </w:r>
      <w:r w:rsidRPr="001D5F02">
        <w:rPr>
          <w:lang w:eastAsia="zh-CN"/>
        </w:rPr>
        <w:t>）规定：</w:t>
      </w:r>
      <w:r w:rsidRPr="001D5F02">
        <w:rPr>
          <w:lang w:eastAsia="zh-CN"/>
        </w:rPr>
        <w:t>HSS</w:t>
      </w:r>
      <w:r w:rsidRPr="001D5F02">
        <w:rPr>
          <w:lang w:eastAsia="zh-CN"/>
        </w:rPr>
        <w:t>（归属用户服务器）和</w:t>
      </w:r>
      <w:r w:rsidRPr="001D5F02">
        <w:rPr>
          <w:lang w:eastAsia="zh-CN"/>
        </w:rPr>
        <w:t>SIP AS</w:t>
      </w:r>
      <w:r w:rsidRPr="001D5F02">
        <w:rPr>
          <w:lang w:eastAsia="zh-CN"/>
        </w:rPr>
        <w:t>（应用服务器）</w:t>
      </w:r>
      <w:r w:rsidRPr="001D5F02">
        <w:rPr>
          <w:rFonts w:hint="eastAsia"/>
          <w:lang w:eastAsia="zh-CN"/>
        </w:rPr>
        <w:t>以及</w:t>
      </w:r>
      <w:r w:rsidRPr="001D5F02">
        <w:rPr>
          <w:lang w:eastAsia="zh-CN"/>
        </w:rPr>
        <w:t>HSS</w:t>
      </w:r>
      <w:r w:rsidRPr="001D5F02">
        <w:rPr>
          <w:lang w:eastAsia="zh-CN"/>
        </w:rPr>
        <w:t>和</w:t>
      </w:r>
      <w:r w:rsidRPr="001D5F02">
        <w:rPr>
          <w:lang w:eastAsia="zh-CN"/>
        </w:rPr>
        <w:t>OSA SCS</w:t>
      </w:r>
      <w:r w:rsidRPr="001D5F02">
        <w:rPr>
          <w:lang w:eastAsia="zh-CN"/>
        </w:rPr>
        <w:t>（服务能力服务器）之间的相互作用。该接口被称为</w:t>
      </w:r>
      <w:r w:rsidRPr="001D5F02">
        <w:rPr>
          <w:lang w:eastAsia="zh-CN"/>
        </w:rPr>
        <w:t>SH</w:t>
      </w:r>
      <w:r w:rsidRPr="001D5F02">
        <w:rPr>
          <w:lang w:eastAsia="zh-CN"/>
        </w:rPr>
        <w:t>参考点。</w:t>
      </w:r>
      <w:r w:rsidRPr="001D5F02">
        <w:rPr>
          <w:lang w:eastAsia="zh-CN"/>
        </w:rPr>
        <w:t>SIP AS</w:t>
      </w:r>
      <w:r w:rsidRPr="001D5F02">
        <w:rPr>
          <w:lang w:eastAsia="zh-CN"/>
        </w:rPr>
        <w:t>和</w:t>
      </w:r>
      <w:r w:rsidRPr="001D5F02">
        <w:rPr>
          <w:lang w:eastAsia="zh-CN"/>
        </w:rPr>
        <w:t>SLF</w:t>
      </w:r>
      <w:r w:rsidRPr="001D5F02">
        <w:rPr>
          <w:lang w:eastAsia="zh-CN"/>
        </w:rPr>
        <w:t>（</w:t>
      </w:r>
      <w:r w:rsidRPr="001D5F02">
        <w:rPr>
          <w:rFonts w:hint="eastAsia"/>
          <w:lang w:eastAsia="zh-CN"/>
        </w:rPr>
        <w:t>订购</w:t>
      </w:r>
      <w:r w:rsidRPr="001D5F02">
        <w:rPr>
          <w:lang w:eastAsia="zh-CN"/>
        </w:rPr>
        <w:t>定位功能）之间</w:t>
      </w:r>
      <w:r w:rsidRPr="001D5F02">
        <w:rPr>
          <w:rFonts w:hint="eastAsia"/>
          <w:lang w:eastAsia="zh-CN"/>
        </w:rPr>
        <w:t>以及</w:t>
      </w:r>
      <w:r w:rsidRPr="001D5F02">
        <w:rPr>
          <w:lang w:eastAsia="zh-CN"/>
        </w:rPr>
        <w:t>OSA</w:t>
      </w:r>
      <w:r w:rsidRPr="001D5F02">
        <w:rPr>
          <w:rFonts w:hint="eastAsia"/>
          <w:lang w:eastAsia="zh-CN"/>
        </w:rPr>
        <w:t xml:space="preserve"> </w:t>
      </w:r>
      <w:r w:rsidRPr="001D5F02">
        <w:rPr>
          <w:lang w:eastAsia="zh-CN"/>
        </w:rPr>
        <w:t>SCS</w:t>
      </w:r>
      <w:r w:rsidRPr="001D5F02">
        <w:rPr>
          <w:lang w:eastAsia="zh-CN"/>
        </w:rPr>
        <w:t>和</w:t>
      </w:r>
      <w:r w:rsidRPr="001D5F02">
        <w:rPr>
          <w:lang w:eastAsia="zh-CN"/>
        </w:rPr>
        <w:t>SLF</w:t>
      </w:r>
      <w:r w:rsidRPr="001D5F02">
        <w:rPr>
          <w:lang w:eastAsia="zh-CN"/>
        </w:rPr>
        <w:t>之间相互作用。该接口被称为</w:t>
      </w:r>
      <w:r w:rsidRPr="001D5F02">
        <w:rPr>
          <w:lang w:eastAsia="zh-CN"/>
        </w:rPr>
        <w:t>DH</w:t>
      </w:r>
      <w:r w:rsidRPr="001D5F02">
        <w:rPr>
          <w:lang w:eastAsia="zh-CN"/>
        </w:rPr>
        <w:t>参考点。</w:t>
      </w:r>
    </w:p>
    <w:p w:rsidR="00873B7D" w:rsidRPr="001D5F02" w:rsidRDefault="00873B7D" w:rsidP="00873B7D">
      <w:pPr>
        <w:pStyle w:val="Heading5"/>
        <w:rPr>
          <w:lang w:eastAsia="zh-CN"/>
        </w:rPr>
      </w:pPr>
      <w:r w:rsidRPr="001D5F02">
        <w:rPr>
          <w:lang w:eastAsia="zh-CN"/>
        </w:rPr>
        <w:t>1.2.2.2.167</w:t>
      </w:r>
      <w:r w:rsidRPr="001D5F02">
        <w:rPr>
          <w:lang w:eastAsia="zh-CN"/>
        </w:rPr>
        <w:tab/>
        <w:t>TS 29.329</w:t>
      </w:r>
    </w:p>
    <w:p w:rsidR="00873B7D" w:rsidRPr="001D5F02" w:rsidRDefault="00873B7D" w:rsidP="00873B7D">
      <w:pPr>
        <w:pStyle w:val="headingb0"/>
        <w:rPr>
          <w:rFonts w:eastAsia="SimSun"/>
          <w:lang w:eastAsia="zh-CN"/>
        </w:rPr>
      </w:pPr>
      <w:r w:rsidRPr="001D5F02">
        <w:rPr>
          <w:rFonts w:eastAsia="SimSun" w:hint="eastAsia"/>
          <w:lang w:eastAsia="zh-CN"/>
        </w:rPr>
        <w:t>基于</w:t>
      </w:r>
      <w:r w:rsidRPr="001D5F02">
        <w:rPr>
          <w:rFonts w:eastAsia="SimSun"/>
          <w:lang w:eastAsia="zh-CN"/>
        </w:rPr>
        <w:t xml:space="preserve">Diameter </w:t>
      </w:r>
      <w:r w:rsidRPr="001D5F02">
        <w:rPr>
          <w:rFonts w:eastAsia="SimSun" w:hint="eastAsia"/>
          <w:lang w:eastAsia="zh-CN"/>
        </w:rPr>
        <w:t>协议的</w:t>
      </w:r>
      <w:r w:rsidRPr="001D5F02">
        <w:rPr>
          <w:rFonts w:eastAsia="SimSun"/>
          <w:lang w:eastAsia="zh-CN"/>
        </w:rPr>
        <w:t>Sh</w:t>
      </w:r>
      <w:r w:rsidRPr="001D5F02">
        <w:rPr>
          <w:rFonts w:eastAsia="SimSun" w:hint="eastAsia"/>
          <w:lang w:eastAsia="zh-CN"/>
        </w:rPr>
        <w:t>接口</w:t>
      </w:r>
      <w:r>
        <w:rPr>
          <w:rFonts w:eastAsia="SimSun" w:hint="eastAsia"/>
          <w:lang w:eastAsia="zh-CN"/>
        </w:rPr>
        <w:t>；</w:t>
      </w:r>
      <w:r w:rsidRPr="001D5F02">
        <w:rPr>
          <w:rFonts w:eastAsia="SimSun" w:hint="eastAsia"/>
          <w:lang w:eastAsia="zh-CN"/>
        </w:rPr>
        <w:t>协议细节</w:t>
      </w:r>
    </w:p>
    <w:p w:rsidR="00873B7D" w:rsidRPr="001D5F02" w:rsidRDefault="00873B7D" w:rsidP="00873B7D">
      <w:pPr>
        <w:ind w:firstLineChars="200" w:firstLine="480"/>
        <w:rPr>
          <w:lang w:eastAsia="zh-CN"/>
        </w:rPr>
      </w:pPr>
      <w:r w:rsidRPr="001D5F02">
        <w:rPr>
          <w:lang w:eastAsia="zh-CN"/>
        </w:rPr>
        <w:t>本文件规定</w:t>
      </w:r>
      <w:r w:rsidRPr="001D5F02">
        <w:rPr>
          <w:rFonts w:hint="eastAsia"/>
          <w:lang w:eastAsia="zh-CN"/>
        </w:rPr>
        <w:t>用于</w:t>
      </w:r>
      <w:r w:rsidRPr="001D5F02">
        <w:rPr>
          <w:lang w:eastAsia="zh-CN"/>
        </w:rPr>
        <w:t>基</w:t>
      </w:r>
      <w:r w:rsidRPr="001D5F02">
        <w:rPr>
          <w:rFonts w:hint="eastAsia"/>
          <w:lang w:eastAsia="zh-CN"/>
        </w:rPr>
        <w:t>于</w:t>
      </w:r>
      <w:r w:rsidRPr="001D5F02">
        <w:rPr>
          <w:lang w:eastAsia="zh-CN"/>
        </w:rPr>
        <w:t>Diameter</w:t>
      </w:r>
      <w:r w:rsidRPr="001D5F02">
        <w:rPr>
          <w:rFonts w:hint="eastAsia"/>
          <w:lang w:eastAsia="zh-CN"/>
        </w:rPr>
        <w:t>的</w:t>
      </w:r>
      <w:r w:rsidRPr="001D5F02">
        <w:rPr>
          <w:lang w:eastAsia="zh-CN"/>
        </w:rPr>
        <w:t>IP</w:t>
      </w:r>
      <w:r w:rsidRPr="001D5F02">
        <w:rPr>
          <w:lang w:eastAsia="zh-CN"/>
        </w:rPr>
        <w:t>多媒体（</w:t>
      </w:r>
      <w:r w:rsidRPr="001D5F02">
        <w:rPr>
          <w:lang w:eastAsia="zh-CN"/>
        </w:rPr>
        <w:t>IM</w:t>
      </w:r>
      <w:r w:rsidRPr="001D5F02">
        <w:rPr>
          <w:lang w:eastAsia="zh-CN"/>
        </w:rPr>
        <w:t>）核心网（</w:t>
      </w:r>
      <w:r w:rsidRPr="001D5F02">
        <w:rPr>
          <w:lang w:eastAsia="zh-CN"/>
        </w:rPr>
        <w:t>CN</w:t>
      </w:r>
      <w:r w:rsidRPr="001D5F02">
        <w:rPr>
          <w:lang w:eastAsia="zh-CN"/>
        </w:rPr>
        <w:t>）子系统的传输协议。本文件适用于：</w:t>
      </w:r>
    </w:p>
    <w:p w:rsidR="00873B7D" w:rsidRPr="001D5F02" w:rsidRDefault="00873B7D" w:rsidP="00873B7D">
      <w:pPr>
        <w:pStyle w:val="enumlev1"/>
        <w:rPr>
          <w:lang w:eastAsia="zh-CN"/>
        </w:rPr>
      </w:pPr>
      <w:r w:rsidRPr="001D5F02">
        <w:rPr>
          <w:lang w:eastAsia="zh-CN"/>
        </w:rPr>
        <w:t>–</w:t>
      </w:r>
      <w:r w:rsidRPr="001D5F02">
        <w:rPr>
          <w:lang w:eastAsia="zh-CN"/>
        </w:rPr>
        <w:tab/>
        <w:t>AS</w:t>
      </w:r>
      <w:r w:rsidRPr="001D5F02">
        <w:rPr>
          <w:lang w:eastAsia="zh-CN"/>
        </w:rPr>
        <w:t>和</w:t>
      </w:r>
      <w:r w:rsidRPr="001D5F02">
        <w:rPr>
          <w:lang w:eastAsia="zh-CN"/>
        </w:rPr>
        <w:t>HSS</w:t>
      </w:r>
      <w:r w:rsidRPr="001D5F02">
        <w:rPr>
          <w:lang w:eastAsia="zh-CN"/>
        </w:rPr>
        <w:t>之间的</w:t>
      </w:r>
      <w:r w:rsidRPr="001D5F02">
        <w:rPr>
          <w:lang w:eastAsia="zh-CN"/>
        </w:rPr>
        <w:t>Sh</w:t>
      </w:r>
      <w:r w:rsidRPr="001D5F02">
        <w:rPr>
          <w:lang w:eastAsia="zh-CN"/>
        </w:rPr>
        <w:t>接口。</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rFonts w:hint="eastAsia"/>
          <w:lang w:eastAsia="zh-CN"/>
        </w:rPr>
        <w:t>SCS</w:t>
      </w:r>
      <w:r w:rsidRPr="001D5F02">
        <w:rPr>
          <w:lang w:eastAsia="zh-CN"/>
        </w:rPr>
        <w:t>和</w:t>
      </w:r>
      <w:r w:rsidRPr="001D5F02">
        <w:rPr>
          <w:lang w:eastAsia="zh-CN"/>
        </w:rPr>
        <w:t>HSS</w:t>
      </w:r>
      <w:r w:rsidRPr="001D5F02">
        <w:rPr>
          <w:lang w:eastAsia="zh-CN"/>
        </w:rPr>
        <w:t>之间的</w:t>
      </w:r>
      <w:r w:rsidRPr="001D5F02">
        <w:rPr>
          <w:lang w:eastAsia="zh-CN"/>
        </w:rPr>
        <w:t>Sh</w:t>
      </w:r>
      <w:r w:rsidRPr="001D5F02">
        <w:rPr>
          <w:lang w:eastAsia="zh-CN"/>
        </w:rPr>
        <w:t>接口。</w:t>
      </w:r>
    </w:p>
    <w:p w:rsidR="00873B7D" w:rsidRPr="001D5F02" w:rsidRDefault="00873B7D" w:rsidP="00873B7D">
      <w:pPr>
        <w:ind w:firstLineChars="200" w:firstLine="480"/>
        <w:rPr>
          <w:lang w:eastAsia="zh-CN"/>
        </w:rPr>
      </w:pPr>
      <w:r w:rsidRPr="001D5F02">
        <w:rPr>
          <w:lang w:eastAsia="zh-CN"/>
        </w:rPr>
        <w:t>只要可能，本文件</w:t>
      </w:r>
      <w:r w:rsidRPr="001D5F02">
        <w:rPr>
          <w:rFonts w:hint="eastAsia"/>
          <w:lang w:eastAsia="zh-CN"/>
        </w:rPr>
        <w:t>引用</w:t>
      </w:r>
      <w:r w:rsidRPr="001D5F02">
        <w:rPr>
          <w:lang w:eastAsia="zh-CN"/>
        </w:rPr>
        <w:t>Diameter</w:t>
      </w:r>
      <w:r w:rsidRPr="001D5F02">
        <w:rPr>
          <w:lang w:eastAsia="zh-CN"/>
        </w:rPr>
        <w:t>范围</w:t>
      </w:r>
      <w:r w:rsidRPr="001D5F02">
        <w:rPr>
          <w:rFonts w:hint="eastAsia"/>
          <w:lang w:eastAsia="zh-CN"/>
        </w:rPr>
        <w:t>内</w:t>
      </w:r>
      <w:r w:rsidRPr="001D5F02">
        <w:rPr>
          <w:lang w:eastAsia="zh-CN"/>
        </w:rPr>
        <w:t>IETF</w:t>
      </w:r>
      <w:r w:rsidRPr="001D5F02">
        <w:rPr>
          <w:rFonts w:hint="eastAsia"/>
          <w:lang w:eastAsia="zh-CN"/>
        </w:rPr>
        <w:t>开发</w:t>
      </w:r>
      <w:r w:rsidRPr="001D5F02">
        <w:rPr>
          <w:lang w:eastAsia="zh-CN"/>
        </w:rPr>
        <w:t>的规范</w:t>
      </w:r>
      <w:r w:rsidRPr="001D5F02">
        <w:rPr>
          <w:rFonts w:hint="eastAsia"/>
          <w:lang w:eastAsia="zh-CN"/>
        </w:rPr>
        <w:t>对</w:t>
      </w:r>
      <w:r w:rsidRPr="001D5F02">
        <w:rPr>
          <w:lang w:eastAsia="zh-CN"/>
        </w:rPr>
        <w:t>协议</w:t>
      </w:r>
      <w:r w:rsidRPr="001D5F02">
        <w:rPr>
          <w:rFonts w:hint="eastAsia"/>
          <w:lang w:eastAsia="zh-CN"/>
        </w:rPr>
        <w:t>要求进行</w:t>
      </w:r>
      <w:r w:rsidRPr="001D5F02">
        <w:rPr>
          <w:lang w:eastAsia="zh-CN"/>
        </w:rPr>
        <w:t>规定。本文件</w:t>
      </w:r>
      <w:r w:rsidRPr="001D5F02">
        <w:rPr>
          <w:rFonts w:hint="eastAsia"/>
          <w:lang w:eastAsia="zh-CN"/>
        </w:rPr>
        <w:t>的定义不</w:t>
      </w:r>
      <w:r w:rsidRPr="001D5F02">
        <w:rPr>
          <w:lang w:eastAsia="zh-CN"/>
        </w:rPr>
        <w:t>可能扩展</w:t>
      </w:r>
      <w:r w:rsidRPr="001D5F02">
        <w:rPr>
          <w:rFonts w:hint="eastAsia"/>
          <w:lang w:eastAsia="zh-CN"/>
        </w:rPr>
        <w:t>到</w:t>
      </w:r>
      <w:r w:rsidRPr="001D5F02">
        <w:rPr>
          <w:lang w:eastAsia="zh-CN"/>
        </w:rPr>
        <w:t>Diameter</w:t>
      </w:r>
      <w:r w:rsidRPr="001D5F02">
        <w:rPr>
          <w:rFonts w:hint="eastAsia"/>
          <w:lang w:eastAsia="zh-CN"/>
        </w:rPr>
        <w:t>的范围</w:t>
      </w:r>
      <w:r w:rsidRPr="001D5F02">
        <w:rPr>
          <w:lang w:eastAsia="zh-CN"/>
        </w:rPr>
        <w:t>。</w:t>
      </w:r>
    </w:p>
    <w:p w:rsidR="00873B7D" w:rsidRPr="001D5F02" w:rsidRDefault="00873B7D" w:rsidP="00873B7D">
      <w:pPr>
        <w:pStyle w:val="Heading5"/>
        <w:rPr>
          <w:lang w:eastAsia="zh-CN"/>
        </w:rPr>
      </w:pPr>
      <w:r w:rsidRPr="001D5F02">
        <w:rPr>
          <w:lang w:eastAsia="zh-CN"/>
        </w:rPr>
        <w:t>1.2.2.2.168</w:t>
      </w:r>
      <w:r w:rsidRPr="001D5F02">
        <w:rPr>
          <w:lang w:eastAsia="zh-CN"/>
        </w:rPr>
        <w:tab/>
        <w:t>TS 29.333</w:t>
      </w:r>
    </w:p>
    <w:p w:rsidR="00873B7D" w:rsidRPr="001D5F02" w:rsidRDefault="00873B7D" w:rsidP="00873B7D">
      <w:pPr>
        <w:pStyle w:val="headingb0"/>
        <w:rPr>
          <w:rFonts w:eastAsia="SimSun"/>
          <w:lang w:eastAsia="zh-CN"/>
        </w:rPr>
      </w:pPr>
      <w:r w:rsidRPr="001D5F02">
        <w:rPr>
          <w:rFonts w:eastAsia="SimSun"/>
          <w:lang w:eastAsia="zh-CN"/>
        </w:rPr>
        <w:t>多媒体资源功能控制器（</w:t>
      </w:r>
      <w:r w:rsidRPr="001D5F02">
        <w:rPr>
          <w:rFonts w:eastAsia="SimSun"/>
          <w:lang w:eastAsia="zh-CN"/>
        </w:rPr>
        <w:t>MRFC</w:t>
      </w:r>
      <w:r w:rsidRPr="001D5F02">
        <w:rPr>
          <w:rFonts w:eastAsia="SimSun"/>
          <w:lang w:eastAsia="zh-CN"/>
        </w:rPr>
        <w:t>）</w:t>
      </w:r>
      <w:r w:rsidRPr="00A25E73">
        <w:rPr>
          <w:rFonts w:eastAsia="SimSun"/>
          <w:lang w:eastAsia="zh-CN"/>
        </w:rPr>
        <w:t>–</w:t>
      </w:r>
      <w:r>
        <w:rPr>
          <w:rFonts w:eastAsia="SimSun" w:hint="eastAsia"/>
          <w:lang w:eastAsia="zh-CN"/>
        </w:rPr>
        <w:t xml:space="preserve"> </w:t>
      </w:r>
      <w:r w:rsidRPr="001D5F02">
        <w:rPr>
          <w:rFonts w:eastAsia="SimSun"/>
          <w:lang w:eastAsia="zh-CN"/>
        </w:rPr>
        <w:t>多媒体资源功能处理器（</w:t>
      </w:r>
      <w:r w:rsidRPr="001D5F02">
        <w:rPr>
          <w:rFonts w:eastAsia="SimSun"/>
          <w:lang w:eastAsia="zh-CN"/>
        </w:rPr>
        <w:t>MRFP</w:t>
      </w:r>
      <w:r w:rsidRPr="001D5F02">
        <w:rPr>
          <w:rFonts w:eastAsia="SimSun"/>
          <w:lang w:eastAsia="zh-CN"/>
        </w:rPr>
        <w:t>）</w:t>
      </w:r>
      <w:r w:rsidRPr="001D5F02">
        <w:rPr>
          <w:rFonts w:eastAsia="SimSun"/>
          <w:lang w:eastAsia="zh-CN"/>
        </w:rPr>
        <w:t>MP</w:t>
      </w:r>
      <w:r w:rsidRPr="001D5F02">
        <w:rPr>
          <w:rFonts w:eastAsia="SimSun"/>
          <w:lang w:eastAsia="zh-CN"/>
        </w:rPr>
        <w:t>接口</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本文件介绍</w:t>
      </w:r>
      <w:r w:rsidRPr="001D5F02">
        <w:rPr>
          <w:rFonts w:hint="eastAsia"/>
          <w:lang w:eastAsia="zh-CN"/>
        </w:rPr>
        <w:t>用于</w:t>
      </w:r>
      <w:r w:rsidRPr="001D5F02">
        <w:rPr>
          <w:lang w:eastAsia="zh-CN"/>
        </w:rPr>
        <w:t>多媒体资源功能控制器（</w:t>
      </w:r>
      <w:r w:rsidRPr="001D5F02">
        <w:rPr>
          <w:lang w:eastAsia="zh-CN"/>
        </w:rPr>
        <w:t>MRFC</w:t>
      </w:r>
      <w:r w:rsidRPr="001D5F02">
        <w:rPr>
          <w:lang w:eastAsia="zh-CN"/>
        </w:rPr>
        <w:t>）</w:t>
      </w:r>
      <w:r w:rsidRPr="001D5F02">
        <w:rPr>
          <w:rFonts w:hint="eastAsia"/>
          <w:lang w:eastAsia="zh-CN"/>
        </w:rPr>
        <w:t>的</w:t>
      </w:r>
      <w:r w:rsidRPr="001D5F02">
        <w:rPr>
          <w:lang w:eastAsia="zh-CN"/>
        </w:rPr>
        <w:t>协议</w:t>
      </w:r>
      <w:r w:rsidRPr="001D5F02">
        <w:rPr>
          <w:rFonts w:hint="eastAsia"/>
          <w:lang w:eastAsia="zh-CN"/>
        </w:rPr>
        <w:t xml:space="preserve"> </w:t>
      </w:r>
      <w:r w:rsidRPr="001D5F02">
        <w:rPr>
          <w:rFonts w:hint="eastAsia"/>
          <w:lang w:eastAsia="zh-CN"/>
        </w:rPr>
        <w:t>—</w:t>
      </w:r>
      <w:r w:rsidRPr="001D5F02">
        <w:rPr>
          <w:rFonts w:hint="eastAsia"/>
          <w:lang w:eastAsia="zh-CN"/>
        </w:rPr>
        <w:t xml:space="preserve"> </w:t>
      </w:r>
      <w:r w:rsidRPr="001D5F02">
        <w:rPr>
          <w:lang w:eastAsia="zh-CN"/>
        </w:rPr>
        <w:t>多媒体资源功能处理器（</w:t>
      </w:r>
      <w:r w:rsidRPr="001D5F02">
        <w:rPr>
          <w:lang w:eastAsia="zh-CN"/>
        </w:rPr>
        <w:t>MRFP</w:t>
      </w:r>
      <w:r w:rsidRPr="001D5F02">
        <w:rPr>
          <w:lang w:eastAsia="zh-CN"/>
        </w:rPr>
        <w:t>）接口（</w:t>
      </w:r>
      <w:r w:rsidRPr="001D5F02">
        <w:rPr>
          <w:lang w:eastAsia="zh-CN"/>
        </w:rPr>
        <w:t>MP</w:t>
      </w:r>
      <w:r w:rsidRPr="001D5F02">
        <w:rPr>
          <w:lang w:eastAsia="zh-CN"/>
        </w:rPr>
        <w:t>接口）。</w:t>
      </w:r>
      <w:r w:rsidRPr="001D5F02">
        <w:rPr>
          <w:lang w:eastAsia="zh-CN"/>
        </w:rPr>
        <w:t>IMS</w:t>
      </w:r>
      <w:r w:rsidRPr="001D5F02">
        <w:rPr>
          <w:lang w:eastAsia="zh-CN"/>
        </w:rPr>
        <w:t>架构在</w:t>
      </w:r>
      <w:r w:rsidRPr="001D5F02">
        <w:rPr>
          <w:lang w:eastAsia="zh-CN"/>
        </w:rPr>
        <w:t>3GPP TS 23.228</w:t>
      </w:r>
      <w:r w:rsidRPr="001D5F02">
        <w:rPr>
          <w:lang w:eastAsia="zh-CN"/>
        </w:rPr>
        <w:t>中描述</w:t>
      </w:r>
      <w:r w:rsidRPr="001D5F02">
        <w:rPr>
          <w:rFonts w:hint="eastAsia"/>
          <w:lang w:eastAsia="zh-CN"/>
        </w:rPr>
        <w:t>，</w:t>
      </w:r>
      <w:r w:rsidRPr="001D5F02">
        <w:rPr>
          <w:lang w:eastAsia="zh-CN"/>
        </w:rPr>
        <w:t>功能要求在</w:t>
      </w:r>
      <w:r w:rsidRPr="001D5F02">
        <w:rPr>
          <w:lang w:eastAsia="zh-CN"/>
        </w:rPr>
        <w:t>3G TS 23.333</w:t>
      </w:r>
      <w:r w:rsidRPr="001D5F02">
        <w:rPr>
          <w:rFonts w:hint="eastAsia"/>
          <w:lang w:eastAsia="zh-CN"/>
        </w:rPr>
        <w:t>中</w:t>
      </w:r>
      <w:r w:rsidRPr="001D5F02">
        <w:rPr>
          <w:lang w:eastAsia="zh-CN"/>
        </w:rPr>
        <w:t>描述。本规范规定网关控制协议（</w:t>
      </w:r>
      <w:r w:rsidRPr="001D5F02">
        <w:rPr>
          <w:lang w:eastAsia="zh-CN"/>
        </w:rPr>
        <w:t>H.248.1</w:t>
      </w:r>
      <w:r w:rsidRPr="001D5F02">
        <w:rPr>
          <w:lang w:eastAsia="zh-CN"/>
        </w:rPr>
        <w:t>）</w:t>
      </w:r>
      <w:r w:rsidRPr="001D5F02">
        <w:rPr>
          <w:rFonts w:hint="eastAsia"/>
          <w:lang w:eastAsia="zh-CN"/>
        </w:rPr>
        <w:t>的配置文件</w:t>
      </w:r>
      <w:r w:rsidRPr="001D5F02">
        <w:rPr>
          <w:lang w:eastAsia="zh-CN"/>
        </w:rPr>
        <w:t>，用于控制多媒体资源功能处理器，支持带内用户交互，</w:t>
      </w:r>
      <w:r w:rsidRPr="001D5F02">
        <w:rPr>
          <w:rFonts w:hint="eastAsia"/>
          <w:lang w:eastAsia="zh-CN"/>
        </w:rPr>
        <w:t>提供</w:t>
      </w:r>
      <w:r w:rsidRPr="001D5F02">
        <w:rPr>
          <w:lang w:eastAsia="zh-CN"/>
        </w:rPr>
        <w:t>多媒体服务</w:t>
      </w:r>
      <w:r w:rsidRPr="001D5F02">
        <w:rPr>
          <w:rFonts w:hint="eastAsia"/>
          <w:lang w:eastAsia="zh-CN"/>
        </w:rPr>
        <w:t>的</w:t>
      </w:r>
      <w:r w:rsidRPr="001D5F02">
        <w:rPr>
          <w:lang w:eastAsia="zh-CN"/>
        </w:rPr>
        <w:t>会议和转码文件。本文件</w:t>
      </w:r>
      <w:r w:rsidRPr="001D5F02">
        <w:rPr>
          <w:rFonts w:hint="eastAsia"/>
          <w:lang w:eastAsia="zh-CN"/>
        </w:rPr>
        <w:t>对</w:t>
      </w:r>
      <w:r w:rsidRPr="001D5F02">
        <w:rPr>
          <w:lang w:eastAsia="zh-CN"/>
        </w:rPr>
        <w:t>符合</w:t>
      </w:r>
      <w:r w:rsidRPr="001D5F02">
        <w:rPr>
          <w:rFonts w:hint="eastAsia"/>
          <w:lang w:eastAsia="zh-CN"/>
        </w:rPr>
        <w:t>第</w:t>
      </w:r>
      <w:r w:rsidRPr="001D5F02">
        <w:rPr>
          <w:lang w:eastAsia="zh-CN"/>
        </w:rPr>
        <w:t>7</w:t>
      </w:r>
      <w:r w:rsidRPr="001D5F02">
        <w:rPr>
          <w:lang w:eastAsia="zh-CN"/>
        </w:rPr>
        <w:t>版和更高版本的第三代</w:t>
      </w:r>
      <w:r w:rsidRPr="001D5F02">
        <w:rPr>
          <w:lang w:eastAsia="zh-CN"/>
        </w:rPr>
        <w:t>PLMN</w:t>
      </w:r>
      <w:r w:rsidRPr="001D5F02">
        <w:rPr>
          <w:lang w:eastAsia="zh-CN"/>
        </w:rPr>
        <w:t>（</w:t>
      </w:r>
      <w:r w:rsidRPr="001D5F02">
        <w:rPr>
          <w:lang w:eastAsia="zh-CN"/>
        </w:rPr>
        <w:t>UMTS</w:t>
      </w:r>
      <w:r w:rsidRPr="001D5F02">
        <w:rPr>
          <w:lang w:eastAsia="zh-CN"/>
        </w:rPr>
        <w:t>）有效。</w:t>
      </w:r>
    </w:p>
    <w:p w:rsidR="00873B7D" w:rsidRPr="001D5F02" w:rsidRDefault="00873B7D" w:rsidP="00873B7D">
      <w:pPr>
        <w:pStyle w:val="Heading5"/>
        <w:rPr>
          <w:lang w:eastAsia="zh-CN"/>
        </w:rPr>
      </w:pPr>
      <w:r w:rsidRPr="001D5F02">
        <w:rPr>
          <w:lang w:eastAsia="zh-CN"/>
        </w:rPr>
        <w:t>1.2.2.2.169</w:t>
      </w:r>
      <w:r w:rsidRPr="001D5F02">
        <w:rPr>
          <w:lang w:eastAsia="zh-CN"/>
        </w:rPr>
        <w:tab/>
        <w:t>TS 29.334</w:t>
      </w:r>
    </w:p>
    <w:p w:rsidR="00873B7D" w:rsidRPr="00770692" w:rsidRDefault="00873B7D" w:rsidP="00B52255">
      <w:pPr>
        <w:pStyle w:val="headingb0"/>
        <w:rPr>
          <w:rFonts w:eastAsia="SimSun"/>
          <w:lang w:val="en-GB" w:eastAsia="zh-CN"/>
        </w:rPr>
      </w:pPr>
      <w:r w:rsidRPr="00770692">
        <w:rPr>
          <w:rFonts w:eastAsia="SimSun"/>
          <w:lang w:val="en-GB" w:eastAsia="zh-CN"/>
        </w:rPr>
        <w:t>IMS</w:t>
      </w:r>
      <w:r w:rsidRPr="001D5F02">
        <w:rPr>
          <w:rFonts w:eastAsia="SimSun"/>
          <w:lang w:eastAsia="zh-CN"/>
        </w:rPr>
        <w:t>应用层网关</w:t>
      </w:r>
      <w:r w:rsidRPr="00770692">
        <w:rPr>
          <w:rFonts w:eastAsia="SimSun"/>
          <w:lang w:val="en-GB" w:eastAsia="zh-CN"/>
        </w:rPr>
        <w:t>（</w:t>
      </w:r>
      <w:r w:rsidRPr="00770692">
        <w:rPr>
          <w:rFonts w:eastAsia="SimSun"/>
          <w:lang w:val="en-GB" w:eastAsia="zh-CN"/>
        </w:rPr>
        <w:t>IMS-ALG</w:t>
      </w:r>
      <w:r w:rsidRPr="00770692">
        <w:rPr>
          <w:rFonts w:eastAsia="SimSun"/>
          <w:lang w:val="en-GB" w:eastAsia="zh-CN"/>
        </w:rPr>
        <w:t>）</w:t>
      </w:r>
      <w:r w:rsidRPr="00770692">
        <w:rPr>
          <w:rFonts w:eastAsia="SimSun"/>
          <w:lang w:val="en-GB" w:eastAsia="zh-CN"/>
        </w:rPr>
        <w:t>–</w:t>
      </w:r>
      <w:r w:rsidRPr="00770692">
        <w:rPr>
          <w:rFonts w:eastAsia="SimSun" w:hint="eastAsia"/>
          <w:lang w:val="en-GB" w:eastAsia="zh-CN"/>
        </w:rPr>
        <w:t xml:space="preserve"> </w:t>
      </w:r>
      <w:r w:rsidRPr="00770692">
        <w:rPr>
          <w:rFonts w:eastAsia="SimSun"/>
          <w:lang w:val="en-GB" w:eastAsia="zh-CN"/>
        </w:rPr>
        <w:t>IMS</w:t>
      </w:r>
      <w:r w:rsidRPr="001D5F02">
        <w:rPr>
          <w:rFonts w:eastAsia="SimSun"/>
          <w:lang w:eastAsia="zh-CN"/>
        </w:rPr>
        <w:t>接入网关</w:t>
      </w:r>
      <w:r w:rsidRPr="00770692">
        <w:rPr>
          <w:rFonts w:eastAsia="SimSun"/>
          <w:lang w:val="en-GB" w:eastAsia="zh-CN"/>
        </w:rPr>
        <w:t>（</w:t>
      </w:r>
      <w:r w:rsidRPr="00770692">
        <w:rPr>
          <w:rFonts w:eastAsia="SimSun"/>
          <w:lang w:val="en-GB" w:eastAsia="zh-CN"/>
        </w:rPr>
        <w:t>IMS-AGW</w:t>
      </w:r>
      <w:r w:rsidRPr="00770692">
        <w:rPr>
          <w:rFonts w:eastAsia="SimSun"/>
          <w:lang w:val="en-GB" w:eastAsia="zh-CN"/>
        </w:rPr>
        <w:t>）</w:t>
      </w:r>
      <w:r w:rsidRPr="00770692">
        <w:rPr>
          <w:rFonts w:eastAsia="SimSun" w:hint="eastAsia"/>
          <w:lang w:val="en-GB" w:eastAsia="zh-CN"/>
        </w:rPr>
        <w:t>；</w:t>
      </w:r>
      <w:r w:rsidRPr="00770692">
        <w:rPr>
          <w:rFonts w:eastAsia="SimSun"/>
          <w:lang w:val="en-GB" w:eastAsia="zh-CN"/>
        </w:rPr>
        <w:t>Iq</w:t>
      </w:r>
      <w:r w:rsidRPr="001D5F02">
        <w:rPr>
          <w:rFonts w:eastAsia="SimSun"/>
          <w:lang w:eastAsia="zh-CN"/>
        </w:rPr>
        <w:t>的接口</w:t>
      </w:r>
      <w:r w:rsidRPr="00770692">
        <w:rPr>
          <w:rFonts w:eastAsia="SimSun"/>
          <w:lang w:val="en-GB" w:eastAsia="zh-CN"/>
        </w:rPr>
        <w:t>;</w:t>
      </w:r>
      <w:r w:rsidRPr="001D5F02">
        <w:rPr>
          <w:rFonts w:eastAsia="SimSun"/>
          <w:lang w:eastAsia="zh-CN"/>
        </w:rPr>
        <w:t>第</w:t>
      </w:r>
      <w:r w:rsidRPr="00770692">
        <w:rPr>
          <w:rFonts w:eastAsia="SimSun"/>
          <w:lang w:val="en-GB"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w:t>
      </w:r>
      <w:r w:rsidRPr="001D5F02">
        <w:rPr>
          <w:rFonts w:hint="eastAsia"/>
          <w:lang w:eastAsia="zh-CN"/>
        </w:rPr>
        <w:t>描述</w:t>
      </w:r>
      <w:r w:rsidRPr="001D5F02">
        <w:rPr>
          <w:lang w:eastAsia="zh-CN"/>
        </w:rPr>
        <w:t>的协议</w:t>
      </w:r>
      <w:r w:rsidRPr="001D5F02">
        <w:rPr>
          <w:rFonts w:hint="eastAsia"/>
          <w:lang w:eastAsia="zh-CN"/>
        </w:rPr>
        <w:t>用于</w:t>
      </w:r>
      <w:r w:rsidRPr="001D5F02">
        <w:rPr>
          <w:lang w:eastAsia="zh-CN"/>
        </w:rPr>
        <w:t>IMS</w:t>
      </w:r>
      <w:r w:rsidRPr="001D5F02">
        <w:rPr>
          <w:lang w:eastAsia="zh-CN"/>
        </w:rPr>
        <w:t>应用层网关（</w:t>
      </w:r>
      <w:r w:rsidRPr="001D5F02">
        <w:rPr>
          <w:lang w:eastAsia="zh-CN"/>
        </w:rPr>
        <w:t>ALG</w:t>
      </w:r>
      <w:r w:rsidRPr="001D5F02">
        <w:rPr>
          <w:lang w:eastAsia="zh-CN"/>
        </w:rPr>
        <w:t>）</w:t>
      </w:r>
      <w:r w:rsidRPr="001D5F02">
        <w:rPr>
          <w:rFonts w:hint="eastAsia"/>
          <w:lang w:eastAsia="zh-CN"/>
        </w:rPr>
        <w:t>—</w:t>
      </w:r>
      <w:r w:rsidRPr="001D5F02">
        <w:rPr>
          <w:lang w:eastAsia="zh-CN"/>
        </w:rPr>
        <w:t xml:space="preserve"> IMS</w:t>
      </w:r>
      <w:r w:rsidRPr="001D5F02">
        <w:rPr>
          <w:lang w:eastAsia="zh-CN"/>
        </w:rPr>
        <w:t>接入网关（</w:t>
      </w:r>
      <w:r w:rsidRPr="001D5F02">
        <w:rPr>
          <w:lang w:eastAsia="zh-CN"/>
        </w:rPr>
        <w:t>IMS-AGW</w:t>
      </w:r>
      <w:r w:rsidRPr="001D5F02">
        <w:rPr>
          <w:lang w:eastAsia="zh-CN"/>
        </w:rPr>
        <w:t>）接口。此协议的基础是</w:t>
      </w:r>
      <w:r w:rsidRPr="001D5F02">
        <w:rPr>
          <w:lang w:eastAsia="zh-CN"/>
        </w:rPr>
        <w:t>ITU-T</w:t>
      </w:r>
      <w:r w:rsidRPr="001D5F02">
        <w:rPr>
          <w:lang w:eastAsia="zh-CN"/>
        </w:rPr>
        <w:t>规定的</w:t>
      </w:r>
      <w:r w:rsidRPr="001D5F02">
        <w:rPr>
          <w:lang w:eastAsia="zh-CN"/>
        </w:rPr>
        <w:t>H.248</w:t>
      </w:r>
      <w:r w:rsidRPr="001D5F02">
        <w:rPr>
          <w:lang w:eastAsia="zh-CN"/>
        </w:rPr>
        <w:t>协议。</w:t>
      </w:r>
      <w:r w:rsidRPr="001D5F02">
        <w:rPr>
          <w:lang w:eastAsia="zh-CN"/>
        </w:rPr>
        <w:t>IMS</w:t>
      </w:r>
      <w:r w:rsidRPr="001D5F02">
        <w:rPr>
          <w:lang w:eastAsia="zh-CN"/>
        </w:rPr>
        <w:t>架构在</w:t>
      </w:r>
      <w:r w:rsidRPr="001D5F02">
        <w:rPr>
          <w:lang w:eastAsia="zh-CN"/>
        </w:rPr>
        <w:t>3GPP TS 23.228</w:t>
      </w:r>
      <w:r w:rsidRPr="001D5F02">
        <w:rPr>
          <w:rFonts w:hint="eastAsia"/>
          <w:lang w:eastAsia="zh-CN"/>
        </w:rPr>
        <w:t>中</w:t>
      </w:r>
      <w:r w:rsidRPr="001D5F02">
        <w:rPr>
          <w:lang w:eastAsia="zh-CN"/>
        </w:rPr>
        <w:t>描述。</w:t>
      </w:r>
    </w:p>
    <w:p w:rsidR="00873B7D" w:rsidRPr="001D5F02" w:rsidRDefault="00873B7D" w:rsidP="00873B7D">
      <w:pPr>
        <w:pStyle w:val="Heading5"/>
        <w:rPr>
          <w:lang w:eastAsia="zh-CN"/>
        </w:rPr>
      </w:pPr>
      <w:r w:rsidRPr="001D5F02">
        <w:rPr>
          <w:lang w:eastAsia="zh-CN"/>
        </w:rPr>
        <w:lastRenderedPageBreak/>
        <w:t>1.2.2.2.170</w:t>
      </w:r>
      <w:r w:rsidRPr="001D5F02">
        <w:rPr>
          <w:lang w:eastAsia="zh-CN"/>
        </w:rPr>
        <w:tab/>
        <w:t>TS 29.335</w:t>
      </w:r>
    </w:p>
    <w:p w:rsidR="00873B7D" w:rsidRPr="001D5F02" w:rsidRDefault="00873B7D" w:rsidP="00873B7D">
      <w:pPr>
        <w:pStyle w:val="headingb0"/>
        <w:rPr>
          <w:rFonts w:eastAsia="SimSun"/>
          <w:lang w:eastAsia="zh-CN"/>
        </w:rPr>
      </w:pPr>
      <w:r w:rsidRPr="001D5F02">
        <w:rPr>
          <w:rFonts w:eastAsia="SimSun"/>
          <w:lang w:eastAsia="zh-CN"/>
        </w:rPr>
        <w:t>用户数据融合（</w:t>
      </w:r>
      <w:r w:rsidRPr="001D5F02">
        <w:rPr>
          <w:rFonts w:eastAsia="SimSun"/>
          <w:lang w:eastAsia="zh-CN"/>
        </w:rPr>
        <w:t>UDC</w:t>
      </w:r>
      <w:r w:rsidRPr="001D5F02">
        <w:rPr>
          <w:rFonts w:eastAsia="SimSun"/>
          <w:lang w:eastAsia="zh-CN"/>
        </w:rPr>
        <w:t>）</w:t>
      </w:r>
      <w:r>
        <w:rPr>
          <w:rFonts w:eastAsia="SimSun" w:hint="eastAsia"/>
          <w:lang w:eastAsia="zh-CN"/>
        </w:rPr>
        <w:t>；</w:t>
      </w:r>
      <w:r w:rsidRPr="001D5F02">
        <w:rPr>
          <w:rFonts w:eastAsia="SimSun"/>
          <w:lang w:eastAsia="zh-CN"/>
        </w:rPr>
        <w:t>在</w:t>
      </w:r>
      <w:r w:rsidRPr="001D5F02">
        <w:rPr>
          <w:rFonts w:eastAsia="SimSun"/>
          <w:lang w:eastAsia="zh-CN"/>
        </w:rPr>
        <w:t>UD</w:t>
      </w:r>
      <w:r w:rsidRPr="001D5F02">
        <w:rPr>
          <w:rFonts w:eastAsia="SimSun"/>
          <w:lang w:eastAsia="zh-CN"/>
        </w:rPr>
        <w:t>接口</w:t>
      </w:r>
      <w:r w:rsidRPr="001D5F02">
        <w:rPr>
          <w:rFonts w:eastAsia="SimSun" w:hint="eastAsia"/>
          <w:lang w:eastAsia="zh-CN"/>
        </w:rPr>
        <w:t>上的</w:t>
      </w:r>
      <w:r w:rsidRPr="001D5F02">
        <w:rPr>
          <w:rFonts w:eastAsia="SimSun"/>
          <w:lang w:eastAsia="zh-CN"/>
        </w:rPr>
        <w:t>用户数据存储库接入协议</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3227DF" w:rsidRDefault="00873B7D" w:rsidP="00873B7D">
      <w:pPr>
        <w:ind w:firstLineChars="200" w:firstLine="480"/>
        <w:rPr>
          <w:lang w:eastAsia="zh-CN"/>
        </w:rPr>
      </w:pPr>
      <w:r w:rsidRPr="001D5F02">
        <w:rPr>
          <w:lang w:eastAsia="zh-CN"/>
        </w:rPr>
        <w:t>本文件介绍了</w:t>
      </w:r>
      <w:r w:rsidRPr="001D5F02">
        <w:rPr>
          <w:lang w:eastAsia="zh-CN"/>
        </w:rPr>
        <w:t>UD</w:t>
      </w:r>
      <w:r w:rsidRPr="001D5F02">
        <w:rPr>
          <w:lang w:eastAsia="zh-CN"/>
        </w:rPr>
        <w:t>接口第</w:t>
      </w:r>
      <w:r w:rsidRPr="001D5F02">
        <w:rPr>
          <w:lang w:eastAsia="zh-CN"/>
        </w:rPr>
        <w:t>3</w:t>
      </w:r>
      <w:r w:rsidRPr="001D5F02">
        <w:rPr>
          <w:lang w:eastAsia="zh-CN"/>
        </w:rPr>
        <w:t>阶段的用户数据存储库接入协议。</w:t>
      </w:r>
    </w:p>
    <w:p w:rsidR="00873B7D" w:rsidRPr="001D5F02" w:rsidRDefault="00873B7D" w:rsidP="00873B7D">
      <w:pPr>
        <w:pStyle w:val="Heading5"/>
        <w:rPr>
          <w:lang w:eastAsia="zh-CN"/>
        </w:rPr>
      </w:pPr>
      <w:r w:rsidRPr="001D5F02">
        <w:rPr>
          <w:lang w:eastAsia="zh-CN"/>
        </w:rPr>
        <w:t>1.2.2.2.171</w:t>
      </w:r>
      <w:r w:rsidRPr="001D5F02">
        <w:rPr>
          <w:lang w:eastAsia="zh-CN"/>
        </w:rPr>
        <w:tab/>
        <w:t>TS 29.364</w:t>
      </w:r>
    </w:p>
    <w:p w:rsidR="00873B7D" w:rsidRPr="001D5F02" w:rsidRDefault="00873B7D" w:rsidP="00873B7D">
      <w:pPr>
        <w:pStyle w:val="headingb0"/>
        <w:rPr>
          <w:rFonts w:eastAsia="SimSun"/>
          <w:lang w:eastAsia="zh-CN"/>
        </w:rPr>
      </w:pPr>
      <w:r w:rsidRPr="001D5F02">
        <w:rPr>
          <w:rFonts w:eastAsia="SimSun" w:hint="eastAsia"/>
          <w:lang w:eastAsia="zh-CN"/>
        </w:rPr>
        <w:t>用于</w:t>
      </w:r>
      <w:r w:rsidRPr="001D5F02">
        <w:rPr>
          <w:rFonts w:eastAsia="SimSun"/>
          <w:lang w:eastAsia="zh-CN"/>
        </w:rPr>
        <w:t>AS</w:t>
      </w:r>
      <w:r w:rsidRPr="001D5F02">
        <w:rPr>
          <w:rFonts w:eastAsia="SimSun"/>
          <w:lang w:eastAsia="zh-CN"/>
        </w:rPr>
        <w:t>互操作性的</w:t>
      </w:r>
      <w:r w:rsidRPr="001D5F02">
        <w:rPr>
          <w:rFonts w:eastAsia="SimSun"/>
          <w:lang w:eastAsia="zh-CN"/>
        </w:rPr>
        <w:t>IP</w:t>
      </w:r>
      <w:r w:rsidRPr="001D5F02">
        <w:rPr>
          <w:rFonts w:eastAsia="SimSun"/>
          <w:lang w:eastAsia="zh-CN"/>
        </w:rPr>
        <w:t>多媒体子系统（</w:t>
      </w:r>
      <w:r w:rsidRPr="001D5F02">
        <w:rPr>
          <w:rFonts w:eastAsia="SimSun"/>
          <w:lang w:eastAsia="zh-CN"/>
        </w:rPr>
        <w:t>IMS</w:t>
      </w:r>
      <w:r w:rsidRPr="001D5F02">
        <w:rPr>
          <w:rFonts w:eastAsia="SimSun"/>
          <w:lang w:eastAsia="zh-CN"/>
        </w:rPr>
        <w:t>）应用服务器（</w:t>
      </w:r>
      <w:r w:rsidRPr="001D5F02">
        <w:rPr>
          <w:rFonts w:eastAsia="SimSun"/>
          <w:lang w:eastAsia="zh-CN"/>
        </w:rPr>
        <w:t>AS</w:t>
      </w:r>
      <w:r w:rsidRPr="001D5F02">
        <w:rPr>
          <w:rFonts w:eastAsia="SimSun"/>
          <w:lang w:eastAsia="zh-CN"/>
        </w:rPr>
        <w:t>）服务数据说明</w:t>
      </w:r>
    </w:p>
    <w:p w:rsidR="00873B7D" w:rsidRPr="001D5F02" w:rsidRDefault="00873B7D" w:rsidP="00873B7D">
      <w:pPr>
        <w:ind w:firstLineChars="200" w:firstLine="480"/>
        <w:rPr>
          <w:lang w:eastAsia="zh-CN"/>
        </w:rPr>
      </w:pPr>
      <w:r w:rsidRPr="001D5F02">
        <w:rPr>
          <w:lang w:eastAsia="zh-CN"/>
        </w:rPr>
        <w:t>本规范</w:t>
      </w:r>
      <w:r w:rsidRPr="001D5F02">
        <w:rPr>
          <w:rFonts w:hint="eastAsia"/>
          <w:lang w:eastAsia="zh-CN"/>
        </w:rPr>
        <w:t>对在</w:t>
      </w:r>
      <w:r w:rsidRPr="001D5F02">
        <w:rPr>
          <w:lang w:eastAsia="zh-CN"/>
        </w:rPr>
        <w:t>支持多媒体电话补充业务</w:t>
      </w:r>
      <w:r w:rsidRPr="001D5F02">
        <w:rPr>
          <w:rFonts w:hint="eastAsia"/>
          <w:lang w:eastAsia="zh-CN"/>
        </w:rPr>
        <w:t>（</w:t>
      </w:r>
      <w:r w:rsidRPr="001D5F02">
        <w:rPr>
          <w:lang w:eastAsia="zh-CN"/>
        </w:rPr>
        <w:t>在</w:t>
      </w:r>
      <w:r w:rsidRPr="001D5F02">
        <w:rPr>
          <w:lang w:eastAsia="zh-CN"/>
        </w:rPr>
        <w:t>3GPP TS 22.173</w:t>
      </w:r>
      <w:r w:rsidRPr="001D5F02">
        <w:rPr>
          <w:rFonts w:hint="eastAsia"/>
          <w:lang w:eastAsia="zh-CN"/>
        </w:rPr>
        <w:t>中</w:t>
      </w:r>
      <w:r w:rsidRPr="001D5F02">
        <w:rPr>
          <w:lang w:eastAsia="zh-CN"/>
        </w:rPr>
        <w:t>定义</w:t>
      </w:r>
      <w:r w:rsidRPr="001D5F02">
        <w:rPr>
          <w:rFonts w:hint="eastAsia"/>
          <w:lang w:eastAsia="zh-CN"/>
        </w:rPr>
        <w:t>）</w:t>
      </w:r>
      <w:r w:rsidRPr="001D5F02">
        <w:rPr>
          <w:lang w:eastAsia="zh-CN"/>
        </w:rPr>
        <w:t>的应用服务器</w:t>
      </w:r>
      <w:r w:rsidRPr="001D5F02">
        <w:rPr>
          <w:rFonts w:hint="eastAsia"/>
          <w:lang w:eastAsia="zh-CN"/>
        </w:rPr>
        <w:t>与</w:t>
      </w:r>
      <w:r w:rsidRPr="001D5F02">
        <w:rPr>
          <w:lang w:eastAsia="zh-CN"/>
        </w:rPr>
        <w:t>HSS</w:t>
      </w:r>
      <w:r w:rsidRPr="001D5F02">
        <w:rPr>
          <w:lang w:eastAsia="zh-CN"/>
        </w:rPr>
        <w:t>之间</w:t>
      </w:r>
      <w:r w:rsidRPr="001D5F02">
        <w:rPr>
          <w:rFonts w:hint="eastAsia"/>
          <w:lang w:eastAsia="zh-CN"/>
        </w:rPr>
        <w:t>的</w:t>
      </w:r>
      <w:r w:rsidRPr="001D5F02">
        <w:rPr>
          <w:lang w:eastAsia="zh-CN"/>
        </w:rPr>
        <w:t>Sh</w:t>
      </w:r>
      <w:r w:rsidRPr="001D5F02">
        <w:rPr>
          <w:lang w:eastAsia="zh-CN"/>
        </w:rPr>
        <w:t>接口</w:t>
      </w:r>
      <w:r w:rsidRPr="001D5F02">
        <w:rPr>
          <w:rFonts w:hint="eastAsia"/>
          <w:lang w:eastAsia="zh-CN"/>
        </w:rPr>
        <w:t>上</w:t>
      </w:r>
      <w:r w:rsidRPr="001D5F02">
        <w:rPr>
          <w:lang w:eastAsia="zh-CN"/>
        </w:rPr>
        <w:t>传输的服务数据结构和编码</w:t>
      </w:r>
      <w:r w:rsidRPr="001D5F02">
        <w:rPr>
          <w:rFonts w:hint="eastAsia"/>
          <w:lang w:eastAsia="zh-CN"/>
        </w:rPr>
        <w:t>进行</w:t>
      </w:r>
      <w:r w:rsidRPr="001D5F02">
        <w:rPr>
          <w:lang w:eastAsia="zh-CN"/>
        </w:rPr>
        <w:t>标准化。规定两个可选的格式。一种是基于服务数据的二进制编码</w:t>
      </w:r>
      <w:r w:rsidRPr="001D5F02">
        <w:rPr>
          <w:rFonts w:hint="eastAsia"/>
          <w:lang w:eastAsia="zh-CN"/>
        </w:rPr>
        <w:t>并</w:t>
      </w:r>
      <w:r w:rsidRPr="001D5F02">
        <w:rPr>
          <w:lang w:eastAsia="zh-CN"/>
        </w:rPr>
        <w:t>支持</w:t>
      </w:r>
      <w:r w:rsidRPr="001D5F02">
        <w:rPr>
          <w:lang w:eastAsia="zh-CN"/>
        </w:rPr>
        <w:t>MMTEL</w:t>
      </w:r>
      <w:r w:rsidRPr="001D5F02">
        <w:rPr>
          <w:lang w:eastAsia="zh-CN"/>
        </w:rPr>
        <w:t>服务的子集</w:t>
      </w:r>
      <w:r w:rsidRPr="001D5F02">
        <w:rPr>
          <w:rFonts w:hint="eastAsia"/>
          <w:lang w:eastAsia="zh-CN"/>
        </w:rPr>
        <w:t>（</w:t>
      </w:r>
      <w:r w:rsidRPr="001D5F02">
        <w:rPr>
          <w:lang w:eastAsia="zh-CN"/>
        </w:rPr>
        <w:t>对应</w:t>
      </w:r>
      <w:r w:rsidRPr="001D5F02">
        <w:rPr>
          <w:rFonts w:hint="eastAsia"/>
          <w:lang w:eastAsia="zh-CN"/>
        </w:rPr>
        <w:t>于</w:t>
      </w:r>
      <w:r w:rsidRPr="001D5F02">
        <w:rPr>
          <w:lang w:eastAsia="zh-CN"/>
        </w:rPr>
        <w:t>PSTN/ISDN</w:t>
      </w:r>
      <w:r w:rsidRPr="001D5F02">
        <w:rPr>
          <w:lang w:eastAsia="zh-CN"/>
        </w:rPr>
        <w:t>和</w:t>
      </w:r>
      <w:r w:rsidRPr="001D5F02">
        <w:rPr>
          <w:lang w:eastAsia="zh-CN"/>
        </w:rPr>
        <w:t>CS</w:t>
      </w:r>
      <w:r w:rsidRPr="001D5F02">
        <w:rPr>
          <w:lang w:eastAsia="zh-CN"/>
        </w:rPr>
        <w:t>补充业务</w:t>
      </w:r>
      <w:r w:rsidRPr="001D5F02">
        <w:rPr>
          <w:rFonts w:hint="eastAsia"/>
          <w:lang w:eastAsia="zh-CN"/>
        </w:rPr>
        <w:t>）</w:t>
      </w:r>
      <w:r w:rsidRPr="001D5F02">
        <w:rPr>
          <w:lang w:eastAsia="zh-CN"/>
        </w:rPr>
        <w:t>。</w:t>
      </w:r>
      <w:r w:rsidRPr="001D5F02">
        <w:rPr>
          <w:rFonts w:hint="eastAsia"/>
          <w:lang w:eastAsia="zh-CN"/>
        </w:rPr>
        <w:t>另一种使用</w:t>
      </w:r>
      <w:r w:rsidRPr="001D5F02">
        <w:rPr>
          <w:lang w:eastAsia="zh-CN"/>
        </w:rPr>
        <w:t>XML</w:t>
      </w:r>
      <w:r w:rsidRPr="001D5F02">
        <w:rPr>
          <w:lang w:eastAsia="zh-CN"/>
        </w:rPr>
        <w:t>格式</w:t>
      </w:r>
      <w:r w:rsidRPr="001D5F02">
        <w:rPr>
          <w:rFonts w:hint="eastAsia"/>
          <w:lang w:eastAsia="zh-CN"/>
        </w:rPr>
        <w:t>并</w:t>
      </w:r>
      <w:r w:rsidRPr="001D5F02">
        <w:rPr>
          <w:lang w:eastAsia="zh-CN"/>
        </w:rPr>
        <w:t>支持</w:t>
      </w:r>
      <w:r w:rsidRPr="001D5F02">
        <w:rPr>
          <w:lang w:eastAsia="zh-CN"/>
        </w:rPr>
        <w:t>MMTEL</w:t>
      </w:r>
      <w:r w:rsidRPr="001D5F02">
        <w:rPr>
          <w:lang w:eastAsia="zh-CN"/>
        </w:rPr>
        <w:t>服务全</w:t>
      </w:r>
      <w:r w:rsidRPr="001D5F02">
        <w:rPr>
          <w:rFonts w:hint="eastAsia"/>
          <w:lang w:eastAsia="zh-CN"/>
        </w:rPr>
        <w:t>集</w:t>
      </w:r>
      <w:r w:rsidRPr="001D5F02">
        <w:rPr>
          <w:lang w:eastAsia="zh-CN"/>
        </w:rPr>
        <w:t>。</w:t>
      </w:r>
    </w:p>
    <w:p w:rsidR="00873B7D" w:rsidRPr="001D5F02" w:rsidRDefault="00873B7D" w:rsidP="00873B7D">
      <w:pPr>
        <w:pStyle w:val="Heading5"/>
        <w:rPr>
          <w:lang w:eastAsia="zh-CN"/>
        </w:rPr>
      </w:pPr>
      <w:r w:rsidRPr="001D5F02">
        <w:rPr>
          <w:lang w:eastAsia="zh-CN"/>
        </w:rPr>
        <w:t>1.2.2.2.172</w:t>
      </w:r>
      <w:r w:rsidRPr="001D5F02">
        <w:rPr>
          <w:lang w:eastAsia="zh-CN"/>
        </w:rPr>
        <w:tab/>
        <w:t>TS 31.101</w:t>
      </w:r>
    </w:p>
    <w:p w:rsidR="00873B7D" w:rsidRPr="001D5F02" w:rsidRDefault="00873B7D" w:rsidP="00873B7D">
      <w:pPr>
        <w:pStyle w:val="headingb0"/>
        <w:rPr>
          <w:rFonts w:eastAsia="SimSun"/>
          <w:lang w:eastAsia="zh-CN"/>
        </w:rPr>
      </w:pPr>
      <w:r w:rsidRPr="001D5F02">
        <w:rPr>
          <w:rFonts w:eastAsia="SimSun"/>
          <w:lang w:eastAsia="zh-CN"/>
        </w:rPr>
        <w:t>UICC-</w:t>
      </w:r>
      <w:r w:rsidRPr="001D5F02">
        <w:rPr>
          <w:rFonts w:eastAsia="SimSun"/>
          <w:lang w:eastAsia="zh-CN"/>
        </w:rPr>
        <w:t>终端接口</w:t>
      </w:r>
      <w:r w:rsidRPr="001D5F02">
        <w:rPr>
          <w:rFonts w:eastAsia="SimSun" w:hint="eastAsia"/>
          <w:lang w:eastAsia="zh-CN"/>
        </w:rPr>
        <w:t>；</w:t>
      </w:r>
      <w:r w:rsidRPr="001D5F02">
        <w:rPr>
          <w:rFonts w:eastAsia="SimSun"/>
          <w:lang w:eastAsia="zh-CN"/>
        </w:rPr>
        <w:t>物理和逻辑</w:t>
      </w:r>
      <w:r w:rsidRPr="001D5F02">
        <w:rPr>
          <w:rFonts w:eastAsia="SimSun" w:hint="eastAsia"/>
          <w:lang w:eastAsia="zh-CN"/>
        </w:rPr>
        <w:t>特性</w:t>
      </w:r>
    </w:p>
    <w:p w:rsidR="00873B7D" w:rsidRPr="001D5F02" w:rsidRDefault="00873B7D" w:rsidP="00873B7D">
      <w:pPr>
        <w:ind w:firstLineChars="200" w:firstLine="480"/>
        <w:rPr>
          <w:lang w:eastAsia="zh-CN"/>
        </w:rPr>
      </w:pPr>
      <w:r w:rsidRPr="001D5F02">
        <w:rPr>
          <w:lang w:eastAsia="zh-CN"/>
        </w:rPr>
        <w:t>本规范规定</w:t>
      </w:r>
      <w:r w:rsidRPr="001D5F02">
        <w:rPr>
          <w:rFonts w:hint="eastAsia"/>
          <w:lang w:eastAsia="zh-CN"/>
        </w:rPr>
        <w:t>UICC</w:t>
      </w:r>
      <w:r w:rsidRPr="001D5F02">
        <w:rPr>
          <w:rFonts w:hint="eastAsia"/>
          <w:lang w:eastAsia="zh-CN"/>
        </w:rPr>
        <w:t>与</w:t>
      </w:r>
      <w:r w:rsidRPr="001D5F02">
        <w:rPr>
          <w:lang w:eastAsia="zh-CN"/>
        </w:rPr>
        <w:t>3G</w:t>
      </w:r>
      <w:r w:rsidRPr="001D5F02">
        <w:rPr>
          <w:lang w:eastAsia="zh-CN"/>
        </w:rPr>
        <w:t>和</w:t>
      </w:r>
      <w:r w:rsidRPr="001D5F02">
        <w:rPr>
          <w:rFonts w:hint="eastAsia"/>
          <w:lang w:eastAsia="zh-CN"/>
        </w:rPr>
        <w:t>更高</w:t>
      </w:r>
      <w:r w:rsidRPr="001D5F02">
        <w:rPr>
          <w:lang w:eastAsia="zh-CN"/>
        </w:rPr>
        <w:t>电信网络运行</w:t>
      </w:r>
      <w:r w:rsidRPr="001D5F02">
        <w:rPr>
          <w:rFonts w:hint="eastAsia"/>
          <w:lang w:eastAsia="zh-CN"/>
        </w:rPr>
        <w:t>的</w:t>
      </w:r>
      <w:r w:rsidRPr="001D5F02">
        <w:rPr>
          <w:lang w:eastAsia="zh-CN"/>
        </w:rPr>
        <w:t>终端之间的接口。包括</w:t>
      </w:r>
      <w:r w:rsidRPr="001D5F02">
        <w:rPr>
          <w:rFonts w:hint="eastAsia"/>
          <w:lang w:eastAsia="zh-CN"/>
        </w:rPr>
        <w:t>对</w:t>
      </w:r>
      <w:r w:rsidRPr="001D5F02">
        <w:rPr>
          <w:rFonts w:hint="eastAsia"/>
          <w:lang w:eastAsia="zh-CN"/>
        </w:rPr>
        <w:t>UICC</w:t>
      </w:r>
      <w:r w:rsidRPr="001D5F02">
        <w:rPr>
          <w:lang w:eastAsia="zh-CN"/>
        </w:rPr>
        <w:t>的物理特性，</w:t>
      </w:r>
      <w:r w:rsidRPr="001D5F02">
        <w:rPr>
          <w:lang w:eastAsia="zh-CN"/>
        </w:rPr>
        <w:t>UICC</w:t>
      </w:r>
      <w:r w:rsidRPr="001D5F02">
        <w:rPr>
          <w:lang w:eastAsia="zh-CN"/>
        </w:rPr>
        <w:t>和终端之间的电气接口的要求，初步建立通信和传输协议，通信命令</w:t>
      </w:r>
      <w:r w:rsidRPr="001D5F02">
        <w:rPr>
          <w:rFonts w:hint="eastAsia"/>
          <w:lang w:eastAsia="zh-CN"/>
        </w:rPr>
        <w:t>、</w:t>
      </w:r>
      <w:r w:rsidRPr="001D5F02">
        <w:rPr>
          <w:lang w:eastAsia="zh-CN"/>
        </w:rPr>
        <w:t>程序和应用程序无关的文件和协议。</w:t>
      </w:r>
    </w:p>
    <w:p w:rsidR="00873B7D" w:rsidRPr="001D5F02" w:rsidRDefault="00873B7D" w:rsidP="00873B7D">
      <w:pPr>
        <w:pStyle w:val="Heading5"/>
        <w:rPr>
          <w:lang w:eastAsia="zh-CN"/>
        </w:rPr>
      </w:pPr>
      <w:r w:rsidRPr="001D5F02">
        <w:rPr>
          <w:lang w:eastAsia="zh-CN"/>
        </w:rPr>
        <w:t>1.2.2.2.173</w:t>
      </w:r>
      <w:r w:rsidRPr="001D5F02">
        <w:rPr>
          <w:lang w:eastAsia="zh-CN"/>
        </w:rPr>
        <w:tab/>
        <w:t>TS 31.102</w:t>
      </w:r>
    </w:p>
    <w:p w:rsidR="00873B7D" w:rsidRPr="001D5F02" w:rsidRDefault="00873B7D" w:rsidP="00873B7D">
      <w:pPr>
        <w:pStyle w:val="headingb0"/>
        <w:rPr>
          <w:rFonts w:eastAsia="SimSun"/>
          <w:lang w:eastAsia="zh-CN"/>
        </w:rPr>
      </w:pPr>
      <w:r w:rsidRPr="001D5F02">
        <w:rPr>
          <w:rFonts w:eastAsia="SimSun"/>
          <w:lang w:eastAsia="zh-CN"/>
        </w:rPr>
        <w:t>通用用户识别模块（</w:t>
      </w:r>
      <w:r w:rsidRPr="001D5F02">
        <w:rPr>
          <w:rFonts w:eastAsia="SimSun"/>
          <w:lang w:eastAsia="zh-CN"/>
        </w:rPr>
        <w:t>USIM</w:t>
      </w:r>
      <w:r w:rsidRPr="001D5F02">
        <w:rPr>
          <w:rFonts w:eastAsia="SimSun"/>
          <w:lang w:eastAsia="zh-CN"/>
        </w:rPr>
        <w:t>）应用</w:t>
      </w:r>
      <w:r w:rsidRPr="001D5F02">
        <w:rPr>
          <w:rFonts w:eastAsia="SimSun" w:hint="eastAsia"/>
          <w:lang w:eastAsia="zh-CN"/>
        </w:rPr>
        <w:t>的</w:t>
      </w:r>
      <w:r w:rsidRPr="001D5F02">
        <w:rPr>
          <w:rFonts w:eastAsia="SimSun"/>
          <w:lang w:eastAsia="zh-CN"/>
        </w:rPr>
        <w:t>特性</w:t>
      </w:r>
    </w:p>
    <w:p w:rsidR="00873B7D" w:rsidRPr="001D5F02" w:rsidRDefault="00873B7D" w:rsidP="00873B7D">
      <w:pPr>
        <w:ind w:firstLineChars="200" w:firstLine="480"/>
        <w:rPr>
          <w:lang w:eastAsia="zh-CN"/>
        </w:rPr>
      </w:pPr>
      <w:r w:rsidRPr="001D5F02">
        <w:rPr>
          <w:lang w:eastAsia="zh-CN"/>
        </w:rPr>
        <w:t>本规范</w:t>
      </w:r>
      <w:r w:rsidRPr="001D5F02">
        <w:rPr>
          <w:rFonts w:hint="eastAsia"/>
          <w:lang w:eastAsia="zh-CN"/>
        </w:rPr>
        <w:t>规定</w:t>
      </w:r>
      <w:r w:rsidRPr="001D5F02">
        <w:rPr>
          <w:lang w:eastAsia="zh-CN"/>
        </w:rPr>
        <w:t>3G</w:t>
      </w:r>
      <w:r w:rsidRPr="001D5F02">
        <w:rPr>
          <w:lang w:eastAsia="zh-CN"/>
        </w:rPr>
        <w:t>和</w:t>
      </w:r>
      <w:r w:rsidRPr="001D5F02">
        <w:rPr>
          <w:rFonts w:hint="eastAsia"/>
          <w:lang w:eastAsia="zh-CN"/>
        </w:rPr>
        <w:t>更高</w:t>
      </w:r>
      <w:r w:rsidRPr="001D5F02">
        <w:rPr>
          <w:lang w:eastAsia="zh-CN"/>
        </w:rPr>
        <w:t>电信网络运行的</w:t>
      </w:r>
      <w:r w:rsidRPr="001D5F02">
        <w:rPr>
          <w:lang w:eastAsia="zh-CN"/>
        </w:rPr>
        <w:t>USIM</w:t>
      </w:r>
      <w:r w:rsidRPr="001D5F02">
        <w:rPr>
          <w:lang w:eastAsia="zh-CN"/>
        </w:rPr>
        <w:t>应用。本规范规定</w:t>
      </w:r>
      <w:r w:rsidRPr="001D5F02">
        <w:rPr>
          <w:rFonts w:hint="eastAsia"/>
          <w:lang w:eastAsia="zh-CN"/>
        </w:rPr>
        <w:t>：</w:t>
      </w:r>
      <w:r w:rsidRPr="001D5F02">
        <w:rPr>
          <w:lang w:eastAsia="zh-CN"/>
        </w:rPr>
        <w:t>命令参数</w:t>
      </w:r>
      <w:r w:rsidRPr="001D5F02">
        <w:rPr>
          <w:rFonts w:hint="eastAsia"/>
          <w:lang w:eastAsia="zh-CN"/>
        </w:rPr>
        <w:t>、</w:t>
      </w:r>
      <w:r w:rsidRPr="001D5F02">
        <w:rPr>
          <w:lang w:eastAsia="zh-CN"/>
        </w:rPr>
        <w:t>文件结构和内容</w:t>
      </w:r>
      <w:r w:rsidRPr="001D5F02">
        <w:rPr>
          <w:rFonts w:hint="eastAsia"/>
          <w:lang w:eastAsia="zh-CN"/>
        </w:rPr>
        <w:t>、</w:t>
      </w:r>
      <w:r w:rsidRPr="001D5F02">
        <w:rPr>
          <w:lang w:eastAsia="zh-CN"/>
        </w:rPr>
        <w:t>安全功能和</w:t>
      </w:r>
      <w:r w:rsidRPr="001D5F02">
        <w:rPr>
          <w:lang w:eastAsia="zh-CN"/>
        </w:rPr>
        <w:t>UICC</w:t>
      </w:r>
      <w:r w:rsidRPr="001D5F02">
        <w:rPr>
          <w:lang w:eastAsia="zh-CN"/>
        </w:rPr>
        <w:t>（</w:t>
      </w:r>
      <w:r w:rsidRPr="001D5F02">
        <w:rPr>
          <w:lang w:eastAsia="zh-CN"/>
        </w:rPr>
        <w:t>USIM</w:t>
      </w:r>
      <w:r w:rsidRPr="001D5F02">
        <w:rPr>
          <w:lang w:eastAsia="zh-CN"/>
        </w:rPr>
        <w:t>）和</w:t>
      </w:r>
      <w:r w:rsidRPr="001D5F02">
        <w:rPr>
          <w:lang w:eastAsia="zh-CN"/>
        </w:rPr>
        <w:t>ME</w:t>
      </w:r>
      <w:r w:rsidRPr="001D5F02">
        <w:rPr>
          <w:lang w:eastAsia="zh-CN"/>
        </w:rPr>
        <w:t>之间的接口上使用的应用协议。</w:t>
      </w:r>
    </w:p>
    <w:p w:rsidR="00873B7D" w:rsidRPr="001D5F02" w:rsidRDefault="00873B7D" w:rsidP="00873B7D">
      <w:pPr>
        <w:pStyle w:val="Heading5"/>
        <w:rPr>
          <w:lang w:eastAsia="zh-CN"/>
        </w:rPr>
      </w:pPr>
      <w:r w:rsidRPr="001D5F02">
        <w:rPr>
          <w:lang w:eastAsia="zh-CN"/>
        </w:rPr>
        <w:t>1.2.2.2.174</w:t>
      </w:r>
      <w:r w:rsidRPr="001D5F02">
        <w:rPr>
          <w:lang w:eastAsia="zh-CN"/>
        </w:rPr>
        <w:tab/>
        <w:t>TS 31.103</w:t>
      </w:r>
    </w:p>
    <w:p w:rsidR="00873B7D" w:rsidRPr="001D5F02" w:rsidRDefault="00873B7D" w:rsidP="00873B7D">
      <w:pPr>
        <w:pStyle w:val="headingb0"/>
        <w:rPr>
          <w:rFonts w:eastAsia="SimSun"/>
          <w:lang w:eastAsia="zh-CN"/>
        </w:rPr>
      </w:pPr>
      <w:r w:rsidRPr="001D5F02">
        <w:rPr>
          <w:rFonts w:eastAsia="SimSun"/>
          <w:lang w:eastAsia="zh-CN"/>
        </w:rPr>
        <w:t>IP</w:t>
      </w:r>
      <w:r w:rsidRPr="001D5F02">
        <w:rPr>
          <w:rFonts w:eastAsia="SimSun"/>
          <w:lang w:eastAsia="zh-CN"/>
        </w:rPr>
        <w:t>多媒体服务识别模块（</w:t>
      </w:r>
      <w:r w:rsidRPr="001D5F02">
        <w:rPr>
          <w:rFonts w:eastAsia="SimSun"/>
          <w:lang w:eastAsia="zh-CN"/>
        </w:rPr>
        <w:t>ISIM</w:t>
      </w:r>
      <w:r w:rsidRPr="001D5F02">
        <w:rPr>
          <w:rFonts w:eastAsia="SimSun"/>
          <w:lang w:eastAsia="zh-CN"/>
        </w:rPr>
        <w:t>）应用的特性</w:t>
      </w:r>
    </w:p>
    <w:p w:rsidR="00873B7D" w:rsidRPr="001D5F02" w:rsidRDefault="00873B7D" w:rsidP="00873B7D">
      <w:pPr>
        <w:ind w:firstLineChars="200" w:firstLine="480"/>
        <w:rPr>
          <w:lang w:eastAsia="zh-CN"/>
        </w:rPr>
      </w:pPr>
      <w:r w:rsidRPr="001D5F02">
        <w:rPr>
          <w:lang w:eastAsia="zh-CN"/>
        </w:rPr>
        <w:t>本规范规定</w:t>
      </w:r>
      <w:r w:rsidRPr="001D5F02">
        <w:rPr>
          <w:lang w:eastAsia="zh-CN"/>
        </w:rPr>
        <w:t>3G</w:t>
      </w:r>
      <w:r w:rsidRPr="001D5F02">
        <w:rPr>
          <w:lang w:eastAsia="zh-CN"/>
        </w:rPr>
        <w:t>和</w:t>
      </w:r>
      <w:r w:rsidRPr="001D5F02">
        <w:rPr>
          <w:rFonts w:hint="eastAsia"/>
          <w:lang w:eastAsia="zh-CN"/>
        </w:rPr>
        <w:t>更高</w:t>
      </w:r>
      <w:r w:rsidRPr="001D5F02">
        <w:rPr>
          <w:lang w:eastAsia="zh-CN"/>
        </w:rPr>
        <w:t>电信网络运行</w:t>
      </w:r>
      <w:r w:rsidRPr="001D5F02">
        <w:rPr>
          <w:lang w:eastAsia="zh-CN"/>
        </w:rPr>
        <w:t>ISIM</w:t>
      </w:r>
      <w:r w:rsidRPr="001D5F02">
        <w:rPr>
          <w:lang w:eastAsia="zh-CN"/>
        </w:rPr>
        <w:t>应用。本规范规定</w:t>
      </w:r>
      <w:r w:rsidRPr="001D5F02">
        <w:rPr>
          <w:rFonts w:hint="eastAsia"/>
          <w:lang w:eastAsia="zh-CN"/>
        </w:rPr>
        <w:t>：</w:t>
      </w:r>
      <w:r w:rsidRPr="001D5F02">
        <w:rPr>
          <w:lang w:eastAsia="zh-CN"/>
        </w:rPr>
        <w:t>命令参数</w:t>
      </w:r>
      <w:r w:rsidRPr="001D5F02">
        <w:rPr>
          <w:rFonts w:hint="eastAsia"/>
          <w:lang w:eastAsia="zh-CN"/>
        </w:rPr>
        <w:t>、</w:t>
      </w:r>
      <w:r w:rsidRPr="001D5F02">
        <w:rPr>
          <w:lang w:eastAsia="zh-CN"/>
        </w:rPr>
        <w:t>文件结构和内容</w:t>
      </w:r>
      <w:r w:rsidRPr="001D5F02">
        <w:rPr>
          <w:rFonts w:hint="eastAsia"/>
          <w:lang w:eastAsia="zh-CN"/>
        </w:rPr>
        <w:t>、</w:t>
      </w:r>
      <w:r w:rsidRPr="001D5F02">
        <w:rPr>
          <w:lang w:eastAsia="zh-CN"/>
        </w:rPr>
        <w:t>安全功能和</w:t>
      </w:r>
      <w:r w:rsidRPr="001D5F02">
        <w:rPr>
          <w:lang w:eastAsia="zh-CN"/>
        </w:rPr>
        <w:t>UICC</w:t>
      </w:r>
      <w:r w:rsidRPr="001D5F02">
        <w:rPr>
          <w:lang w:eastAsia="zh-CN"/>
        </w:rPr>
        <w:t>（</w:t>
      </w:r>
      <w:r w:rsidRPr="001D5F02">
        <w:rPr>
          <w:lang w:eastAsia="zh-CN"/>
        </w:rPr>
        <w:t>ISIM</w:t>
      </w:r>
      <w:r w:rsidRPr="001D5F02">
        <w:rPr>
          <w:lang w:eastAsia="zh-CN"/>
        </w:rPr>
        <w:t>）和</w:t>
      </w:r>
      <w:r w:rsidRPr="001D5F02">
        <w:rPr>
          <w:lang w:eastAsia="zh-CN"/>
        </w:rPr>
        <w:t>ME</w:t>
      </w:r>
      <w:r w:rsidRPr="001D5F02">
        <w:rPr>
          <w:lang w:eastAsia="zh-CN"/>
        </w:rPr>
        <w:t>之间的接口上使用的应用协议。</w:t>
      </w:r>
    </w:p>
    <w:p w:rsidR="00873B7D" w:rsidRPr="001D5F02" w:rsidRDefault="00873B7D" w:rsidP="00873B7D">
      <w:pPr>
        <w:pStyle w:val="Heading5"/>
        <w:rPr>
          <w:lang w:eastAsia="zh-CN"/>
        </w:rPr>
      </w:pPr>
      <w:r w:rsidRPr="001D5F02">
        <w:rPr>
          <w:lang w:eastAsia="zh-CN"/>
        </w:rPr>
        <w:t>1.2.2.2.175</w:t>
      </w:r>
      <w:r w:rsidRPr="001D5F02">
        <w:rPr>
          <w:lang w:eastAsia="zh-CN"/>
        </w:rPr>
        <w:tab/>
        <w:t>TS 31.111</w:t>
      </w:r>
    </w:p>
    <w:p w:rsidR="00873B7D" w:rsidRPr="001D5F02" w:rsidRDefault="00873B7D" w:rsidP="00873B7D">
      <w:pPr>
        <w:pStyle w:val="headingb0"/>
        <w:rPr>
          <w:rFonts w:eastAsia="SimSun"/>
          <w:lang w:eastAsia="zh-CN"/>
        </w:rPr>
      </w:pPr>
      <w:r w:rsidRPr="001D5F02">
        <w:rPr>
          <w:rFonts w:eastAsia="SimSun"/>
          <w:lang w:eastAsia="zh-CN"/>
        </w:rPr>
        <w:t>通用用户识别模块（</w:t>
      </w:r>
      <w:r w:rsidRPr="001D5F02">
        <w:rPr>
          <w:rFonts w:eastAsia="SimSun"/>
          <w:lang w:eastAsia="zh-CN"/>
        </w:rPr>
        <w:t>USIM</w:t>
      </w:r>
      <w:r w:rsidRPr="001D5F02">
        <w:rPr>
          <w:rFonts w:eastAsia="SimSun"/>
          <w:lang w:eastAsia="zh-CN"/>
        </w:rPr>
        <w:t>）应用工具包（</w:t>
      </w:r>
      <w:r w:rsidRPr="001D5F02">
        <w:rPr>
          <w:rFonts w:eastAsia="SimSun"/>
          <w:lang w:eastAsia="zh-CN"/>
        </w:rPr>
        <w:t>USAT</w:t>
      </w:r>
      <w:r w:rsidRPr="001D5F02">
        <w:rPr>
          <w:rFonts w:eastAsia="SimSun"/>
          <w:lang w:eastAsia="zh-CN"/>
        </w:rPr>
        <w:t>）</w:t>
      </w:r>
    </w:p>
    <w:p w:rsidR="00873B7D" w:rsidRPr="001D5F02" w:rsidRDefault="00873B7D" w:rsidP="00873B7D">
      <w:pPr>
        <w:ind w:firstLineChars="200" w:firstLine="480"/>
        <w:rPr>
          <w:lang w:eastAsia="zh-CN"/>
        </w:rPr>
      </w:pPr>
      <w:r w:rsidRPr="001D5F02">
        <w:rPr>
          <w:lang w:eastAsia="zh-CN"/>
        </w:rPr>
        <w:t>本规范</w:t>
      </w:r>
      <w:r w:rsidRPr="001D5F02">
        <w:rPr>
          <w:rFonts w:hint="eastAsia"/>
          <w:lang w:eastAsia="zh-CN"/>
        </w:rPr>
        <w:t>特别针对</w:t>
      </w:r>
      <w:r w:rsidRPr="00B10504">
        <w:rPr>
          <w:rFonts w:ascii="SimSun" w:hAnsi="SimSun"/>
          <w:lang w:eastAsia="zh-CN"/>
        </w:rPr>
        <w:t>“</w:t>
      </w:r>
      <w:r w:rsidRPr="001D5F02">
        <w:rPr>
          <w:lang w:eastAsia="zh-CN"/>
        </w:rPr>
        <w:t>USIM</w:t>
      </w:r>
      <w:r w:rsidRPr="001D5F02">
        <w:rPr>
          <w:lang w:eastAsia="zh-CN"/>
        </w:rPr>
        <w:t>应用</w:t>
      </w:r>
      <w:bookmarkStart w:id="38" w:name="OLE_LINK3"/>
      <w:bookmarkStart w:id="39" w:name="OLE_LINK8"/>
      <w:r w:rsidRPr="001D5F02">
        <w:rPr>
          <w:lang w:eastAsia="zh-CN"/>
        </w:rPr>
        <w:t>工具包</w:t>
      </w:r>
      <w:bookmarkEnd w:id="38"/>
      <w:bookmarkEnd w:id="39"/>
      <w:r w:rsidRPr="00B10504">
        <w:rPr>
          <w:rFonts w:ascii="SimSun" w:hAnsi="SimSun"/>
          <w:lang w:eastAsia="zh-CN"/>
        </w:rPr>
        <w:t>”</w:t>
      </w:r>
      <w:r w:rsidRPr="001D5F02">
        <w:rPr>
          <w:lang w:eastAsia="zh-CN"/>
        </w:rPr>
        <w:t>规定</w:t>
      </w:r>
      <w:r w:rsidRPr="001D5F02">
        <w:rPr>
          <w:rFonts w:hint="eastAsia"/>
          <w:lang w:eastAsia="zh-CN"/>
        </w:rPr>
        <w:t>：</w:t>
      </w:r>
      <w:r w:rsidRPr="001D5F02">
        <w:rPr>
          <w:lang w:eastAsia="zh-CN"/>
        </w:rPr>
        <w:t>UICC</w:t>
      </w:r>
      <w:r w:rsidRPr="001D5F02">
        <w:rPr>
          <w:lang w:eastAsia="zh-CN"/>
        </w:rPr>
        <w:t>和移动设备（</w:t>
      </w:r>
      <w:r w:rsidRPr="001D5F02">
        <w:rPr>
          <w:lang w:eastAsia="zh-CN"/>
        </w:rPr>
        <w:t>ME</w:t>
      </w:r>
      <w:r w:rsidRPr="001D5F02">
        <w:rPr>
          <w:lang w:eastAsia="zh-CN"/>
        </w:rPr>
        <w:t>）之间的接口</w:t>
      </w:r>
      <w:r w:rsidRPr="001D5F02">
        <w:rPr>
          <w:rFonts w:hint="eastAsia"/>
          <w:lang w:eastAsia="zh-CN"/>
        </w:rPr>
        <w:t>和</w:t>
      </w:r>
      <w:r w:rsidRPr="001D5F02">
        <w:rPr>
          <w:lang w:eastAsia="zh-CN"/>
        </w:rPr>
        <w:t>强制性的</w:t>
      </w:r>
      <w:r w:rsidRPr="001D5F02">
        <w:rPr>
          <w:lang w:eastAsia="zh-CN"/>
        </w:rPr>
        <w:t>ME</w:t>
      </w:r>
      <w:r w:rsidRPr="001D5F02">
        <w:rPr>
          <w:lang w:eastAsia="zh-CN"/>
        </w:rPr>
        <w:t>程序。除了</w:t>
      </w:r>
      <w:r w:rsidRPr="001D5F02">
        <w:rPr>
          <w:lang w:eastAsia="zh-CN"/>
        </w:rPr>
        <w:t>TS 31.101</w:t>
      </w:r>
      <w:r w:rsidRPr="001D5F02">
        <w:rPr>
          <w:lang w:eastAsia="zh-CN"/>
        </w:rPr>
        <w:t>定义的</w:t>
      </w:r>
      <w:r w:rsidRPr="001D5F02">
        <w:rPr>
          <w:rFonts w:hint="eastAsia"/>
          <w:lang w:eastAsia="zh-CN"/>
        </w:rPr>
        <w:t>之外，</w:t>
      </w:r>
      <w:r w:rsidRPr="001D5F02">
        <w:rPr>
          <w:lang w:eastAsia="zh-CN"/>
        </w:rPr>
        <w:t>USAT</w:t>
      </w:r>
      <w:r w:rsidRPr="001D5F02">
        <w:rPr>
          <w:lang w:eastAsia="zh-CN"/>
        </w:rPr>
        <w:t>是在</w:t>
      </w:r>
      <w:r w:rsidRPr="001D5F02">
        <w:rPr>
          <w:lang w:eastAsia="zh-CN"/>
        </w:rPr>
        <w:t>3G</w:t>
      </w:r>
      <w:r w:rsidRPr="001D5F02">
        <w:rPr>
          <w:rFonts w:hint="eastAsia"/>
          <w:lang w:eastAsia="zh-CN"/>
        </w:rPr>
        <w:t>和更高</w:t>
      </w:r>
      <w:r w:rsidRPr="001D5F02">
        <w:rPr>
          <w:lang w:eastAsia="zh-CN"/>
        </w:rPr>
        <w:t>网络运行阶段使用的命令和程序</w:t>
      </w:r>
      <w:r w:rsidRPr="001D5F02">
        <w:rPr>
          <w:rFonts w:hint="eastAsia"/>
          <w:lang w:eastAsia="zh-CN"/>
        </w:rPr>
        <w:t>集</w:t>
      </w:r>
      <w:r w:rsidRPr="001D5F02">
        <w:rPr>
          <w:lang w:eastAsia="zh-CN"/>
        </w:rPr>
        <w:t>。</w:t>
      </w:r>
      <w:r w:rsidRPr="001D5F02">
        <w:rPr>
          <w:lang w:eastAsia="zh-CN"/>
        </w:rPr>
        <w:t xml:space="preserve"> </w:t>
      </w:r>
    </w:p>
    <w:p w:rsidR="00873B7D" w:rsidRPr="001D5F02" w:rsidRDefault="00873B7D" w:rsidP="00873B7D">
      <w:pPr>
        <w:pStyle w:val="Heading5"/>
        <w:rPr>
          <w:lang w:eastAsia="zh-CN"/>
        </w:rPr>
      </w:pPr>
      <w:r w:rsidRPr="001D5F02">
        <w:rPr>
          <w:lang w:eastAsia="zh-CN"/>
        </w:rPr>
        <w:t>1.2.2.2.176</w:t>
      </w:r>
      <w:r w:rsidRPr="001D5F02">
        <w:rPr>
          <w:lang w:eastAsia="zh-CN"/>
        </w:rPr>
        <w:tab/>
        <w:t>TS 31.115</w:t>
      </w:r>
    </w:p>
    <w:p w:rsidR="00873B7D" w:rsidRPr="00077287" w:rsidRDefault="00873B7D" w:rsidP="00873B7D">
      <w:pPr>
        <w:pStyle w:val="headingb0"/>
        <w:rPr>
          <w:rFonts w:eastAsia="SimSun"/>
          <w:lang w:eastAsia="zh-CN"/>
        </w:rPr>
      </w:pPr>
      <w:r w:rsidRPr="00077287">
        <w:rPr>
          <w:rFonts w:eastAsia="SimSun"/>
          <w:lang w:eastAsia="zh-CN"/>
        </w:rPr>
        <w:t>（通用）用</w:t>
      </w:r>
      <w:r w:rsidRPr="00077287">
        <w:rPr>
          <w:rFonts w:eastAsia="SimSun" w:hint="eastAsia"/>
          <w:lang w:eastAsia="zh-CN"/>
        </w:rPr>
        <w:t>户识别模块（</w:t>
      </w:r>
      <w:r w:rsidRPr="00077287">
        <w:rPr>
          <w:rFonts w:eastAsia="SimSun"/>
          <w:lang w:eastAsia="zh-CN"/>
        </w:rPr>
        <w:t>U</w:t>
      </w:r>
      <w:r w:rsidRPr="00077287">
        <w:rPr>
          <w:rFonts w:eastAsia="SimSun"/>
          <w:lang w:eastAsia="zh-CN"/>
        </w:rPr>
        <w:t>）</w:t>
      </w:r>
      <w:r>
        <w:rPr>
          <w:rFonts w:eastAsia="SimSun"/>
          <w:lang w:eastAsia="zh-CN"/>
        </w:rPr>
        <w:t>SIM</w:t>
      </w:r>
      <w:r w:rsidRPr="00077287">
        <w:rPr>
          <w:rFonts w:eastAsia="SimSun"/>
          <w:lang w:eastAsia="zh-CN"/>
        </w:rPr>
        <w:t>工具包</w:t>
      </w:r>
      <w:r w:rsidRPr="00077287">
        <w:rPr>
          <w:rFonts w:eastAsia="SimSun" w:hint="eastAsia"/>
          <w:lang w:eastAsia="zh-CN"/>
        </w:rPr>
        <w:t>应用的安全数据包结构</w:t>
      </w:r>
    </w:p>
    <w:p w:rsidR="00873B7D" w:rsidRPr="001D5F02" w:rsidRDefault="00873B7D" w:rsidP="00873B7D">
      <w:pPr>
        <w:ind w:firstLineChars="200" w:firstLine="480"/>
        <w:rPr>
          <w:lang w:eastAsia="zh-CN"/>
        </w:rPr>
      </w:pPr>
      <w:r w:rsidRPr="001D5F02">
        <w:rPr>
          <w:lang w:eastAsia="zh-CN"/>
        </w:rPr>
        <w:t>本规范规定在使用短信息服务和</w:t>
      </w:r>
      <w:r w:rsidRPr="001D5F02">
        <w:rPr>
          <w:rFonts w:hint="eastAsia"/>
          <w:lang w:eastAsia="zh-CN"/>
        </w:rPr>
        <w:t>小区</w:t>
      </w:r>
      <w:r w:rsidRPr="001D5F02">
        <w:rPr>
          <w:lang w:eastAsia="zh-CN"/>
        </w:rPr>
        <w:t>广播服务的实现</w:t>
      </w:r>
      <w:r w:rsidRPr="001D5F02">
        <w:rPr>
          <w:rFonts w:hint="eastAsia"/>
          <w:lang w:eastAsia="zh-CN"/>
        </w:rPr>
        <w:t>中</w:t>
      </w:r>
      <w:r w:rsidRPr="001D5F02">
        <w:rPr>
          <w:lang w:eastAsia="zh-CN"/>
        </w:rPr>
        <w:t>的</w:t>
      </w:r>
      <w:r w:rsidRPr="001D5F02">
        <w:rPr>
          <w:rFonts w:hint="eastAsia"/>
          <w:lang w:eastAsia="zh-CN"/>
        </w:rPr>
        <w:t>安全</w:t>
      </w:r>
      <w:r w:rsidRPr="001D5F02">
        <w:rPr>
          <w:lang w:eastAsia="zh-CN"/>
        </w:rPr>
        <w:t>数据包结构。它适用于在</w:t>
      </w:r>
      <w:r w:rsidRPr="001D5F02">
        <w:rPr>
          <w:lang w:eastAsia="zh-CN"/>
        </w:rPr>
        <w:t>3G</w:t>
      </w:r>
      <w:r w:rsidRPr="001D5F02">
        <w:rPr>
          <w:lang w:eastAsia="zh-CN"/>
        </w:rPr>
        <w:t>和</w:t>
      </w:r>
      <w:r w:rsidRPr="001D5F02">
        <w:rPr>
          <w:rFonts w:hint="eastAsia"/>
          <w:lang w:eastAsia="zh-CN"/>
        </w:rPr>
        <w:t>更高</w:t>
      </w:r>
      <w:r w:rsidRPr="001D5F02">
        <w:rPr>
          <w:lang w:eastAsia="zh-CN"/>
        </w:rPr>
        <w:t>或</w:t>
      </w:r>
      <w:r w:rsidRPr="001D5F02">
        <w:rPr>
          <w:lang w:eastAsia="zh-CN"/>
        </w:rPr>
        <w:t>GSM PLMN</w:t>
      </w:r>
      <w:r w:rsidRPr="001D5F02">
        <w:rPr>
          <w:lang w:eastAsia="zh-CN"/>
        </w:rPr>
        <w:t>的实体</w:t>
      </w:r>
      <w:r w:rsidRPr="001D5F02">
        <w:rPr>
          <w:rFonts w:hint="eastAsia"/>
          <w:lang w:eastAsia="zh-CN"/>
        </w:rPr>
        <w:t>和</w:t>
      </w:r>
      <w:r w:rsidRPr="001D5F02">
        <w:rPr>
          <w:lang w:eastAsia="zh-CN"/>
        </w:rPr>
        <w:t>（</w:t>
      </w:r>
      <w:r w:rsidRPr="001D5F02">
        <w:rPr>
          <w:lang w:eastAsia="zh-CN"/>
        </w:rPr>
        <w:t>U</w:t>
      </w:r>
      <w:r w:rsidRPr="001D5F02">
        <w:rPr>
          <w:lang w:eastAsia="zh-CN"/>
        </w:rPr>
        <w:t>）</w:t>
      </w:r>
      <w:r w:rsidRPr="001D5F02">
        <w:rPr>
          <w:lang w:eastAsia="zh-CN"/>
        </w:rPr>
        <w:t>SIM</w:t>
      </w:r>
      <w:r w:rsidRPr="001D5F02">
        <w:rPr>
          <w:rFonts w:hint="eastAsia"/>
          <w:lang w:eastAsia="zh-CN"/>
        </w:rPr>
        <w:t>中的实</w:t>
      </w:r>
      <w:r w:rsidRPr="001D5F02">
        <w:rPr>
          <w:lang w:eastAsia="zh-CN"/>
        </w:rPr>
        <w:t>体之间的</w:t>
      </w:r>
      <w:r w:rsidRPr="001D5F02">
        <w:rPr>
          <w:rFonts w:hint="eastAsia"/>
          <w:lang w:eastAsia="zh-CN"/>
        </w:rPr>
        <w:t>安全</w:t>
      </w:r>
      <w:r w:rsidRPr="001D5F02">
        <w:rPr>
          <w:lang w:eastAsia="zh-CN"/>
        </w:rPr>
        <w:t>数据包的交换。</w:t>
      </w:r>
    </w:p>
    <w:p w:rsidR="00873B7D" w:rsidRPr="001D5F02" w:rsidRDefault="00873B7D" w:rsidP="00873B7D">
      <w:pPr>
        <w:pStyle w:val="Heading5"/>
        <w:rPr>
          <w:lang w:eastAsia="zh-CN"/>
        </w:rPr>
      </w:pPr>
      <w:r w:rsidRPr="001D5F02">
        <w:rPr>
          <w:lang w:eastAsia="zh-CN"/>
        </w:rPr>
        <w:t>1.2.2.2.177</w:t>
      </w:r>
      <w:r w:rsidRPr="001D5F02">
        <w:rPr>
          <w:lang w:eastAsia="zh-CN"/>
        </w:rPr>
        <w:tab/>
        <w:t>TS 31.116</w:t>
      </w:r>
    </w:p>
    <w:p w:rsidR="00873B7D" w:rsidRPr="001D5F02" w:rsidRDefault="00873B7D" w:rsidP="00873B7D">
      <w:pPr>
        <w:pStyle w:val="headingb0"/>
        <w:rPr>
          <w:rFonts w:eastAsia="SimSun"/>
          <w:lang w:eastAsia="zh-CN"/>
        </w:rPr>
      </w:pPr>
      <w:r w:rsidRPr="001D5F02">
        <w:rPr>
          <w:rFonts w:eastAsia="SimSun"/>
          <w:lang w:eastAsia="zh-CN"/>
        </w:rPr>
        <w:t>（通用）用户识别模块（</w:t>
      </w:r>
      <w:r w:rsidRPr="001D5F02">
        <w:rPr>
          <w:rFonts w:eastAsia="SimSun"/>
          <w:lang w:eastAsia="zh-CN"/>
        </w:rPr>
        <w:t>U</w:t>
      </w:r>
      <w:r w:rsidRPr="001D5F02">
        <w:rPr>
          <w:rFonts w:eastAsia="SimSun"/>
          <w:lang w:eastAsia="zh-CN"/>
        </w:rPr>
        <w:t>）</w:t>
      </w:r>
      <w:r>
        <w:rPr>
          <w:rFonts w:eastAsia="SimSun"/>
          <w:lang w:eastAsia="zh-CN"/>
        </w:rPr>
        <w:t>SIM</w:t>
      </w:r>
      <w:r w:rsidRPr="001D5F02">
        <w:rPr>
          <w:rFonts w:eastAsia="SimSun"/>
          <w:lang w:eastAsia="zh-CN"/>
        </w:rPr>
        <w:t>工具包应用</w:t>
      </w:r>
      <w:r w:rsidRPr="001D5F02">
        <w:rPr>
          <w:rFonts w:eastAsia="SimSun" w:hint="eastAsia"/>
          <w:lang w:eastAsia="zh-CN"/>
        </w:rPr>
        <w:t>的</w:t>
      </w:r>
      <w:r w:rsidRPr="001D5F02">
        <w:rPr>
          <w:rFonts w:eastAsia="SimSun"/>
          <w:lang w:eastAsia="zh-CN"/>
        </w:rPr>
        <w:t>远程</w:t>
      </w:r>
      <w:r w:rsidRPr="001D5F02">
        <w:rPr>
          <w:rFonts w:eastAsia="SimSun"/>
          <w:lang w:eastAsia="zh-CN"/>
        </w:rPr>
        <w:t>APDU</w:t>
      </w:r>
      <w:r w:rsidRPr="001D5F02">
        <w:rPr>
          <w:rFonts w:eastAsia="SimSun"/>
          <w:lang w:eastAsia="zh-CN"/>
        </w:rPr>
        <w:t>结构</w:t>
      </w:r>
    </w:p>
    <w:p w:rsidR="00873B7D" w:rsidRPr="001D5F02" w:rsidRDefault="00873B7D" w:rsidP="00873B7D">
      <w:pPr>
        <w:ind w:firstLineChars="200" w:firstLine="480"/>
        <w:rPr>
          <w:lang w:eastAsia="zh-CN"/>
        </w:rPr>
      </w:pPr>
      <w:r w:rsidRPr="001D5F02">
        <w:rPr>
          <w:lang w:eastAsia="zh-CN"/>
        </w:rPr>
        <w:t>本规范定义</w:t>
      </w:r>
      <w:r>
        <w:rPr>
          <w:lang w:eastAsia="zh-CN"/>
        </w:rPr>
        <w:t>SIM/</w:t>
      </w:r>
      <w:r w:rsidRPr="001D5F02">
        <w:rPr>
          <w:lang w:eastAsia="zh-CN"/>
        </w:rPr>
        <w:t>USIM</w:t>
      </w:r>
      <w:r w:rsidRPr="001D5F02">
        <w:rPr>
          <w:lang w:eastAsia="zh-CN"/>
        </w:rPr>
        <w:t>的文件和</w:t>
      </w:r>
      <w:r w:rsidRPr="001D5F02">
        <w:rPr>
          <w:lang w:eastAsia="zh-CN"/>
        </w:rPr>
        <w:t>applet</w:t>
      </w:r>
      <w:r w:rsidRPr="001D5F02">
        <w:rPr>
          <w:lang w:eastAsia="zh-CN"/>
        </w:rPr>
        <w:t>的远程管理。</w:t>
      </w:r>
    </w:p>
    <w:p w:rsidR="00873B7D" w:rsidRPr="001D5F02" w:rsidRDefault="00873B7D" w:rsidP="00873B7D">
      <w:pPr>
        <w:pStyle w:val="Heading5"/>
        <w:rPr>
          <w:lang w:eastAsia="zh-CN"/>
        </w:rPr>
      </w:pPr>
      <w:r w:rsidRPr="001D5F02">
        <w:rPr>
          <w:lang w:eastAsia="zh-CN"/>
        </w:rPr>
        <w:lastRenderedPageBreak/>
        <w:t>1.2.2.2.178</w:t>
      </w:r>
      <w:r w:rsidRPr="001D5F02">
        <w:rPr>
          <w:lang w:eastAsia="zh-CN"/>
        </w:rPr>
        <w:tab/>
        <w:t>TS 31.130</w:t>
      </w:r>
    </w:p>
    <w:p w:rsidR="00873B7D" w:rsidRPr="001D5F02" w:rsidRDefault="00873B7D" w:rsidP="00873B7D">
      <w:pPr>
        <w:pStyle w:val="headingb0"/>
        <w:rPr>
          <w:rFonts w:eastAsia="SimSun"/>
          <w:lang w:eastAsia="zh-CN"/>
        </w:rPr>
      </w:pPr>
      <w:r w:rsidRPr="001D5F02">
        <w:rPr>
          <w:rFonts w:eastAsia="SimSun"/>
          <w:lang w:eastAsia="zh-CN"/>
        </w:rPr>
        <w:t>（</w:t>
      </w:r>
      <w:r w:rsidRPr="001D5F02">
        <w:rPr>
          <w:rFonts w:eastAsia="SimSun"/>
          <w:lang w:eastAsia="zh-CN"/>
        </w:rPr>
        <w:t>U</w:t>
      </w:r>
      <w:r w:rsidRPr="001D5F02">
        <w:rPr>
          <w:rFonts w:eastAsia="SimSun"/>
          <w:lang w:eastAsia="zh-CN"/>
        </w:rPr>
        <w:t>）</w:t>
      </w:r>
      <w:r w:rsidRPr="001D5F02">
        <w:rPr>
          <w:rFonts w:eastAsia="SimSun"/>
          <w:lang w:eastAsia="zh-CN"/>
        </w:rPr>
        <w:t>SIM</w:t>
      </w:r>
      <w:r w:rsidRPr="001D5F02">
        <w:rPr>
          <w:rFonts w:eastAsia="SimSun"/>
          <w:lang w:eastAsia="zh-CN"/>
        </w:rPr>
        <w:t>应用编程接口（</w:t>
      </w:r>
      <w:r w:rsidRPr="001D5F02">
        <w:rPr>
          <w:rFonts w:eastAsia="SimSun"/>
          <w:lang w:eastAsia="zh-CN"/>
        </w:rPr>
        <w:t>API</w:t>
      </w:r>
      <w:r w:rsidRPr="001D5F02">
        <w:rPr>
          <w:rFonts w:eastAsia="SimSun"/>
          <w:lang w:eastAsia="zh-CN"/>
        </w:rPr>
        <w:t>）</w:t>
      </w:r>
      <w:r w:rsidRPr="001D5F02">
        <w:rPr>
          <w:rFonts w:eastAsia="SimSun" w:hint="eastAsia"/>
          <w:lang w:eastAsia="zh-CN"/>
        </w:rPr>
        <w:t>；</w:t>
      </w:r>
      <w:r w:rsidRPr="001D5F02">
        <w:rPr>
          <w:rFonts w:eastAsia="SimSun"/>
          <w:lang w:eastAsia="zh-CN"/>
        </w:rPr>
        <w:t>Java</w:t>
      </w:r>
      <w:r w:rsidRPr="001D5F02">
        <w:rPr>
          <w:rFonts w:eastAsia="SimSun"/>
          <w:lang w:eastAsia="zh-CN"/>
        </w:rPr>
        <w:t>卡</w:t>
      </w:r>
      <w:r w:rsidRPr="001D5F02">
        <w:rPr>
          <w:rFonts w:eastAsia="SimSun" w:hint="eastAsia"/>
          <w:lang w:eastAsia="zh-CN"/>
        </w:rPr>
        <w:t>的</w:t>
      </w:r>
      <w:r w:rsidRPr="001D5F02">
        <w:rPr>
          <w:rFonts w:eastAsia="SimSun"/>
          <w:lang w:eastAsia="zh-CN"/>
        </w:rPr>
        <w:t>（</w:t>
      </w:r>
      <w:r w:rsidRPr="001D5F02">
        <w:rPr>
          <w:rFonts w:eastAsia="SimSun"/>
          <w:lang w:eastAsia="zh-CN"/>
        </w:rPr>
        <w:t>U</w:t>
      </w:r>
      <w:r w:rsidRPr="001D5F02">
        <w:rPr>
          <w:rFonts w:eastAsia="SimSun"/>
          <w:lang w:eastAsia="zh-CN"/>
        </w:rPr>
        <w:t>）</w:t>
      </w:r>
      <w:r w:rsidR="00C347B3">
        <w:rPr>
          <w:rFonts w:eastAsia="SimSun"/>
          <w:lang w:eastAsia="zh-CN"/>
        </w:rPr>
        <w:t>SIM A</w:t>
      </w:r>
      <w:r w:rsidRPr="001D5F02">
        <w:rPr>
          <w:rFonts w:eastAsia="SimSun"/>
          <w:lang w:eastAsia="zh-CN"/>
        </w:rPr>
        <w:t>PI</w:t>
      </w:r>
    </w:p>
    <w:p w:rsidR="00873B7D" w:rsidRPr="001D5F02" w:rsidRDefault="00873B7D" w:rsidP="00873B7D">
      <w:pPr>
        <w:ind w:firstLineChars="200" w:firstLine="480"/>
        <w:rPr>
          <w:lang w:eastAsia="zh-CN"/>
        </w:rPr>
      </w:pPr>
      <w:r w:rsidRPr="001D5F02">
        <w:rPr>
          <w:lang w:eastAsia="zh-CN"/>
        </w:rPr>
        <w:t>本规范定义（</w:t>
      </w:r>
      <w:r w:rsidRPr="001D5F02">
        <w:rPr>
          <w:lang w:eastAsia="zh-CN"/>
        </w:rPr>
        <w:t>U</w:t>
      </w:r>
      <w:r w:rsidRPr="001D5F02">
        <w:rPr>
          <w:lang w:eastAsia="zh-CN"/>
        </w:rPr>
        <w:t>）</w:t>
      </w:r>
      <w:r w:rsidRPr="001D5F02">
        <w:rPr>
          <w:lang w:eastAsia="zh-CN"/>
        </w:rPr>
        <w:t>SIM</w:t>
      </w:r>
      <w:r w:rsidRPr="001D5F02">
        <w:rPr>
          <w:lang w:eastAsia="zh-CN"/>
        </w:rPr>
        <w:t>卡应用编程接口</w:t>
      </w:r>
      <w:r w:rsidRPr="001D5F02">
        <w:rPr>
          <w:rFonts w:hint="eastAsia"/>
          <w:lang w:eastAsia="zh-CN"/>
        </w:rPr>
        <w:t>，</w:t>
      </w:r>
      <w:r w:rsidRPr="001D5F02">
        <w:rPr>
          <w:lang w:eastAsia="zh-CN"/>
        </w:rPr>
        <w:t>扩展</w:t>
      </w:r>
      <w:r>
        <w:rPr>
          <w:rFonts w:hint="eastAsia"/>
          <w:lang w:eastAsia="zh-CN"/>
        </w:rPr>
        <w:t>“</w:t>
      </w:r>
      <w:r w:rsidRPr="001D5F02">
        <w:rPr>
          <w:lang w:eastAsia="zh-CN"/>
        </w:rPr>
        <w:t>Java</w:t>
      </w:r>
      <w:r w:rsidRPr="001D5F02">
        <w:rPr>
          <w:lang w:eastAsia="zh-CN"/>
        </w:rPr>
        <w:t>卡</w:t>
      </w:r>
      <w:r w:rsidRPr="001D5F02">
        <w:rPr>
          <w:lang w:eastAsia="zh-CN"/>
        </w:rPr>
        <w:t>™</w:t>
      </w:r>
      <w:r w:rsidRPr="001D5F02">
        <w:rPr>
          <w:rFonts w:hint="eastAsia"/>
          <w:lang w:eastAsia="zh-CN"/>
        </w:rPr>
        <w:t>的</w:t>
      </w:r>
      <w:r w:rsidRPr="001D5F02">
        <w:rPr>
          <w:lang w:eastAsia="zh-CN"/>
        </w:rPr>
        <w:t>UICC</w:t>
      </w:r>
      <w:r w:rsidRPr="001D5F02">
        <w:rPr>
          <w:rFonts w:hint="eastAsia"/>
          <w:lang w:eastAsia="zh-CN"/>
        </w:rPr>
        <w:t xml:space="preserve"> </w:t>
      </w:r>
      <w:r w:rsidRPr="001D5F02">
        <w:rPr>
          <w:lang w:eastAsia="zh-CN"/>
        </w:rPr>
        <w:t>API</w:t>
      </w:r>
      <w:r>
        <w:rPr>
          <w:rFonts w:hint="eastAsia"/>
          <w:lang w:eastAsia="zh-CN"/>
        </w:rPr>
        <w:t>”</w:t>
      </w:r>
      <w:r w:rsidRPr="001D5F02">
        <w:rPr>
          <w:lang w:eastAsia="zh-CN"/>
        </w:rPr>
        <w:t>。该</w:t>
      </w:r>
      <w:r w:rsidRPr="001D5F02">
        <w:rPr>
          <w:lang w:eastAsia="zh-CN"/>
        </w:rPr>
        <w:t>API</w:t>
      </w:r>
      <w:r w:rsidRPr="001D5F02">
        <w:rPr>
          <w:lang w:eastAsia="zh-CN"/>
        </w:rPr>
        <w:t>允许开发（</w:t>
      </w:r>
      <w:r w:rsidRPr="001D5F02">
        <w:rPr>
          <w:lang w:eastAsia="zh-CN"/>
        </w:rPr>
        <w:t>U</w:t>
      </w:r>
      <w:r w:rsidRPr="001D5F02">
        <w:rPr>
          <w:lang w:eastAsia="zh-CN"/>
        </w:rPr>
        <w:t>）</w:t>
      </w:r>
      <w:r w:rsidRPr="001D5F02">
        <w:rPr>
          <w:lang w:eastAsia="zh-CN"/>
        </w:rPr>
        <w:t>SAT</w:t>
      </w:r>
      <w:r w:rsidRPr="001D5F02">
        <w:rPr>
          <w:lang w:eastAsia="zh-CN"/>
        </w:rPr>
        <w:t>应用程序</w:t>
      </w:r>
      <w:r w:rsidRPr="001D5F02">
        <w:rPr>
          <w:rFonts w:hint="eastAsia"/>
          <w:lang w:eastAsia="zh-CN"/>
        </w:rPr>
        <w:t>与</w:t>
      </w:r>
      <w:r w:rsidRPr="001D5F02">
        <w:rPr>
          <w:lang w:eastAsia="zh-CN"/>
        </w:rPr>
        <w:t>（</w:t>
      </w:r>
      <w:r w:rsidRPr="001D5F02">
        <w:rPr>
          <w:lang w:eastAsia="zh-CN"/>
        </w:rPr>
        <w:t>U</w:t>
      </w:r>
      <w:r w:rsidRPr="001D5F02">
        <w:rPr>
          <w:lang w:eastAsia="zh-CN"/>
        </w:rPr>
        <w:t>）</w:t>
      </w:r>
      <w:r w:rsidRPr="001D5F02">
        <w:rPr>
          <w:lang w:eastAsia="zh-CN"/>
        </w:rPr>
        <w:t>SIM</w:t>
      </w:r>
      <w:r w:rsidRPr="001D5F02">
        <w:rPr>
          <w:lang w:eastAsia="zh-CN"/>
        </w:rPr>
        <w:t>应用一起运行</w:t>
      </w:r>
      <w:r w:rsidRPr="001D5F02">
        <w:rPr>
          <w:rFonts w:hint="eastAsia"/>
          <w:lang w:eastAsia="zh-CN"/>
        </w:rPr>
        <w:t>并</w:t>
      </w:r>
      <w:r w:rsidRPr="001D5F02">
        <w:rPr>
          <w:lang w:eastAsia="zh-CN"/>
        </w:rPr>
        <w:t>使用</w:t>
      </w:r>
      <w:r w:rsidRPr="001D5F02">
        <w:rPr>
          <w:lang w:eastAsia="zh-CN"/>
        </w:rPr>
        <w:t>GSM/3G</w:t>
      </w:r>
      <w:r w:rsidRPr="001D5F02">
        <w:rPr>
          <w:rFonts w:hint="eastAsia"/>
          <w:lang w:eastAsia="zh-CN"/>
        </w:rPr>
        <w:t>及更高</w:t>
      </w:r>
      <w:r w:rsidRPr="001D5F02">
        <w:rPr>
          <w:lang w:eastAsia="zh-CN"/>
        </w:rPr>
        <w:t>网络</w:t>
      </w:r>
      <w:r w:rsidRPr="001D5F02">
        <w:rPr>
          <w:rFonts w:hint="eastAsia"/>
          <w:lang w:eastAsia="zh-CN"/>
        </w:rPr>
        <w:t>性</w:t>
      </w:r>
      <w:r w:rsidRPr="001D5F02">
        <w:rPr>
          <w:lang w:eastAsia="zh-CN"/>
        </w:rPr>
        <w:t>能。</w:t>
      </w:r>
    </w:p>
    <w:p w:rsidR="00873B7D" w:rsidRPr="001D5F02" w:rsidRDefault="00873B7D" w:rsidP="00873B7D">
      <w:pPr>
        <w:pStyle w:val="Heading5"/>
        <w:rPr>
          <w:lang w:eastAsia="zh-CN"/>
        </w:rPr>
      </w:pPr>
      <w:r w:rsidRPr="001D5F02">
        <w:rPr>
          <w:lang w:eastAsia="zh-CN"/>
        </w:rPr>
        <w:t>1.2.2.2.179</w:t>
      </w:r>
      <w:r w:rsidRPr="001D5F02">
        <w:rPr>
          <w:lang w:eastAsia="zh-CN"/>
        </w:rPr>
        <w:tab/>
        <w:t>TS 31.133</w:t>
      </w:r>
    </w:p>
    <w:p w:rsidR="00873B7D" w:rsidRPr="00331B77" w:rsidRDefault="00873B7D" w:rsidP="00873B7D">
      <w:pPr>
        <w:pStyle w:val="headingb0"/>
        <w:rPr>
          <w:rFonts w:eastAsia="SimSun"/>
          <w:lang w:val="en-GB" w:eastAsia="zh-CN"/>
        </w:rPr>
      </w:pPr>
      <w:r w:rsidRPr="00331B77">
        <w:rPr>
          <w:rFonts w:eastAsia="SimSun"/>
          <w:lang w:val="en-GB" w:eastAsia="zh-CN"/>
        </w:rPr>
        <w:t>IP</w:t>
      </w:r>
      <w:r w:rsidRPr="001D5F02">
        <w:rPr>
          <w:rFonts w:eastAsia="SimSun"/>
          <w:lang w:eastAsia="zh-CN"/>
        </w:rPr>
        <w:t>多媒体服</w:t>
      </w:r>
      <w:r w:rsidRPr="001D5F02">
        <w:rPr>
          <w:rFonts w:eastAsia="SimSun" w:hint="eastAsia"/>
          <w:lang w:eastAsia="zh-CN"/>
        </w:rPr>
        <w:t>务识别模块</w:t>
      </w:r>
      <w:r w:rsidRPr="00331B77">
        <w:rPr>
          <w:rFonts w:eastAsia="SimSun" w:hint="eastAsia"/>
          <w:lang w:val="en-GB" w:eastAsia="zh-CN"/>
        </w:rPr>
        <w:t>（</w:t>
      </w:r>
      <w:r w:rsidRPr="00331B77">
        <w:rPr>
          <w:rFonts w:eastAsia="SimSun"/>
          <w:lang w:val="en-GB" w:eastAsia="zh-CN"/>
        </w:rPr>
        <w:t>ISIM</w:t>
      </w:r>
      <w:r w:rsidRPr="00331B77">
        <w:rPr>
          <w:rFonts w:eastAsia="SimSun"/>
          <w:lang w:val="en-GB" w:eastAsia="zh-CN"/>
        </w:rPr>
        <w:t>）</w:t>
      </w:r>
      <w:r w:rsidRPr="001D5F02">
        <w:rPr>
          <w:rFonts w:eastAsia="SimSun" w:hint="eastAsia"/>
          <w:lang w:eastAsia="zh-CN"/>
        </w:rPr>
        <w:t>应用编程接口</w:t>
      </w:r>
      <w:r w:rsidRPr="00331B77">
        <w:rPr>
          <w:rFonts w:eastAsia="SimSun" w:hint="eastAsia"/>
          <w:lang w:val="en-GB" w:eastAsia="zh-CN"/>
        </w:rPr>
        <w:t>（</w:t>
      </w:r>
      <w:r w:rsidRPr="00331B77">
        <w:rPr>
          <w:rFonts w:eastAsia="SimSun"/>
          <w:lang w:val="en-GB" w:eastAsia="zh-CN"/>
        </w:rPr>
        <w:t>API</w:t>
      </w:r>
      <w:r w:rsidRPr="00331B77">
        <w:rPr>
          <w:rFonts w:eastAsia="SimSun"/>
          <w:lang w:val="en-GB" w:eastAsia="zh-CN"/>
        </w:rPr>
        <w:t>）</w:t>
      </w:r>
      <w:r>
        <w:rPr>
          <w:rFonts w:eastAsia="SimSun" w:hint="eastAsia"/>
          <w:lang w:val="en-GB" w:eastAsia="zh-CN"/>
        </w:rPr>
        <w:t>；</w:t>
      </w:r>
      <w:r w:rsidRPr="00331B77">
        <w:rPr>
          <w:rFonts w:eastAsia="SimSun"/>
          <w:lang w:val="en-GB" w:eastAsia="zh-CN"/>
        </w:rPr>
        <w:t>Java</w:t>
      </w:r>
      <w:r w:rsidRPr="001D5F02">
        <w:rPr>
          <w:rFonts w:eastAsia="SimSun"/>
          <w:lang w:eastAsia="zh-CN"/>
        </w:rPr>
        <w:t>卡</w:t>
      </w:r>
      <w:r w:rsidRPr="00331B77">
        <w:rPr>
          <w:rFonts w:eastAsia="SimSun"/>
          <w:lang w:val="en-GB" w:eastAsia="zh-CN"/>
        </w:rPr>
        <w:t>™</w:t>
      </w:r>
      <w:r w:rsidRPr="001D5F02">
        <w:rPr>
          <w:rFonts w:eastAsia="SimSun" w:hint="eastAsia"/>
          <w:lang w:eastAsia="zh-CN"/>
        </w:rPr>
        <w:t>的</w:t>
      </w:r>
      <w:r w:rsidRPr="00331B77">
        <w:rPr>
          <w:rFonts w:eastAsia="SimSun"/>
          <w:lang w:val="en-GB" w:eastAsia="zh-CN"/>
        </w:rPr>
        <w:t>ISIM API</w:t>
      </w:r>
    </w:p>
    <w:p w:rsidR="00873B7D" w:rsidRPr="001D5F02" w:rsidRDefault="00873B7D" w:rsidP="00873B7D">
      <w:pPr>
        <w:ind w:firstLineChars="200" w:firstLine="480"/>
        <w:rPr>
          <w:lang w:eastAsia="zh-CN"/>
        </w:rPr>
      </w:pPr>
      <w:r w:rsidRPr="001D5F02">
        <w:rPr>
          <w:lang w:eastAsia="zh-CN"/>
        </w:rPr>
        <w:t>本规范定义</w:t>
      </w:r>
      <w:r w:rsidRPr="001D5F02">
        <w:rPr>
          <w:lang w:eastAsia="zh-CN"/>
        </w:rPr>
        <w:t>ISIM</w:t>
      </w:r>
      <w:r w:rsidRPr="001D5F02">
        <w:rPr>
          <w:lang w:eastAsia="zh-CN"/>
        </w:rPr>
        <w:t>应用编程接口扩展</w:t>
      </w:r>
      <w:r>
        <w:rPr>
          <w:rFonts w:hint="eastAsia"/>
          <w:lang w:eastAsia="zh-CN"/>
        </w:rPr>
        <w:t>“</w:t>
      </w:r>
      <w:r w:rsidRPr="001D5F02">
        <w:rPr>
          <w:lang w:eastAsia="zh-CN"/>
        </w:rPr>
        <w:t>Java</w:t>
      </w:r>
      <w:r w:rsidRPr="001D5F02">
        <w:rPr>
          <w:lang w:eastAsia="zh-CN"/>
        </w:rPr>
        <w:t>卡</w:t>
      </w:r>
      <w:r w:rsidRPr="001D5F02">
        <w:rPr>
          <w:lang w:eastAsia="zh-CN"/>
        </w:rPr>
        <w:t>™</w:t>
      </w:r>
      <w:r w:rsidRPr="001D5F02">
        <w:rPr>
          <w:rFonts w:hint="eastAsia"/>
          <w:lang w:eastAsia="zh-CN"/>
        </w:rPr>
        <w:t>的</w:t>
      </w:r>
      <w:r w:rsidRPr="001D5F02">
        <w:rPr>
          <w:lang w:eastAsia="zh-CN"/>
        </w:rPr>
        <w:t>UICC</w:t>
      </w:r>
      <w:r w:rsidRPr="001D5F02">
        <w:rPr>
          <w:rFonts w:hint="eastAsia"/>
          <w:lang w:eastAsia="zh-CN"/>
        </w:rPr>
        <w:t xml:space="preserve"> </w:t>
      </w:r>
      <w:r w:rsidRPr="001D5F02">
        <w:rPr>
          <w:lang w:eastAsia="zh-CN"/>
        </w:rPr>
        <w:t>API</w:t>
      </w:r>
      <w:r>
        <w:rPr>
          <w:rFonts w:hint="eastAsia"/>
          <w:lang w:eastAsia="zh-CN"/>
        </w:rPr>
        <w:t>”</w:t>
      </w:r>
      <w:r w:rsidRPr="001D5F02">
        <w:rPr>
          <w:lang w:eastAsia="zh-CN"/>
        </w:rPr>
        <w:t>。该</w:t>
      </w:r>
      <w:r w:rsidRPr="001D5F02">
        <w:rPr>
          <w:lang w:eastAsia="zh-CN"/>
        </w:rPr>
        <w:t>API</w:t>
      </w:r>
      <w:r w:rsidRPr="001D5F02">
        <w:rPr>
          <w:lang w:eastAsia="zh-CN"/>
        </w:rPr>
        <w:t>允许开发应用程序</w:t>
      </w:r>
      <w:r w:rsidRPr="001D5F02">
        <w:rPr>
          <w:rFonts w:hint="eastAsia"/>
          <w:lang w:eastAsia="zh-CN"/>
        </w:rPr>
        <w:t>与</w:t>
      </w:r>
      <w:r w:rsidRPr="001D5F02">
        <w:rPr>
          <w:lang w:eastAsia="zh-CN"/>
        </w:rPr>
        <w:t>ISIM</w:t>
      </w:r>
      <w:r w:rsidRPr="001D5F02">
        <w:rPr>
          <w:lang w:eastAsia="zh-CN"/>
        </w:rPr>
        <w:t>应用程序一起运行。本文件包含适用于网络运营商</w:t>
      </w:r>
      <w:r w:rsidRPr="001D5F02">
        <w:rPr>
          <w:rFonts w:hint="eastAsia"/>
          <w:lang w:eastAsia="zh-CN"/>
        </w:rPr>
        <w:t>、</w:t>
      </w:r>
      <w:r w:rsidRPr="001D5F02">
        <w:rPr>
          <w:lang w:eastAsia="zh-CN"/>
        </w:rPr>
        <w:t>服务提供商</w:t>
      </w:r>
      <w:r w:rsidRPr="001D5F02">
        <w:rPr>
          <w:rFonts w:hint="eastAsia"/>
          <w:lang w:eastAsia="zh-CN"/>
        </w:rPr>
        <w:t>、</w:t>
      </w:r>
      <w:r w:rsidRPr="001D5F02">
        <w:rPr>
          <w:lang w:eastAsia="zh-CN"/>
        </w:rPr>
        <w:t>服务器</w:t>
      </w:r>
      <w:r w:rsidRPr="001D5F02">
        <w:rPr>
          <w:rFonts w:hint="eastAsia"/>
          <w:lang w:eastAsia="zh-CN"/>
        </w:rPr>
        <w:t>、</w:t>
      </w:r>
      <w:r w:rsidRPr="001D5F02">
        <w:rPr>
          <w:lang w:eastAsia="zh-CN"/>
        </w:rPr>
        <w:t>ISIM</w:t>
      </w:r>
      <w:r w:rsidRPr="001D5F02">
        <w:rPr>
          <w:lang w:eastAsia="zh-CN"/>
        </w:rPr>
        <w:t>和数据库厂商的信息。</w:t>
      </w:r>
    </w:p>
    <w:p w:rsidR="00873B7D" w:rsidRPr="001D5F02" w:rsidRDefault="00873B7D" w:rsidP="00873B7D">
      <w:pPr>
        <w:pStyle w:val="Heading5"/>
        <w:rPr>
          <w:lang w:eastAsia="zh-CN"/>
        </w:rPr>
      </w:pPr>
      <w:r w:rsidRPr="001D5F02">
        <w:rPr>
          <w:lang w:eastAsia="zh-CN"/>
        </w:rPr>
        <w:t>1.2.2.2.180</w:t>
      </w:r>
      <w:r w:rsidRPr="001D5F02">
        <w:rPr>
          <w:lang w:eastAsia="zh-CN"/>
        </w:rPr>
        <w:tab/>
        <w:t>TS 31.220</w:t>
      </w:r>
    </w:p>
    <w:p w:rsidR="00873B7D" w:rsidRPr="001D5F02" w:rsidRDefault="00873B7D" w:rsidP="00873B7D">
      <w:pPr>
        <w:pStyle w:val="headingb0"/>
        <w:rPr>
          <w:rFonts w:eastAsia="SimSun"/>
          <w:lang w:eastAsia="zh-CN"/>
        </w:rPr>
      </w:pPr>
      <w:r w:rsidRPr="001D5F02">
        <w:rPr>
          <w:rFonts w:eastAsia="SimSun"/>
          <w:lang w:eastAsia="zh-CN"/>
        </w:rPr>
        <w:t>3GPP UICC</w:t>
      </w:r>
      <w:r w:rsidRPr="001D5F02">
        <w:rPr>
          <w:rFonts w:eastAsia="SimSun"/>
          <w:lang w:eastAsia="zh-CN"/>
        </w:rPr>
        <w:t>应用的联系管理器的特性</w:t>
      </w:r>
    </w:p>
    <w:p w:rsidR="00873B7D" w:rsidRPr="001D5F02" w:rsidRDefault="00873B7D" w:rsidP="00873B7D">
      <w:pPr>
        <w:ind w:firstLineChars="200" w:firstLine="480"/>
        <w:rPr>
          <w:lang w:eastAsia="zh-CN"/>
        </w:rPr>
      </w:pPr>
      <w:r w:rsidRPr="001D5F02">
        <w:rPr>
          <w:lang w:eastAsia="zh-CN"/>
        </w:rPr>
        <w:t>本规范规定基于</w:t>
      </w:r>
      <w:r w:rsidRPr="001D5F02">
        <w:rPr>
          <w:lang w:eastAsia="zh-CN"/>
        </w:rPr>
        <w:t>OMA DS</w:t>
      </w:r>
      <w:r w:rsidRPr="001D5F02">
        <w:rPr>
          <w:rFonts w:hint="eastAsia"/>
          <w:lang w:eastAsia="zh-CN"/>
        </w:rPr>
        <w:t>的</w:t>
      </w:r>
      <w:r w:rsidRPr="001D5F02">
        <w:rPr>
          <w:lang w:eastAsia="zh-CN"/>
        </w:rPr>
        <w:t>3GPP UICC</w:t>
      </w:r>
      <w:r w:rsidRPr="001D5F02">
        <w:rPr>
          <w:lang w:eastAsia="zh-CN"/>
        </w:rPr>
        <w:t>应用的联系管理器，还规定</w:t>
      </w:r>
      <w:r w:rsidRPr="001D5F02">
        <w:rPr>
          <w:lang w:eastAsia="zh-CN"/>
        </w:rPr>
        <w:t>UICC</w:t>
      </w:r>
      <w:r w:rsidRPr="001D5F02">
        <w:rPr>
          <w:rFonts w:hint="eastAsia"/>
          <w:lang w:eastAsia="zh-CN"/>
        </w:rPr>
        <w:t>中</w:t>
      </w:r>
      <w:r w:rsidRPr="001D5F02">
        <w:rPr>
          <w:lang w:eastAsia="zh-CN"/>
        </w:rPr>
        <w:t>的联系管理器</w:t>
      </w:r>
      <w:r w:rsidRPr="001D5F02">
        <w:rPr>
          <w:rFonts w:hint="eastAsia"/>
          <w:lang w:eastAsia="zh-CN"/>
        </w:rPr>
        <w:t>服务器与</w:t>
      </w:r>
      <w:r w:rsidRPr="001D5F02">
        <w:rPr>
          <w:lang w:eastAsia="zh-CN"/>
        </w:rPr>
        <w:t>ME</w:t>
      </w:r>
      <w:r w:rsidRPr="001D5F02">
        <w:rPr>
          <w:rFonts w:hint="eastAsia"/>
          <w:lang w:eastAsia="zh-CN"/>
        </w:rPr>
        <w:t>中</w:t>
      </w:r>
      <w:r w:rsidRPr="001D5F02">
        <w:rPr>
          <w:lang w:eastAsia="zh-CN"/>
        </w:rPr>
        <w:t>联系管理器外部客户之间的外部接口。</w:t>
      </w:r>
    </w:p>
    <w:p w:rsidR="00873B7D" w:rsidRPr="001D5F02" w:rsidRDefault="00873B7D" w:rsidP="00873B7D">
      <w:pPr>
        <w:pStyle w:val="Heading5"/>
        <w:rPr>
          <w:lang w:eastAsia="zh-CN"/>
        </w:rPr>
      </w:pPr>
      <w:r w:rsidRPr="001D5F02">
        <w:rPr>
          <w:lang w:eastAsia="zh-CN"/>
        </w:rPr>
        <w:t>1.2.2.2.181</w:t>
      </w:r>
      <w:r w:rsidRPr="001D5F02">
        <w:rPr>
          <w:rFonts w:hint="eastAsia"/>
          <w:lang w:eastAsia="zh-CN"/>
        </w:rPr>
        <w:tab/>
      </w:r>
      <w:r w:rsidRPr="001D5F02">
        <w:rPr>
          <w:lang w:eastAsia="zh-CN"/>
        </w:rPr>
        <w:t>TS 31.221</w:t>
      </w:r>
    </w:p>
    <w:p w:rsidR="00873B7D" w:rsidRPr="001D5F02" w:rsidRDefault="00873B7D" w:rsidP="00873B7D">
      <w:pPr>
        <w:pStyle w:val="headingb0"/>
        <w:rPr>
          <w:rFonts w:eastAsia="SimSun"/>
          <w:lang w:eastAsia="zh-CN"/>
        </w:rPr>
      </w:pPr>
      <w:r w:rsidRPr="001D5F02">
        <w:rPr>
          <w:rFonts w:eastAsia="SimSun"/>
          <w:lang w:eastAsia="zh-CN"/>
        </w:rPr>
        <w:t>联系管理</w:t>
      </w:r>
      <w:r w:rsidRPr="001D5F02">
        <w:rPr>
          <w:rFonts w:eastAsia="SimSun" w:hint="eastAsia"/>
          <w:lang w:eastAsia="zh-CN"/>
        </w:rPr>
        <w:t>器</w:t>
      </w:r>
      <w:r w:rsidRPr="001D5F02">
        <w:rPr>
          <w:rFonts w:eastAsia="SimSun"/>
          <w:lang w:eastAsia="zh-CN"/>
        </w:rPr>
        <w:t>应用编程接口（</w:t>
      </w:r>
      <w:r w:rsidRPr="001D5F02">
        <w:rPr>
          <w:rFonts w:eastAsia="SimSun"/>
          <w:lang w:eastAsia="zh-CN"/>
        </w:rPr>
        <w:t>API</w:t>
      </w:r>
      <w:r w:rsidRPr="001D5F02">
        <w:rPr>
          <w:rFonts w:eastAsia="SimSun"/>
          <w:lang w:eastAsia="zh-CN"/>
        </w:rPr>
        <w:t>）</w:t>
      </w:r>
      <w:r>
        <w:rPr>
          <w:rFonts w:eastAsia="SimSun" w:hint="eastAsia"/>
          <w:lang w:eastAsia="zh-CN"/>
        </w:rPr>
        <w:t>；</w:t>
      </w:r>
      <w:r w:rsidRPr="001D5F02">
        <w:rPr>
          <w:rFonts w:eastAsia="SimSun"/>
          <w:lang w:eastAsia="zh-CN"/>
        </w:rPr>
        <w:t>Java</w:t>
      </w:r>
      <w:r w:rsidRPr="001D5F02">
        <w:rPr>
          <w:rFonts w:eastAsia="SimSun"/>
          <w:lang w:eastAsia="zh-CN"/>
        </w:rPr>
        <w:t>卡</w:t>
      </w:r>
      <w:r w:rsidRPr="001D5F02">
        <w:rPr>
          <w:rFonts w:eastAsia="SimSun" w:hint="eastAsia"/>
          <w:lang w:eastAsia="zh-CN"/>
        </w:rPr>
        <w:t>的</w:t>
      </w:r>
      <w:r w:rsidRPr="001D5F02">
        <w:rPr>
          <w:rFonts w:eastAsia="SimSun"/>
          <w:lang w:eastAsia="zh-CN"/>
        </w:rPr>
        <w:t>联系管理器</w:t>
      </w:r>
      <w:r w:rsidRPr="001D5F02">
        <w:rPr>
          <w:rFonts w:eastAsia="SimSun"/>
          <w:lang w:eastAsia="zh-CN"/>
        </w:rPr>
        <w:t>API</w:t>
      </w:r>
    </w:p>
    <w:p w:rsidR="00873B7D" w:rsidRPr="001D5F02" w:rsidRDefault="00873B7D" w:rsidP="00873B7D">
      <w:pPr>
        <w:ind w:firstLineChars="200" w:firstLine="480"/>
        <w:rPr>
          <w:lang w:eastAsia="zh-CN"/>
        </w:rPr>
      </w:pPr>
      <w:r w:rsidRPr="001D5F02">
        <w:rPr>
          <w:lang w:eastAsia="zh-CN"/>
        </w:rPr>
        <w:t>本规范规定</w:t>
      </w:r>
      <w:r w:rsidRPr="001D5F02">
        <w:rPr>
          <w:lang w:eastAsia="zh-CN"/>
        </w:rPr>
        <w:t>3GPP UICC</w:t>
      </w:r>
      <w:r w:rsidRPr="001D5F02">
        <w:rPr>
          <w:lang w:eastAsia="zh-CN"/>
        </w:rPr>
        <w:t>应用的联系管理器的应用编程接口，</w:t>
      </w:r>
      <w:r w:rsidRPr="001D5F02">
        <w:rPr>
          <w:rFonts w:hint="eastAsia"/>
          <w:lang w:eastAsia="zh-CN"/>
        </w:rPr>
        <w:t>如</w:t>
      </w:r>
      <w:r w:rsidRPr="001D5F02">
        <w:rPr>
          <w:lang w:eastAsia="zh-CN"/>
        </w:rPr>
        <w:t>TS 31.220</w:t>
      </w:r>
      <w:r w:rsidRPr="001D5F02">
        <w:rPr>
          <w:lang w:eastAsia="zh-CN"/>
        </w:rPr>
        <w:t>中规定。该</w:t>
      </w:r>
      <w:r w:rsidRPr="001D5F02">
        <w:rPr>
          <w:lang w:eastAsia="zh-CN"/>
        </w:rPr>
        <w:t>API</w:t>
      </w:r>
      <w:r w:rsidRPr="001D5F02">
        <w:rPr>
          <w:lang w:eastAsia="zh-CN"/>
        </w:rPr>
        <w:t>允许</w:t>
      </w:r>
      <w:r w:rsidRPr="001D5F02">
        <w:rPr>
          <w:rFonts w:hint="eastAsia"/>
          <w:lang w:eastAsia="zh-CN"/>
        </w:rPr>
        <w:t>与</w:t>
      </w:r>
      <w:r w:rsidRPr="001D5F02">
        <w:rPr>
          <w:lang w:eastAsia="zh-CN"/>
        </w:rPr>
        <w:t>联系管理器应用一起运行</w:t>
      </w:r>
      <w:r w:rsidRPr="001D5F02">
        <w:rPr>
          <w:rFonts w:hint="eastAsia"/>
          <w:lang w:eastAsia="zh-CN"/>
        </w:rPr>
        <w:t>的</w:t>
      </w:r>
      <w:r w:rsidRPr="001D5F02">
        <w:rPr>
          <w:lang w:eastAsia="zh-CN"/>
        </w:rPr>
        <w:t>开发应用程序。</w:t>
      </w:r>
    </w:p>
    <w:p w:rsidR="00873B7D" w:rsidRPr="001D5F02" w:rsidRDefault="00873B7D" w:rsidP="00873B7D">
      <w:pPr>
        <w:pStyle w:val="Heading5"/>
        <w:rPr>
          <w:lang w:eastAsia="zh-CN"/>
        </w:rPr>
      </w:pPr>
      <w:r w:rsidRPr="001D5F02">
        <w:rPr>
          <w:lang w:eastAsia="zh-CN"/>
        </w:rPr>
        <w:t>1.2.2.2.182</w:t>
      </w:r>
      <w:r w:rsidRPr="001D5F02">
        <w:rPr>
          <w:lang w:eastAsia="zh-CN"/>
        </w:rPr>
        <w:tab/>
        <w:t>TS 32.101</w:t>
      </w:r>
    </w:p>
    <w:p w:rsidR="00873B7D" w:rsidRPr="001D5F02" w:rsidRDefault="00873B7D" w:rsidP="00873B7D">
      <w:pPr>
        <w:pStyle w:val="headingb0"/>
        <w:rPr>
          <w:rFonts w:eastAsia="SimSun"/>
          <w:lang w:eastAsia="zh-CN"/>
        </w:rPr>
      </w:pPr>
      <w:r w:rsidRPr="001D5F02">
        <w:rPr>
          <w:rFonts w:eastAsia="SimSun"/>
          <w:lang w:eastAsia="zh-CN"/>
        </w:rPr>
        <w:t>电信管理</w:t>
      </w:r>
      <w:r w:rsidRPr="001D5F02">
        <w:rPr>
          <w:rFonts w:eastAsia="SimSun" w:hint="eastAsia"/>
          <w:lang w:eastAsia="zh-CN"/>
        </w:rPr>
        <w:t>；</w:t>
      </w:r>
      <w:r w:rsidRPr="001D5F02">
        <w:rPr>
          <w:rFonts w:eastAsia="SimSun"/>
          <w:lang w:eastAsia="zh-CN"/>
        </w:rPr>
        <w:t>原则和高层的要求</w:t>
      </w:r>
      <w:r w:rsidRPr="001D5F02">
        <w:rPr>
          <w:rFonts w:eastAsia="SimSun"/>
          <w:lang w:eastAsia="zh-CN"/>
        </w:rPr>
        <w:t xml:space="preserve"> </w:t>
      </w:r>
    </w:p>
    <w:p w:rsidR="00873B7D" w:rsidRPr="001D5F02" w:rsidRDefault="00873B7D" w:rsidP="00873B7D">
      <w:pPr>
        <w:ind w:firstLineChars="200" w:firstLine="480"/>
        <w:rPr>
          <w:lang w:eastAsia="zh-CN"/>
        </w:rPr>
      </w:pPr>
      <w:r w:rsidRPr="001D5F02">
        <w:rPr>
          <w:lang w:eastAsia="zh-CN"/>
        </w:rPr>
        <w:t>本文件</w:t>
      </w:r>
      <w:r w:rsidRPr="001D5F02">
        <w:rPr>
          <w:rFonts w:hint="eastAsia"/>
          <w:lang w:eastAsia="zh-CN"/>
        </w:rPr>
        <w:t>设</w:t>
      </w:r>
      <w:r w:rsidRPr="001D5F02">
        <w:rPr>
          <w:lang w:eastAsia="zh-CN"/>
        </w:rPr>
        <w:t>定和定义</w:t>
      </w:r>
      <w:r w:rsidRPr="001D5F02">
        <w:rPr>
          <w:lang w:eastAsia="zh-CN"/>
        </w:rPr>
        <w:t>PLMN</w:t>
      </w:r>
      <w:r w:rsidRPr="001D5F02">
        <w:rPr>
          <w:lang w:eastAsia="zh-CN"/>
        </w:rPr>
        <w:t>管理的管理原则</w:t>
      </w:r>
      <w:r w:rsidRPr="001D5F02">
        <w:rPr>
          <w:rFonts w:hint="eastAsia"/>
          <w:lang w:eastAsia="zh-CN"/>
        </w:rPr>
        <w:t>和</w:t>
      </w:r>
      <w:r w:rsidRPr="001D5F02">
        <w:rPr>
          <w:lang w:eastAsia="zh-CN"/>
        </w:rPr>
        <w:t>高层</w:t>
      </w:r>
      <w:r w:rsidRPr="001D5F02">
        <w:rPr>
          <w:rFonts w:hint="eastAsia"/>
          <w:lang w:eastAsia="zh-CN"/>
        </w:rPr>
        <w:t>要</w:t>
      </w:r>
      <w:r w:rsidRPr="001D5F02">
        <w:rPr>
          <w:lang w:eastAsia="zh-CN"/>
        </w:rPr>
        <w:t>求。特别是，本文件明确</w:t>
      </w:r>
      <w:r w:rsidRPr="001D5F02">
        <w:rPr>
          <w:rFonts w:hint="eastAsia"/>
          <w:lang w:eastAsia="zh-CN"/>
        </w:rPr>
        <w:t>下列</w:t>
      </w:r>
      <w:r w:rsidRPr="001D5F02">
        <w:rPr>
          <w:lang w:eastAsia="zh-CN"/>
        </w:rPr>
        <w:t>要求：</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管理系统</w:t>
      </w:r>
      <w:r w:rsidRPr="001D5F02">
        <w:rPr>
          <w:rFonts w:hint="eastAsia"/>
          <w:lang w:eastAsia="zh-CN"/>
        </w:rPr>
        <w:t>的高层</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参考模型，显示</w:t>
      </w:r>
      <w:r w:rsidRPr="001D5F02">
        <w:rPr>
          <w:rFonts w:hint="eastAsia"/>
          <w:lang w:eastAsia="zh-CN"/>
        </w:rPr>
        <w:t>与</w:t>
      </w:r>
      <w:r w:rsidRPr="001D5F02">
        <w:rPr>
          <w:lang w:eastAsia="zh-CN"/>
        </w:rPr>
        <w:t>管理系统交互的元素</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运行</w:t>
      </w:r>
      <w:r w:rsidRPr="001D5F02">
        <w:rPr>
          <w:rFonts w:hint="eastAsia"/>
          <w:lang w:eastAsia="zh-CN"/>
        </w:rPr>
        <w:t>、</w:t>
      </w:r>
      <w:r w:rsidRPr="001D5F02">
        <w:rPr>
          <w:lang w:eastAsia="zh-CN"/>
        </w:rPr>
        <w:t>运营和维护网络所需的网络运营商</w:t>
      </w:r>
      <w:r w:rsidRPr="001D5F02">
        <w:rPr>
          <w:rFonts w:hint="eastAsia"/>
          <w:lang w:eastAsia="zh-CN"/>
        </w:rPr>
        <w:t>过程</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管理系统的功能结构</w:t>
      </w:r>
      <w:r>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rFonts w:hint="eastAsia"/>
          <w:lang w:eastAsia="zh-CN"/>
        </w:rPr>
        <w:t>适用于</w:t>
      </w:r>
      <w:r w:rsidRPr="001D5F02">
        <w:rPr>
          <w:lang w:eastAsia="zh-CN"/>
        </w:rPr>
        <w:t>管理接口</w:t>
      </w:r>
      <w:r w:rsidRPr="001D5F02">
        <w:rPr>
          <w:rFonts w:hint="eastAsia"/>
          <w:lang w:eastAsia="zh-CN"/>
        </w:rPr>
        <w:t>的</w:t>
      </w:r>
      <w:r w:rsidRPr="001D5F02">
        <w:rPr>
          <w:lang w:eastAsia="zh-CN"/>
        </w:rPr>
        <w:t>原则。</w:t>
      </w:r>
    </w:p>
    <w:p w:rsidR="00873B7D" w:rsidRPr="001D5F02" w:rsidRDefault="00873B7D" w:rsidP="003227DF">
      <w:pPr>
        <w:ind w:firstLineChars="200" w:firstLine="480"/>
        <w:rPr>
          <w:lang w:eastAsia="zh-CN"/>
        </w:rPr>
      </w:pPr>
      <w:r w:rsidRPr="001D5F02">
        <w:rPr>
          <w:lang w:eastAsia="zh-CN"/>
        </w:rPr>
        <w:t>在本文件中确定的要求</w:t>
      </w:r>
      <w:r w:rsidRPr="001D5F02">
        <w:rPr>
          <w:rFonts w:hint="eastAsia"/>
          <w:lang w:eastAsia="zh-CN"/>
        </w:rPr>
        <w:t>指导管理</w:t>
      </w:r>
      <w:r w:rsidRPr="001D5F02">
        <w:rPr>
          <w:lang w:eastAsia="zh-CN"/>
        </w:rPr>
        <w:t>规范以及管理产品的进一步</w:t>
      </w:r>
      <w:r w:rsidRPr="001D5F02">
        <w:rPr>
          <w:rFonts w:hint="eastAsia"/>
          <w:lang w:eastAsia="zh-CN"/>
        </w:rPr>
        <w:t>开</w:t>
      </w:r>
      <w:r w:rsidRPr="001D5F02">
        <w:rPr>
          <w:lang w:eastAsia="zh-CN"/>
        </w:rPr>
        <w:t>发。</w:t>
      </w:r>
      <w:r w:rsidRPr="001D5F02">
        <w:rPr>
          <w:rFonts w:hint="eastAsia"/>
          <w:lang w:eastAsia="zh-CN"/>
        </w:rPr>
        <w:t>本</w:t>
      </w:r>
      <w:r w:rsidRPr="001D5F02">
        <w:rPr>
          <w:lang w:eastAsia="zh-CN"/>
        </w:rPr>
        <w:t>文件可以看作为</w:t>
      </w:r>
      <w:r w:rsidRPr="001D5F02">
        <w:rPr>
          <w:rFonts w:hint="eastAsia"/>
          <w:lang w:eastAsia="zh-CN"/>
        </w:rPr>
        <w:t>开发</w:t>
      </w:r>
      <w:r w:rsidRPr="001D5F02">
        <w:rPr>
          <w:lang w:eastAsia="zh-CN"/>
        </w:rPr>
        <w:t>所有解决</w:t>
      </w:r>
      <w:r w:rsidRPr="001D5F02">
        <w:rPr>
          <w:lang w:eastAsia="zh-CN"/>
        </w:rPr>
        <w:t>PLMN</w:t>
      </w:r>
      <w:r w:rsidRPr="001D5F02">
        <w:rPr>
          <w:rFonts w:hint="eastAsia"/>
          <w:lang w:eastAsia="zh-CN"/>
        </w:rPr>
        <w:t>的</w:t>
      </w:r>
      <w:r w:rsidRPr="001D5F02">
        <w:rPr>
          <w:lang w:eastAsia="zh-CN"/>
        </w:rPr>
        <w:t>管理</w:t>
      </w:r>
      <w:r w:rsidRPr="001D5F02">
        <w:rPr>
          <w:rFonts w:hint="eastAsia"/>
          <w:lang w:eastAsia="zh-CN"/>
        </w:rPr>
        <w:t>问题的</w:t>
      </w:r>
      <w:r w:rsidRPr="001D5F02">
        <w:rPr>
          <w:lang w:eastAsia="zh-CN"/>
        </w:rPr>
        <w:t>其他技术规范</w:t>
      </w:r>
      <w:r w:rsidRPr="001D5F02">
        <w:rPr>
          <w:rFonts w:hint="eastAsia"/>
          <w:lang w:eastAsia="zh-CN"/>
        </w:rPr>
        <w:t>的导则</w:t>
      </w:r>
      <w:r w:rsidRPr="001D5F02">
        <w:rPr>
          <w:lang w:eastAsia="zh-CN"/>
        </w:rPr>
        <w:t>。</w:t>
      </w:r>
    </w:p>
    <w:p w:rsidR="00873B7D" w:rsidRPr="001D5F02" w:rsidRDefault="00873B7D" w:rsidP="00873B7D">
      <w:pPr>
        <w:pStyle w:val="Heading5"/>
        <w:rPr>
          <w:lang w:eastAsia="zh-CN"/>
        </w:rPr>
      </w:pPr>
      <w:r w:rsidRPr="001D5F02">
        <w:rPr>
          <w:lang w:eastAsia="zh-CN"/>
        </w:rPr>
        <w:t>1.2.2.2.183</w:t>
      </w:r>
      <w:r w:rsidRPr="001D5F02">
        <w:rPr>
          <w:lang w:eastAsia="zh-CN"/>
        </w:rPr>
        <w:tab/>
        <w:t>TS 32.102</w:t>
      </w:r>
    </w:p>
    <w:p w:rsidR="00873B7D" w:rsidRPr="001D5F02" w:rsidRDefault="00873B7D" w:rsidP="00873B7D">
      <w:pPr>
        <w:pStyle w:val="headingb0"/>
        <w:rPr>
          <w:rFonts w:eastAsia="SimSun"/>
          <w:lang w:eastAsia="zh-CN"/>
        </w:rPr>
      </w:pPr>
      <w:r w:rsidRPr="001D5F02">
        <w:rPr>
          <w:rFonts w:eastAsia="SimSun"/>
          <w:lang w:eastAsia="zh-CN"/>
        </w:rPr>
        <w:t>电信管理</w:t>
      </w:r>
      <w:r>
        <w:rPr>
          <w:rFonts w:eastAsia="SimSun" w:hint="eastAsia"/>
          <w:lang w:eastAsia="zh-CN"/>
        </w:rPr>
        <w:t>；</w:t>
      </w:r>
      <w:r w:rsidRPr="001D5F02">
        <w:rPr>
          <w:rFonts w:eastAsia="SimSun"/>
          <w:lang w:eastAsia="zh-CN"/>
        </w:rPr>
        <w:t>架构</w:t>
      </w:r>
    </w:p>
    <w:p w:rsidR="00873B7D" w:rsidRPr="001D5F02" w:rsidRDefault="00873B7D" w:rsidP="00873B7D">
      <w:pPr>
        <w:ind w:firstLineChars="200" w:firstLine="480"/>
        <w:rPr>
          <w:lang w:eastAsia="zh-CN"/>
        </w:rPr>
      </w:pPr>
      <w:r w:rsidRPr="001D5F02">
        <w:rPr>
          <w:lang w:eastAsia="zh-CN"/>
        </w:rPr>
        <w:t>本文件确定和标准化</w:t>
      </w:r>
      <w:r w:rsidRPr="001D5F02">
        <w:rPr>
          <w:lang w:eastAsia="zh-CN"/>
        </w:rPr>
        <w:t>PLMN</w:t>
      </w:r>
      <w:r w:rsidRPr="001D5F02">
        <w:rPr>
          <w:lang w:eastAsia="zh-CN"/>
        </w:rPr>
        <w:t>管理</w:t>
      </w:r>
      <w:r w:rsidRPr="001D5F02">
        <w:rPr>
          <w:rFonts w:hint="eastAsia"/>
          <w:lang w:eastAsia="zh-CN"/>
        </w:rPr>
        <w:t>的</w:t>
      </w:r>
      <w:r w:rsidRPr="001D5F02">
        <w:rPr>
          <w:lang w:eastAsia="zh-CN"/>
        </w:rPr>
        <w:t>物理架构中最重要的和战略</w:t>
      </w:r>
      <w:r w:rsidRPr="001D5F02">
        <w:rPr>
          <w:rFonts w:hint="eastAsia"/>
          <w:lang w:eastAsia="zh-CN"/>
        </w:rPr>
        <w:t>性</w:t>
      </w:r>
      <w:r w:rsidRPr="001D5F02">
        <w:rPr>
          <w:lang w:eastAsia="zh-CN"/>
        </w:rPr>
        <w:t>的背景。它作为一个框架，帮助确定</w:t>
      </w:r>
      <w:r w:rsidRPr="001D5F02">
        <w:rPr>
          <w:rFonts w:hint="eastAsia"/>
          <w:lang w:eastAsia="zh-CN"/>
        </w:rPr>
        <w:t>规</w:t>
      </w:r>
      <w:r w:rsidRPr="001D5F02">
        <w:rPr>
          <w:lang w:eastAsia="zh-CN"/>
        </w:rPr>
        <w:t>划</w:t>
      </w:r>
      <w:r w:rsidRPr="001D5F02">
        <w:rPr>
          <w:lang w:eastAsia="zh-CN"/>
        </w:rPr>
        <w:t>PLMN</w:t>
      </w:r>
      <w:r w:rsidRPr="001D5F02">
        <w:rPr>
          <w:rFonts w:hint="eastAsia"/>
          <w:lang w:eastAsia="zh-CN"/>
        </w:rPr>
        <w:t>的</w:t>
      </w:r>
      <w:r w:rsidRPr="001D5F02">
        <w:rPr>
          <w:lang w:eastAsia="zh-CN"/>
        </w:rPr>
        <w:t>电信管理物理架构</w:t>
      </w:r>
      <w:r w:rsidRPr="001D5F02">
        <w:rPr>
          <w:rFonts w:hint="eastAsia"/>
          <w:lang w:eastAsia="zh-CN"/>
        </w:rPr>
        <w:t>和所</w:t>
      </w:r>
      <w:r w:rsidRPr="001D5F02">
        <w:rPr>
          <w:lang w:eastAsia="zh-CN"/>
        </w:rPr>
        <w:t>采用</w:t>
      </w:r>
      <w:r w:rsidRPr="001D5F02">
        <w:rPr>
          <w:rFonts w:hint="eastAsia"/>
          <w:lang w:eastAsia="zh-CN"/>
        </w:rPr>
        <w:t>的</w:t>
      </w:r>
      <w:r w:rsidRPr="001D5F02">
        <w:rPr>
          <w:lang w:eastAsia="zh-CN"/>
        </w:rPr>
        <w:t>标准，</w:t>
      </w:r>
      <w:r w:rsidRPr="001D5F02">
        <w:rPr>
          <w:rFonts w:hint="eastAsia"/>
          <w:lang w:eastAsia="zh-CN"/>
        </w:rPr>
        <w:t>以及</w:t>
      </w:r>
      <w:r w:rsidRPr="001D5F02">
        <w:rPr>
          <w:lang w:eastAsia="zh-CN"/>
        </w:rPr>
        <w:t>提供易于集成的产品。在本文件中确定的要求适用于所有的</w:t>
      </w:r>
      <w:r w:rsidRPr="001D5F02">
        <w:rPr>
          <w:lang w:eastAsia="zh-CN"/>
        </w:rPr>
        <w:t>3GPP</w:t>
      </w:r>
      <w:r w:rsidRPr="001D5F02">
        <w:rPr>
          <w:lang w:eastAsia="zh-CN"/>
        </w:rPr>
        <w:t>电信管理规范的进一步</w:t>
      </w:r>
      <w:r w:rsidRPr="001D5F02">
        <w:rPr>
          <w:rFonts w:hint="eastAsia"/>
          <w:lang w:eastAsia="zh-CN"/>
        </w:rPr>
        <w:t>开</w:t>
      </w:r>
      <w:r w:rsidRPr="001D5F02">
        <w:rPr>
          <w:lang w:eastAsia="zh-CN"/>
        </w:rPr>
        <w:t>发</w:t>
      </w:r>
      <w:r w:rsidRPr="001D5F02">
        <w:rPr>
          <w:rFonts w:hint="eastAsia"/>
          <w:lang w:eastAsia="zh-CN"/>
        </w:rPr>
        <w:t>，</w:t>
      </w:r>
      <w:r w:rsidRPr="001D5F02">
        <w:rPr>
          <w:lang w:eastAsia="zh-CN"/>
        </w:rPr>
        <w:t>以及</w:t>
      </w:r>
      <w:r w:rsidRPr="001D5F02">
        <w:rPr>
          <w:lang w:eastAsia="zh-CN"/>
        </w:rPr>
        <w:t>PLMN</w:t>
      </w:r>
      <w:r w:rsidRPr="001D5F02">
        <w:rPr>
          <w:lang w:eastAsia="zh-CN"/>
        </w:rPr>
        <w:t>管理产品的</w:t>
      </w:r>
      <w:r w:rsidRPr="001D5F02">
        <w:rPr>
          <w:rFonts w:hint="eastAsia"/>
          <w:lang w:eastAsia="zh-CN"/>
        </w:rPr>
        <w:t>开</w:t>
      </w:r>
      <w:r w:rsidRPr="001D5F02">
        <w:rPr>
          <w:lang w:eastAsia="zh-CN"/>
        </w:rPr>
        <w:t>发。本文件可以被看作除</w:t>
      </w:r>
      <w:r w:rsidRPr="001D5F02">
        <w:rPr>
          <w:lang w:eastAsia="zh-CN"/>
        </w:rPr>
        <w:t>TS 32.101</w:t>
      </w:r>
      <w:r w:rsidRPr="001D5F02">
        <w:rPr>
          <w:rFonts w:hint="eastAsia"/>
          <w:lang w:eastAsia="zh-CN"/>
        </w:rPr>
        <w:t>的规定的之外</w:t>
      </w:r>
      <w:r w:rsidRPr="001D5F02">
        <w:rPr>
          <w:lang w:eastAsia="zh-CN"/>
        </w:rPr>
        <w:t>所有其他</w:t>
      </w:r>
      <w:r w:rsidRPr="001D5F02">
        <w:rPr>
          <w:rFonts w:hint="eastAsia"/>
          <w:lang w:eastAsia="zh-CN"/>
        </w:rPr>
        <w:t>开发有关</w:t>
      </w:r>
      <w:r w:rsidRPr="001D5F02">
        <w:rPr>
          <w:lang w:eastAsia="zh-CN"/>
        </w:rPr>
        <w:t>PLMN</w:t>
      </w:r>
      <w:r w:rsidRPr="001D5F02">
        <w:rPr>
          <w:lang w:eastAsia="zh-CN"/>
        </w:rPr>
        <w:t>管理的技术规范的指导</w:t>
      </w:r>
      <w:r w:rsidRPr="001D5F02">
        <w:rPr>
          <w:rFonts w:hint="eastAsia"/>
          <w:lang w:eastAsia="zh-CN"/>
        </w:rPr>
        <w:t>文件</w:t>
      </w:r>
      <w:r w:rsidRPr="001D5F02">
        <w:rPr>
          <w:lang w:eastAsia="zh-CN"/>
        </w:rPr>
        <w:t>。</w:t>
      </w:r>
    </w:p>
    <w:p w:rsidR="00873B7D" w:rsidRPr="001D5F02" w:rsidRDefault="00873B7D" w:rsidP="00873B7D">
      <w:pPr>
        <w:pStyle w:val="Heading5"/>
        <w:rPr>
          <w:lang w:eastAsia="zh-CN"/>
        </w:rPr>
      </w:pPr>
      <w:r w:rsidRPr="001D5F02">
        <w:rPr>
          <w:lang w:eastAsia="zh-CN"/>
        </w:rPr>
        <w:lastRenderedPageBreak/>
        <w:t>1.2.2.2.184</w:t>
      </w:r>
      <w:r w:rsidRPr="001D5F02">
        <w:rPr>
          <w:lang w:eastAsia="zh-CN"/>
        </w:rPr>
        <w:tab/>
        <w:t>TS 33.102</w:t>
      </w:r>
    </w:p>
    <w:p w:rsidR="00873B7D" w:rsidRPr="001D5F02" w:rsidRDefault="00873B7D" w:rsidP="00873B7D">
      <w:pPr>
        <w:pStyle w:val="headingb0"/>
        <w:rPr>
          <w:rFonts w:eastAsia="SimSun"/>
          <w:lang w:eastAsia="zh-CN"/>
        </w:rPr>
      </w:pPr>
      <w:r w:rsidRPr="001D5F02">
        <w:rPr>
          <w:rFonts w:eastAsia="SimSun"/>
          <w:lang w:eastAsia="zh-CN"/>
        </w:rPr>
        <w:t>安全架构</w:t>
      </w:r>
    </w:p>
    <w:p w:rsidR="00873B7D" w:rsidRPr="001D5F02" w:rsidRDefault="00873B7D" w:rsidP="00873B7D">
      <w:pPr>
        <w:ind w:firstLineChars="200" w:firstLine="480"/>
        <w:rPr>
          <w:lang w:eastAsia="zh-CN"/>
        </w:rPr>
      </w:pPr>
      <w:r w:rsidRPr="001D5F02">
        <w:rPr>
          <w:lang w:eastAsia="zh-CN"/>
        </w:rPr>
        <w:t>提供了除算法</w:t>
      </w:r>
      <w:r w:rsidRPr="001D5F02">
        <w:rPr>
          <w:rFonts w:hint="eastAsia"/>
          <w:lang w:eastAsia="zh-CN"/>
        </w:rPr>
        <w:t>外</w:t>
      </w:r>
      <w:r w:rsidRPr="001D5F02">
        <w:rPr>
          <w:lang w:eastAsia="zh-CN"/>
        </w:rPr>
        <w:t>所有的安全机制和协议的规范。</w:t>
      </w:r>
    </w:p>
    <w:p w:rsidR="00873B7D" w:rsidRPr="001D5F02" w:rsidRDefault="00873B7D" w:rsidP="00873B7D">
      <w:pPr>
        <w:pStyle w:val="Heading5"/>
        <w:rPr>
          <w:lang w:eastAsia="zh-CN"/>
        </w:rPr>
      </w:pPr>
      <w:r w:rsidRPr="001D5F02">
        <w:rPr>
          <w:lang w:eastAsia="zh-CN"/>
        </w:rPr>
        <w:t>1.2.2.2.185</w:t>
      </w:r>
      <w:r w:rsidRPr="001D5F02">
        <w:rPr>
          <w:lang w:eastAsia="zh-CN"/>
        </w:rPr>
        <w:tab/>
        <w:t>TS 33.105</w:t>
      </w:r>
    </w:p>
    <w:p w:rsidR="00873B7D" w:rsidRPr="001D5F02" w:rsidRDefault="00873B7D" w:rsidP="00873B7D">
      <w:pPr>
        <w:pStyle w:val="headingb0"/>
        <w:rPr>
          <w:rFonts w:eastAsia="SimSun"/>
          <w:lang w:eastAsia="zh-CN"/>
        </w:rPr>
      </w:pPr>
      <w:r w:rsidRPr="001D5F02">
        <w:rPr>
          <w:rFonts w:eastAsia="SimSun"/>
          <w:lang w:eastAsia="zh-CN"/>
        </w:rPr>
        <w:t>加密算法要求</w:t>
      </w:r>
    </w:p>
    <w:p w:rsidR="00873B7D" w:rsidRPr="001D5F02" w:rsidRDefault="00873B7D" w:rsidP="00873B7D">
      <w:pPr>
        <w:ind w:firstLineChars="200" w:firstLine="480"/>
        <w:rPr>
          <w:lang w:eastAsia="zh-CN"/>
        </w:rPr>
      </w:pPr>
      <w:r w:rsidRPr="001D5F02">
        <w:rPr>
          <w:lang w:eastAsia="zh-CN"/>
        </w:rPr>
        <w:t>定义标准的加密算法和完整性算法的要求。</w:t>
      </w:r>
    </w:p>
    <w:p w:rsidR="00873B7D" w:rsidRPr="001D5F02" w:rsidRDefault="00873B7D" w:rsidP="00873B7D">
      <w:pPr>
        <w:pStyle w:val="Heading5"/>
        <w:rPr>
          <w:lang w:eastAsia="zh-CN"/>
        </w:rPr>
      </w:pPr>
      <w:r w:rsidRPr="001D5F02">
        <w:rPr>
          <w:lang w:eastAsia="zh-CN"/>
        </w:rPr>
        <w:t>1.2.2.2.186</w:t>
      </w:r>
      <w:r w:rsidRPr="001D5F02">
        <w:rPr>
          <w:lang w:eastAsia="zh-CN"/>
        </w:rPr>
        <w:tab/>
        <w:t>TS 33.106</w:t>
      </w:r>
    </w:p>
    <w:p w:rsidR="00873B7D" w:rsidRPr="001D5F02" w:rsidRDefault="00873B7D" w:rsidP="00873B7D">
      <w:pPr>
        <w:pStyle w:val="headingb0"/>
        <w:rPr>
          <w:rFonts w:eastAsia="SimSun"/>
          <w:lang w:eastAsia="zh-CN"/>
        </w:rPr>
      </w:pPr>
      <w:r w:rsidRPr="001D5F02">
        <w:rPr>
          <w:rFonts w:eastAsia="SimSun"/>
          <w:lang w:eastAsia="zh-CN"/>
        </w:rPr>
        <w:t>合法侦听要求</w:t>
      </w:r>
    </w:p>
    <w:p w:rsidR="00873B7D" w:rsidRPr="001D5F02" w:rsidRDefault="00873B7D" w:rsidP="00873B7D">
      <w:pPr>
        <w:ind w:firstLineChars="200" w:firstLine="480"/>
        <w:rPr>
          <w:lang w:eastAsia="zh-CN"/>
        </w:rPr>
      </w:pPr>
      <w:r w:rsidRPr="001D5F02">
        <w:rPr>
          <w:lang w:eastAsia="zh-CN"/>
        </w:rPr>
        <w:t>定义基于网络的合法侦听的所有要求。</w:t>
      </w:r>
    </w:p>
    <w:p w:rsidR="00873B7D" w:rsidRPr="001D5F02" w:rsidRDefault="00873B7D" w:rsidP="00873B7D">
      <w:pPr>
        <w:pStyle w:val="Heading5"/>
        <w:rPr>
          <w:lang w:eastAsia="zh-CN"/>
        </w:rPr>
      </w:pPr>
      <w:r w:rsidRPr="001D5F02">
        <w:rPr>
          <w:lang w:eastAsia="zh-CN"/>
        </w:rPr>
        <w:t>1.2.2.2.187</w:t>
      </w:r>
      <w:r w:rsidRPr="001D5F02">
        <w:rPr>
          <w:lang w:eastAsia="zh-CN"/>
        </w:rPr>
        <w:tab/>
        <w:t>TS 23.203</w:t>
      </w:r>
    </w:p>
    <w:p w:rsidR="00873B7D" w:rsidRPr="001D5F02" w:rsidRDefault="00873B7D" w:rsidP="00873B7D">
      <w:pPr>
        <w:pStyle w:val="headingb0"/>
        <w:rPr>
          <w:rFonts w:eastAsia="SimSun"/>
          <w:lang w:eastAsia="zh-CN"/>
        </w:rPr>
      </w:pPr>
      <w:r w:rsidRPr="001D5F02">
        <w:rPr>
          <w:rFonts w:eastAsia="SimSun"/>
          <w:lang w:eastAsia="zh-CN"/>
        </w:rPr>
        <w:t>政策和计费控制架构</w:t>
      </w:r>
    </w:p>
    <w:p w:rsidR="00873B7D" w:rsidRPr="001D5F02" w:rsidRDefault="00873B7D" w:rsidP="00873B7D">
      <w:pPr>
        <w:ind w:firstLineChars="200" w:firstLine="480"/>
        <w:rPr>
          <w:lang w:eastAsia="zh-CN"/>
        </w:rPr>
      </w:pPr>
      <w:r w:rsidRPr="001D5F02">
        <w:rPr>
          <w:lang w:eastAsia="zh-CN"/>
        </w:rPr>
        <w:t>本文件规定整体</w:t>
      </w:r>
      <w:r w:rsidRPr="001D5F02">
        <w:rPr>
          <w:rFonts w:hint="eastAsia"/>
          <w:lang w:eastAsia="zh-CN"/>
        </w:rPr>
        <w:t>第</w:t>
      </w:r>
      <w:r w:rsidRPr="001D5F02">
        <w:rPr>
          <w:rFonts w:hint="eastAsia"/>
          <w:lang w:eastAsia="zh-CN"/>
        </w:rPr>
        <w:t>2</w:t>
      </w:r>
      <w:r w:rsidRPr="001D5F02">
        <w:rPr>
          <w:lang w:eastAsia="zh-CN"/>
        </w:rPr>
        <w:t>阶段功能</w:t>
      </w:r>
      <w:r w:rsidRPr="001D5F02">
        <w:rPr>
          <w:rFonts w:hint="eastAsia"/>
          <w:lang w:eastAsia="zh-CN"/>
        </w:rPr>
        <w:t>级</w:t>
      </w:r>
      <w:r w:rsidRPr="001D5F02">
        <w:rPr>
          <w:lang w:eastAsia="zh-CN"/>
        </w:rPr>
        <w:t>政策和</w:t>
      </w:r>
      <w:r w:rsidRPr="001D5F02">
        <w:rPr>
          <w:rFonts w:hint="eastAsia"/>
          <w:lang w:eastAsia="zh-CN"/>
        </w:rPr>
        <w:t>计费</w:t>
      </w:r>
      <w:r w:rsidRPr="001D5F02">
        <w:rPr>
          <w:lang w:eastAsia="zh-CN"/>
        </w:rPr>
        <w:t>控制，包括以下</w:t>
      </w:r>
      <w:r w:rsidRPr="001D5F02">
        <w:rPr>
          <w:lang w:eastAsia="zh-CN"/>
        </w:rPr>
        <w:t>IP CAN</w:t>
      </w:r>
      <w:r w:rsidRPr="001D5F02">
        <w:rPr>
          <w:rFonts w:hint="eastAsia"/>
          <w:lang w:eastAsia="zh-CN"/>
        </w:rPr>
        <w:t>的</w:t>
      </w:r>
      <w:r w:rsidRPr="001D5F02">
        <w:rPr>
          <w:lang w:eastAsia="zh-CN"/>
        </w:rPr>
        <w:t>先进功能（如</w:t>
      </w:r>
      <w:r w:rsidRPr="001D5F02">
        <w:rPr>
          <w:lang w:eastAsia="zh-CN"/>
        </w:rPr>
        <w:t>GPRS</w:t>
      </w:r>
      <w:r w:rsidRPr="001D5F02">
        <w:rPr>
          <w:rFonts w:hint="eastAsia"/>
          <w:lang w:eastAsia="zh-CN"/>
        </w:rPr>
        <w:t>、</w:t>
      </w:r>
      <w:r w:rsidRPr="001D5F02">
        <w:rPr>
          <w:lang w:eastAsia="zh-CN"/>
        </w:rPr>
        <w:t>I</w:t>
      </w:r>
      <w:r w:rsidRPr="001D5F02">
        <w:rPr>
          <w:lang w:eastAsia="zh-CN"/>
        </w:rPr>
        <w:noBreakHyphen/>
        <w:t>WLAN</w:t>
      </w:r>
      <w:r w:rsidRPr="001D5F02">
        <w:rPr>
          <w:rFonts w:hint="eastAsia"/>
          <w:lang w:eastAsia="zh-CN"/>
        </w:rPr>
        <w:t>、</w:t>
      </w:r>
      <w:r w:rsidRPr="001D5F02">
        <w:rPr>
          <w:lang w:eastAsia="zh-CN"/>
        </w:rPr>
        <w:t>固定宽带等）：</w:t>
      </w:r>
      <w:r w:rsidRPr="000C5CCE">
        <w:rPr>
          <w:lang w:eastAsia="zh-CN"/>
        </w:rPr>
        <w:t>(i)</w:t>
      </w:r>
      <w:r>
        <w:rPr>
          <w:lang w:eastAsia="zh-CN"/>
        </w:rPr>
        <w:t xml:space="preserve"> </w:t>
      </w:r>
      <w:r w:rsidRPr="001D5F02">
        <w:rPr>
          <w:rFonts w:hint="eastAsia"/>
          <w:lang w:eastAsia="zh-CN"/>
        </w:rPr>
        <w:t>基于</w:t>
      </w:r>
      <w:r w:rsidRPr="001D5F02">
        <w:rPr>
          <w:lang w:eastAsia="zh-CN"/>
        </w:rPr>
        <w:t>流量</w:t>
      </w:r>
      <w:r w:rsidRPr="001D5F02">
        <w:rPr>
          <w:rFonts w:hint="eastAsia"/>
          <w:lang w:eastAsia="zh-CN"/>
        </w:rPr>
        <w:t>的</w:t>
      </w:r>
      <w:r w:rsidRPr="001D5F02">
        <w:rPr>
          <w:lang w:eastAsia="zh-CN"/>
        </w:rPr>
        <w:t>计费，包括计费控制和在线信贷控制</w:t>
      </w:r>
      <w:r>
        <w:rPr>
          <w:rFonts w:hint="eastAsia"/>
          <w:lang w:eastAsia="zh-CN"/>
        </w:rPr>
        <w:t>；</w:t>
      </w:r>
      <w:r w:rsidRPr="000C5CCE">
        <w:rPr>
          <w:lang w:eastAsia="zh-CN"/>
        </w:rPr>
        <w:t>(ii) </w:t>
      </w:r>
      <w:r w:rsidRPr="001D5F02">
        <w:rPr>
          <w:lang w:eastAsia="zh-CN"/>
        </w:rPr>
        <w:t>政策调控（如选通控制</w:t>
      </w:r>
      <w:r w:rsidRPr="001D5F02">
        <w:rPr>
          <w:rFonts w:hint="eastAsia"/>
          <w:lang w:eastAsia="zh-CN"/>
        </w:rPr>
        <w:t>、</w:t>
      </w:r>
      <w:r w:rsidRPr="001D5F02">
        <w:rPr>
          <w:lang w:eastAsia="zh-CN"/>
        </w:rPr>
        <w:t>QoS</w:t>
      </w:r>
      <w:r w:rsidRPr="001D5F02">
        <w:rPr>
          <w:lang w:eastAsia="zh-CN"/>
        </w:rPr>
        <w:t>控制</w:t>
      </w:r>
      <w:r w:rsidRPr="001D5F02">
        <w:rPr>
          <w:rFonts w:hint="eastAsia"/>
          <w:lang w:eastAsia="zh-CN"/>
        </w:rPr>
        <w:t>、</w:t>
      </w:r>
      <w:r w:rsidRPr="001D5F02">
        <w:rPr>
          <w:lang w:eastAsia="zh-CN"/>
        </w:rPr>
        <w:t>QoS</w:t>
      </w:r>
      <w:r w:rsidRPr="001D5F02">
        <w:rPr>
          <w:lang w:eastAsia="zh-CN"/>
        </w:rPr>
        <w:t>信令等）。</w:t>
      </w:r>
    </w:p>
    <w:p w:rsidR="00873B7D" w:rsidRPr="001D5F02" w:rsidRDefault="00873B7D" w:rsidP="00873B7D">
      <w:pPr>
        <w:pStyle w:val="Heading5"/>
        <w:rPr>
          <w:lang w:eastAsia="zh-CN"/>
        </w:rPr>
      </w:pPr>
      <w:r w:rsidRPr="001D5F02">
        <w:rPr>
          <w:lang w:eastAsia="zh-CN"/>
        </w:rPr>
        <w:t>1.2.2.2.188</w:t>
      </w:r>
      <w:r w:rsidRPr="001D5F02">
        <w:rPr>
          <w:lang w:eastAsia="zh-CN"/>
        </w:rPr>
        <w:tab/>
        <w:t>TS 24.002</w:t>
      </w:r>
    </w:p>
    <w:p w:rsidR="00873B7D" w:rsidRPr="00770692" w:rsidRDefault="00873B7D" w:rsidP="00873B7D">
      <w:pPr>
        <w:pStyle w:val="headingb0"/>
        <w:rPr>
          <w:rFonts w:eastAsia="SimSun"/>
          <w:lang w:val="en-GB" w:eastAsia="zh-CN"/>
        </w:rPr>
      </w:pPr>
      <w:r w:rsidRPr="00770692">
        <w:rPr>
          <w:rFonts w:eastAsia="SimSun"/>
          <w:lang w:val="en-GB" w:eastAsia="zh-CN"/>
        </w:rPr>
        <w:t>GSM</w:t>
      </w:r>
      <w:r w:rsidRPr="00770692">
        <w:rPr>
          <w:rFonts w:eastAsia="SimSun" w:hint="eastAsia"/>
          <w:lang w:val="en-GB" w:eastAsia="zh-CN"/>
        </w:rPr>
        <w:t xml:space="preserve"> </w:t>
      </w:r>
      <w:r w:rsidRPr="00770692">
        <w:rPr>
          <w:rFonts w:eastAsia="SimSun"/>
          <w:lang w:val="en-GB" w:eastAsia="zh-CN"/>
        </w:rPr>
        <w:t>–</w:t>
      </w:r>
      <w:r w:rsidRPr="00770692">
        <w:rPr>
          <w:rFonts w:eastAsia="SimSun" w:hint="eastAsia"/>
          <w:lang w:val="en-GB" w:eastAsia="zh-CN"/>
        </w:rPr>
        <w:t xml:space="preserve"> </w:t>
      </w:r>
      <w:r w:rsidRPr="00770692">
        <w:rPr>
          <w:rFonts w:eastAsia="SimSun"/>
          <w:lang w:val="en-GB" w:eastAsia="zh-CN"/>
        </w:rPr>
        <w:t>UMTSPublicLand</w:t>
      </w:r>
      <w:r w:rsidRPr="001D5F02">
        <w:rPr>
          <w:rFonts w:eastAsia="SimSun"/>
          <w:lang w:eastAsia="zh-CN"/>
        </w:rPr>
        <w:t>移动网</w:t>
      </w:r>
      <w:r w:rsidRPr="00770692">
        <w:rPr>
          <w:rFonts w:eastAsia="SimSun"/>
          <w:lang w:val="en-GB" w:eastAsia="zh-CN"/>
        </w:rPr>
        <w:t>（</w:t>
      </w:r>
      <w:r w:rsidRPr="00770692">
        <w:rPr>
          <w:rFonts w:eastAsia="SimSun"/>
          <w:lang w:val="en-GB" w:eastAsia="zh-CN"/>
        </w:rPr>
        <w:t>PLMN</w:t>
      </w:r>
      <w:r w:rsidRPr="00770692">
        <w:rPr>
          <w:rFonts w:eastAsia="SimSun"/>
          <w:lang w:val="en-GB" w:eastAsia="zh-CN"/>
        </w:rPr>
        <w:t>）</w:t>
      </w:r>
      <w:r w:rsidRPr="001D5F02">
        <w:rPr>
          <w:rFonts w:eastAsia="SimSun"/>
          <w:lang w:eastAsia="zh-CN"/>
        </w:rPr>
        <w:t>接入参考配置</w:t>
      </w:r>
    </w:p>
    <w:p w:rsidR="00873B7D" w:rsidRPr="001D5F02" w:rsidRDefault="00873B7D" w:rsidP="00873B7D">
      <w:pPr>
        <w:ind w:firstLineChars="200" w:firstLine="480"/>
        <w:rPr>
          <w:lang w:eastAsia="zh-CN"/>
        </w:rPr>
      </w:pPr>
      <w:r w:rsidRPr="001D5F02">
        <w:rPr>
          <w:lang w:eastAsia="zh-CN"/>
        </w:rPr>
        <w:t>本文件介绍了接入</w:t>
      </w:r>
      <w:r w:rsidRPr="001D5F02">
        <w:rPr>
          <w:lang w:eastAsia="zh-CN"/>
        </w:rPr>
        <w:t>PLMN</w:t>
      </w:r>
      <w:r w:rsidRPr="001D5F02">
        <w:rPr>
          <w:lang w:eastAsia="zh-CN"/>
        </w:rPr>
        <w:t>的参考配置。</w:t>
      </w:r>
    </w:p>
    <w:p w:rsidR="00873B7D" w:rsidRPr="001D5F02" w:rsidRDefault="00873B7D" w:rsidP="00873B7D">
      <w:pPr>
        <w:pStyle w:val="Heading5"/>
        <w:rPr>
          <w:lang w:eastAsia="zh-CN"/>
        </w:rPr>
      </w:pPr>
      <w:r w:rsidRPr="001D5F02">
        <w:rPr>
          <w:lang w:eastAsia="zh-CN"/>
        </w:rPr>
        <w:t>1.2.2.2.189</w:t>
      </w:r>
      <w:r w:rsidRPr="001D5F02">
        <w:rPr>
          <w:lang w:eastAsia="zh-CN"/>
        </w:rPr>
        <w:tab/>
        <w:t>TS 22.182</w:t>
      </w:r>
    </w:p>
    <w:p w:rsidR="00873B7D" w:rsidRPr="001D5F02" w:rsidRDefault="00873B7D" w:rsidP="00873B7D">
      <w:pPr>
        <w:pStyle w:val="headingb0"/>
        <w:rPr>
          <w:rFonts w:eastAsia="SimSun"/>
          <w:lang w:eastAsia="zh-CN"/>
        </w:rPr>
      </w:pPr>
      <w:r w:rsidRPr="001D5F02">
        <w:rPr>
          <w:rFonts w:eastAsia="SimSun"/>
          <w:lang w:eastAsia="zh-CN"/>
        </w:rPr>
        <w:t>定制的报警音（</w:t>
      </w:r>
      <w:r w:rsidRPr="001D5F02">
        <w:rPr>
          <w:rFonts w:eastAsia="SimSun"/>
          <w:lang w:eastAsia="zh-CN"/>
        </w:rPr>
        <w:t>CAT</w:t>
      </w:r>
      <w:r w:rsidRPr="001D5F02">
        <w:rPr>
          <w:rFonts w:eastAsia="SimSun"/>
          <w:lang w:eastAsia="zh-CN"/>
        </w:rPr>
        <w:t>）要求</w:t>
      </w:r>
      <w:r>
        <w:rPr>
          <w:rFonts w:eastAsia="SimSun" w:hint="eastAsia"/>
          <w:lang w:eastAsia="zh-CN"/>
        </w:rPr>
        <w:t>；</w:t>
      </w:r>
      <w:r w:rsidRPr="001D5F02">
        <w:rPr>
          <w:rFonts w:eastAsia="SimSun"/>
          <w:lang w:eastAsia="zh-CN"/>
        </w:rPr>
        <w:t>第</w:t>
      </w:r>
      <w:r w:rsidRPr="001D5F02">
        <w:rPr>
          <w:rFonts w:eastAsia="SimSun"/>
          <w:lang w:eastAsia="zh-CN"/>
        </w:rPr>
        <w:t>1</w:t>
      </w:r>
      <w:r w:rsidRPr="001D5F02">
        <w:rPr>
          <w:rFonts w:eastAsia="SimSun"/>
          <w:lang w:eastAsia="zh-CN"/>
        </w:rPr>
        <w:t>阶段</w:t>
      </w:r>
    </w:p>
    <w:p w:rsidR="00873B7D" w:rsidRDefault="00873B7D" w:rsidP="00873B7D">
      <w:pPr>
        <w:ind w:firstLineChars="200" w:firstLine="480"/>
        <w:rPr>
          <w:lang w:eastAsia="zh-CN"/>
        </w:rPr>
      </w:pPr>
      <w:r w:rsidRPr="001D5F02">
        <w:rPr>
          <w:lang w:eastAsia="zh-CN"/>
        </w:rPr>
        <w:t>本文件规定在</w:t>
      </w:r>
      <w:r w:rsidRPr="001D5F02">
        <w:rPr>
          <w:lang w:eastAsia="zh-CN"/>
        </w:rPr>
        <w:t>CS</w:t>
      </w:r>
      <w:r w:rsidRPr="001D5F02">
        <w:rPr>
          <w:lang w:eastAsia="zh-CN"/>
        </w:rPr>
        <w:t>和</w:t>
      </w:r>
      <w:r w:rsidRPr="001D5F02">
        <w:rPr>
          <w:lang w:eastAsia="zh-CN"/>
        </w:rPr>
        <w:t>PS</w:t>
      </w:r>
      <w:r w:rsidRPr="001D5F02">
        <w:rPr>
          <w:lang w:eastAsia="zh-CN"/>
        </w:rPr>
        <w:t>域</w:t>
      </w:r>
      <w:r w:rsidRPr="001D5F02">
        <w:rPr>
          <w:rFonts w:hint="eastAsia"/>
          <w:lang w:eastAsia="zh-CN"/>
        </w:rPr>
        <w:t>中</w:t>
      </w:r>
      <w:r w:rsidRPr="001D5F02">
        <w:rPr>
          <w:lang w:eastAsia="zh-CN"/>
        </w:rPr>
        <w:t>定制的警报音（</w:t>
      </w:r>
      <w:r w:rsidRPr="001D5F02">
        <w:rPr>
          <w:lang w:eastAsia="zh-CN"/>
        </w:rPr>
        <w:t>CAT</w:t>
      </w:r>
      <w:r w:rsidRPr="001D5F02">
        <w:rPr>
          <w:lang w:eastAsia="zh-CN"/>
        </w:rPr>
        <w:t>）服务</w:t>
      </w:r>
      <w:r w:rsidRPr="001D5F02">
        <w:rPr>
          <w:rFonts w:hint="eastAsia"/>
          <w:lang w:eastAsia="zh-CN"/>
        </w:rPr>
        <w:t>的</w:t>
      </w:r>
      <w:r w:rsidRPr="001D5F02">
        <w:rPr>
          <w:lang w:eastAsia="zh-CN"/>
        </w:rPr>
        <w:t>要求和技术因素，尤其是对于额外的漫游和互操作性的支持功</w:t>
      </w:r>
      <w:r w:rsidRPr="001D5F02">
        <w:rPr>
          <w:rFonts w:hint="eastAsia"/>
          <w:lang w:eastAsia="zh-CN"/>
        </w:rPr>
        <w:t>能</w:t>
      </w:r>
      <w:r w:rsidRPr="001D5F02">
        <w:rPr>
          <w:lang w:eastAsia="zh-CN"/>
        </w:rPr>
        <w:t>。</w:t>
      </w:r>
    </w:p>
    <w:p w:rsidR="00873B7D" w:rsidRPr="001D5F02" w:rsidRDefault="00873B7D" w:rsidP="00873B7D">
      <w:pPr>
        <w:pStyle w:val="Heading5"/>
        <w:rPr>
          <w:lang w:eastAsia="zh-CN"/>
        </w:rPr>
      </w:pPr>
      <w:r w:rsidRPr="001D5F02">
        <w:rPr>
          <w:lang w:eastAsia="zh-CN"/>
        </w:rPr>
        <w:t>1.2.2.2.190</w:t>
      </w:r>
      <w:r w:rsidRPr="001D5F02">
        <w:rPr>
          <w:lang w:eastAsia="zh-CN"/>
        </w:rPr>
        <w:tab/>
        <w:t>TS 22.183</w:t>
      </w:r>
    </w:p>
    <w:p w:rsidR="00873B7D" w:rsidRPr="001D5F02" w:rsidRDefault="00873B7D" w:rsidP="00873B7D">
      <w:pPr>
        <w:pStyle w:val="headingb0"/>
        <w:rPr>
          <w:rFonts w:eastAsia="SimSun"/>
          <w:lang w:eastAsia="zh-CN"/>
        </w:rPr>
      </w:pPr>
      <w:r w:rsidRPr="001D5F02">
        <w:rPr>
          <w:rFonts w:eastAsia="SimSun"/>
          <w:lang w:eastAsia="zh-CN"/>
        </w:rPr>
        <w:t>定制的振铃信号（</w:t>
      </w:r>
      <w:r w:rsidRPr="001D5F02">
        <w:rPr>
          <w:rFonts w:eastAsia="SimSun"/>
          <w:lang w:eastAsia="zh-CN"/>
        </w:rPr>
        <w:t>CRS</w:t>
      </w:r>
      <w:r w:rsidRPr="001D5F02">
        <w:rPr>
          <w:rFonts w:eastAsia="SimSun"/>
          <w:lang w:eastAsia="zh-CN"/>
        </w:rPr>
        <w:t>）要求</w:t>
      </w:r>
      <w:r>
        <w:rPr>
          <w:rFonts w:eastAsia="SimSun" w:hint="eastAsia"/>
          <w:lang w:eastAsia="zh-CN"/>
        </w:rPr>
        <w:t>；</w:t>
      </w:r>
      <w:r w:rsidRPr="001D5F02">
        <w:rPr>
          <w:rFonts w:eastAsia="SimSun"/>
          <w:lang w:eastAsia="zh-CN"/>
        </w:rPr>
        <w:t>第</w:t>
      </w:r>
      <w:r w:rsidRPr="001D5F02">
        <w:rPr>
          <w:rFonts w:eastAsia="SimSun"/>
          <w:lang w:eastAsia="zh-CN"/>
        </w:rPr>
        <w:t>1</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本文件规定在</w:t>
      </w:r>
      <w:r w:rsidRPr="001D5F02">
        <w:rPr>
          <w:lang w:eastAsia="zh-CN"/>
        </w:rPr>
        <w:t>PS</w:t>
      </w:r>
      <w:r w:rsidRPr="001D5F02">
        <w:rPr>
          <w:lang w:eastAsia="zh-CN"/>
        </w:rPr>
        <w:t>域和</w:t>
      </w:r>
      <w:r w:rsidRPr="001D5F02">
        <w:rPr>
          <w:lang w:eastAsia="zh-CN"/>
        </w:rPr>
        <w:t>CS</w:t>
      </w:r>
      <w:r w:rsidRPr="001D5F02">
        <w:rPr>
          <w:lang w:eastAsia="zh-CN"/>
        </w:rPr>
        <w:t>域</w:t>
      </w:r>
      <w:r w:rsidRPr="001D5F02">
        <w:rPr>
          <w:rFonts w:hint="eastAsia"/>
          <w:lang w:eastAsia="zh-CN"/>
        </w:rPr>
        <w:t>中</w:t>
      </w:r>
      <w:r w:rsidRPr="001D5F02">
        <w:rPr>
          <w:lang w:eastAsia="zh-CN"/>
        </w:rPr>
        <w:t>定制</w:t>
      </w:r>
      <w:r w:rsidRPr="001D5F02">
        <w:rPr>
          <w:rFonts w:hint="eastAsia"/>
          <w:lang w:eastAsia="zh-CN"/>
        </w:rPr>
        <w:t>的</w:t>
      </w:r>
      <w:r w:rsidRPr="001D5F02">
        <w:rPr>
          <w:lang w:eastAsia="zh-CN"/>
        </w:rPr>
        <w:t>振铃信号（</w:t>
      </w:r>
      <w:r w:rsidRPr="001D5F02">
        <w:rPr>
          <w:lang w:eastAsia="zh-CN"/>
        </w:rPr>
        <w:t>CRS</w:t>
      </w:r>
      <w:r w:rsidRPr="001D5F02">
        <w:rPr>
          <w:lang w:eastAsia="zh-CN"/>
        </w:rPr>
        <w:t>）服务</w:t>
      </w:r>
      <w:r w:rsidRPr="001D5F02">
        <w:rPr>
          <w:rFonts w:hint="eastAsia"/>
          <w:lang w:eastAsia="zh-CN"/>
        </w:rPr>
        <w:t>的</w:t>
      </w:r>
      <w:r w:rsidRPr="001D5F02">
        <w:rPr>
          <w:lang w:eastAsia="zh-CN"/>
        </w:rPr>
        <w:t>要求和技术因素，尤其是对于额外的漫游和互操作性的支持功</w:t>
      </w:r>
      <w:r w:rsidRPr="001D5F02">
        <w:rPr>
          <w:rFonts w:hint="eastAsia"/>
          <w:lang w:eastAsia="zh-CN"/>
        </w:rPr>
        <w:t>能</w:t>
      </w:r>
      <w:r w:rsidRPr="001D5F02">
        <w:rPr>
          <w:lang w:eastAsia="zh-CN"/>
        </w:rPr>
        <w:t>。</w:t>
      </w:r>
    </w:p>
    <w:p w:rsidR="00873B7D" w:rsidRPr="001D5F02" w:rsidRDefault="00873B7D" w:rsidP="00873B7D">
      <w:pPr>
        <w:pStyle w:val="Heading5"/>
        <w:rPr>
          <w:lang w:eastAsia="zh-CN"/>
        </w:rPr>
      </w:pPr>
      <w:r w:rsidRPr="001D5F02">
        <w:rPr>
          <w:lang w:eastAsia="zh-CN"/>
        </w:rPr>
        <w:t>1.2.2.2.191</w:t>
      </w:r>
      <w:r w:rsidRPr="001D5F02">
        <w:rPr>
          <w:lang w:eastAsia="zh-CN"/>
        </w:rPr>
        <w:tab/>
        <w:t>TS 29.202</w:t>
      </w:r>
    </w:p>
    <w:p w:rsidR="00873B7D" w:rsidRPr="001D5F02" w:rsidRDefault="00873B7D" w:rsidP="00873B7D">
      <w:pPr>
        <w:pStyle w:val="headingb0"/>
        <w:rPr>
          <w:rFonts w:eastAsia="SimSun"/>
          <w:lang w:eastAsia="zh-CN"/>
        </w:rPr>
      </w:pPr>
      <w:r w:rsidRPr="001D5F02">
        <w:rPr>
          <w:rFonts w:eastAsia="SimSun"/>
          <w:lang w:eastAsia="zh-CN"/>
        </w:rPr>
        <w:t>7</w:t>
      </w:r>
      <w:r w:rsidRPr="001D5F02">
        <w:rPr>
          <w:rFonts w:eastAsia="SimSun"/>
          <w:lang w:eastAsia="zh-CN"/>
        </w:rPr>
        <w:t>号信令系统（</w:t>
      </w:r>
      <w:r w:rsidRPr="001D5F02">
        <w:rPr>
          <w:rFonts w:eastAsia="SimSun"/>
          <w:lang w:eastAsia="zh-CN"/>
        </w:rPr>
        <w:t>SS7</w:t>
      </w:r>
      <w:r w:rsidRPr="001D5F02">
        <w:rPr>
          <w:rFonts w:eastAsia="SimSun"/>
          <w:lang w:eastAsia="zh-CN"/>
        </w:rPr>
        <w:t>）信令</w:t>
      </w:r>
      <w:r w:rsidRPr="001D5F02">
        <w:rPr>
          <w:rFonts w:eastAsia="SimSun" w:hint="eastAsia"/>
          <w:lang w:eastAsia="zh-CN"/>
        </w:rPr>
        <w:t>在</w:t>
      </w:r>
      <w:r w:rsidRPr="001D5F02">
        <w:rPr>
          <w:rFonts w:eastAsia="SimSun"/>
          <w:lang w:eastAsia="zh-CN"/>
        </w:rPr>
        <w:t>核心网络传输</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本文件规定在核心网络</w:t>
      </w:r>
      <w:r w:rsidRPr="001D5F02">
        <w:rPr>
          <w:rFonts w:hint="eastAsia"/>
          <w:lang w:eastAsia="zh-CN"/>
        </w:rPr>
        <w:t>中传输</w:t>
      </w:r>
      <w:r w:rsidRPr="001D5F02">
        <w:rPr>
          <w:lang w:eastAsia="zh-CN"/>
        </w:rPr>
        <w:t>的</w:t>
      </w:r>
      <w:r w:rsidRPr="001D5F02">
        <w:rPr>
          <w:lang w:eastAsia="zh-CN"/>
        </w:rPr>
        <w:t>SS7</w:t>
      </w:r>
      <w:r w:rsidRPr="001D5F02">
        <w:rPr>
          <w:lang w:eastAsia="zh-CN"/>
        </w:rPr>
        <w:t>信令协议的</w:t>
      </w:r>
      <w:r w:rsidRPr="001D5F02">
        <w:rPr>
          <w:rFonts w:hint="eastAsia"/>
          <w:lang w:eastAsia="zh-CN"/>
        </w:rPr>
        <w:t>可能</w:t>
      </w:r>
      <w:r w:rsidRPr="001D5F02">
        <w:rPr>
          <w:lang w:eastAsia="zh-CN"/>
        </w:rPr>
        <w:t>协议架构。</w:t>
      </w:r>
    </w:p>
    <w:p w:rsidR="00873B7D" w:rsidRPr="001D5F02" w:rsidRDefault="00873B7D" w:rsidP="00873B7D">
      <w:pPr>
        <w:pStyle w:val="Heading5"/>
        <w:rPr>
          <w:lang w:eastAsia="zh-CN"/>
        </w:rPr>
      </w:pPr>
      <w:r w:rsidRPr="001D5F02">
        <w:rPr>
          <w:lang w:eastAsia="zh-CN"/>
        </w:rPr>
        <w:t>1.2.2.2.192</w:t>
      </w:r>
      <w:r w:rsidRPr="001D5F02">
        <w:rPr>
          <w:rFonts w:hint="eastAsia"/>
          <w:lang w:eastAsia="zh-CN"/>
        </w:rPr>
        <w:tab/>
      </w:r>
      <w:r w:rsidRPr="001D5F02">
        <w:rPr>
          <w:lang w:eastAsia="zh-CN"/>
        </w:rPr>
        <w:t>TS 23.271</w:t>
      </w:r>
    </w:p>
    <w:p w:rsidR="00873B7D" w:rsidRPr="001D5F02" w:rsidRDefault="00873B7D" w:rsidP="00873B7D">
      <w:pPr>
        <w:pStyle w:val="headingb0"/>
        <w:rPr>
          <w:rFonts w:eastAsia="SimSun"/>
          <w:lang w:eastAsia="zh-CN"/>
        </w:rPr>
      </w:pPr>
      <w:r w:rsidRPr="001D5F02">
        <w:rPr>
          <w:rFonts w:eastAsia="SimSun"/>
          <w:lang w:eastAsia="zh-CN"/>
        </w:rPr>
        <w:t>位置服务（</w:t>
      </w:r>
      <w:r w:rsidRPr="001D5F02">
        <w:rPr>
          <w:rFonts w:eastAsia="SimSun"/>
          <w:lang w:eastAsia="zh-CN"/>
        </w:rPr>
        <w:t>LCS</w:t>
      </w:r>
      <w:r w:rsidRPr="001D5F02">
        <w:rPr>
          <w:rFonts w:eastAsia="SimSun"/>
          <w:lang w:eastAsia="zh-CN"/>
        </w:rPr>
        <w:t>）功</w:t>
      </w:r>
      <w:r w:rsidRPr="001D5F02">
        <w:rPr>
          <w:rFonts w:eastAsia="SimSun" w:hint="eastAsia"/>
          <w:lang w:eastAsia="zh-CN"/>
        </w:rPr>
        <w:t>能的第</w:t>
      </w:r>
      <w:r w:rsidRPr="001D5F02">
        <w:rPr>
          <w:rFonts w:eastAsia="SimSun"/>
          <w:lang w:eastAsia="zh-CN"/>
        </w:rPr>
        <w:t>2</w:t>
      </w:r>
      <w:r w:rsidRPr="001D5F02">
        <w:rPr>
          <w:rFonts w:eastAsia="SimSun"/>
          <w:lang w:eastAsia="zh-CN"/>
        </w:rPr>
        <w:t>阶段描述</w:t>
      </w:r>
    </w:p>
    <w:p w:rsidR="00873B7D" w:rsidRPr="001D5F02" w:rsidRDefault="00873B7D" w:rsidP="00873B7D">
      <w:pPr>
        <w:ind w:firstLineChars="200" w:firstLine="480"/>
        <w:rPr>
          <w:lang w:eastAsia="zh-CN"/>
        </w:rPr>
      </w:pPr>
      <w:r w:rsidRPr="001D5F02">
        <w:rPr>
          <w:lang w:eastAsia="zh-CN"/>
        </w:rPr>
        <w:t>本文件规定</w:t>
      </w:r>
      <w:r w:rsidRPr="001D5F02">
        <w:rPr>
          <w:lang w:eastAsia="zh-CN"/>
        </w:rPr>
        <w:t>UMTS</w:t>
      </w:r>
      <w:r w:rsidRPr="001D5F02">
        <w:rPr>
          <w:rFonts w:hint="eastAsia"/>
          <w:lang w:eastAsia="zh-CN"/>
        </w:rPr>
        <w:t>、</w:t>
      </w:r>
      <w:r w:rsidRPr="001D5F02">
        <w:rPr>
          <w:lang w:eastAsia="zh-CN"/>
        </w:rPr>
        <w:t>GSM</w:t>
      </w:r>
      <w:r w:rsidRPr="001D5F02">
        <w:rPr>
          <w:lang w:eastAsia="zh-CN"/>
        </w:rPr>
        <w:t>和</w:t>
      </w:r>
      <w:r w:rsidRPr="001D5F02">
        <w:rPr>
          <w:lang w:eastAsia="zh-CN"/>
        </w:rPr>
        <w:t>EPS</w:t>
      </w:r>
      <w:r w:rsidRPr="001D5F02">
        <w:rPr>
          <w:lang w:eastAsia="zh-CN"/>
        </w:rPr>
        <w:t>（</w:t>
      </w:r>
      <w:r w:rsidRPr="001D5F02">
        <w:rPr>
          <w:rFonts w:hint="eastAsia"/>
          <w:lang w:eastAsia="zh-CN"/>
        </w:rPr>
        <w:t>用于</w:t>
      </w:r>
      <w:r w:rsidRPr="001D5F02">
        <w:rPr>
          <w:lang w:eastAsia="zh-CN"/>
        </w:rPr>
        <w:t>E-UTRAN</w:t>
      </w:r>
      <w:r w:rsidRPr="001D5F02">
        <w:rPr>
          <w:lang w:eastAsia="zh-CN"/>
        </w:rPr>
        <w:t>）</w:t>
      </w:r>
      <w:r w:rsidRPr="001D5F02">
        <w:rPr>
          <w:rFonts w:hint="eastAsia"/>
          <w:lang w:eastAsia="zh-CN"/>
        </w:rPr>
        <w:t>中的</w:t>
      </w:r>
      <w:r w:rsidRPr="001D5F02">
        <w:rPr>
          <w:lang w:eastAsia="zh-CN"/>
        </w:rPr>
        <w:t>位置服务（</w:t>
      </w:r>
      <w:r w:rsidRPr="001D5F02">
        <w:rPr>
          <w:lang w:eastAsia="zh-CN"/>
        </w:rPr>
        <w:t>LCS</w:t>
      </w:r>
      <w:r w:rsidRPr="001D5F02">
        <w:rPr>
          <w:lang w:eastAsia="zh-CN"/>
        </w:rPr>
        <w:t>）功能</w:t>
      </w:r>
      <w:r w:rsidRPr="001D5F02">
        <w:rPr>
          <w:rFonts w:hint="eastAsia"/>
          <w:lang w:eastAsia="zh-CN"/>
        </w:rPr>
        <w:t>的</w:t>
      </w:r>
      <w:r w:rsidRPr="001D5F02">
        <w:rPr>
          <w:lang w:eastAsia="zh-CN"/>
        </w:rPr>
        <w:t>第</w:t>
      </w:r>
      <w:r w:rsidRPr="001D5F02">
        <w:rPr>
          <w:lang w:eastAsia="zh-CN"/>
        </w:rPr>
        <w:t>2</w:t>
      </w:r>
      <w:r w:rsidRPr="001D5F02">
        <w:rPr>
          <w:lang w:eastAsia="zh-CN"/>
        </w:rPr>
        <w:t>阶段，它提供的机制支持运营商</w:t>
      </w:r>
      <w:r w:rsidRPr="001D5F02">
        <w:rPr>
          <w:rFonts w:hint="eastAsia"/>
          <w:lang w:eastAsia="zh-CN"/>
        </w:rPr>
        <w:t>、</w:t>
      </w:r>
      <w:r w:rsidRPr="001D5F02">
        <w:rPr>
          <w:lang w:eastAsia="zh-CN"/>
        </w:rPr>
        <w:t>用户和第三方服务提供商</w:t>
      </w:r>
      <w:r w:rsidRPr="001D5F02">
        <w:rPr>
          <w:rFonts w:hint="eastAsia"/>
          <w:lang w:eastAsia="zh-CN"/>
        </w:rPr>
        <w:t>的</w:t>
      </w:r>
      <w:r w:rsidRPr="001D5F02">
        <w:rPr>
          <w:lang w:eastAsia="zh-CN"/>
        </w:rPr>
        <w:t>移动位置服务。</w:t>
      </w:r>
    </w:p>
    <w:p w:rsidR="00873B7D" w:rsidRPr="001D5F02" w:rsidRDefault="00873B7D" w:rsidP="00873B7D">
      <w:pPr>
        <w:pStyle w:val="Heading5"/>
        <w:rPr>
          <w:lang w:eastAsia="zh-CN"/>
        </w:rPr>
      </w:pPr>
      <w:r w:rsidRPr="001D5F02">
        <w:rPr>
          <w:lang w:eastAsia="zh-CN"/>
        </w:rPr>
        <w:lastRenderedPageBreak/>
        <w:t>1.2.2.2.193</w:t>
      </w:r>
      <w:r w:rsidRPr="001D5F02">
        <w:rPr>
          <w:lang w:eastAsia="zh-CN"/>
        </w:rPr>
        <w:tab/>
        <w:t>TS 24.337</w:t>
      </w:r>
    </w:p>
    <w:p w:rsidR="00873B7D" w:rsidRPr="001D5F02" w:rsidRDefault="00873B7D" w:rsidP="00873B7D">
      <w:pPr>
        <w:pStyle w:val="headingb0"/>
        <w:rPr>
          <w:rFonts w:eastAsia="SimSun"/>
          <w:lang w:eastAsia="zh-CN"/>
        </w:rPr>
      </w:pPr>
      <w:r w:rsidRPr="001D5F02">
        <w:rPr>
          <w:rFonts w:eastAsia="SimSun"/>
          <w:lang w:eastAsia="zh-CN"/>
        </w:rPr>
        <w:t>IP</w:t>
      </w:r>
      <w:r w:rsidRPr="001D5F02">
        <w:rPr>
          <w:rFonts w:eastAsia="SimSun"/>
          <w:lang w:eastAsia="zh-CN"/>
        </w:rPr>
        <w:t>多媒体（</w:t>
      </w:r>
      <w:r w:rsidRPr="001D5F02">
        <w:rPr>
          <w:rFonts w:eastAsia="SimSun"/>
          <w:lang w:eastAsia="zh-CN"/>
        </w:rPr>
        <w:t>IM</w:t>
      </w:r>
      <w:r w:rsidRPr="001D5F02">
        <w:rPr>
          <w:rFonts w:eastAsia="SimSun"/>
          <w:lang w:eastAsia="zh-CN"/>
        </w:rPr>
        <w:t>）核心网（</w:t>
      </w:r>
      <w:r w:rsidRPr="001D5F02">
        <w:rPr>
          <w:rFonts w:eastAsia="SimSun"/>
          <w:lang w:eastAsia="zh-CN"/>
        </w:rPr>
        <w:t>CN</w:t>
      </w:r>
      <w:r w:rsidRPr="001D5F02">
        <w:rPr>
          <w:rFonts w:eastAsia="SimSun"/>
          <w:lang w:eastAsia="zh-CN"/>
        </w:rPr>
        <w:t>）子系统</w:t>
      </w:r>
      <w:r w:rsidRPr="001D5F02">
        <w:rPr>
          <w:rFonts w:eastAsia="SimSun"/>
          <w:lang w:eastAsia="zh-CN"/>
        </w:rPr>
        <w:t>IP</w:t>
      </w:r>
      <w:r w:rsidRPr="001D5F02">
        <w:rPr>
          <w:rFonts w:eastAsia="SimSun"/>
          <w:lang w:eastAsia="zh-CN"/>
        </w:rPr>
        <w:t>多媒体子系统（</w:t>
      </w:r>
      <w:r w:rsidRPr="001D5F02">
        <w:rPr>
          <w:rFonts w:eastAsia="SimSun"/>
          <w:lang w:eastAsia="zh-CN"/>
        </w:rPr>
        <w:t>IMS</w:t>
      </w:r>
      <w:r w:rsidRPr="001D5F02">
        <w:rPr>
          <w:rFonts w:eastAsia="SimSun"/>
          <w:lang w:eastAsia="zh-CN"/>
        </w:rPr>
        <w:t>）</w:t>
      </w:r>
      <w:r w:rsidRPr="001D5F02">
        <w:rPr>
          <w:rFonts w:eastAsia="SimSun"/>
          <w:lang w:eastAsia="zh-CN"/>
        </w:rPr>
        <w:t>UE</w:t>
      </w:r>
      <w:r w:rsidRPr="001D5F02">
        <w:rPr>
          <w:rFonts w:eastAsia="SimSun"/>
          <w:lang w:eastAsia="zh-CN"/>
        </w:rPr>
        <w:t>间转移</w:t>
      </w:r>
      <w:r>
        <w:rPr>
          <w:rFonts w:eastAsia="SimSun" w:hint="eastAsia"/>
          <w:lang w:eastAsia="zh-CN"/>
        </w:rPr>
        <w:t>；</w:t>
      </w:r>
      <w:r w:rsidRPr="001D5F02">
        <w:rPr>
          <w:rFonts w:eastAsia="SimSun"/>
          <w:lang w:eastAsia="zh-CN"/>
        </w:rPr>
        <w:t>第</w:t>
      </w:r>
      <w:r w:rsidRPr="001D5F02">
        <w:rPr>
          <w:rFonts w:eastAsia="SimSun"/>
          <w:lang w:eastAsia="zh-CN"/>
        </w:rPr>
        <w:t>3</w:t>
      </w:r>
      <w:r w:rsidRPr="001D5F02">
        <w:rPr>
          <w:rFonts w:eastAsia="SimSun"/>
          <w:lang w:eastAsia="zh-CN"/>
        </w:rPr>
        <w:t>阶段</w:t>
      </w:r>
    </w:p>
    <w:p w:rsidR="00873B7D" w:rsidRPr="001D5F02" w:rsidRDefault="00873B7D" w:rsidP="00873B7D">
      <w:pPr>
        <w:ind w:firstLineChars="200" w:firstLine="480"/>
        <w:rPr>
          <w:lang w:eastAsia="zh-CN"/>
        </w:rPr>
      </w:pPr>
      <w:r w:rsidRPr="001D5F02">
        <w:rPr>
          <w:lang w:eastAsia="zh-CN"/>
        </w:rPr>
        <w:t>本文件提供用于实现基于会话发起协议（</w:t>
      </w:r>
      <w:r w:rsidRPr="001D5F02">
        <w:rPr>
          <w:lang w:eastAsia="zh-CN"/>
        </w:rPr>
        <w:t>SIP</w:t>
      </w:r>
      <w:r w:rsidRPr="001D5F02">
        <w:rPr>
          <w:lang w:eastAsia="zh-CN"/>
        </w:rPr>
        <w:t>）和会话描述协议（</w:t>
      </w:r>
      <w:r w:rsidRPr="001D5F02">
        <w:rPr>
          <w:lang w:eastAsia="zh-CN"/>
        </w:rPr>
        <w:t>SDP</w:t>
      </w:r>
      <w:r w:rsidRPr="001D5F02">
        <w:rPr>
          <w:lang w:eastAsia="zh-CN"/>
        </w:rPr>
        <w:t>）的</w:t>
      </w:r>
      <w:r w:rsidRPr="001D5F02">
        <w:rPr>
          <w:lang w:eastAsia="zh-CN"/>
        </w:rPr>
        <w:t>IMS UE</w:t>
      </w:r>
      <w:r w:rsidRPr="001D5F02">
        <w:rPr>
          <w:lang w:eastAsia="zh-CN"/>
        </w:rPr>
        <w:t>间传输的协议细节。</w:t>
      </w:r>
    </w:p>
    <w:p w:rsidR="00873B7D" w:rsidRPr="00276587" w:rsidRDefault="00873B7D" w:rsidP="00873B7D">
      <w:pPr>
        <w:pStyle w:val="Heading5"/>
        <w:rPr>
          <w:lang w:eastAsia="zh-CN"/>
        </w:rPr>
      </w:pPr>
      <w:r w:rsidRPr="00276587">
        <w:rPr>
          <w:lang w:eastAsia="zh-CN"/>
        </w:rPr>
        <w:t>1.2.2.2.194</w:t>
      </w:r>
      <w:r w:rsidRPr="00276587">
        <w:rPr>
          <w:lang w:eastAsia="zh-CN"/>
        </w:rPr>
        <w:tab/>
        <w:t>TS 24.368</w:t>
      </w:r>
    </w:p>
    <w:p w:rsidR="00873B7D" w:rsidRPr="001D5F02" w:rsidRDefault="00873B7D" w:rsidP="00873B7D">
      <w:pPr>
        <w:pStyle w:val="headingb0"/>
        <w:rPr>
          <w:rFonts w:eastAsia="SimSun"/>
          <w:lang w:eastAsia="zh-CN"/>
        </w:rPr>
      </w:pPr>
      <w:r w:rsidRPr="001D5F02">
        <w:rPr>
          <w:rFonts w:eastAsia="SimSun"/>
          <w:lang w:eastAsia="zh-CN"/>
        </w:rPr>
        <w:t>非接入层（</w:t>
      </w:r>
      <w:r w:rsidRPr="001D5F02">
        <w:rPr>
          <w:rFonts w:eastAsia="SimSun"/>
          <w:lang w:eastAsia="zh-CN"/>
        </w:rPr>
        <w:t>NAS</w:t>
      </w:r>
      <w:r w:rsidRPr="001D5F02">
        <w:rPr>
          <w:rFonts w:eastAsia="SimSun"/>
          <w:lang w:eastAsia="zh-CN"/>
        </w:rPr>
        <w:t>）管理对象（</w:t>
      </w:r>
      <w:r w:rsidRPr="001D5F02">
        <w:rPr>
          <w:rFonts w:eastAsia="SimSun"/>
          <w:lang w:eastAsia="zh-CN"/>
        </w:rPr>
        <w:t>MO</w:t>
      </w:r>
      <w:r w:rsidRPr="001D5F02">
        <w:rPr>
          <w:rFonts w:eastAsia="SimSun"/>
          <w:lang w:eastAsia="zh-CN"/>
        </w:rPr>
        <w:t>）</w:t>
      </w:r>
    </w:p>
    <w:p w:rsidR="00873B7D" w:rsidRPr="001D5F02" w:rsidRDefault="00873B7D" w:rsidP="00873B7D">
      <w:pPr>
        <w:ind w:firstLineChars="200" w:firstLine="480"/>
        <w:rPr>
          <w:lang w:eastAsia="zh-CN"/>
        </w:rPr>
      </w:pPr>
      <w:r w:rsidRPr="001D5F02">
        <w:rPr>
          <w:lang w:eastAsia="zh-CN"/>
        </w:rPr>
        <w:t>本文件规定</w:t>
      </w:r>
      <w:r w:rsidRPr="001D5F02">
        <w:rPr>
          <w:rFonts w:hint="eastAsia"/>
          <w:lang w:eastAsia="zh-CN"/>
        </w:rPr>
        <w:t>的</w:t>
      </w:r>
      <w:r w:rsidRPr="001D5F02">
        <w:rPr>
          <w:lang w:eastAsia="zh-CN"/>
        </w:rPr>
        <w:t>管理对象（</w:t>
      </w:r>
      <w:r w:rsidRPr="001D5F02">
        <w:rPr>
          <w:lang w:eastAsia="zh-CN"/>
        </w:rPr>
        <w:t>MO</w:t>
      </w:r>
      <w:r w:rsidRPr="001D5F02">
        <w:rPr>
          <w:lang w:eastAsia="zh-CN"/>
        </w:rPr>
        <w:t>），可用于配置</w:t>
      </w:r>
      <w:r w:rsidRPr="001D5F02">
        <w:rPr>
          <w:lang w:eastAsia="zh-CN"/>
        </w:rPr>
        <w:t>UE</w:t>
      </w:r>
      <w:r w:rsidRPr="001D5F02">
        <w:rPr>
          <w:lang w:eastAsia="zh-CN"/>
        </w:rPr>
        <w:t>的与非接入层（</w:t>
      </w:r>
      <w:r w:rsidRPr="001D5F02">
        <w:rPr>
          <w:lang w:eastAsia="zh-CN"/>
        </w:rPr>
        <w:t>NAS</w:t>
      </w:r>
      <w:r w:rsidRPr="001D5F02">
        <w:rPr>
          <w:lang w:eastAsia="zh-CN"/>
        </w:rPr>
        <w:t>）功能相关的参数。</w:t>
      </w:r>
    </w:p>
    <w:p w:rsidR="00873B7D" w:rsidRDefault="00873B7D" w:rsidP="00873B7D">
      <w:pPr>
        <w:tabs>
          <w:tab w:val="clear" w:pos="1134"/>
          <w:tab w:val="clear" w:pos="1871"/>
          <w:tab w:val="clear" w:pos="2268"/>
        </w:tabs>
        <w:overflowPunct/>
        <w:autoSpaceDE/>
        <w:autoSpaceDN/>
        <w:adjustRightInd/>
        <w:spacing w:before="0"/>
        <w:textAlignment w:val="auto"/>
        <w:rPr>
          <w:caps/>
          <w:sz w:val="28"/>
          <w:lang w:eastAsia="zh-CN"/>
        </w:rPr>
      </w:pPr>
    </w:p>
    <w:p w:rsidR="00081E95" w:rsidRPr="001D5F02" w:rsidRDefault="00081E95" w:rsidP="00873B7D">
      <w:pPr>
        <w:tabs>
          <w:tab w:val="clear" w:pos="1134"/>
          <w:tab w:val="clear" w:pos="1871"/>
          <w:tab w:val="clear" w:pos="2268"/>
        </w:tabs>
        <w:overflowPunct/>
        <w:autoSpaceDE/>
        <w:autoSpaceDN/>
        <w:adjustRightInd/>
        <w:spacing w:before="0"/>
        <w:textAlignment w:val="auto"/>
        <w:rPr>
          <w:caps/>
          <w:sz w:val="28"/>
          <w:lang w:eastAsia="zh-CN"/>
        </w:rPr>
      </w:pPr>
    </w:p>
    <w:p w:rsidR="00873B7D" w:rsidRPr="00A70D55" w:rsidRDefault="00873B7D" w:rsidP="00515FE9">
      <w:pPr>
        <w:pStyle w:val="AnnexNoTitle"/>
        <w:rPr>
          <w:rFonts w:ascii="SimSun" w:hAnsi="SimSun" w:cs="SimSun"/>
        </w:rPr>
      </w:pPr>
      <w:r w:rsidRPr="001D5F02">
        <w:rPr>
          <w:lang w:eastAsia="zh-CN"/>
        </w:rPr>
        <w:t>附件</w:t>
      </w:r>
      <w:r w:rsidRPr="001D5F02">
        <w:rPr>
          <w:lang w:eastAsia="zh-CN"/>
        </w:rPr>
        <w:t>2</w:t>
      </w:r>
      <w:r w:rsidR="00515FE9">
        <w:rPr>
          <w:rFonts w:hint="eastAsia"/>
          <w:lang w:eastAsia="zh-CN"/>
        </w:rPr>
        <w:br/>
      </w:r>
      <w:r w:rsidR="00515FE9">
        <w:rPr>
          <w:lang w:eastAsia="zh-CN"/>
        </w:rPr>
        <w:br/>
      </w:r>
      <w:r w:rsidRPr="00A70D55">
        <w:t>WirelessMAN-Advanced</w:t>
      </w:r>
      <w:r w:rsidR="00771477">
        <w:rPr>
          <w:rStyle w:val="FootnoteReference"/>
          <w:rFonts w:asciiTheme="majorBidi" w:eastAsia="SimSun" w:hAnsiTheme="majorBidi" w:cstheme="majorBidi"/>
          <w:szCs w:val="28"/>
          <w:lang w:val="en-GB"/>
        </w:rPr>
        <w:footnoteReference w:id="11"/>
      </w:r>
      <w:r w:rsidRPr="00276587">
        <w:rPr>
          <w:rFonts w:ascii="SimSun" w:hAnsi="SimSun" w:cs="SimSun"/>
        </w:rPr>
        <w:t>无</w:t>
      </w:r>
      <w:r w:rsidRPr="00276587">
        <w:rPr>
          <w:rFonts w:ascii="SimSun" w:eastAsia="SimSun" w:hAnsi="SimSun" w:cs="SimSun" w:hint="eastAsia"/>
        </w:rPr>
        <w:t>线电</w:t>
      </w:r>
      <w:r w:rsidRPr="00276587">
        <w:rPr>
          <w:rFonts w:ascii="MS Mincho" w:hAnsi="MS Mincho" w:cs="MS Mincho" w:hint="eastAsia"/>
        </w:rPr>
        <w:t>接口技</w:t>
      </w:r>
      <w:r w:rsidRPr="00276587">
        <w:rPr>
          <w:rFonts w:ascii="SimSun" w:eastAsia="SimSun" w:hAnsi="SimSun" w:cs="SimSun" w:hint="eastAsia"/>
        </w:rPr>
        <w:t>术规</w:t>
      </w:r>
      <w:r w:rsidRPr="00276587">
        <w:rPr>
          <w:rFonts w:ascii="MS Mincho" w:hAnsi="MS Mincho" w:cs="MS Mincho" w:hint="eastAsia"/>
        </w:rPr>
        <w:t>范</w:t>
      </w:r>
    </w:p>
    <w:p w:rsidR="00873B7D" w:rsidRPr="00770692" w:rsidRDefault="00873B7D" w:rsidP="00873B7D">
      <w:pPr>
        <w:pStyle w:val="headingb0"/>
        <w:rPr>
          <w:lang w:val="en-GB" w:eastAsia="zh-CN"/>
        </w:rPr>
      </w:pPr>
      <w:r w:rsidRPr="001D5F02">
        <w:rPr>
          <w:lang w:eastAsia="zh-CN"/>
        </w:rPr>
        <w:t>背景</w:t>
      </w:r>
    </w:p>
    <w:p w:rsidR="00873B7D" w:rsidRPr="001D5F02" w:rsidRDefault="00873B7D" w:rsidP="00771477">
      <w:pPr>
        <w:ind w:firstLineChars="200" w:firstLine="480"/>
        <w:rPr>
          <w:lang w:eastAsia="zh-CN"/>
        </w:rPr>
      </w:pPr>
      <w:r w:rsidRPr="001D5F02">
        <w:rPr>
          <w:lang w:eastAsia="zh-CN"/>
        </w:rPr>
        <w:t>IMT-Advanced</w:t>
      </w:r>
      <w:r w:rsidRPr="001D5F02">
        <w:rPr>
          <w:lang w:eastAsia="zh-CN"/>
        </w:rPr>
        <w:t>是一个由全球开发活动形成的系统，本建议书中的</w:t>
      </w:r>
      <w:r w:rsidRPr="001D5F02">
        <w:rPr>
          <w:lang w:eastAsia="zh-CN"/>
        </w:rPr>
        <w:t>IMT-Advanced</w:t>
      </w:r>
      <w:r w:rsidRPr="001D5F02">
        <w:rPr>
          <w:lang w:eastAsia="zh-CN"/>
        </w:rPr>
        <w:t>地面无线电接口规范由国际电联携手</w:t>
      </w:r>
      <w:r w:rsidRPr="00266495">
        <w:rPr>
          <w:b/>
          <w:iCs/>
          <w:lang w:eastAsia="zh-CN"/>
        </w:rPr>
        <w:t>GCS</w:t>
      </w:r>
      <w:r w:rsidR="00771477">
        <w:rPr>
          <w:rStyle w:val="FootnoteReference"/>
          <w:b/>
          <w:iCs/>
          <w:lang w:eastAsia="zh-CN"/>
        </w:rPr>
        <w:footnoteReference w:id="12"/>
      </w:r>
      <w:r w:rsidRPr="00A70D55">
        <w:rPr>
          <w:rFonts w:eastAsia="STKaiti"/>
          <w:b/>
          <w:iCs/>
          <w:lang w:eastAsia="zh-CN"/>
        </w:rPr>
        <w:t>支持者</w:t>
      </w:r>
      <w:r w:rsidRPr="00A70D55">
        <w:rPr>
          <w:bCs/>
          <w:lang w:eastAsia="zh-CN"/>
        </w:rPr>
        <w:t>和</w:t>
      </w:r>
      <w:r w:rsidRPr="00A70D55">
        <w:rPr>
          <w:rFonts w:eastAsia="STKaiti"/>
          <w:b/>
          <w:iCs/>
          <w:lang w:eastAsia="zh-CN"/>
        </w:rPr>
        <w:t>成果转化组织</w:t>
      </w:r>
      <w:r w:rsidRPr="001D5F02">
        <w:rPr>
          <w:lang w:eastAsia="zh-CN"/>
        </w:rPr>
        <w:t>共同开发的。要注意的是，</w:t>
      </w:r>
      <w:r w:rsidRPr="001D5F02">
        <w:rPr>
          <w:lang w:eastAsia="zh-CN"/>
        </w:rPr>
        <w:t>IMT-ADV/24</w:t>
      </w:r>
      <w:r w:rsidRPr="001D5F02">
        <w:rPr>
          <w:lang w:eastAsia="zh-CN"/>
        </w:rPr>
        <w:t>号文件规定：</w:t>
      </w:r>
    </w:p>
    <w:p w:rsidR="00873B7D" w:rsidRPr="001D5F02" w:rsidRDefault="00873B7D" w:rsidP="00771477">
      <w:pPr>
        <w:pStyle w:val="enumlev1"/>
        <w:rPr>
          <w:lang w:eastAsia="zh-CN"/>
        </w:rPr>
      </w:pPr>
      <w:r w:rsidRPr="001D5F02">
        <w:rPr>
          <w:lang w:eastAsia="zh-CN"/>
        </w:rPr>
        <w:t>–</w:t>
      </w:r>
      <w:r w:rsidRPr="001D5F02">
        <w:rPr>
          <w:lang w:eastAsia="zh-CN"/>
        </w:rPr>
        <w:tab/>
      </w:r>
      <w:r w:rsidRPr="00C26379">
        <w:rPr>
          <w:b/>
          <w:iCs/>
          <w:lang w:eastAsia="zh-CN"/>
        </w:rPr>
        <w:t>GCS</w:t>
      </w:r>
      <w:r w:rsidRPr="00E94CB9">
        <w:rPr>
          <w:rFonts w:eastAsia="STKaiti"/>
          <w:b/>
          <w:iCs/>
          <w:lang w:eastAsia="zh-CN"/>
        </w:rPr>
        <w:t>提出者</w:t>
      </w:r>
      <w:r w:rsidRPr="001D5F02">
        <w:rPr>
          <w:lang w:eastAsia="zh-CN"/>
        </w:rPr>
        <w:t>必须是相应技术的</w:t>
      </w:r>
      <w:r w:rsidRPr="00C26379">
        <w:rPr>
          <w:b/>
          <w:iCs/>
          <w:lang w:eastAsia="zh-CN"/>
        </w:rPr>
        <w:t>RIT</w:t>
      </w:r>
      <w:r w:rsidR="00771477">
        <w:rPr>
          <w:rStyle w:val="FootnoteReference"/>
          <w:b/>
          <w:iCs/>
          <w:lang w:eastAsia="zh-CN"/>
        </w:rPr>
        <w:footnoteReference w:id="13"/>
      </w:r>
      <w:r w:rsidRPr="00C26379">
        <w:rPr>
          <w:b/>
          <w:iCs/>
          <w:lang w:eastAsia="zh-CN"/>
        </w:rPr>
        <w:t>/SRIT</w:t>
      </w:r>
      <w:r w:rsidR="00771477">
        <w:rPr>
          <w:rStyle w:val="FootnoteReference"/>
          <w:b/>
          <w:iCs/>
          <w:lang w:eastAsia="zh-CN"/>
        </w:rPr>
        <w:footnoteReference w:id="14"/>
      </w:r>
      <w:r w:rsidRPr="00E94CB9">
        <w:rPr>
          <w:rFonts w:eastAsia="STKaiti"/>
          <w:b/>
          <w:iCs/>
          <w:lang w:eastAsia="zh-CN"/>
        </w:rPr>
        <w:t>提出者</w:t>
      </w:r>
      <w:r w:rsidRPr="001D5F02">
        <w:rPr>
          <w:lang w:eastAsia="zh-CN"/>
        </w:rPr>
        <w:t>中的一个，</w:t>
      </w:r>
      <w:r w:rsidRPr="00E94CB9">
        <w:rPr>
          <w:b/>
          <w:bCs/>
          <w:lang w:eastAsia="zh-CN"/>
        </w:rPr>
        <w:t>且</w:t>
      </w:r>
      <w:r w:rsidRPr="001D5F02">
        <w:rPr>
          <w:lang w:eastAsia="zh-CN"/>
        </w:rPr>
        <w:t>具备法律授权，准许</w:t>
      </w:r>
      <w:r w:rsidRPr="001D5F02">
        <w:rPr>
          <w:lang w:eastAsia="zh-CN"/>
        </w:rPr>
        <w:t>ITU-R</w:t>
      </w:r>
      <w:r w:rsidRPr="001D5F02">
        <w:rPr>
          <w:lang w:eastAsia="zh-CN"/>
        </w:rPr>
        <w:t>合法使用与</w:t>
      </w:r>
      <w:r w:rsidR="00CF0C5C">
        <w:rPr>
          <w:lang w:eastAsia="zh-CN"/>
        </w:rPr>
        <w:t>ITU-R M.</w:t>
      </w:r>
      <w:r w:rsidR="00CF0C5C">
        <w:rPr>
          <w:rFonts w:hint="eastAsia"/>
          <w:lang w:eastAsia="zh-CN"/>
        </w:rPr>
        <w:t>2012</w:t>
      </w:r>
      <w:r w:rsidRPr="001D5F02">
        <w:rPr>
          <w:lang w:eastAsia="zh-CN"/>
        </w:rPr>
        <w:t>建议书中的某种技术向对应的某一</w:t>
      </w:r>
      <w:r w:rsidRPr="001D5F02">
        <w:rPr>
          <w:lang w:eastAsia="zh-CN"/>
        </w:rPr>
        <w:t>GCS</w:t>
      </w:r>
      <w:r w:rsidRPr="001D5F02">
        <w:rPr>
          <w:lang w:eastAsia="zh-CN"/>
        </w:rPr>
        <w:t>中的相应规范。</w:t>
      </w:r>
    </w:p>
    <w:p w:rsidR="00873B7D" w:rsidRPr="001D5F02" w:rsidRDefault="00873B7D" w:rsidP="00873B7D">
      <w:pPr>
        <w:pStyle w:val="enumlev1"/>
        <w:rPr>
          <w:lang w:eastAsia="zh-CN"/>
        </w:rPr>
      </w:pPr>
      <w:r w:rsidRPr="001D5F02">
        <w:rPr>
          <w:lang w:eastAsia="zh-CN"/>
        </w:rPr>
        <w:t>–</w:t>
      </w:r>
      <w:r w:rsidRPr="001D5F02">
        <w:rPr>
          <w:lang w:eastAsia="zh-CN"/>
        </w:rPr>
        <w:tab/>
      </w:r>
      <w:r w:rsidRPr="00C26379">
        <w:rPr>
          <w:rFonts w:eastAsia="STKaiti"/>
          <w:b/>
          <w:bCs/>
          <w:lang w:eastAsia="zh-CN"/>
        </w:rPr>
        <w:t>成果转化组织</w:t>
      </w:r>
      <w:r w:rsidRPr="001D5F02">
        <w:rPr>
          <w:lang w:eastAsia="zh-CN"/>
        </w:rPr>
        <w:t>必须得到相应</w:t>
      </w:r>
      <w:r w:rsidRPr="00C26379">
        <w:rPr>
          <w:b/>
          <w:bCs/>
          <w:lang w:eastAsia="zh-CN"/>
        </w:rPr>
        <w:t>GCS</w:t>
      </w:r>
      <w:r w:rsidRPr="00C26379">
        <w:rPr>
          <w:rFonts w:eastAsia="STKaiti"/>
          <w:b/>
          <w:bCs/>
          <w:lang w:eastAsia="zh-CN"/>
        </w:rPr>
        <w:t>提出者</w:t>
      </w:r>
      <w:r w:rsidRPr="001D5F02">
        <w:rPr>
          <w:lang w:eastAsia="zh-CN"/>
        </w:rPr>
        <w:t>的授权，以形成某种特定技术的转化标准，</w:t>
      </w:r>
      <w:r w:rsidRPr="00C26379">
        <w:rPr>
          <w:b/>
          <w:bCs/>
          <w:lang w:eastAsia="zh-CN"/>
        </w:rPr>
        <w:t>且</w:t>
      </w:r>
      <w:r w:rsidRPr="001D5F02">
        <w:rPr>
          <w:lang w:eastAsia="zh-CN"/>
        </w:rPr>
        <w:t>必须具备相应的合法使用权。</w:t>
      </w:r>
    </w:p>
    <w:p w:rsidR="00873B7D" w:rsidRPr="001D5F02" w:rsidRDefault="00873B7D" w:rsidP="00873B7D">
      <w:pPr>
        <w:ind w:firstLineChars="200" w:firstLine="480"/>
        <w:rPr>
          <w:lang w:eastAsia="zh-CN"/>
        </w:rPr>
      </w:pPr>
      <w:r w:rsidRPr="001D5F02">
        <w:rPr>
          <w:lang w:eastAsia="zh-CN"/>
        </w:rPr>
        <w:t>亦须进一步注意的是，</w:t>
      </w:r>
      <w:r w:rsidRPr="00C26379">
        <w:rPr>
          <w:b/>
          <w:bCs/>
          <w:lang w:eastAsia="zh-CN"/>
        </w:rPr>
        <w:t>GCS</w:t>
      </w:r>
      <w:r w:rsidRPr="00C26379">
        <w:rPr>
          <w:rFonts w:eastAsia="STKaiti"/>
          <w:b/>
          <w:bCs/>
          <w:lang w:eastAsia="zh-CN"/>
        </w:rPr>
        <w:t>提出者</w:t>
      </w:r>
      <w:r w:rsidRPr="001D5F02">
        <w:rPr>
          <w:lang w:eastAsia="zh-CN"/>
        </w:rPr>
        <w:t>和</w:t>
      </w:r>
      <w:r w:rsidRPr="00C26379">
        <w:rPr>
          <w:rFonts w:eastAsia="STKaiti"/>
          <w:b/>
          <w:bCs/>
          <w:lang w:eastAsia="zh-CN"/>
        </w:rPr>
        <w:t>成果转化组织</w:t>
      </w:r>
      <w:r w:rsidRPr="001D5F02">
        <w:rPr>
          <w:lang w:eastAsia="zh-CN"/>
        </w:rPr>
        <w:t>还必须相应符合</w:t>
      </w:r>
      <w:r w:rsidRPr="001D5F02">
        <w:rPr>
          <w:lang w:eastAsia="zh-CN"/>
        </w:rPr>
        <w:t>ITU-R</w:t>
      </w:r>
      <w:r w:rsidRPr="001D5F02">
        <w:rPr>
          <w:rFonts w:hint="eastAsia"/>
          <w:lang w:eastAsia="zh-CN"/>
        </w:rPr>
        <w:t>第</w:t>
      </w:r>
      <w:r w:rsidR="00CF0C5C">
        <w:rPr>
          <w:lang w:eastAsia="zh-CN"/>
        </w:rPr>
        <w:t>9-</w:t>
      </w:r>
      <w:r w:rsidR="00CF0C5C">
        <w:rPr>
          <w:rFonts w:hint="eastAsia"/>
          <w:lang w:eastAsia="zh-CN"/>
        </w:rPr>
        <w:t>4</w:t>
      </w:r>
      <w:r w:rsidRPr="001D5F02">
        <w:rPr>
          <w:lang w:eastAsia="zh-CN"/>
        </w:rPr>
        <w:t>号决议和</w:t>
      </w:r>
      <w:r w:rsidRPr="001D5F02">
        <w:rPr>
          <w:lang w:eastAsia="zh-CN"/>
        </w:rPr>
        <w:t>ITU-R</w:t>
      </w:r>
      <w:r>
        <w:rPr>
          <w:rFonts w:hint="eastAsia"/>
          <w:lang w:val="es-ES_tradnl" w:eastAsia="zh-CN"/>
        </w:rPr>
        <w:t>“</w:t>
      </w:r>
      <w:r w:rsidRPr="001D5F02">
        <w:rPr>
          <w:lang w:eastAsia="zh-CN"/>
        </w:rPr>
        <w:t>有关其他组织向研究组的工作提供材料和邀请其他组织参与特定事项研究的指导原则</w:t>
      </w:r>
      <w:r>
        <w:rPr>
          <w:rFonts w:hint="eastAsia"/>
          <w:lang w:eastAsia="zh-CN"/>
        </w:rPr>
        <w:t>（</w:t>
      </w:r>
      <w:r w:rsidRPr="001D5F02">
        <w:rPr>
          <w:lang w:eastAsia="zh-CN"/>
        </w:rPr>
        <w:t>ITU-R</w:t>
      </w:r>
      <w:r w:rsidRPr="001D5F02">
        <w:rPr>
          <w:rFonts w:hint="eastAsia"/>
          <w:lang w:eastAsia="zh-CN"/>
        </w:rPr>
        <w:t>第</w:t>
      </w:r>
      <w:r w:rsidR="00CF0C5C">
        <w:rPr>
          <w:lang w:eastAsia="zh-CN"/>
        </w:rPr>
        <w:t>9-</w:t>
      </w:r>
      <w:r w:rsidR="00CF0C5C">
        <w:rPr>
          <w:rFonts w:hint="eastAsia"/>
          <w:lang w:eastAsia="zh-CN"/>
        </w:rPr>
        <w:t>4</w:t>
      </w:r>
      <w:r w:rsidRPr="001D5F02">
        <w:rPr>
          <w:lang w:eastAsia="zh-CN"/>
        </w:rPr>
        <w:t>号决议</w:t>
      </w:r>
      <w:r>
        <w:rPr>
          <w:rFonts w:hint="eastAsia"/>
          <w:lang w:eastAsia="zh-CN"/>
        </w:rPr>
        <w:t>）”</w:t>
      </w:r>
      <w:r w:rsidRPr="001D5F02">
        <w:rPr>
          <w:lang w:eastAsia="zh-CN"/>
        </w:rPr>
        <w:t>支持的要求。</w:t>
      </w:r>
    </w:p>
    <w:p w:rsidR="00873B7D" w:rsidRPr="001D5F02" w:rsidRDefault="00873B7D" w:rsidP="00873B7D">
      <w:pPr>
        <w:ind w:firstLineChars="200" w:firstLine="480"/>
        <w:rPr>
          <w:lang w:eastAsia="zh-CN"/>
        </w:rPr>
      </w:pPr>
      <w:r w:rsidRPr="001D5F02">
        <w:rPr>
          <w:lang w:eastAsia="zh-CN"/>
        </w:rPr>
        <w:t>国际电联已提出了全面和综合的框架与要求，并与</w:t>
      </w:r>
      <w:r w:rsidRPr="00C26379">
        <w:rPr>
          <w:b/>
          <w:bCs/>
          <w:lang w:eastAsia="zh-CN"/>
        </w:rPr>
        <w:t>GCS</w:t>
      </w:r>
      <w:r w:rsidRPr="00C26379">
        <w:rPr>
          <w:rFonts w:eastAsia="STKaiti"/>
          <w:b/>
          <w:bCs/>
          <w:lang w:eastAsia="zh-CN"/>
        </w:rPr>
        <w:t>提出者</w:t>
      </w:r>
      <w:r w:rsidRPr="001D5F02">
        <w:rPr>
          <w:lang w:eastAsia="zh-CN"/>
        </w:rPr>
        <w:t>共同制定了全球核心规范。应认可</w:t>
      </w:r>
      <w:r w:rsidRPr="00C26379">
        <w:rPr>
          <w:rFonts w:eastAsia="STKaiti"/>
          <w:b/>
          <w:bCs/>
          <w:lang w:eastAsia="zh-CN"/>
        </w:rPr>
        <w:t>成果转化组织</w:t>
      </w:r>
      <w:r w:rsidRPr="001D5F02">
        <w:rPr>
          <w:lang w:eastAsia="zh-CN"/>
        </w:rPr>
        <w:t>与</w:t>
      </w:r>
      <w:r>
        <w:rPr>
          <w:b/>
          <w:bCs/>
          <w:lang w:eastAsia="zh-CN"/>
        </w:rPr>
        <w:t>GCS</w:t>
      </w:r>
      <w:r>
        <w:rPr>
          <w:rFonts w:eastAsia="STKaiti" w:hint="eastAsia"/>
          <w:b/>
          <w:bCs/>
          <w:lang w:eastAsia="zh-CN"/>
        </w:rPr>
        <w:t>提出者</w:t>
      </w:r>
      <w:r w:rsidRPr="001D5F02">
        <w:rPr>
          <w:lang w:eastAsia="zh-CN"/>
        </w:rPr>
        <w:t>密切配合，承担了具体的标准化工作。因此，本建议书大量引用了外部开发的规范。</w:t>
      </w:r>
    </w:p>
    <w:p w:rsidR="00873B7D" w:rsidRPr="001D5F02" w:rsidRDefault="00873B7D" w:rsidP="00873B7D">
      <w:pPr>
        <w:ind w:firstLineChars="200" w:firstLine="480"/>
        <w:rPr>
          <w:lang w:eastAsia="zh-CN"/>
        </w:rPr>
      </w:pPr>
      <w:r w:rsidRPr="001D5F02">
        <w:rPr>
          <w:lang w:eastAsia="zh-CN"/>
        </w:rPr>
        <w:t>要在国际电联规定并符合主管部门、运营商和制造商需求的紧迫时间安排内完成本建议书，这种方式被视为适宜的解决方案。</w:t>
      </w:r>
    </w:p>
    <w:p w:rsidR="00873B7D" w:rsidRPr="001D5F02" w:rsidRDefault="00873B7D" w:rsidP="00873B7D">
      <w:pPr>
        <w:ind w:firstLineChars="200" w:firstLine="480"/>
        <w:rPr>
          <w:lang w:eastAsia="zh-CN"/>
        </w:rPr>
      </w:pPr>
      <w:r w:rsidRPr="001D5F02">
        <w:rPr>
          <w:lang w:eastAsia="zh-CN"/>
        </w:rPr>
        <w:lastRenderedPageBreak/>
        <w:t>本建议书就是在充分利用这一工作方法并在维持全球标准化进度的情况下形成的。本建议书的正文由国际电联制定，通过每个附件所含的引文可查找更详细的资料所在的位置。</w:t>
      </w:r>
    </w:p>
    <w:p w:rsidR="00873B7D" w:rsidRDefault="00873B7D" w:rsidP="000A1269">
      <w:pPr>
        <w:ind w:firstLineChars="200" w:firstLine="480"/>
        <w:rPr>
          <w:lang w:eastAsia="zh-CN"/>
        </w:rPr>
      </w:pPr>
      <w:r w:rsidRPr="001D5F02">
        <w:rPr>
          <w:lang w:eastAsia="zh-CN"/>
        </w:rPr>
        <w:t>本附件</w:t>
      </w:r>
      <w:r w:rsidRPr="001D5F02">
        <w:rPr>
          <w:lang w:eastAsia="zh-CN"/>
        </w:rPr>
        <w:t>2</w:t>
      </w:r>
      <w:r w:rsidRPr="001D5F02">
        <w:rPr>
          <w:lang w:eastAsia="zh-CN"/>
        </w:rPr>
        <w:t>包含了由国际电联和</w:t>
      </w:r>
      <w:r>
        <w:rPr>
          <w:rFonts w:hint="eastAsia"/>
          <w:lang w:eastAsia="zh-CN"/>
        </w:rPr>
        <w:t>“</w:t>
      </w:r>
      <w:r w:rsidRPr="001D5F02">
        <w:rPr>
          <w:lang w:eastAsia="zh-CN"/>
        </w:rPr>
        <w:t>IEEE</w:t>
      </w:r>
      <w:r>
        <w:rPr>
          <w:rFonts w:hint="eastAsia"/>
          <w:lang w:eastAsia="zh-CN"/>
        </w:rPr>
        <w:t>”</w:t>
      </w:r>
      <w:r w:rsidRPr="001D5F02">
        <w:rPr>
          <w:lang w:eastAsia="zh-CN"/>
        </w:rPr>
        <w:t>（</w:t>
      </w:r>
      <w:r w:rsidRPr="00266495">
        <w:rPr>
          <w:b/>
          <w:bCs/>
          <w:lang w:eastAsia="zh-CN"/>
        </w:rPr>
        <w:t>GCS</w:t>
      </w:r>
      <w:r w:rsidRPr="00266495">
        <w:rPr>
          <w:rFonts w:eastAsia="STKaiti"/>
          <w:b/>
          <w:bCs/>
          <w:lang w:eastAsia="zh-CN"/>
        </w:rPr>
        <w:t>提出者</w:t>
      </w:r>
      <w:r w:rsidRPr="001D5F02">
        <w:rPr>
          <w:lang w:eastAsia="zh-CN"/>
        </w:rPr>
        <w:t>）以及</w:t>
      </w:r>
      <w:r w:rsidRPr="001D5F02">
        <w:rPr>
          <w:lang w:eastAsia="zh-CN"/>
        </w:rPr>
        <w:t>IEEE</w:t>
      </w:r>
      <w:r w:rsidRPr="001D5F02">
        <w:rPr>
          <w:lang w:eastAsia="zh-CN"/>
        </w:rPr>
        <w:t>、</w:t>
      </w:r>
      <w:r w:rsidRPr="001D5F02">
        <w:rPr>
          <w:lang w:eastAsia="zh-CN"/>
        </w:rPr>
        <w:t>ARIB</w:t>
      </w:r>
      <w:r w:rsidRPr="001D5F02">
        <w:rPr>
          <w:lang w:eastAsia="zh-CN"/>
        </w:rPr>
        <w:t>、</w:t>
      </w:r>
      <w:r w:rsidRPr="001D5F02">
        <w:rPr>
          <w:lang w:eastAsia="zh-CN"/>
        </w:rPr>
        <w:t>TTA</w:t>
      </w:r>
      <w:r w:rsidRPr="001D5F02">
        <w:rPr>
          <w:lang w:eastAsia="zh-CN"/>
        </w:rPr>
        <w:t>、</w:t>
      </w:r>
      <w:r w:rsidRPr="001D5F02">
        <w:rPr>
          <w:lang w:eastAsia="zh-CN"/>
        </w:rPr>
        <w:t>WiMAX</w:t>
      </w:r>
      <w:r w:rsidRPr="001D5F02">
        <w:rPr>
          <w:lang w:eastAsia="zh-CN"/>
        </w:rPr>
        <w:t>论坛（</w:t>
      </w:r>
      <w:r>
        <w:rPr>
          <w:rFonts w:eastAsia="STKaiti" w:hint="eastAsia"/>
          <w:b/>
          <w:bCs/>
          <w:lang w:eastAsia="zh-CN"/>
        </w:rPr>
        <w:t>成果转化组织</w:t>
      </w:r>
      <w:r w:rsidRPr="001D5F02">
        <w:rPr>
          <w:lang w:eastAsia="zh-CN"/>
        </w:rPr>
        <w:t>）提出的详细资料。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873B7D" w:rsidRPr="001D5F02" w:rsidRDefault="00873B7D" w:rsidP="003227DF">
      <w:pPr>
        <w:ind w:firstLineChars="200" w:firstLine="480"/>
        <w:rPr>
          <w:lang w:eastAsia="zh-CN"/>
        </w:rPr>
      </w:pPr>
      <w:r w:rsidRPr="001D5F02">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1D5F02">
        <w:rPr>
          <w:lang w:eastAsia="zh-CN"/>
        </w:rPr>
        <w:t>21</w:t>
      </w:r>
      <w:r w:rsidRPr="001D5F02">
        <w:rPr>
          <w:lang w:eastAsia="zh-CN"/>
        </w:rPr>
        <w:t>世纪的其他建议书方面采取的具有前瞻性和灵活性的态度。</w:t>
      </w:r>
    </w:p>
    <w:p w:rsidR="00873B7D" w:rsidRPr="001D5F02" w:rsidRDefault="00873B7D" w:rsidP="00873B7D">
      <w:pPr>
        <w:ind w:firstLineChars="200" w:firstLine="480"/>
        <w:rPr>
          <w:lang w:eastAsia="zh-CN"/>
        </w:rPr>
      </w:pPr>
      <w:r w:rsidRPr="001D5F02">
        <w:rPr>
          <w:lang w:eastAsia="zh-CN"/>
        </w:rPr>
        <w:t>要更详细地理解本建议书的制定进程，可查看</w:t>
      </w:r>
      <w:r w:rsidRPr="001D5F02">
        <w:rPr>
          <w:lang w:eastAsia="zh-CN"/>
        </w:rPr>
        <w:t>IMT-ADV/24</w:t>
      </w:r>
      <w:r w:rsidRPr="001D5F02">
        <w:rPr>
          <w:lang w:eastAsia="zh-CN"/>
        </w:rPr>
        <w:t>号文件。</w:t>
      </w:r>
    </w:p>
    <w:p w:rsidR="00873B7D" w:rsidRPr="00C26379" w:rsidRDefault="00873B7D" w:rsidP="00873B7D">
      <w:pPr>
        <w:pStyle w:val="Heading2"/>
      </w:pPr>
      <w:r w:rsidRPr="00C26379">
        <w:t>2.1</w:t>
      </w:r>
      <w:r w:rsidRPr="00C26379">
        <w:tab/>
      </w:r>
      <w:r w:rsidRPr="00C26379">
        <w:t>无线电接口技术概述</w:t>
      </w:r>
    </w:p>
    <w:p w:rsidR="00873B7D" w:rsidRPr="001D5F02" w:rsidRDefault="00873B7D" w:rsidP="00873B7D">
      <w:pPr>
        <w:ind w:firstLineChars="200" w:firstLine="480"/>
        <w:rPr>
          <w:szCs w:val="24"/>
          <w:lang w:eastAsia="zh-CN"/>
        </w:rPr>
      </w:pPr>
      <w:r w:rsidRPr="00266495">
        <w:rPr>
          <w:iCs/>
          <w:lang w:eastAsia="zh-CN"/>
        </w:rPr>
        <w:t>WirelessMAN-Advanced</w:t>
      </w:r>
      <w:r w:rsidRPr="001D5F02">
        <w:rPr>
          <w:lang w:eastAsia="zh-CN"/>
        </w:rPr>
        <w:t>无线电接口规范由</w:t>
      </w:r>
      <w:r w:rsidRPr="001D5F02">
        <w:rPr>
          <w:lang w:eastAsia="zh-CN"/>
        </w:rPr>
        <w:t>IEEE</w:t>
      </w:r>
      <w:r w:rsidRPr="001D5F02">
        <w:rPr>
          <w:lang w:eastAsia="zh-CN"/>
        </w:rPr>
        <w:t>开发。基于</w:t>
      </w:r>
      <w:r w:rsidRPr="001D5F02">
        <w:rPr>
          <w:lang w:eastAsia="zh-CN"/>
        </w:rPr>
        <w:t>WirelessMAN-Advanced</w:t>
      </w:r>
      <w:r w:rsidRPr="001D5F02">
        <w:rPr>
          <w:lang w:eastAsia="zh-CN"/>
        </w:rPr>
        <w:t>的完整的端到端系统被称为</w:t>
      </w:r>
      <w:r w:rsidRPr="001D5F02">
        <w:rPr>
          <w:lang w:eastAsia="zh-CN"/>
        </w:rPr>
        <w:t>WiMAX 2</w:t>
      </w:r>
      <w:r w:rsidRPr="001D5F02">
        <w:rPr>
          <w:lang w:eastAsia="zh-CN"/>
        </w:rPr>
        <w:t>，由</w:t>
      </w:r>
      <w:r w:rsidRPr="001D5F02">
        <w:rPr>
          <w:lang w:eastAsia="zh-CN"/>
        </w:rPr>
        <w:t>WiMAX</w:t>
      </w:r>
      <w:r w:rsidRPr="001D5F02">
        <w:rPr>
          <w:lang w:eastAsia="zh-CN"/>
        </w:rPr>
        <w:t>论坛开发。</w:t>
      </w:r>
    </w:p>
    <w:p w:rsidR="00873B7D" w:rsidRPr="001D5F02" w:rsidRDefault="00873B7D" w:rsidP="00873B7D">
      <w:pPr>
        <w:pStyle w:val="Heading3"/>
        <w:rPr>
          <w:lang w:eastAsia="zh-CN"/>
        </w:rPr>
      </w:pPr>
      <w:bookmarkStart w:id="40" w:name="_Toc246688698"/>
      <w:r>
        <w:rPr>
          <w:lang w:eastAsia="zh-CN"/>
        </w:rPr>
        <w:t>2.1.1</w:t>
      </w:r>
      <w:r>
        <w:rPr>
          <w:rFonts w:hint="eastAsia"/>
          <w:lang w:eastAsia="zh-CN"/>
        </w:rPr>
        <w:tab/>
      </w:r>
      <w:r w:rsidRPr="001D5F02">
        <w:rPr>
          <w:lang w:eastAsia="zh-CN"/>
        </w:rPr>
        <w:t>物理层</w:t>
      </w:r>
      <w:bookmarkEnd w:id="40"/>
      <w:r w:rsidRPr="001D5F02">
        <w:rPr>
          <w:lang w:eastAsia="zh-CN"/>
        </w:rPr>
        <w:t>概述</w:t>
      </w:r>
    </w:p>
    <w:p w:rsidR="00873B7D" w:rsidRPr="001D5F02" w:rsidRDefault="00873B7D" w:rsidP="00873B7D">
      <w:pPr>
        <w:ind w:firstLineChars="200" w:firstLine="480"/>
        <w:rPr>
          <w:szCs w:val="24"/>
          <w:lang w:eastAsia="zh-CN"/>
        </w:rPr>
      </w:pPr>
      <w:r w:rsidRPr="001D5F02">
        <w:rPr>
          <w:lang w:eastAsia="zh-CN"/>
        </w:rPr>
        <w:t>以下各节突出选定的物理层（</w:t>
      </w:r>
      <w:r w:rsidRPr="001D5F02">
        <w:rPr>
          <w:lang w:eastAsia="zh-CN"/>
        </w:rPr>
        <w:t>PHY</w:t>
      </w:r>
      <w:r w:rsidRPr="001D5F02">
        <w:rPr>
          <w:lang w:eastAsia="zh-CN"/>
        </w:rPr>
        <w:t>）功能。</w:t>
      </w:r>
    </w:p>
    <w:p w:rsidR="00873B7D" w:rsidRPr="00770692" w:rsidRDefault="00873B7D" w:rsidP="00873B7D">
      <w:pPr>
        <w:pStyle w:val="Heading4"/>
      </w:pPr>
      <w:bookmarkStart w:id="41" w:name="_Toc246688699"/>
      <w:r>
        <w:t>2.1.1.1</w:t>
      </w:r>
      <w:r>
        <w:rPr>
          <w:rFonts w:hint="eastAsia"/>
          <w:lang w:eastAsia="zh-CN"/>
        </w:rPr>
        <w:tab/>
      </w:r>
      <w:r w:rsidRPr="00770692">
        <w:t>多接入计划</w:t>
      </w:r>
      <w:bookmarkEnd w:id="41"/>
    </w:p>
    <w:p w:rsidR="00873B7D" w:rsidRPr="001D5F02" w:rsidRDefault="00873B7D" w:rsidP="00873B7D">
      <w:pPr>
        <w:ind w:firstLineChars="200" w:firstLine="480"/>
        <w:rPr>
          <w:bCs/>
          <w:szCs w:val="24"/>
          <w:lang w:eastAsia="zh-CN"/>
        </w:rPr>
      </w:pPr>
      <w:r w:rsidRPr="001D5F02">
        <w:rPr>
          <w:lang w:eastAsia="zh-CN"/>
        </w:rPr>
        <w:t>WirelessMAN-Advanced</w:t>
      </w:r>
      <w:r w:rsidRPr="001D5F02">
        <w:rPr>
          <w:lang w:eastAsia="zh-CN"/>
        </w:rPr>
        <w:t>采用</w:t>
      </w:r>
      <w:r w:rsidRPr="001D5F02">
        <w:rPr>
          <w:lang w:eastAsia="zh-CN"/>
        </w:rPr>
        <w:t>OFDMA</w:t>
      </w:r>
      <w:r w:rsidRPr="001D5F02">
        <w:rPr>
          <w:lang w:eastAsia="zh-CN"/>
        </w:rPr>
        <w:t>作为下行（</w:t>
      </w:r>
      <w:r w:rsidRPr="001D5F02">
        <w:rPr>
          <w:lang w:eastAsia="zh-CN"/>
        </w:rPr>
        <w:t>DL</w:t>
      </w:r>
      <w:r w:rsidRPr="001D5F02">
        <w:rPr>
          <w:lang w:eastAsia="zh-CN"/>
        </w:rPr>
        <w:t>）和上行（</w:t>
      </w:r>
      <w:r w:rsidRPr="001D5F02">
        <w:rPr>
          <w:lang w:eastAsia="zh-CN"/>
        </w:rPr>
        <w:t>UL</w:t>
      </w:r>
      <w:r w:rsidRPr="001D5F02">
        <w:rPr>
          <w:lang w:eastAsia="zh-CN"/>
        </w:rPr>
        <w:t>）的多接入计划。它还支持</w:t>
      </w:r>
      <w:r w:rsidRPr="001D5F02">
        <w:rPr>
          <w:lang w:eastAsia="zh-CN"/>
        </w:rPr>
        <w:t>TDD</w:t>
      </w:r>
      <w:r w:rsidRPr="001D5F02">
        <w:rPr>
          <w:lang w:eastAsia="zh-CN"/>
        </w:rPr>
        <w:t>和</w:t>
      </w:r>
      <w:r w:rsidRPr="001D5F02">
        <w:rPr>
          <w:lang w:eastAsia="zh-CN"/>
        </w:rPr>
        <w:t>FDD</w:t>
      </w:r>
      <w:r w:rsidRPr="001D5F02">
        <w:rPr>
          <w:lang w:eastAsia="zh-CN"/>
        </w:rPr>
        <w:t>双工计划，包括</w:t>
      </w:r>
      <w:r w:rsidRPr="001D5F02">
        <w:rPr>
          <w:lang w:eastAsia="zh-CN"/>
        </w:rPr>
        <w:t>FDD</w:t>
      </w:r>
      <w:r w:rsidRPr="001D5F02">
        <w:rPr>
          <w:lang w:eastAsia="zh-CN"/>
        </w:rPr>
        <w:t>网络中移动站（</w:t>
      </w:r>
      <w:r w:rsidRPr="001D5F02">
        <w:rPr>
          <w:lang w:eastAsia="zh-CN"/>
        </w:rPr>
        <w:t>MSS</w:t>
      </w:r>
      <w:r w:rsidRPr="001D5F02">
        <w:rPr>
          <w:lang w:eastAsia="zh-CN"/>
        </w:rPr>
        <w:t>）的</w:t>
      </w:r>
      <w:r w:rsidRPr="001D5F02">
        <w:rPr>
          <w:lang w:eastAsia="zh-CN"/>
        </w:rPr>
        <w:t>H-FDD</w:t>
      </w:r>
      <w:r w:rsidRPr="001D5F02">
        <w:rPr>
          <w:lang w:eastAsia="zh-CN"/>
        </w:rPr>
        <w:t>的操作。框架结构属性和基带处理在双工计划中共同的。</w:t>
      </w:r>
      <w:r w:rsidRPr="001D5F02">
        <w:rPr>
          <w:lang w:eastAsia="zh-CN"/>
        </w:rPr>
        <w:t>OFDMA</w:t>
      </w:r>
      <w:r w:rsidRPr="001D5F02">
        <w:rPr>
          <w:lang w:eastAsia="zh-CN"/>
        </w:rPr>
        <w:t>技术参数总结于表</w:t>
      </w:r>
      <w:r w:rsidRPr="001D5F02">
        <w:rPr>
          <w:lang w:eastAsia="zh-CN"/>
        </w:rPr>
        <w:t>2.1</w:t>
      </w:r>
      <w:r w:rsidRPr="001D5F02">
        <w:rPr>
          <w:lang w:eastAsia="zh-CN"/>
        </w:rPr>
        <w:t>。</w:t>
      </w:r>
      <w:r w:rsidRPr="001D5F02">
        <w:rPr>
          <w:lang w:eastAsia="zh-CN"/>
        </w:rPr>
        <w:t>WirelessMAN-Advanced</w:t>
      </w:r>
      <w:r w:rsidRPr="001D5F02">
        <w:rPr>
          <w:lang w:eastAsia="zh-CN"/>
        </w:rPr>
        <w:t>还支持更宽高达</w:t>
      </w:r>
      <w:r w:rsidRPr="001D5F02">
        <w:rPr>
          <w:lang w:eastAsia="zh-CN"/>
        </w:rPr>
        <w:t>160 MHz</w:t>
      </w:r>
      <w:r w:rsidRPr="001D5F02">
        <w:rPr>
          <w:lang w:eastAsia="zh-CN"/>
        </w:rPr>
        <w:t>的信道带宽，</w:t>
      </w:r>
      <w:r w:rsidRPr="001D5F02">
        <w:rPr>
          <w:lang w:eastAsia="zh-CN"/>
        </w:rPr>
        <w:t>8</w:t>
      </w:r>
      <w:r w:rsidRPr="001D5F02">
        <w:rPr>
          <w:lang w:eastAsia="zh-CN"/>
        </w:rPr>
        <w:t>采用载波聚合。在表</w:t>
      </w:r>
      <w:r w:rsidRPr="001D5F02">
        <w:rPr>
          <w:lang w:eastAsia="zh-CN"/>
        </w:rPr>
        <w:t>2.1</w:t>
      </w:r>
      <w:r w:rsidRPr="001D5F02">
        <w:rPr>
          <w:lang w:eastAsia="zh-CN"/>
        </w:rPr>
        <w:t>中，</w:t>
      </w:r>
      <w:r w:rsidRPr="001D5F02">
        <w:rPr>
          <w:lang w:eastAsia="zh-CN"/>
        </w:rPr>
        <w:t>TTG</w:t>
      </w:r>
      <w:r w:rsidRPr="001D5F02">
        <w:rPr>
          <w:lang w:eastAsia="zh-CN"/>
        </w:rPr>
        <w:t>和</w:t>
      </w:r>
      <w:r w:rsidRPr="001D5F02">
        <w:rPr>
          <w:lang w:eastAsia="zh-CN"/>
        </w:rPr>
        <w:t>RTG</w:t>
      </w:r>
      <w:r w:rsidRPr="001D5F02">
        <w:rPr>
          <w:lang w:eastAsia="zh-CN"/>
        </w:rPr>
        <w:t>分别表示发送</w:t>
      </w:r>
      <w:r w:rsidRPr="001D5F02">
        <w:rPr>
          <w:lang w:eastAsia="zh-CN"/>
        </w:rPr>
        <w:t>/</w:t>
      </w:r>
      <w:r w:rsidRPr="001D5F02">
        <w:rPr>
          <w:lang w:eastAsia="zh-CN"/>
        </w:rPr>
        <w:t>接收和接收</w:t>
      </w:r>
      <w:r w:rsidRPr="001D5F02">
        <w:rPr>
          <w:lang w:eastAsia="zh-CN"/>
        </w:rPr>
        <w:t>/</w:t>
      </w:r>
      <w:r w:rsidRPr="001D5F02">
        <w:rPr>
          <w:lang w:eastAsia="zh-CN"/>
        </w:rPr>
        <w:t>发送转换间隔。</w:t>
      </w:r>
    </w:p>
    <w:p w:rsidR="00873B7D" w:rsidRPr="001D5F02" w:rsidRDefault="00537E6B" w:rsidP="00537E6B">
      <w:pPr>
        <w:tabs>
          <w:tab w:val="clear" w:pos="1134"/>
          <w:tab w:val="clear" w:pos="1871"/>
          <w:tab w:val="clear" w:pos="2268"/>
        </w:tabs>
        <w:overflowPunct/>
        <w:autoSpaceDE/>
        <w:autoSpaceDN/>
        <w:adjustRightInd/>
        <w:spacing w:before="0"/>
        <w:textAlignment w:val="auto"/>
        <w:rPr>
          <w:caps/>
          <w:sz w:val="20"/>
          <w:lang w:eastAsia="zh-CN"/>
        </w:rPr>
      </w:pPr>
      <w:r>
        <w:rPr>
          <w:caps/>
          <w:sz w:val="20"/>
          <w:lang w:eastAsia="zh-CN"/>
        </w:rPr>
        <w:br w:type="page"/>
      </w:r>
    </w:p>
    <w:p w:rsidR="00873B7D" w:rsidRPr="001D5F02" w:rsidRDefault="00873B7D" w:rsidP="00873B7D">
      <w:pPr>
        <w:pStyle w:val="TableNo"/>
      </w:pPr>
      <w:r w:rsidRPr="001D5F02">
        <w:lastRenderedPageBreak/>
        <w:t>表</w:t>
      </w:r>
      <w:r w:rsidRPr="001D5F02">
        <w:t>2.1</w:t>
      </w:r>
    </w:p>
    <w:p w:rsidR="00873B7D" w:rsidRPr="001D5F02" w:rsidRDefault="00873B7D" w:rsidP="00873B7D">
      <w:pPr>
        <w:pStyle w:val="Tabletitle"/>
      </w:pPr>
      <w:r w:rsidRPr="001D5F02">
        <w:t>OFDMA</w:t>
      </w:r>
      <w:r w:rsidRPr="001D5F02">
        <w:t>参数</w:t>
      </w:r>
    </w:p>
    <w:tbl>
      <w:tblPr>
        <w:tblW w:w="0" w:type="auto"/>
        <w:jc w:val="center"/>
        <w:tblInd w:w="2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951"/>
        <w:gridCol w:w="470"/>
        <w:gridCol w:w="2420"/>
        <w:gridCol w:w="708"/>
        <w:gridCol w:w="458"/>
        <w:gridCol w:w="508"/>
        <w:gridCol w:w="708"/>
        <w:gridCol w:w="708"/>
      </w:tblGrid>
      <w:tr w:rsidR="00873B7D" w:rsidRPr="001D5F02" w:rsidTr="00AD6332">
        <w:trPr>
          <w:trHeight w:val="20"/>
          <w:jc w:val="center"/>
        </w:trPr>
        <w:tc>
          <w:tcPr>
            <w:tcW w:w="0" w:type="auto"/>
            <w:gridSpan w:val="3"/>
            <w:shd w:val="clear" w:color="auto" w:fill="D9D9D9"/>
            <w:vAlign w:val="center"/>
          </w:tcPr>
          <w:p w:rsidR="00873B7D" w:rsidRPr="001D5F02" w:rsidRDefault="00873B7D" w:rsidP="00AD6332">
            <w:pPr>
              <w:pStyle w:val="Tabletext"/>
              <w:rPr>
                <w:lang w:eastAsia="zh-CN"/>
              </w:rPr>
            </w:pPr>
            <w:r w:rsidRPr="001D5F02">
              <w:rPr>
                <w:lang w:eastAsia="zh-CN"/>
              </w:rPr>
              <w:t>标称信道带宽</w:t>
            </w:r>
            <w:r>
              <w:rPr>
                <w:lang w:eastAsia="zh-CN"/>
              </w:rPr>
              <w:t>（</w:t>
            </w:r>
            <w:r w:rsidRPr="001D5F02">
              <w:rPr>
                <w:lang w:eastAsia="zh-CN"/>
              </w:rPr>
              <w:t>MHz</w:t>
            </w:r>
            <w:r>
              <w:rPr>
                <w:lang w:eastAsia="zh-CN"/>
              </w:rPr>
              <w:t>）</w:t>
            </w:r>
          </w:p>
        </w:tc>
        <w:tc>
          <w:tcPr>
            <w:tcW w:w="0" w:type="auto"/>
            <w:vAlign w:val="center"/>
          </w:tcPr>
          <w:p w:rsidR="00873B7D" w:rsidRPr="001D5F02" w:rsidRDefault="00873B7D" w:rsidP="00732DB6">
            <w:pPr>
              <w:pStyle w:val="Tabletext"/>
              <w:jc w:val="center"/>
            </w:pPr>
            <w:r w:rsidRPr="001D5F02">
              <w:t>5</w:t>
            </w:r>
          </w:p>
        </w:tc>
        <w:tc>
          <w:tcPr>
            <w:tcW w:w="0" w:type="auto"/>
            <w:vAlign w:val="center"/>
          </w:tcPr>
          <w:p w:rsidR="00873B7D" w:rsidRPr="001D5F02" w:rsidRDefault="00873B7D" w:rsidP="00732DB6">
            <w:pPr>
              <w:pStyle w:val="Tabletext"/>
              <w:jc w:val="center"/>
            </w:pPr>
            <w:r w:rsidRPr="001D5F02">
              <w:t>7</w:t>
            </w:r>
          </w:p>
        </w:tc>
        <w:tc>
          <w:tcPr>
            <w:tcW w:w="0" w:type="auto"/>
            <w:vAlign w:val="center"/>
          </w:tcPr>
          <w:p w:rsidR="00873B7D" w:rsidRPr="001D5F02" w:rsidRDefault="00873B7D" w:rsidP="00732DB6">
            <w:pPr>
              <w:pStyle w:val="Tabletext"/>
              <w:jc w:val="center"/>
            </w:pPr>
            <w:r w:rsidRPr="001D5F02">
              <w:t>8.75</w:t>
            </w:r>
          </w:p>
        </w:tc>
        <w:tc>
          <w:tcPr>
            <w:tcW w:w="0" w:type="auto"/>
            <w:vAlign w:val="center"/>
          </w:tcPr>
          <w:p w:rsidR="00873B7D" w:rsidRPr="001D5F02" w:rsidRDefault="00873B7D" w:rsidP="00732DB6">
            <w:pPr>
              <w:pStyle w:val="Tabletext"/>
              <w:jc w:val="center"/>
            </w:pPr>
            <w:r w:rsidRPr="001D5F02">
              <w:t>10</w:t>
            </w:r>
          </w:p>
        </w:tc>
        <w:tc>
          <w:tcPr>
            <w:tcW w:w="0" w:type="auto"/>
            <w:vAlign w:val="center"/>
          </w:tcPr>
          <w:p w:rsidR="00873B7D" w:rsidRPr="001D5F02" w:rsidRDefault="00873B7D" w:rsidP="00732DB6">
            <w:pPr>
              <w:pStyle w:val="Tabletext"/>
              <w:jc w:val="center"/>
            </w:pPr>
            <w:r w:rsidRPr="001D5F02">
              <w:t>20</w:t>
            </w:r>
          </w:p>
        </w:tc>
      </w:tr>
      <w:tr w:rsidR="00873B7D" w:rsidRPr="001D5F02" w:rsidTr="00AD6332">
        <w:trPr>
          <w:trHeight w:val="20"/>
          <w:jc w:val="center"/>
        </w:trPr>
        <w:tc>
          <w:tcPr>
            <w:tcW w:w="0" w:type="auto"/>
            <w:gridSpan w:val="3"/>
            <w:shd w:val="clear" w:color="auto" w:fill="D9D9D9"/>
            <w:vAlign w:val="center"/>
          </w:tcPr>
          <w:p w:rsidR="00873B7D" w:rsidRPr="001D5F02" w:rsidRDefault="00873B7D" w:rsidP="00AD6332">
            <w:pPr>
              <w:pStyle w:val="Tabletext"/>
            </w:pPr>
            <w:r w:rsidRPr="001D5F02">
              <w:t>采样因子</w:t>
            </w:r>
          </w:p>
        </w:tc>
        <w:tc>
          <w:tcPr>
            <w:tcW w:w="0" w:type="auto"/>
            <w:vAlign w:val="center"/>
          </w:tcPr>
          <w:p w:rsidR="00873B7D" w:rsidRPr="001D5F02" w:rsidRDefault="00873B7D" w:rsidP="00732DB6">
            <w:pPr>
              <w:pStyle w:val="Tabletext"/>
              <w:jc w:val="center"/>
            </w:pPr>
            <w:r w:rsidRPr="001D5F02">
              <w:t>28/25</w:t>
            </w:r>
          </w:p>
        </w:tc>
        <w:tc>
          <w:tcPr>
            <w:tcW w:w="0" w:type="auto"/>
            <w:vAlign w:val="center"/>
          </w:tcPr>
          <w:p w:rsidR="00873B7D" w:rsidRPr="001D5F02" w:rsidRDefault="00873B7D" w:rsidP="00732DB6">
            <w:pPr>
              <w:pStyle w:val="Tabletext"/>
              <w:jc w:val="center"/>
            </w:pPr>
            <w:r w:rsidRPr="001D5F02">
              <w:t>8/7</w:t>
            </w:r>
          </w:p>
        </w:tc>
        <w:tc>
          <w:tcPr>
            <w:tcW w:w="0" w:type="auto"/>
            <w:vAlign w:val="center"/>
          </w:tcPr>
          <w:p w:rsidR="00873B7D" w:rsidRPr="001D5F02" w:rsidRDefault="00873B7D" w:rsidP="00732DB6">
            <w:pPr>
              <w:pStyle w:val="Tabletext"/>
              <w:jc w:val="center"/>
            </w:pPr>
            <w:r w:rsidRPr="001D5F02">
              <w:t>8/7</w:t>
            </w:r>
          </w:p>
        </w:tc>
        <w:tc>
          <w:tcPr>
            <w:tcW w:w="0" w:type="auto"/>
            <w:vAlign w:val="center"/>
          </w:tcPr>
          <w:p w:rsidR="00873B7D" w:rsidRPr="001D5F02" w:rsidRDefault="00873B7D" w:rsidP="00732DB6">
            <w:pPr>
              <w:pStyle w:val="Tabletext"/>
              <w:jc w:val="center"/>
            </w:pPr>
            <w:r w:rsidRPr="001D5F02">
              <w:t>28/25</w:t>
            </w:r>
          </w:p>
        </w:tc>
        <w:tc>
          <w:tcPr>
            <w:tcW w:w="0" w:type="auto"/>
            <w:vAlign w:val="center"/>
          </w:tcPr>
          <w:p w:rsidR="00873B7D" w:rsidRPr="001D5F02" w:rsidRDefault="00873B7D" w:rsidP="00732DB6">
            <w:pPr>
              <w:pStyle w:val="Tabletext"/>
              <w:jc w:val="center"/>
            </w:pPr>
            <w:r w:rsidRPr="001D5F02">
              <w:t>28/25</w:t>
            </w:r>
          </w:p>
        </w:tc>
      </w:tr>
      <w:tr w:rsidR="00873B7D" w:rsidRPr="001D5F02" w:rsidTr="00AD6332">
        <w:trPr>
          <w:trHeight w:val="20"/>
          <w:jc w:val="center"/>
        </w:trPr>
        <w:tc>
          <w:tcPr>
            <w:tcW w:w="0" w:type="auto"/>
            <w:gridSpan w:val="3"/>
            <w:shd w:val="clear" w:color="auto" w:fill="D9D9D9"/>
            <w:vAlign w:val="center"/>
          </w:tcPr>
          <w:p w:rsidR="00873B7D" w:rsidRPr="001D5F02" w:rsidRDefault="00873B7D" w:rsidP="00AD6332">
            <w:pPr>
              <w:pStyle w:val="Tabletext"/>
            </w:pPr>
            <w:r w:rsidRPr="001D5F02">
              <w:t>采样频率</w:t>
            </w:r>
            <w:r>
              <w:t>（</w:t>
            </w:r>
            <w:r w:rsidRPr="001D5F02">
              <w:t>MHz</w:t>
            </w:r>
            <w:r>
              <w:t>）</w:t>
            </w:r>
          </w:p>
        </w:tc>
        <w:tc>
          <w:tcPr>
            <w:tcW w:w="0" w:type="auto"/>
            <w:vAlign w:val="center"/>
          </w:tcPr>
          <w:p w:rsidR="00873B7D" w:rsidRPr="001D5F02" w:rsidRDefault="00873B7D" w:rsidP="00732DB6">
            <w:pPr>
              <w:pStyle w:val="Tabletext"/>
              <w:jc w:val="center"/>
            </w:pPr>
            <w:r w:rsidRPr="001D5F02">
              <w:t>5.6</w:t>
            </w:r>
          </w:p>
        </w:tc>
        <w:tc>
          <w:tcPr>
            <w:tcW w:w="0" w:type="auto"/>
            <w:vAlign w:val="center"/>
          </w:tcPr>
          <w:p w:rsidR="00873B7D" w:rsidRPr="001D5F02" w:rsidRDefault="00873B7D" w:rsidP="00732DB6">
            <w:pPr>
              <w:pStyle w:val="Tabletext"/>
              <w:jc w:val="center"/>
            </w:pPr>
            <w:r w:rsidRPr="001D5F02">
              <w:t>8</w:t>
            </w:r>
          </w:p>
        </w:tc>
        <w:tc>
          <w:tcPr>
            <w:tcW w:w="0" w:type="auto"/>
            <w:vAlign w:val="center"/>
          </w:tcPr>
          <w:p w:rsidR="00873B7D" w:rsidRPr="001D5F02" w:rsidRDefault="00873B7D" w:rsidP="00732DB6">
            <w:pPr>
              <w:pStyle w:val="Tabletext"/>
              <w:jc w:val="center"/>
            </w:pPr>
            <w:r w:rsidRPr="001D5F02">
              <w:t>10</w:t>
            </w:r>
          </w:p>
        </w:tc>
        <w:tc>
          <w:tcPr>
            <w:tcW w:w="0" w:type="auto"/>
            <w:vAlign w:val="center"/>
          </w:tcPr>
          <w:p w:rsidR="00873B7D" w:rsidRPr="001D5F02" w:rsidRDefault="00873B7D" w:rsidP="00732DB6">
            <w:pPr>
              <w:pStyle w:val="Tabletext"/>
              <w:jc w:val="center"/>
            </w:pPr>
            <w:r w:rsidRPr="001D5F02">
              <w:t>11.2</w:t>
            </w:r>
          </w:p>
        </w:tc>
        <w:tc>
          <w:tcPr>
            <w:tcW w:w="0" w:type="auto"/>
            <w:vAlign w:val="center"/>
          </w:tcPr>
          <w:p w:rsidR="00873B7D" w:rsidRPr="001D5F02" w:rsidRDefault="00873B7D" w:rsidP="00732DB6">
            <w:pPr>
              <w:pStyle w:val="Tabletext"/>
              <w:jc w:val="center"/>
            </w:pPr>
            <w:r w:rsidRPr="001D5F02">
              <w:t>22.4</w:t>
            </w:r>
          </w:p>
        </w:tc>
      </w:tr>
      <w:tr w:rsidR="00873B7D" w:rsidRPr="001D5F02" w:rsidTr="00AD6332">
        <w:trPr>
          <w:trHeight w:val="20"/>
          <w:jc w:val="center"/>
        </w:trPr>
        <w:tc>
          <w:tcPr>
            <w:tcW w:w="0" w:type="auto"/>
            <w:gridSpan w:val="3"/>
            <w:shd w:val="clear" w:color="auto" w:fill="D9D9D9"/>
            <w:vAlign w:val="center"/>
          </w:tcPr>
          <w:p w:rsidR="00873B7D" w:rsidRPr="001D5F02" w:rsidRDefault="00873B7D" w:rsidP="00AD6332">
            <w:pPr>
              <w:pStyle w:val="Tabletext"/>
            </w:pPr>
            <w:r w:rsidRPr="001D5F02">
              <w:t>FFT</w:t>
            </w:r>
            <w:r w:rsidRPr="001D5F02">
              <w:t>的大小</w:t>
            </w:r>
          </w:p>
        </w:tc>
        <w:tc>
          <w:tcPr>
            <w:tcW w:w="0" w:type="auto"/>
            <w:vAlign w:val="center"/>
          </w:tcPr>
          <w:p w:rsidR="00873B7D" w:rsidRPr="001D5F02" w:rsidRDefault="00873B7D" w:rsidP="00732DB6">
            <w:pPr>
              <w:pStyle w:val="Tabletext"/>
              <w:jc w:val="center"/>
            </w:pPr>
            <w:r w:rsidRPr="001D5F02">
              <w:t>512</w:t>
            </w:r>
          </w:p>
        </w:tc>
        <w:tc>
          <w:tcPr>
            <w:tcW w:w="0" w:type="auto"/>
            <w:vAlign w:val="center"/>
          </w:tcPr>
          <w:p w:rsidR="00873B7D" w:rsidRPr="001D5F02" w:rsidRDefault="00873B7D" w:rsidP="00732DB6">
            <w:pPr>
              <w:pStyle w:val="Tabletext"/>
              <w:jc w:val="center"/>
            </w:pPr>
            <w:r w:rsidRPr="001D5F02">
              <w:t>1024</w:t>
            </w:r>
          </w:p>
        </w:tc>
        <w:tc>
          <w:tcPr>
            <w:tcW w:w="0" w:type="auto"/>
            <w:vAlign w:val="center"/>
          </w:tcPr>
          <w:p w:rsidR="00873B7D" w:rsidRPr="001D5F02" w:rsidRDefault="00873B7D" w:rsidP="00732DB6">
            <w:pPr>
              <w:pStyle w:val="Tabletext"/>
              <w:jc w:val="center"/>
            </w:pPr>
            <w:r w:rsidRPr="001D5F02">
              <w:t>1024</w:t>
            </w:r>
          </w:p>
        </w:tc>
        <w:tc>
          <w:tcPr>
            <w:tcW w:w="0" w:type="auto"/>
            <w:vAlign w:val="center"/>
          </w:tcPr>
          <w:p w:rsidR="00873B7D" w:rsidRPr="001D5F02" w:rsidRDefault="00873B7D" w:rsidP="00732DB6">
            <w:pPr>
              <w:pStyle w:val="Tabletext"/>
              <w:jc w:val="center"/>
            </w:pPr>
            <w:r w:rsidRPr="001D5F02">
              <w:t>1024</w:t>
            </w:r>
          </w:p>
        </w:tc>
        <w:tc>
          <w:tcPr>
            <w:tcW w:w="0" w:type="auto"/>
            <w:vAlign w:val="center"/>
          </w:tcPr>
          <w:p w:rsidR="00873B7D" w:rsidRPr="001D5F02" w:rsidRDefault="00873B7D" w:rsidP="00732DB6">
            <w:pPr>
              <w:pStyle w:val="Tabletext"/>
              <w:jc w:val="center"/>
            </w:pPr>
            <w:r w:rsidRPr="001D5F02">
              <w:t>2048</w:t>
            </w:r>
          </w:p>
        </w:tc>
      </w:tr>
      <w:tr w:rsidR="00873B7D" w:rsidRPr="001D5F02" w:rsidTr="00AD6332">
        <w:trPr>
          <w:trHeight w:val="20"/>
          <w:jc w:val="center"/>
        </w:trPr>
        <w:tc>
          <w:tcPr>
            <w:tcW w:w="0" w:type="auto"/>
            <w:gridSpan w:val="3"/>
            <w:shd w:val="clear" w:color="auto" w:fill="D9D9D9"/>
            <w:vAlign w:val="center"/>
          </w:tcPr>
          <w:p w:rsidR="00873B7D" w:rsidRPr="001D5F02" w:rsidRDefault="00873B7D" w:rsidP="00AD6332">
            <w:pPr>
              <w:pStyle w:val="Tabletext"/>
              <w:rPr>
                <w:lang w:eastAsia="zh-CN"/>
              </w:rPr>
            </w:pPr>
            <w:r w:rsidRPr="001D5F02">
              <w:rPr>
                <w:lang w:eastAsia="zh-CN"/>
              </w:rPr>
              <w:t>子载波间隔</w:t>
            </w:r>
            <w:r>
              <w:rPr>
                <w:lang w:eastAsia="zh-CN"/>
              </w:rPr>
              <w:t>（</w:t>
            </w:r>
            <w:r w:rsidRPr="001D5F02">
              <w:rPr>
                <w:lang w:eastAsia="zh-CN"/>
              </w:rPr>
              <w:t>kHz</w:t>
            </w:r>
            <w:r>
              <w:rPr>
                <w:lang w:eastAsia="zh-CN"/>
              </w:rPr>
              <w:t>）</w:t>
            </w:r>
          </w:p>
        </w:tc>
        <w:tc>
          <w:tcPr>
            <w:tcW w:w="0" w:type="auto"/>
            <w:vAlign w:val="center"/>
          </w:tcPr>
          <w:p w:rsidR="00873B7D" w:rsidRPr="001D5F02" w:rsidRDefault="00873B7D" w:rsidP="00732DB6">
            <w:pPr>
              <w:pStyle w:val="Tabletext"/>
              <w:jc w:val="center"/>
            </w:pPr>
            <w:r w:rsidRPr="001D5F02">
              <w:t>10.94</w:t>
            </w:r>
          </w:p>
        </w:tc>
        <w:tc>
          <w:tcPr>
            <w:tcW w:w="0" w:type="auto"/>
            <w:vAlign w:val="center"/>
          </w:tcPr>
          <w:p w:rsidR="00873B7D" w:rsidRPr="001D5F02" w:rsidRDefault="00873B7D" w:rsidP="00732DB6">
            <w:pPr>
              <w:pStyle w:val="Tabletext"/>
              <w:jc w:val="center"/>
            </w:pPr>
            <w:r w:rsidRPr="001D5F02">
              <w:t>7.81</w:t>
            </w:r>
          </w:p>
        </w:tc>
        <w:tc>
          <w:tcPr>
            <w:tcW w:w="0" w:type="auto"/>
            <w:vAlign w:val="center"/>
          </w:tcPr>
          <w:p w:rsidR="00873B7D" w:rsidRPr="001D5F02" w:rsidRDefault="00873B7D" w:rsidP="00732DB6">
            <w:pPr>
              <w:pStyle w:val="Tabletext"/>
              <w:jc w:val="center"/>
            </w:pPr>
            <w:r w:rsidRPr="001D5F02">
              <w:t>9.76</w:t>
            </w:r>
          </w:p>
        </w:tc>
        <w:tc>
          <w:tcPr>
            <w:tcW w:w="0" w:type="auto"/>
            <w:vAlign w:val="center"/>
          </w:tcPr>
          <w:p w:rsidR="00873B7D" w:rsidRPr="001D5F02" w:rsidRDefault="00873B7D" w:rsidP="00732DB6">
            <w:pPr>
              <w:pStyle w:val="Tabletext"/>
              <w:jc w:val="center"/>
            </w:pPr>
            <w:r w:rsidRPr="001D5F02">
              <w:t>10.94</w:t>
            </w:r>
          </w:p>
        </w:tc>
        <w:tc>
          <w:tcPr>
            <w:tcW w:w="0" w:type="auto"/>
            <w:vAlign w:val="center"/>
          </w:tcPr>
          <w:p w:rsidR="00873B7D" w:rsidRPr="001D5F02" w:rsidRDefault="00873B7D" w:rsidP="00732DB6">
            <w:pPr>
              <w:pStyle w:val="Tabletext"/>
              <w:jc w:val="center"/>
            </w:pPr>
            <w:r w:rsidRPr="001D5F02">
              <w:t>10.94</w:t>
            </w:r>
          </w:p>
        </w:tc>
      </w:tr>
      <w:tr w:rsidR="00873B7D" w:rsidRPr="001D5F02" w:rsidTr="00AD6332">
        <w:trPr>
          <w:trHeight w:val="20"/>
          <w:jc w:val="center"/>
        </w:trPr>
        <w:tc>
          <w:tcPr>
            <w:tcW w:w="0" w:type="auto"/>
            <w:gridSpan w:val="3"/>
            <w:shd w:val="clear" w:color="auto" w:fill="D9D9D9"/>
            <w:vAlign w:val="center"/>
          </w:tcPr>
          <w:p w:rsidR="00873B7D" w:rsidRPr="001D5F02" w:rsidRDefault="00873B7D" w:rsidP="00AD6332">
            <w:pPr>
              <w:pStyle w:val="Tabletext"/>
              <w:rPr>
                <w:lang w:eastAsia="zh-CN"/>
              </w:rPr>
            </w:pPr>
            <w:r w:rsidRPr="001D5F02">
              <w:rPr>
                <w:lang w:eastAsia="zh-CN"/>
              </w:rPr>
              <w:t>可用符号时间</w:t>
            </w:r>
            <w:r w:rsidRPr="001D5F02">
              <w:rPr>
                <w:lang w:eastAsia="zh-CN"/>
              </w:rPr>
              <w:t>T</w:t>
            </w:r>
            <w:r w:rsidRPr="001D5F02">
              <w:rPr>
                <w:vertAlign w:val="subscript"/>
                <w:lang w:eastAsia="zh-CN"/>
              </w:rPr>
              <w:t>u</w:t>
            </w:r>
            <w:r>
              <w:rPr>
                <w:lang w:eastAsia="zh-CN"/>
              </w:rPr>
              <w:t>（</w:t>
            </w:r>
            <w:r w:rsidRPr="001D5F02">
              <w:rPr>
                <w:lang w:eastAsia="zh-CN"/>
              </w:rPr>
              <w:t>µs</w:t>
            </w:r>
            <w:r>
              <w:rPr>
                <w:lang w:eastAsia="zh-CN"/>
              </w:rPr>
              <w:t>）</w:t>
            </w:r>
          </w:p>
        </w:tc>
        <w:tc>
          <w:tcPr>
            <w:tcW w:w="0" w:type="auto"/>
            <w:vAlign w:val="center"/>
          </w:tcPr>
          <w:p w:rsidR="00873B7D" w:rsidRPr="001D5F02" w:rsidRDefault="00873B7D" w:rsidP="00732DB6">
            <w:pPr>
              <w:pStyle w:val="Tabletext"/>
              <w:jc w:val="center"/>
            </w:pPr>
            <w:r w:rsidRPr="001D5F02">
              <w:t>91.429</w:t>
            </w:r>
          </w:p>
        </w:tc>
        <w:tc>
          <w:tcPr>
            <w:tcW w:w="0" w:type="auto"/>
            <w:vAlign w:val="center"/>
          </w:tcPr>
          <w:p w:rsidR="00873B7D" w:rsidRPr="001D5F02" w:rsidRDefault="00873B7D" w:rsidP="00732DB6">
            <w:pPr>
              <w:pStyle w:val="Tabletext"/>
              <w:jc w:val="center"/>
            </w:pPr>
            <w:r w:rsidRPr="001D5F02">
              <w:t>128</w:t>
            </w:r>
          </w:p>
        </w:tc>
        <w:tc>
          <w:tcPr>
            <w:tcW w:w="0" w:type="auto"/>
            <w:vAlign w:val="center"/>
          </w:tcPr>
          <w:p w:rsidR="00873B7D" w:rsidRPr="001D5F02" w:rsidRDefault="00873B7D" w:rsidP="00732DB6">
            <w:pPr>
              <w:pStyle w:val="Tabletext"/>
              <w:jc w:val="center"/>
            </w:pPr>
            <w:r w:rsidRPr="001D5F02">
              <w:t>102.4</w:t>
            </w:r>
          </w:p>
        </w:tc>
        <w:tc>
          <w:tcPr>
            <w:tcW w:w="0" w:type="auto"/>
            <w:vAlign w:val="center"/>
          </w:tcPr>
          <w:p w:rsidR="00873B7D" w:rsidRPr="001D5F02" w:rsidRDefault="00873B7D" w:rsidP="00732DB6">
            <w:pPr>
              <w:pStyle w:val="Tabletext"/>
              <w:jc w:val="center"/>
            </w:pPr>
            <w:r w:rsidRPr="001D5F02">
              <w:t>91.429</w:t>
            </w:r>
          </w:p>
        </w:tc>
        <w:tc>
          <w:tcPr>
            <w:tcW w:w="0" w:type="auto"/>
            <w:vAlign w:val="center"/>
          </w:tcPr>
          <w:p w:rsidR="00873B7D" w:rsidRPr="001D5F02" w:rsidRDefault="00873B7D" w:rsidP="00732DB6">
            <w:pPr>
              <w:pStyle w:val="Tabletext"/>
              <w:jc w:val="center"/>
            </w:pPr>
            <w:r w:rsidRPr="001D5F02">
              <w:t>91.429</w:t>
            </w:r>
          </w:p>
        </w:tc>
      </w:tr>
      <w:tr w:rsidR="00873B7D" w:rsidRPr="001D5F02" w:rsidTr="00AD6332">
        <w:trPr>
          <w:trHeight w:val="20"/>
          <w:jc w:val="center"/>
        </w:trPr>
        <w:tc>
          <w:tcPr>
            <w:tcW w:w="0" w:type="auto"/>
            <w:vMerge w:val="restart"/>
            <w:shd w:val="clear" w:color="auto" w:fill="D9D9D9"/>
            <w:vAlign w:val="center"/>
          </w:tcPr>
          <w:p w:rsidR="00873B7D" w:rsidRPr="001D5F02" w:rsidRDefault="00873B7D" w:rsidP="00AD6332">
            <w:pPr>
              <w:pStyle w:val="Tabletext"/>
            </w:pPr>
            <w:r w:rsidRPr="001D5F02">
              <w:t>CP</w:t>
            </w:r>
          </w:p>
          <w:p w:rsidR="00873B7D" w:rsidRPr="001D5F02" w:rsidRDefault="00873B7D" w:rsidP="00AD6332">
            <w:pPr>
              <w:pStyle w:val="Tabletext"/>
            </w:pPr>
            <w:r w:rsidRPr="001D5F02">
              <w:t>T</w:t>
            </w:r>
            <w:r w:rsidRPr="001D5F02">
              <w:rPr>
                <w:vertAlign w:val="subscript"/>
              </w:rPr>
              <w:t>g</w:t>
            </w:r>
            <w:r w:rsidRPr="001D5F02">
              <w:t>=1/8 T</w:t>
            </w:r>
            <w:r w:rsidRPr="001D5F02">
              <w:rPr>
                <w:vertAlign w:val="subscript"/>
              </w:rPr>
              <w:t>u</w:t>
            </w:r>
          </w:p>
        </w:tc>
        <w:tc>
          <w:tcPr>
            <w:tcW w:w="0" w:type="auto"/>
            <w:gridSpan w:val="2"/>
            <w:shd w:val="clear" w:color="auto" w:fill="D9D9D9"/>
            <w:vAlign w:val="center"/>
          </w:tcPr>
          <w:p w:rsidR="00873B7D" w:rsidRPr="001D5F02" w:rsidRDefault="00873B7D" w:rsidP="00AD6332">
            <w:pPr>
              <w:pStyle w:val="Tabletext"/>
              <w:rPr>
                <w:lang w:eastAsia="zh-CN"/>
              </w:rPr>
            </w:pPr>
            <w:r w:rsidRPr="001D5F02">
              <w:rPr>
                <w:lang w:eastAsia="zh-CN"/>
              </w:rPr>
              <w:t>符号时间</w:t>
            </w:r>
            <w:r w:rsidRPr="001D5F02">
              <w:rPr>
                <w:lang w:eastAsia="zh-CN"/>
              </w:rPr>
              <w:t>T</w:t>
            </w:r>
            <w:r w:rsidRPr="001D5F02">
              <w:rPr>
                <w:vertAlign w:val="subscript"/>
                <w:lang w:eastAsia="zh-CN"/>
              </w:rPr>
              <w:t>s</w:t>
            </w:r>
            <w:r>
              <w:rPr>
                <w:lang w:eastAsia="zh-CN"/>
              </w:rPr>
              <w:t>（</w:t>
            </w:r>
            <w:r w:rsidRPr="001D5F02">
              <w:rPr>
                <w:lang w:eastAsia="zh-CN"/>
              </w:rPr>
              <w:t>µs</w:t>
            </w:r>
            <w:r>
              <w:rPr>
                <w:lang w:eastAsia="zh-CN"/>
              </w:rPr>
              <w:t>）</w:t>
            </w:r>
          </w:p>
        </w:tc>
        <w:tc>
          <w:tcPr>
            <w:tcW w:w="0" w:type="auto"/>
            <w:vAlign w:val="center"/>
          </w:tcPr>
          <w:p w:rsidR="00873B7D" w:rsidRPr="001D5F02" w:rsidRDefault="00873B7D" w:rsidP="00732DB6">
            <w:pPr>
              <w:pStyle w:val="Tabletext"/>
              <w:jc w:val="center"/>
            </w:pPr>
            <w:r w:rsidRPr="001D5F02">
              <w:t>102.857</w:t>
            </w:r>
          </w:p>
        </w:tc>
        <w:tc>
          <w:tcPr>
            <w:tcW w:w="0" w:type="auto"/>
            <w:vAlign w:val="center"/>
          </w:tcPr>
          <w:p w:rsidR="00873B7D" w:rsidRPr="001D5F02" w:rsidRDefault="00873B7D" w:rsidP="00732DB6">
            <w:pPr>
              <w:pStyle w:val="Tabletext"/>
              <w:jc w:val="center"/>
            </w:pPr>
            <w:r w:rsidRPr="001D5F02">
              <w:t>144</w:t>
            </w:r>
          </w:p>
        </w:tc>
        <w:tc>
          <w:tcPr>
            <w:tcW w:w="0" w:type="auto"/>
            <w:vAlign w:val="center"/>
          </w:tcPr>
          <w:p w:rsidR="00873B7D" w:rsidRPr="001D5F02" w:rsidRDefault="00873B7D" w:rsidP="00732DB6">
            <w:pPr>
              <w:pStyle w:val="Tabletext"/>
              <w:jc w:val="center"/>
            </w:pPr>
            <w:r w:rsidRPr="001D5F02">
              <w:t>115.2</w:t>
            </w:r>
          </w:p>
        </w:tc>
        <w:tc>
          <w:tcPr>
            <w:tcW w:w="0" w:type="auto"/>
            <w:vAlign w:val="center"/>
          </w:tcPr>
          <w:p w:rsidR="00873B7D" w:rsidRPr="001D5F02" w:rsidRDefault="00873B7D" w:rsidP="00732DB6">
            <w:pPr>
              <w:pStyle w:val="Tabletext"/>
              <w:jc w:val="center"/>
            </w:pPr>
            <w:r w:rsidRPr="001D5F02">
              <w:t>102.857</w:t>
            </w:r>
          </w:p>
        </w:tc>
        <w:tc>
          <w:tcPr>
            <w:tcW w:w="0" w:type="auto"/>
            <w:vAlign w:val="center"/>
          </w:tcPr>
          <w:p w:rsidR="00873B7D" w:rsidRPr="001D5F02" w:rsidRDefault="00873B7D" w:rsidP="00732DB6">
            <w:pPr>
              <w:pStyle w:val="Tabletext"/>
              <w:jc w:val="center"/>
            </w:pPr>
            <w:r w:rsidRPr="001D5F02">
              <w:t>102.857</w:t>
            </w:r>
          </w:p>
        </w:tc>
      </w:tr>
      <w:tr w:rsidR="00873B7D" w:rsidRPr="001D5F02" w:rsidTr="00AD6332">
        <w:trPr>
          <w:trHeight w:val="528"/>
          <w:jc w:val="center"/>
        </w:trPr>
        <w:tc>
          <w:tcPr>
            <w:tcW w:w="0" w:type="auto"/>
            <w:vMerge/>
            <w:shd w:val="clear" w:color="auto" w:fill="D9D9D9"/>
            <w:vAlign w:val="center"/>
          </w:tcPr>
          <w:p w:rsidR="00873B7D" w:rsidRPr="001D5F02" w:rsidRDefault="00873B7D" w:rsidP="00AD6332">
            <w:pPr>
              <w:pStyle w:val="Tabletext"/>
            </w:pPr>
          </w:p>
        </w:tc>
        <w:tc>
          <w:tcPr>
            <w:tcW w:w="0" w:type="auto"/>
            <w:vMerge w:val="restart"/>
            <w:shd w:val="clear" w:color="auto" w:fill="D9D9D9"/>
            <w:vAlign w:val="center"/>
          </w:tcPr>
          <w:p w:rsidR="00873B7D" w:rsidRPr="001D5F02" w:rsidRDefault="00873B7D" w:rsidP="00AD6332">
            <w:pPr>
              <w:pStyle w:val="Tabletext"/>
            </w:pPr>
            <w:r w:rsidRPr="001D5F02">
              <w:t>FDD</w:t>
            </w:r>
          </w:p>
        </w:tc>
        <w:tc>
          <w:tcPr>
            <w:tcW w:w="0" w:type="auto"/>
            <w:shd w:val="clear" w:color="auto" w:fill="D9D9D9"/>
            <w:vAlign w:val="center"/>
          </w:tcPr>
          <w:p w:rsidR="00873B7D" w:rsidRPr="001D5F02" w:rsidRDefault="00873B7D" w:rsidP="00AD6332">
            <w:pPr>
              <w:pStyle w:val="Tabletext"/>
              <w:rPr>
                <w:lang w:eastAsia="zh-CN"/>
              </w:rPr>
            </w:pPr>
            <w:r w:rsidRPr="001D5F02">
              <w:rPr>
                <w:lang w:eastAsia="zh-CN"/>
              </w:rPr>
              <w:t>每</w:t>
            </w:r>
            <w:r w:rsidRPr="001D5F02">
              <w:rPr>
                <w:lang w:eastAsia="zh-CN"/>
              </w:rPr>
              <w:t>5 ms</w:t>
            </w:r>
            <w:r w:rsidRPr="001D5F02">
              <w:rPr>
                <w:lang w:eastAsia="zh-CN"/>
              </w:rPr>
              <w:t>帧的</w:t>
            </w:r>
            <w:r w:rsidRPr="001D5F02">
              <w:rPr>
                <w:lang w:eastAsia="zh-CN"/>
              </w:rPr>
              <w:t>OFDM</w:t>
            </w:r>
            <w:r w:rsidRPr="001D5F02">
              <w:rPr>
                <w:lang w:eastAsia="zh-CN"/>
              </w:rPr>
              <w:t>符号数目</w:t>
            </w:r>
          </w:p>
        </w:tc>
        <w:tc>
          <w:tcPr>
            <w:tcW w:w="0" w:type="auto"/>
            <w:vAlign w:val="center"/>
          </w:tcPr>
          <w:p w:rsidR="00873B7D" w:rsidRPr="001D5F02" w:rsidRDefault="00873B7D" w:rsidP="00732DB6">
            <w:pPr>
              <w:pStyle w:val="Tabletext"/>
              <w:jc w:val="center"/>
            </w:pPr>
            <w:r w:rsidRPr="001D5F02">
              <w:t>48</w:t>
            </w:r>
          </w:p>
        </w:tc>
        <w:tc>
          <w:tcPr>
            <w:tcW w:w="0" w:type="auto"/>
            <w:vAlign w:val="center"/>
          </w:tcPr>
          <w:p w:rsidR="00873B7D" w:rsidRPr="001D5F02" w:rsidRDefault="00873B7D" w:rsidP="00732DB6">
            <w:pPr>
              <w:pStyle w:val="Tabletext"/>
              <w:jc w:val="center"/>
            </w:pPr>
            <w:r w:rsidRPr="001D5F02">
              <w:t>34</w:t>
            </w:r>
          </w:p>
        </w:tc>
        <w:tc>
          <w:tcPr>
            <w:tcW w:w="0" w:type="auto"/>
            <w:vAlign w:val="center"/>
          </w:tcPr>
          <w:p w:rsidR="00873B7D" w:rsidRPr="001D5F02" w:rsidRDefault="00873B7D" w:rsidP="00732DB6">
            <w:pPr>
              <w:pStyle w:val="Tabletext"/>
              <w:jc w:val="center"/>
            </w:pPr>
            <w:r w:rsidRPr="001D5F02">
              <w:t>43</w:t>
            </w:r>
          </w:p>
        </w:tc>
        <w:tc>
          <w:tcPr>
            <w:tcW w:w="0" w:type="auto"/>
            <w:vAlign w:val="center"/>
          </w:tcPr>
          <w:p w:rsidR="00873B7D" w:rsidRPr="001D5F02" w:rsidRDefault="00873B7D" w:rsidP="00732DB6">
            <w:pPr>
              <w:pStyle w:val="Tabletext"/>
              <w:jc w:val="center"/>
            </w:pPr>
            <w:r w:rsidRPr="001D5F02">
              <w:t>48</w:t>
            </w:r>
          </w:p>
        </w:tc>
        <w:tc>
          <w:tcPr>
            <w:tcW w:w="0" w:type="auto"/>
            <w:vAlign w:val="center"/>
          </w:tcPr>
          <w:p w:rsidR="00873B7D" w:rsidRPr="001D5F02" w:rsidRDefault="00873B7D" w:rsidP="00732DB6">
            <w:pPr>
              <w:pStyle w:val="Tabletext"/>
              <w:jc w:val="center"/>
            </w:pPr>
            <w:r w:rsidRPr="001D5F02">
              <w:t>48</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shd w:val="clear" w:color="auto" w:fill="D9D9D9"/>
            <w:vAlign w:val="center"/>
          </w:tcPr>
          <w:p w:rsidR="00873B7D" w:rsidRPr="001D5F02" w:rsidRDefault="00873B7D" w:rsidP="00AD6332">
            <w:pPr>
              <w:pStyle w:val="Tabletext"/>
            </w:pPr>
          </w:p>
        </w:tc>
        <w:tc>
          <w:tcPr>
            <w:tcW w:w="0" w:type="auto"/>
            <w:shd w:val="clear" w:color="auto" w:fill="D9D9D9"/>
            <w:vAlign w:val="center"/>
          </w:tcPr>
          <w:p w:rsidR="00873B7D" w:rsidRPr="001D5F02" w:rsidRDefault="00873B7D" w:rsidP="00AD6332">
            <w:pPr>
              <w:pStyle w:val="Tabletext"/>
            </w:pPr>
            <w:r w:rsidRPr="001D5F02">
              <w:t>空闲时间</w:t>
            </w:r>
            <w:r>
              <w:t>（</w:t>
            </w:r>
            <w:r w:rsidRPr="001D5F02">
              <w:t>µs</w:t>
            </w:r>
            <w:r>
              <w:t>）</w:t>
            </w:r>
          </w:p>
        </w:tc>
        <w:tc>
          <w:tcPr>
            <w:tcW w:w="0" w:type="auto"/>
            <w:vAlign w:val="center"/>
          </w:tcPr>
          <w:p w:rsidR="00873B7D" w:rsidRPr="001D5F02" w:rsidRDefault="00873B7D" w:rsidP="00732DB6">
            <w:pPr>
              <w:pStyle w:val="Tabletext"/>
              <w:jc w:val="center"/>
            </w:pPr>
            <w:r w:rsidRPr="001D5F02">
              <w:t>62.857</w:t>
            </w:r>
          </w:p>
        </w:tc>
        <w:tc>
          <w:tcPr>
            <w:tcW w:w="0" w:type="auto"/>
            <w:vAlign w:val="center"/>
          </w:tcPr>
          <w:p w:rsidR="00873B7D" w:rsidRPr="001D5F02" w:rsidRDefault="00873B7D" w:rsidP="00732DB6">
            <w:pPr>
              <w:pStyle w:val="Tabletext"/>
              <w:jc w:val="center"/>
            </w:pPr>
            <w:r w:rsidRPr="001D5F02">
              <w:t>104</w:t>
            </w:r>
          </w:p>
        </w:tc>
        <w:tc>
          <w:tcPr>
            <w:tcW w:w="0" w:type="auto"/>
            <w:vAlign w:val="center"/>
          </w:tcPr>
          <w:p w:rsidR="00873B7D" w:rsidRPr="001D5F02" w:rsidRDefault="00873B7D" w:rsidP="00732DB6">
            <w:pPr>
              <w:pStyle w:val="Tabletext"/>
              <w:jc w:val="center"/>
            </w:pPr>
            <w:r w:rsidRPr="001D5F02">
              <w:t>46.40</w:t>
            </w:r>
          </w:p>
        </w:tc>
        <w:tc>
          <w:tcPr>
            <w:tcW w:w="0" w:type="auto"/>
            <w:vAlign w:val="center"/>
          </w:tcPr>
          <w:p w:rsidR="00873B7D" w:rsidRPr="001D5F02" w:rsidRDefault="00873B7D" w:rsidP="00732DB6">
            <w:pPr>
              <w:pStyle w:val="Tabletext"/>
              <w:jc w:val="center"/>
            </w:pPr>
            <w:r w:rsidRPr="001D5F02">
              <w:t>62.857</w:t>
            </w:r>
          </w:p>
        </w:tc>
        <w:tc>
          <w:tcPr>
            <w:tcW w:w="0" w:type="auto"/>
            <w:vAlign w:val="center"/>
          </w:tcPr>
          <w:p w:rsidR="00873B7D" w:rsidRPr="001D5F02" w:rsidRDefault="00873B7D" w:rsidP="00732DB6">
            <w:pPr>
              <w:pStyle w:val="Tabletext"/>
              <w:jc w:val="center"/>
            </w:pPr>
            <w:r w:rsidRPr="001D5F02">
              <w:t>62.857</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val="restart"/>
            <w:shd w:val="clear" w:color="auto" w:fill="D9D9D9"/>
            <w:vAlign w:val="center"/>
          </w:tcPr>
          <w:p w:rsidR="00873B7D" w:rsidRPr="001D5F02" w:rsidRDefault="00873B7D" w:rsidP="00AD6332">
            <w:pPr>
              <w:pStyle w:val="Tabletext"/>
            </w:pPr>
            <w:r w:rsidRPr="001D5F02">
              <w:t>TDD</w:t>
            </w:r>
          </w:p>
        </w:tc>
        <w:tc>
          <w:tcPr>
            <w:tcW w:w="0" w:type="auto"/>
            <w:shd w:val="clear" w:color="auto" w:fill="D9D9D9"/>
            <w:vAlign w:val="center"/>
          </w:tcPr>
          <w:p w:rsidR="00873B7D" w:rsidRPr="001D5F02" w:rsidRDefault="00873B7D" w:rsidP="00AD6332">
            <w:pPr>
              <w:pStyle w:val="Tabletext"/>
              <w:rPr>
                <w:lang w:eastAsia="zh-CN"/>
              </w:rPr>
            </w:pPr>
            <w:r w:rsidRPr="001D5F02">
              <w:rPr>
                <w:lang w:eastAsia="zh-CN"/>
              </w:rPr>
              <w:t>每</w:t>
            </w:r>
            <w:r w:rsidRPr="001D5F02">
              <w:rPr>
                <w:lang w:eastAsia="zh-CN"/>
              </w:rPr>
              <w:t>5 ms</w:t>
            </w:r>
            <w:r w:rsidRPr="001D5F02">
              <w:rPr>
                <w:lang w:eastAsia="zh-CN"/>
              </w:rPr>
              <w:t>帧的</w:t>
            </w:r>
            <w:r w:rsidRPr="001D5F02">
              <w:rPr>
                <w:lang w:eastAsia="zh-CN"/>
              </w:rPr>
              <w:t>OFDM</w:t>
            </w:r>
            <w:r w:rsidRPr="001D5F02">
              <w:rPr>
                <w:lang w:eastAsia="zh-CN"/>
              </w:rPr>
              <w:t>符号数目</w:t>
            </w:r>
          </w:p>
        </w:tc>
        <w:tc>
          <w:tcPr>
            <w:tcW w:w="0" w:type="auto"/>
            <w:vAlign w:val="center"/>
          </w:tcPr>
          <w:p w:rsidR="00873B7D" w:rsidRPr="001D5F02" w:rsidRDefault="00873B7D" w:rsidP="00732DB6">
            <w:pPr>
              <w:pStyle w:val="Tabletext"/>
              <w:jc w:val="center"/>
            </w:pPr>
            <w:r w:rsidRPr="001D5F02">
              <w:t>47</w:t>
            </w:r>
          </w:p>
        </w:tc>
        <w:tc>
          <w:tcPr>
            <w:tcW w:w="0" w:type="auto"/>
            <w:vAlign w:val="center"/>
          </w:tcPr>
          <w:p w:rsidR="00873B7D" w:rsidRPr="001D5F02" w:rsidRDefault="00873B7D" w:rsidP="00732DB6">
            <w:pPr>
              <w:pStyle w:val="Tabletext"/>
              <w:jc w:val="center"/>
            </w:pPr>
            <w:r w:rsidRPr="001D5F02">
              <w:t>33</w:t>
            </w:r>
          </w:p>
        </w:tc>
        <w:tc>
          <w:tcPr>
            <w:tcW w:w="0" w:type="auto"/>
            <w:vAlign w:val="center"/>
          </w:tcPr>
          <w:p w:rsidR="00873B7D" w:rsidRPr="001D5F02" w:rsidRDefault="00873B7D" w:rsidP="00732DB6">
            <w:pPr>
              <w:pStyle w:val="Tabletext"/>
              <w:jc w:val="center"/>
            </w:pPr>
            <w:r w:rsidRPr="001D5F02">
              <w:t>42</w:t>
            </w:r>
          </w:p>
        </w:tc>
        <w:tc>
          <w:tcPr>
            <w:tcW w:w="0" w:type="auto"/>
            <w:vAlign w:val="center"/>
          </w:tcPr>
          <w:p w:rsidR="00873B7D" w:rsidRPr="001D5F02" w:rsidRDefault="00873B7D" w:rsidP="00732DB6">
            <w:pPr>
              <w:pStyle w:val="Tabletext"/>
              <w:jc w:val="center"/>
            </w:pPr>
            <w:r w:rsidRPr="001D5F02">
              <w:t>47</w:t>
            </w:r>
          </w:p>
        </w:tc>
        <w:tc>
          <w:tcPr>
            <w:tcW w:w="0" w:type="auto"/>
            <w:vAlign w:val="center"/>
          </w:tcPr>
          <w:p w:rsidR="00873B7D" w:rsidRPr="001D5F02" w:rsidRDefault="00873B7D" w:rsidP="00732DB6">
            <w:pPr>
              <w:pStyle w:val="Tabletext"/>
              <w:jc w:val="center"/>
            </w:pPr>
            <w:r w:rsidRPr="001D5F02">
              <w:t>47</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shd w:val="clear" w:color="auto" w:fill="D9D9D9"/>
            <w:vAlign w:val="center"/>
          </w:tcPr>
          <w:p w:rsidR="00873B7D" w:rsidRPr="001D5F02" w:rsidRDefault="00873B7D" w:rsidP="00AD6332">
            <w:pPr>
              <w:pStyle w:val="Tabletext"/>
            </w:pPr>
          </w:p>
        </w:tc>
        <w:tc>
          <w:tcPr>
            <w:tcW w:w="0" w:type="auto"/>
            <w:shd w:val="clear" w:color="auto" w:fill="D9D9D9"/>
            <w:vAlign w:val="center"/>
          </w:tcPr>
          <w:p w:rsidR="00873B7D" w:rsidRPr="001D5F02" w:rsidRDefault="00873B7D" w:rsidP="00AD6332">
            <w:pPr>
              <w:pStyle w:val="Tabletext"/>
            </w:pPr>
            <w:r>
              <w:t>TTG + RTG</w:t>
            </w:r>
            <w:r>
              <w:t>（</w:t>
            </w:r>
            <w:r w:rsidRPr="001D5F02">
              <w:t>µs</w:t>
            </w:r>
            <w:r>
              <w:t>）</w:t>
            </w:r>
          </w:p>
        </w:tc>
        <w:tc>
          <w:tcPr>
            <w:tcW w:w="0" w:type="auto"/>
            <w:vAlign w:val="center"/>
          </w:tcPr>
          <w:p w:rsidR="00873B7D" w:rsidRPr="001D5F02" w:rsidRDefault="00873B7D" w:rsidP="00732DB6">
            <w:pPr>
              <w:pStyle w:val="Tabletext"/>
              <w:jc w:val="center"/>
            </w:pPr>
            <w:r w:rsidRPr="001D5F02">
              <w:t>165.714</w:t>
            </w:r>
          </w:p>
        </w:tc>
        <w:tc>
          <w:tcPr>
            <w:tcW w:w="0" w:type="auto"/>
            <w:vAlign w:val="center"/>
          </w:tcPr>
          <w:p w:rsidR="00873B7D" w:rsidRPr="001D5F02" w:rsidRDefault="00873B7D" w:rsidP="00732DB6">
            <w:pPr>
              <w:pStyle w:val="Tabletext"/>
              <w:jc w:val="center"/>
            </w:pPr>
            <w:r w:rsidRPr="001D5F02">
              <w:t>248</w:t>
            </w:r>
          </w:p>
        </w:tc>
        <w:tc>
          <w:tcPr>
            <w:tcW w:w="0" w:type="auto"/>
            <w:vAlign w:val="center"/>
          </w:tcPr>
          <w:p w:rsidR="00873B7D" w:rsidRPr="001D5F02" w:rsidRDefault="00873B7D" w:rsidP="00732DB6">
            <w:pPr>
              <w:pStyle w:val="Tabletext"/>
              <w:jc w:val="center"/>
            </w:pPr>
            <w:r w:rsidRPr="001D5F02">
              <w:t>161.6</w:t>
            </w:r>
          </w:p>
        </w:tc>
        <w:tc>
          <w:tcPr>
            <w:tcW w:w="0" w:type="auto"/>
            <w:vAlign w:val="center"/>
          </w:tcPr>
          <w:p w:rsidR="00873B7D" w:rsidRPr="001D5F02" w:rsidRDefault="00873B7D" w:rsidP="00732DB6">
            <w:pPr>
              <w:pStyle w:val="Tabletext"/>
              <w:jc w:val="center"/>
            </w:pPr>
            <w:r w:rsidRPr="001D5F02">
              <w:t>165.714</w:t>
            </w:r>
          </w:p>
        </w:tc>
        <w:tc>
          <w:tcPr>
            <w:tcW w:w="0" w:type="auto"/>
            <w:vAlign w:val="center"/>
          </w:tcPr>
          <w:p w:rsidR="00873B7D" w:rsidRPr="001D5F02" w:rsidRDefault="00873B7D" w:rsidP="00732DB6">
            <w:pPr>
              <w:pStyle w:val="Tabletext"/>
              <w:jc w:val="center"/>
            </w:pPr>
            <w:r w:rsidRPr="001D5F02">
              <w:t>165.714</w:t>
            </w:r>
          </w:p>
        </w:tc>
      </w:tr>
      <w:tr w:rsidR="00873B7D" w:rsidRPr="001D5F02" w:rsidTr="00AD6332">
        <w:trPr>
          <w:trHeight w:val="20"/>
          <w:jc w:val="center"/>
        </w:trPr>
        <w:tc>
          <w:tcPr>
            <w:tcW w:w="0" w:type="auto"/>
            <w:vMerge w:val="restart"/>
            <w:shd w:val="clear" w:color="auto" w:fill="D9D9D9"/>
            <w:vAlign w:val="center"/>
          </w:tcPr>
          <w:p w:rsidR="00873B7D" w:rsidRPr="001D5F02" w:rsidRDefault="00873B7D" w:rsidP="00AD6332">
            <w:pPr>
              <w:pStyle w:val="Tabletext"/>
            </w:pPr>
            <w:r w:rsidRPr="001D5F02">
              <w:t>CP</w:t>
            </w:r>
          </w:p>
          <w:p w:rsidR="00873B7D" w:rsidRPr="001D5F02" w:rsidRDefault="00873B7D" w:rsidP="00AD6332">
            <w:pPr>
              <w:pStyle w:val="Tabletext"/>
            </w:pPr>
            <w:r w:rsidRPr="001D5F02">
              <w:t>T</w:t>
            </w:r>
            <w:r w:rsidRPr="001D5F02">
              <w:rPr>
                <w:vertAlign w:val="subscript"/>
              </w:rPr>
              <w:t>g</w:t>
            </w:r>
            <w:r w:rsidRPr="001D5F02">
              <w:t>=1/16 T</w:t>
            </w:r>
            <w:r w:rsidRPr="001D5F02">
              <w:rPr>
                <w:vertAlign w:val="subscript"/>
              </w:rPr>
              <w:t>u</w:t>
            </w:r>
          </w:p>
        </w:tc>
        <w:tc>
          <w:tcPr>
            <w:tcW w:w="0" w:type="auto"/>
            <w:gridSpan w:val="2"/>
            <w:shd w:val="clear" w:color="auto" w:fill="D9D9D9"/>
            <w:vAlign w:val="center"/>
          </w:tcPr>
          <w:p w:rsidR="00873B7D" w:rsidRPr="001D5F02" w:rsidRDefault="00873B7D" w:rsidP="00AD6332">
            <w:pPr>
              <w:pStyle w:val="Tabletext"/>
              <w:rPr>
                <w:lang w:eastAsia="zh-CN"/>
              </w:rPr>
            </w:pPr>
            <w:r w:rsidRPr="001D5F02">
              <w:rPr>
                <w:lang w:eastAsia="zh-CN"/>
              </w:rPr>
              <w:t>符号时间</w:t>
            </w:r>
            <w:r w:rsidRPr="001D5F02">
              <w:rPr>
                <w:lang w:eastAsia="zh-CN"/>
              </w:rPr>
              <w:t>T</w:t>
            </w:r>
            <w:r w:rsidRPr="001D5F02">
              <w:rPr>
                <w:vertAlign w:val="subscript"/>
                <w:lang w:eastAsia="zh-CN"/>
              </w:rPr>
              <w:t>s</w:t>
            </w:r>
            <w:r>
              <w:rPr>
                <w:lang w:eastAsia="zh-CN"/>
              </w:rPr>
              <w:t>（</w:t>
            </w:r>
            <w:r w:rsidRPr="001D5F02">
              <w:rPr>
                <w:lang w:eastAsia="zh-CN"/>
              </w:rPr>
              <w:t>µs</w:t>
            </w:r>
            <w:r>
              <w:rPr>
                <w:lang w:eastAsia="zh-CN"/>
              </w:rPr>
              <w:t>）</w:t>
            </w:r>
          </w:p>
        </w:tc>
        <w:tc>
          <w:tcPr>
            <w:tcW w:w="0" w:type="auto"/>
            <w:vAlign w:val="center"/>
          </w:tcPr>
          <w:p w:rsidR="00873B7D" w:rsidRPr="001D5F02" w:rsidRDefault="00873B7D" w:rsidP="00732DB6">
            <w:pPr>
              <w:pStyle w:val="Tabletext"/>
              <w:jc w:val="center"/>
            </w:pPr>
            <w:r w:rsidRPr="001D5F02">
              <w:t>97.143</w:t>
            </w:r>
          </w:p>
        </w:tc>
        <w:tc>
          <w:tcPr>
            <w:tcW w:w="0" w:type="auto"/>
            <w:vAlign w:val="center"/>
          </w:tcPr>
          <w:p w:rsidR="00873B7D" w:rsidRPr="001D5F02" w:rsidRDefault="00873B7D" w:rsidP="00732DB6">
            <w:pPr>
              <w:pStyle w:val="Tabletext"/>
              <w:jc w:val="center"/>
            </w:pPr>
            <w:r w:rsidRPr="001D5F02">
              <w:t>136</w:t>
            </w:r>
          </w:p>
        </w:tc>
        <w:tc>
          <w:tcPr>
            <w:tcW w:w="0" w:type="auto"/>
            <w:vAlign w:val="center"/>
          </w:tcPr>
          <w:p w:rsidR="00873B7D" w:rsidRPr="001D5F02" w:rsidRDefault="00873B7D" w:rsidP="00732DB6">
            <w:pPr>
              <w:pStyle w:val="Tabletext"/>
              <w:jc w:val="center"/>
            </w:pPr>
            <w:r w:rsidRPr="001D5F02">
              <w:t>108.8</w:t>
            </w:r>
          </w:p>
        </w:tc>
        <w:tc>
          <w:tcPr>
            <w:tcW w:w="0" w:type="auto"/>
            <w:vAlign w:val="center"/>
          </w:tcPr>
          <w:p w:rsidR="00873B7D" w:rsidRPr="001D5F02" w:rsidRDefault="00873B7D" w:rsidP="00732DB6">
            <w:pPr>
              <w:pStyle w:val="Tabletext"/>
              <w:jc w:val="center"/>
            </w:pPr>
            <w:r w:rsidRPr="001D5F02">
              <w:t>97.143</w:t>
            </w:r>
          </w:p>
        </w:tc>
        <w:tc>
          <w:tcPr>
            <w:tcW w:w="0" w:type="auto"/>
            <w:vAlign w:val="center"/>
          </w:tcPr>
          <w:p w:rsidR="00873B7D" w:rsidRPr="001D5F02" w:rsidRDefault="00873B7D" w:rsidP="00732DB6">
            <w:pPr>
              <w:pStyle w:val="Tabletext"/>
              <w:jc w:val="center"/>
            </w:pPr>
            <w:r w:rsidRPr="001D5F02">
              <w:t>97.143</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val="restart"/>
            <w:shd w:val="clear" w:color="auto" w:fill="D9D9D9"/>
            <w:vAlign w:val="center"/>
          </w:tcPr>
          <w:p w:rsidR="00873B7D" w:rsidRPr="001D5F02" w:rsidRDefault="00873B7D" w:rsidP="00AD6332">
            <w:pPr>
              <w:pStyle w:val="Tabletext"/>
            </w:pPr>
            <w:r w:rsidRPr="001D5F02">
              <w:t>FDD</w:t>
            </w:r>
          </w:p>
        </w:tc>
        <w:tc>
          <w:tcPr>
            <w:tcW w:w="0" w:type="auto"/>
            <w:shd w:val="clear" w:color="auto" w:fill="D9D9D9"/>
            <w:vAlign w:val="center"/>
          </w:tcPr>
          <w:p w:rsidR="00873B7D" w:rsidRPr="001D5F02" w:rsidRDefault="00873B7D" w:rsidP="00AD6332">
            <w:pPr>
              <w:pStyle w:val="Tabletext"/>
              <w:rPr>
                <w:lang w:eastAsia="zh-CN"/>
              </w:rPr>
            </w:pPr>
            <w:r w:rsidRPr="001D5F02">
              <w:rPr>
                <w:lang w:eastAsia="zh-CN"/>
              </w:rPr>
              <w:t>每</w:t>
            </w:r>
            <w:r w:rsidRPr="001D5F02">
              <w:rPr>
                <w:lang w:eastAsia="zh-CN"/>
              </w:rPr>
              <w:t>5 ms</w:t>
            </w:r>
            <w:r w:rsidRPr="001D5F02">
              <w:rPr>
                <w:lang w:eastAsia="zh-CN"/>
              </w:rPr>
              <w:t>帧的</w:t>
            </w:r>
            <w:r w:rsidRPr="001D5F02">
              <w:rPr>
                <w:lang w:eastAsia="zh-CN"/>
              </w:rPr>
              <w:t>OFDM</w:t>
            </w:r>
            <w:r w:rsidRPr="001D5F02">
              <w:rPr>
                <w:lang w:eastAsia="zh-CN"/>
              </w:rPr>
              <w:t>符号数目</w:t>
            </w:r>
          </w:p>
        </w:tc>
        <w:tc>
          <w:tcPr>
            <w:tcW w:w="0" w:type="auto"/>
            <w:vAlign w:val="center"/>
          </w:tcPr>
          <w:p w:rsidR="00873B7D" w:rsidRPr="001D5F02" w:rsidRDefault="00873B7D" w:rsidP="00732DB6">
            <w:pPr>
              <w:pStyle w:val="Tabletext"/>
              <w:jc w:val="center"/>
            </w:pPr>
            <w:r w:rsidRPr="001D5F02">
              <w:t>51</w:t>
            </w:r>
          </w:p>
        </w:tc>
        <w:tc>
          <w:tcPr>
            <w:tcW w:w="0" w:type="auto"/>
            <w:vAlign w:val="center"/>
          </w:tcPr>
          <w:p w:rsidR="00873B7D" w:rsidRPr="001D5F02" w:rsidRDefault="00873B7D" w:rsidP="00732DB6">
            <w:pPr>
              <w:pStyle w:val="Tabletext"/>
              <w:jc w:val="center"/>
            </w:pPr>
            <w:r w:rsidRPr="001D5F02">
              <w:t>36</w:t>
            </w:r>
          </w:p>
        </w:tc>
        <w:tc>
          <w:tcPr>
            <w:tcW w:w="0" w:type="auto"/>
            <w:vAlign w:val="center"/>
          </w:tcPr>
          <w:p w:rsidR="00873B7D" w:rsidRPr="001D5F02" w:rsidRDefault="00873B7D" w:rsidP="00732DB6">
            <w:pPr>
              <w:pStyle w:val="Tabletext"/>
              <w:jc w:val="center"/>
            </w:pPr>
            <w:r w:rsidRPr="001D5F02">
              <w:t>45</w:t>
            </w:r>
          </w:p>
        </w:tc>
        <w:tc>
          <w:tcPr>
            <w:tcW w:w="0" w:type="auto"/>
            <w:vAlign w:val="center"/>
          </w:tcPr>
          <w:p w:rsidR="00873B7D" w:rsidRPr="001D5F02" w:rsidRDefault="00873B7D" w:rsidP="00732DB6">
            <w:pPr>
              <w:pStyle w:val="Tabletext"/>
              <w:jc w:val="center"/>
            </w:pPr>
            <w:r w:rsidRPr="001D5F02">
              <w:t>51</w:t>
            </w:r>
          </w:p>
        </w:tc>
        <w:tc>
          <w:tcPr>
            <w:tcW w:w="0" w:type="auto"/>
            <w:vAlign w:val="center"/>
          </w:tcPr>
          <w:p w:rsidR="00873B7D" w:rsidRPr="001D5F02" w:rsidRDefault="00873B7D" w:rsidP="00732DB6">
            <w:pPr>
              <w:pStyle w:val="Tabletext"/>
              <w:jc w:val="center"/>
            </w:pPr>
            <w:r w:rsidRPr="001D5F02">
              <w:t>51</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shd w:val="clear" w:color="auto" w:fill="D9D9D9"/>
            <w:vAlign w:val="center"/>
          </w:tcPr>
          <w:p w:rsidR="00873B7D" w:rsidRPr="001D5F02" w:rsidRDefault="00873B7D" w:rsidP="00AD6332">
            <w:pPr>
              <w:pStyle w:val="Tabletext"/>
            </w:pPr>
          </w:p>
        </w:tc>
        <w:tc>
          <w:tcPr>
            <w:tcW w:w="0" w:type="auto"/>
            <w:shd w:val="clear" w:color="auto" w:fill="D9D9D9"/>
            <w:vAlign w:val="center"/>
          </w:tcPr>
          <w:p w:rsidR="00873B7D" w:rsidRPr="001D5F02" w:rsidRDefault="00873B7D" w:rsidP="00AD6332">
            <w:pPr>
              <w:pStyle w:val="Tabletext"/>
            </w:pPr>
            <w:r w:rsidRPr="001D5F02">
              <w:t>空闲时间</w:t>
            </w:r>
            <w:r>
              <w:t>（</w:t>
            </w:r>
            <w:r w:rsidRPr="001D5F02">
              <w:t>µs</w:t>
            </w:r>
            <w:r>
              <w:t>）</w:t>
            </w:r>
          </w:p>
        </w:tc>
        <w:tc>
          <w:tcPr>
            <w:tcW w:w="0" w:type="auto"/>
            <w:vAlign w:val="center"/>
          </w:tcPr>
          <w:p w:rsidR="00873B7D" w:rsidRPr="001D5F02" w:rsidRDefault="00873B7D" w:rsidP="00732DB6">
            <w:pPr>
              <w:pStyle w:val="Tabletext"/>
              <w:jc w:val="center"/>
            </w:pPr>
            <w:r w:rsidRPr="001D5F02">
              <w:t>45.71</w:t>
            </w:r>
          </w:p>
        </w:tc>
        <w:tc>
          <w:tcPr>
            <w:tcW w:w="0" w:type="auto"/>
            <w:vAlign w:val="center"/>
          </w:tcPr>
          <w:p w:rsidR="00873B7D" w:rsidRPr="001D5F02" w:rsidRDefault="00873B7D" w:rsidP="00732DB6">
            <w:pPr>
              <w:pStyle w:val="Tabletext"/>
              <w:jc w:val="center"/>
            </w:pPr>
            <w:r w:rsidRPr="001D5F02">
              <w:t>104</w:t>
            </w:r>
          </w:p>
        </w:tc>
        <w:tc>
          <w:tcPr>
            <w:tcW w:w="0" w:type="auto"/>
            <w:vAlign w:val="center"/>
          </w:tcPr>
          <w:p w:rsidR="00873B7D" w:rsidRPr="001D5F02" w:rsidRDefault="00873B7D" w:rsidP="00732DB6">
            <w:pPr>
              <w:pStyle w:val="Tabletext"/>
              <w:jc w:val="center"/>
            </w:pPr>
            <w:r w:rsidRPr="001D5F02">
              <w:t>104</w:t>
            </w:r>
          </w:p>
        </w:tc>
        <w:tc>
          <w:tcPr>
            <w:tcW w:w="0" w:type="auto"/>
            <w:vAlign w:val="center"/>
          </w:tcPr>
          <w:p w:rsidR="00873B7D" w:rsidRPr="001D5F02" w:rsidRDefault="00873B7D" w:rsidP="00732DB6">
            <w:pPr>
              <w:pStyle w:val="Tabletext"/>
              <w:jc w:val="center"/>
            </w:pPr>
            <w:r w:rsidRPr="001D5F02">
              <w:t>45.71</w:t>
            </w:r>
          </w:p>
        </w:tc>
        <w:tc>
          <w:tcPr>
            <w:tcW w:w="0" w:type="auto"/>
            <w:vAlign w:val="center"/>
          </w:tcPr>
          <w:p w:rsidR="00873B7D" w:rsidRPr="001D5F02" w:rsidRDefault="00873B7D" w:rsidP="00732DB6">
            <w:pPr>
              <w:pStyle w:val="Tabletext"/>
              <w:jc w:val="center"/>
            </w:pPr>
            <w:r w:rsidRPr="001D5F02">
              <w:t>45.71</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val="restart"/>
            <w:shd w:val="clear" w:color="auto" w:fill="D9D9D9"/>
            <w:vAlign w:val="center"/>
          </w:tcPr>
          <w:p w:rsidR="00873B7D" w:rsidRPr="001D5F02" w:rsidRDefault="00873B7D" w:rsidP="00AD6332">
            <w:pPr>
              <w:pStyle w:val="Tabletext"/>
            </w:pPr>
            <w:r w:rsidRPr="001D5F02">
              <w:t>TDD</w:t>
            </w:r>
          </w:p>
        </w:tc>
        <w:tc>
          <w:tcPr>
            <w:tcW w:w="0" w:type="auto"/>
            <w:shd w:val="clear" w:color="auto" w:fill="D9D9D9"/>
            <w:vAlign w:val="center"/>
          </w:tcPr>
          <w:p w:rsidR="00873B7D" w:rsidRPr="001D5F02" w:rsidRDefault="00873B7D" w:rsidP="00AD6332">
            <w:pPr>
              <w:pStyle w:val="Tabletext"/>
              <w:rPr>
                <w:lang w:eastAsia="zh-CN"/>
              </w:rPr>
            </w:pPr>
            <w:r w:rsidRPr="001D5F02">
              <w:rPr>
                <w:lang w:eastAsia="zh-CN"/>
              </w:rPr>
              <w:t>每</w:t>
            </w:r>
            <w:r w:rsidRPr="001D5F02">
              <w:rPr>
                <w:lang w:eastAsia="zh-CN"/>
              </w:rPr>
              <w:t>5 ms</w:t>
            </w:r>
            <w:r w:rsidRPr="001D5F02">
              <w:rPr>
                <w:lang w:eastAsia="zh-CN"/>
              </w:rPr>
              <w:t>帧的</w:t>
            </w:r>
            <w:r w:rsidRPr="001D5F02">
              <w:rPr>
                <w:lang w:eastAsia="zh-CN"/>
              </w:rPr>
              <w:t>OFDM</w:t>
            </w:r>
            <w:r w:rsidRPr="001D5F02">
              <w:rPr>
                <w:lang w:eastAsia="zh-CN"/>
              </w:rPr>
              <w:t>符号数目</w:t>
            </w:r>
          </w:p>
        </w:tc>
        <w:tc>
          <w:tcPr>
            <w:tcW w:w="0" w:type="auto"/>
            <w:vAlign w:val="center"/>
          </w:tcPr>
          <w:p w:rsidR="00873B7D" w:rsidRPr="001D5F02" w:rsidRDefault="00873B7D" w:rsidP="00732DB6">
            <w:pPr>
              <w:pStyle w:val="Tabletext"/>
              <w:jc w:val="center"/>
            </w:pPr>
            <w:r w:rsidRPr="001D5F02">
              <w:t>50</w:t>
            </w:r>
          </w:p>
        </w:tc>
        <w:tc>
          <w:tcPr>
            <w:tcW w:w="0" w:type="auto"/>
            <w:vAlign w:val="center"/>
          </w:tcPr>
          <w:p w:rsidR="00873B7D" w:rsidRPr="001D5F02" w:rsidRDefault="00873B7D" w:rsidP="00732DB6">
            <w:pPr>
              <w:pStyle w:val="Tabletext"/>
              <w:jc w:val="center"/>
            </w:pPr>
            <w:r w:rsidRPr="001D5F02">
              <w:t>35</w:t>
            </w:r>
          </w:p>
        </w:tc>
        <w:tc>
          <w:tcPr>
            <w:tcW w:w="0" w:type="auto"/>
            <w:vAlign w:val="center"/>
          </w:tcPr>
          <w:p w:rsidR="00873B7D" w:rsidRPr="001D5F02" w:rsidRDefault="00873B7D" w:rsidP="00732DB6">
            <w:pPr>
              <w:pStyle w:val="Tabletext"/>
              <w:jc w:val="center"/>
            </w:pPr>
            <w:r w:rsidRPr="001D5F02">
              <w:t>44</w:t>
            </w:r>
          </w:p>
        </w:tc>
        <w:tc>
          <w:tcPr>
            <w:tcW w:w="0" w:type="auto"/>
            <w:vAlign w:val="center"/>
          </w:tcPr>
          <w:p w:rsidR="00873B7D" w:rsidRPr="001D5F02" w:rsidRDefault="00873B7D" w:rsidP="00732DB6">
            <w:pPr>
              <w:pStyle w:val="Tabletext"/>
              <w:jc w:val="center"/>
            </w:pPr>
            <w:r w:rsidRPr="001D5F02">
              <w:t>50</w:t>
            </w:r>
          </w:p>
        </w:tc>
        <w:tc>
          <w:tcPr>
            <w:tcW w:w="0" w:type="auto"/>
            <w:vAlign w:val="center"/>
          </w:tcPr>
          <w:p w:rsidR="00873B7D" w:rsidRPr="001D5F02" w:rsidRDefault="00873B7D" w:rsidP="00732DB6">
            <w:pPr>
              <w:pStyle w:val="Tabletext"/>
              <w:jc w:val="center"/>
            </w:pPr>
            <w:r w:rsidRPr="001D5F02">
              <w:t>50</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shd w:val="clear" w:color="auto" w:fill="D9D9D9"/>
            <w:vAlign w:val="center"/>
          </w:tcPr>
          <w:p w:rsidR="00873B7D" w:rsidRPr="001D5F02" w:rsidRDefault="00873B7D" w:rsidP="00AD6332">
            <w:pPr>
              <w:pStyle w:val="Tabletext"/>
            </w:pPr>
          </w:p>
        </w:tc>
        <w:tc>
          <w:tcPr>
            <w:tcW w:w="0" w:type="auto"/>
            <w:shd w:val="clear" w:color="auto" w:fill="D9D9D9"/>
            <w:vAlign w:val="center"/>
          </w:tcPr>
          <w:p w:rsidR="00873B7D" w:rsidRPr="001D5F02" w:rsidRDefault="00873B7D" w:rsidP="00AD6332">
            <w:pPr>
              <w:pStyle w:val="Tabletext"/>
            </w:pPr>
            <w:r>
              <w:t>TTG + RTG</w:t>
            </w:r>
            <w:r>
              <w:t>（</w:t>
            </w:r>
            <w:r w:rsidRPr="001D5F02">
              <w:t>µs</w:t>
            </w:r>
            <w:r>
              <w:t>）</w:t>
            </w:r>
          </w:p>
        </w:tc>
        <w:tc>
          <w:tcPr>
            <w:tcW w:w="0" w:type="auto"/>
            <w:vAlign w:val="center"/>
          </w:tcPr>
          <w:p w:rsidR="00873B7D" w:rsidRPr="001D5F02" w:rsidRDefault="00873B7D" w:rsidP="00732DB6">
            <w:pPr>
              <w:pStyle w:val="Tabletext"/>
              <w:jc w:val="center"/>
            </w:pPr>
            <w:r w:rsidRPr="001D5F02">
              <w:t>142.853</w:t>
            </w:r>
          </w:p>
        </w:tc>
        <w:tc>
          <w:tcPr>
            <w:tcW w:w="0" w:type="auto"/>
            <w:vAlign w:val="center"/>
          </w:tcPr>
          <w:p w:rsidR="00873B7D" w:rsidRPr="001D5F02" w:rsidRDefault="00873B7D" w:rsidP="00732DB6">
            <w:pPr>
              <w:pStyle w:val="Tabletext"/>
              <w:jc w:val="center"/>
            </w:pPr>
            <w:r w:rsidRPr="001D5F02">
              <w:t>240</w:t>
            </w:r>
          </w:p>
        </w:tc>
        <w:tc>
          <w:tcPr>
            <w:tcW w:w="0" w:type="auto"/>
            <w:vAlign w:val="center"/>
          </w:tcPr>
          <w:p w:rsidR="00873B7D" w:rsidRPr="001D5F02" w:rsidRDefault="00873B7D" w:rsidP="00732DB6">
            <w:pPr>
              <w:pStyle w:val="Tabletext"/>
              <w:jc w:val="center"/>
            </w:pPr>
            <w:r w:rsidRPr="001D5F02">
              <w:t>212.8</w:t>
            </w:r>
          </w:p>
        </w:tc>
        <w:tc>
          <w:tcPr>
            <w:tcW w:w="0" w:type="auto"/>
            <w:vAlign w:val="center"/>
          </w:tcPr>
          <w:p w:rsidR="00873B7D" w:rsidRPr="001D5F02" w:rsidRDefault="00873B7D" w:rsidP="00732DB6">
            <w:pPr>
              <w:pStyle w:val="Tabletext"/>
              <w:jc w:val="center"/>
            </w:pPr>
            <w:r w:rsidRPr="001D5F02">
              <w:t>142.853</w:t>
            </w:r>
          </w:p>
        </w:tc>
        <w:tc>
          <w:tcPr>
            <w:tcW w:w="0" w:type="auto"/>
            <w:vAlign w:val="center"/>
          </w:tcPr>
          <w:p w:rsidR="00873B7D" w:rsidRPr="001D5F02" w:rsidRDefault="00873B7D" w:rsidP="00732DB6">
            <w:pPr>
              <w:pStyle w:val="Tabletext"/>
              <w:jc w:val="center"/>
            </w:pPr>
            <w:r w:rsidRPr="001D5F02">
              <w:t>142.853</w:t>
            </w:r>
          </w:p>
        </w:tc>
      </w:tr>
      <w:tr w:rsidR="00873B7D" w:rsidRPr="001D5F02" w:rsidTr="00AD6332">
        <w:trPr>
          <w:trHeight w:val="20"/>
          <w:jc w:val="center"/>
        </w:trPr>
        <w:tc>
          <w:tcPr>
            <w:tcW w:w="0" w:type="auto"/>
            <w:vMerge w:val="restart"/>
            <w:shd w:val="clear" w:color="auto" w:fill="D9D9D9"/>
            <w:vAlign w:val="center"/>
          </w:tcPr>
          <w:p w:rsidR="00873B7D" w:rsidRPr="001D5F02" w:rsidRDefault="00873B7D" w:rsidP="00AD6332">
            <w:pPr>
              <w:pStyle w:val="Tabletext"/>
            </w:pPr>
            <w:r w:rsidRPr="001D5F02">
              <w:t>CP</w:t>
            </w:r>
          </w:p>
          <w:p w:rsidR="00873B7D" w:rsidRPr="001D5F02" w:rsidRDefault="00873B7D" w:rsidP="00AD6332">
            <w:pPr>
              <w:pStyle w:val="Tabletext"/>
            </w:pPr>
            <w:r w:rsidRPr="001D5F02">
              <w:t>T</w:t>
            </w:r>
            <w:r w:rsidRPr="001D5F02">
              <w:rPr>
                <w:vertAlign w:val="subscript"/>
              </w:rPr>
              <w:t>g</w:t>
            </w:r>
            <w:r w:rsidRPr="001D5F02">
              <w:t>=1/4 T</w:t>
            </w:r>
            <w:r w:rsidRPr="001D5F02">
              <w:rPr>
                <w:vertAlign w:val="subscript"/>
              </w:rPr>
              <w:t>u</w:t>
            </w:r>
          </w:p>
        </w:tc>
        <w:tc>
          <w:tcPr>
            <w:tcW w:w="0" w:type="auto"/>
            <w:gridSpan w:val="2"/>
            <w:shd w:val="clear" w:color="auto" w:fill="D9D9D9"/>
            <w:vAlign w:val="center"/>
          </w:tcPr>
          <w:p w:rsidR="00873B7D" w:rsidRPr="001D5F02" w:rsidRDefault="00873B7D" w:rsidP="00AD6332">
            <w:pPr>
              <w:pStyle w:val="Tabletext"/>
              <w:rPr>
                <w:lang w:eastAsia="zh-CN"/>
              </w:rPr>
            </w:pPr>
            <w:r w:rsidRPr="001D5F02">
              <w:rPr>
                <w:lang w:eastAsia="zh-CN"/>
              </w:rPr>
              <w:t>符号时间</w:t>
            </w:r>
            <w:r w:rsidRPr="001D5F02">
              <w:rPr>
                <w:lang w:eastAsia="zh-CN"/>
              </w:rPr>
              <w:t>T</w:t>
            </w:r>
            <w:r w:rsidRPr="001D5F02">
              <w:rPr>
                <w:vertAlign w:val="subscript"/>
                <w:lang w:eastAsia="zh-CN"/>
              </w:rPr>
              <w:t>s</w:t>
            </w:r>
            <w:r>
              <w:rPr>
                <w:lang w:eastAsia="zh-CN"/>
              </w:rPr>
              <w:t>（</w:t>
            </w:r>
            <w:r w:rsidRPr="001D5F02">
              <w:rPr>
                <w:lang w:eastAsia="zh-CN"/>
              </w:rPr>
              <w:t>µs</w:t>
            </w:r>
            <w:r>
              <w:rPr>
                <w:lang w:eastAsia="zh-CN"/>
              </w:rPr>
              <w:t>）</w:t>
            </w:r>
          </w:p>
        </w:tc>
        <w:tc>
          <w:tcPr>
            <w:tcW w:w="0" w:type="auto"/>
            <w:vAlign w:val="center"/>
          </w:tcPr>
          <w:p w:rsidR="00873B7D" w:rsidRPr="001D5F02" w:rsidRDefault="00873B7D" w:rsidP="00732DB6">
            <w:pPr>
              <w:pStyle w:val="Tabletext"/>
              <w:jc w:val="center"/>
            </w:pPr>
            <w:r w:rsidRPr="001D5F02">
              <w:t>114.286</w:t>
            </w:r>
          </w:p>
        </w:tc>
        <w:tc>
          <w:tcPr>
            <w:tcW w:w="0" w:type="auto"/>
            <w:vAlign w:val="center"/>
          </w:tcPr>
          <w:p w:rsidR="00873B7D" w:rsidRPr="001D5F02" w:rsidRDefault="00873B7D" w:rsidP="00732DB6">
            <w:pPr>
              <w:pStyle w:val="Tabletext"/>
              <w:jc w:val="center"/>
            </w:pPr>
            <w:r w:rsidRPr="001D5F02">
              <w:t>160</w:t>
            </w:r>
          </w:p>
        </w:tc>
        <w:tc>
          <w:tcPr>
            <w:tcW w:w="0" w:type="auto"/>
            <w:vAlign w:val="center"/>
          </w:tcPr>
          <w:p w:rsidR="00873B7D" w:rsidRPr="001D5F02" w:rsidRDefault="00873B7D" w:rsidP="00732DB6">
            <w:pPr>
              <w:pStyle w:val="Tabletext"/>
              <w:jc w:val="center"/>
            </w:pPr>
            <w:r w:rsidRPr="001D5F02">
              <w:t>128</w:t>
            </w:r>
          </w:p>
        </w:tc>
        <w:tc>
          <w:tcPr>
            <w:tcW w:w="0" w:type="auto"/>
            <w:vAlign w:val="center"/>
          </w:tcPr>
          <w:p w:rsidR="00873B7D" w:rsidRPr="001D5F02" w:rsidRDefault="00873B7D" w:rsidP="00732DB6">
            <w:pPr>
              <w:pStyle w:val="Tabletext"/>
              <w:jc w:val="center"/>
            </w:pPr>
            <w:r w:rsidRPr="001D5F02">
              <w:t>114.286</w:t>
            </w:r>
          </w:p>
        </w:tc>
        <w:tc>
          <w:tcPr>
            <w:tcW w:w="0" w:type="auto"/>
            <w:vAlign w:val="center"/>
          </w:tcPr>
          <w:p w:rsidR="00873B7D" w:rsidRPr="001D5F02" w:rsidRDefault="00873B7D" w:rsidP="00732DB6">
            <w:pPr>
              <w:pStyle w:val="Tabletext"/>
              <w:jc w:val="center"/>
            </w:pPr>
            <w:r w:rsidRPr="001D5F02">
              <w:t>114.286</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val="restart"/>
            <w:shd w:val="clear" w:color="auto" w:fill="D9D9D9"/>
            <w:vAlign w:val="center"/>
          </w:tcPr>
          <w:p w:rsidR="00873B7D" w:rsidRPr="001D5F02" w:rsidRDefault="00873B7D" w:rsidP="00AD6332">
            <w:pPr>
              <w:pStyle w:val="Tabletext"/>
            </w:pPr>
            <w:r w:rsidRPr="001D5F02">
              <w:t>FDD</w:t>
            </w:r>
          </w:p>
        </w:tc>
        <w:tc>
          <w:tcPr>
            <w:tcW w:w="0" w:type="auto"/>
            <w:shd w:val="clear" w:color="auto" w:fill="D9D9D9"/>
            <w:vAlign w:val="center"/>
          </w:tcPr>
          <w:p w:rsidR="00873B7D" w:rsidRPr="001D5F02" w:rsidRDefault="00873B7D" w:rsidP="00AD6332">
            <w:pPr>
              <w:pStyle w:val="Tabletext"/>
              <w:rPr>
                <w:lang w:eastAsia="zh-CN"/>
              </w:rPr>
            </w:pPr>
            <w:r w:rsidRPr="001D5F02">
              <w:rPr>
                <w:lang w:eastAsia="zh-CN"/>
              </w:rPr>
              <w:t>每</w:t>
            </w:r>
            <w:r w:rsidRPr="001D5F02">
              <w:rPr>
                <w:lang w:eastAsia="zh-CN"/>
              </w:rPr>
              <w:t>5 ms</w:t>
            </w:r>
            <w:r w:rsidRPr="001D5F02">
              <w:rPr>
                <w:lang w:eastAsia="zh-CN"/>
              </w:rPr>
              <w:t>帧的</w:t>
            </w:r>
            <w:r w:rsidRPr="001D5F02">
              <w:rPr>
                <w:lang w:eastAsia="zh-CN"/>
              </w:rPr>
              <w:t>OFDM</w:t>
            </w:r>
            <w:r w:rsidRPr="001D5F02">
              <w:rPr>
                <w:lang w:eastAsia="zh-CN"/>
              </w:rPr>
              <w:t>符号数目</w:t>
            </w:r>
          </w:p>
        </w:tc>
        <w:tc>
          <w:tcPr>
            <w:tcW w:w="0" w:type="auto"/>
            <w:vAlign w:val="center"/>
          </w:tcPr>
          <w:p w:rsidR="00873B7D" w:rsidRPr="001D5F02" w:rsidRDefault="00873B7D" w:rsidP="00732DB6">
            <w:pPr>
              <w:pStyle w:val="Tabletext"/>
              <w:jc w:val="center"/>
            </w:pPr>
            <w:r w:rsidRPr="001D5F02">
              <w:t>43</w:t>
            </w:r>
          </w:p>
        </w:tc>
        <w:tc>
          <w:tcPr>
            <w:tcW w:w="0" w:type="auto"/>
            <w:vAlign w:val="center"/>
          </w:tcPr>
          <w:p w:rsidR="00873B7D" w:rsidRPr="001D5F02" w:rsidRDefault="00873B7D" w:rsidP="00732DB6">
            <w:pPr>
              <w:pStyle w:val="Tabletext"/>
              <w:jc w:val="center"/>
            </w:pPr>
            <w:r w:rsidRPr="001D5F02">
              <w:t>31</w:t>
            </w:r>
          </w:p>
        </w:tc>
        <w:tc>
          <w:tcPr>
            <w:tcW w:w="0" w:type="auto"/>
            <w:vAlign w:val="center"/>
          </w:tcPr>
          <w:p w:rsidR="00873B7D" w:rsidRPr="001D5F02" w:rsidRDefault="00873B7D" w:rsidP="00732DB6">
            <w:pPr>
              <w:pStyle w:val="Tabletext"/>
              <w:jc w:val="center"/>
            </w:pPr>
            <w:r w:rsidRPr="001D5F02">
              <w:t>39</w:t>
            </w:r>
          </w:p>
        </w:tc>
        <w:tc>
          <w:tcPr>
            <w:tcW w:w="0" w:type="auto"/>
            <w:vAlign w:val="center"/>
          </w:tcPr>
          <w:p w:rsidR="00873B7D" w:rsidRPr="001D5F02" w:rsidRDefault="00873B7D" w:rsidP="00732DB6">
            <w:pPr>
              <w:pStyle w:val="Tabletext"/>
              <w:jc w:val="center"/>
            </w:pPr>
            <w:r w:rsidRPr="001D5F02">
              <w:t>43</w:t>
            </w:r>
          </w:p>
        </w:tc>
        <w:tc>
          <w:tcPr>
            <w:tcW w:w="0" w:type="auto"/>
            <w:vAlign w:val="center"/>
          </w:tcPr>
          <w:p w:rsidR="00873B7D" w:rsidRPr="001D5F02" w:rsidRDefault="00873B7D" w:rsidP="00732DB6">
            <w:pPr>
              <w:pStyle w:val="Tabletext"/>
              <w:jc w:val="center"/>
            </w:pPr>
            <w:r w:rsidRPr="001D5F02">
              <w:t>43</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shd w:val="clear" w:color="auto" w:fill="D9D9D9"/>
            <w:vAlign w:val="center"/>
          </w:tcPr>
          <w:p w:rsidR="00873B7D" w:rsidRPr="001D5F02" w:rsidRDefault="00873B7D" w:rsidP="00AD6332">
            <w:pPr>
              <w:pStyle w:val="Tabletext"/>
            </w:pPr>
          </w:p>
        </w:tc>
        <w:tc>
          <w:tcPr>
            <w:tcW w:w="0" w:type="auto"/>
            <w:shd w:val="clear" w:color="auto" w:fill="D9D9D9"/>
            <w:vAlign w:val="center"/>
          </w:tcPr>
          <w:p w:rsidR="00873B7D" w:rsidRPr="001D5F02" w:rsidRDefault="00873B7D" w:rsidP="00AD6332">
            <w:pPr>
              <w:pStyle w:val="Tabletext"/>
            </w:pPr>
            <w:r w:rsidRPr="001D5F02">
              <w:t>空闲时间</w:t>
            </w:r>
            <w:r>
              <w:t>（</w:t>
            </w:r>
            <w:r w:rsidRPr="001D5F02">
              <w:t>µs</w:t>
            </w:r>
            <w:r>
              <w:t>）</w:t>
            </w:r>
          </w:p>
        </w:tc>
        <w:tc>
          <w:tcPr>
            <w:tcW w:w="0" w:type="auto"/>
            <w:vAlign w:val="center"/>
          </w:tcPr>
          <w:p w:rsidR="00873B7D" w:rsidRPr="001D5F02" w:rsidRDefault="00873B7D" w:rsidP="00732DB6">
            <w:pPr>
              <w:pStyle w:val="Tabletext"/>
              <w:jc w:val="center"/>
            </w:pPr>
            <w:r w:rsidRPr="001D5F02">
              <w:t>85.694</w:t>
            </w:r>
          </w:p>
        </w:tc>
        <w:tc>
          <w:tcPr>
            <w:tcW w:w="0" w:type="auto"/>
            <w:vAlign w:val="center"/>
          </w:tcPr>
          <w:p w:rsidR="00873B7D" w:rsidRPr="001D5F02" w:rsidRDefault="00873B7D" w:rsidP="00732DB6">
            <w:pPr>
              <w:pStyle w:val="Tabletext"/>
              <w:jc w:val="center"/>
            </w:pPr>
            <w:r w:rsidRPr="001D5F02">
              <w:t>40</w:t>
            </w:r>
          </w:p>
        </w:tc>
        <w:tc>
          <w:tcPr>
            <w:tcW w:w="0" w:type="auto"/>
            <w:vAlign w:val="center"/>
          </w:tcPr>
          <w:p w:rsidR="00873B7D" w:rsidRPr="001D5F02" w:rsidRDefault="00873B7D" w:rsidP="00732DB6">
            <w:pPr>
              <w:pStyle w:val="Tabletext"/>
              <w:jc w:val="center"/>
            </w:pPr>
            <w:r w:rsidRPr="001D5F02">
              <w:t>8</w:t>
            </w:r>
          </w:p>
        </w:tc>
        <w:tc>
          <w:tcPr>
            <w:tcW w:w="0" w:type="auto"/>
            <w:vAlign w:val="center"/>
          </w:tcPr>
          <w:p w:rsidR="00873B7D" w:rsidRPr="001D5F02" w:rsidRDefault="00873B7D" w:rsidP="00732DB6">
            <w:pPr>
              <w:pStyle w:val="Tabletext"/>
              <w:jc w:val="center"/>
            </w:pPr>
            <w:r w:rsidRPr="001D5F02">
              <w:t>85.694</w:t>
            </w:r>
          </w:p>
        </w:tc>
        <w:tc>
          <w:tcPr>
            <w:tcW w:w="0" w:type="auto"/>
            <w:vAlign w:val="center"/>
          </w:tcPr>
          <w:p w:rsidR="00873B7D" w:rsidRPr="001D5F02" w:rsidRDefault="00873B7D" w:rsidP="00732DB6">
            <w:pPr>
              <w:pStyle w:val="Tabletext"/>
              <w:jc w:val="center"/>
            </w:pPr>
            <w:r w:rsidRPr="001D5F02">
              <w:t>85.694</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val="restart"/>
            <w:shd w:val="clear" w:color="auto" w:fill="D9D9D9"/>
            <w:vAlign w:val="center"/>
          </w:tcPr>
          <w:p w:rsidR="00873B7D" w:rsidRPr="001D5F02" w:rsidRDefault="00873B7D" w:rsidP="00AD6332">
            <w:pPr>
              <w:pStyle w:val="Tabletext"/>
            </w:pPr>
            <w:r w:rsidRPr="001D5F02">
              <w:t>TDD</w:t>
            </w:r>
          </w:p>
        </w:tc>
        <w:tc>
          <w:tcPr>
            <w:tcW w:w="0" w:type="auto"/>
            <w:shd w:val="clear" w:color="auto" w:fill="D9D9D9"/>
            <w:vAlign w:val="center"/>
          </w:tcPr>
          <w:p w:rsidR="00873B7D" w:rsidRPr="001D5F02" w:rsidRDefault="00873B7D" w:rsidP="00AD6332">
            <w:pPr>
              <w:pStyle w:val="Tabletext"/>
              <w:rPr>
                <w:lang w:eastAsia="zh-CN"/>
              </w:rPr>
            </w:pPr>
            <w:r w:rsidRPr="001D5F02">
              <w:rPr>
                <w:lang w:eastAsia="zh-CN"/>
              </w:rPr>
              <w:t>每</w:t>
            </w:r>
            <w:r w:rsidRPr="001D5F02">
              <w:rPr>
                <w:lang w:eastAsia="zh-CN"/>
              </w:rPr>
              <w:t>5 ms</w:t>
            </w:r>
            <w:r w:rsidRPr="001D5F02">
              <w:rPr>
                <w:lang w:eastAsia="zh-CN"/>
              </w:rPr>
              <w:t>帧的</w:t>
            </w:r>
            <w:r w:rsidRPr="001D5F02">
              <w:rPr>
                <w:lang w:eastAsia="zh-CN"/>
              </w:rPr>
              <w:t>OFDM</w:t>
            </w:r>
            <w:r w:rsidRPr="001D5F02">
              <w:rPr>
                <w:lang w:eastAsia="zh-CN"/>
              </w:rPr>
              <w:t>符号数目</w:t>
            </w:r>
          </w:p>
        </w:tc>
        <w:tc>
          <w:tcPr>
            <w:tcW w:w="0" w:type="auto"/>
            <w:vAlign w:val="center"/>
          </w:tcPr>
          <w:p w:rsidR="00873B7D" w:rsidRPr="001D5F02" w:rsidRDefault="00873B7D" w:rsidP="00732DB6">
            <w:pPr>
              <w:pStyle w:val="Tabletext"/>
              <w:jc w:val="center"/>
            </w:pPr>
            <w:r w:rsidRPr="001D5F02">
              <w:t>42</w:t>
            </w:r>
          </w:p>
        </w:tc>
        <w:tc>
          <w:tcPr>
            <w:tcW w:w="0" w:type="auto"/>
            <w:vAlign w:val="center"/>
          </w:tcPr>
          <w:p w:rsidR="00873B7D" w:rsidRPr="001D5F02" w:rsidRDefault="00873B7D" w:rsidP="00732DB6">
            <w:pPr>
              <w:pStyle w:val="Tabletext"/>
              <w:jc w:val="center"/>
            </w:pPr>
            <w:r w:rsidRPr="001D5F02">
              <w:t>30</w:t>
            </w:r>
          </w:p>
        </w:tc>
        <w:tc>
          <w:tcPr>
            <w:tcW w:w="0" w:type="auto"/>
            <w:vAlign w:val="center"/>
          </w:tcPr>
          <w:p w:rsidR="00873B7D" w:rsidRPr="001D5F02" w:rsidRDefault="00873B7D" w:rsidP="00732DB6">
            <w:pPr>
              <w:pStyle w:val="Tabletext"/>
              <w:jc w:val="center"/>
            </w:pPr>
            <w:r w:rsidRPr="001D5F02">
              <w:t>37</w:t>
            </w:r>
          </w:p>
        </w:tc>
        <w:tc>
          <w:tcPr>
            <w:tcW w:w="0" w:type="auto"/>
            <w:vAlign w:val="center"/>
          </w:tcPr>
          <w:p w:rsidR="00873B7D" w:rsidRPr="001D5F02" w:rsidRDefault="00873B7D" w:rsidP="00732DB6">
            <w:pPr>
              <w:pStyle w:val="Tabletext"/>
              <w:jc w:val="center"/>
            </w:pPr>
            <w:r w:rsidRPr="001D5F02">
              <w:t>42</w:t>
            </w:r>
          </w:p>
        </w:tc>
        <w:tc>
          <w:tcPr>
            <w:tcW w:w="0" w:type="auto"/>
            <w:vAlign w:val="center"/>
          </w:tcPr>
          <w:p w:rsidR="00873B7D" w:rsidRPr="001D5F02" w:rsidRDefault="00873B7D" w:rsidP="00732DB6">
            <w:pPr>
              <w:pStyle w:val="Tabletext"/>
              <w:jc w:val="center"/>
            </w:pPr>
            <w:r w:rsidRPr="001D5F02">
              <w:t>42</w:t>
            </w:r>
          </w:p>
        </w:tc>
      </w:tr>
      <w:tr w:rsidR="00873B7D" w:rsidRPr="001D5F02" w:rsidTr="00AD6332">
        <w:trPr>
          <w:trHeight w:val="20"/>
          <w:jc w:val="center"/>
        </w:trPr>
        <w:tc>
          <w:tcPr>
            <w:tcW w:w="0" w:type="auto"/>
            <w:vMerge/>
            <w:shd w:val="clear" w:color="auto" w:fill="D9D9D9"/>
            <w:vAlign w:val="center"/>
          </w:tcPr>
          <w:p w:rsidR="00873B7D" w:rsidRPr="001D5F02" w:rsidRDefault="00873B7D" w:rsidP="00AD6332">
            <w:pPr>
              <w:pStyle w:val="Tabletext"/>
            </w:pPr>
          </w:p>
        </w:tc>
        <w:tc>
          <w:tcPr>
            <w:tcW w:w="0" w:type="auto"/>
            <w:vMerge/>
            <w:shd w:val="clear" w:color="auto" w:fill="D9D9D9"/>
            <w:vAlign w:val="center"/>
          </w:tcPr>
          <w:p w:rsidR="00873B7D" w:rsidRPr="001D5F02" w:rsidRDefault="00873B7D" w:rsidP="00AD6332">
            <w:pPr>
              <w:pStyle w:val="Tabletext"/>
            </w:pPr>
          </w:p>
        </w:tc>
        <w:tc>
          <w:tcPr>
            <w:tcW w:w="0" w:type="auto"/>
            <w:shd w:val="clear" w:color="auto" w:fill="D9D9D9"/>
            <w:vAlign w:val="center"/>
          </w:tcPr>
          <w:p w:rsidR="00873B7D" w:rsidRPr="001D5F02" w:rsidRDefault="00873B7D" w:rsidP="00AD6332">
            <w:pPr>
              <w:pStyle w:val="Tabletext"/>
            </w:pPr>
            <w:r>
              <w:t>TTG + RTG</w:t>
            </w:r>
            <w:r>
              <w:t>（</w:t>
            </w:r>
            <w:r w:rsidRPr="001D5F02">
              <w:t>µs</w:t>
            </w:r>
            <w:r>
              <w:t>）</w:t>
            </w:r>
          </w:p>
        </w:tc>
        <w:tc>
          <w:tcPr>
            <w:tcW w:w="0" w:type="auto"/>
            <w:vAlign w:val="center"/>
          </w:tcPr>
          <w:p w:rsidR="00873B7D" w:rsidRPr="001D5F02" w:rsidRDefault="00873B7D" w:rsidP="00732DB6">
            <w:pPr>
              <w:pStyle w:val="Tabletext"/>
              <w:jc w:val="center"/>
            </w:pPr>
            <w:r w:rsidRPr="001D5F02">
              <w:t>199.98</w:t>
            </w:r>
          </w:p>
        </w:tc>
        <w:tc>
          <w:tcPr>
            <w:tcW w:w="0" w:type="auto"/>
            <w:vAlign w:val="center"/>
          </w:tcPr>
          <w:p w:rsidR="00873B7D" w:rsidRPr="001D5F02" w:rsidRDefault="00873B7D" w:rsidP="00732DB6">
            <w:pPr>
              <w:pStyle w:val="Tabletext"/>
              <w:jc w:val="center"/>
            </w:pPr>
            <w:r w:rsidRPr="001D5F02">
              <w:t>200</w:t>
            </w:r>
          </w:p>
        </w:tc>
        <w:tc>
          <w:tcPr>
            <w:tcW w:w="0" w:type="auto"/>
            <w:vAlign w:val="center"/>
          </w:tcPr>
          <w:p w:rsidR="00873B7D" w:rsidRPr="001D5F02" w:rsidRDefault="00873B7D" w:rsidP="00732DB6">
            <w:pPr>
              <w:pStyle w:val="Tabletext"/>
              <w:jc w:val="center"/>
            </w:pPr>
            <w:r w:rsidRPr="001D5F02">
              <w:t>264</w:t>
            </w:r>
          </w:p>
        </w:tc>
        <w:tc>
          <w:tcPr>
            <w:tcW w:w="0" w:type="auto"/>
            <w:vAlign w:val="center"/>
          </w:tcPr>
          <w:p w:rsidR="00873B7D" w:rsidRPr="001D5F02" w:rsidRDefault="00873B7D" w:rsidP="00732DB6">
            <w:pPr>
              <w:pStyle w:val="Tabletext"/>
              <w:jc w:val="center"/>
            </w:pPr>
            <w:r w:rsidRPr="001D5F02">
              <w:t>199.98</w:t>
            </w:r>
          </w:p>
        </w:tc>
        <w:tc>
          <w:tcPr>
            <w:tcW w:w="0" w:type="auto"/>
            <w:vAlign w:val="center"/>
          </w:tcPr>
          <w:p w:rsidR="00873B7D" w:rsidRPr="001D5F02" w:rsidRDefault="00873B7D" w:rsidP="00732DB6">
            <w:pPr>
              <w:pStyle w:val="Tabletext"/>
              <w:jc w:val="center"/>
            </w:pPr>
            <w:r w:rsidRPr="001D5F02">
              <w:t>199.98</w:t>
            </w:r>
          </w:p>
        </w:tc>
      </w:tr>
    </w:tbl>
    <w:p w:rsidR="00537E6B" w:rsidRDefault="00537E6B" w:rsidP="00537E6B">
      <w:pPr>
        <w:rPr>
          <w:lang w:eastAsia="zh-CN"/>
        </w:rPr>
      </w:pPr>
      <w:bookmarkStart w:id="42" w:name="_Toc246688700"/>
    </w:p>
    <w:p w:rsidR="00873B7D" w:rsidRPr="00770692" w:rsidRDefault="00873B7D" w:rsidP="00873B7D">
      <w:pPr>
        <w:pStyle w:val="Heading4"/>
      </w:pPr>
      <w:r w:rsidRPr="00770692">
        <w:t>2.1.1.2</w:t>
      </w:r>
      <w:r w:rsidRPr="00770692">
        <w:rPr>
          <w:rFonts w:hint="eastAsia"/>
        </w:rPr>
        <w:tab/>
      </w:r>
      <w:r w:rsidRPr="00770692">
        <w:t>帧结构</w:t>
      </w:r>
      <w:bookmarkEnd w:id="42"/>
    </w:p>
    <w:p w:rsidR="00873B7D" w:rsidRPr="001D5F02" w:rsidRDefault="00873B7D" w:rsidP="00873B7D">
      <w:pPr>
        <w:ind w:firstLineChars="200" w:firstLine="480"/>
        <w:rPr>
          <w:szCs w:val="24"/>
          <w:lang w:eastAsia="zh-CN"/>
        </w:rPr>
      </w:pPr>
      <w:r w:rsidRPr="001D5F02">
        <w:rPr>
          <w:lang w:eastAsia="zh-CN"/>
        </w:rPr>
        <w:t>超帧是连续的大小相等的无线电帧的集合，开始于一个超帧头（</w:t>
      </w:r>
      <w:r w:rsidRPr="001D5F02">
        <w:rPr>
          <w:lang w:eastAsia="zh-CN"/>
        </w:rPr>
        <w:t>SFH</w:t>
      </w:r>
      <w:r>
        <w:rPr>
          <w:lang w:eastAsia="zh-CN"/>
        </w:rPr>
        <w:t>）</w:t>
      </w:r>
      <w:r w:rsidRPr="001D5F02">
        <w:rPr>
          <w:lang w:eastAsia="zh-CN"/>
        </w:rPr>
        <w:t>标记，携带短期和长期系统配置信息。</w:t>
      </w:r>
    </w:p>
    <w:p w:rsidR="00873B7D" w:rsidRPr="001D5F02" w:rsidRDefault="00873B7D" w:rsidP="00873B7D">
      <w:pPr>
        <w:ind w:firstLineChars="200" w:firstLine="480"/>
        <w:rPr>
          <w:szCs w:val="24"/>
          <w:lang w:eastAsia="zh-CN"/>
        </w:rPr>
      </w:pPr>
      <w:r w:rsidRPr="001D5F02">
        <w:rPr>
          <w:lang w:eastAsia="zh-CN"/>
        </w:rPr>
        <w:t>为了减少空中链路接入延迟，无线电帧进一步划分成若干子帧，每个子帧包括整数个</w:t>
      </w:r>
      <w:r w:rsidRPr="001D5F02">
        <w:rPr>
          <w:lang w:eastAsia="zh-CN"/>
        </w:rPr>
        <w:t>OFDM</w:t>
      </w:r>
      <w:r w:rsidRPr="001D5F02">
        <w:rPr>
          <w:lang w:eastAsia="zh-CN"/>
        </w:rPr>
        <w:t>符号。传输时间间隔（</w:t>
      </w:r>
      <w:r w:rsidRPr="001D5F02">
        <w:rPr>
          <w:lang w:eastAsia="zh-CN"/>
        </w:rPr>
        <w:t>TTI</w:t>
      </w:r>
      <w:r>
        <w:rPr>
          <w:lang w:eastAsia="zh-CN"/>
        </w:rPr>
        <w:t>）</w:t>
      </w:r>
      <w:r w:rsidRPr="001D5F02">
        <w:rPr>
          <w:lang w:eastAsia="zh-CN"/>
        </w:rPr>
        <w:t>定义为空中链路的传输延迟并等于多个子帧长度（默认为一个子帧</w:t>
      </w:r>
      <w:r>
        <w:rPr>
          <w:lang w:eastAsia="zh-CN"/>
        </w:rPr>
        <w:t>）</w:t>
      </w:r>
      <w:r w:rsidRPr="001D5F02">
        <w:rPr>
          <w:lang w:eastAsia="zh-CN"/>
        </w:rPr>
        <w:t>。共有四种类型的子帧：</w:t>
      </w:r>
      <w:r>
        <w:rPr>
          <w:rFonts w:hint="eastAsia"/>
          <w:lang w:eastAsia="zh-CN"/>
        </w:rPr>
        <w:t>1)</w:t>
      </w:r>
      <w:r w:rsidRPr="000C5CCE">
        <w:rPr>
          <w:lang w:eastAsia="zh-CN"/>
        </w:rPr>
        <w:t xml:space="preserve"> </w:t>
      </w:r>
      <w:r w:rsidRPr="001D5F02">
        <w:rPr>
          <w:lang w:eastAsia="zh-CN"/>
        </w:rPr>
        <w:t>1</w:t>
      </w:r>
      <w:r w:rsidRPr="001D5F02">
        <w:rPr>
          <w:lang w:eastAsia="zh-CN"/>
        </w:rPr>
        <w:t>型子帧，包括</w:t>
      </w:r>
      <w:r w:rsidRPr="001D5F02">
        <w:rPr>
          <w:lang w:eastAsia="zh-CN"/>
        </w:rPr>
        <w:t>6</w:t>
      </w:r>
      <w:r w:rsidRPr="001D5F02">
        <w:rPr>
          <w:lang w:eastAsia="zh-CN"/>
        </w:rPr>
        <w:t>个</w:t>
      </w:r>
      <w:r w:rsidRPr="001D5F02">
        <w:rPr>
          <w:lang w:eastAsia="zh-CN"/>
        </w:rPr>
        <w:t>OFDM</w:t>
      </w:r>
      <w:r w:rsidRPr="001D5F02">
        <w:rPr>
          <w:lang w:eastAsia="zh-CN"/>
        </w:rPr>
        <w:t>符号，</w:t>
      </w:r>
      <w:r>
        <w:rPr>
          <w:rFonts w:asciiTheme="majorBidi" w:hAnsiTheme="majorBidi" w:cstheme="majorBidi" w:hint="eastAsia"/>
          <w:lang w:eastAsia="zh-CN"/>
        </w:rPr>
        <w:t>2)</w:t>
      </w:r>
      <w:r>
        <w:rPr>
          <w:rFonts w:hint="eastAsia"/>
          <w:lang w:eastAsia="zh-CN"/>
        </w:rPr>
        <w:t xml:space="preserve"> </w:t>
      </w:r>
      <w:r w:rsidRPr="001D5F02">
        <w:rPr>
          <w:lang w:eastAsia="zh-CN"/>
        </w:rPr>
        <w:t>2</w:t>
      </w:r>
      <w:r w:rsidRPr="001D5F02">
        <w:rPr>
          <w:lang w:eastAsia="zh-CN"/>
        </w:rPr>
        <w:t>型子帧，包括</w:t>
      </w:r>
      <w:r w:rsidRPr="001D5F02">
        <w:rPr>
          <w:lang w:eastAsia="zh-CN"/>
        </w:rPr>
        <w:t>7</w:t>
      </w:r>
      <w:r w:rsidRPr="001D5F02">
        <w:rPr>
          <w:lang w:eastAsia="zh-CN"/>
        </w:rPr>
        <w:t>个</w:t>
      </w:r>
      <w:r w:rsidRPr="001D5F02">
        <w:rPr>
          <w:lang w:eastAsia="zh-CN"/>
        </w:rPr>
        <w:t>OFDM</w:t>
      </w:r>
      <w:r w:rsidRPr="001D5F02">
        <w:rPr>
          <w:lang w:eastAsia="zh-CN"/>
        </w:rPr>
        <w:t>符号，</w:t>
      </w:r>
      <w:r w:rsidRPr="00F0125F">
        <w:rPr>
          <w:rFonts w:asciiTheme="majorBidi" w:hAnsiTheme="majorBidi" w:cstheme="majorBidi"/>
          <w:lang w:eastAsia="zh-CN"/>
        </w:rPr>
        <w:t>3</w:t>
      </w:r>
      <w:r w:rsidRPr="00F0125F">
        <w:rPr>
          <w:rFonts w:ascii="SimSun" w:hAnsi="SimSun"/>
          <w:lang w:eastAsia="zh-CN"/>
        </w:rPr>
        <w:t>)</w:t>
      </w:r>
      <w:r w:rsidRPr="000C5CCE">
        <w:rPr>
          <w:lang w:eastAsia="zh-CN"/>
        </w:rPr>
        <w:t xml:space="preserve"> </w:t>
      </w:r>
      <w:r w:rsidRPr="001D5F02">
        <w:rPr>
          <w:lang w:eastAsia="zh-CN"/>
        </w:rPr>
        <w:t>3</w:t>
      </w:r>
      <w:r w:rsidRPr="001D5F02">
        <w:rPr>
          <w:lang w:eastAsia="zh-CN"/>
        </w:rPr>
        <w:t>型子帧包括</w:t>
      </w:r>
      <w:r w:rsidRPr="001D5F02">
        <w:rPr>
          <w:lang w:eastAsia="zh-CN"/>
        </w:rPr>
        <w:t>5</w:t>
      </w:r>
      <w:r w:rsidRPr="001D5F02">
        <w:rPr>
          <w:lang w:eastAsia="zh-CN"/>
        </w:rPr>
        <w:t>个</w:t>
      </w:r>
      <w:r w:rsidRPr="001D5F02">
        <w:rPr>
          <w:lang w:eastAsia="zh-CN"/>
        </w:rPr>
        <w:t>OFDM</w:t>
      </w:r>
      <w:r w:rsidRPr="001D5F02">
        <w:rPr>
          <w:lang w:eastAsia="zh-CN"/>
        </w:rPr>
        <w:t>符号，</w:t>
      </w:r>
      <w:r w:rsidRPr="00F0125F">
        <w:rPr>
          <w:rFonts w:asciiTheme="majorBidi" w:hAnsiTheme="majorBidi" w:cstheme="majorBidi"/>
          <w:lang w:eastAsia="zh-CN"/>
        </w:rPr>
        <w:t>4</w:t>
      </w:r>
      <w:r w:rsidRPr="00F0125F">
        <w:rPr>
          <w:rFonts w:ascii="SimSun" w:hAnsi="SimSun"/>
          <w:lang w:eastAsia="zh-CN"/>
        </w:rPr>
        <w:t>)</w:t>
      </w:r>
      <w:r w:rsidRPr="000C5CCE">
        <w:rPr>
          <w:lang w:eastAsia="zh-CN"/>
        </w:rPr>
        <w:t xml:space="preserve"> </w:t>
      </w:r>
      <w:r w:rsidRPr="001D5F02">
        <w:rPr>
          <w:lang w:eastAsia="zh-CN"/>
        </w:rPr>
        <w:t>4</w:t>
      </w:r>
      <w:r w:rsidRPr="001D5F02">
        <w:rPr>
          <w:lang w:eastAsia="zh-CN"/>
        </w:rPr>
        <w:t>型子帧，包括由</w:t>
      </w:r>
      <w:r w:rsidRPr="001D5F02">
        <w:rPr>
          <w:lang w:eastAsia="zh-CN"/>
        </w:rPr>
        <w:t>9</w:t>
      </w:r>
      <w:r w:rsidRPr="001D5F02">
        <w:rPr>
          <w:lang w:eastAsia="zh-CN"/>
        </w:rPr>
        <w:t>个</w:t>
      </w:r>
      <w:r w:rsidRPr="001D5F02">
        <w:rPr>
          <w:lang w:eastAsia="zh-CN"/>
        </w:rPr>
        <w:t>OFDM</w:t>
      </w:r>
      <w:r w:rsidRPr="001D5F02">
        <w:rPr>
          <w:lang w:eastAsia="zh-CN"/>
        </w:rPr>
        <w:t>符号，当支持传统的</w:t>
      </w:r>
      <w:r w:rsidRPr="001D5F02">
        <w:rPr>
          <w:lang w:eastAsia="zh-CN"/>
        </w:rPr>
        <w:t>OFDMA TDD WMAN</w:t>
      </w:r>
      <w:r w:rsidRPr="001D5F02">
        <w:rPr>
          <w:lang w:eastAsia="zh-CN"/>
        </w:rPr>
        <w:t>帧时，只可用于频道带宽为</w:t>
      </w:r>
      <w:r w:rsidRPr="001D5F02">
        <w:rPr>
          <w:lang w:eastAsia="zh-CN"/>
        </w:rPr>
        <w:t>8.75</w:t>
      </w:r>
      <w:r w:rsidRPr="001D5F02">
        <w:rPr>
          <w:bCs/>
          <w:szCs w:val="24"/>
          <w:lang w:eastAsia="ja-JP"/>
        </w:rPr>
        <w:t xml:space="preserve"> MHz</w:t>
      </w:r>
      <w:r w:rsidRPr="001D5F02">
        <w:rPr>
          <w:lang w:eastAsia="zh-CN"/>
        </w:rPr>
        <w:t>的</w:t>
      </w:r>
      <w:r w:rsidRPr="001D5F02">
        <w:rPr>
          <w:lang w:eastAsia="zh-CN"/>
        </w:rPr>
        <w:t>UL</w:t>
      </w:r>
      <w:r w:rsidRPr="001D5F02">
        <w:rPr>
          <w:lang w:eastAsia="zh-CN"/>
        </w:rPr>
        <w:t>。基本框架结构如图</w:t>
      </w:r>
      <w:r w:rsidRPr="001D5F02">
        <w:rPr>
          <w:lang w:eastAsia="zh-CN"/>
        </w:rPr>
        <w:t>2.1</w:t>
      </w:r>
      <w:r w:rsidRPr="001D5F02">
        <w:rPr>
          <w:lang w:eastAsia="zh-CN"/>
        </w:rPr>
        <w:t>所示，其中超帧长度为</w:t>
      </w:r>
      <w:r w:rsidRPr="001D5F02">
        <w:rPr>
          <w:lang w:eastAsia="zh-CN"/>
        </w:rPr>
        <w:t>20</w:t>
      </w:r>
      <w:r w:rsidRPr="001D5F02">
        <w:rPr>
          <w:szCs w:val="24"/>
          <w:lang w:eastAsia="ko-KR"/>
        </w:rPr>
        <w:t xml:space="preserve"> ms</w:t>
      </w:r>
      <w:r w:rsidRPr="001D5F02">
        <w:rPr>
          <w:szCs w:val="24"/>
          <w:lang w:eastAsia="zh-CN"/>
        </w:rPr>
        <w:t>（</w:t>
      </w:r>
      <w:r w:rsidRPr="001D5F02">
        <w:rPr>
          <w:lang w:eastAsia="zh-CN"/>
        </w:rPr>
        <w:t>包括</w:t>
      </w:r>
      <w:r w:rsidRPr="001D5F02">
        <w:rPr>
          <w:lang w:eastAsia="zh-CN"/>
        </w:rPr>
        <w:t>4</w:t>
      </w:r>
      <w:r w:rsidRPr="001D5F02">
        <w:rPr>
          <w:lang w:eastAsia="zh-CN"/>
        </w:rPr>
        <w:t>个无线电帧</w:t>
      </w:r>
      <w:r>
        <w:rPr>
          <w:lang w:eastAsia="zh-CN"/>
        </w:rPr>
        <w:t>）</w:t>
      </w:r>
      <w:r w:rsidRPr="001D5F02">
        <w:rPr>
          <w:lang w:eastAsia="zh-CN"/>
        </w:rPr>
        <w:t>，无线电帧的大小为</w:t>
      </w:r>
      <w:r w:rsidRPr="001D5F02">
        <w:rPr>
          <w:lang w:eastAsia="zh-CN"/>
        </w:rPr>
        <w:t>5 ms</w:t>
      </w:r>
      <w:r w:rsidRPr="001D5F02">
        <w:rPr>
          <w:lang w:eastAsia="zh-CN"/>
        </w:rPr>
        <w:t>，子帧长度取决于频道的带宽、循环前缀的长度和子帧的类型，即，</w:t>
      </w:r>
      <w:r w:rsidRPr="001D5F02">
        <w:rPr>
          <w:lang w:eastAsia="zh-CN"/>
        </w:rPr>
        <w:t>1/2/3/4</w:t>
      </w:r>
      <w:r w:rsidRPr="001D5F02">
        <w:rPr>
          <w:lang w:eastAsia="zh-CN"/>
        </w:rPr>
        <w:t>型。每个无线电帧的子帧数量是预先确定的，根据频道带宽、循环前缀的长度、子帧的类型和双工模式，为每个帧配置最大化其频谱效率。</w:t>
      </w:r>
    </w:p>
    <w:p w:rsidR="00873B7D" w:rsidRPr="001D5F02" w:rsidRDefault="00873B7D" w:rsidP="00873B7D">
      <w:pPr>
        <w:ind w:firstLineChars="200" w:firstLine="480"/>
        <w:rPr>
          <w:szCs w:val="24"/>
          <w:lang w:eastAsia="zh-CN"/>
        </w:rPr>
      </w:pPr>
      <w:r w:rsidRPr="001D5F02">
        <w:rPr>
          <w:lang w:eastAsia="zh-CN"/>
        </w:rPr>
        <w:lastRenderedPageBreak/>
        <w:t>时区的概念适用于</w:t>
      </w:r>
      <w:r w:rsidRPr="001D5F02">
        <w:rPr>
          <w:lang w:eastAsia="zh-CN"/>
        </w:rPr>
        <w:t>TDD</w:t>
      </w:r>
      <w:r w:rsidRPr="001D5F02">
        <w:rPr>
          <w:lang w:eastAsia="zh-CN"/>
        </w:rPr>
        <w:t>和</w:t>
      </w:r>
      <w:r w:rsidRPr="001D5F02">
        <w:rPr>
          <w:lang w:eastAsia="zh-CN"/>
        </w:rPr>
        <w:t>FDD</w:t>
      </w:r>
      <w:r w:rsidRPr="001D5F02">
        <w:rPr>
          <w:lang w:eastAsia="zh-CN"/>
        </w:rPr>
        <w:t>系统。这些时区在</w:t>
      </w:r>
      <w:r w:rsidRPr="001D5F02">
        <w:rPr>
          <w:lang w:eastAsia="zh-CN"/>
        </w:rPr>
        <w:t>DL</w:t>
      </w:r>
      <w:r w:rsidRPr="001D5F02">
        <w:rPr>
          <w:lang w:eastAsia="zh-CN"/>
        </w:rPr>
        <w:t>中为跨时域的时分复用，以支持新的和传统的</w:t>
      </w:r>
      <w:r w:rsidRPr="001D5F02">
        <w:rPr>
          <w:lang w:eastAsia="zh-CN"/>
        </w:rPr>
        <w:t>MS</w:t>
      </w:r>
      <w:r w:rsidRPr="001D5F02">
        <w:rPr>
          <w:lang w:eastAsia="zh-CN"/>
        </w:rPr>
        <w:t>。对于</w:t>
      </w:r>
      <w:r w:rsidRPr="001D5F02">
        <w:rPr>
          <w:lang w:eastAsia="zh-CN"/>
        </w:rPr>
        <w:t>UL</w:t>
      </w:r>
      <w:r w:rsidRPr="001D5F02">
        <w:rPr>
          <w:lang w:eastAsia="zh-CN"/>
        </w:rPr>
        <w:t>传输，时分和频分复用的方法可以用来支持传统的和新的终端。非后向兼容的改进和功能只限于新区域。所有后向兼容的特性和功能适用于传统区域。</w:t>
      </w:r>
    </w:p>
    <w:p w:rsidR="00873B7D" w:rsidRPr="00770692" w:rsidRDefault="00873B7D" w:rsidP="00873B7D">
      <w:pPr>
        <w:pStyle w:val="FigureNo"/>
      </w:pPr>
      <w:r w:rsidRPr="00770692">
        <w:t>图</w:t>
      </w:r>
      <w:r w:rsidRPr="00770692">
        <w:t>2.1</w:t>
      </w:r>
    </w:p>
    <w:p w:rsidR="00873B7D" w:rsidRPr="00770692" w:rsidRDefault="00873B7D" w:rsidP="00873B7D">
      <w:pPr>
        <w:pStyle w:val="Figuretitle"/>
      </w:pPr>
      <w:r w:rsidRPr="00770692">
        <w:t>基本帧的结构</w:t>
      </w:r>
    </w:p>
    <w:bookmarkStart w:id="43" w:name="_MON_1386061192"/>
    <w:bookmarkStart w:id="44" w:name="_MON_1386069231"/>
    <w:bookmarkStart w:id="45" w:name="_MON_1386069251"/>
    <w:bookmarkStart w:id="46" w:name="_MON_1386069272"/>
    <w:bookmarkStart w:id="47" w:name="_MON_1386059977"/>
    <w:bookmarkEnd w:id="43"/>
    <w:bookmarkEnd w:id="44"/>
    <w:bookmarkEnd w:id="45"/>
    <w:bookmarkEnd w:id="46"/>
    <w:bookmarkEnd w:id="47"/>
    <w:bookmarkStart w:id="48" w:name="_MON_1386060947"/>
    <w:bookmarkEnd w:id="48"/>
    <w:p w:rsidR="00873B7D" w:rsidRPr="001D5F02" w:rsidRDefault="007D61BE" w:rsidP="00873B7D">
      <w:pPr>
        <w:keepNext/>
        <w:keepLines/>
        <w:spacing w:before="0" w:after="480"/>
        <w:jc w:val="center"/>
        <w:rPr>
          <w:b/>
          <w:sz w:val="20"/>
          <w:lang w:eastAsia="zh-CN"/>
        </w:rPr>
      </w:pPr>
      <w:r w:rsidRPr="000C5CCE">
        <w:object w:dxaOrig="4534" w:dyaOrig="2759">
          <v:shape id="_x0000_i1034" type="#_x0000_t75" style="width:258.75pt;height:157.5pt" o:ole="">
            <v:imagedata r:id="rId286" o:title=""/>
          </v:shape>
          <o:OLEObject Type="Embed" ProgID="CorelDRAW.Graphic.14" ShapeID="_x0000_i1034" DrawAspect="Content" ObjectID="_1427875284" r:id="rId287"/>
        </w:object>
      </w:r>
    </w:p>
    <w:p w:rsidR="00873B7D" w:rsidRPr="001D5F02" w:rsidRDefault="00873B7D" w:rsidP="00873B7D">
      <w:pPr>
        <w:pStyle w:val="Heading4"/>
        <w:rPr>
          <w:lang w:eastAsia="zh-CN"/>
        </w:rPr>
      </w:pPr>
      <w:bookmarkStart w:id="49" w:name="_Toc246688701"/>
      <w:r w:rsidRPr="001D5F02">
        <w:rPr>
          <w:lang w:eastAsia="zh-CN"/>
        </w:rPr>
        <w:t>2.1.1.3</w:t>
      </w:r>
      <w:r>
        <w:rPr>
          <w:rFonts w:hint="eastAsia"/>
          <w:lang w:eastAsia="zh-CN"/>
        </w:rPr>
        <w:tab/>
      </w:r>
      <w:r w:rsidRPr="001D5F02">
        <w:rPr>
          <w:lang w:eastAsia="zh-CN"/>
        </w:rPr>
        <w:t>物理</w:t>
      </w:r>
      <w:bookmarkEnd w:id="49"/>
      <w:r w:rsidRPr="001D5F02">
        <w:rPr>
          <w:lang w:eastAsia="zh-CN"/>
        </w:rPr>
        <w:t>结构和资源单位</w:t>
      </w:r>
    </w:p>
    <w:p w:rsidR="00873B7D" w:rsidRPr="001D5F02" w:rsidRDefault="00873B7D" w:rsidP="00873B7D">
      <w:pPr>
        <w:ind w:firstLineChars="200" w:firstLine="480"/>
        <w:rPr>
          <w:szCs w:val="24"/>
          <w:lang w:eastAsia="zh-CN"/>
        </w:rPr>
      </w:pPr>
      <w:r w:rsidRPr="001D5F02">
        <w:rPr>
          <w:lang w:eastAsia="zh-CN"/>
        </w:rPr>
        <w:t>DL/UL</w:t>
      </w:r>
      <w:r w:rsidRPr="001D5F02">
        <w:rPr>
          <w:lang w:eastAsia="zh-CN"/>
        </w:rPr>
        <w:t>子帧分为多个频率分区，其中每个分区在子帧中有效的</w:t>
      </w:r>
      <w:r w:rsidRPr="001D5F02">
        <w:rPr>
          <w:lang w:eastAsia="zh-CN"/>
        </w:rPr>
        <w:t>OFDM</w:t>
      </w:r>
      <w:r w:rsidRPr="001D5F02">
        <w:rPr>
          <w:lang w:eastAsia="zh-CN"/>
        </w:rPr>
        <w:t>符号数（</w:t>
      </w:r>
      <w:r w:rsidRPr="001D5F02">
        <w:rPr>
          <w:lang w:eastAsia="zh-CN"/>
        </w:rPr>
        <w:t>PRU</w:t>
      </w:r>
      <w:r>
        <w:rPr>
          <w:lang w:eastAsia="zh-CN"/>
        </w:rPr>
        <w:t>）</w:t>
      </w:r>
      <w:r w:rsidRPr="001D5F02">
        <w:rPr>
          <w:lang w:eastAsia="zh-CN"/>
        </w:rPr>
        <w:t>上包含一组物理资源单位。每个频率分区可以包括本地化和</w:t>
      </w:r>
      <w:r w:rsidRPr="001D5F02">
        <w:rPr>
          <w:lang w:eastAsia="zh-CN"/>
        </w:rPr>
        <w:t>/</w:t>
      </w:r>
      <w:r w:rsidRPr="001D5F02">
        <w:rPr>
          <w:lang w:eastAsia="zh-CN"/>
        </w:rPr>
        <w:t>或分布式物理资源的单位。频率分区可用于不同的用途，如分数频率重复使用（</w:t>
      </w:r>
      <w:r w:rsidRPr="001D5F02">
        <w:rPr>
          <w:lang w:eastAsia="zh-CN"/>
        </w:rPr>
        <w:t>FFR</w:t>
      </w:r>
      <w:r>
        <w:rPr>
          <w:lang w:eastAsia="zh-CN"/>
        </w:rPr>
        <w:t>）</w:t>
      </w:r>
      <w:r w:rsidRPr="001D5F02">
        <w:rPr>
          <w:lang w:eastAsia="zh-CN"/>
        </w:rPr>
        <w:t>。图</w:t>
      </w:r>
      <w:r w:rsidRPr="001D5F02">
        <w:rPr>
          <w:lang w:eastAsia="zh-CN"/>
        </w:rPr>
        <w:t>2.2</w:t>
      </w:r>
      <w:r w:rsidRPr="001D5F02">
        <w:rPr>
          <w:lang w:eastAsia="zh-CN"/>
        </w:rPr>
        <w:t>表示</w:t>
      </w:r>
      <w:r w:rsidRPr="001D5F02">
        <w:rPr>
          <w:lang w:eastAsia="zh-CN"/>
        </w:rPr>
        <w:t>DL/UL</w:t>
      </w:r>
      <w:r w:rsidRPr="001D5F02">
        <w:rPr>
          <w:lang w:eastAsia="zh-CN"/>
        </w:rPr>
        <w:t>资源分区和映射。</w:t>
      </w:r>
      <w:r w:rsidRPr="001D5F02">
        <w:rPr>
          <w:szCs w:val="24"/>
          <w:lang w:eastAsia="zh-CN"/>
        </w:rPr>
        <w:t>PRU</w:t>
      </w:r>
      <w:r w:rsidRPr="001D5F02">
        <w:rPr>
          <w:lang w:eastAsia="zh-CN"/>
        </w:rPr>
        <w:t>是资源分配的基本物理单位，通过</w:t>
      </w:r>
      <w:r w:rsidRPr="001D5F02">
        <w:rPr>
          <w:szCs w:val="24"/>
          <w:lang w:eastAsia="ko-KR"/>
        </w:rPr>
        <w:t>N</w:t>
      </w:r>
      <w:r w:rsidRPr="001D5F02">
        <w:rPr>
          <w:szCs w:val="24"/>
          <w:vertAlign w:val="subscript"/>
          <w:lang w:eastAsia="ko-KR"/>
        </w:rPr>
        <w:t>sym</w:t>
      </w:r>
      <w:r w:rsidRPr="001D5F02">
        <w:rPr>
          <w:lang w:eastAsia="zh-CN"/>
        </w:rPr>
        <w:t>连续</w:t>
      </w:r>
      <w:r w:rsidRPr="001D5F02">
        <w:rPr>
          <w:lang w:eastAsia="zh-CN"/>
        </w:rPr>
        <w:t>OFDM</w:t>
      </w:r>
      <w:r w:rsidRPr="001D5F02">
        <w:rPr>
          <w:lang w:eastAsia="zh-CN"/>
        </w:rPr>
        <w:t>符号，构成</w:t>
      </w:r>
      <w:r w:rsidRPr="001D5F02">
        <w:rPr>
          <w:lang w:eastAsia="zh-CN"/>
        </w:rPr>
        <w:t>18</w:t>
      </w:r>
      <w:r w:rsidRPr="001D5F02">
        <w:rPr>
          <w:lang w:eastAsia="zh-CN"/>
        </w:rPr>
        <w:t>个连续的子载波，其中</w:t>
      </w:r>
      <w:r w:rsidRPr="001D5F02">
        <w:rPr>
          <w:szCs w:val="24"/>
          <w:lang w:eastAsia="ko-KR"/>
        </w:rPr>
        <w:t>N</w:t>
      </w:r>
      <w:r w:rsidRPr="001D5F02">
        <w:rPr>
          <w:szCs w:val="24"/>
          <w:vertAlign w:val="subscript"/>
          <w:lang w:eastAsia="ko-KR"/>
        </w:rPr>
        <w:t>sym</w:t>
      </w:r>
      <w:r w:rsidRPr="001D5F02">
        <w:rPr>
          <w:lang w:eastAsia="zh-CN"/>
        </w:rPr>
        <w:t xml:space="preserve"> 6</w:t>
      </w:r>
      <w:r w:rsidRPr="001D5F02">
        <w:rPr>
          <w:lang w:eastAsia="zh-CN"/>
        </w:rPr>
        <w:t>、</w:t>
      </w:r>
      <w:r w:rsidRPr="001D5F02">
        <w:rPr>
          <w:lang w:eastAsia="zh-CN"/>
        </w:rPr>
        <w:t>7</w:t>
      </w:r>
      <w:r w:rsidRPr="001D5F02">
        <w:rPr>
          <w:lang w:eastAsia="zh-CN"/>
        </w:rPr>
        <w:t>、</w:t>
      </w:r>
      <w:r w:rsidRPr="001D5F02">
        <w:rPr>
          <w:lang w:eastAsia="zh-CN"/>
        </w:rPr>
        <w:t>5</w:t>
      </w:r>
      <w:r w:rsidRPr="001D5F02">
        <w:rPr>
          <w:lang w:eastAsia="zh-CN"/>
        </w:rPr>
        <w:t>和</w:t>
      </w:r>
      <w:r w:rsidRPr="001D5F02">
        <w:rPr>
          <w:lang w:eastAsia="zh-CN"/>
        </w:rPr>
        <w:t>9</w:t>
      </w:r>
      <w:r w:rsidRPr="001D5F02">
        <w:rPr>
          <w:lang w:eastAsia="zh-CN"/>
        </w:rPr>
        <w:t>个</w:t>
      </w:r>
      <w:r w:rsidRPr="001D5F02">
        <w:rPr>
          <w:lang w:eastAsia="zh-CN"/>
        </w:rPr>
        <w:t>OFDM</w:t>
      </w:r>
      <w:r w:rsidRPr="001D5F02">
        <w:rPr>
          <w:lang w:eastAsia="zh-CN"/>
        </w:rPr>
        <w:t>符号分别对应于</w:t>
      </w:r>
      <w:r w:rsidRPr="001D5F02">
        <w:rPr>
          <w:lang w:eastAsia="zh-CN"/>
        </w:rPr>
        <w:t>1</w:t>
      </w:r>
      <w:r w:rsidRPr="001D5F02">
        <w:rPr>
          <w:lang w:eastAsia="zh-CN"/>
        </w:rPr>
        <w:t>型、</w:t>
      </w:r>
      <w:r w:rsidRPr="001D5F02">
        <w:rPr>
          <w:lang w:eastAsia="zh-CN"/>
        </w:rPr>
        <w:t>2</w:t>
      </w:r>
      <w:r w:rsidRPr="001D5F02">
        <w:rPr>
          <w:lang w:eastAsia="zh-CN"/>
        </w:rPr>
        <w:t>型、</w:t>
      </w:r>
      <w:r w:rsidRPr="001D5F02">
        <w:rPr>
          <w:lang w:eastAsia="zh-CN"/>
        </w:rPr>
        <w:t>3</w:t>
      </w:r>
      <w:r w:rsidRPr="001D5F02">
        <w:rPr>
          <w:lang w:eastAsia="zh-CN"/>
        </w:rPr>
        <w:t>型和</w:t>
      </w:r>
      <w:r w:rsidRPr="001D5F02">
        <w:rPr>
          <w:lang w:eastAsia="zh-CN"/>
        </w:rPr>
        <w:t>4</w:t>
      </w:r>
      <w:r w:rsidRPr="001D5F02">
        <w:rPr>
          <w:lang w:eastAsia="zh-CN"/>
        </w:rPr>
        <w:t>型子帧（</w:t>
      </w:r>
      <w:r w:rsidRPr="001D5F02">
        <w:rPr>
          <w:lang w:eastAsia="zh-CN"/>
        </w:rPr>
        <w:t>4</w:t>
      </w:r>
      <w:r w:rsidRPr="001D5F02">
        <w:rPr>
          <w:lang w:eastAsia="zh-CN"/>
        </w:rPr>
        <w:t>型仅用于</w:t>
      </w:r>
      <w:r w:rsidRPr="001D5F02">
        <w:rPr>
          <w:lang w:eastAsia="zh-CN"/>
        </w:rPr>
        <w:t>UL</w:t>
      </w:r>
      <w:r>
        <w:rPr>
          <w:lang w:eastAsia="zh-CN"/>
        </w:rPr>
        <w:t>）</w:t>
      </w:r>
      <w:r w:rsidRPr="001D5F02">
        <w:rPr>
          <w:lang w:eastAsia="zh-CN"/>
        </w:rPr>
        <w:t>。逻辑资源单元（</w:t>
      </w:r>
      <w:r w:rsidRPr="001D5F02">
        <w:rPr>
          <w:lang w:eastAsia="zh-CN"/>
        </w:rPr>
        <w:t>LRU</w:t>
      </w:r>
      <w:r>
        <w:rPr>
          <w:lang w:eastAsia="zh-CN"/>
        </w:rPr>
        <w:t>）</w:t>
      </w:r>
      <w:r w:rsidRPr="001D5F02">
        <w:rPr>
          <w:lang w:eastAsia="zh-CN"/>
        </w:rPr>
        <w:t>是分布式和本地化的资源分配的基本逻辑单元。</w:t>
      </w:r>
      <w:r w:rsidRPr="001D5F02">
        <w:rPr>
          <w:lang w:eastAsia="zh-CN"/>
        </w:rPr>
        <w:t>LRU</w:t>
      </w:r>
      <w:r w:rsidRPr="001D5F02">
        <w:rPr>
          <w:lang w:eastAsia="zh-CN"/>
        </w:rPr>
        <w:t>包括</w:t>
      </w:r>
      <w:r w:rsidRPr="001D5F02">
        <w:rPr>
          <w:lang w:eastAsia="zh-CN"/>
        </w:rPr>
        <w:t>18</w:t>
      </w:r>
      <w:r w:rsidRPr="001D5F02">
        <w:sym w:font="Symbol" w:char="F0B4"/>
      </w:r>
      <w:r w:rsidRPr="001D5F02">
        <w:rPr>
          <w:szCs w:val="24"/>
          <w:lang w:eastAsia="ko-KR"/>
        </w:rPr>
        <w:t xml:space="preserve"> N</w:t>
      </w:r>
      <w:r w:rsidRPr="001D5F02">
        <w:rPr>
          <w:szCs w:val="24"/>
          <w:vertAlign w:val="subscript"/>
          <w:lang w:eastAsia="ko-KR"/>
        </w:rPr>
        <w:t>sym</w:t>
      </w:r>
      <w:r w:rsidRPr="001D5F02">
        <w:rPr>
          <w:lang w:eastAsia="zh-CN"/>
        </w:rPr>
        <w:t>个子载波。</w:t>
      </w:r>
    </w:p>
    <w:p w:rsidR="00873B7D" w:rsidRPr="001D5F02" w:rsidRDefault="00873B7D" w:rsidP="00873B7D">
      <w:pPr>
        <w:pStyle w:val="FigureNo"/>
        <w:rPr>
          <w:lang w:eastAsia="zh-CN"/>
        </w:rPr>
      </w:pPr>
      <w:r w:rsidRPr="001D5F02">
        <w:rPr>
          <w:lang w:eastAsia="zh-CN"/>
        </w:rPr>
        <w:t>图</w:t>
      </w:r>
      <w:r w:rsidRPr="001D5F02">
        <w:rPr>
          <w:lang w:eastAsia="zh-CN"/>
        </w:rPr>
        <w:t>2.2</w:t>
      </w:r>
    </w:p>
    <w:p w:rsidR="00873B7D" w:rsidRPr="00E919E4" w:rsidRDefault="00873B7D" w:rsidP="00873B7D">
      <w:pPr>
        <w:pStyle w:val="Figuretitle"/>
        <w:rPr>
          <w:lang w:eastAsia="zh-CN"/>
        </w:rPr>
      </w:pPr>
      <w:r w:rsidRPr="00770692">
        <w:rPr>
          <w:rFonts w:hint="eastAsia"/>
          <w:lang w:eastAsia="zh-CN"/>
        </w:rPr>
        <w:t>资源映</w:t>
      </w:r>
      <w:r w:rsidRPr="00770692">
        <w:rPr>
          <w:lang w:eastAsia="zh-CN"/>
        </w:rPr>
        <w:t>射</w:t>
      </w:r>
      <w:r w:rsidRPr="00770692">
        <w:rPr>
          <w:rFonts w:hint="eastAsia"/>
          <w:lang w:eastAsia="zh-CN"/>
        </w:rPr>
        <w:t>过程</w:t>
      </w:r>
    </w:p>
    <w:p w:rsidR="00873B7D" w:rsidRPr="001D5F02" w:rsidRDefault="0008093D" w:rsidP="00873B7D">
      <w:pPr>
        <w:jc w:val="center"/>
        <w:rPr>
          <w:szCs w:val="24"/>
          <w:lang w:eastAsia="zh-CN"/>
        </w:rPr>
      </w:pPr>
      <w:r w:rsidRPr="000C5CCE">
        <w:object w:dxaOrig="5615" w:dyaOrig="3507">
          <v:shape id="_x0000_i1035" type="#_x0000_t75" style="width:303pt;height:189pt" o:ole="">
            <v:imagedata r:id="rId288" o:title=""/>
          </v:shape>
          <o:OLEObject Type="Embed" ProgID="CorelDRAW.Graphic.14" ShapeID="_x0000_i1035" DrawAspect="Content" ObjectID="_1427875285" r:id="rId289"/>
        </w:object>
      </w:r>
    </w:p>
    <w:p w:rsidR="00873B7D" w:rsidRPr="001D5F02" w:rsidRDefault="00873B7D" w:rsidP="00873B7D">
      <w:pPr>
        <w:pStyle w:val="Heading4"/>
        <w:rPr>
          <w:lang w:eastAsia="zh-CN"/>
        </w:rPr>
      </w:pPr>
      <w:r>
        <w:rPr>
          <w:lang w:eastAsia="zh-CN"/>
        </w:rPr>
        <w:lastRenderedPageBreak/>
        <w:t>2.1.1.4</w:t>
      </w:r>
      <w:r>
        <w:rPr>
          <w:rFonts w:hint="eastAsia"/>
          <w:lang w:eastAsia="zh-CN"/>
        </w:rPr>
        <w:tab/>
      </w:r>
      <w:r w:rsidRPr="001D5F02">
        <w:rPr>
          <w:lang w:eastAsia="zh-CN"/>
        </w:rPr>
        <w:t>资源映射</w:t>
      </w:r>
    </w:p>
    <w:p w:rsidR="00873B7D" w:rsidRPr="001D5F02" w:rsidRDefault="00873B7D" w:rsidP="00873B7D">
      <w:pPr>
        <w:ind w:firstLineChars="200" w:firstLine="480"/>
        <w:rPr>
          <w:szCs w:val="24"/>
          <w:lang w:eastAsia="zh-CN"/>
        </w:rPr>
      </w:pPr>
      <w:r w:rsidRPr="001D5F02">
        <w:rPr>
          <w:lang w:eastAsia="zh-CN"/>
        </w:rPr>
        <w:t>资源映射过程的定义如下图</w:t>
      </w:r>
      <w:r w:rsidRPr="001D5F02">
        <w:rPr>
          <w:lang w:eastAsia="zh-CN"/>
        </w:rPr>
        <w:t>2.2</w:t>
      </w:r>
      <w:r w:rsidRPr="001D5F02">
        <w:rPr>
          <w:lang w:eastAsia="zh-CN"/>
        </w:rPr>
        <w:t>所示，其中</w:t>
      </w:r>
      <w:r w:rsidRPr="001D5F02">
        <w:rPr>
          <w:lang w:eastAsia="zh-CN"/>
        </w:rPr>
        <w:t>Pi</w:t>
      </w:r>
      <w:r w:rsidRPr="001D5F02">
        <w:rPr>
          <w:lang w:eastAsia="zh-CN"/>
        </w:rPr>
        <w:t>为第</w:t>
      </w:r>
      <w:r w:rsidRPr="001D5F02">
        <w:rPr>
          <w:lang w:eastAsia="zh-CN"/>
        </w:rPr>
        <w:t>i</w:t>
      </w:r>
      <w:r w:rsidRPr="001D5F02">
        <w:rPr>
          <w:lang w:eastAsia="zh-CN"/>
        </w:rPr>
        <w:t>个频率分区。</w:t>
      </w:r>
    </w:p>
    <w:p w:rsidR="00873B7D" w:rsidRPr="001D5F02" w:rsidRDefault="00873B7D" w:rsidP="00873B7D">
      <w:pPr>
        <w:ind w:firstLineChars="200" w:firstLine="480"/>
        <w:rPr>
          <w:szCs w:val="24"/>
          <w:lang w:eastAsia="zh-CN"/>
        </w:rPr>
      </w:pPr>
      <w:r w:rsidRPr="001D5F02">
        <w:rPr>
          <w:lang w:eastAsia="zh-CN"/>
        </w:rPr>
        <w:t>PRUs</w:t>
      </w:r>
      <w:r w:rsidRPr="001D5F02">
        <w:rPr>
          <w:lang w:eastAsia="zh-CN"/>
        </w:rPr>
        <w:t>首先分为子波段和迷你波段，其中子波段包括四个相邻</w:t>
      </w:r>
      <w:r w:rsidRPr="001D5F02">
        <w:rPr>
          <w:lang w:eastAsia="zh-CN"/>
        </w:rPr>
        <w:t>PRUs</w:t>
      </w:r>
      <w:r w:rsidRPr="001D5F02">
        <w:rPr>
          <w:lang w:eastAsia="zh-CN"/>
        </w:rPr>
        <w:t>和一个包括一个</w:t>
      </w:r>
      <w:r w:rsidRPr="001D5F02">
        <w:rPr>
          <w:lang w:eastAsia="zh-CN"/>
        </w:rPr>
        <w:t>PRU</w:t>
      </w:r>
      <w:r w:rsidRPr="001D5F02">
        <w:rPr>
          <w:lang w:eastAsia="zh-CN"/>
        </w:rPr>
        <w:t>的迷你波段。子波段适用于频率选择划分，在频率中提供连续的</w:t>
      </w:r>
      <w:r w:rsidRPr="001D5F02">
        <w:rPr>
          <w:lang w:eastAsia="zh-CN"/>
        </w:rPr>
        <w:t>PRUs</w:t>
      </w:r>
      <w:r w:rsidRPr="001D5F02">
        <w:rPr>
          <w:lang w:eastAsia="zh-CN"/>
        </w:rPr>
        <w:t>分配。迷你波段适合频率分集分配，并且在频率中改变排列（图</w:t>
      </w:r>
      <w:r w:rsidRPr="001D5F02">
        <w:rPr>
          <w:lang w:eastAsia="zh-CN"/>
        </w:rPr>
        <w:t>2.2</w:t>
      </w:r>
      <w:r w:rsidRPr="001D5F02">
        <w:rPr>
          <w:lang w:eastAsia="zh-CN"/>
        </w:rPr>
        <w:t>中的外排列</w:t>
      </w:r>
      <w:r>
        <w:rPr>
          <w:lang w:eastAsia="zh-CN"/>
        </w:rPr>
        <w:t>）</w:t>
      </w:r>
      <w:r w:rsidRPr="001D5F02">
        <w:rPr>
          <w:lang w:eastAsia="zh-CN"/>
        </w:rPr>
        <w:t>。</w:t>
      </w:r>
    </w:p>
    <w:p w:rsidR="00873B7D" w:rsidRPr="001D5F02" w:rsidRDefault="00873B7D" w:rsidP="00873B7D">
      <w:pPr>
        <w:ind w:firstLineChars="200" w:firstLine="480"/>
        <w:rPr>
          <w:szCs w:val="24"/>
          <w:lang w:eastAsia="zh-CN"/>
        </w:rPr>
      </w:pPr>
      <w:r w:rsidRPr="001D5F02">
        <w:rPr>
          <w:lang w:eastAsia="zh-CN"/>
        </w:rPr>
        <w:t>频率分区后，本地化或连续的资源单元（</w:t>
      </w:r>
      <w:r w:rsidRPr="001D5F02">
        <w:rPr>
          <w:lang w:eastAsia="zh-CN"/>
        </w:rPr>
        <w:t>CRU</w:t>
      </w:r>
      <w:r>
        <w:rPr>
          <w:lang w:eastAsia="zh-CN"/>
        </w:rPr>
        <w:t>）</w:t>
      </w:r>
      <w:r w:rsidRPr="001D5F02">
        <w:rPr>
          <w:lang w:eastAsia="zh-CN"/>
        </w:rPr>
        <w:t>和分布式资源单元（</w:t>
      </w:r>
      <w:r w:rsidRPr="001D5F02">
        <w:rPr>
          <w:lang w:eastAsia="zh-CN"/>
        </w:rPr>
        <w:t>DRU</w:t>
      </w:r>
      <w:r>
        <w:rPr>
          <w:lang w:eastAsia="zh-CN"/>
        </w:rPr>
        <w:t>）</w:t>
      </w:r>
      <w:r w:rsidRPr="001D5F02">
        <w:rPr>
          <w:lang w:eastAsia="zh-CN"/>
        </w:rPr>
        <w:t>之间的分区是在特定区域基础上进行。所有子波段分类为</w:t>
      </w:r>
      <w:r w:rsidRPr="001D5F02">
        <w:rPr>
          <w:lang w:eastAsia="zh-CN"/>
        </w:rPr>
        <w:t>CRU</w:t>
      </w:r>
      <w:r w:rsidRPr="001D5F02">
        <w:rPr>
          <w:lang w:eastAsia="zh-CN"/>
        </w:rPr>
        <w:t>，而迷你波段分类为</w:t>
      </w:r>
      <w:r w:rsidRPr="001D5F02">
        <w:rPr>
          <w:lang w:eastAsia="zh-CN"/>
        </w:rPr>
        <w:t>CRU</w:t>
      </w:r>
      <w:r w:rsidRPr="001D5F02">
        <w:rPr>
          <w:lang w:eastAsia="zh-CN"/>
        </w:rPr>
        <w:t>或</w:t>
      </w:r>
      <w:r w:rsidRPr="001D5F02">
        <w:rPr>
          <w:lang w:eastAsia="zh-CN"/>
        </w:rPr>
        <w:t>DRU</w:t>
      </w:r>
      <w:r w:rsidRPr="001D5F02">
        <w:rPr>
          <w:lang w:eastAsia="zh-CN"/>
        </w:rPr>
        <w:t>。</w:t>
      </w:r>
      <w:r w:rsidRPr="001D5F02">
        <w:rPr>
          <w:lang w:eastAsia="zh-CN"/>
        </w:rPr>
        <w:t>CRU</w:t>
      </w:r>
      <w:r w:rsidRPr="001D5F02">
        <w:rPr>
          <w:lang w:eastAsia="zh-CN"/>
        </w:rPr>
        <w:t>是用来实现频率选择性计划增益。一个</w:t>
      </w:r>
      <w:r w:rsidRPr="001D5F02">
        <w:rPr>
          <w:lang w:eastAsia="zh-CN"/>
        </w:rPr>
        <w:t>CRU</w:t>
      </w:r>
      <w:r w:rsidRPr="001D5F02">
        <w:rPr>
          <w:lang w:eastAsia="zh-CN"/>
        </w:rPr>
        <w:t>由一组连续跨越频率的子载波组成。</w:t>
      </w:r>
      <w:r w:rsidRPr="001D5F02">
        <w:rPr>
          <w:lang w:eastAsia="zh-CN"/>
        </w:rPr>
        <w:t>DRU</w:t>
      </w:r>
      <w:r w:rsidRPr="001D5F02">
        <w:rPr>
          <w:lang w:eastAsia="zh-CN"/>
        </w:rPr>
        <w:t>用来实现频率分集增益。一个</w:t>
      </w:r>
      <w:r w:rsidRPr="001D5F02">
        <w:rPr>
          <w:lang w:eastAsia="zh-CN"/>
        </w:rPr>
        <w:t>DRU</w:t>
      </w:r>
      <w:r w:rsidRPr="001D5F02">
        <w:rPr>
          <w:lang w:eastAsia="zh-CN"/>
        </w:rPr>
        <w:t>中包含跨越频率分区传播的一组子载波。</w:t>
      </w:r>
      <w:r w:rsidRPr="001D5F02">
        <w:rPr>
          <w:lang w:eastAsia="zh-CN"/>
        </w:rPr>
        <w:t>CRU</w:t>
      </w:r>
      <w:r w:rsidRPr="001D5F02">
        <w:rPr>
          <w:lang w:eastAsia="zh-CN"/>
        </w:rPr>
        <w:t>和</w:t>
      </w:r>
      <w:r w:rsidRPr="001D5F02">
        <w:rPr>
          <w:lang w:eastAsia="zh-CN"/>
        </w:rPr>
        <w:t>DRU</w:t>
      </w:r>
      <w:r w:rsidRPr="001D5F02">
        <w:rPr>
          <w:lang w:eastAsia="zh-CN"/>
        </w:rPr>
        <w:t>的大小与</w:t>
      </w:r>
      <w:r w:rsidRPr="001D5F02">
        <w:rPr>
          <w:lang w:eastAsia="zh-CN"/>
        </w:rPr>
        <w:t>PRU</w:t>
      </w:r>
      <w:r w:rsidRPr="001D5F02">
        <w:rPr>
          <w:lang w:eastAsia="zh-CN"/>
        </w:rPr>
        <w:t>相等。</w:t>
      </w:r>
    </w:p>
    <w:p w:rsidR="00873B7D" w:rsidRPr="001D5F02" w:rsidRDefault="00873B7D" w:rsidP="00873B7D">
      <w:pPr>
        <w:ind w:firstLineChars="200" w:firstLine="480"/>
        <w:rPr>
          <w:szCs w:val="24"/>
          <w:lang w:eastAsia="zh-CN"/>
        </w:rPr>
      </w:pPr>
      <w:r w:rsidRPr="001D5F02">
        <w:rPr>
          <w:lang w:eastAsia="zh-CN"/>
        </w:rPr>
        <w:t>为形成</w:t>
      </w:r>
      <w:r w:rsidRPr="001D5F02">
        <w:rPr>
          <w:lang w:eastAsia="zh-CN"/>
        </w:rPr>
        <w:t>CRU</w:t>
      </w:r>
      <w:r w:rsidRPr="001D5F02">
        <w:rPr>
          <w:lang w:eastAsia="zh-CN"/>
        </w:rPr>
        <w:t>和</w:t>
      </w:r>
      <w:r w:rsidRPr="001D5F02">
        <w:rPr>
          <w:lang w:eastAsia="zh-CN"/>
        </w:rPr>
        <w:t>DRU</w:t>
      </w:r>
      <w:r w:rsidRPr="001D5F02">
        <w:rPr>
          <w:lang w:eastAsia="zh-CN"/>
        </w:rPr>
        <w:t>，在子帧的</w:t>
      </w:r>
      <w:r w:rsidRPr="001D5F02">
        <w:rPr>
          <w:lang w:eastAsia="zh-CN"/>
        </w:rPr>
        <w:t>OFDM</w:t>
      </w:r>
      <w:r w:rsidRPr="001D5F02">
        <w:rPr>
          <w:lang w:eastAsia="zh-CN"/>
        </w:rPr>
        <w:t>符号上的子载波被划分到保护的和使用的子载波。不使用</w:t>
      </w:r>
      <w:r w:rsidRPr="001D5F02">
        <w:rPr>
          <w:lang w:eastAsia="zh-CN"/>
        </w:rPr>
        <w:t>DC</w:t>
      </w:r>
      <w:r w:rsidRPr="001D5F02">
        <w:rPr>
          <w:lang w:eastAsia="zh-CN"/>
        </w:rPr>
        <w:t>子载波。使用的子载波分为</w:t>
      </w:r>
      <w:r w:rsidRPr="001D5F02">
        <w:rPr>
          <w:lang w:eastAsia="zh-CN"/>
        </w:rPr>
        <w:t>PRU</w:t>
      </w:r>
      <w:r w:rsidRPr="001D5F02">
        <w:rPr>
          <w:lang w:eastAsia="zh-CN"/>
        </w:rPr>
        <w:t>。每个</w:t>
      </w:r>
      <w:r w:rsidRPr="001D5F02">
        <w:rPr>
          <w:lang w:eastAsia="zh-CN"/>
        </w:rPr>
        <w:t>PRU</w:t>
      </w:r>
      <w:r w:rsidRPr="001D5F02">
        <w:rPr>
          <w:lang w:eastAsia="zh-CN"/>
        </w:rPr>
        <w:t>包含导频和数据子载波。所用导频的和数据的子载波的数量取决于</w:t>
      </w:r>
      <w:r w:rsidRPr="001D5F02">
        <w:rPr>
          <w:lang w:eastAsia="zh-CN"/>
        </w:rPr>
        <w:t>MIMO</w:t>
      </w:r>
      <w:r w:rsidRPr="001D5F02">
        <w:rPr>
          <w:lang w:eastAsia="zh-CN"/>
        </w:rPr>
        <w:t>模式、排名和复用</w:t>
      </w:r>
      <w:r w:rsidRPr="001D5F02">
        <w:rPr>
          <w:lang w:eastAsia="zh-CN"/>
        </w:rPr>
        <w:t>MS</w:t>
      </w:r>
      <w:r w:rsidRPr="001D5F02">
        <w:rPr>
          <w:lang w:eastAsia="zh-CN"/>
        </w:rPr>
        <w:t>数，以及一个子帧中</w:t>
      </w:r>
      <w:r w:rsidRPr="001D5F02">
        <w:rPr>
          <w:lang w:eastAsia="zh-CN"/>
        </w:rPr>
        <w:t>OFDM</w:t>
      </w:r>
      <w:r w:rsidRPr="001D5F02">
        <w:rPr>
          <w:lang w:eastAsia="zh-CN"/>
        </w:rPr>
        <w:t>符号的数量。</w:t>
      </w:r>
    </w:p>
    <w:p w:rsidR="00873B7D" w:rsidRPr="001D5F02" w:rsidRDefault="00873B7D" w:rsidP="00650281">
      <w:pPr>
        <w:ind w:firstLineChars="200" w:firstLine="480"/>
        <w:rPr>
          <w:szCs w:val="24"/>
          <w:lang w:eastAsia="zh-CN"/>
        </w:rPr>
      </w:pPr>
      <w:r w:rsidRPr="001D5F02">
        <w:rPr>
          <w:lang w:eastAsia="zh-CN"/>
        </w:rPr>
        <w:t>在频率分区中，为</w:t>
      </w:r>
      <w:r w:rsidRPr="001D5F02">
        <w:rPr>
          <w:lang w:eastAsia="zh-CN"/>
        </w:rPr>
        <w:t>DL</w:t>
      </w:r>
      <w:r w:rsidRPr="001D5F02">
        <w:rPr>
          <w:lang w:eastAsia="zh-CN"/>
        </w:rPr>
        <w:t>频率分区的</w:t>
      </w:r>
      <w:r w:rsidRPr="001D5F02">
        <w:rPr>
          <w:lang w:eastAsia="zh-CN"/>
        </w:rPr>
        <w:t>DRU</w:t>
      </w:r>
      <w:r w:rsidRPr="001D5F02">
        <w:rPr>
          <w:lang w:eastAsia="zh-CN"/>
        </w:rPr>
        <w:t>定义的子载波（音对</w:t>
      </w:r>
      <w:r>
        <w:rPr>
          <w:lang w:eastAsia="zh-CN"/>
        </w:rPr>
        <w:t>）</w:t>
      </w:r>
      <w:r w:rsidRPr="001D5F02">
        <w:rPr>
          <w:lang w:eastAsia="zh-CN"/>
        </w:rPr>
        <w:t>排列跨所有的分布式资源分配传播子载波。在映射所有导频后，其余使用的子载波配对成连续子载波对（音对</w:t>
      </w:r>
      <w:r>
        <w:rPr>
          <w:lang w:eastAsia="zh-CN"/>
        </w:rPr>
        <w:t>）</w:t>
      </w:r>
      <w:r w:rsidRPr="001D5F02">
        <w:rPr>
          <w:lang w:eastAsia="zh-CN"/>
        </w:rPr>
        <w:t>，然后改变排列来定义分布式逻辑资源单位（</w:t>
      </w:r>
      <w:r w:rsidRPr="001D5F02">
        <w:rPr>
          <w:lang w:eastAsia="zh-CN"/>
        </w:rPr>
        <w:t>DLRU</w:t>
      </w:r>
      <w:r>
        <w:rPr>
          <w:lang w:eastAsia="zh-CN"/>
        </w:rPr>
        <w:t>）</w:t>
      </w:r>
      <w:r w:rsidRPr="001D5F02">
        <w:rPr>
          <w:lang w:eastAsia="zh-CN"/>
        </w:rPr>
        <w:t>。按子帧内每个</w:t>
      </w:r>
      <w:r w:rsidRPr="001D5F02">
        <w:rPr>
          <w:lang w:eastAsia="zh-CN"/>
        </w:rPr>
        <w:t>OFDM</w:t>
      </w:r>
      <w:r w:rsidRPr="001D5F02">
        <w:rPr>
          <w:lang w:eastAsia="zh-CN"/>
        </w:rPr>
        <w:t>符号执行</w:t>
      </w:r>
      <w:r w:rsidRPr="001D5F02">
        <w:rPr>
          <w:lang w:eastAsia="zh-CN"/>
        </w:rPr>
        <w:t>DL</w:t>
      </w:r>
      <w:r w:rsidRPr="001D5F02">
        <w:rPr>
          <w:lang w:eastAsia="zh-CN"/>
        </w:rPr>
        <w:t>子载波排列。</w:t>
      </w:r>
      <w:r w:rsidRPr="001D5F02">
        <w:rPr>
          <w:lang w:eastAsia="zh-CN"/>
        </w:rPr>
        <w:t>UL</w:t>
      </w:r>
      <w:r w:rsidRPr="001D5F02">
        <w:rPr>
          <w:lang w:eastAsia="zh-CN"/>
        </w:rPr>
        <w:t>频率分区的每个</w:t>
      </w:r>
      <w:r w:rsidRPr="001D5F02">
        <w:rPr>
          <w:lang w:eastAsia="zh-CN"/>
        </w:rPr>
        <w:t>DRU</w:t>
      </w:r>
      <w:r w:rsidRPr="001D5F02">
        <w:rPr>
          <w:lang w:eastAsia="zh-CN"/>
        </w:rPr>
        <w:t>在</w:t>
      </w:r>
      <w:r w:rsidRPr="000C5CCE">
        <w:rPr>
          <w:lang w:eastAsia="zh-CN"/>
        </w:rPr>
        <w:t>N</w:t>
      </w:r>
      <w:r w:rsidRPr="00952DDE">
        <w:rPr>
          <w:vertAlign w:val="subscript"/>
          <w:lang w:eastAsia="zh-CN"/>
        </w:rPr>
        <w:t>sym</w:t>
      </w:r>
      <w:r w:rsidRPr="001D5F02">
        <w:rPr>
          <w:lang w:eastAsia="zh-CN"/>
        </w:rPr>
        <w:t>符号上分为</w:t>
      </w:r>
      <w:r w:rsidRPr="001D5F02">
        <w:rPr>
          <w:lang w:eastAsia="zh-CN"/>
        </w:rPr>
        <w:t>6</w:t>
      </w:r>
      <w:r w:rsidRPr="001D5F02">
        <w:rPr>
          <w:lang w:eastAsia="zh-CN"/>
        </w:rPr>
        <w:t>个相邻子载波的</w:t>
      </w:r>
      <w:r w:rsidRPr="001D5F02">
        <w:rPr>
          <w:lang w:eastAsia="zh-CN"/>
        </w:rPr>
        <w:t>3</w:t>
      </w:r>
      <w:r w:rsidRPr="001D5F02">
        <w:rPr>
          <w:lang w:eastAsia="zh-CN"/>
        </w:rPr>
        <w:t>组</w:t>
      </w:r>
      <w:r w:rsidRPr="001D5F02">
        <w:rPr>
          <w:rStyle w:val="trans"/>
          <w:lang w:eastAsia="zh-CN"/>
        </w:rPr>
        <w:t>瓦片式结构</w:t>
      </w:r>
      <w:r w:rsidRPr="001D5F02">
        <w:rPr>
          <w:lang w:eastAsia="zh-CN"/>
        </w:rPr>
        <w:t>。</w:t>
      </w:r>
      <w:r w:rsidRPr="001D5F02">
        <w:rPr>
          <w:rStyle w:val="trans"/>
          <w:lang w:eastAsia="zh-CN"/>
        </w:rPr>
        <w:t>在</w:t>
      </w:r>
      <w:r w:rsidRPr="001D5F02">
        <w:rPr>
          <w:lang w:eastAsia="zh-CN"/>
        </w:rPr>
        <w:t>频率分区内，</w:t>
      </w:r>
      <w:r w:rsidRPr="001D5F02">
        <w:rPr>
          <w:rStyle w:val="trans"/>
          <w:lang w:eastAsia="zh-CN"/>
        </w:rPr>
        <w:t>瓦片式结构</w:t>
      </w:r>
      <w:r w:rsidRPr="001D5F02">
        <w:rPr>
          <w:lang w:eastAsia="zh-CN"/>
        </w:rPr>
        <w:t>共同通过所有的分布式资源分配改变排列以定义</w:t>
      </w:r>
      <w:r w:rsidRPr="001D5F02">
        <w:rPr>
          <w:lang w:eastAsia="zh-CN"/>
        </w:rPr>
        <w:t>DLRU</w:t>
      </w:r>
      <w:r w:rsidRPr="001D5F02">
        <w:rPr>
          <w:lang w:eastAsia="zh-CN"/>
        </w:rPr>
        <w:t>。连续的逻辑资源单元（</w:t>
      </w:r>
      <w:r w:rsidRPr="001D5F02">
        <w:rPr>
          <w:lang w:eastAsia="zh-CN"/>
        </w:rPr>
        <w:t>CLRU</w:t>
      </w:r>
      <w:r>
        <w:rPr>
          <w:lang w:eastAsia="zh-CN"/>
        </w:rPr>
        <w:t>）</w:t>
      </w:r>
      <w:r w:rsidRPr="001D5F02">
        <w:rPr>
          <w:lang w:eastAsia="zh-CN"/>
        </w:rPr>
        <w:t>从</w:t>
      </w:r>
      <w:r w:rsidRPr="001D5F02">
        <w:rPr>
          <w:lang w:eastAsia="zh-CN"/>
        </w:rPr>
        <w:t>CRUS</w:t>
      </w:r>
      <w:r w:rsidRPr="001D5F02">
        <w:rPr>
          <w:lang w:eastAsia="zh-CN"/>
        </w:rPr>
        <w:t>的直接映射获得。</w:t>
      </w:r>
      <w:r w:rsidRPr="001D5F02">
        <w:rPr>
          <w:lang w:eastAsia="zh-CN"/>
        </w:rPr>
        <w:t>CLRU</w:t>
      </w:r>
      <w:r w:rsidRPr="001D5F02">
        <w:rPr>
          <w:lang w:eastAsia="zh-CN"/>
        </w:rPr>
        <w:t>归类为基于子波段的</w:t>
      </w:r>
      <w:r w:rsidRPr="001D5F02">
        <w:rPr>
          <w:lang w:eastAsia="zh-CN"/>
        </w:rPr>
        <w:t>LRUS</w:t>
      </w:r>
      <w:r w:rsidRPr="001D5F02">
        <w:rPr>
          <w:lang w:eastAsia="zh-CN"/>
        </w:rPr>
        <w:t>，称为子波段逻辑资源单元（</w:t>
      </w:r>
      <w:r w:rsidRPr="001D5F02">
        <w:rPr>
          <w:lang w:eastAsia="zh-CN"/>
        </w:rPr>
        <w:t>SLRU</w:t>
      </w:r>
      <w:r>
        <w:rPr>
          <w:lang w:eastAsia="zh-CN"/>
        </w:rPr>
        <w:t>）</w:t>
      </w:r>
      <w:r w:rsidRPr="001D5F02">
        <w:rPr>
          <w:lang w:eastAsia="zh-CN"/>
        </w:rPr>
        <w:t>，基于迷你波段的</w:t>
      </w:r>
      <w:r w:rsidRPr="001D5F02">
        <w:rPr>
          <w:lang w:eastAsia="zh-CN"/>
        </w:rPr>
        <w:t>LRUS</w:t>
      </w:r>
      <w:r w:rsidRPr="001D5F02">
        <w:rPr>
          <w:lang w:eastAsia="zh-CN"/>
        </w:rPr>
        <w:t>，称为迷你波段的逻辑资源单元（</w:t>
      </w:r>
      <w:r w:rsidRPr="001D5F02">
        <w:rPr>
          <w:lang w:eastAsia="zh-CN"/>
        </w:rPr>
        <w:t>NLRU</w:t>
      </w:r>
      <w:r>
        <w:rPr>
          <w:lang w:eastAsia="zh-CN"/>
        </w:rPr>
        <w:t>）</w:t>
      </w:r>
      <w:r w:rsidRPr="001D5F02">
        <w:rPr>
          <w:lang w:eastAsia="zh-CN"/>
        </w:rPr>
        <w:t>。</w:t>
      </w:r>
    </w:p>
    <w:p w:rsidR="00873B7D" w:rsidRPr="001D5F02" w:rsidRDefault="00873B7D" w:rsidP="00873B7D">
      <w:pPr>
        <w:pStyle w:val="Heading4"/>
        <w:rPr>
          <w:lang w:eastAsia="zh-CN"/>
        </w:rPr>
      </w:pPr>
      <w:bookmarkStart w:id="50" w:name="_Toc246688702"/>
      <w:r>
        <w:rPr>
          <w:lang w:eastAsia="zh-CN"/>
        </w:rPr>
        <w:t>2.1.1.5</w:t>
      </w:r>
      <w:r>
        <w:rPr>
          <w:rFonts w:hint="eastAsia"/>
          <w:lang w:eastAsia="zh-CN"/>
        </w:rPr>
        <w:tab/>
      </w:r>
      <w:r w:rsidRPr="001D5F02">
        <w:rPr>
          <w:lang w:eastAsia="zh-CN"/>
        </w:rPr>
        <w:t>调制和编码</w:t>
      </w:r>
      <w:bookmarkEnd w:id="50"/>
    </w:p>
    <w:p w:rsidR="00873B7D" w:rsidRPr="001D5F02" w:rsidRDefault="00873B7D" w:rsidP="00873B7D">
      <w:pPr>
        <w:pStyle w:val="FigureNo"/>
        <w:rPr>
          <w:lang w:eastAsia="zh-CN"/>
        </w:rPr>
      </w:pPr>
      <w:r w:rsidRPr="001D5F02">
        <w:rPr>
          <w:lang w:eastAsia="zh-CN"/>
        </w:rPr>
        <w:t>图</w:t>
      </w:r>
      <w:r w:rsidRPr="001D5F02">
        <w:rPr>
          <w:lang w:eastAsia="zh-CN"/>
        </w:rPr>
        <w:t>2.3</w:t>
      </w:r>
    </w:p>
    <w:p w:rsidR="00873B7D" w:rsidRPr="001D5F02" w:rsidRDefault="00873B7D" w:rsidP="00873B7D">
      <w:pPr>
        <w:pStyle w:val="Figuretitle"/>
        <w:rPr>
          <w:lang w:eastAsia="zh-CN"/>
        </w:rPr>
      </w:pPr>
      <w:r w:rsidRPr="001D5F02">
        <w:rPr>
          <w:lang w:eastAsia="zh-CN"/>
        </w:rPr>
        <w:t>编码和调制程序</w:t>
      </w:r>
    </w:p>
    <w:bookmarkStart w:id="51" w:name="_MON_1386069800"/>
    <w:bookmarkStart w:id="52" w:name="_MON_1386070422"/>
    <w:bookmarkEnd w:id="51"/>
    <w:bookmarkEnd w:id="52"/>
    <w:bookmarkStart w:id="53" w:name="_MON_1386069726"/>
    <w:bookmarkEnd w:id="53"/>
    <w:p w:rsidR="00873B7D" w:rsidRPr="001D5F02" w:rsidRDefault="00650281" w:rsidP="00650281">
      <w:pPr>
        <w:keepNext/>
        <w:keepLines/>
        <w:spacing w:after="120"/>
        <w:jc w:val="center"/>
        <w:rPr>
          <w:szCs w:val="24"/>
          <w:lang w:eastAsia="zh-CN"/>
        </w:rPr>
      </w:pPr>
      <w:r w:rsidRPr="000C5CCE">
        <w:object w:dxaOrig="8292" w:dyaOrig="1605">
          <v:shape id="_x0000_i1036" type="#_x0000_t75" style="width:468.75pt;height:90pt" o:ole="">
            <v:imagedata r:id="rId290" o:title=""/>
          </v:shape>
          <o:OLEObject Type="Embed" ProgID="CorelDRAW.Graphic.14" ShapeID="_x0000_i1036" DrawAspect="Content" ObjectID="_1427875286" r:id="rId291"/>
        </w:object>
      </w:r>
    </w:p>
    <w:p w:rsidR="00873B7D" w:rsidRPr="001D5F02" w:rsidRDefault="00873B7D" w:rsidP="00873B7D">
      <w:pPr>
        <w:ind w:firstLineChars="200" w:firstLine="480"/>
        <w:rPr>
          <w:szCs w:val="24"/>
          <w:lang w:eastAsia="zh-CN"/>
        </w:rPr>
      </w:pPr>
      <w:r w:rsidRPr="001D5F02">
        <w:rPr>
          <w:lang w:eastAsia="zh-CN"/>
        </w:rPr>
        <w:t>图</w:t>
      </w:r>
      <w:r w:rsidRPr="001D5F02">
        <w:rPr>
          <w:lang w:eastAsia="zh-CN"/>
        </w:rPr>
        <w:t>2.3</w:t>
      </w:r>
      <w:r w:rsidRPr="001D5F02">
        <w:rPr>
          <w:lang w:eastAsia="zh-CN"/>
        </w:rPr>
        <w:t>表示信道编码和调制程序。分区前，将循环冗余校验（</w:t>
      </w:r>
      <w:r w:rsidRPr="001D5F02">
        <w:rPr>
          <w:lang w:eastAsia="zh-CN"/>
        </w:rPr>
        <w:t>CRC</w:t>
      </w:r>
      <w:r>
        <w:rPr>
          <w:lang w:eastAsia="zh-CN"/>
        </w:rPr>
        <w:t>）</w:t>
      </w:r>
      <w:r w:rsidRPr="001D5F02">
        <w:rPr>
          <w:lang w:eastAsia="zh-CN"/>
        </w:rPr>
        <w:t>加到突发（即物理层数据单元</w:t>
      </w:r>
      <w:r>
        <w:rPr>
          <w:lang w:eastAsia="zh-CN"/>
        </w:rPr>
        <w:t>）</w:t>
      </w:r>
      <w:r w:rsidRPr="001D5F02">
        <w:rPr>
          <w:lang w:eastAsia="zh-CN"/>
        </w:rPr>
        <w:t>上。在突发的所有比特上计算</w:t>
      </w:r>
      <w:r w:rsidRPr="001D5F02">
        <w:rPr>
          <w:lang w:eastAsia="zh-CN"/>
        </w:rPr>
        <w:t>16</w:t>
      </w:r>
      <w:r w:rsidRPr="001D5F02">
        <w:rPr>
          <w:lang w:eastAsia="zh-CN"/>
        </w:rPr>
        <w:t>位</w:t>
      </w:r>
      <w:r w:rsidRPr="001D5F02">
        <w:rPr>
          <w:lang w:eastAsia="zh-CN"/>
        </w:rPr>
        <w:t>CRC</w:t>
      </w:r>
      <w:r w:rsidRPr="001D5F02">
        <w:rPr>
          <w:lang w:eastAsia="zh-CN"/>
        </w:rPr>
        <w:t>。如果包括突发</w:t>
      </w:r>
      <w:r w:rsidRPr="001D5F02">
        <w:rPr>
          <w:lang w:eastAsia="zh-CN"/>
        </w:rPr>
        <w:t>CRC</w:t>
      </w:r>
      <w:r w:rsidRPr="001D5F02">
        <w:rPr>
          <w:lang w:eastAsia="zh-CN"/>
        </w:rPr>
        <w:t>的突发大小超过了最大的</w:t>
      </w:r>
      <w:r w:rsidRPr="001D5F02">
        <w:rPr>
          <w:lang w:eastAsia="zh-CN"/>
        </w:rPr>
        <w:t>FEC</w:t>
      </w:r>
      <w:r w:rsidRPr="001D5F02">
        <w:rPr>
          <w:lang w:eastAsia="zh-CN"/>
        </w:rPr>
        <w:t>块大小，突发被分成</w:t>
      </w:r>
      <w:r w:rsidRPr="001D5F02">
        <w:rPr>
          <w:szCs w:val="24"/>
          <w:lang w:eastAsia="ko-KR"/>
        </w:rPr>
        <w:t>K</w:t>
      </w:r>
      <w:r>
        <w:rPr>
          <w:rFonts w:hint="eastAsia"/>
          <w:szCs w:val="24"/>
          <w:lang w:eastAsia="zh-CN"/>
        </w:rPr>
        <w:t>FB</w:t>
      </w:r>
      <w:r w:rsidRPr="001D5F02">
        <w:rPr>
          <w:szCs w:val="24"/>
          <w:lang w:eastAsia="ko-KR"/>
        </w:rPr>
        <w:t xml:space="preserve"> </w:t>
      </w:r>
      <w:r w:rsidRPr="001D5F02">
        <w:rPr>
          <w:lang w:eastAsia="zh-CN"/>
        </w:rPr>
        <w:t>FEC</w:t>
      </w:r>
      <w:r w:rsidRPr="001D5F02">
        <w:rPr>
          <w:lang w:eastAsia="zh-CN"/>
        </w:rPr>
        <w:t>块，其中每个单独编码。如果一个突发分为多个前向纠错（</w:t>
      </w:r>
      <w:r w:rsidRPr="001D5F02">
        <w:rPr>
          <w:lang w:eastAsia="zh-CN"/>
        </w:rPr>
        <w:t>FEC</w:t>
      </w:r>
      <w:r>
        <w:rPr>
          <w:lang w:eastAsia="zh-CN"/>
        </w:rPr>
        <w:t>）</w:t>
      </w:r>
      <w:r w:rsidRPr="001D5F02">
        <w:rPr>
          <w:lang w:eastAsia="zh-CN"/>
        </w:rPr>
        <w:t>块，在</w:t>
      </w:r>
      <w:r w:rsidRPr="001D5F02">
        <w:rPr>
          <w:lang w:eastAsia="zh-CN"/>
        </w:rPr>
        <w:t>FEC</w:t>
      </w:r>
      <w:r w:rsidRPr="001D5F02">
        <w:rPr>
          <w:lang w:eastAsia="zh-CN"/>
        </w:rPr>
        <w:t>编码前，将</w:t>
      </w:r>
      <w:r w:rsidRPr="001D5F02">
        <w:rPr>
          <w:lang w:eastAsia="zh-CN"/>
        </w:rPr>
        <w:t>FEC</w:t>
      </w:r>
      <w:r w:rsidRPr="001D5F02">
        <w:rPr>
          <w:lang w:eastAsia="zh-CN"/>
        </w:rPr>
        <w:t>块</w:t>
      </w:r>
      <w:r w:rsidRPr="001D5F02">
        <w:rPr>
          <w:lang w:eastAsia="zh-CN"/>
        </w:rPr>
        <w:t>CRC</w:t>
      </w:r>
      <w:r w:rsidRPr="001D5F02">
        <w:rPr>
          <w:lang w:eastAsia="zh-CN"/>
        </w:rPr>
        <w:t>加到每个</w:t>
      </w:r>
      <w:r w:rsidRPr="001D5F02">
        <w:rPr>
          <w:lang w:eastAsia="zh-CN"/>
        </w:rPr>
        <w:t>FEC</w:t>
      </w:r>
      <w:r w:rsidRPr="001D5F02">
        <w:rPr>
          <w:lang w:eastAsia="zh-CN"/>
        </w:rPr>
        <w:t>块上。</w:t>
      </w:r>
      <w:r w:rsidRPr="001D5F02">
        <w:rPr>
          <w:lang w:eastAsia="zh-CN"/>
        </w:rPr>
        <w:t>FEC</w:t>
      </w:r>
      <w:r w:rsidRPr="001D5F02">
        <w:rPr>
          <w:lang w:eastAsia="zh-CN"/>
        </w:rPr>
        <w:t>块的</w:t>
      </w:r>
      <w:r w:rsidRPr="001D5F02">
        <w:rPr>
          <w:lang w:eastAsia="zh-CN"/>
        </w:rPr>
        <w:t>CRC</w:t>
      </w:r>
      <w:r w:rsidRPr="001D5F02">
        <w:rPr>
          <w:lang w:eastAsia="zh-CN"/>
        </w:rPr>
        <w:t>计算基于该</w:t>
      </w:r>
      <w:r w:rsidRPr="001D5F02">
        <w:rPr>
          <w:lang w:eastAsia="zh-CN"/>
        </w:rPr>
        <w:t>FEC</w:t>
      </w:r>
      <w:r w:rsidRPr="001D5F02">
        <w:rPr>
          <w:lang w:eastAsia="zh-CN"/>
        </w:rPr>
        <w:t>块的全部比特。每个分区的</w:t>
      </w:r>
      <w:r w:rsidRPr="001D5F02">
        <w:rPr>
          <w:lang w:eastAsia="zh-CN"/>
        </w:rPr>
        <w:t>FEC</w:t>
      </w:r>
      <w:r w:rsidRPr="001D5F02">
        <w:rPr>
          <w:lang w:eastAsia="zh-CN"/>
        </w:rPr>
        <w:t>块（包括</w:t>
      </w:r>
      <w:r w:rsidRPr="001D5F02">
        <w:rPr>
          <w:lang w:eastAsia="zh-CN"/>
        </w:rPr>
        <w:t>16</w:t>
      </w:r>
      <w:r w:rsidRPr="001D5F02">
        <w:rPr>
          <w:lang w:eastAsia="zh-CN"/>
        </w:rPr>
        <w:t>比特</w:t>
      </w:r>
      <w:r w:rsidRPr="001D5F02">
        <w:rPr>
          <w:lang w:eastAsia="zh-CN"/>
        </w:rPr>
        <w:t>FEC</w:t>
      </w:r>
      <w:r w:rsidRPr="001D5F02">
        <w:rPr>
          <w:lang w:eastAsia="zh-CN"/>
        </w:rPr>
        <w:t>块</w:t>
      </w:r>
      <w:r w:rsidRPr="001D5F02">
        <w:rPr>
          <w:lang w:eastAsia="zh-CN"/>
        </w:rPr>
        <w:t>CRC</w:t>
      </w:r>
      <w:r>
        <w:rPr>
          <w:lang w:eastAsia="zh-CN"/>
        </w:rPr>
        <w:t>）</w:t>
      </w:r>
      <w:r w:rsidRPr="001D5F02">
        <w:rPr>
          <w:lang w:eastAsia="zh-CN"/>
        </w:rPr>
        <w:t>具有相同的长度。最大的</w:t>
      </w:r>
      <w:r w:rsidRPr="001D5F02">
        <w:rPr>
          <w:lang w:eastAsia="zh-CN"/>
        </w:rPr>
        <w:t>FEC</w:t>
      </w:r>
      <w:r w:rsidRPr="001D5F02">
        <w:rPr>
          <w:lang w:eastAsia="zh-CN"/>
        </w:rPr>
        <w:t>块大小是</w:t>
      </w:r>
      <w:r w:rsidRPr="001D5F02">
        <w:rPr>
          <w:lang w:eastAsia="zh-CN"/>
        </w:rPr>
        <w:t>4800</w:t>
      </w:r>
      <w:r w:rsidRPr="001D5F02">
        <w:rPr>
          <w:lang w:eastAsia="zh-CN"/>
        </w:rPr>
        <w:t>比特。级联规则基于信息比特数并不取决于资源分配的结构（逻辑资源单位的数量和它们的大小</w:t>
      </w:r>
      <w:r>
        <w:rPr>
          <w:lang w:eastAsia="zh-CN"/>
        </w:rPr>
        <w:t>）</w:t>
      </w:r>
      <w:r w:rsidRPr="001D5F02">
        <w:rPr>
          <w:lang w:eastAsia="zh-CN"/>
        </w:rPr>
        <w:t>。</w:t>
      </w:r>
      <w:r w:rsidRPr="001D5F02">
        <w:rPr>
          <w:lang w:eastAsia="zh-CN"/>
        </w:rPr>
        <w:t>WirelessMAN-Advanced</w:t>
      </w:r>
      <w:r w:rsidRPr="001D5F02">
        <w:rPr>
          <w:lang w:eastAsia="zh-CN"/>
        </w:rPr>
        <w:t>利用代码率</w:t>
      </w:r>
      <w:r w:rsidRPr="001D5F02">
        <w:rPr>
          <w:lang w:eastAsia="zh-CN"/>
        </w:rPr>
        <w:t>1/3</w:t>
      </w:r>
      <w:r w:rsidRPr="001D5F02">
        <w:rPr>
          <w:lang w:eastAsia="zh-CN"/>
        </w:rPr>
        <w:t>的卷积</w:t>
      </w:r>
      <w:r w:rsidRPr="001D5F02">
        <w:rPr>
          <w:lang w:eastAsia="zh-CN"/>
        </w:rPr>
        <w:t>Turbo</w:t>
      </w:r>
      <w:r w:rsidRPr="001D5F02">
        <w:rPr>
          <w:lang w:eastAsia="zh-CN"/>
        </w:rPr>
        <w:t>码（</w:t>
      </w:r>
      <w:r w:rsidRPr="001D5F02">
        <w:rPr>
          <w:lang w:eastAsia="zh-CN"/>
        </w:rPr>
        <w:t>CTC</w:t>
      </w:r>
      <w:r>
        <w:rPr>
          <w:lang w:eastAsia="zh-CN"/>
        </w:rPr>
        <w:t>）</w:t>
      </w:r>
      <w:r w:rsidRPr="001D5F02">
        <w:rPr>
          <w:lang w:eastAsia="zh-CN"/>
        </w:rPr>
        <w:t>。扩展</w:t>
      </w:r>
      <w:r w:rsidRPr="001D5F02">
        <w:rPr>
          <w:lang w:eastAsia="zh-CN"/>
        </w:rPr>
        <w:t>CTC</w:t>
      </w:r>
      <w:r w:rsidRPr="001D5F02">
        <w:rPr>
          <w:lang w:eastAsia="zh-CN"/>
        </w:rPr>
        <w:t>计划以支持附加的</w:t>
      </w:r>
      <w:r w:rsidRPr="001D5F02">
        <w:rPr>
          <w:lang w:eastAsia="zh-CN"/>
        </w:rPr>
        <w:t>FEC</w:t>
      </w:r>
      <w:r w:rsidRPr="001D5F02">
        <w:rPr>
          <w:lang w:eastAsia="zh-CN"/>
        </w:rPr>
        <w:t>块大小。此外，</w:t>
      </w:r>
      <w:r w:rsidRPr="001D5F02">
        <w:rPr>
          <w:lang w:eastAsia="zh-CN"/>
        </w:rPr>
        <w:t>FEC</w:t>
      </w:r>
      <w:r w:rsidRPr="001D5F02">
        <w:rPr>
          <w:lang w:eastAsia="zh-CN"/>
        </w:rPr>
        <w:t>块大小可以采用预定块大小</w:t>
      </w:r>
      <w:r w:rsidRPr="001D5F02">
        <w:rPr>
          <w:lang w:eastAsia="zh-CN"/>
        </w:rPr>
        <w:lastRenderedPageBreak/>
        <w:t>的解决方案定期增加。对于咬尾编码结构，</w:t>
      </w:r>
      <w:r w:rsidRPr="001D5F02">
        <w:rPr>
          <w:lang w:eastAsia="zh-CN"/>
        </w:rPr>
        <w:t>7</w:t>
      </w:r>
      <w:r w:rsidRPr="001D5F02">
        <w:rPr>
          <w:lang w:eastAsia="zh-CN"/>
        </w:rPr>
        <w:t>的倍数的</w:t>
      </w:r>
      <w:r w:rsidRPr="001D5F02">
        <w:rPr>
          <w:lang w:eastAsia="zh-CN"/>
        </w:rPr>
        <w:t>FEC</w:t>
      </w:r>
      <w:r w:rsidRPr="001D5F02">
        <w:rPr>
          <w:lang w:eastAsia="zh-CN"/>
        </w:rPr>
        <w:t>块大小被删除。图</w:t>
      </w:r>
      <w:r w:rsidRPr="001D5F02">
        <w:rPr>
          <w:lang w:eastAsia="zh-CN"/>
        </w:rPr>
        <w:t>2.3</w:t>
      </w:r>
      <w:r w:rsidRPr="001D5F02">
        <w:rPr>
          <w:lang w:eastAsia="zh-CN"/>
        </w:rPr>
        <w:t>表示包括交织的编码器块。</w:t>
      </w:r>
      <w:r w:rsidRPr="001D5F02">
        <w:rPr>
          <w:lang w:eastAsia="zh-CN"/>
        </w:rPr>
        <w:t xml:space="preserve"> </w:t>
      </w:r>
    </w:p>
    <w:p w:rsidR="00873B7D" w:rsidRPr="001D5F02" w:rsidRDefault="00873B7D" w:rsidP="00873B7D">
      <w:pPr>
        <w:ind w:firstLineChars="200" w:firstLine="480"/>
        <w:rPr>
          <w:szCs w:val="24"/>
          <w:lang w:eastAsia="zh-CN"/>
        </w:rPr>
      </w:pPr>
      <w:r w:rsidRPr="001D5F02">
        <w:rPr>
          <w:lang w:eastAsia="zh-CN"/>
        </w:rPr>
        <w:t>WirelessMAN-Advanced</w:t>
      </w:r>
      <w:r w:rsidRPr="001D5F02">
        <w:rPr>
          <w:lang w:eastAsia="zh-CN"/>
        </w:rPr>
        <w:t>中采用比特选择和重复使用以实现速率匹配。比特选择是将编码比特数与资源分配的规模相适应，这可能会因资源单位大小和子帧类型而有所不同。分配的资源单位中的总子载波分段至每个</w:t>
      </w:r>
      <w:r w:rsidRPr="001D5F02">
        <w:rPr>
          <w:lang w:eastAsia="zh-CN"/>
        </w:rPr>
        <w:t>FEC</w:t>
      </w:r>
      <w:r w:rsidRPr="001D5F02">
        <w:rPr>
          <w:lang w:eastAsia="zh-CN"/>
        </w:rPr>
        <w:t>块。</w:t>
      </w:r>
      <w:r w:rsidRPr="001D5F02">
        <w:rPr>
          <w:lang w:eastAsia="zh-CN"/>
        </w:rPr>
        <w:t>FEC</w:t>
      </w:r>
      <w:r w:rsidRPr="001D5F02">
        <w:rPr>
          <w:lang w:eastAsia="zh-CN"/>
        </w:rPr>
        <w:t>编码器所产生的信息和校验位的总数被视为循环缓冲区的最大尺寸。当传输的比特数大于选择的比特数时执行重复。在缓冲区循环选择编码比特。母代码比特，由</w:t>
      </w:r>
      <w:r w:rsidRPr="001D5F02">
        <w:rPr>
          <w:lang w:eastAsia="zh-CN"/>
        </w:rPr>
        <w:t>FEC</w:t>
      </w:r>
      <w:r w:rsidRPr="001D5F02">
        <w:rPr>
          <w:lang w:eastAsia="zh-CN"/>
        </w:rPr>
        <w:t>编码器产生的信息和校验比特总数被视为循环缓冲区的最大尺寸。在循环缓冲区</w:t>
      </w:r>
      <w:r w:rsidRPr="001D5F02">
        <w:rPr>
          <w:szCs w:val="24"/>
          <w:lang w:eastAsia="zh-CN"/>
        </w:rPr>
        <w:t>N</w:t>
      </w:r>
      <w:r w:rsidRPr="001D5F02">
        <w:rPr>
          <w:szCs w:val="24"/>
          <w:vertAlign w:val="subscript"/>
          <w:lang w:eastAsia="zh-CN"/>
        </w:rPr>
        <w:t>缓冲区</w:t>
      </w:r>
      <w:r w:rsidRPr="001D5F02">
        <w:rPr>
          <w:lang w:eastAsia="zh-CN"/>
        </w:rPr>
        <w:t>的尺寸小于母代码比特数的情况下，母代码比特的第一个</w:t>
      </w:r>
      <w:r w:rsidRPr="001D5F02">
        <w:rPr>
          <w:szCs w:val="24"/>
          <w:lang w:eastAsia="zh-CN"/>
        </w:rPr>
        <w:t>N</w:t>
      </w:r>
      <w:r w:rsidRPr="001D5F02">
        <w:rPr>
          <w:szCs w:val="24"/>
          <w:vertAlign w:val="subscript"/>
          <w:lang w:eastAsia="zh-CN"/>
        </w:rPr>
        <w:t>缓冲区</w:t>
      </w:r>
      <w:r w:rsidRPr="001D5F02">
        <w:rPr>
          <w:lang w:eastAsia="zh-CN"/>
        </w:rPr>
        <w:t>比特被视为选择比特。</w:t>
      </w:r>
    </w:p>
    <w:p w:rsidR="00873B7D" w:rsidRPr="001D5F02" w:rsidRDefault="00873B7D" w:rsidP="00873B7D">
      <w:pPr>
        <w:ind w:firstLineChars="200" w:firstLine="480"/>
        <w:rPr>
          <w:szCs w:val="24"/>
          <w:lang w:eastAsia="zh-CN"/>
        </w:rPr>
      </w:pPr>
      <w:r w:rsidRPr="001D5F02">
        <w:rPr>
          <w:lang w:eastAsia="zh-CN"/>
        </w:rPr>
        <w:t>支持</w:t>
      </w:r>
      <w:r w:rsidRPr="001D5F02">
        <w:rPr>
          <w:lang w:eastAsia="zh-CN"/>
        </w:rPr>
        <w:t>QPSK</w:t>
      </w:r>
      <w:r w:rsidRPr="001D5F02">
        <w:rPr>
          <w:lang w:eastAsia="zh-CN"/>
        </w:rPr>
        <w:t>、</w:t>
      </w:r>
      <w:r w:rsidRPr="001D5F02">
        <w:rPr>
          <w:lang w:eastAsia="zh-CN"/>
        </w:rPr>
        <w:t>16QAM</w:t>
      </w:r>
      <w:r w:rsidRPr="001D5F02">
        <w:rPr>
          <w:lang w:eastAsia="zh-CN"/>
        </w:rPr>
        <w:t>和</w:t>
      </w:r>
      <w:r w:rsidRPr="001D5F02">
        <w:rPr>
          <w:lang w:eastAsia="zh-CN"/>
        </w:rPr>
        <w:t>64QAM</w:t>
      </w:r>
      <w:r w:rsidRPr="001D5F02">
        <w:rPr>
          <w:lang w:eastAsia="zh-CN"/>
        </w:rPr>
        <w:t>调制星座。将比特映射到星座点取决于</w:t>
      </w:r>
      <w:r w:rsidRPr="001D5F02">
        <w:rPr>
          <w:lang w:eastAsia="zh-CN"/>
        </w:rPr>
        <w:t>HARQ</w:t>
      </w:r>
      <w:r w:rsidRPr="001D5F02">
        <w:rPr>
          <w:lang w:eastAsia="zh-CN"/>
        </w:rPr>
        <w:t>重传所采用的星座重排（</w:t>
      </w:r>
      <w:r w:rsidRPr="001D5F02">
        <w:rPr>
          <w:szCs w:val="24"/>
          <w:lang w:eastAsia="zh-CN"/>
        </w:rPr>
        <w:t>CoRe</w:t>
      </w:r>
      <w:r>
        <w:rPr>
          <w:lang w:eastAsia="zh-CN"/>
        </w:rPr>
        <w:t>）</w:t>
      </w:r>
      <w:r w:rsidRPr="001D5F02">
        <w:rPr>
          <w:lang w:eastAsia="zh-CN"/>
        </w:rPr>
        <w:t>版本和</w:t>
      </w:r>
      <w:r w:rsidRPr="001D5F02">
        <w:rPr>
          <w:lang w:eastAsia="zh-CN"/>
        </w:rPr>
        <w:t>MIMO</w:t>
      </w:r>
      <w:r w:rsidRPr="001D5F02">
        <w:rPr>
          <w:lang w:eastAsia="zh-CN"/>
        </w:rPr>
        <w:t>计划。</w:t>
      </w:r>
      <w:r w:rsidRPr="001D5F02">
        <w:rPr>
          <w:lang w:eastAsia="zh-CN"/>
        </w:rPr>
        <w:t>QAM</w:t>
      </w:r>
      <w:r w:rsidRPr="001D5F02">
        <w:rPr>
          <w:lang w:eastAsia="zh-CN"/>
        </w:rPr>
        <w:t>符号映射到</w:t>
      </w:r>
      <w:r w:rsidRPr="001D5F02">
        <w:rPr>
          <w:lang w:eastAsia="zh-CN"/>
        </w:rPr>
        <w:t>MIMO</w:t>
      </w:r>
      <w:r w:rsidRPr="001D5F02">
        <w:rPr>
          <w:lang w:eastAsia="zh-CN"/>
        </w:rPr>
        <w:t>编码器的输入。大小包括</w:t>
      </w:r>
      <w:r w:rsidRPr="001D5F02">
        <w:rPr>
          <w:lang w:eastAsia="zh-CN"/>
        </w:rPr>
        <w:t xml:space="preserve"> </w:t>
      </w:r>
      <w:r w:rsidRPr="001D5F02">
        <w:rPr>
          <w:szCs w:val="24"/>
          <w:lang w:eastAsia="zh-CN"/>
        </w:rPr>
        <w:t>CRC</w:t>
      </w:r>
      <w:r w:rsidRPr="001D5F02">
        <w:rPr>
          <w:lang w:eastAsia="zh-CN"/>
        </w:rPr>
        <w:t>的增加（每个突发和每个</w:t>
      </w:r>
      <w:r w:rsidRPr="001D5F02">
        <w:rPr>
          <w:lang w:eastAsia="zh-CN"/>
        </w:rPr>
        <w:t>FEC</w:t>
      </w:r>
      <w:r w:rsidRPr="001D5F02">
        <w:rPr>
          <w:lang w:eastAsia="zh-CN"/>
        </w:rPr>
        <w:t>块</w:t>
      </w:r>
      <w:r>
        <w:rPr>
          <w:lang w:eastAsia="zh-CN"/>
        </w:rPr>
        <w:t>）</w:t>
      </w:r>
      <w:r w:rsidRPr="001D5F02">
        <w:rPr>
          <w:lang w:eastAsia="zh-CN"/>
        </w:rPr>
        <w:t>，如果适用。</w:t>
      </w:r>
      <w:bookmarkStart w:id="54" w:name="_Toc235847233"/>
      <w:bookmarkStart w:id="55" w:name="_Toc235847695"/>
      <w:r w:rsidRPr="001D5F02">
        <w:rPr>
          <w:lang w:eastAsia="zh-CN"/>
        </w:rPr>
        <w:t>其</w:t>
      </w:r>
      <w:r>
        <w:rPr>
          <w:rFonts w:hint="eastAsia"/>
          <w:lang w:eastAsia="zh-CN"/>
        </w:rPr>
        <w:t>它</w:t>
      </w:r>
      <w:r w:rsidRPr="001D5F02">
        <w:rPr>
          <w:lang w:eastAsia="zh-CN"/>
        </w:rPr>
        <w:t>大小需要填充到下一个突发大小。码率和调制取决于突发</w:t>
      </w:r>
      <w:r w:rsidRPr="001D5F02">
        <w:rPr>
          <w:rFonts w:ascii="Cambria Math" w:hAnsi="Cambria Math" w:cs="Cambria Math"/>
          <w:lang w:eastAsia="zh-CN"/>
        </w:rPr>
        <w:t>​​</w:t>
      </w:r>
      <w:r w:rsidRPr="001D5F02">
        <w:rPr>
          <w:lang w:eastAsia="zh-CN"/>
        </w:rPr>
        <w:t>大小和资源分配。</w:t>
      </w:r>
    </w:p>
    <w:bookmarkEnd w:id="54"/>
    <w:bookmarkEnd w:id="55"/>
    <w:p w:rsidR="00873B7D" w:rsidRPr="001D5F02" w:rsidRDefault="00873B7D" w:rsidP="00873B7D">
      <w:pPr>
        <w:ind w:firstLineChars="200" w:firstLine="480"/>
        <w:rPr>
          <w:szCs w:val="24"/>
          <w:lang w:eastAsia="zh-CN"/>
        </w:rPr>
      </w:pPr>
      <w:r w:rsidRPr="001D5F02">
        <w:rPr>
          <w:lang w:eastAsia="zh-CN"/>
        </w:rPr>
        <w:t>通过确定</w:t>
      </w:r>
      <w:r w:rsidRPr="001D5F02">
        <w:rPr>
          <w:lang w:eastAsia="zh-CN"/>
        </w:rPr>
        <w:t>HARQ</w:t>
      </w:r>
      <w:r w:rsidRPr="001D5F02">
        <w:rPr>
          <w:lang w:eastAsia="zh-CN"/>
        </w:rPr>
        <w:t>重传的比特选择的起始位置，</w:t>
      </w:r>
      <w:r w:rsidRPr="001D5F02">
        <w:rPr>
          <w:lang w:eastAsia="zh-CN"/>
        </w:rPr>
        <w:t>WirelessMAN-Advanced</w:t>
      </w:r>
      <w:r w:rsidRPr="001D5F02">
        <w:rPr>
          <w:lang w:eastAsia="zh-CN"/>
        </w:rPr>
        <w:t>使用增量冗余</w:t>
      </w:r>
      <w:r w:rsidRPr="001D5F02">
        <w:rPr>
          <w:lang w:eastAsia="zh-CN"/>
        </w:rPr>
        <w:t>HARQ</w:t>
      </w:r>
      <w:r w:rsidRPr="001D5F02">
        <w:rPr>
          <w:lang w:eastAsia="zh-CN"/>
        </w:rPr>
        <w:t>（</w:t>
      </w:r>
      <w:r w:rsidRPr="001D5F02">
        <w:rPr>
          <w:lang w:eastAsia="zh-CN"/>
        </w:rPr>
        <w:t>HARQ-IR</w:t>
      </w:r>
      <w:r>
        <w:rPr>
          <w:lang w:eastAsia="zh-CN"/>
        </w:rPr>
        <w:t>）</w:t>
      </w:r>
      <w:r w:rsidRPr="001D5F02">
        <w:rPr>
          <w:lang w:eastAsia="zh-CN"/>
        </w:rPr>
        <w:t>。也支持结合</w:t>
      </w:r>
      <w:r w:rsidRPr="001D5F02">
        <w:rPr>
          <w:lang w:eastAsia="zh-CN"/>
        </w:rPr>
        <w:t>HARQ</w:t>
      </w:r>
      <w:r w:rsidRPr="001D5F02">
        <w:rPr>
          <w:lang w:eastAsia="zh-CN"/>
        </w:rPr>
        <w:t>（</w:t>
      </w:r>
      <w:r w:rsidRPr="001D5F02">
        <w:rPr>
          <w:lang w:eastAsia="zh-CN"/>
        </w:rPr>
        <w:t>HARQ CC</w:t>
      </w:r>
      <w:r>
        <w:rPr>
          <w:lang w:eastAsia="zh-CN"/>
        </w:rPr>
        <w:t>）</w:t>
      </w:r>
      <w:r w:rsidRPr="001D5F02">
        <w:rPr>
          <w:lang w:eastAsia="zh-CN"/>
        </w:rPr>
        <w:t>的情况并作为</w:t>
      </w:r>
      <w:r w:rsidRPr="001D5F02">
        <w:rPr>
          <w:lang w:eastAsia="zh-CN"/>
        </w:rPr>
        <w:t>HARQ-IR</w:t>
      </w:r>
      <w:r w:rsidRPr="001D5F02">
        <w:rPr>
          <w:lang w:eastAsia="zh-CN"/>
        </w:rPr>
        <w:t>的特殊情况予以考虑。</w:t>
      </w:r>
      <w:r w:rsidRPr="001D5F02">
        <w:rPr>
          <w:lang w:eastAsia="zh-CN"/>
        </w:rPr>
        <w:t>2</w:t>
      </w:r>
      <w:r w:rsidRPr="001D5F02">
        <w:rPr>
          <w:lang w:eastAsia="zh-CN"/>
        </w:rPr>
        <w:t>比特的子包标识符（</w:t>
      </w:r>
      <w:r w:rsidRPr="001D5F02">
        <w:rPr>
          <w:lang w:eastAsia="zh-CN"/>
        </w:rPr>
        <w:t>SPID</w:t>
      </w:r>
      <w:r>
        <w:rPr>
          <w:lang w:eastAsia="zh-CN"/>
        </w:rPr>
        <w:t>）</w:t>
      </w:r>
      <w:r w:rsidRPr="001D5F02">
        <w:rPr>
          <w:lang w:eastAsia="zh-CN"/>
        </w:rPr>
        <w:t>用于识别起始位置。</w:t>
      </w:r>
      <w:r w:rsidRPr="001D5F02">
        <w:rPr>
          <w:szCs w:val="24"/>
          <w:lang w:eastAsia="zh-CN"/>
        </w:rPr>
        <w:t>CoRe</w:t>
      </w:r>
      <w:r w:rsidRPr="001D5F02">
        <w:rPr>
          <w:lang w:eastAsia="zh-CN"/>
        </w:rPr>
        <w:t>计划可以采用比特级交织表示。</w:t>
      </w:r>
      <w:r w:rsidRPr="001D5F02">
        <w:rPr>
          <w:lang w:eastAsia="zh-CN"/>
        </w:rPr>
        <w:t>DL</w:t>
      </w:r>
      <w:r w:rsidRPr="001D5F02">
        <w:rPr>
          <w:lang w:eastAsia="zh-CN"/>
        </w:rPr>
        <w:t>中每次重传的资源分配和传输格式可适应控制信令。</w:t>
      </w:r>
      <w:r w:rsidRPr="001D5F02">
        <w:rPr>
          <w:lang w:eastAsia="zh-CN"/>
        </w:rPr>
        <w:t>UL</w:t>
      </w:r>
      <w:r w:rsidRPr="001D5F02">
        <w:rPr>
          <w:lang w:eastAsia="zh-CN"/>
        </w:rPr>
        <w:t>中每次重传的资源分配可以是固定或自适应控制信令。在</w:t>
      </w:r>
      <w:r w:rsidRPr="001D5F02">
        <w:rPr>
          <w:lang w:eastAsia="zh-CN"/>
        </w:rPr>
        <w:t>HARQ</w:t>
      </w:r>
      <w:r w:rsidRPr="001D5F02">
        <w:rPr>
          <w:lang w:eastAsia="zh-CN"/>
        </w:rPr>
        <w:t>重传中，比特或符号可以以不同的顺序传输以利用信道的频率多样性。对于</w:t>
      </w:r>
      <w:r w:rsidRPr="001D5F02">
        <w:rPr>
          <w:lang w:eastAsia="zh-CN"/>
        </w:rPr>
        <w:t>HARQ</w:t>
      </w:r>
      <w:r w:rsidRPr="001D5F02">
        <w:rPr>
          <w:lang w:eastAsia="zh-CN"/>
        </w:rPr>
        <w:t>重传，根据</w:t>
      </w:r>
      <w:r w:rsidRPr="001D5F02">
        <w:rPr>
          <w:lang w:eastAsia="zh-CN"/>
        </w:rPr>
        <w:t>HARQ-IR</w:t>
      </w:r>
      <w:r w:rsidRPr="001D5F02">
        <w:rPr>
          <w:lang w:eastAsia="zh-CN"/>
        </w:rPr>
        <w:t>的类型，可适用比特或调制符号到空间流的映射，以利用给定映射模式的空间多样性。在这种情况下，一组预定义的映射模式应该为发射机和接收机所知道。在</w:t>
      </w:r>
      <w:r w:rsidRPr="001D5F02">
        <w:rPr>
          <w:lang w:eastAsia="zh-CN"/>
        </w:rPr>
        <w:t>DL HARQ</w:t>
      </w:r>
      <w:r w:rsidRPr="001D5F02">
        <w:rPr>
          <w:lang w:eastAsia="zh-CN"/>
        </w:rPr>
        <w:t>，基站（</w:t>
      </w:r>
      <w:r w:rsidRPr="001D5F02">
        <w:rPr>
          <w:lang w:eastAsia="zh-CN"/>
        </w:rPr>
        <w:t>BS</w:t>
      </w:r>
      <w:r>
        <w:rPr>
          <w:lang w:eastAsia="zh-CN"/>
        </w:rPr>
        <w:t>）</w:t>
      </w:r>
      <w:r w:rsidRPr="001D5F02">
        <w:rPr>
          <w:lang w:eastAsia="zh-CN"/>
        </w:rPr>
        <w:t>可能传输超过目前可用的软缓冲能力的编码比特。</w:t>
      </w:r>
    </w:p>
    <w:p w:rsidR="00873B7D" w:rsidRPr="001D5F02" w:rsidRDefault="00873B7D" w:rsidP="00873B7D">
      <w:pPr>
        <w:pStyle w:val="Heading4"/>
        <w:rPr>
          <w:lang w:eastAsia="zh-CN"/>
        </w:rPr>
      </w:pPr>
      <w:bookmarkStart w:id="56" w:name="_Toc246688703"/>
      <w:r w:rsidRPr="001D5F02">
        <w:rPr>
          <w:lang w:eastAsia="zh-CN"/>
        </w:rPr>
        <w:t>2.1.1.6</w:t>
      </w:r>
      <w:r w:rsidRPr="001D5F02">
        <w:rPr>
          <w:lang w:eastAsia="zh-CN"/>
        </w:rPr>
        <w:tab/>
      </w:r>
      <w:bookmarkEnd w:id="56"/>
      <w:r w:rsidRPr="001D5F02">
        <w:rPr>
          <w:kern w:val="2"/>
          <w:lang w:eastAsia="zh-CN"/>
        </w:rPr>
        <w:t>导频结构</w:t>
      </w:r>
    </w:p>
    <w:p w:rsidR="00873B7D" w:rsidRPr="001D5F02" w:rsidRDefault="00873B7D" w:rsidP="00873B7D">
      <w:pPr>
        <w:ind w:firstLineChars="200" w:firstLine="480"/>
        <w:rPr>
          <w:kern w:val="2"/>
          <w:lang w:eastAsia="zh-CN"/>
        </w:rPr>
      </w:pPr>
      <w:r w:rsidRPr="001D5F02">
        <w:rPr>
          <w:kern w:val="2"/>
          <w:lang w:eastAsia="zh-CN"/>
        </w:rPr>
        <w:t>DL</w:t>
      </w:r>
      <w:r w:rsidRPr="001D5F02">
        <w:rPr>
          <w:kern w:val="2"/>
          <w:lang w:eastAsia="zh-CN"/>
        </w:rPr>
        <w:t>中的</w:t>
      </w:r>
      <w:bookmarkStart w:id="57" w:name="OLE_LINK11"/>
      <w:r w:rsidRPr="001D5F02">
        <w:rPr>
          <w:kern w:val="2"/>
          <w:lang w:eastAsia="zh-CN"/>
        </w:rPr>
        <w:t>导频</w:t>
      </w:r>
      <w:bookmarkEnd w:id="57"/>
      <w:r w:rsidRPr="001D5F02">
        <w:rPr>
          <w:kern w:val="2"/>
          <w:lang w:eastAsia="zh-CN"/>
        </w:rPr>
        <w:t>子载波的传输必须允许信道估计、信道质量测量（例如，信道质量指标、</w:t>
      </w:r>
      <w:r w:rsidRPr="001D5F02">
        <w:rPr>
          <w:kern w:val="2"/>
          <w:lang w:eastAsia="zh-CN"/>
        </w:rPr>
        <w:t>CQI</w:t>
      </w:r>
      <w:r>
        <w:rPr>
          <w:kern w:val="2"/>
          <w:lang w:eastAsia="zh-CN"/>
        </w:rPr>
        <w:t>）</w:t>
      </w:r>
      <w:r w:rsidRPr="001D5F02">
        <w:rPr>
          <w:kern w:val="2"/>
          <w:lang w:eastAsia="zh-CN"/>
        </w:rPr>
        <w:t>、频偏估计等。为了优化在不同的传播环境中的系统性能，</w:t>
      </w:r>
      <w:r w:rsidRPr="001D5F02">
        <w:rPr>
          <w:lang w:eastAsia="zh-CN"/>
        </w:rPr>
        <w:t>WirelessMAN-Advanced</w:t>
      </w:r>
      <w:r w:rsidRPr="001D5F02">
        <w:rPr>
          <w:kern w:val="2"/>
          <w:lang w:eastAsia="zh-CN"/>
        </w:rPr>
        <w:t>支持通用和专用导频结构。将导频分为普通和专用的分类是根据它们的用法。通用导频可以用在所有</w:t>
      </w:r>
      <w:r w:rsidRPr="001D5F02">
        <w:rPr>
          <w:kern w:val="2"/>
          <w:lang w:eastAsia="zh-CN"/>
        </w:rPr>
        <w:t>MSS</w:t>
      </w:r>
      <w:r w:rsidRPr="001D5F02">
        <w:rPr>
          <w:kern w:val="2"/>
          <w:lang w:eastAsia="zh-CN"/>
        </w:rPr>
        <w:t>分布的分配中。专用导频可用于本地化和分布式分配。它们与用户特定的导频索引相关。专用导频与特定的资源分配相关，拟由</w:t>
      </w:r>
      <w:r w:rsidRPr="001D5F02">
        <w:rPr>
          <w:kern w:val="2"/>
          <w:lang w:eastAsia="zh-CN"/>
        </w:rPr>
        <w:t>MS</w:t>
      </w:r>
      <w:r w:rsidRPr="001D5F02">
        <w:rPr>
          <w:kern w:val="2"/>
          <w:lang w:eastAsia="zh-CN"/>
        </w:rPr>
        <w:t>用于分配给特定的资源分配，并因此，采用与资源分配的数据子载波同样的方式进行预编码或波束赋形。为多达</w:t>
      </w:r>
      <w:r w:rsidRPr="001D5F02">
        <w:rPr>
          <w:kern w:val="2"/>
          <w:lang w:eastAsia="zh-CN"/>
        </w:rPr>
        <w:t>8</w:t>
      </w:r>
      <w:r w:rsidRPr="001D5F02">
        <w:rPr>
          <w:kern w:val="2"/>
          <w:lang w:eastAsia="zh-CN"/>
        </w:rPr>
        <w:t>个流定义导频结构并且通用和专用导频具有统一设计。每个空间流的导频密度相等；然而，每个</w:t>
      </w:r>
      <w:r w:rsidRPr="001D5F02">
        <w:rPr>
          <w:kern w:val="2"/>
          <w:lang w:eastAsia="zh-CN"/>
        </w:rPr>
        <w:t>OFDM</w:t>
      </w:r>
      <w:r w:rsidRPr="001D5F02">
        <w:rPr>
          <w:kern w:val="2"/>
          <w:lang w:eastAsia="zh-CN"/>
        </w:rPr>
        <w:t>符号的导频密度不一定相等。</w:t>
      </w:r>
    </w:p>
    <w:p w:rsidR="00873B7D" w:rsidRPr="001D5F02" w:rsidRDefault="00873B7D" w:rsidP="00873B7D">
      <w:pPr>
        <w:pStyle w:val="FigureNo"/>
        <w:rPr>
          <w:lang w:eastAsia="zh-CN"/>
        </w:rPr>
      </w:pPr>
      <w:r w:rsidRPr="001D5F02">
        <w:rPr>
          <w:lang w:eastAsia="zh-CN"/>
        </w:rPr>
        <w:lastRenderedPageBreak/>
        <w:t>图</w:t>
      </w:r>
      <w:r w:rsidRPr="001D5F02">
        <w:rPr>
          <w:lang w:eastAsia="zh-CN"/>
        </w:rPr>
        <w:t>2.4</w:t>
      </w:r>
    </w:p>
    <w:p w:rsidR="00873B7D" w:rsidRPr="001D5F02" w:rsidRDefault="00873B7D" w:rsidP="00873B7D">
      <w:pPr>
        <w:pStyle w:val="Figuretitle"/>
        <w:rPr>
          <w:lang w:eastAsia="zh-CN"/>
        </w:rPr>
      </w:pPr>
      <w:r w:rsidRPr="001D5F02">
        <w:rPr>
          <w:lang w:eastAsia="zh-CN"/>
        </w:rPr>
        <w:t>1</w:t>
      </w:r>
      <w:r w:rsidRPr="001D5F02">
        <w:rPr>
          <w:lang w:eastAsia="zh-CN"/>
        </w:rPr>
        <w:t>型子帧的</w:t>
      </w:r>
      <w:r w:rsidRPr="001D5F02">
        <w:rPr>
          <w:lang w:eastAsia="zh-CN"/>
        </w:rPr>
        <w:t>1</w:t>
      </w:r>
      <w:r w:rsidRPr="001D5F02">
        <w:rPr>
          <w:lang w:eastAsia="zh-CN"/>
        </w:rPr>
        <w:t>、</w:t>
      </w:r>
      <w:r w:rsidRPr="001D5F02">
        <w:rPr>
          <w:lang w:eastAsia="zh-CN"/>
        </w:rPr>
        <w:t>2</w:t>
      </w:r>
      <w:r w:rsidRPr="001D5F02">
        <w:rPr>
          <w:lang w:eastAsia="zh-CN"/>
        </w:rPr>
        <w:t>、</w:t>
      </w:r>
      <w:r w:rsidRPr="001D5F02">
        <w:rPr>
          <w:lang w:eastAsia="zh-CN"/>
        </w:rPr>
        <w:t>4</w:t>
      </w:r>
      <w:r w:rsidRPr="001D5F02">
        <w:rPr>
          <w:lang w:eastAsia="zh-CN"/>
        </w:rPr>
        <w:t>和</w:t>
      </w:r>
      <w:r w:rsidRPr="001D5F02">
        <w:rPr>
          <w:lang w:eastAsia="zh-CN"/>
        </w:rPr>
        <w:t>8</w:t>
      </w:r>
      <w:r w:rsidRPr="001D5F02">
        <w:rPr>
          <w:lang w:eastAsia="zh-CN"/>
        </w:rPr>
        <w:t>流的导频结构</w:t>
      </w:r>
    </w:p>
    <w:p w:rsidR="00873B7D" w:rsidRPr="001D5F02" w:rsidRDefault="00022DD1" w:rsidP="00873B7D">
      <w:pPr>
        <w:keepNext/>
        <w:keepLines/>
        <w:spacing w:before="480" w:after="120"/>
        <w:jc w:val="center"/>
      </w:pPr>
      <w:r w:rsidRPr="000C5CCE">
        <w:object w:dxaOrig="4708" w:dyaOrig="4082">
          <v:shape id="_x0000_i1037" type="#_x0000_t75" style="width:276.75pt;height:239.25pt" o:ole="">
            <v:imagedata r:id="rId292" o:title=""/>
          </v:shape>
          <o:OLEObject Type="Embed" ProgID="CorelDRAW.Graphic.14" ShapeID="_x0000_i1037" DrawAspect="Content" ObjectID="_1427875287" r:id="rId293"/>
        </w:object>
      </w:r>
    </w:p>
    <w:p w:rsidR="00873B7D" w:rsidRPr="001D5F02" w:rsidRDefault="00873B7D" w:rsidP="00873B7D">
      <w:pPr>
        <w:ind w:firstLineChars="200" w:firstLine="480"/>
        <w:rPr>
          <w:lang w:eastAsia="zh-CN"/>
        </w:rPr>
      </w:pPr>
      <w:r w:rsidRPr="001D5F02">
        <w:rPr>
          <w:lang w:eastAsia="zh-CN"/>
        </w:rPr>
        <w:t>对于</w:t>
      </w:r>
      <w:r w:rsidRPr="001D5F02">
        <w:rPr>
          <w:rFonts w:hint="eastAsia"/>
          <w:lang w:eastAsia="zh-CN"/>
        </w:rPr>
        <w:t>由</w:t>
      </w:r>
      <w:r w:rsidRPr="001D5F02">
        <w:rPr>
          <w:lang w:eastAsia="zh-CN"/>
        </w:rPr>
        <w:t>5</w:t>
      </w:r>
      <w:r w:rsidRPr="001D5F02">
        <w:rPr>
          <w:lang w:eastAsia="zh-CN"/>
        </w:rPr>
        <w:t>个</w:t>
      </w:r>
      <w:r w:rsidRPr="001D5F02">
        <w:rPr>
          <w:lang w:eastAsia="zh-CN"/>
        </w:rPr>
        <w:t>OFDM</w:t>
      </w:r>
      <w:r w:rsidRPr="001D5F02">
        <w:rPr>
          <w:lang w:eastAsia="zh-CN"/>
        </w:rPr>
        <w:t>符号组成的子帧，最后一个</w:t>
      </w:r>
      <w:r w:rsidRPr="001D5F02">
        <w:rPr>
          <w:lang w:eastAsia="zh-CN"/>
        </w:rPr>
        <w:t>OFDM</w:t>
      </w:r>
      <w:r w:rsidRPr="001D5F02">
        <w:rPr>
          <w:lang w:eastAsia="zh-CN"/>
        </w:rPr>
        <w:t>符号被删除。</w:t>
      </w:r>
      <w:r w:rsidRPr="001D5F02">
        <w:rPr>
          <w:rFonts w:hint="eastAsia"/>
          <w:lang w:eastAsia="zh-CN"/>
        </w:rPr>
        <w:t>对于由</w:t>
      </w:r>
      <w:r w:rsidRPr="001D5F02">
        <w:rPr>
          <w:lang w:eastAsia="zh-CN"/>
        </w:rPr>
        <w:t>7</w:t>
      </w:r>
      <w:r w:rsidRPr="001D5F02">
        <w:rPr>
          <w:lang w:eastAsia="zh-CN"/>
        </w:rPr>
        <w:t>个</w:t>
      </w:r>
      <w:r w:rsidRPr="001D5F02">
        <w:rPr>
          <w:lang w:eastAsia="zh-CN"/>
        </w:rPr>
        <w:t>OFDM</w:t>
      </w:r>
      <w:r w:rsidRPr="001D5F02">
        <w:rPr>
          <w:lang w:eastAsia="zh-CN"/>
        </w:rPr>
        <w:t>符号组成的子帧，第</w:t>
      </w:r>
      <w:r w:rsidRPr="001D5F02">
        <w:rPr>
          <w:rFonts w:hint="eastAsia"/>
          <w:lang w:eastAsia="zh-CN"/>
        </w:rPr>
        <w:t>1</w:t>
      </w:r>
      <w:r w:rsidRPr="001D5F02">
        <w:rPr>
          <w:lang w:eastAsia="zh-CN"/>
        </w:rPr>
        <w:t>个</w:t>
      </w:r>
      <w:r w:rsidRPr="001D5F02">
        <w:rPr>
          <w:lang w:eastAsia="zh-CN"/>
        </w:rPr>
        <w:t>OFDM</w:t>
      </w:r>
      <w:r w:rsidRPr="001D5F02">
        <w:rPr>
          <w:lang w:eastAsia="zh-CN"/>
        </w:rPr>
        <w:t>符号增加为第</w:t>
      </w:r>
      <w:r w:rsidRPr="001D5F02">
        <w:rPr>
          <w:rFonts w:hint="eastAsia"/>
          <w:lang w:eastAsia="zh-CN"/>
        </w:rPr>
        <w:t>7</w:t>
      </w:r>
      <w:r w:rsidRPr="001D5F02">
        <w:rPr>
          <w:rFonts w:hint="eastAsia"/>
          <w:lang w:eastAsia="zh-CN"/>
        </w:rPr>
        <w:t>个</w:t>
      </w:r>
      <w:r w:rsidRPr="001D5F02">
        <w:rPr>
          <w:lang w:eastAsia="zh-CN"/>
        </w:rPr>
        <w:t>OFDM</w:t>
      </w:r>
      <w:r w:rsidRPr="001D5F02">
        <w:rPr>
          <w:lang w:eastAsia="zh-CN"/>
        </w:rPr>
        <w:t>符号。为了克服邻近部</w:t>
      </w:r>
      <w:r w:rsidRPr="001D5F02">
        <w:rPr>
          <w:rFonts w:hint="eastAsia"/>
          <w:lang w:eastAsia="zh-CN"/>
        </w:rPr>
        <w:t>分</w:t>
      </w:r>
      <w:r w:rsidRPr="001D5F02">
        <w:rPr>
          <w:lang w:eastAsia="zh-CN"/>
        </w:rPr>
        <w:t>或</w:t>
      </w:r>
      <w:r w:rsidRPr="001D5F02">
        <w:rPr>
          <w:rFonts w:hint="eastAsia"/>
          <w:lang w:eastAsia="zh-CN"/>
        </w:rPr>
        <w:t>BS</w:t>
      </w:r>
      <w:r w:rsidRPr="001D5F02">
        <w:rPr>
          <w:rFonts w:hint="eastAsia"/>
          <w:lang w:eastAsia="zh-CN"/>
        </w:rPr>
        <w:t>之间的导频</w:t>
      </w:r>
      <w:r w:rsidRPr="001D5F02">
        <w:rPr>
          <w:lang w:eastAsia="zh-CN"/>
        </w:rPr>
        <w:t>干扰</w:t>
      </w:r>
      <w:r w:rsidRPr="001D5F02">
        <w:rPr>
          <w:rFonts w:hint="eastAsia"/>
          <w:lang w:eastAsia="zh-CN"/>
        </w:rPr>
        <w:t>的影响</w:t>
      </w:r>
      <w:r w:rsidRPr="001D5F02">
        <w:rPr>
          <w:lang w:eastAsia="zh-CN"/>
        </w:rPr>
        <w:t>，</w:t>
      </w:r>
      <w:r w:rsidRPr="001D5F02">
        <w:rPr>
          <w:rFonts w:hint="eastAsia"/>
          <w:lang w:eastAsia="zh-CN"/>
        </w:rPr>
        <w:t>通过</w:t>
      </w:r>
      <w:r w:rsidRPr="001D5F02">
        <w:rPr>
          <w:lang w:eastAsia="zh-CN"/>
        </w:rPr>
        <w:t>循环</w:t>
      </w:r>
      <w:r w:rsidRPr="001D5F02">
        <w:rPr>
          <w:rFonts w:hint="eastAsia"/>
          <w:lang w:eastAsia="zh-CN"/>
        </w:rPr>
        <w:t>切换</w:t>
      </w:r>
      <w:r w:rsidRPr="001D5F02">
        <w:rPr>
          <w:lang w:eastAsia="zh-CN"/>
        </w:rPr>
        <w:t>基</w:t>
      </w:r>
      <w:r w:rsidRPr="001D5F02">
        <w:rPr>
          <w:rFonts w:hint="eastAsia"/>
          <w:lang w:eastAsia="zh-CN"/>
        </w:rPr>
        <w:t>本导频</w:t>
      </w:r>
      <w:r w:rsidRPr="001D5F02">
        <w:rPr>
          <w:lang w:eastAsia="zh-CN"/>
        </w:rPr>
        <w:t>模式，</w:t>
      </w:r>
      <w:r w:rsidRPr="001D5F02">
        <w:rPr>
          <w:rFonts w:hint="eastAsia"/>
          <w:lang w:eastAsia="zh-CN"/>
        </w:rPr>
        <w:t>采用</w:t>
      </w:r>
      <w:r w:rsidRPr="001D5F02">
        <w:rPr>
          <w:lang w:eastAsia="zh-CN"/>
        </w:rPr>
        <w:t>交错的</w:t>
      </w:r>
      <w:r w:rsidRPr="001D5F02">
        <w:rPr>
          <w:rFonts w:hint="eastAsia"/>
          <w:lang w:eastAsia="zh-CN"/>
        </w:rPr>
        <w:t>导频</w:t>
      </w:r>
      <w:r w:rsidRPr="001D5F02">
        <w:rPr>
          <w:lang w:eastAsia="zh-CN"/>
        </w:rPr>
        <w:t>结构</w:t>
      </w:r>
      <w:r w:rsidRPr="001D5F02">
        <w:rPr>
          <w:rFonts w:hint="eastAsia"/>
          <w:lang w:eastAsia="zh-CN"/>
        </w:rPr>
        <w:t>，因此</w:t>
      </w:r>
      <w:r w:rsidRPr="001D5F02">
        <w:rPr>
          <w:lang w:eastAsia="zh-CN"/>
        </w:rPr>
        <w:t>邻近</w:t>
      </w:r>
      <w:r w:rsidRPr="001D5F02">
        <w:rPr>
          <w:rFonts w:hint="eastAsia"/>
          <w:lang w:eastAsia="zh-CN"/>
        </w:rPr>
        <w:t>小区的导频</w:t>
      </w:r>
      <w:r w:rsidRPr="001D5F02">
        <w:rPr>
          <w:lang w:eastAsia="zh-CN"/>
        </w:rPr>
        <w:t>不重叠。</w:t>
      </w:r>
    </w:p>
    <w:p w:rsidR="00873B7D" w:rsidRPr="001D5F02" w:rsidRDefault="00873B7D" w:rsidP="00873B7D">
      <w:pPr>
        <w:ind w:firstLineChars="200" w:firstLine="480"/>
        <w:rPr>
          <w:lang w:eastAsia="zh-CN"/>
        </w:rPr>
      </w:pPr>
      <w:r w:rsidRPr="001D5F02">
        <w:rPr>
          <w:lang w:eastAsia="zh-CN"/>
        </w:rPr>
        <w:t>UL</w:t>
      </w:r>
      <w:r w:rsidRPr="001D5F02">
        <w:rPr>
          <w:rFonts w:hint="eastAsia"/>
          <w:lang w:eastAsia="zh-CN"/>
        </w:rPr>
        <w:t>导频专用于</w:t>
      </w:r>
      <w:r w:rsidRPr="001D5F02">
        <w:rPr>
          <w:lang w:eastAsia="zh-CN"/>
        </w:rPr>
        <w:t>本地化和分布式资源单位，并</w:t>
      </w:r>
      <w:r w:rsidRPr="001D5F02">
        <w:rPr>
          <w:rFonts w:hint="eastAsia"/>
          <w:lang w:eastAsia="zh-CN"/>
        </w:rPr>
        <w:t>且所使</w:t>
      </w:r>
      <w:r w:rsidRPr="001D5F02">
        <w:rPr>
          <w:lang w:eastAsia="zh-CN"/>
        </w:rPr>
        <w:t>用</w:t>
      </w:r>
      <w:r w:rsidRPr="001D5F02">
        <w:rPr>
          <w:rFonts w:hint="eastAsia"/>
          <w:lang w:eastAsia="zh-CN"/>
        </w:rPr>
        <w:t>的</w:t>
      </w:r>
      <w:r w:rsidRPr="001D5F02">
        <w:rPr>
          <w:lang w:eastAsia="zh-CN"/>
        </w:rPr>
        <w:t>预编码</w:t>
      </w:r>
      <w:r w:rsidRPr="001D5F02">
        <w:rPr>
          <w:rFonts w:hint="eastAsia"/>
          <w:lang w:eastAsia="zh-CN"/>
        </w:rPr>
        <w:t>方法与</w:t>
      </w:r>
      <w:r w:rsidRPr="001D5F02">
        <w:rPr>
          <w:lang w:eastAsia="zh-CN"/>
        </w:rPr>
        <w:t>资源分配</w:t>
      </w:r>
      <w:r w:rsidRPr="001D5F02">
        <w:rPr>
          <w:rFonts w:hint="eastAsia"/>
          <w:lang w:eastAsia="zh-CN"/>
        </w:rPr>
        <w:t>的</w:t>
      </w:r>
      <w:r w:rsidRPr="001D5F02">
        <w:rPr>
          <w:lang w:eastAsia="zh-CN"/>
        </w:rPr>
        <w:t>数据子载波</w:t>
      </w:r>
      <w:r w:rsidRPr="001D5F02">
        <w:rPr>
          <w:rFonts w:hint="eastAsia"/>
          <w:lang w:eastAsia="zh-CN"/>
        </w:rPr>
        <w:t>的</w:t>
      </w:r>
      <w:r w:rsidRPr="001D5F02">
        <w:rPr>
          <w:lang w:eastAsia="zh-CN"/>
        </w:rPr>
        <w:t>预编码相同。导频结构被定义为</w:t>
      </w:r>
      <w:r w:rsidRPr="001D5F02">
        <w:rPr>
          <w:rFonts w:hint="eastAsia"/>
          <w:lang w:eastAsia="zh-CN"/>
        </w:rPr>
        <w:t>：</w:t>
      </w:r>
      <w:r w:rsidRPr="001D5F02">
        <w:rPr>
          <w:lang w:eastAsia="zh-CN"/>
        </w:rPr>
        <w:t>SU-MIMO</w:t>
      </w:r>
      <w:r w:rsidRPr="001D5F02">
        <w:rPr>
          <w:rFonts w:hint="eastAsia"/>
          <w:lang w:eastAsia="zh-CN"/>
        </w:rPr>
        <w:t>最</w:t>
      </w:r>
      <w:r w:rsidRPr="001D5F02">
        <w:rPr>
          <w:lang w:eastAsia="zh-CN"/>
        </w:rPr>
        <w:t>多达</w:t>
      </w:r>
      <w:r w:rsidRPr="001D5F02">
        <w:rPr>
          <w:lang w:eastAsia="zh-CN"/>
        </w:rPr>
        <w:t>4</w:t>
      </w:r>
      <w:r w:rsidRPr="001D5F02">
        <w:rPr>
          <w:lang w:eastAsia="zh-CN"/>
        </w:rPr>
        <w:t>个</w:t>
      </w:r>
      <w:r w:rsidRPr="001D5F02">
        <w:rPr>
          <w:rFonts w:hint="eastAsia"/>
          <w:lang w:eastAsia="zh-CN"/>
        </w:rPr>
        <w:t>传输</w:t>
      </w:r>
      <w:r w:rsidRPr="001D5F02">
        <w:rPr>
          <w:lang w:eastAsia="zh-CN"/>
        </w:rPr>
        <w:t>流</w:t>
      </w:r>
      <w:r w:rsidRPr="001D5F02">
        <w:rPr>
          <w:rFonts w:hint="eastAsia"/>
          <w:lang w:eastAsia="zh-CN"/>
        </w:rPr>
        <w:t>，</w:t>
      </w:r>
      <w:r w:rsidRPr="001D5F02">
        <w:rPr>
          <w:lang w:eastAsia="zh-CN"/>
        </w:rPr>
        <w:t>CSM</w:t>
      </w:r>
      <w:r w:rsidRPr="001D5F02">
        <w:rPr>
          <w:rFonts w:hint="eastAsia"/>
          <w:lang w:eastAsia="zh-CN"/>
        </w:rPr>
        <w:t>最</w:t>
      </w:r>
      <w:r w:rsidRPr="001D5F02">
        <w:rPr>
          <w:lang w:eastAsia="zh-CN"/>
        </w:rPr>
        <w:t>多达</w:t>
      </w:r>
      <w:r w:rsidRPr="001D5F02">
        <w:rPr>
          <w:lang w:eastAsia="zh-CN"/>
        </w:rPr>
        <w:t>8</w:t>
      </w:r>
      <w:r w:rsidRPr="001D5F02">
        <w:rPr>
          <w:rFonts w:hint="eastAsia"/>
          <w:lang w:eastAsia="zh-CN"/>
        </w:rPr>
        <w:t>个传输</w:t>
      </w:r>
      <w:r w:rsidRPr="001D5F02">
        <w:rPr>
          <w:lang w:eastAsia="zh-CN"/>
        </w:rPr>
        <w:t>流。当导频功率提高</w:t>
      </w:r>
      <w:r w:rsidRPr="001D5F02">
        <w:rPr>
          <w:rFonts w:hint="eastAsia"/>
          <w:lang w:eastAsia="zh-CN"/>
        </w:rPr>
        <w:t>时</w:t>
      </w:r>
      <w:r w:rsidRPr="001D5F02">
        <w:rPr>
          <w:lang w:eastAsia="zh-CN"/>
        </w:rPr>
        <w:t>，每个数据子载波</w:t>
      </w:r>
      <w:r w:rsidRPr="001D5F02">
        <w:rPr>
          <w:rFonts w:hint="eastAsia"/>
          <w:lang w:eastAsia="zh-CN"/>
        </w:rPr>
        <w:t>通过</w:t>
      </w:r>
      <w:r w:rsidRPr="001D5F02">
        <w:rPr>
          <w:lang w:eastAsia="zh-CN"/>
        </w:rPr>
        <w:t>资源块的所有</w:t>
      </w:r>
      <w:r w:rsidRPr="001D5F02">
        <w:rPr>
          <w:lang w:eastAsia="zh-CN"/>
        </w:rPr>
        <w:t>OFDM</w:t>
      </w:r>
      <w:r w:rsidRPr="001D5F02">
        <w:rPr>
          <w:lang w:eastAsia="zh-CN"/>
        </w:rPr>
        <w:t>符号应该有相同的发射功率。</w:t>
      </w:r>
      <w:r w:rsidRPr="001D5F02">
        <w:rPr>
          <w:lang w:eastAsia="zh-CN"/>
        </w:rPr>
        <w:t>18×6 UL</w:t>
      </w:r>
      <w:r w:rsidRPr="001D5F02">
        <w:rPr>
          <w:lang w:eastAsia="zh-CN"/>
        </w:rPr>
        <w:t>资源块使用</w:t>
      </w:r>
      <w:r w:rsidRPr="001D5F02">
        <w:rPr>
          <w:rFonts w:hint="eastAsia"/>
          <w:lang w:eastAsia="zh-CN"/>
        </w:rPr>
        <w:t>的</w:t>
      </w:r>
      <w:r w:rsidRPr="001D5F02">
        <w:rPr>
          <w:lang w:eastAsia="zh-CN"/>
        </w:rPr>
        <w:t>导频模式对应的</w:t>
      </w:r>
      <w:r w:rsidRPr="001D5F02">
        <w:rPr>
          <w:lang w:eastAsia="zh-CN"/>
        </w:rPr>
        <w:t>DL</w:t>
      </w:r>
      <w:r w:rsidRPr="001D5F02">
        <w:rPr>
          <w:lang w:eastAsia="zh-CN"/>
        </w:rPr>
        <w:t>相同。</w:t>
      </w:r>
      <w:r w:rsidRPr="001D5F02">
        <w:rPr>
          <w:rFonts w:hint="eastAsia"/>
          <w:lang w:eastAsia="zh-CN"/>
        </w:rPr>
        <w:t>只在</w:t>
      </w:r>
      <w:r w:rsidRPr="001D5F02">
        <w:rPr>
          <w:lang w:eastAsia="zh-CN"/>
        </w:rPr>
        <w:t>数据流的数量是</w:t>
      </w:r>
      <w:r w:rsidRPr="001D5F02">
        <w:rPr>
          <w:rFonts w:hint="eastAsia"/>
          <w:lang w:eastAsia="zh-CN"/>
        </w:rPr>
        <w:t>1</w:t>
      </w:r>
      <w:r w:rsidRPr="001D5F02">
        <w:rPr>
          <w:lang w:eastAsia="zh-CN"/>
        </w:rPr>
        <w:t>或</w:t>
      </w:r>
      <w:r w:rsidRPr="001D5F02">
        <w:rPr>
          <w:rFonts w:hint="eastAsia"/>
          <w:lang w:eastAsia="zh-CN"/>
        </w:rPr>
        <w:t>2</w:t>
      </w:r>
      <w:r w:rsidRPr="001D5F02">
        <w:rPr>
          <w:rFonts w:hint="eastAsia"/>
          <w:lang w:eastAsia="zh-CN"/>
        </w:rPr>
        <w:t>的</w:t>
      </w:r>
      <w:r w:rsidRPr="001D5F02">
        <w:rPr>
          <w:lang w:eastAsia="zh-CN"/>
        </w:rPr>
        <w:t>情况下，</w:t>
      </w:r>
      <w:r w:rsidRPr="001D5F02">
        <w:rPr>
          <w:lang w:eastAsia="zh-CN"/>
        </w:rPr>
        <w:t>6×6</w:t>
      </w:r>
      <w:r w:rsidRPr="001D5F02">
        <w:rPr>
          <w:lang w:eastAsia="zh-CN"/>
        </w:rPr>
        <w:t>瓦片式结构的导频模式用于</w:t>
      </w:r>
      <w:r w:rsidRPr="001D5F02">
        <w:rPr>
          <w:lang w:eastAsia="zh-CN"/>
        </w:rPr>
        <w:t>DLRU</w:t>
      </w:r>
      <w:r w:rsidRPr="001D5F02">
        <w:rPr>
          <w:rFonts w:hint="eastAsia"/>
          <w:lang w:eastAsia="zh-CN"/>
        </w:rPr>
        <w:t>，</w:t>
      </w:r>
      <w:r w:rsidRPr="001D5F02">
        <w:rPr>
          <w:lang w:eastAsia="zh-CN"/>
        </w:rPr>
        <w:t>也正</w:t>
      </w:r>
      <w:r w:rsidRPr="001D5F02">
        <w:rPr>
          <w:rFonts w:hint="eastAsia"/>
          <w:lang w:eastAsia="zh-CN"/>
        </w:rPr>
        <w:t>如</w:t>
      </w:r>
      <w:r w:rsidRPr="001D5F02">
        <w:rPr>
          <w:lang w:eastAsia="zh-CN"/>
        </w:rPr>
        <w:t>图</w:t>
      </w:r>
      <w:r w:rsidRPr="001D5F02">
        <w:rPr>
          <w:lang w:eastAsia="zh-CN"/>
        </w:rPr>
        <w:t>2.4</w:t>
      </w:r>
      <w:r w:rsidRPr="001D5F02">
        <w:rPr>
          <w:lang w:eastAsia="zh-CN"/>
        </w:rPr>
        <w:t>所示。</w:t>
      </w:r>
    </w:p>
    <w:p w:rsidR="00873B7D" w:rsidRPr="001D5F02" w:rsidRDefault="00873B7D" w:rsidP="00873B7D">
      <w:pPr>
        <w:pStyle w:val="Heading4"/>
        <w:rPr>
          <w:lang w:eastAsia="zh-CN"/>
        </w:rPr>
      </w:pPr>
      <w:bookmarkStart w:id="58" w:name="_Toc246688704"/>
      <w:r w:rsidRPr="001D5F02">
        <w:rPr>
          <w:lang w:eastAsia="zh-CN"/>
        </w:rPr>
        <w:t>2.1.1.7</w:t>
      </w:r>
      <w:r w:rsidRPr="001D5F02">
        <w:rPr>
          <w:lang w:eastAsia="zh-CN"/>
        </w:rPr>
        <w:tab/>
      </w:r>
      <w:r w:rsidRPr="001D5F02">
        <w:rPr>
          <w:lang w:eastAsia="zh-CN"/>
        </w:rPr>
        <w:t>控制信道</w:t>
      </w:r>
      <w:bookmarkEnd w:id="58"/>
    </w:p>
    <w:p w:rsidR="00873B7D" w:rsidRPr="001D5F02" w:rsidRDefault="00873B7D" w:rsidP="00873B7D">
      <w:pPr>
        <w:ind w:firstLineChars="200" w:firstLine="480"/>
        <w:rPr>
          <w:lang w:eastAsia="zh-CN"/>
        </w:rPr>
      </w:pPr>
      <w:r w:rsidRPr="001D5F02">
        <w:rPr>
          <w:lang w:eastAsia="zh-CN"/>
        </w:rPr>
        <w:t>DL</w:t>
      </w:r>
      <w:r w:rsidRPr="001D5F02">
        <w:rPr>
          <w:lang w:eastAsia="zh-CN"/>
        </w:rPr>
        <w:t>控制信道</w:t>
      </w:r>
      <w:r w:rsidRPr="001D5F02">
        <w:rPr>
          <w:rFonts w:hint="eastAsia"/>
          <w:lang w:eastAsia="zh-CN"/>
        </w:rPr>
        <w:t>承载</w:t>
      </w:r>
      <w:r w:rsidRPr="001D5F02">
        <w:rPr>
          <w:lang w:eastAsia="zh-CN"/>
        </w:rPr>
        <w:t>系统操作的基本信息。根据控制信</w:t>
      </w:r>
      <w:r w:rsidRPr="001D5F02">
        <w:rPr>
          <w:rFonts w:hint="eastAsia"/>
          <w:lang w:eastAsia="zh-CN"/>
        </w:rPr>
        <w:t>令</w:t>
      </w:r>
      <w:r w:rsidRPr="001D5F02">
        <w:rPr>
          <w:lang w:eastAsia="zh-CN"/>
        </w:rPr>
        <w:t>的类型，信息在不同的时间间隔传输（即，从超帧</w:t>
      </w:r>
      <w:r w:rsidRPr="001D5F02">
        <w:rPr>
          <w:rFonts w:hint="eastAsia"/>
          <w:lang w:eastAsia="zh-CN"/>
        </w:rPr>
        <w:t>到</w:t>
      </w:r>
      <w:r w:rsidRPr="001D5F02">
        <w:rPr>
          <w:lang w:eastAsia="zh-CN"/>
        </w:rPr>
        <w:t>子帧间隔</w:t>
      </w:r>
      <w:r>
        <w:rPr>
          <w:lang w:eastAsia="zh-CN"/>
        </w:rPr>
        <w:t>）</w:t>
      </w:r>
      <w:r w:rsidRPr="001D5F02">
        <w:rPr>
          <w:lang w:eastAsia="zh-CN"/>
        </w:rPr>
        <w:t>。在超帧间隔发送系统配置参数，而相关用户数据分配的控制信令</w:t>
      </w:r>
      <w:r w:rsidRPr="001D5F02">
        <w:rPr>
          <w:rFonts w:hint="eastAsia"/>
          <w:lang w:eastAsia="zh-CN"/>
        </w:rPr>
        <w:t>在</w:t>
      </w:r>
      <w:r w:rsidRPr="001D5F02">
        <w:rPr>
          <w:lang w:eastAsia="zh-CN"/>
        </w:rPr>
        <w:t>帧</w:t>
      </w:r>
      <w:r w:rsidRPr="001D5F02">
        <w:rPr>
          <w:lang w:eastAsia="zh-CN"/>
        </w:rPr>
        <w:t>/</w:t>
      </w:r>
      <w:r>
        <w:rPr>
          <w:lang w:eastAsia="zh-CN"/>
        </w:rPr>
        <w:t>子帧时隔传输</w:t>
      </w:r>
      <w:r>
        <w:rPr>
          <w:rFonts w:hint="eastAsia"/>
          <w:lang w:eastAsia="zh-CN"/>
        </w:rPr>
        <w:t>。</w:t>
      </w:r>
    </w:p>
    <w:p w:rsidR="00873B7D" w:rsidRPr="001359DA" w:rsidRDefault="00873B7D" w:rsidP="00873B7D">
      <w:pPr>
        <w:pStyle w:val="Heading5"/>
        <w:rPr>
          <w:lang w:eastAsia="zh-CN"/>
        </w:rPr>
      </w:pPr>
      <w:r w:rsidRPr="001359DA">
        <w:rPr>
          <w:lang w:eastAsia="zh-CN"/>
        </w:rPr>
        <w:t>2.1.1.7.1</w:t>
      </w:r>
      <w:r w:rsidRPr="001359DA">
        <w:rPr>
          <w:lang w:eastAsia="zh-CN"/>
        </w:rPr>
        <w:tab/>
      </w:r>
      <w:r w:rsidRPr="001359DA">
        <w:rPr>
          <w:lang w:eastAsia="zh-CN"/>
        </w:rPr>
        <w:t>下行链路控制信道</w:t>
      </w:r>
    </w:p>
    <w:p w:rsidR="00873B7D" w:rsidRPr="001359DA" w:rsidRDefault="00873B7D" w:rsidP="00873B7D">
      <w:pPr>
        <w:pStyle w:val="headingb0"/>
        <w:rPr>
          <w:rFonts w:eastAsia="SimSun"/>
          <w:lang w:eastAsia="zh-CN"/>
        </w:rPr>
      </w:pPr>
      <w:r w:rsidRPr="001359DA">
        <w:rPr>
          <w:rFonts w:eastAsia="SimSun"/>
          <w:lang w:eastAsia="zh-CN"/>
        </w:rPr>
        <w:t>超</w:t>
      </w:r>
      <w:r w:rsidRPr="001359DA">
        <w:rPr>
          <w:rFonts w:eastAsia="SimSun" w:hint="eastAsia"/>
          <w:lang w:eastAsia="zh-CN"/>
        </w:rPr>
        <w:t>帧头</w:t>
      </w:r>
      <w:r>
        <w:rPr>
          <w:rFonts w:eastAsia="SimSun"/>
          <w:lang w:eastAsia="zh-CN"/>
        </w:rPr>
        <w:t>（</w:t>
      </w:r>
      <w:r w:rsidRPr="001359DA">
        <w:rPr>
          <w:rFonts w:eastAsia="SimSun"/>
          <w:lang w:eastAsia="zh-CN"/>
        </w:rPr>
        <w:t>SFH</w:t>
      </w:r>
      <w:r>
        <w:rPr>
          <w:rFonts w:eastAsia="SimSun"/>
          <w:lang w:eastAsia="zh-CN"/>
        </w:rPr>
        <w:t>）</w:t>
      </w:r>
    </w:p>
    <w:p w:rsidR="00873B7D" w:rsidRPr="001D5F02" w:rsidRDefault="00873B7D" w:rsidP="00873B7D">
      <w:pPr>
        <w:ind w:firstLineChars="200" w:firstLine="480"/>
        <w:rPr>
          <w:lang w:eastAsia="zh-CN"/>
        </w:rPr>
      </w:pPr>
      <w:r w:rsidRPr="001D5F02">
        <w:rPr>
          <w:lang w:eastAsia="zh-CN"/>
        </w:rPr>
        <w:t>超帧头（</w:t>
      </w:r>
      <w:r w:rsidRPr="001D5F02">
        <w:rPr>
          <w:lang w:eastAsia="zh-CN"/>
        </w:rPr>
        <w:t>SFH</w:t>
      </w:r>
      <w:r>
        <w:rPr>
          <w:lang w:eastAsia="zh-CN"/>
        </w:rPr>
        <w:t>）</w:t>
      </w:r>
      <w:r w:rsidRPr="001D5F02">
        <w:rPr>
          <w:rFonts w:hint="eastAsia"/>
          <w:lang w:eastAsia="zh-CN"/>
        </w:rPr>
        <w:t>承载</w:t>
      </w:r>
      <w:r w:rsidRPr="001D5F02">
        <w:rPr>
          <w:lang w:eastAsia="zh-CN"/>
        </w:rPr>
        <w:t>必要的系统参数和配置信息。</w:t>
      </w:r>
      <w:r w:rsidRPr="001D5F02">
        <w:rPr>
          <w:lang w:eastAsia="zh-CN"/>
        </w:rPr>
        <w:t>SFH</w:t>
      </w:r>
      <w:r w:rsidRPr="001D5F02">
        <w:rPr>
          <w:rFonts w:hint="eastAsia"/>
          <w:lang w:eastAsia="zh-CN"/>
        </w:rPr>
        <w:t>的</w:t>
      </w:r>
      <w:r w:rsidRPr="001D5F02">
        <w:rPr>
          <w:lang w:eastAsia="zh-CN"/>
        </w:rPr>
        <w:t>内容分为两部分，即主要和次要</w:t>
      </w:r>
      <w:r w:rsidRPr="001D5F02">
        <w:rPr>
          <w:lang w:eastAsia="zh-CN"/>
        </w:rPr>
        <w:t>SFH</w:t>
      </w:r>
      <w:r w:rsidRPr="001D5F02">
        <w:rPr>
          <w:lang w:eastAsia="zh-CN"/>
        </w:rPr>
        <w:t>。每个超帧</w:t>
      </w:r>
      <w:r w:rsidRPr="001D5F02">
        <w:rPr>
          <w:rFonts w:hint="eastAsia"/>
          <w:lang w:eastAsia="zh-CN"/>
        </w:rPr>
        <w:t>均发送</w:t>
      </w:r>
      <w:r w:rsidRPr="001D5F02">
        <w:rPr>
          <w:lang w:eastAsia="zh-CN"/>
        </w:rPr>
        <w:t>主要</w:t>
      </w:r>
      <w:r w:rsidRPr="001D5F02">
        <w:rPr>
          <w:lang w:eastAsia="zh-CN"/>
        </w:rPr>
        <w:t>SFH</w:t>
      </w:r>
      <w:r w:rsidRPr="001D5F02">
        <w:rPr>
          <w:lang w:eastAsia="zh-CN"/>
        </w:rPr>
        <w:t>，而次要的</w:t>
      </w:r>
      <w:r w:rsidRPr="001D5F02">
        <w:rPr>
          <w:lang w:eastAsia="zh-CN"/>
        </w:rPr>
        <w:t>SFH</w:t>
      </w:r>
      <w:r w:rsidRPr="001D5F02">
        <w:rPr>
          <w:lang w:eastAsia="zh-CN"/>
        </w:rPr>
        <w:t>是</w:t>
      </w:r>
      <w:r w:rsidRPr="001D5F02">
        <w:rPr>
          <w:rFonts w:hint="eastAsia"/>
          <w:lang w:eastAsia="zh-CN"/>
        </w:rPr>
        <w:t>通过</w:t>
      </w:r>
      <w:r w:rsidRPr="001D5F02">
        <w:rPr>
          <w:lang w:eastAsia="zh-CN"/>
        </w:rPr>
        <w:t>一个或多个超帧</w:t>
      </w:r>
      <w:r w:rsidRPr="001D5F02">
        <w:rPr>
          <w:rFonts w:hint="eastAsia"/>
          <w:lang w:eastAsia="zh-CN"/>
        </w:rPr>
        <w:t>发送</w:t>
      </w:r>
      <w:r w:rsidRPr="001D5F02">
        <w:rPr>
          <w:lang w:eastAsia="zh-CN"/>
        </w:rPr>
        <w:t>。主要和次要</w:t>
      </w:r>
      <w:bookmarkStart w:id="59" w:name="OLE_LINK18"/>
      <w:bookmarkStart w:id="60" w:name="OLE_LINK19"/>
      <w:r w:rsidRPr="001D5F02">
        <w:rPr>
          <w:lang w:eastAsia="zh-CN"/>
        </w:rPr>
        <w:t>SFH</w:t>
      </w:r>
      <w:bookmarkEnd w:id="59"/>
      <w:bookmarkEnd w:id="60"/>
      <w:r w:rsidRPr="001D5F02">
        <w:rPr>
          <w:rFonts w:hint="eastAsia"/>
          <w:lang w:eastAsia="zh-CN"/>
        </w:rPr>
        <w:t xml:space="preserve"> </w:t>
      </w:r>
      <w:r w:rsidRPr="001D5F02">
        <w:rPr>
          <w:lang w:eastAsia="zh-CN"/>
        </w:rPr>
        <w:t>位于超帧的第一个子帧内</w:t>
      </w:r>
      <w:r w:rsidRPr="001D5F02">
        <w:rPr>
          <w:rFonts w:hint="eastAsia"/>
          <w:lang w:eastAsia="zh-CN"/>
        </w:rPr>
        <w:t>并与</w:t>
      </w:r>
      <w:r w:rsidRPr="001D5F02">
        <w:rPr>
          <w:lang w:eastAsia="zh-CN"/>
        </w:rPr>
        <w:t>前置码时分复用。</w:t>
      </w:r>
      <w:r w:rsidRPr="001D5F02">
        <w:rPr>
          <w:lang w:eastAsia="zh-CN"/>
        </w:rPr>
        <w:t>SFH</w:t>
      </w:r>
      <w:r w:rsidRPr="001D5F02">
        <w:rPr>
          <w:lang w:eastAsia="zh-CN"/>
        </w:rPr>
        <w:t>占有不超过</w:t>
      </w:r>
      <w:r w:rsidRPr="001D5F02">
        <w:rPr>
          <w:lang w:eastAsia="zh-CN"/>
        </w:rPr>
        <w:t>5 MHz</w:t>
      </w:r>
      <w:r w:rsidRPr="001D5F02">
        <w:rPr>
          <w:lang w:eastAsia="zh-CN"/>
        </w:rPr>
        <w:t>带宽。使用预定调制和编码方案</w:t>
      </w:r>
      <w:r w:rsidRPr="001D5F02">
        <w:rPr>
          <w:rFonts w:hint="eastAsia"/>
          <w:lang w:eastAsia="zh-CN"/>
        </w:rPr>
        <w:t>发送</w:t>
      </w:r>
      <w:r w:rsidRPr="001D5F02">
        <w:rPr>
          <w:lang w:eastAsia="zh-CN"/>
        </w:rPr>
        <w:t>主要</w:t>
      </w:r>
      <w:r w:rsidRPr="001D5F02">
        <w:rPr>
          <w:lang w:eastAsia="zh-CN"/>
        </w:rPr>
        <w:t>SFH</w:t>
      </w:r>
      <w:r w:rsidRPr="001D5F02">
        <w:rPr>
          <w:lang w:eastAsia="zh-CN"/>
        </w:rPr>
        <w:t>。使用预定的调制方案</w:t>
      </w:r>
      <w:r w:rsidRPr="001D5F02">
        <w:rPr>
          <w:rFonts w:hint="eastAsia"/>
          <w:lang w:eastAsia="zh-CN"/>
        </w:rPr>
        <w:t>发送</w:t>
      </w:r>
      <w:r w:rsidRPr="001D5F02">
        <w:rPr>
          <w:lang w:eastAsia="zh-CN"/>
        </w:rPr>
        <w:t>次要</w:t>
      </w:r>
      <w:r w:rsidRPr="001D5F02">
        <w:rPr>
          <w:lang w:eastAsia="zh-CN"/>
        </w:rPr>
        <w:t>SFH</w:t>
      </w:r>
      <w:r w:rsidRPr="001D5F02">
        <w:rPr>
          <w:lang w:eastAsia="zh-CN"/>
        </w:rPr>
        <w:t>，而其编码重复因素在主</w:t>
      </w:r>
      <w:r w:rsidRPr="001D5F02">
        <w:rPr>
          <w:rFonts w:hint="eastAsia"/>
          <w:lang w:eastAsia="zh-CN"/>
        </w:rPr>
        <w:t>要</w:t>
      </w:r>
      <w:r w:rsidRPr="001D5F02">
        <w:rPr>
          <w:lang w:eastAsia="zh-CN"/>
        </w:rPr>
        <w:t>SFH</w:t>
      </w:r>
      <w:r w:rsidRPr="001D5F02">
        <w:rPr>
          <w:rFonts w:hint="eastAsia"/>
          <w:lang w:eastAsia="zh-CN"/>
        </w:rPr>
        <w:t>中发送</w:t>
      </w:r>
      <w:r w:rsidRPr="001D5F02">
        <w:rPr>
          <w:lang w:eastAsia="zh-CN"/>
        </w:rPr>
        <w:t>。主要和次要</w:t>
      </w:r>
      <w:r w:rsidRPr="001D5F02">
        <w:rPr>
          <w:lang w:eastAsia="zh-CN"/>
        </w:rPr>
        <w:t>SFH</w:t>
      </w:r>
      <w:r w:rsidRPr="001D5F02">
        <w:rPr>
          <w:lang w:eastAsia="zh-CN"/>
        </w:rPr>
        <w:t>的传输使用两个空间流和空频</w:t>
      </w:r>
      <w:r w:rsidRPr="001D5F02">
        <w:rPr>
          <w:rFonts w:hint="eastAsia"/>
          <w:lang w:eastAsia="zh-CN"/>
        </w:rPr>
        <w:t>块</w:t>
      </w:r>
      <w:r w:rsidRPr="001D5F02">
        <w:rPr>
          <w:lang w:eastAsia="zh-CN"/>
        </w:rPr>
        <w:t>编码，以提高覆盖范围和可靠性。</w:t>
      </w:r>
      <w:r w:rsidRPr="001D5F02">
        <w:rPr>
          <w:lang w:eastAsia="zh-CN"/>
        </w:rPr>
        <w:t>MS</w:t>
      </w:r>
      <w:r w:rsidRPr="001D5F02">
        <w:rPr>
          <w:lang w:eastAsia="zh-CN"/>
        </w:rPr>
        <w:t>不需要知道解码主要</w:t>
      </w:r>
      <w:r w:rsidRPr="001D5F02">
        <w:rPr>
          <w:lang w:eastAsia="zh-CN"/>
        </w:rPr>
        <w:t>SFH</w:t>
      </w:r>
      <w:r w:rsidRPr="001D5F02">
        <w:rPr>
          <w:lang w:eastAsia="zh-CN"/>
        </w:rPr>
        <w:t>之前的天线配置。在次要</w:t>
      </w:r>
      <w:r w:rsidRPr="001D5F02">
        <w:rPr>
          <w:lang w:eastAsia="zh-CN"/>
        </w:rPr>
        <w:t>SFH</w:t>
      </w:r>
      <w:r w:rsidRPr="001D5F02">
        <w:rPr>
          <w:rFonts w:hint="eastAsia"/>
          <w:lang w:eastAsia="zh-CN"/>
        </w:rPr>
        <w:t>中发送</w:t>
      </w:r>
      <w:r w:rsidRPr="001D5F02">
        <w:rPr>
          <w:lang w:eastAsia="zh-CN"/>
        </w:rPr>
        <w:t>的信息被划分成不同的子数据包。次要</w:t>
      </w:r>
      <w:r w:rsidRPr="001D5F02">
        <w:rPr>
          <w:lang w:eastAsia="zh-CN"/>
        </w:rPr>
        <w:t>SFH</w:t>
      </w:r>
      <w:r w:rsidRPr="001D5F02">
        <w:rPr>
          <w:lang w:eastAsia="zh-CN"/>
        </w:rPr>
        <w:t>子数据包</w:t>
      </w:r>
      <w:r w:rsidRPr="001D5F02">
        <w:rPr>
          <w:lang w:eastAsia="zh-CN"/>
        </w:rPr>
        <w:t>1</w:t>
      </w:r>
      <w:r w:rsidRPr="001D5F02">
        <w:rPr>
          <w:lang w:eastAsia="zh-CN"/>
        </w:rPr>
        <w:t>（</w:t>
      </w:r>
      <w:r w:rsidRPr="001D5F02">
        <w:rPr>
          <w:lang w:eastAsia="zh-CN"/>
        </w:rPr>
        <w:t>SP</w:t>
      </w:r>
      <w:r w:rsidRPr="00F0125F">
        <w:rPr>
          <w:rFonts w:ascii="SimSun" w:hAnsi="SimSun"/>
          <w:lang w:eastAsia="zh-CN"/>
        </w:rPr>
        <w:t>1)</w:t>
      </w:r>
      <w:r w:rsidRPr="001D5F02">
        <w:rPr>
          <w:lang w:eastAsia="zh-CN"/>
        </w:rPr>
        <w:t>包括网络再入所需要的信息。次要</w:t>
      </w:r>
      <w:r w:rsidRPr="001D5F02">
        <w:rPr>
          <w:lang w:eastAsia="zh-CN"/>
        </w:rPr>
        <w:t>SFH</w:t>
      </w:r>
      <w:r w:rsidRPr="001D5F02">
        <w:rPr>
          <w:lang w:eastAsia="zh-CN"/>
        </w:rPr>
        <w:t>的子数据包</w:t>
      </w:r>
      <w:r w:rsidRPr="001D5F02">
        <w:rPr>
          <w:lang w:eastAsia="zh-CN"/>
        </w:rPr>
        <w:t>2</w:t>
      </w:r>
      <w:r w:rsidRPr="001D5F02">
        <w:rPr>
          <w:lang w:eastAsia="zh-CN"/>
        </w:rPr>
        <w:lastRenderedPageBreak/>
        <w:t>（</w:t>
      </w:r>
      <w:r w:rsidRPr="001D5F02">
        <w:rPr>
          <w:lang w:eastAsia="zh-CN"/>
        </w:rPr>
        <w:t>SP2</w:t>
      </w:r>
      <w:r>
        <w:rPr>
          <w:lang w:eastAsia="zh-CN"/>
        </w:rPr>
        <w:t>）</w:t>
      </w:r>
      <w:r w:rsidRPr="001D5F02">
        <w:rPr>
          <w:lang w:eastAsia="zh-CN"/>
        </w:rPr>
        <w:t>包含初始网络进入信息。次要</w:t>
      </w:r>
      <w:r w:rsidRPr="001D5F02">
        <w:rPr>
          <w:lang w:eastAsia="zh-CN"/>
        </w:rPr>
        <w:t>SFH</w:t>
      </w:r>
      <w:r w:rsidRPr="001D5F02">
        <w:rPr>
          <w:lang w:eastAsia="zh-CN"/>
        </w:rPr>
        <w:t>子数据包</w:t>
      </w:r>
      <w:r w:rsidRPr="001D5F02">
        <w:rPr>
          <w:lang w:eastAsia="zh-CN"/>
        </w:rPr>
        <w:t>3</w:t>
      </w:r>
      <w:r w:rsidRPr="001D5F02">
        <w:rPr>
          <w:lang w:eastAsia="zh-CN"/>
        </w:rPr>
        <w:t>（</w:t>
      </w:r>
      <w:r w:rsidRPr="001D5F02">
        <w:rPr>
          <w:lang w:eastAsia="zh-CN"/>
        </w:rPr>
        <w:t>SP3</w:t>
      </w:r>
      <w:r>
        <w:rPr>
          <w:lang w:eastAsia="zh-CN"/>
        </w:rPr>
        <w:t>）</w:t>
      </w:r>
      <w:r w:rsidRPr="001D5F02">
        <w:rPr>
          <w:lang w:eastAsia="zh-CN"/>
        </w:rPr>
        <w:t>包含保持与</w:t>
      </w:r>
      <w:r w:rsidRPr="001D5F02">
        <w:rPr>
          <w:rFonts w:hint="eastAsia"/>
          <w:lang w:eastAsia="zh-CN"/>
        </w:rPr>
        <w:t>BS</w:t>
      </w:r>
      <w:r w:rsidRPr="001D5F02">
        <w:rPr>
          <w:lang w:eastAsia="zh-CN"/>
        </w:rPr>
        <w:t>通信</w:t>
      </w:r>
      <w:r w:rsidRPr="001D5F02">
        <w:rPr>
          <w:rFonts w:hint="eastAsia"/>
          <w:lang w:eastAsia="zh-CN"/>
        </w:rPr>
        <w:t>的</w:t>
      </w:r>
      <w:r w:rsidRPr="001D5F02">
        <w:rPr>
          <w:lang w:eastAsia="zh-CN"/>
        </w:rPr>
        <w:t>其余的系统信息。</w:t>
      </w:r>
    </w:p>
    <w:p w:rsidR="00873B7D" w:rsidRPr="001359DA" w:rsidRDefault="00873B7D" w:rsidP="00873B7D">
      <w:pPr>
        <w:pStyle w:val="headingb0"/>
        <w:rPr>
          <w:rFonts w:eastAsia="SimSun"/>
          <w:lang w:eastAsia="zh-CN"/>
        </w:rPr>
      </w:pPr>
      <w:r w:rsidRPr="001359DA">
        <w:rPr>
          <w:rFonts w:eastAsia="SimSun"/>
          <w:lang w:eastAsia="zh-CN"/>
        </w:rPr>
        <w:t>先</w:t>
      </w:r>
      <w:r w:rsidRPr="001359DA">
        <w:rPr>
          <w:rFonts w:eastAsia="SimSun" w:hint="eastAsia"/>
          <w:lang w:eastAsia="zh-CN"/>
        </w:rPr>
        <w:t>进</w:t>
      </w:r>
      <w:r>
        <w:rPr>
          <w:rFonts w:eastAsia="SimSun"/>
          <w:lang w:eastAsia="zh-CN"/>
        </w:rPr>
        <w:t>MAP</w:t>
      </w:r>
      <w:r>
        <w:rPr>
          <w:rFonts w:eastAsia="SimSun"/>
          <w:lang w:eastAsia="zh-CN"/>
        </w:rPr>
        <w:t>（</w:t>
      </w:r>
      <w:r w:rsidRPr="001359DA">
        <w:rPr>
          <w:rFonts w:eastAsia="SimSun"/>
          <w:lang w:eastAsia="zh-CN"/>
        </w:rPr>
        <w:t>A-MAP</w:t>
      </w:r>
      <w:r>
        <w:rPr>
          <w:rFonts w:eastAsia="SimSun"/>
          <w:lang w:eastAsia="zh-CN"/>
        </w:rPr>
        <w:t>）</w:t>
      </w:r>
    </w:p>
    <w:p w:rsidR="00873B7D" w:rsidRPr="001D5F02" w:rsidRDefault="00873B7D" w:rsidP="00873B7D">
      <w:pPr>
        <w:ind w:firstLineChars="200" w:firstLine="480"/>
        <w:rPr>
          <w:lang w:eastAsia="zh-CN"/>
        </w:rPr>
      </w:pPr>
      <w:r w:rsidRPr="001D5F02">
        <w:rPr>
          <w:lang w:eastAsia="zh-CN"/>
        </w:rPr>
        <w:t>先进</w:t>
      </w:r>
      <w:r>
        <w:rPr>
          <w:lang w:eastAsia="zh-CN"/>
        </w:rPr>
        <w:t>MAP</w:t>
      </w:r>
      <w:r>
        <w:rPr>
          <w:lang w:eastAsia="zh-CN"/>
        </w:rPr>
        <w:t>（</w:t>
      </w:r>
      <w:r w:rsidRPr="001D5F02">
        <w:rPr>
          <w:lang w:eastAsia="zh-CN"/>
        </w:rPr>
        <w:t>A-MAP</w:t>
      </w:r>
      <w:r>
        <w:rPr>
          <w:lang w:eastAsia="zh-CN"/>
        </w:rPr>
        <w:t>）</w:t>
      </w:r>
      <w:r w:rsidRPr="001D5F02">
        <w:rPr>
          <w:lang w:eastAsia="zh-CN"/>
        </w:rPr>
        <w:t>由用户特定和非用户特定的控制信息</w:t>
      </w:r>
      <w:r w:rsidRPr="001D5F02">
        <w:rPr>
          <w:rFonts w:hint="eastAsia"/>
          <w:lang w:eastAsia="zh-CN"/>
        </w:rPr>
        <w:t>组成</w:t>
      </w:r>
      <w:r w:rsidRPr="001D5F02">
        <w:rPr>
          <w:lang w:eastAsia="zh-CN"/>
        </w:rPr>
        <w:t>。非用户特定控制信息包括没有</w:t>
      </w:r>
      <w:r w:rsidRPr="001D5F02">
        <w:rPr>
          <w:rFonts w:hint="eastAsia"/>
          <w:lang w:eastAsia="zh-CN"/>
        </w:rPr>
        <w:t>指定</w:t>
      </w:r>
      <w:r w:rsidRPr="001D5F02">
        <w:rPr>
          <w:lang w:eastAsia="zh-CN"/>
        </w:rPr>
        <w:t>特定用户或特定用户</w:t>
      </w:r>
      <w:r w:rsidRPr="001D5F02">
        <w:rPr>
          <w:rFonts w:hint="eastAsia"/>
          <w:lang w:eastAsia="zh-CN"/>
        </w:rPr>
        <w:t>群的</w:t>
      </w:r>
      <w:r w:rsidRPr="001D5F02">
        <w:rPr>
          <w:lang w:eastAsia="zh-CN"/>
        </w:rPr>
        <w:t>信息。它包含解码用户特定控制信令</w:t>
      </w:r>
      <w:r w:rsidRPr="001D5F02">
        <w:rPr>
          <w:rFonts w:hint="eastAsia"/>
          <w:lang w:eastAsia="zh-CN"/>
        </w:rPr>
        <w:t>所</w:t>
      </w:r>
      <w:r w:rsidRPr="001D5F02">
        <w:rPr>
          <w:lang w:eastAsia="zh-CN"/>
        </w:rPr>
        <w:t>需要的信息。用户特定控制信息由</w:t>
      </w:r>
      <w:r w:rsidRPr="001D5F02">
        <w:rPr>
          <w:rFonts w:hint="eastAsia"/>
          <w:lang w:eastAsia="zh-CN"/>
        </w:rPr>
        <w:t>用于</w:t>
      </w:r>
      <w:r w:rsidRPr="001D5F02">
        <w:rPr>
          <w:lang w:eastAsia="zh-CN"/>
        </w:rPr>
        <w:t>一个或多个用户的信息</w:t>
      </w:r>
      <w:r w:rsidRPr="001D5F02">
        <w:rPr>
          <w:rFonts w:hint="eastAsia"/>
          <w:lang w:eastAsia="zh-CN"/>
        </w:rPr>
        <w:t>组成</w:t>
      </w:r>
      <w:r w:rsidRPr="001D5F02">
        <w:rPr>
          <w:lang w:eastAsia="zh-CN"/>
        </w:rPr>
        <w:t>。它包括调度分配</w:t>
      </w:r>
      <w:r w:rsidRPr="001D5F02">
        <w:rPr>
          <w:rFonts w:hint="eastAsia"/>
          <w:lang w:eastAsia="zh-CN"/>
        </w:rPr>
        <w:t>、</w:t>
      </w:r>
      <w:r w:rsidRPr="001D5F02">
        <w:rPr>
          <w:lang w:eastAsia="zh-CN"/>
        </w:rPr>
        <w:t>功率控制信息和</w:t>
      </w:r>
      <w:r w:rsidRPr="001D5F02">
        <w:rPr>
          <w:lang w:eastAsia="zh-CN"/>
        </w:rPr>
        <w:t>HARQ</w:t>
      </w:r>
      <w:r w:rsidRPr="001D5F02">
        <w:rPr>
          <w:lang w:eastAsia="zh-CN"/>
        </w:rPr>
        <w:t>反馈。资源可</w:t>
      </w:r>
      <w:r w:rsidRPr="001D5F02">
        <w:rPr>
          <w:rFonts w:hint="eastAsia"/>
          <w:lang w:eastAsia="zh-CN"/>
        </w:rPr>
        <w:t>持续</w:t>
      </w:r>
      <w:r w:rsidRPr="001D5F02">
        <w:rPr>
          <w:lang w:eastAsia="zh-CN"/>
        </w:rPr>
        <w:t>分配</w:t>
      </w:r>
      <w:r w:rsidRPr="001D5F02">
        <w:rPr>
          <w:rFonts w:hint="eastAsia"/>
          <w:lang w:eastAsia="zh-CN"/>
        </w:rPr>
        <w:t>给</w:t>
      </w:r>
      <w:r w:rsidRPr="001D5F02">
        <w:rPr>
          <w:lang w:eastAsia="zh-CN"/>
        </w:rPr>
        <w:t>MSS</w:t>
      </w:r>
      <w:r w:rsidRPr="001D5F02">
        <w:rPr>
          <w:lang w:eastAsia="zh-CN"/>
        </w:rPr>
        <w:t>。</w:t>
      </w:r>
      <w:r w:rsidRPr="001D5F02">
        <w:rPr>
          <w:rFonts w:hint="eastAsia"/>
          <w:lang w:eastAsia="zh-CN"/>
        </w:rPr>
        <w:t>群</w:t>
      </w:r>
      <w:r w:rsidRPr="001D5F02">
        <w:rPr>
          <w:lang w:eastAsia="zh-CN"/>
        </w:rPr>
        <w:t>控制信息用来分配资源和</w:t>
      </w:r>
      <w:r w:rsidRPr="001D5F02">
        <w:rPr>
          <w:lang w:eastAsia="zh-CN"/>
        </w:rPr>
        <w:t>/</w:t>
      </w:r>
      <w:r w:rsidRPr="001D5F02">
        <w:rPr>
          <w:lang w:eastAsia="zh-CN"/>
        </w:rPr>
        <w:t>或</w:t>
      </w:r>
      <w:r w:rsidRPr="001D5F02">
        <w:rPr>
          <w:rFonts w:hint="eastAsia"/>
          <w:lang w:eastAsia="zh-CN"/>
        </w:rPr>
        <w:t>将</w:t>
      </w:r>
      <w:r w:rsidRPr="001D5F02">
        <w:rPr>
          <w:lang w:eastAsia="zh-CN"/>
        </w:rPr>
        <w:t>用户</w:t>
      </w:r>
      <w:r w:rsidRPr="001D5F02">
        <w:rPr>
          <w:rFonts w:hint="eastAsia"/>
          <w:lang w:eastAsia="zh-CN"/>
        </w:rPr>
        <w:t>群</w:t>
      </w:r>
      <w:r w:rsidRPr="001D5F02">
        <w:rPr>
          <w:lang w:eastAsia="zh-CN"/>
        </w:rPr>
        <w:t>内的资源配置到一个或多个</w:t>
      </w:r>
      <w:r w:rsidRPr="001D5F02">
        <w:rPr>
          <w:lang w:eastAsia="zh-CN"/>
        </w:rPr>
        <w:t>MSS</w:t>
      </w:r>
      <w:r w:rsidRPr="001D5F02">
        <w:rPr>
          <w:lang w:eastAsia="zh-CN"/>
        </w:rPr>
        <w:t>。在子</w:t>
      </w:r>
      <w:r w:rsidRPr="001D5F02">
        <w:rPr>
          <w:rFonts w:hint="eastAsia"/>
          <w:lang w:eastAsia="zh-CN"/>
        </w:rPr>
        <w:t>帧</w:t>
      </w:r>
      <w:r w:rsidRPr="001D5F02">
        <w:rPr>
          <w:lang w:eastAsia="zh-CN"/>
        </w:rPr>
        <w:t>中，控制和数据信道频分复用。跨</w:t>
      </w:r>
      <w:r w:rsidRPr="001D5F02">
        <w:rPr>
          <w:rFonts w:hint="eastAsia"/>
          <w:lang w:eastAsia="zh-CN"/>
        </w:rPr>
        <w:t>过</w:t>
      </w:r>
      <w:r w:rsidRPr="001D5F02">
        <w:rPr>
          <w:lang w:eastAsia="zh-CN"/>
        </w:rPr>
        <w:t>子</w:t>
      </w:r>
      <w:r w:rsidRPr="001D5F02">
        <w:rPr>
          <w:rFonts w:hint="eastAsia"/>
          <w:lang w:eastAsia="zh-CN"/>
        </w:rPr>
        <w:t>帧</w:t>
      </w:r>
      <w:r w:rsidRPr="001D5F02">
        <w:rPr>
          <w:lang w:eastAsia="zh-CN"/>
        </w:rPr>
        <w:t>中的所有</w:t>
      </w:r>
      <w:r w:rsidRPr="001D5F02">
        <w:rPr>
          <w:lang w:eastAsia="zh-CN"/>
        </w:rPr>
        <w:t>OFDM</w:t>
      </w:r>
      <w:r w:rsidRPr="001D5F02">
        <w:rPr>
          <w:lang w:eastAsia="zh-CN"/>
        </w:rPr>
        <w:t>符号</w:t>
      </w:r>
      <w:r w:rsidRPr="001D5F02">
        <w:rPr>
          <w:rFonts w:hint="eastAsia"/>
          <w:lang w:eastAsia="zh-CN"/>
        </w:rPr>
        <w:t>，</w:t>
      </w:r>
      <w:r w:rsidRPr="001D5F02">
        <w:rPr>
          <w:lang w:eastAsia="zh-CN"/>
        </w:rPr>
        <w:t>控制和数据信道</w:t>
      </w:r>
      <w:r w:rsidRPr="001D5F02">
        <w:rPr>
          <w:rFonts w:hint="eastAsia"/>
          <w:lang w:eastAsia="zh-CN"/>
        </w:rPr>
        <w:t>在</w:t>
      </w:r>
      <w:r w:rsidRPr="001D5F02">
        <w:rPr>
          <w:lang w:eastAsia="zh-CN"/>
        </w:rPr>
        <w:t>逻辑资源单位</w:t>
      </w:r>
      <w:r w:rsidRPr="001D5F02">
        <w:rPr>
          <w:rFonts w:hint="eastAsia"/>
          <w:lang w:eastAsia="zh-CN"/>
        </w:rPr>
        <w:t>上</w:t>
      </w:r>
      <w:r w:rsidRPr="001D5F02">
        <w:rPr>
          <w:lang w:eastAsia="zh-CN"/>
        </w:rPr>
        <w:t>传输。</w:t>
      </w:r>
    </w:p>
    <w:p w:rsidR="00873B7D" w:rsidRPr="001D5F02" w:rsidRDefault="00873B7D" w:rsidP="00873B7D">
      <w:pPr>
        <w:ind w:firstLineChars="200" w:firstLine="480"/>
        <w:rPr>
          <w:lang w:eastAsia="zh-CN"/>
        </w:rPr>
      </w:pPr>
      <w:r w:rsidRPr="001D5F02">
        <w:rPr>
          <w:lang w:eastAsia="zh-CN"/>
        </w:rPr>
        <w:t>每个</w:t>
      </w:r>
      <w:r w:rsidRPr="001D5F02">
        <w:rPr>
          <w:lang w:eastAsia="zh-CN"/>
        </w:rPr>
        <w:t>DL</w:t>
      </w:r>
      <w:r w:rsidRPr="001D5F02">
        <w:rPr>
          <w:lang w:eastAsia="zh-CN"/>
        </w:rPr>
        <w:t>子帧包括</w:t>
      </w:r>
      <w:r w:rsidRPr="001D5F02">
        <w:rPr>
          <w:rFonts w:hint="eastAsia"/>
          <w:lang w:eastAsia="zh-CN"/>
        </w:rPr>
        <w:t>一个</w:t>
      </w:r>
      <w:r w:rsidRPr="001D5F02">
        <w:rPr>
          <w:lang w:eastAsia="zh-CN"/>
        </w:rPr>
        <w:t>包含非用户特定和用户特定控制信息</w:t>
      </w:r>
      <w:r w:rsidRPr="001D5F02">
        <w:rPr>
          <w:rFonts w:hint="eastAsia"/>
          <w:lang w:eastAsia="zh-CN"/>
        </w:rPr>
        <w:t>的</w:t>
      </w:r>
      <w:r w:rsidRPr="001D5F02">
        <w:rPr>
          <w:lang w:eastAsia="zh-CN"/>
        </w:rPr>
        <w:t>控制区。所有的</w:t>
      </w:r>
      <w:r w:rsidRPr="001D5F02">
        <w:rPr>
          <w:lang w:eastAsia="zh-CN"/>
        </w:rPr>
        <w:t>A-MAPS</w:t>
      </w:r>
      <w:r w:rsidRPr="001D5F02">
        <w:rPr>
          <w:rFonts w:hint="eastAsia"/>
          <w:lang w:eastAsia="zh-CN"/>
        </w:rPr>
        <w:t>共享</w:t>
      </w:r>
      <w:r w:rsidRPr="001D5F02">
        <w:rPr>
          <w:lang w:eastAsia="zh-CN"/>
        </w:rPr>
        <w:t>称为</w:t>
      </w:r>
      <w:r w:rsidRPr="001D5F02">
        <w:rPr>
          <w:lang w:eastAsia="zh-CN"/>
        </w:rPr>
        <w:t>A-MAP</w:t>
      </w:r>
      <w:r w:rsidRPr="001D5F02">
        <w:rPr>
          <w:lang w:eastAsia="zh-CN"/>
        </w:rPr>
        <w:t>区域</w:t>
      </w:r>
      <w:r w:rsidRPr="001D5F02">
        <w:rPr>
          <w:rFonts w:hint="eastAsia"/>
          <w:lang w:eastAsia="zh-CN"/>
        </w:rPr>
        <w:t>的</w:t>
      </w:r>
      <w:r w:rsidRPr="001D5F02">
        <w:rPr>
          <w:lang w:eastAsia="zh-CN"/>
        </w:rPr>
        <w:t>时</w:t>
      </w:r>
      <w:r w:rsidRPr="001D5F02">
        <w:rPr>
          <w:rFonts w:hint="eastAsia"/>
          <w:lang w:eastAsia="zh-CN"/>
        </w:rPr>
        <w:t>间</w:t>
      </w:r>
      <w:r w:rsidRPr="001D5F02">
        <w:rPr>
          <w:rFonts w:hint="eastAsia"/>
          <w:lang w:eastAsia="zh-CN"/>
        </w:rPr>
        <w:t>-</w:t>
      </w:r>
      <w:r w:rsidRPr="001D5F02">
        <w:rPr>
          <w:lang w:eastAsia="zh-CN"/>
        </w:rPr>
        <w:t>频率区域。控制区域位于每个子帧</w:t>
      </w:r>
      <w:r w:rsidRPr="001D5F02">
        <w:rPr>
          <w:rFonts w:hint="eastAsia"/>
          <w:lang w:eastAsia="zh-CN"/>
        </w:rPr>
        <w:t>中</w:t>
      </w:r>
      <w:r w:rsidRPr="001D5F02">
        <w:rPr>
          <w:lang w:eastAsia="zh-CN"/>
        </w:rPr>
        <w:t>。</w:t>
      </w:r>
      <w:r w:rsidRPr="001D5F02">
        <w:rPr>
          <w:rFonts w:hint="eastAsia"/>
          <w:lang w:eastAsia="zh-CN"/>
        </w:rPr>
        <w:t>其后</w:t>
      </w:r>
      <w:r w:rsidRPr="001D5F02">
        <w:rPr>
          <w:lang w:eastAsia="zh-CN"/>
        </w:rPr>
        <w:t>相应的</w:t>
      </w:r>
      <w:r w:rsidRPr="001D5F02">
        <w:rPr>
          <w:lang w:eastAsia="zh-CN"/>
        </w:rPr>
        <w:t>UL</w:t>
      </w:r>
      <w:r w:rsidRPr="001D5F02">
        <w:rPr>
          <w:rFonts w:hint="eastAsia"/>
          <w:lang w:eastAsia="zh-CN"/>
        </w:rPr>
        <w:t>位置出现</w:t>
      </w:r>
      <w:r w:rsidRPr="001D5F02">
        <w:rPr>
          <w:rFonts w:hint="eastAsia"/>
          <w:lang w:eastAsia="zh-CN"/>
        </w:rPr>
        <w:t>L</w:t>
      </w:r>
      <w:r w:rsidRPr="001D5F02">
        <w:rPr>
          <w:lang w:eastAsia="zh-CN"/>
        </w:rPr>
        <w:t>子帧，其中</w:t>
      </w:r>
      <w:r w:rsidRPr="001D5F02">
        <w:rPr>
          <w:lang w:eastAsia="zh-CN"/>
        </w:rPr>
        <w:t>L</w:t>
      </w:r>
      <w:r w:rsidRPr="001D5F02">
        <w:rPr>
          <w:rFonts w:hint="eastAsia"/>
          <w:lang w:eastAsia="zh-CN"/>
        </w:rPr>
        <w:t>由</w:t>
      </w:r>
      <w:r w:rsidRPr="001D5F02">
        <w:rPr>
          <w:lang w:eastAsia="zh-CN"/>
        </w:rPr>
        <w:t>A-MAP</w:t>
      </w:r>
      <w:r w:rsidRPr="001D5F02">
        <w:rPr>
          <w:lang w:eastAsia="zh-CN"/>
        </w:rPr>
        <w:t>相关决定。</w:t>
      </w:r>
      <w:r w:rsidRPr="001D5F02">
        <w:rPr>
          <w:rFonts w:hint="eastAsia"/>
          <w:lang w:eastAsia="zh-CN"/>
        </w:rPr>
        <w:t>对于</w:t>
      </w:r>
      <w:r w:rsidRPr="001D5F02">
        <w:rPr>
          <w:lang w:eastAsia="zh-CN"/>
        </w:rPr>
        <w:t>非用户特定信息</w:t>
      </w:r>
      <w:r w:rsidRPr="001D5F02">
        <w:rPr>
          <w:rFonts w:hint="eastAsia"/>
          <w:lang w:eastAsia="zh-CN"/>
        </w:rPr>
        <w:t>，</w:t>
      </w:r>
      <w:r w:rsidRPr="001D5F02">
        <w:rPr>
          <w:lang w:eastAsia="zh-CN"/>
        </w:rPr>
        <w:t>编码率</w:t>
      </w:r>
      <w:r w:rsidRPr="001D5F02">
        <w:rPr>
          <w:rFonts w:hint="eastAsia"/>
          <w:lang w:eastAsia="zh-CN"/>
        </w:rPr>
        <w:t>是</w:t>
      </w:r>
      <w:r w:rsidRPr="001D5F02">
        <w:rPr>
          <w:lang w:eastAsia="zh-CN"/>
        </w:rPr>
        <w:t>预先确定的，</w:t>
      </w:r>
      <w:r w:rsidRPr="001D5F02">
        <w:rPr>
          <w:rFonts w:hint="eastAsia"/>
          <w:lang w:eastAsia="zh-CN"/>
        </w:rPr>
        <w:t>对于</w:t>
      </w:r>
      <w:r w:rsidRPr="001D5F02">
        <w:rPr>
          <w:lang w:eastAsia="zh-CN"/>
        </w:rPr>
        <w:t>用户特定控制信息</w:t>
      </w:r>
      <w:r w:rsidRPr="001D5F02">
        <w:rPr>
          <w:rFonts w:hint="eastAsia"/>
          <w:lang w:eastAsia="zh-CN"/>
        </w:rPr>
        <w:t>，它</w:t>
      </w:r>
      <w:r w:rsidRPr="001D5F02">
        <w:rPr>
          <w:lang w:eastAsia="zh-CN"/>
        </w:rPr>
        <w:t>由</w:t>
      </w:r>
      <w:r w:rsidRPr="001D5F02">
        <w:rPr>
          <w:lang w:eastAsia="zh-CN"/>
        </w:rPr>
        <w:t>SFH</w:t>
      </w:r>
      <w:r w:rsidRPr="001D5F02">
        <w:rPr>
          <w:lang w:eastAsia="zh-CN"/>
        </w:rPr>
        <w:t>表示。</w:t>
      </w:r>
    </w:p>
    <w:p w:rsidR="00873B7D" w:rsidRPr="001D5F02" w:rsidRDefault="00873B7D" w:rsidP="000A1269">
      <w:pPr>
        <w:ind w:firstLineChars="200" w:firstLine="480"/>
        <w:rPr>
          <w:lang w:eastAsia="zh-CN"/>
        </w:rPr>
      </w:pPr>
      <w:r w:rsidRPr="001D5F02">
        <w:rPr>
          <w:lang w:eastAsia="zh-CN"/>
        </w:rPr>
        <w:t>A-MAP</w:t>
      </w:r>
      <w:r w:rsidRPr="001D5F02">
        <w:rPr>
          <w:rFonts w:hint="eastAsia"/>
          <w:lang w:eastAsia="zh-CN"/>
        </w:rPr>
        <w:t>位置</w:t>
      </w:r>
      <w:r w:rsidRPr="001D5F02">
        <w:rPr>
          <w:lang w:eastAsia="zh-CN"/>
        </w:rPr>
        <w:t>信息单元（</w:t>
      </w:r>
      <w:r w:rsidRPr="001D5F02">
        <w:rPr>
          <w:lang w:eastAsia="zh-CN"/>
        </w:rPr>
        <w:t>IE</w:t>
      </w:r>
      <w:r>
        <w:rPr>
          <w:lang w:eastAsia="zh-CN"/>
        </w:rPr>
        <w:t>）</w:t>
      </w:r>
      <w:r w:rsidRPr="001D5F02">
        <w:rPr>
          <w:lang w:eastAsia="zh-CN"/>
        </w:rPr>
        <w:t>定义为单播服务控制的基本要素。可以使用一个单播的标识符</w:t>
      </w:r>
      <w:r w:rsidRPr="001D5F02">
        <w:rPr>
          <w:rFonts w:hint="eastAsia"/>
          <w:lang w:eastAsia="zh-CN"/>
        </w:rPr>
        <w:t>将</w:t>
      </w:r>
      <w:r w:rsidRPr="001D5F02">
        <w:rPr>
          <w:lang w:eastAsia="zh-CN"/>
        </w:rPr>
        <w:t>单播控制</w:t>
      </w:r>
      <w:r w:rsidRPr="001D5F02">
        <w:rPr>
          <w:lang w:eastAsia="zh-CN"/>
        </w:rPr>
        <w:t>IE</w:t>
      </w:r>
      <w:r w:rsidRPr="001D5F02">
        <w:rPr>
          <w:rFonts w:hint="eastAsia"/>
          <w:lang w:eastAsia="zh-CN"/>
        </w:rPr>
        <w:t>提供</w:t>
      </w:r>
      <w:r w:rsidRPr="001D5F02">
        <w:rPr>
          <w:lang w:eastAsia="zh-CN"/>
        </w:rPr>
        <w:t>给一个用户</w:t>
      </w:r>
      <w:r w:rsidRPr="001D5F02">
        <w:rPr>
          <w:rFonts w:hint="eastAsia"/>
          <w:lang w:eastAsia="zh-CN"/>
        </w:rPr>
        <w:t>，</w:t>
      </w:r>
      <w:r w:rsidRPr="001D5F02">
        <w:rPr>
          <w:lang w:eastAsia="zh-CN"/>
        </w:rPr>
        <w:t>或使用一个多播</w:t>
      </w:r>
      <w:r w:rsidRPr="001D5F02">
        <w:rPr>
          <w:lang w:eastAsia="zh-CN"/>
        </w:rPr>
        <w:t>/</w:t>
      </w:r>
      <w:r w:rsidRPr="001D5F02">
        <w:rPr>
          <w:lang w:eastAsia="zh-CN"/>
        </w:rPr>
        <w:t>广播标识符</w:t>
      </w:r>
      <w:r w:rsidRPr="001D5F02">
        <w:rPr>
          <w:rFonts w:hint="eastAsia"/>
          <w:lang w:eastAsia="zh-CN"/>
        </w:rPr>
        <w:t>将</w:t>
      </w:r>
      <w:r w:rsidRPr="001D5F02">
        <w:rPr>
          <w:lang w:eastAsia="zh-CN"/>
        </w:rPr>
        <w:t>单播控制</w:t>
      </w:r>
      <w:r w:rsidRPr="001D5F02">
        <w:rPr>
          <w:lang w:eastAsia="zh-CN"/>
        </w:rPr>
        <w:t>IE</w:t>
      </w:r>
      <w:r w:rsidRPr="001D5F02">
        <w:rPr>
          <w:rFonts w:hint="eastAsia"/>
          <w:lang w:eastAsia="zh-CN"/>
        </w:rPr>
        <w:t>提供给</w:t>
      </w:r>
      <w:r w:rsidRPr="001D5F02">
        <w:rPr>
          <w:lang w:eastAsia="zh-CN"/>
        </w:rPr>
        <w:t>多个用户。</w:t>
      </w:r>
      <w:r w:rsidRPr="001D5F02">
        <w:rPr>
          <w:rFonts w:hint="eastAsia"/>
          <w:lang w:eastAsia="zh-CN"/>
        </w:rPr>
        <w:t>在</w:t>
      </w:r>
      <w:r w:rsidRPr="001D5F02">
        <w:rPr>
          <w:lang w:eastAsia="zh-CN"/>
        </w:rPr>
        <w:t>A-MAP</w:t>
      </w:r>
      <w:r w:rsidRPr="001D5F02">
        <w:rPr>
          <w:rFonts w:hint="eastAsia"/>
          <w:lang w:eastAsia="zh-CN"/>
        </w:rPr>
        <w:t>位置</w:t>
      </w:r>
      <w:r w:rsidRPr="001D5F02">
        <w:rPr>
          <w:lang w:eastAsia="zh-CN"/>
        </w:rPr>
        <w:t>信息单元（</w:t>
      </w:r>
      <w:r w:rsidRPr="001D5F02">
        <w:rPr>
          <w:lang w:eastAsia="zh-CN"/>
        </w:rPr>
        <w:t>IE</w:t>
      </w:r>
      <w:r>
        <w:rPr>
          <w:lang w:eastAsia="zh-CN"/>
        </w:rPr>
        <w:t>）</w:t>
      </w:r>
      <w:r w:rsidRPr="001D5F02">
        <w:rPr>
          <w:rFonts w:hint="eastAsia"/>
          <w:lang w:eastAsia="zh-CN"/>
        </w:rPr>
        <w:t>中，</w:t>
      </w:r>
      <w:r w:rsidRPr="001D5F02">
        <w:rPr>
          <w:lang w:eastAsia="zh-CN"/>
        </w:rPr>
        <w:t>标识符</w:t>
      </w:r>
      <w:r w:rsidRPr="001D5F02">
        <w:rPr>
          <w:rFonts w:hint="eastAsia"/>
          <w:lang w:eastAsia="zh-CN"/>
        </w:rPr>
        <w:t>采用</w:t>
      </w:r>
      <w:r w:rsidRPr="001D5F02">
        <w:rPr>
          <w:lang w:eastAsia="zh-CN"/>
        </w:rPr>
        <w:t>CRC</w:t>
      </w:r>
      <w:r w:rsidRPr="001D5F02">
        <w:rPr>
          <w:lang w:eastAsia="zh-CN"/>
        </w:rPr>
        <w:t>掩盖。它可能包含</w:t>
      </w:r>
      <w:r w:rsidRPr="001D5F02">
        <w:rPr>
          <w:rFonts w:hint="eastAsia"/>
          <w:lang w:eastAsia="zh-CN"/>
        </w:rPr>
        <w:t>与</w:t>
      </w:r>
      <w:r w:rsidRPr="001D5F02">
        <w:rPr>
          <w:lang w:eastAsia="zh-CN"/>
        </w:rPr>
        <w:t>资源分配</w:t>
      </w:r>
      <w:r w:rsidRPr="001D5F02">
        <w:rPr>
          <w:rFonts w:hint="eastAsia"/>
          <w:lang w:eastAsia="zh-CN"/>
        </w:rPr>
        <w:t>、</w:t>
      </w:r>
      <w:r w:rsidRPr="001D5F02">
        <w:rPr>
          <w:lang w:eastAsia="zh-CN"/>
        </w:rPr>
        <w:t>HARQ</w:t>
      </w:r>
      <w:r w:rsidRPr="001D5F02">
        <w:rPr>
          <w:rFonts w:hint="eastAsia"/>
          <w:lang w:eastAsia="zh-CN"/>
        </w:rPr>
        <w:t>、</w:t>
      </w:r>
      <w:r w:rsidRPr="001D5F02">
        <w:rPr>
          <w:lang w:eastAsia="zh-CN"/>
        </w:rPr>
        <w:t>MIMO</w:t>
      </w:r>
      <w:r w:rsidRPr="001D5F02">
        <w:rPr>
          <w:lang w:eastAsia="zh-CN"/>
        </w:rPr>
        <w:t>传输方式</w:t>
      </w:r>
      <w:r w:rsidRPr="001D5F02">
        <w:rPr>
          <w:rFonts w:hint="eastAsia"/>
          <w:lang w:eastAsia="zh-CN"/>
        </w:rPr>
        <w:t>等</w:t>
      </w:r>
      <w:r w:rsidRPr="001D5F02">
        <w:rPr>
          <w:lang w:eastAsia="zh-CN"/>
        </w:rPr>
        <w:t>相关信息</w:t>
      </w:r>
      <w:r w:rsidRPr="001D5F02">
        <w:rPr>
          <w:rFonts w:hint="eastAsia"/>
          <w:lang w:eastAsia="zh-CN"/>
        </w:rPr>
        <w:t>，</w:t>
      </w:r>
      <w:r w:rsidRPr="001D5F02">
        <w:rPr>
          <w:lang w:eastAsia="zh-CN"/>
        </w:rPr>
        <w:t>每个</w:t>
      </w:r>
      <w:r w:rsidRPr="001D5F02">
        <w:rPr>
          <w:lang w:eastAsia="zh-CN"/>
        </w:rPr>
        <w:t>A-MAP IE</w:t>
      </w:r>
      <w:r w:rsidRPr="001D5F02">
        <w:rPr>
          <w:lang w:eastAsia="zh-CN"/>
        </w:rPr>
        <w:t>分别编码。非用户特定控制信息</w:t>
      </w:r>
      <w:r w:rsidRPr="001D5F02">
        <w:rPr>
          <w:rFonts w:hint="eastAsia"/>
          <w:lang w:eastAsia="zh-CN"/>
        </w:rPr>
        <w:t>与</w:t>
      </w:r>
      <w:r w:rsidRPr="001D5F02">
        <w:rPr>
          <w:lang w:eastAsia="zh-CN"/>
        </w:rPr>
        <w:t>用户特定控制信息分</w:t>
      </w:r>
      <w:r w:rsidRPr="001D5F02">
        <w:rPr>
          <w:rFonts w:hint="eastAsia"/>
          <w:lang w:eastAsia="zh-CN"/>
        </w:rPr>
        <w:t>开</w:t>
      </w:r>
      <w:r w:rsidRPr="001D5F02">
        <w:rPr>
          <w:lang w:eastAsia="zh-CN"/>
        </w:rPr>
        <w:t>编码。在</w:t>
      </w:r>
      <w:r w:rsidRPr="001D5F02">
        <w:rPr>
          <w:lang w:eastAsia="zh-CN"/>
        </w:rPr>
        <w:t>DL</w:t>
      </w:r>
      <w:r w:rsidRPr="001D5F02">
        <w:rPr>
          <w:lang w:eastAsia="zh-CN"/>
        </w:rPr>
        <w:t>子帧</w:t>
      </w:r>
      <w:r w:rsidRPr="001D5F02">
        <w:rPr>
          <w:rFonts w:hint="eastAsia"/>
          <w:lang w:eastAsia="zh-CN"/>
        </w:rPr>
        <w:t>中</w:t>
      </w:r>
      <w:r w:rsidRPr="001D5F02">
        <w:rPr>
          <w:lang w:eastAsia="zh-CN"/>
        </w:rPr>
        <w:t>，重</w:t>
      </w:r>
      <w:r w:rsidRPr="001D5F02">
        <w:rPr>
          <w:rFonts w:hint="eastAsia"/>
          <w:lang w:eastAsia="zh-CN"/>
        </w:rPr>
        <w:t>复使</w:t>
      </w:r>
      <w:r w:rsidRPr="001D5F02">
        <w:rPr>
          <w:lang w:eastAsia="zh-CN"/>
        </w:rPr>
        <w:t>用</w:t>
      </w:r>
      <w:r w:rsidRPr="001D5F02">
        <w:rPr>
          <w:lang w:eastAsia="zh-CN"/>
        </w:rPr>
        <w:t>-1</w:t>
      </w:r>
      <w:r w:rsidRPr="001D5F02">
        <w:rPr>
          <w:rFonts w:hint="eastAsia"/>
          <w:lang w:eastAsia="zh-CN"/>
        </w:rPr>
        <w:t>的</w:t>
      </w:r>
      <w:r w:rsidRPr="001D5F02">
        <w:rPr>
          <w:lang w:eastAsia="zh-CN"/>
        </w:rPr>
        <w:t>频率分区和</w:t>
      </w:r>
      <w:r w:rsidRPr="001D5F02">
        <w:rPr>
          <w:lang w:eastAsia="zh-CN"/>
        </w:rPr>
        <w:t>/</w:t>
      </w:r>
      <w:r w:rsidRPr="001D5F02">
        <w:rPr>
          <w:lang w:eastAsia="zh-CN"/>
        </w:rPr>
        <w:t>或功率提高重</w:t>
      </w:r>
      <w:r w:rsidRPr="001D5F02">
        <w:rPr>
          <w:rFonts w:hint="eastAsia"/>
          <w:lang w:eastAsia="zh-CN"/>
        </w:rPr>
        <w:t>复使</w:t>
      </w:r>
      <w:r w:rsidRPr="001D5F02">
        <w:rPr>
          <w:lang w:eastAsia="zh-CN"/>
        </w:rPr>
        <w:t>用</w:t>
      </w:r>
      <w:r w:rsidRPr="001D5F02">
        <w:rPr>
          <w:lang w:eastAsia="zh-CN"/>
        </w:rPr>
        <w:t>-3</w:t>
      </w:r>
      <w:r w:rsidRPr="001D5F02">
        <w:rPr>
          <w:rFonts w:hint="eastAsia"/>
          <w:lang w:eastAsia="zh-CN"/>
        </w:rPr>
        <w:t>的</w:t>
      </w:r>
      <w:r w:rsidRPr="001D5F02">
        <w:rPr>
          <w:lang w:eastAsia="zh-CN"/>
        </w:rPr>
        <w:t>频率分区可能包含</w:t>
      </w:r>
      <w:r w:rsidRPr="001D5F02">
        <w:rPr>
          <w:lang w:eastAsia="zh-CN"/>
        </w:rPr>
        <w:t>A-MAP</w:t>
      </w:r>
      <w:r w:rsidRPr="001D5F02">
        <w:rPr>
          <w:lang w:eastAsia="zh-CN"/>
        </w:rPr>
        <w:t>区域。</w:t>
      </w:r>
      <w:r w:rsidRPr="001D5F02">
        <w:rPr>
          <w:lang w:eastAsia="zh-CN"/>
        </w:rPr>
        <w:t>A-MAP</w:t>
      </w:r>
      <w:r w:rsidRPr="001D5F02">
        <w:rPr>
          <w:lang w:eastAsia="zh-CN"/>
        </w:rPr>
        <w:t>区域</w:t>
      </w:r>
      <w:r w:rsidRPr="001D5F02">
        <w:rPr>
          <w:rFonts w:hint="eastAsia"/>
          <w:lang w:eastAsia="zh-CN"/>
        </w:rPr>
        <w:t>在</w:t>
      </w:r>
      <w:r w:rsidRPr="001D5F02">
        <w:rPr>
          <w:lang w:eastAsia="zh-CN"/>
        </w:rPr>
        <w:t>频率分区</w:t>
      </w:r>
      <w:r w:rsidRPr="001D5F02">
        <w:rPr>
          <w:rFonts w:hint="eastAsia"/>
          <w:lang w:eastAsia="zh-CN"/>
        </w:rPr>
        <w:t>中</w:t>
      </w:r>
      <w:r w:rsidRPr="001D5F02">
        <w:rPr>
          <w:lang w:eastAsia="zh-CN"/>
        </w:rPr>
        <w:t>占前几个</w:t>
      </w:r>
      <w:r w:rsidRPr="001D5F02">
        <w:rPr>
          <w:lang w:eastAsia="zh-CN"/>
        </w:rPr>
        <w:t>DLRUs</w:t>
      </w:r>
      <w:r w:rsidRPr="001D5F02">
        <w:rPr>
          <w:lang w:eastAsia="zh-CN"/>
        </w:rPr>
        <w:t>。</w:t>
      </w:r>
      <w:r w:rsidRPr="001D5F02">
        <w:rPr>
          <w:lang w:eastAsia="zh-CN"/>
        </w:rPr>
        <w:t>A-MAP</w:t>
      </w:r>
      <w:r w:rsidRPr="001D5F02">
        <w:rPr>
          <w:lang w:eastAsia="zh-CN"/>
        </w:rPr>
        <w:t>区域的结构如图</w:t>
      </w:r>
      <w:r w:rsidRPr="001D5F02">
        <w:rPr>
          <w:lang w:eastAsia="zh-CN"/>
        </w:rPr>
        <w:t>2.5</w:t>
      </w:r>
      <w:r w:rsidRPr="001D5F02">
        <w:rPr>
          <w:lang w:eastAsia="zh-CN"/>
        </w:rPr>
        <w:t>所示。每个</w:t>
      </w:r>
      <w:r w:rsidRPr="001D5F02">
        <w:rPr>
          <w:lang w:eastAsia="zh-CN"/>
        </w:rPr>
        <w:t>A-MAP</w:t>
      </w:r>
      <w:r w:rsidRPr="001D5F02">
        <w:rPr>
          <w:lang w:eastAsia="zh-CN"/>
        </w:rPr>
        <w:t>物理信道占用的资源可能会有所不同，具体取决于系统的配置和</w:t>
      </w:r>
      <w:r w:rsidRPr="001D5F02">
        <w:rPr>
          <w:rFonts w:hint="eastAsia"/>
          <w:lang w:eastAsia="zh-CN"/>
        </w:rPr>
        <w:t>计划</w:t>
      </w:r>
      <w:r w:rsidRPr="001D5F02">
        <w:rPr>
          <w:lang w:eastAsia="zh-CN"/>
        </w:rPr>
        <w:t>操作。</w:t>
      </w:r>
      <w:r w:rsidRPr="001D5F02">
        <w:rPr>
          <w:lang w:eastAsia="zh-CN"/>
        </w:rPr>
        <w:t>A-MAP</w:t>
      </w:r>
      <w:r w:rsidRPr="001D5F02">
        <w:rPr>
          <w:rFonts w:hint="eastAsia"/>
          <w:lang w:eastAsia="zh-CN"/>
        </w:rPr>
        <w:t>的</w:t>
      </w:r>
      <w:r w:rsidRPr="001D5F02">
        <w:rPr>
          <w:lang w:eastAsia="zh-CN"/>
        </w:rPr>
        <w:t>不同类型如下</w:t>
      </w:r>
      <w:r w:rsidRPr="001D5F02">
        <w:rPr>
          <w:rFonts w:hint="eastAsia"/>
          <w:lang w:eastAsia="zh-CN"/>
        </w:rPr>
        <w:t>所述</w:t>
      </w:r>
      <w:r w:rsidRPr="001D5F02">
        <w:rPr>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359DA">
        <w:rPr>
          <w:b/>
          <w:bCs/>
          <w:lang w:eastAsia="zh-CN"/>
        </w:rPr>
        <w:t>分配</w:t>
      </w:r>
      <w:r w:rsidRPr="001359DA">
        <w:rPr>
          <w:b/>
          <w:bCs/>
          <w:lang w:eastAsia="zh-CN"/>
        </w:rPr>
        <w:t>A-MAP</w:t>
      </w:r>
      <w:r w:rsidRPr="001D5F02">
        <w:rPr>
          <w:lang w:eastAsia="zh-CN"/>
        </w:rPr>
        <w:t>包含资源分配信息</w:t>
      </w:r>
      <w:r w:rsidRPr="001D5F02">
        <w:rPr>
          <w:rFonts w:hint="eastAsia"/>
          <w:lang w:eastAsia="zh-CN"/>
        </w:rPr>
        <w:t>，</w:t>
      </w:r>
      <w:r w:rsidRPr="001D5F02">
        <w:rPr>
          <w:lang w:eastAsia="zh-CN"/>
        </w:rPr>
        <w:t>分为多种类型的资源分配</w:t>
      </w:r>
      <w:r w:rsidRPr="001D5F02">
        <w:rPr>
          <w:lang w:eastAsia="zh-CN"/>
        </w:rPr>
        <w:t>IE</w:t>
      </w:r>
      <w:r w:rsidRPr="001D5F02">
        <w:rPr>
          <w:lang w:eastAsia="zh-CN"/>
        </w:rPr>
        <w:t>（分配</w:t>
      </w:r>
      <w:r w:rsidRPr="001D5F02">
        <w:rPr>
          <w:lang w:eastAsia="zh-CN"/>
        </w:rPr>
        <w:t>A-MAP IE</w:t>
      </w:r>
      <w:r>
        <w:rPr>
          <w:lang w:eastAsia="zh-CN"/>
        </w:rPr>
        <w:t>）</w:t>
      </w:r>
      <w:r w:rsidRPr="001D5F02">
        <w:rPr>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359DA">
        <w:rPr>
          <w:b/>
          <w:bCs/>
          <w:lang w:eastAsia="zh-CN"/>
        </w:rPr>
        <w:t>HARQ</w:t>
      </w:r>
      <w:r w:rsidRPr="001359DA">
        <w:rPr>
          <w:b/>
          <w:bCs/>
          <w:lang w:eastAsia="zh-CN"/>
        </w:rPr>
        <w:t>的反馈</w:t>
      </w:r>
      <w:r w:rsidRPr="001359DA">
        <w:rPr>
          <w:b/>
          <w:bCs/>
          <w:lang w:eastAsia="zh-CN"/>
        </w:rPr>
        <w:t>A-MAP</w:t>
      </w:r>
      <w:r w:rsidRPr="001D5F02">
        <w:rPr>
          <w:lang w:eastAsia="zh-CN"/>
        </w:rPr>
        <w:t>包含</w:t>
      </w:r>
      <w:r w:rsidRPr="001D5F02">
        <w:rPr>
          <w:lang w:eastAsia="zh-CN"/>
        </w:rPr>
        <w:t>HARQ</w:t>
      </w:r>
      <w:r w:rsidRPr="001D5F02">
        <w:rPr>
          <w:rFonts w:hint="eastAsia"/>
          <w:lang w:eastAsia="zh-CN"/>
        </w:rPr>
        <w:t xml:space="preserve"> </w:t>
      </w:r>
      <w:r w:rsidRPr="001D5F02">
        <w:rPr>
          <w:lang w:eastAsia="zh-CN"/>
        </w:rPr>
        <w:t>ACK/NACK</w:t>
      </w:r>
      <w:r w:rsidRPr="001D5F02">
        <w:rPr>
          <w:lang w:eastAsia="zh-CN"/>
        </w:rPr>
        <w:t>信息</w:t>
      </w:r>
      <w:r w:rsidRPr="001D5F02">
        <w:rPr>
          <w:rFonts w:hint="eastAsia"/>
          <w:lang w:eastAsia="zh-CN"/>
        </w:rPr>
        <w:t>用于</w:t>
      </w:r>
      <w:r w:rsidRPr="001D5F02">
        <w:rPr>
          <w:lang w:eastAsia="zh-CN"/>
        </w:rPr>
        <w:t>UL</w:t>
      </w:r>
      <w:r w:rsidRPr="001D5F02">
        <w:rPr>
          <w:lang w:eastAsia="zh-CN"/>
        </w:rPr>
        <w:t>数据传输。</w:t>
      </w:r>
    </w:p>
    <w:p w:rsidR="00873B7D" w:rsidRPr="001D5F02" w:rsidRDefault="00873B7D" w:rsidP="00873B7D">
      <w:pPr>
        <w:pStyle w:val="enumlev1"/>
        <w:rPr>
          <w:lang w:eastAsia="zh-CN"/>
        </w:rPr>
      </w:pPr>
      <w:r w:rsidRPr="001D5F02">
        <w:rPr>
          <w:lang w:eastAsia="zh-CN"/>
        </w:rPr>
        <w:t>–</w:t>
      </w:r>
      <w:r w:rsidRPr="001D5F02">
        <w:rPr>
          <w:lang w:eastAsia="zh-CN"/>
        </w:rPr>
        <w:tab/>
      </w:r>
      <w:r w:rsidRPr="001359DA">
        <w:rPr>
          <w:b/>
          <w:bCs/>
          <w:lang w:eastAsia="zh-CN"/>
        </w:rPr>
        <w:t>功率控制</w:t>
      </w:r>
      <w:r w:rsidRPr="001359DA">
        <w:rPr>
          <w:b/>
          <w:bCs/>
          <w:lang w:eastAsia="zh-CN"/>
        </w:rPr>
        <w:t>A-MAP</w:t>
      </w:r>
      <w:r w:rsidRPr="001D5F02">
        <w:rPr>
          <w:rFonts w:hint="eastAsia"/>
          <w:lang w:eastAsia="zh-CN"/>
        </w:rPr>
        <w:t>包括对</w:t>
      </w:r>
      <w:r w:rsidRPr="001D5F02">
        <w:rPr>
          <w:rFonts w:hint="eastAsia"/>
          <w:lang w:eastAsia="zh-CN"/>
        </w:rPr>
        <w:t>MS</w:t>
      </w:r>
      <w:r w:rsidRPr="001D5F02">
        <w:rPr>
          <w:rFonts w:hint="eastAsia"/>
          <w:lang w:eastAsia="zh-CN"/>
        </w:rPr>
        <w:t>的</w:t>
      </w:r>
      <w:r w:rsidRPr="001D5F02">
        <w:rPr>
          <w:lang w:eastAsia="zh-CN"/>
        </w:rPr>
        <w:t>快速功率控制命令。</w:t>
      </w:r>
    </w:p>
    <w:p w:rsidR="00873B7D" w:rsidRPr="001D5F02" w:rsidRDefault="00873B7D" w:rsidP="00873B7D">
      <w:pPr>
        <w:ind w:firstLineChars="200" w:firstLine="480"/>
        <w:rPr>
          <w:lang w:eastAsia="zh-CN"/>
        </w:rPr>
      </w:pPr>
      <w:r w:rsidRPr="001D5F02">
        <w:rPr>
          <w:lang w:eastAsia="zh-CN"/>
        </w:rPr>
        <w:t>有不同的</w:t>
      </w:r>
      <w:r w:rsidRPr="001D5F02">
        <w:rPr>
          <w:lang w:eastAsia="zh-CN"/>
        </w:rPr>
        <w:t>A-MAP</w:t>
      </w:r>
      <w:r w:rsidRPr="001D5F02">
        <w:rPr>
          <w:lang w:eastAsia="zh-CN"/>
        </w:rPr>
        <w:t>分配类型，</w:t>
      </w:r>
      <w:r w:rsidRPr="001D5F02">
        <w:rPr>
          <w:rFonts w:hint="eastAsia"/>
          <w:lang w:eastAsia="zh-CN"/>
        </w:rPr>
        <w:t>在</w:t>
      </w:r>
      <w:r w:rsidRPr="001D5F02">
        <w:rPr>
          <w:lang w:eastAsia="zh-CN"/>
        </w:rPr>
        <w:t>DL/UL</w:t>
      </w:r>
      <w:r w:rsidRPr="001D5F02">
        <w:rPr>
          <w:rFonts w:hint="eastAsia"/>
          <w:lang w:eastAsia="zh-CN"/>
        </w:rPr>
        <w:t>、永</w:t>
      </w:r>
      <w:r w:rsidRPr="001D5F02">
        <w:rPr>
          <w:lang w:eastAsia="zh-CN"/>
        </w:rPr>
        <w:t>久</w:t>
      </w:r>
      <w:r w:rsidRPr="001D5F02">
        <w:rPr>
          <w:lang w:eastAsia="zh-CN"/>
        </w:rPr>
        <w:t>/</w:t>
      </w:r>
      <w:r w:rsidRPr="001D5F02">
        <w:rPr>
          <w:lang w:eastAsia="zh-CN"/>
        </w:rPr>
        <w:t>非</w:t>
      </w:r>
      <w:r w:rsidRPr="001D5F02">
        <w:rPr>
          <w:rFonts w:hint="eastAsia"/>
          <w:lang w:eastAsia="zh-CN"/>
        </w:rPr>
        <w:t>永</w:t>
      </w:r>
      <w:r w:rsidRPr="001D5F02">
        <w:rPr>
          <w:lang w:eastAsia="zh-CN"/>
        </w:rPr>
        <w:t>久</w:t>
      </w:r>
      <w:r w:rsidRPr="001D5F02">
        <w:rPr>
          <w:rFonts w:hint="eastAsia"/>
          <w:lang w:eastAsia="zh-CN"/>
        </w:rPr>
        <w:t>、</w:t>
      </w:r>
      <w:r w:rsidRPr="001D5F02">
        <w:rPr>
          <w:lang w:eastAsia="zh-CN"/>
        </w:rPr>
        <w:t>单用户</w:t>
      </w:r>
      <w:r w:rsidRPr="001D5F02">
        <w:rPr>
          <w:lang w:eastAsia="zh-CN"/>
        </w:rPr>
        <w:t>/</w:t>
      </w:r>
      <w:r w:rsidRPr="001D5F02">
        <w:rPr>
          <w:rFonts w:hint="eastAsia"/>
          <w:lang w:eastAsia="zh-CN"/>
        </w:rPr>
        <w:t>群</w:t>
      </w:r>
      <w:r w:rsidRPr="001D5F02">
        <w:rPr>
          <w:lang w:eastAsia="zh-CN"/>
        </w:rPr>
        <w:t>资源分配</w:t>
      </w:r>
      <w:r w:rsidRPr="001D5F02">
        <w:rPr>
          <w:rFonts w:hint="eastAsia"/>
          <w:lang w:eastAsia="zh-CN"/>
        </w:rPr>
        <w:t>、</w:t>
      </w:r>
      <w:r w:rsidRPr="001D5F02">
        <w:rPr>
          <w:lang w:eastAsia="zh-CN"/>
        </w:rPr>
        <w:t>基本</w:t>
      </w:r>
      <w:r w:rsidRPr="001D5F02">
        <w:rPr>
          <w:lang w:eastAsia="zh-CN"/>
        </w:rPr>
        <w:t>/</w:t>
      </w:r>
      <w:r w:rsidRPr="001D5F02">
        <w:rPr>
          <w:lang w:eastAsia="zh-CN"/>
        </w:rPr>
        <w:t>扩展</w:t>
      </w:r>
      <w:r w:rsidRPr="001D5F02">
        <w:rPr>
          <w:rFonts w:hint="eastAsia"/>
          <w:lang w:eastAsia="zh-CN"/>
        </w:rPr>
        <w:t>的</w:t>
      </w:r>
      <w:r w:rsidRPr="001D5F02">
        <w:rPr>
          <w:lang w:eastAsia="zh-CN"/>
        </w:rPr>
        <w:t>IE</w:t>
      </w:r>
      <w:r w:rsidRPr="001D5F02">
        <w:rPr>
          <w:rFonts w:hint="eastAsia"/>
          <w:lang w:eastAsia="zh-CN"/>
        </w:rPr>
        <w:t>之间区分</w:t>
      </w:r>
      <w:r w:rsidRPr="001D5F02">
        <w:rPr>
          <w:lang w:eastAsia="zh-CN"/>
        </w:rPr>
        <w:t>。</w:t>
      </w:r>
    </w:p>
    <w:p w:rsidR="00873B7D" w:rsidRPr="001D5F02" w:rsidRDefault="00873B7D" w:rsidP="00873B7D">
      <w:pPr>
        <w:pStyle w:val="FigureNo"/>
      </w:pPr>
      <w:r w:rsidRPr="001D5F02">
        <w:lastRenderedPageBreak/>
        <w:t>图</w:t>
      </w:r>
      <w:r w:rsidRPr="001D5F02">
        <w:t>2.5</w:t>
      </w:r>
    </w:p>
    <w:p w:rsidR="00873B7D" w:rsidRPr="001D5F02" w:rsidRDefault="00873B7D" w:rsidP="00873B7D">
      <w:pPr>
        <w:pStyle w:val="Figuretitle"/>
      </w:pPr>
      <w:r w:rsidRPr="001D5F02">
        <w:t xml:space="preserve">A-MAP </w:t>
      </w:r>
      <w:r w:rsidRPr="001D5F02">
        <w:rPr>
          <w:rFonts w:hint="eastAsia"/>
        </w:rPr>
        <w:t>分配和结构</w:t>
      </w:r>
      <w:r>
        <w:t>（</w:t>
      </w:r>
      <w:r w:rsidRPr="001D5F02">
        <w:rPr>
          <w:rFonts w:hint="eastAsia"/>
        </w:rPr>
        <w:t>示例</w:t>
      </w:r>
      <w:r>
        <w:t>）</w:t>
      </w:r>
    </w:p>
    <w:p w:rsidR="00873B7D" w:rsidRPr="001D5F02" w:rsidRDefault="008B0804" w:rsidP="00873B7D">
      <w:pPr>
        <w:jc w:val="center"/>
      </w:pPr>
      <w:r w:rsidRPr="000C5CCE">
        <w:object w:dxaOrig="4586" w:dyaOrig="4689">
          <v:shape id="_x0000_i1038" type="#_x0000_t75" style="width:264.75pt;height:269.25pt" o:ole="">
            <v:imagedata r:id="rId294" o:title=""/>
          </v:shape>
          <o:OLEObject Type="Embed" ProgID="CorelDRAW.Graphic.14" ShapeID="_x0000_i1038" DrawAspect="Content" ObjectID="_1427875288" r:id="rId295"/>
        </w:object>
      </w:r>
    </w:p>
    <w:p w:rsidR="00873B7D" w:rsidRPr="001D5F02" w:rsidRDefault="00873B7D" w:rsidP="00873B7D"/>
    <w:p w:rsidR="00873B7D" w:rsidRPr="001D5F02" w:rsidRDefault="00873B7D" w:rsidP="00873B7D">
      <w:pPr>
        <w:pStyle w:val="Heading5"/>
        <w:rPr>
          <w:lang w:eastAsia="zh-CN"/>
        </w:rPr>
      </w:pPr>
      <w:r w:rsidRPr="001D5F02">
        <w:rPr>
          <w:lang w:eastAsia="zh-CN"/>
        </w:rPr>
        <w:t>2.1.1.7.2</w:t>
      </w:r>
      <w:r w:rsidRPr="001D5F02">
        <w:rPr>
          <w:lang w:eastAsia="zh-CN"/>
        </w:rPr>
        <w:tab/>
      </w:r>
      <w:r w:rsidRPr="001D5F02">
        <w:rPr>
          <w:rFonts w:hint="eastAsia"/>
          <w:lang w:eastAsia="zh-CN"/>
        </w:rPr>
        <w:t>上行链路控制</w:t>
      </w:r>
      <w:r w:rsidRPr="001D5F02">
        <w:rPr>
          <w:lang w:eastAsia="zh-CN"/>
        </w:rPr>
        <w:t>信道</w:t>
      </w:r>
    </w:p>
    <w:p w:rsidR="00873B7D" w:rsidRPr="001359DA" w:rsidRDefault="00873B7D" w:rsidP="00873B7D">
      <w:pPr>
        <w:pStyle w:val="headingb0"/>
        <w:rPr>
          <w:rFonts w:eastAsia="SimSun"/>
          <w:lang w:eastAsia="zh-CN"/>
        </w:rPr>
      </w:pPr>
      <w:r w:rsidRPr="001359DA">
        <w:rPr>
          <w:rFonts w:eastAsia="SimSun"/>
          <w:lang w:eastAsia="zh-CN"/>
        </w:rPr>
        <w:t>快速反</w:t>
      </w:r>
      <w:r w:rsidRPr="001359DA">
        <w:rPr>
          <w:rFonts w:eastAsia="SimSun" w:hint="eastAsia"/>
          <w:lang w:eastAsia="zh-CN"/>
        </w:rPr>
        <w:t>馈信道（</w:t>
      </w:r>
      <w:r w:rsidRPr="001359DA">
        <w:rPr>
          <w:rFonts w:eastAsia="SimSun"/>
          <w:lang w:eastAsia="zh-CN"/>
        </w:rPr>
        <w:t>FBCH</w:t>
      </w:r>
      <w:r>
        <w:rPr>
          <w:rFonts w:eastAsia="SimSun"/>
          <w:lang w:eastAsia="zh-CN"/>
        </w:rPr>
        <w:t>）</w:t>
      </w:r>
    </w:p>
    <w:p w:rsidR="00873B7D" w:rsidRPr="001D5F02" w:rsidRDefault="00873B7D" w:rsidP="00873B7D">
      <w:pPr>
        <w:ind w:firstLineChars="200" w:firstLine="480"/>
        <w:rPr>
          <w:lang w:eastAsia="zh-CN"/>
        </w:rPr>
      </w:pPr>
      <w:r w:rsidRPr="001D5F02">
        <w:rPr>
          <w:lang w:eastAsia="zh-CN"/>
        </w:rPr>
        <w:t>UL</w:t>
      </w:r>
      <w:r w:rsidRPr="001D5F02">
        <w:rPr>
          <w:lang w:eastAsia="zh-CN"/>
        </w:rPr>
        <w:t>快速反馈信道（</w:t>
      </w:r>
      <w:r w:rsidRPr="001D5F02">
        <w:rPr>
          <w:lang w:eastAsia="zh-CN"/>
        </w:rPr>
        <w:t>FBCH</w:t>
      </w:r>
      <w:r>
        <w:rPr>
          <w:lang w:eastAsia="zh-CN"/>
        </w:rPr>
        <w:t>）</w:t>
      </w:r>
      <w:r w:rsidRPr="001D5F02">
        <w:rPr>
          <w:rFonts w:hint="eastAsia"/>
          <w:lang w:eastAsia="zh-CN"/>
        </w:rPr>
        <w:t>承载</w:t>
      </w:r>
      <w:r w:rsidRPr="001D5F02">
        <w:rPr>
          <w:lang w:eastAsia="zh-CN"/>
        </w:rPr>
        <w:t>CQI</w:t>
      </w:r>
      <w:r w:rsidRPr="001D5F02">
        <w:rPr>
          <w:lang w:eastAsia="zh-CN"/>
        </w:rPr>
        <w:t>和</w:t>
      </w:r>
      <w:r w:rsidRPr="001D5F02">
        <w:rPr>
          <w:lang w:eastAsia="zh-CN"/>
        </w:rPr>
        <w:t>MIMO</w:t>
      </w:r>
      <w:r w:rsidRPr="001D5F02">
        <w:rPr>
          <w:lang w:eastAsia="zh-CN"/>
        </w:rPr>
        <w:t>反馈。</w:t>
      </w:r>
    </w:p>
    <w:p w:rsidR="00873B7D" w:rsidRPr="001D5F02" w:rsidRDefault="00873B7D" w:rsidP="00873B7D">
      <w:pPr>
        <w:ind w:firstLineChars="200" w:firstLine="480"/>
        <w:rPr>
          <w:lang w:eastAsia="zh-CN"/>
        </w:rPr>
      </w:pPr>
      <w:r w:rsidRPr="001D5F02">
        <w:rPr>
          <w:lang w:eastAsia="zh-CN"/>
        </w:rPr>
        <w:t>CQI</w:t>
      </w:r>
      <w:r w:rsidRPr="001D5F02">
        <w:rPr>
          <w:lang w:eastAsia="zh-CN"/>
        </w:rPr>
        <w:t>反馈提供</w:t>
      </w:r>
      <w:r w:rsidRPr="001D5F02">
        <w:rPr>
          <w:rFonts w:hint="eastAsia"/>
          <w:lang w:eastAsia="zh-CN"/>
        </w:rPr>
        <w:t>如</w:t>
      </w:r>
      <w:r w:rsidRPr="001D5F02">
        <w:rPr>
          <w:lang w:eastAsia="zh-CN"/>
        </w:rPr>
        <w:t>MS</w:t>
      </w:r>
      <w:r w:rsidRPr="001D5F02">
        <w:rPr>
          <w:rFonts w:hint="eastAsia"/>
          <w:lang w:eastAsia="zh-CN"/>
        </w:rPr>
        <w:t>所见</w:t>
      </w:r>
      <w:r w:rsidRPr="001D5F02">
        <w:rPr>
          <w:lang w:eastAsia="zh-CN"/>
        </w:rPr>
        <w:t>的信道条件信息。此信息</w:t>
      </w:r>
      <w:r w:rsidRPr="001D5F02">
        <w:rPr>
          <w:rFonts w:hint="eastAsia"/>
          <w:lang w:eastAsia="zh-CN"/>
        </w:rPr>
        <w:t>由</w:t>
      </w:r>
      <w:r w:rsidRPr="001D5F02">
        <w:rPr>
          <w:rFonts w:hint="eastAsia"/>
          <w:lang w:eastAsia="zh-CN"/>
        </w:rPr>
        <w:t>BS</w:t>
      </w:r>
      <w:r w:rsidRPr="001D5F02">
        <w:rPr>
          <w:lang w:eastAsia="zh-CN"/>
        </w:rPr>
        <w:t>用于链路适</w:t>
      </w:r>
      <w:r w:rsidRPr="001D5F02">
        <w:rPr>
          <w:rFonts w:hint="eastAsia"/>
          <w:lang w:eastAsia="zh-CN"/>
        </w:rPr>
        <w:t>配、</w:t>
      </w:r>
      <w:r w:rsidRPr="001D5F02">
        <w:rPr>
          <w:lang w:eastAsia="zh-CN"/>
        </w:rPr>
        <w:t>资源分配</w:t>
      </w:r>
      <w:r w:rsidRPr="001D5F02">
        <w:rPr>
          <w:rFonts w:hint="eastAsia"/>
          <w:lang w:eastAsia="zh-CN"/>
        </w:rPr>
        <w:t>、</w:t>
      </w:r>
      <w:r w:rsidRPr="001D5F02">
        <w:rPr>
          <w:lang w:eastAsia="zh-CN"/>
        </w:rPr>
        <w:t>功率控制等</w:t>
      </w:r>
      <w:r w:rsidRPr="001D5F02">
        <w:rPr>
          <w:rFonts w:hint="eastAsia"/>
          <w:lang w:eastAsia="zh-CN"/>
        </w:rPr>
        <w:t>。</w:t>
      </w:r>
      <w:r w:rsidRPr="001D5F02">
        <w:rPr>
          <w:lang w:eastAsia="zh-CN"/>
        </w:rPr>
        <w:t>信道质量测量包括窄带和宽带测量。通过微分反馈或其他压缩技术可以降低</w:t>
      </w:r>
      <w:r w:rsidRPr="001D5F02">
        <w:rPr>
          <w:lang w:eastAsia="zh-CN"/>
        </w:rPr>
        <w:t>CQI</w:t>
      </w:r>
      <w:r w:rsidRPr="001D5F02">
        <w:rPr>
          <w:lang w:eastAsia="zh-CN"/>
        </w:rPr>
        <w:t>反馈开销。</w:t>
      </w:r>
      <w:r w:rsidRPr="001D5F02">
        <w:rPr>
          <w:lang w:eastAsia="zh-CN"/>
        </w:rPr>
        <w:t>CQI</w:t>
      </w:r>
      <w:r w:rsidRPr="001D5F02">
        <w:rPr>
          <w:lang w:eastAsia="zh-CN"/>
        </w:rPr>
        <w:t>的例子包括有效</w:t>
      </w:r>
      <w:r w:rsidRPr="001D5F02">
        <w:rPr>
          <w:rFonts w:hint="eastAsia"/>
          <w:lang w:eastAsia="zh-CN"/>
        </w:rPr>
        <w:t>承载</w:t>
      </w:r>
      <w:r w:rsidRPr="001D5F02">
        <w:rPr>
          <w:lang w:eastAsia="zh-CN"/>
        </w:rPr>
        <w:t>干扰加噪声比（</w:t>
      </w:r>
      <w:r w:rsidRPr="001D5F02">
        <w:rPr>
          <w:lang w:eastAsia="zh-CN"/>
        </w:rPr>
        <w:t>CINR</w:t>
      </w:r>
      <w:r>
        <w:rPr>
          <w:lang w:eastAsia="zh-CN"/>
        </w:rPr>
        <w:t>）</w:t>
      </w:r>
      <w:r w:rsidRPr="001D5F02">
        <w:rPr>
          <w:rFonts w:hint="eastAsia"/>
          <w:lang w:eastAsia="zh-CN"/>
        </w:rPr>
        <w:t>、</w:t>
      </w:r>
      <w:r w:rsidRPr="001D5F02">
        <w:rPr>
          <w:lang w:eastAsia="zh-CN"/>
        </w:rPr>
        <w:t>段选择等等。</w:t>
      </w:r>
    </w:p>
    <w:p w:rsidR="00873B7D" w:rsidRPr="001D5F02" w:rsidRDefault="00873B7D" w:rsidP="00873B7D">
      <w:pPr>
        <w:ind w:firstLineChars="200" w:firstLine="480"/>
        <w:rPr>
          <w:lang w:eastAsia="zh-CN"/>
        </w:rPr>
      </w:pPr>
      <w:r w:rsidRPr="001D5F02">
        <w:rPr>
          <w:lang w:eastAsia="zh-CN"/>
        </w:rPr>
        <w:t>MIMO</w:t>
      </w:r>
      <w:r w:rsidRPr="001D5F02">
        <w:rPr>
          <w:lang w:eastAsia="zh-CN"/>
        </w:rPr>
        <w:t>反馈提供</w:t>
      </w:r>
      <w:r w:rsidRPr="001D5F02">
        <w:rPr>
          <w:lang w:eastAsia="zh-CN"/>
        </w:rPr>
        <w:t>MIMO</w:t>
      </w:r>
      <w:r w:rsidRPr="001D5F02">
        <w:rPr>
          <w:lang w:eastAsia="zh-CN"/>
        </w:rPr>
        <w:t>操作所需的信道</w:t>
      </w:r>
      <w:r w:rsidRPr="001D5F02">
        <w:rPr>
          <w:rFonts w:hint="eastAsia"/>
          <w:lang w:eastAsia="zh-CN"/>
        </w:rPr>
        <w:t>宽带和</w:t>
      </w:r>
      <w:r w:rsidRPr="001D5F02">
        <w:rPr>
          <w:rFonts w:hint="eastAsia"/>
          <w:lang w:eastAsia="zh-CN"/>
        </w:rPr>
        <w:t>/</w:t>
      </w:r>
      <w:r w:rsidRPr="001D5F02">
        <w:rPr>
          <w:lang w:eastAsia="zh-CN"/>
        </w:rPr>
        <w:t>或窄带</w:t>
      </w:r>
      <w:r w:rsidRPr="001D5F02">
        <w:rPr>
          <w:rFonts w:hint="eastAsia"/>
          <w:lang w:eastAsia="zh-CN"/>
        </w:rPr>
        <w:t>的</w:t>
      </w:r>
      <w:r w:rsidRPr="001D5F02">
        <w:rPr>
          <w:lang w:eastAsia="zh-CN"/>
        </w:rPr>
        <w:t>空间特征。</w:t>
      </w:r>
      <w:r w:rsidRPr="001D5F02">
        <w:rPr>
          <w:lang w:eastAsia="zh-CN"/>
        </w:rPr>
        <w:t>MIMO</w:t>
      </w:r>
      <w:r w:rsidRPr="001D5F02">
        <w:rPr>
          <w:lang w:eastAsia="zh-CN"/>
        </w:rPr>
        <w:t>模式，首选矩阵指数（</w:t>
      </w:r>
      <w:r w:rsidRPr="001D5F02">
        <w:rPr>
          <w:lang w:eastAsia="zh-CN"/>
        </w:rPr>
        <w:t>PMI</w:t>
      </w:r>
      <w:r>
        <w:rPr>
          <w:lang w:eastAsia="zh-CN"/>
        </w:rPr>
        <w:t>）</w:t>
      </w:r>
      <w:r w:rsidRPr="001D5F02">
        <w:rPr>
          <w:rFonts w:ascii="Cambria Math" w:hAnsi="Cambria Math" w:cs="Cambria Math"/>
          <w:lang w:eastAsia="zh-CN"/>
        </w:rPr>
        <w:t>​​</w:t>
      </w:r>
      <w:r w:rsidRPr="001D5F02">
        <w:rPr>
          <w:lang w:eastAsia="zh-CN"/>
        </w:rPr>
        <w:t>，行列适</w:t>
      </w:r>
      <w:r w:rsidRPr="001D5F02">
        <w:rPr>
          <w:rFonts w:hint="eastAsia"/>
          <w:lang w:eastAsia="zh-CN"/>
        </w:rPr>
        <w:t>配</w:t>
      </w:r>
      <w:r w:rsidRPr="001D5F02">
        <w:rPr>
          <w:lang w:eastAsia="zh-CN"/>
        </w:rPr>
        <w:t>信息，信道协方差矩阵单元，和最好的子带指数</w:t>
      </w:r>
      <w:r w:rsidRPr="001D5F02">
        <w:rPr>
          <w:rFonts w:hint="eastAsia"/>
          <w:lang w:eastAsia="zh-CN"/>
        </w:rPr>
        <w:t>都是</w:t>
      </w:r>
      <w:r w:rsidRPr="001D5F02">
        <w:rPr>
          <w:lang w:eastAsia="zh-CN"/>
        </w:rPr>
        <w:t>MIMO</w:t>
      </w:r>
      <w:r w:rsidRPr="001D5F02">
        <w:rPr>
          <w:lang w:eastAsia="zh-CN"/>
        </w:rPr>
        <w:t>反馈信息的例子。</w:t>
      </w:r>
    </w:p>
    <w:p w:rsidR="00873B7D" w:rsidRPr="001D5F02" w:rsidRDefault="00873B7D" w:rsidP="00B52255">
      <w:pPr>
        <w:ind w:firstLineChars="200" w:firstLine="480"/>
        <w:rPr>
          <w:lang w:eastAsia="zh-CN"/>
        </w:rPr>
      </w:pPr>
      <w:r w:rsidRPr="001D5F02">
        <w:rPr>
          <w:lang w:eastAsia="zh-CN"/>
        </w:rPr>
        <w:t>有两种类型的</w:t>
      </w:r>
      <w:r w:rsidRPr="001D5F02">
        <w:rPr>
          <w:lang w:eastAsia="zh-CN"/>
        </w:rPr>
        <w:t>UL FBCHs</w:t>
      </w:r>
      <w:r w:rsidRPr="001D5F02">
        <w:rPr>
          <w:lang w:eastAsia="zh-CN"/>
        </w:rPr>
        <w:t>：</w:t>
      </w:r>
      <w:r w:rsidRPr="000C5CCE">
        <w:rPr>
          <w:rFonts w:eastAsia="Batang"/>
          <w:lang w:eastAsia="zh-CN"/>
        </w:rPr>
        <w:t>a</w:t>
      </w:r>
      <w:r>
        <w:rPr>
          <w:rFonts w:eastAsia="Batang"/>
          <w:lang w:eastAsia="zh-CN"/>
        </w:rPr>
        <w:t>）</w:t>
      </w:r>
      <w:r w:rsidRPr="001D5F02">
        <w:rPr>
          <w:rFonts w:hint="eastAsia"/>
          <w:lang w:eastAsia="zh-CN"/>
        </w:rPr>
        <w:t>主要</w:t>
      </w:r>
      <w:r w:rsidRPr="001D5F02">
        <w:rPr>
          <w:lang w:eastAsia="zh-CN"/>
        </w:rPr>
        <w:t>快速反馈信道（</w:t>
      </w:r>
      <w:r w:rsidRPr="001D5F02">
        <w:rPr>
          <w:lang w:eastAsia="zh-CN"/>
        </w:rPr>
        <w:t>P-FBCH</w:t>
      </w:r>
      <w:r>
        <w:rPr>
          <w:lang w:eastAsia="zh-CN"/>
        </w:rPr>
        <w:t>）</w:t>
      </w:r>
      <w:r w:rsidRPr="001D5F02">
        <w:rPr>
          <w:lang w:eastAsia="zh-CN"/>
        </w:rPr>
        <w:t>和</w:t>
      </w:r>
      <w:r w:rsidRPr="000C5CCE">
        <w:rPr>
          <w:lang w:eastAsia="zh-CN"/>
        </w:rPr>
        <w:t>b</w:t>
      </w:r>
      <w:r>
        <w:rPr>
          <w:lang w:eastAsia="zh-CN"/>
        </w:rPr>
        <w:t>）</w:t>
      </w:r>
      <w:r w:rsidRPr="001D5F02">
        <w:rPr>
          <w:rFonts w:hint="eastAsia"/>
          <w:lang w:eastAsia="zh-CN"/>
        </w:rPr>
        <w:t>次要</w:t>
      </w:r>
      <w:r w:rsidRPr="001D5F02">
        <w:rPr>
          <w:lang w:eastAsia="zh-CN"/>
        </w:rPr>
        <w:t>快速反馈信道（</w:t>
      </w:r>
      <w:r w:rsidRPr="001D5F02">
        <w:rPr>
          <w:lang w:eastAsia="zh-CN"/>
        </w:rPr>
        <w:t>S-FBCH</w:t>
      </w:r>
      <w:r>
        <w:rPr>
          <w:lang w:eastAsia="zh-CN"/>
        </w:rPr>
        <w:t>）</w:t>
      </w:r>
      <w:r w:rsidRPr="001D5F02">
        <w:rPr>
          <w:rFonts w:hint="eastAsia"/>
          <w:lang w:eastAsia="zh-CN"/>
        </w:rPr>
        <w:t>。</w:t>
      </w:r>
      <w:r w:rsidRPr="001D5F02">
        <w:rPr>
          <w:lang w:eastAsia="zh-CN"/>
        </w:rPr>
        <w:t>S-FBCH</w:t>
      </w:r>
      <w:r w:rsidRPr="001D5F02">
        <w:rPr>
          <w:lang w:eastAsia="zh-CN"/>
        </w:rPr>
        <w:t>可用于在更高的码率</w:t>
      </w:r>
      <w:r w:rsidRPr="001D5F02">
        <w:rPr>
          <w:rFonts w:hint="eastAsia"/>
          <w:lang w:eastAsia="zh-CN"/>
        </w:rPr>
        <w:t>和</w:t>
      </w:r>
      <w:r w:rsidRPr="001D5F02">
        <w:rPr>
          <w:lang w:eastAsia="zh-CN"/>
        </w:rPr>
        <w:t>更</w:t>
      </w:r>
      <w:r w:rsidRPr="001D5F02">
        <w:rPr>
          <w:rFonts w:hint="eastAsia"/>
          <w:lang w:eastAsia="zh-CN"/>
        </w:rPr>
        <w:t>多</w:t>
      </w:r>
      <w:r w:rsidRPr="001D5F02">
        <w:rPr>
          <w:lang w:eastAsia="zh-CN"/>
        </w:rPr>
        <w:t>的</w:t>
      </w:r>
      <w:r w:rsidRPr="001D5F02">
        <w:rPr>
          <w:lang w:eastAsia="zh-CN"/>
        </w:rPr>
        <w:t>CQI</w:t>
      </w:r>
      <w:r w:rsidRPr="001D5F02">
        <w:rPr>
          <w:rFonts w:hint="eastAsia"/>
          <w:lang w:eastAsia="zh-CN"/>
        </w:rPr>
        <w:t>比特上</w:t>
      </w:r>
      <w:r w:rsidRPr="001D5F02">
        <w:rPr>
          <w:lang w:eastAsia="zh-CN"/>
        </w:rPr>
        <w:t>支持</w:t>
      </w:r>
      <w:r w:rsidRPr="001D5F02">
        <w:rPr>
          <w:lang w:eastAsia="zh-CN"/>
        </w:rPr>
        <w:t>CQI</w:t>
      </w:r>
      <w:r w:rsidRPr="001D5F02">
        <w:rPr>
          <w:lang w:eastAsia="zh-CN"/>
        </w:rPr>
        <w:t>报告</w:t>
      </w:r>
      <w:r w:rsidRPr="001D5F02">
        <w:rPr>
          <w:rFonts w:hint="eastAsia"/>
          <w:lang w:eastAsia="zh-CN"/>
        </w:rPr>
        <w:t>。</w:t>
      </w:r>
      <w:r w:rsidRPr="001D5F02">
        <w:rPr>
          <w:lang w:eastAsia="zh-CN"/>
        </w:rPr>
        <w:t>FBCH</w:t>
      </w:r>
      <w:r w:rsidRPr="001D5F02">
        <w:rPr>
          <w:lang w:eastAsia="zh-CN"/>
        </w:rPr>
        <w:t>与其他</w:t>
      </w:r>
      <w:r w:rsidRPr="001D5F02">
        <w:rPr>
          <w:lang w:eastAsia="zh-CN"/>
        </w:rPr>
        <w:t>UL</w:t>
      </w:r>
      <w:r w:rsidRPr="001D5F02">
        <w:rPr>
          <w:lang w:eastAsia="zh-CN"/>
        </w:rPr>
        <w:t>控制和数据信道频分复用。</w:t>
      </w:r>
    </w:p>
    <w:p w:rsidR="00873B7D" w:rsidRPr="001D5F02" w:rsidRDefault="00873B7D" w:rsidP="00873B7D">
      <w:pPr>
        <w:ind w:firstLineChars="200" w:firstLine="480"/>
        <w:rPr>
          <w:lang w:eastAsia="zh-CN"/>
        </w:rPr>
      </w:pPr>
      <w:r w:rsidRPr="001D5F02">
        <w:rPr>
          <w:lang w:eastAsia="zh-CN"/>
        </w:rPr>
        <w:t>FBCH</w:t>
      </w:r>
      <w:r w:rsidRPr="001D5F02">
        <w:rPr>
          <w:lang w:eastAsia="zh-CN"/>
        </w:rPr>
        <w:t>在预定位置开始，</w:t>
      </w:r>
      <w:r w:rsidRPr="001D5F02">
        <w:rPr>
          <w:rFonts w:hint="eastAsia"/>
          <w:lang w:eastAsia="zh-CN"/>
        </w:rPr>
        <w:t>其</w:t>
      </w:r>
      <w:r w:rsidRPr="001D5F02">
        <w:rPr>
          <w:lang w:eastAsia="zh-CN"/>
        </w:rPr>
        <w:t>大小在</w:t>
      </w:r>
      <w:r w:rsidRPr="001D5F02">
        <w:rPr>
          <w:lang w:eastAsia="zh-CN"/>
        </w:rPr>
        <w:t>DL</w:t>
      </w:r>
      <w:r w:rsidRPr="001D5F02">
        <w:rPr>
          <w:lang w:eastAsia="zh-CN"/>
        </w:rPr>
        <w:t>广播控制消息</w:t>
      </w:r>
      <w:r w:rsidRPr="001D5F02">
        <w:rPr>
          <w:rFonts w:hint="eastAsia"/>
          <w:lang w:eastAsia="zh-CN"/>
        </w:rPr>
        <w:t>中</w:t>
      </w:r>
      <w:r w:rsidRPr="001D5F02">
        <w:rPr>
          <w:lang w:eastAsia="zh-CN"/>
        </w:rPr>
        <w:t>定义。快速反馈可以定期分配到</w:t>
      </w:r>
      <w:r w:rsidRPr="001D5F02">
        <w:rPr>
          <w:lang w:eastAsia="zh-CN"/>
        </w:rPr>
        <w:t>MS</w:t>
      </w:r>
      <w:r w:rsidRPr="001D5F02">
        <w:rPr>
          <w:rFonts w:hint="eastAsia"/>
          <w:lang w:eastAsia="zh-CN"/>
        </w:rPr>
        <w:t>并且可以</w:t>
      </w:r>
      <w:r w:rsidRPr="001D5F02">
        <w:rPr>
          <w:lang w:eastAsia="zh-CN"/>
        </w:rPr>
        <w:t>配置</w:t>
      </w:r>
      <w:r w:rsidRPr="001D5F02">
        <w:rPr>
          <w:rFonts w:hint="eastAsia"/>
          <w:lang w:eastAsia="zh-CN"/>
        </w:rPr>
        <w:t>分配</w:t>
      </w:r>
      <w:r w:rsidRPr="001D5F02">
        <w:rPr>
          <w:lang w:eastAsia="zh-CN"/>
        </w:rPr>
        <w:t>。每个快速反馈机会</w:t>
      </w:r>
      <w:r w:rsidRPr="001D5F02">
        <w:rPr>
          <w:rFonts w:hint="eastAsia"/>
          <w:lang w:eastAsia="zh-CN"/>
        </w:rPr>
        <w:t>承载的</w:t>
      </w:r>
      <w:r w:rsidRPr="001D5F02">
        <w:rPr>
          <w:lang w:eastAsia="zh-CN"/>
        </w:rPr>
        <w:t>反馈信息的具体类型可以是不同的。快速反馈信道</w:t>
      </w:r>
      <w:r w:rsidRPr="001D5F02">
        <w:rPr>
          <w:rFonts w:hint="eastAsia"/>
          <w:lang w:eastAsia="zh-CN"/>
        </w:rPr>
        <w:t>承载的比特</w:t>
      </w:r>
      <w:r w:rsidRPr="001D5F02">
        <w:rPr>
          <w:lang w:eastAsia="zh-CN"/>
        </w:rPr>
        <w:t>数</w:t>
      </w:r>
      <w:r w:rsidRPr="001D5F02">
        <w:rPr>
          <w:rFonts w:hint="eastAsia"/>
          <w:lang w:eastAsia="zh-CN"/>
        </w:rPr>
        <w:t>具有</w:t>
      </w:r>
      <w:r w:rsidRPr="001D5F02">
        <w:rPr>
          <w:lang w:eastAsia="zh-CN"/>
        </w:rPr>
        <w:t>可适应性。</w:t>
      </w:r>
      <w:r w:rsidRPr="001D5F02">
        <w:rPr>
          <w:rFonts w:hint="eastAsia"/>
          <w:lang w:eastAsia="zh-CN"/>
        </w:rPr>
        <w:t>为</w:t>
      </w:r>
      <w:r w:rsidRPr="001D5F02">
        <w:rPr>
          <w:lang w:eastAsia="zh-CN"/>
        </w:rPr>
        <w:t>反馈</w:t>
      </w:r>
      <w:r w:rsidRPr="001D5F02">
        <w:rPr>
          <w:rFonts w:hint="eastAsia"/>
          <w:lang w:eastAsia="zh-CN"/>
        </w:rPr>
        <w:t>信</w:t>
      </w:r>
      <w:r w:rsidRPr="001D5F02">
        <w:rPr>
          <w:lang w:eastAsia="zh-CN"/>
        </w:rPr>
        <w:t>道高效信息传输</w:t>
      </w:r>
      <w:r w:rsidRPr="001D5F02">
        <w:rPr>
          <w:rFonts w:hint="eastAsia"/>
          <w:lang w:eastAsia="zh-CN"/>
        </w:rPr>
        <w:t>，规定</w:t>
      </w:r>
      <w:r w:rsidRPr="001D5F02">
        <w:rPr>
          <w:lang w:eastAsia="zh-CN"/>
        </w:rPr>
        <w:t>小型瓦片式结构由</w:t>
      </w:r>
      <w:r w:rsidRPr="001D5F02">
        <w:rPr>
          <w:lang w:eastAsia="zh-CN"/>
        </w:rPr>
        <w:t>6</w:t>
      </w:r>
      <w:r w:rsidRPr="001D5F02">
        <w:rPr>
          <w:lang w:eastAsia="zh-CN"/>
        </w:rPr>
        <w:t>个</w:t>
      </w:r>
      <w:r w:rsidRPr="001D5F02">
        <w:rPr>
          <w:lang w:eastAsia="zh-CN"/>
        </w:rPr>
        <w:t>OFDM</w:t>
      </w:r>
      <w:r w:rsidRPr="001D5F02">
        <w:rPr>
          <w:lang w:eastAsia="zh-CN"/>
        </w:rPr>
        <w:t>符号</w:t>
      </w:r>
      <w:r w:rsidRPr="001D5F02">
        <w:rPr>
          <w:rFonts w:hint="eastAsia"/>
          <w:lang w:eastAsia="zh-CN"/>
        </w:rPr>
        <w:t>构成</w:t>
      </w:r>
      <w:r w:rsidRPr="001D5F02">
        <w:rPr>
          <w:rFonts w:hint="eastAsia"/>
          <w:lang w:eastAsia="zh-CN"/>
        </w:rPr>
        <w:t>2</w:t>
      </w:r>
      <w:r w:rsidRPr="001D5F02">
        <w:rPr>
          <w:rFonts w:hint="eastAsia"/>
          <w:lang w:eastAsia="zh-CN"/>
        </w:rPr>
        <w:t>个</w:t>
      </w:r>
      <w:r w:rsidRPr="001D5F02">
        <w:rPr>
          <w:lang w:eastAsia="zh-CN"/>
        </w:rPr>
        <w:t>子载波。一个</w:t>
      </w:r>
      <w:r w:rsidRPr="001D5F02">
        <w:rPr>
          <w:lang w:eastAsia="zh-CN"/>
        </w:rPr>
        <w:t>LRU</w:t>
      </w:r>
      <w:r w:rsidRPr="001D5F02">
        <w:rPr>
          <w:lang w:eastAsia="zh-CN"/>
        </w:rPr>
        <w:t>由</w:t>
      </w:r>
      <w:r w:rsidRPr="001D5F02">
        <w:rPr>
          <w:lang w:eastAsia="zh-CN"/>
        </w:rPr>
        <w:t>9</w:t>
      </w:r>
      <w:r w:rsidRPr="001D5F02">
        <w:rPr>
          <w:rFonts w:hint="eastAsia"/>
          <w:lang w:eastAsia="zh-CN"/>
        </w:rPr>
        <w:t>个</w:t>
      </w:r>
      <w:r w:rsidRPr="001D5F02">
        <w:rPr>
          <w:lang w:eastAsia="zh-CN"/>
        </w:rPr>
        <w:t>小型瓦片式结构</w:t>
      </w:r>
      <w:r w:rsidRPr="001D5F02">
        <w:rPr>
          <w:rFonts w:hint="eastAsia"/>
          <w:lang w:eastAsia="zh-CN"/>
        </w:rPr>
        <w:t>组成</w:t>
      </w:r>
      <w:r w:rsidRPr="001D5F02">
        <w:rPr>
          <w:lang w:eastAsia="zh-CN"/>
        </w:rPr>
        <w:t>，可以由多个</w:t>
      </w:r>
      <w:r w:rsidRPr="001D5F02">
        <w:rPr>
          <w:lang w:eastAsia="zh-CN"/>
        </w:rPr>
        <w:t>FBCH</w:t>
      </w:r>
      <w:r w:rsidRPr="001D5F02">
        <w:rPr>
          <w:lang w:eastAsia="zh-CN"/>
        </w:rPr>
        <w:t>共享。</w:t>
      </w:r>
    </w:p>
    <w:p w:rsidR="00873B7D" w:rsidRPr="007E4633" w:rsidRDefault="00873B7D" w:rsidP="00873B7D">
      <w:pPr>
        <w:pStyle w:val="headingb0"/>
        <w:rPr>
          <w:rFonts w:eastAsiaTheme="majorEastAsia"/>
          <w:lang w:eastAsia="zh-CN"/>
        </w:rPr>
      </w:pPr>
      <w:r w:rsidRPr="007E4633">
        <w:rPr>
          <w:rFonts w:eastAsiaTheme="majorEastAsia"/>
          <w:lang w:eastAsia="zh-CN"/>
        </w:rPr>
        <w:lastRenderedPageBreak/>
        <w:t>HARQ</w:t>
      </w:r>
      <w:r w:rsidRPr="007E4633">
        <w:rPr>
          <w:rFonts w:eastAsiaTheme="majorEastAsia"/>
          <w:lang w:eastAsia="zh-CN"/>
        </w:rPr>
        <w:t>反</w:t>
      </w:r>
      <w:r w:rsidRPr="007E4633">
        <w:rPr>
          <w:rFonts w:ascii="SimSun" w:eastAsiaTheme="majorEastAsia" w:hAnsi="SimSun" w:cs="SimSun" w:hint="eastAsia"/>
          <w:lang w:eastAsia="zh-CN"/>
        </w:rPr>
        <w:t>馈</w:t>
      </w:r>
      <w:r w:rsidRPr="007E4633">
        <w:rPr>
          <w:rFonts w:ascii="MS Mincho" w:eastAsiaTheme="majorEastAsia" w:hAnsi="MS Mincho" w:cs="MS Mincho" w:hint="eastAsia"/>
          <w:lang w:eastAsia="zh-CN"/>
        </w:rPr>
        <w:t>信道</w:t>
      </w:r>
    </w:p>
    <w:p w:rsidR="00873B7D" w:rsidRPr="001D5F02" w:rsidRDefault="00873B7D" w:rsidP="00873B7D">
      <w:pPr>
        <w:ind w:firstLineChars="200" w:firstLine="480"/>
        <w:rPr>
          <w:lang w:eastAsia="zh-CN"/>
        </w:rPr>
      </w:pPr>
      <w:r w:rsidRPr="001D5F02">
        <w:rPr>
          <w:lang w:eastAsia="zh-CN"/>
        </w:rPr>
        <w:t>HARQ</w:t>
      </w:r>
      <w:r w:rsidRPr="001D5F02">
        <w:rPr>
          <w:lang w:eastAsia="zh-CN"/>
        </w:rPr>
        <w:t>反馈（</w:t>
      </w:r>
      <w:r w:rsidRPr="001D5F02">
        <w:rPr>
          <w:lang w:eastAsia="zh-CN"/>
        </w:rPr>
        <w:t>ACK/NACK</w:t>
      </w:r>
      <w:r>
        <w:rPr>
          <w:lang w:eastAsia="zh-CN"/>
        </w:rPr>
        <w:t>）</w:t>
      </w:r>
      <w:r w:rsidRPr="001D5F02">
        <w:rPr>
          <w:lang w:eastAsia="zh-CN"/>
        </w:rPr>
        <w:t>用于确认</w:t>
      </w:r>
      <w:r w:rsidRPr="001D5F02">
        <w:rPr>
          <w:lang w:eastAsia="zh-CN"/>
        </w:rPr>
        <w:t>DL</w:t>
      </w:r>
      <w:r w:rsidRPr="001D5F02">
        <w:rPr>
          <w:lang w:eastAsia="zh-CN"/>
        </w:rPr>
        <w:t>数据传输。</w:t>
      </w:r>
      <w:r w:rsidRPr="001D5F02">
        <w:rPr>
          <w:lang w:eastAsia="zh-CN"/>
        </w:rPr>
        <w:t>UL HARQ</w:t>
      </w:r>
      <w:r w:rsidRPr="001D5F02">
        <w:rPr>
          <w:lang w:eastAsia="zh-CN"/>
        </w:rPr>
        <w:t>反馈信道在预定相应</w:t>
      </w:r>
      <w:r w:rsidRPr="001D5F02">
        <w:rPr>
          <w:rFonts w:hint="eastAsia"/>
          <w:lang w:eastAsia="zh-CN"/>
        </w:rPr>
        <w:t>的</w:t>
      </w:r>
      <w:r w:rsidRPr="001D5F02">
        <w:rPr>
          <w:lang w:eastAsia="zh-CN"/>
        </w:rPr>
        <w:t>DL</w:t>
      </w:r>
      <w:r w:rsidRPr="001D5F02">
        <w:rPr>
          <w:lang w:eastAsia="zh-CN"/>
        </w:rPr>
        <w:t>传输</w:t>
      </w:r>
      <w:r w:rsidRPr="001D5F02">
        <w:rPr>
          <w:rFonts w:hint="eastAsia"/>
          <w:lang w:eastAsia="zh-CN"/>
        </w:rPr>
        <w:t>补偿上</w:t>
      </w:r>
      <w:r w:rsidRPr="001D5F02">
        <w:rPr>
          <w:lang w:eastAsia="zh-CN"/>
        </w:rPr>
        <w:t>开始。</w:t>
      </w:r>
      <w:r w:rsidRPr="001D5F02">
        <w:rPr>
          <w:lang w:eastAsia="zh-CN"/>
        </w:rPr>
        <w:t>HARQ</w:t>
      </w:r>
      <w:r w:rsidRPr="001D5F02">
        <w:rPr>
          <w:lang w:eastAsia="zh-CN"/>
        </w:rPr>
        <w:t>反馈信道与其他控制和数据信道频分复用。正交码用于多个</w:t>
      </w:r>
      <w:r w:rsidRPr="001D5F02">
        <w:rPr>
          <w:lang w:eastAsia="zh-CN"/>
        </w:rPr>
        <w:t>HARQ</w:t>
      </w:r>
      <w:r w:rsidRPr="001D5F02">
        <w:rPr>
          <w:lang w:eastAsia="zh-CN"/>
        </w:rPr>
        <w:t>反馈信道。</w:t>
      </w:r>
      <w:r w:rsidRPr="001D5F02">
        <w:rPr>
          <w:lang w:eastAsia="zh-CN"/>
        </w:rPr>
        <w:t>HARQ</w:t>
      </w:r>
      <w:r w:rsidRPr="001D5F02">
        <w:rPr>
          <w:lang w:eastAsia="zh-CN"/>
        </w:rPr>
        <w:t>反馈信道包括</w:t>
      </w:r>
      <w:r w:rsidRPr="001D5F02">
        <w:rPr>
          <w:rFonts w:hint="eastAsia"/>
          <w:lang w:eastAsia="zh-CN"/>
        </w:rPr>
        <w:t>3</w:t>
      </w:r>
      <w:r w:rsidRPr="001D5F02">
        <w:rPr>
          <w:lang w:eastAsia="zh-CN"/>
        </w:rPr>
        <w:t>个分布式小瓦片式结构。</w:t>
      </w:r>
    </w:p>
    <w:p w:rsidR="00873B7D" w:rsidRPr="007E4633" w:rsidRDefault="00873B7D" w:rsidP="00873B7D">
      <w:pPr>
        <w:pStyle w:val="headingb0"/>
        <w:rPr>
          <w:rFonts w:eastAsiaTheme="majorEastAsia"/>
          <w:lang w:eastAsia="zh-CN"/>
        </w:rPr>
      </w:pPr>
      <w:r w:rsidRPr="007E4633">
        <w:rPr>
          <w:rFonts w:eastAsiaTheme="majorEastAsia"/>
          <w:lang w:eastAsia="zh-CN"/>
        </w:rPr>
        <w:t>探</w:t>
      </w:r>
      <w:r w:rsidRPr="007E4633">
        <w:rPr>
          <w:rFonts w:ascii="SimSun" w:eastAsiaTheme="majorEastAsia" w:hAnsi="SimSun" w:cs="SimSun" w:hint="eastAsia"/>
          <w:lang w:eastAsia="zh-CN"/>
        </w:rPr>
        <w:t>测</w:t>
      </w:r>
      <w:r w:rsidRPr="007E4633">
        <w:rPr>
          <w:rFonts w:ascii="MS Mincho" w:eastAsiaTheme="majorEastAsia" w:hAnsi="MS Mincho" w:cs="MS Mincho" w:hint="eastAsia"/>
          <w:lang w:eastAsia="zh-CN"/>
        </w:rPr>
        <w:t>信道</w:t>
      </w:r>
    </w:p>
    <w:p w:rsidR="00873B7D" w:rsidRPr="001D5F02" w:rsidRDefault="00873B7D" w:rsidP="00873B7D">
      <w:pPr>
        <w:ind w:firstLineChars="200" w:firstLine="480"/>
        <w:rPr>
          <w:lang w:eastAsia="zh-CN"/>
        </w:rPr>
      </w:pPr>
      <w:r w:rsidRPr="001D5F02">
        <w:rPr>
          <w:lang w:eastAsia="zh-CN"/>
        </w:rPr>
        <w:t>探测信道是</w:t>
      </w:r>
      <w:r w:rsidRPr="001D5F02">
        <w:rPr>
          <w:rFonts w:hint="eastAsia"/>
          <w:lang w:eastAsia="zh-CN"/>
        </w:rPr>
        <w:t>由</w:t>
      </w:r>
      <w:r w:rsidRPr="001D5F02">
        <w:rPr>
          <w:lang w:eastAsia="zh-CN"/>
        </w:rPr>
        <w:t>MS</w:t>
      </w:r>
      <w:r w:rsidRPr="001D5F02">
        <w:rPr>
          <w:rFonts w:hint="eastAsia"/>
          <w:lang w:eastAsia="zh-CN"/>
        </w:rPr>
        <w:t>用于</w:t>
      </w:r>
      <w:r w:rsidRPr="001D5F02">
        <w:rPr>
          <w:lang w:eastAsia="zh-CN"/>
        </w:rPr>
        <w:t>传输探测参考信号，使</w:t>
      </w:r>
      <w:r w:rsidRPr="001D5F02">
        <w:rPr>
          <w:lang w:eastAsia="zh-CN"/>
        </w:rPr>
        <w:t>BS</w:t>
      </w:r>
      <w:r w:rsidRPr="001D5F02">
        <w:rPr>
          <w:rFonts w:hint="eastAsia"/>
          <w:lang w:eastAsia="zh-CN"/>
        </w:rPr>
        <w:t>能够</w:t>
      </w:r>
      <w:r w:rsidRPr="001D5F02">
        <w:rPr>
          <w:lang w:eastAsia="zh-CN"/>
        </w:rPr>
        <w:t>测量</w:t>
      </w:r>
      <w:r w:rsidRPr="001D5F02">
        <w:rPr>
          <w:lang w:eastAsia="zh-CN"/>
        </w:rPr>
        <w:t>UL</w:t>
      </w:r>
      <w:r w:rsidRPr="001D5F02">
        <w:rPr>
          <w:lang w:eastAsia="zh-CN"/>
        </w:rPr>
        <w:t>信道条件。探测信道可能占用特定</w:t>
      </w:r>
      <w:r w:rsidRPr="001D5F02">
        <w:rPr>
          <w:lang w:eastAsia="zh-CN"/>
        </w:rPr>
        <w:t>UL</w:t>
      </w:r>
      <w:r w:rsidRPr="001D5F02">
        <w:rPr>
          <w:lang w:eastAsia="zh-CN"/>
        </w:rPr>
        <w:t>子</w:t>
      </w:r>
      <w:r w:rsidRPr="001D5F02">
        <w:rPr>
          <w:rFonts w:hint="eastAsia"/>
          <w:lang w:eastAsia="zh-CN"/>
        </w:rPr>
        <w:t>波段</w:t>
      </w:r>
      <w:r w:rsidRPr="001D5F02">
        <w:rPr>
          <w:lang w:eastAsia="zh-CN"/>
        </w:rPr>
        <w:t>或者一个</w:t>
      </w:r>
      <w:r w:rsidRPr="001D5F02">
        <w:rPr>
          <w:lang w:eastAsia="zh-CN"/>
        </w:rPr>
        <w:t>OFDM</w:t>
      </w:r>
      <w:r w:rsidRPr="001D5F02">
        <w:rPr>
          <w:lang w:eastAsia="zh-CN"/>
        </w:rPr>
        <w:t>符号</w:t>
      </w:r>
      <w:r w:rsidRPr="001D5F02">
        <w:rPr>
          <w:rFonts w:hint="eastAsia"/>
          <w:lang w:eastAsia="zh-CN"/>
        </w:rPr>
        <w:t>上的</w:t>
      </w:r>
      <w:r w:rsidRPr="001D5F02">
        <w:rPr>
          <w:lang w:eastAsia="zh-CN"/>
        </w:rPr>
        <w:t>整个带宽。</w:t>
      </w:r>
      <w:r w:rsidRPr="001D5F02">
        <w:rPr>
          <w:lang w:eastAsia="zh-CN"/>
        </w:rPr>
        <w:t>BS</w:t>
      </w:r>
      <w:r w:rsidRPr="001D5F02">
        <w:rPr>
          <w:lang w:eastAsia="zh-CN"/>
        </w:rPr>
        <w:t>可以配置一个</w:t>
      </w:r>
      <w:r w:rsidRPr="001D5F02">
        <w:rPr>
          <w:lang w:eastAsia="zh-CN"/>
        </w:rPr>
        <w:t>MS</w:t>
      </w:r>
      <w:r w:rsidRPr="001D5F02">
        <w:rPr>
          <w:rFonts w:hint="eastAsia"/>
          <w:lang w:eastAsia="zh-CN"/>
        </w:rPr>
        <w:t>，在</w:t>
      </w:r>
      <w:r w:rsidRPr="001D5F02">
        <w:rPr>
          <w:lang w:eastAsia="zh-CN"/>
        </w:rPr>
        <w:t>特定子</w:t>
      </w:r>
      <w:r w:rsidRPr="001D5F02">
        <w:rPr>
          <w:rFonts w:hint="eastAsia"/>
          <w:lang w:eastAsia="zh-CN"/>
        </w:rPr>
        <w:t>频段</w:t>
      </w:r>
      <w:r w:rsidRPr="001D5F02">
        <w:rPr>
          <w:lang w:eastAsia="zh-CN"/>
        </w:rPr>
        <w:t>或整个带宽内的预定义的子载波</w:t>
      </w:r>
      <w:r w:rsidRPr="001D5F02">
        <w:rPr>
          <w:rFonts w:hint="eastAsia"/>
          <w:lang w:eastAsia="zh-CN"/>
        </w:rPr>
        <w:t>上</w:t>
      </w:r>
      <w:r w:rsidRPr="001D5F02">
        <w:rPr>
          <w:lang w:eastAsia="zh-CN"/>
        </w:rPr>
        <w:t>传输</w:t>
      </w:r>
      <w:r w:rsidRPr="001D5F02">
        <w:rPr>
          <w:lang w:eastAsia="zh-CN"/>
        </w:rPr>
        <w:t>UL</w:t>
      </w:r>
      <w:r w:rsidRPr="001D5F02">
        <w:rPr>
          <w:lang w:eastAsia="zh-CN"/>
        </w:rPr>
        <w:t>探测信号。探测信道与其他的控制和数据信道正交复用（在时间或频率</w:t>
      </w:r>
      <w:r>
        <w:rPr>
          <w:lang w:eastAsia="zh-CN"/>
        </w:rPr>
        <w:t>）</w:t>
      </w:r>
      <w:r w:rsidRPr="001D5F02">
        <w:rPr>
          <w:lang w:eastAsia="zh-CN"/>
        </w:rPr>
        <w:t>。此外，</w:t>
      </w:r>
      <w:r w:rsidRPr="001D5F02">
        <w:rPr>
          <w:lang w:eastAsia="zh-CN"/>
        </w:rPr>
        <w:t>BS</w:t>
      </w:r>
      <w:r w:rsidRPr="001D5F02">
        <w:rPr>
          <w:lang w:eastAsia="zh-CN"/>
        </w:rPr>
        <w:t>可以配置多个用户终端</w:t>
      </w:r>
      <w:r w:rsidRPr="001D5F02">
        <w:rPr>
          <w:rFonts w:hint="eastAsia"/>
          <w:lang w:eastAsia="zh-CN"/>
        </w:rPr>
        <w:t>，在相应的</w:t>
      </w:r>
      <w:r w:rsidRPr="001D5F02">
        <w:rPr>
          <w:lang w:eastAsia="zh-CN"/>
        </w:rPr>
        <w:t>探测信道</w:t>
      </w:r>
      <w:r w:rsidRPr="001D5F02">
        <w:rPr>
          <w:rFonts w:hint="eastAsia"/>
          <w:lang w:eastAsia="zh-CN"/>
        </w:rPr>
        <w:t>上传输</w:t>
      </w:r>
      <w:r w:rsidRPr="001D5F02">
        <w:rPr>
          <w:lang w:eastAsia="zh-CN"/>
        </w:rPr>
        <w:t>探测信号</w:t>
      </w:r>
      <w:r w:rsidRPr="001D5F02">
        <w:rPr>
          <w:rFonts w:hint="eastAsia"/>
          <w:lang w:eastAsia="zh-CN"/>
        </w:rPr>
        <w:t>，使用代码</w:t>
      </w:r>
      <w:r w:rsidR="00B52255">
        <w:rPr>
          <w:rFonts w:hint="eastAsia"/>
          <w:lang w:eastAsia="zh-CN"/>
        </w:rPr>
        <w:t>-</w:t>
      </w:r>
      <w:r w:rsidRPr="001D5F02">
        <w:rPr>
          <w:rFonts w:hint="eastAsia"/>
          <w:lang w:eastAsia="zh-CN"/>
        </w:rPr>
        <w:t>、频率</w:t>
      </w:r>
      <w:r w:rsidR="00B52255">
        <w:rPr>
          <w:rFonts w:hint="eastAsia"/>
          <w:lang w:eastAsia="zh-CN"/>
        </w:rPr>
        <w:t>-</w:t>
      </w:r>
      <w:r w:rsidRPr="001D5F02">
        <w:rPr>
          <w:lang w:eastAsia="zh-CN"/>
        </w:rPr>
        <w:t>或时</w:t>
      </w:r>
      <w:r w:rsidR="00B52255">
        <w:rPr>
          <w:rFonts w:hint="eastAsia"/>
          <w:lang w:eastAsia="zh-CN"/>
        </w:rPr>
        <w:t>-</w:t>
      </w:r>
      <w:r w:rsidRPr="001D5F02">
        <w:rPr>
          <w:lang w:eastAsia="zh-CN"/>
        </w:rPr>
        <w:t>分复用传输。可以</w:t>
      </w:r>
      <w:r w:rsidRPr="001D5F02">
        <w:rPr>
          <w:rFonts w:hint="eastAsia"/>
          <w:lang w:eastAsia="zh-CN"/>
        </w:rPr>
        <w:t>采用</w:t>
      </w:r>
      <w:r w:rsidRPr="001D5F02">
        <w:rPr>
          <w:lang w:eastAsia="zh-CN"/>
        </w:rPr>
        <w:t>探测信道的功率控制，用来调整探测质量。根据某些</w:t>
      </w:r>
      <w:r w:rsidRPr="001D5F02">
        <w:rPr>
          <w:lang w:eastAsia="zh-CN"/>
        </w:rPr>
        <w:t>CINR</w:t>
      </w:r>
      <w:r w:rsidRPr="001D5F02">
        <w:rPr>
          <w:lang w:eastAsia="zh-CN"/>
        </w:rPr>
        <w:t>目标值</w:t>
      </w:r>
      <w:r w:rsidRPr="001D5F02">
        <w:rPr>
          <w:rFonts w:hint="eastAsia"/>
          <w:lang w:eastAsia="zh-CN"/>
        </w:rPr>
        <w:t>，源自</w:t>
      </w:r>
      <w:r w:rsidRPr="001D5F02">
        <w:rPr>
          <w:lang w:eastAsia="zh-CN"/>
        </w:rPr>
        <w:t>每个移动终端</w:t>
      </w:r>
      <w:r w:rsidRPr="001D5F02">
        <w:rPr>
          <w:rFonts w:hint="eastAsia"/>
          <w:lang w:eastAsia="zh-CN"/>
        </w:rPr>
        <w:t>的</w:t>
      </w:r>
      <w:r w:rsidRPr="001D5F02">
        <w:rPr>
          <w:lang w:eastAsia="zh-CN"/>
        </w:rPr>
        <w:t>发射功率可单独控制。</w:t>
      </w:r>
    </w:p>
    <w:p w:rsidR="00873B7D" w:rsidRPr="007E4633" w:rsidRDefault="00873B7D" w:rsidP="00873B7D">
      <w:pPr>
        <w:pStyle w:val="headingb0"/>
        <w:rPr>
          <w:rFonts w:eastAsiaTheme="majorEastAsia"/>
          <w:lang w:eastAsia="zh-CN"/>
        </w:rPr>
      </w:pPr>
      <w:r w:rsidRPr="007E4633">
        <w:rPr>
          <w:rFonts w:eastAsiaTheme="majorEastAsia" w:hint="eastAsia"/>
          <w:lang w:eastAsia="zh-CN"/>
        </w:rPr>
        <w:t>测距信道</w:t>
      </w:r>
    </w:p>
    <w:p w:rsidR="00873B7D" w:rsidRPr="001D5F02" w:rsidRDefault="00873B7D" w:rsidP="00873B7D">
      <w:pPr>
        <w:ind w:firstLineChars="200" w:firstLine="480"/>
        <w:rPr>
          <w:lang w:eastAsia="zh-CN"/>
        </w:rPr>
      </w:pPr>
      <w:r w:rsidRPr="001D5F02">
        <w:rPr>
          <w:lang w:eastAsia="zh-CN"/>
        </w:rPr>
        <w:t>测距信道用于</w:t>
      </w:r>
      <w:r w:rsidRPr="001D5F02">
        <w:rPr>
          <w:lang w:eastAsia="zh-CN"/>
        </w:rPr>
        <w:t>UL</w:t>
      </w:r>
      <w:r w:rsidRPr="001D5F02">
        <w:rPr>
          <w:lang w:eastAsia="zh-CN"/>
        </w:rPr>
        <w:t>同步。测距信道可以进一步分为非同步和同步</w:t>
      </w:r>
      <w:r w:rsidRPr="001D5F02">
        <w:rPr>
          <w:lang w:eastAsia="zh-CN"/>
        </w:rPr>
        <w:t>MS</w:t>
      </w:r>
      <w:r w:rsidRPr="001D5F02">
        <w:rPr>
          <w:lang w:eastAsia="zh-CN"/>
        </w:rPr>
        <w:t>测距</w:t>
      </w:r>
      <w:r w:rsidRPr="001D5F02">
        <w:rPr>
          <w:rFonts w:hint="eastAsia"/>
          <w:lang w:eastAsia="zh-CN"/>
        </w:rPr>
        <w:t>。</w:t>
      </w:r>
      <w:r w:rsidRPr="001D5F02">
        <w:rPr>
          <w:lang w:eastAsia="zh-CN"/>
        </w:rPr>
        <w:t>非同步</w:t>
      </w:r>
      <w:r w:rsidRPr="001D5F02">
        <w:rPr>
          <w:lang w:eastAsia="zh-CN"/>
        </w:rPr>
        <w:t>MS</w:t>
      </w:r>
      <w:r w:rsidRPr="001D5F02">
        <w:rPr>
          <w:lang w:eastAsia="zh-CN"/>
        </w:rPr>
        <w:t>（</w:t>
      </w:r>
      <w:r w:rsidRPr="001D5F02">
        <w:rPr>
          <w:lang w:eastAsia="zh-CN"/>
        </w:rPr>
        <w:t>NS-</w:t>
      </w:r>
      <w:r w:rsidRPr="001D5F02">
        <w:rPr>
          <w:rFonts w:hint="eastAsia"/>
          <w:lang w:eastAsia="zh-CN"/>
        </w:rPr>
        <w:t>RCH</w:t>
      </w:r>
      <w:r>
        <w:rPr>
          <w:lang w:eastAsia="zh-CN"/>
        </w:rPr>
        <w:t>）</w:t>
      </w:r>
      <w:r w:rsidRPr="001D5F02">
        <w:rPr>
          <w:rFonts w:hint="eastAsia"/>
          <w:lang w:eastAsia="zh-CN"/>
        </w:rPr>
        <w:t>的</w:t>
      </w:r>
      <w:r w:rsidRPr="001D5F02">
        <w:rPr>
          <w:lang w:eastAsia="zh-CN"/>
        </w:rPr>
        <w:t>测距信道</w:t>
      </w:r>
      <w:r w:rsidRPr="001D5F02">
        <w:rPr>
          <w:rFonts w:hint="eastAsia"/>
          <w:lang w:eastAsia="zh-CN"/>
        </w:rPr>
        <w:t>用于</w:t>
      </w:r>
      <w:r w:rsidRPr="001D5F02">
        <w:rPr>
          <w:lang w:eastAsia="zh-CN"/>
        </w:rPr>
        <w:t>最初网络入口，并移交给目标</w:t>
      </w:r>
      <w:r w:rsidRPr="001D5F02">
        <w:rPr>
          <w:lang w:eastAsia="zh-CN"/>
        </w:rPr>
        <w:t>BS</w:t>
      </w:r>
      <w:r w:rsidRPr="001D5F02">
        <w:rPr>
          <w:lang w:eastAsia="zh-CN"/>
        </w:rPr>
        <w:t>。同步</w:t>
      </w:r>
      <w:r w:rsidRPr="001D5F02">
        <w:rPr>
          <w:lang w:eastAsia="zh-CN"/>
        </w:rPr>
        <w:t>MS</w:t>
      </w:r>
      <w:r w:rsidRPr="001D5F02">
        <w:rPr>
          <w:lang w:eastAsia="zh-CN"/>
        </w:rPr>
        <w:t>（</w:t>
      </w:r>
      <w:r w:rsidRPr="001D5F02">
        <w:rPr>
          <w:lang w:eastAsia="zh-CN"/>
        </w:rPr>
        <w:t>S-</w:t>
      </w:r>
      <w:r w:rsidRPr="001D5F02">
        <w:rPr>
          <w:rFonts w:hint="eastAsia"/>
          <w:lang w:eastAsia="zh-CN"/>
        </w:rPr>
        <w:t>RCH</w:t>
      </w:r>
      <w:r>
        <w:rPr>
          <w:lang w:eastAsia="zh-CN"/>
        </w:rPr>
        <w:t>）</w:t>
      </w:r>
      <w:r w:rsidRPr="001D5F02">
        <w:rPr>
          <w:rFonts w:hint="eastAsia"/>
          <w:lang w:eastAsia="zh-CN"/>
        </w:rPr>
        <w:t>的</w:t>
      </w:r>
      <w:r w:rsidRPr="001D5F02">
        <w:rPr>
          <w:lang w:eastAsia="zh-CN"/>
        </w:rPr>
        <w:t>测距信道用于定期测距。在毫微微小区基站，</w:t>
      </w:r>
      <w:r w:rsidRPr="001D5F02">
        <w:rPr>
          <w:lang w:eastAsia="zh-CN"/>
        </w:rPr>
        <w:t>MS</w:t>
      </w:r>
      <w:r w:rsidRPr="001D5F02">
        <w:rPr>
          <w:lang w:eastAsia="zh-CN"/>
        </w:rPr>
        <w:t>应</w:t>
      </w:r>
      <w:r w:rsidRPr="001D5F02">
        <w:rPr>
          <w:rFonts w:hint="eastAsia"/>
          <w:lang w:eastAsia="zh-CN"/>
        </w:rPr>
        <w:t>使用</w:t>
      </w:r>
      <w:r w:rsidRPr="001D5F02">
        <w:rPr>
          <w:lang w:eastAsia="zh-CN"/>
        </w:rPr>
        <w:t>S-</w:t>
      </w:r>
      <w:r w:rsidRPr="001D5F02">
        <w:rPr>
          <w:rFonts w:hint="eastAsia"/>
          <w:lang w:eastAsia="zh-CN"/>
        </w:rPr>
        <w:t>RCH</w:t>
      </w:r>
      <w:r w:rsidRPr="001D5F02">
        <w:rPr>
          <w:lang w:eastAsia="zh-CN"/>
        </w:rPr>
        <w:t>执行最初测距</w:t>
      </w:r>
      <w:r w:rsidRPr="001D5F02">
        <w:rPr>
          <w:rFonts w:hint="eastAsia"/>
          <w:lang w:eastAsia="zh-CN"/>
        </w:rPr>
        <w:t>、</w:t>
      </w:r>
      <w:r w:rsidRPr="001D5F02">
        <w:rPr>
          <w:lang w:eastAsia="zh-CN"/>
        </w:rPr>
        <w:t>移交测距</w:t>
      </w:r>
      <w:r w:rsidRPr="001D5F02">
        <w:rPr>
          <w:rFonts w:hint="eastAsia"/>
          <w:lang w:eastAsia="zh-CN"/>
        </w:rPr>
        <w:t>和</w:t>
      </w:r>
      <w:r w:rsidRPr="001D5F02">
        <w:rPr>
          <w:lang w:eastAsia="zh-CN"/>
        </w:rPr>
        <w:t>定期测距。</w:t>
      </w:r>
    </w:p>
    <w:p w:rsidR="00873B7D" w:rsidRPr="001359DA" w:rsidRDefault="00873B7D" w:rsidP="00873B7D">
      <w:pPr>
        <w:pStyle w:val="headingb0"/>
        <w:rPr>
          <w:rFonts w:eastAsia="SimSun"/>
          <w:lang w:eastAsia="zh-CN"/>
        </w:rPr>
      </w:pPr>
      <w:r w:rsidRPr="001359DA">
        <w:rPr>
          <w:rFonts w:eastAsia="SimSun" w:hint="eastAsia"/>
          <w:lang w:eastAsia="zh-CN"/>
        </w:rPr>
        <w:t>带宽请求</w:t>
      </w:r>
      <w:r>
        <w:rPr>
          <w:rFonts w:eastAsia="SimSun"/>
          <w:lang w:eastAsia="zh-CN"/>
        </w:rPr>
        <w:t>（</w:t>
      </w:r>
      <w:r w:rsidRPr="001359DA">
        <w:rPr>
          <w:rFonts w:eastAsia="SimSun"/>
          <w:lang w:eastAsia="zh-CN"/>
        </w:rPr>
        <w:t>BR</w:t>
      </w:r>
      <w:r>
        <w:rPr>
          <w:rFonts w:eastAsia="SimSun"/>
          <w:lang w:eastAsia="zh-CN"/>
        </w:rPr>
        <w:t>）</w:t>
      </w:r>
      <w:r w:rsidRPr="001359DA">
        <w:rPr>
          <w:rFonts w:eastAsia="SimSun"/>
          <w:lang w:eastAsia="zh-CN"/>
        </w:rPr>
        <w:t>信道</w:t>
      </w:r>
    </w:p>
    <w:p w:rsidR="00873B7D" w:rsidRPr="001D5F02" w:rsidRDefault="00873B7D" w:rsidP="00873B7D">
      <w:pPr>
        <w:ind w:firstLineChars="200" w:firstLine="480"/>
        <w:rPr>
          <w:lang w:eastAsia="zh-CN"/>
        </w:rPr>
      </w:pPr>
      <w:r w:rsidRPr="001D5F02">
        <w:rPr>
          <w:lang w:eastAsia="zh-CN"/>
        </w:rPr>
        <w:t>带宽请求（</w:t>
      </w:r>
      <w:r w:rsidRPr="001D5F02">
        <w:rPr>
          <w:lang w:eastAsia="zh-CN"/>
        </w:rPr>
        <w:t>BR</w:t>
      </w:r>
      <w:r>
        <w:rPr>
          <w:lang w:eastAsia="zh-CN"/>
        </w:rPr>
        <w:t>）</w:t>
      </w:r>
      <w:r w:rsidRPr="001D5F02">
        <w:rPr>
          <w:lang w:eastAsia="zh-CN"/>
        </w:rPr>
        <w:t>信道用于</w:t>
      </w:r>
      <w:r w:rsidRPr="001D5F02">
        <w:rPr>
          <w:rFonts w:hint="eastAsia"/>
          <w:lang w:eastAsia="zh-CN"/>
        </w:rPr>
        <w:t>请</w:t>
      </w:r>
      <w:r w:rsidRPr="001D5F02">
        <w:rPr>
          <w:lang w:eastAsia="zh-CN"/>
        </w:rPr>
        <w:t>求</w:t>
      </w:r>
      <w:r w:rsidRPr="001D5F02">
        <w:rPr>
          <w:lang w:eastAsia="zh-CN"/>
        </w:rPr>
        <w:t>UL</w:t>
      </w:r>
      <w:r w:rsidRPr="001D5F02">
        <w:rPr>
          <w:rFonts w:hint="eastAsia"/>
          <w:lang w:eastAsia="zh-CN"/>
        </w:rPr>
        <w:t>准许</w:t>
      </w:r>
      <w:r w:rsidRPr="001D5F02">
        <w:rPr>
          <w:lang w:eastAsia="zh-CN"/>
        </w:rPr>
        <w:t>。</w:t>
      </w:r>
      <w:r w:rsidRPr="001D5F02">
        <w:rPr>
          <w:lang w:eastAsia="zh-CN"/>
        </w:rPr>
        <w:t>BR</w:t>
      </w:r>
      <w:r w:rsidRPr="001D5F02">
        <w:rPr>
          <w:rFonts w:hint="eastAsia"/>
          <w:lang w:eastAsia="zh-CN"/>
        </w:rPr>
        <w:t xml:space="preserve"> </w:t>
      </w:r>
      <w:r w:rsidRPr="001D5F02">
        <w:rPr>
          <w:lang w:eastAsia="zh-CN"/>
        </w:rPr>
        <w:t>通过带</w:t>
      </w:r>
      <w:r w:rsidRPr="001D5F02">
        <w:rPr>
          <w:rFonts w:hint="eastAsia"/>
          <w:lang w:eastAsia="zh-CN"/>
        </w:rPr>
        <w:t>有</w:t>
      </w:r>
      <w:r w:rsidRPr="001D5F02">
        <w:rPr>
          <w:lang w:eastAsia="zh-CN"/>
        </w:rPr>
        <w:t>或不带消息</w:t>
      </w:r>
      <w:r w:rsidRPr="001D5F02">
        <w:rPr>
          <w:rFonts w:hint="eastAsia"/>
          <w:lang w:eastAsia="zh-CN"/>
        </w:rPr>
        <w:t>的</w:t>
      </w:r>
      <w:r w:rsidRPr="001D5F02">
        <w:rPr>
          <w:lang w:eastAsia="zh-CN"/>
        </w:rPr>
        <w:t>BR</w:t>
      </w:r>
      <w:r w:rsidRPr="001D5F02">
        <w:rPr>
          <w:rFonts w:hint="eastAsia"/>
          <w:lang w:eastAsia="zh-CN"/>
        </w:rPr>
        <w:t>前置码传输</w:t>
      </w:r>
      <w:r w:rsidRPr="001D5F02">
        <w:rPr>
          <w:lang w:eastAsia="zh-CN"/>
        </w:rPr>
        <w:t>。</w:t>
      </w:r>
      <w:r w:rsidRPr="001D5F02">
        <w:rPr>
          <w:lang w:eastAsia="zh-CN"/>
        </w:rPr>
        <w:t xml:space="preserve"> BR</w:t>
      </w:r>
      <w:r w:rsidRPr="001D5F02">
        <w:rPr>
          <w:lang w:eastAsia="zh-CN"/>
        </w:rPr>
        <w:t>消息可以包括</w:t>
      </w:r>
      <w:r w:rsidRPr="001D5F02">
        <w:rPr>
          <w:rFonts w:hint="eastAsia"/>
          <w:lang w:eastAsia="zh-CN"/>
        </w:rPr>
        <w:t>关于</w:t>
      </w:r>
      <w:r w:rsidRPr="001D5F02">
        <w:rPr>
          <w:lang w:eastAsia="zh-CN"/>
        </w:rPr>
        <w:t>在</w:t>
      </w:r>
      <w:r w:rsidRPr="001D5F02">
        <w:rPr>
          <w:lang w:eastAsia="zh-CN"/>
        </w:rPr>
        <w:t>MS</w:t>
      </w:r>
      <w:r w:rsidRPr="001D5F02">
        <w:rPr>
          <w:lang w:eastAsia="zh-CN"/>
        </w:rPr>
        <w:t>排队</w:t>
      </w:r>
      <w:r w:rsidRPr="001D5F02">
        <w:rPr>
          <w:rFonts w:hint="eastAsia"/>
          <w:lang w:eastAsia="zh-CN"/>
        </w:rPr>
        <w:t>的业务量</w:t>
      </w:r>
      <w:r w:rsidRPr="001D5F02">
        <w:rPr>
          <w:lang w:eastAsia="zh-CN"/>
        </w:rPr>
        <w:t>状况</w:t>
      </w:r>
      <w:r w:rsidRPr="001D5F02">
        <w:rPr>
          <w:rFonts w:hint="eastAsia"/>
          <w:lang w:eastAsia="zh-CN"/>
        </w:rPr>
        <w:t>的</w:t>
      </w:r>
      <w:r w:rsidRPr="001D5F02">
        <w:rPr>
          <w:lang w:eastAsia="zh-CN"/>
        </w:rPr>
        <w:t>信息</w:t>
      </w:r>
      <w:r w:rsidRPr="001D5F02">
        <w:rPr>
          <w:rFonts w:hint="eastAsia"/>
          <w:lang w:eastAsia="zh-CN"/>
        </w:rPr>
        <w:t>，如</w:t>
      </w:r>
      <w:r w:rsidRPr="001D5F02">
        <w:rPr>
          <w:lang w:eastAsia="zh-CN"/>
        </w:rPr>
        <w:t>缓冲区的大小和服务质量参数等。</w:t>
      </w:r>
      <w:r w:rsidRPr="001D5F02">
        <w:rPr>
          <w:rFonts w:hint="eastAsia"/>
          <w:lang w:eastAsia="zh-CN"/>
        </w:rPr>
        <w:t>基于</w:t>
      </w:r>
      <w:r w:rsidRPr="001D5F02">
        <w:rPr>
          <w:lang w:eastAsia="zh-CN"/>
        </w:rPr>
        <w:t>争</w:t>
      </w:r>
      <w:r w:rsidRPr="001D5F02">
        <w:rPr>
          <w:rFonts w:hint="eastAsia"/>
          <w:lang w:eastAsia="zh-CN"/>
        </w:rPr>
        <w:t>用</w:t>
      </w:r>
      <w:r w:rsidRPr="001D5F02">
        <w:rPr>
          <w:lang w:eastAsia="zh-CN"/>
        </w:rPr>
        <w:t>或不争</w:t>
      </w:r>
      <w:r w:rsidRPr="001D5F02">
        <w:rPr>
          <w:rFonts w:hint="eastAsia"/>
          <w:lang w:eastAsia="zh-CN"/>
        </w:rPr>
        <w:t>用</w:t>
      </w:r>
      <w:r w:rsidRPr="001D5F02">
        <w:rPr>
          <w:lang w:eastAsia="zh-CN"/>
        </w:rPr>
        <w:t>的随机存取用来</w:t>
      </w:r>
      <w:r w:rsidRPr="001D5F02">
        <w:rPr>
          <w:rFonts w:hint="eastAsia"/>
          <w:lang w:eastAsia="zh-CN"/>
        </w:rPr>
        <w:t>在</w:t>
      </w:r>
      <w:r w:rsidRPr="001D5F02">
        <w:rPr>
          <w:lang w:eastAsia="zh-CN"/>
        </w:rPr>
        <w:t>控制信道上传输</w:t>
      </w:r>
      <w:r w:rsidRPr="001D5F02">
        <w:rPr>
          <w:lang w:eastAsia="zh-CN"/>
        </w:rPr>
        <w:t>BR</w:t>
      </w:r>
      <w:r w:rsidRPr="001D5F02">
        <w:rPr>
          <w:lang w:eastAsia="zh-CN"/>
        </w:rPr>
        <w:t>信息。</w:t>
      </w:r>
    </w:p>
    <w:p w:rsidR="00873B7D" w:rsidRPr="001D5F02" w:rsidRDefault="00873B7D" w:rsidP="00873B7D">
      <w:pPr>
        <w:ind w:firstLineChars="200" w:firstLine="480"/>
        <w:rPr>
          <w:lang w:eastAsia="zh-CN"/>
        </w:rPr>
      </w:pPr>
      <w:r w:rsidRPr="001D5F02">
        <w:rPr>
          <w:lang w:eastAsia="zh-CN"/>
        </w:rPr>
        <w:t>BR</w:t>
      </w:r>
      <w:r w:rsidRPr="001D5F02">
        <w:rPr>
          <w:lang w:eastAsia="zh-CN"/>
        </w:rPr>
        <w:t>信道</w:t>
      </w:r>
      <w:r w:rsidRPr="001D5F02">
        <w:rPr>
          <w:rFonts w:hint="eastAsia"/>
          <w:lang w:eastAsia="zh-CN"/>
        </w:rPr>
        <w:t>在可</w:t>
      </w:r>
      <w:r w:rsidRPr="001D5F02">
        <w:rPr>
          <w:lang w:eastAsia="zh-CN"/>
        </w:rPr>
        <w:t>配置的位置开始</w:t>
      </w:r>
      <w:r w:rsidRPr="001D5F02">
        <w:rPr>
          <w:rFonts w:hint="eastAsia"/>
          <w:lang w:eastAsia="zh-CN"/>
        </w:rPr>
        <w:t>，</w:t>
      </w:r>
      <w:r w:rsidRPr="001D5F02">
        <w:rPr>
          <w:lang w:eastAsia="zh-CN"/>
        </w:rPr>
        <w:t>配置在</w:t>
      </w:r>
      <w:r w:rsidRPr="001D5F02">
        <w:rPr>
          <w:lang w:eastAsia="zh-CN"/>
        </w:rPr>
        <w:t>DL</w:t>
      </w:r>
      <w:r w:rsidRPr="001D5F02">
        <w:rPr>
          <w:lang w:eastAsia="zh-CN"/>
        </w:rPr>
        <w:t>广播控制消息</w:t>
      </w:r>
      <w:r w:rsidRPr="001D5F02">
        <w:rPr>
          <w:rFonts w:hint="eastAsia"/>
          <w:lang w:eastAsia="zh-CN"/>
        </w:rPr>
        <w:t>中</w:t>
      </w:r>
      <w:r w:rsidRPr="001D5F02">
        <w:rPr>
          <w:lang w:eastAsia="zh-CN"/>
        </w:rPr>
        <w:t>定义。</w:t>
      </w:r>
      <w:r w:rsidRPr="001D5F02">
        <w:rPr>
          <w:lang w:eastAsia="zh-CN"/>
        </w:rPr>
        <w:t>BR</w:t>
      </w:r>
      <w:r w:rsidRPr="001D5F02">
        <w:rPr>
          <w:lang w:eastAsia="zh-CN"/>
        </w:rPr>
        <w:t>信道与其他</w:t>
      </w:r>
      <w:r w:rsidRPr="001D5F02">
        <w:rPr>
          <w:lang w:eastAsia="zh-CN"/>
        </w:rPr>
        <w:t>UL</w:t>
      </w:r>
      <w:r w:rsidRPr="001D5F02">
        <w:rPr>
          <w:lang w:eastAsia="zh-CN"/>
        </w:rPr>
        <w:t>控制和数据信道频分复用。一个</w:t>
      </w:r>
      <w:r w:rsidRPr="001D5F02">
        <w:rPr>
          <w:lang w:eastAsia="zh-CN"/>
        </w:rPr>
        <w:t>BR</w:t>
      </w:r>
      <w:r w:rsidRPr="001D5F02">
        <w:rPr>
          <w:lang w:eastAsia="zh-CN"/>
        </w:rPr>
        <w:t>瓦片式结构是由</w:t>
      </w:r>
      <w:r w:rsidRPr="001D5F02">
        <w:rPr>
          <w:rFonts w:hint="eastAsia"/>
          <w:lang w:eastAsia="zh-CN"/>
        </w:rPr>
        <w:t>6</w:t>
      </w:r>
      <w:r w:rsidRPr="001D5F02">
        <w:rPr>
          <w:lang w:eastAsia="zh-CN"/>
        </w:rPr>
        <w:t>个</w:t>
      </w:r>
      <w:r w:rsidRPr="001D5F02">
        <w:rPr>
          <w:lang w:eastAsia="zh-CN"/>
        </w:rPr>
        <w:t>OFDMA</w:t>
      </w:r>
      <w:r w:rsidRPr="001D5F02">
        <w:rPr>
          <w:lang w:eastAsia="zh-CN"/>
        </w:rPr>
        <w:t>的符号定义为</w:t>
      </w:r>
      <w:r w:rsidRPr="001D5F02">
        <w:rPr>
          <w:lang w:eastAsia="zh-CN"/>
        </w:rPr>
        <w:t>6</w:t>
      </w:r>
      <w:r w:rsidRPr="001D5F02">
        <w:rPr>
          <w:lang w:eastAsia="zh-CN"/>
        </w:rPr>
        <w:t>个连续的子载波。每个</w:t>
      </w:r>
      <w:r w:rsidRPr="001D5F02">
        <w:rPr>
          <w:lang w:eastAsia="zh-CN"/>
        </w:rPr>
        <w:t>BR</w:t>
      </w:r>
      <w:r w:rsidRPr="001D5F02">
        <w:rPr>
          <w:lang w:eastAsia="zh-CN"/>
        </w:rPr>
        <w:t>信道由</w:t>
      </w:r>
      <w:r w:rsidRPr="001D5F02">
        <w:rPr>
          <w:lang w:eastAsia="zh-CN"/>
        </w:rPr>
        <w:t>3</w:t>
      </w:r>
      <w:r w:rsidRPr="001D5F02">
        <w:rPr>
          <w:rFonts w:hint="eastAsia"/>
          <w:lang w:eastAsia="zh-CN"/>
        </w:rPr>
        <w:t>个</w:t>
      </w:r>
      <w:r w:rsidRPr="001D5F02">
        <w:rPr>
          <w:lang w:eastAsia="zh-CN"/>
        </w:rPr>
        <w:t>分布式</w:t>
      </w:r>
      <w:r w:rsidRPr="001D5F02">
        <w:rPr>
          <w:lang w:eastAsia="zh-CN"/>
        </w:rPr>
        <w:t>BR</w:t>
      </w:r>
      <w:r w:rsidRPr="001D5F02">
        <w:rPr>
          <w:lang w:eastAsia="zh-CN"/>
        </w:rPr>
        <w:t>瓦片式结构</w:t>
      </w:r>
      <w:r w:rsidRPr="001D5F02">
        <w:rPr>
          <w:rFonts w:hint="eastAsia"/>
          <w:lang w:eastAsia="zh-CN"/>
        </w:rPr>
        <w:t>组成</w:t>
      </w:r>
      <w:r w:rsidRPr="001D5F02">
        <w:rPr>
          <w:lang w:eastAsia="zh-CN"/>
        </w:rPr>
        <w:t>。使用码分复用</w:t>
      </w:r>
      <w:r w:rsidRPr="001D5F02">
        <w:rPr>
          <w:rFonts w:hint="eastAsia"/>
          <w:lang w:eastAsia="zh-CN"/>
        </w:rPr>
        <w:t>在</w:t>
      </w:r>
      <w:r w:rsidRPr="001D5F02">
        <w:rPr>
          <w:lang w:eastAsia="zh-CN"/>
        </w:rPr>
        <w:t>相同的</w:t>
      </w:r>
      <w:r w:rsidRPr="001D5F02">
        <w:rPr>
          <w:lang w:eastAsia="zh-CN"/>
        </w:rPr>
        <w:t>BR</w:t>
      </w:r>
      <w:r w:rsidRPr="001D5F02">
        <w:rPr>
          <w:lang w:eastAsia="zh-CN"/>
        </w:rPr>
        <w:t>信道</w:t>
      </w:r>
      <w:r w:rsidRPr="001D5F02">
        <w:rPr>
          <w:rFonts w:hint="eastAsia"/>
          <w:lang w:eastAsia="zh-CN"/>
        </w:rPr>
        <w:t>上</w:t>
      </w:r>
      <w:r w:rsidRPr="001D5F02">
        <w:rPr>
          <w:lang w:eastAsia="zh-CN"/>
        </w:rPr>
        <w:t>可以传输多个</w:t>
      </w:r>
      <w:r w:rsidRPr="001D5F02">
        <w:rPr>
          <w:lang w:eastAsia="zh-CN"/>
        </w:rPr>
        <w:t>BR</w:t>
      </w:r>
      <w:r w:rsidRPr="001D5F02">
        <w:rPr>
          <w:lang w:eastAsia="zh-CN"/>
        </w:rPr>
        <w:t>前置码。</w:t>
      </w:r>
    </w:p>
    <w:p w:rsidR="00873B7D" w:rsidRPr="001D5F02" w:rsidRDefault="00873B7D" w:rsidP="00873B7D">
      <w:pPr>
        <w:pStyle w:val="Heading4"/>
        <w:rPr>
          <w:lang w:eastAsia="zh-CN"/>
        </w:rPr>
      </w:pPr>
      <w:r w:rsidRPr="001D5F02">
        <w:rPr>
          <w:lang w:eastAsia="zh-CN"/>
        </w:rPr>
        <w:t>2.1.1.8</w:t>
      </w:r>
      <w:r w:rsidRPr="001D5F02">
        <w:rPr>
          <w:lang w:eastAsia="zh-CN"/>
        </w:rPr>
        <w:tab/>
      </w:r>
      <w:r w:rsidRPr="001D5F02">
        <w:rPr>
          <w:lang w:eastAsia="zh-CN"/>
        </w:rPr>
        <w:t>功率控制</w:t>
      </w:r>
    </w:p>
    <w:p w:rsidR="00873B7D" w:rsidRPr="001D5F02" w:rsidRDefault="00873B7D" w:rsidP="00873B7D">
      <w:pPr>
        <w:ind w:firstLineChars="200" w:firstLine="480"/>
        <w:rPr>
          <w:lang w:eastAsia="zh-CN"/>
        </w:rPr>
      </w:pPr>
      <w:r w:rsidRPr="001D5F02">
        <w:rPr>
          <w:lang w:eastAsia="zh-CN"/>
        </w:rPr>
        <w:t>功率控制机制支持</w:t>
      </w:r>
      <w:r w:rsidRPr="001D5F02">
        <w:rPr>
          <w:lang w:eastAsia="zh-CN"/>
        </w:rPr>
        <w:t>DL</w:t>
      </w:r>
      <w:r w:rsidRPr="001D5F02">
        <w:rPr>
          <w:lang w:eastAsia="zh-CN"/>
        </w:rPr>
        <w:t>和</w:t>
      </w:r>
      <w:r w:rsidRPr="001D5F02">
        <w:rPr>
          <w:lang w:eastAsia="zh-CN"/>
        </w:rPr>
        <w:t>UL</w:t>
      </w:r>
      <w:r w:rsidRPr="001D5F02">
        <w:rPr>
          <w:lang w:eastAsia="zh-CN"/>
        </w:rPr>
        <w:t>。使用</w:t>
      </w:r>
      <w:r w:rsidRPr="001D5F02">
        <w:rPr>
          <w:lang w:eastAsia="zh-CN"/>
        </w:rPr>
        <w:t>DL</w:t>
      </w:r>
      <w:r w:rsidRPr="001D5F02">
        <w:rPr>
          <w:lang w:eastAsia="zh-CN"/>
        </w:rPr>
        <w:t>功率控制</w:t>
      </w:r>
      <w:r w:rsidRPr="001D5F02">
        <w:rPr>
          <w:rFonts w:hint="eastAsia"/>
          <w:lang w:eastAsia="zh-CN"/>
        </w:rPr>
        <w:t>、</w:t>
      </w:r>
      <w:r w:rsidRPr="001D5F02">
        <w:rPr>
          <w:lang w:eastAsia="zh-CN"/>
        </w:rPr>
        <w:t>专用</w:t>
      </w:r>
      <w:r w:rsidRPr="001D5F02">
        <w:rPr>
          <w:rFonts w:hint="eastAsia"/>
          <w:lang w:eastAsia="zh-CN"/>
        </w:rPr>
        <w:t>导频</w:t>
      </w:r>
      <w:r w:rsidRPr="001D5F02">
        <w:rPr>
          <w:lang w:eastAsia="zh-CN"/>
        </w:rPr>
        <w:t>的用户特定信息</w:t>
      </w:r>
      <w:r w:rsidRPr="001D5F02">
        <w:rPr>
          <w:rFonts w:hint="eastAsia"/>
          <w:lang w:eastAsia="zh-CN"/>
        </w:rPr>
        <w:t>由具有受</w:t>
      </w:r>
      <w:r w:rsidRPr="001D5F02">
        <w:rPr>
          <w:lang w:eastAsia="zh-CN"/>
        </w:rPr>
        <w:t>控功率</w:t>
      </w:r>
      <w:r w:rsidRPr="001D5F02">
        <w:rPr>
          <w:rFonts w:hint="eastAsia"/>
          <w:lang w:eastAsia="zh-CN"/>
        </w:rPr>
        <w:t>电</w:t>
      </w:r>
      <w:r w:rsidRPr="001D5F02">
        <w:rPr>
          <w:lang w:eastAsia="zh-CN"/>
        </w:rPr>
        <w:t>平</w:t>
      </w:r>
      <w:r w:rsidRPr="001D5F02">
        <w:rPr>
          <w:rFonts w:hint="eastAsia"/>
          <w:lang w:eastAsia="zh-CN"/>
        </w:rPr>
        <w:t>的</w:t>
      </w:r>
      <w:r w:rsidRPr="001D5F02">
        <w:rPr>
          <w:lang w:eastAsia="zh-CN"/>
        </w:rPr>
        <w:t>终端接收。</w:t>
      </w:r>
      <w:r w:rsidRPr="001D5F02">
        <w:rPr>
          <w:rFonts w:hint="eastAsia"/>
          <w:lang w:eastAsia="zh-CN"/>
        </w:rPr>
        <w:t>基于</w:t>
      </w:r>
      <w:r w:rsidRPr="001D5F02">
        <w:rPr>
          <w:lang w:eastAsia="zh-CN"/>
        </w:rPr>
        <w:t>终端</w:t>
      </w:r>
      <w:r w:rsidRPr="001D5F02">
        <w:rPr>
          <w:lang w:eastAsia="zh-CN"/>
        </w:rPr>
        <w:t>UL</w:t>
      </w:r>
      <w:r w:rsidRPr="001D5F02">
        <w:rPr>
          <w:lang w:eastAsia="zh-CN"/>
        </w:rPr>
        <w:t>信道质量反馈</w:t>
      </w:r>
      <w:r w:rsidRPr="001D5F02">
        <w:rPr>
          <w:rFonts w:hint="eastAsia"/>
          <w:lang w:eastAsia="zh-CN"/>
        </w:rPr>
        <w:t>，</w:t>
      </w:r>
      <w:r w:rsidRPr="001D5F02">
        <w:rPr>
          <w:lang w:eastAsia="zh-CN"/>
        </w:rPr>
        <w:t>DL</w:t>
      </w:r>
      <w:r w:rsidRPr="001D5F02">
        <w:rPr>
          <w:lang w:eastAsia="zh-CN"/>
        </w:rPr>
        <w:t>先进</w:t>
      </w:r>
      <w:r w:rsidRPr="001D5F02">
        <w:rPr>
          <w:rFonts w:hint="eastAsia"/>
          <w:lang w:eastAsia="zh-CN"/>
        </w:rPr>
        <w:t>MAP</w:t>
      </w:r>
      <w:r w:rsidRPr="001D5F02">
        <w:rPr>
          <w:lang w:eastAsia="zh-CN"/>
        </w:rPr>
        <w:t>可</w:t>
      </w:r>
      <w:r w:rsidRPr="001D5F02">
        <w:rPr>
          <w:rFonts w:hint="eastAsia"/>
          <w:lang w:eastAsia="zh-CN"/>
        </w:rPr>
        <w:t>以是</w:t>
      </w:r>
      <w:r w:rsidRPr="001D5F02">
        <w:rPr>
          <w:lang w:eastAsia="zh-CN"/>
        </w:rPr>
        <w:t>功率</w:t>
      </w:r>
      <w:r w:rsidRPr="001D5F02">
        <w:rPr>
          <w:rFonts w:hint="eastAsia"/>
          <w:lang w:eastAsia="zh-CN"/>
        </w:rPr>
        <w:t>受</w:t>
      </w:r>
      <w:r w:rsidRPr="001D5F02">
        <w:rPr>
          <w:lang w:eastAsia="zh-CN"/>
        </w:rPr>
        <w:t>控制</w:t>
      </w:r>
      <w:r w:rsidRPr="001D5F02">
        <w:rPr>
          <w:rFonts w:hint="eastAsia"/>
          <w:lang w:eastAsia="zh-CN"/>
        </w:rPr>
        <w:t>的</w:t>
      </w:r>
      <w:r w:rsidRPr="001D5F02">
        <w:rPr>
          <w:lang w:eastAsia="zh-CN"/>
        </w:rPr>
        <w:t>。</w:t>
      </w:r>
    </w:p>
    <w:p w:rsidR="00873B7D" w:rsidRPr="001D5F02" w:rsidRDefault="00873B7D" w:rsidP="00873B7D">
      <w:pPr>
        <w:ind w:firstLineChars="200" w:firstLine="480"/>
        <w:rPr>
          <w:lang w:eastAsia="zh-CN"/>
        </w:rPr>
      </w:pPr>
      <w:r w:rsidRPr="001D5F02">
        <w:rPr>
          <w:lang w:eastAsia="zh-CN"/>
        </w:rPr>
        <w:t>支持</w:t>
      </w:r>
      <w:r w:rsidRPr="001D5F02">
        <w:rPr>
          <w:lang w:eastAsia="zh-CN"/>
        </w:rPr>
        <w:t>UL</w:t>
      </w:r>
      <w:r w:rsidRPr="001D5F02">
        <w:rPr>
          <w:lang w:eastAsia="zh-CN"/>
        </w:rPr>
        <w:t>功率控制以补偿路径损耗</w:t>
      </w:r>
      <w:r w:rsidRPr="001D5F02">
        <w:rPr>
          <w:rFonts w:hint="eastAsia"/>
          <w:lang w:eastAsia="zh-CN"/>
        </w:rPr>
        <w:t>、</w:t>
      </w:r>
      <w:r w:rsidRPr="001D5F02">
        <w:rPr>
          <w:lang w:eastAsia="zh-CN"/>
        </w:rPr>
        <w:t>阴影</w:t>
      </w:r>
      <w:r w:rsidRPr="001D5F02">
        <w:rPr>
          <w:rFonts w:hint="eastAsia"/>
          <w:lang w:eastAsia="zh-CN"/>
        </w:rPr>
        <w:t>、</w:t>
      </w:r>
      <w:r w:rsidRPr="001D5F02">
        <w:rPr>
          <w:lang w:eastAsia="zh-CN"/>
        </w:rPr>
        <w:t>快</w:t>
      </w:r>
      <w:r w:rsidRPr="001D5F02">
        <w:rPr>
          <w:rFonts w:hint="eastAsia"/>
          <w:lang w:eastAsia="zh-CN"/>
        </w:rPr>
        <w:t>速</w:t>
      </w:r>
      <w:r w:rsidRPr="001D5F02">
        <w:rPr>
          <w:lang w:eastAsia="zh-CN"/>
        </w:rPr>
        <w:t>衰落</w:t>
      </w:r>
      <w:r w:rsidRPr="001D5F02">
        <w:rPr>
          <w:rFonts w:hint="eastAsia"/>
          <w:lang w:eastAsia="zh-CN"/>
        </w:rPr>
        <w:t>和</w:t>
      </w:r>
      <w:r w:rsidRPr="001D5F02">
        <w:rPr>
          <w:lang w:eastAsia="zh-CN"/>
        </w:rPr>
        <w:t>执行损失以及减轻小区间和小区内的干扰。</w:t>
      </w:r>
      <w:r w:rsidRPr="001D5F02">
        <w:rPr>
          <w:rFonts w:hint="eastAsia"/>
          <w:lang w:eastAsia="zh-CN"/>
        </w:rPr>
        <w:t>BS</w:t>
      </w:r>
      <w:r w:rsidRPr="001D5F02">
        <w:rPr>
          <w:lang w:eastAsia="zh-CN"/>
        </w:rPr>
        <w:t>可以通过控制信道传送必要的信息或消息</w:t>
      </w:r>
      <w:r w:rsidRPr="001D5F02">
        <w:rPr>
          <w:rFonts w:hint="eastAsia"/>
          <w:lang w:eastAsia="zh-CN"/>
        </w:rPr>
        <w:t>至</w:t>
      </w:r>
      <w:r w:rsidRPr="001D5F02">
        <w:rPr>
          <w:lang w:eastAsia="zh-CN"/>
        </w:rPr>
        <w:t>终端</w:t>
      </w:r>
      <w:r w:rsidRPr="001D5F02">
        <w:rPr>
          <w:rFonts w:hint="eastAsia"/>
          <w:lang w:eastAsia="zh-CN"/>
        </w:rPr>
        <w:t>以</w:t>
      </w:r>
      <w:r w:rsidRPr="001D5F02">
        <w:rPr>
          <w:lang w:eastAsia="zh-CN"/>
        </w:rPr>
        <w:t>支持</w:t>
      </w:r>
      <w:r w:rsidRPr="001D5F02">
        <w:rPr>
          <w:lang w:eastAsia="zh-CN"/>
        </w:rPr>
        <w:t>UL</w:t>
      </w:r>
      <w:r w:rsidRPr="001D5F02">
        <w:rPr>
          <w:lang w:eastAsia="zh-CN"/>
        </w:rPr>
        <w:t>功率控制。</w:t>
      </w:r>
      <w:r w:rsidRPr="001D5F02">
        <w:rPr>
          <w:lang w:eastAsia="zh-CN"/>
        </w:rPr>
        <w:t>BS</w:t>
      </w:r>
      <w:r w:rsidRPr="001D5F02">
        <w:rPr>
          <w:rFonts w:hint="eastAsia"/>
          <w:lang w:eastAsia="zh-CN"/>
        </w:rPr>
        <w:t>在</w:t>
      </w:r>
      <w:r w:rsidRPr="001D5F02">
        <w:rPr>
          <w:lang w:eastAsia="zh-CN"/>
        </w:rPr>
        <w:t>全系统的基础上</w:t>
      </w:r>
      <w:r w:rsidRPr="001D5F02">
        <w:rPr>
          <w:rFonts w:hint="eastAsia"/>
          <w:lang w:eastAsia="zh-CN"/>
        </w:rPr>
        <w:t>对</w:t>
      </w:r>
      <w:r w:rsidRPr="001D5F02">
        <w:rPr>
          <w:lang w:eastAsia="zh-CN"/>
        </w:rPr>
        <w:t>功率控制算法的参数进行优化</w:t>
      </w:r>
      <w:r w:rsidRPr="001D5F02">
        <w:rPr>
          <w:rFonts w:hint="eastAsia"/>
          <w:lang w:eastAsia="zh-CN"/>
        </w:rPr>
        <w:t>并</w:t>
      </w:r>
      <w:r w:rsidRPr="001D5F02">
        <w:rPr>
          <w:lang w:eastAsia="zh-CN"/>
        </w:rPr>
        <w:t>定期</w:t>
      </w:r>
      <w:r w:rsidRPr="001D5F02">
        <w:rPr>
          <w:rFonts w:hint="eastAsia"/>
          <w:lang w:eastAsia="zh-CN"/>
        </w:rPr>
        <w:t>广</w:t>
      </w:r>
      <w:r w:rsidRPr="001D5F02">
        <w:rPr>
          <w:lang w:eastAsia="zh-CN"/>
        </w:rPr>
        <w:t>播。</w:t>
      </w:r>
    </w:p>
    <w:p w:rsidR="00873B7D" w:rsidRPr="001D5F02" w:rsidRDefault="00873B7D" w:rsidP="00873B7D">
      <w:pPr>
        <w:ind w:firstLineChars="200" w:firstLine="480"/>
        <w:rPr>
          <w:lang w:eastAsia="zh-CN"/>
        </w:rPr>
      </w:pPr>
      <w:r w:rsidRPr="001D5F02">
        <w:rPr>
          <w:lang w:eastAsia="zh-CN"/>
        </w:rPr>
        <w:t>在高</w:t>
      </w:r>
      <w:r w:rsidRPr="001D5F02">
        <w:rPr>
          <w:rFonts w:hint="eastAsia"/>
          <w:lang w:eastAsia="zh-CN"/>
        </w:rPr>
        <w:t>移</w:t>
      </w:r>
      <w:r w:rsidRPr="001D5F02">
        <w:rPr>
          <w:lang w:eastAsia="zh-CN"/>
        </w:rPr>
        <w:t>动性的情况下，功率控制方案可能无法弥补由于信道冲激响应的变化</w:t>
      </w:r>
      <w:r w:rsidRPr="001D5F02">
        <w:rPr>
          <w:rFonts w:hint="eastAsia"/>
          <w:lang w:eastAsia="zh-CN"/>
        </w:rPr>
        <w:t>而引起</w:t>
      </w:r>
      <w:r w:rsidRPr="001D5F02">
        <w:rPr>
          <w:lang w:eastAsia="zh-CN"/>
        </w:rPr>
        <w:t>的快</w:t>
      </w:r>
      <w:r w:rsidRPr="001D5F02">
        <w:rPr>
          <w:rFonts w:hint="eastAsia"/>
          <w:lang w:eastAsia="zh-CN"/>
        </w:rPr>
        <w:t>速</w:t>
      </w:r>
      <w:r w:rsidRPr="001D5F02">
        <w:rPr>
          <w:lang w:eastAsia="zh-CN"/>
        </w:rPr>
        <w:t>衰落信道的</w:t>
      </w:r>
      <w:r w:rsidRPr="001D5F02">
        <w:rPr>
          <w:rFonts w:hint="eastAsia"/>
          <w:lang w:eastAsia="zh-CN"/>
        </w:rPr>
        <w:t>影响</w:t>
      </w:r>
      <w:r w:rsidRPr="001D5F02">
        <w:rPr>
          <w:lang w:eastAsia="zh-CN"/>
        </w:rPr>
        <w:t>。因此，功率控制</w:t>
      </w:r>
      <w:r w:rsidRPr="001D5F02">
        <w:rPr>
          <w:rFonts w:hint="eastAsia"/>
          <w:lang w:eastAsia="zh-CN"/>
        </w:rPr>
        <w:t>只</w:t>
      </w:r>
      <w:r w:rsidRPr="001D5F02">
        <w:rPr>
          <w:lang w:eastAsia="zh-CN"/>
        </w:rPr>
        <w:t>用来弥补依赖距离的路径损耗</w:t>
      </w:r>
      <w:r w:rsidRPr="001D5F02">
        <w:rPr>
          <w:rFonts w:hint="eastAsia"/>
          <w:lang w:eastAsia="zh-CN"/>
        </w:rPr>
        <w:t>、</w:t>
      </w:r>
      <w:r w:rsidRPr="001D5F02">
        <w:rPr>
          <w:lang w:eastAsia="zh-CN"/>
        </w:rPr>
        <w:t>阴影和实施损失。</w:t>
      </w:r>
    </w:p>
    <w:p w:rsidR="00873B7D" w:rsidRPr="001D5F02" w:rsidRDefault="00873B7D" w:rsidP="00873B7D">
      <w:pPr>
        <w:ind w:firstLineChars="200" w:firstLine="480"/>
        <w:rPr>
          <w:lang w:eastAsia="zh-CN"/>
        </w:rPr>
      </w:pPr>
      <w:r w:rsidRPr="001D5F02">
        <w:rPr>
          <w:lang w:eastAsia="zh-CN"/>
        </w:rPr>
        <w:t>通过</w:t>
      </w:r>
      <w:r w:rsidRPr="001D5F02">
        <w:rPr>
          <w:rFonts w:hint="eastAsia"/>
          <w:lang w:eastAsia="zh-CN"/>
        </w:rPr>
        <w:t>没有经常</w:t>
      </w:r>
      <w:r w:rsidRPr="001D5F02">
        <w:rPr>
          <w:lang w:eastAsia="zh-CN"/>
        </w:rPr>
        <w:t>与</w:t>
      </w:r>
      <w:r w:rsidRPr="001D5F02">
        <w:rPr>
          <w:lang w:eastAsia="zh-CN"/>
        </w:rPr>
        <w:t>BS</w:t>
      </w:r>
      <w:r w:rsidRPr="001D5F02">
        <w:rPr>
          <w:lang w:eastAsia="zh-CN"/>
        </w:rPr>
        <w:t>交互</w:t>
      </w:r>
      <w:r w:rsidRPr="001D5F02">
        <w:rPr>
          <w:rFonts w:hint="eastAsia"/>
          <w:lang w:eastAsia="zh-CN"/>
        </w:rPr>
        <w:t>的</w:t>
      </w:r>
      <w:r w:rsidRPr="001D5F02">
        <w:rPr>
          <w:lang w:eastAsia="zh-CN"/>
        </w:rPr>
        <w:t>开放环路功率控制</w:t>
      </w:r>
      <w:r w:rsidRPr="001D5F02">
        <w:rPr>
          <w:rFonts w:hint="eastAsia"/>
          <w:lang w:eastAsia="zh-CN"/>
        </w:rPr>
        <w:t>，</w:t>
      </w:r>
      <w:r w:rsidRPr="001D5F02">
        <w:rPr>
          <w:lang w:eastAsia="zh-CN"/>
        </w:rPr>
        <w:t>信道变化和实施损失</w:t>
      </w:r>
      <w:r w:rsidRPr="001D5F02">
        <w:rPr>
          <w:rFonts w:hint="eastAsia"/>
          <w:lang w:eastAsia="zh-CN"/>
        </w:rPr>
        <w:t>可以</w:t>
      </w:r>
      <w:r w:rsidRPr="001D5F02">
        <w:rPr>
          <w:lang w:eastAsia="zh-CN"/>
        </w:rPr>
        <w:t>补偿。该终端可以确定发射功率</w:t>
      </w:r>
      <w:r w:rsidRPr="001D5F02">
        <w:rPr>
          <w:rFonts w:hint="eastAsia"/>
          <w:lang w:eastAsia="zh-CN"/>
        </w:rPr>
        <w:t>，</w:t>
      </w:r>
      <w:r w:rsidRPr="001D5F02">
        <w:rPr>
          <w:lang w:eastAsia="zh-CN"/>
        </w:rPr>
        <w:t>基于服务</w:t>
      </w:r>
      <w:r w:rsidRPr="001D5F02">
        <w:rPr>
          <w:lang w:eastAsia="zh-CN"/>
        </w:rPr>
        <w:t>BS</w:t>
      </w:r>
      <w:r w:rsidRPr="001D5F02">
        <w:rPr>
          <w:lang w:eastAsia="zh-CN"/>
        </w:rPr>
        <w:t>发送</w:t>
      </w:r>
      <w:r w:rsidRPr="001D5F02">
        <w:rPr>
          <w:rFonts w:hint="eastAsia"/>
          <w:lang w:eastAsia="zh-CN"/>
        </w:rPr>
        <w:t>的</w:t>
      </w:r>
      <w:r w:rsidRPr="001D5F02">
        <w:rPr>
          <w:lang w:eastAsia="zh-CN"/>
        </w:rPr>
        <w:t>传输参数</w:t>
      </w:r>
      <w:r w:rsidRPr="001D5F02">
        <w:rPr>
          <w:rFonts w:hint="eastAsia"/>
          <w:lang w:eastAsia="zh-CN"/>
        </w:rPr>
        <w:t>、</w:t>
      </w:r>
      <w:r w:rsidRPr="001D5F02">
        <w:rPr>
          <w:lang w:eastAsia="zh-CN"/>
        </w:rPr>
        <w:t>UL</w:t>
      </w:r>
      <w:r w:rsidRPr="001D5F02">
        <w:rPr>
          <w:lang w:eastAsia="zh-CN"/>
        </w:rPr>
        <w:t>信道传输质量</w:t>
      </w:r>
      <w:r w:rsidRPr="001D5F02">
        <w:rPr>
          <w:rFonts w:hint="eastAsia"/>
          <w:lang w:eastAsia="zh-CN"/>
        </w:rPr>
        <w:t>、</w:t>
      </w:r>
      <w:r w:rsidRPr="001D5F02">
        <w:rPr>
          <w:lang w:eastAsia="zh-CN"/>
        </w:rPr>
        <w:t>DL</w:t>
      </w:r>
      <w:r w:rsidRPr="001D5F02">
        <w:rPr>
          <w:lang w:eastAsia="zh-CN"/>
        </w:rPr>
        <w:t>信道状态信息</w:t>
      </w:r>
      <w:r w:rsidRPr="001D5F02">
        <w:rPr>
          <w:rFonts w:hint="eastAsia"/>
          <w:lang w:eastAsia="zh-CN"/>
        </w:rPr>
        <w:t>以及</w:t>
      </w:r>
      <w:r w:rsidRPr="001D5F02">
        <w:rPr>
          <w:lang w:eastAsia="zh-CN"/>
        </w:rPr>
        <w:t>从</w:t>
      </w:r>
      <w:r w:rsidRPr="001D5F02">
        <w:rPr>
          <w:lang w:eastAsia="zh-CN"/>
        </w:rPr>
        <w:t>DL</w:t>
      </w:r>
      <w:r w:rsidRPr="001D5F02">
        <w:rPr>
          <w:lang w:eastAsia="zh-CN"/>
        </w:rPr>
        <w:t>获得的干扰知识。</w:t>
      </w:r>
      <w:r w:rsidRPr="001D5F02">
        <w:rPr>
          <w:rFonts w:hint="eastAsia"/>
          <w:lang w:eastAsia="zh-CN"/>
        </w:rPr>
        <w:t>在</w:t>
      </w:r>
      <w:r w:rsidRPr="001D5F02">
        <w:rPr>
          <w:lang w:eastAsia="zh-CN"/>
        </w:rPr>
        <w:t>建立初始连接时</w:t>
      </w:r>
      <w:r w:rsidRPr="001D5F02">
        <w:rPr>
          <w:rFonts w:hint="eastAsia"/>
          <w:lang w:eastAsia="zh-CN"/>
        </w:rPr>
        <w:t>，</w:t>
      </w:r>
      <w:r w:rsidRPr="001D5F02">
        <w:rPr>
          <w:lang w:eastAsia="zh-CN"/>
        </w:rPr>
        <w:t>开放环路功率控制提供终端</w:t>
      </w:r>
      <w:r w:rsidRPr="001D5F02">
        <w:rPr>
          <w:rFonts w:hint="eastAsia"/>
          <w:lang w:eastAsia="zh-CN"/>
        </w:rPr>
        <w:t>的大致</w:t>
      </w:r>
      <w:r w:rsidRPr="001D5F02">
        <w:rPr>
          <w:lang w:eastAsia="zh-CN"/>
        </w:rPr>
        <w:t>初始功率设置。</w:t>
      </w:r>
    </w:p>
    <w:p w:rsidR="00873B7D" w:rsidRPr="001D5F02" w:rsidRDefault="00873B7D" w:rsidP="00873B7D">
      <w:pPr>
        <w:ind w:firstLineChars="200" w:firstLine="480"/>
        <w:rPr>
          <w:lang w:eastAsia="zh-CN"/>
        </w:rPr>
      </w:pPr>
      <w:r w:rsidRPr="001D5F02">
        <w:rPr>
          <w:lang w:eastAsia="zh-CN"/>
        </w:rPr>
        <w:t>动态信道的变化</w:t>
      </w:r>
      <w:r w:rsidRPr="001D5F02">
        <w:rPr>
          <w:rFonts w:hint="eastAsia"/>
          <w:lang w:eastAsia="zh-CN"/>
        </w:rPr>
        <w:t>采用</w:t>
      </w:r>
      <w:r w:rsidRPr="001D5F02">
        <w:rPr>
          <w:lang w:eastAsia="zh-CN"/>
        </w:rPr>
        <w:t>从服务</w:t>
      </w:r>
      <w:r w:rsidRPr="001D5F02">
        <w:rPr>
          <w:lang w:eastAsia="zh-CN"/>
        </w:rPr>
        <w:t>BS</w:t>
      </w:r>
      <w:r w:rsidRPr="001D5F02">
        <w:rPr>
          <w:rFonts w:hint="eastAsia"/>
          <w:lang w:eastAsia="zh-CN"/>
        </w:rPr>
        <w:t>发出的</w:t>
      </w:r>
      <w:r w:rsidRPr="001D5F02">
        <w:rPr>
          <w:lang w:eastAsia="zh-CN"/>
        </w:rPr>
        <w:t>功率控制命令</w:t>
      </w:r>
      <w:r w:rsidRPr="001D5F02">
        <w:rPr>
          <w:rFonts w:hint="eastAsia"/>
          <w:lang w:eastAsia="zh-CN"/>
        </w:rPr>
        <w:t>，</w:t>
      </w:r>
      <w:r w:rsidRPr="001D5F02">
        <w:rPr>
          <w:lang w:eastAsia="zh-CN"/>
        </w:rPr>
        <w:t>通过闭合环路功率控制</w:t>
      </w:r>
      <w:r w:rsidRPr="001D5F02">
        <w:rPr>
          <w:rFonts w:hint="eastAsia"/>
          <w:lang w:eastAsia="zh-CN"/>
        </w:rPr>
        <w:t>进行</w:t>
      </w:r>
      <w:r w:rsidRPr="001D5F02">
        <w:rPr>
          <w:lang w:eastAsia="zh-CN"/>
        </w:rPr>
        <w:t>补偿。</w:t>
      </w:r>
      <w:r w:rsidRPr="001D5F02">
        <w:rPr>
          <w:lang w:eastAsia="zh-CN"/>
        </w:rPr>
        <w:t>BS</w:t>
      </w:r>
      <w:r w:rsidRPr="001D5F02">
        <w:rPr>
          <w:rFonts w:hint="eastAsia"/>
          <w:lang w:eastAsia="zh-CN"/>
        </w:rPr>
        <w:t>测量</w:t>
      </w:r>
      <w:r w:rsidRPr="001D5F02">
        <w:rPr>
          <w:lang w:eastAsia="zh-CN"/>
        </w:rPr>
        <w:t>UL</w:t>
      </w:r>
      <w:r w:rsidRPr="001D5F02">
        <w:rPr>
          <w:lang w:eastAsia="zh-CN"/>
        </w:rPr>
        <w:t>信道状态和干扰信息</w:t>
      </w:r>
      <w:r w:rsidRPr="001D5F02">
        <w:rPr>
          <w:rFonts w:hint="eastAsia"/>
          <w:lang w:eastAsia="zh-CN"/>
        </w:rPr>
        <w:t>（</w:t>
      </w:r>
      <w:r w:rsidRPr="001D5F02">
        <w:rPr>
          <w:lang w:eastAsia="zh-CN"/>
        </w:rPr>
        <w:t>使用</w:t>
      </w:r>
      <w:r w:rsidRPr="001D5F02">
        <w:rPr>
          <w:lang w:eastAsia="zh-CN"/>
        </w:rPr>
        <w:t>UL</w:t>
      </w:r>
      <w:r w:rsidRPr="001D5F02">
        <w:rPr>
          <w:lang w:eastAsia="zh-CN"/>
        </w:rPr>
        <w:t>数据和</w:t>
      </w:r>
      <w:r w:rsidRPr="001D5F02">
        <w:rPr>
          <w:lang w:eastAsia="zh-CN"/>
        </w:rPr>
        <w:t>/</w:t>
      </w:r>
      <w:r w:rsidRPr="001D5F02">
        <w:rPr>
          <w:lang w:eastAsia="zh-CN"/>
        </w:rPr>
        <w:t>或控制信道传输</w:t>
      </w:r>
      <w:r>
        <w:rPr>
          <w:rFonts w:hint="eastAsia"/>
          <w:lang w:eastAsia="zh-CN"/>
        </w:rPr>
        <w:t>）</w:t>
      </w:r>
      <w:r w:rsidRPr="001D5F02">
        <w:rPr>
          <w:lang w:eastAsia="zh-CN"/>
        </w:rPr>
        <w:t>，</w:t>
      </w:r>
      <w:r w:rsidRPr="001D5F02">
        <w:rPr>
          <w:rFonts w:hint="eastAsia"/>
          <w:lang w:eastAsia="zh-CN"/>
        </w:rPr>
        <w:t>并</w:t>
      </w:r>
      <w:r w:rsidRPr="001D5F02">
        <w:rPr>
          <w:lang w:eastAsia="zh-CN"/>
        </w:rPr>
        <w:t>发送到终端的功率控制命令。</w:t>
      </w:r>
      <w:r w:rsidRPr="001D5F02">
        <w:rPr>
          <w:rFonts w:hint="eastAsia"/>
          <w:lang w:eastAsia="zh-CN"/>
        </w:rPr>
        <w:t>根据</w:t>
      </w:r>
      <w:r w:rsidRPr="001D5F02">
        <w:rPr>
          <w:lang w:eastAsia="zh-CN"/>
        </w:rPr>
        <w:t>从</w:t>
      </w:r>
      <w:r w:rsidRPr="001D5F02">
        <w:rPr>
          <w:lang w:eastAsia="zh-CN"/>
        </w:rPr>
        <w:t>BS</w:t>
      </w:r>
      <w:r w:rsidRPr="001D5F02">
        <w:rPr>
          <w:rFonts w:hint="eastAsia"/>
          <w:lang w:eastAsia="zh-CN"/>
        </w:rPr>
        <w:t>发出</w:t>
      </w:r>
      <w:r w:rsidRPr="001D5F02">
        <w:rPr>
          <w:lang w:eastAsia="zh-CN"/>
        </w:rPr>
        <w:t>的功率控制命令</w:t>
      </w:r>
      <w:r w:rsidRPr="001D5F02">
        <w:rPr>
          <w:rFonts w:hint="eastAsia"/>
          <w:lang w:eastAsia="zh-CN"/>
        </w:rPr>
        <w:t>，</w:t>
      </w:r>
      <w:r w:rsidRPr="001D5F02">
        <w:rPr>
          <w:lang w:eastAsia="zh-CN"/>
        </w:rPr>
        <w:t>终端调整其发射功率。</w:t>
      </w:r>
    </w:p>
    <w:p w:rsidR="00873B7D" w:rsidRPr="001359DA" w:rsidRDefault="00873B7D" w:rsidP="00873B7D">
      <w:pPr>
        <w:pStyle w:val="Heading4"/>
        <w:rPr>
          <w:kern w:val="2"/>
          <w:lang w:eastAsia="zh-CN"/>
        </w:rPr>
      </w:pPr>
      <w:bookmarkStart w:id="61" w:name="_Toc246688705"/>
      <w:r w:rsidRPr="001359DA">
        <w:rPr>
          <w:kern w:val="2"/>
          <w:lang w:eastAsia="zh-CN"/>
        </w:rPr>
        <w:lastRenderedPageBreak/>
        <w:t>2.1.1.9</w:t>
      </w:r>
      <w:r w:rsidRPr="001359DA">
        <w:rPr>
          <w:kern w:val="2"/>
          <w:lang w:eastAsia="zh-CN"/>
        </w:rPr>
        <w:tab/>
      </w:r>
      <w:r w:rsidRPr="001359DA">
        <w:rPr>
          <w:kern w:val="2"/>
          <w:lang w:eastAsia="zh-CN"/>
        </w:rPr>
        <w:t>下行链路同步</w:t>
      </w:r>
      <w:bookmarkEnd w:id="61"/>
    </w:p>
    <w:p w:rsidR="00873B7D" w:rsidRPr="001D5F02" w:rsidRDefault="00873B7D" w:rsidP="008B0804">
      <w:pPr>
        <w:ind w:firstLineChars="200" w:firstLine="480"/>
        <w:rPr>
          <w:lang w:eastAsia="zh-CN"/>
        </w:rPr>
      </w:pPr>
      <w:r w:rsidRPr="001D5F02">
        <w:rPr>
          <w:lang w:eastAsia="zh-CN"/>
        </w:rPr>
        <w:t>WirelessMAN-Advanced</w:t>
      </w:r>
      <w:r w:rsidRPr="001D5F02">
        <w:rPr>
          <w:rFonts w:hint="eastAsia"/>
          <w:lang w:eastAsia="zh-CN"/>
        </w:rPr>
        <w:t>采</w:t>
      </w:r>
      <w:r w:rsidRPr="001D5F02">
        <w:rPr>
          <w:lang w:eastAsia="zh-CN"/>
        </w:rPr>
        <w:t>用一个新的层次结构</w:t>
      </w:r>
      <w:r w:rsidRPr="001D5F02">
        <w:rPr>
          <w:rFonts w:hint="eastAsia"/>
          <w:lang w:eastAsia="zh-CN"/>
        </w:rPr>
        <w:t>用于</w:t>
      </w:r>
      <w:r w:rsidRPr="001D5F02">
        <w:rPr>
          <w:lang w:eastAsia="zh-CN"/>
        </w:rPr>
        <w:t>DL</w:t>
      </w:r>
      <w:r w:rsidRPr="001D5F02">
        <w:rPr>
          <w:lang w:eastAsia="zh-CN"/>
        </w:rPr>
        <w:t>同步</w:t>
      </w:r>
      <w:r w:rsidRPr="001D5F02">
        <w:rPr>
          <w:rFonts w:hint="eastAsia"/>
          <w:lang w:eastAsia="zh-CN"/>
        </w:rPr>
        <w:t>，其中有</w:t>
      </w:r>
      <w:r w:rsidRPr="001D5F02">
        <w:rPr>
          <w:lang w:eastAsia="zh-CN"/>
        </w:rPr>
        <w:t>两种类型的前置码，</w:t>
      </w:r>
      <w:r>
        <w:rPr>
          <w:rFonts w:hint="eastAsia"/>
          <w:lang w:eastAsia="zh-CN"/>
        </w:rPr>
        <w:t>a</w:t>
      </w:r>
      <w:r w:rsidR="008B0804">
        <w:rPr>
          <w:rFonts w:hint="eastAsia"/>
          <w:lang w:eastAsia="zh-CN"/>
        </w:rPr>
        <w:t>)</w:t>
      </w:r>
      <w:r>
        <w:rPr>
          <w:rFonts w:hint="eastAsia"/>
          <w:lang w:eastAsia="zh-CN"/>
        </w:rPr>
        <w:t xml:space="preserve"> </w:t>
      </w:r>
      <w:r w:rsidRPr="001D5F02">
        <w:rPr>
          <w:rFonts w:hint="eastAsia"/>
          <w:lang w:eastAsia="zh-CN"/>
        </w:rPr>
        <w:t>主要先进</w:t>
      </w:r>
      <w:r w:rsidRPr="001D5F02">
        <w:rPr>
          <w:lang w:eastAsia="zh-CN"/>
        </w:rPr>
        <w:t>前置码（</w:t>
      </w:r>
      <w:r w:rsidRPr="001D5F02">
        <w:rPr>
          <w:lang w:eastAsia="zh-CN"/>
        </w:rPr>
        <w:t>PA-</w:t>
      </w:r>
      <w:r w:rsidRPr="001D5F02">
        <w:rPr>
          <w:lang w:eastAsia="zh-CN"/>
        </w:rPr>
        <w:t>前置码</w:t>
      </w:r>
      <w:r>
        <w:rPr>
          <w:lang w:eastAsia="zh-CN"/>
        </w:rPr>
        <w:t>）</w:t>
      </w:r>
      <w:r w:rsidRPr="001D5F02">
        <w:rPr>
          <w:lang w:eastAsia="zh-CN"/>
        </w:rPr>
        <w:t>和</w:t>
      </w:r>
      <w:r>
        <w:rPr>
          <w:rFonts w:hint="eastAsia"/>
          <w:lang w:eastAsia="zh-CN"/>
        </w:rPr>
        <w:t xml:space="preserve"> </w:t>
      </w:r>
      <w:r>
        <w:rPr>
          <w:lang w:eastAsia="zh-CN"/>
        </w:rPr>
        <w:t>b</w:t>
      </w:r>
      <w:r w:rsidR="008B0804">
        <w:rPr>
          <w:rFonts w:hint="eastAsia"/>
          <w:lang w:eastAsia="zh-CN"/>
        </w:rPr>
        <w:t>)</w:t>
      </w:r>
      <w:r>
        <w:rPr>
          <w:rFonts w:hint="eastAsia"/>
          <w:lang w:eastAsia="zh-CN"/>
        </w:rPr>
        <w:t xml:space="preserve"> </w:t>
      </w:r>
      <w:r w:rsidRPr="001D5F02">
        <w:rPr>
          <w:rFonts w:hint="eastAsia"/>
          <w:lang w:eastAsia="zh-CN"/>
        </w:rPr>
        <w:t>次要先进</w:t>
      </w:r>
      <w:r w:rsidRPr="001D5F02">
        <w:rPr>
          <w:lang w:eastAsia="zh-CN"/>
        </w:rPr>
        <w:t>前置码（</w:t>
      </w:r>
      <w:r w:rsidRPr="001D5F02">
        <w:rPr>
          <w:lang w:eastAsia="zh-CN"/>
        </w:rPr>
        <w:t>SA-</w:t>
      </w:r>
      <w:r w:rsidRPr="001D5F02">
        <w:rPr>
          <w:lang w:eastAsia="zh-CN"/>
        </w:rPr>
        <w:t>前置码</w:t>
      </w:r>
      <w:r>
        <w:rPr>
          <w:lang w:eastAsia="zh-CN"/>
        </w:rPr>
        <w:t>）</w:t>
      </w:r>
      <w:r w:rsidRPr="001D5F02">
        <w:rPr>
          <w:lang w:eastAsia="zh-CN"/>
        </w:rPr>
        <w:t>传输（图</w:t>
      </w:r>
      <w:r w:rsidRPr="001D5F02">
        <w:rPr>
          <w:lang w:eastAsia="zh-CN"/>
        </w:rPr>
        <w:t>2.6</w:t>
      </w:r>
      <w:r>
        <w:rPr>
          <w:lang w:eastAsia="zh-CN"/>
        </w:rPr>
        <w:t>）</w:t>
      </w:r>
      <w:r w:rsidRPr="001D5F02">
        <w:rPr>
          <w:lang w:eastAsia="zh-CN"/>
        </w:rPr>
        <w:t>。超帧</w:t>
      </w:r>
      <w:r w:rsidRPr="001D5F02">
        <w:rPr>
          <w:rFonts w:hint="eastAsia"/>
          <w:lang w:eastAsia="zh-CN"/>
        </w:rPr>
        <w:t>中</w:t>
      </w:r>
      <w:r w:rsidRPr="001D5F02">
        <w:rPr>
          <w:lang w:eastAsia="zh-CN"/>
        </w:rPr>
        <w:t>存在一个</w:t>
      </w:r>
      <w:r w:rsidRPr="001D5F02">
        <w:rPr>
          <w:lang w:eastAsia="zh-CN"/>
        </w:rPr>
        <w:t>PA-</w:t>
      </w:r>
      <w:r w:rsidRPr="001D5F02">
        <w:rPr>
          <w:lang w:eastAsia="zh-CN"/>
        </w:rPr>
        <w:t>前置码符号和两个</w:t>
      </w:r>
      <w:r w:rsidRPr="001D5F02">
        <w:rPr>
          <w:lang w:eastAsia="zh-CN"/>
        </w:rPr>
        <w:t>SA</w:t>
      </w:r>
      <w:r w:rsidRPr="001D5F02">
        <w:rPr>
          <w:lang w:eastAsia="zh-CN"/>
        </w:rPr>
        <w:t>前置码符号。除了最后一帧</w:t>
      </w:r>
      <w:r w:rsidRPr="001D5F02">
        <w:rPr>
          <w:rFonts w:hint="eastAsia"/>
          <w:lang w:eastAsia="zh-CN"/>
        </w:rPr>
        <w:t>外，</w:t>
      </w:r>
      <w:r w:rsidRPr="001D5F02">
        <w:rPr>
          <w:lang w:eastAsia="zh-CN"/>
        </w:rPr>
        <w:t>PA</w:t>
      </w:r>
      <w:r w:rsidRPr="001D5F02">
        <w:rPr>
          <w:rFonts w:hint="eastAsia"/>
          <w:lang w:eastAsia="zh-CN"/>
        </w:rPr>
        <w:t>-</w:t>
      </w:r>
      <w:r w:rsidRPr="001D5F02">
        <w:rPr>
          <w:lang w:eastAsia="zh-CN"/>
        </w:rPr>
        <w:t>前置码符号</w:t>
      </w:r>
      <w:r w:rsidRPr="001D5F02">
        <w:rPr>
          <w:rFonts w:hint="eastAsia"/>
          <w:lang w:eastAsia="zh-CN"/>
        </w:rPr>
        <w:t>的位置</w:t>
      </w:r>
      <w:r w:rsidRPr="001D5F02">
        <w:rPr>
          <w:lang w:eastAsia="zh-CN"/>
        </w:rPr>
        <w:t>规定为帧的第一个符号的位置</w:t>
      </w:r>
      <w:r w:rsidRPr="001D5F02">
        <w:rPr>
          <w:rFonts w:hint="eastAsia"/>
          <w:lang w:eastAsia="zh-CN"/>
        </w:rPr>
        <w:t>。</w:t>
      </w:r>
      <w:r w:rsidRPr="001D5F02">
        <w:rPr>
          <w:lang w:eastAsia="zh-CN"/>
        </w:rPr>
        <w:t>PA</w:t>
      </w:r>
      <w:r w:rsidRPr="001D5F02">
        <w:rPr>
          <w:rFonts w:hint="eastAsia"/>
          <w:lang w:eastAsia="zh-CN"/>
        </w:rPr>
        <w:t>-</w:t>
      </w:r>
      <w:r w:rsidRPr="001D5F02">
        <w:rPr>
          <w:lang w:eastAsia="zh-CN"/>
        </w:rPr>
        <w:t>前置码</w:t>
      </w:r>
      <w:r w:rsidRPr="001D5F02">
        <w:rPr>
          <w:rFonts w:hint="eastAsia"/>
          <w:lang w:eastAsia="zh-CN"/>
        </w:rPr>
        <w:t>位于</w:t>
      </w:r>
      <w:r w:rsidRPr="001D5F02">
        <w:rPr>
          <w:lang w:eastAsia="zh-CN"/>
        </w:rPr>
        <w:t>超帧</w:t>
      </w:r>
      <w:r w:rsidRPr="001D5F02">
        <w:rPr>
          <w:rFonts w:hint="eastAsia"/>
          <w:lang w:eastAsia="zh-CN"/>
        </w:rPr>
        <w:t>的</w:t>
      </w:r>
      <w:r w:rsidRPr="001D5F02">
        <w:rPr>
          <w:lang w:eastAsia="zh-CN"/>
        </w:rPr>
        <w:t>第二帧的第一个符号，而</w:t>
      </w:r>
      <w:r w:rsidRPr="001D5F02">
        <w:rPr>
          <w:lang w:eastAsia="zh-CN"/>
        </w:rPr>
        <w:t>SA-</w:t>
      </w:r>
      <w:r w:rsidRPr="001D5F02">
        <w:rPr>
          <w:lang w:eastAsia="zh-CN"/>
        </w:rPr>
        <w:t>前置码在位于第一和第三帧</w:t>
      </w:r>
      <w:r w:rsidRPr="001D5F02">
        <w:rPr>
          <w:rFonts w:hint="eastAsia"/>
          <w:lang w:eastAsia="zh-CN"/>
        </w:rPr>
        <w:t>的</w:t>
      </w:r>
      <w:r w:rsidRPr="001D5F02">
        <w:rPr>
          <w:lang w:eastAsia="zh-CN"/>
        </w:rPr>
        <w:t>第一个符号。</w:t>
      </w:r>
      <w:r w:rsidRPr="001D5F02">
        <w:rPr>
          <w:lang w:eastAsia="zh-CN"/>
        </w:rPr>
        <w:t>PA-</w:t>
      </w:r>
      <w:r w:rsidRPr="001D5F02">
        <w:rPr>
          <w:lang w:eastAsia="zh-CN"/>
        </w:rPr>
        <w:t>前置码</w:t>
      </w:r>
      <w:r w:rsidRPr="001D5F02">
        <w:rPr>
          <w:rFonts w:hint="eastAsia"/>
          <w:lang w:eastAsia="zh-CN"/>
        </w:rPr>
        <w:t>承载</w:t>
      </w:r>
      <w:r w:rsidRPr="001D5F02">
        <w:rPr>
          <w:lang w:eastAsia="zh-CN"/>
        </w:rPr>
        <w:t>有关系统带宽和载波配置的信息。</w:t>
      </w:r>
      <w:r w:rsidRPr="001D5F02">
        <w:rPr>
          <w:lang w:eastAsia="zh-CN"/>
        </w:rPr>
        <w:t>PA-</w:t>
      </w:r>
      <w:r w:rsidRPr="001D5F02">
        <w:rPr>
          <w:lang w:eastAsia="zh-CN"/>
        </w:rPr>
        <w:t>前置码固定的带宽为</w:t>
      </w:r>
      <w:r w:rsidRPr="001D5F02">
        <w:rPr>
          <w:lang w:eastAsia="zh-CN"/>
        </w:rPr>
        <w:t>5 MHz</w:t>
      </w:r>
      <w:r w:rsidRPr="001D5F02">
        <w:rPr>
          <w:lang w:eastAsia="zh-CN"/>
        </w:rPr>
        <w:t>。</w:t>
      </w:r>
      <w:r w:rsidRPr="001D5F02">
        <w:rPr>
          <w:rFonts w:hint="eastAsia"/>
          <w:lang w:eastAsia="zh-CN"/>
        </w:rPr>
        <w:t>之一的</w:t>
      </w:r>
      <w:r w:rsidRPr="001D5F02">
        <w:rPr>
          <w:lang w:eastAsia="zh-CN"/>
        </w:rPr>
        <w:t>频率</w:t>
      </w:r>
      <w:r w:rsidRPr="001D5F02">
        <w:rPr>
          <w:rFonts w:hint="eastAsia"/>
          <w:lang w:eastAsia="zh-CN"/>
        </w:rPr>
        <w:t>再</w:t>
      </w:r>
      <w:r w:rsidRPr="001D5F02">
        <w:rPr>
          <w:lang w:eastAsia="zh-CN"/>
        </w:rPr>
        <w:t>用</w:t>
      </w:r>
      <w:r w:rsidRPr="001D5F02">
        <w:rPr>
          <w:rFonts w:hint="eastAsia"/>
          <w:lang w:eastAsia="zh-CN"/>
        </w:rPr>
        <w:t>适用于频域的</w:t>
      </w:r>
      <w:r w:rsidRPr="001D5F02">
        <w:rPr>
          <w:lang w:eastAsia="zh-CN"/>
        </w:rPr>
        <w:t>PA-</w:t>
      </w:r>
      <w:r w:rsidRPr="001D5F02">
        <w:rPr>
          <w:lang w:eastAsia="zh-CN"/>
        </w:rPr>
        <w:t>前置码。</w:t>
      </w:r>
      <w:r w:rsidRPr="001D5F02">
        <w:rPr>
          <w:lang w:eastAsia="zh-CN"/>
        </w:rPr>
        <w:t>SA-</w:t>
      </w:r>
      <w:r w:rsidRPr="001D5F02">
        <w:rPr>
          <w:lang w:eastAsia="zh-CN"/>
        </w:rPr>
        <w:t>前置码是每两帧重复一次，并跨越整个系统的带宽，并</w:t>
      </w:r>
      <w:r w:rsidRPr="001D5F02">
        <w:rPr>
          <w:rFonts w:hint="eastAsia"/>
          <w:lang w:eastAsia="zh-CN"/>
        </w:rPr>
        <w:t>承载</w:t>
      </w:r>
      <w:r w:rsidRPr="001D5F02">
        <w:rPr>
          <w:lang w:eastAsia="zh-CN"/>
        </w:rPr>
        <w:t>小区</w:t>
      </w:r>
      <w:r w:rsidRPr="001D5F02">
        <w:rPr>
          <w:lang w:eastAsia="zh-CN"/>
        </w:rPr>
        <w:t>ID</w:t>
      </w:r>
      <w:r w:rsidRPr="001D5F02">
        <w:rPr>
          <w:lang w:eastAsia="zh-CN"/>
        </w:rPr>
        <w:t>。</w:t>
      </w:r>
      <w:r w:rsidRPr="001D5F02">
        <w:rPr>
          <w:rFonts w:hint="eastAsia"/>
          <w:lang w:eastAsia="zh-CN"/>
        </w:rPr>
        <w:t>3</w:t>
      </w:r>
      <w:r w:rsidRPr="001D5F02">
        <w:rPr>
          <w:rFonts w:hint="eastAsia"/>
          <w:lang w:eastAsia="zh-CN"/>
        </w:rPr>
        <w:t>个</w:t>
      </w:r>
      <w:r w:rsidRPr="001D5F02">
        <w:rPr>
          <w:lang w:eastAsia="zh-CN"/>
        </w:rPr>
        <w:t>频率复用</w:t>
      </w:r>
      <w:r w:rsidRPr="001D5F02">
        <w:rPr>
          <w:rFonts w:hint="eastAsia"/>
          <w:lang w:eastAsia="zh-CN"/>
        </w:rPr>
        <w:t>适</w:t>
      </w:r>
      <w:r w:rsidRPr="001D5F02">
        <w:rPr>
          <w:lang w:eastAsia="zh-CN"/>
        </w:rPr>
        <w:t>用于这一序列</w:t>
      </w:r>
      <w:r w:rsidRPr="001D5F02">
        <w:rPr>
          <w:rFonts w:hint="eastAsia"/>
          <w:lang w:eastAsia="zh-CN"/>
        </w:rPr>
        <w:t>组</w:t>
      </w:r>
      <w:r w:rsidRPr="001D5F02">
        <w:rPr>
          <w:lang w:eastAsia="zh-CN"/>
        </w:rPr>
        <w:t>，以减轻小区间干扰。</w:t>
      </w:r>
      <w:r w:rsidRPr="001D5F02">
        <w:rPr>
          <w:lang w:eastAsia="zh-CN"/>
        </w:rPr>
        <w:t>SA-</w:t>
      </w:r>
      <w:r w:rsidRPr="001D5F02">
        <w:rPr>
          <w:lang w:eastAsia="zh-CN"/>
        </w:rPr>
        <w:t>前置码</w:t>
      </w:r>
      <w:r w:rsidRPr="001D5F02">
        <w:rPr>
          <w:rFonts w:hint="eastAsia"/>
          <w:lang w:eastAsia="zh-CN"/>
        </w:rPr>
        <w:t>承载</w:t>
      </w:r>
      <w:r w:rsidRPr="001D5F02">
        <w:rPr>
          <w:lang w:eastAsia="zh-CN"/>
        </w:rPr>
        <w:t>768</w:t>
      </w:r>
      <w:r w:rsidRPr="001D5F02">
        <w:rPr>
          <w:rFonts w:hint="eastAsia"/>
          <w:lang w:eastAsia="zh-CN"/>
        </w:rPr>
        <w:t>个</w:t>
      </w:r>
      <w:r w:rsidRPr="001D5F02">
        <w:rPr>
          <w:lang w:eastAsia="zh-CN"/>
        </w:rPr>
        <w:t>不同的小区标识。</w:t>
      </w:r>
      <w:r w:rsidRPr="001D5F02">
        <w:rPr>
          <w:lang w:eastAsia="zh-CN"/>
        </w:rPr>
        <w:t>SA-</w:t>
      </w:r>
      <w:r w:rsidRPr="001D5F02">
        <w:rPr>
          <w:lang w:eastAsia="zh-CN"/>
        </w:rPr>
        <w:t>前置码序列</w:t>
      </w:r>
      <w:r w:rsidRPr="001D5F02">
        <w:rPr>
          <w:rFonts w:hint="eastAsia"/>
          <w:lang w:eastAsia="zh-CN"/>
        </w:rPr>
        <w:t>组被</w:t>
      </w:r>
      <w:r w:rsidRPr="001D5F02">
        <w:rPr>
          <w:lang w:eastAsia="zh-CN"/>
        </w:rPr>
        <w:t>分区，每个分区</w:t>
      </w:r>
      <w:r w:rsidRPr="001D5F02">
        <w:rPr>
          <w:rFonts w:hint="eastAsia"/>
          <w:lang w:eastAsia="zh-CN"/>
        </w:rPr>
        <w:t>专用</w:t>
      </w:r>
      <w:r w:rsidRPr="001D5F02">
        <w:rPr>
          <w:lang w:eastAsia="zh-CN"/>
        </w:rPr>
        <w:t>于</w:t>
      </w:r>
      <w:r w:rsidRPr="001D5F02">
        <w:rPr>
          <w:rFonts w:hint="eastAsia"/>
          <w:lang w:eastAsia="zh-CN"/>
        </w:rPr>
        <w:t>特定</w:t>
      </w:r>
      <w:r w:rsidRPr="001D5F02">
        <w:rPr>
          <w:lang w:eastAsia="zh-CN"/>
        </w:rPr>
        <w:t>BS</w:t>
      </w:r>
      <w:r w:rsidRPr="001D5F02">
        <w:rPr>
          <w:rFonts w:hint="eastAsia"/>
          <w:lang w:eastAsia="zh-CN"/>
        </w:rPr>
        <w:t>类型</w:t>
      </w:r>
      <w:r w:rsidRPr="001D5F02">
        <w:rPr>
          <w:lang w:eastAsia="zh-CN"/>
        </w:rPr>
        <w:t>，</w:t>
      </w:r>
      <w:r w:rsidRPr="001D5F02">
        <w:rPr>
          <w:rFonts w:hint="eastAsia"/>
          <w:lang w:eastAsia="zh-CN"/>
        </w:rPr>
        <w:t>如</w:t>
      </w:r>
      <w:r w:rsidRPr="001D5F02">
        <w:rPr>
          <w:lang w:eastAsia="zh-CN"/>
        </w:rPr>
        <w:t>宏</w:t>
      </w:r>
      <w:r w:rsidRPr="001D5F02">
        <w:rPr>
          <w:lang w:eastAsia="zh-CN"/>
        </w:rPr>
        <w:t>BS</w:t>
      </w:r>
      <w:r w:rsidR="008B0804">
        <w:rPr>
          <w:rFonts w:hint="eastAsia"/>
          <w:lang w:eastAsia="zh-CN"/>
        </w:rPr>
        <w:t>，</w:t>
      </w:r>
      <w:r w:rsidRPr="001D5F02">
        <w:rPr>
          <w:lang w:eastAsia="zh-CN"/>
        </w:rPr>
        <w:t>毫微微</w:t>
      </w:r>
      <w:r w:rsidRPr="001D5F02">
        <w:rPr>
          <w:lang w:eastAsia="zh-CN"/>
        </w:rPr>
        <w:t>BS</w:t>
      </w:r>
      <w:r w:rsidRPr="001D5F02">
        <w:rPr>
          <w:lang w:eastAsia="zh-CN"/>
        </w:rPr>
        <w:t>等</w:t>
      </w:r>
      <w:r w:rsidRPr="001D5F02">
        <w:rPr>
          <w:rFonts w:hint="eastAsia"/>
          <w:lang w:eastAsia="zh-CN"/>
        </w:rPr>
        <w:t>。</w:t>
      </w:r>
      <w:r w:rsidRPr="001D5F02">
        <w:rPr>
          <w:lang w:eastAsia="zh-CN"/>
        </w:rPr>
        <w:t>分区信息</w:t>
      </w:r>
      <w:r w:rsidRPr="001D5F02">
        <w:rPr>
          <w:rFonts w:hint="eastAsia"/>
          <w:lang w:eastAsia="zh-CN"/>
        </w:rPr>
        <w:t>在</w:t>
      </w:r>
      <w:r w:rsidRPr="001D5F02">
        <w:rPr>
          <w:lang w:eastAsia="zh-CN"/>
        </w:rPr>
        <w:t>次</w:t>
      </w:r>
      <w:r w:rsidRPr="001D5F02">
        <w:rPr>
          <w:rFonts w:hint="eastAsia"/>
          <w:lang w:eastAsia="zh-CN"/>
        </w:rPr>
        <w:t>要</w:t>
      </w:r>
      <w:r w:rsidRPr="001D5F02">
        <w:rPr>
          <w:lang w:eastAsia="zh-CN"/>
        </w:rPr>
        <w:t>SFH</w:t>
      </w:r>
      <w:r w:rsidRPr="001D5F02">
        <w:rPr>
          <w:lang w:eastAsia="zh-CN"/>
        </w:rPr>
        <w:t>和</w:t>
      </w:r>
      <w:r w:rsidRPr="001D5F02">
        <w:rPr>
          <w:lang w:eastAsia="zh-CN"/>
        </w:rPr>
        <w:t>AAI</w:t>
      </w:r>
      <w:r w:rsidRPr="001D5F02">
        <w:rPr>
          <w:rFonts w:hint="eastAsia"/>
          <w:lang w:eastAsia="zh-CN"/>
        </w:rPr>
        <w:t>-</w:t>
      </w:r>
      <w:r w:rsidRPr="001D5F02">
        <w:rPr>
          <w:lang w:eastAsia="zh-CN"/>
        </w:rPr>
        <w:t>SCD</w:t>
      </w:r>
      <w:r w:rsidRPr="001D5F02">
        <w:rPr>
          <w:lang w:eastAsia="zh-CN"/>
        </w:rPr>
        <w:t>消息</w:t>
      </w:r>
      <w:r w:rsidRPr="001D5F02">
        <w:rPr>
          <w:rFonts w:hint="eastAsia"/>
          <w:lang w:eastAsia="zh-CN"/>
        </w:rPr>
        <w:t>中范围最大</w:t>
      </w:r>
      <w:r w:rsidRPr="001D5F02">
        <w:rPr>
          <w:lang w:eastAsia="zh-CN"/>
        </w:rPr>
        <w:t>。</w:t>
      </w:r>
    </w:p>
    <w:p w:rsidR="00873B7D" w:rsidRPr="001D5F02" w:rsidRDefault="00873B7D" w:rsidP="00873B7D">
      <w:pPr>
        <w:pStyle w:val="FigureNo"/>
      </w:pPr>
      <w:r w:rsidRPr="001D5F02">
        <w:t>图</w:t>
      </w:r>
      <w:r w:rsidRPr="001D5F02">
        <w:t>2.6</w:t>
      </w:r>
    </w:p>
    <w:p w:rsidR="00873B7D" w:rsidRPr="001D5F02" w:rsidRDefault="00873B7D" w:rsidP="00873B7D">
      <w:pPr>
        <w:pStyle w:val="Figuretitle"/>
      </w:pPr>
      <w:r w:rsidRPr="001D5F02">
        <w:t>先进前置码的结构</w:t>
      </w:r>
    </w:p>
    <w:p w:rsidR="00873B7D" w:rsidRPr="001D5F02" w:rsidRDefault="008E7215" w:rsidP="00873B7D">
      <w:pPr>
        <w:jc w:val="center"/>
      </w:pPr>
      <w:r w:rsidRPr="000C5CCE">
        <w:object w:dxaOrig="8139" w:dyaOrig="2216">
          <v:shape id="_x0000_i1039" type="#_x0000_t75" style="width:474pt;height:129pt" o:ole="">
            <v:imagedata r:id="rId296" o:title=""/>
          </v:shape>
          <o:OLEObject Type="Embed" ProgID="CorelDRAW.Graphic.14" ShapeID="_x0000_i1039" DrawAspect="Content" ObjectID="_1427875289" r:id="rId297"/>
        </w:object>
      </w:r>
    </w:p>
    <w:p w:rsidR="00873B7D" w:rsidRPr="001D5F02" w:rsidRDefault="00873B7D" w:rsidP="00873B7D"/>
    <w:p w:rsidR="00873B7D" w:rsidRPr="001D5F02" w:rsidRDefault="00873B7D" w:rsidP="00873B7D">
      <w:pPr>
        <w:pStyle w:val="Heading4"/>
        <w:rPr>
          <w:lang w:eastAsia="zh-CN"/>
        </w:rPr>
      </w:pPr>
      <w:bookmarkStart w:id="62" w:name="_Toc246688706"/>
      <w:r w:rsidRPr="001D5F02">
        <w:rPr>
          <w:lang w:eastAsia="zh-CN"/>
        </w:rPr>
        <w:t>2.1.1.10</w:t>
      </w:r>
      <w:r w:rsidRPr="001D5F02">
        <w:rPr>
          <w:lang w:eastAsia="zh-CN"/>
        </w:rPr>
        <w:tab/>
      </w:r>
      <w:r w:rsidRPr="001D5F02">
        <w:rPr>
          <w:lang w:eastAsia="zh-CN"/>
        </w:rPr>
        <w:t>多天线技术</w:t>
      </w:r>
      <w:bookmarkEnd w:id="62"/>
    </w:p>
    <w:p w:rsidR="00873B7D" w:rsidRPr="001D5F02" w:rsidRDefault="00873B7D" w:rsidP="00873B7D">
      <w:pPr>
        <w:pStyle w:val="Heading5"/>
        <w:rPr>
          <w:lang w:eastAsia="zh-CN"/>
        </w:rPr>
      </w:pPr>
      <w:r w:rsidRPr="001D5F02">
        <w:rPr>
          <w:lang w:eastAsia="zh-CN"/>
        </w:rPr>
        <w:t>2.1.1.10.1</w:t>
      </w:r>
      <w:r w:rsidRPr="001D5F02">
        <w:rPr>
          <w:lang w:eastAsia="zh-CN"/>
        </w:rPr>
        <w:tab/>
        <w:t>MIMO</w:t>
      </w:r>
      <w:r w:rsidRPr="001D5F02">
        <w:rPr>
          <w:lang w:eastAsia="zh-CN"/>
        </w:rPr>
        <w:t>结构</w:t>
      </w:r>
    </w:p>
    <w:p w:rsidR="00873B7D" w:rsidRPr="001D5F02" w:rsidRDefault="00873B7D" w:rsidP="00873B7D">
      <w:pPr>
        <w:ind w:firstLineChars="200" w:firstLine="480"/>
        <w:rPr>
          <w:lang w:eastAsia="zh-CN"/>
        </w:rPr>
      </w:pPr>
      <w:r w:rsidRPr="001D5F02">
        <w:rPr>
          <w:lang w:eastAsia="zh-CN"/>
        </w:rPr>
        <w:t>WirelessMAN-Advanced</w:t>
      </w:r>
      <w:r w:rsidRPr="001D5F02">
        <w:rPr>
          <w:lang w:eastAsia="zh-CN"/>
        </w:rPr>
        <w:t>支持多种先进多天线技术，包括单和多用户</w:t>
      </w:r>
      <w:r w:rsidRPr="001D5F02">
        <w:rPr>
          <w:lang w:eastAsia="zh-CN"/>
        </w:rPr>
        <w:t>MIMO</w:t>
      </w:r>
      <w:r w:rsidRPr="001D5F02">
        <w:rPr>
          <w:lang w:eastAsia="zh-CN"/>
        </w:rPr>
        <w:t>（空间复用和波束形成</w:t>
      </w:r>
      <w:r>
        <w:rPr>
          <w:lang w:eastAsia="zh-CN"/>
        </w:rPr>
        <w:t>）</w:t>
      </w:r>
      <w:r w:rsidRPr="001D5F02">
        <w:rPr>
          <w:lang w:eastAsia="zh-CN"/>
        </w:rPr>
        <w:t>以及</w:t>
      </w:r>
      <w:r w:rsidRPr="001D5F02">
        <w:rPr>
          <w:rFonts w:hint="eastAsia"/>
          <w:lang w:eastAsia="zh-CN"/>
        </w:rPr>
        <w:t>多个</w:t>
      </w:r>
      <w:r w:rsidRPr="001D5F02">
        <w:rPr>
          <w:lang w:eastAsia="zh-CN"/>
        </w:rPr>
        <w:t>发射分集</w:t>
      </w:r>
      <w:r w:rsidRPr="001D5F02">
        <w:rPr>
          <w:rFonts w:hint="eastAsia"/>
          <w:lang w:eastAsia="zh-CN"/>
        </w:rPr>
        <w:t>计划</w:t>
      </w:r>
      <w:r w:rsidRPr="001D5F02">
        <w:rPr>
          <w:lang w:eastAsia="zh-CN"/>
        </w:rPr>
        <w:t>。在单用户</w:t>
      </w:r>
      <w:r w:rsidRPr="001D5F02">
        <w:rPr>
          <w:lang w:eastAsia="zh-CN"/>
        </w:rPr>
        <w:t>MIMO</w:t>
      </w:r>
      <w:r w:rsidRPr="001D5F02">
        <w:rPr>
          <w:lang w:eastAsia="zh-CN"/>
        </w:rPr>
        <w:t>（</w:t>
      </w:r>
      <w:r w:rsidRPr="001D5F02">
        <w:rPr>
          <w:lang w:eastAsia="zh-CN"/>
        </w:rPr>
        <w:t>SU-MIMO</w:t>
      </w:r>
      <w:r w:rsidRPr="001D5F02">
        <w:rPr>
          <w:lang w:eastAsia="zh-CN"/>
        </w:rPr>
        <w:t>的</w:t>
      </w:r>
      <w:r>
        <w:rPr>
          <w:lang w:eastAsia="zh-CN"/>
        </w:rPr>
        <w:t>）</w:t>
      </w:r>
      <w:r w:rsidRPr="001D5F02">
        <w:rPr>
          <w:lang w:eastAsia="zh-CN"/>
        </w:rPr>
        <w:t>计划</w:t>
      </w:r>
      <w:r w:rsidRPr="001D5F02">
        <w:rPr>
          <w:rFonts w:hint="eastAsia"/>
          <w:lang w:eastAsia="zh-CN"/>
        </w:rPr>
        <w:t>中，在一个</w:t>
      </w:r>
      <w:r w:rsidRPr="001D5F02">
        <w:rPr>
          <w:lang w:eastAsia="zh-CN"/>
        </w:rPr>
        <w:t>资源单位（时间</w:t>
      </w:r>
      <w:r w:rsidRPr="001D5F02">
        <w:rPr>
          <w:rFonts w:hint="eastAsia"/>
          <w:lang w:eastAsia="zh-CN"/>
        </w:rPr>
        <w:t>、</w:t>
      </w:r>
      <w:r w:rsidRPr="001D5F02">
        <w:rPr>
          <w:lang w:eastAsia="zh-CN"/>
        </w:rPr>
        <w:t>频率</w:t>
      </w:r>
      <w:r w:rsidRPr="001D5F02">
        <w:rPr>
          <w:rFonts w:hint="eastAsia"/>
          <w:lang w:eastAsia="zh-CN"/>
        </w:rPr>
        <w:t>、</w:t>
      </w:r>
      <w:r w:rsidRPr="001D5F02">
        <w:rPr>
          <w:lang w:eastAsia="zh-CN"/>
        </w:rPr>
        <w:t>空间</w:t>
      </w:r>
      <w:r>
        <w:rPr>
          <w:lang w:eastAsia="zh-CN"/>
        </w:rPr>
        <w:t>）</w:t>
      </w:r>
      <w:r w:rsidRPr="001D5F02">
        <w:rPr>
          <w:rFonts w:hint="eastAsia"/>
          <w:lang w:eastAsia="zh-CN"/>
        </w:rPr>
        <w:t>中</w:t>
      </w:r>
      <w:r w:rsidRPr="001D5F02">
        <w:rPr>
          <w:lang w:eastAsia="zh-CN"/>
        </w:rPr>
        <w:t>只有一个用户可以安排。在多用户</w:t>
      </w:r>
      <w:r w:rsidRPr="001D5F02">
        <w:rPr>
          <w:lang w:eastAsia="zh-CN"/>
        </w:rPr>
        <w:t>MIMO</w:t>
      </w:r>
      <w:r w:rsidRPr="001D5F02">
        <w:rPr>
          <w:lang w:eastAsia="zh-CN"/>
        </w:rPr>
        <w:t>（</w:t>
      </w:r>
      <w:r w:rsidRPr="001D5F02">
        <w:rPr>
          <w:lang w:eastAsia="zh-CN"/>
        </w:rPr>
        <w:t>MU-MIMO</w:t>
      </w:r>
      <w:r>
        <w:rPr>
          <w:lang w:eastAsia="zh-CN"/>
        </w:rPr>
        <w:t>）</w:t>
      </w:r>
      <w:r w:rsidRPr="001D5F02">
        <w:rPr>
          <w:rFonts w:hint="eastAsia"/>
          <w:lang w:eastAsia="zh-CN"/>
        </w:rPr>
        <w:t>中</w:t>
      </w:r>
      <w:r w:rsidRPr="001D5F02">
        <w:rPr>
          <w:lang w:eastAsia="zh-CN"/>
        </w:rPr>
        <w:t>，另一方面，在一个资源单位</w:t>
      </w:r>
      <w:r w:rsidRPr="001D5F02">
        <w:rPr>
          <w:rFonts w:hint="eastAsia"/>
          <w:lang w:eastAsia="zh-CN"/>
        </w:rPr>
        <w:t>中</w:t>
      </w:r>
      <w:r w:rsidRPr="001D5F02">
        <w:rPr>
          <w:lang w:eastAsia="zh-CN"/>
        </w:rPr>
        <w:t>可以</w:t>
      </w:r>
      <w:r w:rsidRPr="001D5F02">
        <w:rPr>
          <w:rFonts w:hint="eastAsia"/>
          <w:lang w:eastAsia="zh-CN"/>
        </w:rPr>
        <w:t>安排</w:t>
      </w:r>
      <w:r w:rsidRPr="001D5F02">
        <w:rPr>
          <w:lang w:eastAsia="zh-CN"/>
        </w:rPr>
        <w:t>多个用户。垂直编码使用一个编码器块（或层</w:t>
      </w:r>
      <w:r>
        <w:rPr>
          <w:lang w:eastAsia="zh-CN"/>
        </w:rPr>
        <w:t>）</w:t>
      </w:r>
      <w:r w:rsidRPr="001D5F02">
        <w:rPr>
          <w:lang w:eastAsia="zh-CN"/>
        </w:rPr>
        <w:t>，而多层编码使用多个编码器（或多层</w:t>
      </w:r>
      <w:r>
        <w:rPr>
          <w:lang w:eastAsia="zh-CN"/>
        </w:rPr>
        <w:t>）</w:t>
      </w:r>
      <w:r w:rsidRPr="001D5F02">
        <w:rPr>
          <w:lang w:eastAsia="zh-CN"/>
        </w:rPr>
        <w:t>。</w:t>
      </w:r>
      <w:r w:rsidRPr="001D5F02">
        <w:rPr>
          <w:rFonts w:hint="eastAsia"/>
          <w:lang w:eastAsia="zh-CN"/>
        </w:rPr>
        <w:t>层定义为</w:t>
      </w:r>
      <w:r w:rsidRPr="001D5F02">
        <w:rPr>
          <w:lang w:eastAsia="zh-CN"/>
        </w:rPr>
        <w:t>一个</w:t>
      </w:r>
      <w:r w:rsidRPr="001D5F02">
        <w:rPr>
          <w:rFonts w:hint="eastAsia"/>
          <w:lang w:eastAsia="zh-CN"/>
        </w:rPr>
        <w:t>到</w:t>
      </w:r>
      <w:r w:rsidRPr="001D5F02">
        <w:rPr>
          <w:lang w:eastAsia="zh-CN"/>
        </w:rPr>
        <w:t>MIMO</w:t>
      </w:r>
      <w:r w:rsidRPr="001D5F02">
        <w:rPr>
          <w:lang w:eastAsia="zh-CN"/>
        </w:rPr>
        <w:t>编码器</w:t>
      </w:r>
      <w:r w:rsidRPr="001D5F02">
        <w:rPr>
          <w:rFonts w:hint="eastAsia"/>
          <w:lang w:eastAsia="zh-CN"/>
        </w:rPr>
        <w:t>的</w:t>
      </w:r>
      <w:r w:rsidRPr="001D5F02">
        <w:rPr>
          <w:lang w:eastAsia="zh-CN"/>
        </w:rPr>
        <w:t>编码和调制输入路径。流定义为</w:t>
      </w:r>
      <w:r w:rsidRPr="001D5F02">
        <w:rPr>
          <w:lang w:eastAsia="zh-CN"/>
        </w:rPr>
        <w:t>MIMO</w:t>
      </w:r>
      <w:r w:rsidRPr="001D5F02">
        <w:rPr>
          <w:lang w:eastAsia="zh-CN"/>
        </w:rPr>
        <w:t>编码器</w:t>
      </w:r>
      <w:r w:rsidRPr="001D5F02">
        <w:rPr>
          <w:rFonts w:hint="eastAsia"/>
          <w:lang w:eastAsia="zh-CN"/>
        </w:rPr>
        <w:t>的输出，再通过</w:t>
      </w:r>
      <w:r w:rsidRPr="001D5F02">
        <w:rPr>
          <w:lang w:eastAsia="zh-CN"/>
        </w:rPr>
        <w:t>通过波束形成或预编码块</w:t>
      </w:r>
      <w:r w:rsidRPr="001D5F02">
        <w:rPr>
          <w:rFonts w:hint="eastAsia"/>
          <w:lang w:eastAsia="zh-CN"/>
        </w:rPr>
        <w:t>进行处理。对于</w:t>
      </w:r>
      <w:r w:rsidRPr="001D5F02">
        <w:rPr>
          <w:lang w:eastAsia="zh-CN"/>
        </w:rPr>
        <w:t>空间复用，行列定义为用户使用的数据流的数量。</w:t>
      </w:r>
    </w:p>
    <w:p w:rsidR="00873B7D" w:rsidRPr="001D5F02" w:rsidRDefault="00873B7D" w:rsidP="00873B7D">
      <w:pPr>
        <w:pStyle w:val="FigureNo"/>
      </w:pPr>
      <w:r w:rsidRPr="001D5F02">
        <w:lastRenderedPageBreak/>
        <w:t>图</w:t>
      </w:r>
      <w:r w:rsidRPr="001D5F02">
        <w:t>2.7</w:t>
      </w:r>
    </w:p>
    <w:p w:rsidR="00873B7D" w:rsidRPr="001D5F02" w:rsidRDefault="00873B7D" w:rsidP="00873B7D">
      <w:pPr>
        <w:pStyle w:val="Figuretitle"/>
      </w:pPr>
      <w:r w:rsidRPr="001D5F02">
        <w:t>MIMO</w:t>
      </w:r>
      <w:r w:rsidRPr="001D5F02">
        <w:t>结构</w:t>
      </w:r>
    </w:p>
    <w:p w:rsidR="00873B7D" w:rsidRPr="001D5F02" w:rsidRDefault="00E14A4C" w:rsidP="00873B7D">
      <w:pPr>
        <w:jc w:val="center"/>
      </w:pPr>
      <w:r w:rsidRPr="000C5CCE">
        <w:object w:dxaOrig="5270" w:dyaOrig="1955">
          <v:shape id="_x0000_i1040" type="#_x0000_t75" style="width:285.75pt;height:105.75pt" o:ole="">
            <v:imagedata r:id="rId298" o:title=""/>
          </v:shape>
          <o:OLEObject Type="Embed" ProgID="CorelDRAW.Graphic.14" ShapeID="_x0000_i1040" DrawAspect="Content" ObjectID="_1427875290" r:id="rId299"/>
        </w:object>
      </w:r>
    </w:p>
    <w:p w:rsidR="00873B7D" w:rsidRPr="001D5F02" w:rsidRDefault="00873B7D" w:rsidP="00873B7D"/>
    <w:p w:rsidR="00873B7D" w:rsidRPr="001D5F02" w:rsidRDefault="00873B7D" w:rsidP="00873B7D">
      <w:pPr>
        <w:ind w:firstLineChars="200" w:firstLine="480"/>
        <w:rPr>
          <w:lang w:val="en-US" w:eastAsia="zh-CN"/>
        </w:rPr>
      </w:pPr>
      <w:r w:rsidRPr="001D5F02">
        <w:rPr>
          <w:lang w:eastAsia="zh-CN"/>
        </w:rPr>
        <w:t>MIMO</w:t>
      </w:r>
      <w:r w:rsidRPr="001D5F02">
        <w:rPr>
          <w:lang w:eastAsia="zh-CN"/>
        </w:rPr>
        <w:t>发射机结构如图</w:t>
      </w:r>
      <w:r w:rsidRPr="001D5F02">
        <w:rPr>
          <w:lang w:eastAsia="zh-CN"/>
        </w:rPr>
        <w:t>2.7</w:t>
      </w:r>
      <w:r w:rsidRPr="001D5F02">
        <w:rPr>
          <w:lang w:eastAsia="zh-CN"/>
        </w:rPr>
        <w:t>所示。编码器块中包含信道编码器</w:t>
      </w:r>
      <w:r w:rsidRPr="001D5F02">
        <w:rPr>
          <w:rFonts w:hint="eastAsia"/>
          <w:lang w:eastAsia="zh-CN"/>
        </w:rPr>
        <w:t>、</w:t>
      </w:r>
      <w:r w:rsidRPr="001D5F02">
        <w:rPr>
          <w:lang w:eastAsia="zh-CN"/>
        </w:rPr>
        <w:t>交织</w:t>
      </w:r>
      <w:r w:rsidRPr="001D5F02">
        <w:rPr>
          <w:rFonts w:hint="eastAsia"/>
          <w:lang w:eastAsia="zh-CN"/>
        </w:rPr>
        <w:t>、</w:t>
      </w:r>
      <w:r w:rsidRPr="001D5F02">
        <w:rPr>
          <w:lang w:eastAsia="zh-CN"/>
        </w:rPr>
        <w:t>速率匹配</w:t>
      </w:r>
      <w:r w:rsidRPr="001D5F02">
        <w:rPr>
          <w:rFonts w:hint="eastAsia"/>
          <w:lang w:eastAsia="zh-CN"/>
        </w:rPr>
        <w:t>、</w:t>
      </w:r>
      <w:r w:rsidRPr="001D5F02">
        <w:rPr>
          <w:lang w:eastAsia="zh-CN"/>
        </w:rPr>
        <w:t>每层</w:t>
      </w:r>
      <w:r w:rsidRPr="001D5F02">
        <w:rPr>
          <w:rFonts w:hint="eastAsia"/>
          <w:lang w:eastAsia="zh-CN"/>
        </w:rPr>
        <w:t>的</w:t>
      </w:r>
      <w:r w:rsidRPr="001D5F02">
        <w:rPr>
          <w:lang w:eastAsia="zh-CN"/>
        </w:rPr>
        <w:t>调制块。资源映射块</w:t>
      </w:r>
      <w:r w:rsidRPr="001D5F02">
        <w:rPr>
          <w:rFonts w:hint="eastAsia"/>
          <w:lang w:eastAsia="zh-CN"/>
        </w:rPr>
        <w:t>将</w:t>
      </w:r>
      <w:r w:rsidRPr="001D5F02">
        <w:rPr>
          <w:lang w:eastAsia="zh-CN"/>
        </w:rPr>
        <w:t>复</w:t>
      </w:r>
      <w:r w:rsidRPr="001D5F02">
        <w:rPr>
          <w:rFonts w:hint="eastAsia"/>
          <w:lang w:eastAsia="zh-CN"/>
        </w:rPr>
        <w:t>值</w:t>
      </w:r>
      <w:r w:rsidRPr="001D5F02">
        <w:rPr>
          <w:lang w:eastAsia="zh-CN"/>
        </w:rPr>
        <w:t>调制符号映射到相应的时频资源。</w:t>
      </w:r>
      <w:r w:rsidRPr="001D5F02">
        <w:rPr>
          <w:lang w:eastAsia="zh-CN"/>
        </w:rPr>
        <w:t>MIMO</w:t>
      </w:r>
      <w:r w:rsidRPr="001D5F02">
        <w:rPr>
          <w:lang w:eastAsia="zh-CN"/>
        </w:rPr>
        <w:t>编码器块</w:t>
      </w:r>
      <w:r w:rsidRPr="001D5F02">
        <w:rPr>
          <w:rFonts w:hint="eastAsia"/>
          <w:lang w:eastAsia="zh-CN"/>
        </w:rPr>
        <w:t>将层</w:t>
      </w:r>
      <w:r w:rsidRPr="001D5F02">
        <w:rPr>
          <w:lang w:eastAsia="zh-CN"/>
        </w:rPr>
        <w:t>映射到流，</w:t>
      </w:r>
      <w:r w:rsidRPr="001D5F02">
        <w:rPr>
          <w:rFonts w:hint="eastAsia"/>
          <w:lang w:eastAsia="zh-CN"/>
        </w:rPr>
        <w:t>再</w:t>
      </w:r>
      <w:r w:rsidRPr="001D5F02">
        <w:rPr>
          <w:lang w:eastAsia="zh-CN"/>
        </w:rPr>
        <w:t>通过预编码块</w:t>
      </w:r>
      <w:r w:rsidRPr="001D5F02">
        <w:rPr>
          <w:rFonts w:hint="eastAsia"/>
          <w:lang w:eastAsia="zh-CN"/>
        </w:rPr>
        <w:t>做</w:t>
      </w:r>
      <w:r w:rsidRPr="001D5F02">
        <w:rPr>
          <w:lang w:eastAsia="zh-CN"/>
        </w:rPr>
        <w:t>进一步处理。根据选定的</w:t>
      </w:r>
      <w:r w:rsidRPr="001D5F02">
        <w:rPr>
          <w:lang w:eastAsia="zh-CN"/>
        </w:rPr>
        <w:t>MIMO</w:t>
      </w:r>
      <w:r w:rsidRPr="001D5F02">
        <w:rPr>
          <w:lang w:eastAsia="zh-CN"/>
        </w:rPr>
        <w:t>模式产生天线的具体数据符号</w:t>
      </w:r>
      <w:r w:rsidRPr="001D5F02">
        <w:rPr>
          <w:rFonts w:hint="eastAsia"/>
          <w:lang w:eastAsia="zh-CN"/>
        </w:rPr>
        <w:t>，</w:t>
      </w:r>
      <w:r w:rsidRPr="001D5F02">
        <w:rPr>
          <w:lang w:eastAsia="zh-CN"/>
        </w:rPr>
        <w:t>预编码块</w:t>
      </w:r>
      <w:r w:rsidRPr="001D5F02">
        <w:rPr>
          <w:rFonts w:hint="eastAsia"/>
          <w:lang w:eastAsia="zh-CN"/>
        </w:rPr>
        <w:t>将</w:t>
      </w:r>
      <w:r w:rsidRPr="001D5F02">
        <w:rPr>
          <w:lang w:eastAsia="zh-CN"/>
        </w:rPr>
        <w:t>流映射</w:t>
      </w:r>
      <w:r w:rsidRPr="001D5F02">
        <w:rPr>
          <w:rFonts w:hint="eastAsia"/>
          <w:lang w:eastAsia="zh-CN"/>
        </w:rPr>
        <w:t>到</w:t>
      </w:r>
      <w:r w:rsidRPr="001D5F02">
        <w:rPr>
          <w:lang w:eastAsia="zh-CN"/>
        </w:rPr>
        <w:t>天线</w:t>
      </w:r>
      <w:r w:rsidRPr="001D5F02">
        <w:rPr>
          <w:rFonts w:hint="eastAsia"/>
          <w:lang w:eastAsia="zh-CN"/>
        </w:rPr>
        <w:t>。</w:t>
      </w:r>
      <w:r w:rsidRPr="001D5F02">
        <w:rPr>
          <w:lang w:eastAsia="zh-CN"/>
        </w:rPr>
        <w:t>OFDM</w:t>
      </w:r>
      <w:r w:rsidRPr="001D5F02">
        <w:rPr>
          <w:lang w:eastAsia="zh-CN"/>
        </w:rPr>
        <w:t>符号</w:t>
      </w:r>
      <w:r w:rsidRPr="001D5F02">
        <w:rPr>
          <w:rFonts w:hint="eastAsia"/>
          <w:lang w:eastAsia="zh-CN"/>
        </w:rPr>
        <w:t>结构</w:t>
      </w:r>
      <w:r w:rsidRPr="001D5F02">
        <w:rPr>
          <w:lang w:eastAsia="zh-CN"/>
        </w:rPr>
        <w:t>块</w:t>
      </w:r>
      <w:r w:rsidRPr="001D5F02">
        <w:rPr>
          <w:rFonts w:hint="eastAsia"/>
          <w:lang w:eastAsia="zh-CN"/>
        </w:rPr>
        <w:t>将</w:t>
      </w:r>
      <w:r w:rsidRPr="001D5F02">
        <w:rPr>
          <w:lang w:eastAsia="zh-CN"/>
        </w:rPr>
        <w:t>天线的具体数据映射</w:t>
      </w:r>
      <w:r w:rsidRPr="001D5F02">
        <w:rPr>
          <w:rFonts w:hint="eastAsia"/>
          <w:lang w:eastAsia="zh-CN"/>
        </w:rPr>
        <w:t>为</w:t>
      </w:r>
      <w:r w:rsidRPr="001D5F02">
        <w:rPr>
          <w:lang w:eastAsia="zh-CN"/>
        </w:rPr>
        <w:t>OFDM</w:t>
      </w:r>
      <w:r w:rsidRPr="001D5F02">
        <w:rPr>
          <w:lang w:eastAsia="zh-CN"/>
        </w:rPr>
        <w:t>符号。表</w:t>
      </w:r>
      <w:r w:rsidRPr="001D5F02">
        <w:rPr>
          <w:lang w:val="en-US" w:eastAsia="zh-CN"/>
        </w:rPr>
        <w:t>2.2</w:t>
      </w:r>
      <w:r w:rsidRPr="001D5F02">
        <w:rPr>
          <w:lang w:eastAsia="zh-CN"/>
        </w:rPr>
        <w:t>包含</w:t>
      </w:r>
      <w:r w:rsidRPr="001D5F02">
        <w:rPr>
          <w:lang w:val="en-US" w:eastAsia="zh-CN"/>
        </w:rPr>
        <w:t>WirelessMAN-Advanced</w:t>
      </w:r>
      <w:r w:rsidRPr="001D5F02">
        <w:rPr>
          <w:lang w:eastAsia="zh-CN"/>
        </w:rPr>
        <w:t>支持</w:t>
      </w:r>
      <w:r w:rsidRPr="001D5F02">
        <w:rPr>
          <w:rFonts w:hint="eastAsia"/>
          <w:lang w:eastAsia="zh-CN"/>
        </w:rPr>
        <w:t>的</w:t>
      </w:r>
      <w:r w:rsidRPr="001D5F02">
        <w:rPr>
          <w:lang w:eastAsia="zh-CN"/>
        </w:rPr>
        <w:t>各种</w:t>
      </w:r>
      <w:r w:rsidRPr="001D5F02">
        <w:rPr>
          <w:lang w:val="en-US" w:eastAsia="zh-CN"/>
        </w:rPr>
        <w:t>MIMO</w:t>
      </w:r>
      <w:r w:rsidRPr="001D5F02">
        <w:rPr>
          <w:lang w:eastAsia="zh-CN"/>
        </w:rPr>
        <w:t>模式的信息。</w:t>
      </w:r>
    </w:p>
    <w:p w:rsidR="00873B7D" w:rsidRPr="001D5F02" w:rsidRDefault="00873B7D" w:rsidP="00873B7D">
      <w:pPr>
        <w:pStyle w:val="FigureNo"/>
        <w:rPr>
          <w:lang w:val="en-US" w:eastAsia="zh-CN"/>
        </w:rPr>
      </w:pPr>
      <w:r w:rsidRPr="001D5F02">
        <w:rPr>
          <w:lang w:eastAsia="zh-CN"/>
        </w:rPr>
        <w:t>表</w:t>
      </w:r>
      <w:r w:rsidRPr="001D5F02">
        <w:rPr>
          <w:lang w:val="en-US" w:eastAsia="zh-CN"/>
        </w:rPr>
        <w:t>2.2</w:t>
      </w:r>
    </w:p>
    <w:p w:rsidR="00873B7D" w:rsidRPr="001D5F02" w:rsidRDefault="00873B7D" w:rsidP="00873B7D">
      <w:pPr>
        <w:pStyle w:val="Figuretitle"/>
        <w:rPr>
          <w:lang w:val="en-US" w:eastAsia="zh-CN"/>
        </w:rPr>
      </w:pPr>
      <w:r w:rsidRPr="001D5F02">
        <w:rPr>
          <w:lang w:val="en-US" w:eastAsia="zh-CN"/>
        </w:rPr>
        <w:t>DL MIMO</w:t>
      </w:r>
      <w:r w:rsidRPr="001D5F02">
        <w:rPr>
          <w:lang w:eastAsia="zh-CN"/>
        </w:rPr>
        <w:t>模式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873B7D" w:rsidRPr="001D5F02" w:rsidTr="00AD6332">
        <w:trPr>
          <w:trHeight w:val="561"/>
          <w:jc w:val="center"/>
        </w:trPr>
        <w:tc>
          <w:tcPr>
            <w:tcW w:w="1116" w:type="dxa"/>
            <w:shd w:val="clear" w:color="auto" w:fill="auto"/>
            <w:vAlign w:val="center"/>
          </w:tcPr>
          <w:p w:rsidR="00873B7D" w:rsidRPr="001D5F02" w:rsidRDefault="00873B7D" w:rsidP="00AD6332">
            <w:pPr>
              <w:pStyle w:val="Tablehead"/>
            </w:pPr>
            <w:r w:rsidRPr="001D5F02">
              <w:t>模式序号</w:t>
            </w:r>
          </w:p>
        </w:tc>
        <w:tc>
          <w:tcPr>
            <w:tcW w:w="3846" w:type="dxa"/>
            <w:shd w:val="clear" w:color="auto" w:fill="auto"/>
            <w:vAlign w:val="center"/>
          </w:tcPr>
          <w:p w:rsidR="00873B7D" w:rsidRPr="001D5F02" w:rsidRDefault="00873B7D" w:rsidP="00AD6332">
            <w:pPr>
              <w:pStyle w:val="Tablehead"/>
            </w:pPr>
            <w:r w:rsidRPr="001D5F02">
              <w:t>说明</w:t>
            </w:r>
          </w:p>
        </w:tc>
        <w:tc>
          <w:tcPr>
            <w:tcW w:w="3215" w:type="dxa"/>
            <w:shd w:val="clear" w:color="auto" w:fill="auto"/>
            <w:vAlign w:val="center"/>
          </w:tcPr>
          <w:p w:rsidR="00873B7D" w:rsidRPr="001D5F02" w:rsidRDefault="00873B7D" w:rsidP="00AD6332">
            <w:pPr>
              <w:pStyle w:val="Tablehead"/>
            </w:pPr>
            <w:r w:rsidRPr="001D5F02">
              <w:t>MIMO</w:t>
            </w:r>
            <w:r w:rsidRPr="001D5F02">
              <w:t>编码格式</w:t>
            </w:r>
          </w:p>
        </w:tc>
        <w:tc>
          <w:tcPr>
            <w:tcW w:w="1618" w:type="dxa"/>
            <w:shd w:val="clear" w:color="auto" w:fill="auto"/>
            <w:vAlign w:val="center"/>
          </w:tcPr>
          <w:p w:rsidR="00873B7D" w:rsidRPr="001D5F02" w:rsidRDefault="00873B7D" w:rsidP="00AD6332">
            <w:pPr>
              <w:pStyle w:val="Tablehead"/>
            </w:pPr>
            <w:r w:rsidRPr="001D5F02">
              <w:t>MIMO</w:t>
            </w:r>
            <w:r w:rsidRPr="001D5F02">
              <w:t>预编码</w:t>
            </w:r>
          </w:p>
        </w:tc>
      </w:tr>
      <w:tr w:rsidR="00873B7D" w:rsidRPr="001D5F02" w:rsidTr="00AD6332">
        <w:trPr>
          <w:jc w:val="center"/>
        </w:trPr>
        <w:tc>
          <w:tcPr>
            <w:tcW w:w="111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模式</w:t>
            </w:r>
            <w:r w:rsidRPr="00871B8E">
              <w:rPr>
                <w:rFonts w:eastAsiaTheme="majorEastAsia"/>
                <w:lang w:val="es-ES_tradnl"/>
              </w:rPr>
              <w:t>0</w:t>
            </w:r>
          </w:p>
        </w:tc>
        <w:tc>
          <w:tcPr>
            <w:tcW w:w="384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开放环路</w:t>
            </w:r>
            <w:r w:rsidRPr="00871B8E">
              <w:rPr>
                <w:rFonts w:eastAsiaTheme="majorEastAsia"/>
                <w:lang w:val="es-ES_tradnl"/>
              </w:rPr>
              <w:t>SU-MIMO</w:t>
            </w:r>
            <w:r w:rsidRPr="00871B8E">
              <w:rPr>
                <w:rFonts w:eastAsiaTheme="majorEastAsia"/>
                <w:lang w:val="es-ES_tradnl"/>
              </w:rPr>
              <w:t>（</w:t>
            </w:r>
            <w:r w:rsidRPr="00871B8E">
              <w:rPr>
                <w:rFonts w:eastAsiaTheme="majorEastAsia"/>
                <w:lang w:val="es-ES_tradnl"/>
              </w:rPr>
              <w:t>TX</w:t>
            </w:r>
            <w:r w:rsidRPr="00871B8E">
              <w:rPr>
                <w:rFonts w:eastAsiaTheme="majorEastAsia"/>
                <w:lang w:val="es-ES_tradnl"/>
              </w:rPr>
              <w:t>分集</w:t>
            </w:r>
            <w:r>
              <w:rPr>
                <w:rFonts w:eastAsiaTheme="majorEastAsia"/>
                <w:lang w:val="es-ES_tradnl"/>
              </w:rPr>
              <w:t>）</w:t>
            </w:r>
          </w:p>
        </w:tc>
        <w:tc>
          <w:tcPr>
            <w:tcW w:w="3215" w:type="dxa"/>
            <w:vAlign w:val="center"/>
          </w:tcPr>
          <w:p w:rsidR="00873B7D" w:rsidRPr="00871B8E" w:rsidRDefault="00873B7D" w:rsidP="00AD6332">
            <w:pPr>
              <w:pStyle w:val="Tabletext"/>
              <w:rPr>
                <w:rFonts w:eastAsiaTheme="majorEastAsia"/>
                <w:lang w:val="es-ES_tradnl" w:eastAsia="zh-CN"/>
              </w:rPr>
            </w:pPr>
            <w:r w:rsidRPr="00871B8E">
              <w:rPr>
                <w:rFonts w:eastAsiaTheme="majorEastAsia"/>
                <w:lang w:val="es-ES_tradnl" w:eastAsia="zh-CN"/>
              </w:rPr>
              <w:t>空频块编码（</w:t>
            </w:r>
            <w:r w:rsidRPr="00871B8E">
              <w:rPr>
                <w:rFonts w:eastAsiaTheme="majorEastAsia"/>
                <w:lang w:val="es-ES_tradnl" w:eastAsia="zh-CN"/>
              </w:rPr>
              <w:t>SFBC</w:t>
            </w:r>
            <w:r>
              <w:rPr>
                <w:rFonts w:eastAsiaTheme="majorEastAsia"/>
                <w:lang w:val="es-ES_tradnl" w:eastAsia="zh-CN"/>
              </w:rPr>
              <w:t>）</w:t>
            </w:r>
          </w:p>
        </w:tc>
        <w:tc>
          <w:tcPr>
            <w:tcW w:w="1618"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非自适应</w:t>
            </w:r>
          </w:p>
        </w:tc>
      </w:tr>
      <w:tr w:rsidR="00873B7D" w:rsidRPr="001D5F02" w:rsidTr="00AD6332">
        <w:trPr>
          <w:jc w:val="center"/>
        </w:trPr>
        <w:tc>
          <w:tcPr>
            <w:tcW w:w="111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模式</w:t>
            </w:r>
            <w:r w:rsidRPr="00871B8E">
              <w:rPr>
                <w:rFonts w:eastAsiaTheme="majorEastAsia"/>
                <w:lang w:val="es-ES_tradnl"/>
              </w:rPr>
              <w:t>1</w:t>
            </w:r>
          </w:p>
        </w:tc>
        <w:tc>
          <w:tcPr>
            <w:tcW w:w="384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开放环路</w:t>
            </w:r>
            <w:r w:rsidRPr="00871B8E">
              <w:rPr>
                <w:rFonts w:eastAsiaTheme="majorEastAsia"/>
                <w:lang w:val="es-ES_tradnl"/>
              </w:rPr>
              <w:t>SU-MIMO</w:t>
            </w:r>
            <w:r w:rsidRPr="00871B8E">
              <w:rPr>
                <w:rFonts w:eastAsiaTheme="majorEastAsia"/>
                <w:lang w:val="es-ES_tradnl"/>
              </w:rPr>
              <w:t>（空间复用</w:t>
            </w:r>
            <w:r>
              <w:rPr>
                <w:rFonts w:eastAsiaTheme="majorEastAsia"/>
                <w:lang w:val="es-ES_tradnl"/>
              </w:rPr>
              <w:t>）</w:t>
            </w:r>
          </w:p>
        </w:tc>
        <w:tc>
          <w:tcPr>
            <w:tcW w:w="3215"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纵向编码</w:t>
            </w:r>
          </w:p>
        </w:tc>
        <w:tc>
          <w:tcPr>
            <w:tcW w:w="1618"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非自适应</w:t>
            </w:r>
          </w:p>
        </w:tc>
      </w:tr>
      <w:tr w:rsidR="00873B7D" w:rsidRPr="001D5F02" w:rsidTr="00AD6332">
        <w:trPr>
          <w:jc w:val="center"/>
        </w:trPr>
        <w:tc>
          <w:tcPr>
            <w:tcW w:w="111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模式</w:t>
            </w:r>
            <w:r w:rsidRPr="00871B8E">
              <w:rPr>
                <w:rFonts w:eastAsiaTheme="majorEastAsia"/>
                <w:lang w:val="es-ES_tradnl"/>
              </w:rPr>
              <w:t>2</w:t>
            </w:r>
          </w:p>
        </w:tc>
        <w:tc>
          <w:tcPr>
            <w:tcW w:w="384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闭合环路</w:t>
            </w:r>
            <w:r w:rsidRPr="00871B8E">
              <w:rPr>
                <w:rFonts w:eastAsiaTheme="majorEastAsia"/>
                <w:lang w:val="es-ES_tradnl"/>
              </w:rPr>
              <w:t>SU-MIMO</w:t>
            </w:r>
            <w:r w:rsidRPr="00871B8E">
              <w:rPr>
                <w:rFonts w:eastAsiaTheme="majorEastAsia"/>
                <w:lang w:val="es-ES_tradnl"/>
              </w:rPr>
              <w:t>（空间复用</w:t>
            </w:r>
            <w:r>
              <w:rPr>
                <w:rFonts w:eastAsiaTheme="majorEastAsia"/>
                <w:lang w:val="es-ES_tradnl"/>
              </w:rPr>
              <w:t>）</w:t>
            </w:r>
          </w:p>
        </w:tc>
        <w:tc>
          <w:tcPr>
            <w:tcW w:w="3215"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纵向编码</w:t>
            </w:r>
          </w:p>
        </w:tc>
        <w:tc>
          <w:tcPr>
            <w:tcW w:w="1618"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自适应</w:t>
            </w:r>
          </w:p>
        </w:tc>
      </w:tr>
      <w:tr w:rsidR="00873B7D" w:rsidRPr="001D5F02" w:rsidTr="00AD6332">
        <w:trPr>
          <w:trHeight w:val="552"/>
          <w:jc w:val="center"/>
        </w:trPr>
        <w:tc>
          <w:tcPr>
            <w:tcW w:w="111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模式</w:t>
            </w:r>
            <w:r w:rsidRPr="00871B8E">
              <w:rPr>
                <w:rFonts w:eastAsiaTheme="majorEastAsia"/>
                <w:lang w:val="es-ES_tradnl"/>
              </w:rPr>
              <w:t>3</w:t>
            </w:r>
          </w:p>
        </w:tc>
        <w:tc>
          <w:tcPr>
            <w:tcW w:w="3846" w:type="dxa"/>
            <w:vAlign w:val="center"/>
          </w:tcPr>
          <w:p w:rsidR="00873B7D" w:rsidRPr="00871B8E" w:rsidRDefault="00873B7D" w:rsidP="00AD6332">
            <w:pPr>
              <w:pStyle w:val="Tabletext"/>
              <w:rPr>
                <w:rFonts w:eastAsiaTheme="majorEastAsia"/>
                <w:lang w:val="es-ES_tradnl" w:eastAsia="zh-CN"/>
              </w:rPr>
            </w:pPr>
            <w:r w:rsidRPr="00871B8E">
              <w:rPr>
                <w:rFonts w:eastAsiaTheme="majorEastAsia"/>
                <w:lang w:val="es-ES_tradnl" w:eastAsia="zh-CN"/>
              </w:rPr>
              <w:t>开放环路</w:t>
            </w:r>
            <w:r w:rsidRPr="00871B8E">
              <w:rPr>
                <w:rFonts w:eastAsiaTheme="majorEastAsia"/>
                <w:lang w:val="es-ES_tradnl" w:eastAsia="zh-CN"/>
              </w:rPr>
              <w:t>MU-MIMO</w:t>
            </w:r>
            <w:r w:rsidRPr="00871B8E">
              <w:rPr>
                <w:rFonts w:eastAsiaTheme="majorEastAsia"/>
                <w:lang w:val="es-ES_tradnl" w:eastAsia="zh-CN"/>
              </w:rPr>
              <w:t>（空间复用</w:t>
            </w:r>
            <w:r>
              <w:rPr>
                <w:rFonts w:eastAsiaTheme="majorEastAsia"/>
                <w:lang w:val="es-ES_tradnl" w:eastAsia="zh-CN"/>
              </w:rPr>
              <w:t>）</w:t>
            </w:r>
          </w:p>
        </w:tc>
        <w:tc>
          <w:tcPr>
            <w:tcW w:w="3215"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多层编码</w:t>
            </w:r>
          </w:p>
        </w:tc>
        <w:tc>
          <w:tcPr>
            <w:tcW w:w="1618"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非自适应</w:t>
            </w:r>
          </w:p>
        </w:tc>
      </w:tr>
      <w:tr w:rsidR="00873B7D" w:rsidRPr="001D5F02" w:rsidTr="00AD6332">
        <w:trPr>
          <w:jc w:val="center"/>
        </w:trPr>
        <w:tc>
          <w:tcPr>
            <w:tcW w:w="111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模式</w:t>
            </w:r>
            <w:r w:rsidRPr="00871B8E">
              <w:rPr>
                <w:rFonts w:eastAsiaTheme="majorEastAsia"/>
                <w:lang w:val="es-ES_tradnl"/>
              </w:rPr>
              <w:t>4</w:t>
            </w:r>
          </w:p>
        </w:tc>
        <w:tc>
          <w:tcPr>
            <w:tcW w:w="3846" w:type="dxa"/>
            <w:vAlign w:val="center"/>
          </w:tcPr>
          <w:p w:rsidR="00873B7D" w:rsidRPr="00871B8E" w:rsidRDefault="00873B7D" w:rsidP="00AD6332">
            <w:pPr>
              <w:pStyle w:val="Tabletext"/>
              <w:rPr>
                <w:rFonts w:eastAsiaTheme="majorEastAsia"/>
                <w:lang w:val="es-ES_tradnl" w:eastAsia="zh-CN"/>
              </w:rPr>
            </w:pPr>
            <w:r w:rsidRPr="00871B8E">
              <w:rPr>
                <w:rFonts w:eastAsiaTheme="majorEastAsia"/>
                <w:lang w:val="es-ES_tradnl" w:eastAsia="zh-CN"/>
              </w:rPr>
              <w:t>闭合环路</w:t>
            </w:r>
            <w:r w:rsidRPr="00871B8E">
              <w:rPr>
                <w:rFonts w:eastAsiaTheme="majorEastAsia"/>
                <w:lang w:val="es-ES_tradnl" w:eastAsia="zh-CN"/>
              </w:rPr>
              <w:t>MU-MIMO</w:t>
            </w:r>
            <w:r w:rsidRPr="00871B8E">
              <w:rPr>
                <w:rFonts w:eastAsiaTheme="majorEastAsia"/>
                <w:lang w:val="es-ES_tradnl" w:eastAsia="zh-CN"/>
              </w:rPr>
              <w:t>（空间复用</w:t>
            </w:r>
            <w:r>
              <w:rPr>
                <w:rFonts w:eastAsiaTheme="majorEastAsia"/>
                <w:lang w:val="es-ES_tradnl" w:eastAsia="zh-CN"/>
              </w:rPr>
              <w:t>）</w:t>
            </w:r>
          </w:p>
        </w:tc>
        <w:tc>
          <w:tcPr>
            <w:tcW w:w="3215"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多层编码</w:t>
            </w:r>
          </w:p>
        </w:tc>
        <w:tc>
          <w:tcPr>
            <w:tcW w:w="1618"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自适应</w:t>
            </w:r>
          </w:p>
        </w:tc>
      </w:tr>
      <w:tr w:rsidR="00873B7D" w:rsidRPr="001D5F02" w:rsidTr="00AD6332">
        <w:trPr>
          <w:jc w:val="center"/>
        </w:trPr>
        <w:tc>
          <w:tcPr>
            <w:tcW w:w="111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模式</w:t>
            </w:r>
            <w:r w:rsidRPr="00871B8E">
              <w:rPr>
                <w:rFonts w:eastAsiaTheme="majorEastAsia"/>
                <w:lang w:val="es-ES_tradnl"/>
              </w:rPr>
              <w:t>5</w:t>
            </w:r>
          </w:p>
        </w:tc>
        <w:tc>
          <w:tcPr>
            <w:tcW w:w="3846"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开放环路</w:t>
            </w:r>
            <w:r w:rsidRPr="00871B8E">
              <w:rPr>
                <w:rFonts w:eastAsiaTheme="majorEastAsia"/>
                <w:lang w:val="es-ES_tradnl"/>
              </w:rPr>
              <w:t>SU-MIMO</w:t>
            </w:r>
            <w:r w:rsidRPr="00871B8E">
              <w:rPr>
                <w:rFonts w:eastAsiaTheme="majorEastAsia"/>
                <w:lang w:val="es-ES_tradnl"/>
              </w:rPr>
              <w:t>（</w:t>
            </w:r>
            <w:r w:rsidRPr="00871B8E">
              <w:rPr>
                <w:rFonts w:eastAsiaTheme="majorEastAsia"/>
                <w:lang w:val="es-ES_tradnl"/>
              </w:rPr>
              <w:t>TX</w:t>
            </w:r>
            <w:r w:rsidRPr="00871B8E">
              <w:rPr>
                <w:rFonts w:eastAsiaTheme="majorEastAsia"/>
                <w:lang w:val="es-ES_tradnl"/>
              </w:rPr>
              <w:t>分集</w:t>
            </w:r>
            <w:r>
              <w:rPr>
                <w:rFonts w:eastAsiaTheme="majorEastAsia"/>
                <w:lang w:val="es-ES_tradnl"/>
              </w:rPr>
              <w:t>）</w:t>
            </w:r>
          </w:p>
        </w:tc>
        <w:tc>
          <w:tcPr>
            <w:tcW w:w="3215" w:type="dxa"/>
            <w:vAlign w:val="center"/>
          </w:tcPr>
          <w:p w:rsidR="00873B7D" w:rsidRPr="00871B8E" w:rsidRDefault="00873B7D" w:rsidP="00AD6332">
            <w:pPr>
              <w:pStyle w:val="Tabletext"/>
              <w:rPr>
                <w:rFonts w:eastAsiaTheme="majorEastAsia"/>
                <w:lang w:val="es-ES_tradnl" w:eastAsia="zh-CN"/>
              </w:rPr>
            </w:pPr>
            <w:r w:rsidRPr="00871B8E">
              <w:rPr>
                <w:rFonts w:eastAsiaTheme="majorEastAsia"/>
                <w:lang w:val="es-ES_tradnl" w:eastAsia="zh-CN"/>
              </w:rPr>
              <w:t>共轭数据重复（</w:t>
            </w:r>
            <w:r w:rsidRPr="00871B8E">
              <w:rPr>
                <w:rFonts w:eastAsiaTheme="majorEastAsia"/>
                <w:lang w:val="es-ES_tradnl" w:eastAsia="zh-CN"/>
              </w:rPr>
              <w:t>CDR</w:t>
            </w:r>
            <w:r>
              <w:rPr>
                <w:rFonts w:eastAsiaTheme="majorEastAsia"/>
                <w:lang w:val="es-ES_tradnl" w:eastAsia="zh-CN"/>
              </w:rPr>
              <w:t>）</w:t>
            </w:r>
          </w:p>
        </w:tc>
        <w:tc>
          <w:tcPr>
            <w:tcW w:w="1618" w:type="dxa"/>
            <w:vAlign w:val="center"/>
          </w:tcPr>
          <w:p w:rsidR="00873B7D" w:rsidRPr="00871B8E" w:rsidRDefault="00873B7D" w:rsidP="00AD6332">
            <w:pPr>
              <w:pStyle w:val="Tabletext"/>
              <w:rPr>
                <w:rFonts w:eastAsiaTheme="majorEastAsia"/>
                <w:lang w:val="es-ES_tradnl"/>
              </w:rPr>
            </w:pPr>
            <w:r w:rsidRPr="00871B8E">
              <w:rPr>
                <w:rFonts w:eastAsiaTheme="majorEastAsia"/>
                <w:lang w:val="es-ES_tradnl"/>
              </w:rPr>
              <w:t>非自适应</w:t>
            </w:r>
          </w:p>
        </w:tc>
      </w:tr>
    </w:tbl>
    <w:p w:rsidR="00873B7D" w:rsidRPr="001D5F02" w:rsidRDefault="00873B7D" w:rsidP="00873B7D"/>
    <w:p w:rsidR="00873B7D" w:rsidRPr="001D5F02" w:rsidRDefault="00873B7D" w:rsidP="00873B7D">
      <w:pPr>
        <w:ind w:firstLineChars="200" w:firstLine="480"/>
        <w:rPr>
          <w:lang w:eastAsia="zh-CN"/>
        </w:rPr>
      </w:pPr>
      <w:r w:rsidRPr="001D5F02">
        <w:rPr>
          <w:lang w:eastAsia="zh-CN"/>
        </w:rPr>
        <w:t>DL</w:t>
      </w:r>
      <w:r w:rsidRPr="001D5F02">
        <w:rPr>
          <w:lang w:eastAsia="zh-CN"/>
        </w:rPr>
        <w:t>和</w:t>
      </w:r>
      <w:r w:rsidRPr="001D5F02">
        <w:rPr>
          <w:lang w:eastAsia="zh-CN"/>
        </w:rPr>
        <w:t>UL</w:t>
      </w:r>
      <w:r w:rsidRPr="001D5F02">
        <w:rPr>
          <w:lang w:eastAsia="zh-CN"/>
        </w:rPr>
        <w:t>的最低天线配置分别</w:t>
      </w:r>
      <w:r w:rsidRPr="001D5F02">
        <w:rPr>
          <w:rFonts w:hint="eastAsia"/>
          <w:lang w:eastAsia="zh-CN"/>
        </w:rPr>
        <w:t>为</w:t>
      </w:r>
      <w:r>
        <w:rPr>
          <w:lang w:eastAsia="zh-CN"/>
        </w:rPr>
        <w:t>2×2</w:t>
      </w:r>
      <w:r w:rsidRPr="001D5F02">
        <w:rPr>
          <w:rFonts w:hint="eastAsia"/>
          <w:lang w:eastAsia="zh-CN"/>
        </w:rPr>
        <w:t>和</w:t>
      </w:r>
      <w:r w:rsidRPr="001D5F02">
        <w:rPr>
          <w:lang w:eastAsia="zh-CN"/>
        </w:rPr>
        <w:t>1×2</w:t>
      </w:r>
      <w:r w:rsidRPr="001D5F02">
        <w:rPr>
          <w:lang w:eastAsia="zh-CN"/>
        </w:rPr>
        <w:t>。对于开放环路空间复用和闭合环路</w:t>
      </w:r>
      <w:r w:rsidRPr="001D5F02">
        <w:rPr>
          <w:lang w:eastAsia="zh-CN"/>
        </w:rPr>
        <w:t>SU-MIMO</w:t>
      </w:r>
      <w:r w:rsidRPr="001D5F02">
        <w:rPr>
          <w:lang w:eastAsia="zh-CN"/>
        </w:rPr>
        <w:t>技术，流的数量被限制在最小的发送或接收天线的数量。</w:t>
      </w:r>
      <w:r w:rsidRPr="001D5F02">
        <w:rPr>
          <w:lang w:eastAsia="zh-CN"/>
        </w:rPr>
        <w:t>MU-MIMO</w:t>
      </w:r>
      <w:r w:rsidRPr="001D5F02">
        <w:rPr>
          <w:lang w:eastAsia="zh-CN"/>
        </w:rPr>
        <w:t>可以支持高达</w:t>
      </w:r>
      <w:r w:rsidRPr="001D5F02">
        <w:rPr>
          <w:rFonts w:hint="eastAsia"/>
          <w:lang w:eastAsia="zh-CN"/>
        </w:rPr>
        <w:t>具有</w:t>
      </w:r>
      <w:r w:rsidRPr="001D5F02">
        <w:rPr>
          <w:lang w:eastAsia="zh-CN"/>
        </w:rPr>
        <w:t>2</w:t>
      </w:r>
      <w:r w:rsidRPr="001D5F02">
        <w:rPr>
          <w:rFonts w:hint="eastAsia"/>
          <w:lang w:eastAsia="zh-CN"/>
        </w:rPr>
        <w:t>个</w:t>
      </w:r>
      <w:r w:rsidRPr="001D5F02">
        <w:rPr>
          <w:lang w:eastAsia="zh-CN"/>
        </w:rPr>
        <w:t>发射天线</w:t>
      </w:r>
      <w:r w:rsidRPr="001D5F02">
        <w:rPr>
          <w:rFonts w:hint="eastAsia"/>
          <w:lang w:eastAsia="zh-CN"/>
        </w:rPr>
        <w:t>的</w:t>
      </w:r>
      <w:r w:rsidRPr="001D5F02">
        <w:rPr>
          <w:lang w:eastAsia="zh-CN"/>
        </w:rPr>
        <w:t>2</w:t>
      </w:r>
      <w:r w:rsidRPr="001D5F02">
        <w:rPr>
          <w:rFonts w:hint="eastAsia"/>
          <w:lang w:eastAsia="zh-CN"/>
        </w:rPr>
        <w:t>个</w:t>
      </w:r>
      <w:r w:rsidRPr="001D5F02">
        <w:rPr>
          <w:lang w:eastAsia="zh-CN"/>
        </w:rPr>
        <w:t>流，</w:t>
      </w:r>
      <w:r w:rsidRPr="001D5F02">
        <w:rPr>
          <w:rFonts w:hint="eastAsia"/>
          <w:lang w:eastAsia="zh-CN"/>
        </w:rPr>
        <w:t>和</w:t>
      </w:r>
      <w:r w:rsidRPr="001D5F02">
        <w:rPr>
          <w:lang w:eastAsia="zh-CN"/>
        </w:rPr>
        <w:t>最多</w:t>
      </w:r>
      <w:r w:rsidRPr="001D5F02">
        <w:rPr>
          <w:lang w:eastAsia="zh-CN"/>
        </w:rPr>
        <w:t>4</w:t>
      </w:r>
      <w:r w:rsidRPr="001D5F02">
        <w:rPr>
          <w:lang w:eastAsia="zh-CN"/>
        </w:rPr>
        <w:t>个发射天线</w:t>
      </w:r>
      <w:r w:rsidRPr="001D5F02">
        <w:rPr>
          <w:rFonts w:hint="eastAsia"/>
          <w:lang w:eastAsia="zh-CN"/>
        </w:rPr>
        <w:t>的</w:t>
      </w:r>
      <w:r w:rsidRPr="001D5F02">
        <w:rPr>
          <w:lang w:eastAsia="zh-CN"/>
        </w:rPr>
        <w:t>4</w:t>
      </w:r>
      <w:r w:rsidRPr="001D5F02">
        <w:rPr>
          <w:rFonts w:hint="eastAsia"/>
          <w:lang w:eastAsia="zh-CN"/>
        </w:rPr>
        <w:t>个</w:t>
      </w:r>
      <w:r w:rsidRPr="001D5F02">
        <w:rPr>
          <w:lang w:eastAsia="zh-CN"/>
        </w:rPr>
        <w:t>流</w:t>
      </w:r>
      <w:r w:rsidRPr="001D5F02">
        <w:rPr>
          <w:rFonts w:hint="eastAsia"/>
          <w:lang w:eastAsia="zh-CN"/>
        </w:rPr>
        <w:t>，以及</w:t>
      </w:r>
      <w:r w:rsidRPr="001D5F02">
        <w:rPr>
          <w:lang w:eastAsia="zh-CN"/>
        </w:rPr>
        <w:t>最多</w:t>
      </w:r>
      <w:r w:rsidRPr="001D5F02">
        <w:rPr>
          <w:rFonts w:hint="eastAsia"/>
          <w:lang w:eastAsia="zh-CN"/>
        </w:rPr>
        <w:t>8</w:t>
      </w:r>
      <w:r w:rsidRPr="001D5F02">
        <w:rPr>
          <w:lang w:eastAsia="zh-CN"/>
        </w:rPr>
        <w:t>个发射天线</w:t>
      </w:r>
      <w:r w:rsidRPr="001D5F02">
        <w:rPr>
          <w:rFonts w:hint="eastAsia"/>
          <w:lang w:eastAsia="zh-CN"/>
        </w:rPr>
        <w:t>的</w:t>
      </w:r>
      <w:r w:rsidRPr="001D5F02">
        <w:rPr>
          <w:rFonts w:hint="eastAsia"/>
          <w:lang w:eastAsia="zh-CN"/>
        </w:rPr>
        <w:t>8</w:t>
      </w:r>
      <w:r w:rsidRPr="001D5F02">
        <w:rPr>
          <w:rFonts w:hint="eastAsia"/>
          <w:lang w:eastAsia="zh-CN"/>
        </w:rPr>
        <w:t>个</w:t>
      </w:r>
      <w:r w:rsidRPr="001D5F02">
        <w:rPr>
          <w:lang w:eastAsia="zh-CN"/>
        </w:rPr>
        <w:t>流。表</w:t>
      </w:r>
      <w:r w:rsidRPr="001D5F02">
        <w:rPr>
          <w:lang w:eastAsia="zh-CN"/>
        </w:rPr>
        <w:t>2.3</w:t>
      </w:r>
      <w:r w:rsidRPr="001D5F02">
        <w:rPr>
          <w:lang w:eastAsia="zh-CN"/>
        </w:rPr>
        <w:t>总结了各种</w:t>
      </w:r>
      <w:r w:rsidRPr="001D5F02">
        <w:rPr>
          <w:lang w:eastAsia="zh-CN"/>
        </w:rPr>
        <w:t>MIMO</w:t>
      </w:r>
      <w:r w:rsidRPr="001D5F02">
        <w:rPr>
          <w:lang w:eastAsia="zh-CN"/>
        </w:rPr>
        <w:t>模式</w:t>
      </w:r>
      <w:r w:rsidRPr="001D5F02">
        <w:rPr>
          <w:rFonts w:hint="eastAsia"/>
          <w:lang w:eastAsia="zh-CN"/>
        </w:rPr>
        <w:t>的</w:t>
      </w:r>
      <w:r w:rsidRPr="001D5F02">
        <w:rPr>
          <w:lang w:eastAsia="zh-CN"/>
        </w:rPr>
        <w:t>DL MIMO</w:t>
      </w:r>
      <w:r w:rsidRPr="001D5F02">
        <w:rPr>
          <w:lang w:eastAsia="zh-CN"/>
        </w:rPr>
        <w:t>技术参数。</w:t>
      </w:r>
    </w:p>
    <w:p w:rsidR="00873B7D" w:rsidRPr="001D5F02" w:rsidRDefault="004306DC" w:rsidP="004306D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873B7D" w:rsidRPr="001D5F02" w:rsidRDefault="00873B7D" w:rsidP="00873B7D">
      <w:pPr>
        <w:pStyle w:val="FigureNo"/>
      </w:pPr>
      <w:r w:rsidRPr="001D5F02">
        <w:lastRenderedPageBreak/>
        <w:t>表</w:t>
      </w:r>
      <w:r w:rsidRPr="001D5F02">
        <w:t>2.3</w:t>
      </w:r>
    </w:p>
    <w:p w:rsidR="00873B7D" w:rsidRPr="001D5F02" w:rsidRDefault="00873B7D" w:rsidP="00873B7D">
      <w:pPr>
        <w:pStyle w:val="Figuretitle"/>
        <w:rPr>
          <w:lang w:val="en-US"/>
        </w:rPr>
      </w:pPr>
      <w:r w:rsidRPr="001D5F02">
        <w:rPr>
          <w:lang w:val="en-US"/>
        </w:rPr>
        <w:t>DL MIMO</w:t>
      </w:r>
      <w:r w:rsidRPr="001D5F02">
        <w:rPr>
          <w:lang w:val="en-US"/>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873B7D" w:rsidRPr="001D5F02" w:rsidTr="004306DC">
        <w:trPr>
          <w:trHeight w:val="20"/>
          <w:tblHeader/>
          <w:jc w:val="center"/>
        </w:trPr>
        <w:tc>
          <w:tcPr>
            <w:tcW w:w="1254" w:type="pct"/>
            <w:shd w:val="clear" w:color="auto" w:fill="auto"/>
            <w:vAlign w:val="center"/>
          </w:tcPr>
          <w:p w:rsidR="00873B7D" w:rsidRPr="001D5F02" w:rsidRDefault="00873B7D" w:rsidP="00AD6332">
            <w:pPr>
              <w:pStyle w:val="Tablehead"/>
            </w:pPr>
          </w:p>
        </w:tc>
        <w:tc>
          <w:tcPr>
            <w:tcW w:w="972" w:type="pct"/>
            <w:shd w:val="clear" w:color="auto" w:fill="auto"/>
            <w:vAlign w:val="center"/>
          </w:tcPr>
          <w:p w:rsidR="00873B7D" w:rsidRPr="001D5F02" w:rsidRDefault="00873B7D" w:rsidP="00AD6332">
            <w:pPr>
              <w:pStyle w:val="Tablehead"/>
            </w:pPr>
            <w:r w:rsidRPr="001D5F02">
              <w:t>发射天线数</w:t>
            </w:r>
          </w:p>
        </w:tc>
        <w:tc>
          <w:tcPr>
            <w:tcW w:w="687" w:type="pct"/>
            <w:shd w:val="clear" w:color="auto" w:fill="auto"/>
            <w:vAlign w:val="center"/>
          </w:tcPr>
          <w:p w:rsidR="00873B7D" w:rsidRPr="001D5F02" w:rsidRDefault="00873B7D" w:rsidP="00AD6332">
            <w:pPr>
              <w:pStyle w:val="Tablehead"/>
            </w:pPr>
            <w:r w:rsidRPr="001D5F02">
              <w:t>每层</w:t>
            </w:r>
            <w:r w:rsidRPr="001D5F02">
              <w:t>STC</w:t>
            </w:r>
            <w:r w:rsidRPr="001D5F02">
              <w:t>速率</w:t>
            </w:r>
          </w:p>
        </w:tc>
        <w:tc>
          <w:tcPr>
            <w:tcW w:w="667" w:type="pct"/>
            <w:shd w:val="clear" w:color="auto" w:fill="auto"/>
            <w:vAlign w:val="center"/>
          </w:tcPr>
          <w:p w:rsidR="00873B7D" w:rsidRPr="001D5F02" w:rsidRDefault="00873B7D" w:rsidP="00AD6332">
            <w:pPr>
              <w:pStyle w:val="Tablehead"/>
            </w:pPr>
            <w:r w:rsidRPr="001D5F02">
              <w:t>流数</w:t>
            </w:r>
          </w:p>
        </w:tc>
        <w:tc>
          <w:tcPr>
            <w:tcW w:w="795" w:type="pct"/>
            <w:shd w:val="clear" w:color="auto" w:fill="auto"/>
            <w:vAlign w:val="center"/>
          </w:tcPr>
          <w:p w:rsidR="00873B7D" w:rsidRPr="001D5F02" w:rsidRDefault="00873B7D" w:rsidP="00AD6332">
            <w:pPr>
              <w:pStyle w:val="Tablehead"/>
            </w:pPr>
            <w:r w:rsidRPr="001D5F02">
              <w:t>子载波数</w:t>
            </w:r>
          </w:p>
        </w:tc>
        <w:tc>
          <w:tcPr>
            <w:tcW w:w="625" w:type="pct"/>
            <w:shd w:val="clear" w:color="auto" w:fill="auto"/>
            <w:vAlign w:val="center"/>
          </w:tcPr>
          <w:p w:rsidR="00873B7D" w:rsidRPr="001D5F02" w:rsidRDefault="00873B7D" w:rsidP="00AD6332">
            <w:pPr>
              <w:pStyle w:val="Tablehead"/>
            </w:pPr>
            <w:r w:rsidRPr="001D5F02">
              <w:t>层数</w:t>
            </w:r>
          </w:p>
        </w:tc>
      </w:tr>
      <w:tr w:rsidR="00873B7D" w:rsidRPr="001D5F02" w:rsidTr="004306DC">
        <w:trPr>
          <w:trHeight w:val="277"/>
          <w:jc w:val="center"/>
        </w:trPr>
        <w:tc>
          <w:tcPr>
            <w:tcW w:w="1254" w:type="pct"/>
            <w:vMerge w:val="restart"/>
            <w:vAlign w:val="center"/>
          </w:tcPr>
          <w:p w:rsidR="00873B7D" w:rsidRPr="00871B8E" w:rsidRDefault="00873B7D" w:rsidP="00AD6332">
            <w:pPr>
              <w:pStyle w:val="Tabletext"/>
              <w:rPr>
                <w:rFonts w:eastAsiaTheme="majorEastAsia"/>
              </w:rPr>
            </w:pPr>
            <w:r w:rsidRPr="00871B8E">
              <w:rPr>
                <w:rFonts w:eastAsiaTheme="majorEastAsia"/>
              </w:rPr>
              <w:t>MIMO</w:t>
            </w:r>
            <w:r w:rsidRPr="00871B8E">
              <w:rPr>
                <w:rFonts w:eastAsiaTheme="majorEastAsia"/>
              </w:rPr>
              <w:t>模式</w:t>
            </w:r>
            <w:r w:rsidRPr="00871B8E">
              <w:rPr>
                <w:rFonts w:eastAsiaTheme="majorEastAsia"/>
              </w:rPr>
              <w:t>0</w:t>
            </w: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196"/>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restart"/>
            <w:vAlign w:val="center"/>
          </w:tcPr>
          <w:p w:rsidR="00873B7D" w:rsidRPr="00871B8E" w:rsidRDefault="00873B7D" w:rsidP="00AD6332">
            <w:pPr>
              <w:pStyle w:val="Tabletext"/>
              <w:rPr>
                <w:rFonts w:eastAsiaTheme="majorEastAsia"/>
                <w:lang w:eastAsia="zh-CN"/>
              </w:rPr>
            </w:pPr>
            <w:r w:rsidRPr="00871B8E">
              <w:rPr>
                <w:rFonts w:eastAsiaTheme="majorEastAsia"/>
                <w:lang w:eastAsia="zh-CN"/>
              </w:rPr>
              <w:t>MIMO</w:t>
            </w:r>
            <w:r w:rsidRPr="00871B8E">
              <w:rPr>
                <w:rFonts w:eastAsiaTheme="majorEastAsia"/>
                <w:lang w:eastAsia="zh-CN"/>
              </w:rPr>
              <w:t>模式</w:t>
            </w:r>
            <w:r w:rsidRPr="00871B8E">
              <w:rPr>
                <w:rFonts w:eastAsiaTheme="majorEastAsia"/>
                <w:lang w:eastAsia="zh-CN"/>
              </w:rPr>
              <w:t>1</w:t>
            </w:r>
            <w:r w:rsidRPr="00871B8E">
              <w:rPr>
                <w:rFonts w:eastAsiaTheme="majorEastAsia"/>
                <w:lang w:eastAsia="zh-CN"/>
              </w:rPr>
              <w:t>和</w:t>
            </w:r>
            <w:r w:rsidRPr="00871B8E">
              <w:rPr>
                <w:rFonts w:eastAsiaTheme="majorEastAsia"/>
                <w:lang w:eastAsia="zh-CN"/>
              </w:rPr>
              <w:br/>
              <w:t>MIMO</w:t>
            </w:r>
            <w:r w:rsidRPr="00871B8E">
              <w:rPr>
                <w:rFonts w:eastAsiaTheme="majorEastAsia"/>
                <w:lang w:eastAsia="zh-CN"/>
              </w:rPr>
              <w:t>模式</w:t>
            </w:r>
            <w:r w:rsidRPr="00871B8E">
              <w:rPr>
                <w:rFonts w:eastAsiaTheme="majorEastAsia"/>
                <w:lang w:eastAsia="zh-CN"/>
              </w:rPr>
              <w:t>2</w:t>
            </w: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5</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5</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6</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6</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7</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7</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restart"/>
            <w:vAlign w:val="center"/>
          </w:tcPr>
          <w:p w:rsidR="00873B7D" w:rsidRPr="00871B8E" w:rsidRDefault="00873B7D" w:rsidP="00AD6332">
            <w:pPr>
              <w:pStyle w:val="Tabletext"/>
              <w:rPr>
                <w:rFonts w:eastAsiaTheme="majorEastAsia"/>
                <w:lang w:eastAsia="zh-CN"/>
              </w:rPr>
            </w:pPr>
            <w:r w:rsidRPr="00871B8E">
              <w:rPr>
                <w:rFonts w:eastAsiaTheme="majorEastAsia"/>
                <w:lang w:eastAsia="zh-CN"/>
              </w:rPr>
              <w:t>MIMO</w:t>
            </w:r>
            <w:r w:rsidRPr="00871B8E">
              <w:rPr>
                <w:rFonts w:eastAsiaTheme="majorEastAsia"/>
                <w:lang w:eastAsia="zh-CN"/>
              </w:rPr>
              <w:t>模式</w:t>
            </w:r>
            <w:r w:rsidRPr="00871B8E">
              <w:rPr>
                <w:rFonts w:eastAsiaTheme="majorEastAsia"/>
                <w:lang w:eastAsia="zh-CN"/>
              </w:rPr>
              <w:t>3</w:t>
            </w:r>
            <w:r w:rsidRPr="00871B8E">
              <w:rPr>
                <w:rFonts w:eastAsiaTheme="majorEastAsia"/>
                <w:lang w:eastAsia="zh-CN"/>
              </w:rPr>
              <w:t>和</w:t>
            </w:r>
            <w:r w:rsidRPr="00871B8E">
              <w:rPr>
                <w:rFonts w:eastAsiaTheme="majorEastAsia"/>
                <w:lang w:eastAsia="zh-CN"/>
              </w:rPr>
              <w:br/>
              <w:t>MIMO</w:t>
            </w:r>
            <w:r w:rsidRPr="00871B8E">
              <w:rPr>
                <w:rFonts w:eastAsiaTheme="majorEastAsia"/>
                <w:lang w:eastAsia="zh-CN"/>
              </w:rPr>
              <w:t>模式</w:t>
            </w:r>
            <w:r w:rsidRPr="00871B8E">
              <w:rPr>
                <w:rFonts w:eastAsiaTheme="majorEastAsia"/>
                <w:lang w:eastAsia="zh-CN"/>
              </w:rPr>
              <w:t>4</w:t>
            </w: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r>
      <w:tr w:rsidR="00873B7D" w:rsidRPr="001D5F02" w:rsidTr="004306DC">
        <w:trPr>
          <w:trHeight w:val="20"/>
          <w:jc w:val="center"/>
        </w:trPr>
        <w:tc>
          <w:tcPr>
            <w:tcW w:w="1254" w:type="pct"/>
            <w:vMerge w:val="restart"/>
            <w:vAlign w:val="center"/>
          </w:tcPr>
          <w:p w:rsidR="00873B7D" w:rsidRPr="00871B8E" w:rsidRDefault="00873B7D" w:rsidP="00AD6332">
            <w:pPr>
              <w:pStyle w:val="Tabletext"/>
              <w:rPr>
                <w:rFonts w:eastAsiaTheme="majorEastAsia"/>
              </w:rPr>
            </w:pPr>
            <w:r w:rsidRPr="00871B8E">
              <w:rPr>
                <w:rFonts w:eastAsiaTheme="majorEastAsia"/>
              </w:rPr>
              <w:t>MIMO</w:t>
            </w:r>
            <w:r w:rsidRPr="00871B8E">
              <w:rPr>
                <w:rFonts w:eastAsiaTheme="majorEastAsia"/>
              </w:rPr>
              <w:t>模式</w:t>
            </w:r>
            <w:r w:rsidRPr="00871B8E">
              <w:rPr>
                <w:rFonts w:eastAsiaTheme="majorEastAsia"/>
              </w:rPr>
              <w:t>4</w:t>
            </w: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a</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b</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a</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b</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3</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c</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7</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d</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6</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r w:rsidRPr="00871B8E">
              <w:rPr>
                <w:rFonts w:eastAsiaTheme="majorEastAsia"/>
              </w:rPr>
              <w:t>和</w:t>
            </w:r>
            <w:r w:rsidRPr="00871B8E">
              <w:rPr>
                <w:rFonts w:eastAsiaTheme="majorEastAsia"/>
              </w:rPr>
              <w:t>1</w:t>
            </w:r>
            <w:r w:rsidRPr="00583F21">
              <w:rPr>
                <w:rFonts w:eastAsiaTheme="majorEastAsia"/>
                <w:vertAlign w:val="superscript"/>
              </w:rPr>
              <w:t>e</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5</w:t>
            </w:r>
          </w:p>
        </w:tc>
      </w:tr>
      <w:tr w:rsidR="00873B7D" w:rsidRPr="001D5F02" w:rsidTr="004306DC">
        <w:trPr>
          <w:trHeight w:val="20"/>
          <w:jc w:val="center"/>
        </w:trPr>
        <w:tc>
          <w:tcPr>
            <w:tcW w:w="1254" w:type="pct"/>
            <w:vMerge/>
            <w:vAlign w:val="center"/>
          </w:tcPr>
          <w:p w:rsidR="00873B7D" w:rsidRPr="00871B8E" w:rsidRDefault="00873B7D" w:rsidP="00AD6332">
            <w:pPr>
              <w:pStyle w:val="Tabletext"/>
              <w:rPr>
                <w:rFonts w:eastAsiaTheme="majorEastAsia"/>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8</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r>
      <w:tr w:rsidR="00873B7D" w:rsidRPr="001D5F02" w:rsidTr="004306DC">
        <w:trPr>
          <w:trHeight w:val="20"/>
          <w:jc w:val="center"/>
        </w:trPr>
        <w:tc>
          <w:tcPr>
            <w:tcW w:w="1254" w:type="pct"/>
            <w:vMerge w:val="restart"/>
            <w:vAlign w:val="center"/>
          </w:tcPr>
          <w:p w:rsidR="00873B7D" w:rsidRPr="00871B8E" w:rsidRDefault="00873B7D" w:rsidP="00AD6332">
            <w:pPr>
              <w:pStyle w:val="Tabletext"/>
              <w:rPr>
                <w:rFonts w:eastAsiaTheme="majorEastAsia"/>
              </w:rPr>
            </w:pPr>
            <w:r w:rsidRPr="00871B8E">
              <w:rPr>
                <w:rFonts w:eastAsiaTheme="majorEastAsia"/>
              </w:rPr>
              <w:lastRenderedPageBreak/>
              <w:t>MIMO</w:t>
            </w:r>
            <w:r w:rsidRPr="00871B8E">
              <w:rPr>
                <w:rFonts w:eastAsiaTheme="majorEastAsia"/>
              </w:rPr>
              <w:t>模式</w:t>
            </w:r>
            <w:r w:rsidRPr="00871B8E">
              <w:rPr>
                <w:rFonts w:eastAsiaTheme="majorEastAsia"/>
              </w:rPr>
              <w:t>5</w:t>
            </w: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vAlign w:val="center"/>
          </w:tcPr>
          <w:p w:rsidR="00873B7D" w:rsidRPr="001D5F02" w:rsidRDefault="00873B7D" w:rsidP="00AD6332">
            <w:pPr>
              <w:spacing w:before="0"/>
              <w:rPr>
                <w:sz w:val="20"/>
              </w:rPr>
            </w:pPr>
          </w:p>
        </w:tc>
        <w:tc>
          <w:tcPr>
            <w:tcW w:w="972" w:type="pct"/>
            <w:vAlign w:val="center"/>
          </w:tcPr>
          <w:p w:rsidR="00873B7D" w:rsidRPr="00871B8E" w:rsidRDefault="00873B7D" w:rsidP="005A54D0">
            <w:pPr>
              <w:pStyle w:val="Tabletext"/>
              <w:jc w:val="center"/>
              <w:rPr>
                <w:rFonts w:eastAsiaTheme="majorEastAsia"/>
              </w:rPr>
            </w:pPr>
            <w:r w:rsidRPr="00871B8E">
              <w:rPr>
                <w:rFonts w:eastAsiaTheme="majorEastAsia"/>
              </w:rPr>
              <w:t>4</w:t>
            </w:r>
          </w:p>
        </w:tc>
        <w:tc>
          <w:tcPr>
            <w:tcW w:w="687" w:type="pct"/>
            <w:vAlign w:val="center"/>
          </w:tcPr>
          <w:p w:rsidR="00873B7D" w:rsidRPr="00871B8E" w:rsidRDefault="00873B7D" w:rsidP="005A54D0">
            <w:pPr>
              <w:pStyle w:val="Tabletext"/>
              <w:jc w:val="center"/>
              <w:rPr>
                <w:rFonts w:eastAsiaTheme="majorEastAsia"/>
              </w:rPr>
            </w:pPr>
            <w:r w:rsidRPr="00871B8E">
              <w:rPr>
                <w:rFonts w:eastAsiaTheme="majorEastAsia"/>
              </w:rPr>
              <w:t>1/2</w:t>
            </w:r>
          </w:p>
        </w:tc>
        <w:tc>
          <w:tcPr>
            <w:tcW w:w="667"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795" w:type="pct"/>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25" w:type="pct"/>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1254" w:type="pct"/>
            <w:vMerge/>
            <w:tcBorders>
              <w:bottom w:val="single" w:sz="4" w:space="0" w:color="auto"/>
            </w:tcBorders>
            <w:vAlign w:val="center"/>
          </w:tcPr>
          <w:p w:rsidR="00873B7D" w:rsidRPr="001D5F02" w:rsidRDefault="00873B7D" w:rsidP="00AD6332">
            <w:pPr>
              <w:spacing w:before="0"/>
              <w:rPr>
                <w:sz w:val="20"/>
              </w:rPr>
            </w:pPr>
          </w:p>
        </w:tc>
        <w:tc>
          <w:tcPr>
            <w:tcW w:w="972" w:type="pct"/>
            <w:tcBorders>
              <w:bottom w:val="single" w:sz="4" w:space="0" w:color="auto"/>
            </w:tcBorders>
            <w:vAlign w:val="center"/>
          </w:tcPr>
          <w:p w:rsidR="00873B7D" w:rsidRPr="00871B8E" w:rsidRDefault="00873B7D" w:rsidP="005A54D0">
            <w:pPr>
              <w:pStyle w:val="Tabletext"/>
              <w:jc w:val="center"/>
              <w:rPr>
                <w:rFonts w:eastAsiaTheme="majorEastAsia"/>
              </w:rPr>
            </w:pPr>
            <w:r w:rsidRPr="00871B8E">
              <w:rPr>
                <w:rFonts w:eastAsiaTheme="majorEastAsia"/>
              </w:rPr>
              <w:t>7</w:t>
            </w:r>
          </w:p>
        </w:tc>
        <w:tc>
          <w:tcPr>
            <w:tcW w:w="687" w:type="pct"/>
            <w:tcBorders>
              <w:bottom w:val="single" w:sz="4" w:space="0" w:color="auto"/>
            </w:tcBorders>
            <w:vAlign w:val="center"/>
          </w:tcPr>
          <w:p w:rsidR="00873B7D" w:rsidRPr="00871B8E" w:rsidRDefault="00873B7D" w:rsidP="005A54D0">
            <w:pPr>
              <w:pStyle w:val="Tabletext"/>
              <w:jc w:val="center"/>
              <w:rPr>
                <w:rFonts w:eastAsiaTheme="majorEastAsia"/>
              </w:rPr>
            </w:pPr>
            <w:r w:rsidRPr="00871B8E">
              <w:rPr>
                <w:rFonts w:eastAsiaTheme="majorEastAsia"/>
              </w:rPr>
              <w:t>1/2</w:t>
            </w:r>
          </w:p>
        </w:tc>
        <w:tc>
          <w:tcPr>
            <w:tcW w:w="667" w:type="pct"/>
            <w:tcBorders>
              <w:bottom w:val="single" w:sz="4" w:space="0" w:color="auto"/>
            </w:tcBorders>
            <w:vAlign w:val="center"/>
          </w:tcPr>
          <w:p w:rsidR="00873B7D" w:rsidRPr="00871B8E" w:rsidRDefault="00873B7D" w:rsidP="005A54D0">
            <w:pPr>
              <w:pStyle w:val="Tabletext"/>
              <w:jc w:val="center"/>
              <w:rPr>
                <w:rFonts w:eastAsiaTheme="majorEastAsia"/>
              </w:rPr>
            </w:pPr>
            <w:r w:rsidRPr="00871B8E">
              <w:rPr>
                <w:rFonts w:eastAsiaTheme="majorEastAsia"/>
              </w:rPr>
              <w:t>1</w:t>
            </w:r>
          </w:p>
        </w:tc>
        <w:tc>
          <w:tcPr>
            <w:tcW w:w="795" w:type="pct"/>
            <w:tcBorders>
              <w:bottom w:val="single" w:sz="4" w:space="0" w:color="auto"/>
            </w:tcBorders>
            <w:vAlign w:val="center"/>
          </w:tcPr>
          <w:p w:rsidR="00873B7D" w:rsidRPr="00871B8E" w:rsidRDefault="00873B7D" w:rsidP="005A54D0">
            <w:pPr>
              <w:pStyle w:val="Tabletext"/>
              <w:jc w:val="center"/>
              <w:rPr>
                <w:rFonts w:eastAsiaTheme="majorEastAsia"/>
              </w:rPr>
            </w:pPr>
            <w:r w:rsidRPr="00871B8E">
              <w:rPr>
                <w:rFonts w:eastAsiaTheme="majorEastAsia"/>
              </w:rPr>
              <w:t>2</w:t>
            </w:r>
          </w:p>
        </w:tc>
        <w:tc>
          <w:tcPr>
            <w:tcW w:w="625" w:type="pct"/>
            <w:tcBorders>
              <w:bottom w:val="single" w:sz="4" w:space="0" w:color="auto"/>
            </w:tcBorders>
            <w:vAlign w:val="center"/>
          </w:tcPr>
          <w:p w:rsidR="00873B7D" w:rsidRPr="00871B8E" w:rsidRDefault="00873B7D" w:rsidP="005A54D0">
            <w:pPr>
              <w:pStyle w:val="Tabletext"/>
              <w:jc w:val="center"/>
              <w:rPr>
                <w:rFonts w:eastAsiaTheme="majorEastAsia"/>
              </w:rPr>
            </w:pPr>
            <w:r w:rsidRPr="00871B8E">
              <w:rPr>
                <w:rFonts w:eastAsiaTheme="majorEastAsia"/>
              </w:rPr>
              <w:t>1</w:t>
            </w:r>
          </w:p>
        </w:tc>
      </w:tr>
      <w:tr w:rsidR="00873B7D" w:rsidRPr="001D5F02" w:rsidTr="004306DC">
        <w:trPr>
          <w:trHeight w:val="20"/>
          <w:jc w:val="center"/>
        </w:trPr>
        <w:tc>
          <w:tcPr>
            <w:tcW w:w="5000" w:type="pct"/>
            <w:gridSpan w:val="6"/>
            <w:tcBorders>
              <w:top w:val="single" w:sz="4" w:space="0" w:color="auto"/>
              <w:left w:val="nil"/>
              <w:bottom w:val="nil"/>
              <w:right w:val="nil"/>
            </w:tcBorders>
            <w:vAlign w:val="center"/>
          </w:tcPr>
          <w:p w:rsidR="00873B7D" w:rsidRPr="00871B8E" w:rsidRDefault="00873B7D" w:rsidP="00AD6332">
            <w:pPr>
              <w:pStyle w:val="Tablelegend"/>
              <w:tabs>
                <w:tab w:val="clear" w:pos="284"/>
              </w:tabs>
              <w:ind w:left="84"/>
              <w:rPr>
                <w:lang w:eastAsia="zh-CN"/>
              </w:rPr>
            </w:pPr>
            <w:r w:rsidRPr="00583F21">
              <w:rPr>
                <w:rFonts w:eastAsiaTheme="majorEastAsia"/>
                <w:vertAlign w:val="superscript"/>
                <w:lang w:eastAsia="zh-CN"/>
              </w:rPr>
              <w:t xml:space="preserve">a  </w:t>
            </w:r>
            <w:r w:rsidRPr="00871B8E">
              <w:rPr>
                <w:rFonts w:eastAsiaTheme="majorEastAsia"/>
                <w:lang w:eastAsia="zh-CN"/>
              </w:rPr>
              <w:t>2</w:t>
            </w:r>
            <w:r w:rsidRPr="00871B8E">
              <w:rPr>
                <w:rFonts w:eastAsiaTheme="majorEastAsia"/>
                <w:lang w:eastAsia="zh-CN"/>
              </w:rPr>
              <w:t>个流</w:t>
            </w:r>
            <w:r w:rsidRPr="00871B8E">
              <w:rPr>
                <w:rFonts w:eastAsiaTheme="majorEastAsia" w:hint="eastAsia"/>
                <w:lang w:eastAsia="zh-CN"/>
              </w:rPr>
              <w:t>到</w:t>
            </w:r>
            <w:r w:rsidRPr="00871B8E">
              <w:rPr>
                <w:rFonts w:eastAsiaTheme="majorEastAsia" w:hint="eastAsia"/>
                <w:lang w:eastAsia="zh-CN"/>
              </w:rPr>
              <w:t>1</w:t>
            </w:r>
            <w:r w:rsidRPr="00871B8E">
              <w:rPr>
                <w:rFonts w:eastAsiaTheme="majorEastAsia" w:hint="eastAsia"/>
                <w:lang w:eastAsia="zh-CN"/>
              </w:rPr>
              <w:t>个</w:t>
            </w:r>
            <w:r w:rsidRPr="00871B8E">
              <w:rPr>
                <w:rFonts w:eastAsiaTheme="majorEastAsia"/>
                <w:lang w:eastAsia="zh-CN"/>
              </w:rPr>
              <w:t>MS</w:t>
            </w:r>
            <w:r w:rsidRPr="00871B8E">
              <w:rPr>
                <w:rFonts w:eastAsiaTheme="majorEastAsia" w:hint="eastAsia"/>
                <w:lang w:eastAsia="zh-CN"/>
              </w:rPr>
              <w:t>，</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流</w:t>
            </w:r>
            <w:r w:rsidRPr="00871B8E">
              <w:rPr>
                <w:rFonts w:eastAsiaTheme="majorEastAsia" w:hint="eastAsia"/>
                <w:lang w:eastAsia="zh-CN"/>
              </w:rPr>
              <w:t>到</w:t>
            </w:r>
            <w:r w:rsidRPr="00871B8E">
              <w:rPr>
                <w:rFonts w:eastAsiaTheme="majorEastAsia"/>
                <w:lang w:eastAsia="zh-CN"/>
              </w:rPr>
              <w:t>另一个</w:t>
            </w:r>
            <w:r w:rsidRPr="00871B8E">
              <w:rPr>
                <w:rFonts w:eastAsiaTheme="majorEastAsia"/>
                <w:lang w:eastAsia="zh-CN"/>
              </w:rPr>
              <w:t>MS</w:t>
            </w:r>
            <w:r w:rsidRPr="00871B8E">
              <w:rPr>
                <w:rFonts w:eastAsiaTheme="majorEastAsia"/>
                <w:lang w:eastAsia="zh-CN"/>
              </w:rPr>
              <w:t>，每层</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w:t>
            </w:r>
            <w:r>
              <w:rPr>
                <w:rFonts w:eastAsiaTheme="majorEastAsia" w:hint="eastAsia"/>
                <w:lang w:eastAsia="zh-CN"/>
              </w:rPr>
              <w:br/>
            </w:r>
            <w:r w:rsidRPr="00583F21">
              <w:rPr>
                <w:rFonts w:eastAsiaTheme="majorEastAsia"/>
                <w:vertAlign w:val="superscript"/>
                <w:lang w:eastAsia="zh-CN"/>
              </w:rPr>
              <w:t xml:space="preserve">b  </w:t>
            </w:r>
            <w:r w:rsidRPr="00871B8E">
              <w:rPr>
                <w:rFonts w:eastAsiaTheme="majorEastAsia"/>
                <w:lang w:eastAsia="zh-CN"/>
              </w:rPr>
              <w:t>2</w:t>
            </w:r>
            <w:r w:rsidRPr="00871B8E">
              <w:rPr>
                <w:rFonts w:eastAsiaTheme="majorEastAsia"/>
                <w:lang w:eastAsia="zh-CN"/>
              </w:rPr>
              <w:t>个流</w:t>
            </w:r>
            <w:r w:rsidRPr="00871B8E">
              <w:rPr>
                <w:rFonts w:eastAsiaTheme="majorEastAsia" w:hint="eastAsia"/>
                <w:lang w:eastAsia="zh-CN"/>
              </w:rPr>
              <w:t>到</w:t>
            </w:r>
            <w:r w:rsidRPr="00871B8E">
              <w:rPr>
                <w:rFonts w:eastAsiaTheme="majorEastAsia" w:hint="eastAsia"/>
                <w:lang w:eastAsia="zh-CN"/>
              </w:rPr>
              <w:t>1</w:t>
            </w:r>
            <w:r w:rsidRPr="00871B8E">
              <w:rPr>
                <w:rFonts w:eastAsiaTheme="majorEastAsia" w:hint="eastAsia"/>
                <w:lang w:eastAsia="zh-CN"/>
              </w:rPr>
              <w:t>个</w:t>
            </w:r>
            <w:r w:rsidRPr="00871B8E">
              <w:rPr>
                <w:rFonts w:eastAsiaTheme="majorEastAsia"/>
                <w:lang w:eastAsia="zh-CN"/>
              </w:rPr>
              <w:t>MS</w:t>
            </w:r>
            <w:r w:rsidRPr="00871B8E">
              <w:rPr>
                <w:rFonts w:eastAsiaTheme="majorEastAsia" w:hint="eastAsia"/>
                <w:lang w:eastAsia="zh-CN"/>
              </w:rPr>
              <w:t>，</w:t>
            </w:r>
            <w:r w:rsidRPr="00871B8E">
              <w:rPr>
                <w:rFonts w:eastAsiaTheme="majorEastAsia"/>
                <w:lang w:eastAsia="zh-CN"/>
              </w:rPr>
              <w:t>每</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流</w:t>
            </w:r>
            <w:r w:rsidRPr="00871B8E">
              <w:rPr>
                <w:rFonts w:eastAsiaTheme="majorEastAsia" w:hint="eastAsia"/>
                <w:lang w:eastAsia="zh-CN"/>
              </w:rPr>
              <w:t>到</w:t>
            </w:r>
            <w:r w:rsidRPr="00871B8E">
              <w:rPr>
                <w:rFonts w:eastAsiaTheme="majorEastAsia"/>
                <w:lang w:eastAsia="zh-CN"/>
              </w:rPr>
              <w:t>另</w:t>
            </w:r>
            <w:r w:rsidRPr="00871B8E">
              <w:rPr>
                <w:rFonts w:eastAsiaTheme="majorEastAsia" w:hint="eastAsia"/>
                <w:lang w:eastAsia="zh-CN"/>
              </w:rPr>
              <w:t>外</w:t>
            </w:r>
            <w:r w:rsidRPr="00871B8E">
              <w:rPr>
                <w:rFonts w:eastAsiaTheme="majorEastAsia" w:hint="eastAsia"/>
                <w:lang w:eastAsia="zh-CN"/>
              </w:rPr>
              <w:t>2</w:t>
            </w:r>
            <w:r w:rsidRPr="00871B8E">
              <w:rPr>
                <w:rFonts w:eastAsiaTheme="majorEastAsia"/>
                <w:lang w:eastAsia="zh-CN"/>
              </w:rPr>
              <w:t>个</w:t>
            </w:r>
            <w:r w:rsidRPr="00871B8E">
              <w:rPr>
                <w:rFonts w:eastAsiaTheme="majorEastAsia"/>
                <w:lang w:eastAsia="zh-CN"/>
              </w:rPr>
              <w:t>MS</w:t>
            </w:r>
            <w:r w:rsidRPr="00871B8E">
              <w:rPr>
                <w:rFonts w:eastAsiaTheme="majorEastAsia"/>
                <w:lang w:eastAsia="zh-CN"/>
              </w:rPr>
              <w:t>，每层</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w:t>
            </w:r>
            <w:r>
              <w:rPr>
                <w:rFonts w:eastAsiaTheme="majorEastAsia" w:hint="eastAsia"/>
                <w:lang w:eastAsia="zh-CN"/>
              </w:rPr>
              <w:br/>
            </w:r>
            <w:r w:rsidRPr="00583F21">
              <w:rPr>
                <w:rFonts w:eastAsiaTheme="majorEastAsia"/>
                <w:vertAlign w:val="superscript"/>
                <w:lang w:eastAsia="zh-CN"/>
              </w:rPr>
              <w:t xml:space="preserve">c  </w:t>
            </w:r>
            <w:r w:rsidRPr="00871B8E">
              <w:rPr>
                <w:rFonts w:eastAsiaTheme="majorEastAsia"/>
                <w:lang w:eastAsia="zh-CN"/>
              </w:rPr>
              <w:t>2</w:t>
            </w:r>
            <w:r w:rsidRPr="00871B8E">
              <w:rPr>
                <w:rFonts w:eastAsiaTheme="majorEastAsia"/>
                <w:lang w:eastAsia="zh-CN"/>
              </w:rPr>
              <w:t>个流</w:t>
            </w:r>
            <w:r w:rsidRPr="00871B8E">
              <w:rPr>
                <w:rFonts w:eastAsiaTheme="majorEastAsia" w:hint="eastAsia"/>
                <w:lang w:eastAsia="zh-CN"/>
              </w:rPr>
              <w:t>到</w:t>
            </w:r>
            <w:r w:rsidRPr="00871B8E">
              <w:rPr>
                <w:rFonts w:eastAsiaTheme="majorEastAsia" w:hint="eastAsia"/>
                <w:lang w:eastAsia="zh-CN"/>
              </w:rPr>
              <w:t>1</w:t>
            </w:r>
            <w:r w:rsidRPr="00871B8E">
              <w:rPr>
                <w:rFonts w:eastAsiaTheme="majorEastAsia" w:hint="eastAsia"/>
                <w:lang w:eastAsia="zh-CN"/>
              </w:rPr>
              <w:t>个</w:t>
            </w:r>
            <w:r w:rsidRPr="00871B8E">
              <w:rPr>
                <w:rFonts w:eastAsiaTheme="majorEastAsia"/>
                <w:lang w:eastAsia="zh-CN"/>
              </w:rPr>
              <w:t>MS</w:t>
            </w:r>
            <w:r w:rsidRPr="00871B8E">
              <w:rPr>
                <w:rFonts w:eastAsiaTheme="majorEastAsia" w:hint="eastAsia"/>
                <w:lang w:eastAsia="zh-CN"/>
              </w:rPr>
              <w:t>，</w:t>
            </w:r>
            <w:r w:rsidRPr="00871B8E">
              <w:rPr>
                <w:rFonts w:eastAsiaTheme="majorEastAsia"/>
                <w:lang w:eastAsia="zh-CN"/>
              </w:rPr>
              <w:t>每</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流</w:t>
            </w:r>
            <w:r w:rsidRPr="00871B8E">
              <w:rPr>
                <w:rFonts w:eastAsiaTheme="majorEastAsia" w:hint="eastAsia"/>
                <w:lang w:eastAsia="zh-CN"/>
              </w:rPr>
              <w:t>到</w:t>
            </w:r>
            <w:r w:rsidRPr="00871B8E">
              <w:rPr>
                <w:rFonts w:eastAsiaTheme="majorEastAsia"/>
                <w:lang w:eastAsia="zh-CN"/>
              </w:rPr>
              <w:t>另</w:t>
            </w:r>
            <w:r w:rsidRPr="00871B8E">
              <w:rPr>
                <w:rFonts w:eastAsiaTheme="majorEastAsia" w:hint="eastAsia"/>
                <w:lang w:eastAsia="zh-CN"/>
              </w:rPr>
              <w:t>外</w:t>
            </w:r>
            <w:r w:rsidRPr="00871B8E">
              <w:rPr>
                <w:rFonts w:eastAsiaTheme="majorEastAsia" w:hint="eastAsia"/>
                <w:lang w:eastAsia="zh-CN"/>
              </w:rPr>
              <w:t>6</w:t>
            </w:r>
            <w:r w:rsidRPr="00871B8E">
              <w:rPr>
                <w:rFonts w:eastAsiaTheme="majorEastAsia"/>
                <w:lang w:eastAsia="zh-CN"/>
              </w:rPr>
              <w:t>个</w:t>
            </w:r>
            <w:r w:rsidRPr="00871B8E">
              <w:rPr>
                <w:rFonts w:eastAsiaTheme="majorEastAsia"/>
                <w:lang w:eastAsia="zh-CN"/>
              </w:rPr>
              <w:t>MS</w:t>
            </w:r>
            <w:r w:rsidRPr="00871B8E">
              <w:rPr>
                <w:rFonts w:eastAsiaTheme="majorEastAsia"/>
                <w:lang w:eastAsia="zh-CN"/>
              </w:rPr>
              <w:t>，每层</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w:t>
            </w:r>
            <w:r>
              <w:rPr>
                <w:rFonts w:eastAsiaTheme="majorEastAsia" w:hint="eastAsia"/>
                <w:lang w:eastAsia="zh-CN"/>
              </w:rPr>
              <w:br/>
            </w:r>
            <w:r w:rsidRPr="00583F21">
              <w:rPr>
                <w:rFonts w:eastAsiaTheme="majorEastAsia"/>
                <w:vertAlign w:val="superscript"/>
                <w:lang w:eastAsia="zh-CN"/>
              </w:rPr>
              <w:t xml:space="preserve">d  </w:t>
            </w:r>
            <w:r w:rsidRPr="00871B8E">
              <w:rPr>
                <w:rFonts w:eastAsiaTheme="majorEastAsia" w:hint="eastAsia"/>
                <w:lang w:eastAsia="zh-CN"/>
              </w:rPr>
              <w:t>每</w:t>
            </w:r>
            <w:r w:rsidRPr="00871B8E">
              <w:rPr>
                <w:rFonts w:eastAsiaTheme="majorEastAsia"/>
                <w:lang w:eastAsia="zh-CN"/>
              </w:rPr>
              <w:t>2</w:t>
            </w:r>
            <w:r w:rsidRPr="00871B8E">
              <w:rPr>
                <w:rFonts w:eastAsiaTheme="majorEastAsia"/>
                <w:lang w:eastAsia="zh-CN"/>
              </w:rPr>
              <w:t>个流</w:t>
            </w:r>
            <w:r w:rsidRPr="00871B8E">
              <w:rPr>
                <w:rFonts w:eastAsiaTheme="majorEastAsia" w:hint="eastAsia"/>
                <w:lang w:eastAsia="zh-CN"/>
              </w:rPr>
              <w:t>到</w:t>
            </w:r>
            <w:r w:rsidRPr="00871B8E">
              <w:rPr>
                <w:rFonts w:eastAsiaTheme="majorEastAsia" w:hint="eastAsia"/>
                <w:lang w:eastAsia="zh-CN"/>
              </w:rPr>
              <w:t>2</w:t>
            </w:r>
            <w:r w:rsidRPr="00871B8E">
              <w:rPr>
                <w:rFonts w:eastAsiaTheme="majorEastAsia" w:hint="eastAsia"/>
                <w:lang w:eastAsia="zh-CN"/>
              </w:rPr>
              <w:t>个</w:t>
            </w:r>
            <w:r w:rsidRPr="00871B8E">
              <w:rPr>
                <w:rFonts w:eastAsiaTheme="majorEastAsia"/>
                <w:lang w:eastAsia="zh-CN"/>
              </w:rPr>
              <w:t>MS</w:t>
            </w:r>
            <w:r w:rsidRPr="00871B8E">
              <w:rPr>
                <w:rFonts w:eastAsiaTheme="majorEastAsia" w:hint="eastAsia"/>
                <w:lang w:eastAsia="zh-CN"/>
              </w:rPr>
              <w:t>，</w:t>
            </w:r>
            <w:r w:rsidRPr="00871B8E">
              <w:rPr>
                <w:rFonts w:eastAsiaTheme="majorEastAsia"/>
                <w:lang w:eastAsia="zh-CN"/>
              </w:rPr>
              <w:t>每</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流</w:t>
            </w:r>
            <w:r w:rsidRPr="00871B8E">
              <w:rPr>
                <w:rFonts w:eastAsiaTheme="majorEastAsia" w:hint="eastAsia"/>
                <w:lang w:eastAsia="zh-CN"/>
              </w:rPr>
              <w:t>到</w:t>
            </w:r>
            <w:r w:rsidRPr="00871B8E">
              <w:rPr>
                <w:rFonts w:eastAsiaTheme="majorEastAsia"/>
                <w:lang w:eastAsia="zh-CN"/>
              </w:rPr>
              <w:t>另</w:t>
            </w:r>
            <w:r w:rsidRPr="00871B8E">
              <w:rPr>
                <w:rFonts w:eastAsiaTheme="majorEastAsia" w:hint="eastAsia"/>
                <w:lang w:eastAsia="zh-CN"/>
              </w:rPr>
              <w:t>外</w:t>
            </w:r>
            <w:r w:rsidRPr="00871B8E">
              <w:rPr>
                <w:rFonts w:eastAsiaTheme="majorEastAsia" w:hint="eastAsia"/>
                <w:lang w:eastAsia="zh-CN"/>
              </w:rPr>
              <w:t>4</w:t>
            </w:r>
            <w:r w:rsidRPr="00871B8E">
              <w:rPr>
                <w:rFonts w:eastAsiaTheme="majorEastAsia"/>
                <w:lang w:eastAsia="zh-CN"/>
              </w:rPr>
              <w:t>个</w:t>
            </w:r>
            <w:r w:rsidRPr="00871B8E">
              <w:rPr>
                <w:rFonts w:eastAsiaTheme="majorEastAsia"/>
                <w:lang w:eastAsia="zh-CN"/>
              </w:rPr>
              <w:t>MS</w:t>
            </w:r>
            <w:r w:rsidRPr="00871B8E">
              <w:rPr>
                <w:rFonts w:eastAsiaTheme="majorEastAsia"/>
                <w:lang w:eastAsia="zh-CN"/>
              </w:rPr>
              <w:t>，每层</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w:t>
            </w:r>
            <w:r>
              <w:rPr>
                <w:rFonts w:eastAsiaTheme="majorEastAsia" w:hint="eastAsia"/>
                <w:lang w:eastAsia="zh-CN"/>
              </w:rPr>
              <w:br/>
            </w:r>
            <w:r w:rsidRPr="00583F21">
              <w:rPr>
                <w:rFonts w:eastAsiaTheme="majorEastAsia"/>
                <w:vertAlign w:val="superscript"/>
                <w:lang w:eastAsia="zh-CN"/>
              </w:rPr>
              <w:t xml:space="preserve">e </w:t>
            </w:r>
            <w:r>
              <w:rPr>
                <w:rFonts w:eastAsiaTheme="majorEastAsia" w:hint="eastAsia"/>
                <w:vertAlign w:val="superscript"/>
                <w:lang w:eastAsia="zh-CN"/>
              </w:rPr>
              <w:t xml:space="preserve"> </w:t>
            </w:r>
            <w:r w:rsidRPr="00871B8E">
              <w:rPr>
                <w:rFonts w:eastAsiaTheme="majorEastAsia" w:hint="eastAsia"/>
                <w:lang w:eastAsia="zh-CN"/>
              </w:rPr>
              <w:t>每</w:t>
            </w:r>
            <w:r w:rsidRPr="00871B8E">
              <w:rPr>
                <w:rFonts w:eastAsiaTheme="majorEastAsia"/>
                <w:lang w:eastAsia="zh-CN"/>
              </w:rPr>
              <w:t>2</w:t>
            </w:r>
            <w:r w:rsidRPr="00871B8E">
              <w:rPr>
                <w:rFonts w:eastAsiaTheme="majorEastAsia"/>
                <w:lang w:eastAsia="zh-CN"/>
              </w:rPr>
              <w:t>个流</w:t>
            </w:r>
            <w:r w:rsidRPr="00871B8E">
              <w:rPr>
                <w:rFonts w:eastAsiaTheme="majorEastAsia" w:hint="eastAsia"/>
                <w:lang w:eastAsia="zh-CN"/>
              </w:rPr>
              <w:t>到</w:t>
            </w:r>
            <w:r w:rsidRPr="00871B8E">
              <w:rPr>
                <w:rFonts w:eastAsiaTheme="majorEastAsia" w:hint="eastAsia"/>
                <w:lang w:eastAsia="zh-CN"/>
              </w:rPr>
              <w:t>3</w:t>
            </w:r>
            <w:r w:rsidRPr="00871B8E">
              <w:rPr>
                <w:rFonts w:eastAsiaTheme="majorEastAsia" w:hint="eastAsia"/>
                <w:lang w:eastAsia="zh-CN"/>
              </w:rPr>
              <w:t>个</w:t>
            </w:r>
            <w:r w:rsidRPr="00871B8E">
              <w:rPr>
                <w:rFonts w:eastAsiaTheme="majorEastAsia"/>
                <w:lang w:eastAsia="zh-CN"/>
              </w:rPr>
              <w:t>MS</w:t>
            </w:r>
            <w:r w:rsidRPr="00871B8E">
              <w:rPr>
                <w:rFonts w:eastAsiaTheme="majorEastAsia" w:hint="eastAsia"/>
                <w:lang w:eastAsia="zh-CN"/>
              </w:rPr>
              <w:t>，</w:t>
            </w:r>
            <w:r w:rsidRPr="00871B8E">
              <w:rPr>
                <w:rFonts w:eastAsiaTheme="majorEastAsia"/>
                <w:lang w:eastAsia="zh-CN"/>
              </w:rPr>
              <w:t>每</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流</w:t>
            </w:r>
            <w:r w:rsidRPr="00871B8E">
              <w:rPr>
                <w:rFonts w:eastAsiaTheme="majorEastAsia" w:hint="eastAsia"/>
                <w:lang w:eastAsia="zh-CN"/>
              </w:rPr>
              <w:t>到</w:t>
            </w:r>
            <w:r w:rsidRPr="00871B8E">
              <w:rPr>
                <w:rFonts w:eastAsiaTheme="majorEastAsia"/>
                <w:lang w:eastAsia="zh-CN"/>
              </w:rPr>
              <w:t>另</w:t>
            </w:r>
            <w:r w:rsidRPr="00871B8E">
              <w:rPr>
                <w:rFonts w:eastAsiaTheme="majorEastAsia" w:hint="eastAsia"/>
                <w:lang w:eastAsia="zh-CN"/>
              </w:rPr>
              <w:t>外</w:t>
            </w:r>
            <w:r w:rsidRPr="00871B8E">
              <w:rPr>
                <w:rFonts w:eastAsiaTheme="majorEastAsia" w:hint="eastAsia"/>
                <w:lang w:eastAsia="zh-CN"/>
              </w:rPr>
              <w:t>2</w:t>
            </w:r>
            <w:r w:rsidRPr="00871B8E">
              <w:rPr>
                <w:rFonts w:eastAsiaTheme="majorEastAsia"/>
                <w:lang w:eastAsia="zh-CN"/>
              </w:rPr>
              <w:t>个</w:t>
            </w:r>
            <w:r w:rsidRPr="00871B8E">
              <w:rPr>
                <w:rFonts w:eastAsiaTheme="majorEastAsia"/>
                <w:lang w:eastAsia="zh-CN"/>
              </w:rPr>
              <w:t>MS</w:t>
            </w:r>
            <w:r w:rsidRPr="00871B8E">
              <w:rPr>
                <w:rFonts w:eastAsiaTheme="majorEastAsia"/>
                <w:lang w:eastAsia="zh-CN"/>
              </w:rPr>
              <w:t>，每层</w:t>
            </w:r>
            <w:r w:rsidRPr="00871B8E">
              <w:rPr>
                <w:rFonts w:eastAsiaTheme="majorEastAsia"/>
                <w:lang w:eastAsia="zh-CN"/>
              </w:rPr>
              <w:t>1</w:t>
            </w:r>
            <w:r w:rsidRPr="00871B8E">
              <w:rPr>
                <w:rFonts w:eastAsiaTheme="majorEastAsia" w:hint="eastAsia"/>
                <w:lang w:eastAsia="zh-CN"/>
              </w:rPr>
              <w:t>个</w:t>
            </w:r>
            <w:r w:rsidRPr="00871B8E">
              <w:rPr>
                <w:rFonts w:eastAsiaTheme="majorEastAsia"/>
                <w:lang w:eastAsia="zh-CN"/>
              </w:rPr>
              <w:t>。</w:t>
            </w:r>
          </w:p>
        </w:tc>
      </w:tr>
    </w:tbl>
    <w:p w:rsidR="00873B7D" w:rsidRPr="001D5F02" w:rsidRDefault="00873B7D" w:rsidP="00873B7D">
      <w:pPr>
        <w:rPr>
          <w:lang w:eastAsia="zh-CN"/>
        </w:rPr>
      </w:pPr>
    </w:p>
    <w:p w:rsidR="00873B7D" w:rsidRPr="001D5F02" w:rsidRDefault="00873B7D" w:rsidP="00873B7D">
      <w:pPr>
        <w:ind w:firstLineChars="200" w:firstLine="480"/>
        <w:rPr>
          <w:lang w:eastAsia="zh-CN"/>
        </w:rPr>
      </w:pPr>
      <w:r w:rsidRPr="001D5F02">
        <w:rPr>
          <w:lang w:eastAsia="zh-CN"/>
        </w:rPr>
        <w:t>流</w:t>
      </w:r>
      <w:r w:rsidRPr="001D5F02">
        <w:rPr>
          <w:rFonts w:hint="eastAsia"/>
          <w:lang w:eastAsia="zh-CN"/>
        </w:rPr>
        <w:t>到</w:t>
      </w:r>
      <w:r w:rsidRPr="001D5F02">
        <w:rPr>
          <w:lang w:eastAsia="zh-CN"/>
        </w:rPr>
        <w:t>天线</w:t>
      </w:r>
      <w:r w:rsidRPr="001D5F02">
        <w:rPr>
          <w:rFonts w:hint="eastAsia"/>
          <w:lang w:eastAsia="zh-CN"/>
        </w:rPr>
        <w:t>的</w:t>
      </w:r>
      <w:r w:rsidRPr="001D5F02">
        <w:rPr>
          <w:lang w:eastAsia="zh-CN"/>
        </w:rPr>
        <w:t>映射取决于的</w:t>
      </w:r>
      <w:r w:rsidRPr="001D5F02">
        <w:rPr>
          <w:lang w:eastAsia="zh-CN"/>
        </w:rPr>
        <w:t>MIMO</w:t>
      </w:r>
      <w:r w:rsidRPr="001D5F02">
        <w:rPr>
          <w:lang w:eastAsia="zh-CN"/>
        </w:rPr>
        <w:t>计划。在</w:t>
      </w:r>
      <w:r w:rsidRPr="001D5F02">
        <w:rPr>
          <w:lang w:eastAsia="zh-CN"/>
        </w:rPr>
        <w:t>DL</w:t>
      </w:r>
      <w:r w:rsidRPr="001D5F02">
        <w:rPr>
          <w:rFonts w:hint="eastAsia"/>
          <w:lang w:eastAsia="zh-CN"/>
        </w:rPr>
        <w:t>中</w:t>
      </w:r>
      <w:r w:rsidRPr="001D5F02">
        <w:rPr>
          <w:lang w:eastAsia="zh-CN"/>
        </w:rPr>
        <w:t>，发送</w:t>
      </w:r>
      <w:r w:rsidRPr="001D5F02">
        <w:rPr>
          <w:lang w:eastAsia="zh-CN"/>
        </w:rPr>
        <w:t>CQI</w:t>
      </w:r>
      <w:r w:rsidRPr="001D5F02">
        <w:rPr>
          <w:lang w:eastAsia="zh-CN"/>
        </w:rPr>
        <w:t>和行列反馈</w:t>
      </w:r>
      <w:r w:rsidRPr="001D5F02">
        <w:rPr>
          <w:rFonts w:hint="eastAsia"/>
          <w:lang w:eastAsia="zh-CN"/>
        </w:rPr>
        <w:t>以</w:t>
      </w:r>
      <w:r w:rsidRPr="001D5F02">
        <w:rPr>
          <w:lang w:eastAsia="zh-CN"/>
        </w:rPr>
        <w:t>协助行列适应</w:t>
      </w:r>
      <w:r w:rsidRPr="001D5F02">
        <w:rPr>
          <w:rFonts w:hint="eastAsia"/>
          <w:lang w:eastAsia="zh-CN"/>
        </w:rPr>
        <w:t>、</w:t>
      </w:r>
      <w:r w:rsidRPr="001D5F02">
        <w:rPr>
          <w:lang w:eastAsia="zh-CN"/>
        </w:rPr>
        <w:t>模式切换</w:t>
      </w:r>
      <w:r w:rsidRPr="001D5F02">
        <w:rPr>
          <w:rFonts w:hint="eastAsia"/>
          <w:lang w:eastAsia="zh-CN"/>
        </w:rPr>
        <w:t>和</w:t>
      </w:r>
      <w:r w:rsidRPr="001D5F02">
        <w:rPr>
          <w:lang w:eastAsia="zh-CN"/>
        </w:rPr>
        <w:t>速率适配</w:t>
      </w:r>
      <w:r w:rsidRPr="001D5F02">
        <w:rPr>
          <w:rFonts w:hint="eastAsia"/>
          <w:lang w:eastAsia="zh-CN"/>
        </w:rPr>
        <w:t>中的</w:t>
      </w:r>
      <w:r w:rsidRPr="001D5F02">
        <w:rPr>
          <w:rFonts w:hint="eastAsia"/>
          <w:lang w:eastAsia="zh-CN"/>
        </w:rPr>
        <w:t>BS</w:t>
      </w:r>
      <w:r w:rsidRPr="001D5F02">
        <w:rPr>
          <w:lang w:eastAsia="zh-CN"/>
        </w:rPr>
        <w:t>。</w:t>
      </w:r>
      <w:r w:rsidRPr="001D5F02">
        <w:rPr>
          <w:rFonts w:hint="eastAsia"/>
          <w:lang w:eastAsia="zh-CN"/>
        </w:rPr>
        <w:t>对于</w:t>
      </w:r>
      <w:r w:rsidRPr="001D5F02">
        <w:rPr>
          <w:lang w:eastAsia="zh-CN"/>
        </w:rPr>
        <w:t>空间复用，行列定义</w:t>
      </w:r>
      <w:r w:rsidRPr="001D5F02">
        <w:rPr>
          <w:rFonts w:hint="eastAsia"/>
          <w:lang w:eastAsia="zh-CN"/>
        </w:rPr>
        <w:t>为</w:t>
      </w:r>
      <w:r w:rsidRPr="001D5F02">
        <w:rPr>
          <w:lang w:eastAsia="zh-CN"/>
        </w:rPr>
        <w:t>每个用户</w:t>
      </w:r>
      <w:r w:rsidRPr="001D5F02">
        <w:rPr>
          <w:rFonts w:hint="eastAsia"/>
          <w:lang w:eastAsia="zh-CN"/>
        </w:rPr>
        <w:t>所</w:t>
      </w:r>
      <w:r w:rsidRPr="001D5F02">
        <w:rPr>
          <w:lang w:eastAsia="zh-CN"/>
        </w:rPr>
        <w:t>使用的流数。在</w:t>
      </w:r>
      <w:r w:rsidRPr="001D5F02">
        <w:rPr>
          <w:lang w:eastAsia="zh-CN"/>
        </w:rPr>
        <w:t>FDD</w:t>
      </w:r>
      <w:r w:rsidRPr="001D5F02">
        <w:rPr>
          <w:lang w:eastAsia="zh-CN"/>
        </w:rPr>
        <w:t>和</w:t>
      </w:r>
      <w:r w:rsidRPr="001D5F02">
        <w:rPr>
          <w:lang w:eastAsia="zh-CN"/>
        </w:rPr>
        <w:t>TDD</w:t>
      </w:r>
      <w:r w:rsidRPr="001D5F02">
        <w:rPr>
          <w:lang w:eastAsia="zh-CN"/>
        </w:rPr>
        <w:t>系统</w:t>
      </w:r>
      <w:r w:rsidRPr="001D5F02">
        <w:rPr>
          <w:rFonts w:hint="eastAsia"/>
          <w:lang w:eastAsia="zh-CN"/>
        </w:rPr>
        <w:t>中</w:t>
      </w:r>
      <w:r w:rsidRPr="001D5F02">
        <w:rPr>
          <w:lang w:eastAsia="zh-CN"/>
        </w:rPr>
        <w:t>，基于单一码本</w:t>
      </w:r>
      <w:r w:rsidRPr="001D5F02">
        <w:rPr>
          <w:rFonts w:hint="eastAsia"/>
          <w:lang w:eastAsia="zh-CN"/>
        </w:rPr>
        <w:t>的</w:t>
      </w:r>
      <w:r w:rsidRPr="001D5F02">
        <w:rPr>
          <w:lang w:eastAsia="zh-CN"/>
        </w:rPr>
        <w:t>预编码用于闭合环路</w:t>
      </w:r>
      <w:r w:rsidRPr="001D5F02">
        <w:rPr>
          <w:lang w:eastAsia="zh-CN"/>
        </w:rPr>
        <w:t>SU-MIMO</w:t>
      </w:r>
      <w:r w:rsidRPr="001D5F02">
        <w:rPr>
          <w:lang w:eastAsia="zh-CN"/>
        </w:rPr>
        <w:t>。在</w:t>
      </w:r>
      <w:r w:rsidRPr="001D5F02">
        <w:rPr>
          <w:lang w:eastAsia="zh-CN"/>
        </w:rPr>
        <w:t>DL</w:t>
      </w:r>
      <w:r w:rsidRPr="001D5F02">
        <w:rPr>
          <w:rFonts w:hint="eastAsia"/>
          <w:lang w:eastAsia="zh-CN"/>
        </w:rPr>
        <w:t>中</w:t>
      </w:r>
      <w:r w:rsidRPr="001D5F02">
        <w:rPr>
          <w:lang w:eastAsia="zh-CN"/>
        </w:rPr>
        <w:t>，</w:t>
      </w:r>
      <w:r w:rsidRPr="001D5F02">
        <w:rPr>
          <w:lang w:eastAsia="zh-CN"/>
        </w:rPr>
        <w:t>MS</w:t>
      </w:r>
      <w:r w:rsidRPr="001D5F02">
        <w:rPr>
          <w:lang w:eastAsia="zh-CN"/>
        </w:rPr>
        <w:t>反馈一些信息</w:t>
      </w:r>
      <w:r w:rsidRPr="001D5F02">
        <w:rPr>
          <w:rFonts w:hint="eastAsia"/>
          <w:lang w:eastAsia="zh-CN"/>
        </w:rPr>
        <w:t>到</w:t>
      </w:r>
      <w:r w:rsidRPr="001D5F02">
        <w:rPr>
          <w:lang w:eastAsia="zh-CN"/>
        </w:rPr>
        <w:t>可闭合环路</w:t>
      </w:r>
      <w:r w:rsidRPr="001D5F02">
        <w:rPr>
          <w:lang w:eastAsia="zh-CN"/>
        </w:rPr>
        <w:t>SU-MIMO</w:t>
      </w:r>
      <w:r w:rsidRPr="001D5F02">
        <w:rPr>
          <w:lang w:eastAsia="zh-CN"/>
        </w:rPr>
        <w:t>的</w:t>
      </w:r>
      <w:r w:rsidRPr="001D5F02">
        <w:rPr>
          <w:rFonts w:hint="eastAsia"/>
          <w:lang w:eastAsia="zh-CN"/>
        </w:rPr>
        <w:t>BS</w:t>
      </w:r>
      <w:r w:rsidRPr="001D5F02">
        <w:rPr>
          <w:lang w:eastAsia="zh-CN"/>
        </w:rPr>
        <w:t>，如行列</w:t>
      </w:r>
      <w:r w:rsidRPr="001D5F02">
        <w:rPr>
          <w:rFonts w:hint="eastAsia"/>
          <w:lang w:eastAsia="zh-CN"/>
        </w:rPr>
        <w:t>、</w:t>
      </w:r>
      <w:r w:rsidRPr="001D5F02">
        <w:rPr>
          <w:lang w:eastAsia="zh-CN"/>
        </w:rPr>
        <w:t>子带选择</w:t>
      </w:r>
      <w:r w:rsidRPr="001D5F02">
        <w:rPr>
          <w:rFonts w:hint="eastAsia"/>
          <w:lang w:eastAsia="zh-CN"/>
        </w:rPr>
        <w:t>、</w:t>
      </w:r>
      <w:r w:rsidRPr="001D5F02">
        <w:rPr>
          <w:lang w:eastAsia="zh-CN"/>
        </w:rPr>
        <w:t>CQI</w:t>
      </w:r>
      <w:r w:rsidRPr="001D5F02">
        <w:rPr>
          <w:rFonts w:hint="eastAsia"/>
          <w:lang w:eastAsia="zh-CN"/>
        </w:rPr>
        <w:t>、</w:t>
      </w:r>
      <w:r w:rsidRPr="001D5F02">
        <w:rPr>
          <w:lang w:eastAsia="zh-CN"/>
        </w:rPr>
        <w:t>预编码矩阵指数（</w:t>
      </w:r>
      <w:r w:rsidRPr="001D5F02">
        <w:rPr>
          <w:lang w:eastAsia="zh-CN"/>
        </w:rPr>
        <w:t>PMI</w:t>
      </w:r>
      <w:r>
        <w:rPr>
          <w:lang w:eastAsia="zh-CN"/>
        </w:rPr>
        <w:t>）</w:t>
      </w:r>
      <w:r w:rsidRPr="001D5F02">
        <w:rPr>
          <w:lang w:eastAsia="zh-CN"/>
        </w:rPr>
        <w:t>和长期信道状态信息。</w:t>
      </w:r>
    </w:p>
    <w:p w:rsidR="00873B7D" w:rsidRPr="001D5F02" w:rsidRDefault="00873B7D" w:rsidP="00873B7D">
      <w:pPr>
        <w:ind w:firstLineChars="200" w:firstLine="480"/>
        <w:rPr>
          <w:lang w:eastAsia="zh-CN"/>
        </w:rPr>
      </w:pPr>
      <w:r w:rsidRPr="001D5F02">
        <w:rPr>
          <w:lang w:eastAsia="zh-CN"/>
        </w:rPr>
        <w:t>在</w:t>
      </w:r>
      <w:r w:rsidRPr="001D5F02">
        <w:rPr>
          <w:lang w:eastAsia="zh-CN"/>
        </w:rPr>
        <w:t>DL</w:t>
      </w:r>
      <w:r w:rsidRPr="001D5F02">
        <w:rPr>
          <w:rFonts w:hint="eastAsia"/>
          <w:lang w:eastAsia="zh-CN"/>
        </w:rPr>
        <w:t>中</w:t>
      </w:r>
      <w:r w:rsidRPr="001D5F02">
        <w:rPr>
          <w:lang w:eastAsia="zh-CN"/>
        </w:rPr>
        <w:t>，支持每个用户</w:t>
      </w:r>
      <w:r w:rsidRPr="001D5F02">
        <w:rPr>
          <w:rFonts w:hint="eastAsia"/>
          <w:lang w:eastAsia="zh-CN"/>
        </w:rPr>
        <w:t>最多</w:t>
      </w:r>
      <w:r w:rsidRPr="001D5F02">
        <w:rPr>
          <w:lang w:eastAsia="zh-CN"/>
        </w:rPr>
        <w:t>两个流</w:t>
      </w:r>
      <w:r w:rsidRPr="001D5F02">
        <w:rPr>
          <w:rFonts w:hint="eastAsia"/>
          <w:lang w:eastAsia="zh-CN"/>
        </w:rPr>
        <w:t>的</w:t>
      </w:r>
      <w:r w:rsidRPr="001D5F02">
        <w:rPr>
          <w:lang w:eastAsia="zh-CN"/>
        </w:rPr>
        <w:t>MU-MIMO</w:t>
      </w:r>
      <w:r w:rsidRPr="001D5F02">
        <w:rPr>
          <w:lang w:eastAsia="zh-CN"/>
        </w:rPr>
        <w:t>传输。</w:t>
      </w:r>
      <w:bookmarkStart w:id="63" w:name="_Toc216683213"/>
      <w:bookmarkStart w:id="64" w:name="_Toc216683286"/>
      <w:bookmarkStart w:id="65" w:name="_Toc217051991"/>
      <w:bookmarkStart w:id="66" w:name="_Toc219206372"/>
      <w:bookmarkStart w:id="67" w:name="_Toc246688707"/>
      <w:bookmarkStart w:id="68" w:name="_Toc216683214"/>
      <w:bookmarkStart w:id="69" w:name="_Toc216683287"/>
      <w:bookmarkStart w:id="70" w:name="_Toc217051992"/>
      <w:bookmarkStart w:id="71" w:name="_Toc219206373"/>
      <w:bookmarkStart w:id="72" w:name="_Toc246688708"/>
      <w:bookmarkStart w:id="73" w:name="_Toc216683215"/>
      <w:bookmarkStart w:id="74" w:name="_Toc216683288"/>
      <w:bookmarkStart w:id="75" w:name="_Toc217051993"/>
      <w:bookmarkStart w:id="76" w:name="_Toc219206374"/>
      <w:bookmarkStart w:id="77" w:name="_Toc246688709"/>
      <w:bookmarkStart w:id="78" w:name="_Toc216683216"/>
      <w:bookmarkStart w:id="79" w:name="_Toc216683289"/>
      <w:bookmarkStart w:id="80" w:name="_Toc217051994"/>
      <w:bookmarkStart w:id="81" w:name="_Toc219206375"/>
      <w:bookmarkStart w:id="82" w:name="_Toc246688710"/>
      <w:bookmarkStart w:id="83" w:name="_Toc216683217"/>
      <w:bookmarkStart w:id="84" w:name="_Toc216683290"/>
      <w:bookmarkStart w:id="85" w:name="_Toc217051995"/>
      <w:bookmarkStart w:id="86" w:name="_Toc219206376"/>
      <w:bookmarkStart w:id="87" w:name="_Toc246688711"/>
      <w:bookmarkStart w:id="88" w:name="_Toc216683218"/>
      <w:bookmarkStart w:id="89" w:name="_Toc216683291"/>
      <w:bookmarkStart w:id="90" w:name="_Toc217051996"/>
      <w:bookmarkStart w:id="91" w:name="_Toc219206377"/>
      <w:bookmarkStart w:id="92" w:name="_Toc246688712"/>
      <w:bookmarkStart w:id="93" w:name="_Toc216683219"/>
      <w:bookmarkStart w:id="94" w:name="_Toc216683292"/>
      <w:bookmarkStart w:id="95" w:name="_Toc217051997"/>
      <w:bookmarkStart w:id="96" w:name="_Toc219206378"/>
      <w:bookmarkStart w:id="97" w:name="_Toc24668871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1D5F02">
        <w:rPr>
          <w:rFonts w:hint="eastAsia"/>
          <w:lang w:eastAsia="zh-CN"/>
        </w:rPr>
        <w:t>使用</w:t>
      </w:r>
      <w:r w:rsidRPr="001D5F02">
        <w:rPr>
          <w:lang w:eastAsia="zh-CN"/>
        </w:rPr>
        <w:t>此预编码机制</w:t>
      </w:r>
      <w:r w:rsidRPr="001D5F02">
        <w:rPr>
          <w:rFonts w:hint="eastAsia"/>
          <w:lang w:eastAsia="zh-CN"/>
        </w:rPr>
        <w:t>可实现</w:t>
      </w:r>
      <w:r w:rsidRPr="001D5F02">
        <w:rPr>
          <w:lang w:eastAsia="zh-CN"/>
        </w:rPr>
        <w:t>波束形成。</w:t>
      </w:r>
      <w:r w:rsidRPr="001D5F02">
        <w:rPr>
          <w:lang w:eastAsia="zh-CN"/>
        </w:rPr>
        <w:t>WirelessMAN-Advanced</w:t>
      </w:r>
      <w:r w:rsidRPr="001D5F02">
        <w:rPr>
          <w:rFonts w:hint="eastAsia"/>
          <w:lang w:eastAsia="zh-CN"/>
        </w:rPr>
        <w:t>有</w:t>
      </w:r>
      <w:r w:rsidRPr="001D5F02">
        <w:rPr>
          <w:lang w:eastAsia="zh-CN"/>
        </w:rPr>
        <w:t>能力</w:t>
      </w:r>
      <w:r w:rsidRPr="001D5F02">
        <w:rPr>
          <w:rFonts w:hint="eastAsia"/>
          <w:lang w:eastAsia="zh-CN"/>
        </w:rPr>
        <w:t>采用</w:t>
      </w:r>
      <w:r w:rsidRPr="001D5F02">
        <w:rPr>
          <w:lang w:eastAsia="zh-CN"/>
        </w:rPr>
        <w:t>预定义和灵活的方式适应</w:t>
      </w:r>
      <w:r w:rsidRPr="001D5F02">
        <w:rPr>
          <w:lang w:eastAsia="zh-CN"/>
        </w:rPr>
        <w:t>SU-MIMO</w:t>
      </w:r>
      <w:r w:rsidRPr="001D5F02">
        <w:rPr>
          <w:lang w:eastAsia="zh-CN"/>
        </w:rPr>
        <w:t>和</w:t>
      </w:r>
      <w:r w:rsidRPr="001D5F02">
        <w:rPr>
          <w:lang w:eastAsia="zh-CN"/>
        </w:rPr>
        <w:t>MU-MIMO</w:t>
      </w:r>
      <w:r w:rsidRPr="001D5F02">
        <w:rPr>
          <w:lang w:eastAsia="zh-CN"/>
        </w:rPr>
        <w:t>。使用多</w:t>
      </w:r>
      <w:r w:rsidRPr="001D5F02">
        <w:rPr>
          <w:lang w:eastAsia="zh-CN"/>
        </w:rPr>
        <w:t>BS</w:t>
      </w:r>
      <w:r w:rsidRPr="001D5F02">
        <w:rPr>
          <w:lang w:eastAsia="zh-CN"/>
        </w:rPr>
        <w:t>协作预编码</w:t>
      </w:r>
      <w:r w:rsidRPr="001D5F02">
        <w:rPr>
          <w:rFonts w:hint="eastAsia"/>
          <w:lang w:eastAsia="zh-CN"/>
        </w:rPr>
        <w:t>、</w:t>
      </w:r>
      <w:r w:rsidRPr="001D5F02">
        <w:rPr>
          <w:lang w:eastAsia="zh-CN"/>
        </w:rPr>
        <w:t>网络协调波束形成</w:t>
      </w:r>
      <w:r w:rsidRPr="001D5F02">
        <w:rPr>
          <w:rFonts w:hint="eastAsia"/>
          <w:lang w:eastAsia="zh-CN"/>
        </w:rPr>
        <w:t>、</w:t>
      </w:r>
      <w:r w:rsidRPr="001D5F02">
        <w:rPr>
          <w:lang w:eastAsia="zh-CN"/>
        </w:rPr>
        <w:t>或小区间干扰消除</w:t>
      </w:r>
      <w:r w:rsidRPr="001D5F02">
        <w:rPr>
          <w:rFonts w:hint="eastAsia"/>
          <w:lang w:eastAsia="zh-CN"/>
        </w:rPr>
        <w:t>，</w:t>
      </w:r>
      <w:r w:rsidRPr="001D5F02">
        <w:rPr>
          <w:lang w:eastAsia="zh-CN"/>
        </w:rPr>
        <w:t>多</w:t>
      </w:r>
      <w:r w:rsidRPr="001D5F02">
        <w:rPr>
          <w:lang w:eastAsia="zh-CN"/>
        </w:rPr>
        <w:t>BS</w:t>
      </w:r>
      <w:r w:rsidRPr="001D5F02">
        <w:rPr>
          <w:rFonts w:hint="eastAsia"/>
          <w:lang w:eastAsia="zh-CN"/>
        </w:rPr>
        <w:t xml:space="preserve"> </w:t>
      </w:r>
      <w:r w:rsidRPr="001D5F02">
        <w:rPr>
          <w:lang w:eastAsia="zh-CN"/>
        </w:rPr>
        <w:t>MIMO</w:t>
      </w:r>
      <w:r w:rsidRPr="001D5F02">
        <w:rPr>
          <w:lang w:eastAsia="zh-CN"/>
        </w:rPr>
        <w:t>技术还支持</w:t>
      </w:r>
      <w:r w:rsidRPr="001D5F02">
        <w:rPr>
          <w:rFonts w:hint="eastAsia"/>
          <w:lang w:eastAsia="zh-CN"/>
        </w:rPr>
        <w:t>区域</w:t>
      </w:r>
      <w:r w:rsidRPr="001D5F02">
        <w:rPr>
          <w:lang w:eastAsia="zh-CN"/>
        </w:rPr>
        <w:t>改善和小区边缘的吞吐量。</w:t>
      </w:r>
    </w:p>
    <w:p w:rsidR="00873B7D" w:rsidRPr="001D5F02" w:rsidRDefault="00873B7D" w:rsidP="00873B7D">
      <w:pPr>
        <w:ind w:firstLineChars="200" w:firstLine="480"/>
        <w:rPr>
          <w:lang w:eastAsia="zh-CN"/>
        </w:rPr>
      </w:pPr>
      <w:r w:rsidRPr="001D5F02">
        <w:rPr>
          <w:lang w:eastAsia="zh-CN"/>
        </w:rPr>
        <w:t>对于</w:t>
      </w:r>
      <w:r w:rsidRPr="001D5F02">
        <w:rPr>
          <w:lang w:eastAsia="zh-CN"/>
        </w:rPr>
        <w:t>UL MIMO</w:t>
      </w:r>
      <w:r w:rsidRPr="001D5F02">
        <w:rPr>
          <w:lang w:eastAsia="zh-CN"/>
        </w:rPr>
        <w:t>，</w:t>
      </w:r>
      <w:r w:rsidRPr="001D5F02">
        <w:rPr>
          <w:lang w:eastAsia="zh-CN"/>
        </w:rPr>
        <w:t>BS</w:t>
      </w:r>
      <w:r w:rsidRPr="001D5F02">
        <w:rPr>
          <w:lang w:eastAsia="zh-CN"/>
        </w:rPr>
        <w:t>将安排用户到资源块</w:t>
      </w:r>
      <w:r w:rsidRPr="001D5F02">
        <w:rPr>
          <w:rFonts w:hint="eastAsia"/>
          <w:lang w:eastAsia="zh-CN"/>
        </w:rPr>
        <w:t>并</w:t>
      </w:r>
      <w:r w:rsidRPr="001D5F02">
        <w:rPr>
          <w:lang w:eastAsia="zh-CN"/>
        </w:rPr>
        <w:t>确定调制和编码方案（</w:t>
      </w:r>
      <w:r w:rsidRPr="001D5F02">
        <w:rPr>
          <w:lang w:eastAsia="zh-CN"/>
        </w:rPr>
        <w:t>MCS</w:t>
      </w:r>
      <w:r>
        <w:rPr>
          <w:lang w:eastAsia="zh-CN"/>
        </w:rPr>
        <w:t>）</w:t>
      </w:r>
      <w:r w:rsidRPr="001D5F02">
        <w:rPr>
          <w:lang w:eastAsia="zh-CN"/>
        </w:rPr>
        <w:t>水平和</w:t>
      </w:r>
      <w:r w:rsidRPr="001D5F02">
        <w:rPr>
          <w:lang w:eastAsia="zh-CN"/>
        </w:rPr>
        <w:t>MIMO</w:t>
      </w:r>
      <w:r w:rsidRPr="001D5F02">
        <w:rPr>
          <w:lang w:eastAsia="zh-CN"/>
        </w:rPr>
        <w:t>参数（模式</w:t>
      </w:r>
      <w:r w:rsidRPr="001D5F02">
        <w:rPr>
          <w:rFonts w:hint="eastAsia"/>
          <w:lang w:eastAsia="zh-CN"/>
        </w:rPr>
        <w:t>、行列</w:t>
      </w:r>
      <w:r w:rsidRPr="001D5F02">
        <w:rPr>
          <w:lang w:eastAsia="zh-CN"/>
        </w:rPr>
        <w:t>等</w:t>
      </w:r>
      <w:r>
        <w:rPr>
          <w:lang w:eastAsia="zh-CN"/>
        </w:rPr>
        <w:t>）</w:t>
      </w:r>
      <w:r w:rsidRPr="001D5F02">
        <w:rPr>
          <w:lang w:eastAsia="zh-CN"/>
        </w:rPr>
        <w:t>。支持的天线配置包括</w:t>
      </w:r>
      <w:r w:rsidRPr="001D5F02">
        <w:rPr>
          <w:lang w:eastAsia="zh-CN"/>
        </w:rPr>
        <w:t>1</w:t>
      </w:r>
      <w:r w:rsidRPr="001D5F02">
        <w:rPr>
          <w:rFonts w:hint="eastAsia"/>
          <w:lang w:eastAsia="zh-CN"/>
        </w:rPr>
        <w:t>、</w:t>
      </w:r>
      <w:r w:rsidRPr="001D5F02">
        <w:rPr>
          <w:lang w:eastAsia="zh-CN"/>
        </w:rPr>
        <w:t>2</w:t>
      </w:r>
      <w:r w:rsidRPr="001D5F02">
        <w:rPr>
          <w:lang w:eastAsia="zh-CN"/>
        </w:rPr>
        <w:t>或</w:t>
      </w:r>
      <w:r w:rsidRPr="001D5F02">
        <w:rPr>
          <w:lang w:eastAsia="zh-CN"/>
        </w:rPr>
        <w:t>4</w:t>
      </w:r>
      <w:r w:rsidRPr="001D5F02">
        <w:rPr>
          <w:lang w:eastAsia="zh-CN"/>
        </w:rPr>
        <w:t>个发射天线和两个以上的接收天线。</w:t>
      </w:r>
      <w:r w:rsidRPr="001D5F02">
        <w:rPr>
          <w:lang w:eastAsia="zh-CN"/>
        </w:rPr>
        <w:t>UL MIMO</w:t>
      </w:r>
      <w:r w:rsidRPr="001D5F02">
        <w:rPr>
          <w:lang w:eastAsia="zh-CN"/>
        </w:rPr>
        <w:t>模式和参数分别</w:t>
      </w:r>
      <w:r w:rsidRPr="001D5F02">
        <w:rPr>
          <w:rFonts w:hint="eastAsia"/>
          <w:lang w:eastAsia="zh-CN"/>
        </w:rPr>
        <w:t>如</w:t>
      </w:r>
      <w:r w:rsidRPr="001D5F02">
        <w:rPr>
          <w:lang w:eastAsia="zh-CN"/>
        </w:rPr>
        <w:t>表</w:t>
      </w:r>
      <w:r w:rsidRPr="001D5F02">
        <w:rPr>
          <w:lang w:eastAsia="zh-CN"/>
        </w:rPr>
        <w:t>2.4</w:t>
      </w:r>
      <w:r w:rsidRPr="001D5F02">
        <w:rPr>
          <w:lang w:eastAsia="zh-CN"/>
        </w:rPr>
        <w:t>和表</w:t>
      </w:r>
      <w:r w:rsidRPr="001D5F02">
        <w:rPr>
          <w:lang w:eastAsia="zh-CN"/>
        </w:rPr>
        <w:t>2.5</w:t>
      </w:r>
      <w:r w:rsidRPr="001D5F02">
        <w:rPr>
          <w:lang w:eastAsia="zh-CN"/>
        </w:rPr>
        <w:t>所示。</w:t>
      </w:r>
    </w:p>
    <w:p w:rsidR="00873B7D" w:rsidRPr="001D5F02" w:rsidRDefault="00873B7D" w:rsidP="00873B7D">
      <w:pPr>
        <w:pStyle w:val="TableNo"/>
        <w:rPr>
          <w:lang w:eastAsia="zh-CN"/>
        </w:rPr>
      </w:pPr>
      <w:r w:rsidRPr="001D5F02">
        <w:rPr>
          <w:lang w:eastAsia="zh-CN"/>
        </w:rPr>
        <w:t>表</w:t>
      </w:r>
      <w:r w:rsidRPr="001D5F02">
        <w:rPr>
          <w:lang w:eastAsia="zh-CN"/>
        </w:rPr>
        <w:t>2.4</w:t>
      </w:r>
    </w:p>
    <w:p w:rsidR="00873B7D" w:rsidRPr="001D5F02" w:rsidRDefault="00873B7D" w:rsidP="00873B7D">
      <w:pPr>
        <w:pStyle w:val="Tabletitle"/>
      </w:pPr>
      <w:r w:rsidRPr="001D5F02">
        <w:t>UL MIMO</w:t>
      </w:r>
      <w:r w:rsidRPr="001D5F02">
        <w:t>模式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49"/>
        <w:gridCol w:w="4292"/>
        <w:gridCol w:w="2461"/>
        <w:gridCol w:w="1781"/>
      </w:tblGrid>
      <w:tr w:rsidR="00873B7D" w:rsidRPr="001D5F02" w:rsidTr="00AD6332">
        <w:trPr>
          <w:trHeight w:val="20"/>
          <w:jc w:val="center"/>
        </w:trPr>
        <w:tc>
          <w:tcPr>
            <w:tcW w:w="638" w:type="pct"/>
            <w:shd w:val="clear" w:color="auto" w:fill="auto"/>
            <w:vAlign w:val="center"/>
          </w:tcPr>
          <w:p w:rsidR="00873B7D" w:rsidRPr="001D5F02" w:rsidRDefault="00873B7D" w:rsidP="00AD6332">
            <w:pPr>
              <w:pStyle w:val="Tablehead"/>
            </w:pPr>
            <w:r w:rsidRPr="001D5F02">
              <w:t>Mode</w:t>
            </w:r>
            <w:r w:rsidRPr="001D5F02">
              <w:t>指数</w:t>
            </w:r>
          </w:p>
        </w:tc>
        <w:tc>
          <w:tcPr>
            <w:tcW w:w="2193" w:type="pct"/>
            <w:shd w:val="clear" w:color="auto" w:fill="auto"/>
            <w:vAlign w:val="center"/>
          </w:tcPr>
          <w:p w:rsidR="00873B7D" w:rsidRPr="001D5F02" w:rsidRDefault="00873B7D" w:rsidP="00AD6332">
            <w:pPr>
              <w:pStyle w:val="Tablehead"/>
            </w:pPr>
            <w:r w:rsidRPr="001D5F02">
              <w:t>说明</w:t>
            </w:r>
          </w:p>
        </w:tc>
        <w:tc>
          <w:tcPr>
            <w:tcW w:w="1258" w:type="pct"/>
            <w:shd w:val="clear" w:color="auto" w:fill="auto"/>
            <w:vAlign w:val="center"/>
          </w:tcPr>
          <w:p w:rsidR="00873B7D" w:rsidRPr="001D5F02" w:rsidRDefault="00873B7D" w:rsidP="00AD6332">
            <w:pPr>
              <w:pStyle w:val="Tablehead"/>
            </w:pPr>
            <w:r w:rsidRPr="001D5F02">
              <w:t>MIMO</w:t>
            </w:r>
            <w:r w:rsidRPr="001D5F02">
              <w:t>编码格式</w:t>
            </w:r>
          </w:p>
        </w:tc>
        <w:tc>
          <w:tcPr>
            <w:tcW w:w="910" w:type="pct"/>
            <w:shd w:val="clear" w:color="auto" w:fill="auto"/>
            <w:vAlign w:val="center"/>
          </w:tcPr>
          <w:p w:rsidR="00873B7D" w:rsidRPr="001D5F02" w:rsidRDefault="00873B7D" w:rsidP="00AD6332">
            <w:pPr>
              <w:pStyle w:val="Tablehead"/>
            </w:pPr>
            <w:r w:rsidRPr="001D5F02">
              <w:t>MIMO</w:t>
            </w:r>
            <w:r w:rsidRPr="001D5F02">
              <w:t>与编码</w:t>
            </w:r>
          </w:p>
        </w:tc>
      </w:tr>
      <w:tr w:rsidR="00873B7D" w:rsidRPr="001D5F02" w:rsidTr="00AD6332">
        <w:trPr>
          <w:trHeight w:val="20"/>
          <w:jc w:val="center"/>
        </w:trPr>
        <w:tc>
          <w:tcPr>
            <w:tcW w:w="638" w:type="pct"/>
            <w:vAlign w:val="center"/>
          </w:tcPr>
          <w:p w:rsidR="00873B7D" w:rsidRPr="00B15AEF" w:rsidRDefault="00873B7D" w:rsidP="00AD6332">
            <w:pPr>
              <w:pStyle w:val="Tabletext"/>
              <w:rPr>
                <w:rFonts w:eastAsiaTheme="majorEastAsia"/>
              </w:rPr>
            </w:pPr>
            <w:r w:rsidRPr="00B15AEF">
              <w:rPr>
                <w:rFonts w:eastAsiaTheme="majorEastAsia"/>
              </w:rPr>
              <w:t>模式</w:t>
            </w:r>
            <w:r w:rsidRPr="00B15AEF">
              <w:rPr>
                <w:rFonts w:eastAsiaTheme="majorEastAsia"/>
              </w:rPr>
              <w:t>0</w:t>
            </w:r>
          </w:p>
        </w:tc>
        <w:tc>
          <w:tcPr>
            <w:tcW w:w="2193" w:type="pct"/>
            <w:vAlign w:val="center"/>
          </w:tcPr>
          <w:p w:rsidR="00873B7D" w:rsidRPr="00B15AEF" w:rsidRDefault="00873B7D" w:rsidP="00AD6332">
            <w:pPr>
              <w:pStyle w:val="Tabletext"/>
              <w:rPr>
                <w:rFonts w:eastAsiaTheme="majorEastAsia"/>
              </w:rPr>
            </w:pPr>
            <w:r w:rsidRPr="00B15AEF">
              <w:rPr>
                <w:rFonts w:eastAsiaTheme="majorEastAsia"/>
              </w:rPr>
              <w:t>开放环路</w:t>
            </w:r>
            <w:r w:rsidRPr="00B15AEF">
              <w:rPr>
                <w:rFonts w:eastAsiaTheme="majorEastAsia"/>
              </w:rPr>
              <w:t>SU-MIMO (TX</w:t>
            </w:r>
            <w:r w:rsidRPr="00B15AEF">
              <w:rPr>
                <w:rFonts w:eastAsiaTheme="majorEastAsia"/>
              </w:rPr>
              <w:t>分集</w:t>
            </w:r>
            <w:r>
              <w:rPr>
                <w:rFonts w:eastAsiaTheme="majorEastAsia"/>
              </w:rPr>
              <w:t>）</w:t>
            </w:r>
          </w:p>
        </w:tc>
        <w:tc>
          <w:tcPr>
            <w:tcW w:w="1258" w:type="pct"/>
            <w:vAlign w:val="center"/>
          </w:tcPr>
          <w:p w:rsidR="00873B7D" w:rsidRPr="00B15AEF" w:rsidRDefault="00873B7D" w:rsidP="00AD6332">
            <w:pPr>
              <w:pStyle w:val="Tabletext"/>
              <w:rPr>
                <w:rFonts w:eastAsiaTheme="majorEastAsia"/>
              </w:rPr>
            </w:pPr>
            <w:r w:rsidRPr="00B15AEF">
              <w:rPr>
                <w:rFonts w:eastAsiaTheme="majorEastAsia"/>
              </w:rPr>
              <w:t>SFBC</w:t>
            </w:r>
          </w:p>
        </w:tc>
        <w:tc>
          <w:tcPr>
            <w:tcW w:w="910" w:type="pct"/>
            <w:vAlign w:val="center"/>
          </w:tcPr>
          <w:p w:rsidR="00873B7D" w:rsidRPr="00B15AEF" w:rsidRDefault="00873B7D" w:rsidP="00AD6332">
            <w:pPr>
              <w:pStyle w:val="Tabletext"/>
              <w:rPr>
                <w:rFonts w:eastAsiaTheme="majorEastAsia"/>
              </w:rPr>
            </w:pPr>
            <w:r w:rsidRPr="00B15AEF">
              <w:rPr>
                <w:rFonts w:eastAsiaTheme="majorEastAsia"/>
              </w:rPr>
              <w:t>非自适应</w:t>
            </w:r>
          </w:p>
        </w:tc>
      </w:tr>
      <w:tr w:rsidR="00873B7D" w:rsidRPr="001D5F02" w:rsidTr="00AD6332">
        <w:trPr>
          <w:trHeight w:val="20"/>
          <w:jc w:val="center"/>
        </w:trPr>
        <w:tc>
          <w:tcPr>
            <w:tcW w:w="638" w:type="pct"/>
            <w:vAlign w:val="center"/>
          </w:tcPr>
          <w:p w:rsidR="00873B7D" w:rsidRPr="00B15AEF" w:rsidRDefault="00873B7D" w:rsidP="00AD6332">
            <w:pPr>
              <w:pStyle w:val="Tabletext"/>
              <w:rPr>
                <w:rFonts w:eastAsiaTheme="majorEastAsia"/>
              </w:rPr>
            </w:pPr>
            <w:r w:rsidRPr="00B15AEF">
              <w:rPr>
                <w:rFonts w:eastAsiaTheme="majorEastAsia"/>
              </w:rPr>
              <w:t>模式</w:t>
            </w:r>
            <w:r w:rsidRPr="00B15AEF">
              <w:rPr>
                <w:rFonts w:eastAsiaTheme="majorEastAsia"/>
              </w:rPr>
              <w:t>1</w:t>
            </w:r>
          </w:p>
        </w:tc>
        <w:tc>
          <w:tcPr>
            <w:tcW w:w="2193" w:type="pct"/>
            <w:vAlign w:val="center"/>
          </w:tcPr>
          <w:p w:rsidR="00873B7D" w:rsidRPr="00B15AEF" w:rsidRDefault="00873B7D" w:rsidP="00AD6332">
            <w:pPr>
              <w:pStyle w:val="Tabletext"/>
              <w:rPr>
                <w:rFonts w:eastAsiaTheme="majorEastAsia"/>
                <w:lang w:eastAsia="zh-CN"/>
              </w:rPr>
            </w:pPr>
            <w:r w:rsidRPr="00B15AEF">
              <w:rPr>
                <w:rFonts w:eastAsiaTheme="majorEastAsia"/>
                <w:lang w:eastAsia="zh-CN"/>
              </w:rPr>
              <w:t>开放环路</w:t>
            </w:r>
            <w:r w:rsidRPr="00B15AEF">
              <w:rPr>
                <w:rFonts w:eastAsiaTheme="majorEastAsia"/>
                <w:lang w:eastAsia="zh-CN"/>
              </w:rPr>
              <w:t>SU-MIM (</w:t>
            </w:r>
            <w:r w:rsidRPr="00B15AEF">
              <w:rPr>
                <w:rFonts w:eastAsiaTheme="majorEastAsia"/>
                <w:lang w:eastAsia="zh-CN"/>
              </w:rPr>
              <w:t>空间复用</w:t>
            </w:r>
            <w:r>
              <w:rPr>
                <w:rFonts w:eastAsiaTheme="majorEastAsia"/>
                <w:lang w:eastAsia="zh-CN"/>
              </w:rPr>
              <w:t>）</w:t>
            </w:r>
          </w:p>
        </w:tc>
        <w:tc>
          <w:tcPr>
            <w:tcW w:w="1258" w:type="pct"/>
            <w:vAlign w:val="center"/>
          </w:tcPr>
          <w:p w:rsidR="00873B7D" w:rsidRPr="00B15AEF" w:rsidRDefault="00873B7D" w:rsidP="00AD6332">
            <w:pPr>
              <w:pStyle w:val="Tabletext"/>
              <w:rPr>
                <w:rFonts w:eastAsiaTheme="majorEastAsia"/>
              </w:rPr>
            </w:pPr>
            <w:r w:rsidRPr="00B15AEF">
              <w:rPr>
                <w:rFonts w:eastAsiaTheme="majorEastAsia"/>
              </w:rPr>
              <w:t>纵向编码</w:t>
            </w:r>
          </w:p>
        </w:tc>
        <w:tc>
          <w:tcPr>
            <w:tcW w:w="910" w:type="pct"/>
            <w:vAlign w:val="center"/>
          </w:tcPr>
          <w:p w:rsidR="00873B7D" w:rsidRPr="00B15AEF" w:rsidRDefault="00873B7D" w:rsidP="00AD6332">
            <w:pPr>
              <w:pStyle w:val="Tabletext"/>
              <w:rPr>
                <w:rFonts w:eastAsiaTheme="majorEastAsia"/>
              </w:rPr>
            </w:pPr>
            <w:r w:rsidRPr="00B15AEF">
              <w:rPr>
                <w:rFonts w:eastAsiaTheme="majorEastAsia"/>
              </w:rPr>
              <w:t>非自适应</w:t>
            </w:r>
          </w:p>
        </w:tc>
      </w:tr>
      <w:tr w:rsidR="00873B7D" w:rsidRPr="001D5F02" w:rsidTr="00AD6332">
        <w:trPr>
          <w:trHeight w:val="20"/>
          <w:jc w:val="center"/>
        </w:trPr>
        <w:tc>
          <w:tcPr>
            <w:tcW w:w="638" w:type="pct"/>
            <w:vAlign w:val="center"/>
          </w:tcPr>
          <w:p w:rsidR="00873B7D" w:rsidRPr="00B15AEF" w:rsidRDefault="00873B7D" w:rsidP="00AD6332">
            <w:pPr>
              <w:pStyle w:val="Tabletext"/>
              <w:rPr>
                <w:rFonts w:eastAsiaTheme="majorEastAsia"/>
              </w:rPr>
            </w:pPr>
            <w:r w:rsidRPr="00B15AEF">
              <w:rPr>
                <w:rFonts w:eastAsiaTheme="majorEastAsia"/>
              </w:rPr>
              <w:t>模式</w:t>
            </w:r>
            <w:r w:rsidRPr="00B15AEF">
              <w:rPr>
                <w:rFonts w:eastAsiaTheme="majorEastAsia"/>
              </w:rPr>
              <w:t>2</w:t>
            </w:r>
          </w:p>
        </w:tc>
        <w:tc>
          <w:tcPr>
            <w:tcW w:w="2193" w:type="pct"/>
            <w:vAlign w:val="center"/>
          </w:tcPr>
          <w:p w:rsidR="00873B7D" w:rsidRPr="00B15AEF" w:rsidRDefault="00873B7D" w:rsidP="00AD6332">
            <w:pPr>
              <w:pStyle w:val="Tabletext"/>
              <w:rPr>
                <w:rFonts w:eastAsiaTheme="majorEastAsia"/>
                <w:lang w:eastAsia="zh-CN"/>
              </w:rPr>
            </w:pPr>
            <w:r w:rsidRPr="00B15AEF">
              <w:rPr>
                <w:rFonts w:eastAsiaTheme="majorEastAsia"/>
                <w:lang w:eastAsia="zh-CN"/>
              </w:rPr>
              <w:t>闭合环路</w:t>
            </w:r>
            <w:r w:rsidRPr="00B15AEF">
              <w:rPr>
                <w:rFonts w:eastAsiaTheme="majorEastAsia"/>
                <w:lang w:eastAsia="zh-CN"/>
              </w:rPr>
              <w:t>SU-MIMO (</w:t>
            </w:r>
            <w:r w:rsidRPr="00B15AEF">
              <w:rPr>
                <w:rFonts w:eastAsiaTheme="majorEastAsia"/>
                <w:lang w:eastAsia="zh-CN"/>
              </w:rPr>
              <w:t>空间复用</w:t>
            </w:r>
            <w:r>
              <w:rPr>
                <w:rFonts w:eastAsiaTheme="majorEastAsia"/>
                <w:lang w:eastAsia="zh-CN"/>
              </w:rPr>
              <w:t>）</w:t>
            </w:r>
          </w:p>
        </w:tc>
        <w:tc>
          <w:tcPr>
            <w:tcW w:w="1258" w:type="pct"/>
            <w:vAlign w:val="center"/>
          </w:tcPr>
          <w:p w:rsidR="00873B7D" w:rsidRPr="00B15AEF" w:rsidRDefault="00873B7D" w:rsidP="00AD6332">
            <w:pPr>
              <w:pStyle w:val="Tabletext"/>
              <w:rPr>
                <w:rFonts w:eastAsiaTheme="majorEastAsia"/>
              </w:rPr>
            </w:pPr>
            <w:r w:rsidRPr="00B15AEF">
              <w:rPr>
                <w:rFonts w:eastAsiaTheme="majorEastAsia"/>
              </w:rPr>
              <w:t>纵向编码</w:t>
            </w:r>
          </w:p>
        </w:tc>
        <w:tc>
          <w:tcPr>
            <w:tcW w:w="910" w:type="pct"/>
            <w:vAlign w:val="center"/>
          </w:tcPr>
          <w:p w:rsidR="00873B7D" w:rsidRPr="00B15AEF" w:rsidRDefault="00873B7D" w:rsidP="00AD6332">
            <w:pPr>
              <w:pStyle w:val="Tabletext"/>
              <w:rPr>
                <w:rFonts w:eastAsiaTheme="majorEastAsia"/>
              </w:rPr>
            </w:pPr>
            <w:r w:rsidRPr="00B15AEF">
              <w:rPr>
                <w:rFonts w:eastAsiaTheme="majorEastAsia"/>
              </w:rPr>
              <w:t>自适应</w:t>
            </w:r>
          </w:p>
        </w:tc>
      </w:tr>
      <w:tr w:rsidR="00873B7D" w:rsidRPr="001D5F02" w:rsidTr="00AD6332">
        <w:trPr>
          <w:trHeight w:val="20"/>
          <w:jc w:val="center"/>
        </w:trPr>
        <w:tc>
          <w:tcPr>
            <w:tcW w:w="638" w:type="pct"/>
            <w:vAlign w:val="center"/>
          </w:tcPr>
          <w:p w:rsidR="00873B7D" w:rsidRPr="00B15AEF" w:rsidRDefault="00873B7D" w:rsidP="00AD6332">
            <w:pPr>
              <w:pStyle w:val="Tabletext"/>
              <w:rPr>
                <w:rFonts w:eastAsiaTheme="majorEastAsia"/>
              </w:rPr>
            </w:pPr>
            <w:r w:rsidRPr="00B15AEF">
              <w:rPr>
                <w:rFonts w:eastAsiaTheme="majorEastAsia"/>
              </w:rPr>
              <w:t>模式</w:t>
            </w:r>
            <w:r w:rsidRPr="00B15AEF">
              <w:rPr>
                <w:rFonts w:eastAsiaTheme="majorEastAsia"/>
              </w:rPr>
              <w:t>3</w:t>
            </w:r>
          </w:p>
        </w:tc>
        <w:tc>
          <w:tcPr>
            <w:tcW w:w="2193" w:type="pct"/>
            <w:vAlign w:val="center"/>
          </w:tcPr>
          <w:p w:rsidR="00873B7D" w:rsidRPr="00B15AEF" w:rsidRDefault="00873B7D" w:rsidP="00AD6332">
            <w:pPr>
              <w:pStyle w:val="Tabletext"/>
              <w:rPr>
                <w:rFonts w:eastAsiaTheme="majorEastAsia"/>
                <w:lang w:eastAsia="zh-CN"/>
              </w:rPr>
            </w:pPr>
            <w:r w:rsidRPr="00B15AEF">
              <w:rPr>
                <w:rFonts w:eastAsiaTheme="majorEastAsia"/>
                <w:lang w:eastAsia="zh-CN"/>
              </w:rPr>
              <w:t>开放环路协作空间复用</w:t>
            </w:r>
            <w:r w:rsidRPr="00B15AEF">
              <w:rPr>
                <w:rFonts w:eastAsiaTheme="majorEastAsia"/>
                <w:lang w:eastAsia="zh-CN"/>
              </w:rPr>
              <w:t>(MU-MIMO</w:t>
            </w:r>
            <w:r>
              <w:rPr>
                <w:rFonts w:eastAsiaTheme="majorEastAsia"/>
                <w:lang w:eastAsia="zh-CN"/>
              </w:rPr>
              <w:t>）</w:t>
            </w:r>
          </w:p>
        </w:tc>
        <w:tc>
          <w:tcPr>
            <w:tcW w:w="1258" w:type="pct"/>
            <w:vAlign w:val="center"/>
          </w:tcPr>
          <w:p w:rsidR="00873B7D" w:rsidRPr="00B15AEF" w:rsidRDefault="00873B7D" w:rsidP="00AD6332">
            <w:pPr>
              <w:pStyle w:val="Tabletext"/>
              <w:rPr>
                <w:rFonts w:eastAsiaTheme="majorEastAsia"/>
              </w:rPr>
            </w:pPr>
            <w:r w:rsidRPr="00B15AEF">
              <w:rPr>
                <w:rFonts w:eastAsiaTheme="majorEastAsia"/>
              </w:rPr>
              <w:t>纵向编码</w:t>
            </w:r>
          </w:p>
        </w:tc>
        <w:tc>
          <w:tcPr>
            <w:tcW w:w="910" w:type="pct"/>
            <w:vAlign w:val="center"/>
          </w:tcPr>
          <w:p w:rsidR="00873B7D" w:rsidRPr="00B15AEF" w:rsidRDefault="00873B7D" w:rsidP="00AD6332">
            <w:pPr>
              <w:pStyle w:val="Tabletext"/>
              <w:rPr>
                <w:rFonts w:eastAsiaTheme="majorEastAsia"/>
              </w:rPr>
            </w:pPr>
            <w:r w:rsidRPr="00B15AEF">
              <w:rPr>
                <w:rFonts w:eastAsiaTheme="majorEastAsia"/>
              </w:rPr>
              <w:t>非自适应</w:t>
            </w:r>
          </w:p>
        </w:tc>
      </w:tr>
      <w:tr w:rsidR="00873B7D" w:rsidRPr="001D5F02" w:rsidTr="00AD6332">
        <w:trPr>
          <w:trHeight w:val="20"/>
          <w:jc w:val="center"/>
        </w:trPr>
        <w:tc>
          <w:tcPr>
            <w:tcW w:w="638" w:type="pct"/>
            <w:vAlign w:val="center"/>
          </w:tcPr>
          <w:p w:rsidR="00873B7D" w:rsidRPr="00B15AEF" w:rsidRDefault="00873B7D" w:rsidP="00AD6332">
            <w:pPr>
              <w:pStyle w:val="Tabletext"/>
              <w:rPr>
                <w:rFonts w:eastAsiaTheme="majorEastAsia"/>
              </w:rPr>
            </w:pPr>
            <w:r w:rsidRPr="00B15AEF">
              <w:rPr>
                <w:rFonts w:eastAsiaTheme="majorEastAsia"/>
              </w:rPr>
              <w:t>模式</w:t>
            </w:r>
            <w:r w:rsidRPr="00B15AEF">
              <w:rPr>
                <w:rFonts w:eastAsiaTheme="majorEastAsia"/>
              </w:rPr>
              <w:t>4</w:t>
            </w:r>
          </w:p>
        </w:tc>
        <w:tc>
          <w:tcPr>
            <w:tcW w:w="2193" w:type="pct"/>
            <w:vAlign w:val="center"/>
          </w:tcPr>
          <w:p w:rsidR="00873B7D" w:rsidRPr="00B15AEF" w:rsidRDefault="00873B7D" w:rsidP="00AD6332">
            <w:pPr>
              <w:pStyle w:val="Tabletext"/>
              <w:rPr>
                <w:rFonts w:eastAsiaTheme="majorEastAsia"/>
              </w:rPr>
            </w:pPr>
            <w:r w:rsidRPr="00B15AEF">
              <w:rPr>
                <w:rFonts w:eastAsiaTheme="majorEastAsia"/>
              </w:rPr>
              <w:t>闭合环路协作空间复用</w:t>
            </w:r>
            <w:r w:rsidRPr="00B15AEF">
              <w:rPr>
                <w:rFonts w:eastAsiaTheme="majorEastAsia"/>
              </w:rPr>
              <w:t>(MU-MIMO</w:t>
            </w:r>
            <w:r>
              <w:rPr>
                <w:rFonts w:eastAsiaTheme="majorEastAsia"/>
              </w:rPr>
              <w:t>）</w:t>
            </w:r>
            <w:r w:rsidRPr="00B15AEF">
              <w:rPr>
                <w:rFonts w:eastAsiaTheme="majorEastAsia"/>
              </w:rPr>
              <w:br/>
              <w:t>(MU-MIMO</w:t>
            </w:r>
            <w:r>
              <w:rPr>
                <w:rFonts w:eastAsiaTheme="majorEastAsia"/>
              </w:rPr>
              <w:t>）</w:t>
            </w:r>
          </w:p>
        </w:tc>
        <w:tc>
          <w:tcPr>
            <w:tcW w:w="1258" w:type="pct"/>
            <w:vAlign w:val="center"/>
          </w:tcPr>
          <w:p w:rsidR="00873B7D" w:rsidRPr="00B15AEF" w:rsidRDefault="00873B7D" w:rsidP="00AD6332">
            <w:pPr>
              <w:pStyle w:val="Tabletext"/>
              <w:rPr>
                <w:rFonts w:eastAsiaTheme="majorEastAsia"/>
              </w:rPr>
            </w:pPr>
            <w:r w:rsidRPr="00B15AEF">
              <w:rPr>
                <w:rFonts w:eastAsiaTheme="majorEastAsia"/>
              </w:rPr>
              <w:t>纵向编码</w:t>
            </w:r>
          </w:p>
        </w:tc>
        <w:tc>
          <w:tcPr>
            <w:tcW w:w="910" w:type="pct"/>
            <w:vAlign w:val="center"/>
          </w:tcPr>
          <w:p w:rsidR="00873B7D" w:rsidRPr="00B15AEF" w:rsidRDefault="00873B7D" w:rsidP="00AD6332">
            <w:pPr>
              <w:pStyle w:val="Tabletext"/>
              <w:rPr>
                <w:rFonts w:eastAsiaTheme="majorEastAsia"/>
              </w:rPr>
            </w:pPr>
            <w:r w:rsidRPr="00B15AEF">
              <w:rPr>
                <w:rFonts w:eastAsiaTheme="majorEastAsia"/>
              </w:rPr>
              <w:t>自适应</w:t>
            </w:r>
          </w:p>
        </w:tc>
      </w:tr>
    </w:tbl>
    <w:p w:rsidR="00873B7D" w:rsidRPr="001D5F02" w:rsidRDefault="00873B7D" w:rsidP="00081E95">
      <w:pPr>
        <w:pStyle w:val="TableNo"/>
        <w:pageBreakBefore/>
      </w:pPr>
      <w:r w:rsidRPr="001D5F02">
        <w:lastRenderedPageBreak/>
        <w:t>表</w:t>
      </w:r>
      <w:r w:rsidRPr="001D5F02">
        <w:t>2.5</w:t>
      </w:r>
    </w:p>
    <w:p w:rsidR="00873B7D" w:rsidRPr="001D5F02" w:rsidRDefault="00873B7D" w:rsidP="00873B7D">
      <w:pPr>
        <w:pStyle w:val="Tabletitle"/>
      </w:pPr>
      <w:r w:rsidRPr="001D5F02">
        <w:t>UL MIMO</w:t>
      </w:r>
      <w:r w:rsidRPr="001D5F02">
        <w:t>参数</w:t>
      </w:r>
    </w:p>
    <w:tbl>
      <w:tblPr>
        <w:tblW w:w="0" w:type="auto"/>
        <w:jc w:val="center"/>
        <w:tblInd w:w="-3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897"/>
        <w:gridCol w:w="1896"/>
        <w:gridCol w:w="1417"/>
        <w:gridCol w:w="1276"/>
        <w:gridCol w:w="1417"/>
        <w:gridCol w:w="1666"/>
      </w:tblGrid>
      <w:tr w:rsidR="00873B7D" w:rsidRPr="001D5F02" w:rsidTr="00AD6332">
        <w:trPr>
          <w:trHeight w:val="20"/>
          <w:jc w:val="center"/>
        </w:trPr>
        <w:tc>
          <w:tcPr>
            <w:tcW w:w="1897" w:type="dxa"/>
            <w:shd w:val="clear" w:color="auto" w:fill="auto"/>
            <w:vAlign w:val="center"/>
          </w:tcPr>
          <w:p w:rsidR="00873B7D" w:rsidRPr="001D5F02" w:rsidRDefault="00873B7D" w:rsidP="00AD6332">
            <w:pPr>
              <w:pStyle w:val="Tablehead"/>
            </w:pPr>
          </w:p>
        </w:tc>
        <w:tc>
          <w:tcPr>
            <w:tcW w:w="1896" w:type="dxa"/>
            <w:shd w:val="clear" w:color="auto" w:fill="auto"/>
            <w:vAlign w:val="center"/>
          </w:tcPr>
          <w:p w:rsidR="00873B7D" w:rsidRPr="001D5F02" w:rsidRDefault="00873B7D" w:rsidP="00AD6332">
            <w:pPr>
              <w:pStyle w:val="Tablehead"/>
            </w:pPr>
            <w:r w:rsidRPr="001D5F02">
              <w:t>发射天线数</w:t>
            </w:r>
          </w:p>
        </w:tc>
        <w:tc>
          <w:tcPr>
            <w:tcW w:w="1417" w:type="dxa"/>
            <w:shd w:val="clear" w:color="auto" w:fill="auto"/>
            <w:vAlign w:val="center"/>
          </w:tcPr>
          <w:p w:rsidR="00873B7D" w:rsidRPr="001D5F02" w:rsidRDefault="00873B7D" w:rsidP="00AD6332">
            <w:pPr>
              <w:pStyle w:val="Tablehead"/>
            </w:pPr>
            <w:r w:rsidRPr="001D5F02">
              <w:t>每层</w:t>
            </w:r>
            <w:r w:rsidRPr="001D5F02">
              <w:t>STC</w:t>
            </w:r>
            <w:r w:rsidRPr="001D5F02">
              <w:t>速率</w:t>
            </w:r>
          </w:p>
        </w:tc>
        <w:tc>
          <w:tcPr>
            <w:tcW w:w="1276" w:type="dxa"/>
            <w:shd w:val="clear" w:color="auto" w:fill="auto"/>
            <w:vAlign w:val="center"/>
          </w:tcPr>
          <w:p w:rsidR="00873B7D" w:rsidRPr="001D5F02" w:rsidRDefault="00873B7D" w:rsidP="00AD6332">
            <w:pPr>
              <w:pStyle w:val="Tablehead"/>
            </w:pPr>
            <w:r w:rsidRPr="001D5F02">
              <w:t>流数</w:t>
            </w:r>
          </w:p>
        </w:tc>
        <w:tc>
          <w:tcPr>
            <w:tcW w:w="1417" w:type="dxa"/>
            <w:shd w:val="clear" w:color="auto" w:fill="auto"/>
            <w:vAlign w:val="center"/>
          </w:tcPr>
          <w:p w:rsidR="00873B7D" w:rsidRPr="001D5F02" w:rsidRDefault="00873B7D" w:rsidP="00AD6332">
            <w:pPr>
              <w:pStyle w:val="Tablehead"/>
            </w:pPr>
            <w:r w:rsidRPr="001D5F02">
              <w:t>子载波数</w:t>
            </w:r>
          </w:p>
        </w:tc>
        <w:tc>
          <w:tcPr>
            <w:tcW w:w="1666" w:type="dxa"/>
            <w:shd w:val="clear" w:color="auto" w:fill="auto"/>
            <w:vAlign w:val="center"/>
          </w:tcPr>
          <w:p w:rsidR="00873B7D" w:rsidRPr="001D5F02" w:rsidRDefault="00873B7D" w:rsidP="00AD6332">
            <w:pPr>
              <w:pStyle w:val="Tablehead"/>
            </w:pPr>
            <w:r w:rsidRPr="001D5F02">
              <w:t>层数</w:t>
            </w:r>
          </w:p>
        </w:tc>
      </w:tr>
      <w:tr w:rsidR="00873B7D" w:rsidRPr="001D5F02" w:rsidTr="00AD6332">
        <w:trPr>
          <w:trHeight w:val="20"/>
          <w:jc w:val="center"/>
        </w:trPr>
        <w:tc>
          <w:tcPr>
            <w:tcW w:w="1897" w:type="dxa"/>
            <w:vMerge w:val="restart"/>
            <w:vAlign w:val="center"/>
          </w:tcPr>
          <w:p w:rsidR="00873B7D" w:rsidRPr="00B15AEF" w:rsidRDefault="00873B7D" w:rsidP="005A54D0">
            <w:pPr>
              <w:pStyle w:val="Tabletext"/>
              <w:rPr>
                <w:rFonts w:eastAsiaTheme="majorEastAsia"/>
              </w:rPr>
            </w:pPr>
            <w:r w:rsidRPr="00B15AEF">
              <w:rPr>
                <w:rFonts w:eastAsiaTheme="majorEastAsia"/>
              </w:rPr>
              <w:t>MIMO</w:t>
            </w:r>
            <w:r w:rsidRPr="00B15AEF">
              <w:rPr>
                <w:rFonts w:eastAsiaTheme="majorEastAsia"/>
              </w:rPr>
              <w:t>模式</w:t>
            </w:r>
            <w:r w:rsidRPr="00B15AEF">
              <w:rPr>
                <w:rFonts w:eastAsiaTheme="majorEastAsia"/>
              </w:rPr>
              <w:t>0</w:t>
            </w: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ign w:val="center"/>
          </w:tcPr>
          <w:p w:rsidR="00873B7D" w:rsidRPr="00B15AEF" w:rsidRDefault="00873B7D" w:rsidP="005A54D0">
            <w:pPr>
              <w:pStyle w:val="Tabletext"/>
              <w:rPr>
                <w:rFonts w:eastAsiaTheme="majorEastAsia"/>
              </w:rPr>
            </w:pP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Align w:val="center"/>
          </w:tcPr>
          <w:p w:rsidR="00873B7D" w:rsidRPr="00B15AEF" w:rsidRDefault="00873B7D" w:rsidP="005A54D0">
            <w:pPr>
              <w:pStyle w:val="Tabletext"/>
              <w:rPr>
                <w:rFonts w:eastAsiaTheme="majorEastAsia"/>
              </w:rPr>
            </w:pPr>
            <w:r w:rsidRPr="00B15AEF">
              <w:rPr>
                <w:rFonts w:eastAsiaTheme="majorEastAsia"/>
              </w:rPr>
              <w:t>MIMO</w:t>
            </w:r>
            <w:r w:rsidRPr="00B15AEF">
              <w:rPr>
                <w:rFonts w:eastAsiaTheme="majorEastAsia"/>
              </w:rPr>
              <w:t>模式</w:t>
            </w:r>
            <w:r w:rsidRPr="00B15AEF">
              <w:rPr>
                <w:rFonts w:eastAsiaTheme="majorEastAsia"/>
              </w:rPr>
              <w:t>1</w:t>
            </w: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restart"/>
            <w:vAlign w:val="center"/>
          </w:tcPr>
          <w:p w:rsidR="00873B7D" w:rsidRPr="00B15AEF" w:rsidRDefault="00873B7D" w:rsidP="005A54D0">
            <w:pPr>
              <w:pStyle w:val="Tabletext"/>
              <w:rPr>
                <w:rFonts w:eastAsiaTheme="majorEastAsia"/>
                <w:lang w:eastAsia="zh-CN"/>
              </w:rPr>
            </w:pPr>
            <w:r w:rsidRPr="00B15AEF">
              <w:rPr>
                <w:rFonts w:eastAsiaTheme="majorEastAsia"/>
                <w:lang w:eastAsia="zh-CN"/>
              </w:rPr>
              <w:t>MIMO</w:t>
            </w:r>
            <w:r w:rsidRPr="00B15AEF">
              <w:rPr>
                <w:rFonts w:eastAsiaTheme="majorEastAsia"/>
                <w:lang w:eastAsia="zh-CN"/>
              </w:rPr>
              <w:t>模式</w:t>
            </w:r>
            <w:r w:rsidRPr="00B15AEF">
              <w:rPr>
                <w:rFonts w:eastAsiaTheme="majorEastAsia"/>
                <w:lang w:eastAsia="zh-CN"/>
              </w:rPr>
              <w:t>1</w:t>
            </w:r>
            <w:r w:rsidRPr="00B15AEF">
              <w:rPr>
                <w:rFonts w:eastAsiaTheme="majorEastAsia"/>
                <w:lang w:eastAsia="zh-CN"/>
              </w:rPr>
              <w:t>和</w:t>
            </w:r>
            <w:r w:rsidR="008E275A">
              <w:rPr>
                <w:rFonts w:eastAsiaTheme="majorEastAsia" w:hint="eastAsia"/>
                <w:lang w:eastAsia="zh-CN"/>
              </w:rPr>
              <w:br/>
            </w:r>
            <w:r w:rsidRPr="00B15AEF">
              <w:rPr>
                <w:rFonts w:eastAsiaTheme="majorEastAsia"/>
                <w:lang w:eastAsia="zh-CN"/>
              </w:rPr>
              <w:t>MIMO</w:t>
            </w:r>
            <w:r w:rsidRPr="00B15AEF">
              <w:rPr>
                <w:rFonts w:eastAsiaTheme="majorEastAsia"/>
                <w:lang w:eastAsia="zh-CN"/>
              </w:rPr>
              <w:t>模式</w:t>
            </w:r>
            <w:r w:rsidRPr="00B15AEF">
              <w:rPr>
                <w:rFonts w:eastAsiaTheme="majorEastAsia"/>
                <w:lang w:eastAsia="zh-CN"/>
              </w:rPr>
              <w:t>2</w:t>
            </w: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ign w:val="center"/>
          </w:tcPr>
          <w:p w:rsidR="00873B7D" w:rsidRPr="00B15AEF" w:rsidRDefault="00873B7D" w:rsidP="005A54D0">
            <w:pPr>
              <w:pStyle w:val="Tabletext"/>
              <w:rPr>
                <w:rFonts w:eastAsiaTheme="majorEastAsia"/>
              </w:rPr>
            </w:pP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ign w:val="center"/>
          </w:tcPr>
          <w:p w:rsidR="00873B7D" w:rsidRPr="00B15AEF" w:rsidRDefault="00873B7D" w:rsidP="005A54D0">
            <w:pPr>
              <w:pStyle w:val="Tabletext"/>
              <w:rPr>
                <w:rFonts w:eastAsiaTheme="majorEastAsia"/>
              </w:rPr>
            </w:pP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ign w:val="center"/>
          </w:tcPr>
          <w:p w:rsidR="00873B7D" w:rsidRPr="00B15AEF" w:rsidRDefault="00873B7D" w:rsidP="005A54D0">
            <w:pPr>
              <w:pStyle w:val="Tabletext"/>
              <w:rPr>
                <w:rFonts w:eastAsiaTheme="majorEastAsia"/>
              </w:rPr>
            </w:pP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2</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ign w:val="center"/>
          </w:tcPr>
          <w:p w:rsidR="00873B7D" w:rsidRPr="00B15AEF" w:rsidRDefault="00873B7D" w:rsidP="005A54D0">
            <w:pPr>
              <w:pStyle w:val="Tabletext"/>
              <w:rPr>
                <w:rFonts w:eastAsiaTheme="majorEastAsia"/>
              </w:rPr>
            </w:pP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3</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3</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ign w:val="center"/>
          </w:tcPr>
          <w:p w:rsidR="00873B7D" w:rsidRPr="00B15AEF" w:rsidRDefault="00873B7D" w:rsidP="005A54D0">
            <w:pPr>
              <w:pStyle w:val="Tabletext"/>
              <w:rPr>
                <w:rFonts w:eastAsiaTheme="majorEastAsia"/>
              </w:rPr>
            </w:pPr>
          </w:p>
        </w:tc>
        <w:tc>
          <w:tcPr>
            <w:tcW w:w="1896"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276" w:type="dxa"/>
            <w:vAlign w:val="center"/>
          </w:tcPr>
          <w:p w:rsidR="00873B7D" w:rsidRPr="00B15AEF" w:rsidRDefault="00873B7D" w:rsidP="00AD6332">
            <w:pPr>
              <w:pStyle w:val="Tabletext"/>
              <w:jc w:val="center"/>
              <w:rPr>
                <w:rFonts w:eastAsiaTheme="majorEastAsia"/>
              </w:rPr>
            </w:pPr>
            <w:r w:rsidRPr="00B15AEF">
              <w:rPr>
                <w:rFonts w:eastAsiaTheme="majorEastAsia"/>
              </w:rPr>
              <w:t>4</w:t>
            </w:r>
          </w:p>
        </w:tc>
        <w:tc>
          <w:tcPr>
            <w:tcW w:w="1417"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c>
          <w:tcPr>
            <w:tcW w:w="1666" w:type="dxa"/>
            <w:vAlign w:val="center"/>
          </w:tcPr>
          <w:p w:rsidR="00873B7D" w:rsidRPr="00B15AEF" w:rsidRDefault="00873B7D" w:rsidP="00AD6332">
            <w:pPr>
              <w:pStyle w:val="Tabletext"/>
              <w:jc w:val="center"/>
              <w:rPr>
                <w:rFonts w:eastAsiaTheme="majorEastAsia"/>
              </w:rPr>
            </w:pPr>
            <w:r w:rsidRPr="00B15AEF">
              <w:rPr>
                <w:rFonts w:eastAsiaTheme="majorEastAsia"/>
              </w:rPr>
              <w:t>1</w:t>
            </w:r>
          </w:p>
        </w:tc>
      </w:tr>
      <w:tr w:rsidR="00873B7D" w:rsidRPr="001D5F02" w:rsidTr="00AD6332">
        <w:trPr>
          <w:trHeight w:val="20"/>
          <w:jc w:val="center"/>
        </w:trPr>
        <w:tc>
          <w:tcPr>
            <w:tcW w:w="1897" w:type="dxa"/>
            <w:vMerge w:val="restart"/>
            <w:vAlign w:val="center"/>
          </w:tcPr>
          <w:p w:rsidR="00873B7D" w:rsidRPr="00B15AEF" w:rsidRDefault="00873B7D" w:rsidP="005A54D0">
            <w:pPr>
              <w:pStyle w:val="Tabletext"/>
              <w:rPr>
                <w:rFonts w:eastAsiaTheme="majorEastAsia"/>
                <w:lang w:eastAsia="zh-CN"/>
              </w:rPr>
            </w:pPr>
            <w:r w:rsidRPr="00B15AEF">
              <w:rPr>
                <w:rFonts w:eastAsiaTheme="majorEastAsia"/>
                <w:lang w:eastAsia="zh-CN"/>
              </w:rPr>
              <w:t>MIMO</w:t>
            </w:r>
            <w:r w:rsidRPr="00B15AEF">
              <w:rPr>
                <w:rFonts w:eastAsiaTheme="majorEastAsia"/>
                <w:lang w:eastAsia="zh-CN"/>
              </w:rPr>
              <w:t>模式</w:t>
            </w:r>
            <w:r w:rsidRPr="00B15AEF">
              <w:rPr>
                <w:rFonts w:eastAsiaTheme="majorEastAsia"/>
                <w:lang w:eastAsia="zh-CN"/>
              </w:rPr>
              <w:t>3</w:t>
            </w:r>
            <w:r w:rsidRPr="00B15AEF">
              <w:rPr>
                <w:rFonts w:eastAsiaTheme="majorEastAsia"/>
                <w:lang w:eastAsia="zh-CN"/>
              </w:rPr>
              <w:t>和</w:t>
            </w:r>
            <w:r w:rsidR="008E275A">
              <w:rPr>
                <w:rFonts w:eastAsiaTheme="majorEastAsia" w:hint="eastAsia"/>
                <w:lang w:eastAsia="zh-CN"/>
              </w:rPr>
              <w:br/>
            </w:r>
            <w:r w:rsidRPr="00B15AEF">
              <w:rPr>
                <w:rFonts w:eastAsiaTheme="majorEastAsia"/>
                <w:lang w:eastAsia="zh-CN"/>
              </w:rPr>
              <w:t>MIMO</w:t>
            </w:r>
            <w:r w:rsidRPr="00B15AEF">
              <w:rPr>
                <w:rFonts w:eastAsiaTheme="majorEastAsia"/>
                <w:lang w:eastAsia="zh-CN"/>
              </w:rPr>
              <w:t>模式</w:t>
            </w:r>
            <w:r w:rsidRPr="00B15AEF">
              <w:rPr>
                <w:rFonts w:eastAsiaTheme="majorEastAsia"/>
                <w:lang w:eastAsia="zh-CN"/>
              </w:rPr>
              <w:t>4</w:t>
            </w: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r w:rsidR="00873B7D" w:rsidRPr="001D5F02" w:rsidTr="00AD6332">
        <w:trPr>
          <w:trHeight w:val="20"/>
          <w:jc w:val="center"/>
        </w:trPr>
        <w:tc>
          <w:tcPr>
            <w:tcW w:w="1897" w:type="dxa"/>
            <w:vMerge/>
            <w:vAlign w:val="center"/>
          </w:tcPr>
          <w:p w:rsidR="00873B7D" w:rsidRPr="00B15AEF" w:rsidRDefault="00873B7D" w:rsidP="00AD6332">
            <w:pPr>
              <w:pStyle w:val="Tabletext"/>
              <w:jc w:val="center"/>
              <w:rPr>
                <w:rFonts w:eastAsiaTheme="majorEastAsia"/>
                <w:lang w:eastAsia="zh-CN"/>
              </w:rPr>
            </w:pP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2</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r w:rsidR="00873B7D" w:rsidRPr="001D5F02" w:rsidTr="00AD6332">
        <w:trPr>
          <w:trHeight w:val="20"/>
          <w:jc w:val="center"/>
        </w:trPr>
        <w:tc>
          <w:tcPr>
            <w:tcW w:w="1897" w:type="dxa"/>
            <w:vMerge/>
            <w:vAlign w:val="center"/>
          </w:tcPr>
          <w:p w:rsidR="00873B7D" w:rsidRPr="00B15AEF" w:rsidRDefault="00873B7D" w:rsidP="00AD6332">
            <w:pPr>
              <w:pStyle w:val="Tabletext"/>
              <w:jc w:val="center"/>
              <w:rPr>
                <w:rFonts w:eastAsiaTheme="majorEastAsia"/>
                <w:lang w:eastAsia="zh-CN"/>
              </w:rPr>
            </w:pP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2</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2</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2</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r w:rsidR="00873B7D" w:rsidRPr="001D5F02" w:rsidTr="00AD6332">
        <w:trPr>
          <w:trHeight w:val="20"/>
          <w:jc w:val="center"/>
        </w:trPr>
        <w:tc>
          <w:tcPr>
            <w:tcW w:w="1897" w:type="dxa"/>
            <w:vMerge/>
            <w:vAlign w:val="center"/>
          </w:tcPr>
          <w:p w:rsidR="00873B7D" w:rsidRPr="00B15AEF" w:rsidRDefault="00873B7D" w:rsidP="00AD6332">
            <w:pPr>
              <w:pStyle w:val="Tabletext"/>
              <w:jc w:val="center"/>
              <w:rPr>
                <w:rFonts w:eastAsiaTheme="majorEastAsia"/>
                <w:lang w:eastAsia="zh-CN"/>
              </w:rPr>
            </w:pP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4</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r w:rsidR="00873B7D" w:rsidRPr="001D5F02" w:rsidTr="00AD6332">
        <w:trPr>
          <w:trHeight w:val="20"/>
          <w:jc w:val="center"/>
        </w:trPr>
        <w:tc>
          <w:tcPr>
            <w:tcW w:w="1897" w:type="dxa"/>
            <w:vMerge/>
            <w:vAlign w:val="center"/>
          </w:tcPr>
          <w:p w:rsidR="00873B7D" w:rsidRPr="00B15AEF" w:rsidRDefault="00873B7D" w:rsidP="00AD6332">
            <w:pPr>
              <w:pStyle w:val="Tabletext"/>
              <w:jc w:val="center"/>
              <w:rPr>
                <w:rFonts w:eastAsiaTheme="majorEastAsia"/>
                <w:lang w:eastAsia="zh-CN"/>
              </w:rPr>
            </w:pP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4</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2</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2</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r w:rsidR="00873B7D" w:rsidRPr="001D5F02" w:rsidTr="00AD6332">
        <w:trPr>
          <w:trHeight w:val="20"/>
          <w:jc w:val="center"/>
        </w:trPr>
        <w:tc>
          <w:tcPr>
            <w:tcW w:w="1897" w:type="dxa"/>
            <w:vMerge/>
            <w:vAlign w:val="center"/>
          </w:tcPr>
          <w:p w:rsidR="00873B7D" w:rsidRPr="00B15AEF" w:rsidRDefault="00873B7D" w:rsidP="00AD6332">
            <w:pPr>
              <w:pStyle w:val="Tabletext"/>
              <w:jc w:val="center"/>
              <w:rPr>
                <w:rFonts w:eastAsiaTheme="majorEastAsia"/>
                <w:lang w:eastAsia="zh-CN"/>
              </w:rPr>
            </w:pP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4</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3</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3</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r w:rsidR="00873B7D" w:rsidRPr="001D5F02" w:rsidTr="00AD6332">
        <w:trPr>
          <w:trHeight w:val="20"/>
          <w:jc w:val="center"/>
        </w:trPr>
        <w:tc>
          <w:tcPr>
            <w:tcW w:w="1897" w:type="dxa"/>
            <w:vMerge/>
            <w:vAlign w:val="center"/>
          </w:tcPr>
          <w:p w:rsidR="00873B7D" w:rsidRPr="00B15AEF" w:rsidRDefault="00873B7D" w:rsidP="00AD6332">
            <w:pPr>
              <w:pStyle w:val="Tabletext"/>
              <w:jc w:val="center"/>
              <w:rPr>
                <w:rFonts w:eastAsiaTheme="majorEastAsia"/>
                <w:lang w:eastAsia="zh-CN"/>
              </w:rPr>
            </w:pPr>
          </w:p>
        </w:tc>
        <w:tc>
          <w:tcPr>
            <w:tcW w:w="189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4</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4</w:t>
            </w:r>
          </w:p>
        </w:tc>
        <w:tc>
          <w:tcPr>
            <w:tcW w:w="127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4</w:t>
            </w:r>
          </w:p>
        </w:tc>
        <w:tc>
          <w:tcPr>
            <w:tcW w:w="1417"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c>
          <w:tcPr>
            <w:tcW w:w="1666" w:type="dxa"/>
            <w:vAlign w:val="center"/>
          </w:tcPr>
          <w:p w:rsidR="00873B7D" w:rsidRPr="00B15AEF" w:rsidRDefault="00873B7D" w:rsidP="00AD6332">
            <w:pPr>
              <w:pStyle w:val="Tabletext"/>
              <w:jc w:val="center"/>
              <w:rPr>
                <w:rFonts w:eastAsiaTheme="majorEastAsia"/>
                <w:lang w:eastAsia="zh-CN"/>
              </w:rPr>
            </w:pPr>
            <w:r w:rsidRPr="00B15AEF">
              <w:rPr>
                <w:rFonts w:eastAsiaTheme="majorEastAsia"/>
                <w:lang w:eastAsia="zh-CN"/>
              </w:rPr>
              <w:t>1</w:t>
            </w:r>
          </w:p>
        </w:tc>
      </w:tr>
    </w:tbl>
    <w:p w:rsidR="00873B7D" w:rsidRDefault="00873B7D" w:rsidP="00873B7D">
      <w:pPr>
        <w:ind w:firstLineChars="200" w:firstLine="480"/>
        <w:rPr>
          <w:lang w:eastAsia="zh-CN"/>
        </w:rPr>
      </w:pPr>
    </w:p>
    <w:p w:rsidR="00873B7D" w:rsidRPr="001D5F02" w:rsidRDefault="00873B7D" w:rsidP="00873B7D">
      <w:pPr>
        <w:ind w:firstLineChars="200" w:firstLine="480"/>
        <w:rPr>
          <w:lang w:eastAsia="zh-CN"/>
        </w:rPr>
      </w:pPr>
      <w:r w:rsidRPr="001D5F02">
        <w:rPr>
          <w:rFonts w:hint="eastAsia"/>
          <w:lang w:eastAsia="zh-CN"/>
        </w:rPr>
        <w:t>所</w:t>
      </w:r>
      <w:r w:rsidRPr="001D5F02">
        <w:rPr>
          <w:lang w:eastAsia="zh-CN"/>
        </w:rPr>
        <w:t>支持</w:t>
      </w:r>
      <w:r w:rsidRPr="001D5F02">
        <w:rPr>
          <w:rFonts w:hint="eastAsia"/>
          <w:lang w:eastAsia="zh-CN"/>
        </w:rPr>
        <w:t>的</w:t>
      </w:r>
      <w:r w:rsidRPr="001D5F02">
        <w:rPr>
          <w:lang w:eastAsia="zh-CN"/>
        </w:rPr>
        <w:t>UL</w:t>
      </w:r>
      <w:r w:rsidRPr="001D5F02">
        <w:rPr>
          <w:lang w:eastAsia="zh-CN"/>
        </w:rPr>
        <w:t>发射分集模式包括</w:t>
      </w:r>
      <w:r w:rsidRPr="001D5F02">
        <w:rPr>
          <w:rFonts w:hint="eastAsia"/>
          <w:lang w:eastAsia="zh-CN"/>
        </w:rPr>
        <w:t>采用速率</w:t>
      </w:r>
      <w:r w:rsidRPr="001D5F02">
        <w:rPr>
          <w:rFonts w:hint="eastAsia"/>
          <w:lang w:eastAsia="zh-CN"/>
        </w:rPr>
        <w:t>1</w:t>
      </w:r>
      <w:r w:rsidRPr="001D5F02">
        <w:rPr>
          <w:rFonts w:hint="eastAsia"/>
          <w:lang w:eastAsia="zh-CN"/>
        </w:rPr>
        <w:t>的</w:t>
      </w:r>
      <w:r w:rsidRPr="001D5F02">
        <w:rPr>
          <w:lang w:eastAsia="zh-CN"/>
        </w:rPr>
        <w:t>2</w:t>
      </w:r>
      <w:r w:rsidRPr="001D5F02">
        <w:rPr>
          <w:lang w:eastAsia="zh-CN"/>
        </w:rPr>
        <w:t>和</w:t>
      </w:r>
      <w:r w:rsidRPr="001D5F02">
        <w:rPr>
          <w:lang w:eastAsia="zh-CN"/>
        </w:rPr>
        <w:t>4</w:t>
      </w:r>
      <w:r w:rsidRPr="001D5F02">
        <w:rPr>
          <w:lang w:eastAsia="zh-CN"/>
        </w:rPr>
        <w:t>发射天线方案</w:t>
      </w:r>
      <w:r w:rsidRPr="001D5F02">
        <w:rPr>
          <w:rFonts w:hint="eastAsia"/>
          <w:lang w:eastAsia="zh-CN"/>
        </w:rPr>
        <w:t>，</w:t>
      </w:r>
      <w:r w:rsidRPr="001D5F02">
        <w:rPr>
          <w:lang w:eastAsia="zh-CN"/>
        </w:rPr>
        <w:t>如空频</w:t>
      </w:r>
      <w:r w:rsidRPr="001D5F02">
        <w:rPr>
          <w:rFonts w:hint="eastAsia"/>
          <w:lang w:eastAsia="zh-CN"/>
        </w:rPr>
        <w:t>块</w:t>
      </w:r>
      <w:r w:rsidRPr="001D5F02">
        <w:rPr>
          <w:lang w:eastAsia="zh-CN"/>
        </w:rPr>
        <w:t>编码（</w:t>
      </w:r>
      <w:r w:rsidRPr="001D5F02">
        <w:rPr>
          <w:lang w:eastAsia="zh-CN"/>
        </w:rPr>
        <w:t>SFBC</w:t>
      </w:r>
      <w:r>
        <w:rPr>
          <w:lang w:eastAsia="zh-CN"/>
        </w:rPr>
        <w:t>）</w:t>
      </w:r>
      <w:r w:rsidRPr="001D5F02">
        <w:rPr>
          <w:lang w:eastAsia="zh-CN"/>
        </w:rPr>
        <w:t>和</w:t>
      </w:r>
      <w:r w:rsidRPr="001D5F02">
        <w:rPr>
          <w:lang w:eastAsia="zh-CN"/>
        </w:rPr>
        <w:t>2</w:t>
      </w:r>
      <w:r w:rsidRPr="001D5F02">
        <w:rPr>
          <w:lang w:eastAsia="zh-CN"/>
        </w:rPr>
        <w:t>流预编码。在</w:t>
      </w:r>
      <w:r w:rsidRPr="001D5F02">
        <w:rPr>
          <w:lang w:eastAsia="zh-CN"/>
        </w:rPr>
        <w:t>FDD</w:t>
      </w:r>
      <w:r w:rsidRPr="001D5F02">
        <w:rPr>
          <w:lang w:eastAsia="zh-CN"/>
        </w:rPr>
        <w:t>和</w:t>
      </w:r>
      <w:r w:rsidRPr="001D5F02">
        <w:rPr>
          <w:lang w:eastAsia="zh-CN"/>
        </w:rPr>
        <w:t>TDD</w:t>
      </w:r>
      <w:r w:rsidRPr="001D5F02">
        <w:rPr>
          <w:lang w:eastAsia="zh-CN"/>
        </w:rPr>
        <w:t>系统中，支持单一的基于码本的预编码。在这种模式下，</w:t>
      </w:r>
      <w:r w:rsidRPr="001D5F02">
        <w:rPr>
          <w:lang w:eastAsia="zh-CN"/>
        </w:rPr>
        <w:t>MS</w:t>
      </w:r>
      <w:r w:rsidRPr="001D5F02">
        <w:rPr>
          <w:lang w:eastAsia="zh-CN"/>
        </w:rPr>
        <w:t>在</w:t>
      </w:r>
      <w:r w:rsidRPr="001D5F02">
        <w:rPr>
          <w:lang w:eastAsia="zh-CN"/>
        </w:rPr>
        <w:t>UL</w:t>
      </w:r>
      <w:r w:rsidRPr="001D5F02">
        <w:rPr>
          <w:rFonts w:hint="eastAsia"/>
          <w:lang w:eastAsia="zh-CN"/>
        </w:rPr>
        <w:t>中</w:t>
      </w:r>
      <w:r w:rsidRPr="001D5F02">
        <w:rPr>
          <w:lang w:eastAsia="zh-CN"/>
        </w:rPr>
        <w:t>发送一个探测参考信号，以协助</w:t>
      </w:r>
      <w:r w:rsidRPr="001D5F02">
        <w:rPr>
          <w:lang w:eastAsia="zh-CN"/>
        </w:rPr>
        <w:t>BS</w:t>
      </w:r>
      <w:r w:rsidRPr="001D5F02">
        <w:rPr>
          <w:rFonts w:hint="eastAsia"/>
          <w:lang w:eastAsia="zh-CN"/>
        </w:rPr>
        <w:t>中的</w:t>
      </w:r>
      <w:r w:rsidRPr="001D5F02">
        <w:rPr>
          <w:lang w:eastAsia="zh-CN"/>
        </w:rPr>
        <w:t>UL</w:t>
      </w:r>
      <w:r w:rsidRPr="001D5F02">
        <w:rPr>
          <w:rFonts w:hint="eastAsia"/>
          <w:lang w:eastAsia="zh-CN"/>
        </w:rPr>
        <w:t>计划</w:t>
      </w:r>
      <w:r w:rsidRPr="001D5F02">
        <w:rPr>
          <w:lang w:eastAsia="zh-CN"/>
        </w:rPr>
        <w:t>和预编码选择。</w:t>
      </w:r>
      <w:r w:rsidRPr="001D5F02">
        <w:rPr>
          <w:lang w:eastAsia="zh-CN"/>
        </w:rPr>
        <w:t>BS</w:t>
      </w:r>
      <w:r w:rsidRPr="001D5F02">
        <w:rPr>
          <w:rFonts w:hint="eastAsia"/>
          <w:lang w:eastAsia="zh-CN"/>
        </w:rPr>
        <w:t>向</w:t>
      </w:r>
      <w:r w:rsidRPr="001D5F02">
        <w:rPr>
          <w:rFonts w:hint="eastAsia"/>
          <w:lang w:eastAsia="zh-CN"/>
        </w:rPr>
        <w:t>MS</w:t>
      </w:r>
      <w:r w:rsidRPr="001D5F02">
        <w:rPr>
          <w:rFonts w:hint="eastAsia"/>
          <w:lang w:eastAsia="zh-CN"/>
        </w:rPr>
        <w:t>发出</w:t>
      </w:r>
      <w:r w:rsidRPr="001D5F02">
        <w:rPr>
          <w:lang w:eastAsia="zh-CN"/>
        </w:rPr>
        <w:t>MS</w:t>
      </w:r>
      <w:r w:rsidRPr="001D5F02">
        <w:rPr>
          <w:lang w:eastAsia="zh-CN"/>
        </w:rPr>
        <w:t>资源分配</w:t>
      </w:r>
      <w:r w:rsidRPr="001D5F02">
        <w:rPr>
          <w:rFonts w:hint="eastAsia"/>
          <w:lang w:eastAsia="zh-CN"/>
        </w:rPr>
        <w:t>、</w:t>
      </w:r>
      <w:r w:rsidRPr="001D5F02">
        <w:rPr>
          <w:rFonts w:hint="eastAsia"/>
          <w:lang w:eastAsia="zh-CN"/>
        </w:rPr>
        <w:t>MCS</w:t>
      </w:r>
      <w:r w:rsidRPr="001D5F02">
        <w:rPr>
          <w:rFonts w:hint="eastAsia"/>
          <w:lang w:eastAsia="zh-CN"/>
        </w:rPr>
        <w:t>、行列、</w:t>
      </w:r>
      <w:r w:rsidRPr="001D5F02">
        <w:rPr>
          <w:lang w:eastAsia="zh-CN"/>
        </w:rPr>
        <w:t>首选预编码指数</w:t>
      </w:r>
      <w:r w:rsidRPr="001D5F02">
        <w:rPr>
          <w:rFonts w:hint="eastAsia"/>
          <w:lang w:eastAsia="zh-CN"/>
        </w:rPr>
        <w:t>和</w:t>
      </w:r>
      <w:r w:rsidRPr="001D5F02">
        <w:rPr>
          <w:lang w:eastAsia="zh-CN"/>
        </w:rPr>
        <w:t>数据包大小</w:t>
      </w:r>
      <w:r w:rsidRPr="001D5F02">
        <w:rPr>
          <w:rFonts w:hint="eastAsia"/>
          <w:lang w:eastAsia="zh-CN"/>
        </w:rPr>
        <w:t>的信息</w:t>
      </w:r>
      <w:r w:rsidRPr="001D5F02">
        <w:rPr>
          <w:lang w:eastAsia="zh-CN"/>
        </w:rPr>
        <w:t>。</w:t>
      </w:r>
      <w:r w:rsidRPr="001D5F02">
        <w:rPr>
          <w:lang w:eastAsia="zh-CN"/>
        </w:rPr>
        <w:t>UL MU-MIMO</w:t>
      </w:r>
      <w:r w:rsidRPr="001D5F02">
        <w:rPr>
          <w:lang w:eastAsia="zh-CN"/>
        </w:rPr>
        <w:t>使多个</w:t>
      </w:r>
      <w:r w:rsidRPr="001D5F02">
        <w:rPr>
          <w:lang w:eastAsia="zh-CN"/>
        </w:rPr>
        <w:t>MSS</w:t>
      </w:r>
      <w:r w:rsidRPr="001D5F02">
        <w:rPr>
          <w:lang w:eastAsia="zh-CN"/>
        </w:rPr>
        <w:t>空间</w:t>
      </w:r>
      <w:r w:rsidRPr="001D5F02">
        <w:rPr>
          <w:rFonts w:hint="eastAsia"/>
          <w:lang w:eastAsia="zh-CN"/>
        </w:rPr>
        <w:t>上</w:t>
      </w:r>
      <w:r w:rsidRPr="001D5F02">
        <w:rPr>
          <w:lang w:eastAsia="zh-CN"/>
        </w:rPr>
        <w:t>复用</w:t>
      </w:r>
      <w:r w:rsidRPr="001D5F02">
        <w:rPr>
          <w:rFonts w:hint="eastAsia"/>
          <w:lang w:eastAsia="zh-CN"/>
        </w:rPr>
        <w:t>到</w:t>
      </w:r>
      <w:r w:rsidRPr="001D5F02">
        <w:rPr>
          <w:lang w:eastAsia="zh-CN"/>
        </w:rPr>
        <w:t>相同的无线</w:t>
      </w:r>
      <w:r w:rsidRPr="001D5F02">
        <w:rPr>
          <w:rFonts w:hint="eastAsia"/>
          <w:lang w:eastAsia="zh-CN"/>
        </w:rPr>
        <w:t>电</w:t>
      </w:r>
      <w:r w:rsidRPr="001D5F02">
        <w:rPr>
          <w:lang w:eastAsia="zh-CN"/>
        </w:rPr>
        <w:t>资源。支持开放环路和闭合环路</w:t>
      </w:r>
      <w:r w:rsidRPr="001D5F02">
        <w:rPr>
          <w:lang w:eastAsia="zh-CN"/>
        </w:rPr>
        <w:t>MU-MIMO</w:t>
      </w:r>
      <w:r w:rsidRPr="001D5F02">
        <w:rPr>
          <w:lang w:eastAsia="zh-CN"/>
        </w:rPr>
        <w:t>。单发射天线的</w:t>
      </w:r>
      <w:r w:rsidRPr="001D5F02">
        <w:rPr>
          <w:lang w:eastAsia="zh-CN"/>
        </w:rPr>
        <w:t>MSS</w:t>
      </w:r>
      <w:r w:rsidRPr="001D5F02">
        <w:rPr>
          <w:lang w:eastAsia="zh-CN"/>
        </w:rPr>
        <w:t>可以在开放环路</w:t>
      </w:r>
      <w:r w:rsidRPr="001D5F02">
        <w:rPr>
          <w:rFonts w:hint="eastAsia"/>
          <w:lang w:eastAsia="zh-CN"/>
        </w:rPr>
        <w:t>SU-</w:t>
      </w:r>
      <w:r w:rsidRPr="001D5F02">
        <w:rPr>
          <w:rFonts w:hint="eastAsia"/>
          <w:lang w:eastAsia="zh-CN"/>
        </w:rPr>
        <w:t>或</w:t>
      </w:r>
      <w:r w:rsidRPr="001D5F02">
        <w:rPr>
          <w:lang w:eastAsia="zh-CN"/>
        </w:rPr>
        <w:t>MU-MIMO</w:t>
      </w:r>
      <w:r w:rsidRPr="001D5F02">
        <w:rPr>
          <w:lang w:eastAsia="zh-CN"/>
        </w:rPr>
        <w:t>的模式运作。</w:t>
      </w:r>
    </w:p>
    <w:p w:rsidR="00873B7D" w:rsidRPr="001D5F02" w:rsidRDefault="00873B7D" w:rsidP="00873B7D">
      <w:pPr>
        <w:pStyle w:val="Heading3"/>
        <w:rPr>
          <w:lang w:eastAsia="zh-CN"/>
        </w:rPr>
      </w:pPr>
      <w:bookmarkStart w:id="98" w:name="_Toc246688714"/>
      <w:r w:rsidRPr="001D5F02">
        <w:rPr>
          <w:lang w:eastAsia="zh-CN"/>
        </w:rPr>
        <w:t>2.1.2</w:t>
      </w:r>
      <w:r w:rsidRPr="001D5F02">
        <w:rPr>
          <w:lang w:eastAsia="zh-CN"/>
        </w:rPr>
        <w:tab/>
        <w:t>MAC</w:t>
      </w:r>
      <w:r w:rsidRPr="001D5F02">
        <w:rPr>
          <w:lang w:eastAsia="zh-CN"/>
        </w:rPr>
        <w:t>层概述</w:t>
      </w:r>
      <w:bookmarkEnd w:id="98"/>
    </w:p>
    <w:p w:rsidR="00873B7D" w:rsidRPr="001D5F02" w:rsidRDefault="00873B7D" w:rsidP="00873B7D">
      <w:pPr>
        <w:ind w:firstLineChars="200" w:firstLine="480"/>
        <w:rPr>
          <w:lang w:eastAsia="zh-CN"/>
        </w:rPr>
      </w:pPr>
      <w:r w:rsidRPr="001D5F02">
        <w:rPr>
          <w:lang w:eastAsia="zh-CN"/>
        </w:rPr>
        <w:t>以下各节描述选定的</w:t>
      </w:r>
      <w:r w:rsidRPr="001D5F02">
        <w:rPr>
          <w:lang w:eastAsia="zh-CN"/>
        </w:rPr>
        <w:t>MAC</w:t>
      </w:r>
      <w:r w:rsidRPr="001D5F02">
        <w:rPr>
          <w:lang w:eastAsia="zh-CN"/>
        </w:rPr>
        <w:t>功能。</w:t>
      </w:r>
    </w:p>
    <w:p w:rsidR="00873B7D" w:rsidRPr="001D5F02" w:rsidRDefault="00873B7D" w:rsidP="00873B7D">
      <w:pPr>
        <w:pStyle w:val="Heading4"/>
        <w:rPr>
          <w:lang w:eastAsia="zh-CN"/>
        </w:rPr>
      </w:pPr>
      <w:bookmarkStart w:id="99" w:name="_Ref216751625"/>
      <w:bookmarkStart w:id="100" w:name="_Toc216769099"/>
      <w:bookmarkStart w:id="101" w:name="_Toc246688715"/>
      <w:r w:rsidRPr="001D5F02">
        <w:rPr>
          <w:lang w:eastAsia="zh-CN"/>
        </w:rPr>
        <w:t>2.1.2.1</w:t>
      </w:r>
      <w:r w:rsidRPr="001D5F02">
        <w:rPr>
          <w:lang w:eastAsia="zh-CN"/>
        </w:rPr>
        <w:tab/>
        <w:t>MAC</w:t>
      </w:r>
      <w:r w:rsidRPr="001D5F02">
        <w:rPr>
          <w:lang w:eastAsia="zh-CN"/>
        </w:rPr>
        <w:t>寻址</w:t>
      </w:r>
      <w:bookmarkEnd w:id="99"/>
      <w:bookmarkEnd w:id="100"/>
      <w:bookmarkEnd w:id="101"/>
    </w:p>
    <w:p w:rsidR="00873B7D" w:rsidRPr="001D5F02" w:rsidRDefault="00873B7D" w:rsidP="00087723">
      <w:pPr>
        <w:ind w:firstLineChars="200" w:firstLine="480"/>
        <w:rPr>
          <w:lang w:eastAsia="zh-CN"/>
        </w:rPr>
      </w:pPr>
      <w:r w:rsidRPr="001D5F02">
        <w:rPr>
          <w:lang w:eastAsia="zh-CN"/>
        </w:rPr>
        <w:t>WirelessMAN-Advanced</w:t>
      </w:r>
      <w:r w:rsidRPr="001D5F02">
        <w:rPr>
          <w:lang w:eastAsia="zh-CN"/>
        </w:rPr>
        <w:t>为</w:t>
      </w:r>
      <w:r w:rsidRPr="001D5F02">
        <w:rPr>
          <w:lang w:eastAsia="zh-CN"/>
        </w:rPr>
        <w:t>MS</w:t>
      </w:r>
      <w:r w:rsidRPr="001D5F02">
        <w:rPr>
          <w:lang w:eastAsia="zh-CN"/>
        </w:rPr>
        <w:t>定义</w:t>
      </w:r>
      <w:r w:rsidRPr="001D5F02">
        <w:rPr>
          <w:rFonts w:hint="eastAsia"/>
          <w:lang w:eastAsia="zh-CN"/>
        </w:rPr>
        <w:t>在</w:t>
      </w:r>
      <w:r w:rsidRPr="001D5F02">
        <w:rPr>
          <w:lang w:eastAsia="zh-CN"/>
        </w:rPr>
        <w:t>会话识别用户</w:t>
      </w:r>
      <w:r w:rsidRPr="001D5F02">
        <w:rPr>
          <w:rFonts w:hint="eastAsia"/>
          <w:lang w:eastAsia="zh-CN"/>
        </w:rPr>
        <w:t>和其</w:t>
      </w:r>
      <w:r w:rsidRPr="001D5F02">
        <w:rPr>
          <w:lang w:eastAsia="zh-CN"/>
        </w:rPr>
        <w:t>连接的全球性和逻辑地址。</w:t>
      </w:r>
      <w:r w:rsidRPr="001D5F02">
        <w:rPr>
          <w:lang w:eastAsia="zh-CN"/>
        </w:rPr>
        <w:t>MS</w:t>
      </w:r>
      <w:r w:rsidRPr="001D5F02">
        <w:rPr>
          <w:lang w:eastAsia="zh-CN"/>
        </w:rPr>
        <w:t>由全球唯一的</w:t>
      </w:r>
      <w:r w:rsidRPr="001D5F02">
        <w:rPr>
          <w:lang w:eastAsia="zh-CN"/>
        </w:rPr>
        <w:t>48</w:t>
      </w:r>
      <w:r w:rsidRPr="001D5F02">
        <w:rPr>
          <w:rFonts w:hint="eastAsia"/>
          <w:lang w:eastAsia="zh-CN"/>
        </w:rPr>
        <w:t>比特</w:t>
      </w:r>
      <w:r w:rsidRPr="001D5F02">
        <w:rPr>
          <w:lang w:eastAsia="zh-CN"/>
        </w:rPr>
        <w:t>IEEE</w:t>
      </w:r>
      <w:r w:rsidRPr="001D5F02">
        <w:rPr>
          <w:lang w:eastAsia="zh-CN"/>
        </w:rPr>
        <w:t>扩展</w:t>
      </w:r>
      <w:r w:rsidRPr="001D5F02">
        <w:rPr>
          <w:rFonts w:hint="eastAsia"/>
          <w:lang w:eastAsia="zh-CN"/>
        </w:rPr>
        <w:t>的</w:t>
      </w:r>
      <w:r w:rsidRPr="001D5F02">
        <w:rPr>
          <w:lang w:eastAsia="zh-CN"/>
        </w:rPr>
        <w:t>唯一标识符</w:t>
      </w:r>
      <w:r w:rsidRPr="001D5F02">
        <w:rPr>
          <w:rFonts w:hint="eastAsia"/>
          <w:lang w:eastAsia="zh-CN"/>
        </w:rPr>
        <w:t>（</w:t>
      </w:r>
      <w:r w:rsidRPr="001D5F02">
        <w:rPr>
          <w:lang w:eastAsia="zh-CN"/>
        </w:rPr>
        <w:t>由</w:t>
      </w:r>
      <w:r w:rsidRPr="001D5F02">
        <w:rPr>
          <w:lang w:eastAsia="zh-CN"/>
        </w:rPr>
        <w:t>IEEE</w:t>
      </w:r>
      <w:r w:rsidRPr="001D5F02">
        <w:rPr>
          <w:lang w:eastAsia="zh-CN"/>
        </w:rPr>
        <w:t>注册机构指配</w:t>
      </w:r>
      <w:r>
        <w:rPr>
          <w:rFonts w:hint="eastAsia"/>
          <w:lang w:eastAsia="zh-CN"/>
        </w:rPr>
        <w:t>）</w:t>
      </w:r>
      <w:r w:rsidRPr="001D5F02">
        <w:rPr>
          <w:lang w:eastAsia="zh-CN"/>
        </w:rPr>
        <w:t>标识。</w:t>
      </w:r>
      <w:bookmarkStart w:id="102" w:name="_Toc216769101"/>
      <w:bookmarkEnd w:id="102"/>
      <w:r w:rsidRPr="001D5F02">
        <w:rPr>
          <w:lang w:eastAsia="zh-CN"/>
        </w:rPr>
        <w:t>MS</w:t>
      </w:r>
      <w:r w:rsidRPr="001D5F02">
        <w:rPr>
          <w:lang w:eastAsia="zh-CN"/>
        </w:rPr>
        <w:t>进一步分配以下的逻辑标识符：</w:t>
      </w:r>
      <w:r w:rsidR="008E275A">
        <w:rPr>
          <w:lang w:eastAsia="zh-CN"/>
        </w:rPr>
        <w:t>1)</w:t>
      </w:r>
      <w:r w:rsidR="002166EC">
        <w:rPr>
          <w:rFonts w:hint="eastAsia"/>
          <w:lang w:eastAsia="zh-CN"/>
        </w:rPr>
        <w:t xml:space="preserve"> </w:t>
      </w:r>
      <w:r w:rsidRPr="001D5F02">
        <w:rPr>
          <w:lang w:eastAsia="zh-CN"/>
        </w:rPr>
        <w:t>一个网络登录</w:t>
      </w:r>
      <w:r w:rsidRPr="001D5F02">
        <w:rPr>
          <w:rFonts w:hint="eastAsia"/>
          <w:lang w:eastAsia="zh-CN"/>
        </w:rPr>
        <w:t>过程中的站</w:t>
      </w:r>
      <w:r w:rsidRPr="001D5F02">
        <w:rPr>
          <w:lang w:eastAsia="zh-CN"/>
        </w:rPr>
        <w:t>标识符（或网络</w:t>
      </w:r>
      <w:r w:rsidRPr="001D5F02">
        <w:rPr>
          <w:rFonts w:hint="eastAsia"/>
          <w:lang w:eastAsia="zh-CN"/>
        </w:rPr>
        <w:t>重新</w:t>
      </w:r>
      <w:r w:rsidRPr="001D5F02">
        <w:rPr>
          <w:lang w:eastAsia="zh-CN"/>
        </w:rPr>
        <w:t>登录</w:t>
      </w:r>
      <w:r>
        <w:rPr>
          <w:lang w:eastAsia="zh-CN"/>
        </w:rPr>
        <w:t>）</w:t>
      </w:r>
      <w:r w:rsidRPr="001D5F02">
        <w:rPr>
          <w:lang w:eastAsia="zh-CN"/>
        </w:rPr>
        <w:t>，唯一标识小区内的</w:t>
      </w:r>
      <w:r w:rsidRPr="001D5F02">
        <w:rPr>
          <w:lang w:eastAsia="zh-CN"/>
        </w:rPr>
        <w:t>MS</w:t>
      </w:r>
      <w:r w:rsidRPr="001D5F02">
        <w:rPr>
          <w:lang w:eastAsia="zh-CN"/>
        </w:rPr>
        <w:t>，和</w:t>
      </w:r>
      <w:r w:rsidR="008E275A">
        <w:rPr>
          <w:lang w:eastAsia="zh-CN"/>
        </w:rPr>
        <w:t>2)</w:t>
      </w:r>
      <w:r w:rsidR="002166EC">
        <w:rPr>
          <w:rFonts w:hint="eastAsia"/>
          <w:lang w:eastAsia="zh-CN"/>
        </w:rPr>
        <w:t xml:space="preserve"> </w:t>
      </w:r>
      <w:r w:rsidRPr="001D5F02">
        <w:rPr>
          <w:lang w:eastAsia="zh-CN"/>
        </w:rPr>
        <w:t>流</w:t>
      </w:r>
      <w:r w:rsidRPr="001D5F02">
        <w:rPr>
          <w:rFonts w:hint="eastAsia"/>
          <w:lang w:eastAsia="zh-CN"/>
        </w:rPr>
        <w:t>量</w:t>
      </w:r>
      <w:r w:rsidRPr="001D5F02">
        <w:rPr>
          <w:lang w:eastAsia="zh-CN"/>
        </w:rPr>
        <w:t>标识符（</w:t>
      </w:r>
      <w:r w:rsidRPr="001D5F02">
        <w:rPr>
          <w:lang w:eastAsia="zh-CN"/>
        </w:rPr>
        <w:t>FID</w:t>
      </w:r>
      <w:r>
        <w:rPr>
          <w:lang w:eastAsia="zh-CN"/>
        </w:rPr>
        <w:t>）</w:t>
      </w:r>
      <w:r w:rsidRPr="001D5F02">
        <w:rPr>
          <w:rFonts w:hint="eastAsia"/>
          <w:lang w:eastAsia="zh-CN"/>
        </w:rPr>
        <w:t>，</w:t>
      </w:r>
      <w:r w:rsidRPr="001D5F02">
        <w:rPr>
          <w:lang w:eastAsia="zh-CN"/>
        </w:rPr>
        <w:t>唯一</w:t>
      </w:r>
      <w:r w:rsidRPr="001D5F02">
        <w:rPr>
          <w:rFonts w:hint="eastAsia"/>
          <w:lang w:eastAsia="zh-CN"/>
        </w:rPr>
        <w:t>地</w:t>
      </w:r>
      <w:r w:rsidRPr="001D5F02">
        <w:rPr>
          <w:lang w:eastAsia="zh-CN"/>
        </w:rPr>
        <w:t>标识与</w:t>
      </w:r>
      <w:r w:rsidRPr="001D5F02">
        <w:rPr>
          <w:lang w:eastAsia="zh-CN"/>
        </w:rPr>
        <w:t>MS</w:t>
      </w:r>
      <w:r w:rsidRPr="001D5F02">
        <w:rPr>
          <w:rFonts w:hint="eastAsia"/>
          <w:lang w:eastAsia="zh-CN"/>
        </w:rPr>
        <w:t>之间</w:t>
      </w:r>
      <w:r w:rsidRPr="001D5F02">
        <w:rPr>
          <w:lang w:eastAsia="zh-CN"/>
        </w:rPr>
        <w:t>的控制连接和</w:t>
      </w:r>
      <w:r w:rsidRPr="001D5F02">
        <w:rPr>
          <w:rFonts w:hint="eastAsia"/>
          <w:lang w:eastAsia="zh-CN"/>
        </w:rPr>
        <w:t>传送</w:t>
      </w:r>
      <w:r w:rsidRPr="001D5F02">
        <w:rPr>
          <w:lang w:eastAsia="zh-CN"/>
        </w:rPr>
        <w:t>连接。临时站标识符用来保护网络登录</w:t>
      </w:r>
      <w:r w:rsidRPr="001D5F02">
        <w:rPr>
          <w:rFonts w:hint="eastAsia"/>
          <w:lang w:eastAsia="zh-CN"/>
        </w:rPr>
        <w:t>过程中</w:t>
      </w:r>
      <w:r w:rsidRPr="001D5F02">
        <w:rPr>
          <w:lang w:eastAsia="zh-CN"/>
        </w:rPr>
        <w:t>实际站标识符之间的映射。</w:t>
      </w:r>
      <w:r w:rsidRPr="001D5F02">
        <w:rPr>
          <w:rFonts w:hint="eastAsia"/>
          <w:lang w:eastAsia="zh-CN"/>
        </w:rPr>
        <w:t>规定</w:t>
      </w:r>
      <w:r w:rsidRPr="001D5F02">
        <w:rPr>
          <w:lang w:eastAsia="zh-CN"/>
        </w:rPr>
        <w:t>注销登记标识符唯一标识寻呼</w:t>
      </w:r>
      <w:r w:rsidRPr="001D5F02">
        <w:rPr>
          <w:rFonts w:hint="eastAsia"/>
          <w:lang w:eastAsia="zh-CN"/>
        </w:rPr>
        <w:t>群</w:t>
      </w:r>
      <w:r w:rsidRPr="001D5F02">
        <w:rPr>
          <w:lang w:eastAsia="zh-CN"/>
        </w:rPr>
        <w:t>标识符</w:t>
      </w:r>
      <w:r w:rsidRPr="001D5F02">
        <w:rPr>
          <w:rFonts w:hint="eastAsia"/>
          <w:lang w:eastAsia="zh-CN"/>
        </w:rPr>
        <w:t>集中</w:t>
      </w:r>
      <w:r w:rsidRPr="001D5F02">
        <w:rPr>
          <w:lang w:eastAsia="zh-CN"/>
        </w:rPr>
        <w:t>的</w:t>
      </w:r>
      <w:r w:rsidRPr="001D5F02">
        <w:rPr>
          <w:lang w:eastAsia="zh-CN"/>
        </w:rPr>
        <w:t>MS</w:t>
      </w:r>
      <w:r w:rsidRPr="001D5F02">
        <w:rPr>
          <w:rFonts w:hint="eastAsia"/>
          <w:lang w:eastAsia="zh-CN"/>
        </w:rPr>
        <w:t>、</w:t>
      </w:r>
      <w:r w:rsidRPr="001D5F02">
        <w:rPr>
          <w:lang w:eastAsia="zh-CN"/>
        </w:rPr>
        <w:t>寻呼周期</w:t>
      </w:r>
      <w:r w:rsidRPr="001D5F02">
        <w:rPr>
          <w:rFonts w:hint="eastAsia"/>
          <w:lang w:eastAsia="zh-CN"/>
        </w:rPr>
        <w:t>、</w:t>
      </w:r>
      <w:r w:rsidRPr="001D5F02">
        <w:rPr>
          <w:lang w:eastAsia="zh-CN"/>
        </w:rPr>
        <w:t>寻呼偏移。</w:t>
      </w:r>
    </w:p>
    <w:p w:rsidR="00873B7D" w:rsidRPr="00B15AEF" w:rsidRDefault="00873B7D" w:rsidP="00873B7D">
      <w:pPr>
        <w:pStyle w:val="Heading4"/>
        <w:rPr>
          <w:kern w:val="2"/>
          <w:lang w:eastAsia="zh-CN"/>
        </w:rPr>
      </w:pPr>
      <w:bookmarkStart w:id="103" w:name="_Toc246688716"/>
      <w:r w:rsidRPr="00B15AEF">
        <w:rPr>
          <w:kern w:val="2"/>
          <w:lang w:eastAsia="zh-CN"/>
        </w:rPr>
        <w:lastRenderedPageBreak/>
        <w:t>2.1.2.2</w:t>
      </w:r>
      <w:r w:rsidRPr="00B15AEF">
        <w:rPr>
          <w:kern w:val="2"/>
          <w:lang w:eastAsia="zh-CN"/>
        </w:rPr>
        <w:tab/>
      </w:r>
      <w:bookmarkEnd w:id="103"/>
      <w:r w:rsidRPr="00B15AEF">
        <w:rPr>
          <w:kern w:val="2"/>
          <w:lang w:eastAsia="zh-CN"/>
        </w:rPr>
        <w:t>网络登录</w:t>
      </w:r>
    </w:p>
    <w:p w:rsidR="00873B7D" w:rsidRPr="001D5F02" w:rsidRDefault="00873B7D" w:rsidP="00873B7D">
      <w:pPr>
        <w:ind w:firstLineChars="200" w:firstLine="480"/>
        <w:rPr>
          <w:lang w:eastAsia="zh-CN"/>
        </w:rPr>
      </w:pPr>
      <w:r w:rsidRPr="001D5F02">
        <w:rPr>
          <w:lang w:eastAsia="zh-CN"/>
        </w:rPr>
        <w:t>网络登录是</w:t>
      </w:r>
      <w:r w:rsidRPr="001D5F02">
        <w:rPr>
          <w:lang w:eastAsia="zh-CN"/>
        </w:rPr>
        <w:t>MS</w:t>
      </w:r>
      <w:r w:rsidRPr="001D5F02">
        <w:rPr>
          <w:rFonts w:hint="eastAsia"/>
          <w:lang w:eastAsia="zh-CN"/>
        </w:rPr>
        <w:t>用来</w:t>
      </w:r>
      <w:r w:rsidRPr="001D5F02">
        <w:rPr>
          <w:lang w:eastAsia="zh-CN"/>
        </w:rPr>
        <w:t>检测小区网络并建立与该网络连接的程序。网络登录</w:t>
      </w:r>
      <w:r w:rsidRPr="001D5F02">
        <w:rPr>
          <w:rFonts w:hint="eastAsia"/>
          <w:lang w:eastAsia="zh-CN"/>
        </w:rPr>
        <w:t>有</w:t>
      </w:r>
      <w:r w:rsidRPr="001D5F02">
        <w:rPr>
          <w:lang w:eastAsia="zh-CN"/>
        </w:rPr>
        <w:t>以下步骤（见图</w:t>
      </w:r>
      <w:r w:rsidRPr="001D5F02">
        <w:rPr>
          <w:lang w:eastAsia="zh-CN"/>
        </w:rPr>
        <w:t>2.8</w:t>
      </w:r>
      <w:r>
        <w:rPr>
          <w:lang w:eastAsia="zh-CN"/>
        </w:rPr>
        <w:t>）</w:t>
      </w:r>
      <w:r w:rsidRPr="001D5F02">
        <w:rPr>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通过</w:t>
      </w:r>
      <w:r w:rsidRPr="001D5F02">
        <w:rPr>
          <w:rFonts w:hint="eastAsia"/>
          <w:lang w:eastAsia="zh-CN"/>
        </w:rPr>
        <w:t>对准</w:t>
      </w:r>
      <w:r w:rsidRPr="001D5F02">
        <w:rPr>
          <w:lang w:eastAsia="zh-CN"/>
        </w:rPr>
        <w:t>前置码与</w:t>
      </w:r>
      <w:r w:rsidRPr="001D5F02">
        <w:rPr>
          <w:lang w:eastAsia="zh-CN"/>
        </w:rPr>
        <w:t>BS</w:t>
      </w:r>
      <w:r w:rsidRPr="001D5F02">
        <w:rPr>
          <w:lang w:eastAsia="zh-CN"/>
        </w:rPr>
        <w:t>同步</w:t>
      </w:r>
      <w:r w:rsidR="00A74CBA">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获取必要的系统信息，如</w:t>
      </w:r>
      <w:r w:rsidRPr="001D5F02">
        <w:rPr>
          <w:lang w:eastAsia="zh-CN"/>
        </w:rPr>
        <w:t>BS</w:t>
      </w:r>
      <w:r w:rsidRPr="001D5F02">
        <w:rPr>
          <w:lang w:eastAsia="zh-CN"/>
        </w:rPr>
        <w:t>和网络服务提供商标识符进行初步的网络登录和小区选择</w:t>
      </w:r>
      <w:r w:rsidR="00A74CBA">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初步</w:t>
      </w:r>
      <w:r w:rsidRPr="001D5F02">
        <w:rPr>
          <w:rFonts w:hint="eastAsia"/>
          <w:lang w:eastAsia="zh-CN"/>
        </w:rPr>
        <w:t>测距</w:t>
      </w:r>
      <w:r w:rsidR="00A74CBA">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基本能力协商</w:t>
      </w:r>
      <w:r w:rsidR="00A74CBA">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认证</w:t>
      </w:r>
      <w:r w:rsidRPr="001D5F02">
        <w:rPr>
          <w:lang w:eastAsia="zh-CN"/>
        </w:rPr>
        <w:t>/</w:t>
      </w:r>
      <w:r w:rsidRPr="001D5F02">
        <w:rPr>
          <w:lang w:eastAsia="zh-CN"/>
        </w:rPr>
        <w:t>授权和密钥交换</w:t>
      </w:r>
      <w:r w:rsidR="00A74CBA">
        <w:rPr>
          <w:rFonts w:hint="eastAsia"/>
          <w:lang w:eastAsia="zh-CN"/>
        </w:rPr>
        <w:t>；</w:t>
      </w:r>
    </w:p>
    <w:p w:rsidR="00873B7D" w:rsidRPr="001D5F02" w:rsidRDefault="00873B7D" w:rsidP="00873B7D">
      <w:pPr>
        <w:pStyle w:val="enumlev1"/>
        <w:rPr>
          <w:lang w:eastAsia="zh-CN"/>
        </w:rPr>
      </w:pPr>
      <w:r w:rsidRPr="001D5F02">
        <w:rPr>
          <w:lang w:eastAsia="zh-CN"/>
        </w:rPr>
        <w:t>–</w:t>
      </w:r>
      <w:r w:rsidRPr="001D5F02">
        <w:rPr>
          <w:lang w:eastAsia="zh-CN"/>
        </w:rPr>
        <w:tab/>
      </w:r>
      <w:r w:rsidRPr="001D5F02">
        <w:rPr>
          <w:lang w:eastAsia="zh-CN"/>
        </w:rPr>
        <w:t>注册和业务流建立。</w:t>
      </w:r>
    </w:p>
    <w:p w:rsidR="00873B7D" w:rsidRPr="001D5F02" w:rsidRDefault="00873B7D" w:rsidP="00873B7D">
      <w:pPr>
        <w:pStyle w:val="FigureNo"/>
        <w:rPr>
          <w:lang w:eastAsia="zh-CN"/>
        </w:rPr>
      </w:pPr>
      <w:r w:rsidRPr="001D5F02">
        <w:rPr>
          <w:lang w:eastAsia="zh-CN"/>
        </w:rPr>
        <w:t>图</w:t>
      </w:r>
      <w:r w:rsidRPr="001D5F02">
        <w:rPr>
          <w:lang w:eastAsia="zh-CN"/>
        </w:rPr>
        <w:t>2.8</w:t>
      </w:r>
    </w:p>
    <w:p w:rsidR="00873B7D" w:rsidRPr="001D5F02" w:rsidRDefault="00873B7D" w:rsidP="00873B7D">
      <w:pPr>
        <w:pStyle w:val="Figuretitle"/>
      </w:pPr>
      <w:r w:rsidRPr="001D5F02">
        <w:t>网络登录程序</w:t>
      </w:r>
    </w:p>
    <w:p w:rsidR="00873B7D" w:rsidRDefault="002166EC" w:rsidP="00087723">
      <w:pPr>
        <w:tabs>
          <w:tab w:val="left" w:pos="3402"/>
        </w:tabs>
        <w:jc w:val="center"/>
        <w:rPr>
          <w:lang w:eastAsia="zh-CN"/>
        </w:rPr>
      </w:pPr>
      <w:r w:rsidRPr="000C5CCE">
        <w:object w:dxaOrig="4478" w:dyaOrig="3927">
          <v:shape id="_x0000_i1041" type="#_x0000_t75" style="width:262.5pt;height:230.25pt" o:ole="">
            <v:imagedata r:id="rId300" o:title=""/>
          </v:shape>
          <o:OLEObject Type="Embed" ProgID="CorelDRAW.Graphic.14" ShapeID="_x0000_i1041" DrawAspect="Content" ObjectID="_1427875291" r:id="rId301"/>
        </w:object>
      </w:r>
    </w:p>
    <w:p w:rsidR="00873B7D" w:rsidRPr="001D5F02" w:rsidRDefault="00873B7D" w:rsidP="00873B7D">
      <w:pPr>
        <w:jc w:val="center"/>
        <w:rPr>
          <w:lang w:eastAsia="zh-CN"/>
        </w:rPr>
      </w:pPr>
    </w:p>
    <w:p w:rsidR="00873B7D" w:rsidRPr="001D5F02" w:rsidRDefault="00873B7D" w:rsidP="00873B7D">
      <w:pPr>
        <w:pStyle w:val="Heading4"/>
        <w:rPr>
          <w:lang w:eastAsia="zh-CN"/>
        </w:rPr>
      </w:pPr>
      <w:bookmarkStart w:id="104" w:name="_Toc246688717"/>
      <w:r w:rsidRPr="001D5F02">
        <w:rPr>
          <w:lang w:eastAsia="zh-CN"/>
        </w:rPr>
        <w:t>2.1.2.3</w:t>
      </w:r>
      <w:r w:rsidRPr="001D5F02">
        <w:rPr>
          <w:lang w:eastAsia="zh-CN"/>
        </w:rPr>
        <w:tab/>
      </w:r>
      <w:r w:rsidRPr="001D5F02">
        <w:rPr>
          <w:lang w:eastAsia="zh-CN"/>
        </w:rPr>
        <w:t>连接管理</w:t>
      </w:r>
      <w:bookmarkEnd w:id="104"/>
      <w:r w:rsidRPr="001D5F02">
        <w:rPr>
          <w:lang w:eastAsia="zh-CN"/>
        </w:rPr>
        <w:t>和服务质量</w:t>
      </w:r>
    </w:p>
    <w:p w:rsidR="00873B7D" w:rsidRPr="001D5F02" w:rsidRDefault="00873B7D" w:rsidP="00873B7D">
      <w:pPr>
        <w:ind w:firstLineChars="200" w:firstLine="480"/>
        <w:rPr>
          <w:lang w:eastAsia="zh-CN"/>
        </w:rPr>
      </w:pPr>
      <w:r w:rsidRPr="001D5F02">
        <w:rPr>
          <w:lang w:eastAsia="zh-CN"/>
        </w:rPr>
        <w:t>连接被定义为</w:t>
      </w:r>
      <w:r w:rsidRPr="001D5F02">
        <w:rPr>
          <w:lang w:eastAsia="zh-CN"/>
        </w:rPr>
        <w:t>BS</w:t>
      </w:r>
      <w:r w:rsidRPr="001D5F02">
        <w:rPr>
          <w:lang w:eastAsia="zh-CN"/>
        </w:rPr>
        <w:t>的</w:t>
      </w:r>
      <w:r w:rsidRPr="001D5F02">
        <w:rPr>
          <w:lang w:eastAsia="zh-CN"/>
        </w:rPr>
        <w:t>MAC</w:t>
      </w:r>
      <w:r w:rsidRPr="001D5F02">
        <w:rPr>
          <w:lang w:eastAsia="zh-CN"/>
        </w:rPr>
        <w:t>层和一个（或几个</w:t>
      </w:r>
      <w:r>
        <w:rPr>
          <w:lang w:eastAsia="zh-CN"/>
        </w:rPr>
        <w:t>）</w:t>
      </w:r>
      <w:r w:rsidRPr="001D5F02">
        <w:rPr>
          <w:lang w:eastAsia="zh-CN"/>
        </w:rPr>
        <w:t>MS</w:t>
      </w:r>
      <w:r w:rsidRPr="001D5F02">
        <w:rPr>
          <w:lang w:eastAsia="zh-CN"/>
        </w:rPr>
        <w:t>之间的映射。如果有一个</w:t>
      </w:r>
      <w:r w:rsidRPr="001D5F02">
        <w:rPr>
          <w:lang w:eastAsia="zh-CN"/>
        </w:rPr>
        <w:t>BS</w:t>
      </w:r>
      <w:r w:rsidRPr="001D5F02">
        <w:rPr>
          <w:lang w:eastAsia="zh-CN"/>
        </w:rPr>
        <w:t>和一个</w:t>
      </w:r>
      <w:r w:rsidRPr="001D5F02">
        <w:rPr>
          <w:lang w:eastAsia="zh-CN"/>
        </w:rPr>
        <w:t>MS</w:t>
      </w:r>
      <w:r w:rsidRPr="001D5F02">
        <w:rPr>
          <w:lang w:eastAsia="zh-CN"/>
        </w:rPr>
        <w:t>之间的</w:t>
      </w:r>
      <w:r w:rsidRPr="001D5F02">
        <w:rPr>
          <w:rFonts w:hint="eastAsia"/>
          <w:lang w:eastAsia="zh-CN"/>
        </w:rPr>
        <w:t>一</w:t>
      </w:r>
      <w:r w:rsidRPr="001D5F02">
        <w:rPr>
          <w:lang w:eastAsia="zh-CN"/>
        </w:rPr>
        <w:t>对一的映射，连接被称为单播连接，否则，它被称为多播或广播连接。规定两种类型的连接：控制连接和</w:t>
      </w:r>
      <w:r w:rsidRPr="001D5F02">
        <w:rPr>
          <w:rFonts w:hint="eastAsia"/>
          <w:lang w:eastAsia="zh-CN"/>
        </w:rPr>
        <w:t>传输</w:t>
      </w:r>
      <w:r w:rsidRPr="001D5F02">
        <w:rPr>
          <w:lang w:eastAsia="zh-CN"/>
        </w:rPr>
        <w:t>连接。控制连接</w:t>
      </w:r>
      <w:r w:rsidRPr="001D5F02">
        <w:rPr>
          <w:rFonts w:hint="eastAsia"/>
          <w:lang w:eastAsia="zh-CN"/>
        </w:rPr>
        <w:t>承载</w:t>
      </w:r>
      <w:r w:rsidRPr="001D5F02">
        <w:rPr>
          <w:lang w:eastAsia="zh-CN"/>
        </w:rPr>
        <w:t>MAC</w:t>
      </w:r>
      <w:r w:rsidRPr="001D5F02">
        <w:rPr>
          <w:lang w:eastAsia="zh-CN"/>
        </w:rPr>
        <w:t>控制消息。</w:t>
      </w:r>
      <w:r w:rsidRPr="001D5F02">
        <w:rPr>
          <w:rFonts w:hint="eastAsia"/>
          <w:lang w:eastAsia="zh-CN"/>
        </w:rPr>
        <w:t>传</w:t>
      </w:r>
      <w:r w:rsidRPr="001D5F02">
        <w:rPr>
          <w:lang w:eastAsia="zh-CN"/>
        </w:rPr>
        <w:t>输连接用于</w:t>
      </w:r>
      <w:r w:rsidRPr="001D5F02">
        <w:rPr>
          <w:rFonts w:hint="eastAsia"/>
          <w:lang w:eastAsia="zh-CN"/>
        </w:rPr>
        <w:t>承载</w:t>
      </w:r>
      <w:r w:rsidRPr="001D5F02">
        <w:rPr>
          <w:lang w:eastAsia="zh-CN"/>
        </w:rPr>
        <w:t>用户数据，包括上层信令消息。</w:t>
      </w:r>
      <w:r w:rsidRPr="001D5F02">
        <w:rPr>
          <w:lang w:eastAsia="zh-CN"/>
        </w:rPr>
        <w:t>MAC</w:t>
      </w:r>
      <w:r w:rsidRPr="001D5F02">
        <w:rPr>
          <w:lang w:eastAsia="zh-CN"/>
        </w:rPr>
        <w:t>控制消息</w:t>
      </w:r>
      <w:r w:rsidRPr="001D5F02">
        <w:rPr>
          <w:rFonts w:hint="eastAsia"/>
          <w:lang w:eastAsia="zh-CN"/>
        </w:rPr>
        <w:t>不可能在</w:t>
      </w:r>
      <w:r w:rsidRPr="001D5F02">
        <w:rPr>
          <w:lang w:eastAsia="zh-CN"/>
        </w:rPr>
        <w:t>传输连接</w:t>
      </w:r>
      <w:r w:rsidRPr="001D5F02">
        <w:rPr>
          <w:rFonts w:hint="eastAsia"/>
          <w:lang w:eastAsia="zh-CN"/>
        </w:rPr>
        <w:t>上发送</w:t>
      </w:r>
      <w:r w:rsidRPr="001D5F02">
        <w:rPr>
          <w:lang w:eastAsia="zh-CN"/>
        </w:rPr>
        <w:t>，在控制连接</w:t>
      </w:r>
      <w:r w:rsidRPr="001D5F02">
        <w:rPr>
          <w:rFonts w:hint="eastAsia"/>
          <w:lang w:eastAsia="zh-CN"/>
        </w:rPr>
        <w:t>上也不可能</w:t>
      </w:r>
      <w:r w:rsidRPr="001D5F02">
        <w:rPr>
          <w:lang w:eastAsia="zh-CN"/>
        </w:rPr>
        <w:t>传送用户数据。</w:t>
      </w:r>
      <w:r w:rsidRPr="001D5F02">
        <w:rPr>
          <w:rFonts w:hint="eastAsia"/>
          <w:lang w:eastAsia="zh-CN"/>
        </w:rPr>
        <w:t>一对</w:t>
      </w:r>
      <w:r w:rsidRPr="001D5F02">
        <w:rPr>
          <w:lang w:eastAsia="zh-CN"/>
        </w:rPr>
        <w:t>双向（</w:t>
      </w:r>
      <w:r w:rsidRPr="001D5F02">
        <w:rPr>
          <w:lang w:eastAsia="zh-CN"/>
        </w:rPr>
        <w:t>DL/UL</w:t>
      </w:r>
      <w:r>
        <w:rPr>
          <w:lang w:eastAsia="zh-CN"/>
        </w:rPr>
        <w:t>）</w:t>
      </w:r>
      <w:r w:rsidRPr="001D5F02">
        <w:rPr>
          <w:lang w:eastAsia="zh-CN"/>
        </w:rPr>
        <w:t>单播控制连接</w:t>
      </w:r>
      <w:r w:rsidRPr="001D5F02">
        <w:rPr>
          <w:rFonts w:hint="eastAsia"/>
          <w:lang w:eastAsia="zh-CN"/>
        </w:rPr>
        <w:t>当</w:t>
      </w:r>
      <w:r w:rsidRPr="001D5F02">
        <w:rPr>
          <w:lang w:eastAsia="zh-CN"/>
        </w:rPr>
        <w:t>MS</w:t>
      </w:r>
      <w:r w:rsidRPr="001D5F02">
        <w:rPr>
          <w:lang w:eastAsia="zh-CN"/>
        </w:rPr>
        <w:t>执行初始网络登录</w:t>
      </w:r>
      <w:r w:rsidRPr="001D5F02">
        <w:rPr>
          <w:rFonts w:hint="eastAsia"/>
          <w:lang w:eastAsia="zh-CN"/>
        </w:rPr>
        <w:t>时</w:t>
      </w:r>
      <w:r w:rsidRPr="001D5F02">
        <w:rPr>
          <w:lang w:eastAsia="zh-CN"/>
        </w:rPr>
        <w:t>自动建立。</w:t>
      </w:r>
    </w:p>
    <w:p w:rsidR="00873B7D" w:rsidRPr="001D5F02" w:rsidRDefault="00873B7D" w:rsidP="00873B7D">
      <w:pPr>
        <w:ind w:firstLineChars="200" w:firstLine="480"/>
        <w:rPr>
          <w:lang w:eastAsia="zh-CN"/>
        </w:rPr>
      </w:pPr>
      <w:r w:rsidRPr="001D5F02">
        <w:rPr>
          <w:lang w:eastAsia="zh-CN"/>
        </w:rPr>
        <w:t>所有用户数据通信在传输连接的</w:t>
      </w:r>
      <w:r w:rsidRPr="001D5F02">
        <w:rPr>
          <w:rFonts w:hint="eastAsia"/>
          <w:lang w:eastAsia="zh-CN"/>
        </w:rPr>
        <w:t>环境中</w:t>
      </w:r>
      <w:r w:rsidRPr="001D5F02">
        <w:rPr>
          <w:lang w:eastAsia="zh-CN"/>
        </w:rPr>
        <w:t>。传输连接是单向</w:t>
      </w:r>
      <w:r w:rsidRPr="001D5F02">
        <w:rPr>
          <w:rFonts w:hint="eastAsia"/>
          <w:lang w:eastAsia="zh-CN"/>
        </w:rPr>
        <w:t>的并采用</w:t>
      </w:r>
      <w:r w:rsidRPr="001D5F02">
        <w:rPr>
          <w:lang w:eastAsia="zh-CN"/>
        </w:rPr>
        <w:t>一个独特的</w:t>
      </w:r>
      <w:r w:rsidRPr="001D5F02">
        <w:rPr>
          <w:lang w:eastAsia="zh-CN"/>
        </w:rPr>
        <w:t>FID</w:t>
      </w:r>
      <w:r w:rsidRPr="001D5F02">
        <w:rPr>
          <w:lang w:eastAsia="zh-CN"/>
        </w:rPr>
        <w:t>建立。每个传输连接与主动服务流程</w:t>
      </w:r>
      <w:r w:rsidRPr="001D5F02">
        <w:rPr>
          <w:rFonts w:hint="eastAsia"/>
          <w:lang w:eastAsia="zh-CN"/>
        </w:rPr>
        <w:t>相关</w:t>
      </w:r>
      <w:r w:rsidRPr="001D5F02">
        <w:rPr>
          <w:lang w:eastAsia="zh-CN"/>
        </w:rPr>
        <w:t>，以提供各种服务流要求的</w:t>
      </w:r>
      <w:r w:rsidRPr="001D5F02">
        <w:rPr>
          <w:lang w:eastAsia="zh-CN"/>
        </w:rPr>
        <w:t>QoS</w:t>
      </w:r>
      <w:r w:rsidRPr="001D5F02">
        <w:rPr>
          <w:lang w:eastAsia="zh-CN"/>
        </w:rPr>
        <w:t>水平。</w:t>
      </w:r>
      <w:r w:rsidRPr="001D5F02">
        <w:rPr>
          <w:lang w:eastAsia="zh-CN"/>
        </w:rPr>
        <w:t>MS</w:t>
      </w:r>
      <w:r w:rsidRPr="001D5F02">
        <w:rPr>
          <w:lang w:eastAsia="zh-CN"/>
        </w:rPr>
        <w:t>可能有多个传输连接</w:t>
      </w:r>
      <w:r w:rsidRPr="001D5F02">
        <w:rPr>
          <w:rFonts w:hint="eastAsia"/>
          <w:lang w:eastAsia="zh-CN"/>
        </w:rPr>
        <w:t>，各</w:t>
      </w:r>
      <w:r w:rsidRPr="001D5F02">
        <w:rPr>
          <w:lang w:eastAsia="zh-CN"/>
        </w:rPr>
        <w:t>有不同的</w:t>
      </w:r>
      <w:r w:rsidRPr="001D5F02">
        <w:rPr>
          <w:lang w:eastAsia="zh-CN"/>
        </w:rPr>
        <w:t>QoS</w:t>
      </w:r>
      <w:r w:rsidRPr="001D5F02">
        <w:rPr>
          <w:lang w:eastAsia="zh-CN"/>
        </w:rPr>
        <w:t>参数集，每个传输连接可能有一个或多个</w:t>
      </w:r>
      <w:r w:rsidRPr="001D5F02">
        <w:rPr>
          <w:lang w:eastAsia="zh-CN"/>
        </w:rPr>
        <w:t>QoS</w:t>
      </w:r>
      <w:r w:rsidRPr="001D5F02">
        <w:rPr>
          <w:lang w:eastAsia="zh-CN"/>
        </w:rPr>
        <w:t>参数集。</w:t>
      </w:r>
      <w:r w:rsidRPr="001D5F02">
        <w:rPr>
          <w:rFonts w:hint="eastAsia"/>
          <w:lang w:eastAsia="zh-CN"/>
        </w:rPr>
        <w:t>当</w:t>
      </w:r>
      <w:r w:rsidRPr="001D5F02">
        <w:rPr>
          <w:lang w:eastAsia="zh-CN"/>
        </w:rPr>
        <w:t>相关</w:t>
      </w:r>
      <w:r w:rsidRPr="001D5F02">
        <w:rPr>
          <w:rFonts w:hint="eastAsia"/>
          <w:lang w:eastAsia="zh-CN"/>
        </w:rPr>
        <w:t>主</w:t>
      </w:r>
      <w:r w:rsidRPr="001D5F02">
        <w:rPr>
          <w:lang w:eastAsia="zh-CN"/>
        </w:rPr>
        <w:t>动服务流程承认或激活</w:t>
      </w:r>
      <w:r w:rsidRPr="001D5F02">
        <w:rPr>
          <w:rFonts w:hint="eastAsia"/>
          <w:lang w:eastAsia="zh-CN"/>
        </w:rPr>
        <w:t>时</w:t>
      </w:r>
      <w:r w:rsidRPr="001D5F02">
        <w:rPr>
          <w:lang w:eastAsia="zh-CN"/>
        </w:rPr>
        <w:t>，传输连接建立</w:t>
      </w:r>
      <w:r w:rsidRPr="001D5F02">
        <w:rPr>
          <w:rFonts w:hint="eastAsia"/>
          <w:lang w:eastAsia="zh-CN"/>
        </w:rPr>
        <w:t>，当</w:t>
      </w:r>
      <w:r w:rsidRPr="001D5F02">
        <w:rPr>
          <w:lang w:eastAsia="zh-CN"/>
        </w:rPr>
        <w:t>相关服务流程变为非活动状态时</w:t>
      </w:r>
      <w:r w:rsidRPr="001D5F02">
        <w:rPr>
          <w:rFonts w:hint="eastAsia"/>
          <w:lang w:eastAsia="zh-CN"/>
        </w:rPr>
        <w:t>，</w:t>
      </w:r>
      <w:r w:rsidRPr="001D5F02">
        <w:rPr>
          <w:lang w:eastAsia="zh-CN"/>
        </w:rPr>
        <w:t>传输连接</w:t>
      </w:r>
      <w:r w:rsidRPr="001D5F02">
        <w:rPr>
          <w:lang w:eastAsia="zh-CN"/>
        </w:rPr>
        <w:lastRenderedPageBreak/>
        <w:t>释放。传输连接可预先配置或动态创建。预先配置的连接是在</w:t>
      </w:r>
      <w:r w:rsidRPr="001D5F02">
        <w:rPr>
          <w:lang w:eastAsia="zh-CN"/>
        </w:rPr>
        <w:t>MS</w:t>
      </w:r>
      <w:r w:rsidRPr="001D5F02">
        <w:rPr>
          <w:lang w:eastAsia="zh-CN"/>
        </w:rPr>
        <w:t>网络</w:t>
      </w:r>
      <w:r w:rsidRPr="001D5F02">
        <w:rPr>
          <w:rFonts w:hint="eastAsia"/>
          <w:lang w:eastAsia="zh-CN"/>
        </w:rPr>
        <w:t>登录时</w:t>
      </w:r>
      <w:r w:rsidRPr="001D5F02">
        <w:rPr>
          <w:lang w:eastAsia="zh-CN"/>
        </w:rPr>
        <w:t>系统</w:t>
      </w:r>
      <w:r w:rsidRPr="001D5F02">
        <w:rPr>
          <w:rFonts w:hint="eastAsia"/>
          <w:lang w:eastAsia="zh-CN"/>
        </w:rPr>
        <w:t>为</w:t>
      </w:r>
      <w:r w:rsidRPr="001D5F02">
        <w:rPr>
          <w:lang w:eastAsia="zh-CN"/>
        </w:rPr>
        <w:t>MS</w:t>
      </w:r>
      <w:r w:rsidRPr="001D5F02">
        <w:rPr>
          <w:lang w:eastAsia="zh-CN"/>
        </w:rPr>
        <w:t>建立</w:t>
      </w:r>
      <w:r w:rsidRPr="001D5F02">
        <w:rPr>
          <w:rFonts w:hint="eastAsia"/>
          <w:lang w:eastAsia="zh-CN"/>
        </w:rPr>
        <w:t>的</w:t>
      </w:r>
      <w:r w:rsidRPr="001D5F02">
        <w:rPr>
          <w:lang w:eastAsia="zh-CN"/>
        </w:rPr>
        <w:t>。另一方面，</w:t>
      </w:r>
      <w:r w:rsidRPr="001D5F02">
        <w:rPr>
          <w:lang w:eastAsia="zh-CN"/>
        </w:rPr>
        <w:t>BS</w:t>
      </w:r>
      <w:r w:rsidRPr="001D5F02">
        <w:rPr>
          <w:lang w:eastAsia="zh-CN"/>
        </w:rPr>
        <w:t>或</w:t>
      </w:r>
      <w:r w:rsidRPr="001D5F02">
        <w:rPr>
          <w:lang w:eastAsia="zh-CN"/>
        </w:rPr>
        <w:t>MS</w:t>
      </w:r>
      <w:r w:rsidRPr="001D5F02">
        <w:rPr>
          <w:lang w:eastAsia="zh-CN"/>
        </w:rPr>
        <w:t>可以动态创建新的连接，如果需要</w:t>
      </w:r>
      <w:r w:rsidRPr="001D5F02">
        <w:rPr>
          <w:rFonts w:hint="eastAsia"/>
          <w:lang w:eastAsia="zh-CN"/>
        </w:rPr>
        <w:t>的话</w:t>
      </w:r>
      <w:r w:rsidRPr="001D5F02">
        <w:rPr>
          <w:lang w:eastAsia="zh-CN"/>
        </w:rPr>
        <w:t>。</w:t>
      </w:r>
    </w:p>
    <w:p w:rsidR="00873B7D" w:rsidRPr="001D5F02" w:rsidRDefault="00873B7D" w:rsidP="00873B7D">
      <w:pPr>
        <w:pStyle w:val="Heading4"/>
        <w:rPr>
          <w:lang w:eastAsia="zh-CN"/>
        </w:rPr>
      </w:pPr>
      <w:bookmarkStart w:id="105" w:name="_Toc246688720"/>
      <w:r w:rsidRPr="001D5F02">
        <w:rPr>
          <w:lang w:eastAsia="zh-CN"/>
        </w:rPr>
        <w:t>2.1.2.4</w:t>
      </w:r>
      <w:r w:rsidRPr="001D5F02">
        <w:rPr>
          <w:lang w:eastAsia="zh-CN"/>
        </w:rPr>
        <w:tab/>
        <w:t>MAC</w:t>
      </w:r>
      <w:r w:rsidRPr="001D5F02">
        <w:rPr>
          <w:lang w:eastAsia="zh-CN"/>
        </w:rPr>
        <w:t>头</w:t>
      </w:r>
      <w:bookmarkEnd w:id="105"/>
    </w:p>
    <w:p w:rsidR="00873B7D" w:rsidRPr="001D5F02" w:rsidRDefault="00873B7D" w:rsidP="00873B7D">
      <w:pPr>
        <w:ind w:firstLineChars="200" w:firstLine="480"/>
        <w:rPr>
          <w:lang w:eastAsia="zh-CN"/>
        </w:rPr>
      </w:pPr>
      <w:r w:rsidRPr="001D5F02">
        <w:rPr>
          <w:lang w:eastAsia="zh-CN"/>
        </w:rPr>
        <w:t>WirelessMAN-Advanced</w:t>
      </w:r>
      <w:r w:rsidRPr="001D5F02">
        <w:rPr>
          <w:rFonts w:hint="eastAsia"/>
          <w:lang w:eastAsia="zh-CN"/>
        </w:rPr>
        <w:t xml:space="preserve"> </w:t>
      </w:r>
      <w:r w:rsidRPr="001D5F02">
        <w:rPr>
          <w:rFonts w:hint="eastAsia"/>
          <w:lang w:eastAsia="zh-CN"/>
        </w:rPr>
        <w:t>为</w:t>
      </w:r>
      <w:r w:rsidRPr="001D5F02">
        <w:rPr>
          <w:lang w:eastAsia="zh-CN"/>
        </w:rPr>
        <w:t>各种应用规定</w:t>
      </w:r>
      <w:r w:rsidRPr="001D5F02">
        <w:rPr>
          <w:rFonts w:hint="eastAsia"/>
          <w:lang w:eastAsia="zh-CN"/>
        </w:rPr>
        <w:t>一些</w:t>
      </w:r>
      <w:r w:rsidRPr="001D5F02">
        <w:rPr>
          <w:lang w:eastAsia="zh-CN"/>
        </w:rPr>
        <w:t>有效的</w:t>
      </w:r>
      <w:r w:rsidRPr="001D5F02">
        <w:rPr>
          <w:lang w:eastAsia="zh-CN"/>
        </w:rPr>
        <w:t>MAC</w:t>
      </w:r>
      <w:r w:rsidRPr="001D5F02">
        <w:rPr>
          <w:lang w:eastAsia="zh-CN"/>
        </w:rPr>
        <w:t>头</w:t>
      </w:r>
      <w:r w:rsidRPr="001D5F02">
        <w:rPr>
          <w:rFonts w:hint="eastAsia"/>
          <w:lang w:eastAsia="zh-CN"/>
        </w:rPr>
        <w:t>，</w:t>
      </w:r>
      <w:r w:rsidRPr="001D5F02">
        <w:rPr>
          <w:lang w:eastAsia="zh-CN"/>
        </w:rPr>
        <w:t>包括</w:t>
      </w:r>
      <w:r w:rsidRPr="001D5F02">
        <w:rPr>
          <w:rFonts w:hint="eastAsia"/>
          <w:lang w:eastAsia="zh-CN"/>
        </w:rPr>
        <w:t>几个与</w:t>
      </w:r>
      <w:r w:rsidRPr="001D5F02">
        <w:rPr>
          <w:lang w:eastAsia="zh-CN"/>
        </w:rPr>
        <w:t>OFDMA TDD WMAN</w:t>
      </w:r>
      <w:r w:rsidRPr="001D5F02">
        <w:rPr>
          <w:lang w:eastAsia="zh-CN"/>
        </w:rPr>
        <w:t>的通用</w:t>
      </w:r>
      <w:r w:rsidRPr="001D5F02">
        <w:rPr>
          <w:lang w:eastAsia="zh-CN"/>
        </w:rPr>
        <w:t>MAC</w:t>
      </w:r>
      <w:r w:rsidRPr="001D5F02">
        <w:rPr>
          <w:lang w:eastAsia="zh-CN"/>
        </w:rPr>
        <w:t>头相比</w:t>
      </w:r>
      <w:r w:rsidRPr="001D5F02">
        <w:rPr>
          <w:rFonts w:hint="eastAsia"/>
          <w:lang w:eastAsia="zh-CN"/>
        </w:rPr>
        <w:t>尺寸</w:t>
      </w:r>
      <w:r w:rsidRPr="001D5F02">
        <w:rPr>
          <w:lang w:eastAsia="zh-CN"/>
        </w:rPr>
        <w:t>较短的</w:t>
      </w:r>
      <w:r w:rsidRPr="001D5F02">
        <w:rPr>
          <w:rFonts w:hint="eastAsia"/>
          <w:lang w:eastAsia="zh-CN"/>
        </w:rPr>
        <w:t>字段</w:t>
      </w:r>
      <w:r w:rsidRPr="001D5F02">
        <w:rPr>
          <w:lang w:eastAsia="zh-CN"/>
        </w:rPr>
        <w:t>。先进通用</w:t>
      </w:r>
      <w:r w:rsidRPr="001D5F02">
        <w:rPr>
          <w:lang w:eastAsia="zh-CN"/>
        </w:rPr>
        <w:t>MAC</w:t>
      </w:r>
      <w:r w:rsidRPr="001D5F02">
        <w:rPr>
          <w:lang w:eastAsia="zh-CN"/>
        </w:rPr>
        <w:t>头</w:t>
      </w:r>
      <w:r w:rsidRPr="001D5F02">
        <w:rPr>
          <w:rFonts w:hint="eastAsia"/>
          <w:lang w:eastAsia="zh-CN"/>
        </w:rPr>
        <w:t>如</w:t>
      </w:r>
      <w:r w:rsidRPr="001D5F02">
        <w:rPr>
          <w:lang w:eastAsia="zh-CN"/>
        </w:rPr>
        <w:t>图</w:t>
      </w:r>
      <w:r w:rsidRPr="001D5F02">
        <w:rPr>
          <w:lang w:eastAsia="zh-CN"/>
        </w:rPr>
        <w:t>2.9</w:t>
      </w:r>
      <w:r w:rsidRPr="001D5F02">
        <w:rPr>
          <w:rFonts w:hint="eastAsia"/>
          <w:lang w:eastAsia="zh-CN"/>
        </w:rPr>
        <w:t>所示，包括</w:t>
      </w:r>
      <w:r w:rsidRPr="001D5F02">
        <w:rPr>
          <w:lang w:eastAsia="zh-CN"/>
        </w:rPr>
        <w:t>扩展</w:t>
      </w:r>
      <w:r w:rsidRPr="001D5F02">
        <w:rPr>
          <w:rFonts w:hint="eastAsia"/>
          <w:lang w:eastAsia="zh-CN"/>
        </w:rPr>
        <w:t>的</w:t>
      </w:r>
      <w:r w:rsidRPr="001D5F02">
        <w:rPr>
          <w:lang w:eastAsia="zh-CN"/>
        </w:rPr>
        <w:t>头指</w:t>
      </w:r>
      <w:r w:rsidRPr="001D5F02">
        <w:rPr>
          <w:rFonts w:hint="eastAsia"/>
          <w:lang w:eastAsia="zh-CN"/>
        </w:rPr>
        <w:t>示符、</w:t>
      </w:r>
      <w:r w:rsidRPr="001D5F02">
        <w:rPr>
          <w:lang w:eastAsia="zh-CN"/>
        </w:rPr>
        <w:t>FID</w:t>
      </w:r>
      <w:r w:rsidRPr="001D5F02">
        <w:rPr>
          <w:lang w:eastAsia="zh-CN"/>
        </w:rPr>
        <w:t>和有效载荷长度字段。其他</w:t>
      </w:r>
      <w:r w:rsidRPr="001D5F02">
        <w:rPr>
          <w:lang w:eastAsia="zh-CN"/>
        </w:rPr>
        <w:t>MAC</w:t>
      </w:r>
      <w:r w:rsidRPr="001D5F02">
        <w:rPr>
          <w:lang w:eastAsia="zh-CN"/>
        </w:rPr>
        <w:t>头类型包括两个字节的短数据包</w:t>
      </w:r>
      <w:r w:rsidRPr="001D5F02">
        <w:rPr>
          <w:lang w:eastAsia="zh-CN"/>
        </w:rPr>
        <w:t>MAC</w:t>
      </w:r>
      <w:r w:rsidRPr="001D5F02">
        <w:rPr>
          <w:lang w:eastAsia="zh-CN"/>
        </w:rPr>
        <w:t>头，</w:t>
      </w:r>
      <w:r w:rsidRPr="001D5F02">
        <w:rPr>
          <w:rFonts w:hint="eastAsia"/>
          <w:lang w:eastAsia="zh-CN"/>
        </w:rPr>
        <w:t>此</w:t>
      </w:r>
      <w:r w:rsidRPr="001D5F02">
        <w:rPr>
          <w:lang w:eastAsia="zh-CN"/>
        </w:rPr>
        <w:t>定义支持小型有效载荷应用</w:t>
      </w:r>
      <w:r w:rsidRPr="001D5F02">
        <w:rPr>
          <w:rFonts w:hint="eastAsia"/>
          <w:lang w:eastAsia="zh-CN"/>
        </w:rPr>
        <w:t>如</w:t>
      </w:r>
      <w:r w:rsidRPr="001D5F02">
        <w:rPr>
          <w:lang w:eastAsia="zh-CN"/>
        </w:rPr>
        <w:t>VoIP</w:t>
      </w:r>
      <w:r w:rsidRPr="001D5F02">
        <w:rPr>
          <w:lang w:eastAsia="zh-CN"/>
        </w:rPr>
        <w:t>，特点是小数据包和非</w:t>
      </w:r>
      <w:r w:rsidRPr="001D5F02">
        <w:rPr>
          <w:lang w:eastAsia="zh-CN"/>
        </w:rPr>
        <w:t>ARQ</w:t>
      </w:r>
      <w:r w:rsidRPr="001D5F02">
        <w:rPr>
          <w:lang w:eastAsia="zh-CN"/>
        </w:rPr>
        <w:t>连接，</w:t>
      </w:r>
      <w:bookmarkStart w:id="106" w:name="_Toc235847484"/>
      <w:bookmarkStart w:id="107" w:name="_Toc236464868"/>
      <w:r w:rsidRPr="001D5F02">
        <w:rPr>
          <w:lang w:eastAsia="zh-CN"/>
        </w:rPr>
        <w:t>分</w:t>
      </w:r>
      <w:r w:rsidRPr="001D5F02">
        <w:rPr>
          <w:rFonts w:hint="eastAsia"/>
          <w:lang w:eastAsia="zh-CN"/>
        </w:rPr>
        <w:t>段</w:t>
      </w:r>
      <w:r w:rsidRPr="001D5F02">
        <w:rPr>
          <w:lang w:eastAsia="zh-CN"/>
        </w:rPr>
        <w:t>扩展的头，传</w:t>
      </w:r>
      <w:r w:rsidRPr="001D5F02">
        <w:rPr>
          <w:rFonts w:hint="eastAsia"/>
          <w:lang w:eastAsia="zh-CN"/>
        </w:rPr>
        <w:t>输</w:t>
      </w:r>
      <w:r w:rsidRPr="001D5F02">
        <w:rPr>
          <w:lang w:eastAsia="zh-CN"/>
        </w:rPr>
        <w:t>连接</w:t>
      </w:r>
      <w:r w:rsidRPr="001D5F02">
        <w:rPr>
          <w:rFonts w:hint="eastAsia"/>
          <w:lang w:eastAsia="zh-CN"/>
        </w:rPr>
        <w:t>的打</w:t>
      </w:r>
      <w:r w:rsidRPr="001D5F02">
        <w:rPr>
          <w:lang w:eastAsia="zh-CN"/>
        </w:rPr>
        <w:t>包扩展头</w:t>
      </w:r>
      <w:bookmarkEnd w:id="106"/>
      <w:bookmarkEnd w:id="107"/>
      <w:r w:rsidRPr="001D5F02">
        <w:rPr>
          <w:lang w:eastAsia="zh-CN"/>
        </w:rPr>
        <w:t>，</w:t>
      </w:r>
      <w:bookmarkStart w:id="108" w:name="_Toc235847485"/>
      <w:bookmarkStart w:id="109" w:name="_Toc236464869"/>
      <w:r w:rsidRPr="001D5F02">
        <w:rPr>
          <w:lang w:eastAsia="zh-CN"/>
        </w:rPr>
        <w:t>控制连接</w:t>
      </w:r>
      <w:r w:rsidRPr="001D5F02">
        <w:rPr>
          <w:rFonts w:hint="eastAsia"/>
          <w:lang w:eastAsia="zh-CN"/>
        </w:rPr>
        <w:t>的</w:t>
      </w:r>
      <w:r w:rsidRPr="001D5F02">
        <w:rPr>
          <w:lang w:eastAsia="zh-CN"/>
        </w:rPr>
        <w:t>MAC</w:t>
      </w:r>
      <w:r w:rsidRPr="001D5F02">
        <w:rPr>
          <w:lang w:eastAsia="zh-CN"/>
        </w:rPr>
        <w:t>控制扩展头</w:t>
      </w:r>
      <w:bookmarkEnd w:id="108"/>
      <w:bookmarkEnd w:id="109"/>
      <w:r w:rsidRPr="001D5F02">
        <w:rPr>
          <w:rFonts w:hint="eastAsia"/>
          <w:lang w:eastAsia="zh-CN"/>
        </w:rPr>
        <w:t>，以及</w:t>
      </w:r>
      <w:r w:rsidRPr="001D5F02">
        <w:rPr>
          <w:lang w:eastAsia="zh-CN"/>
        </w:rPr>
        <w:t>复用扩展头</w:t>
      </w:r>
      <w:r w:rsidRPr="001D5F02">
        <w:rPr>
          <w:rFonts w:hint="eastAsia"/>
          <w:lang w:eastAsia="zh-CN"/>
        </w:rPr>
        <w:t>，</w:t>
      </w:r>
      <w:r w:rsidRPr="001D5F02">
        <w:rPr>
          <w:lang w:eastAsia="zh-CN"/>
        </w:rPr>
        <w:t>用于</w:t>
      </w:r>
      <w:r w:rsidRPr="001D5F02">
        <w:rPr>
          <w:rFonts w:hint="eastAsia"/>
          <w:lang w:eastAsia="zh-CN"/>
        </w:rPr>
        <w:t>源自与</w:t>
      </w:r>
      <w:r w:rsidRPr="001D5F02">
        <w:rPr>
          <w:lang w:eastAsia="zh-CN"/>
        </w:rPr>
        <w:t>相同的安全关联相关的多个连接</w:t>
      </w:r>
      <w:r w:rsidRPr="001D5F02">
        <w:rPr>
          <w:rFonts w:hint="eastAsia"/>
          <w:lang w:eastAsia="zh-CN"/>
        </w:rPr>
        <w:t>的数据出现在</w:t>
      </w:r>
      <w:r w:rsidRPr="001D5F02">
        <w:rPr>
          <w:lang w:eastAsia="zh-CN"/>
        </w:rPr>
        <w:t>MAC</w:t>
      </w:r>
      <w:r w:rsidRPr="001D5F02">
        <w:rPr>
          <w:lang w:eastAsia="zh-CN"/>
        </w:rPr>
        <w:t>协议数据单元（</w:t>
      </w:r>
      <w:r w:rsidRPr="001D5F02">
        <w:rPr>
          <w:lang w:eastAsia="zh-CN"/>
        </w:rPr>
        <w:t>PDU</w:t>
      </w:r>
      <w:r>
        <w:rPr>
          <w:lang w:eastAsia="zh-CN"/>
        </w:rPr>
        <w:t>）</w:t>
      </w:r>
      <w:r w:rsidRPr="001D5F02">
        <w:rPr>
          <w:lang w:eastAsia="zh-CN"/>
        </w:rPr>
        <w:t>的有效载荷中</w:t>
      </w:r>
      <w:r w:rsidRPr="001D5F02">
        <w:rPr>
          <w:rFonts w:hint="eastAsia"/>
          <w:lang w:eastAsia="zh-CN"/>
        </w:rPr>
        <w:t>的情况</w:t>
      </w:r>
      <w:r w:rsidRPr="001D5F02">
        <w:rPr>
          <w:lang w:eastAsia="zh-CN"/>
        </w:rPr>
        <w:t>。</w:t>
      </w:r>
      <w:r w:rsidRPr="001D5F02">
        <w:rPr>
          <w:lang w:eastAsia="zh-CN"/>
        </w:rPr>
        <w:t xml:space="preserve"> </w:t>
      </w:r>
    </w:p>
    <w:p w:rsidR="00873B7D" w:rsidRPr="001D5F02" w:rsidRDefault="00873B7D" w:rsidP="00873B7D">
      <w:pPr>
        <w:pStyle w:val="FigureNo"/>
      </w:pPr>
      <w:r w:rsidRPr="001D5F02">
        <w:t>图</w:t>
      </w:r>
      <w:r w:rsidRPr="001D5F02">
        <w:t>2.9</w:t>
      </w:r>
    </w:p>
    <w:p w:rsidR="00873B7D" w:rsidRPr="001D5F02" w:rsidRDefault="00873B7D" w:rsidP="00873B7D">
      <w:pPr>
        <w:pStyle w:val="Figuretitle"/>
      </w:pPr>
      <w:r w:rsidRPr="001D5F02">
        <w:t>先进通用</w:t>
      </w:r>
      <w:r w:rsidRPr="001D5F02">
        <w:t>MAC</w:t>
      </w:r>
      <w:r w:rsidRPr="001D5F02">
        <w:t>头</w:t>
      </w:r>
    </w:p>
    <w:p w:rsidR="00873B7D" w:rsidRPr="001D5F02" w:rsidRDefault="00D315BF" w:rsidP="00873B7D">
      <w:pPr>
        <w:jc w:val="center"/>
        <w:rPr>
          <w:lang w:eastAsia="zh-CN"/>
        </w:rPr>
      </w:pPr>
      <w:r w:rsidRPr="000C5CCE">
        <w:object w:dxaOrig="3918" w:dyaOrig="1340">
          <v:shape id="_x0000_i1042" type="#_x0000_t75" style="width:207pt;height:70.5pt" o:ole="">
            <v:imagedata r:id="rId302" o:title=""/>
          </v:shape>
          <o:OLEObject Type="Embed" ProgID="CorelDRAW.Graphic.14" ShapeID="_x0000_i1042" DrawAspect="Content" ObjectID="_1427875292" r:id="rId303"/>
        </w:object>
      </w:r>
    </w:p>
    <w:p w:rsidR="00873B7D" w:rsidRPr="001D5F02" w:rsidRDefault="00873B7D" w:rsidP="00873B7D">
      <w:pPr>
        <w:rPr>
          <w:lang w:eastAsia="zh-CN"/>
        </w:rPr>
      </w:pPr>
      <w:bookmarkStart w:id="110" w:name="_Toc246688721"/>
    </w:p>
    <w:p w:rsidR="00873B7D" w:rsidRPr="001D5F02" w:rsidRDefault="00873B7D" w:rsidP="00873B7D">
      <w:pPr>
        <w:pStyle w:val="Heading4"/>
        <w:rPr>
          <w:lang w:eastAsia="zh-CN"/>
        </w:rPr>
      </w:pPr>
      <w:r w:rsidRPr="001D5F02">
        <w:rPr>
          <w:lang w:eastAsia="zh-CN"/>
        </w:rPr>
        <w:t>2.1.2.5</w:t>
      </w:r>
      <w:r w:rsidRPr="001D5F02">
        <w:rPr>
          <w:lang w:eastAsia="zh-CN"/>
        </w:rPr>
        <w:tab/>
        <w:t>ARQ</w:t>
      </w:r>
      <w:r w:rsidRPr="001D5F02">
        <w:rPr>
          <w:lang w:eastAsia="zh-CN"/>
        </w:rPr>
        <w:t>和</w:t>
      </w:r>
      <w:r w:rsidRPr="001D5F02">
        <w:rPr>
          <w:lang w:eastAsia="zh-CN"/>
        </w:rPr>
        <w:t>HARQ</w:t>
      </w:r>
      <w:r w:rsidRPr="001D5F02">
        <w:rPr>
          <w:lang w:eastAsia="zh-CN"/>
        </w:rPr>
        <w:t>功能</w:t>
      </w:r>
      <w:bookmarkEnd w:id="110"/>
    </w:p>
    <w:p w:rsidR="00873B7D" w:rsidRPr="001D5F02" w:rsidRDefault="00873B7D" w:rsidP="00873B7D">
      <w:pPr>
        <w:ind w:firstLineChars="200" w:firstLine="480"/>
        <w:rPr>
          <w:lang w:eastAsia="zh-CN"/>
        </w:rPr>
      </w:pPr>
      <w:r w:rsidRPr="001D5F02">
        <w:rPr>
          <w:lang w:eastAsia="zh-CN"/>
        </w:rPr>
        <w:t>从一个或多个</w:t>
      </w:r>
      <w:r w:rsidRPr="001D5F02">
        <w:rPr>
          <w:lang w:eastAsia="zh-CN"/>
        </w:rPr>
        <w:t>MAC</w:t>
      </w:r>
      <w:r w:rsidRPr="001D5F02">
        <w:rPr>
          <w:lang w:eastAsia="zh-CN"/>
        </w:rPr>
        <w:t>服务数据单元（</w:t>
      </w:r>
      <w:r w:rsidRPr="001D5F02">
        <w:rPr>
          <w:lang w:eastAsia="zh-CN"/>
        </w:rPr>
        <w:t>SDU</w:t>
      </w:r>
      <w:r>
        <w:rPr>
          <w:lang w:eastAsia="zh-CN"/>
        </w:rPr>
        <w:t>）</w:t>
      </w:r>
      <w:r w:rsidRPr="001D5F02">
        <w:rPr>
          <w:lang w:eastAsia="zh-CN"/>
        </w:rPr>
        <w:t>或</w:t>
      </w:r>
      <w:r w:rsidRPr="001D5F02">
        <w:rPr>
          <w:lang w:eastAsia="zh-CN"/>
        </w:rPr>
        <w:t>MAC SDU</w:t>
      </w:r>
      <w:r w:rsidRPr="001D5F02">
        <w:rPr>
          <w:lang w:eastAsia="zh-CN"/>
        </w:rPr>
        <w:t>的</w:t>
      </w:r>
      <w:r w:rsidRPr="001D5F02">
        <w:rPr>
          <w:rFonts w:hint="eastAsia"/>
          <w:lang w:eastAsia="zh-CN"/>
        </w:rPr>
        <w:t>分</w:t>
      </w:r>
      <w:r w:rsidRPr="001D5F02">
        <w:rPr>
          <w:lang w:eastAsia="zh-CN"/>
        </w:rPr>
        <w:t>段（</w:t>
      </w:r>
      <w:r w:rsidRPr="001D5F02">
        <w:rPr>
          <w:rFonts w:hint="eastAsia"/>
          <w:lang w:eastAsia="zh-CN"/>
        </w:rPr>
        <w:t>多个</w:t>
      </w:r>
      <w:r>
        <w:rPr>
          <w:lang w:eastAsia="zh-CN"/>
        </w:rPr>
        <w:t>）</w:t>
      </w:r>
      <w:r w:rsidRPr="001D5F02">
        <w:rPr>
          <w:lang w:eastAsia="zh-CN"/>
        </w:rPr>
        <w:t>生成一个</w:t>
      </w:r>
      <w:r w:rsidRPr="001D5F02">
        <w:rPr>
          <w:lang w:eastAsia="zh-CN"/>
        </w:rPr>
        <w:t>ARQ</w:t>
      </w:r>
      <w:r w:rsidRPr="001D5F02">
        <w:rPr>
          <w:lang w:eastAsia="zh-CN"/>
        </w:rPr>
        <w:t>块。</w:t>
      </w:r>
      <w:r w:rsidRPr="001D5F02">
        <w:rPr>
          <w:lang w:eastAsia="zh-CN"/>
        </w:rPr>
        <w:t>ARQ</w:t>
      </w:r>
      <w:r w:rsidRPr="001D5F02">
        <w:rPr>
          <w:lang w:eastAsia="zh-CN"/>
        </w:rPr>
        <w:t>块可</w:t>
      </w:r>
      <w:r w:rsidRPr="001D5F02">
        <w:rPr>
          <w:rFonts w:hint="eastAsia"/>
          <w:lang w:eastAsia="zh-CN"/>
        </w:rPr>
        <w:t>以在尺寸上变化并</w:t>
      </w:r>
      <w:r w:rsidRPr="001D5F02">
        <w:rPr>
          <w:lang w:eastAsia="zh-CN"/>
        </w:rPr>
        <w:t>按顺序编号。</w:t>
      </w:r>
    </w:p>
    <w:p w:rsidR="00873B7D" w:rsidRPr="001D5F02" w:rsidRDefault="00873B7D" w:rsidP="00873B7D">
      <w:pPr>
        <w:ind w:firstLineChars="200" w:firstLine="480"/>
        <w:rPr>
          <w:lang w:eastAsia="zh-CN"/>
        </w:rPr>
      </w:pPr>
      <w:r w:rsidRPr="001D5F02">
        <w:rPr>
          <w:lang w:eastAsia="zh-CN"/>
        </w:rPr>
        <w:t>在</w:t>
      </w:r>
      <w:r w:rsidRPr="001D5F02">
        <w:rPr>
          <w:lang w:eastAsia="zh-CN"/>
        </w:rPr>
        <w:t>DL</w:t>
      </w:r>
      <w:r w:rsidRPr="001D5F02">
        <w:rPr>
          <w:lang w:eastAsia="zh-CN"/>
        </w:rPr>
        <w:t>和</w:t>
      </w:r>
      <w:r w:rsidRPr="001D5F02">
        <w:rPr>
          <w:lang w:eastAsia="zh-CN"/>
        </w:rPr>
        <w:t>UL</w:t>
      </w:r>
      <w:r w:rsidRPr="001D5F02">
        <w:rPr>
          <w:rFonts w:hint="eastAsia"/>
          <w:lang w:eastAsia="zh-CN"/>
        </w:rPr>
        <w:t>中，</w:t>
      </w:r>
      <w:r w:rsidRPr="001D5F02">
        <w:rPr>
          <w:lang w:eastAsia="zh-CN"/>
        </w:rPr>
        <w:t>WirelessMAN-Advanced</w:t>
      </w:r>
      <w:r w:rsidRPr="001D5F02">
        <w:rPr>
          <w:lang w:eastAsia="zh-CN"/>
        </w:rPr>
        <w:t>分别使用自适应异步和非自适应同步</w:t>
      </w:r>
      <w:r w:rsidRPr="001D5F02">
        <w:rPr>
          <w:lang w:eastAsia="zh-CN"/>
        </w:rPr>
        <w:t>HARQ</w:t>
      </w:r>
      <w:r w:rsidRPr="001D5F02">
        <w:rPr>
          <w:lang w:eastAsia="zh-CN"/>
        </w:rPr>
        <w:t>的计划。</w:t>
      </w:r>
      <w:r w:rsidRPr="001D5F02">
        <w:rPr>
          <w:lang w:eastAsia="zh-CN"/>
        </w:rPr>
        <w:t>HARQ</w:t>
      </w:r>
      <w:r w:rsidRPr="001D5F02">
        <w:rPr>
          <w:lang w:eastAsia="zh-CN"/>
        </w:rPr>
        <w:t>运</w:t>
      </w:r>
      <w:r w:rsidRPr="001D5F02">
        <w:rPr>
          <w:rFonts w:hint="eastAsia"/>
          <w:lang w:eastAsia="zh-CN"/>
        </w:rPr>
        <w:t>行依</w:t>
      </w:r>
      <w:r w:rsidRPr="001D5F02">
        <w:rPr>
          <w:lang w:eastAsia="zh-CN"/>
        </w:rPr>
        <w:t>靠一个</w:t>
      </w:r>
      <w:r w:rsidRPr="001D5F02">
        <w:rPr>
          <w:lang w:eastAsia="zh-CN"/>
        </w:rPr>
        <w:t>N</w:t>
      </w:r>
      <w:r w:rsidRPr="001D5F02">
        <w:rPr>
          <w:lang w:eastAsia="zh-CN"/>
        </w:rPr>
        <w:t>过程（多信道</w:t>
      </w:r>
      <w:r>
        <w:rPr>
          <w:lang w:eastAsia="zh-CN"/>
        </w:rPr>
        <w:t>）</w:t>
      </w:r>
      <w:r w:rsidRPr="001D5F02">
        <w:rPr>
          <w:lang w:eastAsia="zh-CN"/>
        </w:rPr>
        <w:t>停止</w:t>
      </w:r>
      <w:r w:rsidRPr="001D5F02">
        <w:rPr>
          <w:rFonts w:hint="eastAsia"/>
          <w:lang w:eastAsia="zh-CN"/>
        </w:rPr>
        <w:t>和</w:t>
      </w:r>
      <w:r w:rsidRPr="001D5F02">
        <w:rPr>
          <w:lang w:eastAsia="zh-CN"/>
        </w:rPr>
        <w:t>等待协议。</w:t>
      </w:r>
      <w:r w:rsidRPr="001D5F02">
        <w:rPr>
          <w:rFonts w:hint="eastAsia"/>
          <w:lang w:eastAsia="zh-CN"/>
        </w:rPr>
        <w:t>在</w:t>
      </w:r>
      <w:r w:rsidRPr="001D5F02">
        <w:rPr>
          <w:lang w:eastAsia="zh-CN"/>
        </w:rPr>
        <w:t>自适应异步的</w:t>
      </w:r>
      <w:r w:rsidRPr="001D5F02">
        <w:rPr>
          <w:lang w:eastAsia="zh-CN"/>
        </w:rPr>
        <w:t>HARQ</w:t>
      </w:r>
      <w:r w:rsidRPr="001D5F02">
        <w:rPr>
          <w:rFonts w:hint="eastAsia"/>
          <w:lang w:eastAsia="zh-CN"/>
        </w:rPr>
        <w:t>中，</w:t>
      </w:r>
      <w:r w:rsidRPr="001D5F02">
        <w:rPr>
          <w:lang w:eastAsia="zh-CN"/>
        </w:rPr>
        <w:t>HARQ</w:t>
      </w:r>
      <w:r w:rsidRPr="001D5F02">
        <w:rPr>
          <w:lang w:eastAsia="zh-CN"/>
        </w:rPr>
        <w:t>转播</w:t>
      </w:r>
      <w:r w:rsidRPr="001D5F02">
        <w:rPr>
          <w:rFonts w:hint="eastAsia"/>
          <w:lang w:eastAsia="zh-CN"/>
        </w:rPr>
        <w:t>的</w:t>
      </w:r>
      <w:r w:rsidRPr="001D5F02">
        <w:rPr>
          <w:lang w:eastAsia="zh-CN"/>
        </w:rPr>
        <w:t>资源分配和传输格式可能</w:t>
      </w:r>
      <w:r w:rsidRPr="001D5F02">
        <w:rPr>
          <w:rFonts w:hint="eastAsia"/>
          <w:lang w:eastAsia="zh-CN"/>
        </w:rPr>
        <w:t>与</w:t>
      </w:r>
      <w:r w:rsidRPr="001D5F02">
        <w:rPr>
          <w:lang w:eastAsia="zh-CN"/>
        </w:rPr>
        <w:t>最初传播不同。在转播的情况下，控制信令是必需的</w:t>
      </w:r>
      <w:r w:rsidRPr="001D5F02">
        <w:rPr>
          <w:rFonts w:hint="eastAsia"/>
          <w:lang w:eastAsia="zh-CN"/>
        </w:rPr>
        <w:t>，以</w:t>
      </w:r>
      <w:r w:rsidRPr="001D5F02">
        <w:rPr>
          <w:lang w:eastAsia="zh-CN"/>
        </w:rPr>
        <w:t>表示资源分配和传输格式以及与其他的</w:t>
      </w:r>
      <w:r w:rsidRPr="001D5F02">
        <w:rPr>
          <w:lang w:eastAsia="zh-CN"/>
        </w:rPr>
        <w:t>HARQ</w:t>
      </w:r>
      <w:r w:rsidRPr="001D5F02">
        <w:rPr>
          <w:lang w:eastAsia="zh-CN"/>
        </w:rPr>
        <w:t>必要参数。一个非自适应同步</w:t>
      </w:r>
      <w:r w:rsidRPr="001D5F02">
        <w:rPr>
          <w:lang w:eastAsia="zh-CN"/>
        </w:rPr>
        <w:t>HARQ</w:t>
      </w:r>
      <w:r w:rsidRPr="001D5F02">
        <w:rPr>
          <w:lang w:eastAsia="zh-CN"/>
        </w:rPr>
        <w:t>的计划</w:t>
      </w:r>
      <w:r w:rsidRPr="001D5F02">
        <w:rPr>
          <w:rFonts w:hint="eastAsia"/>
          <w:lang w:eastAsia="zh-CN"/>
        </w:rPr>
        <w:t>用于</w:t>
      </w:r>
      <w:r w:rsidRPr="001D5F02">
        <w:rPr>
          <w:lang w:eastAsia="zh-CN"/>
        </w:rPr>
        <w:t>UL</w:t>
      </w:r>
      <w:r w:rsidRPr="001D5F02">
        <w:rPr>
          <w:rFonts w:hint="eastAsia"/>
          <w:lang w:eastAsia="zh-CN"/>
        </w:rPr>
        <w:t>中，其中</w:t>
      </w:r>
      <w:r w:rsidRPr="001D5F02">
        <w:rPr>
          <w:lang w:eastAsia="zh-CN"/>
        </w:rPr>
        <w:t>转播的参数和资源分配被称为</w:t>
      </w:r>
      <w:r w:rsidRPr="00E628D2">
        <w:rPr>
          <w:rFonts w:eastAsia="STKaiti"/>
          <w:lang w:eastAsia="zh-CN"/>
        </w:rPr>
        <w:t>先验</w:t>
      </w:r>
      <w:r w:rsidR="00E628D2" w:rsidRPr="00E628D2">
        <w:rPr>
          <w:rFonts w:eastAsia="STKaiti" w:hint="eastAsia"/>
          <w:lang w:eastAsia="zh-CN"/>
        </w:rPr>
        <w:t>性的</w:t>
      </w:r>
      <w:r w:rsidRPr="001D5F02">
        <w:rPr>
          <w:lang w:eastAsia="zh-CN"/>
        </w:rPr>
        <w:t>。</w:t>
      </w:r>
    </w:p>
    <w:p w:rsidR="00873B7D" w:rsidRPr="001D5F02" w:rsidRDefault="00873B7D" w:rsidP="00873B7D">
      <w:pPr>
        <w:pStyle w:val="Heading4"/>
        <w:rPr>
          <w:lang w:eastAsia="zh-CN"/>
        </w:rPr>
      </w:pPr>
      <w:bookmarkStart w:id="111" w:name="_Toc246688722"/>
      <w:r w:rsidRPr="001D5F02">
        <w:rPr>
          <w:lang w:eastAsia="zh-CN"/>
        </w:rPr>
        <w:t>2.1.2.6</w:t>
      </w:r>
      <w:r>
        <w:rPr>
          <w:rFonts w:hint="eastAsia"/>
          <w:lang w:eastAsia="zh-CN"/>
        </w:rPr>
        <w:tab/>
      </w:r>
      <w:r w:rsidRPr="001D5F02">
        <w:rPr>
          <w:lang w:eastAsia="zh-CN"/>
        </w:rPr>
        <w:t>移动管理和</w:t>
      </w:r>
      <w:r w:rsidRPr="001D5F02">
        <w:rPr>
          <w:rFonts w:hint="eastAsia"/>
          <w:lang w:eastAsia="zh-CN"/>
        </w:rPr>
        <w:t>转</w:t>
      </w:r>
      <w:r w:rsidRPr="001D5F02">
        <w:rPr>
          <w:lang w:eastAsia="zh-CN"/>
        </w:rPr>
        <w:t>换</w:t>
      </w:r>
      <w:bookmarkEnd w:id="111"/>
    </w:p>
    <w:p w:rsidR="00873B7D" w:rsidRPr="001D5F02" w:rsidRDefault="00873B7D" w:rsidP="00873B7D">
      <w:pPr>
        <w:ind w:firstLineChars="200" w:firstLine="480"/>
        <w:rPr>
          <w:lang w:eastAsia="zh-CN"/>
        </w:rPr>
      </w:pPr>
      <w:r w:rsidRPr="001D5F02">
        <w:rPr>
          <w:lang w:eastAsia="zh-CN"/>
        </w:rPr>
        <w:t>WirelessMAN-Advanced</w:t>
      </w:r>
      <w:r w:rsidRPr="001D5F02">
        <w:rPr>
          <w:lang w:eastAsia="zh-CN"/>
        </w:rPr>
        <w:t>支持网络控制</w:t>
      </w:r>
      <w:r w:rsidRPr="001D5F02">
        <w:rPr>
          <w:rFonts w:hint="eastAsia"/>
          <w:lang w:eastAsia="zh-CN"/>
        </w:rPr>
        <w:t>的</w:t>
      </w:r>
      <w:r w:rsidRPr="001D5F02">
        <w:rPr>
          <w:lang w:eastAsia="zh-CN"/>
        </w:rPr>
        <w:t>和</w:t>
      </w:r>
      <w:r w:rsidRPr="001D5F02">
        <w:rPr>
          <w:lang w:eastAsia="zh-CN"/>
        </w:rPr>
        <w:t>MS</w:t>
      </w:r>
      <w:r w:rsidRPr="001D5F02">
        <w:rPr>
          <w:lang w:eastAsia="zh-CN"/>
        </w:rPr>
        <w:t>辅助</w:t>
      </w:r>
      <w:r w:rsidRPr="001D5F02">
        <w:rPr>
          <w:rFonts w:hint="eastAsia"/>
          <w:lang w:eastAsia="zh-CN"/>
        </w:rPr>
        <w:t>的转换</w:t>
      </w:r>
      <w:r w:rsidRPr="001D5F02">
        <w:rPr>
          <w:lang w:eastAsia="zh-CN"/>
        </w:rPr>
        <w:t>（</w:t>
      </w:r>
      <w:r w:rsidRPr="001D5F02">
        <w:rPr>
          <w:rFonts w:hint="eastAsia"/>
          <w:lang w:eastAsia="zh-CN"/>
        </w:rPr>
        <w:t>HO</w:t>
      </w:r>
      <w:r>
        <w:rPr>
          <w:lang w:eastAsia="zh-CN"/>
        </w:rPr>
        <w:t>）</w:t>
      </w:r>
      <w:r w:rsidRPr="001D5F02">
        <w:rPr>
          <w:lang w:eastAsia="zh-CN"/>
        </w:rPr>
        <w:t>。如图</w:t>
      </w:r>
      <w:r w:rsidRPr="001D5F02">
        <w:rPr>
          <w:lang w:eastAsia="zh-CN"/>
        </w:rPr>
        <w:t>2.10</w:t>
      </w:r>
      <w:r w:rsidRPr="001D5F02">
        <w:rPr>
          <w:lang w:eastAsia="zh-CN"/>
        </w:rPr>
        <w:t>所示，</w:t>
      </w:r>
      <w:r w:rsidRPr="001D5F02">
        <w:rPr>
          <w:rFonts w:hint="eastAsia"/>
          <w:lang w:eastAsia="zh-CN"/>
        </w:rPr>
        <w:t>转换程序</w:t>
      </w:r>
      <w:r w:rsidRPr="001D5F02">
        <w:rPr>
          <w:lang w:eastAsia="zh-CN"/>
        </w:rPr>
        <w:t>可能</w:t>
      </w:r>
      <w:r w:rsidRPr="001D5F02">
        <w:rPr>
          <w:rFonts w:hint="eastAsia"/>
          <w:lang w:eastAsia="zh-CN"/>
        </w:rPr>
        <w:t>由</w:t>
      </w:r>
      <w:r w:rsidRPr="001D5F02">
        <w:rPr>
          <w:lang w:eastAsia="zh-CN"/>
        </w:rPr>
        <w:t>MS</w:t>
      </w:r>
      <w:r w:rsidRPr="001D5F02">
        <w:rPr>
          <w:lang w:eastAsia="zh-CN"/>
        </w:rPr>
        <w:t>或</w:t>
      </w:r>
      <w:r w:rsidRPr="001D5F02">
        <w:rPr>
          <w:lang w:eastAsia="zh-CN"/>
        </w:rPr>
        <w:t>BS</w:t>
      </w:r>
      <w:r w:rsidRPr="001D5F02">
        <w:rPr>
          <w:lang w:eastAsia="zh-CN"/>
        </w:rPr>
        <w:t>发起</w:t>
      </w:r>
      <w:r w:rsidRPr="001D5F02">
        <w:rPr>
          <w:rFonts w:hint="eastAsia"/>
          <w:lang w:eastAsia="zh-CN"/>
        </w:rPr>
        <w:t>，</w:t>
      </w:r>
      <w:r w:rsidRPr="001D5F02">
        <w:rPr>
          <w:lang w:eastAsia="zh-CN"/>
        </w:rPr>
        <w:t>最后</w:t>
      </w:r>
      <w:r w:rsidRPr="001D5F02">
        <w:rPr>
          <w:rFonts w:hint="eastAsia"/>
          <w:lang w:eastAsia="zh-CN"/>
        </w:rPr>
        <w:t>转换</w:t>
      </w:r>
      <w:r w:rsidRPr="001D5F02">
        <w:rPr>
          <w:lang w:eastAsia="zh-CN"/>
        </w:rPr>
        <w:t>决定和目标</w:t>
      </w:r>
      <w:r w:rsidRPr="001D5F02">
        <w:rPr>
          <w:lang w:eastAsia="zh-CN"/>
        </w:rPr>
        <w:t>BS</w:t>
      </w:r>
      <w:r w:rsidRPr="001D5F02">
        <w:rPr>
          <w:lang w:eastAsia="zh-CN"/>
        </w:rPr>
        <w:t>选择可能由服务</w:t>
      </w:r>
      <w:r w:rsidRPr="001D5F02">
        <w:rPr>
          <w:lang w:eastAsia="zh-CN"/>
        </w:rPr>
        <w:t>BS</w:t>
      </w:r>
      <w:r w:rsidRPr="001D5F02">
        <w:rPr>
          <w:lang w:eastAsia="zh-CN"/>
        </w:rPr>
        <w:t>或</w:t>
      </w:r>
      <w:r w:rsidRPr="001D5F02">
        <w:rPr>
          <w:lang w:eastAsia="zh-CN"/>
        </w:rPr>
        <w:t>MS</w:t>
      </w:r>
      <w:r w:rsidRPr="001D5F02">
        <w:rPr>
          <w:rFonts w:hint="eastAsia"/>
          <w:lang w:eastAsia="zh-CN"/>
        </w:rPr>
        <w:t>做出</w:t>
      </w:r>
      <w:r w:rsidRPr="001D5F02">
        <w:rPr>
          <w:lang w:eastAsia="zh-CN"/>
        </w:rPr>
        <w:t>。通过</w:t>
      </w:r>
      <w:r w:rsidRPr="001D5F02">
        <w:rPr>
          <w:rFonts w:hint="eastAsia"/>
          <w:lang w:eastAsia="zh-CN"/>
        </w:rPr>
        <w:t>HO</w:t>
      </w:r>
      <w:r w:rsidRPr="001D5F02">
        <w:rPr>
          <w:lang w:eastAsia="zh-CN"/>
        </w:rPr>
        <w:t>取消消息</w:t>
      </w:r>
      <w:r w:rsidRPr="001D5F02">
        <w:rPr>
          <w:rFonts w:hint="eastAsia"/>
          <w:lang w:eastAsia="zh-CN"/>
        </w:rPr>
        <w:t>，</w:t>
      </w:r>
      <w:r w:rsidRPr="001D5F02">
        <w:rPr>
          <w:lang w:eastAsia="zh-CN"/>
        </w:rPr>
        <w:t>MS</w:t>
      </w:r>
      <w:r w:rsidRPr="001D5F02">
        <w:rPr>
          <w:lang w:eastAsia="zh-CN"/>
        </w:rPr>
        <w:t>执行</w:t>
      </w:r>
      <w:r w:rsidRPr="001D5F02">
        <w:rPr>
          <w:rFonts w:hint="eastAsia"/>
          <w:lang w:eastAsia="zh-CN"/>
        </w:rPr>
        <w:t>转换</w:t>
      </w:r>
      <w:r w:rsidRPr="001D5F02">
        <w:rPr>
          <w:lang w:eastAsia="zh-CN"/>
        </w:rPr>
        <w:t>或取消程序。如图</w:t>
      </w:r>
      <w:r w:rsidRPr="001D5F02">
        <w:rPr>
          <w:lang w:eastAsia="zh-CN"/>
        </w:rPr>
        <w:t>2.10</w:t>
      </w:r>
      <w:r w:rsidRPr="001D5F02">
        <w:rPr>
          <w:lang w:eastAsia="zh-CN"/>
        </w:rPr>
        <w:t>所示</w:t>
      </w:r>
      <w:r w:rsidRPr="001D5F02">
        <w:rPr>
          <w:rFonts w:hint="eastAsia"/>
          <w:lang w:eastAsia="zh-CN"/>
        </w:rPr>
        <w:t>的</w:t>
      </w:r>
      <w:r w:rsidRPr="001D5F02">
        <w:rPr>
          <w:lang w:eastAsia="zh-CN"/>
        </w:rPr>
        <w:t>目标</w:t>
      </w:r>
      <w:r w:rsidRPr="001D5F02">
        <w:rPr>
          <w:lang w:eastAsia="zh-CN"/>
        </w:rPr>
        <w:t>BS</w:t>
      </w:r>
      <w:r w:rsidRPr="001D5F02">
        <w:rPr>
          <w:rFonts w:hint="eastAsia"/>
          <w:lang w:eastAsia="zh-CN"/>
        </w:rPr>
        <w:t>的</w:t>
      </w:r>
      <w:r w:rsidRPr="001D5F02">
        <w:rPr>
          <w:lang w:eastAsia="zh-CN"/>
        </w:rPr>
        <w:t>网络</w:t>
      </w:r>
      <w:r w:rsidRPr="001D5F02">
        <w:rPr>
          <w:rFonts w:hint="eastAsia"/>
          <w:lang w:eastAsia="zh-CN"/>
        </w:rPr>
        <w:t>重新登录</w:t>
      </w:r>
      <w:r w:rsidRPr="001D5F02">
        <w:rPr>
          <w:lang w:eastAsia="zh-CN"/>
        </w:rPr>
        <w:t>程序，</w:t>
      </w:r>
      <w:r w:rsidRPr="001D5F02">
        <w:rPr>
          <w:rFonts w:hint="eastAsia"/>
          <w:lang w:eastAsia="zh-CN"/>
        </w:rPr>
        <w:t>可</w:t>
      </w:r>
      <w:r w:rsidRPr="001D5F02">
        <w:rPr>
          <w:lang w:eastAsia="zh-CN"/>
        </w:rPr>
        <w:t>通过核心网络</w:t>
      </w:r>
      <w:r w:rsidRPr="001D5F02">
        <w:rPr>
          <w:rFonts w:hint="eastAsia"/>
          <w:lang w:eastAsia="zh-CN"/>
        </w:rPr>
        <w:t>，由从</w:t>
      </w:r>
      <w:r w:rsidRPr="001D5F02">
        <w:rPr>
          <w:lang w:eastAsia="zh-CN"/>
        </w:rPr>
        <w:t>服务</w:t>
      </w:r>
      <w:r w:rsidRPr="001D5F02">
        <w:rPr>
          <w:lang w:eastAsia="zh-CN"/>
        </w:rPr>
        <w:t>BS</w:t>
      </w:r>
      <w:r w:rsidRPr="001D5F02">
        <w:rPr>
          <w:lang w:eastAsia="zh-CN"/>
        </w:rPr>
        <w:t>获得</w:t>
      </w:r>
      <w:r w:rsidRPr="001D5F02">
        <w:rPr>
          <w:lang w:eastAsia="zh-CN"/>
        </w:rPr>
        <w:t>MS</w:t>
      </w:r>
      <w:r w:rsidRPr="001D5F02">
        <w:rPr>
          <w:lang w:eastAsia="zh-CN"/>
        </w:rPr>
        <w:t>信息</w:t>
      </w:r>
      <w:r w:rsidRPr="001D5F02">
        <w:rPr>
          <w:rFonts w:hint="eastAsia"/>
          <w:lang w:eastAsia="zh-CN"/>
        </w:rPr>
        <w:t>的</w:t>
      </w:r>
      <w:r w:rsidRPr="001D5F02">
        <w:rPr>
          <w:lang w:eastAsia="zh-CN"/>
        </w:rPr>
        <w:t>目标</w:t>
      </w:r>
      <w:r w:rsidRPr="001D5F02">
        <w:rPr>
          <w:lang w:eastAsia="zh-CN"/>
        </w:rPr>
        <w:t>BS</w:t>
      </w:r>
      <w:r w:rsidRPr="001D5F02">
        <w:rPr>
          <w:rFonts w:hint="eastAsia"/>
          <w:lang w:eastAsia="zh-CN"/>
        </w:rPr>
        <w:t>进行</w:t>
      </w:r>
      <w:r w:rsidRPr="001D5F02">
        <w:rPr>
          <w:lang w:eastAsia="zh-CN"/>
        </w:rPr>
        <w:t>优化。</w:t>
      </w:r>
      <w:r w:rsidRPr="001D5F02">
        <w:rPr>
          <w:lang w:eastAsia="zh-CN"/>
        </w:rPr>
        <w:t xml:space="preserve"> MS</w:t>
      </w:r>
      <w:r w:rsidRPr="001D5F02">
        <w:rPr>
          <w:lang w:eastAsia="zh-CN"/>
        </w:rPr>
        <w:t>也可</w:t>
      </w:r>
      <w:r w:rsidRPr="001D5F02">
        <w:rPr>
          <w:rFonts w:hint="eastAsia"/>
          <w:lang w:eastAsia="zh-CN"/>
        </w:rPr>
        <w:t>以</w:t>
      </w:r>
      <w:r w:rsidRPr="001D5F02">
        <w:rPr>
          <w:lang w:eastAsia="zh-CN"/>
        </w:rPr>
        <w:t>保持与服务</w:t>
      </w:r>
      <w:r w:rsidRPr="001D5F02">
        <w:rPr>
          <w:lang w:eastAsia="zh-CN"/>
        </w:rPr>
        <w:t>BS</w:t>
      </w:r>
      <w:r w:rsidRPr="001D5F02">
        <w:rPr>
          <w:rFonts w:hint="eastAsia"/>
          <w:lang w:eastAsia="zh-CN"/>
        </w:rPr>
        <w:t>的通信</w:t>
      </w:r>
      <w:r w:rsidRPr="001D5F02">
        <w:rPr>
          <w:lang w:eastAsia="zh-CN"/>
        </w:rPr>
        <w:t>，同时</w:t>
      </w:r>
      <w:r w:rsidRPr="001D5F02">
        <w:rPr>
          <w:rFonts w:hint="eastAsia"/>
          <w:lang w:eastAsia="zh-CN"/>
        </w:rPr>
        <w:t>按</w:t>
      </w:r>
      <w:r w:rsidRPr="001D5F02">
        <w:rPr>
          <w:lang w:eastAsia="zh-CN"/>
        </w:rPr>
        <w:t>服务</w:t>
      </w:r>
      <w:r w:rsidRPr="001D5F02">
        <w:rPr>
          <w:lang w:eastAsia="zh-CN"/>
        </w:rPr>
        <w:t>BS</w:t>
      </w:r>
      <w:r w:rsidRPr="001D5F02">
        <w:rPr>
          <w:rFonts w:hint="eastAsia"/>
          <w:lang w:eastAsia="zh-CN"/>
        </w:rPr>
        <w:t>指示</w:t>
      </w:r>
      <w:r w:rsidRPr="001D5F02">
        <w:rPr>
          <w:lang w:eastAsia="zh-CN"/>
        </w:rPr>
        <w:t>在目标</w:t>
      </w:r>
      <w:r w:rsidRPr="001D5F02">
        <w:rPr>
          <w:lang w:eastAsia="zh-CN"/>
        </w:rPr>
        <w:t>BS</w:t>
      </w:r>
      <w:r w:rsidRPr="001D5F02">
        <w:rPr>
          <w:lang w:eastAsia="zh-CN"/>
        </w:rPr>
        <w:t>执行网络</w:t>
      </w:r>
      <w:r w:rsidRPr="001D5F02">
        <w:rPr>
          <w:rFonts w:hint="eastAsia"/>
          <w:lang w:eastAsia="zh-CN"/>
        </w:rPr>
        <w:t>重新登录</w:t>
      </w:r>
      <w:r w:rsidRPr="001D5F02">
        <w:rPr>
          <w:lang w:eastAsia="zh-CN"/>
        </w:rPr>
        <w:t>。</w:t>
      </w:r>
      <w:r w:rsidRPr="001D5F02">
        <w:rPr>
          <w:lang w:eastAsia="zh-CN"/>
        </w:rPr>
        <w:t xml:space="preserve"> </w:t>
      </w:r>
    </w:p>
    <w:p w:rsidR="00873B7D" w:rsidRPr="001D5F02" w:rsidRDefault="00873B7D" w:rsidP="00873B7D">
      <w:pPr>
        <w:pStyle w:val="FigureNo"/>
      </w:pPr>
      <w:r w:rsidRPr="001D5F02">
        <w:lastRenderedPageBreak/>
        <w:t>图</w:t>
      </w:r>
      <w:r w:rsidRPr="001D5F02">
        <w:t>2.10</w:t>
      </w:r>
    </w:p>
    <w:p w:rsidR="00873B7D" w:rsidRPr="001D5F02" w:rsidRDefault="00873B7D" w:rsidP="00873B7D">
      <w:pPr>
        <w:pStyle w:val="Figuretitle"/>
      </w:pPr>
      <w:r w:rsidRPr="001D5F02">
        <w:rPr>
          <w:rFonts w:hint="eastAsia"/>
        </w:rPr>
        <w:t>转</w:t>
      </w:r>
      <w:r w:rsidRPr="001D5F02">
        <w:t>换程序</w:t>
      </w:r>
    </w:p>
    <w:p w:rsidR="00873B7D" w:rsidRPr="001D5F02" w:rsidRDefault="002166EC" w:rsidP="00873B7D">
      <w:pPr>
        <w:jc w:val="center"/>
      </w:pPr>
      <w:r w:rsidRPr="000C5CCE">
        <w:object w:dxaOrig="3660" w:dyaOrig="3936">
          <v:shape id="_x0000_i1043" type="#_x0000_t75" style="width:204pt;height:218.25pt" o:ole="">
            <v:imagedata r:id="rId304" o:title=""/>
          </v:shape>
          <o:OLEObject Type="Embed" ProgID="CorelDRAW.Graphic.14" ShapeID="_x0000_i1043" DrawAspect="Content" ObjectID="_1427875293" r:id="rId305"/>
        </w:object>
      </w:r>
    </w:p>
    <w:p w:rsidR="00873B7D" w:rsidRPr="001D5F02" w:rsidRDefault="00873B7D" w:rsidP="00873B7D">
      <w:pPr>
        <w:pStyle w:val="Heading4"/>
        <w:rPr>
          <w:lang w:eastAsia="zh-CN"/>
        </w:rPr>
      </w:pPr>
      <w:bookmarkStart w:id="112" w:name="_Toc246688723"/>
      <w:r w:rsidRPr="001D5F02">
        <w:rPr>
          <w:lang w:eastAsia="zh-CN"/>
        </w:rPr>
        <w:t>2.1.2.7</w:t>
      </w:r>
      <w:r w:rsidRPr="001D5F02">
        <w:rPr>
          <w:lang w:eastAsia="zh-CN"/>
        </w:rPr>
        <w:tab/>
      </w:r>
      <w:r w:rsidRPr="001D5F02">
        <w:rPr>
          <w:rFonts w:hint="eastAsia"/>
          <w:lang w:eastAsia="zh-CN"/>
        </w:rPr>
        <w:t>功率管理</w:t>
      </w:r>
      <w:bookmarkEnd w:id="112"/>
    </w:p>
    <w:p w:rsidR="00873B7D" w:rsidRPr="001D5F02" w:rsidRDefault="00873B7D" w:rsidP="00873B7D">
      <w:pPr>
        <w:ind w:firstLineChars="200" w:firstLine="480"/>
        <w:rPr>
          <w:lang w:eastAsia="zh-CN"/>
        </w:rPr>
      </w:pPr>
      <w:r w:rsidRPr="001D5F02">
        <w:rPr>
          <w:lang w:eastAsia="zh-CN"/>
        </w:rPr>
        <w:t>WirelessMAN-Advanced</w:t>
      </w:r>
      <w:r w:rsidRPr="001D5F02">
        <w:rPr>
          <w:lang w:eastAsia="zh-CN"/>
        </w:rPr>
        <w:t>提供功率管理功能，包括休眠模式和空闲模式，以减</w:t>
      </w:r>
      <w:r w:rsidRPr="001D5F02">
        <w:rPr>
          <w:rFonts w:hint="eastAsia"/>
          <w:lang w:eastAsia="zh-CN"/>
        </w:rPr>
        <w:t>少</w:t>
      </w:r>
      <w:r w:rsidRPr="001D5F02">
        <w:rPr>
          <w:lang w:eastAsia="zh-CN"/>
        </w:rPr>
        <w:t>MS</w:t>
      </w:r>
      <w:r w:rsidRPr="001D5F02">
        <w:rPr>
          <w:lang w:eastAsia="zh-CN"/>
        </w:rPr>
        <w:t>的耗电量。休眠模式是一</w:t>
      </w:r>
      <w:r w:rsidRPr="001D5F02">
        <w:rPr>
          <w:rFonts w:hint="eastAsia"/>
          <w:lang w:eastAsia="zh-CN"/>
        </w:rPr>
        <w:t>种状态</w:t>
      </w:r>
      <w:r w:rsidRPr="001D5F02">
        <w:rPr>
          <w:lang w:eastAsia="zh-CN"/>
        </w:rPr>
        <w:t>，其中</w:t>
      </w:r>
      <w:r w:rsidRPr="001D5F02">
        <w:rPr>
          <w:lang w:eastAsia="zh-CN"/>
        </w:rPr>
        <w:t>MS</w:t>
      </w:r>
      <w:r w:rsidRPr="001D5F02">
        <w:rPr>
          <w:lang w:eastAsia="zh-CN"/>
        </w:rPr>
        <w:t>执行</w:t>
      </w:r>
      <w:r w:rsidRPr="001D5F02">
        <w:rPr>
          <w:rFonts w:hint="eastAsia"/>
          <w:lang w:eastAsia="zh-CN"/>
        </w:rPr>
        <w:t>预先约定的脱离</w:t>
      </w:r>
      <w:r w:rsidRPr="001D5F02">
        <w:rPr>
          <w:lang w:eastAsia="zh-CN"/>
        </w:rPr>
        <w:t>服务</w:t>
      </w:r>
      <w:r w:rsidRPr="001D5F02">
        <w:rPr>
          <w:lang w:eastAsia="zh-CN"/>
        </w:rPr>
        <w:t>BS</w:t>
      </w:r>
      <w:r w:rsidRPr="001D5F02">
        <w:rPr>
          <w:rFonts w:hint="eastAsia"/>
          <w:lang w:eastAsia="zh-CN"/>
        </w:rPr>
        <w:t>的过程</w:t>
      </w:r>
      <w:r w:rsidRPr="001D5F02">
        <w:rPr>
          <w:lang w:eastAsia="zh-CN"/>
        </w:rPr>
        <w:t>。</w:t>
      </w:r>
      <w:r w:rsidRPr="001D5F02">
        <w:rPr>
          <w:rFonts w:hint="eastAsia"/>
          <w:lang w:eastAsia="zh-CN"/>
        </w:rPr>
        <w:t>可以</w:t>
      </w:r>
      <w:r w:rsidRPr="001D5F02">
        <w:rPr>
          <w:lang w:eastAsia="zh-CN"/>
        </w:rPr>
        <w:t>在</w:t>
      </w:r>
      <w:r w:rsidRPr="001D5F02">
        <w:rPr>
          <w:lang w:eastAsia="zh-CN"/>
        </w:rPr>
        <w:t>MS</w:t>
      </w:r>
      <w:r w:rsidRPr="001D5F02">
        <w:rPr>
          <w:rFonts w:hint="eastAsia"/>
          <w:lang w:eastAsia="zh-CN"/>
        </w:rPr>
        <w:t>的</w:t>
      </w:r>
      <w:r w:rsidRPr="001D5F02">
        <w:rPr>
          <w:lang w:eastAsia="zh-CN"/>
        </w:rPr>
        <w:t>连接状态</w:t>
      </w:r>
      <w:r w:rsidRPr="001D5F02">
        <w:rPr>
          <w:rFonts w:hint="eastAsia"/>
          <w:lang w:eastAsia="zh-CN"/>
        </w:rPr>
        <w:t>下制定</w:t>
      </w:r>
      <w:r w:rsidRPr="001D5F02">
        <w:rPr>
          <w:lang w:eastAsia="zh-CN"/>
        </w:rPr>
        <w:t>休眠模式。使用休眠模式</w:t>
      </w:r>
      <w:r w:rsidRPr="001D5F02">
        <w:rPr>
          <w:rFonts w:hint="eastAsia"/>
          <w:lang w:eastAsia="zh-CN"/>
        </w:rPr>
        <w:t>时</w:t>
      </w:r>
      <w:r w:rsidRPr="001D5F02">
        <w:rPr>
          <w:lang w:eastAsia="zh-CN"/>
        </w:rPr>
        <w:t>，</w:t>
      </w:r>
      <w:r w:rsidRPr="001D5F02">
        <w:rPr>
          <w:rFonts w:hint="eastAsia"/>
          <w:lang w:eastAsia="zh-CN"/>
        </w:rPr>
        <w:t>向</w:t>
      </w:r>
      <w:r w:rsidRPr="001D5F02">
        <w:rPr>
          <w:lang w:eastAsia="zh-CN"/>
        </w:rPr>
        <w:t>MS</w:t>
      </w:r>
      <w:r w:rsidRPr="001D5F02">
        <w:rPr>
          <w:lang w:eastAsia="zh-CN"/>
        </w:rPr>
        <w:t>提供了一系列替代接听和休眠窗口。接听窗口</w:t>
      </w:r>
      <w:r w:rsidRPr="001D5F02">
        <w:rPr>
          <w:rFonts w:hint="eastAsia"/>
          <w:lang w:eastAsia="zh-CN"/>
        </w:rPr>
        <w:t>为</w:t>
      </w:r>
      <w:r w:rsidRPr="001D5F02">
        <w:rPr>
          <w:lang w:eastAsia="zh-CN"/>
        </w:rPr>
        <w:t>时间间隔</w:t>
      </w:r>
      <w:r w:rsidRPr="001D5F02">
        <w:rPr>
          <w:rFonts w:hint="eastAsia"/>
          <w:lang w:eastAsia="zh-CN"/>
        </w:rPr>
        <w:t>，期间</w:t>
      </w:r>
      <w:r w:rsidRPr="001D5F02">
        <w:rPr>
          <w:lang w:eastAsia="zh-CN"/>
        </w:rPr>
        <w:t>MS</w:t>
      </w:r>
      <w:r w:rsidRPr="001D5F02">
        <w:rPr>
          <w:rFonts w:hint="eastAsia"/>
          <w:lang w:eastAsia="zh-CN"/>
        </w:rPr>
        <w:t>可</w:t>
      </w:r>
      <w:r w:rsidRPr="001D5F02">
        <w:rPr>
          <w:lang w:eastAsia="zh-CN"/>
        </w:rPr>
        <w:t>用于控制信号和数据的发送</w:t>
      </w:r>
      <w:r w:rsidRPr="001D5F02">
        <w:rPr>
          <w:lang w:eastAsia="zh-CN"/>
        </w:rPr>
        <w:t>/</w:t>
      </w:r>
      <w:r w:rsidRPr="001D5F02">
        <w:rPr>
          <w:lang w:eastAsia="zh-CN"/>
        </w:rPr>
        <w:t>接收。一个休眠周期内</w:t>
      </w:r>
      <w:r w:rsidRPr="001D5F02">
        <w:rPr>
          <w:rFonts w:hint="eastAsia"/>
          <w:lang w:eastAsia="zh-CN"/>
        </w:rPr>
        <w:t>，</w:t>
      </w:r>
      <w:r w:rsidRPr="001D5F02">
        <w:rPr>
          <w:lang w:eastAsia="zh-CN"/>
        </w:rPr>
        <w:t>WirelessMAN-Advanced</w:t>
      </w:r>
      <w:r w:rsidRPr="001D5F02">
        <w:rPr>
          <w:rFonts w:hint="eastAsia"/>
          <w:lang w:eastAsia="zh-CN"/>
        </w:rPr>
        <w:t>可以</w:t>
      </w:r>
      <w:r w:rsidRPr="001D5F02">
        <w:rPr>
          <w:lang w:eastAsia="zh-CN"/>
        </w:rPr>
        <w:t>根据不断变化的流量模式和</w:t>
      </w:r>
      <w:r w:rsidRPr="001D5F02">
        <w:rPr>
          <w:lang w:eastAsia="zh-CN"/>
        </w:rPr>
        <w:t>HARQ</w:t>
      </w:r>
      <w:r w:rsidRPr="001D5F02">
        <w:rPr>
          <w:lang w:eastAsia="zh-CN"/>
        </w:rPr>
        <w:t>操作动态调整休眠时间</w:t>
      </w:r>
      <w:r w:rsidRPr="001D5F02">
        <w:rPr>
          <w:rFonts w:hint="eastAsia"/>
          <w:lang w:eastAsia="zh-CN"/>
        </w:rPr>
        <w:t>和</w:t>
      </w:r>
      <w:r w:rsidRPr="001D5F02">
        <w:rPr>
          <w:lang w:eastAsia="zh-CN"/>
        </w:rPr>
        <w:t>接听窗口。当</w:t>
      </w:r>
      <w:r w:rsidRPr="001D5F02">
        <w:rPr>
          <w:lang w:eastAsia="zh-CN"/>
        </w:rPr>
        <w:t>MS</w:t>
      </w:r>
      <w:r w:rsidRPr="001D5F02">
        <w:rPr>
          <w:lang w:eastAsia="zh-CN"/>
        </w:rPr>
        <w:t>在</w:t>
      </w:r>
      <w:r w:rsidRPr="001D5F02">
        <w:rPr>
          <w:rFonts w:hint="eastAsia"/>
          <w:lang w:eastAsia="zh-CN"/>
        </w:rPr>
        <w:t>激活</w:t>
      </w:r>
      <w:r w:rsidRPr="001D5F02">
        <w:rPr>
          <w:lang w:eastAsia="zh-CN"/>
        </w:rPr>
        <w:t>模式下，休眠参数</w:t>
      </w:r>
      <w:r w:rsidRPr="001D5F02">
        <w:rPr>
          <w:rFonts w:hint="eastAsia"/>
          <w:lang w:eastAsia="zh-CN"/>
        </w:rPr>
        <w:t>可在</w:t>
      </w:r>
      <w:r w:rsidRPr="001D5F02">
        <w:rPr>
          <w:lang w:eastAsia="zh-CN"/>
        </w:rPr>
        <w:t>MS</w:t>
      </w:r>
      <w:r w:rsidRPr="001D5F02">
        <w:rPr>
          <w:lang w:eastAsia="zh-CN"/>
        </w:rPr>
        <w:t>和</w:t>
      </w:r>
      <w:r w:rsidRPr="001D5F02">
        <w:rPr>
          <w:lang w:eastAsia="zh-CN"/>
        </w:rPr>
        <w:t>BS</w:t>
      </w:r>
      <w:r w:rsidRPr="001D5F02">
        <w:rPr>
          <w:lang w:eastAsia="zh-CN"/>
        </w:rPr>
        <w:t>之间</w:t>
      </w:r>
      <w:r w:rsidRPr="001D5F02">
        <w:rPr>
          <w:rFonts w:hint="eastAsia"/>
          <w:lang w:eastAsia="zh-CN"/>
        </w:rPr>
        <w:t>协商</w:t>
      </w:r>
      <w:r w:rsidRPr="001D5F02">
        <w:rPr>
          <w:lang w:eastAsia="zh-CN"/>
        </w:rPr>
        <w:t>。基站指示</w:t>
      </w:r>
      <w:r w:rsidRPr="001D5F02">
        <w:rPr>
          <w:lang w:eastAsia="zh-CN"/>
        </w:rPr>
        <w:t>MS</w:t>
      </w:r>
      <w:r w:rsidRPr="001D5F02">
        <w:rPr>
          <w:lang w:eastAsia="zh-CN"/>
        </w:rPr>
        <w:t>进入休眠模式。</w:t>
      </w:r>
      <w:r w:rsidRPr="001D5F02">
        <w:rPr>
          <w:lang w:eastAsia="zh-CN"/>
        </w:rPr>
        <w:t xml:space="preserve"> MAC</w:t>
      </w:r>
      <w:r w:rsidRPr="001D5F02">
        <w:rPr>
          <w:lang w:eastAsia="zh-CN"/>
        </w:rPr>
        <w:t>管理消息可用于休眠模式请求</w:t>
      </w:r>
      <w:r w:rsidRPr="001D5F02">
        <w:rPr>
          <w:lang w:eastAsia="zh-CN"/>
        </w:rPr>
        <w:t>/</w:t>
      </w:r>
      <w:r w:rsidRPr="001D5F02">
        <w:rPr>
          <w:lang w:eastAsia="zh-CN"/>
        </w:rPr>
        <w:t>响应。休眠周期期间</w:t>
      </w:r>
      <w:r w:rsidRPr="001D5F02">
        <w:rPr>
          <w:rFonts w:hint="eastAsia"/>
          <w:lang w:eastAsia="zh-CN"/>
        </w:rPr>
        <w:t>可以</w:t>
      </w:r>
      <w:r w:rsidRPr="001D5F02">
        <w:rPr>
          <w:lang w:eastAsia="zh-CN"/>
        </w:rPr>
        <w:t>帧或超帧为单位计量，是休眠和接听窗口的总和。在</w:t>
      </w:r>
      <w:r w:rsidRPr="001D5F02">
        <w:rPr>
          <w:lang w:eastAsia="zh-CN"/>
        </w:rPr>
        <w:t>MS</w:t>
      </w:r>
      <w:r w:rsidRPr="001D5F02">
        <w:rPr>
          <w:lang w:eastAsia="zh-CN"/>
        </w:rPr>
        <w:t>接听窗口，</w:t>
      </w:r>
      <w:r w:rsidRPr="001D5F02">
        <w:rPr>
          <w:lang w:eastAsia="zh-CN"/>
        </w:rPr>
        <w:t>BS</w:t>
      </w:r>
      <w:r w:rsidRPr="001D5F02">
        <w:rPr>
          <w:lang w:eastAsia="zh-CN"/>
        </w:rPr>
        <w:t>可</w:t>
      </w:r>
      <w:r w:rsidRPr="001D5F02">
        <w:rPr>
          <w:rFonts w:hint="eastAsia"/>
          <w:lang w:eastAsia="zh-CN"/>
        </w:rPr>
        <w:t>为</w:t>
      </w:r>
      <w:r w:rsidRPr="001D5F02">
        <w:rPr>
          <w:lang w:eastAsia="zh-CN"/>
        </w:rPr>
        <w:t>一个或多个</w:t>
      </w:r>
      <w:r w:rsidRPr="001D5F02">
        <w:rPr>
          <w:lang w:eastAsia="zh-CN"/>
        </w:rPr>
        <w:t>MS</w:t>
      </w:r>
      <w:r w:rsidRPr="001D5F02">
        <w:rPr>
          <w:lang w:eastAsia="zh-CN"/>
        </w:rPr>
        <w:t>发送</w:t>
      </w:r>
      <w:r w:rsidRPr="001D5F02">
        <w:rPr>
          <w:rFonts w:hint="eastAsia"/>
          <w:lang w:eastAsia="zh-CN"/>
        </w:rPr>
        <w:t>业务量</w:t>
      </w:r>
      <w:r w:rsidRPr="001D5F02">
        <w:rPr>
          <w:lang w:eastAsia="zh-CN"/>
        </w:rPr>
        <w:t>指示消息。接听窗口可以通过显式或隐式信</w:t>
      </w:r>
      <w:r w:rsidRPr="001D5F02">
        <w:rPr>
          <w:rFonts w:hint="eastAsia"/>
          <w:lang w:eastAsia="zh-CN"/>
        </w:rPr>
        <w:t>令</w:t>
      </w:r>
      <w:r w:rsidRPr="001D5F02">
        <w:rPr>
          <w:lang w:eastAsia="zh-CN"/>
        </w:rPr>
        <w:t>扩展。该扩展的最大长度是当前的休眠周期结束。</w:t>
      </w:r>
    </w:p>
    <w:p w:rsidR="00873B7D" w:rsidRPr="001D5F02" w:rsidRDefault="00873B7D" w:rsidP="00873B7D">
      <w:pPr>
        <w:ind w:firstLineChars="200" w:firstLine="480"/>
        <w:rPr>
          <w:lang w:eastAsia="zh-CN"/>
        </w:rPr>
      </w:pPr>
      <w:r w:rsidRPr="001D5F02">
        <w:rPr>
          <w:lang w:eastAsia="zh-CN"/>
        </w:rPr>
        <w:t>空闲模式允许</w:t>
      </w:r>
      <w:r w:rsidRPr="001D5F02">
        <w:rPr>
          <w:lang w:eastAsia="zh-CN"/>
        </w:rPr>
        <w:t>MS</w:t>
      </w:r>
      <w:r w:rsidRPr="001D5F02">
        <w:rPr>
          <w:rFonts w:hint="eastAsia"/>
          <w:lang w:eastAsia="zh-CN"/>
        </w:rPr>
        <w:t>在</w:t>
      </w:r>
      <w:r w:rsidRPr="001D5F02">
        <w:rPr>
          <w:lang w:eastAsia="zh-CN"/>
        </w:rPr>
        <w:t>没有</w:t>
      </w:r>
      <w:r w:rsidRPr="001D5F02">
        <w:rPr>
          <w:rFonts w:hint="eastAsia"/>
          <w:lang w:eastAsia="zh-CN"/>
        </w:rPr>
        <w:t>向</w:t>
      </w:r>
      <w:r w:rsidRPr="001D5F02">
        <w:rPr>
          <w:lang w:eastAsia="zh-CN"/>
        </w:rPr>
        <w:t>网络注册</w:t>
      </w:r>
      <w:r w:rsidRPr="001D5F02">
        <w:rPr>
          <w:rFonts w:hint="eastAsia"/>
          <w:lang w:eastAsia="zh-CN"/>
        </w:rPr>
        <w:t>情况下</w:t>
      </w:r>
      <w:r w:rsidRPr="001D5F02">
        <w:rPr>
          <w:lang w:eastAsia="zh-CN"/>
        </w:rPr>
        <w:t>定期</w:t>
      </w:r>
      <w:r w:rsidRPr="001D5F02">
        <w:rPr>
          <w:rFonts w:hint="eastAsia"/>
          <w:lang w:eastAsia="zh-CN"/>
        </w:rPr>
        <w:t>用于</w:t>
      </w:r>
      <w:r w:rsidRPr="001D5F02">
        <w:rPr>
          <w:lang w:eastAsia="zh-CN"/>
        </w:rPr>
        <w:t>DL</w:t>
      </w:r>
      <w:r w:rsidRPr="001D5F02">
        <w:rPr>
          <w:lang w:eastAsia="zh-CN"/>
        </w:rPr>
        <w:t>广播</w:t>
      </w:r>
      <w:r w:rsidRPr="001D5F02">
        <w:rPr>
          <w:rFonts w:hint="eastAsia"/>
          <w:lang w:eastAsia="zh-CN"/>
        </w:rPr>
        <w:t>业务，如</w:t>
      </w:r>
      <w:r w:rsidRPr="001D5F02">
        <w:rPr>
          <w:lang w:eastAsia="zh-CN"/>
        </w:rPr>
        <w:t>寻呼消息。在空闲模式</w:t>
      </w:r>
      <w:r w:rsidRPr="001D5F02">
        <w:rPr>
          <w:rFonts w:hint="eastAsia"/>
          <w:lang w:eastAsia="zh-CN"/>
        </w:rPr>
        <w:t>登录</w:t>
      </w:r>
      <w:r w:rsidRPr="001D5F02">
        <w:rPr>
          <w:lang w:eastAsia="zh-CN"/>
        </w:rPr>
        <w:t>或位置更新</w:t>
      </w:r>
      <w:r w:rsidRPr="001D5F02">
        <w:rPr>
          <w:rFonts w:hint="eastAsia"/>
          <w:lang w:eastAsia="zh-CN"/>
        </w:rPr>
        <w:t>期间，</w:t>
      </w:r>
      <w:r w:rsidRPr="001D5F02">
        <w:rPr>
          <w:lang w:eastAsia="zh-CN"/>
        </w:rPr>
        <w:t>在空闲模式</w:t>
      </w:r>
      <w:r w:rsidRPr="001D5F02">
        <w:rPr>
          <w:rFonts w:hint="eastAsia"/>
          <w:lang w:eastAsia="zh-CN"/>
        </w:rPr>
        <w:t>下的</w:t>
      </w:r>
      <w:r w:rsidRPr="001D5F02">
        <w:rPr>
          <w:lang w:eastAsia="zh-CN"/>
        </w:rPr>
        <w:t>网络</w:t>
      </w:r>
      <w:r w:rsidRPr="001D5F02">
        <w:rPr>
          <w:rFonts w:hint="eastAsia"/>
          <w:lang w:eastAsia="zh-CN"/>
        </w:rPr>
        <w:t>指</w:t>
      </w:r>
      <w:r w:rsidRPr="001D5F02">
        <w:rPr>
          <w:lang w:eastAsia="zh-CN"/>
        </w:rPr>
        <w:t>配</w:t>
      </w:r>
      <w:r w:rsidRPr="001D5F02">
        <w:rPr>
          <w:lang w:eastAsia="zh-CN"/>
        </w:rPr>
        <w:t>MS</w:t>
      </w:r>
      <w:r w:rsidRPr="001D5F02">
        <w:rPr>
          <w:rFonts w:hint="eastAsia"/>
          <w:lang w:eastAsia="zh-CN"/>
        </w:rPr>
        <w:t>到</w:t>
      </w:r>
      <w:r w:rsidRPr="001D5F02">
        <w:rPr>
          <w:lang w:eastAsia="zh-CN"/>
        </w:rPr>
        <w:t>寻呼</w:t>
      </w:r>
      <w:r w:rsidRPr="001D5F02">
        <w:rPr>
          <w:rFonts w:hint="eastAsia"/>
          <w:lang w:eastAsia="zh-CN"/>
        </w:rPr>
        <w:t>群</w:t>
      </w:r>
      <w:r w:rsidRPr="001D5F02">
        <w:rPr>
          <w:lang w:eastAsia="zh-CN"/>
        </w:rPr>
        <w:t>。如果</w:t>
      </w:r>
      <w:r w:rsidRPr="001D5F02">
        <w:rPr>
          <w:lang w:eastAsia="zh-CN"/>
        </w:rPr>
        <w:t>MS</w:t>
      </w:r>
      <w:r w:rsidRPr="001D5F02">
        <w:rPr>
          <w:lang w:eastAsia="zh-CN"/>
        </w:rPr>
        <w:t>被</w:t>
      </w:r>
      <w:r w:rsidRPr="001D5F02">
        <w:rPr>
          <w:rFonts w:hint="eastAsia"/>
          <w:lang w:eastAsia="zh-CN"/>
        </w:rPr>
        <w:t>指</w:t>
      </w:r>
      <w:r w:rsidRPr="001D5F02">
        <w:rPr>
          <w:lang w:eastAsia="zh-CN"/>
        </w:rPr>
        <w:t>配到多个寻呼</w:t>
      </w:r>
      <w:r w:rsidRPr="001D5F02">
        <w:rPr>
          <w:rFonts w:hint="eastAsia"/>
          <w:lang w:eastAsia="zh-CN"/>
        </w:rPr>
        <w:t>群</w:t>
      </w:r>
      <w:r w:rsidRPr="001D5F02">
        <w:rPr>
          <w:lang w:eastAsia="zh-CN"/>
        </w:rPr>
        <w:t>，它也</w:t>
      </w:r>
      <w:r w:rsidRPr="001D5F02">
        <w:rPr>
          <w:rFonts w:hint="eastAsia"/>
          <w:lang w:eastAsia="zh-CN"/>
        </w:rPr>
        <w:t>在一个</w:t>
      </w:r>
      <w:r w:rsidRPr="001D5F02">
        <w:rPr>
          <w:lang w:eastAsia="zh-CN"/>
        </w:rPr>
        <w:t>寻呼周期内被分配多个</w:t>
      </w:r>
      <w:bookmarkStart w:id="113" w:name="OLE_LINK12"/>
      <w:r w:rsidRPr="001D5F02">
        <w:rPr>
          <w:lang w:eastAsia="zh-CN"/>
        </w:rPr>
        <w:t>寻呼</w:t>
      </w:r>
      <w:bookmarkEnd w:id="113"/>
      <w:r w:rsidRPr="001D5F02">
        <w:rPr>
          <w:lang w:eastAsia="zh-CN"/>
        </w:rPr>
        <w:t>偏移</w:t>
      </w:r>
      <w:r w:rsidRPr="001D5F02">
        <w:rPr>
          <w:rFonts w:hint="eastAsia"/>
          <w:lang w:eastAsia="zh-CN"/>
        </w:rPr>
        <w:t>，其中</w:t>
      </w:r>
      <w:r w:rsidRPr="001D5F02">
        <w:rPr>
          <w:lang w:eastAsia="zh-CN"/>
        </w:rPr>
        <w:t>每个寻呼偏移对应一个单独寻呼</w:t>
      </w:r>
      <w:r w:rsidRPr="001D5F02">
        <w:rPr>
          <w:rFonts w:hint="eastAsia"/>
          <w:lang w:eastAsia="zh-CN"/>
        </w:rPr>
        <w:t>群</w:t>
      </w:r>
      <w:r w:rsidRPr="001D5F02">
        <w:rPr>
          <w:lang w:eastAsia="zh-CN"/>
        </w:rPr>
        <w:t>。当</w:t>
      </w:r>
      <w:r w:rsidRPr="001D5F02">
        <w:rPr>
          <w:lang w:eastAsia="zh-CN"/>
        </w:rPr>
        <w:t>MS</w:t>
      </w:r>
      <w:r w:rsidRPr="001D5F02">
        <w:rPr>
          <w:lang w:eastAsia="zh-CN"/>
        </w:rPr>
        <w:t>位于其寻呼组</w:t>
      </w:r>
      <w:r w:rsidRPr="001D5F02">
        <w:rPr>
          <w:rFonts w:hint="eastAsia"/>
          <w:lang w:eastAsia="zh-CN"/>
        </w:rPr>
        <w:t>其中之一时，将</w:t>
      </w:r>
      <w:r w:rsidRPr="001D5F02">
        <w:rPr>
          <w:lang w:eastAsia="zh-CN"/>
        </w:rPr>
        <w:t>多个寻呼偏移</w:t>
      </w:r>
      <w:r w:rsidRPr="001D5F02">
        <w:rPr>
          <w:rFonts w:hint="eastAsia"/>
          <w:lang w:eastAsia="zh-CN"/>
        </w:rPr>
        <w:t>指</w:t>
      </w:r>
      <w:r w:rsidRPr="001D5F02">
        <w:rPr>
          <w:lang w:eastAsia="zh-CN"/>
        </w:rPr>
        <w:t>配到</w:t>
      </w:r>
      <w:r w:rsidRPr="001D5F02">
        <w:rPr>
          <w:lang w:eastAsia="zh-CN"/>
        </w:rPr>
        <w:t>MS</w:t>
      </w:r>
      <w:r w:rsidRPr="001D5F02">
        <w:rPr>
          <w:lang w:eastAsia="zh-CN"/>
        </w:rPr>
        <w:t>允许在不同的寻呼偏移</w:t>
      </w:r>
      <w:r w:rsidRPr="001D5F02">
        <w:rPr>
          <w:rFonts w:hint="eastAsia"/>
          <w:lang w:eastAsia="zh-CN"/>
        </w:rPr>
        <w:t>时</w:t>
      </w:r>
      <w:r w:rsidRPr="001D5F02">
        <w:rPr>
          <w:lang w:eastAsia="zh-CN"/>
        </w:rPr>
        <w:t>监测寻呼消息。两个相邻的寻呼偏移之间的距离应足够长，使在第</w:t>
      </w:r>
      <w:r w:rsidRPr="001D5F02">
        <w:rPr>
          <w:rFonts w:hint="eastAsia"/>
          <w:lang w:eastAsia="zh-CN"/>
        </w:rPr>
        <w:t>一个</w:t>
      </w:r>
      <w:r w:rsidRPr="001D5F02">
        <w:rPr>
          <w:lang w:eastAsia="zh-CN"/>
        </w:rPr>
        <w:t>寻呼偏移</w:t>
      </w:r>
      <w:r w:rsidRPr="001D5F02">
        <w:rPr>
          <w:rFonts w:hint="eastAsia"/>
          <w:lang w:eastAsia="zh-CN"/>
        </w:rPr>
        <w:t>中</w:t>
      </w:r>
      <w:r w:rsidRPr="001D5F02">
        <w:rPr>
          <w:lang w:eastAsia="zh-CN"/>
        </w:rPr>
        <w:t>寻呼</w:t>
      </w:r>
      <w:r w:rsidRPr="001D5F02">
        <w:rPr>
          <w:rFonts w:hint="eastAsia"/>
          <w:lang w:eastAsia="zh-CN"/>
        </w:rPr>
        <w:t>的</w:t>
      </w:r>
      <w:r w:rsidRPr="001D5F02">
        <w:rPr>
          <w:lang w:eastAsia="zh-CN"/>
        </w:rPr>
        <w:t>MS</w:t>
      </w:r>
      <w:r w:rsidRPr="001D5F02">
        <w:rPr>
          <w:lang w:eastAsia="zh-CN"/>
        </w:rPr>
        <w:t>可以在相同的寻呼偏移周期</w:t>
      </w:r>
      <w:r w:rsidRPr="001D5F02">
        <w:rPr>
          <w:rFonts w:hint="eastAsia"/>
          <w:lang w:eastAsia="zh-CN"/>
        </w:rPr>
        <w:t>中</w:t>
      </w:r>
      <w:r w:rsidRPr="001D5F02">
        <w:rPr>
          <w:lang w:eastAsia="zh-CN"/>
        </w:rPr>
        <w:t>下一个寻呼发生之前</w:t>
      </w:r>
      <w:r w:rsidRPr="001D5F02">
        <w:rPr>
          <w:rFonts w:hint="eastAsia"/>
          <w:lang w:eastAsia="zh-CN"/>
        </w:rPr>
        <w:t>通知</w:t>
      </w:r>
      <w:r w:rsidRPr="001D5F02">
        <w:rPr>
          <w:lang w:eastAsia="zh-CN"/>
        </w:rPr>
        <w:t>网络</w:t>
      </w:r>
      <w:r w:rsidRPr="001D5F02">
        <w:rPr>
          <w:rFonts w:hint="eastAsia"/>
          <w:lang w:eastAsia="zh-CN"/>
        </w:rPr>
        <w:t>。</w:t>
      </w:r>
      <w:r w:rsidRPr="001D5F02">
        <w:rPr>
          <w:lang w:eastAsia="zh-CN"/>
        </w:rPr>
        <w:t>从而避免下一个偏移寻呼</w:t>
      </w:r>
      <w:r w:rsidRPr="001D5F02">
        <w:rPr>
          <w:rFonts w:hint="eastAsia"/>
          <w:lang w:eastAsia="zh-CN"/>
        </w:rPr>
        <w:t>中</w:t>
      </w:r>
      <w:r w:rsidRPr="001D5F02">
        <w:rPr>
          <w:lang w:eastAsia="zh-CN"/>
        </w:rPr>
        <w:t>不必要的寻呼。</w:t>
      </w:r>
      <w:r w:rsidRPr="001D5F02">
        <w:rPr>
          <w:lang w:eastAsia="zh-CN"/>
        </w:rPr>
        <w:t>MS</w:t>
      </w:r>
      <w:r w:rsidRPr="001D5F02">
        <w:rPr>
          <w:rFonts w:hint="eastAsia"/>
          <w:lang w:eastAsia="zh-CN"/>
        </w:rPr>
        <w:t>在</w:t>
      </w:r>
      <w:r w:rsidRPr="001D5F02">
        <w:rPr>
          <w:lang w:eastAsia="zh-CN"/>
        </w:rPr>
        <w:t>接听</w:t>
      </w:r>
      <w:r w:rsidRPr="001D5F02">
        <w:rPr>
          <w:rFonts w:hint="eastAsia"/>
          <w:lang w:eastAsia="zh-CN"/>
        </w:rPr>
        <w:t>期</w:t>
      </w:r>
      <w:r w:rsidRPr="001D5F02">
        <w:rPr>
          <w:lang w:eastAsia="zh-CN"/>
        </w:rPr>
        <w:t>间</w:t>
      </w:r>
      <w:r w:rsidRPr="001D5F02">
        <w:rPr>
          <w:rFonts w:hint="eastAsia"/>
          <w:lang w:eastAsia="zh-CN"/>
        </w:rPr>
        <w:t>监测</w:t>
      </w:r>
      <w:r w:rsidRPr="001D5F02">
        <w:rPr>
          <w:lang w:eastAsia="zh-CN"/>
        </w:rPr>
        <w:t>寻呼消息。寻呼消息</w:t>
      </w:r>
      <w:r w:rsidRPr="001D5F02">
        <w:rPr>
          <w:rFonts w:hint="eastAsia"/>
          <w:lang w:eastAsia="zh-CN"/>
        </w:rPr>
        <w:t>包括识别未来业务量和位置变化应通知到的</w:t>
      </w:r>
      <w:r w:rsidRPr="001D5F02">
        <w:rPr>
          <w:lang w:eastAsia="zh-CN"/>
        </w:rPr>
        <w:t>MS</w:t>
      </w:r>
      <w:r w:rsidRPr="001D5F02">
        <w:rPr>
          <w:rFonts w:hint="eastAsia"/>
          <w:lang w:eastAsia="zh-CN"/>
        </w:rPr>
        <w:t>。</w:t>
      </w:r>
      <w:r w:rsidRPr="001D5F02">
        <w:rPr>
          <w:lang w:eastAsia="zh-CN"/>
        </w:rPr>
        <w:t>计算寻呼</w:t>
      </w:r>
      <w:r w:rsidRPr="001D5F02">
        <w:rPr>
          <w:rFonts w:hint="eastAsia"/>
          <w:lang w:eastAsia="zh-CN"/>
        </w:rPr>
        <w:t>接听</w:t>
      </w:r>
      <w:r w:rsidRPr="001D5F02">
        <w:rPr>
          <w:lang w:eastAsia="zh-CN"/>
        </w:rPr>
        <w:t>间隔</w:t>
      </w:r>
      <w:r w:rsidRPr="001D5F02">
        <w:rPr>
          <w:rFonts w:hint="eastAsia"/>
          <w:lang w:eastAsia="zh-CN"/>
        </w:rPr>
        <w:t>的</w:t>
      </w:r>
      <w:r w:rsidRPr="001D5F02">
        <w:rPr>
          <w:lang w:eastAsia="zh-CN"/>
        </w:rPr>
        <w:t>开始</w:t>
      </w:r>
      <w:r w:rsidRPr="001D5F02">
        <w:rPr>
          <w:rFonts w:hint="eastAsia"/>
          <w:lang w:eastAsia="zh-CN"/>
        </w:rPr>
        <w:t>，</w:t>
      </w:r>
      <w:r w:rsidRPr="001D5F02">
        <w:rPr>
          <w:lang w:eastAsia="zh-CN"/>
        </w:rPr>
        <w:t>基于</w:t>
      </w:r>
      <w:r w:rsidRPr="001D5F02">
        <w:rPr>
          <w:rFonts w:hint="eastAsia"/>
          <w:lang w:eastAsia="zh-CN"/>
        </w:rPr>
        <w:t>根据</w:t>
      </w:r>
      <w:r w:rsidRPr="001D5F02">
        <w:rPr>
          <w:lang w:eastAsia="zh-CN"/>
        </w:rPr>
        <w:t>超帧数量定义</w:t>
      </w:r>
      <w:r w:rsidRPr="001D5F02">
        <w:rPr>
          <w:rFonts w:hint="eastAsia"/>
          <w:lang w:eastAsia="zh-CN"/>
        </w:rPr>
        <w:t>的</w:t>
      </w:r>
      <w:r w:rsidRPr="001D5F02">
        <w:rPr>
          <w:lang w:eastAsia="zh-CN"/>
        </w:rPr>
        <w:t>寻呼周期和寻呼偏移</w:t>
      </w:r>
      <w:r w:rsidRPr="001D5F02">
        <w:rPr>
          <w:rFonts w:hint="eastAsia"/>
          <w:lang w:eastAsia="zh-CN"/>
        </w:rPr>
        <w:t>。</w:t>
      </w:r>
      <w:r w:rsidRPr="001D5F02">
        <w:rPr>
          <w:lang w:eastAsia="zh-CN"/>
        </w:rPr>
        <w:t>服务</w:t>
      </w:r>
      <w:r w:rsidRPr="001D5F02">
        <w:rPr>
          <w:lang w:eastAsia="zh-CN"/>
        </w:rPr>
        <w:t>BS</w:t>
      </w:r>
      <w:r w:rsidRPr="001D5F02">
        <w:rPr>
          <w:rFonts w:hint="eastAsia"/>
          <w:lang w:eastAsia="zh-CN"/>
        </w:rPr>
        <w:t>在寻呼有效</w:t>
      </w:r>
      <w:r w:rsidRPr="001D5F02">
        <w:rPr>
          <w:lang w:eastAsia="zh-CN"/>
        </w:rPr>
        <w:t>间隔开始</w:t>
      </w:r>
      <w:r w:rsidRPr="001D5F02">
        <w:rPr>
          <w:rFonts w:hint="eastAsia"/>
          <w:lang w:eastAsia="zh-CN"/>
        </w:rPr>
        <w:t>时，</w:t>
      </w:r>
      <w:r w:rsidRPr="001D5F02">
        <w:rPr>
          <w:lang w:eastAsia="zh-CN"/>
        </w:rPr>
        <w:t>在预定的位置发送的寻呼组标识符（</w:t>
      </w:r>
      <w:r w:rsidRPr="001D5F02">
        <w:rPr>
          <w:lang w:eastAsia="zh-CN"/>
        </w:rPr>
        <w:t>PGID</w:t>
      </w:r>
      <w:r>
        <w:rPr>
          <w:lang w:eastAsia="zh-CN"/>
        </w:rPr>
        <w:t>）</w:t>
      </w:r>
      <w:r w:rsidRPr="001D5F02">
        <w:rPr>
          <w:lang w:eastAsia="zh-CN"/>
        </w:rPr>
        <w:t>列表。</w:t>
      </w:r>
      <w:r w:rsidRPr="001D5F02">
        <w:rPr>
          <w:rFonts w:hint="eastAsia"/>
          <w:lang w:eastAsia="zh-CN"/>
        </w:rPr>
        <w:t>在</w:t>
      </w:r>
      <w:r w:rsidRPr="001D5F02">
        <w:rPr>
          <w:lang w:eastAsia="zh-CN"/>
        </w:rPr>
        <w:t>寻呼</w:t>
      </w:r>
      <w:r w:rsidRPr="001D5F02">
        <w:rPr>
          <w:rFonts w:hint="eastAsia"/>
          <w:lang w:eastAsia="zh-CN"/>
        </w:rPr>
        <w:t>有效</w:t>
      </w:r>
      <w:r w:rsidRPr="001D5F02">
        <w:rPr>
          <w:lang w:eastAsia="zh-CN"/>
        </w:rPr>
        <w:t>间隔</w:t>
      </w:r>
      <w:r w:rsidRPr="001D5F02">
        <w:rPr>
          <w:rFonts w:hint="eastAsia"/>
          <w:lang w:eastAsia="zh-CN"/>
        </w:rPr>
        <w:t>内</w:t>
      </w:r>
      <w:r w:rsidRPr="001D5F02">
        <w:rPr>
          <w:lang w:eastAsia="zh-CN"/>
        </w:rPr>
        <w:t>，</w:t>
      </w:r>
      <w:r w:rsidRPr="001D5F02">
        <w:rPr>
          <w:lang w:eastAsia="zh-CN"/>
        </w:rPr>
        <w:t>MS</w:t>
      </w:r>
      <w:r w:rsidRPr="001D5F02">
        <w:rPr>
          <w:lang w:eastAsia="zh-CN"/>
        </w:rPr>
        <w:t>监测</w:t>
      </w:r>
      <w:r w:rsidRPr="001D5F02">
        <w:rPr>
          <w:lang w:eastAsia="zh-CN"/>
        </w:rPr>
        <w:t>SFH</w:t>
      </w:r>
      <w:r w:rsidRPr="001D5F02">
        <w:rPr>
          <w:lang w:eastAsia="zh-CN"/>
        </w:rPr>
        <w:t>，</w:t>
      </w:r>
      <w:r w:rsidRPr="001D5F02">
        <w:rPr>
          <w:rFonts w:hint="eastAsia"/>
          <w:lang w:eastAsia="zh-CN"/>
        </w:rPr>
        <w:t>并且</w:t>
      </w:r>
      <w:r w:rsidRPr="001D5F02">
        <w:rPr>
          <w:lang w:eastAsia="zh-CN"/>
        </w:rPr>
        <w:t>如果系统配置信息</w:t>
      </w:r>
      <w:r w:rsidRPr="001D5F02">
        <w:rPr>
          <w:rFonts w:hint="eastAsia"/>
          <w:lang w:eastAsia="zh-CN"/>
        </w:rPr>
        <w:t>出现</w:t>
      </w:r>
      <w:r w:rsidRPr="001D5F02">
        <w:rPr>
          <w:lang w:eastAsia="zh-CN"/>
        </w:rPr>
        <w:t>任何改变</w:t>
      </w:r>
      <w:r w:rsidRPr="001D5F02">
        <w:rPr>
          <w:rFonts w:hint="eastAsia"/>
          <w:lang w:eastAsia="zh-CN"/>
        </w:rPr>
        <w:t>的指示</w:t>
      </w:r>
      <w:r w:rsidRPr="001D5F02">
        <w:rPr>
          <w:lang w:eastAsia="zh-CN"/>
        </w:rPr>
        <w:t>，</w:t>
      </w:r>
      <w:r w:rsidRPr="001D5F02">
        <w:rPr>
          <w:rFonts w:hint="eastAsia"/>
          <w:lang w:eastAsia="zh-CN"/>
        </w:rPr>
        <w:t>MS</w:t>
      </w:r>
      <w:r w:rsidRPr="001D5F02">
        <w:rPr>
          <w:rFonts w:hint="eastAsia"/>
          <w:lang w:eastAsia="zh-CN"/>
        </w:rPr>
        <w:t>将在下一个</w:t>
      </w:r>
      <w:r w:rsidRPr="001D5F02">
        <w:rPr>
          <w:rFonts w:hint="eastAsia"/>
          <w:lang w:eastAsia="zh-CN"/>
        </w:rPr>
        <w:t>SFH</w:t>
      </w:r>
      <w:r w:rsidRPr="001D5F02">
        <w:rPr>
          <w:rFonts w:hint="eastAsia"/>
          <w:lang w:eastAsia="zh-CN"/>
        </w:rPr>
        <w:t>实例（即下一个</w:t>
      </w:r>
      <w:r w:rsidRPr="001D5F02">
        <w:rPr>
          <w:rFonts w:hint="eastAsia"/>
          <w:lang w:eastAsia="zh-CN"/>
        </w:rPr>
        <w:t>SFH</w:t>
      </w:r>
      <w:r>
        <w:rPr>
          <w:rFonts w:hint="eastAsia"/>
          <w:lang w:eastAsia="zh-CN"/>
        </w:rPr>
        <w:t>）</w:t>
      </w:r>
      <w:r w:rsidRPr="001D5F02">
        <w:rPr>
          <w:rFonts w:hint="eastAsia"/>
          <w:lang w:eastAsia="zh-CN"/>
        </w:rPr>
        <w:t>发送时获得最新的系统信息。为了提供位置隐私信息，寻呼控制器在一个特定寻呼组的空闲模式下分配撤销注册标识符以唯一地识别</w:t>
      </w:r>
      <w:r w:rsidRPr="001D5F02">
        <w:rPr>
          <w:rFonts w:hint="eastAsia"/>
          <w:lang w:eastAsia="zh-CN"/>
        </w:rPr>
        <w:t>MS</w:t>
      </w:r>
      <w:r w:rsidRPr="001D5F02">
        <w:rPr>
          <w:lang w:eastAsia="zh-CN"/>
        </w:rPr>
        <w:t>。</w:t>
      </w:r>
    </w:p>
    <w:p w:rsidR="00873B7D" w:rsidRPr="001D5F02" w:rsidRDefault="00873B7D" w:rsidP="00873B7D">
      <w:pPr>
        <w:ind w:firstLineChars="200" w:firstLine="480"/>
        <w:rPr>
          <w:lang w:eastAsia="zh-CN"/>
        </w:rPr>
      </w:pPr>
      <w:r w:rsidRPr="001D5F02">
        <w:rPr>
          <w:lang w:eastAsia="zh-CN"/>
        </w:rPr>
        <w:t>MS</w:t>
      </w:r>
      <w:r w:rsidRPr="001D5F02">
        <w:rPr>
          <w:lang w:eastAsia="zh-CN"/>
        </w:rPr>
        <w:t>在空闲模式下执行位置更新，如果这些条件之一得到满足，寻呼</w:t>
      </w:r>
      <w:r w:rsidRPr="001D5F02">
        <w:rPr>
          <w:rFonts w:hint="eastAsia"/>
          <w:lang w:eastAsia="zh-CN"/>
        </w:rPr>
        <w:t>群</w:t>
      </w:r>
      <w:r w:rsidRPr="001D5F02">
        <w:rPr>
          <w:lang w:eastAsia="zh-CN"/>
        </w:rPr>
        <w:t>的位置更新，基于计时器的位置更新，或电源向下位置更新。</w:t>
      </w:r>
      <w:r w:rsidRPr="001D5F02">
        <w:rPr>
          <w:rFonts w:hint="eastAsia"/>
          <w:lang w:eastAsia="zh-CN"/>
        </w:rPr>
        <w:t>通过</w:t>
      </w:r>
      <w:r w:rsidRPr="001D5F02">
        <w:rPr>
          <w:lang w:eastAsia="zh-CN"/>
        </w:rPr>
        <w:t>监测</w:t>
      </w:r>
      <w:r w:rsidRPr="001D5F02">
        <w:rPr>
          <w:lang w:eastAsia="zh-CN"/>
        </w:rPr>
        <w:t>PGID</w:t>
      </w:r>
      <w:r w:rsidRPr="001D5F02">
        <w:rPr>
          <w:rFonts w:hint="eastAsia"/>
          <w:lang w:eastAsia="zh-CN"/>
        </w:rPr>
        <w:t>，</w:t>
      </w:r>
      <w:r w:rsidRPr="001D5F02">
        <w:rPr>
          <w:lang w:eastAsia="zh-CN"/>
        </w:rPr>
        <w:t>当</w:t>
      </w:r>
      <w:r w:rsidRPr="001D5F02">
        <w:rPr>
          <w:lang w:eastAsia="zh-CN"/>
        </w:rPr>
        <w:t>MS</w:t>
      </w:r>
      <w:r w:rsidRPr="001D5F02">
        <w:rPr>
          <w:lang w:eastAsia="zh-CN"/>
        </w:rPr>
        <w:t>检测到寻呼</w:t>
      </w:r>
      <w:r w:rsidRPr="001D5F02">
        <w:rPr>
          <w:rFonts w:hint="eastAsia"/>
          <w:lang w:eastAsia="zh-CN"/>
        </w:rPr>
        <w:t>群</w:t>
      </w:r>
      <w:r w:rsidRPr="001D5F02">
        <w:rPr>
          <w:lang w:eastAsia="zh-CN"/>
        </w:rPr>
        <w:t>的变化</w:t>
      </w:r>
      <w:r w:rsidRPr="001D5F02">
        <w:rPr>
          <w:rFonts w:hint="eastAsia"/>
          <w:lang w:eastAsia="zh-CN"/>
        </w:rPr>
        <w:t>时</w:t>
      </w:r>
      <w:r w:rsidRPr="001D5F02">
        <w:rPr>
          <w:lang w:eastAsia="zh-CN"/>
        </w:rPr>
        <w:t>，</w:t>
      </w:r>
      <w:r w:rsidRPr="001D5F02">
        <w:rPr>
          <w:lang w:eastAsia="zh-CN"/>
        </w:rPr>
        <w:t>MS</w:t>
      </w:r>
      <w:r w:rsidRPr="001D5F02">
        <w:rPr>
          <w:lang w:eastAsia="zh-CN"/>
        </w:rPr>
        <w:t>执行位置更新，由</w:t>
      </w:r>
      <w:r w:rsidRPr="001D5F02">
        <w:rPr>
          <w:lang w:eastAsia="zh-CN"/>
        </w:rPr>
        <w:t>BS</w:t>
      </w:r>
      <w:r w:rsidRPr="001D5F02">
        <w:rPr>
          <w:lang w:eastAsia="zh-CN"/>
        </w:rPr>
        <w:t>传输。空闲模式下定时器到期之前</w:t>
      </w:r>
      <w:r w:rsidRPr="001D5F02">
        <w:rPr>
          <w:rFonts w:hint="eastAsia"/>
          <w:lang w:eastAsia="zh-CN"/>
        </w:rPr>
        <w:t>，</w:t>
      </w:r>
      <w:r w:rsidRPr="001D5F02">
        <w:rPr>
          <w:lang w:eastAsia="zh-CN"/>
        </w:rPr>
        <w:t>MS</w:t>
      </w:r>
      <w:r w:rsidRPr="001D5F02">
        <w:rPr>
          <w:lang w:eastAsia="zh-CN"/>
        </w:rPr>
        <w:t>定期执行位置更新程序。在每个位置上的更新包括寻呼</w:t>
      </w:r>
      <w:r w:rsidRPr="001D5F02">
        <w:rPr>
          <w:rFonts w:hint="eastAsia"/>
          <w:lang w:eastAsia="zh-CN"/>
        </w:rPr>
        <w:t>群</w:t>
      </w:r>
      <w:r w:rsidRPr="001D5F02">
        <w:rPr>
          <w:lang w:eastAsia="zh-CN"/>
        </w:rPr>
        <w:t>的更新，空闲模式下定时器复位。</w:t>
      </w:r>
      <w:r w:rsidRPr="001D5F02">
        <w:rPr>
          <w:lang w:eastAsia="zh-CN"/>
        </w:rPr>
        <w:t xml:space="preserve"> </w:t>
      </w:r>
    </w:p>
    <w:p w:rsidR="00873B7D" w:rsidRPr="001D5F02" w:rsidRDefault="00873B7D" w:rsidP="00873B7D">
      <w:pPr>
        <w:pStyle w:val="Heading4"/>
        <w:rPr>
          <w:lang w:eastAsia="zh-CN"/>
        </w:rPr>
      </w:pPr>
      <w:bookmarkStart w:id="114" w:name="_Toc246688724"/>
      <w:r w:rsidRPr="001D5F02">
        <w:rPr>
          <w:lang w:eastAsia="zh-CN"/>
        </w:rPr>
        <w:lastRenderedPageBreak/>
        <w:t>2.1.2.8</w:t>
      </w:r>
      <w:r w:rsidRPr="001D5F02">
        <w:rPr>
          <w:lang w:eastAsia="zh-CN"/>
        </w:rPr>
        <w:tab/>
      </w:r>
      <w:r w:rsidRPr="001D5F02">
        <w:rPr>
          <w:lang w:eastAsia="zh-CN"/>
        </w:rPr>
        <w:t>安全</w:t>
      </w:r>
      <w:bookmarkEnd w:id="114"/>
    </w:p>
    <w:p w:rsidR="00873B7D" w:rsidRPr="001D5F02" w:rsidRDefault="00873B7D" w:rsidP="00873B7D">
      <w:pPr>
        <w:ind w:firstLineChars="200" w:firstLine="480"/>
        <w:rPr>
          <w:lang w:eastAsia="zh-CN"/>
        </w:rPr>
      </w:pPr>
      <w:r w:rsidRPr="001D5F02">
        <w:rPr>
          <w:lang w:eastAsia="zh-CN"/>
        </w:rPr>
        <w:t>安全功能</w:t>
      </w:r>
      <w:r w:rsidRPr="001D5F02">
        <w:rPr>
          <w:rFonts w:hint="eastAsia"/>
          <w:lang w:eastAsia="zh-CN"/>
        </w:rPr>
        <w:t>向</w:t>
      </w:r>
      <w:r w:rsidRPr="001D5F02">
        <w:rPr>
          <w:lang w:eastAsia="zh-CN"/>
        </w:rPr>
        <w:t>用户提供跨</w:t>
      </w:r>
      <w:r w:rsidRPr="001D5F02">
        <w:rPr>
          <w:lang w:eastAsia="zh-CN"/>
        </w:rPr>
        <w:t>WirelessMAN-Advanced</w:t>
      </w:r>
      <w:r w:rsidRPr="001D5F02">
        <w:rPr>
          <w:lang w:eastAsia="zh-CN"/>
        </w:rPr>
        <w:t>网络</w:t>
      </w:r>
      <w:r w:rsidRPr="001D5F02">
        <w:rPr>
          <w:rFonts w:hint="eastAsia"/>
          <w:lang w:eastAsia="zh-CN"/>
        </w:rPr>
        <w:t>的</w:t>
      </w:r>
      <w:r w:rsidRPr="001D5F02">
        <w:rPr>
          <w:lang w:eastAsia="zh-CN"/>
        </w:rPr>
        <w:t>隐私</w:t>
      </w:r>
      <w:r w:rsidRPr="001D5F02">
        <w:rPr>
          <w:rFonts w:hint="eastAsia"/>
          <w:lang w:eastAsia="zh-CN"/>
        </w:rPr>
        <w:t>、认</w:t>
      </w:r>
      <w:r w:rsidRPr="001D5F02">
        <w:rPr>
          <w:lang w:eastAsia="zh-CN"/>
        </w:rPr>
        <w:t>证和保密。</w:t>
      </w:r>
      <w:r w:rsidRPr="001D5F02">
        <w:rPr>
          <w:lang w:eastAsia="zh-CN"/>
        </w:rPr>
        <w:t>PKM</w:t>
      </w:r>
      <w:r w:rsidRPr="001D5F02">
        <w:rPr>
          <w:lang w:eastAsia="zh-CN"/>
        </w:rPr>
        <w:t>协议</w:t>
      </w:r>
      <w:r w:rsidRPr="001D5F02">
        <w:rPr>
          <w:rFonts w:hint="eastAsia"/>
          <w:lang w:eastAsia="zh-CN"/>
        </w:rPr>
        <w:t>在</w:t>
      </w:r>
      <w:r w:rsidRPr="001D5F02">
        <w:rPr>
          <w:lang w:eastAsia="zh-CN"/>
        </w:rPr>
        <w:t>MS</w:t>
      </w:r>
      <w:r w:rsidRPr="001D5F02">
        <w:rPr>
          <w:lang w:eastAsia="zh-CN"/>
        </w:rPr>
        <w:t>与</w:t>
      </w:r>
      <w:r w:rsidRPr="001D5F02">
        <w:rPr>
          <w:lang w:eastAsia="zh-CN"/>
        </w:rPr>
        <w:t>BS</w:t>
      </w:r>
      <w:r w:rsidRPr="001D5F02">
        <w:rPr>
          <w:lang w:eastAsia="zh-CN"/>
        </w:rPr>
        <w:t>之间提供相互</w:t>
      </w:r>
      <w:r w:rsidRPr="001D5F02">
        <w:rPr>
          <w:rFonts w:hint="eastAsia"/>
          <w:lang w:eastAsia="zh-CN"/>
        </w:rPr>
        <w:t>、</w:t>
      </w:r>
      <w:r w:rsidRPr="001D5F02">
        <w:rPr>
          <w:lang w:eastAsia="zh-CN"/>
        </w:rPr>
        <w:t>单方面</w:t>
      </w:r>
      <w:r w:rsidRPr="001D5F02">
        <w:rPr>
          <w:rFonts w:hint="eastAsia"/>
          <w:lang w:eastAsia="zh-CN"/>
        </w:rPr>
        <w:t>认</w:t>
      </w:r>
      <w:r w:rsidRPr="001D5F02">
        <w:rPr>
          <w:lang w:eastAsia="zh-CN"/>
        </w:rPr>
        <w:t>证和建立保密性</w:t>
      </w:r>
      <w:r w:rsidRPr="001D5F02">
        <w:rPr>
          <w:rFonts w:hint="eastAsia"/>
          <w:lang w:eastAsia="zh-CN"/>
        </w:rPr>
        <w:t>，</w:t>
      </w:r>
      <w:r w:rsidRPr="001D5F02">
        <w:rPr>
          <w:lang w:eastAsia="zh-CN"/>
        </w:rPr>
        <w:t>支持身份</w:t>
      </w:r>
      <w:r w:rsidRPr="001D5F02">
        <w:rPr>
          <w:rFonts w:hint="eastAsia"/>
          <w:lang w:eastAsia="zh-CN"/>
        </w:rPr>
        <w:t>认</w:t>
      </w:r>
      <w:r w:rsidRPr="001D5F02">
        <w:rPr>
          <w:lang w:eastAsia="zh-CN"/>
        </w:rPr>
        <w:t>证和授权（</w:t>
      </w:r>
      <w:r w:rsidRPr="001D5F02">
        <w:rPr>
          <w:lang w:eastAsia="zh-CN"/>
        </w:rPr>
        <w:t>EAP</w:t>
      </w:r>
      <w:r>
        <w:rPr>
          <w:lang w:eastAsia="zh-CN"/>
        </w:rPr>
        <w:t>）</w:t>
      </w:r>
      <w:r w:rsidRPr="001D5F02">
        <w:rPr>
          <w:lang w:eastAsia="zh-CN"/>
        </w:rPr>
        <w:t>消息透明地交</w:t>
      </w:r>
      <w:r w:rsidRPr="001D5F02">
        <w:rPr>
          <w:rFonts w:hint="eastAsia"/>
          <w:lang w:eastAsia="zh-CN"/>
        </w:rPr>
        <w:t>换</w:t>
      </w:r>
      <w:r w:rsidRPr="001D5F02">
        <w:rPr>
          <w:lang w:eastAsia="zh-CN"/>
        </w:rPr>
        <w:t>。</w:t>
      </w:r>
    </w:p>
    <w:p w:rsidR="00873B7D" w:rsidRPr="001D5F02" w:rsidRDefault="00873B7D" w:rsidP="00873B7D">
      <w:pPr>
        <w:ind w:firstLineChars="200" w:firstLine="480"/>
      </w:pPr>
      <w:r w:rsidRPr="001D5F02">
        <w:t>MS</w:t>
      </w:r>
      <w:r w:rsidRPr="001D5F02">
        <w:rPr>
          <w:rFonts w:hint="eastAsia"/>
        </w:rPr>
        <w:t>和</w:t>
      </w:r>
      <w:r w:rsidRPr="001D5F02">
        <w:t>BS</w:t>
      </w:r>
      <w:r w:rsidRPr="001D5F02">
        <w:t>可以支持</w:t>
      </w:r>
      <w:r w:rsidRPr="001D5F02">
        <w:t>MAC PDU</w:t>
      </w:r>
      <w:r w:rsidRPr="001D5F02">
        <w:t>安全传输的加密方法和算法。</w:t>
      </w:r>
      <w:r w:rsidRPr="001D5F02">
        <w:t>WirelessMAN-Advanced</w:t>
      </w:r>
      <w:r w:rsidRPr="001D5F02">
        <w:t>选择性地支持</w:t>
      </w:r>
      <w:r w:rsidRPr="001D5F02">
        <w:t>MAC</w:t>
      </w:r>
      <w:r w:rsidRPr="001D5F02">
        <w:t>控制消息的保密或完整性保护。图</w:t>
      </w:r>
      <w:r w:rsidRPr="001D5F02">
        <w:t>2.11</w:t>
      </w:r>
      <w:r w:rsidRPr="001D5F02">
        <w:t>显示的安全体系结构的功能块。</w:t>
      </w:r>
    </w:p>
    <w:p w:rsidR="00873B7D" w:rsidRPr="001D5F02" w:rsidRDefault="00873B7D" w:rsidP="00873B7D">
      <w:pPr>
        <w:pStyle w:val="FigureNo"/>
      </w:pPr>
      <w:r w:rsidRPr="001D5F02">
        <w:t>图</w:t>
      </w:r>
      <w:r w:rsidRPr="001D5F02">
        <w:t>2.11</w:t>
      </w:r>
    </w:p>
    <w:p w:rsidR="00873B7D" w:rsidRPr="001D5F02" w:rsidRDefault="00873B7D" w:rsidP="00873B7D">
      <w:pPr>
        <w:pStyle w:val="Figuretitle"/>
      </w:pPr>
      <w:r w:rsidRPr="001D5F02">
        <w:t>安全体系结构的功能块</w:t>
      </w:r>
    </w:p>
    <w:p w:rsidR="00873B7D" w:rsidRPr="001D5F02" w:rsidRDefault="00BB5FDA" w:rsidP="00873B7D">
      <w:pPr>
        <w:jc w:val="center"/>
        <w:rPr>
          <w:lang w:eastAsia="zh-CN"/>
        </w:rPr>
      </w:pPr>
      <w:r w:rsidRPr="000C5CCE">
        <w:object w:dxaOrig="4547" w:dyaOrig="2800">
          <v:shape id="_x0000_i1044" type="#_x0000_t75" style="width:267pt;height:164.25pt" o:ole="">
            <v:imagedata r:id="rId306" o:title=""/>
          </v:shape>
          <o:OLEObject Type="Embed" ProgID="CorelDRAW.Graphic.14" ShapeID="_x0000_i1044" DrawAspect="Content" ObjectID="_1427875294" r:id="rId307"/>
        </w:object>
      </w:r>
    </w:p>
    <w:p w:rsidR="00873B7D" w:rsidRPr="001D5F02" w:rsidRDefault="00873B7D" w:rsidP="00873B7D"/>
    <w:p w:rsidR="00873B7D" w:rsidRPr="001D5F02" w:rsidRDefault="00873B7D" w:rsidP="00873B7D">
      <w:pPr>
        <w:ind w:firstLineChars="200" w:firstLine="480"/>
        <w:rPr>
          <w:lang w:eastAsia="zh-CN"/>
        </w:rPr>
      </w:pPr>
      <w:r w:rsidRPr="001D5F02">
        <w:rPr>
          <w:lang w:eastAsia="zh-CN"/>
        </w:rPr>
        <w:t>安全架构分为安全管理</w:t>
      </w:r>
      <w:r w:rsidRPr="001D5F02">
        <w:rPr>
          <w:rFonts w:hint="eastAsia"/>
          <w:lang w:eastAsia="zh-CN"/>
        </w:rPr>
        <w:t>、</w:t>
      </w:r>
      <w:r w:rsidRPr="001D5F02">
        <w:rPr>
          <w:lang w:eastAsia="zh-CN"/>
        </w:rPr>
        <w:t>加密和完整性</w:t>
      </w:r>
      <w:r w:rsidRPr="001D5F02">
        <w:rPr>
          <w:rFonts w:hint="eastAsia"/>
          <w:lang w:eastAsia="zh-CN"/>
        </w:rPr>
        <w:t>逻辑实体</w:t>
      </w:r>
      <w:r w:rsidRPr="001D5F02">
        <w:rPr>
          <w:lang w:eastAsia="zh-CN"/>
        </w:rPr>
        <w:t>。安全管理功能包括整体安全管理和控制</w:t>
      </w:r>
      <w:r w:rsidRPr="001D5F02">
        <w:rPr>
          <w:rFonts w:hint="eastAsia"/>
          <w:lang w:eastAsia="zh-CN"/>
        </w:rPr>
        <w:t>、</w:t>
      </w:r>
      <w:r w:rsidRPr="001D5F02">
        <w:rPr>
          <w:lang w:eastAsia="zh-CN"/>
        </w:rPr>
        <w:t>EAP</w:t>
      </w:r>
      <w:r w:rsidRPr="001D5F02">
        <w:rPr>
          <w:lang w:eastAsia="zh-CN"/>
        </w:rPr>
        <w:t>的封装</w:t>
      </w:r>
      <w:r w:rsidRPr="001D5F02">
        <w:rPr>
          <w:lang w:eastAsia="zh-CN"/>
        </w:rPr>
        <w:t>/</w:t>
      </w:r>
      <w:r w:rsidRPr="001D5F02">
        <w:rPr>
          <w:lang w:eastAsia="zh-CN"/>
        </w:rPr>
        <w:t>解封装，隐私密钥管理（</w:t>
      </w:r>
      <w:r w:rsidRPr="001D5F02">
        <w:rPr>
          <w:lang w:eastAsia="zh-CN"/>
        </w:rPr>
        <w:t>PKM</w:t>
      </w:r>
      <w:r>
        <w:rPr>
          <w:lang w:eastAsia="zh-CN"/>
        </w:rPr>
        <w:t>）</w:t>
      </w:r>
      <w:r w:rsidRPr="001D5F02">
        <w:rPr>
          <w:lang w:eastAsia="zh-CN"/>
        </w:rPr>
        <w:t>控制，安全关联管理，身份</w:t>
      </w:r>
      <w:r w:rsidRPr="001D5F02">
        <w:rPr>
          <w:lang w:eastAsia="zh-CN"/>
        </w:rPr>
        <w:t>/</w:t>
      </w:r>
      <w:r w:rsidRPr="001D5F02">
        <w:rPr>
          <w:lang w:eastAsia="zh-CN"/>
        </w:rPr>
        <w:t>位置隐私。为了实现身份</w:t>
      </w:r>
      <w:r w:rsidRPr="001D5F02">
        <w:rPr>
          <w:lang w:eastAsia="zh-CN"/>
        </w:rPr>
        <w:t>/</w:t>
      </w:r>
      <w:r w:rsidRPr="001D5F02">
        <w:rPr>
          <w:lang w:eastAsia="zh-CN"/>
        </w:rPr>
        <w:t>位置隐私，即使在网络</w:t>
      </w:r>
      <w:r w:rsidRPr="001D5F02">
        <w:rPr>
          <w:rFonts w:hint="eastAsia"/>
          <w:lang w:eastAsia="zh-CN"/>
        </w:rPr>
        <w:t>登录期间</w:t>
      </w:r>
      <w:r w:rsidRPr="001D5F02">
        <w:rPr>
          <w:lang w:eastAsia="zh-CN"/>
        </w:rPr>
        <w:t>MSID</w:t>
      </w:r>
      <w:r w:rsidRPr="001D5F02">
        <w:rPr>
          <w:lang w:eastAsia="zh-CN"/>
        </w:rPr>
        <w:t>（即</w:t>
      </w:r>
      <w:r w:rsidRPr="001D5F02">
        <w:rPr>
          <w:lang w:eastAsia="zh-CN"/>
        </w:rPr>
        <w:t>MS MAC</w:t>
      </w:r>
      <w:r w:rsidRPr="001D5F02">
        <w:rPr>
          <w:lang w:eastAsia="zh-CN"/>
        </w:rPr>
        <w:t>地址</w:t>
      </w:r>
      <w:r>
        <w:rPr>
          <w:lang w:eastAsia="zh-CN"/>
        </w:rPr>
        <w:t>）</w:t>
      </w:r>
      <w:r w:rsidRPr="001D5F02">
        <w:rPr>
          <w:rFonts w:hint="eastAsia"/>
          <w:lang w:eastAsia="zh-CN"/>
        </w:rPr>
        <w:t>也</w:t>
      </w:r>
      <w:r w:rsidRPr="001D5F02">
        <w:rPr>
          <w:lang w:eastAsia="zh-CN"/>
        </w:rPr>
        <w:t>没有透</w:t>
      </w:r>
      <w:r w:rsidRPr="001D5F02">
        <w:rPr>
          <w:rFonts w:hint="eastAsia"/>
          <w:lang w:eastAsia="zh-CN"/>
        </w:rPr>
        <w:t>暴露在空中</w:t>
      </w:r>
      <w:r w:rsidRPr="001D5F02">
        <w:rPr>
          <w:lang w:eastAsia="zh-CN"/>
        </w:rPr>
        <w:t>。</w:t>
      </w:r>
      <w:r w:rsidRPr="001D5F02">
        <w:rPr>
          <w:rFonts w:hint="eastAsia"/>
          <w:lang w:eastAsia="zh-CN"/>
        </w:rPr>
        <w:t>BS</w:t>
      </w:r>
      <w:r w:rsidRPr="001D5F02">
        <w:rPr>
          <w:rFonts w:hint="eastAsia"/>
          <w:lang w:eastAsia="zh-CN"/>
        </w:rPr>
        <w:t>向</w:t>
      </w:r>
      <w:r w:rsidRPr="001D5F02">
        <w:rPr>
          <w:lang w:eastAsia="zh-CN"/>
        </w:rPr>
        <w:t>MS</w:t>
      </w:r>
      <w:r w:rsidRPr="001D5F02">
        <w:rPr>
          <w:lang w:eastAsia="zh-CN"/>
        </w:rPr>
        <w:t>分配一个安全传送到</w:t>
      </w:r>
      <w:r w:rsidRPr="001D5F02">
        <w:rPr>
          <w:lang w:eastAsia="zh-CN"/>
        </w:rPr>
        <w:t>MS</w:t>
      </w:r>
      <w:r w:rsidRPr="001D5F02">
        <w:rPr>
          <w:rFonts w:hint="eastAsia"/>
          <w:lang w:eastAsia="zh-CN"/>
        </w:rPr>
        <w:t>的</w:t>
      </w:r>
      <w:r w:rsidRPr="001D5F02">
        <w:rPr>
          <w:lang w:eastAsia="zh-CN"/>
        </w:rPr>
        <w:t>站标识符（</w:t>
      </w:r>
      <w:r w:rsidRPr="001D5F02">
        <w:rPr>
          <w:lang w:eastAsia="zh-CN"/>
        </w:rPr>
        <w:t>STID</w:t>
      </w:r>
      <w:r>
        <w:rPr>
          <w:lang w:eastAsia="zh-CN"/>
        </w:rPr>
        <w:t>）</w:t>
      </w:r>
      <w:r w:rsidRPr="001D5F02">
        <w:rPr>
          <w:lang w:eastAsia="zh-CN"/>
        </w:rPr>
        <w:t>，</w:t>
      </w:r>
      <w:r w:rsidRPr="001D5F02">
        <w:rPr>
          <w:rFonts w:hint="eastAsia"/>
          <w:lang w:eastAsia="zh-CN"/>
        </w:rPr>
        <w:t>因此</w:t>
      </w:r>
      <w:r w:rsidRPr="001D5F02">
        <w:rPr>
          <w:lang w:eastAsia="zh-CN"/>
        </w:rPr>
        <w:t>MS</w:t>
      </w:r>
      <w:r w:rsidRPr="001D5F02">
        <w:rPr>
          <w:lang w:eastAsia="zh-CN"/>
        </w:rPr>
        <w:t>的身份和位置可以隐藏。加密和完整性保护实体功能包括用户数据加密和认证，控制消息</w:t>
      </w:r>
      <w:r w:rsidRPr="001D5F02">
        <w:rPr>
          <w:rFonts w:hint="eastAsia"/>
          <w:lang w:eastAsia="zh-CN"/>
        </w:rPr>
        <w:t>认</w:t>
      </w:r>
      <w:r w:rsidRPr="001D5F02">
        <w:rPr>
          <w:lang w:eastAsia="zh-CN"/>
        </w:rPr>
        <w:t>证，消息机密性保护。</w:t>
      </w:r>
    </w:p>
    <w:p w:rsidR="00873B7D" w:rsidRPr="001D5F02" w:rsidRDefault="00873B7D" w:rsidP="00873B7D">
      <w:pPr>
        <w:pStyle w:val="Heading2"/>
        <w:rPr>
          <w:lang w:eastAsia="zh-CN"/>
        </w:rPr>
      </w:pPr>
      <w:r w:rsidRPr="001D5F02">
        <w:rPr>
          <w:lang w:eastAsia="zh-CN"/>
        </w:rPr>
        <w:t>2.2</w:t>
      </w:r>
      <w:r w:rsidRPr="001D5F02">
        <w:rPr>
          <w:lang w:eastAsia="zh-CN"/>
        </w:rPr>
        <w:tab/>
      </w:r>
      <w:r w:rsidRPr="001D5F02">
        <w:rPr>
          <w:lang w:eastAsia="zh-CN"/>
        </w:rPr>
        <w:t>无线电接口技术的详细规范</w:t>
      </w:r>
    </w:p>
    <w:p w:rsidR="00873B7D" w:rsidRPr="001D5F02" w:rsidRDefault="00873B7D" w:rsidP="00C347B3">
      <w:pPr>
        <w:ind w:firstLineChars="200" w:firstLine="480"/>
        <w:rPr>
          <w:lang w:eastAsia="zh-CN"/>
        </w:rPr>
      </w:pPr>
      <w:r w:rsidRPr="001D5F02">
        <w:rPr>
          <w:lang w:eastAsia="zh-CN"/>
        </w:rPr>
        <w:t>本附件中所描述的详细规</w:t>
      </w:r>
      <w:r w:rsidRPr="001D5F02">
        <w:rPr>
          <w:rFonts w:hint="eastAsia"/>
          <w:lang w:eastAsia="zh-CN"/>
        </w:rPr>
        <w:t>范</w:t>
      </w:r>
      <w:r w:rsidRPr="001D5F02">
        <w:rPr>
          <w:lang w:eastAsia="zh-CN"/>
        </w:rPr>
        <w:t>围绕</w:t>
      </w:r>
      <w:r w:rsidRPr="005D1FD6">
        <w:rPr>
          <w:rFonts w:ascii="SimSun" w:hAnsi="SimSun"/>
          <w:lang w:eastAsia="zh-CN"/>
        </w:rPr>
        <w:t>“</w:t>
      </w:r>
      <w:r w:rsidRPr="001D5F02">
        <w:rPr>
          <w:lang w:eastAsia="zh-CN"/>
        </w:rPr>
        <w:t>全球核心规范</w:t>
      </w:r>
      <w:r w:rsidRPr="005D1FD6">
        <w:rPr>
          <w:rFonts w:ascii="SimSun" w:hAnsi="SimSun"/>
          <w:lang w:eastAsia="zh-CN"/>
        </w:rPr>
        <w:t>”</w:t>
      </w:r>
      <w:r w:rsidRPr="001D5F02">
        <w:rPr>
          <w:lang w:eastAsia="zh-CN"/>
        </w:rPr>
        <w:t>（</w:t>
      </w:r>
      <w:r w:rsidRPr="001D5F02">
        <w:rPr>
          <w:lang w:eastAsia="zh-CN"/>
        </w:rPr>
        <w:t>GCS</w:t>
      </w:r>
      <w:r>
        <w:rPr>
          <w:lang w:eastAsia="zh-CN"/>
        </w:rPr>
        <w:t>）</w:t>
      </w:r>
      <w:r w:rsidR="00C347B3" w:rsidRPr="001F115D">
        <w:rPr>
          <w:rStyle w:val="FootnoteReference"/>
        </w:rPr>
        <w:footnoteReference w:id="15"/>
      </w:r>
      <w:r w:rsidRPr="001D5F02">
        <w:rPr>
          <w:rFonts w:hint="eastAsia"/>
          <w:lang w:eastAsia="zh-CN"/>
        </w:rPr>
        <w:t>制定</w:t>
      </w:r>
      <w:r w:rsidRPr="001D5F02">
        <w:rPr>
          <w:lang w:eastAsia="zh-CN"/>
        </w:rPr>
        <w:t>，关系到外部开发的材料</w:t>
      </w:r>
      <w:r w:rsidRPr="001D5F02">
        <w:rPr>
          <w:rFonts w:hint="eastAsia"/>
          <w:lang w:eastAsia="zh-CN"/>
        </w:rPr>
        <w:t>，涉及</w:t>
      </w:r>
      <w:r w:rsidRPr="001D5F02">
        <w:rPr>
          <w:lang w:eastAsia="zh-CN"/>
        </w:rPr>
        <w:t>具体技术</w:t>
      </w:r>
      <w:r w:rsidRPr="001D5F02">
        <w:rPr>
          <w:rFonts w:hint="eastAsia"/>
          <w:lang w:eastAsia="zh-CN"/>
        </w:rPr>
        <w:t>的特定</w:t>
      </w:r>
      <w:r w:rsidRPr="001D5F02">
        <w:rPr>
          <w:lang w:eastAsia="zh-CN"/>
        </w:rPr>
        <w:t>参考文献。</w:t>
      </w:r>
      <w:r w:rsidRPr="001D5F02">
        <w:rPr>
          <w:lang w:eastAsia="zh-CN"/>
        </w:rPr>
        <w:t>GCS</w:t>
      </w:r>
      <w:r w:rsidRPr="001D5F02">
        <w:rPr>
          <w:lang w:eastAsia="zh-CN"/>
        </w:rPr>
        <w:t>的过程和使用</w:t>
      </w:r>
      <w:r w:rsidRPr="001D5F02">
        <w:rPr>
          <w:rFonts w:hint="eastAsia"/>
          <w:lang w:eastAsia="zh-CN"/>
        </w:rPr>
        <w:t>和</w:t>
      </w:r>
      <w:r w:rsidRPr="001D5F02">
        <w:rPr>
          <w:lang w:eastAsia="zh-CN"/>
        </w:rPr>
        <w:t>参考文献以及相关通知和认证</w:t>
      </w:r>
      <w:r w:rsidRPr="001D5F02">
        <w:rPr>
          <w:rFonts w:hint="eastAsia"/>
          <w:lang w:eastAsia="zh-CN"/>
        </w:rPr>
        <w:t>参见</w:t>
      </w:r>
      <w:r w:rsidRPr="001D5F02">
        <w:rPr>
          <w:lang w:eastAsia="zh-CN"/>
        </w:rPr>
        <w:t>文件</w:t>
      </w:r>
      <w:r w:rsidRPr="001D5F02">
        <w:rPr>
          <w:lang w:eastAsia="zh-CN"/>
        </w:rPr>
        <w:t>IMT-ADV/24</w:t>
      </w:r>
      <w:r w:rsidR="00C347B3" w:rsidRPr="001F115D">
        <w:rPr>
          <w:rStyle w:val="FootnoteReference"/>
        </w:rPr>
        <w:footnoteReference w:id="16"/>
      </w:r>
      <w:r w:rsidRPr="001D5F02">
        <w:rPr>
          <w:lang w:eastAsia="zh-CN"/>
        </w:rPr>
        <w:t>。</w:t>
      </w:r>
    </w:p>
    <w:p w:rsidR="00873B7D" w:rsidRPr="001D5F02" w:rsidRDefault="00873B7D" w:rsidP="00873B7D">
      <w:pPr>
        <w:ind w:firstLineChars="200" w:firstLine="480"/>
        <w:rPr>
          <w:lang w:eastAsia="zh-CN"/>
        </w:rPr>
      </w:pPr>
      <w:r w:rsidRPr="001D5F02">
        <w:rPr>
          <w:lang w:eastAsia="zh-CN"/>
        </w:rPr>
        <w:t>载于在本节中的</w:t>
      </w:r>
      <w:r w:rsidRPr="001D5F02">
        <w:rPr>
          <w:lang w:eastAsia="zh-CN"/>
        </w:rPr>
        <w:t>IMT-Advanced</w:t>
      </w:r>
      <w:r w:rsidRPr="001D5F02">
        <w:rPr>
          <w:lang w:eastAsia="zh-CN"/>
        </w:rPr>
        <w:t>标准</w:t>
      </w:r>
      <w:r w:rsidRPr="001D5F02">
        <w:rPr>
          <w:rFonts w:hint="eastAsia"/>
          <w:lang w:eastAsia="zh-CN"/>
        </w:rPr>
        <w:t>源</w:t>
      </w:r>
      <w:r w:rsidRPr="001D5F02">
        <w:rPr>
          <w:lang w:eastAsia="zh-CN"/>
        </w:rPr>
        <w:t>自</w:t>
      </w:r>
      <w:r w:rsidRPr="001D5F02">
        <w:rPr>
          <w:lang w:eastAsia="zh-CN"/>
        </w:rPr>
        <w:t>WirelessMAN-Advanced</w:t>
      </w:r>
      <w:r w:rsidRPr="001D5F02">
        <w:rPr>
          <w:lang w:eastAsia="zh-CN"/>
        </w:rPr>
        <w:t>的全球核心规</w:t>
      </w:r>
      <w:r w:rsidRPr="001D5F02">
        <w:rPr>
          <w:rFonts w:hint="eastAsia"/>
          <w:lang w:eastAsia="zh-CN"/>
        </w:rPr>
        <w:t>范</w:t>
      </w:r>
      <w:r w:rsidRPr="001D5F02">
        <w:rPr>
          <w:lang w:eastAsia="zh-CN"/>
        </w:rPr>
        <w:t>，</w:t>
      </w:r>
      <w:r w:rsidRPr="001D5F02">
        <w:rPr>
          <w:rFonts w:hint="eastAsia"/>
          <w:lang w:eastAsia="zh-CN"/>
        </w:rPr>
        <w:t>参见</w:t>
      </w:r>
      <w:hyperlink r:id="rId308" w:history="1">
        <w:r w:rsidRPr="00757724">
          <w:rPr>
            <w:rStyle w:val="Hyperlink"/>
            <w:lang w:val="en-US"/>
          </w:rPr>
          <w:t>http://ties.itu.int/u/ITU</w:t>
        </w:r>
        <w:r w:rsidRPr="00757724">
          <w:rPr>
            <w:rStyle w:val="Hyperlink"/>
            <w:lang w:val="en-US"/>
          </w:rPr>
          <w:noBreakHyphen/>
          <w:t>r/ede/rsg5/IMT-Advanced/GCS/WirelessMAN-Advanced/</w:t>
        </w:r>
      </w:hyperlink>
      <w:r w:rsidRPr="001D5F02">
        <w:rPr>
          <w:lang w:eastAsia="zh-CN"/>
        </w:rPr>
        <w:t>。下面的说明适用于以下部分：</w:t>
      </w:r>
      <w:r w:rsidRPr="001D5F02">
        <w:rPr>
          <w:lang w:eastAsia="zh-CN"/>
        </w:rPr>
        <w:t xml:space="preserve"> </w:t>
      </w:r>
    </w:p>
    <w:p w:rsidR="00873B7D" w:rsidRPr="001D5F02" w:rsidRDefault="00873B7D" w:rsidP="00286FA0">
      <w:pPr>
        <w:pStyle w:val="enumlev1"/>
        <w:rPr>
          <w:lang w:eastAsia="zh-CN"/>
        </w:rPr>
      </w:pPr>
      <w:r w:rsidRPr="00F0125F">
        <w:rPr>
          <w:rFonts w:ascii="SimSun" w:hAnsi="SimSun"/>
          <w:lang w:eastAsia="zh-CN"/>
        </w:rPr>
        <w:t>1</w:t>
      </w:r>
      <w:r w:rsidR="00286FA0">
        <w:rPr>
          <w:rFonts w:hint="eastAsia"/>
          <w:lang w:eastAsia="zh-CN"/>
        </w:rPr>
        <w:t>)</w:t>
      </w:r>
      <w:r w:rsidRPr="001D5F02">
        <w:rPr>
          <w:lang w:eastAsia="zh-CN"/>
        </w:rPr>
        <w:tab/>
      </w:r>
      <w:r w:rsidRPr="001D5F02">
        <w:rPr>
          <w:lang w:eastAsia="zh-CN"/>
        </w:rPr>
        <w:t>确定的有关</w:t>
      </w:r>
      <w:r w:rsidRPr="001445CB">
        <w:rPr>
          <w:rFonts w:eastAsia="STKaiti" w:hint="eastAsia"/>
          <w:b/>
          <w:bCs/>
          <w:lang w:eastAsia="zh-CN"/>
        </w:rPr>
        <w:t>转化</w:t>
      </w:r>
      <w:r w:rsidRPr="001445CB">
        <w:rPr>
          <w:rFonts w:eastAsia="STKaiti"/>
          <w:b/>
          <w:bCs/>
          <w:lang w:eastAsia="zh-CN"/>
        </w:rPr>
        <w:t>组织</w:t>
      </w:r>
      <w:r w:rsidRPr="001445CB">
        <w:rPr>
          <w:rStyle w:val="FootnoteReference"/>
        </w:rPr>
        <w:footnoteReference w:id="17"/>
      </w:r>
      <w:r w:rsidRPr="001D5F02">
        <w:rPr>
          <w:rFonts w:hint="eastAsia"/>
          <w:lang w:eastAsia="zh-CN"/>
        </w:rPr>
        <w:t>的</w:t>
      </w:r>
      <w:r w:rsidRPr="001D5F02">
        <w:rPr>
          <w:lang w:eastAsia="zh-CN"/>
        </w:rPr>
        <w:t>参考材料应该从</w:t>
      </w:r>
      <w:r w:rsidRPr="001D5F02">
        <w:rPr>
          <w:rFonts w:hint="eastAsia"/>
          <w:lang w:eastAsia="zh-CN"/>
        </w:rPr>
        <w:t>其</w:t>
      </w:r>
      <w:r w:rsidRPr="001D5F02">
        <w:rPr>
          <w:lang w:eastAsia="zh-CN"/>
        </w:rPr>
        <w:t>网站</w:t>
      </w:r>
      <w:r w:rsidRPr="001D5F02">
        <w:rPr>
          <w:rFonts w:hint="eastAsia"/>
          <w:lang w:eastAsia="zh-CN"/>
        </w:rPr>
        <w:t>上获得，</w:t>
      </w:r>
      <w:r w:rsidRPr="001D5F02">
        <w:rPr>
          <w:lang w:eastAsia="zh-CN"/>
        </w:rPr>
        <w:t>以下说明适用于以下各节提供的</w:t>
      </w:r>
      <w:r>
        <w:rPr>
          <w:rFonts w:hint="eastAsia"/>
          <w:lang w:eastAsia="zh-CN"/>
        </w:rPr>
        <w:t>。</w:t>
      </w:r>
    </w:p>
    <w:p w:rsidR="00873B7D" w:rsidRPr="001D5F02" w:rsidRDefault="00873B7D" w:rsidP="00286FA0">
      <w:pPr>
        <w:pStyle w:val="enumlev1"/>
        <w:rPr>
          <w:lang w:eastAsia="zh-CN"/>
        </w:rPr>
      </w:pPr>
      <w:r w:rsidRPr="000C5CCE">
        <w:rPr>
          <w:lang w:eastAsia="zh-CN"/>
        </w:rPr>
        <w:lastRenderedPageBreak/>
        <w:t>2</w:t>
      </w:r>
      <w:r w:rsidR="00286FA0">
        <w:rPr>
          <w:rFonts w:hint="eastAsia"/>
          <w:lang w:eastAsia="zh-CN"/>
        </w:rPr>
        <w:t>)</w:t>
      </w:r>
      <w:r w:rsidRPr="001D5F02">
        <w:rPr>
          <w:lang w:eastAsia="zh-CN"/>
        </w:rPr>
        <w:tab/>
      </w:r>
      <w:r w:rsidRPr="001D5F02">
        <w:rPr>
          <w:lang w:eastAsia="zh-CN"/>
        </w:rPr>
        <w:t>由</w:t>
      </w:r>
      <w:r w:rsidRPr="001445CB">
        <w:rPr>
          <w:rFonts w:eastAsia="STKaiti" w:hint="eastAsia"/>
          <w:b/>
          <w:bCs/>
          <w:lang w:eastAsia="zh-CN"/>
        </w:rPr>
        <w:t>转化</w:t>
      </w:r>
      <w:r w:rsidRPr="001445CB">
        <w:rPr>
          <w:rFonts w:eastAsia="STKaiti"/>
          <w:b/>
          <w:bCs/>
          <w:lang w:eastAsia="zh-CN"/>
        </w:rPr>
        <w:t>组织</w:t>
      </w:r>
      <w:r w:rsidRPr="001D5F02">
        <w:rPr>
          <w:lang w:eastAsia="zh-CN"/>
        </w:rPr>
        <w:t>提供此信息</w:t>
      </w:r>
      <w:r w:rsidRPr="001D5F02">
        <w:rPr>
          <w:rFonts w:hint="eastAsia"/>
          <w:lang w:eastAsia="zh-CN"/>
        </w:rPr>
        <w:t>并与</w:t>
      </w:r>
      <w:r w:rsidRPr="001D5F02">
        <w:rPr>
          <w:lang w:eastAsia="zh-CN"/>
        </w:rPr>
        <w:t>全球核心规范</w:t>
      </w:r>
      <w:r w:rsidRPr="001D5F02">
        <w:rPr>
          <w:rFonts w:hint="eastAsia"/>
          <w:lang w:eastAsia="zh-CN"/>
        </w:rPr>
        <w:t>的提交有交</w:t>
      </w:r>
      <w:r w:rsidRPr="001D5F02">
        <w:rPr>
          <w:lang w:eastAsia="zh-CN"/>
        </w:rPr>
        <w:t>。</w:t>
      </w:r>
    </w:p>
    <w:p w:rsidR="00873B7D" w:rsidRPr="001D5F02" w:rsidRDefault="00873B7D" w:rsidP="00873B7D">
      <w:pPr>
        <w:pStyle w:val="Heading3"/>
        <w:rPr>
          <w:lang w:eastAsia="zh-CN"/>
        </w:rPr>
      </w:pPr>
      <w:r w:rsidRPr="001D5F02">
        <w:rPr>
          <w:lang w:eastAsia="zh-CN"/>
        </w:rPr>
        <w:t>2.2.1</w:t>
      </w:r>
      <w:r w:rsidRPr="001D5F02">
        <w:rPr>
          <w:lang w:eastAsia="zh-CN"/>
        </w:rPr>
        <w:tab/>
      </w:r>
      <w:r w:rsidRPr="001D5F02">
        <w:rPr>
          <w:lang w:eastAsia="zh-CN"/>
        </w:rPr>
        <w:t>对全球核心规范和转化标准的说明</w:t>
      </w:r>
    </w:p>
    <w:p w:rsidR="00873B7D" w:rsidRPr="001D5F02" w:rsidRDefault="00873B7D" w:rsidP="00873B7D">
      <w:pPr>
        <w:ind w:firstLineChars="200" w:firstLine="480"/>
        <w:rPr>
          <w:lang w:eastAsia="zh-CN"/>
        </w:rPr>
      </w:pPr>
      <w:r w:rsidRPr="001D5F02">
        <w:rPr>
          <w:lang w:eastAsia="zh-CN"/>
        </w:rPr>
        <w:t>IEEE Std 802.16</w:t>
      </w:r>
      <w:r w:rsidRPr="001D5F02">
        <w:rPr>
          <w:rFonts w:hint="eastAsia"/>
          <w:lang w:eastAsia="zh-CN"/>
        </w:rPr>
        <w:t>由</w:t>
      </w:r>
      <w:r w:rsidRPr="001D5F02">
        <w:rPr>
          <w:lang w:eastAsia="zh-CN"/>
        </w:rPr>
        <w:t>IEEE Std 802.16-2009</w:t>
      </w:r>
      <w:r w:rsidRPr="001D5F02">
        <w:rPr>
          <w:rFonts w:hint="eastAsia"/>
          <w:lang w:eastAsia="zh-CN"/>
        </w:rPr>
        <w:t>组成，如</w:t>
      </w:r>
      <w:r w:rsidRPr="001D5F02">
        <w:rPr>
          <w:lang w:eastAsia="zh-CN"/>
        </w:rPr>
        <w:t>后续修订</w:t>
      </w:r>
      <w:r w:rsidRPr="001D5F02">
        <w:rPr>
          <w:rFonts w:hint="eastAsia"/>
          <w:lang w:eastAsia="zh-CN"/>
        </w:rPr>
        <w:t>，则包括</w:t>
      </w:r>
      <w:r w:rsidRPr="001D5F02">
        <w:rPr>
          <w:lang w:eastAsia="zh-CN"/>
        </w:rPr>
        <w:t>IEEE Std 802.16j-2009</w:t>
      </w:r>
      <w:r w:rsidRPr="001D5F02">
        <w:rPr>
          <w:lang w:eastAsia="zh-CN"/>
        </w:rPr>
        <w:t>、</w:t>
      </w:r>
      <w:r w:rsidRPr="001D5F02">
        <w:rPr>
          <w:lang w:eastAsia="zh-CN"/>
        </w:rPr>
        <w:t>IEEE Std 802.16h-2010</w:t>
      </w:r>
      <w:r w:rsidRPr="001D5F02">
        <w:rPr>
          <w:lang w:eastAsia="zh-CN"/>
        </w:rPr>
        <w:t>和</w:t>
      </w:r>
      <w:r w:rsidRPr="001D5F02">
        <w:rPr>
          <w:lang w:eastAsia="zh-CN"/>
        </w:rPr>
        <w:t>IEEE Std 802.16m-2011</w:t>
      </w:r>
      <w:r w:rsidRPr="001D5F02">
        <w:rPr>
          <w:lang w:eastAsia="zh-CN"/>
        </w:rPr>
        <w:t>。</w:t>
      </w:r>
      <w:r w:rsidRPr="001D5F02">
        <w:rPr>
          <w:lang w:eastAsia="zh-CN"/>
        </w:rPr>
        <w:t>IEEE Std 802.16</w:t>
      </w:r>
      <w:r w:rsidRPr="001D5F02">
        <w:rPr>
          <w:lang w:eastAsia="zh-CN"/>
        </w:rPr>
        <w:t>在第</w:t>
      </w:r>
      <w:r w:rsidRPr="001D5F02">
        <w:rPr>
          <w:lang w:eastAsia="zh-CN"/>
        </w:rPr>
        <w:t>2.2.1.1</w:t>
      </w:r>
      <w:r w:rsidRPr="001D5F02">
        <w:rPr>
          <w:lang w:eastAsia="zh-CN"/>
        </w:rPr>
        <w:t>节做了说明。</w:t>
      </w:r>
      <w:r w:rsidRPr="001D5F02">
        <w:rPr>
          <w:lang w:eastAsia="zh-CN"/>
        </w:rPr>
        <w:t xml:space="preserve"> </w:t>
      </w:r>
    </w:p>
    <w:p w:rsidR="00873B7D" w:rsidRPr="001D5F02" w:rsidRDefault="00873B7D" w:rsidP="00873B7D">
      <w:pPr>
        <w:ind w:firstLineChars="200" w:firstLine="480"/>
      </w:pPr>
      <w:r w:rsidRPr="001D5F02">
        <w:rPr>
          <w:lang w:eastAsia="zh-CN"/>
        </w:rPr>
        <w:t>按照</w:t>
      </w:r>
      <w:bookmarkStart w:id="115" w:name="OLE_LINK29"/>
      <w:r w:rsidRPr="001D5F02">
        <w:rPr>
          <w:lang w:eastAsia="zh-CN"/>
        </w:rPr>
        <w:t>IEEE Std 802.16</w:t>
      </w:r>
      <w:bookmarkEnd w:id="115"/>
      <w:r w:rsidRPr="001D5F02">
        <w:rPr>
          <w:lang w:eastAsia="zh-CN"/>
        </w:rPr>
        <w:t>的第</w:t>
      </w:r>
      <w:r w:rsidRPr="001D5F02">
        <w:rPr>
          <w:lang w:eastAsia="zh-CN"/>
        </w:rPr>
        <w:t>16.1.1</w:t>
      </w:r>
      <w:r w:rsidRPr="001D5F02">
        <w:rPr>
          <w:lang w:eastAsia="zh-CN"/>
        </w:rPr>
        <w:t>节，</w:t>
      </w:r>
      <w:r w:rsidRPr="001D5F02">
        <w:rPr>
          <w:lang w:eastAsia="zh-CN"/>
        </w:rPr>
        <w:t>WirelessMAN-Advanced GCS</w:t>
      </w:r>
      <w:r w:rsidRPr="001D5F02">
        <w:rPr>
          <w:lang w:eastAsia="zh-CN"/>
        </w:rPr>
        <w:t>在</w:t>
      </w:r>
      <w:r w:rsidRPr="001D5F02">
        <w:rPr>
          <w:lang w:eastAsia="zh-CN"/>
        </w:rPr>
        <w:t>IEEE Std 802.16</w:t>
      </w:r>
      <w:r w:rsidRPr="001D5F02">
        <w:rPr>
          <w:lang w:eastAsia="zh-CN"/>
        </w:rPr>
        <w:t>的各节中规定，如表</w:t>
      </w:r>
      <w:r w:rsidRPr="001D5F02">
        <w:rPr>
          <w:lang w:eastAsia="zh-CN"/>
        </w:rPr>
        <w:t>2.6</w:t>
      </w:r>
      <w:r w:rsidRPr="001D5F02">
        <w:rPr>
          <w:lang w:eastAsia="zh-CN"/>
        </w:rPr>
        <w:t>所示。</w:t>
      </w:r>
      <w:r w:rsidRPr="001D5F02">
        <w:t>表</w:t>
      </w:r>
      <w:r w:rsidRPr="001D5F02">
        <w:t>2.6</w:t>
      </w:r>
      <w:r w:rsidRPr="001D5F02">
        <w:t>中未含的</w:t>
      </w:r>
      <w:r w:rsidRPr="001D5F02">
        <w:t>IEEE Std 802.16</w:t>
      </w:r>
      <w:r w:rsidRPr="001D5F02">
        <w:t>的任何内容均被排除在</w:t>
      </w:r>
      <w:r w:rsidRPr="001D5F02">
        <w:t>WirelessMAN-Advanced GCS</w:t>
      </w:r>
      <w:r w:rsidRPr="001D5F02">
        <w:t>之外。</w:t>
      </w:r>
    </w:p>
    <w:p w:rsidR="00873B7D" w:rsidRPr="001D5F02" w:rsidRDefault="00873B7D" w:rsidP="00873B7D">
      <w:pPr>
        <w:pStyle w:val="TableNo"/>
      </w:pPr>
      <w:r w:rsidRPr="001D5F02">
        <w:t>表</w:t>
      </w:r>
      <w:r w:rsidRPr="001D5F02">
        <w:t>2.6</w:t>
      </w:r>
    </w:p>
    <w:p w:rsidR="00873B7D" w:rsidRPr="001D5F02" w:rsidRDefault="00873B7D" w:rsidP="00873B7D">
      <w:pPr>
        <w:pStyle w:val="Tabletitle"/>
      </w:pPr>
      <w:r w:rsidRPr="001D5F02">
        <w:t>wirelessman-advanced GCS</w:t>
      </w:r>
      <w:r w:rsidRPr="001D5F02">
        <w:t>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1634"/>
        <w:gridCol w:w="1701"/>
        <w:gridCol w:w="1745"/>
        <w:gridCol w:w="1801"/>
      </w:tblGrid>
      <w:tr w:rsidR="00873B7D" w:rsidRPr="001D5F02" w:rsidTr="00AD6332">
        <w:tc>
          <w:tcPr>
            <w:tcW w:w="0" w:type="auto"/>
          </w:tcPr>
          <w:p w:rsidR="00873B7D" w:rsidRPr="001D5F02" w:rsidRDefault="00873B7D" w:rsidP="00AD6332">
            <w:pPr>
              <w:pStyle w:val="Tablehead"/>
            </w:pPr>
            <w:r w:rsidRPr="001D5F02">
              <w:t>IEEE Std 802.16</w:t>
            </w:r>
            <w:r w:rsidR="002166EC">
              <w:rPr>
                <w:rFonts w:hint="eastAsia"/>
                <w:lang w:eastAsia="zh-CN"/>
              </w:rPr>
              <w:t xml:space="preserve"> </w:t>
            </w:r>
            <w:r w:rsidRPr="001D5F02">
              <w:t>各节和主题</w:t>
            </w:r>
          </w:p>
        </w:tc>
        <w:tc>
          <w:tcPr>
            <w:tcW w:w="0" w:type="auto"/>
          </w:tcPr>
          <w:p w:rsidR="00873B7D" w:rsidRPr="001D5F02" w:rsidRDefault="00873B7D" w:rsidP="00AD6332">
            <w:pPr>
              <w:pStyle w:val="Tablehead"/>
            </w:pPr>
            <w:r w:rsidRPr="001D5F02">
              <w:t>IEEE Std 802.16-2009</w:t>
            </w:r>
          </w:p>
        </w:tc>
        <w:tc>
          <w:tcPr>
            <w:tcW w:w="0" w:type="auto"/>
          </w:tcPr>
          <w:p w:rsidR="00873B7D" w:rsidRPr="001D5F02" w:rsidRDefault="00873B7D" w:rsidP="00AD6332">
            <w:pPr>
              <w:pStyle w:val="Tablehead"/>
            </w:pPr>
            <w:r w:rsidRPr="001D5F02">
              <w:t>IEEE Std 802.16j-2009</w:t>
            </w:r>
          </w:p>
        </w:tc>
        <w:tc>
          <w:tcPr>
            <w:tcW w:w="0" w:type="auto"/>
          </w:tcPr>
          <w:p w:rsidR="00873B7D" w:rsidRPr="001D5F02" w:rsidRDefault="00873B7D" w:rsidP="00AD6332">
            <w:pPr>
              <w:pStyle w:val="Tablehead"/>
            </w:pPr>
            <w:r w:rsidRPr="001D5F02">
              <w:t>IEEE Std 802.16h-2010</w:t>
            </w:r>
          </w:p>
        </w:tc>
        <w:tc>
          <w:tcPr>
            <w:tcW w:w="0" w:type="auto"/>
          </w:tcPr>
          <w:p w:rsidR="00873B7D" w:rsidRPr="001D5F02" w:rsidRDefault="00873B7D" w:rsidP="00AD6332">
            <w:pPr>
              <w:pStyle w:val="Tablehead"/>
            </w:pPr>
            <w:r w:rsidRPr="001D5F02">
              <w:t>IEEE Std 802.16m-2011</w:t>
            </w:r>
          </w:p>
        </w:tc>
      </w:tr>
      <w:tr w:rsidR="00873B7D" w:rsidRPr="001D5F02" w:rsidTr="00AD6332">
        <w:tc>
          <w:tcPr>
            <w:tcW w:w="0" w:type="auto"/>
          </w:tcPr>
          <w:p w:rsidR="00873B7D" w:rsidRPr="001D5F02" w:rsidRDefault="00873B7D" w:rsidP="00AD6332">
            <w:pPr>
              <w:pStyle w:val="Tabletext"/>
            </w:pPr>
            <w:r w:rsidRPr="001D5F02">
              <w:t>第</w:t>
            </w:r>
            <w:r w:rsidRPr="001D5F02">
              <w:t>1.4</w:t>
            </w:r>
            <w:r w:rsidRPr="001D5F02">
              <w:t>节：参考模型</w:t>
            </w:r>
          </w:p>
        </w:tc>
        <w:tc>
          <w:tcPr>
            <w:tcW w:w="0" w:type="auto"/>
          </w:tcPr>
          <w:p w:rsidR="00873B7D" w:rsidRPr="001D5F02" w:rsidRDefault="00873B7D" w:rsidP="00AD6332">
            <w:pPr>
              <w:pStyle w:val="Tabletext"/>
            </w:pPr>
            <w:r w:rsidRPr="001D5F02">
              <w:t>基本规范</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经修正</w:t>
            </w:r>
          </w:p>
        </w:tc>
        <w:tc>
          <w:tcPr>
            <w:tcW w:w="0" w:type="auto"/>
          </w:tcPr>
          <w:p w:rsidR="00873B7D" w:rsidRPr="001D5F02" w:rsidRDefault="00873B7D" w:rsidP="00AD6332">
            <w:pPr>
              <w:pStyle w:val="Tabletext"/>
            </w:pPr>
            <w:r w:rsidRPr="001D5F02">
              <w:t>经修正</w:t>
            </w:r>
          </w:p>
        </w:tc>
      </w:tr>
      <w:tr w:rsidR="00873B7D" w:rsidRPr="001D5F02" w:rsidTr="00AD6332">
        <w:tc>
          <w:tcPr>
            <w:tcW w:w="0" w:type="auto"/>
          </w:tcPr>
          <w:p w:rsidR="00873B7D" w:rsidRPr="001D5F02" w:rsidRDefault="00873B7D" w:rsidP="00AD6332">
            <w:pPr>
              <w:pStyle w:val="Tabletext"/>
              <w:rPr>
                <w:lang w:eastAsia="zh-CN"/>
              </w:rPr>
            </w:pPr>
            <w:r w:rsidRPr="001D5F02">
              <w:rPr>
                <w:lang w:eastAsia="zh-CN"/>
              </w:rPr>
              <w:t>第</w:t>
            </w:r>
            <w:r w:rsidRPr="001D5F02">
              <w:rPr>
                <w:lang w:eastAsia="zh-CN"/>
              </w:rPr>
              <w:t>2</w:t>
            </w:r>
            <w:r w:rsidRPr="001D5F02">
              <w:rPr>
                <w:lang w:eastAsia="zh-CN"/>
              </w:rPr>
              <w:t>节：规范性参考资料</w:t>
            </w:r>
          </w:p>
        </w:tc>
        <w:tc>
          <w:tcPr>
            <w:tcW w:w="0" w:type="auto"/>
          </w:tcPr>
          <w:p w:rsidR="00873B7D" w:rsidRPr="001D5F02" w:rsidRDefault="00873B7D" w:rsidP="00AD6332">
            <w:pPr>
              <w:pStyle w:val="Tabletext"/>
            </w:pPr>
            <w:r w:rsidRPr="001D5F02">
              <w:t>基本规范</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经修正</w:t>
            </w:r>
          </w:p>
        </w:tc>
        <w:tc>
          <w:tcPr>
            <w:tcW w:w="0" w:type="auto"/>
          </w:tcPr>
          <w:p w:rsidR="00873B7D" w:rsidRPr="001D5F02" w:rsidRDefault="00873B7D" w:rsidP="00AD6332">
            <w:pPr>
              <w:pStyle w:val="Tabletext"/>
            </w:pPr>
            <w:r w:rsidRPr="001D5F02">
              <w:t>经修正</w:t>
            </w:r>
          </w:p>
        </w:tc>
      </w:tr>
      <w:tr w:rsidR="00873B7D" w:rsidRPr="001D5F02" w:rsidTr="00AD6332">
        <w:tc>
          <w:tcPr>
            <w:tcW w:w="0" w:type="auto"/>
          </w:tcPr>
          <w:p w:rsidR="00873B7D" w:rsidRPr="001D5F02" w:rsidRDefault="00873B7D" w:rsidP="00AD6332">
            <w:pPr>
              <w:pStyle w:val="Tabletext"/>
            </w:pPr>
            <w:r w:rsidRPr="001D5F02">
              <w:t>第</w:t>
            </w:r>
            <w:r w:rsidRPr="001D5F02">
              <w:t>3</w:t>
            </w:r>
            <w:r w:rsidRPr="001D5F02">
              <w:t>节：定义</w:t>
            </w:r>
          </w:p>
        </w:tc>
        <w:tc>
          <w:tcPr>
            <w:tcW w:w="0" w:type="auto"/>
          </w:tcPr>
          <w:p w:rsidR="00873B7D" w:rsidRPr="001D5F02" w:rsidRDefault="00873B7D" w:rsidP="00AD6332">
            <w:pPr>
              <w:pStyle w:val="Tabletext"/>
            </w:pPr>
            <w:r w:rsidRPr="001D5F02">
              <w:t>基本规范</w:t>
            </w:r>
          </w:p>
        </w:tc>
        <w:tc>
          <w:tcPr>
            <w:tcW w:w="0" w:type="auto"/>
          </w:tcPr>
          <w:p w:rsidR="00873B7D" w:rsidRPr="001D5F02" w:rsidRDefault="00873B7D" w:rsidP="00AD6332">
            <w:pPr>
              <w:pStyle w:val="Tabletext"/>
            </w:pPr>
            <w:r w:rsidRPr="001D5F02">
              <w:t>经修正</w:t>
            </w:r>
          </w:p>
        </w:tc>
        <w:tc>
          <w:tcPr>
            <w:tcW w:w="0" w:type="auto"/>
          </w:tcPr>
          <w:p w:rsidR="00873B7D" w:rsidRPr="001D5F02" w:rsidRDefault="00873B7D" w:rsidP="00AD6332">
            <w:pPr>
              <w:pStyle w:val="Tabletext"/>
            </w:pPr>
            <w:r w:rsidRPr="001D5F02">
              <w:t>经修正</w:t>
            </w:r>
          </w:p>
        </w:tc>
        <w:tc>
          <w:tcPr>
            <w:tcW w:w="0" w:type="auto"/>
          </w:tcPr>
          <w:p w:rsidR="00873B7D" w:rsidRPr="001D5F02" w:rsidRDefault="00873B7D" w:rsidP="00AD6332">
            <w:pPr>
              <w:pStyle w:val="Tabletext"/>
            </w:pPr>
            <w:r w:rsidRPr="001D5F02">
              <w:t>经修正</w:t>
            </w:r>
          </w:p>
        </w:tc>
      </w:tr>
      <w:tr w:rsidR="00873B7D" w:rsidRPr="001D5F02" w:rsidTr="00AD6332">
        <w:tc>
          <w:tcPr>
            <w:tcW w:w="0" w:type="auto"/>
          </w:tcPr>
          <w:p w:rsidR="00873B7D" w:rsidRPr="001D5F02" w:rsidRDefault="00873B7D" w:rsidP="00AD6332">
            <w:pPr>
              <w:pStyle w:val="Tabletext"/>
              <w:rPr>
                <w:lang w:eastAsia="zh-CN"/>
              </w:rPr>
            </w:pPr>
            <w:r w:rsidRPr="001D5F02">
              <w:rPr>
                <w:lang w:eastAsia="zh-CN"/>
              </w:rPr>
              <w:t>第</w:t>
            </w:r>
            <w:r w:rsidRPr="001D5F02">
              <w:rPr>
                <w:lang w:eastAsia="zh-CN"/>
              </w:rPr>
              <w:t>4</w:t>
            </w:r>
            <w:r w:rsidRPr="001D5F02">
              <w:rPr>
                <w:lang w:eastAsia="zh-CN"/>
              </w:rPr>
              <w:t>节：缩写词和首字母缩略语</w:t>
            </w:r>
          </w:p>
        </w:tc>
        <w:tc>
          <w:tcPr>
            <w:tcW w:w="0" w:type="auto"/>
          </w:tcPr>
          <w:p w:rsidR="00873B7D" w:rsidRPr="001D5F02" w:rsidRDefault="00873B7D" w:rsidP="00AD6332">
            <w:pPr>
              <w:pStyle w:val="Tabletext"/>
            </w:pPr>
            <w:r w:rsidRPr="001D5F02">
              <w:t>基本规范</w:t>
            </w:r>
          </w:p>
        </w:tc>
        <w:tc>
          <w:tcPr>
            <w:tcW w:w="0" w:type="auto"/>
          </w:tcPr>
          <w:p w:rsidR="00873B7D" w:rsidRPr="001D5F02" w:rsidRDefault="00873B7D" w:rsidP="00AD6332">
            <w:pPr>
              <w:pStyle w:val="Tabletext"/>
            </w:pPr>
            <w:r w:rsidRPr="001D5F02">
              <w:t>经修正</w:t>
            </w:r>
          </w:p>
        </w:tc>
        <w:tc>
          <w:tcPr>
            <w:tcW w:w="0" w:type="auto"/>
          </w:tcPr>
          <w:p w:rsidR="00873B7D" w:rsidRPr="001D5F02" w:rsidRDefault="00873B7D" w:rsidP="00AD6332">
            <w:pPr>
              <w:pStyle w:val="Tabletext"/>
            </w:pPr>
            <w:r w:rsidRPr="001D5F02">
              <w:t>经修正</w:t>
            </w:r>
          </w:p>
        </w:tc>
        <w:tc>
          <w:tcPr>
            <w:tcW w:w="0" w:type="auto"/>
          </w:tcPr>
          <w:p w:rsidR="00873B7D" w:rsidRPr="001D5F02" w:rsidRDefault="00873B7D" w:rsidP="00AD6332">
            <w:pPr>
              <w:pStyle w:val="Tabletext"/>
            </w:pPr>
            <w:r w:rsidRPr="001D5F02">
              <w:t>经修正</w:t>
            </w:r>
          </w:p>
        </w:tc>
      </w:tr>
      <w:tr w:rsidR="00873B7D" w:rsidRPr="001D5F02" w:rsidTr="00AD6332">
        <w:tc>
          <w:tcPr>
            <w:tcW w:w="0" w:type="auto"/>
          </w:tcPr>
          <w:p w:rsidR="00873B7D" w:rsidRPr="001D5F02" w:rsidRDefault="00873B7D" w:rsidP="00AD6332">
            <w:pPr>
              <w:pStyle w:val="Tabletext"/>
            </w:pPr>
            <w:r w:rsidRPr="001D5F02">
              <w:t>第</w:t>
            </w:r>
            <w:r w:rsidRPr="001D5F02">
              <w:t>5.2</w:t>
            </w:r>
            <w:r w:rsidRPr="001D5F02">
              <w:t>节：分组会聚子层</w:t>
            </w:r>
          </w:p>
        </w:tc>
        <w:tc>
          <w:tcPr>
            <w:tcW w:w="0" w:type="auto"/>
          </w:tcPr>
          <w:p w:rsidR="00873B7D" w:rsidRPr="001D5F02" w:rsidRDefault="00873B7D" w:rsidP="00AD6332">
            <w:pPr>
              <w:pStyle w:val="Tabletext"/>
            </w:pPr>
            <w:r w:rsidRPr="001D5F02">
              <w:t>基本规范</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经修正</w:t>
            </w:r>
          </w:p>
        </w:tc>
      </w:tr>
      <w:tr w:rsidR="00873B7D" w:rsidRPr="001D5F02" w:rsidTr="00AD6332">
        <w:tc>
          <w:tcPr>
            <w:tcW w:w="0" w:type="auto"/>
          </w:tcPr>
          <w:p w:rsidR="00873B7D" w:rsidRPr="001D5F02" w:rsidRDefault="00873B7D" w:rsidP="00AD6332">
            <w:pPr>
              <w:pStyle w:val="Tabletext"/>
            </w:pPr>
            <w:r w:rsidRPr="001D5F02">
              <w:t>第</w:t>
            </w:r>
            <w:r w:rsidRPr="001D5F02">
              <w:t>16</w:t>
            </w:r>
            <w:r w:rsidRPr="001D5F02">
              <w:t>节：</w:t>
            </w:r>
            <w:r w:rsidRPr="001D5F02">
              <w:t>WirelessMAN-Advanced</w:t>
            </w:r>
            <w:r w:rsidRPr="001D5F02">
              <w:t>空中接口</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基本规范</w:t>
            </w:r>
          </w:p>
        </w:tc>
      </w:tr>
      <w:tr w:rsidR="00873B7D" w:rsidRPr="001D5F02" w:rsidTr="00AD6332">
        <w:tc>
          <w:tcPr>
            <w:tcW w:w="0" w:type="auto"/>
          </w:tcPr>
          <w:p w:rsidR="00873B7D" w:rsidRPr="001D5F02" w:rsidRDefault="00873B7D" w:rsidP="00AD6332">
            <w:pPr>
              <w:pStyle w:val="Tabletext"/>
              <w:rPr>
                <w:lang w:eastAsia="zh-CN"/>
              </w:rPr>
            </w:pPr>
            <w:r w:rsidRPr="001D5F02">
              <w:rPr>
                <w:lang w:eastAsia="zh-CN"/>
              </w:rPr>
              <w:t>附件</w:t>
            </w:r>
            <w:r w:rsidRPr="001D5F02">
              <w:rPr>
                <w:lang w:eastAsia="zh-CN"/>
              </w:rPr>
              <w:t>R</w:t>
            </w:r>
            <w:r w:rsidRPr="001D5F02">
              <w:rPr>
                <w:lang w:eastAsia="zh-CN"/>
              </w:rPr>
              <w:t>：</w:t>
            </w:r>
            <w:r w:rsidRPr="001D5F02">
              <w:rPr>
                <w:lang w:eastAsia="zh-CN"/>
              </w:rPr>
              <w:t>MAC</w:t>
            </w:r>
            <w:r w:rsidRPr="001D5F02">
              <w:rPr>
                <w:lang w:eastAsia="zh-CN"/>
              </w:rPr>
              <w:t>控制消息</w:t>
            </w:r>
          </w:p>
        </w:tc>
        <w:tc>
          <w:tcPr>
            <w:tcW w:w="0" w:type="auto"/>
          </w:tcPr>
          <w:p w:rsidR="00873B7D" w:rsidRPr="001D5F02" w:rsidRDefault="00873B7D" w:rsidP="00AD6332">
            <w:pPr>
              <w:pStyle w:val="Tabletext"/>
              <w:rPr>
                <w:lang w:eastAsia="zh-CN"/>
              </w:rPr>
            </w:pPr>
          </w:p>
        </w:tc>
        <w:tc>
          <w:tcPr>
            <w:tcW w:w="0" w:type="auto"/>
          </w:tcPr>
          <w:p w:rsidR="00873B7D" w:rsidRPr="001D5F02" w:rsidRDefault="00873B7D" w:rsidP="00AD6332">
            <w:pPr>
              <w:pStyle w:val="Tabletext"/>
              <w:rPr>
                <w:lang w:eastAsia="zh-CN"/>
              </w:rPr>
            </w:pPr>
          </w:p>
        </w:tc>
        <w:tc>
          <w:tcPr>
            <w:tcW w:w="0" w:type="auto"/>
          </w:tcPr>
          <w:p w:rsidR="00873B7D" w:rsidRPr="001D5F02" w:rsidRDefault="00873B7D" w:rsidP="00AD6332">
            <w:pPr>
              <w:pStyle w:val="Tabletext"/>
              <w:rPr>
                <w:lang w:eastAsia="zh-CN"/>
              </w:rPr>
            </w:pPr>
          </w:p>
        </w:tc>
        <w:tc>
          <w:tcPr>
            <w:tcW w:w="0" w:type="auto"/>
          </w:tcPr>
          <w:p w:rsidR="00873B7D" w:rsidRPr="001D5F02" w:rsidRDefault="00873B7D" w:rsidP="00AD6332">
            <w:pPr>
              <w:pStyle w:val="Tabletext"/>
            </w:pPr>
            <w:r w:rsidRPr="001D5F02">
              <w:t>基本规范</w:t>
            </w:r>
          </w:p>
        </w:tc>
      </w:tr>
      <w:tr w:rsidR="00873B7D" w:rsidRPr="001D5F02" w:rsidTr="00AD6332">
        <w:tc>
          <w:tcPr>
            <w:tcW w:w="0" w:type="auto"/>
          </w:tcPr>
          <w:p w:rsidR="00873B7D" w:rsidRPr="001D5F02" w:rsidRDefault="00873B7D" w:rsidP="00AD6332">
            <w:pPr>
              <w:pStyle w:val="Tabletext"/>
            </w:pPr>
            <w:r w:rsidRPr="001D5F02">
              <w:t>附件</w:t>
            </w:r>
            <w:r w:rsidRPr="001D5F02">
              <w:t>S</w:t>
            </w:r>
            <w:r w:rsidRPr="001D5F02">
              <w:t>：测试矢量</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基本规范</w:t>
            </w:r>
          </w:p>
        </w:tc>
      </w:tr>
      <w:tr w:rsidR="00873B7D" w:rsidRPr="001D5F02" w:rsidTr="00AD6332">
        <w:tc>
          <w:tcPr>
            <w:tcW w:w="0" w:type="auto"/>
          </w:tcPr>
          <w:p w:rsidR="00873B7D" w:rsidRPr="001D5F02" w:rsidRDefault="00873B7D" w:rsidP="00AD6332">
            <w:pPr>
              <w:pStyle w:val="Tabletext"/>
            </w:pPr>
            <w:r w:rsidRPr="001D5F02">
              <w:t>附件</w:t>
            </w:r>
            <w:r w:rsidRPr="001D5F02">
              <w:t>T</w:t>
            </w:r>
            <w:r w:rsidRPr="001D5F02">
              <w:t>：支持的频段</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基本规范</w:t>
            </w:r>
          </w:p>
        </w:tc>
      </w:tr>
      <w:tr w:rsidR="00873B7D" w:rsidRPr="001D5F02" w:rsidTr="00AD6332">
        <w:tc>
          <w:tcPr>
            <w:tcW w:w="0" w:type="auto"/>
          </w:tcPr>
          <w:p w:rsidR="00873B7D" w:rsidRPr="001D5F02" w:rsidRDefault="00873B7D" w:rsidP="00AD6332">
            <w:pPr>
              <w:pStyle w:val="Tabletext"/>
            </w:pPr>
            <w:r w:rsidRPr="001D5F02">
              <w:t>附件</w:t>
            </w:r>
            <w:r w:rsidRPr="001D5F02">
              <w:t>U</w:t>
            </w:r>
            <w:r w:rsidRPr="001D5F02">
              <w:t>：无线电规范</w:t>
            </w: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p>
        </w:tc>
        <w:tc>
          <w:tcPr>
            <w:tcW w:w="0" w:type="auto"/>
          </w:tcPr>
          <w:p w:rsidR="00873B7D" w:rsidRPr="001D5F02" w:rsidRDefault="00873B7D" w:rsidP="00AD6332">
            <w:pPr>
              <w:pStyle w:val="Tabletext"/>
            </w:pPr>
            <w:r w:rsidRPr="001D5F02">
              <w:t>基本规范</w:t>
            </w:r>
          </w:p>
        </w:tc>
      </w:tr>
      <w:tr w:rsidR="00873B7D" w:rsidRPr="001D5F02" w:rsidTr="00AD6332">
        <w:tc>
          <w:tcPr>
            <w:tcW w:w="0" w:type="auto"/>
          </w:tcPr>
          <w:p w:rsidR="00873B7D" w:rsidRPr="001D5F02" w:rsidRDefault="00873B7D" w:rsidP="00AD6332">
            <w:pPr>
              <w:pStyle w:val="Tabletext"/>
              <w:rPr>
                <w:lang w:eastAsia="zh-CN"/>
              </w:rPr>
            </w:pPr>
            <w:r w:rsidRPr="001D5F02">
              <w:rPr>
                <w:lang w:eastAsia="zh-CN"/>
              </w:rPr>
              <w:t>附件</w:t>
            </w:r>
            <w:r w:rsidRPr="001D5F02">
              <w:rPr>
                <w:lang w:eastAsia="zh-CN"/>
              </w:rPr>
              <w:t>V</w:t>
            </w:r>
            <w:r w:rsidRPr="001D5F02">
              <w:rPr>
                <w:lang w:eastAsia="zh-CN"/>
              </w:rPr>
              <w:t>：默认能力类别和参数</w:t>
            </w:r>
          </w:p>
        </w:tc>
        <w:tc>
          <w:tcPr>
            <w:tcW w:w="0" w:type="auto"/>
          </w:tcPr>
          <w:p w:rsidR="00873B7D" w:rsidRPr="001D5F02" w:rsidRDefault="00873B7D" w:rsidP="00AD6332">
            <w:pPr>
              <w:pStyle w:val="Tabletext"/>
              <w:rPr>
                <w:lang w:eastAsia="zh-CN"/>
              </w:rPr>
            </w:pPr>
          </w:p>
        </w:tc>
        <w:tc>
          <w:tcPr>
            <w:tcW w:w="0" w:type="auto"/>
          </w:tcPr>
          <w:p w:rsidR="00873B7D" w:rsidRPr="001D5F02" w:rsidRDefault="00873B7D" w:rsidP="00AD6332">
            <w:pPr>
              <w:pStyle w:val="Tabletext"/>
              <w:rPr>
                <w:lang w:eastAsia="zh-CN"/>
              </w:rPr>
            </w:pPr>
          </w:p>
        </w:tc>
        <w:tc>
          <w:tcPr>
            <w:tcW w:w="0" w:type="auto"/>
          </w:tcPr>
          <w:p w:rsidR="00873B7D" w:rsidRPr="001D5F02" w:rsidRDefault="00873B7D" w:rsidP="00AD6332">
            <w:pPr>
              <w:pStyle w:val="Tabletext"/>
              <w:rPr>
                <w:lang w:eastAsia="zh-CN"/>
              </w:rPr>
            </w:pPr>
          </w:p>
        </w:tc>
        <w:tc>
          <w:tcPr>
            <w:tcW w:w="0" w:type="auto"/>
          </w:tcPr>
          <w:p w:rsidR="00873B7D" w:rsidRPr="001D5F02" w:rsidRDefault="00873B7D" w:rsidP="00AD6332">
            <w:pPr>
              <w:pStyle w:val="Tabletext"/>
            </w:pPr>
            <w:r w:rsidRPr="001D5F02">
              <w:t>基本规范</w:t>
            </w:r>
          </w:p>
        </w:tc>
      </w:tr>
    </w:tbl>
    <w:p w:rsidR="00873B7D" w:rsidRPr="001D5F02" w:rsidRDefault="00873B7D" w:rsidP="00873B7D">
      <w:r w:rsidRPr="001D5F02">
        <w:br w:type="page"/>
      </w:r>
    </w:p>
    <w:p w:rsidR="00873B7D" w:rsidRPr="001D5F02" w:rsidRDefault="00873B7D" w:rsidP="00873B7D">
      <w:pPr>
        <w:pStyle w:val="Heading4"/>
      </w:pPr>
      <w:r w:rsidRPr="001D5F02">
        <w:lastRenderedPageBreak/>
        <w:t>2.2.1.1</w:t>
      </w:r>
      <w:r w:rsidRPr="001D5F02">
        <w:tab/>
        <w:t>IEEE Std 802.16</w:t>
      </w:r>
    </w:p>
    <w:p w:rsidR="00873B7D" w:rsidRPr="001D5F02" w:rsidRDefault="00873B7D" w:rsidP="00873B7D">
      <w:pPr>
        <w:ind w:firstLineChars="200" w:firstLine="480"/>
      </w:pPr>
      <w:r w:rsidRPr="001D5F02">
        <w:t>对</w:t>
      </w:r>
      <w:r w:rsidRPr="001D5F02">
        <w:t>IEEE Std 802.16</w:t>
      </w:r>
      <w:r w:rsidRPr="001D5F02">
        <w:t>归纳如下。</w:t>
      </w:r>
    </w:p>
    <w:p w:rsidR="00873B7D" w:rsidRPr="001D5F02" w:rsidRDefault="00873B7D" w:rsidP="002166EC">
      <w:pPr>
        <w:pStyle w:val="Headingb"/>
        <w:rPr>
          <w:lang w:eastAsia="zh-CN"/>
        </w:rPr>
      </w:pPr>
      <w:r w:rsidRPr="001D5F02">
        <w:rPr>
          <w:lang w:eastAsia="zh-CN"/>
        </w:rPr>
        <w:t>IEEE Std 802.16</w:t>
      </w:r>
      <w:r w:rsidR="002166EC">
        <w:rPr>
          <w:rFonts w:hint="eastAsia"/>
          <w:lang w:eastAsia="zh-CN"/>
        </w:rPr>
        <w:t>：</w:t>
      </w:r>
      <w:r w:rsidRPr="001D5F02">
        <w:rPr>
          <w:lang w:eastAsia="zh-CN"/>
        </w:rPr>
        <w:t>本地和城域网标准</w:t>
      </w:r>
      <w:r w:rsidRPr="001D5F02">
        <w:rPr>
          <w:rFonts w:hint="eastAsia"/>
          <w:lang w:eastAsia="zh-CN"/>
        </w:rPr>
        <w:t xml:space="preserve"> </w:t>
      </w:r>
      <w:r w:rsidR="00E628D2">
        <w:rPr>
          <w:lang w:eastAsia="zh-CN"/>
        </w:rPr>
        <w:t>–</w:t>
      </w:r>
      <w:r w:rsidRPr="001D5F02">
        <w:rPr>
          <w:rFonts w:hint="eastAsia"/>
          <w:lang w:eastAsia="zh-CN"/>
        </w:rPr>
        <w:t xml:space="preserve"> </w:t>
      </w:r>
      <w:r w:rsidRPr="001D5F02">
        <w:rPr>
          <w:lang w:eastAsia="zh-CN"/>
        </w:rPr>
        <w:t>宽带无线接入系统的空中接口</w:t>
      </w:r>
    </w:p>
    <w:p w:rsidR="00873B7D" w:rsidRPr="001D5F02" w:rsidRDefault="00873B7D" w:rsidP="00873B7D">
      <w:pPr>
        <w:ind w:firstLineChars="200" w:firstLine="480"/>
        <w:rPr>
          <w:lang w:eastAsia="zh-CN"/>
        </w:rPr>
      </w:pPr>
      <w:r w:rsidRPr="001D5F02">
        <w:rPr>
          <w:lang w:eastAsia="zh-CN"/>
        </w:rPr>
        <w:t>本标准规定</w:t>
      </w:r>
      <w:r w:rsidRPr="001D5F02">
        <w:rPr>
          <w:rFonts w:hint="eastAsia"/>
          <w:lang w:eastAsia="zh-CN"/>
        </w:rPr>
        <w:t>联合</w:t>
      </w:r>
      <w:r w:rsidRPr="001D5F02">
        <w:rPr>
          <w:lang w:eastAsia="zh-CN"/>
        </w:rPr>
        <w:t>提供多种服务</w:t>
      </w:r>
      <w:r w:rsidRPr="001D5F02">
        <w:rPr>
          <w:rFonts w:hint="eastAsia"/>
          <w:lang w:eastAsia="zh-CN"/>
        </w:rPr>
        <w:t>的</w:t>
      </w:r>
      <w:r w:rsidRPr="001D5F02">
        <w:rPr>
          <w:lang w:eastAsia="zh-CN"/>
        </w:rPr>
        <w:t>固定和移动点对多点的宽带无线接入（</w:t>
      </w:r>
      <w:r w:rsidRPr="001D5F02">
        <w:rPr>
          <w:lang w:eastAsia="zh-CN"/>
        </w:rPr>
        <w:t>BW</w:t>
      </w:r>
      <w:r>
        <w:rPr>
          <w:lang w:eastAsia="zh-CN"/>
        </w:rPr>
        <w:t>A</w:t>
      </w:r>
      <w:r>
        <w:rPr>
          <w:lang w:eastAsia="zh-CN"/>
        </w:rPr>
        <w:t>）</w:t>
      </w:r>
      <w:r w:rsidRPr="001D5F02">
        <w:rPr>
          <w:lang w:eastAsia="zh-CN"/>
        </w:rPr>
        <w:t>系统</w:t>
      </w:r>
      <w:r w:rsidRPr="001D5F02">
        <w:rPr>
          <w:rFonts w:hint="eastAsia"/>
          <w:lang w:eastAsia="zh-CN"/>
        </w:rPr>
        <w:t>的</w:t>
      </w:r>
      <w:r w:rsidRPr="001D5F02">
        <w:rPr>
          <w:lang w:eastAsia="zh-CN"/>
        </w:rPr>
        <w:t>空中接口，包括介质访问控制层（</w:t>
      </w:r>
      <w:r w:rsidRPr="001D5F02">
        <w:rPr>
          <w:lang w:eastAsia="zh-CN"/>
        </w:rPr>
        <w:t>MAC</w:t>
      </w:r>
      <w:r>
        <w:rPr>
          <w:lang w:eastAsia="zh-CN"/>
        </w:rPr>
        <w:t>）</w:t>
      </w:r>
      <w:r w:rsidRPr="001D5F02">
        <w:rPr>
          <w:lang w:eastAsia="zh-CN"/>
        </w:rPr>
        <w:t>和物理层（</w:t>
      </w:r>
      <w:r w:rsidRPr="001D5F02">
        <w:rPr>
          <w:lang w:eastAsia="zh-CN"/>
        </w:rPr>
        <w:t>PHY</w:t>
      </w:r>
      <w:r>
        <w:rPr>
          <w:lang w:eastAsia="zh-CN"/>
        </w:rPr>
        <w:t>）</w:t>
      </w:r>
      <w:r w:rsidRPr="001D5F02">
        <w:rPr>
          <w:lang w:eastAsia="zh-CN"/>
        </w:rPr>
        <w:t>。</w:t>
      </w:r>
      <w:r w:rsidRPr="001D5F02">
        <w:rPr>
          <w:lang w:eastAsia="zh-CN"/>
        </w:rPr>
        <w:t>MAC</w:t>
      </w:r>
      <w:r w:rsidRPr="001D5F02">
        <w:rPr>
          <w:lang w:eastAsia="zh-CN"/>
        </w:rPr>
        <w:t>结构支持多个</w:t>
      </w:r>
      <w:r w:rsidRPr="001D5F02">
        <w:rPr>
          <w:lang w:eastAsia="zh-CN"/>
        </w:rPr>
        <w:t>PHY</w:t>
      </w:r>
      <w:r w:rsidRPr="001D5F02">
        <w:rPr>
          <w:lang w:eastAsia="zh-CN"/>
        </w:rPr>
        <w:t>规格，</w:t>
      </w:r>
      <w:r w:rsidRPr="001D5F02">
        <w:rPr>
          <w:rFonts w:hint="eastAsia"/>
          <w:lang w:eastAsia="zh-CN"/>
        </w:rPr>
        <w:t>每个都</w:t>
      </w:r>
      <w:r w:rsidRPr="001D5F02">
        <w:rPr>
          <w:lang w:eastAsia="zh-CN"/>
        </w:rPr>
        <w:t>适合特定的</w:t>
      </w:r>
      <w:r w:rsidRPr="001D5F02">
        <w:rPr>
          <w:rFonts w:hint="eastAsia"/>
          <w:lang w:eastAsia="zh-CN"/>
        </w:rPr>
        <w:t>运</w:t>
      </w:r>
      <w:r w:rsidRPr="001D5F02">
        <w:rPr>
          <w:lang w:eastAsia="zh-CN"/>
        </w:rPr>
        <w:t>营环境。</w:t>
      </w:r>
    </w:p>
    <w:p w:rsidR="00873B7D" w:rsidRPr="001D5F02" w:rsidRDefault="00873B7D" w:rsidP="00873B7D">
      <w:pPr>
        <w:ind w:firstLineChars="200" w:firstLine="480"/>
        <w:rPr>
          <w:lang w:eastAsia="zh-CN"/>
        </w:rPr>
      </w:pPr>
      <w:bookmarkStart w:id="116" w:name="OLE_LINK40"/>
      <w:r w:rsidRPr="001D5F02">
        <w:rPr>
          <w:lang w:eastAsia="zh-CN"/>
        </w:rPr>
        <w:t>IEEE Std 802.16</w:t>
      </w:r>
      <w:r w:rsidRPr="001D5F02">
        <w:rPr>
          <w:rFonts w:hint="eastAsia"/>
          <w:lang w:eastAsia="zh-CN"/>
        </w:rPr>
        <w:t>由</w:t>
      </w:r>
      <w:r w:rsidRPr="001D5F02">
        <w:rPr>
          <w:lang w:eastAsia="zh-CN"/>
        </w:rPr>
        <w:t xml:space="preserve"> IEEE Std 802.16-2009</w:t>
      </w:r>
      <w:r w:rsidRPr="001D5F02">
        <w:rPr>
          <w:lang w:eastAsia="zh-CN"/>
        </w:rPr>
        <w:t>组成</w:t>
      </w:r>
      <w:r w:rsidRPr="001D5F02">
        <w:rPr>
          <w:rFonts w:hint="eastAsia"/>
          <w:lang w:eastAsia="zh-CN"/>
        </w:rPr>
        <w:t>，如</w:t>
      </w:r>
      <w:r w:rsidRPr="001D5F02">
        <w:rPr>
          <w:lang w:eastAsia="zh-CN"/>
        </w:rPr>
        <w:t>后续修订</w:t>
      </w:r>
      <w:r w:rsidRPr="001D5F02">
        <w:rPr>
          <w:rFonts w:hint="eastAsia"/>
          <w:lang w:eastAsia="zh-CN"/>
        </w:rPr>
        <w:t>，则包括</w:t>
      </w:r>
      <w:r w:rsidRPr="001D5F02">
        <w:rPr>
          <w:rFonts w:hint="eastAsia"/>
          <w:lang w:eastAsia="zh-CN"/>
        </w:rPr>
        <w:t xml:space="preserve"> </w:t>
      </w:r>
      <w:r w:rsidRPr="001D5F02">
        <w:rPr>
          <w:lang w:eastAsia="zh-CN"/>
        </w:rPr>
        <w:t>IEEE Std 802.16j-2009</w:t>
      </w:r>
      <w:r w:rsidRPr="001D5F02">
        <w:rPr>
          <w:lang w:eastAsia="zh-CN"/>
        </w:rPr>
        <w:t>、</w:t>
      </w:r>
      <w:r w:rsidRPr="001D5F02">
        <w:rPr>
          <w:lang w:eastAsia="zh-CN"/>
        </w:rPr>
        <w:t>IEEE Std 802.16h-2010</w:t>
      </w:r>
      <w:r w:rsidRPr="001D5F02">
        <w:rPr>
          <w:lang w:eastAsia="zh-CN"/>
        </w:rPr>
        <w:t>和</w:t>
      </w:r>
      <w:r w:rsidRPr="001D5F02">
        <w:rPr>
          <w:lang w:eastAsia="zh-CN"/>
        </w:rPr>
        <w:t>IEEE Std 802.16m-2011</w:t>
      </w:r>
      <w:r w:rsidRPr="001D5F02">
        <w:rPr>
          <w:lang w:eastAsia="zh-CN"/>
        </w:rPr>
        <w:t>。</w:t>
      </w:r>
      <w:r w:rsidRPr="001D5F02">
        <w:rPr>
          <w:lang w:eastAsia="zh-CN"/>
        </w:rPr>
        <w:t xml:space="preserve"> </w:t>
      </w:r>
    </w:p>
    <w:p w:rsidR="00873B7D" w:rsidRPr="001D5F02" w:rsidRDefault="00873B7D" w:rsidP="00873B7D">
      <w:pPr>
        <w:pStyle w:val="Heading5"/>
        <w:rPr>
          <w:lang w:eastAsia="zh-CN"/>
        </w:rPr>
      </w:pPr>
      <w:bookmarkStart w:id="117" w:name="OLE_LINK37"/>
      <w:bookmarkEnd w:id="116"/>
      <w:r w:rsidRPr="001D5F02">
        <w:rPr>
          <w:lang w:eastAsia="zh-CN"/>
        </w:rPr>
        <w:t>2.2.1.1.</w:t>
      </w:r>
      <w:bookmarkEnd w:id="117"/>
      <w:r w:rsidRPr="001D5F02">
        <w:rPr>
          <w:lang w:eastAsia="zh-CN"/>
        </w:rPr>
        <w:t>1</w:t>
      </w:r>
      <w:r w:rsidRPr="001D5F02">
        <w:rPr>
          <w:lang w:eastAsia="zh-CN"/>
        </w:rPr>
        <w:tab/>
        <w:t>IEEE Std 802.16-2009</w:t>
      </w:r>
    </w:p>
    <w:p w:rsidR="00873B7D" w:rsidRPr="006865DB" w:rsidRDefault="00873B7D" w:rsidP="00873B7D">
      <w:pPr>
        <w:pStyle w:val="headingb0"/>
        <w:rPr>
          <w:rFonts w:eastAsia="SimSun"/>
          <w:lang w:eastAsia="zh-CN"/>
        </w:rPr>
      </w:pPr>
      <w:r w:rsidRPr="006865DB">
        <w:rPr>
          <w:rFonts w:eastAsia="SimSun"/>
          <w:lang w:eastAsia="zh-CN"/>
        </w:rPr>
        <w:t>本地和城域网</w:t>
      </w:r>
      <w:r w:rsidRPr="006865DB">
        <w:rPr>
          <w:rFonts w:eastAsia="SimSun" w:hint="eastAsia"/>
          <w:lang w:eastAsia="zh-CN"/>
        </w:rPr>
        <w:t>标准</w:t>
      </w:r>
      <w:r w:rsidRPr="006865DB">
        <w:rPr>
          <w:rFonts w:eastAsia="SimSun"/>
          <w:lang w:eastAsia="zh-CN"/>
        </w:rPr>
        <w:t xml:space="preserve"> – </w:t>
      </w:r>
      <w:r w:rsidRPr="006865DB">
        <w:rPr>
          <w:rFonts w:eastAsia="SimSun"/>
          <w:lang w:eastAsia="zh-CN"/>
        </w:rPr>
        <w:t>第</w:t>
      </w:r>
      <w:r w:rsidRPr="006865DB">
        <w:rPr>
          <w:rFonts w:eastAsia="SimSun"/>
          <w:lang w:eastAsia="zh-CN"/>
        </w:rPr>
        <w:t>16</w:t>
      </w:r>
      <w:r w:rsidRPr="006865DB">
        <w:rPr>
          <w:rFonts w:eastAsia="SimSun"/>
          <w:lang w:eastAsia="zh-CN"/>
        </w:rPr>
        <w:t>部分：</w:t>
      </w:r>
      <w:r w:rsidRPr="006865DB">
        <w:rPr>
          <w:rFonts w:eastAsia="SimSun" w:hint="eastAsia"/>
          <w:lang w:eastAsia="zh-CN"/>
        </w:rPr>
        <w:t>宽带无线接入系统的空中接口</w:t>
      </w:r>
    </w:p>
    <w:p w:rsidR="00873B7D" w:rsidRPr="001D5F02" w:rsidRDefault="00873B7D" w:rsidP="000A1269">
      <w:pPr>
        <w:ind w:firstLineChars="200" w:firstLine="480"/>
        <w:rPr>
          <w:lang w:eastAsia="zh-CN"/>
        </w:rPr>
      </w:pPr>
      <w:r w:rsidRPr="001D5F02">
        <w:rPr>
          <w:lang w:eastAsia="zh-CN"/>
        </w:rPr>
        <w:t>本标准规定</w:t>
      </w:r>
      <w:r w:rsidRPr="001D5F02">
        <w:rPr>
          <w:rFonts w:hint="eastAsia"/>
          <w:lang w:eastAsia="zh-CN"/>
        </w:rPr>
        <w:t>联合</w:t>
      </w:r>
      <w:r w:rsidRPr="001D5F02">
        <w:rPr>
          <w:lang w:eastAsia="zh-CN"/>
        </w:rPr>
        <w:t>提供多种服务</w:t>
      </w:r>
      <w:r w:rsidRPr="001D5F02">
        <w:rPr>
          <w:rFonts w:hint="eastAsia"/>
          <w:lang w:eastAsia="zh-CN"/>
        </w:rPr>
        <w:t>的</w:t>
      </w:r>
      <w:r w:rsidRPr="001D5F02">
        <w:rPr>
          <w:lang w:eastAsia="zh-CN"/>
        </w:rPr>
        <w:t>固定和移动点对多点的宽带无线接入（</w:t>
      </w:r>
      <w:r w:rsidRPr="001D5F02">
        <w:rPr>
          <w:lang w:eastAsia="zh-CN"/>
        </w:rPr>
        <w:t>BW</w:t>
      </w:r>
      <w:r>
        <w:rPr>
          <w:lang w:eastAsia="zh-CN"/>
        </w:rPr>
        <w:t>A</w:t>
      </w:r>
      <w:r>
        <w:rPr>
          <w:lang w:eastAsia="zh-CN"/>
        </w:rPr>
        <w:t>）</w:t>
      </w:r>
      <w:r w:rsidRPr="001D5F02">
        <w:rPr>
          <w:lang w:eastAsia="zh-CN"/>
        </w:rPr>
        <w:t>系统</w:t>
      </w:r>
      <w:r w:rsidRPr="001D5F02">
        <w:rPr>
          <w:rFonts w:hint="eastAsia"/>
          <w:lang w:eastAsia="zh-CN"/>
        </w:rPr>
        <w:t>的</w:t>
      </w:r>
      <w:r w:rsidRPr="001D5F02">
        <w:rPr>
          <w:lang w:eastAsia="zh-CN"/>
        </w:rPr>
        <w:t>空中接口，包括介质访问控制层（</w:t>
      </w:r>
      <w:r w:rsidRPr="001D5F02">
        <w:rPr>
          <w:lang w:eastAsia="zh-CN"/>
        </w:rPr>
        <w:t>MAC</w:t>
      </w:r>
      <w:r>
        <w:rPr>
          <w:lang w:eastAsia="zh-CN"/>
        </w:rPr>
        <w:t>）</w:t>
      </w:r>
      <w:r w:rsidRPr="001D5F02">
        <w:rPr>
          <w:lang w:eastAsia="zh-CN"/>
        </w:rPr>
        <w:t>和物理层（</w:t>
      </w:r>
      <w:r w:rsidRPr="001D5F02">
        <w:rPr>
          <w:lang w:eastAsia="zh-CN"/>
        </w:rPr>
        <w:t>PHY</w:t>
      </w:r>
      <w:r>
        <w:rPr>
          <w:lang w:eastAsia="zh-CN"/>
        </w:rPr>
        <w:t>）</w:t>
      </w:r>
      <w:r w:rsidRPr="001D5F02">
        <w:rPr>
          <w:lang w:eastAsia="zh-CN"/>
        </w:rPr>
        <w:t>。</w:t>
      </w:r>
      <w:r w:rsidRPr="001D5F02">
        <w:rPr>
          <w:lang w:eastAsia="zh-CN"/>
        </w:rPr>
        <w:t>MAC</w:t>
      </w:r>
      <w:r w:rsidRPr="001D5F02">
        <w:rPr>
          <w:lang w:eastAsia="zh-CN"/>
        </w:rPr>
        <w:t>结构支持多个</w:t>
      </w:r>
      <w:r w:rsidRPr="001D5F02">
        <w:rPr>
          <w:lang w:eastAsia="zh-CN"/>
        </w:rPr>
        <w:t>PHY</w:t>
      </w:r>
      <w:r w:rsidRPr="001D5F02">
        <w:rPr>
          <w:lang w:eastAsia="zh-CN"/>
        </w:rPr>
        <w:t>规格，</w:t>
      </w:r>
      <w:r w:rsidRPr="001D5F02">
        <w:rPr>
          <w:rFonts w:hint="eastAsia"/>
          <w:lang w:eastAsia="zh-CN"/>
        </w:rPr>
        <w:t>每个都</w:t>
      </w:r>
      <w:r w:rsidRPr="001D5F02">
        <w:rPr>
          <w:lang w:eastAsia="zh-CN"/>
        </w:rPr>
        <w:t>适合特定的</w:t>
      </w:r>
      <w:r w:rsidRPr="001D5F02">
        <w:rPr>
          <w:rFonts w:hint="eastAsia"/>
          <w:lang w:eastAsia="zh-CN"/>
        </w:rPr>
        <w:t>运</w:t>
      </w:r>
      <w:r w:rsidRPr="001D5F02">
        <w:rPr>
          <w:lang w:eastAsia="zh-CN"/>
        </w:rPr>
        <w:t>营环境。</w:t>
      </w:r>
    </w:p>
    <w:p w:rsidR="00873B7D" w:rsidRPr="001D5F02" w:rsidRDefault="00873B7D" w:rsidP="00873B7D">
      <w:pPr>
        <w:pStyle w:val="Heading5"/>
        <w:rPr>
          <w:lang w:eastAsia="zh-CN"/>
        </w:rPr>
      </w:pPr>
      <w:r>
        <w:rPr>
          <w:lang w:eastAsia="zh-CN"/>
        </w:rPr>
        <w:t>2.2.1.1.2</w:t>
      </w:r>
      <w:r>
        <w:rPr>
          <w:lang w:eastAsia="zh-CN"/>
        </w:rPr>
        <w:tab/>
        <w:t>IEEE Std 802.16j</w:t>
      </w:r>
      <w:r w:rsidRPr="001D5F02">
        <w:rPr>
          <w:rFonts w:hint="eastAsia"/>
          <w:lang w:eastAsia="zh-CN"/>
        </w:rPr>
        <w:t>-</w:t>
      </w:r>
      <w:r w:rsidRPr="001D5F02">
        <w:rPr>
          <w:lang w:eastAsia="zh-CN"/>
        </w:rPr>
        <w:t>2009</w:t>
      </w:r>
    </w:p>
    <w:p w:rsidR="00873B7D" w:rsidRPr="006865DB" w:rsidRDefault="00873B7D" w:rsidP="00873B7D">
      <w:pPr>
        <w:pStyle w:val="headingb0"/>
        <w:rPr>
          <w:rFonts w:eastAsia="SimSun"/>
          <w:lang w:eastAsia="zh-CN"/>
        </w:rPr>
      </w:pPr>
      <w:r w:rsidRPr="006865DB">
        <w:rPr>
          <w:rFonts w:eastAsia="SimSun"/>
          <w:lang w:eastAsia="zh-CN"/>
        </w:rPr>
        <w:t>本地和城域网</w:t>
      </w:r>
      <w:r w:rsidRPr="006865DB">
        <w:rPr>
          <w:rFonts w:eastAsia="SimSun" w:hint="eastAsia"/>
          <w:lang w:eastAsia="zh-CN"/>
        </w:rPr>
        <w:t>标准</w:t>
      </w:r>
      <w:r w:rsidRPr="006865DB">
        <w:rPr>
          <w:rFonts w:eastAsia="SimSun"/>
          <w:lang w:eastAsia="zh-CN"/>
        </w:rPr>
        <w:t xml:space="preserve"> – </w:t>
      </w:r>
      <w:r w:rsidRPr="006865DB">
        <w:rPr>
          <w:rFonts w:eastAsia="SimSun"/>
          <w:lang w:eastAsia="zh-CN"/>
        </w:rPr>
        <w:t>第</w:t>
      </w:r>
      <w:r w:rsidRPr="006865DB">
        <w:rPr>
          <w:rFonts w:eastAsia="SimSun"/>
          <w:lang w:eastAsia="zh-CN"/>
        </w:rPr>
        <w:t>16</w:t>
      </w:r>
      <w:r w:rsidRPr="006865DB">
        <w:rPr>
          <w:rFonts w:eastAsia="SimSun"/>
          <w:lang w:eastAsia="zh-CN"/>
        </w:rPr>
        <w:t>部分：</w:t>
      </w:r>
      <w:r w:rsidRPr="006865DB">
        <w:rPr>
          <w:rFonts w:eastAsia="SimSun" w:hint="eastAsia"/>
          <w:lang w:eastAsia="zh-CN"/>
        </w:rPr>
        <w:t>宽带无线接入系统空中接口</w:t>
      </w:r>
      <w:r w:rsidRPr="006865DB">
        <w:rPr>
          <w:rFonts w:eastAsia="SimSun"/>
          <w:lang w:eastAsia="zh-CN"/>
        </w:rPr>
        <w:t xml:space="preserve"> – </w:t>
      </w:r>
      <w:r w:rsidRPr="006865DB">
        <w:rPr>
          <w:rFonts w:eastAsia="SimSun"/>
          <w:lang w:eastAsia="zh-CN"/>
        </w:rPr>
        <w:t>修</w:t>
      </w:r>
      <w:r w:rsidRPr="006865DB">
        <w:rPr>
          <w:rFonts w:eastAsia="SimSun" w:hint="eastAsia"/>
          <w:lang w:eastAsia="zh-CN"/>
        </w:rPr>
        <w:t>订</w:t>
      </w:r>
      <w:r w:rsidRPr="006865DB">
        <w:rPr>
          <w:rFonts w:eastAsia="SimSun"/>
          <w:lang w:eastAsia="zh-CN"/>
        </w:rPr>
        <w:t>1</w:t>
      </w:r>
      <w:r w:rsidRPr="006865DB">
        <w:rPr>
          <w:rFonts w:eastAsia="SimSun"/>
          <w:lang w:eastAsia="zh-CN"/>
        </w:rPr>
        <w:t>：多</w:t>
      </w:r>
      <w:r w:rsidRPr="006865DB">
        <w:rPr>
          <w:rFonts w:eastAsia="SimSun" w:hint="eastAsia"/>
          <w:lang w:eastAsia="zh-CN"/>
        </w:rPr>
        <w:t>层规范</w:t>
      </w:r>
    </w:p>
    <w:p w:rsidR="00873B7D" w:rsidRPr="001D5F02" w:rsidRDefault="00873B7D" w:rsidP="00873B7D">
      <w:pPr>
        <w:ind w:firstLineChars="200" w:firstLine="480"/>
        <w:rPr>
          <w:lang w:eastAsia="zh-CN"/>
        </w:rPr>
      </w:pPr>
      <w:r w:rsidRPr="001D5F02">
        <w:rPr>
          <w:lang w:eastAsia="zh-CN"/>
        </w:rPr>
        <w:t>此修订更新和扩展了</w:t>
      </w:r>
      <w:r w:rsidRPr="001D5F02">
        <w:rPr>
          <w:lang w:eastAsia="zh-CN"/>
        </w:rPr>
        <w:t>IEEE 802.16-2009</w:t>
      </w:r>
      <w:r w:rsidRPr="001D5F02">
        <w:rPr>
          <w:lang w:eastAsia="zh-CN"/>
        </w:rPr>
        <w:t>标准，规定</w:t>
      </w:r>
      <w:r w:rsidRPr="001D5F02">
        <w:rPr>
          <w:rFonts w:hint="eastAsia"/>
          <w:lang w:eastAsia="zh-CN"/>
        </w:rPr>
        <w:t>在</w:t>
      </w:r>
      <w:r w:rsidRPr="001D5F02">
        <w:rPr>
          <w:lang w:eastAsia="zh-CN"/>
        </w:rPr>
        <w:t>授权中继站运</w:t>
      </w:r>
      <w:r w:rsidRPr="001D5F02">
        <w:rPr>
          <w:rFonts w:hint="eastAsia"/>
          <w:lang w:eastAsia="zh-CN"/>
        </w:rPr>
        <w:t>行的</w:t>
      </w:r>
      <w:r w:rsidRPr="001D5F02">
        <w:rPr>
          <w:lang w:eastAsia="zh-CN"/>
        </w:rPr>
        <w:t>频段</w:t>
      </w:r>
      <w:r w:rsidRPr="001D5F02">
        <w:rPr>
          <w:rFonts w:hint="eastAsia"/>
          <w:lang w:eastAsia="zh-CN"/>
        </w:rPr>
        <w:t>中，</w:t>
      </w:r>
      <w:r w:rsidRPr="001D5F02">
        <w:rPr>
          <w:lang w:eastAsia="zh-CN"/>
        </w:rPr>
        <w:t>增强</w:t>
      </w:r>
      <w:r w:rsidRPr="001D5F02">
        <w:rPr>
          <w:lang w:eastAsia="zh-CN"/>
        </w:rPr>
        <w:t>IEEE Std 802.16</w:t>
      </w:r>
      <w:r w:rsidRPr="001D5F02">
        <w:rPr>
          <w:rFonts w:hint="eastAsia"/>
          <w:lang w:eastAsia="zh-CN"/>
        </w:rPr>
        <w:t>标准</w:t>
      </w:r>
      <w:r w:rsidRPr="001D5F02">
        <w:rPr>
          <w:lang w:eastAsia="zh-CN"/>
        </w:rPr>
        <w:t>的物理层和介质访问控制层。用户站的规</w:t>
      </w:r>
      <w:r w:rsidRPr="001D5F02">
        <w:rPr>
          <w:rFonts w:hint="eastAsia"/>
          <w:lang w:eastAsia="zh-CN"/>
        </w:rPr>
        <w:t>范</w:t>
      </w:r>
      <w:r w:rsidRPr="001D5F02">
        <w:rPr>
          <w:lang w:eastAsia="zh-CN"/>
        </w:rPr>
        <w:t>没有改变。</w:t>
      </w:r>
    </w:p>
    <w:p w:rsidR="00873B7D" w:rsidRPr="001D5F02" w:rsidRDefault="00873B7D" w:rsidP="00873B7D">
      <w:pPr>
        <w:pStyle w:val="Heading5"/>
        <w:rPr>
          <w:lang w:eastAsia="zh-CN"/>
        </w:rPr>
      </w:pPr>
      <w:r>
        <w:rPr>
          <w:lang w:eastAsia="zh-CN"/>
        </w:rPr>
        <w:t>2.2.1.1.3</w:t>
      </w:r>
      <w:r>
        <w:rPr>
          <w:lang w:eastAsia="zh-CN"/>
        </w:rPr>
        <w:tab/>
        <w:t>IEEE Std 802.16h</w:t>
      </w:r>
      <w:r w:rsidRPr="001D5F02">
        <w:rPr>
          <w:rFonts w:hint="eastAsia"/>
          <w:lang w:eastAsia="zh-CN"/>
        </w:rPr>
        <w:t>-</w:t>
      </w:r>
      <w:r w:rsidRPr="001D5F02">
        <w:rPr>
          <w:lang w:eastAsia="zh-CN"/>
        </w:rPr>
        <w:t>2010</w:t>
      </w:r>
    </w:p>
    <w:p w:rsidR="00873B7D" w:rsidRPr="006865DB" w:rsidRDefault="00873B7D" w:rsidP="00873B7D">
      <w:pPr>
        <w:pStyle w:val="headingb0"/>
        <w:rPr>
          <w:rFonts w:eastAsia="SimSun"/>
          <w:lang w:eastAsia="zh-CN"/>
        </w:rPr>
      </w:pPr>
      <w:r w:rsidRPr="006865DB">
        <w:rPr>
          <w:rFonts w:eastAsia="SimSun"/>
          <w:lang w:eastAsia="zh-CN"/>
        </w:rPr>
        <w:t>本地和城域网</w:t>
      </w:r>
      <w:r w:rsidRPr="006865DB">
        <w:rPr>
          <w:rFonts w:eastAsia="SimSun" w:hint="eastAsia"/>
          <w:lang w:eastAsia="zh-CN"/>
        </w:rPr>
        <w:t>标准</w:t>
      </w:r>
      <w:r w:rsidRPr="006865DB">
        <w:rPr>
          <w:rFonts w:eastAsia="SimSun"/>
          <w:lang w:eastAsia="zh-CN"/>
        </w:rPr>
        <w:t xml:space="preserve"> – </w:t>
      </w:r>
      <w:r w:rsidRPr="006865DB">
        <w:rPr>
          <w:rFonts w:eastAsia="SimSun"/>
          <w:lang w:eastAsia="zh-CN"/>
        </w:rPr>
        <w:t>第</w:t>
      </w:r>
      <w:r w:rsidRPr="006865DB">
        <w:rPr>
          <w:rFonts w:eastAsia="SimSun"/>
          <w:lang w:eastAsia="zh-CN"/>
        </w:rPr>
        <w:t>16</w:t>
      </w:r>
      <w:r w:rsidRPr="006865DB">
        <w:rPr>
          <w:rFonts w:eastAsia="SimSun"/>
          <w:lang w:eastAsia="zh-CN"/>
        </w:rPr>
        <w:t>部分：</w:t>
      </w:r>
      <w:r w:rsidRPr="006865DB">
        <w:rPr>
          <w:rFonts w:eastAsia="SimSun" w:hint="eastAsia"/>
          <w:lang w:eastAsia="zh-CN"/>
        </w:rPr>
        <w:t>宽带无线接入系统空中接口</w:t>
      </w:r>
      <w:r w:rsidRPr="006865DB">
        <w:rPr>
          <w:rFonts w:eastAsia="SimSun"/>
          <w:lang w:eastAsia="zh-CN"/>
        </w:rPr>
        <w:t xml:space="preserve"> – </w:t>
      </w:r>
      <w:r w:rsidRPr="006865DB">
        <w:rPr>
          <w:rFonts w:eastAsia="SimSun"/>
          <w:lang w:eastAsia="zh-CN"/>
        </w:rPr>
        <w:t>修</w:t>
      </w:r>
      <w:r w:rsidRPr="006865DB">
        <w:rPr>
          <w:rFonts w:eastAsia="SimSun" w:hint="eastAsia"/>
          <w:lang w:eastAsia="zh-CN"/>
        </w:rPr>
        <w:t>订</w:t>
      </w:r>
      <w:r w:rsidRPr="006865DB">
        <w:rPr>
          <w:rFonts w:eastAsia="SimSun"/>
          <w:lang w:eastAsia="zh-CN"/>
        </w:rPr>
        <w:t>2</w:t>
      </w:r>
      <w:r w:rsidRPr="006865DB">
        <w:rPr>
          <w:rFonts w:eastAsia="SimSun"/>
          <w:lang w:eastAsia="zh-CN"/>
        </w:rPr>
        <w:t>：免</w:t>
      </w:r>
      <w:r w:rsidRPr="006865DB">
        <w:rPr>
          <w:rFonts w:eastAsia="SimSun" w:hint="eastAsia"/>
          <w:lang w:eastAsia="zh-CN"/>
        </w:rPr>
        <w:t>许可证操作的改进共存机</w:t>
      </w:r>
      <w:r w:rsidRPr="006865DB">
        <w:rPr>
          <w:rFonts w:eastAsia="SimSun"/>
          <w:lang w:eastAsia="zh-CN"/>
        </w:rPr>
        <w:t>制</w:t>
      </w:r>
    </w:p>
    <w:p w:rsidR="00873B7D" w:rsidRPr="001D5F02" w:rsidRDefault="00873B7D" w:rsidP="00873B7D">
      <w:pPr>
        <w:ind w:firstLineChars="200" w:firstLine="480"/>
        <w:rPr>
          <w:lang w:eastAsia="zh-CN"/>
        </w:rPr>
      </w:pPr>
      <w:r w:rsidRPr="001D5F02">
        <w:rPr>
          <w:lang w:eastAsia="zh-CN"/>
        </w:rPr>
        <w:t>此修订更新和扩展</w:t>
      </w:r>
      <w:r w:rsidRPr="001D5F02">
        <w:rPr>
          <w:lang w:eastAsia="zh-CN"/>
        </w:rPr>
        <w:t>IEEE</w:t>
      </w:r>
      <w:r w:rsidRPr="001D5F02">
        <w:rPr>
          <w:lang w:eastAsia="zh-CN"/>
        </w:rPr>
        <w:t>标准</w:t>
      </w:r>
      <w:r w:rsidRPr="001D5F02">
        <w:rPr>
          <w:lang w:eastAsia="zh-CN"/>
        </w:rPr>
        <w:t>802.16</w:t>
      </w:r>
      <w:r w:rsidRPr="001D5F02">
        <w:rPr>
          <w:lang w:eastAsia="zh-CN"/>
        </w:rPr>
        <w:t>，规定改进机制，</w:t>
      </w:r>
      <w:r w:rsidRPr="001D5F02">
        <w:rPr>
          <w:rFonts w:hint="eastAsia"/>
          <w:lang w:eastAsia="zh-CN"/>
        </w:rPr>
        <w:t>如</w:t>
      </w:r>
      <w:r w:rsidRPr="001D5F02">
        <w:rPr>
          <w:lang w:eastAsia="zh-CN"/>
        </w:rPr>
        <w:t>政策和</w:t>
      </w:r>
      <w:bookmarkStart w:id="118" w:name="OLE_LINK15"/>
      <w:r w:rsidRPr="001D5F02">
        <w:rPr>
          <w:lang w:eastAsia="zh-CN"/>
        </w:rPr>
        <w:t>介质访问</w:t>
      </w:r>
      <w:bookmarkEnd w:id="118"/>
      <w:r w:rsidRPr="001D5F02">
        <w:rPr>
          <w:lang w:eastAsia="zh-CN"/>
        </w:rPr>
        <w:t>控制增强，使免许可证系统之间</w:t>
      </w:r>
      <w:r w:rsidRPr="001D5F02">
        <w:rPr>
          <w:rFonts w:hint="eastAsia"/>
          <w:lang w:eastAsia="zh-CN"/>
        </w:rPr>
        <w:t>能够</w:t>
      </w:r>
      <w:r w:rsidRPr="001D5F02">
        <w:rPr>
          <w:lang w:eastAsia="zh-CN"/>
        </w:rPr>
        <w:t>共存</w:t>
      </w:r>
      <w:r w:rsidRPr="001D5F02">
        <w:rPr>
          <w:rFonts w:hint="eastAsia"/>
          <w:lang w:eastAsia="zh-CN"/>
        </w:rPr>
        <w:t>并</w:t>
      </w:r>
      <w:r w:rsidRPr="001D5F02">
        <w:rPr>
          <w:lang w:eastAsia="zh-CN"/>
        </w:rPr>
        <w:t>促进这</w:t>
      </w:r>
      <w:r w:rsidRPr="001D5F02">
        <w:rPr>
          <w:rFonts w:hint="eastAsia"/>
          <w:lang w:eastAsia="zh-CN"/>
        </w:rPr>
        <w:t>此</w:t>
      </w:r>
      <w:r w:rsidRPr="001D5F02">
        <w:rPr>
          <w:lang w:eastAsia="zh-CN"/>
        </w:rPr>
        <w:t>系统</w:t>
      </w:r>
      <w:r w:rsidRPr="001D5F02">
        <w:rPr>
          <w:rFonts w:hint="eastAsia"/>
          <w:lang w:eastAsia="zh-CN"/>
        </w:rPr>
        <w:t>与</w:t>
      </w:r>
      <w:r w:rsidRPr="001D5F02">
        <w:rPr>
          <w:lang w:eastAsia="zh-CN"/>
        </w:rPr>
        <w:t>主要用户并存。</w:t>
      </w:r>
    </w:p>
    <w:p w:rsidR="00873B7D" w:rsidRPr="001D5F02" w:rsidRDefault="00873B7D" w:rsidP="00873B7D">
      <w:pPr>
        <w:pStyle w:val="Heading5"/>
        <w:rPr>
          <w:lang w:eastAsia="zh-CN"/>
        </w:rPr>
      </w:pPr>
      <w:r w:rsidRPr="001D5F02">
        <w:rPr>
          <w:lang w:eastAsia="zh-CN"/>
        </w:rPr>
        <w:t>2.2.1.1.4</w:t>
      </w:r>
      <w:r w:rsidRPr="001D5F02">
        <w:rPr>
          <w:rFonts w:hint="eastAsia"/>
          <w:lang w:eastAsia="zh-CN"/>
        </w:rPr>
        <w:t xml:space="preserve"> </w:t>
      </w:r>
      <w:r w:rsidRPr="001D5F02">
        <w:rPr>
          <w:lang w:eastAsia="zh-CN"/>
        </w:rPr>
        <w:tab/>
        <w:t>IEEE Std 802.16m-2011</w:t>
      </w:r>
    </w:p>
    <w:p w:rsidR="00873B7D" w:rsidRPr="006865DB" w:rsidRDefault="00873B7D" w:rsidP="00873B7D">
      <w:pPr>
        <w:pStyle w:val="headingb0"/>
        <w:rPr>
          <w:rFonts w:eastAsia="SimSun"/>
          <w:lang w:eastAsia="zh-CN"/>
        </w:rPr>
      </w:pPr>
      <w:r w:rsidRPr="006865DB">
        <w:rPr>
          <w:rFonts w:eastAsia="SimSun"/>
          <w:lang w:eastAsia="zh-CN"/>
        </w:rPr>
        <w:t>本地和城域网</w:t>
      </w:r>
      <w:r w:rsidRPr="006865DB">
        <w:rPr>
          <w:rFonts w:eastAsia="SimSun" w:hint="eastAsia"/>
          <w:lang w:eastAsia="zh-CN"/>
        </w:rPr>
        <w:t>标准</w:t>
      </w:r>
      <w:r w:rsidRPr="006865DB">
        <w:rPr>
          <w:rFonts w:eastAsia="SimSun"/>
          <w:lang w:eastAsia="zh-CN"/>
        </w:rPr>
        <w:t xml:space="preserve"> – </w:t>
      </w:r>
      <w:r w:rsidRPr="006865DB">
        <w:rPr>
          <w:rFonts w:eastAsia="SimSun"/>
          <w:lang w:eastAsia="zh-CN"/>
        </w:rPr>
        <w:t>第</w:t>
      </w:r>
      <w:r w:rsidRPr="006865DB">
        <w:rPr>
          <w:rFonts w:eastAsia="SimSun"/>
          <w:lang w:eastAsia="zh-CN"/>
        </w:rPr>
        <w:t>16</w:t>
      </w:r>
      <w:r w:rsidRPr="006865DB">
        <w:rPr>
          <w:rFonts w:eastAsia="SimSun"/>
          <w:lang w:eastAsia="zh-CN"/>
        </w:rPr>
        <w:t>部分：</w:t>
      </w:r>
      <w:r w:rsidRPr="006865DB">
        <w:rPr>
          <w:rFonts w:eastAsia="SimSun" w:hint="eastAsia"/>
          <w:lang w:eastAsia="zh-CN"/>
        </w:rPr>
        <w:t>宽带无线接入系统空中接口</w:t>
      </w:r>
      <w:r w:rsidRPr="006865DB">
        <w:rPr>
          <w:rFonts w:eastAsia="SimSun"/>
          <w:lang w:eastAsia="zh-CN"/>
        </w:rPr>
        <w:t xml:space="preserve"> – </w:t>
      </w:r>
      <w:r w:rsidRPr="006865DB">
        <w:rPr>
          <w:rFonts w:eastAsia="SimSun"/>
          <w:lang w:eastAsia="zh-CN"/>
        </w:rPr>
        <w:t>修</w:t>
      </w:r>
      <w:r w:rsidRPr="006865DB">
        <w:rPr>
          <w:rFonts w:eastAsia="SimSun" w:hint="eastAsia"/>
          <w:lang w:eastAsia="zh-CN"/>
        </w:rPr>
        <w:t>订</w:t>
      </w:r>
      <w:r w:rsidRPr="006865DB">
        <w:rPr>
          <w:rFonts w:eastAsia="SimSun"/>
          <w:lang w:eastAsia="zh-CN"/>
        </w:rPr>
        <w:t>3</w:t>
      </w:r>
      <w:r w:rsidRPr="006865DB">
        <w:rPr>
          <w:rFonts w:eastAsia="SimSun"/>
          <w:lang w:eastAsia="zh-CN"/>
        </w:rPr>
        <w:t>：先</w:t>
      </w:r>
      <w:r w:rsidRPr="006865DB">
        <w:rPr>
          <w:rFonts w:eastAsia="SimSun" w:hint="eastAsia"/>
          <w:lang w:eastAsia="zh-CN"/>
        </w:rPr>
        <w:t>进</w:t>
      </w:r>
      <w:r w:rsidRPr="006865DB">
        <w:rPr>
          <w:rFonts w:eastAsia="SimSun"/>
          <w:lang w:eastAsia="zh-CN"/>
        </w:rPr>
        <w:t>空中接口</w:t>
      </w:r>
    </w:p>
    <w:p w:rsidR="00873B7D" w:rsidRPr="001D5F02" w:rsidRDefault="00873B7D" w:rsidP="00873B7D">
      <w:pPr>
        <w:ind w:firstLineChars="200" w:firstLine="480"/>
        <w:rPr>
          <w:lang w:eastAsia="zh-CN"/>
        </w:rPr>
      </w:pPr>
      <w:r w:rsidRPr="001D5F02">
        <w:rPr>
          <w:lang w:eastAsia="zh-CN"/>
        </w:rPr>
        <w:t>该修正案规定</w:t>
      </w:r>
      <w:r w:rsidRPr="001D5F02">
        <w:rPr>
          <w:lang w:eastAsia="zh-CN"/>
        </w:rPr>
        <w:t>WirelessMAN-Advanced</w:t>
      </w:r>
      <w:r w:rsidRPr="001D5F02">
        <w:rPr>
          <w:lang w:eastAsia="zh-CN"/>
        </w:rPr>
        <w:t>空中接口，增强</w:t>
      </w:r>
      <w:r w:rsidRPr="001D5F02">
        <w:rPr>
          <w:rFonts w:hint="eastAsia"/>
          <w:lang w:eastAsia="zh-CN"/>
        </w:rPr>
        <w:t>的</w:t>
      </w:r>
      <w:r w:rsidRPr="001D5F02">
        <w:rPr>
          <w:lang w:eastAsia="zh-CN"/>
        </w:rPr>
        <w:t>空中接口设计，以满足</w:t>
      </w:r>
      <w:r w:rsidRPr="001D5F02">
        <w:rPr>
          <w:lang w:eastAsia="zh-CN"/>
        </w:rPr>
        <w:t>ITU-R</w:t>
      </w:r>
      <w:r w:rsidRPr="001D5F02">
        <w:rPr>
          <w:rFonts w:hint="eastAsia"/>
          <w:lang w:eastAsia="zh-CN"/>
        </w:rPr>
        <w:t>规定的</w:t>
      </w:r>
      <w:r w:rsidRPr="001D5F02">
        <w:rPr>
          <w:lang w:eastAsia="zh-CN"/>
        </w:rPr>
        <w:t>IMT-Advanced</w:t>
      </w:r>
      <w:r w:rsidRPr="001D5F02">
        <w:rPr>
          <w:lang w:eastAsia="zh-CN"/>
        </w:rPr>
        <w:t>标准化活动</w:t>
      </w:r>
      <w:r w:rsidRPr="001D5F02">
        <w:rPr>
          <w:rFonts w:hint="eastAsia"/>
          <w:lang w:eastAsia="zh-CN"/>
        </w:rPr>
        <w:t>的</w:t>
      </w:r>
      <w:r w:rsidRPr="001D5F02">
        <w:rPr>
          <w:lang w:eastAsia="zh-CN"/>
        </w:rPr>
        <w:t>要求。该修</w:t>
      </w:r>
      <w:r w:rsidRPr="001D5F02">
        <w:rPr>
          <w:rFonts w:hint="eastAsia"/>
          <w:lang w:eastAsia="zh-CN"/>
        </w:rPr>
        <w:t>订</w:t>
      </w:r>
      <w:r w:rsidRPr="001D5F02">
        <w:rPr>
          <w:lang w:eastAsia="zh-CN"/>
        </w:rPr>
        <w:t>基于</w:t>
      </w:r>
      <w:r w:rsidRPr="001D5F02">
        <w:rPr>
          <w:lang w:eastAsia="zh-CN"/>
        </w:rPr>
        <w:t>IEEE</w:t>
      </w:r>
      <w:r w:rsidRPr="001D5F02">
        <w:rPr>
          <w:lang w:eastAsia="zh-CN"/>
        </w:rPr>
        <w:t>标准</w:t>
      </w:r>
      <w:r w:rsidRPr="001D5F02">
        <w:rPr>
          <w:lang w:eastAsia="zh-CN"/>
        </w:rPr>
        <w:t xml:space="preserve">802.16 </w:t>
      </w:r>
      <w:r w:rsidRPr="001D5F02">
        <w:rPr>
          <w:rFonts w:hint="eastAsia"/>
          <w:lang w:eastAsia="zh-CN"/>
        </w:rPr>
        <w:t>的</w:t>
      </w:r>
      <w:r w:rsidRPr="001D5F02">
        <w:rPr>
          <w:lang w:eastAsia="zh-CN"/>
        </w:rPr>
        <w:t>WirelessMAN-OFDMA</w:t>
      </w:r>
      <w:r w:rsidRPr="001D5F02">
        <w:rPr>
          <w:lang w:eastAsia="zh-CN"/>
        </w:rPr>
        <w:t>规范</w:t>
      </w:r>
      <w:r w:rsidRPr="001D5F02">
        <w:rPr>
          <w:rFonts w:hint="eastAsia"/>
          <w:lang w:eastAsia="zh-CN"/>
        </w:rPr>
        <w:t>并对</w:t>
      </w:r>
      <w:r w:rsidRPr="001D5F02">
        <w:rPr>
          <w:lang w:eastAsia="zh-CN"/>
        </w:rPr>
        <w:t>WirelessMAN-OFDMA</w:t>
      </w:r>
      <w:r w:rsidRPr="001D5F02">
        <w:rPr>
          <w:lang w:eastAsia="zh-CN"/>
        </w:rPr>
        <w:t>用户站提供持续的支持。</w:t>
      </w:r>
    </w:p>
    <w:p w:rsidR="00873B7D" w:rsidRPr="001D5F02" w:rsidRDefault="00873B7D" w:rsidP="00873B7D">
      <w:pPr>
        <w:rPr>
          <w:lang w:eastAsia="zh-CN"/>
        </w:rPr>
      </w:pPr>
      <w:r w:rsidRPr="001D5F02">
        <w:rPr>
          <w:lang w:eastAsia="zh-CN"/>
        </w:rPr>
        <w:br w:type="page"/>
      </w:r>
    </w:p>
    <w:p w:rsidR="00873B7D" w:rsidRPr="001D5F02" w:rsidRDefault="00873B7D" w:rsidP="00873B7D">
      <w:pPr>
        <w:pStyle w:val="Heading4"/>
        <w:rPr>
          <w:lang w:eastAsia="zh-CN"/>
        </w:rPr>
      </w:pPr>
      <w:r>
        <w:rPr>
          <w:lang w:eastAsia="zh-CN"/>
        </w:rPr>
        <w:lastRenderedPageBreak/>
        <w:t>2.2.1.2</w:t>
      </w:r>
      <w:r>
        <w:rPr>
          <w:rFonts w:hint="eastAsia"/>
          <w:lang w:eastAsia="zh-CN"/>
        </w:rPr>
        <w:tab/>
      </w:r>
      <w:r w:rsidRPr="001D5F02">
        <w:rPr>
          <w:lang w:eastAsia="zh-CN"/>
        </w:rPr>
        <w:t>转化的标准</w:t>
      </w:r>
    </w:p>
    <w:p w:rsidR="00873B7D" w:rsidRPr="001D5F02" w:rsidRDefault="00873B7D" w:rsidP="00873B7D">
      <w:pPr>
        <w:pStyle w:val="Heading5"/>
        <w:rPr>
          <w:lang w:eastAsia="zh-CN"/>
        </w:rPr>
      </w:pPr>
      <w:r>
        <w:rPr>
          <w:lang w:eastAsia="zh-CN"/>
        </w:rPr>
        <w:t>2.2.1.2.1</w:t>
      </w:r>
      <w:r>
        <w:rPr>
          <w:rFonts w:hint="eastAsia"/>
          <w:lang w:eastAsia="zh-CN"/>
        </w:rPr>
        <w:tab/>
      </w:r>
      <w:r w:rsidRPr="001D5F02">
        <w:rPr>
          <w:lang w:eastAsia="zh-CN"/>
        </w:rPr>
        <w:t>转化：</w:t>
      </w:r>
      <w:r w:rsidRPr="001D5F02">
        <w:rPr>
          <w:lang w:eastAsia="zh-CN"/>
        </w:rPr>
        <w:t>IEEE</w:t>
      </w:r>
    </w:p>
    <w:p w:rsidR="00873B7D" w:rsidRPr="001D5F02" w:rsidRDefault="00873B7D" w:rsidP="00873B7D">
      <w:pPr>
        <w:rPr>
          <w:lang w:eastAsia="zh-CN"/>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207"/>
      </w:tblGrid>
      <w:tr w:rsidR="00873B7D" w:rsidRPr="00132461" w:rsidTr="008B0804">
        <w:trPr>
          <w:tblHeader/>
          <w:jc w:val="center"/>
        </w:trPr>
        <w:tc>
          <w:tcPr>
            <w:tcW w:w="1668" w:type="dxa"/>
            <w:vAlign w:val="center"/>
          </w:tcPr>
          <w:p w:rsidR="00873B7D" w:rsidRPr="00132461" w:rsidRDefault="00873B7D" w:rsidP="00AD6332">
            <w:pPr>
              <w:pStyle w:val="Tablehead"/>
              <w:rPr>
                <w:sz w:val="18"/>
                <w:szCs w:val="18"/>
                <w:lang w:eastAsia="zh-CN"/>
              </w:rPr>
            </w:pPr>
          </w:p>
        </w:tc>
        <w:tc>
          <w:tcPr>
            <w:tcW w:w="1984" w:type="dxa"/>
            <w:vAlign w:val="center"/>
          </w:tcPr>
          <w:p w:rsidR="00873B7D" w:rsidRPr="00132461" w:rsidRDefault="00873B7D" w:rsidP="00132461">
            <w:pPr>
              <w:pStyle w:val="Tablehead"/>
              <w:rPr>
                <w:sz w:val="18"/>
                <w:szCs w:val="18"/>
              </w:rPr>
            </w:pPr>
            <w:r w:rsidRPr="00132461">
              <w:rPr>
                <w:sz w:val="18"/>
                <w:szCs w:val="18"/>
              </w:rPr>
              <w:t>基本规范符合</w:t>
            </w:r>
            <w:r w:rsidRPr="00132461">
              <w:rPr>
                <w:sz w:val="18"/>
                <w:szCs w:val="18"/>
              </w:rPr>
              <w:br/>
              <w:t>IEEE Std 802.16-2009</w:t>
            </w:r>
          </w:p>
        </w:tc>
        <w:tc>
          <w:tcPr>
            <w:tcW w:w="1985" w:type="dxa"/>
            <w:vAlign w:val="center"/>
          </w:tcPr>
          <w:p w:rsidR="00873B7D" w:rsidRPr="00132461" w:rsidRDefault="00873B7D" w:rsidP="00132461">
            <w:pPr>
              <w:pStyle w:val="Tablehead"/>
              <w:rPr>
                <w:sz w:val="18"/>
                <w:szCs w:val="18"/>
              </w:rPr>
            </w:pPr>
            <w:r w:rsidRPr="00132461">
              <w:rPr>
                <w:sz w:val="18"/>
                <w:szCs w:val="18"/>
              </w:rPr>
              <w:t>修订符合</w:t>
            </w:r>
            <w:r w:rsidRPr="00132461">
              <w:rPr>
                <w:sz w:val="18"/>
                <w:szCs w:val="18"/>
              </w:rPr>
              <w:br/>
              <w:t>IEEE Std 802.16j-2009</w:t>
            </w:r>
          </w:p>
        </w:tc>
        <w:tc>
          <w:tcPr>
            <w:tcW w:w="2126" w:type="dxa"/>
            <w:vAlign w:val="center"/>
          </w:tcPr>
          <w:p w:rsidR="00873B7D" w:rsidRPr="00132461" w:rsidRDefault="00873B7D" w:rsidP="00132461">
            <w:pPr>
              <w:pStyle w:val="Tablehead"/>
              <w:rPr>
                <w:sz w:val="18"/>
                <w:szCs w:val="18"/>
              </w:rPr>
            </w:pPr>
            <w:r w:rsidRPr="00132461">
              <w:rPr>
                <w:sz w:val="18"/>
                <w:szCs w:val="18"/>
              </w:rPr>
              <w:t>修订符合</w:t>
            </w:r>
            <w:r w:rsidRPr="00132461">
              <w:rPr>
                <w:sz w:val="18"/>
                <w:szCs w:val="18"/>
              </w:rPr>
              <w:br/>
              <w:t>IEEE Std 802.16j-2009</w:t>
            </w:r>
          </w:p>
        </w:tc>
        <w:tc>
          <w:tcPr>
            <w:tcW w:w="2207" w:type="dxa"/>
            <w:vAlign w:val="center"/>
          </w:tcPr>
          <w:p w:rsidR="00873B7D" w:rsidRPr="00132461" w:rsidRDefault="00873B7D" w:rsidP="00132461">
            <w:pPr>
              <w:pStyle w:val="Tablehead"/>
              <w:rPr>
                <w:sz w:val="18"/>
                <w:szCs w:val="18"/>
              </w:rPr>
            </w:pPr>
            <w:r w:rsidRPr="00132461">
              <w:rPr>
                <w:sz w:val="18"/>
                <w:szCs w:val="18"/>
              </w:rPr>
              <w:t>修订符合</w:t>
            </w:r>
            <w:r w:rsidRPr="00132461">
              <w:rPr>
                <w:sz w:val="18"/>
                <w:szCs w:val="18"/>
              </w:rPr>
              <w:br/>
              <w:t>IEEE Std 802.16m-2011</w:t>
            </w:r>
          </w:p>
        </w:tc>
      </w:tr>
      <w:tr w:rsidR="00873B7D" w:rsidRPr="00132461" w:rsidTr="008B0804">
        <w:trPr>
          <w:jc w:val="center"/>
        </w:trPr>
        <w:tc>
          <w:tcPr>
            <w:tcW w:w="1668"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转化组织</w:t>
            </w:r>
          </w:p>
        </w:tc>
        <w:tc>
          <w:tcPr>
            <w:tcW w:w="1984" w:type="dxa"/>
            <w:vAlign w:val="center"/>
          </w:tcPr>
          <w:p w:rsidR="00873B7D" w:rsidRPr="00132461" w:rsidRDefault="00873B7D" w:rsidP="00AD6332">
            <w:pPr>
              <w:pStyle w:val="Tabletext"/>
              <w:jc w:val="center"/>
              <w:rPr>
                <w:sz w:val="18"/>
                <w:szCs w:val="18"/>
              </w:rPr>
            </w:pPr>
            <w:r w:rsidRPr="00132461">
              <w:rPr>
                <w:sz w:val="18"/>
                <w:szCs w:val="18"/>
              </w:rPr>
              <w:t>IEEE</w:t>
            </w:r>
          </w:p>
        </w:tc>
        <w:tc>
          <w:tcPr>
            <w:tcW w:w="1985" w:type="dxa"/>
            <w:vAlign w:val="center"/>
          </w:tcPr>
          <w:p w:rsidR="00873B7D" w:rsidRPr="00132461" w:rsidRDefault="00873B7D" w:rsidP="00AD6332">
            <w:pPr>
              <w:pStyle w:val="Tabletext"/>
              <w:jc w:val="center"/>
              <w:rPr>
                <w:sz w:val="18"/>
                <w:szCs w:val="18"/>
              </w:rPr>
            </w:pPr>
            <w:r w:rsidRPr="00132461">
              <w:rPr>
                <w:sz w:val="18"/>
                <w:szCs w:val="18"/>
              </w:rPr>
              <w:t>IEEE</w:t>
            </w:r>
          </w:p>
        </w:tc>
        <w:tc>
          <w:tcPr>
            <w:tcW w:w="2126" w:type="dxa"/>
            <w:vAlign w:val="center"/>
          </w:tcPr>
          <w:p w:rsidR="00873B7D" w:rsidRPr="00132461" w:rsidRDefault="00873B7D" w:rsidP="00AD6332">
            <w:pPr>
              <w:pStyle w:val="Tabletext"/>
              <w:jc w:val="center"/>
              <w:rPr>
                <w:sz w:val="18"/>
                <w:szCs w:val="18"/>
              </w:rPr>
            </w:pPr>
            <w:r w:rsidRPr="00132461">
              <w:rPr>
                <w:sz w:val="18"/>
                <w:szCs w:val="18"/>
              </w:rPr>
              <w:t>IEEE</w:t>
            </w:r>
          </w:p>
        </w:tc>
        <w:tc>
          <w:tcPr>
            <w:tcW w:w="2207" w:type="dxa"/>
            <w:vAlign w:val="center"/>
          </w:tcPr>
          <w:p w:rsidR="00873B7D" w:rsidRPr="00132461" w:rsidRDefault="00873B7D" w:rsidP="00AD6332">
            <w:pPr>
              <w:pStyle w:val="Tabletext"/>
              <w:jc w:val="center"/>
              <w:rPr>
                <w:sz w:val="18"/>
                <w:szCs w:val="18"/>
              </w:rPr>
            </w:pPr>
            <w:r w:rsidRPr="00132461">
              <w:rPr>
                <w:sz w:val="18"/>
                <w:szCs w:val="18"/>
              </w:rPr>
              <w:t>IEEE</w:t>
            </w:r>
          </w:p>
        </w:tc>
      </w:tr>
      <w:tr w:rsidR="00873B7D" w:rsidRPr="00132461" w:rsidTr="008B0804">
        <w:trPr>
          <w:jc w:val="center"/>
        </w:trPr>
        <w:tc>
          <w:tcPr>
            <w:tcW w:w="1668"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文件编号</w:t>
            </w:r>
          </w:p>
        </w:tc>
        <w:tc>
          <w:tcPr>
            <w:tcW w:w="1984" w:type="dxa"/>
            <w:vAlign w:val="center"/>
          </w:tcPr>
          <w:p w:rsidR="00873B7D" w:rsidRPr="00132461" w:rsidRDefault="00873B7D" w:rsidP="00AD6332">
            <w:pPr>
              <w:pStyle w:val="Tabletext"/>
              <w:jc w:val="center"/>
              <w:rPr>
                <w:sz w:val="18"/>
                <w:szCs w:val="18"/>
              </w:rPr>
            </w:pPr>
            <w:r w:rsidRPr="00132461">
              <w:rPr>
                <w:sz w:val="18"/>
                <w:szCs w:val="18"/>
              </w:rPr>
              <w:t>IEEE Std 802.16-2009</w:t>
            </w:r>
          </w:p>
        </w:tc>
        <w:tc>
          <w:tcPr>
            <w:tcW w:w="1985" w:type="dxa"/>
            <w:vAlign w:val="center"/>
          </w:tcPr>
          <w:p w:rsidR="00873B7D" w:rsidRPr="00132461" w:rsidRDefault="00873B7D" w:rsidP="00AD6332">
            <w:pPr>
              <w:pStyle w:val="Tabletext"/>
              <w:jc w:val="center"/>
              <w:rPr>
                <w:sz w:val="18"/>
                <w:szCs w:val="18"/>
              </w:rPr>
            </w:pPr>
            <w:r w:rsidRPr="00132461">
              <w:rPr>
                <w:sz w:val="18"/>
                <w:szCs w:val="18"/>
              </w:rPr>
              <w:t>IEEE Std 802.16j-2009</w:t>
            </w:r>
          </w:p>
        </w:tc>
        <w:tc>
          <w:tcPr>
            <w:tcW w:w="2126" w:type="dxa"/>
            <w:vAlign w:val="center"/>
          </w:tcPr>
          <w:p w:rsidR="00873B7D" w:rsidRPr="00132461" w:rsidRDefault="00873B7D" w:rsidP="00AD6332">
            <w:pPr>
              <w:pStyle w:val="Tabletext"/>
              <w:jc w:val="center"/>
              <w:rPr>
                <w:sz w:val="18"/>
                <w:szCs w:val="18"/>
              </w:rPr>
            </w:pPr>
            <w:r w:rsidRPr="00132461">
              <w:rPr>
                <w:sz w:val="18"/>
                <w:szCs w:val="18"/>
              </w:rPr>
              <w:t>IEEE Std 802.16h-2010</w:t>
            </w:r>
          </w:p>
        </w:tc>
        <w:tc>
          <w:tcPr>
            <w:tcW w:w="2207" w:type="dxa"/>
            <w:vAlign w:val="center"/>
          </w:tcPr>
          <w:p w:rsidR="00873B7D" w:rsidRPr="00132461" w:rsidRDefault="00873B7D" w:rsidP="00AD6332">
            <w:pPr>
              <w:pStyle w:val="Tabletext"/>
              <w:jc w:val="center"/>
              <w:rPr>
                <w:sz w:val="18"/>
                <w:szCs w:val="18"/>
              </w:rPr>
            </w:pPr>
            <w:r w:rsidRPr="00132461">
              <w:rPr>
                <w:sz w:val="18"/>
                <w:szCs w:val="18"/>
              </w:rPr>
              <w:t>IEEE Std 802.16m-2011</w:t>
            </w:r>
          </w:p>
        </w:tc>
      </w:tr>
      <w:tr w:rsidR="00873B7D" w:rsidRPr="00132461" w:rsidTr="008B0804">
        <w:trPr>
          <w:jc w:val="center"/>
        </w:trPr>
        <w:tc>
          <w:tcPr>
            <w:tcW w:w="1668"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版本</w:t>
            </w:r>
          </w:p>
        </w:tc>
        <w:tc>
          <w:tcPr>
            <w:tcW w:w="1984" w:type="dxa"/>
            <w:vAlign w:val="center"/>
          </w:tcPr>
          <w:p w:rsidR="00873B7D" w:rsidRPr="00132461" w:rsidRDefault="00873B7D" w:rsidP="00AD6332">
            <w:pPr>
              <w:pStyle w:val="Tabletext"/>
              <w:jc w:val="center"/>
              <w:rPr>
                <w:sz w:val="18"/>
                <w:szCs w:val="18"/>
              </w:rPr>
            </w:pPr>
            <w:r w:rsidRPr="00132461">
              <w:rPr>
                <w:sz w:val="18"/>
                <w:szCs w:val="18"/>
              </w:rPr>
              <w:t>2009</w:t>
            </w:r>
          </w:p>
        </w:tc>
        <w:tc>
          <w:tcPr>
            <w:tcW w:w="1985" w:type="dxa"/>
            <w:vAlign w:val="center"/>
          </w:tcPr>
          <w:p w:rsidR="00873B7D" w:rsidRPr="00132461" w:rsidRDefault="00873B7D" w:rsidP="00AD6332">
            <w:pPr>
              <w:pStyle w:val="Tabletext"/>
              <w:jc w:val="center"/>
              <w:rPr>
                <w:sz w:val="18"/>
                <w:szCs w:val="18"/>
              </w:rPr>
            </w:pPr>
            <w:r w:rsidRPr="00132461">
              <w:rPr>
                <w:sz w:val="18"/>
                <w:szCs w:val="18"/>
              </w:rPr>
              <w:t>2009</w:t>
            </w:r>
          </w:p>
        </w:tc>
        <w:tc>
          <w:tcPr>
            <w:tcW w:w="2126" w:type="dxa"/>
            <w:vAlign w:val="center"/>
          </w:tcPr>
          <w:p w:rsidR="00873B7D" w:rsidRPr="00132461" w:rsidRDefault="00873B7D" w:rsidP="00AD6332">
            <w:pPr>
              <w:pStyle w:val="Tabletext"/>
              <w:jc w:val="center"/>
              <w:rPr>
                <w:sz w:val="18"/>
                <w:szCs w:val="18"/>
              </w:rPr>
            </w:pPr>
            <w:r w:rsidRPr="00132461">
              <w:rPr>
                <w:sz w:val="18"/>
                <w:szCs w:val="18"/>
              </w:rPr>
              <w:t>2010</w:t>
            </w:r>
          </w:p>
        </w:tc>
        <w:tc>
          <w:tcPr>
            <w:tcW w:w="2207" w:type="dxa"/>
            <w:vAlign w:val="center"/>
          </w:tcPr>
          <w:p w:rsidR="00873B7D" w:rsidRPr="00132461" w:rsidRDefault="00873B7D" w:rsidP="00AD6332">
            <w:pPr>
              <w:pStyle w:val="Tabletext"/>
              <w:jc w:val="center"/>
              <w:rPr>
                <w:sz w:val="18"/>
                <w:szCs w:val="18"/>
              </w:rPr>
            </w:pPr>
            <w:r w:rsidRPr="00132461">
              <w:rPr>
                <w:sz w:val="18"/>
                <w:szCs w:val="18"/>
              </w:rPr>
              <w:t>2011</w:t>
            </w:r>
          </w:p>
        </w:tc>
      </w:tr>
      <w:tr w:rsidR="00873B7D" w:rsidRPr="00132461" w:rsidTr="008B0804">
        <w:trPr>
          <w:jc w:val="center"/>
        </w:trPr>
        <w:tc>
          <w:tcPr>
            <w:tcW w:w="1668"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发布日期</w:t>
            </w:r>
          </w:p>
        </w:tc>
        <w:tc>
          <w:tcPr>
            <w:tcW w:w="1984" w:type="dxa"/>
            <w:vAlign w:val="center"/>
          </w:tcPr>
          <w:p w:rsidR="00873B7D" w:rsidRPr="00132461" w:rsidRDefault="00873B7D" w:rsidP="00AD6332">
            <w:pPr>
              <w:pStyle w:val="Tabletext"/>
              <w:jc w:val="center"/>
              <w:rPr>
                <w:sz w:val="18"/>
                <w:szCs w:val="18"/>
              </w:rPr>
            </w:pPr>
            <w:r w:rsidRPr="00132461">
              <w:rPr>
                <w:sz w:val="18"/>
                <w:szCs w:val="18"/>
              </w:rPr>
              <w:t>2009</w:t>
            </w:r>
            <w:r w:rsidRPr="00132461">
              <w:rPr>
                <w:sz w:val="18"/>
                <w:szCs w:val="18"/>
              </w:rPr>
              <w:t>年</w:t>
            </w:r>
            <w:r w:rsidRPr="00132461">
              <w:rPr>
                <w:sz w:val="18"/>
                <w:szCs w:val="18"/>
              </w:rPr>
              <w:t>5</w:t>
            </w:r>
            <w:r w:rsidRPr="00132461">
              <w:rPr>
                <w:sz w:val="18"/>
                <w:szCs w:val="18"/>
              </w:rPr>
              <w:t>月</w:t>
            </w:r>
            <w:r w:rsidRPr="00132461">
              <w:rPr>
                <w:sz w:val="18"/>
                <w:szCs w:val="18"/>
              </w:rPr>
              <w:t>29</w:t>
            </w:r>
            <w:r w:rsidRPr="00132461">
              <w:rPr>
                <w:sz w:val="18"/>
                <w:szCs w:val="18"/>
              </w:rPr>
              <w:t>日</w:t>
            </w:r>
          </w:p>
        </w:tc>
        <w:tc>
          <w:tcPr>
            <w:tcW w:w="1985" w:type="dxa"/>
            <w:vAlign w:val="center"/>
          </w:tcPr>
          <w:p w:rsidR="00873B7D" w:rsidRPr="00132461" w:rsidRDefault="00873B7D" w:rsidP="00AD6332">
            <w:pPr>
              <w:pStyle w:val="Tabletext"/>
              <w:jc w:val="center"/>
              <w:rPr>
                <w:sz w:val="18"/>
                <w:szCs w:val="18"/>
              </w:rPr>
            </w:pPr>
            <w:r w:rsidRPr="00132461">
              <w:rPr>
                <w:sz w:val="18"/>
                <w:szCs w:val="18"/>
              </w:rPr>
              <w:t>2009</w:t>
            </w:r>
            <w:r w:rsidRPr="00132461">
              <w:rPr>
                <w:sz w:val="18"/>
                <w:szCs w:val="18"/>
              </w:rPr>
              <w:t>年</w:t>
            </w:r>
            <w:r w:rsidRPr="00132461">
              <w:rPr>
                <w:sz w:val="18"/>
                <w:szCs w:val="18"/>
              </w:rPr>
              <w:t>6</w:t>
            </w:r>
            <w:r w:rsidRPr="00132461">
              <w:rPr>
                <w:sz w:val="18"/>
                <w:szCs w:val="18"/>
              </w:rPr>
              <w:t>月</w:t>
            </w:r>
            <w:r w:rsidRPr="00132461">
              <w:rPr>
                <w:sz w:val="18"/>
                <w:szCs w:val="18"/>
              </w:rPr>
              <w:t>12</w:t>
            </w:r>
            <w:r w:rsidRPr="00132461">
              <w:rPr>
                <w:sz w:val="18"/>
                <w:szCs w:val="18"/>
              </w:rPr>
              <w:t>日</w:t>
            </w:r>
          </w:p>
        </w:tc>
        <w:tc>
          <w:tcPr>
            <w:tcW w:w="2126" w:type="dxa"/>
            <w:vAlign w:val="center"/>
          </w:tcPr>
          <w:p w:rsidR="00873B7D" w:rsidRPr="00132461" w:rsidRDefault="00873B7D" w:rsidP="00AD6332">
            <w:pPr>
              <w:pStyle w:val="Tabletext"/>
              <w:jc w:val="center"/>
              <w:rPr>
                <w:sz w:val="18"/>
                <w:szCs w:val="18"/>
              </w:rPr>
            </w:pPr>
            <w:r w:rsidRPr="00132461">
              <w:rPr>
                <w:sz w:val="18"/>
                <w:szCs w:val="18"/>
              </w:rPr>
              <w:t>2010</w:t>
            </w:r>
            <w:r w:rsidRPr="00132461">
              <w:rPr>
                <w:sz w:val="18"/>
                <w:szCs w:val="18"/>
              </w:rPr>
              <w:t>年</w:t>
            </w:r>
            <w:r w:rsidRPr="00132461">
              <w:rPr>
                <w:sz w:val="18"/>
                <w:szCs w:val="18"/>
              </w:rPr>
              <w:t>7</w:t>
            </w:r>
            <w:r w:rsidRPr="00132461">
              <w:rPr>
                <w:sz w:val="18"/>
                <w:szCs w:val="18"/>
              </w:rPr>
              <w:t>月</w:t>
            </w:r>
            <w:r w:rsidRPr="00132461">
              <w:rPr>
                <w:sz w:val="18"/>
                <w:szCs w:val="18"/>
              </w:rPr>
              <w:t>30</w:t>
            </w:r>
            <w:r w:rsidRPr="00132461">
              <w:rPr>
                <w:sz w:val="18"/>
                <w:szCs w:val="18"/>
              </w:rPr>
              <w:t>日</w:t>
            </w:r>
          </w:p>
        </w:tc>
        <w:tc>
          <w:tcPr>
            <w:tcW w:w="2207" w:type="dxa"/>
            <w:vAlign w:val="center"/>
          </w:tcPr>
          <w:p w:rsidR="00873B7D" w:rsidRPr="00132461" w:rsidRDefault="00873B7D" w:rsidP="00AD6332">
            <w:pPr>
              <w:pStyle w:val="Tabletext"/>
              <w:jc w:val="center"/>
              <w:rPr>
                <w:sz w:val="18"/>
                <w:szCs w:val="18"/>
              </w:rPr>
            </w:pPr>
            <w:r w:rsidRPr="00132461">
              <w:rPr>
                <w:sz w:val="18"/>
                <w:szCs w:val="18"/>
              </w:rPr>
              <w:t>2011</w:t>
            </w:r>
            <w:r w:rsidRPr="00132461">
              <w:rPr>
                <w:sz w:val="18"/>
                <w:szCs w:val="18"/>
              </w:rPr>
              <w:t>年</w:t>
            </w:r>
            <w:r w:rsidRPr="00132461">
              <w:rPr>
                <w:sz w:val="18"/>
                <w:szCs w:val="18"/>
              </w:rPr>
              <w:t>5</w:t>
            </w:r>
            <w:r w:rsidRPr="00132461">
              <w:rPr>
                <w:sz w:val="18"/>
                <w:szCs w:val="18"/>
              </w:rPr>
              <w:t>月</w:t>
            </w:r>
            <w:r w:rsidRPr="00132461">
              <w:rPr>
                <w:sz w:val="18"/>
                <w:szCs w:val="18"/>
              </w:rPr>
              <w:t>6</w:t>
            </w:r>
            <w:r w:rsidRPr="00132461">
              <w:rPr>
                <w:sz w:val="18"/>
                <w:szCs w:val="18"/>
              </w:rPr>
              <w:t>日</w:t>
            </w:r>
          </w:p>
        </w:tc>
      </w:tr>
      <w:tr w:rsidR="00873B7D" w:rsidRPr="00132461" w:rsidTr="008B0804">
        <w:trPr>
          <w:jc w:val="center"/>
        </w:trPr>
        <w:tc>
          <w:tcPr>
            <w:tcW w:w="1668" w:type="dxa"/>
            <w:vAlign w:val="center"/>
          </w:tcPr>
          <w:p w:rsidR="00873B7D" w:rsidRPr="00132461" w:rsidRDefault="00873B7D" w:rsidP="00AD6332">
            <w:pPr>
              <w:pStyle w:val="Tabletext"/>
              <w:jc w:val="center"/>
              <w:rPr>
                <w:spacing w:val="-20"/>
                <w:sz w:val="18"/>
                <w:szCs w:val="18"/>
              </w:rPr>
            </w:pPr>
            <w:r w:rsidRPr="00132461">
              <w:rPr>
                <w:spacing w:val="-20"/>
                <w:sz w:val="18"/>
                <w:szCs w:val="18"/>
              </w:rPr>
              <w:t>第</w:t>
            </w:r>
            <w:r w:rsidRPr="00132461">
              <w:rPr>
                <w:spacing w:val="-20"/>
                <w:sz w:val="18"/>
                <w:szCs w:val="18"/>
              </w:rPr>
              <w:t>1.4</w:t>
            </w:r>
            <w:r w:rsidRPr="00132461">
              <w:rPr>
                <w:spacing w:val="-20"/>
                <w:sz w:val="18"/>
                <w:szCs w:val="18"/>
              </w:rPr>
              <w:t>节：</w:t>
            </w:r>
            <w:r w:rsidR="00946223" w:rsidRPr="00132461">
              <w:rPr>
                <w:rFonts w:hint="eastAsia"/>
                <w:spacing w:val="-20"/>
                <w:sz w:val="18"/>
                <w:szCs w:val="18"/>
                <w:lang w:eastAsia="zh-CN"/>
              </w:rPr>
              <w:br/>
            </w:r>
            <w:r w:rsidRPr="00132461">
              <w:rPr>
                <w:spacing w:val="-20"/>
                <w:sz w:val="18"/>
                <w:szCs w:val="18"/>
              </w:rPr>
              <w:t>参考模型</w:t>
            </w:r>
          </w:p>
        </w:tc>
        <w:tc>
          <w:tcPr>
            <w:tcW w:w="1984" w:type="dxa"/>
            <w:vAlign w:val="center"/>
          </w:tcPr>
          <w:p w:rsidR="00873B7D" w:rsidRPr="00132461" w:rsidRDefault="00C14565" w:rsidP="00AD6332">
            <w:pPr>
              <w:pStyle w:val="Tabletext"/>
              <w:jc w:val="center"/>
              <w:rPr>
                <w:sz w:val="18"/>
                <w:szCs w:val="18"/>
                <w:lang w:eastAsia="ja-JP"/>
              </w:rPr>
            </w:pPr>
            <w:hyperlink r:id="rId309" w:history="1">
              <w:r w:rsidR="00873B7D" w:rsidRPr="00132461">
                <w:rPr>
                  <w:rStyle w:val="Hyperlink"/>
                  <w:sz w:val="18"/>
                  <w:szCs w:val="18"/>
                  <w:lang w:val="en-GB" w:eastAsia="ja-JP"/>
                </w:rPr>
                <w:t>http://ieee802.org/16/pubs/IEEE80216-2009.html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1.4</w:t>
            </w:r>
            <w:r w:rsidR="00873B7D" w:rsidRPr="00132461">
              <w:rPr>
                <w:sz w:val="18"/>
                <w:szCs w:val="18"/>
              </w:rPr>
              <w:t>节，</w:t>
            </w:r>
            <w:r w:rsidR="00873B7D" w:rsidRPr="00132461">
              <w:rPr>
                <w:sz w:val="18"/>
                <w:szCs w:val="18"/>
              </w:rPr>
              <w:t>IEEE Std 802.16-2009</w:t>
            </w:r>
            <w:r w:rsidR="00873B7D" w:rsidRPr="00132461">
              <w:rPr>
                <w:sz w:val="18"/>
                <w:szCs w:val="18"/>
              </w:rPr>
              <w:t>的</w:t>
            </w:r>
            <w:r w:rsidR="00BF270F">
              <w:rPr>
                <w:rFonts w:hint="eastAsia"/>
                <w:sz w:val="18"/>
                <w:szCs w:val="18"/>
                <w:lang w:eastAsia="zh-CN"/>
              </w:rPr>
              <w:br/>
            </w:r>
            <w:r w:rsidR="00873B7D" w:rsidRPr="00132461">
              <w:rPr>
                <w:sz w:val="18"/>
                <w:szCs w:val="18"/>
              </w:rPr>
              <w:t>IEEE</w:t>
            </w:r>
            <w:r w:rsidR="00873B7D" w:rsidRPr="00132461">
              <w:rPr>
                <w:sz w:val="18"/>
                <w:szCs w:val="18"/>
              </w:rPr>
              <w:t>转化</w:t>
            </w:r>
            <w:r w:rsidRPr="00132461">
              <w:rPr>
                <w:sz w:val="18"/>
                <w:szCs w:val="18"/>
              </w:rPr>
              <w:t>)</w:t>
            </w:r>
          </w:p>
        </w:tc>
        <w:tc>
          <w:tcPr>
            <w:tcW w:w="1985" w:type="dxa"/>
            <w:vAlign w:val="center"/>
          </w:tcPr>
          <w:p w:rsidR="00873B7D" w:rsidRPr="00132461" w:rsidRDefault="00873B7D" w:rsidP="00AD6332">
            <w:pPr>
              <w:pStyle w:val="Tabletext"/>
              <w:jc w:val="center"/>
              <w:rPr>
                <w:sz w:val="18"/>
                <w:szCs w:val="18"/>
              </w:rPr>
            </w:pPr>
            <w:r w:rsidRPr="00132461">
              <w:rPr>
                <w:rFonts w:eastAsia="STKaiti"/>
                <w:sz w:val="18"/>
                <w:szCs w:val="18"/>
              </w:rPr>
              <w:t>不适用</w:t>
            </w:r>
          </w:p>
        </w:tc>
        <w:tc>
          <w:tcPr>
            <w:tcW w:w="2126" w:type="dxa"/>
            <w:vAlign w:val="center"/>
          </w:tcPr>
          <w:p w:rsidR="00873B7D" w:rsidRPr="00132461" w:rsidRDefault="00C14565" w:rsidP="00AD6332">
            <w:pPr>
              <w:pStyle w:val="Tabletext"/>
              <w:jc w:val="center"/>
              <w:rPr>
                <w:sz w:val="18"/>
                <w:szCs w:val="18"/>
                <w:lang w:eastAsia="ja-JP"/>
              </w:rPr>
            </w:pPr>
            <w:hyperlink r:id="rId310" w:history="1">
              <w:r w:rsidR="00873B7D" w:rsidRPr="00132461">
                <w:rPr>
                  <w:rStyle w:val="Hyperlink"/>
                  <w:sz w:val="18"/>
                  <w:szCs w:val="18"/>
                  <w:lang w:val="en-GB" w:eastAsia="ja-JP"/>
                </w:rPr>
                <w:t>http://ieee802.org/16/pubs/IEEE80216h.html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1.4</w:t>
            </w:r>
            <w:r w:rsidR="00873B7D" w:rsidRPr="00132461">
              <w:rPr>
                <w:sz w:val="18"/>
                <w:szCs w:val="18"/>
              </w:rPr>
              <w:t>节，</w:t>
            </w:r>
            <w:r w:rsidR="00873B7D" w:rsidRPr="00132461">
              <w:rPr>
                <w:sz w:val="18"/>
                <w:szCs w:val="18"/>
              </w:rPr>
              <w:t>IEEE Std 802.16h</w:t>
            </w:r>
            <w:r w:rsidR="00873B7D" w:rsidRPr="00132461">
              <w:rPr>
                <w:rFonts w:hint="eastAsia"/>
                <w:sz w:val="18"/>
                <w:szCs w:val="18"/>
              </w:rPr>
              <w:t xml:space="preserve"> </w:t>
            </w:r>
            <w:r w:rsidR="00873B7D" w:rsidRPr="00132461">
              <w:rPr>
                <w:sz w:val="18"/>
                <w:szCs w:val="18"/>
              </w:rPr>
              <w:t>IEEE</w:t>
            </w:r>
            <w:r w:rsidR="00873B7D" w:rsidRPr="00132461">
              <w:rPr>
                <w:sz w:val="18"/>
                <w:szCs w:val="18"/>
              </w:rPr>
              <w:t>转化</w:t>
            </w:r>
            <w:r w:rsidRPr="00132461">
              <w:rPr>
                <w:sz w:val="18"/>
                <w:szCs w:val="18"/>
              </w:rPr>
              <w:t>)</w:t>
            </w:r>
          </w:p>
        </w:tc>
        <w:tc>
          <w:tcPr>
            <w:tcW w:w="2207" w:type="dxa"/>
            <w:vAlign w:val="center"/>
          </w:tcPr>
          <w:p w:rsidR="00873B7D" w:rsidRPr="00132461" w:rsidRDefault="00C14565" w:rsidP="00AD6332">
            <w:pPr>
              <w:pStyle w:val="Tabletext"/>
              <w:jc w:val="center"/>
              <w:rPr>
                <w:sz w:val="18"/>
                <w:szCs w:val="18"/>
                <w:lang w:eastAsia="ja-JP"/>
              </w:rPr>
            </w:pPr>
            <w:hyperlink r:id="rId311" w:history="1">
              <w:r w:rsidR="00873B7D" w:rsidRPr="00132461">
                <w:rPr>
                  <w:rStyle w:val="Hyperlink"/>
                  <w:sz w:val="18"/>
                  <w:szCs w:val="18"/>
                  <w:lang w:val="en-GB" w:eastAsia="ja-JP"/>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1.4</w:t>
            </w:r>
            <w:r w:rsidR="00873B7D" w:rsidRPr="00132461">
              <w:rPr>
                <w:sz w:val="18"/>
                <w:szCs w:val="18"/>
              </w:rPr>
              <w:t>节，</w:t>
            </w:r>
            <w:r w:rsidR="00873B7D" w:rsidRPr="00132461">
              <w:rPr>
                <w:sz w:val="18"/>
                <w:szCs w:val="18"/>
              </w:rPr>
              <w:t>IEEE Std 802.16m</w:t>
            </w:r>
            <w:r w:rsidR="00873B7D" w:rsidRPr="00132461">
              <w:rPr>
                <w:rFonts w:hint="eastAsia"/>
                <w:sz w:val="18"/>
                <w:szCs w:val="18"/>
              </w:rPr>
              <w:t xml:space="preserve"> </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rPr>
            </w:pPr>
            <w:r w:rsidRPr="00132461">
              <w:rPr>
                <w:sz w:val="18"/>
                <w:szCs w:val="18"/>
              </w:rPr>
              <w:t>第</w:t>
            </w:r>
            <w:r w:rsidRPr="00132461">
              <w:rPr>
                <w:sz w:val="18"/>
                <w:szCs w:val="18"/>
              </w:rPr>
              <w:t>2</w:t>
            </w:r>
            <w:r w:rsidRPr="00132461">
              <w:rPr>
                <w:sz w:val="18"/>
                <w:szCs w:val="18"/>
              </w:rPr>
              <w:t>节：正式参考文献</w:t>
            </w:r>
          </w:p>
        </w:tc>
        <w:tc>
          <w:tcPr>
            <w:tcW w:w="1984" w:type="dxa"/>
            <w:vAlign w:val="center"/>
          </w:tcPr>
          <w:p w:rsidR="00873B7D" w:rsidRPr="00132461" w:rsidRDefault="00C14565" w:rsidP="00AD6332">
            <w:pPr>
              <w:pStyle w:val="Tabletext"/>
              <w:jc w:val="center"/>
              <w:rPr>
                <w:sz w:val="18"/>
                <w:szCs w:val="18"/>
                <w:lang w:eastAsia="ja-JP"/>
              </w:rPr>
            </w:pPr>
            <w:hyperlink r:id="rId312" w:history="1">
              <w:r w:rsidR="00873B7D" w:rsidRPr="00132461">
                <w:rPr>
                  <w:rStyle w:val="Hyperlink"/>
                  <w:sz w:val="18"/>
                  <w:szCs w:val="18"/>
                  <w:lang w:val="en-GB" w:eastAsia="ja-JP"/>
                </w:rPr>
                <w:t>http://ieee802.org/16/pubs/IEEE80216-2009.html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2</w:t>
            </w:r>
            <w:r w:rsidR="00873B7D" w:rsidRPr="00132461">
              <w:rPr>
                <w:sz w:val="18"/>
                <w:szCs w:val="18"/>
              </w:rPr>
              <w:t>节，</w:t>
            </w:r>
            <w:r w:rsidR="00BF270F">
              <w:rPr>
                <w:sz w:val="18"/>
                <w:szCs w:val="18"/>
              </w:rPr>
              <w:t>IEEE Std 802.16-2009</w:t>
            </w:r>
            <w:r w:rsidR="00873B7D" w:rsidRPr="00132461">
              <w:rPr>
                <w:rFonts w:hint="eastAsia"/>
                <w:sz w:val="18"/>
                <w:szCs w:val="18"/>
              </w:rPr>
              <w:t>的</w:t>
            </w:r>
            <w:r w:rsidR="00BF270F">
              <w:rPr>
                <w:sz w:val="18"/>
                <w:szCs w:val="18"/>
                <w:lang w:eastAsia="zh-CN"/>
              </w:rPr>
              <w:br/>
            </w:r>
            <w:r w:rsidR="00873B7D" w:rsidRPr="00132461">
              <w:rPr>
                <w:sz w:val="18"/>
                <w:szCs w:val="18"/>
              </w:rPr>
              <w:t>IEEE</w:t>
            </w:r>
            <w:r w:rsidR="00873B7D" w:rsidRPr="00132461">
              <w:rPr>
                <w:sz w:val="18"/>
                <w:szCs w:val="18"/>
              </w:rPr>
              <w:t>转化</w:t>
            </w:r>
            <w:r w:rsidRPr="00132461">
              <w:rPr>
                <w:sz w:val="18"/>
                <w:szCs w:val="18"/>
              </w:rPr>
              <w:t>)</w:t>
            </w:r>
          </w:p>
        </w:tc>
        <w:tc>
          <w:tcPr>
            <w:tcW w:w="1985" w:type="dxa"/>
            <w:vAlign w:val="center"/>
          </w:tcPr>
          <w:p w:rsidR="00873B7D" w:rsidRPr="00132461" w:rsidRDefault="00873B7D" w:rsidP="00AD6332">
            <w:pPr>
              <w:pStyle w:val="Tabletext"/>
              <w:jc w:val="center"/>
              <w:rPr>
                <w:sz w:val="18"/>
                <w:szCs w:val="18"/>
              </w:rPr>
            </w:pPr>
            <w:r w:rsidRPr="00132461">
              <w:rPr>
                <w:rFonts w:eastAsia="STKaiti"/>
                <w:sz w:val="18"/>
                <w:szCs w:val="18"/>
              </w:rPr>
              <w:t>不适用</w:t>
            </w:r>
          </w:p>
        </w:tc>
        <w:tc>
          <w:tcPr>
            <w:tcW w:w="2126" w:type="dxa"/>
            <w:vAlign w:val="center"/>
          </w:tcPr>
          <w:p w:rsidR="00873B7D" w:rsidRPr="00132461" w:rsidRDefault="00C14565" w:rsidP="00AD6332">
            <w:pPr>
              <w:pStyle w:val="Tabletext"/>
              <w:jc w:val="center"/>
              <w:rPr>
                <w:sz w:val="18"/>
                <w:szCs w:val="18"/>
                <w:lang w:eastAsia="ja-JP"/>
              </w:rPr>
            </w:pPr>
            <w:hyperlink r:id="rId313" w:history="1">
              <w:r w:rsidR="00873B7D" w:rsidRPr="00132461">
                <w:rPr>
                  <w:rStyle w:val="Hyperlink"/>
                  <w:sz w:val="18"/>
                  <w:szCs w:val="18"/>
                  <w:lang w:val="en-GB" w:eastAsia="ja-JP"/>
                </w:rPr>
                <w:t>http://ieee802.org/16/pubs/IEEE80216h.html</w:t>
              </w:r>
            </w:hyperlink>
          </w:p>
          <w:p w:rsidR="00873B7D" w:rsidRPr="00132461" w:rsidRDefault="00C7546E" w:rsidP="00C7546E">
            <w:pPr>
              <w:pStyle w:val="Tabletext"/>
              <w:rPr>
                <w:sz w:val="18"/>
                <w:szCs w:val="18"/>
                <w:lang w:eastAsia="zh-CN"/>
              </w:rPr>
            </w:pPr>
            <w:r w:rsidRPr="00132461">
              <w:rPr>
                <w:sz w:val="18"/>
                <w:szCs w:val="18"/>
              </w:rPr>
              <w:t>(</w:t>
            </w:r>
            <w:r w:rsidR="00873B7D" w:rsidRPr="00132461">
              <w:rPr>
                <w:sz w:val="18"/>
                <w:szCs w:val="18"/>
              </w:rPr>
              <w:t>第</w:t>
            </w:r>
            <w:r w:rsidR="00873B7D" w:rsidRPr="00132461">
              <w:rPr>
                <w:sz w:val="18"/>
                <w:szCs w:val="18"/>
              </w:rPr>
              <w:t>2</w:t>
            </w:r>
            <w:r w:rsidR="00873B7D" w:rsidRPr="00132461">
              <w:rPr>
                <w:sz w:val="18"/>
                <w:szCs w:val="18"/>
              </w:rPr>
              <w:t>节，</w:t>
            </w:r>
            <w:r w:rsidR="00873B7D" w:rsidRPr="00132461">
              <w:rPr>
                <w:sz w:val="18"/>
                <w:szCs w:val="18"/>
              </w:rPr>
              <w:t>IEEE Std 802.16h</w:t>
            </w:r>
            <w:r w:rsidR="00873B7D" w:rsidRPr="00132461">
              <w:rPr>
                <w:rFonts w:hint="eastAsia"/>
                <w:sz w:val="18"/>
                <w:szCs w:val="18"/>
              </w:rPr>
              <w:t xml:space="preserve"> </w:t>
            </w:r>
            <w:r w:rsidR="00873B7D" w:rsidRPr="00132461">
              <w:rPr>
                <w:rFonts w:hint="eastAsia"/>
                <w:sz w:val="18"/>
                <w:szCs w:val="18"/>
              </w:rPr>
              <w:t>的</w:t>
            </w:r>
            <w:r w:rsidR="00873B7D" w:rsidRPr="00132461">
              <w:rPr>
                <w:sz w:val="18"/>
                <w:szCs w:val="18"/>
              </w:rPr>
              <w:t>IEEE</w:t>
            </w:r>
            <w:r w:rsidR="00873B7D" w:rsidRPr="00132461">
              <w:rPr>
                <w:sz w:val="18"/>
                <w:szCs w:val="18"/>
              </w:rPr>
              <w:t>转化</w:t>
            </w:r>
          </w:p>
        </w:tc>
        <w:tc>
          <w:tcPr>
            <w:tcW w:w="2207" w:type="dxa"/>
            <w:vAlign w:val="center"/>
          </w:tcPr>
          <w:p w:rsidR="00873B7D" w:rsidRPr="00132461" w:rsidRDefault="00C14565" w:rsidP="00AD6332">
            <w:pPr>
              <w:pStyle w:val="Tabletext"/>
              <w:jc w:val="center"/>
              <w:rPr>
                <w:sz w:val="18"/>
                <w:szCs w:val="18"/>
                <w:lang w:eastAsia="ja-JP"/>
              </w:rPr>
            </w:pPr>
            <w:hyperlink r:id="rId314" w:history="1">
              <w:r w:rsidR="00873B7D" w:rsidRPr="00132461">
                <w:rPr>
                  <w:rStyle w:val="Hyperlink"/>
                  <w:sz w:val="18"/>
                  <w:szCs w:val="18"/>
                  <w:lang w:val="en-GB" w:eastAsia="ja-JP"/>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2</w:t>
            </w:r>
            <w:r w:rsidR="00873B7D" w:rsidRPr="00132461">
              <w:rPr>
                <w:sz w:val="18"/>
                <w:szCs w:val="18"/>
              </w:rPr>
              <w:t>节，</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rPr>
            </w:pPr>
            <w:r w:rsidRPr="00132461">
              <w:rPr>
                <w:sz w:val="18"/>
                <w:szCs w:val="18"/>
              </w:rPr>
              <w:t>第</w:t>
            </w:r>
            <w:r w:rsidRPr="00132461">
              <w:rPr>
                <w:sz w:val="18"/>
                <w:szCs w:val="18"/>
              </w:rPr>
              <w:t>3</w:t>
            </w:r>
            <w:r w:rsidRPr="00132461">
              <w:rPr>
                <w:sz w:val="18"/>
                <w:szCs w:val="18"/>
              </w:rPr>
              <w:t>节：定义</w:t>
            </w:r>
          </w:p>
        </w:tc>
        <w:tc>
          <w:tcPr>
            <w:tcW w:w="1984" w:type="dxa"/>
            <w:vAlign w:val="center"/>
          </w:tcPr>
          <w:p w:rsidR="00873B7D" w:rsidRPr="00132461" w:rsidRDefault="00C14565" w:rsidP="00AD6332">
            <w:pPr>
              <w:pStyle w:val="Tabletext"/>
              <w:jc w:val="center"/>
              <w:rPr>
                <w:sz w:val="18"/>
                <w:szCs w:val="18"/>
                <w:lang w:eastAsia="ja-JP"/>
              </w:rPr>
            </w:pPr>
            <w:hyperlink r:id="rId315" w:history="1">
              <w:r w:rsidR="00873B7D" w:rsidRPr="00132461">
                <w:rPr>
                  <w:rStyle w:val="Hyperlink"/>
                  <w:sz w:val="18"/>
                  <w:szCs w:val="18"/>
                  <w:lang w:val="en-GB" w:eastAsia="ja-JP"/>
                </w:rPr>
                <w:t>http://ieee802.org/16/pubs/IEEE80216-2009.html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3</w:t>
            </w:r>
            <w:r w:rsidR="00873B7D" w:rsidRPr="00132461">
              <w:rPr>
                <w:sz w:val="18"/>
                <w:szCs w:val="18"/>
              </w:rPr>
              <w:t>节，</w:t>
            </w:r>
            <w:r w:rsidR="00873B7D" w:rsidRPr="00132461">
              <w:rPr>
                <w:sz w:val="18"/>
                <w:szCs w:val="18"/>
              </w:rPr>
              <w:t>IEEE Std 802.16-2009</w:t>
            </w:r>
            <w:r w:rsidR="00873B7D" w:rsidRPr="00132461">
              <w:rPr>
                <w:rFonts w:hint="eastAsia"/>
                <w:sz w:val="18"/>
                <w:szCs w:val="18"/>
              </w:rPr>
              <w:t>的</w:t>
            </w:r>
            <w:r w:rsidR="00BF270F">
              <w:rPr>
                <w:sz w:val="18"/>
                <w:szCs w:val="18"/>
                <w:lang w:eastAsia="zh-CN"/>
              </w:rPr>
              <w:br/>
            </w:r>
            <w:r w:rsidR="00873B7D" w:rsidRPr="00132461">
              <w:rPr>
                <w:sz w:val="18"/>
                <w:szCs w:val="18"/>
              </w:rPr>
              <w:t>IEEE</w:t>
            </w:r>
            <w:r w:rsidR="00873B7D" w:rsidRPr="00132461">
              <w:rPr>
                <w:sz w:val="18"/>
                <w:szCs w:val="18"/>
              </w:rPr>
              <w:t>转化</w:t>
            </w:r>
            <w:r w:rsidRPr="00132461">
              <w:rPr>
                <w:sz w:val="18"/>
                <w:szCs w:val="18"/>
              </w:rPr>
              <w:t>)</w:t>
            </w:r>
          </w:p>
        </w:tc>
        <w:tc>
          <w:tcPr>
            <w:tcW w:w="1985" w:type="dxa"/>
            <w:vAlign w:val="center"/>
          </w:tcPr>
          <w:p w:rsidR="00873B7D" w:rsidRPr="00132461" w:rsidRDefault="00C14565" w:rsidP="00AD6332">
            <w:pPr>
              <w:pStyle w:val="Tabletext"/>
              <w:jc w:val="center"/>
              <w:rPr>
                <w:sz w:val="18"/>
                <w:szCs w:val="18"/>
                <w:lang w:eastAsia="ja-JP"/>
              </w:rPr>
            </w:pPr>
            <w:hyperlink r:id="rId316" w:history="1">
              <w:r w:rsidR="00873B7D" w:rsidRPr="00132461">
                <w:rPr>
                  <w:rStyle w:val="Hyperlink"/>
                  <w:sz w:val="18"/>
                  <w:szCs w:val="18"/>
                  <w:lang w:val="en-GB" w:eastAsia="ja-JP"/>
                </w:rPr>
                <w:t>http://ieee802.org/16/pubs/IEEE80216j.html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3</w:t>
            </w:r>
            <w:r w:rsidR="00873B7D" w:rsidRPr="00132461">
              <w:rPr>
                <w:sz w:val="18"/>
                <w:szCs w:val="18"/>
              </w:rPr>
              <w:t>节，</w:t>
            </w:r>
            <w:r w:rsidR="00873B7D" w:rsidRPr="00132461">
              <w:rPr>
                <w:sz w:val="18"/>
                <w:szCs w:val="18"/>
              </w:rPr>
              <w:t>IEEE Std 802.16</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c>
          <w:tcPr>
            <w:tcW w:w="2126" w:type="dxa"/>
            <w:vAlign w:val="center"/>
          </w:tcPr>
          <w:p w:rsidR="00873B7D" w:rsidRPr="00132461" w:rsidRDefault="00C14565" w:rsidP="00AD6332">
            <w:pPr>
              <w:pStyle w:val="Tabletext"/>
              <w:jc w:val="center"/>
              <w:rPr>
                <w:sz w:val="18"/>
                <w:szCs w:val="18"/>
                <w:lang w:eastAsia="ja-JP"/>
              </w:rPr>
            </w:pPr>
            <w:hyperlink r:id="rId317" w:history="1">
              <w:r w:rsidR="00873B7D" w:rsidRPr="00132461">
                <w:rPr>
                  <w:rStyle w:val="Hyperlink"/>
                  <w:sz w:val="18"/>
                  <w:szCs w:val="18"/>
                  <w:lang w:val="en-GB" w:eastAsia="ja-JP"/>
                </w:rPr>
                <w:t>http://ieee802.org/16/pubs/IEEE80216h.html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3</w:t>
            </w:r>
            <w:r w:rsidR="00873B7D" w:rsidRPr="00132461">
              <w:rPr>
                <w:sz w:val="18"/>
                <w:szCs w:val="18"/>
              </w:rPr>
              <w:t>节，</w:t>
            </w:r>
            <w:r w:rsidR="00873B7D" w:rsidRPr="00132461">
              <w:rPr>
                <w:sz w:val="18"/>
                <w:szCs w:val="18"/>
              </w:rPr>
              <w:t>IEEE Std 802.16h</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c>
          <w:tcPr>
            <w:tcW w:w="2207" w:type="dxa"/>
            <w:vAlign w:val="center"/>
          </w:tcPr>
          <w:p w:rsidR="00873B7D" w:rsidRPr="00132461" w:rsidRDefault="00C14565" w:rsidP="00AD6332">
            <w:pPr>
              <w:pStyle w:val="Tabletext"/>
              <w:jc w:val="center"/>
              <w:rPr>
                <w:sz w:val="18"/>
                <w:szCs w:val="18"/>
                <w:lang w:eastAsia="ja-JP"/>
              </w:rPr>
            </w:pPr>
            <w:hyperlink r:id="rId318" w:history="1">
              <w:r w:rsidR="00873B7D" w:rsidRPr="00132461">
                <w:rPr>
                  <w:rStyle w:val="Hyperlink"/>
                  <w:sz w:val="18"/>
                  <w:szCs w:val="18"/>
                  <w:lang w:val="en-GB" w:eastAsia="ja-JP"/>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3</w:t>
            </w:r>
            <w:r w:rsidR="00873B7D" w:rsidRPr="00132461">
              <w:rPr>
                <w:sz w:val="18"/>
                <w:szCs w:val="18"/>
              </w:rPr>
              <w:t>节，</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lang w:eastAsia="zh-CN"/>
              </w:rPr>
            </w:pPr>
            <w:r w:rsidRPr="00132461">
              <w:rPr>
                <w:sz w:val="18"/>
                <w:szCs w:val="18"/>
                <w:lang w:eastAsia="zh-CN"/>
              </w:rPr>
              <w:t>第</w:t>
            </w:r>
            <w:r w:rsidRPr="00132461">
              <w:rPr>
                <w:sz w:val="18"/>
                <w:szCs w:val="18"/>
                <w:lang w:eastAsia="zh-CN"/>
              </w:rPr>
              <w:t>4</w:t>
            </w:r>
            <w:r w:rsidRPr="00132461">
              <w:rPr>
                <w:sz w:val="18"/>
                <w:szCs w:val="18"/>
                <w:lang w:eastAsia="zh-CN"/>
              </w:rPr>
              <w:t>节：缩写词和首字母缩略语</w:t>
            </w:r>
          </w:p>
        </w:tc>
        <w:tc>
          <w:tcPr>
            <w:tcW w:w="1984" w:type="dxa"/>
            <w:vAlign w:val="center"/>
          </w:tcPr>
          <w:p w:rsidR="00873B7D" w:rsidRPr="00132461" w:rsidRDefault="00873B7D" w:rsidP="00AD6332">
            <w:pPr>
              <w:pStyle w:val="Tabletext"/>
              <w:jc w:val="center"/>
              <w:rPr>
                <w:rStyle w:val="Hyperlink"/>
                <w:sz w:val="18"/>
                <w:szCs w:val="18"/>
                <w:lang w:val="en-GB"/>
              </w:rPr>
            </w:pPr>
            <w:r w:rsidRPr="00132461">
              <w:rPr>
                <w:sz w:val="18"/>
                <w:szCs w:val="18"/>
              </w:rPr>
              <w:fldChar w:fldCharType="begin"/>
            </w:r>
            <w:r w:rsidRPr="00132461">
              <w:rPr>
                <w:sz w:val="18"/>
                <w:szCs w:val="18"/>
              </w:rPr>
              <w:instrText xml:space="preserve"> HYPERLINK "http://ieee802.org/16/pubs/IEEE80216-2009.html" \o "http://ieee802.org/16/pubs/IEEE80216-2009.html" </w:instrText>
            </w:r>
            <w:r w:rsidRPr="00132461">
              <w:rPr>
                <w:sz w:val="18"/>
                <w:szCs w:val="18"/>
              </w:rPr>
              <w:fldChar w:fldCharType="separate"/>
            </w:r>
            <w:r w:rsidRPr="00132461">
              <w:rPr>
                <w:rStyle w:val="Hyperlink"/>
                <w:sz w:val="18"/>
                <w:szCs w:val="18"/>
                <w:lang w:val="en-GB"/>
              </w:rPr>
              <w:t>http://ieee802.org/16/pubs/IEEE80216-2009.html</w:t>
            </w:r>
          </w:p>
          <w:p w:rsidR="00873B7D" w:rsidRPr="00132461" w:rsidRDefault="00873B7D" w:rsidP="00AD6332">
            <w:pPr>
              <w:pStyle w:val="Tabletext"/>
              <w:jc w:val="center"/>
              <w:rPr>
                <w:sz w:val="18"/>
                <w:szCs w:val="18"/>
              </w:rPr>
            </w:pPr>
            <w:r w:rsidRPr="00132461">
              <w:rPr>
                <w:sz w:val="18"/>
                <w:szCs w:val="18"/>
              </w:rPr>
              <w:fldChar w:fldCharType="end"/>
            </w:r>
            <w:r w:rsidR="00C7546E" w:rsidRPr="00132461">
              <w:rPr>
                <w:sz w:val="18"/>
                <w:szCs w:val="18"/>
              </w:rPr>
              <w:t>(</w:t>
            </w:r>
            <w:r w:rsidRPr="00132461">
              <w:rPr>
                <w:sz w:val="18"/>
                <w:szCs w:val="18"/>
              </w:rPr>
              <w:t>第</w:t>
            </w:r>
            <w:r w:rsidRPr="00132461">
              <w:rPr>
                <w:sz w:val="18"/>
                <w:szCs w:val="18"/>
              </w:rPr>
              <w:t>4</w:t>
            </w:r>
            <w:r w:rsidRPr="00132461">
              <w:rPr>
                <w:sz w:val="18"/>
                <w:szCs w:val="18"/>
              </w:rPr>
              <w:t>节，</w:t>
            </w:r>
            <w:r w:rsidRPr="00132461">
              <w:rPr>
                <w:sz w:val="18"/>
                <w:szCs w:val="18"/>
              </w:rPr>
              <w:t>IEEE Std 802.16-2009</w:t>
            </w:r>
            <w:r w:rsidRPr="00132461">
              <w:rPr>
                <w:rFonts w:hint="eastAsia"/>
                <w:sz w:val="18"/>
                <w:szCs w:val="18"/>
              </w:rPr>
              <w:t>的</w:t>
            </w:r>
            <w:r w:rsidR="00BF270F">
              <w:rPr>
                <w:sz w:val="18"/>
                <w:szCs w:val="18"/>
                <w:lang w:eastAsia="zh-CN"/>
              </w:rPr>
              <w:br/>
            </w:r>
            <w:r w:rsidRPr="00132461">
              <w:rPr>
                <w:sz w:val="18"/>
                <w:szCs w:val="18"/>
              </w:rPr>
              <w:t>IEEE</w:t>
            </w:r>
            <w:r w:rsidRPr="00132461">
              <w:rPr>
                <w:sz w:val="18"/>
                <w:szCs w:val="18"/>
              </w:rPr>
              <w:t>转化</w:t>
            </w:r>
            <w:r w:rsidR="00C7546E" w:rsidRPr="00132461">
              <w:rPr>
                <w:sz w:val="18"/>
                <w:szCs w:val="18"/>
              </w:rPr>
              <w:t>)</w:t>
            </w:r>
          </w:p>
        </w:tc>
        <w:tc>
          <w:tcPr>
            <w:tcW w:w="1985" w:type="dxa"/>
            <w:vAlign w:val="center"/>
          </w:tcPr>
          <w:p w:rsidR="00873B7D" w:rsidRPr="00132461" w:rsidRDefault="00C14565" w:rsidP="00AD6332">
            <w:pPr>
              <w:pStyle w:val="Tabletext"/>
              <w:jc w:val="center"/>
              <w:rPr>
                <w:sz w:val="18"/>
                <w:szCs w:val="18"/>
                <w:lang w:eastAsia="ja-JP"/>
              </w:rPr>
            </w:pPr>
            <w:hyperlink r:id="rId319" w:history="1">
              <w:r w:rsidR="00873B7D" w:rsidRPr="00132461">
                <w:rPr>
                  <w:rStyle w:val="Hyperlink"/>
                  <w:sz w:val="18"/>
                  <w:szCs w:val="18"/>
                  <w:lang w:val="en-GB" w:eastAsia="ja-JP"/>
                </w:rPr>
                <w:t>http://ieee802.org/16/pubs/IEEE80216j.html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4</w:t>
            </w:r>
            <w:r w:rsidR="00873B7D" w:rsidRPr="00132461">
              <w:rPr>
                <w:sz w:val="18"/>
                <w:szCs w:val="18"/>
              </w:rPr>
              <w:t>节，</w:t>
            </w:r>
            <w:r w:rsidR="00873B7D" w:rsidRPr="00132461">
              <w:rPr>
                <w:sz w:val="18"/>
                <w:szCs w:val="18"/>
              </w:rPr>
              <w:t>IEEE Std 802.16</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c>
          <w:tcPr>
            <w:tcW w:w="2126" w:type="dxa"/>
            <w:vAlign w:val="center"/>
          </w:tcPr>
          <w:p w:rsidR="00873B7D" w:rsidRPr="00132461" w:rsidRDefault="00C14565" w:rsidP="00AD6332">
            <w:pPr>
              <w:pStyle w:val="Tabletext"/>
              <w:jc w:val="center"/>
              <w:rPr>
                <w:sz w:val="18"/>
                <w:szCs w:val="18"/>
                <w:lang w:eastAsia="ja-JP"/>
              </w:rPr>
            </w:pPr>
            <w:hyperlink r:id="rId320" w:history="1">
              <w:r w:rsidR="00873B7D" w:rsidRPr="00132461">
                <w:rPr>
                  <w:rStyle w:val="Hyperlink"/>
                  <w:sz w:val="18"/>
                  <w:szCs w:val="18"/>
                  <w:lang w:val="en-GB" w:eastAsia="ja-JP"/>
                </w:rPr>
                <w:t>http://ieee802.org/16/pubs/IEEE80216h.html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4</w:t>
            </w:r>
            <w:r w:rsidR="00873B7D" w:rsidRPr="00132461">
              <w:rPr>
                <w:sz w:val="18"/>
                <w:szCs w:val="18"/>
              </w:rPr>
              <w:t>节，</w:t>
            </w:r>
            <w:r w:rsidR="00873B7D" w:rsidRPr="00132461">
              <w:rPr>
                <w:sz w:val="18"/>
                <w:szCs w:val="18"/>
              </w:rPr>
              <w:t>IEEE Std 802.16h</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c>
          <w:tcPr>
            <w:tcW w:w="2207" w:type="dxa"/>
            <w:vAlign w:val="center"/>
          </w:tcPr>
          <w:p w:rsidR="00873B7D" w:rsidRPr="00132461" w:rsidRDefault="00C14565" w:rsidP="00AD6332">
            <w:pPr>
              <w:pStyle w:val="Tabletext"/>
              <w:jc w:val="center"/>
              <w:rPr>
                <w:sz w:val="18"/>
                <w:szCs w:val="18"/>
                <w:lang w:eastAsia="ja-JP"/>
              </w:rPr>
            </w:pPr>
            <w:hyperlink r:id="rId321" w:history="1">
              <w:r w:rsidR="00873B7D" w:rsidRPr="00132461">
                <w:rPr>
                  <w:rStyle w:val="Hyperlink"/>
                  <w:sz w:val="18"/>
                  <w:szCs w:val="18"/>
                  <w:lang w:val="en-GB" w:eastAsia="ja-JP"/>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4</w:t>
            </w:r>
            <w:r w:rsidR="00873B7D" w:rsidRPr="00132461">
              <w:rPr>
                <w:sz w:val="18"/>
                <w:szCs w:val="18"/>
              </w:rPr>
              <w:t>节，</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lang w:eastAsia="zh-CN"/>
              </w:rPr>
            </w:pPr>
            <w:r w:rsidRPr="00132461">
              <w:rPr>
                <w:sz w:val="18"/>
                <w:szCs w:val="18"/>
                <w:lang w:eastAsia="zh-CN"/>
              </w:rPr>
              <w:t>第</w:t>
            </w:r>
            <w:r w:rsidRPr="00132461">
              <w:rPr>
                <w:sz w:val="18"/>
                <w:szCs w:val="18"/>
                <w:lang w:eastAsia="zh-CN"/>
              </w:rPr>
              <w:t>5.2</w:t>
            </w:r>
            <w:r w:rsidRPr="00132461">
              <w:rPr>
                <w:sz w:val="18"/>
                <w:szCs w:val="18"/>
                <w:lang w:eastAsia="zh-CN"/>
              </w:rPr>
              <w:t>节：数据包会聚子层</w:t>
            </w:r>
          </w:p>
        </w:tc>
        <w:tc>
          <w:tcPr>
            <w:tcW w:w="1984" w:type="dxa"/>
            <w:vAlign w:val="center"/>
          </w:tcPr>
          <w:p w:rsidR="00873B7D" w:rsidRPr="00132461" w:rsidRDefault="00C14565" w:rsidP="00AD6332">
            <w:pPr>
              <w:pStyle w:val="Tabletext"/>
              <w:jc w:val="center"/>
              <w:rPr>
                <w:rStyle w:val="Hyperlink"/>
                <w:sz w:val="18"/>
                <w:szCs w:val="18"/>
                <w:lang w:val="en-GB"/>
              </w:rPr>
            </w:pPr>
            <w:hyperlink r:id="rId322" w:history="1">
              <w:r w:rsidR="00873B7D" w:rsidRPr="00132461">
                <w:rPr>
                  <w:rStyle w:val="Hyperlink"/>
                  <w:sz w:val="18"/>
                  <w:szCs w:val="18"/>
                  <w:lang w:val="en-GB"/>
                </w:rPr>
                <w:t>http://ieee802.org/16/pubs/IEEE80216-2009.html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5.2</w:t>
            </w:r>
            <w:r w:rsidR="00873B7D" w:rsidRPr="00132461">
              <w:rPr>
                <w:sz w:val="18"/>
                <w:szCs w:val="18"/>
              </w:rPr>
              <w:t>节，</w:t>
            </w:r>
            <w:r w:rsidR="00873B7D" w:rsidRPr="00132461">
              <w:rPr>
                <w:sz w:val="18"/>
                <w:szCs w:val="18"/>
              </w:rPr>
              <w:t>IEEE Std 802.16-2009</w:t>
            </w:r>
            <w:r w:rsidR="00873B7D" w:rsidRPr="00132461">
              <w:rPr>
                <w:rFonts w:hint="eastAsia"/>
                <w:sz w:val="18"/>
                <w:szCs w:val="18"/>
              </w:rPr>
              <w:t>的</w:t>
            </w:r>
            <w:r w:rsidR="00BF270F">
              <w:rPr>
                <w:sz w:val="18"/>
                <w:szCs w:val="18"/>
                <w:lang w:eastAsia="zh-CN"/>
              </w:rPr>
              <w:br/>
            </w:r>
            <w:r w:rsidR="00873B7D" w:rsidRPr="00132461">
              <w:rPr>
                <w:sz w:val="18"/>
                <w:szCs w:val="18"/>
              </w:rPr>
              <w:t>IEEE</w:t>
            </w:r>
            <w:r w:rsidR="00873B7D" w:rsidRPr="00132461">
              <w:rPr>
                <w:sz w:val="18"/>
                <w:szCs w:val="18"/>
              </w:rPr>
              <w:t>转化</w:t>
            </w:r>
            <w:r w:rsidRPr="00132461">
              <w:rPr>
                <w:sz w:val="18"/>
                <w:szCs w:val="18"/>
              </w:rPr>
              <w:t>)</w:t>
            </w:r>
          </w:p>
        </w:tc>
        <w:tc>
          <w:tcPr>
            <w:tcW w:w="1985"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3"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5.2</w:t>
            </w:r>
            <w:r w:rsidR="00873B7D" w:rsidRPr="00132461">
              <w:rPr>
                <w:sz w:val="18"/>
                <w:szCs w:val="18"/>
              </w:rPr>
              <w:t>节，</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rPr>
            </w:pPr>
            <w:r w:rsidRPr="00132461">
              <w:rPr>
                <w:sz w:val="18"/>
                <w:szCs w:val="18"/>
              </w:rPr>
              <w:t>第</w:t>
            </w:r>
            <w:r w:rsidRPr="00132461">
              <w:rPr>
                <w:sz w:val="18"/>
                <w:szCs w:val="18"/>
              </w:rPr>
              <w:t>16</w:t>
            </w:r>
            <w:r w:rsidRPr="00132461">
              <w:rPr>
                <w:sz w:val="18"/>
                <w:szCs w:val="18"/>
              </w:rPr>
              <w:t>节：</w:t>
            </w:r>
            <w:r w:rsidRPr="00132461">
              <w:rPr>
                <w:sz w:val="18"/>
                <w:szCs w:val="18"/>
              </w:rPr>
              <w:t>WirelessMAN-Advanced</w:t>
            </w:r>
            <w:r w:rsidR="00946223" w:rsidRPr="00132461">
              <w:rPr>
                <w:rFonts w:hint="eastAsia"/>
                <w:sz w:val="18"/>
                <w:szCs w:val="18"/>
                <w:lang w:eastAsia="zh-CN"/>
              </w:rPr>
              <w:br/>
            </w:r>
            <w:r w:rsidRPr="00132461">
              <w:rPr>
                <w:sz w:val="18"/>
                <w:szCs w:val="18"/>
              </w:rPr>
              <w:t>空中接口</w:t>
            </w:r>
          </w:p>
        </w:tc>
        <w:tc>
          <w:tcPr>
            <w:tcW w:w="1984"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1985" w:type="dxa"/>
            <w:vAlign w:val="center"/>
          </w:tcPr>
          <w:p w:rsidR="00873B7D" w:rsidRPr="00132461" w:rsidRDefault="00873B7D" w:rsidP="00AD6332">
            <w:pPr>
              <w:pStyle w:val="Tabletext"/>
              <w:jc w:val="center"/>
              <w:rPr>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4"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第</w:t>
            </w:r>
            <w:r w:rsidR="00873B7D" w:rsidRPr="00132461">
              <w:rPr>
                <w:sz w:val="18"/>
                <w:szCs w:val="18"/>
              </w:rPr>
              <w:t>16</w:t>
            </w:r>
            <w:r w:rsidR="00873B7D" w:rsidRPr="00132461">
              <w:rPr>
                <w:sz w:val="18"/>
                <w:szCs w:val="18"/>
              </w:rPr>
              <w:t>节，</w:t>
            </w:r>
            <w:r w:rsidR="00873B7D" w:rsidRPr="00132461">
              <w:rPr>
                <w:sz w:val="18"/>
                <w:szCs w:val="18"/>
              </w:rPr>
              <w:t>IEEE Std 802.16m</w:t>
            </w:r>
            <w:r w:rsidR="00873B7D" w:rsidRPr="00132461">
              <w:rPr>
                <w:rFonts w:hint="eastAsia"/>
                <w:sz w:val="18"/>
                <w:szCs w:val="18"/>
              </w:rPr>
              <w:t xml:space="preserve"> </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946223">
            <w:pPr>
              <w:pStyle w:val="Tabletext"/>
              <w:pageBreakBefore/>
              <w:jc w:val="center"/>
              <w:rPr>
                <w:sz w:val="18"/>
                <w:szCs w:val="18"/>
                <w:lang w:eastAsia="zh-CN"/>
              </w:rPr>
            </w:pPr>
            <w:r w:rsidRPr="00132461">
              <w:rPr>
                <w:sz w:val="18"/>
                <w:szCs w:val="18"/>
                <w:lang w:eastAsia="zh-CN"/>
              </w:rPr>
              <w:lastRenderedPageBreak/>
              <w:t>附件</w:t>
            </w:r>
            <w:r w:rsidRPr="00132461">
              <w:rPr>
                <w:sz w:val="18"/>
                <w:szCs w:val="18"/>
                <w:lang w:eastAsia="zh-CN"/>
              </w:rPr>
              <w:t>R</w:t>
            </w:r>
            <w:r w:rsidRPr="00132461">
              <w:rPr>
                <w:sz w:val="18"/>
                <w:szCs w:val="18"/>
                <w:lang w:eastAsia="zh-CN"/>
              </w:rPr>
              <w:t>：</w:t>
            </w:r>
            <w:r w:rsidR="00A0752B">
              <w:rPr>
                <w:rFonts w:hint="eastAsia"/>
                <w:sz w:val="18"/>
                <w:szCs w:val="18"/>
                <w:lang w:eastAsia="zh-CN"/>
              </w:rPr>
              <w:br/>
            </w:r>
            <w:r w:rsidRPr="00132461">
              <w:rPr>
                <w:sz w:val="18"/>
                <w:szCs w:val="18"/>
                <w:lang w:eastAsia="zh-CN"/>
              </w:rPr>
              <w:t>MAC</w:t>
            </w:r>
            <w:r w:rsidRPr="00132461">
              <w:rPr>
                <w:sz w:val="18"/>
                <w:szCs w:val="18"/>
                <w:lang w:eastAsia="zh-CN"/>
              </w:rPr>
              <w:t>控制消息</w:t>
            </w:r>
          </w:p>
        </w:tc>
        <w:tc>
          <w:tcPr>
            <w:tcW w:w="1984"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1985"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5"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pacing w:val="-20"/>
                <w:sz w:val="18"/>
                <w:szCs w:val="18"/>
              </w:rPr>
            </w:pPr>
            <w:r w:rsidRPr="00286FA0">
              <w:rPr>
                <w:sz w:val="18"/>
                <w:szCs w:val="18"/>
              </w:rPr>
              <w:t>(</w:t>
            </w:r>
            <w:r w:rsidR="00873B7D" w:rsidRPr="00286FA0">
              <w:rPr>
                <w:sz w:val="18"/>
                <w:szCs w:val="18"/>
              </w:rPr>
              <w:t>附件</w:t>
            </w:r>
            <w:r w:rsidR="00873B7D" w:rsidRPr="00286FA0">
              <w:rPr>
                <w:sz w:val="18"/>
                <w:szCs w:val="18"/>
              </w:rPr>
              <w:t>R</w:t>
            </w:r>
            <w:r w:rsidR="00873B7D" w:rsidRPr="00286FA0">
              <w:rPr>
                <w:sz w:val="18"/>
                <w:szCs w:val="18"/>
              </w:rPr>
              <w:t>，</w:t>
            </w:r>
            <w:r w:rsidR="00873B7D" w:rsidRPr="00286FA0">
              <w:rPr>
                <w:sz w:val="18"/>
                <w:szCs w:val="18"/>
              </w:rPr>
              <w:t>IEEE IEEE Std 802.16m</w:t>
            </w:r>
            <w:r w:rsidR="00873B7D" w:rsidRPr="00286FA0">
              <w:rPr>
                <w:rFonts w:hint="eastAsia"/>
                <w:sz w:val="18"/>
                <w:szCs w:val="18"/>
              </w:rPr>
              <w:t>的</w:t>
            </w:r>
            <w:r w:rsidR="00873B7D" w:rsidRPr="00286FA0">
              <w:rPr>
                <w:sz w:val="18"/>
                <w:szCs w:val="18"/>
              </w:rPr>
              <w:t>IEEE</w:t>
            </w:r>
            <w:r w:rsidR="00873B7D" w:rsidRPr="00286FA0">
              <w:rPr>
                <w:sz w:val="18"/>
                <w:szCs w:val="18"/>
              </w:rPr>
              <w:t>转化</w:t>
            </w:r>
            <w:r w:rsidRPr="00286FA0">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rPr>
            </w:pPr>
            <w:r w:rsidRPr="00132461">
              <w:rPr>
                <w:sz w:val="18"/>
                <w:szCs w:val="18"/>
              </w:rPr>
              <w:t>附件</w:t>
            </w:r>
            <w:r w:rsidRPr="00132461">
              <w:rPr>
                <w:sz w:val="18"/>
                <w:szCs w:val="18"/>
              </w:rPr>
              <w:t>S</w:t>
            </w:r>
            <w:r w:rsidRPr="00132461">
              <w:rPr>
                <w:sz w:val="18"/>
                <w:szCs w:val="18"/>
              </w:rPr>
              <w:t>：</w:t>
            </w:r>
            <w:r w:rsidR="00946223" w:rsidRPr="00132461">
              <w:rPr>
                <w:rFonts w:hint="eastAsia"/>
                <w:sz w:val="18"/>
                <w:szCs w:val="18"/>
                <w:lang w:eastAsia="zh-CN"/>
              </w:rPr>
              <w:br/>
            </w:r>
            <w:r w:rsidRPr="00132461">
              <w:rPr>
                <w:sz w:val="18"/>
                <w:szCs w:val="18"/>
              </w:rPr>
              <w:t>测试矢量</w:t>
            </w:r>
          </w:p>
        </w:tc>
        <w:tc>
          <w:tcPr>
            <w:tcW w:w="1984"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1985"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6"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附件</w:t>
            </w:r>
            <w:r w:rsidR="00873B7D" w:rsidRPr="00132461">
              <w:rPr>
                <w:sz w:val="18"/>
                <w:szCs w:val="18"/>
              </w:rPr>
              <w:t>R</w:t>
            </w:r>
            <w:r w:rsidR="00873B7D" w:rsidRPr="00132461">
              <w:rPr>
                <w:sz w:val="18"/>
                <w:szCs w:val="18"/>
              </w:rPr>
              <w:t>，</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rPr>
            </w:pPr>
            <w:r w:rsidRPr="00132461">
              <w:rPr>
                <w:sz w:val="18"/>
                <w:szCs w:val="18"/>
              </w:rPr>
              <w:t>附件</w:t>
            </w:r>
            <w:r w:rsidRPr="00132461">
              <w:rPr>
                <w:sz w:val="18"/>
                <w:szCs w:val="18"/>
              </w:rPr>
              <w:t>T</w:t>
            </w:r>
            <w:r w:rsidRPr="00132461">
              <w:rPr>
                <w:sz w:val="18"/>
                <w:szCs w:val="18"/>
              </w:rPr>
              <w:t>：</w:t>
            </w:r>
            <w:r w:rsidR="00946223" w:rsidRPr="00132461">
              <w:rPr>
                <w:rFonts w:hint="eastAsia"/>
                <w:sz w:val="18"/>
                <w:szCs w:val="18"/>
                <w:lang w:eastAsia="zh-CN"/>
              </w:rPr>
              <w:br/>
            </w:r>
            <w:r w:rsidRPr="00132461">
              <w:rPr>
                <w:sz w:val="18"/>
                <w:szCs w:val="18"/>
              </w:rPr>
              <w:t>支持的频段</w:t>
            </w:r>
          </w:p>
        </w:tc>
        <w:tc>
          <w:tcPr>
            <w:tcW w:w="1984"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1985"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7"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附件</w:t>
            </w:r>
            <w:r w:rsidR="00873B7D" w:rsidRPr="00132461">
              <w:rPr>
                <w:sz w:val="18"/>
                <w:szCs w:val="18"/>
              </w:rPr>
              <w:t>R</w:t>
            </w:r>
            <w:r w:rsidR="00873B7D" w:rsidRPr="00132461">
              <w:rPr>
                <w:sz w:val="18"/>
                <w:szCs w:val="18"/>
              </w:rPr>
              <w:t>，</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rPr>
            </w:pPr>
            <w:r w:rsidRPr="00132461">
              <w:rPr>
                <w:sz w:val="18"/>
                <w:szCs w:val="18"/>
              </w:rPr>
              <w:t>附</w:t>
            </w:r>
            <w:r w:rsidR="00946223" w:rsidRPr="00132461">
              <w:rPr>
                <w:rFonts w:hint="eastAsia"/>
                <w:sz w:val="18"/>
                <w:szCs w:val="18"/>
                <w:lang w:eastAsia="zh-CN"/>
              </w:rPr>
              <w:t>件</w:t>
            </w:r>
            <w:r w:rsidRPr="00132461">
              <w:rPr>
                <w:sz w:val="18"/>
                <w:szCs w:val="18"/>
              </w:rPr>
              <w:t>U</w:t>
            </w:r>
            <w:r w:rsidRPr="00132461">
              <w:rPr>
                <w:sz w:val="18"/>
                <w:szCs w:val="18"/>
              </w:rPr>
              <w:t>：</w:t>
            </w:r>
            <w:r w:rsidR="00946223" w:rsidRPr="00132461">
              <w:rPr>
                <w:rFonts w:hint="eastAsia"/>
                <w:sz w:val="18"/>
                <w:szCs w:val="18"/>
                <w:lang w:eastAsia="zh-CN"/>
              </w:rPr>
              <w:br/>
            </w:r>
            <w:r w:rsidRPr="00132461">
              <w:rPr>
                <w:sz w:val="18"/>
                <w:szCs w:val="18"/>
              </w:rPr>
              <w:t>无线电规范</w:t>
            </w:r>
          </w:p>
        </w:tc>
        <w:tc>
          <w:tcPr>
            <w:tcW w:w="1984"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1985"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8"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附件</w:t>
            </w:r>
            <w:r w:rsidR="00873B7D" w:rsidRPr="00132461">
              <w:rPr>
                <w:sz w:val="18"/>
                <w:szCs w:val="18"/>
              </w:rPr>
              <w:t>U</w:t>
            </w:r>
            <w:r w:rsidR="00873B7D" w:rsidRPr="00132461">
              <w:rPr>
                <w:sz w:val="18"/>
                <w:szCs w:val="18"/>
              </w:rPr>
              <w:t>，</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r w:rsidR="00873B7D" w:rsidRPr="00132461" w:rsidTr="008B0804">
        <w:trPr>
          <w:jc w:val="center"/>
        </w:trPr>
        <w:tc>
          <w:tcPr>
            <w:tcW w:w="1668" w:type="dxa"/>
            <w:vAlign w:val="center"/>
          </w:tcPr>
          <w:p w:rsidR="00873B7D" w:rsidRPr="00132461" w:rsidRDefault="00873B7D" w:rsidP="00AD6332">
            <w:pPr>
              <w:pStyle w:val="Tabletext"/>
              <w:jc w:val="center"/>
              <w:rPr>
                <w:sz w:val="18"/>
                <w:szCs w:val="18"/>
                <w:lang w:eastAsia="zh-CN"/>
              </w:rPr>
            </w:pPr>
            <w:r w:rsidRPr="00132461">
              <w:rPr>
                <w:sz w:val="18"/>
                <w:szCs w:val="18"/>
                <w:lang w:eastAsia="zh-CN"/>
              </w:rPr>
              <w:t>附件</w:t>
            </w:r>
            <w:r w:rsidRPr="00132461">
              <w:rPr>
                <w:sz w:val="18"/>
                <w:szCs w:val="18"/>
                <w:lang w:eastAsia="zh-CN"/>
              </w:rPr>
              <w:t>V</w:t>
            </w:r>
            <w:r w:rsidRPr="00132461">
              <w:rPr>
                <w:sz w:val="18"/>
                <w:szCs w:val="18"/>
                <w:lang w:eastAsia="zh-CN"/>
              </w:rPr>
              <w:t>：默认能力类别和参数</w:t>
            </w:r>
          </w:p>
        </w:tc>
        <w:tc>
          <w:tcPr>
            <w:tcW w:w="1984"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1985"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126" w:type="dxa"/>
            <w:vAlign w:val="center"/>
          </w:tcPr>
          <w:p w:rsidR="00873B7D" w:rsidRPr="00132461" w:rsidRDefault="00873B7D" w:rsidP="00AD6332">
            <w:pPr>
              <w:pStyle w:val="Tabletext"/>
              <w:jc w:val="center"/>
              <w:rPr>
                <w:rFonts w:eastAsia="STKaiti"/>
                <w:sz w:val="18"/>
                <w:szCs w:val="18"/>
              </w:rPr>
            </w:pPr>
            <w:r w:rsidRPr="00132461">
              <w:rPr>
                <w:rFonts w:eastAsia="STKaiti"/>
                <w:sz w:val="18"/>
                <w:szCs w:val="18"/>
              </w:rPr>
              <w:t>不适用</w:t>
            </w:r>
          </w:p>
        </w:tc>
        <w:tc>
          <w:tcPr>
            <w:tcW w:w="2207" w:type="dxa"/>
            <w:vAlign w:val="center"/>
          </w:tcPr>
          <w:p w:rsidR="00873B7D" w:rsidRPr="00132461" w:rsidRDefault="00C14565" w:rsidP="00AD6332">
            <w:pPr>
              <w:pStyle w:val="Tabletext"/>
              <w:jc w:val="center"/>
              <w:rPr>
                <w:sz w:val="18"/>
                <w:szCs w:val="18"/>
              </w:rPr>
            </w:pPr>
            <w:hyperlink r:id="rId329" w:history="1">
              <w:r w:rsidR="00873B7D" w:rsidRPr="00132461">
                <w:rPr>
                  <w:rStyle w:val="Hyperlink"/>
                  <w:sz w:val="18"/>
                  <w:szCs w:val="18"/>
                  <w:lang w:val="en-GB"/>
                </w:rPr>
                <w:t>http://ieee802.org/16/pubs/IEEE80216m.html</w:t>
              </w:r>
            </w:hyperlink>
          </w:p>
          <w:p w:rsidR="00873B7D" w:rsidRPr="00132461" w:rsidRDefault="00C7546E" w:rsidP="00AD6332">
            <w:pPr>
              <w:pStyle w:val="Tabletext"/>
              <w:jc w:val="center"/>
              <w:rPr>
                <w:sz w:val="18"/>
                <w:szCs w:val="18"/>
              </w:rPr>
            </w:pPr>
            <w:r w:rsidRPr="00132461">
              <w:rPr>
                <w:sz w:val="18"/>
                <w:szCs w:val="18"/>
              </w:rPr>
              <w:t>(</w:t>
            </w:r>
            <w:r w:rsidR="00873B7D" w:rsidRPr="00132461">
              <w:rPr>
                <w:sz w:val="18"/>
                <w:szCs w:val="18"/>
              </w:rPr>
              <w:t>附件</w:t>
            </w:r>
            <w:r w:rsidR="00873B7D" w:rsidRPr="00132461">
              <w:rPr>
                <w:sz w:val="18"/>
                <w:szCs w:val="18"/>
              </w:rPr>
              <w:t>V</w:t>
            </w:r>
            <w:r w:rsidR="00873B7D" w:rsidRPr="00132461">
              <w:rPr>
                <w:sz w:val="18"/>
                <w:szCs w:val="18"/>
              </w:rPr>
              <w:t>，</w:t>
            </w:r>
            <w:r w:rsidR="00873B7D" w:rsidRPr="00132461">
              <w:rPr>
                <w:sz w:val="18"/>
                <w:szCs w:val="18"/>
              </w:rPr>
              <w:t>IEEE Std 802.16m</w:t>
            </w:r>
            <w:r w:rsidR="00873B7D" w:rsidRPr="00132461">
              <w:rPr>
                <w:rFonts w:hint="eastAsia"/>
                <w:sz w:val="18"/>
                <w:szCs w:val="18"/>
              </w:rPr>
              <w:t>的</w:t>
            </w:r>
            <w:r w:rsidR="00873B7D" w:rsidRPr="00132461">
              <w:rPr>
                <w:sz w:val="18"/>
                <w:szCs w:val="18"/>
              </w:rPr>
              <w:t>IEEE</w:t>
            </w:r>
            <w:r w:rsidR="00873B7D" w:rsidRPr="00132461">
              <w:rPr>
                <w:sz w:val="18"/>
                <w:szCs w:val="18"/>
              </w:rPr>
              <w:t>转化</w:t>
            </w:r>
            <w:r w:rsidRPr="00132461">
              <w:rPr>
                <w:sz w:val="18"/>
                <w:szCs w:val="18"/>
              </w:rPr>
              <w:t>)</w:t>
            </w:r>
          </w:p>
        </w:tc>
      </w:tr>
    </w:tbl>
    <w:p w:rsidR="00873B7D" w:rsidRDefault="00873B7D" w:rsidP="00873B7D">
      <w:pPr>
        <w:rPr>
          <w:lang w:eastAsia="zh-CN"/>
        </w:rPr>
      </w:pPr>
    </w:p>
    <w:p w:rsidR="00873B7D" w:rsidRPr="001D5F02" w:rsidRDefault="00873B7D" w:rsidP="00873B7D">
      <w:pPr>
        <w:pStyle w:val="Heading5"/>
      </w:pPr>
      <w:r>
        <w:t>2.2.1.2.</w:t>
      </w:r>
      <w:r w:rsidR="001445CB">
        <w:rPr>
          <w:rFonts w:hint="eastAsia"/>
          <w:lang w:eastAsia="zh-CN"/>
        </w:rPr>
        <w:t>2</w:t>
      </w:r>
      <w:r>
        <w:rPr>
          <w:rFonts w:hint="eastAsia"/>
          <w:lang w:eastAsia="zh-CN"/>
        </w:rPr>
        <w:tab/>
      </w:r>
      <w:r w:rsidRPr="001D5F02">
        <w:t>转化：</w:t>
      </w:r>
      <w:r w:rsidRPr="001D5F02">
        <w:t>ARIB</w:t>
      </w:r>
    </w:p>
    <w:p w:rsidR="00873B7D" w:rsidRPr="001D5F02" w:rsidRDefault="00873B7D" w:rsidP="00873B7D">
      <w:pPr>
        <w:rPr>
          <w:lang w:eastAsia="zh-CN"/>
        </w:rPr>
      </w:pP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984"/>
        <w:gridCol w:w="2127"/>
        <w:gridCol w:w="2126"/>
        <w:gridCol w:w="2228"/>
      </w:tblGrid>
      <w:tr w:rsidR="00873B7D" w:rsidRPr="00BF270F" w:rsidTr="008B0804">
        <w:trPr>
          <w:tblHeader/>
          <w:jc w:val="center"/>
        </w:trPr>
        <w:tc>
          <w:tcPr>
            <w:tcW w:w="1526" w:type="dxa"/>
            <w:vAlign w:val="center"/>
          </w:tcPr>
          <w:p w:rsidR="00873B7D" w:rsidRPr="00BF270F" w:rsidRDefault="00873B7D" w:rsidP="00AD6332">
            <w:pPr>
              <w:pStyle w:val="Tablehead"/>
              <w:rPr>
                <w:sz w:val="18"/>
                <w:szCs w:val="18"/>
              </w:rPr>
            </w:pPr>
            <w:bookmarkStart w:id="119" w:name="OLE_LINK70"/>
          </w:p>
        </w:tc>
        <w:tc>
          <w:tcPr>
            <w:tcW w:w="1984" w:type="dxa"/>
            <w:vAlign w:val="center"/>
          </w:tcPr>
          <w:p w:rsidR="00873B7D" w:rsidRPr="00BF270F" w:rsidRDefault="00873B7D" w:rsidP="00BF270F">
            <w:pPr>
              <w:pStyle w:val="Tablehead"/>
              <w:rPr>
                <w:sz w:val="18"/>
                <w:szCs w:val="18"/>
              </w:rPr>
            </w:pPr>
            <w:r w:rsidRPr="00BF270F">
              <w:rPr>
                <w:sz w:val="18"/>
                <w:szCs w:val="18"/>
              </w:rPr>
              <w:t>基本规范符合</w:t>
            </w:r>
            <w:bookmarkStart w:id="120" w:name="OLE_LINK59"/>
            <w:r w:rsidRPr="00BF270F">
              <w:rPr>
                <w:sz w:val="18"/>
                <w:szCs w:val="18"/>
              </w:rPr>
              <w:br/>
              <w:t>IEEE Std 802.16-2009</w:t>
            </w:r>
            <w:bookmarkEnd w:id="120"/>
          </w:p>
        </w:tc>
        <w:tc>
          <w:tcPr>
            <w:tcW w:w="2127" w:type="dxa"/>
            <w:vAlign w:val="center"/>
          </w:tcPr>
          <w:p w:rsidR="00873B7D" w:rsidRPr="00BF270F" w:rsidRDefault="00873B7D" w:rsidP="00BF270F">
            <w:pPr>
              <w:pStyle w:val="Tablehead"/>
              <w:rPr>
                <w:sz w:val="18"/>
                <w:szCs w:val="18"/>
              </w:rPr>
            </w:pPr>
            <w:r w:rsidRPr="00BF270F">
              <w:rPr>
                <w:sz w:val="18"/>
                <w:szCs w:val="18"/>
              </w:rPr>
              <w:t>修订符合</w:t>
            </w:r>
            <w:bookmarkStart w:id="121" w:name="OLE_LINK78"/>
            <w:bookmarkStart w:id="122" w:name="OLE_LINK62"/>
            <w:r w:rsidRPr="00BF270F">
              <w:rPr>
                <w:sz w:val="18"/>
                <w:szCs w:val="18"/>
              </w:rPr>
              <w:br/>
              <w:t xml:space="preserve">IEEE Std </w:t>
            </w:r>
            <w:bookmarkEnd w:id="121"/>
            <w:r w:rsidRPr="00BF270F">
              <w:rPr>
                <w:sz w:val="18"/>
                <w:szCs w:val="18"/>
              </w:rPr>
              <w:t>802.16j</w:t>
            </w:r>
            <w:bookmarkEnd w:id="122"/>
            <w:r w:rsidRPr="00BF270F">
              <w:rPr>
                <w:sz w:val="18"/>
                <w:szCs w:val="18"/>
              </w:rPr>
              <w:t>-2009</w:t>
            </w:r>
          </w:p>
        </w:tc>
        <w:tc>
          <w:tcPr>
            <w:tcW w:w="2126" w:type="dxa"/>
            <w:vAlign w:val="center"/>
          </w:tcPr>
          <w:p w:rsidR="00873B7D" w:rsidRPr="00BF270F" w:rsidRDefault="00873B7D" w:rsidP="00BF270F">
            <w:pPr>
              <w:pStyle w:val="Tablehead"/>
              <w:rPr>
                <w:sz w:val="18"/>
                <w:szCs w:val="18"/>
              </w:rPr>
            </w:pPr>
            <w:r w:rsidRPr="00BF270F">
              <w:rPr>
                <w:sz w:val="18"/>
                <w:szCs w:val="18"/>
              </w:rPr>
              <w:t>修订符合</w:t>
            </w:r>
            <w:r w:rsidRPr="00BF270F">
              <w:rPr>
                <w:sz w:val="18"/>
                <w:szCs w:val="18"/>
              </w:rPr>
              <w:br/>
              <w:t>IEEE Std 802.16j-2009</w:t>
            </w:r>
          </w:p>
        </w:tc>
        <w:tc>
          <w:tcPr>
            <w:tcW w:w="2228" w:type="dxa"/>
            <w:vAlign w:val="center"/>
          </w:tcPr>
          <w:p w:rsidR="00873B7D" w:rsidRPr="00BF270F" w:rsidRDefault="00873B7D" w:rsidP="00BF270F">
            <w:pPr>
              <w:pStyle w:val="Tablehead"/>
              <w:rPr>
                <w:sz w:val="18"/>
                <w:szCs w:val="18"/>
              </w:rPr>
            </w:pPr>
            <w:r w:rsidRPr="00BF270F">
              <w:rPr>
                <w:sz w:val="18"/>
                <w:szCs w:val="18"/>
              </w:rPr>
              <w:t>修订符合</w:t>
            </w:r>
            <w:r w:rsidRPr="00BF270F">
              <w:rPr>
                <w:sz w:val="18"/>
                <w:szCs w:val="18"/>
              </w:rPr>
              <w:br/>
              <w:t>IEEE Std 802.16m-2011</w:t>
            </w:r>
          </w:p>
        </w:tc>
      </w:tr>
      <w:tr w:rsidR="00873B7D" w:rsidRPr="00BF270F" w:rsidTr="008B0804">
        <w:trPr>
          <w:jc w:val="center"/>
        </w:trPr>
        <w:tc>
          <w:tcPr>
            <w:tcW w:w="1526"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转化组织</w:t>
            </w:r>
          </w:p>
        </w:tc>
        <w:tc>
          <w:tcPr>
            <w:tcW w:w="1984" w:type="dxa"/>
            <w:vAlign w:val="center"/>
          </w:tcPr>
          <w:p w:rsidR="00873B7D" w:rsidRPr="00BF270F" w:rsidRDefault="00873B7D" w:rsidP="00AD6332">
            <w:pPr>
              <w:pStyle w:val="Tabletext"/>
              <w:jc w:val="center"/>
              <w:rPr>
                <w:sz w:val="18"/>
                <w:szCs w:val="18"/>
              </w:rPr>
            </w:pPr>
            <w:r w:rsidRPr="00BF270F">
              <w:rPr>
                <w:sz w:val="18"/>
                <w:szCs w:val="18"/>
              </w:rPr>
              <w:t>ARIB</w:t>
            </w:r>
          </w:p>
        </w:tc>
        <w:tc>
          <w:tcPr>
            <w:tcW w:w="2127" w:type="dxa"/>
            <w:vAlign w:val="center"/>
          </w:tcPr>
          <w:p w:rsidR="00873B7D" w:rsidRPr="00BF270F" w:rsidRDefault="00873B7D" w:rsidP="00AD6332">
            <w:pPr>
              <w:pStyle w:val="Tabletext"/>
              <w:jc w:val="center"/>
              <w:rPr>
                <w:sz w:val="18"/>
                <w:szCs w:val="18"/>
              </w:rPr>
            </w:pPr>
            <w:r w:rsidRPr="00BF270F">
              <w:rPr>
                <w:sz w:val="18"/>
                <w:szCs w:val="18"/>
              </w:rPr>
              <w:t>ARIB</w:t>
            </w:r>
          </w:p>
        </w:tc>
        <w:tc>
          <w:tcPr>
            <w:tcW w:w="2126" w:type="dxa"/>
            <w:vAlign w:val="center"/>
          </w:tcPr>
          <w:p w:rsidR="00873B7D" w:rsidRPr="00BF270F" w:rsidRDefault="00873B7D" w:rsidP="00AD6332">
            <w:pPr>
              <w:pStyle w:val="Tabletext"/>
              <w:jc w:val="center"/>
              <w:rPr>
                <w:sz w:val="18"/>
                <w:szCs w:val="18"/>
              </w:rPr>
            </w:pPr>
            <w:r w:rsidRPr="00BF270F">
              <w:rPr>
                <w:sz w:val="18"/>
                <w:szCs w:val="18"/>
              </w:rPr>
              <w:t>ARIB</w:t>
            </w:r>
          </w:p>
        </w:tc>
        <w:tc>
          <w:tcPr>
            <w:tcW w:w="2228" w:type="dxa"/>
            <w:vAlign w:val="center"/>
          </w:tcPr>
          <w:p w:rsidR="00873B7D" w:rsidRPr="00BF270F" w:rsidRDefault="00873B7D" w:rsidP="00AD6332">
            <w:pPr>
              <w:pStyle w:val="Tabletext"/>
              <w:jc w:val="center"/>
              <w:rPr>
                <w:sz w:val="18"/>
                <w:szCs w:val="18"/>
              </w:rPr>
            </w:pPr>
            <w:r w:rsidRPr="00BF270F">
              <w:rPr>
                <w:sz w:val="18"/>
                <w:szCs w:val="18"/>
              </w:rPr>
              <w:t>ARIB</w:t>
            </w:r>
          </w:p>
        </w:tc>
      </w:tr>
      <w:tr w:rsidR="00873B7D" w:rsidRPr="00BF270F" w:rsidTr="008B0804">
        <w:trPr>
          <w:jc w:val="center"/>
        </w:trPr>
        <w:tc>
          <w:tcPr>
            <w:tcW w:w="1526"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文件编号</w:t>
            </w:r>
          </w:p>
        </w:tc>
        <w:tc>
          <w:tcPr>
            <w:tcW w:w="1984" w:type="dxa"/>
            <w:vAlign w:val="center"/>
          </w:tcPr>
          <w:p w:rsidR="00873B7D" w:rsidRPr="00BF270F" w:rsidRDefault="00873B7D" w:rsidP="00AD6332">
            <w:pPr>
              <w:pStyle w:val="Tabletext"/>
              <w:jc w:val="center"/>
              <w:rPr>
                <w:sz w:val="18"/>
                <w:szCs w:val="18"/>
              </w:rPr>
            </w:pPr>
            <w:bookmarkStart w:id="123" w:name="OLE_LINK65"/>
            <w:r w:rsidRPr="00BF270F">
              <w:rPr>
                <w:sz w:val="18"/>
                <w:szCs w:val="18"/>
              </w:rPr>
              <w:t>ARIB STD-T105</w:t>
            </w:r>
            <w:r w:rsidRPr="00BF270F">
              <w:rPr>
                <w:sz w:val="18"/>
                <w:szCs w:val="18"/>
              </w:rPr>
              <w:t>附件</w:t>
            </w:r>
            <w:r w:rsidRPr="00BF270F">
              <w:rPr>
                <w:sz w:val="18"/>
                <w:szCs w:val="18"/>
              </w:rPr>
              <w:t>1</w:t>
            </w:r>
            <w:bookmarkEnd w:id="123"/>
          </w:p>
        </w:tc>
        <w:tc>
          <w:tcPr>
            <w:tcW w:w="2127" w:type="dxa"/>
            <w:vAlign w:val="center"/>
          </w:tcPr>
          <w:p w:rsidR="00873B7D" w:rsidRPr="00BF270F" w:rsidRDefault="00873B7D" w:rsidP="00AD6332">
            <w:pPr>
              <w:pStyle w:val="Tabletext"/>
              <w:jc w:val="center"/>
              <w:rPr>
                <w:sz w:val="18"/>
                <w:szCs w:val="18"/>
              </w:rPr>
            </w:pPr>
            <w:r w:rsidRPr="00BF270F">
              <w:rPr>
                <w:sz w:val="18"/>
                <w:szCs w:val="18"/>
              </w:rPr>
              <w:t>ARIB STD-T105</w:t>
            </w:r>
            <w:r w:rsidRPr="00BF270F">
              <w:rPr>
                <w:sz w:val="18"/>
                <w:szCs w:val="18"/>
              </w:rPr>
              <w:t>附件</w:t>
            </w:r>
            <w:r w:rsidRPr="00BF270F">
              <w:rPr>
                <w:sz w:val="18"/>
                <w:szCs w:val="18"/>
              </w:rPr>
              <w:t>2</w:t>
            </w:r>
          </w:p>
        </w:tc>
        <w:tc>
          <w:tcPr>
            <w:tcW w:w="2126" w:type="dxa"/>
            <w:vAlign w:val="center"/>
          </w:tcPr>
          <w:p w:rsidR="00873B7D" w:rsidRPr="00BF270F" w:rsidRDefault="00873B7D" w:rsidP="00AD6332">
            <w:pPr>
              <w:pStyle w:val="Tabletext"/>
              <w:jc w:val="center"/>
              <w:rPr>
                <w:sz w:val="18"/>
                <w:szCs w:val="18"/>
              </w:rPr>
            </w:pPr>
            <w:r w:rsidRPr="00BF270F">
              <w:rPr>
                <w:sz w:val="18"/>
                <w:szCs w:val="18"/>
              </w:rPr>
              <w:t>ARIB STD-T105</w:t>
            </w:r>
            <w:r w:rsidRPr="00BF270F">
              <w:rPr>
                <w:sz w:val="18"/>
                <w:szCs w:val="18"/>
              </w:rPr>
              <w:t>附件</w:t>
            </w:r>
            <w:r w:rsidRPr="00BF270F">
              <w:rPr>
                <w:sz w:val="18"/>
                <w:szCs w:val="18"/>
              </w:rPr>
              <w:t>3</w:t>
            </w:r>
          </w:p>
        </w:tc>
        <w:tc>
          <w:tcPr>
            <w:tcW w:w="2228" w:type="dxa"/>
            <w:vAlign w:val="center"/>
          </w:tcPr>
          <w:p w:rsidR="00873B7D" w:rsidRPr="00BF270F" w:rsidRDefault="00873B7D" w:rsidP="00AD6332">
            <w:pPr>
              <w:pStyle w:val="Tabletext"/>
              <w:jc w:val="center"/>
              <w:rPr>
                <w:sz w:val="18"/>
                <w:szCs w:val="18"/>
              </w:rPr>
            </w:pPr>
            <w:r w:rsidRPr="00BF270F">
              <w:rPr>
                <w:sz w:val="18"/>
                <w:szCs w:val="18"/>
              </w:rPr>
              <w:t>ARIB STD-T105</w:t>
            </w:r>
            <w:r w:rsidRPr="00BF270F">
              <w:rPr>
                <w:sz w:val="18"/>
                <w:szCs w:val="18"/>
              </w:rPr>
              <w:t>附件</w:t>
            </w:r>
            <w:r w:rsidRPr="00BF270F">
              <w:rPr>
                <w:sz w:val="18"/>
                <w:szCs w:val="18"/>
              </w:rPr>
              <w:t>4</w:t>
            </w:r>
          </w:p>
        </w:tc>
      </w:tr>
      <w:tr w:rsidR="00873B7D" w:rsidRPr="00BF270F" w:rsidTr="008B0804">
        <w:trPr>
          <w:jc w:val="center"/>
        </w:trPr>
        <w:tc>
          <w:tcPr>
            <w:tcW w:w="1526" w:type="dxa"/>
            <w:vAlign w:val="center"/>
          </w:tcPr>
          <w:p w:rsidR="00873B7D" w:rsidRPr="00BF270F" w:rsidRDefault="00873B7D" w:rsidP="00AD6332">
            <w:pPr>
              <w:pStyle w:val="Tabletext"/>
              <w:jc w:val="center"/>
              <w:rPr>
                <w:rFonts w:eastAsia="STKaiti"/>
                <w:sz w:val="18"/>
                <w:szCs w:val="18"/>
              </w:rPr>
            </w:pPr>
            <w:bookmarkStart w:id="124" w:name="OLE_LINK75"/>
            <w:r w:rsidRPr="00BF270F">
              <w:rPr>
                <w:rFonts w:eastAsia="STKaiti"/>
                <w:sz w:val="18"/>
                <w:szCs w:val="18"/>
              </w:rPr>
              <w:t>版本</w:t>
            </w:r>
            <w:bookmarkEnd w:id="124"/>
          </w:p>
        </w:tc>
        <w:tc>
          <w:tcPr>
            <w:tcW w:w="1984" w:type="dxa"/>
            <w:vAlign w:val="center"/>
          </w:tcPr>
          <w:p w:rsidR="00873B7D" w:rsidRPr="00BF270F" w:rsidRDefault="00873B7D" w:rsidP="00AD6332">
            <w:pPr>
              <w:pStyle w:val="Tabletext"/>
              <w:jc w:val="center"/>
              <w:rPr>
                <w:sz w:val="18"/>
                <w:szCs w:val="18"/>
              </w:rPr>
            </w:pPr>
            <w:r w:rsidRPr="00BF270F">
              <w:rPr>
                <w:sz w:val="18"/>
                <w:szCs w:val="18"/>
              </w:rPr>
              <w:t>1.0</w:t>
            </w:r>
          </w:p>
        </w:tc>
        <w:tc>
          <w:tcPr>
            <w:tcW w:w="2127" w:type="dxa"/>
            <w:vAlign w:val="center"/>
          </w:tcPr>
          <w:p w:rsidR="00873B7D" w:rsidRPr="00BF270F" w:rsidRDefault="00873B7D" w:rsidP="00AD6332">
            <w:pPr>
              <w:pStyle w:val="Tabletext"/>
              <w:jc w:val="center"/>
              <w:rPr>
                <w:sz w:val="18"/>
                <w:szCs w:val="18"/>
              </w:rPr>
            </w:pPr>
            <w:r w:rsidRPr="00BF270F">
              <w:rPr>
                <w:sz w:val="18"/>
                <w:szCs w:val="18"/>
              </w:rPr>
              <w:t>1.0</w:t>
            </w:r>
          </w:p>
        </w:tc>
        <w:tc>
          <w:tcPr>
            <w:tcW w:w="2126" w:type="dxa"/>
            <w:vAlign w:val="center"/>
          </w:tcPr>
          <w:p w:rsidR="00873B7D" w:rsidRPr="00BF270F" w:rsidRDefault="00873B7D" w:rsidP="00AD6332">
            <w:pPr>
              <w:pStyle w:val="Tabletext"/>
              <w:jc w:val="center"/>
              <w:rPr>
                <w:sz w:val="18"/>
                <w:szCs w:val="18"/>
              </w:rPr>
            </w:pPr>
            <w:r w:rsidRPr="00BF270F">
              <w:rPr>
                <w:sz w:val="18"/>
                <w:szCs w:val="18"/>
              </w:rPr>
              <w:t>1.0</w:t>
            </w:r>
          </w:p>
        </w:tc>
        <w:tc>
          <w:tcPr>
            <w:tcW w:w="2228" w:type="dxa"/>
            <w:vAlign w:val="center"/>
          </w:tcPr>
          <w:p w:rsidR="00873B7D" w:rsidRPr="00BF270F" w:rsidRDefault="00873B7D" w:rsidP="00AD6332">
            <w:pPr>
              <w:pStyle w:val="Tabletext"/>
              <w:jc w:val="center"/>
              <w:rPr>
                <w:sz w:val="18"/>
                <w:szCs w:val="18"/>
              </w:rPr>
            </w:pPr>
            <w:r w:rsidRPr="00BF270F">
              <w:rPr>
                <w:sz w:val="18"/>
                <w:szCs w:val="18"/>
              </w:rPr>
              <w:t>1.0</w:t>
            </w:r>
          </w:p>
        </w:tc>
      </w:tr>
      <w:tr w:rsidR="00873B7D" w:rsidRPr="00BF270F" w:rsidTr="008B0804">
        <w:trPr>
          <w:jc w:val="center"/>
        </w:trPr>
        <w:tc>
          <w:tcPr>
            <w:tcW w:w="1526"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日期</w:t>
            </w:r>
          </w:p>
        </w:tc>
        <w:tc>
          <w:tcPr>
            <w:tcW w:w="1984" w:type="dxa"/>
            <w:vAlign w:val="center"/>
          </w:tcPr>
          <w:p w:rsidR="00873B7D" w:rsidRPr="00BF270F" w:rsidRDefault="00873B7D" w:rsidP="00AD6332">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16</w:t>
            </w:r>
            <w:r w:rsidRPr="00BF270F">
              <w:rPr>
                <w:sz w:val="18"/>
                <w:szCs w:val="18"/>
              </w:rPr>
              <w:t>日</w:t>
            </w:r>
          </w:p>
        </w:tc>
        <w:tc>
          <w:tcPr>
            <w:tcW w:w="2127" w:type="dxa"/>
            <w:vAlign w:val="center"/>
          </w:tcPr>
          <w:p w:rsidR="00873B7D" w:rsidRPr="00BF270F" w:rsidRDefault="00873B7D" w:rsidP="00AD6332">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16</w:t>
            </w:r>
            <w:r w:rsidRPr="00BF270F">
              <w:rPr>
                <w:sz w:val="18"/>
                <w:szCs w:val="18"/>
              </w:rPr>
              <w:t>日</w:t>
            </w:r>
          </w:p>
        </w:tc>
        <w:tc>
          <w:tcPr>
            <w:tcW w:w="2126" w:type="dxa"/>
            <w:vAlign w:val="center"/>
          </w:tcPr>
          <w:p w:rsidR="00873B7D" w:rsidRPr="00BF270F" w:rsidRDefault="00873B7D" w:rsidP="00AD6332">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16</w:t>
            </w:r>
            <w:r w:rsidRPr="00BF270F">
              <w:rPr>
                <w:sz w:val="18"/>
                <w:szCs w:val="18"/>
              </w:rPr>
              <w:t>日</w:t>
            </w:r>
          </w:p>
        </w:tc>
        <w:tc>
          <w:tcPr>
            <w:tcW w:w="2228" w:type="dxa"/>
            <w:vAlign w:val="center"/>
          </w:tcPr>
          <w:p w:rsidR="00873B7D" w:rsidRPr="00BF270F" w:rsidRDefault="00873B7D" w:rsidP="00AD6332">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16</w:t>
            </w:r>
            <w:r w:rsidRPr="00BF270F">
              <w:rPr>
                <w:sz w:val="18"/>
                <w:szCs w:val="18"/>
              </w:rPr>
              <w:t>日</w:t>
            </w:r>
          </w:p>
        </w:tc>
      </w:tr>
      <w:tr w:rsidR="00873B7D" w:rsidRPr="00BF270F" w:rsidTr="008B0804">
        <w:trPr>
          <w:jc w:val="center"/>
        </w:trPr>
        <w:tc>
          <w:tcPr>
            <w:tcW w:w="1526" w:type="dxa"/>
            <w:vAlign w:val="center"/>
          </w:tcPr>
          <w:p w:rsidR="00873B7D" w:rsidRPr="00BF270F" w:rsidRDefault="00873B7D" w:rsidP="00AD6332">
            <w:pPr>
              <w:pStyle w:val="Tabletext"/>
              <w:jc w:val="center"/>
              <w:rPr>
                <w:sz w:val="18"/>
                <w:szCs w:val="18"/>
              </w:rPr>
            </w:pPr>
            <w:r w:rsidRPr="00BF270F">
              <w:rPr>
                <w:sz w:val="18"/>
                <w:szCs w:val="18"/>
              </w:rPr>
              <w:t>第</w:t>
            </w:r>
            <w:r w:rsidRPr="00BF270F">
              <w:rPr>
                <w:sz w:val="18"/>
                <w:szCs w:val="18"/>
              </w:rPr>
              <w:t>1.4</w:t>
            </w:r>
            <w:r w:rsidRPr="00BF270F">
              <w:rPr>
                <w:sz w:val="18"/>
                <w:szCs w:val="18"/>
              </w:rPr>
              <w:t>节：</w:t>
            </w:r>
            <w:r w:rsidR="00946223" w:rsidRPr="00BF270F">
              <w:rPr>
                <w:rFonts w:hint="eastAsia"/>
                <w:sz w:val="18"/>
                <w:szCs w:val="18"/>
                <w:lang w:eastAsia="zh-CN"/>
              </w:rPr>
              <w:br/>
            </w:r>
            <w:r w:rsidRPr="00BF270F">
              <w:rPr>
                <w:sz w:val="18"/>
                <w:szCs w:val="18"/>
              </w:rPr>
              <w:t>参考模型</w:t>
            </w:r>
          </w:p>
        </w:tc>
        <w:bookmarkStart w:id="125" w:name="OLE_LINK47"/>
        <w:bookmarkStart w:id="126" w:name="OLE_LINK48"/>
        <w:tc>
          <w:tcPr>
            <w:tcW w:w="1984" w:type="dxa"/>
            <w:vAlign w:val="center"/>
          </w:tcPr>
          <w:p w:rsidR="00873B7D" w:rsidRPr="00BF270F" w:rsidRDefault="00873B7D" w:rsidP="00AD6332">
            <w:pPr>
              <w:pStyle w:val="Tabletext"/>
              <w:keepNext/>
              <w:jc w:val="center"/>
              <w:rPr>
                <w:sz w:val="18"/>
                <w:szCs w:val="18"/>
                <w:lang w:eastAsia="ja-JP"/>
              </w:rPr>
            </w:pPr>
            <w:r w:rsidRPr="00BF270F">
              <w:rPr>
                <w:sz w:val="18"/>
                <w:szCs w:val="18"/>
                <w:lang w:eastAsia="ja-JP"/>
              </w:rPr>
              <w:fldChar w:fldCharType="begin"/>
            </w:r>
            <w:r w:rsidRPr="00BF270F">
              <w:rPr>
                <w:sz w:val="18"/>
                <w:szCs w:val="18"/>
                <w:lang w:eastAsia="ja-JP"/>
              </w:rPr>
              <w:instrText xml:space="preserve"> HYPERLINK "http://www.arib.or.jp/IMT-Advanced/WirelessMAN-Advanced.1.00/ARIB%20STD-T105%20Annex%201_IEEE%20Std%20802%2016-2009.pdf" </w:instrText>
            </w:r>
            <w:r w:rsidRPr="00BF270F">
              <w:rPr>
                <w:sz w:val="18"/>
                <w:szCs w:val="18"/>
                <w:lang w:eastAsia="ja-JP"/>
              </w:rPr>
              <w:fldChar w:fldCharType="separate"/>
            </w:r>
            <w:r w:rsidRPr="00BF270F">
              <w:rPr>
                <w:rStyle w:val="Hyperlink"/>
                <w:sz w:val="18"/>
                <w:szCs w:val="18"/>
                <w:lang w:val="en-GB" w:eastAsia="ja-JP"/>
              </w:rPr>
              <w:t>http://www.arib.or.jp/IMT-Advanced/WirelessMAN-Advanced.1.00/ARIB%20STD-T105%20Annex%201_IEEE%20Std%20802%2016-2009.pdf</w:t>
            </w:r>
            <w:bookmarkEnd w:id="125"/>
            <w:r w:rsidRPr="00BF270F">
              <w:rPr>
                <w:sz w:val="18"/>
                <w:szCs w:val="18"/>
                <w:lang w:eastAsia="ja-JP"/>
              </w:rPr>
              <w:fldChar w:fldCharType="end"/>
            </w:r>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bookmarkStart w:id="127" w:name="OLE_LINK60"/>
            <w:bookmarkStart w:id="128" w:name="OLE_LINK61"/>
            <w:r w:rsidR="00873B7D" w:rsidRPr="00BF270F">
              <w:rPr>
                <w:sz w:val="18"/>
                <w:szCs w:val="18"/>
              </w:rPr>
              <w:t>IEEE Std 802.16-2009</w:t>
            </w:r>
            <w:bookmarkEnd w:id="127"/>
            <w:bookmarkEnd w:id="128"/>
            <w:r w:rsidR="00873B7D" w:rsidRPr="00BF270F">
              <w:rPr>
                <w:rFonts w:hint="eastAsia"/>
                <w:sz w:val="18"/>
                <w:szCs w:val="18"/>
              </w:rPr>
              <w:t>的</w:t>
            </w:r>
            <w:bookmarkStart w:id="129" w:name="OLE_LINK49"/>
            <w:r w:rsidR="00BF270F">
              <w:rPr>
                <w:sz w:val="18"/>
                <w:szCs w:val="18"/>
                <w:lang w:eastAsia="zh-CN"/>
              </w:rPr>
              <w:br/>
            </w:r>
            <w:r w:rsidR="00BF270F">
              <w:rPr>
                <w:sz w:val="18"/>
                <w:szCs w:val="18"/>
              </w:rPr>
              <w:t>ARIB</w:t>
            </w:r>
            <w:r w:rsidR="00873B7D" w:rsidRPr="00BF270F">
              <w:rPr>
                <w:sz w:val="18"/>
                <w:szCs w:val="18"/>
              </w:rPr>
              <w:t>转化</w:t>
            </w:r>
            <w:bookmarkEnd w:id="129"/>
            <w:r w:rsidRPr="00BF270F">
              <w:rPr>
                <w:sz w:val="18"/>
                <w:szCs w:val="18"/>
              </w:rPr>
              <w:t>)</w:t>
            </w:r>
            <w:bookmarkEnd w:id="126"/>
          </w:p>
        </w:tc>
        <w:tc>
          <w:tcPr>
            <w:tcW w:w="2127"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C14565" w:rsidP="00AD6332">
            <w:pPr>
              <w:pStyle w:val="Tabletext"/>
              <w:jc w:val="center"/>
              <w:rPr>
                <w:rStyle w:val="Hyperlink"/>
                <w:sz w:val="18"/>
                <w:szCs w:val="18"/>
                <w:lang w:val="en-GB"/>
              </w:rPr>
            </w:pPr>
            <w:hyperlink r:id="rId330" w:history="1">
              <w:r w:rsidR="00873B7D" w:rsidRPr="00BF270F">
                <w:rPr>
                  <w:rStyle w:val="Hyperlink"/>
                  <w:sz w:val="18"/>
                  <w:szCs w:val="18"/>
                  <w:lang w:val="en-GB"/>
                </w:rPr>
                <w:t>http://www.arib.or.jp/IMT-Advanced/WirelessMAN-Advanced.1.00/ARIB%20STD-T105%20Annex%203_IEEE%20Std%20802%2016h-2010.pdf</w:t>
              </w:r>
            </w:hyperlink>
          </w:p>
          <w:p w:rsidR="00873B7D" w:rsidRPr="00BF270F" w:rsidRDefault="00C7546E" w:rsidP="00AD6332">
            <w:pPr>
              <w:pStyle w:val="Tabletext"/>
              <w:jc w:val="center"/>
              <w:rPr>
                <w:sz w:val="18"/>
                <w:szCs w:val="18"/>
              </w:rPr>
            </w:pPr>
            <w:r w:rsidRPr="00BF270F">
              <w:rPr>
                <w:sz w:val="18"/>
                <w:szCs w:val="18"/>
              </w:rPr>
              <w:t>(</w:t>
            </w:r>
            <w:bookmarkStart w:id="130" w:name="OLE_LINK67"/>
            <w:r w:rsidR="00873B7D" w:rsidRPr="00BF270F">
              <w:rPr>
                <w:sz w:val="18"/>
                <w:szCs w:val="18"/>
              </w:rPr>
              <w:t>第</w:t>
            </w:r>
            <w:r w:rsidR="00873B7D" w:rsidRPr="00BF270F">
              <w:rPr>
                <w:sz w:val="18"/>
                <w:szCs w:val="18"/>
              </w:rPr>
              <w:t>1.4</w:t>
            </w:r>
            <w:r w:rsidR="00873B7D" w:rsidRPr="00BF270F">
              <w:rPr>
                <w:sz w:val="18"/>
                <w:szCs w:val="18"/>
              </w:rPr>
              <w:t>节，</w:t>
            </w:r>
            <w:bookmarkStart w:id="131" w:name="OLE_LINK68"/>
            <w:r w:rsidR="00873B7D" w:rsidRPr="00BF270F">
              <w:rPr>
                <w:sz w:val="18"/>
                <w:szCs w:val="18"/>
              </w:rPr>
              <w:t>IEEE Std 802.16h</w:t>
            </w:r>
            <w:bookmarkEnd w:id="130"/>
            <w:bookmarkEnd w:id="131"/>
            <w:r w:rsidR="00873B7D" w:rsidRPr="00BF270F">
              <w:rPr>
                <w:rFonts w:hint="eastAsia"/>
                <w:sz w:val="18"/>
                <w:szCs w:val="18"/>
              </w:rPr>
              <w:t xml:space="preserve"> </w:t>
            </w:r>
            <w:r w:rsidR="00873B7D" w:rsidRPr="00BF270F">
              <w:rPr>
                <w:rFonts w:hint="eastAsia"/>
                <w:sz w:val="18"/>
                <w:szCs w:val="18"/>
              </w:rPr>
              <w:t>的</w:t>
            </w:r>
            <w:r w:rsidR="00873B7D" w:rsidRPr="00BF270F">
              <w:rPr>
                <w:sz w:val="18"/>
                <w:szCs w:val="18"/>
              </w:rPr>
              <w:t xml:space="preserve">ARIB </w:t>
            </w:r>
            <w:r w:rsidR="00873B7D" w:rsidRPr="00BF270F">
              <w:rPr>
                <w:sz w:val="18"/>
                <w:szCs w:val="18"/>
              </w:rPr>
              <w:t>转化</w:t>
            </w:r>
            <w:r w:rsidRPr="00BF270F">
              <w:rPr>
                <w:sz w:val="18"/>
                <w:szCs w:val="18"/>
              </w:rPr>
              <w:t>)</w:t>
            </w:r>
          </w:p>
        </w:tc>
        <w:tc>
          <w:tcPr>
            <w:tcW w:w="2228" w:type="dxa"/>
            <w:vAlign w:val="center"/>
          </w:tcPr>
          <w:p w:rsidR="00873B7D" w:rsidRPr="00BF270F" w:rsidRDefault="00C14565" w:rsidP="00AD6332">
            <w:pPr>
              <w:pStyle w:val="Tabletext"/>
              <w:jc w:val="center"/>
              <w:rPr>
                <w:rStyle w:val="Hyperlink"/>
                <w:sz w:val="18"/>
                <w:szCs w:val="18"/>
                <w:lang w:val="en-GB"/>
              </w:rPr>
            </w:pPr>
            <w:hyperlink r:id="rId331"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bookmarkStart w:id="132" w:name="OLE_LINK69"/>
            <w:r w:rsidR="00873B7D" w:rsidRPr="00BF270F">
              <w:rPr>
                <w:sz w:val="18"/>
                <w:szCs w:val="18"/>
              </w:rPr>
              <w:t>IEEE Std 802.16m</w:t>
            </w:r>
            <w:bookmarkEnd w:id="132"/>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BF270F">
            <w:pPr>
              <w:pStyle w:val="Tabletext"/>
              <w:pageBreakBefore/>
              <w:jc w:val="center"/>
              <w:rPr>
                <w:sz w:val="18"/>
                <w:szCs w:val="18"/>
              </w:rPr>
            </w:pPr>
            <w:r w:rsidRPr="00BF270F">
              <w:rPr>
                <w:sz w:val="18"/>
                <w:szCs w:val="18"/>
              </w:rPr>
              <w:lastRenderedPageBreak/>
              <w:t>第</w:t>
            </w:r>
            <w:r w:rsidRPr="00BF270F">
              <w:rPr>
                <w:sz w:val="18"/>
                <w:szCs w:val="18"/>
              </w:rPr>
              <w:t>2</w:t>
            </w:r>
            <w:r w:rsidRPr="00BF270F">
              <w:rPr>
                <w:sz w:val="18"/>
                <w:szCs w:val="18"/>
              </w:rPr>
              <w:t>节：正式参考文献</w:t>
            </w:r>
          </w:p>
        </w:tc>
        <w:tc>
          <w:tcPr>
            <w:tcW w:w="1984" w:type="dxa"/>
            <w:vAlign w:val="center"/>
          </w:tcPr>
          <w:p w:rsidR="00873B7D" w:rsidRPr="00BF270F" w:rsidRDefault="00C14565" w:rsidP="00AD6332">
            <w:pPr>
              <w:pStyle w:val="Tabletext"/>
              <w:jc w:val="center"/>
              <w:rPr>
                <w:rStyle w:val="Hyperlink"/>
                <w:sz w:val="18"/>
                <w:szCs w:val="18"/>
                <w:lang w:val="en-GB"/>
              </w:rPr>
            </w:pPr>
            <w:hyperlink r:id="rId332" w:history="1">
              <w:r w:rsidR="00873B7D" w:rsidRPr="00BF270F">
                <w:rPr>
                  <w:rStyle w:val="Hyperlink"/>
                  <w:sz w:val="18"/>
                  <w:szCs w:val="18"/>
                  <w:lang w:val="en-GB"/>
                </w:rPr>
                <w:t>http://www.arib.or.jp/IMT-Advanced/WirelessMAN-Advanced.1.00/ARIB%20STD-T105%20Annex%201_IEEE%20Std%20802%2016-2009.pdf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802.16-2009</w:t>
            </w:r>
            <w:r w:rsidR="00873B7D" w:rsidRPr="00BF270F">
              <w:rPr>
                <w:rFonts w:hint="eastAsia"/>
                <w:sz w:val="18"/>
                <w:szCs w:val="18"/>
              </w:rPr>
              <w:t>的</w:t>
            </w:r>
            <w:r w:rsidR="00BF270F">
              <w:rPr>
                <w:sz w:val="18"/>
                <w:szCs w:val="18"/>
                <w:lang w:eastAsia="zh-CN"/>
              </w:rPr>
              <w:br/>
            </w:r>
            <w:r w:rsidR="00873B7D" w:rsidRPr="00BF270F">
              <w:rPr>
                <w:sz w:val="18"/>
                <w:szCs w:val="18"/>
              </w:rPr>
              <w:t xml:space="preserve">ARIB </w:t>
            </w:r>
            <w:r w:rsidR="00873B7D" w:rsidRPr="00BF270F">
              <w:rPr>
                <w:sz w:val="18"/>
                <w:szCs w:val="18"/>
              </w:rPr>
              <w:t>转化</w:t>
            </w:r>
            <w:r w:rsidRPr="00BF270F">
              <w:rPr>
                <w:sz w:val="18"/>
                <w:szCs w:val="18"/>
              </w:rPr>
              <w:t>)</w:t>
            </w:r>
          </w:p>
        </w:tc>
        <w:tc>
          <w:tcPr>
            <w:tcW w:w="2127"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C14565" w:rsidP="00AD6332">
            <w:pPr>
              <w:pStyle w:val="Tabletext"/>
              <w:jc w:val="center"/>
              <w:rPr>
                <w:rStyle w:val="Hyperlink"/>
                <w:sz w:val="18"/>
                <w:szCs w:val="18"/>
                <w:lang w:val="en-GB"/>
              </w:rPr>
            </w:pPr>
            <w:hyperlink r:id="rId333" w:history="1">
              <w:r w:rsidR="00873B7D" w:rsidRPr="00BF270F">
                <w:rPr>
                  <w:rStyle w:val="Hyperlink"/>
                  <w:sz w:val="18"/>
                  <w:szCs w:val="18"/>
                  <w:lang w:val="en-GB"/>
                </w:rPr>
                <w:t>http://www.arib.or.jp/IMT-Advanced/WirelessMAN-Advanced.1.00/ARIB%20STD-T105%20Annex%203_IEEE%20Std%20802%2016h-2010.pdf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802.16h</w:t>
            </w:r>
            <w:r w:rsidR="00873B7D" w:rsidRPr="00BF270F">
              <w:rPr>
                <w:rFonts w:hint="eastAsia"/>
                <w:sz w:val="18"/>
                <w:szCs w:val="18"/>
              </w:rPr>
              <w:t>的</w:t>
            </w:r>
            <w:r w:rsidR="00873B7D" w:rsidRPr="00BF270F">
              <w:rPr>
                <w:sz w:val="18"/>
                <w:szCs w:val="18"/>
              </w:rPr>
              <w:t xml:space="preserve">ARIB </w:t>
            </w:r>
            <w:r w:rsidR="00873B7D" w:rsidRPr="00BF270F">
              <w:rPr>
                <w:sz w:val="18"/>
                <w:szCs w:val="18"/>
              </w:rPr>
              <w:t>转化</w:t>
            </w:r>
            <w:r w:rsidRPr="00BF270F">
              <w:rPr>
                <w:sz w:val="18"/>
                <w:szCs w:val="18"/>
              </w:rPr>
              <w:t>)</w:t>
            </w:r>
          </w:p>
        </w:tc>
        <w:tc>
          <w:tcPr>
            <w:tcW w:w="2228" w:type="dxa"/>
            <w:vAlign w:val="center"/>
          </w:tcPr>
          <w:p w:rsidR="00873B7D" w:rsidRPr="00BF270F" w:rsidRDefault="00C14565" w:rsidP="00AD6332">
            <w:pPr>
              <w:pStyle w:val="Tabletext"/>
              <w:jc w:val="center"/>
              <w:rPr>
                <w:rStyle w:val="Hyperlink"/>
                <w:sz w:val="18"/>
                <w:szCs w:val="18"/>
                <w:lang w:val="en-GB"/>
              </w:rPr>
            </w:pPr>
            <w:hyperlink r:id="rId334"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AD6332">
            <w:pPr>
              <w:pStyle w:val="Tabletext"/>
              <w:jc w:val="center"/>
              <w:rPr>
                <w:sz w:val="18"/>
                <w:szCs w:val="18"/>
              </w:rPr>
            </w:pPr>
            <w:r w:rsidRPr="00BF270F">
              <w:rPr>
                <w:sz w:val="18"/>
                <w:szCs w:val="18"/>
              </w:rPr>
              <w:t>第</w:t>
            </w:r>
            <w:r w:rsidRPr="00BF270F">
              <w:rPr>
                <w:sz w:val="18"/>
                <w:szCs w:val="18"/>
              </w:rPr>
              <w:t>3</w:t>
            </w:r>
            <w:r w:rsidRPr="00BF270F">
              <w:rPr>
                <w:sz w:val="18"/>
                <w:szCs w:val="18"/>
              </w:rPr>
              <w:t>节：定义</w:t>
            </w:r>
          </w:p>
        </w:tc>
        <w:bookmarkStart w:id="133" w:name="OLE_LINK63"/>
        <w:tc>
          <w:tcPr>
            <w:tcW w:w="1984" w:type="dxa"/>
            <w:vAlign w:val="center"/>
          </w:tcPr>
          <w:p w:rsidR="00873B7D" w:rsidRPr="00BF270F" w:rsidRDefault="00873B7D" w:rsidP="00AD6332">
            <w:pPr>
              <w:pStyle w:val="Tabletext"/>
              <w:jc w:val="center"/>
              <w:rPr>
                <w:rStyle w:val="Hyperlink"/>
                <w:sz w:val="18"/>
                <w:szCs w:val="18"/>
                <w:lang w:val="en-GB"/>
              </w:rPr>
            </w:pPr>
            <w:r w:rsidRPr="00BF270F">
              <w:rPr>
                <w:rStyle w:val="Hyperlink"/>
                <w:sz w:val="18"/>
                <w:szCs w:val="18"/>
              </w:rPr>
              <w:fldChar w:fldCharType="begin"/>
            </w:r>
            <w:r w:rsidRPr="00BF270F">
              <w:rPr>
                <w:rStyle w:val="Hyperlink"/>
                <w:sz w:val="18"/>
                <w:szCs w:val="18"/>
                <w:lang w:val="en-GB"/>
              </w:rPr>
              <w:instrText xml:space="preserve"> HYPERLINK "http://www.arib.or.jp/IMT-Advanced/WirelessMAN-Advanced.1.00/ARIB%20STD-T105%20Annex%201_IEEE%20Std%20802%2016-2009.pdf" http://www.arib.or.jp/IMT-Advanced/WirelessMAN-Advanced.1.00/ARIB%20STD-T105%20Annex%201_IEEE%20Std%20802%2016-2009.pdf" </w:instrText>
            </w:r>
            <w:r w:rsidRPr="00BF270F">
              <w:rPr>
                <w:rStyle w:val="Hyperlink"/>
                <w:sz w:val="18"/>
                <w:szCs w:val="18"/>
              </w:rPr>
              <w:fldChar w:fldCharType="separate"/>
            </w:r>
            <w:r w:rsidRPr="00BF270F">
              <w:rPr>
                <w:rStyle w:val="Hyperlink"/>
                <w:sz w:val="18"/>
                <w:szCs w:val="18"/>
                <w:lang w:val="en-GB"/>
              </w:rPr>
              <w:t>http://www.arib.or.jp/IMT-Advanced/WirelessMAN-Advanced.1.00/ARIB%20STD-T105%20Annex%201_IEEE%20Std%20802%2016-2009.pdf</w:t>
            </w:r>
            <w:r w:rsidRPr="00BF270F">
              <w:rPr>
                <w:rStyle w:val="Hyperlink"/>
                <w:sz w:val="18"/>
                <w:szCs w:val="18"/>
              </w:rPr>
              <w:fldChar w:fldCharType="end"/>
            </w:r>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802.16-2009</w:t>
            </w:r>
            <w:r w:rsidR="00873B7D" w:rsidRPr="00BF270F">
              <w:rPr>
                <w:rFonts w:hint="eastAsia"/>
                <w:sz w:val="18"/>
                <w:szCs w:val="18"/>
              </w:rPr>
              <w:t>的</w:t>
            </w:r>
            <w:r w:rsidR="00BF270F">
              <w:rPr>
                <w:sz w:val="18"/>
                <w:szCs w:val="18"/>
                <w:lang w:eastAsia="zh-CN"/>
              </w:rPr>
              <w:br/>
            </w:r>
            <w:r w:rsidR="00BF270F">
              <w:rPr>
                <w:sz w:val="18"/>
                <w:szCs w:val="18"/>
              </w:rPr>
              <w:t>ARIB</w:t>
            </w:r>
            <w:r w:rsidR="00873B7D" w:rsidRPr="00BF270F">
              <w:rPr>
                <w:sz w:val="18"/>
                <w:szCs w:val="18"/>
              </w:rPr>
              <w:t>转化</w:t>
            </w:r>
            <w:r w:rsidRPr="00BF270F">
              <w:rPr>
                <w:sz w:val="18"/>
                <w:szCs w:val="18"/>
              </w:rPr>
              <w:t>)</w:t>
            </w:r>
            <w:bookmarkEnd w:id="133"/>
          </w:p>
        </w:tc>
        <w:bookmarkStart w:id="134" w:name="OLE_LINK64"/>
        <w:tc>
          <w:tcPr>
            <w:tcW w:w="2127" w:type="dxa"/>
            <w:vAlign w:val="center"/>
          </w:tcPr>
          <w:p w:rsidR="00873B7D" w:rsidRPr="00BF270F" w:rsidRDefault="00873B7D" w:rsidP="00AD6332">
            <w:pPr>
              <w:pStyle w:val="Tabletext"/>
              <w:jc w:val="center"/>
              <w:rPr>
                <w:rStyle w:val="Hyperlink"/>
                <w:sz w:val="18"/>
                <w:szCs w:val="18"/>
                <w:lang w:val="en-GB"/>
              </w:rPr>
            </w:pPr>
            <w:r w:rsidRPr="00BF270F">
              <w:rPr>
                <w:rStyle w:val="Hyperlink"/>
                <w:sz w:val="18"/>
                <w:szCs w:val="18"/>
              </w:rPr>
              <w:fldChar w:fldCharType="begin"/>
            </w:r>
            <w:r w:rsidRPr="00BF270F">
              <w:rPr>
                <w:rStyle w:val="Hyperlink"/>
                <w:sz w:val="18"/>
                <w:szCs w:val="18"/>
                <w:lang w:val="en-GB"/>
              </w:rPr>
              <w:instrText xml:space="preserve"> HYPERLINK "http://www.arib.or.jp/IMT-Advanced/WirelessMAN-Advanced.1.00/ARIB%20STD-T105%20Annex%202_IEEE%20Std%20802%2016j-2009.pdf" http://www.arib.or.jp/IMT-Advanced/WirelessMAN-Advanced.1.00/ARIB%20STD-T105%20Annex%202_IEEE%20Std%20802%2016j-2009.pdf" </w:instrText>
            </w:r>
            <w:r w:rsidRPr="00BF270F">
              <w:rPr>
                <w:rStyle w:val="Hyperlink"/>
                <w:sz w:val="18"/>
                <w:szCs w:val="18"/>
              </w:rPr>
              <w:fldChar w:fldCharType="separate"/>
            </w:r>
            <w:r w:rsidRPr="00BF270F">
              <w:rPr>
                <w:rStyle w:val="Hyperlink"/>
                <w:sz w:val="18"/>
                <w:szCs w:val="18"/>
                <w:lang w:val="en-GB"/>
              </w:rPr>
              <w:t>http://www.arib.or.jp/IMT-Advanced/WirelessMAN-Advanced.1.00/ARIB%20STD-T105%20Annex%202_IEEE%20Std%20802%2016j-2009.pdf</w:t>
            </w:r>
            <w:r w:rsidRPr="00BF270F">
              <w:rPr>
                <w:rStyle w:val="Hyperlink"/>
                <w:sz w:val="18"/>
                <w:szCs w:val="18"/>
              </w:rPr>
              <w:fldChar w:fldCharType="end"/>
            </w:r>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bookmarkStart w:id="135" w:name="OLE_LINK66"/>
            <w:r w:rsidR="00873B7D" w:rsidRPr="00BF270F">
              <w:rPr>
                <w:sz w:val="18"/>
                <w:szCs w:val="18"/>
              </w:rPr>
              <w:t>IEEE Std 802.16j</w:t>
            </w:r>
            <w:bookmarkEnd w:id="135"/>
            <w:r w:rsidR="00873B7D" w:rsidRPr="00BF270F">
              <w:rPr>
                <w:rFonts w:hint="eastAsia"/>
                <w:sz w:val="18"/>
                <w:szCs w:val="18"/>
              </w:rPr>
              <w:t>的</w:t>
            </w:r>
            <w:r w:rsidR="00873B7D" w:rsidRPr="00BF270F">
              <w:rPr>
                <w:sz w:val="18"/>
                <w:szCs w:val="18"/>
              </w:rPr>
              <w:t xml:space="preserve">ARIB </w:t>
            </w:r>
            <w:r w:rsidR="00873B7D" w:rsidRPr="00BF270F">
              <w:rPr>
                <w:sz w:val="18"/>
                <w:szCs w:val="18"/>
              </w:rPr>
              <w:t>转化</w:t>
            </w:r>
            <w:r w:rsidRPr="00BF270F">
              <w:rPr>
                <w:sz w:val="18"/>
                <w:szCs w:val="18"/>
              </w:rPr>
              <w:t>)</w:t>
            </w:r>
            <w:bookmarkEnd w:id="134"/>
          </w:p>
        </w:tc>
        <w:tc>
          <w:tcPr>
            <w:tcW w:w="2126" w:type="dxa"/>
            <w:vAlign w:val="center"/>
          </w:tcPr>
          <w:p w:rsidR="00873B7D" w:rsidRPr="00BF270F" w:rsidRDefault="00C14565" w:rsidP="00AD6332">
            <w:pPr>
              <w:pStyle w:val="Tabletext"/>
              <w:jc w:val="center"/>
              <w:rPr>
                <w:rStyle w:val="Hyperlink"/>
                <w:sz w:val="18"/>
                <w:szCs w:val="18"/>
                <w:lang w:val="en-GB"/>
              </w:rPr>
            </w:pPr>
            <w:hyperlink r:id="rId335" w:history="1">
              <w:r w:rsidR="00873B7D" w:rsidRPr="00BF270F">
                <w:rPr>
                  <w:rStyle w:val="Hyperlink"/>
                  <w:sz w:val="18"/>
                  <w:szCs w:val="18"/>
                  <w:lang w:val="en-GB"/>
                </w:rPr>
                <w:t>http://www.arib.or.jp/IMT-Advanced/WirelessMAN-Advanced.1.00/ARIB%20STD-T105%20Annex%203_IEEE%20Std%20802%2016h-2010.pdf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802.16h</w:t>
            </w:r>
            <w:r w:rsidR="00873B7D" w:rsidRPr="00BF270F">
              <w:rPr>
                <w:rFonts w:hint="eastAsia"/>
                <w:sz w:val="18"/>
                <w:szCs w:val="18"/>
              </w:rPr>
              <w:t>的</w:t>
            </w:r>
            <w:r w:rsidR="00873B7D" w:rsidRPr="00BF270F">
              <w:rPr>
                <w:sz w:val="18"/>
                <w:szCs w:val="18"/>
              </w:rPr>
              <w:t xml:space="preserve">ARIB </w:t>
            </w:r>
            <w:r w:rsidR="00873B7D" w:rsidRPr="00BF270F">
              <w:rPr>
                <w:sz w:val="18"/>
                <w:szCs w:val="18"/>
              </w:rPr>
              <w:t>转化</w:t>
            </w:r>
            <w:r w:rsidRPr="00BF270F">
              <w:rPr>
                <w:sz w:val="18"/>
                <w:szCs w:val="18"/>
              </w:rPr>
              <w:t>)</w:t>
            </w:r>
          </w:p>
        </w:tc>
        <w:tc>
          <w:tcPr>
            <w:tcW w:w="2228" w:type="dxa"/>
            <w:vAlign w:val="center"/>
          </w:tcPr>
          <w:p w:rsidR="00873B7D" w:rsidRPr="00BF270F" w:rsidRDefault="00C14565" w:rsidP="00AD6332">
            <w:pPr>
              <w:pStyle w:val="Tabletext"/>
              <w:jc w:val="center"/>
              <w:rPr>
                <w:rStyle w:val="Hyperlink"/>
                <w:sz w:val="18"/>
                <w:szCs w:val="18"/>
                <w:lang w:val="en-GB"/>
              </w:rPr>
            </w:pPr>
            <w:hyperlink r:id="rId336"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AD6332">
            <w:pPr>
              <w:pStyle w:val="Tabletext"/>
              <w:jc w:val="center"/>
              <w:rPr>
                <w:sz w:val="18"/>
                <w:szCs w:val="18"/>
                <w:lang w:eastAsia="zh-CN"/>
              </w:rPr>
            </w:pPr>
            <w:r w:rsidRPr="00BF270F">
              <w:rPr>
                <w:sz w:val="18"/>
                <w:szCs w:val="18"/>
                <w:lang w:eastAsia="zh-CN"/>
              </w:rPr>
              <w:t>第</w:t>
            </w:r>
            <w:r w:rsidRPr="00BF270F">
              <w:rPr>
                <w:sz w:val="18"/>
                <w:szCs w:val="18"/>
                <w:lang w:eastAsia="zh-CN"/>
              </w:rPr>
              <w:t>4</w:t>
            </w:r>
            <w:r w:rsidRPr="00BF270F">
              <w:rPr>
                <w:sz w:val="18"/>
                <w:szCs w:val="18"/>
                <w:lang w:eastAsia="zh-CN"/>
              </w:rPr>
              <w:t>节：缩写</w:t>
            </w:r>
            <w:r w:rsidR="00132461" w:rsidRPr="00BF270F">
              <w:rPr>
                <w:rFonts w:hint="eastAsia"/>
                <w:sz w:val="18"/>
                <w:szCs w:val="18"/>
                <w:lang w:eastAsia="zh-CN"/>
              </w:rPr>
              <w:br/>
            </w:r>
            <w:r w:rsidRPr="00BF270F">
              <w:rPr>
                <w:sz w:val="18"/>
                <w:szCs w:val="18"/>
                <w:lang w:eastAsia="zh-CN"/>
              </w:rPr>
              <w:t>词和首字</w:t>
            </w:r>
            <w:r w:rsidR="00132461" w:rsidRPr="00BF270F">
              <w:rPr>
                <w:rFonts w:hint="eastAsia"/>
                <w:sz w:val="18"/>
                <w:szCs w:val="18"/>
                <w:lang w:eastAsia="zh-CN"/>
              </w:rPr>
              <w:br/>
            </w:r>
            <w:r w:rsidRPr="00BF270F">
              <w:rPr>
                <w:sz w:val="18"/>
                <w:szCs w:val="18"/>
                <w:lang w:eastAsia="zh-CN"/>
              </w:rPr>
              <w:t>母缩略语</w:t>
            </w:r>
          </w:p>
        </w:tc>
        <w:tc>
          <w:tcPr>
            <w:tcW w:w="1984" w:type="dxa"/>
            <w:vAlign w:val="center"/>
          </w:tcPr>
          <w:p w:rsidR="00873B7D" w:rsidRPr="00BF270F" w:rsidRDefault="00C14565" w:rsidP="00AD6332">
            <w:pPr>
              <w:pStyle w:val="Tabletext"/>
              <w:jc w:val="center"/>
              <w:rPr>
                <w:rStyle w:val="Hyperlink"/>
                <w:sz w:val="18"/>
                <w:szCs w:val="18"/>
                <w:lang w:val="en-GB"/>
              </w:rPr>
            </w:pPr>
            <w:hyperlink r:id="rId337" w:history="1">
              <w:r w:rsidR="00873B7D" w:rsidRPr="00BF270F">
                <w:rPr>
                  <w:rStyle w:val="Hyperlink"/>
                  <w:sz w:val="18"/>
                  <w:szCs w:val="18"/>
                  <w:lang w:val="en-GB"/>
                </w:rPr>
                <w:t>http://www.arib.or.jp/IMT-Advanced/WirelessMAN-Advanced.1.00/ARIB%20STD-T105%20Annex%201_IEEE%20Std%20802%2016-2009.pdf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802.16-2009</w:t>
            </w:r>
            <w:r w:rsidR="00873B7D" w:rsidRPr="00BF270F">
              <w:rPr>
                <w:rFonts w:hint="eastAsia"/>
                <w:sz w:val="18"/>
                <w:szCs w:val="18"/>
              </w:rPr>
              <w:t>的</w:t>
            </w:r>
            <w:r w:rsidR="00BF270F">
              <w:rPr>
                <w:sz w:val="18"/>
                <w:szCs w:val="18"/>
                <w:lang w:eastAsia="zh-CN"/>
              </w:rPr>
              <w:br/>
            </w:r>
            <w:r w:rsidR="00873B7D" w:rsidRPr="00BF270F">
              <w:rPr>
                <w:sz w:val="18"/>
                <w:szCs w:val="18"/>
              </w:rPr>
              <w:t xml:space="preserve">ARIB </w:t>
            </w:r>
            <w:r w:rsidR="00873B7D" w:rsidRPr="00BF270F">
              <w:rPr>
                <w:sz w:val="18"/>
                <w:szCs w:val="18"/>
              </w:rPr>
              <w:t>转化</w:t>
            </w:r>
            <w:r w:rsidRPr="00BF270F">
              <w:rPr>
                <w:sz w:val="18"/>
                <w:szCs w:val="18"/>
              </w:rPr>
              <w:t>)</w:t>
            </w:r>
          </w:p>
        </w:tc>
        <w:tc>
          <w:tcPr>
            <w:tcW w:w="2127" w:type="dxa"/>
            <w:vAlign w:val="center"/>
          </w:tcPr>
          <w:p w:rsidR="00873B7D" w:rsidRPr="00BF270F" w:rsidRDefault="00C14565" w:rsidP="00AD6332">
            <w:pPr>
              <w:pStyle w:val="Tabletext"/>
              <w:jc w:val="center"/>
              <w:rPr>
                <w:sz w:val="18"/>
                <w:szCs w:val="18"/>
                <w:lang w:eastAsia="ja-JP"/>
              </w:rPr>
            </w:pPr>
            <w:hyperlink r:id="rId338" w:history="1">
              <w:r w:rsidR="00873B7D" w:rsidRPr="00BF270F">
                <w:rPr>
                  <w:rStyle w:val="Hyperlink"/>
                  <w:sz w:val="18"/>
                  <w:szCs w:val="18"/>
                  <w:lang w:val="en-GB" w:eastAsia="ja-JP"/>
                </w:rPr>
                <w:t>http://www.arib.or.jp/IMT-Advanced/WirelessMAN-Advanced.1.00/ARIB%20STD-T105%20Annex%202_IEEE%20Std%20802%2016j-2009.pdf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802.16j</w:t>
            </w:r>
            <w:r w:rsidR="00873B7D" w:rsidRPr="00BF270F">
              <w:rPr>
                <w:rFonts w:hint="eastAsia"/>
                <w:sz w:val="18"/>
                <w:szCs w:val="18"/>
              </w:rPr>
              <w:t>的</w:t>
            </w:r>
            <w:r w:rsidR="00873B7D" w:rsidRPr="00BF270F">
              <w:rPr>
                <w:sz w:val="18"/>
                <w:szCs w:val="18"/>
              </w:rPr>
              <w:t xml:space="preserve">ARIB </w:t>
            </w:r>
            <w:r w:rsidR="00873B7D" w:rsidRPr="00BF270F">
              <w:rPr>
                <w:sz w:val="18"/>
                <w:szCs w:val="18"/>
              </w:rPr>
              <w:t>转化</w:t>
            </w:r>
            <w:r w:rsidRPr="00BF270F">
              <w:rPr>
                <w:sz w:val="18"/>
                <w:szCs w:val="18"/>
              </w:rPr>
              <w:t>)</w:t>
            </w:r>
          </w:p>
        </w:tc>
        <w:tc>
          <w:tcPr>
            <w:tcW w:w="2126" w:type="dxa"/>
            <w:vAlign w:val="center"/>
          </w:tcPr>
          <w:p w:rsidR="00873B7D" w:rsidRPr="00BF270F" w:rsidRDefault="00C14565" w:rsidP="00AD6332">
            <w:pPr>
              <w:pStyle w:val="Tabletext"/>
              <w:jc w:val="center"/>
              <w:rPr>
                <w:rStyle w:val="Hyperlink"/>
                <w:sz w:val="18"/>
                <w:szCs w:val="18"/>
                <w:lang w:val="en-GB"/>
              </w:rPr>
            </w:pPr>
            <w:hyperlink r:id="rId339" w:history="1">
              <w:r w:rsidR="00873B7D" w:rsidRPr="00BF270F">
                <w:rPr>
                  <w:rStyle w:val="Hyperlink"/>
                  <w:sz w:val="18"/>
                  <w:szCs w:val="18"/>
                  <w:lang w:val="en-GB"/>
                </w:rPr>
                <w:t>http://www.arib.or.jp/IMT-Advanced/WirelessMAN-Advanced.1.00/ARIB%20STD-T105%20Annex%203_IEEE%20Std%20802%2016h-2010.pdf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802.16h</w:t>
            </w:r>
            <w:r w:rsidR="00873B7D" w:rsidRPr="00BF270F">
              <w:rPr>
                <w:rFonts w:hint="eastAsia"/>
                <w:sz w:val="18"/>
                <w:szCs w:val="18"/>
              </w:rPr>
              <w:t>的</w:t>
            </w:r>
            <w:r w:rsidR="00873B7D" w:rsidRPr="00BF270F">
              <w:rPr>
                <w:sz w:val="18"/>
                <w:szCs w:val="18"/>
              </w:rPr>
              <w:t xml:space="preserve">ARIB </w:t>
            </w:r>
            <w:r w:rsidR="00873B7D" w:rsidRPr="00BF270F">
              <w:rPr>
                <w:sz w:val="18"/>
                <w:szCs w:val="18"/>
              </w:rPr>
              <w:t>转化</w:t>
            </w:r>
            <w:r w:rsidRPr="00BF270F">
              <w:rPr>
                <w:sz w:val="18"/>
                <w:szCs w:val="18"/>
              </w:rPr>
              <w:t>)</w:t>
            </w:r>
          </w:p>
        </w:tc>
        <w:tc>
          <w:tcPr>
            <w:tcW w:w="2228" w:type="dxa"/>
            <w:vAlign w:val="center"/>
          </w:tcPr>
          <w:p w:rsidR="00873B7D" w:rsidRPr="00BF270F" w:rsidRDefault="00C14565" w:rsidP="00AD6332">
            <w:pPr>
              <w:pStyle w:val="Tabletext"/>
              <w:jc w:val="center"/>
              <w:rPr>
                <w:rStyle w:val="Hyperlink"/>
                <w:sz w:val="18"/>
                <w:szCs w:val="18"/>
                <w:lang w:val="en-GB"/>
              </w:rPr>
            </w:pPr>
            <w:hyperlink r:id="rId340"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AD6332">
            <w:pPr>
              <w:pStyle w:val="Tabletext"/>
              <w:jc w:val="center"/>
              <w:rPr>
                <w:sz w:val="18"/>
                <w:szCs w:val="18"/>
                <w:lang w:eastAsia="zh-CN"/>
              </w:rPr>
            </w:pPr>
            <w:r w:rsidRPr="00BF270F">
              <w:rPr>
                <w:sz w:val="18"/>
                <w:szCs w:val="18"/>
                <w:lang w:eastAsia="zh-CN"/>
              </w:rPr>
              <w:t>第</w:t>
            </w:r>
            <w:r w:rsidRPr="00BF270F">
              <w:rPr>
                <w:sz w:val="18"/>
                <w:szCs w:val="18"/>
                <w:lang w:eastAsia="zh-CN"/>
              </w:rPr>
              <w:t>5.2</w:t>
            </w:r>
            <w:r w:rsidRPr="00BF270F">
              <w:rPr>
                <w:sz w:val="18"/>
                <w:szCs w:val="18"/>
                <w:lang w:eastAsia="zh-CN"/>
              </w:rPr>
              <w:t>节：数据包会聚子层</w:t>
            </w:r>
          </w:p>
        </w:tc>
        <w:tc>
          <w:tcPr>
            <w:tcW w:w="1984" w:type="dxa"/>
            <w:vAlign w:val="center"/>
          </w:tcPr>
          <w:p w:rsidR="00873B7D" w:rsidRPr="00BF270F" w:rsidRDefault="00C14565" w:rsidP="00AD6332">
            <w:pPr>
              <w:pStyle w:val="Tabletext"/>
              <w:jc w:val="center"/>
              <w:rPr>
                <w:rStyle w:val="Hyperlink"/>
                <w:sz w:val="18"/>
                <w:szCs w:val="18"/>
                <w:lang w:val="en-GB"/>
              </w:rPr>
            </w:pPr>
            <w:hyperlink r:id="rId341" w:history="1">
              <w:r w:rsidR="00873B7D" w:rsidRPr="00BF270F">
                <w:rPr>
                  <w:rStyle w:val="Hyperlink"/>
                  <w:sz w:val="18"/>
                  <w:szCs w:val="18"/>
                  <w:lang w:val="en-GB"/>
                </w:rPr>
                <w:t>http://www.arib.or.jp/IMT-Advanced/WirelessMAN-Advanced.1.00/ARIB%20STD-T105%20Annex%201_IEEE%20Std%20802%2016-2009.pdf</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5.2</w:t>
            </w:r>
            <w:r w:rsidR="00873B7D" w:rsidRPr="00BF270F">
              <w:rPr>
                <w:sz w:val="18"/>
                <w:szCs w:val="18"/>
              </w:rPr>
              <w:t>节，</w:t>
            </w:r>
            <w:r w:rsidR="00873B7D" w:rsidRPr="00BF270F">
              <w:rPr>
                <w:sz w:val="18"/>
                <w:szCs w:val="18"/>
              </w:rPr>
              <w:t>IEEE Std 802.16-2009</w:t>
            </w:r>
            <w:r w:rsidR="00873B7D" w:rsidRPr="00BF270F">
              <w:rPr>
                <w:rFonts w:hint="eastAsia"/>
                <w:sz w:val="18"/>
                <w:szCs w:val="18"/>
              </w:rPr>
              <w:t>的</w:t>
            </w:r>
            <w:r w:rsidR="00BF270F">
              <w:rPr>
                <w:sz w:val="18"/>
                <w:szCs w:val="18"/>
                <w:lang w:eastAsia="zh-CN"/>
              </w:rPr>
              <w:br/>
            </w:r>
            <w:r w:rsidR="00873B7D" w:rsidRPr="00BF270F">
              <w:rPr>
                <w:sz w:val="18"/>
                <w:szCs w:val="18"/>
              </w:rPr>
              <w:t xml:space="preserve">ARIB </w:t>
            </w:r>
            <w:r w:rsidR="00873B7D" w:rsidRPr="00BF270F">
              <w:rPr>
                <w:sz w:val="18"/>
                <w:szCs w:val="18"/>
              </w:rPr>
              <w:t>转化</w:t>
            </w:r>
            <w:r w:rsidRPr="00BF270F">
              <w:rPr>
                <w:sz w:val="18"/>
                <w:szCs w:val="18"/>
              </w:rPr>
              <w:t>)</w:t>
            </w:r>
          </w:p>
        </w:tc>
        <w:tc>
          <w:tcPr>
            <w:tcW w:w="2127"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AD6332">
            <w:pPr>
              <w:pStyle w:val="Tabletext"/>
              <w:jc w:val="center"/>
              <w:rPr>
                <w:sz w:val="18"/>
                <w:szCs w:val="18"/>
              </w:rPr>
            </w:pPr>
            <w:r w:rsidRPr="00BF270F">
              <w:rPr>
                <w:rFonts w:eastAsia="STKaiti"/>
                <w:sz w:val="18"/>
                <w:szCs w:val="18"/>
              </w:rPr>
              <w:t>不适用</w:t>
            </w:r>
          </w:p>
        </w:tc>
        <w:bookmarkStart w:id="136" w:name="OLE_LINK54"/>
        <w:tc>
          <w:tcPr>
            <w:tcW w:w="2228" w:type="dxa"/>
            <w:vAlign w:val="center"/>
          </w:tcPr>
          <w:p w:rsidR="00873B7D" w:rsidRPr="00BF270F" w:rsidRDefault="00873B7D" w:rsidP="00AD6332">
            <w:pPr>
              <w:pStyle w:val="Tabletext"/>
              <w:jc w:val="center"/>
              <w:rPr>
                <w:rStyle w:val="Hyperlink"/>
                <w:sz w:val="18"/>
                <w:szCs w:val="18"/>
                <w:lang w:val="en-GB"/>
              </w:rPr>
            </w:pPr>
            <w:r w:rsidRPr="00BF270F">
              <w:rPr>
                <w:rStyle w:val="Hyperlink"/>
                <w:sz w:val="18"/>
                <w:szCs w:val="18"/>
              </w:rPr>
              <w:fldChar w:fldCharType="begin"/>
            </w:r>
            <w:r w:rsidRPr="00BF270F">
              <w:rPr>
                <w:rStyle w:val="Hyperlink"/>
                <w:sz w:val="18"/>
                <w:szCs w:val="18"/>
                <w:lang w:val="en-GB"/>
              </w:rPr>
              <w:instrText xml:space="preserve"> HYPERLINK "http://www.arib.or.jp/IMT-Advanced/WirelessMAN-Advanced.1.00/ARIB%20STD-T105%20Annex%204_IEEE%20Std%20802%2016m-2011.pdf" http://www.arib.or.jp/IMT-Advanced/WirelessMAN-Advanced.1.00/ARIB%20STD-T105%20Annex%204_IEEE%20Std%20802%2016m-2011.pdf" </w:instrText>
            </w:r>
            <w:r w:rsidRPr="00BF270F">
              <w:rPr>
                <w:rStyle w:val="Hyperlink"/>
                <w:sz w:val="18"/>
                <w:szCs w:val="18"/>
              </w:rPr>
              <w:fldChar w:fldCharType="separate"/>
            </w:r>
            <w:r w:rsidRPr="00BF270F">
              <w:rPr>
                <w:rStyle w:val="Hyperlink"/>
                <w:sz w:val="18"/>
                <w:szCs w:val="18"/>
                <w:lang w:val="en-GB"/>
              </w:rPr>
              <w:t>http://www.arib.or.jp/IMT-Advanced/WirelessMAN-Advanced.1.00/ARIB%20STD-T105%20Annex%204_IEEE%20Std%20802%2016m-2011.pdf</w:t>
            </w:r>
            <w:r w:rsidRPr="00BF270F">
              <w:rPr>
                <w:rStyle w:val="Hyperlink"/>
                <w:sz w:val="18"/>
                <w:szCs w:val="18"/>
              </w:rPr>
              <w:fldChar w:fldCharType="end"/>
            </w:r>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5.2</w:t>
            </w:r>
            <w:r w:rsidR="00873B7D" w:rsidRPr="00BF270F">
              <w:rPr>
                <w:sz w:val="18"/>
                <w:szCs w:val="18"/>
              </w:rPr>
              <w:t>节，</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bookmarkEnd w:id="136"/>
          </w:p>
        </w:tc>
      </w:tr>
      <w:tr w:rsidR="00873B7D" w:rsidRPr="00BF270F" w:rsidTr="008B0804">
        <w:trPr>
          <w:jc w:val="center"/>
        </w:trPr>
        <w:tc>
          <w:tcPr>
            <w:tcW w:w="1526" w:type="dxa"/>
            <w:vAlign w:val="center"/>
          </w:tcPr>
          <w:p w:rsidR="00873B7D" w:rsidRPr="00BF270F" w:rsidRDefault="00873B7D" w:rsidP="00946223">
            <w:pPr>
              <w:pStyle w:val="Tabletext"/>
              <w:pageBreakBefore/>
              <w:jc w:val="center"/>
              <w:rPr>
                <w:sz w:val="18"/>
                <w:szCs w:val="18"/>
              </w:rPr>
            </w:pPr>
            <w:r w:rsidRPr="00BF270F">
              <w:rPr>
                <w:sz w:val="18"/>
                <w:szCs w:val="18"/>
              </w:rPr>
              <w:lastRenderedPageBreak/>
              <w:t>第</w:t>
            </w:r>
            <w:r w:rsidRPr="00BF270F">
              <w:rPr>
                <w:sz w:val="18"/>
                <w:szCs w:val="18"/>
              </w:rPr>
              <w:t>16</w:t>
            </w:r>
            <w:r w:rsidRPr="00BF270F">
              <w:rPr>
                <w:sz w:val="18"/>
                <w:szCs w:val="18"/>
              </w:rPr>
              <w:t>节：</w:t>
            </w:r>
            <w:r w:rsidRPr="00BF270F">
              <w:rPr>
                <w:sz w:val="18"/>
                <w:szCs w:val="18"/>
              </w:rPr>
              <w:t>WirelessMAN-Advanced</w:t>
            </w:r>
            <w:r w:rsidR="00132461" w:rsidRPr="00BF270F">
              <w:rPr>
                <w:rFonts w:hint="eastAsia"/>
                <w:sz w:val="18"/>
                <w:szCs w:val="18"/>
                <w:lang w:eastAsia="zh-CN"/>
              </w:rPr>
              <w:br/>
            </w:r>
            <w:r w:rsidRPr="00BF270F">
              <w:rPr>
                <w:sz w:val="18"/>
                <w:szCs w:val="18"/>
              </w:rPr>
              <w:t>空中接口</w:t>
            </w:r>
          </w:p>
        </w:tc>
        <w:tc>
          <w:tcPr>
            <w:tcW w:w="1984"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7" w:type="dxa"/>
            <w:vAlign w:val="center"/>
          </w:tcPr>
          <w:p w:rsidR="00873B7D" w:rsidRPr="00BF270F" w:rsidRDefault="00873B7D" w:rsidP="00946223">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946223">
            <w:pPr>
              <w:pStyle w:val="Tabletext"/>
              <w:jc w:val="center"/>
              <w:rPr>
                <w:sz w:val="18"/>
                <w:szCs w:val="18"/>
              </w:rPr>
            </w:pPr>
            <w:r w:rsidRPr="00BF270F">
              <w:rPr>
                <w:rFonts w:eastAsia="STKaiti"/>
                <w:sz w:val="18"/>
                <w:szCs w:val="18"/>
              </w:rPr>
              <w:t>不适用</w:t>
            </w:r>
          </w:p>
        </w:tc>
        <w:tc>
          <w:tcPr>
            <w:tcW w:w="2228" w:type="dxa"/>
            <w:vAlign w:val="center"/>
          </w:tcPr>
          <w:p w:rsidR="00873B7D" w:rsidRPr="00BF270F" w:rsidRDefault="00C14565" w:rsidP="00946223">
            <w:pPr>
              <w:pStyle w:val="Tabletext"/>
              <w:jc w:val="center"/>
              <w:rPr>
                <w:rStyle w:val="Hyperlink"/>
                <w:sz w:val="18"/>
                <w:szCs w:val="18"/>
                <w:lang w:val="en-GB"/>
              </w:rPr>
            </w:pPr>
            <w:hyperlink r:id="rId342"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16</w:t>
            </w:r>
            <w:r w:rsidR="00873B7D" w:rsidRPr="00BF270F">
              <w:rPr>
                <w:sz w:val="18"/>
                <w:szCs w:val="18"/>
              </w:rPr>
              <w:t>节，</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946223">
            <w:pPr>
              <w:pStyle w:val="Tabletext"/>
              <w:jc w:val="center"/>
              <w:rPr>
                <w:sz w:val="18"/>
                <w:szCs w:val="18"/>
                <w:lang w:eastAsia="zh-CN"/>
              </w:rPr>
            </w:pPr>
            <w:r w:rsidRPr="00BF270F">
              <w:rPr>
                <w:sz w:val="18"/>
                <w:szCs w:val="18"/>
                <w:lang w:eastAsia="zh-CN"/>
              </w:rPr>
              <w:t>附件</w:t>
            </w:r>
            <w:r w:rsidRPr="00BF270F">
              <w:rPr>
                <w:sz w:val="18"/>
                <w:szCs w:val="18"/>
                <w:lang w:eastAsia="zh-CN"/>
              </w:rPr>
              <w:t>R</w:t>
            </w:r>
            <w:r w:rsidRPr="00BF270F">
              <w:rPr>
                <w:sz w:val="18"/>
                <w:szCs w:val="18"/>
                <w:lang w:eastAsia="zh-CN"/>
              </w:rPr>
              <w:t>：</w:t>
            </w:r>
            <w:r w:rsidRPr="00BF270F">
              <w:rPr>
                <w:sz w:val="18"/>
                <w:szCs w:val="18"/>
                <w:lang w:eastAsia="zh-CN"/>
              </w:rPr>
              <w:t>MAC</w:t>
            </w:r>
            <w:r w:rsidRPr="00BF270F">
              <w:rPr>
                <w:sz w:val="18"/>
                <w:szCs w:val="18"/>
                <w:lang w:eastAsia="zh-CN"/>
              </w:rPr>
              <w:t>控制消息</w:t>
            </w:r>
          </w:p>
        </w:tc>
        <w:tc>
          <w:tcPr>
            <w:tcW w:w="1984"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7"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bookmarkStart w:id="137" w:name="OLE_LINK55"/>
        <w:tc>
          <w:tcPr>
            <w:tcW w:w="2228" w:type="dxa"/>
            <w:vAlign w:val="center"/>
          </w:tcPr>
          <w:p w:rsidR="00873B7D" w:rsidRPr="00BF270F" w:rsidRDefault="00873B7D" w:rsidP="00946223">
            <w:pPr>
              <w:pStyle w:val="Tabletext"/>
              <w:jc w:val="center"/>
              <w:rPr>
                <w:rStyle w:val="Hyperlink"/>
                <w:sz w:val="18"/>
                <w:szCs w:val="18"/>
                <w:lang w:val="en-GB"/>
              </w:rPr>
            </w:pPr>
            <w:r w:rsidRPr="00BF270F">
              <w:rPr>
                <w:rStyle w:val="Hyperlink"/>
                <w:sz w:val="18"/>
                <w:szCs w:val="18"/>
              </w:rPr>
              <w:fldChar w:fldCharType="begin"/>
            </w:r>
            <w:r w:rsidRPr="00BF270F">
              <w:rPr>
                <w:rStyle w:val="Hyperlink"/>
                <w:sz w:val="18"/>
                <w:szCs w:val="18"/>
                <w:lang w:val="en-GB"/>
              </w:rPr>
              <w:instrText xml:space="preserve"> HYPERLINK "http://www.arib.or.jp/IMT-Advanced/WirelessMAN-Advanced.1.00/ARIB%20STD-T105%20Annex%204_IEEE%20Std%20802%2016m-2011.pdf" http://www.arib.or.jp/IMT-Advanced/WirelessMAN-Advanced.1.00/ARIB%20STD-T105%20Annex%204_IEEE%20Std%20802%2016m-2011.pdf" </w:instrText>
            </w:r>
            <w:r w:rsidRPr="00BF270F">
              <w:rPr>
                <w:rStyle w:val="Hyperlink"/>
                <w:sz w:val="18"/>
                <w:szCs w:val="18"/>
              </w:rPr>
              <w:fldChar w:fldCharType="separate"/>
            </w:r>
            <w:r w:rsidRPr="00BF270F">
              <w:rPr>
                <w:rStyle w:val="Hyperlink"/>
                <w:sz w:val="18"/>
                <w:szCs w:val="18"/>
                <w:lang w:val="en-GB"/>
              </w:rPr>
              <w:t>http://www.arib.or.jp/IMT-Advanced/WirelessMAN-Advanced.1.00/ARIB%20STD-T105%20Annex%204_IEEE%20Std%20802%2016m-2011.pdf</w:t>
            </w:r>
            <w:r w:rsidRPr="00BF270F">
              <w:rPr>
                <w:rStyle w:val="Hyperlink"/>
                <w:sz w:val="18"/>
                <w:szCs w:val="18"/>
              </w:rPr>
              <w:fldChar w:fldCharType="end"/>
            </w:r>
          </w:p>
          <w:p w:rsidR="00873B7D" w:rsidRPr="00BF270F" w:rsidRDefault="00C7546E" w:rsidP="00946223">
            <w:pPr>
              <w:pStyle w:val="Tabletext"/>
              <w:jc w:val="center"/>
              <w:rPr>
                <w:spacing w:val="-20"/>
                <w:sz w:val="18"/>
                <w:szCs w:val="18"/>
              </w:rPr>
            </w:pPr>
            <w:r w:rsidRPr="00BF270F">
              <w:rPr>
                <w:sz w:val="18"/>
                <w:szCs w:val="18"/>
              </w:rPr>
              <w:t>(</w:t>
            </w:r>
            <w:r w:rsidR="00873B7D" w:rsidRPr="00BF270F">
              <w:rPr>
                <w:sz w:val="18"/>
                <w:szCs w:val="18"/>
              </w:rPr>
              <w:t>附件</w:t>
            </w:r>
            <w:r w:rsidR="00873B7D" w:rsidRPr="00BF270F">
              <w:rPr>
                <w:sz w:val="18"/>
                <w:szCs w:val="18"/>
              </w:rPr>
              <w:t>R</w:t>
            </w:r>
            <w:r w:rsidR="00873B7D" w:rsidRPr="00BF270F">
              <w:rPr>
                <w:sz w:val="18"/>
                <w:szCs w:val="18"/>
              </w:rPr>
              <w:t>，</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bookmarkEnd w:id="137"/>
          </w:p>
          <w:p w:rsidR="00873B7D" w:rsidRPr="00BF270F" w:rsidRDefault="00873B7D" w:rsidP="00946223">
            <w:pPr>
              <w:pStyle w:val="Tabletext"/>
              <w:jc w:val="center"/>
              <w:rPr>
                <w:sz w:val="18"/>
                <w:szCs w:val="18"/>
              </w:rPr>
            </w:pPr>
          </w:p>
        </w:tc>
      </w:tr>
      <w:tr w:rsidR="00873B7D" w:rsidRPr="00BF270F" w:rsidTr="008B0804">
        <w:trPr>
          <w:jc w:val="center"/>
        </w:trPr>
        <w:tc>
          <w:tcPr>
            <w:tcW w:w="1526" w:type="dxa"/>
            <w:vAlign w:val="center"/>
          </w:tcPr>
          <w:p w:rsidR="00873B7D" w:rsidRPr="00BF270F" w:rsidRDefault="00873B7D" w:rsidP="00946223">
            <w:pPr>
              <w:pStyle w:val="Tabletext"/>
              <w:jc w:val="center"/>
              <w:rPr>
                <w:sz w:val="18"/>
                <w:szCs w:val="18"/>
                <w:lang w:eastAsia="zh-CN"/>
              </w:rPr>
            </w:pPr>
            <w:r w:rsidRPr="00BF270F">
              <w:rPr>
                <w:sz w:val="18"/>
                <w:szCs w:val="18"/>
                <w:lang w:eastAsia="zh-CN"/>
              </w:rPr>
              <w:t>附件</w:t>
            </w:r>
            <w:r w:rsidRPr="00BF270F">
              <w:rPr>
                <w:sz w:val="18"/>
                <w:szCs w:val="18"/>
                <w:lang w:eastAsia="zh-CN"/>
              </w:rPr>
              <w:t>S</w:t>
            </w:r>
            <w:r w:rsidRPr="00BF270F">
              <w:rPr>
                <w:sz w:val="18"/>
                <w:szCs w:val="18"/>
                <w:lang w:eastAsia="zh-CN"/>
              </w:rPr>
              <w:t>：</w:t>
            </w:r>
            <w:r w:rsidR="00132461" w:rsidRPr="00BF270F">
              <w:rPr>
                <w:rFonts w:hint="eastAsia"/>
                <w:sz w:val="18"/>
                <w:szCs w:val="18"/>
                <w:lang w:eastAsia="zh-CN"/>
              </w:rPr>
              <w:br/>
            </w:r>
            <w:r w:rsidRPr="00BF270F">
              <w:rPr>
                <w:sz w:val="18"/>
                <w:szCs w:val="18"/>
                <w:lang w:eastAsia="zh-CN"/>
              </w:rPr>
              <w:t>测试矢量</w:t>
            </w:r>
          </w:p>
        </w:tc>
        <w:tc>
          <w:tcPr>
            <w:tcW w:w="1984"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127"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126"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228" w:type="dxa"/>
            <w:vAlign w:val="center"/>
          </w:tcPr>
          <w:p w:rsidR="00873B7D" w:rsidRPr="00BF270F" w:rsidRDefault="00C14565" w:rsidP="00946223">
            <w:pPr>
              <w:pStyle w:val="Tabletext"/>
              <w:jc w:val="center"/>
              <w:rPr>
                <w:rStyle w:val="Hyperlink"/>
                <w:sz w:val="18"/>
                <w:szCs w:val="18"/>
                <w:lang w:val="en-GB"/>
              </w:rPr>
            </w:pPr>
            <w:hyperlink r:id="rId343"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S</w:t>
            </w:r>
            <w:r w:rsidR="00873B7D" w:rsidRPr="00BF270F">
              <w:rPr>
                <w:sz w:val="18"/>
                <w:szCs w:val="18"/>
              </w:rPr>
              <w:t>，</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946223">
            <w:pPr>
              <w:pStyle w:val="Tabletext"/>
              <w:jc w:val="center"/>
              <w:rPr>
                <w:sz w:val="18"/>
                <w:szCs w:val="18"/>
                <w:lang w:eastAsia="zh-CN"/>
              </w:rPr>
            </w:pPr>
            <w:r w:rsidRPr="00BF270F">
              <w:rPr>
                <w:sz w:val="18"/>
                <w:szCs w:val="18"/>
                <w:lang w:eastAsia="zh-CN"/>
              </w:rPr>
              <w:t>附件</w:t>
            </w:r>
            <w:r w:rsidRPr="00BF270F">
              <w:rPr>
                <w:sz w:val="18"/>
                <w:szCs w:val="18"/>
                <w:lang w:eastAsia="zh-CN"/>
              </w:rPr>
              <w:t>T</w:t>
            </w:r>
            <w:r w:rsidRPr="00BF270F">
              <w:rPr>
                <w:sz w:val="18"/>
                <w:szCs w:val="18"/>
                <w:lang w:eastAsia="zh-CN"/>
              </w:rPr>
              <w:t>：</w:t>
            </w:r>
            <w:r w:rsidR="00132461" w:rsidRPr="00BF270F">
              <w:rPr>
                <w:rFonts w:hint="eastAsia"/>
                <w:sz w:val="18"/>
                <w:szCs w:val="18"/>
                <w:lang w:eastAsia="zh-CN"/>
              </w:rPr>
              <w:br/>
            </w:r>
            <w:r w:rsidRPr="00BF270F">
              <w:rPr>
                <w:sz w:val="18"/>
                <w:szCs w:val="18"/>
                <w:lang w:eastAsia="zh-CN"/>
              </w:rPr>
              <w:t>支持的频段</w:t>
            </w:r>
          </w:p>
        </w:tc>
        <w:tc>
          <w:tcPr>
            <w:tcW w:w="1984"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127"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126"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228" w:type="dxa"/>
            <w:vAlign w:val="center"/>
          </w:tcPr>
          <w:p w:rsidR="00873B7D" w:rsidRPr="00BF270F" w:rsidRDefault="00C14565" w:rsidP="00946223">
            <w:pPr>
              <w:pStyle w:val="Tabletext"/>
              <w:jc w:val="center"/>
              <w:rPr>
                <w:rStyle w:val="Hyperlink"/>
                <w:sz w:val="18"/>
                <w:szCs w:val="18"/>
                <w:lang w:val="en-GB"/>
              </w:rPr>
            </w:pPr>
            <w:hyperlink r:id="rId344"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946223">
            <w:pPr>
              <w:pStyle w:val="Tabletext"/>
              <w:jc w:val="center"/>
              <w:rPr>
                <w:spacing w:val="-20"/>
                <w:sz w:val="18"/>
                <w:szCs w:val="18"/>
              </w:rPr>
            </w:pPr>
            <w:r w:rsidRPr="00BF270F">
              <w:rPr>
                <w:sz w:val="18"/>
                <w:szCs w:val="18"/>
              </w:rPr>
              <w:t>(</w:t>
            </w:r>
            <w:r w:rsidR="00873B7D" w:rsidRPr="00BF270F">
              <w:rPr>
                <w:sz w:val="18"/>
                <w:szCs w:val="18"/>
              </w:rPr>
              <w:t>附件</w:t>
            </w:r>
            <w:r w:rsidR="00873B7D" w:rsidRPr="00BF270F">
              <w:rPr>
                <w:sz w:val="18"/>
                <w:szCs w:val="18"/>
              </w:rPr>
              <w:t>T</w:t>
            </w:r>
            <w:r w:rsidR="00873B7D" w:rsidRPr="00BF270F">
              <w:rPr>
                <w:sz w:val="18"/>
                <w:szCs w:val="18"/>
              </w:rPr>
              <w:t>，</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p w:rsidR="00873B7D" w:rsidRPr="00BF270F" w:rsidRDefault="00873B7D" w:rsidP="00946223">
            <w:pPr>
              <w:pStyle w:val="Tabletext"/>
              <w:jc w:val="center"/>
              <w:rPr>
                <w:sz w:val="18"/>
                <w:szCs w:val="18"/>
              </w:rPr>
            </w:pPr>
          </w:p>
        </w:tc>
      </w:tr>
      <w:tr w:rsidR="00873B7D" w:rsidRPr="00BF270F" w:rsidTr="008B0804">
        <w:trPr>
          <w:jc w:val="center"/>
        </w:trPr>
        <w:tc>
          <w:tcPr>
            <w:tcW w:w="1526" w:type="dxa"/>
            <w:vAlign w:val="center"/>
          </w:tcPr>
          <w:p w:rsidR="00873B7D" w:rsidRPr="00BF270F" w:rsidRDefault="00873B7D" w:rsidP="00946223">
            <w:pPr>
              <w:pStyle w:val="Tabletext"/>
              <w:jc w:val="center"/>
              <w:rPr>
                <w:sz w:val="18"/>
                <w:szCs w:val="18"/>
                <w:lang w:eastAsia="zh-CN"/>
              </w:rPr>
            </w:pPr>
            <w:r w:rsidRPr="00BF270F">
              <w:rPr>
                <w:sz w:val="18"/>
                <w:szCs w:val="18"/>
                <w:lang w:eastAsia="zh-CN"/>
              </w:rPr>
              <w:t>附</w:t>
            </w:r>
            <w:r w:rsidR="00132461" w:rsidRPr="00BF270F">
              <w:rPr>
                <w:rFonts w:hint="eastAsia"/>
                <w:sz w:val="18"/>
                <w:szCs w:val="18"/>
                <w:lang w:eastAsia="zh-CN"/>
              </w:rPr>
              <w:t>件</w:t>
            </w:r>
            <w:r w:rsidRPr="00BF270F">
              <w:rPr>
                <w:sz w:val="18"/>
                <w:szCs w:val="18"/>
                <w:lang w:eastAsia="zh-CN"/>
              </w:rPr>
              <w:t>U</w:t>
            </w:r>
            <w:r w:rsidRPr="00BF270F">
              <w:rPr>
                <w:sz w:val="18"/>
                <w:szCs w:val="18"/>
                <w:lang w:eastAsia="zh-CN"/>
              </w:rPr>
              <w:t>：</w:t>
            </w:r>
            <w:r w:rsidR="00132461" w:rsidRPr="00BF270F">
              <w:rPr>
                <w:rFonts w:hint="eastAsia"/>
                <w:sz w:val="18"/>
                <w:szCs w:val="18"/>
                <w:lang w:eastAsia="zh-CN"/>
              </w:rPr>
              <w:br/>
            </w:r>
            <w:r w:rsidRPr="00BF270F">
              <w:rPr>
                <w:sz w:val="18"/>
                <w:szCs w:val="18"/>
                <w:lang w:eastAsia="zh-CN"/>
              </w:rPr>
              <w:t>无线电规范</w:t>
            </w:r>
          </w:p>
        </w:tc>
        <w:tc>
          <w:tcPr>
            <w:tcW w:w="1984"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127"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126" w:type="dxa"/>
            <w:vAlign w:val="center"/>
          </w:tcPr>
          <w:p w:rsidR="00873B7D" w:rsidRPr="00BF270F" w:rsidRDefault="00873B7D" w:rsidP="00946223">
            <w:pPr>
              <w:pStyle w:val="Tabletext"/>
              <w:jc w:val="center"/>
              <w:rPr>
                <w:rFonts w:eastAsia="STKaiti"/>
                <w:sz w:val="18"/>
                <w:szCs w:val="18"/>
                <w:lang w:eastAsia="zh-CN"/>
              </w:rPr>
            </w:pPr>
            <w:r w:rsidRPr="00BF270F">
              <w:rPr>
                <w:rFonts w:eastAsia="STKaiti"/>
                <w:sz w:val="18"/>
                <w:szCs w:val="18"/>
                <w:lang w:eastAsia="zh-CN"/>
              </w:rPr>
              <w:t>不适用</w:t>
            </w:r>
          </w:p>
        </w:tc>
        <w:tc>
          <w:tcPr>
            <w:tcW w:w="2228" w:type="dxa"/>
            <w:vAlign w:val="center"/>
          </w:tcPr>
          <w:p w:rsidR="00873B7D" w:rsidRPr="00BF270F" w:rsidRDefault="00C14565" w:rsidP="00946223">
            <w:pPr>
              <w:pStyle w:val="Tabletext"/>
              <w:jc w:val="center"/>
              <w:rPr>
                <w:rStyle w:val="Hyperlink"/>
                <w:sz w:val="18"/>
                <w:szCs w:val="18"/>
                <w:lang w:val="en-GB"/>
              </w:rPr>
            </w:pPr>
            <w:hyperlink r:id="rId345"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T</w:t>
            </w:r>
            <w:r w:rsidR="00873B7D" w:rsidRPr="00BF270F">
              <w:rPr>
                <w:sz w:val="18"/>
                <w:szCs w:val="18"/>
              </w:rPr>
              <w:t>，</w:t>
            </w:r>
            <w:r w:rsidR="00873B7D" w:rsidRPr="00BF270F">
              <w:rPr>
                <w:sz w:val="18"/>
                <w:szCs w:val="18"/>
              </w:rPr>
              <w:t>IEEE Std 802.</w:t>
            </w:r>
            <w:r w:rsidR="00873B7D" w:rsidRPr="00BF270F">
              <w:rPr>
                <w:spacing w:val="-20"/>
                <w:sz w:val="18"/>
                <w:szCs w:val="18"/>
              </w:rPr>
              <w:t>16m</w:t>
            </w:r>
            <w:r w:rsidR="00873B7D" w:rsidRPr="00BF270F">
              <w:rPr>
                <w:rFonts w:hint="eastAsia"/>
                <w:spacing w:val="-20"/>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tr w:rsidR="00873B7D" w:rsidRPr="00BF270F" w:rsidTr="008B0804">
        <w:trPr>
          <w:jc w:val="center"/>
        </w:trPr>
        <w:tc>
          <w:tcPr>
            <w:tcW w:w="1526" w:type="dxa"/>
            <w:vAlign w:val="center"/>
          </w:tcPr>
          <w:p w:rsidR="00873B7D" w:rsidRPr="00BF270F" w:rsidRDefault="00873B7D" w:rsidP="00BF270F">
            <w:pPr>
              <w:pStyle w:val="Tabletext"/>
              <w:pageBreakBefore/>
              <w:jc w:val="center"/>
              <w:rPr>
                <w:sz w:val="18"/>
                <w:szCs w:val="18"/>
                <w:lang w:eastAsia="zh-CN"/>
              </w:rPr>
            </w:pPr>
            <w:r w:rsidRPr="00BF270F">
              <w:rPr>
                <w:sz w:val="18"/>
                <w:szCs w:val="18"/>
                <w:lang w:eastAsia="zh-CN"/>
              </w:rPr>
              <w:lastRenderedPageBreak/>
              <w:t>附件</w:t>
            </w:r>
            <w:r w:rsidRPr="00BF270F">
              <w:rPr>
                <w:sz w:val="18"/>
                <w:szCs w:val="18"/>
                <w:lang w:eastAsia="zh-CN"/>
              </w:rPr>
              <w:t>V</w:t>
            </w:r>
            <w:r w:rsidRPr="00BF270F">
              <w:rPr>
                <w:sz w:val="18"/>
                <w:szCs w:val="18"/>
                <w:lang w:eastAsia="zh-CN"/>
              </w:rPr>
              <w:t>：默认能力类别和参数</w:t>
            </w:r>
          </w:p>
        </w:tc>
        <w:tc>
          <w:tcPr>
            <w:tcW w:w="1984"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7"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228" w:type="dxa"/>
            <w:vAlign w:val="center"/>
          </w:tcPr>
          <w:p w:rsidR="00873B7D" w:rsidRPr="00BF270F" w:rsidRDefault="00C14565" w:rsidP="00946223">
            <w:pPr>
              <w:pStyle w:val="Tabletext"/>
              <w:jc w:val="center"/>
              <w:rPr>
                <w:rStyle w:val="Hyperlink"/>
                <w:sz w:val="18"/>
                <w:szCs w:val="18"/>
                <w:lang w:val="en-GB"/>
              </w:rPr>
            </w:pPr>
            <w:hyperlink r:id="rId346" w:history="1">
              <w:r w:rsidR="00873B7D" w:rsidRPr="00BF270F">
                <w:rPr>
                  <w:rStyle w:val="Hyperlink"/>
                  <w:sz w:val="18"/>
                  <w:szCs w:val="18"/>
                  <w:lang w:val="en-GB"/>
                </w:rPr>
                <w:t>http://www.arib.or.jp/IMT-Advanced/WirelessMAN-Advanced.1.00/ARIB%20STD-T105%20Annex%204_IEEE%20Std%20802%2016m-2011.pdf</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V</w:t>
            </w:r>
            <w:r w:rsidR="00873B7D" w:rsidRPr="00BF270F">
              <w:rPr>
                <w:sz w:val="18"/>
                <w:szCs w:val="18"/>
              </w:rPr>
              <w:t>，</w:t>
            </w:r>
            <w:r w:rsidR="00873B7D" w:rsidRPr="00BF270F">
              <w:rPr>
                <w:sz w:val="18"/>
                <w:szCs w:val="18"/>
              </w:rPr>
              <w:t>IEEE Std 802.16m</w:t>
            </w:r>
            <w:r w:rsidR="00873B7D" w:rsidRPr="00BF270F">
              <w:rPr>
                <w:rFonts w:hint="eastAsia"/>
                <w:sz w:val="18"/>
                <w:szCs w:val="18"/>
              </w:rPr>
              <w:t>的</w:t>
            </w:r>
            <w:r w:rsidR="00873B7D" w:rsidRPr="00BF270F">
              <w:rPr>
                <w:spacing w:val="-20"/>
                <w:sz w:val="18"/>
                <w:szCs w:val="18"/>
              </w:rPr>
              <w:t xml:space="preserve">ARIB </w:t>
            </w:r>
            <w:r w:rsidR="00873B7D" w:rsidRPr="00BF270F">
              <w:rPr>
                <w:spacing w:val="-20"/>
                <w:sz w:val="18"/>
                <w:szCs w:val="18"/>
              </w:rPr>
              <w:t>转化</w:t>
            </w:r>
            <w:r w:rsidRPr="00BF270F">
              <w:rPr>
                <w:spacing w:val="-20"/>
                <w:sz w:val="18"/>
                <w:szCs w:val="18"/>
              </w:rPr>
              <w:t>)</w:t>
            </w:r>
          </w:p>
        </w:tc>
      </w:tr>
      <w:bookmarkEnd w:id="119"/>
    </w:tbl>
    <w:p w:rsidR="00873B7D" w:rsidRPr="001D5F02" w:rsidRDefault="00873B7D" w:rsidP="00946223">
      <w:pPr>
        <w:jc w:val="center"/>
        <w:rPr>
          <w:lang w:eastAsia="zh-CN"/>
        </w:rPr>
      </w:pPr>
    </w:p>
    <w:p w:rsidR="00873B7D" w:rsidRPr="001D5F02" w:rsidRDefault="00873B7D" w:rsidP="00132461">
      <w:pPr>
        <w:pStyle w:val="Heading5"/>
      </w:pPr>
      <w:r w:rsidRPr="001D5F02">
        <w:t>2.2.1.2.</w:t>
      </w:r>
      <w:r w:rsidR="001445CB">
        <w:rPr>
          <w:rFonts w:hint="eastAsia"/>
        </w:rPr>
        <w:t>3</w:t>
      </w:r>
      <w:r>
        <w:tab/>
      </w:r>
      <w:r w:rsidRPr="001D5F02">
        <w:t>转化：</w:t>
      </w:r>
      <w:r w:rsidRPr="001D5F02">
        <w:t>TTA</w:t>
      </w:r>
    </w:p>
    <w:p w:rsidR="00873B7D" w:rsidRPr="001D5F02" w:rsidRDefault="00873B7D" w:rsidP="00946223">
      <w:pPr>
        <w:jc w:val="cente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177"/>
      </w:tblGrid>
      <w:tr w:rsidR="00873B7D" w:rsidRPr="00BF270F" w:rsidTr="008B0804">
        <w:trPr>
          <w:tblHeader/>
          <w:jc w:val="center"/>
        </w:trPr>
        <w:tc>
          <w:tcPr>
            <w:tcW w:w="1668" w:type="dxa"/>
            <w:vAlign w:val="center"/>
          </w:tcPr>
          <w:p w:rsidR="00873B7D" w:rsidRPr="00BF270F" w:rsidRDefault="00873B7D" w:rsidP="00946223">
            <w:pPr>
              <w:pStyle w:val="Tablehead"/>
              <w:rPr>
                <w:sz w:val="18"/>
                <w:szCs w:val="18"/>
              </w:rPr>
            </w:pPr>
          </w:p>
        </w:tc>
        <w:tc>
          <w:tcPr>
            <w:tcW w:w="1984" w:type="dxa"/>
            <w:vAlign w:val="center"/>
          </w:tcPr>
          <w:p w:rsidR="00873B7D" w:rsidRPr="00BF270F" w:rsidRDefault="00873B7D" w:rsidP="00946223">
            <w:pPr>
              <w:pStyle w:val="Tablehead"/>
              <w:rPr>
                <w:sz w:val="18"/>
                <w:szCs w:val="18"/>
              </w:rPr>
            </w:pPr>
            <w:r w:rsidRPr="00BF270F">
              <w:rPr>
                <w:sz w:val="18"/>
                <w:szCs w:val="18"/>
              </w:rPr>
              <w:t>基本规范</w:t>
            </w:r>
            <w:r w:rsidRPr="00BF270F">
              <w:rPr>
                <w:sz w:val="18"/>
                <w:szCs w:val="18"/>
              </w:rPr>
              <w:br/>
            </w:r>
            <w:r w:rsidRPr="00BF270F">
              <w:rPr>
                <w:sz w:val="18"/>
                <w:szCs w:val="18"/>
              </w:rPr>
              <w:t>符合</w:t>
            </w:r>
            <w:r w:rsidRPr="00BF270F">
              <w:rPr>
                <w:sz w:val="18"/>
                <w:szCs w:val="18"/>
              </w:rPr>
              <w:br/>
              <w:t>IEEE Std 802.16-2009</w:t>
            </w:r>
          </w:p>
        </w:tc>
        <w:tc>
          <w:tcPr>
            <w:tcW w:w="1985" w:type="dxa"/>
            <w:vAlign w:val="center"/>
          </w:tcPr>
          <w:p w:rsidR="00873B7D" w:rsidRPr="00BF270F" w:rsidRDefault="00873B7D" w:rsidP="00946223">
            <w:pPr>
              <w:pStyle w:val="Tablehead"/>
              <w:rPr>
                <w:sz w:val="18"/>
                <w:szCs w:val="18"/>
              </w:rPr>
            </w:pPr>
            <w:r w:rsidRPr="00BF270F">
              <w:rPr>
                <w:sz w:val="18"/>
                <w:szCs w:val="18"/>
              </w:rPr>
              <w:t>修订</w:t>
            </w:r>
            <w:r w:rsidRPr="00BF270F">
              <w:rPr>
                <w:sz w:val="18"/>
                <w:szCs w:val="18"/>
              </w:rPr>
              <w:br/>
            </w:r>
            <w:r w:rsidRPr="00BF270F">
              <w:rPr>
                <w:sz w:val="18"/>
                <w:szCs w:val="18"/>
              </w:rPr>
              <w:t>符合</w:t>
            </w:r>
            <w:r w:rsidRPr="00BF270F">
              <w:rPr>
                <w:sz w:val="18"/>
                <w:szCs w:val="18"/>
              </w:rPr>
              <w:br/>
              <w:t>IEEE Std 802.16j-2009</w:t>
            </w:r>
          </w:p>
        </w:tc>
        <w:tc>
          <w:tcPr>
            <w:tcW w:w="2126" w:type="dxa"/>
            <w:vAlign w:val="center"/>
          </w:tcPr>
          <w:p w:rsidR="00873B7D" w:rsidRPr="00BF270F" w:rsidRDefault="00873B7D" w:rsidP="00946223">
            <w:pPr>
              <w:pStyle w:val="Tablehead"/>
              <w:rPr>
                <w:sz w:val="18"/>
                <w:szCs w:val="18"/>
              </w:rPr>
            </w:pPr>
            <w:r w:rsidRPr="00BF270F">
              <w:rPr>
                <w:sz w:val="18"/>
                <w:szCs w:val="18"/>
              </w:rPr>
              <w:t>修订</w:t>
            </w:r>
            <w:r w:rsidRPr="00BF270F">
              <w:rPr>
                <w:sz w:val="18"/>
                <w:szCs w:val="18"/>
              </w:rPr>
              <w:br/>
            </w:r>
            <w:r w:rsidRPr="00BF270F">
              <w:rPr>
                <w:sz w:val="18"/>
                <w:szCs w:val="18"/>
              </w:rPr>
              <w:t>符合</w:t>
            </w:r>
            <w:r w:rsidRPr="00BF270F">
              <w:rPr>
                <w:sz w:val="18"/>
                <w:szCs w:val="18"/>
              </w:rPr>
              <w:br/>
              <w:t>IEEE Std 802.16j-2009</w:t>
            </w:r>
          </w:p>
        </w:tc>
        <w:tc>
          <w:tcPr>
            <w:tcW w:w="2177" w:type="dxa"/>
            <w:vAlign w:val="center"/>
          </w:tcPr>
          <w:p w:rsidR="00873B7D" w:rsidRPr="00BF270F" w:rsidRDefault="00873B7D" w:rsidP="00946223">
            <w:pPr>
              <w:pStyle w:val="Tablehead"/>
              <w:rPr>
                <w:sz w:val="18"/>
                <w:szCs w:val="18"/>
              </w:rPr>
            </w:pPr>
            <w:r w:rsidRPr="00BF270F">
              <w:rPr>
                <w:sz w:val="18"/>
                <w:szCs w:val="18"/>
              </w:rPr>
              <w:t>修订</w:t>
            </w:r>
            <w:r w:rsidRPr="00BF270F">
              <w:rPr>
                <w:sz w:val="18"/>
                <w:szCs w:val="18"/>
              </w:rPr>
              <w:br/>
            </w:r>
            <w:r w:rsidRPr="00BF270F">
              <w:rPr>
                <w:sz w:val="18"/>
                <w:szCs w:val="18"/>
              </w:rPr>
              <w:t>符合</w:t>
            </w:r>
            <w:r w:rsidRPr="00BF270F">
              <w:rPr>
                <w:sz w:val="18"/>
                <w:szCs w:val="18"/>
              </w:rPr>
              <w:br/>
              <w:t>IEEE Std 802.16m-2011</w:t>
            </w:r>
          </w:p>
        </w:tc>
      </w:tr>
      <w:tr w:rsidR="00873B7D" w:rsidRPr="00BF270F" w:rsidTr="008B0804">
        <w:trPr>
          <w:jc w:val="center"/>
        </w:trPr>
        <w:tc>
          <w:tcPr>
            <w:tcW w:w="1668"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转化组织</w:t>
            </w:r>
          </w:p>
        </w:tc>
        <w:tc>
          <w:tcPr>
            <w:tcW w:w="1984" w:type="dxa"/>
            <w:vAlign w:val="center"/>
          </w:tcPr>
          <w:p w:rsidR="00873B7D" w:rsidRPr="00BF270F" w:rsidRDefault="00873B7D" w:rsidP="00946223">
            <w:pPr>
              <w:pStyle w:val="Tabletext"/>
              <w:jc w:val="center"/>
              <w:rPr>
                <w:sz w:val="18"/>
                <w:szCs w:val="18"/>
              </w:rPr>
            </w:pPr>
            <w:r w:rsidRPr="00BF270F">
              <w:rPr>
                <w:sz w:val="18"/>
                <w:szCs w:val="18"/>
              </w:rPr>
              <w:t>TTA</w:t>
            </w:r>
          </w:p>
        </w:tc>
        <w:tc>
          <w:tcPr>
            <w:tcW w:w="1985" w:type="dxa"/>
            <w:vAlign w:val="center"/>
          </w:tcPr>
          <w:p w:rsidR="00873B7D" w:rsidRPr="00BF270F" w:rsidRDefault="00873B7D" w:rsidP="00946223">
            <w:pPr>
              <w:pStyle w:val="Tabletext"/>
              <w:jc w:val="center"/>
              <w:rPr>
                <w:sz w:val="18"/>
                <w:szCs w:val="18"/>
              </w:rPr>
            </w:pPr>
            <w:r w:rsidRPr="00BF270F">
              <w:rPr>
                <w:sz w:val="18"/>
                <w:szCs w:val="18"/>
              </w:rPr>
              <w:t>TTA</w:t>
            </w:r>
          </w:p>
        </w:tc>
        <w:tc>
          <w:tcPr>
            <w:tcW w:w="2126" w:type="dxa"/>
            <w:vAlign w:val="center"/>
          </w:tcPr>
          <w:p w:rsidR="00873B7D" w:rsidRPr="00BF270F" w:rsidRDefault="00873B7D" w:rsidP="00946223">
            <w:pPr>
              <w:pStyle w:val="Tabletext"/>
              <w:jc w:val="center"/>
              <w:rPr>
                <w:sz w:val="18"/>
                <w:szCs w:val="18"/>
              </w:rPr>
            </w:pPr>
            <w:r w:rsidRPr="00BF270F">
              <w:rPr>
                <w:sz w:val="18"/>
                <w:szCs w:val="18"/>
              </w:rPr>
              <w:t>TTA</w:t>
            </w:r>
          </w:p>
        </w:tc>
        <w:tc>
          <w:tcPr>
            <w:tcW w:w="2177" w:type="dxa"/>
            <w:vAlign w:val="center"/>
          </w:tcPr>
          <w:p w:rsidR="00873B7D" w:rsidRPr="00BF270F" w:rsidRDefault="00873B7D" w:rsidP="00946223">
            <w:pPr>
              <w:pStyle w:val="Tabletext"/>
              <w:jc w:val="center"/>
              <w:rPr>
                <w:sz w:val="18"/>
                <w:szCs w:val="18"/>
              </w:rPr>
            </w:pPr>
            <w:r w:rsidRPr="00BF270F">
              <w:rPr>
                <w:sz w:val="18"/>
                <w:szCs w:val="18"/>
              </w:rPr>
              <w:t>TTA</w:t>
            </w:r>
          </w:p>
        </w:tc>
      </w:tr>
      <w:tr w:rsidR="00873B7D" w:rsidRPr="00BF270F" w:rsidTr="008B0804">
        <w:trPr>
          <w:jc w:val="center"/>
        </w:trPr>
        <w:tc>
          <w:tcPr>
            <w:tcW w:w="1668"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文件编号</w:t>
            </w:r>
          </w:p>
        </w:tc>
        <w:tc>
          <w:tcPr>
            <w:tcW w:w="1984" w:type="dxa"/>
            <w:vAlign w:val="center"/>
          </w:tcPr>
          <w:p w:rsidR="00873B7D" w:rsidRPr="00BF270F" w:rsidRDefault="00873B7D" w:rsidP="00946223">
            <w:pPr>
              <w:pStyle w:val="Tabletext"/>
              <w:jc w:val="center"/>
              <w:rPr>
                <w:sz w:val="18"/>
                <w:szCs w:val="18"/>
              </w:rPr>
            </w:pPr>
            <w:r w:rsidRPr="00BF270F">
              <w:rPr>
                <w:sz w:val="18"/>
                <w:szCs w:val="18"/>
              </w:rPr>
              <w:t>TTAE.IE-802.16-2009</w:t>
            </w:r>
          </w:p>
        </w:tc>
        <w:tc>
          <w:tcPr>
            <w:tcW w:w="1985" w:type="dxa"/>
            <w:vAlign w:val="center"/>
          </w:tcPr>
          <w:p w:rsidR="00873B7D" w:rsidRPr="00BF270F" w:rsidRDefault="00873B7D" w:rsidP="00946223">
            <w:pPr>
              <w:pStyle w:val="Tabletext"/>
              <w:jc w:val="center"/>
              <w:rPr>
                <w:sz w:val="18"/>
                <w:szCs w:val="18"/>
              </w:rPr>
            </w:pPr>
            <w:r w:rsidRPr="00BF270F">
              <w:rPr>
                <w:sz w:val="18"/>
                <w:szCs w:val="18"/>
              </w:rPr>
              <w:t>TTAE.IE-802.16j</w:t>
            </w:r>
          </w:p>
        </w:tc>
        <w:tc>
          <w:tcPr>
            <w:tcW w:w="2126" w:type="dxa"/>
            <w:vAlign w:val="center"/>
          </w:tcPr>
          <w:p w:rsidR="00873B7D" w:rsidRPr="00BF270F" w:rsidRDefault="00873B7D" w:rsidP="00946223">
            <w:pPr>
              <w:pStyle w:val="Tabletext"/>
              <w:jc w:val="center"/>
              <w:rPr>
                <w:sz w:val="18"/>
                <w:szCs w:val="18"/>
              </w:rPr>
            </w:pPr>
            <w:r w:rsidRPr="00BF270F">
              <w:rPr>
                <w:sz w:val="18"/>
                <w:szCs w:val="18"/>
              </w:rPr>
              <w:t>TTAE.IE-802.16h</w:t>
            </w:r>
          </w:p>
        </w:tc>
        <w:tc>
          <w:tcPr>
            <w:tcW w:w="2177" w:type="dxa"/>
            <w:vAlign w:val="center"/>
          </w:tcPr>
          <w:p w:rsidR="00873B7D" w:rsidRPr="00BF270F" w:rsidRDefault="00873B7D" w:rsidP="00946223">
            <w:pPr>
              <w:pStyle w:val="Tabletext"/>
              <w:jc w:val="center"/>
              <w:rPr>
                <w:sz w:val="18"/>
                <w:szCs w:val="18"/>
              </w:rPr>
            </w:pPr>
            <w:r w:rsidRPr="00BF270F">
              <w:rPr>
                <w:sz w:val="18"/>
                <w:szCs w:val="18"/>
              </w:rPr>
              <w:t>TTAE.IE-802.16m</w:t>
            </w:r>
          </w:p>
        </w:tc>
      </w:tr>
      <w:tr w:rsidR="00873B7D" w:rsidRPr="00BF270F" w:rsidTr="008B0804">
        <w:trPr>
          <w:jc w:val="center"/>
        </w:trPr>
        <w:tc>
          <w:tcPr>
            <w:tcW w:w="1668"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版本</w:t>
            </w:r>
          </w:p>
        </w:tc>
        <w:tc>
          <w:tcPr>
            <w:tcW w:w="1984" w:type="dxa"/>
            <w:vAlign w:val="center"/>
          </w:tcPr>
          <w:p w:rsidR="00873B7D" w:rsidRPr="00BF270F" w:rsidRDefault="00873B7D" w:rsidP="00946223">
            <w:pPr>
              <w:pStyle w:val="Tabletext"/>
              <w:jc w:val="center"/>
              <w:rPr>
                <w:sz w:val="18"/>
                <w:szCs w:val="18"/>
              </w:rPr>
            </w:pPr>
            <w:r w:rsidRPr="00BF270F">
              <w:rPr>
                <w:sz w:val="18"/>
                <w:szCs w:val="18"/>
              </w:rPr>
              <w:t>1.0</w:t>
            </w:r>
          </w:p>
        </w:tc>
        <w:tc>
          <w:tcPr>
            <w:tcW w:w="1985" w:type="dxa"/>
            <w:vAlign w:val="center"/>
          </w:tcPr>
          <w:p w:rsidR="00873B7D" w:rsidRPr="00BF270F" w:rsidRDefault="00873B7D" w:rsidP="00946223">
            <w:pPr>
              <w:pStyle w:val="Tabletext"/>
              <w:jc w:val="center"/>
              <w:rPr>
                <w:sz w:val="18"/>
                <w:szCs w:val="18"/>
              </w:rPr>
            </w:pPr>
            <w:r w:rsidRPr="00BF270F">
              <w:rPr>
                <w:sz w:val="18"/>
                <w:szCs w:val="18"/>
              </w:rPr>
              <w:t>1.0</w:t>
            </w:r>
          </w:p>
        </w:tc>
        <w:tc>
          <w:tcPr>
            <w:tcW w:w="2126" w:type="dxa"/>
            <w:vAlign w:val="center"/>
          </w:tcPr>
          <w:p w:rsidR="00873B7D" w:rsidRPr="00BF270F" w:rsidRDefault="00873B7D" w:rsidP="00946223">
            <w:pPr>
              <w:pStyle w:val="Tabletext"/>
              <w:jc w:val="center"/>
              <w:rPr>
                <w:sz w:val="18"/>
                <w:szCs w:val="18"/>
              </w:rPr>
            </w:pPr>
            <w:r w:rsidRPr="00BF270F">
              <w:rPr>
                <w:sz w:val="18"/>
                <w:szCs w:val="18"/>
              </w:rPr>
              <w:t>1.0</w:t>
            </w:r>
          </w:p>
        </w:tc>
        <w:tc>
          <w:tcPr>
            <w:tcW w:w="2177" w:type="dxa"/>
            <w:vAlign w:val="center"/>
          </w:tcPr>
          <w:p w:rsidR="00873B7D" w:rsidRPr="00BF270F" w:rsidRDefault="00873B7D" w:rsidP="00946223">
            <w:pPr>
              <w:pStyle w:val="Tabletext"/>
              <w:jc w:val="center"/>
              <w:rPr>
                <w:sz w:val="18"/>
                <w:szCs w:val="18"/>
              </w:rPr>
            </w:pPr>
            <w:r w:rsidRPr="00BF270F">
              <w:rPr>
                <w:sz w:val="18"/>
                <w:szCs w:val="18"/>
              </w:rPr>
              <w:t>1.0</w:t>
            </w:r>
          </w:p>
        </w:tc>
      </w:tr>
      <w:tr w:rsidR="00873B7D" w:rsidRPr="00BF270F" w:rsidTr="008B0804">
        <w:trPr>
          <w:jc w:val="center"/>
        </w:trPr>
        <w:tc>
          <w:tcPr>
            <w:tcW w:w="1668"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日期</w:t>
            </w:r>
          </w:p>
        </w:tc>
        <w:tc>
          <w:tcPr>
            <w:tcW w:w="1984" w:type="dxa"/>
            <w:vAlign w:val="center"/>
          </w:tcPr>
          <w:p w:rsidR="00873B7D" w:rsidRPr="00BF270F" w:rsidRDefault="00873B7D" w:rsidP="00946223">
            <w:pPr>
              <w:pStyle w:val="Tabletext"/>
              <w:jc w:val="center"/>
              <w:rPr>
                <w:sz w:val="18"/>
                <w:szCs w:val="18"/>
              </w:rPr>
            </w:pPr>
            <w:r w:rsidRPr="00BF270F">
              <w:rPr>
                <w:sz w:val="18"/>
                <w:szCs w:val="18"/>
              </w:rPr>
              <w:t>2011</w:t>
            </w:r>
            <w:r w:rsidRPr="00BF270F">
              <w:rPr>
                <w:sz w:val="18"/>
                <w:szCs w:val="18"/>
              </w:rPr>
              <w:t>年</w:t>
            </w:r>
            <w:r w:rsidRPr="00BF270F">
              <w:rPr>
                <w:sz w:val="18"/>
                <w:szCs w:val="18"/>
              </w:rPr>
              <w:t>6</w:t>
            </w:r>
            <w:r w:rsidRPr="00BF270F">
              <w:rPr>
                <w:sz w:val="18"/>
                <w:szCs w:val="18"/>
              </w:rPr>
              <w:t>月</w:t>
            </w:r>
            <w:r w:rsidRPr="00BF270F">
              <w:rPr>
                <w:sz w:val="18"/>
                <w:szCs w:val="18"/>
              </w:rPr>
              <w:t>29</w:t>
            </w:r>
            <w:r w:rsidRPr="00BF270F">
              <w:rPr>
                <w:sz w:val="18"/>
                <w:szCs w:val="18"/>
              </w:rPr>
              <w:t>日</w:t>
            </w:r>
          </w:p>
        </w:tc>
        <w:tc>
          <w:tcPr>
            <w:tcW w:w="1985" w:type="dxa"/>
            <w:vAlign w:val="center"/>
          </w:tcPr>
          <w:p w:rsidR="00873B7D" w:rsidRPr="00BF270F" w:rsidRDefault="00873B7D" w:rsidP="00946223">
            <w:pPr>
              <w:pStyle w:val="Tabletext"/>
              <w:jc w:val="center"/>
              <w:rPr>
                <w:sz w:val="18"/>
                <w:szCs w:val="18"/>
              </w:rPr>
            </w:pPr>
            <w:r w:rsidRPr="00BF270F">
              <w:rPr>
                <w:sz w:val="18"/>
                <w:szCs w:val="18"/>
              </w:rPr>
              <w:t>2011</w:t>
            </w:r>
            <w:r w:rsidRPr="00BF270F">
              <w:rPr>
                <w:sz w:val="18"/>
                <w:szCs w:val="18"/>
              </w:rPr>
              <w:t>年</w:t>
            </w:r>
            <w:r w:rsidRPr="00BF270F">
              <w:rPr>
                <w:sz w:val="18"/>
                <w:szCs w:val="18"/>
              </w:rPr>
              <w:t>6</w:t>
            </w:r>
            <w:r w:rsidRPr="00BF270F">
              <w:rPr>
                <w:sz w:val="18"/>
                <w:szCs w:val="18"/>
              </w:rPr>
              <w:t>月</w:t>
            </w:r>
            <w:r w:rsidRPr="00BF270F">
              <w:rPr>
                <w:sz w:val="18"/>
                <w:szCs w:val="18"/>
              </w:rPr>
              <w:t>29</w:t>
            </w:r>
            <w:r w:rsidRPr="00BF270F">
              <w:rPr>
                <w:sz w:val="18"/>
                <w:szCs w:val="18"/>
              </w:rPr>
              <w:t>日</w:t>
            </w:r>
          </w:p>
        </w:tc>
        <w:tc>
          <w:tcPr>
            <w:tcW w:w="2126" w:type="dxa"/>
            <w:vAlign w:val="center"/>
          </w:tcPr>
          <w:p w:rsidR="00873B7D" w:rsidRPr="00BF270F" w:rsidRDefault="00873B7D" w:rsidP="00946223">
            <w:pPr>
              <w:pStyle w:val="Tabletext"/>
              <w:jc w:val="center"/>
              <w:rPr>
                <w:sz w:val="18"/>
                <w:szCs w:val="18"/>
              </w:rPr>
            </w:pPr>
            <w:r w:rsidRPr="00BF270F">
              <w:rPr>
                <w:sz w:val="18"/>
                <w:szCs w:val="18"/>
              </w:rPr>
              <w:t>2011</w:t>
            </w:r>
            <w:r w:rsidRPr="00BF270F">
              <w:rPr>
                <w:sz w:val="18"/>
                <w:szCs w:val="18"/>
              </w:rPr>
              <w:t>年</w:t>
            </w:r>
            <w:r w:rsidRPr="00BF270F">
              <w:rPr>
                <w:sz w:val="18"/>
                <w:szCs w:val="18"/>
              </w:rPr>
              <w:t>6</w:t>
            </w:r>
            <w:r w:rsidRPr="00BF270F">
              <w:rPr>
                <w:sz w:val="18"/>
                <w:szCs w:val="18"/>
              </w:rPr>
              <w:t>月</w:t>
            </w:r>
            <w:r w:rsidRPr="00BF270F">
              <w:rPr>
                <w:sz w:val="18"/>
                <w:szCs w:val="18"/>
              </w:rPr>
              <w:t>29</w:t>
            </w:r>
            <w:r w:rsidRPr="00BF270F">
              <w:rPr>
                <w:sz w:val="18"/>
                <w:szCs w:val="18"/>
              </w:rPr>
              <w:t>日</w:t>
            </w:r>
          </w:p>
        </w:tc>
        <w:tc>
          <w:tcPr>
            <w:tcW w:w="2177" w:type="dxa"/>
            <w:vAlign w:val="center"/>
          </w:tcPr>
          <w:p w:rsidR="00873B7D" w:rsidRPr="00BF270F" w:rsidRDefault="00873B7D" w:rsidP="00946223">
            <w:pPr>
              <w:pStyle w:val="Tabletext"/>
              <w:jc w:val="center"/>
              <w:rPr>
                <w:sz w:val="18"/>
                <w:szCs w:val="18"/>
              </w:rPr>
            </w:pPr>
            <w:r w:rsidRPr="00BF270F">
              <w:rPr>
                <w:sz w:val="18"/>
                <w:szCs w:val="18"/>
              </w:rPr>
              <w:t>2011</w:t>
            </w:r>
            <w:r w:rsidRPr="00BF270F">
              <w:rPr>
                <w:sz w:val="18"/>
                <w:szCs w:val="18"/>
              </w:rPr>
              <w:t>年</w:t>
            </w:r>
            <w:r w:rsidRPr="00BF270F">
              <w:rPr>
                <w:sz w:val="18"/>
                <w:szCs w:val="18"/>
              </w:rPr>
              <w:t>6</w:t>
            </w:r>
            <w:r w:rsidRPr="00BF270F">
              <w:rPr>
                <w:sz w:val="18"/>
                <w:szCs w:val="18"/>
              </w:rPr>
              <w:t>月</w:t>
            </w:r>
            <w:r w:rsidRPr="00BF270F">
              <w:rPr>
                <w:sz w:val="18"/>
                <w:szCs w:val="18"/>
              </w:rPr>
              <w:t>29</w:t>
            </w:r>
            <w:r w:rsidRPr="00BF270F">
              <w:rPr>
                <w:sz w:val="18"/>
                <w:szCs w:val="18"/>
              </w:rPr>
              <w:t>日</w:t>
            </w:r>
          </w:p>
        </w:tc>
      </w:tr>
      <w:tr w:rsidR="00873B7D" w:rsidRPr="00BF270F" w:rsidTr="008B0804">
        <w:trPr>
          <w:jc w:val="center"/>
        </w:trPr>
        <w:tc>
          <w:tcPr>
            <w:tcW w:w="1668" w:type="dxa"/>
            <w:vAlign w:val="center"/>
          </w:tcPr>
          <w:p w:rsidR="00873B7D" w:rsidRPr="00BF270F" w:rsidRDefault="00873B7D" w:rsidP="00946223">
            <w:pPr>
              <w:pStyle w:val="Tabletext"/>
              <w:jc w:val="center"/>
              <w:rPr>
                <w:sz w:val="18"/>
                <w:szCs w:val="18"/>
              </w:rPr>
            </w:pPr>
            <w:r w:rsidRPr="00BF270F">
              <w:rPr>
                <w:sz w:val="18"/>
                <w:szCs w:val="18"/>
              </w:rPr>
              <w:t>第</w:t>
            </w:r>
            <w:r w:rsidRPr="00BF270F">
              <w:rPr>
                <w:sz w:val="18"/>
                <w:szCs w:val="18"/>
              </w:rPr>
              <w:t>1.4</w:t>
            </w:r>
            <w:r w:rsidRPr="00BF270F">
              <w:rPr>
                <w:sz w:val="18"/>
                <w:szCs w:val="18"/>
              </w:rPr>
              <w:t>节：参考</w:t>
            </w:r>
            <w:r w:rsidR="008B0804">
              <w:rPr>
                <w:rFonts w:hint="eastAsia"/>
                <w:sz w:val="18"/>
                <w:szCs w:val="18"/>
                <w:lang w:eastAsia="zh-CN"/>
              </w:rPr>
              <w:br/>
            </w:r>
            <w:r w:rsidRPr="00BF270F">
              <w:rPr>
                <w:sz w:val="18"/>
                <w:szCs w:val="18"/>
              </w:rPr>
              <w:t>模型</w:t>
            </w:r>
          </w:p>
        </w:tc>
        <w:tc>
          <w:tcPr>
            <w:tcW w:w="1984" w:type="dxa"/>
            <w:vAlign w:val="center"/>
          </w:tcPr>
          <w:p w:rsidR="00873B7D" w:rsidRPr="00BF270F" w:rsidRDefault="00C14565" w:rsidP="00946223">
            <w:pPr>
              <w:pStyle w:val="Tabletext"/>
              <w:jc w:val="center"/>
              <w:rPr>
                <w:rStyle w:val="Hyperlink"/>
                <w:sz w:val="18"/>
                <w:szCs w:val="18"/>
                <w:lang w:val="en-GB"/>
              </w:rPr>
            </w:pPr>
            <w:hyperlink r:id="rId347" w:history="1">
              <w:r w:rsidR="00873B7D" w:rsidRPr="00BF270F">
                <w:rPr>
                  <w:rStyle w:val="Hyperlink"/>
                  <w:sz w:val="18"/>
                  <w:szCs w:val="18"/>
                  <w:lang w:val="en-GB"/>
                </w:rPr>
                <w:t>http://www.tta.or.kr/data/ttasDown.jsp?where=14688&amp;pk_num=TTAE.IE-802.16-2009</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r w:rsidR="00873B7D" w:rsidRPr="00BF270F">
              <w:rPr>
                <w:sz w:val="18"/>
                <w:szCs w:val="18"/>
              </w:rPr>
              <w:t>IEEE Std 802.16-2009</w:t>
            </w:r>
            <w:r w:rsidR="00873B7D" w:rsidRPr="00BF270F">
              <w:rPr>
                <w:sz w:val="18"/>
                <w:szCs w:val="18"/>
              </w:rPr>
              <w:t>的</w:t>
            </w:r>
            <w:r w:rsidR="00286FA0">
              <w:rPr>
                <w:rFonts w:hint="eastAsia"/>
                <w:sz w:val="18"/>
                <w:szCs w:val="18"/>
                <w:lang w:eastAsia="zh-CN"/>
              </w:rPr>
              <w:br/>
            </w:r>
            <w:r w:rsidR="00873B7D" w:rsidRPr="00BF270F">
              <w:rPr>
                <w:sz w:val="18"/>
                <w:szCs w:val="18"/>
              </w:rPr>
              <w:t>TTA</w:t>
            </w:r>
            <w:r w:rsidR="00873B7D" w:rsidRPr="00BF270F">
              <w:rPr>
                <w:sz w:val="18"/>
                <w:szCs w:val="18"/>
              </w:rPr>
              <w:t>转化</w:t>
            </w:r>
            <w:r w:rsidRPr="00BF270F">
              <w:rPr>
                <w:sz w:val="18"/>
                <w:szCs w:val="18"/>
              </w:rPr>
              <w:t>)</w:t>
            </w:r>
          </w:p>
        </w:tc>
        <w:tc>
          <w:tcPr>
            <w:tcW w:w="1985"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C14565" w:rsidP="00946223">
            <w:pPr>
              <w:pStyle w:val="Tabletext"/>
              <w:jc w:val="center"/>
              <w:rPr>
                <w:rStyle w:val="Hyperlink"/>
                <w:sz w:val="18"/>
                <w:szCs w:val="18"/>
                <w:lang w:val="en-GB"/>
              </w:rPr>
            </w:pPr>
            <w:hyperlink r:id="rId348" w:history="1">
              <w:r w:rsidR="00873B7D" w:rsidRPr="00BF270F">
                <w:rPr>
                  <w:rStyle w:val="Hyperlink"/>
                  <w:sz w:val="18"/>
                  <w:szCs w:val="18"/>
                  <w:lang w:val="en-GB"/>
                </w:rPr>
                <w:t>http://www.tta.or.kr/data/ttasDown.jsp?where=14688&amp;pk_num=TTAE.IE-802.16h</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r w:rsidR="00873B7D" w:rsidRPr="00BF270F">
              <w:rPr>
                <w:sz w:val="18"/>
                <w:szCs w:val="18"/>
              </w:rPr>
              <w:t>IEEE Std 802.16h</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c>
          <w:tcPr>
            <w:tcW w:w="2177" w:type="dxa"/>
            <w:vAlign w:val="center"/>
          </w:tcPr>
          <w:p w:rsidR="00873B7D" w:rsidRPr="00BF270F" w:rsidRDefault="00C14565" w:rsidP="00946223">
            <w:pPr>
              <w:pStyle w:val="Tabletext"/>
              <w:jc w:val="center"/>
              <w:rPr>
                <w:rStyle w:val="Hyperlink"/>
                <w:sz w:val="18"/>
                <w:szCs w:val="18"/>
                <w:lang w:val="en-GB"/>
              </w:rPr>
            </w:pPr>
            <w:hyperlink r:id="rId349" w:history="1">
              <w:r w:rsidR="00873B7D" w:rsidRPr="00BF270F">
                <w:rPr>
                  <w:rStyle w:val="Hyperlink"/>
                  <w:sz w:val="18"/>
                  <w:szCs w:val="18"/>
                  <w:lang w:val="en-GB"/>
                </w:rPr>
                <w:t>http://www.tta.or.kr/data/ttasDown.jsp?where=14688&amp;pk_num=TTAE.IE-802.16m</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946223">
            <w:pPr>
              <w:pStyle w:val="Tabletext"/>
              <w:jc w:val="center"/>
              <w:rPr>
                <w:sz w:val="18"/>
                <w:szCs w:val="18"/>
              </w:rPr>
            </w:pPr>
            <w:r w:rsidRPr="00BF270F">
              <w:rPr>
                <w:sz w:val="18"/>
                <w:szCs w:val="18"/>
              </w:rPr>
              <w:t>第</w:t>
            </w:r>
            <w:r w:rsidRPr="00BF270F">
              <w:rPr>
                <w:sz w:val="18"/>
                <w:szCs w:val="18"/>
              </w:rPr>
              <w:t>2</w:t>
            </w:r>
            <w:r w:rsidRPr="00BF270F">
              <w:rPr>
                <w:sz w:val="18"/>
                <w:szCs w:val="18"/>
              </w:rPr>
              <w:t>节：正式参考文献</w:t>
            </w:r>
          </w:p>
        </w:tc>
        <w:tc>
          <w:tcPr>
            <w:tcW w:w="1984" w:type="dxa"/>
            <w:vAlign w:val="center"/>
          </w:tcPr>
          <w:p w:rsidR="00873B7D" w:rsidRPr="00BF270F" w:rsidRDefault="00C14565" w:rsidP="00946223">
            <w:pPr>
              <w:pStyle w:val="Tabletext"/>
              <w:jc w:val="center"/>
              <w:rPr>
                <w:rStyle w:val="Hyperlink"/>
                <w:sz w:val="18"/>
                <w:szCs w:val="18"/>
                <w:lang w:val="en-GB"/>
              </w:rPr>
            </w:pPr>
            <w:hyperlink r:id="rId350" w:history="1">
              <w:r w:rsidR="00873B7D" w:rsidRPr="00BF270F">
                <w:rPr>
                  <w:rStyle w:val="Hyperlink"/>
                  <w:sz w:val="18"/>
                  <w:szCs w:val="18"/>
                  <w:lang w:val="en-GB"/>
                </w:rPr>
                <w:t>http://www.tta.or.kr/data/ttasDown.jsp?where=14688&amp;pk_num=TTAE.IE-802.16-2009</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802.16-2009</w:t>
            </w:r>
            <w:r w:rsidR="00873B7D" w:rsidRPr="00BF270F">
              <w:rPr>
                <w:sz w:val="18"/>
                <w:szCs w:val="18"/>
              </w:rPr>
              <w:t>的</w:t>
            </w:r>
            <w:r w:rsidR="00286FA0">
              <w:rPr>
                <w:rFonts w:hint="eastAsia"/>
                <w:sz w:val="18"/>
                <w:szCs w:val="18"/>
                <w:lang w:eastAsia="zh-CN"/>
              </w:rPr>
              <w:br/>
            </w:r>
            <w:r w:rsidR="00873B7D" w:rsidRPr="00BF270F">
              <w:rPr>
                <w:sz w:val="18"/>
                <w:szCs w:val="18"/>
              </w:rPr>
              <w:t>TTA</w:t>
            </w:r>
            <w:r w:rsidR="00873B7D" w:rsidRPr="00BF270F">
              <w:rPr>
                <w:sz w:val="18"/>
                <w:szCs w:val="18"/>
              </w:rPr>
              <w:t>转化</w:t>
            </w:r>
            <w:r w:rsidRPr="00BF270F">
              <w:rPr>
                <w:sz w:val="18"/>
                <w:szCs w:val="18"/>
              </w:rPr>
              <w:t>)</w:t>
            </w:r>
          </w:p>
        </w:tc>
        <w:tc>
          <w:tcPr>
            <w:tcW w:w="1985" w:type="dxa"/>
            <w:vAlign w:val="center"/>
          </w:tcPr>
          <w:p w:rsidR="00873B7D" w:rsidRPr="00BF270F" w:rsidRDefault="00873B7D" w:rsidP="00946223">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C14565" w:rsidP="00946223">
            <w:pPr>
              <w:pStyle w:val="Tabletext"/>
              <w:jc w:val="center"/>
              <w:rPr>
                <w:rStyle w:val="Hyperlink"/>
                <w:sz w:val="18"/>
                <w:szCs w:val="18"/>
                <w:lang w:val="en-GB"/>
              </w:rPr>
            </w:pPr>
            <w:hyperlink r:id="rId351" w:history="1">
              <w:r w:rsidR="00873B7D" w:rsidRPr="00BF270F">
                <w:rPr>
                  <w:rStyle w:val="Hyperlink"/>
                  <w:sz w:val="18"/>
                  <w:szCs w:val="18"/>
                  <w:lang w:val="en-GB"/>
                </w:rPr>
                <w:t>http://www.tta.or.kr/data/ttasDown.jsp?where=14688&amp;pk_num=TTAE.IE-802.16h</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802.16h</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c>
          <w:tcPr>
            <w:tcW w:w="2177" w:type="dxa"/>
            <w:vAlign w:val="center"/>
          </w:tcPr>
          <w:p w:rsidR="00873B7D" w:rsidRPr="00BF270F" w:rsidRDefault="00C14565" w:rsidP="00946223">
            <w:pPr>
              <w:pStyle w:val="Tabletext"/>
              <w:jc w:val="center"/>
              <w:rPr>
                <w:rStyle w:val="Hyperlink"/>
                <w:sz w:val="18"/>
                <w:szCs w:val="18"/>
                <w:lang w:val="en-GB"/>
              </w:rPr>
            </w:pPr>
            <w:hyperlink r:id="rId352" w:history="1">
              <w:r w:rsidR="00873B7D" w:rsidRPr="00BF270F">
                <w:rPr>
                  <w:rStyle w:val="Hyperlink"/>
                  <w:sz w:val="18"/>
                  <w:szCs w:val="18"/>
                  <w:lang w:val="en-GB"/>
                </w:rPr>
                <w:t>http://www.tta.or.kr/data/ttasDown.jsp?where=14688&amp;pk_num=TTAE.IE-802.16m</w:t>
              </w:r>
            </w:hyperlink>
          </w:p>
          <w:p w:rsidR="00873B7D" w:rsidRPr="00BF270F" w:rsidRDefault="00C7546E" w:rsidP="00946223">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BF270F">
            <w:pPr>
              <w:pStyle w:val="Tabletext"/>
              <w:jc w:val="center"/>
              <w:rPr>
                <w:sz w:val="18"/>
                <w:szCs w:val="18"/>
              </w:rPr>
            </w:pPr>
            <w:r w:rsidRPr="00BF270F">
              <w:rPr>
                <w:sz w:val="18"/>
                <w:szCs w:val="18"/>
              </w:rPr>
              <w:t>第</w:t>
            </w:r>
            <w:r w:rsidRPr="00BF270F">
              <w:rPr>
                <w:sz w:val="18"/>
                <w:szCs w:val="18"/>
              </w:rPr>
              <w:t>3</w:t>
            </w:r>
            <w:r w:rsidRPr="00BF270F">
              <w:rPr>
                <w:sz w:val="18"/>
                <w:szCs w:val="18"/>
              </w:rPr>
              <w:t>节：定义</w:t>
            </w:r>
          </w:p>
        </w:tc>
        <w:tc>
          <w:tcPr>
            <w:tcW w:w="1984" w:type="dxa"/>
            <w:vAlign w:val="center"/>
          </w:tcPr>
          <w:p w:rsidR="00873B7D" w:rsidRPr="00BF270F" w:rsidRDefault="00C14565" w:rsidP="00132461">
            <w:pPr>
              <w:pStyle w:val="Tabletext"/>
              <w:jc w:val="center"/>
              <w:rPr>
                <w:rStyle w:val="Hyperlink"/>
                <w:sz w:val="18"/>
                <w:szCs w:val="18"/>
                <w:lang w:val="en-GB"/>
              </w:rPr>
            </w:pPr>
            <w:hyperlink r:id="rId353" w:history="1">
              <w:r w:rsidR="00873B7D" w:rsidRPr="00BF270F">
                <w:rPr>
                  <w:rStyle w:val="Hyperlink"/>
                  <w:sz w:val="18"/>
                  <w:szCs w:val="18"/>
                  <w:lang w:val="en-GB"/>
                </w:rPr>
                <w:t>http://www.tta.or.kr/data/ttasDown.jsp?where=14688&amp;pk_num=TTAE.IE-802.16-2009</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802.16-2009</w:t>
            </w:r>
            <w:r w:rsidR="00873B7D" w:rsidRPr="00BF270F">
              <w:rPr>
                <w:sz w:val="18"/>
                <w:szCs w:val="18"/>
              </w:rPr>
              <w:t>的</w:t>
            </w:r>
            <w:r w:rsidR="00286FA0">
              <w:rPr>
                <w:rFonts w:hint="eastAsia"/>
                <w:sz w:val="18"/>
                <w:szCs w:val="18"/>
                <w:lang w:eastAsia="zh-CN"/>
              </w:rPr>
              <w:br/>
            </w:r>
            <w:r w:rsidR="00873B7D" w:rsidRPr="00BF270F">
              <w:rPr>
                <w:sz w:val="18"/>
                <w:szCs w:val="18"/>
              </w:rPr>
              <w:t>TTA</w:t>
            </w:r>
            <w:r w:rsidR="00873B7D" w:rsidRPr="00BF270F">
              <w:rPr>
                <w:sz w:val="18"/>
                <w:szCs w:val="18"/>
              </w:rPr>
              <w:t>转化</w:t>
            </w:r>
            <w:r w:rsidRPr="00BF270F">
              <w:rPr>
                <w:sz w:val="18"/>
                <w:szCs w:val="18"/>
              </w:rPr>
              <w:t>)</w:t>
            </w:r>
          </w:p>
        </w:tc>
        <w:tc>
          <w:tcPr>
            <w:tcW w:w="1985" w:type="dxa"/>
            <w:vAlign w:val="center"/>
          </w:tcPr>
          <w:p w:rsidR="00873B7D" w:rsidRPr="00BF270F" w:rsidRDefault="00C14565" w:rsidP="00132461">
            <w:pPr>
              <w:pStyle w:val="Tabletext"/>
              <w:jc w:val="center"/>
              <w:rPr>
                <w:rStyle w:val="Hyperlink"/>
                <w:sz w:val="18"/>
                <w:szCs w:val="18"/>
                <w:lang w:val="en-GB"/>
              </w:rPr>
            </w:pPr>
            <w:hyperlink r:id="rId354" w:history="1">
              <w:r w:rsidR="00873B7D" w:rsidRPr="00BF270F">
                <w:rPr>
                  <w:rStyle w:val="Hyperlink"/>
                  <w:sz w:val="18"/>
                  <w:szCs w:val="18"/>
                  <w:lang w:val="en-GB"/>
                </w:rPr>
                <w:t>http://www.tta.or.kr/data/ttasDown.jsp?where=14688&amp;pk_num=TTAE.IE-802.16j</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c>
          <w:tcPr>
            <w:tcW w:w="2126" w:type="dxa"/>
            <w:vAlign w:val="center"/>
          </w:tcPr>
          <w:p w:rsidR="00873B7D" w:rsidRPr="00BF270F" w:rsidRDefault="00C14565" w:rsidP="00132461">
            <w:pPr>
              <w:pStyle w:val="Tabletext"/>
              <w:jc w:val="center"/>
              <w:rPr>
                <w:rStyle w:val="Hyperlink"/>
                <w:sz w:val="18"/>
                <w:szCs w:val="18"/>
                <w:lang w:val="en-GB"/>
              </w:rPr>
            </w:pPr>
            <w:hyperlink r:id="rId355" w:history="1">
              <w:r w:rsidR="00873B7D" w:rsidRPr="00BF270F">
                <w:rPr>
                  <w:rStyle w:val="Hyperlink"/>
                  <w:sz w:val="18"/>
                  <w:szCs w:val="18"/>
                  <w:lang w:val="en-GB"/>
                </w:rPr>
                <w:t>http://www.tta.or.kr/data/ttasDown.jsp?where=14688&amp;pk_num=TTAE.IE-802.16h</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802.16h</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c>
          <w:tcPr>
            <w:tcW w:w="2177" w:type="dxa"/>
            <w:vAlign w:val="center"/>
          </w:tcPr>
          <w:p w:rsidR="00873B7D" w:rsidRPr="00BF270F" w:rsidRDefault="00C14565" w:rsidP="00132461">
            <w:pPr>
              <w:pStyle w:val="Tabletext"/>
              <w:jc w:val="center"/>
              <w:rPr>
                <w:rStyle w:val="Hyperlink"/>
                <w:sz w:val="18"/>
                <w:szCs w:val="18"/>
                <w:lang w:val="en-GB"/>
              </w:rPr>
            </w:pPr>
            <w:hyperlink r:id="rId356"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AD6332">
            <w:pPr>
              <w:pStyle w:val="Tabletext"/>
              <w:jc w:val="center"/>
              <w:rPr>
                <w:sz w:val="18"/>
                <w:szCs w:val="18"/>
                <w:lang w:eastAsia="zh-CN"/>
              </w:rPr>
            </w:pPr>
            <w:r w:rsidRPr="00BF270F">
              <w:rPr>
                <w:sz w:val="18"/>
                <w:szCs w:val="18"/>
                <w:lang w:eastAsia="zh-CN"/>
              </w:rPr>
              <w:t>第</w:t>
            </w:r>
            <w:r w:rsidRPr="00BF270F">
              <w:rPr>
                <w:sz w:val="18"/>
                <w:szCs w:val="18"/>
                <w:lang w:eastAsia="zh-CN"/>
              </w:rPr>
              <w:t>4</w:t>
            </w:r>
            <w:r w:rsidRPr="00BF270F">
              <w:rPr>
                <w:sz w:val="18"/>
                <w:szCs w:val="18"/>
                <w:lang w:eastAsia="zh-CN"/>
              </w:rPr>
              <w:t>节：缩写词和首字母缩略语</w:t>
            </w:r>
          </w:p>
        </w:tc>
        <w:tc>
          <w:tcPr>
            <w:tcW w:w="1984" w:type="dxa"/>
            <w:vAlign w:val="center"/>
          </w:tcPr>
          <w:p w:rsidR="00873B7D" w:rsidRPr="00BF270F" w:rsidRDefault="00C14565" w:rsidP="00132461">
            <w:pPr>
              <w:pStyle w:val="Tabletext"/>
              <w:jc w:val="center"/>
              <w:rPr>
                <w:rStyle w:val="Hyperlink"/>
                <w:sz w:val="18"/>
                <w:szCs w:val="18"/>
                <w:lang w:val="en-GB"/>
              </w:rPr>
            </w:pPr>
            <w:hyperlink r:id="rId357" w:history="1">
              <w:r w:rsidR="00873B7D" w:rsidRPr="00BF270F">
                <w:rPr>
                  <w:rStyle w:val="Hyperlink"/>
                  <w:sz w:val="18"/>
                  <w:szCs w:val="18"/>
                  <w:lang w:val="en-GB"/>
                </w:rPr>
                <w:t>http://www.tta.or.kr/data/ttasDown.jsp?where=14688&amp;pk_num=TTAE.IE-802.16-2009</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802.16-2009</w:t>
            </w:r>
            <w:r w:rsidR="00873B7D" w:rsidRPr="00BF270F">
              <w:rPr>
                <w:sz w:val="18"/>
                <w:szCs w:val="18"/>
              </w:rPr>
              <w:t>的</w:t>
            </w:r>
            <w:r w:rsidR="00286FA0">
              <w:rPr>
                <w:rFonts w:hint="eastAsia"/>
                <w:sz w:val="18"/>
                <w:szCs w:val="18"/>
                <w:lang w:eastAsia="zh-CN"/>
              </w:rPr>
              <w:br/>
            </w:r>
            <w:r w:rsidR="00873B7D" w:rsidRPr="00BF270F">
              <w:rPr>
                <w:sz w:val="18"/>
                <w:szCs w:val="18"/>
              </w:rPr>
              <w:t>TTA</w:t>
            </w:r>
            <w:r w:rsidR="00873B7D" w:rsidRPr="00BF270F">
              <w:rPr>
                <w:sz w:val="18"/>
                <w:szCs w:val="18"/>
              </w:rPr>
              <w:t>转化</w:t>
            </w:r>
            <w:r w:rsidRPr="00BF270F">
              <w:rPr>
                <w:sz w:val="18"/>
                <w:szCs w:val="18"/>
              </w:rPr>
              <w:t>)</w:t>
            </w:r>
          </w:p>
        </w:tc>
        <w:tc>
          <w:tcPr>
            <w:tcW w:w="1985" w:type="dxa"/>
            <w:vAlign w:val="center"/>
          </w:tcPr>
          <w:p w:rsidR="00873B7D" w:rsidRPr="00BF270F" w:rsidRDefault="00C14565" w:rsidP="00132461">
            <w:pPr>
              <w:pStyle w:val="Tabletext"/>
              <w:jc w:val="center"/>
              <w:rPr>
                <w:rStyle w:val="Hyperlink"/>
                <w:sz w:val="18"/>
                <w:szCs w:val="18"/>
                <w:lang w:val="en-GB"/>
              </w:rPr>
            </w:pPr>
            <w:hyperlink r:id="rId358" w:history="1">
              <w:r w:rsidR="00873B7D" w:rsidRPr="00BF270F">
                <w:rPr>
                  <w:rStyle w:val="Hyperlink"/>
                  <w:sz w:val="18"/>
                  <w:szCs w:val="18"/>
                  <w:lang w:val="en-GB"/>
                </w:rPr>
                <w:t>http://www.tta.or.kr/data/ttasDown.jsp?where=14688&amp;pk_num=TTAE.IE-802.16j</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c>
          <w:tcPr>
            <w:tcW w:w="2126" w:type="dxa"/>
            <w:vAlign w:val="center"/>
          </w:tcPr>
          <w:p w:rsidR="00873B7D" w:rsidRPr="00BF270F" w:rsidRDefault="00C14565" w:rsidP="00132461">
            <w:pPr>
              <w:pStyle w:val="Tabletext"/>
              <w:jc w:val="center"/>
              <w:rPr>
                <w:rStyle w:val="Hyperlink"/>
                <w:sz w:val="18"/>
                <w:szCs w:val="18"/>
                <w:lang w:val="en-GB"/>
              </w:rPr>
            </w:pPr>
            <w:hyperlink r:id="rId359" w:history="1">
              <w:r w:rsidR="00873B7D" w:rsidRPr="00BF270F">
                <w:rPr>
                  <w:rStyle w:val="Hyperlink"/>
                  <w:sz w:val="18"/>
                  <w:szCs w:val="18"/>
                  <w:lang w:val="en-GB"/>
                </w:rPr>
                <w:t>http://www.tta.or.kr/data/ttasDown.jsp?where=14688&amp;pk_num=TTAE.IE-802.16h</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802.16h</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c>
          <w:tcPr>
            <w:tcW w:w="2177" w:type="dxa"/>
            <w:vAlign w:val="center"/>
          </w:tcPr>
          <w:p w:rsidR="00873B7D" w:rsidRPr="00BF270F" w:rsidRDefault="00C14565" w:rsidP="00132461">
            <w:pPr>
              <w:pStyle w:val="Tabletext"/>
              <w:jc w:val="center"/>
              <w:rPr>
                <w:rStyle w:val="Hyperlink"/>
                <w:sz w:val="18"/>
                <w:szCs w:val="18"/>
                <w:lang w:val="en-GB"/>
              </w:rPr>
            </w:pPr>
            <w:hyperlink r:id="rId360"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BF270F">
            <w:pPr>
              <w:pStyle w:val="Tabletext"/>
              <w:pageBreakBefore/>
              <w:jc w:val="center"/>
              <w:rPr>
                <w:sz w:val="18"/>
                <w:szCs w:val="18"/>
                <w:lang w:eastAsia="zh-CN"/>
              </w:rPr>
            </w:pPr>
            <w:r w:rsidRPr="00BF270F">
              <w:rPr>
                <w:sz w:val="18"/>
                <w:szCs w:val="18"/>
                <w:lang w:eastAsia="zh-CN"/>
              </w:rPr>
              <w:lastRenderedPageBreak/>
              <w:t>第</w:t>
            </w:r>
            <w:r w:rsidRPr="00BF270F">
              <w:rPr>
                <w:sz w:val="18"/>
                <w:szCs w:val="18"/>
                <w:lang w:eastAsia="zh-CN"/>
              </w:rPr>
              <w:t>5.2</w:t>
            </w:r>
            <w:r w:rsidRPr="00BF270F">
              <w:rPr>
                <w:sz w:val="18"/>
                <w:szCs w:val="18"/>
                <w:lang w:eastAsia="zh-CN"/>
              </w:rPr>
              <w:t>节：数据包会聚子层</w:t>
            </w:r>
          </w:p>
        </w:tc>
        <w:tc>
          <w:tcPr>
            <w:tcW w:w="1984" w:type="dxa"/>
            <w:vAlign w:val="center"/>
          </w:tcPr>
          <w:p w:rsidR="00873B7D" w:rsidRPr="00BF270F" w:rsidRDefault="00C14565" w:rsidP="00132461">
            <w:pPr>
              <w:pStyle w:val="Tabletext"/>
              <w:jc w:val="center"/>
              <w:rPr>
                <w:rStyle w:val="Hyperlink"/>
                <w:sz w:val="18"/>
                <w:szCs w:val="18"/>
                <w:lang w:val="en-GB"/>
              </w:rPr>
            </w:pPr>
            <w:hyperlink r:id="rId361" w:history="1">
              <w:r w:rsidR="00873B7D" w:rsidRPr="00BF270F">
                <w:rPr>
                  <w:rStyle w:val="Hyperlink"/>
                  <w:sz w:val="18"/>
                  <w:szCs w:val="18"/>
                  <w:lang w:val="en-GB"/>
                </w:rPr>
                <w:t>http://www.tta.or.kr/data/ttasDown.jsp?where=14688&amp;pk_num=TTAE.IE-802.16-2009</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5.2</w:t>
            </w:r>
            <w:r w:rsidR="00873B7D" w:rsidRPr="00BF270F">
              <w:rPr>
                <w:sz w:val="18"/>
                <w:szCs w:val="18"/>
              </w:rPr>
              <w:t>节，</w:t>
            </w:r>
            <w:r w:rsidR="00873B7D" w:rsidRPr="00BF270F">
              <w:rPr>
                <w:sz w:val="18"/>
                <w:szCs w:val="18"/>
              </w:rPr>
              <w:t>IEEE Std 802.16-2009</w:t>
            </w:r>
            <w:r w:rsidR="00873B7D" w:rsidRPr="00BF270F">
              <w:rPr>
                <w:sz w:val="18"/>
                <w:szCs w:val="18"/>
              </w:rPr>
              <w:t>的</w:t>
            </w:r>
            <w:r w:rsidR="00BF270F">
              <w:rPr>
                <w:rFonts w:hint="eastAsia"/>
                <w:sz w:val="18"/>
                <w:szCs w:val="18"/>
                <w:lang w:eastAsia="zh-CN"/>
              </w:rPr>
              <w:br/>
            </w:r>
            <w:r w:rsidR="00873B7D" w:rsidRPr="00BF270F">
              <w:rPr>
                <w:sz w:val="18"/>
                <w:szCs w:val="18"/>
              </w:rPr>
              <w:t>TTA</w:t>
            </w:r>
            <w:r w:rsidR="00873B7D" w:rsidRPr="00BF270F">
              <w:rPr>
                <w:sz w:val="18"/>
                <w:szCs w:val="18"/>
              </w:rPr>
              <w:t>转化</w:t>
            </w:r>
            <w:r w:rsidRPr="00BF270F">
              <w:rPr>
                <w:sz w:val="18"/>
                <w:szCs w:val="18"/>
              </w:rPr>
              <w:t>)</w:t>
            </w:r>
          </w:p>
        </w:tc>
        <w:tc>
          <w:tcPr>
            <w:tcW w:w="1985"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132461">
            <w:pPr>
              <w:pStyle w:val="Tabletext"/>
              <w:jc w:val="center"/>
              <w:rPr>
                <w:rStyle w:val="Hyperlink"/>
                <w:sz w:val="18"/>
                <w:szCs w:val="18"/>
                <w:lang w:val="en-GB"/>
              </w:rPr>
            </w:pPr>
            <w:hyperlink r:id="rId362"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5.2</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AD6332">
            <w:pPr>
              <w:pStyle w:val="Tabletext"/>
              <w:jc w:val="center"/>
              <w:rPr>
                <w:sz w:val="18"/>
                <w:szCs w:val="18"/>
              </w:rPr>
            </w:pPr>
            <w:r w:rsidRPr="00BF270F">
              <w:rPr>
                <w:sz w:val="18"/>
                <w:szCs w:val="18"/>
              </w:rPr>
              <w:t>第</w:t>
            </w:r>
            <w:r w:rsidRPr="00BF270F">
              <w:rPr>
                <w:sz w:val="18"/>
                <w:szCs w:val="18"/>
              </w:rPr>
              <w:t>16</w:t>
            </w:r>
            <w:r w:rsidRPr="00BF270F">
              <w:rPr>
                <w:sz w:val="18"/>
                <w:szCs w:val="18"/>
              </w:rPr>
              <w:t>节：</w:t>
            </w:r>
            <w:r w:rsidRPr="00BF270F">
              <w:rPr>
                <w:sz w:val="18"/>
                <w:szCs w:val="18"/>
              </w:rPr>
              <w:t>WirelessMAN-Advanced</w:t>
            </w:r>
            <w:r w:rsidR="00132461" w:rsidRPr="00BF270F">
              <w:rPr>
                <w:rFonts w:hint="eastAsia"/>
                <w:sz w:val="18"/>
                <w:szCs w:val="18"/>
                <w:lang w:eastAsia="zh-CN"/>
              </w:rPr>
              <w:br/>
            </w:r>
            <w:r w:rsidRPr="00BF270F">
              <w:rPr>
                <w:sz w:val="18"/>
                <w:szCs w:val="18"/>
              </w:rPr>
              <w:t>空中接口</w:t>
            </w:r>
          </w:p>
        </w:tc>
        <w:tc>
          <w:tcPr>
            <w:tcW w:w="19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1985"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132461">
            <w:pPr>
              <w:pStyle w:val="Tabletext"/>
              <w:jc w:val="center"/>
              <w:rPr>
                <w:rStyle w:val="Hyperlink"/>
                <w:sz w:val="18"/>
                <w:szCs w:val="18"/>
                <w:lang w:val="en-GB"/>
              </w:rPr>
            </w:pPr>
            <w:hyperlink r:id="rId363"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16</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AD6332">
            <w:pPr>
              <w:pStyle w:val="Tabletext"/>
              <w:jc w:val="center"/>
              <w:rPr>
                <w:sz w:val="18"/>
                <w:szCs w:val="18"/>
                <w:lang w:eastAsia="zh-CN"/>
              </w:rPr>
            </w:pPr>
            <w:r w:rsidRPr="00BF270F">
              <w:rPr>
                <w:sz w:val="18"/>
                <w:szCs w:val="18"/>
                <w:lang w:eastAsia="zh-CN"/>
              </w:rPr>
              <w:t>附件</w:t>
            </w:r>
            <w:r w:rsidRPr="00BF270F">
              <w:rPr>
                <w:sz w:val="18"/>
                <w:szCs w:val="18"/>
                <w:lang w:eastAsia="zh-CN"/>
              </w:rPr>
              <w:t>R</w:t>
            </w:r>
            <w:r w:rsidRPr="00BF270F">
              <w:rPr>
                <w:sz w:val="18"/>
                <w:szCs w:val="18"/>
                <w:lang w:eastAsia="zh-CN"/>
              </w:rPr>
              <w:t>：</w:t>
            </w:r>
            <w:r w:rsidR="00BD132C">
              <w:rPr>
                <w:rFonts w:hint="eastAsia"/>
                <w:sz w:val="18"/>
                <w:szCs w:val="18"/>
                <w:lang w:eastAsia="zh-CN"/>
              </w:rPr>
              <w:br/>
            </w:r>
            <w:r w:rsidRPr="00BF270F">
              <w:rPr>
                <w:sz w:val="18"/>
                <w:szCs w:val="18"/>
                <w:lang w:eastAsia="zh-CN"/>
              </w:rPr>
              <w:t>MAC</w:t>
            </w:r>
            <w:r w:rsidRPr="00BF270F">
              <w:rPr>
                <w:sz w:val="18"/>
                <w:szCs w:val="18"/>
                <w:lang w:eastAsia="zh-CN"/>
              </w:rPr>
              <w:t>控制消息</w:t>
            </w:r>
          </w:p>
        </w:tc>
        <w:tc>
          <w:tcPr>
            <w:tcW w:w="19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1985"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132461">
            <w:pPr>
              <w:pStyle w:val="Tabletext"/>
              <w:jc w:val="center"/>
              <w:rPr>
                <w:rStyle w:val="Hyperlink"/>
                <w:sz w:val="18"/>
                <w:szCs w:val="18"/>
                <w:lang w:val="en-GB"/>
              </w:rPr>
            </w:pPr>
            <w:hyperlink r:id="rId364"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R</w:t>
            </w:r>
            <w:r w:rsidR="00873B7D" w:rsidRPr="00BF270F">
              <w:rPr>
                <w:sz w:val="18"/>
                <w:szCs w:val="18"/>
              </w:rPr>
              <w:t>，</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AD6332">
            <w:pPr>
              <w:pStyle w:val="Tabletext"/>
              <w:jc w:val="center"/>
              <w:rPr>
                <w:sz w:val="18"/>
                <w:szCs w:val="18"/>
              </w:rPr>
            </w:pPr>
            <w:r w:rsidRPr="00BF270F">
              <w:rPr>
                <w:sz w:val="18"/>
                <w:szCs w:val="18"/>
              </w:rPr>
              <w:t>附件</w:t>
            </w:r>
            <w:r w:rsidRPr="00BF270F">
              <w:rPr>
                <w:sz w:val="18"/>
                <w:szCs w:val="18"/>
              </w:rPr>
              <w:t>S</w:t>
            </w:r>
            <w:r w:rsidRPr="00BF270F">
              <w:rPr>
                <w:sz w:val="18"/>
                <w:szCs w:val="18"/>
              </w:rPr>
              <w:t>：</w:t>
            </w:r>
            <w:r w:rsidR="00132461" w:rsidRPr="00BF270F">
              <w:rPr>
                <w:rFonts w:hint="eastAsia"/>
                <w:sz w:val="18"/>
                <w:szCs w:val="18"/>
                <w:lang w:eastAsia="zh-CN"/>
              </w:rPr>
              <w:br/>
            </w:r>
            <w:r w:rsidRPr="00BF270F">
              <w:rPr>
                <w:sz w:val="18"/>
                <w:szCs w:val="18"/>
              </w:rPr>
              <w:t>测试矢量</w:t>
            </w:r>
          </w:p>
        </w:tc>
        <w:tc>
          <w:tcPr>
            <w:tcW w:w="19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1985"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132461">
            <w:pPr>
              <w:pStyle w:val="Tabletext"/>
              <w:jc w:val="center"/>
              <w:rPr>
                <w:rStyle w:val="Hyperlink"/>
                <w:sz w:val="18"/>
                <w:szCs w:val="18"/>
                <w:lang w:val="en-GB"/>
              </w:rPr>
            </w:pPr>
            <w:hyperlink r:id="rId365"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S</w:t>
            </w:r>
            <w:r w:rsidR="00873B7D" w:rsidRPr="00BF270F">
              <w:rPr>
                <w:sz w:val="18"/>
                <w:szCs w:val="18"/>
              </w:rPr>
              <w:t>，</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AD6332">
            <w:pPr>
              <w:pStyle w:val="Tabletext"/>
              <w:jc w:val="center"/>
              <w:rPr>
                <w:sz w:val="18"/>
                <w:szCs w:val="18"/>
              </w:rPr>
            </w:pPr>
            <w:r w:rsidRPr="00BF270F">
              <w:rPr>
                <w:sz w:val="18"/>
                <w:szCs w:val="18"/>
              </w:rPr>
              <w:t>附件</w:t>
            </w:r>
            <w:r w:rsidRPr="00BF270F">
              <w:rPr>
                <w:sz w:val="18"/>
                <w:szCs w:val="18"/>
              </w:rPr>
              <w:t>T</w:t>
            </w:r>
            <w:r w:rsidRPr="00BF270F">
              <w:rPr>
                <w:sz w:val="18"/>
                <w:szCs w:val="18"/>
              </w:rPr>
              <w:t>：</w:t>
            </w:r>
            <w:r w:rsidR="00132461" w:rsidRPr="00BF270F">
              <w:rPr>
                <w:rFonts w:hint="eastAsia"/>
                <w:sz w:val="18"/>
                <w:szCs w:val="18"/>
                <w:lang w:eastAsia="zh-CN"/>
              </w:rPr>
              <w:br/>
            </w:r>
            <w:r w:rsidRPr="00BF270F">
              <w:rPr>
                <w:sz w:val="18"/>
                <w:szCs w:val="18"/>
              </w:rPr>
              <w:t>支持的频段</w:t>
            </w:r>
          </w:p>
        </w:tc>
        <w:tc>
          <w:tcPr>
            <w:tcW w:w="19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1985"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132461">
            <w:pPr>
              <w:pStyle w:val="Tabletext"/>
              <w:jc w:val="center"/>
              <w:rPr>
                <w:rStyle w:val="Hyperlink"/>
                <w:sz w:val="18"/>
                <w:szCs w:val="18"/>
                <w:lang w:val="en-GB"/>
              </w:rPr>
            </w:pPr>
            <w:hyperlink r:id="rId366"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T</w:t>
            </w:r>
            <w:r w:rsidR="00873B7D" w:rsidRPr="00BF270F">
              <w:rPr>
                <w:sz w:val="18"/>
                <w:szCs w:val="18"/>
              </w:rPr>
              <w:t>，</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BF270F">
            <w:pPr>
              <w:pStyle w:val="Tabletext"/>
              <w:jc w:val="center"/>
              <w:rPr>
                <w:sz w:val="18"/>
                <w:szCs w:val="18"/>
              </w:rPr>
            </w:pPr>
            <w:r w:rsidRPr="00BF270F">
              <w:rPr>
                <w:sz w:val="18"/>
                <w:szCs w:val="18"/>
              </w:rPr>
              <w:t>附</w:t>
            </w:r>
            <w:r w:rsidR="00132461" w:rsidRPr="00BF270F">
              <w:rPr>
                <w:rFonts w:hint="eastAsia"/>
                <w:sz w:val="18"/>
                <w:szCs w:val="18"/>
                <w:lang w:eastAsia="zh-CN"/>
              </w:rPr>
              <w:t>件</w:t>
            </w:r>
            <w:r w:rsidRPr="00BF270F">
              <w:rPr>
                <w:sz w:val="18"/>
                <w:szCs w:val="18"/>
              </w:rPr>
              <w:t>U</w:t>
            </w:r>
            <w:r w:rsidRPr="00BF270F">
              <w:rPr>
                <w:sz w:val="18"/>
                <w:szCs w:val="18"/>
              </w:rPr>
              <w:t>：</w:t>
            </w:r>
            <w:r w:rsidR="00132461" w:rsidRPr="00BF270F">
              <w:rPr>
                <w:rFonts w:hint="eastAsia"/>
                <w:sz w:val="18"/>
                <w:szCs w:val="18"/>
                <w:lang w:eastAsia="zh-CN"/>
              </w:rPr>
              <w:br/>
            </w:r>
            <w:r w:rsidRPr="00BF270F">
              <w:rPr>
                <w:sz w:val="18"/>
                <w:szCs w:val="18"/>
              </w:rPr>
              <w:t>无线电规范</w:t>
            </w:r>
          </w:p>
        </w:tc>
        <w:tc>
          <w:tcPr>
            <w:tcW w:w="19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1985"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132461">
            <w:pPr>
              <w:pStyle w:val="Tabletext"/>
              <w:jc w:val="center"/>
              <w:rPr>
                <w:rStyle w:val="Hyperlink"/>
                <w:sz w:val="18"/>
                <w:szCs w:val="18"/>
                <w:lang w:val="en-GB"/>
              </w:rPr>
            </w:pPr>
            <w:hyperlink r:id="rId367" w:history="1">
              <w:r w:rsidR="00873B7D" w:rsidRPr="00BF270F">
                <w:rPr>
                  <w:rStyle w:val="Hyperlink"/>
                  <w:sz w:val="18"/>
                  <w:szCs w:val="18"/>
                  <w:lang w:val="en-GB"/>
                </w:rPr>
                <w:t>http://www.tta.or.kr/data/ttasDown.jsp?where=14688&amp;pk_num=TTAE.IE-802.16m</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U</w:t>
            </w:r>
            <w:r w:rsidR="00873B7D" w:rsidRPr="00BF270F">
              <w:rPr>
                <w:sz w:val="18"/>
                <w:szCs w:val="18"/>
              </w:rPr>
              <w:t>，</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r w:rsidR="00873B7D" w:rsidRPr="00BF270F" w:rsidTr="008B0804">
        <w:trPr>
          <w:jc w:val="center"/>
        </w:trPr>
        <w:tc>
          <w:tcPr>
            <w:tcW w:w="1668" w:type="dxa"/>
            <w:vAlign w:val="center"/>
          </w:tcPr>
          <w:p w:rsidR="00873B7D" w:rsidRPr="00BF270F" w:rsidRDefault="00873B7D" w:rsidP="00AD6332">
            <w:pPr>
              <w:pStyle w:val="Tabletext"/>
              <w:jc w:val="center"/>
              <w:rPr>
                <w:sz w:val="18"/>
                <w:szCs w:val="18"/>
                <w:lang w:eastAsia="zh-CN"/>
              </w:rPr>
            </w:pPr>
            <w:r w:rsidRPr="00BF270F">
              <w:rPr>
                <w:sz w:val="18"/>
                <w:szCs w:val="18"/>
                <w:lang w:eastAsia="zh-CN"/>
              </w:rPr>
              <w:t>附件</w:t>
            </w:r>
            <w:r w:rsidRPr="00BF270F">
              <w:rPr>
                <w:sz w:val="18"/>
                <w:szCs w:val="18"/>
                <w:lang w:eastAsia="zh-CN"/>
              </w:rPr>
              <w:t>V</w:t>
            </w:r>
            <w:r w:rsidRPr="00BF270F">
              <w:rPr>
                <w:sz w:val="18"/>
                <w:szCs w:val="18"/>
                <w:lang w:eastAsia="zh-CN"/>
              </w:rPr>
              <w:t>：默认能力类别和参数</w:t>
            </w:r>
          </w:p>
        </w:tc>
        <w:tc>
          <w:tcPr>
            <w:tcW w:w="1984"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不适用</w:t>
            </w:r>
          </w:p>
        </w:tc>
        <w:tc>
          <w:tcPr>
            <w:tcW w:w="1985"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873B7D" w:rsidP="00AD6332">
            <w:pPr>
              <w:pStyle w:val="Tabletext"/>
              <w:jc w:val="center"/>
              <w:rPr>
                <w:rFonts w:eastAsia="STKaiti"/>
                <w:sz w:val="18"/>
                <w:szCs w:val="18"/>
              </w:rPr>
            </w:pPr>
            <w:r w:rsidRPr="00BF270F">
              <w:rPr>
                <w:rFonts w:eastAsia="STKaiti"/>
                <w:sz w:val="18"/>
                <w:szCs w:val="18"/>
              </w:rPr>
              <w:t>不适用</w:t>
            </w:r>
          </w:p>
        </w:tc>
        <w:tc>
          <w:tcPr>
            <w:tcW w:w="2177" w:type="dxa"/>
            <w:vAlign w:val="center"/>
          </w:tcPr>
          <w:p w:rsidR="00873B7D" w:rsidRPr="00BF270F" w:rsidRDefault="00C14565" w:rsidP="00AD6332">
            <w:pPr>
              <w:pStyle w:val="Tabletext"/>
              <w:jc w:val="center"/>
              <w:rPr>
                <w:rStyle w:val="Hyperlink"/>
                <w:sz w:val="18"/>
                <w:szCs w:val="18"/>
                <w:lang w:val="en-GB"/>
              </w:rPr>
            </w:pPr>
            <w:hyperlink r:id="rId368" w:history="1">
              <w:r w:rsidR="00873B7D" w:rsidRPr="00BF270F">
                <w:rPr>
                  <w:rStyle w:val="Hyperlink"/>
                  <w:sz w:val="18"/>
                  <w:szCs w:val="18"/>
                  <w:lang w:val="en-GB"/>
                </w:rPr>
                <w:t>http://www.tta.or.kr/data/ttasDown.jsp?where=14688&amp;pk_num=TTAE.IE-802.16m</w:t>
              </w:r>
            </w:hyperlink>
          </w:p>
          <w:p w:rsidR="00873B7D" w:rsidRPr="00BF270F" w:rsidRDefault="00C7546E" w:rsidP="00AD6332">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V</w:t>
            </w:r>
            <w:r w:rsidR="00873B7D" w:rsidRPr="00BF270F">
              <w:rPr>
                <w:sz w:val="18"/>
                <w:szCs w:val="18"/>
              </w:rPr>
              <w:t>，</w:t>
            </w:r>
            <w:r w:rsidR="00873B7D" w:rsidRPr="00BF270F">
              <w:rPr>
                <w:sz w:val="18"/>
                <w:szCs w:val="18"/>
              </w:rPr>
              <w:t>IEEE Std 802.16m</w:t>
            </w:r>
            <w:r w:rsidR="00873B7D" w:rsidRPr="00BF270F">
              <w:rPr>
                <w:sz w:val="18"/>
                <w:szCs w:val="18"/>
              </w:rPr>
              <w:t>的</w:t>
            </w:r>
            <w:r w:rsidR="00873B7D" w:rsidRPr="00BF270F">
              <w:rPr>
                <w:sz w:val="18"/>
                <w:szCs w:val="18"/>
              </w:rPr>
              <w:t>TTA</w:t>
            </w:r>
            <w:r w:rsidR="00873B7D" w:rsidRPr="00BF270F">
              <w:rPr>
                <w:sz w:val="18"/>
                <w:szCs w:val="18"/>
              </w:rPr>
              <w:t>转化</w:t>
            </w:r>
            <w:r w:rsidRPr="00BF270F">
              <w:rPr>
                <w:sz w:val="18"/>
                <w:szCs w:val="18"/>
              </w:rPr>
              <w:t>)</w:t>
            </w:r>
          </w:p>
        </w:tc>
      </w:tr>
    </w:tbl>
    <w:p w:rsidR="00BF270F" w:rsidRDefault="00BF270F" w:rsidP="00873B7D"/>
    <w:p w:rsidR="00BF270F" w:rsidRDefault="00BF270F">
      <w:pPr>
        <w:tabs>
          <w:tab w:val="clear" w:pos="1134"/>
          <w:tab w:val="clear" w:pos="1871"/>
          <w:tab w:val="clear" w:pos="2268"/>
        </w:tabs>
        <w:overflowPunct/>
        <w:autoSpaceDE/>
        <w:autoSpaceDN/>
        <w:adjustRightInd/>
        <w:spacing w:before="0"/>
        <w:textAlignment w:val="auto"/>
      </w:pPr>
    </w:p>
    <w:p w:rsidR="00BF270F" w:rsidRDefault="00BF270F">
      <w:pPr>
        <w:tabs>
          <w:tab w:val="clear" w:pos="1134"/>
          <w:tab w:val="clear" w:pos="1871"/>
          <w:tab w:val="clear" w:pos="2268"/>
        </w:tabs>
        <w:overflowPunct/>
        <w:autoSpaceDE/>
        <w:autoSpaceDN/>
        <w:adjustRightInd/>
        <w:spacing w:before="0"/>
        <w:textAlignment w:val="auto"/>
      </w:pPr>
      <w:r>
        <w:br w:type="page"/>
      </w:r>
    </w:p>
    <w:p w:rsidR="00873B7D" w:rsidRPr="001D5F02" w:rsidRDefault="00873B7D" w:rsidP="00873B7D">
      <w:pPr>
        <w:pStyle w:val="Heading5"/>
        <w:rPr>
          <w:lang w:eastAsia="zh-CN"/>
        </w:rPr>
      </w:pPr>
      <w:r>
        <w:rPr>
          <w:lang w:eastAsia="zh-CN"/>
        </w:rPr>
        <w:lastRenderedPageBreak/>
        <w:t>2.2.1.2.</w:t>
      </w:r>
      <w:r w:rsidR="001445CB">
        <w:rPr>
          <w:rFonts w:hint="eastAsia"/>
          <w:lang w:eastAsia="zh-CN"/>
        </w:rPr>
        <w:t>4</w:t>
      </w:r>
      <w:r>
        <w:rPr>
          <w:rFonts w:hint="eastAsia"/>
          <w:lang w:eastAsia="zh-CN"/>
        </w:rPr>
        <w:tab/>
      </w:r>
      <w:r w:rsidRPr="001D5F02">
        <w:rPr>
          <w:lang w:eastAsia="zh-CN"/>
        </w:rPr>
        <w:t>转化：</w:t>
      </w:r>
      <w:r w:rsidR="000D7819">
        <w:rPr>
          <w:lang w:eastAsia="zh-CN"/>
        </w:rPr>
        <w:t>WIMAX</w:t>
      </w:r>
      <w:r w:rsidR="000D7819">
        <w:rPr>
          <w:rFonts w:hint="eastAsia"/>
          <w:lang w:eastAsia="zh-CN"/>
        </w:rPr>
        <w:t>论坛</w:t>
      </w:r>
    </w:p>
    <w:p w:rsidR="00873B7D" w:rsidRPr="001D5F02" w:rsidRDefault="00873B7D" w:rsidP="00873B7D">
      <w:pPr>
        <w:rPr>
          <w:lang w:eastAsia="zh-CN"/>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26"/>
        <w:gridCol w:w="2127"/>
        <w:gridCol w:w="2126"/>
        <w:gridCol w:w="2170"/>
      </w:tblGrid>
      <w:tr w:rsidR="00873B7D" w:rsidRPr="00BF270F" w:rsidTr="008B0804">
        <w:trPr>
          <w:tblHeader/>
          <w:jc w:val="center"/>
        </w:trPr>
        <w:tc>
          <w:tcPr>
            <w:tcW w:w="1384" w:type="dxa"/>
            <w:vAlign w:val="center"/>
          </w:tcPr>
          <w:p w:rsidR="00873B7D" w:rsidRPr="00BF270F" w:rsidRDefault="00873B7D" w:rsidP="00132461">
            <w:pPr>
              <w:pStyle w:val="Tablehead"/>
              <w:rPr>
                <w:sz w:val="18"/>
                <w:szCs w:val="18"/>
                <w:lang w:eastAsia="zh-CN"/>
              </w:rPr>
            </w:pPr>
          </w:p>
        </w:tc>
        <w:tc>
          <w:tcPr>
            <w:tcW w:w="2126" w:type="dxa"/>
            <w:vAlign w:val="center"/>
          </w:tcPr>
          <w:p w:rsidR="00873B7D" w:rsidRPr="00BF270F" w:rsidRDefault="00873B7D" w:rsidP="00BF270F">
            <w:pPr>
              <w:pStyle w:val="Tablehead"/>
              <w:rPr>
                <w:sz w:val="18"/>
                <w:szCs w:val="18"/>
              </w:rPr>
            </w:pPr>
            <w:r w:rsidRPr="00BF270F">
              <w:rPr>
                <w:sz w:val="18"/>
                <w:szCs w:val="18"/>
              </w:rPr>
              <w:t>基本规范符合</w:t>
            </w:r>
            <w:r w:rsidRPr="00BF270F">
              <w:rPr>
                <w:sz w:val="18"/>
                <w:szCs w:val="18"/>
              </w:rPr>
              <w:br/>
              <w:t>IEEE Std 802.16-2009</w:t>
            </w:r>
          </w:p>
        </w:tc>
        <w:tc>
          <w:tcPr>
            <w:tcW w:w="2127" w:type="dxa"/>
            <w:vAlign w:val="center"/>
          </w:tcPr>
          <w:p w:rsidR="00873B7D" w:rsidRPr="00BF270F" w:rsidRDefault="00873B7D" w:rsidP="00BF270F">
            <w:pPr>
              <w:pStyle w:val="Tablehead"/>
              <w:rPr>
                <w:sz w:val="18"/>
                <w:szCs w:val="18"/>
              </w:rPr>
            </w:pPr>
            <w:r w:rsidRPr="00BF270F">
              <w:rPr>
                <w:sz w:val="18"/>
                <w:szCs w:val="18"/>
              </w:rPr>
              <w:t>修订符合</w:t>
            </w:r>
            <w:r w:rsidRPr="00BF270F">
              <w:rPr>
                <w:sz w:val="18"/>
                <w:szCs w:val="18"/>
              </w:rPr>
              <w:br/>
              <w:t>IEEE Std 802.16j-2009</w:t>
            </w:r>
          </w:p>
        </w:tc>
        <w:tc>
          <w:tcPr>
            <w:tcW w:w="2126" w:type="dxa"/>
            <w:vAlign w:val="center"/>
          </w:tcPr>
          <w:p w:rsidR="00873B7D" w:rsidRPr="00BF270F" w:rsidRDefault="00873B7D" w:rsidP="00BF270F">
            <w:pPr>
              <w:pStyle w:val="Tablehead"/>
              <w:rPr>
                <w:sz w:val="18"/>
                <w:szCs w:val="18"/>
              </w:rPr>
            </w:pPr>
            <w:r w:rsidRPr="00BF270F">
              <w:rPr>
                <w:sz w:val="18"/>
                <w:szCs w:val="18"/>
              </w:rPr>
              <w:t>修订符合</w:t>
            </w:r>
            <w:r w:rsidRPr="00BF270F">
              <w:rPr>
                <w:sz w:val="18"/>
                <w:szCs w:val="18"/>
              </w:rPr>
              <w:br/>
              <w:t>IEEE Std 802.16j-2009</w:t>
            </w:r>
          </w:p>
        </w:tc>
        <w:tc>
          <w:tcPr>
            <w:tcW w:w="2170" w:type="dxa"/>
            <w:vAlign w:val="center"/>
          </w:tcPr>
          <w:p w:rsidR="00873B7D" w:rsidRPr="00BF270F" w:rsidRDefault="00873B7D" w:rsidP="00BF270F">
            <w:pPr>
              <w:pStyle w:val="Tablehead"/>
              <w:rPr>
                <w:sz w:val="18"/>
                <w:szCs w:val="18"/>
              </w:rPr>
            </w:pPr>
            <w:r w:rsidRPr="00BF270F">
              <w:rPr>
                <w:sz w:val="18"/>
                <w:szCs w:val="18"/>
              </w:rPr>
              <w:t>修订符合</w:t>
            </w:r>
            <w:r w:rsidRPr="00BF270F">
              <w:rPr>
                <w:sz w:val="18"/>
                <w:szCs w:val="18"/>
              </w:rPr>
              <w:br/>
              <w:t>IEEE Std 802.16m-2011</w:t>
            </w:r>
          </w:p>
        </w:tc>
      </w:tr>
      <w:tr w:rsidR="00873B7D" w:rsidRPr="00BF270F" w:rsidTr="008B0804">
        <w:trPr>
          <w:jc w:val="center"/>
        </w:trPr>
        <w:tc>
          <w:tcPr>
            <w:tcW w:w="13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转化组织</w:t>
            </w:r>
          </w:p>
        </w:tc>
        <w:tc>
          <w:tcPr>
            <w:tcW w:w="2126" w:type="dxa"/>
            <w:vAlign w:val="center"/>
          </w:tcPr>
          <w:p w:rsidR="00873B7D" w:rsidRPr="00BF270F" w:rsidRDefault="00873B7D" w:rsidP="00132461">
            <w:pPr>
              <w:pStyle w:val="Tabletext"/>
              <w:jc w:val="center"/>
              <w:rPr>
                <w:sz w:val="18"/>
                <w:szCs w:val="18"/>
              </w:rPr>
            </w:pPr>
            <w:r w:rsidRPr="00BF270F">
              <w:rPr>
                <w:sz w:val="18"/>
                <w:szCs w:val="18"/>
              </w:rPr>
              <w:t>WIMAX FORUM</w:t>
            </w:r>
          </w:p>
        </w:tc>
        <w:tc>
          <w:tcPr>
            <w:tcW w:w="2127" w:type="dxa"/>
            <w:vAlign w:val="center"/>
          </w:tcPr>
          <w:p w:rsidR="00873B7D" w:rsidRPr="00BF270F" w:rsidRDefault="00873B7D" w:rsidP="00132461">
            <w:pPr>
              <w:pStyle w:val="Tabletext"/>
              <w:jc w:val="center"/>
              <w:rPr>
                <w:sz w:val="18"/>
                <w:szCs w:val="18"/>
              </w:rPr>
            </w:pPr>
            <w:r w:rsidRPr="00BF270F">
              <w:rPr>
                <w:sz w:val="18"/>
                <w:szCs w:val="18"/>
              </w:rPr>
              <w:t>WIMAX FORUM</w:t>
            </w:r>
          </w:p>
        </w:tc>
        <w:tc>
          <w:tcPr>
            <w:tcW w:w="2126" w:type="dxa"/>
            <w:vAlign w:val="center"/>
          </w:tcPr>
          <w:p w:rsidR="00873B7D" w:rsidRPr="00BF270F" w:rsidRDefault="00873B7D" w:rsidP="00132461">
            <w:pPr>
              <w:pStyle w:val="Tabletext"/>
              <w:jc w:val="center"/>
              <w:rPr>
                <w:sz w:val="18"/>
                <w:szCs w:val="18"/>
              </w:rPr>
            </w:pPr>
            <w:r w:rsidRPr="00BF270F">
              <w:rPr>
                <w:sz w:val="18"/>
                <w:szCs w:val="18"/>
              </w:rPr>
              <w:t>WIMAX FORUM</w:t>
            </w:r>
          </w:p>
        </w:tc>
        <w:tc>
          <w:tcPr>
            <w:tcW w:w="2170" w:type="dxa"/>
            <w:vAlign w:val="center"/>
          </w:tcPr>
          <w:p w:rsidR="00873B7D" w:rsidRPr="00BF270F" w:rsidRDefault="00873B7D" w:rsidP="00132461">
            <w:pPr>
              <w:pStyle w:val="Tabletext"/>
              <w:jc w:val="center"/>
              <w:rPr>
                <w:sz w:val="18"/>
                <w:szCs w:val="18"/>
              </w:rPr>
            </w:pPr>
            <w:r w:rsidRPr="00BF270F">
              <w:rPr>
                <w:sz w:val="18"/>
                <w:szCs w:val="18"/>
              </w:rPr>
              <w:t>WIMAX FORUM</w:t>
            </w:r>
          </w:p>
        </w:tc>
      </w:tr>
      <w:tr w:rsidR="00873B7D" w:rsidRPr="00BF270F" w:rsidTr="008B0804">
        <w:trPr>
          <w:jc w:val="center"/>
        </w:trPr>
        <w:tc>
          <w:tcPr>
            <w:tcW w:w="13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文件编号</w:t>
            </w:r>
          </w:p>
        </w:tc>
        <w:tc>
          <w:tcPr>
            <w:tcW w:w="2126" w:type="dxa"/>
            <w:vAlign w:val="center"/>
          </w:tcPr>
          <w:p w:rsidR="00873B7D" w:rsidRPr="00BF270F" w:rsidRDefault="00873B7D" w:rsidP="00132461">
            <w:pPr>
              <w:pStyle w:val="Tabletext"/>
              <w:jc w:val="center"/>
              <w:rPr>
                <w:sz w:val="18"/>
                <w:szCs w:val="18"/>
              </w:rPr>
            </w:pPr>
            <w:r w:rsidRPr="00BF270F">
              <w:rPr>
                <w:sz w:val="18"/>
                <w:szCs w:val="18"/>
              </w:rPr>
              <w:t>T28-001-R020v01,IEEE Std 802.16-2009</w:t>
            </w:r>
            <w:r w:rsidRPr="00BF270F">
              <w:rPr>
                <w:sz w:val="18"/>
                <w:szCs w:val="18"/>
              </w:rPr>
              <w:t>的</w:t>
            </w:r>
            <w:r w:rsidR="00732DB6" w:rsidRPr="00BF270F">
              <w:rPr>
                <w:sz w:val="18"/>
                <w:szCs w:val="18"/>
              </w:rPr>
              <w:t>WIMAX FORUM</w:t>
            </w:r>
            <w:r w:rsidRPr="00BF270F">
              <w:rPr>
                <w:sz w:val="18"/>
                <w:szCs w:val="18"/>
              </w:rPr>
              <w:t>转化</w:t>
            </w:r>
          </w:p>
        </w:tc>
        <w:tc>
          <w:tcPr>
            <w:tcW w:w="2127" w:type="dxa"/>
            <w:vAlign w:val="center"/>
          </w:tcPr>
          <w:p w:rsidR="00873B7D" w:rsidRPr="00BF270F" w:rsidRDefault="00873B7D" w:rsidP="00132461">
            <w:pPr>
              <w:pStyle w:val="Tabletext"/>
              <w:jc w:val="center"/>
              <w:rPr>
                <w:sz w:val="18"/>
                <w:szCs w:val="18"/>
              </w:rPr>
            </w:pPr>
            <w:r w:rsidRPr="00BF270F">
              <w:rPr>
                <w:sz w:val="18"/>
                <w:szCs w:val="18"/>
              </w:rPr>
              <w:t>T28-001-R020v01,IEEE Std 802.16j</w:t>
            </w:r>
            <w:r w:rsidRPr="00BF270F">
              <w:rPr>
                <w:sz w:val="18"/>
                <w:szCs w:val="18"/>
              </w:rPr>
              <w:t>的</w:t>
            </w:r>
            <w:r w:rsidR="00732DB6" w:rsidRPr="00BF270F">
              <w:rPr>
                <w:sz w:val="18"/>
                <w:szCs w:val="18"/>
              </w:rPr>
              <w:t>WIMAX FORUM</w:t>
            </w:r>
            <w:r w:rsidRPr="00BF270F">
              <w:rPr>
                <w:sz w:val="18"/>
                <w:szCs w:val="18"/>
              </w:rPr>
              <w:t>转化</w:t>
            </w:r>
          </w:p>
        </w:tc>
        <w:tc>
          <w:tcPr>
            <w:tcW w:w="2126" w:type="dxa"/>
            <w:vAlign w:val="center"/>
          </w:tcPr>
          <w:p w:rsidR="00873B7D" w:rsidRPr="00BF270F" w:rsidRDefault="00873B7D" w:rsidP="00132461">
            <w:pPr>
              <w:pStyle w:val="Tabletext"/>
              <w:jc w:val="center"/>
              <w:rPr>
                <w:sz w:val="18"/>
                <w:szCs w:val="18"/>
              </w:rPr>
            </w:pPr>
            <w:r w:rsidRPr="00BF270F">
              <w:rPr>
                <w:sz w:val="18"/>
                <w:szCs w:val="18"/>
              </w:rPr>
              <w:t>T28-001-R020v01,IEEE Std 802.16h</w:t>
            </w:r>
            <w:r w:rsidRPr="00BF270F">
              <w:rPr>
                <w:sz w:val="18"/>
                <w:szCs w:val="18"/>
              </w:rPr>
              <w:t>的</w:t>
            </w:r>
            <w:r w:rsidR="00732DB6" w:rsidRPr="00BF270F">
              <w:rPr>
                <w:sz w:val="18"/>
                <w:szCs w:val="18"/>
              </w:rPr>
              <w:t>WIMAX FORUM</w:t>
            </w:r>
            <w:r w:rsidRPr="00BF270F">
              <w:rPr>
                <w:sz w:val="18"/>
                <w:szCs w:val="18"/>
              </w:rPr>
              <w:t>转化</w:t>
            </w:r>
          </w:p>
        </w:tc>
        <w:tc>
          <w:tcPr>
            <w:tcW w:w="2170" w:type="dxa"/>
            <w:vAlign w:val="center"/>
          </w:tcPr>
          <w:p w:rsidR="00873B7D" w:rsidRPr="00BF270F" w:rsidRDefault="00873B7D" w:rsidP="00132461">
            <w:pPr>
              <w:pStyle w:val="Tabletext"/>
              <w:jc w:val="center"/>
              <w:rPr>
                <w:sz w:val="18"/>
                <w:szCs w:val="18"/>
              </w:rPr>
            </w:pPr>
            <w:r w:rsidRPr="00BF270F">
              <w:rPr>
                <w:sz w:val="18"/>
                <w:szCs w:val="18"/>
              </w:rPr>
              <w:t>T28-001-R020v01,IEEE Std 802.16m</w:t>
            </w:r>
            <w:r w:rsidRPr="00BF270F">
              <w:rPr>
                <w:sz w:val="18"/>
                <w:szCs w:val="18"/>
              </w:rPr>
              <w:t>的</w:t>
            </w:r>
            <w:r w:rsidR="00732DB6" w:rsidRPr="00BF270F">
              <w:rPr>
                <w:sz w:val="18"/>
                <w:szCs w:val="18"/>
              </w:rPr>
              <w:t>WIMAX FORUM</w:t>
            </w:r>
            <w:r w:rsidRPr="00BF270F">
              <w:rPr>
                <w:sz w:val="18"/>
                <w:szCs w:val="18"/>
              </w:rPr>
              <w:t>转化</w:t>
            </w:r>
          </w:p>
        </w:tc>
      </w:tr>
      <w:tr w:rsidR="00873B7D" w:rsidRPr="00BF270F" w:rsidTr="008B0804">
        <w:trPr>
          <w:jc w:val="center"/>
        </w:trPr>
        <w:tc>
          <w:tcPr>
            <w:tcW w:w="13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版本</w:t>
            </w:r>
          </w:p>
        </w:tc>
        <w:tc>
          <w:tcPr>
            <w:tcW w:w="2126" w:type="dxa"/>
            <w:vAlign w:val="center"/>
          </w:tcPr>
          <w:p w:rsidR="00873B7D" w:rsidRPr="00BF270F" w:rsidRDefault="00873B7D" w:rsidP="00132461">
            <w:pPr>
              <w:pStyle w:val="Tabletext"/>
              <w:jc w:val="center"/>
              <w:rPr>
                <w:sz w:val="18"/>
                <w:szCs w:val="18"/>
              </w:rPr>
            </w:pPr>
            <w:r w:rsidRPr="00BF270F">
              <w:rPr>
                <w:sz w:val="18"/>
                <w:szCs w:val="18"/>
              </w:rPr>
              <w:t>V01</w:t>
            </w:r>
          </w:p>
        </w:tc>
        <w:tc>
          <w:tcPr>
            <w:tcW w:w="2127" w:type="dxa"/>
            <w:vAlign w:val="center"/>
          </w:tcPr>
          <w:p w:rsidR="00873B7D" w:rsidRPr="00BF270F" w:rsidRDefault="00873B7D" w:rsidP="00132461">
            <w:pPr>
              <w:pStyle w:val="Tabletext"/>
              <w:jc w:val="center"/>
              <w:rPr>
                <w:sz w:val="18"/>
                <w:szCs w:val="18"/>
              </w:rPr>
            </w:pPr>
            <w:r w:rsidRPr="00BF270F">
              <w:rPr>
                <w:sz w:val="18"/>
                <w:szCs w:val="18"/>
              </w:rPr>
              <w:t>V01</w:t>
            </w:r>
          </w:p>
        </w:tc>
        <w:tc>
          <w:tcPr>
            <w:tcW w:w="2126" w:type="dxa"/>
            <w:vAlign w:val="center"/>
          </w:tcPr>
          <w:p w:rsidR="00873B7D" w:rsidRPr="00BF270F" w:rsidRDefault="00873B7D" w:rsidP="00132461">
            <w:pPr>
              <w:pStyle w:val="Tabletext"/>
              <w:jc w:val="center"/>
              <w:rPr>
                <w:sz w:val="18"/>
                <w:szCs w:val="18"/>
              </w:rPr>
            </w:pPr>
            <w:r w:rsidRPr="00BF270F">
              <w:rPr>
                <w:sz w:val="18"/>
                <w:szCs w:val="18"/>
              </w:rPr>
              <w:t>V01</w:t>
            </w:r>
          </w:p>
        </w:tc>
        <w:tc>
          <w:tcPr>
            <w:tcW w:w="2170" w:type="dxa"/>
            <w:vAlign w:val="center"/>
          </w:tcPr>
          <w:p w:rsidR="00873B7D" w:rsidRPr="00BF270F" w:rsidRDefault="00873B7D" w:rsidP="00132461">
            <w:pPr>
              <w:pStyle w:val="Tabletext"/>
              <w:jc w:val="center"/>
              <w:rPr>
                <w:sz w:val="18"/>
                <w:szCs w:val="18"/>
              </w:rPr>
            </w:pPr>
            <w:r w:rsidRPr="00BF270F">
              <w:rPr>
                <w:sz w:val="18"/>
                <w:szCs w:val="18"/>
              </w:rPr>
              <w:t>V01</w:t>
            </w:r>
          </w:p>
        </w:tc>
      </w:tr>
      <w:tr w:rsidR="00873B7D" w:rsidRPr="00BF270F" w:rsidTr="008B0804">
        <w:trPr>
          <w:jc w:val="center"/>
        </w:trPr>
        <w:tc>
          <w:tcPr>
            <w:tcW w:w="1384"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日期</w:t>
            </w:r>
          </w:p>
        </w:tc>
        <w:tc>
          <w:tcPr>
            <w:tcW w:w="2126" w:type="dxa"/>
            <w:vAlign w:val="center"/>
          </w:tcPr>
          <w:p w:rsidR="00873B7D" w:rsidRPr="00BF270F" w:rsidRDefault="00873B7D" w:rsidP="00132461">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20</w:t>
            </w:r>
            <w:r w:rsidRPr="00BF270F">
              <w:rPr>
                <w:sz w:val="18"/>
                <w:szCs w:val="18"/>
              </w:rPr>
              <w:t>日</w:t>
            </w:r>
          </w:p>
        </w:tc>
        <w:tc>
          <w:tcPr>
            <w:tcW w:w="2127" w:type="dxa"/>
            <w:vAlign w:val="center"/>
          </w:tcPr>
          <w:p w:rsidR="00873B7D" w:rsidRPr="00BF270F" w:rsidRDefault="00873B7D" w:rsidP="00132461">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20</w:t>
            </w:r>
            <w:r w:rsidRPr="00BF270F">
              <w:rPr>
                <w:sz w:val="18"/>
                <w:szCs w:val="18"/>
              </w:rPr>
              <w:t>日</w:t>
            </w:r>
          </w:p>
        </w:tc>
        <w:tc>
          <w:tcPr>
            <w:tcW w:w="2126" w:type="dxa"/>
            <w:vAlign w:val="center"/>
          </w:tcPr>
          <w:p w:rsidR="00873B7D" w:rsidRPr="00BF270F" w:rsidRDefault="00873B7D" w:rsidP="00132461">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20</w:t>
            </w:r>
            <w:r w:rsidRPr="00BF270F">
              <w:rPr>
                <w:sz w:val="18"/>
                <w:szCs w:val="18"/>
              </w:rPr>
              <w:t>日</w:t>
            </w:r>
          </w:p>
        </w:tc>
        <w:tc>
          <w:tcPr>
            <w:tcW w:w="2170" w:type="dxa"/>
            <w:vAlign w:val="center"/>
          </w:tcPr>
          <w:p w:rsidR="00873B7D" w:rsidRPr="00BF270F" w:rsidRDefault="00873B7D" w:rsidP="00132461">
            <w:pPr>
              <w:pStyle w:val="Tabletext"/>
              <w:jc w:val="center"/>
              <w:rPr>
                <w:sz w:val="18"/>
                <w:szCs w:val="18"/>
              </w:rPr>
            </w:pPr>
            <w:r w:rsidRPr="00BF270F">
              <w:rPr>
                <w:sz w:val="18"/>
                <w:szCs w:val="18"/>
              </w:rPr>
              <w:t>2011</w:t>
            </w:r>
            <w:r w:rsidRPr="00BF270F">
              <w:rPr>
                <w:sz w:val="18"/>
                <w:szCs w:val="18"/>
              </w:rPr>
              <w:t>年</w:t>
            </w:r>
            <w:r w:rsidRPr="00BF270F">
              <w:rPr>
                <w:sz w:val="18"/>
                <w:szCs w:val="18"/>
              </w:rPr>
              <w:t>9</w:t>
            </w:r>
            <w:r w:rsidRPr="00BF270F">
              <w:rPr>
                <w:sz w:val="18"/>
                <w:szCs w:val="18"/>
              </w:rPr>
              <w:t>月</w:t>
            </w:r>
            <w:r w:rsidRPr="00BF270F">
              <w:rPr>
                <w:sz w:val="18"/>
                <w:szCs w:val="18"/>
              </w:rPr>
              <w:t>20</w:t>
            </w:r>
            <w:r w:rsidRPr="00BF270F">
              <w:rPr>
                <w:sz w:val="18"/>
                <w:szCs w:val="18"/>
              </w:rPr>
              <w:t>日</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rPr>
            </w:pPr>
            <w:r w:rsidRPr="00BF270F">
              <w:rPr>
                <w:sz w:val="18"/>
                <w:szCs w:val="18"/>
              </w:rPr>
              <w:t>第</w:t>
            </w:r>
            <w:r w:rsidRPr="00BF270F">
              <w:rPr>
                <w:sz w:val="18"/>
                <w:szCs w:val="18"/>
              </w:rPr>
              <w:t>1.4</w:t>
            </w:r>
            <w:r w:rsidRPr="00BF270F">
              <w:rPr>
                <w:sz w:val="18"/>
                <w:szCs w:val="18"/>
              </w:rPr>
              <w:t>节：参考模型</w:t>
            </w:r>
          </w:p>
        </w:tc>
        <w:tc>
          <w:tcPr>
            <w:tcW w:w="2126" w:type="dxa"/>
            <w:vAlign w:val="center"/>
          </w:tcPr>
          <w:p w:rsidR="00873B7D" w:rsidRPr="00BF270F" w:rsidRDefault="00C14565" w:rsidP="00132461">
            <w:pPr>
              <w:pStyle w:val="Tabletext"/>
              <w:jc w:val="center"/>
              <w:rPr>
                <w:rStyle w:val="Hyperlink"/>
                <w:sz w:val="18"/>
                <w:szCs w:val="18"/>
                <w:lang w:val="en-GB"/>
              </w:rPr>
            </w:pPr>
            <w:hyperlink r:id="rId369"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r w:rsidR="00873B7D" w:rsidRPr="00BF270F">
              <w:rPr>
                <w:sz w:val="18"/>
                <w:szCs w:val="18"/>
              </w:rPr>
              <w:t>IEEE Std 802.16-2009</w:t>
            </w:r>
            <w:r w:rsidR="00873B7D" w:rsidRPr="00BF270F">
              <w:rPr>
                <w:sz w:val="18"/>
                <w:szCs w:val="18"/>
              </w:rPr>
              <w:t>的</w:t>
            </w:r>
            <w:r w:rsidR="00873B7D" w:rsidRPr="00BF270F">
              <w:rPr>
                <w:sz w:val="18"/>
                <w:szCs w:val="18"/>
              </w:rPr>
              <w:t>WIMAX FORUM</w:t>
            </w:r>
            <w:r w:rsidR="00873B7D" w:rsidRPr="00BF270F">
              <w:rPr>
                <w:spacing w:val="-20"/>
                <w:sz w:val="18"/>
                <w:szCs w:val="18"/>
              </w:rPr>
              <w:t>转化</w:t>
            </w:r>
            <w:r w:rsidRPr="00BF270F">
              <w:rPr>
                <w:spacing w:val="-20"/>
                <w:sz w:val="18"/>
                <w:szCs w:val="18"/>
              </w:rPr>
              <w:t>)</w:t>
            </w:r>
          </w:p>
        </w:tc>
        <w:tc>
          <w:tcPr>
            <w:tcW w:w="2127" w:type="dxa"/>
            <w:vAlign w:val="center"/>
          </w:tcPr>
          <w:p w:rsidR="00873B7D" w:rsidRPr="00BF270F" w:rsidRDefault="00873B7D" w:rsidP="00132461">
            <w:pPr>
              <w:pStyle w:val="Tabletext"/>
              <w:jc w:val="center"/>
              <w:rPr>
                <w:rFonts w:eastAsia="STKaiti"/>
                <w:sz w:val="18"/>
                <w:szCs w:val="18"/>
              </w:rPr>
            </w:pPr>
            <w:r w:rsidRPr="00BF270F">
              <w:rPr>
                <w:rFonts w:eastAsia="STKaiti"/>
                <w:sz w:val="18"/>
                <w:szCs w:val="18"/>
              </w:rPr>
              <w:t>不适用</w:t>
            </w:r>
          </w:p>
        </w:tc>
        <w:tc>
          <w:tcPr>
            <w:tcW w:w="2126" w:type="dxa"/>
            <w:vAlign w:val="center"/>
          </w:tcPr>
          <w:p w:rsidR="00873B7D" w:rsidRPr="00BF270F" w:rsidRDefault="00C14565" w:rsidP="00132461">
            <w:pPr>
              <w:pStyle w:val="Tabletext"/>
              <w:jc w:val="center"/>
              <w:rPr>
                <w:rStyle w:val="Hyperlink"/>
                <w:sz w:val="18"/>
                <w:szCs w:val="18"/>
                <w:lang w:val="en-GB"/>
              </w:rPr>
            </w:pPr>
            <w:hyperlink r:id="rId370"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r w:rsidR="00873B7D" w:rsidRPr="00BF270F">
              <w:rPr>
                <w:sz w:val="18"/>
                <w:szCs w:val="18"/>
              </w:rPr>
              <w:t>IEEE Std 802.16h</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c>
          <w:tcPr>
            <w:tcW w:w="2170" w:type="dxa"/>
            <w:vAlign w:val="center"/>
          </w:tcPr>
          <w:p w:rsidR="00873B7D" w:rsidRPr="00BF270F" w:rsidRDefault="00C14565" w:rsidP="00132461">
            <w:pPr>
              <w:pStyle w:val="Tabletext"/>
              <w:jc w:val="center"/>
              <w:rPr>
                <w:rStyle w:val="Hyperlink"/>
                <w:sz w:val="18"/>
                <w:szCs w:val="18"/>
                <w:lang w:val="en-GB"/>
              </w:rPr>
            </w:pPr>
            <w:hyperlink r:id="rId371"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1.4</w:t>
            </w:r>
            <w:r w:rsidR="00873B7D" w:rsidRPr="00BF270F">
              <w:rPr>
                <w:sz w:val="18"/>
                <w:szCs w:val="18"/>
              </w:rPr>
              <w:t>节，</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rPr>
            </w:pPr>
            <w:r w:rsidRPr="00BF270F">
              <w:rPr>
                <w:sz w:val="18"/>
                <w:szCs w:val="18"/>
              </w:rPr>
              <w:t>第</w:t>
            </w:r>
            <w:r w:rsidRPr="00BF270F">
              <w:rPr>
                <w:sz w:val="18"/>
                <w:szCs w:val="18"/>
              </w:rPr>
              <w:t>2</w:t>
            </w:r>
            <w:r w:rsidRPr="00BF270F">
              <w:rPr>
                <w:sz w:val="18"/>
                <w:szCs w:val="18"/>
              </w:rPr>
              <w:t>节：正式参考文献</w:t>
            </w:r>
          </w:p>
        </w:tc>
        <w:tc>
          <w:tcPr>
            <w:tcW w:w="2126" w:type="dxa"/>
            <w:vAlign w:val="center"/>
          </w:tcPr>
          <w:p w:rsidR="00873B7D" w:rsidRPr="00BF270F" w:rsidRDefault="00C14565" w:rsidP="00132461">
            <w:pPr>
              <w:pStyle w:val="Tabletext"/>
              <w:jc w:val="center"/>
              <w:rPr>
                <w:rStyle w:val="Hyperlink"/>
                <w:sz w:val="18"/>
                <w:szCs w:val="18"/>
                <w:lang w:val="en-GB"/>
              </w:rPr>
            </w:pPr>
            <w:hyperlink r:id="rId372"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802.16-2009</w:t>
            </w:r>
            <w:r w:rsidR="00873B7D" w:rsidRPr="00BF270F">
              <w:rPr>
                <w:sz w:val="18"/>
                <w:szCs w:val="18"/>
              </w:rPr>
              <w:t>的</w:t>
            </w:r>
            <w:r w:rsidR="00732DB6" w:rsidRPr="00BF270F">
              <w:rPr>
                <w:sz w:val="18"/>
                <w:szCs w:val="18"/>
              </w:rPr>
              <w:t>WIMAX FORUM</w:t>
            </w:r>
            <w:r w:rsidR="00873B7D" w:rsidRPr="00BF270F">
              <w:rPr>
                <w:spacing w:val="-20"/>
                <w:sz w:val="18"/>
                <w:szCs w:val="18"/>
              </w:rPr>
              <w:t>转化</w:t>
            </w:r>
            <w:r w:rsidRPr="00BF270F">
              <w:rPr>
                <w:spacing w:val="-20"/>
                <w:sz w:val="18"/>
                <w:szCs w:val="18"/>
              </w:rPr>
              <w:t>)</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C14565" w:rsidP="00132461">
            <w:pPr>
              <w:pStyle w:val="Tabletext"/>
              <w:jc w:val="center"/>
              <w:rPr>
                <w:rStyle w:val="Hyperlink"/>
                <w:sz w:val="18"/>
                <w:szCs w:val="18"/>
                <w:lang w:val="en-GB"/>
              </w:rPr>
            </w:pPr>
            <w:hyperlink r:id="rId373"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802.16h</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c>
          <w:tcPr>
            <w:tcW w:w="2170" w:type="dxa"/>
            <w:vAlign w:val="center"/>
          </w:tcPr>
          <w:p w:rsidR="00873B7D" w:rsidRPr="00BF270F" w:rsidRDefault="00C14565" w:rsidP="00132461">
            <w:pPr>
              <w:pStyle w:val="Tabletext"/>
              <w:jc w:val="center"/>
              <w:rPr>
                <w:rStyle w:val="Hyperlink"/>
                <w:sz w:val="18"/>
                <w:szCs w:val="18"/>
                <w:lang w:val="en-GB"/>
              </w:rPr>
            </w:pPr>
            <w:hyperlink r:id="rId374"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2</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WIMAX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BF270F">
            <w:pPr>
              <w:pStyle w:val="Tabletext"/>
              <w:jc w:val="center"/>
              <w:rPr>
                <w:sz w:val="18"/>
                <w:szCs w:val="18"/>
              </w:rPr>
            </w:pPr>
            <w:r w:rsidRPr="00BF270F">
              <w:rPr>
                <w:sz w:val="18"/>
                <w:szCs w:val="18"/>
              </w:rPr>
              <w:t>第</w:t>
            </w:r>
            <w:r w:rsidRPr="00BF270F">
              <w:rPr>
                <w:sz w:val="18"/>
                <w:szCs w:val="18"/>
              </w:rPr>
              <w:t>3</w:t>
            </w:r>
            <w:r w:rsidRPr="00BF270F">
              <w:rPr>
                <w:sz w:val="18"/>
                <w:szCs w:val="18"/>
              </w:rPr>
              <w:t>节：定义</w:t>
            </w:r>
          </w:p>
        </w:tc>
        <w:tc>
          <w:tcPr>
            <w:tcW w:w="2126" w:type="dxa"/>
            <w:vAlign w:val="center"/>
          </w:tcPr>
          <w:p w:rsidR="00873B7D" w:rsidRPr="00BF270F" w:rsidRDefault="00C14565" w:rsidP="00132461">
            <w:pPr>
              <w:pStyle w:val="Tabletext"/>
              <w:jc w:val="center"/>
              <w:rPr>
                <w:rStyle w:val="Hyperlink"/>
                <w:sz w:val="18"/>
                <w:szCs w:val="18"/>
                <w:lang w:val="en-GB"/>
              </w:rPr>
            </w:pPr>
            <w:hyperlink r:id="rId375"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802.16-2009</w:t>
            </w:r>
            <w:r w:rsidR="00873B7D" w:rsidRPr="00BF270F">
              <w:rPr>
                <w:sz w:val="18"/>
                <w:szCs w:val="18"/>
              </w:rPr>
              <w:t>的</w:t>
            </w:r>
            <w:r w:rsidR="00732DB6" w:rsidRPr="00BF270F">
              <w:rPr>
                <w:sz w:val="18"/>
                <w:szCs w:val="18"/>
              </w:rPr>
              <w:t>WIMAX FORUM</w:t>
            </w:r>
            <w:r w:rsidR="00873B7D" w:rsidRPr="00BF270F">
              <w:rPr>
                <w:spacing w:val="-20"/>
                <w:sz w:val="18"/>
                <w:szCs w:val="18"/>
              </w:rPr>
              <w:t>转化</w:t>
            </w:r>
            <w:r w:rsidRPr="00BF270F">
              <w:rPr>
                <w:spacing w:val="-20"/>
                <w:sz w:val="18"/>
                <w:szCs w:val="18"/>
              </w:rPr>
              <w:t>)</w:t>
            </w:r>
          </w:p>
        </w:tc>
        <w:tc>
          <w:tcPr>
            <w:tcW w:w="2127" w:type="dxa"/>
            <w:vAlign w:val="center"/>
          </w:tcPr>
          <w:p w:rsidR="00873B7D" w:rsidRPr="00BF270F" w:rsidRDefault="00C14565" w:rsidP="00132461">
            <w:pPr>
              <w:pStyle w:val="Tabletext"/>
              <w:jc w:val="center"/>
              <w:rPr>
                <w:rStyle w:val="Hyperlink"/>
                <w:sz w:val="18"/>
                <w:szCs w:val="18"/>
                <w:lang w:val="en-GB"/>
              </w:rPr>
            </w:pPr>
            <w:hyperlink r:id="rId376"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802.16h</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c>
          <w:tcPr>
            <w:tcW w:w="2126" w:type="dxa"/>
            <w:vAlign w:val="center"/>
          </w:tcPr>
          <w:p w:rsidR="00873B7D" w:rsidRPr="00BF270F" w:rsidRDefault="00C14565" w:rsidP="00132461">
            <w:pPr>
              <w:pStyle w:val="Tabletext"/>
              <w:jc w:val="center"/>
              <w:rPr>
                <w:rStyle w:val="Hyperlink"/>
                <w:sz w:val="18"/>
                <w:szCs w:val="18"/>
                <w:lang w:val="en-GB"/>
              </w:rPr>
            </w:pPr>
            <w:hyperlink r:id="rId377"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802.16h</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c>
          <w:tcPr>
            <w:tcW w:w="2170" w:type="dxa"/>
            <w:vAlign w:val="center"/>
          </w:tcPr>
          <w:p w:rsidR="00873B7D" w:rsidRPr="00BF270F" w:rsidRDefault="00C14565" w:rsidP="00132461">
            <w:pPr>
              <w:pStyle w:val="Tabletext"/>
              <w:jc w:val="center"/>
              <w:rPr>
                <w:rStyle w:val="Hyperlink"/>
                <w:sz w:val="18"/>
                <w:szCs w:val="18"/>
                <w:lang w:val="en-GB"/>
              </w:rPr>
            </w:pPr>
            <w:hyperlink r:id="rId378"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3</w:t>
            </w:r>
            <w:r w:rsidR="00873B7D" w:rsidRPr="00BF270F">
              <w:rPr>
                <w:sz w:val="18"/>
                <w:szCs w:val="18"/>
              </w:rPr>
              <w:t>节，</w:t>
            </w:r>
            <w:r w:rsidR="00873B7D" w:rsidRPr="00BF270F">
              <w:rPr>
                <w:sz w:val="18"/>
                <w:szCs w:val="18"/>
              </w:rPr>
              <w:t>IEEE Std 802.16m</w:t>
            </w:r>
            <w:r w:rsidR="00873B7D" w:rsidRPr="00BF270F">
              <w:rPr>
                <w:sz w:val="18"/>
                <w:szCs w:val="18"/>
              </w:rPr>
              <w:t>的</w:t>
            </w:r>
            <w:r w:rsidR="00873B7D" w:rsidRPr="00BF270F">
              <w:rPr>
                <w:sz w:val="18"/>
                <w:szCs w:val="18"/>
              </w:rPr>
              <w:t>WIMAX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lang w:eastAsia="zh-CN"/>
              </w:rPr>
            </w:pPr>
            <w:r w:rsidRPr="00BF270F">
              <w:rPr>
                <w:sz w:val="18"/>
                <w:szCs w:val="18"/>
                <w:lang w:eastAsia="zh-CN"/>
              </w:rPr>
              <w:t>第</w:t>
            </w:r>
            <w:r w:rsidRPr="00BF270F">
              <w:rPr>
                <w:sz w:val="18"/>
                <w:szCs w:val="18"/>
                <w:lang w:eastAsia="zh-CN"/>
              </w:rPr>
              <w:t>4</w:t>
            </w:r>
            <w:r w:rsidRPr="00BF270F">
              <w:rPr>
                <w:sz w:val="18"/>
                <w:szCs w:val="18"/>
                <w:lang w:eastAsia="zh-CN"/>
              </w:rPr>
              <w:t>节：缩写词和首字母缩略语</w:t>
            </w:r>
          </w:p>
        </w:tc>
        <w:tc>
          <w:tcPr>
            <w:tcW w:w="2126" w:type="dxa"/>
            <w:vAlign w:val="center"/>
          </w:tcPr>
          <w:p w:rsidR="00873B7D" w:rsidRPr="00BF270F" w:rsidRDefault="00C14565" w:rsidP="00132461">
            <w:pPr>
              <w:pStyle w:val="Tabletext"/>
              <w:jc w:val="center"/>
              <w:rPr>
                <w:rStyle w:val="Hyperlink"/>
                <w:sz w:val="18"/>
                <w:szCs w:val="18"/>
                <w:lang w:val="en-GB"/>
              </w:rPr>
            </w:pPr>
            <w:hyperlink r:id="rId379"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802.16-2009</w:t>
            </w:r>
            <w:r w:rsidR="00873B7D" w:rsidRPr="00BF270F">
              <w:rPr>
                <w:sz w:val="18"/>
                <w:szCs w:val="18"/>
              </w:rPr>
              <w:t>的</w:t>
            </w:r>
            <w:r w:rsidR="00873B7D" w:rsidRPr="00BF270F">
              <w:rPr>
                <w:sz w:val="18"/>
                <w:szCs w:val="18"/>
              </w:rPr>
              <w:t>WIMAX FORUM</w:t>
            </w:r>
            <w:r w:rsidR="00132461" w:rsidRPr="00BF270F">
              <w:rPr>
                <w:rFonts w:hint="eastAsia"/>
                <w:sz w:val="18"/>
                <w:szCs w:val="18"/>
                <w:lang w:eastAsia="zh-CN"/>
              </w:rPr>
              <w:br/>
            </w:r>
            <w:r w:rsidR="00873B7D" w:rsidRPr="00BF270F">
              <w:rPr>
                <w:sz w:val="18"/>
                <w:szCs w:val="18"/>
              </w:rPr>
              <w:t>转化</w:t>
            </w:r>
            <w:r w:rsidRPr="00BF270F">
              <w:rPr>
                <w:sz w:val="18"/>
                <w:szCs w:val="18"/>
              </w:rPr>
              <w:t>)</w:t>
            </w:r>
          </w:p>
        </w:tc>
        <w:tc>
          <w:tcPr>
            <w:tcW w:w="2127" w:type="dxa"/>
            <w:vAlign w:val="center"/>
          </w:tcPr>
          <w:p w:rsidR="00873B7D" w:rsidRPr="00BF270F" w:rsidRDefault="00C14565" w:rsidP="00132461">
            <w:pPr>
              <w:pStyle w:val="Tabletext"/>
              <w:jc w:val="center"/>
              <w:rPr>
                <w:sz w:val="18"/>
                <w:szCs w:val="18"/>
              </w:rPr>
            </w:pPr>
            <w:hyperlink r:id="rId380"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802.16h</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c>
          <w:tcPr>
            <w:tcW w:w="2126" w:type="dxa"/>
            <w:vAlign w:val="center"/>
          </w:tcPr>
          <w:p w:rsidR="00873B7D" w:rsidRPr="00BF270F" w:rsidRDefault="00C14565" w:rsidP="00132461">
            <w:pPr>
              <w:pStyle w:val="Tabletext"/>
              <w:jc w:val="center"/>
              <w:rPr>
                <w:rStyle w:val="Hyperlink"/>
                <w:sz w:val="18"/>
                <w:szCs w:val="18"/>
                <w:lang w:val="en-GB"/>
              </w:rPr>
            </w:pPr>
            <w:hyperlink r:id="rId381"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802.16h</w:t>
            </w:r>
            <w:r w:rsidR="00873B7D" w:rsidRPr="00BF270F">
              <w:rPr>
                <w:sz w:val="18"/>
                <w:szCs w:val="18"/>
              </w:rPr>
              <w:t>的</w:t>
            </w:r>
            <w:r w:rsidR="00132461" w:rsidRPr="00BF270F">
              <w:rPr>
                <w:sz w:val="18"/>
                <w:szCs w:val="18"/>
              </w:rPr>
              <w:t>WIMAX FORUM</w:t>
            </w:r>
            <w:r w:rsidR="00873B7D" w:rsidRPr="00BF270F">
              <w:rPr>
                <w:sz w:val="18"/>
                <w:szCs w:val="18"/>
              </w:rPr>
              <w:t>转化</w:t>
            </w:r>
            <w:r w:rsidRPr="00BF270F">
              <w:rPr>
                <w:sz w:val="18"/>
                <w:szCs w:val="18"/>
              </w:rPr>
              <w:t>)</w:t>
            </w:r>
          </w:p>
        </w:tc>
        <w:tc>
          <w:tcPr>
            <w:tcW w:w="2170" w:type="dxa"/>
            <w:vAlign w:val="center"/>
          </w:tcPr>
          <w:p w:rsidR="00873B7D" w:rsidRPr="00BF270F" w:rsidRDefault="00C14565" w:rsidP="00132461">
            <w:pPr>
              <w:pStyle w:val="Tabletext"/>
              <w:jc w:val="center"/>
              <w:rPr>
                <w:rStyle w:val="Hyperlink"/>
                <w:sz w:val="18"/>
                <w:szCs w:val="18"/>
                <w:lang w:val="en-GB"/>
              </w:rPr>
            </w:pPr>
            <w:hyperlink r:id="rId382"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4</w:t>
            </w:r>
            <w:r w:rsidR="00873B7D" w:rsidRPr="00BF270F">
              <w:rPr>
                <w:sz w:val="18"/>
                <w:szCs w:val="18"/>
              </w:rPr>
              <w:t>节，</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lang w:eastAsia="zh-CN"/>
              </w:rPr>
            </w:pPr>
            <w:r w:rsidRPr="00BF270F">
              <w:rPr>
                <w:sz w:val="18"/>
                <w:szCs w:val="18"/>
                <w:lang w:eastAsia="zh-CN"/>
              </w:rPr>
              <w:t>第</w:t>
            </w:r>
            <w:r w:rsidRPr="00BF270F">
              <w:rPr>
                <w:sz w:val="18"/>
                <w:szCs w:val="18"/>
                <w:lang w:eastAsia="zh-CN"/>
              </w:rPr>
              <w:t>5.2</w:t>
            </w:r>
            <w:r w:rsidRPr="00BF270F">
              <w:rPr>
                <w:sz w:val="18"/>
                <w:szCs w:val="18"/>
                <w:lang w:eastAsia="zh-CN"/>
              </w:rPr>
              <w:t>节：</w:t>
            </w:r>
            <w:r w:rsidR="00132461" w:rsidRPr="00BF270F">
              <w:rPr>
                <w:rFonts w:hint="eastAsia"/>
                <w:sz w:val="18"/>
                <w:szCs w:val="18"/>
                <w:lang w:eastAsia="zh-CN"/>
              </w:rPr>
              <w:br/>
            </w:r>
            <w:r w:rsidRPr="00BF270F">
              <w:rPr>
                <w:sz w:val="18"/>
                <w:szCs w:val="18"/>
                <w:lang w:eastAsia="zh-CN"/>
              </w:rPr>
              <w:t>数据包会</w:t>
            </w:r>
            <w:r w:rsidR="00132461" w:rsidRPr="00BF270F">
              <w:rPr>
                <w:rFonts w:hint="eastAsia"/>
                <w:sz w:val="18"/>
                <w:szCs w:val="18"/>
                <w:lang w:eastAsia="zh-CN"/>
              </w:rPr>
              <w:br/>
            </w:r>
            <w:r w:rsidRPr="00BF270F">
              <w:rPr>
                <w:sz w:val="18"/>
                <w:szCs w:val="18"/>
                <w:lang w:eastAsia="zh-CN"/>
              </w:rPr>
              <w:t>聚子层</w:t>
            </w:r>
          </w:p>
        </w:tc>
        <w:tc>
          <w:tcPr>
            <w:tcW w:w="2126" w:type="dxa"/>
            <w:vAlign w:val="center"/>
          </w:tcPr>
          <w:p w:rsidR="00873B7D" w:rsidRPr="00BF270F" w:rsidRDefault="00C14565" w:rsidP="00132461">
            <w:pPr>
              <w:pStyle w:val="Tabletext"/>
              <w:jc w:val="center"/>
              <w:rPr>
                <w:rStyle w:val="Hyperlink"/>
                <w:sz w:val="18"/>
                <w:szCs w:val="18"/>
                <w:lang w:val="en-GB"/>
              </w:rPr>
            </w:pPr>
            <w:hyperlink r:id="rId383"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5.2</w:t>
            </w:r>
            <w:r w:rsidR="00873B7D" w:rsidRPr="00BF270F">
              <w:rPr>
                <w:sz w:val="18"/>
                <w:szCs w:val="18"/>
              </w:rPr>
              <w:t>节，</w:t>
            </w:r>
            <w:r w:rsidR="00873B7D" w:rsidRPr="00BF270F">
              <w:rPr>
                <w:sz w:val="18"/>
                <w:szCs w:val="18"/>
              </w:rPr>
              <w:t>IEEE Std 802.16-2009</w:t>
            </w:r>
            <w:r w:rsidR="00873B7D" w:rsidRPr="00BF270F">
              <w:rPr>
                <w:sz w:val="18"/>
                <w:szCs w:val="18"/>
              </w:rPr>
              <w:t>的</w:t>
            </w:r>
            <w:r w:rsidR="00732DB6" w:rsidRPr="00BF270F">
              <w:rPr>
                <w:sz w:val="18"/>
                <w:szCs w:val="18"/>
              </w:rPr>
              <w:t>WIMAX FORUM</w:t>
            </w:r>
            <w:r w:rsidR="00873B7D" w:rsidRPr="00BF270F">
              <w:rPr>
                <w:spacing w:val="-20"/>
                <w:sz w:val="18"/>
                <w:szCs w:val="18"/>
              </w:rPr>
              <w:t>转化</w:t>
            </w:r>
            <w:r w:rsidRPr="00BF270F">
              <w:rPr>
                <w:spacing w:val="-20"/>
                <w:sz w:val="18"/>
                <w:szCs w:val="18"/>
              </w:rPr>
              <w:t>)</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84"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5.2</w:t>
            </w:r>
            <w:r w:rsidR="00873B7D" w:rsidRPr="00BF270F">
              <w:rPr>
                <w:sz w:val="18"/>
                <w:szCs w:val="18"/>
              </w:rPr>
              <w:t>节，</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rPr>
            </w:pPr>
            <w:r w:rsidRPr="00BF270F">
              <w:rPr>
                <w:sz w:val="18"/>
                <w:szCs w:val="18"/>
              </w:rPr>
              <w:t>第</w:t>
            </w:r>
            <w:r w:rsidRPr="00BF270F">
              <w:rPr>
                <w:sz w:val="18"/>
                <w:szCs w:val="18"/>
              </w:rPr>
              <w:t>16</w:t>
            </w:r>
            <w:r w:rsidRPr="00BF270F">
              <w:rPr>
                <w:sz w:val="18"/>
                <w:szCs w:val="18"/>
              </w:rPr>
              <w:t>节：</w:t>
            </w:r>
            <w:r w:rsidRPr="00BF270F">
              <w:rPr>
                <w:sz w:val="18"/>
                <w:szCs w:val="18"/>
              </w:rPr>
              <w:t>WirelessMAN-Advanced</w:t>
            </w:r>
            <w:r w:rsidR="00132461" w:rsidRPr="00BF270F">
              <w:rPr>
                <w:rFonts w:hint="eastAsia"/>
                <w:sz w:val="18"/>
                <w:szCs w:val="18"/>
                <w:lang w:eastAsia="zh-CN"/>
              </w:rPr>
              <w:br/>
            </w:r>
            <w:r w:rsidRPr="00BF270F">
              <w:rPr>
                <w:sz w:val="18"/>
                <w:szCs w:val="18"/>
              </w:rPr>
              <w:t>空中接口</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85"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第</w:t>
            </w:r>
            <w:r w:rsidR="00873B7D" w:rsidRPr="00BF270F">
              <w:rPr>
                <w:sz w:val="18"/>
                <w:szCs w:val="18"/>
              </w:rPr>
              <w:t>16</w:t>
            </w:r>
            <w:r w:rsidR="00873B7D" w:rsidRPr="00BF270F">
              <w:rPr>
                <w:sz w:val="18"/>
                <w:szCs w:val="18"/>
              </w:rPr>
              <w:t>节，</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8B0804">
            <w:pPr>
              <w:pStyle w:val="Tabletext"/>
              <w:pageBreakBefore/>
              <w:jc w:val="center"/>
              <w:rPr>
                <w:sz w:val="18"/>
                <w:szCs w:val="18"/>
                <w:lang w:eastAsia="zh-CN"/>
              </w:rPr>
            </w:pPr>
            <w:r w:rsidRPr="00BF270F">
              <w:rPr>
                <w:sz w:val="18"/>
                <w:szCs w:val="18"/>
                <w:lang w:eastAsia="zh-CN"/>
              </w:rPr>
              <w:lastRenderedPageBreak/>
              <w:t>附件</w:t>
            </w:r>
            <w:r w:rsidRPr="00BF270F">
              <w:rPr>
                <w:sz w:val="18"/>
                <w:szCs w:val="18"/>
                <w:lang w:eastAsia="zh-CN"/>
              </w:rPr>
              <w:t>R</w:t>
            </w:r>
            <w:r w:rsidRPr="00BF270F">
              <w:rPr>
                <w:sz w:val="18"/>
                <w:szCs w:val="18"/>
                <w:lang w:eastAsia="zh-CN"/>
              </w:rPr>
              <w:t>：</w:t>
            </w:r>
            <w:r w:rsidRPr="00BF270F">
              <w:rPr>
                <w:sz w:val="18"/>
                <w:szCs w:val="18"/>
                <w:lang w:eastAsia="zh-CN"/>
              </w:rPr>
              <w:t>MAC</w:t>
            </w:r>
            <w:r w:rsidRPr="00BF270F">
              <w:rPr>
                <w:sz w:val="18"/>
                <w:szCs w:val="18"/>
                <w:lang w:eastAsia="zh-CN"/>
              </w:rPr>
              <w:t>控制消息</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86"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rPr>
            </w:pPr>
            <w:r w:rsidRPr="00BF270F">
              <w:rPr>
                <w:sz w:val="18"/>
                <w:szCs w:val="18"/>
              </w:rPr>
              <w:t>(</w:t>
            </w:r>
            <w:r w:rsidR="00873B7D" w:rsidRPr="00BF270F">
              <w:rPr>
                <w:sz w:val="18"/>
                <w:szCs w:val="18"/>
              </w:rPr>
              <w:t>附件</w:t>
            </w:r>
            <w:r w:rsidR="00873B7D" w:rsidRPr="00BF270F">
              <w:rPr>
                <w:sz w:val="18"/>
                <w:szCs w:val="18"/>
              </w:rPr>
              <w:t>R</w:t>
            </w:r>
            <w:r w:rsidR="00873B7D" w:rsidRPr="00BF270F">
              <w:rPr>
                <w:sz w:val="18"/>
                <w:szCs w:val="18"/>
              </w:rPr>
              <w:t>，</w:t>
            </w:r>
            <w:r w:rsidR="00873B7D" w:rsidRPr="00BF270F">
              <w:rPr>
                <w:sz w:val="18"/>
                <w:szCs w:val="18"/>
              </w:rPr>
              <w:t>IEEE Std 802.16m</w:t>
            </w:r>
            <w:r w:rsidR="00873B7D" w:rsidRPr="00BF270F">
              <w:rPr>
                <w:sz w:val="18"/>
                <w:szCs w:val="18"/>
              </w:rPr>
              <w:t>的</w:t>
            </w:r>
            <w:r w:rsidR="00873B7D" w:rsidRPr="00BF270F">
              <w:rPr>
                <w:sz w:val="18"/>
                <w:szCs w:val="18"/>
              </w:rPr>
              <w:t>W</w:t>
            </w:r>
            <w:r w:rsidR="00732DB6" w:rsidRPr="00BF270F">
              <w:rPr>
                <w:sz w:val="18"/>
                <w:szCs w:val="18"/>
              </w:rPr>
              <w:t>IMAX FORUM</w:t>
            </w:r>
            <w:r w:rsidR="00873B7D" w:rsidRPr="00BF270F">
              <w:rPr>
                <w:sz w:val="18"/>
                <w:szCs w:val="18"/>
              </w:rPr>
              <w:t>转化</w:t>
            </w:r>
            <w:r w:rsidRPr="00BF270F">
              <w:rPr>
                <w:sz w:val="18"/>
                <w:szCs w:val="18"/>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rPr>
            </w:pPr>
            <w:r w:rsidRPr="00BF270F">
              <w:rPr>
                <w:sz w:val="18"/>
                <w:szCs w:val="18"/>
              </w:rPr>
              <w:t>附件</w:t>
            </w:r>
            <w:r w:rsidRPr="00BF270F">
              <w:rPr>
                <w:sz w:val="18"/>
                <w:szCs w:val="18"/>
              </w:rPr>
              <w:t>S</w:t>
            </w:r>
            <w:r w:rsidRPr="00BF270F">
              <w:rPr>
                <w:sz w:val="18"/>
                <w:szCs w:val="18"/>
              </w:rPr>
              <w:t>：</w:t>
            </w:r>
            <w:r w:rsidR="00132461" w:rsidRPr="00BF270F">
              <w:rPr>
                <w:rFonts w:hint="eastAsia"/>
                <w:sz w:val="18"/>
                <w:szCs w:val="18"/>
                <w:lang w:eastAsia="zh-CN"/>
              </w:rPr>
              <w:br/>
            </w:r>
            <w:r w:rsidRPr="00BF270F">
              <w:rPr>
                <w:sz w:val="18"/>
                <w:szCs w:val="18"/>
              </w:rPr>
              <w:t>测试矢量</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87"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lang w:eastAsia="zh-CN"/>
              </w:rPr>
            </w:pPr>
            <w:r w:rsidRPr="00BF270F">
              <w:rPr>
                <w:sz w:val="18"/>
                <w:szCs w:val="18"/>
              </w:rPr>
              <w:t>(</w:t>
            </w:r>
            <w:r w:rsidR="00873B7D" w:rsidRPr="00BF270F">
              <w:rPr>
                <w:sz w:val="18"/>
                <w:szCs w:val="18"/>
              </w:rPr>
              <w:t>附件</w:t>
            </w:r>
            <w:r w:rsidR="00873B7D" w:rsidRPr="00BF270F">
              <w:rPr>
                <w:sz w:val="18"/>
                <w:szCs w:val="18"/>
              </w:rPr>
              <w:t>S</w:t>
            </w:r>
            <w:r w:rsidR="00873B7D" w:rsidRPr="00BF270F">
              <w:rPr>
                <w:sz w:val="18"/>
                <w:szCs w:val="18"/>
              </w:rPr>
              <w:t>，</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00132461" w:rsidRPr="00BF270F">
              <w:rPr>
                <w:rFonts w:hint="eastAsia"/>
                <w:sz w:val="18"/>
                <w:szCs w:val="18"/>
                <w:lang w:eastAsia="zh-CN"/>
              </w:rPr>
              <w:t>)</w:t>
            </w:r>
          </w:p>
        </w:tc>
      </w:tr>
      <w:tr w:rsidR="00873B7D" w:rsidRPr="00BF270F" w:rsidTr="008B0804">
        <w:trPr>
          <w:jc w:val="center"/>
        </w:trPr>
        <w:tc>
          <w:tcPr>
            <w:tcW w:w="1384" w:type="dxa"/>
            <w:vAlign w:val="center"/>
          </w:tcPr>
          <w:p w:rsidR="00873B7D" w:rsidRPr="00BF270F" w:rsidRDefault="00873B7D" w:rsidP="00BF270F">
            <w:pPr>
              <w:pStyle w:val="Tabletext"/>
              <w:jc w:val="center"/>
              <w:rPr>
                <w:sz w:val="18"/>
                <w:szCs w:val="18"/>
              </w:rPr>
            </w:pPr>
            <w:r w:rsidRPr="00BF270F">
              <w:rPr>
                <w:sz w:val="18"/>
                <w:szCs w:val="18"/>
              </w:rPr>
              <w:t>附件</w:t>
            </w:r>
            <w:r w:rsidRPr="00BF270F">
              <w:rPr>
                <w:sz w:val="18"/>
                <w:szCs w:val="18"/>
              </w:rPr>
              <w:t>T</w:t>
            </w:r>
            <w:r w:rsidRPr="00BF270F">
              <w:rPr>
                <w:sz w:val="18"/>
                <w:szCs w:val="18"/>
              </w:rPr>
              <w:t>：</w:t>
            </w:r>
            <w:r w:rsidR="00132461" w:rsidRPr="00BF270F">
              <w:rPr>
                <w:rFonts w:hint="eastAsia"/>
                <w:sz w:val="18"/>
                <w:szCs w:val="18"/>
                <w:lang w:eastAsia="zh-CN"/>
              </w:rPr>
              <w:br/>
            </w:r>
            <w:r w:rsidRPr="00BF270F">
              <w:rPr>
                <w:sz w:val="18"/>
                <w:szCs w:val="18"/>
              </w:rPr>
              <w:t>支持的频段</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88"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lang w:eastAsia="zh-CN"/>
              </w:rPr>
            </w:pPr>
            <w:r w:rsidRPr="00BF270F">
              <w:rPr>
                <w:sz w:val="18"/>
                <w:szCs w:val="18"/>
              </w:rPr>
              <w:t>(</w:t>
            </w:r>
            <w:r w:rsidR="00873B7D" w:rsidRPr="00BF270F">
              <w:rPr>
                <w:sz w:val="18"/>
                <w:szCs w:val="18"/>
              </w:rPr>
              <w:t>附件</w:t>
            </w:r>
            <w:r w:rsidR="00873B7D" w:rsidRPr="00BF270F">
              <w:rPr>
                <w:sz w:val="18"/>
                <w:szCs w:val="18"/>
              </w:rPr>
              <w:t>T</w:t>
            </w:r>
            <w:r w:rsidR="00873B7D" w:rsidRPr="00BF270F">
              <w:rPr>
                <w:sz w:val="18"/>
                <w:szCs w:val="18"/>
              </w:rPr>
              <w:t>，</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00132461" w:rsidRPr="00BF270F">
              <w:rPr>
                <w:rFonts w:hint="eastAsia"/>
                <w:sz w:val="18"/>
                <w:szCs w:val="18"/>
                <w:lang w:eastAsia="zh-CN"/>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rPr>
            </w:pPr>
            <w:r w:rsidRPr="00BF270F">
              <w:rPr>
                <w:sz w:val="18"/>
                <w:szCs w:val="18"/>
              </w:rPr>
              <w:t>附</w:t>
            </w:r>
            <w:r w:rsidR="00BF270F">
              <w:rPr>
                <w:rFonts w:hint="eastAsia"/>
                <w:sz w:val="18"/>
                <w:szCs w:val="18"/>
                <w:lang w:eastAsia="zh-CN"/>
              </w:rPr>
              <w:t>件</w:t>
            </w:r>
            <w:r w:rsidRPr="00BF270F">
              <w:rPr>
                <w:sz w:val="18"/>
                <w:szCs w:val="18"/>
              </w:rPr>
              <w:t>U</w:t>
            </w:r>
            <w:r w:rsidRPr="00BF270F">
              <w:rPr>
                <w:sz w:val="18"/>
                <w:szCs w:val="18"/>
              </w:rPr>
              <w:t>：</w:t>
            </w:r>
            <w:r w:rsidR="00BD132C">
              <w:rPr>
                <w:rFonts w:hint="eastAsia"/>
                <w:sz w:val="18"/>
                <w:szCs w:val="18"/>
                <w:lang w:eastAsia="zh-CN"/>
              </w:rPr>
              <w:br/>
            </w:r>
            <w:r w:rsidRPr="00BF270F">
              <w:rPr>
                <w:sz w:val="18"/>
                <w:szCs w:val="18"/>
              </w:rPr>
              <w:t>无线电规范</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89"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lang w:eastAsia="zh-CN"/>
              </w:rPr>
            </w:pPr>
            <w:r w:rsidRPr="00BF270F">
              <w:rPr>
                <w:sz w:val="18"/>
                <w:szCs w:val="18"/>
              </w:rPr>
              <w:t>(</w:t>
            </w:r>
            <w:r w:rsidR="00873B7D" w:rsidRPr="00BF270F">
              <w:rPr>
                <w:sz w:val="18"/>
                <w:szCs w:val="18"/>
              </w:rPr>
              <w:t>附件</w:t>
            </w:r>
            <w:r w:rsidR="00873B7D" w:rsidRPr="00BF270F">
              <w:rPr>
                <w:sz w:val="18"/>
                <w:szCs w:val="18"/>
              </w:rPr>
              <w:t>U</w:t>
            </w:r>
            <w:r w:rsidR="00873B7D" w:rsidRPr="00BF270F">
              <w:rPr>
                <w:sz w:val="18"/>
                <w:szCs w:val="18"/>
              </w:rPr>
              <w:t>，</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00132461" w:rsidRPr="00BF270F">
              <w:rPr>
                <w:rFonts w:hint="eastAsia"/>
                <w:sz w:val="18"/>
                <w:szCs w:val="18"/>
                <w:lang w:eastAsia="zh-CN"/>
              </w:rPr>
              <w:t>)</w:t>
            </w:r>
          </w:p>
        </w:tc>
      </w:tr>
      <w:tr w:rsidR="00873B7D" w:rsidRPr="00BF270F" w:rsidTr="008B0804">
        <w:trPr>
          <w:jc w:val="center"/>
        </w:trPr>
        <w:tc>
          <w:tcPr>
            <w:tcW w:w="1384" w:type="dxa"/>
            <w:vAlign w:val="center"/>
          </w:tcPr>
          <w:p w:rsidR="00873B7D" w:rsidRPr="00BF270F" w:rsidRDefault="00873B7D" w:rsidP="00132461">
            <w:pPr>
              <w:pStyle w:val="Tabletext"/>
              <w:jc w:val="center"/>
              <w:rPr>
                <w:sz w:val="18"/>
                <w:szCs w:val="18"/>
                <w:lang w:eastAsia="zh-CN"/>
              </w:rPr>
            </w:pPr>
            <w:r w:rsidRPr="00BF270F">
              <w:rPr>
                <w:sz w:val="18"/>
                <w:szCs w:val="18"/>
                <w:lang w:eastAsia="zh-CN"/>
              </w:rPr>
              <w:t>附件</w:t>
            </w:r>
            <w:r w:rsidRPr="00BF270F">
              <w:rPr>
                <w:sz w:val="18"/>
                <w:szCs w:val="18"/>
                <w:lang w:eastAsia="zh-CN"/>
              </w:rPr>
              <w:t>V</w:t>
            </w:r>
            <w:r w:rsidRPr="00BF270F">
              <w:rPr>
                <w:sz w:val="18"/>
                <w:szCs w:val="18"/>
                <w:lang w:eastAsia="zh-CN"/>
              </w:rPr>
              <w:t>：默认能力类别</w:t>
            </w:r>
            <w:r w:rsidR="008B0804">
              <w:rPr>
                <w:rFonts w:hint="eastAsia"/>
                <w:sz w:val="18"/>
                <w:szCs w:val="18"/>
                <w:lang w:eastAsia="zh-CN"/>
              </w:rPr>
              <w:br/>
            </w:r>
            <w:r w:rsidRPr="00BF270F">
              <w:rPr>
                <w:sz w:val="18"/>
                <w:szCs w:val="18"/>
                <w:lang w:eastAsia="zh-CN"/>
              </w:rPr>
              <w:t>和参数</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7"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26" w:type="dxa"/>
            <w:vAlign w:val="center"/>
          </w:tcPr>
          <w:p w:rsidR="00873B7D" w:rsidRPr="00BF270F" w:rsidRDefault="00873B7D" w:rsidP="00132461">
            <w:pPr>
              <w:pStyle w:val="Tabletext"/>
              <w:jc w:val="center"/>
              <w:rPr>
                <w:sz w:val="18"/>
                <w:szCs w:val="18"/>
              </w:rPr>
            </w:pPr>
            <w:r w:rsidRPr="00BF270F">
              <w:rPr>
                <w:rFonts w:eastAsia="STKaiti"/>
                <w:sz w:val="18"/>
                <w:szCs w:val="18"/>
              </w:rPr>
              <w:t>不适用</w:t>
            </w:r>
          </w:p>
        </w:tc>
        <w:tc>
          <w:tcPr>
            <w:tcW w:w="2170" w:type="dxa"/>
            <w:vAlign w:val="center"/>
          </w:tcPr>
          <w:p w:rsidR="00873B7D" w:rsidRPr="00BF270F" w:rsidRDefault="00C14565" w:rsidP="00132461">
            <w:pPr>
              <w:pStyle w:val="Tabletext"/>
              <w:jc w:val="center"/>
              <w:rPr>
                <w:rStyle w:val="Hyperlink"/>
                <w:sz w:val="18"/>
                <w:szCs w:val="18"/>
                <w:lang w:val="en-GB"/>
              </w:rPr>
            </w:pPr>
            <w:hyperlink r:id="rId390" w:history="1">
              <w:r w:rsidR="00873B7D" w:rsidRPr="00BF270F">
                <w:rPr>
                  <w:rStyle w:val="Hyperlink"/>
                  <w:sz w:val="18"/>
                  <w:szCs w:val="18"/>
                  <w:lang w:val="en-GB"/>
                </w:rPr>
                <w:t>http://www.wimaxforum.org/files/WMF-IMT-Advanced-Spec-T28-001-R020v01.pdf</w:t>
              </w:r>
            </w:hyperlink>
          </w:p>
          <w:p w:rsidR="00873B7D" w:rsidRPr="00BF270F" w:rsidRDefault="00C7546E" w:rsidP="00132461">
            <w:pPr>
              <w:pStyle w:val="Tabletext"/>
              <w:jc w:val="center"/>
              <w:rPr>
                <w:sz w:val="18"/>
                <w:szCs w:val="18"/>
                <w:lang w:eastAsia="zh-CN"/>
              </w:rPr>
            </w:pPr>
            <w:r w:rsidRPr="00BF270F">
              <w:rPr>
                <w:sz w:val="18"/>
                <w:szCs w:val="18"/>
              </w:rPr>
              <w:t>(</w:t>
            </w:r>
            <w:r w:rsidR="00873B7D" w:rsidRPr="00BF270F">
              <w:rPr>
                <w:sz w:val="18"/>
                <w:szCs w:val="18"/>
              </w:rPr>
              <w:t>附件</w:t>
            </w:r>
            <w:r w:rsidR="00873B7D" w:rsidRPr="00BF270F">
              <w:rPr>
                <w:sz w:val="18"/>
                <w:szCs w:val="18"/>
              </w:rPr>
              <w:t>V</w:t>
            </w:r>
            <w:r w:rsidR="00873B7D" w:rsidRPr="00BF270F">
              <w:rPr>
                <w:sz w:val="18"/>
                <w:szCs w:val="18"/>
              </w:rPr>
              <w:t>，</w:t>
            </w:r>
            <w:r w:rsidR="00873B7D" w:rsidRPr="00BF270F">
              <w:rPr>
                <w:sz w:val="18"/>
                <w:szCs w:val="18"/>
              </w:rPr>
              <w:t>IEEE Std 802.16m</w:t>
            </w:r>
            <w:r w:rsidR="00873B7D" w:rsidRPr="00BF270F">
              <w:rPr>
                <w:sz w:val="18"/>
                <w:szCs w:val="18"/>
              </w:rPr>
              <w:t>的</w:t>
            </w:r>
            <w:r w:rsidR="00732DB6" w:rsidRPr="00BF270F">
              <w:rPr>
                <w:sz w:val="18"/>
                <w:szCs w:val="18"/>
              </w:rPr>
              <w:t>WIMAX FORUM</w:t>
            </w:r>
            <w:r w:rsidR="00873B7D" w:rsidRPr="00BF270F">
              <w:rPr>
                <w:sz w:val="18"/>
                <w:szCs w:val="18"/>
              </w:rPr>
              <w:t>转化</w:t>
            </w:r>
            <w:r w:rsidR="00132461" w:rsidRPr="00BF270F">
              <w:rPr>
                <w:rFonts w:hint="eastAsia"/>
                <w:sz w:val="18"/>
                <w:szCs w:val="18"/>
                <w:lang w:eastAsia="zh-CN"/>
              </w:rPr>
              <w:t>)</w:t>
            </w:r>
          </w:p>
        </w:tc>
      </w:tr>
    </w:tbl>
    <w:p w:rsidR="00873B7D" w:rsidRPr="001D5F02" w:rsidRDefault="00873B7D" w:rsidP="00873B7D"/>
    <w:p w:rsidR="0048510E" w:rsidRDefault="0048510E" w:rsidP="00D242C3">
      <w:pPr>
        <w:pStyle w:val="Reasons"/>
      </w:pPr>
    </w:p>
    <w:p w:rsidR="0048510E" w:rsidRDefault="0048510E">
      <w:pPr>
        <w:jc w:val="center"/>
      </w:pPr>
      <w:r>
        <w:t>______________</w:t>
      </w:r>
    </w:p>
    <w:p w:rsidR="00970B63" w:rsidRPr="00970B63" w:rsidRDefault="00970B63" w:rsidP="001445CB">
      <w:pPr>
        <w:jc w:val="center"/>
        <w:rPr>
          <w:lang w:eastAsia="zh-CN"/>
        </w:rPr>
      </w:pPr>
    </w:p>
    <w:sectPr w:rsidR="00970B63" w:rsidRPr="00970B63" w:rsidSect="00214EB9">
      <w:headerReference w:type="first" r:id="rId391"/>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EB9" w:rsidRDefault="00214EB9">
      <w:r>
        <w:separator/>
      </w:r>
    </w:p>
  </w:endnote>
  <w:endnote w:type="continuationSeparator" w:id="0">
    <w:p w:rsidR="00214EB9" w:rsidRDefault="0021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Malgun Gothic">
    <w:altName w:val="Dotum"/>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ZapfDingbats">
    <w:panose1 w:val="00000000000000000000"/>
    <w:charset w:val="02"/>
    <w:family w:val="decorative"/>
    <w:notTrueType/>
    <w:pitch w:val="variable"/>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EFBBIC+Arial,Bold">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214EB9" w:rsidRDefault="00214EB9" w:rsidP="00214E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CF0C5C" w:rsidRDefault="00214EB9" w:rsidP="00CF0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214EB9" w:rsidRDefault="00214EB9" w:rsidP="00214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EB9" w:rsidRDefault="00214EB9">
      <w:r>
        <w:rPr>
          <w:b/>
        </w:rPr>
        <w:t>_______________</w:t>
      </w:r>
    </w:p>
  </w:footnote>
  <w:footnote w:type="continuationSeparator" w:id="0">
    <w:p w:rsidR="00214EB9" w:rsidRDefault="00214EB9">
      <w:r>
        <w:continuationSeparator/>
      </w:r>
    </w:p>
  </w:footnote>
  <w:footnote w:id="1">
    <w:p w:rsidR="00214EB9" w:rsidRDefault="00214EB9" w:rsidP="00E628D2">
      <w:pPr>
        <w:pStyle w:val="FootnoteText"/>
        <w:tabs>
          <w:tab w:val="left" w:pos="5812"/>
        </w:tabs>
        <w:rPr>
          <w:lang w:eastAsia="zh-CN"/>
        </w:rPr>
      </w:pPr>
      <w:r>
        <w:rPr>
          <w:rStyle w:val="FootnoteReference"/>
        </w:rPr>
        <w:footnoteRef/>
      </w:r>
      <w:r>
        <w:rPr>
          <w:rFonts w:ascii="SimSun" w:hAnsi="SimSun" w:cs="SimSun"/>
          <w:lang w:eastAsia="zh-CN"/>
        </w:rPr>
        <w:tab/>
        <w:t>数据速率以</w:t>
      </w:r>
      <w:r w:rsidRPr="001C1C68">
        <w:rPr>
          <w:lang w:eastAsia="zh-CN"/>
        </w:rPr>
        <w:t>ITU-R M.1645</w:t>
      </w:r>
      <w:r>
        <w:rPr>
          <w:rFonts w:ascii="SimSun" w:hAnsi="SimSun" w:cs="SimSun"/>
          <w:lang w:eastAsia="zh-CN"/>
        </w:rPr>
        <w:t>建议书为来源。</w:t>
      </w:r>
    </w:p>
  </w:footnote>
  <w:footnote w:id="2">
    <w:p w:rsidR="00214EB9" w:rsidRPr="001C1C68" w:rsidRDefault="00214EB9" w:rsidP="00B5757E">
      <w:pPr>
        <w:pStyle w:val="FootnoteText"/>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由第三代互联网专家任务组</w:t>
      </w:r>
      <w:r>
        <w:rPr>
          <w:lang w:eastAsia="zh-CN"/>
        </w:rPr>
        <w:t>（</w:t>
      </w:r>
      <w:r w:rsidRPr="001C1C68">
        <w:rPr>
          <w:lang w:eastAsia="zh-CN"/>
        </w:rPr>
        <w:t>3GPP</w:t>
      </w:r>
      <w:r>
        <w:rPr>
          <w:lang w:eastAsia="zh-CN"/>
        </w:rPr>
        <w:t>）</w:t>
      </w:r>
      <w:r w:rsidRPr="001C1C68">
        <w:rPr>
          <w:rFonts w:hAnsi="SimSun"/>
          <w:lang w:eastAsia="zh-CN"/>
        </w:rPr>
        <w:t>以</w:t>
      </w:r>
      <w:r>
        <w:rPr>
          <w:iCs/>
          <w:lang w:eastAsia="zh-CN"/>
        </w:rPr>
        <w:t>LTE Release 10 and Beyond</w:t>
      </w:r>
      <w:r>
        <w:rPr>
          <w:iCs/>
          <w:lang w:eastAsia="zh-CN"/>
        </w:rPr>
        <w:t>（</w:t>
      </w:r>
      <w:r w:rsidRPr="000F4120">
        <w:rPr>
          <w:iCs/>
          <w:lang w:eastAsia="zh-CN"/>
        </w:rPr>
        <w:t>LTE-Advanced</w:t>
      </w:r>
      <w:r>
        <w:rPr>
          <w:iCs/>
          <w:lang w:eastAsia="zh-CN"/>
        </w:rPr>
        <w:t>）</w:t>
      </w:r>
      <w:r w:rsidRPr="001C1C68">
        <w:rPr>
          <w:rFonts w:hAnsi="SimSun"/>
          <w:lang w:eastAsia="zh-CN"/>
        </w:rPr>
        <w:t>之名开发。</w:t>
      </w:r>
    </w:p>
  </w:footnote>
  <w:footnote w:id="3">
    <w:p w:rsidR="00214EB9" w:rsidRPr="001C1C68" w:rsidRDefault="00214EB9" w:rsidP="00B5757E">
      <w:pPr>
        <w:pStyle w:val="FootnoteText"/>
        <w:ind w:left="255" w:hanging="255"/>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由美国电子和电气工程师学会</w:t>
      </w:r>
      <w:r>
        <w:rPr>
          <w:lang w:eastAsia="zh-CN"/>
        </w:rPr>
        <w:t>（</w:t>
      </w:r>
      <w:r w:rsidRPr="001C1C68">
        <w:rPr>
          <w:lang w:eastAsia="zh-CN"/>
        </w:rPr>
        <w:t>IEEE</w:t>
      </w:r>
      <w:r>
        <w:rPr>
          <w:lang w:eastAsia="zh-CN"/>
        </w:rPr>
        <w:t>）</w:t>
      </w:r>
      <w:r w:rsidRPr="001C1C68">
        <w:rPr>
          <w:rFonts w:hAnsi="SimSun"/>
          <w:lang w:eastAsia="zh-CN"/>
        </w:rPr>
        <w:t>以</w:t>
      </w:r>
      <w:r w:rsidRPr="000F4120">
        <w:rPr>
          <w:iCs/>
          <w:lang w:eastAsia="zh-CN"/>
        </w:rPr>
        <w:t>WirelessMAN-Advanced</w:t>
      </w:r>
      <w:r w:rsidRPr="001C1C68">
        <w:rPr>
          <w:rFonts w:hAnsi="SimSun"/>
          <w:lang w:eastAsia="zh-CN"/>
        </w:rPr>
        <w:t>规范之名开发，从批准</w:t>
      </w:r>
      <w:r w:rsidRPr="001C1C68">
        <w:rPr>
          <w:lang w:eastAsia="zh-CN"/>
        </w:rPr>
        <w:t>IEEE Std 802.16m</w:t>
      </w:r>
      <w:r w:rsidRPr="001C1C68">
        <w:rPr>
          <w:rFonts w:hAnsi="SimSun"/>
          <w:lang w:eastAsia="zh-CN"/>
        </w:rPr>
        <w:t>开始归并到</w:t>
      </w:r>
      <w:r w:rsidRPr="001C1C68">
        <w:rPr>
          <w:lang w:eastAsia="zh-CN"/>
        </w:rPr>
        <w:t>IEEE Std 802.16</w:t>
      </w:r>
      <w:r w:rsidRPr="001C1C68">
        <w:rPr>
          <w:rFonts w:hAnsi="SimSun"/>
          <w:lang w:eastAsia="zh-CN"/>
        </w:rPr>
        <w:t>。</w:t>
      </w:r>
    </w:p>
  </w:footnote>
  <w:footnote w:id="4">
    <w:p w:rsidR="00214EB9" w:rsidRPr="001C1C68" w:rsidRDefault="00214EB9" w:rsidP="00B5757E">
      <w:pPr>
        <w:pStyle w:val="FootnoteText"/>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由第三代互联网专家任务组</w:t>
      </w:r>
      <w:r>
        <w:rPr>
          <w:lang w:eastAsia="zh-CN"/>
        </w:rPr>
        <w:t>（</w:t>
      </w:r>
      <w:r w:rsidRPr="001C1C68">
        <w:rPr>
          <w:lang w:eastAsia="zh-CN"/>
        </w:rPr>
        <w:t>3GPP</w:t>
      </w:r>
      <w:r>
        <w:rPr>
          <w:lang w:eastAsia="zh-CN"/>
        </w:rPr>
        <w:t>）</w:t>
      </w:r>
      <w:r w:rsidRPr="001C1C68">
        <w:rPr>
          <w:rFonts w:hAnsi="SimSun"/>
          <w:lang w:eastAsia="zh-CN"/>
        </w:rPr>
        <w:t>以</w:t>
      </w:r>
      <w:r w:rsidRPr="00625EA7">
        <w:rPr>
          <w:iCs/>
          <w:lang w:eastAsia="zh-CN"/>
        </w:rPr>
        <w:t xml:space="preserve">LTE Release 10 and Beyond </w:t>
      </w:r>
      <w:r>
        <w:rPr>
          <w:iCs/>
          <w:lang w:eastAsia="zh-CN"/>
        </w:rPr>
        <w:t>（</w:t>
      </w:r>
      <w:r w:rsidRPr="00625EA7">
        <w:rPr>
          <w:iCs/>
          <w:lang w:eastAsia="zh-CN"/>
        </w:rPr>
        <w:t>LTE-Advanced</w:t>
      </w:r>
      <w:r>
        <w:rPr>
          <w:iCs/>
          <w:lang w:eastAsia="zh-CN"/>
        </w:rPr>
        <w:t>）</w:t>
      </w:r>
      <w:r w:rsidRPr="001C1C68">
        <w:rPr>
          <w:rFonts w:hAnsi="SimSun"/>
          <w:lang w:eastAsia="zh-CN"/>
        </w:rPr>
        <w:t>之名开发。</w:t>
      </w:r>
    </w:p>
  </w:footnote>
  <w:footnote w:id="5">
    <w:p w:rsidR="00214EB9" w:rsidRPr="001C1C68" w:rsidRDefault="00214EB9" w:rsidP="00B5757E">
      <w:pPr>
        <w:pStyle w:val="FootnoteText"/>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核心全球规范。</w:t>
      </w:r>
    </w:p>
  </w:footnote>
  <w:footnote w:id="6">
    <w:p w:rsidR="00214EB9" w:rsidRDefault="00214EB9" w:rsidP="008863F6">
      <w:pPr>
        <w:pStyle w:val="FootnoteText"/>
        <w:ind w:left="255" w:hanging="255"/>
        <w:rPr>
          <w:lang w:eastAsia="zh-CN"/>
        </w:rPr>
      </w:pPr>
      <w:r>
        <w:rPr>
          <w:rStyle w:val="FootnoteReference"/>
        </w:rPr>
        <w:footnoteRef/>
      </w:r>
      <w:r>
        <w:t xml:space="preserve"> </w:t>
      </w:r>
      <w:r>
        <w:rPr>
          <w:rFonts w:hint="eastAsia"/>
          <w:lang w:eastAsia="zh-CN"/>
        </w:rPr>
        <w:tab/>
      </w:r>
      <w:r>
        <w:rPr>
          <w:rFonts w:hint="eastAsia"/>
          <w:lang w:eastAsia="zh-CN"/>
        </w:rPr>
        <w:t>在“</w:t>
      </w:r>
      <w:r w:rsidRPr="000C5CCE">
        <w:t>IMT</w:t>
      </w:r>
      <w:r w:rsidRPr="000C5CCE">
        <w:noBreakHyphen/>
        <w:t>Advanced documents</w:t>
      </w:r>
      <w:r>
        <w:rPr>
          <w:rFonts w:hint="eastAsia"/>
          <w:lang w:eastAsia="zh-CN"/>
        </w:rPr>
        <w:t>”链路下的</w:t>
      </w:r>
      <w:r w:rsidRPr="000C5CCE">
        <w:t>ITU-R 5D</w:t>
      </w:r>
      <w:r>
        <w:rPr>
          <w:rFonts w:hint="eastAsia"/>
          <w:lang w:eastAsia="zh-CN"/>
        </w:rPr>
        <w:t>工作组网页上提供</w:t>
      </w:r>
      <w:r>
        <w:t>IMT-ADV/24</w:t>
      </w:r>
      <w:r>
        <w:rPr>
          <w:rFonts w:hint="eastAsia"/>
          <w:lang w:eastAsia="zh-CN"/>
        </w:rPr>
        <w:t>号文件（</w:t>
      </w:r>
      <w:hyperlink r:id="rId1" w:history="1">
        <w:r w:rsidRPr="00F55CF5">
          <w:rPr>
            <w:rStyle w:val="Hyperlink"/>
            <w:lang w:val="en-US"/>
          </w:rPr>
          <w:t>http://www.itu.int/md/R07-IMT.ADV-C-0024/e</w:t>
        </w:r>
      </w:hyperlink>
      <w:r>
        <w:rPr>
          <w:rFonts w:hint="eastAsia"/>
          <w:lang w:eastAsia="zh-CN"/>
        </w:rPr>
        <w:t>）。</w:t>
      </w:r>
    </w:p>
  </w:footnote>
  <w:footnote w:id="7">
    <w:p w:rsidR="00214EB9" w:rsidRPr="001C1C68" w:rsidRDefault="00214EB9" w:rsidP="00B5757E">
      <w:pPr>
        <w:pStyle w:val="FootnoteText"/>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无线电接口技术。</w:t>
      </w:r>
    </w:p>
  </w:footnote>
  <w:footnote w:id="8">
    <w:p w:rsidR="00214EB9" w:rsidRPr="001C1C68" w:rsidRDefault="00214EB9" w:rsidP="00B5757E">
      <w:pPr>
        <w:pStyle w:val="FootnoteText"/>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无线电接口技术集。</w:t>
      </w:r>
    </w:p>
  </w:footnote>
  <w:footnote w:id="9">
    <w:p w:rsidR="00214EB9" w:rsidRPr="001C1C68" w:rsidRDefault="00214EB9" w:rsidP="00D51AB7">
      <w:pPr>
        <w:pStyle w:val="FootnoteText"/>
        <w:ind w:left="255" w:hanging="255"/>
        <w:rPr>
          <w:lang w:eastAsia="zh-CN"/>
        </w:rPr>
      </w:pPr>
      <w:r w:rsidRPr="001C1C68">
        <w:rPr>
          <w:rStyle w:val="FootnoteReference"/>
        </w:rPr>
        <w:footnoteRef/>
      </w:r>
      <w:r w:rsidRPr="001C1C68">
        <w:rPr>
          <w:lang w:eastAsia="zh-CN"/>
        </w:rPr>
        <w:t xml:space="preserve"> </w:t>
      </w:r>
      <w:r w:rsidRPr="001C1C68">
        <w:rPr>
          <w:lang w:eastAsia="zh-CN"/>
        </w:rPr>
        <w:tab/>
      </w:r>
      <w:r w:rsidRPr="001C1C68">
        <w:rPr>
          <w:rFonts w:hAnsi="SimSun"/>
          <w:lang w:eastAsia="zh-CN"/>
        </w:rPr>
        <w:t>一个</w:t>
      </w:r>
      <w:r w:rsidRPr="00771477">
        <w:rPr>
          <w:rFonts w:ascii="SimSun" w:hAnsi="SimSun"/>
          <w:lang w:eastAsia="zh-CN"/>
        </w:rPr>
        <w:t>“</w:t>
      </w:r>
      <w:r w:rsidRPr="001C1C68">
        <w:rPr>
          <w:lang w:eastAsia="zh-CN"/>
        </w:rPr>
        <w:t>GCS</w:t>
      </w:r>
      <w:r w:rsidRPr="00771477">
        <w:rPr>
          <w:rFonts w:ascii="SimSun" w:hAnsi="SimSun"/>
          <w:lang w:eastAsia="zh-CN"/>
        </w:rPr>
        <w:t>”</w:t>
      </w:r>
      <w:r>
        <w:rPr>
          <w:rFonts w:hAnsi="SimSun"/>
          <w:lang w:eastAsia="zh-CN"/>
        </w:rPr>
        <w:t>（</w:t>
      </w:r>
      <w:r w:rsidRPr="001C1C68">
        <w:rPr>
          <w:rFonts w:hAnsi="SimSun"/>
          <w:lang w:eastAsia="zh-CN"/>
        </w:rPr>
        <w:t>全球核心规范</w:t>
      </w:r>
      <w:r>
        <w:rPr>
          <w:rFonts w:hAnsi="SimSun"/>
          <w:lang w:eastAsia="zh-CN"/>
        </w:rPr>
        <w:t>）</w:t>
      </w:r>
      <w:r w:rsidRPr="001C1C68">
        <w:rPr>
          <w:rFonts w:hAnsi="SimSun"/>
          <w:lang w:eastAsia="zh-CN"/>
        </w:rPr>
        <w:t>是定义在一个单一的</w:t>
      </w:r>
      <w:r w:rsidRPr="001C1C68">
        <w:rPr>
          <w:lang w:eastAsia="zh-CN"/>
        </w:rPr>
        <w:t>RIT</w:t>
      </w:r>
      <w:r w:rsidRPr="001C1C68">
        <w:rPr>
          <w:rFonts w:hAnsi="SimSun"/>
          <w:lang w:eastAsia="zh-CN"/>
        </w:rPr>
        <w:t>公司，</w:t>
      </w:r>
      <w:r w:rsidRPr="001C1C68">
        <w:rPr>
          <w:lang w:eastAsia="zh-CN"/>
        </w:rPr>
        <w:t>SRIT</w:t>
      </w:r>
      <w:r w:rsidRPr="001C1C68">
        <w:rPr>
          <w:rFonts w:hAnsi="SimSun"/>
          <w:lang w:eastAsia="zh-CN"/>
        </w:rPr>
        <w:t>，或一个</w:t>
      </w:r>
      <w:r w:rsidRPr="001C1C68">
        <w:rPr>
          <w:lang w:eastAsia="zh-CN"/>
        </w:rPr>
        <w:t>RIT</w:t>
      </w:r>
      <w:r w:rsidRPr="001C1C68">
        <w:rPr>
          <w:rFonts w:hAnsi="SimSun"/>
          <w:lang w:eastAsia="zh-CN"/>
        </w:rPr>
        <w:t>的一个</w:t>
      </w:r>
      <w:r w:rsidRPr="001C1C68">
        <w:rPr>
          <w:lang w:eastAsia="zh-CN"/>
        </w:rPr>
        <w:t>SRIT</w:t>
      </w:r>
      <w:r w:rsidRPr="001C1C68">
        <w:rPr>
          <w:rFonts w:hAnsi="SimSun"/>
          <w:lang w:eastAsia="zh-CN"/>
        </w:rPr>
        <w:t>的一套规范。</w:t>
      </w:r>
    </w:p>
  </w:footnote>
  <w:footnote w:id="10">
    <w:p w:rsidR="00214EB9" w:rsidRPr="00A16DD4" w:rsidRDefault="00214EB9" w:rsidP="00A16DD4">
      <w:pPr>
        <w:pStyle w:val="FootnoteText"/>
        <w:spacing w:before="0"/>
        <w:ind w:left="255" w:hanging="255"/>
        <w:rPr>
          <w:lang w:val="es-ES_tradnl" w:eastAsia="zh-CN"/>
        </w:rPr>
      </w:pPr>
      <w:r>
        <w:rPr>
          <w:rStyle w:val="FootnoteReference"/>
        </w:rPr>
        <w:footnoteRef/>
      </w:r>
      <w:r>
        <w:rPr>
          <w:rFonts w:hAnsi="SimSun"/>
          <w:lang w:val="en-US" w:eastAsia="zh-CN"/>
        </w:rPr>
        <w:tab/>
      </w:r>
      <w:r w:rsidRPr="00F40C7E">
        <w:rPr>
          <w:rFonts w:hAnsi="SimSun"/>
          <w:lang w:eastAsia="zh-CN"/>
        </w:rPr>
        <w:t>以下已知的成果转化组织各自提供了已经转化了的本节所含的系列标准信息</w:t>
      </w:r>
      <w:r>
        <w:rPr>
          <w:rFonts w:hAnsi="SimSun" w:hint="eastAsia"/>
          <w:lang w:val="es-ES_tradnl" w:eastAsia="zh-CN"/>
        </w:rPr>
        <w:t>：</w:t>
      </w:r>
    </w:p>
    <w:p w:rsidR="00214EB9" w:rsidRPr="002A37A1" w:rsidRDefault="00214EB9" w:rsidP="00EB1FCC">
      <w:pPr>
        <w:tabs>
          <w:tab w:val="clear" w:pos="1134"/>
          <w:tab w:val="left" w:pos="709"/>
        </w:tabs>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日本无线电工商业协会（</w:t>
      </w:r>
      <w:r w:rsidRPr="002A37A1">
        <w:rPr>
          <w:rStyle w:val="footnotetextCarattere"/>
          <w:lang w:eastAsia="zh-CN"/>
        </w:rPr>
        <w:t>ARIB</w:t>
      </w:r>
      <w:r w:rsidRPr="002A37A1">
        <w:rPr>
          <w:rStyle w:val="footnotetextCarattere"/>
          <w:lang w:eastAsia="zh-CN"/>
        </w:rPr>
        <w:t>）。</w:t>
      </w:r>
    </w:p>
    <w:p w:rsidR="00214EB9" w:rsidRPr="002A37A1" w:rsidRDefault="00214EB9" w:rsidP="00EB1FCC">
      <w:pPr>
        <w:tabs>
          <w:tab w:val="clear" w:pos="1134"/>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电信行业解决方案联盟（</w:t>
      </w:r>
      <w:r w:rsidRPr="002A37A1">
        <w:rPr>
          <w:rStyle w:val="footnotetextCarattere"/>
          <w:lang w:eastAsia="zh-CN"/>
        </w:rPr>
        <w:t>ATIS</w:t>
      </w:r>
      <w:r w:rsidRPr="002A37A1">
        <w:rPr>
          <w:rStyle w:val="footnotetextCarattere"/>
          <w:lang w:eastAsia="zh-CN"/>
        </w:rPr>
        <w:t>）。</w:t>
      </w:r>
    </w:p>
    <w:p w:rsidR="00214EB9" w:rsidRPr="002A37A1" w:rsidRDefault="00214EB9" w:rsidP="00EB1FCC">
      <w:pPr>
        <w:tabs>
          <w:tab w:val="clear" w:pos="1134"/>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中国通信标准化协会（</w:t>
      </w:r>
      <w:r w:rsidRPr="002A37A1">
        <w:rPr>
          <w:rStyle w:val="footnotetextCarattere"/>
          <w:lang w:eastAsia="zh-CN"/>
        </w:rPr>
        <w:t>CCSA</w:t>
      </w:r>
      <w:r w:rsidRPr="002A37A1">
        <w:rPr>
          <w:rStyle w:val="footnotetextCarattere"/>
          <w:lang w:eastAsia="zh-CN"/>
        </w:rPr>
        <w:t>）</w:t>
      </w:r>
      <w:r w:rsidRPr="002A37A1">
        <w:rPr>
          <w:rStyle w:val="footnotetextCarattere"/>
          <w:rFonts w:hint="eastAsia"/>
          <w:lang w:eastAsia="zh-CN"/>
        </w:rPr>
        <w:t>。</w:t>
      </w:r>
    </w:p>
    <w:p w:rsidR="00214EB9" w:rsidRPr="002A37A1" w:rsidRDefault="00214EB9" w:rsidP="00EB1FCC">
      <w:pPr>
        <w:tabs>
          <w:tab w:val="clear" w:pos="1134"/>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欧洲电信标准学会（</w:t>
      </w:r>
      <w:r w:rsidRPr="002A37A1">
        <w:rPr>
          <w:rStyle w:val="footnotetextCarattere"/>
          <w:lang w:eastAsia="zh-CN"/>
        </w:rPr>
        <w:t>ETSI</w:t>
      </w:r>
      <w:r w:rsidRPr="002A37A1">
        <w:rPr>
          <w:rStyle w:val="footnotetextCarattere"/>
          <w:lang w:eastAsia="zh-CN"/>
        </w:rPr>
        <w:t>）。</w:t>
      </w:r>
    </w:p>
    <w:p w:rsidR="00214EB9" w:rsidRPr="002A37A1" w:rsidRDefault="00214EB9" w:rsidP="00EB1FCC">
      <w:pPr>
        <w:tabs>
          <w:tab w:val="clear" w:pos="1134"/>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韩国电信技术协会（</w:t>
      </w:r>
      <w:r w:rsidRPr="002A37A1">
        <w:rPr>
          <w:rStyle w:val="footnotetextCarattere"/>
          <w:lang w:eastAsia="zh-CN"/>
        </w:rPr>
        <w:t>TTA</w:t>
      </w:r>
      <w:r w:rsidRPr="002A37A1">
        <w:rPr>
          <w:rStyle w:val="footnotetextCarattere"/>
          <w:lang w:eastAsia="zh-CN"/>
        </w:rPr>
        <w:t>）。</w:t>
      </w:r>
    </w:p>
    <w:p w:rsidR="00214EB9" w:rsidRPr="00EB1FCC" w:rsidRDefault="00214EB9" w:rsidP="00EB1FCC">
      <w:pPr>
        <w:tabs>
          <w:tab w:val="clear" w:pos="1134"/>
          <w:tab w:val="left" w:pos="709"/>
        </w:tabs>
        <w:spacing w:before="0"/>
        <w:ind w:left="1134" w:hanging="850"/>
        <w:rPr>
          <w:lang w:val="en-US"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日本电信技术委员会（</w:t>
      </w:r>
      <w:r w:rsidRPr="002A37A1">
        <w:rPr>
          <w:rStyle w:val="footnotetextCarattere"/>
          <w:lang w:eastAsia="zh-CN"/>
        </w:rPr>
        <w:t>TTC</w:t>
      </w:r>
      <w:r w:rsidRPr="002A37A1">
        <w:rPr>
          <w:rStyle w:val="footnotetextCarattere"/>
          <w:lang w:eastAsia="zh-CN"/>
        </w:rPr>
        <w:t>）</w:t>
      </w:r>
      <w:r w:rsidRPr="002A37A1">
        <w:rPr>
          <w:rStyle w:val="footnotetextCarattere"/>
          <w:rFonts w:hint="eastAsia"/>
          <w:lang w:eastAsia="zh-CN"/>
        </w:rPr>
        <w:t>。</w:t>
      </w:r>
    </w:p>
  </w:footnote>
  <w:footnote w:id="11">
    <w:p w:rsidR="00214EB9" w:rsidRDefault="00214EB9">
      <w:pPr>
        <w:pStyle w:val="FootnoteText"/>
        <w:rPr>
          <w:lang w:eastAsia="zh-CN"/>
        </w:rPr>
      </w:pPr>
      <w:r>
        <w:rPr>
          <w:rStyle w:val="FootnoteReference"/>
        </w:rPr>
        <w:footnoteRef/>
      </w:r>
      <w:r>
        <w:t xml:space="preserve"> </w:t>
      </w:r>
      <w:r>
        <w:rPr>
          <w:rFonts w:hint="eastAsia"/>
          <w:lang w:eastAsia="zh-CN"/>
        </w:rPr>
        <w:tab/>
      </w:r>
      <w:r w:rsidRPr="00F40C7E">
        <w:rPr>
          <w:rFonts w:hAnsi="SimSun"/>
          <w:lang w:eastAsia="zh-CN"/>
        </w:rPr>
        <w:t>由美国电子和电气工程师学会</w:t>
      </w:r>
      <w:r>
        <w:rPr>
          <w:lang w:val="en-US" w:eastAsia="zh-CN"/>
        </w:rPr>
        <w:t>（</w:t>
      </w:r>
      <w:r w:rsidRPr="00F40C7E">
        <w:rPr>
          <w:lang w:val="en-US" w:eastAsia="zh-CN"/>
        </w:rPr>
        <w:t>IEEE</w:t>
      </w:r>
      <w:r>
        <w:rPr>
          <w:lang w:val="en-US" w:eastAsia="zh-CN"/>
        </w:rPr>
        <w:t>）</w:t>
      </w:r>
      <w:r w:rsidRPr="00F40C7E">
        <w:rPr>
          <w:rFonts w:hAnsi="SimSun"/>
          <w:lang w:eastAsia="zh-CN"/>
        </w:rPr>
        <w:t>以</w:t>
      </w:r>
      <w:r w:rsidRPr="00C26379">
        <w:rPr>
          <w:iCs/>
          <w:lang w:val="en-US" w:eastAsia="zh-CN"/>
        </w:rPr>
        <w:t>WirelessMAN-Advanced</w:t>
      </w:r>
      <w:r w:rsidRPr="00F40C7E">
        <w:rPr>
          <w:rFonts w:hAnsi="SimSun"/>
          <w:lang w:eastAsia="zh-CN"/>
        </w:rPr>
        <w:t>规范之名开发</w:t>
      </w:r>
      <w:r w:rsidRPr="00F40C7E">
        <w:rPr>
          <w:rFonts w:hAnsi="SimSun"/>
          <w:lang w:val="en-US" w:eastAsia="zh-CN"/>
        </w:rPr>
        <w:t>，</w:t>
      </w:r>
      <w:r w:rsidRPr="00F40C7E">
        <w:rPr>
          <w:rFonts w:hAnsi="SimSun"/>
          <w:lang w:eastAsia="zh-CN"/>
        </w:rPr>
        <w:t>从批准</w:t>
      </w:r>
      <w:r w:rsidRPr="00F40C7E">
        <w:rPr>
          <w:lang w:val="en-US" w:eastAsia="zh-CN"/>
        </w:rPr>
        <w:t>IEEE Std 802.16m</w:t>
      </w:r>
      <w:r w:rsidRPr="00F40C7E">
        <w:rPr>
          <w:rFonts w:hAnsi="SimSun"/>
          <w:lang w:eastAsia="zh-CN"/>
        </w:rPr>
        <w:t>开始归并到</w:t>
      </w:r>
      <w:r w:rsidRPr="00F40C7E">
        <w:rPr>
          <w:lang w:val="en-US" w:eastAsia="zh-CN"/>
        </w:rPr>
        <w:t>IEEE Std 802.16</w:t>
      </w:r>
      <w:r w:rsidRPr="00F40C7E">
        <w:rPr>
          <w:rFonts w:hAnsi="SimSun"/>
          <w:lang w:eastAsia="zh-CN"/>
        </w:rPr>
        <w:t>。</w:t>
      </w:r>
    </w:p>
  </w:footnote>
  <w:footnote w:id="12">
    <w:p w:rsidR="00214EB9" w:rsidRDefault="00214EB9">
      <w:pPr>
        <w:pStyle w:val="FootnoteText"/>
        <w:rPr>
          <w:lang w:eastAsia="zh-CN"/>
        </w:rPr>
      </w:pPr>
      <w:r>
        <w:rPr>
          <w:rStyle w:val="FootnoteReference"/>
        </w:rPr>
        <w:footnoteRef/>
      </w:r>
      <w:r>
        <w:rPr>
          <w:rFonts w:hAnsi="SimSun" w:hint="eastAsia"/>
          <w:lang w:eastAsia="zh-CN"/>
        </w:rPr>
        <w:tab/>
      </w:r>
      <w:r w:rsidRPr="00F40C7E">
        <w:rPr>
          <w:rFonts w:hAnsi="SimSun"/>
          <w:lang w:eastAsia="zh-CN"/>
        </w:rPr>
        <w:t>全球核心规范</w:t>
      </w:r>
      <w:r>
        <w:rPr>
          <w:rFonts w:hAnsi="SimSun" w:hint="eastAsia"/>
          <w:lang w:eastAsia="zh-CN"/>
        </w:rPr>
        <w:t>。</w:t>
      </w:r>
    </w:p>
  </w:footnote>
  <w:footnote w:id="13">
    <w:p w:rsidR="00214EB9" w:rsidRDefault="00214EB9">
      <w:pPr>
        <w:pStyle w:val="FootnoteText"/>
        <w:rPr>
          <w:lang w:eastAsia="zh-CN"/>
        </w:rPr>
      </w:pPr>
      <w:r>
        <w:rPr>
          <w:rStyle w:val="FootnoteReference"/>
        </w:rPr>
        <w:footnoteRef/>
      </w:r>
      <w:r>
        <w:rPr>
          <w:lang w:eastAsia="zh-CN"/>
        </w:rPr>
        <w:t xml:space="preserve"> </w:t>
      </w:r>
      <w:r>
        <w:rPr>
          <w:rFonts w:hint="eastAsia"/>
          <w:lang w:eastAsia="zh-CN"/>
        </w:rPr>
        <w:tab/>
      </w:r>
      <w:r w:rsidRPr="00F40C7E">
        <w:rPr>
          <w:rFonts w:hAnsi="SimSun"/>
          <w:lang w:eastAsia="zh-CN"/>
        </w:rPr>
        <w:t>无线电接口技术</w:t>
      </w:r>
      <w:r>
        <w:rPr>
          <w:rFonts w:hAnsi="SimSun" w:hint="eastAsia"/>
          <w:lang w:eastAsia="zh-CN"/>
        </w:rPr>
        <w:t>。</w:t>
      </w:r>
    </w:p>
  </w:footnote>
  <w:footnote w:id="14">
    <w:p w:rsidR="00214EB9" w:rsidRDefault="00214EB9">
      <w:pPr>
        <w:pStyle w:val="FootnoteText"/>
        <w:rPr>
          <w:lang w:eastAsia="zh-CN"/>
        </w:rPr>
      </w:pPr>
      <w:r>
        <w:rPr>
          <w:rStyle w:val="FootnoteReference"/>
        </w:rPr>
        <w:footnoteRef/>
      </w:r>
      <w:r>
        <w:rPr>
          <w:lang w:eastAsia="zh-CN"/>
        </w:rPr>
        <w:t xml:space="preserve"> </w:t>
      </w:r>
      <w:r>
        <w:rPr>
          <w:rFonts w:hint="eastAsia"/>
          <w:lang w:eastAsia="zh-CN"/>
        </w:rPr>
        <w:tab/>
      </w:r>
      <w:r w:rsidRPr="00F40C7E">
        <w:rPr>
          <w:rFonts w:hAnsi="SimSun"/>
          <w:lang w:eastAsia="zh-CN"/>
        </w:rPr>
        <w:t>无线接口技术集</w:t>
      </w:r>
      <w:r>
        <w:rPr>
          <w:rFonts w:hAnsi="SimSun" w:hint="eastAsia"/>
          <w:lang w:eastAsia="zh-CN"/>
        </w:rPr>
        <w:t>。</w:t>
      </w:r>
    </w:p>
  </w:footnote>
  <w:footnote w:id="15">
    <w:p w:rsidR="00214EB9" w:rsidRPr="000C5CCE" w:rsidRDefault="00214EB9" w:rsidP="00C347B3">
      <w:pPr>
        <w:pStyle w:val="FootnoteText"/>
        <w:rPr>
          <w:lang w:eastAsia="zh-CN"/>
        </w:rPr>
      </w:pPr>
      <w:r w:rsidRPr="000F3AB4">
        <w:rPr>
          <w:rStyle w:val="FootnoteReference"/>
        </w:rPr>
        <w:footnoteRef/>
      </w:r>
      <w:r w:rsidRPr="000F3AB4">
        <w:rPr>
          <w:rStyle w:val="FootnoteReference"/>
          <w:lang w:eastAsia="zh-CN"/>
        </w:rPr>
        <w:tab/>
      </w:r>
      <w:r>
        <w:rPr>
          <w:rStyle w:val="footnotetextCarattere"/>
          <w:rFonts w:hint="eastAsia"/>
          <w:lang w:eastAsia="zh-CN"/>
        </w:rPr>
        <w:t>“</w:t>
      </w:r>
      <w:r w:rsidRPr="00087723">
        <w:rPr>
          <w:rStyle w:val="footnotetextCarattere"/>
          <w:lang w:eastAsia="zh-CN"/>
        </w:rPr>
        <w:t>GCS</w:t>
      </w:r>
      <w:r>
        <w:rPr>
          <w:rStyle w:val="footnotetextCarattere"/>
          <w:rFonts w:hint="eastAsia"/>
          <w:lang w:eastAsia="zh-CN"/>
        </w:rPr>
        <w:t>”</w:t>
      </w:r>
      <w:r w:rsidRPr="00087723">
        <w:rPr>
          <w:rStyle w:val="footnotetextCarattere"/>
          <w:lang w:eastAsia="zh-CN"/>
        </w:rPr>
        <w:t>（全球核心规范）是定义单个</w:t>
      </w:r>
      <w:r w:rsidRPr="00087723">
        <w:rPr>
          <w:rStyle w:val="footnotetextCarattere"/>
          <w:lang w:eastAsia="zh-CN"/>
        </w:rPr>
        <w:t>RIT</w:t>
      </w:r>
      <w:r w:rsidRPr="00087723">
        <w:rPr>
          <w:rStyle w:val="footnotetextCarattere"/>
          <w:lang w:eastAsia="zh-CN"/>
        </w:rPr>
        <w:t>、</w:t>
      </w:r>
      <w:r w:rsidRPr="00087723">
        <w:rPr>
          <w:rStyle w:val="footnotetextCarattere"/>
          <w:lang w:eastAsia="zh-CN"/>
        </w:rPr>
        <w:t>SRIT</w:t>
      </w:r>
      <w:r w:rsidRPr="00087723">
        <w:rPr>
          <w:rStyle w:val="footnotetextCarattere"/>
          <w:lang w:eastAsia="zh-CN"/>
        </w:rPr>
        <w:t>或</w:t>
      </w:r>
      <w:r w:rsidRPr="00087723">
        <w:rPr>
          <w:rStyle w:val="footnotetextCarattere"/>
          <w:lang w:eastAsia="zh-CN"/>
        </w:rPr>
        <w:t>SRIT</w:t>
      </w:r>
      <w:r w:rsidRPr="00087723">
        <w:rPr>
          <w:rStyle w:val="footnotetextCarattere"/>
          <w:lang w:eastAsia="zh-CN"/>
        </w:rPr>
        <w:t>中的</w:t>
      </w:r>
      <w:r w:rsidRPr="00087723">
        <w:rPr>
          <w:rStyle w:val="footnotetextCarattere"/>
          <w:lang w:eastAsia="zh-CN"/>
        </w:rPr>
        <w:t>RIT</w:t>
      </w:r>
      <w:r w:rsidRPr="00087723">
        <w:rPr>
          <w:rStyle w:val="footnotetextCarattere"/>
          <w:lang w:eastAsia="zh-CN"/>
        </w:rPr>
        <w:t>的一套规范。</w:t>
      </w:r>
    </w:p>
  </w:footnote>
  <w:footnote w:id="16">
    <w:p w:rsidR="00214EB9" w:rsidRPr="000C5CCE" w:rsidRDefault="00214EB9" w:rsidP="00C347B3">
      <w:pPr>
        <w:pStyle w:val="FootnoteText"/>
        <w:rPr>
          <w:lang w:eastAsia="zh-CN"/>
        </w:rPr>
      </w:pPr>
      <w:r w:rsidRPr="000F3AB4">
        <w:rPr>
          <w:rStyle w:val="FootnoteReference"/>
        </w:rPr>
        <w:footnoteRef/>
      </w:r>
      <w:r w:rsidRPr="000F3AB4">
        <w:rPr>
          <w:rStyle w:val="FootnoteReference"/>
          <w:lang w:eastAsia="zh-CN"/>
        </w:rPr>
        <w:tab/>
      </w:r>
      <w:r w:rsidRPr="00087723">
        <w:rPr>
          <w:rStyle w:val="footnotetextCarattere"/>
          <w:lang w:eastAsia="zh-CN"/>
        </w:rPr>
        <w:t>在链接</w:t>
      </w:r>
      <w:r>
        <w:rPr>
          <w:rStyle w:val="footnotetextCarattere"/>
          <w:rFonts w:hint="eastAsia"/>
          <w:lang w:eastAsia="zh-CN"/>
        </w:rPr>
        <w:t>“</w:t>
      </w:r>
      <w:r w:rsidRPr="00087723">
        <w:rPr>
          <w:rStyle w:val="footnotetextCarattere"/>
          <w:lang w:eastAsia="zh-CN"/>
        </w:rPr>
        <w:t>IMT-Advanced</w:t>
      </w:r>
      <w:r w:rsidRPr="00087723">
        <w:rPr>
          <w:rStyle w:val="footnotetextCarattere"/>
          <w:lang w:eastAsia="zh-CN"/>
        </w:rPr>
        <w:t>文件下</w:t>
      </w:r>
      <w:r>
        <w:rPr>
          <w:rStyle w:val="footnotetextCarattere"/>
          <w:rFonts w:hint="eastAsia"/>
          <w:lang w:eastAsia="zh-CN"/>
        </w:rPr>
        <w:t>”</w:t>
      </w:r>
      <w:r w:rsidRPr="00087723">
        <w:rPr>
          <w:rStyle w:val="footnotetextCarattere"/>
          <w:lang w:eastAsia="zh-CN"/>
        </w:rPr>
        <w:t>（</w:t>
      </w:r>
      <w:hyperlink r:id="rId2" w:history="1">
        <w:r w:rsidRPr="00087723">
          <w:rPr>
            <w:rStyle w:val="footnotetextCarattere"/>
            <w:lang w:eastAsia="zh-CN"/>
          </w:rPr>
          <w:t>http://www.itu.int/md/R07-IMT.ADV-C-0024/e</w:t>
        </w:r>
      </w:hyperlink>
      <w:r w:rsidRPr="00087723">
        <w:rPr>
          <w:rStyle w:val="footnotetextCarattere"/>
          <w:lang w:eastAsia="zh-CN"/>
        </w:rPr>
        <w:t>）</w:t>
      </w:r>
      <w:r w:rsidRPr="00087723">
        <w:rPr>
          <w:rStyle w:val="footnotetextCarattere"/>
          <w:rFonts w:hint="eastAsia"/>
          <w:lang w:eastAsia="zh-CN"/>
        </w:rPr>
        <w:t>，</w:t>
      </w:r>
      <w:r w:rsidRPr="00087723">
        <w:rPr>
          <w:rStyle w:val="footnotetextCarattere"/>
          <w:lang w:eastAsia="zh-CN"/>
        </w:rPr>
        <w:t>ADV/24</w:t>
      </w:r>
      <w:r w:rsidRPr="00087723">
        <w:rPr>
          <w:rStyle w:val="footnotetextCarattere"/>
          <w:lang w:eastAsia="zh-CN"/>
        </w:rPr>
        <w:t>可以在</w:t>
      </w:r>
      <w:r w:rsidRPr="00087723">
        <w:rPr>
          <w:rStyle w:val="footnotetextCarattere"/>
          <w:lang w:eastAsia="zh-CN"/>
        </w:rPr>
        <w:t>ITU-R WP 5D</w:t>
      </w:r>
      <w:r w:rsidRPr="00087723">
        <w:rPr>
          <w:rStyle w:val="footnotetextCarattere"/>
          <w:lang w:eastAsia="zh-CN"/>
        </w:rPr>
        <w:t>网页上得到。</w:t>
      </w:r>
    </w:p>
  </w:footnote>
  <w:footnote w:id="17">
    <w:p w:rsidR="00214EB9" w:rsidRPr="00F40C7E" w:rsidRDefault="00214EB9" w:rsidP="00873B7D">
      <w:pPr>
        <w:pStyle w:val="FootnoteText"/>
        <w:rPr>
          <w:lang w:eastAsia="zh-CN"/>
        </w:rPr>
      </w:pPr>
      <w:r w:rsidRPr="000E6211">
        <w:rPr>
          <w:rStyle w:val="FootnoteReference"/>
        </w:rPr>
        <w:footnoteRef/>
      </w:r>
      <w:r w:rsidRPr="000E6211">
        <w:rPr>
          <w:rStyle w:val="FootnoteReference"/>
          <w:lang w:eastAsia="zh-CN"/>
        </w:rPr>
        <w:t xml:space="preserve"> </w:t>
      </w:r>
      <w:r w:rsidRPr="00F40C7E">
        <w:rPr>
          <w:lang w:eastAsia="zh-CN"/>
        </w:rPr>
        <w:tab/>
      </w:r>
      <w:r w:rsidRPr="00F40C7E">
        <w:rPr>
          <w:lang w:eastAsia="zh-CN"/>
        </w:rPr>
        <w:t>在本节中以下确定的转化组织还提供了他们转化标准信息：</w:t>
      </w:r>
    </w:p>
    <w:p w:rsidR="00214EB9" w:rsidRPr="00F40C7E" w:rsidRDefault="00214EB9" w:rsidP="00873B7D">
      <w:pPr>
        <w:pStyle w:val="FootnoteText"/>
        <w:rPr>
          <w:lang w:eastAsia="zh-CN"/>
        </w:rPr>
      </w:pPr>
      <w:r w:rsidRPr="00F40C7E">
        <w:sym w:font="Symbol" w:char="F0B7"/>
      </w:r>
      <w:r w:rsidRPr="00F40C7E">
        <w:rPr>
          <w:lang w:eastAsia="zh-CN"/>
        </w:rPr>
        <w:tab/>
      </w:r>
      <w:hyperlink r:id="rId3" w:history="1">
        <w:r w:rsidRPr="00F40C7E">
          <w:rPr>
            <w:lang w:eastAsia="zh-CN"/>
          </w:rPr>
          <w:t>美国电气和电子工程师学会</w:t>
        </w:r>
      </w:hyperlink>
      <w:r>
        <w:rPr>
          <w:lang w:eastAsia="zh-CN"/>
        </w:rPr>
        <w:t>（</w:t>
      </w:r>
      <w:r w:rsidRPr="00F40C7E">
        <w:rPr>
          <w:lang w:eastAsia="zh-CN"/>
        </w:rPr>
        <w:t>IEEE</w:t>
      </w:r>
      <w:r>
        <w:rPr>
          <w:lang w:eastAsia="zh-CN"/>
        </w:rPr>
        <w:t>）</w:t>
      </w:r>
      <w:r w:rsidRPr="00F40C7E">
        <w:rPr>
          <w:lang w:eastAsia="zh-CN"/>
        </w:rPr>
        <w:t>。</w:t>
      </w:r>
    </w:p>
    <w:p w:rsidR="00214EB9" w:rsidRPr="00F40C7E" w:rsidRDefault="00214EB9" w:rsidP="00873B7D">
      <w:pPr>
        <w:pStyle w:val="FootnoteText"/>
        <w:rPr>
          <w:lang w:eastAsia="zh-CN"/>
        </w:rPr>
      </w:pPr>
      <w:r w:rsidRPr="00F40C7E">
        <w:sym w:font="Symbol" w:char="F0B7"/>
      </w:r>
      <w:r w:rsidRPr="00F40C7E">
        <w:rPr>
          <w:lang w:eastAsia="zh-CN"/>
        </w:rPr>
        <w:tab/>
      </w:r>
      <w:r w:rsidRPr="00F40C7E">
        <w:rPr>
          <w:lang w:eastAsia="zh-CN"/>
        </w:rPr>
        <w:t>日本无线电工商协会</w:t>
      </w:r>
      <w:r>
        <w:rPr>
          <w:lang w:eastAsia="zh-CN"/>
        </w:rPr>
        <w:t>（</w:t>
      </w:r>
      <w:r w:rsidRPr="00F40C7E">
        <w:rPr>
          <w:lang w:eastAsia="zh-CN"/>
        </w:rPr>
        <w:t>ARIB</w:t>
      </w:r>
      <w:r>
        <w:rPr>
          <w:lang w:eastAsia="zh-CN"/>
        </w:rPr>
        <w:t>）</w:t>
      </w:r>
      <w:r w:rsidRPr="00F40C7E">
        <w:rPr>
          <w:lang w:eastAsia="zh-CN"/>
        </w:rPr>
        <w:t>。</w:t>
      </w:r>
    </w:p>
    <w:p w:rsidR="00214EB9" w:rsidRPr="00F40C7E" w:rsidRDefault="00214EB9" w:rsidP="00F017FF">
      <w:pPr>
        <w:pStyle w:val="FootnoteText"/>
        <w:rPr>
          <w:lang w:eastAsia="zh-CN"/>
        </w:rPr>
      </w:pPr>
      <w:r w:rsidRPr="00F40C7E">
        <w:sym w:font="Symbol" w:char="F0B7"/>
      </w:r>
      <w:r w:rsidRPr="00F40C7E">
        <w:rPr>
          <w:lang w:eastAsia="zh-CN"/>
        </w:rPr>
        <w:tab/>
      </w:r>
      <w:r w:rsidRPr="00F40C7E">
        <w:rPr>
          <w:lang w:eastAsia="zh-CN"/>
        </w:rPr>
        <w:t>电信技术协会</w:t>
      </w:r>
      <w:r>
        <w:rPr>
          <w:lang w:eastAsia="zh-CN"/>
        </w:rPr>
        <w:t>（</w:t>
      </w:r>
      <w:r w:rsidRPr="00F40C7E">
        <w:rPr>
          <w:lang w:eastAsia="zh-CN"/>
        </w:rPr>
        <w:t>TTA</w:t>
      </w:r>
      <w:r>
        <w:rPr>
          <w:lang w:eastAsia="zh-CN"/>
        </w:rPr>
        <w:t>）</w:t>
      </w:r>
      <w:r w:rsidRPr="00F40C7E">
        <w:rPr>
          <w:lang w:eastAsia="zh-CN"/>
        </w:rPr>
        <w:t>。</w:t>
      </w:r>
    </w:p>
    <w:p w:rsidR="00214EB9" w:rsidRPr="00F40C7E" w:rsidRDefault="00214EB9" w:rsidP="00873B7D">
      <w:pPr>
        <w:pStyle w:val="FootnoteText"/>
        <w:rPr>
          <w:lang w:eastAsia="zh-CN"/>
        </w:rPr>
      </w:pPr>
      <w:r w:rsidRPr="00F40C7E">
        <w:sym w:font="Symbol" w:char="F0B7"/>
      </w:r>
      <w:r w:rsidRPr="00F40C7E">
        <w:rPr>
          <w:lang w:eastAsia="zh-CN"/>
        </w:rPr>
        <w:tab/>
        <w:t>WiMAX</w:t>
      </w:r>
      <w:r w:rsidRPr="00F40C7E">
        <w:rPr>
          <w:lang w:eastAsia="zh-CN"/>
        </w:rPr>
        <w:t>论坛。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214EB9" w:rsidRDefault="00214EB9" w:rsidP="00214EB9">
    <w:pPr>
      <w:pStyle w:val="Header"/>
      <w:tabs>
        <w:tab w:val="clear" w:pos="1134"/>
        <w:tab w:val="clear" w:pos="1871"/>
        <w:tab w:val="clear" w:pos="2268"/>
        <w:tab w:val="center" w:pos="4848"/>
        <w:tab w:val="right" w:pos="9696"/>
      </w:tabs>
      <w:jc w:val="left"/>
      <w:rPr>
        <w:rStyle w:val="PageNumber"/>
        <w:b/>
        <w:bCs/>
        <w:noProof/>
        <w:sz w:val="24"/>
        <w:lang w:val="fr-FR"/>
      </w:rPr>
    </w:pPr>
    <w:r w:rsidRPr="00004EB6">
      <w:rPr>
        <w:rStyle w:val="PageNumber"/>
        <w:b/>
        <w:bCs/>
        <w:noProof/>
        <w:sz w:val="24"/>
        <w:lang w:val="fr-FR"/>
      </w:rPr>
      <w:fldChar w:fldCharType="begin"/>
    </w:r>
    <w:r w:rsidRPr="00004EB6">
      <w:rPr>
        <w:rStyle w:val="PageNumber"/>
        <w:b/>
        <w:bCs/>
        <w:noProof/>
        <w:sz w:val="24"/>
        <w:lang w:val="fr-FR"/>
      </w:rPr>
      <w:instrText xml:space="preserve"> PAGE   \* MERGEFORMAT </w:instrText>
    </w:r>
    <w:r w:rsidRPr="00004EB6">
      <w:rPr>
        <w:rStyle w:val="PageNumber"/>
        <w:b/>
        <w:bCs/>
        <w:noProof/>
        <w:sz w:val="24"/>
        <w:lang w:val="fr-FR"/>
      </w:rPr>
      <w:fldChar w:fldCharType="separate"/>
    </w:r>
    <w:r w:rsidR="00C14565">
      <w:rPr>
        <w:rStyle w:val="PageNumber"/>
        <w:b/>
        <w:bCs/>
        <w:noProof/>
        <w:sz w:val="24"/>
        <w:lang w:val="fr-FR"/>
      </w:rPr>
      <w:t>40</w:t>
    </w:r>
    <w:r w:rsidRPr="00004EB6">
      <w:rPr>
        <w:rStyle w:val="PageNumber"/>
        <w:b/>
        <w:bCs/>
        <w:noProof/>
        <w:sz w:val="24"/>
        <w:lang w:val="fr-FR"/>
      </w:rPr>
      <w:fldChar w:fldCharType="end"/>
    </w: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 xml:space="preserve">2012 </w:t>
    </w:r>
    <w:r w:rsidRPr="00004EB6">
      <w:rPr>
        <w:rStyle w:val="PageNumber"/>
        <w:b/>
        <w:bCs/>
        <w:noProof/>
        <w:sz w:val="24"/>
        <w:lang w:val="fr-FR"/>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Default="00214EB9" w:rsidP="00D242C3">
    <w:pPr>
      <w:pStyle w:val="Header"/>
      <w:ind w:right="360" w:firstLine="360"/>
    </w:pPr>
    <w:r>
      <w:rPr>
        <w:noProof/>
        <w:lang w:val="en-US" w:eastAsia="zh-CN"/>
      </w:rPr>
      <w:drawing>
        <wp:anchor distT="0" distB="0" distL="114300" distR="114300" simplePos="0" relativeHeight="251659264" behindDoc="1" locked="0" layoutInCell="1" allowOverlap="0" wp14:anchorId="665909C8" wp14:editId="00D933E6">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D242C3" w:rsidRDefault="00214EB9" w:rsidP="00D242C3">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Pr>
        <w:rStyle w:val="PageNumber"/>
        <w:b/>
        <w:bCs/>
        <w:noProof/>
      </w:rPr>
      <w:t>2</w:t>
    </w:r>
    <w:r w:rsidRPr="00FC42AF">
      <w:rPr>
        <w:rStyle w:val="PageNumber"/>
        <w:b/>
        <w:bCs/>
      </w:rPr>
      <w:fldChar w:fldCharType="end"/>
    </w:r>
    <w:r w:rsidRPr="00FC42AF">
      <w:tab/>
    </w:r>
    <w:r>
      <w:rPr>
        <w:rFonts w:hint="eastAsia"/>
        <w:b/>
        <w:bCs/>
        <w:lang w:eastAsia="zh-CN"/>
      </w:rPr>
      <w:t xml:space="preserve">ITU-R  M.1798-1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FC42AF" w:rsidRDefault="00214EB9" w:rsidP="00214EB9">
    <w:pPr>
      <w:pStyle w:val="Header"/>
      <w:tabs>
        <w:tab w:val="clear" w:pos="1134"/>
        <w:tab w:val="clear" w:pos="1871"/>
        <w:tab w:val="clear" w:pos="2268"/>
        <w:tab w:val="center" w:pos="4848"/>
        <w:tab w:val="right" w:pos="9696"/>
      </w:tabs>
      <w:jc w:val="left"/>
      <w:rPr>
        <w:lang w:eastAsia="zh-CN"/>
      </w:rPr>
    </w:pP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 xml:space="preserve">2012 </w:t>
    </w:r>
    <w:r w:rsidRPr="00004EB6">
      <w:rPr>
        <w:rStyle w:val="PageNumber"/>
        <w:b/>
        <w:bCs/>
        <w:noProof/>
        <w:sz w:val="24"/>
        <w:lang w:val="fr-FR"/>
      </w:rPr>
      <w:t>建议书</w:t>
    </w:r>
    <w:r>
      <w:rPr>
        <w:rStyle w:val="PageNumber"/>
        <w:rFonts w:hint="eastAsia"/>
        <w:b/>
        <w:bCs/>
        <w:noProof/>
        <w:sz w:val="24"/>
        <w:lang w:val="fr-FR" w:eastAsia="zh-CN"/>
      </w:rPr>
      <w:tab/>
    </w:r>
    <w:r w:rsidRPr="00004EB6">
      <w:rPr>
        <w:rStyle w:val="PageNumber"/>
        <w:b/>
        <w:bCs/>
        <w:noProof/>
        <w:sz w:val="24"/>
        <w:lang w:val="fr-FR"/>
      </w:rPr>
      <w:fldChar w:fldCharType="begin"/>
    </w:r>
    <w:r w:rsidRPr="00004EB6">
      <w:rPr>
        <w:rStyle w:val="PageNumber"/>
        <w:b/>
        <w:bCs/>
        <w:noProof/>
        <w:sz w:val="24"/>
        <w:lang w:val="fr-FR"/>
      </w:rPr>
      <w:instrText xml:space="preserve"> PAGE </w:instrText>
    </w:r>
    <w:r w:rsidRPr="00004EB6">
      <w:rPr>
        <w:rStyle w:val="PageNumber"/>
        <w:b/>
        <w:bCs/>
        <w:noProof/>
        <w:sz w:val="24"/>
        <w:lang w:val="fr-FR"/>
      </w:rPr>
      <w:fldChar w:fldCharType="separate"/>
    </w:r>
    <w:r w:rsidR="00C14565">
      <w:rPr>
        <w:rStyle w:val="PageNumber"/>
        <w:b/>
        <w:bCs/>
        <w:noProof/>
        <w:sz w:val="24"/>
        <w:lang w:val="fr-FR"/>
      </w:rPr>
      <w:t>39</w:t>
    </w:r>
    <w:r w:rsidRPr="00004EB6">
      <w:rPr>
        <w:rStyle w:val="PageNumber"/>
        <w:b/>
        <w:bCs/>
        <w:noProof/>
        <w:sz w:val="24"/>
        <w:lang w:val="fr-F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FC42AF" w:rsidRDefault="00214EB9" w:rsidP="00004EB6">
    <w:pPr>
      <w:pStyle w:val="Header"/>
      <w:tabs>
        <w:tab w:val="clear" w:pos="1134"/>
        <w:tab w:val="clear" w:pos="1871"/>
        <w:tab w:val="clear" w:pos="2268"/>
        <w:tab w:val="center" w:pos="4848"/>
        <w:tab w:val="right" w:pos="9696"/>
      </w:tabs>
      <w:jc w:val="left"/>
      <w:rPr>
        <w:lang w:eastAsia="zh-CN"/>
      </w:rPr>
    </w:pPr>
    <w:r w:rsidRPr="00004EB6">
      <w:rPr>
        <w:rStyle w:val="PageNumber"/>
        <w:b/>
        <w:bCs/>
        <w:noProof/>
        <w:sz w:val="24"/>
        <w:lang w:val="fr-FR"/>
      </w:rPr>
      <w:fldChar w:fldCharType="begin"/>
    </w:r>
    <w:r w:rsidRPr="00004EB6">
      <w:rPr>
        <w:rStyle w:val="PageNumber"/>
        <w:b/>
        <w:bCs/>
        <w:noProof/>
        <w:sz w:val="24"/>
        <w:lang w:val="fr-FR"/>
      </w:rPr>
      <w:instrText xml:space="preserve"> PAGE </w:instrText>
    </w:r>
    <w:r w:rsidRPr="00004EB6">
      <w:rPr>
        <w:rStyle w:val="PageNumber"/>
        <w:b/>
        <w:bCs/>
        <w:noProof/>
        <w:sz w:val="24"/>
        <w:lang w:val="fr-FR"/>
      </w:rPr>
      <w:fldChar w:fldCharType="separate"/>
    </w:r>
    <w:r w:rsidR="00C14565">
      <w:rPr>
        <w:rStyle w:val="PageNumber"/>
        <w:b/>
        <w:bCs/>
        <w:noProof/>
        <w:sz w:val="24"/>
        <w:lang w:val="fr-FR"/>
      </w:rPr>
      <w:t>ii</w:t>
    </w:r>
    <w:r w:rsidRPr="00004EB6">
      <w:rPr>
        <w:rStyle w:val="PageNumber"/>
        <w:b/>
        <w:bCs/>
        <w:noProof/>
        <w:sz w:val="24"/>
        <w:lang w:val="fr-FR"/>
      </w:rPr>
      <w:fldChar w:fldCharType="end"/>
    </w: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 xml:space="preserve">2012 </w:t>
    </w:r>
    <w:r w:rsidRPr="00004EB6">
      <w:rPr>
        <w:rStyle w:val="PageNumber"/>
        <w:b/>
        <w:bCs/>
        <w:noProof/>
        <w:sz w:val="24"/>
        <w:lang w:val="fr-FR"/>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B9" w:rsidRPr="00FC42AF" w:rsidRDefault="00214EB9" w:rsidP="00004EB6">
    <w:pPr>
      <w:pStyle w:val="Header"/>
      <w:tabs>
        <w:tab w:val="clear" w:pos="1134"/>
        <w:tab w:val="clear" w:pos="1871"/>
        <w:tab w:val="clear" w:pos="2268"/>
        <w:tab w:val="center" w:pos="4848"/>
        <w:tab w:val="right" w:pos="9696"/>
      </w:tabs>
      <w:jc w:val="left"/>
      <w:rPr>
        <w:lang w:eastAsia="zh-CN"/>
      </w:rPr>
    </w:pP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 xml:space="preserve">2012 </w:t>
    </w:r>
    <w:r w:rsidRPr="00004EB6">
      <w:rPr>
        <w:rStyle w:val="PageNumber"/>
        <w:b/>
        <w:bCs/>
        <w:noProof/>
        <w:sz w:val="24"/>
        <w:lang w:val="fr-FR"/>
      </w:rPr>
      <w:t>建议书</w:t>
    </w:r>
    <w:r>
      <w:rPr>
        <w:rStyle w:val="PageNumber"/>
        <w:rFonts w:hint="eastAsia"/>
        <w:b/>
        <w:bCs/>
        <w:noProof/>
        <w:sz w:val="24"/>
        <w:lang w:val="fr-FR" w:eastAsia="zh-CN"/>
      </w:rPr>
      <w:tab/>
    </w:r>
    <w:r w:rsidRPr="00004EB6">
      <w:rPr>
        <w:rStyle w:val="PageNumber"/>
        <w:b/>
        <w:bCs/>
        <w:noProof/>
        <w:sz w:val="24"/>
        <w:lang w:val="fr-FR"/>
      </w:rPr>
      <w:fldChar w:fldCharType="begin"/>
    </w:r>
    <w:r w:rsidRPr="00004EB6">
      <w:rPr>
        <w:rStyle w:val="PageNumber"/>
        <w:b/>
        <w:bCs/>
        <w:noProof/>
        <w:sz w:val="24"/>
        <w:lang w:val="fr-FR"/>
      </w:rPr>
      <w:instrText xml:space="preserve"> PAGE </w:instrText>
    </w:r>
    <w:r w:rsidRPr="00004EB6">
      <w:rPr>
        <w:rStyle w:val="PageNumber"/>
        <w:b/>
        <w:bCs/>
        <w:noProof/>
        <w:sz w:val="24"/>
        <w:lang w:val="fr-FR"/>
      </w:rPr>
      <w:fldChar w:fldCharType="separate"/>
    </w:r>
    <w:r w:rsidR="00C14565">
      <w:rPr>
        <w:rStyle w:val="PageNumber"/>
        <w:b/>
        <w:bCs/>
        <w:noProof/>
        <w:sz w:val="24"/>
        <w:lang w:val="fr-FR"/>
      </w:rPr>
      <w:t>1</w:t>
    </w:r>
    <w:r w:rsidRPr="00004EB6">
      <w:rPr>
        <w:rStyle w:val="PageNumber"/>
        <w:b/>
        <w:bCs/>
        <w:noProof/>
        <w:sz w:val="24"/>
        <w:lang w:val="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881657E8"/>
    <w:lvl w:ilvl="0">
      <w:start w:val="1"/>
      <w:numFmt w:val="decimal"/>
      <w:lvlText w:val="%1."/>
      <w:lvlJc w:val="left"/>
      <w:pPr>
        <w:tabs>
          <w:tab w:val="num" w:pos="360"/>
        </w:tabs>
        <w:ind w:left="360" w:hanging="360"/>
      </w:p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B39284A0"/>
    <w:lvl w:ilvl="0">
      <w:numFmt w:val="decimal"/>
      <w:lvlText w:val="*"/>
      <w:lvlJc w:val="left"/>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0CB231BF"/>
    <w:multiLevelType w:val="hybridMultilevel"/>
    <w:tmpl w:val="4C4095FE"/>
    <w:lvl w:ilvl="0" w:tplc="FFFFFFFF">
      <w:start w:val="14"/>
      <w:numFmt w:val="bullet"/>
      <w:pStyle w:val="Tabelltext"/>
      <w:lvlText w:val="-"/>
      <w:lvlJc w:val="left"/>
      <w:pPr>
        <w:tabs>
          <w:tab w:val="num" w:pos="360"/>
        </w:tabs>
        <w:ind w:left="340" w:hanging="340"/>
      </w:pPr>
      <w:rPr>
        <w:rFonts w:ascii="Garamond" w:hAnsi="Garamond"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4">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9">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nsid w:val="511D094F"/>
    <w:multiLevelType w:val="hybridMultilevel"/>
    <w:tmpl w:val="8C04D5C2"/>
    <w:lvl w:ilvl="0" w:tplc="FFFFFFFF">
      <w:start w:val="1"/>
      <w:numFmt w:val="bullet"/>
      <w:pStyle w:val="List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7">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9">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1">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3">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4">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1"/>
  </w:num>
  <w:num w:numId="6">
    <w:abstractNumId w:val="0"/>
  </w:num>
  <w:num w:numId="7">
    <w:abstractNumId w:val="11"/>
  </w:num>
  <w:num w:numId="8">
    <w:abstractNumId w:val="19"/>
  </w:num>
  <w:num w:numId="9">
    <w:abstractNumId w:val="29"/>
  </w:num>
  <w:num w:numId="10">
    <w:abstractNumId w:val="35"/>
  </w:num>
  <w:num w:numId="11">
    <w:abstractNumId w:val="16"/>
  </w:num>
  <w:num w:numId="12">
    <w:abstractNumId w:val="31"/>
  </w:num>
  <w:num w:numId="13">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14">
    <w:abstractNumId w:val="30"/>
  </w:num>
  <w:num w:numId="15">
    <w:abstractNumId w:val="14"/>
  </w:num>
  <w:num w:numId="16">
    <w:abstractNumId w:val="9"/>
  </w:num>
  <w:num w:numId="17">
    <w:abstractNumId w:val="12"/>
  </w:num>
  <w:num w:numId="18">
    <w:abstractNumId w:val="10"/>
  </w:num>
  <w:num w:numId="19">
    <w:abstractNumId w:val="17"/>
  </w:num>
  <w:num w:numId="20">
    <w:abstractNumId w:val="6"/>
  </w:num>
  <w:num w:numId="21">
    <w:abstractNumId w:val="15"/>
  </w:num>
  <w:num w:numId="22">
    <w:abstractNumId w:val="44"/>
  </w:num>
  <w:num w:numId="23">
    <w:abstractNumId w:val="28"/>
  </w:num>
  <w:num w:numId="24">
    <w:abstractNumId w:val="40"/>
  </w:num>
  <w:num w:numId="25">
    <w:abstractNumId w:val="7"/>
  </w:num>
  <w:num w:numId="26">
    <w:abstractNumId w:val="24"/>
  </w:num>
  <w:num w:numId="27">
    <w:abstractNumId w:val="18"/>
  </w:num>
  <w:num w:numId="28">
    <w:abstractNumId w:val="43"/>
  </w:num>
  <w:num w:numId="29">
    <w:abstractNumId w:val="20"/>
  </w:num>
  <w:num w:numId="30">
    <w:abstractNumId w:val="33"/>
  </w:num>
  <w:num w:numId="31">
    <w:abstractNumId w:val="25"/>
  </w:num>
  <w:num w:numId="32">
    <w:abstractNumId w:val="38"/>
  </w:num>
  <w:num w:numId="33">
    <w:abstractNumId w:val="23"/>
  </w:num>
  <w:num w:numId="34">
    <w:abstractNumId w:val="32"/>
  </w:num>
  <w:num w:numId="35">
    <w:abstractNumId w:val="41"/>
  </w:num>
  <w:num w:numId="36">
    <w:abstractNumId w:val="37"/>
  </w:num>
  <w:num w:numId="37">
    <w:abstractNumId w:val="26"/>
  </w:num>
  <w:num w:numId="38">
    <w:abstractNumId w:val="45"/>
  </w:num>
  <w:num w:numId="39">
    <w:abstractNumId w:val="27"/>
  </w:num>
  <w:num w:numId="40">
    <w:abstractNumId w:val="22"/>
  </w:num>
  <w:num w:numId="41">
    <w:abstractNumId w:val="42"/>
  </w:num>
  <w:num w:numId="42">
    <w:abstractNumId w:val="39"/>
  </w:num>
  <w:num w:numId="43">
    <w:abstractNumId w:val="8"/>
  </w:num>
  <w:num w:numId="44">
    <w:abstractNumId w:val="13"/>
  </w:num>
  <w:num w:numId="45">
    <w:abstractNumId w:val="21"/>
  </w:num>
  <w:num w:numId="46">
    <w:abstractNumId w:val="34"/>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41"/>
    <w:rsid w:val="00002E6C"/>
    <w:rsid w:val="00003118"/>
    <w:rsid w:val="00004EB6"/>
    <w:rsid w:val="000100F7"/>
    <w:rsid w:val="0001114E"/>
    <w:rsid w:val="000139D0"/>
    <w:rsid w:val="0002028A"/>
    <w:rsid w:val="00022DD1"/>
    <w:rsid w:val="000239DA"/>
    <w:rsid w:val="00027A65"/>
    <w:rsid w:val="0003425B"/>
    <w:rsid w:val="0003652E"/>
    <w:rsid w:val="00037371"/>
    <w:rsid w:val="00037AED"/>
    <w:rsid w:val="000436FE"/>
    <w:rsid w:val="00056CDC"/>
    <w:rsid w:val="00057BFA"/>
    <w:rsid w:val="00062593"/>
    <w:rsid w:val="00063B69"/>
    <w:rsid w:val="00065A87"/>
    <w:rsid w:val="000740D5"/>
    <w:rsid w:val="00075E55"/>
    <w:rsid w:val="0007644F"/>
    <w:rsid w:val="0008093D"/>
    <w:rsid w:val="00081E95"/>
    <w:rsid w:val="00082728"/>
    <w:rsid w:val="00086EEA"/>
    <w:rsid w:val="00087723"/>
    <w:rsid w:val="00087A38"/>
    <w:rsid w:val="000902C1"/>
    <w:rsid w:val="000911E3"/>
    <w:rsid w:val="00094915"/>
    <w:rsid w:val="000A1269"/>
    <w:rsid w:val="000A3D3F"/>
    <w:rsid w:val="000A3F1A"/>
    <w:rsid w:val="000A5188"/>
    <w:rsid w:val="000A6B1F"/>
    <w:rsid w:val="000B4B13"/>
    <w:rsid w:val="000C14AF"/>
    <w:rsid w:val="000C578F"/>
    <w:rsid w:val="000D0691"/>
    <w:rsid w:val="000D41EF"/>
    <w:rsid w:val="000D7819"/>
    <w:rsid w:val="000E1BF7"/>
    <w:rsid w:val="000E518B"/>
    <w:rsid w:val="000E6211"/>
    <w:rsid w:val="000E7261"/>
    <w:rsid w:val="000F4120"/>
    <w:rsid w:val="000F77A8"/>
    <w:rsid w:val="00101A88"/>
    <w:rsid w:val="00115EC1"/>
    <w:rsid w:val="00125A50"/>
    <w:rsid w:val="00127BE0"/>
    <w:rsid w:val="00130303"/>
    <w:rsid w:val="00132461"/>
    <w:rsid w:val="00132559"/>
    <w:rsid w:val="001403ED"/>
    <w:rsid w:val="001418AA"/>
    <w:rsid w:val="001445CB"/>
    <w:rsid w:val="00145ABF"/>
    <w:rsid w:val="001557BA"/>
    <w:rsid w:val="00157ED7"/>
    <w:rsid w:val="00162803"/>
    <w:rsid w:val="0017337F"/>
    <w:rsid w:val="00175FE8"/>
    <w:rsid w:val="00176E17"/>
    <w:rsid w:val="00183B29"/>
    <w:rsid w:val="0019120D"/>
    <w:rsid w:val="00191EDD"/>
    <w:rsid w:val="00196414"/>
    <w:rsid w:val="00197776"/>
    <w:rsid w:val="001A1AAF"/>
    <w:rsid w:val="001A41DD"/>
    <w:rsid w:val="001A740E"/>
    <w:rsid w:val="001A7C91"/>
    <w:rsid w:val="001B225D"/>
    <w:rsid w:val="001B2BE1"/>
    <w:rsid w:val="001B5FEF"/>
    <w:rsid w:val="001C2685"/>
    <w:rsid w:val="001E78F7"/>
    <w:rsid w:val="001F3523"/>
    <w:rsid w:val="00201182"/>
    <w:rsid w:val="0020405D"/>
    <w:rsid w:val="00210538"/>
    <w:rsid w:val="00213F8F"/>
    <w:rsid w:val="00214EB9"/>
    <w:rsid w:val="00215921"/>
    <w:rsid w:val="002166EC"/>
    <w:rsid w:val="002203F6"/>
    <w:rsid w:val="002233E6"/>
    <w:rsid w:val="00223613"/>
    <w:rsid w:val="002243FB"/>
    <w:rsid w:val="00224EDF"/>
    <w:rsid w:val="002303B3"/>
    <w:rsid w:val="00247526"/>
    <w:rsid w:val="0026072F"/>
    <w:rsid w:val="00270458"/>
    <w:rsid w:val="0027092B"/>
    <w:rsid w:val="00282F2B"/>
    <w:rsid w:val="00286FA0"/>
    <w:rsid w:val="00291708"/>
    <w:rsid w:val="0029598E"/>
    <w:rsid w:val="002A0B04"/>
    <w:rsid w:val="002A37A1"/>
    <w:rsid w:val="002A37F7"/>
    <w:rsid w:val="002C2443"/>
    <w:rsid w:val="002D447B"/>
    <w:rsid w:val="002D5D82"/>
    <w:rsid w:val="002E2893"/>
    <w:rsid w:val="002F729A"/>
    <w:rsid w:val="00302F6C"/>
    <w:rsid w:val="00305209"/>
    <w:rsid w:val="00317295"/>
    <w:rsid w:val="003227DF"/>
    <w:rsid w:val="00323745"/>
    <w:rsid w:val="003322FF"/>
    <w:rsid w:val="0033288F"/>
    <w:rsid w:val="00337B44"/>
    <w:rsid w:val="00340190"/>
    <w:rsid w:val="00340BBA"/>
    <w:rsid w:val="00341835"/>
    <w:rsid w:val="00342A99"/>
    <w:rsid w:val="00345658"/>
    <w:rsid w:val="00346A4F"/>
    <w:rsid w:val="00347A0D"/>
    <w:rsid w:val="00350093"/>
    <w:rsid w:val="003530B6"/>
    <w:rsid w:val="00361BBE"/>
    <w:rsid w:val="0036795C"/>
    <w:rsid w:val="00370F58"/>
    <w:rsid w:val="003750A8"/>
    <w:rsid w:val="0038609D"/>
    <w:rsid w:val="00387850"/>
    <w:rsid w:val="003908F8"/>
    <w:rsid w:val="00392331"/>
    <w:rsid w:val="003935B3"/>
    <w:rsid w:val="0039790D"/>
    <w:rsid w:val="003A36DC"/>
    <w:rsid w:val="003A6DB0"/>
    <w:rsid w:val="003B2B60"/>
    <w:rsid w:val="003C1A8B"/>
    <w:rsid w:val="003C36A4"/>
    <w:rsid w:val="003C4077"/>
    <w:rsid w:val="003D3AD8"/>
    <w:rsid w:val="003D7DCD"/>
    <w:rsid w:val="003E506D"/>
    <w:rsid w:val="00402D78"/>
    <w:rsid w:val="0040308E"/>
    <w:rsid w:val="004053DC"/>
    <w:rsid w:val="004070EC"/>
    <w:rsid w:val="004145FF"/>
    <w:rsid w:val="00415CDC"/>
    <w:rsid w:val="00420BE1"/>
    <w:rsid w:val="004306DC"/>
    <w:rsid w:val="004411E7"/>
    <w:rsid w:val="0044676C"/>
    <w:rsid w:val="00446D53"/>
    <w:rsid w:val="00450312"/>
    <w:rsid w:val="00455C11"/>
    <w:rsid w:val="00463E88"/>
    <w:rsid w:val="00467D15"/>
    <w:rsid w:val="00470464"/>
    <w:rsid w:val="00470F2D"/>
    <w:rsid w:val="00474088"/>
    <w:rsid w:val="00474E97"/>
    <w:rsid w:val="0047779A"/>
    <w:rsid w:val="00477E24"/>
    <w:rsid w:val="0048121C"/>
    <w:rsid w:val="00483341"/>
    <w:rsid w:val="004844C1"/>
    <w:rsid w:val="0048510E"/>
    <w:rsid w:val="00492D63"/>
    <w:rsid w:val="004953D7"/>
    <w:rsid w:val="00496E13"/>
    <w:rsid w:val="004A5991"/>
    <w:rsid w:val="004B1ADD"/>
    <w:rsid w:val="004B493A"/>
    <w:rsid w:val="004C436A"/>
    <w:rsid w:val="004E40CD"/>
    <w:rsid w:val="004F164A"/>
    <w:rsid w:val="004F3083"/>
    <w:rsid w:val="00515FE9"/>
    <w:rsid w:val="0052285E"/>
    <w:rsid w:val="00526CF0"/>
    <w:rsid w:val="005325AA"/>
    <w:rsid w:val="00533C67"/>
    <w:rsid w:val="00535500"/>
    <w:rsid w:val="005358D9"/>
    <w:rsid w:val="00537E6B"/>
    <w:rsid w:val="00541AC7"/>
    <w:rsid w:val="0054346C"/>
    <w:rsid w:val="00550268"/>
    <w:rsid w:val="0055329D"/>
    <w:rsid w:val="00557559"/>
    <w:rsid w:val="005622F2"/>
    <w:rsid w:val="00565921"/>
    <w:rsid w:val="00575938"/>
    <w:rsid w:val="00581317"/>
    <w:rsid w:val="005813AE"/>
    <w:rsid w:val="00581F2E"/>
    <w:rsid w:val="005855FD"/>
    <w:rsid w:val="00586689"/>
    <w:rsid w:val="00586F58"/>
    <w:rsid w:val="005963A0"/>
    <w:rsid w:val="005A4C48"/>
    <w:rsid w:val="005A54D0"/>
    <w:rsid w:val="005B2A6B"/>
    <w:rsid w:val="005C21A3"/>
    <w:rsid w:val="005C21C5"/>
    <w:rsid w:val="005C5620"/>
    <w:rsid w:val="005C69E1"/>
    <w:rsid w:val="005D03CD"/>
    <w:rsid w:val="005D6D46"/>
    <w:rsid w:val="005F0890"/>
    <w:rsid w:val="005F0E6F"/>
    <w:rsid w:val="00600D64"/>
    <w:rsid w:val="006058D1"/>
    <w:rsid w:val="00606A41"/>
    <w:rsid w:val="00607964"/>
    <w:rsid w:val="006124AA"/>
    <w:rsid w:val="0061298E"/>
    <w:rsid w:val="00616929"/>
    <w:rsid w:val="00625EA7"/>
    <w:rsid w:val="00625F02"/>
    <w:rsid w:val="006310F5"/>
    <w:rsid w:val="0063124A"/>
    <w:rsid w:val="006368C6"/>
    <w:rsid w:val="00637543"/>
    <w:rsid w:val="00641086"/>
    <w:rsid w:val="00643919"/>
    <w:rsid w:val="00645B0F"/>
    <w:rsid w:val="006462D9"/>
    <w:rsid w:val="00650281"/>
    <w:rsid w:val="00654EEE"/>
    <w:rsid w:val="00656B96"/>
    <w:rsid w:val="00692DD2"/>
    <w:rsid w:val="006A46DC"/>
    <w:rsid w:val="006A7773"/>
    <w:rsid w:val="006B0C89"/>
    <w:rsid w:val="006C5F69"/>
    <w:rsid w:val="006C7385"/>
    <w:rsid w:val="006D2515"/>
    <w:rsid w:val="006D7BE0"/>
    <w:rsid w:val="006E3D83"/>
    <w:rsid w:val="006E5B02"/>
    <w:rsid w:val="0070229C"/>
    <w:rsid w:val="00703687"/>
    <w:rsid w:val="0071246B"/>
    <w:rsid w:val="0071484E"/>
    <w:rsid w:val="00717FBB"/>
    <w:rsid w:val="00720E3A"/>
    <w:rsid w:val="00722530"/>
    <w:rsid w:val="0072485B"/>
    <w:rsid w:val="00732DB6"/>
    <w:rsid w:val="0073386A"/>
    <w:rsid w:val="00745FDD"/>
    <w:rsid w:val="00753C4D"/>
    <w:rsid w:val="00754000"/>
    <w:rsid w:val="00756B1C"/>
    <w:rsid w:val="00770197"/>
    <w:rsid w:val="00771477"/>
    <w:rsid w:val="00771E35"/>
    <w:rsid w:val="00784238"/>
    <w:rsid w:val="00785C5B"/>
    <w:rsid w:val="007948BA"/>
    <w:rsid w:val="00795C8E"/>
    <w:rsid w:val="00796B78"/>
    <w:rsid w:val="007A0572"/>
    <w:rsid w:val="007B395C"/>
    <w:rsid w:val="007B77B6"/>
    <w:rsid w:val="007C5E8F"/>
    <w:rsid w:val="007D4636"/>
    <w:rsid w:val="007D61BE"/>
    <w:rsid w:val="007D761F"/>
    <w:rsid w:val="007E1F15"/>
    <w:rsid w:val="007E2182"/>
    <w:rsid w:val="007E6929"/>
    <w:rsid w:val="007F02BC"/>
    <w:rsid w:val="007F04BB"/>
    <w:rsid w:val="00801DF7"/>
    <w:rsid w:val="00810BB9"/>
    <w:rsid w:val="00812136"/>
    <w:rsid w:val="00812916"/>
    <w:rsid w:val="008131C8"/>
    <w:rsid w:val="008168B4"/>
    <w:rsid w:val="008244B8"/>
    <w:rsid w:val="00825859"/>
    <w:rsid w:val="00830571"/>
    <w:rsid w:val="008313D0"/>
    <w:rsid w:val="00832FA9"/>
    <w:rsid w:val="00833AF8"/>
    <w:rsid w:val="0083718C"/>
    <w:rsid w:val="008404C3"/>
    <w:rsid w:val="00845350"/>
    <w:rsid w:val="00847194"/>
    <w:rsid w:val="0084750F"/>
    <w:rsid w:val="00852619"/>
    <w:rsid w:val="00852AD0"/>
    <w:rsid w:val="00855AFB"/>
    <w:rsid w:val="008720D3"/>
    <w:rsid w:val="00872ED1"/>
    <w:rsid w:val="00873B7D"/>
    <w:rsid w:val="00877D12"/>
    <w:rsid w:val="008863F6"/>
    <w:rsid w:val="00886F8A"/>
    <w:rsid w:val="008947DC"/>
    <w:rsid w:val="00897D11"/>
    <w:rsid w:val="008A17EF"/>
    <w:rsid w:val="008A3D83"/>
    <w:rsid w:val="008B0804"/>
    <w:rsid w:val="008B1239"/>
    <w:rsid w:val="008D5F22"/>
    <w:rsid w:val="008E275A"/>
    <w:rsid w:val="008E3D26"/>
    <w:rsid w:val="008E3E8B"/>
    <w:rsid w:val="008E50FD"/>
    <w:rsid w:val="008E5B5D"/>
    <w:rsid w:val="008E7215"/>
    <w:rsid w:val="008F77A2"/>
    <w:rsid w:val="00902E24"/>
    <w:rsid w:val="00903434"/>
    <w:rsid w:val="00907236"/>
    <w:rsid w:val="00912822"/>
    <w:rsid w:val="00922BDE"/>
    <w:rsid w:val="0092750D"/>
    <w:rsid w:val="00934A17"/>
    <w:rsid w:val="009414D8"/>
    <w:rsid w:val="00943EBD"/>
    <w:rsid w:val="009447A3"/>
    <w:rsid w:val="0094537D"/>
    <w:rsid w:val="00946223"/>
    <w:rsid w:val="0094793E"/>
    <w:rsid w:val="00962F98"/>
    <w:rsid w:val="00970B63"/>
    <w:rsid w:val="009715A4"/>
    <w:rsid w:val="0098255E"/>
    <w:rsid w:val="009828A7"/>
    <w:rsid w:val="00984CB3"/>
    <w:rsid w:val="00986D64"/>
    <w:rsid w:val="009914E4"/>
    <w:rsid w:val="0099157D"/>
    <w:rsid w:val="0099617B"/>
    <w:rsid w:val="00996A1D"/>
    <w:rsid w:val="00996FE6"/>
    <w:rsid w:val="009B21D6"/>
    <w:rsid w:val="009B4833"/>
    <w:rsid w:val="009C1E4D"/>
    <w:rsid w:val="009D02EA"/>
    <w:rsid w:val="009E78A7"/>
    <w:rsid w:val="009F6A96"/>
    <w:rsid w:val="00A010EE"/>
    <w:rsid w:val="00A05CE9"/>
    <w:rsid w:val="00A0752B"/>
    <w:rsid w:val="00A16DD4"/>
    <w:rsid w:val="00A21C25"/>
    <w:rsid w:val="00A30E8F"/>
    <w:rsid w:val="00A34567"/>
    <w:rsid w:val="00A42403"/>
    <w:rsid w:val="00A461D7"/>
    <w:rsid w:val="00A5795D"/>
    <w:rsid w:val="00A61DA8"/>
    <w:rsid w:val="00A66E5D"/>
    <w:rsid w:val="00A67345"/>
    <w:rsid w:val="00A71104"/>
    <w:rsid w:val="00A74CBA"/>
    <w:rsid w:val="00AA31B9"/>
    <w:rsid w:val="00AA6C23"/>
    <w:rsid w:val="00AB55BF"/>
    <w:rsid w:val="00AB644C"/>
    <w:rsid w:val="00AB6C0F"/>
    <w:rsid w:val="00AC3E89"/>
    <w:rsid w:val="00AD6332"/>
    <w:rsid w:val="00AD6666"/>
    <w:rsid w:val="00AE0A6B"/>
    <w:rsid w:val="00AE5F05"/>
    <w:rsid w:val="00AE7EE9"/>
    <w:rsid w:val="00AF4068"/>
    <w:rsid w:val="00AF4DC0"/>
    <w:rsid w:val="00B00174"/>
    <w:rsid w:val="00B00C4A"/>
    <w:rsid w:val="00B00E5B"/>
    <w:rsid w:val="00B108CD"/>
    <w:rsid w:val="00B12A52"/>
    <w:rsid w:val="00B25013"/>
    <w:rsid w:val="00B2656D"/>
    <w:rsid w:val="00B329DC"/>
    <w:rsid w:val="00B40C25"/>
    <w:rsid w:val="00B434B4"/>
    <w:rsid w:val="00B44CC1"/>
    <w:rsid w:val="00B46D2B"/>
    <w:rsid w:val="00B52255"/>
    <w:rsid w:val="00B5757E"/>
    <w:rsid w:val="00B61CD4"/>
    <w:rsid w:val="00B741F8"/>
    <w:rsid w:val="00B85447"/>
    <w:rsid w:val="00BA22C8"/>
    <w:rsid w:val="00BB565D"/>
    <w:rsid w:val="00BB5FDA"/>
    <w:rsid w:val="00BD05B4"/>
    <w:rsid w:val="00BD132C"/>
    <w:rsid w:val="00BD2389"/>
    <w:rsid w:val="00BE4BE5"/>
    <w:rsid w:val="00BE5003"/>
    <w:rsid w:val="00BE7079"/>
    <w:rsid w:val="00BF10C2"/>
    <w:rsid w:val="00BF270F"/>
    <w:rsid w:val="00BF2723"/>
    <w:rsid w:val="00C03D3F"/>
    <w:rsid w:val="00C13D2D"/>
    <w:rsid w:val="00C14565"/>
    <w:rsid w:val="00C16C01"/>
    <w:rsid w:val="00C259ED"/>
    <w:rsid w:val="00C25CC1"/>
    <w:rsid w:val="00C347B3"/>
    <w:rsid w:val="00C46ED0"/>
    <w:rsid w:val="00C52694"/>
    <w:rsid w:val="00C551E2"/>
    <w:rsid w:val="00C55CFE"/>
    <w:rsid w:val="00C61156"/>
    <w:rsid w:val="00C71CB3"/>
    <w:rsid w:val="00C7546E"/>
    <w:rsid w:val="00C83815"/>
    <w:rsid w:val="00C908EC"/>
    <w:rsid w:val="00C90D44"/>
    <w:rsid w:val="00C952D5"/>
    <w:rsid w:val="00CA38C8"/>
    <w:rsid w:val="00CA592D"/>
    <w:rsid w:val="00CB29DE"/>
    <w:rsid w:val="00CB7E1D"/>
    <w:rsid w:val="00CC1827"/>
    <w:rsid w:val="00CC47A0"/>
    <w:rsid w:val="00CD209D"/>
    <w:rsid w:val="00CE5F02"/>
    <w:rsid w:val="00CF0C5C"/>
    <w:rsid w:val="00D00A23"/>
    <w:rsid w:val="00D12718"/>
    <w:rsid w:val="00D12A2C"/>
    <w:rsid w:val="00D13C24"/>
    <w:rsid w:val="00D2357D"/>
    <w:rsid w:val="00D242C3"/>
    <w:rsid w:val="00D24F7F"/>
    <w:rsid w:val="00D25590"/>
    <w:rsid w:val="00D27117"/>
    <w:rsid w:val="00D27A8D"/>
    <w:rsid w:val="00D30E1D"/>
    <w:rsid w:val="00D315BF"/>
    <w:rsid w:val="00D341D1"/>
    <w:rsid w:val="00D471A9"/>
    <w:rsid w:val="00D47A0E"/>
    <w:rsid w:val="00D51AB7"/>
    <w:rsid w:val="00D70C8E"/>
    <w:rsid w:val="00D76B7E"/>
    <w:rsid w:val="00D77477"/>
    <w:rsid w:val="00D80424"/>
    <w:rsid w:val="00D82F43"/>
    <w:rsid w:val="00DA2C21"/>
    <w:rsid w:val="00DA64B0"/>
    <w:rsid w:val="00DB0995"/>
    <w:rsid w:val="00DB2DF2"/>
    <w:rsid w:val="00DB5FBE"/>
    <w:rsid w:val="00DC3D2B"/>
    <w:rsid w:val="00DD784C"/>
    <w:rsid w:val="00DF1D0C"/>
    <w:rsid w:val="00DF24EC"/>
    <w:rsid w:val="00DF495F"/>
    <w:rsid w:val="00DF5324"/>
    <w:rsid w:val="00DF561A"/>
    <w:rsid w:val="00E03BDC"/>
    <w:rsid w:val="00E047F7"/>
    <w:rsid w:val="00E14A4C"/>
    <w:rsid w:val="00E201D0"/>
    <w:rsid w:val="00E33B8F"/>
    <w:rsid w:val="00E367F4"/>
    <w:rsid w:val="00E41FB3"/>
    <w:rsid w:val="00E45761"/>
    <w:rsid w:val="00E47B24"/>
    <w:rsid w:val="00E60214"/>
    <w:rsid w:val="00E628D2"/>
    <w:rsid w:val="00E65F51"/>
    <w:rsid w:val="00E7158D"/>
    <w:rsid w:val="00E71FFB"/>
    <w:rsid w:val="00E75418"/>
    <w:rsid w:val="00E756C5"/>
    <w:rsid w:val="00E7735F"/>
    <w:rsid w:val="00E81428"/>
    <w:rsid w:val="00E92938"/>
    <w:rsid w:val="00EA0218"/>
    <w:rsid w:val="00EA39B7"/>
    <w:rsid w:val="00EA6D71"/>
    <w:rsid w:val="00EA7BDE"/>
    <w:rsid w:val="00EB0171"/>
    <w:rsid w:val="00EB1FCC"/>
    <w:rsid w:val="00EB273B"/>
    <w:rsid w:val="00EC1128"/>
    <w:rsid w:val="00EE01FE"/>
    <w:rsid w:val="00EE1022"/>
    <w:rsid w:val="00EE23A3"/>
    <w:rsid w:val="00EE4373"/>
    <w:rsid w:val="00EE61B9"/>
    <w:rsid w:val="00EE6CCF"/>
    <w:rsid w:val="00F017FF"/>
    <w:rsid w:val="00F10EDD"/>
    <w:rsid w:val="00F229AB"/>
    <w:rsid w:val="00F3102C"/>
    <w:rsid w:val="00F32241"/>
    <w:rsid w:val="00F32670"/>
    <w:rsid w:val="00F34134"/>
    <w:rsid w:val="00F405E3"/>
    <w:rsid w:val="00F451F5"/>
    <w:rsid w:val="00F470DF"/>
    <w:rsid w:val="00F56A93"/>
    <w:rsid w:val="00F64855"/>
    <w:rsid w:val="00F64E93"/>
    <w:rsid w:val="00F90A79"/>
    <w:rsid w:val="00F92F67"/>
    <w:rsid w:val="00F93966"/>
    <w:rsid w:val="00F96697"/>
    <w:rsid w:val="00FA2DA1"/>
    <w:rsid w:val="00FB4E64"/>
    <w:rsid w:val="00FC711D"/>
    <w:rsid w:val="00FC7A1F"/>
    <w:rsid w:val="00FD11C8"/>
    <w:rsid w:val="00FD6485"/>
    <w:rsid w:val="00FE1E37"/>
    <w:rsid w:val="00FE323F"/>
    <w:rsid w:val="00FF0BC7"/>
    <w:rsid w:val="00FF485B"/>
    <w:rsid w:val="00FF7386"/>
    <w:rsid w:val="00FF7A70"/>
    <w:rsid w:val="00FF7C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footnote text" w:uiPriority="0"/>
    <w:lsdException w:name="header" w:uiPriority="0"/>
    <w:lsdException w:name="footer" w:uiPriority="0"/>
    <w:lsdException w:name="caption" w:semiHidden="1" w:unhideWhenUsed="1" w:qFormat="1"/>
    <w:lsdException w:name="footnote reference" w:uiPriority="0"/>
    <w:lsdException w:name="Title" w:qFormat="1"/>
    <w:lsdException w:name="Default Paragraph Font" w:uiPriority="1"/>
    <w:lsdException w:name="Subtitle" w:qFormat="1"/>
    <w:lsdException w:name="Strong" w:qFormat="1"/>
    <w:lsdException w:name="Emphasis"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6C5F6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uiPriority w:val="99"/>
    <w:qFormat/>
    <w:rsid w:val="00FF7A70"/>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uiPriority w:val="99"/>
    <w:qFormat/>
    <w:rsid w:val="00FF7A70"/>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h345,0"/>
    <w:basedOn w:val="Heading1"/>
    <w:next w:val="Normal"/>
    <w:link w:val="Heading3Char"/>
    <w:qFormat/>
    <w:rsid w:val="00FF7A70"/>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subsub,subsubsect,...,h412..."/>
    <w:basedOn w:val="Heading3"/>
    <w:next w:val="Normal"/>
    <w:link w:val="Heading4Char"/>
    <w:qFormat/>
    <w:rsid w:val="00FF7A70"/>
    <w:pPr>
      <w:outlineLvl w:val="3"/>
    </w:pPr>
  </w:style>
  <w:style w:type="paragraph" w:styleId="Heading5">
    <w:name w:val="heading 5"/>
    <w:aliases w:val="T5,H5,h5,5,Heading5,h51,heading 51,Heading51,h52,h53"/>
    <w:basedOn w:val="Heading4"/>
    <w:next w:val="Normal"/>
    <w:link w:val="Heading5Char"/>
    <w:uiPriority w:val="99"/>
    <w:qFormat/>
    <w:rsid w:val="00FF7A70"/>
    <w:pPr>
      <w:outlineLvl w:val="4"/>
    </w:pPr>
  </w:style>
  <w:style w:type="paragraph" w:styleId="Heading6">
    <w:name w:val="heading 6"/>
    <w:aliases w:val="T6,H6,Titre 66,h6,6,Heading6,h61,h62"/>
    <w:basedOn w:val="Heading4"/>
    <w:next w:val="Normal"/>
    <w:link w:val="Heading6Char"/>
    <w:uiPriority w:val="99"/>
    <w:qFormat/>
    <w:rsid w:val="00FF7A70"/>
    <w:pPr>
      <w:outlineLvl w:val="5"/>
    </w:pPr>
  </w:style>
  <w:style w:type="paragraph" w:styleId="Heading7">
    <w:name w:val="heading 7"/>
    <w:aliases w:val="T7,No#,No digit heading,H7,8,h7,7,st,SDL title"/>
    <w:basedOn w:val="Heading6"/>
    <w:next w:val="Normal"/>
    <w:link w:val="Heading7Char"/>
    <w:uiPriority w:val="99"/>
    <w:qFormat/>
    <w:rsid w:val="00FF7A70"/>
    <w:pPr>
      <w:outlineLvl w:val="6"/>
    </w:pPr>
  </w:style>
  <w:style w:type="paragraph" w:styleId="Heading8">
    <w:name w:val="heading 8"/>
    <w:aliases w:val="h8,fig cap,Table Heading,Tables"/>
    <w:basedOn w:val="Heading6"/>
    <w:next w:val="Normal"/>
    <w:link w:val="Heading8Char"/>
    <w:uiPriority w:val="99"/>
    <w:qFormat/>
    <w:rsid w:val="00FF7A70"/>
    <w:pPr>
      <w:outlineLvl w:val="7"/>
    </w:pPr>
  </w:style>
  <w:style w:type="paragraph" w:styleId="Heading9">
    <w:name w:val="heading 9"/>
    <w:aliases w:val="h9,9,tab cap,Figure Heading,FH"/>
    <w:basedOn w:val="Heading6"/>
    <w:next w:val="Normal"/>
    <w:link w:val="Heading9Char"/>
    <w:uiPriority w:val="99"/>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uiPriority w:val="99"/>
    <w:rsid w:val="00FF7A70"/>
    <w:pPr>
      <w:keepNext/>
      <w:keepLines/>
      <w:spacing w:before="480" w:after="80"/>
      <w:jc w:val="center"/>
    </w:pPr>
    <w:rPr>
      <w:caps/>
      <w:sz w:val="28"/>
    </w:rPr>
  </w:style>
  <w:style w:type="paragraph" w:customStyle="1" w:styleId="Annexref">
    <w:name w:val="Annex_ref"/>
    <w:basedOn w:val="Normal"/>
    <w:next w:val="Normal"/>
    <w:uiPriority w:val="99"/>
    <w:rsid w:val="00FF7A70"/>
    <w:pPr>
      <w:keepNext/>
      <w:keepLines/>
      <w:spacing w:after="280"/>
      <w:jc w:val="center"/>
    </w:pPr>
  </w:style>
  <w:style w:type="paragraph" w:customStyle="1" w:styleId="Annextitle">
    <w:name w:val="Annex_title"/>
    <w:basedOn w:val="Normal"/>
    <w:next w:val="Normal"/>
    <w:uiPriority w:val="99"/>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FF7A70"/>
    <w:rPr>
      <w:rFonts w:ascii="Times New Roman" w:hAnsi="Times New Roman"/>
      <w:b/>
    </w:rPr>
  </w:style>
  <w:style w:type="character" w:customStyle="1" w:styleId="Appref">
    <w:name w:val="App_ref"/>
    <w:basedOn w:val="DefaultParagraphFont"/>
    <w:uiPriority w:val="99"/>
    <w:rsid w:val="00FF7A70"/>
  </w:style>
  <w:style w:type="paragraph" w:customStyle="1" w:styleId="AppendixNo">
    <w:name w:val="Appendix_No"/>
    <w:basedOn w:val="AnnexNo"/>
    <w:next w:val="Annexref"/>
    <w:uiPriority w:val="99"/>
    <w:rsid w:val="00FF7A70"/>
  </w:style>
  <w:style w:type="paragraph" w:customStyle="1" w:styleId="Appendixref">
    <w:name w:val="Appendix_ref"/>
    <w:basedOn w:val="Annexref"/>
    <w:next w:val="Annextitle"/>
    <w:uiPriority w:val="99"/>
    <w:rsid w:val="00FF7A70"/>
  </w:style>
  <w:style w:type="paragraph" w:customStyle="1" w:styleId="Appendixtitle">
    <w:name w:val="Appendix_title"/>
    <w:basedOn w:val="Annextitle"/>
    <w:next w:val="Normal"/>
    <w:uiPriority w:val="99"/>
    <w:rsid w:val="00FF7A70"/>
  </w:style>
  <w:style w:type="character" w:customStyle="1" w:styleId="Artdef">
    <w:name w:val="Art_def"/>
    <w:basedOn w:val="DefaultParagraphFont"/>
    <w:uiPriority w:val="99"/>
    <w:rsid w:val="00FF7A70"/>
    <w:rPr>
      <w:rFonts w:ascii="Times New Roman" w:hAnsi="Times New Roman"/>
      <w:b/>
    </w:rPr>
  </w:style>
  <w:style w:type="paragraph" w:customStyle="1" w:styleId="Artheading">
    <w:name w:val="Art_heading"/>
    <w:basedOn w:val="Normal"/>
    <w:next w:val="Normal"/>
    <w:uiPriority w:val="99"/>
    <w:rsid w:val="00FF7A70"/>
    <w:pPr>
      <w:spacing w:before="480"/>
      <w:jc w:val="center"/>
    </w:pPr>
    <w:rPr>
      <w:rFonts w:ascii="Times New Roman Bold" w:hAnsi="Times New Roman Bold"/>
      <w:b/>
      <w:sz w:val="28"/>
    </w:rPr>
  </w:style>
  <w:style w:type="paragraph" w:customStyle="1" w:styleId="ArtNo">
    <w:name w:val="Art_No"/>
    <w:basedOn w:val="Normal"/>
    <w:next w:val="Normal"/>
    <w:uiPriority w:val="99"/>
    <w:rsid w:val="00FF7A70"/>
    <w:pPr>
      <w:keepNext/>
      <w:keepLines/>
      <w:spacing w:before="480"/>
      <w:jc w:val="center"/>
    </w:pPr>
    <w:rPr>
      <w:caps/>
      <w:sz w:val="28"/>
    </w:rPr>
  </w:style>
  <w:style w:type="character" w:customStyle="1" w:styleId="Artref">
    <w:name w:val="Art_ref"/>
    <w:basedOn w:val="DefaultParagraphFont"/>
    <w:uiPriority w:val="99"/>
    <w:rsid w:val="00FF7A70"/>
  </w:style>
  <w:style w:type="paragraph" w:customStyle="1" w:styleId="Arttitle">
    <w:name w:val="Art_title"/>
    <w:basedOn w:val="Normal"/>
    <w:next w:val="Normal"/>
    <w:link w:val="ArttitleChar"/>
    <w:uiPriority w:val="99"/>
    <w:rsid w:val="00FF7A70"/>
    <w:pPr>
      <w:keepNext/>
      <w:keepLines/>
      <w:spacing w:before="240"/>
      <w:jc w:val="center"/>
    </w:pPr>
    <w:rPr>
      <w:b/>
      <w:sz w:val="28"/>
    </w:rPr>
  </w:style>
  <w:style w:type="paragraph" w:customStyle="1" w:styleId="ASN1">
    <w:name w:val="ASN.1"/>
    <w:basedOn w:val="Normal"/>
    <w:uiPriority w:val="99"/>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F7A70"/>
    <w:rPr>
      <w:rFonts w:ascii="Tahoma" w:hAnsi="Tahoma" w:cs="Tahoma"/>
      <w:sz w:val="16"/>
      <w:szCs w:val="16"/>
    </w:rPr>
  </w:style>
  <w:style w:type="character" w:customStyle="1" w:styleId="BalloonTextChar">
    <w:name w:val="Balloon Text Char"/>
    <w:basedOn w:val="DefaultParagraphFont"/>
    <w:link w:val="BalloonText"/>
    <w:uiPriority w:val="99"/>
    <w:rsid w:val="00FF7A70"/>
    <w:rPr>
      <w:rFonts w:ascii="Tahoma" w:hAnsi="Tahoma" w:cs="Tahoma"/>
      <w:sz w:val="16"/>
      <w:szCs w:val="16"/>
      <w:lang w:val="en-GB" w:eastAsia="en-US"/>
    </w:rPr>
  </w:style>
  <w:style w:type="paragraph" w:styleId="BodyText">
    <w:name w:val="Body Text"/>
    <w:aliases w:val="bt,body indent,paragraph 2,body text,ändrad,AvtalBrödtext,Bodytext,Compliance,Response,Body3"/>
    <w:basedOn w:val="Normal"/>
    <w:link w:val="BodyTextChar"/>
    <w:uiPriority w:val="99"/>
    <w:rsid w:val="00FF7A70"/>
    <w:pPr>
      <w:framePr w:hSpace="181" w:wrap="around" w:vAnchor="page" w:hAnchor="margin" w:x="1" w:y="852"/>
      <w:jc w:val="center"/>
    </w:pPr>
    <w:rPr>
      <w:b/>
      <w:smallCaps/>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FF7A70"/>
    <w:rPr>
      <w:rFonts w:ascii="Times New Roman" w:hAnsi="Times New Roman"/>
      <w:b/>
      <w:smallCaps/>
      <w:sz w:val="24"/>
      <w:lang w:val="en-GB" w:eastAsia="en-US"/>
    </w:rPr>
  </w:style>
  <w:style w:type="paragraph" w:customStyle="1" w:styleId="Tabletext">
    <w:name w:val="Table_text"/>
    <w:basedOn w:val="Normal"/>
    <w:link w:val="TabletextChar"/>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uiPriority w:val="99"/>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FF7A70"/>
    <w:pPr>
      <w:keepNext/>
      <w:keepLines/>
      <w:spacing w:before="160"/>
      <w:ind w:left="1134"/>
    </w:pPr>
    <w:rPr>
      <w:rFonts w:ascii="STKaiti" w:eastAsia="STKaiti" w:hAnsi="STKaiti"/>
    </w:rPr>
  </w:style>
  <w:style w:type="paragraph" w:customStyle="1" w:styleId="ChapNo">
    <w:name w:val="Chap_No"/>
    <w:basedOn w:val="ArtNo"/>
    <w:next w:val="Normal"/>
    <w:uiPriority w:val="99"/>
    <w:rsid w:val="00FF7A70"/>
    <w:rPr>
      <w:rFonts w:ascii="Times New Roman Bold" w:hAnsi="Times New Roman Bold"/>
      <w:b/>
    </w:rPr>
  </w:style>
  <w:style w:type="paragraph" w:customStyle="1" w:styleId="Chaptitle">
    <w:name w:val="Chap_title"/>
    <w:basedOn w:val="Arttitle"/>
    <w:next w:val="Normal"/>
    <w:rsid w:val="00FF7A70"/>
  </w:style>
  <w:style w:type="character" w:styleId="EndnoteReference">
    <w:name w:val="endnote reference"/>
    <w:basedOn w:val="DefaultParagraphFont"/>
    <w:uiPriority w:val="99"/>
    <w:rsid w:val="00FF7A70"/>
    <w:rPr>
      <w:vertAlign w:val="superscript"/>
    </w:rPr>
  </w:style>
  <w:style w:type="paragraph" w:customStyle="1" w:styleId="enumlev1">
    <w:name w:val="enumlev1"/>
    <w:basedOn w:val="Normal"/>
    <w:link w:val="enumlev1Char"/>
    <w:uiPriority w:val="99"/>
    <w:rsid w:val="00FF7A70"/>
    <w:pPr>
      <w:tabs>
        <w:tab w:val="clear" w:pos="2268"/>
        <w:tab w:val="left" w:pos="2608"/>
        <w:tab w:val="left" w:pos="3345"/>
      </w:tabs>
      <w:spacing w:before="80"/>
      <w:ind w:left="1134" w:hanging="1134"/>
    </w:pPr>
  </w:style>
  <w:style w:type="paragraph" w:customStyle="1" w:styleId="enumlev2">
    <w:name w:val="enumlev2"/>
    <w:basedOn w:val="enumlev1"/>
    <w:uiPriority w:val="99"/>
    <w:rsid w:val="00FF7A70"/>
    <w:pPr>
      <w:ind w:left="1871" w:hanging="737"/>
    </w:pPr>
  </w:style>
  <w:style w:type="paragraph" w:customStyle="1" w:styleId="enumlev3">
    <w:name w:val="enumlev3"/>
    <w:basedOn w:val="enumlev2"/>
    <w:uiPriority w:val="99"/>
    <w:rsid w:val="00FF7A70"/>
    <w:pPr>
      <w:ind w:left="2268" w:hanging="397"/>
    </w:pPr>
  </w:style>
  <w:style w:type="paragraph" w:customStyle="1" w:styleId="Equation">
    <w:name w:val="Equation"/>
    <w:aliases w:val="eq"/>
    <w:basedOn w:val="Normal"/>
    <w:link w:val="EquationeqChar"/>
    <w:uiPriority w:val="99"/>
    <w:rsid w:val="00FF7A70"/>
    <w:pPr>
      <w:tabs>
        <w:tab w:val="clear" w:pos="1871"/>
        <w:tab w:val="clear" w:pos="2268"/>
        <w:tab w:val="center" w:pos="4820"/>
        <w:tab w:val="right" w:pos="9639"/>
      </w:tabs>
    </w:pPr>
  </w:style>
  <w:style w:type="paragraph" w:styleId="NormalIndent">
    <w:name w:val="Normal Indent"/>
    <w:basedOn w:val="Normal"/>
    <w:uiPriority w:val="99"/>
    <w:rsid w:val="00FF7A70"/>
    <w:pPr>
      <w:ind w:left="1134"/>
    </w:pPr>
  </w:style>
  <w:style w:type="paragraph" w:customStyle="1" w:styleId="Equationlegend">
    <w:name w:val="Equation_legend"/>
    <w:basedOn w:val="NormalIndent"/>
    <w:uiPriority w:val="99"/>
    <w:rsid w:val="00FF7A70"/>
    <w:pPr>
      <w:tabs>
        <w:tab w:val="clear" w:pos="1134"/>
        <w:tab w:val="clear" w:pos="2268"/>
        <w:tab w:val="right" w:pos="1871"/>
        <w:tab w:val="left" w:pos="2041"/>
      </w:tabs>
      <w:spacing w:before="80"/>
      <w:ind w:left="2041" w:hanging="2041"/>
    </w:pPr>
  </w:style>
  <w:style w:type="paragraph" w:customStyle="1" w:styleId="Figure">
    <w:name w:val="Figure"/>
    <w:aliases w:val="fig"/>
    <w:basedOn w:val="Normal"/>
    <w:next w:val="Normal"/>
    <w:link w:val="FigureChar"/>
    <w:uiPriority w:val="99"/>
    <w:rsid w:val="00FF7A70"/>
    <w:pPr>
      <w:keepNext/>
      <w:keepLines/>
      <w:jc w:val="center"/>
    </w:pPr>
  </w:style>
  <w:style w:type="paragraph" w:customStyle="1" w:styleId="Figurelegend">
    <w:name w:val="Figure_legend"/>
    <w:basedOn w:val="Normal"/>
    <w:uiPriority w:val="99"/>
    <w:rsid w:val="00FF7A70"/>
    <w:pPr>
      <w:keepNext/>
      <w:keepLines/>
      <w:spacing w:before="20" w:after="20"/>
    </w:pPr>
    <w:rPr>
      <w:sz w:val="18"/>
    </w:rPr>
  </w:style>
  <w:style w:type="paragraph" w:customStyle="1" w:styleId="FigureNo">
    <w:name w:val="Figure_No"/>
    <w:basedOn w:val="Normal"/>
    <w:next w:val="Normal"/>
    <w:link w:val="FigureNoChar"/>
    <w:rsid w:val="00FF7A70"/>
    <w:pPr>
      <w:keepNext/>
      <w:keepLines/>
      <w:spacing w:before="480" w:after="120"/>
      <w:jc w:val="center"/>
    </w:pPr>
    <w:rPr>
      <w:caps/>
      <w:sz w:val="20"/>
    </w:rPr>
  </w:style>
  <w:style w:type="paragraph" w:customStyle="1" w:styleId="Tabletitle">
    <w:name w:val="Table_title"/>
    <w:basedOn w:val="Normal"/>
    <w:next w:val="Tabletext"/>
    <w:link w:val="TabletitleChar"/>
    <w:uiPriority w:val="99"/>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FF7A70"/>
    <w:pPr>
      <w:spacing w:after="480"/>
    </w:pPr>
  </w:style>
  <w:style w:type="paragraph" w:customStyle="1" w:styleId="Figurewithouttitle">
    <w:name w:val="Figure_without_title"/>
    <w:basedOn w:val="FigureNo"/>
    <w:next w:val="Normal"/>
    <w:uiPriority w:val="99"/>
    <w:rsid w:val="00FF7A70"/>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FF7A70"/>
    <w:rPr>
      <w:rFonts w:ascii="Times New Roman" w:hAnsi="Times New Roman"/>
      <w:caps/>
      <w:noProof/>
      <w:sz w:val="16"/>
      <w:lang w:val="en-GB" w:eastAsia="en-US"/>
    </w:rPr>
  </w:style>
  <w:style w:type="paragraph" w:customStyle="1" w:styleId="FirstFooter">
    <w:name w:val="FirstFooter"/>
    <w:basedOn w:val="Footer"/>
    <w:uiPriority w:val="99"/>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rsid w:val="00FF7A70"/>
    <w:pPr>
      <w:tabs>
        <w:tab w:val="left" w:pos="907"/>
        <w:tab w:val="right" w:pos="8789"/>
        <w:tab w:val="right" w:pos="9639"/>
      </w:tabs>
      <w:spacing w:before="0"/>
    </w:pPr>
    <w:rPr>
      <w:b/>
      <w:sz w:val="22"/>
    </w:rPr>
  </w:style>
  <w:style w:type="character" w:styleId="FootnoteReference">
    <w:name w:val="footnote reference"/>
    <w:aliases w:val="Appel note de bas de p,Footnote Reference/,Footnote symbol,Style 12,(NECG) Footnote Reference,Style 124,o,fr,Style 13,FR,Style 17"/>
    <w:basedOn w:val="DefaultParagraphFont"/>
    <w:rsid w:val="00FF7A70"/>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
    <w:basedOn w:val="Normal"/>
    <w:link w:val="FootnoteTextChar"/>
    <w:rsid w:val="00FF7A70"/>
    <w:pPr>
      <w:keepLines/>
      <w:tabs>
        <w:tab w:val="left" w:pos="255"/>
      </w:tabs>
    </w:pPr>
    <w:rPr>
      <w:sz w:val="22"/>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FF7A70"/>
    <w:rPr>
      <w:rFonts w:ascii="Times New Roman" w:hAnsi="Times New Roman"/>
      <w:sz w:val="22"/>
      <w:lang w:val="en-GB" w:eastAsia="en-US"/>
    </w:rPr>
  </w:style>
  <w:style w:type="paragraph" w:customStyle="1" w:styleId="Formal">
    <w:name w:val="Formal"/>
    <w:basedOn w:val="ASN1"/>
    <w:uiPriority w:val="99"/>
    <w:rsid w:val="00FF7A70"/>
    <w:rPr>
      <w:b w:val="0"/>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rsid w:val="00FF7A70"/>
    <w:pPr>
      <w:spacing w:before="0"/>
      <w:jc w:val="center"/>
    </w:pPr>
    <w:rPr>
      <w:sz w:val="18"/>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FF7A70"/>
    <w:rPr>
      <w:rFonts w:ascii="Times New Roman" w:hAnsi="Times New Roman"/>
      <w:sz w:val="18"/>
      <w:lang w:val="en-GB" w:eastAsia="en-US"/>
    </w:rPr>
  </w:style>
  <w:style w:type="paragraph" w:customStyle="1" w:styleId="Heading8a">
    <w:name w:val="Heading 8a"/>
    <w:basedOn w:val="Heading8"/>
    <w:next w:val="Normal"/>
    <w:rsid w:val="00FF7A70"/>
    <w:pPr>
      <w:tabs>
        <w:tab w:val="clear" w:pos="1871"/>
        <w:tab w:val="clear" w:pos="2268"/>
        <w:tab w:val="left" w:pos="1418"/>
      </w:tabs>
      <w:ind w:left="1418" w:hanging="1418"/>
    </w:pPr>
  </w:style>
  <w:style w:type="paragraph" w:customStyle="1" w:styleId="Heading9a">
    <w:name w:val="Heading 9a"/>
    <w:basedOn w:val="Heading9"/>
    <w:next w:val="Normal"/>
    <w:rsid w:val="00FF7A70"/>
    <w:pPr>
      <w:tabs>
        <w:tab w:val="clear" w:pos="1871"/>
        <w:tab w:val="clear" w:pos="2268"/>
        <w:tab w:val="left" w:pos="1559"/>
      </w:tabs>
      <w:ind w:left="1559" w:hanging="1559"/>
    </w:pPr>
  </w:style>
  <w:style w:type="paragraph" w:customStyle="1" w:styleId="Headingb">
    <w:name w:val="Heading_b"/>
    <w:basedOn w:val="Normal"/>
    <w:next w:val="Normal"/>
    <w:link w:val="HeadingbChar"/>
    <w:uiPriority w:val="99"/>
    <w:rsid w:val="00FF7A70"/>
    <w:pPr>
      <w:keepNext/>
      <w:spacing w:before="160"/>
    </w:pPr>
    <w:rPr>
      <w:rFonts w:ascii="Times" w:hAnsi="Times"/>
      <w:b/>
    </w:rPr>
  </w:style>
  <w:style w:type="paragraph" w:customStyle="1" w:styleId="Headingi">
    <w:name w:val="Heading_i"/>
    <w:basedOn w:val="Normal"/>
    <w:next w:val="Normal"/>
    <w:link w:val="HeadingiChar"/>
    <w:uiPriority w:val="99"/>
    <w:rsid w:val="00FF7A70"/>
    <w:pPr>
      <w:keepNext/>
      <w:spacing w:before="160"/>
    </w:pPr>
    <w:rPr>
      <w:rFonts w:ascii="STKaiti" w:eastAsia="STKaiti" w:hAnsi="STKaiti"/>
    </w:rPr>
  </w:style>
  <w:style w:type="paragraph" w:styleId="Index1">
    <w:name w:val="index 1"/>
    <w:basedOn w:val="Normal"/>
    <w:next w:val="Normal"/>
    <w:uiPriority w:val="99"/>
    <w:rsid w:val="00FF7A70"/>
  </w:style>
  <w:style w:type="paragraph" w:styleId="Index2">
    <w:name w:val="index 2"/>
    <w:basedOn w:val="Normal"/>
    <w:next w:val="Normal"/>
    <w:uiPriority w:val="99"/>
    <w:rsid w:val="00FF7A70"/>
    <w:pPr>
      <w:ind w:left="283"/>
    </w:pPr>
  </w:style>
  <w:style w:type="paragraph" w:styleId="Index3">
    <w:name w:val="index 3"/>
    <w:basedOn w:val="Normal"/>
    <w:next w:val="Normal"/>
    <w:uiPriority w:val="99"/>
    <w:rsid w:val="00FF7A70"/>
    <w:pPr>
      <w:ind w:left="566"/>
    </w:pPr>
  </w:style>
  <w:style w:type="paragraph" w:styleId="Index4">
    <w:name w:val="index 4"/>
    <w:basedOn w:val="Normal"/>
    <w:next w:val="Normal"/>
    <w:uiPriority w:val="99"/>
    <w:rsid w:val="00FF7A70"/>
    <w:pPr>
      <w:ind w:left="849"/>
    </w:pPr>
  </w:style>
  <w:style w:type="paragraph" w:styleId="Index5">
    <w:name w:val="index 5"/>
    <w:basedOn w:val="Normal"/>
    <w:next w:val="Normal"/>
    <w:uiPriority w:val="99"/>
    <w:rsid w:val="00FF7A70"/>
    <w:pPr>
      <w:ind w:left="1132"/>
    </w:pPr>
  </w:style>
  <w:style w:type="paragraph" w:styleId="Index6">
    <w:name w:val="index 6"/>
    <w:basedOn w:val="Normal"/>
    <w:next w:val="Normal"/>
    <w:uiPriority w:val="99"/>
    <w:rsid w:val="00FF7A70"/>
    <w:pPr>
      <w:ind w:left="1415"/>
    </w:pPr>
  </w:style>
  <w:style w:type="paragraph" w:styleId="Index7">
    <w:name w:val="index 7"/>
    <w:basedOn w:val="Normal"/>
    <w:next w:val="Normal"/>
    <w:uiPriority w:val="99"/>
    <w:rsid w:val="00FF7A70"/>
    <w:pPr>
      <w:ind w:left="1698"/>
    </w:pPr>
  </w:style>
  <w:style w:type="paragraph" w:styleId="IndexHeading">
    <w:name w:val="index heading"/>
    <w:basedOn w:val="Normal"/>
    <w:next w:val="Index1"/>
    <w:uiPriority w:val="99"/>
    <w:rsid w:val="00FF7A70"/>
  </w:style>
  <w:style w:type="character" w:styleId="LineNumber">
    <w:name w:val="line number"/>
    <w:basedOn w:val="DefaultParagraphFont"/>
    <w:uiPriority w:val="99"/>
    <w:rsid w:val="00FF7A70"/>
  </w:style>
  <w:style w:type="paragraph" w:customStyle="1" w:styleId="Normalaftertitle">
    <w:name w:val="Normal after title"/>
    <w:basedOn w:val="Normal"/>
    <w:next w:val="Normal"/>
    <w:link w:val="NormalaftertitleChar"/>
    <w:uiPriority w:val="99"/>
    <w:rsid w:val="00FF7A70"/>
    <w:pPr>
      <w:spacing w:before="280"/>
    </w:pPr>
  </w:style>
  <w:style w:type="paragraph" w:customStyle="1" w:styleId="Normalaftertitle0">
    <w:name w:val="Normal_after_title"/>
    <w:basedOn w:val="Normal"/>
    <w:next w:val="Normal"/>
    <w:link w:val="NormalaftertitleChar0"/>
    <w:uiPriority w:val="99"/>
    <w:rsid w:val="00FF7A70"/>
    <w:pPr>
      <w:spacing w:before="360"/>
    </w:pPr>
  </w:style>
  <w:style w:type="paragraph" w:customStyle="1" w:styleId="NormalCH">
    <w:name w:val="NormalCH"/>
    <w:basedOn w:val="Normal"/>
    <w:next w:val="Normal"/>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link w:val="NoteChar"/>
    <w:uiPriority w:val="99"/>
    <w:rsid w:val="00FF7A70"/>
    <w:pPr>
      <w:tabs>
        <w:tab w:val="left" w:pos="284"/>
      </w:tabs>
      <w:spacing w:before="80"/>
    </w:pPr>
  </w:style>
  <w:style w:type="character" w:styleId="PageNumber">
    <w:name w:val="page number"/>
    <w:basedOn w:val="DefaultParagraphFont"/>
    <w:uiPriority w:val="99"/>
    <w:rsid w:val="00FF7A70"/>
  </w:style>
  <w:style w:type="paragraph" w:customStyle="1" w:styleId="PartNo">
    <w:name w:val="Part_No"/>
    <w:basedOn w:val="AnnexNo"/>
    <w:next w:val="Normal"/>
    <w:uiPriority w:val="99"/>
    <w:rsid w:val="00FF7A70"/>
  </w:style>
  <w:style w:type="paragraph" w:customStyle="1" w:styleId="Partref">
    <w:name w:val="Part_ref"/>
    <w:basedOn w:val="Annexref"/>
    <w:next w:val="Normal"/>
    <w:uiPriority w:val="99"/>
    <w:rsid w:val="00FF7A70"/>
  </w:style>
  <w:style w:type="paragraph" w:customStyle="1" w:styleId="Parttitle">
    <w:name w:val="Part_title"/>
    <w:basedOn w:val="Annextitle"/>
    <w:next w:val="Normalaftertitle"/>
    <w:uiPriority w:val="99"/>
    <w:rsid w:val="00FF7A70"/>
  </w:style>
  <w:style w:type="paragraph" w:customStyle="1" w:styleId="Proposal">
    <w:name w:val="Proposal"/>
    <w:basedOn w:val="Normal"/>
    <w:next w:val="Normal"/>
    <w:uiPriority w:val="99"/>
    <w:rsid w:val="00FF7A70"/>
    <w:pPr>
      <w:keepNext/>
      <w:spacing w:before="240"/>
    </w:pPr>
    <w:rPr>
      <w:rFonts w:ascii="Times New Roman Bold" w:hAnsi="Times New Roman Bold" w:cs="Times New Roman Bold"/>
      <w:b/>
    </w:rPr>
  </w:style>
  <w:style w:type="paragraph" w:customStyle="1" w:styleId="RecNo">
    <w:name w:val="Rec_No"/>
    <w:basedOn w:val="Normal"/>
    <w:next w:val="Normal"/>
    <w:uiPriority w:val="99"/>
    <w:rsid w:val="00FF7A70"/>
    <w:pPr>
      <w:keepNext/>
      <w:keepLines/>
      <w:spacing w:before="480"/>
      <w:jc w:val="center"/>
    </w:pPr>
    <w:rPr>
      <w:caps/>
      <w:sz w:val="28"/>
    </w:rPr>
  </w:style>
  <w:style w:type="paragraph" w:customStyle="1" w:styleId="Rectitle">
    <w:name w:val="Rec_title"/>
    <w:basedOn w:val="RecNo"/>
    <w:next w:val="Normal"/>
    <w:link w:val="RectitleChar"/>
    <w:uiPriority w:val="99"/>
    <w:rsid w:val="00FF7A70"/>
    <w:pPr>
      <w:spacing w:before="240"/>
    </w:pPr>
    <w:rPr>
      <w:rFonts w:ascii="Times New Roman Bold" w:hAnsi="Times New Roman Bold"/>
      <w:b/>
      <w:caps w:val="0"/>
    </w:rPr>
  </w:style>
  <w:style w:type="paragraph" w:customStyle="1" w:styleId="Recref">
    <w:name w:val="Rec_ref"/>
    <w:basedOn w:val="Rectitle"/>
    <w:next w:val="Normal"/>
    <w:rsid w:val="00FF7A70"/>
    <w:pPr>
      <w:spacing w:before="120"/>
    </w:pPr>
    <w:rPr>
      <w:rFonts w:ascii="Times New Roman" w:hAnsi="Times New Roman"/>
      <w:b w:val="0"/>
      <w:sz w:val="24"/>
    </w:rPr>
  </w:style>
  <w:style w:type="paragraph" w:customStyle="1" w:styleId="Recdate">
    <w:name w:val="Rec_date"/>
    <w:basedOn w:val="Recref"/>
    <w:next w:val="Normalaftertitle"/>
    <w:rsid w:val="00FF7A70"/>
    <w:pPr>
      <w:jc w:val="right"/>
    </w:pPr>
    <w:rPr>
      <w:sz w:val="22"/>
    </w:rPr>
  </w:style>
  <w:style w:type="paragraph" w:customStyle="1" w:styleId="Questiondate">
    <w:name w:val="Question_date"/>
    <w:basedOn w:val="Recdate"/>
    <w:next w:val="Normalaftertitle"/>
    <w:uiPriority w:val="99"/>
    <w:rsid w:val="00FF7A70"/>
  </w:style>
  <w:style w:type="paragraph" w:customStyle="1" w:styleId="QuestionNo">
    <w:name w:val="Question_No"/>
    <w:basedOn w:val="RecNo"/>
    <w:next w:val="Normal"/>
    <w:uiPriority w:val="99"/>
    <w:rsid w:val="00FF7A70"/>
  </w:style>
  <w:style w:type="paragraph" w:customStyle="1" w:styleId="Questionref">
    <w:name w:val="Question_ref"/>
    <w:basedOn w:val="Recref"/>
    <w:next w:val="Questiondate"/>
    <w:uiPriority w:val="99"/>
    <w:rsid w:val="00FF7A70"/>
  </w:style>
  <w:style w:type="paragraph" w:customStyle="1" w:styleId="Questiontitle">
    <w:name w:val="Question_title"/>
    <w:basedOn w:val="Rectitle"/>
    <w:next w:val="Questionref"/>
    <w:uiPriority w:val="99"/>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uiPriority w:val="99"/>
    <w:rsid w:val="00FF7A70"/>
    <w:rPr>
      <w:b/>
    </w:rPr>
  </w:style>
  <w:style w:type="paragraph" w:customStyle="1" w:styleId="Reftext">
    <w:name w:val="Ref_text"/>
    <w:basedOn w:val="Normal"/>
    <w:uiPriority w:val="99"/>
    <w:rsid w:val="00FF7A70"/>
    <w:pPr>
      <w:ind w:left="1134" w:hanging="1134"/>
    </w:pPr>
  </w:style>
  <w:style w:type="paragraph" w:customStyle="1" w:styleId="Reftitle">
    <w:name w:val="Ref_title"/>
    <w:basedOn w:val="Normal"/>
    <w:next w:val="Reftext"/>
    <w:uiPriority w:val="99"/>
    <w:rsid w:val="00FF7A70"/>
    <w:pPr>
      <w:spacing w:before="480"/>
      <w:jc w:val="center"/>
    </w:pPr>
    <w:rPr>
      <w:caps/>
    </w:rPr>
  </w:style>
  <w:style w:type="paragraph" w:customStyle="1" w:styleId="Repdate">
    <w:name w:val="Rep_date"/>
    <w:basedOn w:val="Recdate"/>
    <w:next w:val="Normalaftertitle"/>
    <w:uiPriority w:val="99"/>
    <w:rsid w:val="00FF7A70"/>
  </w:style>
  <w:style w:type="paragraph" w:customStyle="1" w:styleId="RepNo">
    <w:name w:val="Rep_No"/>
    <w:basedOn w:val="RecNo"/>
    <w:next w:val="Normal"/>
    <w:uiPriority w:val="99"/>
    <w:rsid w:val="00FF7A70"/>
  </w:style>
  <w:style w:type="paragraph" w:customStyle="1" w:styleId="Repref">
    <w:name w:val="Rep_ref"/>
    <w:basedOn w:val="Recref"/>
    <w:next w:val="Repdate"/>
    <w:uiPriority w:val="99"/>
    <w:rsid w:val="00FF7A70"/>
  </w:style>
  <w:style w:type="paragraph" w:customStyle="1" w:styleId="Reptitle">
    <w:name w:val="Rep_title"/>
    <w:basedOn w:val="Rectitle"/>
    <w:next w:val="Repref"/>
    <w:uiPriority w:val="99"/>
    <w:rsid w:val="00FF7A70"/>
  </w:style>
  <w:style w:type="paragraph" w:customStyle="1" w:styleId="Resdate">
    <w:name w:val="Res_date"/>
    <w:basedOn w:val="Recdate"/>
    <w:next w:val="Normalaftertitle"/>
    <w:uiPriority w:val="99"/>
    <w:rsid w:val="00FF7A70"/>
  </w:style>
  <w:style w:type="character" w:customStyle="1" w:styleId="Resdef">
    <w:name w:val="Res_def"/>
    <w:basedOn w:val="DefaultParagraphFont"/>
    <w:uiPriority w:val="99"/>
    <w:rsid w:val="00FF7A70"/>
    <w:rPr>
      <w:rFonts w:ascii="Times New Roman" w:hAnsi="Times New Roman"/>
      <w:b/>
    </w:rPr>
  </w:style>
  <w:style w:type="paragraph" w:customStyle="1" w:styleId="ResNo">
    <w:name w:val="Res_No"/>
    <w:basedOn w:val="RecNo"/>
    <w:next w:val="Normal"/>
    <w:uiPriority w:val="99"/>
    <w:rsid w:val="00FF7A70"/>
  </w:style>
  <w:style w:type="paragraph" w:customStyle="1" w:styleId="Resref">
    <w:name w:val="Res_ref"/>
    <w:basedOn w:val="Recref"/>
    <w:next w:val="Resdate"/>
    <w:uiPriority w:val="99"/>
    <w:rsid w:val="00FF7A70"/>
  </w:style>
  <w:style w:type="paragraph" w:customStyle="1" w:styleId="Restitle">
    <w:name w:val="Res_title"/>
    <w:basedOn w:val="Rectitle"/>
    <w:next w:val="Resref"/>
    <w:link w:val="RestitleChar"/>
    <w:uiPriority w:val="99"/>
    <w:rsid w:val="00FF7A70"/>
  </w:style>
  <w:style w:type="paragraph" w:customStyle="1" w:styleId="Section1">
    <w:name w:val="Section_1"/>
    <w:basedOn w:val="Normal"/>
    <w:uiPriority w:val="99"/>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FF7A70"/>
    <w:rPr>
      <w:b w:val="0"/>
      <w:i/>
    </w:rPr>
  </w:style>
  <w:style w:type="paragraph" w:customStyle="1" w:styleId="Section3">
    <w:name w:val="Section_3"/>
    <w:basedOn w:val="Section1"/>
    <w:uiPriority w:val="99"/>
    <w:rsid w:val="00FF7A70"/>
    <w:rPr>
      <w:b w:val="0"/>
    </w:rPr>
  </w:style>
  <w:style w:type="paragraph" w:customStyle="1" w:styleId="SectionNo">
    <w:name w:val="Section_No"/>
    <w:basedOn w:val="AnnexNo"/>
    <w:next w:val="Normal"/>
    <w:uiPriority w:val="99"/>
    <w:rsid w:val="00FF7A70"/>
  </w:style>
  <w:style w:type="paragraph" w:customStyle="1" w:styleId="Sectiontitle">
    <w:name w:val="Section_title"/>
    <w:basedOn w:val="Annextitle"/>
    <w:next w:val="Normalaftertitle"/>
    <w:uiPriority w:val="99"/>
    <w:rsid w:val="00FF7A70"/>
  </w:style>
  <w:style w:type="paragraph" w:customStyle="1" w:styleId="Source">
    <w:name w:val="Source"/>
    <w:basedOn w:val="Normal"/>
    <w:next w:val="Normal"/>
    <w:link w:val="SourceChar"/>
    <w:uiPriority w:val="99"/>
    <w:rsid w:val="00FF7A70"/>
    <w:pPr>
      <w:spacing w:before="840"/>
      <w:jc w:val="center"/>
    </w:pPr>
    <w:rPr>
      <w:b/>
      <w:sz w:val="28"/>
    </w:rPr>
  </w:style>
  <w:style w:type="paragraph" w:customStyle="1" w:styleId="SpecialFooter">
    <w:name w:val="Special Footer"/>
    <w:basedOn w:val="Footer"/>
    <w:uiPriority w:val="99"/>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uiPriority w:val="99"/>
    <w:qFormat/>
    <w:rsid w:val="00FF7A70"/>
    <w:rPr>
      <w:b/>
      <w:bCs/>
    </w:rPr>
  </w:style>
  <w:style w:type="character" w:customStyle="1" w:styleId="Tablefreq">
    <w:name w:val="Table_freq"/>
    <w:basedOn w:val="DefaultParagraphFont"/>
    <w:uiPriority w:val="99"/>
    <w:rsid w:val="00FF7A70"/>
    <w:rPr>
      <w:b/>
      <w:color w:val="auto"/>
      <w:sz w:val="20"/>
    </w:rPr>
  </w:style>
  <w:style w:type="paragraph" w:customStyle="1" w:styleId="Tablehead">
    <w:name w:val="Table_head"/>
    <w:basedOn w:val="Tabletext"/>
    <w:next w:val="Tabletext"/>
    <w:link w:val="TableheadChar"/>
    <w:rsid w:val="00FF7A70"/>
    <w:pPr>
      <w:keepNext/>
      <w:spacing w:before="80" w:after="80"/>
      <w:jc w:val="center"/>
    </w:pPr>
    <w:rPr>
      <w:rFonts w:ascii="Times New Roman Bold" w:hAnsi="Times New Roman Bold"/>
      <w:b/>
    </w:rPr>
  </w:style>
  <w:style w:type="paragraph" w:customStyle="1" w:styleId="Tablelegend">
    <w:name w:val="Table_legend"/>
    <w:basedOn w:val="Tabletext"/>
    <w:rsid w:val="00FF7A70"/>
    <w:pPr>
      <w:spacing w:before="120"/>
    </w:pPr>
  </w:style>
  <w:style w:type="paragraph" w:customStyle="1" w:styleId="TableNo">
    <w:name w:val="Table_No"/>
    <w:basedOn w:val="Normal"/>
    <w:next w:val="Tabletitle"/>
    <w:link w:val="TableNoChar"/>
    <w:rsid w:val="00FF7A70"/>
    <w:pPr>
      <w:keepNext/>
      <w:spacing w:before="560" w:after="120"/>
      <w:jc w:val="center"/>
    </w:pPr>
    <w:rPr>
      <w:caps/>
      <w:sz w:val="20"/>
    </w:rPr>
  </w:style>
  <w:style w:type="paragraph" w:customStyle="1" w:styleId="Tableref">
    <w:name w:val="Table_ref"/>
    <w:basedOn w:val="Normal"/>
    <w:next w:val="Tabletitle"/>
    <w:uiPriority w:val="99"/>
    <w:rsid w:val="00FF7A70"/>
    <w:pPr>
      <w:keepNext/>
      <w:spacing w:before="560"/>
      <w:jc w:val="center"/>
    </w:pPr>
    <w:rPr>
      <w:sz w:val="20"/>
    </w:rPr>
  </w:style>
  <w:style w:type="paragraph" w:customStyle="1" w:styleId="TableTextS5">
    <w:name w:val="Table_TextS5"/>
    <w:basedOn w:val="Normal"/>
    <w:uiPriority w:val="99"/>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rsid w:val="00FF7A70"/>
    <w:rPr>
      <w:rFonts w:ascii="Times New Roman Bold" w:eastAsia="SimHei" w:hAnsi="Times New Roman Bold" w:cs="Times New Roman Bold"/>
      <w:b/>
      <w:lang w:val="en-US"/>
    </w:rPr>
  </w:style>
  <w:style w:type="paragraph" w:customStyle="1" w:styleId="TableNote">
    <w:name w:val="TableNote"/>
    <w:basedOn w:val="Tabletext"/>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link w:val="Title1Char"/>
    <w:uiPriority w:val="99"/>
    <w:rsid w:val="00FF7A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F7A70"/>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FF7A70"/>
    <w:pPr>
      <w:spacing w:before="240"/>
    </w:pPr>
    <w:rPr>
      <w:caps w:val="0"/>
    </w:rPr>
  </w:style>
  <w:style w:type="paragraph" w:customStyle="1" w:styleId="Title4">
    <w:name w:val="Title 4"/>
    <w:basedOn w:val="Title3"/>
    <w:next w:val="Heading1"/>
    <w:uiPriority w:val="99"/>
    <w:rsid w:val="00FF7A70"/>
    <w:rPr>
      <w:b/>
    </w:rPr>
  </w:style>
  <w:style w:type="paragraph" w:customStyle="1" w:styleId="toc0">
    <w:name w:val="toc 0"/>
    <w:basedOn w:val="Normal"/>
    <w:next w:val="TOC1"/>
    <w:uiPriority w:val="99"/>
    <w:rsid w:val="00FF7A70"/>
    <w:pPr>
      <w:tabs>
        <w:tab w:val="clear" w:pos="1134"/>
        <w:tab w:val="clear" w:pos="1871"/>
        <w:tab w:val="clear" w:pos="2268"/>
        <w:tab w:val="right" w:pos="9781"/>
      </w:tabs>
    </w:pPr>
    <w:rPr>
      <w:b/>
    </w:rPr>
  </w:style>
  <w:style w:type="paragraph" w:styleId="TOC1">
    <w:name w:val="toc 1"/>
    <w:basedOn w:val="Normal"/>
    <w:uiPriority w:val="99"/>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FF7A70"/>
    <w:pPr>
      <w:spacing w:before="120"/>
    </w:pPr>
  </w:style>
  <w:style w:type="paragraph" w:styleId="TOC3">
    <w:name w:val="toc 3"/>
    <w:basedOn w:val="TOC2"/>
    <w:uiPriority w:val="99"/>
    <w:rsid w:val="00FF7A70"/>
  </w:style>
  <w:style w:type="paragraph" w:styleId="TOC4">
    <w:name w:val="toc 4"/>
    <w:basedOn w:val="TOC3"/>
    <w:uiPriority w:val="99"/>
    <w:rsid w:val="00FF7A70"/>
  </w:style>
  <w:style w:type="paragraph" w:styleId="TOC5">
    <w:name w:val="toc 5"/>
    <w:basedOn w:val="TOC4"/>
    <w:uiPriority w:val="99"/>
    <w:rsid w:val="00FF7A70"/>
  </w:style>
  <w:style w:type="paragraph" w:styleId="TOC6">
    <w:name w:val="toc 6"/>
    <w:basedOn w:val="TOC4"/>
    <w:uiPriority w:val="99"/>
    <w:rsid w:val="00FF7A70"/>
  </w:style>
  <w:style w:type="paragraph" w:styleId="TOC7">
    <w:name w:val="toc 7"/>
    <w:basedOn w:val="TOC4"/>
    <w:uiPriority w:val="99"/>
    <w:rsid w:val="00FF7A70"/>
  </w:style>
  <w:style w:type="paragraph" w:styleId="TOC8">
    <w:name w:val="toc 8"/>
    <w:basedOn w:val="TOC4"/>
    <w:uiPriority w:val="99"/>
    <w:rsid w:val="00FF7A70"/>
  </w:style>
  <w:style w:type="character" w:customStyle="1" w:styleId="HeadingbChar">
    <w:name w:val="Heading_b Char"/>
    <w:link w:val="Headingb"/>
    <w:uiPriority w:val="99"/>
    <w:locked/>
    <w:rsid w:val="00B5757E"/>
    <w:rPr>
      <w:b/>
      <w:sz w:val="24"/>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uiPriority w:val="99"/>
    <w:locked/>
    <w:rsid w:val="00B5757E"/>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9"/>
    <w:locked/>
    <w:rsid w:val="00B5757E"/>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uiPriority w:val="99"/>
    <w:locked/>
    <w:rsid w:val="00B5757E"/>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9"/>
    <w:locked/>
    <w:rsid w:val="00B5757E"/>
    <w:rPr>
      <w:rFonts w:ascii="Times New Roman" w:hAnsi="Times New Roman"/>
      <w:b/>
      <w:sz w:val="24"/>
      <w:lang w:val="en-GB" w:eastAsia="en-US"/>
    </w:rPr>
  </w:style>
  <w:style w:type="character" w:customStyle="1" w:styleId="Heading5Char">
    <w:name w:val="Heading 5 Char"/>
    <w:aliases w:val="T5 Char,H5 Char,h5 Char,5 Char,Heading5 Char,h51 Char,heading 51 Char,Heading51 Char,h52 Char,h53 Char"/>
    <w:basedOn w:val="DefaultParagraphFont"/>
    <w:link w:val="Heading5"/>
    <w:uiPriority w:val="99"/>
    <w:locked/>
    <w:rsid w:val="00B5757E"/>
    <w:rPr>
      <w:rFonts w:ascii="Times New Roman" w:hAnsi="Times New Roman"/>
      <w:b/>
      <w:sz w:val="24"/>
      <w:lang w:val="en-GB" w:eastAsia="en-US"/>
    </w:rPr>
  </w:style>
  <w:style w:type="character" w:customStyle="1" w:styleId="Heading6Char">
    <w:name w:val="Heading 6 Char"/>
    <w:aliases w:val="T6 Char,H6 Char,Titre 66 Char,h6 Char,6 Char,Heading6 Char,h61 Char,h62 Char"/>
    <w:basedOn w:val="DefaultParagraphFont"/>
    <w:link w:val="Heading6"/>
    <w:uiPriority w:val="99"/>
    <w:locked/>
    <w:rsid w:val="00B5757E"/>
    <w:rPr>
      <w:rFonts w:ascii="Times New Roman" w:hAnsi="Times New Roman"/>
      <w:b/>
      <w:sz w:val="24"/>
      <w:lang w:val="en-GB" w:eastAsia="en-US"/>
    </w:rPr>
  </w:style>
  <w:style w:type="character" w:customStyle="1" w:styleId="Heading7Char">
    <w:name w:val="Heading 7 Char"/>
    <w:aliases w:val="T7 Char,No# Char,No digit heading Char,H7 Char,8 Char,h7 Char,7 Char,st Char,SDL title Char"/>
    <w:basedOn w:val="DefaultParagraphFont"/>
    <w:link w:val="Heading7"/>
    <w:uiPriority w:val="99"/>
    <w:locked/>
    <w:rsid w:val="00B5757E"/>
    <w:rPr>
      <w:rFonts w:ascii="Times New Roman" w:hAnsi="Times New Roman"/>
      <w:b/>
      <w:sz w:val="24"/>
      <w:lang w:val="en-GB" w:eastAsia="en-US"/>
    </w:rPr>
  </w:style>
  <w:style w:type="character" w:customStyle="1" w:styleId="Heading8Char">
    <w:name w:val="Heading 8 Char"/>
    <w:aliases w:val="h8 Char,fig cap Char,Table Heading Char,Tables Char"/>
    <w:basedOn w:val="DefaultParagraphFont"/>
    <w:link w:val="Heading8"/>
    <w:uiPriority w:val="99"/>
    <w:locked/>
    <w:rsid w:val="00B5757E"/>
    <w:rPr>
      <w:rFonts w:ascii="Times New Roman" w:hAnsi="Times New Roman"/>
      <w:b/>
      <w:sz w:val="24"/>
      <w:lang w:val="en-GB" w:eastAsia="en-US"/>
    </w:rPr>
  </w:style>
  <w:style w:type="character" w:customStyle="1" w:styleId="Heading9Char">
    <w:name w:val="Heading 9 Char"/>
    <w:aliases w:val="h9 Char,9 Char,tab cap Char,Figure Heading Char,FH Char"/>
    <w:basedOn w:val="DefaultParagraphFont"/>
    <w:link w:val="Heading9"/>
    <w:uiPriority w:val="99"/>
    <w:locked/>
    <w:rsid w:val="00B5757E"/>
    <w:rPr>
      <w:rFonts w:ascii="Times New Roman" w:hAnsi="Times New Roman"/>
      <w:b/>
      <w:sz w:val="24"/>
      <w:lang w:val="en-GB" w:eastAsia="en-US"/>
    </w:rPr>
  </w:style>
  <w:style w:type="character" w:customStyle="1" w:styleId="Heading5Char4">
    <w:name w:val="Heading 5 Char4"/>
    <w:aliases w:val="T5 Char4,H5 Char4,h5 Char4,5 Char4,Heading5 Char1,h51 Char4,heading 51 Char4,Heading51 Char4,h52 Char4,h53 Char4"/>
    <w:uiPriority w:val="99"/>
    <w:locked/>
    <w:rsid w:val="00B5757E"/>
    <w:rPr>
      <w:rFonts w:ascii="Times New Roman" w:hAnsi="Times New Roman"/>
      <w:b/>
      <w:sz w:val="24"/>
      <w:lang w:val="zh-CN" w:eastAsia="en-US"/>
    </w:rPr>
  </w:style>
  <w:style w:type="character" w:customStyle="1" w:styleId="enumlev1Char">
    <w:name w:val="enumlev1 Char"/>
    <w:link w:val="enumlev1"/>
    <w:uiPriority w:val="99"/>
    <w:locked/>
    <w:rsid w:val="00B5757E"/>
    <w:rPr>
      <w:rFonts w:ascii="Times New Roman" w:hAnsi="Times New Roman"/>
      <w:sz w:val="24"/>
      <w:lang w:val="en-GB" w:eastAsia="en-US"/>
    </w:rPr>
  </w:style>
  <w:style w:type="character" w:customStyle="1" w:styleId="NormalaftertitleChar0">
    <w:name w:val="Normal_after_title Char"/>
    <w:link w:val="Normalaftertitle0"/>
    <w:uiPriority w:val="99"/>
    <w:locked/>
    <w:rsid w:val="00B5757E"/>
    <w:rPr>
      <w:rFonts w:ascii="Times New Roman" w:hAnsi="Times New Roman"/>
      <w:sz w:val="24"/>
      <w:lang w:val="en-GB" w:eastAsia="en-US"/>
    </w:rPr>
  </w:style>
  <w:style w:type="character" w:customStyle="1" w:styleId="SourceChar">
    <w:name w:val="Source Char"/>
    <w:link w:val="Source"/>
    <w:uiPriority w:val="99"/>
    <w:locked/>
    <w:rsid w:val="00B5757E"/>
    <w:rPr>
      <w:rFonts w:ascii="Times New Roman" w:hAnsi="Times New Roman"/>
      <w:b/>
      <w:sz w:val="28"/>
      <w:lang w:val="en-GB" w:eastAsia="en-US"/>
    </w:rPr>
  </w:style>
  <w:style w:type="character" w:customStyle="1" w:styleId="Title1Char">
    <w:name w:val="Title 1 Char"/>
    <w:link w:val="Title1"/>
    <w:uiPriority w:val="99"/>
    <w:locked/>
    <w:rsid w:val="00B5757E"/>
    <w:rPr>
      <w:rFonts w:ascii="Times New Roman" w:hAnsi="Times New Roman"/>
      <w:caps/>
      <w:sz w:val="28"/>
      <w:lang w:val="en-GB" w:eastAsia="en-US"/>
    </w:rPr>
  </w:style>
  <w:style w:type="character" w:customStyle="1" w:styleId="enumlev10">
    <w:name w:val="enumlev1 Знак"/>
    <w:uiPriority w:val="99"/>
    <w:locked/>
    <w:rsid w:val="00B5757E"/>
    <w:rPr>
      <w:rFonts w:ascii="Times New Roman" w:hAnsi="Times New Roman"/>
      <w:sz w:val="24"/>
      <w:lang w:val="zh-CN" w:eastAsia="en-US"/>
    </w:rPr>
  </w:style>
  <w:style w:type="paragraph" w:customStyle="1" w:styleId="AnnexNoTitle">
    <w:name w:val="Annex_NoTitle"/>
    <w:basedOn w:val="Normal"/>
    <w:next w:val="Normalaftertitle0"/>
    <w:link w:val="AnnexNoTitleChar1"/>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zh-CN"/>
    </w:rPr>
  </w:style>
  <w:style w:type="paragraph" w:customStyle="1" w:styleId="AppendixNoTitle">
    <w:name w:val="Appendix_NoTitle"/>
    <w:basedOn w:val="AnnexNoTitle"/>
    <w:next w:val="Normalaftertitle0"/>
    <w:uiPriority w:val="99"/>
    <w:rsid w:val="00B5757E"/>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B5757E"/>
    <w:rPr>
      <w:sz w:val="22"/>
      <w:lang w:val="zh-CN" w:eastAsia="en-US"/>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B5757E"/>
    <w:rPr>
      <w:lang w:val="zh-CN" w:eastAsia="en-US"/>
    </w:rPr>
  </w:style>
  <w:style w:type="character" w:styleId="Hyperlink">
    <w:name w:val="Hyperlink"/>
    <w:basedOn w:val="DefaultParagraphFont"/>
    <w:uiPriority w:val="99"/>
    <w:rsid w:val="00B5757E"/>
    <w:rPr>
      <w:color w:val="0000FF"/>
      <w:u w:val="single"/>
      <w:lang w:val="zh-CN"/>
    </w:rPr>
  </w:style>
  <w:style w:type="character" w:customStyle="1" w:styleId="href">
    <w:name w:val="href"/>
    <w:uiPriority w:val="99"/>
    <w:rsid w:val="00B5757E"/>
  </w:style>
  <w:style w:type="character" w:customStyle="1" w:styleId="TabletextChar">
    <w:name w:val="Table_text Char"/>
    <w:link w:val="Tabletext"/>
    <w:uiPriority w:val="99"/>
    <w:locked/>
    <w:rsid w:val="00B5757E"/>
    <w:rPr>
      <w:rFonts w:ascii="Times New Roman" w:hAnsi="Times New Roman"/>
      <w:lang w:val="en-GB" w:eastAsia="en-US"/>
    </w:rPr>
  </w:style>
  <w:style w:type="character" w:styleId="FollowedHyperlink">
    <w:name w:val="FollowedHyperlink"/>
    <w:basedOn w:val="DefaultParagraphFont"/>
    <w:uiPriority w:val="99"/>
    <w:rsid w:val="00B5757E"/>
    <w:rPr>
      <w:color w:val="606420"/>
      <w:u w:val="single"/>
      <w:lang w:val="zh-CN"/>
    </w:rPr>
  </w:style>
  <w:style w:type="character" w:customStyle="1" w:styleId="CharChar5">
    <w:name w:val="Char Char5"/>
    <w:uiPriority w:val="99"/>
    <w:rsid w:val="00B5757E"/>
    <w:rPr>
      <w:b/>
      <w:sz w:val="24"/>
      <w:lang w:val="zh-CN"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B5757E"/>
    <w:rPr>
      <w:b/>
      <w:sz w:val="24"/>
      <w:lang w:val="zh-CN" w:eastAsia="en-US"/>
    </w:rPr>
  </w:style>
  <w:style w:type="character" w:customStyle="1" w:styleId="FigureNoChar">
    <w:name w:val="Figure_No Char"/>
    <w:link w:val="FigureNo"/>
    <w:uiPriority w:val="99"/>
    <w:locked/>
    <w:rsid w:val="00B5757E"/>
    <w:rPr>
      <w:rFonts w:ascii="Times New Roman" w:hAnsi="Times New Roman"/>
      <w:caps/>
      <w:lang w:val="en-GB" w:eastAsia="en-US"/>
    </w:rPr>
  </w:style>
  <w:style w:type="character" w:customStyle="1" w:styleId="FigureChar">
    <w:name w:val="Figure Char"/>
    <w:aliases w:val="fig Char"/>
    <w:link w:val="Figure"/>
    <w:uiPriority w:val="99"/>
    <w:locked/>
    <w:rsid w:val="00B5757E"/>
    <w:rPr>
      <w:rFonts w:ascii="Times New Roman" w:hAnsi="Times New Roman"/>
      <w:sz w:val="24"/>
      <w:lang w:val="en-GB" w:eastAsia="en-US"/>
    </w:rPr>
  </w:style>
  <w:style w:type="character" w:customStyle="1" w:styleId="CallChar">
    <w:name w:val="Call Char"/>
    <w:link w:val="Call"/>
    <w:uiPriority w:val="99"/>
    <w:locked/>
    <w:rsid w:val="00B5757E"/>
    <w:rPr>
      <w:rFonts w:ascii="STKaiti" w:eastAsia="STKaiti" w:hAnsi="STKaiti"/>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uiPriority w:val="99"/>
    <w:locked/>
    <w:rsid w:val="00B5757E"/>
    <w:rPr>
      <w:sz w:val="22"/>
      <w:lang w:val="zh-CN"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B5757E"/>
    <w:rPr>
      <w:sz w:val="22"/>
      <w:lang w:val="zh-CN"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B5757E"/>
    <w:rPr>
      <w:sz w:val="18"/>
      <w:lang w:val="zh-CN" w:eastAsia="en-US"/>
    </w:rPr>
  </w:style>
  <w:style w:type="character" w:customStyle="1" w:styleId="TableNoChar">
    <w:name w:val="Table_No Char"/>
    <w:link w:val="TableNo"/>
    <w:uiPriority w:val="99"/>
    <w:locked/>
    <w:rsid w:val="00B5757E"/>
    <w:rPr>
      <w:rFonts w:ascii="Times New Roman" w:hAnsi="Times New Roman"/>
      <w:caps/>
      <w:lang w:val="en-GB" w:eastAsia="en-US"/>
    </w:rPr>
  </w:style>
  <w:style w:type="paragraph" w:customStyle="1" w:styleId="Tablefin">
    <w:name w:val="Table_fin"/>
    <w:basedOn w:val="Normal"/>
    <w:next w:val="Normal"/>
    <w:uiPriority w:val="99"/>
    <w:rsid w:val="00B5757E"/>
    <w:pPr>
      <w:tabs>
        <w:tab w:val="clear" w:pos="1134"/>
        <w:tab w:val="clear" w:pos="1871"/>
        <w:tab w:val="clear" w:pos="2268"/>
        <w:tab w:val="left" w:pos="794"/>
        <w:tab w:val="left" w:pos="1191"/>
        <w:tab w:val="left" w:pos="1588"/>
        <w:tab w:val="left" w:pos="1985"/>
      </w:tabs>
      <w:spacing w:before="0"/>
      <w:jc w:val="both"/>
    </w:pPr>
    <w:rPr>
      <w:rFonts w:eastAsia="MS Mincho"/>
      <w:sz w:val="20"/>
      <w:lang w:val="zh-CN"/>
    </w:rPr>
  </w:style>
  <w:style w:type="paragraph" w:customStyle="1" w:styleId="TableText0">
    <w:name w:val="Table_Text"/>
    <w:basedOn w:val="Normal"/>
    <w:link w:val="TableTextChar0"/>
    <w:uiPriority w:val="99"/>
    <w:rsid w:val="00B5757E"/>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lang w:val="zh-CN"/>
    </w:rPr>
  </w:style>
  <w:style w:type="paragraph" w:customStyle="1" w:styleId="Line">
    <w:name w:val="Line"/>
    <w:basedOn w:val="Normal"/>
    <w:next w:val="Normal"/>
    <w:uiPriority w:val="99"/>
    <w:rsid w:val="00B5757E"/>
    <w:pPr>
      <w:pBdr>
        <w:top w:val="single" w:sz="6" w:space="1" w:color="auto"/>
      </w:pBdr>
      <w:tabs>
        <w:tab w:val="clear" w:pos="1134"/>
        <w:tab w:val="clear" w:pos="1871"/>
        <w:tab w:val="clear" w:pos="2268"/>
      </w:tabs>
      <w:spacing w:before="240"/>
      <w:ind w:left="3997" w:right="3997"/>
      <w:jc w:val="center"/>
    </w:pPr>
    <w:rPr>
      <w:rFonts w:eastAsia="MS Mincho"/>
      <w:sz w:val="20"/>
      <w:lang w:val="zh-CN"/>
    </w:rPr>
  </w:style>
  <w:style w:type="character" w:styleId="CommentReference">
    <w:name w:val="annotation reference"/>
    <w:basedOn w:val="DefaultParagraphFont"/>
    <w:uiPriority w:val="99"/>
    <w:rsid w:val="00B5757E"/>
    <w:rPr>
      <w:sz w:val="16"/>
      <w:lang w:val="zh-CN"/>
    </w:rPr>
  </w:style>
  <w:style w:type="paragraph" w:styleId="CommentText">
    <w:name w:val="annotation text"/>
    <w:basedOn w:val="Normal"/>
    <w:link w:val="CommentTextChar"/>
    <w:uiPriority w:val="99"/>
    <w:rsid w:val="00B5757E"/>
    <w:pPr>
      <w:tabs>
        <w:tab w:val="clear" w:pos="1134"/>
        <w:tab w:val="clear" w:pos="1871"/>
        <w:tab w:val="clear" w:pos="2268"/>
        <w:tab w:val="left" w:pos="794"/>
        <w:tab w:val="left" w:pos="1191"/>
        <w:tab w:val="left" w:pos="1588"/>
        <w:tab w:val="left" w:pos="1985"/>
      </w:tabs>
    </w:pPr>
    <w:rPr>
      <w:rFonts w:eastAsia="MS Mincho"/>
      <w:sz w:val="20"/>
      <w:lang w:val="zh-CN"/>
    </w:rPr>
  </w:style>
  <w:style w:type="character" w:customStyle="1" w:styleId="CommentTextChar">
    <w:name w:val="Comment Text Char"/>
    <w:basedOn w:val="DefaultParagraphFont"/>
    <w:link w:val="CommentText"/>
    <w:uiPriority w:val="99"/>
    <w:rsid w:val="00B5757E"/>
    <w:rPr>
      <w:rFonts w:ascii="Times New Roman" w:eastAsia="MS Mincho" w:hAnsi="Times New Roman"/>
      <w:lang w:val="zh-CN" w:eastAsia="en-US"/>
    </w:rPr>
  </w:style>
  <w:style w:type="paragraph" w:styleId="CommentSubject">
    <w:name w:val="annotation subject"/>
    <w:basedOn w:val="CommentText"/>
    <w:next w:val="CommentText"/>
    <w:link w:val="CommentSubjectChar"/>
    <w:uiPriority w:val="99"/>
    <w:rsid w:val="00B5757E"/>
    <w:rPr>
      <w:b/>
      <w:bCs/>
    </w:rPr>
  </w:style>
  <w:style w:type="character" w:customStyle="1" w:styleId="CommentSubjectChar">
    <w:name w:val="Comment Subject Char"/>
    <w:basedOn w:val="CommentTextChar"/>
    <w:link w:val="CommentSubject"/>
    <w:uiPriority w:val="99"/>
    <w:rsid w:val="00B5757E"/>
    <w:rPr>
      <w:rFonts w:ascii="Times New Roman" w:eastAsia="MS Mincho" w:hAnsi="Times New Roman"/>
      <w:b/>
      <w:bCs/>
      <w:lang w:val="zh-CN" w:eastAsia="en-US"/>
    </w:rPr>
  </w:style>
  <w:style w:type="paragraph" w:customStyle="1" w:styleId="AnnexNotitle0">
    <w:name w:val="Annex_No &amp; title"/>
    <w:basedOn w:val="Normal"/>
    <w:next w:val="Normal"/>
    <w:link w:val="AnnexNotitleChar"/>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zh-CN"/>
    </w:rPr>
  </w:style>
  <w:style w:type="character" w:customStyle="1" w:styleId="AnnexNotitleChar">
    <w:name w:val="Annex_No &amp; title Char"/>
    <w:link w:val="AnnexNotitle0"/>
    <w:uiPriority w:val="99"/>
    <w:locked/>
    <w:rsid w:val="00B5757E"/>
    <w:rPr>
      <w:rFonts w:ascii="Times New Roman" w:eastAsia="MS Mincho" w:hAnsi="Times New Roman"/>
      <w:b/>
      <w:sz w:val="28"/>
      <w:lang w:val="zh-CN" w:eastAsia="en-US"/>
    </w:rPr>
  </w:style>
  <w:style w:type="paragraph" w:styleId="Caption">
    <w:name w:val="caption"/>
    <w:aliases w:val="cap Char3"/>
    <w:basedOn w:val="Normal"/>
    <w:next w:val="BodyText"/>
    <w:link w:val="CaptionChar"/>
    <w:uiPriority w:val="99"/>
    <w:qFormat/>
    <w:rsid w:val="00B5757E"/>
    <w:pPr>
      <w:keepNext/>
      <w:keepLines/>
      <w:tabs>
        <w:tab w:val="clear" w:pos="1134"/>
        <w:tab w:val="clear" w:pos="1871"/>
        <w:tab w:val="clear" w:pos="2268"/>
      </w:tabs>
      <w:overflowPunct/>
      <w:autoSpaceDE/>
      <w:autoSpaceDN/>
      <w:adjustRightInd/>
      <w:spacing w:before="240" w:after="120"/>
      <w:jc w:val="center"/>
      <w:textAlignment w:val="auto"/>
    </w:pPr>
    <w:rPr>
      <w:rFonts w:eastAsia="Batang"/>
      <w:b/>
      <w:sz w:val="20"/>
      <w:lang w:val="zh-CN" w:eastAsia="de-DE"/>
    </w:rPr>
  </w:style>
  <w:style w:type="character" w:customStyle="1" w:styleId="CaptionChar">
    <w:name w:val="Caption Char"/>
    <w:aliases w:val="cap Char3 Char"/>
    <w:link w:val="Caption"/>
    <w:uiPriority w:val="99"/>
    <w:locked/>
    <w:rsid w:val="00B5757E"/>
    <w:rPr>
      <w:rFonts w:ascii="Times New Roman" w:eastAsia="Batang" w:hAnsi="Times New Roman"/>
      <w:b/>
      <w:lang w:val="zh-CN" w:eastAsia="de-DE"/>
    </w:rPr>
  </w:style>
  <w:style w:type="character" w:customStyle="1" w:styleId="Heading2CharChar">
    <w:name w:val="Heading 2 Char Char"/>
    <w:uiPriority w:val="99"/>
    <w:rsid w:val="00B5757E"/>
    <w:rPr>
      <w:b/>
      <w:sz w:val="24"/>
      <w:lang w:val="zh-CN" w:eastAsia="en-US"/>
    </w:rPr>
  </w:style>
  <w:style w:type="table" w:styleId="TableGrid">
    <w:name w:val="Table Grid"/>
    <w:basedOn w:val="TableNormal"/>
    <w:uiPriority w:val="99"/>
    <w:rsid w:val="00B5757E"/>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uiPriority w:val="99"/>
    <w:rsid w:val="00B5757E"/>
    <w:pPr>
      <w:spacing w:before="120"/>
    </w:pPr>
    <w:rPr>
      <w:rFonts w:ascii="Verdana" w:hAnsi="Verdana"/>
      <w:sz w:val="22"/>
      <w:lang w:val="zh-CN" w:eastAsia="en-US"/>
    </w:rPr>
  </w:style>
  <w:style w:type="character" w:customStyle="1" w:styleId="CEONormalChar">
    <w:name w:val="CEO_Normal Char"/>
    <w:link w:val="CEONormal"/>
    <w:uiPriority w:val="99"/>
    <w:locked/>
    <w:rsid w:val="00B5757E"/>
    <w:rPr>
      <w:rFonts w:ascii="Verdana" w:hAnsi="Verdana"/>
      <w:sz w:val="22"/>
      <w:lang w:val="zh-CN" w:eastAsia="en-US"/>
    </w:rPr>
  </w:style>
  <w:style w:type="character" w:customStyle="1" w:styleId="EmailStyle174">
    <w:name w:val="EmailStyle174"/>
    <w:uiPriority w:val="99"/>
    <w:rsid w:val="00B5757E"/>
    <w:rPr>
      <w:rFonts w:ascii="Arial" w:hAnsi="Arial"/>
      <w:color w:val="000000"/>
      <w:sz w:val="20"/>
      <w:lang w:val="zh-CN"/>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B5757E"/>
    <w:rPr>
      <w:sz w:val="22"/>
      <w:lang w:val="zh-CN" w:eastAsia="en-US"/>
    </w:rPr>
  </w:style>
  <w:style w:type="paragraph" w:customStyle="1" w:styleId="ZchnZchn">
    <w:name w:val="Zchn Zchn"/>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B5757E"/>
    <w:rPr>
      <w:b/>
      <w:sz w:val="24"/>
      <w:lang w:val="zh-CN"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B5757E"/>
    <w:rPr>
      <w:b/>
      <w:sz w:val="24"/>
      <w:lang w:val="zh-CN"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B5757E"/>
    <w:rPr>
      <w:rFonts w:eastAsia="MS Mincho"/>
      <w:sz w:val="22"/>
      <w:lang w:val="zh-CN"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B5757E"/>
    <w:rPr>
      <w:sz w:val="18"/>
      <w:lang w:val="zh-CN" w:eastAsia="en-US"/>
    </w:rPr>
  </w:style>
  <w:style w:type="character" w:customStyle="1" w:styleId="AnnexNoTitleChar1">
    <w:name w:val="Annex_NoTitle Char1"/>
    <w:link w:val="AnnexNoTitle"/>
    <w:uiPriority w:val="99"/>
    <w:locked/>
    <w:rsid w:val="00B5757E"/>
    <w:rPr>
      <w:rFonts w:ascii="Times New Roman" w:eastAsia="MS Mincho" w:hAnsi="Times New Roman"/>
      <w:b/>
      <w:sz w:val="28"/>
      <w:lang w:val="zh-CN" w:eastAsia="en-US"/>
    </w:rPr>
  </w:style>
  <w:style w:type="character" w:customStyle="1" w:styleId="TabletitleChar">
    <w:name w:val="Table_title Char"/>
    <w:link w:val="Tabletitle"/>
    <w:uiPriority w:val="99"/>
    <w:locked/>
    <w:rsid w:val="00B5757E"/>
    <w:rPr>
      <w:rFonts w:ascii="Times New Roman Bold" w:hAnsi="Times New Roman Bold"/>
      <w:b/>
      <w:lang w:val="en-GB" w:eastAsia="en-US"/>
    </w:rPr>
  </w:style>
  <w:style w:type="character" w:customStyle="1" w:styleId="NormalaftertitleChar">
    <w:name w:val="Normal after title Char"/>
    <w:link w:val="Normalaftertitle"/>
    <w:uiPriority w:val="99"/>
    <w:locked/>
    <w:rsid w:val="00B5757E"/>
    <w:rPr>
      <w:rFonts w:ascii="Times New Roman" w:hAnsi="Times New Roman"/>
      <w:sz w:val="24"/>
      <w:lang w:val="en-GB" w:eastAsia="en-US"/>
    </w:rPr>
  </w:style>
  <w:style w:type="character" w:customStyle="1" w:styleId="TALChar">
    <w:name w:val="TAL Char"/>
    <w:link w:val="TAL"/>
    <w:uiPriority w:val="99"/>
    <w:locked/>
    <w:rsid w:val="00B5757E"/>
    <w:rPr>
      <w:rFonts w:ascii="Arial" w:hAnsi="Arial"/>
      <w:sz w:val="18"/>
      <w:lang w:val="zh-CN" w:eastAsia="en-US"/>
    </w:rPr>
  </w:style>
  <w:style w:type="paragraph" w:customStyle="1" w:styleId="TAL">
    <w:name w:val="TAL"/>
    <w:basedOn w:val="Normal"/>
    <w:link w:val="TALChar"/>
    <w:uiPriority w:val="99"/>
    <w:rsid w:val="00B5757E"/>
    <w:pPr>
      <w:keepNext/>
      <w:keepLines/>
      <w:tabs>
        <w:tab w:val="clear" w:pos="1134"/>
        <w:tab w:val="clear" w:pos="1871"/>
        <w:tab w:val="clear" w:pos="2268"/>
      </w:tabs>
      <w:spacing w:before="0"/>
      <w:textAlignment w:val="auto"/>
    </w:pPr>
    <w:rPr>
      <w:rFonts w:ascii="Arial" w:hAnsi="Arial"/>
      <w:sz w:val="18"/>
      <w:lang w:val="zh-CN"/>
    </w:rPr>
  </w:style>
  <w:style w:type="character" w:customStyle="1" w:styleId="TableBodyText">
    <w:name w:val="Table Body Text"/>
    <w:uiPriority w:val="99"/>
    <w:rsid w:val="00B5757E"/>
    <w:rPr>
      <w:rFonts w:ascii="Arial" w:hAnsi="Arial"/>
      <w:sz w:val="20"/>
      <w:lang w:val="zh-CN"/>
    </w:rPr>
  </w:style>
  <w:style w:type="paragraph" w:customStyle="1" w:styleId="CharCharChar">
    <w:name w:val="Char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EquationeqChar">
    <w:name w:val="Equation.eq Char"/>
    <w:link w:val="Equation"/>
    <w:uiPriority w:val="99"/>
    <w:locked/>
    <w:rsid w:val="00B5757E"/>
    <w:rPr>
      <w:rFonts w:ascii="Times New Roman" w:hAnsi="Times New Roman"/>
      <w:sz w:val="24"/>
      <w:lang w:val="en-GB" w:eastAsia="en-US"/>
    </w:rPr>
  </w:style>
  <w:style w:type="paragraph" w:customStyle="1" w:styleId="HeadingSum">
    <w:name w:val="Heading_Sum"/>
    <w:basedOn w:val="Headingb"/>
    <w:next w:val="Normal"/>
    <w:uiPriority w:val="99"/>
    <w:rsid w:val="00B5757E"/>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zh-CN"/>
    </w:rPr>
  </w:style>
  <w:style w:type="paragraph" w:customStyle="1" w:styleId="tocpart">
    <w:name w:val="tocpart"/>
    <w:basedOn w:val="Normal"/>
    <w:uiPriority w:val="99"/>
    <w:rsid w:val="00B5757E"/>
    <w:pPr>
      <w:tabs>
        <w:tab w:val="clear" w:pos="1134"/>
        <w:tab w:val="clear" w:pos="1871"/>
        <w:tab w:val="clear" w:pos="2268"/>
        <w:tab w:val="left" w:pos="2693"/>
        <w:tab w:val="left" w:pos="8789"/>
        <w:tab w:val="right" w:pos="9639"/>
      </w:tabs>
      <w:ind w:left="2693" w:hanging="2693"/>
      <w:jc w:val="both"/>
    </w:pPr>
    <w:rPr>
      <w:lang w:val="zh-CN"/>
    </w:rPr>
  </w:style>
  <w:style w:type="paragraph" w:customStyle="1" w:styleId="Blanc">
    <w:name w:val="Blanc"/>
    <w:basedOn w:val="Normal"/>
    <w:next w:val="Tabletext"/>
    <w:uiPriority w:val="99"/>
    <w:rsid w:val="00B5757E"/>
    <w:pPr>
      <w:keepNext/>
      <w:keepLines/>
      <w:tabs>
        <w:tab w:val="clear" w:pos="1134"/>
        <w:tab w:val="clear" w:pos="1871"/>
        <w:tab w:val="clear" w:pos="2268"/>
      </w:tabs>
      <w:spacing w:before="0"/>
      <w:jc w:val="both"/>
    </w:pPr>
    <w:rPr>
      <w:sz w:val="16"/>
      <w:lang w:val="zh-CN"/>
    </w:rPr>
  </w:style>
  <w:style w:type="paragraph" w:customStyle="1" w:styleId="toctemp">
    <w:name w:val="toctemp"/>
    <w:basedOn w:val="Normal"/>
    <w:uiPriority w:val="99"/>
    <w:rsid w:val="00B5757E"/>
    <w:pPr>
      <w:tabs>
        <w:tab w:val="clear" w:pos="1134"/>
        <w:tab w:val="clear" w:pos="1871"/>
        <w:tab w:val="clear" w:pos="2268"/>
        <w:tab w:val="left" w:pos="2693"/>
        <w:tab w:val="left" w:leader="dot" w:pos="8789"/>
        <w:tab w:val="right" w:pos="9639"/>
      </w:tabs>
      <w:ind w:left="2693" w:right="964" w:hanging="2693"/>
      <w:jc w:val="both"/>
    </w:pPr>
    <w:rPr>
      <w:lang w:val="zh-CN"/>
    </w:rPr>
  </w:style>
  <w:style w:type="paragraph" w:customStyle="1" w:styleId="Summary">
    <w:name w:val="Summary"/>
    <w:basedOn w:val="Normal"/>
    <w:next w:val="Normalaftertitle0"/>
    <w:uiPriority w:val="99"/>
    <w:rsid w:val="00B5757E"/>
    <w:pPr>
      <w:tabs>
        <w:tab w:val="clear" w:pos="1134"/>
        <w:tab w:val="clear" w:pos="1871"/>
        <w:tab w:val="clear" w:pos="2268"/>
        <w:tab w:val="left" w:pos="794"/>
        <w:tab w:val="left" w:pos="1191"/>
        <w:tab w:val="left" w:pos="1588"/>
        <w:tab w:val="left" w:pos="1985"/>
      </w:tabs>
      <w:spacing w:after="480"/>
      <w:jc w:val="both"/>
    </w:pPr>
    <w:rPr>
      <w:sz w:val="22"/>
      <w:lang w:val="zh-CN"/>
    </w:rPr>
  </w:style>
  <w:style w:type="paragraph" w:customStyle="1" w:styleId="TableLegendNote">
    <w:name w:val="Table_Legend_Note"/>
    <w:basedOn w:val="Tablelegend"/>
    <w:next w:val="Tablelegend"/>
    <w:uiPriority w:val="99"/>
    <w:rsid w:val="00B5757E"/>
    <w:pPr>
      <w:tabs>
        <w:tab w:val="clear" w:pos="1871"/>
      </w:tabs>
      <w:spacing w:before="80" w:after="0"/>
      <w:ind w:left="-85" w:right="-85"/>
      <w:jc w:val="both"/>
    </w:pPr>
    <w:rPr>
      <w:sz w:val="22"/>
      <w:lang w:val="zh-CN"/>
    </w:rPr>
  </w:style>
  <w:style w:type="paragraph" w:customStyle="1" w:styleId="TableText1">
    <w:name w:val="TableText"/>
    <w:basedOn w:val="Normal"/>
    <w:uiPriority w:val="99"/>
    <w:rsid w:val="00B5757E"/>
    <w:pPr>
      <w:keepNext/>
      <w:keepLines/>
      <w:tabs>
        <w:tab w:val="clear" w:pos="1134"/>
        <w:tab w:val="clear" w:pos="1871"/>
        <w:tab w:val="clear" w:pos="2268"/>
      </w:tabs>
      <w:overflowPunct/>
      <w:autoSpaceDE/>
      <w:autoSpaceDN/>
      <w:adjustRightInd/>
      <w:spacing w:before="60" w:after="60"/>
      <w:jc w:val="both"/>
      <w:textAlignment w:val="auto"/>
    </w:pPr>
    <w:rPr>
      <w:rFonts w:eastAsia="MS Mincho" w:cs="Angsana New"/>
      <w:szCs w:val="24"/>
      <w:lang w:val="zh-CN"/>
    </w:rPr>
  </w:style>
  <w:style w:type="paragraph" w:customStyle="1" w:styleId="TableHead0">
    <w:name w:val="TableHead"/>
    <w:basedOn w:val="TableText1"/>
    <w:uiPriority w:val="99"/>
    <w:rsid w:val="00B5757E"/>
    <w:pPr>
      <w:jc w:val="center"/>
    </w:pPr>
    <w:rPr>
      <w:b/>
      <w:bCs/>
    </w:rPr>
  </w:style>
  <w:style w:type="paragraph" w:customStyle="1" w:styleId="Char1CharChar1Char">
    <w:name w:val="Char1 Char Char1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Head">
    <w:name w:val="Head"/>
    <w:basedOn w:val="Normal"/>
    <w:uiPriority w:val="99"/>
    <w:rsid w:val="00B5757E"/>
    <w:pPr>
      <w:tabs>
        <w:tab w:val="clear" w:pos="1134"/>
        <w:tab w:val="clear" w:pos="1871"/>
        <w:tab w:val="clear" w:pos="2268"/>
        <w:tab w:val="left" w:pos="6663"/>
      </w:tabs>
      <w:overflowPunct/>
      <w:autoSpaceDE/>
      <w:autoSpaceDN/>
      <w:adjustRightInd/>
      <w:spacing w:before="0"/>
      <w:textAlignment w:val="auto"/>
    </w:pPr>
    <w:rPr>
      <w:lang w:val="zh-CN"/>
    </w:rPr>
  </w:style>
  <w:style w:type="paragraph" w:styleId="BodyTextIndent">
    <w:name w:val="Body Text Indent"/>
    <w:basedOn w:val="Normal"/>
    <w:link w:val="BodyTextIndentChar"/>
    <w:uiPriority w:val="99"/>
    <w:rsid w:val="00B5757E"/>
    <w:pPr>
      <w:tabs>
        <w:tab w:val="clear" w:pos="1134"/>
        <w:tab w:val="clear" w:pos="1871"/>
        <w:tab w:val="clear" w:pos="2268"/>
        <w:tab w:val="left" w:pos="709"/>
      </w:tabs>
      <w:overflowPunct/>
      <w:autoSpaceDE/>
      <w:autoSpaceDN/>
      <w:adjustRightInd/>
      <w:spacing w:before="720"/>
      <w:ind w:left="709" w:hanging="709"/>
      <w:jc w:val="center"/>
      <w:textAlignment w:val="auto"/>
    </w:pPr>
    <w:rPr>
      <w:b/>
      <w:bCs/>
      <w:lang w:val="zh-CN"/>
    </w:rPr>
  </w:style>
  <w:style w:type="character" w:customStyle="1" w:styleId="BodyTextIndentChar">
    <w:name w:val="Body Text Indent Char"/>
    <w:basedOn w:val="DefaultParagraphFont"/>
    <w:link w:val="BodyTextIndent"/>
    <w:uiPriority w:val="99"/>
    <w:rsid w:val="00B5757E"/>
    <w:rPr>
      <w:rFonts w:ascii="Times New Roman" w:hAnsi="Times New Roman"/>
      <w:b/>
      <w:bCs/>
      <w:sz w:val="24"/>
      <w:lang w:val="zh-CN" w:eastAsia="en-US"/>
    </w:rPr>
  </w:style>
  <w:style w:type="paragraph" w:styleId="BodyTextIndent2">
    <w:name w:val="Body Text Indent 2"/>
    <w:basedOn w:val="Normal"/>
    <w:link w:val="BodyTextIndent2Char"/>
    <w:uiPriority w:val="99"/>
    <w:rsid w:val="00B5757E"/>
    <w:pPr>
      <w:tabs>
        <w:tab w:val="clear" w:pos="1134"/>
        <w:tab w:val="clear" w:pos="1871"/>
        <w:tab w:val="clear" w:pos="2268"/>
        <w:tab w:val="left" w:pos="284"/>
        <w:tab w:val="left" w:pos="794"/>
        <w:tab w:val="left" w:pos="1191"/>
        <w:tab w:val="left" w:pos="1588"/>
        <w:tab w:val="left" w:pos="1985"/>
      </w:tabs>
      <w:overflowPunct/>
      <w:autoSpaceDE/>
      <w:autoSpaceDN/>
      <w:adjustRightInd/>
      <w:spacing w:before="0"/>
      <w:ind w:left="284" w:hanging="284"/>
      <w:textAlignment w:val="auto"/>
    </w:pPr>
    <w:rPr>
      <w:sz w:val="16"/>
      <w:lang w:val="zh-CN"/>
    </w:rPr>
  </w:style>
  <w:style w:type="character" w:customStyle="1" w:styleId="BodyTextIndent2Char">
    <w:name w:val="Body Text Indent 2 Char"/>
    <w:basedOn w:val="DefaultParagraphFont"/>
    <w:link w:val="BodyTextIndent2"/>
    <w:uiPriority w:val="99"/>
    <w:rsid w:val="00B5757E"/>
    <w:rPr>
      <w:rFonts w:ascii="Times New Roman" w:hAnsi="Times New Roman"/>
      <w:sz w:val="16"/>
      <w:lang w:val="zh-CN" w:eastAsia="en-US"/>
    </w:rPr>
  </w:style>
  <w:style w:type="character" w:customStyle="1" w:styleId="EmailStyle11CharChar">
    <w:name w:val="EmailStyle11 Char Char"/>
    <w:uiPriority w:val="99"/>
    <w:rsid w:val="00B5757E"/>
    <w:rPr>
      <w:rFonts w:eastAsia="MS Mincho"/>
      <w:b/>
      <w:sz w:val="24"/>
      <w:lang w:val="zh-CN" w:eastAsia="en-US"/>
    </w:rPr>
  </w:style>
  <w:style w:type="character" w:customStyle="1" w:styleId="EmailStyle204">
    <w:name w:val="EmailStyle204"/>
    <w:uiPriority w:val="99"/>
    <w:rsid w:val="00B5757E"/>
    <w:rPr>
      <w:rFonts w:ascii="Arial" w:hAnsi="Arial"/>
      <w:color w:val="000000"/>
      <w:sz w:val="20"/>
      <w:lang w:val="zh-CN"/>
    </w:rPr>
  </w:style>
  <w:style w:type="paragraph" w:customStyle="1" w:styleId="Rec">
    <w:name w:val="Rec_#"/>
    <w:basedOn w:val="Normal"/>
    <w:next w:val="Rectitle"/>
    <w:uiPriority w:val="99"/>
    <w:rsid w:val="00B5757E"/>
    <w:pPr>
      <w:keepNext/>
      <w:keepLines/>
      <w:tabs>
        <w:tab w:val="clear" w:pos="1134"/>
        <w:tab w:val="clear" w:pos="1871"/>
        <w:tab w:val="clear" w:pos="2268"/>
        <w:tab w:val="center" w:pos="4849"/>
        <w:tab w:val="right" w:pos="9696"/>
      </w:tabs>
      <w:spacing w:before="720"/>
      <w:jc w:val="center"/>
    </w:pPr>
    <w:rPr>
      <w:rFonts w:eastAsia="Batang"/>
      <w:sz w:val="20"/>
      <w:lang w:val="zh-CN"/>
    </w:rPr>
  </w:style>
  <w:style w:type="paragraph" w:styleId="ListParagraph">
    <w:name w:val="List Paragraph"/>
    <w:basedOn w:val="Normal"/>
    <w:uiPriority w:val="99"/>
    <w:qFormat/>
    <w:rsid w:val="00B5757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zh-CN"/>
    </w:rPr>
  </w:style>
  <w:style w:type="paragraph" w:customStyle="1" w:styleId="Tabelltext">
    <w:name w:val="Tabelltext"/>
    <w:basedOn w:val="Normal"/>
    <w:uiPriority w:val="99"/>
    <w:rsid w:val="00B5757E"/>
    <w:pPr>
      <w:numPr>
        <w:numId w:val="7"/>
      </w:numPr>
      <w:tabs>
        <w:tab w:val="clear" w:pos="1134"/>
        <w:tab w:val="clear" w:pos="1871"/>
        <w:tab w:val="clear" w:pos="2268"/>
      </w:tabs>
      <w:overflowPunct/>
      <w:autoSpaceDE/>
      <w:autoSpaceDN/>
      <w:adjustRightInd/>
      <w:spacing w:before="60" w:after="60"/>
      <w:textAlignment w:val="auto"/>
    </w:pPr>
    <w:rPr>
      <w:rFonts w:ascii="Verdana" w:eastAsia="Batang" w:hAnsi="Verdana"/>
      <w:sz w:val="20"/>
      <w:lang w:val="zh-CN"/>
    </w:rPr>
  </w:style>
  <w:style w:type="paragraph" w:customStyle="1" w:styleId="TableNoBR">
    <w:name w:val="Table_No_BR"/>
    <w:basedOn w:val="Normal"/>
    <w:next w:val="TabletitleBR"/>
    <w:uiPriority w:val="99"/>
    <w:rsid w:val="00B5757E"/>
    <w:pPr>
      <w:keepNext/>
      <w:tabs>
        <w:tab w:val="clear" w:pos="1134"/>
        <w:tab w:val="clear" w:pos="1871"/>
        <w:tab w:val="clear" w:pos="2268"/>
        <w:tab w:val="left" w:pos="794"/>
        <w:tab w:val="left" w:pos="1191"/>
        <w:tab w:val="left" w:pos="1588"/>
        <w:tab w:val="left" w:pos="1985"/>
      </w:tabs>
      <w:spacing w:before="560" w:after="120"/>
      <w:jc w:val="center"/>
      <w:textAlignment w:val="auto"/>
    </w:pPr>
    <w:rPr>
      <w:caps/>
      <w:lang w:val="zh-CN"/>
    </w:rPr>
  </w:style>
  <w:style w:type="paragraph" w:customStyle="1" w:styleId="TabletitleBR">
    <w:name w:val="Table_title_BR"/>
    <w:basedOn w:val="Normal"/>
    <w:next w:val="Tablehead"/>
    <w:uiPriority w:val="99"/>
    <w:rsid w:val="00B5757E"/>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b/>
      <w:lang w:val="zh-CN"/>
    </w:rPr>
  </w:style>
  <w:style w:type="paragraph" w:styleId="HTMLPreformatted">
    <w:name w:val="HTML Preformatted"/>
    <w:basedOn w:val="Normal"/>
    <w:link w:val="HTMLPreformattedChar"/>
    <w:uiPriority w:val="99"/>
    <w:rsid w:val="00B5757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algun Gothic" w:hAnsi="Malgun Gothic"/>
      <w:sz w:val="20"/>
      <w:lang w:val="zh-CN"/>
    </w:rPr>
  </w:style>
  <w:style w:type="character" w:customStyle="1" w:styleId="HTMLPreformattedChar">
    <w:name w:val="HTML Preformatted Char"/>
    <w:basedOn w:val="DefaultParagraphFont"/>
    <w:link w:val="HTMLPreformatted"/>
    <w:uiPriority w:val="99"/>
    <w:rsid w:val="00B5757E"/>
    <w:rPr>
      <w:rFonts w:ascii="Malgun Gothic" w:hAnsi="Malgun Gothic"/>
      <w:lang w:val="zh-CN" w:eastAsia="en-US"/>
    </w:rPr>
  </w:style>
  <w:style w:type="character" w:styleId="Emphasis">
    <w:name w:val="Emphasis"/>
    <w:basedOn w:val="DefaultParagraphFont"/>
    <w:uiPriority w:val="99"/>
    <w:qFormat/>
    <w:rsid w:val="00B5757E"/>
    <w:rPr>
      <w:i/>
      <w:lang w:val="zh-CN"/>
    </w:rPr>
  </w:style>
  <w:style w:type="paragraph" w:styleId="BlockText">
    <w:name w:val="Block Text"/>
    <w:basedOn w:val="Normal"/>
    <w:uiPriority w:val="99"/>
    <w:rsid w:val="00B5757E"/>
    <w:pPr>
      <w:tabs>
        <w:tab w:val="clear" w:pos="1134"/>
        <w:tab w:val="clear" w:pos="1871"/>
        <w:tab w:val="clear" w:pos="2268"/>
        <w:tab w:val="left" w:pos="794"/>
        <w:tab w:val="left" w:pos="1191"/>
        <w:tab w:val="left" w:pos="1588"/>
        <w:tab w:val="left" w:pos="1985"/>
      </w:tabs>
      <w:ind w:left="1985" w:right="-142" w:hanging="1985"/>
    </w:pPr>
    <w:rPr>
      <w:rFonts w:eastAsia="MS Mincho"/>
      <w:lang w:val="zh-CN"/>
    </w:rPr>
  </w:style>
  <w:style w:type="paragraph" w:customStyle="1" w:styleId="11BodyText">
    <w:name w:val="11 BodyText"/>
    <w:basedOn w:val="Normal"/>
    <w:uiPriority w:val="99"/>
    <w:rsid w:val="00B5757E"/>
    <w:pPr>
      <w:tabs>
        <w:tab w:val="clear" w:pos="1134"/>
        <w:tab w:val="clear" w:pos="1871"/>
        <w:tab w:val="clear" w:pos="2268"/>
      </w:tabs>
      <w:overflowPunct/>
      <w:autoSpaceDE/>
      <w:autoSpaceDN/>
      <w:adjustRightInd/>
      <w:spacing w:before="0" w:after="220"/>
      <w:ind w:left="1298"/>
      <w:textAlignment w:val="auto"/>
    </w:pPr>
    <w:rPr>
      <w:rFonts w:ascii="Arial" w:eastAsia="Batang" w:hAnsi="Arial"/>
      <w:sz w:val="22"/>
      <w:lang w:val="zh-CN"/>
    </w:rPr>
  </w:style>
  <w:style w:type="paragraph" w:customStyle="1" w:styleId="FigureNoBR">
    <w:name w:val="Figure_No_BR"/>
    <w:basedOn w:val="Normal"/>
    <w:next w:val="FiguretitleBR"/>
    <w:uiPriority w:val="99"/>
    <w:rsid w:val="00B5757E"/>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lang w:val="zh-CN"/>
    </w:rPr>
  </w:style>
  <w:style w:type="paragraph" w:customStyle="1" w:styleId="FiguretitleBR">
    <w:name w:val="Figure_title_BR"/>
    <w:basedOn w:val="TabletitleBR"/>
    <w:next w:val="Figurewithouttitle"/>
    <w:uiPriority w:val="99"/>
    <w:rsid w:val="00B5757E"/>
    <w:pPr>
      <w:keepNext w:val="0"/>
      <w:spacing w:after="480"/>
      <w:textAlignment w:val="baseline"/>
    </w:pPr>
  </w:style>
  <w:style w:type="character" w:customStyle="1" w:styleId="TabletitleBRCar">
    <w:name w:val="Table_title_BR Car"/>
    <w:uiPriority w:val="99"/>
    <w:rsid w:val="00B5757E"/>
    <w:rPr>
      <w:b/>
      <w:sz w:val="24"/>
      <w:lang w:val="zh-CN" w:eastAsia="en-US"/>
    </w:rPr>
  </w:style>
  <w:style w:type="paragraph" w:styleId="Closing">
    <w:name w:val="Closing"/>
    <w:basedOn w:val="Normal"/>
    <w:link w:val="ClosingChar"/>
    <w:uiPriority w:val="99"/>
    <w:rsid w:val="00B5757E"/>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rsid w:val="00B5757E"/>
    <w:rPr>
      <w:rFonts w:ascii="Century" w:eastAsia="MS Mincho" w:hAnsi="Century"/>
      <w:kern w:val="2"/>
      <w:sz w:val="24"/>
      <w:szCs w:val="24"/>
      <w:lang w:val="zh-CN" w:eastAsia="ja-JP"/>
    </w:rPr>
  </w:style>
  <w:style w:type="paragraph" w:styleId="E-mailSignature">
    <w:name w:val="E-mail Signature"/>
    <w:basedOn w:val="Normal"/>
    <w:link w:val="E-mailSignatureChar"/>
    <w:uiPriority w:val="99"/>
    <w:rsid w:val="00B5757E"/>
    <w:pPr>
      <w:tabs>
        <w:tab w:val="clear" w:pos="1134"/>
        <w:tab w:val="clear" w:pos="1871"/>
        <w:tab w:val="clear" w:pos="2268"/>
      </w:tabs>
      <w:overflowPunct/>
      <w:autoSpaceDE/>
      <w:autoSpaceDN/>
      <w:adjustRightInd/>
      <w:spacing w:before="0"/>
      <w:textAlignment w:val="auto"/>
    </w:pPr>
    <w:rPr>
      <w:rFonts w:eastAsia="MS Mincho"/>
      <w:szCs w:val="24"/>
      <w:lang w:val="zh-CN"/>
    </w:rPr>
  </w:style>
  <w:style w:type="character" w:customStyle="1" w:styleId="E-mailSignatureChar">
    <w:name w:val="E-mail Signature Char"/>
    <w:basedOn w:val="DefaultParagraphFont"/>
    <w:link w:val="E-mailSignature"/>
    <w:uiPriority w:val="99"/>
    <w:rsid w:val="00B5757E"/>
    <w:rPr>
      <w:rFonts w:ascii="Times New Roman" w:eastAsia="MS Mincho" w:hAnsi="Times New Roman"/>
      <w:sz w:val="24"/>
      <w:szCs w:val="24"/>
      <w:lang w:val="zh-CN" w:eastAsia="en-US"/>
    </w:rPr>
  </w:style>
  <w:style w:type="paragraph" w:styleId="NormalWeb">
    <w:name w:val="Normal (Web)"/>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zh-CN"/>
    </w:rPr>
  </w:style>
  <w:style w:type="paragraph" w:customStyle="1" w:styleId="a0">
    <w:name w:val="바탕글"/>
    <w:uiPriority w:val="99"/>
    <w:rsid w:val="00B5757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olor w:val="000000"/>
      <w:lang w:val="zh-CN" w:eastAsia="ko-KR"/>
    </w:rPr>
  </w:style>
  <w:style w:type="paragraph" w:customStyle="1" w:styleId="headingb0">
    <w:name w:val="heading_b"/>
    <w:basedOn w:val="Heading3"/>
    <w:next w:val="Normal"/>
    <w:uiPriority w:val="99"/>
    <w:rsid w:val="00B5757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lang w:val="zh-CN"/>
    </w:rPr>
  </w:style>
  <w:style w:type="paragraph" w:customStyle="1" w:styleId="Default">
    <w:name w:val="Default"/>
    <w:uiPriority w:val="99"/>
    <w:rsid w:val="00B5757E"/>
    <w:pPr>
      <w:autoSpaceDE w:val="0"/>
      <w:autoSpaceDN w:val="0"/>
      <w:adjustRightInd w:val="0"/>
    </w:pPr>
    <w:rPr>
      <w:rFonts w:ascii="LMMNHP+BookmanOldStyle" w:eastAsia="MS Mincho" w:hAnsi="LMMNHP+BookmanOldStyle"/>
      <w:color w:val="000000"/>
      <w:sz w:val="24"/>
      <w:szCs w:val="24"/>
      <w:lang w:val="zh-CN" w:eastAsia="ja-JP"/>
    </w:rPr>
  </w:style>
  <w:style w:type="paragraph" w:customStyle="1" w:styleId="B10">
    <w:name w:val="B1"/>
    <w:basedOn w:val="List"/>
    <w:link w:val="B1Car"/>
    <w:uiPriority w:val="99"/>
    <w:rsid w:val="00B5757E"/>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B5757E"/>
    <w:pPr>
      <w:tabs>
        <w:tab w:val="clear" w:pos="1134"/>
        <w:tab w:val="clear" w:pos="1871"/>
        <w:tab w:val="clear" w:pos="2268"/>
        <w:tab w:val="left" w:pos="794"/>
        <w:tab w:val="left" w:pos="1191"/>
        <w:tab w:val="left" w:pos="1588"/>
        <w:tab w:val="left" w:pos="1985"/>
      </w:tabs>
      <w:ind w:left="360" w:hanging="360"/>
    </w:pPr>
    <w:rPr>
      <w:rFonts w:eastAsia="MS Mincho"/>
      <w:lang w:val="zh-CN"/>
    </w:rPr>
  </w:style>
  <w:style w:type="paragraph" w:customStyle="1" w:styleId="FL">
    <w:name w:val="FL"/>
    <w:basedOn w:val="Normal"/>
    <w:uiPriority w:val="99"/>
    <w:rsid w:val="00B5757E"/>
    <w:pPr>
      <w:keepNext/>
      <w:keepLines/>
      <w:tabs>
        <w:tab w:val="clear" w:pos="1134"/>
        <w:tab w:val="clear" w:pos="1871"/>
        <w:tab w:val="clear" w:pos="2268"/>
      </w:tabs>
      <w:spacing w:before="60" w:after="180"/>
      <w:jc w:val="center"/>
    </w:pPr>
    <w:rPr>
      <w:rFonts w:ascii="Arial" w:eastAsia="MS Mincho" w:hAnsi="Arial"/>
      <w:b/>
      <w:sz w:val="20"/>
      <w:lang w:val="zh-CN"/>
    </w:rPr>
  </w:style>
  <w:style w:type="paragraph" w:customStyle="1" w:styleId="TF">
    <w:name w:val="TF"/>
    <w:basedOn w:val="FL"/>
    <w:uiPriority w:val="99"/>
    <w:rsid w:val="00B5757E"/>
    <w:pPr>
      <w:keepNext w:val="0"/>
      <w:spacing w:before="0" w:after="240"/>
    </w:pPr>
  </w:style>
  <w:style w:type="paragraph" w:customStyle="1" w:styleId="B2">
    <w:name w:val="B2"/>
    <w:basedOn w:val="List2"/>
    <w:uiPriority w:val="99"/>
    <w:rsid w:val="00B5757E"/>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B5757E"/>
    <w:pPr>
      <w:tabs>
        <w:tab w:val="clear" w:pos="1134"/>
        <w:tab w:val="clear" w:pos="1871"/>
        <w:tab w:val="clear" w:pos="2268"/>
        <w:tab w:val="left" w:pos="794"/>
        <w:tab w:val="left" w:pos="1191"/>
        <w:tab w:val="left" w:pos="1588"/>
        <w:tab w:val="left" w:pos="1985"/>
      </w:tabs>
      <w:ind w:left="720" w:hanging="360"/>
    </w:pPr>
    <w:rPr>
      <w:rFonts w:eastAsia="MS Mincho"/>
      <w:lang w:val="zh-CN"/>
    </w:rPr>
  </w:style>
  <w:style w:type="character" w:customStyle="1" w:styleId="msoins0">
    <w:name w:val="msoins"/>
    <w:uiPriority w:val="99"/>
    <w:rsid w:val="00B5757E"/>
  </w:style>
  <w:style w:type="paragraph" w:customStyle="1" w:styleId="ddate">
    <w:name w:val="ddate"/>
    <w:basedOn w:val="Normal"/>
    <w:uiPriority w:val="99"/>
    <w:rsid w:val="00B5757E"/>
    <w:pPr>
      <w:framePr w:hSpace="181" w:wrap="around" w:vAnchor="page" w:hAnchor="margin" w:y="852"/>
      <w:shd w:val="solid" w:color="FFFFFF" w:fill="FFFFFF"/>
      <w:spacing w:before="0"/>
    </w:pPr>
    <w:rPr>
      <w:rFonts w:eastAsia="MS Mincho"/>
      <w:b/>
      <w:bCs/>
      <w:lang w:val="zh-CN"/>
    </w:rPr>
  </w:style>
  <w:style w:type="paragraph" w:customStyle="1" w:styleId="dnum">
    <w:name w:val="dnum"/>
    <w:basedOn w:val="Normal"/>
    <w:uiPriority w:val="99"/>
    <w:rsid w:val="00B5757E"/>
    <w:pPr>
      <w:framePr w:hSpace="181" w:wrap="around" w:vAnchor="page" w:hAnchor="margin" w:y="852"/>
      <w:shd w:val="solid" w:color="FFFFFF" w:fill="FFFFFF"/>
    </w:pPr>
    <w:rPr>
      <w:rFonts w:eastAsia="MS Mincho"/>
      <w:b/>
      <w:bCs/>
      <w:lang w:val="zh-CN"/>
    </w:rPr>
  </w:style>
  <w:style w:type="paragraph" w:customStyle="1" w:styleId="dorlang">
    <w:name w:val="dorlang"/>
    <w:basedOn w:val="Normal"/>
    <w:uiPriority w:val="99"/>
    <w:rsid w:val="00B5757E"/>
    <w:pPr>
      <w:framePr w:hSpace="181" w:wrap="around" w:vAnchor="page" w:hAnchor="margin" w:y="852"/>
      <w:shd w:val="solid" w:color="FFFFFF" w:fill="FFFFFF"/>
      <w:spacing w:before="0"/>
    </w:pPr>
    <w:rPr>
      <w:rFonts w:eastAsia="MS Mincho"/>
      <w:b/>
      <w:bCs/>
      <w:lang w:val="zh-CN"/>
    </w:rPr>
  </w:style>
  <w:style w:type="paragraph" w:customStyle="1" w:styleId="RecTitle0">
    <w:name w:val="Rec_Title"/>
    <w:basedOn w:val="Normal"/>
    <w:next w:val="Heading1"/>
    <w:uiPriority w:val="99"/>
    <w:rsid w:val="00B5757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caps/>
      <w:lang w:val="zh-CN"/>
    </w:rPr>
  </w:style>
  <w:style w:type="paragraph" w:customStyle="1" w:styleId="heading0">
    <w:name w:val="heading 0"/>
    <w:basedOn w:val="Heading1"/>
    <w:next w:val="Normal"/>
    <w:uiPriority w:val="99"/>
    <w:rsid w:val="00B5757E"/>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lang w:val="zh-CN"/>
    </w:rPr>
  </w:style>
  <w:style w:type="paragraph" w:customStyle="1" w:styleId="RecNoBR">
    <w:name w:val="Rec_No_BR"/>
    <w:basedOn w:val="Normal"/>
    <w:next w:val="Normal"/>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lang w:val="zh-CN"/>
    </w:rPr>
  </w:style>
  <w:style w:type="paragraph" w:customStyle="1" w:styleId="AppendixNotitle0">
    <w:name w:val="Appendix_No &amp; title"/>
    <w:basedOn w:val="AnnexNotitle0"/>
    <w:next w:val="Normal"/>
    <w:uiPriority w:val="99"/>
    <w:rsid w:val="00B5757E"/>
  </w:style>
  <w:style w:type="paragraph" w:customStyle="1" w:styleId="SP7319594">
    <w:name w:val="SP.7.319594"/>
    <w:basedOn w:val="Normal"/>
    <w:next w:val="Normal"/>
    <w:uiPriority w:val="99"/>
    <w:rsid w:val="00B5757E"/>
    <w:pPr>
      <w:tabs>
        <w:tab w:val="clear" w:pos="1134"/>
        <w:tab w:val="clear" w:pos="1871"/>
        <w:tab w:val="clear" w:pos="2268"/>
      </w:tabs>
      <w:overflowPunct/>
      <w:spacing w:before="240" w:after="240"/>
      <w:textAlignment w:val="auto"/>
    </w:pPr>
    <w:rPr>
      <w:rFonts w:ascii="DJPEKE+TimesNewRoman" w:eastAsia="MS Mincho" w:hAnsi="DJPEKE+TimesNewRoman"/>
      <w:szCs w:val="24"/>
      <w:lang w:val="zh-CN"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B5757E"/>
    <w:rPr>
      <w:rFonts w:eastAsia="MS Mincho"/>
      <w:b/>
      <w:sz w:val="24"/>
      <w:lang w:val="zh-CN"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B5757E"/>
    <w:rPr>
      <w:b/>
      <w:sz w:val="24"/>
      <w:lang w:val="zh-CN" w:eastAsia="en-US"/>
    </w:rPr>
  </w:style>
  <w:style w:type="character" w:customStyle="1" w:styleId="EmailStyle243">
    <w:name w:val="EmailStyle243"/>
    <w:uiPriority w:val="99"/>
    <w:rsid w:val="00B5757E"/>
    <w:rPr>
      <w:rFonts w:ascii="Arial" w:hAnsi="Arial"/>
      <w:color w:val="000000"/>
      <w:sz w:val="20"/>
      <w:lang w:val="zh-CN"/>
    </w:rPr>
  </w:style>
  <w:style w:type="paragraph" w:customStyle="1" w:styleId="TableLegend0">
    <w:name w:val="Table_Legend"/>
    <w:basedOn w:val="Normal"/>
    <w:next w:val="Normal"/>
    <w:uiPriority w:val="99"/>
    <w:rsid w:val="00B5757E"/>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lang w:val="zh-CN" w:eastAsia="fr-FR"/>
    </w:rPr>
  </w:style>
  <w:style w:type="paragraph" w:customStyle="1" w:styleId="TableTitle0">
    <w:name w:val="Table_Title"/>
    <w:basedOn w:val="Table"/>
    <w:next w:val="Blanc"/>
    <w:uiPriority w:val="99"/>
    <w:rsid w:val="00B5757E"/>
    <w:pPr>
      <w:spacing w:before="0"/>
    </w:pPr>
    <w:rPr>
      <w:b/>
    </w:rPr>
  </w:style>
  <w:style w:type="paragraph" w:customStyle="1" w:styleId="Table">
    <w:name w:val="Table_#"/>
    <w:basedOn w:val="Normal"/>
    <w:next w:val="TableTitle0"/>
    <w:link w:val="TableChar"/>
    <w:uiPriority w:val="99"/>
    <w:rsid w:val="00B5757E"/>
    <w:pPr>
      <w:keepNext/>
      <w:tabs>
        <w:tab w:val="clear" w:pos="1134"/>
        <w:tab w:val="clear" w:pos="1871"/>
        <w:tab w:val="clear" w:pos="2268"/>
      </w:tabs>
      <w:spacing w:before="567" w:after="113"/>
      <w:jc w:val="center"/>
    </w:pPr>
    <w:rPr>
      <w:rFonts w:eastAsia="Batang"/>
      <w:sz w:val="18"/>
      <w:lang w:val="zh-CN" w:eastAsia="fr-FR"/>
    </w:rPr>
  </w:style>
  <w:style w:type="paragraph" w:customStyle="1" w:styleId="FigureLegend0">
    <w:name w:val="Figure_Legend"/>
    <w:basedOn w:val="TableLegend0"/>
    <w:next w:val="FigureRemark"/>
    <w:uiPriority w:val="99"/>
    <w:rsid w:val="00B5757E"/>
    <w:pPr>
      <w:jc w:val="left"/>
    </w:pPr>
  </w:style>
  <w:style w:type="paragraph" w:customStyle="1" w:styleId="FigureRemark">
    <w:name w:val="Figure_Remark"/>
    <w:basedOn w:val="TableLegend0"/>
    <w:uiPriority w:val="99"/>
    <w:rsid w:val="00B5757E"/>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5757E"/>
  </w:style>
  <w:style w:type="paragraph" w:customStyle="1" w:styleId="FigureTitle0">
    <w:name w:val="Figure_Title"/>
    <w:basedOn w:val="TableTitle0"/>
    <w:next w:val="FigureLegend0"/>
    <w:uiPriority w:val="99"/>
    <w:rsid w:val="00B5757E"/>
    <w:pPr>
      <w:spacing w:after="240"/>
    </w:pPr>
  </w:style>
  <w:style w:type="paragraph" w:customStyle="1" w:styleId="Annex">
    <w:name w:val="Annex_#"/>
    <w:basedOn w:val="Normal"/>
    <w:next w:val="AnnexRef0"/>
    <w:uiPriority w:val="99"/>
    <w:rsid w:val="00B5757E"/>
    <w:pPr>
      <w:tabs>
        <w:tab w:val="clear" w:pos="1134"/>
        <w:tab w:val="clear" w:pos="1871"/>
        <w:tab w:val="clear" w:pos="2268"/>
        <w:tab w:val="center" w:pos="4849"/>
        <w:tab w:val="right" w:pos="9696"/>
      </w:tabs>
      <w:spacing w:before="720" w:after="68"/>
      <w:jc w:val="center"/>
    </w:pPr>
    <w:rPr>
      <w:rFonts w:eastAsia="Batang"/>
      <w:sz w:val="20"/>
      <w:lang w:val="zh-CN" w:eastAsia="fr-FR"/>
    </w:rPr>
  </w:style>
  <w:style w:type="paragraph" w:customStyle="1" w:styleId="AnnexRef0">
    <w:name w:val="Annex_Ref"/>
    <w:basedOn w:val="Normal"/>
    <w:next w:val="AnnexTitle0"/>
    <w:uiPriority w:val="99"/>
    <w:rsid w:val="00B5757E"/>
    <w:pPr>
      <w:tabs>
        <w:tab w:val="clear" w:pos="1134"/>
        <w:tab w:val="clear" w:pos="1871"/>
        <w:tab w:val="clear" w:pos="2268"/>
        <w:tab w:val="center" w:pos="4849"/>
        <w:tab w:val="right" w:pos="9696"/>
      </w:tabs>
      <w:spacing w:before="0"/>
      <w:jc w:val="center"/>
    </w:pPr>
    <w:rPr>
      <w:rFonts w:eastAsia="Batang"/>
      <w:sz w:val="20"/>
      <w:lang w:val="zh-CN" w:eastAsia="fr-FR"/>
    </w:rPr>
  </w:style>
  <w:style w:type="paragraph" w:customStyle="1" w:styleId="AnnexTitle0">
    <w:name w:val="Annex_Title"/>
    <w:basedOn w:val="Normal"/>
    <w:next w:val="Normalaftertitle"/>
    <w:uiPriority w:val="99"/>
    <w:rsid w:val="00B5757E"/>
    <w:pPr>
      <w:tabs>
        <w:tab w:val="clear" w:pos="1134"/>
        <w:tab w:val="clear" w:pos="1871"/>
        <w:tab w:val="clear" w:pos="2268"/>
        <w:tab w:val="left" w:pos="4849"/>
        <w:tab w:val="right" w:pos="9696"/>
      </w:tabs>
      <w:spacing w:before="136" w:after="200"/>
      <w:jc w:val="center"/>
    </w:pPr>
    <w:rPr>
      <w:rFonts w:eastAsia="Batang"/>
      <w:b/>
      <w:lang w:val="zh-CN" w:eastAsia="fr-FR"/>
    </w:rPr>
  </w:style>
  <w:style w:type="paragraph" w:customStyle="1" w:styleId="Appendix">
    <w:name w:val="Appendix_#"/>
    <w:basedOn w:val="Annex"/>
    <w:next w:val="AppendixRef0"/>
    <w:uiPriority w:val="99"/>
    <w:rsid w:val="00B5757E"/>
  </w:style>
  <w:style w:type="paragraph" w:customStyle="1" w:styleId="AppendixRef0">
    <w:name w:val="Appendix_Ref"/>
    <w:basedOn w:val="AnnexRef0"/>
    <w:next w:val="AppendixTitle0"/>
    <w:uiPriority w:val="99"/>
    <w:rsid w:val="00B5757E"/>
  </w:style>
  <w:style w:type="paragraph" w:customStyle="1" w:styleId="AppendixTitle0">
    <w:name w:val="Appendix_Title"/>
    <w:basedOn w:val="AnnexTitle0"/>
    <w:next w:val="Normal"/>
    <w:uiPriority w:val="99"/>
    <w:rsid w:val="00B5757E"/>
  </w:style>
  <w:style w:type="paragraph" w:customStyle="1" w:styleId="RefTitle0">
    <w:name w:val="Ref_Title"/>
    <w:basedOn w:val="Normal"/>
    <w:next w:val="RefText0"/>
    <w:uiPriority w:val="99"/>
    <w:rsid w:val="00B5757E"/>
    <w:pPr>
      <w:keepNext/>
      <w:keepLines/>
      <w:tabs>
        <w:tab w:val="clear" w:pos="1134"/>
        <w:tab w:val="clear" w:pos="1871"/>
        <w:tab w:val="clear" w:pos="2268"/>
      </w:tabs>
      <w:spacing w:before="600"/>
      <w:jc w:val="center"/>
    </w:pPr>
    <w:rPr>
      <w:rFonts w:eastAsia="Batang"/>
      <w:sz w:val="18"/>
      <w:lang w:val="zh-CN" w:eastAsia="fr-FR"/>
    </w:rPr>
  </w:style>
  <w:style w:type="paragraph" w:customStyle="1" w:styleId="RefText0">
    <w:name w:val="Ref_Text"/>
    <w:basedOn w:val="Normal"/>
    <w:uiPriority w:val="99"/>
    <w:rsid w:val="00B5757E"/>
    <w:pPr>
      <w:tabs>
        <w:tab w:val="clear" w:pos="1134"/>
        <w:tab w:val="clear" w:pos="1871"/>
        <w:tab w:val="clear" w:pos="2268"/>
        <w:tab w:val="left" w:pos="794"/>
        <w:tab w:val="left" w:pos="1191"/>
        <w:tab w:val="left" w:pos="1588"/>
        <w:tab w:val="left" w:pos="1985"/>
      </w:tabs>
      <w:spacing w:before="136"/>
      <w:ind w:left="567" w:hanging="567"/>
      <w:jc w:val="both"/>
    </w:pPr>
    <w:rPr>
      <w:rFonts w:eastAsia="Batang"/>
      <w:sz w:val="18"/>
      <w:lang w:val="zh-CN" w:eastAsia="fr-FR"/>
    </w:rPr>
  </w:style>
  <w:style w:type="paragraph" w:customStyle="1" w:styleId="listitem">
    <w:name w:val="listitem"/>
    <w:basedOn w:val="Normal"/>
    <w:uiPriority w:val="99"/>
    <w:rsid w:val="00B5757E"/>
    <w:pPr>
      <w:keepLines/>
      <w:tabs>
        <w:tab w:val="clear" w:pos="1134"/>
        <w:tab w:val="clear" w:pos="1871"/>
        <w:tab w:val="clear" w:pos="2268"/>
        <w:tab w:val="left" w:pos="794"/>
        <w:tab w:val="left" w:pos="1191"/>
        <w:tab w:val="left" w:pos="1588"/>
        <w:tab w:val="left" w:pos="1985"/>
      </w:tabs>
      <w:spacing w:before="0"/>
    </w:pPr>
    <w:rPr>
      <w:rFonts w:eastAsia="Batang"/>
      <w:sz w:val="20"/>
      <w:lang w:val="zh-CN" w:eastAsia="fr-FR"/>
    </w:rPr>
  </w:style>
  <w:style w:type="paragraph" w:customStyle="1" w:styleId="RecTitleRef">
    <w:name w:val="Rec_Title/Ref"/>
    <w:basedOn w:val="RecTitle0"/>
    <w:next w:val="RecTitleDate"/>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B5757E"/>
    <w:pPr>
      <w:tabs>
        <w:tab w:val="clear" w:pos="4849"/>
      </w:tabs>
      <w:jc w:val="right"/>
    </w:pPr>
  </w:style>
  <w:style w:type="paragraph" w:customStyle="1" w:styleId="headfoot">
    <w:name w:val="head_foot"/>
    <w:basedOn w:val="Normal"/>
    <w:next w:val="Normalaftertitle"/>
    <w:uiPriority w:val="99"/>
    <w:rsid w:val="00B5757E"/>
    <w:pPr>
      <w:tabs>
        <w:tab w:val="clear" w:pos="1134"/>
        <w:tab w:val="clear" w:pos="1871"/>
        <w:tab w:val="clear" w:pos="2268"/>
      </w:tabs>
      <w:spacing w:before="0"/>
      <w:jc w:val="both"/>
    </w:pPr>
    <w:rPr>
      <w:rFonts w:eastAsia="Batang"/>
      <w:color w:val="FF0000"/>
      <w:sz w:val="8"/>
      <w:lang w:val="zh-CN" w:eastAsia="fr-FR"/>
    </w:rPr>
  </w:style>
  <w:style w:type="paragraph" w:customStyle="1" w:styleId="call0">
    <w:name w:val="call"/>
    <w:basedOn w:val="Normal"/>
    <w:next w:val="Normal"/>
    <w:uiPriority w:val="99"/>
    <w:rsid w:val="00B5757E"/>
    <w:pPr>
      <w:keepNext/>
      <w:keepLines/>
      <w:tabs>
        <w:tab w:val="clear" w:pos="1134"/>
        <w:tab w:val="clear" w:pos="1871"/>
        <w:tab w:val="clear" w:pos="2268"/>
        <w:tab w:val="left" w:pos="794"/>
      </w:tabs>
      <w:spacing w:before="227"/>
      <w:ind w:left="794"/>
    </w:pPr>
    <w:rPr>
      <w:rFonts w:eastAsia="Batang"/>
      <w:i/>
      <w:sz w:val="20"/>
      <w:lang w:val="zh-CN" w:eastAsia="fr-FR"/>
    </w:rPr>
  </w:style>
  <w:style w:type="paragraph" w:customStyle="1" w:styleId="deftitle">
    <w:name w:val="def title"/>
    <w:basedOn w:val="Heading2"/>
    <w:next w:val="deftexte"/>
    <w:uiPriority w:val="99"/>
    <w:rsid w:val="00B5757E"/>
    <w:pPr>
      <w:tabs>
        <w:tab w:val="clear" w:pos="1134"/>
        <w:tab w:val="clear" w:pos="1871"/>
        <w:tab w:val="clear" w:pos="2268"/>
        <w:tab w:val="left" w:pos="794"/>
      </w:tabs>
      <w:spacing w:before="313"/>
      <w:ind w:left="794" w:hanging="794"/>
      <w:jc w:val="both"/>
      <w:outlineLvl w:val="9"/>
    </w:pPr>
    <w:rPr>
      <w:rFonts w:eastAsia="Batang"/>
      <w:sz w:val="22"/>
      <w:lang w:val="zh-CN" w:eastAsia="fr-FR"/>
    </w:rPr>
  </w:style>
  <w:style w:type="paragraph" w:customStyle="1" w:styleId="deftexte">
    <w:name w:val="def texte"/>
    <w:basedOn w:val="Normal"/>
    <w:uiPriority w:val="99"/>
    <w:rsid w:val="00B5757E"/>
    <w:pPr>
      <w:tabs>
        <w:tab w:val="clear" w:pos="1134"/>
        <w:tab w:val="clear" w:pos="1871"/>
        <w:tab w:val="clear" w:pos="2268"/>
        <w:tab w:val="left" w:pos="794"/>
        <w:tab w:val="left" w:pos="1191"/>
        <w:tab w:val="left" w:pos="1588"/>
        <w:tab w:val="left" w:pos="1985"/>
      </w:tabs>
      <w:spacing w:before="136"/>
      <w:jc w:val="both"/>
    </w:pPr>
    <w:rPr>
      <w:rFonts w:eastAsia="Batang"/>
      <w:sz w:val="20"/>
      <w:lang w:val="zh-CN" w:eastAsia="fr-FR"/>
    </w:rPr>
  </w:style>
  <w:style w:type="paragraph" w:customStyle="1" w:styleId="Section">
    <w:name w:val="Section #"/>
    <w:basedOn w:val="Normal"/>
    <w:next w:val="Sectiontitle0"/>
    <w:uiPriority w:val="99"/>
    <w:rsid w:val="00B5757E"/>
    <w:pPr>
      <w:keepNext/>
      <w:keepLines/>
      <w:pageBreakBefore/>
      <w:tabs>
        <w:tab w:val="clear" w:pos="1134"/>
        <w:tab w:val="clear" w:pos="1871"/>
        <w:tab w:val="clear" w:pos="2268"/>
        <w:tab w:val="left" w:pos="1474"/>
      </w:tabs>
      <w:spacing w:before="0"/>
      <w:ind w:left="1474" w:hanging="1474"/>
    </w:pPr>
    <w:rPr>
      <w:rFonts w:eastAsia="Batang"/>
      <w:sz w:val="20"/>
      <w:lang w:val="zh-CN" w:eastAsia="fr-FR"/>
    </w:rPr>
  </w:style>
  <w:style w:type="paragraph" w:customStyle="1" w:styleId="Sectiontitle0">
    <w:name w:val="Section title"/>
    <w:basedOn w:val="Section"/>
    <w:next w:val="Rec"/>
    <w:uiPriority w:val="99"/>
    <w:rsid w:val="00B5757E"/>
    <w:pPr>
      <w:pageBreakBefore w:val="0"/>
      <w:spacing w:before="240"/>
    </w:pPr>
    <w:rPr>
      <w:i/>
    </w:rPr>
  </w:style>
  <w:style w:type="paragraph" w:customStyle="1" w:styleId="heading">
    <w:name w:val="heading"/>
    <w:basedOn w:val="Heading2"/>
    <w:uiPriority w:val="99"/>
    <w:rsid w:val="00B5757E"/>
    <w:pPr>
      <w:tabs>
        <w:tab w:val="clear" w:pos="1134"/>
        <w:tab w:val="clear" w:pos="1871"/>
        <w:tab w:val="clear" w:pos="2268"/>
        <w:tab w:val="left" w:pos="794"/>
        <w:tab w:val="left" w:pos="1191"/>
        <w:tab w:val="left" w:pos="1588"/>
      </w:tabs>
      <w:spacing w:before="313"/>
      <w:ind w:left="794" w:hanging="794"/>
      <w:jc w:val="both"/>
      <w:outlineLvl w:val="9"/>
    </w:pPr>
    <w:rPr>
      <w:rFonts w:eastAsia="Batang"/>
      <w:sz w:val="22"/>
      <w:lang w:val="zh-CN" w:eastAsia="fr-FR"/>
    </w:rPr>
  </w:style>
  <w:style w:type="paragraph" w:customStyle="1" w:styleId="Part">
    <w:name w:val="Part_#"/>
    <w:basedOn w:val="Annex"/>
    <w:next w:val="PartRef0"/>
    <w:uiPriority w:val="99"/>
    <w:rsid w:val="00B5757E"/>
  </w:style>
  <w:style w:type="paragraph" w:customStyle="1" w:styleId="PartRef0">
    <w:name w:val="Part_Ref"/>
    <w:basedOn w:val="AnnexRef0"/>
    <w:uiPriority w:val="99"/>
    <w:rsid w:val="00B5757E"/>
  </w:style>
  <w:style w:type="paragraph" w:customStyle="1" w:styleId="PartTitle0">
    <w:name w:val="Part_Title"/>
    <w:basedOn w:val="AnnexTitle0"/>
    <w:next w:val="Normalaftertitle"/>
    <w:uiPriority w:val="99"/>
    <w:rsid w:val="00B5757E"/>
  </w:style>
  <w:style w:type="paragraph" w:customStyle="1" w:styleId="Rep">
    <w:name w:val="Rep_#"/>
    <w:basedOn w:val="Rec"/>
    <w:next w:val="RepTitle0"/>
    <w:uiPriority w:val="99"/>
    <w:rsid w:val="00B5757E"/>
    <w:rPr>
      <w:rFonts w:eastAsia="SimSun"/>
      <w:lang w:eastAsia="fr-FR"/>
    </w:rPr>
  </w:style>
  <w:style w:type="paragraph" w:customStyle="1" w:styleId="RepTitle0">
    <w:name w:val="Rep_Title"/>
    <w:basedOn w:val="RecTitle0"/>
    <w:next w:val="RepTitleRef"/>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B5757E"/>
  </w:style>
  <w:style w:type="paragraph" w:customStyle="1" w:styleId="RepTitleDate">
    <w:name w:val="Rep_Title/Date"/>
    <w:basedOn w:val="RecTitleDate"/>
    <w:next w:val="headfoot"/>
    <w:uiPriority w:val="99"/>
    <w:rsid w:val="00B5757E"/>
  </w:style>
  <w:style w:type="paragraph" w:customStyle="1" w:styleId="RefDoc">
    <w:name w:val="Ref_Doc"/>
    <w:basedOn w:val="RefText0"/>
    <w:next w:val="RefText0"/>
    <w:uiPriority w:val="99"/>
    <w:rsid w:val="00B5757E"/>
    <w:pPr>
      <w:spacing w:before="227"/>
    </w:pPr>
    <w:rPr>
      <w:i/>
    </w:rPr>
  </w:style>
  <w:style w:type="paragraph" w:customStyle="1" w:styleId="Question">
    <w:name w:val="Question_#"/>
    <w:basedOn w:val="Rec"/>
    <w:next w:val="QuestionTitle0"/>
    <w:uiPriority w:val="99"/>
    <w:rsid w:val="00B5757E"/>
    <w:pPr>
      <w:spacing w:before="0"/>
    </w:pPr>
    <w:rPr>
      <w:rFonts w:eastAsia="SimSun"/>
      <w:lang w:eastAsia="fr-FR"/>
    </w:rPr>
  </w:style>
  <w:style w:type="paragraph" w:customStyle="1" w:styleId="QuestionTitle0">
    <w:name w:val="Question_Title"/>
    <w:basedOn w:val="RecTitle0"/>
    <w:next w:val="QuestionTitleRef"/>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B5757E"/>
  </w:style>
  <w:style w:type="paragraph" w:customStyle="1" w:styleId="QuestionTitleDate">
    <w:name w:val="Question_Title/Date"/>
    <w:basedOn w:val="RecTitleDate"/>
    <w:next w:val="headfoot"/>
    <w:uiPriority w:val="99"/>
    <w:rsid w:val="00B5757E"/>
  </w:style>
  <w:style w:type="paragraph" w:customStyle="1" w:styleId="Res">
    <w:name w:val="Res_#"/>
    <w:basedOn w:val="Rec"/>
    <w:next w:val="ResTitle0"/>
    <w:uiPriority w:val="99"/>
    <w:rsid w:val="00B5757E"/>
    <w:rPr>
      <w:rFonts w:eastAsia="SimSun"/>
      <w:lang w:eastAsia="fr-FR"/>
    </w:rPr>
  </w:style>
  <w:style w:type="paragraph" w:customStyle="1" w:styleId="ResTitle0">
    <w:name w:val="Res_Title"/>
    <w:basedOn w:val="RecTitle0"/>
    <w:next w:val="ResTitleRef"/>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B5757E"/>
  </w:style>
  <w:style w:type="paragraph" w:customStyle="1" w:styleId="ResTitleDate">
    <w:name w:val="Res_Title/Date"/>
    <w:basedOn w:val="RecTitleDate"/>
    <w:next w:val="headfoot"/>
    <w:uiPriority w:val="99"/>
    <w:rsid w:val="00B5757E"/>
  </w:style>
  <w:style w:type="paragraph" w:customStyle="1" w:styleId="Style">
    <w:name w:val="Style"/>
    <w:basedOn w:val="Normal"/>
    <w:uiPriority w:val="99"/>
    <w:rsid w:val="00B5757E"/>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Batang"/>
      <w:i/>
      <w:sz w:val="28"/>
      <w:lang w:val="zh-CN" w:eastAsia="fr-FR"/>
    </w:rPr>
  </w:style>
  <w:style w:type="paragraph" w:customStyle="1" w:styleId="Sectionsous">
    <w:name w:val="Section_sous"/>
    <w:basedOn w:val="Section"/>
    <w:next w:val="Rec"/>
    <w:uiPriority w:val="99"/>
    <w:rsid w:val="00B5757E"/>
    <w:pPr>
      <w:pageBreakBefore w:val="0"/>
      <w:spacing w:before="240"/>
    </w:pPr>
  </w:style>
  <w:style w:type="paragraph" w:customStyle="1" w:styleId="CCI">
    <w:name w:val="CCI"/>
    <w:basedOn w:val="Normal"/>
    <w:next w:val="call0"/>
    <w:uiPriority w:val="99"/>
    <w:rsid w:val="00B5757E"/>
    <w:pPr>
      <w:keepNext/>
      <w:keepLines/>
      <w:tabs>
        <w:tab w:val="clear" w:pos="1134"/>
        <w:tab w:val="clear" w:pos="1871"/>
        <w:tab w:val="clear" w:pos="2268"/>
      </w:tabs>
      <w:spacing w:before="199"/>
      <w:jc w:val="both"/>
    </w:pPr>
    <w:rPr>
      <w:rFonts w:eastAsia="Batang"/>
      <w:sz w:val="20"/>
      <w:lang w:val="zh-CN" w:eastAsia="fr-FR"/>
    </w:rPr>
  </w:style>
  <w:style w:type="paragraph" w:customStyle="1" w:styleId="Fig">
    <w:name w:val="Fig"/>
    <w:basedOn w:val="Figure"/>
    <w:next w:val="Fig0"/>
    <w:uiPriority w:val="99"/>
    <w:rsid w:val="00B5757E"/>
    <w:pPr>
      <w:keepNext w:val="0"/>
      <w:keepLines w:val="0"/>
      <w:tabs>
        <w:tab w:val="clear" w:pos="1134"/>
        <w:tab w:val="clear" w:pos="1871"/>
        <w:tab w:val="clear" w:pos="2268"/>
        <w:tab w:val="left" w:pos="794"/>
        <w:tab w:val="left" w:pos="1191"/>
        <w:tab w:val="left" w:pos="1588"/>
        <w:tab w:val="left" w:pos="1985"/>
      </w:tabs>
      <w:spacing w:before="136"/>
    </w:pPr>
    <w:rPr>
      <w:rFonts w:eastAsia="Batang"/>
      <w:sz w:val="20"/>
      <w:lang w:val="zh-CN" w:eastAsia="fr-FR"/>
    </w:rPr>
  </w:style>
  <w:style w:type="paragraph" w:customStyle="1" w:styleId="Fig0">
    <w:name w:val="Fig_#"/>
    <w:basedOn w:val="Fig"/>
    <w:next w:val="Normal"/>
    <w:uiPriority w:val="99"/>
    <w:rsid w:val="00B5757E"/>
    <w:pPr>
      <w:jc w:val="left"/>
    </w:pPr>
    <w:rPr>
      <w:color w:val="FFFFFF"/>
    </w:rPr>
  </w:style>
  <w:style w:type="paragraph" w:customStyle="1" w:styleId="TableHead1">
    <w:name w:val="Table_Head"/>
    <w:basedOn w:val="TableText0"/>
    <w:uiPriority w:val="99"/>
    <w:rsid w:val="00B5757E"/>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B5757E"/>
    <w:pPr>
      <w:tabs>
        <w:tab w:val="clear" w:pos="1134"/>
        <w:tab w:val="clear" w:pos="1871"/>
        <w:tab w:val="clear" w:pos="2268"/>
        <w:tab w:val="left" w:pos="1418"/>
      </w:tabs>
      <w:spacing w:before="0"/>
      <w:ind w:left="1418" w:hanging="1418"/>
    </w:pPr>
    <w:rPr>
      <w:rFonts w:eastAsia="Batang"/>
      <w:lang w:val="zh-CN" w:eastAsia="fr-FR"/>
    </w:rPr>
  </w:style>
  <w:style w:type="paragraph" w:customStyle="1" w:styleId="Part0">
    <w:name w:val="Part"/>
    <w:basedOn w:val="Normal"/>
    <w:uiPriority w:val="99"/>
    <w:rsid w:val="00B5757E"/>
    <w:pPr>
      <w:tabs>
        <w:tab w:val="clear" w:pos="1134"/>
        <w:tab w:val="clear" w:pos="1871"/>
        <w:tab w:val="clear" w:pos="2268"/>
        <w:tab w:val="left" w:pos="1276"/>
        <w:tab w:val="left" w:pos="1701"/>
      </w:tabs>
      <w:spacing w:before="199"/>
      <w:ind w:left="1701" w:hanging="1701"/>
    </w:pPr>
    <w:rPr>
      <w:rFonts w:eastAsia="Batang"/>
      <w:caps/>
      <w:lang w:val="zh-CN" w:eastAsia="fr-FR"/>
    </w:rPr>
  </w:style>
  <w:style w:type="paragraph" w:customStyle="1" w:styleId="Address">
    <w:name w:val="Address"/>
    <w:basedOn w:val="Normal"/>
    <w:uiPriority w:val="99"/>
    <w:rsid w:val="00B5757E"/>
    <w:pPr>
      <w:tabs>
        <w:tab w:val="clear" w:pos="1134"/>
        <w:tab w:val="clear" w:pos="1871"/>
        <w:tab w:val="clear" w:pos="2268"/>
        <w:tab w:val="left" w:pos="4820"/>
        <w:tab w:val="left" w:pos="5529"/>
      </w:tabs>
      <w:spacing w:before="136"/>
      <w:ind w:left="794"/>
    </w:pPr>
    <w:rPr>
      <w:rFonts w:eastAsia="Batang"/>
      <w:lang w:val="zh-CN" w:eastAsia="fr-FR"/>
    </w:rPr>
  </w:style>
  <w:style w:type="paragraph" w:customStyle="1" w:styleId="Keywords">
    <w:name w:val="Keywords"/>
    <w:basedOn w:val="Normal"/>
    <w:uiPriority w:val="99"/>
    <w:rsid w:val="00B5757E"/>
    <w:pPr>
      <w:tabs>
        <w:tab w:val="clear" w:pos="1134"/>
        <w:tab w:val="clear" w:pos="1871"/>
        <w:tab w:val="clear" w:pos="2268"/>
        <w:tab w:val="left" w:pos="794"/>
        <w:tab w:val="left" w:pos="1985"/>
      </w:tabs>
      <w:spacing w:before="136"/>
      <w:ind w:left="794" w:hanging="794"/>
    </w:pPr>
    <w:rPr>
      <w:rFonts w:eastAsia="Batang"/>
      <w:lang w:val="zh-CN" w:eastAsia="fr-FR"/>
    </w:rPr>
  </w:style>
  <w:style w:type="paragraph" w:customStyle="1" w:styleId="EquationLegend0">
    <w:name w:val="Equation_Legend"/>
    <w:basedOn w:val="Normal"/>
    <w:uiPriority w:val="99"/>
    <w:rsid w:val="00B5757E"/>
    <w:pPr>
      <w:tabs>
        <w:tab w:val="clear" w:pos="1134"/>
        <w:tab w:val="clear" w:pos="1871"/>
        <w:tab w:val="clear" w:pos="2268"/>
        <w:tab w:val="right" w:pos="1531"/>
        <w:tab w:val="left" w:pos="1701"/>
      </w:tabs>
      <w:spacing w:before="86"/>
      <w:ind w:left="1701" w:hanging="1701"/>
    </w:pPr>
    <w:rPr>
      <w:rFonts w:eastAsia="Batang"/>
      <w:lang w:val="zh-CN" w:eastAsia="fr-FR"/>
    </w:rPr>
  </w:style>
  <w:style w:type="paragraph" w:customStyle="1" w:styleId="meeting">
    <w:name w:val="meeting"/>
    <w:basedOn w:val="Head"/>
    <w:next w:val="Head"/>
    <w:uiPriority w:val="99"/>
    <w:rsid w:val="00B5757E"/>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B5757E"/>
    <w:pPr>
      <w:tabs>
        <w:tab w:val="clear" w:pos="1134"/>
        <w:tab w:val="clear" w:pos="1871"/>
        <w:tab w:val="left" w:pos="1843"/>
      </w:tabs>
      <w:spacing w:before="136"/>
      <w:ind w:left="2268" w:hanging="2268"/>
    </w:pPr>
    <w:rPr>
      <w:rFonts w:eastAsia="Batang"/>
      <w:b/>
      <w:lang w:val="zh-CN" w:eastAsia="fr-FR"/>
    </w:rPr>
  </w:style>
  <w:style w:type="paragraph" w:customStyle="1" w:styleId="Subject">
    <w:name w:val="Subject"/>
    <w:basedOn w:val="Normal"/>
    <w:next w:val="Source"/>
    <w:uiPriority w:val="99"/>
    <w:rsid w:val="00B5757E"/>
    <w:pPr>
      <w:tabs>
        <w:tab w:val="clear" w:pos="1871"/>
        <w:tab w:val="clear" w:pos="2268"/>
      </w:tabs>
      <w:spacing w:before="0"/>
      <w:ind w:left="1134" w:hanging="1134"/>
    </w:pPr>
    <w:rPr>
      <w:rFonts w:eastAsia="Batang"/>
      <w:lang w:val="zh-CN" w:eastAsia="fr-FR"/>
    </w:rPr>
  </w:style>
  <w:style w:type="paragraph" w:customStyle="1" w:styleId="Object">
    <w:name w:val="Object"/>
    <w:basedOn w:val="Subject"/>
    <w:next w:val="Subject"/>
    <w:uiPriority w:val="99"/>
    <w:rsid w:val="00B5757E"/>
  </w:style>
  <w:style w:type="paragraph" w:styleId="Date">
    <w:name w:val="Date"/>
    <w:basedOn w:val="Normal"/>
    <w:next w:val="Normal"/>
    <w:link w:val="Date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DateChar">
    <w:name w:val="Date Char"/>
    <w:basedOn w:val="DefaultParagraphFont"/>
    <w:link w:val="Date"/>
    <w:uiPriority w:val="99"/>
    <w:rsid w:val="00B5757E"/>
    <w:rPr>
      <w:rFonts w:ascii="Times New Roman" w:eastAsia="Batang" w:hAnsi="Times New Roman"/>
      <w:lang w:val="zh-CN" w:eastAsia="de-DE"/>
    </w:rPr>
  </w:style>
  <w:style w:type="paragraph" w:styleId="TOC9">
    <w:name w:val="toc 9"/>
    <w:basedOn w:val="Normal"/>
    <w:next w:val="Normal"/>
    <w:uiPriority w:val="99"/>
    <w:rsid w:val="00B5757E"/>
    <w:pPr>
      <w:tabs>
        <w:tab w:val="clear" w:pos="1134"/>
        <w:tab w:val="clear" w:pos="1871"/>
        <w:tab w:val="clear" w:pos="2268"/>
        <w:tab w:val="right" w:leader="dot" w:pos="9729"/>
      </w:tabs>
      <w:spacing w:before="136"/>
      <w:ind w:left="1600"/>
      <w:jc w:val="both"/>
    </w:pPr>
    <w:rPr>
      <w:rFonts w:eastAsia="Batang"/>
      <w:sz w:val="20"/>
      <w:lang w:val="zh-CN" w:eastAsia="fr-FR"/>
    </w:rPr>
  </w:style>
  <w:style w:type="paragraph" w:customStyle="1" w:styleId="Line1">
    <w:name w:val="Line_1"/>
    <w:basedOn w:val="Normal"/>
    <w:next w:val="Normal"/>
    <w:uiPriority w:val="99"/>
    <w:rsid w:val="00B5757E"/>
    <w:pPr>
      <w:pBdr>
        <w:top w:val="dashed" w:sz="6" w:space="1" w:color="auto"/>
      </w:pBdr>
      <w:tabs>
        <w:tab w:val="clear" w:pos="1134"/>
        <w:tab w:val="clear" w:pos="1871"/>
        <w:tab w:val="clear" w:pos="2268"/>
      </w:tabs>
      <w:spacing w:before="240"/>
      <w:ind w:left="3997" w:right="3997"/>
      <w:jc w:val="center"/>
    </w:pPr>
    <w:rPr>
      <w:rFonts w:eastAsia="Batang"/>
      <w:sz w:val="20"/>
      <w:lang w:val="zh-CN" w:eastAsia="fr-FR"/>
    </w:rPr>
  </w:style>
  <w:style w:type="paragraph" w:customStyle="1" w:styleId="Heading2Unnumbered">
    <w:name w:val="Heading 2 Unnumbered"/>
    <w:aliases w:val="h2u"/>
    <w:basedOn w:val="Heading2"/>
    <w:next w:val="BodyText"/>
    <w:uiPriority w:val="99"/>
    <w:rsid w:val="00B5757E"/>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kern w:val="28"/>
      <w:lang w:val="zh-CN" w:eastAsia="de-DE"/>
    </w:rPr>
  </w:style>
  <w:style w:type="paragraph" w:styleId="DocumentMap">
    <w:name w:val="Document Map"/>
    <w:basedOn w:val="Normal"/>
    <w:link w:val="DocumentMapChar"/>
    <w:uiPriority w:val="99"/>
    <w:rsid w:val="00B5757E"/>
    <w:pPr>
      <w:shd w:val="clear" w:color="auto" w:fill="000080"/>
      <w:tabs>
        <w:tab w:val="clear" w:pos="1134"/>
        <w:tab w:val="clear" w:pos="1871"/>
        <w:tab w:val="clear" w:pos="2268"/>
        <w:tab w:val="left" w:pos="794"/>
        <w:tab w:val="left" w:pos="1191"/>
        <w:tab w:val="left" w:pos="1588"/>
        <w:tab w:val="left" w:pos="1985"/>
      </w:tabs>
      <w:spacing w:before="136"/>
      <w:jc w:val="both"/>
    </w:pPr>
    <w:rPr>
      <w:rFonts w:ascii="Tahoma" w:eastAsia="Batang" w:hAnsi="Tahoma"/>
      <w:sz w:val="20"/>
      <w:lang w:val="zh-CN" w:eastAsia="fr-FR"/>
    </w:rPr>
  </w:style>
  <w:style w:type="character" w:customStyle="1" w:styleId="DocumentMapChar">
    <w:name w:val="Document Map Char"/>
    <w:basedOn w:val="DefaultParagraphFont"/>
    <w:link w:val="DocumentMap"/>
    <w:uiPriority w:val="99"/>
    <w:rsid w:val="00B5757E"/>
    <w:rPr>
      <w:rFonts w:ascii="Tahoma" w:eastAsia="Batang" w:hAnsi="Tahoma"/>
      <w:shd w:val="clear" w:color="auto" w:fill="000080"/>
      <w:lang w:val="zh-CN" w:eastAsia="fr-FR"/>
    </w:rPr>
  </w:style>
  <w:style w:type="paragraph" w:customStyle="1" w:styleId="Heading3Unnumbered">
    <w:name w:val="Heading 3 Unnumbered"/>
    <w:aliases w:val="h3u"/>
    <w:basedOn w:val="Heading3"/>
    <w:next w:val="BodyText"/>
    <w:uiPriority w:val="99"/>
    <w:rsid w:val="00B5757E"/>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kern w:val="28"/>
      <w:sz w:val="22"/>
      <w:lang w:val="zh-CN" w:eastAsia="de-DE"/>
    </w:rPr>
  </w:style>
  <w:style w:type="paragraph" w:customStyle="1" w:styleId="References">
    <w:name w:val="References"/>
    <w:basedOn w:val="Normal"/>
    <w:uiPriority w:val="99"/>
    <w:rsid w:val="00B5757E"/>
    <w:pPr>
      <w:numPr>
        <w:numId w:val="8"/>
      </w:numPr>
      <w:tabs>
        <w:tab w:val="clear" w:pos="1134"/>
        <w:tab w:val="clear" w:pos="1871"/>
        <w:tab w:val="clear" w:pos="2268"/>
      </w:tabs>
      <w:overflowPunct/>
      <w:adjustRightInd/>
      <w:spacing w:before="0"/>
      <w:jc w:val="both"/>
      <w:textAlignment w:val="auto"/>
    </w:pPr>
    <w:rPr>
      <w:rFonts w:eastAsia="Batang"/>
      <w:sz w:val="16"/>
      <w:szCs w:val="16"/>
      <w:lang w:val="zh-CN"/>
    </w:rPr>
  </w:style>
  <w:style w:type="paragraph" w:customStyle="1" w:styleId="PT1Head">
    <w:name w:val="PT1_Head"/>
    <w:basedOn w:val="Heading4"/>
    <w:next w:val="Normal"/>
    <w:uiPriority w:val="99"/>
    <w:rsid w:val="00B5757E"/>
    <w:pPr>
      <w:keepLines w:val="0"/>
      <w:tabs>
        <w:tab w:val="clear" w:pos="1871"/>
        <w:tab w:val="clear" w:pos="2268"/>
      </w:tabs>
      <w:overflowPunct/>
      <w:autoSpaceDE/>
      <w:autoSpaceDN/>
      <w:adjustRightInd/>
      <w:spacing w:before="0"/>
      <w:ind w:left="0" w:firstLine="0"/>
      <w:textAlignment w:val="auto"/>
    </w:pPr>
    <w:rPr>
      <w:rFonts w:ascii="Arial" w:eastAsia="MS Mincho" w:hAnsi="Arial"/>
      <w:bCs/>
      <w:szCs w:val="24"/>
      <w:lang w:val="zh-CN" w:eastAsia="en-IE"/>
    </w:rPr>
  </w:style>
  <w:style w:type="paragraph" w:customStyle="1" w:styleId="Reference">
    <w:name w:val="Reference"/>
    <w:aliases w:val="ref"/>
    <w:basedOn w:val="BodyText"/>
    <w:link w:val="ReferenceChar"/>
    <w:uiPriority w:val="99"/>
    <w:rsid w:val="00B5757E"/>
    <w:pPr>
      <w:framePr w:hSpace="0" w:wrap="auto" w:vAnchor="margin" w:hAnchor="text" w:xAlign="lef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B5757E"/>
    <w:pPr>
      <w:tabs>
        <w:tab w:val="clear" w:pos="1134"/>
        <w:tab w:val="clear" w:pos="1871"/>
        <w:tab w:val="clear" w:pos="2268"/>
        <w:tab w:val="left" w:pos="794"/>
        <w:tab w:val="left" w:pos="1191"/>
        <w:tab w:val="left" w:pos="1588"/>
        <w:tab w:val="left" w:pos="1985"/>
      </w:tabs>
      <w:ind w:left="420"/>
      <w:jc w:val="both"/>
    </w:pPr>
    <w:rPr>
      <w:rFonts w:eastAsia="MS Mincho"/>
      <w:lang w:val="zh-CN"/>
    </w:rPr>
  </w:style>
  <w:style w:type="paragraph" w:customStyle="1" w:styleId="3">
    <w:name w:val="スタイル3"/>
    <w:basedOn w:val="Normal"/>
    <w:autoRedefine/>
    <w:uiPriority w:val="99"/>
    <w:rsid w:val="00B5757E"/>
    <w:pPr>
      <w:tabs>
        <w:tab w:val="clear" w:pos="1134"/>
        <w:tab w:val="clear" w:pos="1871"/>
        <w:tab w:val="left" w:pos="307"/>
        <w:tab w:val="num" w:pos="720"/>
        <w:tab w:val="left" w:pos="1418"/>
        <w:tab w:val="left" w:pos="1701"/>
        <w:tab w:val="left" w:pos="1985"/>
        <w:tab w:val="left" w:pos="2552"/>
        <w:tab w:val="left" w:pos="2835"/>
        <w:tab w:val="left" w:pos="3119"/>
        <w:tab w:val="left" w:pos="3402"/>
        <w:tab w:val="left" w:pos="3686"/>
        <w:tab w:val="left" w:pos="3969"/>
      </w:tabs>
      <w:snapToGrid w:val="0"/>
      <w:spacing w:beforeLines="20"/>
      <w:ind w:left="307" w:hanging="307"/>
    </w:pPr>
    <w:rPr>
      <w:rFonts w:eastAsia="MS Mincho"/>
      <w:sz w:val="22"/>
      <w:szCs w:val="22"/>
      <w:lang w:val="zh-CN" w:eastAsia="ja-JP"/>
    </w:rPr>
  </w:style>
  <w:style w:type="paragraph" w:customStyle="1" w:styleId="Listbullet">
    <w:name w:val="List_bullet"/>
    <w:basedOn w:val="Normal"/>
    <w:uiPriority w:val="99"/>
    <w:rsid w:val="00B5757E"/>
    <w:pPr>
      <w:numPr>
        <w:numId w:val="9"/>
      </w:numPr>
      <w:tabs>
        <w:tab w:val="clear" w:pos="1134"/>
        <w:tab w:val="clear" w:pos="1871"/>
        <w:tab w:val="clear" w:pos="2268"/>
      </w:tabs>
      <w:spacing w:before="0"/>
    </w:pPr>
    <w:rPr>
      <w:rFonts w:ascii="Arial" w:eastAsia="Batang" w:hAnsi="Arial"/>
      <w:sz w:val="22"/>
      <w:lang w:val="zh-CN" w:eastAsia="de-DE"/>
    </w:rPr>
  </w:style>
  <w:style w:type="paragraph" w:styleId="List3">
    <w:name w:val="List 3"/>
    <w:basedOn w:val="List"/>
    <w:uiPriority w:val="99"/>
    <w:rsid w:val="00B5757E"/>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eastAsia="de-DE"/>
    </w:rPr>
  </w:style>
  <w:style w:type="paragraph" w:styleId="ListBullet0">
    <w:name w:val="List Bullet"/>
    <w:aliases w:val="lb"/>
    <w:basedOn w:val="List"/>
    <w:uiPriority w:val="99"/>
    <w:rsid w:val="00B5757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eastAsia="de-DE"/>
    </w:rPr>
  </w:style>
  <w:style w:type="paragraph" w:styleId="ListBullet2">
    <w:name w:val="List Bullet 2"/>
    <w:aliases w:val="lb2"/>
    <w:basedOn w:val="ListBullet0"/>
    <w:uiPriority w:val="99"/>
    <w:rsid w:val="00B5757E"/>
    <w:pPr>
      <w:ind w:left="1080"/>
    </w:pPr>
  </w:style>
  <w:style w:type="paragraph" w:styleId="ListBullet3">
    <w:name w:val="List Bullet 3"/>
    <w:aliases w:val="lb3"/>
    <w:basedOn w:val="ListBullet0"/>
    <w:uiPriority w:val="99"/>
    <w:rsid w:val="00B5757E"/>
    <w:pPr>
      <w:ind w:left="1440"/>
    </w:pPr>
  </w:style>
  <w:style w:type="paragraph" w:customStyle="1" w:styleId="ListBulletLast">
    <w:name w:val="List Bullet Last"/>
    <w:aliases w:val="lbl"/>
    <w:basedOn w:val="ListBullet0"/>
    <w:next w:val="BodyText"/>
    <w:uiPriority w:val="99"/>
    <w:rsid w:val="00B5757E"/>
    <w:pPr>
      <w:spacing w:after="240"/>
    </w:pPr>
  </w:style>
  <w:style w:type="paragraph" w:styleId="ListContinue">
    <w:name w:val="List Continue"/>
    <w:aliases w:val="lc"/>
    <w:basedOn w:val="List"/>
    <w:uiPriority w:val="99"/>
    <w:rsid w:val="00B5757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eastAsia="de-DE"/>
    </w:rPr>
  </w:style>
  <w:style w:type="paragraph" w:styleId="ListContinue2">
    <w:name w:val="List Continue 2"/>
    <w:aliases w:val="lc2"/>
    <w:basedOn w:val="ListContinue"/>
    <w:uiPriority w:val="99"/>
    <w:rsid w:val="00B5757E"/>
    <w:pPr>
      <w:ind w:left="1080"/>
    </w:pPr>
  </w:style>
  <w:style w:type="paragraph" w:styleId="ListContinue3">
    <w:name w:val="List Continue 3"/>
    <w:aliases w:val="lc3"/>
    <w:basedOn w:val="ListContinue"/>
    <w:uiPriority w:val="99"/>
    <w:rsid w:val="00B5757E"/>
    <w:pPr>
      <w:ind w:left="1440"/>
    </w:pPr>
  </w:style>
  <w:style w:type="paragraph" w:customStyle="1" w:styleId="ListLast">
    <w:name w:val="List Last"/>
    <w:aliases w:val="ll"/>
    <w:basedOn w:val="List"/>
    <w:next w:val="BodyText"/>
    <w:uiPriority w:val="99"/>
    <w:rsid w:val="00B5757E"/>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eastAsia="de-DE"/>
    </w:rPr>
  </w:style>
  <w:style w:type="paragraph" w:styleId="ListNumber">
    <w:name w:val="List Number"/>
    <w:aliases w:val="ln"/>
    <w:basedOn w:val="List"/>
    <w:uiPriority w:val="99"/>
    <w:rsid w:val="00B5757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eastAsia="de-DE"/>
    </w:rPr>
  </w:style>
  <w:style w:type="paragraph" w:styleId="ListNumber2">
    <w:name w:val="List Number 2"/>
    <w:aliases w:val="ln2"/>
    <w:basedOn w:val="ListNumber"/>
    <w:uiPriority w:val="99"/>
    <w:rsid w:val="00B5757E"/>
    <w:pPr>
      <w:ind w:left="1003" w:hanging="283"/>
    </w:pPr>
  </w:style>
  <w:style w:type="paragraph" w:styleId="ListNumber3">
    <w:name w:val="List Number 3"/>
    <w:aliases w:val="ln3"/>
    <w:basedOn w:val="ListNumber"/>
    <w:uiPriority w:val="99"/>
    <w:rsid w:val="00B5757E"/>
    <w:pPr>
      <w:ind w:left="1363" w:hanging="283"/>
    </w:pPr>
  </w:style>
  <w:style w:type="paragraph" w:customStyle="1" w:styleId="ListNumberLast">
    <w:name w:val="List Number Last"/>
    <w:aliases w:val="lnl"/>
    <w:basedOn w:val="ListNumber"/>
    <w:next w:val="BodyText"/>
    <w:uiPriority w:val="99"/>
    <w:rsid w:val="00B5757E"/>
    <w:pPr>
      <w:spacing w:after="240"/>
    </w:pPr>
  </w:style>
  <w:style w:type="paragraph" w:customStyle="1" w:styleId="Author1">
    <w:name w:val="Author1"/>
    <w:aliases w:val="a1"/>
    <w:basedOn w:val="Normal"/>
    <w:next w:val="Normal"/>
    <w:uiPriority w:val="99"/>
    <w:rsid w:val="00B5757E"/>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 w:val="left" w:pos="2552"/>
        <w:tab w:val="left" w:pos="4536"/>
      </w:tabs>
      <w:overflowPunct/>
      <w:autoSpaceDE/>
      <w:autoSpaceDN/>
      <w:adjustRightInd/>
      <w:spacing w:before="0"/>
      <w:jc w:val="both"/>
      <w:textAlignment w:val="auto"/>
    </w:pPr>
    <w:rPr>
      <w:rFonts w:eastAsia="Batang"/>
      <w:b/>
      <w:lang w:val="zh-CN" w:eastAsia="de-DE"/>
    </w:rPr>
  </w:style>
  <w:style w:type="paragraph" w:customStyle="1" w:styleId="Author2">
    <w:name w:val="Author2"/>
    <w:aliases w:val="a2"/>
    <w:basedOn w:val="Normal"/>
    <w:autoRedefine/>
    <w:uiPriority w:val="99"/>
    <w:rsid w:val="00B5757E"/>
    <w:pPr>
      <w:pBdr>
        <w:top w:val="single" w:sz="6" w:space="1" w:color="auto"/>
        <w:left w:val="single" w:sz="6" w:space="1" w:color="auto"/>
        <w:bottom w:val="single" w:sz="6" w:space="1" w:color="auto"/>
        <w:right w:val="single" w:sz="6" w:space="1" w:color="auto"/>
      </w:pBdr>
      <w:tabs>
        <w:tab w:val="clear" w:pos="1134"/>
        <w:tab w:val="clear" w:pos="1871"/>
        <w:tab w:val="clear" w:pos="2268"/>
        <w:tab w:val="left" w:pos="2552"/>
        <w:tab w:val="left" w:pos="4536"/>
      </w:tabs>
      <w:overflowPunct/>
      <w:autoSpaceDE/>
      <w:autoSpaceDN/>
      <w:adjustRightInd/>
      <w:spacing w:before="0"/>
      <w:jc w:val="both"/>
      <w:textAlignment w:val="auto"/>
    </w:pPr>
    <w:rPr>
      <w:rFonts w:eastAsia="Batang"/>
      <w:sz w:val="20"/>
      <w:lang w:val="zh-CN" w:eastAsia="de-DE"/>
    </w:rPr>
  </w:style>
  <w:style w:type="character" w:customStyle="1" w:styleId="Superscript">
    <w:name w:val="Superscript"/>
    <w:uiPriority w:val="99"/>
    <w:rsid w:val="00B5757E"/>
    <w:rPr>
      <w:vertAlign w:val="superscript"/>
      <w:lang w:val="zh-CN"/>
    </w:rPr>
  </w:style>
  <w:style w:type="paragraph" w:customStyle="1" w:styleId="Heading1Unnumbered">
    <w:name w:val="Heading 1 Unnumbered"/>
    <w:aliases w:val="h1u"/>
    <w:basedOn w:val="Heading1"/>
    <w:next w:val="BodyText"/>
    <w:uiPriority w:val="99"/>
    <w:rsid w:val="00B5757E"/>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kern w:val="28"/>
      <w:lang w:val="zh-CN" w:eastAsia="de-DE"/>
    </w:rPr>
  </w:style>
  <w:style w:type="paragraph" w:customStyle="1" w:styleId="Heading4Unnumbered">
    <w:name w:val="Heading 4 Unnumbered"/>
    <w:aliases w:val="h4u"/>
    <w:basedOn w:val="Heading4"/>
    <w:next w:val="BodyText"/>
    <w:uiPriority w:val="99"/>
    <w:rsid w:val="00B5757E"/>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kern w:val="28"/>
      <w:sz w:val="20"/>
      <w:lang w:val="zh-CN" w:eastAsia="de-DE"/>
    </w:rPr>
  </w:style>
  <w:style w:type="paragraph" w:customStyle="1" w:styleId="Heading5Unnumbered">
    <w:name w:val="Heading 5 Unnumbered"/>
    <w:aliases w:val="h5u"/>
    <w:basedOn w:val="Heading5"/>
    <w:next w:val="BodyText"/>
    <w:uiPriority w:val="99"/>
    <w:rsid w:val="00B5757E"/>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kern w:val="28"/>
      <w:sz w:val="20"/>
      <w:lang w:val="zh-CN" w:eastAsia="de-DE"/>
    </w:rPr>
  </w:style>
  <w:style w:type="paragraph" w:customStyle="1" w:styleId="Heading6Unnumbered">
    <w:name w:val="Heading 6 Unnumbered"/>
    <w:aliases w:val="h6u"/>
    <w:basedOn w:val="Heading6"/>
    <w:next w:val="BodyText"/>
    <w:uiPriority w:val="99"/>
    <w:rsid w:val="00B5757E"/>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zh-CN" w:eastAsia="de-DE"/>
    </w:rPr>
  </w:style>
  <w:style w:type="paragraph" w:customStyle="1" w:styleId="ListContinueLast">
    <w:name w:val="List Continue Last"/>
    <w:aliases w:val="lcl"/>
    <w:basedOn w:val="ListContinue"/>
    <w:uiPriority w:val="99"/>
    <w:rsid w:val="00B5757E"/>
    <w:pPr>
      <w:spacing w:after="240"/>
    </w:pPr>
  </w:style>
  <w:style w:type="character" w:customStyle="1" w:styleId="AnnexNoTitleCharChar">
    <w:name w:val="Annex_NoTitle Char Char"/>
    <w:uiPriority w:val="99"/>
    <w:rsid w:val="00B5757E"/>
    <w:rPr>
      <w:b/>
      <w:sz w:val="28"/>
      <w:lang w:val="zh-CN" w:eastAsia="en-US"/>
    </w:rPr>
  </w:style>
  <w:style w:type="character" w:customStyle="1" w:styleId="AppendixNoTitleChar">
    <w:name w:val="Appendix_NoTitle Char"/>
    <w:uiPriority w:val="99"/>
    <w:rsid w:val="00B5757E"/>
    <w:rPr>
      <w:b/>
      <w:sz w:val="28"/>
      <w:lang w:val="zh-CN" w:eastAsia="en-US"/>
    </w:rPr>
  </w:style>
  <w:style w:type="character" w:customStyle="1" w:styleId="AnnexNoTitleChar0">
    <w:name w:val="Annex_NoTitle Char"/>
    <w:uiPriority w:val="99"/>
    <w:rsid w:val="00B5757E"/>
    <w:rPr>
      <w:b/>
      <w:sz w:val="28"/>
      <w:lang w:val="zh-CN" w:eastAsia="en-US"/>
    </w:rPr>
  </w:style>
  <w:style w:type="paragraph" w:customStyle="1" w:styleId="Style1">
    <w:name w:val="Style1"/>
    <w:basedOn w:val="Caption"/>
    <w:link w:val="Style1Char"/>
    <w:uiPriority w:val="99"/>
    <w:rsid w:val="00B5757E"/>
    <w:pPr>
      <w:spacing w:after="160"/>
    </w:pPr>
    <w:rPr>
      <w:sz w:val="24"/>
    </w:rPr>
  </w:style>
  <w:style w:type="paragraph" w:customStyle="1" w:styleId="Style2">
    <w:name w:val="Style2"/>
    <w:basedOn w:val="TOC1"/>
    <w:uiPriority w:val="99"/>
    <w:rsid w:val="00B5757E"/>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b/>
      <w:bCs/>
      <w:noProof/>
      <w:lang w:val="zh-CN" w:eastAsia="de-DE"/>
    </w:rPr>
  </w:style>
  <w:style w:type="paragraph" w:customStyle="1" w:styleId="Style3">
    <w:name w:val="Style3"/>
    <w:basedOn w:val="Heading2"/>
    <w:uiPriority w:val="99"/>
    <w:rsid w:val="00B5757E"/>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kern w:val="28"/>
      <w:lang w:val="zh-CN" w:eastAsia="de-DE"/>
    </w:rPr>
  </w:style>
  <w:style w:type="paragraph" w:customStyle="1" w:styleId="FigureCaptionJHu">
    <w:name w:val="Figure Caption JHu"/>
    <w:basedOn w:val="Normal"/>
    <w:next w:val="Normal"/>
    <w:uiPriority w:val="99"/>
    <w:rsid w:val="00B5757E"/>
    <w:pPr>
      <w:keepLines/>
      <w:tabs>
        <w:tab w:val="clear" w:pos="1134"/>
        <w:tab w:val="clear" w:pos="1871"/>
        <w:tab w:val="clear" w:pos="2268"/>
      </w:tabs>
      <w:overflowPunct/>
      <w:autoSpaceDE/>
      <w:autoSpaceDN/>
      <w:adjustRightInd/>
      <w:spacing w:after="240"/>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rsid w:val="00B5757E"/>
    <w:pPr>
      <w:keepLines w:val="0"/>
      <w:numPr>
        <w:numId w:val="10"/>
      </w:numPr>
      <w:tabs>
        <w:tab w:val="clear" w:pos="1871"/>
        <w:tab w:val="clear" w:pos="2268"/>
      </w:tabs>
      <w:overflowPunct/>
      <w:autoSpaceDE/>
      <w:autoSpaceDN/>
      <w:adjustRightInd/>
      <w:spacing w:before="240" w:after="80"/>
      <w:jc w:val="both"/>
      <w:textAlignment w:val="auto"/>
    </w:pPr>
    <w:rPr>
      <w:rFonts w:eastAsia="Batang"/>
      <w:lang w:val="zh-CN"/>
    </w:rPr>
  </w:style>
  <w:style w:type="paragraph" w:customStyle="1" w:styleId="BodyText1">
    <w:name w:val="Body Text1"/>
    <w:basedOn w:val="Normal"/>
    <w:uiPriority w:val="99"/>
    <w:rsid w:val="00B5757E"/>
    <w:pPr>
      <w:tabs>
        <w:tab w:val="clear" w:pos="1134"/>
        <w:tab w:val="clear" w:pos="1871"/>
        <w:tab w:val="clear" w:pos="2268"/>
      </w:tabs>
      <w:spacing w:before="0"/>
      <w:jc w:val="both"/>
    </w:pPr>
    <w:rPr>
      <w:sz w:val="22"/>
      <w:lang w:val="zh-CN" w:eastAsia="de-DE"/>
    </w:rPr>
  </w:style>
  <w:style w:type="paragraph" w:customStyle="1" w:styleId="T25BasicStyleForText">
    <w:name w:val="* T2.5_BasicStyleForText"/>
    <w:basedOn w:val="Normal"/>
    <w:uiPriority w:val="99"/>
    <w:rsid w:val="00B5757E"/>
    <w:pPr>
      <w:widowControl w:val="0"/>
      <w:tabs>
        <w:tab w:val="clear" w:pos="1134"/>
        <w:tab w:val="clear" w:pos="1871"/>
        <w:tab w:val="clear" w:pos="2268"/>
      </w:tabs>
      <w:overflowPunct/>
      <w:autoSpaceDE/>
      <w:autoSpaceDN/>
      <w:adjustRightInd/>
      <w:spacing w:before="0" w:after="120" w:line="260" w:lineRule="exact"/>
      <w:jc w:val="both"/>
      <w:textAlignment w:val="auto"/>
    </w:pPr>
    <w:rPr>
      <w:rFonts w:eastAsia="Batang"/>
      <w:sz w:val="20"/>
      <w:lang w:val="zh-CN" w:eastAsia="de-DE"/>
    </w:rPr>
  </w:style>
  <w:style w:type="paragraph" w:customStyle="1" w:styleId="EUNormal">
    <w:name w:val="EUNormal"/>
    <w:basedOn w:val="Normal"/>
    <w:uiPriority w:val="99"/>
    <w:rsid w:val="00B5757E"/>
    <w:pPr>
      <w:tabs>
        <w:tab w:val="clear" w:pos="1134"/>
        <w:tab w:val="clear" w:pos="1871"/>
        <w:tab w:val="clear" w:pos="2268"/>
      </w:tabs>
      <w:overflowPunct/>
      <w:autoSpaceDE/>
      <w:autoSpaceDN/>
      <w:adjustRightInd/>
      <w:spacing w:before="0" w:after="120"/>
      <w:jc w:val="both"/>
      <w:textAlignment w:val="auto"/>
    </w:pPr>
    <w:rPr>
      <w:rFonts w:ascii="Arial" w:eastAsia="Batang" w:hAnsi="Arial"/>
      <w:sz w:val="20"/>
      <w:lang w:val="zh-CN"/>
    </w:rPr>
  </w:style>
  <w:style w:type="paragraph" w:customStyle="1" w:styleId="EUHeading3">
    <w:name w:val="EUHeading 3"/>
    <w:basedOn w:val="Normal"/>
    <w:next w:val="EUNormal"/>
    <w:uiPriority w:val="99"/>
    <w:rsid w:val="00B5757E"/>
    <w:pPr>
      <w:tabs>
        <w:tab w:val="clear" w:pos="1134"/>
        <w:tab w:val="clear" w:pos="1871"/>
        <w:tab w:val="clear" w:pos="2268"/>
        <w:tab w:val="left" w:pos="851"/>
      </w:tabs>
      <w:overflowPunct/>
      <w:autoSpaceDE/>
      <w:autoSpaceDN/>
      <w:adjustRightInd/>
      <w:spacing w:after="120"/>
      <w:ind w:left="851" w:hanging="851"/>
      <w:textAlignment w:val="auto"/>
    </w:pPr>
    <w:rPr>
      <w:rFonts w:ascii="Arial" w:eastAsia="Batang" w:hAnsi="Arial"/>
      <w:b/>
      <w:lang w:val="zh-CN"/>
    </w:rPr>
  </w:style>
  <w:style w:type="character" w:customStyle="1" w:styleId="ReferenceChar">
    <w:name w:val="Reference Char"/>
    <w:aliases w:val="ref Char"/>
    <w:link w:val="Reference"/>
    <w:uiPriority w:val="99"/>
    <w:locked/>
    <w:rsid w:val="00B5757E"/>
    <w:rPr>
      <w:rFonts w:ascii="Times New Roman" w:hAnsi="Times New Roman"/>
      <w:sz w:val="24"/>
      <w:lang w:val="zh-CN" w:eastAsia="de-DE"/>
    </w:rPr>
  </w:style>
  <w:style w:type="paragraph" w:customStyle="1" w:styleId="Refe">
    <w:name w:val="Refe"/>
    <w:basedOn w:val="Normal"/>
    <w:uiPriority w:val="99"/>
    <w:rsid w:val="00B5757E"/>
    <w:pPr>
      <w:numPr>
        <w:numId w:val="11"/>
      </w:numPr>
      <w:tabs>
        <w:tab w:val="clear" w:pos="1134"/>
        <w:tab w:val="clear" w:pos="1871"/>
        <w:tab w:val="clear" w:pos="2268"/>
      </w:tabs>
      <w:overflowPunct/>
      <w:autoSpaceDE/>
      <w:autoSpaceDN/>
      <w:adjustRightInd/>
      <w:spacing w:before="0" w:after="220"/>
      <w:textAlignment w:val="auto"/>
    </w:pPr>
    <w:rPr>
      <w:rFonts w:ascii="Arial" w:eastAsia="Batang" w:hAnsi="Arial"/>
      <w:sz w:val="22"/>
      <w:lang w:val="zh-CN"/>
    </w:rPr>
  </w:style>
  <w:style w:type="character" w:customStyle="1" w:styleId="capCharChar">
    <w:name w:val="cap Char Char"/>
    <w:aliases w:val="cap Char1"/>
    <w:uiPriority w:val="99"/>
    <w:rsid w:val="00B5757E"/>
    <w:rPr>
      <w:b/>
      <w:lang w:val="zh-CN" w:eastAsia="de-DE"/>
    </w:rPr>
  </w:style>
  <w:style w:type="paragraph" w:customStyle="1" w:styleId="Table0">
    <w:name w:val="Table"/>
    <w:basedOn w:val="Caption"/>
    <w:next w:val="Normal"/>
    <w:link w:val="TableChar0"/>
    <w:uiPriority w:val="99"/>
    <w:rsid w:val="00B5757E"/>
    <w:pPr>
      <w:keepLines w:val="0"/>
      <w:tabs>
        <w:tab w:val="num" w:pos="360"/>
      </w:tabs>
      <w:spacing w:before="120"/>
      <w:ind w:left="357" w:right="357"/>
      <w:textAlignment w:val="center"/>
    </w:pPr>
    <w:rPr>
      <w:smallCaps/>
      <w:sz w:val="24"/>
    </w:rPr>
  </w:style>
  <w:style w:type="character" w:customStyle="1" w:styleId="TableChar0">
    <w:name w:val="Table Char"/>
    <w:link w:val="Table0"/>
    <w:uiPriority w:val="99"/>
    <w:locked/>
    <w:rsid w:val="00B5757E"/>
    <w:rPr>
      <w:rFonts w:ascii="Times New Roman" w:eastAsia="Batang" w:hAnsi="Times New Roman"/>
      <w:b/>
      <w:smallCaps/>
      <w:sz w:val="24"/>
      <w:lang w:val="zh-CN" w:eastAsia="de-DE"/>
    </w:rPr>
  </w:style>
  <w:style w:type="paragraph" w:customStyle="1" w:styleId="TextBasisformat">
    <w:name w:val="Text (Basisformat)"/>
    <w:basedOn w:val="Normal"/>
    <w:uiPriority w:val="99"/>
    <w:rsid w:val="00B5757E"/>
    <w:pPr>
      <w:keepLines/>
      <w:tabs>
        <w:tab w:val="clear" w:pos="1134"/>
        <w:tab w:val="clear" w:pos="1871"/>
        <w:tab w:val="clear" w:pos="2268"/>
        <w:tab w:val="left" w:pos="426"/>
        <w:tab w:val="left" w:pos="851"/>
        <w:tab w:val="left" w:pos="1276"/>
        <w:tab w:val="left" w:pos="7088"/>
        <w:tab w:val="right" w:pos="9072"/>
      </w:tabs>
      <w:overflowPunct/>
      <w:autoSpaceDE/>
      <w:autoSpaceDN/>
      <w:adjustRightInd/>
      <w:spacing w:before="60" w:after="80"/>
      <w:jc w:val="both"/>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rsid w:val="00B5757E"/>
    <w:pPr>
      <w:keepNext/>
      <w:tabs>
        <w:tab w:val="clear" w:pos="1134"/>
        <w:tab w:val="clear" w:pos="1871"/>
        <w:tab w:val="clear" w:pos="2268"/>
      </w:tabs>
      <w:overflowPunct/>
      <w:autoSpaceDE/>
      <w:autoSpaceDN/>
      <w:adjustRightInd/>
      <w:spacing w:after="80"/>
      <w:jc w:val="both"/>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locked/>
    <w:rsid w:val="00B5757E"/>
    <w:rPr>
      <w:rFonts w:ascii="Malgun Gothic" w:eastAsia="Batang" w:hAnsi="Malgun Gothic"/>
      <w:b/>
      <w:sz w:val="24"/>
      <w:lang w:val="zh-CN" w:eastAsia="en-US"/>
    </w:rPr>
  </w:style>
  <w:style w:type="paragraph" w:customStyle="1" w:styleId="Normal0">
    <w:name w:val="Normal0"/>
    <w:uiPriority w:val="99"/>
    <w:rsid w:val="00B5757E"/>
    <w:rPr>
      <w:rFonts w:ascii="Malgun Gothic" w:eastAsia="Batang" w:hAnsi="Malgun Gothic"/>
      <w:szCs w:val="24"/>
      <w:lang w:val="zh-CN" w:eastAsia="de-DE"/>
    </w:rPr>
  </w:style>
  <w:style w:type="paragraph" w:customStyle="1" w:styleId="NormalNull">
    <w:name w:val="Normal Null"/>
    <w:basedOn w:val="Normal"/>
    <w:uiPriority w:val="99"/>
    <w:rsid w:val="00B5757E"/>
    <w:pPr>
      <w:tabs>
        <w:tab w:val="clear" w:pos="1134"/>
        <w:tab w:val="clear" w:pos="1871"/>
        <w:tab w:val="clear" w:pos="2268"/>
      </w:tabs>
      <w:overflowPunct/>
      <w:autoSpaceDE/>
      <w:autoSpaceDN/>
      <w:adjustRightInd/>
      <w:spacing w:before="0" w:after="80"/>
      <w:jc w:val="both"/>
      <w:textAlignment w:val="center"/>
    </w:pPr>
    <w:rPr>
      <w:rFonts w:ascii="Malgun Gothic" w:eastAsia="Batang" w:hAnsi="Malgun Gothic"/>
      <w:sz w:val="20"/>
      <w:lang w:val="zh-CN"/>
    </w:rPr>
  </w:style>
  <w:style w:type="character" w:customStyle="1" w:styleId="CaptioncapChar">
    <w:name w:val="Caption.cap Char"/>
    <w:uiPriority w:val="99"/>
    <w:rsid w:val="00B5757E"/>
    <w:rPr>
      <w:rFonts w:ascii="Malgun Gothic" w:eastAsia="Times New Roman" w:hAnsi="Malgun Gothic"/>
      <w:b/>
      <w:sz w:val="16"/>
      <w:lang w:val="zh-CN" w:eastAsia="en-US"/>
    </w:rPr>
  </w:style>
  <w:style w:type="character" w:customStyle="1" w:styleId="moz-txt-citetags">
    <w:name w:val="moz-txt-citetags"/>
    <w:uiPriority w:val="99"/>
    <w:rsid w:val="00B5757E"/>
  </w:style>
  <w:style w:type="paragraph" w:customStyle="1" w:styleId="StyleArial8ptBlueCentered">
    <w:name w:val="Style Arial 8 pt Blue Centered"/>
    <w:basedOn w:val="Normal"/>
    <w:uiPriority w:val="99"/>
    <w:rsid w:val="00B5757E"/>
    <w:pPr>
      <w:tabs>
        <w:tab w:val="clear" w:pos="1134"/>
        <w:tab w:val="clear" w:pos="1871"/>
        <w:tab w:val="clear" w:pos="2268"/>
      </w:tabs>
      <w:overflowPunct/>
      <w:autoSpaceDE/>
      <w:autoSpaceDN/>
      <w:adjustRightInd/>
      <w:spacing w:before="0" w:after="80"/>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rsid w:val="00B5757E"/>
    <w:pPr>
      <w:tabs>
        <w:tab w:val="clear" w:pos="1134"/>
        <w:tab w:val="clear" w:pos="1871"/>
        <w:tab w:val="clear" w:pos="2268"/>
      </w:tabs>
      <w:overflowPunct/>
      <w:autoSpaceDE/>
      <w:autoSpaceDN/>
      <w:adjustRightInd/>
      <w:spacing w:before="60" w:after="80"/>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rsid w:val="00B5757E"/>
    <w:pPr>
      <w:tabs>
        <w:tab w:val="clear" w:pos="1134"/>
        <w:tab w:val="clear" w:pos="1871"/>
        <w:tab w:val="clear" w:pos="2268"/>
      </w:tabs>
      <w:overflowPunct/>
      <w:autoSpaceDE/>
      <w:autoSpaceDN/>
      <w:adjustRightInd/>
      <w:spacing w:before="0" w:after="120" w:line="240" w:lineRule="exact"/>
      <w:ind w:left="714" w:hanging="357"/>
      <w:jc w:val="both"/>
      <w:textAlignment w:val="center"/>
    </w:pPr>
    <w:rPr>
      <w:rFonts w:eastAsia="Batang"/>
      <w:sz w:val="20"/>
      <w:lang w:val="zh-CN" w:eastAsia="de-DE"/>
    </w:rPr>
  </w:style>
  <w:style w:type="paragraph" w:customStyle="1" w:styleId="WINNERListBullet">
    <w:name w:val="* WINNER_ListBullet"/>
    <w:basedOn w:val="WINNERListBulletLast"/>
    <w:uiPriority w:val="99"/>
    <w:rsid w:val="00B5757E"/>
    <w:pPr>
      <w:spacing w:after="0"/>
    </w:pPr>
  </w:style>
  <w:style w:type="paragraph" w:customStyle="1" w:styleId="WINNERGeneralParagraph">
    <w:name w:val="* WINNER_GeneralParagraph"/>
    <w:basedOn w:val="Normal"/>
    <w:uiPriority w:val="99"/>
    <w:rsid w:val="00B5757E"/>
    <w:pPr>
      <w:tabs>
        <w:tab w:val="clear" w:pos="1134"/>
        <w:tab w:val="clear" w:pos="1871"/>
        <w:tab w:val="clear" w:pos="2268"/>
      </w:tabs>
      <w:overflowPunct/>
      <w:autoSpaceDE/>
      <w:autoSpaceDN/>
      <w:adjustRightInd/>
      <w:spacing w:before="0" w:after="120" w:line="240" w:lineRule="exact"/>
      <w:jc w:val="both"/>
      <w:textAlignment w:val="center"/>
    </w:pPr>
    <w:rPr>
      <w:rFonts w:eastAsia="Batang"/>
      <w:sz w:val="20"/>
      <w:lang w:val="zh-CN" w:eastAsia="de-DE"/>
    </w:rPr>
  </w:style>
  <w:style w:type="paragraph" w:customStyle="1" w:styleId="Heading1-noNumber">
    <w:name w:val="Heading 1 - no Number"/>
    <w:basedOn w:val="Heading1"/>
    <w:uiPriority w:val="99"/>
    <w:rsid w:val="00B5757E"/>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bCs/>
      <w:kern w:val="32"/>
      <w:sz w:val="32"/>
      <w:lang w:val="zh-CN"/>
    </w:rPr>
  </w:style>
  <w:style w:type="paragraph" w:customStyle="1" w:styleId="00BodyText">
    <w:name w:val="00 BodyText"/>
    <w:basedOn w:val="Normal"/>
    <w:uiPriority w:val="99"/>
    <w:rsid w:val="00B5757E"/>
    <w:pPr>
      <w:tabs>
        <w:tab w:val="clear" w:pos="1134"/>
        <w:tab w:val="clear" w:pos="1871"/>
        <w:tab w:val="clear" w:pos="2268"/>
      </w:tabs>
      <w:overflowPunct/>
      <w:autoSpaceDE/>
      <w:autoSpaceDN/>
      <w:adjustRightInd/>
      <w:spacing w:before="0" w:after="220"/>
      <w:textAlignment w:val="center"/>
    </w:pPr>
    <w:rPr>
      <w:rFonts w:ascii="Arial" w:eastAsia="Batang" w:hAnsi="Arial"/>
      <w:sz w:val="22"/>
      <w:lang w:val="zh-CN"/>
    </w:rPr>
  </w:style>
  <w:style w:type="paragraph" w:customStyle="1" w:styleId="TitleText">
    <w:name w:val="Title Text"/>
    <w:basedOn w:val="00BodyText"/>
    <w:next w:val="Normal"/>
    <w:uiPriority w:val="99"/>
    <w:rsid w:val="00B5757E"/>
    <w:rPr>
      <w:b/>
    </w:rPr>
  </w:style>
  <w:style w:type="table" w:styleId="TableGrid1">
    <w:name w:val="Table Grid 1"/>
    <w:basedOn w:val="TableNormal"/>
    <w:uiPriority w:val="99"/>
    <w:rsid w:val="00B5757E"/>
    <w:pPr>
      <w:autoSpaceDE w:val="0"/>
      <w:autoSpaceDN w:val="0"/>
      <w:jc w:val="center"/>
    </w:pPr>
    <w:rPr>
      <w:rFonts w:ascii="Times New Roman" w:eastAsia="Batang"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B5757E"/>
    <w:pPr>
      <w:numPr>
        <w:numId w:val="14"/>
      </w:numPr>
      <w:autoSpaceDE w:val="0"/>
      <w:autoSpaceDN w:val="0"/>
      <w:spacing w:after="50" w:line="180" w:lineRule="exact"/>
      <w:jc w:val="both"/>
    </w:pPr>
    <w:rPr>
      <w:rFonts w:ascii="Times New Roman" w:eastAsia="Batang" w:hAnsi="Times New Roman"/>
      <w:noProof/>
      <w:sz w:val="16"/>
      <w:szCs w:val="16"/>
      <w:lang w:val="zh-CN" w:eastAsia="en-US"/>
    </w:rPr>
  </w:style>
  <w:style w:type="paragraph" w:customStyle="1" w:styleId="IEEEBodyText">
    <w:name w:val="IEEE Body Text"/>
    <w:basedOn w:val="Normal"/>
    <w:uiPriority w:val="99"/>
    <w:rsid w:val="00B5757E"/>
    <w:pPr>
      <w:tabs>
        <w:tab w:val="clear" w:pos="1134"/>
        <w:tab w:val="clear" w:pos="1871"/>
        <w:tab w:val="clear" w:pos="2268"/>
        <w:tab w:val="left" w:pos="4536"/>
      </w:tabs>
      <w:overflowPunct/>
      <w:adjustRightInd/>
      <w:spacing w:before="0" w:line="270" w:lineRule="exact"/>
      <w:ind w:firstLine="238"/>
      <w:jc w:val="both"/>
      <w:textAlignment w:val="center"/>
    </w:pPr>
    <w:rPr>
      <w:rFonts w:eastAsia="Batang"/>
      <w:lang w:val="zh-CN"/>
    </w:rPr>
  </w:style>
  <w:style w:type="paragraph" w:customStyle="1" w:styleId="IEEEFigureCaption">
    <w:name w:val="IEEE Figure Caption"/>
    <w:basedOn w:val="Normal"/>
    <w:next w:val="Normal"/>
    <w:uiPriority w:val="99"/>
    <w:rsid w:val="00B5757E"/>
    <w:pPr>
      <w:keepLines/>
      <w:tabs>
        <w:tab w:val="clear" w:pos="1134"/>
        <w:tab w:val="clear" w:pos="1871"/>
        <w:tab w:val="clear" w:pos="2268"/>
      </w:tabs>
      <w:overflowPunct/>
      <w:adjustRightInd/>
      <w:spacing w:after="240"/>
      <w:jc w:val="center"/>
      <w:textAlignment w:val="center"/>
    </w:pPr>
    <w:rPr>
      <w:rFonts w:ascii="Arial" w:eastAsia="Batang" w:hAnsi="Arial" w:cs="Arial"/>
      <w:szCs w:val="16"/>
      <w:lang w:val="zh-CN"/>
    </w:rPr>
  </w:style>
  <w:style w:type="paragraph" w:customStyle="1" w:styleId="IEEEEquation">
    <w:name w:val="IEEE Equation"/>
    <w:basedOn w:val="IEEEBodyText"/>
    <w:uiPriority w:val="99"/>
    <w:rsid w:val="00B5757E"/>
    <w:pPr>
      <w:tabs>
        <w:tab w:val="clear" w:pos="4536"/>
        <w:tab w:val="right" w:pos="4961"/>
      </w:tabs>
      <w:spacing w:line="240" w:lineRule="auto"/>
    </w:pPr>
  </w:style>
  <w:style w:type="paragraph" w:customStyle="1" w:styleId="IEEEReference">
    <w:name w:val="IEEE Reference"/>
    <w:basedOn w:val="Normal"/>
    <w:uiPriority w:val="99"/>
    <w:rsid w:val="00B5757E"/>
    <w:pPr>
      <w:keepLines/>
      <w:tabs>
        <w:tab w:val="clear" w:pos="1134"/>
        <w:tab w:val="clear" w:pos="1871"/>
        <w:tab w:val="clear" w:pos="2268"/>
        <w:tab w:val="num" w:pos="720"/>
      </w:tabs>
      <w:overflowPunct/>
      <w:adjustRightInd/>
      <w:spacing w:before="0"/>
      <w:ind w:left="357" w:hanging="357"/>
      <w:jc w:val="both"/>
      <w:textAlignment w:val="center"/>
    </w:pPr>
    <w:rPr>
      <w:rFonts w:eastAsia="Batang"/>
      <w:sz w:val="16"/>
      <w:szCs w:val="16"/>
      <w:lang w:val="zh-CN"/>
    </w:rPr>
  </w:style>
  <w:style w:type="character" w:customStyle="1" w:styleId="EquationeqChar1">
    <w:name w:val="Equation.eq Char1"/>
    <w:uiPriority w:val="99"/>
    <w:rsid w:val="00B5757E"/>
    <w:rPr>
      <w:lang w:val="zh-CN" w:eastAsia="de-DE"/>
    </w:rPr>
  </w:style>
  <w:style w:type="character" w:customStyle="1" w:styleId="CaptioncapChar1">
    <w:name w:val="Caption.cap Char1"/>
    <w:uiPriority w:val="99"/>
    <w:rsid w:val="00B5757E"/>
    <w:rPr>
      <w:rFonts w:ascii="Malgun Gothic" w:eastAsia="Times New Roman" w:hAnsi="Malgun Gothic"/>
      <w:b/>
      <w:sz w:val="16"/>
      <w:lang w:val="zh-CN" w:eastAsia="en-US"/>
    </w:rPr>
  </w:style>
  <w:style w:type="character" w:customStyle="1" w:styleId="eudoraheader">
    <w:name w:val="eudoraheader"/>
    <w:uiPriority w:val="99"/>
    <w:rsid w:val="00B5757E"/>
  </w:style>
  <w:style w:type="paragraph" w:customStyle="1" w:styleId="Normaln">
    <w:name w:val="Normal n"/>
    <w:basedOn w:val="Normal"/>
    <w:uiPriority w:val="99"/>
    <w:rsid w:val="00B5757E"/>
    <w:pPr>
      <w:tabs>
        <w:tab w:val="clear" w:pos="1134"/>
        <w:tab w:val="clear" w:pos="1871"/>
        <w:tab w:val="clear" w:pos="2268"/>
      </w:tabs>
      <w:overflowPunct/>
      <w:autoSpaceDE/>
      <w:autoSpaceDN/>
      <w:adjustRightInd/>
      <w:spacing w:before="0" w:after="80"/>
      <w:jc w:val="both"/>
      <w:textAlignment w:val="center"/>
    </w:pPr>
    <w:rPr>
      <w:rFonts w:eastAsia="Batang"/>
      <w:sz w:val="20"/>
      <w:lang w:val="zh-CN" w:eastAsia="de-DE"/>
    </w:rPr>
  </w:style>
  <w:style w:type="paragraph" w:styleId="BodyText2">
    <w:name w:val="Body Text 2"/>
    <w:basedOn w:val="Normal"/>
    <w:link w:val="BodyText2Char"/>
    <w:uiPriority w:val="99"/>
    <w:rsid w:val="00B5757E"/>
    <w:pPr>
      <w:tabs>
        <w:tab w:val="clear" w:pos="1134"/>
        <w:tab w:val="clear" w:pos="1871"/>
        <w:tab w:val="clear" w:pos="2268"/>
      </w:tabs>
      <w:overflowPunct/>
      <w:autoSpaceDE/>
      <w:autoSpaceDN/>
      <w:adjustRightInd/>
      <w:spacing w:before="0" w:after="120" w:line="480" w:lineRule="auto"/>
      <w:jc w:val="both"/>
      <w:textAlignment w:val="center"/>
    </w:pPr>
    <w:rPr>
      <w:rFonts w:eastAsia="Batang"/>
      <w:sz w:val="20"/>
      <w:lang w:val="zh-CN" w:eastAsia="de-DE"/>
    </w:rPr>
  </w:style>
  <w:style w:type="character" w:customStyle="1" w:styleId="BodyText2Char">
    <w:name w:val="Body Text 2 Char"/>
    <w:basedOn w:val="DefaultParagraphFont"/>
    <w:link w:val="BodyText2"/>
    <w:uiPriority w:val="99"/>
    <w:rsid w:val="00B5757E"/>
    <w:rPr>
      <w:rFonts w:ascii="Times New Roman" w:eastAsia="Batang" w:hAnsi="Times New Roman"/>
      <w:lang w:val="zh-CN" w:eastAsia="de-DE"/>
    </w:rPr>
  </w:style>
  <w:style w:type="paragraph" w:customStyle="1" w:styleId="Heading00">
    <w:name w:val="Heading 0"/>
    <w:aliases w:val="h0"/>
    <w:basedOn w:val="Normal"/>
    <w:next w:val="Normal"/>
    <w:uiPriority w:val="99"/>
    <w:rsid w:val="00B5757E"/>
    <w:pPr>
      <w:pageBreakBefore/>
      <w:tabs>
        <w:tab w:val="clear" w:pos="1134"/>
        <w:tab w:val="clear" w:pos="1871"/>
        <w:tab w:val="clear" w:pos="2268"/>
      </w:tabs>
      <w:overflowPunct/>
      <w:autoSpaceDE/>
      <w:autoSpaceDN/>
      <w:adjustRightInd/>
      <w:spacing w:before="6000" w:after="80"/>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rsid w:val="00B5757E"/>
    <w:pPr>
      <w:tabs>
        <w:tab w:val="clear" w:pos="1134"/>
        <w:tab w:val="clear" w:pos="1871"/>
        <w:tab w:val="clear" w:pos="2268"/>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aliases w:val="Heading 3 Char Char Char,Heading 3 Char Char,h3 Char41"/>
    <w:uiPriority w:val="99"/>
    <w:rsid w:val="00B5757E"/>
    <w:rPr>
      <w:b/>
      <w:kern w:val="28"/>
      <w:sz w:val="22"/>
      <w:lang w:val="zh-CN" w:eastAsia="de-DE"/>
    </w:rPr>
  </w:style>
  <w:style w:type="character" w:customStyle="1" w:styleId="capCharCharZchn">
    <w:name w:val="cap Char Char Zchn"/>
    <w:aliases w:val="cap Char Zchn Zchn"/>
    <w:uiPriority w:val="99"/>
    <w:rsid w:val="00B5757E"/>
    <w:rPr>
      <w:b/>
      <w:lang w:val="zh-CN" w:eastAsia="de-DE"/>
    </w:rPr>
  </w:style>
  <w:style w:type="character" w:customStyle="1" w:styleId="h3Char1">
    <w:name w:val="h3 Char1"/>
    <w:aliases w:val="Heading 3 Char Char Char1"/>
    <w:uiPriority w:val="99"/>
    <w:rsid w:val="00B5757E"/>
    <w:rPr>
      <w:b/>
      <w:kern w:val="28"/>
      <w:sz w:val="22"/>
      <w:lang w:val="zh-CN" w:eastAsia="de-DE"/>
    </w:rPr>
  </w:style>
  <w:style w:type="character" w:styleId="HTMLTypewriter">
    <w:name w:val="HTML Typewriter"/>
    <w:basedOn w:val="DefaultParagraphFont"/>
    <w:uiPriority w:val="99"/>
    <w:rsid w:val="00B5757E"/>
    <w:rPr>
      <w:rFonts w:ascii="Malgun Gothic" w:eastAsia="Times New Roman" w:hAnsi="Malgun Gothic"/>
      <w:sz w:val="20"/>
      <w:lang w:val="zh-CN"/>
    </w:rPr>
  </w:style>
  <w:style w:type="character" w:customStyle="1" w:styleId="h3Char2">
    <w:name w:val="h3 Char2"/>
    <w:aliases w:val="Heading 3 Char Char Char2"/>
    <w:uiPriority w:val="99"/>
    <w:rsid w:val="00B5757E"/>
    <w:rPr>
      <w:b/>
      <w:kern w:val="28"/>
      <w:sz w:val="22"/>
      <w:lang w:val="zh-CN" w:eastAsia="de-DE"/>
    </w:rPr>
  </w:style>
  <w:style w:type="character" w:customStyle="1" w:styleId="Heading3h3CharChar">
    <w:name w:val="Heading 3.h3 Char Char"/>
    <w:uiPriority w:val="99"/>
    <w:rsid w:val="00B5757E"/>
    <w:rPr>
      <w:b/>
      <w:kern w:val="28"/>
      <w:sz w:val="22"/>
      <w:lang w:val="zh-CN" w:eastAsia="de-DE"/>
    </w:rPr>
  </w:style>
  <w:style w:type="paragraph" w:customStyle="1" w:styleId="StyleJustified">
    <w:name w:val="Style Justified"/>
    <w:basedOn w:val="Normal"/>
    <w:autoRedefine/>
    <w:uiPriority w:val="99"/>
    <w:rsid w:val="00B5757E"/>
    <w:pPr>
      <w:tabs>
        <w:tab w:val="clear" w:pos="1134"/>
        <w:tab w:val="clear" w:pos="1871"/>
        <w:tab w:val="clear" w:pos="2268"/>
      </w:tabs>
      <w:overflowPunct/>
      <w:autoSpaceDE/>
      <w:autoSpaceDN/>
      <w:adjustRightInd/>
      <w:spacing w:before="60"/>
      <w:jc w:val="both"/>
      <w:textAlignment w:val="auto"/>
    </w:pPr>
    <w:rPr>
      <w:rFonts w:eastAsia="Batang"/>
      <w:sz w:val="20"/>
      <w:lang w:val="zh-CN" w:eastAsia="de-DE"/>
    </w:rPr>
  </w:style>
  <w:style w:type="character" w:customStyle="1" w:styleId="ReferenceZchn">
    <w:name w:val="Reference Zchn"/>
    <w:uiPriority w:val="99"/>
    <w:rsid w:val="00B5757E"/>
    <w:rPr>
      <w:rFonts w:eastAsia="SimSun"/>
      <w:sz w:val="24"/>
      <w:lang w:val="zh-CN" w:eastAsia="en-US"/>
    </w:rPr>
  </w:style>
  <w:style w:type="paragraph" w:styleId="BodyText3">
    <w:name w:val="Body Text 3"/>
    <w:basedOn w:val="Normal"/>
    <w:link w:val="BodyText3Char"/>
    <w:uiPriority w:val="99"/>
    <w:rsid w:val="00B5757E"/>
    <w:pPr>
      <w:tabs>
        <w:tab w:val="clear" w:pos="1134"/>
        <w:tab w:val="clear" w:pos="1871"/>
        <w:tab w:val="clear" w:pos="2268"/>
      </w:tabs>
      <w:overflowPunct/>
      <w:autoSpaceDE/>
      <w:autoSpaceDN/>
      <w:adjustRightInd/>
      <w:spacing w:before="0" w:after="120"/>
      <w:jc w:val="both"/>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rsid w:val="00B5757E"/>
    <w:rPr>
      <w:rFonts w:ascii="Times New Roman" w:eastAsia="Batang" w:hAnsi="Times New Roman"/>
      <w:sz w:val="16"/>
      <w:szCs w:val="16"/>
      <w:lang w:val="zh-CN" w:eastAsia="de-DE"/>
    </w:rPr>
  </w:style>
  <w:style w:type="paragraph" w:styleId="BodyTextFirstIndent">
    <w:name w:val="Body Text First Indent"/>
    <w:basedOn w:val="BodyText"/>
    <w:link w:val="BodyTextFirstIndentChar"/>
    <w:uiPriority w:val="99"/>
    <w:rsid w:val="00B5757E"/>
    <w:pPr>
      <w:framePr w:hSpace="0" w:wrap="auto" w:vAnchor="margin" w:hAnchor="text" w:xAlign="lef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uiPriority w:val="99"/>
    <w:rsid w:val="00B5757E"/>
    <w:rPr>
      <w:rFonts w:ascii="Times New Roman" w:hAnsi="Times New Roman"/>
      <w:b w:val="0"/>
      <w:smallCaps w:val="0"/>
      <w:sz w:val="24"/>
      <w:lang w:val="zh-CN" w:eastAsia="de-DE"/>
    </w:rPr>
  </w:style>
  <w:style w:type="paragraph" w:styleId="BodyTextFirstIndent2">
    <w:name w:val="Body Text First Indent 2"/>
    <w:basedOn w:val="BodyTextIndent"/>
    <w:link w:val="BodyTextFirstIndent2Char"/>
    <w:uiPriority w:val="99"/>
    <w:rsid w:val="00B5757E"/>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rsid w:val="00B5757E"/>
    <w:rPr>
      <w:rFonts w:ascii="Times New Roman" w:eastAsia="Batang" w:hAnsi="Times New Roman"/>
      <w:b/>
      <w:bCs/>
      <w:sz w:val="24"/>
      <w:lang w:val="zh-CN" w:eastAsia="de-DE"/>
    </w:rPr>
  </w:style>
  <w:style w:type="paragraph" w:styleId="BodyTextIndent3">
    <w:name w:val="Body Text Indent 3"/>
    <w:basedOn w:val="Normal"/>
    <w:link w:val="BodyTextIndent3Char"/>
    <w:uiPriority w:val="99"/>
    <w:rsid w:val="00B5757E"/>
    <w:pPr>
      <w:tabs>
        <w:tab w:val="clear" w:pos="1134"/>
        <w:tab w:val="clear" w:pos="1871"/>
        <w:tab w:val="clear" w:pos="2268"/>
      </w:tabs>
      <w:overflowPunct/>
      <w:autoSpaceDE/>
      <w:autoSpaceDN/>
      <w:adjustRightInd/>
      <w:spacing w:before="0" w:after="120"/>
      <w:ind w:left="283"/>
      <w:jc w:val="both"/>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rsid w:val="00B5757E"/>
    <w:rPr>
      <w:rFonts w:ascii="Times New Roman" w:eastAsia="Batang" w:hAnsi="Times New Roman"/>
      <w:sz w:val="16"/>
      <w:szCs w:val="16"/>
      <w:lang w:val="zh-CN" w:eastAsia="de-DE"/>
    </w:rPr>
  </w:style>
  <w:style w:type="paragraph" w:styleId="EndnoteText">
    <w:name w:val="endnote text"/>
    <w:basedOn w:val="Normal"/>
    <w:link w:val="EndnoteText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EndnoteTextChar">
    <w:name w:val="Endnote Text Char"/>
    <w:basedOn w:val="DefaultParagraphFont"/>
    <w:link w:val="EndnoteText"/>
    <w:uiPriority w:val="99"/>
    <w:rsid w:val="00B5757E"/>
    <w:rPr>
      <w:rFonts w:ascii="Times New Roman" w:eastAsia="Batang" w:hAnsi="Times New Roman"/>
      <w:lang w:val="zh-CN" w:eastAsia="de-DE"/>
    </w:rPr>
  </w:style>
  <w:style w:type="paragraph" w:styleId="EnvelopeAddress">
    <w:name w:val="envelope address"/>
    <w:basedOn w:val="Normal"/>
    <w:uiPriority w:val="99"/>
    <w:rsid w:val="00B5757E"/>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val="zh-CN" w:eastAsia="de-DE"/>
    </w:rPr>
  </w:style>
  <w:style w:type="paragraph" w:styleId="EnvelopeReturn">
    <w:name w:val="envelope return"/>
    <w:basedOn w:val="Normal"/>
    <w:uiPriority w:val="99"/>
    <w:rsid w:val="00B5757E"/>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val="zh-CN" w:eastAsia="de-DE"/>
    </w:rPr>
  </w:style>
  <w:style w:type="paragraph" w:styleId="HTMLAddress">
    <w:name w:val="HTML Address"/>
    <w:basedOn w:val="Normal"/>
    <w:link w:val="HTMLAddress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rsid w:val="00B5757E"/>
    <w:rPr>
      <w:rFonts w:ascii="Times New Roman" w:eastAsia="Batang" w:hAnsi="Times New Roman"/>
      <w:i/>
      <w:iCs/>
      <w:lang w:val="zh-CN" w:eastAsia="de-DE"/>
    </w:rPr>
  </w:style>
  <w:style w:type="paragraph" w:styleId="Index8">
    <w:name w:val="index 8"/>
    <w:basedOn w:val="Normal"/>
    <w:next w:val="Normal"/>
    <w:autoRedefine/>
    <w:uiPriority w:val="99"/>
    <w:rsid w:val="00B5757E"/>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val="zh-CN" w:eastAsia="de-DE"/>
    </w:rPr>
  </w:style>
  <w:style w:type="paragraph" w:styleId="Index9">
    <w:name w:val="index 9"/>
    <w:basedOn w:val="Normal"/>
    <w:next w:val="Normal"/>
    <w:autoRedefine/>
    <w:uiPriority w:val="99"/>
    <w:rsid w:val="00B5757E"/>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val="zh-CN" w:eastAsia="de-DE"/>
    </w:rPr>
  </w:style>
  <w:style w:type="paragraph" w:styleId="List4">
    <w:name w:val="List 4"/>
    <w:basedOn w:val="Normal"/>
    <w:uiPriority w:val="99"/>
    <w:rsid w:val="00B5757E"/>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val="zh-CN" w:eastAsia="de-DE"/>
    </w:rPr>
  </w:style>
  <w:style w:type="paragraph" w:styleId="List5">
    <w:name w:val="List 5"/>
    <w:basedOn w:val="Normal"/>
    <w:uiPriority w:val="99"/>
    <w:rsid w:val="00B5757E"/>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val="zh-CN" w:eastAsia="de-DE"/>
    </w:rPr>
  </w:style>
  <w:style w:type="paragraph" w:styleId="ListBullet4">
    <w:name w:val="List Bullet 4"/>
    <w:basedOn w:val="Normal"/>
    <w:uiPriority w:val="99"/>
    <w:rsid w:val="00B5757E"/>
    <w:pPr>
      <w:numPr>
        <w:numId w:val="4"/>
      </w:numPr>
      <w:tabs>
        <w:tab w:val="clear" w:pos="720"/>
        <w:tab w:val="clear" w:pos="1134"/>
        <w:tab w:val="clear" w:pos="1871"/>
        <w:tab w:val="clear" w:pos="2268"/>
        <w:tab w:val="num" w:pos="1209"/>
      </w:tabs>
      <w:overflowPunct/>
      <w:autoSpaceDE/>
      <w:autoSpaceDN/>
      <w:adjustRightInd/>
      <w:spacing w:before="0" w:after="60"/>
      <w:ind w:left="1209"/>
      <w:jc w:val="both"/>
      <w:textAlignment w:val="auto"/>
    </w:pPr>
    <w:rPr>
      <w:rFonts w:eastAsia="Batang"/>
      <w:sz w:val="20"/>
      <w:lang w:val="zh-CN" w:eastAsia="de-DE"/>
    </w:rPr>
  </w:style>
  <w:style w:type="paragraph" w:styleId="ListBullet5">
    <w:name w:val="List Bullet 5"/>
    <w:basedOn w:val="Normal"/>
    <w:uiPriority w:val="99"/>
    <w:rsid w:val="00B5757E"/>
    <w:pPr>
      <w:numPr>
        <w:numId w:val="5"/>
      </w:numPr>
      <w:tabs>
        <w:tab w:val="clear" w:pos="108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zh-CN" w:eastAsia="de-DE"/>
    </w:rPr>
  </w:style>
  <w:style w:type="paragraph" w:styleId="ListContinue4">
    <w:name w:val="List Continue 4"/>
    <w:basedOn w:val="Normal"/>
    <w:uiPriority w:val="99"/>
    <w:rsid w:val="00B5757E"/>
    <w:pPr>
      <w:tabs>
        <w:tab w:val="clear" w:pos="1134"/>
        <w:tab w:val="clear" w:pos="1871"/>
        <w:tab w:val="clear" w:pos="2268"/>
      </w:tabs>
      <w:overflowPunct/>
      <w:autoSpaceDE/>
      <w:autoSpaceDN/>
      <w:adjustRightInd/>
      <w:spacing w:before="0" w:after="120"/>
      <w:ind w:left="1132"/>
      <w:jc w:val="both"/>
      <w:textAlignment w:val="auto"/>
    </w:pPr>
    <w:rPr>
      <w:rFonts w:eastAsia="Batang"/>
      <w:sz w:val="20"/>
      <w:lang w:val="zh-CN" w:eastAsia="de-DE"/>
    </w:rPr>
  </w:style>
  <w:style w:type="paragraph" w:styleId="ListContinue5">
    <w:name w:val="List Continue 5"/>
    <w:basedOn w:val="Normal"/>
    <w:uiPriority w:val="99"/>
    <w:rsid w:val="00B5757E"/>
    <w:pPr>
      <w:tabs>
        <w:tab w:val="clear" w:pos="1134"/>
        <w:tab w:val="clear" w:pos="1871"/>
        <w:tab w:val="clear" w:pos="2268"/>
      </w:tabs>
      <w:overflowPunct/>
      <w:autoSpaceDE/>
      <w:autoSpaceDN/>
      <w:adjustRightInd/>
      <w:spacing w:before="0" w:after="120"/>
      <w:ind w:left="1415"/>
      <w:jc w:val="both"/>
      <w:textAlignment w:val="auto"/>
    </w:pPr>
    <w:rPr>
      <w:rFonts w:eastAsia="Batang"/>
      <w:sz w:val="20"/>
      <w:lang w:val="zh-CN" w:eastAsia="de-DE"/>
    </w:rPr>
  </w:style>
  <w:style w:type="paragraph" w:styleId="ListNumber4">
    <w:name w:val="List Number 4"/>
    <w:basedOn w:val="Normal"/>
    <w:uiPriority w:val="99"/>
    <w:rsid w:val="00B5757E"/>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zh-CN" w:eastAsia="de-DE"/>
    </w:rPr>
  </w:style>
  <w:style w:type="paragraph" w:styleId="ListNumber5">
    <w:name w:val="List Number 5"/>
    <w:basedOn w:val="Normal"/>
    <w:uiPriority w:val="99"/>
    <w:rsid w:val="00B5757E"/>
    <w:pPr>
      <w:numPr>
        <w:numId w:val="6"/>
      </w:numPr>
      <w:tabs>
        <w:tab w:val="clear" w:pos="72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zh-CN" w:eastAsia="de-DE"/>
    </w:rPr>
  </w:style>
  <w:style w:type="paragraph" w:styleId="MacroText">
    <w:name w:val="macro"/>
    <w:link w:val="MacroTextChar"/>
    <w:uiPriority w:val="99"/>
    <w:rsid w:val="00B5757E"/>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character" w:customStyle="1" w:styleId="MacroTextChar">
    <w:name w:val="Macro Text Char"/>
    <w:basedOn w:val="DefaultParagraphFont"/>
    <w:link w:val="MacroText"/>
    <w:uiPriority w:val="99"/>
    <w:rsid w:val="00B5757E"/>
    <w:rPr>
      <w:rFonts w:ascii="Courier New" w:eastAsia="Batang" w:hAnsi="Courier New" w:cs="Courier New"/>
      <w:lang w:val="zh-CN" w:eastAsia="de-DE"/>
    </w:rPr>
  </w:style>
  <w:style w:type="paragraph" w:styleId="MessageHeader">
    <w:name w:val="Message Header"/>
    <w:basedOn w:val="Normal"/>
    <w:link w:val="MessageHeaderChar"/>
    <w:uiPriority w:val="99"/>
    <w:rsid w:val="00B5757E"/>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rsid w:val="00B5757E"/>
    <w:rPr>
      <w:rFonts w:ascii="Arial" w:eastAsia="Batang" w:hAnsi="Arial"/>
      <w:sz w:val="24"/>
      <w:szCs w:val="24"/>
      <w:shd w:val="pct20" w:color="auto" w:fill="auto"/>
      <w:lang w:val="zh-CN" w:eastAsia="de-DE"/>
    </w:rPr>
  </w:style>
  <w:style w:type="paragraph" w:styleId="NoteHeading">
    <w:name w:val="Note Heading"/>
    <w:basedOn w:val="Normal"/>
    <w:next w:val="Normal"/>
    <w:link w:val="NoteHeading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NoteHeadingChar">
    <w:name w:val="Note Heading Char"/>
    <w:basedOn w:val="DefaultParagraphFont"/>
    <w:link w:val="NoteHeading"/>
    <w:uiPriority w:val="99"/>
    <w:rsid w:val="00B5757E"/>
    <w:rPr>
      <w:rFonts w:ascii="Times New Roman" w:eastAsia="Batang" w:hAnsi="Times New Roman"/>
      <w:lang w:val="zh-CN" w:eastAsia="de-DE"/>
    </w:rPr>
  </w:style>
  <w:style w:type="paragraph" w:styleId="PlainText">
    <w:name w:val="Plain Text"/>
    <w:basedOn w:val="Normal"/>
    <w:link w:val="PlainTextChar"/>
    <w:uiPriority w:val="99"/>
    <w:rsid w:val="00B5757E"/>
    <w:pPr>
      <w:tabs>
        <w:tab w:val="clear" w:pos="1134"/>
        <w:tab w:val="clear" w:pos="1871"/>
        <w:tab w:val="clear" w:pos="2268"/>
      </w:tabs>
      <w:overflowPunct/>
      <w:autoSpaceDE/>
      <w:autoSpaceDN/>
      <w:adjustRightInd/>
      <w:spacing w:before="0" w:after="60"/>
      <w:jc w:val="both"/>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rsid w:val="00B5757E"/>
    <w:rPr>
      <w:rFonts w:ascii="Courier New" w:eastAsia="Batang" w:hAnsi="Courier New"/>
      <w:lang w:val="zh-CN" w:eastAsia="de-DE"/>
    </w:rPr>
  </w:style>
  <w:style w:type="paragraph" w:styleId="Salutation">
    <w:name w:val="Salutation"/>
    <w:basedOn w:val="Normal"/>
    <w:next w:val="Normal"/>
    <w:link w:val="Salutation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SalutationChar">
    <w:name w:val="Salutation Char"/>
    <w:basedOn w:val="DefaultParagraphFont"/>
    <w:link w:val="Salutation"/>
    <w:uiPriority w:val="99"/>
    <w:rsid w:val="00B5757E"/>
    <w:rPr>
      <w:rFonts w:ascii="Times New Roman" w:eastAsia="Batang" w:hAnsi="Times New Roman"/>
      <w:lang w:val="zh-CN" w:eastAsia="de-DE"/>
    </w:rPr>
  </w:style>
  <w:style w:type="paragraph" w:styleId="Signature">
    <w:name w:val="Signature"/>
    <w:basedOn w:val="Normal"/>
    <w:link w:val="SignatureChar"/>
    <w:uiPriority w:val="99"/>
    <w:rsid w:val="00B5757E"/>
    <w:pPr>
      <w:tabs>
        <w:tab w:val="clear" w:pos="1134"/>
        <w:tab w:val="clear" w:pos="1871"/>
        <w:tab w:val="clear" w:pos="2268"/>
      </w:tabs>
      <w:overflowPunct/>
      <w:autoSpaceDE/>
      <w:autoSpaceDN/>
      <w:adjustRightInd/>
      <w:spacing w:before="0" w:after="60"/>
      <w:ind w:left="4252"/>
      <w:jc w:val="both"/>
      <w:textAlignment w:val="auto"/>
    </w:pPr>
    <w:rPr>
      <w:rFonts w:eastAsia="Batang"/>
      <w:sz w:val="20"/>
      <w:lang w:val="zh-CN" w:eastAsia="de-DE"/>
    </w:rPr>
  </w:style>
  <w:style w:type="character" w:customStyle="1" w:styleId="SignatureChar">
    <w:name w:val="Signature Char"/>
    <w:basedOn w:val="DefaultParagraphFont"/>
    <w:link w:val="Signature"/>
    <w:uiPriority w:val="99"/>
    <w:rsid w:val="00B5757E"/>
    <w:rPr>
      <w:rFonts w:ascii="Times New Roman" w:eastAsia="Batang" w:hAnsi="Times New Roman"/>
      <w:lang w:val="zh-CN" w:eastAsia="de-DE"/>
    </w:rPr>
  </w:style>
  <w:style w:type="paragraph" w:styleId="Subtitle">
    <w:name w:val="Subtitle"/>
    <w:basedOn w:val="Normal"/>
    <w:link w:val="SubtitleChar"/>
    <w:uiPriority w:val="99"/>
    <w:qFormat/>
    <w:rsid w:val="00B5757E"/>
    <w:pPr>
      <w:tabs>
        <w:tab w:val="clear" w:pos="1134"/>
        <w:tab w:val="clear" w:pos="1871"/>
        <w:tab w:val="clear" w:pos="2268"/>
      </w:tabs>
      <w:overflowPunct/>
      <w:autoSpaceDE/>
      <w:autoSpaceDN/>
      <w:adjustRightInd/>
      <w:spacing w:before="0" w:after="60"/>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rsid w:val="00B5757E"/>
    <w:rPr>
      <w:rFonts w:ascii="Arial" w:eastAsia="Batang" w:hAnsi="Arial"/>
      <w:sz w:val="24"/>
      <w:szCs w:val="24"/>
      <w:lang w:val="zh-CN" w:eastAsia="de-DE"/>
    </w:rPr>
  </w:style>
  <w:style w:type="paragraph" w:styleId="TableofAuthorities">
    <w:name w:val="table of authorities"/>
    <w:basedOn w:val="Normal"/>
    <w:next w:val="Normal"/>
    <w:uiPriority w:val="99"/>
    <w:rsid w:val="00B5757E"/>
    <w:pPr>
      <w:tabs>
        <w:tab w:val="clear" w:pos="1134"/>
        <w:tab w:val="clear" w:pos="1871"/>
        <w:tab w:val="clear" w:pos="2268"/>
      </w:tabs>
      <w:overflowPunct/>
      <w:autoSpaceDE/>
      <w:autoSpaceDN/>
      <w:adjustRightInd/>
      <w:spacing w:before="0" w:after="60"/>
      <w:ind w:left="200" w:hanging="200"/>
      <w:jc w:val="both"/>
      <w:textAlignment w:val="auto"/>
    </w:pPr>
    <w:rPr>
      <w:rFonts w:eastAsia="Batang"/>
      <w:sz w:val="20"/>
      <w:lang w:val="zh-CN" w:eastAsia="de-DE"/>
    </w:rPr>
  </w:style>
  <w:style w:type="paragraph" w:styleId="TableofFigures">
    <w:name w:val="table of figures"/>
    <w:basedOn w:val="Normal"/>
    <w:next w:val="Normal"/>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paragraph" w:styleId="Title">
    <w:name w:val="Title"/>
    <w:basedOn w:val="Normal"/>
    <w:link w:val="TitleChar"/>
    <w:uiPriority w:val="99"/>
    <w:qFormat/>
    <w:rsid w:val="00B5757E"/>
    <w:pPr>
      <w:tabs>
        <w:tab w:val="clear" w:pos="1134"/>
        <w:tab w:val="clear" w:pos="1871"/>
        <w:tab w:val="clear" w:pos="2268"/>
      </w:tabs>
      <w:overflowPunct/>
      <w:autoSpaceDE/>
      <w:autoSpaceDN/>
      <w:adjustRightInd/>
      <w:spacing w:before="240" w:after="60"/>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uiPriority w:val="99"/>
    <w:rsid w:val="00B5757E"/>
    <w:rPr>
      <w:rFonts w:ascii="Arial" w:eastAsia="Batang" w:hAnsi="Arial"/>
      <w:b/>
      <w:bCs/>
      <w:kern w:val="28"/>
      <w:sz w:val="32"/>
      <w:szCs w:val="32"/>
      <w:lang w:val="zh-CN" w:eastAsia="de-DE"/>
    </w:rPr>
  </w:style>
  <w:style w:type="paragraph" w:styleId="TOAHeading">
    <w:name w:val="toa heading"/>
    <w:basedOn w:val="Normal"/>
    <w:next w:val="Normal"/>
    <w:uiPriority w:val="99"/>
    <w:rsid w:val="00B5757E"/>
    <w:pPr>
      <w:tabs>
        <w:tab w:val="clear" w:pos="1134"/>
        <w:tab w:val="clear" w:pos="1871"/>
        <w:tab w:val="clear" w:pos="2268"/>
      </w:tabs>
      <w:overflowPunct/>
      <w:autoSpaceDE/>
      <w:autoSpaceDN/>
      <w:adjustRightInd/>
      <w:spacing w:after="60"/>
      <w:jc w:val="both"/>
      <w:textAlignment w:val="auto"/>
    </w:pPr>
    <w:rPr>
      <w:rFonts w:ascii="Arial" w:eastAsia="Batang" w:hAnsi="Arial" w:cs="Arial"/>
      <w:b/>
      <w:bCs/>
      <w:szCs w:val="24"/>
      <w:lang w:val="zh-CN" w:eastAsia="de-DE"/>
    </w:rPr>
  </w:style>
  <w:style w:type="paragraph" w:customStyle="1" w:styleId="b1">
    <w:name w:val="b1"/>
    <w:aliases w:val="1b"/>
    <w:basedOn w:val="Normal"/>
    <w:uiPriority w:val="99"/>
    <w:rsid w:val="00B5757E"/>
    <w:pPr>
      <w:numPr>
        <w:numId w:val="16"/>
      </w:numPr>
      <w:tabs>
        <w:tab w:val="clear" w:pos="1134"/>
        <w:tab w:val="clear" w:pos="1871"/>
        <w:tab w:val="clear" w:pos="2268"/>
        <w:tab w:val="left" w:pos="1247"/>
        <w:tab w:val="left" w:pos="2552"/>
        <w:tab w:val="left" w:pos="3856"/>
        <w:tab w:val="left" w:pos="5216"/>
        <w:tab w:val="left" w:pos="6464"/>
        <w:tab w:val="left" w:pos="7768"/>
        <w:tab w:val="left" w:pos="9072"/>
        <w:tab w:val="left" w:pos="10206"/>
      </w:tabs>
      <w:overflowPunct/>
      <w:autoSpaceDE/>
      <w:autoSpaceDN/>
      <w:adjustRightInd/>
      <w:spacing w:before="220"/>
      <w:jc w:val="both"/>
      <w:textAlignment w:val="auto"/>
    </w:pPr>
    <w:rPr>
      <w:rFonts w:ascii="Arial" w:eastAsia="Batang" w:hAnsi="Arial"/>
      <w:sz w:val="22"/>
      <w:lang w:val="zh-CN"/>
    </w:rPr>
  </w:style>
  <w:style w:type="paragraph" w:customStyle="1" w:styleId="Char1CharChar1Char2">
    <w:name w:val="Char1 Char Char1 Char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arattereCarattere">
    <w:name w:val="Carattere Carattere"/>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
    <w:name w:val="Car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HeadingiChar">
    <w:name w:val="Heading_i Char"/>
    <w:link w:val="Headingi"/>
    <w:uiPriority w:val="99"/>
    <w:locked/>
    <w:rsid w:val="00B5757E"/>
    <w:rPr>
      <w:rFonts w:ascii="STKaiti" w:eastAsia="STKaiti" w:hAnsi="STKaiti"/>
      <w:sz w:val="24"/>
      <w:lang w:val="en-GB" w:eastAsia="en-US"/>
    </w:rPr>
  </w:style>
  <w:style w:type="paragraph" w:customStyle="1" w:styleId="MTDisplayEquation">
    <w:name w:val="MTDisplayEquation"/>
    <w:basedOn w:val="Normal"/>
    <w:next w:val="Normal"/>
    <w:uiPriority w:val="99"/>
    <w:rsid w:val="00B5757E"/>
    <w:pPr>
      <w:tabs>
        <w:tab w:val="clear" w:pos="1134"/>
        <w:tab w:val="clear" w:pos="1871"/>
        <w:tab w:val="clear" w:pos="2268"/>
        <w:tab w:val="center" w:pos="4820"/>
        <w:tab w:val="right" w:pos="9640"/>
      </w:tabs>
    </w:pPr>
    <w:rPr>
      <w:rFonts w:eastAsia="MS Mincho"/>
      <w:szCs w:val="24"/>
      <w:lang w:val="zh-CN" w:eastAsia="ja-JP"/>
    </w:rPr>
  </w:style>
  <w:style w:type="paragraph" w:customStyle="1" w:styleId="CarZchnZchnCharCharCarCar">
    <w:name w:val="Car Zchn Zchn Char Char Car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address0">
    <w:name w:val="address"/>
    <w:uiPriority w:val="99"/>
    <w:rsid w:val="00B5757E"/>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eastAsia="MS Mincho"/>
      <w:b/>
      <w:lang w:val="zh-CN" w:eastAsia="en-US"/>
    </w:rPr>
  </w:style>
  <w:style w:type="paragraph" w:customStyle="1" w:styleId="Char">
    <w:name w:val="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B5757E"/>
    <w:rPr>
      <w:rFonts w:ascii="Times" w:hAnsi="Times"/>
      <w:sz w:val="24"/>
      <w:lang w:val="zh-CN" w:eastAsia="en-US"/>
    </w:rPr>
  </w:style>
  <w:style w:type="paragraph" w:customStyle="1" w:styleId="Body">
    <w:name w:val="Body"/>
    <w:basedOn w:val="Normal"/>
    <w:link w:val="BodyChar"/>
    <w:uiPriority w:val="99"/>
    <w:rsid w:val="00B5757E"/>
    <w:pPr>
      <w:tabs>
        <w:tab w:val="clear" w:pos="1134"/>
        <w:tab w:val="clear" w:pos="1871"/>
        <w:tab w:val="clear" w:pos="2268"/>
      </w:tabs>
      <w:overflowPunct/>
      <w:autoSpaceDE/>
      <w:autoSpaceDN/>
      <w:adjustRightInd/>
      <w:spacing w:before="0" w:after="120"/>
      <w:textAlignment w:val="auto"/>
    </w:pPr>
    <w:rPr>
      <w:rFonts w:ascii="Times" w:eastAsia="Batang" w:hAnsi="Times"/>
      <w:kern w:val="28"/>
      <w:lang w:val="zh-CN"/>
    </w:rPr>
  </w:style>
  <w:style w:type="paragraph" w:customStyle="1" w:styleId="WW-Caption">
    <w:name w:val="WW-Caption"/>
    <w:basedOn w:val="Normal"/>
    <w:next w:val="BodyText"/>
    <w:uiPriority w:val="99"/>
    <w:rsid w:val="00B5757E"/>
    <w:pPr>
      <w:keepNext/>
      <w:keepLines/>
      <w:tabs>
        <w:tab w:val="clear" w:pos="1134"/>
        <w:tab w:val="clear" w:pos="1871"/>
        <w:tab w:val="clear" w:pos="2268"/>
        <w:tab w:val="left" w:pos="794"/>
        <w:tab w:val="left" w:pos="1191"/>
        <w:tab w:val="left" w:pos="1588"/>
        <w:tab w:val="left" w:pos="1985"/>
      </w:tabs>
      <w:suppressAutoHyphens/>
      <w:overflowPunct/>
      <w:autoSpaceDE/>
      <w:autoSpaceDN/>
      <w:adjustRightInd/>
      <w:spacing w:before="240" w:after="120"/>
      <w:jc w:val="center"/>
      <w:textAlignment w:val="auto"/>
    </w:pPr>
    <w:rPr>
      <w:rFonts w:eastAsia="Batang"/>
      <w:b/>
      <w:sz w:val="20"/>
      <w:lang w:val="zh-CN" w:eastAsia="ar-SA"/>
    </w:rPr>
  </w:style>
  <w:style w:type="character" w:customStyle="1" w:styleId="TableChar">
    <w:name w:val="Table_# Char"/>
    <w:link w:val="Table"/>
    <w:uiPriority w:val="99"/>
    <w:locked/>
    <w:rsid w:val="00B5757E"/>
    <w:rPr>
      <w:rFonts w:ascii="Times New Roman" w:eastAsia="Batang" w:hAnsi="Times New Roman"/>
      <w:sz w:val="18"/>
      <w:lang w:val="zh-CN" w:eastAsia="fr-FR"/>
    </w:rPr>
  </w:style>
  <w:style w:type="paragraph" w:customStyle="1" w:styleId="pcode2">
    <w:name w:val="pcode2"/>
    <w:basedOn w:val="Normal"/>
    <w:uiPriority w:val="99"/>
    <w:rsid w:val="00B5757E"/>
    <w:pPr>
      <w:numPr>
        <w:numId w:val="3"/>
      </w:numPr>
      <w:tabs>
        <w:tab w:val="clear" w:pos="360"/>
        <w:tab w:val="clear" w:pos="1134"/>
        <w:tab w:val="clear" w:pos="1871"/>
        <w:tab w:val="clear" w:pos="2268"/>
        <w:tab w:val="left" w:pos="1260"/>
        <w:tab w:val="left" w:pos="1440"/>
        <w:tab w:val="left" w:pos="1700"/>
        <w:tab w:val="left" w:pos="1980"/>
      </w:tabs>
      <w:overflowPunct/>
      <w:autoSpaceDE/>
      <w:autoSpaceDN/>
      <w:adjustRightInd/>
      <w:spacing w:after="120"/>
      <w:ind w:left="800" w:firstLine="0"/>
      <w:jc w:val="both"/>
      <w:textAlignment w:val="auto"/>
    </w:pPr>
    <w:rPr>
      <w:rFonts w:ascii="Bookman" w:eastAsia="Batang" w:hAnsi="Bookman"/>
      <w:position w:val="-4"/>
      <w:sz w:val="20"/>
      <w:lang w:val="zh-CN"/>
    </w:rPr>
  </w:style>
  <w:style w:type="paragraph" w:customStyle="1" w:styleId="numbered1">
    <w:name w:val="numbered1"/>
    <w:basedOn w:val="Normal"/>
    <w:uiPriority w:val="99"/>
    <w:rsid w:val="00B5757E"/>
    <w:pPr>
      <w:numPr>
        <w:numId w:val="17"/>
      </w:numPr>
      <w:tabs>
        <w:tab w:val="clear" w:pos="1134"/>
        <w:tab w:val="clear" w:pos="1871"/>
        <w:tab w:val="clear" w:pos="2268"/>
        <w:tab w:val="left" w:pos="794"/>
        <w:tab w:val="left" w:pos="1191"/>
        <w:tab w:val="left" w:pos="1588"/>
        <w:tab w:val="left" w:pos="1985"/>
      </w:tabs>
      <w:spacing w:before="240"/>
      <w:outlineLvl w:val="0"/>
    </w:pPr>
    <w:rPr>
      <w:rFonts w:eastAsia="Batang" w:cs="Angsana New"/>
      <w:lang w:val="zh-CN"/>
    </w:rPr>
  </w:style>
  <w:style w:type="paragraph" w:customStyle="1" w:styleId="numbered2">
    <w:name w:val="numbered2"/>
    <w:basedOn w:val="Normal"/>
    <w:uiPriority w:val="99"/>
    <w:rsid w:val="00B5757E"/>
    <w:pPr>
      <w:numPr>
        <w:numId w:val="18"/>
      </w:numPr>
      <w:tabs>
        <w:tab w:val="clear" w:pos="1134"/>
        <w:tab w:val="clear" w:pos="1871"/>
        <w:tab w:val="clear" w:pos="2268"/>
        <w:tab w:val="left" w:pos="794"/>
        <w:tab w:val="left" w:pos="1191"/>
        <w:tab w:val="left" w:pos="1588"/>
        <w:tab w:val="left" w:pos="1985"/>
      </w:tabs>
      <w:spacing w:before="240"/>
    </w:pPr>
    <w:rPr>
      <w:rFonts w:eastAsia="Batang" w:cs="Angsana New"/>
      <w:lang w:val="zh-CN"/>
    </w:rPr>
  </w:style>
  <w:style w:type="paragraph" w:customStyle="1" w:styleId="numbered3">
    <w:name w:val="numbered3"/>
    <w:basedOn w:val="Normal"/>
    <w:uiPriority w:val="99"/>
    <w:rsid w:val="00B5757E"/>
    <w:pPr>
      <w:numPr>
        <w:numId w:val="19"/>
      </w:numPr>
      <w:tabs>
        <w:tab w:val="clear" w:pos="1134"/>
        <w:tab w:val="clear" w:pos="1871"/>
        <w:tab w:val="clear" w:pos="2268"/>
        <w:tab w:val="left" w:pos="794"/>
        <w:tab w:val="left" w:pos="1191"/>
        <w:tab w:val="left" w:pos="1588"/>
        <w:tab w:val="left" w:pos="1985"/>
      </w:tabs>
      <w:spacing w:before="240"/>
    </w:pPr>
    <w:rPr>
      <w:rFonts w:eastAsia="Batang" w:cs="Angsana New"/>
      <w:lang w:val="zh-CN"/>
    </w:rPr>
  </w:style>
  <w:style w:type="paragraph" w:customStyle="1" w:styleId="numbered4">
    <w:name w:val="numbered4"/>
    <w:basedOn w:val="Normal"/>
    <w:uiPriority w:val="99"/>
    <w:rsid w:val="00B5757E"/>
    <w:pPr>
      <w:numPr>
        <w:numId w:val="20"/>
      </w:numPr>
      <w:tabs>
        <w:tab w:val="clear" w:pos="1134"/>
        <w:tab w:val="clear" w:pos="1871"/>
        <w:tab w:val="clear" w:pos="2268"/>
        <w:tab w:val="clear" w:pos="2880"/>
        <w:tab w:val="left" w:pos="794"/>
        <w:tab w:val="left" w:pos="1191"/>
        <w:tab w:val="left" w:pos="1588"/>
        <w:tab w:val="left" w:pos="1985"/>
        <w:tab w:val="num" w:pos="3240"/>
      </w:tabs>
      <w:spacing w:before="240"/>
      <w:ind w:left="3240" w:hanging="1080"/>
    </w:pPr>
    <w:rPr>
      <w:rFonts w:eastAsia="Batang" w:cs="Angsana New"/>
      <w:lang w:val="zh-CN"/>
    </w:rPr>
  </w:style>
  <w:style w:type="paragraph" w:customStyle="1" w:styleId="numbered5">
    <w:name w:val="numbered5"/>
    <w:basedOn w:val="Normal"/>
    <w:uiPriority w:val="99"/>
    <w:rsid w:val="00B5757E"/>
    <w:pPr>
      <w:numPr>
        <w:numId w:val="21"/>
      </w:numPr>
      <w:tabs>
        <w:tab w:val="clear" w:pos="1134"/>
        <w:tab w:val="clear" w:pos="1871"/>
        <w:tab w:val="clear" w:pos="2268"/>
        <w:tab w:val="clear" w:pos="3600"/>
        <w:tab w:val="left" w:pos="794"/>
        <w:tab w:val="left" w:pos="1191"/>
        <w:tab w:val="left" w:pos="1588"/>
        <w:tab w:val="left" w:pos="1985"/>
        <w:tab w:val="num" w:pos="4680"/>
      </w:tabs>
      <w:spacing w:before="240"/>
      <w:ind w:left="4680" w:hanging="1440"/>
    </w:pPr>
    <w:rPr>
      <w:rFonts w:eastAsia="Batang" w:cs="Angsana New"/>
      <w:lang w:val="zh-CN"/>
    </w:rPr>
  </w:style>
  <w:style w:type="paragraph" w:customStyle="1" w:styleId="parties">
    <w:name w:val="parties"/>
    <w:basedOn w:val="Normal"/>
    <w:uiPriority w:val="99"/>
    <w:rsid w:val="00B5757E"/>
    <w:pPr>
      <w:numPr>
        <w:numId w:val="22"/>
      </w:numPr>
      <w:tabs>
        <w:tab w:val="clear" w:pos="1134"/>
        <w:tab w:val="clear" w:pos="1871"/>
        <w:tab w:val="clear" w:pos="2268"/>
        <w:tab w:val="left" w:pos="794"/>
        <w:tab w:val="left" w:pos="1191"/>
        <w:tab w:val="left" w:pos="1588"/>
        <w:tab w:val="left" w:pos="1985"/>
      </w:tabs>
      <w:spacing w:before="240"/>
    </w:pPr>
    <w:rPr>
      <w:rFonts w:eastAsia="Batang" w:cs="Angsana New"/>
      <w:lang w:val="zh-CN"/>
    </w:rPr>
  </w:style>
  <w:style w:type="paragraph" w:customStyle="1" w:styleId="recitals">
    <w:name w:val="recitals"/>
    <w:basedOn w:val="Normal"/>
    <w:uiPriority w:val="99"/>
    <w:rsid w:val="00B5757E"/>
    <w:pPr>
      <w:numPr>
        <w:ilvl w:val="1"/>
        <w:numId w:val="22"/>
      </w:numPr>
      <w:tabs>
        <w:tab w:val="clear" w:pos="1134"/>
        <w:tab w:val="clear" w:pos="1440"/>
        <w:tab w:val="clear" w:pos="1871"/>
        <w:tab w:val="clear" w:pos="2268"/>
        <w:tab w:val="num" w:pos="720"/>
        <w:tab w:val="left" w:pos="794"/>
        <w:tab w:val="left" w:pos="1191"/>
        <w:tab w:val="left" w:pos="1588"/>
        <w:tab w:val="left" w:pos="1985"/>
      </w:tabs>
      <w:spacing w:before="240"/>
      <w:ind w:left="720"/>
    </w:pPr>
    <w:rPr>
      <w:rFonts w:eastAsia="Batang" w:cs="Angsana New"/>
      <w:kern w:val="20"/>
      <w:lang w:val="zh-CN"/>
    </w:rPr>
  </w:style>
  <w:style w:type="paragraph" w:customStyle="1" w:styleId="roman1">
    <w:name w:val="roman1"/>
    <w:basedOn w:val="BodyText"/>
    <w:uiPriority w:val="99"/>
    <w:rsid w:val="00B5757E"/>
    <w:pPr>
      <w:framePr w:hSpace="0" w:wrap="auto" w:vAnchor="margin" w:hAnchor="text" w:xAlign="left" w:yAlign="inline"/>
      <w:numPr>
        <w:ilvl w:val="2"/>
        <w:numId w:val="22"/>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rsid w:val="00B5757E"/>
    <w:pPr>
      <w:framePr w:hSpace="0" w:wrap="auto" w:vAnchor="margin" w:hAnchor="text" w:xAlign="left" w:yAlign="inline"/>
      <w:numPr>
        <w:ilvl w:val="3"/>
        <w:numId w:val="22"/>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rsid w:val="00B5757E"/>
    <w:pPr>
      <w:framePr w:hSpace="0" w:wrap="auto" w:vAnchor="margin" w:hAnchor="text" w:xAlign="left" w:yAlign="inline"/>
      <w:numPr>
        <w:ilvl w:val="4"/>
        <w:numId w:val="22"/>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rsid w:val="00B5757E"/>
    <w:pPr>
      <w:framePr w:hSpace="0" w:wrap="auto" w:vAnchor="margin" w:hAnchor="text" w:xAlign="left" w:yAlign="inline"/>
      <w:numPr>
        <w:numId w:val="23"/>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rsid w:val="00B5757E"/>
    <w:pPr>
      <w:numPr>
        <w:numId w:val="24"/>
      </w:numPr>
      <w:tabs>
        <w:tab w:val="clear" w:pos="1080"/>
        <w:tab w:val="clear" w:pos="1134"/>
        <w:tab w:val="clear" w:pos="1871"/>
        <w:tab w:val="clear" w:pos="2268"/>
        <w:tab w:val="left" w:pos="794"/>
        <w:tab w:val="left" w:pos="1191"/>
        <w:tab w:val="left" w:pos="1588"/>
        <w:tab w:val="left" w:pos="1985"/>
        <w:tab w:val="num" w:pos="3960"/>
      </w:tabs>
      <w:spacing w:before="240"/>
      <w:ind w:left="3960" w:hanging="720"/>
    </w:pPr>
    <w:rPr>
      <w:rFonts w:eastAsia="Batang" w:cs="Angsana New"/>
      <w:kern w:val="20"/>
      <w:lang w:val="zh-CN"/>
    </w:rPr>
  </w:style>
  <w:style w:type="paragraph" w:customStyle="1" w:styleId="schedule2">
    <w:name w:val="schedule2"/>
    <w:basedOn w:val="Normal"/>
    <w:uiPriority w:val="99"/>
    <w:rsid w:val="00B5757E"/>
    <w:pPr>
      <w:numPr>
        <w:numId w:val="25"/>
      </w:numPr>
      <w:tabs>
        <w:tab w:val="clear" w:pos="720"/>
        <w:tab w:val="clear" w:pos="1134"/>
        <w:tab w:val="clear" w:pos="1871"/>
        <w:tab w:val="clear" w:pos="2268"/>
        <w:tab w:val="left" w:pos="794"/>
        <w:tab w:val="left" w:pos="1191"/>
        <w:tab w:val="num" w:pos="1440"/>
        <w:tab w:val="left" w:pos="1588"/>
        <w:tab w:val="left" w:pos="1985"/>
      </w:tabs>
      <w:spacing w:before="240"/>
      <w:ind w:left="1440"/>
    </w:pPr>
    <w:rPr>
      <w:rFonts w:eastAsia="Batang" w:cs="Angsana New"/>
      <w:lang w:val="zh-CN"/>
    </w:rPr>
  </w:style>
  <w:style w:type="paragraph" w:customStyle="1" w:styleId="schedule4">
    <w:name w:val="schedule4"/>
    <w:basedOn w:val="Normal"/>
    <w:uiPriority w:val="99"/>
    <w:rsid w:val="00B5757E"/>
    <w:pPr>
      <w:numPr>
        <w:numId w:val="26"/>
      </w:numPr>
      <w:tabs>
        <w:tab w:val="clear" w:pos="1080"/>
        <w:tab w:val="clear" w:pos="1134"/>
        <w:tab w:val="clear" w:pos="1871"/>
        <w:tab w:val="clear" w:pos="2268"/>
        <w:tab w:val="left" w:pos="794"/>
        <w:tab w:val="left" w:pos="1191"/>
        <w:tab w:val="left" w:pos="1588"/>
        <w:tab w:val="left" w:pos="1985"/>
        <w:tab w:val="num" w:pos="3238"/>
      </w:tabs>
      <w:spacing w:before="240"/>
      <w:ind w:left="3238" w:hanging="1078"/>
    </w:pPr>
    <w:rPr>
      <w:rFonts w:eastAsia="Batang" w:cs="Angsana New"/>
      <w:lang w:val="zh-CN"/>
    </w:rPr>
  </w:style>
  <w:style w:type="character" w:customStyle="1" w:styleId="enumlev1CharChar">
    <w:name w:val="enumlev1 Char Char"/>
    <w:uiPriority w:val="99"/>
    <w:rsid w:val="00B5757E"/>
    <w:rPr>
      <w:sz w:val="24"/>
      <w:lang w:val="zh-CN" w:eastAsia="en-US"/>
    </w:rPr>
  </w:style>
  <w:style w:type="paragraph" w:customStyle="1" w:styleId="TableNotitle">
    <w:name w:val="Table_No &amp; title"/>
    <w:basedOn w:val="Normal"/>
    <w:next w:val="Tablehead"/>
    <w:uiPriority w:val="99"/>
    <w:rsid w:val="00B5757E"/>
    <w:pPr>
      <w:keepNext/>
      <w:keepLines/>
      <w:tabs>
        <w:tab w:val="clear" w:pos="1134"/>
        <w:tab w:val="clear" w:pos="1871"/>
        <w:tab w:val="clear" w:pos="2268"/>
        <w:tab w:val="left" w:pos="794"/>
        <w:tab w:val="left" w:pos="1191"/>
        <w:tab w:val="left" w:pos="1588"/>
        <w:tab w:val="left" w:pos="1985"/>
      </w:tabs>
      <w:spacing w:before="360" w:after="120"/>
      <w:jc w:val="center"/>
    </w:pPr>
    <w:rPr>
      <w:rFonts w:eastAsia="Batang" w:cs="Angsana New"/>
      <w:b/>
      <w:lang w:val="zh-CN"/>
    </w:rPr>
  </w:style>
  <w:style w:type="paragraph" w:customStyle="1" w:styleId="QuestionNoBR">
    <w:name w:val="Question_No_BR"/>
    <w:basedOn w:val="RecNoBR"/>
    <w:next w:val="Questiontitle"/>
    <w:uiPriority w:val="99"/>
    <w:rsid w:val="00B5757E"/>
    <w:rPr>
      <w:rFonts w:eastAsia="SimSun" w:cs="Angsana New"/>
    </w:rPr>
  </w:style>
  <w:style w:type="paragraph" w:customStyle="1" w:styleId="ResNoBR">
    <w:name w:val="Res_No_BR"/>
    <w:basedOn w:val="Normal"/>
    <w:next w:val="Restitle"/>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lang w:val="zh-CN"/>
    </w:rPr>
  </w:style>
  <w:style w:type="character" w:customStyle="1" w:styleId="ArttitleChar">
    <w:name w:val="Art_title Char"/>
    <w:link w:val="Arttitle"/>
    <w:uiPriority w:val="99"/>
    <w:locked/>
    <w:rsid w:val="00B5757E"/>
    <w:rPr>
      <w:rFonts w:ascii="Times New Roman" w:hAnsi="Times New Roman"/>
      <w:b/>
      <w:sz w:val="28"/>
      <w:lang w:val="en-GB" w:eastAsia="en-US"/>
    </w:rPr>
  </w:style>
  <w:style w:type="paragraph" w:customStyle="1" w:styleId="a1">
    <w:name w:val="(文字) (文字)"/>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RestitleChar">
    <w:name w:val="Res_title Char"/>
    <w:link w:val="Restitle"/>
    <w:uiPriority w:val="99"/>
    <w:locked/>
    <w:rsid w:val="00B5757E"/>
    <w:rPr>
      <w:rFonts w:ascii="Times New Roman Bold" w:hAnsi="Times New Roman Bold"/>
      <w:b/>
      <w:sz w:val="28"/>
      <w:lang w:val="en-GB" w:eastAsia="en-US"/>
    </w:rPr>
  </w:style>
  <w:style w:type="paragraph" w:customStyle="1" w:styleId="CharCharCharCharCharChar">
    <w:name w:val="Char Char Char Char Char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1">
    <w:name w:val="(文字) (文字)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CharChar">
    <w:name w:val="(文字) (文字) Char Char (文字) (文字)"/>
    <w:basedOn w:val="Normal"/>
    <w:uiPriority w:val="99"/>
    <w:rsid w:val="00B5757E"/>
    <w:pPr>
      <w:widowControl w:val="0"/>
      <w:tabs>
        <w:tab w:val="clear" w:pos="1134"/>
        <w:tab w:val="clear" w:pos="1871"/>
        <w:tab w:val="clear" w:pos="2268"/>
      </w:tabs>
      <w:overflowPunct/>
      <w:autoSpaceDE/>
      <w:autoSpaceDN/>
      <w:adjustRightInd/>
      <w:spacing w:before="0"/>
      <w:jc w:val="both"/>
      <w:textAlignment w:val="auto"/>
    </w:pPr>
    <w:rPr>
      <w:rFonts w:ascii="Tahoma" w:hAnsi="Tahoma"/>
      <w:kern w:val="2"/>
      <w:lang w:val="zh-CN" w:eastAsia="zh-CN"/>
    </w:rPr>
  </w:style>
  <w:style w:type="paragraph" w:customStyle="1" w:styleId="ZchnZchn2">
    <w:name w:val="Zchn Zchn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B5757E"/>
    <w:rPr>
      <w:b/>
      <w:sz w:val="24"/>
      <w:lang w:val="zh-CN"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B5757E"/>
    <w:rPr>
      <w:rFonts w:eastAsia="MS Mincho"/>
      <w:caps/>
      <w:noProof/>
      <w:sz w:val="16"/>
      <w:lang w:val="zh-CN" w:eastAsia="en-US"/>
    </w:rPr>
  </w:style>
  <w:style w:type="character" w:customStyle="1" w:styleId="BodyTextCharChar">
    <w:name w:val="Body Text Char Char"/>
    <w:uiPriority w:val="99"/>
    <w:rsid w:val="00B5757E"/>
    <w:rPr>
      <w:rFonts w:eastAsia="Batang"/>
      <w:sz w:val="24"/>
      <w:lang w:val="zh-CN" w:eastAsia="en-US"/>
    </w:rPr>
  </w:style>
  <w:style w:type="character" w:customStyle="1" w:styleId="Heading1CharChar1">
    <w:name w:val="Heading 1 Char Char1"/>
    <w:uiPriority w:val="99"/>
    <w:rsid w:val="00B5757E"/>
    <w:rPr>
      <w:b/>
      <w:sz w:val="24"/>
      <w:lang w:val="zh-CN" w:eastAsia="en-US"/>
    </w:rPr>
  </w:style>
  <w:style w:type="character" w:customStyle="1" w:styleId="Heading4CharChar">
    <w:name w:val="Heading 4 Char Char"/>
    <w:uiPriority w:val="99"/>
    <w:rsid w:val="00B5757E"/>
    <w:rPr>
      <w:b/>
      <w:sz w:val="24"/>
      <w:lang w:val="zh-CN" w:eastAsia="en-US"/>
    </w:rPr>
  </w:style>
  <w:style w:type="character" w:customStyle="1" w:styleId="Heading3CharChar1">
    <w:name w:val="Heading 3 Char Char1"/>
    <w:uiPriority w:val="99"/>
    <w:rsid w:val="00B5757E"/>
    <w:rPr>
      <w:b/>
      <w:sz w:val="24"/>
      <w:lang w:val="zh-CN" w:eastAsia="en-US"/>
    </w:rPr>
  </w:style>
  <w:style w:type="character" w:customStyle="1" w:styleId="Heading5CharChar">
    <w:name w:val="Heading 5 Char Char"/>
    <w:uiPriority w:val="99"/>
    <w:rsid w:val="00B5757E"/>
    <w:rPr>
      <w:b/>
      <w:sz w:val="24"/>
      <w:lang w:val="zh-CN" w:eastAsia="en-US"/>
    </w:rPr>
  </w:style>
  <w:style w:type="character" w:customStyle="1" w:styleId="capChar1CharChar">
    <w:name w:val="cap Char1 Char Char"/>
    <w:uiPriority w:val="99"/>
    <w:rsid w:val="00B5757E"/>
    <w:rPr>
      <w:rFonts w:eastAsia="Batang"/>
      <w:b/>
      <w:lang w:val="zh-CN" w:eastAsia="de-DE"/>
    </w:rPr>
  </w:style>
  <w:style w:type="character" w:customStyle="1" w:styleId="ReferenceCharChar">
    <w:name w:val="Reference Char Char"/>
    <w:uiPriority w:val="99"/>
    <w:rsid w:val="00B5757E"/>
    <w:rPr>
      <w:lang w:val="zh-CN" w:eastAsia="de-DE"/>
    </w:rPr>
  </w:style>
  <w:style w:type="character" w:customStyle="1" w:styleId="Heading1CharChar">
    <w:name w:val="Heading 1 Char Char"/>
    <w:uiPriority w:val="99"/>
    <w:rsid w:val="00B5757E"/>
    <w:rPr>
      <w:b/>
      <w:sz w:val="24"/>
      <w:lang w:val="zh-CN" w:eastAsia="en-US"/>
    </w:rPr>
  </w:style>
  <w:style w:type="character" w:customStyle="1" w:styleId="NoteChar">
    <w:name w:val="Note Char"/>
    <w:link w:val="Note"/>
    <w:uiPriority w:val="99"/>
    <w:locked/>
    <w:rsid w:val="00B5757E"/>
    <w:rPr>
      <w:rFonts w:ascii="Times New Roman" w:hAnsi="Times New Roman"/>
      <w:sz w:val="24"/>
      <w:lang w:val="en-GB" w:eastAsia="en-US"/>
    </w:rPr>
  </w:style>
  <w:style w:type="paragraph" w:customStyle="1" w:styleId="CharChar3Car">
    <w:name w:val="Char Char3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CharChar0">
    <w:name w:val="Char Char"/>
    <w:uiPriority w:val="99"/>
    <w:locked/>
    <w:rsid w:val="00B5757E"/>
    <w:rPr>
      <w:b/>
      <w:sz w:val="24"/>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B5757E"/>
    <w:rPr>
      <w:sz w:val="22"/>
      <w:lang w:val="zh-CN"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B5757E"/>
    <w:rPr>
      <w:sz w:val="18"/>
      <w:lang w:val="zh-CN" w:eastAsia="en-US"/>
    </w:rPr>
  </w:style>
  <w:style w:type="character" w:customStyle="1" w:styleId="Title3Char">
    <w:name w:val="Title 3 Char"/>
    <w:link w:val="Title3"/>
    <w:uiPriority w:val="99"/>
    <w:locked/>
    <w:rsid w:val="00B5757E"/>
    <w:rPr>
      <w:rFonts w:ascii="Times New Roman" w:hAnsi="Times New Roman"/>
      <w:sz w:val="28"/>
      <w:lang w:val="en-GB" w:eastAsia="en-US"/>
    </w:rPr>
  </w:style>
  <w:style w:type="paragraph" w:customStyle="1" w:styleId="CharChar3Char">
    <w:name w:val="Char Char3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CharChar3Car2">
    <w:name w:val="Char Char3 Car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TableBody2">
    <w:name w:val="Table Body2"/>
    <w:basedOn w:val="Normal"/>
    <w:uiPriority w:val="99"/>
    <w:rsid w:val="00B5757E"/>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zh-CN" w:eastAsia="ko-KR"/>
    </w:rPr>
  </w:style>
  <w:style w:type="paragraph" w:customStyle="1" w:styleId="CharChar3Char2">
    <w:name w:val="Char Char3 Char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FiguretitleChar">
    <w:name w:val="Figure_title Char"/>
    <w:link w:val="Figuretitle"/>
    <w:uiPriority w:val="99"/>
    <w:locked/>
    <w:rsid w:val="00B5757E"/>
    <w:rPr>
      <w:rFonts w:ascii="Times New Roman Bold" w:hAnsi="Times New Roman Bold"/>
      <w:b/>
      <w:lang w:val="en-GB" w:eastAsia="en-US"/>
    </w:rPr>
  </w:style>
  <w:style w:type="paragraph" w:customStyle="1" w:styleId="ZchnZchn3Car">
    <w:name w:val="Zchn Zchn3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B5757E"/>
    <w:rPr>
      <w:rFonts w:eastAsia="MS Mincho"/>
      <w:b/>
      <w:sz w:val="24"/>
      <w:lang w:val="zh-CN" w:eastAsia="en-US"/>
    </w:rPr>
  </w:style>
  <w:style w:type="character" w:customStyle="1" w:styleId="EmailStyle496">
    <w:name w:val="EmailStyle496"/>
    <w:uiPriority w:val="99"/>
    <w:rsid w:val="00B5757E"/>
    <w:rPr>
      <w:rFonts w:ascii="Arial" w:hAnsi="Arial"/>
      <w:color w:val="000000"/>
      <w:sz w:val="20"/>
      <w:lang w:val="zh-CN"/>
    </w:rPr>
  </w:style>
  <w:style w:type="character" w:customStyle="1" w:styleId="WW8Num3z0">
    <w:name w:val="WW8Num3z0"/>
    <w:uiPriority w:val="99"/>
    <w:rsid w:val="00B5757E"/>
    <w:rPr>
      <w:rFonts w:ascii="Symbol" w:hAnsi="Symbol"/>
      <w:lang w:val="zh-CN"/>
    </w:rPr>
  </w:style>
  <w:style w:type="character" w:customStyle="1" w:styleId="WW8Num4z0">
    <w:name w:val="WW8Num4z0"/>
    <w:uiPriority w:val="99"/>
    <w:rsid w:val="00B5757E"/>
    <w:rPr>
      <w:rFonts w:ascii="Symbol" w:hAnsi="Symbol"/>
      <w:lang w:val="zh-CN"/>
    </w:rPr>
  </w:style>
  <w:style w:type="character" w:customStyle="1" w:styleId="WW8Num4z1">
    <w:name w:val="WW8Num4z1"/>
    <w:uiPriority w:val="99"/>
    <w:rsid w:val="00B5757E"/>
    <w:rPr>
      <w:rFonts w:ascii="Courier New" w:hAnsi="Courier New"/>
      <w:lang w:val="zh-CN"/>
    </w:rPr>
  </w:style>
  <w:style w:type="character" w:customStyle="1" w:styleId="WW8Num4z2">
    <w:name w:val="WW8Num4z2"/>
    <w:uiPriority w:val="99"/>
    <w:rsid w:val="00B5757E"/>
    <w:rPr>
      <w:rFonts w:ascii="Wingdings" w:hAnsi="Wingdings"/>
      <w:lang w:val="zh-CN"/>
    </w:rPr>
  </w:style>
  <w:style w:type="character" w:customStyle="1" w:styleId="WW8Num4z4">
    <w:name w:val="WW8Num4z4"/>
    <w:uiPriority w:val="99"/>
    <w:rsid w:val="00B5757E"/>
    <w:rPr>
      <w:rFonts w:ascii="Courier New" w:hAnsi="Courier New"/>
      <w:lang w:val="zh-CN"/>
    </w:rPr>
  </w:style>
  <w:style w:type="character" w:customStyle="1" w:styleId="WW8Num7z0">
    <w:name w:val="WW8Num7z0"/>
    <w:uiPriority w:val="99"/>
    <w:rsid w:val="00B5757E"/>
    <w:rPr>
      <w:rFonts w:ascii="Arial" w:hAnsi="Arial"/>
      <w:lang w:val="zh-CN"/>
    </w:rPr>
  </w:style>
  <w:style w:type="character" w:customStyle="1" w:styleId="WW8Num8z0">
    <w:name w:val="WW8Num8z0"/>
    <w:uiPriority w:val="99"/>
    <w:rsid w:val="00B5757E"/>
    <w:rPr>
      <w:rFonts w:ascii="Arial" w:hAnsi="Arial"/>
      <w:b/>
      <w:color w:val="000000"/>
      <w:lang w:val="zh-CN"/>
    </w:rPr>
  </w:style>
  <w:style w:type="character" w:customStyle="1" w:styleId="WW8Num9z0">
    <w:name w:val="WW8Num9z0"/>
    <w:uiPriority w:val="99"/>
    <w:rsid w:val="00B5757E"/>
    <w:rPr>
      <w:rFonts w:ascii="Arial" w:hAnsi="Arial"/>
      <w:lang w:val="zh-CN"/>
    </w:rPr>
  </w:style>
  <w:style w:type="character" w:customStyle="1" w:styleId="WW8Num10z0">
    <w:name w:val="WW8Num10z0"/>
    <w:uiPriority w:val="99"/>
    <w:rsid w:val="00B5757E"/>
    <w:rPr>
      <w:rFonts w:ascii="Arial" w:hAnsi="Arial"/>
      <w:b/>
      <w:color w:val="000000"/>
      <w:lang w:val="zh-CN"/>
    </w:rPr>
  </w:style>
  <w:style w:type="character" w:customStyle="1" w:styleId="WW8Num12z0">
    <w:name w:val="WW8Num12z0"/>
    <w:uiPriority w:val="99"/>
    <w:rsid w:val="00B5757E"/>
  </w:style>
  <w:style w:type="character" w:customStyle="1" w:styleId="WW8Num12z2">
    <w:name w:val="WW8Num12z2"/>
    <w:uiPriority w:val="99"/>
    <w:rsid w:val="00B5757E"/>
    <w:rPr>
      <w:rFonts w:ascii="Times New Roman" w:hAnsi="Times New Roman"/>
      <w:lang w:val="zh-CN"/>
    </w:rPr>
  </w:style>
  <w:style w:type="character" w:customStyle="1" w:styleId="WW8Num12z3">
    <w:name w:val="WW8Num12z3"/>
    <w:uiPriority w:val="99"/>
    <w:rsid w:val="00B5757E"/>
    <w:rPr>
      <w:rFonts w:ascii="Symbol" w:hAnsi="Symbol"/>
      <w:lang w:val="zh-CN"/>
    </w:rPr>
  </w:style>
  <w:style w:type="character" w:customStyle="1" w:styleId="WW8Num13z0">
    <w:name w:val="WW8Num13z0"/>
    <w:uiPriority w:val="99"/>
    <w:rsid w:val="00B5757E"/>
    <w:rPr>
      <w:rFonts w:ascii="Symbol" w:hAnsi="Symbol"/>
      <w:color w:val="000000"/>
      <w:lang w:val="zh-CN"/>
    </w:rPr>
  </w:style>
  <w:style w:type="character" w:customStyle="1" w:styleId="WW8Num14z0">
    <w:name w:val="WW8Num14z0"/>
    <w:uiPriority w:val="99"/>
    <w:rsid w:val="00B5757E"/>
    <w:rPr>
      <w:sz w:val="28"/>
      <w:lang w:val="zh-CN"/>
    </w:rPr>
  </w:style>
  <w:style w:type="character" w:customStyle="1" w:styleId="WW8Num15z0">
    <w:name w:val="WW8Num15z0"/>
    <w:uiPriority w:val="99"/>
    <w:rsid w:val="00B5757E"/>
    <w:rPr>
      <w:rFonts w:ascii="Symbol" w:hAnsi="Symbol"/>
      <w:lang w:val="zh-CN"/>
    </w:rPr>
  </w:style>
  <w:style w:type="character" w:customStyle="1" w:styleId="WW8Num17z0">
    <w:name w:val="WW8Num17z0"/>
    <w:uiPriority w:val="99"/>
    <w:rsid w:val="00B5757E"/>
    <w:rPr>
      <w:rFonts w:ascii="Times New Roman" w:eastAsia="MS Mincho" w:hAnsi="Times New Roman"/>
      <w:lang w:val="zh-CN"/>
    </w:rPr>
  </w:style>
  <w:style w:type="character" w:customStyle="1" w:styleId="WW8Num18z0">
    <w:name w:val="WW8Num18z0"/>
    <w:uiPriority w:val="99"/>
    <w:rsid w:val="00B5757E"/>
    <w:rPr>
      <w:rFonts w:ascii="Symbol" w:hAnsi="Symbol"/>
      <w:lang w:val="zh-CN"/>
    </w:rPr>
  </w:style>
  <w:style w:type="character" w:customStyle="1" w:styleId="WW8Num19z0">
    <w:name w:val="WW8Num19z0"/>
    <w:uiPriority w:val="99"/>
    <w:rsid w:val="00B5757E"/>
    <w:rPr>
      <w:rFonts w:ascii="Times New Roman" w:hAnsi="Times New Roman"/>
      <w:lang w:val="zh-CN"/>
    </w:rPr>
  </w:style>
  <w:style w:type="character" w:customStyle="1" w:styleId="WW8Num20z0">
    <w:name w:val="WW8Num20z0"/>
    <w:uiPriority w:val="99"/>
    <w:rsid w:val="00B5757E"/>
    <w:rPr>
      <w:rFonts w:ascii="Symbol" w:hAnsi="Symbol"/>
      <w:lang w:val="zh-CN"/>
    </w:rPr>
  </w:style>
  <w:style w:type="character" w:customStyle="1" w:styleId="Absatz-Standardschriftart1">
    <w:name w:val="Absatz-Standardschriftart1"/>
    <w:uiPriority w:val="99"/>
    <w:rsid w:val="00B5757E"/>
  </w:style>
  <w:style w:type="character" w:customStyle="1" w:styleId="WW-Absatz-Standardschriftart">
    <w:name w:val="WW-Absatz-Standardschriftart"/>
    <w:uiPriority w:val="99"/>
    <w:rsid w:val="00B5757E"/>
  </w:style>
  <w:style w:type="character" w:customStyle="1" w:styleId="WW-Absatz-Standardschriftart1">
    <w:name w:val="WW-Absatz-Standardschriftart1"/>
    <w:uiPriority w:val="99"/>
    <w:rsid w:val="00B5757E"/>
  </w:style>
  <w:style w:type="character" w:customStyle="1" w:styleId="WW-Absatz-Standardschriftart11">
    <w:name w:val="WW-Absatz-Standardschriftart11"/>
    <w:uiPriority w:val="99"/>
    <w:rsid w:val="00B5757E"/>
  </w:style>
  <w:style w:type="character" w:customStyle="1" w:styleId="WW-Absatz-Standardschriftart111">
    <w:name w:val="WW-Absatz-Standardschriftart111"/>
    <w:uiPriority w:val="99"/>
    <w:rsid w:val="00B5757E"/>
  </w:style>
  <w:style w:type="character" w:customStyle="1" w:styleId="WW8Num3z1">
    <w:name w:val="WW8Num3z1"/>
    <w:uiPriority w:val="99"/>
    <w:rsid w:val="00B5757E"/>
    <w:rPr>
      <w:rFonts w:ascii="Courier New" w:hAnsi="Courier New"/>
      <w:lang w:val="zh-CN"/>
    </w:rPr>
  </w:style>
  <w:style w:type="character" w:customStyle="1" w:styleId="WW8Num3z2">
    <w:name w:val="WW8Num3z2"/>
    <w:uiPriority w:val="99"/>
    <w:rsid w:val="00B5757E"/>
    <w:rPr>
      <w:rFonts w:ascii="Wingdings" w:hAnsi="Wingdings"/>
      <w:lang w:val="zh-CN"/>
    </w:rPr>
  </w:style>
  <w:style w:type="character" w:customStyle="1" w:styleId="WW8Num5z0">
    <w:name w:val="WW8Num5z0"/>
    <w:uiPriority w:val="99"/>
    <w:rsid w:val="00B5757E"/>
    <w:rPr>
      <w:rFonts w:ascii="Symbol" w:hAnsi="Symbol"/>
      <w:lang w:val="zh-CN"/>
    </w:rPr>
  </w:style>
  <w:style w:type="character" w:customStyle="1" w:styleId="WW8Num5z1">
    <w:name w:val="WW8Num5z1"/>
    <w:uiPriority w:val="99"/>
    <w:rsid w:val="00B5757E"/>
    <w:rPr>
      <w:rFonts w:ascii="Times New Roman" w:hAnsi="Times New Roman"/>
      <w:lang w:val="zh-CN"/>
    </w:rPr>
  </w:style>
  <w:style w:type="character" w:customStyle="1" w:styleId="WW8Num5z2">
    <w:name w:val="WW8Num5z2"/>
    <w:uiPriority w:val="99"/>
    <w:rsid w:val="00B5757E"/>
    <w:rPr>
      <w:rFonts w:ascii="Wingdings" w:hAnsi="Wingdings"/>
      <w:lang w:val="zh-CN"/>
    </w:rPr>
  </w:style>
  <w:style w:type="character" w:customStyle="1" w:styleId="WW8Num5z4">
    <w:name w:val="WW8Num5z4"/>
    <w:uiPriority w:val="99"/>
    <w:rsid w:val="00B5757E"/>
    <w:rPr>
      <w:rFonts w:ascii="Courier New" w:hAnsi="Courier New"/>
      <w:lang w:val="zh-CN"/>
    </w:rPr>
  </w:style>
  <w:style w:type="character" w:customStyle="1" w:styleId="WW8Num9z1">
    <w:name w:val="WW8Num9z1"/>
    <w:uiPriority w:val="99"/>
    <w:rsid w:val="00B5757E"/>
    <w:rPr>
      <w:rFonts w:ascii="Courier New" w:hAnsi="Courier New"/>
      <w:lang w:val="zh-CN"/>
    </w:rPr>
  </w:style>
  <w:style w:type="character" w:customStyle="1" w:styleId="WW8Num9z2">
    <w:name w:val="WW8Num9z2"/>
    <w:uiPriority w:val="99"/>
    <w:rsid w:val="00B5757E"/>
    <w:rPr>
      <w:rFonts w:ascii="Wingdings" w:hAnsi="Wingdings"/>
      <w:lang w:val="zh-CN"/>
    </w:rPr>
  </w:style>
  <w:style w:type="character" w:customStyle="1" w:styleId="WW8Num9z3">
    <w:name w:val="WW8Num9z3"/>
    <w:uiPriority w:val="99"/>
    <w:rsid w:val="00B5757E"/>
    <w:rPr>
      <w:rFonts w:ascii="Symbol" w:hAnsi="Symbol"/>
      <w:lang w:val="zh-CN"/>
    </w:rPr>
  </w:style>
  <w:style w:type="character" w:customStyle="1" w:styleId="WW8Num11z0">
    <w:name w:val="WW8Num11z0"/>
    <w:uiPriority w:val="99"/>
    <w:rsid w:val="00B5757E"/>
    <w:rPr>
      <w:rFonts w:ascii="Arial" w:hAnsi="Arial"/>
      <w:lang w:val="zh-CN"/>
    </w:rPr>
  </w:style>
  <w:style w:type="character" w:customStyle="1" w:styleId="WW8Num11z1">
    <w:name w:val="WW8Num11z1"/>
    <w:uiPriority w:val="99"/>
    <w:rsid w:val="00B5757E"/>
    <w:rPr>
      <w:rFonts w:ascii="Courier New" w:hAnsi="Courier New"/>
      <w:lang w:val="zh-CN"/>
    </w:rPr>
  </w:style>
  <w:style w:type="character" w:customStyle="1" w:styleId="WW8Num11z2">
    <w:name w:val="WW8Num11z2"/>
    <w:uiPriority w:val="99"/>
    <w:rsid w:val="00B5757E"/>
    <w:rPr>
      <w:rFonts w:ascii="Wingdings" w:hAnsi="Wingdings"/>
      <w:lang w:val="zh-CN"/>
    </w:rPr>
  </w:style>
  <w:style w:type="character" w:customStyle="1" w:styleId="WW8Num11z3">
    <w:name w:val="WW8Num11z3"/>
    <w:uiPriority w:val="99"/>
    <w:rsid w:val="00B5757E"/>
    <w:rPr>
      <w:rFonts w:ascii="Symbol" w:hAnsi="Symbol"/>
      <w:lang w:val="zh-CN"/>
    </w:rPr>
  </w:style>
  <w:style w:type="character" w:customStyle="1" w:styleId="WW8Num13z1">
    <w:name w:val="WW8Num13z1"/>
    <w:uiPriority w:val="99"/>
    <w:rsid w:val="00B5757E"/>
    <w:rPr>
      <w:rFonts w:ascii="Courier New" w:hAnsi="Courier New"/>
      <w:lang w:val="zh-CN"/>
    </w:rPr>
  </w:style>
  <w:style w:type="character" w:customStyle="1" w:styleId="WW8Num13z2">
    <w:name w:val="WW8Num13z2"/>
    <w:uiPriority w:val="99"/>
    <w:rsid w:val="00B5757E"/>
    <w:rPr>
      <w:rFonts w:ascii="Wingdings" w:hAnsi="Wingdings"/>
      <w:lang w:val="zh-CN"/>
    </w:rPr>
  </w:style>
  <w:style w:type="character" w:customStyle="1" w:styleId="WW8Num13z3">
    <w:name w:val="WW8Num13z3"/>
    <w:uiPriority w:val="99"/>
    <w:rsid w:val="00B5757E"/>
    <w:rPr>
      <w:rFonts w:ascii="Symbol" w:hAnsi="Symbol"/>
      <w:lang w:val="zh-CN"/>
    </w:rPr>
  </w:style>
  <w:style w:type="character" w:customStyle="1" w:styleId="WW8Num16z0">
    <w:name w:val="WW8Num16z0"/>
    <w:uiPriority w:val="99"/>
    <w:rsid w:val="00B5757E"/>
  </w:style>
  <w:style w:type="character" w:customStyle="1" w:styleId="WW8Num16z2">
    <w:name w:val="WW8Num16z2"/>
    <w:uiPriority w:val="99"/>
    <w:rsid w:val="00B5757E"/>
    <w:rPr>
      <w:rFonts w:ascii="Times New Roman" w:hAnsi="Times New Roman"/>
      <w:lang w:val="zh-CN"/>
    </w:rPr>
  </w:style>
  <w:style w:type="character" w:customStyle="1" w:styleId="WW8Num16z3">
    <w:name w:val="WW8Num16z3"/>
    <w:uiPriority w:val="99"/>
    <w:rsid w:val="00B5757E"/>
    <w:rPr>
      <w:rFonts w:ascii="Symbol" w:hAnsi="Symbol"/>
      <w:lang w:val="zh-CN"/>
    </w:rPr>
  </w:style>
  <w:style w:type="character" w:customStyle="1" w:styleId="WW8Num17z1">
    <w:name w:val="WW8Num17z1"/>
    <w:uiPriority w:val="99"/>
    <w:rsid w:val="00B5757E"/>
    <w:rPr>
      <w:rFonts w:ascii="Courier New" w:hAnsi="Courier New"/>
      <w:lang w:val="zh-CN"/>
    </w:rPr>
  </w:style>
  <w:style w:type="character" w:customStyle="1" w:styleId="WW8Num17z2">
    <w:name w:val="WW8Num17z2"/>
    <w:uiPriority w:val="99"/>
    <w:rsid w:val="00B5757E"/>
    <w:rPr>
      <w:rFonts w:ascii="Wingdings" w:hAnsi="Wingdings"/>
      <w:lang w:val="zh-CN"/>
    </w:rPr>
  </w:style>
  <w:style w:type="character" w:customStyle="1" w:styleId="WW8Num17z3">
    <w:name w:val="WW8Num17z3"/>
    <w:uiPriority w:val="99"/>
    <w:rsid w:val="00B5757E"/>
    <w:rPr>
      <w:rFonts w:ascii="Symbol" w:hAnsi="Symbol"/>
      <w:lang w:val="zh-CN"/>
    </w:rPr>
  </w:style>
  <w:style w:type="character" w:customStyle="1" w:styleId="WW8Num18z1">
    <w:name w:val="WW8Num18z1"/>
    <w:uiPriority w:val="99"/>
    <w:rsid w:val="00B5757E"/>
    <w:rPr>
      <w:rFonts w:ascii="Courier New" w:hAnsi="Courier New"/>
      <w:lang w:val="zh-CN"/>
    </w:rPr>
  </w:style>
  <w:style w:type="character" w:customStyle="1" w:styleId="WW8Num18z2">
    <w:name w:val="WW8Num18z2"/>
    <w:uiPriority w:val="99"/>
    <w:rsid w:val="00B5757E"/>
    <w:rPr>
      <w:rFonts w:ascii="Wingdings" w:hAnsi="Wingdings"/>
      <w:lang w:val="zh-CN"/>
    </w:rPr>
  </w:style>
  <w:style w:type="character" w:customStyle="1" w:styleId="WW8Num19z1">
    <w:name w:val="WW8Num19z1"/>
    <w:uiPriority w:val="99"/>
    <w:rsid w:val="00B5757E"/>
    <w:rPr>
      <w:rFonts w:ascii="Courier New" w:hAnsi="Courier New"/>
      <w:lang w:val="zh-CN"/>
    </w:rPr>
  </w:style>
  <w:style w:type="character" w:customStyle="1" w:styleId="WW8Num19z2">
    <w:name w:val="WW8Num19z2"/>
    <w:uiPriority w:val="99"/>
    <w:rsid w:val="00B5757E"/>
    <w:rPr>
      <w:rFonts w:ascii="Wingdings" w:hAnsi="Wingdings"/>
      <w:lang w:val="zh-CN"/>
    </w:rPr>
  </w:style>
  <w:style w:type="character" w:customStyle="1" w:styleId="WW8Num19z3">
    <w:name w:val="WW8Num19z3"/>
    <w:uiPriority w:val="99"/>
    <w:rsid w:val="00B5757E"/>
    <w:rPr>
      <w:rFonts w:ascii="Symbol" w:hAnsi="Symbol"/>
      <w:lang w:val="zh-CN"/>
    </w:rPr>
  </w:style>
  <w:style w:type="character" w:customStyle="1" w:styleId="WW8Num22z0">
    <w:name w:val="WW8Num22z0"/>
    <w:uiPriority w:val="99"/>
    <w:rsid w:val="00B5757E"/>
    <w:rPr>
      <w:rFonts w:ascii="Symbol" w:hAnsi="Symbol"/>
      <w:color w:val="000000"/>
      <w:lang w:val="zh-CN"/>
    </w:rPr>
  </w:style>
  <w:style w:type="character" w:customStyle="1" w:styleId="WW8Num22z1">
    <w:name w:val="WW8Num22z1"/>
    <w:uiPriority w:val="99"/>
    <w:rsid w:val="00B5757E"/>
    <w:rPr>
      <w:rFonts w:ascii="Courier New" w:hAnsi="Courier New"/>
      <w:lang w:val="zh-CN"/>
    </w:rPr>
  </w:style>
  <w:style w:type="character" w:customStyle="1" w:styleId="WW8Num22z2">
    <w:name w:val="WW8Num22z2"/>
    <w:uiPriority w:val="99"/>
    <w:rsid w:val="00B5757E"/>
    <w:rPr>
      <w:rFonts w:ascii="Wingdings" w:hAnsi="Wingdings"/>
      <w:lang w:val="zh-CN"/>
    </w:rPr>
  </w:style>
  <w:style w:type="character" w:customStyle="1" w:styleId="WW8Num22z3">
    <w:name w:val="WW8Num22z3"/>
    <w:uiPriority w:val="99"/>
    <w:rsid w:val="00B5757E"/>
    <w:rPr>
      <w:rFonts w:ascii="Symbol" w:hAnsi="Symbol"/>
      <w:lang w:val="zh-CN"/>
    </w:rPr>
  </w:style>
  <w:style w:type="character" w:customStyle="1" w:styleId="WW8Num23z0">
    <w:name w:val="WW8Num23z0"/>
    <w:uiPriority w:val="99"/>
    <w:rsid w:val="00B5757E"/>
    <w:rPr>
      <w:rFonts w:ascii="Symbol" w:hAnsi="Symbol"/>
      <w:lang w:val="zh-CN"/>
    </w:rPr>
  </w:style>
  <w:style w:type="character" w:customStyle="1" w:styleId="WW8Num23z1">
    <w:name w:val="WW8Num23z1"/>
    <w:uiPriority w:val="99"/>
    <w:rsid w:val="00B5757E"/>
    <w:rPr>
      <w:rFonts w:ascii="Courier New" w:hAnsi="Courier New"/>
      <w:lang w:val="zh-CN"/>
    </w:rPr>
  </w:style>
  <w:style w:type="character" w:customStyle="1" w:styleId="WW8Num23z2">
    <w:name w:val="WW8Num23z2"/>
    <w:uiPriority w:val="99"/>
    <w:rsid w:val="00B5757E"/>
    <w:rPr>
      <w:rFonts w:ascii="Wingdings" w:hAnsi="Wingdings"/>
      <w:lang w:val="zh-CN"/>
    </w:rPr>
  </w:style>
  <w:style w:type="character" w:customStyle="1" w:styleId="WW8Num24z0">
    <w:name w:val="WW8Num24z0"/>
    <w:uiPriority w:val="99"/>
    <w:rsid w:val="00B5757E"/>
    <w:rPr>
      <w:rFonts w:ascii="Symbol" w:hAnsi="Symbol"/>
      <w:lang w:val="zh-CN"/>
    </w:rPr>
  </w:style>
  <w:style w:type="character" w:customStyle="1" w:styleId="WW8Num24z1">
    <w:name w:val="WW8Num24z1"/>
    <w:uiPriority w:val="99"/>
    <w:rsid w:val="00B5757E"/>
    <w:rPr>
      <w:rFonts w:ascii="Courier New" w:hAnsi="Courier New"/>
      <w:lang w:val="zh-CN"/>
    </w:rPr>
  </w:style>
  <w:style w:type="character" w:customStyle="1" w:styleId="WW8Num24z2">
    <w:name w:val="WW8Num24z2"/>
    <w:uiPriority w:val="99"/>
    <w:rsid w:val="00B5757E"/>
    <w:rPr>
      <w:rFonts w:ascii="Wingdings" w:hAnsi="Wingdings"/>
      <w:lang w:val="zh-CN"/>
    </w:rPr>
  </w:style>
  <w:style w:type="character" w:customStyle="1" w:styleId="WW8Num25z0">
    <w:name w:val="WW8Num25z0"/>
    <w:uiPriority w:val="99"/>
    <w:rsid w:val="00B5757E"/>
    <w:rPr>
      <w:rFonts w:ascii="Symbol" w:hAnsi="Symbol"/>
      <w:color w:val="000000"/>
      <w:lang w:val="zh-CN"/>
    </w:rPr>
  </w:style>
  <w:style w:type="character" w:customStyle="1" w:styleId="WW8Num25z1">
    <w:name w:val="WW8Num25z1"/>
    <w:uiPriority w:val="99"/>
    <w:rsid w:val="00B5757E"/>
    <w:rPr>
      <w:rFonts w:ascii="Courier New" w:hAnsi="Courier New"/>
      <w:lang w:val="zh-CN"/>
    </w:rPr>
  </w:style>
  <w:style w:type="character" w:customStyle="1" w:styleId="WW8Num25z2">
    <w:name w:val="WW8Num25z2"/>
    <w:uiPriority w:val="99"/>
    <w:rsid w:val="00B5757E"/>
    <w:rPr>
      <w:rFonts w:ascii="Wingdings" w:hAnsi="Wingdings"/>
      <w:lang w:val="zh-CN"/>
    </w:rPr>
  </w:style>
  <w:style w:type="character" w:customStyle="1" w:styleId="WW8Num25z3">
    <w:name w:val="WW8Num25z3"/>
    <w:uiPriority w:val="99"/>
    <w:rsid w:val="00B5757E"/>
    <w:rPr>
      <w:rFonts w:ascii="Symbol" w:hAnsi="Symbol"/>
      <w:lang w:val="zh-CN"/>
    </w:rPr>
  </w:style>
  <w:style w:type="character" w:customStyle="1" w:styleId="WW8Num27z0">
    <w:name w:val="WW8Num27z0"/>
    <w:uiPriority w:val="99"/>
    <w:rsid w:val="00B5757E"/>
    <w:rPr>
      <w:rFonts w:ascii="Times New Roman" w:hAnsi="Times New Roman"/>
      <w:spacing w:val="0"/>
      <w:kern w:val="1"/>
      <w:position w:val="0"/>
      <w:sz w:val="24"/>
      <w:u w:val="none"/>
      <w:vertAlign w:val="baseline"/>
      <w:lang w:val="zh-CN"/>
    </w:rPr>
  </w:style>
  <w:style w:type="character" w:customStyle="1" w:styleId="WW8Num27z1">
    <w:name w:val="WW8Num27z1"/>
    <w:uiPriority w:val="99"/>
    <w:rsid w:val="00B5757E"/>
  </w:style>
  <w:style w:type="character" w:customStyle="1" w:styleId="WW-Absatz-Standardschriftart1111">
    <w:name w:val="WW-Absatz-Standardschriftart1111"/>
    <w:uiPriority w:val="99"/>
    <w:rsid w:val="00B5757E"/>
  </w:style>
  <w:style w:type="character" w:customStyle="1" w:styleId="Funotenzeichen1">
    <w:name w:val="Fußnotenzeichen1"/>
    <w:uiPriority w:val="99"/>
    <w:rsid w:val="00B5757E"/>
    <w:rPr>
      <w:vertAlign w:val="superscript"/>
      <w:lang w:val="zh-CN"/>
    </w:rPr>
  </w:style>
  <w:style w:type="character" w:customStyle="1" w:styleId="Kommentarzeichen1">
    <w:name w:val="Kommentarzeichen1"/>
    <w:uiPriority w:val="99"/>
    <w:rsid w:val="00B5757E"/>
    <w:rPr>
      <w:sz w:val="16"/>
      <w:lang w:val="zh-CN"/>
    </w:rPr>
  </w:style>
  <w:style w:type="character" w:customStyle="1" w:styleId="NotedebasdepageCar5Zchn">
    <w:name w:val="Note de bas de page Car5 Zchn"/>
    <w:uiPriority w:val="99"/>
    <w:rsid w:val="00B5757E"/>
    <w:rPr>
      <w:rFonts w:ascii="Arial" w:hAnsi="Arial"/>
      <w:lang w:val="zh-CN" w:eastAsia="ar-SA" w:bidi="ar-SA"/>
    </w:rPr>
  </w:style>
  <w:style w:type="character" w:customStyle="1" w:styleId="encabezadoZchn">
    <w:name w:val="encabezado Zchn"/>
    <w:uiPriority w:val="99"/>
    <w:rsid w:val="00B5757E"/>
    <w:rPr>
      <w:sz w:val="24"/>
      <w:lang w:val="zh-CN" w:eastAsia="x-none"/>
    </w:rPr>
  </w:style>
  <w:style w:type="character" w:customStyle="1" w:styleId="HeaderChar1">
    <w:name w:val="Header Char1"/>
    <w:aliases w:val="first Char1,heading one Char1,Odd Header Char1,he Char1,encabezado Char1"/>
    <w:uiPriority w:val="99"/>
    <w:rsid w:val="00B5757E"/>
    <w:rPr>
      <w:lang w:val="zh-CN" w:eastAsia="x-none"/>
    </w:rPr>
  </w:style>
  <w:style w:type="character" w:customStyle="1" w:styleId="Endnotenzeichen1">
    <w:name w:val="Endnotenzeichen1"/>
    <w:uiPriority w:val="99"/>
    <w:rsid w:val="00B5757E"/>
    <w:rPr>
      <w:vertAlign w:val="superscript"/>
      <w:lang w:val="zh-CN"/>
    </w:rPr>
  </w:style>
  <w:style w:type="character" w:customStyle="1" w:styleId="WW-Endnotenzeichen">
    <w:name w:val="WW-Endnotenzeichen"/>
    <w:uiPriority w:val="99"/>
    <w:rsid w:val="00B5757E"/>
  </w:style>
  <w:style w:type="paragraph" w:customStyle="1" w:styleId="berschrift">
    <w:name w:val="Überschrift"/>
    <w:basedOn w:val="Normal"/>
    <w:next w:val="BodyText"/>
    <w:uiPriority w:val="99"/>
    <w:rsid w:val="00B5757E"/>
    <w:pPr>
      <w:keepNext/>
      <w:tabs>
        <w:tab w:val="clear" w:pos="1134"/>
        <w:tab w:val="clear" w:pos="1871"/>
        <w:tab w:val="clear" w:pos="2268"/>
      </w:tabs>
      <w:suppressAutoHyphens/>
      <w:overflowPunct/>
      <w:autoSpaceDE/>
      <w:autoSpaceDN/>
      <w:adjustRightInd/>
      <w:spacing w:before="240" w:after="120"/>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rsid w:val="00B5757E"/>
    <w:pPr>
      <w:tabs>
        <w:tab w:val="clear" w:pos="1134"/>
        <w:tab w:val="clear" w:pos="1871"/>
        <w:tab w:val="clear" w:pos="2268"/>
      </w:tabs>
      <w:suppressAutoHyphens/>
      <w:overflowPunct/>
      <w:autoSpaceDE/>
      <w:autoSpaceDN/>
      <w:adjustRightInd/>
      <w:spacing w:after="120"/>
      <w:textAlignment w:val="auto"/>
    </w:pPr>
    <w:rPr>
      <w:rFonts w:ascii="Arial" w:hAnsi="Arial"/>
      <w:b/>
      <w:bCs/>
      <w:sz w:val="20"/>
      <w:lang w:val="zh-CN" w:eastAsia="ar-SA"/>
    </w:rPr>
  </w:style>
  <w:style w:type="paragraph" w:customStyle="1" w:styleId="Verzeichnis">
    <w:name w:val="Verzeichnis"/>
    <w:basedOn w:val="Normal"/>
    <w:uiPriority w:val="99"/>
    <w:rsid w:val="00B5757E"/>
    <w:pPr>
      <w:suppressLineNumbers/>
      <w:tabs>
        <w:tab w:val="clear" w:pos="1134"/>
        <w:tab w:val="clear" w:pos="1871"/>
        <w:tab w:val="clear" w:pos="2268"/>
      </w:tabs>
      <w:suppressAutoHyphens/>
      <w:overflowPunct/>
      <w:autoSpaceDE/>
      <w:autoSpaceDN/>
      <w:adjustRightInd/>
      <w:spacing w:before="0"/>
      <w:textAlignment w:val="auto"/>
    </w:pPr>
    <w:rPr>
      <w:rFonts w:cs="Tahoma"/>
      <w:szCs w:val="24"/>
      <w:lang w:val="zh-CN" w:eastAsia="ar-SA"/>
    </w:rPr>
  </w:style>
  <w:style w:type="paragraph" w:customStyle="1" w:styleId="Textkrper21">
    <w:name w:val="Textkörper 2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cs="Arial"/>
      <w:bCs/>
      <w:color w:val="000000"/>
      <w:szCs w:val="28"/>
      <w:lang w:val="zh-CN" w:eastAsia="ar-SA"/>
    </w:rPr>
  </w:style>
  <w:style w:type="paragraph" w:customStyle="1" w:styleId="Textkrper31">
    <w:name w:val="Textkörper 31"/>
    <w:basedOn w:val="Normal"/>
    <w:uiPriority w:val="99"/>
    <w:rsid w:val="00B5757E"/>
    <w:pPr>
      <w:tabs>
        <w:tab w:val="clear" w:pos="1134"/>
        <w:tab w:val="clear" w:pos="1871"/>
        <w:tab w:val="clear" w:pos="2268"/>
      </w:tabs>
      <w:suppressAutoHyphens/>
      <w:overflowPunct/>
      <w:autoSpaceDE/>
      <w:autoSpaceDN/>
      <w:adjustRightInd/>
      <w:spacing w:before="0" w:after="120"/>
      <w:textAlignment w:val="auto"/>
    </w:pPr>
    <w:rPr>
      <w:sz w:val="16"/>
      <w:szCs w:val="16"/>
      <w:lang w:val="zh-CN" w:eastAsia="ar-SA"/>
    </w:rPr>
  </w:style>
  <w:style w:type="paragraph" w:customStyle="1" w:styleId="DocInfo">
    <w:name w:val="Doc Info"/>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sz w:val="18"/>
      <w:lang w:val="zh-CN" w:eastAsia="ar-SA"/>
    </w:rPr>
  </w:style>
  <w:style w:type="paragraph" w:customStyle="1" w:styleId="CSNumber">
    <w:name w:val="CS_Number"/>
    <w:basedOn w:val="Title"/>
    <w:uiPriority w:val="99"/>
    <w:rsid w:val="00B5757E"/>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rsid w:val="00B5757E"/>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rsid w:val="00B5757E"/>
    <w:pPr>
      <w:spacing w:line="360" w:lineRule="auto"/>
    </w:pPr>
    <w:rPr>
      <w:sz w:val="22"/>
    </w:rPr>
  </w:style>
  <w:style w:type="paragraph" w:customStyle="1" w:styleId="CSData">
    <w:name w:val="CS_Data"/>
    <w:basedOn w:val="Normal"/>
    <w:uiPriority w:val="99"/>
    <w:rsid w:val="00B5757E"/>
    <w:pPr>
      <w:tabs>
        <w:tab w:val="clear" w:pos="1134"/>
        <w:tab w:val="clear" w:pos="1871"/>
        <w:tab w:val="clear" w:pos="2268"/>
      </w:tabs>
      <w:suppressAutoHyphens/>
      <w:overflowPunct/>
      <w:autoSpaceDE/>
      <w:autoSpaceDN/>
      <w:adjustRightInd/>
      <w:spacing w:before="0" w:line="360" w:lineRule="auto"/>
      <w:textAlignment w:val="auto"/>
    </w:pPr>
    <w:rPr>
      <w:rFonts w:ascii="Arial" w:hAnsi="Arial"/>
      <w:b/>
      <w:sz w:val="18"/>
      <w:lang w:val="zh-CN" w:eastAsia="ar-SA"/>
    </w:rPr>
  </w:style>
  <w:style w:type="paragraph" w:customStyle="1" w:styleId="CSlegal1">
    <w:name w:val="CS_legal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i/>
      <w:sz w:val="20"/>
      <w:lang w:val="zh-CN" w:eastAsia="ar-SA"/>
    </w:rPr>
  </w:style>
  <w:style w:type="paragraph" w:customStyle="1" w:styleId="CSSummary">
    <w:name w:val="CS_Summary"/>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color w:val="FF0000"/>
      <w:sz w:val="20"/>
      <w:lang w:val="zh-CN" w:eastAsia="ar-SA"/>
    </w:rPr>
  </w:style>
  <w:style w:type="paragraph" w:customStyle="1" w:styleId="CSlegal2">
    <w:name w:val="CS_legal2"/>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sz w:val="14"/>
      <w:u w:val="single"/>
      <w:lang w:val="zh-CN" w:eastAsia="ar-SA"/>
    </w:rPr>
  </w:style>
  <w:style w:type="paragraph" w:customStyle="1" w:styleId="CSlegal3">
    <w:name w:val="CS_legal3"/>
    <w:basedOn w:val="BodyText"/>
    <w:uiPriority w:val="99"/>
    <w:rsid w:val="00B5757E"/>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rsid w:val="00B5757E"/>
    <w:pPr>
      <w:tabs>
        <w:tab w:val="clear" w:pos="1134"/>
        <w:tab w:val="clear" w:pos="1871"/>
        <w:tab w:val="clear" w:pos="2268"/>
      </w:tabs>
      <w:suppressAutoHyphens/>
      <w:overflowPunct/>
      <w:autoSpaceDE/>
      <w:autoSpaceDN/>
      <w:adjustRightInd/>
      <w:spacing w:before="0"/>
      <w:jc w:val="center"/>
      <w:textAlignment w:val="auto"/>
    </w:pPr>
    <w:rPr>
      <w:rFonts w:ascii="Arial" w:hAnsi="Arial"/>
      <w:b/>
      <w:sz w:val="14"/>
      <w:lang w:val="zh-CN" w:eastAsia="ar-SA"/>
    </w:rPr>
  </w:style>
  <w:style w:type="paragraph" w:customStyle="1" w:styleId="CSLegal20">
    <w:name w:val="CS_Legal2"/>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cs="Arial"/>
      <w:b/>
      <w:sz w:val="14"/>
      <w:szCs w:val="24"/>
      <w:u w:val="single"/>
      <w:lang w:val="zh-CN" w:eastAsia="ar-SA"/>
    </w:rPr>
  </w:style>
  <w:style w:type="paragraph" w:customStyle="1" w:styleId="CSLegal30">
    <w:name w:val="CS_Legal3"/>
    <w:basedOn w:val="CSLegal20"/>
    <w:uiPriority w:val="99"/>
    <w:rsid w:val="00B5757E"/>
    <w:rPr>
      <w:u w:val="none"/>
    </w:rPr>
  </w:style>
  <w:style w:type="paragraph" w:customStyle="1" w:styleId="CSLegal10">
    <w:name w:val="CS_Legal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CharChar">
    <w:name w:val="Zchn Zchn Char Char"/>
    <w:basedOn w:val="Normal"/>
    <w:uiPriority w:val="99"/>
    <w:rsid w:val="00B5757E"/>
    <w:pPr>
      <w:tabs>
        <w:tab w:val="clear" w:pos="1134"/>
        <w:tab w:val="clear" w:pos="1871"/>
        <w:tab w:val="clear" w:pos="2268"/>
      </w:tabs>
      <w:suppressAutoHyphens/>
      <w:overflowPunct/>
      <w:autoSpaceDE/>
      <w:autoSpaceDN/>
      <w:adjustRightInd/>
      <w:spacing w:before="0" w:after="160" w:line="240" w:lineRule="exact"/>
      <w:textAlignment w:val="auto"/>
    </w:pPr>
    <w:rPr>
      <w:rFonts w:ascii="Arial" w:hAnsi="Arial"/>
      <w:sz w:val="21"/>
      <w:lang w:val="zh-CN" w:eastAsia="ar-SA"/>
    </w:rPr>
  </w:style>
  <w:style w:type="paragraph" w:customStyle="1" w:styleId="PT1Headrechts">
    <w:name w:val="PT1_Head_rechts"/>
    <w:basedOn w:val="PT1Head"/>
    <w:next w:val="PT1Head"/>
    <w:uiPriority w:val="99"/>
    <w:rsid w:val="00B5757E"/>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MCLIndent0">
    <w:name w:val="MCL Indent 0"/>
    <w:basedOn w:val="Normal"/>
    <w:uiPriority w:val="99"/>
    <w:rsid w:val="00B5757E"/>
    <w:pPr>
      <w:tabs>
        <w:tab w:val="clear" w:pos="1134"/>
        <w:tab w:val="clear" w:pos="1871"/>
        <w:tab w:val="clear" w:pos="2268"/>
      </w:tabs>
      <w:suppressAutoHyphens/>
      <w:autoSpaceDN/>
      <w:adjustRightInd/>
      <w:spacing w:before="0" w:after="240" w:line="360" w:lineRule="atLeast"/>
      <w:jc w:val="both"/>
    </w:pPr>
    <w:rPr>
      <w:sz w:val="22"/>
      <w:lang w:val="zh-CN" w:eastAsia="ar-SA"/>
    </w:rPr>
  </w:style>
  <w:style w:type="paragraph" w:customStyle="1" w:styleId="default0">
    <w:name w:val="default"/>
    <w:basedOn w:val="Normal"/>
    <w:uiPriority w:val="99"/>
    <w:rsid w:val="00B5757E"/>
    <w:pPr>
      <w:tabs>
        <w:tab w:val="clear" w:pos="1134"/>
        <w:tab w:val="clear" w:pos="1871"/>
        <w:tab w:val="clear" w:pos="2268"/>
      </w:tabs>
      <w:suppressAutoHyphens/>
      <w:overflowPunct/>
      <w:autoSpaceDE/>
      <w:autoSpaceDN/>
      <w:adjustRightInd/>
      <w:spacing w:before="280" w:after="280"/>
      <w:textAlignment w:val="auto"/>
    </w:pPr>
    <w:rPr>
      <w:szCs w:val="24"/>
      <w:lang w:val="zh-CN" w:eastAsia="bn-IN" w:bidi="bn-IN"/>
    </w:rPr>
  </w:style>
  <w:style w:type="paragraph" w:customStyle="1" w:styleId="CharChar1CarCharChar">
    <w:name w:val="Char Char1 C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Kommentartext1">
    <w:name w:val="Kommentartext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sz w:val="20"/>
      <w:lang w:val="zh-CN" w:eastAsia="ar-SA"/>
    </w:rPr>
  </w:style>
  <w:style w:type="paragraph" w:customStyle="1" w:styleId="CharCharCharCharCharCharCharCharCharCharChar">
    <w:name w:val="Char Char Char Char Char Char Char Char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rsid w:val="00B5757E"/>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
    <w:name w:val="Char Char Char Char Char Char Char Char Char Zchn Zchn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
    <w:name w:val="Zchn Zchn Zchn Zchn Char Zchn Zchn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CharZchnZchn">
    <w:name w:val="Zchn Zchn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TabellenInhalt">
    <w:name w:val="Tabellen Inhalt"/>
    <w:basedOn w:val="Normal"/>
    <w:uiPriority w:val="99"/>
    <w:rsid w:val="00B5757E"/>
    <w:pPr>
      <w:suppressLineNumbers/>
      <w:tabs>
        <w:tab w:val="clear" w:pos="1134"/>
        <w:tab w:val="clear" w:pos="1871"/>
        <w:tab w:val="clear" w:pos="2268"/>
      </w:tabs>
      <w:suppressAutoHyphens/>
      <w:overflowPunct/>
      <w:autoSpaceDE/>
      <w:autoSpaceDN/>
      <w:adjustRightInd/>
      <w:spacing w:before="0"/>
      <w:textAlignment w:val="auto"/>
    </w:pPr>
    <w:rPr>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hAnsi="Verdana"/>
      <w:szCs w:val="22"/>
      <w:lang w:val="zh-CN" w:eastAsia="ar-SA"/>
    </w:rPr>
  </w:style>
  <w:style w:type="paragraph" w:customStyle="1" w:styleId="ZchnZchnZchnZchnCharZchnZchn">
    <w:name w:val="Zchn Zchn Zchn Zchn Char Zchn Zchn"/>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ANNEXES">
    <w:name w:val="ANNEXES"/>
    <w:basedOn w:val="Normal"/>
    <w:uiPriority w:val="99"/>
    <w:rsid w:val="00B5757E"/>
    <w:pPr>
      <w:keepNext/>
      <w:tabs>
        <w:tab w:val="clear" w:pos="1134"/>
        <w:tab w:val="clear" w:pos="1871"/>
        <w:tab w:val="clear" w:pos="2268"/>
      </w:tabs>
      <w:suppressAutoHyphens/>
      <w:overflowPunct/>
      <w:autoSpaceDE/>
      <w:autoSpaceDN/>
      <w:adjustRightInd/>
      <w:spacing w:before="240" w:after="240"/>
      <w:jc w:val="center"/>
      <w:textAlignment w:val="auto"/>
    </w:pPr>
    <w:rPr>
      <w:rFonts w:ascii="Times New Roman Bold" w:hAnsi="Times New Roman Bold"/>
      <w:b/>
      <w:bCs/>
      <w:caps/>
      <w:kern w:val="1"/>
      <w:sz w:val="20"/>
      <w:szCs w:val="32"/>
      <w:lang w:val="zh-CN" w:eastAsia="ar-SA"/>
    </w:rPr>
  </w:style>
  <w:style w:type="paragraph" w:customStyle="1" w:styleId="AddressTR">
    <w:name w:val="AddressTR"/>
    <w:basedOn w:val="Normal"/>
    <w:next w:val="Normal"/>
    <w:uiPriority w:val="99"/>
    <w:rsid w:val="00B5757E"/>
    <w:pPr>
      <w:tabs>
        <w:tab w:val="clear" w:pos="1134"/>
        <w:tab w:val="clear" w:pos="1871"/>
        <w:tab w:val="clear" w:pos="2268"/>
      </w:tabs>
      <w:suppressAutoHyphens/>
      <w:overflowPunct/>
      <w:autoSpaceDE/>
      <w:autoSpaceDN/>
      <w:adjustRightInd/>
      <w:spacing w:before="0" w:after="720"/>
      <w:ind w:left="5103"/>
      <w:textAlignment w:val="auto"/>
    </w:pPr>
    <w:rPr>
      <w:szCs w:val="24"/>
      <w:lang w:val="zh-CN" w:eastAsia="ar-SA"/>
    </w:rPr>
  </w:style>
  <w:style w:type="paragraph" w:customStyle="1" w:styleId="Datum1">
    <w:name w:val="Datum1"/>
    <w:basedOn w:val="Normal"/>
    <w:next w:val="References"/>
    <w:uiPriority w:val="99"/>
    <w:rsid w:val="00B5757E"/>
    <w:pPr>
      <w:tabs>
        <w:tab w:val="clear" w:pos="1134"/>
        <w:tab w:val="clear" w:pos="1871"/>
        <w:tab w:val="clear" w:pos="2268"/>
      </w:tabs>
      <w:suppressAutoHyphens/>
      <w:overflowPunct/>
      <w:autoSpaceDE/>
      <w:autoSpaceDN/>
      <w:adjustRightInd/>
      <w:spacing w:before="0"/>
      <w:ind w:left="5103" w:right="-567"/>
      <w:textAlignment w:val="auto"/>
    </w:pPr>
    <w:rPr>
      <w:szCs w:val="24"/>
      <w:lang w:val="zh-CN" w:eastAsia="ar-SA"/>
    </w:rPr>
  </w:style>
  <w:style w:type="paragraph" w:customStyle="1" w:styleId="Aufzhlungszeichen1">
    <w:name w:val="Aufzählungszeichen1"/>
    <w:basedOn w:val="Normal"/>
    <w:uiPriority w:val="99"/>
    <w:rsid w:val="00B5757E"/>
    <w:pPr>
      <w:tabs>
        <w:tab w:val="clear" w:pos="1134"/>
        <w:tab w:val="clear" w:pos="1871"/>
        <w:tab w:val="clear" w:pos="2268"/>
      </w:tabs>
      <w:suppressAutoHyphens/>
      <w:overflowPunct/>
      <w:autoSpaceDE/>
      <w:autoSpaceDN/>
      <w:adjustRightInd/>
      <w:spacing w:before="0" w:after="240"/>
      <w:jc w:val="both"/>
      <w:textAlignment w:val="auto"/>
    </w:pPr>
    <w:rPr>
      <w:szCs w:val="24"/>
      <w:lang w:val="zh-CN" w:eastAsia="ar-SA"/>
    </w:rPr>
  </w:style>
  <w:style w:type="paragraph" w:customStyle="1" w:styleId="Listennummer1">
    <w:name w:val="Listennummer1"/>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ListNumberLevel2">
    <w:name w:val="List Number (Level 2)"/>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ListNumberLevel3">
    <w:name w:val="List Number (Level 3)"/>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ListNumberLevel4">
    <w:name w:val="List Number (Level 4)"/>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ZCom">
    <w:name w:val="Z_Com"/>
    <w:basedOn w:val="Normal"/>
    <w:next w:val="ZDGName"/>
    <w:uiPriority w:val="99"/>
    <w:rsid w:val="00B5757E"/>
    <w:pPr>
      <w:widowControl w:val="0"/>
      <w:tabs>
        <w:tab w:val="clear" w:pos="1134"/>
        <w:tab w:val="clear" w:pos="1871"/>
        <w:tab w:val="clear" w:pos="2268"/>
      </w:tabs>
      <w:suppressAutoHyphens/>
      <w:overflowPunct/>
      <w:autoSpaceDE/>
      <w:autoSpaceDN/>
      <w:adjustRightInd/>
      <w:spacing w:before="0"/>
      <w:ind w:right="85"/>
      <w:jc w:val="both"/>
      <w:textAlignment w:val="auto"/>
    </w:pPr>
    <w:rPr>
      <w:rFonts w:ascii="Arial" w:hAnsi="Arial" w:cs="Arial"/>
      <w:szCs w:val="24"/>
      <w:lang w:val="zh-CN" w:eastAsia="ar-SA"/>
    </w:rPr>
  </w:style>
  <w:style w:type="paragraph" w:customStyle="1" w:styleId="ZDGName">
    <w:name w:val="Z_DGName"/>
    <w:basedOn w:val="Normal"/>
    <w:uiPriority w:val="99"/>
    <w:rsid w:val="00B5757E"/>
    <w:pPr>
      <w:widowControl w:val="0"/>
      <w:tabs>
        <w:tab w:val="clear" w:pos="1134"/>
        <w:tab w:val="clear" w:pos="1871"/>
        <w:tab w:val="clear" w:pos="2268"/>
      </w:tabs>
      <w:suppressAutoHyphens/>
      <w:overflowPunct/>
      <w:autoSpaceDE/>
      <w:autoSpaceDN/>
      <w:adjustRightInd/>
      <w:spacing w:before="0"/>
      <w:ind w:right="85"/>
      <w:textAlignment w:val="auto"/>
    </w:pPr>
    <w:rPr>
      <w:rFonts w:ascii="Arial" w:hAnsi="Arial" w:cs="Arial"/>
      <w:sz w:val="16"/>
      <w:szCs w:val="16"/>
      <w:lang w:val="zh-CN" w:eastAsia="ar-SA"/>
    </w:rPr>
  </w:style>
  <w:style w:type="paragraph" w:customStyle="1" w:styleId="NormalLeft">
    <w:name w:val="Normal Left"/>
    <w:basedOn w:val="Normal"/>
    <w:uiPriority w:val="99"/>
    <w:rsid w:val="00B5757E"/>
    <w:pPr>
      <w:tabs>
        <w:tab w:val="clear" w:pos="1134"/>
        <w:tab w:val="clear" w:pos="1871"/>
        <w:tab w:val="clear" w:pos="2268"/>
      </w:tabs>
      <w:suppressAutoHyphens/>
      <w:overflowPunct/>
      <w:autoSpaceDE/>
      <w:autoSpaceDN/>
      <w:adjustRightInd/>
      <w:spacing w:after="120"/>
      <w:textAlignment w:val="auto"/>
    </w:pPr>
    <w:rPr>
      <w:lang w:val="zh-CN" w:eastAsia="ar-SA"/>
    </w:rPr>
  </w:style>
  <w:style w:type="paragraph" w:customStyle="1" w:styleId="Tabellenberschrift">
    <w:name w:val="Tabellen Überschrift"/>
    <w:basedOn w:val="TabellenInhalt"/>
    <w:uiPriority w:val="99"/>
    <w:rsid w:val="00B5757E"/>
    <w:pPr>
      <w:jc w:val="center"/>
    </w:pPr>
    <w:rPr>
      <w:b/>
      <w:bCs/>
    </w:rPr>
  </w:style>
  <w:style w:type="paragraph" w:customStyle="1" w:styleId="Rahmeninhalt">
    <w:name w:val="Rahmeninhalt"/>
    <w:basedOn w:val="BodyText"/>
    <w:uiPriority w:val="99"/>
    <w:rsid w:val="00B5757E"/>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rsid w:val="00B5757E"/>
    <w:pPr>
      <w:keepNext/>
      <w:suppressAutoHyphens/>
      <w:jc w:val="center"/>
    </w:pPr>
    <w:rPr>
      <w:rFonts w:ascii="Verdana" w:hAnsi="Verdana"/>
      <w:b/>
      <w:bCs/>
      <w:sz w:val="22"/>
      <w:szCs w:val="22"/>
      <w:lang w:val="zh-CN" w:eastAsia="ar-SA"/>
    </w:rPr>
  </w:style>
  <w:style w:type="paragraph" w:customStyle="1" w:styleId="CharChar1CharCharCharCharCharChar2Car">
    <w:name w:val="Char Char1 Char Char Char Char Char Char2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paragraph" w:customStyle="1" w:styleId="StyleHeading2Expandedby245pt">
    <w:name w:val="Style Heading 2 + Expanded by  2.45 pt"/>
    <w:basedOn w:val="Heading2"/>
    <w:autoRedefine/>
    <w:uiPriority w:val="99"/>
    <w:rsid w:val="00B5757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rsid w:val="00B5757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bCs/>
      <w:szCs w:val="24"/>
      <w:shd w:val="clear" w:color="000000" w:fill="00FF00"/>
      <w:lang w:val="zh-CN" w:eastAsia="ar-SA"/>
    </w:rPr>
  </w:style>
  <w:style w:type="paragraph" w:customStyle="1" w:styleId="Header1">
    <w:name w:val="Header1"/>
    <w:basedOn w:val="Header"/>
    <w:uiPriority w:val="99"/>
    <w:rsid w:val="00B5757E"/>
    <w:pPr>
      <w:tabs>
        <w:tab w:val="clear" w:pos="1134"/>
        <w:tab w:val="clear" w:pos="1871"/>
        <w:tab w:val="clear" w:pos="2268"/>
      </w:tabs>
      <w:overflowPunct/>
      <w:autoSpaceDE/>
      <w:autoSpaceDN/>
      <w:adjustRightInd/>
      <w:spacing w:after="240"/>
      <w:jc w:val="left"/>
      <w:textAlignment w:val="auto"/>
    </w:pPr>
    <w:rPr>
      <w:rFonts w:ascii="Arial" w:hAnsi="Arial"/>
      <w:b/>
      <w:sz w:val="22"/>
      <w:lang w:val="zh-CN" w:eastAsia="de-DE"/>
    </w:rPr>
  </w:style>
  <w:style w:type="paragraph" w:customStyle="1" w:styleId="ZchnZchn1">
    <w:name w:val="Zchn Zchn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B5757E"/>
    <w:rPr>
      <w:sz w:val="18"/>
      <w:lang w:val="zh-CN" w:eastAsia="en-US"/>
    </w:rPr>
  </w:style>
  <w:style w:type="character" w:customStyle="1" w:styleId="longtext1">
    <w:name w:val="long_text1"/>
    <w:uiPriority w:val="99"/>
    <w:rsid w:val="00B5757E"/>
  </w:style>
  <w:style w:type="character" w:customStyle="1" w:styleId="EquationeqChar3">
    <w:name w:val="Equation.eq Char3"/>
    <w:uiPriority w:val="99"/>
    <w:rsid w:val="00B5757E"/>
    <w:rPr>
      <w:lang w:val="zh-CN" w:eastAsia="de-DE"/>
    </w:rPr>
  </w:style>
  <w:style w:type="character" w:customStyle="1" w:styleId="CaptioncapChar3">
    <w:name w:val="Caption.cap Char3"/>
    <w:uiPriority w:val="99"/>
    <w:rsid w:val="00B5757E"/>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B5757E"/>
    <w:rPr>
      <w:sz w:val="22"/>
      <w:lang w:val="zh-CN" w:eastAsia="en-US"/>
    </w:rPr>
  </w:style>
  <w:style w:type="character" w:customStyle="1" w:styleId="CharChar51">
    <w:name w:val="Char Char51"/>
    <w:uiPriority w:val="99"/>
    <w:rsid w:val="00B5757E"/>
    <w:rPr>
      <w:b/>
      <w:sz w:val="24"/>
      <w:lang w:val="zh-CN"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uiPriority w:val="99"/>
    <w:locked/>
    <w:rsid w:val="00B5757E"/>
    <w:rPr>
      <w:rFonts w:ascii="Times New Roman" w:hAnsi="Times New Roman"/>
      <w:b/>
      <w:sz w:val="24"/>
      <w:lang w:val="zh-CN"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B5757E"/>
    <w:rPr>
      <w:sz w:val="22"/>
      <w:lang w:val="zh-CN" w:eastAsia="en-US"/>
    </w:rPr>
  </w:style>
  <w:style w:type="character" w:customStyle="1" w:styleId="EmailStyle645">
    <w:name w:val="EmailStyle645"/>
    <w:uiPriority w:val="99"/>
    <w:rsid w:val="00B5757E"/>
    <w:rPr>
      <w:rFonts w:ascii="Arial" w:hAnsi="Arial"/>
      <w:color w:val="000000"/>
      <w:sz w:val="20"/>
      <w:lang w:val="zh-CN"/>
    </w:rPr>
  </w:style>
  <w:style w:type="paragraph" w:customStyle="1" w:styleId="ZchnZchn3">
    <w:name w:val="Zchn Zchn3"/>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B5757E"/>
    <w:rPr>
      <w:b/>
      <w:sz w:val="24"/>
      <w:lang w:val="zh-CN" w:eastAsia="en-US"/>
    </w:rPr>
  </w:style>
  <w:style w:type="paragraph" w:customStyle="1" w:styleId="CharCharChar1">
    <w:name w:val="Char Char Char1"/>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EmailStyle6491">
    <w:name w:val="EmailStyle6491"/>
    <w:uiPriority w:val="99"/>
    <w:rsid w:val="00B5757E"/>
    <w:rPr>
      <w:rFonts w:ascii="Arial" w:hAnsi="Arial"/>
      <w:color w:val="000000"/>
      <w:sz w:val="20"/>
      <w:lang w:val="zh-CN"/>
    </w:rPr>
  </w:style>
  <w:style w:type="character" w:customStyle="1" w:styleId="EmailStyle650">
    <w:name w:val="EmailStyle650"/>
    <w:uiPriority w:val="99"/>
    <w:rsid w:val="00B5757E"/>
    <w:rPr>
      <w:rFonts w:ascii="Arial" w:hAnsi="Arial"/>
      <w:color w:val="000000"/>
      <w:sz w:val="20"/>
      <w:lang w:val="zh-CN"/>
    </w:rPr>
  </w:style>
  <w:style w:type="paragraph" w:customStyle="1" w:styleId="Char1CharChar1Char1">
    <w:name w:val="Char1 Char Char1 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arattereCarattere1">
    <w:name w:val="Carattere Carattere1"/>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1">
    <w:name w:val="Car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arZchnZchnCharCharCarCar1">
    <w:name w:val="Car Zchn Zchn Char Char Car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har1">
    <w:name w:val="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2">
    <w:name w:val="(文字) (文字)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paragraph" w:customStyle="1" w:styleId="CharCharCharCharCharChar1">
    <w:name w:val="Char Char Char Char Char 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11">
    <w:name w:val="(文字) (文字)1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CharChar1">
    <w:name w:val="(文字) (文字) Char Char (文字) (文字)1"/>
    <w:basedOn w:val="Normal"/>
    <w:uiPriority w:val="99"/>
    <w:rsid w:val="00B5757E"/>
    <w:pPr>
      <w:widowControl w:val="0"/>
      <w:tabs>
        <w:tab w:val="clear" w:pos="1134"/>
        <w:tab w:val="clear" w:pos="1871"/>
        <w:tab w:val="clear" w:pos="2268"/>
      </w:tabs>
      <w:overflowPunct/>
      <w:autoSpaceDE/>
      <w:autoSpaceDN/>
      <w:adjustRightInd/>
      <w:spacing w:before="0"/>
      <w:jc w:val="both"/>
      <w:textAlignment w:val="auto"/>
    </w:pPr>
    <w:rPr>
      <w:rFonts w:ascii="Tahoma" w:hAnsi="Tahoma"/>
      <w:kern w:val="2"/>
      <w:lang w:val="zh-CN" w:eastAsia="zh-CN"/>
    </w:rPr>
  </w:style>
  <w:style w:type="paragraph" w:customStyle="1" w:styleId="ZchnZchn21">
    <w:name w:val="Zchn Zchn2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B5757E"/>
    <w:rPr>
      <w:sz w:val="22"/>
      <w:lang w:val="zh-CN" w:eastAsia="en-US"/>
    </w:rPr>
  </w:style>
  <w:style w:type="paragraph" w:customStyle="1" w:styleId="CharChar3Car1">
    <w:name w:val="Char Char3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harChar3Char1">
    <w:name w:val="Char Char3 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ZchnZchn3Car1">
    <w:name w:val="Zchn Zchn3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EmailStyle665">
    <w:name w:val="EmailStyle665"/>
    <w:uiPriority w:val="99"/>
    <w:rsid w:val="00B5757E"/>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CharChar1">
    <w:name w:val="Zchn Zchn Char Char1"/>
    <w:basedOn w:val="Normal"/>
    <w:uiPriority w:val="99"/>
    <w:rsid w:val="00B5757E"/>
    <w:pPr>
      <w:tabs>
        <w:tab w:val="clear" w:pos="1134"/>
        <w:tab w:val="clear" w:pos="1871"/>
        <w:tab w:val="clear" w:pos="2268"/>
      </w:tabs>
      <w:suppressAutoHyphens/>
      <w:overflowPunct/>
      <w:autoSpaceDE/>
      <w:autoSpaceDN/>
      <w:adjustRightInd/>
      <w:spacing w:before="0" w:after="160" w:line="240" w:lineRule="exact"/>
      <w:textAlignment w:val="auto"/>
    </w:pPr>
    <w:rPr>
      <w:rFonts w:ascii="Arial" w:hAnsi="Arial"/>
      <w:sz w:val="21"/>
      <w:lang w:val="zh-CN" w:eastAsia="ar-SA"/>
    </w:rPr>
  </w:style>
  <w:style w:type="paragraph" w:customStyle="1" w:styleId="CharChar1CarCharCharCarCharCharCarCharChar1Char1">
    <w:name w:val="Char Char1 Car Char Char Car Char Char Car Char Char1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1CarCharChar1">
    <w:name w:val="Char Char1 C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rsid w:val="00B5757E"/>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1">
    <w:name w:val="Char Char Char Char Char Char Char Char Char Zchn Zchn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1">
    <w:name w:val="Zchn Zchn Zchn Zchn Char Zchn Zchn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CharZchnZchn1">
    <w:name w:val="Zchn Zchn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hAnsi="Verdana"/>
      <w:szCs w:val="22"/>
      <w:lang w:val="zh-CN" w:eastAsia="ar-SA"/>
    </w:rPr>
  </w:style>
  <w:style w:type="paragraph" w:customStyle="1" w:styleId="ZchnZchnZchnZchnCharZchnZchn1">
    <w:name w:val="Zchn Zchn Zchn Zchn Char Zchn Zchn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paragraph" w:customStyle="1" w:styleId="ZchnZchn11">
    <w:name w:val="Zchn Zchn1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EquationeqChar2">
    <w:name w:val="Equation.eq Char2"/>
    <w:uiPriority w:val="99"/>
    <w:rsid w:val="00B5757E"/>
    <w:rPr>
      <w:lang w:val="zh-CN" w:eastAsia="de-DE"/>
    </w:rPr>
  </w:style>
  <w:style w:type="character" w:customStyle="1" w:styleId="CaptioncapChar2">
    <w:name w:val="Caption.cap Char2"/>
    <w:uiPriority w:val="99"/>
    <w:rsid w:val="00B5757E"/>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B5757E"/>
    <w:rPr>
      <w:sz w:val="22"/>
      <w:lang w:val="zh-CN" w:eastAsia="en-US"/>
    </w:rPr>
  </w:style>
  <w:style w:type="character" w:customStyle="1" w:styleId="EmailStyle6941">
    <w:name w:val="EmailStyle6941"/>
    <w:uiPriority w:val="99"/>
    <w:rsid w:val="00B5757E"/>
    <w:rPr>
      <w:rFonts w:ascii="Arial" w:hAnsi="Arial"/>
      <w:color w:val="000000"/>
      <w:sz w:val="20"/>
      <w:lang w:val="zh-CN"/>
    </w:rPr>
  </w:style>
  <w:style w:type="character" w:customStyle="1" w:styleId="EmailStyle695">
    <w:name w:val="EmailStyle695"/>
    <w:uiPriority w:val="99"/>
    <w:rsid w:val="00B5757E"/>
    <w:rPr>
      <w:rFonts w:ascii="Arial" w:hAnsi="Arial"/>
      <w:color w:val="000000"/>
      <w:sz w:val="20"/>
      <w:lang w:val="zh-CN"/>
    </w:rPr>
  </w:style>
  <w:style w:type="character" w:customStyle="1" w:styleId="shorttext">
    <w:name w:val="short_text"/>
    <w:uiPriority w:val="99"/>
    <w:rsid w:val="00B5757E"/>
  </w:style>
  <w:style w:type="paragraph" w:customStyle="1" w:styleId="a2">
    <w:name w:val="段"/>
    <w:uiPriority w:val="99"/>
    <w:rsid w:val="00B5757E"/>
    <w:pPr>
      <w:autoSpaceDE w:val="0"/>
      <w:autoSpaceDN w:val="0"/>
      <w:spacing w:after="200" w:line="276" w:lineRule="auto"/>
      <w:ind w:firstLineChars="200" w:firstLine="200"/>
      <w:jc w:val="both"/>
    </w:pPr>
    <w:rPr>
      <w:rFonts w:ascii="SimSun" w:hAnsi="SimSun"/>
      <w:noProof/>
      <w:sz w:val="21"/>
      <w:szCs w:val="22"/>
      <w:lang w:val="zh-CN"/>
    </w:rPr>
  </w:style>
  <w:style w:type="character" w:customStyle="1" w:styleId="longtext">
    <w:name w:val="long_text"/>
    <w:uiPriority w:val="99"/>
    <w:rsid w:val="00B5757E"/>
  </w:style>
  <w:style w:type="character" w:customStyle="1" w:styleId="EmailStyle6991">
    <w:name w:val="EmailStyle6991"/>
    <w:uiPriority w:val="99"/>
    <w:rsid w:val="00B5757E"/>
    <w:rPr>
      <w:rFonts w:ascii="Arial" w:hAnsi="Arial"/>
      <w:color w:val="000000"/>
      <w:sz w:val="20"/>
      <w:lang w:val="zh-CN"/>
    </w:rPr>
  </w:style>
  <w:style w:type="character" w:customStyle="1" w:styleId="EmailStyle700">
    <w:name w:val="EmailStyle700"/>
    <w:uiPriority w:val="99"/>
    <w:rsid w:val="00B5757E"/>
    <w:rPr>
      <w:rFonts w:ascii="Arial" w:hAnsi="Arial"/>
      <w:color w:val="000000"/>
      <w:sz w:val="20"/>
      <w:lang w:val="zh-CN"/>
    </w:rPr>
  </w:style>
  <w:style w:type="paragraph" w:customStyle="1" w:styleId="ListParagraph1">
    <w:name w:val="List Paragraph1"/>
    <w:basedOn w:val="Normal"/>
    <w:uiPriority w:val="99"/>
    <w:rsid w:val="00B5757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zh-CN"/>
    </w:rPr>
  </w:style>
  <w:style w:type="character" w:customStyle="1" w:styleId="EmailStyle702">
    <w:name w:val="EmailStyle702"/>
    <w:uiPriority w:val="99"/>
    <w:rsid w:val="00B5757E"/>
    <w:rPr>
      <w:rFonts w:ascii="Arial" w:hAnsi="Arial"/>
      <w:color w:val="000000"/>
      <w:sz w:val="20"/>
      <w:lang w:val="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B5757E"/>
    <w:rPr>
      <w:rFonts w:ascii="Cambria" w:eastAsia="SimSun" w:hAnsi="Cambria"/>
      <w:b/>
      <w:color w:val="365F91"/>
      <w:sz w:val="28"/>
      <w:lang w:val="zh-CN" w:eastAsia="en-US"/>
    </w:rPr>
  </w:style>
  <w:style w:type="paragraph" w:customStyle="1" w:styleId="Paragraphedeliste">
    <w:name w:val="Paragraphe de liste"/>
    <w:basedOn w:val="Normal"/>
    <w:uiPriority w:val="99"/>
    <w:rsid w:val="00B5757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zh-CN"/>
    </w:rPr>
  </w:style>
  <w:style w:type="character" w:customStyle="1" w:styleId="AnnexNoChar">
    <w:name w:val="Annex_No Char"/>
    <w:link w:val="AnnexNo"/>
    <w:uiPriority w:val="99"/>
    <w:locked/>
    <w:rsid w:val="00B5757E"/>
    <w:rPr>
      <w:rFonts w:ascii="Times New Roman" w:hAnsi="Times New Roman"/>
      <w:caps/>
      <w:sz w:val="28"/>
      <w:lang w:val="en-GB" w:eastAsia="en-US"/>
    </w:rPr>
  </w:style>
  <w:style w:type="character" w:customStyle="1" w:styleId="HTMLAddressChar1">
    <w:name w:val="HTML Address Char1"/>
    <w:uiPriority w:val="99"/>
    <w:rsid w:val="00B5757E"/>
    <w:rPr>
      <w:rFonts w:ascii="Times New Roman" w:hAnsi="Times New Roman"/>
      <w:i/>
      <w:sz w:val="24"/>
      <w:lang w:val="zh-CN"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B5757E"/>
    <w:rPr>
      <w:rFonts w:ascii="Times New Roman" w:hAnsi="Times New Roman"/>
      <w:b/>
      <w:sz w:val="24"/>
      <w:lang w:val="zh-CN" w:eastAsia="en-US"/>
    </w:rPr>
  </w:style>
  <w:style w:type="character" w:customStyle="1" w:styleId="HTMLPreformattedChar1">
    <w:name w:val="HTML Preformatted Char1"/>
    <w:uiPriority w:val="99"/>
    <w:rsid w:val="00B5757E"/>
    <w:rPr>
      <w:rFonts w:ascii="Consolas" w:hAnsi="Consolas"/>
      <w:lang w:val="zh-CN" w:eastAsia="en-US"/>
    </w:rPr>
  </w:style>
  <w:style w:type="character" w:customStyle="1" w:styleId="CommentTextChar1">
    <w:name w:val="Comment Text Char1"/>
    <w:uiPriority w:val="99"/>
    <w:rsid w:val="00B5757E"/>
    <w:rPr>
      <w:rFonts w:ascii="Times New Roman" w:hAnsi="Times New Roman"/>
      <w:lang w:val="zh-CN" w:eastAsia="en-US"/>
    </w:rPr>
  </w:style>
  <w:style w:type="character" w:customStyle="1" w:styleId="EndnoteTextChar1">
    <w:name w:val="Endnote Text Char1"/>
    <w:uiPriority w:val="99"/>
    <w:rsid w:val="00B5757E"/>
    <w:rPr>
      <w:rFonts w:ascii="Times New Roman" w:hAnsi="Times New Roman"/>
      <w:lang w:val="zh-CN" w:eastAsia="en-US"/>
    </w:rPr>
  </w:style>
  <w:style w:type="character" w:customStyle="1" w:styleId="MacroTextChar1">
    <w:name w:val="Macro Text Char1"/>
    <w:uiPriority w:val="99"/>
    <w:rsid w:val="00B5757E"/>
    <w:rPr>
      <w:rFonts w:ascii="Consolas" w:hAnsi="Consolas"/>
      <w:lang w:val="zh-CN" w:eastAsia="en-US"/>
    </w:rPr>
  </w:style>
  <w:style w:type="character" w:customStyle="1" w:styleId="TitleChar1">
    <w:name w:val="Title Char1"/>
    <w:uiPriority w:val="99"/>
    <w:rsid w:val="00B5757E"/>
    <w:rPr>
      <w:rFonts w:ascii="Cambria" w:eastAsia="SimSun" w:hAnsi="Cambria"/>
      <w:color w:val="17365D"/>
      <w:spacing w:val="5"/>
      <w:kern w:val="28"/>
      <w:sz w:val="52"/>
      <w:lang w:val="zh-CN" w:eastAsia="en-US"/>
    </w:rPr>
  </w:style>
  <w:style w:type="character" w:customStyle="1" w:styleId="ClosingChar1">
    <w:name w:val="Closing Char1"/>
    <w:uiPriority w:val="99"/>
    <w:rsid w:val="00B5757E"/>
    <w:rPr>
      <w:rFonts w:ascii="Times New Roman" w:hAnsi="Times New Roman"/>
      <w:sz w:val="24"/>
      <w:lang w:val="zh-CN" w:eastAsia="en-US"/>
    </w:rPr>
  </w:style>
  <w:style w:type="character" w:customStyle="1" w:styleId="SignatureChar1">
    <w:name w:val="Signature Char1"/>
    <w:uiPriority w:val="99"/>
    <w:rsid w:val="00B5757E"/>
    <w:rPr>
      <w:rFonts w:ascii="Times New Roman" w:hAnsi="Times New Roman"/>
      <w:sz w:val="24"/>
      <w:lang w:val="zh-CN" w:eastAsia="en-US"/>
    </w:rPr>
  </w:style>
  <w:style w:type="character" w:customStyle="1" w:styleId="BodyTextIndentChar1">
    <w:name w:val="Body Text Indent Char1"/>
    <w:uiPriority w:val="99"/>
    <w:rsid w:val="00B5757E"/>
    <w:rPr>
      <w:rFonts w:ascii="Times New Roman" w:hAnsi="Times New Roman"/>
      <w:sz w:val="24"/>
      <w:lang w:val="zh-CN" w:eastAsia="en-US"/>
    </w:rPr>
  </w:style>
  <w:style w:type="character" w:customStyle="1" w:styleId="MessageHeaderChar1">
    <w:name w:val="Message Header Char1"/>
    <w:uiPriority w:val="99"/>
    <w:rsid w:val="00B5757E"/>
    <w:rPr>
      <w:rFonts w:ascii="Cambria" w:eastAsia="SimSun" w:hAnsi="Cambria"/>
      <w:sz w:val="24"/>
      <w:shd w:val="clear" w:color="000000" w:fill="000000"/>
      <w:lang w:val="zh-CN" w:eastAsia="en-US"/>
    </w:rPr>
  </w:style>
  <w:style w:type="character" w:customStyle="1" w:styleId="SubtitleChar1">
    <w:name w:val="Subtitle Char1"/>
    <w:uiPriority w:val="99"/>
    <w:rsid w:val="00B5757E"/>
    <w:rPr>
      <w:rFonts w:ascii="Cambria" w:eastAsia="SimSun" w:hAnsi="Cambria"/>
      <w:i/>
      <w:color w:val="4F81BD"/>
      <w:spacing w:val="15"/>
      <w:sz w:val="24"/>
      <w:lang w:val="zh-CN" w:eastAsia="en-US"/>
    </w:rPr>
  </w:style>
  <w:style w:type="character" w:customStyle="1" w:styleId="SalutationChar1">
    <w:name w:val="Salutation Char1"/>
    <w:uiPriority w:val="99"/>
    <w:rsid w:val="00B5757E"/>
    <w:rPr>
      <w:rFonts w:ascii="Times New Roman" w:hAnsi="Times New Roman"/>
      <w:sz w:val="24"/>
      <w:lang w:val="zh-CN" w:eastAsia="en-US"/>
    </w:rPr>
  </w:style>
  <w:style w:type="character" w:customStyle="1" w:styleId="DateChar1">
    <w:name w:val="Date Char1"/>
    <w:uiPriority w:val="99"/>
    <w:rsid w:val="00B5757E"/>
    <w:rPr>
      <w:rFonts w:ascii="Times New Roman" w:hAnsi="Times New Roman"/>
      <w:sz w:val="24"/>
      <w:lang w:val="zh-CN" w:eastAsia="en-US"/>
    </w:rPr>
  </w:style>
  <w:style w:type="character" w:customStyle="1" w:styleId="BodyTextFirstIndentChar1">
    <w:name w:val="Body Text First Indent Char1"/>
    <w:uiPriority w:val="99"/>
    <w:rsid w:val="00B5757E"/>
    <w:rPr>
      <w:rFonts w:ascii="Times New Roman" w:eastAsia="MS Mincho" w:hAnsi="Times New Roman"/>
      <w:sz w:val="24"/>
      <w:lang w:val="zh-CN" w:eastAsia="en-US"/>
    </w:rPr>
  </w:style>
  <w:style w:type="character" w:customStyle="1" w:styleId="BodyTextFirstIndent2Char1">
    <w:name w:val="Body Text First Indent 2 Char1"/>
    <w:uiPriority w:val="99"/>
    <w:rsid w:val="00B5757E"/>
    <w:rPr>
      <w:rFonts w:ascii="Times New Roman" w:hAnsi="Times New Roman"/>
      <w:sz w:val="24"/>
      <w:lang w:val="zh-CN" w:eastAsia="en-US"/>
    </w:rPr>
  </w:style>
  <w:style w:type="character" w:customStyle="1" w:styleId="NoteHeadingChar1">
    <w:name w:val="Note Heading Char1"/>
    <w:uiPriority w:val="99"/>
    <w:rsid w:val="00B5757E"/>
    <w:rPr>
      <w:rFonts w:ascii="Times New Roman" w:hAnsi="Times New Roman"/>
      <w:sz w:val="24"/>
      <w:lang w:val="zh-CN" w:eastAsia="en-US"/>
    </w:rPr>
  </w:style>
  <w:style w:type="character" w:customStyle="1" w:styleId="BodyText2Char1">
    <w:name w:val="Body Text 2 Char1"/>
    <w:uiPriority w:val="99"/>
    <w:rsid w:val="00B5757E"/>
    <w:rPr>
      <w:rFonts w:ascii="Times New Roman" w:hAnsi="Times New Roman"/>
      <w:sz w:val="24"/>
      <w:lang w:val="zh-CN" w:eastAsia="en-US"/>
    </w:rPr>
  </w:style>
  <w:style w:type="character" w:customStyle="1" w:styleId="BodyText3Char1">
    <w:name w:val="Body Text 3 Char1"/>
    <w:uiPriority w:val="99"/>
    <w:rsid w:val="00B5757E"/>
    <w:rPr>
      <w:rFonts w:ascii="Times New Roman" w:hAnsi="Times New Roman"/>
      <w:sz w:val="16"/>
      <w:lang w:val="zh-CN" w:eastAsia="en-US"/>
    </w:rPr>
  </w:style>
  <w:style w:type="character" w:customStyle="1" w:styleId="BodyTextIndent2Char1">
    <w:name w:val="Body Text Indent 2 Char1"/>
    <w:uiPriority w:val="99"/>
    <w:rsid w:val="00B5757E"/>
    <w:rPr>
      <w:rFonts w:ascii="Times New Roman" w:hAnsi="Times New Roman"/>
      <w:sz w:val="24"/>
      <w:lang w:val="zh-CN" w:eastAsia="en-US"/>
    </w:rPr>
  </w:style>
  <w:style w:type="character" w:customStyle="1" w:styleId="BodyTextIndent3Char1">
    <w:name w:val="Body Text Indent 3 Char1"/>
    <w:uiPriority w:val="99"/>
    <w:rsid w:val="00B5757E"/>
    <w:rPr>
      <w:rFonts w:ascii="Times New Roman" w:hAnsi="Times New Roman"/>
      <w:sz w:val="16"/>
      <w:lang w:val="zh-CN" w:eastAsia="en-US"/>
    </w:rPr>
  </w:style>
  <w:style w:type="character" w:customStyle="1" w:styleId="DocumentMapChar1">
    <w:name w:val="Document Map Char1"/>
    <w:uiPriority w:val="99"/>
    <w:rsid w:val="00B5757E"/>
    <w:rPr>
      <w:rFonts w:ascii="Tahoma" w:hAnsi="Tahoma"/>
      <w:sz w:val="16"/>
      <w:lang w:val="zh-CN" w:eastAsia="en-US"/>
    </w:rPr>
  </w:style>
  <w:style w:type="character" w:customStyle="1" w:styleId="PlainTextChar1">
    <w:name w:val="Plain Text Char1"/>
    <w:uiPriority w:val="99"/>
    <w:rsid w:val="00B5757E"/>
    <w:rPr>
      <w:rFonts w:ascii="Consolas" w:hAnsi="Consolas"/>
      <w:sz w:val="21"/>
      <w:lang w:val="zh-CN" w:eastAsia="en-US"/>
    </w:rPr>
  </w:style>
  <w:style w:type="character" w:customStyle="1" w:styleId="E-mailSignatureChar1">
    <w:name w:val="E-mail Signature Char1"/>
    <w:uiPriority w:val="99"/>
    <w:rsid w:val="00B5757E"/>
    <w:rPr>
      <w:rFonts w:ascii="Times New Roman" w:hAnsi="Times New Roman"/>
      <w:sz w:val="24"/>
      <w:lang w:val="zh-CN" w:eastAsia="en-US"/>
    </w:rPr>
  </w:style>
  <w:style w:type="character" w:customStyle="1" w:styleId="CommentSubjectChar1">
    <w:name w:val="Comment Subject Char1"/>
    <w:uiPriority w:val="99"/>
    <w:rsid w:val="00B5757E"/>
    <w:rPr>
      <w:rFonts w:ascii="Times New Roman" w:hAnsi="Times New Roman"/>
      <w:b/>
      <w:lang w:val="zh-CN" w:eastAsia="en-US"/>
    </w:rPr>
  </w:style>
  <w:style w:type="character" w:customStyle="1" w:styleId="EmailStyle733">
    <w:name w:val="EmailStyle733"/>
    <w:uiPriority w:val="99"/>
    <w:semiHidden/>
    <w:rsid w:val="00B5757E"/>
    <w:rPr>
      <w:rFonts w:ascii="Arial" w:hAnsi="Arial"/>
      <w:color w:val="000000"/>
      <w:sz w:val="20"/>
      <w:lang w:val="zh-CN"/>
    </w:rPr>
  </w:style>
  <w:style w:type="character" w:customStyle="1" w:styleId="EmailStyle734">
    <w:name w:val="EmailStyle734"/>
    <w:uiPriority w:val="99"/>
    <w:semiHidden/>
    <w:rsid w:val="00B5757E"/>
    <w:rPr>
      <w:rFonts w:ascii="Arial" w:hAnsi="Arial"/>
      <w:color w:val="000000"/>
      <w:sz w:val="20"/>
      <w:lang w:val="zh-CN"/>
    </w:rPr>
  </w:style>
  <w:style w:type="character" w:customStyle="1" w:styleId="EmailStyle735">
    <w:name w:val="EmailStyle735"/>
    <w:uiPriority w:val="99"/>
    <w:semiHidden/>
    <w:rsid w:val="00B5757E"/>
    <w:rPr>
      <w:rFonts w:ascii="Arial" w:hAnsi="Arial"/>
      <w:color w:val="000000"/>
      <w:sz w:val="20"/>
      <w:lang w:val="zh-CN"/>
    </w:rPr>
  </w:style>
  <w:style w:type="character" w:customStyle="1" w:styleId="EmailStyle736">
    <w:name w:val="EmailStyle736"/>
    <w:uiPriority w:val="99"/>
    <w:semiHidden/>
    <w:rsid w:val="00B5757E"/>
    <w:rPr>
      <w:rFonts w:ascii="Arial" w:hAnsi="Arial"/>
      <w:color w:val="000000"/>
      <w:sz w:val="20"/>
      <w:lang w:val="zh-CN"/>
    </w:rPr>
  </w:style>
  <w:style w:type="character" w:customStyle="1" w:styleId="Equation1">
    <w:name w:val="Equation1"/>
    <w:aliases w:val="eq Char,Equation Char"/>
    <w:uiPriority w:val="99"/>
    <w:rsid w:val="00B5757E"/>
    <w:rPr>
      <w:rFonts w:ascii="Times New Roman" w:hAnsi="Times New Roman"/>
      <w:lang w:val="zh-CN" w:eastAsia="de-DE"/>
    </w:rPr>
  </w:style>
  <w:style w:type="character" w:customStyle="1" w:styleId="EmailStyle738">
    <w:name w:val="EmailStyle738"/>
    <w:uiPriority w:val="99"/>
    <w:semiHidden/>
    <w:rsid w:val="00B5757E"/>
    <w:rPr>
      <w:rFonts w:ascii="Arial" w:hAnsi="Arial"/>
      <w:color w:val="000000"/>
      <w:sz w:val="20"/>
      <w:lang w:val="zh-CN"/>
    </w:rPr>
  </w:style>
  <w:style w:type="character" w:customStyle="1" w:styleId="EmailStyle739">
    <w:name w:val="EmailStyle739"/>
    <w:uiPriority w:val="99"/>
    <w:semiHidden/>
    <w:rsid w:val="00B5757E"/>
    <w:rPr>
      <w:rFonts w:ascii="Arial" w:hAnsi="Arial"/>
      <w:color w:val="000000"/>
      <w:sz w:val="20"/>
      <w:lang w:val="zh-CN"/>
    </w:rPr>
  </w:style>
  <w:style w:type="character" w:customStyle="1" w:styleId="EmailStyle740">
    <w:name w:val="EmailStyle740"/>
    <w:uiPriority w:val="99"/>
    <w:semiHidden/>
    <w:rsid w:val="00B5757E"/>
    <w:rPr>
      <w:rFonts w:ascii="Arial" w:hAnsi="Arial"/>
      <w:color w:val="000000"/>
      <w:sz w:val="20"/>
      <w:lang w:val="zh-CN"/>
    </w:rPr>
  </w:style>
  <w:style w:type="character" w:customStyle="1" w:styleId="EmailStyle741">
    <w:name w:val="EmailStyle741"/>
    <w:uiPriority w:val="99"/>
    <w:semiHidden/>
    <w:rsid w:val="00B5757E"/>
    <w:rPr>
      <w:rFonts w:ascii="Arial" w:hAnsi="Arial"/>
      <w:color w:val="000000"/>
      <w:sz w:val="20"/>
      <w:lang w:val="zh-CN"/>
    </w:rPr>
  </w:style>
  <w:style w:type="character" w:customStyle="1" w:styleId="EmailStyle742">
    <w:name w:val="EmailStyle742"/>
    <w:uiPriority w:val="99"/>
    <w:semiHidden/>
    <w:rsid w:val="00B5757E"/>
    <w:rPr>
      <w:rFonts w:ascii="Arial" w:hAnsi="Arial"/>
      <w:color w:val="000000"/>
      <w:sz w:val="20"/>
      <w:lang w:val="zh-CN"/>
    </w:rPr>
  </w:style>
  <w:style w:type="character" w:customStyle="1" w:styleId="EmailStyle743">
    <w:name w:val="EmailStyle743"/>
    <w:uiPriority w:val="99"/>
    <w:semiHidden/>
    <w:rsid w:val="00B5757E"/>
    <w:rPr>
      <w:rFonts w:ascii="Arial" w:hAnsi="Arial"/>
      <w:color w:val="000000"/>
      <w:sz w:val="20"/>
      <w:lang w:val="zh-CN"/>
    </w:rPr>
  </w:style>
  <w:style w:type="character" w:customStyle="1" w:styleId="EmailStyle744">
    <w:name w:val="EmailStyle744"/>
    <w:uiPriority w:val="99"/>
    <w:semiHidden/>
    <w:rsid w:val="00B5757E"/>
    <w:rPr>
      <w:rFonts w:ascii="Arial" w:hAnsi="Arial"/>
      <w:color w:val="000000"/>
      <w:sz w:val="20"/>
      <w:lang w:val="zh-CN"/>
    </w:rPr>
  </w:style>
  <w:style w:type="character" w:customStyle="1" w:styleId="EmailStyle745">
    <w:name w:val="EmailStyle745"/>
    <w:uiPriority w:val="99"/>
    <w:semiHidden/>
    <w:rsid w:val="00B5757E"/>
    <w:rPr>
      <w:rFonts w:ascii="Arial" w:hAnsi="Arial"/>
      <w:color w:val="000000"/>
      <w:sz w:val="20"/>
      <w:lang w:val="zh-CN"/>
    </w:rPr>
  </w:style>
  <w:style w:type="character" w:customStyle="1" w:styleId="EmailStyle746">
    <w:name w:val="EmailStyle746"/>
    <w:uiPriority w:val="99"/>
    <w:semiHidden/>
    <w:rsid w:val="00B5757E"/>
    <w:rPr>
      <w:rFonts w:ascii="Arial" w:hAnsi="Arial"/>
      <w:color w:val="000000"/>
      <w:sz w:val="20"/>
      <w:lang w:val="zh-CN"/>
    </w:rPr>
  </w:style>
  <w:style w:type="character" w:customStyle="1" w:styleId="RectitleChar">
    <w:name w:val="Rec_title Char"/>
    <w:link w:val="Rectitle"/>
    <w:uiPriority w:val="99"/>
    <w:locked/>
    <w:rsid w:val="00B5757E"/>
    <w:rPr>
      <w:rFonts w:ascii="Times New Roman Bold" w:hAnsi="Times New Roman Bold"/>
      <w:b/>
      <w:sz w:val="28"/>
      <w:lang w:val="en-GB" w:eastAsia="en-US"/>
    </w:rPr>
  </w:style>
  <w:style w:type="character" w:customStyle="1" w:styleId="TableheadChar">
    <w:name w:val="Table_head Char"/>
    <w:link w:val="Tablehead"/>
    <w:uiPriority w:val="99"/>
    <w:locked/>
    <w:rsid w:val="00B5757E"/>
    <w:rPr>
      <w:rFonts w:ascii="Times New Roman Bold" w:hAnsi="Times New Roman Bold"/>
      <w:b/>
      <w:lang w:val="en-GB" w:eastAsia="en-US"/>
    </w:rPr>
  </w:style>
  <w:style w:type="character" w:customStyle="1" w:styleId="CharChar2">
    <w:name w:val="Char Char2"/>
    <w:uiPriority w:val="99"/>
    <w:rsid w:val="00B5757E"/>
    <w:rPr>
      <w:sz w:val="22"/>
      <w:lang w:val="zh-CN" w:eastAsia="en-US"/>
    </w:rPr>
  </w:style>
  <w:style w:type="paragraph" w:customStyle="1" w:styleId="ExecLabel">
    <w:name w:val="ExecLabel"/>
    <w:basedOn w:val="Normal"/>
    <w:uiPriority w:val="99"/>
    <w:rsid w:val="00B5757E"/>
    <w:pPr>
      <w:tabs>
        <w:tab w:val="clear" w:pos="1134"/>
        <w:tab w:val="clear" w:pos="1871"/>
        <w:tab w:val="clear" w:pos="2268"/>
      </w:tabs>
      <w:overflowPunct/>
      <w:autoSpaceDE/>
      <w:autoSpaceDN/>
      <w:adjustRightInd/>
      <w:spacing w:before="0" w:after="480"/>
      <w:jc w:val="center"/>
      <w:textAlignment w:val="auto"/>
    </w:pPr>
    <w:rPr>
      <w:rFonts w:eastAsia="MS Mincho"/>
      <w:b/>
      <w:sz w:val="32"/>
      <w:szCs w:val="24"/>
      <w:lang w:val="zh-CN"/>
    </w:rPr>
  </w:style>
  <w:style w:type="paragraph" w:customStyle="1" w:styleId="ExecTitle">
    <w:name w:val="ExecTitle"/>
    <w:basedOn w:val="ExecLabel"/>
    <w:uiPriority w:val="99"/>
    <w:rsid w:val="00B5757E"/>
  </w:style>
  <w:style w:type="paragraph" w:customStyle="1" w:styleId="TAH">
    <w:name w:val="TAH"/>
    <w:basedOn w:val="TAC"/>
    <w:uiPriority w:val="99"/>
    <w:rsid w:val="00B5757E"/>
    <w:rPr>
      <w:b/>
    </w:rPr>
  </w:style>
  <w:style w:type="paragraph" w:customStyle="1" w:styleId="TAC">
    <w:name w:val="TAC"/>
    <w:basedOn w:val="Normal"/>
    <w:link w:val="TACChar"/>
    <w:uiPriority w:val="99"/>
    <w:rsid w:val="00B5757E"/>
    <w:pPr>
      <w:keepNext/>
      <w:keepLines/>
      <w:tabs>
        <w:tab w:val="clear" w:pos="1134"/>
        <w:tab w:val="clear" w:pos="1871"/>
        <w:tab w:val="clear" w:pos="2268"/>
      </w:tabs>
      <w:spacing w:before="0"/>
      <w:jc w:val="center"/>
    </w:pPr>
    <w:rPr>
      <w:rFonts w:ascii="Arial" w:eastAsia="MS Mincho" w:hAnsi="Arial"/>
      <w:sz w:val="18"/>
      <w:lang w:val="zh-CN"/>
    </w:rPr>
  </w:style>
  <w:style w:type="character" w:customStyle="1" w:styleId="TACChar">
    <w:name w:val="TAC Char"/>
    <w:link w:val="TAC"/>
    <w:uiPriority w:val="99"/>
    <w:locked/>
    <w:rsid w:val="00B5757E"/>
    <w:rPr>
      <w:rFonts w:ascii="Arial" w:eastAsia="MS Mincho" w:hAnsi="Arial"/>
      <w:sz w:val="18"/>
      <w:lang w:val="zh-CN" w:eastAsia="en-US"/>
    </w:rPr>
  </w:style>
  <w:style w:type="paragraph" w:customStyle="1" w:styleId="r">
    <w:name w:val="r"/>
    <w:aliases w:val="reference"/>
    <w:basedOn w:val="Normal"/>
    <w:uiPriority w:val="99"/>
    <w:rsid w:val="00B5757E"/>
    <w:pPr>
      <w:tabs>
        <w:tab w:val="clear" w:pos="1134"/>
        <w:tab w:val="clear" w:pos="1871"/>
        <w:tab w:val="clear" w:pos="2268"/>
        <w:tab w:val="num" w:pos="1440"/>
      </w:tabs>
      <w:overflowPunct/>
      <w:autoSpaceDE/>
      <w:autoSpaceDN/>
      <w:adjustRightInd/>
      <w:spacing w:before="0" w:after="160"/>
      <w:ind w:left="1440" w:hanging="360"/>
      <w:textAlignment w:val="auto"/>
    </w:pPr>
    <w:rPr>
      <w:rFonts w:eastAsia="MS Mincho"/>
      <w:sz w:val="20"/>
      <w:lang w:val="zh-CN"/>
    </w:rPr>
  </w:style>
  <w:style w:type="paragraph" w:customStyle="1" w:styleId="TAR">
    <w:name w:val="TAR"/>
    <w:basedOn w:val="Normal"/>
    <w:uiPriority w:val="99"/>
    <w:rsid w:val="00B5757E"/>
    <w:pPr>
      <w:keepNext/>
      <w:keepLines/>
      <w:tabs>
        <w:tab w:val="clear" w:pos="1134"/>
        <w:tab w:val="clear" w:pos="1871"/>
        <w:tab w:val="clear" w:pos="2268"/>
      </w:tabs>
      <w:spacing w:before="0"/>
      <w:jc w:val="right"/>
    </w:pPr>
    <w:rPr>
      <w:rFonts w:ascii="Arial" w:eastAsia="MS Mincho" w:hAnsi="Arial"/>
      <w:sz w:val="18"/>
      <w:lang w:val="zh-CN"/>
    </w:rPr>
  </w:style>
  <w:style w:type="paragraph" w:customStyle="1" w:styleId="tah0">
    <w:name w:val="tah"/>
    <w:basedOn w:val="Normal"/>
    <w:uiPriority w:val="99"/>
    <w:rsid w:val="00B5757E"/>
    <w:pPr>
      <w:tabs>
        <w:tab w:val="clear" w:pos="1134"/>
        <w:tab w:val="clear" w:pos="1871"/>
        <w:tab w:val="clear" w:pos="2268"/>
      </w:tabs>
      <w:autoSpaceDE/>
      <w:autoSpaceDN/>
      <w:adjustRightInd/>
      <w:spacing w:before="0"/>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rsid w:val="00B5757E"/>
    <w:pPr>
      <w:tabs>
        <w:tab w:val="clear" w:pos="1134"/>
        <w:tab w:val="clear" w:pos="1871"/>
        <w:tab w:val="clear" w:pos="2268"/>
      </w:tabs>
      <w:autoSpaceDE/>
      <w:autoSpaceDN/>
      <w:adjustRightInd/>
      <w:spacing w:before="0"/>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rsid w:val="00B5757E"/>
    <w:pPr>
      <w:tabs>
        <w:tab w:val="clear" w:pos="1134"/>
        <w:tab w:val="clear" w:pos="1871"/>
        <w:tab w:val="clear" w:pos="2268"/>
      </w:tabs>
      <w:overflowPunct/>
      <w:autoSpaceDE/>
      <w:autoSpaceDN/>
      <w:adjustRightInd/>
      <w:spacing w:before="0"/>
      <w:textAlignment w:val="auto"/>
    </w:pPr>
    <w:rPr>
      <w:color w:val="000000"/>
      <w:szCs w:val="24"/>
      <w:shd w:val="clear" w:color="000000" w:fill="auto"/>
      <w:lang w:val="zh-CN"/>
    </w:rPr>
  </w:style>
  <w:style w:type="paragraph" w:customStyle="1" w:styleId="fix">
    <w:name w:val="fix"/>
    <w:basedOn w:val="Normal1"/>
    <w:uiPriority w:val="99"/>
    <w:rsid w:val="00B5757E"/>
  </w:style>
  <w:style w:type="paragraph" w:customStyle="1" w:styleId="alpha2">
    <w:name w:val="alpha2"/>
    <w:basedOn w:val="Normal"/>
    <w:next w:val="Normal"/>
    <w:uiPriority w:val="99"/>
    <w:rsid w:val="00B5757E"/>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cs="Angsana New"/>
      <w:kern w:val="20"/>
      <w:lang w:val="zh-CN"/>
    </w:rPr>
  </w:style>
  <w:style w:type="paragraph" w:customStyle="1" w:styleId="a">
    <w:name w:val="½"/>
    <w:basedOn w:val="Normal"/>
    <w:uiPriority w:val="99"/>
    <w:rsid w:val="00B5757E"/>
    <w:pPr>
      <w:numPr>
        <w:numId w:val="27"/>
      </w:num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b/>
      <w:i/>
      <w:lang w:val="zh-CN" w:eastAsia="zh-CN"/>
    </w:rPr>
  </w:style>
  <w:style w:type="paragraph" w:customStyle="1" w:styleId="TH">
    <w:name w:val="TH"/>
    <w:basedOn w:val="Normal"/>
    <w:link w:val="THChar"/>
    <w:uiPriority w:val="99"/>
    <w:rsid w:val="00B5757E"/>
    <w:pPr>
      <w:keepNext/>
      <w:keepLines/>
      <w:tabs>
        <w:tab w:val="clear" w:pos="1134"/>
        <w:tab w:val="clear" w:pos="1871"/>
        <w:tab w:val="clear" w:pos="2268"/>
      </w:tabs>
      <w:spacing w:before="60" w:after="180"/>
      <w:jc w:val="center"/>
    </w:pPr>
    <w:rPr>
      <w:rFonts w:ascii="Arial" w:eastAsia="MS Mincho" w:hAnsi="Arial"/>
      <w:b/>
      <w:sz w:val="20"/>
      <w:lang w:val="zh-CN" w:eastAsia="en-GB"/>
    </w:rPr>
  </w:style>
  <w:style w:type="paragraph" w:customStyle="1" w:styleId="body0">
    <w:name w:val="body"/>
    <w:basedOn w:val="Normal"/>
    <w:uiPriority w:val="99"/>
    <w:rsid w:val="00B5757E"/>
    <w:pPr>
      <w:tabs>
        <w:tab w:val="clear" w:pos="1134"/>
        <w:tab w:val="clear" w:pos="1871"/>
        <w:tab w:val="clear" w:pos="2268"/>
      </w:tabs>
      <w:overflowPunct/>
      <w:autoSpaceDE/>
      <w:autoSpaceDN/>
      <w:adjustRightInd/>
      <w:spacing w:before="60" w:after="60"/>
      <w:jc w:val="both"/>
      <w:textAlignment w:val="auto"/>
    </w:pPr>
    <w:rPr>
      <w:rFonts w:eastAsia="MS Mincho"/>
      <w:lang w:val="zh-CN"/>
    </w:rPr>
  </w:style>
  <w:style w:type="character" w:customStyle="1" w:styleId="ZGSM">
    <w:name w:val="ZGSM"/>
    <w:uiPriority w:val="99"/>
    <w:rsid w:val="00B5757E"/>
  </w:style>
  <w:style w:type="character" w:customStyle="1" w:styleId="EmailStyle7661">
    <w:name w:val="EmailStyle7661"/>
    <w:uiPriority w:val="99"/>
    <w:rsid w:val="00B5757E"/>
    <w:rPr>
      <w:rFonts w:ascii="Arial" w:hAnsi="Arial"/>
      <w:color w:val="000000"/>
      <w:sz w:val="20"/>
      <w:lang w:val="zh-CN"/>
    </w:rPr>
  </w:style>
  <w:style w:type="character" w:customStyle="1" w:styleId="EmailStyle7671">
    <w:name w:val="EmailStyle7671"/>
    <w:uiPriority w:val="99"/>
    <w:rsid w:val="00B5757E"/>
    <w:rPr>
      <w:rFonts w:ascii="Arial" w:hAnsi="Arial"/>
      <w:color w:val="000000"/>
      <w:sz w:val="20"/>
      <w:lang w:val="zh-CN"/>
    </w:rPr>
  </w:style>
  <w:style w:type="paragraph" w:customStyle="1" w:styleId="Data1">
    <w:name w:val="Data1"/>
    <w:basedOn w:val="Subject"/>
    <w:next w:val="Subject"/>
    <w:uiPriority w:val="99"/>
    <w:rsid w:val="00B5757E"/>
  </w:style>
  <w:style w:type="character" w:customStyle="1" w:styleId="Equation2">
    <w:name w:val="Equation2"/>
    <w:aliases w:val="eq Char1"/>
    <w:uiPriority w:val="99"/>
    <w:rsid w:val="00B5757E"/>
    <w:rPr>
      <w:lang w:val="zh-CN" w:eastAsia="de-DE"/>
    </w:rPr>
  </w:style>
  <w:style w:type="table" w:styleId="TableTheme">
    <w:name w:val="Table Theme"/>
    <w:basedOn w:val="TableNormal"/>
    <w:uiPriority w:val="99"/>
    <w:rsid w:val="00B5757E"/>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table" w:styleId="TableClassic3">
    <w:name w:val="Table Classic 3"/>
    <w:basedOn w:val="TableNormal"/>
    <w:uiPriority w:val="99"/>
    <w:rsid w:val="00B5757E"/>
    <w:pPr>
      <w:spacing w:before="240"/>
      <w:jc w:val="both"/>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Char">
    <w:name w:val="Zchn Zchn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B5757E"/>
    <w:rPr>
      <w:b/>
      <w:sz w:val="24"/>
      <w:lang w:val="zh-CN"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B5757E"/>
    <w:rPr>
      <w:b/>
      <w:sz w:val="24"/>
      <w:lang w:val="zh-CN"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B5757E"/>
    <w:rPr>
      <w:b/>
      <w:sz w:val="24"/>
      <w:lang w:val="zh-CN" w:eastAsia="en-US"/>
    </w:rPr>
  </w:style>
  <w:style w:type="character" w:customStyle="1" w:styleId="EmailStyle7801">
    <w:name w:val="EmailStyle7801"/>
    <w:uiPriority w:val="99"/>
    <w:rsid w:val="00B5757E"/>
    <w:rPr>
      <w:rFonts w:ascii="Arial" w:hAnsi="Arial"/>
      <w:color w:val="000000"/>
      <w:sz w:val="20"/>
      <w:lang w:val="zh-CN"/>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B5757E"/>
    <w:rPr>
      <w:rFonts w:eastAsia="SimSun"/>
      <w:b/>
      <w:lang w:val="zh-CN"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B5757E"/>
    <w:rPr>
      <w:b/>
      <w:sz w:val="24"/>
      <w:lang w:val="zh-CN" w:eastAsia="en-US"/>
    </w:rPr>
  </w:style>
  <w:style w:type="character" w:customStyle="1" w:styleId="h5">
    <w:name w:val="h5 (文字)"/>
    <w:aliases w:val="5 (文字),heading 5 (文字) (文字),T5 (文字),H5 (文字)"/>
    <w:uiPriority w:val="99"/>
    <w:rsid w:val="00B5757E"/>
    <w:rPr>
      <w:b/>
      <w:sz w:val="24"/>
      <w:lang w:val="zh-CN" w:eastAsia="en-US"/>
    </w:rPr>
  </w:style>
  <w:style w:type="character" w:customStyle="1" w:styleId="EmailStyle7841">
    <w:name w:val="EmailStyle7841"/>
    <w:uiPriority w:val="99"/>
    <w:rsid w:val="00B5757E"/>
    <w:rPr>
      <w:rFonts w:ascii="Arial" w:hAnsi="Arial"/>
      <w:color w:val="000000"/>
      <w:sz w:val="20"/>
      <w:lang w:val="zh-CN"/>
    </w:rPr>
  </w:style>
  <w:style w:type="character" w:customStyle="1" w:styleId="EmailStyle7851">
    <w:name w:val="EmailStyle7851"/>
    <w:uiPriority w:val="99"/>
    <w:rsid w:val="00B5757E"/>
    <w:rPr>
      <w:rFonts w:ascii="Arial" w:hAnsi="Arial"/>
      <w:color w:val="000000"/>
      <w:sz w:val="20"/>
      <w:lang w:val="zh-CN"/>
    </w:rPr>
  </w:style>
  <w:style w:type="paragraph" w:customStyle="1" w:styleId="10">
    <w:name w:val="吹き出し1"/>
    <w:basedOn w:val="Normal"/>
    <w:uiPriority w:val="99"/>
    <w:semiHidden/>
    <w:rsid w:val="00B5757E"/>
    <w:pPr>
      <w:tabs>
        <w:tab w:val="clear" w:pos="1134"/>
        <w:tab w:val="clear" w:pos="1871"/>
        <w:tab w:val="clear" w:pos="2268"/>
        <w:tab w:val="left" w:pos="794"/>
        <w:tab w:val="left" w:pos="1191"/>
        <w:tab w:val="left" w:pos="1588"/>
        <w:tab w:val="left" w:pos="1985"/>
      </w:tabs>
    </w:pPr>
    <w:rPr>
      <w:rFonts w:ascii="Tahoma" w:hAnsi="Tahoma" w:cs="Tahoma"/>
      <w:sz w:val="16"/>
      <w:szCs w:val="16"/>
      <w:lang w:val="zh-CN"/>
    </w:rPr>
  </w:style>
  <w:style w:type="paragraph" w:customStyle="1" w:styleId="12">
    <w:name w:val="コメント内容1"/>
    <w:basedOn w:val="CommentText"/>
    <w:next w:val="CommentText"/>
    <w:uiPriority w:val="99"/>
    <w:semiHidden/>
    <w:rsid w:val="00B5757E"/>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B5757E"/>
    <w:rPr>
      <w:sz w:val="22"/>
      <w:lang w:val="zh-CN"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B5757E"/>
    <w:rPr>
      <w:rFonts w:eastAsia="MS Mincho"/>
      <w:sz w:val="24"/>
      <w:lang w:val="zh-CN" w:eastAsia="en-US"/>
    </w:rPr>
  </w:style>
  <w:style w:type="paragraph" w:customStyle="1" w:styleId="13">
    <w:name w:val="変更箇所1"/>
    <w:hidden/>
    <w:uiPriority w:val="99"/>
    <w:semiHidden/>
    <w:rsid w:val="00B5757E"/>
    <w:rPr>
      <w:rFonts w:ascii="Times New Roman" w:hAnsi="Times New Roman"/>
      <w:sz w:val="24"/>
      <w:lang w:val="zh-CN" w:eastAsia="en-US"/>
    </w:rPr>
  </w:style>
  <w:style w:type="paragraph" w:customStyle="1" w:styleId="14">
    <w:name w:val="リスト段落1"/>
    <w:basedOn w:val="Normal"/>
    <w:uiPriority w:val="99"/>
    <w:rsid w:val="00B5757E"/>
    <w:pPr>
      <w:tabs>
        <w:tab w:val="clear" w:pos="1134"/>
        <w:tab w:val="clear" w:pos="1871"/>
        <w:tab w:val="clear" w:pos="2268"/>
        <w:tab w:val="left" w:pos="794"/>
        <w:tab w:val="left" w:pos="1191"/>
        <w:tab w:val="left" w:pos="1588"/>
        <w:tab w:val="left" w:pos="1985"/>
      </w:tabs>
      <w:ind w:leftChars="400" w:left="840"/>
    </w:pPr>
    <w:rPr>
      <w:lang w:val="zh-CN"/>
    </w:rPr>
  </w:style>
  <w:style w:type="character" w:customStyle="1" w:styleId="EmailStyle7921">
    <w:name w:val="EmailStyle7921"/>
    <w:uiPriority w:val="99"/>
    <w:rsid w:val="00B5757E"/>
    <w:rPr>
      <w:rFonts w:ascii="Arial" w:hAnsi="Arial"/>
      <w:color w:val="000000"/>
      <w:sz w:val="20"/>
      <w:lang w:val="zh-CN"/>
    </w:rPr>
  </w:style>
  <w:style w:type="character" w:customStyle="1" w:styleId="EmailStyle7931">
    <w:name w:val="EmailStyle7931"/>
    <w:uiPriority w:val="99"/>
    <w:rsid w:val="00B5757E"/>
    <w:rPr>
      <w:rFonts w:ascii="Arial" w:hAnsi="Arial"/>
      <w:color w:val="000000"/>
      <w:sz w:val="20"/>
      <w:lang w:val="zh-CN"/>
    </w:rPr>
  </w:style>
  <w:style w:type="character" w:customStyle="1" w:styleId="EmailStyle7941">
    <w:name w:val="EmailStyle7941"/>
    <w:uiPriority w:val="99"/>
    <w:rsid w:val="00B5757E"/>
    <w:rPr>
      <w:rFonts w:ascii="Arial" w:hAnsi="Arial"/>
      <w:color w:val="000000"/>
      <w:sz w:val="20"/>
      <w:lang w:val="zh-CN"/>
    </w:rPr>
  </w:style>
  <w:style w:type="character" w:customStyle="1" w:styleId="EmailStyle7951">
    <w:name w:val="EmailStyle7951"/>
    <w:uiPriority w:val="99"/>
    <w:rsid w:val="00B5757E"/>
    <w:rPr>
      <w:rFonts w:ascii="Arial" w:hAnsi="Arial"/>
      <w:color w:val="000000"/>
      <w:sz w:val="20"/>
      <w:lang w:val="zh-CN"/>
    </w:rPr>
  </w:style>
  <w:style w:type="character" w:customStyle="1" w:styleId="EmailStyle7961">
    <w:name w:val="EmailStyle7961"/>
    <w:uiPriority w:val="99"/>
    <w:rsid w:val="00B5757E"/>
    <w:rPr>
      <w:rFonts w:ascii="Arial" w:hAnsi="Arial"/>
      <w:color w:val="000000"/>
      <w:sz w:val="20"/>
      <w:lang w:val="zh-CN"/>
    </w:rPr>
  </w:style>
  <w:style w:type="character" w:customStyle="1" w:styleId="EmailStyle7971">
    <w:name w:val="EmailStyle7971"/>
    <w:uiPriority w:val="99"/>
    <w:rsid w:val="00B5757E"/>
    <w:rPr>
      <w:rFonts w:ascii="Arial" w:hAnsi="Arial"/>
      <w:color w:val="000000"/>
      <w:sz w:val="20"/>
      <w:lang w:val="zh-CN"/>
    </w:rPr>
  </w:style>
  <w:style w:type="character" w:customStyle="1" w:styleId="EmailStyle798">
    <w:name w:val="EmailStyle798"/>
    <w:uiPriority w:val="99"/>
    <w:rsid w:val="00B5757E"/>
    <w:rPr>
      <w:rFonts w:ascii="Arial" w:hAnsi="Arial"/>
      <w:color w:val="000000"/>
      <w:sz w:val="20"/>
      <w:lang w:val="zh-CN"/>
    </w:rPr>
  </w:style>
  <w:style w:type="character" w:customStyle="1" w:styleId="EmailStyle7991">
    <w:name w:val="EmailStyle7991"/>
    <w:uiPriority w:val="99"/>
    <w:rsid w:val="00B5757E"/>
    <w:rPr>
      <w:rFonts w:ascii="Arial" w:hAnsi="Arial"/>
      <w:color w:val="000000"/>
      <w:sz w:val="20"/>
      <w:lang w:val="zh-CN"/>
    </w:rPr>
  </w:style>
  <w:style w:type="character" w:customStyle="1" w:styleId="EmailStyle8001">
    <w:name w:val="EmailStyle8001"/>
    <w:uiPriority w:val="99"/>
    <w:rsid w:val="00B5757E"/>
    <w:rPr>
      <w:rFonts w:ascii="Arial" w:hAnsi="Arial"/>
      <w:color w:val="000000"/>
      <w:sz w:val="20"/>
      <w:lang w:val="zh-CN"/>
    </w:rPr>
  </w:style>
  <w:style w:type="character" w:customStyle="1" w:styleId="EmailStyle8011">
    <w:name w:val="EmailStyle8011"/>
    <w:uiPriority w:val="99"/>
    <w:rsid w:val="00B5757E"/>
    <w:rPr>
      <w:rFonts w:ascii="Arial" w:hAnsi="Arial"/>
      <w:color w:val="000000"/>
      <w:sz w:val="20"/>
      <w:lang w:val="zh-CN"/>
    </w:rPr>
  </w:style>
  <w:style w:type="character" w:customStyle="1" w:styleId="EmailStyle8021">
    <w:name w:val="EmailStyle8021"/>
    <w:uiPriority w:val="99"/>
    <w:rsid w:val="00B5757E"/>
    <w:rPr>
      <w:rFonts w:ascii="Arial" w:hAnsi="Arial"/>
      <w:color w:val="000000"/>
      <w:sz w:val="20"/>
      <w:lang w:val="zh-CN"/>
    </w:rPr>
  </w:style>
  <w:style w:type="paragraph" w:customStyle="1" w:styleId="CharChar2CharCharCharChar1">
    <w:name w:val="Char Char2 Char Char Char Char1"/>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CharChar">
    <w:name w:val="Char Char2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footnotetextCharChar">
    <w:name w:val="footnote text Char Char"/>
    <w:uiPriority w:val="99"/>
    <w:rsid w:val="00B5757E"/>
    <w:rPr>
      <w:sz w:val="22"/>
      <w:lang w:val="zh-CN" w:eastAsia="en-US"/>
    </w:rPr>
  </w:style>
  <w:style w:type="character" w:customStyle="1" w:styleId="MTEquationSection">
    <w:name w:val="MTEquationSection"/>
    <w:uiPriority w:val="99"/>
    <w:rsid w:val="00B5757E"/>
    <w:rPr>
      <w:vanish/>
      <w:color w:val="FF0000"/>
      <w:position w:val="6"/>
      <w:sz w:val="20"/>
      <w:lang w:val="zh-CN"/>
    </w:rPr>
  </w:style>
  <w:style w:type="paragraph" w:customStyle="1" w:styleId="CharChar10">
    <w:name w:val="Char Char1 (文字) (文字)"/>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style1591">
    <w:name w:val="style1591"/>
    <w:uiPriority w:val="99"/>
    <w:rsid w:val="00B5757E"/>
    <w:rPr>
      <w:rFonts w:ascii="Verdana" w:hAnsi="Verdana"/>
      <w:sz w:val="18"/>
      <w:lang w:val="zh-CN"/>
    </w:rPr>
  </w:style>
  <w:style w:type="paragraph" w:customStyle="1" w:styleId="CharCharCarCar">
    <w:name w:val="Char Char Car C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B5757E"/>
    <w:rPr>
      <w:rFonts w:eastAsia="SimSun"/>
      <w:b/>
      <w:lang w:val="zh-CN" w:eastAsia="de-DE"/>
    </w:rPr>
  </w:style>
  <w:style w:type="paragraph" w:customStyle="1" w:styleId="RepNoBR">
    <w:name w:val="Rep_No_BR"/>
    <w:basedOn w:val="RecNoBR"/>
    <w:next w:val="Reptitle"/>
    <w:uiPriority w:val="99"/>
    <w:rsid w:val="00B5757E"/>
    <w:rPr>
      <w:rFonts w:eastAsia="Batang"/>
    </w:rPr>
  </w:style>
  <w:style w:type="paragraph" w:customStyle="1" w:styleId="NoteannexappBR">
    <w:name w:val="Note_annex_app_BR"/>
    <w:basedOn w:val="Note"/>
    <w:uiPriority w:val="99"/>
    <w:rsid w:val="00B5757E"/>
    <w:pPr>
      <w:tabs>
        <w:tab w:val="clear" w:pos="284"/>
        <w:tab w:val="clear" w:pos="1134"/>
        <w:tab w:val="clear" w:pos="1871"/>
        <w:tab w:val="clear" w:pos="2268"/>
        <w:tab w:val="left" w:pos="794"/>
        <w:tab w:val="left" w:pos="1191"/>
        <w:tab w:val="left" w:pos="1588"/>
        <w:tab w:val="left" w:pos="1985"/>
      </w:tabs>
    </w:pPr>
    <w:rPr>
      <w:rFonts w:eastAsia="Batang"/>
      <w:sz w:val="22"/>
      <w:lang w:val="zh-CN"/>
    </w:rPr>
  </w:style>
  <w:style w:type="paragraph" w:customStyle="1" w:styleId="15">
    <w:name w:val="スタイル1"/>
    <w:basedOn w:val="Normal"/>
    <w:uiPriority w:val="99"/>
    <w:rsid w:val="00B5757E"/>
    <w:pPr>
      <w:tabs>
        <w:tab w:val="clear" w:pos="1134"/>
        <w:tab w:val="clear" w:pos="1871"/>
        <w:tab w:val="left" w:pos="307"/>
        <w:tab w:val="num" w:pos="425"/>
        <w:tab w:val="left" w:pos="851"/>
        <w:tab w:val="left" w:pos="1418"/>
        <w:tab w:val="left" w:pos="1701"/>
        <w:tab w:val="left" w:pos="1985"/>
        <w:tab w:val="left" w:pos="2552"/>
        <w:tab w:val="left" w:pos="2835"/>
        <w:tab w:val="left" w:pos="3119"/>
        <w:tab w:val="left" w:pos="3402"/>
        <w:tab w:val="left" w:pos="3686"/>
        <w:tab w:val="left" w:pos="3969"/>
      </w:tabs>
      <w:snapToGrid w:val="0"/>
      <w:spacing w:beforeLines="20"/>
      <w:ind w:left="425" w:hanging="425"/>
    </w:pPr>
    <w:rPr>
      <w:rFonts w:eastAsia="MS Mincho"/>
      <w:sz w:val="22"/>
      <w:szCs w:val="22"/>
      <w:lang w:val="zh-CN" w:eastAsia="ja-JP"/>
    </w:rPr>
  </w:style>
  <w:style w:type="paragraph" w:customStyle="1" w:styleId="20">
    <w:name w:val="スタイル2"/>
    <w:basedOn w:val="Normal"/>
    <w:uiPriority w:val="99"/>
    <w:rsid w:val="00B5757E"/>
    <w:pPr>
      <w:tabs>
        <w:tab w:val="clear" w:pos="1134"/>
        <w:tab w:val="clear" w:pos="1871"/>
        <w:tab w:val="num" w:pos="360"/>
        <w:tab w:val="left" w:pos="432"/>
        <w:tab w:val="left" w:pos="794"/>
        <w:tab w:val="left" w:pos="1080"/>
        <w:tab w:val="left" w:pos="1701"/>
        <w:tab w:val="left" w:pos="1985"/>
        <w:tab w:val="left" w:pos="2552"/>
        <w:tab w:val="left" w:pos="2835"/>
        <w:tab w:val="left" w:pos="3119"/>
        <w:tab w:val="left" w:pos="3402"/>
        <w:tab w:val="left" w:pos="3686"/>
        <w:tab w:val="left" w:pos="3969"/>
      </w:tabs>
      <w:snapToGrid w:val="0"/>
      <w:spacing w:beforeLines="20"/>
      <w:ind w:left="1080" w:hanging="360"/>
    </w:pPr>
    <w:rPr>
      <w:rFonts w:eastAsia="MS Mincho"/>
      <w:sz w:val="22"/>
      <w:szCs w:val="22"/>
      <w:lang w:val="zh-CN" w:eastAsia="ja-JP"/>
    </w:rPr>
  </w:style>
  <w:style w:type="table" w:customStyle="1" w:styleId="30">
    <w:name w:val="표준 표3"/>
    <w:uiPriority w:val="99"/>
    <w:semiHidden/>
    <w:rsid w:val="00B5757E"/>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B5757E"/>
    <w:pPr>
      <w:keepLines/>
      <w:tabs>
        <w:tab w:val="clear" w:pos="1134"/>
        <w:tab w:val="clear" w:pos="1871"/>
        <w:tab w:val="clear" w:pos="2268"/>
        <w:tab w:val="center" w:pos="4536"/>
        <w:tab w:val="right" w:pos="9072"/>
      </w:tabs>
      <w:spacing w:before="0" w:after="180"/>
    </w:pPr>
    <w:rPr>
      <w:noProof/>
      <w:sz w:val="20"/>
      <w:lang w:val="zh-CN"/>
    </w:rPr>
  </w:style>
  <w:style w:type="paragraph" w:customStyle="1" w:styleId="NO">
    <w:name w:val="NO"/>
    <w:basedOn w:val="Normal"/>
    <w:link w:val="NOChar"/>
    <w:uiPriority w:val="99"/>
    <w:rsid w:val="00B5757E"/>
    <w:pPr>
      <w:keepLines/>
      <w:tabs>
        <w:tab w:val="clear" w:pos="1134"/>
        <w:tab w:val="clear" w:pos="1871"/>
        <w:tab w:val="clear" w:pos="2268"/>
      </w:tabs>
      <w:spacing w:before="0" w:after="180"/>
      <w:ind w:left="1135" w:hanging="851"/>
    </w:pPr>
    <w:rPr>
      <w:sz w:val="20"/>
      <w:lang w:val="zh-CN"/>
    </w:rPr>
  </w:style>
  <w:style w:type="table" w:customStyle="1" w:styleId="TableNormal2">
    <w:name w:val="Table Normal2"/>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B5757E"/>
    <w:pPr>
      <w:spacing w:before="240"/>
      <w:jc w:val="both"/>
    </w:pPr>
    <w:rPr>
      <w:lang w:val="zh-CN"/>
    </w:rPr>
  </w:style>
  <w:style w:type="character" w:customStyle="1" w:styleId="EmailStyle8231">
    <w:name w:val="EmailStyle8231"/>
    <w:uiPriority w:val="99"/>
    <w:rsid w:val="00B5757E"/>
    <w:rPr>
      <w:rFonts w:ascii="Arial" w:hAnsi="Arial"/>
      <w:color w:val="000000"/>
      <w:sz w:val="20"/>
      <w:lang w:val="zh-CN"/>
    </w:rPr>
  </w:style>
  <w:style w:type="paragraph" w:customStyle="1" w:styleId="alpha1">
    <w:name w:val="alpha1"/>
    <w:basedOn w:val="BodyText"/>
    <w:uiPriority w:val="99"/>
    <w:rsid w:val="00B5757E"/>
    <w:pPr>
      <w:framePr w:hSpace="0" w:wrap="auto" w:vAnchor="margin" w:hAnchor="text" w:xAlign="left" w:yAlign="inline"/>
      <w:tabs>
        <w:tab w:val="clear" w:pos="1134"/>
        <w:tab w:val="clear" w:pos="1871"/>
        <w:tab w:val="clear" w:pos="2268"/>
        <w:tab w:val="num"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 w:val="num"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rsid w:val="00B5757E"/>
    <w:pPr>
      <w:framePr w:hSpace="0" w:wrap="auto" w:vAnchor="margin" w:hAnchor="text" w:xAlign="left" w:yAlign="inline"/>
      <w:tabs>
        <w:tab w:val="clear" w:pos="1134"/>
        <w:tab w:val="clear" w:pos="1871"/>
        <w:tab w:val="clear" w:pos="2268"/>
        <w:tab w:val="num" w:pos="990"/>
        <w:tab w:val="left" w:pos="1191"/>
        <w:tab w:val="left" w:pos="1588"/>
        <w:tab w:val="left" w:pos="1985"/>
        <w:tab w:val="num"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rsid w:val="00B5757E"/>
    <w:pPr>
      <w:framePr w:hSpace="0" w:wrap="auto" w:vAnchor="margin" w:hAnchor="text" w:xAlign="left" w:yAlign="inline"/>
      <w:tabs>
        <w:tab w:val="clear" w:pos="1134"/>
        <w:tab w:val="clear" w:pos="1871"/>
        <w:tab w:val="clear" w:pos="2268"/>
        <w:tab w:val="left" w:pos="794"/>
        <w:tab w:val="num" w:pos="990"/>
        <w:tab w:val="left" w:pos="1191"/>
        <w:tab w:val="left" w:pos="1588"/>
        <w:tab w:val="left" w:pos="1985"/>
        <w:tab w:val="num"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B5757E"/>
    <w:pPr>
      <w:tabs>
        <w:tab w:val="clear" w:pos="1134"/>
        <w:tab w:val="clear" w:pos="1871"/>
        <w:tab w:val="clear" w:pos="2268"/>
        <w:tab w:val="num" w:pos="360"/>
        <w:tab w:val="left" w:pos="794"/>
        <w:tab w:val="left" w:pos="1191"/>
        <w:tab w:val="left" w:pos="1588"/>
        <w:tab w:val="left" w:pos="1985"/>
      </w:tabs>
      <w:spacing w:before="240"/>
      <w:ind w:left="360" w:hanging="360"/>
    </w:pPr>
    <w:rPr>
      <w:rFonts w:cs="Angsana New"/>
      <w:lang w:val="zh-CN"/>
    </w:rPr>
  </w:style>
  <w:style w:type="paragraph" w:customStyle="1" w:styleId="annex2">
    <w:name w:val="annex2"/>
    <w:basedOn w:val="Normal"/>
    <w:uiPriority w:val="99"/>
    <w:rsid w:val="00B5757E"/>
    <w:pPr>
      <w:tabs>
        <w:tab w:val="clear" w:pos="1134"/>
        <w:tab w:val="clear" w:pos="1871"/>
        <w:tab w:val="clear" w:pos="2268"/>
        <w:tab w:val="left" w:pos="794"/>
        <w:tab w:val="left" w:pos="1191"/>
        <w:tab w:val="num" w:pos="1440"/>
        <w:tab w:val="num" w:pos="1515"/>
        <w:tab w:val="left" w:pos="1588"/>
        <w:tab w:val="left" w:pos="1985"/>
      </w:tabs>
      <w:spacing w:before="240"/>
      <w:ind w:left="1440" w:hanging="360"/>
    </w:pPr>
    <w:rPr>
      <w:rFonts w:cs="Angsana New"/>
      <w:lang w:val="zh-CN"/>
    </w:rPr>
  </w:style>
  <w:style w:type="paragraph" w:customStyle="1" w:styleId="annex3">
    <w:name w:val="annex3"/>
    <w:basedOn w:val="Normal"/>
    <w:uiPriority w:val="99"/>
    <w:rsid w:val="00B5757E"/>
    <w:pPr>
      <w:tabs>
        <w:tab w:val="clear" w:pos="1134"/>
        <w:tab w:val="clear" w:pos="1871"/>
        <w:tab w:val="clear" w:pos="2268"/>
        <w:tab w:val="left" w:pos="794"/>
        <w:tab w:val="left" w:pos="1191"/>
        <w:tab w:val="left" w:pos="1588"/>
        <w:tab w:val="left" w:pos="1985"/>
        <w:tab w:val="num" w:pos="2235"/>
      </w:tabs>
      <w:spacing w:before="240"/>
      <w:ind w:left="2235" w:hanging="360"/>
    </w:pPr>
    <w:rPr>
      <w:rFonts w:cs="Angsana New"/>
      <w:lang w:val="zh-CN"/>
    </w:rPr>
  </w:style>
  <w:style w:type="paragraph" w:customStyle="1" w:styleId="annex4">
    <w:name w:val="annex4"/>
    <w:basedOn w:val="Normal"/>
    <w:uiPriority w:val="99"/>
    <w:rsid w:val="00B5757E"/>
    <w:pPr>
      <w:tabs>
        <w:tab w:val="clear" w:pos="1134"/>
        <w:tab w:val="clear" w:pos="1871"/>
        <w:tab w:val="clear" w:pos="2268"/>
        <w:tab w:val="left" w:pos="794"/>
        <w:tab w:val="left" w:pos="1191"/>
        <w:tab w:val="left" w:pos="1588"/>
        <w:tab w:val="left" w:pos="1985"/>
        <w:tab w:val="num" w:pos="2955"/>
        <w:tab w:val="num" w:pos="3238"/>
      </w:tabs>
      <w:spacing w:before="240"/>
      <w:ind w:left="3238" w:hanging="1078"/>
    </w:pPr>
    <w:rPr>
      <w:rFonts w:cs="Angsana New"/>
      <w:lang w:val="zh-CN"/>
    </w:rPr>
  </w:style>
  <w:style w:type="paragraph" w:customStyle="1" w:styleId="annex5">
    <w:name w:val="annex5"/>
    <w:basedOn w:val="Normal"/>
    <w:uiPriority w:val="99"/>
    <w:rsid w:val="00B5757E"/>
    <w:pPr>
      <w:tabs>
        <w:tab w:val="clear" w:pos="1134"/>
        <w:tab w:val="clear" w:pos="1871"/>
        <w:tab w:val="clear" w:pos="2268"/>
        <w:tab w:val="left" w:pos="794"/>
        <w:tab w:val="left" w:pos="1191"/>
        <w:tab w:val="left" w:pos="1588"/>
        <w:tab w:val="left" w:pos="1985"/>
        <w:tab w:val="num" w:pos="3675"/>
        <w:tab w:val="num" w:pos="4678"/>
      </w:tabs>
      <w:spacing w:before="240"/>
      <w:ind w:left="4678" w:hanging="1440"/>
    </w:pPr>
    <w:rPr>
      <w:rFonts w:cs="Angsana New"/>
      <w:lang w:val="zh-CN"/>
    </w:rPr>
  </w:style>
  <w:style w:type="paragraph" w:customStyle="1" w:styleId="bullet1">
    <w:name w:val="bullet1"/>
    <w:basedOn w:val="BodyText"/>
    <w:uiPriority w:val="99"/>
    <w:rsid w:val="00B5757E"/>
    <w:pPr>
      <w:framePr w:hSpace="0" w:wrap="auto" w:vAnchor="margin" w:hAnchor="text" w:xAlign="left" w:yAlign="inline"/>
      <w:tabs>
        <w:tab w:val="clear" w:pos="1134"/>
        <w:tab w:val="clear" w:pos="1871"/>
        <w:tab w:val="clear" w:pos="2268"/>
        <w:tab w:val="num" w:pos="720"/>
        <w:tab w:val="left" w:pos="794"/>
        <w:tab w:val="left" w:pos="1191"/>
        <w:tab w:val="left" w:pos="1588"/>
        <w:tab w:val="left" w:pos="1985"/>
        <w:tab w:val="num" w:pos="4395"/>
      </w:tabs>
      <w:spacing w:before="240"/>
      <w:ind w:left="720" w:hanging="360"/>
      <w:jc w:val="left"/>
    </w:pPr>
    <w:rPr>
      <w:rFonts w:cs="Angsana New"/>
      <w:b w:val="0"/>
      <w:smallCaps w:val="0"/>
      <w:lang w:val="zh-CN"/>
    </w:rPr>
  </w:style>
  <w:style w:type="paragraph" w:customStyle="1" w:styleId="bullet2">
    <w:name w:val="bullet2"/>
    <w:basedOn w:val="bodytext10"/>
    <w:uiPriority w:val="99"/>
    <w:rsid w:val="00B5757E"/>
    <w:pPr>
      <w:tabs>
        <w:tab w:val="clear" w:pos="360"/>
        <w:tab w:val="num" w:pos="720"/>
        <w:tab w:val="left" w:pos="1440"/>
      </w:tabs>
      <w:ind w:left="720" w:hanging="360"/>
    </w:pPr>
  </w:style>
  <w:style w:type="paragraph" w:customStyle="1" w:styleId="bodytext10">
    <w:name w:val="bodytext1"/>
    <w:basedOn w:val="BodyText"/>
    <w:uiPriority w:val="99"/>
    <w:rsid w:val="00B5757E"/>
    <w:pPr>
      <w:framePr w:hSpace="0" w:wrap="auto" w:vAnchor="margin" w:hAnchor="text" w:xAlign="left" w:yAlign="inline"/>
      <w:tabs>
        <w:tab w:val="clear" w:pos="1134"/>
        <w:tab w:val="clear" w:pos="1871"/>
        <w:tab w:val="clear" w:pos="2268"/>
        <w:tab w:val="num"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rsid w:val="00B5757E"/>
    <w:pPr>
      <w:tabs>
        <w:tab w:val="left" w:pos="2160"/>
      </w:tabs>
      <w:ind w:left="2160" w:hanging="720"/>
    </w:pPr>
  </w:style>
  <w:style w:type="paragraph" w:customStyle="1" w:styleId="bullet40">
    <w:name w:val="bullet4"/>
    <w:basedOn w:val="bodytext30"/>
    <w:uiPriority w:val="99"/>
    <w:rsid w:val="00B5757E"/>
    <w:pPr>
      <w:tabs>
        <w:tab w:val="left" w:pos="2880"/>
      </w:tabs>
      <w:ind w:left="2880" w:hanging="720"/>
    </w:pPr>
  </w:style>
  <w:style w:type="paragraph" w:customStyle="1" w:styleId="bodytext30">
    <w:name w:val="bodytext3"/>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rsid w:val="00B5757E"/>
    <w:pPr>
      <w:tabs>
        <w:tab w:val="num" w:pos="3958"/>
      </w:tabs>
      <w:ind w:left="3958" w:hanging="720"/>
    </w:pPr>
  </w:style>
  <w:style w:type="paragraph" w:customStyle="1" w:styleId="bodytext5">
    <w:name w:val="bodytext5"/>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rsid w:val="00B5757E"/>
    <w:pPr>
      <w:tabs>
        <w:tab w:val="clear" w:pos="1134"/>
        <w:tab w:val="clear" w:pos="1871"/>
        <w:tab w:val="clear" w:pos="2268"/>
        <w:tab w:val="num" w:pos="357"/>
        <w:tab w:val="left" w:pos="794"/>
        <w:tab w:val="left" w:pos="1191"/>
        <w:tab w:val="left" w:pos="1588"/>
        <w:tab w:val="left" w:pos="1985"/>
      </w:tabs>
      <w:spacing w:before="240"/>
      <w:ind w:left="397" w:hanging="397"/>
    </w:pPr>
    <w:rPr>
      <w:rFonts w:cs="Angsana New"/>
      <w:lang w:val="zh-CN"/>
    </w:rPr>
  </w:style>
  <w:style w:type="paragraph" w:customStyle="1" w:styleId="schedule3">
    <w:name w:val="schedule3"/>
    <w:basedOn w:val="Normal"/>
    <w:uiPriority w:val="99"/>
    <w:rsid w:val="00B5757E"/>
    <w:pPr>
      <w:tabs>
        <w:tab w:val="clear" w:pos="1134"/>
        <w:tab w:val="clear" w:pos="1871"/>
        <w:tab w:val="clear" w:pos="2268"/>
        <w:tab w:val="left" w:pos="794"/>
        <w:tab w:val="left" w:pos="1191"/>
        <w:tab w:val="left" w:pos="1588"/>
        <w:tab w:val="left" w:pos="1985"/>
        <w:tab w:val="num" w:pos="2160"/>
      </w:tabs>
      <w:spacing w:before="240"/>
      <w:ind w:left="2160" w:hanging="720"/>
    </w:pPr>
    <w:rPr>
      <w:rFonts w:cs="Angsana New"/>
      <w:lang w:val="zh-CN"/>
    </w:rPr>
  </w:style>
  <w:style w:type="paragraph" w:customStyle="1" w:styleId="schedule5">
    <w:name w:val="schedule5"/>
    <w:basedOn w:val="Normal"/>
    <w:uiPriority w:val="99"/>
    <w:rsid w:val="00B5757E"/>
    <w:pPr>
      <w:tabs>
        <w:tab w:val="clear" w:pos="1134"/>
        <w:tab w:val="clear" w:pos="1871"/>
        <w:tab w:val="clear" w:pos="2268"/>
        <w:tab w:val="left" w:pos="794"/>
        <w:tab w:val="left" w:pos="1191"/>
        <w:tab w:val="left" w:pos="1588"/>
        <w:tab w:val="left" w:pos="1985"/>
        <w:tab w:val="num" w:pos="4678"/>
      </w:tabs>
      <w:spacing w:before="240"/>
      <w:ind w:left="4678" w:hanging="1440"/>
    </w:pPr>
    <w:rPr>
      <w:rFonts w:cs="Angsana New"/>
      <w:lang w:val="zh-CN"/>
    </w:rPr>
  </w:style>
  <w:style w:type="paragraph" w:customStyle="1" w:styleId="object0">
    <w:name w:val="object"/>
    <w:basedOn w:val="Normal"/>
    <w:next w:val="Normal"/>
    <w:uiPriority w:val="99"/>
    <w:rsid w:val="00B5757E"/>
    <w:pPr>
      <w:keepNext/>
      <w:keepLines/>
      <w:tabs>
        <w:tab w:val="clear" w:pos="1134"/>
        <w:tab w:val="clear" w:pos="1871"/>
        <w:tab w:val="clear" w:pos="2268"/>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rsid w:val="00B5757E"/>
    <w:pPr>
      <w:keepLines/>
      <w:numPr>
        <w:numId w:val="29"/>
      </w:numPr>
      <w:tabs>
        <w:tab w:val="clear" w:pos="720"/>
        <w:tab w:val="clear" w:pos="1134"/>
        <w:tab w:val="clear" w:pos="1871"/>
        <w:tab w:val="clear" w:pos="2268"/>
      </w:tabs>
      <w:spacing w:before="0" w:after="480" w:line="360" w:lineRule="auto"/>
      <w:ind w:left="2592" w:right="720" w:hanging="1152"/>
      <w:jc w:val="both"/>
    </w:pPr>
    <w:rPr>
      <w:b/>
      <w:bCs/>
      <w:sz w:val="22"/>
      <w:szCs w:val="22"/>
      <w:lang w:val="zh-CN"/>
    </w:rPr>
  </w:style>
  <w:style w:type="paragraph" w:customStyle="1" w:styleId="AppendixHeading2">
    <w:name w:val="Appendix Heading 2"/>
    <w:basedOn w:val="Heading2"/>
    <w:uiPriority w:val="99"/>
    <w:rsid w:val="00B5757E"/>
    <w:pPr>
      <w:numPr>
        <w:numId w:val="30"/>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bCs/>
      <w:sz w:val="28"/>
      <w:szCs w:val="28"/>
      <w:lang w:val="zh-CN"/>
    </w:rPr>
  </w:style>
  <w:style w:type="paragraph" w:customStyle="1" w:styleId="annexhead">
    <w:name w:val="annex head"/>
    <w:basedOn w:val="Normal"/>
    <w:uiPriority w:val="99"/>
    <w:rsid w:val="00B5757E"/>
    <w:pPr>
      <w:keepNext/>
      <w:numPr>
        <w:numId w:val="31"/>
      </w:numPr>
      <w:tabs>
        <w:tab w:val="clear" w:pos="720"/>
        <w:tab w:val="clear" w:pos="1134"/>
        <w:tab w:val="clear" w:pos="1871"/>
        <w:tab w:val="clear" w:pos="2268"/>
        <w:tab w:val="left" w:pos="794"/>
        <w:tab w:val="left" w:pos="1191"/>
        <w:tab w:val="left" w:pos="1588"/>
        <w:tab w:val="left" w:pos="1985"/>
      </w:tabs>
      <w:spacing w:before="240"/>
      <w:ind w:left="0" w:firstLine="0"/>
      <w:jc w:val="center"/>
    </w:pPr>
    <w:rPr>
      <w:b/>
      <w:u w:val="single"/>
      <w:lang w:val="zh-CN"/>
    </w:rPr>
  </w:style>
  <w:style w:type="paragraph" w:customStyle="1" w:styleId="BodyTextNoSpaceBefore">
    <w:name w:val="Body Text NoSpaceBefore"/>
    <w:basedOn w:val="BodyText"/>
    <w:uiPriority w:val="99"/>
    <w:rsid w:val="00B5757E"/>
    <w:pPr>
      <w:framePr w:hSpace="0" w:wrap="auto" w:vAnchor="margin" w:hAnchor="text" w:xAlign="left" w:yAlign="inline"/>
      <w:numPr>
        <w:numId w:val="32"/>
      </w:numPr>
      <w:tabs>
        <w:tab w:val="clear" w:pos="1134"/>
        <w:tab w:val="clear" w:pos="1440"/>
        <w:tab w:val="clear" w:pos="1871"/>
        <w:tab w:val="clear" w:pos="2268"/>
        <w:tab w:val="left" w:pos="794"/>
        <w:tab w:val="num"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rsid w:val="00B5757E"/>
    <w:pPr>
      <w:framePr w:hSpace="0" w:wrap="auto" w:vAnchor="margin" w:hAnchor="text" w:xAlign="left" w:yAlign="inline"/>
      <w:numPr>
        <w:numId w:val="33"/>
      </w:numPr>
      <w:tabs>
        <w:tab w:val="clear" w:pos="1134"/>
        <w:tab w:val="clear" w:pos="1871"/>
        <w:tab w:val="clear" w:pos="2160"/>
        <w:tab w:val="clear" w:pos="2268"/>
        <w:tab w:val="num"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rsid w:val="00B5757E"/>
    <w:pPr>
      <w:keepNext/>
      <w:keepLines/>
      <w:widowControl/>
      <w:numPr>
        <w:numId w:val="34"/>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rsid w:val="00B5757E"/>
    <w:pPr>
      <w:framePr w:hSpace="0" w:wrap="auto" w:vAnchor="margin" w:hAnchor="text" w:xAlign="left" w:yAlign="inline"/>
      <w:numPr>
        <w:numId w:val="35"/>
      </w:numPr>
      <w:tabs>
        <w:tab w:val="clear" w:pos="720"/>
        <w:tab w:val="clear" w:pos="1134"/>
        <w:tab w:val="clear" w:pos="1871"/>
        <w:tab w:val="clear" w:pos="2268"/>
        <w:tab w:val="num"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rsid w:val="00B5757E"/>
    <w:pPr>
      <w:numPr>
        <w:ilvl w:val="1"/>
        <w:numId w:val="35"/>
      </w:numPr>
      <w:tabs>
        <w:tab w:val="clear" w:pos="1134"/>
        <w:tab w:val="clear" w:pos="1440"/>
        <w:tab w:val="clear" w:pos="1871"/>
        <w:tab w:val="clear" w:pos="2268"/>
        <w:tab w:val="left" w:pos="794"/>
        <w:tab w:val="left" w:pos="1191"/>
        <w:tab w:val="left" w:pos="1588"/>
        <w:tab w:val="left" w:pos="1985"/>
      </w:tabs>
      <w:ind w:left="0" w:firstLine="0"/>
    </w:pPr>
    <w:rPr>
      <w:sz w:val="30"/>
      <w:lang w:val="zh-CN"/>
    </w:rPr>
  </w:style>
  <w:style w:type="paragraph" w:customStyle="1" w:styleId="HeaderData">
    <w:name w:val="HeaderData"/>
    <w:basedOn w:val="Normal"/>
    <w:uiPriority w:val="99"/>
    <w:rsid w:val="00B5757E"/>
    <w:pPr>
      <w:numPr>
        <w:ilvl w:val="2"/>
        <w:numId w:val="35"/>
      </w:numPr>
      <w:tabs>
        <w:tab w:val="clear" w:pos="1134"/>
        <w:tab w:val="clear" w:pos="1871"/>
        <w:tab w:val="clear" w:pos="2160"/>
        <w:tab w:val="clear" w:pos="2268"/>
        <w:tab w:val="left" w:pos="794"/>
        <w:tab w:val="left" w:pos="1191"/>
        <w:tab w:val="left" w:pos="1588"/>
        <w:tab w:val="left" w:pos="1985"/>
      </w:tabs>
      <w:ind w:left="0" w:firstLine="0"/>
    </w:pPr>
    <w:rPr>
      <w:lang w:val="zh-CN"/>
    </w:rPr>
  </w:style>
  <w:style w:type="paragraph" w:customStyle="1" w:styleId="HeaderPrompt">
    <w:name w:val="HeaderPrompt"/>
    <w:basedOn w:val="Normal"/>
    <w:uiPriority w:val="99"/>
    <w:rsid w:val="00B5757E"/>
    <w:pPr>
      <w:numPr>
        <w:ilvl w:val="3"/>
        <w:numId w:val="35"/>
      </w:numPr>
      <w:tabs>
        <w:tab w:val="clear" w:pos="1134"/>
        <w:tab w:val="clear" w:pos="1871"/>
        <w:tab w:val="clear" w:pos="2268"/>
        <w:tab w:val="clear" w:pos="3238"/>
        <w:tab w:val="left" w:pos="794"/>
        <w:tab w:val="left" w:pos="1191"/>
        <w:tab w:val="left" w:pos="1588"/>
        <w:tab w:val="left" w:pos="1985"/>
      </w:tabs>
      <w:spacing w:before="60" w:after="120"/>
      <w:ind w:left="0" w:firstLine="0"/>
    </w:pPr>
    <w:rPr>
      <w:rFonts w:ascii="Arial Narrow" w:hAnsi="Arial Narrow"/>
      <w:sz w:val="18"/>
      <w:lang w:val="zh-CN"/>
    </w:rPr>
  </w:style>
  <w:style w:type="paragraph" w:customStyle="1" w:styleId="Headline">
    <w:name w:val="Headline"/>
    <w:basedOn w:val="BodyText"/>
    <w:uiPriority w:val="99"/>
    <w:rsid w:val="00B5757E"/>
    <w:pPr>
      <w:framePr w:hSpace="0" w:wrap="auto" w:vAnchor="margin" w:hAnchor="text" w:xAlign="left" w:yAlign="inline"/>
      <w:numPr>
        <w:ilvl w:val="4"/>
        <w:numId w:val="35"/>
      </w:numPr>
      <w:tabs>
        <w:tab w:val="clear" w:pos="1134"/>
        <w:tab w:val="clear" w:pos="1871"/>
        <w:tab w:val="clear" w:pos="2268"/>
        <w:tab w:val="clear" w:pos="4678"/>
        <w:tab w:val="left" w:pos="794"/>
        <w:tab w:val="num"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rsid w:val="00B5757E"/>
    <w:pPr>
      <w:tabs>
        <w:tab w:val="clear" w:pos="1134"/>
        <w:tab w:val="clear" w:pos="1871"/>
        <w:tab w:val="clear" w:pos="2268"/>
        <w:tab w:val="left" w:pos="794"/>
        <w:tab w:val="left" w:pos="1191"/>
        <w:tab w:val="left" w:pos="1588"/>
        <w:tab w:val="left" w:pos="1985"/>
      </w:tabs>
    </w:pPr>
    <w:rPr>
      <w:lang w:val="zh-CN"/>
    </w:rPr>
  </w:style>
  <w:style w:type="paragraph" w:customStyle="1" w:styleId="RegisteredOffice">
    <w:name w:val="RegisteredOffice"/>
    <w:basedOn w:val="Normal"/>
    <w:uiPriority w:val="99"/>
    <w:rsid w:val="00B5757E"/>
    <w:pPr>
      <w:tabs>
        <w:tab w:val="clear" w:pos="1134"/>
        <w:tab w:val="clear" w:pos="1871"/>
        <w:tab w:val="clear" w:pos="2268"/>
        <w:tab w:val="left" w:pos="794"/>
        <w:tab w:val="left" w:pos="1191"/>
        <w:tab w:val="left" w:pos="1588"/>
        <w:tab w:val="left" w:pos="1985"/>
      </w:tabs>
    </w:pPr>
    <w:rPr>
      <w:sz w:val="14"/>
      <w:lang w:val="zh-CN"/>
    </w:rPr>
  </w:style>
  <w:style w:type="paragraph" w:customStyle="1" w:styleId="schedulehead">
    <w:name w:val="schedule head"/>
    <w:basedOn w:val="Normal"/>
    <w:uiPriority w:val="99"/>
    <w:rsid w:val="00B5757E"/>
    <w:pPr>
      <w:keepNext/>
      <w:tabs>
        <w:tab w:val="clear" w:pos="1134"/>
        <w:tab w:val="clear" w:pos="1871"/>
        <w:tab w:val="clear" w:pos="2268"/>
        <w:tab w:val="left" w:pos="794"/>
        <w:tab w:val="left" w:pos="1191"/>
        <w:tab w:val="left" w:pos="1588"/>
        <w:tab w:val="left" w:pos="1985"/>
      </w:tabs>
      <w:spacing w:before="240"/>
      <w:jc w:val="center"/>
    </w:pPr>
    <w:rPr>
      <w:b/>
      <w:u w:val="single"/>
      <w:lang w:val="zh-CN"/>
    </w:rPr>
  </w:style>
  <w:style w:type="paragraph" w:customStyle="1" w:styleId="12List2dot">
    <w:name w:val="12_List2_dot"/>
    <w:basedOn w:val="Normal"/>
    <w:uiPriority w:val="99"/>
    <w:rsid w:val="00B5757E"/>
    <w:pPr>
      <w:tabs>
        <w:tab w:val="clear" w:pos="1134"/>
        <w:tab w:val="clear" w:pos="1871"/>
        <w:tab w:val="clear" w:pos="2268"/>
        <w:tab w:val="num" w:pos="720"/>
      </w:tabs>
      <w:ind w:left="720" w:hanging="360"/>
    </w:pPr>
    <w:rPr>
      <w:rFonts w:eastAsia="MS Mincho"/>
      <w:szCs w:val="24"/>
      <w:lang w:val="zh-CN" w:eastAsia="ja-JP"/>
    </w:rPr>
  </w:style>
  <w:style w:type="paragraph" w:customStyle="1" w:styleId="04Text">
    <w:name w:val="04_Text"/>
    <w:basedOn w:val="Normal"/>
    <w:uiPriority w:val="99"/>
    <w:rsid w:val="00B5757E"/>
    <w:pPr>
      <w:tabs>
        <w:tab w:val="clear" w:pos="1134"/>
        <w:tab w:val="clear" w:pos="1871"/>
        <w:tab w:val="clear" w:pos="2268"/>
      </w:tabs>
      <w:spacing w:beforeLines="100"/>
      <w:ind w:leftChars="236" w:left="236"/>
    </w:pPr>
    <w:rPr>
      <w:rFonts w:eastAsia="MS Mincho"/>
      <w:szCs w:val="24"/>
      <w:lang w:val="zh-CN"/>
    </w:rPr>
  </w:style>
  <w:style w:type="paragraph" w:customStyle="1" w:styleId="02Section">
    <w:name w:val="02_Section"/>
    <w:basedOn w:val="Normal"/>
    <w:next w:val="04Text"/>
    <w:uiPriority w:val="99"/>
    <w:rsid w:val="00B5757E"/>
    <w:pPr>
      <w:keepNext/>
      <w:tabs>
        <w:tab w:val="clear" w:pos="1134"/>
        <w:tab w:val="clear" w:pos="1871"/>
        <w:tab w:val="clear" w:pos="2268"/>
      </w:tabs>
      <w:spacing w:beforeLines="100"/>
    </w:pPr>
    <w:rPr>
      <w:rFonts w:eastAsia="MS Mincho"/>
      <w:b/>
      <w:szCs w:val="24"/>
      <w:lang w:val="zh-CN"/>
    </w:rPr>
  </w:style>
  <w:style w:type="paragraph" w:customStyle="1" w:styleId="01Chapter">
    <w:name w:val="01_Chapter"/>
    <w:basedOn w:val="Normal"/>
    <w:next w:val="04Text"/>
    <w:uiPriority w:val="99"/>
    <w:rsid w:val="00B5757E"/>
    <w:pPr>
      <w:keepNext/>
      <w:tabs>
        <w:tab w:val="clear" w:pos="1134"/>
        <w:tab w:val="clear" w:pos="1871"/>
        <w:tab w:val="clear" w:pos="2268"/>
        <w:tab w:val="num" w:pos="720"/>
      </w:tabs>
      <w:spacing w:beforeLines="100" w:line="360" w:lineRule="auto"/>
      <w:ind w:left="720" w:hanging="360"/>
    </w:pPr>
    <w:rPr>
      <w:rFonts w:eastAsia="MS Mincho"/>
      <w:b/>
      <w:sz w:val="28"/>
      <w:szCs w:val="28"/>
      <w:lang w:val="zh-CN"/>
    </w:rPr>
  </w:style>
  <w:style w:type="paragraph" w:customStyle="1" w:styleId="22TableTitle">
    <w:name w:val="22_Table_Title"/>
    <w:basedOn w:val="Normal"/>
    <w:next w:val="23Table"/>
    <w:uiPriority w:val="99"/>
    <w:rsid w:val="00B5757E"/>
    <w:pPr>
      <w:keepNext/>
      <w:widowControl w:val="0"/>
      <w:tabs>
        <w:tab w:val="clear" w:pos="1134"/>
        <w:tab w:val="clear" w:pos="1871"/>
        <w:tab w:val="clear" w:pos="2268"/>
      </w:tabs>
      <w:overflowPunct/>
      <w:autoSpaceDE/>
      <w:autoSpaceDN/>
      <w:adjustRightInd/>
      <w:spacing w:beforeLines="100" w:afterLines="50"/>
      <w:jc w:val="center"/>
      <w:textAlignment w:val="auto"/>
    </w:pPr>
    <w:rPr>
      <w:rFonts w:eastAsia="MS Mincho"/>
      <w:kern w:val="2"/>
      <w:szCs w:val="24"/>
      <w:lang w:val="zh-CN" w:eastAsia="ja-JP"/>
    </w:rPr>
  </w:style>
  <w:style w:type="paragraph" w:customStyle="1" w:styleId="23Table">
    <w:name w:val="23_Table"/>
    <w:basedOn w:val="Normal"/>
    <w:next w:val="Normal"/>
    <w:uiPriority w:val="99"/>
    <w:rsid w:val="00B5757E"/>
    <w:pPr>
      <w:widowControl w:val="0"/>
      <w:tabs>
        <w:tab w:val="clear" w:pos="1134"/>
        <w:tab w:val="clear" w:pos="1871"/>
        <w:tab w:val="clear" w:pos="2268"/>
      </w:tabs>
      <w:overflowPunct/>
      <w:autoSpaceDE/>
      <w:autoSpaceDN/>
      <w:adjustRightInd/>
      <w:spacing w:before="0" w:afterLines="100"/>
      <w:jc w:val="center"/>
      <w:textAlignment w:val="auto"/>
    </w:pPr>
    <w:rPr>
      <w:rFonts w:eastAsia="MS Mincho"/>
      <w:kern w:val="2"/>
      <w:szCs w:val="24"/>
      <w:lang w:val="zh-CN" w:eastAsia="ja-JP"/>
    </w:rPr>
  </w:style>
  <w:style w:type="paragraph" w:customStyle="1" w:styleId="13ContentsfTables">
    <w:name w:val="13_ContentsfTables"/>
    <w:basedOn w:val="Normal"/>
    <w:uiPriority w:val="99"/>
    <w:rsid w:val="00B5757E"/>
    <w:pPr>
      <w:tabs>
        <w:tab w:val="clear" w:pos="1134"/>
        <w:tab w:val="clear" w:pos="1871"/>
        <w:tab w:val="clear" w:pos="2268"/>
      </w:tabs>
    </w:pPr>
    <w:rPr>
      <w:rFonts w:eastAsia="MS Mincho"/>
      <w:szCs w:val="24"/>
      <w:lang w:val="zh-CN" w:eastAsia="ja-JP"/>
    </w:rPr>
  </w:style>
  <w:style w:type="paragraph" w:customStyle="1" w:styleId="20Figure">
    <w:name w:val="20_Figure"/>
    <w:basedOn w:val="Normal"/>
    <w:next w:val="21FigureTitle"/>
    <w:uiPriority w:val="99"/>
    <w:rsid w:val="00B5757E"/>
    <w:pPr>
      <w:keepNext/>
      <w:widowControl w:val="0"/>
      <w:tabs>
        <w:tab w:val="clear" w:pos="1134"/>
        <w:tab w:val="clear" w:pos="1871"/>
        <w:tab w:val="clear" w:pos="2268"/>
      </w:tabs>
      <w:overflowPunct/>
      <w:autoSpaceDE/>
      <w:autoSpaceDN/>
      <w:adjustRightInd/>
      <w:spacing w:beforeLines="100"/>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rsid w:val="00B5757E"/>
    <w:pPr>
      <w:widowControl w:val="0"/>
      <w:tabs>
        <w:tab w:val="clear" w:pos="1134"/>
        <w:tab w:val="clear" w:pos="1871"/>
        <w:tab w:val="clear" w:pos="2268"/>
      </w:tabs>
      <w:overflowPunct/>
      <w:autoSpaceDE/>
      <w:autoSpaceDN/>
      <w:adjustRightInd/>
      <w:spacing w:beforeLines="50" w:afterLines="100"/>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B5757E"/>
    <w:pPr>
      <w:keepNext/>
      <w:tabs>
        <w:tab w:val="clear" w:pos="1134"/>
        <w:tab w:val="clear" w:pos="1871"/>
        <w:tab w:val="clear" w:pos="2268"/>
        <w:tab w:val="left" w:pos="993"/>
      </w:tabs>
      <w:spacing w:beforeLines="100"/>
    </w:pPr>
    <w:rPr>
      <w:rFonts w:eastAsia="MS Mincho"/>
      <w:b/>
      <w:szCs w:val="24"/>
      <w:lang w:val="zh-CN"/>
    </w:rPr>
  </w:style>
  <w:style w:type="paragraph" w:customStyle="1" w:styleId="05Sub-Sub-Sub-Section">
    <w:name w:val="05_Sub-Sub-Sub-Section"/>
    <w:basedOn w:val="Normal"/>
    <w:next w:val="Normal"/>
    <w:uiPriority w:val="99"/>
    <w:rsid w:val="00B5757E"/>
    <w:pPr>
      <w:keepNext/>
      <w:tabs>
        <w:tab w:val="clear" w:pos="1134"/>
        <w:tab w:val="clear" w:pos="1871"/>
        <w:tab w:val="clear" w:pos="2268"/>
        <w:tab w:val="num" w:pos="3600"/>
      </w:tabs>
      <w:overflowPunct/>
      <w:autoSpaceDE/>
      <w:autoSpaceDN/>
      <w:adjustRightInd/>
      <w:spacing w:beforeLines="50" w:afterLines="50"/>
      <w:ind w:left="3600" w:hanging="360"/>
      <w:jc w:val="both"/>
      <w:textAlignment w:val="auto"/>
    </w:pPr>
    <w:rPr>
      <w:rFonts w:eastAsia="MS Mincho"/>
      <w:kern w:val="2"/>
      <w:szCs w:val="24"/>
      <w:lang w:val="zh-CN" w:eastAsia="ja-JP"/>
    </w:rPr>
  </w:style>
  <w:style w:type="paragraph" w:customStyle="1" w:styleId="04Sub-Sub-Section">
    <w:name w:val="04_Sub-Sub-Section"/>
    <w:basedOn w:val="Normal"/>
    <w:next w:val="Normal"/>
    <w:uiPriority w:val="99"/>
    <w:rsid w:val="00B5757E"/>
    <w:pPr>
      <w:keepNext/>
      <w:tabs>
        <w:tab w:val="clear" w:pos="1134"/>
        <w:tab w:val="clear" w:pos="1871"/>
        <w:tab w:val="clear" w:pos="2268"/>
      </w:tabs>
      <w:overflowPunct/>
      <w:autoSpaceDE/>
      <w:autoSpaceDN/>
      <w:adjustRightInd/>
      <w:spacing w:beforeLines="100"/>
      <w:jc w:val="both"/>
      <w:textAlignment w:val="auto"/>
    </w:pPr>
    <w:rPr>
      <w:rFonts w:eastAsia="MS Mincho"/>
      <w:b/>
      <w:kern w:val="2"/>
      <w:szCs w:val="21"/>
      <w:lang w:val="zh-CN" w:eastAsia="ja-JP"/>
    </w:rPr>
  </w:style>
  <w:style w:type="paragraph" w:customStyle="1" w:styleId="xl26">
    <w:name w:val="xl26"/>
    <w:basedOn w:val="Normal"/>
    <w:uiPriority w:val="99"/>
    <w:rsid w:val="00B5757E"/>
    <w:pPr>
      <w:pBdr>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Malgun Gothic" w:hAnsi="Malgun Gothic" w:cs="Malgun Gothic"/>
      <w:sz w:val="16"/>
      <w:szCs w:val="16"/>
      <w:lang w:val="zh-CN"/>
    </w:rPr>
  </w:style>
  <w:style w:type="paragraph" w:customStyle="1" w:styleId="TableText2">
    <w:name w:val="Table Text"/>
    <w:basedOn w:val="Normal"/>
    <w:uiPriority w:val="99"/>
    <w:rsid w:val="00B5757E"/>
    <w:pPr>
      <w:keepNext/>
      <w:widowControl w:val="0"/>
      <w:tabs>
        <w:tab w:val="clear" w:pos="1134"/>
        <w:tab w:val="clear" w:pos="1871"/>
        <w:tab w:val="clear" w:pos="2268"/>
        <w:tab w:val="left" w:pos="900"/>
      </w:tabs>
      <w:overflowPunct/>
      <w:autoSpaceDE/>
      <w:autoSpaceDN/>
      <w:adjustRightInd/>
      <w:spacing w:before="60" w:after="60"/>
      <w:textAlignment w:val="auto"/>
    </w:pPr>
    <w:rPr>
      <w:rFonts w:ascii="Arial" w:eastAsia="MS Mincho" w:hAnsi="Arial"/>
      <w:sz w:val="18"/>
      <w:lang w:val="zh-CN"/>
    </w:rPr>
  </w:style>
  <w:style w:type="paragraph" w:customStyle="1" w:styleId="FigureNotitle">
    <w:name w:val="Figure_No &amp; title"/>
    <w:basedOn w:val="Normal"/>
    <w:next w:val="Normalaftertitle0"/>
    <w:uiPriority w:val="99"/>
    <w:rsid w:val="00B5757E"/>
    <w:pPr>
      <w:keepLines/>
      <w:tabs>
        <w:tab w:val="clear" w:pos="1134"/>
        <w:tab w:val="clear" w:pos="1871"/>
        <w:tab w:val="clear" w:pos="2268"/>
        <w:tab w:val="left" w:pos="794"/>
        <w:tab w:val="left" w:pos="1191"/>
        <w:tab w:val="left" w:pos="1588"/>
        <w:tab w:val="left" w:pos="1985"/>
      </w:tabs>
      <w:spacing w:before="240" w:after="120"/>
      <w:jc w:val="center"/>
    </w:pPr>
    <w:rPr>
      <w:rFonts w:eastAsia="MS Mincho"/>
      <w:b/>
      <w:lang w:val="zh-CN"/>
    </w:rPr>
  </w:style>
  <w:style w:type="paragraph" w:customStyle="1" w:styleId="FigureCaption">
    <w:name w:val="Figure Caption"/>
    <w:basedOn w:val="Normal"/>
    <w:next w:val="Figure"/>
    <w:uiPriority w:val="99"/>
    <w:rsid w:val="00B5757E"/>
    <w:pPr>
      <w:keepNext/>
      <w:widowControl w:val="0"/>
      <w:tabs>
        <w:tab w:val="clear" w:pos="1134"/>
        <w:tab w:val="clear" w:pos="1871"/>
        <w:tab w:val="clear" w:pos="2268"/>
      </w:tabs>
      <w:overflowPunct/>
      <w:autoSpaceDE/>
      <w:autoSpaceDN/>
      <w:adjustRightInd/>
      <w:spacing w:before="240" w:after="120"/>
      <w:ind w:left="1080"/>
      <w:textAlignment w:val="auto"/>
    </w:pPr>
    <w:rPr>
      <w:rFonts w:ascii="Arial" w:eastAsia="MS Mincho" w:hAnsi="Arial"/>
      <w:i/>
      <w:sz w:val="18"/>
      <w:lang w:val="zh-CN"/>
    </w:rPr>
  </w:style>
  <w:style w:type="paragraph" w:customStyle="1" w:styleId="symbol">
    <w:name w:val="symbol"/>
    <w:basedOn w:val="Normal"/>
    <w:uiPriority w:val="99"/>
    <w:rsid w:val="00B5757E"/>
    <w:pPr>
      <w:tabs>
        <w:tab w:val="clear" w:pos="1134"/>
        <w:tab w:val="clear" w:pos="1871"/>
        <w:tab w:val="clear" w:pos="2268"/>
        <w:tab w:val="left" w:pos="794"/>
        <w:tab w:val="left" w:pos="1191"/>
        <w:tab w:val="left" w:pos="1588"/>
        <w:tab w:val="left" w:pos="1985"/>
      </w:tabs>
    </w:pPr>
    <w:rPr>
      <w:rFonts w:eastAsia="MS Mincho"/>
      <w:szCs w:val="24"/>
      <w:lang w:val="zh-CN" w:eastAsia="ja-JP"/>
    </w:rPr>
  </w:style>
  <w:style w:type="paragraph" w:customStyle="1" w:styleId="STEFANFigure">
    <w:name w:val="STEFAN Figure"/>
    <w:basedOn w:val="Normal"/>
    <w:next w:val="Normal"/>
    <w:uiPriority w:val="99"/>
    <w:rsid w:val="00B5757E"/>
    <w:pPr>
      <w:keepNext/>
      <w:tabs>
        <w:tab w:val="clear" w:pos="1134"/>
        <w:tab w:val="clear" w:pos="1871"/>
        <w:tab w:val="clear" w:pos="2268"/>
      </w:tabs>
      <w:overflowPunct/>
      <w:autoSpaceDE/>
      <w:autoSpaceDN/>
      <w:adjustRightInd/>
      <w:spacing w:before="60" w:after="60"/>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rsid w:val="00B5757E"/>
    <w:pPr>
      <w:tabs>
        <w:tab w:val="clear" w:pos="1134"/>
        <w:tab w:val="clear" w:pos="1871"/>
        <w:tab w:val="clear" w:pos="2268"/>
        <w:tab w:val="num" w:pos="992"/>
        <w:tab w:val="left" w:pos="1099"/>
      </w:tabs>
      <w:ind w:left="992" w:hanging="992"/>
    </w:pPr>
    <w:rPr>
      <w:rFonts w:eastAsia="MS Mincho"/>
      <w:lang w:val="zh-CN"/>
    </w:rPr>
  </w:style>
  <w:style w:type="paragraph" w:customStyle="1" w:styleId="Tabletext3">
    <w:name w:val="Table text"/>
    <w:basedOn w:val="Normal"/>
    <w:uiPriority w:val="99"/>
    <w:rsid w:val="00B5757E"/>
    <w:pPr>
      <w:tabs>
        <w:tab w:val="clear" w:pos="1134"/>
        <w:tab w:val="clear" w:pos="1871"/>
        <w:tab w:val="clear" w:pos="2268"/>
      </w:tabs>
      <w:overflowPunct/>
      <w:autoSpaceDE/>
      <w:autoSpaceDN/>
      <w:adjustRightInd/>
      <w:spacing w:before="60" w:after="60"/>
      <w:textAlignment w:val="auto"/>
    </w:pPr>
    <w:rPr>
      <w:rFonts w:ascii="Arial" w:hAnsi="Arial" w:cs="Arial"/>
      <w:sz w:val="16"/>
      <w:szCs w:val="16"/>
      <w:lang w:val="zh-CN"/>
    </w:rPr>
  </w:style>
  <w:style w:type="paragraph" w:customStyle="1" w:styleId="puce2">
    <w:name w:val="puce2"/>
    <w:basedOn w:val="Normal"/>
    <w:uiPriority w:val="99"/>
    <w:rsid w:val="00B5757E"/>
    <w:pPr>
      <w:tabs>
        <w:tab w:val="clear" w:pos="1134"/>
        <w:tab w:val="clear" w:pos="1871"/>
        <w:tab w:val="clear" w:pos="2268"/>
        <w:tab w:val="num" w:pos="360"/>
      </w:tabs>
      <w:overflowPunct/>
      <w:autoSpaceDE/>
      <w:autoSpaceDN/>
      <w:adjustRightInd/>
      <w:spacing w:before="0"/>
      <w:jc w:val="both"/>
      <w:textAlignment w:val="auto"/>
    </w:pPr>
    <w:rPr>
      <w:rFonts w:ascii="Book Antiqua" w:hAnsi="Book Antiqua" w:cs="Angsana New"/>
      <w:lang w:val="zh-CN" w:eastAsia="zh-CN"/>
    </w:rPr>
  </w:style>
  <w:style w:type="paragraph" w:customStyle="1" w:styleId="TAN">
    <w:name w:val="TAN"/>
    <w:basedOn w:val="TAL"/>
    <w:link w:val="TANChar"/>
    <w:uiPriority w:val="99"/>
    <w:rsid w:val="00B5757E"/>
    <w:pPr>
      <w:ind w:left="851" w:hanging="851"/>
      <w:textAlignment w:val="baseline"/>
    </w:pPr>
    <w:rPr>
      <w:rFonts w:eastAsia="Batang"/>
    </w:rPr>
  </w:style>
  <w:style w:type="paragraph" w:customStyle="1" w:styleId="B11">
    <w:name w:val="B1+"/>
    <w:basedOn w:val="Normal"/>
    <w:uiPriority w:val="99"/>
    <w:rsid w:val="00B5757E"/>
    <w:pPr>
      <w:tabs>
        <w:tab w:val="clear" w:pos="1134"/>
        <w:tab w:val="clear" w:pos="1871"/>
        <w:tab w:val="clear" w:pos="2268"/>
        <w:tab w:val="num" w:pos="425"/>
      </w:tabs>
      <w:spacing w:before="0" w:after="180"/>
      <w:ind w:left="425" w:hanging="425"/>
    </w:pPr>
    <w:rPr>
      <w:rFonts w:eastAsia="Batang" w:cs="Angsana New"/>
      <w:sz w:val="20"/>
      <w:lang w:val="zh-CN"/>
    </w:rPr>
  </w:style>
  <w:style w:type="paragraph" w:customStyle="1" w:styleId="B20">
    <w:name w:val="B2+"/>
    <w:basedOn w:val="B2"/>
    <w:uiPriority w:val="99"/>
    <w:rsid w:val="00B5757E"/>
    <w:pPr>
      <w:tabs>
        <w:tab w:val="num" w:pos="425"/>
      </w:tabs>
      <w:ind w:left="425" w:hanging="425"/>
    </w:pPr>
    <w:rPr>
      <w:rFonts w:eastAsia="Batang" w:cs="Angsana New"/>
    </w:rPr>
  </w:style>
  <w:style w:type="paragraph" w:customStyle="1" w:styleId="Texte">
    <w:name w:val="Texte"/>
    <w:basedOn w:val="Normal"/>
    <w:uiPriority w:val="99"/>
    <w:rsid w:val="00B5757E"/>
    <w:pPr>
      <w:widowControl w:val="0"/>
      <w:tabs>
        <w:tab w:val="clear" w:pos="1134"/>
        <w:tab w:val="clear" w:pos="1871"/>
        <w:tab w:val="clear" w:pos="2268"/>
      </w:tabs>
      <w:overflowPunct/>
      <w:autoSpaceDE/>
      <w:autoSpaceDN/>
      <w:adjustRightInd/>
      <w:jc w:val="both"/>
      <w:textAlignment w:val="auto"/>
    </w:pPr>
    <w:rPr>
      <w:rFonts w:eastAsia="MS Mincho" w:cs="Angsana New"/>
      <w:lang w:val="zh-CN" w:eastAsia="fr-FR"/>
    </w:rPr>
  </w:style>
  <w:style w:type="character" w:customStyle="1" w:styleId="fltext1">
    <w:name w:val="fltext1"/>
    <w:uiPriority w:val="99"/>
    <w:rsid w:val="00B5757E"/>
    <w:rPr>
      <w:rFonts w:ascii="Arial" w:hAnsi="Arial"/>
      <w:color w:val="000000"/>
      <w:spacing w:val="0"/>
      <w:sz w:val="17"/>
      <w:u w:val="none"/>
      <w:effect w:val="none"/>
      <w:lang w:val="zh-CN"/>
    </w:rPr>
  </w:style>
  <w:style w:type="paragraph" w:customStyle="1" w:styleId="Normalerostyle">
    <w:name w:val="Normal.erostyle"/>
    <w:uiPriority w:val="99"/>
    <w:rsid w:val="00B5757E"/>
    <w:pPr>
      <w:suppressAutoHyphens/>
    </w:pPr>
    <w:rPr>
      <w:rFonts w:ascii="Times New Roman" w:eastAsia="MS Mincho" w:hAnsi="Times New Roman" w:cs="Angsana New"/>
      <w:lang w:val="zh-CN" w:eastAsia="en-IE"/>
    </w:rPr>
  </w:style>
  <w:style w:type="paragraph" w:customStyle="1" w:styleId="Times">
    <w:name w:val="Times"/>
    <w:basedOn w:val="Normal"/>
    <w:uiPriority w:val="99"/>
    <w:rsid w:val="00B5757E"/>
    <w:pPr>
      <w:tabs>
        <w:tab w:val="clear" w:pos="1134"/>
        <w:tab w:val="clear" w:pos="1871"/>
        <w:tab w:val="clear" w:pos="2268"/>
      </w:tabs>
      <w:overflowPunct/>
      <w:autoSpaceDE/>
      <w:autoSpaceDN/>
      <w:adjustRightInd/>
      <w:spacing w:before="0"/>
      <w:textAlignment w:val="auto"/>
    </w:pPr>
    <w:rPr>
      <w:rFonts w:eastAsia="MS Mincho" w:cs="Angsana New"/>
      <w:sz w:val="20"/>
      <w:lang w:val="zh-CN"/>
    </w:rPr>
  </w:style>
  <w:style w:type="character" w:customStyle="1" w:styleId="04Text0">
    <w:name w:val="04_Text (文字)"/>
    <w:uiPriority w:val="99"/>
    <w:rsid w:val="00B5757E"/>
    <w:rPr>
      <w:rFonts w:eastAsia="MS Mincho"/>
      <w:sz w:val="24"/>
      <w:lang w:val="zh-CN"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B5757E"/>
    <w:rPr>
      <w:b/>
      <w:sz w:val="24"/>
      <w:lang w:val="zh-CN"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B5757E"/>
    <w:rPr>
      <w:b/>
      <w:sz w:val="24"/>
      <w:lang w:val="zh-CN" w:eastAsia="en-US"/>
    </w:rPr>
  </w:style>
  <w:style w:type="character" w:customStyle="1" w:styleId="NumberedLeft063cmHanging0Char">
    <w:name w:val="Numbered.Left:  0.63 cm.Hanging:  0 Char"/>
    <w:uiPriority w:val="99"/>
    <w:rsid w:val="00B5757E"/>
    <w:rPr>
      <w:sz w:val="24"/>
      <w:lang w:val="zh-CN" w:eastAsia="ja-JP"/>
    </w:rPr>
  </w:style>
  <w:style w:type="character" w:customStyle="1" w:styleId="Tablehead2">
    <w:name w:val="Table_head (文字)"/>
    <w:uiPriority w:val="99"/>
    <w:rsid w:val="00B5757E"/>
    <w:rPr>
      <w:rFonts w:eastAsia="MS Mincho"/>
      <w:b/>
      <w:sz w:val="22"/>
      <w:lang w:val="zh-CN" w:eastAsia="en-US"/>
    </w:rPr>
  </w:style>
  <w:style w:type="character" w:customStyle="1" w:styleId="TableText4">
    <w:name w:val="Table_Text (文字)"/>
    <w:uiPriority w:val="99"/>
    <w:rsid w:val="00B5757E"/>
    <w:rPr>
      <w:rFonts w:eastAsia="MS Mincho"/>
      <w:sz w:val="22"/>
      <w:lang w:val="zh-CN" w:eastAsia="en-US"/>
    </w:rPr>
  </w:style>
  <w:style w:type="paragraph" w:customStyle="1" w:styleId="xl39">
    <w:name w:val="xl39"/>
    <w:basedOn w:val="Normal"/>
    <w:uiPriority w:val="99"/>
    <w:rsid w:val="00B5757E"/>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Malgun Gothic" w:hAnsi="Malgun Gothic" w:cs="Malgun Gothic"/>
      <w:sz w:val="16"/>
      <w:szCs w:val="16"/>
      <w:lang w:val="zh-CN"/>
    </w:rPr>
  </w:style>
  <w:style w:type="paragraph" w:customStyle="1" w:styleId="font5">
    <w:name w:val="font5"/>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sz w:val="16"/>
      <w:szCs w:val="16"/>
      <w:lang w:val="zh-CN" w:eastAsia="ja-JP"/>
    </w:rPr>
  </w:style>
  <w:style w:type="paragraph" w:customStyle="1" w:styleId="font6">
    <w:name w:val="font6"/>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i/>
      <w:iCs/>
      <w:sz w:val="16"/>
      <w:szCs w:val="16"/>
      <w:lang w:val="zh-CN" w:eastAsia="ja-JP"/>
    </w:rPr>
  </w:style>
  <w:style w:type="paragraph" w:customStyle="1" w:styleId="font7">
    <w:name w:val="font7"/>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sz w:val="16"/>
      <w:szCs w:val="16"/>
      <w:lang w:val="zh-CN" w:eastAsia="ja-JP"/>
    </w:rPr>
  </w:style>
  <w:style w:type="paragraph" w:customStyle="1" w:styleId="font8">
    <w:name w:val="font8"/>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b/>
      <w:bCs/>
      <w:i/>
      <w:iCs/>
      <w:sz w:val="16"/>
      <w:szCs w:val="16"/>
      <w:lang w:val="zh-CN" w:eastAsia="ja-JP"/>
    </w:rPr>
  </w:style>
  <w:style w:type="paragraph" w:customStyle="1" w:styleId="font9">
    <w:name w:val="font9"/>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b/>
      <w:bCs/>
      <w:i/>
      <w:iCs/>
      <w:sz w:val="16"/>
      <w:szCs w:val="16"/>
      <w:lang w:val="zh-CN" w:eastAsia="ja-JP"/>
    </w:rPr>
  </w:style>
  <w:style w:type="paragraph" w:customStyle="1" w:styleId="xl24">
    <w:name w:val="xl24"/>
    <w:basedOn w:val="Normal"/>
    <w:uiPriority w:val="99"/>
    <w:rsid w:val="00B5757E"/>
    <w:pPr>
      <w:pBdr>
        <w:top w:val="single" w:sz="4" w:space="0" w:color="000000"/>
        <w:left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5">
    <w:name w:val="xl25"/>
    <w:basedOn w:val="Normal"/>
    <w:uiPriority w:val="99"/>
    <w:rsid w:val="00B5757E"/>
    <w:pPr>
      <w:pBdr>
        <w:top w:val="single" w:sz="4" w:space="0" w:color="000000"/>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7">
    <w:name w:val="xl27"/>
    <w:basedOn w:val="Normal"/>
    <w:uiPriority w:val="99"/>
    <w:rsid w:val="00B5757E"/>
    <w:pPr>
      <w:pBdr>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8">
    <w:name w:val="xl28"/>
    <w:basedOn w:val="Normal"/>
    <w:uiPriority w:val="99"/>
    <w:rsid w:val="00B5757E"/>
    <w:pPr>
      <w:pBdr>
        <w:left w:val="single" w:sz="8"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9">
    <w:name w:val="xl29"/>
    <w:basedOn w:val="Normal"/>
    <w:uiPriority w:val="99"/>
    <w:rsid w:val="00B5757E"/>
    <w:pPr>
      <w:pBdr>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30">
    <w:name w:val="xl30"/>
    <w:basedOn w:val="Normal"/>
    <w:uiPriority w:val="99"/>
    <w:rsid w:val="00B5757E"/>
    <w:pPr>
      <w:pBdr>
        <w:top w:val="single" w:sz="4" w:space="0" w:color="000000"/>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31">
    <w:name w:val="xl31"/>
    <w:basedOn w:val="Normal"/>
    <w:uiPriority w:val="99"/>
    <w:rsid w:val="00B5757E"/>
    <w:pPr>
      <w:pBdr>
        <w:top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32">
    <w:name w:val="xl32"/>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zh-CN" w:eastAsia="ja-JP"/>
    </w:rPr>
  </w:style>
  <w:style w:type="paragraph" w:customStyle="1" w:styleId="xl33">
    <w:name w:val="xl33"/>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zh-CN" w:eastAsia="ja-JP"/>
    </w:rPr>
  </w:style>
  <w:style w:type="paragraph" w:customStyle="1" w:styleId="xl34">
    <w:name w:val="xl34"/>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zh-CN" w:eastAsia="ja-JP"/>
    </w:rPr>
  </w:style>
  <w:style w:type="paragraph" w:customStyle="1" w:styleId="xl35">
    <w:name w:val="xl35"/>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i/>
      <w:iCs/>
      <w:sz w:val="16"/>
      <w:szCs w:val="16"/>
      <w:lang w:val="zh-CN" w:eastAsia="ja-JP"/>
    </w:rPr>
  </w:style>
  <w:style w:type="paragraph" w:customStyle="1" w:styleId="xl36">
    <w:name w:val="xl36"/>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37">
    <w:name w:val="xl37"/>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zh-CN" w:eastAsia="ja-JP"/>
    </w:rPr>
  </w:style>
  <w:style w:type="paragraph" w:customStyle="1" w:styleId="xl38">
    <w:name w:val="xl38"/>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sz w:val="16"/>
      <w:szCs w:val="16"/>
      <w:lang w:val="zh-CN" w:eastAsia="ja-JP"/>
    </w:rPr>
  </w:style>
  <w:style w:type="paragraph" w:customStyle="1" w:styleId="xl40">
    <w:name w:val="xl40"/>
    <w:basedOn w:val="Normal"/>
    <w:uiPriority w:val="99"/>
    <w:rsid w:val="00B5757E"/>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zh-CN" w:eastAsia="ja-JP"/>
    </w:rPr>
  </w:style>
  <w:style w:type="paragraph" w:customStyle="1" w:styleId="xl41">
    <w:name w:val="xl41"/>
    <w:basedOn w:val="Normal"/>
    <w:uiPriority w:val="99"/>
    <w:rsid w:val="00B5757E"/>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zh-CN" w:eastAsia="ja-JP"/>
    </w:rPr>
  </w:style>
  <w:style w:type="paragraph" w:customStyle="1" w:styleId="xl42">
    <w:name w:val="xl42"/>
    <w:basedOn w:val="Normal"/>
    <w:uiPriority w:val="99"/>
    <w:rsid w:val="00B5757E"/>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3">
    <w:name w:val="xl43"/>
    <w:basedOn w:val="Normal"/>
    <w:uiPriority w:val="99"/>
    <w:rsid w:val="00B5757E"/>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4">
    <w:name w:val="xl44"/>
    <w:basedOn w:val="Normal"/>
    <w:uiPriority w:val="99"/>
    <w:rsid w:val="00B5757E"/>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5">
    <w:name w:val="xl45"/>
    <w:basedOn w:val="Normal"/>
    <w:uiPriority w:val="99"/>
    <w:rsid w:val="00B5757E"/>
    <w:pPr>
      <w:pBdr>
        <w:top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6">
    <w:name w:val="xl46"/>
    <w:basedOn w:val="Normal"/>
    <w:uiPriority w:val="99"/>
    <w:rsid w:val="00B5757E"/>
    <w:pPr>
      <w:pBdr>
        <w:top w:val="single" w:sz="8" w:space="0" w:color="auto"/>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7">
    <w:name w:val="xl47"/>
    <w:basedOn w:val="Normal"/>
    <w:uiPriority w:val="99"/>
    <w:rsid w:val="00B5757E"/>
    <w:pPr>
      <w:pBdr>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8">
    <w:name w:val="xl48"/>
    <w:basedOn w:val="Normal"/>
    <w:uiPriority w:val="99"/>
    <w:rsid w:val="00B5757E"/>
    <w:pP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9">
    <w:name w:val="xl49"/>
    <w:basedOn w:val="Normal"/>
    <w:uiPriority w:val="99"/>
    <w:rsid w:val="00B5757E"/>
    <w:pPr>
      <w:pBdr>
        <w:left w:val="single" w:sz="8" w:space="0" w:color="auto"/>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50">
    <w:name w:val="xl50"/>
    <w:basedOn w:val="Normal"/>
    <w:uiPriority w:val="99"/>
    <w:rsid w:val="00B5757E"/>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51">
    <w:name w:val="xl51"/>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B5757E"/>
    <w:pPr>
      <w:keepNext/>
      <w:keepLines/>
      <w:tabs>
        <w:tab w:val="clear" w:pos="1134"/>
        <w:tab w:val="clear" w:pos="1871"/>
        <w:tab w:val="clear" w:pos="2268"/>
        <w:tab w:val="left" w:pos="794"/>
        <w:tab w:val="num" w:pos="990"/>
        <w:tab w:val="left" w:pos="2127"/>
        <w:tab w:val="left" w:pos="2410"/>
        <w:tab w:val="left" w:pos="2921"/>
        <w:tab w:val="left" w:pos="3261"/>
      </w:tabs>
      <w:overflowPunct/>
      <w:autoSpaceDE/>
      <w:autoSpaceDN/>
      <w:adjustRightInd/>
      <w:spacing w:before="480" w:after="120"/>
      <w:ind w:left="990" w:hanging="990"/>
      <w:jc w:val="both"/>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B5757E"/>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B5757E"/>
    <w:pPr>
      <w:tabs>
        <w:tab w:val="clear" w:pos="1134"/>
        <w:tab w:val="clear" w:pos="1871"/>
        <w:tab w:val="clear" w:pos="2268"/>
      </w:tabs>
      <w:overflowPunct/>
      <w:autoSpaceDE/>
      <w:autoSpaceDN/>
      <w:adjustRightInd/>
      <w:spacing w:after="120"/>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B5757E"/>
    <w:pPr>
      <w:tabs>
        <w:tab w:val="clear" w:pos="1134"/>
        <w:tab w:val="clear" w:pos="1871"/>
        <w:tab w:val="clear" w:pos="2268"/>
        <w:tab w:val="center" w:pos="4819"/>
        <w:tab w:val="right" w:pos="9071"/>
      </w:tabs>
      <w:overflowPunct/>
      <w:autoSpaceDE/>
      <w:autoSpaceDN/>
      <w:adjustRightInd/>
      <w:spacing w:after="120"/>
      <w:jc w:val="both"/>
      <w:textAlignment w:val="auto"/>
    </w:pPr>
    <w:rPr>
      <w:rFonts w:eastAsia="MS Mincho"/>
      <w:sz w:val="22"/>
      <w:lang w:val="zh-CN" w:eastAsia="fr-FR"/>
    </w:rPr>
  </w:style>
  <w:style w:type="paragraph" w:customStyle="1" w:styleId="RetraitNormal2">
    <w:name w:val="RetraitNormal2"/>
    <w:basedOn w:val="NormalIndent"/>
    <w:uiPriority w:val="99"/>
    <w:rsid w:val="00B5757E"/>
    <w:pPr>
      <w:tabs>
        <w:tab w:val="clear" w:pos="1134"/>
        <w:tab w:val="clear" w:pos="1871"/>
        <w:tab w:val="clear" w:pos="2268"/>
      </w:tabs>
      <w:overflowPunct/>
      <w:autoSpaceDE/>
      <w:autoSpaceDN/>
      <w:adjustRightInd/>
      <w:spacing w:after="120"/>
      <w:jc w:val="both"/>
      <w:textAlignment w:val="auto"/>
    </w:pPr>
    <w:rPr>
      <w:sz w:val="22"/>
      <w:lang w:val="zh-CN" w:eastAsia="fr-FR"/>
    </w:rPr>
  </w:style>
  <w:style w:type="paragraph" w:customStyle="1" w:styleId="RetraitNormal3">
    <w:name w:val="RetraitNormal3"/>
    <w:basedOn w:val="RetraitNormal2"/>
    <w:uiPriority w:val="99"/>
    <w:rsid w:val="00B5757E"/>
    <w:pPr>
      <w:ind w:left="1560"/>
    </w:pPr>
  </w:style>
  <w:style w:type="paragraph" w:customStyle="1" w:styleId="Tableau">
    <w:name w:val="Tableau"/>
    <w:basedOn w:val="Normal"/>
    <w:uiPriority w:val="99"/>
    <w:rsid w:val="00B5757E"/>
    <w:pPr>
      <w:tabs>
        <w:tab w:val="clear" w:pos="1134"/>
        <w:tab w:val="clear" w:pos="1871"/>
        <w:tab w:val="clear" w:pos="2268"/>
      </w:tabs>
      <w:overflowPunct/>
      <w:autoSpaceDE/>
      <w:autoSpaceDN/>
      <w:adjustRightInd/>
      <w:spacing w:before="60" w:after="60"/>
      <w:jc w:val="both"/>
      <w:textAlignment w:val="auto"/>
    </w:pPr>
    <w:rPr>
      <w:rFonts w:eastAsia="MS Mincho"/>
      <w:sz w:val="20"/>
      <w:lang w:val="zh-CN" w:eastAsia="fr-FR"/>
    </w:rPr>
  </w:style>
  <w:style w:type="paragraph" w:customStyle="1" w:styleId="ZT">
    <w:name w:val="ZT"/>
    <w:link w:val="ZTChar"/>
    <w:uiPriority w:val="99"/>
    <w:rsid w:val="00B5757E"/>
    <w:pPr>
      <w:framePr w:wrap="notBeside" w:hAnchor="margin" w:yAlign="center"/>
      <w:widowControl w:val="0"/>
      <w:spacing w:line="240" w:lineRule="atLeast"/>
      <w:jc w:val="right"/>
    </w:pPr>
    <w:rPr>
      <w:rFonts w:ascii="Arial" w:eastAsia="MS Mincho" w:hAnsi="Arial"/>
      <w:b/>
      <w:sz w:val="22"/>
      <w:lang w:val="zh-CN" w:eastAsia="fr-FR"/>
    </w:rPr>
  </w:style>
  <w:style w:type="paragraph" w:customStyle="1" w:styleId="Bullets">
    <w:name w:val="Bullets"/>
    <w:basedOn w:val="Normal"/>
    <w:uiPriority w:val="99"/>
    <w:rsid w:val="00B5757E"/>
    <w:pPr>
      <w:tabs>
        <w:tab w:val="clear" w:pos="1134"/>
        <w:tab w:val="clear" w:pos="1871"/>
        <w:tab w:val="clear" w:pos="2268"/>
        <w:tab w:val="num" w:pos="432"/>
      </w:tabs>
      <w:overflowPunct/>
      <w:autoSpaceDE/>
      <w:autoSpaceDN/>
      <w:adjustRightInd/>
      <w:spacing w:after="120"/>
      <w:ind w:left="432" w:hanging="432"/>
      <w:jc w:val="both"/>
      <w:textAlignment w:val="auto"/>
    </w:pPr>
    <w:rPr>
      <w:rFonts w:eastAsia="MS Mincho"/>
      <w:sz w:val="22"/>
      <w:lang w:val="zh-CN" w:eastAsia="fr-FR"/>
    </w:rPr>
  </w:style>
  <w:style w:type="paragraph" w:customStyle="1" w:styleId="AnnexL2">
    <w:name w:val="Annex L2"/>
    <w:basedOn w:val="Normal"/>
    <w:next w:val="BodyText"/>
    <w:uiPriority w:val="99"/>
    <w:rsid w:val="00B5757E"/>
    <w:pPr>
      <w:keepNext/>
      <w:tabs>
        <w:tab w:val="clear" w:pos="1134"/>
        <w:tab w:val="clear" w:pos="1871"/>
        <w:tab w:val="clear" w:pos="2268"/>
        <w:tab w:val="num" w:pos="375"/>
        <w:tab w:val="num" w:pos="1440"/>
      </w:tabs>
      <w:overflowPunct/>
      <w:autoSpaceDE/>
      <w:autoSpaceDN/>
      <w:adjustRightInd/>
      <w:spacing w:before="240" w:after="60"/>
      <w:ind w:left="375" w:hanging="375"/>
      <w:jc w:val="both"/>
      <w:textAlignment w:val="auto"/>
      <w:outlineLvl w:val="1"/>
    </w:pPr>
    <w:rPr>
      <w:rFonts w:eastAsia="MS Mincho"/>
      <w:sz w:val="22"/>
      <w:lang w:val="zh-CN" w:eastAsia="fr-FR"/>
    </w:rPr>
  </w:style>
  <w:style w:type="paragraph" w:customStyle="1" w:styleId="Normal-12p-just">
    <w:name w:val="Normal-12p-just"/>
    <w:basedOn w:val="Normal"/>
    <w:uiPriority w:val="99"/>
    <w:rsid w:val="00B5757E"/>
    <w:pPr>
      <w:widowControl w:val="0"/>
      <w:tabs>
        <w:tab w:val="clear" w:pos="1871"/>
        <w:tab w:val="left" w:pos="0"/>
        <w:tab w:val="left" w:pos="567"/>
        <w:tab w:val="left" w:pos="1701"/>
        <w:tab w:val="left" w:pos="2835"/>
        <w:tab w:val="center" w:pos="4536"/>
        <w:tab w:val="right" w:pos="9072"/>
      </w:tabs>
      <w:overflowPunct/>
      <w:autoSpaceDE/>
      <w:autoSpaceDN/>
      <w:adjustRightInd/>
      <w:spacing w:after="120"/>
      <w:jc w:val="both"/>
      <w:textAlignment w:val="auto"/>
    </w:pPr>
    <w:rPr>
      <w:rFonts w:eastAsia="MS Mincho"/>
      <w:sz w:val="22"/>
      <w:lang w:val="zh-CN" w:eastAsia="de-DE"/>
    </w:rPr>
  </w:style>
  <w:style w:type="paragraph" w:customStyle="1" w:styleId="Textedebulles1">
    <w:name w:val="Texte de bulles1"/>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ascii="Tahoma" w:eastAsia="MS Mincho" w:hAnsi="Tahoma" w:cs="Times New Roman Bold"/>
      <w:sz w:val="16"/>
      <w:szCs w:val="16"/>
      <w:lang w:val="zh-CN" w:eastAsia="fr-FR"/>
    </w:rPr>
  </w:style>
  <w:style w:type="paragraph" w:customStyle="1" w:styleId="B3">
    <w:name w:val="B3"/>
    <w:basedOn w:val="List3"/>
    <w:uiPriority w:val="99"/>
    <w:rsid w:val="00B5757E"/>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rsid w:val="00B5757E"/>
    <w:pPr>
      <w:keepNext/>
      <w:tabs>
        <w:tab w:val="clear" w:pos="1134"/>
        <w:tab w:val="clear" w:pos="1871"/>
        <w:tab w:val="clear" w:pos="2268"/>
      </w:tabs>
      <w:overflowPunct/>
      <w:autoSpaceDE/>
      <w:autoSpaceDN/>
      <w:adjustRightInd/>
      <w:spacing w:before="40" w:after="40" w:line="280" w:lineRule="atLeast"/>
      <w:jc w:val="both"/>
      <w:textAlignment w:val="auto"/>
    </w:pPr>
    <w:rPr>
      <w:rFonts w:ascii="Bookman" w:eastAsia="MS Mincho" w:hAnsi="Bookman"/>
      <w:sz w:val="20"/>
      <w:lang w:val="zh-CN"/>
    </w:rPr>
  </w:style>
  <w:style w:type="paragraph" w:customStyle="1" w:styleId="TAJ">
    <w:name w:val="TAJ"/>
    <w:basedOn w:val="TH"/>
    <w:uiPriority w:val="99"/>
    <w:rsid w:val="00B5757E"/>
    <w:pPr>
      <w:overflowPunct/>
      <w:autoSpaceDE/>
      <w:autoSpaceDN/>
      <w:adjustRightInd/>
      <w:textAlignment w:val="auto"/>
    </w:pPr>
    <w:rPr>
      <w:lang w:eastAsia="en-US"/>
    </w:rPr>
  </w:style>
  <w:style w:type="paragraph" w:customStyle="1" w:styleId="FP">
    <w:name w:val="FP"/>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eastAsia="MS Mincho"/>
      <w:sz w:val="20"/>
      <w:lang w:val="zh-CN"/>
    </w:rPr>
  </w:style>
  <w:style w:type="paragraph" w:customStyle="1" w:styleId="tabletitle1">
    <w:name w:val="table title"/>
    <w:basedOn w:val="Normal"/>
    <w:uiPriority w:val="99"/>
    <w:rsid w:val="00B5757E"/>
    <w:pPr>
      <w:keepNext/>
      <w:tabs>
        <w:tab w:val="clear" w:pos="1134"/>
        <w:tab w:val="clear" w:pos="1871"/>
        <w:tab w:val="clear" w:pos="2268"/>
      </w:tabs>
      <w:overflowPunct/>
      <w:autoSpaceDE/>
      <w:autoSpaceDN/>
      <w:adjustRightInd/>
      <w:spacing w:after="120" w:line="280" w:lineRule="atLeast"/>
      <w:jc w:val="center"/>
      <w:textAlignment w:val="auto"/>
    </w:pPr>
    <w:rPr>
      <w:rFonts w:ascii="LMMNHP+BookmanOldStyle" w:hAnsi="LMMNHP+BookmanOldStyle"/>
      <w:b/>
      <w:sz w:val="22"/>
      <w:lang w:val="zh-CN"/>
    </w:rPr>
  </w:style>
  <w:style w:type="paragraph" w:customStyle="1" w:styleId="InsideAddress">
    <w:name w:val="Inside Address"/>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rsid w:val="00B5757E"/>
    <w:pPr>
      <w:tabs>
        <w:tab w:val="clear" w:pos="1134"/>
        <w:tab w:val="clear" w:pos="1871"/>
        <w:tab w:val="clear" w:pos="2268"/>
      </w:tabs>
      <w:overflowPunct/>
      <w:autoSpaceDE/>
      <w:autoSpaceDN/>
      <w:adjustRightInd/>
      <w:spacing w:before="180" w:after="220"/>
      <w:jc w:val="both"/>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rsid w:val="00B5757E"/>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eastAsia="fr-FR"/>
    </w:rPr>
  </w:style>
  <w:style w:type="paragraph" w:customStyle="1" w:styleId="Textedebulles2">
    <w:name w:val="Texte de bulles2"/>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rsid w:val="00B5757E"/>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B5757E"/>
    <w:rPr>
      <w:szCs w:val="24"/>
    </w:rPr>
  </w:style>
  <w:style w:type="paragraph" w:customStyle="1" w:styleId="Style0">
    <w:name w:val="Style0"/>
    <w:uiPriority w:val="99"/>
    <w:rsid w:val="00B5757E"/>
    <w:pPr>
      <w:autoSpaceDE w:val="0"/>
      <w:autoSpaceDN w:val="0"/>
      <w:adjustRightInd w:val="0"/>
    </w:pPr>
    <w:rPr>
      <w:rFonts w:ascii="Arial" w:eastAsia="MS Mincho" w:hAnsi="Arial"/>
      <w:sz w:val="24"/>
      <w:szCs w:val="24"/>
      <w:lang w:val="zh-CN" w:eastAsia="en-US"/>
    </w:rPr>
  </w:style>
  <w:style w:type="paragraph" w:customStyle="1" w:styleId="NumlistReport">
    <w:name w:val="Numlist Report"/>
    <w:basedOn w:val="Normal"/>
    <w:uiPriority w:val="99"/>
    <w:rsid w:val="00B5757E"/>
    <w:pPr>
      <w:tabs>
        <w:tab w:val="clear" w:pos="1134"/>
        <w:tab w:val="clear" w:pos="1871"/>
        <w:tab w:val="clear" w:pos="2268"/>
        <w:tab w:val="num" w:pos="360"/>
        <w:tab w:val="left" w:pos="794"/>
        <w:tab w:val="left" w:pos="1191"/>
        <w:tab w:val="left" w:pos="1588"/>
        <w:tab w:val="left" w:pos="1985"/>
      </w:tabs>
      <w:ind w:left="340" w:hanging="340"/>
    </w:pPr>
    <w:rPr>
      <w:rFonts w:eastAsia="MS Mincho"/>
      <w:lang w:val="zh-CN"/>
    </w:rPr>
  </w:style>
  <w:style w:type="paragraph" w:customStyle="1" w:styleId="StyleGrasAvant18pt">
    <w:name w:val="Style Gras Avant : 18 pt"/>
    <w:basedOn w:val="Heading1"/>
    <w:uiPriority w:val="99"/>
    <w:rsid w:val="00B5757E"/>
    <w:pPr>
      <w:numPr>
        <w:numId w:val="36"/>
      </w:numPr>
      <w:tabs>
        <w:tab w:val="clear" w:pos="1134"/>
        <w:tab w:val="clear" w:pos="1871"/>
        <w:tab w:val="clear" w:pos="2268"/>
        <w:tab w:val="left" w:pos="1191"/>
        <w:tab w:val="left" w:pos="1588"/>
        <w:tab w:val="left" w:pos="1985"/>
      </w:tabs>
      <w:spacing w:before="360"/>
    </w:pPr>
    <w:rPr>
      <w:b w:val="0"/>
      <w:bCs/>
      <w:sz w:val="24"/>
      <w:lang w:val="zh-CN"/>
    </w:rPr>
  </w:style>
  <w:style w:type="paragraph" w:customStyle="1" w:styleId="Kommentarthema1">
    <w:name w:val="Kommentarthema1"/>
    <w:basedOn w:val="CommentText"/>
    <w:next w:val="CommentText"/>
    <w:uiPriority w:val="99"/>
    <w:semiHidden/>
    <w:rsid w:val="00B5757E"/>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eastAsia="fr-FR"/>
    </w:rPr>
  </w:style>
  <w:style w:type="character" w:customStyle="1" w:styleId="sbtxt3">
    <w:name w:val="sbtxt3"/>
    <w:uiPriority w:val="99"/>
    <w:rsid w:val="00B5757E"/>
  </w:style>
  <w:style w:type="character" w:customStyle="1" w:styleId="body-text">
    <w:name w:val="body-text"/>
    <w:uiPriority w:val="99"/>
    <w:rsid w:val="00B5757E"/>
  </w:style>
  <w:style w:type="paragraph" w:customStyle="1" w:styleId="16">
    <w:name w:val="样式1"/>
    <w:basedOn w:val="TOC2"/>
    <w:uiPriority w:val="99"/>
    <w:rsid w:val="00B5757E"/>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hAnsi="SimSun" w:cs="SimSun"/>
      <w:bCs/>
      <w:noProof/>
      <w:szCs w:val="32"/>
      <w:lang w:val="zh-CN"/>
    </w:rPr>
  </w:style>
  <w:style w:type="paragraph" w:customStyle="1" w:styleId="a3">
    <w:name w:val="图表标题"/>
    <w:basedOn w:val="Caption"/>
    <w:link w:val="Char0"/>
    <w:autoRedefine/>
    <w:uiPriority w:val="99"/>
    <w:rsid w:val="00B5757E"/>
    <w:pPr>
      <w:keepNext w:val="0"/>
      <w:keepLines w:val="0"/>
      <w:widowControl w:val="0"/>
      <w:tabs>
        <w:tab w:val="left" w:pos="480"/>
        <w:tab w:val="left" w:pos="7200"/>
      </w:tabs>
      <w:spacing w:before="152" w:after="160" w:line="360" w:lineRule="auto"/>
    </w:pPr>
    <w:rPr>
      <w:rFonts w:eastAsia="SimSun"/>
      <w:b w:val="0"/>
      <w:kern w:val="2"/>
      <w:sz w:val="24"/>
    </w:rPr>
  </w:style>
  <w:style w:type="paragraph" w:customStyle="1" w:styleId="21">
    <w:name w:val="首行缩进2字符"/>
    <w:basedOn w:val="Normal"/>
    <w:link w:val="2Char"/>
    <w:autoRedefine/>
    <w:uiPriority w:val="99"/>
    <w:rsid w:val="00B5757E"/>
    <w:pPr>
      <w:widowControl w:val="0"/>
      <w:tabs>
        <w:tab w:val="clear" w:pos="1134"/>
        <w:tab w:val="clear" w:pos="1871"/>
        <w:tab w:val="clear" w:pos="2268"/>
        <w:tab w:val="left" w:pos="8160"/>
      </w:tabs>
      <w:overflowPunct/>
      <w:autoSpaceDE/>
      <w:autoSpaceDN/>
      <w:adjustRightInd/>
      <w:spacing w:before="0" w:line="360" w:lineRule="auto"/>
      <w:jc w:val="center"/>
      <w:textAlignment w:val="auto"/>
    </w:pPr>
    <w:rPr>
      <w:kern w:val="2"/>
      <w:lang w:val="zh-CN"/>
    </w:rPr>
  </w:style>
  <w:style w:type="character" w:customStyle="1" w:styleId="2Char">
    <w:name w:val="首行缩进2字符 Char"/>
    <w:link w:val="21"/>
    <w:uiPriority w:val="99"/>
    <w:locked/>
    <w:rsid w:val="00B5757E"/>
    <w:rPr>
      <w:rFonts w:ascii="Times New Roman" w:hAnsi="Times New Roman"/>
      <w:kern w:val="2"/>
      <w:sz w:val="24"/>
      <w:lang w:val="zh-CN" w:eastAsia="en-US"/>
    </w:rPr>
  </w:style>
  <w:style w:type="paragraph" w:customStyle="1" w:styleId="a4">
    <w:name w:val="图表文本"/>
    <w:basedOn w:val="Normal"/>
    <w:autoRedefine/>
    <w:uiPriority w:val="99"/>
    <w:rsid w:val="00B5757E"/>
    <w:pPr>
      <w:widowControl w:val="0"/>
      <w:tabs>
        <w:tab w:val="clear" w:pos="1134"/>
        <w:tab w:val="clear" w:pos="1871"/>
        <w:tab w:val="clear" w:pos="2268"/>
      </w:tabs>
      <w:overflowPunct/>
      <w:autoSpaceDE/>
      <w:autoSpaceDN/>
      <w:adjustRightInd/>
      <w:spacing w:before="0" w:afterLines="50" w:line="360" w:lineRule="auto"/>
      <w:ind w:hanging="21"/>
      <w:jc w:val="center"/>
      <w:textAlignment w:val="auto"/>
    </w:pPr>
    <w:rPr>
      <w:kern w:val="2"/>
      <w:szCs w:val="24"/>
      <w:lang w:val="zh-CN" w:eastAsia="zh-CN"/>
    </w:rPr>
  </w:style>
  <w:style w:type="character" w:customStyle="1" w:styleId="Char0">
    <w:name w:val="图表标题 Char"/>
    <w:link w:val="a3"/>
    <w:uiPriority w:val="99"/>
    <w:locked/>
    <w:rsid w:val="00B5757E"/>
    <w:rPr>
      <w:rFonts w:ascii="Times New Roman" w:hAnsi="Times New Roman"/>
      <w:kern w:val="2"/>
      <w:sz w:val="24"/>
      <w:lang w:val="zh-CN" w:eastAsia="de-DE"/>
    </w:rPr>
  </w:style>
  <w:style w:type="table" w:styleId="TableClassic1">
    <w:name w:val="Table Classic 1"/>
    <w:basedOn w:val="TableNormal"/>
    <w:uiPriority w:val="99"/>
    <w:rsid w:val="00B5757E"/>
    <w:pPr>
      <w:widowControl w:val="0"/>
      <w:jc w:val="both"/>
    </w:pPr>
    <w:rPr>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Garamond" w:eastAsia="SimSun" w:hAnsi="Garamon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Garamond" w:eastAsia="SimSun" w:hAnsi="Garamon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B5757E"/>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D">
    <w:name w:val="ZD"/>
    <w:uiPriority w:val="99"/>
    <w:rsid w:val="00B5757E"/>
    <w:pPr>
      <w:framePr w:wrap="notBeside" w:vAnchor="page" w:hAnchor="margin" w:y="15764"/>
      <w:widowControl w:val="0"/>
      <w:overflowPunct w:val="0"/>
      <w:autoSpaceDE w:val="0"/>
      <w:autoSpaceDN w:val="0"/>
      <w:adjustRightInd w:val="0"/>
      <w:textAlignment w:val="baseline"/>
    </w:pPr>
    <w:rPr>
      <w:rFonts w:ascii="Arial" w:hAnsi="Arial"/>
      <w:noProof/>
      <w:sz w:val="32"/>
      <w:lang w:val="zh-CN" w:eastAsia="en-GB"/>
    </w:rPr>
  </w:style>
  <w:style w:type="paragraph" w:customStyle="1" w:styleId="TT">
    <w:name w:val="TT"/>
    <w:basedOn w:val="Heading1"/>
    <w:next w:val="Normal"/>
    <w:uiPriority w:val="99"/>
    <w:rsid w:val="00B5757E"/>
    <w:pPr>
      <w:pBdr>
        <w:top w:val="single" w:sz="12" w:space="3" w:color="auto"/>
      </w:pBdr>
      <w:tabs>
        <w:tab w:val="clear" w:pos="1134"/>
        <w:tab w:val="clear" w:pos="1871"/>
        <w:tab w:val="clear" w:pos="2268"/>
      </w:tabs>
      <w:spacing w:before="240" w:after="180"/>
      <w:outlineLvl w:val="9"/>
    </w:pPr>
    <w:rPr>
      <w:rFonts w:ascii="Arial" w:hAnsi="Arial"/>
      <w:b w:val="0"/>
      <w:sz w:val="36"/>
      <w:lang w:val="zh-CN" w:eastAsia="en-GB"/>
    </w:rPr>
  </w:style>
  <w:style w:type="paragraph" w:customStyle="1" w:styleId="NF">
    <w:name w:val="NF"/>
    <w:basedOn w:val="NO"/>
    <w:uiPriority w:val="99"/>
    <w:rsid w:val="00B5757E"/>
    <w:pPr>
      <w:keepNext/>
      <w:spacing w:after="0"/>
    </w:pPr>
    <w:rPr>
      <w:rFonts w:ascii="Arial" w:eastAsia="Times New Roman" w:hAnsi="Arial"/>
      <w:sz w:val="18"/>
      <w:lang w:eastAsia="en-GB"/>
    </w:rPr>
  </w:style>
  <w:style w:type="paragraph" w:customStyle="1" w:styleId="PL">
    <w:name w:val="PL"/>
    <w:uiPriority w:val="99"/>
    <w:rsid w:val="00B5757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zh-CN" w:eastAsia="en-GB"/>
    </w:rPr>
  </w:style>
  <w:style w:type="paragraph" w:customStyle="1" w:styleId="LD">
    <w:name w:val="LD"/>
    <w:uiPriority w:val="99"/>
    <w:rsid w:val="00B5757E"/>
    <w:pPr>
      <w:keepNext/>
      <w:keepLines/>
      <w:overflowPunct w:val="0"/>
      <w:autoSpaceDE w:val="0"/>
      <w:autoSpaceDN w:val="0"/>
      <w:adjustRightInd w:val="0"/>
      <w:spacing w:line="180" w:lineRule="exact"/>
      <w:textAlignment w:val="baseline"/>
    </w:pPr>
    <w:rPr>
      <w:rFonts w:ascii="Courier New" w:hAnsi="Courier New"/>
      <w:noProof/>
      <w:lang w:val="zh-CN" w:eastAsia="en-GB"/>
    </w:rPr>
  </w:style>
  <w:style w:type="paragraph" w:customStyle="1" w:styleId="EX">
    <w:name w:val="EX"/>
    <w:basedOn w:val="Normal"/>
    <w:uiPriority w:val="99"/>
    <w:rsid w:val="00B5757E"/>
    <w:pPr>
      <w:keepLines/>
      <w:tabs>
        <w:tab w:val="clear" w:pos="1134"/>
        <w:tab w:val="clear" w:pos="1871"/>
        <w:tab w:val="clear" w:pos="2268"/>
      </w:tabs>
      <w:spacing w:before="0" w:after="180"/>
      <w:ind w:left="1702" w:hanging="1418"/>
    </w:pPr>
    <w:rPr>
      <w:sz w:val="20"/>
      <w:lang w:val="zh-CN" w:eastAsia="en-GB"/>
    </w:rPr>
  </w:style>
  <w:style w:type="paragraph" w:customStyle="1" w:styleId="NW">
    <w:name w:val="NW"/>
    <w:basedOn w:val="NO"/>
    <w:uiPriority w:val="99"/>
    <w:rsid w:val="00B5757E"/>
    <w:pPr>
      <w:spacing w:after="0"/>
    </w:pPr>
    <w:rPr>
      <w:rFonts w:eastAsia="Times New Roman"/>
      <w:lang w:eastAsia="en-GB"/>
    </w:rPr>
  </w:style>
  <w:style w:type="paragraph" w:customStyle="1" w:styleId="EW">
    <w:name w:val="EW"/>
    <w:basedOn w:val="EX"/>
    <w:uiPriority w:val="99"/>
    <w:rsid w:val="00B5757E"/>
    <w:pPr>
      <w:spacing w:after="0"/>
    </w:pPr>
  </w:style>
  <w:style w:type="paragraph" w:customStyle="1" w:styleId="EditorsNote">
    <w:name w:val="Editor's Note"/>
    <w:basedOn w:val="NO"/>
    <w:uiPriority w:val="99"/>
    <w:rsid w:val="00B5757E"/>
    <w:rPr>
      <w:rFonts w:eastAsia="Times New Roman"/>
      <w:color w:val="FF0000"/>
      <w:lang w:eastAsia="en-GB"/>
    </w:rPr>
  </w:style>
  <w:style w:type="paragraph" w:customStyle="1" w:styleId="ZA">
    <w:name w:val="ZA"/>
    <w:uiPriority w:val="99"/>
    <w:rsid w:val="00B5757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zh-CN" w:eastAsia="en-GB"/>
    </w:rPr>
  </w:style>
  <w:style w:type="paragraph" w:customStyle="1" w:styleId="ZB">
    <w:name w:val="ZB"/>
    <w:uiPriority w:val="99"/>
    <w:rsid w:val="00B5757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zh-CN" w:eastAsia="en-GB"/>
    </w:rPr>
  </w:style>
  <w:style w:type="paragraph" w:customStyle="1" w:styleId="ZU">
    <w:name w:val="ZU"/>
    <w:uiPriority w:val="99"/>
    <w:rsid w:val="00B5757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zh-CN" w:eastAsia="en-GB"/>
    </w:rPr>
  </w:style>
  <w:style w:type="paragraph" w:customStyle="1" w:styleId="ZH">
    <w:name w:val="ZH"/>
    <w:uiPriority w:val="99"/>
    <w:rsid w:val="00B5757E"/>
    <w:pPr>
      <w:framePr w:wrap="notBeside" w:vAnchor="page" w:hAnchor="margin" w:xAlign="center" w:y="6805"/>
      <w:widowControl w:val="0"/>
      <w:overflowPunct w:val="0"/>
      <w:autoSpaceDE w:val="0"/>
      <w:autoSpaceDN w:val="0"/>
      <w:adjustRightInd w:val="0"/>
      <w:textAlignment w:val="baseline"/>
    </w:pPr>
    <w:rPr>
      <w:rFonts w:ascii="Arial" w:hAnsi="Arial"/>
      <w:noProof/>
      <w:lang w:val="zh-CN" w:eastAsia="en-GB"/>
    </w:rPr>
  </w:style>
  <w:style w:type="paragraph" w:customStyle="1" w:styleId="ZG">
    <w:name w:val="ZG"/>
    <w:uiPriority w:val="99"/>
    <w:rsid w:val="00B5757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zh-CN" w:eastAsia="en-GB"/>
    </w:rPr>
  </w:style>
  <w:style w:type="paragraph" w:customStyle="1" w:styleId="B4">
    <w:name w:val="B4"/>
    <w:basedOn w:val="List4"/>
    <w:uiPriority w:val="99"/>
    <w:rsid w:val="00B5757E"/>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B5757E"/>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B5757E"/>
    <w:pPr>
      <w:framePr w:hRule="auto" w:wrap="notBeside" w:y="852"/>
    </w:pPr>
    <w:rPr>
      <w:i w:val="0"/>
      <w:sz w:val="40"/>
    </w:rPr>
  </w:style>
  <w:style w:type="paragraph" w:customStyle="1" w:styleId="ZV">
    <w:name w:val="ZV"/>
    <w:basedOn w:val="ZU"/>
    <w:uiPriority w:val="99"/>
    <w:rsid w:val="00B5757E"/>
    <w:pPr>
      <w:framePr w:wrap="notBeside" w:y="16161"/>
    </w:pPr>
  </w:style>
  <w:style w:type="paragraph" w:customStyle="1" w:styleId="INDENT1">
    <w:name w:val="INDENT1"/>
    <w:basedOn w:val="Normal"/>
    <w:uiPriority w:val="99"/>
    <w:rsid w:val="00B5757E"/>
    <w:pPr>
      <w:tabs>
        <w:tab w:val="clear" w:pos="1134"/>
        <w:tab w:val="clear" w:pos="1871"/>
        <w:tab w:val="clear" w:pos="2268"/>
      </w:tabs>
      <w:spacing w:before="0" w:after="180"/>
      <w:ind w:left="851"/>
    </w:pPr>
    <w:rPr>
      <w:sz w:val="20"/>
      <w:lang w:val="zh-CN" w:eastAsia="en-GB"/>
    </w:rPr>
  </w:style>
  <w:style w:type="paragraph" w:customStyle="1" w:styleId="INDENT2">
    <w:name w:val="INDENT2"/>
    <w:basedOn w:val="Normal"/>
    <w:uiPriority w:val="99"/>
    <w:rsid w:val="00B5757E"/>
    <w:pPr>
      <w:tabs>
        <w:tab w:val="clear" w:pos="1134"/>
        <w:tab w:val="clear" w:pos="1871"/>
        <w:tab w:val="clear" w:pos="2268"/>
      </w:tabs>
      <w:spacing w:before="0" w:after="180"/>
      <w:ind w:left="1135" w:hanging="284"/>
    </w:pPr>
    <w:rPr>
      <w:sz w:val="20"/>
      <w:lang w:val="zh-CN" w:eastAsia="en-GB"/>
    </w:rPr>
  </w:style>
  <w:style w:type="paragraph" w:customStyle="1" w:styleId="INDENT3">
    <w:name w:val="INDENT3"/>
    <w:basedOn w:val="Normal"/>
    <w:uiPriority w:val="99"/>
    <w:rsid w:val="00B5757E"/>
    <w:pPr>
      <w:tabs>
        <w:tab w:val="clear" w:pos="1134"/>
        <w:tab w:val="clear" w:pos="1871"/>
        <w:tab w:val="clear" w:pos="2268"/>
      </w:tabs>
      <w:spacing w:before="0" w:after="180"/>
      <w:ind w:left="1701" w:hanging="567"/>
    </w:pPr>
    <w:rPr>
      <w:sz w:val="20"/>
      <w:lang w:val="zh-CN" w:eastAsia="en-GB"/>
    </w:rPr>
  </w:style>
  <w:style w:type="paragraph" w:customStyle="1" w:styleId="RecCCITT">
    <w:name w:val="Rec_CCITT_#"/>
    <w:basedOn w:val="Normal"/>
    <w:uiPriority w:val="99"/>
    <w:rsid w:val="00B5757E"/>
    <w:pPr>
      <w:keepNext/>
      <w:keepLines/>
      <w:tabs>
        <w:tab w:val="clear" w:pos="1134"/>
        <w:tab w:val="clear" w:pos="1871"/>
        <w:tab w:val="clear" w:pos="2268"/>
      </w:tabs>
      <w:spacing w:before="0" w:after="180"/>
    </w:pPr>
    <w:rPr>
      <w:b/>
      <w:sz w:val="20"/>
      <w:lang w:val="zh-CN" w:eastAsia="en-GB"/>
    </w:rPr>
  </w:style>
  <w:style w:type="paragraph" w:customStyle="1" w:styleId="CouvRecTitle">
    <w:name w:val="Couv Rec Title"/>
    <w:basedOn w:val="Normal"/>
    <w:uiPriority w:val="99"/>
    <w:rsid w:val="00B5757E"/>
    <w:pPr>
      <w:keepNext/>
      <w:keepLines/>
      <w:tabs>
        <w:tab w:val="clear" w:pos="1134"/>
        <w:tab w:val="clear" w:pos="1871"/>
        <w:tab w:val="clear" w:pos="2268"/>
      </w:tabs>
      <w:spacing w:before="240" w:after="180"/>
      <w:ind w:left="1418"/>
    </w:pPr>
    <w:rPr>
      <w:rFonts w:ascii="Arial" w:hAnsi="Arial"/>
      <w:b/>
      <w:sz w:val="36"/>
      <w:lang w:val="zh-CN" w:eastAsia="en-GB"/>
    </w:rPr>
  </w:style>
  <w:style w:type="paragraph" w:customStyle="1" w:styleId="Guidance">
    <w:name w:val="Guidance"/>
    <w:basedOn w:val="Normal"/>
    <w:uiPriority w:val="99"/>
    <w:rsid w:val="00B5757E"/>
    <w:pPr>
      <w:tabs>
        <w:tab w:val="clear" w:pos="1134"/>
        <w:tab w:val="clear" w:pos="1871"/>
        <w:tab w:val="clear" w:pos="2268"/>
      </w:tabs>
      <w:spacing w:before="0" w:after="180"/>
    </w:pPr>
    <w:rPr>
      <w:i/>
      <w:color w:val="0000FF"/>
      <w:sz w:val="20"/>
      <w:lang w:val="zh-CN" w:eastAsia="en-GB"/>
    </w:rPr>
  </w:style>
  <w:style w:type="paragraph" w:customStyle="1" w:styleId="ListofMilestones">
    <w:name w:val="List of Milestones"/>
    <w:basedOn w:val="B10"/>
    <w:next w:val="B10"/>
    <w:uiPriority w:val="99"/>
    <w:rsid w:val="00B5757E"/>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B5757E"/>
    <w:pPr>
      <w:widowControl w:val="0"/>
      <w:tabs>
        <w:tab w:val="clear" w:pos="1134"/>
        <w:tab w:val="clear" w:pos="1871"/>
        <w:tab w:val="clear" w:pos="2268"/>
      </w:tabs>
      <w:spacing w:before="60" w:after="60"/>
    </w:pPr>
    <w:rPr>
      <w:sz w:val="20"/>
      <w:lang w:val="zh-CN" w:eastAsia="en-GB"/>
    </w:rPr>
  </w:style>
  <w:style w:type="paragraph" w:customStyle="1" w:styleId="berschrift1H1">
    <w:name w:val="Überschrift 1.H1"/>
    <w:basedOn w:val="Normal"/>
    <w:next w:val="Normal"/>
    <w:uiPriority w:val="99"/>
    <w:rsid w:val="00B5757E"/>
    <w:pPr>
      <w:keepNext/>
      <w:keepLines/>
      <w:numPr>
        <w:numId w:val="40"/>
      </w:numPr>
      <w:pBdr>
        <w:top w:val="single" w:sz="12" w:space="3" w:color="auto"/>
      </w:pBdr>
      <w:tabs>
        <w:tab w:val="clear" w:pos="1134"/>
        <w:tab w:val="clear" w:pos="1871"/>
        <w:tab w:val="clear" w:pos="2268"/>
      </w:tabs>
      <w:spacing w:before="240" w:after="180"/>
      <w:outlineLvl w:val="0"/>
    </w:pPr>
    <w:rPr>
      <w:rFonts w:ascii="Arial" w:hAnsi="Arial"/>
      <w:sz w:val="36"/>
      <w:lang w:val="zh-CN" w:eastAsia="en-GB"/>
    </w:rPr>
  </w:style>
  <w:style w:type="paragraph" w:customStyle="1" w:styleId="textintend1">
    <w:name w:val="text intend 1"/>
    <w:basedOn w:val="text"/>
    <w:uiPriority w:val="99"/>
    <w:rsid w:val="00B5757E"/>
    <w:pPr>
      <w:widowControl/>
      <w:numPr>
        <w:numId w:val="37"/>
      </w:numPr>
      <w:spacing w:after="120"/>
    </w:pPr>
    <w:rPr>
      <w:rFonts w:eastAsia="MS Mincho"/>
    </w:rPr>
  </w:style>
  <w:style w:type="paragraph" w:customStyle="1" w:styleId="text">
    <w:name w:val="text"/>
    <w:basedOn w:val="Normal"/>
    <w:uiPriority w:val="99"/>
    <w:rsid w:val="00B5757E"/>
    <w:pPr>
      <w:widowControl w:val="0"/>
      <w:tabs>
        <w:tab w:val="clear" w:pos="1134"/>
        <w:tab w:val="clear" w:pos="1871"/>
        <w:tab w:val="clear" w:pos="2268"/>
      </w:tabs>
      <w:spacing w:before="0" w:after="240"/>
      <w:jc w:val="both"/>
    </w:pPr>
    <w:rPr>
      <w:lang w:val="zh-CN" w:eastAsia="en-GB"/>
    </w:rPr>
  </w:style>
  <w:style w:type="paragraph" w:customStyle="1" w:styleId="textintend2">
    <w:name w:val="text intend 2"/>
    <w:basedOn w:val="text"/>
    <w:uiPriority w:val="99"/>
    <w:rsid w:val="00B5757E"/>
    <w:pPr>
      <w:widowControl/>
      <w:numPr>
        <w:numId w:val="38"/>
      </w:numPr>
      <w:spacing w:after="120"/>
    </w:pPr>
    <w:rPr>
      <w:rFonts w:eastAsia="MS Mincho"/>
    </w:rPr>
  </w:style>
  <w:style w:type="paragraph" w:customStyle="1" w:styleId="textintend3">
    <w:name w:val="text intend 3"/>
    <w:basedOn w:val="text"/>
    <w:uiPriority w:val="99"/>
    <w:rsid w:val="00B5757E"/>
    <w:pPr>
      <w:widowControl/>
      <w:numPr>
        <w:numId w:val="39"/>
      </w:numPr>
      <w:spacing w:after="120"/>
    </w:pPr>
    <w:rPr>
      <w:rFonts w:eastAsia="MS Mincho"/>
    </w:rPr>
  </w:style>
  <w:style w:type="paragraph" w:customStyle="1" w:styleId="normalpuce">
    <w:name w:val="normal puce"/>
    <w:basedOn w:val="Normal"/>
    <w:uiPriority w:val="99"/>
    <w:rsid w:val="00B5757E"/>
    <w:pPr>
      <w:widowControl w:val="0"/>
      <w:numPr>
        <w:numId w:val="41"/>
      </w:numPr>
      <w:tabs>
        <w:tab w:val="clear" w:pos="1134"/>
        <w:tab w:val="clear" w:pos="1871"/>
        <w:tab w:val="clear" w:pos="2268"/>
      </w:tabs>
      <w:spacing w:before="60" w:after="60"/>
      <w:jc w:val="both"/>
    </w:pPr>
    <w:rPr>
      <w:rFonts w:eastAsia="MS Mincho"/>
      <w:sz w:val="20"/>
      <w:lang w:val="zh-CN" w:eastAsia="en-GB"/>
    </w:rPr>
  </w:style>
  <w:style w:type="paragraph" w:customStyle="1" w:styleId="TextkrpervorPunkt">
    <w:name w:val="Textkörper vor Punkt"/>
    <w:basedOn w:val="BodyText"/>
    <w:next w:val="ListBullet0"/>
    <w:uiPriority w:val="99"/>
    <w:rsid w:val="00B5757E"/>
    <w:pPr>
      <w:keepNext/>
      <w:framePr w:hSpace="0" w:wrap="auto" w:vAnchor="margin" w:hAnchor="text" w:xAlign="lef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rsid w:val="00B5757E"/>
    <w:pPr>
      <w:pBdr>
        <w:top w:val="single" w:sz="6" w:space="4" w:color="auto"/>
      </w:pBdr>
      <w:tabs>
        <w:tab w:val="clear" w:pos="1134"/>
        <w:tab w:val="clear" w:pos="1871"/>
        <w:tab w:val="clear" w:pos="2268"/>
      </w:tabs>
      <w:spacing w:before="0" w:line="80" w:lineRule="exact"/>
    </w:pPr>
    <w:rPr>
      <w:rFonts w:ascii="LMMNHP+BookmanOldStyle" w:hAnsi="LMMNHP+BookmanOldStyle"/>
      <w:lang w:val="zh-CN" w:eastAsia="en-GB"/>
    </w:rPr>
  </w:style>
  <w:style w:type="paragraph" w:customStyle="1" w:styleId="figureart">
    <w:name w:val="figure art"/>
    <w:basedOn w:val="Normal"/>
    <w:next w:val="Normal"/>
    <w:uiPriority w:val="99"/>
    <w:rsid w:val="00B5757E"/>
    <w:pPr>
      <w:keepNext/>
      <w:tabs>
        <w:tab w:val="clear" w:pos="1134"/>
        <w:tab w:val="clear" w:pos="1871"/>
        <w:tab w:val="clear" w:pos="2268"/>
      </w:tabs>
      <w:spacing w:line="280" w:lineRule="atLeast"/>
      <w:jc w:val="center"/>
    </w:pPr>
    <w:rPr>
      <w:rFonts w:ascii="LMMNHP+BookmanOldStyle" w:hAnsi="LMMNHP+BookmanOldStyle"/>
      <w:sz w:val="20"/>
      <w:lang w:val="zh-CN" w:eastAsia="en-GB"/>
    </w:rPr>
  </w:style>
  <w:style w:type="paragraph" w:customStyle="1" w:styleId="numbrdlist">
    <w:name w:val="numbrd list"/>
    <w:basedOn w:val="Normal"/>
    <w:uiPriority w:val="99"/>
    <w:rsid w:val="00B5757E"/>
    <w:pPr>
      <w:tabs>
        <w:tab w:val="clear" w:pos="1134"/>
        <w:tab w:val="clear" w:pos="1871"/>
        <w:tab w:val="clear" w:pos="2268"/>
        <w:tab w:val="decimal" w:pos="547"/>
      </w:tabs>
      <w:spacing w:line="280" w:lineRule="atLeast"/>
      <w:ind w:left="720" w:hanging="720"/>
    </w:pPr>
    <w:rPr>
      <w:rFonts w:ascii="LMMNHP+BookmanOldStyle" w:hAnsi="LMMNHP+BookmanOldStyle"/>
      <w:sz w:val="20"/>
      <w:lang w:val="zh-CN" w:eastAsia="en-GB"/>
    </w:rPr>
  </w:style>
  <w:style w:type="paragraph" w:customStyle="1" w:styleId="datafield">
    <w:name w:val="data field"/>
    <w:basedOn w:val="Normal"/>
    <w:uiPriority w:val="99"/>
    <w:rsid w:val="00B5757E"/>
    <w:pPr>
      <w:keepLines/>
      <w:tabs>
        <w:tab w:val="clear" w:pos="1134"/>
        <w:tab w:val="clear" w:pos="1871"/>
        <w:tab w:val="clear" w:pos="2268"/>
        <w:tab w:val="right" w:pos="2160"/>
        <w:tab w:val="left" w:pos="2520"/>
      </w:tabs>
      <w:spacing w:line="280" w:lineRule="atLeast"/>
      <w:ind w:left="2880" w:hanging="2880"/>
      <w:jc w:val="both"/>
    </w:pPr>
    <w:rPr>
      <w:rFonts w:ascii="LMMNHP+BookmanOldStyle" w:hAnsi="LMMNHP+BookmanOldStyle"/>
      <w:sz w:val="20"/>
      <w:lang w:val="zh-CN" w:eastAsia="en-GB"/>
    </w:rPr>
  </w:style>
  <w:style w:type="paragraph" w:customStyle="1" w:styleId="bullet10">
    <w:name w:val="bullet 1"/>
    <w:basedOn w:val="Normal"/>
    <w:uiPriority w:val="99"/>
    <w:rsid w:val="00B5757E"/>
    <w:pPr>
      <w:keepLines/>
      <w:tabs>
        <w:tab w:val="clear" w:pos="1134"/>
        <w:tab w:val="clear" w:pos="1871"/>
        <w:tab w:val="clear" w:pos="2268"/>
      </w:tabs>
      <w:spacing w:line="280" w:lineRule="atLeast"/>
      <w:ind w:left="360" w:hanging="360"/>
    </w:pPr>
    <w:rPr>
      <w:rFonts w:ascii="LMMNHP+BookmanOldStyle" w:hAnsi="LMMNHP+BookmanOldStyle"/>
      <w:sz w:val="20"/>
      <w:lang w:val="zh-CN" w:eastAsia="en-GB"/>
    </w:rPr>
  </w:style>
  <w:style w:type="paragraph" w:customStyle="1" w:styleId="bullet20">
    <w:name w:val="bullet 2"/>
    <w:basedOn w:val="bullet10"/>
    <w:next w:val="bullet10"/>
    <w:uiPriority w:val="99"/>
    <w:rsid w:val="00B5757E"/>
    <w:pPr>
      <w:ind w:left="1080"/>
    </w:pPr>
  </w:style>
  <w:style w:type="paragraph" w:customStyle="1" w:styleId="bullet30">
    <w:name w:val="bullet 3"/>
    <w:basedOn w:val="bullet10"/>
    <w:uiPriority w:val="99"/>
    <w:rsid w:val="00B5757E"/>
    <w:pPr>
      <w:ind w:left="1440"/>
    </w:pPr>
  </w:style>
  <w:style w:type="paragraph" w:customStyle="1" w:styleId="bullet4">
    <w:name w:val="bullet 4"/>
    <w:basedOn w:val="bullet10"/>
    <w:uiPriority w:val="99"/>
    <w:rsid w:val="00B5757E"/>
    <w:pPr>
      <w:numPr>
        <w:numId w:val="42"/>
      </w:numPr>
      <w:tabs>
        <w:tab w:val="clear" w:pos="360"/>
      </w:tabs>
      <w:ind w:left="1800"/>
    </w:pPr>
  </w:style>
  <w:style w:type="paragraph" w:customStyle="1" w:styleId="CoverItem">
    <w:name w:val="Cover Item"/>
    <w:basedOn w:val="Normal"/>
    <w:uiPriority w:val="99"/>
    <w:rsid w:val="00B5757E"/>
    <w:pPr>
      <w:tabs>
        <w:tab w:val="clear" w:pos="1134"/>
        <w:tab w:val="clear" w:pos="1871"/>
        <w:tab w:val="clear" w:pos="2268"/>
        <w:tab w:val="left" w:pos="2160"/>
      </w:tabs>
      <w:spacing w:before="0" w:after="120"/>
      <w:ind w:left="2160" w:hanging="2160"/>
    </w:pPr>
    <w:rPr>
      <w:rFonts w:ascii="LMMNHP+BookmanOldStyle" w:hAnsi="LMMNHP+BookmanOldStyle"/>
      <w:sz w:val="20"/>
      <w:lang w:val="zh-CN" w:eastAsia="en-GB"/>
    </w:rPr>
  </w:style>
  <w:style w:type="paragraph" w:customStyle="1" w:styleId="Notice">
    <w:name w:val="Notice"/>
    <w:basedOn w:val="Normal"/>
    <w:uiPriority w:val="99"/>
    <w:rsid w:val="00B5757E"/>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1134"/>
        <w:tab w:val="clear" w:pos="1871"/>
        <w:tab w:val="clear" w:pos="2268"/>
      </w:tabs>
      <w:spacing w:before="80"/>
      <w:jc w:val="both"/>
    </w:pPr>
    <w:rPr>
      <w:rFonts w:ascii="LMMNHP+BookmanOldStyle" w:hAnsi="LMMNHP+BookmanOldStyle"/>
      <w:sz w:val="18"/>
      <w:lang w:val="zh-CN" w:eastAsia="en-GB"/>
    </w:rPr>
  </w:style>
  <w:style w:type="paragraph" w:customStyle="1" w:styleId="figurecaption0">
    <w:name w:val="figure caption"/>
    <w:basedOn w:val="Normal"/>
    <w:next w:val="Normal"/>
    <w:uiPriority w:val="99"/>
    <w:rsid w:val="00B5757E"/>
    <w:pPr>
      <w:tabs>
        <w:tab w:val="clear" w:pos="1134"/>
        <w:tab w:val="clear" w:pos="1871"/>
        <w:tab w:val="clear" w:pos="2268"/>
      </w:tabs>
      <w:spacing w:line="280" w:lineRule="atLeast"/>
      <w:jc w:val="center"/>
    </w:pPr>
    <w:rPr>
      <w:rFonts w:ascii="LMMNHP+BookmanOldStyle" w:hAnsi="LMMNHP+BookmanOldStyle"/>
      <w:b/>
      <w:bCs/>
      <w:sz w:val="20"/>
      <w:lang w:val="zh-CN" w:eastAsia="en-GB"/>
    </w:rPr>
  </w:style>
  <w:style w:type="paragraph" w:customStyle="1" w:styleId="HTMLBody">
    <w:name w:val="HTML Body"/>
    <w:uiPriority w:val="99"/>
    <w:rsid w:val="00B5757E"/>
    <w:rPr>
      <w:rFonts w:ascii="Courier" w:eastAsia="MS Mincho" w:hAnsi="Courier"/>
      <w:lang w:val="zh-CN" w:eastAsia="en-US"/>
    </w:rPr>
  </w:style>
  <w:style w:type="character" w:customStyle="1" w:styleId="strikethrough">
    <w:name w:val="strike through"/>
    <w:uiPriority w:val="99"/>
    <w:rsid w:val="00B5757E"/>
    <w:rPr>
      <w:strike/>
      <w:lang w:val="zh-CN"/>
    </w:rPr>
  </w:style>
  <w:style w:type="character" w:customStyle="1" w:styleId="subscript">
    <w:name w:val="subscript"/>
    <w:uiPriority w:val="99"/>
    <w:rsid w:val="00B5757E"/>
    <w:rPr>
      <w:position w:val="-6"/>
      <w:sz w:val="18"/>
      <w:lang w:val="zh-CN"/>
    </w:rPr>
  </w:style>
  <w:style w:type="character" w:customStyle="1" w:styleId="subscriptfootnote">
    <w:name w:val="subscript_footnote"/>
    <w:uiPriority w:val="99"/>
    <w:rsid w:val="00B5757E"/>
    <w:rPr>
      <w:position w:val="-6"/>
      <w:sz w:val="14"/>
      <w:lang w:val="zh-CN"/>
    </w:rPr>
  </w:style>
  <w:style w:type="character" w:customStyle="1" w:styleId="superscript0">
    <w:name w:val="superscript"/>
    <w:uiPriority w:val="99"/>
    <w:rsid w:val="00B5757E"/>
    <w:rPr>
      <w:position w:val="6"/>
      <w:sz w:val="18"/>
      <w:lang w:val="zh-CN"/>
    </w:rPr>
  </w:style>
  <w:style w:type="character" w:customStyle="1" w:styleId="superscriptfootnote">
    <w:name w:val="superscript_footnote"/>
    <w:uiPriority w:val="99"/>
    <w:rsid w:val="00B5757E"/>
    <w:rPr>
      <w:position w:val="6"/>
      <w:sz w:val="14"/>
      <w:lang w:val="zh-CN"/>
    </w:rPr>
  </w:style>
  <w:style w:type="paragraph" w:customStyle="1" w:styleId="tablecaption">
    <w:name w:val="table caption"/>
    <w:basedOn w:val="Normal"/>
    <w:uiPriority w:val="99"/>
    <w:rsid w:val="00B5757E"/>
    <w:pPr>
      <w:keepNext/>
      <w:tabs>
        <w:tab w:val="clear" w:pos="1134"/>
        <w:tab w:val="clear" w:pos="1871"/>
        <w:tab w:val="clear" w:pos="2268"/>
      </w:tabs>
      <w:spacing w:after="120" w:line="280" w:lineRule="atLeast"/>
      <w:jc w:val="center"/>
    </w:pPr>
    <w:rPr>
      <w:rFonts w:ascii="LMMNHP+BookmanOldStyle" w:hAnsi="LMMNHP+BookmanOldStyle"/>
      <w:b/>
      <w:sz w:val="20"/>
      <w:lang w:val="zh-CN" w:eastAsia="en-GB"/>
    </w:rPr>
  </w:style>
  <w:style w:type="paragraph" w:customStyle="1" w:styleId="Normal10">
    <w:name w:val="Normal.1"/>
    <w:basedOn w:val="Normal"/>
    <w:uiPriority w:val="99"/>
    <w:rsid w:val="00B5757E"/>
    <w:pPr>
      <w:tabs>
        <w:tab w:val="clear" w:pos="1134"/>
        <w:tab w:val="clear" w:pos="1871"/>
        <w:tab w:val="clear" w:pos="2268"/>
        <w:tab w:val="decimal" w:pos="1160"/>
        <w:tab w:val="left" w:pos="1440"/>
        <w:tab w:val="left" w:pos="4320"/>
        <w:tab w:val="decimal" w:pos="4760"/>
        <w:tab w:val="left" w:pos="5040"/>
        <w:tab w:val="decimal" w:pos="7200"/>
        <w:tab w:val="left" w:pos="7460"/>
      </w:tabs>
    </w:pPr>
    <w:rPr>
      <w:rFonts w:ascii="Geneva" w:hAnsi="Geneva"/>
      <w:sz w:val="20"/>
      <w:lang w:val="zh-CN" w:eastAsia="en-GB"/>
    </w:rPr>
  </w:style>
  <w:style w:type="paragraph" w:customStyle="1" w:styleId="lptext">
    <w:name w:val="löptext"/>
    <w:basedOn w:val="Normal"/>
    <w:uiPriority w:val="99"/>
    <w:rsid w:val="00B5757E"/>
    <w:pPr>
      <w:tabs>
        <w:tab w:val="clear" w:pos="1134"/>
        <w:tab w:val="clear" w:pos="1871"/>
        <w:tab w:val="clear" w:pos="2268"/>
      </w:tabs>
      <w:spacing w:before="100" w:after="100"/>
      <w:ind w:left="860"/>
    </w:pPr>
    <w:rPr>
      <w:rFonts w:ascii="Times" w:hAnsi="Times"/>
      <w:lang w:val="zh-CN" w:eastAsia="en-GB"/>
    </w:rPr>
  </w:style>
  <w:style w:type="paragraph" w:customStyle="1" w:styleId="Headerheaderodd1">
    <w:name w:val="Header.header odd1"/>
    <w:basedOn w:val="Normal"/>
    <w:uiPriority w:val="99"/>
    <w:rsid w:val="00B5757E"/>
    <w:pPr>
      <w:tabs>
        <w:tab w:val="clear" w:pos="1134"/>
        <w:tab w:val="clear" w:pos="1871"/>
        <w:tab w:val="clear" w:pos="2268"/>
        <w:tab w:val="center" w:pos="4536"/>
        <w:tab w:val="right" w:pos="9072"/>
      </w:tabs>
      <w:spacing w:before="0"/>
    </w:pPr>
    <w:rPr>
      <w:b/>
      <w:lang w:val="zh-CN" w:eastAsia="en-GB"/>
    </w:rPr>
  </w:style>
  <w:style w:type="paragraph" w:customStyle="1" w:styleId="Level1headingwo">
    <w:name w:val="Level 1 heading w/o #"/>
    <w:basedOn w:val="Heading1"/>
    <w:next w:val="text"/>
    <w:uiPriority w:val="99"/>
    <w:rsid w:val="00B5757E"/>
    <w:pPr>
      <w:keepLines w:val="0"/>
      <w:tabs>
        <w:tab w:val="clear" w:pos="1134"/>
        <w:tab w:val="clear" w:pos="1871"/>
        <w:tab w:val="clear" w:pos="2268"/>
      </w:tabs>
      <w:spacing w:before="240" w:after="240"/>
      <w:ind w:left="0" w:firstLine="0"/>
      <w:jc w:val="both"/>
      <w:outlineLvl w:val="9"/>
    </w:pPr>
    <w:rPr>
      <w:b w:val="0"/>
      <w:caps/>
      <w:sz w:val="24"/>
      <w:lang w:val="zh-CN" w:eastAsia="en-GB"/>
    </w:rPr>
  </w:style>
  <w:style w:type="paragraph" w:customStyle="1" w:styleId="Heading1H1">
    <w:name w:val="Heading 1.H1"/>
    <w:basedOn w:val="Normal"/>
    <w:next w:val="BodyText"/>
    <w:uiPriority w:val="99"/>
    <w:rsid w:val="00B5757E"/>
    <w:pPr>
      <w:keepNext/>
      <w:numPr>
        <w:numId w:val="43"/>
      </w:numPr>
      <w:tabs>
        <w:tab w:val="clear" w:pos="1134"/>
        <w:tab w:val="clear" w:pos="1871"/>
        <w:tab w:val="clear" w:pos="2268"/>
      </w:tabs>
      <w:spacing w:before="240" w:after="60"/>
    </w:pPr>
    <w:rPr>
      <w:rFonts w:ascii="Arial" w:hAnsi="Arial"/>
      <w:b/>
      <w:kern w:val="28"/>
      <w:sz w:val="28"/>
      <w:lang w:val="zh-CN" w:eastAsia="en-GB"/>
    </w:rPr>
  </w:style>
  <w:style w:type="paragraph" w:customStyle="1" w:styleId="Bulletedo2">
    <w:name w:val="Bulleted o 2"/>
    <w:basedOn w:val="Normal"/>
    <w:uiPriority w:val="99"/>
    <w:rsid w:val="00B5757E"/>
    <w:pPr>
      <w:numPr>
        <w:numId w:val="44"/>
      </w:numPr>
      <w:tabs>
        <w:tab w:val="clear" w:pos="1134"/>
        <w:tab w:val="clear" w:pos="1871"/>
        <w:tab w:val="clear" w:pos="2268"/>
      </w:tabs>
      <w:spacing w:before="0"/>
    </w:pPr>
    <w:rPr>
      <w:sz w:val="20"/>
      <w:lang w:val="zh-CN" w:eastAsia="en-GB"/>
    </w:rPr>
  </w:style>
  <w:style w:type="paragraph" w:customStyle="1" w:styleId="table1">
    <w:name w:val="table"/>
    <w:basedOn w:val="Normal"/>
    <w:next w:val="Normal"/>
    <w:uiPriority w:val="99"/>
    <w:rsid w:val="00B5757E"/>
    <w:pPr>
      <w:tabs>
        <w:tab w:val="clear" w:pos="1134"/>
        <w:tab w:val="clear" w:pos="1871"/>
        <w:tab w:val="clear" w:pos="2268"/>
      </w:tabs>
      <w:spacing w:before="0"/>
      <w:jc w:val="center"/>
    </w:pPr>
    <w:rPr>
      <w:rFonts w:eastAsia="MS Mincho"/>
      <w:sz w:val="20"/>
      <w:lang w:val="zh-CN" w:eastAsia="en-GB"/>
    </w:rPr>
  </w:style>
  <w:style w:type="paragraph" w:customStyle="1" w:styleId="HE">
    <w:name w:val="HE"/>
    <w:basedOn w:val="Normal"/>
    <w:uiPriority w:val="99"/>
    <w:rsid w:val="00B5757E"/>
    <w:pPr>
      <w:tabs>
        <w:tab w:val="clear" w:pos="1134"/>
        <w:tab w:val="clear" w:pos="1871"/>
        <w:tab w:val="clear" w:pos="2268"/>
      </w:tabs>
      <w:spacing w:before="0"/>
    </w:pPr>
    <w:rPr>
      <w:rFonts w:eastAsia="MS Mincho"/>
      <w:b/>
      <w:sz w:val="20"/>
      <w:lang w:val="zh-CN" w:eastAsia="en-GB"/>
    </w:rPr>
  </w:style>
  <w:style w:type="paragraph" w:customStyle="1" w:styleId="bodyCharCharChar">
    <w:name w:val="body Char Char Char"/>
    <w:basedOn w:val="Normal"/>
    <w:uiPriority w:val="99"/>
    <w:rsid w:val="00B5757E"/>
    <w:pPr>
      <w:tabs>
        <w:tab w:val="clear" w:pos="1134"/>
        <w:tab w:val="clear" w:pos="1871"/>
        <w:tab w:val="clear" w:pos="2268"/>
        <w:tab w:val="left" w:pos="2160"/>
      </w:tabs>
      <w:spacing w:after="120" w:line="280" w:lineRule="atLeast"/>
      <w:jc w:val="both"/>
    </w:pPr>
    <w:rPr>
      <w:rFonts w:ascii="New York" w:hAnsi="New York"/>
      <w:sz w:val="22"/>
      <w:szCs w:val="22"/>
      <w:lang w:val="zh-CN" w:eastAsia="en-GB"/>
    </w:rPr>
  </w:style>
  <w:style w:type="paragraph" w:customStyle="1" w:styleId="bodyChar0">
    <w:name w:val="body Char"/>
    <w:basedOn w:val="Normal"/>
    <w:uiPriority w:val="99"/>
    <w:rsid w:val="00B5757E"/>
    <w:pPr>
      <w:tabs>
        <w:tab w:val="clear" w:pos="1134"/>
        <w:tab w:val="clear" w:pos="1871"/>
        <w:tab w:val="clear" w:pos="2268"/>
        <w:tab w:val="left" w:pos="2160"/>
      </w:tabs>
      <w:spacing w:after="120" w:line="280" w:lineRule="atLeast"/>
      <w:jc w:val="both"/>
    </w:pPr>
    <w:rPr>
      <w:rFonts w:ascii="New York" w:hAnsi="New York"/>
      <w:lang w:val="zh-CN" w:eastAsia="en-GB"/>
    </w:rPr>
  </w:style>
  <w:style w:type="character" w:customStyle="1" w:styleId="figurecaptionChar">
    <w:name w:val="figure caption Char"/>
    <w:uiPriority w:val="99"/>
    <w:rsid w:val="00B5757E"/>
    <w:rPr>
      <w:rFonts w:ascii="LMMNHP+BookmanOldStyle" w:hAnsi="LMMNHP+BookmanOldStyle"/>
      <w:b/>
      <w:lang w:val="zh-CN" w:eastAsia="en-US"/>
    </w:rPr>
  </w:style>
  <w:style w:type="character" w:customStyle="1" w:styleId="TFChar">
    <w:name w:val="TF Char"/>
    <w:uiPriority w:val="99"/>
    <w:rsid w:val="00B5757E"/>
    <w:rPr>
      <w:rFonts w:ascii="Arial" w:hAnsi="Arial"/>
      <w:b/>
      <w:lang w:val="zh-CN" w:eastAsia="en-US"/>
    </w:rPr>
  </w:style>
  <w:style w:type="paragraph" w:customStyle="1" w:styleId="bodyCharCharCharChar">
    <w:name w:val="body Char Char Char Char"/>
    <w:basedOn w:val="Normal"/>
    <w:uiPriority w:val="99"/>
    <w:rsid w:val="00B5757E"/>
    <w:pPr>
      <w:tabs>
        <w:tab w:val="clear" w:pos="1134"/>
        <w:tab w:val="clear" w:pos="1871"/>
        <w:tab w:val="clear" w:pos="2268"/>
        <w:tab w:val="left" w:pos="2160"/>
      </w:tabs>
      <w:spacing w:after="120" w:line="280" w:lineRule="atLeast"/>
      <w:jc w:val="both"/>
    </w:pPr>
    <w:rPr>
      <w:rFonts w:ascii="New York" w:hAnsi="New York"/>
      <w:sz w:val="22"/>
      <w:szCs w:val="22"/>
      <w:lang w:val="zh-CN" w:eastAsia="en-GB"/>
    </w:rPr>
  </w:style>
  <w:style w:type="character" w:customStyle="1" w:styleId="bodyCharCharCharCharChar">
    <w:name w:val="body Char Char Char Char Char"/>
    <w:uiPriority w:val="99"/>
    <w:rsid w:val="00B5757E"/>
    <w:rPr>
      <w:rFonts w:ascii="New York" w:hAnsi="New York"/>
      <w:sz w:val="22"/>
      <w:lang w:val="zh-CN" w:eastAsia="en-US"/>
    </w:rPr>
  </w:style>
  <w:style w:type="paragraph" w:customStyle="1" w:styleId="acronymsdefns">
    <w:name w:val="acronyms/defns"/>
    <w:basedOn w:val="body0"/>
    <w:uiPriority w:val="99"/>
    <w:rsid w:val="00B5757E"/>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B5757E"/>
    <w:pPr>
      <w:tabs>
        <w:tab w:val="clear" w:pos="1134"/>
        <w:tab w:val="clear" w:pos="1871"/>
        <w:tab w:val="clear" w:pos="2268"/>
        <w:tab w:val="num" w:pos="357"/>
      </w:tabs>
      <w:spacing w:before="0" w:after="180"/>
      <w:ind w:left="397" w:hanging="397"/>
    </w:pPr>
    <w:rPr>
      <w:sz w:val="20"/>
      <w:lang w:val="zh-CN" w:eastAsia="en-GB"/>
    </w:rPr>
  </w:style>
  <w:style w:type="paragraph" w:customStyle="1" w:styleId="Add">
    <w:name w:val="Add"/>
    <w:basedOn w:val="Normal"/>
    <w:uiPriority w:val="99"/>
    <w:rsid w:val="00B5757E"/>
    <w:pPr>
      <w:tabs>
        <w:tab w:val="clear" w:pos="1134"/>
        <w:tab w:val="clear" w:pos="1871"/>
        <w:tab w:val="clear" w:pos="2268"/>
        <w:tab w:val="left" w:pos="851"/>
        <w:tab w:val="left" w:pos="1418"/>
        <w:tab w:val="left" w:pos="2127"/>
        <w:tab w:val="right" w:pos="8820"/>
        <w:tab w:val="right" w:pos="9720"/>
      </w:tabs>
      <w:spacing w:before="0"/>
      <w:jc w:val="both"/>
    </w:pPr>
    <w:rPr>
      <w:rFonts w:ascii="Arial" w:hAnsi="Arial"/>
      <w:b/>
      <w:sz w:val="22"/>
      <w:lang w:val="zh-CN" w:eastAsia="en-GB"/>
    </w:rPr>
  </w:style>
  <w:style w:type="paragraph" w:customStyle="1" w:styleId="Standard1">
    <w:name w:val="Standard1"/>
    <w:uiPriority w:val="99"/>
    <w:rsid w:val="00B5757E"/>
    <w:pPr>
      <w:widowControl w:val="0"/>
    </w:pPr>
    <w:rPr>
      <w:rFonts w:ascii="Times New Roman" w:eastAsia="MS Mincho" w:hAnsi="Times New Roman"/>
      <w:lang w:val="zh-CN" w:eastAsia="en-US"/>
    </w:rPr>
  </w:style>
  <w:style w:type="paragraph" w:customStyle="1" w:styleId="tdoc-header">
    <w:name w:val="tdoc-header"/>
    <w:uiPriority w:val="99"/>
    <w:rsid w:val="00B5757E"/>
    <w:rPr>
      <w:rFonts w:ascii="Arial" w:eastAsia="MS Mincho" w:hAnsi="Arial"/>
      <w:noProof/>
      <w:sz w:val="24"/>
      <w:lang w:val="zh-CN" w:eastAsia="en-US"/>
    </w:rPr>
  </w:style>
  <w:style w:type="paragraph" w:customStyle="1" w:styleId="BalloonText1">
    <w:name w:val="Balloon Text1"/>
    <w:basedOn w:val="Normal"/>
    <w:uiPriority w:val="99"/>
    <w:semiHidden/>
    <w:rsid w:val="00B5757E"/>
    <w:pPr>
      <w:tabs>
        <w:tab w:val="clear" w:pos="1134"/>
        <w:tab w:val="clear" w:pos="1871"/>
        <w:tab w:val="clear" w:pos="2268"/>
      </w:tabs>
      <w:spacing w:before="0"/>
    </w:pPr>
    <w:rPr>
      <w:rFonts w:ascii="Tahoma" w:hAnsi="Tahoma" w:cs="Tahoma"/>
      <w:sz w:val="16"/>
      <w:szCs w:val="16"/>
      <w:lang w:val="zh-CN" w:eastAsia="en-GB"/>
    </w:rPr>
  </w:style>
  <w:style w:type="paragraph" w:customStyle="1" w:styleId="EQCentered">
    <w:name w:val="EQ + Centered"/>
    <w:basedOn w:val="EQ"/>
    <w:uiPriority w:val="99"/>
    <w:rsid w:val="00B5757E"/>
    <w:pPr>
      <w:spacing w:after="0"/>
    </w:pPr>
    <w:rPr>
      <w:rFonts w:ascii="Arial" w:eastAsia="Times New Roman" w:hAnsi="Arial"/>
      <w:sz w:val="22"/>
      <w:lang w:eastAsia="en-GB"/>
    </w:rPr>
  </w:style>
  <w:style w:type="paragraph" w:customStyle="1" w:styleId="02BodyText">
    <w:name w:val="02 BodyText"/>
    <w:basedOn w:val="Normal"/>
    <w:uiPriority w:val="99"/>
    <w:rsid w:val="00B5757E"/>
    <w:pPr>
      <w:tabs>
        <w:tab w:val="clear" w:pos="1134"/>
        <w:tab w:val="clear" w:pos="1871"/>
        <w:tab w:val="clear" w:pos="2268"/>
      </w:tabs>
      <w:spacing w:before="0" w:after="220"/>
      <w:ind w:left="2597" w:hanging="2597"/>
    </w:pPr>
    <w:rPr>
      <w:rFonts w:ascii="Arial" w:hAnsi="Arial"/>
      <w:sz w:val="22"/>
      <w:lang w:val="zh-CN" w:eastAsia="en-GB"/>
    </w:rPr>
  </w:style>
  <w:style w:type="paragraph" w:customStyle="1" w:styleId="01BodyText">
    <w:name w:val="01 BodyText"/>
    <w:basedOn w:val="Normal"/>
    <w:uiPriority w:val="99"/>
    <w:rsid w:val="00B5757E"/>
    <w:pPr>
      <w:tabs>
        <w:tab w:val="clear" w:pos="1134"/>
        <w:tab w:val="clear" w:pos="1871"/>
        <w:tab w:val="clear" w:pos="2268"/>
      </w:tabs>
      <w:spacing w:before="0" w:after="220"/>
      <w:ind w:left="1298" w:hanging="1298"/>
    </w:pPr>
    <w:rPr>
      <w:rFonts w:ascii="Arial" w:hAnsi="Arial"/>
      <w:sz w:val="22"/>
      <w:lang w:val="zh-CN" w:eastAsia="en-GB"/>
    </w:rPr>
  </w:style>
  <w:style w:type="paragraph" w:customStyle="1" w:styleId="22BodyText">
    <w:name w:val="22 BodyText"/>
    <w:basedOn w:val="Normal"/>
    <w:uiPriority w:val="99"/>
    <w:rsid w:val="00B5757E"/>
    <w:pPr>
      <w:tabs>
        <w:tab w:val="clear" w:pos="1134"/>
        <w:tab w:val="clear" w:pos="1871"/>
        <w:tab w:val="clear" w:pos="2268"/>
      </w:tabs>
      <w:spacing w:before="0" w:after="220"/>
      <w:ind w:left="2597"/>
    </w:pPr>
    <w:rPr>
      <w:rFonts w:ascii="Arial" w:hAnsi="Arial"/>
      <w:sz w:val="22"/>
      <w:lang w:val="zh-CN" w:eastAsia="en-GB"/>
    </w:rPr>
  </w:style>
  <w:style w:type="paragraph" w:customStyle="1" w:styleId="12BodyText">
    <w:name w:val="12 BodyText"/>
    <w:basedOn w:val="Normal"/>
    <w:uiPriority w:val="99"/>
    <w:rsid w:val="00B5757E"/>
    <w:pPr>
      <w:tabs>
        <w:tab w:val="clear" w:pos="1134"/>
        <w:tab w:val="clear" w:pos="1871"/>
        <w:tab w:val="clear" w:pos="2268"/>
      </w:tabs>
      <w:spacing w:before="0" w:after="220"/>
      <w:ind w:left="2596" w:hanging="1298"/>
    </w:pPr>
    <w:rPr>
      <w:rFonts w:ascii="Arial" w:hAnsi="Arial"/>
      <w:sz w:val="22"/>
      <w:lang w:val="zh-CN" w:eastAsia="en-GB"/>
    </w:rPr>
  </w:style>
  <w:style w:type="paragraph" w:customStyle="1" w:styleId="23BodyText">
    <w:name w:val="23 BodyText"/>
    <w:basedOn w:val="Normal"/>
    <w:uiPriority w:val="99"/>
    <w:rsid w:val="00B5757E"/>
    <w:pPr>
      <w:tabs>
        <w:tab w:val="clear" w:pos="1134"/>
        <w:tab w:val="clear" w:pos="1871"/>
        <w:tab w:val="clear" w:pos="2268"/>
      </w:tabs>
      <w:spacing w:before="0" w:after="220"/>
      <w:ind w:left="3895" w:hanging="1298"/>
    </w:pPr>
    <w:rPr>
      <w:rFonts w:ascii="Arial" w:hAnsi="Arial"/>
      <w:sz w:val="22"/>
      <w:lang w:val="zh-CN" w:eastAsia="en-GB"/>
    </w:rPr>
  </w:style>
  <w:style w:type="paragraph" w:customStyle="1" w:styleId="33BodyText">
    <w:name w:val="33 BodyText"/>
    <w:basedOn w:val="Normal"/>
    <w:uiPriority w:val="99"/>
    <w:rsid w:val="00B5757E"/>
    <w:pPr>
      <w:tabs>
        <w:tab w:val="clear" w:pos="1134"/>
        <w:tab w:val="clear" w:pos="1871"/>
        <w:tab w:val="clear" w:pos="2268"/>
      </w:tabs>
      <w:spacing w:before="0" w:after="220"/>
      <w:ind w:left="3895"/>
    </w:pPr>
    <w:rPr>
      <w:rFonts w:ascii="Arial" w:hAnsi="Arial"/>
      <w:sz w:val="22"/>
      <w:lang w:val="zh-CN" w:eastAsia="en-GB"/>
    </w:rPr>
  </w:style>
  <w:style w:type="paragraph" w:customStyle="1" w:styleId="Bulleted-1">
    <w:name w:val="Bulleted - 1"/>
    <w:basedOn w:val="Bulletedo1"/>
    <w:uiPriority w:val="99"/>
    <w:rsid w:val="00B5757E"/>
    <w:pPr>
      <w:tabs>
        <w:tab w:val="clear" w:pos="357"/>
      </w:tabs>
      <w:spacing w:after="220"/>
      <w:ind w:left="1655" w:hanging="357"/>
    </w:pPr>
    <w:rPr>
      <w:rFonts w:ascii="Arial" w:hAnsi="Arial"/>
      <w:sz w:val="22"/>
    </w:rPr>
  </w:style>
  <w:style w:type="paragraph" w:customStyle="1" w:styleId="NumberedList0">
    <w:name w:val="Numbered List 0"/>
    <w:basedOn w:val="Normal"/>
    <w:uiPriority w:val="99"/>
    <w:rsid w:val="00B5757E"/>
    <w:pPr>
      <w:tabs>
        <w:tab w:val="clear" w:pos="1134"/>
        <w:tab w:val="clear" w:pos="1871"/>
        <w:tab w:val="clear" w:pos="2268"/>
      </w:tabs>
      <w:spacing w:before="0" w:after="220"/>
      <w:ind w:left="1298" w:hanging="1298"/>
    </w:pPr>
    <w:rPr>
      <w:rFonts w:ascii="Arial" w:hAnsi="Arial"/>
      <w:sz w:val="22"/>
      <w:lang w:val="zh-CN" w:eastAsia="en-GB"/>
    </w:rPr>
  </w:style>
  <w:style w:type="paragraph" w:customStyle="1" w:styleId="NumberedList1">
    <w:name w:val="Numbered List 1"/>
    <w:basedOn w:val="Normal"/>
    <w:uiPriority w:val="99"/>
    <w:rsid w:val="00B5757E"/>
    <w:pPr>
      <w:tabs>
        <w:tab w:val="clear" w:pos="1134"/>
        <w:tab w:val="clear" w:pos="1871"/>
        <w:tab w:val="clear" w:pos="2268"/>
      </w:tabs>
      <w:spacing w:before="0" w:after="220"/>
      <w:ind w:left="1655" w:hanging="357"/>
    </w:pPr>
    <w:rPr>
      <w:rFonts w:ascii="Arial" w:hAnsi="Arial"/>
      <w:sz w:val="22"/>
      <w:lang w:val="zh-CN" w:eastAsia="en-GB"/>
    </w:rPr>
  </w:style>
  <w:style w:type="paragraph" w:customStyle="1" w:styleId="NumberedList2">
    <w:name w:val="Numbered List 2"/>
    <w:basedOn w:val="NumberedList1"/>
    <w:uiPriority w:val="99"/>
    <w:rsid w:val="00B5757E"/>
    <w:pPr>
      <w:ind w:left="2954"/>
    </w:pPr>
  </w:style>
  <w:style w:type="paragraph" w:customStyle="1" w:styleId="Bulleted-2">
    <w:name w:val="Bulleted - 2"/>
    <w:basedOn w:val="Bulletedo2"/>
    <w:uiPriority w:val="99"/>
    <w:rsid w:val="00B5757E"/>
    <w:pPr>
      <w:tabs>
        <w:tab w:val="clear" w:pos="360"/>
      </w:tabs>
      <w:spacing w:after="220"/>
      <w:ind w:left="2954" w:hanging="357"/>
    </w:pPr>
    <w:rPr>
      <w:rFonts w:ascii="Arial" w:hAnsi="Arial"/>
      <w:sz w:val="22"/>
    </w:rPr>
  </w:style>
  <w:style w:type="paragraph" w:customStyle="1" w:styleId="DocumentTitle">
    <w:name w:val="Document Title"/>
    <w:basedOn w:val="Normal"/>
    <w:uiPriority w:val="99"/>
    <w:rsid w:val="00B5757E"/>
    <w:pPr>
      <w:tabs>
        <w:tab w:val="clear" w:pos="1134"/>
        <w:tab w:val="clear" w:pos="1871"/>
        <w:tab w:val="clear" w:pos="2268"/>
      </w:tabs>
      <w:spacing w:before="2800"/>
    </w:pPr>
    <w:rPr>
      <w:rFonts w:ascii="Arial" w:hAnsi="Arial"/>
      <w:b/>
      <w:sz w:val="36"/>
      <w:lang w:val="zh-CN" w:eastAsia="en-GB"/>
    </w:rPr>
  </w:style>
  <w:style w:type="paragraph" w:customStyle="1" w:styleId="CRCoverPage">
    <w:name w:val="CR Cover Page"/>
    <w:uiPriority w:val="99"/>
    <w:rsid w:val="00B5757E"/>
    <w:pPr>
      <w:spacing w:after="120"/>
    </w:pPr>
    <w:rPr>
      <w:rFonts w:ascii="Arial" w:eastAsia="Batang" w:hAnsi="Arial"/>
      <w:lang w:val="zh-CN" w:eastAsia="en-US"/>
    </w:rPr>
  </w:style>
  <w:style w:type="character" w:customStyle="1" w:styleId="tableentryChar">
    <w:name w:val="table entry Char"/>
    <w:link w:val="tableentry"/>
    <w:uiPriority w:val="99"/>
    <w:locked/>
    <w:rsid w:val="00B5757E"/>
    <w:rPr>
      <w:rFonts w:ascii="Bookman" w:eastAsia="MS Mincho" w:hAnsi="Bookman"/>
      <w:lang w:val="zh-CN" w:eastAsia="en-US"/>
    </w:rPr>
  </w:style>
  <w:style w:type="paragraph" w:customStyle="1" w:styleId="tableheading">
    <w:name w:val="table heading"/>
    <w:basedOn w:val="tableentry"/>
    <w:uiPriority w:val="99"/>
    <w:rsid w:val="00B5757E"/>
    <w:pPr>
      <w:keepLines/>
      <w:widowControl w:val="0"/>
      <w:jc w:val="center"/>
    </w:pPr>
    <w:rPr>
      <w:rFonts w:eastAsia="PMingLiU"/>
      <w:b/>
    </w:rPr>
  </w:style>
  <w:style w:type="paragraph" w:customStyle="1" w:styleId="numbrdlist0">
    <w:name w:val="numbrdlist"/>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ascii="Malgun Gothic" w:hAnsi="Malgun Gothic" w:cs="Malgun Gothic"/>
      <w:szCs w:val="24"/>
      <w:lang w:val="zh-CN"/>
    </w:rPr>
  </w:style>
  <w:style w:type="paragraph" w:customStyle="1" w:styleId="StyleListNumber2BeforeAuto">
    <w:name w:val="Style List Number 2 + Before:  Auto"/>
    <w:basedOn w:val="ListNumber2"/>
    <w:uiPriority w:val="99"/>
    <w:rsid w:val="00B5757E"/>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B5757E"/>
    <w:rPr>
      <w:rFonts w:ascii="Arial" w:eastAsia="MS Mincho" w:hAnsi="Arial"/>
      <w:b/>
      <w:lang w:val="zh-CN" w:eastAsia="en-GB"/>
    </w:rPr>
  </w:style>
  <w:style w:type="character" w:customStyle="1" w:styleId="NOChar">
    <w:name w:val="NO Char"/>
    <w:link w:val="NO"/>
    <w:uiPriority w:val="99"/>
    <w:locked/>
    <w:rsid w:val="00B5757E"/>
    <w:rPr>
      <w:rFonts w:ascii="Times New Roman" w:hAnsi="Times New Roman"/>
      <w:lang w:val="zh-CN" w:eastAsia="en-US"/>
    </w:rPr>
  </w:style>
  <w:style w:type="paragraph" w:customStyle="1" w:styleId="CharCharCharCarattereCarattereCarattereCarattere">
    <w:name w:val="Char Char Char Carattere Carattere Carattere Carattere"/>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1CharCharZchnZchn">
    <w:name w:val="Zchn Zchn1 Char Char Zchn Zchn"/>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harChar25">
    <w:name w:val="Char Char25"/>
    <w:uiPriority w:val="99"/>
    <w:rsid w:val="00B5757E"/>
    <w:rPr>
      <w:rFonts w:eastAsia="SimSun"/>
      <w:sz w:val="24"/>
      <w:lang w:val="zh-CN" w:eastAsia="en-US"/>
    </w:rPr>
  </w:style>
  <w:style w:type="character" w:customStyle="1" w:styleId="TANChar">
    <w:name w:val="TAN Char"/>
    <w:link w:val="TAN"/>
    <w:uiPriority w:val="99"/>
    <w:locked/>
    <w:rsid w:val="00B5757E"/>
    <w:rPr>
      <w:rFonts w:ascii="Arial" w:eastAsia="Batang" w:hAnsi="Arial"/>
      <w:sz w:val="18"/>
      <w:lang w:val="zh-CN" w:eastAsia="en-US"/>
    </w:rPr>
  </w:style>
  <w:style w:type="character" w:customStyle="1" w:styleId="StyleNormal">
    <w:name w:val="Style Normal +"/>
    <w:uiPriority w:val="99"/>
    <w:rsid w:val="00B5757E"/>
    <w:rPr>
      <w:rFonts w:ascii="Times New Roman" w:hAnsi="Times New Roman"/>
      <w:sz w:val="24"/>
      <w:lang w:val="zh-CN"/>
    </w:rPr>
  </w:style>
  <w:style w:type="paragraph" w:customStyle="1" w:styleId="CharCharCharCharChar1Char">
    <w:name w:val="Char Char Char Char Char1 Char"/>
    <w:basedOn w:val="Normal"/>
    <w:uiPriority w:val="99"/>
    <w:rsid w:val="00B5757E"/>
    <w:pPr>
      <w:keepNext/>
      <w:widowControl w:val="0"/>
      <w:tabs>
        <w:tab w:val="clear" w:pos="1134"/>
        <w:tab w:val="clear" w:pos="1871"/>
        <w:tab w:val="clear" w:pos="2268"/>
      </w:tabs>
      <w:overflowPunct/>
      <w:snapToGrid w:val="0"/>
      <w:spacing w:before="0" w:line="300" w:lineRule="auto"/>
      <w:textAlignment w:val="auto"/>
    </w:pPr>
    <w:rPr>
      <w:sz w:val="21"/>
      <w:szCs w:val="21"/>
      <w:lang w:val="zh-CN" w:eastAsia="zh-CN"/>
    </w:rPr>
  </w:style>
  <w:style w:type="paragraph" w:customStyle="1" w:styleId="24CharChar">
    <w:name w:val="(文字) (文字)24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6">
    <w:name w:val="Char Char26"/>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2">
    <w:name w:val="(文字) (文字)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Char3">
    <w:name w:val="(文字) (文字) Char (文字) (文字)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character" w:customStyle="1" w:styleId="H11Char">
    <w:name w:val="H11 Char"/>
    <w:uiPriority w:val="99"/>
    <w:rsid w:val="00B5757E"/>
    <w:rPr>
      <w:b/>
      <w:sz w:val="24"/>
      <w:lang w:val="zh-CN" w:eastAsia="en-US"/>
    </w:rPr>
  </w:style>
  <w:style w:type="paragraph" w:customStyle="1" w:styleId="CarZchnZchnCarCarCarZchnZchn">
    <w:name w:val="Car Zchn Zchn Car Car Car Zchn Zchn"/>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Char4">
    <w:name w:val="(文字) (文字) Char (文字) (文字) Char (文字) (文字)"/>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3">
    <w:name w:val="(文字) (文字) Char (文字) (文字)"/>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10">
    <w:name w:val="(文字) (文字) Char (文字) (文字)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table" w:styleId="TableGrid8">
    <w:name w:val="Table Grid 8"/>
    <w:basedOn w:val="TableNormal"/>
    <w:uiPriority w:val="99"/>
    <w:rsid w:val="00B5757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B5757E"/>
    <w:rPr>
      <w:rFonts w:ascii="Arial" w:hAnsi="Arial"/>
      <w:color w:val="000000"/>
      <w:sz w:val="20"/>
      <w:lang w:val="zh-CN"/>
    </w:rPr>
  </w:style>
  <w:style w:type="character" w:customStyle="1" w:styleId="EmailStyle10721">
    <w:name w:val="EmailStyle10721"/>
    <w:uiPriority w:val="99"/>
    <w:rsid w:val="00B5757E"/>
    <w:rPr>
      <w:rFonts w:ascii="Arial" w:hAnsi="Arial"/>
      <w:color w:val="000000"/>
      <w:sz w:val="20"/>
      <w:lang w:val="zh-CN"/>
    </w:rPr>
  </w:style>
  <w:style w:type="character" w:customStyle="1" w:styleId="EmailStyle10731">
    <w:name w:val="EmailStyle10731"/>
    <w:uiPriority w:val="99"/>
    <w:rsid w:val="00B5757E"/>
    <w:rPr>
      <w:rFonts w:ascii="Arial" w:hAnsi="Arial"/>
      <w:color w:val="000000"/>
      <w:sz w:val="20"/>
      <w:lang w:val="zh-CN"/>
    </w:rPr>
  </w:style>
  <w:style w:type="paragraph" w:styleId="Revision">
    <w:name w:val="Revision"/>
    <w:hidden/>
    <w:uiPriority w:val="99"/>
    <w:semiHidden/>
    <w:rsid w:val="00B5757E"/>
    <w:rPr>
      <w:rFonts w:ascii="Times New Roman" w:eastAsia="Batang" w:hAnsi="Times New Roman"/>
      <w:sz w:val="24"/>
      <w:lang w:val="zh-CN" w:eastAsia="en-US"/>
    </w:rPr>
  </w:style>
  <w:style w:type="paragraph" w:customStyle="1" w:styleId="Edt-ind">
    <w:name w:val="Edt-ind"/>
    <w:basedOn w:val="Normal"/>
    <w:uiPriority w:val="99"/>
    <w:rsid w:val="00B5757E"/>
    <w:pPr>
      <w:tabs>
        <w:tab w:val="clear" w:pos="1134"/>
        <w:tab w:val="clear" w:pos="1871"/>
        <w:tab w:val="clear" w:pos="2268"/>
        <w:tab w:val="left" w:pos="794"/>
        <w:tab w:val="left" w:pos="1191"/>
        <w:tab w:val="left" w:pos="1588"/>
        <w:tab w:val="left" w:pos="1985"/>
      </w:tabs>
    </w:pPr>
    <w:rPr>
      <w:lang w:val="zh-CN"/>
    </w:rPr>
  </w:style>
  <w:style w:type="character" w:customStyle="1" w:styleId="B1Car">
    <w:name w:val="B1 Car"/>
    <w:link w:val="B10"/>
    <w:uiPriority w:val="99"/>
    <w:locked/>
    <w:rsid w:val="00B5757E"/>
    <w:rPr>
      <w:rFonts w:ascii="Times New Roman" w:eastAsia="MS Mincho" w:hAnsi="Times New Roman"/>
      <w:lang w:val="zh-CN" w:eastAsia="en-US"/>
    </w:rPr>
  </w:style>
  <w:style w:type="character" w:customStyle="1" w:styleId="ZTChar">
    <w:name w:val="ZT Char"/>
    <w:link w:val="ZT"/>
    <w:uiPriority w:val="99"/>
    <w:locked/>
    <w:rsid w:val="00B5757E"/>
    <w:rPr>
      <w:rFonts w:ascii="Arial" w:eastAsia="MS Mincho" w:hAnsi="Arial"/>
      <w:b/>
      <w:sz w:val="22"/>
      <w:lang w:val="zh-CN" w:eastAsia="fr-FR"/>
    </w:rPr>
  </w:style>
  <w:style w:type="paragraph" w:styleId="NoSpacing">
    <w:name w:val="No Spacing"/>
    <w:uiPriority w:val="99"/>
    <w:qFormat/>
    <w:rsid w:val="00B5757E"/>
    <w:rPr>
      <w:rFonts w:ascii="Times New Roman" w:hAnsi="Times New Roman"/>
      <w:sz w:val="24"/>
      <w:szCs w:val="24"/>
      <w:lang w:val="zh-CN"/>
    </w:rPr>
  </w:style>
  <w:style w:type="paragraph" w:customStyle="1" w:styleId="FootnoteTextA">
    <w:name w:val="Footnote Text A"/>
    <w:uiPriority w:val="99"/>
    <w:rsid w:val="00B5757E"/>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olor w:val="000000"/>
      <w:sz w:val="22"/>
      <w:lang w:val="zh-CN" w:eastAsia="ja-JP"/>
    </w:rPr>
  </w:style>
  <w:style w:type="character" w:customStyle="1" w:styleId="apple-style-span">
    <w:name w:val="apple-style-span"/>
    <w:uiPriority w:val="99"/>
    <w:rsid w:val="00B5757E"/>
  </w:style>
  <w:style w:type="paragraph" w:customStyle="1" w:styleId="Statement">
    <w:name w:val="Statement"/>
    <w:basedOn w:val="SpecialFooter"/>
    <w:uiPriority w:val="99"/>
    <w:rsid w:val="00B5757E"/>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rsid w:val="00B5757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zh-CN"/>
    </w:rPr>
  </w:style>
  <w:style w:type="paragraph" w:customStyle="1" w:styleId="Rientra1">
    <w:name w:val="Rientra1"/>
    <w:basedOn w:val="Normal"/>
    <w:uiPriority w:val="99"/>
    <w:rsid w:val="00B5757E"/>
    <w:pPr>
      <w:tabs>
        <w:tab w:val="clear" w:pos="1134"/>
        <w:tab w:val="clear" w:pos="1871"/>
        <w:tab w:val="clear" w:pos="2268"/>
        <w:tab w:val="num" w:pos="360"/>
      </w:tabs>
      <w:overflowPunct/>
      <w:autoSpaceDE/>
      <w:autoSpaceDN/>
      <w:adjustRightInd/>
      <w:spacing w:before="60" w:after="60"/>
      <w:ind w:left="360" w:hanging="360"/>
      <w:jc w:val="both"/>
      <w:textAlignment w:val="auto"/>
    </w:pPr>
    <w:rPr>
      <w:rFonts w:eastAsia="MS Mincho"/>
      <w:sz w:val="20"/>
      <w:lang w:val="zh-CN"/>
    </w:rPr>
  </w:style>
  <w:style w:type="paragraph" w:customStyle="1" w:styleId="PointBullet1a">
    <w:name w:val="PointBullet1(a)"/>
    <w:basedOn w:val="Normal"/>
    <w:autoRedefine/>
    <w:uiPriority w:val="99"/>
    <w:rsid w:val="00B5757E"/>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rFonts w:eastAsia="MS Mincho"/>
      <w:b/>
      <w:sz w:val="20"/>
      <w:lang w:val="zh-CN"/>
    </w:rPr>
  </w:style>
  <w:style w:type="paragraph" w:customStyle="1" w:styleId="toc01">
    <w:name w:val="toc01"/>
    <w:basedOn w:val="Normal"/>
    <w:uiPriority w:val="99"/>
    <w:rsid w:val="00B5757E"/>
    <w:pPr>
      <w:tabs>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lang w:val="zh-CN"/>
    </w:rPr>
  </w:style>
  <w:style w:type="paragraph" w:customStyle="1" w:styleId="B1Sft">
    <w:name w:val="B1Sft"/>
    <w:basedOn w:val="B10"/>
    <w:uiPriority w:val="99"/>
    <w:rsid w:val="00B5757E"/>
    <w:pPr>
      <w:tabs>
        <w:tab w:val="num" w:pos="360"/>
      </w:tabs>
      <w:spacing w:after="60"/>
      <w:ind w:left="1080" w:hanging="360"/>
    </w:pPr>
    <w:rPr>
      <w:rFonts w:eastAsia="Times New Roman"/>
      <w:sz w:val="24"/>
    </w:rPr>
  </w:style>
  <w:style w:type="paragraph" w:customStyle="1" w:styleId="17">
    <w:name w:val="½À²Ù1"/>
    <w:basedOn w:val="Normal"/>
    <w:uiPriority w:val="99"/>
    <w:rsid w:val="00B5757E"/>
    <w:pPr>
      <w:tabs>
        <w:tab w:val="clear" w:pos="1134"/>
        <w:tab w:val="clear" w:pos="1871"/>
        <w:tab w:val="clear" w:pos="2268"/>
        <w:tab w:val="num" w:pos="360"/>
        <w:tab w:val="left" w:pos="794"/>
        <w:tab w:val="left" w:pos="1191"/>
        <w:tab w:val="left" w:pos="1588"/>
        <w:tab w:val="left" w:pos="1985"/>
      </w:tabs>
      <w:overflowPunct/>
      <w:autoSpaceDE/>
      <w:autoSpaceDN/>
      <w:adjustRightInd/>
      <w:spacing w:before="60" w:after="60"/>
      <w:ind w:left="360" w:hanging="360"/>
      <w:textAlignment w:val="auto"/>
    </w:pPr>
    <w:rPr>
      <w:rFonts w:eastAsia="MS Mincho"/>
      <w:b/>
      <w:i/>
      <w:lang w:val="zh-CN"/>
    </w:rPr>
  </w:style>
  <w:style w:type="paragraph" w:customStyle="1" w:styleId="toc01i">
    <w:name w:val="toc01i"/>
    <w:basedOn w:val="toc01"/>
    <w:uiPriority w:val="99"/>
    <w:rsid w:val="00B5757E"/>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B5757E"/>
    <w:rPr>
      <w:rFonts w:ascii="Times New Roman" w:hAnsi="Times New Roman"/>
      <w:b/>
      <w:sz w:val="28"/>
      <w:lang w:val="zh-CN" w:eastAsia="en-US"/>
    </w:rPr>
  </w:style>
  <w:style w:type="paragraph" w:customStyle="1" w:styleId="numbersright">
    <w:name w:val="numbers right"/>
    <w:uiPriority w:val="99"/>
    <w:rsid w:val="00B5757E"/>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B5757E"/>
    <w:rPr>
      <w:sz w:val="18"/>
      <w:lang w:val="zh-CN"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B5757E"/>
    <w:rPr>
      <w:sz w:val="22"/>
      <w:lang w:val="zh-CN" w:eastAsia="en-US"/>
    </w:rPr>
  </w:style>
  <w:style w:type="paragraph" w:customStyle="1" w:styleId="CharChar24CharCharCharChar">
    <w:name w:val="Char Char24 Char (文字) (文字) Char (文字) (文字) Char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styleId="PlaceholderText">
    <w:name w:val="Placeholder Text"/>
    <w:basedOn w:val="DefaultParagraphFont"/>
    <w:uiPriority w:val="99"/>
    <w:semiHidden/>
    <w:rsid w:val="00B5757E"/>
    <w:rPr>
      <w:color w:val="808080"/>
      <w:lang w:val="zh-CN"/>
    </w:rPr>
  </w:style>
  <w:style w:type="paragraph" w:customStyle="1" w:styleId="CarCarCarCarCarCarCarCarCarCharCharCar">
    <w:name w:val="Car Car Car Car Car Car Car Car Car Char Char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TALCar">
    <w:name w:val="TAL Car"/>
    <w:uiPriority w:val="99"/>
    <w:locked/>
    <w:rsid w:val="00B5757E"/>
    <w:rPr>
      <w:rFonts w:ascii="Arial" w:eastAsia="MS Mincho" w:hAnsi="Arial"/>
      <w:sz w:val="18"/>
      <w:lang w:val="zh-CN" w:eastAsia="en-GB"/>
    </w:rPr>
  </w:style>
  <w:style w:type="character" w:customStyle="1" w:styleId="EmailStyle10971">
    <w:name w:val="EmailStyle10971"/>
    <w:uiPriority w:val="99"/>
    <w:semiHidden/>
    <w:rsid w:val="00B5757E"/>
    <w:rPr>
      <w:rFonts w:ascii="Arial" w:hAnsi="Arial"/>
      <w:color w:val="000080"/>
      <w:sz w:val="20"/>
      <w:lang w:val="zh-CN"/>
    </w:rPr>
  </w:style>
  <w:style w:type="character" w:customStyle="1" w:styleId="EmailStyle10981">
    <w:name w:val="EmailStyle10981"/>
    <w:uiPriority w:val="99"/>
    <w:semiHidden/>
    <w:rsid w:val="00B5757E"/>
    <w:rPr>
      <w:rFonts w:ascii="Arial" w:hAnsi="Arial"/>
      <w:color w:val="000080"/>
      <w:sz w:val="20"/>
      <w:lang w:val="zh-CN"/>
    </w:rPr>
  </w:style>
  <w:style w:type="character" w:customStyle="1" w:styleId="TableTextChar0">
    <w:name w:val="Table_Text Char"/>
    <w:link w:val="TableText0"/>
    <w:uiPriority w:val="99"/>
    <w:locked/>
    <w:rsid w:val="00B5757E"/>
    <w:rPr>
      <w:rFonts w:ascii="Times New Roman" w:eastAsia="MS Mincho" w:hAnsi="Times New Roman"/>
      <w:sz w:val="18"/>
      <w:lang w:val="zh-CN" w:eastAsia="en-US"/>
    </w:rPr>
  </w:style>
  <w:style w:type="character" w:customStyle="1" w:styleId="EmailStyle11001">
    <w:name w:val="EmailStyle11001"/>
    <w:uiPriority w:val="99"/>
    <w:rsid w:val="00B5757E"/>
    <w:rPr>
      <w:rFonts w:ascii="Arial" w:hAnsi="Arial"/>
      <w:color w:val="000000"/>
      <w:sz w:val="20"/>
      <w:lang w:val="zh-CN"/>
    </w:rPr>
  </w:style>
  <w:style w:type="character" w:customStyle="1" w:styleId="EmailStyle11011">
    <w:name w:val="EmailStyle11011"/>
    <w:uiPriority w:val="99"/>
    <w:rsid w:val="00B5757E"/>
    <w:rPr>
      <w:rFonts w:ascii="Arial" w:hAnsi="Arial"/>
      <w:color w:val="000000"/>
      <w:sz w:val="20"/>
      <w:lang w:val="zh-CN"/>
    </w:rPr>
  </w:style>
  <w:style w:type="character" w:customStyle="1" w:styleId="EmailStyle11021">
    <w:name w:val="EmailStyle11021"/>
    <w:uiPriority w:val="99"/>
    <w:rsid w:val="00B5757E"/>
    <w:rPr>
      <w:rFonts w:ascii="Arial" w:hAnsi="Arial"/>
      <w:color w:val="000000"/>
      <w:sz w:val="20"/>
      <w:lang w:val="zh-CN"/>
    </w:rPr>
  </w:style>
  <w:style w:type="character" w:customStyle="1" w:styleId="EmailStyle11031">
    <w:name w:val="EmailStyle11031"/>
    <w:uiPriority w:val="99"/>
    <w:rsid w:val="00B5757E"/>
    <w:rPr>
      <w:rFonts w:ascii="Arial" w:hAnsi="Arial"/>
      <w:color w:val="000000"/>
      <w:sz w:val="20"/>
      <w:lang w:val="zh-CN"/>
    </w:rPr>
  </w:style>
  <w:style w:type="character" w:customStyle="1" w:styleId="EmailStyle11041">
    <w:name w:val="EmailStyle11041"/>
    <w:uiPriority w:val="99"/>
    <w:rsid w:val="00B5757E"/>
    <w:rPr>
      <w:rFonts w:ascii="Arial" w:hAnsi="Arial"/>
      <w:color w:val="000000"/>
      <w:sz w:val="20"/>
      <w:lang w:val="zh-CN"/>
    </w:rPr>
  </w:style>
  <w:style w:type="character" w:customStyle="1" w:styleId="EmailStyle11051">
    <w:name w:val="EmailStyle11051"/>
    <w:uiPriority w:val="99"/>
    <w:rsid w:val="00B5757E"/>
    <w:rPr>
      <w:rFonts w:ascii="Arial" w:hAnsi="Arial"/>
      <w:color w:val="000000"/>
      <w:sz w:val="20"/>
      <w:lang w:val="zh-CN"/>
    </w:rPr>
  </w:style>
  <w:style w:type="character" w:customStyle="1" w:styleId="EmailStyle11061">
    <w:name w:val="EmailStyle11061"/>
    <w:uiPriority w:val="99"/>
    <w:rsid w:val="00B5757E"/>
    <w:rPr>
      <w:rFonts w:ascii="Arial" w:hAnsi="Arial"/>
      <w:color w:val="000000"/>
      <w:sz w:val="20"/>
      <w:lang w:val="zh-CN"/>
    </w:rPr>
  </w:style>
  <w:style w:type="character" w:customStyle="1" w:styleId="EmailStyle11071">
    <w:name w:val="EmailStyle11071"/>
    <w:uiPriority w:val="99"/>
    <w:rsid w:val="00B5757E"/>
    <w:rPr>
      <w:rFonts w:ascii="Arial" w:hAnsi="Arial"/>
      <w:color w:val="000000"/>
      <w:sz w:val="20"/>
      <w:lang w:val="zh-CN"/>
    </w:rPr>
  </w:style>
  <w:style w:type="character" w:customStyle="1" w:styleId="EmailStyle11081">
    <w:name w:val="EmailStyle11081"/>
    <w:uiPriority w:val="99"/>
    <w:rsid w:val="00B5757E"/>
    <w:rPr>
      <w:rFonts w:ascii="Arial" w:hAnsi="Arial"/>
      <w:color w:val="000000"/>
      <w:sz w:val="20"/>
      <w:lang w:val="zh-CN"/>
    </w:rPr>
  </w:style>
  <w:style w:type="character" w:customStyle="1" w:styleId="EmailStyle11091">
    <w:name w:val="EmailStyle11091"/>
    <w:uiPriority w:val="99"/>
    <w:rsid w:val="00B5757E"/>
    <w:rPr>
      <w:rFonts w:ascii="Arial" w:hAnsi="Arial"/>
      <w:color w:val="000000"/>
      <w:sz w:val="20"/>
      <w:lang w:val="zh-CN"/>
    </w:rPr>
  </w:style>
  <w:style w:type="character" w:customStyle="1" w:styleId="EmailStyle11101">
    <w:name w:val="EmailStyle11101"/>
    <w:uiPriority w:val="99"/>
    <w:rsid w:val="00B5757E"/>
    <w:rPr>
      <w:rFonts w:ascii="Arial" w:hAnsi="Arial"/>
      <w:color w:val="000000"/>
      <w:sz w:val="20"/>
      <w:lang w:val="zh-CN"/>
    </w:rPr>
  </w:style>
  <w:style w:type="character" w:customStyle="1" w:styleId="EmailStyle11111">
    <w:name w:val="EmailStyle11111"/>
    <w:uiPriority w:val="99"/>
    <w:rsid w:val="00B5757E"/>
    <w:rPr>
      <w:rFonts w:ascii="Arial" w:hAnsi="Arial"/>
      <w:color w:val="000000"/>
      <w:sz w:val="20"/>
      <w:lang w:val="zh-CN"/>
    </w:rPr>
  </w:style>
  <w:style w:type="character" w:customStyle="1" w:styleId="EmailStyle11121">
    <w:name w:val="EmailStyle11121"/>
    <w:uiPriority w:val="99"/>
    <w:rsid w:val="00B5757E"/>
    <w:rPr>
      <w:rFonts w:ascii="Arial" w:hAnsi="Arial"/>
      <w:color w:val="000000"/>
      <w:sz w:val="20"/>
      <w:lang w:val="zh-CN"/>
    </w:rPr>
  </w:style>
  <w:style w:type="character" w:customStyle="1" w:styleId="EmailStyle11131">
    <w:name w:val="EmailStyle11131"/>
    <w:uiPriority w:val="99"/>
    <w:rsid w:val="00B5757E"/>
    <w:rPr>
      <w:rFonts w:ascii="Arial" w:hAnsi="Arial"/>
      <w:color w:val="000000"/>
      <w:sz w:val="20"/>
      <w:lang w:val="zh-CN"/>
    </w:rPr>
  </w:style>
  <w:style w:type="character" w:customStyle="1" w:styleId="EmailStyle11141">
    <w:name w:val="EmailStyle11141"/>
    <w:uiPriority w:val="99"/>
    <w:rsid w:val="00B5757E"/>
    <w:rPr>
      <w:rFonts w:ascii="Arial" w:hAnsi="Arial"/>
      <w:color w:val="000000"/>
      <w:sz w:val="20"/>
      <w:lang w:val="zh-CN"/>
    </w:rPr>
  </w:style>
  <w:style w:type="character" w:customStyle="1" w:styleId="EmailStyle11151">
    <w:name w:val="EmailStyle11151"/>
    <w:uiPriority w:val="99"/>
    <w:rsid w:val="00B5757E"/>
    <w:rPr>
      <w:rFonts w:ascii="Arial" w:hAnsi="Arial"/>
      <w:color w:val="000000"/>
      <w:sz w:val="20"/>
      <w:lang w:val="zh-CN"/>
    </w:rPr>
  </w:style>
  <w:style w:type="character" w:customStyle="1" w:styleId="EmailStyle11161">
    <w:name w:val="EmailStyle11161"/>
    <w:uiPriority w:val="99"/>
    <w:rsid w:val="00B5757E"/>
    <w:rPr>
      <w:rFonts w:ascii="Arial" w:hAnsi="Arial"/>
      <w:color w:val="000000"/>
      <w:sz w:val="20"/>
      <w:lang w:val="zh-CN"/>
    </w:rPr>
  </w:style>
  <w:style w:type="character" w:customStyle="1" w:styleId="EmailStyle11171">
    <w:name w:val="EmailStyle11171"/>
    <w:uiPriority w:val="99"/>
    <w:rsid w:val="00B5757E"/>
    <w:rPr>
      <w:rFonts w:ascii="Arial" w:hAnsi="Arial"/>
      <w:color w:val="000000"/>
      <w:sz w:val="20"/>
      <w:lang w:val="zh-CN"/>
    </w:rPr>
  </w:style>
  <w:style w:type="character" w:customStyle="1" w:styleId="EmailStyle11181">
    <w:name w:val="EmailStyle11181"/>
    <w:uiPriority w:val="99"/>
    <w:semiHidden/>
    <w:rsid w:val="00B5757E"/>
    <w:rPr>
      <w:rFonts w:ascii="Arial" w:hAnsi="Arial"/>
      <w:color w:val="000080"/>
      <w:sz w:val="20"/>
      <w:lang w:val="zh-CN"/>
    </w:rPr>
  </w:style>
  <w:style w:type="character" w:customStyle="1" w:styleId="EmailStyle11191">
    <w:name w:val="EmailStyle11191"/>
    <w:uiPriority w:val="99"/>
    <w:semiHidden/>
    <w:rsid w:val="00B5757E"/>
    <w:rPr>
      <w:rFonts w:ascii="Arial" w:hAnsi="Arial"/>
      <w:color w:val="000080"/>
      <w:sz w:val="20"/>
      <w:lang w:val="zh-CN"/>
    </w:rPr>
  </w:style>
  <w:style w:type="character" w:customStyle="1" w:styleId="EmailStyle11201">
    <w:name w:val="EmailStyle11201"/>
    <w:uiPriority w:val="99"/>
    <w:rsid w:val="00B5757E"/>
    <w:rPr>
      <w:rFonts w:ascii="Arial" w:hAnsi="Arial"/>
      <w:color w:val="000000"/>
      <w:sz w:val="20"/>
      <w:lang w:val="zh-CN"/>
    </w:rPr>
  </w:style>
  <w:style w:type="character" w:customStyle="1" w:styleId="EmailStyle11211">
    <w:name w:val="EmailStyle11211"/>
    <w:uiPriority w:val="99"/>
    <w:rsid w:val="00B5757E"/>
    <w:rPr>
      <w:rFonts w:ascii="Arial" w:hAnsi="Arial"/>
      <w:color w:val="000000"/>
      <w:sz w:val="20"/>
      <w:lang w:val="zh-CN"/>
    </w:rPr>
  </w:style>
  <w:style w:type="character" w:customStyle="1" w:styleId="EmailStyle11221">
    <w:name w:val="EmailStyle11221"/>
    <w:uiPriority w:val="99"/>
    <w:rsid w:val="00B5757E"/>
    <w:rPr>
      <w:rFonts w:ascii="Arial" w:hAnsi="Arial"/>
      <w:color w:val="000000"/>
      <w:sz w:val="20"/>
      <w:lang w:val="zh-CN"/>
    </w:rPr>
  </w:style>
  <w:style w:type="character" w:customStyle="1" w:styleId="EmailStyle11231">
    <w:name w:val="EmailStyle11231"/>
    <w:uiPriority w:val="99"/>
    <w:rsid w:val="00B5757E"/>
    <w:rPr>
      <w:rFonts w:ascii="Arial" w:hAnsi="Arial"/>
      <w:color w:val="000000"/>
      <w:sz w:val="20"/>
      <w:lang w:val="zh-CN"/>
    </w:rPr>
  </w:style>
  <w:style w:type="character" w:customStyle="1" w:styleId="EmailStyle11241">
    <w:name w:val="EmailStyle11241"/>
    <w:uiPriority w:val="99"/>
    <w:rsid w:val="00B5757E"/>
    <w:rPr>
      <w:rFonts w:ascii="Arial" w:hAnsi="Arial"/>
      <w:color w:val="000000"/>
      <w:sz w:val="20"/>
      <w:lang w:val="zh-CN"/>
    </w:rPr>
  </w:style>
  <w:style w:type="character" w:customStyle="1" w:styleId="EmailStyle11251">
    <w:name w:val="EmailStyle11251"/>
    <w:uiPriority w:val="99"/>
    <w:rsid w:val="00B5757E"/>
    <w:rPr>
      <w:rFonts w:ascii="Arial" w:hAnsi="Arial"/>
      <w:color w:val="000000"/>
      <w:sz w:val="20"/>
      <w:lang w:val="zh-CN"/>
    </w:rPr>
  </w:style>
  <w:style w:type="character" w:customStyle="1" w:styleId="EmailStyle11261">
    <w:name w:val="EmailStyle11261"/>
    <w:uiPriority w:val="99"/>
    <w:rsid w:val="00B5757E"/>
    <w:rPr>
      <w:rFonts w:ascii="Arial" w:hAnsi="Arial"/>
      <w:color w:val="000000"/>
      <w:sz w:val="20"/>
      <w:lang w:val="zh-CN"/>
    </w:rPr>
  </w:style>
  <w:style w:type="character" w:customStyle="1" w:styleId="EmailStyle11271">
    <w:name w:val="EmailStyle11271"/>
    <w:uiPriority w:val="99"/>
    <w:rsid w:val="00B5757E"/>
    <w:rPr>
      <w:rFonts w:ascii="Arial" w:hAnsi="Arial"/>
      <w:color w:val="000000"/>
      <w:sz w:val="20"/>
      <w:lang w:val="zh-CN"/>
    </w:rPr>
  </w:style>
  <w:style w:type="character" w:customStyle="1" w:styleId="EmailStyle11281">
    <w:name w:val="EmailStyle11281"/>
    <w:uiPriority w:val="99"/>
    <w:rsid w:val="00B5757E"/>
    <w:rPr>
      <w:rFonts w:ascii="Arial" w:hAnsi="Arial"/>
      <w:color w:val="000000"/>
      <w:sz w:val="20"/>
      <w:lang w:val="zh-CN"/>
    </w:rPr>
  </w:style>
  <w:style w:type="character" w:customStyle="1" w:styleId="EmailStyle11291">
    <w:name w:val="EmailStyle11291"/>
    <w:uiPriority w:val="99"/>
    <w:rsid w:val="00B5757E"/>
    <w:rPr>
      <w:rFonts w:ascii="Arial" w:hAnsi="Arial"/>
      <w:color w:val="000000"/>
      <w:sz w:val="20"/>
      <w:lang w:val="zh-CN"/>
    </w:rPr>
  </w:style>
  <w:style w:type="character" w:customStyle="1" w:styleId="EmailStyle11301">
    <w:name w:val="EmailStyle11301"/>
    <w:uiPriority w:val="99"/>
    <w:rsid w:val="00B5757E"/>
    <w:rPr>
      <w:rFonts w:ascii="Arial" w:hAnsi="Arial"/>
      <w:color w:val="000000"/>
      <w:sz w:val="20"/>
      <w:lang w:val="zh-CN"/>
    </w:rPr>
  </w:style>
  <w:style w:type="character" w:customStyle="1" w:styleId="EmailStyle11311">
    <w:name w:val="EmailStyle11311"/>
    <w:uiPriority w:val="99"/>
    <w:rsid w:val="00B5757E"/>
    <w:rPr>
      <w:rFonts w:ascii="Arial" w:hAnsi="Arial"/>
      <w:color w:val="000000"/>
      <w:sz w:val="20"/>
      <w:lang w:val="zh-CN"/>
    </w:rPr>
  </w:style>
  <w:style w:type="character" w:customStyle="1" w:styleId="EmailStyle11321">
    <w:name w:val="EmailStyle11321"/>
    <w:uiPriority w:val="99"/>
    <w:rsid w:val="00B5757E"/>
    <w:rPr>
      <w:rFonts w:ascii="Arial" w:hAnsi="Arial"/>
      <w:color w:val="000000"/>
      <w:sz w:val="20"/>
      <w:lang w:val="zh-CN"/>
    </w:rPr>
  </w:style>
  <w:style w:type="character" w:customStyle="1" w:styleId="EmailStyle11331">
    <w:name w:val="EmailStyle11331"/>
    <w:uiPriority w:val="99"/>
    <w:rsid w:val="00B5757E"/>
    <w:rPr>
      <w:rFonts w:ascii="Arial" w:hAnsi="Arial"/>
      <w:color w:val="000000"/>
      <w:sz w:val="20"/>
      <w:lang w:val="zh-CN"/>
    </w:rPr>
  </w:style>
  <w:style w:type="character" w:customStyle="1" w:styleId="EmailStyle11341">
    <w:name w:val="EmailStyle11341"/>
    <w:uiPriority w:val="99"/>
    <w:rsid w:val="00B5757E"/>
    <w:rPr>
      <w:rFonts w:ascii="Arial" w:hAnsi="Arial"/>
      <w:color w:val="000000"/>
      <w:sz w:val="20"/>
      <w:lang w:val="zh-CN"/>
    </w:rPr>
  </w:style>
  <w:style w:type="character" w:customStyle="1" w:styleId="EmailStyle11351">
    <w:name w:val="EmailStyle11351"/>
    <w:uiPriority w:val="99"/>
    <w:rsid w:val="00B5757E"/>
    <w:rPr>
      <w:rFonts w:ascii="Arial" w:hAnsi="Arial"/>
      <w:color w:val="000000"/>
      <w:sz w:val="20"/>
      <w:lang w:val="zh-CN"/>
    </w:rPr>
  </w:style>
  <w:style w:type="character" w:customStyle="1" w:styleId="EmailStyle11361">
    <w:name w:val="EmailStyle11361"/>
    <w:uiPriority w:val="99"/>
    <w:rsid w:val="00B5757E"/>
    <w:rPr>
      <w:rFonts w:ascii="Arial" w:hAnsi="Arial"/>
      <w:color w:val="000000"/>
      <w:sz w:val="20"/>
      <w:lang w:val="zh-CN"/>
    </w:rPr>
  </w:style>
  <w:style w:type="character" w:customStyle="1" w:styleId="EmailStyle11371">
    <w:name w:val="EmailStyle11371"/>
    <w:uiPriority w:val="99"/>
    <w:rsid w:val="00B5757E"/>
    <w:rPr>
      <w:rFonts w:ascii="Arial" w:hAnsi="Arial"/>
      <w:color w:val="000000"/>
      <w:sz w:val="20"/>
      <w:lang w:val="zh-CN"/>
    </w:rPr>
  </w:style>
  <w:style w:type="character" w:customStyle="1" w:styleId="EmailStyle11381">
    <w:name w:val="EmailStyle11381"/>
    <w:uiPriority w:val="99"/>
    <w:rsid w:val="00B5757E"/>
    <w:rPr>
      <w:rFonts w:ascii="Arial" w:hAnsi="Arial"/>
      <w:color w:val="000000"/>
      <w:sz w:val="20"/>
      <w:lang w:val="zh-CN"/>
    </w:rPr>
  </w:style>
  <w:style w:type="character" w:customStyle="1" w:styleId="EmailStyle11391">
    <w:name w:val="EmailStyle11391"/>
    <w:uiPriority w:val="99"/>
    <w:rsid w:val="00B5757E"/>
    <w:rPr>
      <w:rFonts w:ascii="Arial" w:hAnsi="Arial"/>
      <w:color w:val="000000"/>
      <w:sz w:val="20"/>
      <w:lang w:val="zh-CN"/>
    </w:rPr>
  </w:style>
  <w:style w:type="character" w:customStyle="1" w:styleId="EmailStyle11401">
    <w:name w:val="EmailStyle11401"/>
    <w:uiPriority w:val="99"/>
    <w:semiHidden/>
    <w:rsid w:val="00B5757E"/>
    <w:rPr>
      <w:rFonts w:ascii="Arial" w:hAnsi="Arial"/>
      <w:color w:val="000080"/>
      <w:sz w:val="20"/>
      <w:lang w:val="zh-CN"/>
    </w:rPr>
  </w:style>
  <w:style w:type="character" w:customStyle="1" w:styleId="EmailStyle11411">
    <w:name w:val="EmailStyle11411"/>
    <w:uiPriority w:val="99"/>
    <w:semiHidden/>
    <w:rsid w:val="00B5757E"/>
    <w:rPr>
      <w:rFonts w:ascii="Arial" w:hAnsi="Arial"/>
      <w:color w:val="000080"/>
      <w:sz w:val="20"/>
      <w:lang w:val="zh-CN"/>
    </w:rPr>
  </w:style>
  <w:style w:type="paragraph" w:customStyle="1" w:styleId="LSDeadline">
    <w:name w:val="LSDeadline"/>
    <w:basedOn w:val="Normal"/>
    <w:uiPriority w:val="99"/>
    <w:rsid w:val="00B5757E"/>
    <w:pPr>
      <w:tabs>
        <w:tab w:val="clear" w:pos="1134"/>
        <w:tab w:val="clear" w:pos="1871"/>
        <w:tab w:val="clear" w:pos="2268"/>
        <w:tab w:val="left" w:pos="794"/>
        <w:tab w:val="left" w:pos="1191"/>
        <w:tab w:val="left" w:pos="1588"/>
        <w:tab w:val="left" w:pos="1985"/>
      </w:tabs>
      <w:textAlignment w:val="auto"/>
    </w:pPr>
    <w:rPr>
      <w:rFonts w:eastAsia="MS Mincho"/>
      <w:b/>
      <w:bCs/>
      <w:lang w:val="zh-CN"/>
    </w:rPr>
  </w:style>
  <w:style w:type="paragraph" w:customStyle="1" w:styleId="LSForAction">
    <w:name w:val="LSForAction"/>
    <w:basedOn w:val="Normal"/>
    <w:uiPriority w:val="99"/>
    <w:rsid w:val="00B5757E"/>
    <w:pPr>
      <w:tabs>
        <w:tab w:val="clear" w:pos="1134"/>
        <w:tab w:val="clear" w:pos="1871"/>
        <w:tab w:val="clear" w:pos="2268"/>
        <w:tab w:val="left" w:pos="794"/>
        <w:tab w:val="left" w:pos="1191"/>
        <w:tab w:val="left" w:pos="1588"/>
        <w:tab w:val="left" w:pos="1985"/>
      </w:tabs>
      <w:textAlignment w:val="auto"/>
    </w:pPr>
    <w:rPr>
      <w:rFonts w:eastAsia="MS Mincho"/>
      <w:b/>
      <w:bCs/>
      <w:lang w:val="zh-CN"/>
    </w:rPr>
  </w:style>
  <w:style w:type="paragraph" w:customStyle="1" w:styleId="LSForInfo">
    <w:name w:val="LSForInfo"/>
    <w:basedOn w:val="LSForAction"/>
    <w:uiPriority w:val="99"/>
    <w:rsid w:val="00B5757E"/>
  </w:style>
  <w:style w:type="paragraph" w:customStyle="1" w:styleId="LSForComment">
    <w:name w:val="LSForComment"/>
    <w:basedOn w:val="LSForAction"/>
    <w:uiPriority w:val="99"/>
    <w:rsid w:val="00B5757E"/>
  </w:style>
  <w:style w:type="paragraph" w:customStyle="1" w:styleId="StyleHeading5Arial">
    <w:name w:val="Style Heading 5 + Arial"/>
    <w:basedOn w:val="Heading5"/>
    <w:autoRedefine/>
    <w:uiPriority w:val="99"/>
    <w:rsid w:val="00B5757E"/>
    <w:pPr>
      <w:keepNext w:val="0"/>
      <w:keepLines w:val="0"/>
      <w:tabs>
        <w:tab w:val="clear" w:pos="1871"/>
        <w:tab w:val="clear" w:pos="2268"/>
        <w:tab w:val="num" w:pos="720"/>
        <w:tab w:val="num" w:pos="795"/>
      </w:tabs>
      <w:overflowPunct/>
      <w:autoSpaceDE/>
      <w:autoSpaceDN/>
      <w:adjustRightInd/>
      <w:spacing w:before="240" w:after="60"/>
      <w:ind w:left="0" w:firstLine="0"/>
      <w:jc w:val="both"/>
      <w:textAlignment w:val="auto"/>
    </w:pPr>
    <w:rPr>
      <w:rFonts w:ascii="Arial" w:eastAsia="Batang" w:hAnsi="Arial"/>
      <w:b w:val="0"/>
      <w:bCs/>
      <w:i/>
      <w:kern w:val="2"/>
      <w:sz w:val="26"/>
      <w:lang w:val="zh-CN" w:eastAsia="ja-JP"/>
    </w:rPr>
  </w:style>
  <w:style w:type="character" w:customStyle="1" w:styleId="cItalic">
    <w:name w:val="cItalic"/>
    <w:uiPriority w:val="99"/>
    <w:rsid w:val="00B5757E"/>
    <w:rPr>
      <w:i/>
      <w:lang w:val="zh-CN"/>
    </w:rPr>
  </w:style>
  <w:style w:type="paragraph" w:customStyle="1" w:styleId="pPara">
    <w:name w:val="pPara"/>
    <w:basedOn w:val="Normal"/>
    <w:uiPriority w:val="99"/>
    <w:rsid w:val="00B5757E"/>
    <w:pPr>
      <w:widowControl w:val="0"/>
      <w:tabs>
        <w:tab w:val="clear" w:pos="1134"/>
        <w:tab w:val="clear" w:pos="1871"/>
        <w:tab w:val="clear" w:pos="2268"/>
      </w:tabs>
      <w:overflowPunct/>
      <w:spacing w:before="320" w:line="272" w:lineRule="atLeast"/>
      <w:jc w:val="both"/>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rsid w:val="00B5757E"/>
    <w:pPr>
      <w:widowControl w:val="0"/>
      <w:tabs>
        <w:tab w:val="clear" w:pos="1134"/>
        <w:tab w:val="clear" w:pos="1871"/>
        <w:tab w:val="clear" w:pos="2268"/>
      </w:tabs>
      <w:overflowPunct/>
      <w:spacing w:before="240" w:line="272" w:lineRule="atLeast"/>
      <w:ind w:left="280" w:hanging="280"/>
      <w:jc w:val="both"/>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rsid w:val="00B5757E"/>
    <w:pPr>
      <w:widowControl w:val="0"/>
      <w:tabs>
        <w:tab w:val="clear" w:pos="1134"/>
        <w:tab w:val="clear" w:pos="1871"/>
        <w:tab w:val="clear" w:pos="2268"/>
      </w:tabs>
      <w:overflowPunct/>
      <w:spacing w:line="272" w:lineRule="atLeast"/>
      <w:ind w:left="280" w:hanging="280"/>
      <w:jc w:val="both"/>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rsid w:val="00B5757E"/>
    <w:pPr>
      <w:widowControl w:val="0"/>
      <w:tabs>
        <w:tab w:val="clear" w:pos="1134"/>
        <w:tab w:val="clear" w:pos="1871"/>
        <w:tab w:val="clear" w:pos="2268"/>
      </w:tabs>
      <w:overflowPunct/>
      <w:spacing w:after="240" w:line="272" w:lineRule="atLeast"/>
      <w:ind w:left="280" w:hanging="280"/>
      <w:jc w:val="both"/>
      <w:textAlignment w:val="center"/>
    </w:pPr>
    <w:rPr>
      <w:rFonts w:ascii="Times" w:eastAsia="MS Mincho" w:hAnsi="Times" w:cs="Times"/>
      <w:color w:val="000000"/>
      <w:sz w:val="22"/>
      <w:szCs w:val="22"/>
      <w:lang w:val="zh-CN"/>
    </w:rPr>
  </w:style>
  <w:style w:type="character" w:customStyle="1" w:styleId="cBullet">
    <w:name w:val="cBullet"/>
    <w:uiPriority w:val="99"/>
    <w:rsid w:val="00B5757E"/>
    <w:rPr>
      <w:rFonts w:ascii="ZapfDingbats" w:hAnsi="ZapfDingbats"/>
      <w:spacing w:val="0"/>
      <w:position w:val="2"/>
      <w:sz w:val="12"/>
      <w:lang w:val="zh-CN"/>
    </w:rPr>
  </w:style>
  <w:style w:type="paragraph" w:customStyle="1" w:styleId="pFirstpara">
    <w:name w:val="pFirstpara"/>
    <w:basedOn w:val="Normal"/>
    <w:uiPriority w:val="99"/>
    <w:rsid w:val="00B5757E"/>
    <w:pPr>
      <w:widowControl w:val="0"/>
      <w:tabs>
        <w:tab w:val="clear" w:pos="1134"/>
        <w:tab w:val="clear" w:pos="1871"/>
        <w:tab w:val="clear" w:pos="2268"/>
      </w:tabs>
      <w:overflowPunct/>
      <w:spacing w:line="272" w:lineRule="atLeast"/>
      <w:jc w:val="both"/>
      <w:textAlignment w:val="center"/>
    </w:pPr>
    <w:rPr>
      <w:rFonts w:ascii="Times" w:eastAsia="MS Mincho" w:hAnsi="Times" w:cs="Times"/>
      <w:color w:val="000000"/>
      <w:sz w:val="22"/>
      <w:szCs w:val="22"/>
      <w:lang w:val="zh-CN"/>
    </w:rPr>
  </w:style>
  <w:style w:type="character" w:customStyle="1" w:styleId="cSup">
    <w:name w:val="cSup"/>
    <w:uiPriority w:val="99"/>
    <w:rsid w:val="00B5757E"/>
    <w:rPr>
      <w:vertAlign w:val="superscript"/>
      <w:lang w:val="zh-CN"/>
    </w:rPr>
  </w:style>
  <w:style w:type="character" w:customStyle="1" w:styleId="cSub">
    <w:name w:val="cSub"/>
    <w:uiPriority w:val="99"/>
    <w:rsid w:val="00B5757E"/>
    <w:rPr>
      <w:vertAlign w:val="subscript"/>
      <w:lang w:val="zh-CN"/>
    </w:rPr>
  </w:style>
  <w:style w:type="character" w:customStyle="1" w:styleId="B1Char">
    <w:name w:val="B1 Char"/>
    <w:uiPriority w:val="99"/>
    <w:rsid w:val="00B5757E"/>
    <w:rPr>
      <w:rFonts w:eastAsia="MS Mincho"/>
      <w:lang w:val="zh-CN" w:eastAsia="ja-JP"/>
    </w:rPr>
  </w:style>
  <w:style w:type="paragraph" w:customStyle="1" w:styleId="p0">
    <w:name w:val="p0"/>
    <w:basedOn w:val="Normal"/>
    <w:uiPriority w:val="99"/>
    <w:rsid w:val="00B5757E"/>
    <w:pPr>
      <w:tabs>
        <w:tab w:val="clear" w:pos="1134"/>
        <w:tab w:val="clear" w:pos="1871"/>
        <w:tab w:val="clear" w:pos="2268"/>
      </w:tabs>
      <w:overflowPunct/>
      <w:autoSpaceDE/>
      <w:autoSpaceDN/>
      <w:adjustRightInd/>
      <w:snapToGrid w:val="0"/>
      <w:textAlignment w:val="auto"/>
    </w:pPr>
    <w:rPr>
      <w:szCs w:val="24"/>
      <w:lang w:val="zh-CN" w:eastAsia="zh-CN"/>
    </w:rPr>
  </w:style>
  <w:style w:type="character" w:customStyle="1" w:styleId="hps">
    <w:name w:val="hps"/>
    <w:uiPriority w:val="99"/>
    <w:rsid w:val="00B5757E"/>
  </w:style>
  <w:style w:type="paragraph" w:customStyle="1" w:styleId="covertext">
    <w:name w:val="cover text"/>
    <w:basedOn w:val="Normal"/>
    <w:uiPriority w:val="99"/>
    <w:rsid w:val="00B5757E"/>
    <w:pPr>
      <w:widowControl w:val="0"/>
      <w:tabs>
        <w:tab w:val="clear" w:pos="1134"/>
        <w:tab w:val="clear" w:pos="1871"/>
        <w:tab w:val="clear" w:pos="2268"/>
      </w:tabs>
      <w:suppressAutoHyphens/>
      <w:overflowPunct/>
      <w:autoSpaceDE/>
      <w:autoSpaceDN/>
      <w:adjustRightInd/>
      <w:spacing w:after="120"/>
      <w:textAlignment w:val="auto"/>
    </w:pPr>
    <w:rPr>
      <w:rFonts w:ascii="Times" w:eastAsia="Malgun Gothic" w:hAnsi="Times"/>
      <w:lang w:val="zh-CN"/>
    </w:rPr>
  </w:style>
  <w:style w:type="character" w:styleId="BookTitle">
    <w:name w:val="Book Title"/>
    <w:basedOn w:val="DefaultParagraphFont"/>
    <w:uiPriority w:val="99"/>
    <w:qFormat/>
    <w:rsid w:val="00B5757E"/>
    <w:rPr>
      <w:b/>
      <w:smallCaps/>
      <w:spacing w:val="5"/>
      <w:lang w:val="zh-CN"/>
    </w:rPr>
  </w:style>
  <w:style w:type="character" w:styleId="IntenseEmphasis">
    <w:name w:val="Intense Emphasis"/>
    <w:basedOn w:val="DefaultParagraphFont"/>
    <w:uiPriority w:val="99"/>
    <w:qFormat/>
    <w:rsid w:val="00B5757E"/>
    <w:rPr>
      <w:b/>
      <w:i/>
      <w:color w:val="4F81BD"/>
      <w:lang w:val="zh-CN"/>
    </w:rPr>
  </w:style>
  <w:style w:type="paragraph" w:styleId="IntenseQuote">
    <w:name w:val="Intense Quote"/>
    <w:basedOn w:val="Normal"/>
    <w:next w:val="Normal"/>
    <w:link w:val="IntenseQuoteChar"/>
    <w:uiPriority w:val="99"/>
    <w:qFormat/>
    <w:rsid w:val="00B5757E"/>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b/>
      <w:bCs/>
      <w:i/>
      <w:iCs/>
      <w:color w:val="4F81BD"/>
      <w:sz w:val="22"/>
      <w:szCs w:val="22"/>
      <w:lang w:val="zh-CN"/>
    </w:rPr>
  </w:style>
  <w:style w:type="character" w:customStyle="1" w:styleId="IntenseQuoteChar">
    <w:name w:val="Intense Quote Char"/>
    <w:basedOn w:val="DefaultParagraphFont"/>
    <w:link w:val="IntenseQuote"/>
    <w:uiPriority w:val="99"/>
    <w:rsid w:val="00B5757E"/>
    <w:rPr>
      <w:rFonts w:ascii="Times New Roman" w:hAnsi="Times New Roman"/>
      <w:b/>
      <w:bCs/>
      <w:i/>
      <w:iCs/>
      <w:color w:val="4F81BD"/>
      <w:sz w:val="22"/>
      <w:szCs w:val="22"/>
      <w:lang w:val="zh-CN" w:eastAsia="en-US"/>
    </w:rPr>
  </w:style>
  <w:style w:type="character" w:styleId="IntenseReference">
    <w:name w:val="Intense Reference"/>
    <w:basedOn w:val="DefaultParagraphFont"/>
    <w:uiPriority w:val="99"/>
    <w:qFormat/>
    <w:rsid w:val="00B5757E"/>
    <w:rPr>
      <w:b/>
      <w:smallCaps/>
      <w:color w:val="C0504D"/>
      <w:spacing w:val="5"/>
      <w:u w:val="single"/>
      <w:lang w:val="zh-CN"/>
    </w:rPr>
  </w:style>
  <w:style w:type="paragraph" w:styleId="Quote">
    <w:name w:val="Quote"/>
    <w:basedOn w:val="Normal"/>
    <w:next w:val="Normal"/>
    <w:link w:val="QuoteChar"/>
    <w:uiPriority w:val="99"/>
    <w:qFormat/>
    <w:rsid w:val="00B5757E"/>
    <w:pPr>
      <w:tabs>
        <w:tab w:val="clear" w:pos="1134"/>
        <w:tab w:val="clear" w:pos="1871"/>
        <w:tab w:val="clear" w:pos="2268"/>
      </w:tabs>
      <w:overflowPunct/>
      <w:autoSpaceDE/>
      <w:autoSpaceDN/>
      <w:adjustRightInd/>
      <w:spacing w:before="0" w:after="200" w:line="276" w:lineRule="auto"/>
      <w:jc w:val="both"/>
      <w:textAlignment w:val="auto"/>
    </w:pPr>
    <w:rPr>
      <w:i/>
      <w:iCs/>
      <w:color w:val="000000"/>
      <w:sz w:val="22"/>
      <w:szCs w:val="22"/>
      <w:lang w:val="zh-CN"/>
    </w:rPr>
  </w:style>
  <w:style w:type="character" w:customStyle="1" w:styleId="QuoteChar">
    <w:name w:val="Quote Char"/>
    <w:basedOn w:val="DefaultParagraphFont"/>
    <w:link w:val="Quote"/>
    <w:uiPriority w:val="99"/>
    <w:rsid w:val="00B5757E"/>
    <w:rPr>
      <w:rFonts w:ascii="Times New Roman" w:hAnsi="Times New Roman"/>
      <w:i/>
      <w:iCs/>
      <w:color w:val="000000"/>
      <w:sz w:val="22"/>
      <w:szCs w:val="22"/>
      <w:lang w:val="zh-CN" w:eastAsia="en-US"/>
    </w:rPr>
  </w:style>
  <w:style w:type="character" w:styleId="SubtleEmphasis">
    <w:name w:val="Subtle Emphasis"/>
    <w:basedOn w:val="DefaultParagraphFont"/>
    <w:uiPriority w:val="99"/>
    <w:qFormat/>
    <w:rsid w:val="00B5757E"/>
    <w:rPr>
      <w:i/>
      <w:color w:val="808080"/>
      <w:lang w:val="zh-CN"/>
    </w:rPr>
  </w:style>
  <w:style w:type="character" w:styleId="SubtleReference">
    <w:name w:val="Subtle Reference"/>
    <w:basedOn w:val="DefaultParagraphFont"/>
    <w:uiPriority w:val="99"/>
    <w:qFormat/>
    <w:rsid w:val="00B5757E"/>
    <w:rPr>
      <w:smallCaps/>
      <w:color w:val="C0504D"/>
      <w:u w:val="single"/>
      <w:lang w:val="zh-CN"/>
    </w:rPr>
  </w:style>
  <w:style w:type="paragraph" w:styleId="TOCHeading">
    <w:name w:val="TOC Heading"/>
    <w:basedOn w:val="Heading1"/>
    <w:next w:val="Normal"/>
    <w:uiPriority w:val="99"/>
    <w:qFormat/>
    <w:rsid w:val="00B5757E"/>
    <w:pPr>
      <w:keepLines w:val="0"/>
      <w:tabs>
        <w:tab w:val="clear" w:pos="1134"/>
        <w:tab w:val="clear" w:pos="1871"/>
        <w:tab w:val="clear" w:pos="2268"/>
      </w:tabs>
      <w:overflowPunct/>
      <w:autoSpaceDE/>
      <w:autoSpaceDN/>
      <w:adjustRightInd/>
      <w:spacing w:before="0"/>
      <w:ind w:left="0" w:firstLine="0"/>
      <w:jc w:val="both"/>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locked/>
    <w:rsid w:val="00B5757E"/>
    <w:rPr>
      <w:rFonts w:eastAsia="Batang"/>
      <w:kern w:val="28"/>
      <w:sz w:val="24"/>
      <w:lang w:val="zh-CN" w:eastAsia="en-US"/>
    </w:rPr>
  </w:style>
  <w:style w:type="paragraph" w:customStyle="1" w:styleId="Framecontents">
    <w:name w:val="Frame contents"/>
    <w:basedOn w:val="BodyText"/>
    <w:uiPriority w:val="99"/>
    <w:rsid w:val="00B5757E"/>
    <w:pPr>
      <w:framePr w:hSpace="0" w:wrap="auto" w:vAnchor="margin" w:hAnchor="text" w:xAlign="lef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rsid w:val="00B5757E"/>
    <w:pPr>
      <w:widowControl w:val="0"/>
      <w:suppressAutoHyphens/>
      <w:spacing w:after="120"/>
    </w:pPr>
    <w:rPr>
      <w:color w:val="000000"/>
      <w:sz w:val="24"/>
      <w:lang w:val="zh-CN" w:eastAsia="en-US"/>
    </w:rPr>
  </w:style>
  <w:style w:type="paragraph" w:customStyle="1" w:styleId="MyHeading2">
    <w:name w:val="MyHeading 2"/>
    <w:uiPriority w:val="99"/>
    <w:rsid w:val="00B5757E"/>
    <w:rPr>
      <w:rFonts w:ascii="Arial" w:hAnsi="Arial"/>
      <w:b/>
      <w:i/>
      <w:color w:val="000000"/>
      <w:sz w:val="28"/>
      <w:lang w:val="zh-CN" w:eastAsia="en-US"/>
    </w:rPr>
  </w:style>
  <w:style w:type="paragraph" w:customStyle="1" w:styleId="SP16282925">
    <w:name w:val="SP.16.282925"/>
    <w:basedOn w:val="Normal"/>
    <w:next w:val="Normal"/>
    <w:uiPriority w:val="99"/>
    <w:rsid w:val="00B5757E"/>
    <w:pPr>
      <w:tabs>
        <w:tab w:val="clear" w:pos="1134"/>
        <w:tab w:val="clear" w:pos="1871"/>
        <w:tab w:val="clear" w:pos="2268"/>
      </w:tabs>
      <w:overflowPunct/>
      <w:spacing w:before="360" w:after="240"/>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autoRedefine/>
    <w:uiPriority w:val="99"/>
    <w:rsid w:val="00B5757E"/>
    <w:pPr>
      <w:keepNext w:val="0"/>
      <w:keepLines w:val="0"/>
      <w:spacing w:after="200"/>
      <w:jc w:val="left"/>
    </w:pPr>
    <w:rPr>
      <w:rFonts w:eastAsia="SimSun"/>
      <w:b w:val="0"/>
      <w:bCs/>
      <w:lang w:eastAsia="en-US"/>
    </w:rPr>
  </w:style>
  <w:style w:type="paragraph" w:customStyle="1" w:styleId="BodyText1Char1CharChar">
    <w:name w:val="Body Text 1 Char1 Char Char"/>
    <w:basedOn w:val="BodyText"/>
    <w:link w:val="BodyText1Char1CharCharChar"/>
    <w:uiPriority w:val="99"/>
    <w:rsid w:val="00B5757E"/>
    <w:pPr>
      <w:framePr w:hSpace="0" w:wrap="auto" w:vAnchor="margin" w:hAnchor="text" w:xAlign="lef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locked/>
    <w:rsid w:val="00B5757E"/>
    <w:rPr>
      <w:rFonts w:ascii="CG Times (W1)" w:hAnsi="CG Times (W1)"/>
      <w:lang w:val="zh-CN" w:eastAsia="en-US"/>
    </w:rPr>
  </w:style>
  <w:style w:type="paragraph" w:customStyle="1" w:styleId="ProcBullet2">
    <w:name w:val="ProcBullet2"/>
    <w:basedOn w:val="ListBullet2"/>
    <w:uiPriority w:val="99"/>
    <w:rsid w:val="00B5757E"/>
    <w:pPr>
      <w:widowControl w:val="0"/>
      <w:suppressAutoHyphens/>
      <w:spacing w:after="0"/>
      <w:ind w:left="720" w:hanging="360"/>
    </w:pPr>
    <w:rPr>
      <w:rFonts w:ascii="Times" w:hAnsi="Times"/>
      <w:lang w:eastAsia="en-US"/>
    </w:rPr>
  </w:style>
  <w:style w:type="character" w:customStyle="1" w:styleId="SC84002">
    <w:name w:val="SC.8.4002"/>
    <w:uiPriority w:val="99"/>
    <w:rsid w:val="00B5757E"/>
    <w:rPr>
      <w:color w:val="000000"/>
      <w:sz w:val="20"/>
      <w:lang w:val="zh-CN"/>
    </w:rPr>
  </w:style>
  <w:style w:type="paragraph" w:customStyle="1" w:styleId="SP8176185">
    <w:name w:val="SP.8.176185"/>
    <w:basedOn w:val="Default"/>
    <w:next w:val="Default"/>
    <w:uiPriority w:val="99"/>
    <w:rsid w:val="00B5757E"/>
    <w:rPr>
      <w:rFonts w:ascii="ALCADI+TimesNewRoman" w:eastAsia="Times New Roman" w:hAnsi="ALCADI+TimesNewRoman"/>
      <w:lang w:eastAsia="zh-CN"/>
    </w:rPr>
  </w:style>
  <w:style w:type="paragraph" w:customStyle="1" w:styleId="ProcAffiliation">
    <w:name w:val="ProcAffiliation"/>
    <w:basedOn w:val="Normal"/>
    <w:uiPriority w:val="99"/>
    <w:rsid w:val="00B5757E"/>
    <w:pPr>
      <w:widowControl w:val="0"/>
      <w:tabs>
        <w:tab w:val="clear" w:pos="1134"/>
        <w:tab w:val="clear" w:pos="1871"/>
        <w:tab w:val="clear" w:pos="2268"/>
      </w:tabs>
      <w:suppressAutoHyphens/>
      <w:overflowPunct/>
      <w:autoSpaceDE/>
      <w:autoSpaceDN/>
      <w:adjustRightInd/>
      <w:spacing w:before="0"/>
      <w:jc w:val="center"/>
      <w:textAlignment w:val="auto"/>
    </w:pPr>
    <w:rPr>
      <w:rFonts w:ascii="Symbol" w:hAnsi="Symbol"/>
      <w:sz w:val="20"/>
      <w:lang w:val="zh-CN"/>
    </w:rPr>
  </w:style>
  <w:style w:type="character" w:customStyle="1" w:styleId="SC104002">
    <w:name w:val="SC.10.4002"/>
    <w:uiPriority w:val="99"/>
    <w:rsid w:val="00B5757E"/>
    <w:rPr>
      <w:color w:val="000000"/>
      <w:sz w:val="20"/>
      <w:lang w:val="zh-CN"/>
    </w:rPr>
  </w:style>
  <w:style w:type="paragraph" w:customStyle="1" w:styleId="ColorfulList-Accent11">
    <w:name w:val="Colorful List - Accent 11"/>
    <w:basedOn w:val="Normal"/>
    <w:uiPriority w:val="99"/>
    <w:rsid w:val="00B5757E"/>
    <w:pPr>
      <w:tabs>
        <w:tab w:val="clear" w:pos="1134"/>
        <w:tab w:val="clear" w:pos="1871"/>
        <w:tab w:val="clear" w:pos="2268"/>
        <w:tab w:val="left" w:pos="794"/>
        <w:tab w:val="left" w:pos="1191"/>
        <w:tab w:val="left" w:pos="1588"/>
        <w:tab w:val="left" w:pos="1985"/>
      </w:tabs>
      <w:ind w:left="720"/>
    </w:pPr>
    <w:rPr>
      <w:lang w:val="zh-CN"/>
    </w:rPr>
  </w:style>
  <w:style w:type="paragraph" w:customStyle="1" w:styleId="SP8118797">
    <w:name w:val="SP.8.118797"/>
    <w:basedOn w:val="Normal"/>
    <w:next w:val="Normal"/>
    <w:uiPriority w:val="99"/>
    <w:rsid w:val="00B5757E"/>
    <w:pPr>
      <w:tabs>
        <w:tab w:val="clear" w:pos="1134"/>
        <w:tab w:val="clear" w:pos="1871"/>
        <w:tab w:val="clear" w:pos="2268"/>
      </w:tabs>
      <w:overflowPunct/>
      <w:spacing w:before="0"/>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rsid w:val="00B5757E"/>
    <w:rPr>
      <w:rFonts w:ascii="BDAMKJ+TimesNewRoman" w:eastAsia="Times New Roman" w:hAnsi="BDAMKJ+TimesNewRoman"/>
      <w:lang w:eastAsia="zh-CN"/>
    </w:rPr>
  </w:style>
  <w:style w:type="character" w:customStyle="1" w:styleId="SC94002">
    <w:name w:val="SC.9.4002"/>
    <w:uiPriority w:val="99"/>
    <w:rsid w:val="00B5757E"/>
    <w:rPr>
      <w:color w:val="000000"/>
      <w:sz w:val="20"/>
      <w:lang w:val="zh-CN"/>
    </w:rPr>
  </w:style>
  <w:style w:type="paragraph" w:customStyle="1" w:styleId="SP17233506">
    <w:name w:val="SP.17.233506"/>
    <w:basedOn w:val="Default"/>
    <w:next w:val="Default"/>
    <w:uiPriority w:val="99"/>
    <w:rsid w:val="00B5757E"/>
    <w:rPr>
      <w:rFonts w:ascii="BDAMKJ+TimesNewRoman" w:eastAsia="Times New Roman" w:hAnsi="BDAMKJ+TimesNewRoman"/>
      <w:lang w:eastAsia="zh-CN"/>
    </w:rPr>
  </w:style>
  <w:style w:type="character" w:customStyle="1" w:styleId="SC17167942">
    <w:name w:val="SC.17.167942"/>
    <w:uiPriority w:val="99"/>
    <w:rsid w:val="00B5757E"/>
    <w:rPr>
      <w:color w:val="000000"/>
      <w:sz w:val="20"/>
      <w:lang w:val="zh-CN"/>
    </w:rPr>
  </w:style>
  <w:style w:type="paragraph" w:customStyle="1" w:styleId="SP16114693">
    <w:name w:val="SP.16.114693"/>
    <w:basedOn w:val="Default"/>
    <w:next w:val="Default"/>
    <w:uiPriority w:val="99"/>
    <w:rsid w:val="00B5757E"/>
    <w:rPr>
      <w:rFonts w:ascii="BDAMII+Arial,Bold" w:eastAsia="Batang" w:hAnsi="BDAMII+Arial,Bold"/>
      <w:lang w:eastAsia="zh-CN"/>
    </w:rPr>
  </w:style>
  <w:style w:type="character" w:customStyle="1" w:styleId="SC16192530">
    <w:name w:val="SC.16.192530"/>
    <w:uiPriority w:val="99"/>
    <w:rsid w:val="00B5757E"/>
    <w:rPr>
      <w:color w:val="000000"/>
      <w:sz w:val="20"/>
      <w:lang w:val="zh-CN"/>
    </w:rPr>
  </w:style>
  <w:style w:type="paragraph" w:customStyle="1" w:styleId="SP16114695">
    <w:name w:val="SP.16.114695"/>
    <w:basedOn w:val="Default"/>
    <w:next w:val="Default"/>
    <w:uiPriority w:val="99"/>
    <w:rsid w:val="00B5757E"/>
    <w:rPr>
      <w:rFonts w:ascii="BDAMKJ+TimesNewRoman" w:eastAsia="Batang" w:hAnsi="BDAMKJ+TimesNewRoman"/>
      <w:lang w:eastAsia="zh-CN"/>
    </w:rPr>
  </w:style>
  <w:style w:type="paragraph" w:customStyle="1" w:styleId="SP16114731">
    <w:name w:val="SP.16.114731"/>
    <w:basedOn w:val="Default"/>
    <w:next w:val="Default"/>
    <w:uiPriority w:val="99"/>
    <w:rsid w:val="00B5757E"/>
    <w:rPr>
      <w:rFonts w:ascii="BDAMKJ+TimesNewRoman" w:eastAsia="Batang" w:hAnsi="BDAMKJ+TimesNewRoman"/>
      <w:lang w:eastAsia="zh-CN"/>
    </w:rPr>
  </w:style>
  <w:style w:type="character" w:customStyle="1" w:styleId="EmailStyle20">
    <w:name w:val="EmailStyle20"/>
    <w:uiPriority w:val="99"/>
    <w:rsid w:val="00B5757E"/>
    <w:rPr>
      <w:rFonts w:ascii="Arial" w:hAnsi="Arial"/>
      <w:color w:val="000000"/>
      <w:sz w:val="20"/>
      <w:lang w:val="zh-CN"/>
    </w:rPr>
  </w:style>
  <w:style w:type="character" w:customStyle="1" w:styleId="EmailStyle1561">
    <w:name w:val="EmailStyle1561"/>
    <w:uiPriority w:val="99"/>
    <w:rsid w:val="00B5757E"/>
    <w:rPr>
      <w:rFonts w:ascii="Arial" w:hAnsi="Arial"/>
      <w:color w:val="000000"/>
      <w:sz w:val="20"/>
      <w:lang w:val="zh-CN"/>
    </w:rPr>
  </w:style>
  <w:style w:type="character" w:customStyle="1" w:styleId="EmailStyle2021">
    <w:name w:val="EmailStyle2021"/>
    <w:uiPriority w:val="99"/>
    <w:rsid w:val="00B5757E"/>
    <w:rPr>
      <w:rFonts w:ascii="Arial" w:hAnsi="Arial"/>
      <w:color w:val="000000"/>
      <w:sz w:val="20"/>
      <w:lang w:val="zh-CN"/>
    </w:rPr>
  </w:style>
  <w:style w:type="paragraph" w:customStyle="1" w:styleId="FigureSource">
    <w:name w:val="Figure Source"/>
    <w:basedOn w:val="Normal"/>
    <w:next w:val="Normal"/>
    <w:uiPriority w:val="99"/>
    <w:rsid w:val="00B5757E"/>
    <w:pPr>
      <w:keepNext/>
      <w:pBdr>
        <w:bottom w:val="single" w:sz="18" w:space="10" w:color="auto"/>
      </w:pBdr>
      <w:shd w:val="clear" w:color="00FFFF" w:fill="auto"/>
      <w:tabs>
        <w:tab w:val="clear" w:pos="1134"/>
        <w:tab w:val="clear" w:pos="1871"/>
        <w:tab w:val="clear" w:pos="2268"/>
        <w:tab w:val="left" w:pos="567"/>
      </w:tabs>
      <w:overflowPunct/>
      <w:autoSpaceDE/>
      <w:autoSpaceDN/>
      <w:adjustRightInd/>
      <w:spacing w:before="0"/>
      <w:ind w:left="568" w:hanging="568"/>
      <w:jc w:val="both"/>
      <w:textAlignment w:val="auto"/>
    </w:pPr>
    <w:rPr>
      <w:rFonts w:ascii="Times" w:eastAsia="MS Mincho" w:hAnsi="Times"/>
      <w:sz w:val="16"/>
      <w:lang w:val="zh-CN"/>
    </w:rPr>
  </w:style>
  <w:style w:type="paragraph" w:customStyle="1" w:styleId="FigureTitle1">
    <w:name w:val="Figure Title"/>
    <w:basedOn w:val="Normal"/>
    <w:next w:val="Normal"/>
    <w:uiPriority w:val="99"/>
    <w:rsid w:val="00B5757E"/>
    <w:pPr>
      <w:keepNext/>
      <w:keepLines/>
      <w:pBdr>
        <w:top w:val="single" w:sz="18" w:space="10" w:color="auto"/>
      </w:pBdr>
      <w:shd w:val="clear" w:color="00FFFF" w:fill="auto"/>
      <w:tabs>
        <w:tab w:val="clear" w:pos="1134"/>
        <w:tab w:val="clear" w:pos="1871"/>
        <w:tab w:val="clear" w:pos="2268"/>
        <w:tab w:val="left" w:pos="170"/>
      </w:tabs>
      <w:overflowPunct/>
      <w:autoSpaceDE/>
      <w:autoSpaceDN/>
      <w:adjustRightInd/>
      <w:spacing w:before="0"/>
      <w:jc w:val="both"/>
      <w:textAlignment w:val="auto"/>
    </w:pPr>
    <w:rPr>
      <w:rFonts w:ascii="Times" w:eastAsia="MS Mincho" w:hAnsi="Times"/>
      <w:b/>
      <w:sz w:val="22"/>
      <w:lang w:val="zh-CN"/>
    </w:rPr>
  </w:style>
  <w:style w:type="paragraph" w:customStyle="1" w:styleId="CEOcontributionStart">
    <w:name w:val="CEO_contributionStart"/>
    <w:basedOn w:val="Normal"/>
    <w:uiPriority w:val="99"/>
    <w:rsid w:val="00B5757E"/>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b/>
      <w:sz w:val="19"/>
      <w:szCs w:val="19"/>
      <w:lang w:val="zh-CN"/>
    </w:rPr>
  </w:style>
  <w:style w:type="table" w:customStyle="1" w:styleId="TableGrid10">
    <w:name w:val="Table Grid1"/>
    <w:uiPriority w:val="99"/>
    <w:rsid w:val="00B5757E"/>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5757E"/>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rsid w:val="00B5757E"/>
    <w:rPr>
      <w:rFonts w:ascii="Arial" w:hAnsi="Arial"/>
      <w:color w:val="000000"/>
      <w:sz w:val="20"/>
      <w:lang w:val="zh-CN"/>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B5757E"/>
    <w:rPr>
      <w:rFonts w:ascii="Times New Roman" w:hAnsi="Times New Roman"/>
      <w:caps/>
      <w:noProof/>
      <w:sz w:val="16"/>
      <w:lang w:val="zh-CN" w:eastAsia="en-US"/>
    </w:rPr>
  </w:style>
  <w:style w:type="character" w:customStyle="1" w:styleId="EmailStyle2181">
    <w:name w:val="EmailStyle2181"/>
    <w:uiPriority w:val="99"/>
    <w:rsid w:val="00B5757E"/>
    <w:rPr>
      <w:rFonts w:ascii="Arial" w:hAnsi="Arial"/>
      <w:color w:val="000000"/>
      <w:sz w:val="20"/>
      <w:lang w:val="zh-CN"/>
    </w:rPr>
  </w:style>
  <w:style w:type="character" w:customStyle="1" w:styleId="EmailStyle2511">
    <w:name w:val="EmailStyle2511"/>
    <w:uiPriority w:val="99"/>
    <w:rsid w:val="00B5757E"/>
    <w:rPr>
      <w:rFonts w:ascii="Arial" w:hAnsi="Arial"/>
      <w:color w:val="000000"/>
      <w:sz w:val="20"/>
      <w:lang w:val="zh-CN"/>
    </w:rPr>
  </w:style>
  <w:style w:type="character" w:customStyle="1" w:styleId="EmailStyle4891">
    <w:name w:val="EmailStyle4891"/>
    <w:uiPriority w:val="99"/>
    <w:rsid w:val="00B5757E"/>
    <w:rPr>
      <w:rFonts w:ascii="Arial" w:hAnsi="Arial"/>
      <w:color w:val="000000"/>
      <w:sz w:val="20"/>
      <w:lang w:val="zh-CN"/>
    </w:rPr>
  </w:style>
  <w:style w:type="character" w:customStyle="1" w:styleId="EmailStyle4941">
    <w:name w:val="EmailStyle4941"/>
    <w:uiPriority w:val="99"/>
    <w:rsid w:val="00B5757E"/>
    <w:rPr>
      <w:rFonts w:ascii="Arial" w:hAnsi="Arial"/>
      <w:color w:val="000000"/>
      <w:sz w:val="20"/>
      <w:lang w:val="zh-CN"/>
    </w:rPr>
  </w:style>
  <w:style w:type="character" w:customStyle="1" w:styleId="EmailStyle4961">
    <w:name w:val="EmailStyle4961"/>
    <w:uiPriority w:val="99"/>
    <w:rsid w:val="00B5757E"/>
    <w:rPr>
      <w:rFonts w:ascii="Arial" w:hAnsi="Arial"/>
      <w:color w:val="000000"/>
      <w:sz w:val="20"/>
      <w:lang w:val="zh-CN"/>
    </w:rPr>
  </w:style>
  <w:style w:type="character" w:customStyle="1" w:styleId="EmailStyle505">
    <w:name w:val="EmailStyle505"/>
    <w:uiPriority w:val="99"/>
    <w:rsid w:val="00B5757E"/>
    <w:rPr>
      <w:rFonts w:ascii="Arial" w:hAnsi="Arial"/>
      <w:color w:val="000000"/>
      <w:sz w:val="20"/>
      <w:lang w:val="zh-CN"/>
    </w:rPr>
  </w:style>
  <w:style w:type="character" w:customStyle="1" w:styleId="EmailStyle506">
    <w:name w:val="EmailStyle506"/>
    <w:uiPriority w:val="99"/>
    <w:rsid w:val="00B5757E"/>
    <w:rPr>
      <w:rFonts w:ascii="Arial" w:hAnsi="Arial"/>
      <w:color w:val="000000"/>
      <w:sz w:val="20"/>
      <w:lang w:val="zh-CN"/>
    </w:rPr>
  </w:style>
  <w:style w:type="character" w:customStyle="1" w:styleId="EmailStyle507">
    <w:name w:val="EmailStyle507"/>
    <w:uiPriority w:val="99"/>
    <w:rsid w:val="00B5757E"/>
    <w:rPr>
      <w:rFonts w:ascii="Arial" w:hAnsi="Arial"/>
      <w:color w:val="000000"/>
      <w:sz w:val="20"/>
      <w:lang w:val="zh-CN"/>
    </w:rPr>
  </w:style>
  <w:style w:type="character" w:customStyle="1" w:styleId="EmailStyle508">
    <w:name w:val="EmailStyle508"/>
    <w:uiPriority w:val="99"/>
    <w:rsid w:val="00B5757E"/>
    <w:rPr>
      <w:rFonts w:ascii="Arial" w:hAnsi="Arial"/>
      <w:color w:val="000000"/>
      <w:sz w:val="20"/>
      <w:lang w:val="zh-CN"/>
    </w:rPr>
  </w:style>
  <w:style w:type="character" w:customStyle="1" w:styleId="EmailStyle509">
    <w:name w:val="EmailStyle509"/>
    <w:uiPriority w:val="99"/>
    <w:rsid w:val="00B5757E"/>
    <w:rPr>
      <w:rFonts w:ascii="Arial" w:hAnsi="Arial"/>
      <w:color w:val="000000"/>
      <w:sz w:val="20"/>
      <w:lang w:val="zh-CN"/>
    </w:rPr>
  </w:style>
  <w:style w:type="character" w:customStyle="1" w:styleId="EmailStyle510">
    <w:name w:val="EmailStyle510"/>
    <w:uiPriority w:val="99"/>
    <w:rsid w:val="00B5757E"/>
    <w:rPr>
      <w:rFonts w:ascii="Arial" w:hAnsi="Arial"/>
      <w:color w:val="000000"/>
      <w:sz w:val="20"/>
      <w:lang w:val="zh-CN"/>
    </w:rPr>
  </w:style>
  <w:style w:type="character" w:customStyle="1" w:styleId="EmailStyle511">
    <w:name w:val="EmailStyle511"/>
    <w:uiPriority w:val="99"/>
    <w:rsid w:val="00B5757E"/>
    <w:rPr>
      <w:rFonts w:ascii="Arial" w:hAnsi="Arial"/>
      <w:color w:val="000000"/>
      <w:sz w:val="20"/>
      <w:lang w:val="zh-CN"/>
    </w:rPr>
  </w:style>
  <w:style w:type="character" w:customStyle="1" w:styleId="EmailStyle512">
    <w:name w:val="EmailStyle512"/>
    <w:uiPriority w:val="99"/>
    <w:rsid w:val="00B5757E"/>
    <w:rPr>
      <w:rFonts w:ascii="Arial" w:hAnsi="Arial"/>
      <w:color w:val="000000"/>
      <w:sz w:val="20"/>
      <w:lang w:val="zh-CN"/>
    </w:rPr>
  </w:style>
  <w:style w:type="character" w:customStyle="1" w:styleId="EmailStyle5131">
    <w:name w:val="EmailStyle5131"/>
    <w:uiPriority w:val="99"/>
    <w:rsid w:val="00B5757E"/>
    <w:rPr>
      <w:rFonts w:ascii="Arial" w:hAnsi="Arial"/>
      <w:color w:val="000000"/>
      <w:sz w:val="20"/>
      <w:lang w:val="zh-CN"/>
    </w:rPr>
  </w:style>
  <w:style w:type="character" w:customStyle="1" w:styleId="EmailStyle5141">
    <w:name w:val="EmailStyle5141"/>
    <w:uiPriority w:val="99"/>
    <w:rsid w:val="00B5757E"/>
    <w:rPr>
      <w:rFonts w:ascii="Arial" w:hAnsi="Arial"/>
      <w:color w:val="000000"/>
      <w:sz w:val="20"/>
      <w:lang w:val="zh-CN"/>
    </w:rPr>
  </w:style>
  <w:style w:type="character" w:customStyle="1" w:styleId="EmailStyle5151">
    <w:name w:val="EmailStyle5151"/>
    <w:uiPriority w:val="99"/>
    <w:rsid w:val="00B5757E"/>
    <w:rPr>
      <w:rFonts w:ascii="Arial" w:hAnsi="Arial"/>
      <w:color w:val="000000"/>
      <w:sz w:val="20"/>
      <w:lang w:val="zh-CN"/>
    </w:rPr>
  </w:style>
  <w:style w:type="character" w:customStyle="1" w:styleId="EmailStyle5451">
    <w:name w:val="EmailStyle5451"/>
    <w:uiPriority w:val="99"/>
    <w:rsid w:val="00B5757E"/>
    <w:rPr>
      <w:rFonts w:ascii="Arial" w:hAnsi="Arial"/>
      <w:color w:val="000000"/>
      <w:sz w:val="20"/>
      <w:lang w:val="zh-CN"/>
    </w:rPr>
  </w:style>
  <w:style w:type="character" w:customStyle="1" w:styleId="EmailStyle797">
    <w:name w:val="EmailStyle797"/>
    <w:uiPriority w:val="99"/>
    <w:rsid w:val="00B5757E"/>
    <w:rPr>
      <w:rFonts w:ascii="Arial" w:hAnsi="Arial"/>
      <w:color w:val="000000"/>
      <w:sz w:val="20"/>
      <w:lang w:val="zh-CN"/>
    </w:rPr>
  </w:style>
  <w:style w:type="character" w:customStyle="1" w:styleId="EmailStyle8291">
    <w:name w:val="EmailStyle8291"/>
    <w:uiPriority w:val="99"/>
    <w:semiHidden/>
    <w:rsid w:val="00B5757E"/>
    <w:rPr>
      <w:rFonts w:ascii="Arial" w:hAnsi="Arial"/>
      <w:color w:val="000080"/>
      <w:sz w:val="20"/>
      <w:lang w:val="zh-CN"/>
    </w:rPr>
  </w:style>
  <w:style w:type="character" w:customStyle="1" w:styleId="EmailStyle8301">
    <w:name w:val="EmailStyle8301"/>
    <w:uiPriority w:val="99"/>
    <w:semiHidden/>
    <w:rsid w:val="00B5757E"/>
    <w:rPr>
      <w:rFonts w:ascii="Arial" w:hAnsi="Arial"/>
      <w:color w:val="000080"/>
      <w:sz w:val="20"/>
      <w:lang w:val="zh-CN"/>
    </w:rPr>
  </w:style>
  <w:style w:type="paragraph" w:customStyle="1" w:styleId="ParaNum">
    <w:name w:val="ParaNum"/>
    <w:basedOn w:val="Normal"/>
    <w:link w:val="ParaNumChar1"/>
    <w:uiPriority w:val="99"/>
    <w:rsid w:val="00B5757E"/>
    <w:pPr>
      <w:numPr>
        <w:numId w:val="47"/>
      </w:numPr>
      <w:tabs>
        <w:tab w:val="clear" w:pos="1080"/>
        <w:tab w:val="clear" w:pos="1134"/>
        <w:tab w:val="clear" w:pos="1871"/>
        <w:tab w:val="clear" w:pos="2268"/>
        <w:tab w:val="num" w:pos="1440"/>
      </w:tabs>
      <w:overflowPunct/>
      <w:autoSpaceDE/>
      <w:autoSpaceDN/>
      <w:adjustRightInd/>
      <w:spacing w:before="0" w:after="120"/>
      <w:textAlignment w:val="auto"/>
    </w:pPr>
    <w:rPr>
      <w:rFonts w:eastAsia="MS Mincho"/>
      <w:sz w:val="20"/>
      <w:szCs w:val="24"/>
      <w:lang w:val="zh-CN"/>
    </w:rPr>
  </w:style>
  <w:style w:type="character" w:customStyle="1" w:styleId="ParaNumChar1">
    <w:name w:val="ParaNum Char1"/>
    <w:link w:val="ParaNum"/>
    <w:uiPriority w:val="99"/>
    <w:locked/>
    <w:rsid w:val="00B5757E"/>
    <w:rPr>
      <w:rFonts w:ascii="Times New Roman" w:eastAsia="MS Mincho" w:hAnsi="Times New Roman"/>
      <w:szCs w:val="24"/>
      <w:lang w:val="zh-CN" w:eastAsia="en-US"/>
    </w:rPr>
  </w:style>
  <w:style w:type="paragraph" w:customStyle="1" w:styleId="SP10155650">
    <w:name w:val="SP.10.155650"/>
    <w:basedOn w:val="Default"/>
    <w:next w:val="Default"/>
    <w:uiPriority w:val="99"/>
    <w:rsid w:val="00B5757E"/>
    <w:rPr>
      <w:rFonts w:ascii="EFBBIC+Arial,Bold" w:eastAsia="Times New Roman" w:hAnsi="EFBBIC+Arial,Bold"/>
      <w:lang w:eastAsia="zh-CN"/>
    </w:rPr>
  </w:style>
  <w:style w:type="character" w:customStyle="1" w:styleId="Style1Char">
    <w:name w:val="Style1 Char"/>
    <w:link w:val="Style1"/>
    <w:uiPriority w:val="99"/>
    <w:locked/>
    <w:rsid w:val="00B5757E"/>
    <w:rPr>
      <w:rFonts w:ascii="Times New Roman" w:eastAsia="Batang" w:hAnsi="Times New Roman"/>
      <w:b/>
      <w:sz w:val="24"/>
      <w:lang w:val="zh-CN" w:eastAsia="de-DE"/>
    </w:rPr>
  </w:style>
  <w:style w:type="paragraph" w:customStyle="1" w:styleId="a5">
    <w:name w:val="목록 단락"/>
    <w:basedOn w:val="Normal"/>
    <w:uiPriority w:val="99"/>
    <w:rsid w:val="00B5757E"/>
    <w:pPr>
      <w:widowControl w:val="0"/>
      <w:tabs>
        <w:tab w:val="clear" w:pos="1134"/>
        <w:tab w:val="clear" w:pos="1871"/>
        <w:tab w:val="clear" w:pos="2268"/>
      </w:tabs>
      <w:wordWrap w:val="0"/>
      <w:overflowPunct/>
      <w:adjustRightInd/>
      <w:spacing w:before="0"/>
      <w:ind w:leftChars="400" w:left="800"/>
      <w:jc w:val="both"/>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rsid w:val="00B5757E"/>
    <w:rPr>
      <w:rFonts w:ascii="Arial" w:hAnsi="Arial"/>
      <w:color w:val="000000"/>
      <w:sz w:val="20"/>
      <w:lang w:val="zh-CN"/>
    </w:rPr>
  </w:style>
  <w:style w:type="character" w:customStyle="1" w:styleId="EmailStyle245">
    <w:name w:val="EmailStyle245"/>
    <w:uiPriority w:val="99"/>
    <w:rsid w:val="00B5757E"/>
    <w:rPr>
      <w:rFonts w:ascii="Arial" w:hAnsi="Arial"/>
      <w:color w:val="000000"/>
      <w:sz w:val="20"/>
      <w:lang w:val="zh-CN"/>
    </w:rPr>
  </w:style>
  <w:style w:type="character" w:customStyle="1" w:styleId="EmailStyle279">
    <w:name w:val="EmailStyle279"/>
    <w:uiPriority w:val="99"/>
    <w:rsid w:val="00B5757E"/>
    <w:rPr>
      <w:rFonts w:ascii="Arial" w:hAnsi="Arial"/>
      <w:color w:val="000000"/>
      <w:sz w:val="20"/>
      <w:lang w:val="zh-CN"/>
    </w:rPr>
  </w:style>
  <w:style w:type="character" w:customStyle="1" w:styleId="EmailStyle517">
    <w:name w:val="EmailStyle517"/>
    <w:uiPriority w:val="99"/>
    <w:rsid w:val="00B5757E"/>
    <w:rPr>
      <w:rFonts w:ascii="Arial" w:hAnsi="Arial"/>
      <w:color w:val="000000"/>
      <w:sz w:val="20"/>
      <w:lang w:val="zh-CN"/>
    </w:rPr>
  </w:style>
  <w:style w:type="character" w:customStyle="1" w:styleId="EmailStyle666">
    <w:name w:val="EmailStyle666"/>
    <w:uiPriority w:val="99"/>
    <w:rsid w:val="00B5757E"/>
    <w:rPr>
      <w:rFonts w:ascii="Arial" w:hAnsi="Arial"/>
      <w:color w:val="000000"/>
      <w:sz w:val="20"/>
      <w:lang w:val="zh-CN"/>
    </w:rPr>
  </w:style>
  <w:style w:type="character" w:customStyle="1" w:styleId="EmailStyle670">
    <w:name w:val="EmailStyle670"/>
    <w:uiPriority w:val="99"/>
    <w:rsid w:val="00B5757E"/>
    <w:rPr>
      <w:rFonts w:ascii="Arial" w:hAnsi="Arial"/>
      <w:color w:val="000000"/>
      <w:sz w:val="20"/>
      <w:lang w:val="zh-CN"/>
    </w:rPr>
  </w:style>
  <w:style w:type="character" w:customStyle="1" w:styleId="EmailStyle671">
    <w:name w:val="EmailStyle671"/>
    <w:uiPriority w:val="99"/>
    <w:rsid w:val="00B5757E"/>
    <w:rPr>
      <w:rFonts w:ascii="Arial" w:hAnsi="Arial"/>
      <w:color w:val="000000"/>
      <w:sz w:val="20"/>
      <w:lang w:val="zh-CN"/>
    </w:rPr>
  </w:style>
  <w:style w:type="character" w:customStyle="1" w:styleId="EmailStyle686">
    <w:name w:val="EmailStyle686"/>
    <w:uiPriority w:val="99"/>
    <w:rsid w:val="00B5757E"/>
    <w:rPr>
      <w:rFonts w:ascii="Arial" w:hAnsi="Arial"/>
      <w:color w:val="000000"/>
      <w:sz w:val="20"/>
      <w:lang w:val="zh-CN"/>
    </w:rPr>
  </w:style>
  <w:style w:type="character" w:customStyle="1" w:styleId="EmailStyle715">
    <w:name w:val="EmailStyle715"/>
    <w:uiPriority w:val="99"/>
    <w:rsid w:val="00B5757E"/>
    <w:rPr>
      <w:rFonts w:ascii="Arial" w:hAnsi="Arial"/>
      <w:color w:val="000000"/>
      <w:sz w:val="20"/>
      <w:lang w:val="zh-CN"/>
    </w:rPr>
  </w:style>
  <w:style w:type="character" w:customStyle="1" w:styleId="EmailStyle716">
    <w:name w:val="EmailStyle716"/>
    <w:uiPriority w:val="99"/>
    <w:rsid w:val="00B5757E"/>
    <w:rPr>
      <w:rFonts w:ascii="Arial" w:hAnsi="Arial"/>
      <w:color w:val="000000"/>
      <w:sz w:val="20"/>
      <w:lang w:val="zh-CN"/>
    </w:rPr>
  </w:style>
  <w:style w:type="character" w:customStyle="1" w:styleId="EmailStyle720">
    <w:name w:val="EmailStyle720"/>
    <w:uiPriority w:val="99"/>
    <w:rsid w:val="00B5757E"/>
    <w:rPr>
      <w:rFonts w:ascii="Arial" w:hAnsi="Arial"/>
      <w:color w:val="000000"/>
      <w:sz w:val="20"/>
      <w:lang w:val="zh-CN"/>
    </w:rPr>
  </w:style>
  <w:style w:type="character" w:customStyle="1" w:styleId="EmailStyle721">
    <w:name w:val="EmailStyle721"/>
    <w:uiPriority w:val="99"/>
    <w:rsid w:val="00B5757E"/>
    <w:rPr>
      <w:rFonts w:ascii="Arial" w:hAnsi="Arial"/>
      <w:color w:val="000000"/>
      <w:sz w:val="20"/>
      <w:lang w:val="zh-CN"/>
    </w:rPr>
  </w:style>
  <w:style w:type="character" w:customStyle="1" w:styleId="EmailStyle723">
    <w:name w:val="EmailStyle723"/>
    <w:uiPriority w:val="99"/>
    <w:rsid w:val="00B5757E"/>
    <w:rPr>
      <w:rFonts w:ascii="Arial" w:hAnsi="Arial"/>
      <w:color w:val="000000"/>
      <w:sz w:val="20"/>
      <w:lang w:val="zh-CN"/>
    </w:rPr>
  </w:style>
  <w:style w:type="character" w:customStyle="1" w:styleId="EmailStyle752">
    <w:name w:val="EmailStyle752"/>
    <w:uiPriority w:val="99"/>
    <w:semiHidden/>
    <w:rsid w:val="00B5757E"/>
    <w:rPr>
      <w:rFonts w:ascii="Arial" w:hAnsi="Arial"/>
      <w:color w:val="000000"/>
      <w:sz w:val="20"/>
      <w:lang w:val="zh-CN"/>
    </w:rPr>
  </w:style>
  <w:style w:type="character" w:customStyle="1" w:styleId="EmailStyle753">
    <w:name w:val="EmailStyle753"/>
    <w:uiPriority w:val="99"/>
    <w:semiHidden/>
    <w:rsid w:val="00B5757E"/>
    <w:rPr>
      <w:rFonts w:ascii="Arial" w:hAnsi="Arial"/>
      <w:color w:val="000000"/>
      <w:sz w:val="20"/>
      <w:lang w:val="zh-CN"/>
    </w:rPr>
  </w:style>
  <w:style w:type="character" w:customStyle="1" w:styleId="EmailStyle754">
    <w:name w:val="EmailStyle754"/>
    <w:uiPriority w:val="99"/>
    <w:semiHidden/>
    <w:rsid w:val="00B5757E"/>
    <w:rPr>
      <w:rFonts w:ascii="Arial" w:hAnsi="Arial"/>
      <w:color w:val="000000"/>
      <w:sz w:val="20"/>
      <w:lang w:val="zh-CN"/>
    </w:rPr>
  </w:style>
  <w:style w:type="character" w:customStyle="1" w:styleId="EmailStyle755">
    <w:name w:val="EmailStyle755"/>
    <w:uiPriority w:val="99"/>
    <w:semiHidden/>
    <w:rsid w:val="00B5757E"/>
    <w:rPr>
      <w:rFonts w:ascii="Arial" w:hAnsi="Arial"/>
      <w:color w:val="000000"/>
      <w:sz w:val="20"/>
      <w:lang w:val="zh-CN"/>
    </w:rPr>
  </w:style>
  <w:style w:type="character" w:customStyle="1" w:styleId="EmailStyle757">
    <w:name w:val="EmailStyle757"/>
    <w:uiPriority w:val="99"/>
    <w:semiHidden/>
    <w:rsid w:val="00B5757E"/>
    <w:rPr>
      <w:rFonts w:ascii="Arial" w:hAnsi="Arial"/>
      <w:color w:val="000000"/>
      <w:sz w:val="20"/>
      <w:lang w:val="zh-CN"/>
    </w:rPr>
  </w:style>
  <w:style w:type="character" w:customStyle="1" w:styleId="EmailStyle758">
    <w:name w:val="EmailStyle758"/>
    <w:uiPriority w:val="99"/>
    <w:semiHidden/>
    <w:rsid w:val="00B5757E"/>
    <w:rPr>
      <w:rFonts w:ascii="Arial" w:hAnsi="Arial"/>
      <w:color w:val="000000"/>
      <w:sz w:val="20"/>
      <w:lang w:val="zh-CN"/>
    </w:rPr>
  </w:style>
  <w:style w:type="character" w:customStyle="1" w:styleId="EmailStyle759">
    <w:name w:val="EmailStyle759"/>
    <w:uiPriority w:val="99"/>
    <w:semiHidden/>
    <w:rsid w:val="00B5757E"/>
    <w:rPr>
      <w:rFonts w:ascii="Arial" w:hAnsi="Arial"/>
      <w:color w:val="000000"/>
      <w:sz w:val="20"/>
      <w:lang w:val="zh-CN"/>
    </w:rPr>
  </w:style>
  <w:style w:type="character" w:customStyle="1" w:styleId="EmailStyle760">
    <w:name w:val="EmailStyle760"/>
    <w:uiPriority w:val="99"/>
    <w:semiHidden/>
    <w:rsid w:val="00B5757E"/>
    <w:rPr>
      <w:rFonts w:ascii="Arial" w:hAnsi="Arial"/>
      <w:color w:val="000000"/>
      <w:sz w:val="20"/>
      <w:lang w:val="zh-CN"/>
    </w:rPr>
  </w:style>
  <w:style w:type="character" w:customStyle="1" w:styleId="EmailStyle761">
    <w:name w:val="EmailStyle761"/>
    <w:uiPriority w:val="99"/>
    <w:semiHidden/>
    <w:rsid w:val="00B5757E"/>
    <w:rPr>
      <w:rFonts w:ascii="Arial" w:hAnsi="Arial"/>
      <w:color w:val="000000"/>
      <w:sz w:val="20"/>
      <w:lang w:val="zh-CN"/>
    </w:rPr>
  </w:style>
  <w:style w:type="character" w:customStyle="1" w:styleId="EmailStyle762">
    <w:name w:val="EmailStyle762"/>
    <w:uiPriority w:val="99"/>
    <w:semiHidden/>
    <w:rsid w:val="00B5757E"/>
    <w:rPr>
      <w:rFonts w:ascii="Arial" w:hAnsi="Arial"/>
      <w:color w:val="000000"/>
      <w:sz w:val="20"/>
      <w:lang w:val="zh-CN"/>
    </w:rPr>
  </w:style>
  <w:style w:type="character" w:customStyle="1" w:styleId="EmailStyle763">
    <w:name w:val="EmailStyle763"/>
    <w:uiPriority w:val="99"/>
    <w:semiHidden/>
    <w:rsid w:val="00B5757E"/>
    <w:rPr>
      <w:rFonts w:ascii="Arial" w:hAnsi="Arial"/>
      <w:color w:val="000000"/>
      <w:sz w:val="20"/>
      <w:lang w:val="zh-CN"/>
    </w:rPr>
  </w:style>
  <w:style w:type="character" w:customStyle="1" w:styleId="EmailStyle764">
    <w:name w:val="EmailStyle764"/>
    <w:uiPriority w:val="99"/>
    <w:semiHidden/>
    <w:rsid w:val="00B5757E"/>
    <w:rPr>
      <w:rFonts w:ascii="Arial" w:hAnsi="Arial"/>
      <w:color w:val="000000"/>
      <w:sz w:val="20"/>
      <w:lang w:val="zh-CN"/>
    </w:rPr>
  </w:style>
  <w:style w:type="character" w:customStyle="1" w:styleId="EmailStyle765">
    <w:name w:val="EmailStyle765"/>
    <w:uiPriority w:val="99"/>
    <w:semiHidden/>
    <w:rsid w:val="00B5757E"/>
    <w:rPr>
      <w:rFonts w:ascii="Arial" w:hAnsi="Arial"/>
      <w:color w:val="000000"/>
      <w:sz w:val="20"/>
      <w:lang w:val="zh-CN"/>
    </w:rPr>
  </w:style>
  <w:style w:type="character" w:customStyle="1" w:styleId="EmailStyle1261">
    <w:name w:val="EmailStyle1261"/>
    <w:uiPriority w:val="99"/>
    <w:rsid w:val="00B5757E"/>
    <w:rPr>
      <w:rFonts w:ascii="Arial" w:hAnsi="Arial"/>
      <w:color w:val="000000"/>
      <w:sz w:val="20"/>
      <w:lang w:val="zh-CN"/>
    </w:rPr>
  </w:style>
  <w:style w:type="table" w:customStyle="1" w:styleId="TableGrid3">
    <w:name w:val="Table Grid3"/>
    <w:uiPriority w:val="99"/>
    <w:rsid w:val="00B5757E"/>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B5757E"/>
    <w:pPr>
      <w:spacing w:before="240"/>
      <w:jc w:val="both"/>
    </w:pPr>
    <w:rPr>
      <w:rFonts w:ascii="Times New Roman" w:hAnsi="Times New Roma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B5757E"/>
    <w:pPr>
      <w:widowControl w:val="0"/>
      <w:jc w:val="both"/>
    </w:pPr>
    <w:rPr>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B5757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B5757E"/>
    <w:rPr>
      <w:rFonts w:ascii="Times New Roman" w:hAnsi="Times New Roman"/>
      <w:sz w:val="24"/>
      <w:lang w:val="zh-CN" w:eastAsia="en-US"/>
    </w:rPr>
  </w:style>
  <w:style w:type="character" w:customStyle="1" w:styleId="s">
    <w:name w:val="s"/>
    <w:uiPriority w:val="99"/>
    <w:rsid w:val="00B5757E"/>
  </w:style>
  <w:style w:type="numbering" w:customStyle="1" w:styleId="StyleBulleted">
    <w:name w:val="Style Bulleted"/>
    <w:rsid w:val="00B5757E"/>
    <w:pPr>
      <w:numPr>
        <w:numId w:val="15"/>
      </w:numPr>
    </w:pPr>
  </w:style>
  <w:style w:type="numbering" w:customStyle="1" w:styleId="List9">
    <w:name w:val="List 9"/>
    <w:rsid w:val="00B5757E"/>
    <w:pPr>
      <w:numPr>
        <w:numId w:val="45"/>
      </w:numPr>
    </w:pPr>
  </w:style>
  <w:style w:type="numbering" w:customStyle="1" w:styleId="StyleBulletedSymbolsymbol">
    <w:name w:val="Style Bulleted Symbol (symbol)"/>
    <w:rsid w:val="00B5757E"/>
    <w:pPr>
      <w:numPr>
        <w:numId w:val="12"/>
      </w:numPr>
    </w:pPr>
  </w:style>
  <w:style w:type="numbering" w:customStyle="1" w:styleId="List1">
    <w:name w:val="List 1"/>
    <w:rsid w:val="00B5757E"/>
    <w:pPr>
      <w:numPr>
        <w:numId w:val="46"/>
      </w:numPr>
    </w:pPr>
  </w:style>
  <w:style w:type="numbering" w:styleId="111111">
    <w:name w:val="Outline List 2"/>
    <w:basedOn w:val="NoList"/>
    <w:uiPriority w:val="99"/>
    <w:unhideWhenUsed/>
    <w:rsid w:val="00B5757E"/>
    <w:pPr>
      <w:numPr>
        <w:numId w:val="28"/>
      </w:numPr>
    </w:pPr>
  </w:style>
  <w:style w:type="character" w:customStyle="1" w:styleId="trans">
    <w:name w:val="trans"/>
    <w:basedOn w:val="DefaultParagraphFont"/>
    <w:rsid w:val="00B5757E"/>
  </w:style>
  <w:style w:type="paragraph" w:customStyle="1" w:styleId="heading30">
    <w:name w:val="heading_3"/>
    <w:basedOn w:val="Normal"/>
    <w:rsid w:val="00873B7D"/>
    <w:pPr>
      <w:keepNext/>
      <w:keepLines/>
      <w:tabs>
        <w:tab w:val="clear" w:pos="1134"/>
      </w:tabs>
      <w:spacing w:before="200"/>
      <w:ind w:left="1134" w:hanging="1134"/>
      <w:outlineLvl w:val="2"/>
    </w:pPr>
    <w:rPr>
      <w:b/>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footnote text" w:uiPriority="0"/>
    <w:lsdException w:name="header" w:uiPriority="0"/>
    <w:lsdException w:name="footer" w:uiPriority="0"/>
    <w:lsdException w:name="caption" w:semiHidden="1" w:unhideWhenUsed="1" w:qFormat="1"/>
    <w:lsdException w:name="footnote reference" w:uiPriority="0"/>
    <w:lsdException w:name="Title" w:qFormat="1"/>
    <w:lsdException w:name="Default Paragraph Font" w:uiPriority="1"/>
    <w:lsdException w:name="Subtitle" w:qFormat="1"/>
    <w:lsdException w:name="Strong" w:qFormat="1"/>
    <w:lsdException w:name="Emphasis"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6C5F6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uiPriority w:val="99"/>
    <w:qFormat/>
    <w:rsid w:val="00FF7A70"/>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uiPriority w:val="99"/>
    <w:qFormat/>
    <w:rsid w:val="00FF7A70"/>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h345,0"/>
    <w:basedOn w:val="Heading1"/>
    <w:next w:val="Normal"/>
    <w:link w:val="Heading3Char"/>
    <w:qFormat/>
    <w:rsid w:val="00FF7A70"/>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subsub,subsubsect,...,h412..."/>
    <w:basedOn w:val="Heading3"/>
    <w:next w:val="Normal"/>
    <w:link w:val="Heading4Char"/>
    <w:qFormat/>
    <w:rsid w:val="00FF7A70"/>
    <w:pPr>
      <w:outlineLvl w:val="3"/>
    </w:pPr>
  </w:style>
  <w:style w:type="paragraph" w:styleId="Heading5">
    <w:name w:val="heading 5"/>
    <w:aliases w:val="T5,H5,h5,5,Heading5,h51,heading 51,Heading51,h52,h53"/>
    <w:basedOn w:val="Heading4"/>
    <w:next w:val="Normal"/>
    <w:link w:val="Heading5Char"/>
    <w:uiPriority w:val="99"/>
    <w:qFormat/>
    <w:rsid w:val="00FF7A70"/>
    <w:pPr>
      <w:outlineLvl w:val="4"/>
    </w:pPr>
  </w:style>
  <w:style w:type="paragraph" w:styleId="Heading6">
    <w:name w:val="heading 6"/>
    <w:aliases w:val="T6,H6,Titre 66,h6,6,Heading6,h61,h62"/>
    <w:basedOn w:val="Heading4"/>
    <w:next w:val="Normal"/>
    <w:link w:val="Heading6Char"/>
    <w:uiPriority w:val="99"/>
    <w:qFormat/>
    <w:rsid w:val="00FF7A70"/>
    <w:pPr>
      <w:outlineLvl w:val="5"/>
    </w:pPr>
  </w:style>
  <w:style w:type="paragraph" w:styleId="Heading7">
    <w:name w:val="heading 7"/>
    <w:aliases w:val="T7,No#,No digit heading,H7,8,h7,7,st,SDL title"/>
    <w:basedOn w:val="Heading6"/>
    <w:next w:val="Normal"/>
    <w:link w:val="Heading7Char"/>
    <w:uiPriority w:val="99"/>
    <w:qFormat/>
    <w:rsid w:val="00FF7A70"/>
    <w:pPr>
      <w:outlineLvl w:val="6"/>
    </w:pPr>
  </w:style>
  <w:style w:type="paragraph" w:styleId="Heading8">
    <w:name w:val="heading 8"/>
    <w:aliases w:val="h8,fig cap,Table Heading,Tables"/>
    <w:basedOn w:val="Heading6"/>
    <w:next w:val="Normal"/>
    <w:link w:val="Heading8Char"/>
    <w:uiPriority w:val="99"/>
    <w:qFormat/>
    <w:rsid w:val="00FF7A70"/>
    <w:pPr>
      <w:outlineLvl w:val="7"/>
    </w:pPr>
  </w:style>
  <w:style w:type="paragraph" w:styleId="Heading9">
    <w:name w:val="heading 9"/>
    <w:aliases w:val="h9,9,tab cap,Figure Heading,FH"/>
    <w:basedOn w:val="Heading6"/>
    <w:next w:val="Normal"/>
    <w:link w:val="Heading9Char"/>
    <w:uiPriority w:val="99"/>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uiPriority w:val="99"/>
    <w:rsid w:val="00FF7A70"/>
    <w:pPr>
      <w:keepNext/>
      <w:keepLines/>
      <w:spacing w:before="480" w:after="80"/>
      <w:jc w:val="center"/>
    </w:pPr>
    <w:rPr>
      <w:caps/>
      <w:sz w:val="28"/>
    </w:rPr>
  </w:style>
  <w:style w:type="paragraph" w:customStyle="1" w:styleId="Annexref">
    <w:name w:val="Annex_ref"/>
    <w:basedOn w:val="Normal"/>
    <w:next w:val="Normal"/>
    <w:uiPriority w:val="99"/>
    <w:rsid w:val="00FF7A70"/>
    <w:pPr>
      <w:keepNext/>
      <w:keepLines/>
      <w:spacing w:after="280"/>
      <w:jc w:val="center"/>
    </w:pPr>
  </w:style>
  <w:style w:type="paragraph" w:customStyle="1" w:styleId="Annextitle">
    <w:name w:val="Annex_title"/>
    <w:basedOn w:val="Normal"/>
    <w:next w:val="Normal"/>
    <w:uiPriority w:val="99"/>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FF7A70"/>
    <w:rPr>
      <w:rFonts w:ascii="Times New Roman" w:hAnsi="Times New Roman"/>
      <w:b/>
    </w:rPr>
  </w:style>
  <w:style w:type="character" w:customStyle="1" w:styleId="Appref">
    <w:name w:val="App_ref"/>
    <w:basedOn w:val="DefaultParagraphFont"/>
    <w:uiPriority w:val="99"/>
    <w:rsid w:val="00FF7A70"/>
  </w:style>
  <w:style w:type="paragraph" w:customStyle="1" w:styleId="AppendixNo">
    <w:name w:val="Appendix_No"/>
    <w:basedOn w:val="AnnexNo"/>
    <w:next w:val="Annexref"/>
    <w:uiPriority w:val="99"/>
    <w:rsid w:val="00FF7A70"/>
  </w:style>
  <w:style w:type="paragraph" w:customStyle="1" w:styleId="Appendixref">
    <w:name w:val="Appendix_ref"/>
    <w:basedOn w:val="Annexref"/>
    <w:next w:val="Annextitle"/>
    <w:uiPriority w:val="99"/>
    <w:rsid w:val="00FF7A70"/>
  </w:style>
  <w:style w:type="paragraph" w:customStyle="1" w:styleId="Appendixtitle">
    <w:name w:val="Appendix_title"/>
    <w:basedOn w:val="Annextitle"/>
    <w:next w:val="Normal"/>
    <w:uiPriority w:val="99"/>
    <w:rsid w:val="00FF7A70"/>
  </w:style>
  <w:style w:type="character" w:customStyle="1" w:styleId="Artdef">
    <w:name w:val="Art_def"/>
    <w:basedOn w:val="DefaultParagraphFont"/>
    <w:uiPriority w:val="99"/>
    <w:rsid w:val="00FF7A70"/>
    <w:rPr>
      <w:rFonts w:ascii="Times New Roman" w:hAnsi="Times New Roman"/>
      <w:b/>
    </w:rPr>
  </w:style>
  <w:style w:type="paragraph" w:customStyle="1" w:styleId="Artheading">
    <w:name w:val="Art_heading"/>
    <w:basedOn w:val="Normal"/>
    <w:next w:val="Normal"/>
    <w:uiPriority w:val="99"/>
    <w:rsid w:val="00FF7A70"/>
    <w:pPr>
      <w:spacing w:before="480"/>
      <w:jc w:val="center"/>
    </w:pPr>
    <w:rPr>
      <w:rFonts w:ascii="Times New Roman Bold" w:hAnsi="Times New Roman Bold"/>
      <w:b/>
      <w:sz w:val="28"/>
    </w:rPr>
  </w:style>
  <w:style w:type="paragraph" w:customStyle="1" w:styleId="ArtNo">
    <w:name w:val="Art_No"/>
    <w:basedOn w:val="Normal"/>
    <w:next w:val="Normal"/>
    <w:uiPriority w:val="99"/>
    <w:rsid w:val="00FF7A70"/>
    <w:pPr>
      <w:keepNext/>
      <w:keepLines/>
      <w:spacing w:before="480"/>
      <w:jc w:val="center"/>
    </w:pPr>
    <w:rPr>
      <w:caps/>
      <w:sz w:val="28"/>
    </w:rPr>
  </w:style>
  <w:style w:type="character" w:customStyle="1" w:styleId="Artref">
    <w:name w:val="Art_ref"/>
    <w:basedOn w:val="DefaultParagraphFont"/>
    <w:uiPriority w:val="99"/>
    <w:rsid w:val="00FF7A70"/>
  </w:style>
  <w:style w:type="paragraph" w:customStyle="1" w:styleId="Arttitle">
    <w:name w:val="Art_title"/>
    <w:basedOn w:val="Normal"/>
    <w:next w:val="Normal"/>
    <w:link w:val="ArttitleChar"/>
    <w:uiPriority w:val="99"/>
    <w:rsid w:val="00FF7A70"/>
    <w:pPr>
      <w:keepNext/>
      <w:keepLines/>
      <w:spacing w:before="240"/>
      <w:jc w:val="center"/>
    </w:pPr>
    <w:rPr>
      <w:b/>
      <w:sz w:val="28"/>
    </w:rPr>
  </w:style>
  <w:style w:type="paragraph" w:customStyle="1" w:styleId="ASN1">
    <w:name w:val="ASN.1"/>
    <w:basedOn w:val="Normal"/>
    <w:uiPriority w:val="99"/>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uiPriority w:val="99"/>
    <w:rsid w:val="00FF7A70"/>
    <w:rPr>
      <w:rFonts w:ascii="Tahoma" w:hAnsi="Tahoma" w:cs="Tahoma"/>
      <w:sz w:val="16"/>
      <w:szCs w:val="16"/>
    </w:rPr>
  </w:style>
  <w:style w:type="character" w:customStyle="1" w:styleId="BalloonTextChar">
    <w:name w:val="Balloon Text Char"/>
    <w:basedOn w:val="DefaultParagraphFont"/>
    <w:link w:val="BalloonText"/>
    <w:uiPriority w:val="99"/>
    <w:rsid w:val="00FF7A70"/>
    <w:rPr>
      <w:rFonts w:ascii="Tahoma" w:hAnsi="Tahoma" w:cs="Tahoma"/>
      <w:sz w:val="16"/>
      <w:szCs w:val="16"/>
      <w:lang w:val="en-GB" w:eastAsia="en-US"/>
    </w:rPr>
  </w:style>
  <w:style w:type="paragraph" w:styleId="BodyText">
    <w:name w:val="Body Text"/>
    <w:aliases w:val="bt,body indent,paragraph 2,body text,ändrad,AvtalBrödtext,Bodytext,Compliance,Response,Body3"/>
    <w:basedOn w:val="Normal"/>
    <w:link w:val="BodyTextChar"/>
    <w:uiPriority w:val="99"/>
    <w:rsid w:val="00FF7A70"/>
    <w:pPr>
      <w:framePr w:hSpace="181" w:wrap="around" w:vAnchor="page" w:hAnchor="margin" w:x="1" w:y="852"/>
      <w:jc w:val="center"/>
    </w:pPr>
    <w:rPr>
      <w:b/>
      <w:smallCaps/>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FF7A70"/>
    <w:rPr>
      <w:rFonts w:ascii="Times New Roman" w:hAnsi="Times New Roman"/>
      <w:b/>
      <w:smallCaps/>
      <w:sz w:val="24"/>
      <w:lang w:val="en-GB" w:eastAsia="en-US"/>
    </w:rPr>
  </w:style>
  <w:style w:type="paragraph" w:customStyle="1" w:styleId="Tabletext">
    <w:name w:val="Table_text"/>
    <w:basedOn w:val="Normal"/>
    <w:link w:val="TabletextChar"/>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uiPriority w:val="99"/>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FF7A70"/>
    <w:pPr>
      <w:keepNext/>
      <w:keepLines/>
      <w:spacing w:before="160"/>
      <w:ind w:left="1134"/>
    </w:pPr>
    <w:rPr>
      <w:rFonts w:ascii="STKaiti" w:eastAsia="STKaiti" w:hAnsi="STKaiti"/>
    </w:rPr>
  </w:style>
  <w:style w:type="paragraph" w:customStyle="1" w:styleId="ChapNo">
    <w:name w:val="Chap_No"/>
    <w:basedOn w:val="ArtNo"/>
    <w:next w:val="Normal"/>
    <w:uiPriority w:val="99"/>
    <w:rsid w:val="00FF7A70"/>
    <w:rPr>
      <w:rFonts w:ascii="Times New Roman Bold" w:hAnsi="Times New Roman Bold"/>
      <w:b/>
    </w:rPr>
  </w:style>
  <w:style w:type="paragraph" w:customStyle="1" w:styleId="Chaptitle">
    <w:name w:val="Chap_title"/>
    <w:basedOn w:val="Arttitle"/>
    <w:next w:val="Normal"/>
    <w:rsid w:val="00FF7A70"/>
  </w:style>
  <w:style w:type="character" w:styleId="EndnoteReference">
    <w:name w:val="endnote reference"/>
    <w:basedOn w:val="DefaultParagraphFont"/>
    <w:uiPriority w:val="99"/>
    <w:rsid w:val="00FF7A70"/>
    <w:rPr>
      <w:vertAlign w:val="superscript"/>
    </w:rPr>
  </w:style>
  <w:style w:type="paragraph" w:customStyle="1" w:styleId="enumlev1">
    <w:name w:val="enumlev1"/>
    <w:basedOn w:val="Normal"/>
    <w:link w:val="enumlev1Char"/>
    <w:uiPriority w:val="99"/>
    <w:rsid w:val="00FF7A70"/>
    <w:pPr>
      <w:tabs>
        <w:tab w:val="clear" w:pos="2268"/>
        <w:tab w:val="left" w:pos="2608"/>
        <w:tab w:val="left" w:pos="3345"/>
      </w:tabs>
      <w:spacing w:before="80"/>
      <w:ind w:left="1134" w:hanging="1134"/>
    </w:pPr>
  </w:style>
  <w:style w:type="paragraph" w:customStyle="1" w:styleId="enumlev2">
    <w:name w:val="enumlev2"/>
    <w:basedOn w:val="enumlev1"/>
    <w:uiPriority w:val="99"/>
    <w:rsid w:val="00FF7A70"/>
    <w:pPr>
      <w:ind w:left="1871" w:hanging="737"/>
    </w:pPr>
  </w:style>
  <w:style w:type="paragraph" w:customStyle="1" w:styleId="enumlev3">
    <w:name w:val="enumlev3"/>
    <w:basedOn w:val="enumlev2"/>
    <w:uiPriority w:val="99"/>
    <w:rsid w:val="00FF7A70"/>
    <w:pPr>
      <w:ind w:left="2268" w:hanging="397"/>
    </w:pPr>
  </w:style>
  <w:style w:type="paragraph" w:customStyle="1" w:styleId="Equation">
    <w:name w:val="Equation"/>
    <w:aliases w:val="eq"/>
    <w:basedOn w:val="Normal"/>
    <w:link w:val="EquationeqChar"/>
    <w:uiPriority w:val="99"/>
    <w:rsid w:val="00FF7A70"/>
    <w:pPr>
      <w:tabs>
        <w:tab w:val="clear" w:pos="1871"/>
        <w:tab w:val="clear" w:pos="2268"/>
        <w:tab w:val="center" w:pos="4820"/>
        <w:tab w:val="right" w:pos="9639"/>
      </w:tabs>
    </w:pPr>
  </w:style>
  <w:style w:type="paragraph" w:styleId="NormalIndent">
    <w:name w:val="Normal Indent"/>
    <w:basedOn w:val="Normal"/>
    <w:uiPriority w:val="99"/>
    <w:rsid w:val="00FF7A70"/>
    <w:pPr>
      <w:ind w:left="1134"/>
    </w:pPr>
  </w:style>
  <w:style w:type="paragraph" w:customStyle="1" w:styleId="Equationlegend">
    <w:name w:val="Equation_legend"/>
    <w:basedOn w:val="NormalIndent"/>
    <w:uiPriority w:val="99"/>
    <w:rsid w:val="00FF7A70"/>
    <w:pPr>
      <w:tabs>
        <w:tab w:val="clear" w:pos="1134"/>
        <w:tab w:val="clear" w:pos="2268"/>
        <w:tab w:val="right" w:pos="1871"/>
        <w:tab w:val="left" w:pos="2041"/>
      </w:tabs>
      <w:spacing w:before="80"/>
      <w:ind w:left="2041" w:hanging="2041"/>
    </w:pPr>
  </w:style>
  <w:style w:type="paragraph" w:customStyle="1" w:styleId="Figure">
    <w:name w:val="Figure"/>
    <w:aliases w:val="fig"/>
    <w:basedOn w:val="Normal"/>
    <w:next w:val="Normal"/>
    <w:link w:val="FigureChar"/>
    <w:uiPriority w:val="99"/>
    <w:rsid w:val="00FF7A70"/>
    <w:pPr>
      <w:keepNext/>
      <w:keepLines/>
      <w:jc w:val="center"/>
    </w:pPr>
  </w:style>
  <w:style w:type="paragraph" w:customStyle="1" w:styleId="Figurelegend">
    <w:name w:val="Figure_legend"/>
    <w:basedOn w:val="Normal"/>
    <w:uiPriority w:val="99"/>
    <w:rsid w:val="00FF7A70"/>
    <w:pPr>
      <w:keepNext/>
      <w:keepLines/>
      <w:spacing w:before="20" w:after="20"/>
    </w:pPr>
    <w:rPr>
      <w:sz w:val="18"/>
    </w:rPr>
  </w:style>
  <w:style w:type="paragraph" w:customStyle="1" w:styleId="FigureNo">
    <w:name w:val="Figure_No"/>
    <w:basedOn w:val="Normal"/>
    <w:next w:val="Normal"/>
    <w:link w:val="FigureNoChar"/>
    <w:rsid w:val="00FF7A70"/>
    <w:pPr>
      <w:keepNext/>
      <w:keepLines/>
      <w:spacing w:before="480" w:after="120"/>
      <w:jc w:val="center"/>
    </w:pPr>
    <w:rPr>
      <w:caps/>
      <w:sz w:val="20"/>
    </w:rPr>
  </w:style>
  <w:style w:type="paragraph" w:customStyle="1" w:styleId="Tabletitle">
    <w:name w:val="Table_title"/>
    <w:basedOn w:val="Normal"/>
    <w:next w:val="Tabletext"/>
    <w:link w:val="TabletitleChar"/>
    <w:uiPriority w:val="99"/>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FF7A70"/>
    <w:pPr>
      <w:spacing w:after="480"/>
    </w:pPr>
  </w:style>
  <w:style w:type="paragraph" w:customStyle="1" w:styleId="Figurewithouttitle">
    <w:name w:val="Figure_without_title"/>
    <w:basedOn w:val="FigureNo"/>
    <w:next w:val="Normal"/>
    <w:uiPriority w:val="99"/>
    <w:rsid w:val="00FF7A70"/>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FF7A70"/>
    <w:rPr>
      <w:rFonts w:ascii="Times New Roman" w:hAnsi="Times New Roman"/>
      <w:caps/>
      <w:noProof/>
      <w:sz w:val="16"/>
      <w:lang w:val="en-GB" w:eastAsia="en-US"/>
    </w:rPr>
  </w:style>
  <w:style w:type="paragraph" w:customStyle="1" w:styleId="FirstFooter">
    <w:name w:val="FirstFooter"/>
    <w:basedOn w:val="Footer"/>
    <w:uiPriority w:val="99"/>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rsid w:val="00FF7A70"/>
    <w:pPr>
      <w:tabs>
        <w:tab w:val="left" w:pos="907"/>
        <w:tab w:val="right" w:pos="8789"/>
        <w:tab w:val="right" w:pos="9639"/>
      </w:tabs>
      <w:spacing w:before="0"/>
    </w:pPr>
    <w:rPr>
      <w:b/>
      <w:sz w:val="22"/>
    </w:rPr>
  </w:style>
  <w:style w:type="character" w:styleId="FootnoteReference">
    <w:name w:val="footnote reference"/>
    <w:aliases w:val="Appel note de bas de p,Footnote Reference/,Footnote symbol,Style 12,(NECG) Footnote Reference,Style 124,o,fr,Style 13,FR,Style 17"/>
    <w:basedOn w:val="DefaultParagraphFont"/>
    <w:rsid w:val="00FF7A70"/>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
    <w:basedOn w:val="Normal"/>
    <w:link w:val="FootnoteTextChar"/>
    <w:rsid w:val="00FF7A70"/>
    <w:pPr>
      <w:keepLines/>
      <w:tabs>
        <w:tab w:val="left" w:pos="255"/>
      </w:tabs>
    </w:pPr>
    <w:rPr>
      <w:sz w:val="22"/>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FF7A70"/>
    <w:rPr>
      <w:rFonts w:ascii="Times New Roman" w:hAnsi="Times New Roman"/>
      <w:sz w:val="22"/>
      <w:lang w:val="en-GB" w:eastAsia="en-US"/>
    </w:rPr>
  </w:style>
  <w:style w:type="paragraph" w:customStyle="1" w:styleId="Formal">
    <w:name w:val="Formal"/>
    <w:basedOn w:val="ASN1"/>
    <w:uiPriority w:val="99"/>
    <w:rsid w:val="00FF7A70"/>
    <w:rPr>
      <w:b w:val="0"/>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rsid w:val="00FF7A70"/>
    <w:pPr>
      <w:spacing w:before="0"/>
      <w:jc w:val="center"/>
    </w:pPr>
    <w:rPr>
      <w:sz w:val="18"/>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FF7A70"/>
    <w:rPr>
      <w:rFonts w:ascii="Times New Roman" w:hAnsi="Times New Roman"/>
      <w:sz w:val="18"/>
      <w:lang w:val="en-GB" w:eastAsia="en-US"/>
    </w:rPr>
  </w:style>
  <w:style w:type="paragraph" w:customStyle="1" w:styleId="Heading8a">
    <w:name w:val="Heading 8a"/>
    <w:basedOn w:val="Heading8"/>
    <w:next w:val="Normal"/>
    <w:rsid w:val="00FF7A70"/>
    <w:pPr>
      <w:tabs>
        <w:tab w:val="clear" w:pos="1871"/>
        <w:tab w:val="clear" w:pos="2268"/>
        <w:tab w:val="left" w:pos="1418"/>
      </w:tabs>
      <w:ind w:left="1418" w:hanging="1418"/>
    </w:pPr>
  </w:style>
  <w:style w:type="paragraph" w:customStyle="1" w:styleId="Heading9a">
    <w:name w:val="Heading 9a"/>
    <w:basedOn w:val="Heading9"/>
    <w:next w:val="Normal"/>
    <w:rsid w:val="00FF7A70"/>
    <w:pPr>
      <w:tabs>
        <w:tab w:val="clear" w:pos="1871"/>
        <w:tab w:val="clear" w:pos="2268"/>
        <w:tab w:val="left" w:pos="1559"/>
      </w:tabs>
      <w:ind w:left="1559" w:hanging="1559"/>
    </w:pPr>
  </w:style>
  <w:style w:type="paragraph" w:customStyle="1" w:styleId="Headingb">
    <w:name w:val="Heading_b"/>
    <w:basedOn w:val="Normal"/>
    <w:next w:val="Normal"/>
    <w:link w:val="HeadingbChar"/>
    <w:uiPriority w:val="99"/>
    <w:rsid w:val="00FF7A70"/>
    <w:pPr>
      <w:keepNext/>
      <w:spacing w:before="160"/>
    </w:pPr>
    <w:rPr>
      <w:rFonts w:ascii="Times" w:hAnsi="Times"/>
      <w:b/>
    </w:rPr>
  </w:style>
  <w:style w:type="paragraph" w:customStyle="1" w:styleId="Headingi">
    <w:name w:val="Heading_i"/>
    <w:basedOn w:val="Normal"/>
    <w:next w:val="Normal"/>
    <w:link w:val="HeadingiChar"/>
    <w:uiPriority w:val="99"/>
    <w:rsid w:val="00FF7A70"/>
    <w:pPr>
      <w:keepNext/>
      <w:spacing w:before="160"/>
    </w:pPr>
    <w:rPr>
      <w:rFonts w:ascii="STKaiti" w:eastAsia="STKaiti" w:hAnsi="STKaiti"/>
    </w:rPr>
  </w:style>
  <w:style w:type="paragraph" w:styleId="Index1">
    <w:name w:val="index 1"/>
    <w:basedOn w:val="Normal"/>
    <w:next w:val="Normal"/>
    <w:uiPriority w:val="99"/>
    <w:rsid w:val="00FF7A70"/>
  </w:style>
  <w:style w:type="paragraph" w:styleId="Index2">
    <w:name w:val="index 2"/>
    <w:basedOn w:val="Normal"/>
    <w:next w:val="Normal"/>
    <w:uiPriority w:val="99"/>
    <w:rsid w:val="00FF7A70"/>
    <w:pPr>
      <w:ind w:left="283"/>
    </w:pPr>
  </w:style>
  <w:style w:type="paragraph" w:styleId="Index3">
    <w:name w:val="index 3"/>
    <w:basedOn w:val="Normal"/>
    <w:next w:val="Normal"/>
    <w:uiPriority w:val="99"/>
    <w:rsid w:val="00FF7A70"/>
    <w:pPr>
      <w:ind w:left="566"/>
    </w:pPr>
  </w:style>
  <w:style w:type="paragraph" w:styleId="Index4">
    <w:name w:val="index 4"/>
    <w:basedOn w:val="Normal"/>
    <w:next w:val="Normal"/>
    <w:uiPriority w:val="99"/>
    <w:rsid w:val="00FF7A70"/>
    <w:pPr>
      <w:ind w:left="849"/>
    </w:pPr>
  </w:style>
  <w:style w:type="paragraph" w:styleId="Index5">
    <w:name w:val="index 5"/>
    <w:basedOn w:val="Normal"/>
    <w:next w:val="Normal"/>
    <w:uiPriority w:val="99"/>
    <w:rsid w:val="00FF7A70"/>
    <w:pPr>
      <w:ind w:left="1132"/>
    </w:pPr>
  </w:style>
  <w:style w:type="paragraph" w:styleId="Index6">
    <w:name w:val="index 6"/>
    <w:basedOn w:val="Normal"/>
    <w:next w:val="Normal"/>
    <w:uiPriority w:val="99"/>
    <w:rsid w:val="00FF7A70"/>
    <w:pPr>
      <w:ind w:left="1415"/>
    </w:pPr>
  </w:style>
  <w:style w:type="paragraph" w:styleId="Index7">
    <w:name w:val="index 7"/>
    <w:basedOn w:val="Normal"/>
    <w:next w:val="Normal"/>
    <w:uiPriority w:val="99"/>
    <w:rsid w:val="00FF7A70"/>
    <w:pPr>
      <w:ind w:left="1698"/>
    </w:pPr>
  </w:style>
  <w:style w:type="paragraph" w:styleId="IndexHeading">
    <w:name w:val="index heading"/>
    <w:basedOn w:val="Normal"/>
    <w:next w:val="Index1"/>
    <w:uiPriority w:val="99"/>
    <w:rsid w:val="00FF7A70"/>
  </w:style>
  <w:style w:type="character" w:styleId="LineNumber">
    <w:name w:val="line number"/>
    <w:basedOn w:val="DefaultParagraphFont"/>
    <w:uiPriority w:val="99"/>
    <w:rsid w:val="00FF7A70"/>
  </w:style>
  <w:style w:type="paragraph" w:customStyle="1" w:styleId="Normalaftertitle">
    <w:name w:val="Normal after title"/>
    <w:basedOn w:val="Normal"/>
    <w:next w:val="Normal"/>
    <w:link w:val="NormalaftertitleChar"/>
    <w:uiPriority w:val="99"/>
    <w:rsid w:val="00FF7A70"/>
    <w:pPr>
      <w:spacing w:before="280"/>
    </w:pPr>
  </w:style>
  <w:style w:type="paragraph" w:customStyle="1" w:styleId="Normalaftertitle0">
    <w:name w:val="Normal_after_title"/>
    <w:basedOn w:val="Normal"/>
    <w:next w:val="Normal"/>
    <w:link w:val="NormalaftertitleChar0"/>
    <w:uiPriority w:val="99"/>
    <w:rsid w:val="00FF7A70"/>
    <w:pPr>
      <w:spacing w:before="360"/>
    </w:pPr>
  </w:style>
  <w:style w:type="paragraph" w:customStyle="1" w:styleId="NormalCH">
    <w:name w:val="NormalCH"/>
    <w:basedOn w:val="Normal"/>
    <w:next w:val="Normal"/>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link w:val="NoteChar"/>
    <w:uiPriority w:val="99"/>
    <w:rsid w:val="00FF7A70"/>
    <w:pPr>
      <w:tabs>
        <w:tab w:val="left" w:pos="284"/>
      </w:tabs>
      <w:spacing w:before="80"/>
    </w:pPr>
  </w:style>
  <w:style w:type="character" w:styleId="PageNumber">
    <w:name w:val="page number"/>
    <w:basedOn w:val="DefaultParagraphFont"/>
    <w:uiPriority w:val="99"/>
    <w:rsid w:val="00FF7A70"/>
  </w:style>
  <w:style w:type="paragraph" w:customStyle="1" w:styleId="PartNo">
    <w:name w:val="Part_No"/>
    <w:basedOn w:val="AnnexNo"/>
    <w:next w:val="Normal"/>
    <w:uiPriority w:val="99"/>
    <w:rsid w:val="00FF7A70"/>
  </w:style>
  <w:style w:type="paragraph" w:customStyle="1" w:styleId="Partref">
    <w:name w:val="Part_ref"/>
    <w:basedOn w:val="Annexref"/>
    <w:next w:val="Normal"/>
    <w:uiPriority w:val="99"/>
    <w:rsid w:val="00FF7A70"/>
  </w:style>
  <w:style w:type="paragraph" w:customStyle="1" w:styleId="Parttitle">
    <w:name w:val="Part_title"/>
    <w:basedOn w:val="Annextitle"/>
    <w:next w:val="Normalaftertitle"/>
    <w:uiPriority w:val="99"/>
    <w:rsid w:val="00FF7A70"/>
  </w:style>
  <w:style w:type="paragraph" w:customStyle="1" w:styleId="Proposal">
    <w:name w:val="Proposal"/>
    <w:basedOn w:val="Normal"/>
    <w:next w:val="Normal"/>
    <w:uiPriority w:val="99"/>
    <w:rsid w:val="00FF7A70"/>
    <w:pPr>
      <w:keepNext/>
      <w:spacing w:before="240"/>
    </w:pPr>
    <w:rPr>
      <w:rFonts w:ascii="Times New Roman Bold" w:hAnsi="Times New Roman Bold" w:cs="Times New Roman Bold"/>
      <w:b/>
    </w:rPr>
  </w:style>
  <w:style w:type="paragraph" w:customStyle="1" w:styleId="RecNo">
    <w:name w:val="Rec_No"/>
    <w:basedOn w:val="Normal"/>
    <w:next w:val="Normal"/>
    <w:uiPriority w:val="99"/>
    <w:rsid w:val="00FF7A70"/>
    <w:pPr>
      <w:keepNext/>
      <w:keepLines/>
      <w:spacing w:before="480"/>
      <w:jc w:val="center"/>
    </w:pPr>
    <w:rPr>
      <w:caps/>
      <w:sz w:val="28"/>
    </w:rPr>
  </w:style>
  <w:style w:type="paragraph" w:customStyle="1" w:styleId="Rectitle">
    <w:name w:val="Rec_title"/>
    <w:basedOn w:val="RecNo"/>
    <w:next w:val="Normal"/>
    <w:link w:val="RectitleChar"/>
    <w:uiPriority w:val="99"/>
    <w:rsid w:val="00FF7A70"/>
    <w:pPr>
      <w:spacing w:before="240"/>
    </w:pPr>
    <w:rPr>
      <w:rFonts w:ascii="Times New Roman Bold" w:hAnsi="Times New Roman Bold"/>
      <w:b/>
      <w:caps w:val="0"/>
    </w:rPr>
  </w:style>
  <w:style w:type="paragraph" w:customStyle="1" w:styleId="Recref">
    <w:name w:val="Rec_ref"/>
    <w:basedOn w:val="Rectitle"/>
    <w:next w:val="Normal"/>
    <w:rsid w:val="00FF7A70"/>
    <w:pPr>
      <w:spacing w:before="120"/>
    </w:pPr>
    <w:rPr>
      <w:rFonts w:ascii="Times New Roman" w:hAnsi="Times New Roman"/>
      <w:b w:val="0"/>
      <w:sz w:val="24"/>
    </w:rPr>
  </w:style>
  <w:style w:type="paragraph" w:customStyle="1" w:styleId="Recdate">
    <w:name w:val="Rec_date"/>
    <w:basedOn w:val="Recref"/>
    <w:next w:val="Normalaftertitle"/>
    <w:rsid w:val="00FF7A70"/>
    <w:pPr>
      <w:jc w:val="right"/>
    </w:pPr>
    <w:rPr>
      <w:sz w:val="22"/>
    </w:rPr>
  </w:style>
  <w:style w:type="paragraph" w:customStyle="1" w:styleId="Questiondate">
    <w:name w:val="Question_date"/>
    <w:basedOn w:val="Recdate"/>
    <w:next w:val="Normalaftertitle"/>
    <w:uiPriority w:val="99"/>
    <w:rsid w:val="00FF7A70"/>
  </w:style>
  <w:style w:type="paragraph" w:customStyle="1" w:styleId="QuestionNo">
    <w:name w:val="Question_No"/>
    <w:basedOn w:val="RecNo"/>
    <w:next w:val="Normal"/>
    <w:uiPriority w:val="99"/>
    <w:rsid w:val="00FF7A70"/>
  </w:style>
  <w:style w:type="paragraph" w:customStyle="1" w:styleId="Questionref">
    <w:name w:val="Question_ref"/>
    <w:basedOn w:val="Recref"/>
    <w:next w:val="Questiondate"/>
    <w:uiPriority w:val="99"/>
    <w:rsid w:val="00FF7A70"/>
  </w:style>
  <w:style w:type="paragraph" w:customStyle="1" w:styleId="Questiontitle">
    <w:name w:val="Question_title"/>
    <w:basedOn w:val="Rectitle"/>
    <w:next w:val="Questionref"/>
    <w:uiPriority w:val="99"/>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uiPriority w:val="99"/>
    <w:rsid w:val="00FF7A70"/>
    <w:rPr>
      <w:b/>
    </w:rPr>
  </w:style>
  <w:style w:type="paragraph" w:customStyle="1" w:styleId="Reftext">
    <w:name w:val="Ref_text"/>
    <w:basedOn w:val="Normal"/>
    <w:uiPriority w:val="99"/>
    <w:rsid w:val="00FF7A70"/>
    <w:pPr>
      <w:ind w:left="1134" w:hanging="1134"/>
    </w:pPr>
  </w:style>
  <w:style w:type="paragraph" w:customStyle="1" w:styleId="Reftitle">
    <w:name w:val="Ref_title"/>
    <w:basedOn w:val="Normal"/>
    <w:next w:val="Reftext"/>
    <w:uiPriority w:val="99"/>
    <w:rsid w:val="00FF7A70"/>
    <w:pPr>
      <w:spacing w:before="480"/>
      <w:jc w:val="center"/>
    </w:pPr>
    <w:rPr>
      <w:caps/>
    </w:rPr>
  </w:style>
  <w:style w:type="paragraph" w:customStyle="1" w:styleId="Repdate">
    <w:name w:val="Rep_date"/>
    <w:basedOn w:val="Recdate"/>
    <w:next w:val="Normalaftertitle"/>
    <w:uiPriority w:val="99"/>
    <w:rsid w:val="00FF7A70"/>
  </w:style>
  <w:style w:type="paragraph" w:customStyle="1" w:styleId="RepNo">
    <w:name w:val="Rep_No"/>
    <w:basedOn w:val="RecNo"/>
    <w:next w:val="Normal"/>
    <w:uiPriority w:val="99"/>
    <w:rsid w:val="00FF7A70"/>
  </w:style>
  <w:style w:type="paragraph" w:customStyle="1" w:styleId="Repref">
    <w:name w:val="Rep_ref"/>
    <w:basedOn w:val="Recref"/>
    <w:next w:val="Repdate"/>
    <w:uiPriority w:val="99"/>
    <w:rsid w:val="00FF7A70"/>
  </w:style>
  <w:style w:type="paragraph" w:customStyle="1" w:styleId="Reptitle">
    <w:name w:val="Rep_title"/>
    <w:basedOn w:val="Rectitle"/>
    <w:next w:val="Repref"/>
    <w:uiPriority w:val="99"/>
    <w:rsid w:val="00FF7A70"/>
  </w:style>
  <w:style w:type="paragraph" w:customStyle="1" w:styleId="Resdate">
    <w:name w:val="Res_date"/>
    <w:basedOn w:val="Recdate"/>
    <w:next w:val="Normalaftertitle"/>
    <w:uiPriority w:val="99"/>
    <w:rsid w:val="00FF7A70"/>
  </w:style>
  <w:style w:type="character" w:customStyle="1" w:styleId="Resdef">
    <w:name w:val="Res_def"/>
    <w:basedOn w:val="DefaultParagraphFont"/>
    <w:uiPriority w:val="99"/>
    <w:rsid w:val="00FF7A70"/>
    <w:rPr>
      <w:rFonts w:ascii="Times New Roman" w:hAnsi="Times New Roman"/>
      <w:b/>
    </w:rPr>
  </w:style>
  <w:style w:type="paragraph" w:customStyle="1" w:styleId="ResNo">
    <w:name w:val="Res_No"/>
    <w:basedOn w:val="RecNo"/>
    <w:next w:val="Normal"/>
    <w:uiPriority w:val="99"/>
    <w:rsid w:val="00FF7A70"/>
  </w:style>
  <w:style w:type="paragraph" w:customStyle="1" w:styleId="Resref">
    <w:name w:val="Res_ref"/>
    <w:basedOn w:val="Recref"/>
    <w:next w:val="Resdate"/>
    <w:uiPriority w:val="99"/>
    <w:rsid w:val="00FF7A70"/>
  </w:style>
  <w:style w:type="paragraph" w:customStyle="1" w:styleId="Restitle">
    <w:name w:val="Res_title"/>
    <w:basedOn w:val="Rectitle"/>
    <w:next w:val="Resref"/>
    <w:link w:val="RestitleChar"/>
    <w:uiPriority w:val="99"/>
    <w:rsid w:val="00FF7A70"/>
  </w:style>
  <w:style w:type="paragraph" w:customStyle="1" w:styleId="Section1">
    <w:name w:val="Section_1"/>
    <w:basedOn w:val="Normal"/>
    <w:uiPriority w:val="99"/>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FF7A70"/>
    <w:rPr>
      <w:b w:val="0"/>
      <w:i/>
    </w:rPr>
  </w:style>
  <w:style w:type="paragraph" w:customStyle="1" w:styleId="Section3">
    <w:name w:val="Section_3"/>
    <w:basedOn w:val="Section1"/>
    <w:uiPriority w:val="99"/>
    <w:rsid w:val="00FF7A70"/>
    <w:rPr>
      <w:b w:val="0"/>
    </w:rPr>
  </w:style>
  <w:style w:type="paragraph" w:customStyle="1" w:styleId="SectionNo">
    <w:name w:val="Section_No"/>
    <w:basedOn w:val="AnnexNo"/>
    <w:next w:val="Normal"/>
    <w:uiPriority w:val="99"/>
    <w:rsid w:val="00FF7A70"/>
  </w:style>
  <w:style w:type="paragraph" w:customStyle="1" w:styleId="Sectiontitle">
    <w:name w:val="Section_title"/>
    <w:basedOn w:val="Annextitle"/>
    <w:next w:val="Normalaftertitle"/>
    <w:uiPriority w:val="99"/>
    <w:rsid w:val="00FF7A70"/>
  </w:style>
  <w:style w:type="paragraph" w:customStyle="1" w:styleId="Source">
    <w:name w:val="Source"/>
    <w:basedOn w:val="Normal"/>
    <w:next w:val="Normal"/>
    <w:link w:val="SourceChar"/>
    <w:uiPriority w:val="99"/>
    <w:rsid w:val="00FF7A70"/>
    <w:pPr>
      <w:spacing w:before="840"/>
      <w:jc w:val="center"/>
    </w:pPr>
    <w:rPr>
      <w:b/>
      <w:sz w:val="28"/>
    </w:rPr>
  </w:style>
  <w:style w:type="paragraph" w:customStyle="1" w:styleId="SpecialFooter">
    <w:name w:val="Special Footer"/>
    <w:basedOn w:val="Footer"/>
    <w:uiPriority w:val="99"/>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uiPriority w:val="99"/>
    <w:qFormat/>
    <w:rsid w:val="00FF7A70"/>
    <w:rPr>
      <w:b/>
      <w:bCs/>
    </w:rPr>
  </w:style>
  <w:style w:type="character" w:customStyle="1" w:styleId="Tablefreq">
    <w:name w:val="Table_freq"/>
    <w:basedOn w:val="DefaultParagraphFont"/>
    <w:uiPriority w:val="99"/>
    <w:rsid w:val="00FF7A70"/>
    <w:rPr>
      <w:b/>
      <w:color w:val="auto"/>
      <w:sz w:val="20"/>
    </w:rPr>
  </w:style>
  <w:style w:type="paragraph" w:customStyle="1" w:styleId="Tablehead">
    <w:name w:val="Table_head"/>
    <w:basedOn w:val="Tabletext"/>
    <w:next w:val="Tabletext"/>
    <w:link w:val="TableheadChar"/>
    <w:rsid w:val="00FF7A70"/>
    <w:pPr>
      <w:keepNext/>
      <w:spacing w:before="80" w:after="80"/>
      <w:jc w:val="center"/>
    </w:pPr>
    <w:rPr>
      <w:rFonts w:ascii="Times New Roman Bold" w:hAnsi="Times New Roman Bold"/>
      <w:b/>
    </w:rPr>
  </w:style>
  <w:style w:type="paragraph" w:customStyle="1" w:styleId="Tablelegend">
    <w:name w:val="Table_legend"/>
    <w:basedOn w:val="Tabletext"/>
    <w:rsid w:val="00FF7A70"/>
    <w:pPr>
      <w:spacing w:before="120"/>
    </w:pPr>
  </w:style>
  <w:style w:type="paragraph" w:customStyle="1" w:styleId="TableNo">
    <w:name w:val="Table_No"/>
    <w:basedOn w:val="Normal"/>
    <w:next w:val="Tabletitle"/>
    <w:link w:val="TableNoChar"/>
    <w:rsid w:val="00FF7A70"/>
    <w:pPr>
      <w:keepNext/>
      <w:spacing w:before="560" w:after="120"/>
      <w:jc w:val="center"/>
    </w:pPr>
    <w:rPr>
      <w:caps/>
      <w:sz w:val="20"/>
    </w:rPr>
  </w:style>
  <w:style w:type="paragraph" w:customStyle="1" w:styleId="Tableref">
    <w:name w:val="Table_ref"/>
    <w:basedOn w:val="Normal"/>
    <w:next w:val="Tabletitle"/>
    <w:uiPriority w:val="99"/>
    <w:rsid w:val="00FF7A70"/>
    <w:pPr>
      <w:keepNext/>
      <w:spacing w:before="560"/>
      <w:jc w:val="center"/>
    </w:pPr>
    <w:rPr>
      <w:sz w:val="20"/>
    </w:rPr>
  </w:style>
  <w:style w:type="paragraph" w:customStyle="1" w:styleId="TableTextS5">
    <w:name w:val="Table_TextS5"/>
    <w:basedOn w:val="Normal"/>
    <w:uiPriority w:val="99"/>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rsid w:val="00FF7A70"/>
    <w:rPr>
      <w:rFonts w:ascii="Times New Roman Bold" w:eastAsia="SimHei" w:hAnsi="Times New Roman Bold" w:cs="Times New Roman Bold"/>
      <w:b/>
      <w:lang w:val="en-US"/>
    </w:rPr>
  </w:style>
  <w:style w:type="paragraph" w:customStyle="1" w:styleId="TableNote">
    <w:name w:val="TableNote"/>
    <w:basedOn w:val="Tabletext"/>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link w:val="Title1Char"/>
    <w:uiPriority w:val="99"/>
    <w:rsid w:val="00FF7A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F7A70"/>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FF7A70"/>
    <w:pPr>
      <w:spacing w:before="240"/>
    </w:pPr>
    <w:rPr>
      <w:caps w:val="0"/>
    </w:rPr>
  </w:style>
  <w:style w:type="paragraph" w:customStyle="1" w:styleId="Title4">
    <w:name w:val="Title 4"/>
    <w:basedOn w:val="Title3"/>
    <w:next w:val="Heading1"/>
    <w:uiPriority w:val="99"/>
    <w:rsid w:val="00FF7A70"/>
    <w:rPr>
      <w:b/>
    </w:rPr>
  </w:style>
  <w:style w:type="paragraph" w:customStyle="1" w:styleId="toc0">
    <w:name w:val="toc 0"/>
    <w:basedOn w:val="Normal"/>
    <w:next w:val="TOC1"/>
    <w:uiPriority w:val="99"/>
    <w:rsid w:val="00FF7A70"/>
    <w:pPr>
      <w:tabs>
        <w:tab w:val="clear" w:pos="1134"/>
        <w:tab w:val="clear" w:pos="1871"/>
        <w:tab w:val="clear" w:pos="2268"/>
        <w:tab w:val="right" w:pos="9781"/>
      </w:tabs>
    </w:pPr>
    <w:rPr>
      <w:b/>
    </w:rPr>
  </w:style>
  <w:style w:type="paragraph" w:styleId="TOC1">
    <w:name w:val="toc 1"/>
    <w:basedOn w:val="Normal"/>
    <w:uiPriority w:val="99"/>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FF7A70"/>
    <w:pPr>
      <w:spacing w:before="120"/>
    </w:pPr>
  </w:style>
  <w:style w:type="paragraph" w:styleId="TOC3">
    <w:name w:val="toc 3"/>
    <w:basedOn w:val="TOC2"/>
    <w:uiPriority w:val="99"/>
    <w:rsid w:val="00FF7A70"/>
  </w:style>
  <w:style w:type="paragraph" w:styleId="TOC4">
    <w:name w:val="toc 4"/>
    <w:basedOn w:val="TOC3"/>
    <w:uiPriority w:val="99"/>
    <w:rsid w:val="00FF7A70"/>
  </w:style>
  <w:style w:type="paragraph" w:styleId="TOC5">
    <w:name w:val="toc 5"/>
    <w:basedOn w:val="TOC4"/>
    <w:uiPriority w:val="99"/>
    <w:rsid w:val="00FF7A70"/>
  </w:style>
  <w:style w:type="paragraph" w:styleId="TOC6">
    <w:name w:val="toc 6"/>
    <w:basedOn w:val="TOC4"/>
    <w:uiPriority w:val="99"/>
    <w:rsid w:val="00FF7A70"/>
  </w:style>
  <w:style w:type="paragraph" w:styleId="TOC7">
    <w:name w:val="toc 7"/>
    <w:basedOn w:val="TOC4"/>
    <w:uiPriority w:val="99"/>
    <w:rsid w:val="00FF7A70"/>
  </w:style>
  <w:style w:type="paragraph" w:styleId="TOC8">
    <w:name w:val="toc 8"/>
    <w:basedOn w:val="TOC4"/>
    <w:uiPriority w:val="99"/>
    <w:rsid w:val="00FF7A70"/>
  </w:style>
  <w:style w:type="character" w:customStyle="1" w:styleId="HeadingbChar">
    <w:name w:val="Heading_b Char"/>
    <w:link w:val="Headingb"/>
    <w:uiPriority w:val="99"/>
    <w:locked/>
    <w:rsid w:val="00B5757E"/>
    <w:rPr>
      <w:b/>
      <w:sz w:val="24"/>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uiPriority w:val="99"/>
    <w:locked/>
    <w:rsid w:val="00B5757E"/>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9"/>
    <w:locked/>
    <w:rsid w:val="00B5757E"/>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uiPriority w:val="99"/>
    <w:locked/>
    <w:rsid w:val="00B5757E"/>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9"/>
    <w:locked/>
    <w:rsid w:val="00B5757E"/>
    <w:rPr>
      <w:rFonts w:ascii="Times New Roman" w:hAnsi="Times New Roman"/>
      <w:b/>
      <w:sz w:val="24"/>
      <w:lang w:val="en-GB" w:eastAsia="en-US"/>
    </w:rPr>
  </w:style>
  <w:style w:type="character" w:customStyle="1" w:styleId="Heading5Char">
    <w:name w:val="Heading 5 Char"/>
    <w:aliases w:val="T5 Char,H5 Char,h5 Char,5 Char,Heading5 Char,h51 Char,heading 51 Char,Heading51 Char,h52 Char,h53 Char"/>
    <w:basedOn w:val="DefaultParagraphFont"/>
    <w:link w:val="Heading5"/>
    <w:uiPriority w:val="99"/>
    <w:locked/>
    <w:rsid w:val="00B5757E"/>
    <w:rPr>
      <w:rFonts w:ascii="Times New Roman" w:hAnsi="Times New Roman"/>
      <w:b/>
      <w:sz w:val="24"/>
      <w:lang w:val="en-GB" w:eastAsia="en-US"/>
    </w:rPr>
  </w:style>
  <w:style w:type="character" w:customStyle="1" w:styleId="Heading6Char">
    <w:name w:val="Heading 6 Char"/>
    <w:aliases w:val="T6 Char,H6 Char,Titre 66 Char,h6 Char,6 Char,Heading6 Char,h61 Char,h62 Char"/>
    <w:basedOn w:val="DefaultParagraphFont"/>
    <w:link w:val="Heading6"/>
    <w:uiPriority w:val="99"/>
    <w:locked/>
    <w:rsid w:val="00B5757E"/>
    <w:rPr>
      <w:rFonts w:ascii="Times New Roman" w:hAnsi="Times New Roman"/>
      <w:b/>
      <w:sz w:val="24"/>
      <w:lang w:val="en-GB" w:eastAsia="en-US"/>
    </w:rPr>
  </w:style>
  <w:style w:type="character" w:customStyle="1" w:styleId="Heading7Char">
    <w:name w:val="Heading 7 Char"/>
    <w:aliases w:val="T7 Char,No# Char,No digit heading Char,H7 Char,8 Char,h7 Char,7 Char,st Char,SDL title Char"/>
    <w:basedOn w:val="DefaultParagraphFont"/>
    <w:link w:val="Heading7"/>
    <w:uiPriority w:val="99"/>
    <w:locked/>
    <w:rsid w:val="00B5757E"/>
    <w:rPr>
      <w:rFonts w:ascii="Times New Roman" w:hAnsi="Times New Roman"/>
      <w:b/>
      <w:sz w:val="24"/>
      <w:lang w:val="en-GB" w:eastAsia="en-US"/>
    </w:rPr>
  </w:style>
  <w:style w:type="character" w:customStyle="1" w:styleId="Heading8Char">
    <w:name w:val="Heading 8 Char"/>
    <w:aliases w:val="h8 Char,fig cap Char,Table Heading Char,Tables Char"/>
    <w:basedOn w:val="DefaultParagraphFont"/>
    <w:link w:val="Heading8"/>
    <w:uiPriority w:val="99"/>
    <w:locked/>
    <w:rsid w:val="00B5757E"/>
    <w:rPr>
      <w:rFonts w:ascii="Times New Roman" w:hAnsi="Times New Roman"/>
      <w:b/>
      <w:sz w:val="24"/>
      <w:lang w:val="en-GB" w:eastAsia="en-US"/>
    </w:rPr>
  </w:style>
  <w:style w:type="character" w:customStyle="1" w:styleId="Heading9Char">
    <w:name w:val="Heading 9 Char"/>
    <w:aliases w:val="h9 Char,9 Char,tab cap Char,Figure Heading Char,FH Char"/>
    <w:basedOn w:val="DefaultParagraphFont"/>
    <w:link w:val="Heading9"/>
    <w:uiPriority w:val="99"/>
    <w:locked/>
    <w:rsid w:val="00B5757E"/>
    <w:rPr>
      <w:rFonts w:ascii="Times New Roman" w:hAnsi="Times New Roman"/>
      <w:b/>
      <w:sz w:val="24"/>
      <w:lang w:val="en-GB" w:eastAsia="en-US"/>
    </w:rPr>
  </w:style>
  <w:style w:type="character" w:customStyle="1" w:styleId="Heading5Char4">
    <w:name w:val="Heading 5 Char4"/>
    <w:aliases w:val="T5 Char4,H5 Char4,h5 Char4,5 Char4,Heading5 Char1,h51 Char4,heading 51 Char4,Heading51 Char4,h52 Char4,h53 Char4"/>
    <w:uiPriority w:val="99"/>
    <w:locked/>
    <w:rsid w:val="00B5757E"/>
    <w:rPr>
      <w:rFonts w:ascii="Times New Roman" w:hAnsi="Times New Roman"/>
      <w:b/>
      <w:sz w:val="24"/>
      <w:lang w:val="zh-CN" w:eastAsia="en-US"/>
    </w:rPr>
  </w:style>
  <w:style w:type="character" w:customStyle="1" w:styleId="enumlev1Char">
    <w:name w:val="enumlev1 Char"/>
    <w:link w:val="enumlev1"/>
    <w:uiPriority w:val="99"/>
    <w:locked/>
    <w:rsid w:val="00B5757E"/>
    <w:rPr>
      <w:rFonts w:ascii="Times New Roman" w:hAnsi="Times New Roman"/>
      <w:sz w:val="24"/>
      <w:lang w:val="en-GB" w:eastAsia="en-US"/>
    </w:rPr>
  </w:style>
  <w:style w:type="character" w:customStyle="1" w:styleId="NormalaftertitleChar0">
    <w:name w:val="Normal_after_title Char"/>
    <w:link w:val="Normalaftertitle0"/>
    <w:uiPriority w:val="99"/>
    <w:locked/>
    <w:rsid w:val="00B5757E"/>
    <w:rPr>
      <w:rFonts w:ascii="Times New Roman" w:hAnsi="Times New Roman"/>
      <w:sz w:val="24"/>
      <w:lang w:val="en-GB" w:eastAsia="en-US"/>
    </w:rPr>
  </w:style>
  <w:style w:type="character" w:customStyle="1" w:styleId="SourceChar">
    <w:name w:val="Source Char"/>
    <w:link w:val="Source"/>
    <w:uiPriority w:val="99"/>
    <w:locked/>
    <w:rsid w:val="00B5757E"/>
    <w:rPr>
      <w:rFonts w:ascii="Times New Roman" w:hAnsi="Times New Roman"/>
      <w:b/>
      <w:sz w:val="28"/>
      <w:lang w:val="en-GB" w:eastAsia="en-US"/>
    </w:rPr>
  </w:style>
  <w:style w:type="character" w:customStyle="1" w:styleId="Title1Char">
    <w:name w:val="Title 1 Char"/>
    <w:link w:val="Title1"/>
    <w:uiPriority w:val="99"/>
    <w:locked/>
    <w:rsid w:val="00B5757E"/>
    <w:rPr>
      <w:rFonts w:ascii="Times New Roman" w:hAnsi="Times New Roman"/>
      <w:caps/>
      <w:sz w:val="28"/>
      <w:lang w:val="en-GB" w:eastAsia="en-US"/>
    </w:rPr>
  </w:style>
  <w:style w:type="character" w:customStyle="1" w:styleId="enumlev10">
    <w:name w:val="enumlev1 Знак"/>
    <w:uiPriority w:val="99"/>
    <w:locked/>
    <w:rsid w:val="00B5757E"/>
    <w:rPr>
      <w:rFonts w:ascii="Times New Roman" w:hAnsi="Times New Roman"/>
      <w:sz w:val="24"/>
      <w:lang w:val="zh-CN" w:eastAsia="en-US"/>
    </w:rPr>
  </w:style>
  <w:style w:type="paragraph" w:customStyle="1" w:styleId="AnnexNoTitle">
    <w:name w:val="Annex_NoTitle"/>
    <w:basedOn w:val="Normal"/>
    <w:next w:val="Normalaftertitle0"/>
    <w:link w:val="AnnexNoTitleChar1"/>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zh-CN"/>
    </w:rPr>
  </w:style>
  <w:style w:type="paragraph" w:customStyle="1" w:styleId="AppendixNoTitle">
    <w:name w:val="Appendix_NoTitle"/>
    <w:basedOn w:val="AnnexNoTitle"/>
    <w:next w:val="Normalaftertitle0"/>
    <w:uiPriority w:val="99"/>
    <w:rsid w:val="00B5757E"/>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B5757E"/>
    <w:rPr>
      <w:sz w:val="22"/>
      <w:lang w:val="zh-CN" w:eastAsia="en-US"/>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B5757E"/>
    <w:rPr>
      <w:lang w:val="zh-CN" w:eastAsia="en-US"/>
    </w:rPr>
  </w:style>
  <w:style w:type="character" w:styleId="Hyperlink">
    <w:name w:val="Hyperlink"/>
    <w:basedOn w:val="DefaultParagraphFont"/>
    <w:uiPriority w:val="99"/>
    <w:rsid w:val="00B5757E"/>
    <w:rPr>
      <w:color w:val="0000FF"/>
      <w:u w:val="single"/>
      <w:lang w:val="zh-CN"/>
    </w:rPr>
  </w:style>
  <w:style w:type="character" w:customStyle="1" w:styleId="href">
    <w:name w:val="href"/>
    <w:uiPriority w:val="99"/>
    <w:rsid w:val="00B5757E"/>
  </w:style>
  <w:style w:type="character" w:customStyle="1" w:styleId="TabletextChar">
    <w:name w:val="Table_text Char"/>
    <w:link w:val="Tabletext"/>
    <w:uiPriority w:val="99"/>
    <w:locked/>
    <w:rsid w:val="00B5757E"/>
    <w:rPr>
      <w:rFonts w:ascii="Times New Roman" w:hAnsi="Times New Roman"/>
      <w:lang w:val="en-GB" w:eastAsia="en-US"/>
    </w:rPr>
  </w:style>
  <w:style w:type="character" w:styleId="FollowedHyperlink">
    <w:name w:val="FollowedHyperlink"/>
    <w:basedOn w:val="DefaultParagraphFont"/>
    <w:uiPriority w:val="99"/>
    <w:rsid w:val="00B5757E"/>
    <w:rPr>
      <w:color w:val="606420"/>
      <w:u w:val="single"/>
      <w:lang w:val="zh-CN"/>
    </w:rPr>
  </w:style>
  <w:style w:type="character" w:customStyle="1" w:styleId="CharChar5">
    <w:name w:val="Char Char5"/>
    <w:uiPriority w:val="99"/>
    <w:rsid w:val="00B5757E"/>
    <w:rPr>
      <w:b/>
      <w:sz w:val="24"/>
      <w:lang w:val="zh-CN"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B5757E"/>
    <w:rPr>
      <w:b/>
      <w:sz w:val="24"/>
      <w:lang w:val="zh-CN" w:eastAsia="en-US"/>
    </w:rPr>
  </w:style>
  <w:style w:type="character" w:customStyle="1" w:styleId="FigureNoChar">
    <w:name w:val="Figure_No Char"/>
    <w:link w:val="FigureNo"/>
    <w:uiPriority w:val="99"/>
    <w:locked/>
    <w:rsid w:val="00B5757E"/>
    <w:rPr>
      <w:rFonts w:ascii="Times New Roman" w:hAnsi="Times New Roman"/>
      <w:caps/>
      <w:lang w:val="en-GB" w:eastAsia="en-US"/>
    </w:rPr>
  </w:style>
  <w:style w:type="character" w:customStyle="1" w:styleId="FigureChar">
    <w:name w:val="Figure Char"/>
    <w:aliases w:val="fig Char"/>
    <w:link w:val="Figure"/>
    <w:uiPriority w:val="99"/>
    <w:locked/>
    <w:rsid w:val="00B5757E"/>
    <w:rPr>
      <w:rFonts w:ascii="Times New Roman" w:hAnsi="Times New Roman"/>
      <w:sz w:val="24"/>
      <w:lang w:val="en-GB" w:eastAsia="en-US"/>
    </w:rPr>
  </w:style>
  <w:style w:type="character" w:customStyle="1" w:styleId="CallChar">
    <w:name w:val="Call Char"/>
    <w:link w:val="Call"/>
    <w:uiPriority w:val="99"/>
    <w:locked/>
    <w:rsid w:val="00B5757E"/>
    <w:rPr>
      <w:rFonts w:ascii="STKaiti" w:eastAsia="STKaiti" w:hAnsi="STKaiti"/>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uiPriority w:val="99"/>
    <w:locked/>
    <w:rsid w:val="00B5757E"/>
    <w:rPr>
      <w:sz w:val="22"/>
      <w:lang w:val="zh-CN"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B5757E"/>
    <w:rPr>
      <w:sz w:val="22"/>
      <w:lang w:val="zh-CN"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B5757E"/>
    <w:rPr>
      <w:sz w:val="18"/>
      <w:lang w:val="zh-CN" w:eastAsia="en-US"/>
    </w:rPr>
  </w:style>
  <w:style w:type="character" w:customStyle="1" w:styleId="TableNoChar">
    <w:name w:val="Table_No Char"/>
    <w:link w:val="TableNo"/>
    <w:uiPriority w:val="99"/>
    <w:locked/>
    <w:rsid w:val="00B5757E"/>
    <w:rPr>
      <w:rFonts w:ascii="Times New Roman" w:hAnsi="Times New Roman"/>
      <w:caps/>
      <w:lang w:val="en-GB" w:eastAsia="en-US"/>
    </w:rPr>
  </w:style>
  <w:style w:type="paragraph" w:customStyle="1" w:styleId="Tablefin">
    <w:name w:val="Table_fin"/>
    <w:basedOn w:val="Normal"/>
    <w:next w:val="Normal"/>
    <w:uiPriority w:val="99"/>
    <w:rsid w:val="00B5757E"/>
    <w:pPr>
      <w:tabs>
        <w:tab w:val="clear" w:pos="1134"/>
        <w:tab w:val="clear" w:pos="1871"/>
        <w:tab w:val="clear" w:pos="2268"/>
        <w:tab w:val="left" w:pos="794"/>
        <w:tab w:val="left" w:pos="1191"/>
        <w:tab w:val="left" w:pos="1588"/>
        <w:tab w:val="left" w:pos="1985"/>
      </w:tabs>
      <w:spacing w:before="0"/>
      <w:jc w:val="both"/>
    </w:pPr>
    <w:rPr>
      <w:rFonts w:eastAsia="MS Mincho"/>
      <w:sz w:val="20"/>
      <w:lang w:val="zh-CN"/>
    </w:rPr>
  </w:style>
  <w:style w:type="paragraph" w:customStyle="1" w:styleId="TableText0">
    <w:name w:val="Table_Text"/>
    <w:basedOn w:val="Normal"/>
    <w:link w:val="TableTextChar0"/>
    <w:uiPriority w:val="99"/>
    <w:rsid w:val="00B5757E"/>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lang w:val="zh-CN"/>
    </w:rPr>
  </w:style>
  <w:style w:type="paragraph" w:customStyle="1" w:styleId="Line">
    <w:name w:val="Line"/>
    <w:basedOn w:val="Normal"/>
    <w:next w:val="Normal"/>
    <w:uiPriority w:val="99"/>
    <w:rsid w:val="00B5757E"/>
    <w:pPr>
      <w:pBdr>
        <w:top w:val="single" w:sz="6" w:space="1" w:color="auto"/>
      </w:pBdr>
      <w:tabs>
        <w:tab w:val="clear" w:pos="1134"/>
        <w:tab w:val="clear" w:pos="1871"/>
        <w:tab w:val="clear" w:pos="2268"/>
      </w:tabs>
      <w:spacing w:before="240"/>
      <w:ind w:left="3997" w:right="3997"/>
      <w:jc w:val="center"/>
    </w:pPr>
    <w:rPr>
      <w:rFonts w:eastAsia="MS Mincho"/>
      <w:sz w:val="20"/>
      <w:lang w:val="zh-CN"/>
    </w:rPr>
  </w:style>
  <w:style w:type="character" w:styleId="CommentReference">
    <w:name w:val="annotation reference"/>
    <w:basedOn w:val="DefaultParagraphFont"/>
    <w:uiPriority w:val="99"/>
    <w:rsid w:val="00B5757E"/>
    <w:rPr>
      <w:sz w:val="16"/>
      <w:lang w:val="zh-CN"/>
    </w:rPr>
  </w:style>
  <w:style w:type="paragraph" w:styleId="CommentText">
    <w:name w:val="annotation text"/>
    <w:basedOn w:val="Normal"/>
    <w:link w:val="CommentTextChar"/>
    <w:uiPriority w:val="99"/>
    <w:rsid w:val="00B5757E"/>
    <w:pPr>
      <w:tabs>
        <w:tab w:val="clear" w:pos="1134"/>
        <w:tab w:val="clear" w:pos="1871"/>
        <w:tab w:val="clear" w:pos="2268"/>
        <w:tab w:val="left" w:pos="794"/>
        <w:tab w:val="left" w:pos="1191"/>
        <w:tab w:val="left" w:pos="1588"/>
        <w:tab w:val="left" w:pos="1985"/>
      </w:tabs>
    </w:pPr>
    <w:rPr>
      <w:rFonts w:eastAsia="MS Mincho"/>
      <w:sz w:val="20"/>
      <w:lang w:val="zh-CN"/>
    </w:rPr>
  </w:style>
  <w:style w:type="character" w:customStyle="1" w:styleId="CommentTextChar">
    <w:name w:val="Comment Text Char"/>
    <w:basedOn w:val="DefaultParagraphFont"/>
    <w:link w:val="CommentText"/>
    <w:uiPriority w:val="99"/>
    <w:rsid w:val="00B5757E"/>
    <w:rPr>
      <w:rFonts w:ascii="Times New Roman" w:eastAsia="MS Mincho" w:hAnsi="Times New Roman"/>
      <w:lang w:val="zh-CN" w:eastAsia="en-US"/>
    </w:rPr>
  </w:style>
  <w:style w:type="paragraph" w:styleId="CommentSubject">
    <w:name w:val="annotation subject"/>
    <w:basedOn w:val="CommentText"/>
    <w:next w:val="CommentText"/>
    <w:link w:val="CommentSubjectChar"/>
    <w:uiPriority w:val="99"/>
    <w:rsid w:val="00B5757E"/>
    <w:rPr>
      <w:b/>
      <w:bCs/>
    </w:rPr>
  </w:style>
  <w:style w:type="character" w:customStyle="1" w:styleId="CommentSubjectChar">
    <w:name w:val="Comment Subject Char"/>
    <w:basedOn w:val="CommentTextChar"/>
    <w:link w:val="CommentSubject"/>
    <w:uiPriority w:val="99"/>
    <w:rsid w:val="00B5757E"/>
    <w:rPr>
      <w:rFonts w:ascii="Times New Roman" w:eastAsia="MS Mincho" w:hAnsi="Times New Roman"/>
      <w:b/>
      <w:bCs/>
      <w:lang w:val="zh-CN" w:eastAsia="en-US"/>
    </w:rPr>
  </w:style>
  <w:style w:type="paragraph" w:customStyle="1" w:styleId="AnnexNotitle0">
    <w:name w:val="Annex_No &amp; title"/>
    <w:basedOn w:val="Normal"/>
    <w:next w:val="Normal"/>
    <w:link w:val="AnnexNotitleChar"/>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zh-CN"/>
    </w:rPr>
  </w:style>
  <w:style w:type="character" w:customStyle="1" w:styleId="AnnexNotitleChar">
    <w:name w:val="Annex_No &amp; title Char"/>
    <w:link w:val="AnnexNotitle0"/>
    <w:uiPriority w:val="99"/>
    <w:locked/>
    <w:rsid w:val="00B5757E"/>
    <w:rPr>
      <w:rFonts w:ascii="Times New Roman" w:eastAsia="MS Mincho" w:hAnsi="Times New Roman"/>
      <w:b/>
      <w:sz w:val="28"/>
      <w:lang w:val="zh-CN" w:eastAsia="en-US"/>
    </w:rPr>
  </w:style>
  <w:style w:type="paragraph" w:styleId="Caption">
    <w:name w:val="caption"/>
    <w:aliases w:val="cap Char3"/>
    <w:basedOn w:val="Normal"/>
    <w:next w:val="BodyText"/>
    <w:link w:val="CaptionChar"/>
    <w:uiPriority w:val="99"/>
    <w:qFormat/>
    <w:rsid w:val="00B5757E"/>
    <w:pPr>
      <w:keepNext/>
      <w:keepLines/>
      <w:tabs>
        <w:tab w:val="clear" w:pos="1134"/>
        <w:tab w:val="clear" w:pos="1871"/>
        <w:tab w:val="clear" w:pos="2268"/>
      </w:tabs>
      <w:overflowPunct/>
      <w:autoSpaceDE/>
      <w:autoSpaceDN/>
      <w:adjustRightInd/>
      <w:spacing w:before="240" w:after="120"/>
      <w:jc w:val="center"/>
      <w:textAlignment w:val="auto"/>
    </w:pPr>
    <w:rPr>
      <w:rFonts w:eastAsia="Batang"/>
      <w:b/>
      <w:sz w:val="20"/>
      <w:lang w:val="zh-CN" w:eastAsia="de-DE"/>
    </w:rPr>
  </w:style>
  <w:style w:type="character" w:customStyle="1" w:styleId="CaptionChar">
    <w:name w:val="Caption Char"/>
    <w:aliases w:val="cap Char3 Char"/>
    <w:link w:val="Caption"/>
    <w:uiPriority w:val="99"/>
    <w:locked/>
    <w:rsid w:val="00B5757E"/>
    <w:rPr>
      <w:rFonts w:ascii="Times New Roman" w:eastAsia="Batang" w:hAnsi="Times New Roman"/>
      <w:b/>
      <w:lang w:val="zh-CN" w:eastAsia="de-DE"/>
    </w:rPr>
  </w:style>
  <w:style w:type="character" w:customStyle="1" w:styleId="Heading2CharChar">
    <w:name w:val="Heading 2 Char Char"/>
    <w:uiPriority w:val="99"/>
    <w:rsid w:val="00B5757E"/>
    <w:rPr>
      <w:b/>
      <w:sz w:val="24"/>
      <w:lang w:val="zh-CN" w:eastAsia="en-US"/>
    </w:rPr>
  </w:style>
  <w:style w:type="table" w:styleId="TableGrid">
    <w:name w:val="Table Grid"/>
    <w:basedOn w:val="TableNormal"/>
    <w:uiPriority w:val="99"/>
    <w:rsid w:val="00B5757E"/>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uiPriority w:val="99"/>
    <w:rsid w:val="00B5757E"/>
    <w:pPr>
      <w:spacing w:before="120"/>
    </w:pPr>
    <w:rPr>
      <w:rFonts w:ascii="Verdana" w:hAnsi="Verdana"/>
      <w:sz w:val="22"/>
      <w:lang w:val="zh-CN" w:eastAsia="en-US"/>
    </w:rPr>
  </w:style>
  <w:style w:type="character" w:customStyle="1" w:styleId="CEONormalChar">
    <w:name w:val="CEO_Normal Char"/>
    <w:link w:val="CEONormal"/>
    <w:uiPriority w:val="99"/>
    <w:locked/>
    <w:rsid w:val="00B5757E"/>
    <w:rPr>
      <w:rFonts w:ascii="Verdana" w:hAnsi="Verdana"/>
      <w:sz w:val="22"/>
      <w:lang w:val="zh-CN" w:eastAsia="en-US"/>
    </w:rPr>
  </w:style>
  <w:style w:type="character" w:customStyle="1" w:styleId="EmailStyle174">
    <w:name w:val="EmailStyle174"/>
    <w:uiPriority w:val="99"/>
    <w:rsid w:val="00B5757E"/>
    <w:rPr>
      <w:rFonts w:ascii="Arial" w:hAnsi="Arial"/>
      <w:color w:val="000000"/>
      <w:sz w:val="20"/>
      <w:lang w:val="zh-CN"/>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B5757E"/>
    <w:rPr>
      <w:sz w:val="22"/>
      <w:lang w:val="zh-CN" w:eastAsia="en-US"/>
    </w:rPr>
  </w:style>
  <w:style w:type="paragraph" w:customStyle="1" w:styleId="ZchnZchn">
    <w:name w:val="Zchn Zchn"/>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B5757E"/>
    <w:rPr>
      <w:b/>
      <w:sz w:val="24"/>
      <w:lang w:val="zh-CN"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B5757E"/>
    <w:rPr>
      <w:b/>
      <w:sz w:val="24"/>
      <w:lang w:val="zh-CN"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B5757E"/>
    <w:rPr>
      <w:rFonts w:eastAsia="MS Mincho"/>
      <w:sz w:val="22"/>
      <w:lang w:val="zh-CN"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B5757E"/>
    <w:rPr>
      <w:sz w:val="18"/>
      <w:lang w:val="zh-CN" w:eastAsia="en-US"/>
    </w:rPr>
  </w:style>
  <w:style w:type="character" w:customStyle="1" w:styleId="AnnexNoTitleChar1">
    <w:name w:val="Annex_NoTitle Char1"/>
    <w:link w:val="AnnexNoTitle"/>
    <w:uiPriority w:val="99"/>
    <w:locked/>
    <w:rsid w:val="00B5757E"/>
    <w:rPr>
      <w:rFonts w:ascii="Times New Roman" w:eastAsia="MS Mincho" w:hAnsi="Times New Roman"/>
      <w:b/>
      <w:sz w:val="28"/>
      <w:lang w:val="zh-CN" w:eastAsia="en-US"/>
    </w:rPr>
  </w:style>
  <w:style w:type="character" w:customStyle="1" w:styleId="TabletitleChar">
    <w:name w:val="Table_title Char"/>
    <w:link w:val="Tabletitle"/>
    <w:uiPriority w:val="99"/>
    <w:locked/>
    <w:rsid w:val="00B5757E"/>
    <w:rPr>
      <w:rFonts w:ascii="Times New Roman Bold" w:hAnsi="Times New Roman Bold"/>
      <w:b/>
      <w:lang w:val="en-GB" w:eastAsia="en-US"/>
    </w:rPr>
  </w:style>
  <w:style w:type="character" w:customStyle="1" w:styleId="NormalaftertitleChar">
    <w:name w:val="Normal after title Char"/>
    <w:link w:val="Normalaftertitle"/>
    <w:uiPriority w:val="99"/>
    <w:locked/>
    <w:rsid w:val="00B5757E"/>
    <w:rPr>
      <w:rFonts w:ascii="Times New Roman" w:hAnsi="Times New Roman"/>
      <w:sz w:val="24"/>
      <w:lang w:val="en-GB" w:eastAsia="en-US"/>
    </w:rPr>
  </w:style>
  <w:style w:type="character" w:customStyle="1" w:styleId="TALChar">
    <w:name w:val="TAL Char"/>
    <w:link w:val="TAL"/>
    <w:uiPriority w:val="99"/>
    <w:locked/>
    <w:rsid w:val="00B5757E"/>
    <w:rPr>
      <w:rFonts w:ascii="Arial" w:hAnsi="Arial"/>
      <w:sz w:val="18"/>
      <w:lang w:val="zh-CN" w:eastAsia="en-US"/>
    </w:rPr>
  </w:style>
  <w:style w:type="paragraph" w:customStyle="1" w:styleId="TAL">
    <w:name w:val="TAL"/>
    <w:basedOn w:val="Normal"/>
    <w:link w:val="TALChar"/>
    <w:uiPriority w:val="99"/>
    <w:rsid w:val="00B5757E"/>
    <w:pPr>
      <w:keepNext/>
      <w:keepLines/>
      <w:tabs>
        <w:tab w:val="clear" w:pos="1134"/>
        <w:tab w:val="clear" w:pos="1871"/>
        <w:tab w:val="clear" w:pos="2268"/>
      </w:tabs>
      <w:spacing w:before="0"/>
      <w:textAlignment w:val="auto"/>
    </w:pPr>
    <w:rPr>
      <w:rFonts w:ascii="Arial" w:hAnsi="Arial"/>
      <w:sz w:val="18"/>
      <w:lang w:val="zh-CN"/>
    </w:rPr>
  </w:style>
  <w:style w:type="character" w:customStyle="1" w:styleId="TableBodyText">
    <w:name w:val="Table Body Text"/>
    <w:uiPriority w:val="99"/>
    <w:rsid w:val="00B5757E"/>
    <w:rPr>
      <w:rFonts w:ascii="Arial" w:hAnsi="Arial"/>
      <w:sz w:val="20"/>
      <w:lang w:val="zh-CN"/>
    </w:rPr>
  </w:style>
  <w:style w:type="paragraph" w:customStyle="1" w:styleId="CharCharChar">
    <w:name w:val="Char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EquationeqChar">
    <w:name w:val="Equation.eq Char"/>
    <w:link w:val="Equation"/>
    <w:uiPriority w:val="99"/>
    <w:locked/>
    <w:rsid w:val="00B5757E"/>
    <w:rPr>
      <w:rFonts w:ascii="Times New Roman" w:hAnsi="Times New Roman"/>
      <w:sz w:val="24"/>
      <w:lang w:val="en-GB" w:eastAsia="en-US"/>
    </w:rPr>
  </w:style>
  <w:style w:type="paragraph" w:customStyle="1" w:styleId="HeadingSum">
    <w:name w:val="Heading_Sum"/>
    <w:basedOn w:val="Headingb"/>
    <w:next w:val="Normal"/>
    <w:uiPriority w:val="99"/>
    <w:rsid w:val="00B5757E"/>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zh-CN"/>
    </w:rPr>
  </w:style>
  <w:style w:type="paragraph" w:customStyle="1" w:styleId="tocpart">
    <w:name w:val="tocpart"/>
    <w:basedOn w:val="Normal"/>
    <w:uiPriority w:val="99"/>
    <w:rsid w:val="00B5757E"/>
    <w:pPr>
      <w:tabs>
        <w:tab w:val="clear" w:pos="1134"/>
        <w:tab w:val="clear" w:pos="1871"/>
        <w:tab w:val="clear" w:pos="2268"/>
        <w:tab w:val="left" w:pos="2693"/>
        <w:tab w:val="left" w:pos="8789"/>
        <w:tab w:val="right" w:pos="9639"/>
      </w:tabs>
      <w:ind w:left="2693" w:hanging="2693"/>
      <w:jc w:val="both"/>
    </w:pPr>
    <w:rPr>
      <w:lang w:val="zh-CN"/>
    </w:rPr>
  </w:style>
  <w:style w:type="paragraph" w:customStyle="1" w:styleId="Blanc">
    <w:name w:val="Blanc"/>
    <w:basedOn w:val="Normal"/>
    <w:next w:val="Tabletext"/>
    <w:uiPriority w:val="99"/>
    <w:rsid w:val="00B5757E"/>
    <w:pPr>
      <w:keepNext/>
      <w:keepLines/>
      <w:tabs>
        <w:tab w:val="clear" w:pos="1134"/>
        <w:tab w:val="clear" w:pos="1871"/>
        <w:tab w:val="clear" w:pos="2268"/>
      </w:tabs>
      <w:spacing w:before="0"/>
      <w:jc w:val="both"/>
    </w:pPr>
    <w:rPr>
      <w:sz w:val="16"/>
      <w:lang w:val="zh-CN"/>
    </w:rPr>
  </w:style>
  <w:style w:type="paragraph" w:customStyle="1" w:styleId="toctemp">
    <w:name w:val="toctemp"/>
    <w:basedOn w:val="Normal"/>
    <w:uiPriority w:val="99"/>
    <w:rsid w:val="00B5757E"/>
    <w:pPr>
      <w:tabs>
        <w:tab w:val="clear" w:pos="1134"/>
        <w:tab w:val="clear" w:pos="1871"/>
        <w:tab w:val="clear" w:pos="2268"/>
        <w:tab w:val="left" w:pos="2693"/>
        <w:tab w:val="left" w:leader="dot" w:pos="8789"/>
        <w:tab w:val="right" w:pos="9639"/>
      </w:tabs>
      <w:ind w:left="2693" w:right="964" w:hanging="2693"/>
      <w:jc w:val="both"/>
    </w:pPr>
    <w:rPr>
      <w:lang w:val="zh-CN"/>
    </w:rPr>
  </w:style>
  <w:style w:type="paragraph" w:customStyle="1" w:styleId="Summary">
    <w:name w:val="Summary"/>
    <w:basedOn w:val="Normal"/>
    <w:next w:val="Normalaftertitle0"/>
    <w:uiPriority w:val="99"/>
    <w:rsid w:val="00B5757E"/>
    <w:pPr>
      <w:tabs>
        <w:tab w:val="clear" w:pos="1134"/>
        <w:tab w:val="clear" w:pos="1871"/>
        <w:tab w:val="clear" w:pos="2268"/>
        <w:tab w:val="left" w:pos="794"/>
        <w:tab w:val="left" w:pos="1191"/>
        <w:tab w:val="left" w:pos="1588"/>
        <w:tab w:val="left" w:pos="1985"/>
      </w:tabs>
      <w:spacing w:after="480"/>
      <w:jc w:val="both"/>
    </w:pPr>
    <w:rPr>
      <w:sz w:val="22"/>
      <w:lang w:val="zh-CN"/>
    </w:rPr>
  </w:style>
  <w:style w:type="paragraph" w:customStyle="1" w:styleId="TableLegendNote">
    <w:name w:val="Table_Legend_Note"/>
    <w:basedOn w:val="Tablelegend"/>
    <w:next w:val="Tablelegend"/>
    <w:uiPriority w:val="99"/>
    <w:rsid w:val="00B5757E"/>
    <w:pPr>
      <w:tabs>
        <w:tab w:val="clear" w:pos="1871"/>
      </w:tabs>
      <w:spacing w:before="80" w:after="0"/>
      <w:ind w:left="-85" w:right="-85"/>
      <w:jc w:val="both"/>
    </w:pPr>
    <w:rPr>
      <w:sz w:val="22"/>
      <w:lang w:val="zh-CN"/>
    </w:rPr>
  </w:style>
  <w:style w:type="paragraph" w:customStyle="1" w:styleId="TableText1">
    <w:name w:val="TableText"/>
    <w:basedOn w:val="Normal"/>
    <w:uiPriority w:val="99"/>
    <w:rsid w:val="00B5757E"/>
    <w:pPr>
      <w:keepNext/>
      <w:keepLines/>
      <w:tabs>
        <w:tab w:val="clear" w:pos="1134"/>
        <w:tab w:val="clear" w:pos="1871"/>
        <w:tab w:val="clear" w:pos="2268"/>
      </w:tabs>
      <w:overflowPunct/>
      <w:autoSpaceDE/>
      <w:autoSpaceDN/>
      <w:adjustRightInd/>
      <w:spacing w:before="60" w:after="60"/>
      <w:jc w:val="both"/>
      <w:textAlignment w:val="auto"/>
    </w:pPr>
    <w:rPr>
      <w:rFonts w:eastAsia="MS Mincho" w:cs="Angsana New"/>
      <w:szCs w:val="24"/>
      <w:lang w:val="zh-CN"/>
    </w:rPr>
  </w:style>
  <w:style w:type="paragraph" w:customStyle="1" w:styleId="TableHead0">
    <w:name w:val="TableHead"/>
    <w:basedOn w:val="TableText1"/>
    <w:uiPriority w:val="99"/>
    <w:rsid w:val="00B5757E"/>
    <w:pPr>
      <w:jc w:val="center"/>
    </w:pPr>
    <w:rPr>
      <w:b/>
      <w:bCs/>
    </w:rPr>
  </w:style>
  <w:style w:type="paragraph" w:customStyle="1" w:styleId="Char1CharChar1Char">
    <w:name w:val="Char1 Char Char1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Head">
    <w:name w:val="Head"/>
    <w:basedOn w:val="Normal"/>
    <w:uiPriority w:val="99"/>
    <w:rsid w:val="00B5757E"/>
    <w:pPr>
      <w:tabs>
        <w:tab w:val="clear" w:pos="1134"/>
        <w:tab w:val="clear" w:pos="1871"/>
        <w:tab w:val="clear" w:pos="2268"/>
        <w:tab w:val="left" w:pos="6663"/>
      </w:tabs>
      <w:overflowPunct/>
      <w:autoSpaceDE/>
      <w:autoSpaceDN/>
      <w:adjustRightInd/>
      <w:spacing w:before="0"/>
      <w:textAlignment w:val="auto"/>
    </w:pPr>
    <w:rPr>
      <w:lang w:val="zh-CN"/>
    </w:rPr>
  </w:style>
  <w:style w:type="paragraph" w:styleId="BodyTextIndent">
    <w:name w:val="Body Text Indent"/>
    <w:basedOn w:val="Normal"/>
    <w:link w:val="BodyTextIndentChar"/>
    <w:uiPriority w:val="99"/>
    <w:rsid w:val="00B5757E"/>
    <w:pPr>
      <w:tabs>
        <w:tab w:val="clear" w:pos="1134"/>
        <w:tab w:val="clear" w:pos="1871"/>
        <w:tab w:val="clear" w:pos="2268"/>
        <w:tab w:val="left" w:pos="709"/>
      </w:tabs>
      <w:overflowPunct/>
      <w:autoSpaceDE/>
      <w:autoSpaceDN/>
      <w:adjustRightInd/>
      <w:spacing w:before="720"/>
      <w:ind w:left="709" w:hanging="709"/>
      <w:jc w:val="center"/>
      <w:textAlignment w:val="auto"/>
    </w:pPr>
    <w:rPr>
      <w:b/>
      <w:bCs/>
      <w:lang w:val="zh-CN"/>
    </w:rPr>
  </w:style>
  <w:style w:type="character" w:customStyle="1" w:styleId="BodyTextIndentChar">
    <w:name w:val="Body Text Indent Char"/>
    <w:basedOn w:val="DefaultParagraphFont"/>
    <w:link w:val="BodyTextIndent"/>
    <w:uiPriority w:val="99"/>
    <w:rsid w:val="00B5757E"/>
    <w:rPr>
      <w:rFonts w:ascii="Times New Roman" w:hAnsi="Times New Roman"/>
      <w:b/>
      <w:bCs/>
      <w:sz w:val="24"/>
      <w:lang w:val="zh-CN" w:eastAsia="en-US"/>
    </w:rPr>
  </w:style>
  <w:style w:type="paragraph" w:styleId="BodyTextIndent2">
    <w:name w:val="Body Text Indent 2"/>
    <w:basedOn w:val="Normal"/>
    <w:link w:val="BodyTextIndent2Char"/>
    <w:uiPriority w:val="99"/>
    <w:rsid w:val="00B5757E"/>
    <w:pPr>
      <w:tabs>
        <w:tab w:val="clear" w:pos="1134"/>
        <w:tab w:val="clear" w:pos="1871"/>
        <w:tab w:val="clear" w:pos="2268"/>
        <w:tab w:val="left" w:pos="284"/>
        <w:tab w:val="left" w:pos="794"/>
        <w:tab w:val="left" w:pos="1191"/>
        <w:tab w:val="left" w:pos="1588"/>
        <w:tab w:val="left" w:pos="1985"/>
      </w:tabs>
      <w:overflowPunct/>
      <w:autoSpaceDE/>
      <w:autoSpaceDN/>
      <w:adjustRightInd/>
      <w:spacing w:before="0"/>
      <w:ind w:left="284" w:hanging="284"/>
      <w:textAlignment w:val="auto"/>
    </w:pPr>
    <w:rPr>
      <w:sz w:val="16"/>
      <w:lang w:val="zh-CN"/>
    </w:rPr>
  </w:style>
  <w:style w:type="character" w:customStyle="1" w:styleId="BodyTextIndent2Char">
    <w:name w:val="Body Text Indent 2 Char"/>
    <w:basedOn w:val="DefaultParagraphFont"/>
    <w:link w:val="BodyTextIndent2"/>
    <w:uiPriority w:val="99"/>
    <w:rsid w:val="00B5757E"/>
    <w:rPr>
      <w:rFonts w:ascii="Times New Roman" w:hAnsi="Times New Roman"/>
      <w:sz w:val="16"/>
      <w:lang w:val="zh-CN" w:eastAsia="en-US"/>
    </w:rPr>
  </w:style>
  <w:style w:type="character" w:customStyle="1" w:styleId="EmailStyle11CharChar">
    <w:name w:val="EmailStyle11 Char Char"/>
    <w:uiPriority w:val="99"/>
    <w:rsid w:val="00B5757E"/>
    <w:rPr>
      <w:rFonts w:eastAsia="MS Mincho"/>
      <w:b/>
      <w:sz w:val="24"/>
      <w:lang w:val="zh-CN" w:eastAsia="en-US"/>
    </w:rPr>
  </w:style>
  <w:style w:type="character" w:customStyle="1" w:styleId="EmailStyle204">
    <w:name w:val="EmailStyle204"/>
    <w:uiPriority w:val="99"/>
    <w:rsid w:val="00B5757E"/>
    <w:rPr>
      <w:rFonts w:ascii="Arial" w:hAnsi="Arial"/>
      <w:color w:val="000000"/>
      <w:sz w:val="20"/>
      <w:lang w:val="zh-CN"/>
    </w:rPr>
  </w:style>
  <w:style w:type="paragraph" w:customStyle="1" w:styleId="Rec">
    <w:name w:val="Rec_#"/>
    <w:basedOn w:val="Normal"/>
    <w:next w:val="Rectitle"/>
    <w:uiPriority w:val="99"/>
    <w:rsid w:val="00B5757E"/>
    <w:pPr>
      <w:keepNext/>
      <w:keepLines/>
      <w:tabs>
        <w:tab w:val="clear" w:pos="1134"/>
        <w:tab w:val="clear" w:pos="1871"/>
        <w:tab w:val="clear" w:pos="2268"/>
        <w:tab w:val="center" w:pos="4849"/>
        <w:tab w:val="right" w:pos="9696"/>
      </w:tabs>
      <w:spacing w:before="720"/>
      <w:jc w:val="center"/>
    </w:pPr>
    <w:rPr>
      <w:rFonts w:eastAsia="Batang"/>
      <w:sz w:val="20"/>
      <w:lang w:val="zh-CN"/>
    </w:rPr>
  </w:style>
  <w:style w:type="paragraph" w:styleId="ListParagraph">
    <w:name w:val="List Paragraph"/>
    <w:basedOn w:val="Normal"/>
    <w:uiPriority w:val="99"/>
    <w:qFormat/>
    <w:rsid w:val="00B5757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zh-CN"/>
    </w:rPr>
  </w:style>
  <w:style w:type="paragraph" w:customStyle="1" w:styleId="Tabelltext">
    <w:name w:val="Tabelltext"/>
    <w:basedOn w:val="Normal"/>
    <w:uiPriority w:val="99"/>
    <w:rsid w:val="00B5757E"/>
    <w:pPr>
      <w:numPr>
        <w:numId w:val="7"/>
      </w:numPr>
      <w:tabs>
        <w:tab w:val="clear" w:pos="1134"/>
        <w:tab w:val="clear" w:pos="1871"/>
        <w:tab w:val="clear" w:pos="2268"/>
      </w:tabs>
      <w:overflowPunct/>
      <w:autoSpaceDE/>
      <w:autoSpaceDN/>
      <w:adjustRightInd/>
      <w:spacing w:before="60" w:after="60"/>
      <w:textAlignment w:val="auto"/>
    </w:pPr>
    <w:rPr>
      <w:rFonts w:ascii="Verdana" w:eastAsia="Batang" w:hAnsi="Verdana"/>
      <w:sz w:val="20"/>
      <w:lang w:val="zh-CN"/>
    </w:rPr>
  </w:style>
  <w:style w:type="paragraph" w:customStyle="1" w:styleId="TableNoBR">
    <w:name w:val="Table_No_BR"/>
    <w:basedOn w:val="Normal"/>
    <w:next w:val="TabletitleBR"/>
    <w:uiPriority w:val="99"/>
    <w:rsid w:val="00B5757E"/>
    <w:pPr>
      <w:keepNext/>
      <w:tabs>
        <w:tab w:val="clear" w:pos="1134"/>
        <w:tab w:val="clear" w:pos="1871"/>
        <w:tab w:val="clear" w:pos="2268"/>
        <w:tab w:val="left" w:pos="794"/>
        <w:tab w:val="left" w:pos="1191"/>
        <w:tab w:val="left" w:pos="1588"/>
        <w:tab w:val="left" w:pos="1985"/>
      </w:tabs>
      <w:spacing w:before="560" w:after="120"/>
      <w:jc w:val="center"/>
      <w:textAlignment w:val="auto"/>
    </w:pPr>
    <w:rPr>
      <w:caps/>
      <w:lang w:val="zh-CN"/>
    </w:rPr>
  </w:style>
  <w:style w:type="paragraph" w:customStyle="1" w:styleId="TabletitleBR">
    <w:name w:val="Table_title_BR"/>
    <w:basedOn w:val="Normal"/>
    <w:next w:val="Tablehead"/>
    <w:uiPriority w:val="99"/>
    <w:rsid w:val="00B5757E"/>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b/>
      <w:lang w:val="zh-CN"/>
    </w:rPr>
  </w:style>
  <w:style w:type="paragraph" w:styleId="HTMLPreformatted">
    <w:name w:val="HTML Preformatted"/>
    <w:basedOn w:val="Normal"/>
    <w:link w:val="HTMLPreformattedChar"/>
    <w:uiPriority w:val="99"/>
    <w:rsid w:val="00B5757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algun Gothic" w:hAnsi="Malgun Gothic"/>
      <w:sz w:val="20"/>
      <w:lang w:val="zh-CN"/>
    </w:rPr>
  </w:style>
  <w:style w:type="character" w:customStyle="1" w:styleId="HTMLPreformattedChar">
    <w:name w:val="HTML Preformatted Char"/>
    <w:basedOn w:val="DefaultParagraphFont"/>
    <w:link w:val="HTMLPreformatted"/>
    <w:uiPriority w:val="99"/>
    <w:rsid w:val="00B5757E"/>
    <w:rPr>
      <w:rFonts w:ascii="Malgun Gothic" w:hAnsi="Malgun Gothic"/>
      <w:lang w:val="zh-CN" w:eastAsia="en-US"/>
    </w:rPr>
  </w:style>
  <w:style w:type="character" w:styleId="Emphasis">
    <w:name w:val="Emphasis"/>
    <w:basedOn w:val="DefaultParagraphFont"/>
    <w:uiPriority w:val="99"/>
    <w:qFormat/>
    <w:rsid w:val="00B5757E"/>
    <w:rPr>
      <w:i/>
      <w:lang w:val="zh-CN"/>
    </w:rPr>
  </w:style>
  <w:style w:type="paragraph" w:styleId="BlockText">
    <w:name w:val="Block Text"/>
    <w:basedOn w:val="Normal"/>
    <w:uiPriority w:val="99"/>
    <w:rsid w:val="00B5757E"/>
    <w:pPr>
      <w:tabs>
        <w:tab w:val="clear" w:pos="1134"/>
        <w:tab w:val="clear" w:pos="1871"/>
        <w:tab w:val="clear" w:pos="2268"/>
        <w:tab w:val="left" w:pos="794"/>
        <w:tab w:val="left" w:pos="1191"/>
        <w:tab w:val="left" w:pos="1588"/>
        <w:tab w:val="left" w:pos="1985"/>
      </w:tabs>
      <w:ind w:left="1985" w:right="-142" w:hanging="1985"/>
    </w:pPr>
    <w:rPr>
      <w:rFonts w:eastAsia="MS Mincho"/>
      <w:lang w:val="zh-CN"/>
    </w:rPr>
  </w:style>
  <w:style w:type="paragraph" w:customStyle="1" w:styleId="11BodyText">
    <w:name w:val="11 BodyText"/>
    <w:basedOn w:val="Normal"/>
    <w:uiPriority w:val="99"/>
    <w:rsid w:val="00B5757E"/>
    <w:pPr>
      <w:tabs>
        <w:tab w:val="clear" w:pos="1134"/>
        <w:tab w:val="clear" w:pos="1871"/>
        <w:tab w:val="clear" w:pos="2268"/>
      </w:tabs>
      <w:overflowPunct/>
      <w:autoSpaceDE/>
      <w:autoSpaceDN/>
      <w:adjustRightInd/>
      <w:spacing w:before="0" w:after="220"/>
      <w:ind w:left="1298"/>
      <w:textAlignment w:val="auto"/>
    </w:pPr>
    <w:rPr>
      <w:rFonts w:ascii="Arial" w:eastAsia="Batang" w:hAnsi="Arial"/>
      <w:sz w:val="22"/>
      <w:lang w:val="zh-CN"/>
    </w:rPr>
  </w:style>
  <w:style w:type="paragraph" w:customStyle="1" w:styleId="FigureNoBR">
    <w:name w:val="Figure_No_BR"/>
    <w:basedOn w:val="Normal"/>
    <w:next w:val="FiguretitleBR"/>
    <w:uiPriority w:val="99"/>
    <w:rsid w:val="00B5757E"/>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lang w:val="zh-CN"/>
    </w:rPr>
  </w:style>
  <w:style w:type="paragraph" w:customStyle="1" w:styleId="FiguretitleBR">
    <w:name w:val="Figure_title_BR"/>
    <w:basedOn w:val="TabletitleBR"/>
    <w:next w:val="Figurewithouttitle"/>
    <w:uiPriority w:val="99"/>
    <w:rsid w:val="00B5757E"/>
    <w:pPr>
      <w:keepNext w:val="0"/>
      <w:spacing w:after="480"/>
      <w:textAlignment w:val="baseline"/>
    </w:pPr>
  </w:style>
  <w:style w:type="character" w:customStyle="1" w:styleId="TabletitleBRCar">
    <w:name w:val="Table_title_BR Car"/>
    <w:uiPriority w:val="99"/>
    <w:rsid w:val="00B5757E"/>
    <w:rPr>
      <w:b/>
      <w:sz w:val="24"/>
      <w:lang w:val="zh-CN" w:eastAsia="en-US"/>
    </w:rPr>
  </w:style>
  <w:style w:type="paragraph" w:styleId="Closing">
    <w:name w:val="Closing"/>
    <w:basedOn w:val="Normal"/>
    <w:link w:val="ClosingChar"/>
    <w:uiPriority w:val="99"/>
    <w:rsid w:val="00B5757E"/>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rsid w:val="00B5757E"/>
    <w:rPr>
      <w:rFonts w:ascii="Century" w:eastAsia="MS Mincho" w:hAnsi="Century"/>
      <w:kern w:val="2"/>
      <w:sz w:val="24"/>
      <w:szCs w:val="24"/>
      <w:lang w:val="zh-CN" w:eastAsia="ja-JP"/>
    </w:rPr>
  </w:style>
  <w:style w:type="paragraph" w:styleId="E-mailSignature">
    <w:name w:val="E-mail Signature"/>
    <w:basedOn w:val="Normal"/>
    <w:link w:val="E-mailSignatureChar"/>
    <w:uiPriority w:val="99"/>
    <w:rsid w:val="00B5757E"/>
    <w:pPr>
      <w:tabs>
        <w:tab w:val="clear" w:pos="1134"/>
        <w:tab w:val="clear" w:pos="1871"/>
        <w:tab w:val="clear" w:pos="2268"/>
      </w:tabs>
      <w:overflowPunct/>
      <w:autoSpaceDE/>
      <w:autoSpaceDN/>
      <w:adjustRightInd/>
      <w:spacing w:before="0"/>
      <w:textAlignment w:val="auto"/>
    </w:pPr>
    <w:rPr>
      <w:rFonts w:eastAsia="MS Mincho"/>
      <w:szCs w:val="24"/>
      <w:lang w:val="zh-CN"/>
    </w:rPr>
  </w:style>
  <w:style w:type="character" w:customStyle="1" w:styleId="E-mailSignatureChar">
    <w:name w:val="E-mail Signature Char"/>
    <w:basedOn w:val="DefaultParagraphFont"/>
    <w:link w:val="E-mailSignature"/>
    <w:uiPriority w:val="99"/>
    <w:rsid w:val="00B5757E"/>
    <w:rPr>
      <w:rFonts w:ascii="Times New Roman" w:eastAsia="MS Mincho" w:hAnsi="Times New Roman"/>
      <w:sz w:val="24"/>
      <w:szCs w:val="24"/>
      <w:lang w:val="zh-CN" w:eastAsia="en-US"/>
    </w:rPr>
  </w:style>
  <w:style w:type="paragraph" w:styleId="NormalWeb">
    <w:name w:val="Normal (Web)"/>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zh-CN"/>
    </w:rPr>
  </w:style>
  <w:style w:type="paragraph" w:customStyle="1" w:styleId="a0">
    <w:name w:val="바탕글"/>
    <w:uiPriority w:val="99"/>
    <w:rsid w:val="00B5757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olor w:val="000000"/>
      <w:lang w:val="zh-CN" w:eastAsia="ko-KR"/>
    </w:rPr>
  </w:style>
  <w:style w:type="paragraph" w:customStyle="1" w:styleId="headingb0">
    <w:name w:val="heading_b"/>
    <w:basedOn w:val="Heading3"/>
    <w:next w:val="Normal"/>
    <w:uiPriority w:val="99"/>
    <w:rsid w:val="00B5757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lang w:val="zh-CN"/>
    </w:rPr>
  </w:style>
  <w:style w:type="paragraph" w:customStyle="1" w:styleId="Default">
    <w:name w:val="Default"/>
    <w:uiPriority w:val="99"/>
    <w:rsid w:val="00B5757E"/>
    <w:pPr>
      <w:autoSpaceDE w:val="0"/>
      <w:autoSpaceDN w:val="0"/>
      <w:adjustRightInd w:val="0"/>
    </w:pPr>
    <w:rPr>
      <w:rFonts w:ascii="LMMNHP+BookmanOldStyle" w:eastAsia="MS Mincho" w:hAnsi="LMMNHP+BookmanOldStyle"/>
      <w:color w:val="000000"/>
      <w:sz w:val="24"/>
      <w:szCs w:val="24"/>
      <w:lang w:val="zh-CN" w:eastAsia="ja-JP"/>
    </w:rPr>
  </w:style>
  <w:style w:type="paragraph" w:customStyle="1" w:styleId="B10">
    <w:name w:val="B1"/>
    <w:basedOn w:val="List"/>
    <w:link w:val="B1Car"/>
    <w:uiPriority w:val="99"/>
    <w:rsid w:val="00B5757E"/>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B5757E"/>
    <w:pPr>
      <w:tabs>
        <w:tab w:val="clear" w:pos="1134"/>
        <w:tab w:val="clear" w:pos="1871"/>
        <w:tab w:val="clear" w:pos="2268"/>
        <w:tab w:val="left" w:pos="794"/>
        <w:tab w:val="left" w:pos="1191"/>
        <w:tab w:val="left" w:pos="1588"/>
        <w:tab w:val="left" w:pos="1985"/>
      </w:tabs>
      <w:ind w:left="360" w:hanging="360"/>
    </w:pPr>
    <w:rPr>
      <w:rFonts w:eastAsia="MS Mincho"/>
      <w:lang w:val="zh-CN"/>
    </w:rPr>
  </w:style>
  <w:style w:type="paragraph" w:customStyle="1" w:styleId="FL">
    <w:name w:val="FL"/>
    <w:basedOn w:val="Normal"/>
    <w:uiPriority w:val="99"/>
    <w:rsid w:val="00B5757E"/>
    <w:pPr>
      <w:keepNext/>
      <w:keepLines/>
      <w:tabs>
        <w:tab w:val="clear" w:pos="1134"/>
        <w:tab w:val="clear" w:pos="1871"/>
        <w:tab w:val="clear" w:pos="2268"/>
      </w:tabs>
      <w:spacing w:before="60" w:after="180"/>
      <w:jc w:val="center"/>
    </w:pPr>
    <w:rPr>
      <w:rFonts w:ascii="Arial" w:eastAsia="MS Mincho" w:hAnsi="Arial"/>
      <w:b/>
      <w:sz w:val="20"/>
      <w:lang w:val="zh-CN"/>
    </w:rPr>
  </w:style>
  <w:style w:type="paragraph" w:customStyle="1" w:styleId="TF">
    <w:name w:val="TF"/>
    <w:basedOn w:val="FL"/>
    <w:uiPriority w:val="99"/>
    <w:rsid w:val="00B5757E"/>
    <w:pPr>
      <w:keepNext w:val="0"/>
      <w:spacing w:before="0" w:after="240"/>
    </w:pPr>
  </w:style>
  <w:style w:type="paragraph" w:customStyle="1" w:styleId="B2">
    <w:name w:val="B2"/>
    <w:basedOn w:val="List2"/>
    <w:uiPriority w:val="99"/>
    <w:rsid w:val="00B5757E"/>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B5757E"/>
    <w:pPr>
      <w:tabs>
        <w:tab w:val="clear" w:pos="1134"/>
        <w:tab w:val="clear" w:pos="1871"/>
        <w:tab w:val="clear" w:pos="2268"/>
        <w:tab w:val="left" w:pos="794"/>
        <w:tab w:val="left" w:pos="1191"/>
        <w:tab w:val="left" w:pos="1588"/>
        <w:tab w:val="left" w:pos="1985"/>
      </w:tabs>
      <w:ind w:left="720" w:hanging="360"/>
    </w:pPr>
    <w:rPr>
      <w:rFonts w:eastAsia="MS Mincho"/>
      <w:lang w:val="zh-CN"/>
    </w:rPr>
  </w:style>
  <w:style w:type="character" w:customStyle="1" w:styleId="msoins0">
    <w:name w:val="msoins"/>
    <w:uiPriority w:val="99"/>
    <w:rsid w:val="00B5757E"/>
  </w:style>
  <w:style w:type="paragraph" w:customStyle="1" w:styleId="ddate">
    <w:name w:val="ddate"/>
    <w:basedOn w:val="Normal"/>
    <w:uiPriority w:val="99"/>
    <w:rsid w:val="00B5757E"/>
    <w:pPr>
      <w:framePr w:hSpace="181" w:wrap="around" w:vAnchor="page" w:hAnchor="margin" w:y="852"/>
      <w:shd w:val="solid" w:color="FFFFFF" w:fill="FFFFFF"/>
      <w:spacing w:before="0"/>
    </w:pPr>
    <w:rPr>
      <w:rFonts w:eastAsia="MS Mincho"/>
      <w:b/>
      <w:bCs/>
      <w:lang w:val="zh-CN"/>
    </w:rPr>
  </w:style>
  <w:style w:type="paragraph" w:customStyle="1" w:styleId="dnum">
    <w:name w:val="dnum"/>
    <w:basedOn w:val="Normal"/>
    <w:uiPriority w:val="99"/>
    <w:rsid w:val="00B5757E"/>
    <w:pPr>
      <w:framePr w:hSpace="181" w:wrap="around" w:vAnchor="page" w:hAnchor="margin" w:y="852"/>
      <w:shd w:val="solid" w:color="FFFFFF" w:fill="FFFFFF"/>
    </w:pPr>
    <w:rPr>
      <w:rFonts w:eastAsia="MS Mincho"/>
      <w:b/>
      <w:bCs/>
      <w:lang w:val="zh-CN"/>
    </w:rPr>
  </w:style>
  <w:style w:type="paragraph" w:customStyle="1" w:styleId="dorlang">
    <w:name w:val="dorlang"/>
    <w:basedOn w:val="Normal"/>
    <w:uiPriority w:val="99"/>
    <w:rsid w:val="00B5757E"/>
    <w:pPr>
      <w:framePr w:hSpace="181" w:wrap="around" w:vAnchor="page" w:hAnchor="margin" w:y="852"/>
      <w:shd w:val="solid" w:color="FFFFFF" w:fill="FFFFFF"/>
      <w:spacing w:before="0"/>
    </w:pPr>
    <w:rPr>
      <w:rFonts w:eastAsia="MS Mincho"/>
      <w:b/>
      <w:bCs/>
      <w:lang w:val="zh-CN"/>
    </w:rPr>
  </w:style>
  <w:style w:type="paragraph" w:customStyle="1" w:styleId="RecTitle0">
    <w:name w:val="Rec_Title"/>
    <w:basedOn w:val="Normal"/>
    <w:next w:val="Heading1"/>
    <w:uiPriority w:val="99"/>
    <w:rsid w:val="00B5757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caps/>
      <w:lang w:val="zh-CN"/>
    </w:rPr>
  </w:style>
  <w:style w:type="paragraph" w:customStyle="1" w:styleId="heading0">
    <w:name w:val="heading 0"/>
    <w:basedOn w:val="Heading1"/>
    <w:next w:val="Normal"/>
    <w:uiPriority w:val="99"/>
    <w:rsid w:val="00B5757E"/>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lang w:val="zh-CN"/>
    </w:rPr>
  </w:style>
  <w:style w:type="paragraph" w:customStyle="1" w:styleId="RecNoBR">
    <w:name w:val="Rec_No_BR"/>
    <w:basedOn w:val="Normal"/>
    <w:next w:val="Normal"/>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lang w:val="zh-CN"/>
    </w:rPr>
  </w:style>
  <w:style w:type="paragraph" w:customStyle="1" w:styleId="AppendixNotitle0">
    <w:name w:val="Appendix_No &amp; title"/>
    <w:basedOn w:val="AnnexNotitle0"/>
    <w:next w:val="Normal"/>
    <w:uiPriority w:val="99"/>
    <w:rsid w:val="00B5757E"/>
  </w:style>
  <w:style w:type="paragraph" w:customStyle="1" w:styleId="SP7319594">
    <w:name w:val="SP.7.319594"/>
    <w:basedOn w:val="Normal"/>
    <w:next w:val="Normal"/>
    <w:uiPriority w:val="99"/>
    <w:rsid w:val="00B5757E"/>
    <w:pPr>
      <w:tabs>
        <w:tab w:val="clear" w:pos="1134"/>
        <w:tab w:val="clear" w:pos="1871"/>
        <w:tab w:val="clear" w:pos="2268"/>
      </w:tabs>
      <w:overflowPunct/>
      <w:spacing w:before="240" w:after="240"/>
      <w:textAlignment w:val="auto"/>
    </w:pPr>
    <w:rPr>
      <w:rFonts w:ascii="DJPEKE+TimesNewRoman" w:eastAsia="MS Mincho" w:hAnsi="DJPEKE+TimesNewRoman"/>
      <w:szCs w:val="24"/>
      <w:lang w:val="zh-CN"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B5757E"/>
    <w:rPr>
      <w:rFonts w:eastAsia="MS Mincho"/>
      <w:b/>
      <w:sz w:val="24"/>
      <w:lang w:val="zh-CN"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B5757E"/>
    <w:rPr>
      <w:b/>
      <w:sz w:val="24"/>
      <w:lang w:val="zh-CN" w:eastAsia="en-US"/>
    </w:rPr>
  </w:style>
  <w:style w:type="character" w:customStyle="1" w:styleId="EmailStyle243">
    <w:name w:val="EmailStyle243"/>
    <w:uiPriority w:val="99"/>
    <w:rsid w:val="00B5757E"/>
    <w:rPr>
      <w:rFonts w:ascii="Arial" w:hAnsi="Arial"/>
      <w:color w:val="000000"/>
      <w:sz w:val="20"/>
      <w:lang w:val="zh-CN"/>
    </w:rPr>
  </w:style>
  <w:style w:type="paragraph" w:customStyle="1" w:styleId="TableLegend0">
    <w:name w:val="Table_Legend"/>
    <w:basedOn w:val="Normal"/>
    <w:next w:val="Normal"/>
    <w:uiPriority w:val="99"/>
    <w:rsid w:val="00B5757E"/>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lang w:val="zh-CN" w:eastAsia="fr-FR"/>
    </w:rPr>
  </w:style>
  <w:style w:type="paragraph" w:customStyle="1" w:styleId="TableTitle0">
    <w:name w:val="Table_Title"/>
    <w:basedOn w:val="Table"/>
    <w:next w:val="Blanc"/>
    <w:uiPriority w:val="99"/>
    <w:rsid w:val="00B5757E"/>
    <w:pPr>
      <w:spacing w:before="0"/>
    </w:pPr>
    <w:rPr>
      <w:b/>
    </w:rPr>
  </w:style>
  <w:style w:type="paragraph" w:customStyle="1" w:styleId="Table">
    <w:name w:val="Table_#"/>
    <w:basedOn w:val="Normal"/>
    <w:next w:val="TableTitle0"/>
    <w:link w:val="TableChar"/>
    <w:uiPriority w:val="99"/>
    <w:rsid w:val="00B5757E"/>
    <w:pPr>
      <w:keepNext/>
      <w:tabs>
        <w:tab w:val="clear" w:pos="1134"/>
        <w:tab w:val="clear" w:pos="1871"/>
        <w:tab w:val="clear" w:pos="2268"/>
      </w:tabs>
      <w:spacing w:before="567" w:after="113"/>
      <w:jc w:val="center"/>
    </w:pPr>
    <w:rPr>
      <w:rFonts w:eastAsia="Batang"/>
      <w:sz w:val="18"/>
      <w:lang w:val="zh-CN" w:eastAsia="fr-FR"/>
    </w:rPr>
  </w:style>
  <w:style w:type="paragraph" w:customStyle="1" w:styleId="FigureLegend0">
    <w:name w:val="Figure_Legend"/>
    <w:basedOn w:val="TableLegend0"/>
    <w:next w:val="FigureRemark"/>
    <w:uiPriority w:val="99"/>
    <w:rsid w:val="00B5757E"/>
    <w:pPr>
      <w:jc w:val="left"/>
    </w:pPr>
  </w:style>
  <w:style w:type="paragraph" w:customStyle="1" w:styleId="FigureRemark">
    <w:name w:val="Figure_Remark"/>
    <w:basedOn w:val="TableLegend0"/>
    <w:uiPriority w:val="99"/>
    <w:rsid w:val="00B5757E"/>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5757E"/>
  </w:style>
  <w:style w:type="paragraph" w:customStyle="1" w:styleId="FigureTitle0">
    <w:name w:val="Figure_Title"/>
    <w:basedOn w:val="TableTitle0"/>
    <w:next w:val="FigureLegend0"/>
    <w:uiPriority w:val="99"/>
    <w:rsid w:val="00B5757E"/>
    <w:pPr>
      <w:spacing w:after="240"/>
    </w:pPr>
  </w:style>
  <w:style w:type="paragraph" w:customStyle="1" w:styleId="Annex">
    <w:name w:val="Annex_#"/>
    <w:basedOn w:val="Normal"/>
    <w:next w:val="AnnexRef0"/>
    <w:uiPriority w:val="99"/>
    <w:rsid w:val="00B5757E"/>
    <w:pPr>
      <w:tabs>
        <w:tab w:val="clear" w:pos="1134"/>
        <w:tab w:val="clear" w:pos="1871"/>
        <w:tab w:val="clear" w:pos="2268"/>
        <w:tab w:val="center" w:pos="4849"/>
        <w:tab w:val="right" w:pos="9696"/>
      </w:tabs>
      <w:spacing w:before="720" w:after="68"/>
      <w:jc w:val="center"/>
    </w:pPr>
    <w:rPr>
      <w:rFonts w:eastAsia="Batang"/>
      <w:sz w:val="20"/>
      <w:lang w:val="zh-CN" w:eastAsia="fr-FR"/>
    </w:rPr>
  </w:style>
  <w:style w:type="paragraph" w:customStyle="1" w:styleId="AnnexRef0">
    <w:name w:val="Annex_Ref"/>
    <w:basedOn w:val="Normal"/>
    <w:next w:val="AnnexTitle0"/>
    <w:uiPriority w:val="99"/>
    <w:rsid w:val="00B5757E"/>
    <w:pPr>
      <w:tabs>
        <w:tab w:val="clear" w:pos="1134"/>
        <w:tab w:val="clear" w:pos="1871"/>
        <w:tab w:val="clear" w:pos="2268"/>
        <w:tab w:val="center" w:pos="4849"/>
        <w:tab w:val="right" w:pos="9696"/>
      </w:tabs>
      <w:spacing w:before="0"/>
      <w:jc w:val="center"/>
    </w:pPr>
    <w:rPr>
      <w:rFonts w:eastAsia="Batang"/>
      <w:sz w:val="20"/>
      <w:lang w:val="zh-CN" w:eastAsia="fr-FR"/>
    </w:rPr>
  </w:style>
  <w:style w:type="paragraph" w:customStyle="1" w:styleId="AnnexTitle0">
    <w:name w:val="Annex_Title"/>
    <w:basedOn w:val="Normal"/>
    <w:next w:val="Normalaftertitle"/>
    <w:uiPriority w:val="99"/>
    <w:rsid w:val="00B5757E"/>
    <w:pPr>
      <w:tabs>
        <w:tab w:val="clear" w:pos="1134"/>
        <w:tab w:val="clear" w:pos="1871"/>
        <w:tab w:val="clear" w:pos="2268"/>
        <w:tab w:val="left" w:pos="4849"/>
        <w:tab w:val="right" w:pos="9696"/>
      </w:tabs>
      <w:spacing w:before="136" w:after="200"/>
      <w:jc w:val="center"/>
    </w:pPr>
    <w:rPr>
      <w:rFonts w:eastAsia="Batang"/>
      <w:b/>
      <w:lang w:val="zh-CN" w:eastAsia="fr-FR"/>
    </w:rPr>
  </w:style>
  <w:style w:type="paragraph" w:customStyle="1" w:styleId="Appendix">
    <w:name w:val="Appendix_#"/>
    <w:basedOn w:val="Annex"/>
    <w:next w:val="AppendixRef0"/>
    <w:uiPriority w:val="99"/>
    <w:rsid w:val="00B5757E"/>
  </w:style>
  <w:style w:type="paragraph" w:customStyle="1" w:styleId="AppendixRef0">
    <w:name w:val="Appendix_Ref"/>
    <w:basedOn w:val="AnnexRef0"/>
    <w:next w:val="AppendixTitle0"/>
    <w:uiPriority w:val="99"/>
    <w:rsid w:val="00B5757E"/>
  </w:style>
  <w:style w:type="paragraph" w:customStyle="1" w:styleId="AppendixTitle0">
    <w:name w:val="Appendix_Title"/>
    <w:basedOn w:val="AnnexTitle0"/>
    <w:next w:val="Normal"/>
    <w:uiPriority w:val="99"/>
    <w:rsid w:val="00B5757E"/>
  </w:style>
  <w:style w:type="paragraph" w:customStyle="1" w:styleId="RefTitle0">
    <w:name w:val="Ref_Title"/>
    <w:basedOn w:val="Normal"/>
    <w:next w:val="RefText0"/>
    <w:uiPriority w:val="99"/>
    <w:rsid w:val="00B5757E"/>
    <w:pPr>
      <w:keepNext/>
      <w:keepLines/>
      <w:tabs>
        <w:tab w:val="clear" w:pos="1134"/>
        <w:tab w:val="clear" w:pos="1871"/>
        <w:tab w:val="clear" w:pos="2268"/>
      </w:tabs>
      <w:spacing w:before="600"/>
      <w:jc w:val="center"/>
    </w:pPr>
    <w:rPr>
      <w:rFonts w:eastAsia="Batang"/>
      <w:sz w:val="18"/>
      <w:lang w:val="zh-CN" w:eastAsia="fr-FR"/>
    </w:rPr>
  </w:style>
  <w:style w:type="paragraph" w:customStyle="1" w:styleId="RefText0">
    <w:name w:val="Ref_Text"/>
    <w:basedOn w:val="Normal"/>
    <w:uiPriority w:val="99"/>
    <w:rsid w:val="00B5757E"/>
    <w:pPr>
      <w:tabs>
        <w:tab w:val="clear" w:pos="1134"/>
        <w:tab w:val="clear" w:pos="1871"/>
        <w:tab w:val="clear" w:pos="2268"/>
        <w:tab w:val="left" w:pos="794"/>
        <w:tab w:val="left" w:pos="1191"/>
        <w:tab w:val="left" w:pos="1588"/>
        <w:tab w:val="left" w:pos="1985"/>
      </w:tabs>
      <w:spacing w:before="136"/>
      <w:ind w:left="567" w:hanging="567"/>
      <w:jc w:val="both"/>
    </w:pPr>
    <w:rPr>
      <w:rFonts w:eastAsia="Batang"/>
      <w:sz w:val="18"/>
      <w:lang w:val="zh-CN" w:eastAsia="fr-FR"/>
    </w:rPr>
  </w:style>
  <w:style w:type="paragraph" w:customStyle="1" w:styleId="listitem">
    <w:name w:val="listitem"/>
    <w:basedOn w:val="Normal"/>
    <w:uiPriority w:val="99"/>
    <w:rsid w:val="00B5757E"/>
    <w:pPr>
      <w:keepLines/>
      <w:tabs>
        <w:tab w:val="clear" w:pos="1134"/>
        <w:tab w:val="clear" w:pos="1871"/>
        <w:tab w:val="clear" w:pos="2268"/>
        <w:tab w:val="left" w:pos="794"/>
        <w:tab w:val="left" w:pos="1191"/>
        <w:tab w:val="left" w:pos="1588"/>
        <w:tab w:val="left" w:pos="1985"/>
      </w:tabs>
      <w:spacing w:before="0"/>
    </w:pPr>
    <w:rPr>
      <w:rFonts w:eastAsia="Batang"/>
      <w:sz w:val="20"/>
      <w:lang w:val="zh-CN" w:eastAsia="fr-FR"/>
    </w:rPr>
  </w:style>
  <w:style w:type="paragraph" w:customStyle="1" w:styleId="RecTitleRef">
    <w:name w:val="Rec_Title/Ref"/>
    <w:basedOn w:val="RecTitle0"/>
    <w:next w:val="RecTitleDate"/>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B5757E"/>
    <w:pPr>
      <w:tabs>
        <w:tab w:val="clear" w:pos="4849"/>
      </w:tabs>
      <w:jc w:val="right"/>
    </w:pPr>
  </w:style>
  <w:style w:type="paragraph" w:customStyle="1" w:styleId="headfoot">
    <w:name w:val="head_foot"/>
    <w:basedOn w:val="Normal"/>
    <w:next w:val="Normalaftertitle"/>
    <w:uiPriority w:val="99"/>
    <w:rsid w:val="00B5757E"/>
    <w:pPr>
      <w:tabs>
        <w:tab w:val="clear" w:pos="1134"/>
        <w:tab w:val="clear" w:pos="1871"/>
        <w:tab w:val="clear" w:pos="2268"/>
      </w:tabs>
      <w:spacing w:before="0"/>
      <w:jc w:val="both"/>
    </w:pPr>
    <w:rPr>
      <w:rFonts w:eastAsia="Batang"/>
      <w:color w:val="FF0000"/>
      <w:sz w:val="8"/>
      <w:lang w:val="zh-CN" w:eastAsia="fr-FR"/>
    </w:rPr>
  </w:style>
  <w:style w:type="paragraph" w:customStyle="1" w:styleId="call0">
    <w:name w:val="call"/>
    <w:basedOn w:val="Normal"/>
    <w:next w:val="Normal"/>
    <w:uiPriority w:val="99"/>
    <w:rsid w:val="00B5757E"/>
    <w:pPr>
      <w:keepNext/>
      <w:keepLines/>
      <w:tabs>
        <w:tab w:val="clear" w:pos="1134"/>
        <w:tab w:val="clear" w:pos="1871"/>
        <w:tab w:val="clear" w:pos="2268"/>
        <w:tab w:val="left" w:pos="794"/>
      </w:tabs>
      <w:spacing w:before="227"/>
      <w:ind w:left="794"/>
    </w:pPr>
    <w:rPr>
      <w:rFonts w:eastAsia="Batang"/>
      <w:i/>
      <w:sz w:val="20"/>
      <w:lang w:val="zh-CN" w:eastAsia="fr-FR"/>
    </w:rPr>
  </w:style>
  <w:style w:type="paragraph" w:customStyle="1" w:styleId="deftitle">
    <w:name w:val="def title"/>
    <w:basedOn w:val="Heading2"/>
    <w:next w:val="deftexte"/>
    <w:uiPriority w:val="99"/>
    <w:rsid w:val="00B5757E"/>
    <w:pPr>
      <w:tabs>
        <w:tab w:val="clear" w:pos="1134"/>
        <w:tab w:val="clear" w:pos="1871"/>
        <w:tab w:val="clear" w:pos="2268"/>
        <w:tab w:val="left" w:pos="794"/>
      </w:tabs>
      <w:spacing w:before="313"/>
      <w:ind w:left="794" w:hanging="794"/>
      <w:jc w:val="both"/>
      <w:outlineLvl w:val="9"/>
    </w:pPr>
    <w:rPr>
      <w:rFonts w:eastAsia="Batang"/>
      <w:sz w:val="22"/>
      <w:lang w:val="zh-CN" w:eastAsia="fr-FR"/>
    </w:rPr>
  </w:style>
  <w:style w:type="paragraph" w:customStyle="1" w:styleId="deftexte">
    <w:name w:val="def texte"/>
    <w:basedOn w:val="Normal"/>
    <w:uiPriority w:val="99"/>
    <w:rsid w:val="00B5757E"/>
    <w:pPr>
      <w:tabs>
        <w:tab w:val="clear" w:pos="1134"/>
        <w:tab w:val="clear" w:pos="1871"/>
        <w:tab w:val="clear" w:pos="2268"/>
        <w:tab w:val="left" w:pos="794"/>
        <w:tab w:val="left" w:pos="1191"/>
        <w:tab w:val="left" w:pos="1588"/>
        <w:tab w:val="left" w:pos="1985"/>
      </w:tabs>
      <w:spacing w:before="136"/>
      <w:jc w:val="both"/>
    </w:pPr>
    <w:rPr>
      <w:rFonts w:eastAsia="Batang"/>
      <w:sz w:val="20"/>
      <w:lang w:val="zh-CN" w:eastAsia="fr-FR"/>
    </w:rPr>
  </w:style>
  <w:style w:type="paragraph" w:customStyle="1" w:styleId="Section">
    <w:name w:val="Section #"/>
    <w:basedOn w:val="Normal"/>
    <w:next w:val="Sectiontitle0"/>
    <w:uiPriority w:val="99"/>
    <w:rsid w:val="00B5757E"/>
    <w:pPr>
      <w:keepNext/>
      <w:keepLines/>
      <w:pageBreakBefore/>
      <w:tabs>
        <w:tab w:val="clear" w:pos="1134"/>
        <w:tab w:val="clear" w:pos="1871"/>
        <w:tab w:val="clear" w:pos="2268"/>
        <w:tab w:val="left" w:pos="1474"/>
      </w:tabs>
      <w:spacing w:before="0"/>
      <w:ind w:left="1474" w:hanging="1474"/>
    </w:pPr>
    <w:rPr>
      <w:rFonts w:eastAsia="Batang"/>
      <w:sz w:val="20"/>
      <w:lang w:val="zh-CN" w:eastAsia="fr-FR"/>
    </w:rPr>
  </w:style>
  <w:style w:type="paragraph" w:customStyle="1" w:styleId="Sectiontitle0">
    <w:name w:val="Section title"/>
    <w:basedOn w:val="Section"/>
    <w:next w:val="Rec"/>
    <w:uiPriority w:val="99"/>
    <w:rsid w:val="00B5757E"/>
    <w:pPr>
      <w:pageBreakBefore w:val="0"/>
      <w:spacing w:before="240"/>
    </w:pPr>
    <w:rPr>
      <w:i/>
    </w:rPr>
  </w:style>
  <w:style w:type="paragraph" w:customStyle="1" w:styleId="heading">
    <w:name w:val="heading"/>
    <w:basedOn w:val="Heading2"/>
    <w:uiPriority w:val="99"/>
    <w:rsid w:val="00B5757E"/>
    <w:pPr>
      <w:tabs>
        <w:tab w:val="clear" w:pos="1134"/>
        <w:tab w:val="clear" w:pos="1871"/>
        <w:tab w:val="clear" w:pos="2268"/>
        <w:tab w:val="left" w:pos="794"/>
        <w:tab w:val="left" w:pos="1191"/>
        <w:tab w:val="left" w:pos="1588"/>
      </w:tabs>
      <w:spacing w:before="313"/>
      <w:ind w:left="794" w:hanging="794"/>
      <w:jc w:val="both"/>
      <w:outlineLvl w:val="9"/>
    </w:pPr>
    <w:rPr>
      <w:rFonts w:eastAsia="Batang"/>
      <w:sz w:val="22"/>
      <w:lang w:val="zh-CN" w:eastAsia="fr-FR"/>
    </w:rPr>
  </w:style>
  <w:style w:type="paragraph" w:customStyle="1" w:styleId="Part">
    <w:name w:val="Part_#"/>
    <w:basedOn w:val="Annex"/>
    <w:next w:val="PartRef0"/>
    <w:uiPriority w:val="99"/>
    <w:rsid w:val="00B5757E"/>
  </w:style>
  <w:style w:type="paragraph" w:customStyle="1" w:styleId="PartRef0">
    <w:name w:val="Part_Ref"/>
    <w:basedOn w:val="AnnexRef0"/>
    <w:uiPriority w:val="99"/>
    <w:rsid w:val="00B5757E"/>
  </w:style>
  <w:style w:type="paragraph" w:customStyle="1" w:styleId="PartTitle0">
    <w:name w:val="Part_Title"/>
    <w:basedOn w:val="AnnexTitle0"/>
    <w:next w:val="Normalaftertitle"/>
    <w:uiPriority w:val="99"/>
    <w:rsid w:val="00B5757E"/>
  </w:style>
  <w:style w:type="paragraph" w:customStyle="1" w:styleId="Rep">
    <w:name w:val="Rep_#"/>
    <w:basedOn w:val="Rec"/>
    <w:next w:val="RepTitle0"/>
    <w:uiPriority w:val="99"/>
    <w:rsid w:val="00B5757E"/>
    <w:rPr>
      <w:rFonts w:eastAsia="SimSun"/>
      <w:lang w:eastAsia="fr-FR"/>
    </w:rPr>
  </w:style>
  <w:style w:type="paragraph" w:customStyle="1" w:styleId="RepTitle0">
    <w:name w:val="Rep_Title"/>
    <w:basedOn w:val="RecTitle0"/>
    <w:next w:val="RepTitleRef"/>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B5757E"/>
  </w:style>
  <w:style w:type="paragraph" w:customStyle="1" w:styleId="RepTitleDate">
    <w:name w:val="Rep_Title/Date"/>
    <w:basedOn w:val="RecTitleDate"/>
    <w:next w:val="headfoot"/>
    <w:uiPriority w:val="99"/>
    <w:rsid w:val="00B5757E"/>
  </w:style>
  <w:style w:type="paragraph" w:customStyle="1" w:styleId="RefDoc">
    <w:name w:val="Ref_Doc"/>
    <w:basedOn w:val="RefText0"/>
    <w:next w:val="RefText0"/>
    <w:uiPriority w:val="99"/>
    <w:rsid w:val="00B5757E"/>
    <w:pPr>
      <w:spacing w:before="227"/>
    </w:pPr>
    <w:rPr>
      <w:i/>
    </w:rPr>
  </w:style>
  <w:style w:type="paragraph" w:customStyle="1" w:styleId="Question">
    <w:name w:val="Question_#"/>
    <w:basedOn w:val="Rec"/>
    <w:next w:val="QuestionTitle0"/>
    <w:uiPriority w:val="99"/>
    <w:rsid w:val="00B5757E"/>
    <w:pPr>
      <w:spacing w:before="0"/>
    </w:pPr>
    <w:rPr>
      <w:rFonts w:eastAsia="SimSun"/>
      <w:lang w:eastAsia="fr-FR"/>
    </w:rPr>
  </w:style>
  <w:style w:type="paragraph" w:customStyle="1" w:styleId="QuestionTitle0">
    <w:name w:val="Question_Title"/>
    <w:basedOn w:val="RecTitle0"/>
    <w:next w:val="QuestionTitleRef"/>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B5757E"/>
  </w:style>
  <w:style w:type="paragraph" w:customStyle="1" w:styleId="QuestionTitleDate">
    <w:name w:val="Question_Title/Date"/>
    <w:basedOn w:val="RecTitleDate"/>
    <w:next w:val="headfoot"/>
    <w:uiPriority w:val="99"/>
    <w:rsid w:val="00B5757E"/>
  </w:style>
  <w:style w:type="paragraph" w:customStyle="1" w:styleId="Res">
    <w:name w:val="Res_#"/>
    <w:basedOn w:val="Rec"/>
    <w:next w:val="ResTitle0"/>
    <w:uiPriority w:val="99"/>
    <w:rsid w:val="00B5757E"/>
    <w:rPr>
      <w:rFonts w:eastAsia="SimSun"/>
      <w:lang w:eastAsia="fr-FR"/>
    </w:rPr>
  </w:style>
  <w:style w:type="paragraph" w:customStyle="1" w:styleId="ResTitle0">
    <w:name w:val="Res_Title"/>
    <w:basedOn w:val="RecTitle0"/>
    <w:next w:val="ResTitleRef"/>
    <w:uiPriority w:val="99"/>
    <w:rsid w:val="00B5757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B5757E"/>
  </w:style>
  <w:style w:type="paragraph" w:customStyle="1" w:styleId="ResTitleDate">
    <w:name w:val="Res_Title/Date"/>
    <w:basedOn w:val="RecTitleDate"/>
    <w:next w:val="headfoot"/>
    <w:uiPriority w:val="99"/>
    <w:rsid w:val="00B5757E"/>
  </w:style>
  <w:style w:type="paragraph" w:customStyle="1" w:styleId="Style">
    <w:name w:val="Style"/>
    <w:basedOn w:val="Normal"/>
    <w:uiPriority w:val="99"/>
    <w:rsid w:val="00B5757E"/>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Batang"/>
      <w:i/>
      <w:sz w:val="28"/>
      <w:lang w:val="zh-CN" w:eastAsia="fr-FR"/>
    </w:rPr>
  </w:style>
  <w:style w:type="paragraph" w:customStyle="1" w:styleId="Sectionsous">
    <w:name w:val="Section_sous"/>
    <w:basedOn w:val="Section"/>
    <w:next w:val="Rec"/>
    <w:uiPriority w:val="99"/>
    <w:rsid w:val="00B5757E"/>
    <w:pPr>
      <w:pageBreakBefore w:val="0"/>
      <w:spacing w:before="240"/>
    </w:pPr>
  </w:style>
  <w:style w:type="paragraph" w:customStyle="1" w:styleId="CCI">
    <w:name w:val="CCI"/>
    <w:basedOn w:val="Normal"/>
    <w:next w:val="call0"/>
    <w:uiPriority w:val="99"/>
    <w:rsid w:val="00B5757E"/>
    <w:pPr>
      <w:keepNext/>
      <w:keepLines/>
      <w:tabs>
        <w:tab w:val="clear" w:pos="1134"/>
        <w:tab w:val="clear" w:pos="1871"/>
        <w:tab w:val="clear" w:pos="2268"/>
      </w:tabs>
      <w:spacing w:before="199"/>
      <w:jc w:val="both"/>
    </w:pPr>
    <w:rPr>
      <w:rFonts w:eastAsia="Batang"/>
      <w:sz w:val="20"/>
      <w:lang w:val="zh-CN" w:eastAsia="fr-FR"/>
    </w:rPr>
  </w:style>
  <w:style w:type="paragraph" w:customStyle="1" w:styleId="Fig">
    <w:name w:val="Fig"/>
    <w:basedOn w:val="Figure"/>
    <w:next w:val="Fig0"/>
    <w:uiPriority w:val="99"/>
    <w:rsid w:val="00B5757E"/>
    <w:pPr>
      <w:keepNext w:val="0"/>
      <w:keepLines w:val="0"/>
      <w:tabs>
        <w:tab w:val="clear" w:pos="1134"/>
        <w:tab w:val="clear" w:pos="1871"/>
        <w:tab w:val="clear" w:pos="2268"/>
        <w:tab w:val="left" w:pos="794"/>
        <w:tab w:val="left" w:pos="1191"/>
        <w:tab w:val="left" w:pos="1588"/>
        <w:tab w:val="left" w:pos="1985"/>
      </w:tabs>
      <w:spacing w:before="136"/>
    </w:pPr>
    <w:rPr>
      <w:rFonts w:eastAsia="Batang"/>
      <w:sz w:val="20"/>
      <w:lang w:val="zh-CN" w:eastAsia="fr-FR"/>
    </w:rPr>
  </w:style>
  <w:style w:type="paragraph" w:customStyle="1" w:styleId="Fig0">
    <w:name w:val="Fig_#"/>
    <w:basedOn w:val="Fig"/>
    <w:next w:val="Normal"/>
    <w:uiPriority w:val="99"/>
    <w:rsid w:val="00B5757E"/>
    <w:pPr>
      <w:jc w:val="left"/>
    </w:pPr>
    <w:rPr>
      <w:color w:val="FFFFFF"/>
    </w:rPr>
  </w:style>
  <w:style w:type="paragraph" w:customStyle="1" w:styleId="TableHead1">
    <w:name w:val="Table_Head"/>
    <w:basedOn w:val="TableText0"/>
    <w:uiPriority w:val="99"/>
    <w:rsid w:val="00B5757E"/>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B5757E"/>
    <w:pPr>
      <w:tabs>
        <w:tab w:val="clear" w:pos="1134"/>
        <w:tab w:val="clear" w:pos="1871"/>
        <w:tab w:val="clear" w:pos="2268"/>
        <w:tab w:val="left" w:pos="1418"/>
      </w:tabs>
      <w:spacing w:before="0"/>
      <w:ind w:left="1418" w:hanging="1418"/>
    </w:pPr>
    <w:rPr>
      <w:rFonts w:eastAsia="Batang"/>
      <w:lang w:val="zh-CN" w:eastAsia="fr-FR"/>
    </w:rPr>
  </w:style>
  <w:style w:type="paragraph" w:customStyle="1" w:styleId="Part0">
    <w:name w:val="Part"/>
    <w:basedOn w:val="Normal"/>
    <w:uiPriority w:val="99"/>
    <w:rsid w:val="00B5757E"/>
    <w:pPr>
      <w:tabs>
        <w:tab w:val="clear" w:pos="1134"/>
        <w:tab w:val="clear" w:pos="1871"/>
        <w:tab w:val="clear" w:pos="2268"/>
        <w:tab w:val="left" w:pos="1276"/>
        <w:tab w:val="left" w:pos="1701"/>
      </w:tabs>
      <w:spacing w:before="199"/>
      <w:ind w:left="1701" w:hanging="1701"/>
    </w:pPr>
    <w:rPr>
      <w:rFonts w:eastAsia="Batang"/>
      <w:caps/>
      <w:lang w:val="zh-CN" w:eastAsia="fr-FR"/>
    </w:rPr>
  </w:style>
  <w:style w:type="paragraph" w:customStyle="1" w:styleId="Address">
    <w:name w:val="Address"/>
    <w:basedOn w:val="Normal"/>
    <w:uiPriority w:val="99"/>
    <w:rsid w:val="00B5757E"/>
    <w:pPr>
      <w:tabs>
        <w:tab w:val="clear" w:pos="1134"/>
        <w:tab w:val="clear" w:pos="1871"/>
        <w:tab w:val="clear" w:pos="2268"/>
        <w:tab w:val="left" w:pos="4820"/>
        <w:tab w:val="left" w:pos="5529"/>
      </w:tabs>
      <w:spacing w:before="136"/>
      <w:ind w:left="794"/>
    </w:pPr>
    <w:rPr>
      <w:rFonts w:eastAsia="Batang"/>
      <w:lang w:val="zh-CN" w:eastAsia="fr-FR"/>
    </w:rPr>
  </w:style>
  <w:style w:type="paragraph" w:customStyle="1" w:styleId="Keywords">
    <w:name w:val="Keywords"/>
    <w:basedOn w:val="Normal"/>
    <w:uiPriority w:val="99"/>
    <w:rsid w:val="00B5757E"/>
    <w:pPr>
      <w:tabs>
        <w:tab w:val="clear" w:pos="1134"/>
        <w:tab w:val="clear" w:pos="1871"/>
        <w:tab w:val="clear" w:pos="2268"/>
        <w:tab w:val="left" w:pos="794"/>
        <w:tab w:val="left" w:pos="1985"/>
      </w:tabs>
      <w:spacing w:before="136"/>
      <w:ind w:left="794" w:hanging="794"/>
    </w:pPr>
    <w:rPr>
      <w:rFonts w:eastAsia="Batang"/>
      <w:lang w:val="zh-CN" w:eastAsia="fr-FR"/>
    </w:rPr>
  </w:style>
  <w:style w:type="paragraph" w:customStyle="1" w:styleId="EquationLegend0">
    <w:name w:val="Equation_Legend"/>
    <w:basedOn w:val="Normal"/>
    <w:uiPriority w:val="99"/>
    <w:rsid w:val="00B5757E"/>
    <w:pPr>
      <w:tabs>
        <w:tab w:val="clear" w:pos="1134"/>
        <w:tab w:val="clear" w:pos="1871"/>
        <w:tab w:val="clear" w:pos="2268"/>
        <w:tab w:val="right" w:pos="1531"/>
        <w:tab w:val="left" w:pos="1701"/>
      </w:tabs>
      <w:spacing w:before="86"/>
      <w:ind w:left="1701" w:hanging="1701"/>
    </w:pPr>
    <w:rPr>
      <w:rFonts w:eastAsia="Batang"/>
      <w:lang w:val="zh-CN" w:eastAsia="fr-FR"/>
    </w:rPr>
  </w:style>
  <w:style w:type="paragraph" w:customStyle="1" w:styleId="meeting">
    <w:name w:val="meeting"/>
    <w:basedOn w:val="Head"/>
    <w:next w:val="Head"/>
    <w:uiPriority w:val="99"/>
    <w:rsid w:val="00B5757E"/>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B5757E"/>
    <w:pPr>
      <w:tabs>
        <w:tab w:val="clear" w:pos="1134"/>
        <w:tab w:val="clear" w:pos="1871"/>
        <w:tab w:val="left" w:pos="1843"/>
      </w:tabs>
      <w:spacing w:before="136"/>
      <w:ind w:left="2268" w:hanging="2268"/>
    </w:pPr>
    <w:rPr>
      <w:rFonts w:eastAsia="Batang"/>
      <w:b/>
      <w:lang w:val="zh-CN" w:eastAsia="fr-FR"/>
    </w:rPr>
  </w:style>
  <w:style w:type="paragraph" w:customStyle="1" w:styleId="Subject">
    <w:name w:val="Subject"/>
    <w:basedOn w:val="Normal"/>
    <w:next w:val="Source"/>
    <w:uiPriority w:val="99"/>
    <w:rsid w:val="00B5757E"/>
    <w:pPr>
      <w:tabs>
        <w:tab w:val="clear" w:pos="1871"/>
        <w:tab w:val="clear" w:pos="2268"/>
      </w:tabs>
      <w:spacing w:before="0"/>
      <w:ind w:left="1134" w:hanging="1134"/>
    </w:pPr>
    <w:rPr>
      <w:rFonts w:eastAsia="Batang"/>
      <w:lang w:val="zh-CN" w:eastAsia="fr-FR"/>
    </w:rPr>
  </w:style>
  <w:style w:type="paragraph" w:customStyle="1" w:styleId="Object">
    <w:name w:val="Object"/>
    <w:basedOn w:val="Subject"/>
    <w:next w:val="Subject"/>
    <w:uiPriority w:val="99"/>
    <w:rsid w:val="00B5757E"/>
  </w:style>
  <w:style w:type="paragraph" w:styleId="Date">
    <w:name w:val="Date"/>
    <w:basedOn w:val="Normal"/>
    <w:next w:val="Normal"/>
    <w:link w:val="Date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DateChar">
    <w:name w:val="Date Char"/>
    <w:basedOn w:val="DefaultParagraphFont"/>
    <w:link w:val="Date"/>
    <w:uiPriority w:val="99"/>
    <w:rsid w:val="00B5757E"/>
    <w:rPr>
      <w:rFonts w:ascii="Times New Roman" w:eastAsia="Batang" w:hAnsi="Times New Roman"/>
      <w:lang w:val="zh-CN" w:eastAsia="de-DE"/>
    </w:rPr>
  </w:style>
  <w:style w:type="paragraph" w:styleId="TOC9">
    <w:name w:val="toc 9"/>
    <w:basedOn w:val="Normal"/>
    <w:next w:val="Normal"/>
    <w:uiPriority w:val="99"/>
    <w:rsid w:val="00B5757E"/>
    <w:pPr>
      <w:tabs>
        <w:tab w:val="clear" w:pos="1134"/>
        <w:tab w:val="clear" w:pos="1871"/>
        <w:tab w:val="clear" w:pos="2268"/>
        <w:tab w:val="right" w:leader="dot" w:pos="9729"/>
      </w:tabs>
      <w:spacing w:before="136"/>
      <w:ind w:left="1600"/>
      <w:jc w:val="both"/>
    </w:pPr>
    <w:rPr>
      <w:rFonts w:eastAsia="Batang"/>
      <w:sz w:val="20"/>
      <w:lang w:val="zh-CN" w:eastAsia="fr-FR"/>
    </w:rPr>
  </w:style>
  <w:style w:type="paragraph" w:customStyle="1" w:styleId="Line1">
    <w:name w:val="Line_1"/>
    <w:basedOn w:val="Normal"/>
    <w:next w:val="Normal"/>
    <w:uiPriority w:val="99"/>
    <w:rsid w:val="00B5757E"/>
    <w:pPr>
      <w:pBdr>
        <w:top w:val="dashed" w:sz="6" w:space="1" w:color="auto"/>
      </w:pBdr>
      <w:tabs>
        <w:tab w:val="clear" w:pos="1134"/>
        <w:tab w:val="clear" w:pos="1871"/>
        <w:tab w:val="clear" w:pos="2268"/>
      </w:tabs>
      <w:spacing w:before="240"/>
      <w:ind w:left="3997" w:right="3997"/>
      <w:jc w:val="center"/>
    </w:pPr>
    <w:rPr>
      <w:rFonts w:eastAsia="Batang"/>
      <w:sz w:val="20"/>
      <w:lang w:val="zh-CN" w:eastAsia="fr-FR"/>
    </w:rPr>
  </w:style>
  <w:style w:type="paragraph" w:customStyle="1" w:styleId="Heading2Unnumbered">
    <w:name w:val="Heading 2 Unnumbered"/>
    <w:aliases w:val="h2u"/>
    <w:basedOn w:val="Heading2"/>
    <w:next w:val="BodyText"/>
    <w:uiPriority w:val="99"/>
    <w:rsid w:val="00B5757E"/>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kern w:val="28"/>
      <w:lang w:val="zh-CN" w:eastAsia="de-DE"/>
    </w:rPr>
  </w:style>
  <w:style w:type="paragraph" w:styleId="DocumentMap">
    <w:name w:val="Document Map"/>
    <w:basedOn w:val="Normal"/>
    <w:link w:val="DocumentMapChar"/>
    <w:uiPriority w:val="99"/>
    <w:rsid w:val="00B5757E"/>
    <w:pPr>
      <w:shd w:val="clear" w:color="auto" w:fill="000080"/>
      <w:tabs>
        <w:tab w:val="clear" w:pos="1134"/>
        <w:tab w:val="clear" w:pos="1871"/>
        <w:tab w:val="clear" w:pos="2268"/>
        <w:tab w:val="left" w:pos="794"/>
        <w:tab w:val="left" w:pos="1191"/>
        <w:tab w:val="left" w:pos="1588"/>
        <w:tab w:val="left" w:pos="1985"/>
      </w:tabs>
      <w:spacing w:before="136"/>
      <w:jc w:val="both"/>
    </w:pPr>
    <w:rPr>
      <w:rFonts w:ascii="Tahoma" w:eastAsia="Batang" w:hAnsi="Tahoma"/>
      <w:sz w:val="20"/>
      <w:lang w:val="zh-CN" w:eastAsia="fr-FR"/>
    </w:rPr>
  </w:style>
  <w:style w:type="character" w:customStyle="1" w:styleId="DocumentMapChar">
    <w:name w:val="Document Map Char"/>
    <w:basedOn w:val="DefaultParagraphFont"/>
    <w:link w:val="DocumentMap"/>
    <w:uiPriority w:val="99"/>
    <w:rsid w:val="00B5757E"/>
    <w:rPr>
      <w:rFonts w:ascii="Tahoma" w:eastAsia="Batang" w:hAnsi="Tahoma"/>
      <w:shd w:val="clear" w:color="auto" w:fill="000080"/>
      <w:lang w:val="zh-CN" w:eastAsia="fr-FR"/>
    </w:rPr>
  </w:style>
  <w:style w:type="paragraph" w:customStyle="1" w:styleId="Heading3Unnumbered">
    <w:name w:val="Heading 3 Unnumbered"/>
    <w:aliases w:val="h3u"/>
    <w:basedOn w:val="Heading3"/>
    <w:next w:val="BodyText"/>
    <w:uiPriority w:val="99"/>
    <w:rsid w:val="00B5757E"/>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kern w:val="28"/>
      <w:sz w:val="22"/>
      <w:lang w:val="zh-CN" w:eastAsia="de-DE"/>
    </w:rPr>
  </w:style>
  <w:style w:type="paragraph" w:customStyle="1" w:styleId="References">
    <w:name w:val="References"/>
    <w:basedOn w:val="Normal"/>
    <w:uiPriority w:val="99"/>
    <w:rsid w:val="00B5757E"/>
    <w:pPr>
      <w:numPr>
        <w:numId w:val="8"/>
      </w:numPr>
      <w:tabs>
        <w:tab w:val="clear" w:pos="1134"/>
        <w:tab w:val="clear" w:pos="1871"/>
        <w:tab w:val="clear" w:pos="2268"/>
      </w:tabs>
      <w:overflowPunct/>
      <w:adjustRightInd/>
      <w:spacing w:before="0"/>
      <w:jc w:val="both"/>
      <w:textAlignment w:val="auto"/>
    </w:pPr>
    <w:rPr>
      <w:rFonts w:eastAsia="Batang"/>
      <w:sz w:val="16"/>
      <w:szCs w:val="16"/>
      <w:lang w:val="zh-CN"/>
    </w:rPr>
  </w:style>
  <w:style w:type="paragraph" w:customStyle="1" w:styleId="PT1Head">
    <w:name w:val="PT1_Head"/>
    <w:basedOn w:val="Heading4"/>
    <w:next w:val="Normal"/>
    <w:uiPriority w:val="99"/>
    <w:rsid w:val="00B5757E"/>
    <w:pPr>
      <w:keepLines w:val="0"/>
      <w:tabs>
        <w:tab w:val="clear" w:pos="1871"/>
        <w:tab w:val="clear" w:pos="2268"/>
      </w:tabs>
      <w:overflowPunct/>
      <w:autoSpaceDE/>
      <w:autoSpaceDN/>
      <w:adjustRightInd/>
      <w:spacing w:before="0"/>
      <w:ind w:left="0" w:firstLine="0"/>
      <w:textAlignment w:val="auto"/>
    </w:pPr>
    <w:rPr>
      <w:rFonts w:ascii="Arial" w:eastAsia="MS Mincho" w:hAnsi="Arial"/>
      <w:bCs/>
      <w:szCs w:val="24"/>
      <w:lang w:val="zh-CN" w:eastAsia="en-IE"/>
    </w:rPr>
  </w:style>
  <w:style w:type="paragraph" w:customStyle="1" w:styleId="Reference">
    <w:name w:val="Reference"/>
    <w:aliases w:val="ref"/>
    <w:basedOn w:val="BodyText"/>
    <w:link w:val="ReferenceChar"/>
    <w:uiPriority w:val="99"/>
    <w:rsid w:val="00B5757E"/>
    <w:pPr>
      <w:framePr w:hSpace="0" w:wrap="auto" w:vAnchor="margin" w:hAnchor="text" w:xAlign="lef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B5757E"/>
    <w:pPr>
      <w:tabs>
        <w:tab w:val="clear" w:pos="1134"/>
        <w:tab w:val="clear" w:pos="1871"/>
        <w:tab w:val="clear" w:pos="2268"/>
        <w:tab w:val="left" w:pos="794"/>
        <w:tab w:val="left" w:pos="1191"/>
        <w:tab w:val="left" w:pos="1588"/>
        <w:tab w:val="left" w:pos="1985"/>
      </w:tabs>
      <w:ind w:left="420"/>
      <w:jc w:val="both"/>
    </w:pPr>
    <w:rPr>
      <w:rFonts w:eastAsia="MS Mincho"/>
      <w:lang w:val="zh-CN"/>
    </w:rPr>
  </w:style>
  <w:style w:type="paragraph" w:customStyle="1" w:styleId="3">
    <w:name w:val="スタイル3"/>
    <w:basedOn w:val="Normal"/>
    <w:autoRedefine/>
    <w:uiPriority w:val="99"/>
    <w:rsid w:val="00B5757E"/>
    <w:pPr>
      <w:tabs>
        <w:tab w:val="clear" w:pos="1134"/>
        <w:tab w:val="clear" w:pos="1871"/>
        <w:tab w:val="left" w:pos="307"/>
        <w:tab w:val="num" w:pos="720"/>
        <w:tab w:val="left" w:pos="1418"/>
        <w:tab w:val="left" w:pos="1701"/>
        <w:tab w:val="left" w:pos="1985"/>
        <w:tab w:val="left" w:pos="2552"/>
        <w:tab w:val="left" w:pos="2835"/>
        <w:tab w:val="left" w:pos="3119"/>
        <w:tab w:val="left" w:pos="3402"/>
        <w:tab w:val="left" w:pos="3686"/>
        <w:tab w:val="left" w:pos="3969"/>
      </w:tabs>
      <w:snapToGrid w:val="0"/>
      <w:spacing w:beforeLines="20"/>
      <w:ind w:left="307" w:hanging="307"/>
    </w:pPr>
    <w:rPr>
      <w:rFonts w:eastAsia="MS Mincho"/>
      <w:sz w:val="22"/>
      <w:szCs w:val="22"/>
      <w:lang w:val="zh-CN" w:eastAsia="ja-JP"/>
    </w:rPr>
  </w:style>
  <w:style w:type="paragraph" w:customStyle="1" w:styleId="Listbullet">
    <w:name w:val="List_bullet"/>
    <w:basedOn w:val="Normal"/>
    <w:uiPriority w:val="99"/>
    <w:rsid w:val="00B5757E"/>
    <w:pPr>
      <w:numPr>
        <w:numId w:val="9"/>
      </w:numPr>
      <w:tabs>
        <w:tab w:val="clear" w:pos="1134"/>
        <w:tab w:val="clear" w:pos="1871"/>
        <w:tab w:val="clear" w:pos="2268"/>
      </w:tabs>
      <w:spacing w:before="0"/>
    </w:pPr>
    <w:rPr>
      <w:rFonts w:ascii="Arial" w:eastAsia="Batang" w:hAnsi="Arial"/>
      <w:sz w:val="22"/>
      <w:lang w:val="zh-CN" w:eastAsia="de-DE"/>
    </w:rPr>
  </w:style>
  <w:style w:type="paragraph" w:styleId="List3">
    <w:name w:val="List 3"/>
    <w:basedOn w:val="List"/>
    <w:uiPriority w:val="99"/>
    <w:rsid w:val="00B5757E"/>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eastAsia="de-DE"/>
    </w:rPr>
  </w:style>
  <w:style w:type="paragraph" w:styleId="ListBullet0">
    <w:name w:val="List Bullet"/>
    <w:aliases w:val="lb"/>
    <w:basedOn w:val="List"/>
    <w:uiPriority w:val="99"/>
    <w:rsid w:val="00B5757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eastAsia="de-DE"/>
    </w:rPr>
  </w:style>
  <w:style w:type="paragraph" w:styleId="ListBullet2">
    <w:name w:val="List Bullet 2"/>
    <w:aliases w:val="lb2"/>
    <w:basedOn w:val="ListBullet0"/>
    <w:uiPriority w:val="99"/>
    <w:rsid w:val="00B5757E"/>
    <w:pPr>
      <w:ind w:left="1080"/>
    </w:pPr>
  </w:style>
  <w:style w:type="paragraph" w:styleId="ListBullet3">
    <w:name w:val="List Bullet 3"/>
    <w:aliases w:val="lb3"/>
    <w:basedOn w:val="ListBullet0"/>
    <w:uiPriority w:val="99"/>
    <w:rsid w:val="00B5757E"/>
    <w:pPr>
      <w:ind w:left="1440"/>
    </w:pPr>
  </w:style>
  <w:style w:type="paragraph" w:customStyle="1" w:styleId="ListBulletLast">
    <w:name w:val="List Bullet Last"/>
    <w:aliases w:val="lbl"/>
    <w:basedOn w:val="ListBullet0"/>
    <w:next w:val="BodyText"/>
    <w:uiPriority w:val="99"/>
    <w:rsid w:val="00B5757E"/>
    <w:pPr>
      <w:spacing w:after="240"/>
    </w:pPr>
  </w:style>
  <w:style w:type="paragraph" w:styleId="ListContinue">
    <w:name w:val="List Continue"/>
    <w:aliases w:val="lc"/>
    <w:basedOn w:val="List"/>
    <w:uiPriority w:val="99"/>
    <w:rsid w:val="00B5757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eastAsia="de-DE"/>
    </w:rPr>
  </w:style>
  <w:style w:type="paragraph" w:styleId="ListContinue2">
    <w:name w:val="List Continue 2"/>
    <w:aliases w:val="lc2"/>
    <w:basedOn w:val="ListContinue"/>
    <w:uiPriority w:val="99"/>
    <w:rsid w:val="00B5757E"/>
    <w:pPr>
      <w:ind w:left="1080"/>
    </w:pPr>
  </w:style>
  <w:style w:type="paragraph" w:styleId="ListContinue3">
    <w:name w:val="List Continue 3"/>
    <w:aliases w:val="lc3"/>
    <w:basedOn w:val="ListContinue"/>
    <w:uiPriority w:val="99"/>
    <w:rsid w:val="00B5757E"/>
    <w:pPr>
      <w:ind w:left="1440"/>
    </w:pPr>
  </w:style>
  <w:style w:type="paragraph" w:customStyle="1" w:styleId="ListLast">
    <w:name w:val="List Last"/>
    <w:aliases w:val="ll"/>
    <w:basedOn w:val="List"/>
    <w:next w:val="BodyText"/>
    <w:uiPriority w:val="99"/>
    <w:rsid w:val="00B5757E"/>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eastAsia="de-DE"/>
    </w:rPr>
  </w:style>
  <w:style w:type="paragraph" w:styleId="ListNumber">
    <w:name w:val="List Number"/>
    <w:aliases w:val="ln"/>
    <w:basedOn w:val="List"/>
    <w:uiPriority w:val="99"/>
    <w:rsid w:val="00B5757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eastAsia="de-DE"/>
    </w:rPr>
  </w:style>
  <w:style w:type="paragraph" w:styleId="ListNumber2">
    <w:name w:val="List Number 2"/>
    <w:aliases w:val="ln2"/>
    <w:basedOn w:val="ListNumber"/>
    <w:uiPriority w:val="99"/>
    <w:rsid w:val="00B5757E"/>
    <w:pPr>
      <w:ind w:left="1003" w:hanging="283"/>
    </w:pPr>
  </w:style>
  <w:style w:type="paragraph" w:styleId="ListNumber3">
    <w:name w:val="List Number 3"/>
    <w:aliases w:val="ln3"/>
    <w:basedOn w:val="ListNumber"/>
    <w:uiPriority w:val="99"/>
    <w:rsid w:val="00B5757E"/>
    <w:pPr>
      <w:ind w:left="1363" w:hanging="283"/>
    </w:pPr>
  </w:style>
  <w:style w:type="paragraph" w:customStyle="1" w:styleId="ListNumberLast">
    <w:name w:val="List Number Last"/>
    <w:aliases w:val="lnl"/>
    <w:basedOn w:val="ListNumber"/>
    <w:next w:val="BodyText"/>
    <w:uiPriority w:val="99"/>
    <w:rsid w:val="00B5757E"/>
    <w:pPr>
      <w:spacing w:after="240"/>
    </w:pPr>
  </w:style>
  <w:style w:type="paragraph" w:customStyle="1" w:styleId="Author1">
    <w:name w:val="Author1"/>
    <w:aliases w:val="a1"/>
    <w:basedOn w:val="Normal"/>
    <w:next w:val="Normal"/>
    <w:uiPriority w:val="99"/>
    <w:rsid w:val="00B5757E"/>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 w:val="left" w:pos="2552"/>
        <w:tab w:val="left" w:pos="4536"/>
      </w:tabs>
      <w:overflowPunct/>
      <w:autoSpaceDE/>
      <w:autoSpaceDN/>
      <w:adjustRightInd/>
      <w:spacing w:before="0"/>
      <w:jc w:val="both"/>
      <w:textAlignment w:val="auto"/>
    </w:pPr>
    <w:rPr>
      <w:rFonts w:eastAsia="Batang"/>
      <w:b/>
      <w:lang w:val="zh-CN" w:eastAsia="de-DE"/>
    </w:rPr>
  </w:style>
  <w:style w:type="paragraph" w:customStyle="1" w:styleId="Author2">
    <w:name w:val="Author2"/>
    <w:aliases w:val="a2"/>
    <w:basedOn w:val="Normal"/>
    <w:autoRedefine/>
    <w:uiPriority w:val="99"/>
    <w:rsid w:val="00B5757E"/>
    <w:pPr>
      <w:pBdr>
        <w:top w:val="single" w:sz="6" w:space="1" w:color="auto"/>
        <w:left w:val="single" w:sz="6" w:space="1" w:color="auto"/>
        <w:bottom w:val="single" w:sz="6" w:space="1" w:color="auto"/>
        <w:right w:val="single" w:sz="6" w:space="1" w:color="auto"/>
      </w:pBdr>
      <w:tabs>
        <w:tab w:val="clear" w:pos="1134"/>
        <w:tab w:val="clear" w:pos="1871"/>
        <w:tab w:val="clear" w:pos="2268"/>
        <w:tab w:val="left" w:pos="2552"/>
        <w:tab w:val="left" w:pos="4536"/>
      </w:tabs>
      <w:overflowPunct/>
      <w:autoSpaceDE/>
      <w:autoSpaceDN/>
      <w:adjustRightInd/>
      <w:spacing w:before="0"/>
      <w:jc w:val="both"/>
      <w:textAlignment w:val="auto"/>
    </w:pPr>
    <w:rPr>
      <w:rFonts w:eastAsia="Batang"/>
      <w:sz w:val="20"/>
      <w:lang w:val="zh-CN" w:eastAsia="de-DE"/>
    </w:rPr>
  </w:style>
  <w:style w:type="character" w:customStyle="1" w:styleId="Superscript">
    <w:name w:val="Superscript"/>
    <w:uiPriority w:val="99"/>
    <w:rsid w:val="00B5757E"/>
    <w:rPr>
      <w:vertAlign w:val="superscript"/>
      <w:lang w:val="zh-CN"/>
    </w:rPr>
  </w:style>
  <w:style w:type="paragraph" w:customStyle="1" w:styleId="Heading1Unnumbered">
    <w:name w:val="Heading 1 Unnumbered"/>
    <w:aliases w:val="h1u"/>
    <w:basedOn w:val="Heading1"/>
    <w:next w:val="BodyText"/>
    <w:uiPriority w:val="99"/>
    <w:rsid w:val="00B5757E"/>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kern w:val="28"/>
      <w:lang w:val="zh-CN" w:eastAsia="de-DE"/>
    </w:rPr>
  </w:style>
  <w:style w:type="paragraph" w:customStyle="1" w:styleId="Heading4Unnumbered">
    <w:name w:val="Heading 4 Unnumbered"/>
    <w:aliases w:val="h4u"/>
    <w:basedOn w:val="Heading4"/>
    <w:next w:val="BodyText"/>
    <w:uiPriority w:val="99"/>
    <w:rsid w:val="00B5757E"/>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kern w:val="28"/>
      <w:sz w:val="20"/>
      <w:lang w:val="zh-CN" w:eastAsia="de-DE"/>
    </w:rPr>
  </w:style>
  <w:style w:type="paragraph" w:customStyle="1" w:styleId="Heading5Unnumbered">
    <w:name w:val="Heading 5 Unnumbered"/>
    <w:aliases w:val="h5u"/>
    <w:basedOn w:val="Heading5"/>
    <w:next w:val="BodyText"/>
    <w:uiPriority w:val="99"/>
    <w:rsid w:val="00B5757E"/>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kern w:val="28"/>
      <w:sz w:val="20"/>
      <w:lang w:val="zh-CN" w:eastAsia="de-DE"/>
    </w:rPr>
  </w:style>
  <w:style w:type="paragraph" w:customStyle="1" w:styleId="Heading6Unnumbered">
    <w:name w:val="Heading 6 Unnumbered"/>
    <w:aliases w:val="h6u"/>
    <w:basedOn w:val="Heading6"/>
    <w:next w:val="BodyText"/>
    <w:uiPriority w:val="99"/>
    <w:rsid w:val="00B5757E"/>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zh-CN" w:eastAsia="de-DE"/>
    </w:rPr>
  </w:style>
  <w:style w:type="paragraph" w:customStyle="1" w:styleId="ListContinueLast">
    <w:name w:val="List Continue Last"/>
    <w:aliases w:val="lcl"/>
    <w:basedOn w:val="ListContinue"/>
    <w:uiPriority w:val="99"/>
    <w:rsid w:val="00B5757E"/>
    <w:pPr>
      <w:spacing w:after="240"/>
    </w:pPr>
  </w:style>
  <w:style w:type="character" w:customStyle="1" w:styleId="AnnexNoTitleCharChar">
    <w:name w:val="Annex_NoTitle Char Char"/>
    <w:uiPriority w:val="99"/>
    <w:rsid w:val="00B5757E"/>
    <w:rPr>
      <w:b/>
      <w:sz w:val="28"/>
      <w:lang w:val="zh-CN" w:eastAsia="en-US"/>
    </w:rPr>
  </w:style>
  <w:style w:type="character" w:customStyle="1" w:styleId="AppendixNoTitleChar">
    <w:name w:val="Appendix_NoTitle Char"/>
    <w:uiPriority w:val="99"/>
    <w:rsid w:val="00B5757E"/>
    <w:rPr>
      <w:b/>
      <w:sz w:val="28"/>
      <w:lang w:val="zh-CN" w:eastAsia="en-US"/>
    </w:rPr>
  </w:style>
  <w:style w:type="character" w:customStyle="1" w:styleId="AnnexNoTitleChar0">
    <w:name w:val="Annex_NoTitle Char"/>
    <w:uiPriority w:val="99"/>
    <w:rsid w:val="00B5757E"/>
    <w:rPr>
      <w:b/>
      <w:sz w:val="28"/>
      <w:lang w:val="zh-CN" w:eastAsia="en-US"/>
    </w:rPr>
  </w:style>
  <w:style w:type="paragraph" w:customStyle="1" w:styleId="Style1">
    <w:name w:val="Style1"/>
    <w:basedOn w:val="Caption"/>
    <w:link w:val="Style1Char"/>
    <w:uiPriority w:val="99"/>
    <w:rsid w:val="00B5757E"/>
    <w:pPr>
      <w:spacing w:after="160"/>
    </w:pPr>
    <w:rPr>
      <w:sz w:val="24"/>
    </w:rPr>
  </w:style>
  <w:style w:type="paragraph" w:customStyle="1" w:styleId="Style2">
    <w:name w:val="Style2"/>
    <w:basedOn w:val="TOC1"/>
    <w:uiPriority w:val="99"/>
    <w:rsid w:val="00B5757E"/>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b/>
      <w:bCs/>
      <w:noProof/>
      <w:lang w:val="zh-CN" w:eastAsia="de-DE"/>
    </w:rPr>
  </w:style>
  <w:style w:type="paragraph" w:customStyle="1" w:styleId="Style3">
    <w:name w:val="Style3"/>
    <w:basedOn w:val="Heading2"/>
    <w:uiPriority w:val="99"/>
    <w:rsid w:val="00B5757E"/>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kern w:val="28"/>
      <w:lang w:val="zh-CN" w:eastAsia="de-DE"/>
    </w:rPr>
  </w:style>
  <w:style w:type="paragraph" w:customStyle="1" w:styleId="FigureCaptionJHu">
    <w:name w:val="Figure Caption JHu"/>
    <w:basedOn w:val="Normal"/>
    <w:next w:val="Normal"/>
    <w:uiPriority w:val="99"/>
    <w:rsid w:val="00B5757E"/>
    <w:pPr>
      <w:keepLines/>
      <w:tabs>
        <w:tab w:val="clear" w:pos="1134"/>
        <w:tab w:val="clear" w:pos="1871"/>
        <w:tab w:val="clear" w:pos="2268"/>
      </w:tabs>
      <w:overflowPunct/>
      <w:autoSpaceDE/>
      <w:autoSpaceDN/>
      <w:adjustRightInd/>
      <w:spacing w:after="240"/>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rsid w:val="00B5757E"/>
    <w:pPr>
      <w:keepLines w:val="0"/>
      <w:numPr>
        <w:numId w:val="10"/>
      </w:numPr>
      <w:tabs>
        <w:tab w:val="clear" w:pos="1871"/>
        <w:tab w:val="clear" w:pos="2268"/>
      </w:tabs>
      <w:overflowPunct/>
      <w:autoSpaceDE/>
      <w:autoSpaceDN/>
      <w:adjustRightInd/>
      <w:spacing w:before="240" w:after="80"/>
      <w:jc w:val="both"/>
      <w:textAlignment w:val="auto"/>
    </w:pPr>
    <w:rPr>
      <w:rFonts w:eastAsia="Batang"/>
      <w:lang w:val="zh-CN"/>
    </w:rPr>
  </w:style>
  <w:style w:type="paragraph" w:customStyle="1" w:styleId="BodyText1">
    <w:name w:val="Body Text1"/>
    <w:basedOn w:val="Normal"/>
    <w:uiPriority w:val="99"/>
    <w:rsid w:val="00B5757E"/>
    <w:pPr>
      <w:tabs>
        <w:tab w:val="clear" w:pos="1134"/>
        <w:tab w:val="clear" w:pos="1871"/>
        <w:tab w:val="clear" w:pos="2268"/>
      </w:tabs>
      <w:spacing w:before="0"/>
      <w:jc w:val="both"/>
    </w:pPr>
    <w:rPr>
      <w:sz w:val="22"/>
      <w:lang w:val="zh-CN" w:eastAsia="de-DE"/>
    </w:rPr>
  </w:style>
  <w:style w:type="paragraph" w:customStyle="1" w:styleId="T25BasicStyleForText">
    <w:name w:val="* T2.5_BasicStyleForText"/>
    <w:basedOn w:val="Normal"/>
    <w:uiPriority w:val="99"/>
    <w:rsid w:val="00B5757E"/>
    <w:pPr>
      <w:widowControl w:val="0"/>
      <w:tabs>
        <w:tab w:val="clear" w:pos="1134"/>
        <w:tab w:val="clear" w:pos="1871"/>
        <w:tab w:val="clear" w:pos="2268"/>
      </w:tabs>
      <w:overflowPunct/>
      <w:autoSpaceDE/>
      <w:autoSpaceDN/>
      <w:adjustRightInd/>
      <w:spacing w:before="0" w:after="120" w:line="260" w:lineRule="exact"/>
      <w:jc w:val="both"/>
      <w:textAlignment w:val="auto"/>
    </w:pPr>
    <w:rPr>
      <w:rFonts w:eastAsia="Batang"/>
      <w:sz w:val="20"/>
      <w:lang w:val="zh-CN" w:eastAsia="de-DE"/>
    </w:rPr>
  </w:style>
  <w:style w:type="paragraph" w:customStyle="1" w:styleId="EUNormal">
    <w:name w:val="EUNormal"/>
    <w:basedOn w:val="Normal"/>
    <w:uiPriority w:val="99"/>
    <w:rsid w:val="00B5757E"/>
    <w:pPr>
      <w:tabs>
        <w:tab w:val="clear" w:pos="1134"/>
        <w:tab w:val="clear" w:pos="1871"/>
        <w:tab w:val="clear" w:pos="2268"/>
      </w:tabs>
      <w:overflowPunct/>
      <w:autoSpaceDE/>
      <w:autoSpaceDN/>
      <w:adjustRightInd/>
      <w:spacing w:before="0" w:after="120"/>
      <w:jc w:val="both"/>
      <w:textAlignment w:val="auto"/>
    </w:pPr>
    <w:rPr>
      <w:rFonts w:ascii="Arial" w:eastAsia="Batang" w:hAnsi="Arial"/>
      <w:sz w:val="20"/>
      <w:lang w:val="zh-CN"/>
    </w:rPr>
  </w:style>
  <w:style w:type="paragraph" w:customStyle="1" w:styleId="EUHeading3">
    <w:name w:val="EUHeading 3"/>
    <w:basedOn w:val="Normal"/>
    <w:next w:val="EUNormal"/>
    <w:uiPriority w:val="99"/>
    <w:rsid w:val="00B5757E"/>
    <w:pPr>
      <w:tabs>
        <w:tab w:val="clear" w:pos="1134"/>
        <w:tab w:val="clear" w:pos="1871"/>
        <w:tab w:val="clear" w:pos="2268"/>
        <w:tab w:val="left" w:pos="851"/>
      </w:tabs>
      <w:overflowPunct/>
      <w:autoSpaceDE/>
      <w:autoSpaceDN/>
      <w:adjustRightInd/>
      <w:spacing w:after="120"/>
      <w:ind w:left="851" w:hanging="851"/>
      <w:textAlignment w:val="auto"/>
    </w:pPr>
    <w:rPr>
      <w:rFonts w:ascii="Arial" w:eastAsia="Batang" w:hAnsi="Arial"/>
      <w:b/>
      <w:lang w:val="zh-CN"/>
    </w:rPr>
  </w:style>
  <w:style w:type="character" w:customStyle="1" w:styleId="ReferenceChar">
    <w:name w:val="Reference Char"/>
    <w:aliases w:val="ref Char"/>
    <w:link w:val="Reference"/>
    <w:uiPriority w:val="99"/>
    <w:locked/>
    <w:rsid w:val="00B5757E"/>
    <w:rPr>
      <w:rFonts w:ascii="Times New Roman" w:hAnsi="Times New Roman"/>
      <w:sz w:val="24"/>
      <w:lang w:val="zh-CN" w:eastAsia="de-DE"/>
    </w:rPr>
  </w:style>
  <w:style w:type="paragraph" w:customStyle="1" w:styleId="Refe">
    <w:name w:val="Refe"/>
    <w:basedOn w:val="Normal"/>
    <w:uiPriority w:val="99"/>
    <w:rsid w:val="00B5757E"/>
    <w:pPr>
      <w:numPr>
        <w:numId w:val="11"/>
      </w:numPr>
      <w:tabs>
        <w:tab w:val="clear" w:pos="1134"/>
        <w:tab w:val="clear" w:pos="1871"/>
        <w:tab w:val="clear" w:pos="2268"/>
      </w:tabs>
      <w:overflowPunct/>
      <w:autoSpaceDE/>
      <w:autoSpaceDN/>
      <w:adjustRightInd/>
      <w:spacing w:before="0" w:after="220"/>
      <w:textAlignment w:val="auto"/>
    </w:pPr>
    <w:rPr>
      <w:rFonts w:ascii="Arial" w:eastAsia="Batang" w:hAnsi="Arial"/>
      <w:sz w:val="22"/>
      <w:lang w:val="zh-CN"/>
    </w:rPr>
  </w:style>
  <w:style w:type="character" w:customStyle="1" w:styleId="capCharChar">
    <w:name w:val="cap Char Char"/>
    <w:aliases w:val="cap Char1"/>
    <w:uiPriority w:val="99"/>
    <w:rsid w:val="00B5757E"/>
    <w:rPr>
      <w:b/>
      <w:lang w:val="zh-CN" w:eastAsia="de-DE"/>
    </w:rPr>
  </w:style>
  <w:style w:type="paragraph" w:customStyle="1" w:styleId="Table0">
    <w:name w:val="Table"/>
    <w:basedOn w:val="Caption"/>
    <w:next w:val="Normal"/>
    <w:link w:val="TableChar0"/>
    <w:uiPriority w:val="99"/>
    <w:rsid w:val="00B5757E"/>
    <w:pPr>
      <w:keepLines w:val="0"/>
      <w:tabs>
        <w:tab w:val="num" w:pos="360"/>
      </w:tabs>
      <w:spacing w:before="120"/>
      <w:ind w:left="357" w:right="357"/>
      <w:textAlignment w:val="center"/>
    </w:pPr>
    <w:rPr>
      <w:smallCaps/>
      <w:sz w:val="24"/>
    </w:rPr>
  </w:style>
  <w:style w:type="character" w:customStyle="1" w:styleId="TableChar0">
    <w:name w:val="Table Char"/>
    <w:link w:val="Table0"/>
    <w:uiPriority w:val="99"/>
    <w:locked/>
    <w:rsid w:val="00B5757E"/>
    <w:rPr>
      <w:rFonts w:ascii="Times New Roman" w:eastAsia="Batang" w:hAnsi="Times New Roman"/>
      <w:b/>
      <w:smallCaps/>
      <w:sz w:val="24"/>
      <w:lang w:val="zh-CN" w:eastAsia="de-DE"/>
    </w:rPr>
  </w:style>
  <w:style w:type="paragraph" w:customStyle="1" w:styleId="TextBasisformat">
    <w:name w:val="Text (Basisformat)"/>
    <w:basedOn w:val="Normal"/>
    <w:uiPriority w:val="99"/>
    <w:rsid w:val="00B5757E"/>
    <w:pPr>
      <w:keepLines/>
      <w:tabs>
        <w:tab w:val="clear" w:pos="1134"/>
        <w:tab w:val="clear" w:pos="1871"/>
        <w:tab w:val="clear" w:pos="2268"/>
        <w:tab w:val="left" w:pos="426"/>
        <w:tab w:val="left" w:pos="851"/>
        <w:tab w:val="left" w:pos="1276"/>
        <w:tab w:val="left" w:pos="7088"/>
        <w:tab w:val="right" w:pos="9072"/>
      </w:tabs>
      <w:overflowPunct/>
      <w:autoSpaceDE/>
      <w:autoSpaceDN/>
      <w:adjustRightInd/>
      <w:spacing w:before="60" w:after="80"/>
      <w:jc w:val="both"/>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rsid w:val="00B5757E"/>
    <w:pPr>
      <w:keepNext/>
      <w:tabs>
        <w:tab w:val="clear" w:pos="1134"/>
        <w:tab w:val="clear" w:pos="1871"/>
        <w:tab w:val="clear" w:pos="2268"/>
      </w:tabs>
      <w:overflowPunct/>
      <w:autoSpaceDE/>
      <w:autoSpaceDN/>
      <w:adjustRightInd/>
      <w:spacing w:after="80"/>
      <w:jc w:val="both"/>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locked/>
    <w:rsid w:val="00B5757E"/>
    <w:rPr>
      <w:rFonts w:ascii="Malgun Gothic" w:eastAsia="Batang" w:hAnsi="Malgun Gothic"/>
      <w:b/>
      <w:sz w:val="24"/>
      <w:lang w:val="zh-CN" w:eastAsia="en-US"/>
    </w:rPr>
  </w:style>
  <w:style w:type="paragraph" w:customStyle="1" w:styleId="Normal0">
    <w:name w:val="Normal0"/>
    <w:uiPriority w:val="99"/>
    <w:rsid w:val="00B5757E"/>
    <w:rPr>
      <w:rFonts w:ascii="Malgun Gothic" w:eastAsia="Batang" w:hAnsi="Malgun Gothic"/>
      <w:szCs w:val="24"/>
      <w:lang w:val="zh-CN" w:eastAsia="de-DE"/>
    </w:rPr>
  </w:style>
  <w:style w:type="paragraph" w:customStyle="1" w:styleId="NormalNull">
    <w:name w:val="Normal Null"/>
    <w:basedOn w:val="Normal"/>
    <w:uiPriority w:val="99"/>
    <w:rsid w:val="00B5757E"/>
    <w:pPr>
      <w:tabs>
        <w:tab w:val="clear" w:pos="1134"/>
        <w:tab w:val="clear" w:pos="1871"/>
        <w:tab w:val="clear" w:pos="2268"/>
      </w:tabs>
      <w:overflowPunct/>
      <w:autoSpaceDE/>
      <w:autoSpaceDN/>
      <w:adjustRightInd/>
      <w:spacing w:before="0" w:after="80"/>
      <w:jc w:val="both"/>
      <w:textAlignment w:val="center"/>
    </w:pPr>
    <w:rPr>
      <w:rFonts w:ascii="Malgun Gothic" w:eastAsia="Batang" w:hAnsi="Malgun Gothic"/>
      <w:sz w:val="20"/>
      <w:lang w:val="zh-CN"/>
    </w:rPr>
  </w:style>
  <w:style w:type="character" w:customStyle="1" w:styleId="CaptioncapChar">
    <w:name w:val="Caption.cap Char"/>
    <w:uiPriority w:val="99"/>
    <w:rsid w:val="00B5757E"/>
    <w:rPr>
      <w:rFonts w:ascii="Malgun Gothic" w:eastAsia="Times New Roman" w:hAnsi="Malgun Gothic"/>
      <w:b/>
      <w:sz w:val="16"/>
      <w:lang w:val="zh-CN" w:eastAsia="en-US"/>
    </w:rPr>
  </w:style>
  <w:style w:type="character" w:customStyle="1" w:styleId="moz-txt-citetags">
    <w:name w:val="moz-txt-citetags"/>
    <w:uiPriority w:val="99"/>
    <w:rsid w:val="00B5757E"/>
  </w:style>
  <w:style w:type="paragraph" w:customStyle="1" w:styleId="StyleArial8ptBlueCentered">
    <w:name w:val="Style Arial 8 pt Blue Centered"/>
    <w:basedOn w:val="Normal"/>
    <w:uiPriority w:val="99"/>
    <w:rsid w:val="00B5757E"/>
    <w:pPr>
      <w:tabs>
        <w:tab w:val="clear" w:pos="1134"/>
        <w:tab w:val="clear" w:pos="1871"/>
        <w:tab w:val="clear" w:pos="2268"/>
      </w:tabs>
      <w:overflowPunct/>
      <w:autoSpaceDE/>
      <w:autoSpaceDN/>
      <w:adjustRightInd/>
      <w:spacing w:before="0" w:after="80"/>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rsid w:val="00B5757E"/>
    <w:pPr>
      <w:tabs>
        <w:tab w:val="clear" w:pos="1134"/>
        <w:tab w:val="clear" w:pos="1871"/>
        <w:tab w:val="clear" w:pos="2268"/>
      </w:tabs>
      <w:overflowPunct/>
      <w:autoSpaceDE/>
      <w:autoSpaceDN/>
      <w:adjustRightInd/>
      <w:spacing w:before="60" w:after="80"/>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rsid w:val="00B5757E"/>
    <w:pPr>
      <w:tabs>
        <w:tab w:val="clear" w:pos="1134"/>
        <w:tab w:val="clear" w:pos="1871"/>
        <w:tab w:val="clear" w:pos="2268"/>
      </w:tabs>
      <w:overflowPunct/>
      <w:autoSpaceDE/>
      <w:autoSpaceDN/>
      <w:adjustRightInd/>
      <w:spacing w:before="0" w:after="120" w:line="240" w:lineRule="exact"/>
      <w:ind w:left="714" w:hanging="357"/>
      <w:jc w:val="both"/>
      <w:textAlignment w:val="center"/>
    </w:pPr>
    <w:rPr>
      <w:rFonts w:eastAsia="Batang"/>
      <w:sz w:val="20"/>
      <w:lang w:val="zh-CN" w:eastAsia="de-DE"/>
    </w:rPr>
  </w:style>
  <w:style w:type="paragraph" w:customStyle="1" w:styleId="WINNERListBullet">
    <w:name w:val="* WINNER_ListBullet"/>
    <w:basedOn w:val="WINNERListBulletLast"/>
    <w:uiPriority w:val="99"/>
    <w:rsid w:val="00B5757E"/>
    <w:pPr>
      <w:spacing w:after="0"/>
    </w:pPr>
  </w:style>
  <w:style w:type="paragraph" w:customStyle="1" w:styleId="WINNERGeneralParagraph">
    <w:name w:val="* WINNER_GeneralParagraph"/>
    <w:basedOn w:val="Normal"/>
    <w:uiPriority w:val="99"/>
    <w:rsid w:val="00B5757E"/>
    <w:pPr>
      <w:tabs>
        <w:tab w:val="clear" w:pos="1134"/>
        <w:tab w:val="clear" w:pos="1871"/>
        <w:tab w:val="clear" w:pos="2268"/>
      </w:tabs>
      <w:overflowPunct/>
      <w:autoSpaceDE/>
      <w:autoSpaceDN/>
      <w:adjustRightInd/>
      <w:spacing w:before="0" w:after="120" w:line="240" w:lineRule="exact"/>
      <w:jc w:val="both"/>
      <w:textAlignment w:val="center"/>
    </w:pPr>
    <w:rPr>
      <w:rFonts w:eastAsia="Batang"/>
      <w:sz w:val="20"/>
      <w:lang w:val="zh-CN" w:eastAsia="de-DE"/>
    </w:rPr>
  </w:style>
  <w:style w:type="paragraph" w:customStyle="1" w:styleId="Heading1-noNumber">
    <w:name w:val="Heading 1 - no Number"/>
    <w:basedOn w:val="Heading1"/>
    <w:uiPriority w:val="99"/>
    <w:rsid w:val="00B5757E"/>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bCs/>
      <w:kern w:val="32"/>
      <w:sz w:val="32"/>
      <w:lang w:val="zh-CN"/>
    </w:rPr>
  </w:style>
  <w:style w:type="paragraph" w:customStyle="1" w:styleId="00BodyText">
    <w:name w:val="00 BodyText"/>
    <w:basedOn w:val="Normal"/>
    <w:uiPriority w:val="99"/>
    <w:rsid w:val="00B5757E"/>
    <w:pPr>
      <w:tabs>
        <w:tab w:val="clear" w:pos="1134"/>
        <w:tab w:val="clear" w:pos="1871"/>
        <w:tab w:val="clear" w:pos="2268"/>
      </w:tabs>
      <w:overflowPunct/>
      <w:autoSpaceDE/>
      <w:autoSpaceDN/>
      <w:adjustRightInd/>
      <w:spacing w:before="0" w:after="220"/>
      <w:textAlignment w:val="center"/>
    </w:pPr>
    <w:rPr>
      <w:rFonts w:ascii="Arial" w:eastAsia="Batang" w:hAnsi="Arial"/>
      <w:sz w:val="22"/>
      <w:lang w:val="zh-CN"/>
    </w:rPr>
  </w:style>
  <w:style w:type="paragraph" w:customStyle="1" w:styleId="TitleText">
    <w:name w:val="Title Text"/>
    <w:basedOn w:val="00BodyText"/>
    <w:next w:val="Normal"/>
    <w:uiPriority w:val="99"/>
    <w:rsid w:val="00B5757E"/>
    <w:rPr>
      <w:b/>
    </w:rPr>
  </w:style>
  <w:style w:type="table" w:styleId="TableGrid1">
    <w:name w:val="Table Grid 1"/>
    <w:basedOn w:val="TableNormal"/>
    <w:uiPriority w:val="99"/>
    <w:rsid w:val="00B5757E"/>
    <w:pPr>
      <w:autoSpaceDE w:val="0"/>
      <w:autoSpaceDN w:val="0"/>
      <w:jc w:val="center"/>
    </w:pPr>
    <w:rPr>
      <w:rFonts w:ascii="Times New Roman" w:eastAsia="Batang"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B5757E"/>
    <w:pPr>
      <w:numPr>
        <w:numId w:val="14"/>
      </w:numPr>
      <w:autoSpaceDE w:val="0"/>
      <w:autoSpaceDN w:val="0"/>
      <w:spacing w:after="50" w:line="180" w:lineRule="exact"/>
      <w:jc w:val="both"/>
    </w:pPr>
    <w:rPr>
      <w:rFonts w:ascii="Times New Roman" w:eastAsia="Batang" w:hAnsi="Times New Roman"/>
      <w:noProof/>
      <w:sz w:val="16"/>
      <w:szCs w:val="16"/>
      <w:lang w:val="zh-CN" w:eastAsia="en-US"/>
    </w:rPr>
  </w:style>
  <w:style w:type="paragraph" w:customStyle="1" w:styleId="IEEEBodyText">
    <w:name w:val="IEEE Body Text"/>
    <w:basedOn w:val="Normal"/>
    <w:uiPriority w:val="99"/>
    <w:rsid w:val="00B5757E"/>
    <w:pPr>
      <w:tabs>
        <w:tab w:val="clear" w:pos="1134"/>
        <w:tab w:val="clear" w:pos="1871"/>
        <w:tab w:val="clear" w:pos="2268"/>
        <w:tab w:val="left" w:pos="4536"/>
      </w:tabs>
      <w:overflowPunct/>
      <w:adjustRightInd/>
      <w:spacing w:before="0" w:line="270" w:lineRule="exact"/>
      <w:ind w:firstLine="238"/>
      <w:jc w:val="both"/>
      <w:textAlignment w:val="center"/>
    </w:pPr>
    <w:rPr>
      <w:rFonts w:eastAsia="Batang"/>
      <w:lang w:val="zh-CN"/>
    </w:rPr>
  </w:style>
  <w:style w:type="paragraph" w:customStyle="1" w:styleId="IEEEFigureCaption">
    <w:name w:val="IEEE Figure Caption"/>
    <w:basedOn w:val="Normal"/>
    <w:next w:val="Normal"/>
    <w:uiPriority w:val="99"/>
    <w:rsid w:val="00B5757E"/>
    <w:pPr>
      <w:keepLines/>
      <w:tabs>
        <w:tab w:val="clear" w:pos="1134"/>
        <w:tab w:val="clear" w:pos="1871"/>
        <w:tab w:val="clear" w:pos="2268"/>
      </w:tabs>
      <w:overflowPunct/>
      <w:adjustRightInd/>
      <w:spacing w:after="240"/>
      <w:jc w:val="center"/>
      <w:textAlignment w:val="center"/>
    </w:pPr>
    <w:rPr>
      <w:rFonts w:ascii="Arial" w:eastAsia="Batang" w:hAnsi="Arial" w:cs="Arial"/>
      <w:szCs w:val="16"/>
      <w:lang w:val="zh-CN"/>
    </w:rPr>
  </w:style>
  <w:style w:type="paragraph" w:customStyle="1" w:styleId="IEEEEquation">
    <w:name w:val="IEEE Equation"/>
    <w:basedOn w:val="IEEEBodyText"/>
    <w:uiPriority w:val="99"/>
    <w:rsid w:val="00B5757E"/>
    <w:pPr>
      <w:tabs>
        <w:tab w:val="clear" w:pos="4536"/>
        <w:tab w:val="right" w:pos="4961"/>
      </w:tabs>
      <w:spacing w:line="240" w:lineRule="auto"/>
    </w:pPr>
  </w:style>
  <w:style w:type="paragraph" w:customStyle="1" w:styleId="IEEEReference">
    <w:name w:val="IEEE Reference"/>
    <w:basedOn w:val="Normal"/>
    <w:uiPriority w:val="99"/>
    <w:rsid w:val="00B5757E"/>
    <w:pPr>
      <w:keepLines/>
      <w:tabs>
        <w:tab w:val="clear" w:pos="1134"/>
        <w:tab w:val="clear" w:pos="1871"/>
        <w:tab w:val="clear" w:pos="2268"/>
        <w:tab w:val="num" w:pos="720"/>
      </w:tabs>
      <w:overflowPunct/>
      <w:adjustRightInd/>
      <w:spacing w:before="0"/>
      <w:ind w:left="357" w:hanging="357"/>
      <w:jc w:val="both"/>
      <w:textAlignment w:val="center"/>
    </w:pPr>
    <w:rPr>
      <w:rFonts w:eastAsia="Batang"/>
      <w:sz w:val="16"/>
      <w:szCs w:val="16"/>
      <w:lang w:val="zh-CN"/>
    </w:rPr>
  </w:style>
  <w:style w:type="character" w:customStyle="1" w:styleId="EquationeqChar1">
    <w:name w:val="Equation.eq Char1"/>
    <w:uiPriority w:val="99"/>
    <w:rsid w:val="00B5757E"/>
    <w:rPr>
      <w:lang w:val="zh-CN" w:eastAsia="de-DE"/>
    </w:rPr>
  </w:style>
  <w:style w:type="character" w:customStyle="1" w:styleId="CaptioncapChar1">
    <w:name w:val="Caption.cap Char1"/>
    <w:uiPriority w:val="99"/>
    <w:rsid w:val="00B5757E"/>
    <w:rPr>
      <w:rFonts w:ascii="Malgun Gothic" w:eastAsia="Times New Roman" w:hAnsi="Malgun Gothic"/>
      <w:b/>
      <w:sz w:val="16"/>
      <w:lang w:val="zh-CN" w:eastAsia="en-US"/>
    </w:rPr>
  </w:style>
  <w:style w:type="character" w:customStyle="1" w:styleId="eudoraheader">
    <w:name w:val="eudoraheader"/>
    <w:uiPriority w:val="99"/>
    <w:rsid w:val="00B5757E"/>
  </w:style>
  <w:style w:type="paragraph" w:customStyle="1" w:styleId="Normaln">
    <w:name w:val="Normal n"/>
    <w:basedOn w:val="Normal"/>
    <w:uiPriority w:val="99"/>
    <w:rsid w:val="00B5757E"/>
    <w:pPr>
      <w:tabs>
        <w:tab w:val="clear" w:pos="1134"/>
        <w:tab w:val="clear" w:pos="1871"/>
        <w:tab w:val="clear" w:pos="2268"/>
      </w:tabs>
      <w:overflowPunct/>
      <w:autoSpaceDE/>
      <w:autoSpaceDN/>
      <w:adjustRightInd/>
      <w:spacing w:before="0" w:after="80"/>
      <w:jc w:val="both"/>
      <w:textAlignment w:val="center"/>
    </w:pPr>
    <w:rPr>
      <w:rFonts w:eastAsia="Batang"/>
      <w:sz w:val="20"/>
      <w:lang w:val="zh-CN" w:eastAsia="de-DE"/>
    </w:rPr>
  </w:style>
  <w:style w:type="paragraph" w:styleId="BodyText2">
    <w:name w:val="Body Text 2"/>
    <w:basedOn w:val="Normal"/>
    <w:link w:val="BodyText2Char"/>
    <w:uiPriority w:val="99"/>
    <w:rsid w:val="00B5757E"/>
    <w:pPr>
      <w:tabs>
        <w:tab w:val="clear" w:pos="1134"/>
        <w:tab w:val="clear" w:pos="1871"/>
        <w:tab w:val="clear" w:pos="2268"/>
      </w:tabs>
      <w:overflowPunct/>
      <w:autoSpaceDE/>
      <w:autoSpaceDN/>
      <w:adjustRightInd/>
      <w:spacing w:before="0" w:after="120" w:line="480" w:lineRule="auto"/>
      <w:jc w:val="both"/>
      <w:textAlignment w:val="center"/>
    </w:pPr>
    <w:rPr>
      <w:rFonts w:eastAsia="Batang"/>
      <w:sz w:val="20"/>
      <w:lang w:val="zh-CN" w:eastAsia="de-DE"/>
    </w:rPr>
  </w:style>
  <w:style w:type="character" w:customStyle="1" w:styleId="BodyText2Char">
    <w:name w:val="Body Text 2 Char"/>
    <w:basedOn w:val="DefaultParagraphFont"/>
    <w:link w:val="BodyText2"/>
    <w:uiPriority w:val="99"/>
    <w:rsid w:val="00B5757E"/>
    <w:rPr>
      <w:rFonts w:ascii="Times New Roman" w:eastAsia="Batang" w:hAnsi="Times New Roman"/>
      <w:lang w:val="zh-CN" w:eastAsia="de-DE"/>
    </w:rPr>
  </w:style>
  <w:style w:type="paragraph" w:customStyle="1" w:styleId="Heading00">
    <w:name w:val="Heading 0"/>
    <w:aliases w:val="h0"/>
    <w:basedOn w:val="Normal"/>
    <w:next w:val="Normal"/>
    <w:uiPriority w:val="99"/>
    <w:rsid w:val="00B5757E"/>
    <w:pPr>
      <w:pageBreakBefore/>
      <w:tabs>
        <w:tab w:val="clear" w:pos="1134"/>
        <w:tab w:val="clear" w:pos="1871"/>
        <w:tab w:val="clear" w:pos="2268"/>
      </w:tabs>
      <w:overflowPunct/>
      <w:autoSpaceDE/>
      <w:autoSpaceDN/>
      <w:adjustRightInd/>
      <w:spacing w:before="6000" w:after="80"/>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rsid w:val="00B5757E"/>
    <w:pPr>
      <w:tabs>
        <w:tab w:val="clear" w:pos="1134"/>
        <w:tab w:val="clear" w:pos="1871"/>
        <w:tab w:val="clear" w:pos="2268"/>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aliases w:val="Heading 3 Char Char Char,Heading 3 Char Char,h3 Char41"/>
    <w:uiPriority w:val="99"/>
    <w:rsid w:val="00B5757E"/>
    <w:rPr>
      <w:b/>
      <w:kern w:val="28"/>
      <w:sz w:val="22"/>
      <w:lang w:val="zh-CN" w:eastAsia="de-DE"/>
    </w:rPr>
  </w:style>
  <w:style w:type="character" w:customStyle="1" w:styleId="capCharCharZchn">
    <w:name w:val="cap Char Char Zchn"/>
    <w:aliases w:val="cap Char Zchn Zchn"/>
    <w:uiPriority w:val="99"/>
    <w:rsid w:val="00B5757E"/>
    <w:rPr>
      <w:b/>
      <w:lang w:val="zh-CN" w:eastAsia="de-DE"/>
    </w:rPr>
  </w:style>
  <w:style w:type="character" w:customStyle="1" w:styleId="h3Char1">
    <w:name w:val="h3 Char1"/>
    <w:aliases w:val="Heading 3 Char Char Char1"/>
    <w:uiPriority w:val="99"/>
    <w:rsid w:val="00B5757E"/>
    <w:rPr>
      <w:b/>
      <w:kern w:val="28"/>
      <w:sz w:val="22"/>
      <w:lang w:val="zh-CN" w:eastAsia="de-DE"/>
    </w:rPr>
  </w:style>
  <w:style w:type="character" w:styleId="HTMLTypewriter">
    <w:name w:val="HTML Typewriter"/>
    <w:basedOn w:val="DefaultParagraphFont"/>
    <w:uiPriority w:val="99"/>
    <w:rsid w:val="00B5757E"/>
    <w:rPr>
      <w:rFonts w:ascii="Malgun Gothic" w:eastAsia="Times New Roman" w:hAnsi="Malgun Gothic"/>
      <w:sz w:val="20"/>
      <w:lang w:val="zh-CN"/>
    </w:rPr>
  </w:style>
  <w:style w:type="character" w:customStyle="1" w:styleId="h3Char2">
    <w:name w:val="h3 Char2"/>
    <w:aliases w:val="Heading 3 Char Char Char2"/>
    <w:uiPriority w:val="99"/>
    <w:rsid w:val="00B5757E"/>
    <w:rPr>
      <w:b/>
      <w:kern w:val="28"/>
      <w:sz w:val="22"/>
      <w:lang w:val="zh-CN" w:eastAsia="de-DE"/>
    </w:rPr>
  </w:style>
  <w:style w:type="character" w:customStyle="1" w:styleId="Heading3h3CharChar">
    <w:name w:val="Heading 3.h3 Char Char"/>
    <w:uiPriority w:val="99"/>
    <w:rsid w:val="00B5757E"/>
    <w:rPr>
      <w:b/>
      <w:kern w:val="28"/>
      <w:sz w:val="22"/>
      <w:lang w:val="zh-CN" w:eastAsia="de-DE"/>
    </w:rPr>
  </w:style>
  <w:style w:type="paragraph" w:customStyle="1" w:styleId="StyleJustified">
    <w:name w:val="Style Justified"/>
    <w:basedOn w:val="Normal"/>
    <w:autoRedefine/>
    <w:uiPriority w:val="99"/>
    <w:rsid w:val="00B5757E"/>
    <w:pPr>
      <w:tabs>
        <w:tab w:val="clear" w:pos="1134"/>
        <w:tab w:val="clear" w:pos="1871"/>
        <w:tab w:val="clear" w:pos="2268"/>
      </w:tabs>
      <w:overflowPunct/>
      <w:autoSpaceDE/>
      <w:autoSpaceDN/>
      <w:adjustRightInd/>
      <w:spacing w:before="60"/>
      <w:jc w:val="both"/>
      <w:textAlignment w:val="auto"/>
    </w:pPr>
    <w:rPr>
      <w:rFonts w:eastAsia="Batang"/>
      <w:sz w:val="20"/>
      <w:lang w:val="zh-CN" w:eastAsia="de-DE"/>
    </w:rPr>
  </w:style>
  <w:style w:type="character" w:customStyle="1" w:styleId="ReferenceZchn">
    <w:name w:val="Reference Zchn"/>
    <w:uiPriority w:val="99"/>
    <w:rsid w:val="00B5757E"/>
    <w:rPr>
      <w:rFonts w:eastAsia="SimSun"/>
      <w:sz w:val="24"/>
      <w:lang w:val="zh-CN" w:eastAsia="en-US"/>
    </w:rPr>
  </w:style>
  <w:style w:type="paragraph" w:styleId="BodyText3">
    <w:name w:val="Body Text 3"/>
    <w:basedOn w:val="Normal"/>
    <w:link w:val="BodyText3Char"/>
    <w:uiPriority w:val="99"/>
    <w:rsid w:val="00B5757E"/>
    <w:pPr>
      <w:tabs>
        <w:tab w:val="clear" w:pos="1134"/>
        <w:tab w:val="clear" w:pos="1871"/>
        <w:tab w:val="clear" w:pos="2268"/>
      </w:tabs>
      <w:overflowPunct/>
      <w:autoSpaceDE/>
      <w:autoSpaceDN/>
      <w:adjustRightInd/>
      <w:spacing w:before="0" w:after="120"/>
      <w:jc w:val="both"/>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rsid w:val="00B5757E"/>
    <w:rPr>
      <w:rFonts w:ascii="Times New Roman" w:eastAsia="Batang" w:hAnsi="Times New Roman"/>
      <w:sz w:val="16"/>
      <w:szCs w:val="16"/>
      <w:lang w:val="zh-CN" w:eastAsia="de-DE"/>
    </w:rPr>
  </w:style>
  <w:style w:type="paragraph" w:styleId="BodyTextFirstIndent">
    <w:name w:val="Body Text First Indent"/>
    <w:basedOn w:val="BodyText"/>
    <w:link w:val="BodyTextFirstIndentChar"/>
    <w:uiPriority w:val="99"/>
    <w:rsid w:val="00B5757E"/>
    <w:pPr>
      <w:framePr w:hSpace="0" w:wrap="auto" w:vAnchor="margin" w:hAnchor="text" w:xAlign="lef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uiPriority w:val="99"/>
    <w:rsid w:val="00B5757E"/>
    <w:rPr>
      <w:rFonts w:ascii="Times New Roman" w:hAnsi="Times New Roman"/>
      <w:b w:val="0"/>
      <w:smallCaps w:val="0"/>
      <w:sz w:val="24"/>
      <w:lang w:val="zh-CN" w:eastAsia="de-DE"/>
    </w:rPr>
  </w:style>
  <w:style w:type="paragraph" w:styleId="BodyTextFirstIndent2">
    <w:name w:val="Body Text First Indent 2"/>
    <w:basedOn w:val="BodyTextIndent"/>
    <w:link w:val="BodyTextFirstIndent2Char"/>
    <w:uiPriority w:val="99"/>
    <w:rsid w:val="00B5757E"/>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rsid w:val="00B5757E"/>
    <w:rPr>
      <w:rFonts w:ascii="Times New Roman" w:eastAsia="Batang" w:hAnsi="Times New Roman"/>
      <w:b/>
      <w:bCs/>
      <w:sz w:val="24"/>
      <w:lang w:val="zh-CN" w:eastAsia="de-DE"/>
    </w:rPr>
  </w:style>
  <w:style w:type="paragraph" w:styleId="BodyTextIndent3">
    <w:name w:val="Body Text Indent 3"/>
    <w:basedOn w:val="Normal"/>
    <w:link w:val="BodyTextIndent3Char"/>
    <w:uiPriority w:val="99"/>
    <w:rsid w:val="00B5757E"/>
    <w:pPr>
      <w:tabs>
        <w:tab w:val="clear" w:pos="1134"/>
        <w:tab w:val="clear" w:pos="1871"/>
        <w:tab w:val="clear" w:pos="2268"/>
      </w:tabs>
      <w:overflowPunct/>
      <w:autoSpaceDE/>
      <w:autoSpaceDN/>
      <w:adjustRightInd/>
      <w:spacing w:before="0" w:after="120"/>
      <w:ind w:left="283"/>
      <w:jc w:val="both"/>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rsid w:val="00B5757E"/>
    <w:rPr>
      <w:rFonts w:ascii="Times New Roman" w:eastAsia="Batang" w:hAnsi="Times New Roman"/>
      <w:sz w:val="16"/>
      <w:szCs w:val="16"/>
      <w:lang w:val="zh-CN" w:eastAsia="de-DE"/>
    </w:rPr>
  </w:style>
  <w:style w:type="paragraph" w:styleId="EndnoteText">
    <w:name w:val="endnote text"/>
    <w:basedOn w:val="Normal"/>
    <w:link w:val="EndnoteText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EndnoteTextChar">
    <w:name w:val="Endnote Text Char"/>
    <w:basedOn w:val="DefaultParagraphFont"/>
    <w:link w:val="EndnoteText"/>
    <w:uiPriority w:val="99"/>
    <w:rsid w:val="00B5757E"/>
    <w:rPr>
      <w:rFonts w:ascii="Times New Roman" w:eastAsia="Batang" w:hAnsi="Times New Roman"/>
      <w:lang w:val="zh-CN" w:eastAsia="de-DE"/>
    </w:rPr>
  </w:style>
  <w:style w:type="paragraph" w:styleId="EnvelopeAddress">
    <w:name w:val="envelope address"/>
    <w:basedOn w:val="Normal"/>
    <w:uiPriority w:val="99"/>
    <w:rsid w:val="00B5757E"/>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val="zh-CN" w:eastAsia="de-DE"/>
    </w:rPr>
  </w:style>
  <w:style w:type="paragraph" w:styleId="EnvelopeReturn">
    <w:name w:val="envelope return"/>
    <w:basedOn w:val="Normal"/>
    <w:uiPriority w:val="99"/>
    <w:rsid w:val="00B5757E"/>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val="zh-CN" w:eastAsia="de-DE"/>
    </w:rPr>
  </w:style>
  <w:style w:type="paragraph" w:styleId="HTMLAddress">
    <w:name w:val="HTML Address"/>
    <w:basedOn w:val="Normal"/>
    <w:link w:val="HTMLAddress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rsid w:val="00B5757E"/>
    <w:rPr>
      <w:rFonts w:ascii="Times New Roman" w:eastAsia="Batang" w:hAnsi="Times New Roman"/>
      <w:i/>
      <w:iCs/>
      <w:lang w:val="zh-CN" w:eastAsia="de-DE"/>
    </w:rPr>
  </w:style>
  <w:style w:type="paragraph" w:styleId="Index8">
    <w:name w:val="index 8"/>
    <w:basedOn w:val="Normal"/>
    <w:next w:val="Normal"/>
    <w:autoRedefine/>
    <w:uiPriority w:val="99"/>
    <w:rsid w:val="00B5757E"/>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val="zh-CN" w:eastAsia="de-DE"/>
    </w:rPr>
  </w:style>
  <w:style w:type="paragraph" w:styleId="Index9">
    <w:name w:val="index 9"/>
    <w:basedOn w:val="Normal"/>
    <w:next w:val="Normal"/>
    <w:autoRedefine/>
    <w:uiPriority w:val="99"/>
    <w:rsid w:val="00B5757E"/>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val="zh-CN" w:eastAsia="de-DE"/>
    </w:rPr>
  </w:style>
  <w:style w:type="paragraph" w:styleId="List4">
    <w:name w:val="List 4"/>
    <w:basedOn w:val="Normal"/>
    <w:uiPriority w:val="99"/>
    <w:rsid w:val="00B5757E"/>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val="zh-CN" w:eastAsia="de-DE"/>
    </w:rPr>
  </w:style>
  <w:style w:type="paragraph" w:styleId="List5">
    <w:name w:val="List 5"/>
    <w:basedOn w:val="Normal"/>
    <w:uiPriority w:val="99"/>
    <w:rsid w:val="00B5757E"/>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val="zh-CN" w:eastAsia="de-DE"/>
    </w:rPr>
  </w:style>
  <w:style w:type="paragraph" w:styleId="ListBullet4">
    <w:name w:val="List Bullet 4"/>
    <w:basedOn w:val="Normal"/>
    <w:uiPriority w:val="99"/>
    <w:rsid w:val="00B5757E"/>
    <w:pPr>
      <w:numPr>
        <w:numId w:val="4"/>
      </w:numPr>
      <w:tabs>
        <w:tab w:val="clear" w:pos="720"/>
        <w:tab w:val="clear" w:pos="1134"/>
        <w:tab w:val="clear" w:pos="1871"/>
        <w:tab w:val="clear" w:pos="2268"/>
        <w:tab w:val="num" w:pos="1209"/>
      </w:tabs>
      <w:overflowPunct/>
      <w:autoSpaceDE/>
      <w:autoSpaceDN/>
      <w:adjustRightInd/>
      <w:spacing w:before="0" w:after="60"/>
      <w:ind w:left="1209"/>
      <w:jc w:val="both"/>
      <w:textAlignment w:val="auto"/>
    </w:pPr>
    <w:rPr>
      <w:rFonts w:eastAsia="Batang"/>
      <w:sz w:val="20"/>
      <w:lang w:val="zh-CN" w:eastAsia="de-DE"/>
    </w:rPr>
  </w:style>
  <w:style w:type="paragraph" w:styleId="ListBullet5">
    <w:name w:val="List Bullet 5"/>
    <w:basedOn w:val="Normal"/>
    <w:uiPriority w:val="99"/>
    <w:rsid w:val="00B5757E"/>
    <w:pPr>
      <w:numPr>
        <w:numId w:val="5"/>
      </w:numPr>
      <w:tabs>
        <w:tab w:val="clear" w:pos="108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zh-CN" w:eastAsia="de-DE"/>
    </w:rPr>
  </w:style>
  <w:style w:type="paragraph" w:styleId="ListContinue4">
    <w:name w:val="List Continue 4"/>
    <w:basedOn w:val="Normal"/>
    <w:uiPriority w:val="99"/>
    <w:rsid w:val="00B5757E"/>
    <w:pPr>
      <w:tabs>
        <w:tab w:val="clear" w:pos="1134"/>
        <w:tab w:val="clear" w:pos="1871"/>
        <w:tab w:val="clear" w:pos="2268"/>
      </w:tabs>
      <w:overflowPunct/>
      <w:autoSpaceDE/>
      <w:autoSpaceDN/>
      <w:adjustRightInd/>
      <w:spacing w:before="0" w:after="120"/>
      <w:ind w:left="1132"/>
      <w:jc w:val="both"/>
      <w:textAlignment w:val="auto"/>
    </w:pPr>
    <w:rPr>
      <w:rFonts w:eastAsia="Batang"/>
      <w:sz w:val="20"/>
      <w:lang w:val="zh-CN" w:eastAsia="de-DE"/>
    </w:rPr>
  </w:style>
  <w:style w:type="paragraph" w:styleId="ListContinue5">
    <w:name w:val="List Continue 5"/>
    <w:basedOn w:val="Normal"/>
    <w:uiPriority w:val="99"/>
    <w:rsid w:val="00B5757E"/>
    <w:pPr>
      <w:tabs>
        <w:tab w:val="clear" w:pos="1134"/>
        <w:tab w:val="clear" w:pos="1871"/>
        <w:tab w:val="clear" w:pos="2268"/>
      </w:tabs>
      <w:overflowPunct/>
      <w:autoSpaceDE/>
      <w:autoSpaceDN/>
      <w:adjustRightInd/>
      <w:spacing w:before="0" w:after="120"/>
      <w:ind w:left="1415"/>
      <w:jc w:val="both"/>
      <w:textAlignment w:val="auto"/>
    </w:pPr>
    <w:rPr>
      <w:rFonts w:eastAsia="Batang"/>
      <w:sz w:val="20"/>
      <w:lang w:val="zh-CN" w:eastAsia="de-DE"/>
    </w:rPr>
  </w:style>
  <w:style w:type="paragraph" w:styleId="ListNumber4">
    <w:name w:val="List Number 4"/>
    <w:basedOn w:val="Normal"/>
    <w:uiPriority w:val="99"/>
    <w:rsid w:val="00B5757E"/>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zh-CN" w:eastAsia="de-DE"/>
    </w:rPr>
  </w:style>
  <w:style w:type="paragraph" w:styleId="ListNumber5">
    <w:name w:val="List Number 5"/>
    <w:basedOn w:val="Normal"/>
    <w:uiPriority w:val="99"/>
    <w:rsid w:val="00B5757E"/>
    <w:pPr>
      <w:numPr>
        <w:numId w:val="6"/>
      </w:numPr>
      <w:tabs>
        <w:tab w:val="clear" w:pos="72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zh-CN" w:eastAsia="de-DE"/>
    </w:rPr>
  </w:style>
  <w:style w:type="paragraph" w:styleId="MacroText">
    <w:name w:val="macro"/>
    <w:link w:val="MacroTextChar"/>
    <w:uiPriority w:val="99"/>
    <w:rsid w:val="00B5757E"/>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character" w:customStyle="1" w:styleId="MacroTextChar">
    <w:name w:val="Macro Text Char"/>
    <w:basedOn w:val="DefaultParagraphFont"/>
    <w:link w:val="MacroText"/>
    <w:uiPriority w:val="99"/>
    <w:rsid w:val="00B5757E"/>
    <w:rPr>
      <w:rFonts w:ascii="Courier New" w:eastAsia="Batang" w:hAnsi="Courier New" w:cs="Courier New"/>
      <w:lang w:val="zh-CN" w:eastAsia="de-DE"/>
    </w:rPr>
  </w:style>
  <w:style w:type="paragraph" w:styleId="MessageHeader">
    <w:name w:val="Message Header"/>
    <w:basedOn w:val="Normal"/>
    <w:link w:val="MessageHeaderChar"/>
    <w:uiPriority w:val="99"/>
    <w:rsid w:val="00B5757E"/>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rsid w:val="00B5757E"/>
    <w:rPr>
      <w:rFonts w:ascii="Arial" w:eastAsia="Batang" w:hAnsi="Arial"/>
      <w:sz w:val="24"/>
      <w:szCs w:val="24"/>
      <w:shd w:val="pct20" w:color="auto" w:fill="auto"/>
      <w:lang w:val="zh-CN" w:eastAsia="de-DE"/>
    </w:rPr>
  </w:style>
  <w:style w:type="paragraph" w:styleId="NoteHeading">
    <w:name w:val="Note Heading"/>
    <w:basedOn w:val="Normal"/>
    <w:next w:val="Normal"/>
    <w:link w:val="NoteHeading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NoteHeadingChar">
    <w:name w:val="Note Heading Char"/>
    <w:basedOn w:val="DefaultParagraphFont"/>
    <w:link w:val="NoteHeading"/>
    <w:uiPriority w:val="99"/>
    <w:rsid w:val="00B5757E"/>
    <w:rPr>
      <w:rFonts w:ascii="Times New Roman" w:eastAsia="Batang" w:hAnsi="Times New Roman"/>
      <w:lang w:val="zh-CN" w:eastAsia="de-DE"/>
    </w:rPr>
  </w:style>
  <w:style w:type="paragraph" w:styleId="PlainText">
    <w:name w:val="Plain Text"/>
    <w:basedOn w:val="Normal"/>
    <w:link w:val="PlainTextChar"/>
    <w:uiPriority w:val="99"/>
    <w:rsid w:val="00B5757E"/>
    <w:pPr>
      <w:tabs>
        <w:tab w:val="clear" w:pos="1134"/>
        <w:tab w:val="clear" w:pos="1871"/>
        <w:tab w:val="clear" w:pos="2268"/>
      </w:tabs>
      <w:overflowPunct/>
      <w:autoSpaceDE/>
      <w:autoSpaceDN/>
      <w:adjustRightInd/>
      <w:spacing w:before="0" w:after="60"/>
      <w:jc w:val="both"/>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rsid w:val="00B5757E"/>
    <w:rPr>
      <w:rFonts w:ascii="Courier New" w:eastAsia="Batang" w:hAnsi="Courier New"/>
      <w:lang w:val="zh-CN" w:eastAsia="de-DE"/>
    </w:rPr>
  </w:style>
  <w:style w:type="paragraph" w:styleId="Salutation">
    <w:name w:val="Salutation"/>
    <w:basedOn w:val="Normal"/>
    <w:next w:val="Normal"/>
    <w:link w:val="SalutationChar"/>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character" w:customStyle="1" w:styleId="SalutationChar">
    <w:name w:val="Salutation Char"/>
    <w:basedOn w:val="DefaultParagraphFont"/>
    <w:link w:val="Salutation"/>
    <w:uiPriority w:val="99"/>
    <w:rsid w:val="00B5757E"/>
    <w:rPr>
      <w:rFonts w:ascii="Times New Roman" w:eastAsia="Batang" w:hAnsi="Times New Roman"/>
      <w:lang w:val="zh-CN" w:eastAsia="de-DE"/>
    </w:rPr>
  </w:style>
  <w:style w:type="paragraph" w:styleId="Signature">
    <w:name w:val="Signature"/>
    <w:basedOn w:val="Normal"/>
    <w:link w:val="SignatureChar"/>
    <w:uiPriority w:val="99"/>
    <w:rsid w:val="00B5757E"/>
    <w:pPr>
      <w:tabs>
        <w:tab w:val="clear" w:pos="1134"/>
        <w:tab w:val="clear" w:pos="1871"/>
        <w:tab w:val="clear" w:pos="2268"/>
      </w:tabs>
      <w:overflowPunct/>
      <w:autoSpaceDE/>
      <w:autoSpaceDN/>
      <w:adjustRightInd/>
      <w:spacing w:before="0" w:after="60"/>
      <w:ind w:left="4252"/>
      <w:jc w:val="both"/>
      <w:textAlignment w:val="auto"/>
    </w:pPr>
    <w:rPr>
      <w:rFonts w:eastAsia="Batang"/>
      <w:sz w:val="20"/>
      <w:lang w:val="zh-CN" w:eastAsia="de-DE"/>
    </w:rPr>
  </w:style>
  <w:style w:type="character" w:customStyle="1" w:styleId="SignatureChar">
    <w:name w:val="Signature Char"/>
    <w:basedOn w:val="DefaultParagraphFont"/>
    <w:link w:val="Signature"/>
    <w:uiPriority w:val="99"/>
    <w:rsid w:val="00B5757E"/>
    <w:rPr>
      <w:rFonts w:ascii="Times New Roman" w:eastAsia="Batang" w:hAnsi="Times New Roman"/>
      <w:lang w:val="zh-CN" w:eastAsia="de-DE"/>
    </w:rPr>
  </w:style>
  <w:style w:type="paragraph" w:styleId="Subtitle">
    <w:name w:val="Subtitle"/>
    <w:basedOn w:val="Normal"/>
    <w:link w:val="SubtitleChar"/>
    <w:uiPriority w:val="99"/>
    <w:qFormat/>
    <w:rsid w:val="00B5757E"/>
    <w:pPr>
      <w:tabs>
        <w:tab w:val="clear" w:pos="1134"/>
        <w:tab w:val="clear" w:pos="1871"/>
        <w:tab w:val="clear" w:pos="2268"/>
      </w:tabs>
      <w:overflowPunct/>
      <w:autoSpaceDE/>
      <w:autoSpaceDN/>
      <w:adjustRightInd/>
      <w:spacing w:before="0" w:after="60"/>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rsid w:val="00B5757E"/>
    <w:rPr>
      <w:rFonts w:ascii="Arial" w:eastAsia="Batang" w:hAnsi="Arial"/>
      <w:sz w:val="24"/>
      <w:szCs w:val="24"/>
      <w:lang w:val="zh-CN" w:eastAsia="de-DE"/>
    </w:rPr>
  </w:style>
  <w:style w:type="paragraph" w:styleId="TableofAuthorities">
    <w:name w:val="table of authorities"/>
    <w:basedOn w:val="Normal"/>
    <w:next w:val="Normal"/>
    <w:uiPriority w:val="99"/>
    <w:rsid w:val="00B5757E"/>
    <w:pPr>
      <w:tabs>
        <w:tab w:val="clear" w:pos="1134"/>
        <w:tab w:val="clear" w:pos="1871"/>
        <w:tab w:val="clear" w:pos="2268"/>
      </w:tabs>
      <w:overflowPunct/>
      <w:autoSpaceDE/>
      <w:autoSpaceDN/>
      <w:adjustRightInd/>
      <w:spacing w:before="0" w:after="60"/>
      <w:ind w:left="200" w:hanging="200"/>
      <w:jc w:val="both"/>
      <w:textAlignment w:val="auto"/>
    </w:pPr>
    <w:rPr>
      <w:rFonts w:eastAsia="Batang"/>
      <w:sz w:val="20"/>
      <w:lang w:val="zh-CN" w:eastAsia="de-DE"/>
    </w:rPr>
  </w:style>
  <w:style w:type="paragraph" w:styleId="TableofFigures">
    <w:name w:val="table of figures"/>
    <w:basedOn w:val="Normal"/>
    <w:next w:val="Normal"/>
    <w:uiPriority w:val="99"/>
    <w:rsid w:val="00B5757E"/>
    <w:pPr>
      <w:tabs>
        <w:tab w:val="clear" w:pos="1134"/>
        <w:tab w:val="clear" w:pos="1871"/>
        <w:tab w:val="clear" w:pos="2268"/>
      </w:tabs>
      <w:overflowPunct/>
      <w:autoSpaceDE/>
      <w:autoSpaceDN/>
      <w:adjustRightInd/>
      <w:spacing w:before="0" w:after="60"/>
      <w:jc w:val="both"/>
      <w:textAlignment w:val="auto"/>
    </w:pPr>
    <w:rPr>
      <w:rFonts w:eastAsia="Batang"/>
      <w:sz w:val="20"/>
      <w:lang w:val="zh-CN" w:eastAsia="de-DE"/>
    </w:rPr>
  </w:style>
  <w:style w:type="paragraph" w:styleId="Title">
    <w:name w:val="Title"/>
    <w:basedOn w:val="Normal"/>
    <w:link w:val="TitleChar"/>
    <w:uiPriority w:val="99"/>
    <w:qFormat/>
    <w:rsid w:val="00B5757E"/>
    <w:pPr>
      <w:tabs>
        <w:tab w:val="clear" w:pos="1134"/>
        <w:tab w:val="clear" w:pos="1871"/>
        <w:tab w:val="clear" w:pos="2268"/>
      </w:tabs>
      <w:overflowPunct/>
      <w:autoSpaceDE/>
      <w:autoSpaceDN/>
      <w:adjustRightInd/>
      <w:spacing w:before="240" w:after="60"/>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uiPriority w:val="99"/>
    <w:rsid w:val="00B5757E"/>
    <w:rPr>
      <w:rFonts w:ascii="Arial" w:eastAsia="Batang" w:hAnsi="Arial"/>
      <w:b/>
      <w:bCs/>
      <w:kern w:val="28"/>
      <w:sz w:val="32"/>
      <w:szCs w:val="32"/>
      <w:lang w:val="zh-CN" w:eastAsia="de-DE"/>
    </w:rPr>
  </w:style>
  <w:style w:type="paragraph" w:styleId="TOAHeading">
    <w:name w:val="toa heading"/>
    <w:basedOn w:val="Normal"/>
    <w:next w:val="Normal"/>
    <w:uiPriority w:val="99"/>
    <w:rsid w:val="00B5757E"/>
    <w:pPr>
      <w:tabs>
        <w:tab w:val="clear" w:pos="1134"/>
        <w:tab w:val="clear" w:pos="1871"/>
        <w:tab w:val="clear" w:pos="2268"/>
      </w:tabs>
      <w:overflowPunct/>
      <w:autoSpaceDE/>
      <w:autoSpaceDN/>
      <w:adjustRightInd/>
      <w:spacing w:after="60"/>
      <w:jc w:val="both"/>
      <w:textAlignment w:val="auto"/>
    </w:pPr>
    <w:rPr>
      <w:rFonts w:ascii="Arial" w:eastAsia="Batang" w:hAnsi="Arial" w:cs="Arial"/>
      <w:b/>
      <w:bCs/>
      <w:szCs w:val="24"/>
      <w:lang w:val="zh-CN" w:eastAsia="de-DE"/>
    </w:rPr>
  </w:style>
  <w:style w:type="paragraph" w:customStyle="1" w:styleId="b1">
    <w:name w:val="b1"/>
    <w:aliases w:val="1b"/>
    <w:basedOn w:val="Normal"/>
    <w:uiPriority w:val="99"/>
    <w:rsid w:val="00B5757E"/>
    <w:pPr>
      <w:numPr>
        <w:numId w:val="16"/>
      </w:numPr>
      <w:tabs>
        <w:tab w:val="clear" w:pos="1134"/>
        <w:tab w:val="clear" w:pos="1871"/>
        <w:tab w:val="clear" w:pos="2268"/>
        <w:tab w:val="left" w:pos="1247"/>
        <w:tab w:val="left" w:pos="2552"/>
        <w:tab w:val="left" w:pos="3856"/>
        <w:tab w:val="left" w:pos="5216"/>
        <w:tab w:val="left" w:pos="6464"/>
        <w:tab w:val="left" w:pos="7768"/>
        <w:tab w:val="left" w:pos="9072"/>
        <w:tab w:val="left" w:pos="10206"/>
      </w:tabs>
      <w:overflowPunct/>
      <w:autoSpaceDE/>
      <w:autoSpaceDN/>
      <w:adjustRightInd/>
      <w:spacing w:before="220"/>
      <w:jc w:val="both"/>
      <w:textAlignment w:val="auto"/>
    </w:pPr>
    <w:rPr>
      <w:rFonts w:ascii="Arial" w:eastAsia="Batang" w:hAnsi="Arial"/>
      <w:sz w:val="22"/>
      <w:lang w:val="zh-CN"/>
    </w:rPr>
  </w:style>
  <w:style w:type="paragraph" w:customStyle="1" w:styleId="Char1CharChar1Char2">
    <w:name w:val="Char1 Char Char1 Char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arattereCarattere">
    <w:name w:val="Carattere Carattere"/>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
    <w:name w:val="Car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HeadingiChar">
    <w:name w:val="Heading_i Char"/>
    <w:link w:val="Headingi"/>
    <w:uiPriority w:val="99"/>
    <w:locked/>
    <w:rsid w:val="00B5757E"/>
    <w:rPr>
      <w:rFonts w:ascii="STKaiti" w:eastAsia="STKaiti" w:hAnsi="STKaiti"/>
      <w:sz w:val="24"/>
      <w:lang w:val="en-GB" w:eastAsia="en-US"/>
    </w:rPr>
  </w:style>
  <w:style w:type="paragraph" w:customStyle="1" w:styleId="MTDisplayEquation">
    <w:name w:val="MTDisplayEquation"/>
    <w:basedOn w:val="Normal"/>
    <w:next w:val="Normal"/>
    <w:uiPriority w:val="99"/>
    <w:rsid w:val="00B5757E"/>
    <w:pPr>
      <w:tabs>
        <w:tab w:val="clear" w:pos="1134"/>
        <w:tab w:val="clear" w:pos="1871"/>
        <w:tab w:val="clear" w:pos="2268"/>
        <w:tab w:val="center" w:pos="4820"/>
        <w:tab w:val="right" w:pos="9640"/>
      </w:tabs>
    </w:pPr>
    <w:rPr>
      <w:rFonts w:eastAsia="MS Mincho"/>
      <w:szCs w:val="24"/>
      <w:lang w:val="zh-CN" w:eastAsia="ja-JP"/>
    </w:rPr>
  </w:style>
  <w:style w:type="paragraph" w:customStyle="1" w:styleId="CarZchnZchnCharCharCarCar">
    <w:name w:val="Car Zchn Zchn Char Char Car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address0">
    <w:name w:val="address"/>
    <w:uiPriority w:val="99"/>
    <w:rsid w:val="00B5757E"/>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eastAsia="MS Mincho"/>
      <w:b/>
      <w:lang w:val="zh-CN" w:eastAsia="en-US"/>
    </w:rPr>
  </w:style>
  <w:style w:type="paragraph" w:customStyle="1" w:styleId="Char">
    <w:name w:val="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B5757E"/>
    <w:rPr>
      <w:rFonts w:ascii="Times" w:hAnsi="Times"/>
      <w:sz w:val="24"/>
      <w:lang w:val="zh-CN" w:eastAsia="en-US"/>
    </w:rPr>
  </w:style>
  <w:style w:type="paragraph" w:customStyle="1" w:styleId="Body">
    <w:name w:val="Body"/>
    <w:basedOn w:val="Normal"/>
    <w:link w:val="BodyChar"/>
    <w:uiPriority w:val="99"/>
    <w:rsid w:val="00B5757E"/>
    <w:pPr>
      <w:tabs>
        <w:tab w:val="clear" w:pos="1134"/>
        <w:tab w:val="clear" w:pos="1871"/>
        <w:tab w:val="clear" w:pos="2268"/>
      </w:tabs>
      <w:overflowPunct/>
      <w:autoSpaceDE/>
      <w:autoSpaceDN/>
      <w:adjustRightInd/>
      <w:spacing w:before="0" w:after="120"/>
      <w:textAlignment w:val="auto"/>
    </w:pPr>
    <w:rPr>
      <w:rFonts w:ascii="Times" w:eastAsia="Batang" w:hAnsi="Times"/>
      <w:kern w:val="28"/>
      <w:lang w:val="zh-CN"/>
    </w:rPr>
  </w:style>
  <w:style w:type="paragraph" w:customStyle="1" w:styleId="WW-Caption">
    <w:name w:val="WW-Caption"/>
    <w:basedOn w:val="Normal"/>
    <w:next w:val="BodyText"/>
    <w:uiPriority w:val="99"/>
    <w:rsid w:val="00B5757E"/>
    <w:pPr>
      <w:keepNext/>
      <w:keepLines/>
      <w:tabs>
        <w:tab w:val="clear" w:pos="1134"/>
        <w:tab w:val="clear" w:pos="1871"/>
        <w:tab w:val="clear" w:pos="2268"/>
        <w:tab w:val="left" w:pos="794"/>
        <w:tab w:val="left" w:pos="1191"/>
        <w:tab w:val="left" w:pos="1588"/>
        <w:tab w:val="left" w:pos="1985"/>
      </w:tabs>
      <w:suppressAutoHyphens/>
      <w:overflowPunct/>
      <w:autoSpaceDE/>
      <w:autoSpaceDN/>
      <w:adjustRightInd/>
      <w:spacing w:before="240" w:after="120"/>
      <w:jc w:val="center"/>
      <w:textAlignment w:val="auto"/>
    </w:pPr>
    <w:rPr>
      <w:rFonts w:eastAsia="Batang"/>
      <w:b/>
      <w:sz w:val="20"/>
      <w:lang w:val="zh-CN" w:eastAsia="ar-SA"/>
    </w:rPr>
  </w:style>
  <w:style w:type="character" w:customStyle="1" w:styleId="TableChar">
    <w:name w:val="Table_# Char"/>
    <w:link w:val="Table"/>
    <w:uiPriority w:val="99"/>
    <w:locked/>
    <w:rsid w:val="00B5757E"/>
    <w:rPr>
      <w:rFonts w:ascii="Times New Roman" w:eastAsia="Batang" w:hAnsi="Times New Roman"/>
      <w:sz w:val="18"/>
      <w:lang w:val="zh-CN" w:eastAsia="fr-FR"/>
    </w:rPr>
  </w:style>
  <w:style w:type="paragraph" w:customStyle="1" w:styleId="pcode2">
    <w:name w:val="pcode2"/>
    <w:basedOn w:val="Normal"/>
    <w:uiPriority w:val="99"/>
    <w:rsid w:val="00B5757E"/>
    <w:pPr>
      <w:numPr>
        <w:numId w:val="3"/>
      </w:numPr>
      <w:tabs>
        <w:tab w:val="clear" w:pos="360"/>
        <w:tab w:val="clear" w:pos="1134"/>
        <w:tab w:val="clear" w:pos="1871"/>
        <w:tab w:val="clear" w:pos="2268"/>
        <w:tab w:val="left" w:pos="1260"/>
        <w:tab w:val="left" w:pos="1440"/>
        <w:tab w:val="left" w:pos="1700"/>
        <w:tab w:val="left" w:pos="1980"/>
      </w:tabs>
      <w:overflowPunct/>
      <w:autoSpaceDE/>
      <w:autoSpaceDN/>
      <w:adjustRightInd/>
      <w:spacing w:after="120"/>
      <w:ind w:left="800" w:firstLine="0"/>
      <w:jc w:val="both"/>
      <w:textAlignment w:val="auto"/>
    </w:pPr>
    <w:rPr>
      <w:rFonts w:ascii="Bookman" w:eastAsia="Batang" w:hAnsi="Bookman"/>
      <w:position w:val="-4"/>
      <w:sz w:val="20"/>
      <w:lang w:val="zh-CN"/>
    </w:rPr>
  </w:style>
  <w:style w:type="paragraph" w:customStyle="1" w:styleId="numbered1">
    <w:name w:val="numbered1"/>
    <w:basedOn w:val="Normal"/>
    <w:uiPriority w:val="99"/>
    <w:rsid w:val="00B5757E"/>
    <w:pPr>
      <w:numPr>
        <w:numId w:val="17"/>
      </w:numPr>
      <w:tabs>
        <w:tab w:val="clear" w:pos="1134"/>
        <w:tab w:val="clear" w:pos="1871"/>
        <w:tab w:val="clear" w:pos="2268"/>
        <w:tab w:val="left" w:pos="794"/>
        <w:tab w:val="left" w:pos="1191"/>
        <w:tab w:val="left" w:pos="1588"/>
        <w:tab w:val="left" w:pos="1985"/>
      </w:tabs>
      <w:spacing w:before="240"/>
      <w:outlineLvl w:val="0"/>
    </w:pPr>
    <w:rPr>
      <w:rFonts w:eastAsia="Batang" w:cs="Angsana New"/>
      <w:lang w:val="zh-CN"/>
    </w:rPr>
  </w:style>
  <w:style w:type="paragraph" w:customStyle="1" w:styleId="numbered2">
    <w:name w:val="numbered2"/>
    <w:basedOn w:val="Normal"/>
    <w:uiPriority w:val="99"/>
    <w:rsid w:val="00B5757E"/>
    <w:pPr>
      <w:numPr>
        <w:numId w:val="18"/>
      </w:numPr>
      <w:tabs>
        <w:tab w:val="clear" w:pos="1134"/>
        <w:tab w:val="clear" w:pos="1871"/>
        <w:tab w:val="clear" w:pos="2268"/>
        <w:tab w:val="left" w:pos="794"/>
        <w:tab w:val="left" w:pos="1191"/>
        <w:tab w:val="left" w:pos="1588"/>
        <w:tab w:val="left" w:pos="1985"/>
      </w:tabs>
      <w:spacing w:before="240"/>
    </w:pPr>
    <w:rPr>
      <w:rFonts w:eastAsia="Batang" w:cs="Angsana New"/>
      <w:lang w:val="zh-CN"/>
    </w:rPr>
  </w:style>
  <w:style w:type="paragraph" w:customStyle="1" w:styleId="numbered3">
    <w:name w:val="numbered3"/>
    <w:basedOn w:val="Normal"/>
    <w:uiPriority w:val="99"/>
    <w:rsid w:val="00B5757E"/>
    <w:pPr>
      <w:numPr>
        <w:numId w:val="19"/>
      </w:numPr>
      <w:tabs>
        <w:tab w:val="clear" w:pos="1134"/>
        <w:tab w:val="clear" w:pos="1871"/>
        <w:tab w:val="clear" w:pos="2268"/>
        <w:tab w:val="left" w:pos="794"/>
        <w:tab w:val="left" w:pos="1191"/>
        <w:tab w:val="left" w:pos="1588"/>
        <w:tab w:val="left" w:pos="1985"/>
      </w:tabs>
      <w:spacing w:before="240"/>
    </w:pPr>
    <w:rPr>
      <w:rFonts w:eastAsia="Batang" w:cs="Angsana New"/>
      <w:lang w:val="zh-CN"/>
    </w:rPr>
  </w:style>
  <w:style w:type="paragraph" w:customStyle="1" w:styleId="numbered4">
    <w:name w:val="numbered4"/>
    <w:basedOn w:val="Normal"/>
    <w:uiPriority w:val="99"/>
    <w:rsid w:val="00B5757E"/>
    <w:pPr>
      <w:numPr>
        <w:numId w:val="20"/>
      </w:numPr>
      <w:tabs>
        <w:tab w:val="clear" w:pos="1134"/>
        <w:tab w:val="clear" w:pos="1871"/>
        <w:tab w:val="clear" w:pos="2268"/>
        <w:tab w:val="clear" w:pos="2880"/>
        <w:tab w:val="left" w:pos="794"/>
        <w:tab w:val="left" w:pos="1191"/>
        <w:tab w:val="left" w:pos="1588"/>
        <w:tab w:val="left" w:pos="1985"/>
        <w:tab w:val="num" w:pos="3240"/>
      </w:tabs>
      <w:spacing w:before="240"/>
      <w:ind w:left="3240" w:hanging="1080"/>
    </w:pPr>
    <w:rPr>
      <w:rFonts w:eastAsia="Batang" w:cs="Angsana New"/>
      <w:lang w:val="zh-CN"/>
    </w:rPr>
  </w:style>
  <w:style w:type="paragraph" w:customStyle="1" w:styleId="numbered5">
    <w:name w:val="numbered5"/>
    <w:basedOn w:val="Normal"/>
    <w:uiPriority w:val="99"/>
    <w:rsid w:val="00B5757E"/>
    <w:pPr>
      <w:numPr>
        <w:numId w:val="21"/>
      </w:numPr>
      <w:tabs>
        <w:tab w:val="clear" w:pos="1134"/>
        <w:tab w:val="clear" w:pos="1871"/>
        <w:tab w:val="clear" w:pos="2268"/>
        <w:tab w:val="clear" w:pos="3600"/>
        <w:tab w:val="left" w:pos="794"/>
        <w:tab w:val="left" w:pos="1191"/>
        <w:tab w:val="left" w:pos="1588"/>
        <w:tab w:val="left" w:pos="1985"/>
        <w:tab w:val="num" w:pos="4680"/>
      </w:tabs>
      <w:spacing w:before="240"/>
      <w:ind w:left="4680" w:hanging="1440"/>
    </w:pPr>
    <w:rPr>
      <w:rFonts w:eastAsia="Batang" w:cs="Angsana New"/>
      <w:lang w:val="zh-CN"/>
    </w:rPr>
  </w:style>
  <w:style w:type="paragraph" w:customStyle="1" w:styleId="parties">
    <w:name w:val="parties"/>
    <w:basedOn w:val="Normal"/>
    <w:uiPriority w:val="99"/>
    <w:rsid w:val="00B5757E"/>
    <w:pPr>
      <w:numPr>
        <w:numId w:val="22"/>
      </w:numPr>
      <w:tabs>
        <w:tab w:val="clear" w:pos="1134"/>
        <w:tab w:val="clear" w:pos="1871"/>
        <w:tab w:val="clear" w:pos="2268"/>
        <w:tab w:val="left" w:pos="794"/>
        <w:tab w:val="left" w:pos="1191"/>
        <w:tab w:val="left" w:pos="1588"/>
        <w:tab w:val="left" w:pos="1985"/>
      </w:tabs>
      <w:spacing w:before="240"/>
    </w:pPr>
    <w:rPr>
      <w:rFonts w:eastAsia="Batang" w:cs="Angsana New"/>
      <w:lang w:val="zh-CN"/>
    </w:rPr>
  </w:style>
  <w:style w:type="paragraph" w:customStyle="1" w:styleId="recitals">
    <w:name w:val="recitals"/>
    <w:basedOn w:val="Normal"/>
    <w:uiPriority w:val="99"/>
    <w:rsid w:val="00B5757E"/>
    <w:pPr>
      <w:numPr>
        <w:ilvl w:val="1"/>
        <w:numId w:val="22"/>
      </w:numPr>
      <w:tabs>
        <w:tab w:val="clear" w:pos="1134"/>
        <w:tab w:val="clear" w:pos="1440"/>
        <w:tab w:val="clear" w:pos="1871"/>
        <w:tab w:val="clear" w:pos="2268"/>
        <w:tab w:val="num" w:pos="720"/>
        <w:tab w:val="left" w:pos="794"/>
        <w:tab w:val="left" w:pos="1191"/>
        <w:tab w:val="left" w:pos="1588"/>
        <w:tab w:val="left" w:pos="1985"/>
      </w:tabs>
      <w:spacing w:before="240"/>
      <w:ind w:left="720"/>
    </w:pPr>
    <w:rPr>
      <w:rFonts w:eastAsia="Batang" w:cs="Angsana New"/>
      <w:kern w:val="20"/>
      <w:lang w:val="zh-CN"/>
    </w:rPr>
  </w:style>
  <w:style w:type="paragraph" w:customStyle="1" w:styleId="roman1">
    <w:name w:val="roman1"/>
    <w:basedOn w:val="BodyText"/>
    <w:uiPriority w:val="99"/>
    <w:rsid w:val="00B5757E"/>
    <w:pPr>
      <w:framePr w:hSpace="0" w:wrap="auto" w:vAnchor="margin" w:hAnchor="text" w:xAlign="left" w:yAlign="inline"/>
      <w:numPr>
        <w:ilvl w:val="2"/>
        <w:numId w:val="22"/>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rsid w:val="00B5757E"/>
    <w:pPr>
      <w:framePr w:hSpace="0" w:wrap="auto" w:vAnchor="margin" w:hAnchor="text" w:xAlign="left" w:yAlign="inline"/>
      <w:numPr>
        <w:ilvl w:val="3"/>
        <w:numId w:val="22"/>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rsid w:val="00B5757E"/>
    <w:pPr>
      <w:framePr w:hSpace="0" w:wrap="auto" w:vAnchor="margin" w:hAnchor="text" w:xAlign="left" w:yAlign="inline"/>
      <w:numPr>
        <w:ilvl w:val="4"/>
        <w:numId w:val="22"/>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rsid w:val="00B5757E"/>
    <w:pPr>
      <w:framePr w:hSpace="0" w:wrap="auto" w:vAnchor="margin" w:hAnchor="text" w:xAlign="left" w:yAlign="inline"/>
      <w:numPr>
        <w:numId w:val="23"/>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rsid w:val="00B5757E"/>
    <w:pPr>
      <w:numPr>
        <w:numId w:val="24"/>
      </w:numPr>
      <w:tabs>
        <w:tab w:val="clear" w:pos="1080"/>
        <w:tab w:val="clear" w:pos="1134"/>
        <w:tab w:val="clear" w:pos="1871"/>
        <w:tab w:val="clear" w:pos="2268"/>
        <w:tab w:val="left" w:pos="794"/>
        <w:tab w:val="left" w:pos="1191"/>
        <w:tab w:val="left" w:pos="1588"/>
        <w:tab w:val="left" w:pos="1985"/>
        <w:tab w:val="num" w:pos="3960"/>
      </w:tabs>
      <w:spacing w:before="240"/>
      <w:ind w:left="3960" w:hanging="720"/>
    </w:pPr>
    <w:rPr>
      <w:rFonts w:eastAsia="Batang" w:cs="Angsana New"/>
      <w:kern w:val="20"/>
      <w:lang w:val="zh-CN"/>
    </w:rPr>
  </w:style>
  <w:style w:type="paragraph" w:customStyle="1" w:styleId="schedule2">
    <w:name w:val="schedule2"/>
    <w:basedOn w:val="Normal"/>
    <w:uiPriority w:val="99"/>
    <w:rsid w:val="00B5757E"/>
    <w:pPr>
      <w:numPr>
        <w:numId w:val="25"/>
      </w:numPr>
      <w:tabs>
        <w:tab w:val="clear" w:pos="720"/>
        <w:tab w:val="clear" w:pos="1134"/>
        <w:tab w:val="clear" w:pos="1871"/>
        <w:tab w:val="clear" w:pos="2268"/>
        <w:tab w:val="left" w:pos="794"/>
        <w:tab w:val="left" w:pos="1191"/>
        <w:tab w:val="num" w:pos="1440"/>
        <w:tab w:val="left" w:pos="1588"/>
        <w:tab w:val="left" w:pos="1985"/>
      </w:tabs>
      <w:spacing w:before="240"/>
      <w:ind w:left="1440"/>
    </w:pPr>
    <w:rPr>
      <w:rFonts w:eastAsia="Batang" w:cs="Angsana New"/>
      <w:lang w:val="zh-CN"/>
    </w:rPr>
  </w:style>
  <w:style w:type="paragraph" w:customStyle="1" w:styleId="schedule4">
    <w:name w:val="schedule4"/>
    <w:basedOn w:val="Normal"/>
    <w:uiPriority w:val="99"/>
    <w:rsid w:val="00B5757E"/>
    <w:pPr>
      <w:numPr>
        <w:numId w:val="26"/>
      </w:numPr>
      <w:tabs>
        <w:tab w:val="clear" w:pos="1080"/>
        <w:tab w:val="clear" w:pos="1134"/>
        <w:tab w:val="clear" w:pos="1871"/>
        <w:tab w:val="clear" w:pos="2268"/>
        <w:tab w:val="left" w:pos="794"/>
        <w:tab w:val="left" w:pos="1191"/>
        <w:tab w:val="left" w:pos="1588"/>
        <w:tab w:val="left" w:pos="1985"/>
        <w:tab w:val="num" w:pos="3238"/>
      </w:tabs>
      <w:spacing w:before="240"/>
      <w:ind w:left="3238" w:hanging="1078"/>
    </w:pPr>
    <w:rPr>
      <w:rFonts w:eastAsia="Batang" w:cs="Angsana New"/>
      <w:lang w:val="zh-CN"/>
    </w:rPr>
  </w:style>
  <w:style w:type="character" w:customStyle="1" w:styleId="enumlev1CharChar">
    <w:name w:val="enumlev1 Char Char"/>
    <w:uiPriority w:val="99"/>
    <w:rsid w:val="00B5757E"/>
    <w:rPr>
      <w:sz w:val="24"/>
      <w:lang w:val="zh-CN" w:eastAsia="en-US"/>
    </w:rPr>
  </w:style>
  <w:style w:type="paragraph" w:customStyle="1" w:styleId="TableNotitle">
    <w:name w:val="Table_No &amp; title"/>
    <w:basedOn w:val="Normal"/>
    <w:next w:val="Tablehead"/>
    <w:uiPriority w:val="99"/>
    <w:rsid w:val="00B5757E"/>
    <w:pPr>
      <w:keepNext/>
      <w:keepLines/>
      <w:tabs>
        <w:tab w:val="clear" w:pos="1134"/>
        <w:tab w:val="clear" w:pos="1871"/>
        <w:tab w:val="clear" w:pos="2268"/>
        <w:tab w:val="left" w:pos="794"/>
        <w:tab w:val="left" w:pos="1191"/>
        <w:tab w:val="left" w:pos="1588"/>
        <w:tab w:val="left" w:pos="1985"/>
      </w:tabs>
      <w:spacing w:before="360" w:after="120"/>
      <w:jc w:val="center"/>
    </w:pPr>
    <w:rPr>
      <w:rFonts w:eastAsia="Batang" w:cs="Angsana New"/>
      <w:b/>
      <w:lang w:val="zh-CN"/>
    </w:rPr>
  </w:style>
  <w:style w:type="paragraph" w:customStyle="1" w:styleId="QuestionNoBR">
    <w:name w:val="Question_No_BR"/>
    <w:basedOn w:val="RecNoBR"/>
    <w:next w:val="Questiontitle"/>
    <w:uiPriority w:val="99"/>
    <w:rsid w:val="00B5757E"/>
    <w:rPr>
      <w:rFonts w:eastAsia="SimSun" w:cs="Angsana New"/>
    </w:rPr>
  </w:style>
  <w:style w:type="paragraph" w:customStyle="1" w:styleId="ResNoBR">
    <w:name w:val="Res_No_BR"/>
    <w:basedOn w:val="Normal"/>
    <w:next w:val="Restitle"/>
    <w:uiPriority w:val="99"/>
    <w:rsid w:val="00B5757E"/>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lang w:val="zh-CN"/>
    </w:rPr>
  </w:style>
  <w:style w:type="character" w:customStyle="1" w:styleId="ArttitleChar">
    <w:name w:val="Art_title Char"/>
    <w:link w:val="Arttitle"/>
    <w:uiPriority w:val="99"/>
    <w:locked/>
    <w:rsid w:val="00B5757E"/>
    <w:rPr>
      <w:rFonts w:ascii="Times New Roman" w:hAnsi="Times New Roman"/>
      <w:b/>
      <w:sz w:val="28"/>
      <w:lang w:val="en-GB" w:eastAsia="en-US"/>
    </w:rPr>
  </w:style>
  <w:style w:type="paragraph" w:customStyle="1" w:styleId="a1">
    <w:name w:val="(文字) (文字)"/>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RestitleChar">
    <w:name w:val="Res_title Char"/>
    <w:link w:val="Restitle"/>
    <w:uiPriority w:val="99"/>
    <w:locked/>
    <w:rsid w:val="00B5757E"/>
    <w:rPr>
      <w:rFonts w:ascii="Times New Roman Bold" w:hAnsi="Times New Roman Bold"/>
      <w:b/>
      <w:sz w:val="28"/>
      <w:lang w:val="en-GB" w:eastAsia="en-US"/>
    </w:rPr>
  </w:style>
  <w:style w:type="paragraph" w:customStyle="1" w:styleId="CharCharCharCharCharChar">
    <w:name w:val="Char Char Char Char Char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1">
    <w:name w:val="(文字) (文字)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CharChar">
    <w:name w:val="(文字) (文字) Char Char (文字) (文字)"/>
    <w:basedOn w:val="Normal"/>
    <w:uiPriority w:val="99"/>
    <w:rsid w:val="00B5757E"/>
    <w:pPr>
      <w:widowControl w:val="0"/>
      <w:tabs>
        <w:tab w:val="clear" w:pos="1134"/>
        <w:tab w:val="clear" w:pos="1871"/>
        <w:tab w:val="clear" w:pos="2268"/>
      </w:tabs>
      <w:overflowPunct/>
      <w:autoSpaceDE/>
      <w:autoSpaceDN/>
      <w:adjustRightInd/>
      <w:spacing w:before="0"/>
      <w:jc w:val="both"/>
      <w:textAlignment w:val="auto"/>
    </w:pPr>
    <w:rPr>
      <w:rFonts w:ascii="Tahoma" w:hAnsi="Tahoma"/>
      <w:kern w:val="2"/>
      <w:lang w:val="zh-CN" w:eastAsia="zh-CN"/>
    </w:rPr>
  </w:style>
  <w:style w:type="paragraph" w:customStyle="1" w:styleId="ZchnZchn2">
    <w:name w:val="Zchn Zchn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B5757E"/>
    <w:rPr>
      <w:b/>
      <w:sz w:val="24"/>
      <w:lang w:val="zh-CN"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B5757E"/>
    <w:rPr>
      <w:rFonts w:eastAsia="MS Mincho"/>
      <w:caps/>
      <w:noProof/>
      <w:sz w:val="16"/>
      <w:lang w:val="zh-CN" w:eastAsia="en-US"/>
    </w:rPr>
  </w:style>
  <w:style w:type="character" w:customStyle="1" w:styleId="BodyTextCharChar">
    <w:name w:val="Body Text Char Char"/>
    <w:uiPriority w:val="99"/>
    <w:rsid w:val="00B5757E"/>
    <w:rPr>
      <w:rFonts w:eastAsia="Batang"/>
      <w:sz w:val="24"/>
      <w:lang w:val="zh-CN" w:eastAsia="en-US"/>
    </w:rPr>
  </w:style>
  <w:style w:type="character" w:customStyle="1" w:styleId="Heading1CharChar1">
    <w:name w:val="Heading 1 Char Char1"/>
    <w:uiPriority w:val="99"/>
    <w:rsid w:val="00B5757E"/>
    <w:rPr>
      <w:b/>
      <w:sz w:val="24"/>
      <w:lang w:val="zh-CN" w:eastAsia="en-US"/>
    </w:rPr>
  </w:style>
  <w:style w:type="character" w:customStyle="1" w:styleId="Heading4CharChar">
    <w:name w:val="Heading 4 Char Char"/>
    <w:uiPriority w:val="99"/>
    <w:rsid w:val="00B5757E"/>
    <w:rPr>
      <w:b/>
      <w:sz w:val="24"/>
      <w:lang w:val="zh-CN" w:eastAsia="en-US"/>
    </w:rPr>
  </w:style>
  <w:style w:type="character" w:customStyle="1" w:styleId="Heading3CharChar1">
    <w:name w:val="Heading 3 Char Char1"/>
    <w:uiPriority w:val="99"/>
    <w:rsid w:val="00B5757E"/>
    <w:rPr>
      <w:b/>
      <w:sz w:val="24"/>
      <w:lang w:val="zh-CN" w:eastAsia="en-US"/>
    </w:rPr>
  </w:style>
  <w:style w:type="character" w:customStyle="1" w:styleId="Heading5CharChar">
    <w:name w:val="Heading 5 Char Char"/>
    <w:uiPriority w:val="99"/>
    <w:rsid w:val="00B5757E"/>
    <w:rPr>
      <w:b/>
      <w:sz w:val="24"/>
      <w:lang w:val="zh-CN" w:eastAsia="en-US"/>
    </w:rPr>
  </w:style>
  <w:style w:type="character" w:customStyle="1" w:styleId="capChar1CharChar">
    <w:name w:val="cap Char1 Char Char"/>
    <w:uiPriority w:val="99"/>
    <w:rsid w:val="00B5757E"/>
    <w:rPr>
      <w:rFonts w:eastAsia="Batang"/>
      <w:b/>
      <w:lang w:val="zh-CN" w:eastAsia="de-DE"/>
    </w:rPr>
  </w:style>
  <w:style w:type="character" w:customStyle="1" w:styleId="ReferenceCharChar">
    <w:name w:val="Reference Char Char"/>
    <w:uiPriority w:val="99"/>
    <w:rsid w:val="00B5757E"/>
    <w:rPr>
      <w:lang w:val="zh-CN" w:eastAsia="de-DE"/>
    </w:rPr>
  </w:style>
  <w:style w:type="character" w:customStyle="1" w:styleId="Heading1CharChar">
    <w:name w:val="Heading 1 Char Char"/>
    <w:uiPriority w:val="99"/>
    <w:rsid w:val="00B5757E"/>
    <w:rPr>
      <w:b/>
      <w:sz w:val="24"/>
      <w:lang w:val="zh-CN" w:eastAsia="en-US"/>
    </w:rPr>
  </w:style>
  <w:style w:type="character" w:customStyle="1" w:styleId="NoteChar">
    <w:name w:val="Note Char"/>
    <w:link w:val="Note"/>
    <w:uiPriority w:val="99"/>
    <w:locked/>
    <w:rsid w:val="00B5757E"/>
    <w:rPr>
      <w:rFonts w:ascii="Times New Roman" w:hAnsi="Times New Roman"/>
      <w:sz w:val="24"/>
      <w:lang w:val="en-GB" w:eastAsia="en-US"/>
    </w:rPr>
  </w:style>
  <w:style w:type="paragraph" w:customStyle="1" w:styleId="CharChar3Car">
    <w:name w:val="Char Char3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CharChar0">
    <w:name w:val="Char Char"/>
    <w:uiPriority w:val="99"/>
    <w:locked/>
    <w:rsid w:val="00B5757E"/>
    <w:rPr>
      <w:b/>
      <w:sz w:val="24"/>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B5757E"/>
    <w:rPr>
      <w:sz w:val="22"/>
      <w:lang w:val="zh-CN"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B5757E"/>
    <w:rPr>
      <w:sz w:val="18"/>
      <w:lang w:val="zh-CN" w:eastAsia="en-US"/>
    </w:rPr>
  </w:style>
  <w:style w:type="character" w:customStyle="1" w:styleId="Title3Char">
    <w:name w:val="Title 3 Char"/>
    <w:link w:val="Title3"/>
    <w:uiPriority w:val="99"/>
    <w:locked/>
    <w:rsid w:val="00B5757E"/>
    <w:rPr>
      <w:rFonts w:ascii="Times New Roman" w:hAnsi="Times New Roman"/>
      <w:sz w:val="28"/>
      <w:lang w:val="en-GB" w:eastAsia="en-US"/>
    </w:rPr>
  </w:style>
  <w:style w:type="paragraph" w:customStyle="1" w:styleId="CharChar3Char">
    <w:name w:val="Char Char3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CharChar3Car2">
    <w:name w:val="Char Char3 Car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TableBody2">
    <w:name w:val="Table Body2"/>
    <w:basedOn w:val="Normal"/>
    <w:uiPriority w:val="99"/>
    <w:rsid w:val="00B5757E"/>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zh-CN" w:eastAsia="ko-KR"/>
    </w:rPr>
  </w:style>
  <w:style w:type="paragraph" w:customStyle="1" w:styleId="CharChar3Char2">
    <w:name w:val="Char Char3 Char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FiguretitleChar">
    <w:name w:val="Figure_title Char"/>
    <w:link w:val="Figuretitle"/>
    <w:uiPriority w:val="99"/>
    <w:locked/>
    <w:rsid w:val="00B5757E"/>
    <w:rPr>
      <w:rFonts w:ascii="Times New Roman Bold" w:hAnsi="Times New Roman Bold"/>
      <w:b/>
      <w:lang w:val="en-GB" w:eastAsia="en-US"/>
    </w:rPr>
  </w:style>
  <w:style w:type="paragraph" w:customStyle="1" w:styleId="ZchnZchn3Car">
    <w:name w:val="Zchn Zchn3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B5757E"/>
    <w:rPr>
      <w:rFonts w:eastAsia="MS Mincho"/>
      <w:b/>
      <w:sz w:val="24"/>
      <w:lang w:val="zh-CN" w:eastAsia="en-US"/>
    </w:rPr>
  </w:style>
  <w:style w:type="character" w:customStyle="1" w:styleId="EmailStyle496">
    <w:name w:val="EmailStyle496"/>
    <w:uiPriority w:val="99"/>
    <w:rsid w:val="00B5757E"/>
    <w:rPr>
      <w:rFonts w:ascii="Arial" w:hAnsi="Arial"/>
      <w:color w:val="000000"/>
      <w:sz w:val="20"/>
      <w:lang w:val="zh-CN"/>
    </w:rPr>
  </w:style>
  <w:style w:type="character" w:customStyle="1" w:styleId="WW8Num3z0">
    <w:name w:val="WW8Num3z0"/>
    <w:uiPriority w:val="99"/>
    <w:rsid w:val="00B5757E"/>
    <w:rPr>
      <w:rFonts w:ascii="Symbol" w:hAnsi="Symbol"/>
      <w:lang w:val="zh-CN"/>
    </w:rPr>
  </w:style>
  <w:style w:type="character" w:customStyle="1" w:styleId="WW8Num4z0">
    <w:name w:val="WW8Num4z0"/>
    <w:uiPriority w:val="99"/>
    <w:rsid w:val="00B5757E"/>
    <w:rPr>
      <w:rFonts w:ascii="Symbol" w:hAnsi="Symbol"/>
      <w:lang w:val="zh-CN"/>
    </w:rPr>
  </w:style>
  <w:style w:type="character" w:customStyle="1" w:styleId="WW8Num4z1">
    <w:name w:val="WW8Num4z1"/>
    <w:uiPriority w:val="99"/>
    <w:rsid w:val="00B5757E"/>
    <w:rPr>
      <w:rFonts w:ascii="Courier New" w:hAnsi="Courier New"/>
      <w:lang w:val="zh-CN"/>
    </w:rPr>
  </w:style>
  <w:style w:type="character" w:customStyle="1" w:styleId="WW8Num4z2">
    <w:name w:val="WW8Num4z2"/>
    <w:uiPriority w:val="99"/>
    <w:rsid w:val="00B5757E"/>
    <w:rPr>
      <w:rFonts w:ascii="Wingdings" w:hAnsi="Wingdings"/>
      <w:lang w:val="zh-CN"/>
    </w:rPr>
  </w:style>
  <w:style w:type="character" w:customStyle="1" w:styleId="WW8Num4z4">
    <w:name w:val="WW8Num4z4"/>
    <w:uiPriority w:val="99"/>
    <w:rsid w:val="00B5757E"/>
    <w:rPr>
      <w:rFonts w:ascii="Courier New" w:hAnsi="Courier New"/>
      <w:lang w:val="zh-CN"/>
    </w:rPr>
  </w:style>
  <w:style w:type="character" w:customStyle="1" w:styleId="WW8Num7z0">
    <w:name w:val="WW8Num7z0"/>
    <w:uiPriority w:val="99"/>
    <w:rsid w:val="00B5757E"/>
    <w:rPr>
      <w:rFonts w:ascii="Arial" w:hAnsi="Arial"/>
      <w:lang w:val="zh-CN"/>
    </w:rPr>
  </w:style>
  <w:style w:type="character" w:customStyle="1" w:styleId="WW8Num8z0">
    <w:name w:val="WW8Num8z0"/>
    <w:uiPriority w:val="99"/>
    <w:rsid w:val="00B5757E"/>
    <w:rPr>
      <w:rFonts w:ascii="Arial" w:hAnsi="Arial"/>
      <w:b/>
      <w:color w:val="000000"/>
      <w:lang w:val="zh-CN"/>
    </w:rPr>
  </w:style>
  <w:style w:type="character" w:customStyle="1" w:styleId="WW8Num9z0">
    <w:name w:val="WW8Num9z0"/>
    <w:uiPriority w:val="99"/>
    <w:rsid w:val="00B5757E"/>
    <w:rPr>
      <w:rFonts w:ascii="Arial" w:hAnsi="Arial"/>
      <w:lang w:val="zh-CN"/>
    </w:rPr>
  </w:style>
  <w:style w:type="character" w:customStyle="1" w:styleId="WW8Num10z0">
    <w:name w:val="WW8Num10z0"/>
    <w:uiPriority w:val="99"/>
    <w:rsid w:val="00B5757E"/>
    <w:rPr>
      <w:rFonts w:ascii="Arial" w:hAnsi="Arial"/>
      <w:b/>
      <w:color w:val="000000"/>
      <w:lang w:val="zh-CN"/>
    </w:rPr>
  </w:style>
  <w:style w:type="character" w:customStyle="1" w:styleId="WW8Num12z0">
    <w:name w:val="WW8Num12z0"/>
    <w:uiPriority w:val="99"/>
    <w:rsid w:val="00B5757E"/>
  </w:style>
  <w:style w:type="character" w:customStyle="1" w:styleId="WW8Num12z2">
    <w:name w:val="WW8Num12z2"/>
    <w:uiPriority w:val="99"/>
    <w:rsid w:val="00B5757E"/>
    <w:rPr>
      <w:rFonts w:ascii="Times New Roman" w:hAnsi="Times New Roman"/>
      <w:lang w:val="zh-CN"/>
    </w:rPr>
  </w:style>
  <w:style w:type="character" w:customStyle="1" w:styleId="WW8Num12z3">
    <w:name w:val="WW8Num12z3"/>
    <w:uiPriority w:val="99"/>
    <w:rsid w:val="00B5757E"/>
    <w:rPr>
      <w:rFonts w:ascii="Symbol" w:hAnsi="Symbol"/>
      <w:lang w:val="zh-CN"/>
    </w:rPr>
  </w:style>
  <w:style w:type="character" w:customStyle="1" w:styleId="WW8Num13z0">
    <w:name w:val="WW8Num13z0"/>
    <w:uiPriority w:val="99"/>
    <w:rsid w:val="00B5757E"/>
    <w:rPr>
      <w:rFonts w:ascii="Symbol" w:hAnsi="Symbol"/>
      <w:color w:val="000000"/>
      <w:lang w:val="zh-CN"/>
    </w:rPr>
  </w:style>
  <w:style w:type="character" w:customStyle="1" w:styleId="WW8Num14z0">
    <w:name w:val="WW8Num14z0"/>
    <w:uiPriority w:val="99"/>
    <w:rsid w:val="00B5757E"/>
    <w:rPr>
      <w:sz w:val="28"/>
      <w:lang w:val="zh-CN"/>
    </w:rPr>
  </w:style>
  <w:style w:type="character" w:customStyle="1" w:styleId="WW8Num15z0">
    <w:name w:val="WW8Num15z0"/>
    <w:uiPriority w:val="99"/>
    <w:rsid w:val="00B5757E"/>
    <w:rPr>
      <w:rFonts w:ascii="Symbol" w:hAnsi="Symbol"/>
      <w:lang w:val="zh-CN"/>
    </w:rPr>
  </w:style>
  <w:style w:type="character" w:customStyle="1" w:styleId="WW8Num17z0">
    <w:name w:val="WW8Num17z0"/>
    <w:uiPriority w:val="99"/>
    <w:rsid w:val="00B5757E"/>
    <w:rPr>
      <w:rFonts w:ascii="Times New Roman" w:eastAsia="MS Mincho" w:hAnsi="Times New Roman"/>
      <w:lang w:val="zh-CN"/>
    </w:rPr>
  </w:style>
  <w:style w:type="character" w:customStyle="1" w:styleId="WW8Num18z0">
    <w:name w:val="WW8Num18z0"/>
    <w:uiPriority w:val="99"/>
    <w:rsid w:val="00B5757E"/>
    <w:rPr>
      <w:rFonts w:ascii="Symbol" w:hAnsi="Symbol"/>
      <w:lang w:val="zh-CN"/>
    </w:rPr>
  </w:style>
  <w:style w:type="character" w:customStyle="1" w:styleId="WW8Num19z0">
    <w:name w:val="WW8Num19z0"/>
    <w:uiPriority w:val="99"/>
    <w:rsid w:val="00B5757E"/>
    <w:rPr>
      <w:rFonts w:ascii="Times New Roman" w:hAnsi="Times New Roman"/>
      <w:lang w:val="zh-CN"/>
    </w:rPr>
  </w:style>
  <w:style w:type="character" w:customStyle="1" w:styleId="WW8Num20z0">
    <w:name w:val="WW8Num20z0"/>
    <w:uiPriority w:val="99"/>
    <w:rsid w:val="00B5757E"/>
    <w:rPr>
      <w:rFonts w:ascii="Symbol" w:hAnsi="Symbol"/>
      <w:lang w:val="zh-CN"/>
    </w:rPr>
  </w:style>
  <w:style w:type="character" w:customStyle="1" w:styleId="Absatz-Standardschriftart1">
    <w:name w:val="Absatz-Standardschriftart1"/>
    <w:uiPriority w:val="99"/>
    <w:rsid w:val="00B5757E"/>
  </w:style>
  <w:style w:type="character" w:customStyle="1" w:styleId="WW-Absatz-Standardschriftart">
    <w:name w:val="WW-Absatz-Standardschriftart"/>
    <w:uiPriority w:val="99"/>
    <w:rsid w:val="00B5757E"/>
  </w:style>
  <w:style w:type="character" w:customStyle="1" w:styleId="WW-Absatz-Standardschriftart1">
    <w:name w:val="WW-Absatz-Standardschriftart1"/>
    <w:uiPriority w:val="99"/>
    <w:rsid w:val="00B5757E"/>
  </w:style>
  <w:style w:type="character" w:customStyle="1" w:styleId="WW-Absatz-Standardschriftart11">
    <w:name w:val="WW-Absatz-Standardschriftart11"/>
    <w:uiPriority w:val="99"/>
    <w:rsid w:val="00B5757E"/>
  </w:style>
  <w:style w:type="character" w:customStyle="1" w:styleId="WW-Absatz-Standardschriftart111">
    <w:name w:val="WW-Absatz-Standardschriftart111"/>
    <w:uiPriority w:val="99"/>
    <w:rsid w:val="00B5757E"/>
  </w:style>
  <w:style w:type="character" w:customStyle="1" w:styleId="WW8Num3z1">
    <w:name w:val="WW8Num3z1"/>
    <w:uiPriority w:val="99"/>
    <w:rsid w:val="00B5757E"/>
    <w:rPr>
      <w:rFonts w:ascii="Courier New" w:hAnsi="Courier New"/>
      <w:lang w:val="zh-CN"/>
    </w:rPr>
  </w:style>
  <w:style w:type="character" w:customStyle="1" w:styleId="WW8Num3z2">
    <w:name w:val="WW8Num3z2"/>
    <w:uiPriority w:val="99"/>
    <w:rsid w:val="00B5757E"/>
    <w:rPr>
      <w:rFonts w:ascii="Wingdings" w:hAnsi="Wingdings"/>
      <w:lang w:val="zh-CN"/>
    </w:rPr>
  </w:style>
  <w:style w:type="character" w:customStyle="1" w:styleId="WW8Num5z0">
    <w:name w:val="WW8Num5z0"/>
    <w:uiPriority w:val="99"/>
    <w:rsid w:val="00B5757E"/>
    <w:rPr>
      <w:rFonts w:ascii="Symbol" w:hAnsi="Symbol"/>
      <w:lang w:val="zh-CN"/>
    </w:rPr>
  </w:style>
  <w:style w:type="character" w:customStyle="1" w:styleId="WW8Num5z1">
    <w:name w:val="WW8Num5z1"/>
    <w:uiPriority w:val="99"/>
    <w:rsid w:val="00B5757E"/>
    <w:rPr>
      <w:rFonts w:ascii="Times New Roman" w:hAnsi="Times New Roman"/>
      <w:lang w:val="zh-CN"/>
    </w:rPr>
  </w:style>
  <w:style w:type="character" w:customStyle="1" w:styleId="WW8Num5z2">
    <w:name w:val="WW8Num5z2"/>
    <w:uiPriority w:val="99"/>
    <w:rsid w:val="00B5757E"/>
    <w:rPr>
      <w:rFonts w:ascii="Wingdings" w:hAnsi="Wingdings"/>
      <w:lang w:val="zh-CN"/>
    </w:rPr>
  </w:style>
  <w:style w:type="character" w:customStyle="1" w:styleId="WW8Num5z4">
    <w:name w:val="WW8Num5z4"/>
    <w:uiPriority w:val="99"/>
    <w:rsid w:val="00B5757E"/>
    <w:rPr>
      <w:rFonts w:ascii="Courier New" w:hAnsi="Courier New"/>
      <w:lang w:val="zh-CN"/>
    </w:rPr>
  </w:style>
  <w:style w:type="character" w:customStyle="1" w:styleId="WW8Num9z1">
    <w:name w:val="WW8Num9z1"/>
    <w:uiPriority w:val="99"/>
    <w:rsid w:val="00B5757E"/>
    <w:rPr>
      <w:rFonts w:ascii="Courier New" w:hAnsi="Courier New"/>
      <w:lang w:val="zh-CN"/>
    </w:rPr>
  </w:style>
  <w:style w:type="character" w:customStyle="1" w:styleId="WW8Num9z2">
    <w:name w:val="WW8Num9z2"/>
    <w:uiPriority w:val="99"/>
    <w:rsid w:val="00B5757E"/>
    <w:rPr>
      <w:rFonts w:ascii="Wingdings" w:hAnsi="Wingdings"/>
      <w:lang w:val="zh-CN"/>
    </w:rPr>
  </w:style>
  <w:style w:type="character" w:customStyle="1" w:styleId="WW8Num9z3">
    <w:name w:val="WW8Num9z3"/>
    <w:uiPriority w:val="99"/>
    <w:rsid w:val="00B5757E"/>
    <w:rPr>
      <w:rFonts w:ascii="Symbol" w:hAnsi="Symbol"/>
      <w:lang w:val="zh-CN"/>
    </w:rPr>
  </w:style>
  <w:style w:type="character" w:customStyle="1" w:styleId="WW8Num11z0">
    <w:name w:val="WW8Num11z0"/>
    <w:uiPriority w:val="99"/>
    <w:rsid w:val="00B5757E"/>
    <w:rPr>
      <w:rFonts w:ascii="Arial" w:hAnsi="Arial"/>
      <w:lang w:val="zh-CN"/>
    </w:rPr>
  </w:style>
  <w:style w:type="character" w:customStyle="1" w:styleId="WW8Num11z1">
    <w:name w:val="WW8Num11z1"/>
    <w:uiPriority w:val="99"/>
    <w:rsid w:val="00B5757E"/>
    <w:rPr>
      <w:rFonts w:ascii="Courier New" w:hAnsi="Courier New"/>
      <w:lang w:val="zh-CN"/>
    </w:rPr>
  </w:style>
  <w:style w:type="character" w:customStyle="1" w:styleId="WW8Num11z2">
    <w:name w:val="WW8Num11z2"/>
    <w:uiPriority w:val="99"/>
    <w:rsid w:val="00B5757E"/>
    <w:rPr>
      <w:rFonts w:ascii="Wingdings" w:hAnsi="Wingdings"/>
      <w:lang w:val="zh-CN"/>
    </w:rPr>
  </w:style>
  <w:style w:type="character" w:customStyle="1" w:styleId="WW8Num11z3">
    <w:name w:val="WW8Num11z3"/>
    <w:uiPriority w:val="99"/>
    <w:rsid w:val="00B5757E"/>
    <w:rPr>
      <w:rFonts w:ascii="Symbol" w:hAnsi="Symbol"/>
      <w:lang w:val="zh-CN"/>
    </w:rPr>
  </w:style>
  <w:style w:type="character" w:customStyle="1" w:styleId="WW8Num13z1">
    <w:name w:val="WW8Num13z1"/>
    <w:uiPriority w:val="99"/>
    <w:rsid w:val="00B5757E"/>
    <w:rPr>
      <w:rFonts w:ascii="Courier New" w:hAnsi="Courier New"/>
      <w:lang w:val="zh-CN"/>
    </w:rPr>
  </w:style>
  <w:style w:type="character" w:customStyle="1" w:styleId="WW8Num13z2">
    <w:name w:val="WW8Num13z2"/>
    <w:uiPriority w:val="99"/>
    <w:rsid w:val="00B5757E"/>
    <w:rPr>
      <w:rFonts w:ascii="Wingdings" w:hAnsi="Wingdings"/>
      <w:lang w:val="zh-CN"/>
    </w:rPr>
  </w:style>
  <w:style w:type="character" w:customStyle="1" w:styleId="WW8Num13z3">
    <w:name w:val="WW8Num13z3"/>
    <w:uiPriority w:val="99"/>
    <w:rsid w:val="00B5757E"/>
    <w:rPr>
      <w:rFonts w:ascii="Symbol" w:hAnsi="Symbol"/>
      <w:lang w:val="zh-CN"/>
    </w:rPr>
  </w:style>
  <w:style w:type="character" w:customStyle="1" w:styleId="WW8Num16z0">
    <w:name w:val="WW8Num16z0"/>
    <w:uiPriority w:val="99"/>
    <w:rsid w:val="00B5757E"/>
  </w:style>
  <w:style w:type="character" w:customStyle="1" w:styleId="WW8Num16z2">
    <w:name w:val="WW8Num16z2"/>
    <w:uiPriority w:val="99"/>
    <w:rsid w:val="00B5757E"/>
    <w:rPr>
      <w:rFonts w:ascii="Times New Roman" w:hAnsi="Times New Roman"/>
      <w:lang w:val="zh-CN"/>
    </w:rPr>
  </w:style>
  <w:style w:type="character" w:customStyle="1" w:styleId="WW8Num16z3">
    <w:name w:val="WW8Num16z3"/>
    <w:uiPriority w:val="99"/>
    <w:rsid w:val="00B5757E"/>
    <w:rPr>
      <w:rFonts w:ascii="Symbol" w:hAnsi="Symbol"/>
      <w:lang w:val="zh-CN"/>
    </w:rPr>
  </w:style>
  <w:style w:type="character" w:customStyle="1" w:styleId="WW8Num17z1">
    <w:name w:val="WW8Num17z1"/>
    <w:uiPriority w:val="99"/>
    <w:rsid w:val="00B5757E"/>
    <w:rPr>
      <w:rFonts w:ascii="Courier New" w:hAnsi="Courier New"/>
      <w:lang w:val="zh-CN"/>
    </w:rPr>
  </w:style>
  <w:style w:type="character" w:customStyle="1" w:styleId="WW8Num17z2">
    <w:name w:val="WW8Num17z2"/>
    <w:uiPriority w:val="99"/>
    <w:rsid w:val="00B5757E"/>
    <w:rPr>
      <w:rFonts w:ascii="Wingdings" w:hAnsi="Wingdings"/>
      <w:lang w:val="zh-CN"/>
    </w:rPr>
  </w:style>
  <w:style w:type="character" w:customStyle="1" w:styleId="WW8Num17z3">
    <w:name w:val="WW8Num17z3"/>
    <w:uiPriority w:val="99"/>
    <w:rsid w:val="00B5757E"/>
    <w:rPr>
      <w:rFonts w:ascii="Symbol" w:hAnsi="Symbol"/>
      <w:lang w:val="zh-CN"/>
    </w:rPr>
  </w:style>
  <w:style w:type="character" w:customStyle="1" w:styleId="WW8Num18z1">
    <w:name w:val="WW8Num18z1"/>
    <w:uiPriority w:val="99"/>
    <w:rsid w:val="00B5757E"/>
    <w:rPr>
      <w:rFonts w:ascii="Courier New" w:hAnsi="Courier New"/>
      <w:lang w:val="zh-CN"/>
    </w:rPr>
  </w:style>
  <w:style w:type="character" w:customStyle="1" w:styleId="WW8Num18z2">
    <w:name w:val="WW8Num18z2"/>
    <w:uiPriority w:val="99"/>
    <w:rsid w:val="00B5757E"/>
    <w:rPr>
      <w:rFonts w:ascii="Wingdings" w:hAnsi="Wingdings"/>
      <w:lang w:val="zh-CN"/>
    </w:rPr>
  </w:style>
  <w:style w:type="character" w:customStyle="1" w:styleId="WW8Num19z1">
    <w:name w:val="WW8Num19z1"/>
    <w:uiPriority w:val="99"/>
    <w:rsid w:val="00B5757E"/>
    <w:rPr>
      <w:rFonts w:ascii="Courier New" w:hAnsi="Courier New"/>
      <w:lang w:val="zh-CN"/>
    </w:rPr>
  </w:style>
  <w:style w:type="character" w:customStyle="1" w:styleId="WW8Num19z2">
    <w:name w:val="WW8Num19z2"/>
    <w:uiPriority w:val="99"/>
    <w:rsid w:val="00B5757E"/>
    <w:rPr>
      <w:rFonts w:ascii="Wingdings" w:hAnsi="Wingdings"/>
      <w:lang w:val="zh-CN"/>
    </w:rPr>
  </w:style>
  <w:style w:type="character" w:customStyle="1" w:styleId="WW8Num19z3">
    <w:name w:val="WW8Num19z3"/>
    <w:uiPriority w:val="99"/>
    <w:rsid w:val="00B5757E"/>
    <w:rPr>
      <w:rFonts w:ascii="Symbol" w:hAnsi="Symbol"/>
      <w:lang w:val="zh-CN"/>
    </w:rPr>
  </w:style>
  <w:style w:type="character" w:customStyle="1" w:styleId="WW8Num22z0">
    <w:name w:val="WW8Num22z0"/>
    <w:uiPriority w:val="99"/>
    <w:rsid w:val="00B5757E"/>
    <w:rPr>
      <w:rFonts w:ascii="Symbol" w:hAnsi="Symbol"/>
      <w:color w:val="000000"/>
      <w:lang w:val="zh-CN"/>
    </w:rPr>
  </w:style>
  <w:style w:type="character" w:customStyle="1" w:styleId="WW8Num22z1">
    <w:name w:val="WW8Num22z1"/>
    <w:uiPriority w:val="99"/>
    <w:rsid w:val="00B5757E"/>
    <w:rPr>
      <w:rFonts w:ascii="Courier New" w:hAnsi="Courier New"/>
      <w:lang w:val="zh-CN"/>
    </w:rPr>
  </w:style>
  <w:style w:type="character" w:customStyle="1" w:styleId="WW8Num22z2">
    <w:name w:val="WW8Num22z2"/>
    <w:uiPriority w:val="99"/>
    <w:rsid w:val="00B5757E"/>
    <w:rPr>
      <w:rFonts w:ascii="Wingdings" w:hAnsi="Wingdings"/>
      <w:lang w:val="zh-CN"/>
    </w:rPr>
  </w:style>
  <w:style w:type="character" w:customStyle="1" w:styleId="WW8Num22z3">
    <w:name w:val="WW8Num22z3"/>
    <w:uiPriority w:val="99"/>
    <w:rsid w:val="00B5757E"/>
    <w:rPr>
      <w:rFonts w:ascii="Symbol" w:hAnsi="Symbol"/>
      <w:lang w:val="zh-CN"/>
    </w:rPr>
  </w:style>
  <w:style w:type="character" w:customStyle="1" w:styleId="WW8Num23z0">
    <w:name w:val="WW8Num23z0"/>
    <w:uiPriority w:val="99"/>
    <w:rsid w:val="00B5757E"/>
    <w:rPr>
      <w:rFonts w:ascii="Symbol" w:hAnsi="Symbol"/>
      <w:lang w:val="zh-CN"/>
    </w:rPr>
  </w:style>
  <w:style w:type="character" w:customStyle="1" w:styleId="WW8Num23z1">
    <w:name w:val="WW8Num23z1"/>
    <w:uiPriority w:val="99"/>
    <w:rsid w:val="00B5757E"/>
    <w:rPr>
      <w:rFonts w:ascii="Courier New" w:hAnsi="Courier New"/>
      <w:lang w:val="zh-CN"/>
    </w:rPr>
  </w:style>
  <w:style w:type="character" w:customStyle="1" w:styleId="WW8Num23z2">
    <w:name w:val="WW8Num23z2"/>
    <w:uiPriority w:val="99"/>
    <w:rsid w:val="00B5757E"/>
    <w:rPr>
      <w:rFonts w:ascii="Wingdings" w:hAnsi="Wingdings"/>
      <w:lang w:val="zh-CN"/>
    </w:rPr>
  </w:style>
  <w:style w:type="character" w:customStyle="1" w:styleId="WW8Num24z0">
    <w:name w:val="WW8Num24z0"/>
    <w:uiPriority w:val="99"/>
    <w:rsid w:val="00B5757E"/>
    <w:rPr>
      <w:rFonts w:ascii="Symbol" w:hAnsi="Symbol"/>
      <w:lang w:val="zh-CN"/>
    </w:rPr>
  </w:style>
  <w:style w:type="character" w:customStyle="1" w:styleId="WW8Num24z1">
    <w:name w:val="WW8Num24z1"/>
    <w:uiPriority w:val="99"/>
    <w:rsid w:val="00B5757E"/>
    <w:rPr>
      <w:rFonts w:ascii="Courier New" w:hAnsi="Courier New"/>
      <w:lang w:val="zh-CN"/>
    </w:rPr>
  </w:style>
  <w:style w:type="character" w:customStyle="1" w:styleId="WW8Num24z2">
    <w:name w:val="WW8Num24z2"/>
    <w:uiPriority w:val="99"/>
    <w:rsid w:val="00B5757E"/>
    <w:rPr>
      <w:rFonts w:ascii="Wingdings" w:hAnsi="Wingdings"/>
      <w:lang w:val="zh-CN"/>
    </w:rPr>
  </w:style>
  <w:style w:type="character" w:customStyle="1" w:styleId="WW8Num25z0">
    <w:name w:val="WW8Num25z0"/>
    <w:uiPriority w:val="99"/>
    <w:rsid w:val="00B5757E"/>
    <w:rPr>
      <w:rFonts w:ascii="Symbol" w:hAnsi="Symbol"/>
      <w:color w:val="000000"/>
      <w:lang w:val="zh-CN"/>
    </w:rPr>
  </w:style>
  <w:style w:type="character" w:customStyle="1" w:styleId="WW8Num25z1">
    <w:name w:val="WW8Num25z1"/>
    <w:uiPriority w:val="99"/>
    <w:rsid w:val="00B5757E"/>
    <w:rPr>
      <w:rFonts w:ascii="Courier New" w:hAnsi="Courier New"/>
      <w:lang w:val="zh-CN"/>
    </w:rPr>
  </w:style>
  <w:style w:type="character" w:customStyle="1" w:styleId="WW8Num25z2">
    <w:name w:val="WW8Num25z2"/>
    <w:uiPriority w:val="99"/>
    <w:rsid w:val="00B5757E"/>
    <w:rPr>
      <w:rFonts w:ascii="Wingdings" w:hAnsi="Wingdings"/>
      <w:lang w:val="zh-CN"/>
    </w:rPr>
  </w:style>
  <w:style w:type="character" w:customStyle="1" w:styleId="WW8Num25z3">
    <w:name w:val="WW8Num25z3"/>
    <w:uiPriority w:val="99"/>
    <w:rsid w:val="00B5757E"/>
    <w:rPr>
      <w:rFonts w:ascii="Symbol" w:hAnsi="Symbol"/>
      <w:lang w:val="zh-CN"/>
    </w:rPr>
  </w:style>
  <w:style w:type="character" w:customStyle="1" w:styleId="WW8Num27z0">
    <w:name w:val="WW8Num27z0"/>
    <w:uiPriority w:val="99"/>
    <w:rsid w:val="00B5757E"/>
    <w:rPr>
      <w:rFonts w:ascii="Times New Roman" w:hAnsi="Times New Roman"/>
      <w:spacing w:val="0"/>
      <w:kern w:val="1"/>
      <w:position w:val="0"/>
      <w:sz w:val="24"/>
      <w:u w:val="none"/>
      <w:vertAlign w:val="baseline"/>
      <w:lang w:val="zh-CN"/>
    </w:rPr>
  </w:style>
  <w:style w:type="character" w:customStyle="1" w:styleId="WW8Num27z1">
    <w:name w:val="WW8Num27z1"/>
    <w:uiPriority w:val="99"/>
    <w:rsid w:val="00B5757E"/>
  </w:style>
  <w:style w:type="character" w:customStyle="1" w:styleId="WW-Absatz-Standardschriftart1111">
    <w:name w:val="WW-Absatz-Standardschriftart1111"/>
    <w:uiPriority w:val="99"/>
    <w:rsid w:val="00B5757E"/>
  </w:style>
  <w:style w:type="character" w:customStyle="1" w:styleId="Funotenzeichen1">
    <w:name w:val="Fußnotenzeichen1"/>
    <w:uiPriority w:val="99"/>
    <w:rsid w:val="00B5757E"/>
    <w:rPr>
      <w:vertAlign w:val="superscript"/>
      <w:lang w:val="zh-CN"/>
    </w:rPr>
  </w:style>
  <w:style w:type="character" w:customStyle="1" w:styleId="Kommentarzeichen1">
    <w:name w:val="Kommentarzeichen1"/>
    <w:uiPriority w:val="99"/>
    <w:rsid w:val="00B5757E"/>
    <w:rPr>
      <w:sz w:val="16"/>
      <w:lang w:val="zh-CN"/>
    </w:rPr>
  </w:style>
  <w:style w:type="character" w:customStyle="1" w:styleId="NotedebasdepageCar5Zchn">
    <w:name w:val="Note de bas de page Car5 Zchn"/>
    <w:uiPriority w:val="99"/>
    <w:rsid w:val="00B5757E"/>
    <w:rPr>
      <w:rFonts w:ascii="Arial" w:hAnsi="Arial"/>
      <w:lang w:val="zh-CN" w:eastAsia="ar-SA" w:bidi="ar-SA"/>
    </w:rPr>
  </w:style>
  <w:style w:type="character" w:customStyle="1" w:styleId="encabezadoZchn">
    <w:name w:val="encabezado Zchn"/>
    <w:uiPriority w:val="99"/>
    <w:rsid w:val="00B5757E"/>
    <w:rPr>
      <w:sz w:val="24"/>
      <w:lang w:val="zh-CN" w:eastAsia="x-none"/>
    </w:rPr>
  </w:style>
  <w:style w:type="character" w:customStyle="1" w:styleId="HeaderChar1">
    <w:name w:val="Header Char1"/>
    <w:aliases w:val="first Char1,heading one Char1,Odd Header Char1,he Char1,encabezado Char1"/>
    <w:uiPriority w:val="99"/>
    <w:rsid w:val="00B5757E"/>
    <w:rPr>
      <w:lang w:val="zh-CN" w:eastAsia="x-none"/>
    </w:rPr>
  </w:style>
  <w:style w:type="character" w:customStyle="1" w:styleId="Endnotenzeichen1">
    <w:name w:val="Endnotenzeichen1"/>
    <w:uiPriority w:val="99"/>
    <w:rsid w:val="00B5757E"/>
    <w:rPr>
      <w:vertAlign w:val="superscript"/>
      <w:lang w:val="zh-CN"/>
    </w:rPr>
  </w:style>
  <w:style w:type="character" w:customStyle="1" w:styleId="WW-Endnotenzeichen">
    <w:name w:val="WW-Endnotenzeichen"/>
    <w:uiPriority w:val="99"/>
    <w:rsid w:val="00B5757E"/>
  </w:style>
  <w:style w:type="paragraph" w:customStyle="1" w:styleId="berschrift">
    <w:name w:val="Überschrift"/>
    <w:basedOn w:val="Normal"/>
    <w:next w:val="BodyText"/>
    <w:uiPriority w:val="99"/>
    <w:rsid w:val="00B5757E"/>
    <w:pPr>
      <w:keepNext/>
      <w:tabs>
        <w:tab w:val="clear" w:pos="1134"/>
        <w:tab w:val="clear" w:pos="1871"/>
        <w:tab w:val="clear" w:pos="2268"/>
      </w:tabs>
      <w:suppressAutoHyphens/>
      <w:overflowPunct/>
      <w:autoSpaceDE/>
      <w:autoSpaceDN/>
      <w:adjustRightInd/>
      <w:spacing w:before="240" w:after="120"/>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rsid w:val="00B5757E"/>
    <w:pPr>
      <w:tabs>
        <w:tab w:val="clear" w:pos="1134"/>
        <w:tab w:val="clear" w:pos="1871"/>
        <w:tab w:val="clear" w:pos="2268"/>
      </w:tabs>
      <w:suppressAutoHyphens/>
      <w:overflowPunct/>
      <w:autoSpaceDE/>
      <w:autoSpaceDN/>
      <w:adjustRightInd/>
      <w:spacing w:after="120"/>
      <w:textAlignment w:val="auto"/>
    </w:pPr>
    <w:rPr>
      <w:rFonts w:ascii="Arial" w:hAnsi="Arial"/>
      <w:b/>
      <w:bCs/>
      <w:sz w:val="20"/>
      <w:lang w:val="zh-CN" w:eastAsia="ar-SA"/>
    </w:rPr>
  </w:style>
  <w:style w:type="paragraph" w:customStyle="1" w:styleId="Verzeichnis">
    <w:name w:val="Verzeichnis"/>
    <w:basedOn w:val="Normal"/>
    <w:uiPriority w:val="99"/>
    <w:rsid w:val="00B5757E"/>
    <w:pPr>
      <w:suppressLineNumbers/>
      <w:tabs>
        <w:tab w:val="clear" w:pos="1134"/>
        <w:tab w:val="clear" w:pos="1871"/>
        <w:tab w:val="clear" w:pos="2268"/>
      </w:tabs>
      <w:suppressAutoHyphens/>
      <w:overflowPunct/>
      <w:autoSpaceDE/>
      <w:autoSpaceDN/>
      <w:adjustRightInd/>
      <w:spacing w:before="0"/>
      <w:textAlignment w:val="auto"/>
    </w:pPr>
    <w:rPr>
      <w:rFonts w:cs="Tahoma"/>
      <w:szCs w:val="24"/>
      <w:lang w:val="zh-CN" w:eastAsia="ar-SA"/>
    </w:rPr>
  </w:style>
  <w:style w:type="paragraph" w:customStyle="1" w:styleId="Textkrper21">
    <w:name w:val="Textkörper 2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cs="Arial"/>
      <w:bCs/>
      <w:color w:val="000000"/>
      <w:szCs w:val="28"/>
      <w:lang w:val="zh-CN" w:eastAsia="ar-SA"/>
    </w:rPr>
  </w:style>
  <w:style w:type="paragraph" w:customStyle="1" w:styleId="Textkrper31">
    <w:name w:val="Textkörper 31"/>
    <w:basedOn w:val="Normal"/>
    <w:uiPriority w:val="99"/>
    <w:rsid w:val="00B5757E"/>
    <w:pPr>
      <w:tabs>
        <w:tab w:val="clear" w:pos="1134"/>
        <w:tab w:val="clear" w:pos="1871"/>
        <w:tab w:val="clear" w:pos="2268"/>
      </w:tabs>
      <w:suppressAutoHyphens/>
      <w:overflowPunct/>
      <w:autoSpaceDE/>
      <w:autoSpaceDN/>
      <w:adjustRightInd/>
      <w:spacing w:before="0" w:after="120"/>
      <w:textAlignment w:val="auto"/>
    </w:pPr>
    <w:rPr>
      <w:sz w:val="16"/>
      <w:szCs w:val="16"/>
      <w:lang w:val="zh-CN" w:eastAsia="ar-SA"/>
    </w:rPr>
  </w:style>
  <w:style w:type="paragraph" w:customStyle="1" w:styleId="DocInfo">
    <w:name w:val="Doc Info"/>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sz w:val="18"/>
      <w:lang w:val="zh-CN" w:eastAsia="ar-SA"/>
    </w:rPr>
  </w:style>
  <w:style w:type="paragraph" w:customStyle="1" w:styleId="CSNumber">
    <w:name w:val="CS_Number"/>
    <w:basedOn w:val="Title"/>
    <w:uiPriority w:val="99"/>
    <w:rsid w:val="00B5757E"/>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rsid w:val="00B5757E"/>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rsid w:val="00B5757E"/>
    <w:pPr>
      <w:spacing w:line="360" w:lineRule="auto"/>
    </w:pPr>
    <w:rPr>
      <w:sz w:val="22"/>
    </w:rPr>
  </w:style>
  <w:style w:type="paragraph" w:customStyle="1" w:styleId="CSData">
    <w:name w:val="CS_Data"/>
    <w:basedOn w:val="Normal"/>
    <w:uiPriority w:val="99"/>
    <w:rsid w:val="00B5757E"/>
    <w:pPr>
      <w:tabs>
        <w:tab w:val="clear" w:pos="1134"/>
        <w:tab w:val="clear" w:pos="1871"/>
        <w:tab w:val="clear" w:pos="2268"/>
      </w:tabs>
      <w:suppressAutoHyphens/>
      <w:overflowPunct/>
      <w:autoSpaceDE/>
      <w:autoSpaceDN/>
      <w:adjustRightInd/>
      <w:spacing w:before="0" w:line="360" w:lineRule="auto"/>
      <w:textAlignment w:val="auto"/>
    </w:pPr>
    <w:rPr>
      <w:rFonts w:ascii="Arial" w:hAnsi="Arial"/>
      <w:b/>
      <w:sz w:val="18"/>
      <w:lang w:val="zh-CN" w:eastAsia="ar-SA"/>
    </w:rPr>
  </w:style>
  <w:style w:type="paragraph" w:customStyle="1" w:styleId="CSlegal1">
    <w:name w:val="CS_legal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i/>
      <w:sz w:val="20"/>
      <w:lang w:val="zh-CN" w:eastAsia="ar-SA"/>
    </w:rPr>
  </w:style>
  <w:style w:type="paragraph" w:customStyle="1" w:styleId="CSSummary">
    <w:name w:val="CS_Summary"/>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color w:val="FF0000"/>
      <w:sz w:val="20"/>
      <w:lang w:val="zh-CN" w:eastAsia="ar-SA"/>
    </w:rPr>
  </w:style>
  <w:style w:type="paragraph" w:customStyle="1" w:styleId="CSlegal2">
    <w:name w:val="CS_legal2"/>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b/>
      <w:sz w:val="14"/>
      <w:u w:val="single"/>
      <w:lang w:val="zh-CN" w:eastAsia="ar-SA"/>
    </w:rPr>
  </w:style>
  <w:style w:type="paragraph" w:customStyle="1" w:styleId="CSlegal3">
    <w:name w:val="CS_legal3"/>
    <w:basedOn w:val="BodyText"/>
    <w:uiPriority w:val="99"/>
    <w:rsid w:val="00B5757E"/>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rsid w:val="00B5757E"/>
    <w:pPr>
      <w:tabs>
        <w:tab w:val="clear" w:pos="1134"/>
        <w:tab w:val="clear" w:pos="1871"/>
        <w:tab w:val="clear" w:pos="2268"/>
      </w:tabs>
      <w:suppressAutoHyphens/>
      <w:overflowPunct/>
      <w:autoSpaceDE/>
      <w:autoSpaceDN/>
      <w:adjustRightInd/>
      <w:spacing w:before="0"/>
      <w:jc w:val="center"/>
      <w:textAlignment w:val="auto"/>
    </w:pPr>
    <w:rPr>
      <w:rFonts w:ascii="Arial" w:hAnsi="Arial"/>
      <w:b/>
      <w:sz w:val="14"/>
      <w:lang w:val="zh-CN" w:eastAsia="ar-SA"/>
    </w:rPr>
  </w:style>
  <w:style w:type="paragraph" w:customStyle="1" w:styleId="CSLegal20">
    <w:name w:val="CS_Legal2"/>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cs="Arial"/>
      <w:b/>
      <w:sz w:val="14"/>
      <w:szCs w:val="24"/>
      <w:u w:val="single"/>
      <w:lang w:val="zh-CN" w:eastAsia="ar-SA"/>
    </w:rPr>
  </w:style>
  <w:style w:type="paragraph" w:customStyle="1" w:styleId="CSLegal30">
    <w:name w:val="CS_Legal3"/>
    <w:basedOn w:val="CSLegal20"/>
    <w:uiPriority w:val="99"/>
    <w:rsid w:val="00B5757E"/>
    <w:rPr>
      <w:u w:val="none"/>
    </w:rPr>
  </w:style>
  <w:style w:type="paragraph" w:customStyle="1" w:styleId="CSLegal10">
    <w:name w:val="CS_Legal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rFonts w:ascii="Arial"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CharChar">
    <w:name w:val="Zchn Zchn Char Char"/>
    <w:basedOn w:val="Normal"/>
    <w:uiPriority w:val="99"/>
    <w:rsid w:val="00B5757E"/>
    <w:pPr>
      <w:tabs>
        <w:tab w:val="clear" w:pos="1134"/>
        <w:tab w:val="clear" w:pos="1871"/>
        <w:tab w:val="clear" w:pos="2268"/>
      </w:tabs>
      <w:suppressAutoHyphens/>
      <w:overflowPunct/>
      <w:autoSpaceDE/>
      <w:autoSpaceDN/>
      <w:adjustRightInd/>
      <w:spacing w:before="0" w:after="160" w:line="240" w:lineRule="exact"/>
      <w:textAlignment w:val="auto"/>
    </w:pPr>
    <w:rPr>
      <w:rFonts w:ascii="Arial" w:hAnsi="Arial"/>
      <w:sz w:val="21"/>
      <w:lang w:val="zh-CN" w:eastAsia="ar-SA"/>
    </w:rPr>
  </w:style>
  <w:style w:type="paragraph" w:customStyle="1" w:styleId="PT1Headrechts">
    <w:name w:val="PT1_Head_rechts"/>
    <w:basedOn w:val="PT1Head"/>
    <w:next w:val="PT1Head"/>
    <w:uiPriority w:val="99"/>
    <w:rsid w:val="00B5757E"/>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MCLIndent0">
    <w:name w:val="MCL Indent 0"/>
    <w:basedOn w:val="Normal"/>
    <w:uiPriority w:val="99"/>
    <w:rsid w:val="00B5757E"/>
    <w:pPr>
      <w:tabs>
        <w:tab w:val="clear" w:pos="1134"/>
        <w:tab w:val="clear" w:pos="1871"/>
        <w:tab w:val="clear" w:pos="2268"/>
      </w:tabs>
      <w:suppressAutoHyphens/>
      <w:autoSpaceDN/>
      <w:adjustRightInd/>
      <w:spacing w:before="0" w:after="240" w:line="360" w:lineRule="atLeast"/>
      <w:jc w:val="both"/>
    </w:pPr>
    <w:rPr>
      <w:sz w:val="22"/>
      <w:lang w:val="zh-CN" w:eastAsia="ar-SA"/>
    </w:rPr>
  </w:style>
  <w:style w:type="paragraph" w:customStyle="1" w:styleId="default0">
    <w:name w:val="default"/>
    <w:basedOn w:val="Normal"/>
    <w:uiPriority w:val="99"/>
    <w:rsid w:val="00B5757E"/>
    <w:pPr>
      <w:tabs>
        <w:tab w:val="clear" w:pos="1134"/>
        <w:tab w:val="clear" w:pos="1871"/>
        <w:tab w:val="clear" w:pos="2268"/>
      </w:tabs>
      <w:suppressAutoHyphens/>
      <w:overflowPunct/>
      <w:autoSpaceDE/>
      <w:autoSpaceDN/>
      <w:adjustRightInd/>
      <w:spacing w:before="280" w:after="280"/>
      <w:textAlignment w:val="auto"/>
    </w:pPr>
    <w:rPr>
      <w:szCs w:val="24"/>
      <w:lang w:val="zh-CN" w:eastAsia="bn-IN" w:bidi="bn-IN"/>
    </w:rPr>
  </w:style>
  <w:style w:type="paragraph" w:customStyle="1" w:styleId="CharChar1CarCharChar">
    <w:name w:val="Char Char1 C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Kommentartext1">
    <w:name w:val="Kommentartext1"/>
    <w:basedOn w:val="Normal"/>
    <w:uiPriority w:val="99"/>
    <w:rsid w:val="00B5757E"/>
    <w:pPr>
      <w:tabs>
        <w:tab w:val="clear" w:pos="1134"/>
        <w:tab w:val="clear" w:pos="1871"/>
        <w:tab w:val="clear" w:pos="2268"/>
      </w:tabs>
      <w:suppressAutoHyphens/>
      <w:overflowPunct/>
      <w:autoSpaceDE/>
      <w:autoSpaceDN/>
      <w:adjustRightInd/>
      <w:spacing w:before="0"/>
      <w:textAlignment w:val="auto"/>
    </w:pPr>
    <w:rPr>
      <w:sz w:val="20"/>
      <w:lang w:val="zh-CN" w:eastAsia="ar-SA"/>
    </w:rPr>
  </w:style>
  <w:style w:type="paragraph" w:customStyle="1" w:styleId="CharCharCharCharCharCharCharCharCharCharChar">
    <w:name w:val="Char Char Char Char Char Char Char Char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rsid w:val="00B5757E"/>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
    <w:name w:val="Char Char Char Char Char Char Char Char Char Zchn Zchn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
    <w:name w:val="Zchn Zchn Zchn Zchn Char Zchn Zchn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CharZchnZchn">
    <w:name w:val="Zchn Zchn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TabellenInhalt">
    <w:name w:val="Tabellen Inhalt"/>
    <w:basedOn w:val="Normal"/>
    <w:uiPriority w:val="99"/>
    <w:rsid w:val="00B5757E"/>
    <w:pPr>
      <w:suppressLineNumbers/>
      <w:tabs>
        <w:tab w:val="clear" w:pos="1134"/>
        <w:tab w:val="clear" w:pos="1871"/>
        <w:tab w:val="clear" w:pos="2268"/>
      </w:tabs>
      <w:suppressAutoHyphens/>
      <w:overflowPunct/>
      <w:autoSpaceDE/>
      <w:autoSpaceDN/>
      <w:adjustRightInd/>
      <w:spacing w:before="0"/>
      <w:textAlignment w:val="auto"/>
    </w:pPr>
    <w:rPr>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hAnsi="Verdana"/>
      <w:szCs w:val="22"/>
      <w:lang w:val="zh-CN" w:eastAsia="ar-SA"/>
    </w:rPr>
  </w:style>
  <w:style w:type="paragraph" w:customStyle="1" w:styleId="ZchnZchnZchnZchnCharZchnZchn">
    <w:name w:val="Zchn Zchn Zchn Zchn Char Zchn Zchn"/>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ANNEXES">
    <w:name w:val="ANNEXES"/>
    <w:basedOn w:val="Normal"/>
    <w:uiPriority w:val="99"/>
    <w:rsid w:val="00B5757E"/>
    <w:pPr>
      <w:keepNext/>
      <w:tabs>
        <w:tab w:val="clear" w:pos="1134"/>
        <w:tab w:val="clear" w:pos="1871"/>
        <w:tab w:val="clear" w:pos="2268"/>
      </w:tabs>
      <w:suppressAutoHyphens/>
      <w:overflowPunct/>
      <w:autoSpaceDE/>
      <w:autoSpaceDN/>
      <w:adjustRightInd/>
      <w:spacing w:before="240" w:after="240"/>
      <w:jc w:val="center"/>
      <w:textAlignment w:val="auto"/>
    </w:pPr>
    <w:rPr>
      <w:rFonts w:ascii="Times New Roman Bold" w:hAnsi="Times New Roman Bold"/>
      <w:b/>
      <w:bCs/>
      <w:caps/>
      <w:kern w:val="1"/>
      <w:sz w:val="20"/>
      <w:szCs w:val="32"/>
      <w:lang w:val="zh-CN" w:eastAsia="ar-SA"/>
    </w:rPr>
  </w:style>
  <w:style w:type="paragraph" w:customStyle="1" w:styleId="AddressTR">
    <w:name w:val="AddressTR"/>
    <w:basedOn w:val="Normal"/>
    <w:next w:val="Normal"/>
    <w:uiPriority w:val="99"/>
    <w:rsid w:val="00B5757E"/>
    <w:pPr>
      <w:tabs>
        <w:tab w:val="clear" w:pos="1134"/>
        <w:tab w:val="clear" w:pos="1871"/>
        <w:tab w:val="clear" w:pos="2268"/>
      </w:tabs>
      <w:suppressAutoHyphens/>
      <w:overflowPunct/>
      <w:autoSpaceDE/>
      <w:autoSpaceDN/>
      <w:adjustRightInd/>
      <w:spacing w:before="0" w:after="720"/>
      <w:ind w:left="5103"/>
      <w:textAlignment w:val="auto"/>
    </w:pPr>
    <w:rPr>
      <w:szCs w:val="24"/>
      <w:lang w:val="zh-CN" w:eastAsia="ar-SA"/>
    </w:rPr>
  </w:style>
  <w:style w:type="paragraph" w:customStyle="1" w:styleId="Datum1">
    <w:name w:val="Datum1"/>
    <w:basedOn w:val="Normal"/>
    <w:next w:val="References"/>
    <w:uiPriority w:val="99"/>
    <w:rsid w:val="00B5757E"/>
    <w:pPr>
      <w:tabs>
        <w:tab w:val="clear" w:pos="1134"/>
        <w:tab w:val="clear" w:pos="1871"/>
        <w:tab w:val="clear" w:pos="2268"/>
      </w:tabs>
      <w:suppressAutoHyphens/>
      <w:overflowPunct/>
      <w:autoSpaceDE/>
      <w:autoSpaceDN/>
      <w:adjustRightInd/>
      <w:spacing w:before="0"/>
      <w:ind w:left="5103" w:right="-567"/>
      <w:textAlignment w:val="auto"/>
    </w:pPr>
    <w:rPr>
      <w:szCs w:val="24"/>
      <w:lang w:val="zh-CN" w:eastAsia="ar-SA"/>
    </w:rPr>
  </w:style>
  <w:style w:type="paragraph" w:customStyle="1" w:styleId="Aufzhlungszeichen1">
    <w:name w:val="Aufzählungszeichen1"/>
    <w:basedOn w:val="Normal"/>
    <w:uiPriority w:val="99"/>
    <w:rsid w:val="00B5757E"/>
    <w:pPr>
      <w:tabs>
        <w:tab w:val="clear" w:pos="1134"/>
        <w:tab w:val="clear" w:pos="1871"/>
        <w:tab w:val="clear" w:pos="2268"/>
      </w:tabs>
      <w:suppressAutoHyphens/>
      <w:overflowPunct/>
      <w:autoSpaceDE/>
      <w:autoSpaceDN/>
      <w:adjustRightInd/>
      <w:spacing w:before="0" w:after="240"/>
      <w:jc w:val="both"/>
      <w:textAlignment w:val="auto"/>
    </w:pPr>
    <w:rPr>
      <w:szCs w:val="24"/>
      <w:lang w:val="zh-CN" w:eastAsia="ar-SA"/>
    </w:rPr>
  </w:style>
  <w:style w:type="paragraph" w:customStyle="1" w:styleId="Listennummer1">
    <w:name w:val="Listennummer1"/>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ListNumberLevel2">
    <w:name w:val="List Number (Level 2)"/>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ListNumberLevel3">
    <w:name w:val="List Number (Level 3)"/>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ListNumberLevel4">
    <w:name w:val="List Number (Level 4)"/>
    <w:basedOn w:val="Normal"/>
    <w:uiPriority w:val="99"/>
    <w:rsid w:val="00B5757E"/>
    <w:pPr>
      <w:tabs>
        <w:tab w:val="clear" w:pos="1134"/>
        <w:tab w:val="clear" w:pos="1871"/>
        <w:tab w:val="clear" w:pos="2268"/>
        <w:tab w:val="num" w:pos="720"/>
      </w:tabs>
      <w:suppressAutoHyphens/>
      <w:overflowPunct/>
      <w:autoSpaceDE/>
      <w:autoSpaceDN/>
      <w:adjustRightInd/>
      <w:spacing w:before="0" w:after="240"/>
      <w:jc w:val="both"/>
      <w:textAlignment w:val="auto"/>
    </w:pPr>
    <w:rPr>
      <w:szCs w:val="24"/>
      <w:lang w:val="zh-CN" w:eastAsia="ar-SA"/>
    </w:rPr>
  </w:style>
  <w:style w:type="paragraph" w:customStyle="1" w:styleId="ZCom">
    <w:name w:val="Z_Com"/>
    <w:basedOn w:val="Normal"/>
    <w:next w:val="ZDGName"/>
    <w:uiPriority w:val="99"/>
    <w:rsid w:val="00B5757E"/>
    <w:pPr>
      <w:widowControl w:val="0"/>
      <w:tabs>
        <w:tab w:val="clear" w:pos="1134"/>
        <w:tab w:val="clear" w:pos="1871"/>
        <w:tab w:val="clear" w:pos="2268"/>
      </w:tabs>
      <w:suppressAutoHyphens/>
      <w:overflowPunct/>
      <w:autoSpaceDE/>
      <w:autoSpaceDN/>
      <w:adjustRightInd/>
      <w:spacing w:before="0"/>
      <w:ind w:right="85"/>
      <w:jc w:val="both"/>
      <w:textAlignment w:val="auto"/>
    </w:pPr>
    <w:rPr>
      <w:rFonts w:ascii="Arial" w:hAnsi="Arial" w:cs="Arial"/>
      <w:szCs w:val="24"/>
      <w:lang w:val="zh-CN" w:eastAsia="ar-SA"/>
    </w:rPr>
  </w:style>
  <w:style w:type="paragraph" w:customStyle="1" w:styleId="ZDGName">
    <w:name w:val="Z_DGName"/>
    <w:basedOn w:val="Normal"/>
    <w:uiPriority w:val="99"/>
    <w:rsid w:val="00B5757E"/>
    <w:pPr>
      <w:widowControl w:val="0"/>
      <w:tabs>
        <w:tab w:val="clear" w:pos="1134"/>
        <w:tab w:val="clear" w:pos="1871"/>
        <w:tab w:val="clear" w:pos="2268"/>
      </w:tabs>
      <w:suppressAutoHyphens/>
      <w:overflowPunct/>
      <w:autoSpaceDE/>
      <w:autoSpaceDN/>
      <w:adjustRightInd/>
      <w:spacing w:before="0"/>
      <w:ind w:right="85"/>
      <w:textAlignment w:val="auto"/>
    </w:pPr>
    <w:rPr>
      <w:rFonts w:ascii="Arial" w:hAnsi="Arial" w:cs="Arial"/>
      <w:sz w:val="16"/>
      <w:szCs w:val="16"/>
      <w:lang w:val="zh-CN" w:eastAsia="ar-SA"/>
    </w:rPr>
  </w:style>
  <w:style w:type="paragraph" w:customStyle="1" w:styleId="NormalLeft">
    <w:name w:val="Normal Left"/>
    <w:basedOn w:val="Normal"/>
    <w:uiPriority w:val="99"/>
    <w:rsid w:val="00B5757E"/>
    <w:pPr>
      <w:tabs>
        <w:tab w:val="clear" w:pos="1134"/>
        <w:tab w:val="clear" w:pos="1871"/>
        <w:tab w:val="clear" w:pos="2268"/>
      </w:tabs>
      <w:suppressAutoHyphens/>
      <w:overflowPunct/>
      <w:autoSpaceDE/>
      <w:autoSpaceDN/>
      <w:adjustRightInd/>
      <w:spacing w:after="120"/>
      <w:textAlignment w:val="auto"/>
    </w:pPr>
    <w:rPr>
      <w:lang w:val="zh-CN" w:eastAsia="ar-SA"/>
    </w:rPr>
  </w:style>
  <w:style w:type="paragraph" w:customStyle="1" w:styleId="Tabellenberschrift">
    <w:name w:val="Tabellen Überschrift"/>
    <w:basedOn w:val="TabellenInhalt"/>
    <w:uiPriority w:val="99"/>
    <w:rsid w:val="00B5757E"/>
    <w:pPr>
      <w:jc w:val="center"/>
    </w:pPr>
    <w:rPr>
      <w:b/>
      <w:bCs/>
    </w:rPr>
  </w:style>
  <w:style w:type="paragraph" w:customStyle="1" w:styleId="Rahmeninhalt">
    <w:name w:val="Rahmeninhalt"/>
    <w:basedOn w:val="BodyText"/>
    <w:uiPriority w:val="99"/>
    <w:rsid w:val="00B5757E"/>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rsid w:val="00B5757E"/>
    <w:pPr>
      <w:keepNext/>
      <w:suppressAutoHyphens/>
      <w:jc w:val="center"/>
    </w:pPr>
    <w:rPr>
      <w:rFonts w:ascii="Verdana" w:hAnsi="Verdana"/>
      <w:b/>
      <w:bCs/>
      <w:sz w:val="22"/>
      <w:szCs w:val="22"/>
      <w:lang w:val="zh-CN" w:eastAsia="ar-SA"/>
    </w:rPr>
  </w:style>
  <w:style w:type="paragraph" w:customStyle="1" w:styleId="CharChar1CharCharCharCharCharChar2Car">
    <w:name w:val="Char Char1 Char Char Char Char Char Char2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paragraph" w:customStyle="1" w:styleId="StyleHeading2Expandedby245pt">
    <w:name w:val="Style Heading 2 + Expanded by  2.45 pt"/>
    <w:basedOn w:val="Heading2"/>
    <w:autoRedefine/>
    <w:uiPriority w:val="99"/>
    <w:rsid w:val="00B5757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rsid w:val="00B5757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bCs/>
      <w:szCs w:val="24"/>
      <w:shd w:val="clear" w:color="000000" w:fill="00FF00"/>
      <w:lang w:val="zh-CN" w:eastAsia="ar-SA"/>
    </w:rPr>
  </w:style>
  <w:style w:type="paragraph" w:customStyle="1" w:styleId="Header1">
    <w:name w:val="Header1"/>
    <w:basedOn w:val="Header"/>
    <w:uiPriority w:val="99"/>
    <w:rsid w:val="00B5757E"/>
    <w:pPr>
      <w:tabs>
        <w:tab w:val="clear" w:pos="1134"/>
        <w:tab w:val="clear" w:pos="1871"/>
        <w:tab w:val="clear" w:pos="2268"/>
      </w:tabs>
      <w:overflowPunct/>
      <w:autoSpaceDE/>
      <w:autoSpaceDN/>
      <w:adjustRightInd/>
      <w:spacing w:after="240"/>
      <w:jc w:val="left"/>
      <w:textAlignment w:val="auto"/>
    </w:pPr>
    <w:rPr>
      <w:rFonts w:ascii="Arial" w:hAnsi="Arial"/>
      <w:b/>
      <w:sz w:val="22"/>
      <w:lang w:val="zh-CN" w:eastAsia="de-DE"/>
    </w:rPr>
  </w:style>
  <w:style w:type="paragraph" w:customStyle="1" w:styleId="ZchnZchn1">
    <w:name w:val="Zchn Zchn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B5757E"/>
    <w:rPr>
      <w:sz w:val="18"/>
      <w:lang w:val="zh-CN" w:eastAsia="en-US"/>
    </w:rPr>
  </w:style>
  <w:style w:type="character" w:customStyle="1" w:styleId="longtext1">
    <w:name w:val="long_text1"/>
    <w:uiPriority w:val="99"/>
    <w:rsid w:val="00B5757E"/>
  </w:style>
  <w:style w:type="character" w:customStyle="1" w:styleId="EquationeqChar3">
    <w:name w:val="Equation.eq Char3"/>
    <w:uiPriority w:val="99"/>
    <w:rsid w:val="00B5757E"/>
    <w:rPr>
      <w:lang w:val="zh-CN" w:eastAsia="de-DE"/>
    </w:rPr>
  </w:style>
  <w:style w:type="character" w:customStyle="1" w:styleId="CaptioncapChar3">
    <w:name w:val="Caption.cap Char3"/>
    <w:uiPriority w:val="99"/>
    <w:rsid w:val="00B5757E"/>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B5757E"/>
    <w:rPr>
      <w:sz w:val="22"/>
      <w:lang w:val="zh-CN" w:eastAsia="en-US"/>
    </w:rPr>
  </w:style>
  <w:style w:type="character" w:customStyle="1" w:styleId="CharChar51">
    <w:name w:val="Char Char51"/>
    <w:uiPriority w:val="99"/>
    <w:rsid w:val="00B5757E"/>
    <w:rPr>
      <w:b/>
      <w:sz w:val="24"/>
      <w:lang w:val="zh-CN"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uiPriority w:val="99"/>
    <w:locked/>
    <w:rsid w:val="00B5757E"/>
    <w:rPr>
      <w:rFonts w:ascii="Times New Roman" w:hAnsi="Times New Roman"/>
      <w:b/>
      <w:sz w:val="24"/>
      <w:lang w:val="zh-CN"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B5757E"/>
    <w:rPr>
      <w:sz w:val="22"/>
      <w:lang w:val="zh-CN" w:eastAsia="en-US"/>
    </w:rPr>
  </w:style>
  <w:style w:type="character" w:customStyle="1" w:styleId="EmailStyle645">
    <w:name w:val="EmailStyle645"/>
    <w:uiPriority w:val="99"/>
    <w:rsid w:val="00B5757E"/>
    <w:rPr>
      <w:rFonts w:ascii="Arial" w:hAnsi="Arial"/>
      <w:color w:val="000000"/>
      <w:sz w:val="20"/>
      <w:lang w:val="zh-CN"/>
    </w:rPr>
  </w:style>
  <w:style w:type="paragraph" w:customStyle="1" w:styleId="ZchnZchn3">
    <w:name w:val="Zchn Zchn3"/>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B5757E"/>
    <w:rPr>
      <w:b/>
      <w:sz w:val="24"/>
      <w:lang w:val="zh-CN" w:eastAsia="en-US"/>
    </w:rPr>
  </w:style>
  <w:style w:type="paragraph" w:customStyle="1" w:styleId="CharCharChar1">
    <w:name w:val="Char Char Char1"/>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EmailStyle6491">
    <w:name w:val="EmailStyle6491"/>
    <w:uiPriority w:val="99"/>
    <w:rsid w:val="00B5757E"/>
    <w:rPr>
      <w:rFonts w:ascii="Arial" w:hAnsi="Arial"/>
      <w:color w:val="000000"/>
      <w:sz w:val="20"/>
      <w:lang w:val="zh-CN"/>
    </w:rPr>
  </w:style>
  <w:style w:type="character" w:customStyle="1" w:styleId="EmailStyle650">
    <w:name w:val="EmailStyle650"/>
    <w:uiPriority w:val="99"/>
    <w:rsid w:val="00B5757E"/>
    <w:rPr>
      <w:rFonts w:ascii="Arial" w:hAnsi="Arial"/>
      <w:color w:val="000000"/>
      <w:sz w:val="20"/>
      <w:lang w:val="zh-CN"/>
    </w:rPr>
  </w:style>
  <w:style w:type="paragraph" w:customStyle="1" w:styleId="Char1CharChar1Char1">
    <w:name w:val="Char1 Char Char1 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arattereCarattere1">
    <w:name w:val="Carattere Carattere1"/>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arCar1">
    <w:name w:val="Car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arZchnZchnCharCharCarCar1">
    <w:name w:val="Car Zchn Zchn Char Char Car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har1">
    <w:name w:val="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2">
    <w:name w:val="(文字) (文字)2"/>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paragraph" w:customStyle="1" w:styleId="CharCharCharCharCharChar1">
    <w:name w:val="Char Char Char Char Char 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11">
    <w:name w:val="(文字) (文字)1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CharChar1">
    <w:name w:val="(文字) (文字) Char Char (文字) (文字)1"/>
    <w:basedOn w:val="Normal"/>
    <w:uiPriority w:val="99"/>
    <w:rsid w:val="00B5757E"/>
    <w:pPr>
      <w:widowControl w:val="0"/>
      <w:tabs>
        <w:tab w:val="clear" w:pos="1134"/>
        <w:tab w:val="clear" w:pos="1871"/>
        <w:tab w:val="clear" w:pos="2268"/>
      </w:tabs>
      <w:overflowPunct/>
      <w:autoSpaceDE/>
      <w:autoSpaceDN/>
      <w:adjustRightInd/>
      <w:spacing w:before="0"/>
      <w:jc w:val="both"/>
      <w:textAlignment w:val="auto"/>
    </w:pPr>
    <w:rPr>
      <w:rFonts w:ascii="Tahoma" w:hAnsi="Tahoma"/>
      <w:kern w:val="2"/>
      <w:lang w:val="zh-CN" w:eastAsia="zh-CN"/>
    </w:rPr>
  </w:style>
  <w:style w:type="paragraph" w:customStyle="1" w:styleId="ZchnZchn21">
    <w:name w:val="Zchn Zchn2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B5757E"/>
    <w:rPr>
      <w:sz w:val="22"/>
      <w:lang w:val="zh-CN" w:eastAsia="en-US"/>
    </w:rPr>
  </w:style>
  <w:style w:type="paragraph" w:customStyle="1" w:styleId="CharChar3Car1">
    <w:name w:val="Char Char3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paragraph" w:customStyle="1" w:styleId="CharChar3Char1">
    <w:name w:val="Char Char3 Ch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paragraph" w:customStyle="1" w:styleId="ZchnZchn3Car1">
    <w:name w:val="Zchn Zchn3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EmailStyle665">
    <w:name w:val="EmailStyle665"/>
    <w:uiPriority w:val="99"/>
    <w:rsid w:val="00B5757E"/>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CharChar1">
    <w:name w:val="Zchn Zchn Char Char1"/>
    <w:basedOn w:val="Normal"/>
    <w:uiPriority w:val="99"/>
    <w:rsid w:val="00B5757E"/>
    <w:pPr>
      <w:tabs>
        <w:tab w:val="clear" w:pos="1134"/>
        <w:tab w:val="clear" w:pos="1871"/>
        <w:tab w:val="clear" w:pos="2268"/>
      </w:tabs>
      <w:suppressAutoHyphens/>
      <w:overflowPunct/>
      <w:autoSpaceDE/>
      <w:autoSpaceDN/>
      <w:adjustRightInd/>
      <w:spacing w:before="0" w:after="160" w:line="240" w:lineRule="exact"/>
      <w:textAlignment w:val="auto"/>
    </w:pPr>
    <w:rPr>
      <w:rFonts w:ascii="Arial" w:hAnsi="Arial"/>
      <w:sz w:val="21"/>
      <w:lang w:val="zh-CN" w:eastAsia="ar-SA"/>
    </w:rPr>
  </w:style>
  <w:style w:type="paragraph" w:customStyle="1" w:styleId="CharChar1CarCharCharCarCharCharCarCharChar1Char1">
    <w:name w:val="Char Char1 Car Char Char Car Char Char Car Char Char1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1CarCharChar1">
    <w:name w:val="Char Char1 C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rsid w:val="00B5757E"/>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1">
    <w:name w:val="Char Char Char Char Char Char Char Char Char Zchn Zchn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1">
    <w:name w:val="Zchn Zchn Zchn Zchn Char Zchn Zchn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CharZchnZchn1">
    <w:name w:val="Zchn Zchn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Verdana" w:hAnsi="Verdana"/>
      <w:szCs w:val="22"/>
      <w:lang w:val="zh-CN" w:eastAsia="ar-SA"/>
    </w:rPr>
  </w:style>
  <w:style w:type="paragraph" w:customStyle="1" w:styleId="ZchnZchnZchnZchnCharZchnZchn1">
    <w:name w:val="Zchn Zchn Zchn Zchn Char Zchn Zchn1"/>
    <w:basedOn w:val="Normal"/>
    <w:uiPriority w:val="99"/>
    <w:rsid w:val="00B5757E"/>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B5757E"/>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paragraph" w:customStyle="1" w:styleId="ZchnZchn11">
    <w:name w:val="Zchn Zchn1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EquationeqChar2">
    <w:name w:val="Equation.eq Char2"/>
    <w:uiPriority w:val="99"/>
    <w:rsid w:val="00B5757E"/>
    <w:rPr>
      <w:lang w:val="zh-CN" w:eastAsia="de-DE"/>
    </w:rPr>
  </w:style>
  <w:style w:type="character" w:customStyle="1" w:styleId="CaptioncapChar2">
    <w:name w:val="Caption.cap Char2"/>
    <w:uiPriority w:val="99"/>
    <w:rsid w:val="00B5757E"/>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B5757E"/>
    <w:rPr>
      <w:sz w:val="22"/>
      <w:lang w:val="zh-CN" w:eastAsia="en-US"/>
    </w:rPr>
  </w:style>
  <w:style w:type="character" w:customStyle="1" w:styleId="EmailStyle6941">
    <w:name w:val="EmailStyle6941"/>
    <w:uiPriority w:val="99"/>
    <w:rsid w:val="00B5757E"/>
    <w:rPr>
      <w:rFonts w:ascii="Arial" w:hAnsi="Arial"/>
      <w:color w:val="000000"/>
      <w:sz w:val="20"/>
      <w:lang w:val="zh-CN"/>
    </w:rPr>
  </w:style>
  <w:style w:type="character" w:customStyle="1" w:styleId="EmailStyle695">
    <w:name w:val="EmailStyle695"/>
    <w:uiPriority w:val="99"/>
    <w:rsid w:val="00B5757E"/>
    <w:rPr>
      <w:rFonts w:ascii="Arial" w:hAnsi="Arial"/>
      <w:color w:val="000000"/>
      <w:sz w:val="20"/>
      <w:lang w:val="zh-CN"/>
    </w:rPr>
  </w:style>
  <w:style w:type="character" w:customStyle="1" w:styleId="shorttext">
    <w:name w:val="short_text"/>
    <w:uiPriority w:val="99"/>
    <w:rsid w:val="00B5757E"/>
  </w:style>
  <w:style w:type="paragraph" w:customStyle="1" w:styleId="a2">
    <w:name w:val="段"/>
    <w:uiPriority w:val="99"/>
    <w:rsid w:val="00B5757E"/>
    <w:pPr>
      <w:autoSpaceDE w:val="0"/>
      <w:autoSpaceDN w:val="0"/>
      <w:spacing w:after="200" w:line="276" w:lineRule="auto"/>
      <w:ind w:firstLineChars="200" w:firstLine="200"/>
      <w:jc w:val="both"/>
    </w:pPr>
    <w:rPr>
      <w:rFonts w:ascii="SimSun" w:hAnsi="SimSun"/>
      <w:noProof/>
      <w:sz w:val="21"/>
      <w:szCs w:val="22"/>
      <w:lang w:val="zh-CN"/>
    </w:rPr>
  </w:style>
  <w:style w:type="character" w:customStyle="1" w:styleId="longtext">
    <w:name w:val="long_text"/>
    <w:uiPriority w:val="99"/>
    <w:rsid w:val="00B5757E"/>
  </w:style>
  <w:style w:type="character" w:customStyle="1" w:styleId="EmailStyle6991">
    <w:name w:val="EmailStyle6991"/>
    <w:uiPriority w:val="99"/>
    <w:rsid w:val="00B5757E"/>
    <w:rPr>
      <w:rFonts w:ascii="Arial" w:hAnsi="Arial"/>
      <w:color w:val="000000"/>
      <w:sz w:val="20"/>
      <w:lang w:val="zh-CN"/>
    </w:rPr>
  </w:style>
  <w:style w:type="character" w:customStyle="1" w:styleId="EmailStyle700">
    <w:name w:val="EmailStyle700"/>
    <w:uiPriority w:val="99"/>
    <w:rsid w:val="00B5757E"/>
    <w:rPr>
      <w:rFonts w:ascii="Arial" w:hAnsi="Arial"/>
      <w:color w:val="000000"/>
      <w:sz w:val="20"/>
      <w:lang w:val="zh-CN"/>
    </w:rPr>
  </w:style>
  <w:style w:type="paragraph" w:customStyle="1" w:styleId="ListParagraph1">
    <w:name w:val="List Paragraph1"/>
    <w:basedOn w:val="Normal"/>
    <w:uiPriority w:val="99"/>
    <w:rsid w:val="00B5757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zh-CN"/>
    </w:rPr>
  </w:style>
  <w:style w:type="character" w:customStyle="1" w:styleId="EmailStyle702">
    <w:name w:val="EmailStyle702"/>
    <w:uiPriority w:val="99"/>
    <w:rsid w:val="00B5757E"/>
    <w:rPr>
      <w:rFonts w:ascii="Arial" w:hAnsi="Arial"/>
      <w:color w:val="000000"/>
      <w:sz w:val="20"/>
      <w:lang w:val="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B5757E"/>
    <w:rPr>
      <w:rFonts w:ascii="Cambria" w:eastAsia="SimSun" w:hAnsi="Cambria"/>
      <w:b/>
      <w:color w:val="365F91"/>
      <w:sz w:val="28"/>
      <w:lang w:val="zh-CN" w:eastAsia="en-US"/>
    </w:rPr>
  </w:style>
  <w:style w:type="paragraph" w:customStyle="1" w:styleId="Paragraphedeliste">
    <w:name w:val="Paragraphe de liste"/>
    <w:basedOn w:val="Normal"/>
    <w:uiPriority w:val="99"/>
    <w:rsid w:val="00B5757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zh-CN"/>
    </w:rPr>
  </w:style>
  <w:style w:type="character" w:customStyle="1" w:styleId="AnnexNoChar">
    <w:name w:val="Annex_No Char"/>
    <w:link w:val="AnnexNo"/>
    <w:uiPriority w:val="99"/>
    <w:locked/>
    <w:rsid w:val="00B5757E"/>
    <w:rPr>
      <w:rFonts w:ascii="Times New Roman" w:hAnsi="Times New Roman"/>
      <w:caps/>
      <w:sz w:val="28"/>
      <w:lang w:val="en-GB" w:eastAsia="en-US"/>
    </w:rPr>
  </w:style>
  <w:style w:type="character" w:customStyle="1" w:styleId="HTMLAddressChar1">
    <w:name w:val="HTML Address Char1"/>
    <w:uiPriority w:val="99"/>
    <w:rsid w:val="00B5757E"/>
    <w:rPr>
      <w:rFonts w:ascii="Times New Roman" w:hAnsi="Times New Roman"/>
      <w:i/>
      <w:sz w:val="24"/>
      <w:lang w:val="zh-CN"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B5757E"/>
    <w:rPr>
      <w:rFonts w:ascii="Times New Roman" w:hAnsi="Times New Roman"/>
      <w:b/>
      <w:sz w:val="24"/>
      <w:lang w:val="zh-CN" w:eastAsia="en-US"/>
    </w:rPr>
  </w:style>
  <w:style w:type="character" w:customStyle="1" w:styleId="HTMLPreformattedChar1">
    <w:name w:val="HTML Preformatted Char1"/>
    <w:uiPriority w:val="99"/>
    <w:rsid w:val="00B5757E"/>
    <w:rPr>
      <w:rFonts w:ascii="Consolas" w:hAnsi="Consolas"/>
      <w:lang w:val="zh-CN" w:eastAsia="en-US"/>
    </w:rPr>
  </w:style>
  <w:style w:type="character" w:customStyle="1" w:styleId="CommentTextChar1">
    <w:name w:val="Comment Text Char1"/>
    <w:uiPriority w:val="99"/>
    <w:rsid w:val="00B5757E"/>
    <w:rPr>
      <w:rFonts w:ascii="Times New Roman" w:hAnsi="Times New Roman"/>
      <w:lang w:val="zh-CN" w:eastAsia="en-US"/>
    </w:rPr>
  </w:style>
  <w:style w:type="character" w:customStyle="1" w:styleId="EndnoteTextChar1">
    <w:name w:val="Endnote Text Char1"/>
    <w:uiPriority w:val="99"/>
    <w:rsid w:val="00B5757E"/>
    <w:rPr>
      <w:rFonts w:ascii="Times New Roman" w:hAnsi="Times New Roman"/>
      <w:lang w:val="zh-CN" w:eastAsia="en-US"/>
    </w:rPr>
  </w:style>
  <w:style w:type="character" w:customStyle="1" w:styleId="MacroTextChar1">
    <w:name w:val="Macro Text Char1"/>
    <w:uiPriority w:val="99"/>
    <w:rsid w:val="00B5757E"/>
    <w:rPr>
      <w:rFonts w:ascii="Consolas" w:hAnsi="Consolas"/>
      <w:lang w:val="zh-CN" w:eastAsia="en-US"/>
    </w:rPr>
  </w:style>
  <w:style w:type="character" w:customStyle="1" w:styleId="TitleChar1">
    <w:name w:val="Title Char1"/>
    <w:uiPriority w:val="99"/>
    <w:rsid w:val="00B5757E"/>
    <w:rPr>
      <w:rFonts w:ascii="Cambria" w:eastAsia="SimSun" w:hAnsi="Cambria"/>
      <w:color w:val="17365D"/>
      <w:spacing w:val="5"/>
      <w:kern w:val="28"/>
      <w:sz w:val="52"/>
      <w:lang w:val="zh-CN" w:eastAsia="en-US"/>
    </w:rPr>
  </w:style>
  <w:style w:type="character" w:customStyle="1" w:styleId="ClosingChar1">
    <w:name w:val="Closing Char1"/>
    <w:uiPriority w:val="99"/>
    <w:rsid w:val="00B5757E"/>
    <w:rPr>
      <w:rFonts w:ascii="Times New Roman" w:hAnsi="Times New Roman"/>
      <w:sz w:val="24"/>
      <w:lang w:val="zh-CN" w:eastAsia="en-US"/>
    </w:rPr>
  </w:style>
  <w:style w:type="character" w:customStyle="1" w:styleId="SignatureChar1">
    <w:name w:val="Signature Char1"/>
    <w:uiPriority w:val="99"/>
    <w:rsid w:val="00B5757E"/>
    <w:rPr>
      <w:rFonts w:ascii="Times New Roman" w:hAnsi="Times New Roman"/>
      <w:sz w:val="24"/>
      <w:lang w:val="zh-CN" w:eastAsia="en-US"/>
    </w:rPr>
  </w:style>
  <w:style w:type="character" w:customStyle="1" w:styleId="BodyTextIndentChar1">
    <w:name w:val="Body Text Indent Char1"/>
    <w:uiPriority w:val="99"/>
    <w:rsid w:val="00B5757E"/>
    <w:rPr>
      <w:rFonts w:ascii="Times New Roman" w:hAnsi="Times New Roman"/>
      <w:sz w:val="24"/>
      <w:lang w:val="zh-CN" w:eastAsia="en-US"/>
    </w:rPr>
  </w:style>
  <w:style w:type="character" w:customStyle="1" w:styleId="MessageHeaderChar1">
    <w:name w:val="Message Header Char1"/>
    <w:uiPriority w:val="99"/>
    <w:rsid w:val="00B5757E"/>
    <w:rPr>
      <w:rFonts w:ascii="Cambria" w:eastAsia="SimSun" w:hAnsi="Cambria"/>
      <w:sz w:val="24"/>
      <w:shd w:val="clear" w:color="000000" w:fill="000000"/>
      <w:lang w:val="zh-CN" w:eastAsia="en-US"/>
    </w:rPr>
  </w:style>
  <w:style w:type="character" w:customStyle="1" w:styleId="SubtitleChar1">
    <w:name w:val="Subtitle Char1"/>
    <w:uiPriority w:val="99"/>
    <w:rsid w:val="00B5757E"/>
    <w:rPr>
      <w:rFonts w:ascii="Cambria" w:eastAsia="SimSun" w:hAnsi="Cambria"/>
      <w:i/>
      <w:color w:val="4F81BD"/>
      <w:spacing w:val="15"/>
      <w:sz w:val="24"/>
      <w:lang w:val="zh-CN" w:eastAsia="en-US"/>
    </w:rPr>
  </w:style>
  <w:style w:type="character" w:customStyle="1" w:styleId="SalutationChar1">
    <w:name w:val="Salutation Char1"/>
    <w:uiPriority w:val="99"/>
    <w:rsid w:val="00B5757E"/>
    <w:rPr>
      <w:rFonts w:ascii="Times New Roman" w:hAnsi="Times New Roman"/>
      <w:sz w:val="24"/>
      <w:lang w:val="zh-CN" w:eastAsia="en-US"/>
    </w:rPr>
  </w:style>
  <w:style w:type="character" w:customStyle="1" w:styleId="DateChar1">
    <w:name w:val="Date Char1"/>
    <w:uiPriority w:val="99"/>
    <w:rsid w:val="00B5757E"/>
    <w:rPr>
      <w:rFonts w:ascii="Times New Roman" w:hAnsi="Times New Roman"/>
      <w:sz w:val="24"/>
      <w:lang w:val="zh-CN" w:eastAsia="en-US"/>
    </w:rPr>
  </w:style>
  <w:style w:type="character" w:customStyle="1" w:styleId="BodyTextFirstIndentChar1">
    <w:name w:val="Body Text First Indent Char1"/>
    <w:uiPriority w:val="99"/>
    <w:rsid w:val="00B5757E"/>
    <w:rPr>
      <w:rFonts w:ascii="Times New Roman" w:eastAsia="MS Mincho" w:hAnsi="Times New Roman"/>
      <w:sz w:val="24"/>
      <w:lang w:val="zh-CN" w:eastAsia="en-US"/>
    </w:rPr>
  </w:style>
  <w:style w:type="character" w:customStyle="1" w:styleId="BodyTextFirstIndent2Char1">
    <w:name w:val="Body Text First Indent 2 Char1"/>
    <w:uiPriority w:val="99"/>
    <w:rsid w:val="00B5757E"/>
    <w:rPr>
      <w:rFonts w:ascii="Times New Roman" w:hAnsi="Times New Roman"/>
      <w:sz w:val="24"/>
      <w:lang w:val="zh-CN" w:eastAsia="en-US"/>
    </w:rPr>
  </w:style>
  <w:style w:type="character" w:customStyle="1" w:styleId="NoteHeadingChar1">
    <w:name w:val="Note Heading Char1"/>
    <w:uiPriority w:val="99"/>
    <w:rsid w:val="00B5757E"/>
    <w:rPr>
      <w:rFonts w:ascii="Times New Roman" w:hAnsi="Times New Roman"/>
      <w:sz w:val="24"/>
      <w:lang w:val="zh-CN" w:eastAsia="en-US"/>
    </w:rPr>
  </w:style>
  <w:style w:type="character" w:customStyle="1" w:styleId="BodyText2Char1">
    <w:name w:val="Body Text 2 Char1"/>
    <w:uiPriority w:val="99"/>
    <w:rsid w:val="00B5757E"/>
    <w:rPr>
      <w:rFonts w:ascii="Times New Roman" w:hAnsi="Times New Roman"/>
      <w:sz w:val="24"/>
      <w:lang w:val="zh-CN" w:eastAsia="en-US"/>
    </w:rPr>
  </w:style>
  <w:style w:type="character" w:customStyle="1" w:styleId="BodyText3Char1">
    <w:name w:val="Body Text 3 Char1"/>
    <w:uiPriority w:val="99"/>
    <w:rsid w:val="00B5757E"/>
    <w:rPr>
      <w:rFonts w:ascii="Times New Roman" w:hAnsi="Times New Roman"/>
      <w:sz w:val="16"/>
      <w:lang w:val="zh-CN" w:eastAsia="en-US"/>
    </w:rPr>
  </w:style>
  <w:style w:type="character" w:customStyle="1" w:styleId="BodyTextIndent2Char1">
    <w:name w:val="Body Text Indent 2 Char1"/>
    <w:uiPriority w:val="99"/>
    <w:rsid w:val="00B5757E"/>
    <w:rPr>
      <w:rFonts w:ascii="Times New Roman" w:hAnsi="Times New Roman"/>
      <w:sz w:val="24"/>
      <w:lang w:val="zh-CN" w:eastAsia="en-US"/>
    </w:rPr>
  </w:style>
  <w:style w:type="character" w:customStyle="1" w:styleId="BodyTextIndent3Char1">
    <w:name w:val="Body Text Indent 3 Char1"/>
    <w:uiPriority w:val="99"/>
    <w:rsid w:val="00B5757E"/>
    <w:rPr>
      <w:rFonts w:ascii="Times New Roman" w:hAnsi="Times New Roman"/>
      <w:sz w:val="16"/>
      <w:lang w:val="zh-CN" w:eastAsia="en-US"/>
    </w:rPr>
  </w:style>
  <w:style w:type="character" w:customStyle="1" w:styleId="DocumentMapChar1">
    <w:name w:val="Document Map Char1"/>
    <w:uiPriority w:val="99"/>
    <w:rsid w:val="00B5757E"/>
    <w:rPr>
      <w:rFonts w:ascii="Tahoma" w:hAnsi="Tahoma"/>
      <w:sz w:val="16"/>
      <w:lang w:val="zh-CN" w:eastAsia="en-US"/>
    </w:rPr>
  </w:style>
  <w:style w:type="character" w:customStyle="1" w:styleId="PlainTextChar1">
    <w:name w:val="Plain Text Char1"/>
    <w:uiPriority w:val="99"/>
    <w:rsid w:val="00B5757E"/>
    <w:rPr>
      <w:rFonts w:ascii="Consolas" w:hAnsi="Consolas"/>
      <w:sz w:val="21"/>
      <w:lang w:val="zh-CN" w:eastAsia="en-US"/>
    </w:rPr>
  </w:style>
  <w:style w:type="character" w:customStyle="1" w:styleId="E-mailSignatureChar1">
    <w:name w:val="E-mail Signature Char1"/>
    <w:uiPriority w:val="99"/>
    <w:rsid w:val="00B5757E"/>
    <w:rPr>
      <w:rFonts w:ascii="Times New Roman" w:hAnsi="Times New Roman"/>
      <w:sz w:val="24"/>
      <w:lang w:val="zh-CN" w:eastAsia="en-US"/>
    </w:rPr>
  </w:style>
  <w:style w:type="character" w:customStyle="1" w:styleId="CommentSubjectChar1">
    <w:name w:val="Comment Subject Char1"/>
    <w:uiPriority w:val="99"/>
    <w:rsid w:val="00B5757E"/>
    <w:rPr>
      <w:rFonts w:ascii="Times New Roman" w:hAnsi="Times New Roman"/>
      <w:b/>
      <w:lang w:val="zh-CN" w:eastAsia="en-US"/>
    </w:rPr>
  </w:style>
  <w:style w:type="character" w:customStyle="1" w:styleId="EmailStyle733">
    <w:name w:val="EmailStyle733"/>
    <w:uiPriority w:val="99"/>
    <w:semiHidden/>
    <w:rsid w:val="00B5757E"/>
    <w:rPr>
      <w:rFonts w:ascii="Arial" w:hAnsi="Arial"/>
      <w:color w:val="000000"/>
      <w:sz w:val="20"/>
      <w:lang w:val="zh-CN"/>
    </w:rPr>
  </w:style>
  <w:style w:type="character" w:customStyle="1" w:styleId="EmailStyle734">
    <w:name w:val="EmailStyle734"/>
    <w:uiPriority w:val="99"/>
    <w:semiHidden/>
    <w:rsid w:val="00B5757E"/>
    <w:rPr>
      <w:rFonts w:ascii="Arial" w:hAnsi="Arial"/>
      <w:color w:val="000000"/>
      <w:sz w:val="20"/>
      <w:lang w:val="zh-CN"/>
    </w:rPr>
  </w:style>
  <w:style w:type="character" w:customStyle="1" w:styleId="EmailStyle735">
    <w:name w:val="EmailStyle735"/>
    <w:uiPriority w:val="99"/>
    <w:semiHidden/>
    <w:rsid w:val="00B5757E"/>
    <w:rPr>
      <w:rFonts w:ascii="Arial" w:hAnsi="Arial"/>
      <w:color w:val="000000"/>
      <w:sz w:val="20"/>
      <w:lang w:val="zh-CN"/>
    </w:rPr>
  </w:style>
  <w:style w:type="character" w:customStyle="1" w:styleId="EmailStyle736">
    <w:name w:val="EmailStyle736"/>
    <w:uiPriority w:val="99"/>
    <w:semiHidden/>
    <w:rsid w:val="00B5757E"/>
    <w:rPr>
      <w:rFonts w:ascii="Arial" w:hAnsi="Arial"/>
      <w:color w:val="000000"/>
      <w:sz w:val="20"/>
      <w:lang w:val="zh-CN"/>
    </w:rPr>
  </w:style>
  <w:style w:type="character" w:customStyle="1" w:styleId="Equation1">
    <w:name w:val="Equation1"/>
    <w:aliases w:val="eq Char,Equation Char"/>
    <w:uiPriority w:val="99"/>
    <w:rsid w:val="00B5757E"/>
    <w:rPr>
      <w:rFonts w:ascii="Times New Roman" w:hAnsi="Times New Roman"/>
      <w:lang w:val="zh-CN" w:eastAsia="de-DE"/>
    </w:rPr>
  </w:style>
  <w:style w:type="character" w:customStyle="1" w:styleId="EmailStyle738">
    <w:name w:val="EmailStyle738"/>
    <w:uiPriority w:val="99"/>
    <w:semiHidden/>
    <w:rsid w:val="00B5757E"/>
    <w:rPr>
      <w:rFonts w:ascii="Arial" w:hAnsi="Arial"/>
      <w:color w:val="000000"/>
      <w:sz w:val="20"/>
      <w:lang w:val="zh-CN"/>
    </w:rPr>
  </w:style>
  <w:style w:type="character" w:customStyle="1" w:styleId="EmailStyle739">
    <w:name w:val="EmailStyle739"/>
    <w:uiPriority w:val="99"/>
    <w:semiHidden/>
    <w:rsid w:val="00B5757E"/>
    <w:rPr>
      <w:rFonts w:ascii="Arial" w:hAnsi="Arial"/>
      <w:color w:val="000000"/>
      <w:sz w:val="20"/>
      <w:lang w:val="zh-CN"/>
    </w:rPr>
  </w:style>
  <w:style w:type="character" w:customStyle="1" w:styleId="EmailStyle740">
    <w:name w:val="EmailStyle740"/>
    <w:uiPriority w:val="99"/>
    <w:semiHidden/>
    <w:rsid w:val="00B5757E"/>
    <w:rPr>
      <w:rFonts w:ascii="Arial" w:hAnsi="Arial"/>
      <w:color w:val="000000"/>
      <w:sz w:val="20"/>
      <w:lang w:val="zh-CN"/>
    </w:rPr>
  </w:style>
  <w:style w:type="character" w:customStyle="1" w:styleId="EmailStyle741">
    <w:name w:val="EmailStyle741"/>
    <w:uiPriority w:val="99"/>
    <w:semiHidden/>
    <w:rsid w:val="00B5757E"/>
    <w:rPr>
      <w:rFonts w:ascii="Arial" w:hAnsi="Arial"/>
      <w:color w:val="000000"/>
      <w:sz w:val="20"/>
      <w:lang w:val="zh-CN"/>
    </w:rPr>
  </w:style>
  <w:style w:type="character" w:customStyle="1" w:styleId="EmailStyle742">
    <w:name w:val="EmailStyle742"/>
    <w:uiPriority w:val="99"/>
    <w:semiHidden/>
    <w:rsid w:val="00B5757E"/>
    <w:rPr>
      <w:rFonts w:ascii="Arial" w:hAnsi="Arial"/>
      <w:color w:val="000000"/>
      <w:sz w:val="20"/>
      <w:lang w:val="zh-CN"/>
    </w:rPr>
  </w:style>
  <w:style w:type="character" w:customStyle="1" w:styleId="EmailStyle743">
    <w:name w:val="EmailStyle743"/>
    <w:uiPriority w:val="99"/>
    <w:semiHidden/>
    <w:rsid w:val="00B5757E"/>
    <w:rPr>
      <w:rFonts w:ascii="Arial" w:hAnsi="Arial"/>
      <w:color w:val="000000"/>
      <w:sz w:val="20"/>
      <w:lang w:val="zh-CN"/>
    </w:rPr>
  </w:style>
  <w:style w:type="character" w:customStyle="1" w:styleId="EmailStyle744">
    <w:name w:val="EmailStyle744"/>
    <w:uiPriority w:val="99"/>
    <w:semiHidden/>
    <w:rsid w:val="00B5757E"/>
    <w:rPr>
      <w:rFonts w:ascii="Arial" w:hAnsi="Arial"/>
      <w:color w:val="000000"/>
      <w:sz w:val="20"/>
      <w:lang w:val="zh-CN"/>
    </w:rPr>
  </w:style>
  <w:style w:type="character" w:customStyle="1" w:styleId="EmailStyle745">
    <w:name w:val="EmailStyle745"/>
    <w:uiPriority w:val="99"/>
    <w:semiHidden/>
    <w:rsid w:val="00B5757E"/>
    <w:rPr>
      <w:rFonts w:ascii="Arial" w:hAnsi="Arial"/>
      <w:color w:val="000000"/>
      <w:sz w:val="20"/>
      <w:lang w:val="zh-CN"/>
    </w:rPr>
  </w:style>
  <w:style w:type="character" w:customStyle="1" w:styleId="EmailStyle746">
    <w:name w:val="EmailStyle746"/>
    <w:uiPriority w:val="99"/>
    <w:semiHidden/>
    <w:rsid w:val="00B5757E"/>
    <w:rPr>
      <w:rFonts w:ascii="Arial" w:hAnsi="Arial"/>
      <w:color w:val="000000"/>
      <w:sz w:val="20"/>
      <w:lang w:val="zh-CN"/>
    </w:rPr>
  </w:style>
  <w:style w:type="character" w:customStyle="1" w:styleId="RectitleChar">
    <w:name w:val="Rec_title Char"/>
    <w:link w:val="Rectitle"/>
    <w:uiPriority w:val="99"/>
    <w:locked/>
    <w:rsid w:val="00B5757E"/>
    <w:rPr>
      <w:rFonts w:ascii="Times New Roman Bold" w:hAnsi="Times New Roman Bold"/>
      <w:b/>
      <w:sz w:val="28"/>
      <w:lang w:val="en-GB" w:eastAsia="en-US"/>
    </w:rPr>
  </w:style>
  <w:style w:type="character" w:customStyle="1" w:styleId="TableheadChar">
    <w:name w:val="Table_head Char"/>
    <w:link w:val="Tablehead"/>
    <w:uiPriority w:val="99"/>
    <w:locked/>
    <w:rsid w:val="00B5757E"/>
    <w:rPr>
      <w:rFonts w:ascii="Times New Roman Bold" w:hAnsi="Times New Roman Bold"/>
      <w:b/>
      <w:lang w:val="en-GB" w:eastAsia="en-US"/>
    </w:rPr>
  </w:style>
  <w:style w:type="character" w:customStyle="1" w:styleId="CharChar2">
    <w:name w:val="Char Char2"/>
    <w:uiPriority w:val="99"/>
    <w:rsid w:val="00B5757E"/>
    <w:rPr>
      <w:sz w:val="22"/>
      <w:lang w:val="zh-CN" w:eastAsia="en-US"/>
    </w:rPr>
  </w:style>
  <w:style w:type="paragraph" w:customStyle="1" w:styleId="ExecLabel">
    <w:name w:val="ExecLabel"/>
    <w:basedOn w:val="Normal"/>
    <w:uiPriority w:val="99"/>
    <w:rsid w:val="00B5757E"/>
    <w:pPr>
      <w:tabs>
        <w:tab w:val="clear" w:pos="1134"/>
        <w:tab w:val="clear" w:pos="1871"/>
        <w:tab w:val="clear" w:pos="2268"/>
      </w:tabs>
      <w:overflowPunct/>
      <w:autoSpaceDE/>
      <w:autoSpaceDN/>
      <w:adjustRightInd/>
      <w:spacing w:before="0" w:after="480"/>
      <w:jc w:val="center"/>
      <w:textAlignment w:val="auto"/>
    </w:pPr>
    <w:rPr>
      <w:rFonts w:eastAsia="MS Mincho"/>
      <w:b/>
      <w:sz w:val="32"/>
      <w:szCs w:val="24"/>
      <w:lang w:val="zh-CN"/>
    </w:rPr>
  </w:style>
  <w:style w:type="paragraph" w:customStyle="1" w:styleId="ExecTitle">
    <w:name w:val="ExecTitle"/>
    <w:basedOn w:val="ExecLabel"/>
    <w:uiPriority w:val="99"/>
    <w:rsid w:val="00B5757E"/>
  </w:style>
  <w:style w:type="paragraph" w:customStyle="1" w:styleId="TAH">
    <w:name w:val="TAH"/>
    <w:basedOn w:val="TAC"/>
    <w:uiPriority w:val="99"/>
    <w:rsid w:val="00B5757E"/>
    <w:rPr>
      <w:b/>
    </w:rPr>
  </w:style>
  <w:style w:type="paragraph" w:customStyle="1" w:styleId="TAC">
    <w:name w:val="TAC"/>
    <w:basedOn w:val="Normal"/>
    <w:link w:val="TACChar"/>
    <w:uiPriority w:val="99"/>
    <w:rsid w:val="00B5757E"/>
    <w:pPr>
      <w:keepNext/>
      <w:keepLines/>
      <w:tabs>
        <w:tab w:val="clear" w:pos="1134"/>
        <w:tab w:val="clear" w:pos="1871"/>
        <w:tab w:val="clear" w:pos="2268"/>
      </w:tabs>
      <w:spacing w:before="0"/>
      <w:jc w:val="center"/>
    </w:pPr>
    <w:rPr>
      <w:rFonts w:ascii="Arial" w:eastAsia="MS Mincho" w:hAnsi="Arial"/>
      <w:sz w:val="18"/>
      <w:lang w:val="zh-CN"/>
    </w:rPr>
  </w:style>
  <w:style w:type="character" w:customStyle="1" w:styleId="TACChar">
    <w:name w:val="TAC Char"/>
    <w:link w:val="TAC"/>
    <w:uiPriority w:val="99"/>
    <w:locked/>
    <w:rsid w:val="00B5757E"/>
    <w:rPr>
      <w:rFonts w:ascii="Arial" w:eastAsia="MS Mincho" w:hAnsi="Arial"/>
      <w:sz w:val="18"/>
      <w:lang w:val="zh-CN" w:eastAsia="en-US"/>
    </w:rPr>
  </w:style>
  <w:style w:type="paragraph" w:customStyle="1" w:styleId="r">
    <w:name w:val="r"/>
    <w:aliases w:val="reference"/>
    <w:basedOn w:val="Normal"/>
    <w:uiPriority w:val="99"/>
    <w:rsid w:val="00B5757E"/>
    <w:pPr>
      <w:tabs>
        <w:tab w:val="clear" w:pos="1134"/>
        <w:tab w:val="clear" w:pos="1871"/>
        <w:tab w:val="clear" w:pos="2268"/>
        <w:tab w:val="num" w:pos="1440"/>
      </w:tabs>
      <w:overflowPunct/>
      <w:autoSpaceDE/>
      <w:autoSpaceDN/>
      <w:adjustRightInd/>
      <w:spacing w:before="0" w:after="160"/>
      <w:ind w:left="1440" w:hanging="360"/>
      <w:textAlignment w:val="auto"/>
    </w:pPr>
    <w:rPr>
      <w:rFonts w:eastAsia="MS Mincho"/>
      <w:sz w:val="20"/>
      <w:lang w:val="zh-CN"/>
    </w:rPr>
  </w:style>
  <w:style w:type="paragraph" w:customStyle="1" w:styleId="TAR">
    <w:name w:val="TAR"/>
    <w:basedOn w:val="Normal"/>
    <w:uiPriority w:val="99"/>
    <w:rsid w:val="00B5757E"/>
    <w:pPr>
      <w:keepNext/>
      <w:keepLines/>
      <w:tabs>
        <w:tab w:val="clear" w:pos="1134"/>
        <w:tab w:val="clear" w:pos="1871"/>
        <w:tab w:val="clear" w:pos="2268"/>
      </w:tabs>
      <w:spacing w:before="0"/>
      <w:jc w:val="right"/>
    </w:pPr>
    <w:rPr>
      <w:rFonts w:ascii="Arial" w:eastAsia="MS Mincho" w:hAnsi="Arial"/>
      <w:sz w:val="18"/>
      <w:lang w:val="zh-CN"/>
    </w:rPr>
  </w:style>
  <w:style w:type="paragraph" w:customStyle="1" w:styleId="tah0">
    <w:name w:val="tah"/>
    <w:basedOn w:val="Normal"/>
    <w:uiPriority w:val="99"/>
    <w:rsid w:val="00B5757E"/>
    <w:pPr>
      <w:tabs>
        <w:tab w:val="clear" w:pos="1134"/>
        <w:tab w:val="clear" w:pos="1871"/>
        <w:tab w:val="clear" w:pos="2268"/>
      </w:tabs>
      <w:autoSpaceDE/>
      <w:autoSpaceDN/>
      <w:adjustRightInd/>
      <w:spacing w:before="0"/>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rsid w:val="00B5757E"/>
    <w:pPr>
      <w:tabs>
        <w:tab w:val="clear" w:pos="1134"/>
        <w:tab w:val="clear" w:pos="1871"/>
        <w:tab w:val="clear" w:pos="2268"/>
      </w:tabs>
      <w:autoSpaceDE/>
      <w:autoSpaceDN/>
      <w:adjustRightInd/>
      <w:spacing w:before="0"/>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rsid w:val="00B5757E"/>
    <w:pPr>
      <w:tabs>
        <w:tab w:val="clear" w:pos="1134"/>
        <w:tab w:val="clear" w:pos="1871"/>
        <w:tab w:val="clear" w:pos="2268"/>
      </w:tabs>
      <w:overflowPunct/>
      <w:autoSpaceDE/>
      <w:autoSpaceDN/>
      <w:adjustRightInd/>
      <w:spacing w:before="0"/>
      <w:textAlignment w:val="auto"/>
    </w:pPr>
    <w:rPr>
      <w:color w:val="000000"/>
      <w:szCs w:val="24"/>
      <w:shd w:val="clear" w:color="000000" w:fill="auto"/>
      <w:lang w:val="zh-CN"/>
    </w:rPr>
  </w:style>
  <w:style w:type="paragraph" w:customStyle="1" w:styleId="fix">
    <w:name w:val="fix"/>
    <w:basedOn w:val="Normal1"/>
    <w:uiPriority w:val="99"/>
    <w:rsid w:val="00B5757E"/>
  </w:style>
  <w:style w:type="paragraph" w:customStyle="1" w:styleId="alpha2">
    <w:name w:val="alpha2"/>
    <w:basedOn w:val="Normal"/>
    <w:next w:val="Normal"/>
    <w:uiPriority w:val="99"/>
    <w:rsid w:val="00B5757E"/>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cs="Angsana New"/>
      <w:kern w:val="20"/>
      <w:lang w:val="zh-CN"/>
    </w:rPr>
  </w:style>
  <w:style w:type="paragraph" w:customStyle="1" w:styleId="a">
    <w:name w:val="½"/>
    <w:basedOn w:val="Normal"/>
    <w:uiPriority w:val="99"/>
    <w:rsid w:val="00B5757E"/>
    <w:pPr>
      <w:numPr>
        <w:numId w:val="27"/>
      </w:num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b/>
      <w:i/>
      <w:lang w:val="zh-CN" w:eastAsia="zh-CN"/>
    </w:rPr>
  </w:style>
  <w:style w:type="paragraph" w:customStyle="1" w:styleId="TH">
    <w:name w:val="TH"/>
    <w:basedOn w:val="Normal"/>
    <w:link w:val="THChar"/>
    <w:uiPriority w:val="99"/>
    <w:rsid w:val="00B5757E"/>
    <w:pPr>
      <w:keepNext/>
      <w:keepLines/>
      <w:tabs>
        <w:tab w:val="clear" w:pos="1134"/>
        <w:tab w:val="clear" w:pos="1871"/>
        <w:tab w:val="clear" w:pos="2268"/>
      </w:tabs>
      <w:spacing w:before="60" w:after="180"/>
      <w:jc w:val="center"/>
    </w:pPr>
    <w:rPr>
      <w:rFonts w:ascii="Arial" w:eastAsia="MS Mincho" w:hAnsi="Arial"/>
      <w:b/>
      <w:sz w:val="20"/>
      <w:lang w:val="zh-CN" w:eastAsia="en-GB"/>
    </w:rPr>
  </w:style>
  <w:style w:type="paragraph" w:customStyle="1" w:styleId="body0">
    <w:name w:val="body"/>
    <w:basedOn w:val="Normal"/>
    <w:uiPriority w:val="99"/>
    <w:rsid w:val="00B5757E"/>
    <w:pPr>
      <w:tabs>
        <w:tab w:val="clear" w:pos="1134"/>
        <w:tab w:val="clear" w:pos="1871"/>
        <w:tab w:val="clear" w:pos="2268"/>
      </w:tabs>
      <w:overflowPunct/>
      <w:autoSpaceDE/>
      <w:autoSpaceDN/>
      <w:adjustRightInd/>
      <w:spacing w:before="60" w:after="60"/>
      <w:jc w:val="both"/>
      <w:textAlignment w:val="auto"/>
    </w:pPr>
    <w:rPr>
      <w:rFonts w:eastAsia="MS Mincho"/>
      <w:lang w:val="zh-CN"/>
    </w:rPr>
  </w:style>
  <w:style w:type="character" w:customStyle="1" w:styleId="ZGSM">
    <w:name w:val="ZGSM"/>
    <w:uiPriority w:val="99"/>
    <w:rsid w:val="00B5757E"/>
  </w:style>
  <w:style w:type="character" w:customStyle="1" w:styleId="EmailStyle7661">
    <w:name w:val="EmailStyle7661"/>
    <w:uiPriority w:val="99"/>
    <w:rsid w:val="00B5757E"/>
    <w:rPr>
      <w:rFonts w:ascii="Arial" w:hAnsi="Arial"/>
      <w:color w:val="000000"/>
      <w:sz w:val="20"/>
      <w:lang w:val="zh-CN"/>
    </w:rPr>
  </w:style>
  <w:style w:type="character" w:customStyle="1" w:styleId="EmailStyle7671">
    <w:name w:val="EmailStyle7671"/>
    <w:uiPriority w:val="99"/>
    <w:rsid w:val="00B5757E"/>
    <w:rPr>
      <w:rFonts w:ascii="Arial" w:hAnsi="Arial"/>
      <w:color w:val="000000"/>
      <w:sz w:val="20"/>
      <w:lang w:val="zh-CN"/>
    </w:rPr>
  </w:style>
  <w:style w:type="paragraph" w:customStyle="1" w:styleId="Data1">
    <w:name w:val="Data1"/>
    <w:basedOn w:val="Subject"/>
    <w:next w:val="Subject"/>
    <w:uiPriority w:val="99"/>
    <w:rsid w:val="00B5757E"/>
  </w:style>
  <w:style w:type="character" w:customStyle="1" w:styleId="Equation2">
    <w:name w:val="Equation2"/>
    <w:aliases w:val="eq Char1"/>
    <w:uiPriority w:val="99"/>
    <w:rsid w:val="00B5757E"/>
    <w:rPr>
      <w:lang w:val="zh-CN" w:eastAsia="de-DE"/>
    </w:rPr>
  </w:style>
  <w:style w:type="table" w:styleId="TableTheme">
    <w:name w:val="Table Theme"/>
    <w:basedOn w:val="TableNormal"/>
    <w:uiPriority w:val="99"/>
    <w:rsid w:val="00B5757E"/>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table" w:styleId="TableClassic3">
    <w:name w:val="Table Classic 3"/>
    <w:basedOn w:val="TableNormal"/>
    <w:uiPriority w:val="99"/>
    <w:rsid w:val="00B5757E"/>
    <w:pPr>
      <w:spacing w:before="240"/>
      <w:jc w:val="both"/>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Char">
    <w:name w:val="Zchn Zchn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zh-CN"/>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B5757E"/>
    <w:rPr>
      <w:b/>
      <w:sz w:val="24"/>
      <w:lang w:val="zh-CN"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B5757E"/>
    <w:rPr>
      <w:b/>
      <w:sz w:val="24"/>
      <w:lang w:val="zh-CN"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B5757E"/>
    <w:rPr>
      <w:b/>
      <w:sz w:val="24"/>
      <w:lang w:val="zh-CN" w:eastAsia="en-US"/>
    </w:rPr>
  </w:style>
  <w:style w:type="character" w:customStyle="1" w:styleId="EmailStyle7801">
    <w:name w:val="EmailStyle7801"/>
    <w:uiPriority w:val="99"/>
    <w:rsid w:val="00B5757E"/>
    <w:rPr>
      <w:rFonts w:ascii="Arial" w:hAnsi="Arial"/>
      <w:color w:val="000000"/>
      <w:sz w:val="20"/>
      <w:lang w:val="zh-CN"/>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B5757E"/>
    <w:rPr>
      <w:rFonts w:eastAsia="SimSun"/>
      <w:b/>
      <w:lang w:val="zh-CN"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B5757E"/>
    <w:rPr>
      <w:b/>
      <w:sz w:val="24"/>
      <w:lang w:val="zh-CN" w:eastAsia="en-US"/>
    </w:rPr>
  </w:style>
  <w:style w:type="character" w:customStyle="1" w:styleId="h5">
    <w:name w:val="h5 (文字)"/>
    <w:aliases w:val="5 (文字),heading 5 (文字) (文字),T5 (文字),H5 (文字)"/>
    <w:uiPriority w:val="99"/>
    <w:rsid w:val="00B5757E"/>
    <w:rPr>
      <w:b/>
      <w:sz w:val="24"/>
      <w:lang w:val="zh-CN" w:eastAsia="en-US"/>
    </w:rPr>
  </w:style>
  <w:style w:type="character" w:customStyle="1" w:styleId="EmailStyle7841">
    <w:name w:val="EmailStyle7841"/>
    <w:uiPriority w:val="99"/>
    <w:rsid w:val="00B5757E"/>
    <w:rPr>
      <w:rFonts w:ascii="Arial" w:hAnsi="Arial"/>
      <w:color w:val="000000"/>
      <w:sz w:val="20"/>
      <w:lang w:val="zh-CN"/>
    </w:rPr>
  </w:style>
  <w:style w:type="character" w:customStyle="1" w:styleId="EmailStyle7851">
    <w:name w:val="EmailStyle7851"/>
    <w:uiPriority w:val="99"/>
    <w:rsid w:val="00B5757E"/>
    <w:rPr>
      <w:rFonts w:ascii="Arial" w:hAnsi="Arial"/>
      <w:color w:val="000000"/>
      <w:sz w:val="20"/>
      <w:lang w:val="zh-CN"/>
    </w:rPr>
  </w:style>
  <w:style w:type="paragraph" w:customStyle="1" w:styleId="10">
    <w:name w:val="吹き出し1"/>
    <w:basedOn w:val="Normal"/>
    <w:uiPriority w:val="99"/>
    <w:semiHidden/>
    <w:rsid w:val="00B5757E"/>
    <w:pPr>
      <w:tabs>
        <w:tab w:val="clear" w:pos="1134"/>
        <w:tab w:val="clear" w:pos="1871"/>
        <w:tab w:val="clear" w:pos="2268"/>
        <w:tab w:val="left" w:pos="794"/>
        <w:tab w:val="left" w:pos="1191"/>
        <w:tab w:val="left" w:pos="1588"/>
        <w:tab w:val="left" w:pos="1985"/>
      </w:tabs>
    </w:pPr>
    <w:rPr>
      <w:rFonts w:ascii="Tahoma" w:hAnsi="Tahoma" w:cs="Tahoma"/>
      <w:sz w:val="16"/>
      <w:szCs w:val="16"/>
      <w:lang w:val="zh-CN"/>
    </w:rPr>
  </w:style>
  <w:style w:type="paragraph" w:customStyle="1" w:styleId="12">
    <w:name w:val="コメント内容1"/>
    <w:basedOn w:val="CommentText"/>
    <w:next w:val="CommentText"/>
    <w:uiPriority w:val="99"/>
    <w:semiHidden/>
    <w:rsid w:val="00B5757E"/>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B5757E"/>
    <w:rPr>
      <w:sz w:val="22"/>
      <w:lang w:val="zh-CN"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B5757E"/>
    <w:rPr>
      <w:rFonts w:eastAsia="MS Mincho"/>
      <w:sz w:val="24"/>
      <w:lang w:val="zh-CN" w:eastAsia="en-US"/>
    </w:rPr>
  </w:style>
  <w:style w:type="paragraph" w:customStyle="1" w:styleId="13">
    <w:name w:val="変更箇所1"/>
    <w:hidden/>
    <w:uiPriority w:val="99"/>
    <w:semiHidden/>
    <w:rsid w:val="00B5757E"/>
    <w:rPr>
      <w:rFonts w:ascii="Times New Roman" w:hAnsi="Times New Roman"/>
      <w:sz w:val="24"/>
      <w:lang w:val="zh-CN" w:eastAsia="en-US"/>
    </w:rPr>
  </w:style>
  <w:style w:type="paragraph" w:customStyle="1" w:styleId="14">
    <w:name w:val="リスト段落1"/>
    <w:basedOn w:val="Normal"/>
    <w:uiPriority w:val="99"/>
    <w:rsid w:val="00B5757E"/>
    <w:pPr>
      <w:tabs>
        <w:tab w:val="clear" w:pos="1134"/>
        <w:tab w:val="clear" w:pos="1871"/>
        <w:tab w:val="clear" w:pos="2268"/>
        <w:tab w:val="left" w:pos="794"/>
        <w:tab w:val="left" w:pos="1191"/>
        <w:tab w:val="left" w:pos="1588"/>
        <w:tab w:val="left" w:pos="1985"/>
      </w:tabs>
      <w:ind w:leftChars="400" w:left="840"/>
    </w:pPr>
    <w:rPr>
      <w:lang w:val="zh-CN"/>
    </w:rPr>
  </w:style>
  <w:style w:type="character" w:customStyle="1" w:styleId="EmailStyle7921">
    <w:name w:val="EmailStyle7921"/>
    <w:uiPriority w:val="99"/>
    <w:rsid w:val="00B5757E"/>
    <w:rPr>
      <w:rFonts w:ascii="Arial" w:hAnsi="Arial"/>
      <w:color w:val="000000"/>
      <w:sz w:val="20"/>
      <w:lang w:val="zh-CN"/>
    </w:rPr>
  </w:style>
  <w:style w:type="character" w:customStyle="1" w:styleId="EmailStyle7931">
    <w:name w:val="EmailStyle7931"/>
    <w:uiPriority w:val="99"/>
    <w:rsid w:val="00B5757E"/>
    <w:rPr>
      <w:rFonts w:ascii="Arial" w:hAnsi="Arial"/>
      <w:color w:val="000000"/>
      <w:sz w:val="20"/>
      <w:lang w:val="zh-CN"/>
    </w:rPr>
  </w:style>
  <w:style w:type="character" w:customStyle="1" w:styleId="EmailStyle7941">
    <w:name w:val="EmailStyle7941"/>
    <w:uiPriority w:val="99"/>
    <w:rsid w:val="00B5757E"/>
    <w:rPr>
      <w:rFonts w:ascii="Arial" w:hAnsi="Arial"/>
      <w:color w:val="000000"/>
      <w:sz w:val="20"/>
      <w:lang w:val="zh-CN"/>
    </w:rPr>
  </w:style>
  <w:style w:type="character" w:customStyle="1" w:styleId="EmailStyle7951">
    <w:name w:val="EmailStyle7951"/>
    <w:uiPriority w:val="99"/>
    <w:rsid w:val="00B5757E"/>
    <w:rPr>
      <w:rFonts w:ascii="Arial" w:hAnsi="Arial"/>
      <w:color w:val="000000"/>
      <w:sz w:val="20"/>
      <w:lang w:val="zh-CN"/>
    </w:rPr>
  </w:style>
  <w:style w:type="character" w:customStyle="1" w:styleId="EmailStyle7961">
    <w:name w:val="EmailStyle7961"/>
    <w:uiPriority w:val="99"/>
    <w:rsid w:val="00B5757E"/>
    <w:rPr>
      <w:rFonts w:ascii="Arial" w:hAnsi="Arial"/>
      <w:color w:val="000000"/>
      <w:sz w:val="20"/>
      <w:lang w:val="zh-CN"/>
    </w:rPr>
  </w:style>
  <w:style w:type="character" w:customStyle="1" w:styleId="EmailStyle7971">
    <w:name w:val="EmailStyle7971"/>
    <w:uiPriority w:val="99"/>
    <w:rsid w:val="00B5757E"/>
    <w:rPr>
      <w:rFonts w:ascii="Arial" w:hAnsi="Arial"/>
      <w:color w:val="000000"/>
      <w:sz w:val="20"/>
      <w:lang w:val="zh-CN"/>
    </w:rPr>
  </w:style>
  <w:style w:type="character" w:customStyle="1" w:styleId="EmailStyle798">
    <w:name w:val="EmailStyle798"/>
    <w:uiPriority w:val="99"/>
    <w:rsid w:val="00B5757E"/>
    <w:rPr>
      <w:rFonts w:ascii="Arial" w:hAnsi="Arial"/>
      <w:color w:val="000000"/>
      <w:sz w:val="20"/>
      <w:lang w:val="zh-CN"/>
    </w:rPr>
  </w:style>
  <w:style w:type="character" w:customStyle="1" w:styleId="EmailStyle7991">
    <w:name w:val="EmailStyle7991"/>
    <w:uiPriority w:val="99"/>
    <w:rsid w:val="00B5757E"/>
    <w:rPr>
      <w:rFonts w:ascii="Arial" w:hAnsi="Arial"/>
      <w:color w:val="000000"/>
      <w:sz w:val="20"/>
      <w:lang w:val="zh-CN"/>
    </w:rPr>
  </w:style>
  <w:style w:type="character" w:customStyle="1" w:styleId="EmailStyle8001">
    <w:name w:val="EmailStyle8001"/>
    <w:uiPriority w:val="99"/>
    <w:rsid w:val="00B5757E"/>
    <w:rPr>
      <w:rFonts w:ascii="Arial" w:hAnsi="Arial"/>
      <w:color w:val="000000"/>
      <w:sz w:val="20"/>
      <w:lang w:val="zh-CN"/>
    </w:rPr>
  </w:style>
  <w:style w:type="character" w:customStyle="1" w:styleId="EmailStyle8011">
    <w:name w:val="EmailStyle8011"/>
    <w:uiPriority w:val="99"/>
    <w:rsid w:val="00B5757E"/>
    <w:rPr>
      <w:rFonts w:ascii="Arial" w:hAnsi="Arial"/>
      <w:color w:val="000000"/>
      <w:sz w:val="20"/>
      <w:lang w:val="zh-CN"/>
    </w:rPr>
  </w:style>
  <w:style w:type="character" w:customStyle="1" w:styleId="EmailStyle8021">
    <w:name w:val="EmailStyle8021"/>
    <w:uiPriority w:val="99"/>
    <w:rsid w:val="00B5757E"/>
    <w:rPr>
      <w:rFonts w:ascii="Arial" w:hAnsi="Arial"/>
      <w:color w:val="000000"/>
      <w:sz w:val="20"/>
      <w:lang w:val="zh-CN"/>
    </w:rPr>
  </w:style>
  <w:style w:type="paragraph" w:customStyle="1" w:styleId="CharChar2CharCharCharChar1">
    <w:name w:val="Char Char2 Char Char Char Char1"/>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CharChar">
    <w:name w:val="Char Char2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footnotetextCharChar">
    <w:name w:val="footnote text Char Char"/>
    <w:uiPriority w:val="99"/>
    <w:rsid w:val="00B5757E"/>
    <w:rPr>
      <w:sz w:val="22"/>
      <w:lang w:val="zh-CN" w:eastAsia="en-US"/>
    </w:rPr>
  </w:style>
  <w:style w:type="character" w:customStyle="1" w:styleId="MTEquationSection">
    <w:name w:val="MTEquationSection"/>
    <w:uiPriority w:val="99"/>
    <w:rsid w:val="00B5757E"/>
    <w:rPr>
      <w:vanish/>
      <w:color w:val="FF0000"/>
      <w:position w:val="6"/>
      <w:sz w:val="20"/>
      <w:lang w:val="zh-CN"/>
    </w:rPr>
  </w:style>
  <w:style w:type="paragraph" w:customStyle="1" w:styleId="CharChar10">
    <w:name w:val="Char Char1 (文字) (文字)"/>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style1591">
    <w:name w:val="style1591"/>
    <w:uiPriority w:val="99"/>
    <w:rsid w:val="00B5757E"/>
    <w:rPr>
      <w:rFonts w:ascii="Verdana" w:hAnsi="Verdana"/>
      <w:sz w:val="18"/>
      <w:lang w:val="zh-CN"/>
    </w:rPr>
  </w:style>
  <w:style w:type="paragraph" w:customStyle="1" w:styleId="CharCharCarCar">
    <w:name w:val="Char Char Car C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B5757E"/>
    <w:rPr>
      <w:rFonts w:eastAsia="SimSun"/>
      <w:b/>
      <w:lang w:val="zh-CN" w:eastAsia="de-DE"/>
    </w:rPr>
  </w:style>
  <w:style w:type="paragraph" w:customStyle="1" w:styleId="RepNoBR">
    <w:name w:val="Rep_No_BR"/>
    <w:basedOn w:val="RecNoBR"/>
    <w:next w:val="Reptitle"/>
    <w:uiPriority w:val="99"/>
    <w:rsid w:val="00B5757E"/>
    <w:rPr>
      <w:rFonts w:eastAsia="Batang"/>
    </w:rPr>
  </w:style>
  <w:style w:type="paragraph" w:customStyle="1" w:styleId="NoteannexappBR">
    <w:name w:val="Note_annex_app_BR"/>
    <w:basedOn w:val="Note"/>
    <w:uiPriority w:val="99"/>
    <w:rsid w:val="00B5757E"/>
    <w:pPr>
      <w:tabs>
        <w:tab w:val="clear" w:pos="284"/>
        <w:tab w:val="clear" w:pos="1134"/>
        <w:tab w:val="clear" w:pos="1871"/>
        <w:tab w:val="clear" w:pos="2268"/>
        <w:tab w:val="left" w:pos="794"/>
        <w:tab w:val="left" w:pos="1191"/>
        <w:tab w:val="left" w:pos="1588"/>
        <w:tab w:val="left" w:pos="1985"/>
      </w:tabs>
    </w:pPr>
    <w:rPr>
      <w:rFonts w:eastAsia="Batang"/>
      <w:sz w:val="22"/>
      <w:lang w:val="zh-CN"/>
    </w:rPr>
  </w:style>
  <w:style w:type="paragraph" w:customStyle="1" w:styleId="15">
    <w:name w:val="スタイル1"/>
    <w:basedOn w:val="Normal"/>
    <w:uiPriority w:val="99"/>
    <w:rsid w:val="00B5757E"/>
    <w:pPr>
      <w:tabs>
        <w:tab w:val="clear" w:pos="1134"/>
        <w:tab w:val="clear" w:pos="1871"/>
        <w:tab w:val="left" w:pos="307"/>
        <w:tab w:val="num" w:pos="425"/>
        <w:tab w:val="left" w:pos="851"/>
        <w:tab w:val="left" w:pos="1418"/>
        <w:tab w:val="left" w:pos="1701"/>
        <w:tab w:val="left" w:pos="1985"/>
        <w:tab w:val="left" w:pos="2552"/>
        <w:tab w:val="left" w:pos="2835"/>
        <w:tab w:val="left" w:pos="3119"/>
        <w:tab w:val="left" w:pos="3402"/>
        <w:tab w:val="left" w:pos="3686"/>
        <w:tab w:val="left" w:pos="3969"/>
      </w:tabs>
      <w:snapToGrid w:val="0"/>
      <w:spacing w:beforeLines="20"/>
      <w:ind w:left="425" w:hanging="425"/>
    </w:pPr>
    <w:rPr>
      <w:rFonts w:eastAsia="MS Mincho"/>
      <w:sz w:val="22"/>
      <w:szCs w:val="22"/>
      <w:lang w:val="zh-CN" w:eastAsia="ja-JP"/>
    </w:rPr>
  </w:style>
  <w:style w:type="paragraph" w:customStyle="1" w:styleId="20">
    <w:name w:val="スタイル2"/>
    <w:basedOn w:val="Normal"/>
    <w:uiPriority w:val="99"/>
    <w:rsid w:val="00B5757E"/>
    <w:pPr>
      <w:tabs>
        <w:tab w:val="clear" w:pos="1134"/>
        <w:tab w:val="clear" w:pos="1871"/>
        <w:tab w:val="num" w:pos="360"/>
        <w:tab w:val="left" w:pos="432"/>
        <w:tab w:val="left" w:pos="794"/>
        <w:tab w:val="left" w:pos="1080"/>
        <w:tab w:val="left" w:pos="1701"/>
        <w:tab w:val="left" w:pos="1985"/>
        <w:tab w:val="left" w:pos="2552"/>
        <w:tab w:val="left" w:pos="2835"/>
        <w:tab w:val="left" w:pos="3119"/>
        <w:tab w:val="left" w:pos="3402"/>
        <w:tab w:val="left" w:pos="3686"/>
        <w:tab w:val="left" w:pos="3969"/>
      </w:tabs>
      <w:snapToGrid w:val="0"/>
      <w:spacing w:beforeLines="20"/>
      <w:ind w:left="1080" w:hanging="360"/>
    </w:pPr>
    <w:rPr>
      <w:rFonts w:eastAsia="MS Mincho"/>
      <w:sz w:val="22"/>
      <w:szCs w:val="22"/>
      <w:lang w:val="zh-CN" w:eastAsia="ja-JP"/>
    </w:rPr>
  </w:style>
  <w:style w:type="table" w:customStyle="1" w:styleId="30">
    <w:name w:val="표준 표3"/>
    <w:uiPriority w:val="99"/>
    <w:semiHidden/>
    <w:rsid w:val="00B5757E"/>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B5757E"/>
    <w:pPr>
      <w:keepLines/>
      <w:tabs>
        <w:tab w:val="clear" w:pos="1134"/>
        <w:tab w:val="clear" w:pos="1871"/>
        <w:tab w:val="clear" w:pos="2268"/>
        <w:tab w:val="center" w:pos="4536"/>
        <w:tab w:val="right" w:pos="9072"/>
      </w:tabs>
      <w:spacing w:before="0" w:after="180"/>
    </w:pPr>
    <w:rPr>
      <w:noProof/>
      <w:sz w:val="20"/>
      <w:lang w:val="zh-CN"/>
    </w:rPr>
  </w:style>
  <w:style w:type="paragraph" w:customStyle="1" w:styleId="NO">
    <w:name w:val="NO"/>
    <w:basedOn w:val="Normal"/>
    <w:link w:val="NOChar"/>
    <w:uiPriority w:val="99"/>
    <w:rsid w:val="00B5757E"/>
    <w:pPr>
      <w:keepLines/>
      <w:tabs>
        <w:tab w:val="clear" w:pos="1134"/>
        <w:tab w:val="clear" w:pos="1871"/>
        <w:tab w:val="clear" w:pos="2268"/>
      </w:tabs>
      <w:spacing w:before="0" w:after="180"/>
      <w:ind w:left="1135" w:hanging="851"/>
    </w:pPr>
    <w:rPr>
      <w:sz w:val="20"/>
      <w:lang w:val="zh-CN"/>
    </w:rPr>
  </w:style>
  <w:style w:type="table" w:customStyle="1" w:styleId="TableNormal2">
    <w:name w:val="Table Normal2"/>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B5757E"/>
    <w:rPr>
      <w:rFonts w:ascii="Times New Roman" w:hAnsi="Times New Roma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B5757E"/>
    <w:pPr>
      <w:spacing w:before="240"/>
      <w:jc w:val="both"/>
    </w:pPr>
    <w:rPr>
      <w:lang w:val="zh-CN"/>
    </w:rPr>
  </w:style>
  <w:style w:type="character" w:customStyle="1" w:styleId="EmailStyle8231">
    <w:name w:val="EmailStyle8231"/>
    <w:uiPriority w:val="99"/>
    <w:rsid w:val="00B5757E"/>
    <w:rPr>
      <w:rFonts w:ascii="Arial" w:hAnsi="Arial"/>
      <w:color w:val="000000"/>
      <w:sz w:val="20"/>
      <w:lang w:val="zh-CN"/>
    </w:rPr>
  </w:style>
  <w:style w:type="paragraph" w:customStyle="1" w:styleId="alpha1">
    <w:name w:val="alpha1"/>
    <w:basedOn w:val="BodyText"/>
    <w:uiPriority w:val="99"/>
    <w:rsid w:val="00B5757E"/>
    <w:pPr>
      <w:framePr w:hSpace="0" w:wrap="auto" w:vAnchor="margin" w:hAnchor="text" w:xAlign="left" w:yAlign="inline"/>
      <w:tabs>
        <w:tab w:val="clear" w:pos="1134"/>
        <w:tab w:val="clear" w:pos="1871"/>
        <w:tab w:val="clear" w:pos="2268"/>
        <w:tab w:val="num"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 w:val="num"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rsid w:val="00B5757E"/>
    <w:pPr>
      <w:framePr w:hSpace="0" w:wrap="auto" w:vAnchor="margin" w:hAnchor="text" w:xAlign="left" w:yAlign="inline"/>
      <w:tabs>
        <w:tab w:val="clear" w:pos="1134"/>
        <w:tab w:val="clear" w:pos="1871"/>
        <w:tab w:val="clear" w:pos="2268"/>
        <w:tab w:val="num" w:pos="990"/>
        <w:tab w:val="left" w:pos="1191"/>
        <w:tab w:val="left" w:pos="1588"/>
        <w:tab w:val="left" w:pos="1985"/>
        <w:tab w:val="num"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rsid w:val="00B5757E"/>
    <w:pPr>
      <w:framePr w:hSpace="0" w:wrap="auto" w:vAnchor="margin" w:hAnchor="text" w:xAlign="left" w:yAlign="inline"/>
      <w:tabs>
        <w:tab w:val="clear" w:pos="1134"/>
        <w:tab w:val="clear" w:pos="1871"/>
        <w:tab w:val="clear" w:pos="2268"/>
        <w:tab w:val="left" w:pos="794"/>
        <w:tab w:val="num" w:pos="990"/>
        <w:tab w:val="left" w:pos="1191"/>
        <w:tab w:val="left" w:pos="1588"/>
        <w:tab w:val="left" w:pos="1985"/>
        <w:tab w:val="num"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B5757E"/>
    <w:pPr>
      <w:tabs>
        <w:tab w:val="clear" w:pos="1134"/>
        <w:tab w:val="clear" w:pos="1871"/>
        <w:tab w:val="clear" w:pos="2268"/>
        <w:tab w:val="num" w:pos="360"/>
        <w:tab w:val="left" w:pos="794"/>
        <w:tab w:val="left" w:pos="1191"/>
        <w:tab w:val="left" w:pos="1588"/>
        <w:tab w:val="left" w:pos="1985"/>
      </w:tabs>
      <w:spacing w:before="240"/>
      <w:ind w:left="360" w:hanging="360"/>
    </w:pPr>
    <w:rPr>
      <w:rFonts w:cs="Angsana New"/>
      <w:lang w:val="zh-CN"/>
    </w:rPr>
  </w:style>
  <w:style w:type="paragraph" w:customStyle="1" w:styleId="annex2">
    <w:name w:val="annex2"/>
    <w:basedOn w:val="Normal"/>
    <w:uiPriority w:val="99"/>
    <w:rsid w:val="00B5757E"/>
    <w:pPr>
      <w:tabs>
        <w:tab w:val="clear" w:pos="1134"/>
        <w:tab w:val="clear" w:pos="1871"/>
        <w:tab w:val="clear" w:pos="2268"/>
        <w:tab w:val="left" w:pos="794"/>
        <w:tab w:val="left" w:pos="1191"/>
        <w:tab w:val="num" w:pos="1440"/>
        <w:tab w:val="num" w:pos="1515"/>
        <w:tab w:val="left" w:pos="1588"/>
        <w:tab w:val="left" w:pos="1985"/>
      </w:tabs>
      <w:spacing w:before="240"/>
      <w:ind w:left="1440" w:hanging="360"/>
    </w:pPr>
    <w:rPr>
      <w:rFonts w:cs="Angsana New"/>
      <w:lang w:val="zh-CN"/>
    </w:rPr>
  </w:style>
  <w:style w:type="paragraph" w:customStyle="1" w:styleId="annex3">
    <w:name w:val="annex3"/>
    <w:basedOn w:val="Normal"/>
    <w:uiPriority w:val="99"/>
    <w:rsid w:val="00B5757E"/>
    <w:pPr>
      <w:tabs>
        <w:tab w:val="clear" w:pos="1134"/>
        <w:tab w:val="clear" w:pos="1871"/>
        <w:tab w:val="clear" w:pos="2268"/>
        <w:tab w:val="left" w:pos="794"/>
        <w:tab w:val="left" w:pos="1191"/>
        <w:tab w:val="left" w:pos="1588"/>
        <w:tab w:val="left" w:pos="1985"/>
        <w:tab w:val="num" w:pos="2235"/>
      </w:tabs>
      <w:spacing w:before="240"/>
      <w:ind w:left="2235" w:hanging="360"/>
    </w:pPr>
    <w:rPr>
      <w:rFonts w:cs="Angsana New"/>
      <w:lang w:val="zh-CN"/>
    </w:rPr>
  </w:style>
  <w:style w:type="paragraph" w:customStyle="1" w:styleId="annex4">
    <w:name w:val="annex4"/>
    <w:basedOn w:val="Normal"/>
    <w:uiPriority w:val="99"/>
    <w:rsid w:val="00B5757E"/>
    <w:pPr>
      <w:tabs>
        <w:tab w:val="clear" w:pos="1134"/>
        <w:tab w:val="clear" w:pos="1871"/>
        <w:tab w:val="clear" w:pos="2268"/>
        <w:tab w:val="left" w:pos="794"/>
        <w:tab w:val="left" w:pos="1191"/>
        <w:tab w:val="left" w:pos="1588"/>
        <w:tab w:val="left" w:pos="1985"/>
        <w:tab w:val="num" w:pos="2955"/>
        <w:tab w:val="num" w:pos="3238"/>
      </w:tabs>
      <w:spacing w:before="240"/>
      <w:ind w:left="3238" w:hanging="1078"/>
    </w:pPr>
    <w:rPr>
      <w:rFonts w:cs="Angsana New"/>
      <w:lang w:val="zh-CN"/>
    </w:rPr>
  </w:style>
  <w:style w:type="paragraph" w:customStyle="1" w:styleId="annex5">
    <w:name w:val="annex5"/>
    <w:basedOn w:val="Normal"/>
    <w:uiPriority w:val="99"/>
    <w:rsid w:val="00B5757E"/>
    <w:pPr>
      <w:tabs>
        <w:tab w:val="clear" w:pos="1134"/>
        <w:tab w:val="clear" w:pos="1871"/>
        <w:tab w:val="clear" w:pos="2268"/>
        <w:tab w:val="left" w:pos="794"/>
        <w:tab w:val="left" w:pos="1191"/>
        <w:tab w:val="left" w:pos="1588"/>
        <w:tab w:val="left" w:pos="1985"/>
        <w:tab w:val="num" w:pos="3675"/>
        <w:tab w:val="num" w:pos="4678"/>
      </w:tabs>
      <w:spacing w:before="240"/>
      <w:ind w:left="4678" w:hanging="1440"/>
    </w:pPr>
    <w:rPr>
      <w:rFonts w:cs="Angsana New"/>
      <w:lang w:val="zh-CN"/>
    </w:rPr>
  </w:style>
  <w:style w:type="paragraph" w:customStyle="1" w:styleId="bullet1">
    <w:name w:val="bullet1"/>
    <w:basedOn w:val="BodyText"/>
    <w:uiPriority w:val="99"/>
    <w:rsid w:val="00B5757E"/>
    <w:pPr>
      <w:framePr w:hSpace="0" w:wrap="auto" w:vAnchor="margin" w:hAnchor="text" w:xAlign="left" w:yAlign="inline"/>
      <w:tabs>
        <w:tab w:val="clear" w:pos="1134"/>
        <w:tab w:val="clear" w:pos="1871"/>
        <w:tab w:val="clear" w:pos="2268"/>
        <w:tab w:val="num" w:pos="720"/>
        <w:tab w:val="left" w:pos="794"/>
        <w:tab w:val="left" w:pos="1191"/>
        <w:tab w:val="left" w:pos="1588"/>
        <w:tab w:val="left" w:pos="1985"/>
        <w:tab w:val="num" w:pos="4395"/>
      </w:tabs>
      <w:spacing w:before="240"/>
      <w:ind w:left="720" w:hanging="360"/>
      <w:jc w:val="left"/>
    </w:pPr>
    <w:rPr>
      <w:rFonts w:cs="Angsana New"/>
      <w:b w:val="0"/>
      <w:smallCaps w:val="0"/>
      <w:lang w:val="zh-CN"/>
    </w:rPr>
  </w:style>
  <w:style w:type="paragraph" w:customStyle="1" w:styleId="bullet2">
    <w:name w:val="bullet2"/>
    <w:basedOn w:val="bodytext10"/>
    <w:uiPriority w:val="99"/>
    <w:rsid w:val="00B5757E"/>
    <w:pPr>
      <w:tabs>
        <w:tab w:val="clear" w:pos="360"/>
        <w:tab w:val="num" w:pos="720"/>
        <w:tab w:val="left" w:pos="1440"/>
      </w:tabs>
      <w:ind w:left="720" w:hanging="360"/>
    </w:pPr>
  </w:style>
  <w:style w:type="paragraph" w:customStyle="1" w:styleId="bodytext10">
    <w:name w:val="bodytext1"/>
    <w:basedOn w:val="BodyText"/>
    <w:uiPriority w:val="99"/>
    <w:rsid w:val="00B5757E"/>
    <w:pPr>
      <w:framePr w:hSpace="0" w:wrap="auto" w:vAnchor="margin" w:hAnchor="text" w:xAlign="left" w:yAlign="inline"/>
      <w:tabs>
        <w:tab w:val="clear" w:pos="1134"/>
        <w:tab w:val="clear" w:pos="1871"/>
        <w:tab w:val="clear" w:pos="2268"/>
        <w:tab w:val="num"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rsid w:val="00B5757E"/>
    <w:pPr>
      <w:tabs>
        <w:tab w:val="left" w:pos="2160"/>
      </w:tabs>
      <w:ind w:left="2160" w:hanging="720"/>
    </w:pPr>
  </w:style>
  <w:style w:type="paragraph" w:customStyle="1" w:styleId="bullet40">
    <w:name w:val="bullet4"/>
    <w:basedOn w:val="bodytext30"/>
    <w:uiPriority w:val="99"/>
    <w:rsid w:val="00B5757E"/>
    <w:pPr>
      <w:tabs>
        <w:tab w:val="left" w:pos="2880"/>
      </w:tabs>
      <w:ind w:left="2880" w:hanging="720"/>
    </w:pPr>
  </w:style>
  <w:style w:type="paragraph" w:customStyle="1" w:styleId="bodytext30">
    <w:name w:val="bodytext3"/>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rsid w:val="00B5757E"/>
    <w:pPr>
      <w:tabs>
        <w:tab w:val="num" w:pos="3958"/>
      </w:tabs>
      <w:ind w:left="3958" w:hanging="720"/>
    </w:pPr>
  </w:style>
  <w:style w:type="paragraph" w:customStyle="1" w:styleId="bodytext5">
    <w:name w:val="bodytext5"/>
    <w:basedOn w:val="BodyText"/>
    <w:uiPriority w:val="99"/>
    <w:rsid w:val="00B5757E"/>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rsid w:val="00B5757E"/>
    <w:pPr>
      <w:tabs>
        <w:tab w:val="clear" w:pos="1134"/>
        <w:tab w:val="clear" w:pos="1871"/>
        <w:tab w:val="clear" w:pos="2268"/>
        <w:tab w:val="num" w:pos="357"/>
        <w:tab w:val="left" w:pos="794"/>
        <w:tab w:val="left" w:pos="1191"/>
        <w:tab w:val="left" w:pos="1588"/>
        <w:tab w:val="left" w:pos="1985"/>
      </w:tabs>
      <w:spacing w:before="240"/>
      <w:ind w:left="397" w:hanging="397"/>
    </w:pPr>
    <w:rPr>
      <w:rFonts w:cs="Angsana New"/>
      <w:lang w:val="zh-CN"/>
    </w:rPr>
  </w:style>
  <w:style w:type="paragraph" w:customStyle="1" w:styleId="schedule3">
    <w:name w:val="schedule3"/>
    <w:basedOn w:val="Normal"/>
    <w:uiPriority w:val="99"/>
    <w:rsid w:val="00B5757E"/>
    <w:pPr>
      <w:tabs>
        <w:tab w:val="clear" w:pos="1134"/>
        <w:tab w:val="clear" w:pos="1871"/>
        <w:tab w:val="clear" w:pos="2268"/>
        <w:tab w:val="left" w:pos="794"/>
        <w:tab w:val="left" w:pos="1191"/>
        <w:tab w:val="left" w:pos="1588"/>
        <w:tab w:val="left" w:pos="1985"/>
        <w:tab w:val="num" w:pos="2160"/>
      </w:tabs>
      <w:spacing w:before="240"/>
      <w:ind w:left="2160" w:hanging="720"/>
    </w:pPr>
    <w:rPr>
      <w:rFonts w:cs="Angsana New"/>
      <w:lang w:val="zh-CN"/>
    </w:rPr>
  </w:style>
  <w:style w:type="paragraph" w:customStyle="1" w:styleId="schedule5">
    <w:name w:val="schedule5"/>
    <w:basedOn w:val="Normal"/>
    <w:uiPriority w:val="99"/>
    <w:rsid w:val="00B5757E"/>
    <w:pPr>
      <w:tabs>
        <w:tab w:val="clear" w:pos="1134"/>
        <w:tab w:val="clear" w:pos="1871"/>
        <w:tab w:val="clear" w:pos="2268"/>
        <w:tab w:val="left" w:pos="794"/>
        <w:tab w:val="left" w:pos="1191"/>
        <w:tab w:val="left" w:pos="1588"/>
        <w:tab w:val="left" w:pos="1985"/>
        <w:tab w:val="num" w:pos="4678"/>
      </w:tabs>
      <w:spacing w:before="240"/>
      <w:ind w:left="4678" w:hanging="1440"/>
    </w:pPr>
    <w:rPr>
      <w:rFonts w:cs="Angsana New"/>
      <w:lang w:val="zh-CN"/>
    </w:rPr>
  </w:style>
  <w:style w:type="paragraph" w:customStyle="1" w:styleId="object0">
    <w:name w:val="object"/>
    <w:basedOn w:val="Normal"/>
    <w:next w:val="Normal"/>
    <w:uiPriority w:val="99"/>
    <w:rsid w:val="00B5757E"/>
    <w:pPr>
      <w:keepNext/>
      <w:keepLines/>
      <w:tabs>
        <w:tab w:val="clear" w:pos="1134"/>
        <w:tab w:val="clear" w:pos="1871"/>
        <w:tab w:val="clear" w:pos="2268"/>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rsid w:val="00B5757E"/>
    <w:pPr>
      <w:keepLines/>
      <w:numPr>
        <w:numId w:val="29"/>
      </w:numPr>
      <w:tabs>
        <w:tab w:val="clear" w:pos="720"/>
        <w:tab w:val="clear" w:pos="1134"/>
        <w:tab w:val="clear" w:pos="1871"/>
        <w:tab w:val="clear" w:pos="2268"/>
      </w:tabs>
      <w:spacing w:before="0" w:after="480" w:line="360" w:lineRule="auto"/>
      <w:ind w:left="2592" w:right="720" w:hanging="1152"/>
      <w:jc w:val="both"/>
    </w:pPr>
    <w:rPr>
      <w:b/>
      <w:bCs/>
      <w:sz w:val="22"/>
      <w:szCs w:val="22"/>
      <w:lang w:val="zh-CN"/>
    </w:rPr>
  </w:style>
  <w:style w:type="paragraph" w:customStyle="1" w:styleId="AppendixHeading2">
    <w:name w:val="Appendix Heading 2"/>
    <w:basedOn w:val="Heading2"/>
    <w:uiPriority w:val="99"/>
    <w:rsid w:val="00B5757E"/>
    <w:pPr>
      <w:numPr>
        <w:numId w:val="30"/>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bCs/>
      <w:sz w:val="28"/>
      <w:szCs w:val="28"/>
      <w:lang w:val="zh-CN"/>
    </w:rPr>
  </w:style>
  <w:style w:type="paragraph" w:customStyle="1" w:styleId="annexhead">
    <w:name w:val="annex head"/>
    <w:basedOn w:val="Normal"/>
    <w:uiPriority w:val="99"/>
    <w:rsid w:val="00B5757E"/>
    <w:pPr>
      <w:keepNext/>
      <w:numPr>
        <w:numId w:val="31"/>
      </w:numPr>
      <w:tabs>
        <w:tab w:val="clear" w:pos="720"/>
        <w:tab w:val="clear" w:pos="1134"/>
        <w:tab w:val="clear" w:pos="1871"/>
        <w:tab w:val="clear" w:pos="2268"/>
        <w:tab w:val="left" w:pos="794"/>
        <w:tab w:val="left" w:pos="1191"/>
        <w:tab w:val="left" w:pos="1588"/>
        <w:tab w:val="left" w:pos="1985"/>
      </w:tabs>
      <w:spacing w:before="240"/>
      <w:ind w:left="0" w:firstLine="0"/>
      <w:jc w:val="center"/>
    </w:pPr>
    <w:rPr>
      <w:b/>
      <w:u w:val="single"/>
      <w:lang w:val="zh-CN"/>
    </w:rPr>
  </w:style>
  <w:style w:type="paragraph" w:customStyle="1" w:styleId="BodyTextNoSpaceBefore">
    <w:name w:val="Body Text NoSpaceBefore"/>
    <w:basedOn w:val="BodyText"/>
    <w:uiPriority w:val="99"/>
    <w:rsid w:val="00B5757E"/>
    <w:pPr>
      <w:framePr w:hSpace="0" w:wrap="auto" w:vAnchor="margin" w:hAnchor="text" w:xAlign="left" w:yAlign="inline"/>
      <w:numPr>
        <w:numId w:val="32"/>
      </w:numPr>
      <w:tabs>
        <w:tab w:val="clear" w:pos="1134"/>
        <w:tab w:val="clear" w:pos="1440"/>
        <w:tab w:val="clear" w:pos="1871"/>
        <w:tab w:val="clear" w:pos="2268"/>
        <w:tab w:val="left" w:pos="794"/>
        <w:tab w:val="num"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rsid w:val="00B5757E"/>
    <w:pPr>
      <w:framePr w:hSpace="0" w:wrap="auto" w:vAnchor="margin" w:hAnchor="text" w:xAlign="left" w:yAlign="inline"/>
      <w:numPr>
        <w:numId w:val="33"/>
      </w:numPr>
      <w:tabs>
        <w:tab w:val="clear" w:pos="1134"/>
        <w:tab w:val="clear" w:pos="1871"/>
        <w:tab w:val="clear" w:pos="2160"/>
        <w:tab w:val="clear" w:pos="2268"/>
        <w:tab w:val="num"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rsid w:val="00B5757E"/>
    <w:pPr>
      <w:keepNext/>
      <w:keepLines/>
      <w:widowControl/>
      <w:numPr>
        <w:numId w:val="34"/>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rsid w:val="00B5757E"/>
    <w:pPr>
      <w:framePr w:hSpace="0" w:wrap="auto" w:vAnchor="margin" w:hAnchor="text" w:xAlign="left" w:yAlign="inline"/>
      <w:numPr>
        <w:numId w:val="35"/>
      </w:numPr>
      <w:tabs>
        <w:tab w:val="clear" w:pos="720"/>
        <w:tab w:val="clear" w:pos="1134"/>
        <w:tab w:val="clear" w:pos="1871"/>
        <w:tab w:val="clear" w:pos="2268"/>
        <w:tab w:val="num"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rsid w:val="00B5757E"/>
    <w:pPr>
      <w:numPr>
        <w:ilvl w:val="1"/>
        <w:numId w:val="35"/>
      </w:numPr>
      <w:tabs>
        <w:tab w:val="clear" w:pos="1134"/>
        <w:tab w:val="clear" w:pos="1440"/>
        <w:tab w:val="clear" w:pos="1871"/>
        <w:tab w:val="clear" w:pos="2268"/>
        <w:tab w:val="left" w:pos="794"/>
        <w:tab w:val="left" w:pos="1191"/>
        <w:tab w:val="left" w:pos="1588"/>
        <w:tab w:val="left" w:pos="1985"/>
      </w:tabs>
      <w:ind w:left="0" w:firstLine="0"/>
    </w:pPr>
    <w:rPr>
      <w:sz w:val="30"/>
      <w:lang w:val="zh-CN"/>
    </w:rPr>
  </w:style>
  <w:style w:type="paragraph" w:customStyle="1" w:styleId="HeaderData">
    <w:name w:val="HeaderData"/>
    <w:basedOn w:val="Normal"/>
    <w:uiPriority w:val="99"/>
    <w:rsid w:val="00B5757E"/>
    <w:pPr>
      <w:numPr>
        <w:ilvl w:val="2"/>
        <w:numId w:val="35"/>
      </w:numPr>
      <w:tabs>
        <w:tab w:val="clear" w:pos="1134"/>
        <w:tab w:val="clear" w:pos="1871"/>
        <w:tab w:val="clear" w:pos="2160"/>
        <w:tab w:val="clear" w:pos="2268"/>
        <w:tab w:val="left" w:pos="794"/>
        <w:tab w:val="left" w:pos="1191"/>
        <w:tab w:val="left" w:pos="1588"/>
        <w:tab w:val="left" w:pos="1985"/>
      </w:tabs>
      <w:ind w:left="0" w:firstLine="0"/>
    </w:pPr>
    <w:rPr>
      <w:lang w:val="zh-CN"/>
    </w:rPr>
  </w:style>
  <w:style w:type="paragraph" w:customStyle="1" w:styleId="HeaderPrompt">
    <w:name w:val="HeaderPrompt"/>
    <w:basedOn w:val="Normal"/>
    <w:uiPriority w:val="99"/>
    <w:rsid w:val="00B5757E"/>
    <w:pPr>
      <w:numPr>
        <w:ilvl w:val="3"/>
        <w:numId w:val="35"/>
      </w:numPr>
      <w:tabs>
        <w:tab w:val="clear" w:pos="1134"/>
        <w:tab w:val="clear" w:pos="1871"/>
        <w:tab w:val="clear" w:pos="2268"/>
        <w:tab w:val="clear" w:pos="3238"/>
        <w:tab w:val="left" w:pos="794"/>
        <w:tab w:val="left" w:pos="1191"/>
        <w:tab w:val="left" w:pos="1588"/>
        <w:tab w:val="left" w:pos="1985"/>
      </w:tabs>
      <w:spacing w:before="60" w:after="120"/>
      <w:ind w:left="0" w:firstLine="0"/>
    </w:pPr>
    <w:rPr>
      <w:rFonts w:ascii="Arial Narrow" w:hAnsi="Arial Narrow"/>
      <w:sz w:val="18"/>
      <w:lang w:val="zh-CN"/>
    </w:rPr>
  </w:style>
  <w:style w:type="paragraph" w:customStyle="1" w:styleId="Headline">
    <w:name w:val="Headline"/>
    <w:basedOn w:val="BodyText"/>
    <w:uiPriority w:val="99"/>
    <w:rsid w:val="00B5757E"/>
    <w:pPr>
      <w:framePr w:hSpace="0" w:wrap="auto" w:vAnchor="margin" w:hAnchor="text" w:xAlign="left" w:yAlign="inline"/>
      <w:numPr>
        <w:ilvl w:val="4"/>
        <w:numId w:val="35"/>
      </w:numPr>
      <w:tabs>
        <w:tab w:val="clear" w:pos="1134"/>
        <w:tab w:val="clear" w:pos="1871"/>
        <w:tab w:val="clear" w:pos="2268"/>
        <w:tab w:val="clear" w:pos="4678"/>
        <w:tab w:val="left" w:pos="794"/>
        <w:tab w:val="num"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rsid w:val="00B5757E"/>
    <w:pPr>
      <w:tabs>
        <w:tab w:val="clear" w:pos="1134"/>
        <w:tab w:val="clear" w:pos="1871"/>
        <w:tab w:val="clear" w:pos="2268"/>
        <w:tab w:val="left" w:pos="794"/>
        <w:tab w:val="left" w:pos="1191"/>
        <w:tab w:val="left" w:pos="1588"/>
        <w:tab w:val="left" w:pos="1985"/>
      </w:tabs>
    </w:pPr>
    <w:rPr>
      <w:lang w:val="zh-CN"/>
    </w:rPr>
  </w:style>
  <w:style w:type="paragraph" w:customStyle="1" w:styleId="RegisteredOffice">
    <w:name w:val="RegisteredOffice"/>
    <w:basedOn w:val="Normal"/>
    <w:uiPriority w:val="99"/>
    <w:rsid w:val="00B5757E"/>
    <w:pPr>
      <w:tabs>
        <w:tab w:val="clear" w:pos="1134"/>
        <w:tab w:val="clear" w:pos="1871"/>
        <w:tab w:val="clear" w:pos="2268"/>
        <w:tab w:val="left" w:pos="794"/>
        <w:tab w:val="left" w:pos="1191"/>
        <w:tab w:val="left" w:pos="1588"/>
        <w:tab w:val="left" w:pos="1985"/>
      </w:tabs>
    </w:pPr>
    <w:rPr>
      <w:sz w:val="14"/>
      <w:lang w:val="zh-CN"/>
    </w:rPr>
  </w:style>
  <w:style w:type="paragraph" w:customStyle="1" w:styleId="schedulehead">
    <w:name w:val="schedule head"/>
    <w:basedOn w:val="Normal"/>
    <w:uiPriority w:val="99"/>
    <w:rsid w:val="00B5757E"/>
    <w:pPr>
      <w:keepNext/>
      <w:tabs>
        <w:tab w:val="clear" w:pos="1134"/>
        <w:tab w:val="clear" w:pos="1871"/>
        <w:tab w:val="clear" w:pos="2268"/>
        <w:tab w:val="left" w:pos="794"/>
        <w:tab w:val="left" w:pos="1191"/>
        <w:tab w:val="left" w:pos="1588"/>
        <w:tab w:val="left" w:pos="1985"/>
      </w:tabs>
      <w:spacing w:before="240"/>
      <w:jc w:val="center"/>
    </w:pPr>
    <w:rPr>
      <w:b/>
      <w:u w:val="single"/>
      <w:lang w:val="zh-CN"/>
    </w:rPr>
  </w:style>
  <w:style w:type="paragraph" w:customStyle="1" w:styleId="12List2dot">
    <w:name w:val="12_List2_dot"/>
    <w:basedOn w:val="Normal"/>
    <w:uiPriority w:val="99"/>
    <w:rsid w:val="00B5757E"/>
    <w:pPr>
      <w:tabs>
        <w:tab w:val="clear" w:pos="1134"/>
        <w:tab w:val="clear" w:pos="1871"/>
        <w:tab w:val="clear" w:pos="2268"/>
        <w:tab w:val="num" w:pos="720"/>
      </w:tabs>
      <w:ind w:left="720" w:hanging="360"/>
    </w:pPr>
    <w:rPr>
      <w:rFonts w:eastAsia="MS Mincho"/>
      <w:szCs w:val="24"/>
      <w:lang w:val="zh-CN" w:eastAsia="ja-JP"/>
    </w:rPr>
  </w:style>
  <w:style w:type="paragraph" w:customStyle="1" w:styleId="04Text">
    <w:name w:val="04_Text"/>
    <w:basedOn w:val="Normal"/>
    <w:uiPriority w:val="99"/>
    <w:rsid w:val="00B5757E"/>
    <w:pPr>
      <w:tabs>
        <w:tab w:val="clear" w:pos="1134"/>
        <w:tab w:val="clear" w:pos="1871"/>
        <w:tab w:val="clear" w:pos="2268"/>
      </w:tabs>
      <w:spacing w:beforeLines="100"/>
      <w:ind w:leftChars="236" w:left="236"/>
    </w:pPr>
    <w:rPr>
      <w:rFonts w:eastAsia="MS Mincho"/>
      <w:szCs w:val="24"/>
      <w:lang w:val="zh-CN"/>
    </w:rPr>
  </w:style>
  <w:style w:type="paragraph" w:customStyle="1" w:styleId="02Section">
    <w:name w:val="02_Section"/>
    <w:basedOn w:val="Normal"/>
    <w:next w:val="04Text"/>
    <w:uiPriority w:val="99"/>
    <w:rsid w:val="00B5757E"/>
    <w:pPr>
      <w:keepNext/>
      <w:tabs>
        <w:tab w:val="clear" w:pos="1134"/>
        <w:tab w:val="clear" w:pos="1871"/>
        <w:tab w:val="clear" w:pos="2268"/>
      </w:tabs>
      <w:spacing w:beforeLines="100"/>
    </w:pPr>
    <w:rPr>
      <w:rFonts w:eastAsia="MS Mincho"/>
      <w:b/>
      <w:szCs w:val="24"/>
      <w:lang w:val="zh-CN"/>
    </w:rPr>
  </w:style>
  <w:style w:type="paragraph" w:customStyle="1" w:styleId="01Chapter">
    <w:name w:val="01_Chapter"/>
    <w:basedOn w:val="Normal"/>
    <w:next w:val="04Text"/>
    <w:uiPriority w:val="99"/>
    <w:rsid w:val="00B5757E"/>
    <w:pPr>
      <w:keepNext/>
      <w:tabs>
        <w:tab w:val="clear" w:pos="1134"/>
        <w:tab w:val="clear" w:pos="1871"/>
        <w:tab w:val="clear" w:pos="2268"/>
        <w:tab w:val="num" w:pos="720"/>
      </w:tabs>
      <w:spacing w:beforeLines="100" w:line="360" w:lineRule="auto"/>
      <w:ind w:left="720" w:hanging="360"/>
    </w:pPr>
    <w:rPr>
      <w:rFonts w:eastAsia="MS Mincho"/>
      <w:b/>
      <w:sz w:val="28"/>
      <w:szCs w:val="28"/>
      <w:lang w:val="zh-CN"/>
    </w:rPr>
  </w:style>
  <w:style w:type="paragraph" w:customStyle="1" w:styleId="22TableTitle">
    <w:name w:val="22_Table_Title"/>
    <w:basedOn w:val="Normal"/>
    <w:next w:val="23Table"/>
    <w:uiPriority w:val="99"/>
    <w:rsid w:val="00B5757E"/>
    <w:pPr>
      <w:keepNext/>
      <w:widowControl w:val="0"/>
      <w:tabs>
        <w:tab w:val="clear" w:pos="1134"/>
        <w:tab w:val="clear" w:pos="1871"/>
        <w:tab w:val="clear" w:pos="2268"/>
      </w:tabs>
      <w:overflowPunct/>
      <w:autoSpaceDE/>
      <w:autoSpaceDN/>
      <w:adjustRightInd/>
      <w:spacing w:beforeLines="100" w:afterLines="50"/>
      <w:jc w:val="center"/>
      <w:textAlignment w:val="auto"/>
    </w:pPr>
    <w:rPr>
      <w:rFonts w:eastAsia="MS Mincho"/>
      <w:kern w:val="2"/>
      <w:szCs w:val="24"/>
      <w:lang w:val="zh-CN" w:eastAsia="ja-JP"/>
    </w:rPr>
  </w:style>
  <w:style w:type="paragraph" w:customStyle="1" w:styleId="23Table">
    <w:name w:val="23_Table"/>
    <w:basedOn w:val="Normal"/>
    <w:next w:val="Normal"/>
    <w:uiPriority w:val="99"/>
    <w:rsid w:val="00B5757E"/>
    <w:pPr>
      <w:widowControl w:val="0"/>
      <w:tabs>
        <w:tab w:val="clear" w:pos="1134"/>
        <w:tab w:val="clear" w:pos="1871"/>
        <w:tab w:val="clear" w:pos="2268"/>
      </w:tabs>
      <w:overflowPunct/>
      <w:autoSpaceDE/>
      <w:autoSpaceDN/>
      <w:adjustRightInd/>
      <w:spacing w:before="0" w:afterLines="100"/>
      <w:jc w:val="center"/>
      <w:textAlignment w:val="auto"/>
    </w:pPr>
    <w:rPr>
      <w:rFonts w:eastAsia="MS Mincho"/>
      <w:kern w:val="2"/>
      <w:szCs w:val="24"/>
      <w:lang w:val="zh-CN" w:eastAsia="ja-JP"/>
    </w:rPr>
  </w:style>
  <w:style w:type="paragraph" w:customStyle="1" w:styleId="13ContentsfTables">
    <w:name w:val="13_ContentsfTables"/>
    <w:basedOn w:val="Normal"/>
    <w:uiPriority w:val="99"/>
    <w:rsid w:val="00B5757E"/>
    <w:pPr>
      <w:tabs>
        <w:tab w:val="clear" w:pos="1134"/>
        <w:tab w:val="clear" w:pos="1871"/>
        <w:tab w:val="clear" w:pos="2268"/>
      </w:tabs>
    </w:pPr>
    <w:rPr>
      <w:rFonts w:eastAsia="MS Mincho"/>
      <w:szCs w:val="24"/>
      <w:lang w:val="zh-CN" w:eastAsia="ja-JP"/>
    </w:rPr>
  </w:style>
  <w:style w:type="paragraph" w:customStyle="1" w:styleId="20Figure">
    <w:name w:val="20_Figure"/>
    <w:basedOn w:val="Normal"/>
    <w:next w:val="21FigureTitle"/>
    <w:uiPriority w:val="99"/>
    <w:rsid w:val="00B5757E"/>
    <w:pPr>
      <w:keepNext/>
      <w:widowControl w:val="0"/>
      <w:tabs>
        <w:tab w:val="clear" w:pos="1134"/>
        <w:tab w:val="clear" w:pos="1871"/>
        <w:tab w:val="clear" w:pos="2268"/>
      </w:tabs>
      <w:overflowPunct/>
      <w:autoSpaceDE/>
      <w:autoSpaceDN/>
      <w:adjustRightInd/>
      <w:spacing w:beforeLines="100"/>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rsid w:val="00B5757E"/>
    <w:pPr>
      <w:widowControl w:val="0"/>
      <w:tabs>
        <w:tab w:val="clear" w:pos="1134"/>
        <w:tab w:val="clear" w:pos="1871"/>
        <w:tab w:val="clear" w:pos="2268"/>
      </w:tabs>
      <w:overflowPunct/>
      <w:autoSpaceDE/>
      <w:autoSpaceDN/>
      <w:adjustRightInd/>
      <w:spacing w:beforeLines="50" w:afterLines="100"/>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B5757E"/>
    <w:pPr>
      <w:keepNext/>
      <w:tabs>
        <w:tab w:val="clear" w:pos="1134"/>
        <w:tab w:val="clear" w:pos="1871"/>
        <w:tab w:val="clear" w:pos="2268"/>
        <w:tab w:val="left" w:pos="993"/>
      </w:tabs>
      <w:spacing w:beforeLines="100"/>
    </w:pPr>
    <w:rPr>
      <w:rFonts w:eastAsia="MS Mincho"/>
      <w:b/>
      <w:szCs w:val="24"/>
      <w:lang w:val="zh-CN"/>
    </w:rPr>
  </w:style>
  <w:style w:type="paragraph" w:customStyle="1" w:styleId="05Sub-Sub-Sub-Section">
    <w:name w:val="05_Sub-Sub-Sub-Section"/>
    <w:basedOn w:val="Normal"/>
    <w:next w:val="Normal"/>
    <w:uiPriority w:val="99"/>
    <w:rsid w:val="00B5757E"/>
    <w:pPr>
      <w:keepNext/>
      <w:tabs>
        <w:tab w:val="clear" w:pos="1134"/>
        <w:tab w:val="clear" w:pos="1871"/>
        <w:tab w:val="clear" w:pos="2268"/>
        <w:tab w:val="num" w:pos="3600"/>
      </w:tabs>
      <w:overflowPunct/>
      <w:autoSpaceDE/>
      <w:autoSpaceDN/>
      <w:adjustRightInd/>
      <w:spacing w:beforeLines="50" w:afterLines="50"/>
      <w:ind w:left="3600" w:hanging="360"/>
      <w:jc w:val="both"/>
      <w:textAlignment w:val="auto"/>
    </w:pPr>
    <w:rPr>
      <w:rFonts w:eastAsia="MS Mincho"/>
      <w:kern w:val="2"/>
      <w:szCs w:val="24"/>
      <w:lang w:val="zh-CN" w:eastAsia="ja-JP"/>
    </w:rPr>
  </w:style>
  <w:style w:type="paragraph" w:customStyle="1" w:styleId="04Sub-Sub-Section">
    <w:name w:val="04_Sub-Sub-Section"/>
    <w:basedOn w:val="Normal"/>
    <w:next w:val="Normal"/>
    <w:uiPriority w:val="99"/>
    <w:rsid w:val="00B5757E"/>
    <w:pPr>
      <w:keepNext/>
      <w:tabs>
        <w:tab w:val="clear" w:pos="1134"/>
        <w:tab w:val="clear" w:pos="1871"/>
        <w:tab w:val="clear" w:pos="2268"/>
      </w:tabs>
      <w:overflowPunct/>
      <w:autoSpaceDE/>
      <w:autoSpaceDN/>
      <w:adjustRightInd/>
      <w:spacing w:beforeLines="100"/>
      <w:jc w:val="both"/>
      <w:textAlignment w:val="auto"/>
    </w:pPr>
    <w:rPr>
      <w:rFonts w:eastAsia="MS Mincho"/>
      <w:b/>
      <w:kern w:val="2"/>
      <w:szCs w:val="21"/>
      <w:lang w:val="zh-CN" w:eastAsia="ja-JP"/>
    </w:rPr>
  </w:style>
  <w:style w:type="paragraph" w:customStyle="1" w:styleId="xl26">
    <w:name w:val="xl26"/>
    <w:basedOn w:val="Normal"/>
    <w:uiPriority w:val="99"/>
    <w:rsid w:val="00B5757E"/>
    <w:pPr>
      <w:pBdr>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Malgun Gothic" w:hAnsi="Malgun Gothic" w:cs="Malgun Gothic"/>
      <w:sz w:val="16"/>
      <w:szCs w:val="16"/>
      <w:lang w:val="zh-CN"/>
    </w:rPr>
  </w:style>
  <w:style w:type="paragraph" w:customStyle="1" w:styleId="TableText2">
    <w:name w:val="Table Text"/>
    <w:basedOn w:val="Normal"/>
    <w:uiPriority w:val="99"/>
    <w:rsid w:val="00B5757E"/>
    <w:pPr>
      <w:keepNext/>
      <w:widowControl w:val="0"/>
      <w:tabs>
        <w:tab w:val="clear" w:pos="1134"/>
        <w:tab w:val="clear" w:pos="1871"/>
        <w:tab w:val="clear" w:pos="2268"/>
        <w:tab w:val="left" w:pos="900"/>
      </w:tabs>
      <w:overflowPunct/>
      <w:autoSpaceDE/>
      <w:autoSpaceDN/>
      <w:adjustRightInd/>
      <w:spacing w:before="60" w:after="60"/>
      <w:textAlignment w:val="auto"/>
    </w:pPr>
    <w:rPr>
      <w:rFonts w:ascii="Arial" w:eastAsia="MS Mincho" w:hAnsi="Arial"/>
      <w:sz w:val="18"/>
      <w:lang w:val="zh-CN"/>
    </w:rPr>
  </w:style>
  <w:style w:type="paragraph" w:customStyle="1" w:styleId="FigureNotitle">
    <w:name w:val="Figure_No &amp; title"/>
    <w:basedOn w:val="Normal"/>
    <w:next w:val="Normalaftertitle0"/>
    <w:uiPriority w:val="99"/>
    <w:rsid w:val="00B5757E"/>
    <w:pPr>
      <w:keepLines/>
      <w:tabs>
        <w:tab w:val="clear" w:pos="1134"/>
        <w:tab w:val="clear" w:pos="1871"/>
        <w:tab w:val="clear" w:pos="2268"/>
        <w:tab w:val="left" w:pos="794"/>
        <w:tab w:val="left" w:pos="1191"/>
        <w:tab w:val="left" w:pos="1588"/>
        <w:tab w:val="left" w:pos="1985"/>
      </w:tabs>
      <w:spacing w:before="240" w:after="120"/>
      <w:jc w:val="center"/>
    </w:pPr>
    <w:rPr>
      <w:rFonts w:eastAsia="MS Mincho"/>
      <w:b/>
      <w:lang w:val="zh-CN"/>
    </w:rPr>
  </w:style>
  <w:style w:type="paragraph" w:customStyle="1" w:styleId="FigureCaption">
    <w:name w:val="Figure Caption"/>
    <w:basedOn w:val="Normal"/>
    <w:next w:val="Figure"/>
    <w:uiPriority w:val="99"/>
    <w:rsid w:val="00B5757E"/>
    <w:pPr>
      <w:keepNext/>
      <w:widowControl w:val="0"/>
      <w:tabs>
        <w:tab w:val="clear" w:pos="1134"/>
        <w:tab w:val="clear" w:pos="1871"/>
        <w:tab w:val="clear" w:pos="2268"/>
      </w:tabs>
      <w:overflowPunct/>
      <w:autoSpaceDE/>
      <w:autoSpaceDN/>
      <w:adjustRightInd/>
      <w:spacing w:before="240" w:after="120"/>
      <w:ind w:left="1080"/>
      <w:textAlignment w:val="auto"/>
    </w:pPr>
    <w:rPr>
      <w:rFonts w:ascii="Arial" w:eastAsia="MS Mincho" w:hAnsi="Arial"/>
      <w:i/>
      <w:sz w:val="18"/>
      <w:lang w:val="zh-CN"/>
    </w:rPr>
  </w:style>
  <w:style w:type="paragraph" w:customStyle="1" w:styleId="symbol">
    <w:name w:val="symbol"/>
    <w:basedOn w:val="Normal"/>
    <w:uiPriority w:val="99"/>
    <w:rsid w:val="00B5757E"/>
    <w:pPr>
      <w:tabs>
        <w:tab w:val="clear" w:pos="1134"/>
        <w:tab w:val="clear" w:pos="1871"/>
        <w:tab w:val="clear" w:pos="2268"/>
        <w:tab w:val="left" w:pos="794"/>
        <w:tab w:val="left" w:pos="1191"/>
        <w:tab w:val="left" w:pos="1588"/>
        <w:tab w:val="left" w:pos="1985"/>
      </w:tabs>
    </w:pPr>
    <w:rPr>
      <w:rFonts w:eastAsia="MS Mincho"/>
      <w:szCs w:val="24"/>
      <w:lang w:val="zh-CN" w:eastAsia="ja-JP"/>
    </w:rPr>
  </w:style>
  <w:style w:type="paragraph" w:customStyle="1" w:styleId="STEFANFigure">
    <w:name w:val="STEFAN Figure"/>
    <w:basedOn w:val="Normal"/>
    <w:next w:val="Normal"/>
    <w:uiPriority w:val="99"/>
    <w:rsid w:val="00B5757E"/>
    <w:pPr>
      <w:keepNext/>
      <w:tabs>
        <w:tab w:val="clear" w:pos="1134"/>
        <w:tab w:val="clear" w:pos="1871"/>
        <w:tab w:val="clear" w:pos="2268"/>
      </w:tabs>
      <w:overflowPunct/>
      <w:autoSpaceDE/>
      <w:autoSpaceDN/>
      <w:adjustRightInd/>
      <w:spacing w:before="60" w:after="60"/>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rsid w:val="00B5757E"/>
    <w:pPr>
      <w:tabs>
        <w:tab w:val="clear" w:pos="1134"/>
        <w:tab w:val="clear" w:pos="1871"/>
        <w:tab w:val="clear" w:pos="2268"/>
        <w:tab w:val="num" w:pos="992"/>
        <w:tab w:val="left" w:pos="1099"/>
      </w:tabs>
      <w:ind w:left="992" w:hanging="992"/>
    </w:pPr>
    <w:rPr>
      <w:rFonts w:eastAsia="MS Mincho"/>
      <w:lang w:val="zh-CN"/>
    </w:rPr>
  </w:style>
  <w:style w:type="paragraph" w:customStyle="1" w:styleId="Tabletext3">
    <w:name w:val="Table text"/>
    <w:basedOn w:val="Normal"/>
    <w:uiPriority w:val="99"/>
    <w:rsid w:val="00B5757E"/>
    <w:pPr>
      <w:tabs>
        <w:tab w:val="clear" w:pos="1134"/>
        <w:tab w:val="clear" w:pos="1871"/>
        <w:tab w:val="clear" w:pos="2268"/>
      </w:tabs>
      <w:overflowPunct/>
      <w:autoSpaceDE/>
      <w:autoSpaceDN/>
      <w:adjustRightInd/>
      <w:spacing w:before="60" w:after="60"/>
      <w:textAlignment w:val="auto"/>
    </w:pPr>
    <w:rPr>
      <w:rFonts w:ascii="Arial" w:hAnsi="Arial" w:cs="Arial"/>
      <w:sz w:val="16"/>
      <w:szCs w:val="16"/>
      <w:lang w:val="zh-CN"/>
    </w:rPr>
  </w:style>
  <w:style w:type="paragraph" w:customStyle="1" w:styleId="puce2">
    <w:name w:val="puce2"/>
    <w:basedOn w:val="Normal"/>
    <w:uiPriority w:val="99"/>
    <w:rsid w:val="00B5757E"/>
    <w:pPr>
      <w:tabs>
        <w:tab w:val="clear" w:pos="1134"/>
        <w:tab w:val="clear" w:pos="1871"/>
        <w:tab w:val="clear" w:pos="2268"/>
        <w:tab w:val="num" w:pos="360"/>
      </w:tabs>
      <w:overflowPunct/>
      <w:autoSpaceDE/>
      <w:autoSpaceDN/>
      <w:adjustRightInd/>
      <w:spacing w:before="0"/>
      <w:jc w:val="both"/>
      <w:textAlignment w:val="auto"/>
    </w:pPr>
    <w:rPr>
      <w:rFonts w:ascii="Book Antiqua" w:hAnsi="Book Antiqua" w:cs="Angsana New"/>
      <w:lang w:val="zh-CN" w:eastAsia="zh-CN"/>
    </w:rPr>
  </w:style>
  <w:style w:type="paragraph" w:customStyle="1" w:styleId="TAN">
    <w:name w:val="TAN"/>
    <w:basedOn w:val="TAL"/>
    <w:link w:val="TANChar"/>
    <w:uiPriority w:val="99"/>
    <w:rsid w:val="00B5757E"/>
    <w:pPr>
      <w:ind w:left="851" w:hanging="851"/>
      <w:textAlignment w:val="baseline"/>
    </w:pPr>
    <w:rPr>
      <w:rFonts w:eastAsia="Batang"/>
    </w:rPr>
  </w:style>
  <w:style w:type="paragraph" w:customStyle="1" w:styleId="B11">
    <w:name w:val="B1+"/>
    <w:basedOn w:val="Normal"/>
    <w:uiPriority w:val="99"/>
    <w:rsid w:val="00B5757E"/>
    <w:pPr>
      <w:tabs>
        <w:tab w:val="clear" w:pos="1134"/>
        <w:tab w:val="clear" w:pos="1871"/>
        <w:tab w:val="clear" w:pos="2268"/>
        <w:tab w:val="num" w:pos="425"/>
      </w:tabs>
      <w:spacing w:before="0" w:after="180"/>
      <w:ind w:left="425" w:hanging="425"/>
    </w:pPr>
    <w:rPr>
      <w:rFonts w:eastAsia="Batang" w:cs="Angsana New"/>
      <w:sz w:val="20"/>
      <w:lang w:val="zh-CN"/>
    </w:rPr>
  </w:style>
  <w:style w:type="paragraph" w:customStyle="1" w:styleId="B20">
    <w:name w:val="B2+"/>
    <w:basedOn w:val="B2"/>
    <w:uiPriority w:val="99"/>
    <w:rsid w:val="00B5757E"/>
    <w:pPr>
      <w:tabs>
        <w:tab w:val="num" w:pos="425"/>
      </w:tabs>
      <w:ind w:left="425" w:hanging="425"/>
    </w:pPr>
    <w:rPr>
      <w:rFonts w:eastAsia="Batang" w:cs="Angsana New"/>
    </w:rPr>
  </w:style>
  <w:style w:type="paragraph" w:customStyle="1" w:styleId="Texte">
    <w:name w:val="Texte"/>
    <w:basedOn w:val="Normal"/>
    <w:uiPriority w:val="99"/>
    <w:rsid w:val="00B5757E"/>
    <w:pPr>
      <w:widowControl w:val="0"/>
      <w:tabs>
        <w:tab w:val="clear" w:pos="1134"/>
        <w:tab w:val="clear" w:pos="1871"/>
        <w:tab w:val="clear" w:pos="2268"/>
      </w:tabs>
      <w:overflowPunct/>
      <w:autoSpaceDE/>
      <w:autoSpaceDN/>
      <w:adjustRightInd/>
      <w:jc w:val="both"/>
      <w:textAlignment w:val="auto"/>
    </w:pPr>
    <w:rPr>
      <w:rFonts w:eastAsia="MS Mincho" w:cs="Angsana New"/>
      <w:lang w:val="zh-CN" w:eastAsia="fr-FR"/>
    </w:rPr>
  </w:style>
  <w:style w:type="character" w:customStyle="1" w:styleId="fltext1">
    <w:name w:val="fltext1"/>
    <w:uiPriority w:val="99"/>
    <w:rsid w:val="00B5757E"/>
    <w:rPr>
      <w:rFonts w:ascii="Arial" w:hAnsi="Arial"/>
      <w:color w:val="000000"/>
      <w:spacing w:val="0"/>
      <w:sz w:val="17"/>
      <w:u w:val="none"/>
      <w:effect w:val="none"/>
      <w:lang w:val="zh-CN"/>
    </w:rPr>
  </w:style>
  <w:style w:type="paragraph" w:customStyle="1" w:styleId="Normalerostyle">
    <w:name w:val="Normal.erostyle"/>
    <w:uiPriority w:val="99"/>
    <w:rsid w:val="00B5757E"/>
    <w:pPr>
      <w:suppressAutoHyphens/>
    </w:pPr>
    <w:rPr>
      <w:rFonts w:ascii="Times New Roman" w:eastAsia="MS Mincho" w:hAnsi="Times New Roman" w:cs="Angsana New"/>
      <w:lang w:val="zh-CN" w:eastAsia="en-IE"/>
    </w:rPr>
  </w:style>
  <w:style w:type="paragraph" w:customStyle="1" w:styleId="Times">
    <w:name w:val="Times"/>
    <w:basedOn w:val="Normal"/>
    <w:uiPriority w:val="99"/>
    <w:rsid w:val="00B5757E"/>
    <w:pPr>
      <w:tabs>
        <w:tab w:val="clear" w:pos="1134"/>
        <w:tab w:val="clear" w:pos="1871"/>
        <w:tab w:val="clear" w:pos="2268"/>
      </w:tabs>
      <w:overflowPunct/>
      <w:autoSpaceDE/>
      <w:autoSpaceDN/>
      <w:adjustRightInd/>
      <w:spacing w:before="0"/>
      <w:textAlignment w:val="auto"/>
    </w:pPr>
    <w:rPr>
      <w:rFonts w:eastAsia="MS Mincho" w:cs="Angsana New"/>
      <w:sz w:val="20"/>
      <w:lang w:val="zh-CN"/>
    </w:rPr>
  </w:style>
  <w:style w:type="character" w:customStyle="1" w:styleId="04Text0">
    <w:name w:val="04_Text (文字)"/>
    <w:uiPriority w:val="99"/>
    <w:rsid w:val="00B5757E"/>
    <w:rPr>
      <w:rFonts w:eastAsia="MS Mincho"/>
      <w:sz w:val="24"/>
      <w:lang w:val="zh-CN"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B5757E"/>
    <w:rPr>
      <w:b/>
      <w:sz w:val="24"/>
      <w:lang w:val="zh-CN"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B5757E"/>
    <w:rPr>
      <w:b/>
      <w:sz w:val="24"/>
      <w:lang w:val="zh-CN" w:eastAsia="en-US"/>
    </w:rPr>
  </w:style>
  <w:style w:type="character" w:customStyle="1" w:styleId="NumberedLeft063cmHanging0Char">
    <w:name w:val="Numbered.Left:  0.63 cm.Hanging:  0 Char"/>
    <w:uiPriority w:val="99"/>
    <w:rsid w:val="00B5757E"/>
    <w:rPr>
      <w:sz w:val="24"/>
      <w:lang w:val="zh-CN" w:eastAsia="ja-JP"/>
    </w:rPr>
  </w:style>
  <w:style w:type="character" w:customStyle="1" w:styleId="Tablehead2">
    <w:name w:val="Table_head (文字)"/>
    <w:uiPriority w:val="99"/>
    <w:rsid w:val="00B5757E"/>
    <w:rPr>
      <w:rFonts w:eastAsia="MS Mincho"/>
      <w:b/>
      <w:sz w:val="22"/>
      <w:lang w:val="zh-CN" w:eastAsia="en-US"/>
    </w:rPr>
  </w:style>
  <w:style w:type="character" w:customStyle="1" w:styleId="TableText4">
    <w:name w:val="Table_Text (文字)"/>
    <w:uiPriority w:val="99"/>
    <w:rsid w:val="00B5757E"/>
    <w:rPr>
      <w:rFonts w:eastAsia="MS Mincho"/>
      <w:sz w:val="22"/>
      <w:lang w:val="zh-CN" w:eastAsia="en-US"/>
    </w:rPr>
  </w:style>
  <w:style w:type="paragraph" w:customStyle="1" w:styleId="xl39">
    <w:name w:val="xl39"/>
    <w:basedOn w:val="Normal"/>
    <w:uiPriority w:val="99"/>
    <w:rsid w:val="00B5757E"/>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Malgun Gothic" w:hAnsi="Malgun Gothic" w:cs="Malgun Gothic"/>
      <w:sz w:val="16"/>
      <w:szCs w:val="16"/>
      <w:lang w:val="zh-CN"/>
    </w:rPr>
  </w:style>
  <w:style w:type="paragraph" w:customStyle="1" w:styleId="font5">
    <w:name w:val="font5"/>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sz w:val="16"/>
      <w:szCs w:val="16"/>
      <w:lang w:val="zh-CN" w:eastAsia="ja-JP"/>
    </w:rPr>
  </w:style>
  <w:style w:type="paragraph" w:customStyle="1" w:styleId="font6">
    <w:name w:val="font6"/>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i/>
      <w:iCs/>
      <w:sz w:val="16"/>
      <w:szCs w:val="16"/>
      <w:lang w:val="zh-CN" w:eastAsia="ja-JP"/>
    </w:rPr>
  </w:style>
  <w:style w:type="paragraph" w:customStyle="1" w:styleId="font7">
    <w:name w:val="font7"/>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sz w:val="16"/>
      <w:szCs w:val="16"/>
      <w:lang w:val="zh-CN" w:eastAsia="ja-JP"/>
    </w:rPr>
  </w:style>
  <w:style w:type="paragraph" w:customStyle="1" w:styleId="font8">
    <w:name w:val="font8"/>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b/>
      <w:bCs/>
      <w:i/>
      <w:iCs/>
      <w:sz w:val="16"/>
      <w:szCs w:val="16"/>
      <w:lang w:val="zh-CN" w:eastAsia="ja-JP"/>
    </w:rPr>
  </w:style>
  <w:style w:type="paragraph" w:customStyle="1" w:styleId="font9">
    <w:name w:val="font9"/>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eastAsia="MS PGothic" w:cs="Angsana New"/>
      <w:b/>
      <w:bCs/>
      <w:i/>
      <w:iCs/>
      <w:sz w:val="16"/>
      <w:szCs w:val="16"/>
      <w:lang w:val="zh-CN" w:eastAsia="ja-JP"/>
    </w:rPr>
  </w:style>
  <w:style w:type="paragraph" w:customStyle="1" w:styleId="xl24">
    <w:name w:val="xl24"/>
    <w:basedOn w:val="Normal"/>
    <w:uiPriority w:val="99"/>
    <w:rsid w:val="00B5757E"/>
    <w:pPr>
      <w:pBdr>
        <w:top w:val="single" w:sz="4" w:space="0" w:color="000000"/>
        <w:left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5">
    <w:name w:val="xl25"/>
    <w:basedOn w:val="Normal"/>
    <w:uiPriority w:val="99"/>
    <w:rsid w:val="00B5757E"/>
    <w:pPr>
      <w:pBdr>
        <w:top w:val="single" w:sz="4" w:space="0" w:color="000000"/>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7">
    <w:name w:val="xl27"/>
    <w:basedOn w:val="Normal"/>
    <w:uiPriority w:val="99"/>
    <w:rsid w:val="00B5757E"/>
    <w:pPr>
      <w:pBdr>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8">
    <w:name w:val="xl28"/>
    <w:basedOn w:val="Normal"/>
    <w:uiPriority w:val="99"/>
    <w:rsid w:val="00B5757E"/>
    <w:pPr>
      <w:pBdr>
        <w:left w:val="single" w:sz="8"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29">
    <w:name w:val="xl29"/>
    <w:basedOn w:val="Normal"/>
    <w:uiPriority w:val="99"/>
    <w:rsid w:val="00B5757E"/>
    <w:pPr>
      <w:pBdr>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30">
    <w:name w:val="xl30"/>
    <w:basedOn w:val="Normal"/>
    <w:uiPriority w:val="99"/>
    <w:rsid w:val="00B5757E"/>
    <w:pPr>
      <w:pBdr>
        <w:top w:val="single" w:sz="4" w:space="0" w:color="000000"/>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zh-CN" w:eastAsia="ja-JP"/>
    </w:rPr>
  </w:style>
  <w:style w:type="paragraph" w:customStyle="1" w:styleId="xl31">
    <w:name w:val="xl31"/>
    <w:basedOn w:val="Normal"/>
    <w:uiPriority w:val="99"/>
    <w:rsid w:val="00B5757E"/>
    <w:pPr>
      <w:pBdr>
        <w:top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32">
    <w:name w:val="xl32"/>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zh-CN" w:eastAsia="ja-JP"/>
    </w:rPr>
  </w:style>
  <w:style w:type="paragraph" w:customStyle="1" w:styleId="xl33">
    <w:name w:val="xl33"/>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zh-CN" w:eastAsia="ja-JP"/>
    </w:rPr>
  </w:style>
  <w:style w:type="paragraph" w:customStyle="1" w:styleId="xl34">
    <w:name w:val="xl34"/>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zh-CN" w:eastAsia="ja-JP"/>
    </w:rPr>
  </w:style>
  <w:style w:type="paragraph" w:customStyle="1" w:styleId="xl35">
    <w:name w:val="xl35"/>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i/>
      <w:iCs/>
      <w:sz w:val="16"/>
      <w:szCs w:val="16"/>
      <w:lang w:val="zh-CN" w:eastAsia="ja-JP"/>
    </w:rPr>
  </w:style>
  <w:style w:type="paragraph" w:customStyle="1" w:styleId="xl36">
    <w:name w:val="xl36"/>
    <w:basedOn w:val="Normal"/>
    <w:uiPriority w:val="99"/>
    <w:rsid w:val="00B5757E"/>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37">
    <w:name w:val="xl37"/>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zh-CN" w:eastAsia="ja-JP"/>
    </w:rPr>
  </w:style>
  <w:style w:type="paragraph" w:customStyle="1" w:styleId="xl38">
    <w:name w:val="xl38"/>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sz w:val="16"/>
      <w:szCs w:val="16"/>
      <w:lang w:val="zh-CN" w:eastAsia="ja-JP"/>
    </w:rPr>
  </w:style>
  <w:style w:type="paragraph" w:customStyle="1" w:styleId="xl40">
    <w:name w:val="xl40"/>
    <w:basedOn w:val="Normal"/>
    <w:uiPriority w:val="99"/>
    <w:rsid w:val="00B5757E"/>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zh-CN" w:eastAsia="ja-JP"/>
    </w:rPr>
  </w:style>
  <w:style w:type="paragraph" w:customStyle="1" w:styleId="xl41">
    <w:name w:val="xl41"/>
    <w:basedOn w:val="Normal"/>
    <w:uiPriority w:val="99"/>
    <w:rsid w:val="00B5757E"/>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zh-CN" w:eastAsia="ja-JP"/>
    </w:rPr>
  </w:style>
  <w:style w:type="paragraph" w:customStyle="1" w:styleId="xl42">
    <w:name w:val="xl42"/>
    <w:basedOn w:val="Normal"/>
    <w:uiPriority w:val="99"/>
    <w:rsid w:val="00B5757E"/>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3">
    <w:name w:val="xl43"/>
    <w:basedOn w:val="Normal"/>
    <w:uiPriority w:val="99"/>
    <w:rsid w:val="00B5757E"/>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4">
    <w:name w:val="xl44"/>
    <w:basedOn w:val="Normal"/>
    <w:uiPriority w:val="99"/>
    <w:rsid w:val="00B5757E"/>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5">
    <w:name w:val="xl45"/>
    <w:basedOn w:val="Normal"/>
    <w:uiPriority w:val="99"/>
    <w:rsid w:val="00B5757E"/>
    <w:pPr>
      <w:pBdr>
        <w:top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6">
    <w:name w:val="xl46"/>
    <w:basedOn w:val="Normal"/>
    <w:uiPriority w:val="99"/>
    <w:rsid w:val="00B5757E"/>
    <w:pPr>
      <w:pBdr>
        <w:top w:val="single" w:sz="8" w:space="0" w:color="auto"/>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7">
    <w:name w:val="xl47"/>
    <w:basedOn w:val="Normal"/>
    <w:uiPriority w:val="99"/>
    <w:rsid w:val="00B5757E"/>
    <w:pPr>
      <w:pBdr>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8">
    <w:name w:val="xl48"/>
    <w:basedOn w:val="Normal"/>
    <w:uiPriority w:val="99"/>
    <w:rsid w:val="00B5757E"/>
    <w:pP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49">
    <w:name w:val="xl49"/>
    <w:basedOn w:val="Normal"/>
    <w:uiPriority w:val="99"/>
    <w:rsid w:val="00B5757E"/>
    <w:pPr>
      <w:pBdr>
        <w:left w:val="single" w:sz="8" w:space="0" w:color="auto"/>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50">
    <w:name w:val="xl50"/>
    <w:basedOn w:val="Normal"/>
    <w:uiPriority w:val="99"/>
    <w:rsid w:val="00B5757E"/>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xl51">
    <w:name w:val="xl51"/>
    <w:basedOn w:val="Normal"/>
    <w:uiPriority w:val="99"/>
    <w:rsid w:val="00B5757E"/>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B5757E"/>
    <w:pPr>
      <w:keepNext/>
      <w:keepLines/>
      <w:tabs>
        <w:tab w:val="clear" w:pos="1134"/>
        <w:tab w:val="clear" w:pos="1871"/>
        <w:tab w:val="clear" w:pos="2268"/>
        <w:tab w:val="left" w:pos="794"/>
        <w:tab w:val="num" w:pos="990"/>
        <w:tab w:val="left" w:pos="2127"/>
        <w:tab w:val="left" w:pos="2410"/>
        <w:tab w:val="left" w:pos="2921"/>
        <w:tab w:val="left" w:pos="3261"/>
      </w:tabs>
      <w:overflowPunct/>
      <w:autoSpaceDE/>
      <w:autoSpaceDN/>
      <w:adjustRightInd/>
      <w:spacing w:before="480" w:after="120"/>
      <w:ind w:left="990" w:hanging="990"/>
      <w:jc w:val="both"/>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B5757E"/>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B5757E"/>
    <w:pPr>
      <w:tabs>
        <w:tab w:val="clear" w:pos="1134"/>
        <w:tab w:val="clear" w:pos="1871"/>
        <w:tab w:val="clear" w:pos="2268"/>
      </w:tabs>
      <w:overflowPunct/>
      <w:autoSpaceDE/>
      <w:autoSpaceDN/>
      <w:adjustRightInd/>
      <w:spacing w:after="120"/>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B5757E"/>
    <w:pPr>
      <w:tabs>
        <w:tab w:val="clear" w:pos="1134"/>
        <w:tab w:val="clear" w:pos="1871"/>
        <w:tab w:val="clear" w:pos="2268"/>
        <w:tab w:val="center" w:pos="4819"/>
        <w:tab w:val="right" w:pos="9071"/>
      </w:tabs>
      <w:overflowPunct/>
      <w:autoSpaceDE/>
      <w:autoSpaceDN/>
      <w:adjustRightInd/>
      <w:spacing w:after="120"/>
      <w:jc w:val="both"/>
      <w:textAlignment w:val="auto"/>
    </w:pPr>
    <w:rPr>
      <w:rFonts w:eastAsia="MS Mincho"/>
      <w:sz w:val="22"/>
      <w:lang w:val="zh-CN" w:eastAsia="fr-FR"/>
    </w:rPr>
  </w:style>
  <w:style w:type="paragraph" w:customStyle="1" w:styleId="RetraitNormal2">
    <w:name w:val="RetraitNormal2"/>
    <w:basedOn w:val="NormalIndent"/>
    <w:uiPriority w:val="99"/>
    <w:rsid w:val="00B5757E"/>
    <w:pPr>
      <w:tabs>
        <w:tab w:val="clear" w:pos="1134"/>
        <w:tab w:val="clear" w:pos="1871"/>
        <w:tab w:val="clear" w:pos="2268"/>
      </w:tabs>
      <w:overflowPunct/>
      <w:autoSpaceDE/>
      <w:autoSpaceDN/>
      <w:adjustRightInd/>
      <w:spacing w:after="120"/>
      <w:jc w:val="both"/>
      <w:textAlignment w:val="auto"/>
    </w:pPr>
    <w:rPr>
      <w:sz w:val="22"/>
      <w:lang w:val="zh-CN" w:eastAsia="fr-FR"/>
    </w:rPr>
  </w:style>
  <w:style w:type="paragraph" w:customStyle="1" w:styleId="RetraitNormal3">
    <w:name w:val="RetraitNormal3"/>
    <w:basedOn w:val="RetraitNormal2"/>
    <w:uiPriority w:val="99"/>
    <w:rsid w:val="00B5757E"/>
    <w:pPr>
      <w:ind w:left="1560"/>
    </w:pPr>
  </w:style>
  <w:style w:type="paragraph" w:customStyle="1" w:styleId="Tableau">
    <w:name w:val="Tableau"/>
    <w:basedOn w:val="Normal"/>
    <w:uiPriority w:val="99"/>
    <w:rsid w:val="00B5757E"/>
    <w:pPr>
      <w:tabs>
        <w:tab w:val="clear" w:pos="1134"/>
        <w:tab w:val="clear" w:pos="1871"/>
        <w:tab w:val="clear" w:pos="2268"/>
      </w:tabs>
      <w:overflowPunct/>
      <w:autoSpaceDE/>
      <w:autoSpaceDN/>
      <w:adjustRightInd/>
      <w:spacing w:before="60" w:after="60"/>
      <w:jc w:val="both"/>
      <w:textAlignment w:val="auto"/>
    </w:pPr>
    <w:rPr>
      <w:rFonts w:eastAsia="MS Mincho"/>
      <w:sz w:val="20"/>
      <w:lang w:val="zh-CN" w:eastAsia="fr-FR"/>
    </w:rPr>
  </w:style>
  <w:style w:type="paragraph" w:customStyle="1" w:styleId="ZT">
    <w:name w:val="ZT"/>
    <w:link w:val="ZTChar"/>
    <w:uiPriority w:val="99"/>
    <w:rsid w:val="00B5757E"/>
    <w:pPr>
      <w:framePr w:wrap="notBeside" w:hAnchor="margin" w:yAlign="center"/>
      <w:widowControl w:val="0"/>
      <w:spacing w:line="240" w:lineRule="atLeast"/>
      <w:jc w:val="right"/>
    </w:pPr>
    <w:rPr>
      <w:rFonts w:ascii="Arial" w:eastAsia="MS Mincho" w:hAnsi="Arial"/>
      <w:b/>
      <w:sz w:val="22"/>
      <w:lang w:val="zh-CN" w:eastAsia="fr-FR"/>
    </w:rPr>
  </w:style>
  <w:style w:type="paragraph" w:customStyle="1" w:styleId="Bullets">
    <w:name w:val="Bullets"/>
    <w:basedOn w:val="Normal"/>
    <w:uiPriority w:val="99"/>
    <w:rsid w:val="00B5757E"/>
    <w:pPr>
      <w:tabs>
        <w:tab w:val="clear" w:pos="1134"/>
        <w:tab w:val="clear" w:pos="1871"/>
        <w:tab w:val="clear" w:pos="2268"/>
        <w:tab w:val="num" w:pos="432"/>
      </w:tabs>
      <w:overflowPunct/>
      <w:autoSpaceDE/>
      <w:autoSpaceDN/>
      <w:adjustRightInd/>
      <w:spacing w:after="120"/>
      <w:ind w:left="432" w:hanging="432"/>
      <w:jc w:val="both"/>
      <w:textAlignment w:val="auto"/>
    </w:pPr>
    <w:rPr>
      <w:rFonts w:eastAsia="MS Mincho"/>
      <w:sz w:val="22"/>
      <w:lang w:val="zh-CN" w:eastAsia="fr-FR"/>
    </w:rPr>
  </w:style>
  <w:style w:type="paragraph" w:customStyle="1" w:styleId="AnnexL2">
    <w:name w:val="Annex L2"/>
    <w:basedOn w:val="Normal"/>
    <w:next w:val="BodyText"/>
    <w:uiPriority w:val="99"/>
    <w:rsid w:val="00B5757E"/>
    <w:pPr>
      <w:keepNext/>
      <w:tabs>
        <w:tab w:val="clear" w:pos="1134"/>
        <w:tab w:val="clear" w:pos="1871"/>
        <w:tab w:val="clear" w:pos="2268"/>
        <w:tab w:val="num" w:pos="375"/>
        <w:tab w:val="num" w:pos="1440"/>
      </w:tabs>
      <w:overflowPunct/>
      <w:autoSpaceDE/>
      <w:autoSpaceDN/>
      <w:adjustRightInd/>
      <w:spacing w:before="240" w:after="60"/>
      <w:ind w:left="375" w:hanging="375"/>
      <w:jc w:val="both"/>
      <w:textAlignment w:val="auto"/>
      <w:outlineLvl w:val="1"/>
    </w:pPr>
    <w:rPr>
      <w:rFonts w:eastAsia="MS Mincho"/>
      <w:sz w:val="22"/>
      <w:lang w:val="zh-CN" w:eastAsia="fr-FR"/>
    </w:rPr>
  </w:style>
  <w:style w:type="paragraph" w:customStyle="1" w:styleId="Normal-12p-just">
    <w:name w:val="Normal-12p-just"/>
    <w:basedOn w:val="Normal"/>
    <w:uiPriority w:val="99"/>
    <w:rsid w:val="00B5757E"/>
    <w:pPr>
      <w:widowControl w:val="0"/>
      <w:tabs>
        <w:tab w:val="clear" w:pos="1871"/>
        <w:tab w:val="left" w:pos="0"/>
        <w:tab w:val="left" w:pos="567"/>
        <w:tab w:val="left" w:pos="1701"/>
        <w:tab w:val="left" w:pos="2835"/>
        <w:tab w:val="center" w:pos="4536"/>
        <w:tab w:val="right" w:pos="9072"/>
      </w:tabs>
      <w:overflowPunct/>
      <w:autoSpaceDE/>
      <w:autoSpaceDN/>
      <w:adjustRightInd/>
      <w:spacing w:after="120"/>
      <w:jc w:val="both"/>
      <w:textAlignment w:val="auto"/>
    </w:pPr>
    <w:rPr>
      <w:rFonts w:eastAsia="MS Mincho"/>
      <w:sz w:val="22"/>
      <w:lang w:val="zh-CN" w:eastAsia="de-DE"/>
    </w:rPr>
  </w:style>
  <w:style w:type="paragraph" w:customStyle="1" w:styleId="Textedebulles1">
    <w:name w:val="Texte de bulles1"/>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ascii="Tahoma" w:eastAsia="MS Mincho" w:hAnsi="Tahoma" w:cs="Times New Roman Bold"/>
      <w:sz w:val="16"/>
      <w:szCs w:val="16"/>
      <w:lang w:val="zh-CN" w:eastAsia="fr-FR"/>
    </w:rPr>
  </w:style>
  <w:style w:type="paragraph" w:customStyle="1" w:styleId="B3">
    <w:name w:val="B3"/>
    <w:basedOn w:val="List3"/>
    <w:uiPriority w:val="99"/>
    <w:rsid w:val="00B5757E"/>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rsid w:val="00B5757E"/>
    <w:pPr>
      <w:keepNext/>
      <w:tabs>
        <w:tab w:val="clear" w:pos="1134"/>
        <w:tab w:val="clear" w:pos="1871"/>
        <w:tab w:val="clear" w:pos="2268"/>
      </w:tabs>
      <w:overflowPunct/>
      <w:autoSpaceDE/>
      <w:autoSpaceDN/>
      <w:adjustRightInd/>
      <w:spacing w:before="40" w:after="40" w:line="280" w:lineRule="atLeast"/>
      <w:jc w:val="both"/>
      <w:textAlignment w:val="auto"/>
    </w:pPr>
    <w:rPr>
      <w:rFonts w:ascii="Bookman" w:eastAsia="MS Mincho" w:hAnsi="Bookman"/>
      <w:sz w:val="20"/>
      <w:lang w:val="zh-CN"/>
    </w:rPr>
  </w:style>
  <w:style w:type="paragraph" w:customStyle="1" w:styleId="TAJ">
    <w:name w:val="TAJ"/>
    <w:basedOn w:val="TH"/>
    <w:uiPriority w:val="99"/>
    <w:rsid w:val="00B5757E"/>
    <w:pPr>
      <w:overflowPunct/>
      <w:autoSpaceDE/>
      <w:autoSpaceDN/>
      <w:adjustRightInd/>
      <w:textAlignment w:val="auto"/>
    </w:pPr>
    <w:rPr>
      <w:lang w:eastAsia="en-US"/>
    </w:rPr>
  </w:style>
  <w:style w:type="paragraph" w:customStyle="1" w:styleId="FP">
    <w:name w:val="FP"/>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eastAsia="MS Mincho"/>
      <w:sz w:val="20"/>
      <w:lang w:val="zh-CN"/>
    </w:rPr>
  </w:style>
  <w:style w:type="paragraph" w:customStyle="1" w:styleId="tabletitle1">
    <w:name w:val="table title"/>
    <w:basedOn w:val="Normal"/>
    <w:uiPriority w:val="99"/>
    <w:rsid w:val="00B5757E"/>
    <w:pPr>
      <w:keepNext/>
      <w:tabs>
        <w:tab w:val="clear" w:pos="1134"/>
        <w:tab w:val="clear" w:pos="1871"/>
        <w:tab w:val="clear" w:pos="2268"/>
      </w:tabs>
      <w:overflowPunct/>
      <w:autoSpaceDE/>
      <w:autoSpaceDN/>
      <w:adjustRightInd/>
      <w:spacing w:after="120" w:line="280" w:lineRule="atLeast"/>
      <w:jc w:val="center"/>
      <w:textAlignment w:val="auto"/>
    </w:pPr>
    <w:rPr>
      <w:rFonts w:ascii="LMMNHP+BookmanOldStyle" w:hAnsi="LMMNHP+BookmanOldStyle"/>
      <w:b/>
      <w:sz w:val="22"/>
      <w:lang w:val="zh-CN"/>
    </w:rPr>
  </w:style>
  <w:style w:type="paragraph" w:customStyle="1" w:styleId="InsideAddress">
    <w:name w:val="Inside Address"/>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rsid w:val="00B5757E"/>
    <w:pPr>
      <w:tabs>
        <w:tab w:val="clear" w:pos="1134"/>
        <w:tab w:val="clear" w:pos="1871"/>
        <w:tab w:val="clear" w:pos="2268"/>
      </w:tabs>
      <w:overflowPunct/>
      <w:autoSpaceDE/>
      <w:autoSpaceDN/>
      <w:adjustRightInd/>
      <w:spacing w:before="180" w:after="220"/>
      <w:jc w:val="both"/>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rsid w:val="00B5757E"/>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eastAsia="fr-FR"/>
    </w:rPr>
  </w:style>
  <w:style w:type="paragraph" w:customStyle="1" w:styleId="Textedebulles2">
    <w:name w:val="Texte de bulles2"/>
    <w:basedOn w:val="Normal"/>
    <w:uiPriority w:val="99"/>
    <w:rsid w:val="00B5757E"/>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rsid w:val="00B5757E"/>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B5757E"/>
    <w:rPr>
      <w:szCs w:val="24"/>
    </w:rPr>
  </w:style>
  <w:style w:type="paragraph" w:customStyle="1" w:styleId="Style0">
    <w:name w:val="Style0"/>
    <w:uiPriority w:val="99"/>
    <w:rsid w:val="00B5757E"/>
    <w:pPr>
      <w:autoSpaceDE w:val="0"/>
      <w:autoSpaceDN w:val="0"/>
      <w:adjustRightInd w:val="0"/>
    </w:pPr>
    <w:rPr>
      <w:rFonts w:ascii="Arial" w:eastAsia="MS Mincho" w:hAnsi="Arial"/>
      <w:sz w:val="24"/>
      <w:szCs w:val="24"/>
      <w:lang w:val="zh-CN" w:eastAsia="en-US"/>
    </w:rPr>
  </w:style>
  <w:style w:type="paragraph" w:customStyle="1" w:styleId="NumlistReport">
    <w:name w:val="Numlist Report"/>
    <w:basedOn w:val="Normal"/>
    <w:uiPriority w:val="99"/>
    <w:rsid w:val="00B5757E"/>
    <w:pPr>
      <w:tabs>
        <w:tab w:val="clear" w:pos="1134"/>
        <w:tab w:val="clear" w:pos="1871"/>
        <w:tab w:val="clear" w:pos="2268"/>
        <w:tab w:val="num" w:pos="360"/>
        <w:tab w:val="left" w:pos="794"/>
        <w:tab w:val="left" w:pos="1191"/>
        <w:tab w:val="left" w:pos="1588"/>
        <w:tab w:val="left" w:pos="1985"/>
      </w:tabs>
      <w:ind w:left="340" w:hanging="340"/>
    </w:pPr>
    <w:rPr>
      <w:rFonts w:eastAsia="MS Mincho"/>
      <w:lang w:val="zh-CN"/>
    </w:rPr>
  </w:style>
  <w:style w:type="paragraph" w:customStyle="1" w:styleId="StyleGrasAvant18pt">
    <w:name w:val="Style Gras Avant : 18 pt"/>
    <w:basedOn w:val="Heading1"/>
    <w:uiPriority w:val="99"/>
    <w:rsid w:val="00B5757E"/>
    <w:pPr>
      <w:numPr>
        <w:numId w:val="36"/>
      </w:numPr>
      <w:tabs>
        <w:tab w:val="clear" w:pos="1134"/>
        <w:tab w:val="clear" w:pos="1871"/>
        <w:tab w:val="clear" w:pos="2268"/>
        <w:tab w:val="left" w:pos="1191"/>
        <w:tab w:val="left" w:pos="1588"/>
        <w:tab w:val="left" w:pos="1985"/>
      </w:tabs>
      <w:spacing w:before="360"/>
    </w:pPr>
    <w:rPr>
      <w:b w:val="0"/>
      <w:bCs/>
      <w:sz w:val="24"/>
      <w:lang w:val="zh-CN"/>
    </w:rPr>
  </w:style>
  <w:style w:type="paragraph" w:customStyle="1" w:styleId="Kommentarthema1">
    <w:name w:val="Kommentarthema1"/>
    <w:basedOn w:val="CommentText"/>
    <w:next w:val="CommentText"/>
    <w:uiPriority w:val="99"/>
    <w:semiHidden/>
    <w:rsid w:val="00B5757E"/>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eastAsia="fr-FR"/>
    </w:rPr>
  </w:style>
  <w:style w:type="character" w:customStyle="1" w:styleId="sbtxt3">
    <w:name w:val="sbtxt3"/>
    <w:uiPriority w:val="99"/>
    <w:rsid w:val="00B5757E"/>
  </w:style>
  <w:style w:type="character" w:customStyle="1" w:styleId="body-text">
    <w:name w:val="body-text"/>
    <w:uiPriority w:val="99"/>
    <w:rsid w:val="00B5757E"/>
  </w:style>
  <w:style w:type="paragraph" w:customStyle="1" w:styleId="16">
    <w:name w:val="样式1"/>
    <w:basedOn w:val="TOC2"/>
    <w:uiPriority w:val="99"/>
    <w:rsid w:val="00B5757E"/>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hAnsi="SimSun" w:cs="SimSun"/>
      <w:bCs/>
      <w:noProof/>
      <w:szCs w:val="32"/>
      <w:lang w:val="zh-CN"/>
    </w:rPr>
  </w:style>
  <w:style w:type="paragraph" w:customStyle="1" w:styleId="a3">
    <w:name w:val="图表标题"/>
    <w:basedOn w:val="Caption"/>
    <w:link w:val="Char0"/>
    <w:autoRedefine/>
    <w:uiPriority w:val="99"/>
    <w:rsid w:val="00B5757E"/>
    <w:pPr>
      <w:keepNext w:val="0"/>
      <w:keepLines w:val="0"/>
      <w:widowControl w:val="0"/>
      <w:tabs>
        <w:tab w:val="left" w:pos="480"/>
        <w:tab w:val="left" w:pos="7200"/>
      </w:tabs>
      <w:spacing w:before="152" w:after="160" w:line="360" w:lineRule="auto"/>
    </w:pPr>
    <w:rPr>
      <w:rFonts w:eastAsia="SimSun"/>
      <w:b w:val="0"/>
      <w:kern w:val="2"/>
      <w:sz w:val="24"/>
    </w:rPr>
  </w:style>
  <w:style w:type="paragraph" w:customStyle="1" w:styleId="21">
    <w:name w:val="首行缩进2字符"/>
    <w:basedOn w:val="Normal"/>
    <w:link w:val="2Char"/>
    <w:autoRedefine/>
    <w:uiPriority w:val="99"/>
    <w:rsid w:val="00B5757E"/>
    <w:pPr>
      <w:widowControl w:val="0"/>
      <w:tabs>
        <w:tab w:val="clear" w:pos="1134"/>
        <w:tab w:val="clear" w:pos="1871"/>
        <w:tab w:val="clear" w:pos="2268"/>
        <w:tab w:val="left" w:pos="8160"/>
      </w:tabs>
      <w:overflowPunct/>
      <w:autoSpaceDE/>
      <w:autoSpaceDN/>
      <w:adjustRightInd/>
      <w:spacing w:before="0" w:line="360" w:lineRule="auto"/>
      <w:jc w:val="center"/>
      <w:textAlignment w:val="auto"/>
    </w:pPr>
    <w:rPr>
      <w:kern w:val="2"/>
      <w:lang w:val="zh-CN"/>
    </w:rPr>
  </w:style>
  <w:style w:type="character" w:customStyle="1" w:styleId="2Char">
    <w:name w:val="首行缩进2字符 Char"/>
    <w:link w:val="21"/>
    <w:uiPriority w:val="99"/>
    <w:locked/>
    <w:rsid w:val="00B5757E"/>
    <w:rPr>
      <w:rFonts w:ascii="Times New Roman" w:hAnsi="Times New Roman"/>
      <w:kern w:val="2"/>
      <w:sz w:val="24"/>
      <w:lang w:val="zh-CN" w:eastAsia="en-US"/>
    </w:rPr>
  </w:style>
  <w:style w:type="paragraph" w:customStyle="1" w:styleId="a4">
    <w:name w:val="图表文本"/>
    <w:basedOn w:val="Normal"/>
    <w:autoRedefine/>
    <w:uiPriority w:val="99"/>
    <w:rsid w:val="00B5757E"/>
    <w:pPr>
      <w:widowControl w:val="0"/>
      <w:tabs>
        <w:tab w:val="clear" w:pos="1134"/>
        <w:tab w:val="clear" w:pos="1871"/>
        <w:tab w:val="clear" w:pos="2268"/>
      </w:tabs>
      <w:overflowPunct/>
      <w:autoSpaceDE/>
      <w:autoSpaceDN/>
      <w:adjustRightInd/>
      <w:spacing w:before="0" w:afterLines="50" w:line="360" w:lineRule="auto"/>
      <w:ind w:hanging="21"/>
      <w:jc w:val="center"/>
      <w:textAlignment w:val="auto"/>
    </w:pPr>
    <w:rPr>
      <w:kern w:val="2"/>
      <w:szCs w:val="24"/>
      <w:lang w:val="zh-CN" w:eastAsia="zh-CN"/>
    </w:rPr>
  </w:style>
  <w:style w:type="character" w:customStyle="1" w:styleId="Char0">
    <w:name w:val="图表标题 Char"/>
    <w:link w:val="a3"/>
    <w:uiPriority w:val="99"/>
    <w:locked/>
    <w:rsid w:val="00B5757E"/>
    <w:rPr>
      <w:rFonts w:ascii="Times New Roman" w:hAnsi="Times New Roman"/>
      <w:kern w:val="2"/>
      <w:sz w:val="24"/>
      <w:lang w:val="zh-CN" w:eastAsia="de-DE"/>
    </w:rPr>
  </w:style>
  <w:style w:type="table" w:styleId="TableClassic1">
    <w:name w:val="Table Classic 1"/>
    <w:basedOn w:val="TableNormal"/>
    <w:uiPriority w:val="99"/>
    <w:rsid w:val="00B5757E"/>
    <w:pPr>
      <w:widowControl w:val="0"/>
      <w:jc w:val="both"/>
    </w:pPr>
    <w:rPr>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Garamond" w:eastAsia="SimSun" w:hAnsi="Garamon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Garamond" w:eastAsia="SimSun" w:hAnsi="Garamon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B5757E"/>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D">
    <w:name w:val="ZD"/>
    <w:uiPriority w:val="99"/>
    <w:rsid w:val="00B5757E"/>
    <w:pPr>
      <w:framePr w:wrap="notBeside" w:vAnchor="page" w:hAnchor="margin" w:y="15764"/>
      <w:widowControl w:val="0"/>
      <w:overflowPunct w:val="0"/>
      <w:autoSpaceDE w:val="0"/>
      <w:autoSpaceDN w:val="0"/>
      <w:adjustRightInd w:val="0"/>
      <w:textAlignment w:val="baseline"/>
    </w:pPr>
    <w:rPr>
      <w:rFonts w:ascii="Arial" w:hAnsi="Arial"/>
      <w:noProof/>
      <w:sz w:val="32"/>
      <w:lang w:val="zh-CN" w:eastAsia="en-GB"/>
    </w:rPr>
  </w:style>
  <w:style w:type="paragraph" w:customStyle="1" w:styleId="TT">
    <w:name w:val="TT"/>
    <w:basedOn w:val="Heading1"/>
    <w:next w:val="Normal"/>
    <w:uiPriority w:val="99"/>
    <w:rsid w:val="00B5757E"/>
    <w:pPr>
      <w:pBdr>
        <w:top w:val="single" w:sz="12" w:space="3" w:color="auto"/>
      </w:pBdr>
      <w:tabs>
        <w:tab w:val="clear" w:pos="1134"/>
        <w:tab w:val="clear" w:pos="1871"/>
        <w:tab w:val="clear" w:pos="2268"/>
      </w:tabs>
      <w:spacing w:before="240" w:after="180"/>
      <w:outlineLvl w:val="9"/>
    </w:pPr>
    <w:rPr>
      <w:rFonts w:ascii="Arial" w:hAnsi="Arial"/>
      <w:b w:val="0"/>
      <w:sz w:val="36"/>
      <w:lang w:val="zh-CN" w:eastAsia="en-GB"/>
    </w:rPr>
  </w:style>
  <w:style w:type="paragraph" w:customStyle="1" w:styleId="NF">
    <w:name w:val="NF"/>
    <w:basedOn w:val="NO"/>
    <w:uiPriority w:val="99"/>
    <w:rsid w:val="00B5757E"/>
    <w:pPr>
      <w:keepNext/>
      <w:spacing w:after="0"/>
    </w:pPr>
    <w:rPr>
      <w:rFonts w:ascii="Arial" w:eastAsia="Times New Roman" w:hAnsi="Arial"/>
      <w:sz w:val="18"/>
      <w:lang w:eastAsia="en-GB"/>
    </w:rPr>
  </w:style>
  <w:style w:type="paragraph" w:customStyle="1" w:styleId="PL">
    <w:name w:val="PL"/>
    <w:uiPriority w:val="99"/>
    <w:rsid w:val="00B5757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zh-CN" w:eastAsia="en-GB"/>
    </w:rPr>
  </w:style>
  <w:style w:type="paragraph" w:customStyle="1" w:styleId="LD">
    <w:name w:val="LD"/>
    <w:uiPriority w:val="99"/>
    <w:rsid w:val="00B5757E"/>
    <w:pPr>
      <w:keepNext/>
      <w:keepLines/>
      <w:overflowPunct w:val="0"/>
      <w:autoSpaceDE w:val="0"/>
      <w:autoSpaceDN w:val="0"/>
      <w:adjustRightInd w:val="0"/>
      <w:spacing w:line="180" w:lineRule="exact"/>
      <w:textAlignment w:val="baseline"/>
    </w:pPr>
    <w:rPr>
      <w:rFonts w:ascii="Courier New" w:hAnsi="Courier New"/>
      <w:noProof/>
      <w:lang w:val="zh-CN" w:eastAsia="en-GB"/>
    </w:rPr>
  </w:style>
  <w:style w:type="paragraph" w:customStyle="1" w:styleId="EX">
    <w:name w:val="EX"/>
    <w:basedOn w:val="Normal"/>
    <w:uiPriority w:val="99"/>
    <w:rsid w:val="00B5757E"/>
    <w:pPr>
      <w:keepLines/>
      <w:tabs>
        <w:tab w:val="clear" w:pos="1134"/>
        <w:tab w:val="clear" w:pos="1871"/>
        <w:tab w:val="clear" w:pos="2268"/>
      </w:tabs>
      <w:spacing w:before="0" w:after="180"/>
      <w:ind w:left="1702" w:hanging="1418"/>
    </w:pPr>
    <w:rPr>
      <w:sz w:val="20"/>
      <w:lang w:val="zh-CN" w:eastAsia="en-GB"/>
    </w:rPr>
  </w:style>
  <w:style w:type="paragraph" w:customStyle="1" w:styleId="NW">
    <w:name w:val="NW"/>
    <w:basedOn w:val="NO"/>
    <w:uiPriority w:val="99"/>
    <w:rsid w:val="00B5757E"/>
    <w:pPr>
      <w:spacing w:after="0"/>
    </w:pPr>
    <w:rPr>
      <w:rFonts w:eastAsia="Times New Roman"/>
      <w:lang w:eastAsia="en-GB"/>
    </w:rPr>
  </w:style>
  <w:style w:type="paragraph" w:customStyle="1" w:styleId="EW">
    <w:name w:val="EW"/>
    <w:basedOn w:val="EX"/>
    <w:uiPriority w:val="99"/>
    <w:rsid w:val="00B5757E"/>
    <w:pPr>
      <w:spacing w:after="0"/>
    </w:pPr>
  </w:style>
  <w:style w:type="paragraph" w:customStyle="1" w:styleId="EditorsNote">
    <w:name w:val="Editor's Note"/>
    <w:basedOn w:val="NO"/>
    <w:uiPriority w:val="99"/>
    <w:rsid w:val="00B5757E"/>
    <w:rPr>
      <w:rFonts w:eastAsia="Times New Roman"/>
      <w:color w:val="FF0000"/>
      <w:lang w:eastAsia="en-GB"/>
    </w:rPr>
  </w:style>
  <w:style w:type="paragraph" w:customStyle="1" w:styleId="ZA">
    <w:name w:val="ZA"/>
    <w:uiPriority w:val="99"/>
    <w:rsid w:val="00B5757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zh-CN" w:eastAsia="en-GB"/>
    </w:rPr>
  </w:style>
  <w:style w:type="paragraph" w:customStyle="1" w:styleId="ZB">
    <w:name w:val="ZB"/>
    <w:uiPriority w:val="99"/>
    <w:rsid w:val="00B5757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zh-CN" w:eastAsia="en-GB"/>
    </w:rPr>
  </w:style>
  <w:style w:type="paragraph" w:customStyle="1" w:styleId="ZU">
    <w:name w:val="ZU"/>
    <w:uiPriority w:val="99"/>
    <w:rsid w:val="00B5757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zh-CN" w:eastAsia="en-GB"/>
    </w:rPr>
  </w:style>
  <w:style w:type="paragraph" w:customStyle="1" w:styleId="ZH">
    <w:name w:val="ZH"/>
    <w:uiPriority w:val="99"/>
    <w:rsid w:val="00B5757E"/>
    <w:pPr>
      <w:framePr w:wrap="notBeside" w:vAnchor="page" w:hAnchor="margin" w:xAlign="center" w:y="6805"/>
      <w:widowControl w:val="0"/>
      <w:overflowPunct w:val="0"/>
      <w:autoSpaceDE w:val="0"/>
      <w:autoSpaceDN w:val="0"/>
      <w:adjustRightInd w:val="0"/>
      <w:textAlignment w:val="baseline"/>
    </w:pPr>
    <w:rPr>
      <w:rFonts w:ascii="Arial" w:hAnsi="Arial"/>
      <w:noProof/>
      <w:lang w:val="zh-CN" w:eastAsia="en-GB"/>
    </w:rPr>
  </w:style>
  <w:style w:type="paragraph" w:customStyle="1" w:styleId="ZG">
    <w:name w:val="ZG"/>
    <w:uiPriority w:val="99"/>
    <w:rsid w:val="00B5757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zh-CN" w:eastAsia="en-GB"/>
    </w:rPr>
  </w:style>
  <w:style w:type="paragraph" w:customStyle="1" w:styleId="B4">
    <w:name w:val="B4"/>
    <w:basedOn w:val="List4"/>
    <w:uiPriority w:val="99"/>
    <w:rsid w:val="00B5757E"/>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B5757E"/>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B5757E"/>
    <w:pPr>
      <w:framePr w:hRule="auto" w:wrap="notBeside" w:y="852"/>
    </w:pPr>
    <w:rPr>
      <w:i w:val="0"/>
      <w:sz w:val="40"/>
    </w:rPr>
  </w:style>
  <w:style w:type="paragraph" w:customStyle="1" w:styleId="ZV">
    <w:name w:val="ZV"/>
    <w:basedOn w:val="ZU"/>
    <w:uiPriority w:val="99"/>
    <w:rsid w:val="00B5757E"/>
    <w:pPr>
      <w:framePr w:wrap="notBeside" w:y="16161"/>
    </w:pPr>
  </w:style>
  <w:style w:type="paragraph" w:customStyle="1" w:styleId="INDENT1">
    <w:name w:val="INDENT1"/>
    <w:basedOn w:val="Normal"/>
    <w:uiPriority w:val="99"/>
    <w:rsid w:val="00B5757E"/>
    <w:pPr>
      <w:tabs>
        <w:tab w:val="clear" w:pos="1134"/>
        <w:tab w:val="clear" w:pos="1871"/>
        <w:tab w:val="clear" w:pos="2268"/>
      </w:tabs>
      <w:spacing w:before="0" w:after="180"/>
      <w:ind w:left="851"/>
    </w:pPr>
    <w:rPr>
      <w:sz w:val="20"/>
      <w:lang w:val="zh-CN" w:eastAsia="en-GB"/>
    </w:rPr>
  </w:style>
  <w:style w:type="paragraph" w:customStyle="1" w:styleId="INDENT2">
    <w:name w:val="INDENT2"/>
    <w:basedOn w:val="Normal"/>
    <w:uiPriority w:val="99"/>
    <w:rsid w:val="00B5757E"/>
    <w:pPr>
      <w:tabs>
        <w:tab w:val="clear" w:pos="1134"/>
        <w:tab w:val="clear" w:pos="1871"/>
        <w:tab w:val="clear" w:pos="2268"/>
      </w:tabs>
      <w:spacing w:before="0" w:after="180"/>
      <w:ind w:left="1135" w:hanging="284"/>
    </w:pPr>
    <w:rPr>
      <w:sz w:val="20"/>
      <w:lang w:val="zh-CN" w:eastAsia="en-GB"/>
    </w:rPr>
  </w:style>
  <w:style w:type="paragraph" w:customStyle="1" w:styleId="INDENT3">
    <w:name w:val="INDENT3"/>
    <w:basedOn w:val="Normal"/>
    <w:uiPriority w:val="99"/>
    <w:rsid w:val="00B5757E"/>
    <w:pPr>
      <w:tabs>
        <w:tab w:val="clear" w:pos="1134"/>
        <w:tab w:val="clear" w:pos="1871"/>
        <w:tab w:val="clear" w:pos="2268"/>
      </w:tabs>
      <w:spacing w:before="0" w:after="180"/>
      <w:ind w:left="1701" w:hanging="567"/>
    </w:pPr>
    <w:rPr>
      <w:sz w:val="20"/>
      <w:lang w:val="zh-CN" w:eastAsia="en-GB"/>
    </w:rPr>
  </w:style>
  <w:style w:type="paragraph" w:customStyle="1" w:styleId="RecCCITT">
    <w:name w:val="Rec_CCITT_#"/>
    <w:basedOn w:val="Normal"/>
    <w:uiPriority w:val="99"/>
    <w:rsid w:val="00B5757E"/>
    <w:pPr>
      <w:keepNext/>
      <w:keepLines/>
      <w:tabs>
        <w:tab w:val="clear" w:pos="1134"/>
        <w:tab w:val="clear" w:pos="1871"/>
        <w:tab w:val="clear" w:pos="2268"/>
      </w:tabs>
      <w:spacing w:before="0" w:after="180"/>
    </w:pPr>
    <w:rPr>
      <w:b/>
      <w:sz w:val="20"/>
      <w:lang w:val="zh-CN" w:eastAsia="en-GB"/>
    </w:rPr>
  </w:style>
  <w:style w:type="paragraph" w:customStyle="1" w:styleId="CouvRecTitle">
    <w:name w:val="Couv Rec Title"/>
    <w:basedOn w:val="Normal"/>
    <w:uiPriority w:val="99"/>
    <w:rsid w:val="00B5757E"/>
    <w:pPr>
      <w:keepNext/>
      <w:keepLines/>
      <w:tabs>
        <w:tab w:val="clear" w:pos="1134"/>
        <w:tab w:val="clear" w:pos="1871"/>
        <w:tab w:val="clear" w:pos="2268"/>
      </w:tabs>
      <w:spacing w:before="240" w:after="180"/>
      <w:ind w:left="1418"/>
    </w:pPr>
    <w:rPr>
      <w:rFonts w:ascii="Arial" w:hAnsi="Arial"/>
      <w:b/>
      <w:sz w:val="36"/>
      <w:lang w:val="zh-CN" w:eastAsia="en-GB"/>
    </w:rPr>
  </w:style>
  <w:style w:type="paragraph" w:customStyle="1" w:styleId="Guidance">
    <w:name w:val="Guidance"/>
    <w:basedOn w:val="Normal"/>
    <w:uiPriority w:val="99"/>
    <w:rsid w:val="00B5757E"/>
    <w:pPr>
      <w:tabs>
        <w:tab w:val="clear" w:pos="1134"/>
        <w:tab w:val="clear" w:pos="1871"/>
        <w:tab w:val="clear" w:pos="2268"/>
      </w:tabs>
      <w:spacing w:before="0" w:after="180"/>
    </w:pPr>
    <w:rPr>
      <w:i/>
      <w:color w:val="0000FF"/>
      <w:sz w:val="20"/>
      <w:lang w:val="zh-CN" w:eastAsia="en-GB"/>
    </w:rPr>
  </w:style>
  <w:style w:type="paragraph" w:customStyle="1" w:styleId="ListofMilestones">
    <w:name w:val="List of Milestones"/>
    <w:basedOn w:val="B10"/>
    <w:next w:val="B10"/>
    <w:uiPriority w:val="99"/>
    <w:rsid w:val="00B5757E"/>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B5757E"/>
    <w:pPr>
      <w:widowControl w:val="0"/>
      <w:tabs>
        <w:tab w:val="clear" w:pos="1134"/>
        <w:tab w:val="clear" w:pos="1871"/>
        <w:tab w:val="clear" w:pos="2268"/>
      </w:tabs>
      <w:spacing w:before="60" w:after="60"/>
    </w:pPr>
    <w:rPr>
      <w:sz w:val="20"/>
      <w:lang w:val="zh-CN" w:eastAsia="en-GB"/>
    </w:rPr>
  </w:style>
  <w:style w:type="paragraph" w:customStyle="1" w:styleId="berschrift1H1">
    <w:name w:val="Überschrift 1.H1"/>
    <w:basedOn w:val="Normal"/>
    <w:next w:val="Normal"/>
    <w:uiPriority w:val="99"/>
    <w:rsid w:val="00B5757E"/>
    <w:pPr>
      <w:keepNext/>
      <w:keepLines/>
      <w:numPr>
        <w:numId w:val="40"/>
      </w:numPr>
      <w:pBdr>
        <w:top w:val="single" w:sz="12" w:space="3" w:color="auto"/>
      </w:pBdr>
      <w:tabs>
        <w:tab w:val="clear" w:pos="1134"/>
        <w:tab w:val="clear" w:pos="1871"/>
        <w:tab w:val="clear" w:pos="2268"/>
      </w:tabs>
      <w:spacing w:before="240" w:after="180"/>
      <w:outlineLvl w:val="0"/>
    </w:pPr>
    <w:rPr>
      <w:rFonts w:ascii="Arial" w:hAnsi="Arial"/>
      <w:sz w:val="36"/>
      <w:lang w:val="zh-CN" w:eastAsia="en-GB"/>
    </w:rPr>
  </w:style>
  <w:style w:type="paragraph" w:customStyle="1" w:styleId="textintend1">
    <w:name w:val="text intend 1"/>
    <w:basedOn w:val="text"/>
    <w:uiPriority w:val="99"/>
    <w:rsid w:val="00B5757E"/>
    <w:pPr>
      <w:widowControl/>
      <w:numPr>
        <w:numId w:val="37"/>
      </w:numPr>
      <w:spacing w:after="120"/>
    </w:pPr>
    <w:rPr>
      <w:rFonts w:eastAsia="MS Mincho"/>
    </w:rPr>
  </w:style>
  <w:style w:type="paragraph" w:customStyle="1" w:styleId="text">
    <w:name w:val="text"/>
    <w:basedOn w:val="Normal"/>
    <w:uiPriority w:val="99"/>
    <w:rsid w:val="00B5757E"/>
    <w:pPr>
      <w:widowControl w:val="0"/>
      <w:tabs>
        <w:tab w:val="clear" w:pos="1134"/>
        <w:tab w:val="clear" w:pos="1871"/>
        <w:tab w:val="clear" w:pos="2268"/>
      </w:tabs>
      <w:spacing w:before="0" w:after="240"/>
      <w:jc w:val="both"/>
    </w:pPr>
    <w:rPr>
      <w:lang w:val="zh-CN" w:eastAsia="en-GB"/>
    </w:rPr>
  </w:style>
  <w:style w:type="paragraph" w:customStyle="1" w:styleId="textintend2">
    <w:name w:val="text intend 2"/>
    <w:basedOn w:val="text"/>
    <w:uiPriority w:val="99"/>
    <w:rsid w:val="00B5757E"/>
    <w:pPr>
      <w:widowControl/>
      <w:numPr>
        <w:numId w:val="38"/>
      </w:numPr>
      <w:spacing w:after="120"/>
    </w:pPr>
    <w:rPr>
      <w:rFonts w:eastAsia="MS Mincho"/>
    </w:rPr>
  </w:style>
  <w:style w:type="paragraph" w:customStyle="1" w:styleId="textintend3">
    <w:name w:val="text intend 3"/>
    <w:basedOn w:val="text"/>
    <w:uiPriority w:val="99"/>
    <w:rsid w:val="00B5757E"/>
    <w:pPr>
      <w:widowControl/>
      <w:numPr>
        <w:numId w:val="39"/>
      </w:numPr>
      <w:spacing w:after="120"/>
    </w:pPr>
    <w:rPr>
      <w:rFonts w:eastAsia="MS Mincho"/>
    </w:rPr>
  </w:style>
  <w:style w:type="paragraph" w:customStyle="1" w:styleId="normalpuce">
    <w:name w:val="normal puce"/>
    <w:basedOn w:val="Normal"/>
    <w:uiPriority w:val="99"/>
    <w:rsid w:val="00B5757E"/>
    <w:pPr>
      <w:widowControl w:val="0"/>
      <w:numPr>
        <w:numId w:val="41"/>
      </w:numPr>
      <w:tabs>
        <w:tab w:val="clear" w:pos="1134"/>
        <w:tab w:val="clear" w:pos="1871"/>
        <w:tab w:val="clear" w:pos="2268"/>
      </w:tabs>
      <w:spacing w:before="60" w:after="60"/>
      <w:jc w:val="both"/>
    </w:pPr>
    <w:rPr>
      <w:rFonts w:eastAsia="MS Mincho"/>
      <w:sz w:val="20"/>
      <w:lang w:val="zh-CN" w:eastAsia="en-GB"/>
    </w:rPr>
  </w:style>
  <w:style w:type="paragraph" w:customStyle="1" w:styleId="TextkrpervorPunkt">
    <w:name w:val="Textkörper vor Punkt"/>
    <w:basedOn w:val="BodyText"/>
    <w:next w:val="ListBullet0"/>
    <w:uiPriority w:val="99"/>
    <w:rsid w:val="00B5757E"/>
    <w:pPr>
      <w:keepNext/>
      <w:framePr w:hSpace="0" w:wrap="auto" w:vAnchor="margin" w:hAnchor="text" w:xAlign="lef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rsid w:val="00B5757E"/>
    <w:pPr>
      <w:pBdr>
        <w:top w:val="single" w:sz="6" w:space="4" w:color="auto"/>
      </w:pBdr>
      <w:tabs>
        <w:tab w:val="clear" w:pos="1134"/>
        <w:tab w:val="clear" w:pos="1871"/>
        <w:tab w:val="clear" w:pos="2268"/>
      </w:tabs>
      <w:spacing w:before="0" w:line="80" w:lineRule="exact"/>
    </w:pPr>
    <w:rPr>
      <w:rFonts w:ascii="LMMNHP+BookmanOldStyle" w:hAnsi="LMMNHP+BookmanOldStyle"/>
      <w:lang w:val="zh-CN" w:eastAsia="en-GB"/>
    </w:rPr>
  </w:style>
  <w:style w:type="paragraph" w:customStyle="1" w:styleId="figureart">
    <w:name w:val="figure art"/>
    <w:basedOn w:val="Normal"/>
    <w:next w:val="Normal"/>
    <w:uiPriority w:val="99"/>
    <w:rsid w:val="00B5757E"/>
    <w:pPr>
      <w:keepNext/>
      <w:tabs>
        <w:tab w:val="clear" w:pos="1134"/>
        <w:tab w:val="clear" w:pos="1871"/>
        <w:tab w:val="clear" w:pos="2268"/>
      </w:tabs>
      <w:spacing w:line="280" w:lineRule="atLeast"/>
      <w:jc w:val="center"/>
    </w:pPr>
    <w:rPr>
      <w:rFonts w:ascii="LMMNHP+BookmanOldStyle" w:hAnsi="LMMNHP+BookmanOldStyle"/>
      <w:sz w:val="20"/>
      <w:lang w:val="zh-CN" w:eastAsia="en-GB"/>
    </w:rPr>
  </w:style>
  <w:style w:type="paragraph" w:customStyle="1" w:styleId="numbrdlist">
    <w:name w:val="numbrd list"/>
    <w:basedOn w:val="Normal"/>
    <w:uiPriority w:val="99"/>
    <w:rsid w:val="00B5757E"/>
    <w:pPr>
      <w:tabs>
        <w:tab w:val="clear" w:pos="1134"/>
        <w:tab w:val="clear" w:pos="1871"/>
        <w:tab w:val="clear" w:pos="2268"/>
        <w:tab w:val="decimal" w:pos="547"/>
      </w:tabs>
      <w:spacing w:line="280" w:lineRule="atLeast"/>
      <w:ind w:left="720" w:hanging="720"/>
    </w:pPr>
    <w:rPr>
      <w:rFonts w:ascii="LMMNHP+BookmanOldStyle" w:hAnsi="LMMNHP+BookmanOldStyle"/>
      <w:sz w:val="20"/>
      <w:lang w:val="zh-CN" w:eastAsia="en-GB"/>
    </w:rPr>
  </w:style>
  <w:style w:type="paragraph" w:customStyle="1" w:styleId="datafield">
    <w:name w:val="data field"/>
    <w:basedOn w:val="Normal"/>
    <w:uiPriority w:val="99"/>
    <w:rsid w:val="00B5757E"/>
    <w:pPr>
      <w:keepLines/>
      <w:tabs>
        <w:tab w:val="clear" w:pos="1134"/>
        <w:tab w:val="clear" w:pos="1871"/>
        <w:tab w:val="clear" w:pos="2268"/>
        <w:tab w:val="right" w:pos="2160"/>
        <w:tab w:val="left" w:pos="2520"/>
      </w:tabs>
      <w:spacing w:line="280" w:lineRule="atLeast"/>
      <w:ind w:left="2880" w:hanging="2880"/>
      <w:jc w:val="both"/>
    </w:pPr>
    <w:rPr>
      <w:rFonts w:ascii="LMMNHP+BookmanOldStyle" w:hAnsi="LMMNHP+BookmanOldStyle"/>
      <w:sz w:val="20"/>
      <w:lang w:val="zh-CN" w:eastAsia="en-GB"/>
    </w:rPr>
  </w:style>
  <w:style w:type="paragraph" w:customStyle="1" w:styleId="bullet10">
    <w:name w:val="bullet 1"/>
    <w:basedOn w:val="Normal"/>
    <w:uiPriority w:val="99"/>
    <w:rsid w:val="00B5757E"/>
    <w:pPr>
      <w:keepLines/>
      <w:tabs>
        <w:tab w:val="clear" w:pos="1134"/>
        <w:tab w:val="clear" w:pos="1871"/>
        <w:tab w:val="clear" w:pos="2268"/>
      </w:tabs>
      <w:spacing w:line="280" w:lineRule="atLeast"/>
      <w:ind w:left="360" w:hanging="360"/>
    </w:pPr>
    <w:rPr>
      <w:rFonts w:ascii="LMMNHP+BookmanOldStyle" w:hAnsi="LMMNHP+BookmanOldStyle"/>
      <w:sz w:val="20"/>
      <w:lang w:val="zh-CN" w:eastAsia="en-GB"/>
    </w:rPr>
  </w:style>
  <w:style w:type="paragraph" w:customStyle="1" w:styleId="bullet20">
    <w:name w:val="bullet 2"/>
    <w:basedOn w:val="bullet10"/>
    <w:next w:val="bullet10"/>
    <w:uiPriority w:val="99"/>
    <w:rsid w:val="00B5757E"/>
    <w:pPr>
      <w:ind w:left="1080"/>
    </w:pPr>
  </w:style>
  <w:style w:type="paragraph" w:customStyle="1" w:styleId="bullet30">
    <w:name w:val="bullet 3"/>
    <w:basedOn w:val="bullet10"/>
    <w:uiPriority w:val="99"/>
    <w:rsid w:val="00B5757E"/>
    <w:pPr>
      <w:ind w:left="1440"/>
    </w:pPr>
  </w:style>
  <w:style w:type="paragraph" w:customStyle="1" w:styleId="bullet4">
    <w:name w:val="bullet 4"/>
    <w:basedOn w:val="bullet10"/>
    <w:uiPriority w:val="99"/>
    <w:rsid w:val="00B5757E"/>
    <w:pPr>
      <w:numPr>
        <w:numId w:val="42"/>
      </w:numPr>
      <w:tabs>
        <w:tab w:val="clear" w:pos="360"/>
      </w:tabs>
      <w:ind w:left="1800"/>
    </w:pPr>
  </w:style>
  <w:style w:type="paragraph" w:customStyle="1" w:styleId="CoverItem">
    <w:name w:val="Cover Item"/>
    <w:basedOn w:val="Normal"/>
    <w:uiPriority w:val="99"/>
    <w:rsid w:val="00B5757E"/>
    <w:pPr>
      <w:tabs>
        <w:tab w:val="clear" w:pos="1134"/>
        <w:tab w:val="clear" w:pos="1871"/>
        <w:tab w:val="clear" w:pos="2268"/>
        <w:tab w:val="left" w:pos="2160"/>
      </w:tabs>
      <w:spacing w:before="0" w:after="120"/>
      <w:ind w:left="2160" w:hanging="2160"/>
    </w:pPr>
    <w:rPr>
      <w:rFonts w:ascii="LMMNHP+BookmanOldStyle" w:hAnsi="LMMNHP+BookmanOldStyle"/>
      <w:sz w:val="20"/>
      <w:lang w:val="zh-CN" w:eastAsia="en-GB"/>
    </w:rPr>
  </w:style>
  <w:style w:type="paragraph" w:customStyle="1" w:styleId="Notice">
    <w:name w:val="Notice"/>
    <w:basedOn w:val="Normal"/>
    <w:uiPriority w:val="99"/>
    <w:rsid w:val="00B5757E"/>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1134"/>
        <w:tab w:val="clear" w:pos="1871"/>
        <w:tab w:val="clear" w:pos="2268"/>
      </w:tabs>
      <w:spacing w:before="80"/>
      <w:jc w:val="both"/>
    </w:pPr>
    <w:rPr>
      <w:rFonts w:ascii="LMMNHP+BookmanOldStyle" w:hAnsi="LMMNHP+BookmanOldStyle"/>
      <w:sz w:val="18"/>
      <w:lang w:val="zh-CN" w:eastAsia="en-GB"/>
    </w:rPr>
  </w:style>
  <w:style w:type="paragraph" w:customStyle="1" w:styleId="figurecaption0">
    <w:name w:val="figure caption"/>
    <w:basedOn w:val="Normal"/>
    <w:next w:val="Normal"/>
    <w:uiPriority w:val="99"/>
    <w:rsid w:val="00B5757E"/>
    <w:pPr>
      <w:tabs>
        <w:tab w:val="clear" w:pos="1134"/>
        <w:tab w:val="clear" w:pos="1871"/>
        <w:tab w:val="clear" w:pos="2268"/>
      </w:tabs>
      <w:spacing w:line="280" w:lineRule="atLeast"/>
      <w:jc w:val="center"/>
    </w:pPr>
    <w:rPr>
      <w:rFonts w:ascii="LMMNHP+BookmanOldStyle" w:hAnsi="LMMNHP+BookmanOldStyle"/>
      <w:b/>
      <w:bCs/>
      <w:sz w:val="20"/>
      <w:lang w:val="zh-CN" w:eastAsia="en-GB"/>
    </w:rPr>
  </w:style>
  <w:style w:type="paragraph" w:customStyle="1" w:styleId="HTMLBody">
    <w:name w:val="HTML Body"/>
    <w:uiPriority w:val="99"/>
    <w:rsid w:val="00B5757E"/>
    <w:rPr>
      <w:rFonts w:ascii="Courier" w:eastAsia="MS Mincho" w:hAnsi="Courier"/>
      <w:lang w:val="zh-CN" w:eastAsia="en-US"/>
    </w:rPr>
  </w:style>
  <w:style w:type="character" w:customStyle="1" w:styleId="strikethrough">
    <w:name w:val="strike through"/>
    <w:uiPriority w:val="99"/>
    <w:rsid w:val="00B5757E"/>
    <w:rPr>
      <w:strike/>
      <w:lang w:val="zh-CN"/>
    </w:rPr>
  </w:style>
  <w:style w:type="character" w:customStyle="1" w:styleId="subscript">
    <w:name w:val="subscript"/>
    <w:uiPriority w:val="99"/>
    <w:rsid w:val="00B5757E"/>
    <w:rPr>
      <w:position w:val="-6"/>
      <w:sz w:val="18"/>
      <w:lang w:val="zh-CN"/>
    </w:rPr>
  </w:style>
  <w:style w:type="character" w:customStyle="1" w:styleId="subscriptfootnote">
    <w:name w:val="subscript_footnote"/>
    <w:uiPriority w:val="99"/>
    <w:rsid w:val="00B5757E"/>
    <w:rPr>
      <w:position w:val="-6"/>
      <w:sz w:val="14"/>
      <w:lang w:val="zh-CN"/>
    </w:rPr>
  </w:style>
  <w:style w:type="character" w:customStyle="1" w:styleId="superscript0">
    <w:name w:val="superscript"/>
    <w:uiPriority w:val="99"/>
    <w:rsid w:val="00B5757E"/>
    <w:rPr>
      <w:position w:val="6"/>
      <w:sz w:val="18"/>
      <w:lang w:val="zh-CN"/>
    </w:rPr>
  </w:style>
  <w:style w:type="character" w:customStyle="1" w:styleId="superscriptfootnote">
    <w:name w:val="superscript_footnote"/>
    <w:uiPriority w:val="99"/>
    <w:rsid w:val="00B5757E"/>
    <w:rPr>
      <w:position w:val="6"/>
      <w:sz w:val="14"/>
      <w:lang w:val="zh-CN"/>
    </w:rPr>
  </w:style>
  <w:style w:type="paragraph" w:customStyle="1" w:styleId="tablecaption">
    <w:name w:val="table caption"/>
    <w:basedOn w:val="Normal"/>
    <w:uiPriority w:val="99"/>
    <w:rsid w:val="00B5757E"/>
    <w:pPr>
      <w:keepNext/>
      <w:tabs>
        <w:tab w:val="clear" w:pos="1134"/>
        <w:tab w:val="clear" w:pos="1871"/>
        <w:tab w:val="clear" w:pos="2268"/>
      </w:tabs>
      <w:spacing w:after="120" w:line="280" w:lineRule="atLeast"/>
      <w:jc w:val="center"/>
    </w:pPr>
    <w:rPr>
      <w:rFonts w:ascii="LMMNHP+BookmanOldStyle" w:hAnsi="LMMNHP+BookmanOldStyle"/>
      <w:b/>
      <w:sz w:val="20"/>
      <w:lang w:val="zh-CN" w:eastAsia="en-GB"/>
    </w:rPr>
  </w:style>
  <w:style w:type="paragraph" w:customStyle="1" w:styleId="Normal10">
    <w:name w:val="Normal.1"/>
    <w:basedOn w:val="Normal"/>
    <w:uiPriority w:val="99"/>
    <w:rsid w:val="00B5757E"/>
    <w:pPr>
      <w:tabs>
        <w:tab w:val="clear" w:pos="1134"/>
        <w:tab w:val="clear" w:pos="1871"/>
        <w:tab w:val="clear" w:pos="2268"/>
        <w:tab w:val="decimal" w:pos="1160"/>
        <w:tab w:val="left" w:pos="1440"/>
        <w:tab w:val="left" w:pos="4320"/>
        <w:tab w:val="decimal" w:pos="4760"/>
        <w:tab w:val="left" w:pos="5040"/>
        <w:tab w:val="decimal" w:pos="7200"/>
        <w:tab w:val="left" w:pos="7460"/>
      </w:tabs>
    </w:pPr>
    <w:rPr>
      <w:rFonts w:ascii="Geneva" w:hAnsi="Geneva"/>
      <w:sz w:val="20"/>
      <w:lang w:val="zh-CN" w:eastAsia="en-GB"/>
    </w:rPr>
  </w:style>
  <w:style w:type="paragraph" w:customStyle="1" w:styleId="lptext">
    <w:name w:val="löptext"/>
    <w:basedOn w:val="Normal"/>
    <w:uiPriority w:val="99"/>
    <w:rsid w:val="00B5757E"/>
    <w:pPr>
      <w:tabs>
        <w:tab w:val="clear" w:pos="1134"/>
        <w:tab w:val="clear" w:pos="1871"/>
        <w:tab w:val="clear" w:pos="2268"/>
      </w:tabs>
      <w:spacing w:before="100" w:after="100"/>
      <w:ind w:left="860"/>
    </w:pPr>
    <w:rPr>
      <w:rFonts w:ascii="Times" w:hAnsi="Times"/>
      <w:lang w:val="zh-CN" w:eastAsia="en-GB"/>
    </w:rPr>
  </w:style>
  <w:style w:type="paragraph" w:customStyle="1" w:styleId="Headerheaderodd1">
    <w:name w:val="Header.header odd1"/>
    <w:basedOn w:val="Normal"/>
    <w:uiPriority w:val="99"/>
    <w:rsid w:val="00B5757E"/>
    <w:pPr>
      <w:tabs>
        <w:tab w:val="clear" w:pos="1134"/>
        <w:tab w:val="clear" w:pos="1871"/>
        <w:tab w:val="clear" w:pos="2268"/>
        <w:tab w:val="center" w:pos="4536"/>
        <w:tab w:val="right" w:pos="9072"/>
      </w:tabs>
      <w:spacing w:before="0"/>
    </w:pPr>
    <w:rPr>
      <w:b/>
      <w:lang w:val="zh-CN" w:eastAsia="en-GB"/>
    </w:rPr>
  </w:style>
  <w:style w:type="paragraph" w:customStyle="1" w:styleId="Level1headingwo">
    <w:name w:val="Level 1 heading w/o #"/>
    <w:basedOn w:val="Heading1"/>
    <w:next w:val="text"/>
    <w:uiPriority w:val="99"/>
    <w:rsid w:val="00B5757E"/>
    <w:pPr>
      <w:keepLines w:val="0"/>
      <w:tabs>
        <w:tab w:val="clear" w:pos="1134"/>
        <w:tab w:val="clear" w:pos="1871"/>
        <w:tab w:val="clear" w:pos="2268"/>
      </w:tabs>
      <w:spacing w:before="240" w:after="240"/>
      <w:ind w:left="0" w:firstLine="0"/>
      <w:jc w:val="both"/>
      <w:outlineLvl w:val="9"/>
    </w:pPr>
    <w:rPr>
      <w:b w:val="0"/>
      <w:caps/>
      <w:sz w:val="24"/>
      <w:lang w:val="zh-CN" w:eastAsia="en-GB"/>
    </w:rPr>
  </w:style>
  <w:style w:type="paragraph" w:customStyle="1" w:styleId="Heading1H1">
    <w:name w:val="Heading 1.H1"/>
    <w:basedOn w:val="Normal"/>
    <w:next w:val="BodyText"/>
    <w:uiPriority w:val="99"/>
    <w:rsid w:val="00B5757E"/>
    <w:pPr>
      <w:keepNext/>
      <w:numPr>
        <w:numId w:val="43"/>
      </w:numPr>
      <w:tabs>
        <w:tab w:val="clear" w:pos="1134"/>
        <w:tab w:val="clear" w:pos="1871"/>
        <w:tab w:val="clear" w:pos="2268"/>
      </w:tabs>
      <w:spacing w:before="240" w:after="60"/>
    </w:pPr>
    <w:rPr>
      <w:rFonts w:ascii="Arial" w:hAnsi="Arial"/>
      <w:b/>
      <w:kern w:val="28"/>
      <w:sz w:val="28"/>
      <w:lang w:val="zh-CN" w:eastAsia="en-GB"/>
    </w:rPr>
  </w:style>
  <w:style w:type="paragraph" w:customStyle="1" w:styleId="Bulletedo2">
    <w:name w:val="Bulleted o 2"/>
    <w:basedOn w:val="Normal"/>
    <w:uiPriority w:val="99"/>
    <w:rsid w:val="00B5757E"/>
    <w:pPr>
      <w:numPr>
        <w:numId w:val="44"/>
      </w:numPr>
      <w:tabs>
        <w:tab w:val="clear" w:pos="1134"/>
        <w:tab w:val="clear" w:pos="1871"/>
        <w:tab w:val="clear" w:pos="2268"/>
      </w:tabs>
      <w:spacing w:before="0"/>
    </w:pPr>
    <w:rPr>
      <w:sz w:val="20"/>
      <w:lang w:val="zh-CN" w:eastAsia="en-GB"/>
    </w:rPr>
  </w:style>
  <w:style w:type="paragraph" w:customStyle="1" w:styleId="table1">
    <w:name w:val="table"/>
    <w:basedOn w:val="Normal"/>
    <w:next w:val="Normal"/>
    <w:uiPriority w:val="99"/>
    <w:rsid w:val="00B5757E"/>
    <w:pPr>
      <w:tabs>
        <w:tab w:val="clear" w:pos="1134"/>
        <w:tab w:val="clear" w:pos="1871"/>
        <w:tab w:val="clear" w:pos="2268"/>
      </w:tabs>
      <w:spacing w:before="0"/>
      <w:jc w:val="center"/>
    </w:pPr>
    <w:rPr>
      <w:rFonts w:eastAsia="MS Mincho"/>
      <w:sz w:val="20"/>
      <w:lang w:val="zh-CN" w:eastAsia="en-GB"/>
    </w:rPr>
  </w:style>
  <w:style w:type="paragraph" w:customStyle="1" w:styleId="HE">
    <w:name w:val="HE"/>
    <w:basedOn w:val="Normal"/>
    <w:uiPriority w:val="99"/>
    <w:rsid w:val="00B5757E"/>
    <w:pPr>
      <w:tabs>
        <w:tab w:val="clear" w:pos="1134"/>
        <w:tab w:val="clear" w:pos="1871"/>
        <w:tab w:val="clear" w:pos="2268"/>
      </w:tabs>
      <w:spacing w:before="0"/>
    </w:pPr>
    <w:rPr>
      <w:rFonts w:eastAsia="MS Mincho"/>
      <w:b/>
      <w:sz w:val="20"/>
      <w:lang w:val="zh-CN" w:eastAsia="en-GB"/>
    </w:rPr>
  </w:style>
  <w:style w:type="paragraph" w:customStyle="1" w:styleId="bodyCharCharChar">
    <w:name w:val="body Char Char Char"/>
    <w:basedOn w:val="Normal"/>
    <w:uiPriority w:val="99"/>
    <w:rsid w:val="00B5757E"/>
    <w:pPr>
      <w:tabs>
        <w:tab w:val="clear" w:pos="1134"/>
        <w:tab w:val="clear" w:pos="1871"/>
        <w:tab w:val="clear" w:pos="2268"/>
        <w:tab w:val="left" w:pos="2160"/>
      </w:tabs>
      <w:spacing w:after="120" w:line="280" w:lineRule="atLeast"/>
      <w:jc w:val="both"/>
    </w:pPr>
    <w:rPr>
      <w:rFonts w:ascii="New York" w:hAnsi="New York"/>
      <w:sz w:val="22"/>
      <w:szCs w:val="22"/>
      <w:lang w:val="zh-CN" w:eastAsia="en-GB"/>
    </w:rPr>
  </w:style>
  <w:style w:type="paragraph" w:customStyle="1" w:styleId="bodyChar0">
    <w:name w:val="body Char"/>
    <w:basedOn w:val="Normal"/>
    <w:uiPriority w:val="99"/>
    <w:rsid w:val="00B5757E"/>
    <w:pPr>
      <w:tabs>
        <w:tab w:val="clear" w:pos="1134"/>
        <w:tab w:val="clear" w:pos="1871"/>
        <w:tab w:val="clear" w:pos="2268"/>
        <w:tab w:val="left" w:pos="2160"/>
      </w:tabs>
      <w:spacing w:after="120" w:line="280" w:lineRule="atLeast"/>
      <w:jc w:val="both"/>
    </w:pPr>
    <w:rPr>
      <w:rFonts w:ascii="New York" w:hAnsi="New York"/>
      <w:lang w:val="zh-CN" w:eastAsia="en-GB"/>
    </w:rPr>
  </w:style>
  <w:style w:type="character" w:customStyle="1" w:styleId="figurecaptionChar">
    <w:name w:val="figure caption Char"/>
    <w:uiPriority w:val="99"/>
    <w:rsid w:val="00B5757E"/>
    <w:rPr>
      <w:rFonts w:ascii="LMMNHP+BookmanOldStyle" w:hAnsi="LMMNHP+BookmanOldStyle"/>
      <w:b/>
      <w:lang w:val="zh-CN" w:eastAsia="en-US"/>
    </w:rPr>
  </w:style>
  <w:style w:type="character" w:customStyle="1" w:styleId="TFChar">
    <w:name w:val="TF Char"/>
    <w:uiPriority w:val="99"/>
    <w:rsid w:val="00B5757E"/>
    <w:rPr>
      <w:rFonts w:ascii="Arial" w:hAnsi="Arial"/>
      <w:b/>
      <w:lang w:val="zh-CN" w:eastAsia="en-US"/>
    </w:rPr>
  </w:style>
  <w:style w:type="paragraph" w:customStyle="1" w:styleId="bodyCharCharCharChar">
    <w:name w:val="body Char Char Char Char"/>
    <w:basedOn w:val="Normal"/>
    <w:uiPriority w:val="99"/>
    <w:rsid w:val="00B5757E"/>
    <w:pPr>
      <w:tabs>
        <w:tab w:val="clear" w:pos="1134"/>
        <w:tab w:val="clear" w:pos="1871"/>
        <w:tab w:val="clear" w:pos="2268"/>
        <w:tab w:val="left" w:pos="2160"/>
      </w:tabs>
      <w:spacing w:after="120" w:line="280" w:lineRule="atLeast"/>
      <w:jc w:val="both"/>
    </w:pPr>
    <w:rPr>
      <w:rFonts w:ascii="New York" w:hAnsi="New York"/>
      <w:sz w:val="22"/>
      <w:szCs w:val="22"/>
      <w:lang w:val="zh-CN" w:eastAsia="en-GB"/>
    </w:rPr>
  </w:style>
  <w:style w:type="character" w:customStyle="1" w:styleId="bodyCharCharCharCharChar">
    <w:name w:val="body Char Char Char Char Char"/>
    <w:uiPriority w:val="99"/>
    <w:rsid w:val="00B5757E"/>
    <w:rPr>
      <w:rFonts w:ascii="New York" w:hAnsi="New York"/>
      <w:sz w:val="22"/>
      <w:lang w:val="zh-CN" w:eastAsia="en-US"/>
    </w:rPr>
  </w:style>
  <w:style w:type="paragraph" w:customStyle="1" w:styleId="acronymsdefns">
    <w:name w:val="acronyms/defns"/>
    <w:basedOn w:val="body0"/>
    <w:uiPriority w:val="99"/>
    <w:rsid w:val="00B5757E"/>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B5757E"/>
    <w:pPr>
      <w:tabs>
        <w:tab w:val="clear" w:pos="1134"/>
        <w:tab w:val="clear" w:pos="1871"/>
        <w:tab w:val="clear" w:pos="2268"/>
        <w:tab w:val="num" w:pos="357"/>
      </w:tabs>
      <w:spacing w:before="0" w:after="180"/>
      <w:ind w:left="397" w:hanging="397"/>
    </w:pPr>
    <w:rPr>
      <w:sz w:val="20"/>
      <w:lang w:val="zh-CN" w:eastAsia="en-GB"/>
    </w:rPr>
  </w:style>
  <w:style w:type="paragraph" w:customStyle="1" w:styleId="Add">
    <w:name w:val="Add"/>
    <w:basedOn w:val="Normal"/>
    <w:uiPriority w:val="99"/>
    <w:rsid w:val="00B5757E"/>
    <w:pPr>
      <w:tabs>
        <w:tab w:val="clear" w:pos="1134"/>
        <w:tab w:val="clear" w:pos="1871"/>
        <w:tab w:val="clear" w:pos="2268"/>
        <w:tab w:val="left" w:pos="851"/>
        <w:tab w:val="left" w:pos="1418"/>
        <w:tab w:val="left" w:pos="2127"/>
        <w:tab w:val="right" w:pos="8820"/>
        <w:tab w:val="right" w:pos="9720"/>
      </w:tabs>
      <w:spacing w:before="0"/>
      <w:jc w:val="both"/>
    </w:pPr>
    <w:rPr>
      <w:rFonts w:ascii="Arial" w:hAnsi="Arial"/>
      <w:b/>
      <w:sz w:val="22"/>
      <w:lang w:val="zh-CN" w:eastAsia="en-GB"/>
    </w:rPr>
  </w:style>
  <w:style w:type="paragraph" w:customStyle="1" w:styleId="Standard1">
    <w:name w:val="Standard1"/>
    <w:uiPriority w:val="99"/>
    <w:rsid w:val="00B5757E"/>
    <w:pPr>
      <w:widowControl w:val="0"/>
    </w:pPr>
    <w:rPr>
      <w:rFonts w:ascii="Times New Roman" w:eastAsia="MS Mincho" w:hAnsi="Times New Roman"/>
      <w:lang w:val="zh-CN" w:eastAsia="en-US"/>
    </w:rPr>
  </w:style>
  <w:style w:type="paragraph" w:customStyle="1" w:styleId="tdoc-header">
    <w:name w:val="tdoc-header"/>
    <w:uiPriority w:val="99"/>
    <w:rsid w:val="00B5757E"/>
    <w:rPr>
      <w:rFonts w:ascii="Arial" w:eastAsia="MS Mincho" w:hAnsi="Arial"/>
      <w:noProof/>
      <w:sz w:val="24"/>
      <w:lang w:val="zh-CN" w:eastAsia="en-US"/>
    </w:rPr>
  </w:style>
  <w:style w:type="paragraph" w:customStyle="1" w:styleId="BalloonText1">
    <w:name w:val="Balloon Text1"/>
    <w:basedOn w:val="Normal"/>
    <w:uiPriority w:val="99"/>
    <w:semiHidden/>
    <w:rsid w:val="00B5757E"/>
    <w:pPr>
      <w:tabs>
        <w:tab w:val="clear" w:pos="1134"/>
        <w:tab w:val="clear" w:pos="1871"/>
        <w:tab w:val="clear" w:pos="2268"/>
      </w:tabs>
      <w:spacing w:before="0"/>
    </w:pPr>
    <w:rPr>
      <w:rFonts w:ascii="Tahoma" w:hAnsi="Tahoma" w:cs="Tahoma"/>
      <w:sz w:val="16"/>
      <w:szCs w:val="16"/>
      <w:lang w:val="zh-CN" w:eastAsia="en-GB"/>
    </w:rPr>
  </w:style>
  <w:style w:type="paragraph" w:customStyle="1" w:styleId="EQCentered">
    <w:name w:val="EQ + Centered"/>
    <w:basedOn w:val="EQ"/>
    <w:uiPriority w:val="99"/>
    <w:rsid w:val="00B5757E"/>
    <w:pPr>
      <w:spacing w:after="0"/>
    </w:pPr>
    <w:rPr>
      <w:rFonts w:ascii="Arial" w:eastAsia="Times New Roman" w:hAnsi="Arial"/>
      <w:sz w:val="22"/>
      <w:lang w:eastAsia="en-GB"/>
    </w:rPr>
  </w:style>
  <w:style w:type="paragraph" w:customStyle="1" w:styleId="02BodyText">
    <w:name w:val="02 BodyText"/>
    <w:basedOn w:val="Normal"/>
    <w:uiPriority w:val="99"/>
    <w:rsid w:val="00B5757E"/>
    <w:pPr>
      <w:tabs>
        <w:tab w:val="clear" w:pos="1134"/>
        <w:tab w:val="clear" w:pos="1871"/>
        <w:tab w:val="clear" w:pos="2268"/>
      </w:tabs>
      <w:spacing w:before="0" w:after="220"/>
      <w:ind w:left="2597" w:hanging="2597"/>
    </w:pPr>
    <w:rPr>
      <w:rFonts w:ascii="Arial" w:hAnsi="Arial"/>
      <w:sz w:val="22"/>
      <w:lang w:val="zh-CN" w:eastAsia="en-GB"/>
    </w:rPr>
  </w:style>
  <w:style w:type="paragraph" w:customStyle="1" w:styleId="01BodyText">
    <w:name w:val="01 BodyText"/>
    <w:basedOn w:val="Normal"/>
    <w:uiPriority w:val="99"/>
    <w:rsid w:val="00B5757E"/>
    <w:pPr>
      <w:tabs>
        <w:tab w:val="clear" w:pos="1134"/>
        <w:tab w:val="clear" w:pos="1871"/>
        <w:tab w:val="clear" w:pos="2268"/>
      </w:tabs>
      <w:spacing w:before="0" w:after="220"/>
      <w:ind w:left="1298" w:hanging="1298"/>
    </w:pPr>
    <w:rPr>
      <w:rFonts w:ascii="Arial" w:hAnsi="Arial"/>
      <w:sz w:val="22"/>
      <w:lang w:val="zh-CN" w:eastAsia="en-GB"/>
    </w:rPr>
  </w:style>
  <w:style w:type="paragraph" w:customStyle="1" w:styleId="22BodyText">
    <w:name w:val="22 BodyText"/>
    <w:basedOn w:val="Normal"/>
    <w:uiPriority w:val="99"/>
    <w:rsid w:val="00B5757E"/>
    <w:pPr>
      <w:tabs>
        <w:tab w:val="clear" w:pos="1134"/>
        <w:tab w:val="clear" w:pos="1871"/>
        <w:tab w:val="clear" w:pos="2268"/>
      </w:tabs>
      <w:spacing w:before="0" w:after="220"/>
      <w:ind w:left="2597"/>
    </w:pPr>
    <w:rPr>
      <w:rFonts w:ascii="Arial" w:hAnsi="Arial"/>
      <w:sz w:val="22"/>
      <w:lang w:val="zh-CN" w:eastAsia="en-GB"/>
    </w:rPr>
  </w:style>
  <w:style w:type="paragraph" w:customStyle="1" w:styleId="12BodyText">
    <w:name w:val="12 BodyText"/>
    <w:basedOn w:val="Normal"/>
    <w:uiPriority w:val="99"/>
    <w:rsid w:val="00B5757E"/>
    <w:pPr>
      <w:tabs>
        <w:tab w:val="clear" w:pos="1134"/>
        <w:tab w:val="clear" w:pos="1871"/>
        <w:tab w:val="clear" w:pos="2268"/>
      </w:tabs>
      <w:spacing w:before="0" w:after="220"/>
      <w:ind w:left="2596" w:hanging="1298"/>
    </w:pPr>
    <w:rPr>
      <w:rFonts w:ascii="Arial" w:hAnsi="Arial"/>
      <w:sz w:val="22"/>
      <w:lang w:val="zh-CN" w:eastAsia="en-GB"/>
    </w:rPr>
  </w:style>
  <w:style w:type="paragraph" w:customStyle="1" w:styleId="23BodyText">
    <w:name w:val="23 BodyText"/>
    <w:basedOn w:val="Normal"/>
    <w:uiPriority w:val="99"/>
    <w:rsid w:val="00B5757E"/>
    <w:pPr>
      <w:tabs>
        <w:tab w:val="clear" w:pos="1134"/>
        <w:tab w:val="clear" w:pos="1871"/>
        <w:tab w:val="clear" w:pos="2268"/>
      </w:tabs>
      <w:spacing w:before="0" w:after="220"/>
      <w:ind w:left="3895" w:hanging="1298"/>
    </w:pPr>
    <w:rPr>
      <w:rFonts w:ascii="Arial" w:hAnsi="Arial"/>
      <w:sz w:val="22"/>
      <w:lang w:val="zh-CN" w:eastAsia="en-GB"/>
    </w:rPr>
  </w:style>
  <w:style w:type="paragraph" w:customStyle="1" w:styleId="33BodyText">
    <w:name w:val="33 BodyText"/>
    <w:basedOn w:val="Normal"/>
    <w:uiPriority w:val="99"/>
    <w:rsid w:val="00B5757E"/>
    <w:pPr>
      <w:tabs>
        <w:tab w:val="clear" w:pos="1134"/>
        <w:tab w:val="clear" w:pos="1871"/>
        <w:tab w:val="clear" w:pos="2268"/>
      </w:tabs>
      <w:spacing w:before="0" w:after="220"/>
      <w:ind w:left="3895"/>
    </w:pPr>
    <w:rPr>
      <w:rFonts w:ascii="Arial" w:hAnsi="Arial"/>
      <w:sz w:val="22"/>
      <w:lang w:val="zh-CN" w:eastAsia="en-GB"/>
    </w:rPr>
  </w:style>
  <w:style w:type="paragraph" w:customStyle="1" w:styleId="Bulleted-1">
    <w:name w:val="Bulleted - 1"/>
    <w:basedOn w:val="Bulletedo1"/>
    <w:uiPriority w:val="99"/>
    <w:rsid w:val="00B5757E"/>
    <w:pPr>
      <w:tabs>
        <w:tab w:val="clear" w:pos="357"/>
      </w:tabs>
      <w:spacing w:after="220"/>
      <w:ind w:left="1655" w:hanging="357"/>
    </w:pPr>
    <w:rPr>
      <w:rFonts w:ascii="Arial" w:hAnsi="Arial"/>
      <w:sz w:val="22"/>
    </w:rPr>
  </w:style>
  <w:style w:type="paragraph" w:customStyle="1" w:styleId="NumberedList0">
    <w:name w:val="Numbered List 0"/>
    <w:basedOn w:val="Normal"/>
    <w:uiPriority w:val="99"/>
    <w:rsid w:val="00B5757E"/>
    <w:pPr>
      <w:tabs>
        <w:tab w:val="clear" w:pos="1134"/>
        <w:tab w:val="clear" w:pos="1871"/>
        <w:tab w:val="clear" w:pos="2268"/>
      </w:tabs>
      <w:spacing w:before="0" w:after="220"/>
      <w:ind w:left="1298" w:hanging="1298"/>
    </w:pPr>
    <w:rPr>
      <w:rFonts w:ascii="Arial" w:hAnsi="Arial"/>
      <w:sz w:val="22"/>
      <w:lang w:val="zh-CN" w:eastAsia="en-GB"/>
    </w:rPr>
  </w:style>
  <w:style w:type="paragraph" w:customStyle="1" w:styleId="NumberedList1">
    <w:name w:val="Numbered List 1"/>
    <w:basedOn w:val="Normal"/>
    <w:uiPriority w:val="99"/>
    <w:rsid w:val="00B5757E"/>
    <w:pPr>
      <w:tabs>
        <w:tab w:val="clear" w:pos="1134"/>
        <w:tab w:val="clear" w:pos="1871"/>
        <w:tab w:val="clear" w:pos="2268"/>
      </w:tabs>
      <w:spacing w:before="0" w:after="220"/>
      <w:ind w:left="1655" w:hanging="357"/>
    </w:pPr>
    <w:rPr>
      <w:rFonts w:ascii="Arial" w:hAnsi="Arial"/>
      <w:sz w:val="22"/>
      <w:lang w:val="zh-CN" w:eastAsia="en-GB"/>
    </w:rPr>
  </w:style>
  <w:style w:type="paragraph" w:customStyle="1" w:styleId="NumberedList2">
    <w:name w:val="Numbered List 2"/>
    <w:basedOn w:val="NumberedList1"/>
    <w:uiPriority w:val="99"/>
    <w:rsid w:val="00B5757E"/>
    <w:pPr>
      <w:ind w:left="2954"/>
    </w:pPr>
  </w:style>
  <w:style w:type="paragraph" w:customStyle="1" w:styleId="Bulleted-2">
    <w:name w:val="Bulleted - 2"/>
    <w:basedOn w:val="Bulletedo2"/>
    <w:uiPriority w:val="99"/>
    <w:rsid w:val="00B5757E"/>
    <w:pPr>
      <w:tabs>
        <w:tab w:val="clear" w:pos="360"/>
      </w:tabs>
      <w:spacing w:after="220"/>
      <w:ind w:left="2954" w:hanging="357"/>
    </w:pPr>
    <w:rPr>
      <w:rFonts w:ascii="Arial" w:hAnsi="Arial"/>
      <w:sz w:val="22"/>
    </w:rPr>
  </w:style>
  <w:style w:type="paragraph" w:customStyle="1" w:styleId="DocumentTitle">
    <w:name w:val="Document Title"/>
    <w:basedOn w:val="Normal"/>
    <w:uiPriority w:val="99"/>
    <w:rsid w:val="00B5757E"/>
    <w:pPr>
      <w:tabs>
        <w:tab w:val="clear" w:pos="1134"/>
        <w:tab w:val="clear" w:pos="1871"/>
        <w:tab w:val="clear" w:pos="2268"/>
      </w:tabs>
      <w:spacing w:before="2800"/>
    </w:pPr>
    <w:rPr>
      <w:rFonts w:ascii="Arial" w:hAnsi="Arial"/>
      <w:b/>
      <w:sz w:val="36"/>
      <w:lang w:val="zh-CN" w:eastAsia="en-GB"/>
    </w:rPr>
  </w:style>
  <w:style w:type="paragraph" w:customStyle="1" w:styleId="CRCoverPage">
    <w:name w:val="CR Cover Page"/>
    <w:uiPriority w:val="99"/>
    <w:rsid w:val="00B5757E"/>
    <w:pPr>
      <w:spacing w:after="120"/>
    </w:pPr>
    <w:rPr>
      <w:rFonts w:ascii="Arial" w:eastAsia="Batang" w:hAnsi="Arial"/>
      <w:lang w:val="zh-CN" w:eastAsia="en-US"/>
    </w:rPr>
  </w:style>
  <w:style w:type="character" w:customStyle="1" w:styleId="tableentryChar">
    <w:name w:val="table entry Char"/>
    <w:link w:val="tableentry"/>
    <w:uiPriority w:val="99"/>
    <w:locked/>
    <w:rsid w:val="00B5757E"/>
    <w:rPr>
      <w:rFonts w:ascii="Bookman" w:eastAsia="MS Mincho" w:hAnsi="Bookman"/>
      <w:lang w:val="zh-CN" w:eastAsia="en-US"/>
    </w:rPr>
  </w:style>
  <w:style w:type="paragraph" w:customStyle="1" w:styleId="tableheading">
    <w:name w:val="table heading"/>
    <w:basedOn w:val="tableentry"/>
    <w:uiPriority w:val="99"/>
    <w:rsid w:val="00B5757E"/>
    <w:pPr>
      <w:keepLines/>
      <w:widowControl w:val="0"/>
      <w:jc w:val="center"/>
    </w:pPr>
    <w:rPr>
      <w:rFonts w:eastAsia="PMingLiU"/>
      <w:b/>
    </w:rPr>
  </w:style>
  <w:style w:type="paragraph" w:customStyle="1" w:styleId="numbrdlist0">
    <w:name w:val="numbrdlist"/>
    <w:basedOn w:val="Normal"/>
    <w:uiPriority w:val="99"/>
    <w:rsid w:val="00B5757E"/>
    <w:pPr>
      <w:tabs>
        <w:tab w:val="clear" w:pos="1134"/>
        <w:tab w:val="clear" w:pos="1871"/>
        <w:tab w:val="clear" w:pos="2268"/>
      </w:tabs>
      <w:overflowPunct/>
      <w:autoSpaceDE/>
      <w:autoSpaceDN/>
      <w:adjustRightInd/>
      <w:spacing w:before="100" w:beforeAutospacing="1" w:after="100" w:afterAutospacing="1"/>
      <w:textAlignment w:val="auto"/>
    </w:pPr>
    <w:rPr>
      <w:rFonts w:ascii="Malgun Gothic" w:hAnsi="Malgun Gothic" w:cs="Malgun Gothic"/>
      <w:szCs w:val="24"/>
      <w:lang w:val="zh-CN"/>
    </w:rPr>
  </w:style>
  <w:style w:type="paragraph" w:customStyle="1" w:styleId="StyleListNumber2BeforeAuto">
    <w:name w:val="Style List Number 2 + Before:  Auto"/>
    <w:basedOn w:val="ListNumber2"/>
    <w:uiPriority w:val="99"/>
    <w:rsid w:val="00B5757E"/>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B5757E"/>
    <w:rPr>
      <w:rFonts w:ascii="Arial" w:eastAsia="MS Mincho" w:hAnsi="Arial"/>
      <w:b/>
      <w:lang w:val="zh-CN" w:eastAsia="en-GB"/>
    </w:rPr>
  </w:style>
  <w:style w:type="character" w:customStyle="1" w:styleId="NOChar">
    <w:name w:val="NO Char"/>
    <w:link w:val="NO"/>
    <w:uiPriority w:val="99"/>
    <w:locked/>
    <w:rsid w:val="00B5757E"/>
    <w:rPr>
      <w:rFonts w:ascii="Times New Roman" w:hAnsi="Times New Roman"/>
      <w:lang w:val="zh-CN" w:eastAsia="en-US"/>
    </w:rPr>
  </w:style>
  <w:style w:type="paragraph" w:customStyle="1" w:styleId="CharCharCharCarattereCarattereCarattereCarattere">
    <w:name w:val="Char Char Char Carattere Carattere Carattere Carattere"/>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ZchnZchn1CharCharZchnZchn">
    <w:name w:val="Zchn Zchn1 Char Char Zchn Zchn"/>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character" w:customStyle="1" w:styleId="CharChar25">
    <w:name w:val="Char Char25"/>
    <w:uiPriority w:val="99"/>
    <w:rsid w:val="00B5757E"/>
    <w:rPr>
      <w:rFonts w:eastAsia="SimSun"/>
      <w:sz w:val="24"/>
      <w:lang w:val="zh-CN" w:eastAsia="en-US"/>
    </w:rPr>
  </w:style>
  <w:style w:type="character" w:customStyle="1" w:styleId="TANChar">
    <w:name w:val="TAN Char"/>
    <w:link w:val="TAN"/>
    <w:uiPriority w:val="99"/>
    <w:locked/>
    <w:rsid w:val="00B5757E"/>
    <w:rPr>
      <w:rFonts w:ascii="Arial" w:eastAsia="Batang" w:hAnsi="Arial"/>
      <w:sz w:val="18"/>
      <w:lang w:val="zh-CN" w:eastAsia="en-US"/>
    </w:rPr>
  </w:style>
  <w:style w:type="character" w:customStyle="1" w:styleId="StyleNormal">
    <w:name w:val="Style Normal +"/>
    <w:uiPriority w:val="99"/>
    <w:rsid w:val="00B5757E"/>
    <w:rPr>
      <w:rFonts w:ascii="Times New Roman" w:hAnsi="Times New Roman"/>
      <w:sz w:val="24"/>
      <w:lang w:val="zh-CN"/>
    </w:rPr>
  </w:style>
  <w:style w:type="paragraph" w:customStyle="1" w:styleId="CharCharCharCharChar1Char">
    <w:name w:val="Char Char Char Char Char1 Char"/>
    <w:basedOn w:val="Normal"/>
    <w:uiPriority w:val="99"/>
    <w:rsid w:val="00B5757E"/>
    <w:pPr>
      <w:keepNext/>
      <w:widowControl w:val="0"/>
      <w:tabs>
        <w:tab w:val="clear" w:pos="1134"/>
        <w:tab w:val="clear" w:pos="1871"/>
        <w:tab w:val="clear" w:pos="2268"/>
      </w:tabs>
      <w:overflowPunct/>
      <w:snapToGrid w:val="0"/>
      <w:spacing w:before="0" w:line="300" w:lineRule="auto"/>
      <w:textAlignment w:val="auto"/>
    </w:pPr>
    <w:rPr>
      <w:sz w:val="21"/>
      <w:szCs w:val="21"/>
      <w:lang w:val="zh-CN" w:eastAsia="zh-CN"/>
    </w:rPr>
  </w:style>
  <w:style w:type="paragraph" w:customStyle="1" w:styleId="24CharChar">
    <w:name w:val="(文字) (文字)24 Char Char"/>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Char26">
    <w:name w:val="Char Char26"/>
    <w:uiPriority w:val="99"/>
    <w:semiHidden/>
    <w:rsid w:val="00B5757E"/>
    <w:pPr>
      <w:keepNext/>
      <w:tabs>
        <w:tab w:val="num" w:pos="851"/>
      </w:tabs>
      <w:autoSpaceDE w:val="0"/>
      <w:autoSpaceDN w:val="0"/>
      <w:adjustRightInd w:val="0"/>
      <w:spacing w:before="60" w:after="60"/>
      <w:ind w:left="851" w:hanging="851"/>
      <w:jc w:val="both"/>
    </w:pPr>
    <w:rPr>
      <w:rFonts w:ascii="Arial" w:hAnsi="Arial" w:cs="Arial"/>
      <w:color w:val="0000FF"/>
      <w:kern w:val="2"/>
      <w:lang w:val="zh-CN"/>
    </w:rPr>
  </w:style>
  <w:style w:type="paragraph" w:customStyle="1" w:styleId="Char2">
    <w:name w:val="(文字) (文字)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Char3">
    <w:name w:val="(文字) (文字) Char (文字) (文字)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character" w:customStyle="1" w:styleId="H11Char">
    <w:name w:val="H11 Char"/>
    <w:uiPriority w:val="99"/>
    <w:rsid w:val="00B5757E"/>
    <w:rPr>
      <w:b/>
      <w:sz w:val="24"/>
      <w:lang w:val="zh-CN" w:eastAsia="en-US"/>
    </w:rPr>
  </w:style>
  <w:style w:type="paragraph" w:customStyle="1" w:styleId="CarZchnZchnCarCarCarZchnZchn">
    <w:name w:val="Car Zchn Zchn Car Car Car Zchn Zchn"/>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Char4">
    <w:name w:val="(文字) (文字) Char (文字) (文字) Char (文字) (文字)"/>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3">
    <w:name w:val="(文字) (文字) Char (文字) (文字)"/>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paragraph" w:customStyle="1" w:styleId="Char10">
    <w:name w:val="(文字) (文字) Char (文字) (文字)1"/>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zh-CN"/>
    </w:rPr>
  </w:style>
  <w:style w:type="table" w:styleId="TableGrid8">
    <w:name w:val="Table Grid 8"/>
    <w:basedOn w:val="TableNormal"/>
    <w:uiPriority w:val="99"/>
    <w:rsid w:val="00B5757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B5757E"/>
    <w:rPr>
      <w:rFonts w:ascii="Arial" w:hAnsi="Arial"/>
      <w:color w:val="000000"/>
      <w:sz w:val="20"/>
      <w:lang w:val="zh-CN"/>
    </w:rPr>
  </w:style>
  <w:style w:type="character" w:customStyle="1" w:styleId="EmailStyle10721">
    <w:name w:val="EmailStyle10721"/>
    <w:uiPriority w:val="99"/>
    <w:rsid w:val="00B5757E"/>
    <w:rPr>
      <w:rFonts w:ascii="Arial" w:hAnsi="Arial"/>
      <w:color w:val="000000"/>
      <w:sz w:val="20"/>
      <w:lang w:val="zh-CN"/>
    </w:rPr>
  </w:style>
  <w:style w:type="character" w:customStyle="1" w:styleId="EmailStyle10731">
    <w:name w:val="EmailStyle10731"/>
    <w:uiPriority w:val="99"/>
    <w:rsid w:val="00B5757E"/>
    <w:rPr>
      <w:rFonts w:ascii="Arial" w:hAnsi="Arial"/>
      <w:color w:val="000000"/>
      <w:sz w:val="20"/>
      <w:lang w:val="zh-CN"/>
    </w:rPr>
  </w:style>
  <w:style w:type="paragraph" w:styleId="Revision">
    <w:name w:val="Revision"/>
    <w:hidden/>
    <w:uiPriority w:val="99"/>
    <w:semiHidden/>
    <w:rsid w:val="00B5757E"/>
    <w:rPr>
      <w:rFonts w:ascii="Times New Roman" w:eastAsia="Batang" w:hAnsi="Times New Roman"/>
      <w:sz w:val="24"/>
      <w:lang w:val="zh-CN" w:eastAsia="en-US"/>
    </w:rPr>
  </w:style>
  <w:style w:type="paragraph" w:customStyle="1" w:styleId="Edt-ind">
    <w:name w:val="Edt-ind"/>
    <w:basedOn w:val="Normal"/>
    <w:uiPriority w:val="99"/>
    <w:rsid w:val="00B5757E"/>
    <w:pPr>
      <w:tabs>
        <w:tab w:val="clear" w:pos="1134"/>
        <w:tab w:val="clear" w:pos="1871"/>
        <w:tab w:val="clear" w:pos="2268"/>
        <w:tab w:val="left" w:pos="794"/>
        <w:tab w:val="left" w:pos="1191"/>
        <w:tab w:val="left" w:pos="1588"/>
        <w:tab w:val="left" w:pos="1985"/>
      </w:tabs>
    </w:pPr>
    <w:rPr>
      <w:lang w:val="zh-CN"/>
    </w:rPr>
  </w:style>
  <w:style w:type="character" w:customStyle="1" w:styleId="B1Car">
    <w:name w:val="B1 Car"/>
    <w:link w:val="B10"/>
    <w:uiPriority w:val="99"/>
    <w:locked/>
    <w:rsid w:val="00B5757E"/>
    <w:rPr>
      <w:rFonts w:ascii="Times New Roman" w:eastAsia="MS Mincho" w:hAnsi="Times New Roman"/>
      <w:lang w:val="zh-CN" w:eastAsia="en-US"/>
    </w:rPr>
  </w:style>
  <w:style w:type="character" w:customStyle="1" w:styleId="ZTChar">
    <w:name w:val="ZT Char"/>
    <w:link w:val="ZT"/>
    <w:uiPriority w:val="99"/>
    <w:locked/>
    <w:rsid w:val="00B5757E"/>
    <w:rPr>
      <w:rFonts w:ascii="Arial" w:eastAsia="MS Mincho" w:hAnsi="Arial"/>
      <w:b/>
      <w:sz w:val="22"/>
      <w:lang w:val="zh-CN" w:eastAsia="fr-FR"/>
    </w:rPr>
  </w:style>
  <w:style w:type="paragraph" w:styleId="NoSpacing">
    <w:name w:val="No Spacing"/>
    <w:uiPriority w:val="99"/>
    <w:qFormat/>
    <w:rsid w:val="00B5757E"/>
    <w:rPr>
      <w:rFonts w:ascii="Times New Roman" w:hAnsi="Times New Roman"/>
      <w:sz w:val="24"/>
      <w:szCs w:val="24"/>
      <w:lang w:val="zh-CN"/>
    </w:rPr>
  </w:style>
  <w:style w:type="paragraph" w:customStyle="1" w:styleId="FootnoteTextA">
    <w:name w:val="Footnote Text A"/>
    <w:uiPriority w:val="99"/>
    <w:rsid w:val="00B5757E"/>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olor w:val="000000"/>
      <w:sz w:val="22"/>
      <w:lang w:val="zh-CN" w:eastAsia="ja-JP"/>
    </w:rPr>
  </w:style>
  <w:style w:type="character" w:customStyle="1" w:styleId="apple-style-span">
    <w:name w:val="apple-style-span"/>
    <w:uiPriority w:val="99"/>
    <w:rsid w:val="00B5757E"/>
  </w:style>
  <w:style w:type="paragraph" w:customStyle="1" w:styleId="Statement">
    <w:name w:val="Statement"/>
    <w:basedOn w:val="SpecialFooter"/>
    <w:uiPriority w:val="99"/>
    <w:rsid w:val="00B5757E"/>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rsid w:val="00B5757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zh-CN"/>
    </w:rPr>
  </w:style>
  <w:style w:type="paragraph" w:customStyle="1" w:styleId="Rientra1">
    <w:name w:val="Rientra1"/>
    <w:basedOn w:val="Normal"/>
    <w:uiPriority w:val="99"/>
    <w:rsid w:val="00B5757E"/>
    <w:pPr>
      <w:tabs>
        <w:tab w:val="clear" w:pos="1134"/>
        <w:tab w:val="clear" w:pos="1871"/>
        <w:tab w:val="clear" w:pos="2268"/>
        <w:tab w:val="num" w:pos="360"/>
      </w:tabs>
      <w:overflowPunct/>
      <w:autoSpaceDE/>
      <w:autoSpaceDN/>
      <w:adjustRightInd/>
      <w:spacing w:before="60" w:after="60"/>
      <w:ind w:left="360" w:hanging="360"/>
      <w:jc w:val="both"/>
      <w:textAlignment w:val="auto"/>
    </w:pPr>
    <w:rPr>
      <w:rFonts w:eastAsia="MS Mincho"/>
      <w:sz w:val="20"/>
      <w:lang w:val="zh-CN"/>
    </w:rPr>
  </w:style>
  <w:style w:type="paragraph" w:customStyle="1" w:styleId="PointBullet1a">
    <w:name w:val="PointBullet1(a)"/>
    <w:basedOn w:val="Normal"/>
    <w:autoRedefine/>
    <w:uiPriority w:val="99"/>
    <w:rsid w:val="00B5757E"/>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rFonts w:eastAsia="MS Mincho"/>
      <w:b/>
      <w:sz w:val="20"/>
      <w:lang w:val="zh-CN"/>
    </w:rPr>
  </w:style>
  <w:style w:type="paragraph" w:customStyle="1" w:styleId="toc01">
    <w:name w:val="toc01"/>
    <w:basedOn w:val="Normal"/>
    <w:uiPriority w:val="99"/>
    <w:rsid w:val="00B5757E"/>
    <w:pPr>
      <w:tabs>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lang w:val="zh-CN"/>
    </w:rPr>
  </w:style>
  <w:style w:type="paragraph" w:customStyle="1" w:styleId="B1Sft">
    <w:name w:val="B1Sft"/>
    <w:basedOn w:val="B10"/>
    <w:uiPriority w:val="99"/>
    <w:rsid w:val="00B5757E"/>
    <w:pPr>
      <w:tabs>
        <w:tab w:val="num" w:pos="360"/>
      </w:tabs>
      <w:spacing w:after="60"/>
      <w:ind w:left="1080" w:hanging="360"/>
    </w:pPr>
    <w:rPr>
      <w:rFonts w:eastAsia="Times New Roman"/>
      <w:sz w:val="24"/>
    </w:rPr>
  </w:style>
  <w:style w:type="paragraph" w:customStyle="1" w:styleId="17">
    <w:name w:val="½À²Ù1"/>
    <w:basedOn w:val="Normal"/>
    <w:uiPriority w:val="99"/>
    <w:rsid w:val="00B5757E"/>
    <w:pPr>
      <w:tabs>
        <w:tab w:val="clear" w:pos="1134"/>
        <w:tab w:val="clear" w:pos="1871"/>
        <w:tab w:val="clear" w:pos="2268"/>
        <w:tab w:val="num" w:pos="360"/>
        <w:tab w:val="left" w:pos="794"/>
        <w:tab w:val="left" w:pos="1191"/>
        <w:tab w:val="left" w:pos="1588"/>
        <w:tab w:val="left" w:pos="1985"/>
      </w:tabs>
      <w:overflowPunct/>
      <w:autoSpaceDE/>
      <w:autoSpaceDN/>
      <w:adjustRightInd/>
      <w:spacing w:before="60" w:after="60"/>
      <w:ind w:left="360" w:hanging="360"/>
      <w:textAlignment w:val="auto"/>
    </w:pPr>
    <w:rPr>
      <w:rFonts w:eastAsia="MS Mincho"/>
      <w:b/>
      <w:i/>
      <w:lang w:val="zh-CN"/>
    </w:rPr>
  </w:style>
  <w:style w:type="paragraph" w:customStyle="1" w:styleId="toc01i">
    <w:name w:val="toc01i"/>
    <w:basedOn w:val="toc01"/>
    <w:uiPriority w:val="99"/>
    <w:rsid w:val="00B5757E"/>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B5757E"/>
    <w:rPr>
      <w:rFonts w:ascii="Times New Roman" w:hAnsi="Times New Roman"/>
      <w:b/>
      <w:sz w:val="28"/>
      <w:lang w:val="zh-CN" w:eastAsia="en-US"/>
    </w:rPr>
  </w:style>
  <w:style w:type="paragraph" w:customStyle="1" w:styleId="numbersright">
    <w:name w:val="numbers right"/>
    <w:uiPriority w:val="99"/>
    <w:rsid w:val="00B5757E"/>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B5757E"/>
    <w:rPr>
      <w:sz w:val="18"/>
      <w:lang w:val="zh-CN"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B5757E"/>
    <w:rPr>
      <w:sz w:val="22"/>
      <w:lang w:val="zh-CN" w:eastAsia="en-US"/>
    </w:rPr>
  </w:style>
  <w:style w:type="paragraph" w:customStyle="1" w:styleId="CharChar24CharCharCharChar">
    <w:name w:val="Char Char24 Char (文字) (文字) Char (文字) (文字) Char Ch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zh-CN"/>
    </w:rPr>
  </w:style>
  <w:style w:type="character" w:styleId="PlaceholderText">
    <w:name w:val="Placeholder Text"/>
    <w:basedOn w:val="DefaultParagraphFont"/>
    <w:uiPriority w:val="99"/>
    <w:semiHidden/>
    <w:rsid w:val="00B5757E"/>
    <w:rPr>
      <w:color w:val="808080"/>
      <w:lang w:val="zh-CN"/>
    </w:rPr>
  </w:style>
  <w:style w:type="paragraph" w:customStyle="1" w:styleId="CarCarCarCarCarCarCarCarCarCharCharCar">
    <w:name w:val="Car Car Car Car Car Car Car Car Car Char Char Car"/>
    <w:basedOn w:val="Normal"/>
    <w:uiPriority w:val="99"/>
    <w:rsid w:val="00B575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TALCar">
    <w:name w:val="TAL Car"/>
    <w:uiPriority w:val="99"/>
    <w:locked/>
    <w:rsid w:val="00B5757E"/>
    <w:rPr>
      <w:rFonts w:ascii="Arial" w:eastAsia="MS Mincho" w:hAnsi="Arial"/>
      <w:sz w:val="18"/>
      <w:lang w:val="zh-CN" w:eastAsia="en-GB"/>
    </w:rPr>
  </w:style>
  <w:style w:type="character" w:customStyle="1" w:styleId="EmailStyle10971">
    <w:name w:val="EmailStyle10971"/>
    <w:uiPriority w:val="99"/>
    <w:semiHidden/>
    <w:rsid w:val="00B5757E"/>
    <w:rPr>
      <w:rFonts w:ascii="Arial" w:hAnsi="Arial"/>
      <w:color w:val="000080"/>
      <w:sz w:val="20"/>
      <w:lang w:val="zh-CN"/>
    </w:rPr>
  </w:style>
  <w:style w:type="character" w:customStyle="1" w:styleId="EmailStyle10981">
    <w:name w:val="EmailStyle10981"/>
    <w:uiPriority w:val="99"/>
    <w:semiHidden/>
    <w:rsid w:val="00B5757E"/>
    <w:rPr>
      <w:rFonts w:ascii="Arial" w:hAnsi="Arial"/>
      <w:color w:val="000080"/>
      <w:sz w:val="20"/>
      <w:lang w:val="zh-CN"/>
    </w:rPr>
  </w:style>
  <w:style w:type="character" w:customStyle="1" w:styleId="TableTextChar0">
    <w:name w:val="Table_Text Char"/>
    <w:link w:val="TableText0"/>
    <w:uiPriority w:val="99"/>
    <w:locked/>
    <w:rsid w:val="00B5757E"/>
    <w:rPr>
      <w:rFonts w:ascii="Times New Roman" w:eastAsia="MS Mincho" w:hAnsi="Times New Roman"/>
      <w:sz w:val="18"/>
      <w:lang w:val="zh-CN" w:eastAsia="en-US"/>
    </w:rPr>
  </w:style>
  <w:style w:type="character" w:customStyle="1" w:styleId="EmailStyle11001">
    <w:name w:val="EmailStyle11001"/>
    <w:uiPriority w:val="99"/>
    <w:rsid w:val="00B5757E"/>
    <w:rPr>
      <w:rFonts w:ascii="Arial" w:hAnsi="Arial"/>
      <w:color w:val="000000"/>
      <w:sz w:val="20"/>
      <w:lang w:val="zh-CN"/>
    </w:rPr>
  </w:style>
  <w:style w:type="character" w:customStyle="1" w:styleId="EmailStyle11011">
    <w:name w:val="EmailStyle11011"/>
    <w:uiPriority w:val="99"/>
    <w:rsid w:val="00B5757E"/>
    <w:rPr>
      <w:rFonts w:ascii="Arial" w:hAnsi="Arial"/>
      <w:color w:val="000000"/>
      <w:sz w:val="20"/>
      <w:lang w:val="zh-CN"/>
    </w:rPr>
  </w:style>
  <w:style w:type="character" w:customStyle="1" w:styleId="EmailStyle11021">
    <w:name w:val="EmailStyle11021"/>
    <w:uiPriority w:val="99"/>
    <w:rsid w:val="00B5757E"/>
    <w:rPr>
      <w:rFonts w:ascii="Arial" w:hAnsi="Arial"/>
      <w:color w:val="000000"/>
      <w:sz w:val="20"/>
      <w:lang w:val="zh-CN"/>
    </w:rPr>
  </w:style>
  <w:style w:type="character" w:customStyle="1" w:styleId="EmailStyle11031">
    <w:name w:val="EmailStyle11031"/>
    <w:uiPriority w:val="99"/>
    <w:rsid w:val="00B5757E"/>
    <w:rPr>
      <w:rFonts w:ascii="Arial" w:hAnsi="Arial"/>
      <w:color w:val="000000"/>
      <w:sz w:val="20"/>
      <w:lang w:val="zh-CN"/>
    </w:rPr>
  </w:style>
  <w:style w:type="character" w:customStyle="1" w:styleId="EmailStyle11041">
    <w:name w:val="EmailStyle11041"/>
    <w:uiPriority w:val="99"/>
    <w:rsid w:val="00B5757E"/>
    <w:rPr>
      <w:rFonts w:ascii="Arial" w:hAnsi="Arial"/>
      <w:color w:val="000000"/>
      <w:sz w:val="20"/>
      <w:lang w:val="zh-CN"/>
    </w:rPr>
  </w:style>
  <w:style w:type="character" w:customStyle="1" w:styleId="EmailStyle11051">
    <w:name w:val="EmailStyle11051"/>
    <w:uiPriority w:val="99"/>
    <w:rsid w:val="00B5757E"/>
    <w:rPr>
      <w:rFonts w:ascii="Arial" w:hAnsi="Arial"/>
      <w:color w:val="000000"/>
      <w:sz w:val="20"/>
      <w:lang w:val="zh-CN"/>
    </w:rPr>
  </w:style>
  <w:style w:type="character" w:customStyle="1" w:styleId="EmailStyle11061">
    <w:name w:val="EmailStyle11061"/>
    <w:uiPriority w:val="99"/>
    <w:rsid w:val="00B5757E"/>
    <w:rPr>
      <w:rFonts w:ascii="Arial" w:hAnsi="Arial"/>
      <w:color w:val="000000"/>
      <w:sz w:val="20"/>
      <w:lang w:val="zh-CN"/>
    </w:rPr>
  </w:style>
  <w:style w:type="character" w:customStyle="1" w:styleId="EmailStyle11071">
    <w:name w:val="EmailStyle11071"/>
    <w:uiPriority w:val="99"/>
    <w:rsid w:val="00B5757E"/>
    <w:rPr>
      <w:rFonts w:ascii="Arial" w:hAnsi="Arial"/>
      <w:color w:val="000000"/>
      <w:sz w:val="20"/>
      <w:lang w:val="zh-CN"/>
    </w:rPr>
  </w:style>
  <w:style w:type="character" w:customStyle="1" w:styleId="EmailStyle11081">
    <w:name w:val="EmailStyle11081"/>
    <w:uiPriority w:val="99"/>
    <w:rsid w:val="00B5757E"/>
    <w:rPr>
      <w:rFonts w:ascii="Arial" w:hAnsi="Arial"/>
      <w:color w:val="000000"/>
      <w:sz w:val="20"/>
      <w:lang w:val="zh-CN"/>
    </w:rPr>
  </w:style>
  <w:style w:type="character" w:customStyle="1" w:styleId="EmailStyle11091">
    <w:name w:val="EmailStyle11091"/>
    <w:uiPriority w:val="99"/>
    <w:rsid w:val="00B5757E"/>
    <w:rPr>
      <w:rFonts w:ascii="Arial" w:hAnsi="Arial"/>
      <w:color w:val="000000"/>
      <w:sz w:val="20"/>
      <w:lang w:val="zh-CN"/>
    </w:rPr>
  </w:style>
  <w:style w:type="character" w:customStyle="1" w:styleId="EmailStyle11101">
    <w:name w:val="EmailStyle11101"/>
    <w:uiPriority w:val="99"/>
    <w:rsid w:val="00B5757E"/>
    <w:rPr>
      <w:rFonts w:ascii="Arial" w:hAnsi="Arial"/>
      <w:color w:val="000000"/>
      <w:sz w:val="20"/>
      <w:lang w:val="zh-CN"/>
    </w:rPr>
  </w:style>
  <w:style w:type="character" w:customStyle="1" w:styleId="EmailStyle11111">
    <w:name w:val="EmailStyle11111"/>
    <w:uiPriority w:val="99"/>
    <w:rsid w:val="00B5757E"/>
    <w:rPr>
      <w:rFonts w:ascii="Arial" w:hAnsi="Arial"/>
      <w:color w:val="000000"/>
      <w:sz w:val="20"/>
      <w:lang w:val="zh-CN"/>
    </w:rPr>
  </w:style>
  <w:style w:type="character" w:customStyle="1" w:styleId="EmailStyle11121">
    <w:name w:val="EmailStyle11121"/>
    <w:uiPriority w:val="99"/>
    <w:rsid w:val="00B5757E"/>
    <w:rPr>
      <w:rFonts w:ascii="Arial" w:hAnsi="Arial"/>
      <w:color w:val="000000"/>
      <w:sz w:val="20"/>
      <w:lang w:val="zh-CN"/>
    </w:rPr>
  </w:style>
  <w:style w:type="character" w:customStyle="1" w:styleId="EmailStyle11131">
    <w:name w:val="EmailStyle11131"/>
    <w:uiPriority w:val="99"/>
    <w:rsid w:val="00B5757E"/>
    <w:rPr>
      <w:rFonts w:ascii="Arial" w:hAnsi="Arial"/>
      <w:color w:val="000000"/>
      <w:sz w:val="20"/>
      <w:lang w:val="zh-CN"/>
    </w:rPr>
  </w:style>
  <w:style w:type="character" w:customStyle="1" w:styleId="EmailStyle11141">
    <w:name w:val="EmailStyle11141"/>
    <w:uiPriority w:val="99"/>
    <w:rsid w:val="00B5757E"/>
    <w:rPr>
      <w:rFonts w:ascii="Arial" w:hAnsi="Arial"/>
      <w:color w:val="000000"/>
      <w:sz w:val="20"/>
      <w:lang w:val="zh-CN"/>
    </w:rPr>
  </w:style>
  <w:style w:type="character" w:customStyle="1" w:styleId="EmailStyle11151">
    <w:name w:val="EmailStyle11151"/>
    <w:uiPriority w:val="99"/>
    <w:rsid w:val="00B5757E"/>
    <w:rPr>
      <w:rFonts w:ascii="Arial" w:hAnsi="Arial"/>
      <w:color w:val="000000"/>
      <w:sz w:val="20"/>
      <w:lang w:val="zh-CN"/>
    </w:rPr>
  </w:style>
  <w:style w:type="character" w:customStyle="1" w:styleId="EmailStyle11161">
    <w:name w:val="EmailStyle11161"/>
    <w:uiPriority w:val="99"/>
    <w:rsid w:val="00B5757E"/>
    <w:rPr>
      <w:rFonts w:ascii="Arial" w:hAnsi="Arial"/>
      <w:color w:val="000000"/>
      <w:sz w:val="20"/>
      <w:lang w:val="zh-CN"/>
    </w:rPr>
  </w:style>
  <w:style w:type="character" w:customStyle="1" w:styleId="EmailStyle11171">
    <w:name w:val="EmailStyle11171"/>
    <w:uiPriority w:val="99"/>
    <w:rsid w:val="00B5757E"/>
    <w:rPr>
      <w:rFonts w:ascii="Arial" w:hAnsi="Arial"/>
      <w:color w:val="000000"/>
      <w:sz w:val="20"/>
      <w:lang w:val="zh-CN"/>
    </w:rPr>
  </w:style>
  <w:style w:type="character" w:customStyle="1" w:styleId="EmailStyle11181">
    <w:name w:val="EmailStyle11181"/>
    <w:uiPriority w:val="99"/>
    <w:semiHidden/>
    <w:rsid w:val="00B5757E"/>
    <w:rPr>
      <w:rFonts w:ascii="Arial" w:hAnsi="Arial"/>
      <w:color w:val="000080"/>
      <w:sz w:val="20"/>
      <w:lang w:val="zh-CN"/>
    </w:rPr>
  </w:style>
  <w:style w:type="character" w:customStyle="1" w:styleId="EmailStyle11191">
    <w:name w:val="EmailStyle11191"/>
    <w:uiPriority w:val="99"/>
    <w:semiHidden/>
    <w:rsid w:val="00B5757E"/>
    <w:rPr>
      <w:rFonts w:ascii="Arial" w:hAnsi="Arial"/>
      <w:color w:val="000080"/>
      <w:sz w:val="20"/>
      <w:lang w:val="zh-CN"/>
    </w:rPr>
  </w:style>
  <w:style w:type="character" w:customStyle="1" w:styleId="EmailStyle11201">
    <w:name w:val="EmailStyle11201"/>
    <w:uiPriority w:val="99"/>
    <w:rsid w:val="00B5757E"/>
    <w:rPr>
      <w:rFonts w:ascii="Arial" w:hAnsi="Arial"/>
      <w:color w:val="000000"/>
      <w:sz w:val="20"/>
      <w:lang w:val="zh-CN"/>
    </w:rPr>
  </w:style>
  <w:style w:type="character" w:customStyle="1" w:styleId="EmailStyle11211">
    <w:name w:val="EmailStyle11211"/>
    <w:uiPriority w:val="99"/>
    <w:rsid w:val="00B5757E"/>
    <w:rPr>
      <w:rFonts w:ascii="Arial" w:hAnsi="Arial"/>
      <w:color w:val="000000"/>
      <w:sz w:val="20"/>
      <w:lang w:val="zh-CN"/>
    </w:rPr>
  </w:style>
  <w:style w:type="character" w:customStyle="1" w:styleId="EmailStyle11221">
    <w:name w:val="EmailStyle11221"/>
    <w:uiPriority w:val="99"/>
    <w:rsid w:val="00B5757E"/>
    <w:rPr>
      <w:rFonts w:ascii="Arial" w:hAnsi="Arial"/>
      <w:color w:val="000000"/>
      <w:sz w:val="20"/>
      <w:lang w:val="zh-CN"/>
    </w:rPr>
  </w:style>
  <w:style w:type="character" w:customStyle="1" w:styleId="EmailStyle11231">
    <w:name w:val="EmailStyle11231"/>
    <w:uiPriority w:val="99"/>
    <w:rsid w:val="00B5757E"/>
    <w:rPr>
      <w:rFonts w:ascii="Arial" w:hAnsi="Arial"/>
      <w:color w:val="000000"/>
      <w:sz w:val="20"/>
      <w:lang w:val="zh-CN"/>
    </w:rPr>
  </w:style>
  <w:style w:type="character" w:customStyle="1" w:styleId="EmailStyle11241">
    <w:name w:val="EmailStyle11241"/>
    <w:uiPriority w:val="99"/>
    <w:rsid w:val="00B5757E"/>
    <w:rPr>
      <w:rFonts w:ascii="Arial" w:hAnsi="Arial"/>
      <w:color w:val="000000"/>
      <w:sz w:val="20"/>
      <w:lang w:val="zh-CN"/>
    </w:rPr>
  </w:style>
  <w:style w:type="character" w:customStyle="1" w:styleId="EmailStyle11251">
    <w:name w:val="EmailStyle11251"/>
    <w:uiPriority w:val="99"/>
    <w:rsid w:val="00B5757E"/>
    <w:rPr>
      <w:rFonts w:ascii="Arial" w:hAnsi="Arial"/>
      <w:color w:val="000000"/>
      <w:sz w:val="20"/>
      <w:lang w:val="zh-CN"/>
    </w:rPr>
  </w:style>
  <w:style w:type="character" w:customStyle="1" w:styleId="EmailStyle11261">
    <w:name w:val="EmailStyle11261"/>
    <w:uiPriority w:val="99"/>
    <w:rsid w:val="00B5757E"/>
    <w:rPr>
      <w:rFonts w:ascii="Arial" w:hAnsi="Arial"/>
      <w:color w:val="000000"/>
      <w:sz w:val="20"/>
      <w:lang w:val="zh-CN"/>
    </w:rPr>
  </w:style>
  <w:style w:type="character" w:customStyle="1" w:styleId="EmailStyle11271">
    <w:name w:val="EmailStyle11271"/>
    <w:uiPriority w:val="99"/>
    <w:rsid w:val="00B5757E"/>
    <w:rPr>
      <w:rFonts w:ascii="Arial" w:hAnsi="Arial"/>
      <w:color w:val="000000"/>
      <w:sz w:val="20"/>
      <w:lang w:val="zh-CN"/>
    </w:rPr>
  </w:style>
  <w:style w:type="character" w:customStyle="1" w:styleId="EmailStyle11281">
    <w:name w:val="EmailStyle11281"/>
    <w:uiPriority w:val="99"/>
    <w:rsid w:val="00B5757E"/>
    <w:rPr>
      <w:rFonts w:ascii="Arial" w:hAnsi="Arial"/>
      <w:color w:val="000000"/>
      <w:sz w:val="20"/>
      <w:lang w:val="zh-CN"/>
    </w:rPr>
  </w:style>
  <w:style w:type="character" w:customStyle="1" w:styleId="EmailStyle11291">
    <w:name w:val="EmailStyle11291"/>
    <w:uiPriority w:val="99"/>
    <w:rsid w:val="00B5757E"/>
    <w:rPr>
      <w:rFonts w:ascii="Arial" w:hAnsi="Arial"/>
      <w:color w:val="000000"/>
      <w:sz w:val="20"/>
      <w:lang w:val="zh-CN"/>
    </w:rPr>
  </w:style>
  <w:style w:type="character" w:customStyle="1" w:styleId="EmailStyle11301">
    <w:name w:val="EmailStyle11301"/>
    <w:uiPriority w:val="99"/>
    <w:rsid w:val="00B5757E"/>
    <w:rPr>
      <w:rFonts w:ascii="Arial" w:hAnsi="Arial"/>
      <w:color w:val="000000"/>
      <w:sz w:val="20"/>
      <w:lang w:val="zh-CN"/>
    </w:rPr>
  </w:style>
  <w:style w:type="character" w:customStyle="1" w:styleId="EmailStyle11311">
    <w:name w:val="EmailStyle11311"/>
    <w:uiPriority w:val="99"/>
    <w:rsid w:val="00B5757E"/>
    <w:rPr>
      <w:rFonts w:ascii="Arial" w:hAnsi="Arial"/>
      <w:color w:val="000000"/>
      <w:sz w:val="20"/>
      <w:lang w:val="zh-CN"/>
    </w:rPr>
  </w:style>
  <w:style w:type="character" w:customStyle="1" w:styleId="EmailStyle11321">
    <w:name w:val="EmailStyle11321"/>
    <w:uiPriority w:val="99"/>
    <w:rsid w:val="00B5757E"/>
    <w:rPr>
      <w:rFonts w:ascii="Arial" w:hAnsi="Arial"/>
      <w:color w:val="000000"/>
      <w:sz w:val="20"/>
      <w:lang w:val="zh-CN"/>
    </w:rPr>
  </w:style>
  <w:style w:type="character" w:customStyle="1" w:styleId="EmailStyle11331">
    <w:name w:val="EmailStyle11331"/>
    <w:uiPriority w:val="99"/>
    <w:rsid w:val="00B5757E"/>
    <w:rPr>
      <w:rFonts w:ascii="Arial" w:hAnsi="Arial"/>
      <w:color w:val="000000"/>
      <w:sz w:val="20"/>
      <w:lang w:val="zh-CN"/>
    </w:rPr>
  </w:style>
  <w:style w:type="character" w:customStyle="1" w:styleId="EmailStyle11341">
    <w:name w:val="EmailStyle11341"/>
    <w:uiPriority w:val="99"/>
    <w:rsid w:val="00B5757E"/>
    <w:rPr>
      <w:rFonts w:ascii="Arial" w:hAnsi="Arial"/>
      <w:color w:val="000000"/>
      <w:sz w:val="20"/>
      <w:lang w:val="zh-CN"/>
    </w:rPr>
  </w:style>
  <w:style w:type="character" w:customStyle="1" w:styleId="EmailStyle11351">
    <w:name w:val="EmailStyle11351"/>
    <w:uiPriority w:val="99"/>
    <w:rsid w:val="00B5757E"/>
    <w:rPr>
      <w:rFonts w:ascii="Arial" w:hAnsi="Arial"/>
      <w:color w:val="000000"/>
      <w:sz w:val="20"/>
      <w:lang w:val="zh-CN"/>
    </w:rPr>
  </w:style>
  <w:style w:type="character" w:customStyle="1" w:styleId="EmailStyle11361">
    <w:name w:val="EmailStyle11361"/>
    <w:uiPriority w:val="99"/>
    <w:rsid w:val="00B5757E"/>
    <w:rPr>
      <w:rFonts w:ascii="Arial" w:hAnsi="Arial"/>
      <w:color w:val="000000"/>
      <w:sz w:val="20"/>
      <w:lang w:val="zh-CN"/>
    </w:rPr>
  </w:style>
  <w:style w:type="character" w:customStyle="1" w:styleId="EmailStyle11371">
    <w:name w:val="EmailStyle11371"/>
    <w:uiPriority w:val="99"/>
    <w:rsid w:val="00B5757E"/>
    <w:rPr>
      <w:rFonts w:ascii="Arial" w:hAnsi="Arial"/>
      <w:color w:val="000000"/>
      <w:sz w:val="20"/>
      <w:lang w:val="zh-CN"/>
    </w:rPr>
  </w:style>
  <w:style w:type="character" w:customStyle="1" w:styleId="EmailStyle11381">
    <w:name w:val="EmailStyle11381"/>
    <w:uiPriority w:val="99"/>
    <w:rsid w:val="00B5757E"/>
    <w:rPr>
      <w:rFonts w:ascii="Arial" w:hAnsi="Arial"/>
      <w:color w:val="000000"/>
      <w:sz w:val="20"/>
      <w:lang w:val="zh-CN"/>
    </w:rPr>
  </w:style>
  <w:style w:type="character" w:customStyle="1" w:styleId="EmailStyle11391">
    <w:name w:val="EmailStyle11391"/>
    <w:uiPriority w:val="99"/>
    <w:rsid w:val="00B5757E"/>
    <w:rPr>
      <w:rFonts w:ascii="Arial" w:hAnsi="Arial"/>
      <w:color w:val="000000"/>
      <w:sz w:val="20"/>
      <w:lang w:val="zh-CN"/>
    </w:rPr>
  </w:style>
  <w:style w:type="character" w:customStyle="1" w:styleId="EmailStyle11401">
    <w:name w:val="EmailStyle11401"/>
    <w:uiPriority w:val="99"/>
    <w:semiHidden/>
    <w:rsid w:val="00B5757E"/>
    <w:rPr>
      <w:rFonts w:ascii="Arial" w:hAnsi="Arial"/>
      <w:color w:val="000080"/>
      <w:sz w:val="20"/>
      <w:lang w:val="zh-CN"/>
    </w:rPr>
  </w:style>
  <w:style w:type="character" w:customStyle="1" w:styleId="EmailStyle11411">
    <w:name w:val="EmailStyle11411"/>
    <w:uiPriority w:val="99"/>
    <w:semiHidden/>
    <w:rsid w:val="00B5757E"/>
    <w:rPr>
      <w:rFonts w:ascii="Arial" w:hAnsi="Arial"/>
      <w:color w:val="000080"/>
      <w:sz w:val="20"/>
      <w:lang w:val="zh-CN"/>
    </w:rPr>
  </w:style>
  <w:style w:type="paragraph" w:customStyle="1" w:styleId="LSDeadline">
    <w:name w:val="LSDeadline"/>
    <w:basedOn w:val="Normal"/>
    <w:uiPriority w:val="99"/>
    <w:rsid w:val="00B5757E"/>
    <w:pPr>
      <w:tabs>
        <w:tab w:val="clear" w:pos="1134"/>
        <w:tab w:val="clear" w:pos="1871"/>
        <w:tab w:val="clear" w:pos="2268"/>
        <w:tab w:val="left" w:pos="794"/>
        <w:tab w:val="left" w:pos="1191"/>
        <w:tab w:val="left" w:pos="1588"/>
        <w:tab w:val="left" w:pos="1985"/>
      </w:tabs>
      <w:textAlignment w:val="auto"/>
    </w:pPr>
    <w:rPr>
      <w:rFonts w:eastAsia="MS Mincho"/>
      <w:b/>
      <w:bCs/>
      <w:lang w:val="zh-CN"/>
    </w:rPr>
  </w:style>
  <w:style w:type="paragraph" w:customStyle="1" w:styleId="LSForAction">
    <w:name w:val="LSForAction"/>
    <w:basedOn w:val="Normal"/>
    <w:uiPriority w:val="99"/>
    <w:rsid w:val="00B5757E"/>
    <w:pPr>
      <w:tabs>
        <w:tab w:val="clear" w:pos="1134"/>
        <w:tab w:val="clear" w:pos="1871"/>
        <w:tab w:val="clear" w:pos="2268"/>
        <w:tab w:val="left" w:pos="794"/>
        <w:tab w:val="left" w:pos="1191"/>
        <w:tab w:val="left" w:pos="1588"/>
        <w:tab w:val="left" w:pos="1985"/>
      </w:tabs>
      <w:textAlignment w:val="auto"/>
    </w:pPr>
    <w:rPr>
      <w:rFonts w:eastAsia="MS Mincho"/>
      <w:b/>
      <w:bCs/>
      <w:lang w:val="zh-CN"/>
    </w:rPr>
  </w:style>
  <w:style w:type="paragraph" w:customStyle="1" w:styleId="LSForInfo">
    <w:name w:val="LSForInfo"/>
    <w:basedOn w:val="LSForAction"/>
    <w:uiPriority w:val="99"/>
    <w:rsid w:val="00B5757E"/>
  </w:style>
  <w:style w:type="paragraph" w:customStyle="1" w:styleId="LSForComment">
    <w:name w:val="LSForComment"/>
    <w:basedOn w:val="LSForAction"/>
    <w:uiPriority w:val="99"/>
    <w:rsid w:val="00B5757E"/>
  </w:style>
  <w:style w:type="paragraph" w:customStyle="1" w:styleId="StyleHeading5Arial">
    <w:name w:val="Style Heading 5 + Arial"/>
    <w:basedOn w:val="Heading5"/>
    <w:autoRedefine/>
    <w:uiPriority w:val="99"/>
    <w:rsid w:val="00B5757E"/>
    <w:pPr>
      <w:keepNext w:val="0"/>
      <w:keepLines w:val="0"/>
      <w:tabs>
        <w:tab w:val="clear" w:pos="1871"/>
        <w:tab w:val="clear" w:pos="2268"/>
        <w:tab w:val="num" w:pos="720"/>
        <w:tab w:val="num" w:pos="795"/>
      </w:tabs>
      <w:overflowPunct/>
      <w:autoSpaceDE/>
      <w:autoSpaceDN/>
      <w:adjustRightInd/>
      <w:spacing w:before="240" w:after="60"/>
      <w:ind w:left="0" w:firstLine="0"/>
      <w:jc w:val="both"/>
      <w:textAlignment w:val="auto"/>
    </w:pPr>
    <w:rPr>
      <w:rFonts w:ascii="Arial" w:eastAsia="Batang" w:hAnsi="Arial"/>
      <w:b w:val="0"/>
      <w:bCs/>
      <w:i/>
      <w:kern w:val="2"/>
      <w:sz w:val="26"/>
      <w:lang w:val="zh-CN" w:eastAsia="ja-JP"/>
    </w:rPr>
  </w:style>
  <w:style w:type="character" w:customStyle="1" w:styleId="cItalic">
    <w:name w:val="cItalic"/>
    <w:uiPriority w:val="99"/>
    <w:rsid w:val="00B5757E"/>
    <w:rPr>
      <w:i/>
      <w:lang w:val="zh-CN"/>
    </w:rPr>
  </w:style>
  <w:style w:type="paragraph" w:customStyle="1" w:styleId="pPara">
    <w:name w:val="pPara"/>
    <w:basedOn w:val="Normal"/>
    <w:uiPriority w:val="99"/>
    <w:rsid w:val="00B5757E"/>
    <w:pPr>
      <w:widowControl w:val="0"/>
      <w:tabs>
        <w:tab w:val="clear" w:pos="1134"/>
        <w:tab w:val="clear" w:pos="1871"/>
        <w:tab w:val="clear" w:pos="2268"/>
      </w:tabs>
      <w:overflowPunct/>
      <w:spacing w:before="320" w:line="272" w:lineRule="atLeast"/>
      <w:jc w:val="both"/>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rsid w:val="00B5757E"/>
    <w:pPr>
      <w:widowControl w:val="0"/>
      <w:tabs>
        <w:tab w:val="clear" w:pos="1134"/>
        <w:tab w:val="clear" w:pos="1871"/>
        <w:tab w:val="clear" w:pos="2268"/>
      </w:tabs>
      <w:overflowPunct/>
      <w:spacing w:before="240" w:line="272" w:lineRule="atLeast"/>
      <w:ind w:left="280" w:hanging="280"/>
      <w:jc w:val="both"/>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rsid w:val="00B5757E"/>
    <w:pPr>
      <w:widowControl w:val="0"/>
      <w:tabs>
        <w:tab w:val="clear" w:pos="1134"/>
        <w:tab w:val="clear" w:pos="1871"/>
        <w:tab w:val="clear" w:pos="2268"/>
      </w:tabs>
      <w:overflowPunct/>
      <w:spacing w:line="272" w:lineRule="atLeast"/>
      <w:ind w:left="280" w:hanging="280"/>
      <w:jc w:val="both"/>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rsid w:val="00B5757E"/>
    <w:pPr>
      <w:widowControl w:val="0"/>
      <w:tabs>
        <w:tab w:val="clear" w:pos="1134"/>
        <w:tab w:val="clear" w:pos="1871"/>
        <w:tab w:val="clear" w:pos="2268"/>
      </w:tabs>
      <w:overflowPunct/>
      <w:spacing w:after="240" w:line="272" w:lineRule="atLeast"/>
      <w:ind w:left="280" w:hanging="280"/>
      <w:jc w:val="both"/>
      <w:textAlignment w:val="center"/>
    </w:pPr>
    <w:rPr>
      <w:rFonts w:ascii="Times" w:eastAsia="MS Mincho" w:hAnsi="Times" w:cs="Times"/>
      <w:color w:val="000000"/>
      <w:sz w:val="22"/>
      <w:szCs w:val="22"/>
      <w:lang w:val="zh-CN"/>
    </w:rPr>
  </w:style>
  <w:style w:type="character" w:customStyle="1" w:styleId="cBullet">
    <w:name w:val="cBullet"/>
    <w:uiPriority w:val="99"/>
    <w:rsid w:val="00B5757E"/>
    <w:rPr>
      <w:rFonts w:ascii="ZapfDingbats" w:hAnsi="ZapfDingbats"/>
      <w:spacing w:val="0"/>
      <w:position w:val="2"/>
      <w:sz w:val="12"/>
      <w:lang w:val="zh-CN"/>
    </w:rPr>
  </w:style>
  <w:style w:type="paragraph" w:customStyle="1" w:styleId="pFirstpara">
    <w:name w:val="pFirstpara"/>
    <w:basedOn w:val="Normal"/>
    <w:uiPriority w:val="99"/>
    <w:rsid w:val="00B5757E"/>
    <w:pPr>
      <w:widowControl w:val="0"/>
      <w:tabs>
        <w:tab w:val="clear" w:pos="1134"/>
        <w:tab w:val="clear" w:pos="1871"/>
        <w:tab w:val="clear" w:pos="2268"/>
      </w:tabs>
      <w:overflowPunct/>
      <w:spacing w:line="272" w:lineRule="atLeast"/>
      <w:jc w:val="both"/>
      <w:textAlignment w:val="center"/>
    </w:pPr>
    <w:rPr>
      <w:rFonts w:ascii="Times" w:eastAsia="MS Mincho" w:hAnsi="Times" w:cs="Times"/>
      <w:color w:val="000000"/>
      <w:sz w:val="22"/>
      <w:szCs w:val="22"/>
      <w:lang w:val="zh-CN"/>
    </w:rPr>
  </w:style>
  <w:style w:type="character" w:customStyle="1" w:styleId="cSup">
    <w:name w:val="cSup"/>
    <w:uiPriority w:val="99"/>
    <w:rsid w:val="00B5757E"/>
    <w:rPr>
      <w:vertAlign w:val="superscript"/>
      <w:lang w:val="zh-CN"/>
    </w:rPr>
  </w:style>
  <w:style w:type="character" w:customStyle="1" w:styleId="cSub">
    <w:name w:val="cSub"/>
    <w:uiPriority w:val="99"/>
    <w:rsid w:val="00B5757E"/>
    <w:rPr>
      <w:vertAlign w:val="subscript"/>
      <w:lang w:val="zh-CN"/>
    </w:rPr>
  </w:style>
  <w:style w:type="character" w:customStyle="1" w:styleId="B1Char">
    <w:name w:val="B1 Char"/>
    <w:uiPriority w:val="99"/>
    <w:rsid w:val="00B5757E"/>
    <w:rPr>
      <w:rFonts w:eastAsia="MS Mincho"/>
      <w:lang w:val="zh-CN" w:eastAsia="ja-JP"/>
    </w:rPr>
  </w:style>
  <w:style w:type="paragraph" w:customStyle="1" w:styleId="p0">
    <w:name w:val="p0"/>
    <w:basedOn w:val="Normal"/>
    <w:uiPriority w:val="99"/>
    <w:rsid w:val="00B5757E"/>
    <w:pPr>
      <w:tabs>
        <w:tab w:val="clear" w:pos="1134"/>
        <w:tab w:val="clear" w:pos="1871"/>
        <w:tab w:val="clear" w:pos="2268"/>
      </w:tabs>
      <w:overflowPunct/>
      <w:autoSpaceDE/>
      <w:autoSpaceDN/>
      <w:adjustRightInd/>
      <w:snapToGrid w:val="0"/>
      <w:textAlignment w:val="auto"/>
    </w:pPr>
    <w:rPr>
      <w:szCs w:val="24"/>
      <w:lang w:val="zh-CN" w:eastAsia="zh-CN"/>
    </w:rPr>
  </w:style>
  <w:style w:type="character" w:customStyle="1" w:styleId="hps">
    <w:name w:val="hps"/>
    <w:uiPriority w:val="99"/>
    <w:rsid w:val="00B5757E"/>
  </w:style>
  <w:style w:type="paragraph" w:customStyle="1" w:styleId="covertext">
    <w:name w:val="cover text"/>
    <w:basedOn w:val="Normal"/>
    <w:uiPriority w:val="99"/>
    <w:rsid w:val="00B5757E"/>
    <w:pPr>
      <w:widowControl w:val="0"/>
      <w:tabs>
        <w:tab w:val="clear" w:pos="1134"/>
        <w:tab w:val="clear" w:pos="1871"/>
        <w:tab w:val="clear" w:pos="2268"/>
      </w:tabs>
      <w:suppressAutoHyphens/>
      <w:overflowPunct/>
      <w:autoSpaceDE/>
      <w:autoSpaceDN/>
      <w:adjustRightInd/>
      <w:spacing w:after="120"/>
      <w:textAlignment w:val="auto"/>
    </w:pPr>
    <w:rPr>
      <w:rFonts w:ascii="Times" w:eastAsia="Malgun Gothic" w:hAnsi="Times"/>
      <w:lang w:val="zh-CN"/>
    </w:rPr>
  </w:style>
  <w:style w:type="character" w:styleId="BookTitle">
    <w:name w:val="Book Title"/>
    <w:basedOn w:val="DefaultParagraphFont"/>
    <w:uiPriority w:val="99"/>
    <w:qFormat/>
    <w:rsid w:val="00B5757E"/>
    <w:rPr>
      <w:b/>
      <w:smallCaps/>
      <w:spacing w:val="5"/>
      <w:lang w:val="zh-CN"/>
    </w:rPr>
  </w:style>
  <w:style w:type="character" w:styleId="IntenseEmphasis">
    <w:name w:val="Intense Emphasis"/>
    <w:basedOn w:val="DefaultParagraphFont"/>
    <w:uiPriority w:val="99"/>
    <w:qFormat/>
    <w:rsid w:val="00B5757E"/>
    <w:rPr>
      <w:b/>
      <w:i/>
      <w:color w:val="4F81BD"/>
      <w:lang w:val="zh-CN"/>
    </w:rPr>
  </w:style>
  <w:style w:type="paragraph" w:styleId="IntenseQuote">
    <w:name w:val="Intense Quote"/>
    <w:basedOn w:val="Normal"/>
    <w:next w:val="Normal"/>
    <w:link w:val="IntenseQuoteChar"/>
    <w:uiPriority w:val="99"/>
    <w:qFormat/>
    <w:rsid w:val="00B5757E"/>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b/>
      <w:bCs/>
      <w:i/>
      <w:iCs/>
      <w:color w:val="4F81BD"/>
      <w:sz w:val="22"/>
      <w:szCs w:val="22"/>
      <w:lang w:val="zh-CN"/>
    </w:rPr>
  </w:style>
  <w:style w:type="character" w:customStyle="1" w:styleId="IntenseQuoteChar">
    <w:name w:val="Intense Quote Char"/>
    <w:basedOn w:val="DefaultParagraphFont"/>
    <w:link w:val="IntenseQuote"/>
    <w:uiPriority w:val="99"/>
    <w:rsid w:val="00B5757E"/>
    <w:rPr>
      <w:rFonts w:ascii="Times New Roman" w:hAnsi="Times New Roman"/>
      <w:b/>
      <w:bCs/>
      <w:i/>
      <w:iCs/>
      <w:color w:val="4F81BD"/>
      <w:sz w:val="22"/>
      <w:szCs w:val="22"/>
      <w:lang w:val="zh-CN" w:eastAsia="en-US"/>
    </w:rPr>
  </w:style>
  <w:style w:type="character" w:styleId="IntenseReference">
    <w:name w:val="Intense Reference"/>
    <w:basedOn w:val="DefaultParagraphFont"/>
    <w:uiPriority w:val="99"/>
    <w:qFormat/>
    <w:rsid w:val="00B5757E"/>
    <w:rPr>
      <w:b/>
      <w:smallCaps/>
      <w:color w:val="C0504D"/>
      <w:spacing w:val="5"/>
      <w:u w:val="single"/>
      <w:lang w:val="zh-CN"/>
    </w:rPr>
  </w:style>
  <w:style w:type="paragraph" w:styleId="Quote">
    <w:name w:val="Quote"/>
    <w:basedOn w:val="Normal"/>
    <w:next w:val="Normal"/>
    <w:link w:val="QuoteChar"/>
    <w:uiPriority w:val="99"/>
    <w:qFormat/>
    <w:rsid w:val="00B5757E"/>
    <w:pPr>
      <w:tabs>
        <w:tab w:val="clear" w:pos="1134"/>
        <w:tab w:val="clear" w:pos="1871"/>
        <w:tab w:val="clear" w:pos="2268"/>
      </w:tabs>
      <w:overflowPunct/>
      <w:autoSpaceDE/>
      <w:autoSpaceDN/>
      <w:adjustRightInd/>
      <w:spacing w:before="0" w:after="200" w:line="276" w:lineRule="auto"/>
      <w:jc w:val="both"/>
      <w:textAlignment w:val="auto"/>
    </w:pPr>
    <w:rPr>
      <w:i/>
      <w:iCs/>
      <w:color w:val="000000"/>
      <w:sz w:val="22"/>
      <w:szCs w:val="22"/>
      <w:lang w:val="zh-CN"/>
    </w:rPr>
  </w:style>
  <w:style w:type="character" w:customStyle="1" w:styleId="QuoteChar">
    <w:name w:val="Quote Char"/>
    <w:basedOn w:val="DefaultParagraphFont"/>
    <w:link w:val="Quote"/>
    <w:uiPriority w:val="99"/>
    <w:rsid w:val="00B5757E"/>
    <w:rPr>
      <w:rFonts w:ascii="Times New Roman" w:hAnsi="Times New Roman"/>
      <w:i/>
      <w:iCs/>
      <w:color w:val="000000"/>
      <w:sz w:val="22"/>
      <w:szCs w:val="22"/>
      <w:lang w:val="zh-CN" w:eastAsia="en-US"/>
    </w:rPr>
  </w:style>
  <w:style w:type="character" w:styleId="SubtleEmphasis">
    <w:name w:val="Subtle Emphasis"/>
    <w:basedOn w:val="DefaultParagraphFont"/>
    <w:uiPriority w:val="99"/>
    <w:qFormat/>
    <w:rsid w:val="00B5757E"/>
    <w:rPr>
      <w:i/>
      <w:color w:val="808080"/>
      <w:lang w:val="zh-CN"/>
    </w:rPr>
  </w:style>
  <w:style w:type="character" w:styleId="SubtleReference">
    <w:name w:val="Subtle Reference"/>
    <w:basedOn w:val="DefaultParagraphFont"/>
    <w:uiPriority w:val="99"/>
    <w:qFormat/>
    <w:rsid w:val="00B5757E"/>
    <w:rPr>
      <w:smallCaps/>
      <w:color w:val="C0504D"/>
      <w:u w:val="single"/>
      <w:lang w:val="zh-CN"/>
    </w:rPr>
  </w:style>
  <w:style w:type="paragraph" w:styleId="TOCHeading">
    <w:name w:val="TOC Heading"/>
    <w:basedOn w:val="Heading1"/>
    <w:next w:val="Normal"/>
    <w:uiPriority w:val="99"/>
    <w:qFormat/>
    <w:rsid w:val="00B5757E"/>
    <w:pPr>
      <w:keepLines w:val="0"/>
      <w:tabs>
        <w:tab w:val="clear" w:pos="1134"/>
        <w:tab w:val="clear" w:pos="1871"/>
        <w:tab w:val="clear" w:pos="2268"/>
      </w:tabs>
      <w:overflowPunct/>
      <w:autoSpaceDE/>
      <w:autoSpaceDN/>
      <w:adjustRightInd/>
      <w:spacing w:before="0"/>
      <w:ind w:left="0" w:firstLine="0"/>
      <w:jc w:val="both"/>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locked/>
    <w:rsid w:val="00B5757E"/>
    <w:rPr>
      <w:rFonts w:eastAsia="Batang"/>
      <w:kern w:val="28"/>
      <w:sz w:val="24"/>
      <w:lang w:val="zh-CN" w:eastAsia="en-US"/>
    </w:rPr>
  </w:style>
  <w:style w:type="paragraph" w:customStyle="1" w:styleId="Framecontents">
    <w:name w:val="Frame contents"/>
    <w:basedOn w:val="BodyText"/>
    <w:uiPriority w:val="99"/>
    <w:rsid w:val="00B5757E"/>
    <w:pPr>
      <w:framePr w:hSpace="0" w:wrap="auto" w:vAnchor="margin" w:hAnchor="text" w:xAlign="lef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rsid w:val="00B5757E"/>
    <w:pPr>
      <w:widowControl w:val="0"/>
      <w:suppressAutoHyphens/>
      <w:spacing w:after="120"/>
    </w:pPr>
    <w:rPr>
      <w:color w:val="000000"/>
      <w:sz w:val="24"/>
      <w:lang w:val="zh-CN" w:eastAsia="en-US"/>
    </w:rPr>
  </w:style>
  <w:style w:type="paragraph" w:customStyle="1" w:styleId="MyHeading2">
    <w:name w:val="MyHeading 2"/>
    <w:uiPriority w:val="99"/>
    <w:rsid w:val="00B5757E"/>
    <w:rPr>
      <w:rFonts w:ascii="Arial" w:hAnsi="Arial"/>
      <w:b/>
      <w:i/>
      <w:color w:val="000000"/>
      <w:sz w:val="28"/>
      <w:lang w:val="zh-CN" w:eastAsia="en-US"/>
    </w:rPr>
  </w:style>
  <w:style w:type="paragraph" w:customStyle="1" w:styleId="SP16282925">
    <w:name w:val="SP.16.282925"/>
    <w:basedOn w:val="Normal"/>
    <w:next w:val="Normal"/>
    <w:uiPriority w:val="99"/>
    <w:rsid w:val="00B5757E"/>
    <w:pPr>
      <w:tabs>
        <w:tab w:val="clear" w:pos="1134"/>
        <w:tab w:val="clear" w:pos="1871"/>
        <w:tab w:val="clear" w:pos="2268"/>
      </w:tabs>
      <w:overflowPunct/>
      <w:spacing w:before="360" w:after="240"/>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autoRedefine/>
    <w:uiPriority w:val="99"/>
    <w:rsid w:val="00B5757E"/>
    <w:pPr>
      <w:keepNext w:val="0"/>
      <w:keepLines w:val="0"/>
      <w:spacing w:after="200"/>
      <w:jc w:val="left"/>
    </w:pPr>
    <w:rPr>
      <w:rFonts w:eastAsia="SimSun"/>
      <w:b w:val="0"/>
      <w:bCs/>
      <w:lang w:eastAsia="en-US"/>
    </w:rPr>
  </w:style>
  <w:style w:type="paragraph" w:customStyle="1" w:styleId="BodyText1Char1CharChar">
    <w:name w:val="Body Text 1 Char1 Char Char"/>
    <w:basedOn w:val="BodyText"/>
    <w:link w:val="BodyText1Char1CharCharChar"/>
    <w:uiPriority w:val="99"/>
    <w:rsid w:val="00B5757E"/>
    <w:pPr>
      <w:framePr w:hSpace="0" w:wrap="auto" w:vAnchor="margin" w:hAnchor="text" w:xAlign="lef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locked/>
    <w:rsid w:val="00B5757E"/>
    <w:rPr>
      <w:rFonts w:ascii="CG Times (W1)" w:hAnsi="CG Times (W1)"/>
      <w:lang w:val="zh-CN" w:eastAsia="en-US"/>
    </w:rPr>
  </w:style>
  <w:style w:type="paragraph" w:customStyle="1" w:styleId="ProcBullet2">
    <w:name w:val="ProcBullet2"/>
    <w:basedOn w:val="ListBullet2"/>
    <w:uiPriority w:val="99"/>
    <w:rsid w:val="00B5757E"/>
    <w:pPr>
      <w:widowControl w:val="0"/>
      <w:suppressAutoHyphens/>
      <w:spacing w:after="0"/>
      <w:ind w:left="720" w:hanging="360"/>
    </w:pPr>
    <w:rPr>
      <w:rFonts w:ascii="Times" w:hAnsi="Times"/>
      <w:lang w:eastAsia="en-US"/>
    </w:rPr>
  </w:style>
  <w:style w:type="character" w:customStyle="1" w:styleId="SC84002">
    <w:name w:val="SC.8.4002"/>
    <w:uiPriority w:val="99"/>
    <w:rsid w:val="00B5757E"/>
    <w:rPr>
      <w:color w:val="000000"/>
      <w:sz w:val="20"/>
      <w:lang w:val="zh-CN"/>
    </w:rPr>
  </w:style>
  <w:style w:type="paragraph" w:customStyle="1" w:styleId="SP8176185">
    <w:name w:val="SP.8.176185"/>
    <w:basedOn w:val="Default"/>
    <w:next w:val="Default"/>
    <w:uiPriority w:val="99"/>
    <w:rsid w:val="00B5757E"/>
    <w:rPr>
      <w:rFonts w:ascii="ALCADI+TimesNewRoman" w:eastAsia="Times New Roman" w:hAnsi="ALCADI+TimesNewRoman"/>
      <w:lang w:eastAsia="zh-CN"/>
    </w:rPr>
  </w:style>
  <w:style w:type="paragraph" w:customStyle="1" w:styleId="ProcAffiliation">
    <w:name w:val="ProcAffiliation"/>
    <w:basedOn w:val="Normal"/>
    <w:uiPriority w:val="99"/>
    <w:rsid w:val="00B5757E"/>
    <w:pPr>
      <w:widowControl w:val="0"/>
      <w:tabs>
        <w:tab w:val="clear" w:pos="1134"/>
        <w:tab w:val="clear" w:pos="1871"/>
        <w:tab w:val="clear" w:pos="2268"/>
      </w:tabs>
      <w:suppressAutoHyphens/>
      <w:overflowPunct/>
      <w:autoSpaceDE/>
      <w:autoSpaceDN/>
      <w:adjustRightInd/>
      <w:spacing w:before="0"/>
      <w:jc w:val="center"/>
      <w:textAlignment w:val="auto"/>
    </w:pPr>
    <w:rPr>
      <w:rFonts w:ascii="Symbol" w:hAnsi="Symbol"/>
      <w:sz w:val="20"/>
      <w:lang w:val="zh-CN"/>
    </w:rPr>
  </w:style>
  <w:style w:type="character" w:customStyle="1" w:styleId="SC104002">
    <w:name w:val="SC.10.4002"/>
    <w:uiPriority w:val="99"/>
    <w:rsid w:val="00B5757E"/>
    <w:rPr>
      <w:color w:val="000000"/>
      <w:sz w:val="20"/>
      <w:lang w:val="zh-CN"/>
    </w:rPr>
  </w:style>
  <w:style w:type="paragraph" w:customStyle="1" w:styleId="ColorfulList-Accent11">
    <w:name w:val="Colorful List - Accent 11"/>
    <w:basedOn w:val="Normal"/>
    <w:uiPriority w:val="99"/>
    <w:rsid w:val="00B5757E"/>
    <w:pPr>
      <w:tabs>
        <w:tab w:val="clear" w:pos="1134"/>
        <w:tab w:val="clear" w:pos="1871"/>
        <w:tab w:val="clear" w:pos="2268"/>
        <w:tab w:val="left" w:pos="794"/>
        <w:tab w:val="left" w:pos="1191"/>
        <w:tab w:val="left" w:pos="1588"/>
        <w:tab w:val="left" w:pos="1985"/>
      </w:tabs>
      <w:ind w:left="720"/>
    </w:pPr>
    <w:rPr>
      <w:lang w:val="zh-CN"/>
    </w:rPr>
  </w:style>
  <w:style w:type="paragraph" w:customStyle="1" w:styleId="SP8118797">
    <w:name w:val="SP.8.118797"/>
    <w:basedOn w:val="Normal"/>
    <w:next w:val="Normal"/>
    <w:uiPriority w:val="99"/>
    <w:rsid w:val="00B5757E"/>
    <w:pPr>
      <w:tabs>
        <w:tab w:val="clear" w:pos="1134"/>
        <w:tab w:val="clear" w:pos="1871"/>
        <w:tab w:val="clear" w:pos="2268"/>
      </w:tabs>
      <w:overflowPunct/>
      <w:spacing w:before="0"/>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rsid w:val="00B5757E"/>
    <w:rPr>
      <w:rFonts w:ascii="BDAMKJ+TimesNewRoman" w:eastAsia="Times New Roman" w:hAnsi="BDAMKJ+TimesNewRoman"/>
      <w:lang w:eastAsia="zh-CN"/>
    </w:rPr>
  </w:style>
  <w:style w:type="character" w:customStyle="1" w:styleId="SC94002">
    <w:name w:val="SC.9.4002"/>
    <w:uiPriority w:val="99"/>
    <w:rsid w:val="00B5757E"/>
    <w:rPr>
      <w:color w:val="000000"/>
      <w:sz w:val="20"/>
      <w:lang w:val="zh-CN"/>
    </w:rPr>
  </w:style>
  <w:style w:type="paragraph" w:customStyle="1" w:styleId="SP17233506">
    <w:name w:val="SP.17.233506"/>
    <w:basedOn w:val="Default"/>
    <w:next w:val="Default"/>
    <w:uiPriority w:val="99"/>
    <w:rsid w:val="00B5757E"/>
    <w:rPr>
      <w:rFonts w:ascii="BDAMKJ+TimesNewRoman" w:eastAsia="Times New Roman" w:hAnsi="BDAMKJ+TimesNewRoman"/>
      <w:lang w:eastAsia="zh-CN"/>
    </w:rPr>
  </w:style>
  <w:style w:type="character" w:customStyle="1" w:styleId="SC17167942">
    <w:name w:val="SC.17.167942"/>
    <w:uiPriority w:val="99"/>
    <w:rsid w:val="00B5757E"/>
    <w:rPr>
      <w:color w:val="000000"/>
      <w:sz w:val="20"/>
      <w:lang w:val="zh-CN"/>
    </w:rPr>
  </w:style>
  <w:style w:type="paragraph" w:customStyle="1" w:styleId="SP16114693">
    <w:name w:val="SP.16.114693"/>
    <w:basedOn w:val="Default"/>
    <w:next w:val="Default"/>
    <w:uiPriority w:val="99"/>
    <w:rsid w:val="00B5757E"/>
    <w:rPr>
      <w:rFonts w:ascii="BDAMII+Arial,Bold" w:eastAsia="Batang" w:hAnsi="BDAMII+Arial,Bold"/>
      <w:lang w:eastAsia="zh-CN"/>
    </w:rPr>
  </w:style>
  <w:style w:type="character" w:customStyle="1" w:styleId="SC16192530">
    <w:name w:val="SC.16.192530"/>
    <w:uiPriority w:val="99"/>
    <w:rsid w:val="00B5757E"/>
    <w:rPr>
      <w:color w:val="000000"/>
      <w:sz w:val="20"/>
      <w:lang w:val="zh-CN"/>
    </w:rPr>
  </w:style>
  <w:style w:type="paragraph" w:customStyle="1" w:styleId="SP16114695">
    <w:name w:val="SP.16.114695"/>
    <w:basedOn w:val="Default"/>
    <w:next w:val="Default"/>
    <w:uiPriority w:val="99"/>
    <w:rsid w:val="00B5757E"/>
    <w:rPr>
      <w:rFonts w:ascii="BDAMKJ+TimesNewRoman" w:eastAsia="Batang" w:hAnsi="BDAMKJ+TimesNewRoman"/>
      <w:lang w:eastAsia="zh-CN"/>
    </w:rPr>
  </w:style>
  <w:style w:type="paragraph" w:customStyle="1" w:styleId="SP16114731">
    <w:name w:val="SP.16.114731"/>
    <w:basedOn w:val="Default"/>
    <w:next w:val="Default"/>
    <w:uiPriority w:val="99"/>
    <w:rsid w:val="00B5757E"/>
    <w:rPr>
      <w:rFonts w:ascii="BDAMKJ+TimesNewRoman" w:eastAsia="Batang" w:hAnsi="BDAMKJ+TimesNewRoman"/>
      <w:lang w:eastAsia="zh-CN"/>
    </w:rPr>
  </w:style>
  <w:style w:type="character" w:customStyle="1" w:styleId="EmailStyle20">
    <w:name w:val="EmailStyle20"/>
    <w:uiPriority w:val="99"/>
    <w:rsid w:val="00B5757E"/>
    <w:rPr>
      <w:rFonts w:ascii="Arial" w:hAnsi="Arial"/>
      <w:color w:val="000000"/>
      <w:sz w:val="20"/>
      <w:lang w:val="zh-CN"/>
    </w:rPr>
  </w:style>
  <w:style w:type="character" w:customStyle="1" w:styleId="EmailStyle1561">
    <w:name w:val="EmailStyle1561"/>
    <w:uiPriority w:val="99"/>
    <w:rsid w:val="00B5757E"/>
    <w:rPr>
      <w:rFonts w:ascii="Arial" w:hAnsi="Arial"/>
      <w:color w:val="000000"/>
      <w:sz w:val="20"/>
      <w:lang w:val="zh-CN"/>
    </w:rPr>
  </w:style>
  <w:style w:type="character" w:customStyle="1" w:styleId="EmailStyle2021">
    <w:name w:val="EmailStyle2021"/>
    <w:uiPriority w:val="99"/>
    <w:rsid w:val="00B5757E"/>
    <w:rPr>
      <w:rFonts w:ascii="Arial" w:hAnsi="Arial"/>
      <w:color w:val="000000"/>
      <w:sz w:val="20"/>
      <w:lang w:val="zh-CN"/>
    </w:rPr>
  </w:style>
  <w:style w:type="paragraph" w:customStyle="1" w:styleId="FigureSource">
    <w:name w:val="Figure Source"/>
    <w:basedOn w:val="Normal"/>
    <w:next w:val="Normal"/>
    <w:uiPriority w:val="99"/>
    <w:rsid w:val="00B5757E"/>
    <w:pPr>
      <w:keepNext/>
      <w:pBdr>
        <w:bottom w:val="single" w:sz="18" w:space="10" w:color="auto"/>
      </w:pBdr>
      <w:shd w:val="clear" w:color="00FFFF" w:fill="auto"/>
      <w:tabs>
        <w:tab w:val="clear" w:pos="1134"/>
        <w:tab w:val="clear" w:pos="1871"/>
        <w:tab w:val="clear" w:pos="2268"/>
        <w:tab w:val="left" w:pos="567"/>
      </w:tabs>
      <w:overflowPunct/>
      <w:autoSpaceDE/>
      <w:autoSpaceDN/>
      <w:adjustRightInd/>
      <w:spacing w:before="0"/>
      <w:ind w:left="568" w:hanging="568"/>
      <w:jc w:val="both"/>
      <w:textAlignment w:val="auto"/>
    </w:pPr>
    <w:rPr>
      <w:rFonts w:ascii="Times" w:eastAsia="MS Mincho" w:hAnsi="Times"/>
      <w:sz w:val="16"/>
      <w:lang w:val="zh-CN"/>
    </w:rPr>
  </w:style>
  <w:style w:type="paragraph" w:customStyle="1" w:styleId="FigureTitle1">
    <w:name w:val="Figure Title"/>
    <w:basedOn w:val="Normal"/>
    <w:next w:val="Normal"/>
    <w:uiPriority w:val="99"/>
    <w:rsid w:val="00B5757E"/>
    <w:pPr>
      <w:keepNext/>
      <w:keepLines/>
      <w:pBdr>
        <w:top w:val="single" w:sz="18" w:space="10" w:color="auto"/>
      </w:pBdr>
      <w:shd w:val="clear" w:color="00FFFF" w:fill="auto"/>
      <w:tabs>
        <w:tab w:val="clear" w:pos="1134"/>
        <w:tab w:val="clear" w:pos="1871"/>
        <w:tab w:val="clear" w:pos="2268"/>
        <w:tab w:val="left" w:pos="170"/>
      </w:tabs>
      <w:overflowPunct/>
      <w:autoSpaceDE/>
      <w:autoSpaceDN/>
      <w:adjustRightInd/>
      <w:spacing w:before="0"/>
      <w:jc w:val="both"/>
      <w:textAlignment w:val="auto"/>
    </w:pPr>
    <w:rPr>
      <w:rFonts w:ascii="Times" w:eastAsia="MS Mincho" w:hAnsi="Times"/>
      <w:b/>
      <w:sz w:val="22"/>
      <w:lang w:val="zh-CN"/>
    </w:rPr>
  </w:style>
  <w:style w:type="paragraph" w:customStyle="1" w:styleId="CEOcontributionStart">
    <w:name w:val="CEO_contributionStart"/>
    <w:basedOn w:val="Normal"/>
    <w:uiPriority w:val="99"/>
    <w:rsid w:val="00B5757E"/>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b/>
      <w:sz w:val="19"/>
      <w:szCs w:val="19"/>
      <w:lang w:val="zh-CN"/>
    </w:rPr>
  </w:style>
  <w:style w:type="table" w:customStyle="1" w:styleId="TableGrid10">
    <w:name w:val="Table Grid1"/>
    <w:uiPriority w:val="99"/>
    <w:rsid w:val="00B5757E"/>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5757E"/>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rsid w:val="00B5757E"/>
    <w:rPr>
      <w:rFonts w:ascii="Arial" w:hAnsi="Arial"/>
      <w:color w:val="000000"/>
      <w:sz w:val="20"/>
      <w:lang w:val="zh-CN"/>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B5757E"/>
    <w:rPr>
      <w:rFonts w:ascii="Times New Roman" w:hAnsi="Times New Roman"/>
      <w:caps/>
      <w:noProof/>
      <w:sz w:val="16"/>
      <w:lang w:val="zh-CN" w:eastAsia="en-US"/>
    </w:rPr>
  </w:style>
  <w:style w:type="character" w:customStyle="1" w:styleId="EmailStyle2181">
    <w:name w:val="EmailStyle2181"/>
    <w:uiPriority w:val="99"/>
    <w:rsid w:val="00B5757E"/>
    <w:rPr>
      <w:rFonts w:ascii="Arial" w:hAnsi="Arial"/>
      <w:color w:val="000000"/>
      <w:sz w:val="20"/>
      <w:lang w:val="zh-CN"/>
    </w:rPr>
  </w:style>
  <w:style w:type="character" w:customStyle="1" w:styleId="EmailStyle2511">
    <w:name w:val="EmailStyle2511"/>
    <w:uiPriority w:val="99"/>
    <w:rsid w:val="00B5757E"/>
    <w:rPr>
      <w:rFonts w:ascii="Arial" w:hAnsi="Arial"/>
      <w:color w:val="000000"/>
      <w:sz w:val="20"/>
      <w:lang w:val="zh-CN"/>
    </w:rPr>
  </w:style>
  <w:style w:type="character" w:customStyle="1" w:styleId="EmailStyle4891">
    <w:name w:val="EmailStyle4891"/>
    <w:uiPriority w:val="99"/>
    <w:rsid w:val="00B5757E"/>
    <w:rPr>
      <w:rFonts w:ascii="Arial" w:hAnsi="Arial"/>
      <w:color w:val="000000"/>
      <w:sz w:val="20"/>
      <w:lang w:val="zh-CN"/>
    </w:rPr>
  </w:style>
  <w:style w:type="character" w:customStyle="1" w:styleId="EmailStyle4941">
    <w:name w:val="EmailStyle4941"/>
    <w:uiPriority w:val="99"/>
    <w:rsid w:val="00B5757E"/>
    <w:rPr>
      <w:rFonts w:ascii="Arial" w:hAnsi="Arial"/>
      <w:color w:val="000000"/>
      <w:sz w:val="20"/>
      <w:lang w:val="zh-CN"/>
    </w:rPr>
  </w:style>
  <w:style w:type="character" w:customStyle="1" w:styleId="EmailStyle4961">
    <w:name w:val="EmailStyle4961"/>
    <w:uiPriority w:val="99"/>
    <w:rsid w:val="00B5757E"/>
    <w:rPr>
      <w:rFonts w:ascii="Arial" w:hAnsi="Arial"/>
      <w:color w:val="000000"/>
      <w:sz w:val="20"/>
      <w:lang w:val="zh-CN"/>
    </w:rPr>
  </w:style>
  <w:style w:type="character" w:customStyle="1" w:styleId="EmailStyle505">
    <w:name w:val="EmailStyle505"/>
    <w:uiPriority w:val="99"/>
    <w:rsid w:val="00B5757E"/>
    <w:rPr>
      <w:rFonts w:ascii="Arial" w:hAnsi="Arial"/>
      <w:color w:val="000000"/>
      <w:sz w:val="20"/>
      <w:lang w:val="zh-CN"/>
    </w:rPr>
  </w:style>
  <w:style w:type="character" w:customStyle="1" w:styleId="EmailStyle506">
    <w:name w:val="EmailStyle506"/>
    <w:uiPriority w:val="99"/>
    <w:rsid w:val="00B5757E"/>
    <w:rPr>
      <w:rFonts w:ascii="Arial" w:hAnsi="Arial"/>
      <w:color w:val="000000"/>
      <w:sz w:val="20"/>
      <w:lang w:val="zh-CN"/>
    </w:rPr>
  </w:style>
  <w:style w:type="character" w:customStyle="1" w:styleId="EmailStyle507">
    <w:name w:val="EmailStyle507"/>
    <w:uiPriority w:val="99"/>
    <w:rsid w:val="00B5757E"/>
    <w:rPr>
      <w:rFonts w:ascii="Arial" w:hAnsi="Arial"/>
      <w:color w:val="000000"/>
      <w:sz w:val="20"/>
      <w:lang w:val="zh-CN"/>
    </w:rPr>
  </w:style>
  <w:style w:type="character" w:customStyle="1" w:styleId="EmailStyle508">
    <w:name w:val="EmailStyle508"/>
    <w:uiPriority w:val="99"/>
    <w:rsid w:val="00B5757E"/>
    <w:rPr>
      <w:rFonts w:ascii="Arial" w:hAnsi="Arial"/>
      <w:color w:val="000000"/>
      <w:sz w:val="20"/>
      <w:lang w:val="zh-CN"/>
    </w:rPr>
  </w:style>
  <w:style w:type="character" w:customStyle="1" w:styleId="EmailStyle509">
    <w:name w:val="EmailStyle509"/>
    <w:uiPriority w:val="99"/>
    <w:rsid w:val="00B5757E"/>
    <w:rPr>
      <w:rFonts w:ascii="Arial" w:hAnsi="Arial"/>
      <w:color w:val="000000"/>
      <w:sz w:val="20"/>
      <w:lang w:val="zh-CN"/>
    </w:rPr>
  </w:style>
  <w:style w:type="character" w:customStyle="1" w:styleId="EmailStyle510">
    <w:name w:val="EmailStyle510"/>
    <w:uiPriority w:val="99"/>
    <w:rsid w:val="00B5757E"/>
    <w:rPr>
      <w:rFonts w:ascii="Arial" w:hAnsi="Arial"/>
      <w:color w:val="000000"/>
      <w:sz w:val="20"/>
      <w:lang w:val="zh-CN"/>
    </w:rPr>
  </w:style>
  <w:style w:type="character" w:customStyle="1" w:styleId="EmailStyle511">
    <w:name w:val="EmailStyle511"/>
    <w:uiPriority w:val="99"/>
    <w:rsid w:val="00B5757E"/>
    <w:rPr>
      <w:rFonts w:ascii="Arial" w:hAnsi="Arial"/>
      <w:color w:val="000000"/>
      <w:sz w:val="20"/>
      <w:lang w:val="zh-CN"/>
    </w:rPr>
  </w:style>
  <w:style w:type="character" w:customStyle="1" w:styleId="EmailStyle512">
    <w:name w:val="EmailStyle512"/>
    <w:uiPriority w:val="99"/>
    <w:rsid w:val="00B5757E"/>
    <w:rPr>
      <w:rFonts w:ascii="Arial" w:hAnsi="Arial"/>
      <w:color w:val="000000"/>
      <w:sz w:val="20"/>
      <w:lang w:val="zh-CN"/>
    </w:rPr>
  </w:style>
  <w:style w:type="character" w:customStyle="1" w:styleId="EmailStyle5131">
    <w:name w:val="EmailStyle5131"/>
    <w:uiPriority w:val="99"/>
    <w:rsid w:val="00B5757E"/>
    <w:rPr>
      <w:rFonts w:ascii="Arial" w:hAnsi="Arial"/>
      <w:color w:val="000000"/>
      <w:sz w:val="20"/>
      <w:lang w:val="zh-CN"/>
    </w:rPr>
  </w:style>
  <w:style w:type="character" w:customStyle="1" w:styleId="EmailStyle5141">
    <w:name w:val="EmailStyle5141"/>
    <w:uiPriority w:val="99"/>
    <w:rsid w:val="00B5757E"/>
    <w:rPr>
      <w:rFonts w:ascii="Arial" w:hAnsi="Arial"/>
      <w:color w:val="000000"/>
      <w:sz w:val="20"/>
      <w:lang w:val="zh-CN"/>
    </w:rPr>
  </w:style>
  <w:style w:type="character" w:customStyle="1" w:styleId="EmailStyle5151">
    <w:name w:val="EmailStyle5151"/>
    <w:uiPriority w:val="99"/>
    <w:rsid w:val="00B5757E"/>
    <w:rPr>
      <w:rFonts w:ascii="Arial" w:hAnsi="Arial"/>
      <w:color w:val="000000"/>
      <w:sz w:val="20"/>
      <w:lang w:val="zh-CN"/>
    </w:rPr>
  </w:style>
  <w:style w:type="character" w:customStyle="1" w:styleId="EmailStyle5451">
    <w:name w:val="EmailStyle5451"/>
    <w:uiPriority w:val="99"/>
    <w:rsid w:val="00B5757E"/>
    <w:rPr>
      <w:rFonts w:ascii="Arial" w:hAnsi="Arial"/>
      <w:color w:val="000000"/>
      <w:sz w:val="20"/>
      <w:lang w:val="zh-CN"/>
    </w:rPr>
  </w:style>
  <w:style w:type="character" w:customStyle="1" w:styleId="EmailStyle797">
    <w:name w:val="EmailStyle797"/>
    <w:uiPriority w:val="99"/>
    <w:rsid w:val="00B5757E"/>
    <w:rPr>
      <w:rFonts w:ascii="Arial" w:hAnsi="Arial"/>
      <w:color w:val="000000"/>
      <w:sz w:val="20"/>
      <w:lang w:val="zh-CN"/>
    </w:rPr>
  </w:style>
  <w:style w:type="character" w:customStyle="1" w:styleId="EmailStyle8291">
    <w:name w:val="EmailStyle8291"/>
    <w:uiPriority w:val="99"/>
    <w:semiHidden/>
    <w:rsid w:val="00B5757E"/>
    <w:rPr>
      <w:rFonts w:ascii="Arial" w:hAnsi="Arial"/>
      <w:color w:val="000080"/>
      <w:sz w:val="20"/>
      <w:lang w:val="zh-CN"/>
    </w:rPr>
  </w:style>
  <w:style w:type="character" w:customStyle="1" w:styleId="EmailStyle8301">
    <w:name w:val="EmailStyle8301"/>
    <w:uiPriority w:val="99"/>
    <w:semiHidden/>
    <w:rsid w:val="00B5757E"/>
    <w:rPr>
      <w:rFonts w:ascii="Arial" w:hAnsi="Arial"/>
      <w:color w:val="000080"/>
      <w:sz w:val="20"/>
      <w:lang w:val="zh-CN"/>
    </w:rPr>
  </w:style>
  <w:style w:type="paragraph" w:customStyle="1" w:styleId="ParaNum">
    <w:name w:val="ParaNum"/>
    <w:basedOn w:val="Normal"/>
    <w:link w:val="ParaNumChar1"/>
    <w:uiPriority w:val="99"/>
    <w:rsid w:val="00B5757E"/>
    <w:pPr>
      <w:numPr>
        <w:numId w:val="47"/>
      </w:numPr>
      <w:tabs>
        <w:tab w:val="clear" w:pos="1080"/>
        <w:tab w:val="clear" w:pos="1134"/>
        <w:tab w:val="clear" w:pos="1871"/>
        <w:tab w:val="clear" w:pos="2268"/>
        <w:tab w:val="num" w:pos="1440"/>
      </w:tabs>
      <w:overflowPunct/>
      <w:autoSpaceDE/>
      <w:autoSpaceDN/>
      <w:adjustRightInd/>
      <w:spacing w:before="0" w:after="120"/>
      <w:textAlignment w:val="auto"/>
    </w:pPr>
    <w:rPr>
      <w:rFonts w:eastAsia="MS Mincho"/>
      <w:sz w:val="20"/>
      <w:szCs w:val="24"/>
      <w:lang w:val="zh-CN"/>
    </w:rPr>
  </w:style>
  <w:style w:type="character" w:customStyle="1" w:styleId="ParaNumChar1">
    <w:name w:val="ParaNum Char1"/>
    <w:link w:val="ParaNum"/>
    <w:uiPriority w:val="99"/>
    <w:locked/>
    <w:rsid w:val="00B5757E"/>
    <w:rPr>
      <w:rFonts w:ascii="Times New Roman" w:eastAsia="MS Mincho" w:hAnsi="Times New Roman"/>
      <w:szCs w:val="24"/>
      <w:lang w:val="zh-CN" w:eastAsia="en-US"/>
    </w:rPr>
  </w:style>
  <w:style w:type="paragraph" w:customStyle="1" w:styleId="SP10155650">
    <w:name w:val="SP.10.155650"/>
    <w:basedOn w:val="Default"/>
    <w:next w:val="Default"/>
    <w:uiPriority w:val="99"/>
    <w:rsid w:val="00B5757E"/>
    <w:rPr>
      <w:rFonts w:ascii="EFBBIC+Arial,Bold" w:eastAsia="Times New Roman" w:hAnsi="EFBBIC+Arial,Bold"/>
      <w:lang w:eastAsia="zh-CN"/>
    </w:rPr>
  </w:style>
  <w:style w:type="character" w:customStyle="1" w:styleId="Style1Char">
    <w:name w:val="Style1 Char"/>
    <w:link w:val="Style1"/>
    <w:uiPriority w:val="99"/>
    <w:locked/>
    <w:rsid w:val="00B5757E"/>
    <w:rPr>
      <w:rFonts w:ascii="Times New Roman" w:eastAsia="Batang" w:hAnsi="Times New Roman"/>
      <w:b/>
      <w:sz w:val="24"/>
      <w:lang w:val="zh-CN" w:eastAsia="de-DE"/>
    </w:rPr>
  </w:style>
  <w:style w:type="paragraph" w:customStyle="1" w:styleId="a5">
    <w:name w:val="목록 단락"/>
    <w:basedOn w:val="Normal"/>
    <w:uiPriority w:val="99"/>
    <w:rsid w:val="00B5757E"/>
    <w:pPr>
      <w:widowControl w:val="0"/>
      <w:tabs>
        <w:tab w:val="clear" w:pos="1134"/>
        <w:tab w:val="clear" w:pos="1871"/>
        <w:tab w:val="clear" w:pos="2268"/>
      </w:tabs>
      <w:wordWrap w:val="0"/>
      <w:overflowPunct/>
      <w:adjustRightInd/>
      <w:spacing w:before="0"/>
      <w:ind w:leftChars="400" w:left="800"/>
      <w:jc w:val="both"/>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rsid w:val="00B5757E"/>
    <w:rPr>
      <w:rFonts w:ascii="Arial" w:hAnsi="Arial"/>
      <w:color w:val="000000"/>
      <w:sz w:val="20"/>
      <w:lang w:val="zh-CN"/>
    </w:rPr>
  </w:style>
  <w:style w:type="character" w:customStyle="1" w:styleId="EmailStyle245">
    <w:name w:val="EmailStyle245"/>
    <w:uiPriority w:val="99"/>
    <w:rsid w:val="00B5757E"/>
    <w:rPr>
      <w:rFonts w:ascii="Arial" w:hAnsi="Arial"/>
      <w:color w:val="000000"/>
      <w:sz w:val="20"/>
      <w:lang w:val="zh-CN"/>
    </w:rPr>
  </w:style>
  <w:style w:type="character" w:customStyle="1" w:styleId="EmailStyle279">
    <w:name w:val="EmailStyle279"/>
    <w:uiPriority w:val="99"/>
    <w:rsid w:val="00B5757E"/>
    <w:rPr>
      <w:rFonts w:ascii="Arial" w:hAnsi="Arial"/>
      <w:color w:val="000000"/>
      <w:sz w:val="20"/>
      <w:lang w:val="zh-CN"/>
    </w:rPr>
  </w:style>
  <w:style w:type="character" w:customStyle="1" w:styleId="EmailStyle517">
    <w:name w:val="EmailStyle517"/>
    <w:uiPriority w:val="99"/>
    <w:rsid w:val="00B5757E"/>
    <w:rPr>
      <w:rFonts w:ascii="Arial" w:hAnsi="Arial"/>
      <w:color w:val="000000"/>
      <w:sz w:val="20"/>
      <w:lang w:val="zh-CN"/>
    </w:rPr>
  </w:style>
  <w:style w:type="character" w:customStyle="1" w:styleId="EmailStyle666">
    <w:name w:val="EmailStyle666"/>
    <w:uiPriority w:val="99"/>
    <w:rsid w:val="00B5757E"/>
    <w:rPr>
      <w:rFonts w:ascii="Arial" w:hAnsi="Arial"/>
      <w:color w:val="000000"/>
      <w:sz w:val="20"/>
      <w:lang w:val="zh-CN"/>
    </w:rPr>
  </w:style>
  <w:style w:type="character" w:customStyle="1" w:styleId="EmailStyle670">
    <w:name w:val="EmailStyle670"/>
    <w:uiPriority w:val="99"/>
    <w:rsid w:val="00B5757E"/>
    <w:rPr>
      <w:rFonts w:ascii="Arial" w:hAnsi="Arial"/>
      <w:color w:val="000000"/>
      <w:sz w:val="20"/>
      <w:lang w:val="zh-CN"/>
    </w:rPr>
  </w:style>
  <w:style w:type="character" w:customStyle="1" w:styleId="EmailStyle671">
    <w:name w:val="EmailStyle671"/>
    <w:uiPriority w:val="99"/>
    <w:rsid w:val="00B5757E"/>
    <w:rPr>
      <w:rFonts w:ascii="Arial" w:hAnsi="Arial"/>
      <w:color w:val="000000"/>
      <w:sz w:val="20"/>
      <w:lang w:val="zh-CN"/>
    </w:rPr>
  </w:style>
  <w:style w:type="character" w:customStyle="1" w:styleId="EmailStyle686">
    <w:name w:val="EmailStyle686"/>
    <w:uiPriority w:val="99"/>
    <w:rsid w:val="00B5757E"/>
    <w:rPr>
      <w:rFonts w:ascii="Arial" w:hAnsi="Arial"/>
      <w:color w:val="000000"/>
      <w:sz w:val="20"/>
      <w:lang w:val="zh-CN"/>
    </w:rPr>
  </w:style>
  <w:style w:type="character" w:customStyle="1" w:styleId="EmailStyle715">
    <w:name w:val="EmailStyle715"/>
    <w:uiPriority w:val="99"/>
    <w:rsid w:val="00B5757E"/>
    <w:rPr>
      <w:rFonts w:ascii="Arial" w:hAnsi="Arial"/>
      <w:color w:val="000000"/>
      <w:sz w:val="20"/>
      <w:lang w:val="zh-CN"/>
    </w:rPr>
  </w:style>
  <w:style w:type="character" w:customStyle="1" w:styleId="EmailStyle716">
    <w:name w:val="EmailStyle716"/>
    <w:uiPriority w:val="99"/>
    <w:rsid w:val="00B5757E"/>
    <w:rPr>
      <w:rFonts w:ascii="Arial" w:hAnsi="Arial"/>
      <w:color w:val="000000"/>
      <w:sz w:val="20"/>
      <w:lang w:val="zh-CN"/>
    </w:rPr>
  </w:style>
  <w:style w:type="character" w:customStyle="1" w:styleId="EmailStyle720">
    <w:name w:val="EmailStyle720"/>
    <w:uiPriority w:val="99"/>
    <w:rsid w:val="00B5757E"/>
    <w:rPr>
      <w:rFonts w:ascii="Arial" w:hAnsi="Arial"/>
      <w:color w:val="000000"/>
      <w:sz w:val="20"/>
      <w:lang w:val="zh-CN"/>
    </w:rPr>
  </w:style>
  <w:style w:type="character" w:customStyle="1" w:styleId="EmailStyle721">
    <w:name w:val="EmailStyle721"/>
    <w:uiPriority w:val="99"/>
    <w:rsid w:val="00B5757E"/>
    <w:rPr>
      <w:rFonts w:ascii="Arial" w:hAnsi="Arial"/>
      <w:color w:val="000000"/>
      <w:sz w:val="20"/>
      <w:lang w:val="zh-CN"/>
    </w:rPr>
  </w:style>
  <w:style w:type="character" w:customStyle="1" w:styleId="EmailStyle723">
    <w:name w:val="EmailStyle723"/>
    <w:uiPriority w:val="99"/>
    <w:rsid w:val="00B5757E"/>
    <w:rPr>
      <w:rFonts w:ascii="Arial" w:hAnsi="Arial"/>
      <w:color w:val="000000"/>
      <w:sz w:val="20"/>
      <w:lang w:val="zh-CN"/>
    </w:rPr>
  </w:style>
  <w:style w:type="character" w:customStyle="1" w:styleId="EmailStyle752">
    <w:name w:val="EmailStyle752"/>
    <w:uiPriority w:val="99"/>
    <w:semiHidden/>
    <w:rsid w:val="00B5757E"/>
    <w:rPr>
      <w:rFonts w:ascii="Arial" w:hAnsi="Arial"/>
      <w:color w:val="000000"/>
      <w:sz w:val="20"/>
      <w:lang w:val="zh-CN"/>
    </w:rPr>
  </w:style>
  <w:style w:type="character" w:customStyle="1" w:styleId="EmailStyle753">
    <w:name w:val="EmailStyle753"/>
    <w:uiPriority w:val="99"/>
    <w:semiHidden/>
    <w:rsid w:val="00B5757E"/>
    <w:rPr>
      <w:rFonts w:ascii="Arial" w:hAnsi="Arial"/>
      <w:color w:val="000000"/>
      <w:sz w:val="20"/>
      <w:lang w:val="zh-CN"/>
    </w:rPr>
  </w:style>
  <w:style w:type="character" w:customStyle="1" w:styleId="EmailStyle754">
    <w:name w:val="EmailStyle754"/>
    <w:uiPriority w:val="99"/>
    <w:semiHidden/>
    <w:rsid w:val="00B5757E"/>
    <w:rPr>
      <w:rFonts w:ascii="Arial" w:hAnsi="Arial"/>
      <w:color w:val="000000"/>
      <w:sz w:val="20"/>
      <w:lang w:val="zh-CN"/>
    </w:rPr>
  </w:style>
  <w:style w:type="character" w:customStyle="1" w:styleId="EmailStyle755">
    <w:name w:val="EmailStyle755"/>
    <w:uiPriority w:val="99"/>
    <w:semiHidden/>
    <w:rsid w:val="00B5757E"/>
    <w:rPr>
      <w:rFonts w:ascii="Arial" w:hAnsi="Arial"/>
      <w:color w:val="000000"/>
      <w:sz w:val="20"/>
      <w:lang w:val="zh-CN"/>
    </w:rPr>
  </w:style>
  <w:style w:type="character" w:customStyle="1" w:styleId="EmailStyle757">
    <w:name w:val="EmailStyle757"/>
    <w:uiPriority w:val="99"/>
    <w:semiHidden/>
    <w:rsid w:val="00B5757E"/>
    <w:rPr>
      <w:rFonts w:ascii="Arial" w:hAnsi="Arial"/>
      <w:color w:val="000000"/>
      <w:sz w:val="20"/>
      <w:lang w:val="zh-CN"/>
    </w:rPr>
  </w:style>
  <w:style w:type="character" w:customStyle="1" w:styleId="EmailStyle758">
    <w:name w:val="EmailStyle758"/>
    <w:uiPriority w:val="99"/>
    <w:semiHidden/>
    <w:rsid w:val="00B5757E"/>
    <w:rPr>
      <w:rFonts w:ascii="Arial" w:hAnsi="Arial"/>
      <w:color w:val="000000"/>
      <w:sz w:val="20"/>
      <w:lang w:val="zh-CN"/>
    </w:rPr>
  </w:style>
  <w:style w:type="character" w:customStyle="1" w:styleId="EmailStyle759">
    <w:name w:val="EmailStyle759"/>
    <w:uiPriority w:val="99"/>
    <w:semiHidden/>
    <w:rsid w:val="00B5757E"/>
    <w:rPr>
      <w:rFonts w:ascii="Arial" w:hAnsi="Arial"/>
      <w:color w:val="000000"/>
      <w:sz w:val="20"/>
      <w:lang w:val="zh-CN"/>
    </w:rPr>
  </w:style>
  <w:style w:type="character" w:customStyle="1" w:styleId="EmailStyle760">
    <w:name w:val="EmailStyle760"/>
    <w:uiPriority w:val="99"/>
    <w:semiHidden/>
    <w:rsid w:val="00B5757E"/>
    <w:rPr>
      <w:rFonts w:ascii="Arial" w:hAnsi="Arial"/>
      <w:color w:val="000000"/>
      <w:sz w:val="20"/>
      <w:lang w:val="zh-CN"/>
    </w:rPr>
  </w:style>
  <w:style w:type="character" w:customStyle="1" w:styleId="EmailStyle761">
    <w:name w:val="EmailStyle761"/>
    <w:uiPriority w:val="99"/>
    <w:semiHidden/>
    <w:rsid w:val="00B5757E"/>
    <w:rPr>
      <w:rFonts w:ascii="Arial" w:hAnsi="Arial"/>
      <w:color w:val="000000"/>
      <w:sz w:val="20"/>
      <w:lang w:val="zh-CN"/>
    </w:rPr>
  </w:style>
  <w:style w:type="character" w:customStyle="1" w:styleId="EmailStyle762">
    <w:name w:val="EmailStyle762"/>
    <w:uiPriority w:val="99"/>
    <w:semiHidden/>
    <w:rsid w:val="00B5757E"/>
    <w:rPr>
      <w:rFonts w:ascii="Arial" w:hAnsi="Arial"/>
      <w:color w:val="000000"/>
      <w:sz w:val="20"/>
      <w:lang w:val="zh-CN"/>
    </w:rPr>
  </w:style>
  <w:style w:type="character" w:customStyle="1" w:styleId="EmailStyle763">
    <w:name w:val="EmailStyle763"/>
    <w:uiPriority w:val="99"/>
    <w:semiHidden/>
    <w:rsid w:val="00B5757E"/>
    <w:rPr>
      <w:rFonts w:ascii="Arial" w:hAnsi="Arial"/>
      <w:color w:val="000000"/>
      <w:sz w:val="20"/>
      <w:lang w:val="zh-CN"/>
    </w:rPr>
  </w:style>
  <w:style w:type="character" w:customStyle="1" w:styleId="EmailStyle764">
    <w:name w:val="EmailStyle764"/>
    <w:uiPriority w:val="99"/>
    <w:semiHidden/>
    <w:rsid w:val="00B5757E"/>
    <w:rPr>
      <w:rFonts w:ascii="Arial" w:hAnsi="Arial"/>
      <w:color w:val="000000"/>
      <w:sz w:val="20"/>
      <w:lang w:val="zh-CN"/>
    </w:rPr>
  </w:style>
  <w:style w:type="character" w:customStyle="1" w:styleId="EmailStyle765">
    <w:name w:val="EmailStyle765"/>
    <w:uiPriority w:val="99"/>
    <w:semiHidden/>
    <w:rsid w:val="00B5757E"/>
    <w:rPr>
      <w:rFonts w:ascii="Arial" w:hAnsi="Arial"/>
      <w:color w:val="000000"/>
      <w:sz w:val="20"/>
      <w:lang w:val="zh-CN"/>
    </w:rPr>
  </w:style>
  <w:style w:type="character" w:customStyle="1" w:styleId="EmailStyle1261">
    <w:name w:val="EmailStyle1261"/>
    <w:uiPriority w:val="99"/>
    <w:rsid w:val="00B5757E"/>
    <w:rPr>
      <w:rFonts w:ascii="Arial" w:hAnsi="Arial"/>
      <w:color w:val="000000"/>
      <w:sz w:val="20"/>
      <w:lang w:val="zh-CN"/>
    </w:rPr>
  </w:style>
  <w:style w:type="table" w:customStyle="1" w:styleId="TableGrid3">
    <w:name w:val="Table Grid3"/>
    <w:uiPriority w:val="99"/>
    <w:rsid w:val="00B5757E"/>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B5757E"/>
    <w:pPr>
      <w:spacing w:before="240"/>
      <w:jc w:val="both"/>
    </w:pPr>
    <w:rPr>
      <w:rFonts w:ascii="Times New Roman" w:hAnsi="Times New Roma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B5757E"/>
    <w:pPr>
      <w:widowControl w:val="0"/>
      <w:jc w:val="both"/>
    </w:pPr>
    <w:rPr>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B5757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B5757E"/>
    <w:rPr>
      <w:rFonts w:ascii="Times New Roman" w:hAnsi="Times New Roman"/>
      <w:sz w:val="24"/>
      <w:lang w:val="zh-CN" w:eastAsia="en-US"/>
    </w:rPr>
  </w:style>
  <w:style w:type="character" w:customStyle="1" w:styleId="s">
    <w:name w:val="s"/>
    <w:uiPriority w:val="99"/>
    <w:rsid w:val="00B5757E"/>
  </w:style>
  <w:style w:type="numbering" w:customStyle="1" w:styleId="StyleBulleted">
    <w:name w:val="Style Bulleted"/>
    <w:rsid w:val="00B5757E"/>
    <w:pPr>
      <w:numPr>
        <w:numId w:val="15"/>
      </w:numPr>
    </w:pPr>
  </w:style>
  <w:style w:type="numbering" w:customStyle="1" w:styleId="List9">
    <w:name w:val="List 9"/>
    <w:rsid w:val="00B5757E"/>
    <w:pPr>
      <w:numPr>
        <w:numId w:val="45"/>
      </w:numPr>
    </w:pPr>
  </w:style>
  <w:style w:type="numbering" w:customStyle="1" w:styleId="StyleBulletedSymbolsymbol">
    <w:name w:val="Style Bulleted Symbol (symbol)"/>
    <w:rsid w:val="00B5757E"/>
    <w:pPr>
      <w:numPr>
        <w:numId w:val="12"/>
      </w:numPr>
    </w:pPr>
  </w:style>
  <w:style w:type="numbering" w:customStyle="1" w:styleId="List1">
    <w:name w:val="List 1"/>
    <w:rsid w:val="00B5757E"/>
    <w:pPr>
      <w:numPr>
        <w:numId w:val="46"/>
      </w:numPr>
    </w:pPr>
  </w:style>
  <w:style w:type="numbering" w:styleId="111111">
    <w:name w:val="Outline List 2"/>
    <w:basedOn w:val="NoList"/>
    <w:uiPriority w:val="99"/>
    <w:unhideWhenUsed/>
    <w:rsid w:val="00B5757E"/>
    <w:pPr>
      <w:numPr>
        <w:numId w:val="28"/>
      </w:numPr>
    </w:pPr>
  </w:style>
  <w:style w:type="character" w:customStyle="1" w:styleId="trans">
    <w:name w:val="trans"/>
    <w:basedOn w:val="DefaultParagraphFont"/>
    <w:rsid w:val="00B5757E"/>
  </w:style>
  <w:style w:type="paragraph" w:customStyle="1" w:styleId="heading30">
    <w:name w:val="heading_3"/>
    <w:basedOn w:val="Normal"/>
    <w:rsid w:val="00873B7D"/>
    <w:pPr>
      <w:keepNext/>
      <w:keepLines/>
      <w:tabs>
        <w:tab w:val="clear" w:pos="1134"/>
      </w:tabs>
      <w:spacing w:before="200"/>
      <w:ind w:left="1134" w:hanging="1134"/>
      <w:outlineLvl w:val="2"/>
    </w:pPr>
    <w:rPr>
      <w:b/>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49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tta.or.kr/data/ttasDown.jsp?where=14688&amp;pk_num=TTAT.3G-36.331(R10-10.2.0)" TargetMode="External"/><Relationship Id="rId299" Type="http://schemas.openxmlformats.org/officeDocument/2006/relationships/oleObject" Target="embeddings/oleObject16.bin"/><Relationship Id="rId21" Type="http://schemas.openxmlformats.org/officeDocument/2006/relationships/image" Target="media/image3.emf"/><Relationship Id="rId63" Type="http://schemas.openxmlformats.org/officeDocument/2006/relationships/hyperlink" Target="http://www.arib.or.jp/IMT-Advanced/LTE-Advanced/ARIB-STD/A36216-a30.pdf" TargetMode="External"/><Relationship Id="rId159" Type="http://schemas.openxmlformats.org/officeDocument/2006/relationships/hyperlink" Target="http://www.ccsa.org.cn/ITU_spec/ITU-R/M.IMT.RSPEC/M.IMT.RSPEC-0/LTE/Rel-10/CCSA-TSD-LTE-36421-a00.zip" TargetMode="External"/><Relationship Id="rId324" Type="http://schemas.openxmlformats.org/officeDocument/2006/relationships/hyperlink" Target="http://ieee802.org/16/pubs/IEEE80216m.html" TargetMode="External"/><Relationship Id="rId366" Type="http://schemas.openxmlformats.org/officeDocument/2006/relationships/hyperlink" Target="http://www.tta.or.kr/data/ttasDown.jsp?where=14688&amp;pk_num=TTAE.IE-802.16m" TargetMode="External"/><Relationship Id="rId170" Type="http://schemas.openxmlformats.org/officeDocument/2006/relationships/hyperlink" Target="http://pda.etsi.org/pda/home.asp?wkr=RTS/TSGR-0336423va20" TargetMode="External"/><Relationship Id="rId191" Type="http://schemas.openxmlformats.org/officeDocument/2006/relationships/hyperlink" Target="http://www.tta.or.kr/data/ttasDown.jsp?where=14688&amp;pk_num=TTAT.3G-36.442(R10-10.1.0)" TargetMode="External"/><Relationship Id="rId205" Type="http://schemas.openxmlformats.org/officeDocument/2006/relationships/hyperlink" Target="http://pda.etsi.org/pda/home.asp?wkr=RTS/TSGR-0336445va10" TargetMode="External"/><Relationship Id="rId226" Type="http://schemas.openxmlformats.org/officeDocument/2006/relationships/hyperlink" Target="http://pda.etsi.org/pda/home.asp?wkr=RTS/TSGR-0325462va10" TargetMode="External"/><Relationship Id="rId247" Type="http://schemas.openxmlformats.org/officeDocument/2006/relationships/hyperlink" Target="http://www.arib.or.jp/IMT-Advanced/LTE-Advanced/ARIB-STD/A36113-a30.pdf" TargetMode="External"/><Relationship Id="rId107" Type="http://schemas.openxmlformats.org/officeDocument/2006/relationships/hyperlink" Target="http://www.tta.or.kr/data/ttasDown.jsp?where=14688&amp;pk_num=TTAT.3G-36.322(R10-10.0.0)" TargetMode="External"/><Relationship Id="rId268" Type="http://schemas.openxmlformats.org/officeDocument/2006/relationships/hyperlink" Target="https://www.atis.org/docstore/default.aspx" TargetMode="External"/><Relationship Id="rId289" Type="http://schemas.openxmlformats.org/officeDocument/2006/relationships/oleObject" Target="embeddings/oleObject11.bin"/><Relationship Id="rId11" Type="http://schemas.openxmlformats.org/officeDocument/2006/relationships/header" Target="header3.xml"/><Relationship Id="rId32" Type="http://schemas.openxmlformats.org/officeDocument/2006/relationships/oleObject" Target="embeddings/oleObject7.bin"/><Relationship Id="rId53" Type="http://schemas.openxmlformats.org/officeDocument/2006/relationships/hyperlink" Target="http://www.arib.or.jp/IMT-Advanced/LTE-Advanced/ARIB-STD/A36213-a20.pdf" TargetMode="External"/><Relationship Id="rId74" Type="http://schemas.openxmlformats.org/officeDocument/2006/relationships/hyperlink" Target="https://www.atis.org/docstore/default.aspx" TargetMode="External"/><Relationship Id="rId128" Type="http://schemas.openxmlformats.org/officeDocument/2006/relationships/hyperlink" Target="https://www.atis.org/docstore/default.aspx" TargetMode="External"/><Relationship Id="rId149" Type="http://schemas.openxmlformats.org/officeDocument/2006/relationships/hyperlink" Target="http://www.ccsa.org.cn/ITU_spec/ITU-R/M.IMT.RSPEC/M.IMT.RSPEC-0/LTE/Rel-10/CCSA-TSD-LTE-36414-a00.zip" TargetMode="External"/><Relationship Id="rId314" Type="http://schemas.openxmlformats.org/officeDocument/2006/relationships/hyperlink" Target="http://ieee802.org/16/pubs/IEEE80216m.html" TargetMode="External"/><Relationship Id="rId335" Type="http://schemas.openxmlformats.org/officeDocument/2006/relationships/hyperlink" Target="http://www.arib.or.jp/IMT-Advanced/WirelessMAN-Advanced.1.00/ARIB%20STD-T105%20Annex%203_IEEE%20Std%20802%2016h-2010.pdf" TargetMode="External"/><Relationship Id="rId356" Type="http://schemas.openxmlformats.org/officeDocument/2006/relationships/hyperlink" Target="http://www.tta.or.kr/data/ttasDown.jsp?where=14688&amp;pk_num=TTAE.IE-802.16m" TargetMode="External"/><Relationship Id="rId377" Type="http://schemas.openxmlformats.org/officeDocument/2006/relationships/hyperlink" Target="http://www.wimaxforum.org/files/WMF-IMT-Advanced-Spec-T28-001-R020v01.pdf" TargetMode="External"/><Relationship Id="rId5" Type="http://schemas.openxmlformats.org/officeDocument/2006/relationships/settings" Target="settings.xml"/><Relationship Id="rId95" Type="http://schemas.openxmlformats.org/officeDocument/2006/relationships/hyperlink" Target="http://www.ccsa.org.cn/ITU_spec/ITU-R/M.IMT.RSPEC/M.IMT.RSPEC-0/LTE/Rel-10/CCSA-TSD-LTE-36314-a00.zip" TargetMode="External"/><Relationship Id="rId160" Type="http://schemas.openxmlformats.org/officeDocument/2006/relationships/hyperlink" Target="http://pda.etsi.org/pda/home.asp?wkr=RTS/TSGR-0336421va01" TargetMode="External"/><Relationship Id="rId181" Type="http://schemas.openxmlformats.org/officeDocument/2006/relationships/hyperlink" Target="http://www.tta.or.kr/data/ttasDown.jsp?where=14688&amp;pk_num=TTAT.3G-36.440(R10-10.1.0)" TargetMode="External"/><Relationship Id="rId216" Type="http://schemas.openxmlformats.org/officeDocument/2006/relationships/hyperlink" Target="http://pda.etsi.org/pda/home.asp?wkr=RTS/TSGR-0325460va01" TargetMode="External"/><Relationship Id="rId237" Type="http://schemas.openxmlformats.org/officeDocument/2006/relationships/hyperlink" Target="http://www.tta.or.kr/data/ttasDown.jsp?where=14688&amp;pk_num=TTAT.3G-36.101(R10-10.3.0)" TargetMode="External"/><Relationship Id="rId258" Type="http://schemas.openxmlformats.org/officeDocument/2006/relationships/hyperlink" Target="https://www.atis.org/docstore/default.aspx" TargetMode="External"/><Relationship Id="rId279" Type="http://schemas.openxmlformats.org/officeDocument/2006/relationships/hyperlink" Target="http://www.tta.or.kr/data/ttasDown.jsp?where=14688&amp;pk_num=TTAT.3G-37.141(R10-10.3.0)" TargetMode="External"/><Relationship Id="rId22" Type="http://schemas.openxmlformats.org/officeDocument/2006/relationships/oleObject" Target="embeddings/oleObject2.bin"/><Relationship Id="rId43" Type="http://schemas.openxmlformats.org/officeDocument/2006/relationships/hyperlink" Target="http://www.arib.or.jp/IMT-Advanced/LTE-Advanced/ARIB-STD/A36211-a20.pdf" TargetMode="External"/><Relationship Id="rId64" Type="http://schemas.openxmlformats.org/officeDocument/2006/relationships/hyperlink" Target="https://www.atis.org/docstore/default.aspx" TargetMode="External"/><Relationship Id="rId118" Type="http://schemas.openxmlformats.org/officeDocument/2006/relationships/hyperlink" Target="http://www.arib.or.jp/IMT-Advanced/LTE-Advanced/ARIB-STD/A36355-a20.pdf" TargetMode="External"/><Relationship Id="rId139" Type="http://schemas.openxmlformats.org/officeDocument/2006/relationships/hyperlink" Target="http://www.ccsa.org.cn/ITU_spec/ITU-R/M.IMT.RSPEC/M.IMT.RSPEC-0/LTE/Rel-10/CCSA-TSD-LTE-36412-a00.zip" TargetMode="External"/><Relationship Id="rId290" Type="http://schemas.openxmlformats.org/officeDocument/2006/relationships/image" Target="media/image13.emf"/><Relationship Id="rId304" Type="http://schemas.openxmlformats.org/officeDocument/2006/relationships/image" Target="media/image20.emf"/><Relationship Id="rId325" Type="http://schemas.openxmlformats.org/officeDocument/2006/relationships/hyperlink" Target="http://ieee802.org/16/pubs/IEEE80216m.html" TargetMode="External"/><Relationship Id="rId346" Type="http://schemas.openxmlformats.org/officeDocument/2006/relationships/hyperlink" Target="http://www.arib.or.jp/IMT-Advanced/WirelessMAN-Advanced.1.00/ARIB%20STD-T105%20Annex%204_IEEE%20Std%20802%2016m-2011.pdf" TargetMode="External"/><Relationship Id="rId367" Type="http://schemas.openxmlformats.org/officeDocument/2006/relationships/hyperlink" Target="http://www.tta.or.kr/data/ttasDown.jsp?where=14688&amp;pk_num=TTAE.IE-802.16m" TargetMode="External"/><Relationship Id="rId388" Type="http://schemas.openxmlformats.org/officeDocument/2006/relationships/hyperlink" Target="http://www.wimaxforum.org/files/WMF-IMT-Advanced-Spec-T28-001-R020v01.pdf" TargetMode="External"/><Relationship Id="rId85" Type="http://schemas.openxmlformats.org/officeDocument/2006/relationships/hyperlink" Target="http://www.ccsa.org.cn/ITU_spec/ITU-R/M.IMT.RSPEC/M.IMT.RSPEC-0/LTE/Rel-10/CCSA-TSD-LTE-36305-a00.zip" TargetMode="External"/><Relationship Id="rId150" Type="http://schemas.openxmlformats.org/officeDocument/2006/relationships/hyperlink" Target="http://pda.etsi.org/pda/home.asp?wkr=RTS/TSGR-0336414va10" TargetMode="External"/><Relationship Id="rId171" Type="http://schemas.openxmlformats.org/officeDocument/2006/relationships/hyperlink" Target="http://www.tta.or.kr/data/ttasDown.jsp?where=14688&amp;pk_num=TTAT.3G-36.423(R10-10.2.0)" TargetMode="External"/><Relationship Id="rId192" Type="http://schemas.openxmlformats.org/officeDocument/2006/relationships/hyperlink" Target="http://www.ttc.or.jp/imt/ts/ts36442rel10va10.pdf" TargetMode="External"/><Relationship Id="rId206" Type="http://schemas.openxmlformats.org/officeDocument/2006/relationships/hyperlink" Target="http://www.tta.or.kr/data/ttasDown.jsp?where=14688&amp;pk_num=TTAT.3G-36.445(R10-10.1.0)" TargetMode="External"/><Relationship Id="rId227" Type="http://schemas.openxmlformats.org/officeDocument/2006/relationships/hyperlink" Target="http://www.tta.or.kr/data/ttasDown.jsp?where=14688&amp;pk_num=TTAT.3G-25.462(R10-10.1.0)" TargetMode="External"/><Relationship Id="rId248" Type="http://schemas.openxmlformats.org/officeDocument/2006/relationships/hyperlink" Target="https://www.atis.org/docstore/default.aspx" TargetMode="External"/><Relationship Id="rId269" Type="http://schemas.openxmlformats.org/officeDocument/2006/relationships/hyperlink" Target="http://www.ccsa.org.cn/ITU_spec/ITU-R/M.IMT.RSPEC/M.IMT.RSPEC-0/LTE/Rel-10/CCSA-TSD-LTE-36307-a00.zip" TargetMode="External"/><Relationship Id="rId12" Type="http://schemas.openxmlformats.org/officeDocument/2006/relationships/hyperlink" Target="http://www.itu.int/ITU-R/go/patents/en" TargetMode="External"/><Relationship Id="rId33" Type="http://schemas.openxmlformats.org/officeDocument/2006/relationships/image" Target="media/image9.emf"/><Relationship Id="rId108" Type="http://schemas.openxmlformats.org/officeDocument/2006/relationships/hyperlink" Target="http://www.arib.or.jp/IMT-Advanced/LTE-Advanced/ARIB-STD/A36323-a10.pdf" TargetMode="External"/><Relationship Id="rId129" Type="http://schemas.openxmlformats.org/officeDocument/2006/relationships/hyperlink" Target="http://www.ccsa.org.cn/ITU_spec/ITU-R/M.IMT.RSPEC/M.IMT.RSPEC-0/LTE/Rel-10/CCSA-TSD-LTE-36410-a00.zip" TargetMode="External"/><Relationship Id="rId280" Type="http://schemas.openxmlformats.org/officeDocument/2006/relationships/hyperlink" Target="https://www.atis.org/docstore/default.aspx" TargetMode="External"/><Relationship Id="rId315" Type="http://schemas.openxmlformats.org/officeDocument/2006/relationships/hyperlink" Target="http://ieee802.org/16/pubs/IEEE80216-2009.html" TargetMode="External"/><Relationship Id="rId336" Type="http://schemas.openxmlformats.org/officeDocument/2006/relationships/hyperlink" Target="http://www.arib.or.jp/IMT-Advanced/WirelessMAN-Advanced.1.00/ARIB%20STD-T105%20Annex%204_IEEE%20Std%20802%2016m-2011.pdf" TargetMode="External"/><Relationship Id="rId357" Type="http://schemas.openxmlformats.org/officeDocument/2006/relationships/hyperlink" Target="http://www.tta.or.kr/data/ttasDown.jsp?where=14688&amp;pk_num=TTAE.IE-802.16-2009" TargetMode="External"/><Relationship Id="rId54" Type="http://schemas.openxmlformats.org/officeDocument/2006/relationships/hyperlink" Target="https://www.atis.org/docstore/default.aspx" TargetMode="External"/><Relationship Id="rId75" Type="http://schemas.openxmlformats.org/officeDocument/2006/relationships/hyperlink" Target="http://www.ccsa.org.cn/ITU_spec/ITU-R/M.IMT.RSPEC/M.IMT.RSPEC-0/LTE/Rel-10/CCSA-TSD-LTE-36302-a00.zip" TargetMode="External"/><Relationship Id="rId96" Type="http://schemas.openxmlformats.org/officeDocument/2006/relationships/hyperlink" Target="http://pda.etsi.org/pda/home.asp?wkr=RTS/TSGR-0236314va10" TargetMode="External"/><Relationship Id="rId140" Type="http://schemas.openxmlformats.org/officeDocument/2006/relationships/hyperlink" Target="http://pda.etsi.org/pda/home.asp?wkr=RTS/TSGR-0336412va10" TargetMode="External"/><Relationship Id="rId161" Type="http://schemas.openxmlformats.org/officeDocument/2006/relationships/hyperlink" Target="http://www.tta.or.kr/data/ttasDown.jsp?where=14688&amp;pk_num=TTAT.3G-36.421(R10-10.0.1)" TargetMode="External"/><Relationship Id="rId182" Type="http://schemas.openxmlformats.org/officeDocument/2006/relationships/hyperlink" Target="http://www.ttc.or.jp/imt/ts/ts36440rel10va10.pdf" TargetMode="External"/><Relationship Id="rId217" Type="http://schemas.openxmlformats.org/officeDocument/2006/relationships/hyperlink" Target="http://www.tta.or.kr/data/ttasDown.jsp?where=14688&amp;pk_num=TTAT.3G-25.460(R10-10.0.1)" TargetMode="External"/><Relationship Id="rId378" Type="http://schemas.openxmlformats.org/officeDocument/2006/relationships/hyperlink" Target="http://www.wimaxforum.org/files/WMF-IMT-Advanced-Spec-T28-001-R020v01.pdf" TargetMode="External"/><Relationship Id="rId6" Type="http://schemas.openxmlformats.org/officeDocument/2006/relationships/webSettings" Target="webSettings.xml"/><Relationship Id="rId238" Type="http://schemas.openxmlformats.org/officeDocument/2006/relationships/hyperlink" Target="http://www.arib.or.jp/IMT-Advanced/LTE-Advanced/ARIB-STD/A36104-a30.pdf" TargetMode="External"/><Relationship Id="rId259" Type="http://schemas.openxmlformats.org/officeDocument/2006/relationships/hyperlink" Target="http://www.ccsa.org.cn/ITU_spec/ITU-R/M.IMT.RSPEC/M.IMT.RSPEC-0/LTE/Rel-10/CCSA-TSD-LTE-36133-a10.zip" TargetMode="External"/><Relationship Id="rId23" Type="http://schemas.openxmlformats.org/officeDocument/2006/relationships/image" Target="media/image4.emf"/><Relationship Id="rId119" Type="http://schemas.openxmlformats.org/officeDocument/2006/relationships/hyperlink" Target="https://www.atis.org/docstore/default.aspx" TargetMode="External"/><Relationship Id="rId270" Type="http://schemas.openxmlformats.org/officeDocument/2006/relationships/hyperlink" Target="http://pda.etsi.org/pda/home.asp?wkr=RTS/TSGR-0436307va10" TargetMode="External"/><Relationship Id="rId291" Type="http://schemas.openxmlformats.org/officeDocument/2006/relationships/oleObject" Target="embeddings/oleObject12.bin"/><Relationship Id="rId305" Type="http://schemas.openxmlformats.org/officeDocument/2006/relationships/oleObject" Target="embeddings/oleObject19.bin"/><Relationship Id="rId326" Type="http://schemas.openxmlformats.org/officeDocument/2006/relationships/hyperlink" Target="http://ieee802.org/16/pubs/IEEE80216m.html" TargetMode="External"/><Relationship Id="rId347" Type="http://schemas.openxmlformats.org/officeDocument/2006/relationships/hyperlink" Target="http://www.tta.or.kr/data/ttasDown.jsp?where=14688&amp;pk_num=TTAE.IE-802.16-2009" TargetMode="External"/><Relationship Id="rId44" Type="http://schemas.openxmlformats.org/officeDocument/2006/relationships/hyperlink" Target="https://www.atis.org/docstore/default.aspx" TargetMode="External"/><Relationship Id="rId65" Type="http://schemas.openxmlformats.org/officeDocument/2006/relationships/hyperlink" Target="http://www.ccsa.org.cn/ITU_spec/ITU-R/M.IMT.RSPEC/M.IMT.RSPEC-0/LTE/Rel-10/CCSA-TSD-LTE-36216-a10.zip" TargetMode="External"/><Relationship Id="rId86" Type="http://schemas.openxmlformats.org/officeDocument/2006/relationships/hyperlink" Target="http://pda.etsi.org/pda/home.asp?wkr=RTS/TSGR-0236305va20" TargetMode="External"/><Relationship Id="rId130" Type="http://schemas.openxmlformats.org/officeDocument/2006/relationships/hyperlink" Target="http://pda.etsi.org/pda/home.asp?wkr=RTS/TSGR-0336410va10" TargetMode="External"/><Relationship Id="rId151" Type="http://schemas.openxmlformats.org/officeDocument/2006/relationships/hyperlink" Target="http://www.tta.or.kr/data/ttasDown.jsp?where=14688&amp;pk_num=TTAT.3G-36.414(R10-10.1.0)" TargetMode="External"/><Relationship Id="rId368" Type="http://schemas.openxmlformats.org/officeDocument/2006/relationships/hyperlink" Target="http://www.tta.or.kr/data/ttasDown.jsp?where=14688&amp;pk_num=TTAE.IE-802.16m" TargetMode="External"/><Relationship Id="rId389" Type="http://schemas.openxmlformats.org/officeDocument/2006/relationships/hyperlink" Target="http://www.wimaxforum.org/files/WMF-IMT-Advanced-Spec-T28-001-R020v01.pdf" TargetMode="External"/><Relationship Id="rId172" Type="http://schemas.openxmlformats.org/officeDocument/2006/relationships/hyperlink" Target="http://www.ttc.or.jp/imt/ts/ts36423rel10va20.pdf" TargetMode="External"/><Relationship Id="rId193" Type="http://schemas.openxmlformats.org/officeDocument/2006/relationships/hyperlink" Target="https://www.atis.org/docstore/default.aspx" TargetMode="External"/><Relationship Id="rId207" Type="http://schemas.openxmlformats.org/officeDocument/2006/relationships/hyperlink" Target="http://www.ttc.or.jp/imt/ts/ts36445rel10va10.pdf" TargetMode="External"/><Relationship Id="rId228" Type="http://schemas.openxmlformats.org/officeDocument/2006/relationships/hyperlink" Target="http://www.arib.or.jp/IMT-Advanced/LTE-Advanced/ARIB-STD/A25466-a20.pdf" TargetMode="External"/><Relationship Id="rId249" Type="http://schemas.openxmlformats.org/officeDocument/2006/relationships/hyperlink" Target="http://www.ccsa.org.cn/ITU_spec/ITU-R/M.IMT.RSPEC/M.IMT.RSPEC-0/LTE/Rel-10/CCSA-TSD-LTE-36113-a10.zip" TargetMode="External"/><Relationship Id="rId13" Type="http://schemas.openxmlformats.org/officeDocument/2006/relationships/hyperlink" Target="http://www.itu.int/publ/R-REC/en" TargetMode="External"/><Relationship Id="rId109" Type="http://schemas.openxmlformats.org/officeDocument/2006/relationships/hyperlink" Target="https://www.atis.org/docstore/default.aspx" TargetMode="External"/><Relationship Id="rId260" Type="http://schemas.openxmlformats.org/officeDocument/2006/relationships/hyperlink" Target="http://pda.etsi.org/pda/home.asp?wkr=RTS/TSGR-0436133va30" TargetMode="External"/><Relationship Id="rId281" Type="http://schemas.openxmlformats.org/officeDocument/2006/relationships/hyperlink" Target="http://www.ccsa.org.cn/ITU_spec/ITU-R/M.IMT.RSPEC/M.IMT.RSPEC-0/LTE/Rel-10/CCSA-TSD-LTE-37113-a10.zip" TargetMode="External"/><Relationship Id="rId316" Type="http://schemas.openxmlformats.org/officeDocument/2006/relationships/hyperlink" Target="http://ieee802.org/16/pubs/IEEE80216j.html" TargetMode="External"/><Relationship Id="rId337" Type="http://schemas.openxmlformats.org/officeDocument/2006/relationships/hyperlink" Target="http://www.arib.or.jp/IMT-Advanced/WirelessMAN-Advanced.1.00/ARIB%20STD-T105%20Annex%201_IEEE%20Std%20802%2016-2009.pdf" TargetMode="External"/><Relationship Id="rId34" Type="http://schemas.openxmlformats.org/officeDocument/2006/relationships/oleObject" Target="embeddings/oleObject8.bin"/><Relationship Id="rId55" Type="http://schemas.openxmlformats.org/officeDocument/2006/relationships/hyperlink" Target="http://www.ccsa.org.cn/ITU_spec/ITU-R/M.IMT.RSPEC/M.IMT.RSPEC-0/LTE/Rel-10/CCSA-TSD-LTE-36213-a01.zip" TargetMode="External"/><Relationship Id="rId76" Type="http://schemas.openxmlformats.org/officeDocument/2006/relationships/hyperlink" Target="http://pda.etsi.org/pda/home.asp?wkr=RTS/TSGR-0236302va20" TargetMode="External"/><Relationship Id="rId97" Type="http://schemas.openxmlformats.org/officeDocument/2006/relationships/hyperlink" Target="http://www.tta.or.kr/data/ttasDown.jsp?where=14688&amp;pk_num=TTAT.3G-36.314(R10-10.1.0)" TargetMode="External"/><Relationship Id="rId120" Type="http://schemas.openxmlformats.org/officeDocument/2006/relationships/hyperlink" Target="http://www.ccsa.org.cn/ITU_spec/ITU-R/M.IMT.RSPEC/M.IMT.RSPEC-0/LTE/Rel-10/CCSA-TSD-LTE-36355-a00.zip" TargetMode="External"/><Relationship Id="rId141" Type="http://schemas.openxmlformats.org/officeDocument/2006/relationships/hyperlink" Target="http://www.tta.or.kr/data/ttasDown.jsp?where=14688&amp;pk_num=TTAT.3G-36.412(R10-10.1.0)" TargetMode="External"/><Relationship Id="rId358" Type="http://schemas.openxmlformats.org/officeDocument/2006/relationships/hyperlink" Target="http://www.tta.or.kr/data/ttasDown.jsp?where=14688&amp;pk_num=TTAE.IE-802.16j" TargetMode="External"/><Relationship Id="rId379" Type="http://schemas.openxmlformats.org/officeDocument/2006/relationships/hyperlink" Target="http://www.wimaxforum.org/files/WMF-IMT-Advanced-Spec-T28-001-R020v01.pdf" TargetMode="External"/><Relationship Id="rId7" Type="http://schemas.openxmlformats.org/officeDocument/2006/relationships/footnotes" Target="footnotes.xml"/><Relationship Id="rId162" Type="http://schemas.openxmlformats.org/officeDocument/2006/relationships/hyperlink" Target="http://www.ttc.or.jp/imt/ts/ts36421rel10va01.pdf" TargetMode="External"/><Relationship Id="rId183" Type="http://schemas.openxmlformats.org/officeDocument/2006/relationships/hyperlink" Target="https://www.atis.org/docstore/default.aspx" TargetMode="External"/><Relationship Id="rId218" Type="http://schemas.openxmlformats.org/officeDocument/2006/relationships/hyperlink" Target="http://www.arib.or.jp/IMT-Advanced/LTE-Advanced/ARIB-STD/A25461-a20.pdf" TargetMode="External"/><Relationship Id="rId239" Type="http://schemas.openxmlformats.org/officeDocument/2006/relationships/hyperlink" Target="https://www.atis.org/docstore/default.aspx" TargetMode="External"/><Relationship Id="rId390" Type="http://schemas.openxmlformats.org/officeDocument/2006/relationships/hyperlink" Target="http://www.wimaxforum.org/files/WMF-IMT-Advanced-Spec-T28-001-R020v01.pdf" TargetMode="External"/><Relationship Id="rId250" Type="http://schemas.openxmlformats.org/officeDocument/2006/relationships/hyperlink" Target="http://pda.etsi.org/pda/home.asp?wkr=RTS/TSGR-0436113va30" TargetMode="External"/><Relationship Id="rId271" Type="http://schemas.openxmlformats.org/officeDocument/2006/relationships/hyperlink" Target="http://www.tta.or.kr/data/ttasDown.jsp?where=14688&amp;pk_num=TTAT.3G-36.307(R10-10.1.0)" TargetMode="External"/><Relationship Id="rId292" Type="http://schemas.openxmlformats.org/officeDocument/2006/relationships/image" Target="media/image14.emf"/><Relationship Id="rId306" Type="http://schemas.openxmlformats.org/officeDocument/2006/relationships/image" Target="media/image21.emf"/><Relationship Id="rId24" Type="http://schemas.openxmlformats.org/officeDocument/2006/relationships/oleObject" Target="embeddings/oleObject3.bin"/><Relationship Id="rId45" Type="http://schemas.openxmlformats.org/officeDocument/2006/relationships/hyperlink" Target="http://www.ccsa.org.cn/ITU_spec/ITU-R/M.IMT.RSPEC/M.IMT.RSPEC-0/LTE/Rel-10/CCSA-TSD-LTE-36211-a00.zip" TargetMode="External"/><Relationship Id="rId66" Type="http://schemas.openxmlformats.org/officeDocument/2006/relationships/hyperlink" Target="http://pda.etsi.org/pda/home.asp?wkr=RTS/TSGR-0136216va30" TargetMode="External"/><Relationship Id="rId87" Type="http://schemas.openxmlformats.org/officeDocument/2006/relationships/hyperlink" Target="http://www.tta.or.kr/data/ttasDown.jsp?where=14688&amp;pk_num=TTAT.3G-36.305(R10-10.2.0)" TargetMode="External"/><Relationship Id="rId110" Type="http://schemas.openxmlformats.org/officeDocument/2006/relationships/hyperlink" Target="http://www.ccsa.org.cn/ITU_spec/ITU-R/M.IMT.RSPEC/M.IMT.RSPEC-0/LTE/Rel-10/CCSA-TSD-LTE-36323-a00.zip" TargetMode="External"/><Relationship Id="rId131" Type="http://schemas.openxmlformats.org/officeDocument/2006/relationships/hyperlink" Target="http://www.tta.or.kr/data/ttasDown.jsp?where=14688&amp;pk_num=TTAT.3G-36.410(R10-10.1.0)" TargetMode="External"/><Relationship Id="rId327" Type="http://schemas.openxmlformats.org/officeDocument/2006/relationships/hyperlink" Target="http://ieee802.org/16/pubs/IEEE80216m.html" TargetMode="External"/><Relationship Id="rId348" Type="http://schemas.openxmlformats.org/officeDocument/2006/relationships/hyperlink" Target="http://www.tta.or.kr/data/ttasDown.jsp?where=14688&amp;pk_num=TTAE.IE-802.16h" TargetMode="External"/><Relationship Id="rId369" Type="http://schemas.openxmlformats.org/officeDocument/2006/relationships/hyperlink" Target="http://www.wimaxforum.org/files/WMF-IMT-Advanced-Spec-T28-001-R020v01.pdf" TargetMode="External"/><Relationship Id="rId152" Type="http://schemas.openxmlformats.org/officeDocument/2006/relationships/hyperlink" Target="http://www.ttc.or.jp/imt/ts/ts36414rel10va10.pdf" TargetMode="External"/><Relationship Id="rId173" Type="http://schemas.openxmlformats.org/officeDocument/2006/relationships/hyperlink" Target="https://www.atis.org/docstore/default.aspx" TargetMode="External"/><Relationship Id="rId194" Type="http://schemas.openxmlformats.org/officeDocument/2006/relationships/hyperlink" Target="http://www.ccsa.org.cn/ITU_spec/ITU-R/M.IMT.RSPEC/M.IMT.RSPEC-0/LTE/Rel-10/CCSA-TSD-LTE-36443-a00.zip" TargetMode="External"/><Relationship Id="rId208" Type="http://schemas.openxmlformats.org/officeDocument/2006/relationships/hyperlink" Target="https://www.atis.org/docstore/default.aspx" TargetMode="External"/><Relationship Id="rId229" Type="http://schemas.openxmlformats.org/officeDocument/2006/relationships/hyperlink" Target="https://www.atis.org/docstore/default.aspx" TargetMode="External"/><Relationship Id="rId380" Type="http://schemas.openxmlformats.org/officeDocument/2006/relationships/hyperlink" Target="http://www.wimaxforum.org/files/WMF-IMT-Advanced-Spec-T28-001-R020v01.pdf" TargetMode="External"/><Relationship Id="rId240" Type="http://schemas.openxmlformats.org/officeDocument/2006/relationships/hyperlink" Target="http://www.ccsa.org.cn/ITU_spec/ITU-R/M.IMT.RSPEC/M.IMT.RSPEC-0/LTE/Rel-10/CCSA-TSD-LTE-36104-a10.zip" TargetMode="External"/><Relationship Id="rId261" Type="http://schemas.openxmlformats.org/officeDocument/2006/relationships/hyperlink" Target="http://www.tta.or.kr/data/ttasDown.jsp?where=14688&amp;pk_num=TTAT.3G-36.133(R10-10.3.0)" TargetMode="External"/><Relationship Id="rId14" Type="http://schemas.openxmlformats.org/officeDocument/2006/relationships/header" Target="header4.xml"/><Relationship Id="rId35" Type="http://schemas.openxmlformats.org/officeDocument/2006/relationships/image" Target="media/image10.emf"/><Relationship Id="rId56" Type="http://schemas.openxmlformats.org/officeDocument/2006/relationships/hyperlink" Target="http://pda.etsi.org/pda/home.asp?wkr=RTS/TSGR-0136213va20" TargetMode="External"/><Relationship Id="rId77" Type="http://schemas.openxmlformats.org/officeDocument/2006/relationships/hyperlink" Target="http://www.tta.or.kr/data/ttasDown.jsp?where=14688&amp;pk_num=TTAT.3G-36.302(R10-10.2.0)" TargetMode="External"/><Relationship Id="rId100" Type="http://schemas.openxmlformats.org/officeDocument/2006/relationships/hyperlink" Target="http://www.ccsa.org.cn/ITU_spec/ITU-R/M.IMT.RSPEC/M.IMT.RSPEC-0/LTE/Rel-10/CCSA-TSD-LTE-36321-a00.zip" TargetMode="External"/><Relationship Id="rId282" Type="http://schemas.openxmlformats.org/officeDocument/2006/relationships/hyperlink" Target="http://pda.etsi.org/pda/home.asp?wkr=RTS/TSGR-0437113va20" TargetMode="External"/><Relationship Id="rId317" Type="http://schemas.openxmlformats.org/officeDocument/2006/relationships/hyperlink" Target="http://ieee802.org/16/pubs/IEEE80216h.html" TargetMode="External"/><Relationship Id="rId338" Type="http://schemas.openxmlformats.org/officeDocument/2006/relationships/hyperlink" Target="http://www.arib.or.jp/IMT-Advanced/WirelessMAN-Advanced.1.00/ARIB%20STD-T105%20Annex%202_IEEE%20Std%20802%2016j-2009.pdf" TargetMode="External"/><Relationship Id="rId359" Type="http://schemas.openxmlformats.org/officeDocument/2006/relationships/hyperlink" Target="http://www.tta.or.kr/data/ttasDown.jsp?where=14688&amp;pk_num=TTAE.IE-802.16h" TargetMode="External"/><Relationship Id="rId8" Type="http://schemas.openxmlformats.org/officeDocument/2006/relationships/endnotes" Target="endnotes.xml"/><Relationship Id="rId98" Type="http://schemas.openxmlformats.org/officeDocument/2006/relationships/hyperlink" Target="http://www.arib.or.jp/IMT-Advanced/LTE-Advanced/ARIB-STD/A36321-a20.pdf" TargetMode="External"/><Relationship Id="rId121" Type="http://schemas.openxmlformats.org/officeDocument/2006/relationships/hyperlink" Target="http://pda.etsi.org/pda/home.asp?wkr=RTS/TSGR-0236355va20" TargetMode="External"/><Relationship Id="rId142" Type="http://schemas.openxmlformats.org/officeDocument/2006/relationships/hyperlink" Target="http://www.ttc.or.jp/imt/ts/ts36412rel10va10.pdf" TargetMode="External"/><Relationship Id="rId163" Type="http://schemas.openxmlformats.org/officeDocument/2006/relationships/hyperlink" Target="https://www.atis.org/docstore/default.aspx" TargetMode="External"/><Relationship Id="rId184" Type="http://schemas.openxmlformats.org/officeDocument/2006/relationships/hyperlink" Target="http://www.ccsa.org.cn/ITU_spec/ITU-R/M.IMT.RSPEC/M.IMT.RSPEC-0/LTE/Rel-10/CCSA-TSD-LTE-36441-a00.zip" TargetMode="External"/><Relationship Id="rId219" Type="http://schemas.openxmlformats.org/officeDocument/2006/relationships/hyperlink" Target="https://www.atis.org/docstore/default.aspx" TargetMode="External"/><Relationship Id="rId370" Type="http://schemas.openxmlformats.org/officeDocument/2006/relationships/hyperlink" Target="http://www.wimaxforum.org/files/WMF-IMT-Advanced-Spec-T28-001-R020v01.pdf" TargetMode="External"/><Relationship Id="rId391" Type="http://schemas.openxmlformats.org/officeDocument/2006/relationships/header" Target="header6.xml"/><Relationship Id="rId230" Type="http://schemas.openxmlformats.org/officeDocument/2006/relationships/hyperlink" Target="http://www.ccsa.org.cn/ITU_spec/ITU-R/M.IMT.RSPEC/M.IMT.RSPEC-0/LTE/Rel-10/CCSA-TSD-LTE-25466-a10.zip" TargetMode="External"/><Relationship Id="rId251" Type="http://schemas.openxmlformats.org/officeDocument/2006/relationships/hyperlink" Target="http://www.tta.or.kr/data/ttasDown.jsp?where=14688&amp;pk_num=TTAT.3G-36.113(R10-10.3.0)" TargetMode="External"/><Relationship Id="rId25" Type="http://schemas.openxmlformats.org/officeDocument/2006/relationships/image" Target="media/image5.emf"/><Relationship Id="rId46" Type="http://schemas.openxmlformats.org/officeDocument/2006/relationships/hyperlink" Target="http://pda.etsi.org/pda/home.asp?wkr=RTS/TSGR-0136211va20" TargetMode="External"/><Relationship Id="rId67" Type="http://schemas.openxmlformats.org/officeDocument/2006/relationships/hyperlink" Target="http://www.tta.or.kr/data/ttasDown.jsp?where=14688&amp;pk_num=TTAT.3G-36.216(R10-10.3.0)" TargetMode="External"/><Relationship Id="rId272" Type="http://schemas.openxmlformats.org/officeDocument/2006/relationships/hyperlink" Target="https://www.atis.org/docstore/default.aspx" TargetMode="External"/><Relationship Id="rId293" Type="http://schemas.openxmlformats.org/officeDocument/2006/relationships/oleObject" Target="embeddings/oleObject13.bin"/><Relationship Id="rId307" Type="http://schemas.openxmlformats.org/officeDocument/2006/relationships/oleObject" Target="embeddings/oleObject20.bin"/><Relationship Id="rId328" Type="http://schemas.openxmlformats.org/officeDocument/2006/relationships/hyperlink" Target="http://ieee802.org/16/pubs/IEEE80216m.html" TargetMode="External"/><Relationship Id="rId349" Type="http://schemas.openxmlformats.org/officeDocument/2006/relationships/hyperlink" Target="http://www.tta.or.kr/data/ttasDown.jsp?where=14688&amp;pk_num=TTAE.IE-802.16m" TargetMode="External"/><Relationship Id="rId88" Type="http://schemas.openxmlformats.org/officeDocument/2006/relationships/hyperlink" Target="http://www.arib.or.jp/IMT-Advanced/LTE-Advanced/ARIB-STD/A36306-a20.pdf" TargetMode="External"/><Relationship Id="rId111" Type="http://schemas.openxmlformats.org/officeDocument/2006/relationships/hyperlink" Target="http://pda.etsi.org/pda/home.asp?wkr=RTS/TSGR-0236323va10" TargetMode="External"/><Relationship Id="rId132" Type="http://schemas.openxmlformats.org/officeDocument/2006/relationships/hyperlink" Target="http://www.ttc.or.jp/imt/ts/ts36410rel10va10.pdf" TargetMode="External"/><Relationship Id="rId153" Type="http://schemas.openxmlformats.org/officeDocument/2006/relationships/hyperlink" Target="https://www.atis.org/docstore/default.aspx" TargetMode="External"/><Relationship Id="rId174" Type="http://schemas.openxmlformats.org/officeDocument/2006/relationships/hyperlink" Target="http://www.ccsa.org.cn/ITU_spec/ITU-R/M.IMT.RSPEC/M.IMT.RSPEC-0/LTE/Rel-10/CCSA-TSD-LTE-36424-a00.zip" TargetMode="External"/><Relationship Id="rId195" Type="http://schemas.openxmlformats.org/officeDocument/2006/relationships/hyperlink" Target="http://pda.etsi.org/pda/home.asp?wkr=RTS/TSGR-0336443va20" TargetMode="External"/><Relationship Id="rId209" Type="http://schemas.openxmlformats.org/officeDocument/2006/relationships/hyperlink" Target="http://www.ccsa.org.cn/ITU_spec/ITU-R/M.IMT.RSPEC/M.IMT.RSPEC-0/LTE/Rel-10/CCSA-TSD-LTE-36455-a00.zip" TargetMode="External"/><Relationship Id="rId360" Type="http://schemas.openxmlformats.org/officeDocument/2006/relationships/hyperlink" Target="http://www.tta.or.kr/data/ttasDown.jsp?where=14688&amp;pk_num=TTAE.IE-802.16m" TargetMode="External"/><Relationship Id="rId381" Type="http://schemas.openxmlformats.org/officeDocument/2006/relationships/hyperlink" Target="http://www.wimaxforum.org/files/WMF-IMT-Advanced-Spec-T28-001-R020v01.pdf" TargetMode="External"/><Relationship Id="rId220" Type="http://schemas.openxmlformats.org/officeDocument/2006/relationships/hyperlink" Target="http://www.ccsa.org.cn/ITU_spec/ITU-R/M.IMT.RSPEC/M.IMT.RSPEC-0/LTE/Rel-10/CCSA-TSD-LTE-25461-a10.zip" TargetMode="External"/><Relationship Id="rId241" Type="http://schemas.openxmlformats.org/officeDocument/2006/relationships/hyperlink" Target="http://pda.etsi.org/pda/home.asp?wkr=RTS/TSGR-0436104va30" TargetMode="External"/><Relationship Id="rId15" Type="http://schemas.openxmlformats.org/officeDocument/2006/relationships/footer" Target="footer1.xml"/><Relationship Id="rId36" Type="http://schemas.openxmlformats.org/officeDocument/2006/relationships/oleObject" Target="embeddings/oleObject9.bin"/><Relationship Id="rId57" Type="http://schemas.openxmlformats.org/officeDocument/2006/relationships/hyperlink" Target="http://www.tta.or.kr/data/ttasDown.jsp?where=14688&amp;pk_num=TTAT.3G-36.213(R10-10.2.0)" TargetMode="External"/><Relationship Id="rId262" Type="http://schemas.openxmlformats.org/officeDocument/2006/relationships/hyperlink" Target="http://www.arib.or.jp/IMT-Advanced/LTE-Advanced/ARIB-STD/A36171-a10.pdf" TargetMode="External"/><Relationship Id="rId283" Type="http://schemas.openxmlformats.org/officeDocument/2006/relationships/hyperlink" Target="http://www.tta.or.kr/data/ttasDown.jsp?where=14688&amp;pk_num=TTAT.3G-37.113(R10-10.2.0)" TargetMode="External"/><Relationship Id="rId318" Type="http://schemas.openxmlformats.org/officeDocument/2006/relationships/hyperlink" Target="http://ieee802.org/16/pubs/IEEE80216m.html" TargetMode="External"/><Relationship Id="rId339" Type="http://schemas.openxmlformats.org/officeDocument/2006/relationships/hyperlink" Target="http://www.arib.or.jp/IMT-Advanced/WirelessMAN-Advanced.1.00/ARIB%20STD-T105%20Annex%203_IEEE%20Std%20802%2016h-2010.pdf" TargetMode="External"/><Relationship Id="rId78" Type="http://schemas.openxmlformats.org/officeDocument/2006/relationships/hyperlink" Target="http://www.arib.or.jp/IMT-Advanced/LTE-Advanced/ARIB-STD/A36304-a20.pdf" TargetMode="External"/><Relationship Id="rId99" Type="http://schemas.openxmlformats.org/officeDocument/2006/relationships/hyperlink" Target="https://www.atis.org/docstore/default.aspx" TargetMode="External"/><Relationship Id="rId101" Type="http://schemas.openxmlformats.org/officeDocument/2006/relationships/hyperlink" Target="http://pda.etsi.org/pda/home.asp?wkr=RTS/TSGR-0236321va20" TargetMode="External"/><Relationship Id="rId122" Type="http://schemas.openxmlformats.org/officeDocument/2006/relationships/hyperlink" Target="http://www.tta.or.kr/data/ttasDown.jsp?where=14688&amp;pk_num=TTAT.3G-36.355(R10-10.2.0)" TargetMode="External"/><Relationship Id="rId143" Type="http://schemas.openxmlformats.org/officeDocument/2006/relationships/hyperlink" Target="https://www.atis.org/docstore/default.aspx" TargetMode="External"/><Relationship Id="rId164" Type="http://schemas.openxmlformats.org/officeDocument/2006/relationships/hyperlink" Target="http://www.ccsa.org.cn/ITU_spec/ITU-R/M.IMT.RSPEC/M.IMT.RSPEC-0/LTE/Rel-10/CCSA-TSD-LTE-36422-a00.zip" TargetMode="External"/><Relationship Id="rId185" Type="http://schemas.openxmlformats.org/officeDocument/2006/relationships/hyperlink" Target="http://pda.etsi.org/pda/home.asp?wkr=RTS/TSGR-0336441va10" TargetMode="External"/><Relationship Id="rId350" Type="http://schemas.openxmlformats.org/officeDocument/2006/relationships/hyperlink" Target="http://www.tta.or.kr/data/ttasDown.jsp?where=14688&amp;pk_num=TTAE.IE-802.16-2009" TargetMode="External"/><Relationship Id="rId371" Type="http://schemas.openxmlformats.org/officeDocument/2006/relationships/hyperlink" Target="http://www.wimaxforum.org/files/WMF-IMT-Advanced-Spec-T28-001-R020v01.pdf" TargetMode="External"/><Relationship Id="rId9" Type="http://schemas.openxmlformats.org/officeDocument/2006/relationships/header" Target="header1.xml"/><Relationship Id="rId210" Type="http://schemas.openxmlformats.org/officeDocument/2006/relationships/hyperlink" Target="http://pda.etsi.org/pda/home.asp?wkr=RTS/TSGR-0336455va10" TargetMode="External"/><Relationship Id="rId392" Type="http://schemas.openxmlformats.org/officeDocument/2006/relationships/fontTable" Target="fontTable.xml"/><Relationship Id="rId26" Type="http://schemas.openxmlformats.org/officeDocument/2006/relationships/oleObject" Target="embeddings/oleObject4.bin"/><Relationship Id="rId231" Type="http://schemas.openxmlformats.org/officeDocument/2006/relationships/hyperlink" Target="http://pda.etsi.org/pda/home.asp?wkr=RTS/TSGR-0325466va20" TargetMode="External"/><Relationship Id="rId252" Type="http://schemas.openxmlformats.org/officeDocument/2006/relationships/hyperlink" Target="http://www.arib.or.jp/IMT-Advanced/LTE-Advanced/ARIB-STD/A36124-a20.pdf" TargetMode="External"/><Relationship Id="rId273" Type="http://schemas.openxmlformats.org/officeDocument/2006/relationships/hyperlink" Target="http://www.ccsa.org.cn/ITU_spec/ITU-R/M.IMT.RSPEC/M.IMT.RSPEC-0/LTE/Rel-10/CCSA-TSD-LTE-37104-a10.zip" TargetMode="External"/><Relationship Id="rId294" Type="http://schemas.openxmlformats.org/officeDocument/2006/relationships/image" Target="media/image15.emf"/><Relationship Id="rId308" Type="http://schemas.openxmlformats.org/officeDocument/2006/relationships/hyperlink" Target="http://ties.itu.int/u/itu-r/ede/rsg5/IMT-Advanced/GCS/LTE-Advanced/" TargetMode="External"/><Relationship Id="rId329" Type="http://schemas.openxmlformats.org/officeDocument/2006/relationships/hyperlink" Target="http://ieee802.org/16/pubs/IEEE80216m.html" TargetMode="External"/><Relationship Id="rId47" Type="http://schemas.openxmlformats.org/officeDocument/2006/relationships/hyperlink" Target="http://www.tta.or.kr/data/ttasDown.jsp?where=14688&amp;pk_num=TTAT.3G-36.211(R10-10.2.0)" TargetMode="External"/><Relationship Id="rId68" Type="http://schemas.openxmlformats.org/officeDocument/2006/relationships/hyperlink" Target="http://www.arib.or.jp/IMT-Advanced/LTE-Advanced/ARIB-STD/A36300-a40.pdf" TargetMode="External"/><Relationship Id="rId89" Type="http://schemas.openxmlformats.org/officeDocument/2006/relationships/hyperlink" Target="https://www.atis.org/docstore/default.aspx" TargetMode="External"/><Relationship Id="rId112" Type="http://schemas.openxmlformats.org/officeDocument/2006/relationships/hyperlink" Target="http://www.tta.or.kr/data/ttasDown.jsp?where=14688&amp;pk_num=TTAT.3G-36.323(R10-10.1.0)" TargetMode="External"/><Relationship Id="rId133" Type="http://schemas.openxmlformats.org/officeDocument/2006/relationships/hyperlink" Target="https://www.atis.org/docstore/default.aspx" TargetMode="External"/><Relationship Id="rId154" Type="http://schemas.openxmlformats.org/officeDocument/2006/relationships/hyperlink" Target="http://www.ccsa.org.cn/ITU_spec/ITU-R/M.IMT.RSPEC/M.IMT.RSPEC-0/LTE/Rel-10/CCSA-TSD-LTE-36420-a00.zip" TargetMode="External"/><Relationship Id="rId175" Type="http://schemas.openxmlformats.org/officeDocument/2006/relationships/hyperlink" Target="http://pda.etsi.org/pda/home.asp?wkr=RTS/TSGR-0336424va10" TargetMode="External"/><Relationship Id="rId340" Type="http://schemas.openxmlformats.org/officeDocument/2006/relationships/hyperlink" Target="http://www.arib.or.jp/IMT-Advanced/WirelessMAN-Advanced.1.00/ARIB%20STD-T105%20Annex%204_IEEE%20Std%20802%2016m-2011.pdf" TargetMode="External"/><Relationship Id="rId361" Type="http://schemas.openxmlformats.org/officeDocument/2006/relationships/hyperlink" Target="http://www.tta.or.kr/data/ttasDown.jsp?where=14688&amp;pk_num=TTAE.IE-802.16-2009" TargetMode="External"/><Relationship Id="rId196" Type="http://schemas.openxmlformats.org/officeDocument/2006/relationships/hyperlink" Target="http://www.tta.or.kr/data/ttasDown.jsp?where=14688&amp;pk_num=TTAT.3G-36.443(R10-10.2.0)" TargetMode="External"/><Relationship Id="rId200" Type="http://schemas.openxmlformats.org/officeDocument/2006/relationships/hyperlink" Target="http://pda.etsi.org/pda/home.asp?wkr=RTS/TSGR-0336444va20" TargetMode="External"/><Relationship Id="rId382" Type="http://schemas.openxmlformats.org/officeDocument/2006/relationships/hyperlink" Target="http://www.wimaxforum.org/files/WMF-IMT-Advanced-Spec-T28-001-R020v01.pdf" TargetMode="External"/><Relationship Id="rId16" Type="http://schemas.openxmlformats.org/officeDocument/2006/relationships/footer" Target="footer2.xml"/><Relationship Id="rId221" Type="http://schemas.openxmlformats.org/officeDocument/2006/relationships/hyperlink" Target="http://pda.etsi.org/pda/home.asp?wkr=RTS/TSGR-0325461va20" TargetMode="External"/><Relationship Id="rId242" Type="http://schemas.openxmlformats.org/officeDocument/2006/relationships/hyperlink" Target="http://www.tta.or.kr/data/ttasDown.jsp?where=14688&amp;pk_num=TTAT.3G-36.104(R10-10.3.0)" TargetMode="External"/><Relationship Id="rId263" Type="http://schemas.openxmlformats.org/officeDocument/2006/relationships/hyperlink" Target="https://www.atis.org/docstore/default.aspx" TargetMode="External"/><Relationship Id="rId284" Type="http://schemas.openxmlformats.org/officeDocument/2006/relationships/hyperlink" Target="http://ties.itu.int/u/itu-r/ede/rsg5/IMT-Advanced/GCS/LTE-Advanced/" TargetMode="External"/><Relationship Id="rId319" Type="http://schemas.openxmlformats.org/officeDocument/2006/relationships/hyperlink" Target="http://ieee802.org/16/pubs/IEEE80216j.html" TargetMode="External"/><Relationship Id="rId37" Type="http://schemas.openxmlformats.org/officeDocument/2006/relationships/hyperlink" Target="http://ties.itu.int/u/itu-r/ede/rsg5/IMT-Advanced/GCS/LTE-Advanced/" TargetMode="External"/><Relationship Id="rId58" Type="http://schemas.openxmlformats.org/officeDocument/2006/relationships/hyperlink" Target="http://www.arib.or.jp/IMT-Advanced/LTE-Advanced/ARIB-STD/A36214-a10.pdf" TargetMode="External"/><Relationship Id="rId79" Type="http://schemas.openxmlformats.org/officeDocument/2006/relationships/hyperlink" Target="https://www.atis.org/docstore/default.aspx" TargetMode="External"/><Relationship Id="rId102" Type="http://schemas.openxmlformats.org/officeDocument/2006/relationships/hyperlink" Target="http://www.tta.or.kr/data/ttasDown.jsp?where=14688&amp;pk_num=TTAT.3G-36.321(R10-10.2.0)" TargetMode="External"/><Relationship Id="rId123" Type="http://schemas.openxmlformats.org/officeDocument/2006/relationships/hyperlink" Target="https://www.atis.org/docstore/default.aspx" TargetMode="External"/><Relationship Id="rId144" Type="http://schemas.openxmlformats.org/officeDocument/2006/relationships/hyperlink" Target="http://www.ccsa.org.cn/ITU_spec/ITU-R/M.IMT.RSPEC/M.IMT.RSPEC-0/LTE/Rel-10/CCSA-TSD-LTE-36413-a01.zip" TargetMode="External"/><Relationship Id="rId330" Type="http://schemas.openxmlformats.org/officeDocument/2006/relationships/hyperlink" Target="http://www.arib.or.jp/IMT-Advanced/WirelessMAN-Advanced.1.00/ARIB%20STD-T105%20Annex%203_IEEE%20Std%20802%2016h-2010.pdf" TargetMode="External"/><Relationship Id="rId90" Type="http://schemas.openxmlformats.org/officeDocument/2006/relationships/hyperlink" Target="http://www.ccsa.org.cn/ITU_spec/ITU-R/M.IMT.RSPEC/M.IMT.RSPEC-0/LTE/Rel-10/CCSA-TSD-LTE-36306-a00.zip" TargetMode="External"/><Relationship Id="rId165" Type="http://schemas.openxmlformats.org/officeDocument/2006/relationships/hyperlink" Target="http://pda.etsi.org/pda/home.asp?wkr=RTS/TSGR-0336422va10" TargetMode="External"/><Relationship Id="rId186" Type="http://schemas.openxmlformats.org/officeDocument/2006/relationships/hyperlink" Target="http://www.tta.or.kr/data/ttasDown.jsp?where=14688&amp;pk_num=TTAT.3G-36.441(R10-10.1.0)" TargetMode="External"/><Relationship Id="rId351" Type="http://schemas.openxmlformats.org/officeDocument/2006/relationships/hyperlink" Target="http://www.tta.or.kr/data/ttasDown.jsp?where=14688&amp;pk_num=TTAE.IE-802.16h" TargetMode="External"/><Relationship Id="rId372" Type="http://schemas.openxmlformats.org/officeDocument/2006/relationships/hyperlink" Target="http://www.wimaxforum.org/files/WMF-IMT-Advanced-Spec-T28-001-R020v01.pdf" TargetMode="External"/><Relationship Id="rId393" Type="http://schemas.openxmlformats.org/officeDocument/2006/relationships/theme" Target="theme/theme1.xml"/><Relationship Id="rId211" Type="http://schemas.openxmlformats.org/officeDocument/2006/relationships/hyperlink" Target="http://www.tta.or.kr/data/ttasDown.jsp?where=14688&amp;pk_num=TTAT.3G-36.455(R10-10.1.0)" TargetMode="External"/><Relationship Id="rId232" Type="http://schemas.openxmlformats.org/officeDocument/2006/relationships/hyperlink" Target="http://www.tta.or.kr/data/ttasDown.jsp?where=14688&amp;pk_num=TTAT.3G-25.466(R10-10.2.0)" TargetMode="External"/><Relationship Id="rId253" Type="http://schemas.openxmlformats.org/officeDocument/2006/relationships/hyperlink" Target="https://www.atis.org/docstore/default.aspx" TargetMode="External"/><Relationship Id="rId274" Type="http://schemas.openxmlformats.org/officeDocument/2006/relationships/hyperlink" Target="http://pda.etsi.org/pda/home.asp?wkr=RTS/TSGR-0437104va30" TargetMode="External"/><Relationship Id="rId295" Type="http://schemas.openxmlformats.org/officeDocument/2006/relationships/oleObject" Target="embeddings/oleObject14.bin"/><Relationship Id="rId309" Type="http://schemas.openxmlformats.org/officeDocument/2006/relationships/hyperlink" Target="http://ieee802.org/16/pubs/IEEE80216-2009.html" TargetMode="External"/><Relationship Id="rId27" Type="http://schemas.openxmlformats.org/officeDocument/2006/relationships/image" Target="media/image6.emf"/><Relationship Id="rId48" Type="http://schemas.openxmlformats.org/officeDocument/2006/relationships/hyperlink" Target="http://www.arib.or.jp/IMT-Advanced/LTE-Advanced/ARIB-STD/A36212-a20.pdf" TargetMode="External"/><Relationship Id="rId69" Type="http://schemas.openxmlformats.org/officeDocument/2006/relationships/hyperlink" Target="https://www.atis.org/docstore/default.aspx" TargetMode="External"/><Relationship Id="rId113" Type="http://schemas.openxmlformats.org/officeDocument/2006/relationships/hyperlink" Target="http://www.arib.or.jp/IMT-Advanced/LTE-Advanced/ARIB-STD/A36331-a20.pdf" TargetMode="External"/><Relationship Id="rId134" Type="http://schemas.openxmlformats.org/officeDocument/2006/relationships/hyperlink" Target="http://www.ccsa.org.cn/ITU_spec/ITU-R/M.IMT.RSPEC/M.IMT.RSPEC-0/LTE/Rel-10/CCSA-TSD-LTE-36411-a00.zip" TargetMode="External"/><Relationship Id="rId320" Type="http://schemas.openxmlformats.org/officeDocument/2006/relationships/hyperlink" Target="http://ieee802.org/16/pubs/IEEE80216h.html" TargetMode="External"/><Relationship Id="rId80" Type="http://schemas.openxmlformats.org/officeDocument/2006/relationships/hyperlink" Target="http://www.ccsa.org.cn/ITU_spec/ITU-R/M.IMT.RSPEC/M.IMT.RSPEC-0/LTE/Rel-10/CCSA-TSD-LTE-36304-a00.zip" TargetMode="External"/><Relationship Id="rId155" Type="http://schemas.openxmlformats.org/officeDocument/2006/relationships/hyperlink" Target="http://pda.etsi.org/pda/home.asp?wkr=RTS/TSGR-0336420va10" TargetMode="External"/><Relationship Id="rId176" Type="http://schemas.openxmlformats.org/officeDocument/2006/relationships/hyperlink" Target="http://www.tta.or.kr/data/ttasDown.jsp?where=14688&amp;pk_num=TTAT.3G-36.424(R10-10.1.0)" TargetMode="External"/><Relationship Id="rId197" Type="http://schemas.openxmlformats.org/officeDocument/2006/relationships/hyperlink" Target="http://www.ttc.or.jp/imt/ts/ts36443rel10va20.pdf" TargetMode="External"/><Relationship Id="rId341" Type="http://schemas.openxmlformats.org/officeDocument/2006/relationships/hyperlink" Target="http://www.arib.or.jp/IMT-Advanced/WirelessMAN-Advanced.1.00/ARIB%20STD-T105%20Annex%201_IEEE%20Std%20802%2016-2009.pdf" TargetMode="External"/><Relationship Id="rId362" Type="http://schemas.openxmlformats.org/officeDocument/2006/relationships/hyperlink" Target="http://www.tta.or.kr/data/ttasDown.jsp?where=14688&amp;pk_num=TTAE.IE-802.16m" TargetMode="External"/><Relationship Id="rId383" Type="http://schemas.openxmlformats.org/officeDocument/2006/relationships/hyperlink" Target="http://www.wimaxforum.org/files/WMF-IMT-Advanced-Spec-T28-001-R020v01.pdf" TargetMode="External"/><Relationship Id="rId201" Type="http://schemas.openxmlformats.org/officeDocument/2006/relationships/hyperlink" Target="http://www.tta.or.kr/data/ttasDown.jsp?where=14688&amp;pk_num=TTAT.3G-36.444(R10-10.2.0)" TargetMode="External"/><Relationship Id="rId222" Type="http://schemas.openxmlformats.org/officeDocument/2006/relationships/hyperlink" Target="http://www.tta.or.kr/data/ttasDown.jsp?where=14688&amp;pk_num=TTAT.3G-25.461(R10-10.2.0)" TargetMode="External"/><Relationship Id="rId243" Type="http://schemas.openxmlformats.org/officeDocument/2006/relationships/hyperlink" Target="https://www.atis.org/docstore/default.aspx" TargetMode="External"/><Relationship Id="rId264" Type="http://schemas.openxmlformats.org/officeDocument/2006/relationships/hyperlink" Target="http://www.ccsa.org.cn/ITU_spec/ITU-R/M.IMT.RSPEC/M.IMT.RSPEC-0/LTE/Rel-10/CCSA-TSD-LTE-36171-a00.zip" TargetMode="External"/><Relationship Id="rId285" Type="http://schemas.openxmlformats.org/officeDocument/2006/relationships/hyperlink" Target="http://ties.itu.int/u/itu-r/ede/rsg5/IMT-Advanced/GCS/LTE-Advanced/" TargetMode="External"/><Relationship Id="rId17" Type="http://schemas.openxmlformats.org/officeDocument/2006/relationships/header" Target="header5.xml"/><Relationship Id="rId38" Type="http://schemas.openxmlformats.org/officeDocument/2006/relationships/hyperlink" Target="http://www.arib.or.jp/IMT-Advanced/LTE-Advanced/ARIB-STD/A36201-a00.pdf" TargetMode="External"/><Relationship Id="rId59" Type="http://schemas.openxmlformats.org/officeDocument/2006/relationships/hyperlink" Target="https://www.atis.org/docstore/default.aspx" TargetMode="External"/><Relationship Id="rId103" Type="http://schemas.openxmlformats.org/officeDocument/2006/relationships/hyperlink" Target="http://www.arib.or.jp/IMT-Advanced/LTE-Advanced/ARIB-STD/A36322-a00.pdf" TargetMode="External"/><Relationship Id="rId124" Type="http://schemas.openxmlformats.org/officeDocument/2006/relationships/hyperlink" Target="http://www.ccsa.org.cn/ITU_spec/ITU-R/M.IMT.RSPEC/M.IMT.RSPEC-0/LTE/Rel-10/CCSA-TSD-LTE-36401-a00.zip" TargetMode="External"/><Relationship Id="rId310" Type="http://schemas.openxmlformats.org/officeDocument/2006/relationships/hyperlink" Target="http://ieee802.org/16/pubs/IEEE80216h.html" TargetMode="External"/><Relationship Id="rId70" Type="http://schemas.openxmlformats.org/officeDocument/2006/relationships/hyperlink" Target="http://www.ccsa.org.cn/ITU_spec/ITU-R/M.IMT.RSPEC/M.IMT.RSPEC-0/LTE/Rel-10/CCSA-TSD-LTE-36300-a20.zip" TargetMode="External"/><Relationship Id="rId91" Type="http://schemas.openxmlformats.org/officeDocument/2006/relationships/hyperlink" Target="http://pda.etsi.org/pda/home.asp?wkr=RTS/TSGR-0236306va20" TargetMode="External"/><Relationship Id="rId145" Type="http://schemas.openxmlformats.org/officeDocument/2006/relationships/hyperlink" Target="http://pda.etsi.org/pda/home.asp?wkr=RTS/TSGR-0336413va20" TargetMode="External"/><Relationship Id="rId166" Type="http://schemas.openxmlformats.org/officeDocument/2006/relationships/hyperlink" Target="http://www.tta.or.kr/data/ttasDown.jsp?where=14688&amp;pk_num=TTAT.3G-36.422(R10-10.1.0)" TargetMode="External"/><Relationship Id="rId187" Type="http://schemas.openxmlformats.org/officeDocument/2006/relationships/hyperlink" Target="http://www.ttc.or.jp/imt/ts/ts36441rel10va10.pdf" TargetMode="External"/><Relationship Id="rId331" Type="http://schemas.openxmlformats.org/officeDocument/2006/relationships/hyperlink" Target="http://www.arib.or.jp/IMT-Advanced/WirelessMAN-Advanced.1.00/ARIB%20STD-T105%20Annex%204_IEEE%20Std%20802%2016m-2011.pdf" TargetMode="External"/><Relationship Id="rId352" Type="http://schemas.openxmlformats.org/officeDocument/2006/relationships/hyperlink" Target="http://www.tta.or.kr/data/ttasDown.jsp?where=14688&amp;pk_num=TTAE.IE-802.16m" TargetMode="External"/><Relationship Id="rId373"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212" Type="http://schemas.openxmlformats.org/officeDocument/2006/relationships/hyperlink" Target="http://www.ttc.or.jp/imt/ts/ts36455rel10va10.pdf" TargetMode="External"/><Relationship Id="rId233" Type="http://schemas.openxmlformats.org/officeDocument/2006/relationships/hyperlink" Target="http://www.arib.or.jp/IMT-Advanced/LTE-Advanced/ARIB-STD/A36101-a30.pdf" TargetMode="External"/><Relationship Id="rId254" Type="http://schemas.openxmlformats.org/officeDocument/2006/relationships/hyperlink" Target="http://www.ccsa.org.cn/ITU_spec/ITU-R/M.IMT.RSPEC/M.IMT.RSPEC-0/LTE/Rel-10/CCSA-TSD-LTE-36124-a10.zip" TargetMode="External"/><Relationship Id="rId28" Type="http://schemas.openxmlformats.org/officeDocument/2006/relationships/oleObject" Target="embeddings/oleObject5.bin"/><Relationship Id="rId49" Type="http://schemas.openxmlformats.org/officeDocument/2006/relationships/hyperlink" Target="https://www.atis.org/docstore/default.aspx" TargetMode="External"/><Relationship Id="rId114" Type="http://schemas.openxmlformats.org/officeDocument/2006/relationships/hyperlink" Target="https://www.atis.org/docstore/default.aspx" TargetMode="External"/><Relationship Id="rId275" Type="http://schemas.openxmlformats.org/officeDocument/2006/relationships/hyperlink" Target="http://www.tta.or.kr/data/ttasDown.jsp?where=14688&amp;pk_num=TTAT.3G-37.104(R10-10.3.0)" TargetMode="External"/><Relationship Id="rId296" Type="http://schemas.openxmlformats.org/officeDocument/2006/relationships/image" Target="media/image16.emf"/><Relationship Id="rId300" Type="http://schemas.openxmlformats.org/officeDocument/2006/relationships/image" Target="media/image18.emf"/><Relationship Id="rId60" Type="http://schemas.openxmlformats.org/officeDocument/2006/relationships/hyperlink" Target="http://www.ccsa.org.cn/ITU_spec/ITU-R/M.IMT.RSPEC/M.IMT.RSPEC-0/LTE/Rel-10/CCSA-TSD-LTE-36214-a00.zip" TargetMode="External"/><Relationship Id="rId81" Type="http://schemas.openxmlformats.org/officeDocument/2006/relationships/hyperlink" Target="http://pda.etsi.org/pda/home.asp?wkr=RTS/TSGR-0236304va20" TargetMode="External"/><Relationship Id="rId135" Type="http://schemas.openxmlformats.org/officeDocument/2006/relationships/hyperlink" Target="http://pda.etsi.org/pda/home.asp?wkr=RTS/TSGR-0336411va10" TargetMode="External"/><Relationship Id="rId156" Type="http://schemas.openxmlformats.org/officeDocument/2006/relationships/hyperlink" Target="http://www.tta.or.kr/data/ttasDown.jsp?where=14688&amp;pk_num=TTAT.3G-36.420(R10-10.1.0)" TargetMode="External"/><Relationship Id="rId177" Type="http://schemas.openxmlformats.org/officeDocument/2006/relationships/hyperlink" Target="http://www.ttc.or.jp/imt/ts/ts36424rel10va10.pdf" TargetMode="External"/><Relationship Id="rId198" Type="http://schemas.openxmlformats.org/officeDocument/2006/relationships/hyperlink" Target="https://www.atis.org/docstore/default.aspx" TargetMode="External"/><Relationship Id="rId321" Type="http://schemas.openxmlformats.org/officeDocument/2006/relationships/hyperlink" Target="http://ieee802.org/16/pubs/IEEE80216m.html" TargetMode="External"/><Relationship Id="rId342" Type="http://schemas.openxmlformats.org/officeDocument/2006/relationships/hyperlink" Target="http://www.arib.or.jp/IMT-Advanced/WirelessMAN-Advanced.1.00/ARIB%20STD-T105%20Annex%204_IEEE%20Std%20802%2016m-2011.pdf" TargetMode="External"/><Relationship Id="rId363" Type="http://schemas.openxmlformats.org/officeDocument/2006/relationships/hyperlink" Target="http://www.tta.or.kr/data/ttasDown.jsp?where=14688&amp;pk_num=TTAE.IE-802.16m" TargetMode="External"/><Relationship Id="rId384" Type="http://schemas.openxmlformats.org/officeDocument/2006/relationships/hyperlink" Target="http://www.wimaxforum.org/files/WMF-IMT-Advanced-Spec-T28-001-R020v01.pdf" TargetMode="External"/><Relationship Id="rId202" Type="http://schemas.openxmlformats.org/officeDocument/2006/relationships/hyperlink" Target="http://www.ttc.or.jp/imt/ts/ts36444rel10va20.pdf" TargetMode="External"/><Relationship Id="rId223" Type="http://schemas.openxmlformats.org/officeDocument/2006/relationships/hyperlink" Target="http://www.arib.or.jp/IMT-Advanced/LTE-Advanced/ARIB-STD/A25462-a10.pdf" TargetMode="External"/><Relationship Id="rId244" Type="http://schemas.openxmlformats.org/officeDocument/2006/relationships/hyperlink" Target="http://www.ccsa.org.cn/ITU_spec/ITU-R/M.IMT.RSPEC/M.IMT.RSPEC-0/LTE/Rel-10/CCSA-TSD-LTE-36106-a00.zip" TargetMode="External"/><Relationship Id="rId18" Type="http://schemas.openxmlformats.org/officeDocument/2006/relationships/footer" Target="footer3.xml"/><Relationship Id="rId39" Type="http://schemas.openxmlformats.org/officeDocument/2006/relationships/hyperlink" Target="https://www.atis.org/docstore/default.aspx" TargetMode="External"/><Relationship Id="rId265" Type="http://schemas.openxmlformats.org/officeDocument/2006/relationships/hyperlink" Target="http://pda.etsi.org/pda/home.asp?wkr=RTS/TSGR-0436171va10" TargetMode="External"/><Relationship Id="rId286" Type="http://schemas.openxmlformats.org/officeDocument/2006/relationships/image" Target="media/image11.emf"/><Relationship Id="rId50" Type="http://schemas.openxmlformats.org/officeDocument/2006/relationships/hyperlink" Target="http://www.ccsa.org.cn/ITU_spec/ITU-R/M.IMT.RSPEC/M.IMT.RSPEC-0/LTE/Rel-10/CCSA-TSD-LTE-36212-a00.zip" TargetMode="External"/><Relationship Id="rId104" Type="http://schemas.openxmlformats.org/officeDocument/2006/relationships/hyperlink" Target="https://www.atis.org/docstore/default.aspx" TargetMode="External"/><Relationship Id="rId125" Type="http://schemas.openxmlformats.org/officeDocument/2006/relationships/hyperlink" Target="http://pda.etsi.org/pda/home.asp?wkr=RTS/TSGR-0336401va20" TargetMode="External"/><Relationship Id="rId146" Type="http://schemas.openxmlformats.org/officeDocument/2006/relationships/hyperlink" Target="http://www.tta.or.kr/data/ttasDown.jsp?where=14688&amp;pk_num=TTAT.3G-36.413(R10-10.2.0)" TargetMode="External"/><Relationship Id="rId167" Type="http://schemas.openxmlformats.org/officeDocument/2006/relationships/hyperlink" Target="http://www.ttc.or.jp/imt/ts/ts36422rel10va10.pdf" TargetMode="External"/><Relationship Id="rId188" Type="http://schemas.openxmlformats.org/officeDocument/2006/relationships/hyperlink" Target="https://www.atis.org/docstore/default.aspx" TargetMode="External"/><Relationship Id="rId311" Type="http://schemas.openxmlformats.org/officeDocument/2006/relationships/hyperlink" Target="http://ieee802.org/16/pubs/IEEE80216m.html" TargetMode="External"/><Relationship Id="rId332" Type="http://schemas.openxmlformats.org/officeDocument/2006/relationships/hyperlink" Target="http://www.arib.or.jp/IMT-Advanced/WirelessMAN-Advanced.1.00/ARIB%20STD-T105%20Annex%201_IEEE%20Std%20802%2016-2009.pdf" TargetMode="External"/><Relationship Id="rId353" Type="http://schemas.openxmlformats.org/officeDocument/2006/relationships/hyperlink" Target="http://www.tta.or.kr/data/ttasDown.jsp?where=14688&amp;pk_num=TTAE.IE-802.16-2009" TargetMode="External"/><Relationship Id="rId374" Type="http://schemas.openxmlformats.org/officeDocument/2006/relationships/hyperlink" Target="http://www.wimaxforum.org/files/WMF-IMT-Advanced-Spec-T28-001-R020v01.pdf" TargetMode="External"/><Relationship Id="rId71" Type="http://schemas.openxmlformats.org/officeDocument/2006/relationships/hyperlink" Target="http://pda.etsi.org/pda/home.asp?wkr=RTS/TSGR-0236300va40" TargetMode="External"/><Relationship Id="rId92" Type="http://schemas.openxmlformats.org/officeDocument/2006/relationships/hyperlink" Target="http://www.tta.or.kr/data/ttasDown.jsp?where=14688&amp;pk_num=TTAT.3G-36.306(R10-10.2.0)" TargetMode="External"/><Relationship Id="rId213" Type="http://schemas.openxmlformats.org/officeDocument/2006/relationships/hyperlink" Target="http://www.arib.or.jp/IMT-Advanced/LTE-Advanced/ARIB-STD/A25460-a01.pdf" TargetMode="External"/><Relationship Id="rId234" Type="http://schemas.openxmlformats.org/officeDocument/2006/relationships/hyperlink" Target="https://www.atis.org/docstore/default.aspx" TargetMode="External"/><Relationship Id="rId2" Type="http://schemas.openxmlformats.org/officeDocument/2006/relationships/numbering" Target="numbering.xml"/><Relationship Id="rId29" Type="http://schemas.openxmlformats.org/officeDocument/2006/relationships/image" Target="media/image7.emf"/><Relationship Id="rId255" Type="http://schemas.openxmlformats.org/officeDocument/2006/relationships/hyperlink" Target="http://pda.etsi.org/pda/home.asp?wkr=RTS/TSGR-0436124va20" TargetMode="External"/><Relationship Id="rId276" Type="http://schemas.openxmlformats.org/officeDocument/2006/relationships/hyperlink" Target="https://www.atis.org/docstore/default.aspx" TargetMode="External"/><Relationship Id="rId297" Type="http://schemas.openxmlformats.org/officeDocument/2006/relationships/oleObject" Target="embeddings/oleObject15.bin"/><Relationship Id="rId40" Type="http://schemas.openxmlformats.org/officeDocument/2006/relationships/hyperlink" Target="http://www.ccsa.org.cn/ITU_spec/ITU-R/M.IMT.RSPEC/M.IMT.RSPEC-0/LTE/Rel-10/CCSA-TSD-LTE-36201-a00.zip" TargetMode="External"/><Relationship Id="rId115" Type="http://schemas.openxmlformats.org/officeDocument/2006/relationships/hyperlink" Target="http://www.ccsa.org.cn/ITU_spec/ITU-R/M.IMT.RSPEC/M.IMT.RSPEC-0/LTE/Rel-10/CCSA-TSD-LTE-36331-a00.zip" TargetMode="External"/><Relationship Id="rId136" Type="http://schemas.openxmlformats.org/officeDocument/2006/relationships/hyperlink" Target="http://www.tta.or.kr/data/ttasDown.jsp?where=14688&amp;pk_num=TTAT.3G-36.411(R10-10.1.0)" TargetMode="External"/><Relationship Id="rId157" Type="http://schemas.openxmlformats.org/officeDocument/2006/relationships/hyperlink" Target="http://www.ttc.or.jp/imt/ts/ts36420rel10va10.pdf" TargetMode="External"/><Relationship Id="rId178" Type="http://schemas.openxmlformats.org/officeDocument/2006/relationships/hyperlink" Target="https://www.atis.org/docstore/default.aspx" TargetMode="External"/><Relationship Id="rId301" Type="http://schemas.openxmlformats.org/officeDocument/2006/relationships/oleObject" Target="embeddings/oleObject17.bin"/><Relationship Id="rId322" Type="http://schemas.openxmlformats.org/officeDocument/2006/relationships/hyperlink" Target="http://ieee802.org/16/pubs/IEEE80216-2009.html" TargetMode="External"/><Relationship Id="rId343" Type="http://schemas.openxmlformats.org/officeDocument/2006/relationships/hyperlink" Target="http://www.arib.or.jp/IMT-Advanced/WirelessMAN-Advanced.1.00/ARIB%20STD-T105%20Annex%204_IEEE%20Std%20802%2016m-2011.pdf" TargetMode="External"/><Relationship Id="rId364" Type="http://schemas.openxmlformats.org/officeDocument/2006/relationships/hyperlink" Target="http://www.tta.or.kr/data/ttasDown.jsp?where=14688&amp;pk_num=TTAE.IE-802.16m" TargetMode="External"/><Relationship Id="rId61" Type="http://schemas.openxmlformats.org/officeDocument/2006/relationships/hyperlink" Target="http://pda.etsi.org/pda/home.asp?wkr=RTS/TSGR-0136214va10" TargetMode="External"/><Relationship Id="rId82" Type="http://schemas.openxmlformats.org/officeDocument/2006/relationships/hyperlink" Target="http://www.tta.or.kr/data/ttasDown.jsp?where=14688&amp;pk_num=TTAT.3G-36.304(R10-10.2.0)" TargetMode="External"/><Relationship Id="rId199" Type="http://schemas.openxmlformats.org/officeDocument/2006/relationships/hyperlink" Target="http://www.ccsa.org.cn/ITU_spec/ITU-R/M.IMT.RSPEC/M.IMT.RSPEC-0/LTE/Rel-10/CCSA-TSD-LTE-36444-a00.zip" TargetMode="External"/><Relationship Id="rId203" Type="http://schemas.openxmlformats.org/officeDocument/2006/relationships/hyperlink" Target="https://www.atis.org/docstore/default.aspx" TargetMode="External"/><Relationship Id="rId385" Type="http://schemas.openxmlformats.org/officeDocument/2006/relationships/hyperlink" Target="http://www.wimaxforum.org/files/WMF-IMT-Advanced-Spec-T28-001-R020v01.pdf" TargetMode="External"/><Relationship Id="rId19" Type="http://schemas.openxmlformats.org/officeDocument/2006/relationships/image" Target="media/image2.emf"/><Relationship Id="rId224" Type="http://schemas.openxmlformats.org/officeDocument/2006/relationships/hyperlink" Target="https://www.atis.org/docstore/default.aspx" TargetMode="External"/><Relationship Id="rId245" Type="http://schemas.openxmlformats.org/officeDocument/2006/relationships/hyperlink" Target="http://pda.etsi.org/pda/home.asp?wkr=RTS/TSGR-0436106va10" TargetMode="External"/><Relationship Id="rId266" Type="http://schemas.openxmlformats.org/officeDocument/2006/relationships/hyperlink" Target="http://www.tta.or.kr/data/ttasDown.jsp?where=14688&amp;pk_num=TTAT.3G-36.171(R10-10.1.0)" TargetMode="External"/><Relationship Id="rId287" Type="http://schemas.openxmlformats.org/officeDocument/2006/relationships/oleObject" Target="embeddings/oleObject10.bin"/><Relationship Id="rId30" Type="http://schemas.openxmlformats.org/officeDocument/2006/relationships/oleObject" Target="embeddings/oleObject6.bin"/><Relationship Id="rId105" Type="http://schemas.openxmlformats.org/officeDocument/2006/relationships/hyperlink" Target="http://www.ccsa.org.cn/ITU_spec/ITU-R/M.IMT.RSPEC/M.IMT.RSPEC-0/LTE/Rel-10/CCSA-TSD-LTE-36322-a00.zip" TargetMode="External"/><Relationship Id="rId126" Type="http://schemas.openxmlformats.org/officeDocument/2006/relationships/hyperlink" Target="http://www.tta.or.kr/data/ttasDown.jsp?where=14688&amp;pk_num=TTAT.3G-36.401(R10-10.2.0)" TargetMode="External"/><Relationship Id="rId147" Type="http://schemas.openxmlformats.org/officeDocument/2006/relationships/hyperlink" Target="http://www.ttc.or.jp/imt/ts/ts36413rel10va20.pdf" TargetMode="External"/><Relationship Id="rId168" Type="http://schemas.openxmlformats.org/officeDocument/2006/relationships/hyperlink" Target="https://www.atis.org/docstore/default.aspx" TargetMode="External"/><Relationship Id="rId312" Type="http://schemas.openxmlformats.org/officeDocument/2006/relationships/hyperlink" Target="http://ieee802.org/16/pubs/IEEE80216-2009.html" TargetMode="External"/><Relationship Id="rId333" Type="http://schemas.openxmlformats.org/officeDocument/2006/relationships/hyperlink" Target="http://www.arib.or.jp/IMT-Advanced/WirelessMAN-Advanced.1.00/ARIB%20STD-T105%20Annex%203_IEEE%20Std%20802%2016h-2010.pdf" TargetMode="External"/><Relationship Id="rId354" Type="http://schemas.openxmlformats.org/officeDocument/2006/relationships/hyperlink" Target="http://www.tta.or.kr/data/ttasDown.jsp?where=14688&amp;pk_num=TTAE.IE-802.16j" TargetMode="External"/><Relationship Id="rId51" Type="http://schemas.openxmlformats.org/officeDocument/2006/relationships/hyperlink" Target="http://pda.etsi.org/pda/home.asp?wkr=RTS/TSGR-0136212va20" TargetMode="External"/><Relationship Id="rId72" Type="http://schemas.openxmlformats.org/officeDocument/2006/relationships/hyperlink" Target="http://www.tta.or.kr/data/ttasDown.jsp?where=14688&amp;pk_num=TTAT.3G-36.300(R10-10.4.0)" TargetMode="External"/><Relationship Id="rId93" Type="http://schemas.openxmlformats.org/officeDocument/2006/relationships/hyperlink" Target="http://www.arib.or.jp/IMT-Advanced/LTE-Advanced/ARIB-STD/A36314-a10.pdf" TargetMode="External"/><Relationship Id="rId189" Type="http://schemas.openxmlformats.org/officeDocument/2006/relationships/hyperlink" Target="http://www.ccsa.org.cn/ITU_spec/ITU-R/M.IMT.RSPEC/M.IMT.RSPEC-0/LTE/Rel-10/CCSA-TSD-LTE-36442-a00.zip" TargetMode="External"/><Relationship Id="rId375" Type="http://schemas.openxmlformats.org/officeDocument/2006/relationships/hyperlink" Target="http://www.wimaxforum.org/files/WMF-IMT-Advanced-Spec-T28-001-R020v01.pdf" TargetMode="External"/><Relationship Id="rId3" Type="http://schemas.openxmlformats.org/officeDocument/2006/relationships/styles" Target="styles.xml"/><Relationship Id="rId214" Type="http://schemas.openxmlformats.org/officeDocument/2006/relationships/hyperlink" Target="https://www.atis.org/docstore/default.aspx" TargetMode="External"/><Relationship Id="rId235" Type="http://schemas.openxmlformats.org/officeDocument/2006/relationships/hyperlink" Target="http://www.ccsa.org.cn/ITU_spec/ITU-R/M.IMT.RSPEC/M.IMT.RSPEC-0/LTE/Rel-10/CCSA-TSD-LTE-36101-a11.zip" TargetMode="External"/><Relationship Id="rId256" Type="http://schemas.openxmlformats.org/officeDocument/2006/relationships/hyperlink" Target="http://www.tta.or.kr/data/ttasDown.jsp?where=14688&amp;pk_num=TTAT.3G-36.124(R10-10.2.0)" TargetMode="External"/><Relationship Id="rId277" Type="http://schemas.openxmlformats.org/officeDocument/2006/relationships/hyperlink" Target="http://www.ccsa.org.cn/ITU_spec/ITU-R/M.IMT.RSPEC/M.IMT.RSPEC-0/LTE/Rel-10/CCSA-TSD-LTE-37141-a10.zip" TargetMode="External"/><Relationship Id="rId298" Type="http://schemas.openxmlformats.org/officeDocument/2006/relationships/image" Target="media/image17.emf"/><Relationship Id="rId116" Type="http://schemas.openxmlformats.org/officeDocument/2006/relationships/hyperlink" Target="http://pda.etsi.org/pda/home.asp?wkr=RTS/TSGR-0236331va20" TargetMode="External"/><Relationship Id="rId137" Type="http://schemas.openxmlformats.org/officeDocument/2006/relationships/hyperlink" Target="http://www.ttc.or.jp/imt/ts/ts36411rel10va10.pdf" TargetMode="External"/><Relationship Id="rId158" Type="http://schemas.openxmlformats.org/officeDocument/2006/relationships/hyperlink" Target="https://www.atis.org/docstore/default.aspx" TargetMode="External"/><Relationship Id="rId302" Type="http://schemas.openxmlformats.org/officeDocument/2006/relationships/image" Target="media/image19.emf"/><Relationship Id="rId323" Type="http://schemas.openxmlformats.org/officeDocument/2006/relationships/hyperlink" Target="http://ieee802.org/16/pubs/IEEE80216m.html" TargetMode="External"/><Relationship Id="rId344" Type="http://schemas.openxmlformats.org/officeDocument/2006/relationships/hyperlink" Target="http://www.arib.or.jp/IMT-Advanced/WirelessMAN-Advanced.1.00/ARIB%20STD-T105%20Annex%204_IEEE%20Std%20802%2016m-2011.pdf" TargetMode="External"/><Relationship Id="rId20" Type="http://schemas.openxmlformats.org/officeDocument/2006/relationships/oleObject" Target="embeddings/oleObject1.bin"/><Relationship Id="rId41" Type="http://schemas.openxmlformats.org/officeDocument/2006/relationships/hyperlink" Target="http://pda.etsi.org/pda/home.asp?wkr=RTS/TSGR-0136201va00" TargetMode="External"/><Relationship Id="rId62" Type="http://schemas.openxmlformats.org/officeDocument/2006/relationships/hyperlink" Target="http://www.tta.or.kr/data/ttasDown.jsp?where=14688&amp;pk_num=TTAT.3G-36.214(R10-10.1.0)" TargetMode="External"/><Relationship Id="rId83" Type="http://schemas.openxmlformats.org/officeDocument/2006/relationships/hyperlink" Target="http://www.arib.or.jp/IMT-Advanced/LTE-Advanced/ARIB-STD/A36305-a20.pdf" TargetMode="External"/><Relationship Id="rId179" Type="http://schemas.openxmlformats.org/officeDocument/2006/relationships/hyperlink" Target="http://www.ccsa.org.cn/ITU_spec/ITU-R/M.IMT.RSPEC/M.IMT.RSPEC-0/LTE/Rel-10/CCSA-TSD-LTE-36440-a00.zip" TargetMode="External"/><Relationship Id="rId365" Type="http://schemas.openxmlformats.org/officeDocument/2006/relationships/hyperlink" Target="http://www.tta.or.kr/data/ttasDown.jsp?where=14688&amp;pk_num=TTAE.IE-802.16m" TargetMode="External"/><Relationship Id="rId386" Type="http://schemas.openxmlformats.org/officeDocument/2006/relationships/hyperlink" Target="http://www.wimaxforum.org/files/WMF-IMT-Advanced-Spec-T28-001-R020v01.pdf" TargetMode="External"/><Relationship Id="rId190" Type="http://schemas.openxmlformats.org/officeDocument/2006/relationships/hyperlink" Target="http://pda.etsi.org/pda/home.asp?wkr=RTS/TSGR-0336442va10" TargetMode="External"/><Relationship Id="rId204" Type="http://schemas.openxmlformats.org/officeDocument/2006/relationships/hyperlink" Target="http://www.ccsa.org.cn/ITU_spec/ITU-R/M.IMT.RSPEC/M.IMT.RSPEC-0/LTE/Rel-10/CCSA-TSD-LTE-36445-a00.zip" TargetMode="External"/><Relationship Id="rId225" Type="http://schemas.openxmlformats.org/officeDocument/2006/relationships/hyperlink" Target="http://www.ccsa.org.cn/ITU_spec/ITU-R/M.IMT.RSPEC/M.IMT.RSPEC-0/LTE/Rel-10/CCSA-TSD-LTE-25462-a00.zip" TargetMode="External"/><Relationship Id="rId246" Type="http://schemas.openxmlformats.org/officeDocument/2006/relationships/hyperlink" Target="http://www.tta.or.kr/data/ttasDown.jsp?where=14688&amp;pk_num=TTAT.3G-36.106(R10-10.1.0)" TargetMode="External"/><Relationship Id="rId267" Type="http://schemas.openxmlformats.org/officeDocument/2006/relationships/hyperlink" Target="http://www.arib.or.jp/IMT-Advanced/LTE-Advanced/ARIB-STD/A36307-a10.pdf" TargetMode="External"/><Relationship Id="rId288" Type="http://schemas.openxmlformats.org/officeDocument/2006/relationships/image" Target="media/image12.emf"/><Relationship Id="rId106" Type="http://schemas.openxmlformats.org/officeDocument/2006/relationships/hyperlink" Target="http://pda.etsi.org/pda/home.asp?wkr=RTS/TSGR-0236322va00" TargetMode="External"/><Relationship Id="rId127" Type="http://schemas.openxmlformats.org/officeDocument/2006/relationships/hyperlink" Target="http://www.ttc.or.jp/imt/ts/ts36401rel10va20.pdf" TargetMode="External"/><Relationship Id="rId313" Type="http://schemas.openxmlformats.org/officeDocument/2006/relationships/hyperlink" Target="http://ieee802.org/16/pubs/IEEE80216h.html" TargetMode="External"/><Relationship Id="rId10" Type="http://schemas.openxmlformats.org/officeDocument/2006/relationships/header" Target="header2.xml"/><Relationship Id="rId31" Type="http://schemas.openxmlformats.org/officeDocument/2006/relationships/image" Target="media/image8.emf"/><Relationship Id="rId52" Type="http://schemas.openxmlformats.org/officeDocument/2006/relationships/hyperlink" Target="http://www.tta.or.kr/data/ttasDown.jsp?where=14688&amp;pk_num=TTAT.3G-36.212(R10-10.2.0)" TargetMode="External"/><Relationship Id="rId73" Type="http://schemas.openxmlformats.org/officeDocument/2006/relationships/hyperlink" Target="http://www.arib.or.jp/IMT-Advanced/LTE-Advanced/ARIB-STD/A36302-a20.pdf" TargetMode="External"/><Relationship Id="rId94" Type="http://schemas.openxmlformats.org/officeDocument/2006/relationships/hyperlink" Target="https://www.atis.org/docstore/default.aspx" TargetMode="External"/><Relationship Id="rId148" Type="http://schemas.openxmlformats.org/officeDocument/2006/relationships/hyperlink" Target="https://www.atis.org/docstore/default.aspx" TargetMode="External"/><Relationship Id="rId169" Type="http://schemas.openxmlformats.org/officeDocument/2006/relationships/hyperlink" Target="http://www.ccsa.org.cn/ITU_spec/ITU-R/M.IMT.RSPEC/M.IMT.RSPEC-0/LTE/Rel-10/CCSA-TSD-LTE-36423-a00.zip" TargetMode="External"/><Relationship Id="rId334" Type="http://schemas.openxmlformats.org/officeDocument/2006/relationships/hyperlink" Target="http://www.arib.or.jp/IMT-Advanced/WirelessMAN-Advanced.1.00/ARIB%20STD-T105%20Annex%204_IEEE%20Std%20802%2016m-2011.pdf" TargetMode="External"/><Relationship Id="rId355" Type="http://schemas.openxmlformats.org/officeDocument/2006/relationships/hyperlink" Target="http://www.tta.or.kr/data/ttasDown.jsp?where=14688&amp;pk_num=TTAE.IE-802.16h" TargetMode="External"/><Relationship Id="rId376" Type="http://schemas.openxmlformats.org/officeDocument/2006/relationships/hyperlink" Target="http://www.wimaxforum.org/files/WMF-IMT-Advanced-Spec-T28-001-R020v01.pdf" TargetMode="External"/><Relationship Id="rId4" Type="http://schemas.microsoft.com/office/2007/relationships/stylesWithEffects" Target="stylesWithEffects.xml"/><Relationship Id="rId180" Type="http://schemas.openxmlformats.org/officeDocument/2006/relationships/hyperlink" Target="http://pda.etsi.org/pda/home.asp?wkr=RTS/TSGR-0336440va10" TargetMode="External"/><Relationship Id="rId215" Type="http://schemas.openxmlformats.org/officeDocument/2006/relationships/hyperlink" Target="http://www.ccsa.org.cn/ITU_spec/ITU-R/M.IMT.RSPEC/M.IMT.RSPEC-0/LTE/Rel-10/CCSA-TSD-LTE-25460-a00.zip" TargetMode="External"/><Relationship Id="rId236" Type="http://schemas.openxmlformats.org/officeDocument/2006/relationships/hyperlink" Target="http://pda.etsi.org/pda/home.asp?wkr=RTS/TSGR-0436101va30" TargetMode="External"/><Relationship Id="rId257" Type="http://schemas.openxmlformats.org/officeDocument/2006/relationships/hyperlink" Target="http://www.arib.or.jp/IMT-Advanced/LTE-Advanced/ARIB-STD/A36133-a30.pdf" TargetMode="External"/><Relationship Id="rId278" Type="http://schemas.openxmlformats.org/officeDocument/2006/relationships/hyperlink" Target="http://pda.etsi.org/pda/home.asp?wkr=RTS/TSGR-0437141va30" TargetMode="External"/><Relationship Id="rId303" Type="http://schemas.openxmlformats.org/officeDocument/2006/relationships/oleObject" Target="embeddings/oleObject18.bin"/><Relationship Id="rId42" Type="http://schemas.openxmlformats.org/officeDocument/2006/relationships/hyperlink" Target="http://www.tta.or.kr/data/ttasDown.jsp?where=14688&amp;pk_num=TTAT.3G-36.201(R10-10.0.0)" TargetMode="External"/><Relationship Id="rId84" Type="http://schemas.openxmlformats.org/officeDocument/2006/relationships/hyperlink" Target="https://www.atis.org/docstore/default.aspx" TargetMode="External"/><Relationship Id="rId138" Type="http://schemas.openxmlformats.org/officeDocument/2006/relationships/hyperlink" Target="https://www.atis.org/docstore/default.aspx" TargetMode="External"/><Relationship Id="rId345" Type="http://schemas.openxmlformats.org/officeDocument/2006/relationships/hyperlink" Target="http://www.arib.or.jp/IMT-Advanced/WirelessMAN-Advanced.1.00/ARIB%20STD-T105%20Annex%204_IEEE%20Std%20802%2016m-2011.pdf" TargetMode="External"/><Relationship Id="rId387" Type="http://schemas.openxmlformats.org/officeDocument/2006/relationships/hyperlink" Target="http://www.wimaxforum.org/files/WMF-IMT-Advanced-Spec-T28-001-R020v0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cgi-bin/htsh/mm/scripts/undefined" TargetMode="External"/><Relationship Id="rId2" Type="http://schemas.openxmlformats.org/officeDocument/2006/relationships/hyperlink" Target="http://www.itu.int/md/R07-IMT.ADV-C-0024/e" TargetMode="External"/><Relationship Id="rId1" Type="http://schemas.openxmlformats.org/officeDocument/2006/relationships/hyperlink" Target="http://www.itu.int/md/R07-IMT.ADV-C-0024/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ng\Application%20Data\Microsoft\Templates\POOL%20C%20-%20ITU\PC_RA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9C6D1-CD38-4C1B-9147-54797723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PC_RA12.dotm</Template>
  <TotalTime>756</TotalTime>
  <Pages>102</Pages>
  <Words>54820</Words>
  <Characters>87318</Characters>
  <Application>Microsoft Office Word</Application>
  <DocSecurity>0</DocSecurity>
  <Lines>727</Lines>
  <Paragraphs>283</Paragraphs>
  <ScaleCrop>false</ScaleCrop>
  <HeadingPairs>
    <vt:vector size="2" baseType="variant">
      <vt:variant>
        <vt:lpstr>Title</vt:lpstr>
      </vt:variant>
      <vt:variant>
        <vt:i4>1</vt:i4>
      </vt:variant>
    </vt:vector>
  </HeadingPairs>
  <TitlesOfParts>
    <vt:vector size="1" baseType="lpstr">
      <vt:lpstr>ITU-R M.1202 建议书 - 先进国际移动通信 (IMT-Advanced)地面无线电接口的详细规范</vt:lpstr>
    </vt:vector>
  </TitlesOfParts>
  <Manager>General Secretariat - Pool</Manager>
  <Company>International Telecommunication Union (ITU)</Company>
  <LinksUpToDate>false</LinksUpToDate>
  <CharactersWithSpaces>141855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M.2012 建议书 - 先进国际移动通信 (IMT-Advanced)地面无线电接口的详细规范</dc:title>
  <dc:subject>Radiocommunication Assembly - 2012</dc:subject>
  <dc:creator>Cong, Cong</dc:creator>
  <cp:keywords/>
  <dc:description>Document /1004-E  For: _x000d_Document date: 30 March 2007_x000d_Saved by PCW43981 at 15:42:54 on 05.04.2007</dc:description>
  <cp:lastModifiedBy>lij</cp:lastModifiedBy>
  <cp:revision>494</cp:revision>
  <cp:lastPrinted>2011-12-23T14:46:00Z</cp:lastPrinted>
  <dcterms:created xsi:type="dcterms:W3CDTF">2011-12-21T10:43:00Z</dcterms:created>
  <dcterms:modified xsi:type="dcterms:W3CDTF">2013-04-19T09:13:00Z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