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424BE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4939665" cy="1371600"/>
                <wp:effectExtent l="3810" t="0" r="0" b="3175"/>
                <wp:wrapNone/>
                <wp:docPr id="118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5F01A2" w:rsidRDefault="008361DB"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361DB" w:rsidRPr="005F01A2" w:rsidRDefault="008361DB" w:rsidP="00454271">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88.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DqvgIAAMc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" filled="f" stroked="f">
                <v:textbox>
                  <w:txbxContent>
                    <w:p w:rsidR="008361DB" w:rsidRPr="005F01A2" w:rsidRDefault="008361DB"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361DB" w:rsidRPr="005F01A2" w:rsidRDefault="008361DB" w:rsidP="00454271">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463540" cy="1714500"/>
                <wp:effectExtent l="3810" t="0" r="0" b="3175"/>
                <wp:wrapNone/>
                <wp:docPr id="278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5F01A2" w:rsidRDefault="008361DB" w:rsidP="00454271">
                            <w:pPr>
                              <w:spacing w:line="168" w:lineRule="auto"/>
                              <w:ind w:right="-126"/>
                              <w:jc w:val="right"/>
                              <w:rPr>
                                <w:rFonts w:ascii="Tahoma" w:hAnsi="Tahoma"/>
                                <w:b/>
                                <w:bCs/>
                                <w:color w:val="000068"/>
                                <w:sz w:val="40"/>
                                <w:szCs w:val="72"/>
                                <w:rtl/>
                                <w:lang w:bidi="ar-EG"/>
                              </w:rPr>
                            </w:pPr>
                            <w:r w:rsidRPr="00454271">
                              <w:rPr>
                                <w:rFonts w:ascii="Tahoma" w:hAnsi="Tahoma"/>
                                <w:b/>
                                <w:bCs/>
                                <w:color w:val="000068"/>
                                <w:sz w:val="40"/>
                                <w:szCs w:val="72"/>
                                <w:rtl/>
                                <w:lang w:bidi="ar-EG"/>
                              </w:rPr>
                              <w:t>مواصفات مفصلة للسطوح البينية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الراديوية</w:t>
                            </w:r>
                            <w:r>
                              <w:rPr>
                                <w:rFonts w:ascii="Tahoma" w:hAnsi="Tahoma" w:hint="cs"/>
                                <w:b/>
                                <w:bCs/>
                                <w:color w:val="000068"/>
                                <w:sz w:val="40"/>
                                <w:szCs w:val="72"/>
                                <w:rtl/>
                                <w:lang w:bidi="ar-EG"/>
                              </w:rPr>
                              <w:t xml:space="preserve"> </w:t>
                            </w:r>
                            <w:r w:rsidRPr="00454271">
                              <w:rPr>
                                <w:rFonts w:ascii="Tahoma" w:hAnsi="Tahoma" w:hint="cs"/>
                                <w:b/>
                                <w:bCs/>
                                <w:color w:val="000068"/>
                                <w:sz w:val="40"/>
                                <w:szCs w:val="72"/>
                                <w:rtl/>
                                <w:lang w:bidi="ar-EG"/>
                              </w:rPr>
                              <w:t xml:space="preserve">للأرض </w:t>
                            </w:r>
                            <w:r w:rsidRPr="00454271">
                              <w:rPr>
                                <w:rFonts w:ascii="Tahoma" w:hAnsi="Tahoma"/>
                                <w:b/>
                                <w:bCs/>
                                <w:color w:val="000068"/>
                                <w:sz w:val="40"/>
                                <w:szCs w:val="72"/>
                                <w:rtl/>
                                <w:lang w:bidi="ar-EG"/>
                              </w:rPr>
                              <w:t>في 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 xml:space="preserve">المتقدمة </w:t>
                            </w:r>
                            <w:r w:rsidRPr="00454271">
                              <w:rPr>
                                <w:rFonts w:ascii="Tahoma" w:hAnsi="Tahoma"/>
                                <w:b/>
                                <w:bCs/>
                                <w:color w:val="000068"/>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30.2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VUvg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" filled="f" stroked="f">
                <v:textbox>
                  <w:txbxContent>
                    <w:p w:rsidR="008361DB" w:rsidRPr="005F01A2" w:rsidRDefault="008361DB" w:rsidP="00454271">
                      <w:pPr>
                        <w:spacing w:line="168" w:lineRule="auto"/>
                        <w:ind w:right="-126"/>
                        <w:jc w:val="right"/>
                        <w:rPr>
                          <w:rFonts w:ascii="Tahoma" w:hAnsi="Tahoma"/>
                          <w:b/>
                          <w:bCs/>
                          <w:color w:val="000068"/>
                          <w:sz w:val="40"/>
                          <w:szCs w:val="72"/>
                          <w:rtl/>
                          <w:lang w:bidi="ar-EG"/>
                        </w:rPr>
                      </w:pPr>
                      <w:r w:rsidRPr="00454271">
                        <w:rPr>
                          <w:rFonts w:ascii="Tahoma" w:hAnsi="Tahoma"/>
                          <w:b/>
                          <w:bCs/>
                          <w:color w:val="000068"/>
                          <w:sz w:val="40"/>
                          <w:szCs w:val="72"/>
                          <w:rtl/>
                          <w:lang w:bidi="ar-EG"/>
                        </w:rPr>
                        <w:t>مواصفات مفصلة للسطوح البينية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الراديوية</w:t>
                      </w:r>
                      <w:r>
                        <w:rPr>
                          <w:rFonts w:ascii="Tahoma" w:hAnsi="Tahoma" w:hint="cs"/>
                          <w:b/>
                          <w:bCs/>
                          <w:color w:val="000068"/>
                          <w:sz w:val="40"/>
                          <w:szCs w:val="72"/>
                          <w:rtl/>
                          <w:lang w:bidi="ar-EG"/>
                        </w:rPr>
                        <w:t xml:space="preserve"> </w:t>
                      </w:r>
                      <w:r w:rsidRPr="00454271">
                        <w:rPr>
                          <w:rFonts w:ascii="Tahoma" w:hAnsi="Tahoma" w:hint="cs"/>
                          <w:b/>
                          <w:bCs/>
                          <w:color w:val="000068"/>
                          <w:sz w:val="40"/>
                          <w:szCs w:val="72"/>
                          <w:rtl/>
                          <w:lang w:bidi="ar-EG"/>
                        </w:rPr>
                        <w:t xml:space="preserve">للأرض </w:t>
                      </w:r>
                      <w:r w:rsidRPr="00454271">
                        <w:rPr>
                          <w:rFonts w:ascii="Tahoma" w:hAnsi="Tahoma"/>
                          <w:b/>
                          <w:bCs/>
                          <w:color w:val="000068"/>
                          <w:sz w:val="40"/>
                          <w:szCs w:val="72"/>
                          <w:rtl/>
                          <w:lang w:bidi="ar-EG"/>
                        </w:rPr>
                        <w:t>في 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br/>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 xml:space="preserve">المتقدمة </w:t>
                      </w:r>
                      <w:r w:rsidRPr="00454271">
                        <w:rPr>
                          <w:rFonts w:ascii="Tahoma" w:hAnsi="Tahoma"/>
                          <w:b/>
                          <w:bCs/>
                          <w:color w:val="000068"/>
                          <w:sz w:val="40"/>
                          <w:szCs w:val="72"/>
                          <w:lang w:bidi="ar-EG"/>
                        </w:rPr>
                        <w:t>(IMT-Advanced)</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278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9C6655" w:rsidRDefault="008361DB" w:rsidP="0045427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BOuQ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Bm7cE65&#10;AgAAvwUAAA4AAAAAAAAAAAAAAAAALgIAAGRycy9lMm9Eb2MueG1sUEsBAi0AFAAGAAgAAAAhACBD&#10;f4vfAAAACgEAAA8AAAAAAAAAAAAAAAAAEwUAAGRycy9kb3ducmV2LnhtbFBLBQYAAAAABAAEAPMA&#10;AAAfBgAAAAA=&#10;" filled="f" stroked="f">
                <v:textbox>
                  <w:txbxContent>
                    <w:p w:rsidR="008361DB" w:rsidRPr="009C6655" w:rsidRDefault="008361DB" w:rsidP="0045427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54271" w:rsidTr="00454271">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54271" w:rsidRDefault="00E964C9" w:rsidP="00E964C9">
            <w:pPr>
              <w:tabs>
                <w:tab w:val="clear" w:pos="794"/>
                <w:tab w:val="left" w:pos="1471"/>
              </w:tabs>
              <w:spacing w:before="20" w:after="40" w:line="240" w:lineRule="exact"/>
              <w:rPr>
                <w:b/>
                <w:bCs/>
                <w:color w:val="000080"/>
                <w:sz w:val="20"/>
                <w:szCs w:val="26"/>
              </w:rPr>
            </w:pPr>
            <w:r w:rsidRPr="00454271">
              <w:rPr>
                <w:b/>
                <w:bCs/>
                <w:color w:val="000080"/>
                <w:sz w:val="20"/>
                <w:szCs w:val="26"/>
              </w:rPr>
              <w:t>M</w:t>
            </w:r>
            <w:r w:rsidRPr="00454271">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454271">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5427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45427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5427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454271">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454271">
      <w:pPr>
        <w:pStyle w:val="RecNo"/>
        <w:rPr>
          <w:rtl/>
          <w:lang w:bidi="ar-SA"/>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454271">
        <w:t>M</w:t>
      </w:r>
      <w:r w:rsidR="00304728" w:rsidRPr="00422D17">
        <w:t>.</w:t>
      </w:r>
      <w:r w:rsidR="00454271">
        <w:t>2012</w:t>
      </w:r>
    </w:p>
    <w:p w:rsidR="00AE2234" w:rsidRDefault="00454271" w:rsidP="005E066B">
      <w:pPr>
        <w:pStyle w:val="Rectitle"/>
        <w:rPr>
          <w:rtl/>
          <w:lang w:bidi="ar-SA"/>
        </w:rPr>
      </w:pPr>
      <w:r w:rsidRPr="00781533">
        <w:rPr>
          <w:rtl/>
        </w:rPr>
        <w:t xml:space="preserve">مواصفات مفصلة للسطوح البينية الراديوية </w:t>
      </w:r>
      <w:r w:rsidRPr="00781533">
        <w:rPr>
          <w:rFonts w:hint="cs"/>
          <w:rtl/>
        </w:rPr>
        <w:t>للأرض</w:t>
      </w:r>
      <w:r>
        <w:rPr>
          <w:rFonts w:hint="cs"/>
          <w:rtl/>
        </w:rPr>
        <w:t xml:space="preserve"> </w:t>
      </w:r>
      <w:r>
        <w:rPr>
          <w:rtl/>
        </w:rPr>
        <w:t>في الاتصالات</w:t>
      </w:r>
      <w:r>
        <w:rPr>
          <w:rFonts w:hint="cs"/>
          <w:rtl/>
        </w:rPr>
        <w:br/>
      </w:r>
      <w:r w:rsidRPr="00781533">
        <w:rPr>
          <w:rtl/>
        </w:rPr>
        <w:t xml:space="preserve">المتنقلة الدولية المتقدمة </w:t>
      </w:r>
      <w:r w:rsidRPr="00781533">
        <w:t>(IMT-Advanced)</w:t>
      </w:r>
    </w:p>
    <w:p w:rsidR="008361DB" w:rsidRPr="008361DB" w:rsidRDefault="008361DB" w:rsidP="008361DB">
      <w:pPr>
        <w:pStyle w:val="Recdate"/>
      </w:pPr>
      <w:r>
        <w:t>(2012)</w:t>
      </w:r>
    </w:p>
    <w:p w:rsidR="00454271" w:rsidRPr="00454271" w:rsidRDefault="00454271" w:rsidP="00454271">
      <w:pPr>
        <w:pStyle w:val="Headingb"/>
        <w:spacing w:before="360"/>
        <w:rPr>
          <w:sz w:val="24"/>
          <w:szCs w:val="32"/>
        </w:rPr>
      </w:pPr>
      <w:bookmarkStart w:id="0" w:name="dbreak"/>
      <w:bookmarkEnd w:id="0"/>
      <w:r w:rsidRPr="00454271">
        <w:rPr>
          <w:rFonts w:hint="cs"/>
          <w:sz w:val="24"/>
          <w:szCs w:val="32"/>
          <w:rtl/>
        </w:rPr>
        <w:t>مجال التطبيق</w:t>
      </w:r>
    </w:p>
    <w:p w:rsidR="00454271" w:rsidRPr="00F070F3" w:rsidRDefault="00454271" w:rsidP="008361DB">
      <w:r w:rsidRPr="00F070F3">
        <w:rPr>
          <w:rFonts w:hint="cs"/>
          <w:rtl/>
        </w:rPr>
        <w:t>تحدد هذه التوصية تكنولوجيات السطوح البينية الراديوية للأرض في</w:t>
      </w:r>
      <w:r>
        <w:rPr>
          <w:rFonts w:hint="cs"/>
          <w:rtl/>
        </w:rPr>
        <w:t xml:space="preserve"> الاتصالات المتنقلة الدولية-المتقدمة </w:t>
      </w:r>
      <w:r>
        <w:t>"</w:t>
      </w:r>
      <w:r w:rsidRPr="00F070F3">
        <w:t>IMT</w:t>
      </w:r>
      <w:r w:rsidRPr="00F070F3">
        <w:noBreakHyphen/>
        <w:t>Advanced</w:t>
      </w:r>
      <w:r>
        <w:t>"</w:t>
      </w:r>
      <w:r w:rsidRPr="00F070F3">
        <w:rPr>
          <w:rFonts w:hint="cs"/>
          <w:rtl/>
        </w:rPr>
        <w:t xml:space="preserve"> وتوفر المواصفات المفصلة للسطوح البينية الراديوية.</w:t>
      </w:r>
    </w:p>
    <w:p w:rsidR="00454271" w:rsidRPr="00F070F3" w:rsidRDefault="00454271" w:rsidP="008361DB">
      <w:pPr>
        <w:rPr>
          <w:rtl/>
        </w:rPr>
      </w:pPr>
      <w:r w:rsidRPr="00F070F3">
        <w:rPr>
          <w:rFonts w:hint="cs"/>
          <w:rtl/>
        </w:rPr>
        <w:t>وتتناول هذه المواصفات المفصلة للسطوح البينية الراديوية بالتفصيل ملامح ومَعْلَمات الاتصالات المتنقلة الدولية المتقدمة.</w:t>
      </w:r>
    </w:p>
    <w:p w:rsidR="00454271" w:rsidRPr="00F070F3" w:rsidRDefault="00454271" w:rsidP="008361DB">
      <w:r w:rsidRPr="00F070F3">
        <w:rPr>
          <w:rFonts w:hint="cs"/>
          <w:rtl/>
        </w:rPr>
        <w:t>وتشمل هذه التوصية القدرة على ضمان التوافق على مستوى العالم وإمكانية التجوال على المستوى الدولي وإمكانية النفاذ إلى خدمات البيانات عالية السرعة.</w:t>
      </w:r>
    </w:p>
    <w:p w:rsidR="00454271" w:rsidRPr="00F070F3" w:rsidRDefault="00454271" w:rsidP="00454271">
      <w:pPr>
        <w:pStyle w:val="Headingb"/>
      </w:pPr>
      <w:r w:rsidRPr="00F070F3">
        <w:rPr>
          <w:rFonts w:hint="cs"/>
          <w:rtl/>
        </w:rPr>
        <w:t>توصيات وتقارير وقرارات قطا</w:t>
      </w:r>
      <w:r>
        <w:rPr>
          <w:rFonts w:hint="cs"/>
          <w:rtl/>
        </w:rPr>
        <w:t>ع الاتصالات الراديوية ذات الصلة</w:t>
      </w:r>
    </w:p>
    <w:p w:rsidR="00454271" w:rsidRPr="00F070F3" w:rsidRDefault="00454271" w:rsidP="008361DB">
      <w:pPr>
        <w:spacing w:before="60"/>
        <w:ind w:left="2835" w:hanging="2858"/>
        <w:rPr>
          <w:rtl/>
          <w:lang w:bidi="ar-EG"/>
        </w:rPr>
      </w:pPr>
      <w:r w:rsidRPr="00F070F3">
        <w:rPr>
          <w:rFonts w:hint="cs"/>
          <w:rtl/>
        </w:rPr>
        <w:t xml:space="preserve">التوصية </w:t>
      </w:r>
      <w:r w:rsidRPr="00F070F3">
        <w:t xml:space="preserve"> ITU-R</w:t>
      </w:r>
      <w:r>
        <w:t> </w:t>
      </w:r>
      <w:r w:rsidRPr="00F070F3">
        <w:t>M.1036</w:t>
      </w:r>
      <w:r w:rsidRPr="00F070F3">
        <w:tab/>
      </w:r>
      <w:r w:rsidRPr="00F070F3">
        <w:rPr>
          <w:rFonts w:hint="cs"/>
          <w:rtl/>
        </w:rPr>
        <w:t xml:space="preserve">ترتيبات التردد لتنفيذ مكونة الأرض في الاتصالات المتنقلة الدولية </w:t>
      </w:r>
      <w:r>
        <w:t>(IMT)</w:t>
      </w:r>
      <w:r>
        <w:rPr>
          <w:rFonts w:hint="cs"/>
          <w:rtl/>
        </w:rPr>
        <w:t xml:space="preserve"> في النطاقات</w:t>
      </w:r>
      <w:r w:rsidRPr="00F070F3">
        <w:rPr>
          <w:rFonts w:hint="cs"/>
          <w:rtl/>
        </w:rPr>
        <w:t xml:space="preserve"> </w:t>
      </w:r>
      <w:r>
        <w:rPr>
          <w:rFonts w:hint="cs"/>
          <w:rtl/>
        </w:rPr>
        <w:t>المحددة في الاتصالات المتنقلة الدولية في لوائح الراديو</w:t>
      </w:r>
    </w:p>
    <w:p w:rsidR="00454271" w:rsidRPr="00F070F3" w:rsidRDefault="00454271" w:rsidP="008361DB">
      <w:pPr>
        <w:spacing w:before="60"/>
        <w:ind w:left="2835" w:hanging="2858"/>
        <w:rPr>
          <w:rtl/>
          <w:lang w:bidi="ar-EG"/>
        </w:rPr>
      </w:pPr>
      <w:r w:rsidRPr="00F070F3">
        <w:rPr>
          <w:rFonts w:hint="cs"/>
          <w:rtl/>
        </w:rPr>
        <w:t xml:space="preserve">التوصية </w:t>
      </w:r>
      <w:r w:rsidRPr="00F070F3">
        <w:t>ITU-R</w:t>
      </w:r>
      <w:r>
        <w:t> </w:t>
      </w:r>
      <w:r w:rsidRPr="00F070F3">
        <w:t>M.1224</w:t>
      </w:r>
      <w:r w:rsidRPr="00F070F3">
        <w:tab/>
      </w:r>
      <w:r>
        <w:rPr>
          <w:rFonts w:hint="cs"/>
          <w:rtl/>
        </w:rPr>
        <w:t>مسرد مفردات الاتصالات المتنقلة</w:t>
      </w:r>
    </w:p>
    <w:p w:rsidR="00454271" w:rsidRPr="00F070F3" w:rsidRDefault="00454271" w:rsidP="008361DB">
      <w:pPr>
        <w:spacing w:before="60"/>
        <w:ind w:left="2835" w:hanging="2858"/>
      </w:pPr>
      <w:r w:rsidRPr="00F070F3">
        <w:rPr>
          <w:rFonts w:hint="cs"/>
          <w:rtl/>
        </w:rPr>
        <w:t xml:space="preserve">التوصية </w:t>
      </w:r>
      <w:r w:rsidRPr="00F070F3">
        <w:t>ITU-R</w:t>
      </w:r>
      <w:r>
        <w:t> </w:t>
      </w:r>
      <w:r w:rsidRPr="00F070F3">
        <w:t>M.1645</w:t>
      </w:r>
      <w:r w:rsidRPr="00F070F3">
        <w:tab/>
      </w:r>
      <w:r w:rsidRPr="00F92CDB">
        <w:rPr>
          <w:rFonts w:hint="cs"/>
          <w:rtl/>
        </w:rPr>
        <w:t>الإطار</w:t>
      </w:r>
      <w:r w:rsidRPr="00147ADC">
        <w:rPr>
          <w:rFonts w:hint="cs"/>
          <w:spacing w:val="-6"/>
          <w:rtl/>
        </w:rPr>
        <w:t xml:space="preserve"> والأهداف الإجمالية للتطور المقبل لأنظمة الاتصالات المتنقلة الدولية</w:t>
      </w:r>
      <w:r w:rsidRPr="00147ADC">
        <w:rPr>
          <w:rFonts w:hint="cs"/>
          <w:spacing w:val="-6"/>
          <w:rtl/>
          <w:lang w:bidi="ar-EG"/>
        </w:rPr>
        <w:t>-</w:t>
      </w:r>
      <w:r w:rsidRPr="00147ADC">
        <w:rPr>
          <w:spacing w:val="-6"/>
          <w:lang w:bidi="ar-EG"/>
        </w:rPr>
        <w:t>2000</w:t>
      </w:r>
      <w:r w:rsidRPr="00147ADC">
        <w:rPr>
          <w:rFonts w:hint="cs"/>
          <w:spacing w:val="-6"/>
          <w:rtl/>
        </w:rPr>
        <w:t xml:space="preserve"> وما بعدها</w:t>
      </w:r>
    </w:p>
    <w:p w:rsidR="00454271" w:rsidRPr="00F070F3" w:rsidRDefault="00454271" w:rsidP="008361DB">
      <w:pPr>
        <w:spacing w:before="60"/>
        <w:ind w:left="2835" w:hanging="2858"/>
      </w:pPr>
      <w:r w:rsidRPr="00F070F3">
        <w:rPr>
          <w:rFonts w:hint="cs"/>
          <w:rtl/>
        </w:rPr>
        <w:t xml:space="preserve">التوصية </w:t>
      </w:r>
      <w:r w:rsidRPr="00F070F3">
        <w:t>ITU-R</w:t>
      </w:r>
      <w:r>
        <w:t> </w:t>
      </w:r>
      <w:r w:rsidRPr="00F070F3">
        <w:t>M.1822</w:t>
      </w:r>
      <w:r w:rsidRPr="00F070F3">
        <w:tab/>
      </w:r>
      <w:r w:rsidRPr="00F070F3">
        <w:rPr>
          <w:rFonts w:hint="cs"/>
          <w:rtl/>
        </w:rPr>
        <w:t>إطار للخدمات التي تدعمها الاتصالات المتنقلة الدولية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M.2038</w:t>
      </w:r>
      <w:r w:rsidRPr="00F070F3">
        <w:tab/>
      </w:r>
      <w:r w:rsidRPr="00F070F3">
        <w:rPr>
          <w:rFonts w:hint="cs"/>
          <w:rtl/>
        </w:rPr>
        <w:t>اتجاهات التكنولوجيا</w:t>
      </w:r>
    </w:p>
    <w:p w:rsidR="00454271" w:rsidRPr="00F776D4" w:rsidRDefault="00454271" w:rsidP="008361DB">
      <w:pPr>
        <w:spacing w:before="60"/>
        <w:ind w:left="2835" w:hanging="2858"/>
        <w:rPr>
          <w:rtl/>
          <w:lang w:bidi="ar-EG"/>
        </w:rPr>
      </w:pPr>
      <w:r w:rsidRPr="00F070F3">
        <w:rPr>
          <w:rFonts w:hint="cs"/>
          <w:rtl/>
        </w:rPr>
        <w:t xml:space="preserve">التقرير </w:t>
      </w:r>
      <w:r w:rsidRPr="00F070F3">
        <w:t xml:space="preserve"> ITU-R</w:t>
      </w:r>
      <w:r>
        <w:t> </w:t>
      </w:r>
      <w:r w:rsidRPr="00F070F3">
        <w:t>M.2072</w:t>
      </w:r>
      <w:r w:rsidRPr="00F070F3">
        <w:tab/>
      </w:r>
      <w:r w:rsidRPr="00F070F3">
        <w:rPr>
          <w:rFonts w:hint="cs"/>
          <w:rtl/>
        </w:rPr>
        <w:t xml:space="preserve">تنبؤات </w:t>
      </w:r>
      <w:r>
        <w:rPr>
          <w:rFonts w:hint="cs"/>
          <w:rtl/>
        </w:rPr>
        <w:t>سوق الاتصالات المتنقلة العالمية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M.2074</w:t>
      </w:r>
      <w:r w:rsidRPr="00F070F3">
        <w:tab/>
      </w:r>
      <w:r w:rsidRPr="00F070F3">
        <w:rPr>
          <w:rFonts w:hint="cs"/>
          <w:rtl/>
        </w:rPr>
        <w:t>الجوانب</w:t>
      </w:r>
      <w:r>
        <w:rPr>
          <w:rFonts w:hint="cs"/>
          <w:rtl/>
        </w:rPr>
        <w:t xml:space="preserve"> الراديوية لمكونة الأرض في</w:t>
      </w:r>
      <w:r w:rsidRPr="00F070F3">
        <w:rPr>
          <w:rFonts w:hint="cs"/>
          <w:rtl/>
        </w:rPr>
        <w:t xml:space="preserve"> أنظمة الاتصالات المتنقلة الدولية</w:t>
      </w:r>
      <w:r>
        <w:rPr>
          <w:rFonts w:hint="cs"/>
          <w:rtl/>
          <w:lang w:bidi="ar-EG"/>
        </w:rPr>
        <w:t>-</w:t>
      </w:r>
      <w:r>
        <w:rPr>
          <w:lang w:bidi="ar-EG"/>
        </w:rPr>
        <w:t>2000</w:t>
      </w:r>
      <w:r>
        <w:rPr>
          <w:rFonts w:hint="cs"/>
          <w:rtl/>
        </w:rPr>
        <w:t xml:space="preserve"> </w:t>
      </w:r>
      <w:r w:rsidRPr="00F070F3">
        <w:rPr>
          <w:rFonts w:hint="cs"/>
          <w:rtl/>
        </w:rPr>
        <w:t>وما</w:t>
      </w:r>
      <w:r>
        <w:rPr>
          <w:rFonts w:hint="eastAsia"/>
          <w:rtl/>
        </w:rPr>
        <w:t> </w:t>
      </w:r>
      <w:r w:rsidRPr="00F070F3">
        <w:rPr>
          <w:rFonts w:hint="cs"/>
          <w:rtl/>
        </w:rPr>
        <w:t>بعدها</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M.2078</w:t>
      </w:r>
      <w:r w:rsidRPr="00F070F3">
        <w:tab/>
      </w:r>
      <w:r w:rsidRPr="00F070F3">
        <w:rPr>
          <w:rFonts w:hint="cs"/>
          <w:rtl/>
        </w:rPr>
        <w:t>المتطلبات المقد</w:t>
      </w:r>
      <w:r>
        <w:rPr>
          <w:rFonts w:hint="cs"/>
          <w:rtl/>
        </w:rPr>
        <w:t>ّ</w:t>
      </w:r>
      <w:r w:rsidRPr="00F070F3">
        <w:rPr>
          <w:rFonts w:hint="cs"/>
          <w:rtl/>
        </w:rPr>
        <w:t>رة لعرض نطاق الطيف من أجل التطوير المستقبلي للاتصالات المتنقلة الدولية</w:t>
      </w:r>
      <w:r>
        <w:rPr>
          <w:rFonts w:hint="cs"/>
          <w:rtl/>
          <w:lang w:bidi="ar-EG"/>
        </w:rPr>
        <w:t>-</w:t>
      </w:r>
      <w:r>
        <w:rPr>
          <w:lang w:bidi="ar-EG"/>
        </w:rPr>
        <w:t>2000</w:t>
      </w:r>
      <w:r>
        <w:rPr>
          <w:rFonts w:hint="cs"/>
          <w:rtl/>
        </w:rPr>
        <w:t xml:space="preserve"> والاتصالات المتنقلة الدولية-</w:t>
      </w:r>
      <w:r w:rsidRPr="00F070F3">
        <w:rPr>
          <w:rFonts w:hint="cs"/>
          <w:rtl/>
        </w:rPr>
        <w:t>المتقدمة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M.2079</w:t>
      </w:r>
      <w:r w:rsidRPr="00F070F3">
        <w:tab/>
      </w:r>
      <w:r w:rsidRPr="00F070F3">
        <w:rPr>
          <w:rFonts w:hint="cs"/>
          <w:rtl/>
        </w:rPr>
        <w:t>المعلومات التقنية والتشغيلية لتحديد طيف المكوّنة للأرض للتطور المستقبلي للاتصالات المتنقلة الدولية</w:t>
      </w:r>
      <w:r>
        <w:rPr>
          <w:rFonts w:hint="cs"/>
          <w:rtl/>
          <w:lang w:bidi="ar-EG"/>
        </w:rPr>
        <w:t>-</w:t>
      </w:r>
      <w:r>
        <w:rPr>
          <w:lang w:bidi="ar-EG"/>
        </w:rPr>
        <w:t>2000</w:t>
      </w:r>
      <w:r>
        <w:rPr>
          <w:rFonts w:hint="cs"/>
          <w:rtl/>
        </w:rPr>
        <w:t xml:space="preserve"> والاتصالات المتنقلة الدولية-</w:t>
      </w:r>
      <w:r w:rsidRPr="00F070F3">
        <w:rPr>
          <w:rFonts w:hint="cs"/>
          <w:rtl/>
        </w:rPr>
        <w:t>المتقدمة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M.2133</w:t>
      </w:r>
      <w:r w:rsidRPr="00F070F3">
        <w:tab/>
      </w:r>
      <w:r w:rsidRPr="00147ADC">
        <w:rPr>
          <w:rFonts w:hint="cs"/>
          <w:spacing w:val="-6"/>
          <w:rtl/>
        </w:rPr>
        <w:t>المتطلبات ومعايير التقييم ونماذج التقديم من أجل تطوير الاتصالات المتنقلة الدولية</w:t>
      </w:r>
      <w:r>
        <w:rPr>
          <w:rFonts w:hint="cs"/>
          <w:spacing w:val="-6"/>
          <w:rtl/>
        </w:rPr>
        <w:t>-</w:t>
      </w:r>
      <w:r w:rsidRPr="00147ADC">
        <w:rPr>
          <w:rFonts w:hint="cs"/>
          <w:spacing w:val="-6"/>
          <w:rtl/>
        </w:rPr>
        <w:t>المتقدمة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M.2134</w:t>
      </w:r>
      <w:r w:rsidRPr="00F070F3">
        <w:tab/>
      </w:r>
      <w:r w:rsidRPr="00F070F3">
        <w:rPr>
          <w:rFonts w:hint="cs"/>
          <w:rtl/>
        </w:rPr>
        <w:t>المتطلبات المتصلة بالأداء التقني للسطح البيني الراديوي (السطوح البينية الراديوية) في</w:t>
      </w:r>
      <w:r>
        <w:rPr>
          <w:rFonts w:hint="eastAsia"/>
          <w:rtl/>
        </w:rPr>
        <w:t> </w:t>
      </w:r>
      <w:r>
        <w:rPr>
          <w:rFonts w:hint="cs"/>
          <w:rtl/>
        </w:rPr>
        <w:t>الاتصالات المتنقلة الدولية-</w:t>
      </w:r>
      <w:r w:rsidRPr="00F070F3">
        <w:rPr>
          <w:rFonts w:hint="cs"/>
          <w:rtl/>
        </w:rPr>
        <w:t>المتقدمة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M.2135-1</w:t>
      </w:r>
      <w:r w:rsidRPr="00F070F3">
        <w:tab/>
      </w:r>
      <w:r w:rsidRPr="00F070F3">
        <w:rPr>
          <w:rFonts w:hint="cs"/>
          <w:rtl/>
        </w:rPr>
        <w:t>المبادئ التوجيهية لتقييم تكنولوجيات السطوح البينية الراديوية من</w:t>
      </w:r>
      <w:r>
        <w:rPr>
          <w:rFonts w:hint="cs"/>
          <w:rtl/>
        </w:rPr>
        <w:t xml:space="preserve"> أجل الاتصالات المتنقلة الدولية-</w:t>
      </w:r>
      <w:r w:rsidRPr="00F070F3">
        <w:rPr>
          <w:rFonts w:hint="cs"/>
          <w:rtl/>
        </w:rPr>
        <w:t>المتقدمة</w:t>
      </w:r>
    </w:p>
    <w:p w:rsidR="00454271" w:rsidRPr="00F070F3" w:rsidRDefault="00454271" w:rsidP="008361DB">
      <w:pPr>
        <w:spacing w:before="60"/>
        <w:ind w:left="2835" w:hanging="2858"/>
      </w:pPr>
      <w:r w:rsidRPr="00F070F3">
        <w:rPr>
          <w:rFonts w:hint="cs"/>
          <w:rtl/>
        </w:rPr>
        <w:t xml:space="preserve">التقرير </w:t>
      </w:r>
      <w:r w:rsidRPr="00F070F3">
        <w:t xml:space="preserve"> ITU-R</w:t>
      </w:r>
      <w:r>
        <w:t> </w:t>
      </w:r>
      <w:r w:rsidRPr="00F070F3">
        <w:t>M.2198</w:t>
      </w:r>
      <w:r w:rsidRPr="00F070F3">
        <w:tab/>
      </w:r>
      <w:r w:rsidRPr="00F070F3">
        <w:rPr>
          <w:rFonts w:hint="cs"/>
          <w:rtl/>
        </w:rPr>
        <w:t>حصيلة التقييم وبناء توافق الآراء والقرار بشأن ع</w:t>
      </w:r>
      <w:r>
        <w:rPr>
          <w:rFonts w:hint="cs"/>
          <w:rtl/>
        </w:rPr>
        <w:t>ملية الاتصالات المتنقلة الدولية-</w:t>
      </w:r>
      <w:r w:rsidRPr="00F070F3">
        <w:rPr>
          <w:rFonts w:hint="cs"/>
          <w:rtl/>
        </w:rPr>
        <w:t>المتقدمة (الخطوات</w:t>
      </w:r>
      <w:r>
        <w:rPr>
          <w:rFonts w:hint="cs"/>
          <w:rtl/>
        </w:rPr>
        <w:t xml:space="preserve"> </w:t>
      </w:r>
      <w:r>
        <w:t>7-4</w:t>
      </w:r>
      <w:r>
        <w:rPr>
          <w:rFonts w:hint="cs"/>
          <w:rtl/>
          <w:lang w:bidi="ar-EG"/>
        </w:rPr>
        <w:t>)</w:t>
      </w:r>
      <w:r w:rsidRPr="00F070F3">
        <w:rPr>
          <w:rFonts w:hint="cs"/>
          <w:rtl/>
        </w:rPr>
        <w:t>، بما في ذلك خصائص السطوح البينية الراديوية في الاتصالات الم</w:t>
      </w:r>
      <w:r>
        <w:rPr>
          <w:rFonts w:hint="cs"/>
          <w:rtl/>
        </w:rPr>
        <w:t>تنقلة الدولية-</w:t>
      </w:r>
      <w:r w:rsidRPr="00F070F3">
        <w:rPr>
          <w:rFonts w:hint="cs"/>
          <w:rtl/>
        </w:rPr>
        <w:t>المتقدمة</w:t>
      </w:r>
    </w:p>
    <w:p w:rsidR="00454271" w:rsidRPr="00F070F3" w:rsidRDefault="00454271" w:rsidP="008361DB">
      <w:pPr>
        <w:spacing w:before="60"/>
        <w:ind w:left="2835" w:hanging="2858"/>
      </w:pPr>
      <w:r w:rsidRPr="00F070F3">
        <w:rPr>
          <w:rFonts w:hint="cs"/>
          <w:rtl/>
        </w:rPr>
        <w:t>القرار</w:t>
      </w:r>
      <w:r>
        <w:rPr>
          <w:rFonts w:hint="cs"/>
          <w:rtl/>
        </w:rPr>
        <w:t xml:space="preserve"> </w:t>
      </w:r>
      <w:r w:rsidRPr="00F070F3">
        <w:t xml:space="preserve"> ITU-R 56</w:t>
      </w:r>
      <w:r>
        <w:t>-1</w:t>
      </w:r>
      <w:r w:rsidRPr="00F070F3">
        <w:tab/>
      </w:r>
      <w:r w:rsidRPr="00F070F3">
        <w:rPr>
          <w:rFonts w:hint="cs"/>
          <w:rtl/>
        </w:rPr>
        <w:t>التسمية الخاصة بالاتصالات المتنقلة</w:t>
      </w:r>
      <w:r>
        <w:rPr>
          <w:rFonts w:hint="cs"/>
          <w:rtl/>
        </w:rPr>
        <w:t>-</w:t>
      </w:r>
      <w:r w:rsidRPr="00F070F3">
        <w:rPr>
          <w:rFonts w:hint="cs"/>
          <w:rtl/>
        </w:rPr>
        <w:t>الدولية</w:t>
      </w:r>
    </w:p>
    <w:p w:rsidR="00454271" w:rsidRPr="00F070F3" w:rsidRDefault="00454271" w:rsidP="008361DB">
      <w:pPr>
        <w:spacing w:before="60"/>
        <w:ind w:left="2835" w:hanging="2858"/>
        <w:rPr>
          <w:rtl/>
          <w:lang w:bidi="ar-EG"/>
        </w:rPr>
      </w:pPr>
      <w:r w:rsidRPr="00F070F3">
        <w:rPr>
          <w:rFonts w:hint="cs"/>
          <w:rtl/>
        </w:rPr>
        <w:t>القرار</w:t>
      </w:r>
      <w:r>
        <w:rPr>
          <w:rFonts w:hint="cs"/>
          <w:rtl/>
        </w:rPr>
        <w:t xml:space="preserve"> </w:t>
      </w:r>
      <w:r w:rsidRPr="00F070F3">
        <w:t xml:space="preserve"> ITU-R 57</w:t>
      </w:r>
      <w:r>
        <w:t>-1</w:t>
      </w:r>
      <w:r w:rsidRPr="00F070F3">
        <w:tab/>
      </w:r>
      <w:r w:rsidRPr="00F070F3">
        <w:rPr>
          <w:rFonts w:hint="cs"/>
          <w:rtl/>
        </w:rPr>
        <w:t>مبادئ عملية تطوير الاتصالات المتنقلة الدولية</w:t>
      </w:r>
      <w:r>
        <w:rPr>
          <w:rFonts w:hint="cs"/>
          <w:rtl/>
        </w:rPr>
        <w:t>-</w:t>
      </w:r>
      <w:r w:rsidRPr="00F070F3">
        <w:rPr>
          <w:rFonts w:hint="cs"/>
          <w:rtl/>
        </w:rPr>
        <w:t>المتقدمة</w:t>
      </w:r>
    </w:p>
    <w:p w:rsidR="00454271" w:rsidRPr="00F070F3" w:rsidRDefault="00454271" w:rsidP="00454271">
      <w:pPr>
        <w:pStyle w:val="Normalaftertitle0"/>
        <w:spacing w:before="480"/>
        <w:rPr>
          <w:rtl/>
        </w:rPr>
      </w:pPr>
      <w:r w:rsidRPr="00F070F3">
        <w:rPr>
          <w:rFonts w:hint="cs"/>
          <w:rtl/>
        </w:rPr>
        <w:lastRenderedPageBreak/>
        <w:t xml:space="preserve">إن جمعية الاتصالات الراديوية </w:t>
      </w:r>
      <w:r>
        <w:rPr>
          <w:rFonts w:hint="cs"/>
          <w:rtl/>
        </w:rPr>
        <w:t>ل</w:t>
      </w:r>
      <w:r w:rsidRPr="00F070F3">
        <w:rPr>
          <w:rFonts w:hint="cs"/>
          <w:rtl/>
        </w:rPr>
        <w:t>لاتحاد،</w:t>
      </w:r>
    </w:p>
    <w:p w:rsidR="00454271" w:rsidRPr="00F070F3" w:rsidRDefault="00454271" w:rsidP="00454271">
      <w:pPr>
        <w:pStyle w:val="Call"/>
        <w:rPr>
          <w:rtl/>
        </w:rPr>
      </w:pPr>
      <w:r w:rsidRPr="00F070F3">
        <w:rPr>
          <w:rFonts w:hint="cs"/>
          <w:rtl/>
        </w:rPr>
        <w:t>إذ تضع في اعتبارها</w:t>
      </w:r>
    </w:p>
    <w:p w:rsidR="00454271" w:rsidRPr="00F070F3" w:rsidRDefault="00454271" w:rsidP="00454271">
      <w:pPr>
        <w:rPr>
          <w:rtl/>
        </w:rPr>
      </w:pPr>
      <w:r w:rsidRPr="00F776D4">
        <w:rPr>
          <w:rFonts w:hint="cs"/>
          <w:i/>
          <w:iCs/>
          <w:rtl/>
        </w:rPr>
        <w:t xml:space="preserve"> أ )</w:t>
      </w:r>
      <w:r>
        <w:rPr>
          <w:rFonts w:hint="cs"/>
          <w:rtl/>
        </w:rPr>
        <w:tab/>
        <w:t>أن أنظمة</w:t>
      </w:r>
      <w:r w:rsidRPr="00F070F3">
        <w:rPr>
          <w:rFonts w:hint="cs"/>
          <w:rtl/>
        </w:rPr>
        <w:t xml:space="preserve"> الاتصالات المتنقلة الدولية </w:t>
      </w:r>
      <w:r>
        <w:t>(</w:t>
      </w:r>
      <w:r w:rsidRPr="00F070F3">
        <w:t>IMT</w:t>
      </w:r>
      <w:r>
        <w:t>)</w:t>
      </w:r>
      <w:r w:rsidRPr="00F070F3">
        <w:rPr>
          <w:rFonts w:hint="cs"/>
          <w:rtl/>
        </w:rPr>
        <w:t xml:space="preserve"> هي أنظمة نطاق عريض متنقلة تشمل على السواء ا</w:t>
      </w:r>
      <w:r>
        <w:rPr>
          <w:rFonts w:hint="cs"/>
          <w:rtl/>
        </w:rPr>
        <w:t xml:space="preserve">لاتصالات المتنقلة الدولية </w:t>
      </w:r>
      <w:r>
        <w:rPr>
          <w:rFonts w:hint="cs"/>
          <w:rtl/>
          <w:lang w:bidi="ar-EG"/>
        </w:rPr>
        <w:t>-</w:t>
      </w:r>
      <w:r>
        <w:rPr>
          <w:lang w:bidi="ar-EG"/>
        </w:rPr>
        <w:t xml:space="preserve">2000 </w:t>
      </w:r>
      <w:r>
        <w:rPr>
          <w:rFonts w:hint="cs"/>
          <w:rtl/>
        </w:rPr>
        <w:t xml:space="preserve"> والاتصالات المتنقلة الدولية-</w:t>
      </w:r>
      <w:r w:rsidRPr="00F070F3">
        <w:rPr>
          <w:rFonts w:hint="cs"/>
          <w:rtl/>
        </w:rPr>
        <w:t>المتقدمة؛</w:t>
      </w:r>
    </w:p>
    <w:p w:rsidR="00454271" w:rsidRPr="00F070F3" w:rsidRDefault="00454271" w:rsidP="00454271">
      <w:pPr>
        <w:rPr>
          <w:rtl/>
        </w:rPr>
      </w:pPr>
      <w:r w:rsidRPr="00F776D4">
        <w:rPr>
          <w:rFonts w:hint="cs"/>
          <w:i/>
          <w:iCs/>
          <w:rtl/>
        </w:rPr>
        <w:t>ب)</w:t>
      </w:r>
      <w:r>
        <w:rPr>
          <w:rFonts w:hint="cs"/>
          <w:rtl/>
        </w:rPr>
        <w:tab/>
        <w:t>أن</w:t>
      </w:r>
      <w:r w:rsidRPr="00F070F3">
        <w:rPr>
          <w:rFonts w:hint="cs"/>
          <w:rtl/>
        </w:rPr>
        <w:t xml:space="preserve"> أنظمة</w:t>
      </w:r>
      <w:r>
        <w:rPr>
          <w:rFonts w:hint="cs"/>
          <w:rtl/>
        </w:rPr>
        <w:t xml:space="preserve"> الاتصالات المتنقلة الدولية-المتقدمة </w:t>
      </w:r>
      <w:r w:rsidRPr="00F070F3">
        <w:rPr>
          <w:rFonts w:hint="cs"/>
          <w:rtl/>
        </w:rPr>
        <w:t xml:space="preserve">تشمل المقدرات الجديدة لأنظمة </w:t>
      </w:r>
      <w:r w:rsidRPr="00F070F3">
        <w:t>IMT</w:t>
      </w:r>
      <w:r w:rsidRPr="00F070F3">
        <w:rPr>
          <w:rFonts w:hint="cs"/>
          <w:rtl/>
        </w:rPr>
        <w:t xml:space="preserve"> التي تذهب إلى أبعد من مقدرات أنظمة الاتصالات المتنقلة الدولية</w:t>
      </w:r>
      <w:r>
        <w:rPr>
          <w:rFonts w:hint="cs"/>
          <w:rtl/>
          <w:lang w:bidi="ar-EG"/>
        </w:rPr>
        <w:t>-</w:t>
      </w:r>
      <w:r>
        <w:rPr>
          <w:lang w:bidi="ar-EG"/>
        </w:rPr>
        <w:t>2000</w:t>
      </w:r>
      <w:r w:rsidRPr="00F070F3">
        <w:rPr>
          <w:rFonts w:hint="cs"/>
          <w:rtl/>
        </w:rPr>
        <w:t>؛</w:t>
      </w:r>
    </w:p>
    <w:p w:rsidR="00454271" w:rsidRPr="00F070F3" w:rsidRDefault="00454271" w:rsidP="00454271">
      <w:pPr>
        <w:rPr>
          <w:rtl/>
        </w:rPr>
      </w:pPr>
      <w:r w:rsidRPr="00F776D4">
        <w:rPr>
          <w:rFonts w:hint="cs"/>
          <w:i/>
          <w:iCs/>
          <w:rtl/>
        </w:rPr>
        <w:t>ج)</w:t>
      </w:r>
      <w:r w:rsidRPr="00F070F3">
        <w:rPr>
          <w:rFonts w:hint="cs"/>
          <w:rtl/>
        </w:rPr>
        <w:tab/>
        <w:t>أن هذه الأنظمة توفر النفاذ إلى طائفة واسعة من خدمات الاتص</w:t>
      </w:r>
      <w:r>
        <w:rPr>
          <w:rFonts w:hint="cs"/>
          <w:rtl/>
        </w:rPr>
        <w:t>الات، بما فيها الخدمات المتنقلة-</w:t>
      </w:r>
      <w:r w:rsidRPr="00F070F3">
        <w:rPr>
          <w:rFonts w:hint="cs"/>
          <w:rtl/>
        </w:rPr>
        <w:t>المتقدمة، تدعمها شبكات متنقلة وثابتة، وهي تقوم على أساس الرزم على نحو متزايد؛</w:t>
      </w:r>
    </w:p>
    <w:p w:rsidR="00454271" w:rsidRPr="00F070F3" w:rsidRDefault="00454271" w:rsidP="00454271">
      <w:pPr>
        <w:rPr>
          <w:rtl/>
        </w:rPr>
      </w:pPr>
      <w:r w:rsidRPr="00F776D4">
        <w:rPr>
          <w:rFonts w:hint="cs"/>
          <w:i/>
          <w:iCs/>
          <w:rtl/>
        </w:rPr>
        <w:t>د</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تدعم تطبيقات تنقلية منخفضة إلى عالية وطائفة واسعة من معدلات البيانات وفقاً لمطالب المستعمل والخدمة في بيئات متعددة المستعملين؛</w:t>
      </w:r>
    </w:p>
    <w:p w:rsidR="00454271" w:rsidRPr="00F070F3" w:rsidRDefault="00454271" w:rsidP="00454271">
      <w:pPr>
        <w:rPr>
          <w:rtl/>
        </w:rPr>
      </w:pPr>
      <w:r w:rsidRPr="00F776D4">
        <w:rPr>
          <w:rFonts w:ascii="Tahoma" w:hAnsi="Tahoma" w:hint="cs"/>
          <w:i/>
          <w:iCs/>
          <w:rtl/>
        </w:rPr>
        <w:t>ﻫ</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rsidR="00454271" w:rsidRPr="00F070F3" w:rsidRDefault="00454271" w:rsidP="00454271">
      <w:pPr>
        <w:rPr>
          <w:rtl/>
        </w:rPr>
      </w:pPr>
      <w:r w:rsidRPr="00F776D4">
        <w:rPr>
          <w:rFonts w:hint="cs"/>
          <w:i/>
          <w:iCs/>
          <w:rtl/>
        </w:rPr>
        <w:t>و</w:t>
      </w:r>
      <w:r>
        <w:rPr>
          <w:rFonts w:hint="cs"/>
          <w:i/>
          <w:iCs/>
          <w:rtl/>
        </w:rPr>
        <w:t xml:space="preserve"> </w:t>
      </w:r>
      <w:r w:rsidRPr="00F776D4">
        <w:rPr>
          <w:rFonts w:hint="cs"/>
          <w:i/>
          <w:iCs/>
          <w:rtl/>
        </w:rPr>
        <w:t>)</w:t>
      </w:r>
      <w:r w:rsidRPr="00F070F3">
        <w:rPr>
          <w:rFonts w:hint="cs"/>
          <w:rtl/>
        </w:rPr>
        <w:tab/>
        <w:t>أن أبرز خصائص أنظمة</w:t>
      </w:r>
      <w:r>
        <w:rPr>
          <w:rFonts w:hint="cs"/>
          <w:rtl/>
        </w:rPr>
        <w:t xml:space="preserve"> الاتصالات المتنقلة الدولية-المتقدمة </w:t>
      </w:r>
      <w:r w:rsidRPr="00F070F3">
        <w:rPr>
          <w:rFonts w:hint="cs"/>
          <w:rtl/>
        </w:rPr>
        <w:t>هي:</w:t>
      </w:r>
    </w:p>
    <w:p w:rsidR="00454271" w:rsidRPr="00F070F3" w:rsidRDefault="00454271" w:rsidP="00454271">
      <w:pPr>
        <w:pStyle w:val="enumlev1"/>
        <w:rPr>
          <w:rtl/>
        </w:rPr>
      </w:pPr>
      <w:r w:rsidRPr="00F070F3">
        <w:rPr>
          <w:rFonts w:hint="cs"/>
          <w:rtl/>
        </w:rPr>
        <w:t>-</w:t>
      </w:r>
      <w:r w:rsidRPr="00F070F3">
        <w:rPr>
          <w:rFonts w:hint="cs"/>
          <w:rtl/>
        </w:rPr>
        <w:tab/>
        <w:t>درجة عالية من تماثل الوظائف على الصعيد العالمي والحفاظ على المرونة لدعم طائفة واسعة من الخدمات والتطبيقات بطريقة فعالة من حيث التكاليف؛</w:t>
      </w:r>
    </w:p>
    <w:p w:rsidR="00454271" w:rsidRPr="00F070F3" w:rsidRDefault="00454271" w:rsidP="00454271">
      <w:pPr>
        <w:pStyle w:val="enumlev1"/>
        <w:rPr>
          <w:rtl/>
        </w:rPr>
      </w:pPr>
      <w:r w:rsidRPr="00F070F3">
        <w:rPr>
          <w:rFonts w:hint="cs"/>
          <w:rtl/>
        </w:rPr>
        <w:t>-</w:t>
      </w:r>
      <w:r w:rsidRPr="00F070F3">
        <w:rPr>
          <w:rFonts w:hint="cs"/>
          <w:rtl/>
        </w:rPr>
        <w:tab/>
        <w:t>مواءمة الخدمات داخل الاتصالات المتنقلة الدولية ومع الشبكات الثابتة؛</w:t>
      </w:r>
    </w:p>
    <w:p w:rsidR="00454271" w:rsidRPr="00F070F3" w:rsidRDefault="00454271" w:rsidP="00454271">
      <w:pPr>
        <w:pStyle w:val="enumlev1"/>
        <w:rPr>
          <w:rtl/>
        </w:rPr>
      </w:pPr>
      <w:r w:rsidRPr="00F070F3">
        <w:rPr>
          <w:rFonts w:hint="cs"/>
          <w:rtl/>
        </w:rPr>
        <w:t>-</w:t>
      </w:r>
      <w:r w:rsidRPr="00F070F3">
        <w:rPr>
          <w:rFonts w:hint="cs"/>
          <w:rtl/>
        </w:rPr>
        <w:tab/>
        <w:t>الم</w:t>
      </w:r>
      <w:r>
        <w:rPr>
          <w:rFonts w:hint="cs"/>
          <w:rtl/>
        </w:rPr>
        <w:t>َ</w:t>
      </w:r>
      <w:r w:rsidRPr="00F070F3">
        <w:rPr>
          <w:rFonts w:hint="cs"/>
          <w:rtl/>
        </w:rPr>
        <w:t>قدرة على التشغيل البيني مع أنظمة نفاذ راديوية أخرى؛</w:t>
      </w:r>
    </w:p>
    <w:p w:rsidR="00454271" w:rsidRPr="00F070F3" w:rsidRDefault="00454271" w:rsidP="00454271">
      <w:pPr>
        <w:pStyle w:val="enumlev1"/>
        <w:spacing w:before="60"/>
        <w:rPr>
          <w:rtl/>
        </w:rPr>
      </w:pPr>
      <w:r w:rsidRPr="00F070F3">
        <w:rPr>
          <w:rFonts w:hint="cs"/>
          <w:rtl/>
        </w:rPr>
        <w:t>-</w:t>
      </w:r>
      <w:r w:rsidRPr="00F070F3">
        <w:rPr>
          <w:rFonts w:hint="cs"/>
          <w:rtl/>
        </w:rPr>
        <w:tab/>
        <w:t>خدمات متنقلة عالية النوعية؛</w:t>
      </w:r>
    </w:p>
    <w:p w:rsidR="00454271" w:rsidRPr="00F070F3" w:rsidRDefault="00454271" w:rsidP="00454271">
      <w:pPr>
        <w:pStyle w:val="enumlev1"/>
        <w:spacing w:before="60"/>
        <w:rPr>
          <w:rtl/>
        </w:rPr>
      </w:pPr>
      <w:r w:rsidRPr="00F070F3">
        <w:rPr>
          <w:rFonts w:hint="cs"/>
          <w:rtl/>
        </w:rPr>
        <w:t>-</w:t>
      </w:r>
      <w:r w:rsidRPr="00F070F3">
        <w:rPr>
          <w:rFonts w:hint="cs"/>
          <w:rtl/>
        </w:rPr>
        <w:tab/>
        <w:t>توافق تجهيزات المستعمل للاستخدام على الصعيد العالمي؛</w:t>
      </w:r>
    </w:p>
    <w:p w:rsidR="00454271" w:rsidRPr="00F070F3" w:rsidRDefault="00454271" w:rsidP="00454271">
      <w:pPr>
        <w:pStyle w:val="enumlev1"/>
        <w:spacing w:before="60"/>
        <w:rPr>
          <w:rtl/>
        </w:rPr>
      </w:pPr>
      <w:r w:rsidRPr="00F070F3">
        <w:rPr>
          <w:rFonts w:hint="cs"/>
          <w:rtl/>
        </w:rPr>
        <w:t>-</w:t>
      </w:r>
      <w:r w:rsidRPr="00F070F3">
        <w:rPr>
          <w:rFonts w:hint="cs"/>
          <w:rtl/>
        </w:rPr>
        <w:tab/>
        <w:t>تطبيقات وخدمات وتجهيزات ميسورة الاستعمال؛</w:t>
      </w:r>
    </w:p>
    <w:p w:rsidR="00454271" w:rsidRPr="00F070F3" w:rsidRDefault="00454271" w:rsidP="00454271">
      <w:pPr>
        <w:pStyle w:val="enumlev1"/>
        <w:spacing w:before="60"/>
        <w:rPr>
          <w:rtl/>
        </w:rPr>
      </w:pPr>
      <w:r w:rsidRPr="00F070F3">
        <w:rPr>
          <w:rFonts w:hint="cs"/>
          <w:rtl/>
        </w:rPr>
        <w:t>-</w:t>
      </w:r>
      <w:r w:rsidRPr="00F070F3">
        <w:rPr>
          <w:rFonts w:hint="cs"/>
          <w:rtl/>
        </w:rPr>
        <w:tab/>
        <w:t>المقدرة على التجوال على الصعيد العالمي؛</w:t>
      </w:r>
    </w:p>
    <w:p w:rsidR="00454271" w:rsidRPr="00F070F3" w:rsidRDefault="00454271" w:rsidP="00454271">
      <w:pPr>
        <w:pStyle w:val="enumlev1"/>
        <w:spacing w:before="60"/>
        <w:rPr>
          <w:rtl/>
        </w:rPr>
      </w:pPr>
      <w:r w:rsidRPr="00F070F3">
        <w:rPr>
          <w:rFonts w:hint="cs"/>
          <w:rtl/>
        </w:rPr>
        <w:t>-</w:t>
      </w:r>
      <w:r w:rsidRPr="00F070F3">
        <w:rPr>
          <w:rFonts w:hint="cs"/>
          <w:rtl/>
        </w:rPr>
        <w:tab/>
        <w:t xml:space="preserve">معدلات ذروة محسنة للبيانات من أجل توفير خدمات وتطبيقات متقدمة (تحددت قيمة </w:t>
      </w:r>
      <w:r w:rsidRPr="00F070F3">
        <w:t>Mbit/s 100</w:t>
      </w:r>
      <w:r w:rsidRPr="00F070F3">
        <w:rPr>
          <w:rFonts w:hint="cs"/>
          <w:rtl/>
        </w:rPr>
        <w:t xml:space="preserve"> للمعدل العالي للتنقلية وقيمة </w:t>
      </w:r>
      <w:r w:rsidRPr="00F070F3">
        <w:t>Gbit/s 1</w:t>
      </w:r>
      <w:r w:rsidRPr="00F070F3">
        <w:rPr>
          <w:rFonts w:hint="cs"/>
          <w:rtl/>
        </w:rPr>
        <w:t xml:space="preserve"> للمعدل المنخفض بمثابة هدفين للبحث)</w:t>
      </w:r>
      <w:r w:rsidRPr="00454271">
        <w:rPr>
          <w:rStyle w:val="FootnoteReference"/>
          <w:rFonts w:eastAsia="SimSun"/>
          <w:rtl/>
        </w:rPr>
        <w:footnoteReference w:id="1"/>
      </w:r>
      <w:r w:rsidRPr="00F070F3">
        <w:rPr>
          <w:rFonts w:hint="cs"/>
          <w:rtl/>
        </w:rPr>
        <w:t>؛</w:t>
      </w:r>
    </w:p>
    <w:p w:rsidR="00454271" w:rsidRPr="00F070F3" w:rsidRDefault="00454271" w:rsidP="00454271">
      <w:pPr>
        <w:rPr>
          <w:rtl/>
        </w:rPr>
      </w:pPr>
      <w:r w:rsidRPr="00F776D4">
        <w:rPr>
          <w:rFonts w:hint="cs"/>
          <w:i/>
          <w:iCs/>
          <w:rtl/>
        </w:rPr>
        <w:t>ز</w:t>
      </w:r>
      <w:r>
        <w:rPr>
          <w:rFonts w:hint="cs"/>
          <w:i/>
          <w:iCs/>
          <w:rtl/>
        </w:rPr>
        <w:t xml:space="preserve"> </w:t>
      </w:r>
      <w:r w:rsidRPr="00F776D4">
        <w:rPr>
          <w:rFonts w:hint="cs"/>
          <w:i/>
          <w:iCs/>
          <w:rtl/>
        </w:rPr>
        <w:t>)</w:t>
      </w:r>
      <w:r w:rsidRPr="00F070F3">
        <w:rPr>
          <w:rFonts w:hint="cs"/>
          <w:rtl/>
        </w:rPr>
        <w:tab/>
        <w:t>أن هذه الخصائص تمكّن أنظمة</w:t>
      </w:r>
      <w:r>
        <w:rPr>
          <w:rFonts w:hint="cs"/>
          <w:rtl/>
        </w:rPr>
        <w:t xml:space="preserve"> الاتصالات المتنقلة الدولية-المتقدمة </w:t>
      </w:r>
      <w:r w:rsidRPr="00F070F3">
        <w:rPr>
          <w:rFonts w:hint="cs"/>
          <w:rtl/>
        </w:rPr>
        <w:t>من تلبية احتياجات المستعملين المتطورة أبداً؛</w:t>
      </w:r>
    </w:p>
    <w:p w:rsidR="00454271" w:rsidRPr="00F070F3" w:rsidRDefault="00454271" w:rsidP="00454271">
      <w:pPr>
        <w:rPr>
          <w:rtl/>
        </w:rPr>
      </w:pPr>
      <w:r w:rsidRPr="00F776D4">
        <w:rPr>
          <w:rFonts w:hint="cs"/>
          <w:i/>
          <w:iCs/>
          <w:rtl/>
        </w:rPr>
        <w:t>ح)</w:t>
      </w:r>
      <w:r w:rsidRPr="00F070F3">
        <w:rPr>
          <w:rFonts w:hint="cs"/>
          <w:rtl/>
        </w:rPr>
        <w:tab/>
        <w:t>أن مقدرات أنظمة</w:t>
      </w:r>
      <w:r>
        <w:rPr>
          <w:rFonts w:hint="cs"/>
          <w:rtl/>
        </w:rPr>
        <w:t xml:space="preserve"> الاتصالات المتنقلة الدولية-المتقدمة </w:t>
      </w:r>
      <w:r w:rsidRPr="00F070F3">
        <w:rPr>
          <w:rFonts w:hint="cs"/>
          <w:rtl/>
        </w:rPr>
        <w:t>تتعزز باستمرار تماشياً مع تطورات التكنولوجيا؛</w:t>
      </w:r>
    </w:p>
    <w:p w:rsidR="00454271" w:rsidRPr="00F070F3" w:rsidRDefault="00454271" w:rsidP="00454271">
      <w:pPr>
        <w:spacing w:line="185" w:lineRule="auto"/>
        <w:rPr>
          <w:rtl/>
        </w:rPr>
      </w:pPr>
      <w:r w:rsidRPr="00F776D4">
        <w:rPr>
          <w:rFonts w:hint="cs"/>
          <w:i/>
          <w:iCs/>
          <w:rtl/>
        </w:rPr>
        <w:t>ط)</w:t>
      </w:r>
      <w:r w:rsidRPr="00F070F3">
        <w:rPr>
          <w:rFonts w:hint="cs"/>
          <w:rtl/>
        </w:rPr>
        <w:tab/>
        <w:t>أن ضرورة الخدمات التي تتمتع بالأولوية (مثل نداءات الطوارئ) يجب أن تُدعم بوصفها أعلى أولوية من الخدمات التجارية الأخرى؛</w:t>
      </w:r>
    </w:p>
    <w:p w:rsidR="00454271" w:rsidRPr="00F070F3" w:rsidRDefault="00454271" w:rsidP="00454271">
      <w:pPr>
        <w:spacing w:line="185" w:lineRule="auto"/>
      </w:pPr>
      <w:r w:rsidRPr="00F776D4">
        <w:rPr>
          <w:rFonts w:hint="cs"/>
          <w:i/>
          <w:iCs/>
          <w:rtl/>
        </w:rPr>
        <w:t>ك)</w:t>
      </w:r>
      <w:r w:rsidRPr="00F070F3">
        <w:tab/>
      </w:r>
      <w:r w:rsidRPr="00F070F3">
        <w:rPr>
          <w:rFonts w:hint="cs"/>
          <w:rtl/>
        </w:rPr>
        <w:t>أنه</w:t>
      </w:r>
      <w:r>
        <w:rPr>
          <w:rFonts w:hint="cs"/>
          <w:rtl/>
        </w:rPr>
        <w:t>،</w:t>
      </w:r>
      <w:r w:rsidRPr="00F070F3">
        <w:rPr>
          <w:rFonts w:hint="cs"/>
          <w:rtl/>
        </w:rPr>
        <w:t xml:space="preserve"> نظراً لعروض النطاقات الفعالة الواسعة المطلوبة لدعم معدلات البيانات العالية جداً اللازمة لمختلف الخدمات المقدمة، لا بد من توفير عروض نطاقات حاملة مفردة أوسع بكثير (حتى مع تزايد كفاءات الطيف) أو تجميع من ا</w:t>
      </w:r>
      <w:r>
        <w:rPr>
          <w:rFonts w:hint="cs"/>
          <w:rtl/>
        </w:rPr>
        <w:t>لموجات الحاملة للتردد الراديوي؛</w:t>
      </w:r>
    </w:p>
    <w:p w:rsidR="00454271" w:rsidRPr="00147ADC" w:rsidRDefault="00454271" w:rsidP="00454271">
      <w:pPr>
        <w:spacing w:line="185" w:lineRule="auto"/>
        <w:rPr>
          <w:spacing w:val="-8"/>
        </w:rPr>
      </w:pPr>
      <w:r w:rsidRPr="00F776D4">
        <w:rPr>
          <w:rFonts w:hint="cs"/>
          <w:i/>
          <w:iCs/>
          <w:rtl/>
        </w:rPr>
        <w:t>ل)</w:t>
      </w:r>
      <w:r w:rsidRPr="00F070F3">
        <w:tab/>
      </w:r>
      <w:r w:rsidRPr="00147ADC">
        <w:rPr>
          <w:rFonts w:hint="cs"/>
          <w:spacing w:val="-6"/>
          <w:rtl/>
        </w:rPr>
        <w:t>أن التطور السريع لتكنولوجيا المعلومات، بما في ذلك الإنترنت،</w:t>
      </w:r>
      <w:r w:rsidRPr="00147ADC">
        <w:rPr>
          <w:rFonts w:hint="cs"/>
          <w:spacing w:val="-8"/>
          <w:rtl/>
        </w:rPr>
        <w:t xml:space="preserve"> أدى إلى تجميع وتقارب مختلف </w:t>
      </w:r>
      <w:r w:rsidRPr="00147ADC">
        <w:rPr>
          <w:rFonts w:hint="cs"/>
          <w:spacing w:val="-6"/>
          <w:rtl/>
        </w:rPr>
        <w:t xml:space="preserve">الشبكات </w:t>
      </w:r>
      <w:r w:rsidRPr="00147ADC">
        <w:rPr>
          <w:rFonts w:hint="cs"/>
          <w:spacing w:val="-8"/>
          <w:rtl/>
        </w:rPr>
        <w:t>والأجهزة الرقمية،</w:t>
      </w:r>
    </w:p>
    <w:p w:rsidR="00454271" w:rsidRPr="00F070F3" w:rsidRDefault="00454271" w:rsidP="00454271">
      <w:pPr>
        <w:pStyle w:val="Call"/>
        <w:spacing w:line="185" w:lineRule="auto"/>
      </w:pPr>
      <w:r w:rsidRPr="00F070F3">
        <w:rPr>
          <w:rFonts w:hint="cs"/>
          <w:rtl/>
        </w:rPr>
        <w:lastRenderedPageBreak/>
        <w:t>وإذ تدرك</w:t>
      </w:r>
    </w:p>
    <w:p w:rsidR="00454271" w:rsidRPr="00F070F3" w:rsidRDefault="00454271" w:rsidP="00454271">
      <w:pPr>
        <w:spacing w:line="185" w:lineRule="auto"/>
      </w:pPr>
      <w:r>
        <w:rPr>
          <w:rFonts w:hint="cs"/>
          <w:i/>
          <w:iCs/>
          <w:rtl/>
        </w:rPr>
        <w:t xml:space="preserve"> أ </w:t>
      </w:r>
      <w:r w:rsidRPr="00F776D4">
        <w:rPr>
          <w:rFonts w:hint="cs"/>
          <w:i/>
          <w:iCs/>
          <w:rtl/>
        </w:rPr>
        <w:t>)</w:t>
      </w:r>
      <w:r w:rsidRPr="00F070F3">
        <w:tab/>
      </w:r>
      <w:r w:rsidRPr="00F070F3">
        <w:rPr>
          <w:rFonts w:hint="cs"/>
          <w:rtl/>
        </w:rPr>
        <w:t xml:space="preserve">أن القرار </w:t>
      </w:r>
      <w:r w:rsidRPr="00F070F3">
        <w:t>ITU-R</w:t>
      </w:r>
      <w:r>
        <w:t> </w:t>
      </w:r>
      <w:r w:rsidRPr="00F070F3">
        <w:t>57</w:t>
      </w:r>
      <w:r w:rsidRPr="00F070F3">
        <w:rPr>
          <w:rFonts w:hint="cs"/>
          <w:rtl/>
        </w:rPr>
        <w:t xml:space="preserve"> بشأن "مبادئ عملية تطوير الاتصالات المتنقلة</w:t>
      </w:r>
      <w:r>
        <w:rPr>
          <w:rFonts w:hint="cs"/>
          <w:rtl/>
        </w:rPr>
        <w:t xml:space="preserve"> الدولية-</w:t>
      </w:r>
      <w:r w:rsidRPr="00F070F3">
        <w:rPr>
          <w:rFonts w:hint="cs"/>
          <w:rtl/>
        </w:rPr>
        <w:t>المتقدمة" يوجز المعايير والمبادئ الأساسية المستخدمة في عملية وضع التوصيات والتقارير لأ</w:t>
      </w:r>
      <w:r>
        <w:rPr>
          <w:rFonts w:hint="cs"/>
          <w:rtl/>
        </w:rPr>
        <w:t>نظمة الاتصالات المتنقلة الدولية-</w:t>
      </w:r>
      <w:r w:rsidRPr="00F070F3">
        <w:rPr>
          <w:rFonts w:hint="cs"/>
          <w:rtl/>
        </w:rPr>
        <w:t>المتقدمة، بما في ذلك توصية (توصيات) لتوصيف السطح البيني الراديوي،</w:t>
      </w:r>
    </w:p>
    <w:p w:rsidR="00454271" w:rsidRPr="00F070F3" w:rsidRDefault="00454271" w:rsidP="00454271">
      <w:pPr>
        <w:pStyle w:val="Call"/>
        <w:spacing w:line="185" w:lineRule="auto"/>
      </w:pPr>
      <w:r w:rsidRPr="00F070F3">
        <w:rPr>
          <w:rFonts w:hint="cs"/>
          <w:rtl/>
        </w:rPr>
        <w:t>وإذ تلاحظ</w:t>
      </w:r>
    </w:p>
    <w:p w:rsidR="00454271" w:rsidRPr="00F070F3" w:rsidRDefault="00454271" w:rsidP="00454271">
      <w:pPr>
        <w:spacing w:line="185" w:lineRule="auto"/>
      </w:pPr>
      <w:r>
        <w:rPr>
          <w:rFonts w:hint="cs"/>
          <w:i/>
          <w:iCs/>
          <w:rtl/>
        </w:rPr>
        <w:t xml:space="preserve"> </w:t>
      </w:r>
      <w:r w:rsidRPr="00F776D4">
        <w:rPr>
          <w:rFonts w:hint="cs"/>
          <w:i/>
          <w:iCs/>
          <w:rtl/>
        </w:rPr>
        <w:t>أ )</w:t>
      </w:r>
      <w:r w:rsidRPr="00F070F3">
        <w:tab/>
      </w:r>
      <w:r w:rsidRPr="00F070F3">
        <w:rPr>
          <w:rFonts w:hint="cs"/>
          <w:rtl/>
        </w:rPr>
        <w:t xml:space="preserve">أن التقرير </w:t>
      </w:r>
      <w:r w:rsidRPr="00F070F3">
        <w:t>ITU-R</w:t>
      </w:r>
      <w:r>
        <w:t> </w:t>
      </w:r>
      <w:r w:rsidRPr="00F070F3">
        <w:t>M.2198</w:t>
      </w:r>
      <w:r w:rsidRPr="00F070F3">
        <w:rPr>
          <w:rFonts w:hint="cs"/>
          <w:rtl/>
        </w:rPr>
        <w:t xml:space="preserve"> يحتوي حصيلة واستنتاجات الخطوات من </w:t>
      </w:r>
      <w:r>
        <w:t>4</w:t>
      </w:r>
      <w:r w:rsidRPr="00F070F3">
        <w:rPr>
          <w:rFonts w:hint="cs"/>
          <w:rtl/>
        </w:rPr>
        <w:t xml:space="preserve"> إلى </w:t>
      </w:r>
      <w:r>
        <w:t>7</w:t>
      </w:r>
      <w:r w:rsidRPr="00F070F3">
        <w:rPr>
          <w:rFonts w:hint="cs"/>
          <w:rtl/>
        </w:rPr>
        <w:t xml:space="preserve"> من عملية أ</w:t>
      </w:r>
      <w:r>
        <w:rPr>
          <w:rFonts w:hint="cs"/>
          <w:rtl/>
        </w:rPr>
        <w:t>نظمة الاتصالات المتنقلة الدولية-</w:t>
      </w:r>
      <w:r w:rsidRPr="00F070F3">
        <w:rPr>
          <w:rFonts w:hint="cs"/>
          <w:rtl/>
        </w:rPr>
        <w:t>المتقدمة، بما في ذلك التقييم وبنا</w:t>
      </w:r>
      <w:r>
        <w:rPr>
          <w:rFonts w:hint="cs"/>
          <w:rtl/>
        </w:rPr>
        <w:t xml:space="preserve">ء توافق الآراء، ويقدم </w:t>
      </w:r>
      <w:r w:rsidRPr="00F070F3">
        <w:rPr>
          <w:rFonts w:hint="cs"/>
          <w:rtl/>
        </w:rPr>
        <w:t>خصائص السطوح البينية الراديوية للأرض في أ</w:t>
      </w:r>
      <w:r>
        <w:rPr>
          <w:rFonts w:hint="cs"/>
          <w:rtl/>
        </w:rPr>
        <w:t>نظمة الاتصالات المتنقلة الدولية-</w:t>
      </w:r>
      <w:r w:rsidRPr="00F070F3">
        <w:rPr>
          <w:rFonts w:hint="cs"/>
          <w:rtl/>
        </w:rPr>
        <w:t>المتقدمة،</w:t>
      </w:r>
    </w:p>
    <w:p w:rsidR="00454271" w:rsidRPr="00F070F3" w:rsidRDefault="00454271" w:rsidP="00454271">
      <w:pPr>
        <w:pStyle w:val="Call"/>
        <w:spacing w:line="185" w:lineRule="auto"/>
      </w:pPr>
      <w:r w:rsidRPr="00F070F3">
        <w:rPr>
          <w:rFonts w:hint="cs"/>
          <w:rtl/>
        </w:rPr>
        <w:t>توصي</w:t>
      </w:r>
    </w:p>
    <w:p w:rsidR="00454271" w:rsidRPr="00F070F3" w:rsidRDefault="00454271" w:rsidP="00454271">
      <w:pPr>
        <w:spacing w:line="185" w:lineRule="auto"/>
        <w:rPr>
          <w:rtl/>
        </w:rPr>
      </w:pPr>
      <w:r w:rsidRPr="00F070F3">
        <w:t>1</w:t>
      </w:r>
      <w:r w:rsidRPr="00F070F3">
        <w:tab/>
      </w:r>
      <w:r w:rsidRPr="00F070F3">
        <w:rPr>
          <w:rFonts w:hint="cs"/>
          <w:rtl/>
        </w:rPr>
        <w:t>بأن تكون السط</w:t>
      </w:r>
      <w:r>
        <w:rPr>
          <w:rFonts w:hint="cs"/>
          <w:rtl/>
        </w:rPr>
        <w:t xml:space="preserve">وح البينية الراديوية للأرض في </w:t>
      </w:r>
      <w:r w:rsidRPr="00F070F3">
        <w:rPr>
          <w:rFonts w:hint="cs"/>
          <w:rtl/>
        </w:rPr>
        <w:t>أنظمة الا</w:t>
      </w:r>
      <w:r>
        <w:rPr>
          <w:rFonts w:hint="cs"/>
          <w:rtl/>
        </w:rPr>
        <w:t>تصالات المتنقلة الدولية-</w:t>
      </w:r>
      <w:r w:rsidRPr="00F070F3">
        <w:rPr>
          <w:rFonts w:hint="cs"/>
          <w:rtl/>
        </w:rPr>
        <w:t>المتقدمة:</w:t>
      </w:r>
    </w:p>
    <w:p w:rsidR="00454271" w:rsidRPr="00F070F3" w:rsidRDefault="00454271" w:rsidP="00454271">
      <w:pPr>
        <w:spacing w:line="185" w:lineRule="auto"/>
        <w:rPr>
          <w:rtl/>
        </w:rPr>
      </w:pPr>
      <w:r w:rsidRPr="00F070F3">
        <w:t>–</w:t>
      </w:r>
      <w:r w:rsidRPr="00F070F3">
        <w:rPr>
          <w:rFonts w:hint="cs"/>
          <w:rtl/>
        </w:rPr>
        <w:tab/>
        <w:t xml:space="preserve">تكنولوجيا التطور طويل الأجل المتقدمة </w:t>
      </w:r>
      <w:r w:rsidRPr="00454271">
        <w:rPr>
          <w:rStyle w:val="FootnoteReference"/>
        </w:rPr>
        <w:footnoteReference w:id="2"/>
      </w:r>
      <w:r>
        <w:t>"</w:t>
      </w:r>
      <w:r w:rsidRPr="00F070F3">
        <w:t>LTE-Advanced</w:t>
      </w:r>
      <w:r>
        <w:t>"</w:t>
      </w:r>
      <w:r w:rsidRPr="00F070F3">
        <w:rPr>
          <w:rFonts w:hint="cs"/>
          <w:rtl/>
        </w:rPr>
        <w:t>؛</w:t>
      </w:r>
    </w:p>
    <w:p w:rsidR="00454271" w:rsidRPr="00F070F3" w:rsidRDefault="00454271" w:rsidP="00454271">
      <w:pPr>
        <w:spacing w:before="60" w:line="185" w:lineRule="auto"/>
      </w:pPr>
      <w:r w:rsidRPr="00F070F3">
        <w:t>–</w:t>
      </w:r>
      <w:r w:rsidRPr="00F070F3">
        <w:rPr>
          <w:rFonts w:hint="cs"/>
          <w:rtl/>
        </w:rPr>
        <w:tab/>
        <w:t xml:space="preserve">وتكنولوجيا الشبكات اللاسلكية المتقدمة للمناطق الحضرية </w:t>
      </w:r>
      <w:r w:rsidRPr="00454271">
        <w:rPr>
          <w:rStyle w:val="FootnoteReference"/>
        </w:rPr>
        <w:footnoteReference w:id="3"/>
      </w:r>
      <w:r>
        <w:t>"</w:t>
      </w:r>
      <w:r w:rsidRPr="00F070F3">
        <w:t>WirelessMAN-Advanced</w:t>
      </w:r>
      <w:r>
        <w:t>"</w:t>
      </w:r>
      <w:r w:rsidRPr="00F070F3">
        <w:rPr>
          <w:rFonts w:hint="cs"/>
          <w:rtl/>
        </w:rPr>
        <w:t>؛</w:t>
      </w:r>
    </w:p>
    <w:p w:rsidR="00454271" w:rsidRPr="00F070F3" w:rsidRDefault="00454271" w:rsidP="00454271">
      <w:r w:rsidRPr="00F070F3">
        <w:t>2</w:t>
      </w:r>
      <w:r w:rsidRPr="00F070F3">
        <w:tab/>
      </w:r>
      <w:r w:rsidRPr="00F070F3">
        <w:rPr>
          <w:rFonts w:hint="cs"/>
          <w:rtl/>
        </w:rPr>
        <w:t xml:space="preserve">بضرورة استخدام المعلومات المقدمة أو المشار إليها في الملحقين </w:t>
      </w:r>
      <w:r>
        <w:t>1</w:t>
      </w:r>
      <w:r w:rsidRPr="00F070F3">
        <w:rPr>
          <w:rFonts w:hint="cs"/>
          <w:rtl/>
        </w:rPr>
        <w:t xml:space="preserve"> و</w:t>
      </w:r>
      <w:r>
        <w:t>2</w:t>
      </w:r>
      <w:r w:rsidRPr="00F070F3">
        <w:rPr>
          <w:rFonts w:hint="cs"/>
          <w:rtl/>
        </w:rPr>
        <w:t xml:space="preserve"> بمثابة مجموعة كاملة من المعايير من أجل المواصفات التفصيلية للسطوح البينية الراديوية للأرض في أنظمة الاتصالات المتنقلة الدولية المتقدمة.</w:t>
      </w:r>
    </w:p>
    <w:p w:rsidR="00454271" w:rsidRDefault="00454271">
      <w:pPr>
        <w:overflowPunct/>
        <w:autoSpaceDE/>
        <w:autoSpaceDN/>
        <w:bidi w:val="0"/>
        <w:adjustRightInd/>
        <w:spacing w:before="0" w:line="240" w:lineRule="auto"/>
        <w:jc w:val="left"/>
        <w:textAlignment w:val="auto"/>
        <w:rPr>
          <w:sz w:val="28"/>
          <w:szCs w:val="40"/>
          <w:rtl/>
          <w:lang w:val="en-GB" w:eastAsia="en-US" w:bidi="ar-EG"/>
        </w:rPr>
      </w:pPr>
      <w:r>
        <w:rPr>
          <w:rtl/>
        </w:rPr>
        <w:br w:type="page"/>
      </w:r>
    </w:p>
    <w:p w:rsidR="00454271" w:rsidRPr="000E5C65" w:rsidRDefault="00454271" w:rsidP="00454271">
      <w:pPr>
        <w:pStyle w:val="AnnexNo0"/>
      </w:pPr>
      <w:r w:rsidRPr="000E5C65">
        <w:rPr>
          <w:rFonts w:hint="cs"/>
          <w:rtl/>
        </w:rPr>
        <w:lastRenderedPageBreak/>
        <w:t xml:space="preserve">الملحـق </w:t>
      </w:r>
      <w:r w:rsidRPr="000E5C65">
        <w:t>1</w:t>
      </w:r>
    </w:p>
    <w:p w:rsidR="00454271" w:rsidRPr="00F070F3" w:rsidRDefault="00454271" w:rsidP="00454271">
      <w:pPr>
        <w:jc w:val="center"/>
      </w:pPr>
      <w:r w:rsidRPr="000E5C65">
        <w:rPr>
          <w:rStyle w:val="AnnextitleChar"/>
          <w:rFonts w:eastAsia="SimSun" w:hint="cs"/>
          <w:sz w:val="28"/>
          <w:szCs w:val="40"/>
          <w:rtl/>
        </w:rPr>
        <w:t xml:space="preserve">مواصفة تكنولوجيا السطوح البينية الراديوية المتقدمة في إطار </w:t>
      </w:r>
      <w:r w:rsidRPr="000E5C65">
        <w:rPr>
          <w:rStyle w:val="AnnextitleChar"/>
          <w:rFonts w:eastAsia="SimSun"/>
          <w:sz w:val="28"/>
          <w:szCs w:val="40"/>
          <w:rtl/>
        </w:rPr>
        <w:br/>
      </w:r>
      <w:r w:rsidRPr="000E5C65">
        <w:rPr>
          <w:rStyle w:val="AnnextitleChar"/>
          <w:rFonts w:eastAsia="SimSun" w:hint="cs"/>
          <w:sz w:val="28"/>
          <w:szCs w:val="40"/>
          <w:rtl/>
        </w:rPr>
        <w:t xml:space="preserve">التطور الطويل الأجل </w:t>
      </w:r>
      <w:r w:rsidRPr="000E5C65">
        <w:rPr>
          <w:rStyle w:val="AnnextitleChar"/>
          <w:rFonts w:eastAsia="SimSun"/>
          <w:sz w:val="28"/>
          <w:szCs w:val="40"/>
        </w:rPr>
        <w:t>(</w:t>
      </w:r>
      <w:r w:rsidRPr="0081677D">
        <w:rPr>
          <w:rStyle w:val="AnnextitleChar"/>
          <w:rFonts w:eastAsia="SimSun"/>
          <w:i/>
          <w:iCs/>
          <w:sz w:val="28"/>
          <w:szCs w:val="40"/>
        </w:rPr>
        <w:t>LTE-Advanced</w:t>
      </w:r>
      <w:r w:rsidRPr="000E5C65">
        <w:rPr>
          <w:rStyle w:val="AnnextitleChar"/>
          <w:rFonts w:eastAsia="SimSun"/>
          <w:sz w:val="28"/>
          <w:szCs w:val="40"/>
        </w:rPr>
        <w:t>)</w:t>
      </w:r>
      <w:r w:rsidRPr="00454271">
        <w:rPr>
          <w:rStyle w:val="FootnoteReference"/>
          <w:rtl/>
        </w:rPr>
        <w:footnoteReference w:id="4"/>
      </w:r>
    </w:p>
    <w:p w:rsidR="00454271" w:rsidRPr="00F070F3" w:rsidRDefault="00454271" w:rsidP="00454271">
      <w:pPr>
        <w:pStyle w:val="Headingb"/>
      </w:pPr>
      <w:r w:rsidRPr="00454271">
        <w:rPr>
          <w:rFonts w:hint="cs"/>
          <w:sz w:val="24"/>
          <w:szCs w:val="32"/>
          <w:rtl/>
        </w:rPr>
        <w:t>الخلفية</w:t>
      </w:r>
    </w:p>
    <w:p w:rsidR="00454271" w:rsidRPr="00F070F3" w:rsidRDefault="00454271" w:rsidP="00454271">
      <w:pPr>
        <w:rPr>
          <w:rtl/>
          <w:lang w:bidi="ar-EG"/>
        </w:rPr>
      </w:pPr>
      <w:r w:rsidRPr="00F070F3">
        <w:rPr>
          <w:rFonts w:hint="cs"/>
          <w:rtl/>
        </w:rPr>
        <w:t>نظام</w:t>
      </w:r>
      <w:r>
        <w:rPr>
          <w:rFonts w:hint="cs"/>
          <w:rtl/>
        </w:rPr>
        <w:t xml:space="preserve"> الاتصالات المتنقلة الدولية-المتقدمة </w:t>
      </w:r>
      <w:r w:rsidRPr="00F070F3">
        <w:rPr>
          <w:rFonts w:hint="cs"/>
          <w:rtl/>
        </w:rPr>
        <w:t xml:space="preserve">هو نظام ذو أنشطة تطوير عالمية، وقد عمد الاتحاد الدولي للاتصالات في هذه التوصية، بالتعاون مع </w:t>
      </w:r>
      <w:r w:rsidRPr="00273D4B">
        <w:rPr>
          <w:rFonts w:hint="cs"/>
          <w:b/>
          <w:bCs/>
          <w:i/>
          <w:iCs/>
          <w:rtl/>
        </w:rPr>
        <w:t xml:space="preserve">دعاة المواصفة الأساسية العالمية </w:t>
      </w:r>
      <w:r w:rsidRPr="00273D4B">
        <w:rPr>
          <w:b/>
          <w:bCs/>
        </w:rPr>
        <w:t>(</w:t>
      </w:r>
      <w:r w:rsidRPr="00273D4B">
        <w:rPr>
          <w:b/>
          <w:bCs/>
          <w:i/>
          <w:iCs/>
        </w:rPr>
        <w:t>GCS</w:t>
      </w:r>
      <w:r w:rsidRPr="00273D4B">
        <w:rPr>
          <w:b/>
          <w:bCs/>
        </w:rPr>
        <w:t>)</w:t>
      </w:r>
      <w:r w:rsidRPr="00454271">
        <w:rPr>
          <w:rStyle w:val="FootnoteReference"/>
          <w:rtl/>
        </w:rPr>
        <w:footnoteReference w:id="5"/>
      </w:r>
      <w:r w:rsidRPr="00F070F3">
        <w:rPr>
          <w:rFonts w:hint="cs"/>
          <w:rtl/>
        </w:rPr>
        <w:t xml:space="preserve"> ومع </w:t>
      </w:r>
      <w:r w:rsidRPr="0081677D">
        <w:rPr>
          <w:rFonts w:hint="cs"/>
          <w:b/>
          <w:bCs/>
          <w:i/>
          <w:iCs/>
          <w:rtl/>
        </w:rPr>
        <w:t>المنظمات الناقلة</w:t>
      </w:r>
      <w:r w:rsidRPr="00F070F3">
        <w:rPr>
          <w:rFonts w:hint="cs"/>
          <w:rtl/>
        </w:rPr>
        <w:t xml:space="preserve">، إلى وضع مواصفات السطوح البينية الراديوية للأرض في إطار نظام الاتصالات المتنقلة الدولية المتقدمة. ويلاحظ من الوثيقة </w:t>
      </w:r>
      <w:r w:rsidRPr="00F070F3">
        <w:t>ITU-R</w:t>
      </w:r>
      <w:r>
        <w:t> </w:t>
      </w:r>
      <w:r w:rsidRPr="00F070F3">
        <w:t>IMT-ADV/24</w:t>
      </w:r>
      <w:r w:rsidRPr="00896301">
        <w:rPr>
          <w:rStyle w:val="FootnoteReference"/>
          <w:sz w:val="16"/>
          <w:szCs w:val="16"/>
          <w:rtl/>
        </w:rPr>
        <w:footnoteReference w:id="6"/>
      </w:r>
      <w:r w:rsidRPr="00F070F3">
        <w:rPr>
          <w:rFonts w:hint="cs"/>
          <w:rtl/>
        </w:rPr>
        <w:t xml:space="preserve"> ما يلي:</w:t>
      </w:r>
    </w:p>
    <w:p w:rsidR="00454271" w:rsidRPr="00F070F3" w:rsidRDefault="00454271" w:rsidP="00454271">
      <w:pPr>
        <w:pStyle w:val="enumlev1"/>
      </w:pPr>
      <w:r w:rsidRPr="00F070F3">
        <w:t>–</w:t>
      </w:r>
      <w:r w:rsidRPr="00F070F3">
        <w:tab/>
      </w:r>
      <w:r w:rsidRPr="00F070F3">
        <w:rPr>
          <w:rFonts w:hint="cs"/>
          <w:rtl/>
        </w:rPr>
        <w:t xml:space="preserve">يجب أن تكون </w:t>
      </w:r>
      <w:r w:rsidRPr="00273D4B">
        <w:rPr>
          <w:rFonts w:hint="cs"/>
          <w:b/>
          <w:bCs/>
          <w:i/>
          <w:iCs/>
          <w:rtl/>
        </w:rPr>
        <w:t xml:space="preserve">الداعية إلى </w:t>
      </w:r>
      <w:r w:rsidRPr="00273D4B">
        <w:rPr>
          <w:b/>
          <w:bCs/>
          <w:i/>
          <w:iCs/>
        </w:rPr>
        <w:t>GCS</w:t>
      </w:r>
      <w:r w:rsidRPr="00F070F3">
        <w:rPr>
          <w:rFonts w:hint="cs"/>
          <w:rtl/>
        </w:rPr>
        <w:t xml:space="preserve"> واحدة من دعاة </w:t>
      </w:r>
      <w:r w:rsidRPr="00371918">
        <w:rPr>
          <w:rFonts w:hint="cs"/>
          <w:b/>
          <w:bCs/>
          <w:i/>
          <w:iCs/>
          <w:rtl/>
        </w:rPr>
        <w:t xml:space="preserve">تكنولوجيا السطوح البينية الراديوية </w:t>
      </w:r>
      <w:r w:rsidRPr="00371918">
        <w:rPr>
          <w:b/>
          <w:bCs/>
        </w:rPr>
        <w:t>(</w:t>
      </w:r>
      <w:r w:rsidRPr="00371918">
        <w:rPr>
          <w:b/>
          <w:bCs/>
          <w:i/>
          <w:iCs/>
        </w:rPr>
        <w:t>RIT</w:t>
      </w:r>
      <w:r w:rsidRPr="00371918">
        <w:rPr>
          <w:b/>
          <w:bCs/>
        </w:rPr>
        <w:t>)</w:t>
      </w:r>
      <w:r w:rsidRPr="00454271">
        <w:rPr>
          <w:rStyle w:val="FootnoteReference"/>
          <w:rtl/>
        </w:rPr>
        <w:footnoteReference w:id="7"/>
      </w:r>
      <w:r w:rsidRPr="00F070F3">
        <w:rPr>
          <w:rFonts w:hint="cs"/>
          <w:rtl/>
        </w:rPr>
        <w:t>/</w:t>
      </w:r>
      <w:r w:rsidRPr="00454271">
        <w:rPr>
          <w:rFonts w:hint="cs"/>
          <w:b/>
          <w:bCs/>
          <w:rtl/>
        </w:rPr>
        <w:t>مجموعة</w:t>
      </w:r>
      <w:r w:rsidRPr="00F070F3">
        <w:rPr>
          <w:rFonts w:hint="cs"/>
          <w:rtl/>
        </w:rPr>
        <w:t xml:space="preserve"> </w:t>
      </w:r>
      <w:r w:rsidRPr="00371918">
        <w:rPr>
          <w:rFonts w:hint="cs"/>
          <w:b/>
          <w:bCs/>
          <w:i/>
          <w:iCs/>
          <w:rtl/>
        </w:rPr>
        <w:t>تكنولوجيات السطوح البينية الراديوية</w:t>
      </w:r>
      <w:r w:rsidRPr="00F070F3">
        <w:rPr>
          <w:rFonts w:hint="cs"/>
          <w:rtl/>
        </w:rPr>
        <w:t xml:space="preserve"> </w:t>
      </w:r>
      <w:r w:rsidRPr="00371918">
        <w:rPr>
          <w:b/>
          <w:bCs/>
        </w:rPr>
        <w:t>(</w:t>
      </w:r>
      <w:r w:rsidRPr="00371918">
        <w:rPr>
          <w:b/>
          <w:bCs/>
          <w:i/>
          <w:iCs/>
        </w:rPr>
        <w:t>SRIT</w:t>
      </w:r>
      <w:r w:rsidRPr="00371918">
        <w:rPr>
          <w:b/>
          <w:bCs/>
        </w:rPr>
        <w:t>)</w:t>
      </w:r>
      <w:r w:rsidRPr="00454271">
        <w:rPr>
          <w:rStyle w:val="FootnoteReference"/>
          <w:rtl/>
        </w:rPr>
        <w:footnoteReference w:id="8"/>
      </w:r>
      <w:r w:rsidRPr="000E5C65">
        <w:rPr>
          <w:rFonts w:hint="cs"/>
          <w:position w:val="6"/>
          <w:sz w:val="18"/>
          <w:szCs w:val="18"/>
          <w:rtl/>
        </w:rPr>
        <w:t xml:space="preserve"> </w:t>
      </w:r>
      <w:r w:rsidRPr="00F070F3">
        <w:rPr>
          <w:rFonts w:hint="cs"/>
          <w:rtl/>
        </w:rPr>
        <w:t xml:space="preserve">بخصوص التكنولوجيا ذات الصلة، </w:t>
      </w:r>
      <w:r w:rsidRPr="00273D4B">
        <w:rPr>
          <w:rFonts w:hint="cs"/>
          <w:b/>
          <w:bCs/>
          <w:rtl/>
        </w:rPr>
        <w:t>و</w:t>
      </w:r>
      <w:r w:rsidRPr="00F070F3">
        <w:rPr>
          <w:rFonts w:hint="cs"/>
          <w:rtl/>
        </w:rPr>
        <w:t xml:space="preserve">كذلك يجب أن تكون لديها السلطة القانونية لكي تمنح القطاع </w:t>
      </w:r>
      <w:r w:rsidRPr="00F070F3">
        <w:t>ITU-R</w:t>
      </w:r>
      <w:r w:rsidRPr="00F070F3">
        <w:rPr>
          <w:rFonts w:hint="cs"/>
          <w:rtl/>
        </w:rPr>
        <w:t xml:space="preserve"> حقوق الاستعمال القانوني ذات الصلة بخصوص المواصفات المعنية المنصوص عليها ضمن المواصفة </w:t>
      </w:r>
      <w:r w:rsidRPr="00F070F3">
        <w:t>GCS</w:t>
      </w:r>
      <w:r w:rsidRPr="00F070F3">
        <w:rPr>
          <w:rFonts w:hint="cs"/>
          <w:rtl/>
        </w:rPr>
        <w:t xml:space="preserve"> المقابلة لواحدة من تكنولوجيات التوصية</w:t>
      </w:r>
      <w:r w:rsidRPr="00F070F3">
        <w:t>ITU-R M</w:t>
      </w:r>
      <w:r>
        <w:t>.2012 </w:t>
      </w:r>
      <w:r>
        <w:rPr>
          <w:rFonts w:hint="cs"/>
          <w:rtl/>
        </w:rPr>
        <w:t>.</w:t>
      </w:r>
    </w:p>
    <w:p w:rsidR="00454271" w:rsidRPr="00F070F3" w:rsidRDefault="00454271" w:rsidP="00454271">
      <w:pPr>
        <w:pStyle w:val="enumlev1"/>
        <w:rPr>
          <w:rtl/>
        </w:rPr>
      </w:pPr>
      <w:r w:rsidRPr="00F070F3">
        <w:t>–</w:t>
      </w:r>
      <w:r w:rsidRPr="00F070F3">
        <w:tab/>
      </w:r>
      <w:r w:rsidRPr="00F070F3">
        <w:rPr>
          <w:rFonts w:hint="cs"/>
          <w:rtl/>
        </w:rPr>
        <w:t xml:space="preserve">يجب على </w:t>
      </w:r>
      <w:r w:rsidRPr="00273D4B">
        <w:rPr>
          <w:rFonts w:hint="cs"/>
          <w:b/>
          <w:bCs/>
          <w:i/>
          <w:iCs/>
          <w:rtl/>
        </w:rPr>
        <w:t>المنظمة الناقلة</w:t>
      </w:r>
      <w:r w:rsidRPr="00F070F3">
        <w:rPr>
          <w:rFonts w:hint="cs"/>
          <w:rtl/>
        </w:rPr>
        <w:t xml:space="preserve"> أن تكون مرخصة من جانب </w:t>
      </w:r>
      <w:r w:rsidRPr="00371918">
        <w:rPr>
          <w:rFonts w:hint="cs"/>
          <w:b/>
          <w:bCs/>
          <w:i/>
          <w:iCs/>
          <w:rtl/>
        </w:rPr>
        <w:t>الداعية</w:t>
      </w:r>
      <w:r w:rsidRPr="00371918">
        <w:rPr>
          <w:rFonts w:hint="cs"/>
          <w:rtl/>
        </w:rPr>
        <w:t xml:space="preserve"> </w:t>
      </w:r>
      <w:r w:rsidRPr="00371918">
        <w:rPr>
          <w:rFonts w:hint="cs"/>
          <w:b/>
          <w:bCs/>
          <w:i/>
          <w:iCs/>
          <w:rtl/>
        </w:rPr>
        <w:t>لاعتماد</w:t>
      </w:r>
      <w:r w:rsidRPr="00F070F3">
        <w:rPr>
          <w:rFonts w:hint="cs"/>
          <w:rtl/>
        </w:rPr>
        <w:t xml:space="preserve"> </w:t>
      </w:r>
      <w:r w:rsidRPr="00273D4B">
        <w:rPr>
          <w:b/>
          <w:bCs/>
          <w:i/>
          <w:iCs/>
        </w:rPr>
        <w:t>GCS</w:t>
      </w:r>
      <w:r w:rsidRPr="00F070F3">
        <w:rPr>
          <w:rFonts w:hint="cs"/>
          <w:rtl/>
        </w:rPr>
        <w:t xml:space="preserve"> ذات الصلة لوضع معايير نقل تكنولوجيا معينة، </w:t>
      </w:r>
      <w:r w:rsidRPr="00273D4B">
        <w:rPr>
          <w:rFonts w:hint="cs"/>
          <w:b/>
          <w:bCs/>
          <w:rtl/>
        </w:rPr>
        <w:t>و</w:t>
      </w:r>
      <w:r w:rsidRPr="00F070F3">
        <w:rPr>
          <w:rFonts w:hint="cs"/>
          <w:rtl/>
        </w:rPr>
        <w:t>كذلك يجب أن تكون لديها حقوق الاستعمال القانوني ذات الصلة.</w:t>
      </w:r>
    </w:p>
    <w:p w:rsidR="00454271" w:rsidRPr="00896301" w:rsidRDefault="00454271" w:rsidP="00454271">
      <w:r w:rsidRPr="00896301">
        <w:rPr>
          <w:rFonts w:hint="cs"/>
          <w:rtl/>
        </w:rPr>
        <w:t xml:space="preserve">وأشيرَ أيضاً إلى ضرورة أن يكون </w:t>
      </w:r>
      <w:r w:rsidRPr="00896301">
        <w:rPr>
          <w:rFonts w:hint="cs"/>
          <w:b/>
          <w:bCs/>
          <w:i/>
          <w:iCs/>
          <w:rtl/>
        </w:rPr>
        <w:t xml:space="preserve">دُعاة اعتماد </w:t>
      </w:r>
      <w:r w:rsidRPr="00896301">
        <w:rPr>
          <w:b/>
          <w:bCs/>
          <w:i/>
          <w:iCs/>
        </w:rPr>
        <w:t>GCS</w:t>
      </w:r>
      <w:r w:rsidRPr="00896301">
        <w:rPr>
          <w:rFonts w:hint="cs"/>
          <w:rtl/>
        </w:rPr>
        <w:t xml:space="preserve"> و</w:t>
      </w:r>
      <w:r w:rsidRPr="00896301">
        <w:rPr>
          <w:rFonts w:hint="cs"/>
          <w:b/>
          <w:bCs/>
          <w:i/>
          <w:iCs/>
          <w:rtl/>
        </w:rPr>
        <w:t>المنظمات الناقلة</w:t>
      </w:r>
      <w:r w:rsidRPr="00896301">
        <w:rPr>
          <w:rFonts w:hint="cs"/>
          <w:rtl/>
        </w:rPr>
        <w:t xml:space="preserve"> كذلك مؤهلة على النحو الملائم في ظل القرار </w:t>
      </w:r>
      <w:r w:rsidRPr="00896301">
        <w:t>ITU</w:t>
      </w:r>
      <w:r>
        <w:noBreakHyphen/>
      </w:r>
      <w:r w:rsidRPr="00896301">
        <w:t>R</w:t>
      </w:r>
      <w:r>
        <w:t> </w:t>
      </w:r>
      <w:r w:rsidRPr="00896301">
        <w:t>9-</w:t>
      </w:r>
      <w:r>
        <w:t>4</w:t>
      </w:r>
      <w:r w:rsidRPr="00896301">
        <w:rPr>
          <w:rFonts w:hint="cs"/>
          <w:rtl/>
        </w:rPr>
        <w:t xml:space="preserve">، 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896301">
        <w:t>ITU-R 9-</w:t>
      </w:r>
      <w:r>
        <w:t>4</w:t>
      </w:r>
      <w:r w:rsidRPr="00896301">
        <w:rPr>
          <w:rFonts w:hint="cs"/>
          <w:rtl/>
        </w:rPr>
        <w:t>)".</w:t>
      </w:r>
    </w:p>
    <w:p w:rsidR="00454271" w:rsidRPr="00F070F3" w:rsidRDefault="00454271" w:rsidP="00454271">
      <w:pPr>
        <w:rPr>
          <w:rtl/>
        </w:rPr>
      </w:pPr>
      <w:r w:rsidRPr="00F070F3">
        <w:rPr>
          <w:rFonts w:hint="cs"/>
          <w:rtl/>
        </w:rPr>
        <w:t xml:space="preserve">وقد وفر الاتحاد الإطار والمتطلبات العالمية والشاملة، كما وضع المواصفة الأساسية العالمية بالتضافر مع </w:t>
      </w:r>
      <w:r w:rsidRPr="00273D4B">
        <w:rPr>
          <w:rFonts w:hint="cs"/>
          <w:b/>
          <w:bCs/>
          <w:i/>
          <w:iCs/>
          <w:rtl/>
        </w:rPr>
        <w:t>دُعاة اعتماد</w:t>
      </w:r>
      <w:r w:rsidRPr="00F070F3">
        <w:rPr>
          <w:rFonts w:hint="cs"/>
          <w:rtl/>
        </w:rPr>
        <w:t xml:space="preserve"> </w:t>
      </w:r>
      <w:r w:rsidRPr="00273D4B">
        <w:rPr>
          <w:rFonts w:hint="cs"/>
          <w:b/>
          <w:bCs/>
          <w:i/>
          <w:iCs/>
          <w:rtl/>
        </w:rPr>
        <w:t>المواصفة الأساسية العالمية</w:t>
      </w:r>
      <w:r w:rsidRPr="00F070F3">
        <w:rPr>
          <w:rFonts w:hint="cs"/>
          <w:rtl/>
        </w:rPr>
        <w:t xml:space="preserve"> </w:t>
      </w:r>
      <w:r w:rsidRPr="00371918">
        <w:rPr>
          <w:b/>
          <w:bCs/>
        </w:rPr>
        <w:t>(</w:t>
      </w:r>
      <w:r w:rsidRPr="00371918">
        <w:rPr>
          <w:b/>
          <w:bCs/>
          <w:i/>
          <w:iCs/>
        </w:rPr>
        <w:t>GCS</w:t>
      </w:r>
      <w:r w:rsidRPr="00371918">
        <w:rPr>
          <w:b/>
          <w:bCs/>
        </w:rPr>
        <w:t>)</w:t>
      </w:r>
      <w:r w:rsidRPr="00F070F3">
        <w:rPr>
          <w:rFonts w:hint="cs"/>
          <w:rtl/>
        </w:rPr>
        <w:t>. وقد تم الاضطلاع بعملية التقييس المفصلة ضم</w:t>
      </w:r>
      <w:r>
        <w:rPr>
          <w:rFonts w:hint="cs"/>
          <w:rtl/>
        </w:rPr>
        <w:t xml:space="preserve">ن </w:t>
      </w:r>
      <w:r w:rsidRPr="0081677D">
        <w:rPr>
          <w:rFonts w:hint="cs"/>
          <w:b/>
          <w:bCs/>
          <w:i/>
          <w:iCs/>
          <w:rtl/>
        </w:rPr>
        <w:t>المنظمات الناقلة</w:t>
      </w:r>
      <w:r w:rsidRPr="00F070F3">
        <w:rPr>
          <w:rFonts w:hint="cs"/>
          <w:rtl/>
        </w:rPr>
        <w:t xml:space="preserve"> التي تعمل بالتضافر مع </w:t>
      </w:r>
      <w:r w:rsidRPr="00371918">
        <w:rPr>
          <w:rFonts w:hint="cs"/>
          <w:b/>
          <w:bCs/>
          <w:i/>
          <w:iCs/>
          <w:rtl/>
        </w:rPr>
        <w:t>دُعاة</w:t>
      </w:r>
      <w:r w:rsidRPr="00371918">
        <w:rPr>
          <w:rFonts w:hint="eastAsia"/>
          <w:b/>
          <w:bCs/>
          <w:i/>
          <w:iCs/>
          <w:rtl/>
        </w:rPr>
        <w:t> </w:t>
      </w:r>
      <w:r w:rsidRPr="00371918">
        <w:rPr>
          <w:b/>
          <w:bCs/>
          <w:i/>
          <w:iCs/>
        </w:rPr>
        <w:t>GCS</w:t>
      </w:r>
      <w:r w:rsidRPr="00F070F3">
        <w:rPr>
          <w:rFonts w:hint="cs"/>
          <w:rtl/>
        </w:rPr>
        <w:t>. ولذا كثيراً ما تحيل هذه التوصية إلى مواصفات وضعتها جهات خارجية.</w:t>
      </w:r>
    </w:p>
    <w:p w:rsidR="00454271" w:rsidRPr="00F070F3" w:rsidRDefault="00454271" w:rsidP="00454271">
      <w:pPr>
        <w:rPr>
          <w:rtl/>
        </w:rPr>
      </w:pPr>
      <w:r w:rsidRPr="00F070F3">
        <w:rPr>
          <w:rFonts w:hint="cs"/>
          <w:rtl/>
        </w:rPr>
        <w:t>وقد اعتُبر هذا النهج هو أكثر الحلول ملاءمة</w:t>
      </w:r>
      <w:r>
        <w:rPr>
          <w:rFonts w:hint="cs"/>
          <w:rtl/>
          <w:lang w:bidi="ar-EG"/>
        </w:rPr>
        <w:t>ً</w:t>
      </w:r>
      <w:r w:rsidRPr="00F070F3">
        <w:rPr>
          <w:rFonts w:hint="cs"/>
          <w:rtl/>
        </w:rPr>
        <w:t xml:space="preserve"> للتمك</w:t>
      </w:r>
      <w:r>
        <w:rPr>
          <w:rFonts w:hint="cs"/>
          <w:rtl/>
        </w:rPr>
        <w:t>ّ</w:t>
      </w:r>
      <w:r w:rsidRPr="00F070F3">
        <w:rPr>
          <w:rFonts w:hint="cs"/>
          <w:rtl/>
        </w:rPr>
        <w:t>ن من استكمال هذه التوصية ضمن المواعيد الز</w:t>
      </w:r>
      <w:r>
        <w:rPr>
          <w:rFonts w:hint="cs"/>
          <w:rtl/>
        </w:rPr>
        <w:t xml:space="preserve">منية الصارمة التي وضعها الاتحاد، </w:t>
      </w:r>
      <w:r w:rsidRPr="00F070F3">
        <w:rPr>
          <w:rFonts w:hint="cs"/>
          <w:rtl/>
        </w:rPr>
        <w:t>وبمقتضى احتياجات كل من الإدارات والمشغلين والصانعين.</w:t>
      </w:r>
    </w:p>
    <w:p w:rsidR="00454271" w:rsidRPr="00F070F3" w:rsidRDefault="00454271" w:rsidP="00454271">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454271" w:rsidRDefault="00454271" w:rsidP="00454271">
      <w:pPr>
        <w:rPr>
          <w:rtl/>
        </w:rPr>
      </w:pPr>
      <w:r w:rsidRPr="00F070F3">
        <w:rPr>
          <w:rFonts w:hint="cs"/>
          <w:rtl/>
        </w:rPr>
        <w:t xml:space="preserve">ويحتوي هذا الملحق </w:t>
      </w:r>
      <w:r>
        <w:t>1</w:t>
      </w:r>
      <w:r w:rsidRPr="00F070F3">
        <w:rPr>
          <w:rFonts w:hint="cs"/>
          <w:rtl/>
        </w:rPr>
        <w:t xml:space="preserve"> على المعلومات المفصلة التي وضعها الاتحاد وكذلك "كل من </w:t>
      </w:r>
      <w:r w:rsidRPr="00F070F3">
        <w:rPr>
          <w:rtl/>
        </w:rPr>
        <w:t xml:space="preserve">رابطة الصناعات ومشاريع الأعمال الراديوية </w:t>
      </w:r>
      <w:r>
        <w:t>(</w:t>
      </w:r>
      <w:r w:rsidRPr="00F070F3">
        <w:t>ARIB</w:t>
      </w:r>
      <w:r>
        <w:t>)</w:t>
      </w:r>
      <w:r w:rsidRPr="00F070F3">
        <w:rPr>
          <w:rFonts w:hint="cs"/>
          <w:rtl/>
        </w:rPr>
        <w:t xml:space="preserve"> والتحالف</w:t>
      </w:r>
      <w:r w:rsidRPr="00F070F3">
        <w:rPr>
          <w:rtl/>
        </w:rPr>
        <w:t xml:space="preserve"> المعني بحلول صناعة الاتصالات</w:t>
      </w:r>
      <w:r w:rsidRPr="00F070F3">
        <w:rPr>
          <w:rFonts w:hint="cs"/>
          <w:rtl/>
        </w:rPr>
        <w:t xml:space="preserve"> </w:t>
      </w:r>
      <w:r>
        <w:t>(</w:t>
      </w:r>
      <w:r w:rsidRPr="00F070F3">
        <w:t>ATIS</w:t>
      </w:r>
      <w:r>
        <w:t>)</w:t>
      </w:r>
      <w:r w:rsidRPr="00F070F3">
        <w:rPr>
          <w:rFonts w:hint="cs"/>
          <w:rtl/>
        </w:rPr>
        <w:t xml:space="preserve"> وا</w:t>
      </w:r>
      <w:r>
        <w:rPr>
          <w:rFonts w:hint="cs"/>
          <w:rtl/>
        </w:rPr>
        <w:t>لرابطة الصينية لتقييس الاتصالات</w:t>
      </w:r>
      <w:r>
        <w:t xml:space="preserve"> (</w:t>
      </w:r>
      <w:r w:rsidRPr="00F070F3">
        <w:t>CCSA</w:t>
      </w:r>
      <w:r>
        <w:t>)</w:t>
      </w:r>
      <w:r w:rsidRPr="00F070F3">
        <w:t xml:space="preserve"> </w:t>
      </w:r>
      <w:r w:rsidRPr="00F070F3">
        <w:rPr>
          <w:rFonts w:hint="cs"/>
          <w:rtl/>
        </w:rPr>
        <w:t>و</w:t>
      </w:r>
      <w:r w:rsidRPr="00F070F3">
        <w:rPr>
          <w:rtl/>
        </w:rPr>
        <w:t>المؤسسة الأوروبية لمعايير الاتصالات</w:t>
      </w:r>
      <w:r w:rsidRPr="00F070F3">
        <w:rPr>
          <w:rFonts w:hint="cs"/>
          <w:rtl/>
        </w:rPr>
        <w:t xml:space="preserve"> </w:t>
      </w:r>
      <w:r>
        <w:t>(</w:t>
      </w:r>
      <w:r w:rsidRPr="00F070F3">
        <w:t>ETSI</w:t>
      </w:r>
      <w:r>
        <w:t>)</w:t>
      </w:r>
      <w:r w:rsidRPr="00F070F3">
        <w:rPr>
          <w:rFonts w:hint="cs"/>
          <w:rtl/>
        </w:rPr>
        <w:t xml:space="preserve"> ورابطة تكنولوجيا الاتصالات [كوريا] </w:t>
      </w:r>
      <w:r>
        <w:t>(</w:t>
      </w:r>
      <w:r w:rsidRPr="00F070F3">
        <w:t>TTA</w:t>
      </w:r>
      <w:r>
        <w:t>)</w:t>
      </w:r>
      <w:r w:rsidRPr="00F070F3">
        <w:rPr>
          <w:rFonts w:hint="cs"/>
          <w:rtl/>
        </w:rPr>
        <w:t xml:space="preserve"> </w:t>
      </w:r>
      <w:r w:rsidRPr="00846D1A">
        <w:rPr>
          <w:rFonts w:hint="cs"/>
          <w:b/>
          <w:bCs/>
          <w:i/>
          <w:iCs/>
          <w:rtl/>
        </w:rPr>
        <w:t>ولجنة تكنولوجيا الاتصالات</w:t>
      </w:r>
      <w:r w:rsidRPr="00F070F3">
        <w:rPr>
          <w:rFonts w:hint="cs"/>
          <w:rtl/>
        </w:rPr>
        <w:t xml:space="preserve"> </w:t>
      </w:r>
      <w:r>
        <w:t>(</w:t>
      </w:r>
      <w:r w:rsidRPr="00F070F3">
        <w:t>TTC</w:t>
      </w:r>
      <w:r>
        <w:t>)</w:t>
      </w:r>
      <w:r w:rsidRPr="00F070F3">
        <w:rPr>
          <w:rFonts w:hint="cs"/>
          <w:rtl/>
        </w:rPr>
        <w:t xml:space="preserve">، </w:t>
      </w:r>
      <w:r w:rsidRPr="00F070F3">
        <w:rPr>
          <w:rFonts w:hint="cs"/>
          <w:rtl/>
        </w:rPr>
        <w:lastRenderedPageBreak/>
        <w:t>نيابة</w:t>
      </w:r>
      <w:r>
        <w:rPr>
          <w:rFonts w:hint="cs"/>
          <w:rtl/>
        </w:rPr>
        <w:t>ً</w:t>
      </w:r>
      <w:r w:rsidRPr="00F070F3">
        <w:rPr>
          <w:rFonts w:hint="cs"/>
          <w:rtl/>
        </w:rPr>
        <w:t xml:space="preserve"> عن</w:t>
      </w:r>
      <w:r w:rsidRPr="00F070F3">
        <w:rPr>
          <w:rtl/>
        </w:rPr>
        <w:t xml:space="preserve"> مشروع الشراكة لتكنولوجيات الجيل الثالث</w:t>
      </w:r>
      <w:r w:rsidRPr="00F070F3">
        <w:rPr>
          <w:rFonts w:hint="cs"/>
          <w:rtl/>
        </w:rPr>
        <w:t xml:space="preserve"> </w:t>
      </w:r>
      <w:r w:rsidRPr="00F070F3">
        <w:t>3GPP</w:t>
      </w:r>
      <w:r w:rsidRPr="00F070F3">
        <w:rPr>
          <w:rFonts w:hint="cs"/>
          <w:rtl/>
        </w:rPr>
        <w:t xml:space="preserve">" (وهي </w:t>
      </w:r>
      <w:r w:rsidRPr="00371918">
        <w:rPr>
          <w:rFonts w:hint="cs"/>
          <w:b/>
          <w:bCs/>
          <w:i/>
          <w:iCs/>
          <w:rtl/>
        </w:rPr>
        <w:t xml:space="preserve">دعاة المواصفة </w:t>
      </w:r>
      <w:r w:rsidRPr="00371918">
        <w:rPr>
          <w:b/>
          <w:bCs/>
          <w:i/>
          <w:iCs/>
        </w:rPr>
        <w:t>GCS</w:t>
      </w:r>
      <w:r w:rsidRPr="00F070F3">
        <w:rPr>
          <w:rFonts w:hint="cs"/>
          <w:rtl/>
        </w:rPr>
        <w:t xml:space="preserve">) وكل من </w:t>
      </w:r>
      <w:r w:rsidRPr="00F070F3">
        <w:t>ARIB</w:t>
      </w:r>
      <w:r w:rsidRPr="00F070F3">
        <w:rPr>
          <w:rFonts w:hint="cs"/>
          <w:rtl/>
        </w:rPr>
        <w:t xml:space="preserve"> و</w:t>
      </w:r>
      <w:r w:rsidRPr="00F070F3">
        <w:t>ATIS</w:t>
      </w:r>
      <w:r w:rsidRPr="00F070F3">
        <w:rPr>
          <w:rFonts w:hint="cs"/>
          <w:rtl/>
        </w:rPr>
        <w:t xml:space="preserve"> و</w:t>
      </w:r>
      <w:r w:rsidRPr="00F070F3">
        <w:t>CCSA</w:t>
      </w:r>
      <w:r w:rsidRPr="00F070F3">
        <w:rPr>
          <w:rFonts w:hint="cs"/>
          <w:rtl/>
        </w:rPr>
        <w:t xml:space="preserve"> و</w:t>
      </w:r>
      <w:r w:rsidRPr="00F070F3">
        <w:t>ETSI</w:t>
      </w:r>
      <w:r w:rsidRPr="00F070F3">
        <w:rPr>
          <w:rFonts w:hint="cs"/>
          <w:rtl/>
        </w:rPr>
        <w:t xml:space="preserve"> و</w:t>
      </w:r>
      <w:r w:rsidRPr="00F070F3">
        <w:t>TTA</w:t>
      </w:r>
      <w:r w:rsidRPr="00F070F3">
        <w:rPr>
          <w:rFonts w:hint="cs"/>
          <w:rtl/>
        </w:rPr>
        <w:t xml:space="preserve"> و</w:t>
      </w:r>
      <w:r w:rsidRPr="00F070F3">
        <w:t>TTC</w:t>
      </w:r>
      <w:r w:rsidRPr="00F070F3">
        <w:rPr>
          <w:rFonts w:hint="cs"/>
          <w:rtl/>
        </w:rPr>
        <w:t xml:space="preserve"> </w:t>
      </w:r>
      <w:r w:rsidRPr="00896301">
        <w:rPr>
          <w:rFonts w:hint="cs"/>
          <w:b/>
          <w:bCs/>
          <w:rtl/>
        </w:rPr>
        <w:t>(المنظمات الناقلة)</w:t>
      </w:r>
      <w:r w:rsidRPr="00F070F3">
        <w:rPr>
          <w:rFonts w:hint="cs"/>
          <w:rtl/>
        </w:rPr>
        <w:t>. وقد مك</w:t>
      </w:r>
      <w:r>
        <w:rPr>
          <w:rFonts w:hint="cs"/>
          <w:rtl/>
        </w:rPr>
        <w:t>ّ</w:t>
      </w:r>
      <w:r w:rsidRPr="00F070F3">
        <w:rPr>
          <w:rFonts w:hint="cs"/>
          <w:rtl/>
        </w:rPr>
        <w:t xml:space="preserve">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w:t>
      </w:r>
    </w:p>
    <w:p w:rsidR="00454271" w:rsidRPr="00F070F3" w:rsidRDefault="00454271" w:rsidP="00454271">
      <w:pPr>
        <w:rPr>
          <w:rtl/>
        </w:rPr>
      </w:pPr>
      <w:r w:rsidRPr="00F070F3">
        <w:rPr>
          <w:rFonts w:hint="cs"/>
          <w:rtl/>
        </w:rPr>
        <w:t>وقد اعتُمدت هذه المعلومات عموماً دون تغيير، إدراكاً لضرورة خفض ازدواج الجهود إلى الحد الأدنى، وضرورة تيسير ودعم عملية الحفاظ والتحديث المستمرة.</w:t>
      </w:r>
    </w:p>
    <w:p w:rsidR="00454271" w:rsidRPr="00F070F3" w:rsidRDefault="00454271" w:rsidP="00454271">
      <w:pPr>
        <w:rPr>
          <w:rtl/>
        </w:rPr>
      </w:pPr>
      <w:r w:rsidRPr="00F070F3">
        <w:rPr>
          <w:rFonts w:hint="cs"/>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w:t>
      </w:r>
      <w:r>
        <w:rPr>
          <w:rFonts w:hint="cs"/>
          <w:rtl/>
        </w:rPr>
        <w:t>يسير تطوير تكنولوجيات الاتصالات-</w:t>
      </w:r>
      <w:r w:rsidRPr="00F070F3">
        <w:rPr>
          <w:rFonts w:hint="cs"/>
          <w:rtl/>
        </w:rPr>
        <w:t>المتقدمة فحسب وإنما ي</w:t>
      </w:r>
      <w:r>
        <w:rPr>
          <w:rFonts w:hint="cs"/>
          <w:rtl/>
          <w:lang w:bidi="ar-EG"/>
        </w:rPr>
        <w:t>ُ</w:t>
      </w:r>
      <w:r w:rsidRPr="00F070F3">
        <w:rPr>
          <w:rFonts w:hint="cs"/>
          <w:rtl/>
        </w:rPr>
        <w:t>برز أيضاً النهج التطلعي المرن لوضع هذه المعايير وغيرها من معايير الاتصالات للقرن الحادي والعشرين.</w:t>
      </w:r>
    </w:p>
    <w:p w:rsidR="00454271" w:rsidRPr="00F070F3" w:rsidRDefault="00454271" w:rsidP="00454271">
      <w:r w:rsidRPr="00F070F3">
        <w:rPr>
          <w:rFonts w:hint="cs"/>
          <w:rtl/>
        </w:rPr>
        <w:t xml:space="preserve">وللتعمق في فهم عملية وضع هذه التوصية يرجى الرجوع إلى الوثيقة </w:t>
      </w:r>
      <w:r w:rsidRPr="00F070F3">
        <w:t>IMT-ADV/24</w:t>
      </w:r>
      <w:r w:rsidRPr="00F070F3">
        <w:rPr>
          <w:rFonts w:hint="cs"/>
          <w:rtl/>
        </w:rPr>
        <w:t>.</w:t>
      </w:r>
    </w:p>
    <w:p w:rsidR="00454271" w:rsidRPr="00F070F3" w:rsidRDefault="00454271" w:rsidP="00454271">
      <w:pPr>
        <w:pStyle w:val="Heading2"/>
      </w:pPr>
      <w:r>
        <w:t>1.1</w:t>
      </w:r>
      <w:r w:rsidRPr="00F070F3">
        <w:rPr>
          <w:rFonts w:hint="cs"/>
          <w:rtl/>
        </w:rPr>
        <w:tab/>
        <w:t>لمحة عن تكنولوجيا السطوح البينية الراديوية</w:t>
      </w:r>
    </w:p>
    <w:p w:rsidR="00454271" w:rsidRPr="00F070F3" w:rsidRDefault="00454271" w:rsidP="00454271">
      <w:pPr>
        <w:pStyle w:val="Heading3"/>
      </w:pPr>
      <w:r>
        <w:t>1.1.1</w:t>
      </w:r>
      <w:r w:rsidRPr="00F070F3">
        <w:rPr>
          <w:rFonts w:hint="cs"/>
          <w:rtl/>
        </w:rPr>
        <w:tab/>
        <w:t xml:space="preserve">لمحة عن مجموعة تكنولوجيات السطوح البينية الراديوية </w:t>
      </w:r>
      <w:r>
        <w:t>(</w:t>
      </w:r>
      <w:r w:rsidRPr="00F070F3">
        <w:t>SRIT</w:t>
      </w:r>
      <w:r>
        <w:t>)</w:t>
      </w:r>
    </w:p>
    <w:p w:rsidR="00454271" w:rsidRPr="00F070F3" w:rsidRDefault="00454271" w:rsidP="00454271">
      <w:r w:rsidRPr="00F070F3">
        <w:rPr>
          <w:rFonts w:hint="cs"/>
          <w:rtl/>
        </w:rPr>
        <w:t>قام مشروع الشراكة</w:t>
      </w:r>
      <w:r>
        <w:rPr>
          <w:rFonts w:hint="cs"/>
          <w:rtl/>
        </w:rPr>
        <w:t xml:space="preserve"> لتكنولوجيات الجيل الثالث</w:t>
      </w:r>
      <w:r w:rsidRPr="00F070F3">
        <w:rPr>
          <w:rFonts w:hint="cs"/>
          <w:rtl/>
        </w:rPr>
        <w:t xml:space="preserve"> </w:t>
      </w:r>
      <w:r>
        <w:t>(</w:t>
      </w:r>
      <w:r w:rsidRPr="00F070F3">
        <w:t>3GPP</w:t>
      </w:r>
      <w:r>
        <w:t>)</w:t>
      </w:r>
      <w:r w:rsidRPr="00F070F3">
        <w:rPr>
          <w:rFonts w:hint="cs"/>
          <w:rtl/>
        </w:rPr>
        <w:t xml:space="preserve"> بوضع مواصفات السطوح البينية الراديوية للأرض في إطار ن</w:t>
      </w:r>
      <w:r>
        <w:rPr>
          <w:rFonts w:hint="cs"/>
          <w:rtl/>
        </w:rPr>
        <w:t xml:space="preserve">ظام الاتصالات المتنقلة الدولية </w:t>
      </w:r>
      <w:r w:rsidRPr="00F070F3">
        <w:rPr>
          <w:rFonts w:hint="cs"/>
          <w:rtl/>
        </w:rPr>
        <w:t>المتقدمة، المعروفة باسم تكنولوجيا التطور الطويل الأجل المتقدمة (</w:t>
      </w:r>
      <w:r w:rsidRPr="00F070F3">
        <w:t>LTE-Advanced</w:t>
      </w:r>
      <w:r>
        <w:rPr>
          <w:rFonts w:hint="cs"/>
          <w:rtl/>
        </w:rPr>
        <w:t>)</w:t>
      </w:r>
      <w:r w:rsidRPr="00F070F3">
        <w:rPr>
          <w:rFonts w:hint="cs"/>
          <w:rtl/>
        </w:rPr>
        <w:t xml:space="preserve"> والتي تستند إلى</w:t>
      </w:r>
      <w:r>
        <w:rPr>
          <w:rFonts w:hint="cs"/>
          <w:rtl/>
        </w:rPr>
        <w:t xml:space="preserve"> الإصدار </w:t>
      </w:r>
      <w:r>
        <w:t>10</w:t>
      </w:r>
      <w:r w:rsidRPr="00F070F3">
        <w:rPr>
          <w:rFonts w:hint="cs"/>
          <w:rtl/>
        </w:rPr>
        <w:t xml:space="preserve"> من</w:t>
      </w:r>
      <w:r w:rsidRPr="00F070F3">
        <w:t xml:space="preserve">LTE </w:t>
      </w:r>
      <w:r w:rsidRPr="00F070F3">
        <w:rPr>
          <w:rFonts w:hint="cs"/>
          <w:rtl/>
        </w:rPr>
        <w:t xml:space="preserve"> وما</w:t>
      </w:r>
      <w:r>
        <w:rPr>
          <w:rFonts w:hint="eastAsia"/>
          <w:rtl/>
        </w:rPr>
        <w:t> </w:t>
      </w:r>
      <w:r w:rsidRPr="00F070F3">
        <w:rPr>
          <w:rFonts w:hint="cs"/>
          <w:rtl/>
        </w:rPr>
        <w:t>بعده.</w:t>
      </w:r>
    </w:p>
    <w:p w:rsidR="00454271" w:rsidRPr="00F070F3" w:rsidRDefault="00454271" w:rsidP="00454271">
      <w:pPr>
        <w:rPr>
          <w:rtl/>
        </w:rPr>
      </w:pPr>
      <w:r w:rsidRPr="00F070F3">
        <w:rPr>
          <w:rFonts w:hint="cs"/>
          <w:rtl/>
        </w:rPr>
        <w:t xml:space="preserve">والتكنولوجيا </w:t>
      </w:r>
      <w:r w:rsidRPr="00CB336D">
        <w:rPr>
          <w:i/>
          <w:iCs/>
        </w:rPr>
        <w:t>LTE-Advanced</w:t>
      </w:r>
      <w:r w:rsidRPr="00F070F3">
        <w:rPr>
          <w:rFonts w:hint="cs"/>
          <w:rtl/>
        </w:rPr>
        <w:t xml:space="preserve"> هي عبارة عن مجموعة من </w:t>
      </w:r>
      <w:r w:rsidRPr="00F070F3">
        <w:rPr>
          <w:rtl/>
        </w:rPr>
        <w:t>تكنولوجيات السطوح البينية الراديوية</w:t>
      </w:r>
      <w:r w:rsidRPr="00F070F3">
        <w:rPr>
          <w:rFonts w:hint="cs"/>
          <w:rtl/>
        </w:rPr>
        <w:t xml:space="preserve"> </w:t>
      </w:r>
      <w:r>
        <w:t>(</w:t>
      </w:r>
      <w:r w:rsidRPr="00F070F3">
        <w:t>RIT</w:t>
      </w:r>
      <w:r>
        <w:t>)</w:t>
      </w:r>
      <w:r w:rsidRPr="00F070F3">
        <w:rPr>
          <w:rFonts w:hint="cs"/>
          <w:rtl/>
        </w:rPr>
        <w:t xml:space="preserve"> تتألف من 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مصم</w:t>
      </w:r>
      <w:r>
        <w:rPr>
          <w:rFonts w:hint="cs"/>
          <w:rtl/>
        </w:rPr>
        <w:t>َّ</w:t>
      </w:r>
      <w:r w:rsidRPr="00F070F3">
        <w:rPr>
          <w:rFonts w:hint="cs"/>
          <w:rtl/>
        </w:rPr>
        <w:t>متين للعمل في طيف متزاوج وغير متزاوج، على التوالي. وت</w:t>
      </w:r>
      <w:r>
        <w:rPr>
          <w:rFonts w:hint="cs"/>
          <w:rtl/>
        </w:rPr>
        <w:t>ُ</w:t>
      </w:r>
      <w:r w:rsidRPr="00F070F3">
        <w:rPr>
          <w:rFonts w:hint="cs"/>
          <w:rtl/>
        </w:rPr>
        <w:t xml:space="preserve">عرف الزمرة الأولى </w:t>
      </w:r>
      <w:r w:rsidRPr="00F070F3">
        <w:t>TDD RIT</w:t>
      </w:r>
      <w:r w:rsidRPr="00F070F3">
        <w:rPr>
          <w:rFonts w:hint="cs"/>
          <w:rtl/>
        </w:rPr>
        <w:t xml:space="preserve"> أيضاً باسم</w:t>
      </w:r>
      <w:r>
        <w:rPr>
          <w:rFonts w:hint="cs"/>
          <w:rtl/>
        </w:rPr>
        <w:t xml:space="preserve"> الإصدار </w:t>
      </w:r>
      <w:r>
        <w:t>10</w:t>
      </w:r>
      <w:r w:rsidRPr="00F070F3">
        <w:rPr>
          <w:rFonts w:hint="cs"/>
          <w:rtl/>
        </w:rPr>
        <w:t xml:space="preserve"> من</w:t>
      </w:r>
      <w:r>
        <w:rPr>
          <w:rFonts w:hint="cs"/>
          <w:rtl/>
          <w:lang w:bidi="ar-EG"/>
        </w:rPr>
        <w:t xml:space="preserve"> </w:t>
      </w:r>
      <w:r w:rsidRPr="00CB336D">
        <w:t>LTE</w:t>
      </w:r>
      <w:r w:rsidRPr="00F070F3">
        <w:rPr>
          <w:rFonts w:hint="cs"/>
          <w:rtl/>
        </w:rPr>
        <w:t xml:space="preserve"> وما</w:t>
      </w:r>
      <w:r>
        <w:rPr>
          <w:rFonts w:hint="eastAsia"/>
          <w:rtl/>
        </w:rPr>
        <w:t> </w:t>
      </w:r>
      <w:r w:rsidRPr="00F070F3">
        <w:rPr>
          <w:rFonts w:hint="cs"/>
          <w:rtl/>
        </w:rPr>
        <w:t xml:space="preserve">بعده أو </w:t>
      </w:r>
      <w:r w:rsidRPr="00CB336D">
        <w:rPr>
          <w:i/>
          <w:iCs/>
        </w:rPr>
        <w:t>TD-LTE-Advanced</w:t>
      </w:r>
      <w:r w:rsidRPr="00F070F3">
        <w:rPr>
          <w:rFonts w:hint="cs"/>
          <w:rtl/>
        </w:rPr>
        <w:t>. وقد طُوّرت الزمرتان</w:t>
      </w:r>
      <w:r w:rsidRPr="00F070F3">
        <w:t xml:space="preserve">RIT </w:t>
      </w:r>
      <w:r w:rsidRPr="00F070F3">
        <w:rPr>
          <w:rFonts w:hint="cs"/>
          <w:rtl/>
        </w:rPr>
        <w:t xml:space="preserve"> معاً مما يوفر درجة عالية من التماثل ومما يمكن في</w:t>
      </w:r>
      <w:r>
        <w:rPr>
          <w:rFonts w:hint="eastAsia"/>
          <w:rtl/>
        </w:rPr>
        <w:t> </w:t>
      </w:r>
      <w:r w:rsidRPr="00F070F3">
        <w:rPr>
          <w:rFonts w:hint="cs"/>
          <w:rtl/>
        </w:rPr>
        <w:t>الوقت ذاته من استمثال كل زمرة</w:t>
      </w:r>
      <w:r w:rsidRPr="00F070F3">
        <w:t xml:space="preserve">RIT </w:t>
      </w:r>
      <w:r w:rsidRPr="00F070F3">
        <w:rPr>
          <w:rFonts w:hint="cs"/>
          <w:rtl/>
        </w:rPr>
        <w:t xml:space="preserve"> فيما يتعلق بترتيب الطيف/ازدواج</w:t>
      </w:r>
      <w:r>
        <w:rPr>
          <w:rFonts w:hint="cs"/>
          <w:rtl/>
        </w:rPr>
        <w:t xml:space="preserve"> الإرسال </w:t>
      </w:r>
      <w:r w:rsidRPr="00F070F3">
        <w:rPr>
          <w:rFonts w:hint="cs"/>
          <w:rtl/>
        </w:rPr>
        <w:t>الخاص بها.</w:t>
      </w:r>
    </w:p>
    <w:p w:rsidR="00454271" w:rsidRPr="00F070F3" w:rsidRDefault="00454271" w:rsidP="00454271">
      <w:r w:rsidRPr="00F070F3">
        <w:rPr>
          <w:rFonts w:hint="cs"/>
          <w:rtl/>
        </w:rPr>
        <w:t xml:space="preserve">وتلبي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مجموعة تكنولوجيات</w:t>
      </w:r>
      <w:r w:rsidRPr="00F070F3">
        <w:t xml:space="preserve"> RIT </w:t>
      </w:r>
      <w:r w:rsidRPr="00F070F3">
        <w:rPr>
          <w:rFonts w:hint="cs"/>
          <w:rtl/>
        </w:rPr>
        <w:t xml:space="preserve">(أي </w:t>
      </w:r>
      <w:r w:rsidRPr="00F070F3">
        <w:t>SRIT</w:t>
      </w:r>
      <w:r w:rsidRPr="00F070F3">
        <w:rPr>
          <w:rFonts w:hint="cs"/>
          <w:rtl/>
        </w:rPr>
        <w:t>)، جميع المتطلبات الدنيا للاتصالات المتنقلة الدولية المتقدمة التي وضعها الاتحاد في بيئات الاختبار الأربع كلها المحددة في جميع الجوانب من حيث الخدمات والطيف والأداء التقني. وعلاوة</w:t>
      </w:r>
      <w:r>
        <w:rPr>
          <w:rFonts w:hint="cs"/>
          <w:rtl/>
          <w:lang w:bidi="ar-EG"/>
        </w:rPr>
        <w:t>ً</w:t>
      </w:r>
      <w:r w:rsidRPr="00F070F3">
        <w:rPr>
          <w:rFonts w:hint="cs"/>
          <w:rtl/>
        </w:rPr>
        <w:t xml:space="preserve"> على ذلك، 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المجموعة</w:t>
      </w:r>
      <w:r w:rsidRPr="00F070F3">
        <w:t xml:space="preserve"> SRIT</w:t>
      </w:r>
      <w:r w:rsidRPr="00F070F3">
        <w:rPr>
          <w:rFonts w:hint="cs"/>
          <w:rtl/>
        </w:rPr>
        <w:t xml:space="preserve">، جميع متطلبات </w:t>
      </w:r>
      <w:r w:rsidRPr="009F59FD">
        <w:rPr>
          <w:rFonts w:hint="cs"/>
          <w:i/>
          <w:iCs/>
          <w:rtl/>
        </w:rPr>
        <w:t>تق</w:t>
      </w:r>
      <w:r w:rsidRPr="009F59FD">
        <w:rPr>
          <w:rFonts w:hint="cs"/>
          <w:i/>
          <w:iCs/>
          <w:rtl/>
          <w:lang w:bidi="ar-EG"/>
        </w:rPr>
        <w:t>ـ</w:t>
      </w:r>
      <w:r w:rsidRPr="009F59FD">
        <w:rPr>
          <w:rFonts w:hint="cs"/>
          <w:i/>
          <w:iCs/>
          <w:rtl/>
        </w:rPr>
        <w:t>رر</w:t>
      </w:r>
      <w:r w:rsidRPr="00F070F3">
        <w:rPr>
          <w:rFonts w:hint="cs"/>
          <w:rtl/>
        </w:rPr>
        <w:t xml:space="preserve"> </w:t>
      </w:r>
      <w:r>
        <w:t>6</w:t>
      </w:r>
      <w:r w:rsidRPr="00F070F3">
        <w:rPr>
          <w:rFonts w:hint="cs"/>
          <w:rtl/>
        </w:rPr>
        <w:t xml:space="preserve"> </w:t>
      </w:r>
      <w:r w:rsidRPr="009F59FD">
        <w:rPr>
          <w:rFonts w:hint="cs"/>
          <w:i/>
          <w:iCs/>
          <w:rtl/>
        </w:rPr>
        <w:t>(</w:t>
      </w:r>
      <w:r w:rsidRPr="009F59FD">
        <w:rPr>
          <w:rFonts w:ascii="Tahoma" w:hAnsi="Tahoma" w:hint="cs"/>
          <w:i/>
          <w:iCs/>
          <w:rtl/>
        </w:rPr>
        <w:t>ﻫ</w:t>
      </w:r>
      <w:r w:rsidRPr="009F59FD">
        <w:rPr>
          <w:rFonts w:hint="cs"/>
          <w:i/>
          <w:iCs/>
          <w:rtl/>
        </w:rPr>
        <w:t>)</w:t>
      </w:r>
      <w:r w:rsidRPr="00F070F3">
        <w:rPr>
          <w:rFonts w:hint="cs"/>
          <w:rtl/>
        </w:rPr>
        <w:t xml:space="preserve"> و</w:t>
      </w:r>
      <w:r w:rsidRPr="009F59FD">
        <w:rPr>
          <w:rFonts w:hint="cs"/>
          <w:i/>
          <w:iCs/>
          <w:rtl/>
        </w:rPr>
        <w:t>(و)</w:t>
      </w:r>
      <w:r w:rsidRPr="00F070F3">
        <w:rPr>
          <w:rFonts w:hint="cs"/>
          <w:rtl/>
        </w:rPr>
        <w:t xml:space="preserve"> في القرار </w:t>
      </w:r>
      <w:r w:rsidRPr="00F070F3">
        <w:t>ITU-R</w:t>
      </w:r>
      <w:r>
        <w:t> </w:t>
      </w:r>
      <w:r w:rsidRPr="00F070F3">
        <w:t>57</w:t>
      </w:r>
      <w:r w:rsidR="00424BE2">
        <w:t>-1</w:t>
      </w:r>
      <w:r w:rsidRPr="00F070F3">
        <w:rPr>
          <w:rFonts w:hint="cs"/>
          <w:rtl/>
        </w:rPr>
        <w:t xml:space="preserve"> في بيئات الاختبار الأربع كلها.</w:t>
      </w:r>
    </w:p>
    <w:p w:rsidR="00454271" w:rsidRPr="00F070F3" w:rsidRDefault="00454271" w:rsidP="00454271">
      <w:r w:rsidRPr="00F070F3">
        <w:rPr>
          <w:rFonts w:hint="cs"/>
          <w:rtl/>
        </w:rPr>
        <w:t xml:space="preserve">ولا تقتصر المجموعة الكاملة من معايير السطوح البينية الراديوية للأرض في الاتصالات المتنقلة الدولية </w:t>
      </w:r>
      <w:r>
        <w:t>(</w:t>
      </w:r>
      <w:r w:rsidRPr="00F070F3">
        <w:t>IMT</w:t>
      </w:r>
      <w:r>
        <w:t>)</w:t>
      </w:r>
      <w:r w:rsidRPr="00F070F3">
        <w:rPr>
          <w:rFonts w:hint="cs"/>
          <w:rtl/>
        </w:rPr>
        <w:t xml:space="preserve"> المتقدمة بوصفها </w:t>
      </w:r>
      <w:r w:rsidRPr="00CB336D">
        <w:rPr>
          <w:i/>
          <w:iCs/>
        </w:rPr>
        <w:t>LTE</w:t>
      </w:r>
      <w:r w:rsidRPr="00CB336D">
        <w:rPr>
          <w:i/>
          <w:iCs/>
        </w:rPr>
        <w:noBreakHyphen/>
        <w:t>Advanced</w:t>
      </w:r>
      <w:r w:rsidRPr="00F070F3">
        <w:rPr>
          <w:rFonts w:hint="cs"/>
          <w:rtl/>
        </w:rPr>
        <w:t xml:space="preserve"> على مجرد الخصائص الأساسية </w:t>
      </w:r>
      <w:r>
        <w:rPr>
          <w:rFonts w:hint="cs"/>
          <w:rtl/>
          <w:lang w:bidi="ar-EG"/>
        </w:rPr>
        <w:t>لتكنولوجيات الاتصالات</w:t>
      </w:r>
      <w:r>
        <w:rPr>
          <w:rFonts w:hint="cs"/>
          <w:rtl/>
        </w:rPr>
        <w:t>-</w:t>
      </w:r>
      <w:r w:rsidRPr="00F070F3">
        <w:rPr>
          <w:rFonts w:hint="cs"/>
          <w:rtl/>
        </w:rPr>
        <w:t xml:space="preserve">المتقدمة وإنما تشمل أيضاً مقدرات إضافية لدى </w:t>
      </w:r>
      <w:r w:rsidRPr="00CB336D">
        <w:rPr>
          <w:i/>
          <w:iCs/>
        </w:rPr>
        <w:t>LTE</w:t>
      </w:r>
      <w:r w:rsidRPr="00CB336D">
        <w:rPr>
          <w:i/>
          <w:iCs/>
        </w:rPr>
        <w:noBreakHyphen/>
        <w:t>Advanced</w:t>
      </w:r>
      <w:r w:rsidRPr="00F070F3">
        <w:rPr>
          <w:rFonts w:hint="cs"/>
          <w:rtl/>
        </w:rPr>
        <w:t xml:space="preserve"> وتخضع كلتاهما لعملية تعزيز مستمرة.</w:t>
      </w:r>
    </w:p>
    <w:p w:rsidR="00454271" w:rsidRPr="00B836A8" w:rsidRDefault="00454271" w:rsidP="00454271">
      <w:pPr>
        <w:rPr>
          <w:spacing w:val="4"/>
        </w:rPr>
      </w:pPr>
      <w:r w:rsidRPr="00B836A8">
        <w:rPr>
          <w:rFonts w:hint="cs"/>
          <w:spacing w:val="4"/>
          <w:rtl/>
        </w:rPr>
        <w:t xml:space="preserve">وتشمل الجوانب الراديوية لتكنولوجيا </w:t>
      </w:r>
      <w:r w:rsidRPr="00B836A8">
        <w:rPr>
          <w:i/>
          <w:iCs/>
          <w:spacing w:val="4"/>
        </w:rPr>
        <w:t>LTE-Advanced</w:t>
      </w:r>
      <w:r w:rsidRPr="00B836A8">
        <w:rPr>
          <w:rFonts w:hint="cs"/>
          <w:spacing w:val="4"/>
          <w:rtl/>
        </w:rPr>
        <w:t xml:space="preserve"> أيضاً مقدرات الإصدار </w:t>
      </w:r>
      <w:r w:rsidRPr="00B836A8">
        <w:rPr>
          <w:spacing w:val="4"/>
        </w:rPr>
        <w:t>8</w:t>
      </w:r>
      <w:r w:rsidRPr="00B836A8">
        <w:rPr>
          <w:rFonts w:hint="cs"/>
          <w:spacing w:val="4"/>
          <w:rtl/>
        </w:rPr>
        <w:t xml:space="preserve"> من </w:t>
      </w:r>
      <w:r w:rsidRPr="00B836A8">
        <w:rPr>
          <w:spacing w:val="4"/>
        </w:rPr>
        <w:t>LTE</w:t>
      </w:r>
      <w:r w:rsidRPr="00B836A8">
        <w:rPr>
          <w:rFonts w:hint="cs"/>
          <w:spacing w:val="4"/>
          <w:rtl/>
        </w:rPr>
        <w:t xml:space="preserve"> </w:t>
      </w:r>
      <w:r w:rsidR="00F219D1" w:rsidRPr="00B836A8">
        <w:rPr>
          <w:rFonts w:hint="cs"/>
          <w:spacing w:val="4"/>
          <w:rtl/>
        </w:rPr>
        <w:t>والإصدار</w:t>
      </w:r>
      <w:r w:rsidRPr="00B836A8">
        <w:rPr>
          <w:rFonts w:hint="cs"/>
          <w:spacing w:val="4"/>
          <w:rtl/>
        </w:rPr>
        <w:t xml:space="preserve"> </w:t>
      </w:r>
      <w:r w:rsidRPr="00B836A8">
        <w:rPr>
          <w:spacing w:val="4"/>
        </w:rPr>
        <w:t>9</w:t>
      </w:r>
      <w:r w:rsidRPr="00B836A8">
        <w:rPr>
          <w:rFonts w:hint="cs"/>
          <w:spacing w:val="4"/>
          <w:rtl/>
        </w:rPr>
        <w:t xml:space="preserve"> من </w:t>
      </w:r>
      <w:r w:rsidRPr="00B836A8">
        <w:rPr>
          <w:spacing w:val="4"/>
        </w:rPr>
        <w:t>LTE</w:t>
      </w:r>
      <w:r w:rsidRPr="00B836A8">
        <w:rPr>
          <w:rFonts w:hint="cs"/>
          <w:spacing w:val="4"/>
          <w:rtl/>
        </w:rPr>
        <w:t>، كما</w:t>
      </w:r>
      <w:r w:rsidRPr="00B836A8">
        <w:rPr>
          <w:rFonts w:hint="eastAsia"/>
          <w:spacing w:val="4"/>
          <w:rtl/>
        </w:rPr>
        <w:t> </w:t>
      </w:r>
      <w:r w:rsidRPr="00B836A8">
        <w:rPr>
          <w:rFonts w:hint="cs"/>
          <w:spacing w:val="4"/>
          <w:rtl/>
        </w:rPr>
        <w:t xml:space="preserve">تتوفر معلومات عن مواصفات الإصدار </w:t>
      </w:r>
      <w:r w:rsidRPr="00B836A8">
        <w:rPr>
          <w:spacing w:val="4"/>
        </w:rPr>
        <w:t>8</w:t>
      </w:r>
      <w:r w:rsidRPr="00B836A8">
        <w:rPr>
          <w:rFonts w:hint="cs"/>
          <w:spacing w:val="4"/>
          <w:rtl/>
        </w:rPr>
        <w:t xml:space="preserve"> </w:t>
      </w:r>
      <w:r w:rsidR="00F219D1" w:rsidRPr="00B836A8">
        <w:rPr>
          <w:rFonts w:hint="cs"/>
          <w:spacing w:val="4"/>
          <w:rtl/>
        </w:rPr>
        <w:t>والإصدار</w:t>
      </w:r>
      <w:r w:rsidRPr="00B836A8">
        <w:rPr>
          <w:rFonts w:hint="cs"/>
          <w:spacing w:val="4"/>
          <w:rtl/>
        </w:rPr>
        <w:t xml:space="preserve"> </w:t>
      </w:r>
      <w:r w:rsidRPr="00B836A8">
        <w:rPr>
          <w:spacing w:val="4"/>
        </w:rPr>
        <w:t>9</w:t>
      </w:r>
      <w:r w:rsidRPr="00B836A8">
        <w:rPr>
          <w:rFonts w:hint="cs"/>
          <w:spacing w:val="4"/>
          <w:rtl/>
        </w:rPr>
        <w:t>.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 والصيانة، والترسيم، إلى آخر ما هنالك.</w:t>
      </w:r>
    </w:p>
    <w:p w:rsidR="00454271" w:rsidRPr="00F070F3" w:rsidRDefault="00454271" w:rsidP="00454271">
      <w:pPr>
        <w:pStyle w:val="Heading3"/>
      </w:pPr>
      <w:r>
        <w:lastRenderedPageBreak/>
        <w:t>2.1.1</w:t>
      </w:r>
      <w:r w:rsidRPr="00F070F3">
        <w:rPr>
          <w:rFonts w:hint="cs"/>
          <w:rtl/>
        </w:rPr>
        <w:tab/>
        <w:t xml:space="preserve">لمحة عن تكنولوجيا السطوح البينية الراديوية </w:t>
      </w:r>
      <w:r>
        <w:t>(</w:t>
      </w:r>
      <w:r w:rsidRPr="00F070F3">
        <w:t>RIT</w:t>
      </w:r>
      <w:r>
        <w:t>)</w:t>
      </w:r>
    </w:p>
    <w:p w:rsidR="00454271" w:rsidRPr="00F070F3" w:rsidRDefault="00454271" w:rsidP="00454271">
      <w:pPr>
        <w:pStyle w:val="Heading4"/>
      </w:pPr>
      <w:r>
        <w:t>1.2.1.1</w:t>
      </w:r>
      <w:r w:rsidRPr="00F070F3">
        <w:rPr>
          <w:rFonts w:hint="cs"/>
          <w:rtl/>
        </w:rPr>
        <w:tab/>
        <w:t>لمحة عن ازدواج</w:t>
      </w:r>
      <w:r>
        <w:rPr>
          <w:rFonts w:hint="cs"/>
          <w:rtl/>
        </w:rPr>
        <w:t xml:space="preserve"> الإرسال </w:t>
      </w:r>
      <w:r w:rsidRPr="00F070F3">
        <w:rPr>
          <w:rFonts w:hint="cs"/>
          <w:rtl/>
        </w:rPr>
        <w:t xml:space="preserve">بتقسيم التردد في تكنولوجيا السطوح البينية الراديوية </w:t>
      </w:r>
      <w:r>
        <w:t>(</w:t>
      </w:r>
      <w:r w:rsidRPr="00F070F3">
        <w:t>FDD RIT</w:t>
      </w:r>
      <w:r>
        <w:t>)</w:t>
      </w:r>
    </w:p>
    <w:p w:rsidR="00454271" w:rsidRPr="00F070F3" w:rsidRDefault="00454271" w:rsidP="00454271">
      <w:r w:rsidRPr="00F070F3">
        <w:rPr>
          <w:rFonts w:hint="cs"/>
          <w:rtl/>
        </w:rPr>
        <w:t>ازدواج</w:t>
      </w:r>
      <w:r>
        <w:rPr>
          <w:rFonts w:hint="cs"/>
          <w:rtl/>
        </w:rPr>
        <w:t xml:space="preserve"> الإرسال </w:t>
      </w:r>
      <w:r w:rsidRPr="00F070F3">
        <w:rPr>
          <w:rFonts w:hint="cs"/>
          <w:rtl/>
        </w:rPr>
        <w:t xml:space="preserve">بتقسيم التردد </w:t>
      </w:r>
      <w:r w:rsidRPr="00F070F3">
        <w:t>FDD RIT</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ازدواج</w:t>
      </w:r>
      <w:r>
        <w:rPr>
          <w:rtl/>
        </w:rPr>
        <w:t xml:space="preserve"> الإرسال </w:t>
      </w:r>
      <w:r w:rsidRPr="00F070F3">
        <w:rPr>
          <w:rtl/>
        </w:rPr>
        <w:t>بتقسيم التردد</w:t>
      </w:r>
      <w:r w:rsidRPr="00F070F3">
        <w:rPr>
          <w:rFonts w:hint="cs"/>
          <w:rtl/>
        </w:rPr>
        <w:t xml:space="preserve"> ولذلك يمكن تطبيقه للتشغيل في طيف متزاوج. ومن الممكن دعم كل من ازدواج</w:t>
      </w:r>
      <w:r>
        <w:rPr>
          <w:rFonts w:hint="cs"/>
          <w:rtl/>
        </w:rPr>
        <w:t xml:space="preserve"> الإرسال </w:t>
      </w:r>
      <w:r w:rsidRPr="00F070F3">
        <w:rPr>
          <w:rFonts w:hint="cs"/>
          <w:rtl/>
        </w:rPr>
        <w:t>بتقسيم التردد الكامل وازدواج</w:t>
      </w:r>
      <w:r>
        <w:rPr>
          <w:rFonts w:hint="cs"/>
          <w:rtl/>
        </w:rPr>
        <w:t xml:space="preserve"> الإرسال </w:t>
      </w:r>
      <w:r w:rsidRPr="00F070F3">
        <w:rPr>
          <w:rFonts w:hint="cs"/>
          <w:rtl/>
        </w:rPr>
        <w:t xml:space="preserve">بتقسيم التردد النصفي على السواء. </w:t>
      </w:r>
    </w:p>
    <w:p w:rsidR="00454271" w:rsidRPr="00F070F3" w:rsidRDefault="00454271" w:rsidP="00454271">
      <w:pPr>
        <w:pStyle w:val="Heading4"/>
      </w:pPr>
      <w:r>
        <w:t>2.2.1.1</w:t>
      </w:r>
      <w:r w:rsidRPr="00F070F3">
        <w:rPr>
          <w:rFonts w:hint="cs"/>
          <w:rtl/>
        </w:rPr>
        <w:tab/>
        <w:t>لمحة عن ازدواج</w:t>
      </w:r>
      <w:r>
        <w:rPr>
          <w:rFonts w:hint="cs"/>
          <w:rtl/>
        </w:rPr>
        <w:t xml:space="preserve"> الإرسال </w:t>
      </w:r>
      <w:r w:rsidRPr="00F070F3">
        <w:rPr>
          <w:rFonts w:hint="cs"/>
          <w:rtl/>
        </w:rPr>
        <w:t xml:space="preserve">بتقسيم الزمن في تكنولوجيا السطوح البينية الراديوية </w:t>
      </w:r>
      <w:r>
        <w:t>(</w:t>
      </w:r>
      <w:r w:rsidRPr="00F070F3">
        <w:t>TDD RIT</w:t>
      </w:r>
      <w:r>
        <w:t>)</w:t>
      </w:r>
    </w:p>
    <w:p w:rsidR="00454271" w:rsidRPr="00F070F3" w:rsidRDefault="00454271" w:rsidP="00454271">
      <w:pPr>
        <w:rPr>
          <w:rtl/>
        </w:rPr>
      </w:pPr>
      <w:r>
        <w:rPr>
          <w:rtl/>
        </w:rPr>
        <w:t xml:space="preserve">ازدواج الإرسال </w:t>
      </w:r>
      <w:r w:rsidRPr="00F070F3">
        <w:rPr>
          <w:rtl/>
        </w:rPr>
        <w:t xml:space="preserve">بتقسيم الزمن </w:t>
      </w:r>
      <w:r w:rsidRPr="00F070F3">
        <w:t>TDD RIT</w:t>
      </w:r>
      <w:r w:rsidRPr="00F070F3">
        <w:rPr>
          <w:rFonts w:hint="cs"/>
          <w:rtl/>
        </w:rPr>
        <w:t>، وي</w:t>
      </w:r>
      <w:r>
        <w:rPr>
          <w:rFonts w:hint="cs"/>
          <w:rtl/>
        </w:rPr>
        <w:t>ُ</w:t>
      </w:r>
      <w:r w:rsidRPr="00F070F3">
        <w:rPr>
          <w:rFonts w:hint="cs"/>
          <w:rtl/>
        </w:rPr>
        <w:t xml:space="preserve">عرف أيضاً باسم </w:t>
      </w:r>
      <w:r w:rsidRPr="00CB336D">
        <w:rPr>
          <w:i/>
          <w:iCs/>
        </w:rPr>
        <w:t>TD-LTE-Advanced</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الازدواج بتقسيم </w:t>
      </w:r>
      <w:r w:rsidRPr="00F070F3">
        <w:rPr>
          <w:rFonts w:hint="cs"/>
          <w:rtl/>
        </w:rPr>
        <w:t>الزمن ولذلك يمكن تطبيقه للتشغيل في طيف غير متزاوج.</w:t>
      </w:r>
      <w:r w:rsidRPr="00F070F3">
        <w:t xml:space="preserve"> </w:t>
      </w:r>
      <w:r w:rsidRPr="00F070F3">
        <w:rPr>
          <w:rFonts w:hint="cs"/>
          <w:rtl/>
        </w:rPr>
        <w:t xml:space="preserve">ويوفر هذا </w:t>
      </w:r>
      <w:r w:rsidRPr="00F070F3">
        <w:rPr>
          <w:rtl/>
        </w:rPr>
        <w:t xml:space="preserve">الازدواج بتقسيم </w:t>
      </w:r>
      <w:r w:rsidRPr="00F070F3">
        <w:rPr>
          <w:rFonts w:hint="cs"/>
          <w:rtl/>
        </w:rPr>
        <w:t>الزمن المرونة من حيث توزيع الموارد في الوصلة الهابطة-</w:t>
      </w:r>
      <w:r>
        <w:rPr>
          <w:rFonts w:hint="cs"/>
          <w:rtl/>
        </w:rPr>
        <w:t>الصاعدة وذلك بدعم</w:t>
      </w:r>
      <w:r w:rsidRPr="00F070F3">
        <w:rPr>
          <w:rFonts w:hint="cs"/>
          <w:rtl/>
        </w:rPr>
        <w:t xml:space="preserve"> تشكيلات متعد</w:t>
      </w:r>
      <w:r>
        <w:rPr>
          <w:rFonts w:hint="cs"/>
          <w:rtl/>
        </w:rPr>
        <w:t>دة لتوزيع موارد الوصلة الصاعدة-</w:t>
      </w:r>
      <w:r w:rsidRPr="00F070F3">
        <w:rPr>
          <w:rFonts w:hint="cs"/>
          <w:rtl/>
        </w:rPr>
        <w:t>الهابطة التي يمكن استعمالها لمراعاة سيناريوهات مختلفة من حركة الاتصالات. وهو مصمم أيضاً لاستغلال القدر الأكبر من قابلية انعكاس الاتصال في القنوات وهي متأصلة في عملية</w:t>
      </w:r>
      <w:r w:rsidRPr="00F070F3">
        <w:t xml:space="preserve">TDD </w:t>
      </w:r>
      <w:r>
        <w:rPr>
          <w:rFonts w:hint="cs"/>
          <w:rtl/>
        </w:rPr>
        <w:t>، من ذلك مثلاً تشكيل الح</w:t>
      </w:r>
      <w:r w:rsidRPr="00F070F3">
        <w:rPr>
          <w:rFonts w:hint="cs"/>
          <w:rtl/>
        </w:rPr>
        <w:t>زم وتسهيل التعايش مع</w:t>
      </w:r>
      <w:r w:rsidRPr="00F070F3">
        <w:rPr>
          <w:rtl/>
        </w:rPr>
        <w:t xml:space="preserve"> النفاذ المتعدد بالتقسيم الشفري التزامني والتقسيم الزمني</w:t>
      </w:r>
      <w:r w:rsidRPr="00F070F3">
        <w:rPr>
          <w:rFonts w:hint="cs"/>
          <w:rtl/>
        </w:rPr>
        <w:t xml:space="preserve"> </w:t>
      </w:r>
      <w:r>
        <w:t>(</w:t>
      </w:r>
      <w:r w:rsidRPr="00F070F3">
        <w:t>TD-SCDMA</w:t>
      </w:r>
      <w:r>
        <w:t>)</w:t>
      </w:r>
      <w:r w:rsidRPr="00F070F3">
        <w:rPr>
          <w:rFonts w:hint="cs"/>
          <w:rtl/>
        </w:rPr>
        <w:t xml:space="preserve"> وغير ذلك من تكنولوجيات </w:t>
      </w:r>
      <w:r w:rsidRPr="00F070F3">
        <w:t>IMT-2000</w:t>
      </w:r>
      <w:r w:rsidRPr="00F070F3">
        <w:rPr>
          <w:rFonts w:hint="cs"/>
          <w:rtl/>
        </w:rPr>
        <w:t xml:space="preserve"> القائمة على عملية </w:t>
      </w:r>
      <w:r w:rsidRPr="00F070F3">
        <w:t>TDD</w:t>
      </w:r>
      <w:r w:rsidRPr="00F070F3">
        <w:rPr>
          <w:rFonts w:hint="cs"/>
          <w:rtl/>
        </w:rPr>
        <w:t>.</w:t>
      </w:r>
    </w:p>
    <w:p w:rsidR="00454271" w:rsidRPr="00F070F3" w:rsidRDefault="00454271" w:rsidP="00454271">
      <w:pPr>
        <w:pStyle w:val="Heading3"/>
      </w:pPr>
      <w:r>
        <w:t>3.1.1</w:t>
      </w:r>
      <w:r w:rsidRPr="00F070F3">
        <w:rPr>
          <w:rFonts w:hint="cs"/>
          <w:rtl/>
        </w:rPr>
        <w:tab/>
        <w:t xml:space="preserve">لمحة عن جوانب النظام في مجموعة تكنولوجيات السطوح البينية الراديوية </w:t>
      </w:r>
      <w:r>
        <w:t>(</w:t>
      </w:r>
      <w:r w:rsidRPr="00F070F3">
        <w:t>SRIT</w:t>
      </w:r>
      <w:r>
        <w:t>)</w:t>
      </w:r>
    </w:p>
    <w:p w:rsidR="00454271" w:rsidRPr="00F070F3" w:rsidRDefault="00454271" w:rsidP="00454271">
      <w:pPr>
        <w:rPr>
          <w:rtl/>
        </w:rPr>
      </w:pPr>
      <w:r w:rsidRPr="00F070F3">
        <w:rPr>
          <w:rFonts w:hint="cs"/>
          <w:rtl/>
        </w:rPr>
        <w:t>يمثل الازدواج</w:t>
      </w:r>
      <w:r w:rsidRPr="00F070F3">
        <w:t xml:space="preserve">FDD </w:t>
      </w:r>
      <w:r w:rsidRPr="00F070F3">
        <w:rPr>
          <w:rFonts w:hint="cs"/>
          <w:rtl/>
        </w:rPr>
        <w:t xml:space="preserve"> بتقسيم التردد والازدواج </w:t>
      </w:r>
      <w:r w:rsidRPr="00F070F3">
        <w:t xml:space="preserve"> TDD</w:t>
      </w:r>
      <w:r w:rsidRPr="00F070F3">
        <w:rPr>
          <w:rFonts w:hint="cs"/>
          <w:rtl/>
        </w:rPr>
        <w:t xml:space="preserve">بتقسيم الزمن في تكنولوجيات السطوح البينية الراديوية </w:t>
      </w:r>
      <w:r>
        <w:t>(</w:t>
      </w:r>
      <w:r w:rsidRPr="00F070F3">
        <w:t>RIT</w:t>
      </w:r>
      <w:r>
        <w:t>)</w:t>
      </w:r>
      <w:r w:rsidRPr="00F070F3">
        <w:rPr>
          <w:rFonts w:hint="cs"/>
          <w:rtl/>
        </w:rPr>
        <w:t xml:space="preserve"> تطور الإصدارين الأوّلين من</w:t>
      </w:r>
      <w:r w:rsidRPr="00F070F3">
        <w:t xml:space="preserve">FDD </w:t>
      </w:r>
      <w:r w:rsidRPr="00F070F3">
        <w:rPr>
          <w:rFonts w:hint="cs"/>
          <w:rtl/>
        </w:rPr>
        <w:t xml:space="preserve"> و</w:t>
      </w:r>
      <w:r w:rsidRPr="00F070F3">
        <w:t>TDD</w:t>
      </w:r>
      <w:r w:rsidRPr="00F070F3">
        <w:rPr>
          <w:rFonts w:hint="cs"/>
          <w:rtl/>
        </w:rPr>
        <w:t xml:space="preserve"> الطويل الأجل </w:t>
      </w:r>
      <w:r>
        <w:t>(</w:t>
      </w:r>
      <w:r w:rsidRPr="00F070F3">
        <w:t>LTE</w:t>
      </w:r>
      <w:r>
        <w:t>)</w:t>
      </w:r>
      <w:r w:rsidRPr="00F070F3">
        <w:rPr>
          <w:rFonts w:hint="cs"/>
          <w:rtl/>
        </w:rPr>
        <w:t xml:space="preserve"> على التوالي. وتتشارك الزمرتان </w:t>
      </w:r>
      <w:r w:rsidRPr="00F070F3">
        <w:t xml:space="preserve"> RIT</w:t>
      </w:r>
      <w:r w:rsidRPr="00F070F3">
        <w:rPr>
          <w:rFonts w:hint="cs"/>
          <w:rtl/>
        </w:rPr>
        <w:t>في العديد من الب</w:t>
      </w:r>
      <w:r>
        <w:rPr>
          <w:rFonts w:hint="cs"/>
          <w:rtl/>
        </w:rPr>
        <w:t>ُ</w:t>
      </w:r>
      <w:r w:rsidRPr="00F070F3">
        <w:rPr>
          <w:rFonts w:hint="cs"/>
          <w:rtl/>
        </w:rPr>
        <w:t xml:space="preserve">نى الأساسية وذلك لتبسيط تنفيذ تجهيزات النفاذ الراديوي المزدوج الأسلوب. </w:t>
      </w:r>
      <w:r>
        <w:rPr>
          <w:rFonts w:hint="cs"/>
          <w:rtl/>
        </w:rPr>
        <w:t>ويمكن دعم عروض نطاق الإرسال حتى</w:t>
      </w:r>
      <w:r w:rsidRPr="00F070F3">
        <w:rPr>
          <w:rFonts w:hint="cs"/>
          <w:rtl/>
        </w:rPr>
        <w:t xml:space="preserve"> </w:t>
      </w:r>
      <w:r w:rsidRPr="00F070F3">
        <w:t>MHz</w:t>
      </w:r>
      <w:r>
        <w:t> 100</w:t>
      </w:r>
      <w:r w:rsidRPr="00F070F3">
        <w:rPr>
          <w:rFonts w:hint="cs"/>
          <w:rtl/>
        </w:rPr>
        <w:t>، مما</w:t>
      </w:r>
      <w:r>
        <w:rPr>
          <w:rFonts w:hint="eastAsia"/>
        </w:rPr>
        <w:t> </w:t>
      </w:r>
      <w:r w:rsidRPr="00F070F3">
        <w:rPr>
          <w:rFonts w:hint="cs"/>
          <w:rtl/>
        </w:rPr>
        <w:t>ي</w:t>
      </w:r>
      <w:r>
        <w:rPr>
          <w:rFonts w:hint="cs"/>
          <w:rtl/>
          <w:lang w:bidi="ar-EG"/>
        </w:rPr>
        <w:t>ُ</w:t>
      </w:r>
      <w:r w:rsidRPr="00F070F3">
        <w:rPr>
          <w:rFonts w:hint="cs"/>
          <w:rtl/>
        </w:rPr>
        <w:t xml:space="preserve">فضي إلى معدلات بيانات ذروة تصل إلى نحو </w:t>
      </w:r>
      <w:r>
        <w:t>3</w:t>
      </w:r>
      <w:r w:rsidRPr="00F070F3">
        <w:rPr>
          <w:rFonts w:hint="cs"/>
          <w:rtl/>
        </w:rPr>
        <w:t xml:space="preserve"> </w:t>
      </w:r>
      <w:r>
        <w:t>Gbit/s</w:t>
      </w:r>
      <w:r w:rsidRPr="00F070F3">
        <w:rPr>
          <w:rFonts w:hint="cs"/>
          <w:rtl/>
        </w:rPr>
        <w:t xml:space="preserve"> في الوصلة الهابطة و</w:t>
      </w:r>
      <w:r>
        <w:t>1,5</w:t>
      </w:r>
      <w:r w:rsidRPr="00F070F3">
        <w:rPr>
          <w:rFonts w:hint="cs"/>
          <w:rtl/>
        </w:rPr>
        <w:t xml:space="preserve"> </w:t>
      </w:r>
      <w:r>
        <w:t>Gbit/s</w:t>
      </w:r>
      <w:r>
        <w:rPr>
          <w:rFonts w:hint="cs"/>
          <w:rtl/>
        </w:rPr>
        <w:t xml:space="preserve"> في الوصلة الصاعدة.</w:t>
      </w:r>
    </w:p>
    <w:p w:rsidR="00454271" w:rsidRPr="00F070F3" w:rsidRDefault="00454271" w:rsidP="00454271">
      <w:r w:rsidRPr="00F070F3">
        <w:rPr>
          <w:rFonts w:hint="cs"/>
          <w:rtl/>
        </w:rPr>
        <w:t xml:space="preserve">ويعتمد مخطط إرسال الوصلة الهابطة على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التقليدي لتوفير درجة عالية من المتانة إزاء انتقائية ترددات القنوات</w:t>
      </w:r>
      <w:r>
        <w:rPr>
          <w:rFonts w:hint="cs"/>
          <w:rtl/>
        </w:rPr>
        <w:t>،</w:t>
      </w:r>
      <w:r w:rsidRPr="00F070F3">
        <w:rPr>
          <w:rFonts w:hint="cs"/>
          <w:rtl/>
        </w:rPr>
        <w:t xml:space="preserve"> بينما يمكن في الوقت ذاته تنفيذ مستقبلات منخفضة التعقيد في عروض نطاقات واسعة</w:t>
      </w:r>
      <w:r>
        <w:rPr>
          <w:rFonts w:hint="eastAsia"/>
          <w:rtl/>
        </w:rPr>
        <w:t> </w:t>
      </w:r>
      <w:r w:rsidRPr="00F070F3">
        <w:rPr>
          <w:rFonts w:hint="cs"/>
          <w:rtl/>
        </w:rPr>
        <w:t>جداً.</w:t>
      </w:r>
    </w:p>
    <w:p w:rsidR="00454271" w:rsidRPr="00F070F3" w:rsidRDefault="00454271" w:rsidP="00454271">
      <w:r w:rsidRPr="00F070F3">
        <w:rPr>
          <w:rFonts w:hint="cs"/>
          <w:rtl/>
        </w:rPr>
        <w:t xml:space="preserve">ويعتمد مخطط إرسال الوصلة الصاعدة على </w:t>
      </w:r>
      <w:r w:rsidRPr="00F070F3">
        <w:rPr>
          <w:rtl/>
        </w:rPr>
        <w:t>تعدد</w:t>
      </w:r>
      <w:r>
        <w:rPr>
          <w:rtl/>
        </w:rPr>
        <w:t xml:space="preserve"> الإرسال </w:t>
      </w:r>
      <w:r w:rsidRPr="00F070F3">
        <w:rPr>
          <w:rtl/>
        </w:rPr>
        <w:t>ب</w:t>
      </w:r>
      <w:r w:rsidRPr="00F070F3">
        <w:rPr>
          <w:rFonts w:hint="cs"/>
          <w:rtl/>
        </w:rPr>
        <w:t>ال</w:t>
      </w:r>
      <w:r w:rsidRPr="00F070F3">
        <w:rPr>
          <w:rtl/>
        </w:rPr>
        <w:t xml:space="preserve">تقسيم </w:t>
      </w:r>
      <w:r w:rsidRPr="00F070F3">
        <w:rPr>
          <w:rFonts w:hint="cs"/>
          <w:rtl/>
        </w:rPr>
        <w:t>ال</w:t>
      </w:r>
      <w:r w:rsidRPr="00F070F3">
        <w:rPr>
          <w:rtl/>
        </w:rPr>
        <w:t>تعامدي للتردد</w:t>
      </w:r>
      <w:r w:rsidRPr="00F070F3">
        <w:rPr>
          <w:rFonts w:hint="cs"/>
          <w:rtl/>
        </w:rPr>
        <w:t xml:space="preserve"> المنتشر من حيث الاختبار الوظيفي التشخيصي </w:t>
      </w:r>
      <w:r>
        <w:t>(</w:t>
      </w:r>
      <w:r w:rsidRPr="00F070F3">
        <w:t>DFTS-OFDM</w:t>
      </w:r>
      <w:r>
        <w:t>)</w:t>
      </w:r>
      <w:r w:rsidRPr="00F070F3">
        <w:rPr>
          <w:rFonts w:hint="cs"/>
          <w:rtl/>
        </w:rPr>
        <w:t>. وما يدعو إلى استعمال تعدد</w:t>
      </w:r>
      <w:r>
        <w:rPr>
          <w:rFonts w:hint="cs"/>
          <w:rtl/>
        </w:rPr>
        <w:t xml:space="preserve"> الإرسال </w:t>
      </w:r>
      <w:r w:rsidRPr="00F070F3">
        <w:t>DFTS-OFDM</w:t>
      </w:r>
      <w:r w:rsidRPr="00F070F3">
        <w:rPr>
          <w:rFonts w:hint="cs"/>
          <w:rtl/>
        </w:rPr>
        <w:t xml:space="preserve"> هذا للوصلة الصاعدة هو النسبة الأخفض من طاقة الذروة إلى المتوسطة </w:t>
      </w:r>
      <w:r>
        <w:t>(</w:t>
      </w:r>
      <w:r w:rsidRPr="00F070F3">
        <w:t>PAPR</w:t>
      </w:r>
      <w:r>
        <w:t>)</w:t>
      </w:r>
      <w:r w:rsidRPr="00F070F3">
        <w:rPr>
          <w:rFonts w:hint="cs"/>
          <w:rtl/>
        </w:rPr>
        <w:t xml:space="preserve"> للإشارة المرسلة بالمقارنة مع تعدد</w:t>
      </w:r>
      <w:r>
        <w:rPr>
          <w:rFonts w:hint="cs"/>
          <w:rtl/>
        </w:rPr>
        <w:t xml:space="preserve"> الإرسال </w:t>
      </w:r>
      <w:r w:rsidRPr="00F070F3">
        <w:t>OFDM</w:t>
      </w:r>
      <w:r w:rsidRPr="00F070F3">
        <w:rPr>
          <w:rFonts w:hint="cs"/>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p>
    <w:p w:rsidR="00454271" w:rsidRPr="00F070F3" w:rsidRDefault="00454271" w:rsidP="00454271">
      <w:r w:rsidRPr="00F070F3">
        <w:rPr>
          <w:rFonts w:hint="cs"/>
          <w:rtl/>
        </w:rPr>
        <w:t xml:space="preserve">ويعتمد تشفير القنوات على معدل </w:t>
      </w:r>
      <w:r>
        <w:t>3/1</w:t>
      </w:r>
      <w:r w:rsidRPr="00F070F3">
        <w:rPr>
          <w:rFonts w:hint="cs"/>
          <w:rtl/>
        </w:rPr>
        <w:t xml:space="preserve"> تشفير</w:t>
      </w:r>
      <w:r w:rsidRPr="00F070F3">
        <w:t xml:space="preserve">Turbo </w:t>
      </w:r>
      <w:r w:rsidRPr="00F070F3">
        <w:rPr>
          <w:rFonts w:hint="cs"/>
          <w:rtl/>
        </w:rPr>
        <w:t xml:space="preserve"> ويُستكمل بالطلب الأوتوماتي للتكرار </w:t>
      </w:r>
      <w:r>
        <w:t>(</w:t>
      </w:r>
      <w:r w:rsidRPr="00F070F3">
        <w:t>ARQ</w:t>
      </w:r>
      <w:r>
        <w:t>)</w:t>
      </w:r>
      <w:r w:rsidRPr="00F070F3">
        <w:rPr>
          <w:rFonts w:hint="cs"/>
          <w:rtl/>
        </w:rPr>
        <w:t xml:space="preserve"> الهجين مع التوليف الليّن لمعالجة أخطاء فك التشفير في جانب المستقبِل. ويدعم تشكيل البيانات التشكيل ال</w:t>
      </w:r>
      <w:r w:rsidRPr="00F070F3">
        <w:rPr>
          <w:rtl/>
        </w:rPr>
        <w:t>تربيعي بزحزحة الطور</w:t>
      </w:r>
      <w:r w:rsidRPr="00F070F3">
        <w:rPr>
          <w:rFonts w:hint="cs"/>
          <w:rtl/>
        </w:rPr>
        <w:t xml:space="preserve"> </w:t>
      </w:r>
      <w:r>
        <w:t>(</w:t>
      </w:r>
      <w:r w:rsidRPr="00F070F3">
        <w:t>QPSK</w:t>
      </w:r>
      <w:r>
        <w:t>)</w:t>
      </w:r>
      <w:r w:rsidRPr="00F070F3">
        <w:rPr>
          <w:rFonts w:hint="cs"/>
          <w:rtl/>
        </w:rPr>
        <w:t xml:space="preserve"> وال</w:t>
      </w:r>
      <w:r w:rsidRPr="00F070F3">
        <w:rPr>
          <w:rtl/>
        </w:rPr>
        <w:t xml:space="preserve">تشكيل </w:t>
      </w:r>
      <w:r w:rsidRPr="00F070F3">
        <w:rPr>
          <w:rFonts w:hint="cs"/>
          <w:rtl/>
        </w:rPr>
        <w:t>ال</w:t>
      </w:r>
      <w:r w:rsidRPr="00F070F3">
        <w:rPr>
          <w:rtl/>
        </w:rPr>
        <w:t xml:space="preserve">اتساعي </w:t>
      </w:r>
      <w:r w:rsidRPr="00F070F3">
        <w:rPr>
          <w:rFonts w:hint="cs"/>
          <w:rtl/>
        </w:rPr>
        <w:t>ال</w:t>
      </w:r>
      <w:r w:rsidRPr="00F070F3">
        <w:rPr>
          <w:rtl/>
        </w:rPr>
        <w:t>تربيعي</w:t>
      </w:r>
      <w:r w:rsidRPr="00F070F3">
        <w:rPr>
          <w:rFonts w:hint="cs"/>
          <w:rtl/>
        </w:rPr>
        <w:t xml:space="preserve"> </w:t>
      </w:r>
      <w:r w:rsidRPr="00F070F3">
        <w:t>16QAM</w:t>
      </w:r>
      <w:r w:rsidRPr="00F070F3">
        <w:rPr>
          <w:rFonts w:hint="cs"/>
          <w:rtl/>
        </w:rPr>
        <w:t xml:space="preserve"> و</w:t>
      </w:r>
      <w:r w:rsidRPr="00F070F3">
        <w:t>64QAM</w:t>
      </w:r>
      <w:r w:rsidRPr="00F070F3">
        <w:rPr>
          <w:rFonts w:hint="cs"/>
          <w:rtl/>
        </w:rPr>
        <w:t xml:space="preserve"> وذلك لكل من الوصلة الهابطة والوصلة الصاعدة على السواء.</w:t>
      </w:r>
    </w:p>
    <w:p w:rsidR="00454271" w:rsidRPr="00F070F3" w:rsidRDefault="00454271" w:rsidP="00454271">
      <w:r w:rsidRPr="00F070F3">
        <w:rPr>
          <w:rFonts w:hint="cs"/>
          <w:rtl/>
        </w:rPr>
        <w:t>ويدعم الإرسالان</w:t>
      </w:r>
      <w:r w:rsidRPr="00F070F3">
        <w:t xml:space="preserve"> FDD </w:t>
      </w:r>
      <w:r w:rsidRPr="00F070F3">
        <w:rPr>
          <w:rFonts w:hint="cs"/>
          <w:rtl/>
        </w:rPr>
        <w:t>و</w:t>
      </w:r>
      <w:r w:rsidRPr="00F070F3">
        <w:t xml:space="preserve"> TDD</w:t>
      </w:r>
      <w:r w:rsidRPr="00F070F3">
        <w:rPr>
          <w:rFonts w:hint="cs"/>
          <w:rtl/>
        </w:rPr>
        <w:t>في تكنولوجيات السطوح البينية الراديوية (</w:t>
      </w:r>
      <w:r w:rsidRPr="00F070F3">
        <w:t>RITs</w:t>
      </w:r>
      <w:r w:rsidRPr="00F070F3">
        <w:rPr>
          <w:rFonts w:hint="cs"/>
          <w:rtl/>
        </w:rPr>
        <w:t xml:space="preserve">) عروض نطاقات من حوالي </w:t>
      </w:r>
      <w:r>
        <w:t>1,4</w:t>
      </w:r>
      <w:r>
        <w:rPr>
          <w:rFonts w:hint="eastAsia"/>
          <w:rtl/>
        </w:rPr>
        <w:t> </w:t>
      </w:r>
      <w:r>
        <w:t>MHz</w:t>
      </w:r>
      <w:r w:rsidRPr="00F070F3">
        <w:rPr>
          <w:rFonts w:hint="cs"/>
          <w:rtl/>
        </w:rPr>
        <w:t xml:space="preserve"> إلى </w:t>
      </w:r>
      <w:r>
        <w:t>100</w:t>
      </w:r>
      <w:r>
        <w:rPr>
          <w:rFonts w:hint="eastAsia"/>
          <w:rtl/>
        </w:rPr>
        <w:t> </w:t>
      </w:r>
      <w:r w:rsidRPr="00F070F3">
        <w:t>MHz</w:t>
      </w:r>
      <w:r w:rsidRPr="00F070F3">
        <w:rPr>
          <w:rFonts w:hint="cs"/>
          <w:rtl/>
        </w:rPr>
        <w:t>. ويُستخدم تجميع الموجات الحاملة، أي</w:t>
      </w:r>
      <w:r>
        <w:rPr>
          <w:rFonts w:hint="cs"/>
          <w:rtl/>
        </w:rPr>
        <w:t xml:space="preserve"> الإرسال </w:t>
      </w:r>
      <w:r w:rsidRPr="00F070F3">
        <w:rPr>
          <w:rFonts w:hint="cs"/>
          <w:rtl/>
        </w:rPr>
        <w:t xml:space="preserve">المتزامن لموجات حاملة متعددة المكونات بالتوازي من/إلى نفس المطراف، لدعم عروض نطاقات أكبر من </w:t>
      </w:r>
      <w:r>
        <w:t>20</w:t>
      </w:r>
      <w:r>
        <w:rPr>
          <w:rFonts w:hint="eastAsia"/>
          <w:rtl/>
        </w:rPr>
        <w:t> </w:t>
      </w:r>
      <w:r w:rsidRPr="00F070F3">
        <w:t>MHz</w:t>
      </w:r>
      <w:r w:rsidRPr="00F070F3">
        <w:rPr>
          <w:rFonts w:hint="cs"/>
          <w:rtl/>
        </w:rPr>
        <w:t>. ولا يتعين أن تكون الموجات الحاملة المكونة متلاصقة من حيث التردد بل ويمكن أن تكون في نطاقات تردد مختلفة، وذلك لاستغلال توزيعات الطيف المجزأة بواسطة تجميع الطيف.</w:t>
      </w:r>
    </w:p>
    <w:p w:rsidR="00454271" w:rsidRPr="00F070F3" w:rsidRDefault="00454271" w:rsidP="00454271">
      <w:r w:rsidRPr="00F070F3">
        <w:rPr>
          <w:rFonts w:hint="cs"/>
          <w:rtl/>
        </w:rPr>
        <w:t>ومن الممكن تنظيم الجدولة الزمنية المعتمدة على القنوات من حيث مجالات الزمن والتردد على السواء للوصلة الهابطة والوصلة الصاعدة على السواء،</w:t>
      </w:r>
      <w:r>
        <w:rPr>
          <w:rFonts w:hint="cs"/>
          <w:rtl/>
        </w:rPr>
        <w:t xml:space="preserve"> </w:t>
      </w:r>
      <w:r w:rsidRPr="00F070F3">
        <w:rPr>
          <w:rFonts w:hint="cs"/>
          <w:rtl/>
        </w:rPr>
        <w:t>على أن يكون منظم جدولة المحطة القاعدة مسؤولاً عن الانتقاء (الدينامي) لمصدر</w:t>
      </w:r>
      <w:r>
        <w:rPr>
          <w:rFonts w:hint="cs"/>
          <w:rtl/>
        </w:rPr>
        <w:t xml:space="preserve"> الإرسال </w:t>
      </w:r>
      <w:r w:rsidRPr="00F070F3">
        <w:rPr>
          <w:rFonts w:hint="cs"/>
          <w:rtl/>
        </w:rPr>
        <w:t xml:space="preserve">ولمعدل </w:t>
      </w:r>
      <w:r w:rsidRPr="00F070F3">
        <w:rPr>
          <w:rFonts w:hint="cs"/>
          <w:rtl/>
        </w:rPr>
        <w:lastRenderedPageBreak/>
        <w:t xml:space="preserve">البيانات على السواء. والعملية الأساسية هي الجدولة الدينامية، حيث يتخذ منظم جدولة المحطة القاعدة قراراً لكل فترة زمن إرسال </w:t>
      </w:r>
      <w:r>
        <w:t>(</w:t>
      </w:r>
      <w:r w:rsidRPr="00F070F3">
        <w:t>TTI</w:t>
      </w:r>
      <w:r>
        <w:t>)</w:t>
      </w:r>
      <w:r w:rsidRPr="00F070F3">
        <w:rPr>
          <w:rFonts w:hint="cs"/>
          <w:rtl/>
        </w:rPr>
        <w:t xml:space="preserve"> قدرها ميكروثانية واحدة، ولكن هنالك أيضاً إمكانية لجدولة شبه دائمة. وتمك</w:t>
      </w:r>
      <w:r>
        <w:rPr>
          <w:rFonts w:hint="cs"/>
          <w:rtl/>
        </w:rPr>
        <w:t>ّ</w:t>
      </w:r>
      <w:r w:rsidRPr="00F070F3">
        <w:rPr>
          <w:rFonts w:hint="cs"/>
          <w:rtl/>
        </w:rPr>
        <w:t>ن هذه الجدولة شبه الدائمة من توزيع موارد</w:t>
      </w:r>
      <w:r>
        <w:rPr>
          <w:rFonts w:hint="cs"/>
          <w:rtl/>
        </w:rPr>
        <w:t xml:space="preserve"> الإرسال </w:t>
      </w:r>
      <w:r w:rsidRPr="00F070F3">
        <w:rPr>
          <w:rFonts w:hint="cs"/>
          <w:rtl/>
        </w:rPr>
        <w:t xml:space="preserve">ومعدلات البيانات على نحو شبه ساكن إلى تجهيزات مستعمل </w:t>
      </w:r>
      <w:r>
        <w:t>(</w:t>
      </w:r>
      <w:r w:rsidRPr="00F070F3">
        <w:t>UE</w:t>
      </w:r>
      <w:r>
        <w:t>)</w:t>
      </w:r>
      <w:r w:rsidRPr="00F070F3">
        <w:rPr>
          <w:rFonts w:hint="cs"/>
          <w:rtl/>
        </w:rPr>
        <w:t xml:space="preserve"> معين لفترة أطول من الزمن من وحدة </w:t>
      </w:r>
      <w:r w:rsidRPr="00F070F3">
        <w:t>TTI</w:t>
      </w:r>
      <w:r w:rsidRPr="00F070F3">
        <w:rPr>
          <w:rFonts w:hint="cs"/>
          <w:rtl/>
        </w:rPr>
        <w:t xml:space="preserve"> وذلك لخفض رأسية تشوير التحكم.</w:t>
      </w:r>
    </w:p>
    <w:p w:rsidR="00454271" w:rsidRPr="00F070F3" w:rsidRDefault="00454271" w:rsidP="00454271">
      <w:r w:rsidRPr="00F070F3">
        <w:rPr>
          <w:rFonts w:hint="cs"/>
          <w:rtl/>
        </w:rPr>
        <w:t>ومخططات</w:t>
      </w:r>
      <w:r>
        <w:rPr>
          <w:rFonts w:hint="cs"/>
          <w:rtl/>
        </w:rPr>
        <w:t xml:space="preserve"> الإرسال </w:t>
      </w:r>
      <w:r w:rsidRPr="00F070F3">
        <w:rPr>
          <w:rFonts w:hint="cs"/>
          <w:rtl/>
        </w:rPr>
        <w:t xml:space="preserve">المتعددة الهوائيات جزء أصيل في زمرتي </w:t>
      </w:r>
      <w:r w:rsidRPr="00F070F3">
        <w:t>RIT</w:t>
      </w:r>
      <w:r w:rsidRPr="00F070F3">
        <w:rPr>
          <w:rFonts w:hint="cs"/>
          <w:rtl/>
        </w:rPr>
        <w:t xml:space="preserve"> على السواء. ويدعم التشفير المسبق المتعدد الهوائيات المشفوع بالتكيف الدينامي للمراتب كلاً من تعدد</w:t>
      </w:r>
      <w:r>
        <w:rPr>
          <w:rFonts w:hint="cs"/>
          <w:rtl/>
        </w:rPr>
        <w:t xml:space="preserve"> الإرسال </w:t>
      </w:r>
      <w:r w:rsidRPr="00F070F3">
        <w:rPr>
          <w:rFonts w:hint="cs"/>
          <w:rtl/>
        </w:rPr>
        <w:t>الفضائي</w:t>
      </w:r>
      <w:r w:rsidRPr="00F070F3">
        <w:rPr>
          <w:rtl/>
        </w:rPr>
        <w:t xml:space="preserve"> </w:t>
      </w:r>
      <w:r w:rsidRPr="00F070F3">
        <w:rPr>
          <w:rFonts w:hint="cs"/>
          <w:rtl/>
        </w:rPr>
        <w:t>(تعدد ال</w:t>
      </w:r>
      <w:r w:rsidRPr="00F070F3">
        <w:rPr>
          <w:rtl/>
        </w:rPr>
        <w:t>مدخلات و</w:t>
      </w:r>
      <w:r w:rsidRPr="00F070F3">
        <w:rPr>
          <w:rFonts w:hint="cs"/>
          <w:rtl/>
        </w:rPr>
        <w:t>ال</w:t>
      </w:r>
      <w:r w:rsidRPr="00F070F3">
        <w:rPr>
          <w:rtl/>
        </w:rPr>
        <w:t xml:space="preserve">مخرجات </w:t>
      </w:r>
      <w:r>
        <w:t>(</w:t>
      </w:r>
      <w:r w:rsidRPr="00F070F3">
        <w:t>MIMO</w:t>
      </w:r>
      <w:r>
        <w:t>)</w:t>
      </w:r>
      <w:r w:rsidRPr="00F070F3">
        <w:rPr>
          <w:rFonts w:hint="cs"/>
          <w:rtl/>
        </w:rPr>
        <w:t xml:space="preserve"> لمستعمل واحد) وتكوين الحزم على السواء. ومن الممكن تعدد</w:t>
      </w:r>
      <w:r>
        <w:rPr>
          <w:rFonts w:hint="cs"/>
          <w:rtl/>
        </w:rPr>
        <w:t xml:space="preserve"> الإرسال </w:t>
      </w:r>
      <w:r w:rsidRPr="00F070F3">
        <w:rPr>
          <w:rFonts w:hint="cs"/>
          <w:rtl/>
        </w:rPr>
        <w:t>الفضائي</w:t>
      </w:r>
      <w:r w:rsidRPr="00F070F3">
        <w:rPr>
          <w:rtl/>
        </w:rPr>
        <w:t xml:space="preserve"> </w:t>
      </w:r>
      <w:r w:rsidRPr="00F070F3">
        <w:rPr>
          <w:rFonts w:hint="cs"/>
          <w:rtl/>
        </w:rPr>
        <w:t xml:space="preserve">حتى ثماني طبقات في الوصلة الهابطة وأربع طبقات في الوصلة الصاعدة. وكذلك من الممكن تعدد المدخلات والمخرجات </w:t>
      </w:r>
      <w:r w:rsidRPr="00F070F3">
        <w:t xml:space="preserve"> MIMO</w:t>
      </w:r>
      <w:r w:rsidRPr="00F070F3">
        <w:rPr>
          <w:rFonts w:hint="cs"/>
          <w:rtl/>
        </w:rPr>
        <w:t>لعدة مستعملين، حيث تخصص لعدة مستعملين نفس الموارد من حيث الزمن والتردد. وأخيراً من الممكن تنوع</w:t>
      </w:r>
      <w:r>
        <w:rPr>
          <w:rFonts w:hint="cs"/>
          <w:rtl/>
        </w:rPr>
        <w:t xml:space="preserve"> الإرسال </w:t>
      </w:r>
      <w:r w:rsidRPr="00F070F3">
        <w:rPr>
          <w:rFonts w:hint="cs"/>
          <w:rtl/>
        </w:rPr>
        <w:t xml:space="preserve">القائم على أساس تشفير الفدرات بحسب الفضاء والتردد </w:t>
      </w:r>
      <w:r>
        <w:t>(</w:t>
      </w:r>
      <w:r w:rsidRPr="00F070F3">
        <w:t>SFBC</w:t>
      </w:r>
      <w:r>
        <w:t>)</w:t>
      </w:r>
      <w:r w:rsidRPr="00F070F3">
        <w:rPr>
          <w:rFonts w:hint="cs"/>
          <w:rtl/>
        </w:rPr>
        <w:t xml:space="preserve"> أو توليفة من هذا التشفير </w:t>
      </w:r>
      <w:r w:rsidRPr="00F070F3">
        <w:t>SFBC</w:t>
      </w:r>
      <w:r w:rsidRPr="00F070F3">
        <w:rPr>
          <w:rFonts w:hint="cs"/>
          <w:rtl/>
        </w:rPr>
        <w:t xml:space="preserve"> وتنوع</w:t>
      </w:r>
      <w:r>
        <w:rPr>
          <w:rFonts w:hint="cs"/>
          <w:rtl/>
        </w:rPr>
        <w:t xml:space="preserve"> الإرسال </w:t>
      </w:r>
      <w:r w:rsidRPr="00F070F3">
        <w:rPr>
          <w:rFonts w:hint="cs"/>
          <w:rtl/>
        </w:rPr>
        <w:t xml:space="preserve">بتبديل التردد </w:t>
      </w:r>
      <w:r>
        <w:t>(</w:t>
      </w:r>
      <w:r w:rsidRPr="00F070F3">
        <w:t>FSTD</w:t>
      </w:r>
      <w:r>
        <w:t>)</w:t>
      </w:r>
      <w:r w:rsidRPr="00F070F3">
        <w:rPr>
          <w:rFonts w:hint="cs"/>
          <w:rtl/>
        </w:rPr>
        <w:t>.</w:t>
      </w:r>
    </w:p>
    <w:p w:rsidR="00454271" w:rsidRPr="00F070F3" w:rsidRDefault="00454271" w:rsidP="00454271">
      <w:r w:rsidRPr="00F070F3">
        <w:rPr>
          <w:rFonts w:hint="cs"/>
          <w:rtl/>
        </w:rPr>
        <w:t xml:space="preserve">ومن الممكن في زمرتي </w:t>
      </w:r>
      <w:r w:rsidRPr="00F070F3">
        <w:t>RIT</w:t>
      </w:r>
      <w:r w:rsidRPr="00F070F3">
        <w:rPr>
          <w:rFonts w:hint="cs"/>
          <w:rtl/>
        </w:rPr>
        <w:t xml:space="preserve"> تنسيق التداخل بين الخلايا </w:t>
      </w:r>
      <w:r>
        <w:t>(</w:t>
      </w:r>
      <w:r w:rsidRPr="00F070F3">
        <w:t>ICIC</w:t>
      </w:r>
      <w:r>
        <w:t>)</w:t>
      </w:r>
      <w:r w:rsidRPr="00F070F3">
        <w:rPr>
          <w:rFonts w:hint="cs"/>
          <w:rtl/>
        </w:rPr>
        <w:t>، حيث تتبادل الخلايا المتجاورة المعلومات التي تساعد في</w:t>
      </w:r>
      <w:r>
        <w:rPr>
          <w:rFonts w:hint="eastAsia"/>
          <w:rtl/>
        </w:rPr>
        <w:t> </w:t>
      </w:r>
      <w:r w:rsidRPr="00F070F3">
        <w:rPr>
          <w:rFonts w:hint="cs"/>
          <w:rtl/>
        </w:rPr>
        <w:t xml:space="preserve">الجدولة بغية خفض سوية التداخل. ويمكن استخدام التنسيق </w:t>
      </w:r>
      <w:r w:rsidRPr="00F070F3">
        <w:t>ICIC</w:t>
      </w:r>
      <w:r w:rsidRPr="00F070F3">
        <w:rPr>
          <w:rFonts w:hint="cs"/>
          <w:rtl/>
        </w:rPr>
        <w:t xml:space="preserve"> لعمليات النشر المتجانسة بوجود خلايا غير متراكبة لها قدرة إرسال مماثلة وكذلك لعمليات النشر المتغايرة</w:t>
      </w:r>
      <w:r>
        <w:rPr>
          <w:rFonts w:hint="cs"/>
          <w:rtl/>
        </w:rPr>
        <w:t>،</w:t>
      </w:r>
      <w:r w:rsidRPr="00F070F3">
        <w:rPr>
          <w:rFonts w:hint="cs"/>
          <w:rtl/>
        </w:rPr>
        <w:t xml:space="preserve"> حيث تغطي خلية أعلى قدرة واحدة أو أكثر من العقد الأخفض قدرة.</w:t>
      </w:r>
    </w:p>
    <w:p w:rsidR="00454271" w:rsidRPr="00F070F3" w:rsidRDefault="00454271" w:rsidP="00454271">
      <w:r w:rsidRPr="00F070F3">
        <w:rPr>
          <w:rFonts w:hint="cs"/>
          <w:rtl/>
        </w:rPr>
        <w:t>وتندرج وظيفة الترحيل ويجري وضعها في شكلها النهائي في مجموعة</w:t>
      </w:r>
      <w:r w:rsidRPr="00F070F3">
        <w:t xml:space="preserve">SRIT </w:t>
      </w:r>
      <w:r w:rsidRPr="00F070F3">
        <w:rPr>
          <w:rFonts w:hint="cs"/>
          <w:rtl/>
        </w:rPr>
        <w:t xml:space="preserve"> وفي كل من إرسالي </w:t>
      </w:r>
      <w:r>
        <w:t>FDD</w:t>
      </w:r>
      <w:r w:rsidRPr="00F070F3">
        <w:rPr>
          <w:rFonts w:hint="cs"/>
          <w:rtl/>
        </w:rPr>
        <w:t xml:space="preserve"> و</w:t>
      </w:r>
      <w:r w:rsidRPr="00F070F3">
        <w:t>TDD</w:t>
      </w:r>
      <w:r>
        <w:rPr>
          <w:rFonts w:hint="cs"/>
          <w:rtl/>
        </w:rPr>
        <w:t xml:space="preserve"> </w:t>
      </w:r>
      <w:r w:rsidRPr="00F070F3">
        <w:rPr>
          <w:rFonts w:hint="cs"/>
          <w:rtl/>
        </w:rPr>
        <w:t>في</w:t>
      </w:r>
      <w:r>
        <w:rPr>
          <w:rFonts w:hint="eastAsia"/>
          <w:rtl/>
        </w:rPr>
        <w:t> </w:t>
      </w:r>
      <w:r w:rsidRPr="00F070F3">
        <w:rPr>
          <w:rFonts w:hint="cs"/>
          <w:rtl/>
        </w:rPr>
        <w:t xml:space="preserve">تكنولوجيات </w:t>
      </w:r>
      <w:r w:rsidRPr="00F070F3">
        <w:t>RIT</w:t>
      </w:r>
      <w:r w:rsidRPr="00F070F3">
        <w:rPr>
          <w:rFonts w:hint="cs"/>
          <w:rtl/>
        </w:rPr>
        <w:t xml:space="preserve">. وتبدو عقدة الترحيل بمثابة محطة قاعدة تقليدية </w:t>
      </w:r>
      <w:r>
        <w:t>(</w:t>
      </w:r>
      <w:r w:rsidRPr="00F070F3">
        <w:t>e-Node B</w:t>
      </w:r>
      <w:r>
        <w:t>)</w:t>
      </w:r>
      <w:r w:rsidRPr="00F070F3">
        <w:rPr>
          <w:rFonts w:hint="cs"/>
          <w:rtl/>
        </w:rPr>
        <w:t xml:space="preserve"> بالنسبة إلى المطاريف ولكنها تعاود الرجوع لاسلكياً إلى الجزء المتبقي من شبكة النفاذ الراديوي باستخدام</w:t>
      </w:r>
      <w:r>
        <w:rPr>
          <w:rFonts w:hint="cs"/>
          <w:rtl/>
        </w:rPr>
        <w:t xml:space="preserve"> الإصدار </w:t>
      </w:r>
      <w:r>
        <w:t>10</w:t>
      </w:r>
      <w:r w:rsidRPr="00F070F3">
        <w:rPr>
          <w:rFonts w:hint="cs"/>
          <w:rtl/>
        </w:rPr>
        <w:t xml:space="preserve"> من </w:t>
      </w:r>
      <w:r w:rsidRPr="00F070F3">
        <w:t>LTE</w:t>
      </w:r>
      <w:r w:rsidRPr="00F070F3">
        <w:rPr>
          <w:rFonts w:hint="cs"/>
          <w:rtl/>
        </w:rPr>
        <w:t xml:space="preserve"> في تكنولوجيا السطوح البينية</w:t>
      </w:r>
      <w:r>
        <w:rPr>
          <w:rFonts w:hint="eastAsia"/>
          <w:rtl/>
        </w:rPr>
        <w:t> </w:t>
      </w:r>
      <w:r w:rsidRPr="00F070F3">
        <w:rPr>
          <w:rFonts w:hint="cs"/>
          <w:rtl/>
        </w:rPr>
        <w:t>الراديوية.</w:t>
      </w:r>
    </w:p>
    <w:p w:rsidR="00454271" w:rsidRPr="00F070F3" w:rsidRDefault="00454271" w:rsidP="00454271">
      <w:pPr>
        <w:pStyle w:val="Heading4"/>
      </w:pPr>
      <w:r>
        <w:t>1.3.1.1</w:t>
      </w:r>
      <w:r w:rsidRPr="00F070F3">
        <w:rPr>
          <w:rFonts w:hint="cs"/>
          <w:rtl/>
        </w:rPr>
        <w:tab/>
        <w:t>معمارية الشبكات</w:t>
      </w:r>
    </w:p>
    <w:p w:rsidR="00454271" w:rsidRPr="00F070F3" w:rsidRDefault="00454271" w:rsidP="00454271">
      <w:r w:rsidRPr="00F070F3">
        <w:rPr>
          <w:rFonts w:hint="cs"/>
          <w:rtl/>
        </w:rPr>
        <w:t xml:space="preserve">تتمتع شبكة النفاذ الراديوي في تكنولوجيا التطور الطويل الأجل المتقدمة </w:t>
      </w:r>
      <w:r>
        <w:t>(</w:t>
      </w:r>
      <w:r w:rsidRPr="00F070F3">
        <w:t>LTE-Advanced</w:t>
      </w:r>
      <w:r>
        <w:t>)</w:t>
      </w:r>
      <w:r w:rsidRPr="00F070F3">
        <w:rPr>
          <w:rFonts w:hint="cs"/>
          <w:rtl/>
        </w:rPr>
        <w:t xml:space="preserve"> بمعمارية مسطحة لها نمط عقدة وحيد، هو </w:t>
      </w:r>
      <w:r w:rsidRPr="00AF3C76">
        <w:rPr>
          <w:i/>
          <w:iCs/>
        </w:rPr>
        <w:t>eNodeB</w:t>
      </w:r>
      <w:r w:rsidRPr="00F070F3">
        <w:rPr>
          <w:rFonts w:hint="cs"/>
          <w:rtl/>
        </w:rPr>
        <w:t xml:space="preserve">، وهو مسؤول عن جميع الوظائف الراديوية في خلية واحدة أو في عدة خلايا. والعقدة </w:t>
      </w:r>
      <w:r w:rsidRPr="00F92CDB">
        <w:rPr>
          <w:i/>
          <w:iCs/>
        </w:rPr>
        <w:t>eNodeB</w:t>
      </w:r>
      <w:r w:rsidRPr="00F070F3">
        <w:t xml:space="preserve"> </w:t>
      </w:r>
      <w:r w:rsidRPr="00F070F3">
        <w:rPr>
          <w:rFonts w:hint="cs"/>
          <w:rtl/>
        </w:rPr>
        <w:t xml:space="preserve"> موصولة بالشبكة الأساسية بواسطة سطح بيني</w:t>
      </w:r>
      <w:r w:rsidRPr="00F070F3">
        <w:t xml:space="preserve">S1 </w:t>
      </w:r>
      <w:r w:rsidRPr="00F070F3">
        <w:rPr>
          <w:rFonts w:hint="cs"/>
          <w:rtl/>
        </w:rPr>
        <w:t xml:space="preserve">، وعلى وجه التحديد </w:t>
      </w:r>
      <w:r w:rsidRPr="00AF3C76">
        <w:rPr>
          <w:rFonts w:hint="cs"/>
          <w:i/>
          <w:iCs/>
          <w:rtl/>
        </w:rPr>
        <w:t>بالبوابة الخادمة</w:t>
      </w:r>
      <w:r w:rsidRPr="00F070F3">
        <w:rPr>
          <w:rFonts w:hint="cs"/>
          <w:rtl/>
        </w:rPr>
        <w:t xml:space="preserve"> </w:t>
      </w:r>
      <w:r>
        <w:t>(</w:t>
      </w:r>
      <w:r w:rsidRPr="00F070F3">
        <w:t>S-GW</w:t>
      </w:r>
      <w:r>
        <w:t>)</w:t>
      </w:r>
      <w:r w:rsidRPr="00F070F3">
        <w:rPr>
          <w:rFonts w:hint="cs"/>
          <w:rtl/>
        </w:rPr>
        <w:t xml:space="preserve"> بواسطة الجزء ما بين المستعمل والمستوي </w:t>
      </w:r>
      <w:r w:rsidRPr="00F070F3">
        <w:t>S1-u</w:t>
      </w:r>
      <w:r w:rsidRPr="00F070F3">
        <w:rPr>
          <w:rFonts w:hint="cs"/>
          <w:rtl/>
        </w:rPr>
        <w:t xml:space="preserve">، </w:t>
      </w:r>
      <w:r w:rsidRPr="00AF3C76">
        <w:rPr>
          <w:rFonts w:hint="cs"/>
          <w:i/>
          <w:iCs/>
          <w:rtl/>
        </w:rPr>
        <w:t>وبكيان إدارة التنقلية</w:t>
      </w:r>
      <w:r w:rsidRPr="00F070F3">
        <w:rPr>
          <w:rFonts w:hint="cs"/>
          <w:rtl/>
        </w:rPr>
        <w:t xml:space="preserve"> </w:t>
      </w:r>
      <w:r>
        <w:t>(</w:t>
      </w:r>
      <w:r w:rsidRPr="00F070F3">
        <w:t>MME</w:t>
      </w:r>
      <w:r>
        <w:t>)</w:t>
      </w:r>
      <w:r w:rsidRPr="00F070F3">
        <w:rPr>
          <w:rFonts w:hint="cs"/>
          <w:rtl/>
        </w:rPr>
        <w:t xml:space="preserve"> بواسطة الجزء ما بين التحكم والمستوي </w:t>
      </w:r>
      <w:r w:rsidRPr="00F070F3">
        <w:t>S1-c</w:t>
      </w:r>
      <w:r w:rsidRPr="00F070F3">
        <w:rPr>
          <w:rFonts w:hint="cs"/>
          <w:rtl/>
        </w:rPr>
        <w:t xml:space="preserve">. ويمكن لعقدة </w:t>
      </w:r>
      <w:r w:rsidRPr="00F92CDB">
        <w:rPr>
          <w:i/>
          <w:iCs/>
        </w:rPr>
        <w:t>eNodeB</w:t>
      </w:r>
      <w:r w:rsidRPr="00F070F3">
        <w:rPr>
          <w:rFonts w:hint="cs"/>
          <w:rtl/>
        </w:rPr>
        <w:t xml:space="preserve"> واحدة أن يكون لها سطوح بينية مع عدة كيانات </w:t>
      </w:r>
      <w:r w:rsidRPr="00F070F3">
        <w:t>MME</w:t>
      </w:r>
      <w:r w:rsidRPr="00F070F3">
        <w:rPr>
          <w:rFonts w:hint="cs"/>
          <w:rtl/>
        </w:rPr>
        <w:t xml:space="preserve"> وبو</w:t>
      </w:r>
      <w:r>
        <w:rPr>
          <w:rFonts w:hint="cs"/>
          <w:rtl/>
        </w:rPr>
        <w:t>ابات خادمة لغرض تقاسم العبء والإ</w:t>
      </w:r>
      <w:r w:rsidRPr="00F070F3">
        <w:rPr>
          <w:rFonts w:hint="cs"/>
          <w:rtl/>
        </w:rPr>
        <w:t>طناب.</w:t>
      </w:r>
    </w:p>
    <w:p w:rsidR="00454271" w:rsidRDefault="00454271" w:rsidP="00454271">
      <w:pPr>
        <w:rPr>
          <w:rtl/>
        </w:rPr>
      </w:pPr>
      <w:r w:rsidRPr="00F070F3">
        <w:rPr>
          <w:rFonts w:hint="cs"/>
          <w:rtl/>
        </w:rPr>
        <w:t>ويُستخدم السطح البيني</w:t>
      </w:r>
      <w:r w:rsidRPr="00F070F3">
        <w:t xml:space="preserve">X2 </w:t>
      </w:r>
      <w:r w:rsidRPr="00F070F3">
        <w:rPr>
          <w:rFonts w:hint="cs"/>
          <w:rtl/>
        </w:rPr>
        <w:t>، الذي يصل العقد</w:t>
      </w:r>
      <w:r w:rsidRPr="00F92CDB">
        <w:rPr>
          <w:i/>
          <w:iCs/>
        </w:rPr>
        <w:t>eNodeBs</w:t>
      </w:r>
      <w:r w:rsidRPr="00F070F3">
        <w:t xml:space="preserve"> </w:t>
      </w:r>
      <w:r w:rsidRPr="00F070F3">
        <w:rPr>
          <w:rFonts w:hint="cs"/>
          <w:rtl/>
        </w:rPr>
        <w:t xml:space="preserve"> فيما بينها، بالدرجة الأولى لدعم التنقلية في أسلوب فاعل. ويمكن استخدام هذا السطح البيني أيضاً </w:t>
      </w:r>
      <w:r w:rsidRPr="00AF3C76">
        <w:rPr>
          <w:rFonts w:hint="cs"/>
          <w:i/>
          <w:iCs/>
          <w:rtl/>
        </w:rPr>
        <w:t>لوظائف إدارة الموارد الراديوية</w:t>
      </w:r>
      <w:r w:rsidRPr="00F070F3">
        <w:rPr>
          <w:rFonts w:hint="cs"/>
          <w:rtl/>
        </w:rPr>
        <w:t xml:space="preserve"> </w:t>
      </w:r>
      <w:r>
        <w:t>(</w:t>
      </w:r>
      <w:r w:rsidRPr="00F070F3">
        <w:t>RRM</w:t>
      </w:r>
      <w:r>
        <w:t>)</w:t>
      </w:r>
      <w:r w:rsidRPr="00F070F3">
        <w:rPr>
          <w:rFonts w:hint="cs"/>
          <w:rtl/>
        </w:rPr>
        <w:t xml:space="preserve"> من قبيل تنسيق التداخل بين الخلايا </w:t>
      </w:r>
      <w:r>
        <w:t>(</w:t>
      </w:r>
      <w:r w:rsidRPr="00F070F3">
        <w:t>ICIC</w:t>
      </w:r>
      <w:r>
        <w:t>)</w:t>
      </w:r>
      <w:r w:rsidRPr="00F070F3">
        <w:rPr>
          <w:rFonts w:hint="cs"/>
          <w:rtl/>
        </w:rPr>
        <w:t xml:space="preserve">. ويُستخدم السطح البيني </w:t>
      </w:r>
      <w:r w:rsidRPr="00F070F3">
        <w:t>X2</w:t>
      </w:r>
      <w:r w:rsidRPr="00F070F3">
        <w:rPr>
          <w:rFonts w:hint="cs"/>
          <w:rtl/>
        </w:rPr>
        <w:t xml:space="preserve"> أيضاً لدعم التنقلية دون خسارة بين خل</w:t>
      </w:r>
      <w:r>
        <w:rPr>
          <w:rFonts w:hint="cs"/>
          <w:rtl/>
        </w:rPr>
        <w:t>ايا متجاورة بواسطة إحالة الرزم.</w:t>
      </w:r>
    </w:p>
    <w:p w:rsidR="00454271" w:rsidRPr="00886067" w:rsidRDefault="00454271" w:rsidP="00454271">
      <w:pPr>
        <w:overflowPunct/>
        <w:autoSpaceDE/>
        <w:autoSpaceDN/>
        <w:adjustRightInd/>
        <w:spacing w:before="0" w:line="240" w:lineRule="auto"/>
        <w:jc w:val="center"/>
        <w:textAlignment w:val="auto"/>
      </w:pPr>
      <w:r>
        <w:rPr>
          <w:rtl/>
        </w:rPr>
        <w:br w:type="page"/>
      </w:r>
      <w:r w:rsidRPr="00F070F3">
        <w:rPr>
          <w:rFonts w:hint="cs"/>
          <w:rtl/>
        </w:rPr>
        <w:lastRenderedPageBreak/>
        <w:t>الش</w:t>
      </w:r>
      <w:r w:rsidR="00F219D1">
        <w:rPr>
          <w:rFonts w:hint="cs"/>
          <w:rtl/>
        </w:rPr>
        <w:t>ـ</w:t>
      </w:r>
      <w:r w:rsidRPr="00F070F3">
        <w:rPr>
          <w:rFonts w:hint="cs"/>
          <w:rtl/>
        </w:rPr>
        <w:t xml:space="preserve">كل </w:t>
      </w:r>
      <w:r>
        <w:t>1.1</w:t>
      </w:r>
    </w:p>
    <w:p w:rsidR="00454271" w:rsidRPr="00886067" w:rsidRDefault="00454271" w:rsidP="00454271">
      <w:pPr>
        <w:jc w:val="center"/>
        <w:rPr>
          <w:b/>
          <w:bCs/>
          <w:rtl/>
        </w:rPr>
      </w:pPr>
      <w:r w:rsidRPr="00886067">
        <w:rPr>
          <w:rFonts w:hint="cs"/>
          <w:b/>
          <w:bCs/>
          <w:rtl/>
        </w:rPr>
        <w:t>السطوح البينية في شبكة نفاذ راديوية</w:t>
      </w:r>
    </w:p>
    <w:p w:rsidR="00454271" w:rsidRDefault="00454271" w:rsidP="00454271">
      <w:pPr>
        <w:jc w:val="center"/>
        <w:rPr>
          <w:b/>
          <w:bCs/>
          <w:rtl/>
          <w:lang w:bidi="ar-EG"/>
        </w:rPr>
      </w:pPr>
    </w:p>
    <w:p w:rsidR="00454271" w:rsidRDefault="00424BE2" w:rsidP="00454271">
      <w:pPr>
        <w:jc w:val="center"/>
        <w:rPr>
          <w:b/>
          <w:bCs/>
          <w:rtl/>
          <w:lang w:bidi="ar-EG"/>
        </w:rPr>
      </w:pPr>
      <w:r>
        <w:rPr>
          <w:noProof/>
          <w:lang w:eastAsia="zh-CN"/>
        </w:rPr>
        <mc:AlternateContent>
          <mc:Choice Requires="wps">
            <w:drawing>
              <wp:anchor distT="0" distB="0" distL="114300" distR="114300" simplePos="0" relativeHeight="251708928" behindDoc="0" locked="0" layoutInCell="1" allowOverlap="1">
                <wp:simplePos x="0" y="0"/>
                <wp:positionH relativeFrom="column">
                  <wp:posOffset>2734310</wp:posOffset>
                </wp:positionH>
                <wp:positionV relativeFrom="paragraph">
                  <wp:posOffset>186055</wp:posOffset>
                </wp:positionV>
                <wp:extent cx="694690" cy="169545"/>
                <wp:effectExtent l="0" t="0" r="3810" b="1905"/>
                <wp:wrapNone/>
                <wp:docPr id="27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AF3C76"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2"/>
                                <w:szCs w:val="22"/>
                              </w:rPr>
                            </w:pPr>
                            <w:r w:rsidRPr="00AF3C76">
                              <w:rPr>
                                <w:rFonts w:cs="Traditional Arabic" w:hint="cs"/>
                                <w:b/>
                                <w:bCs/>
                                <w:sz w:val="22"/>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029" style="position:absolute;left:0;text-align:left;margin-left:215.3pt;margin-top:14.65pt;width:54.7pt;height:13.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5j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" filled="f" stroked="f">
                <v:textbox inset="1pt,1pt,1pt,1pt">
                  <w:txbxContent>
                    <w:p w:rsidR="008361DB" w:rsidRPr="00AF3C76"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2"/>
                          <w:szCs w:val="22"/>
                        </w:rPr>
                      </w:pPr>
                      <w:r w:rsidRPr="00AF3C76">
                        <w:rPr>
                          <w:rFonts w:cs="Traditional Arabic" w:hint="cs"/>
                          <w:b/>
                          <w:bCs/>
                          <w:sz w:val="22"/>
                          <w:szCs w:val="22"/>
                          <w:rtl/>
                          <w:lang w:bidi="ar-EG"/>
                        </w:rPr>
                        <w:t>شبكة أساسية</w:t>
                      </w:r>
                    </w:p>
                  </w:txbxContent>
                </v:textbox>
              </v:rect>
            </w:pict>
          </mc:Fallback>
        </mc:AlternateContent>
      </w:r>
      <w:r w:rsidR="00454271" w:rsidRPr="000C5CCE">
        <w:object w:dxaOrig="5090" w:dyaOrig="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pt;height:175.95pt" o:ole="">
            <v:imagedata r:id="rId15" o:title=""/>
          </v:shape>
          <o:OLEObject Type="Embed" ProgID="CorelDRAW.Graphic.14" ShapeID="_x0000_i1025" DrawAspect="Content" ObjectID="_1427874682" r:id="rId16"/>
        </w:object>
      </w:r>
    </w:p>
    <w:p w:rsidR="00454271" w:rsidRDefault="00454271" w:rsidP="00454271">
      <w:pPr>
        <w:pStyle w:val="Heading4"/>
        <w:spacing w:before="0" w:line="120" w:lineRule="auto"/>
        <w:rPr>
          <w:rtl/>
        </w:rPr>
      </w:pPr>
    </w:p>
    <w:p w:rsidR="00454271" w:rsidRPr="00F070F3" w:rsidRDefault="00454271" w:rsidP="00454271">
      <w:pPr>
        <w:pStyle w:val="Heading4"/>
      </w:pPr>
      <w:r>
        <w:t>2.3.1.1</w:t>
      </w:r>
      <w:r w:rsidRPr="00F070F3">
        <w:rPr>
          <w:rFonts w:hint="cs"/>
          <w:rtl/>
        </w:rPr>
        <w:tab/>
        <w:t xml:space="preserve">معمارية بروتوكول الطبقة </w:t>
      </w:r>
      <w:r>
        <w:t>2</w:t>
      </w:r>
    </w:p>
    <w:p w:rsidR="00454271" w:rsidRPr="00F070F3" w:rsidRDefault="00454271" w:rsidP="00454271">
      <w:r w:rsidRPr="00F070F3">
        <w:rPr>
          <w:rFonts w:hint="cs"/>
          <w:rtl/>
        </w:rPr>
        <w:t xml:space="preserve">تتألف الطبقة </w:t>
      </w:r>
      <w:r>
        <w:t>2</w:t>
      </w:r>
      <w:r w:rsidRPr="00F070F3">
        <w:rPr>
          <w:rFonts w:hint="cs"/>
          <w:rtl/>
        </w:rPr>
        <w:t xml:space="preserve"> </w:t>
      </w:r>
      <w:r>
        <w:t>(</w:t>
      </w:r>
      <w:r w:rsidRPr="00F070F3">
        <w:t>L2</w:t>
      </w:r>
      <w:r>
        <w:t>)</w:t>
      </w:r>
      <w:r w:rsidRPr="00F070F3">
        <w:rPr>
          <w:rFonts w:hint="cs"/>
          <w:rtl/>
        </w:rPr>
        <w:t xml:space="preserve"> من عدة طبقات فرعية: وهي </w:t>
      </w:r>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w:t>
      </w:r>
      <w:r w:rsidRPr="00B836A8">
        <w:rPr>
          <w:rFonts w:hint="cs"/>
          <w:i/>
          <w:iCs/>
          <w:rtl/>
        </w:rPr>
        <w:t>والتحكم في الوصلة الراديوية</w:t>
      </w:r>
      <w:r w:rsidRPr="00F070F3">
        <w:rPr>
          <w:rFonts w:hint="cs"/>
          <w:rtl/>
        </w:rPr>
        <w:t xml:space="preserve"> </w:t>
      </w:r>
      <w:r>
        <w:t>(</w:t>
      </w:r>
      <w:r w:rsidRPr="00F070F3">
        <w:t>RLC</w:t>
      </w:r>
      <w:r>
        <w:t>)</w:t>
      </w:r>
      <w:r w:rsidRPr="00F070F3">
        <w:rPr>
          <w:rFonts w:hint="cs"/>
          <w:rtl/>
        </w:rPr>
        <w:t xml:space="preserve"> </w:t>
      </w:r>
      <w:r w:rsidRPr="00B836A8">
        <w:rPr>
          <w:rFonts w:hint="cs"/>
          <w:i/>
          <w:iCs/>
          <w:rtl/>
        </w:rPr>
        <w:t>والتحكم في النفاذ إلى الوسائط</w:t>
      </w:r>
      <w:r w:rsidRPr="00F070F3">
        <w:rPr>
          <w:rFonts w:hint="cs"/>
          <w:rtl/>
        </w:rPr>
        <w:t xml:space="preserve"> </w:t>
      </w:r>
      <w:r>
        <w:t>(</w:t>
      </w:r>
      <w:r w:rsidRPr="00F070F3">
        <w:t>MAC</w:t>
      </w:r>
      <w:r>
        <w:t>)</w:t>
      </w:r>
      <w:r w:rsidRPr="00F070F3">
        <w:rPr>
          <w:rFonts w:hint="cs"/>
          <w:rtl/>
        </w:rPr>
        <w:t>. ويرد وصف بنية كل من بروتوكول الوصلة الهابطة والوصلة الصاعدة في</w:t>
      </w:r>
      <w:r>
        <w:rPr>
          <w:rFonts w:hint="eastAsia"/>
          <w:rtl/>
        </w:rPr>
        <w:t> </w:t>
      </w:r>
      <w:r w:rsidRPr="00F070F3">
        <w:rPr>
          <w:rFonts w:hint="cs"/>
          <w:rtl/>
        </w:rPr>
        <w:t xml:space="preserve">الشكل </w:t>
      </w:r>
      <w:r>
        <w:t>2.1</w:t>
      </w:r>
      <w:r w:rsidRPr="00F070F3">
        <w:rPr>
          <w:rFonts w:hint="cs"/>
          <w:rtl/>
        </w:rPr>
        <w:t xml:space="preserve"> والشكل </w:t>
      </w:r>
      <w:r>
        <w:t>3.1</w:t>
      </w:r>
      <w:r w:rsidRPr="00F070F3">
        <w:rPr>
          <w:rFonts w:hint="cs"/>
          <w:rtl/>
        </w:rPr>
        <w:t xml:space="preserve">، على التوالي. وتوفر الطبقة </w:t>
      </w:r>
      <w:r>
        <w:t>2</w:t>
      </w:r>
      <w:r w:rsidRPr="00F070F3">
        <w:rPr>
          <w:rFonts w:hint="cs"/>
          <w:rtl/>
        </w:rPr>
        <w:t xml:space="preserve"> حاملة راديوية أو أكثر إلى طبقات أعلى يتم معها تقابل رزم بروتوكول الإنترنت </w:t>
      </w:r>
      <w:r>
        <w:t>(</w:t>
      </w:r>
      <w:r w:rsidRPr="00F070F3">
        <w:t>IP</w:t>
      </w:r>
      <w:r>
        <w:t>)</w:t>
      </w:r>
      <w:r w:rsidRPr="00F070F3">
        <w:rPr>
          <w:rFonts w:hint="cs"/>
          <w:rtl/>
        </w:rPr>
        <w:t xml:space="preserve"> وفقاً لمتطلبات نوعية الخدمة </w:t>
      </w:r>
      <w:r>
        <w:t>(</w:t>
      </w:r>
      <w:r w:rsidRPr="00F070F3">
        <w:t>QoS</w:t>
      </w:r>
      <w:r>
        <w:t>)</w:t>
      </w:r>
      <w:r w:rsidRPr="00F070F3">
        <w:rPr>
          <w:rFonts w:hint="cs"/>
          <w:rtl/>
        </w:rPr>
        <w:t xml:space="preserve"> الخاصة بها. وكذلك فإن وحدات بيانات البروتوكول </w:t>
      </w:r>
      <w:r w:rsidRPr="00F070F3">
        <w:t>L2/MAC PDU</w:t>
      </w:r>
      <w:r w:rsidRPr="00F070F3">
        <w:rPr>
          <w:rFonts w:hint="cs"/>
          <w:rtl/>
        </w:rPr>
        <w:t>، التي يشار إليها أيضاً باسم فدرات النقل، تُنشأ وفقاً لقرارات الجدولة الآنية وتُرسل إلى الطبقة المادية في</w:t>
      </w:r>
      <w:r>
        <w:rPr>
          <w:rFonts w:hint="eastAsia"/>
          <w:rtl/>
        </w:rPr>
        <w:t> </w:t>
      </w:r>
      <w:r w:rsidRPr="00F070F3">
        <w:rPr>
          <w:rFonts w:hint="cs"/>
          <w:rtl/>
        </w:rPr>
        <w:t>واحدة أو أكثر من قنوات النقل (قناة نقل واحدة من نفس النمط لكل موجة حاملة مكوِّنة).</w:t>
      </w:r>
      <w:r w:rsidRPr="00A049FD">
        <w:rPr>
          <w:noProof/>
          <w:lang w:eastAsia="zh-CN"/>
        </w:rPr>
        <w:t xml:space="preserve"> </w:t>
      </w:r>
    </w:p>
    <w:p w:rsidR="00454271" w:rsidRPr="00F070F3" w:rsidRDefault="00454271" w:rsidP="00454271">
      <w:pPr>
        <w:spacing w:before="240"/>
        <w:jc w:val="center"/>
        <w:rPr>
          <w:rtl/>
        </w:rPr>
      </w:pPr>
      <w:r w:rsidRPr="00F070F3">
        <w:rPr>
          <w:rFonts w:hint="cs"/>
          <w:rtl/>
        </w:rPr>
        <w:t>الش</w:t>
      </w:r>
      <w:r w:rsidR="00F219D1">
        <w:rPr>
          <w:rFonts w:hint="cs"/>
          <w:rtl/>
        </w:rPr>
        <w:t>ـ</w:t>
      </w:r>
      <w:r w:rsidRPr="00F070F3">
        <w:rPr>
          <w:rFonts w:hint="cs"/>
          <w:rtl/>
        </w:rPr>
        <w:t xml:space="preserve">كل </w:t>
      </w:r>
      <w:r>
        <w:t>2.1</w:t>
      </w:r>
    </w:p>
    <w:p w:rsidR="00454271" w:rsidRDefault="00454271" w:rsidP="00454271">
      <w:pPr>
        <w:jc w:val="center"/>
        <w:rPr>
          <w:b/>
          <w:bCs/>
          <w:rtl/>
          <w:lang w:bidi="ar-EG"/>
        </w:rPr>
      </w:pPr>
      <w:r w:rsidRPr="00C310FC">
        <w:rPr>
          <w:rFonts w:hint="cs"/>
          <w:b/>
          <w:bCs/>
          <w:rtl/>
        </w:rPr>
        <w:t>بنية بروتوكول الطبقة</w:t>
      </w:r>
      <w:r w:rsidRPr="00C310FC">
        <w:rPr>
          <w:b/>
          <w:bCs/>
        </w:rPr>
        <w:t xml:space="preserve">L2 </w:t>
      </w:r>
      <w:r w:rsidRPr="00C310FC">
        <w:rPr>
          <w:rFonts w:hint="cs"/>
          <w:b/>
          <w:bCs/>
          <w:rtl/>
        </w:rPr>
        <w:t xml:space="preserve"> في الوصلة الهابطة</w:t>
      </w:r>
    </w:p>
    <w:p w:rsidR="00454271" w:rsidRDefault="00424BE2" w:rsidP="00454271">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717120" behindDoc="0" locked="0" layoutInCell="1" allowOverlap="1">
                <wp:simplePos x="0" y="0"/>
                <wp:positionH relativeFrom="column">
                  <wp:posOffset>1929130</wp:posOffset>
                </wp:positionH>
                <wp:positionV relativeFrom="paragraph">
                  <wp:posOffset>2099945</wp:posOffset>
                </wp:positionV>
                <wp:extent cx="486410" cy="169545"/>
                <wp:effectExtent l="1270" t="4445" r="0" b="0"/>
                <wp:wrapNone/>
                <wp:docPr id="2780"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B624C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i/>
                                <w:iCs/>
                                <w:sz w:val="18"/>
                                <w:szCs w:val="18"/>
                              </w:rPr>
                            </w:pPr>
                            <w:r w:rsidRPr="00B624CB">
                              <w:rPr>
                                <w:rFonts w:cs="Traditional Arabic" w:hint="cs"/>
                                <w:b/>
                                <w:bCs/>
                                <w:i/>
                                <w:iCs/>
                                <w:sz w:val="18"/>
                                <w:szCs w:val="18"/>
                                <w:rtl/>
                                <w:lang w:bidi="ar-EG"/>
                              </w:rPr>
                              <w:t>قنوات النقل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030" style="position:absolute;left:0;text-align:left;margin-left:151.9pt;margin-top:165.35pt;width:38.3pt;height:13.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" filled="f" stroked="f">
                <v:textbox inset="1pt,1pt,1pt,1pt">
                  <w:txbxContent>
                    <w:p w:rsidR="008361DB" w:rsidRPr="00B624C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i/>
                          <w:iCs/>
                          <w:sz w:val="18"/>
                          <w:szCs w:val="18"/>
                        </w:rPr>
                      </w:pPr>
                      <w:r w:rsidRPr="00B624CB">
                        <w:rPr>
                          <w:rFonts w:cs="Traditional Arabic" w:hint="cs"/>
                          <w:b/>
                          <w:bCs/>
                          <w:i/>
                          <w:iCs/>
                          <w:sz w:val="18"/>
                          <w:szCs w:val="18"/>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19168" behindDoc="0" locked="0" layoutInCell="1" allowOverlap="1">
                <wp:simplePos x="0" y="0"/>
                <wp:positionH relativeFrom="column">
                  <wp:posOffset>1910715</wp:posOffset>
                </wp:positionH>
                <wp:positionV relativeFrom="paragraph">
                  <wp:posOffset>1122045</wp:posOffset>
                </wp:positionV>
                <wp:extent cx="487045" cy="170180"/>
                <wp:effectExtent l="1905" t="0" r="0" b="3175"/>
                <wp:wrapNone/>
                <wp:docPr id="2779"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B624C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i/>
                                <w:iCs/>
                                <w:sz w:val="18"/>
                                <w:szCs w:val="18"/>
                              </w:rPr>
                            </w:pPr>
                            <w:r w:rsidRPr="00B624CB">
                              <w:rPr>
                                <w:rFonts w:cs="Traditional Arabic" w:hint="cs"/>
                                <w:b/>
                                <w:bCs/>
                                <w:i/>
                                <w:iCs/>
                                <w:sz w:val="18"/>
                                <w:szCs w:val="18"/>
                                <w:rtl/>
                                <w:lang w:bidi="ar-EG"/>
                              </w:rPr>
                              <w:t>قنوات 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31" style="position:absolute;left:0;text-align:left;margin-left:150.45pt;margin-top:88.35pt;width:38.35pt;height:13.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" filled="f" stroked="f">
                <v:textbox inset="1pt,1pt,1pt,1pt">
                  <w:txbxContent>
                    <w:p w:rsidR="008361DB" w:rsidRPr="00B624C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i/>
                          <w:iCs/>
                          <w:sz w:val="18"/>
                          <w:szCs w:val="18"/>
                        </w:rPr>
                      </w:pPr>
                      <w:r w:rsidRPr="00B624CB">
                        <w:rPr>
                          <w:rFonts w:cs="Traditional Arabic" w:hint="cs"/>
                          <w:b/>
                          <w:bCs/>
                          <w:i/>
                          <w:iCs/>
                          <w:sz w:val="18"/>
                          <w:szCs w:val="18"/>
                          <w:rtl/>
                          <w:lang w:bidi="ar-EG"/>
                        </w:rPr>
                        <w:t>قنوات منطقية</w:t>
                      </w:r>
                    </w:p>
                  </w:txbxContent>
                </v:textbox>
              </v:rect>
            </w:pict>
          </mc:Fallback>
        </mc:AlternateContent>
      </w:r>
      <w:r>
        <w:rPr>
          <w:noProof/>
          <w:lang w:eastAsia="zh-CN"/>
        </w:rPr>
        <mc:AlternateContent>
          <mc:Choice Requires="wps">
            <w:drawing>
              <wp:anchor distT="0" distB="0" distL="114300" distR="114300" simplePos="0" relativeHeight="251718144" behindDoc="0" locked="0" layoutInCell="0" allowOverlap="1">
                <wp:simplePos x="0" y="0"/>
                <wp:positionH relativeFrom="page">
                  <wp:posOffset>2599690</wp:posOffset>
                </wp:positionH>
                <wp:positionV relativeFrom="paragraph">
                  <wp:posOffset>178435</wp:posOffset>
                </wp:positionV>
                <wp:extent cx="542925" cy="198755"/>
                <wp:effectExtent l="0" t="0" r="9525" b="0"/>
                <wp:wrapNone/>
                <wp:docPr id="1197"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B624CB" w:rsidRDefault="008361DB" w:rsidP="00454271">
                            <w:pPr>
                              <w:spacing w:before="20" w:after="20" w:line="200" w:lineRule="exact"/>
                              <w:jc w:val="center"/>
                              <w:rPr>
                                <w:b/>
                                <w:bCs/>
                                <w:i/>
                                <w:iCs/>
                                <w:sz w:val="18"/>
                                <w:szCs w:val="18"/>
                                <w:lang w:bidi="ar-EG"/>
                              </w:rPr>
                            </w:pPr>
                            <w:r w:rsidRPr="00B624CB">
                              <w:rPr>
                                <w:rFonts w:hint="cs"/>
                                <w:b/>
                                <w:bCs/>
                                <w:i/>
                                <w:iCs/>
                                <w:sz w:val="18"/>
                                <w:szCs w:val="18"/>
                                <w:rtl/>
                                <w:lang w:bidi="ar-EG"/>
                              </w:rPr>
                              <w:t>حاملات راديوية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32" style="position:absolute;left:0;text-align:left;margin-left:204.7pt;margin-top:14.05pt;width:42.75pt;height:15.6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" o:allowincell="f" stroked="f">
                <v:textbox inset="1pt,1pt,1pt,1pt">
                  <w:txbxContent>
                    <w:p w:rsidR="008361DB" w:rsidRPr="00B624CB" w:rsidRDefault="008361DB" w:rsidP="00454271">
                      <w:pPr>
                        <w:spacing w:before="20" w:after="20" w:line="200" w:lineRule="exact"/>
                        <w:jc w:val="center"/>
                        <w:rPr>
                          <w:b/>
                          <w:bCs/>
                          <w:i/>
                          <w:iCs/>
                          <w:sz w:val="18"/>
                          <w:szCs w:val="18"/>
                          <w:lang w:bidi="ar-EG"/>
                        </w:rPr>
                      </w:pPr>
                      <w:r w:rsidRPr="00B624CB">
                        <w:rPr>
                          <w:rFonts w:hint="cs"/>
                          <w:b/>
                          <w:bCs/>
                          <w:i/>
                          <w:iCs/>
                          <w:sz w:val="18"/>
                          <w:szCs w:val="18"/>
                          <w:rtl/>
                          <w:lang w:bidi="ar-EG"/>
                        </w:rPr>
                        <w:t>حاملات راديوية</w:t>
                      </w:r>
                    </w:p>
                  </w:txbxContent>
                </v:textbox>
                <w10:wrap anchorx="page"/>
              </v:rect>
            </w:pict>
          </mc:Fallback>
        </mc:AlternateContent>
      </w:r>
      <w:r>
        <w:rPr>
          <w:noProof/>
          <w:lang w:eastAsia="zh-CN"/>
        </w:rPr>
        <mc:AlternateContent>
          <mc:Choice Requires="wps">
            <w:drawing>
              <wp:anchor distT="0" distB="0" distL="114300" distR="114300" simplePos="0" relativeHeight="251713024" behindDoc="0" locked="0" layoutInCell="1" allowOverlap="1">
                <wp:simplePos x="0" y="0"/>
                <wp:positionH relativeFrom="column">
                  <wp:posOffset>2013585</wp:posOffset>
                </wp:positionH>
                <wp:positionV relativeFrom="paragraph">
                  <wp:posOffset>1316990</wp:posOffset>
                </wp:positionV>
                <wp:extent cx="1401445" cy="169545"/>
                <wp:effectExtent l="0" t="2540" r="0" b="0"/>
                <wp:wrapNone/>
                <wp:docPr id="2778"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033" style="position:absolute;left:0;text-align:left;margin-left:158.55pt;margin-top:103.7pt;width:110.35pt;height:13.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v:textbox>
              </v:rect>
            </w:pict>
          </mc:Fallback>
        </mc:AlternateContent>
      </w:r>
      <w:r>
        <w:rPr>
          <w:noProof/>
          <w:lang w:eastAsia="zh-CN"/>
        </w:rPr>
        <mc:AlternateContent>
          <mc:Choice Requires="wps">
            <w:drawing>
              <wp:anchor distT="0" distB="0" distL="114300" distR="114300" simplePos="0" relativeHeight="251716096" behindDoc="0" locked="0" layoutInCell="1" allowOverlap="1">
                <wp:simplePos x="0" y="0"/>
                <wp:positionH relativeFrom="column">
                  <wp:posOffset>1112520</wp:posOffset>
                </wp:positionH>
                <wp:positionV relativeFrom="paragraph">
                  <wp:posOffset>1566545</wp:posOffset>
                </wp:positionV>
                <wp:extent cx="486410" cy="169545"/>
                <wp:effectExtent l="3810" t="4445" r="0" b="0"/>
                <wp:wrapNone/>
                <wp:docPr id="2777"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9" o:spid="_x0000_s1034" style="position:absolute;left:0;text-align:left;margin-left:87.6pt;margin-top:123.35pt;width:38.3pt;height:13.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OYswIAALw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p>
                  </w:txbxContent>
                </v:textbox>
              </v:rect>
            </w:pict>
          </mc:Fallback>
        </mc:AlternateContent>
      </w:r>
      <w:r>
        <w:rPr>
          <w:noProof/>
          <w:lang w:eastAsia="zh-CN"/>
        </w:rPr>
        <mc:AlternateContent>
          <mc:Choice Requires="wps">
            <w:drawing>
              <wp:anchor distT="0" distB="0" distL="114300" distR="114300" simplePos="0" relativeHeight="251715072" behindDoc="0" locked="0" layoutInCell="1" allowOverlap="1">
                <wp:simplePos x="0" y="0"/>
                <wp:positionH relativeFrom="column">
                  <wp:posOffset>2734310</wp:posOffset>
                </wp:positionH>
                <wp:positionV relativeFrom="paragraph">
                  <wp:posOffset>1566545</wp:posOffset>
                </wp:positionV>
                <wp:extent cx="486410" cy="169545"/>
                <wp:effectExtent l="0" t="4445" r="2540" b="0"/>
                <wp:wrapNone/>
                <wp:docPr id="2776"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15.3pt;margin-top:123.35pt;width:38.3pt;height:13.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p>
                  </w:txbxContent>
                </v:textbox>
              </v:rect>
            </w:pict>
          </mc:Fallback>
        </mc:AlternateContent>
      </w:r>
      <w:r>
        <w:rPr>
          <w:noProof/>
          <w:lang w:eastAsia="zh-CN"/>
        </w:rPr>
        <mc:AlternateContent>
          <mc:Choice Requires="wps">
            <w:drawing>
              <wp:anchor distT="0" distB="0" distL="114300" distR="114300" simplePos="0" relativeHeight="251714048" behindDoc="0" locked="0" layoutInCell="1" allowOverlap="1">
                <wp:simplePos x="0" y="0"/>
                <wp:positionH relativeFrom="column">
                  <wp:posOffset>4876800</wp:posOffset>
                </wp:positionH>
                <wp:positionV relativeFrom="paragraph">
                  <wp:posOffset>1566545</wp:posOffset>
                </wp:positionV>
                <wp:extent cx="486410" cy="169545"/>
                <wp:effectExtent l="0" t="4445" r="3175" b="0"/>
                <wp:wrapNone/>
                <wp:docPr id="2775"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36" style="position:absolute;left:0;text-align:left;margin-left:384pt;margin-top:123.35pt;width:38.3pt;height:1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v:textbox>
              </v:rect>
            </w:pict>
          </mc:Fallback>
        </mc:AlternateContent>
      </w:r>
      <w:r>
        <w:rPr>
          <w:noProof/>
          <w:lang w:eastAsia="zh-CN"/>
        </w:rPr>
        <mc:AlternateContent>
          <mc:Choice Requires="wps">
            <w:drawing>
              <wp:anchor distT="0" distB="0" distL="114300" distR="114300" simplePos="0" relativeHeight="251712000" behindDoc="0" locked="0" layoutInCell="1" allowOverlap="1">
                <wp:simplePos x="0" y="0"/>
                <wp:positionH relativeFrom="column">
                  <wp:posOffset>913130</wp:posOffset>
                </wp:positionH>
                <wp:positionV relativeFrom="paragraph">
                  <wp:posOffset>508000</wp:posOffset>
                </wp:positionV>
                <wp:extent cx="314960" cy="198755"/>
                <wp:effectExtent l="0" t="0" r="8890" b="0"/>
                <wp:wrapNone/>
                <wp:docPr id="2774"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37" style="position:absolute;left:0;text-align:left;margin-left:71.9pt;margin-top:40pt;width:24.8pt;height:15.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" filled="f" stroked="f">
                <v:textbox inset="1pt,1pt,1pt,1pt">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w:pict>
          </mc:Fallback>
        </mc:AlternateContent>
      </w:r>
      <w:r>
        <w:rPr>
          <w:noProof/>
          <w:lang w:eastAsia="zh-CN"/>
        </w:rPr>
        <mc:AlternateContent>
          <mc:Choice Requires="wps">
            <w:drawing>
              <wp:anchor distT="0" distB="0" distL="114300" distR="114300" simplePos="0" relativeHeight="251710976" behindDoc="0" locked="0" layoutInCell="1" allowOverlap="1">
                <wp:simplePos x="0" y="0"/>
                <wp:positionH relativeFrom="column">
                  <wp:posOffset>1478280</wp:posOffset>
                </wp:positionH>
                <wp:positionV relativeFrom="paragraph">
                  <wp:posOffset>508000</wp:posOffset>
                </wp:positionV>
                <wp:extent cx="314960" cy="198755"/>
                <wp:effectExtent l="0" t="0" r="8890" b="0"/>
                <wp:wrapNone/>
                <wp:docPr id="2773"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16.4pt;margin-top:40pt;width:24.8pt;height:15.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" filled="f" stroked="f">
                <v:textbox inset="1pt,1pt,1pt,1pt">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w:pict>
          </mc:Fallback>
        </mc:AlternateContent>
      </w:r>
      <w:r>
        <w:rPr>
          <w:noProof/>
          <w:lang w:eastAsia="zh-CN"/>
        </w:rPr>
        <mc:AlternateContent>
          <mc:Choice Requires="wps">
            <w:drawing>
              <wp:anchor distT="0" distB="0" distL="114300" distR="114300" simplePos="0" relativeHeight="251709952" behindDoc="0" locked="0" layoutInCell="1" allowOverlap="1">
                <wp:simplePos x="0" y="0"/>
                <wp:positionH relativeFrom="column">
                  <wp:posOffset>2550795</wp:posOffset>
                </wp:positionH>
                <wp:positionV relativeFrom="paragraph">
                  <wp:posOffset>508000</wp:posOffset>
                </wp:positionV>
                <wp:extent cx="314960" cy="198755"/>
                <wp:effectExtent l="0" t="0" r="8890" b="0"/>
                <wp:wrapNone/>
                <wp:docPr id="2772"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00.85pt;margin-top:40pt;width:24.8pt;height:15.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" filled="f" stroked="f">
                <v:textbox inset="1pt,1pt,1pt,1pt">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w:pict>
          </mc:Fallback>
        </mc:AlternateContent>
      </w: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3114040</wp:posOffset>
                </wp:positionH>
                <wp:positionV relativeFrom="paragraph">
                  <wp:posOffset>508000</wp:posOffset>
                </wp:positionV>
                <wp:extent cx="314960" cy="198755"/>
                <wp:effectExtent l="0" t="0" r="8890" b="0"/>
                <wp:wrapNone/>
                <wp:docPr id="1199"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98755"/>
                        </a:xfrm>
                        <a:prstGeom prst="rect">
                          <a:avLst/>
                        </a:prstGeom>
                        <a:noFill/>
                        <a:ln>
                          <a:noFill/>
                        </a:ln>
                        <a:extLst/>
                      </wps:spPr>
                      <wps:txbx>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45.2pt;margin-top:40pt;width:24.8pt;height:1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" filled="f" stroked="f">
                <v:textbox inset="1pt,1pt,1pt,1pt">
                  <w:txbxContent>
                    <w:p w:rsidR="008361DB" w:rsidRPr="00A049FD"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w:pict>
          </mc:Fallback>
        </mc:AlternateContent>
      </w:r>
      <w:r w:rsidR="00454271" w:rsidRPr="000C5CCE">
        <w:object w:dxaOrig="8410" w:dyaOrig="3938">
          <v:shape id="_x0000_i1026" type="#_x0000_t75" style="width:420.75pt;height:197.2pt" o:ole="">
            <v:imagedata r:id="rId17" o:title=""/>
          </v:shape>
          <o:OLEObject Type="Embed" ProgID="CorelDRAW.Graphic.14" ShapeID="_x0000_i1026" DrawAspect="Content" ObjectID="_1427874683" r:id="rId18"/>
        </w:object>
      </w:r>
    </w:p>
    <w:p w:rsidR="00454271" w:rsidRDefault="00454271" w:rsidP="00454271">
      <w:pPr>
        <w:jc w:val="center"/>
        <w:rPr>
          <w:rtl/>
        </w:rPr>
      </w:pPr>
    </w:p>
    <w:p w:rsidR="00454271" w:rsidRPr="00F070F3" w:rsidRDefault="00454271" w:rsidP="00454271">
      <w:pPr>
        <w:jc w:val="center"/>
      </w:pPr>
      <w:r w:rsidRPr="00F070F3">
        <w:rPr>
          <w:rFonts w:hint="cs"/>
          <w:rtl/>
        </w:rPr>
        <w:lastRenderedPageBreak/>
        <w:t>الش</w:t>
      </w:r>
      <w:r w:rsidR="00F219D1">
        <w:rPr>
          <w:rFonts w:hint="cs"/>
          <w:rtl/>
        </w:rPr>
        <w:t>ـ</w:t>
      </w:r>
      <w:r w:rsidRPr="00F070F3">
        <w:rPr>
          <w:rFonts w:hint="cs"/>
          <w:rtl/>
        </w:rPr>
        <w:t xml:space="preserve">كل </w:t>
      </w:r>
      <w:r>
        <w:t>3.1</w:t>
      </w:r>
    </w:p>
    <w:p w:rsidR="00454271" w:rsidRDefault="00454271" w:rsidP="00454271">
      <w:pPr>
        <w:jc w:val="center"/>
        <w:rPr>
          <w:b/>
          <w:bCs/>
          <w:rtl/>
        </w:rPr>
      </w:pPr>
      <w:r w:rsidRPr="00880B3F">
        <w:rPr>
          <w:rFonts w:hint="cs"/>
          <w:b/>
          <w:bCs/>
          <w:rtl/>
        </w:rPr>
        <w:t>بنية بروتوكول الطبقة</w:t>
      </w:r>
      <w:r w:rsidRPr="00880B3F">
        <w:rPr>
          <w:b/>
          <w:bCs/>
        </w:rPr>
        <w:t xml:space="preserve">L2 </w:t>
      </w:r>
      <w:r w:rsidRPr="00880B3F">
        <w:rPr>
          <w:rFonts w:hint="cs"/>
          <w:b/>
          <w:bCs/>
          <w:rtl/>
        </w:rPr>
        <w:t xml:space="preserve"> في الوصلة الصاعدة</w:t>
      </w:r>
    </w:p>
    <w:p w:rsidR="00454271"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21216" behindDoc="0" locked="0" layoutInCell="1" allowOverlap="1">
                <wp:simplePos x="0" y="0"/>
                <wp:positionH relativeFrom="column">
                  <wp:posOffset>3683635</wp:posOffset>
                </wp:positionH>
                <wp:positionV relativeFrom="paragraph">
                  <wp:posOffset>1339850</wp:posOffset>
                </wp:positionV>
                <wp:extent cx="657860" cy="169545"/>
                <wp:effectExtent l="3175" t="0" r="0" b="0"/>
                <wp:wrapNone/>
                <wp:docPr id="2771"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041" style="position:absolute;left:0;text-align:left;margin-left:290.05pt;margin-top:105.5pt;width:51.8pt;height:13.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" filled="f" stroked="f">
                <v:textbox inset="1pt,1pt,1pt,1pt">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v:textbox>
              </v:rect>
            </w:pict>
          </mc:Fallback>
        </mc:AlternateContent>
      </w:r>
      <w:r>
        <w:rPr>
          <w:noProof/>
          <w:lang w:eastAsia="zh-CN"/>
        </w:rPr>
        <mc:AlternateContent>
          <mc:Choice Requires="wps">
            <w:drawing>
              <wp:anchor distT="0" distB="0" distL="114300" distR="114300" simplePos="0" relativeHeight="251724288" behindDoc="0" locked="0" layoutInCell="1" allowOverlap="1">
                <wp:simplePos x="0" y="0"/>
                <wp:positionH relativeFrom="column">
                  <wp:posOffset>2195195</wp:posOffset>
                </wp:positionH>
                <wp:positionV relativeFrom="paragraph">
                  <wp:posOffset>600075</wp:posOffset>
                </wp:positionV>
                <wp:extent cx="478155" cy="169545"/>
                <wp:effectExtent l="635" t="0" r="0" b="1905"/>
                <wp:wrapNone/>
                <wp:docPr id="2770"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42" style="position:absolute;left:0;text-align:left;margin-left:172.85pt;margin-top:47.25pt;width:37.65pt;height:13.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v:textbox>
              </v:rect>
            </w:pict>
          </mc:Fallback>
        </mc:AlternateContent>
      </w:r>
      <w:r>
        <w:rPr>
          <w:noProof/>
          <w:lang w:eastAsia="zh-CN"/>
        </w:rPr>
        <mc:AlternateContent>
          <mc:Choice Requires="wps">
            <w:drawing>
              <wp:anchor distT="0" distB="0" distL="114300" distR="114300" simplePos="0" relativeHeight="251723264" behindDoc="0" locked="0" layoutInCell="1" allowOverlap="1">
                <wp:simplePos x="0" y="0"/>
                <wp:positionH relativeFrom="column">
                  <wp:posOffset>2698115</wp:posOffset>
                </wp:positionH>
                <wp:positionV relativeFrom="paragraph">
                  <wp:posOffset>600075</wp:posOffset>
                </wp:positionV>
                <wp:extent cx="478155" cy="169545"/>
                <wp:effectExtent l="0" t="0" r="0" b="1905"/>
                <wp:wrapNone/>
                <wp:docPr id="2769"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043" style="position:absolute;left:0;text-align:left;margin-left:212.45pt;margin-top:47.25pt;width:37.65pt;height:13.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v:textbox>
              </v:rect>
            </w:pict>
          </mc:Fallback>
        </mc:AlternateContent>
      </w: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3719830</wp:posOffset>
                </wp:positionH>
                <wp:positionV relativeFrom="paragraph">
                  <wp:posOffset>2524125</wp:posOffset>
                </wp:positionV>
                <wp:extent cx="510540" cy="169545"/>
                <wp:effectExtent l="0" t="0" r="3810" b="1905"/>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69545"/>
                        </a:xfrm>
                        <a:prstGeom prst="rect">
                          <a:avLst/>
                        </a:prstGeom>
                        <a:noFill/>
                        <a:ln>
                          <a:noFill/>
                        </a:ln>
                        <a:extLst/>
                      </wps:spPr>
                      <wps:txbx>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310" o:spid="_x0000_s1044" style="position:absolute;left:0;text-align:left;margin-left:292.9pt;margin-top:198.75pt;width:40.2pt;height:1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" filled="f" stroked="f">
                <v:textbox inset="1pt,1pt,1pt,1pt">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22240" behindDoc="0" locked="0" layoutInCell="1" allowOverlap="1">
                <wp:simplePos x="0" y="0"/>
                <wp:positionH relativeFrom="column">
                  <wp:posOffset>2407920</wp:posOffset>
                </wp:positionH>
                <wp:positionV relativeFrom="paragraph">
                  <wp:posOffset>1875790</wp:posOffset>
                </wp:positionV>
                <wp:extent cx="593090" cy="169545"/>
                <wp:effectExtent l="3810" t="0" r="3175" b="2540"/>
                <wp:wrapNone/>
                <wp:docPr id="2768"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045" style="position:absolute;left:0;text-align:left;margin-left:189.6pt;margin-top:147.7pt;width:46.7pt;height:13.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4HtQIAAL0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v:textbox>
              </v:rect>
            </w:pict>
          </mc:Fallback>
        </mc:AlternateContent>
      </w: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2452370</wp:posOffset>
                </wp:positionH>
                <wp:positionV relativeFrom="paragraph">
                  <wp:posOffset>1571625</wp:posOffset>
                </wp:positionV>
                <wp:extent cx="887095" cy="169545"/>
                <wp:effectExtent l="0" t="0" r="8255" b="1905"/>
                <wp:wrapNone/>
                <wp:docPr id="1311"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69545"/>
                        </a:xfrm>
                        <a:prstGeom prst="rect">
                          <a:avLst/>
                        </a:prstGeom>
                        <a:noFill/>
                        <a:ln>
                          <a:noFill/>
                        </a:ln>
                        <a:extLst/>
                      </wps:spPr>
                      <wps:txbx>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 / أولوية معاملة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311" o:spid="_x0000_s1046" style="position:absolute;left:0;text-align:left;margin-left:193.1pt;margin-top:123.75pt;width:69.85pt;height:1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" filled="f" stroked="f">
                <v:textbox inset="1pt,1pt,1pt,1pt">
                  <w:txbxContent>
                    <w:p w:rsidR="008361DB" w:rsidRPr="004628E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 / أولوية معاملة</w:t>
                      </w:r>
                    </w:p>
                  </w:txbxContent>
                </v:textbox>
              </v:rect>
            </w:pict>
          </mc:Fallback>
        </mc:AlternateContent>
      </w:r>
      <w:r>
        <w:rPr>
          <w:noProof/>
          <w:lang w:eastAsia="zh-CN"/>
        </w:rPr>
        <mc:AlternateContent>
          <mc:Choice Requires="wps">
            <w:drawing>
              <wp:anchor distT="0" distB="0" distL="114300" distR="114300" simplePos="0" relativeHeight="251720192" behindDoc="0" locked="0" layoutInCell="1" allowOverlap="1">
                <wp:simplePos x="0" y="0"/>
                <wp:positionH relativeFrom="column">
                  <wp:posOffset>3716020</wp:posOffset>
                </wp:positionH>
                <wp:positionV relativeFrom="paragraph">
                  <wp:posOffset>220980</wp:posOffset>
                </wp:positionV>
                <wp:extent cx="637540" cy="169545"/>
                <wp:effectExtent l="0" t="1905" r="3175" b="0"/>
                <wp:wrapNone/>
                <wp:docPr id="2767"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047" style="position:absolute;left:0;text-align:left;margin-left:292.6pt;margin-top:17.4pt;width:50.2pt;height:13.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" filled="f" stroked="f">
                <v:textbox inset="1pt,1pt,1pt,1pt">
                  <w:txbxContent>
                    <w:p w:rsidR="008361DB" w:rsidRPr="00F4362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v:textbox>
              </v:rect>
            </w:pict>
          </mc:Fallback>
        </mc:AlternateContent>
      </w:r>
      <w:r w:rsidR="00454271" w:rsidRPr="000C5CCE">
        <w:object w:dxaOrig="4047" w:dyaOrig="4619">
          <v:shape id="_x0000_i1027" type="#_x0000_t75" style="width:202.85pt;height:231.05pt" o:ole="">
            <v:imagedata r:id="rId19" o:title=""/>
          </v:shape>
          <o:OLEObject Type="Embed" ProgID="CorelDRAW.Graphic.14" ShapeID="_x0000_i1027" DrawAspect="Content" ObjectID="_1427874684" r:id="rId20"/>
        </w:object>
      </w:r>
    </w:p>
    <w:p w:rsidR="00454271" w:rsidRPr="00F070F3" w:rsidRDefault="00454271" w:rsidP="00F219D1">
      <w:pPr>
        <w:pStyle w:val="Heading5"/>
      </w:pPr>
      <w:r>
        <w:t>1.2.3.1.1</w:t>
      </w:r>
      <w:r w:rsidRPr="00F070F3">
        <w:rPr>
          <w:rFonts w:hint="cs"/>
          <w:rtl/>
        </w:rPr>
        <w:tab/>
        <w:t xml:space="preserve">بروتوكول تقارب بيانات الرزم </w:t>
      </w:r>
      <w:r>
        <w:t>(</w:t>
      </w:r>
      <w:r w:rsidRPr="00F070F3">
        <w:t>PDCP</w:t>
      </w:r>
      <w:r>
        <w:t>)</w:t>
      </w:r>
    </w:p>
    <w:p w:rsidR="00454271" w:rsidRPr="00F070F3" w:rsidRDefault="00454271" w:rsidP="00454271">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مسؤول عما يلي:</w:t>
      </w:r>
    </w:p>
    <w:p w:rsidR="00454271" w:rsidRPr="00F070F3" w:rsidRDefault="00454271" w:rsidP="00F219D1">
      <w:pPr>
        <w:pStyle w:val="enumlev1"/>
      </w:pPr>
      <w:r w:rsidRPr="00F070F3">
        <w:t>–</w:t>
      </w:r>
      <w:r w:rsidRPr="00F070F3">
        <w:tab/>
      </w:r>
      <w:r w:rsidRPr="00F070F3">
        <w:rPr>
          <w:rFonts w:hint="cs"/>
          <w:rtl/>
        </w:rPr>
        <w:t>مستوي المستعمل:</w:t>
      </w:r>
    </w:p>
    <w:p w:rsidR="00454271" w:rsidRPr="00F070F3" w:rsidRDefault="00454271" w:rsidP="00F219D1">
      <w:pPr>
        <w:pStyle w:val="enumlev2"/>
      </w:pPr>
      <w:r w:rsidRPr="00F070F3">
        <w:t>–</w:t>
      </w:r>
      <w:r w:rsidRPr="00F070F3">
        <w:tab/>
      </w:r>
      <w:r w:rsidRPr="00E74883">
        <w:rPr>
          <w:rFonts w:hint="cs"/>
          <w:rtl/>
        </w:rPr>
        <w:t xml:space="preserve">ضغط وبسط تدفقات بيانات بروتوكول الإنترنت في الرأسية باستخدام بروتوكول ضغط الرأسية المتين </w:t>
      </w:r>
      <w:r w:rsidRPr="00E74883">
        <w:t>(ROHC)</w:t>
      </w:r>
      <w:r w:rsidRPr="00E74883">
        <w:rPr>
          <w:rFonts w:hint="cs"/>
          <w:rtl/>
        </w:rPr>
        <w:t>.</w:t>
      </w:r>
    </w:p>
    <w:p w:rsidR="00454271" w:rsidRPr="00F070F3" w:rsidRDefault="00454271" w:rsidP="00F219D1">
      <w:pPr>
        <w:pStyle w:val="enumlev2"/>
      </w:pPr>
      <w:r w:rsidRPr="00F070F3">
        <w:t>–</w:t>
      </w:r>
      <w:r w:rsidRPr="00F070F3">
        <w:tab/>
      </w:r>
      <w:r w:rsidRPr="00F070F3">
        <w:rPr>
          <w:rFonts w:hint="cs"/>
          <w:rtl/>
        </w:rPr>
        <w:t>نقل بيانات المستعمل.</w:t>
      </w:r>
    </w:p>
    <w:p w:rsidR="00454271" w:rsidRPr="00F070F3" w:rsidRDefault="00454271" w:rsidP="00F219D1">
      <w:pPr>
        <w:pStyle w:val="enumlev2"/>
      </w:pPr>
      <w:r w:rsidRPr="00F070F3">
        <w:t>–</w:t>
      </w:r>
      <w:r w:rsidRPr="00F070F3">
        <w:tab/>
      </w:r>
      <w:r w:rsidRPr="00F070F3">
        <w:rPr>
          <w:rFonts w:hint="cs"/>
          <w:rtl/>
        </w:rPr>
        <w:t xml:space="preserve">الحفاظ على أرقام متتابعة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 xml:space="preserve"> </w:t>
      </w:r>
      <w:r>
        <w:t>(</w:t>
      </w:r>
      <w:r w:rsidRPr="00F070F3">
        <w:t>PDCP</w:t>
      </w:r>
      <w:r>
        <w:t>)</w:t>
      </w:r>
      <w:r w:rsidRPr="00F070F3">
        <w:rPr>
          <w:rFonts w:hint="cs"/>
          <w:rtl/>
        </w:rPr>
        <w:t>.</w:t>
      </w:r>
    </w:p>
    <w:p w:rsidR="00454271" w:rsidRPr="00F070F3" w:rsidRDefault="00454271" w:rsidP="00F219D1">
      <w:pPr>
        <w:pStyle w:val="enumlev2"/>
      </w:pPr>
      <w:r w:rsidRPr="00F070F3">
        <w:t>–</w:t>
      </w:r>
      <w:r w:rsidRPr="00F070F3">
        <w:tab/>
      </w:r>
      <w:r w:rsidRPr="00F070F3">
        <w:rPr>
          <w:rFonts w:hint="cs"/>
          <w:rtl/>
        </w:rPr>
        <w:t xml:space="preserve">تنفيذ وحدات بيانات البروتوكول </w:t>
      </w:r>
      <w:r>
        <w:t>(</w:t>
      </w:r>
      <w:r w:rsidRPr="00F070F3">
        <w:t>PDU</w:t>
      </w:r>
      <w:r>
        <w:t>)</w:t>
      </w:r>
      <w:r w:rsidRPr="00F070F3">
        <w:rPr>
          <w:rFonts w:hint="cs"/>
          <w:rtl/>
        </w:rPr>
        <w:t xml:space="preserve"> في الطبقة الأعلى بالتتابع عند إعادة إنشاء بروتوكول</w:t>
      </w:r>
      <w:r w:rsidRPr="00F070F3">
        <w:t xml:space="preserve">PDCP </w:t>
      </w:r>
      <w:r w:rsidRPr="00F070F3">
        <w:rPr>
          <w:rFonts w:hint="cs"/>
          <w:rtl/>
        </w:rPr>
        <w:t xml:space="preserve"> من أجل التحكم في الوصلة الراديوية </w:t>
      </w:r>
      <w:r>
        <w:t>(</w:t>
      </w:r>
      <w:r w:rsidRPr="00F070F3">
        <w:t>RLC</w:t>
      </w:r>
      <w:r>
        <w:t>)</w:t>
      </w:r>
      <w:r w:rsidRPr="00F070F3">
        <w:rPr>
          <w:rFonts w:hint="cs"/>
          <w:rtl/>
        </w:rPr>
        <w:t xml:space="preserve"> في أسلوب إشعار القبول </w:t>
      </w:r>
      <w:r>
        <w:t>(</w:t>
      </w:r>
      <w:r w:rsidRPr="00F070F3">
        <w:t>AM</w:t>
      </w:r>
      <w:r>
        <w:t>)</w:t>
      </w:r>
      <w:r w:rsidRPr="00F070F3">
        <w:rPr>
          <w:rFonts w:hint="cs"/>
          <w:rtl/>
        </w:rPr>
        <w:t>.</w:t>
      </w:r>
    </w:p>
    <w:p w:rsidR="00454271" w:rsidRPr="00F070F3" w:rsidRDefault="00454271" w:rsidP="00F219D1">
      <w:pPr>
        <w:pStyle w:val="enumlev2"/>
      </w:pPr>
      <w:r w:rsidRPr="00F070F3">
        <w:t>–</w:t>
      </w:r>
      <w:r w:rsidRPr="00F070F3">
        <w:tab/>
      </w:r>
      <w:r w:rsidRPr="00F070F3">
        <w:rPr>
          <w:rFonts w:hint="cs"/>
          <w:rtl/>
        </w:rPr>
        <w:t xml:space="preserve">الكشف المزدوج لوحدات بيانات الخدمة </w:t>
      </w:r>
      <w:r>
        <w:t>(</w:t>
      </w:r>
      <w:r w:rsidRPr="00F070F3">
        <w:t>SDU</w:t>
      </w:r>
      <w:r>
        <w:t>)</w:t>
      </w:r>
      <w:r w:rsidRPr="00F070F3">
        <w:rPr>
          <w:rFonts w:hint="cs"/>
          <w:rtl/>
        </w:rPr>
        <w:t xml:space="preserve"> في الطبقة الأسفل عند إعادة إنشاء </w:t>
      </w:r>
      <w:r w:rsidRPr="00F070F3">
        <w:rPr>
          <w:rtl/>
        </w:rPr>
        <w:t>بروتوكول تقارب بيانات الرزم</w:t>
      </w:r>
      <w:r w:rsidRPr="00F070F3">
        <w:rPr>
          <w:rFonts w:hint="cs"/>
          <w:rtl/>
        </w:rPr>
        <w:t xml:space="preserve"> </w:t>
      </w:r>
      <w:r>
        <w:t>(</w:t>
      </w:r>
      <w:r w:rsidRPr="00F070F3">
        <w:t>PDCP</w:t>
      </w:r>
      <w:r>
        <w:t>)</w:t>
      </w:r>
      <w:r w:rsidRPr="00F070F3">
        <w:rPr>
          <w:rFonts w:hint="cs"/>
          <w:rtl/>
        </w:rPr>
        <w:t xml:space="preserve"> من أجل التحكم </w:t>
      </w:r>
      <w:r w:rsidRPr="00F070F3">
        <w:t>RLC</w:t>
      </w:r>
      <w:r w:rsidRPr="00F070F3">
        <w:rPr>
          <w:rFonts w:hint="cs"/>
          <w:rtl/>
        </w:rPr>
        <w:t xml:space="preserve"> في الأسلوب </w:t>
      </w:r>
      <w:r w:rsidRPr="00F070F3">
        <w:t>AM</w:t>
      </w:r>
      <w:r w:rsidRPr="00F070F3">
        <w:rPr>
          <w:rFonts w:hint="cs"/>
          <w:rtl/>
        </w:rPr>
        <w:t>.</w:t>
      </w:r>
    </w:p>
    <w:p w:rsidR="00454271" w:rsidRPr="00F070F3" w:rsidRDefault="00454271" w:rsidP="00F219D1">
      <w:pPr>
        <w:pStyle w:val="enumlev2"/>
      </w:pPr>
      <w:r w:rsidRPr="00F070F3">
        <w:t>–</w:t>
      </w:r>
      <w:r w:rsidRPr="00F070F3">
        <w:tab/>
      </w:r>
      <w:r w:rsidRPr="00F070F3">
        <w:rPr>
          <w:rFonts w:hint="cs"/>
          <w:rtl/>
        </w:rPr>
        <w:t xml:space="preserve">إعادة إرسال وحدات بيانات الخدمة </w:t>
      </w:r>
      <w:r>
        <w:t>(</w:t>
      </w:r>
      <w:r w:rsidRPr="00F070F3">
        <w:t>SDU</w:t>
      </w:r>
      <w:r>
        <w:t>)</w:t>
      </w:r>
      <w:r w:rsidRPr="00F070F3">
        <w:rPr>
          <w:rFonts w:hint="cs"/>
          <w:rtl/>
        </w:rPr>
        <w:t xml:space="preserve"> في البروتوكول</w:t>
      </w:r>
      <w:r w:rsidRPr="00F070F3">
        <w:t xml:space="preserve">PDCP </w:t>
      </w:r>
      <w:r w:rsidRPr="00F070F3">
        <w:rPr>
          <w:rFonts w:hint="cs"/>
          <w:rtl/>
        </w:rPr>
        <w:t xml:space="preserve"> عند التمرير من أجل التحكم </w:t>
      </w:r>
      <w:r w:rsidRPr="00F070F3">
        <w:t>RLC</w:t>
      </w:r>
      <w:r w:rsidRPr="00F070F3">
        <w:rPr>
          <w:rFonts w:hint="cs"/>
          <w:rtl/>
        </w:rPr>
        <w:t xml:space="preserve"> في</w:t>
      </w:r>
      <w:r>
        <w:rPr>
          <w:rFonts w:hint="eastAsia"/>
          <w:rtl/>
        </w:rPr>
        <w:t> </w:t>
      </w:r>
      <w:r w:rsidRPr="00F070F3">
        <w:rPr>
          <w:rFonts w:hint="cs"/>
          <w:rtl/>
        </w:rPr>
        <w:t xml:space="preserve">الأسلوب </w:t>
      </w:r>
      <w:r w:rsidRPr="00F070F3">
        <w:t>AM</w:t>
      </w:r>
      <w:r w:rsidRPr="00F070F3">
        <w:rPr>
          <w:rFonts w:hint="cs"/>
          <w:rtl/>
        </w:rPr>
        <w:t>.</w:t>
      </w:r>
    </w:p>
    <w:p w:rsidR="00454271" w:rsidRPr="00F070F3" w:rsidRDefault="00454271" w:rsidP="00F219D1">
      <w:pPr>
        <w:pStyle w:val="enumlev2"/>
      </w:pPr>
      <w:r w:rsidRPr="00F070F3">
        <w:t>–</w:t>
      </w:r>
      <w:r w:rsidRPr="00F070F3">
        <w:tab/>
      </w:r>
      <w:r w:rsidRPr="00F070F3">
        <w:rPr>
          <w:rFonts w:hint="cs"/>
          <w:rtl/>
        </w:rPr>
        <w:t>التشفير وفك التشفير.</w:t>
      </w:r>
    </w:p>
    <w:p w:rsidR="00454271" w:rsidRPr="00F070F3" w:rsidRDefault="00454271" w:rsidP="00F219D1">
      <w:pPr>
        <w:pStyle w:val="enumlev2"/>
      </w:pPr>
      <w:r w:rsidRPr="00F070F3">
        <w:t>–</w:t>
      </w:r>
      <w:r w:rsidRPr="00F070F3">
        <w:tab/>
      </w:r>
      <w:r w:rsidRPr="00F070F3">
        <w:rPr>
          <w:rFonts w:hint="cs"/>
          <w:rtl/>
        </w:rPr>
        <w:t xml:space="preserve">إغفال وحدة بيانات الخدمة </w:t>
      </w:r>
      <w:r>
        <w:t>(</w:t>
      </w:r>
      <w:r w:rsidRPr="00F070F3">
        <w:t>SDU</w:t>
      </w:r>
      <w:r>
        <w:t>)</w:t>
      </w:r>
      <w:r w:rsidRPr="00F070F3">
        <w:rPr>
          <w:rFonts w:hint="cs"/>
          <w:rtl/>
        </w:rPr>
        <w:t xml:space="preserve"> في المؤقت في الوصلة الصاعدة.</w:t>
      </w:r>
    </w:p>
    <w:p w:rsidR="00454271" w:rsidRPr="00F070F3" w:rsidRDefault="00454271" w:rsidP="00F219D1">
      <w:pPr>
        <w:pStyle w:val="enumlev1"/>
      </w:pPr>
      <w:r w:rsidRPr="00F070F3">
        <w:t>–</w:t>
      </w:r>
      <w:r w:rsidRPr="00F070F3">
        <w:tab/>
      </w:r>
      <w:r w:rsidRPr="00F070F3">
        <w:rPr>
          <w:rFonts w:hint="cs"/>
          <w:rtl/>
        </w:rPr>
        <w:t>مستوي التحكم:</w:t>
      </w:r>
    </w:p>
    <w:p w:rsidR="00454271" w:rsidRPr="00F070F3" w:rsidRDefault="00454271" w:rsidP="00F219D1">
      <w:pPr>
        <w:pStyle w:val="enumlev2"/>
      </w:pPr>
      <w:r w:rsidRPr="00F070F3">
        <w:t>–</w:t>
      </w:r>
      <w:r w:rsidRPr="00F070F3">
        <w:tab/>
      </w:r>
      <w:r w:rsidRPr="00F070F3">
        <w:rPr>
          <w:rFonts w:hint="cs"/>
          <w:rtl/>
        </w:rPr>
        <w:t xml:space="preserve">الحفاظ على أرقام التتابع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 xml:space="preserve"> </w:t>
      </w:r>
      <w:r>
        <w:t>(</w:t>
      </w:r>
      <w:r w:rsidRPr="00F070F3">
        <w:t>PDCP</w:t>
      </w:r>
      <w:r>
        <w:t>)</w:t>
      </w:r>
      <w:r w:rsidRPr="00F070F3">
        <w:rPr>
          <w:rFonts w:hint="cs"/>
          <w:rtl/>
        </w:rPr>
        <w:t>.</w:t>
      </w:r>
    </w:p>
    <w:p w:rsidR="00454271" w:rsidRPr="00F070F3" w:rsidRDefault="00454271" w:rsidP="00F219D1">
      <w:pPr>
        <w:pStyle w:val="enumlev2"/>
      </w:pPr>
      <w:r w:rsidRPr="00F070F3">
        <w:t>–</w:t>
      </w:r>
      <w:r w:rsidRPr="00F070F3">
        <w:tab/>
      </w:r>
      <w:r w:rsidRPr="00F070F3">
        <w:rPr>
          <w:rFonts w:hint="cs"/>
          <w:rtl/>
        </w:rPr>
        <w:t>التشفير وحماية السلامة والتحقق.</w:t>
      </w:r>
    </w:p>
    <w:p w:rsidR="00454271" w:rsidRPr="00F070F3" w:rsidRDefault="00454271" w:rsidP="00F219D1">
      <w:pPr>
        <w:pStyle w:val="enumlev2"/>
      </w:pPr>
      <w:r>
        <w:rPr>
          <w:rFonts w:hint="cs"/>
          <w:rtl/>
        </w:rPr>
        <w:lastRenderedPageBreak/>
        <w:tab/>
      </w:r>
      <w:r w:rsidRPr="00F070F3">
        <w:t>–</w:t>
      </w:r>
      <w:r w:rsidRPr="00F070F3">
        <w:tab/>
      </w:r>
      <w:r w:rsidRPr="00F070F3">
        <w:rPr>
          <w:rFonts w:hint="cs"/>
          <w:rtl/>
        </w:rPr>
        <w:t>نقل بيانات مستوي التحكم.</w:t>
      </w:r>
    </w:p>
    <w:p w:rsidR="00454271" w:rsidRPr="00F070F3" w:rsidRDefault="00454271" w:rsidP="00454271">
      <w:r w:rsidRPr="00F070F3">
        <w:rPr>
          <w:rFonts w:hint="cs"/>
          <w:rtl/>
        </w:rPr>
        <w:t>يَستخدم البروتوكول</w:t>
      </w:r>
      <w:r w:rsidRPr="00F070F3">
        <w:t xml:space="preserve">PDCP </w:t>
      </w:r>
      <w:r>
        <w:rPr>
          <w:rFonts w:hint="cs"/>
          <w:rtl/>
        </w:rPr>
        <w:t xml:space="preserve"> </w:t>
      </w:r>
      <w:r w:rsidRPr="00F070F3">
        <w:rPr>
          <w:rFonts w:hint="cs"/>
          <w:rtl/>
        </w:rPr>
        <w:t xml:space="preserve">الخدمات التي توفرها الطبقة الفرعية للتحكم في الوصلة الراديوية </w:t>
      </w:r>
      <w:r>
        <w:t>(</w:t>
      </w:r>
      <w:r w:rsidRPr="00F070F3">
        <w:t>RLC</w:t>
      </w:r>
      <w:r>
        <w:t>)</w:t>
      </w:r>
      <w:r w:rsidRPr="00F070F3">
        <w:rPr>
          <w:rFonts w:hint="cs"/>
          <w:rtl/>
        </w:rPr>
        <w:t>. وهنالك كيان بروتوكول</w:t>
      </w:r>
      <w:r w:rsidRPr="00F070F3">
        <w:t xml:space="preserve">PDCP </w:t>
      </w:r>
      <w:r w:rsidRPr="00F070F3">
        <w:rPr>
          <w:rFonts w:hint="cs"/>
          <w:rtl/>
        </w:rPr>
        <w:t xml:space="preserve"> واحد لكل حاملة راديوية متشكلة من أجل تجهيزات المستعمل </w:t>
      </w:r>
      <w:r>
        <w:t>(</w:t>
      </w:r>
      <w:r w:rsidRPr="00F070F3">
        <w:t>UE</w:t>
      </w:r>
      <w:r>
        <w:t>)</w:t>
      </w:r>
      <w:r w:rsidRPr="00F070F3">
        <w:rPr>
          <w:rFonts w:hint="cs"/>
          <w:rtl/>
        </w:rPr>
        <w:t>.</w:t>
      </w:r>
    </w:p>
    <w:p w:rsidR="00454271" w:rsidRPr="00F43622" w:rsidRDefault="00454271" w:rsidP="00F219D1">
      <w:pPr>
        <w:pStyle w:val="Heading5"/>
      </w:pPr>
      <w:r w:rsidRPr="00F43622">
        <w:t>2.2.3.1.1</w:t>
      </w:r>
      <w:r w:rsidRPr="00F43622">
        <w:rPr>
          <w:rFonts w:hint="cs"/>
          <w:rtl/>
        </w:rPr>
        <w:tab/>
      </w:r>
      <w:r w:rsidRPr="00337B22">
        <w:rPr>
          <w:rFonts w:hint="cs"/>
          <w:rtl/>
        </w:rPr>
        <w:t>التحكم في الوصلة الراديوية</w:t>
      </w:r>
      <w:r w:rsidRPr="00F43622">
        <w:rPr>
          <w:rFonts w:hint="cs"/>
          <w:rtl/>
        </w:rPr>
        <w:t xml:space="preserve"> </w:t>
      </w:r>
      <w:r>
        <w:t>(</w:t>
      </w:r>
      <w:r w:rsidRPr="00F43622">
        <w:t>RLC</w:t>
      </w:r>
      <w:r>
        <w:t>)</w:t>
      </w:r>
    </w:p>
    <w:p w:rsidR="00454271" w:rsidRPr="00F070F3" w:rsidRDefault="00454271" w:rsidP="00454271">
      <w:pPr>
        <w:rPr>
          <w:rtl/>
        </w:rPr>
      </w:pPr>
      <w:r w:rsidRPr="00B836A8">
        <w:rPr>
          <w:rFonts w:hint="cs"/>
          <w:i/>
          <w:iCs/>
          <w:rtl/>
        </w:rPr>
        <w:t>التحكم في الوصلة الراديوية</w:t>
      </w:r>
      <w:r w:rsidRPr="00F070F3">
        <w:rPr>
          <w:rFonts w:hint="cs"/>
          <w:rtl/>
        </w:rPr>
        <w:t xml:space="preserve"> </w:t>
      </w:r>
      <w:r>
        <w:t>(</w:t>
      </w:r>
      <w:r w:rsidRPr="00F070F3">
        <w:t>RLC</w:t>
      </w:r>
      <w:r>
        <w:t>)</w:t>
      </w:r>
      <w:r w:rsidRPr="00F070F3">
        <w:rPr>
          <w:rFonts w:hint="cs"/>
          <w:rtl/>
        </w:rPr>
        <w:t xml:space="preserve"> مسؤول عما يلي:</w:t>
      </w:r>
    </w:p>
    <w:p w:rsidR="00454271" w:rsidRPr="00F070F3" w:rsidRDefault="00454271" w:rsidP="00454271">
      <w:pPr>
        <w:pStyle w:val="enumlev1"/>
      </w:pPr>
      <w:r w:rsidRPr="00F070F3">
        <w:t>–</w:t>
      </w:r>
      <w:r w:rsidRPr="00F070F3">
        <w:tab/>
      </w:r>
      <w:r w:rsidRPr="00F070F3">
        <w:rPr>
          <w:rFonts w:hint="cs"/>
          <w:rtl/>
        </w:rPr>
        <w:t xml:space="preserve">نقل وحدات </w:t>
      </w:r>
      <w:r w:rsidRPr="00F070F3">
        <w:t>PDU</w:t>
      </w:r>
      <w:r w:rsidRPr="00F070F3">
        <w:rPr>
          <w:rFonts w:hint="cs"/>
          <w:rtl/>
        </w:rPr>
        <w:t xml:space="preserve"> في الطبقة الأعلى.</w:t>
      </w:r>
    </w:p>
    <w:p w:rsidR="00454271" w:rsidRPr="00F070F3" w:rsidRDefault="00454271" w:rsidP="00454271">
      <w:pPr>
        <w:pStyle w:val="enumlev1"/>
      </w:pPr>
      <w:r w:rsidRPr="00F070F3">
        <w:t>–</w:t>
      </w:r>
      <w:r w:rsidRPr="00F070F3">
        <w:tab/>
      </w:r>
      <w:r w:rsidRPr="00F070F3">
        <w:rPr>
          <w:rFonts w:hint="cs"/>
          <w:rtl/>
        </w:rPr>
        <w:t xml:space="preserve">تصحيح الأخطاء من خلال الطلب الأوتوماتي للتكرار </w:t>
      </w:r>
      <w:r>
        <w:t>(</w:t>
      </w:r>
      <w:r w:rsidRPr="00F070F3">
        <w:t>ARQ</w:t>
      </w:r>
      <w:r>
        <w:t>)</w:t>
      </w:r>
      <w:r w:rsidRPr="00F070F3">
        <w:rPr>
          <w:rFonts w:hint="cs"/>
          <w:rtl/>
        </w:rPr>
        <w:t xml:space="preserve"> (فقط لنقل البيانات في أسلوب إشعار القبول</w:t>
      </w:r>
      <w:r>
        <w:rPr>
          <w:rFonts w:hint="eastAsia"/>
          <w:rtl/>
        </w:rPr>
        <w:t> </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التسلسل والتجزئة وإعادة تجميع وحدات بيانات الخدمة </w:t>
      </w:r>
      <w:r>
        <w:t>(</w:t>
      </w:r>
      <w:r w:rsidRPr="00F070F3">
        <w:t>SDU</w:t>
      </w:r>
      <w:r>
        <w:t>)</w:t>
      </w:r>
      <w:r w:rsidRPr="00F070F3">
        <w:rPr>
          <w:rFonts w:hint="cs"/>
          <w:rtl/>
        </w:rPr>
        <w:t xml:space="preserve"> في التحكم</w:t>
      </w:r>
      <w:r w:rsidRPr="00F070F3">
        <w:t xml:space="preserve">RLC </w:t>
      </w:r>
      <w:r w:rsidRPr="00F070F3">
        <w:rPr>
          <w:rFonts w:hint="cs"/>
          <w:rtl/>
        </w:rPr>
        <w:t xml:space="preserve"> (فقط لنقل البيانات في أسلوب عدم الإشعار </w:t>
      </w:r>
      <w:r>
        <w:t>(</w:t>
      </w:r>
      <w:r w:rsidRPr="00F070F3">
        <w:t>UM</w:t>
      </w:r>
      <w:r>
        <w:t>)</w:t>
      </w:r>
      <w:r w:rsidRPr="00F070F3">
        <w:rPr>
          <w:rFonts w:hint="cs"/>
          <w:rtl/>
        </w:rPr>
        <w:t xml:space="preserve"> وأسلوب الإشعار </w:t>
      </w:r>
      <w:r>
        <w:t>(</w:t>
      </w:r>
      <w:r w:rsidRPr="00F070F3">
        <w:t>AM</w:t>
      </w:r>
      <w:r>
        <w:t>)</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إعادة تجزئة وحدات</w:t>
      </w:r>
      <w:r w:rsidRPr="00F070F3">
        <w:t xml:space="preserve">PDU </w:t>
      </w:r>
      <w:r w:rsidRPr="00F070F3">
        <w:rPr>
          <w:rFonts w:hint="cs"/>
          <w:rtl/>
        </w:rPr>
        <w:t xml:space="preserve"> في التحكم</w:t>
      </w:r>
      <w:r w:rsidRPr="00F070F3">
        <w:t xml:space="preserve">RLC </w:t>
      </w:r>
      <w:r w:rsidRPr="00F070F3">
        <w:rPr>
          <w:rFonts w:hint="cs"/>
          <w:rtl/>
        </w:rPr>
        <w:t xml:space="preserve"> (فقط لنقل البيانات في الأسلوب </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إعادة ترتيب وحدات</w:t>
      </w:r>
      <w:r w:rsidRPr="00F070F3">
        <w:t xml:space="preserve">PDU </w:t>
      </w:r>
      <w:r w:rsidRPr="00F070F3">
        <w:rPr>
          <w:rFonts w:hint="cs"/>
          <w:rtl/>
        </w:rPr>
        <w:t xml:space="preserve"> في التحكم</w:t>
      </w:r>
      <w:r w:rsidRPr="00F070F3">
        <w:t xml:space="preserve">RLC </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الكشف المزدوج (فقط لنقل البيانات في الأسلوبين </w:t>
      </w:r>
      <w:r w:rsidRPr="00F070F3">
        <w:t>UM</w:t>
      </w:r>
      <w:r w:rsidRPr="00F070F3">
        <w:rPr>
          <w:rFonts w:hint="cs"/>
          <w:rtl/>
        </w:rPr>
        <w:t xml:space="preserve"> و</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الكشف عن أخطاء البروتوكول (فقط لنقل البيانات في أسلوب </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إغفال الوحدة </w:t>
      </w:r>
      <w:r w:rsidRPr="00F070F3">
        <w:t>SDU</w:t>
      </w:r>
      <w:r w:rsidRPr="00F070F3">
        <w:rPr>
          <w:rFonts w:hint="cs"/>
          <w:rtl/>
        </w:rPr>
        <w:t xml:space="preserve"> في التحكم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إعادة إنشاء التحكم </w:t>
      </w:r>
      <w:r w:rsidRPr="00F070F3">
        <w:t>RLC</w:t>
      </w:r>
      <w:r w:rsidRPr="00F070F3">
        <w:rPr>
          <w:rFonts w:hint="cs"/>
          <w:rtl/>
        </w:rPr>
        <w:t>.</w:t>
      </w:r>
    </w:p>
    <w:p w:rsidR="00454271" w:rsidRPr="00F070F3" w:rsidRDefault="00454271" w:rsidP="00454271">
      <w:r w:rsidRPr="00F070F3">
        <w:rPr>
          <w:rFonts w:hint="cs"/>
          <w:rtl/>
        </w:rPr>
        <w:t xml:space="preserve">ويمكن لكيان التحكم في الوصلة الراديوية </w:t>
      </w:r>
      <w:r>
        <w:t>(</w:t>
      </w:r>
      <w:r w:rsidRPr="00F070F3">
        <w:t>RLC</w:t>
      </w:r>
      <w:r>
        <w:t>)</w:t>
      </w:r>
      <w:r w:rsidRPr="00F070F3">
        <w:rPr>
          <w:rFonts w:hint="cs"/>
          <w:rtl/>
        </w:rPr>
        <w:t xml:space="preserve"> أن يوفر، تبعاً لأسلوب التشغيل، كل الخدمات المذكورة أعلاه، أو زمرة منها، أو لا يوفر أياً منها. ويمكن أن يعمل التحكم </w:t>
      </w:r>
      <w:r w:rsidRPr="00F070F3">
        <w:t>RLC</w:t>
      </w:r>
      <w:r w:rsidRPr="00F070F3">
        <w:rPr>
          <w:rFonts w:hint="cs"/>
          <w:rtl/>
        </w:rPr>
        <w:t xml:space="preserve"> في ثلاثة أساليب مختلفة:</w:t>
      </w:r>
    </w:p>
    <w:p w:rsidR="00454271" w:rsidRPr="00F070F3" w:rsidRDefault="00454271" w:rsidP="00454271">
      <w:pPr>
        <w:pStyle w:val="enumlev1"/>
      </w:pPr>
      <w:r w:rsidRPr="00F070F3">
        <w:t>–</w:t>
      </w:r>
      <w:r w:rsidRPr="00F070F3">
        <w:tab/>
      </w:r>
      <w:r w:rsidRPr="00B836A8">
        <w:rPr>
          <w:rFonts w:hint="cs"/>
          <w:i/>
          <w:iCs/>
          <w:rtl/>
        </w:rPr>
        <w:t>الأسلوب الشفاف</w:t>
      </w:r>
      <w:r w:rsidRPr="00F070F3">
        <w:rPr>
          <w:rFonts w:hint="cs"/>
          <w:rtl/>
        </w:rPr>
        <w:t xml:space="preserve"> </w:t>
      </w:r>
      <w:r>
        <w:t>(</w:t>
      </w:r>
      <w:r w:rsidRPr="00F070F3">
        <w:t>TM</w:t>
      </w:r>
      <w:r>
        <w:t>)</w:t>
      </w:r>
      <w:r w:rsidRPr="00F070F3">
        <w:rPr>
          <w:rFonts w:hint="cs"/>
          <w:rtl/>
        </w:rPr>
        <w:t xml:space="preserve">، حيث التحكم </w:t>
      </w:r>
      <w:r w:rsidRPr="00F070F3">
        <w:t>RLC</w:t>
      </w:r>
      <w:r w:rsidRPr="00F070F3">
        <w:rPr>
          <w:rFonts w:hint="cs"/>
          <w:rtl/>
        </w:rPr>
        <w:t xml:space="preserve"> شفاف كلياً ومتجاوَز أساساً. ولا ي</w:t>
      </w:r>
      <w:r>
        <w:rPr>
          <w:rFonts w:hint="cs"/>
          <w:rtl/>
        </w:rPr>
        <w:t>ُ</w:t>
      </w:r>
      <w:r w:rsidRPr="00F070F3">
        <w:rPr>
          <w:rFonts w:hint="cs"/>
          <w:rtl/>
        </w:rPr>
        <w:t>ستخدم هذا التشكيل من أجل قنوات</w:t>
      </w:r>
      <w:r>
        <w:rPr>
          <w:rFonts w:hint="cs"/>
          <w:rtl/>
        </w:rPr>
        <w:t xml:space="preserve"> الإرسال </w:t>
      </w:r>
      <w:r w:rsidRPr="00F070F3">
        <w:rPr>
          <w:rFonts w:hint="cs"/>
          <w:rtl/>
        </w:rPr>
        <w:t>في مستوي التحكم، مثل قناة التحكم في</w:t>
      </w:r>
      <w:r>
        <w:rPr>
          <w:rFonts w:hint="cs"/>
          <w:rtl/>
        </w:rPr>
        <w:t xml:space="preserve"> الإرسال </w:t>
      </w:r>
      <w:r>
        <w:t>(</w:t>
      </w:r>
      <w:r w:rsidRPr="00F070F3">
        <w:t>BCCH</w:t>
      </w:r>
      <w:r>
        <w:t>)</w:t>
      </w:r>
      <w:r w:rsidRPr="00F070F3">
        <w:rPr>
          <w:rFonts w:hint="cs"/>
          <w:rtl/>
        </w:rPr>
        <w:t xml:space="preserve"> وقناة التحكم المشتركة </w:t>
      </w:r>
      <w:r>
        <w:t>(</w:t>
      </w:r>
      <w:r w:rsidRPr="00F070F3">
        <w:t>CCCH</w:t>
      </w:r>
      <w:r>
        <w:t>)</w:t>
      </w:r>
      <w:r w:rsidRPr="00F070F3">
        <w:rPr>
          <w:rFonts w:hint="cs"/>
          <w:rtl/>
        </w:rPr>
        <w:t xml:space="preserve"> وقناة التحكم في الاستدعاء </w:t>
      </w:r>
      <w:r>
        <w:t>(</w:t>
      </w:r>
      <w:r w:rsidRPr="00F070F3">
        <w:t>PCCH</w:t>
      </w:r>
      <w:r>
        <w:t>)</w:t>
      </w:r>
      <w:r w:rsidRPr="00F070F3">
        <w:rPr>
          <w:rFonts w:hint="cs"/>
          <w:rtl/>
        </w:rPr>
        <w:t>، إلا عندما ينبغي أن تصل المعلومات إلى عدة مستعملين.</w:t>
      </w:r>
    </w:p>
    <w:p w:rsidR="00454271" w:rsidRPr="00F070F3" w:rsidRDefault="00454271" w:rsidP="00454271">
      <w:pPr>
        <w:pStyle w:val="enumlev1"/>
      </w:pPr>
      <w:r w:rsidRPr="00F070F3">
        <w:t>–</w:t>
      </w:r>
      <w:r w:rsidRPr="00F070F3">
        <w:tab/>
      </w:r>
      <w:r w:rsidRPr="00B836A8">
        <w:rPr>
          <w:rFonts w:hint="cs"/>
          <w:i/>
          <w:iCs/>
          <w:rtl/>
        </w:rPr>
        <w:t>أسلوب عدم الإشعار</w:t>
      </w:r>
      <w:r w:rsidRPr="00F070F3">
        <w:rPr>
          <w:rFonts w:hint="cs"/>
          <w:rtl/>
        </w:rPr>
        <w:t xml:space="preserve"> </w:t>
      </w:r>
      <w:r>
        <w:t>(</w:t>
      </w:r>
      <w:r w:rsidRPr="00F070F3">
        <w:t>UM</w:t>
      </w:r>
      <w:r>
        <w:t>)</w:t>
      </w:r>
      <w:r w:rsidRPr="00F070F3">
        <w:rPr>
          <w:rFonts w:hint="cs"/>
          <w:rtl/>
        </w:rPr>
        <w:t xml:space="preserve">، حيث يوفر التحكم </w:t>
      </w:r>
      <w:r w:rsidRPr="00F070F3">
        <w:t>RLC</w:t>
      </w:r>
      <w:r w:rsidRPr="00F070F3">
        <w:rPr>
          <w:rFonts w:hint="cs"/>
          <w:rtl/>
        </w:rPr>
        <w:t xml:space="preserve"> كل الوظائف المذكورة أعلاه باستثناء تصحيح الأخطاء، وهو ي</w:t>
      </w:r>
      <w:r>
        <w:rPr>
          <w:rFonts w:hint="cs"/>
          <w:rtl/>
        </w:rPr>
        <w:t>ُ</w:t>
      </w:r>
      <w:r w:rsidRPr="00F070F3">
        <w:rPr>
          <w:rFonts w:hint="cs"/>
          <w:rtl/>
        </w:rPr>
        <w:t>ستخدم عندما لا يكون التسليم الخالي من الخطأ مطلوباً؛ مثال ذلك من أجل قناة التحكم متعددة</w:t>
      </w:r>
      <w:r>
        <w:rPr>
          <w:rFonts w:hint="cs"/>
          <w:rtl/>
        </w:rPr>
        <w:t xml:space="preserve"> الإرسال </w:t>
      </w:r>
      <w:r>
        <w:t>(</w:t>
      </w:r>
      <w:r w:rsidRPr="00F070F3">
        <w:t>MCCH</w:t>
      </w:r>
      <w:r>
        <w:t>)</w:t>
      </w:r>
      <w:r>
        <w:rPr>
          <w:rFonts w:hint="cs"/>
          <w:rtl/>
        </w:rPr>
        <w:t xml:space="preserve"> وقناة الحركة</w:t>
      </w:r>
      <w:r w:rsidRPr="00F070F3">
        <w:rPr>
          <w:rFonts w:hint="cs"/>
          <w:rtl/>
        </w:rPr>
        <w:t xml:space="preserve"> متعددة</w:t>
      </w:r>
      <w:r>
        <w:rPr>
          <w:rFonts w:hint="cs"/>
          <w:rtl/>
        </w:rPr>
        <w:t xml:space="preserve"> الإرسال </w:t>
      </w:r>
      <w:r>
        <w:t>(</w:t>
      </w:r>
      <w:r w:rsidRPr="00F070F3">
        <w:t>MTCH</w:t>
      </w:r>
      <w:r>
        <w:t>)</w:t>
      </w:r>
      <w:r w:rsidRPr="00F070F3">
        <w:rPr>
          <w:rFonts w:hint="cs"/>
          <w:rtl/>
        </w:rPr>
        <w:t xml:space="preserve"> باستخدام</w:t>
      </w:r>
      <w:r>
        <w:rPr>
          <w:rFonts w:hint="cs"/>
          <w:rtl/>
        </w:rPr>
        <w:t xml:space="preserve"> الإرسال </w:t>
      </w:r>
      <w:r w:rsidRPr="00F070F3">
        <w:rPr>
          <w:rFonts w:hint="cs"/>
          <w:rtl/>
        </w:rPr>
        <w:t xml:space="preserve">متعدد الوسائط عبر شبكة وحيدة التردد </w:t>
      </w:r>
      <w:r>
        <w:t>(</w:t>
      </w:r>
      <w:r w:rsidRPr="00F070F3">
        <w:t>MBSFN</w:t>
      </w:r>
      <w:r>
        <w:t>)</w:t>
      </w:r>
      <w:r w:rsidRPr="00F070F3">
        <w:rPr>
          <w:rFonts w:hint="cs"/>
          <w:rtl/>
        </w:rPr>
        <w:t xml:space="preserve"> ومن أجل نقل الصوت فوق بروتوكول الإنترنت </w:t>
      </w:r>
      <w:r>
        <w:t>(</w:t>
      </w:r>
      <w:r w:rsidRPr="00F070F3">
        <w:t>VoIP</w:t>
      </w:r>
      <w:r>
        <w:t>)</w:t>
      </w:r>
      <w:r w:rsidRPr="00F070F3">
        <w:rPr>
          <w:rFonts w:hint="cs"/>
          <w:rtl/>
        </w:rPr>
        <w:t>.</w:t>
      </w:r>
    </w:p>
    <w:p w:rsidR="00454271" w:rsidRPr="00F070F3" w:rsidRDefault="00454271" w:rsidP="00454271">
      <w:pPr>
        <w:pStyle w:val="enumlev1"/>
      </w:pPr>
      <w:r w:rsidRPr="00F070F3">
        <w:t>–</w:t>
      </w:r>
      <w:r w:rsidRPr="00F070F3">
        <w:tab/>
      </w:r>
      <w:r w:rsidRPr="00B836A8">
        <w:rPr>
          <w:rFonts w:hint="cs"/>
          <w:i/>
          <w:iCs/>
          <w:rtl/>
        </w:rPr>
        <w:t>أسلوب الإشعار</w:t>
      </w:r>
      <w:r w:rsidRPr="00F070F3">
        <w:rPr>
          <w:rFonts w:hint="cs"/>
          <w:rtl/>
        </w:rPr>
        <w:t xml:space="preserve"> (</w:t>
      </w:r>
      <w:r w:rsidRPr="00F070F3">
        <w:t>AM</w:t>
      </w:r>
      <w:r w:rsidRPr="00F070F3">
        <w:rPr>
          <w:rFonts w:hint="cs"/>
          <w:rtl/>
        </w:rPr>
        <w:t xml:space="preserve">)، حيث يوفر التحكم </w:t>
      </w:r>
      <w:r w:rsidRPr="00F070F3">
        <w:t>RLC</w:t>
      </w:r>
      <w:r w:rsidRPr="00F070F3">
        <w:rPr>
          <w:rFonts w:hint="cs"/>
          <w:rtl/>
        </w:rPr>
        <w:t xml:space="preserve"> كل الخدمات المذكورة أعلاه، وهو أسلوب التشغيل الرئيسي لنقل بيانات الرزم بواسطة بروتوكول التحكم في الإرسال/بروتوكول الإنترنت </w:t>
      </w:r>
      <w:r>
        <w:t>(</w:t>
      </w:r>
      <w:r w:rsidRPr="00F070F3">
        <w:t>TCP/IP</w:t>
      </w:r>
      <w:r>
        <w:t>)</w:t>
      </w:r>
      <w:r w:rsidRPr="00F070F3">
        <w:rPr>
          <w:rFonts w:hint="cs"/>
          <w:rtl/>
        </w:rPr>
        <w:t xml:space="preserve"> في القناة المتقاسمة في</w:t>
      </w:r>
      <w:r>
        <w:rPr>
          <w:rFonts w:hint="eastAsia"/>
          <w:rtl/>
        </w:rPr>
        <w:t> </w:t>
      </w:r>
      <w:r w:rsidRPr="00F070F3">
        <w:rPr>
          <w:rFonts w:hint="cs"/>
          <w:rtl/>
        </w:rPr>
        <w:t xml:space="preserve">الوصلة الهابطة </w:t>
      </w:r>
      <w:r>
        <w:t>(</w:t>
      </w:r>
      <w:r w:rsidRPr="00F070F3">
        <w:t>DL-SCH</w:t>
      </w:r>
      <w:r>
        <w:t>)</w:t>
      </w:r>
      <w:r w:rsidRPr="00F070F3">
        <w:rPr>
          <w:rFonts w:hint="cs"/>
          <w:rtl/>
        </w:rPr>
        <w:t>. ويمكن إجراء كل عمليات التجزئة/إعادة التجميع، والتسليم بالتتابع وإعادة</w:t>
      </w:r>
      <w:r>
        <w:rPr>
          <w:rFonts w:hint="cs"/>
          <w:rtl/>
        </w:rPr>
        <w:t xml:space="preserve"> الإرسال </w:t>
      </w:r>
      <w:r w:rsidRPr="00F070F3">
        <w:rPr>
          <w:rFonts w:hint="cs"/>
          <w:rtl/>
        </w:rPr>
        <w:t>للبيانات الخاطئة.</w:t>
      </w:r>
    </w:p>
    <w:p w:rsidR="00454271" w:rsidRPr="00337B22" w:rsidRDefault="00454271" w:rsidP="00454271">
      <w:pPr>
        <w:rPr>
          <w:spacing w:val="-4"/>
        </w:rPr>
      </w:pPr>
      <w:r w:rsidRPr="00337B22">
        <w:rPr>
          <w:rFonts w:hint="cs"/>
          <w:spacing w:val="-4"/>
          <w:rtl/>
        </w:rPr>
        <w:t xml:space="preserve">ويقدم التحكم </w:t>
      </w:r>
      <w:r w:rsidRPr="00337B22">
        <w:rPr>
          <w:spacing w:val="-4"/>
        </w:rPr>
        <w:t>RLC</w:t>
      </w:r>
      <w:r w:rsidRPr="00337B22">
        <w:rPr>
          <w:rFonts w:hint="cs"/>
          <w:spacing w:val="-4"/>
          <w:rtl/>
        </w:rPr>
        <w:t xml:space="preserve"> الخدمات إلى البروتوكول</w:t>
      </w:r>
      <w:r w:rsidRPr="00337B22">
        <w:rPr>
          <w:spacing w:val="-4"/>
        </w:rPr>
        <w:t xml:space="preserve"> PDCP </w:t>
      </w:r>
      <w:r w:rsidRPr="00337B22">
        <w:rPr>
          <w:rFonts w:hint="cs"/>
          <w:spacing w:val="-4"/>
          <w:rtl/>
        </w:rPr>
        <w:t>في شكل حاملات راديوية ويستفيد من خدمات طبقة التحكم في</w:t>
      </w:r>
      <w:r w:rsidRPr="00337B22">
        <w:rPr>
          <w:rFonts w:hint="eastAsia"/>
          <w:spacing w:val="-4"/>
          <w:rtl/>
        </w:rPr>
        <w:t> </w:t>
      </w:r>
      <w:r w:rsidRPr="00337B22">
        <w:rPr>
          <w:rFonts w:hint="cs"/>
          <w:spacing w:val="-4"/>
          <w:rtl/>
        </w:rPr>
        <w:t xml:space="preserve">النفاذ إلى الوسائط </w:t>
      </w:r>
      <w:r w:rsidRPr="00337B22">
        <w:rPr>
          <w:spacing w:val="-4"/>
        </w:rPr>
        <w:t>(MAC)</w:t>
      </w:r>
      <w:r w:rsidRPr="00337B22">
        <w:rPr>
          <w:rFonts w:hint="cs"/>
          <w:spacing w:val="-4"/>
          <w:rtl/>
        </w:rPr>
        <w:t xml:space="preserve"> في شكل قنوات منطقية. وهنالك كيان تحكم </w:t>
      </w:r>
      <w:r w:rsidRPr="00337B22">
        <w:rPr>
          <w:spacing w:val="-4"/>
        </w:rPr>
        <w:t>RLC</w:t>
      </w:r>
      <w:r w:rsidRPr="00337B22">
        <w:rPr>
          <w:rFonts w:hint="cs"/>
          <w:spacing w:val="-4"/>
          <w:rtl/>
        </w:rPr>
        <w:t xml:space="preserve"> واحد لكل حاملة راديوية متشكلة من أجل مطراف.</w:t>
      </w:r>
    </w:p>
    <w:p w:rsidR="00454271" w:rsidRPr="00F43622" w:rsidRDefault="00454271" w:rsidP="00454271">
      <w:pPr>
        <w:keepNext/>
        <w:keepLines/>
        <w:tabs>
          <w:tab w:val="left" w:pos="974"/>
        </w:tabs>
        <w:spacing w:before="180"/>
        <w:ind w:left="6"/>
        <w:outlineLvl w:val="4"/>
        <w:rPr>
          <w:rFonts w:ascii="Times New Roman Bold" w:eastAsia="Batang" w:hAnsi="Times New Roman Bold"/>
          <w:b/>
          <w:bCs/>
          <w:rtl/>
          <w:lang w:bidi="ar-EG"/>
        </w:rPr>
      </w:pPr>
      <w:r w:rsidRPr="00F43622">
        <w:rPr>
          <w:rFonts w:ascii="Times New Roman Bold" w:eastAsia="Batang" w:hAnsi="Times New Roman Bold"/>
          <w:b/>
          <w:bCs/>
          <w:lang w:bidi="ar-EG"/>
        </w:rPr>
        <w:lastRenderedPageBreak/>
        <w:t>3.2.3.1.1</w:t>
      </w:r>
      <w:r w:rsidRPr="00F43622">
        <w:rPr>
          <w:rFonts w:ascii="Times New Roman Bold" w:eastAsia="Batang" w:hAnsi="Times New Roman Bold"/>
          <w:b/>
          <w:bCs/>
          <w:lang w:bidi="ar-EG"/>
        </w:rPr>
        <w:tab/>
      </w:r>
      <w:r>
        <w:rPr>
          <w:rFonts w:ascii="Times New Roman Bold" w:eastAsia="Batang" w:hAnsi="Times New Roman Bold" w:hint="cs"/>
          <w:b/>
          <w:bCs/>
          <w:rtl/>
          <w:lang w:bidi="ar-EG"/>
        </w:rPr>
        <w:t>التحكم في النفاذ إلى الوسائط</w:t>
      </w:r>
      <w:r w:rsidRPr="00F43622">
        <w:rPr>
          <w:rFonts w:ascii="Times New Roman Bold" w:eastAsia="Batang" w:hAnsi="Times New Roman Bold" w:hint="cs"/>
          <w:b/>
          <w:bCs/>
          <w:rtl/>
          <w:lang w:bidi="ar-EG"/>
        </w:rPr>
        <w:t xml:space="preserve"> </w:t>
      </w:r>
      <w:r>
        <w:rPr>
          <w:rFonts w:ascii="Times New Roman Bold" w:eastAsia="Batang" w:hAnsi="Times New Roman Bold"/>
          <w:b/>
          <w:bCs/>
          <w:lang w:bidi="ar-EG"/>
        </w:rPr>
        <w:t>(</w:t>
      </w:r>
      <w:r w:rsidRPr="00F43622">
        <w:rPr>
          <w:rFonts w:ascii="Times New Roman Bold" w:eastAsia="Batang" w:hAnsi="Times New Roman Bold"/>
          <w:b/>
          <w:bCs/>
          <w:lang w:bidi="ar-EG"/>
        </w:rPr>
        <w:t>MAC</w:t>
      </w:r>
      <w:r>
        <w:rPr>
          <w:rFonts w:ascii="Times New Roman Bold" w:eastAsia="Batang" w:hAnsi="Times New Roman Bold"/>
          <w:b/>
          <w:bCs/>
          <w:lang w:bidi="ar-EG"/>
        </w:rPr>
        <w:t>)</w:t>
      </w:r>
    </w:p>
    <w:p w:rsidR="00454271" w:rsidRPr="00F070F3" w:rsidRDefault="00454271" w:rsidP="00F219D1">
      <w:pPr>
        <w:keepNext/>
      </w:pPr>
      <w:r w:rsidRPr="00F070F3">
        <w:rPr>
          <w:rFonts w:hint="cs"/>
          <w:rtl/>
        </w:rPr>
        <w:t xml:space="preserve">طبقة </w:t>
      </w:r>
      <w:r w:rsidRPr="00F070F3">
        <w:rPr>
          <w:rtl/>
        </w:rPr>
        <w:t>التحكم في النفاذ إلى الوسائط</w:t>
      </w:r>
      <w:r w:rsidRPr="00F070F3">
        <w:rPr>
          <w:rFonts w:hint="cs"/>
          <w:rtl/>
        </w:rPr>
        <w:t xml:space="preserve"> </w:t>
      </w:r>
      <w:r>
        <w:t>(</w:t>
      </w:r>
      <w:r w:rsidRPr="00F070F3">
        <w:t>MAC</w:t>
      </w:r>
      <w:r>
        <w:t>)</w:t>
      </w:r>
      <w:r w:rsidRPr="00F070F3">
        <w:rPr>
          <w:rFonts w:hint="cs"/>
          <w:rtl/>
        </w:rPr>
        <w:t xml:space="preserve"> مسؤولة عما يلي:</w:t>
      </w:r>
    </w:p>
    <w:p w:rsidR="00454271" w:rsidRPr="00F070F3" w:rsidRDefault="00454271" w:rsidP="00454271">
      <w:pPr>
        <w:pStyle w:val="enumlev1"/>
      </w:pPr>
      <w:r w:rsidRPr="00F070F3">
        <w:t>–</w:t>
      </w:r>
      <w:r w:rsidRPr="00F070F3">
        <w:tab/>
      </w:r>
      <w:r w:rsidRPr="00F070F3">
        <w:rPr>
          <w:rFonts w:hint="cs"/>
          <w:rtl/>
        </w:rPr>
        <w:t>التقابل بين القنوات المنطقية وقنوات النقل.</w:t>
      </w:r>
    </w:p>
    <w:p w:rsidR="00454271" w:rsidRPr="00F070F3" w:rsidRDefault="00454271" w:rsidP="00454271">
      <w:pPr>
        <w:pStyle w:val="enumlev1"/>
      </w:pPr>
      <w:r w:rsidRPr="00F070F3">
        <w:t>–</w:t>
      </w:r>
      <w:r w:rsidRPr="00F070F3">
        <w:tab/>
      </w:r>
      <w:r w:rsidRPr="00F070F3">
        <w:rPr>
          <w:rFonts w:hint="cs"/>
          <w:rtl/>
        </w:rPr>
        <w:t xml:space="preserve">تعديد/إزالة تعديد إرسال وحدات الخدمة </w:t>
      </w:r>
      <w:r w:rsidRPr="00F070F3">
        <w:t>SDU</w:t>
      </w:r>
      <w:r w:rsidRPr="00F070F3">
        <w:rPr>
          <w:rFonts w:hint="cs"/>
          <w:rtl/>
        </w:rPr>
        <w:t xml:space="preserve"> في التحكم </w:t>
      </w:r>
      <w:r w:rsidRPr="00F070F3">
        <w:t>MAC</w:t>
      </w:r>
      <w:r w:rsidRPr="00F070F3">
        <w:rPr>
          <w:rFonts w:hint="cs"/>
          <w:rtl/>
        </w:rPr>
        <w:t xml:space="preserve"> التابعة لقناة أو قنوات منطقية مختلفة داخل/من</w:t>
      </w:r>
      <w:r>
        <w:rPr>
          <w:rFonts w:hint="eastAsia"/>
          <w:rtl/>
        </w:rPr>
        <w:t> </w:t>
      </w:r>
      <w:r w:rsidRPr="00F070F3">
        <w:rPr>
          <w:rFonts w:hint="cs"/>
          <w:rtl/>
        </w:rPr>
        <w:t>فدرات النقل الواصلة إلى/من الطبقة المادية على قنوات النقل.</w:t>
      </w:r>
    </w:p>
    <w:p w:rsidR="00454271" w:rsidRPr="00F070F3" w:rsidRDefault="00454271" w:rsidP="00454271">
      <w:pPr>
        <w:pStyle w:val="enumlev1"/>
      </w:pPr>
      <w:r w:rsidRPr="00F070F3">
        <w:t>–</w:t>
      </w:r>
      <w:r w:rsidRPr="00F070F3">
        <w:tab/>
      </w:r>
      <w:r w:rsidRPr="00F070F3">
        <w:rPr>
          <w:rFonts w:hint="cs"/>
          <w:rtl/>
        </w:rPr>
        <w:t>جدولة الإبلاغ عن المعلومات.</w:t>
      </w:r>
    </w:p>
    <w:p w:rsidR="00454271" w:rsidRPr="00F070F3" w:rsidRDefault="00454271" w:rsidP="00454271">
      <w:pPr>
        <w:pStyle w:val="enumlev1"/>
      </w:pPr>
      <w:r w:rsidRPr="00F070F3">
        <w:t>–</w:t>
      </w:r>
      <w:r w:rsidRPr="00F070F3">
        <w:tab/>
      </w:r>
      <w:r w:rsidRPr="00F070F3">
        <w:rPr>
          <w:rFonts w:hint="cs"/>
          <w:rtl/>
        </w:rPr>
        <w:t xml:space="preserve">تصحيح الأخطاء من خلال عملية القناة </w:t>
      </w:r>
      <w:r w:rsidRPr="00F070F3">
        <w:t>N</w:t>
      </w:r>
      <w:r w:rsidRPr="00F070F3">
        <w:rPr>
          <w:rFonts w:hint="cs"/>
          <w:rtl/>
        </w:rPr>
        <w:t xml:space="preserve"> من التوقف والانتظار للطلب الأوتوماتي للتكرار </w:t>
      </w:r>
      <w:r>
        <w:t>(</w:t>
      </w:r>
      <w:r w:rsidRPr="00F070F3">
        <w:t>ARQ</w:t>
      </w:r>
      <w:r>
        <w:t>)</w:t>
      </w:r>
      <w:r w:rsidRPr="00F070F3">
        <w:rPr>
          <w:rFonts w:hint="cs"/>
          <w:rtl/>
        </w:rPr>
        <w:t xml:space="preserve"> الهجين </w:t>
      </w:r>
      <w:r>
        <w:t>(</w:t>
      </w:r>
      <w:r w:rsidRPr="00F070F3">
        <w:t>HARQ</w:t>
      </w:r>
      <w:r>
        <w:t>)</w:t>
      </w:r>
      <w:r w:rsidRPr="00F070F3">
        <w:rPr>
          <w:rFonts w:hint="cs"/>
          <w:rtl/>
        </w:rPr>
        <w:t xml:space="preserve"> مع إعادة</w:t>
      </w:r>
      <w:r>
        <w:rPr>
          <w:rFonts w:hint="cs"/>
          <w:rtl/>
        </w:rPr>
        <w:t xml:space="preserve"> الإرسال </w:t>
      </w:r>
      <w:r w:rsidRPr="00F070F3">
        <w:rPr>
          <w:rFonts w:hint="cs"/>
          <w:rtl/>
        </w:rPr>
        <w:t>المتزامن (للوصلة الصاعدة) وغير المتزامن (للوصلة الهابطة).</w:t>
      </w:r>
    </w:p>
    <w:p w:rsidR="00454271" w:rsidRPr="00F070F3" w:rsidRDefault="00454271" w:rsidP="00454271">
      <w:pPr>
        <w:pStyle w:val="enumlev1"/>
      </w:pPr>
      <w:r w:rsidRPr="00F070F3">
        <w:t>–</w:t>
      </w:r>
      <w:r w:rsidRPr="00F070F3">
        <w:tab/>
      </w:r>
      <w:r w:rsidRPr="00F070F3">
        <w:rPr>
          <w:rFonts w:hint="cs"/>
          <w:rtl/>
        </w:rPr>
        <w:t xml:space="preserve">المعاملة على أساس الأولوية بين القنوات المنطقية لواحدة من تجهيزات المستعمل </w:t>
      </w:r>
      <w:r>
        <w:t>(</w:t>
      </w:r>
      <w:r w:rsidRPr="00F070F3">
        <w:t>UE</w:t>
      </w:r>
      <w:r>
        <w:t>)</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 xml:space="preserve">المعاملة على أساس الأولوية بين تجهيزات المستعملين </w:t>
      </w:r>
      <w:r>
        <w:t>(</w:t>
      </w:r>
      <w:r w:rsidRPr="00F070F3">
        <w:t>UE</w:t>
      </w:r>
      <w:r>
        <w:t>)</w:t>
      </w:r>
      <w:r w:rsidRPr="00F070F3">
        <w:rPr>
          <w:rFonts w:hint="cs"/>
          <w:rtl/>
        </w:rPr>
        <w:t xml:space="preserve"> بواسطة الجدولة الدينامية.</w:t>
      </w:r>
    </w:p>
    <w:p w:rsidR="00454271" w:rsidRPr="00F070F3" w:rsidRDefault="00454271" w:rsidP="00454271">
      <w:pPr>
        <w:pStyle w:val="enumlev1"/>
      </w:pPr>
      <w:r w:rsidRPr="00F070F3">
        <w:t>–</w:t>
      </w:r>
      <w:r w:rsidRPr="00F070F3">
        <w:tab/>
      </w:r>
      <w:r w:rsidRPr="00F070F3">
        <w:rPr>
          <w:rFonts w:hint="cs"/>
          <w:rtl/>
        </w:rPr>
        <w:t>ترتيب أولويات القنوات المنطقية.</w:t>
      </w:r>
    </w:p>
    <w:p w:rsidR="00454271" w:rsidRPr="00F070F3" w:rsidRDefault="00454271" w:rsidP="00454271">
      <w:pPr>
        <w:pStyle w:val="enumlev1"/>
      </w:pPr>
      <w:r w:rsidRPr="00F070F3">
        <w:t>–</w:t>
      </w:r>
      <w:r w:rsidRPr="00F070F3">
        <w:tab/>
      </w:r>
      <w:r w:rsidRPr="00F070F3">
        <w:rPr>
          <w:rFonts w:hint="cs"/>
          <w:rtl/>
        </w:rPr>
        <w:t>تعرّف خدمة</w:t>
      </w:r>
      <w:r>
        <w:rPr>
          <w:rFonts w:hint="cs"/>
          <w:rtl/>
        </w:rPr>
        <w:t xml:space="preserve"> الإرسال </w:t>
      </w:r>
      <w:r w:rsidRPr="00F070F3">
        <w:rPr>
          <w:rFonts w:hint="cs"/>
          <w:rtl/>
        </w:rPr>
        <w:t xml:space="preserve">الإذاعي المتعدد الوسائط/المتعدد المقصد </w:t>
      </w:r>
      <w:r>
        <w:t>(</w:t>
      </w:r>
      <w:r w:rsidRPr="00F070F3">
        <w:t>MBMS</w:t>
      </w:r>
      <w:r>
        <w:t>)</w:t>
      </w:r>
      <w:r w:rsidRPr="00F070F3">
        <w:rPr>
          <w:rFonts w:hint="cs"/>
          <w:rtl/>
        </w:rPr>
        <w:t>.</w:t>
      </w:r>
    </w:p>
    <w:p w:rsidR="00454271" w:rsidRPr="00F070F3" w:rsidRDefault="00454271" w:rsidP="00454271">
      <w:pPr>
        <w:pStyle w:val="enumlev1"/>
      </w:pPr>
      <w:r w:rsidRPr="00F070F3">
        <w:t>–</w:t>
      </w:r>
      <w:r w:rsidRPr="00F070F3">
        <w:tab/>
      </w:r>
      <w:r>
        <w:rPr>
          <w:rFonts w:hint="cs"/>
          <w:rtl/>
        </w:rPr>
        <w:t>ا</w:t>
      </w:r>
      <w:r w:rsidRPr="00F070F3">
        <w:rPr>
          <w:rFonts w:hint="cs"/>
          <w:rtl/>
        </w:rPr>
        <w:t>نتقاء نسق النقل.</w:t>
      </w:r>
    </w:p>
    <w:p w:rsidR="00454271" w:rsidRPr="00F070F3" w:rsidRDefault="00454271" w:rsidP="00454271">
      <w:pPr>
        <w:pStyle w:val="enumlev1"/>
      </w:pPr>
      <w:r w:rsidRPr="00F070F3">
        <w:t>–</w:t>
      </w:r>
      <w:r w:rsidRPr="00F070F3">
        <w:tab/>
      </w:r>
      <w:r w:rsidRPr="00F070F3">
        <w:rPr>
          <w:rFonts w:hint="cs"/>
          <w:rtl/>
        </w:rPr>
        <w:t>التحشية.</w:t>
      </w:r>
    </w:p>
    <w:p w:rsidR="00454271" w:rsidRPr="00F070F3" w:rsidRDefault="00454271" w:rsidP="00454271">
      <w:pPr>
        <w:spacing w:line="185" w:lineRule="auto"/>
        <w:rPr>
          <w:rtl/>
          <w:lang w:bidi="ar-EG"/>
        </w:rPr>
      </w:pPr>
      <w:r w:rsidRPr="00F070F3">
        <w:rPr>
          <w:rFonts w:hint="cs"/>
          <w:rtl/>
        </w:rPr>
        <w:t>وتقدم طبقة التحكم</w:t>
      </w:r>
      <w:r w:rsidRPr="00F070F3">
        <w:t xml:space="preserve">MAC </w:t>
      </w:r>
      <w:r w:rsidRPr="00F070F3">
        <w:rPr>
          <w:rFonts w:hint="cs"/>
          <w:rtl/>
        </w:rPr>
        <w:t xml:space="preserve"> خدمات إلى التحكم</w:t>
      </w:r>
      <w:r w:rsidRPr="00F070F3">
        <w:t xml:space="preserve">RLC </w:t>
      </w:r>
      <w:r w:rsidRPr="00F070F3">
        <w:rPr>
          <w:rFonts w:hint="cs"/>
          <w:rtl/>
        </w:rPr>
        <w:t xml:space="preserve"> في شكل </w:t>
      </w:r>
      <w:r w:rsidRPr="00B836A8">
        <w:rPr>
          <w:rFonts w:hint="cs"/>
          <w:i/>
          <w:iCs/>
          <w:rtl/>
        </w:rPr>
        <w:t>قنوات منطقية</w:t>
      </w:r>
      <w:r w:rsidRPr="00F070F3">
        <w:rPr>
          <w:rFonts w:hint="cs"/>
          <w:rtl/>
        </w:rPr>
        <w:t xml:space="preserve">. وتعرّف القناة المنطقية بحسب </w:t>
      </w:r>
      <w:r w:rsidRPr="00B836A8">
        <w:rPr>
          <w:rFonts w:hint="cs"/>
          <w:i/>
          <w:iCs/>
          <w:rtl/>
        </w:rPr>
        <w:t>نمط</w:t>
      </w:r>
      <w:r w:rsidRPr="00F070F3">
        <w:rPr>
          <w:rFonts w:hint="cs"/>
          <w:rtl/>
        </w:rPr>
        <w:t xml:space="preserve"> المعلومات </w:t>
      </w:r>
      <w:r>
        <w:rPr>
          <w:rFonts w:hint="cs"/>
          <w:rtl/>
        </w:rPr>
        <w:t>التي تحملها وتصنف عموماً بوصفها</w:t>
      </w:r>
      <w:r w:rsidRPr="00F070F3">
        <w:rPr>
          <w:rFonts w:hint="cs"/>
          <w:rtl/>
        </w:rPr>
        <w:t xml:space="preserve"> </w:t>
      </w:r>
      <w:r w:rsidRPr="00B836A8">
        <w:rPr>
          <w:rFonts w:hint="cs"/>
          <w:i/>
          <w:iCs/>
          <w:rtl/>
        </w:rPr>
        <w:t>قناة تحكم</w:t>
      </w:r>
      <w:r w:rsidRPr="00F070F3">
        <w:rPr>
          <w:rFonts w:hint="cs"/>
          <w:rtl/>
        </w:rPr>
        <w:t xml:space="preserve"> تستخدم لإرسال معلومات التحكم والتشكيل اللازمة لتشغيل تكنولوجيا </w:t>
      </w:r>
      <w:r w:rsidRPr="00005E0C">
        <w:rPr>
          <w:i/>
          <w:iCs/>
        </w:rPr>
        <w:t>LTE-Advanced</w:t>
      </w:r>
      <w:r>
        <w:rPr>
          <w:rFonts w:hint="cs"/>
          <w:rtl/>
        </w:rPr>
        <w:t>، أو بوصفها</w:t>
      </w:r>
      <w:r w:rsidRPr="00F070F3">
        <w:rPr>
          <w:rFonts w:hint="cs"/>
          <w:rtl/>
        </w:rPr>
        <w:t xml:space="preserve"> </w:t>
      </w:r>
      <w:r w:rsidRPr="00B836A8">
        <w:rPr>
          <w:rFonts w:hint="cs"/>
          <w:i/>
          <w:iCs/>
          <w:rtl/>
        </w:rPr>
        <w:t>قناة حركة</w:t>
      </w:r>
      <w:r w:rsidRPr="00F070F3">
        <w:rPr>
          <w:rFonts w:hint="cs"/>
          <w:rtl/>
        </w:rPr>
        <w:t xml:space="preserve"> تستخدم لبيانات المستعمل. وتشمل مجموعة أنماط القنوات المنطقية المعينة من أجل تكنولوجيا </w:t>
      </w:r>
      <w:r w:rsidRPr="00005E0C">
        <w:rPr>
          <w:i/>
          <w:iCs/>
        </w:rPr>
        <w:t>LTE-Advanced</w:t>
      </w:r>
      <w:r w:rsidRPr="00F070F3">
        <w:rPr>
          <w:rFonts w:hint="cs"/>
          <w:rtl/>
        </w:rPr>
        <w:t xml:space="preserve"> ما</w:t>
      </w:r>
      <w:r>
        <w:rPr>
          <w:rFonts w:hint="cs"/>
          <w:rtl/>
        </w:rPr>
        <w:t xml:space="preserve"> يلي:</w:t>
      </w:r>
    </w:p>
    <w:p w:rsidR="00454271" w:rsidRPr="00F070F3" w:rsidRDefault="00454271" w:rsidP="00454271">
      <w:pPr>
        <w:pStyle w:val="enumlev1"/>
        <w:spacing w:line="185" w:lineRule="auto"/>
      </w:pPr>
      <w:r w:rsidRPr="00F070F3">
        <w:t>–</w:t>
      </w:r>
      <w:r w:rsidRPr="00F070F3">
        <w:tab/>
      </w:r>
      <w:r w:rsidRPr="00B836A8">
        <w:rPr>
          <w:rFonts w:hint="cs"/>
          <w:i/>
          <w:iCs/>
          <w:rtl/>
        </w:rPr>
        <w:t>قناة التحكم في الإرسال</w:t>
      </w:r>
      <w:r>
        <w:rPr>
          <w:rFonts w:hint="cs"/>
          <w:rtl/>
        </w:rPr>
        <w:t xml:space="preserve"> </w:t>
      </w:r>
      <w:r>
        <w:t>(</w:t>
      </w:r>
      <w:r w:rsidRPr="00F070F3">
        <w:t>BCCH</w:t>
      </w:r>
      <w:r>
        <w:t>)</w:t>
      </w:r>
      <w:r w:rsidRPr="00F070F3">
        <w:rPr>
          <w:rFonts w:hint="cs"/>
          <w:rtl/>
        </w:rPr>
        <w:t>، وتستخدم لمعلومات التحكم في نظام الإذاعة.</w:t>
      </w:r>
    </w:p>
    <w:p w:rsidR="00454271" w:rsidRPr="00F070F3" w:rsidRDefault="00454271" w:rsidP="00454271">
      <w:pPr>
        <w:pStyle w:val="enumlev1"/>
        <w:spacing w:line="185" w:lineRule="auto"/>
      </w:pPr>
      <w:r w:rsidRPr="00F070F3">
        <w:t>–</w:t>
      </w:r>
      <w:r w:rsidRPr="00F070F3">
        <w:tab/>
      </w:r>
      <w:r w:rsidRPr="00B836A8">
        <w:rPr>
          <w:rFonts w:hint="cs"/>
          <w:i/>
          <w:iCs/>
          <w:rtl/>
        </w:rPr>
        <w:t>قناة التحكم في الاستدعاء</w:t>
      </w:r>
      <w:r w:rsidRPr="00F070F3">
        <w:rPr>
          <w:rFonts w:hint="cs"/>
          <w:rtl/>
        </w:rPr>
        <w:t xml:space="preserve"> </w:t>
      </w:r>
      <w:r>
        <w:t>(</w:t>
      </w:r>
      <w:r w:rsidRPr="00F070F3">
        <w:t>PCCH</w:t>
      </w:r>
      <w:r>
        <w:t>)</w:t>
      </w:r>
      <w:r w:rsidRPr="00F070F3">
        <w:rPr>
          <w:rFonts w:hint="cs"/>
          <w:rtl/>
        </w:rPr>
        <w:t xml:space="preserve">، وهي قناة وصلة هابطة تستخدم للاستدعاء عندما تجهل الشبكة مكان تجهيزات المستعمل </w:t>
      </w:r>
      <w:r>
        <w:t>(</w:t>
      </w:r>
      <w:r w:rsidRPr="00F070F3">
        <w:t>UE</w:t>
      </w:r>
      <w:r>
        <w:t>)</w:t>
      </w:r>
      <w:r w:rsidRPr="00F070F3">
        <w:rPr>
          <w:rFonts w:hint="cs"/>
          <w:rtl/>
        </w:rPr>
        <w:t xml:space="preserve"> ولتبليغات تغيير معلومات النظام.</w:t>
      </w:r>
    </w:p>
    <w:p w:rsidR="00454271" w:rsidRPr="00F070F3" w:rsidRDefault="00454271" w:rsidP="00454271">
      <w:pPr>
        <w:pStyle w:val="enumlev1"/>
        <w:spacing w:line="185" w:lineRule="auto"/>
      </w:pPr>
      <w:r w:rsidRPr="00F070F3">
        <w:t>–</w:t>
      </w:r>
      <w:r w:rsidRPr="00F070F3">
        <w:tab/>
      </w:r>
      <w:r w:rsidRPr="00B836A8">
        <w:rPr>
          <w:rFonts w:hint="cs"/>
          <w:i/>
          <w:iCs/>
          <w:rtl/>
        </w:rPr>
        <w:t>قناة التحكم المشتركة</w:t>
      </w:r>
      <w:r w:rsidRPr="00F070F3">
        <w:rPr>
          <w:rFonts w:hint="cs"/>
          <w:rtl/>
        </w:rPr>
        <w:t xml:space="preserve"> </w:t>
      </w:r>
      <w:r>
        <w:t>(</w:t>
      </w:r>
      <w:r w:rsidRPr="00F070F3">
        <w:t>CCCH</w:t>
      </w:r>
      <w:r>
        <w:t>)</w:t>
      </w:r>
      <w:r w:rsidRPr="00F070F3">
        <w:rPr>
          <w:rFonts w:hint="cs"/>
          <w:rtl/>
        </w:rPr>
        <w:t>، وتستخدم لإرسال معلومات التحكم بين تجهيزات المستعمل والشبكة عندما لا</w:t>
      </w:r>
      <w:r>
        <w:rPr>
          <w:rFonts w:hint="eastAsia"/>
          <w:rtl/>
        </w:rPr>
        <w:t> </w:t>
      </w:r>
      <w:r w:rsidRPr="00F070F3">
        <w:rPr>
          <w:rFonts w:hint="cs"/>
          <w:rtl/>
        </w:rPr>
        <w:t xml:space="preserve">يكون لهذه التجهيزات وصلة تحكم في الموارد الراديوية </w:t>
      </w:r>
      <w:r>
        <w:t>(</w:t>
      </w:r>
      <w:r w:rsidRPr="00F070F3">
        <w:t>RRC</w:t>
      </w:r>
      <w:r>
        <w:t>)</w:t>
      </w:r>
      <w:r w:rsidRPr="00F070F3">
        <w:rPr>
          <w:rFonts w:hint="cs"/>
          <w:rtl/>
        </w:rPr>
        <w:t>.</w:t>
      </w:r>
    </w:p>
    <w:p w:rsidR="00454271" w:rsidRPr="00F070F3" w:rsidRDefault="00454271" w:rsidP="00454271">
      <w:pPr>
        <w:pStyle w:val="enumlev1"/>
        <w:spacing w:line="185" w:lineRule="auto"/>
      </w:pPr>
      <w:r w:rsidRPr="00F070F3">
        <w:t>–</w:t>
      </w:r>
      <w:r w:rsidRPr="00F070F3">
        <w:tab/>
      </w:r>
      <w:r w:rsidRPr="00B836A8">
        <w:rPr>
          <w:rFonts w:hint="cs"/>
          <w:i/>
          <w:iCs/>
          <w:rtl/>
        </w:rPr>
        <w:t>قناة تحكم مكرسة</w:t>
      </w:r>
      <w:r w:rsidRPr="00F070F3">
        <w:rPr>
          <w:rFonts w:hint="cs"/>
          <w:rtl/>
        </w:rPr>
        <w:t xml:space="preserve"> </w:t>
      </w:r>
      <w:r>
        <w:t>(</w:t>
      </w:r>
      <w:r w:rsidRPr="00F070F3">
        <w:t>DCCH</w:t>
      </w:r>
      <w:r>
        <w:t>)</w:t>
      </w:r>
      <w:r w:rsidRPr="00F070F3">
        <w:rPr>
          <w:rFonts w:hint="cs"/>
          <w:rtl/>
        </w:rPr>
        <w:t xml:space="preserve">، وتستخدم لإرسال معلومات التحكم من/إلى مطراف متنقل عندما يكون لتجهيزات المستعمل وصلة تحكم </w:t>
      </w:r>
      <w:r w:rsidRPr="00F070F3">
        <w:t>RRC</w:t>
      </w:r>
      <w:r w:rsidRPr="00F070F3">
        <w:rPr>
          <w:rFonts w:hint="cs"/>
          <w:rtl/>
        </w:rPr>
        <w:t>.</w:t>
      </w:r>
    </w:p>
    <w:p w:rsidR="00454271" w:rsidRPr="00F070F3" w:rsidRDefault="00454271" w:rsidP="00454271">
      <w:pPr>
        <w:pStyle w:val="enumlev1"/>
        <w:spacing w:line="185" w:lineRule="auto"/>
      </w:pPr>
      <w:r w:rsidRPr="00F070F3">
        <w:t>–</w:t>
      </w:r>
      <w:r w:rsidRPr="00F070F3">
        <w:tab/>
      </w:r>
      <w:r w:rsidRPr="00B836A8">
        <w:rPr>
          <w:rFonts w:hint="cs"/>
          <w:i/>
          <w:iCs/>
          <w:rtl/>
        </w:rPr>
        <w:t>قناة التحكم متعدد الإرسال</w:t>
      </w:r>
      <w:r>
        <w:rPr>
          <w:rFonts w:hint="cs"/>
          <w:rtl/>
        </w:rPr>
        <w:t xml:space="preserve"> </w:t>
      </w:r>
      <w:r>
        <w:t>(</w:t>
      </w:r>
      <w:r w:rsidRPr="00F070F3">
        <w:t>MCCH</w:t>
      </w:r>
      <w:r>
        <w:t>)</w:t>
      </w:r>
      <w:r w:rsidRPr="00F070F3">
        <w:rPr>
          <w:rFonts w:hint="cs"/>
          <w:rtl/>
        </w:rPr>
        <w:t xml:space="preserve">، وتستخدم لإرسال معلومات التحكم المطلوبة لاستقبال القناة </w:t>
      </w:r>
      <w:r w:rsidRPr="00F070F3">
        <w:t>MTCH</w:t>
      </w:r>
      <w:r w:rsidRPr="00F070F3">
        <w:rPr>
          <w:rFonts w:hint="cs"/>
          <w:rtl/>
        </w:rPr>
        <w:t>.</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الحركة المكرسة </w:t>
      </w:r>
      <w:r>
        <w:t>(</w:t>
      </w:r>
      <w:r w:rsidRPr="00F070F3">
        <w:t>DTCH</w:t>
      </w:r>
      <w:r>
        <w:t>)</w:t>
      </w:r>
      <w:r w:rsidRPr="00F070F3">
        <w:rPr>
          <w:rFonts w:hint="cs"/>
          <w:rtl/>
        </w:rPr>
        <w:t xml:space="preserve">، وتستخدم لإرسال معلومات المستعمل من/إلى مطراف متنقل. وهي نمط القناة المنطقية المستخدمة لإرسال كل بيانات المستعمل في الوصلة الصاعدة وخلاف البث متعدد الوسائط عبر شبكة وحيدة التردد </w:t>
      </w:r>
      <w:r w:rsidRPr="00F070F3">
        <w:t>MBSFN</w:t>
      </w:r>
      <w:r w:rsidRPr="00F070F3">
        <w:rPr>
          <w:rFonts w:hint="cs"/>
          <w:rtl/>
        </w:rPr>
        <w:t xml:space="preserve"> في الوصلة الهابطة.</w:t>
      </w:r>
    </w:p>
    <w:p w:rsidR="00454271" w:rsidRPr="00F070F3" w:rsidRDefault="00454271" w:rsidP="00454271">
      <w:pPr>
        <w:pStyle w:val="enumlev1"/>
        <w:spacing w:line="185" w:lineRule="auto"/>
      </w:pPr>
      <w:r w:rsidRPr="00F070F3">
        <w:t>–</w:t>
      </w:r>
      <w:r w:rsidRPr="00F070F3">
        <w:tab/>
      </w:r>
      <w:r w:rsidRPr="00B836A8">
        <w:rPr>
          <w:rFonts w:hint="cs"/>
          <w:i/>
          <w:iCs/>
          <w:rtl/>
        </w:rPr>
        <w:t>قناة الحركة متعددة الإرسال</w:t>
      </w:r>
      <w:r>
        <w:rPr>
          <w:rFonts w:hint="cs"/>
          <w:rtl/>
        </w:rPr>
        <w:t xml:space="preserve"> </w:t>
      </w:r>
      <w:r>
        <w:t>(</w:t>
      </w:r>
      <w:r w:rsidRPr="00F070F3">
        <w:t>MTCH</w:t>
      </w:r>
      <w:r>
        <w:t>)</w:t>
      </w:r>
      <w:r w:rsidRPr="00F070F3">
        <w:rPr>
          <w:rFonts w:hint="cs"/>
          <w:rtl/>
        </w:rPr>
        <w:t>، وتستخدم لخدمات</w:t>
      </w:r>
      <w:r>
        <w:rPr>
          <w:rFonts w:hint="cs"/>
          <w:rtl/>
        </w:rPr>
        <w:t xml:space="preserve"> الإرسال </w:t>
      </w:r>
      <w:r w:rsidRPr="00F070F3">
        <w:rPr>
          <w:rFonts w:hint="cs"/>
          <w:rtl/>
        </w:rPr>
        <w:t xml:space="preserve">المتعدد الوسائط/المتعدد المقصد </w:t>
      </w:r>
      <w:r>
        <w:t>(</w:t>
      </w:r>
      <w:r w:rsidRPr="00F070F3">
        <w:t>MBMS</w:t>
      </w:r>
      <w:r>
        <w:t>)</w:t>
      </w:r>
      <w:r w:rsidRPr="00F070F3">
        <w:rPr>
          <w:rFonts w:hint="cs"/>
          <w:rtl/>
        </w:rPr>
        <w:t xml:space="preserve"> في</w:t>
      </w:r>
      <w:r>
        <w:rPr>
          <w:rFonts w:hint="eastAsia"/>
          <w:rtl/>
        </w:rPr>
        <w:t> </w:t>
      </w:r>
      <w:r w:rsidRPr="00F070F3">
        <w:rPr>
          <w:rFonts w:hint="cs"/>
          <w:rtl/>
        </w:rPr>
        <w:t>الوصلة الهابطة.</w:t>
      </w:r>
    </w:p>
    <w:p w:rsidR="00454271" w:rsidRPr="00F070F3" w:rsidRDefault="00454271" w:rsidP="00454271">
      <w:pPr>
        <w:spacing w:line="185" w:lineRule="auto"/>
      </w:pPr>
      <w:r w:rsidRPr="00F070F3">
        <w:rPr>
          <w:rFonts w:hint="cs"/>
          <w:rtl/>
        </w:rPr>
        <w:t xml:space="preserve">وانطلاقاً من الطبقة المادية، تَستخدم طبقة التحكم في النفاذ إلى الوسائط </w:t>
      </w:r>
      <w:r>
        <w:t>(</w:t>
      </w:r>
      <w:r w:rsidRPr="00F070F3">
        <w:t>MAC</w:t>
      </w:r>
      <w:r>
        <w:t>)</w:t>
      </w:r>
      <w:r w:rsidRPr="00F070F3">
        <w:rPr>
          <w:rFonts w:hint="cs"/>
          <w:rtl/>
        </w:rPr>
        <w:t xml:space="preserve"> الخدمات في شكل </w:t>
      </w:r>
      <w:r w:rsidRPr="00B836A8">
        <w:rPr>
          <w:rFonts w:hint="cs"/>
          <w:i/>
          <w:iCs/>
          <w:rtl/>
        </w:rPr>
        <w:t>قنوات نقل</w:t>
      </w:r>
      <w:r w:rsidRPr="00F070F3">
        <w:rPr>
          <w:rFonts w:hint="cs"/>
          <w:rtl/>
        </w:rPr>
        <w:t xml:space="preserve">. وتعرّف قناة النقل بحكم </w:t>
      </w:r>
      <w:r w:rsidRPr="00B836A8">
        <w:rPr>
          <w:rFonts w:hint="cs"/>
          <w:i/>
          <w:iCs/>
          <w:rtl/>
        </w:rPr>
        <w:t>كيفية</w:t>
      </w:r>
      <w:r w:rsidRPr="00F070F3">
        <w:rPr>
          <w:rFonts w:hint="cs"/>
          <w:rtl/>
        </w:rPr>
        <w:t xml:space="preserve"> إرسال المعلومات </w:t>
      </w:r>
      <w:r w:rsidRPr="00B836A8">
        <w:rPr>
          <w:rFonts w:hint="cs"/>
          <w:i/>
          <w:iCs/>
          <w:rtl/>
        </w:rPr>
        <w:t>وبأي خصائص</w:t>
      </w:r>
      <w:r w:rsidRPr="00F070F3">
        <w:rPr>
          <w:rFonts w:hint="cs"/>
          <w:rtl/>
        </w:rPr>
        <w:t xml:space="preserve"> فوق السطح البيني الراديوي. وتنظم البيانات في </w:t>
      </w:r>
      <w:r w:rsidRPr="00B836A8">
        <w:rPr>
          <w:rFonts w:hint="cs"/>
          <w:i/>
          <w:iCs/>
          <w:rtl/>
        </w:rPr>
        <w:t>قناة النقل</w:t>
      </w:r>
      <w:r w:rsidRPr="00F070F3">
        <w:rPr>
          <w:rFonts w:hint="cs"/>
          <w:rtl/>
        </w:rPr>
        <w:t xml:space="preserve"> في شكل </w:t>
      </w:r>
      <w:r w:rsidRPr="00F070F3">
        <w:rPr>
          <w:rFonts w:hint="cs"/>
          <w:rtl/>
        </w:rPr>
        <w:lastRenderedPageBreak/>
        <w:t xml:space="preserve">فدرات نقل. وفي كل </w:t>
      </w:r>
      <w:r w:rsidRPr="00B836A8">
        <w:rPr>
          <w:rFonts w:hint="cs"/>
          <w:i/>
          <w:iCs/>
          <w:rtl/>
        </w:rPr>
        <w:t>فترة إرسال زمنية</w:t>
      </w:r>
      <w:r w:rsidRPr="00F070F3">
        <w:rPr>
          <w:rFonts w:hint="cs"/>
          <w:rtl/>
        </w:rPr>
        <w:t xml:space="preserve"> </w:t>
      </w:r>
      <w:r>
        <w:t>(</w:t>
      </w:r>
      <w:r w:rsidRPr="00F070F3">
        <w:t>TTI</w:t>
      </w:r>
      <w:r>
        <w:t>)</w:t>
      </w:r>
      <w:r w:rsidRPr="00F070F3">
        <w:rPr>
          <w:rFonts w:hint="cs"/>
          <w:rtl/>
        </w:rPr>
        <w:t>، تُرسَل على الأكثر واحدة أو اثنتين (في حالة تعدد</w:t>
      </w:r>
      <w:r>
        <w:rPr>
          <w:rFonts w:hint="cs"/>
          <w:rtl/>
        </w:rPr>
        <w:t xml:space="preserve"> الإرسال </w:t>
      </w:r>
      <w:r w:rsidRPr="00F070F3">
        <w:rPr>
          <w:rFonts w:hint="cs"/>
          <w:rtl/>
        </w:rPr>
        <w:t>الفضائي) من فدرات النقل لكل حاملة مكونة.</w:t>
      </w:r>
    </w:p>
    <w:p w:rsidR="00454271" w:rsidRPr="00F070F3" w:rsidRDefault="00454271" w:rsidP="00454271">
      <w:pPr>
        <w:spacing w:line="185" w:lineRule="auto"/>
      </w:pPr>
      <w:r w:rsidRPr="00F070F3">
        <w:rPr>
          <w:rFonts w:hint="cs"/>
          <w:rtl/>
        </w:rPr>
        <w:t xml:space="preserve">ويرتبط بكل فدرة نقل </w:t>
      </w:r>
      <w:r w:rsidRPr="00B836A8">
        <w:rPr>
          <w:rFonts w:hint="cs"/>
          <w:i/>
          <w:iCs/>
          <w:rtl/>
        </w:rPr>
        <w:t>نسقُ نقل</w:t>
      </w:r>
      <w:r w:rsidRPr="00F070F3">
        <w:rPr>
          <w:rFonts w:hint="cs"/>
          <w:rtl/>
        </w:rPr>
        <w:t xml:space="preserve"> </w:t>
      </w:r>
      <w:r>
        <w:t>(</w:t>
      </w:r>
      <w:r w:rsidRPr="00F070F3">
        <w:t>TF</w:t>
      </w:r>
      <w:r>
        <w:t>)</w:t>
      </w:r>
      <w:r w:rsidRPr="00F070F3">
        <w:rPr>
          <w:rFonts w:hint="cs"/>
          <w:rtl/>
        </w:rPr>
        <w:t xml:space="preserve"> يحدد كيف يتعين إرسال فدرة النقل فوق السطح الراديوي. ويتضمن نسق النقل معلومات عن حجم فدرة النقل ومخطط التشكيل وتقابل الهوائي. ومنظم الجدولة مسؤول عن العمل (دينامياً) على تحديد نسق النقل في الوصلة الصاعدة وفي الوصلة الهابطة في كل فترة إرسال زمنية </w:t>
      </w:r>
      <w:r>
        <w:t>(</w:t>
      </w:r>
      <w:r w:rsidRPr="00F070F3">
        <w:t>TTI</w:t>
      </w:r>
      <w:r>
        <w:t>)</w:t>
      </w:r>
      <w:r w:rsidRPr="00F070F3">
        <w:rPr>
          <w:rFonts w:hint="cs"/>
          <w:rtl/>
        </w:rPr>
        <w:t>،</w:t>
      </w:r>
    </w:p>
    <w:p w:rsidR="00454271" w:rsidRPr="00F070F3" w:rsidRDefault="00454271" w:rsidP="00454271">
      <w:r w:rsidRPr="00F070F3">
        <w:rPr>
          <w:rFonts w:hint="cs"/>
          <w:rtl/>
        </w:rPr>
        <w:t>وت</w:t>
      </w:r>
      <w:r>
        <w:rPr>
          <w:rFonts w:hint="cs"/>
          <w:rtl/>
          <w:lang w:bidi="ar-EG"/>
        </w:rPr>
        <w:t>ُ</w:t>
      </w:r>
      <w:r>
        <w:rPr>
          <w:rFonts w:hint="cs"/>
          <w:rtl/>
        </w:rPr>
        <w:t>عرَّ</w:t>
      </w:r>
      <w:r w:rsidRPr="00F070F3">
        <w:rPr>
          <w:rFonts w:hint="cs"/>
          <w:rtl/>
        </w:rPr>
        <w:t>ف الأنماط التالية من قنوات النقل:</w:t>
      </w:r>
    </w:p>
    <w:p w:rsidR="00454271" w:rsidRPr="00F070F3" w:rsidRDefault="00454271" w:rsidP="00454271">
      <w:pPr>
        <w:pStyle w:val="enumlev1"/>
      </w:pPr>
      <w:r w:rsidRPr="00F070F3">
        <w:t>–</w:t>
      </w:r>
      <w:r w:rsidRPr="00F070F3">
        <w:tab/>
      </w:r>
      <w:r w:rsidRPr="00B836A8">
        <w:rPr>
          <w:rFonts w:hint="cs"/>
          <w:i/>
          <w:iCs/>
          <w:rtl/>
        </w:rPr>
        <w:t>قناة الإرسال</w:t>
      </w:r>
      <w:r>
        <w:rPr>
          <w:rFonts w:hint="cs"/>
          <w:rtl/>
        </w:rPr>
        <w:t xml:space="preserve"> </w:t>
      </w:r>
      <w:r>
        <w:t>(</w:t>
      </w:r>
      <w:r w:rsidRPr="00F070F3">
        <w:t>BCH</w:t>
      </w:r>
      <w:r>
        <w:t>)</w:t>
      </w:r>
      <w:r w:rsidRPr="00F070F3">
        <w:rPr>
          <w:rFonts w:hint="cs"/>
          <w:rtl/>
        </w:rPr>
        <w:t>، ولها نسق نقل ثابت م</w:t>
      </w:r>
      <w:r>
        <w:rPr>
          <w:rFonts w:hint="cs"/>
          <w:rtl/>
        </w:rPr>
        <w:t>ُ</w:t>
      </w:r>
      <w:r w:rsidRPr="00F070F3">
        <w:rPr>
          <w:rFonts w:hint="cs"/>
          <w:rtl/>
        </w:rPr>
        <w:t xml:space="preserve">درج في المواصفات. وتستخدم لإرسال أجزاء من معلومات نظام </w:t>
      </w:r>
      <w:r w:rsidRPr="00F070F3">
        <w:t>BCCH</w:t>
      </w:r>
      <w:r w:rsidRPr="00F070F3">
        <w:rPr>
          <w:rFonts w:hint="cs"/>
          <w:rtl/>
        </w:rPr>
        <w:t xml:space="preserve">، وعلى وجه التحديد ما يسمى </w:t>
      </w:r>
      <w:r w:rsidRPr="00B836A8">
        <w:rPr>
          <w:rFonts w:hint="cs"/>
          <w:i/>
          <w:iCs/>
          <w:rtl/>
        </w:rPr>
        <w:t>فدرة المعلومات الرئيسة</w:t>
      </w:r>
      <w:r w:rsidRPr="00F070F3">
        <w:rPr>
          <w:rFonts w:hint="cs"/>
          <w:rtl/>
        </w:rPr>
        <w:t xml:space="preserve"> </w:t>
      </w:r>
      <w:r>
        <w:t>(</w:t>
      </w:r>
      <w:r w:rsidRPr="00F070F3">
        <w:t>MIB</w:t>
      </w:r>
      <w:r>
        <w:t>)</w:t>
      </w:r>
      <w:r w:rsidRPr="00F070F3">
        <w:rPr>
          <w:rFonts w:hint="cs"/>
          <w:rtl/>
        </w:rPr>
        <w:t>.</w:t>
      </w:r>
    </w:p>
    <w:p w:rsidR="00454271" w:rsidRPr="00F070F3" w:rsidRDefault="00454271" w:rsidP="00454271">
      <w:pPr>
        <w:pStyle w:val="enumlev1"/>
      </w:pPr>
      <w:r w:rsidRPr="00F070F3">
        <w:t>–</w:t>
      </w:r>
      <w:r w:rsidRPr="00F070F3">
        <w:tab/>
      </w:r>
      <w:r w:rsidRPr="00B836A8">
        <w:rPr>
          <w:rFonts w:hint="cs"/>
          <w:i/>
          <w:iCs/>
          <w:rtl/>
        </w:rPr>
        <w:t>قناة الاستدعاء</w:t>
      </w:r>
      <w:r w:rsidRPr="00F070F3">
        <w:rPr>
          <w:rFonts w:hint="cs"/>
          <w:rtl/>
        </w:rPr>
        <w:t xml:space="preserve"> </w:t>
      </w:r>
      <w:r>
        <w:t>(</w:t>
      </w:r>
      <w:r w:rsidRPr="00F070F3">
        <w:t>PCH</w:t>
      </w:r>
      <w:r>
        <w:t>)</w:t>
      </w:r>
      <w:r w:rsidRPr="00F070F3">
        <w:rPr>
          <w:rFonts w:hint="cs"/>
          <w:rtl/>
        </w:rPr>
        <w:t xml:space="preserve">، وتستخدم لإرسال معلومات الاستدعاء من القناة المنطقية </w:t>
      </w:r>
      <w:r w:rsidRPr="00F070F3">
        <w:t>PCCH</w:t>
      </w:r>
      <w:r w:rsidRPr="00F070F3">
        <w:rPr>
          <w:rFonts w:hint="cs"/>
          <w:rtl/>
        </w:rPr>
        <w:t xml:space="preserve">. وتدعم قناة الاستدعاء </w:t>
      </w:r>
      <w:r w:rsidRPr="00B836A8">
        <w:rPr>
          <w:rFonts w:hint="cs"/>
          <w:i/>
          <w:iCs/>
          <w:rtl/>
        </w:rPr>
        <w:t>الاستقبال المتقطع</w:t>
      </w:r>
      <w:r w:rsidRPr="00F070F3">
        <w:rPr>
          <w:rFonts w:hint="cs"/>
          <w:rtl/>
        </w:rPr>
        <w:t xml:space="preserve"> </w:t>
      </w:r>
      <w:r>
        <w:t>(</w:t>
      </w:r>
      <w:r w:rsidRPr="00F070F3">
        <w:t>DRX</w:t>
      </w:r>
      <w:r>
        <w:t>)</w:t>
      </w:r>
      <w:r w:rsidRPr="00F070F3">
        <w:rPr>
          <w:rFonts w:hint="cs"/>
          <w:rtl/>
        </w:rPr>
        <w:t xml:space="preserve"> </w:t>
      </w:r>
      <w:r w:rsidRPr="00B836A8">
        <w:rPr>
          <w:rFonts w:hint="cs"/>
          <w:rtl/>
        </w:rPr>
        <w:t xml:space="preserve">لتمكين المطراف </w:t>
      </w:r>
      <w:r w:rsidRPr="00F070F3">
        <w:rPr>
          <w:rFonts w:hint="cs"/>
          <w:rtl/>
        </w:rPr>
        <w:t>المتنقل من اقتصاد طاقة البطارية بحيث لا ينشط لاستقبال قناة الاستدعاء إلا في لحظات زمنية محددة مسبقاً.</w:t>
      </w:r>
    </w:p>
    <w:p w:rsidR="00454271" w:rsidRPr="00F070F3" w:rsidRDefault="00454271" w:rsidP="00454271">
      <w:pPr>
        <w:pStyle w:val="enumlev1"/>
        <w:rPr>
          <w:rtl/>
        </w:rPr>
      </w:pPr>
      <w:r w:rsidRPr="00F070F3">
        <w:t>–</w:t>
      </w:r>
      <w:r w:rsidRPr="00F070F3">
        <w:tab/>
      </w:r>
      <w:r w:rsidRPr="00B836A8">
        <w:rPr>
          <w:rFonts w:hint="cs"/>
          <w:i/>
          <w:iCs/>
          <w:rtl/>
        </w:rPr>
        <w:t>القناة المتقاسمة في الوصلة الهابطة</w:t>
      </w:r>
      <w:r w:rsidRPr="00F070F3">
        <w:rPr>
          <w:rFonts w:hint="cs"/>
          <w:rtl/>
        </w:rPr>
        <w:t xml:space="preserve"> (</w:t>
      </w:r>
      <w:r w:rsidRPr="00F070F3">
        <w:t>DL-SCH</w:t>
      </w:r>
      <w:r w:rsidRPr="00F070F3">
        <w:rPr>
          <w:rFonts w:hint="cs"/>
          <w:rtl/>
        </w:rPr>
        <w:t xml:space="preserve">)، وهي نمط قناة النقل الرئيسي المستخدم لإرسال بيانات الوصلة الهابطة في تكنولوجيا </w:t>
      </w:r>
      <w:r w:rsidRPr="003D01A3">
        <w:rPr>
          <w:i/>
          <w:iCs/>
        </w:rPr>
        <w:t>LTE-Advanced</w:t>
      </w:r>
      <w:r>
        <w:rPr>
          <w:rFonts w:hint="cs"/>
          <w:rtl/>
        </w:rPr>
        <w:t xml:space="preserve">. </w:t>
      </w:r>
      <w:r w:rsidRPr="00F070F3">
        <w:rPr>
          <w:rFonts w:hint="cs"/>
          <w:rtl/>
        </w:rPr>
        <w:t>وهي تدعم تكييف المعدل الدينامي، والجدولة المعتمدة على القناة، والطلب</w:t>
      </w:r>
      <w:r w:rsidRPr="00F070F3">
        <w:t xml:space="preserve">ARQ </w:t>
      </w:r>
      <w:r w:rsidRPr="00F070F3">
        <w:rPr>
          <w:rFonts w:hint="cs"/>
          <w:rtl/>
        </w:rPr>
        <w:t xml:space="preserve"> الهجين مع التجميع الل</w:t>
      </w:r>
      <w:r>
        <w:rPr>
          <w:rFonts w:hint="cs"/>
          <w:rtl/>
        </w:rPr>
        <w:t>َّ</w:t>
      </w:r>
      <w:r w:rsidRPr="00F070F3">
        <w:rPr>
          <w:rFonts w:hint="cs"/>
          <w:rtl/>
        </w:rPr>
        <w:t>ين، وتعدد</w:t>
      </w:r>
      <w:r>
        <w:rPr>
          <w:rFonts w:hint="cs"/>
          <w:rtl/>
        </w:rPr>
        <w:t xml:space="preserve"> الإرسال </w:t>
      </w:r>
      <w:r w:rsidRPr="00F070F3">
        <w:rPr>
          <w:rFonts w:hint="cs"/>
          <w:rtl/>
        </w:rPr>
        <w:t xml:space="preserve">الفضائي. وهي تدعم أيضاً الاستقبال </w:t>
      </w:r>
      <w:r w:rsidRPr="00F070F3">
        <w:t xml:space="preserve">DRX </w:t>
      </w:r>
      <w:r w:rsidRPr="00F070F3">
        <w:rPr>
          <w:rFonts w:hint="cs"/>
          <w:rtl/>
        </w:rPr>
        <w:t xml:space="preserve"> لخفض استهلاك طاقة المطراف المتنقل بينما تبقى دوماً في حالة التأهب. وتستخدم القناة </w:t>
      </w:r>
      <w:r w:rsidRPr="00F070F3">
        <w:t xml:space="preserve"> DL-SCH</w:t>
      </w:r>
      <w:r w:rsidRPr="00F070F3">
        <w:rPr>
          <w:rFonts w:hint="cs"/>
          <w:rtl/>
        </w:rPr>
        <w:t>أيضاً</w:t>
      </w:r>
      <w:r>
        <w:rPr>
          <w:rFonts w:hint="cs"/>
          <w:rtl/>
        </w:rPr>
        <w:t xml:space="preserve"> لإرسال الأجزاء في معلومات نظام</w:t>
      </w:r>
      <w:r w:rsidRPr="00F070F3">
        <w:t xml:space="preserve">BCCH </w:t>
      </w:r>
      <w:r w:rsidRPr="00F070F3">
        <w:rPr>
          <w:rFonts w:hint="cs"/>
          <w:rtl/>
        </w:rPr>
        <w:t xml:space="preserve"> غير المقابَلة في القناة </w:t>
      </w:r>
      <w:r w:rsidRPr="00F070F3">
        <w:t>BCH</w:t>
      </w:r>
      <w:r w:rsidRPr="00F070F3">
        <w:rPr>
          <w:rFonts w:hint="cs"/>
          <w:rtl/>
        </w:rPr>
        <w:t xml:space="preserve">. وفي حالة إرسال إلى مطراف يستخدم حاملات متعددة المكونات، تتلقى تجهيزات المستعمل </w:t>
      </w:r>
      <w:r>
        <w:t>(</w:t>
      </w:r>
      <w:r w:rsidRPr="00F070F3">
        <w:t>UE</w:t>
      </w:r>
      <w:r>
        <w:t>)</w:t>
      </w:r>
      <w:r w:rsidRPr="00F070F3">
        <w:rPr>
          <w:rFonts w:hint="cs"/>
          <w:rtl/>
        </w:rPr>
        <w:t xml:space="preserve"> قناة </w:t>
      </w:r>
      <w:r w:rsidRPr="00F070F3">
        <w:t>DL-SCH</w:t>
      </w:r>
      <w:r>
        <w:rPr>
          <w:rFonts w:hint="cs"/>
          <w:rtl/>
        </w:rPr>
        <w:t xml:space="preserve"> واحدة لكل حاملة مكونة.</w:t>
      </w:r>
    </w:p>
    <w:p w:rsidR="00454271" w:rsidRPr="00F070F3" w:rsidRDefault="00454271" w:rsidP="00454271">
      <w:pPr>
        <w:pStyle w:val="enumlev1"/>
      </w:pPr>
      <w:r w:rsidRPr="00F070F3">
        <w:t>–</w:t>
      </w:r>
      <w:r w:rsidRPr="00F070F3">
        <w:tab/>
      </w:r>
      <w:r w:rsidRPr="005369F6">
        <w:rPr>
          <w:rFonts w:hint="cs"/>
          <w:i/>
          <w:iCs/>
          <w:rtl/>
        </w:rPr>
        <w:t>القناة متعددة الإرسال</w:t>
      </w:r>
      <w:r>
        <w:rPr>
          <w:rFonts w:hint="cs"/>
          <w:rtl/>
        </w:rPr>
        <w:t xml:space="preserve"> </w:t>
      </w:r>
      <w:r>
        <w:t>(</w:t>
      </w:r>
      <w:r w:rsidRPr="00F070F3">
        <w:t>MCH</w:t>
      </w:r>
      <w:r>
        <w:t>)</w:t>
      </w:r>
      <w:r w:rsidRPr="00F070F3">
        <w:rPr>
          <w:rFonts w:hint="cs"/>
          <w:rtl/>
        </w:rPr>
        <w:t>، وهي تستخدم لدعم خدمات</w:t>
      </w:r>
      <w:r>
        <w:rPr>
          <w:rFonts w:hint="cs"/>
          <w:rtl/>
        </w:rPr>
        <w:t xml:space="preserve"> الإرسال </w:t>
      </w:r>
      <w:r w:rsidRPr="00F070F3">
        <w:rPr>
          <w:rFonts w:hint="cs"/>
          <w:rtl/>
        </w:rPr>
        <w:t xml:space="preserve">المتعدد الوسائط/المتعدد المقصد </w:t>
      </w:r>
      <w:r>
        <w:t>(</w:t>
      </w:r>
      <w:r w:rsidRPr="00F070F3">
        <w:t>MBMS</w:t>
      </w:r>
      <w:r>
        <w:t>)</w:t>
      </w:r>
      <w:r w:rsidRPr="00F070F3">
        <w:rPr>
          <w:rFonts w:hint="cs"/>
          <w:rtl/>
        </w:rPr>
        <w:t xml:space="preserve">. وهي تتميز بنسق نقل شبه ساكن وبرمجة زمنية شبه مستديمة. وفي حالة إرسال متعدد الخلايا باستخدام البث متعدد الوسائط عبر شبكة وحيدة التردد </w:t>
      </w:r>
      <w:r>
        <w:t>(</w:t>
      </w:r>
      <w:r w:rsidRPr="00F070F3">
        <w:t>MBSFN</w:t>
      </w:r>
      <w:r>
        <w:t>)</w:t>
      </w:r>
      <w:r w:rsidRPr="00F070F3">
        <w:rPr>
          <w:rFonts w:hint="cs"/>
          <w:rtl/>
        </w:rPr>
        <w:t>، يتم تنسيق الجدولة وتشكيل نسق النقل بين الخلايا الضالعة في</w:t>
      </w:r>
      <w:r>
        <w:rPr>
          <w:rFonts w:hint="eastAsia"/>
          <w:rtl/>
        </w:rPr>
        <w:t xml:space="preserve"> الإرسال </w:t>
      </w:r>
      <w:r w:rsidRPr="00F070F3">
        <w:t>MBSFN</w:t>
      </w:r>
      <w:r w:rsidRPr="00F070F3">
        <w:rPr>
          <w:rFonts w:hint="cs"/>
          <w:rtl/>
        </w:rPr>
        <w:t>.</w:t>
      </w:r>
    </w:p>
    <w:p w:rsidR="00454271" w:rsidRPr="00F070F3" w:rsidRDefault="00454271" w:rsidP="00454271">
      <w:pPr>
        <w:pStyle w:val="enumlev1"/>
      </w:pPr>
      <w:r w:rsidRPr="00F070F3">
        <w:t>–</w:t>
      </w:r>
      <w:r w:rsidRPr="00F070F3">
        <w:tab/>
      </w:r>
      <w:r w:rsidRPr="005369F6">
        <w:rPr>
          <w:rFonts w:hint="cs"/>
          <w:i/>
          <w:iCs/>
          <w:rtl/>
        </w:rPr>
        <w:t>القناة المتقاسمة في الوصلة الصاعدة</w:t>
      </w:r>
      <w:r w:rsidRPr="00F070F3">
        <w:rPr>
          <w:rFonts w:hint="cs"/>
          <w:rtl/>
        </w:rPr>
        <w:t xml:space="preserve"> </w:t>
      </w:r>
      <w:r>
        <w:t>(</w:t>
      </w:r>
      <w:r w:rsidRPr="00F070F3">
        <w:t>UL-SCH</w:t>
      </w:r>
      <w:r>
        <w:t>)</w:t>
      </w:r>
      <w:r w:rsidRPr="00F070F3">
        <w:rPr>
          <w:rFonts w:hint="cs"/>
          <w:rtl/>
        </w:rPr>
        <w:t xml:space="preserve">، وهي القناة المقابِلة للقناة </w:t>
      </w:r>
      <w:r w:rsidRPr="00F070F3">
        <w:t>DL-SCH</w:t>
      </w:r>
      <w:r w:rsidRPr="00F070F3">
        <w:rPr>
          <w:rFonts w:hint="cs"/>
          <w:rtl/>
        </w:rPr>
        <w:t xml:space="preserve"> في الوصلة الصاعدة، أي إنها قناة النقل في الوصلة الصاعدة المستخدمة لنقل بيانات الوصلة الصاعدة.</w:t>
      </w:r>
    </w:p>
    <w:p w:rsidR="00454271" w:rsidRPr="00F070F3" w:rsidRDefault="00454271" w:rsidP="00454271">
      <w:r w:rsidRPr="00F070F3">
        <w:rPr>
          <w:rFonts w:hint="cs"/>
          <w:rtl/>
        </w:rPr>
        <w:t>وعلاوة</w:t>
      </w:r>
      <w:r>
        <w:rPr>
          <w:rFonts w:hint="cs"/>
          <w:rtl/>
        </w:rPr>
        <w:t>ً</w:t>
      </w:r>
      <w:r w:rsidRPr="00F070F3">
        <w:rPr>
          <w:rFonts w:hint="cs"/>
          <w:rtl/>
        </w:rPr>
        <w:t xml:space="preserve"> على ذلك، ت</w:t>
      </w:r>
      <w:r>
        <w:rPr>
          <w:rFonts w:hint="cs"/>
          <w:rtl/>
        </w:rPr>
        <w:t>ُعرَّ</w:t>
      </w:r>
      <w:r w:rsidRPr="00F070F3">
        <w:rPr>
          <w:rFonts w:hint="cs"/>
          <w:rtl/>
        </w:rPr>
        <w:t xml:space="preserve">ف </w:t>
      </w:r>
      <w:r w:rsidRPr="005369F6">
        <w:rPr>
          <w:rFonts w:hint="cs"/>
          <w:i/>
          <w:iCs/>
          <w:rtl/>
        </w:rPr>
        <w:t>قناة النفاذ العشوائي</w:t>
      </w:r>
      <w:r w:rsidRPr="00F070F3">
        <w:rPr>
          <w:rFonts w:hint="cs"/>
          <w:rtl/>
        </w:rPr>
        <w:t xml:space="preserve"> </w:t>
      </w:r>
      <w:r>
        <w:t>(</w:t>
      </w:r>
      <w:r w:rsidRPr="00F070F3">
        <w:t>RACH</w:t>
      </w:r>
      <w:r>
        <w:t>)</w:t>
      </w:r>
      <w:r w:rsidRPr="00F070F3">
        <w:rPr>
          <w:rFonts w:hint="cs"/>
          <w:rtl/>
        </w:rPr>
        <w:t xml:space="preserve"> أيضاً بوصفها قناة نقل في الوصلة الصاعدة على الرغم من أنها لا</w:t>
      </w:r>
      <w:r>
        <w:rPr>
          <w:rFonts w:hint="eastAsia"/>
          <w:rtl/>
        </w:rPr>
        <w:t> </w:t>
      </w:r>
      <w:r w:rsidRPr="00367A9B">
        <w:rPr>
          <w:rFonts w:hint="cs"/>
          <w:rtl/>
        </w:rPr>
        <w:t xml:space="preserve">تحمل فدرات نقل. وتستخدم القناة </w:t>
      </w:r>
      <w:r w:rsidRPr="00367A9B">
        <w:t>RACH</w:t>
      </w:r>
      <w:r w:rsidRPr="00367A9B">
        <w:rPr>
          <w:rFonts w:hint="cs"/>
          <w:rtl/>
        </w:rPr>
        <w:t xml:space="preserve"> في الوصلة الصاعدة للاستجابة لرسالة الاستدعاء أو لاستهلال الانتقال</w:t>
      </w:r>
      <w:r w:rsidRPr="00F070F3">
        <w:rPr>
          <w:rFonts w:hint="cs"/>
          <w:rtl/>
        </w:rPr>
        <w:t xml:space="preserve"> إلى الحالة </w:t>
      </w:r>
      <w:r w:rsidRPr="00F070F3">
        <w:t>RRC_CONNECTED</w:t>
      </w:r>
      <w:r w:rsidRPr="00F070F3">
        <w:rPr>
          <w:rFonts w:hint="cs"/>
          <w:rtl/>
        </w:rPr>
        <w:t xml:space="preserve"> وفقاً لاحتياجات إرسال بيانات المطراف.</w:t>
      </w:r>
    </w:p>
    <w:p w:rsidR="00454271" w:rsidRDefault="00454271" w:rsidP="00454271">
      <w:pPr>
        <w:rPr>
          <w:rtl/>
        </w:rPr>
      </w:pPr>
      <w:r w:rsidRPr="00F070F3">
        <w:rPr>
          <w:rFonts w:hint="cs"/>
          <w:rtl/>
        </w:rPr>
        <w:t xml:space="preserve">وعملية التقابل بين القنوات المنطقية وقنوات النقل والقنوات المادية (الموصوفة في القسم </w:t>
      </w:r>
      <w:r>
        <w:t>3.3.1.1</w:t>
      </w:r>
      <w:r w:rsidRPr="00F070F3">
        <w:rPr>
          <w:rFonts w:hint="cs"/>
          <w:rtl/>
        </w:rPr>
        <w:t xml:space="preserve">) موضحة في الشكل </w:t>
      </w:r>
      <w:r>
        <w:t>4.1</w:t>
      </w:r>
      <w:r>
        <w:rPr>
          <w:rFonts w:hint="cs"/>
          <w:rtl/>
        </w:rPr>
        <w:t xml:space="preserve"> بالنسبة إلى ا</w:t>
      </w:r>
      <w:r w:rsidRPr="00F070F3">
        <w:rPr>
          <w:rFonts w:hint="cs"/>
          <w:rtl/>
        </w:rPr>
        <w:t xml:space="preserve">لوصلة الهابطة وفي الشكل </w:t>
      </w:r>
      <w:r>
        <w:t>5.1</w:t>
      </w:r>
      <w:r>
        <w:rPr>
          <w:rFonts w:hint="cs"/>
          <w:rtl/>
        </w:rPr>
        <w:t xml:space="preserve"> بالنسبة إلى ا</w:t>
      </w:r>
      <w:r w:rsidRPr="00F070F3">
        <w:rPr>
          <w:rFonts w:hint="cs"/>
          <w:rtl/>
        </w:rPr>
        <w:t>لوصلة الصاعدة.</w:t>
      </w:r>
    </w:p>
    <w:p w:rsidR="00454271" w:rsidRPr="00F070F3" w:rsidRDefault="00454271" w:rsidP="00F219D1">
      <w:pPr>
        <w:keepNext/>
        <w:spacing w:before="240"/>
        <w:jc w:val="center"/>
      </w:pPr>
      <w:r w:rsidRPr="00F070F3">
        <w:rPr>
          <w:rFonts w:hint="cs"/>
          <w:rtl/>
        </w:rPr>
        <w:lastRenderedPageBreak/>
        <w:t>الش</w:t>
      </w:r>
      <w:r w:rsidR="00F219D1">
        <w:rPr>
          <w:rFonts w:hint="cs"/>
          <w:rtl/>
        </w:rPr>
        <w:t>ـ</w:t>
      </w:r>
      <w:r w:rsidRPr="00F070F3">
        <w:rPr>
          <w:rFonts w:hint="cs"/>
          <w:rtl/>
        </w:rPr>
        <w:t xml:space="preserve">كل </w:t>
      </w:r>
      <w:r>
        <w:t>4.1</w:t>
      </w:r>
    </w:p>
    <w:p w:rsidR="00454271" w:rsidRDefault="00454271" w:rsidP="00F219D1">
      <w:pPr>
        <w:keepNext/>
        <w:spacing w:after="480"/>
        <w:jc w:val="center"/>
        <w:rPr>
          <w:b/>
          <w:bCs/>
          <w:rtl/>
        </w:rPr>
      </w:pPr>
      <w:r w:rsidRPr="003D01A3">
        <w:rPr>
          <w:rFonts w:hint="cs"/>
          <w:b/>
          <w:bCs/>
          <w:rtl/>
        </w:rPr>
        <w:t>تقابل القنوات في الوصلة الهابطة</w:t>
      </w:r>
    </w:p>
    <w:p w:rsidR="00454271" w:rsidRPr="003D01A3"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27360" behindDoc="0" locked="0" layoutInCell="1" allowOverlap="1" wp14:anchorId="358387BA" wp14:editId="11FABD98">
                <wp:simplePos x="0" y="0"/>
                <wp:positionH relativeFrom="column">
                  <wp:posOffset>883285</wp:posOffset>
                </wp:positionH>
                <wp:positionV relativeFrom="paragraph">
                  <wp:posOffset>1170305</wp:posOffset>
                </wp:positionV>
                <wp:extent cx="600075" cy="169545"/>
                <wp:effectExtent l="3175" t="3810" r="0" b="0"/>
                <wp:wrapNone/>
                <wp:docPr id="2766"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القنوات المادية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0" o:spid="_x0000_s1048" style="position:absolute;left:0;text-align:left;margin-left:69.55pt;margin-top:92.15pt;width:47.25pt;height:13.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القنوات المادية</w:t>
                      </w:r>
                    </w:p>
                  </w:txbxContent>
                </v:textbox>
              </v:rect>
            </w:pict>
          </mc:Fallback>
        </mc:AlternateContent>
      </w:r>
      <w:r>
        <w:rPr>
          <w:noProof/>
          <w:lang w:eastAsia="zh-CN"/>
        </w:rPr>
        <mc:AlternateContent>
          <mc:Choice Requires="wps">
            <w:drawing>
              <wp:anchor distT="0" distB="0" distL="114300" distR="114300" simplePos="0" relativeHeight="251726336" behindDoc="0" locked="0" layoutInCell="1" allowOverlap="1" wp14:anchorId="5B482D95" wp14:editId="7B09A443">
                <wp:simplePos x="0" y="0"/>
                <wp:positionH relativeFrom="column">
                  <wp:posOffset>866140</wp:posOffset>
                </wp:positionH>
                <wp:positionV relativeFrom="paragraph">
                  <wp:posOffset>641985</wp:posOffset>
                </wp:positionV>
                <wp:extent cx="600710" cy="169545"/>
                <wp:effectExtent l="0" t="0" r="3810" b="2540"/>
                <wp:wrapNone/>
                <wp:docPr id="2765"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9" o:spid="_x0000_s1049" style="position:absolute;left:0;text-align:left;margin-left:68.2pt;margin-top:50.55pt;width:47.3pt;height:13.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egtAIAAL0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25312" behindDoc="0" locked="0" layoutInCell="1" allowOverlap="1" wp14:anchorId="3BEF9733" wp14:editId="718858EA">
                <wp:simplePos x="0" y="0"/>
                <wp:positionH relativeFrom="column">
                  <wp:posOffset>847090</wp:posOffset>
                </wp:positionH>
                <wp:positionV relativeFrom="paragraph">
                  <wp:posOffset>49530</wp:posOffset>
                </wp:positionV>
                <wp:extent cx="661670" cy="169545"/>
                <wp:effectExtent l="0" t="0" r="0" b="4445"/>
                <wp:wrapNone/>
                <wp:docPr id="2764"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3D01A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rPr>
                            </w:pPr>
                            <w:r w:rsidRPr="003D01A3">
                              <w:rPr>
                                <w:rFonts w:cs="Traditional Arabic" w:hint="cs"/>
                                <w:i/>
                                <w:iCs/>
                                <w:sz w:val="22"/>
                                <w:szCs w:val="22"/>
                                <w:rtl/>
                                <w:lang w:bidi="ar-EG"/>
                              </w:rPr>
                              <w:t>القنوات المنطقية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050" style="position:absolute;left:0;text-align:left;margin-left:66.7pt;margin-top:3.9pt;width:52.1pt;height:13.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" filled="f" stroked="f">
                <v:textbox inset="1pt,1pt,1pt,1pt">
                  <w:txbxContent>
                    <w:p w:rsidR="008361DB" w:rsidRPr="003D01A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rPr>
                      </w:pPr>
                      <w:r w:rsidRPr="003D01A3">
                        <w:rPr>
                          <w:rFonts w:cs="Traditional Arabic" w:hint="cs"/>
                          <w:i/>
                          <w:iCs/>
                          <w:sz w:val="22"/>
                          <w:szCs w:val="22"/>
                          <w:rtl/>
                          <w:lang w:bidi="ar-EG"/>
                        </w:rPr>
                        <w:t>القنوات المنطقية</w:t>
                      </w:r>
                    </w:p>
                  </w:txbxContent>
                </v:textbox>
              </v:rect>
            </w:pict>
          </mc:Fallback>
        </mc:AlternateContent>
      </w:r>
      <w:r w:rsidR="00454271" w:rsidRPr="000C5CCE">
        <w:object w:dxaOrig="6257" w:dyaOrig="2677">
          <v:shape id="_x0000_i1028" type="#_x0000_t75" style="width:313.05pt;height:133.35pt" o:ole="">
            <v:imagedata r:id="rId21" o:title=""/>
          </v:shape>
          <o:OLEObject Type="Embed" ProgID="CorelDRAW.Graphic.14" ShapeID="_x0000_i1028" DrawAspect="Content" ObjectID="_1427874685" r:id="rId22"/>
        </w:object>
      </w:r>
    </w:p>
    <w:p w:rsidR="00454271" w:rsidRDefault="00454271" w:rsidP="00454271">
      <w:pPr>
        <w:spacing w:before="100" w:beforeAutospacing="1" w:after="100" w:afterAutospacing="1" w:line="240" w:lineRule="auto"/>
        <w:jc w:val="center"/>
        <w:rPr>
          <w:rtl/>
        </w:rPr>
      </w:pPr>
    </w:p>
    <w:p w:rsidR="00454271" w:rsidRPr="00F070F3" w:rsidRDefault="00454271" w:rsidP="00454271">
      <w:pPr>
        <w:spacing w:before="240"/>
        <w:jc w:val="center"/>
      </w:pPr>
      <w:r w:rsidRPr="00F070F3">
        <w:rPr>
          <w:rFonts w:hint="cs"/>
          <w:rtl/>
        </w:rPr>
        <w:t>الش</w:t>
      </w:r>
      <w:r w:rsidR="00F219D1">
        <w:rPr>
          <w:rFonts w:hint="cs"/>
          <w:rtl/>
        </w:rPr>
        <w:t>ـ</w:t>
      </w:r>
      <w:r w:rsidRPr="00F070F3">
        <w:rPr>
          <w:rFonts w:hint="cs"/>
          <w:rtl/>
        </w:rPr>
        <w:t xml:space="preserve">كل </w:t>
      </w:r>
      <w:r>
        <w:t>5.1</w:t>
      </w:r>
    </w:p>
    <w:p w:rsidR="00454271" w:rsidRDefault="00454271" w:rsidP="00454271">
      <w:pPr>
        <w:spacing w:after="480"/>
        <w:jc w:val="center"/>
        <w:rPr>
          <w:b/>
          <w:bCs/>
          <w:rtl/>
        </w:rPr>
      </w:pPr>
      <w:r w:rsidRPr="003D01A3">
        <w:rPr>
          <w:rFonts w:hint="cs"/>
          <w:b/>
          <w:bCs/>
          <w:rtl/>
        </w:rPr>
        <w:t>تقابل القنوات في الوصلة الصاعدة</w:t>
      </w:r>
    </w:p>
    <w:p w:rsidR="00454271" w:rsidRPr="003D01A3"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30432" behindDoc="0" locked="0" layoutInCell="1" allowOverlap="1" wp14:anchorId="16C7FD99" wp14:editId="1158A256">
                <wp:simplePos x="0" y="0"/>
                <wp:positionH relativeFrom="column">
                  <wp:posOffset>1728470</wp:posOffset>
                </wp:positionH>
                <wp:positionV relativeFrom="paragraph">
                  <wp:posOffset>1178560</wp:posOffset>
                </wp:positionV>
                <wp:extent cx="600075" cy="169545"/>
                <wp:effectExtent l="635" t="635" r="0" b="1270"/>
                <wp:wrapNone/>
                <wp:docPr id="2763"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القنوات المادية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9" o:spid="_x0000_s1051" style="position:absolute;left:0;text-align:left;margin-left:136.1pt;margin-top:92.8pt;width:47.25pt;height:13.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M9tQIAAL0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القنوات المادية</w:t>
                      </w:r>
                    </w:p>
                  </w:txbxContent>
                </v:textbox>
              </v:rect>
            </w:pict>
          </mc:Fallback>
        </mc:AlternateContent>
      </w:r>
      <w:r>
        <w:rPr>
          <w:noProof/>
          <w:lang w:eastAsia="zh-CN"/>
        </w:rPr>
        <mc:AlternateContent>
          <mc:Choice Requires="wps">
            <w:drawing>
              <wp:anchor distT="0" distB="0" distL="114300" distR="114300" simplePos="0" relativeHeight="251729408" behindDoc="0" locked="0" layoutInCell="1" allowOverlap="1" wp14:anchorId="10588939" wp14:editId="2F950A3A">
                <wp:simplePos x="0" y="0"/>
                <wp:positionH relativeFrom="column">
                  <wp:posOffset>1709420</wp:posOffset>
                </wp:positionH>
                <wp:positionV relativeFrom="paragraph">
                  <wp:posOffset>635000</wp:posOffset>
                </wp:positionV>
                <wp:extent cx="600075" cy="169545"/>
                <wp:effectExtent l="635" t="0" r="0" b="1905"/>
                <wp:wrapNone/>
                <wp:docPr id="2762"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8" o:spid="_x0000_s1052" style="position:absolute;left:0;text-align:left;margin-left:134.6pt;margin-top:50pt;width:47.25pt;height:13.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22"/>
                          <w:szCs w:val="22"/>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28384" behindDoc="0" locked="0" layoutInCell="1" allowOverlap="1" wp14:anchorId="03B62798" wp14:editId="7E19A17F">
                <wp:simplePos x="0" y="0"/>
                <wp:positionH relativeFrom="column">
                  <wp:posOffset>1690370</wp:posOffset>
                </wp:positionH>
                <wp:positionV relativeFrom="paragraph">
                  <wp:posOffset>57150</wp:posOffset>
                </wp:positionV>
                <wp:extent cx="661670" cy="169545"/>
                <wp:effectExtent l="635" t="3175" r="4445" b="0"/>
                <wp:wrapNone/>
                <wp:docPr id="2761"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22"/>
                                <w:szCs w:val="22"/>
                                <w:rtl/>
                                <w:lang w:bidi="ar-EG"/>
                              </w:rPr>
                              <w:t>القنوات المنطقية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7" o:spid="_x0000_s1053" style="position:absolute;left:0;text-align:left;margin-left:133.1pt;margin-top:4.5pt;width:52.1pt;height:13.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22"/>
                          <w:szCs w:val="22"/>
                          <w:rtl/>
                          <w:lang w:bidi="ar-EG"/>
                        </w:rPr>
                        <w:t>القنوات المنطقية</w:t>
                      </w:r>
                    </w:p>
                  </w:txbxContent>
                </v:textbox>
              </v:rect>
            </w:pict>
          </mc:Fallback>
        </mc:AlternateContent>
      </w:r>
      <w:r w:rsidR="00454271" w:rsidRPr="000C5CCE">
        <w:object w:dxaOrig="3707" w:dyaOrig="2677">
          <v:shape id="_x0000_i1029" type="#_x0000_t75" style="width:185.3pt;height:133.35pt" o:ole="">
            <v:imagedata r:id="rId23" o:title=""/>
          </v:shape>
          <o:OLEObject Type="Embed" ProgID="CorelDRAW.Graphic.14" ShapeID="_x0000_i1029" DrawAspect="Content" ObjectID="_1427874686" r:id="rId24"/>
        </w:object>
      </w:r>
    </w:p>
    <w:p w:rsidR="00454271" w:rsidRPr="00F070F3" w:rsidRDefault="00454271" w:rsidP="00454271">
      <w:pPr>
        <w:pStyle w:val="Heading4"/>
        <w:spacing w:before="600"/>
      </w:pPr>
      <w:bookmarkStart w:id="1" w:name="_Ref275442302"/>
      <w:r>
        <w:t>3.3.1.1</w:t>
      </w:r>
      <w:r w:rsidRPr="00F070F3">
        <w:rPr>
          <w:rFonts w:hint="cs"/>
          <w:rtl/>
        </w:rPr>
        <w:tab/>
        <w:t>الطبقة المادية</w:t>
      </w:r>
      <w:bookmarkEnd w:id="1"/>
    </w:p>
    <w:p w:rsidR="00454271" w:rsidRPr="00F070F3" w:rsidRDefault="00454271" w:rsidP="00454271">
      <w:r w:rsidRPr="00F070F3">
        <w:rPr>
          <w:rFonts w:hint="cs"/>
          <w:rtl/>
        </w:rPr>
        <w:t>الطبقة المادية مسؤولة عما يلي:</w:t>
      </w:r>
    </w:p>
    <w:p w:rsidR="00454271" w:rsidRPr="00F070F3" w:rsidRDefault="00454271" w:rsidP="00454271">
      <w:r w:rsidRPr="00F070F3">
        <w:t>–</w:t>
      </w:r>
      <w:r w:rsidRPr="00F070F3">
        <w:tab/>
      </w:r>
      <w:r w:rsidRPr="00F070F3">
        <w:rPr>
          <w:rFonts w:hint="cs"/>
          <w:rtl/>
        </w:rPr>
        <w:t>تشكيل وإزالة تشكيل القنوات المادية.</w:t>
      </w:r>
    </w:p>
    <w:p w:rsidR="00454271" w:rsidRPr="00F070F3" w:rsidRDefault="00454271" w:rsidP="00454271">
      <w:r w:rsidRPr="00F070F3">
        <w:t>–</w:t>
      </w:r>
      <w:r w:rsidRPr="00F070F3">
        <w:tab/>
      </w:r>
      <w:r w:rsidRPr="00F070F3">
        <w:rPr>
          <w:rFonts w:hint="cs"/>
          <w:rtl/>
        </w:rPr>
        <w:t>كشف الأخطاء في قناة النقل والإشارة إلى طبقات أعلى.</w:t>
      </w:r>
    </w:p>
    <w:p w:rsidR="00454271" w:rsidRPr="00F070F3" w:rsidRDefault="00454271" w:rsidP="00454271">
      <w:r w:rsidRPr="00F070F3">
        <w:t>–</w:t>
      </w:r>
      <w:r w:rsidRPr="00F070F3">
        <w:tab/>
      </w:r>
      <w:r w:rsidRPr="00F070F3">
        <w:rPr>
          <w:rFonts w:hint="cs"/>
          <w:rtl/>
        </w:rPr>
        <w:t xml:space="preserve">تشفير وإزالة تشفير التصحيح الأمامي للأخطاء </w:t>
      </w:r>
      <w:r>
        <w:t>(</w:t>
      </w:r>
      <w:r w:rsidRPr="00F070F3">
        <w:t>FEC</w:t>
      </w:r>
      <w:r>
        <w:t>)</w:t>
      </w:r>
      <w:r w:rsidRPr="00F070F3">
        <w:rPr>
          <w:rFonts w:hint="cs"/>
          <w:rtl/>
        </w:rPr>
        <w:t xml:space="preserve"> في قنوات النقل.</w:t>
      </w:r>
    </w:p>
    <w:p w:rsidR="00454271" w:rsidRPr="00F070F3" w:rsidRDefault="00454271" w:rsidP="00454271">
      <w:r w:rsidRPr="00F070F3">
        <w:t>–</w:t>
      </w:r>
      <w:r w:rsidRPr="00F070F3">
        <w:tab/>
      </w:r>
      <w:r w:rsidRPr="00F070F3">
        <w:rPr>
          <w:rFonts w:hint="cs"/>
          <w:rtl/>
        </w:rPr>
        <w:t>مواءمة المعدل في قناة النقل المشفرة مع القنوات المادية.</w:t>
      </w:r>
    </w:p>
    <w:p w:rsidR="00454271" w:rsidRPr="00F070F3" w:rsidRDefault="00454271" w:rsidP="00454271">
      <w:r w:rsidRPr="00F070F3">
        <w:t>–</w:t>
      </w:r>
      <w:r w:rsidRPr="00F070F3">
        <w:tab/>
      </w:r>
      <w:r w:rsidRPr="00F070F3">
        <w:rPr>
          <w:rFonts w:hint="cs"/>
          <w:rtl/>
        </w:rPr>
        <w:t xml:space="preserve">تقابل قناة النقل المشفرة مع القنوات المادية بحسب الشكل </w:t>
      </w:r>
      <w:r>
        <w:t>4.1</w:t>
      </w:r>
      <w:r w:rsidRPr="00F070F3">
        <w:rPr>
          <w:rFonts w:hint="cs"/>
          <w:rtl/>
        </w:rPr>
        <w:t xml:space="preserve"> (الوصلة الهابطة) والشكل </w:t>
      </w:r>
      <w:r>
        <w:t>5.1</w:t>
      </w:r>
      <w:r w:rsidRPr="00F070F3">
        <w:rPr>
          <w:rFonts w:hint="cs"/>
          <w:rtl/>
        </w:rPr>
        <w:t xml:space="preserve"> (الوصلة الصاعدة).</w:t>
      </w:r>
    </w:p>
    <w:p w:rsidR="00454271" w:rsidRPr="00F070F3" w:rsidRDefault="00454271" w:rsidP="00454271">
      <w:r w:rsidRPr="00F070F3">
        <w:t>–</w:t>
      </w:r>
      <w:r w:rsidRPr="00F070F3">
        <w:tab/>
      </w:r>
      <w:r w:rsidRPr="00F070F3">
        <w:rPr>
          <w:rFonts w:hint="cs"/>
          <w:rtl/>
        </w:rPr>
        <w:t xml:space="preserve">التوليف اللين للطلب الأوتوماتي للتكرار </w:t>
      </w:r>
      <w:r>
        <w:t>(</w:t>
      </w:r>
      <w:r w:rsidRPr="00F070F3">
        <w:t>ARQ</w:t>
      </w:r>
      <w:r>
        <w:t>)</w:t>
      </w:r>
      <w:r w:rsidRPr="00F070F3">
        <w:rPr>
          <w:rFonts w:hint="cs"/>
          <w:rtl/>
        </w:rPr>
        <w:t xml:space="preserve"> الهجين.</w:t>
      </w:r>
    </w:p>
    <w:p w:rsidR="00454271" w:rsidRPr="00F070F3" w:rsidRDefault="00454271" w:rsidP="00454271">
      <w:r w:rsidRPr="00F070F3">
        <w:t>–</w:t>
      </w:r>
      <w:r w:rsidRPr="00F070F3">
        <w:tab/>
      </w:r>
      <w:r w:rsidRPr="00F070F3">
        <w:rPr>
          <w:rFonts w:hint="cs"/>
          <w:rtl/>
        </w:rPr>
        <w:t>مواءمة التردد والزمن.</w:t>
      </w:r>
    </w:p>
    <w:p w:rsidR="00454271" w:rsidRPr="00F070F3" w:rsidRDefault="00454271" w:rsidP="00454271">
      <w:r w:rsidRPr="00F070F3">
        <w:t>–</w:t>
      </w:r>
      <w:r w:rsidRPr="00F070F3">
        <w:tab/>
      </w:r>
      <w:r w:rsidRPr="00F070F3">
        <w:rPr>
          <w:rFonts w:hint="cs"/>
          <w:rtl/>
        </w:rPr>
        <w:t>ترجيح القدرة في القنوات المادية.</w:t>
      </w:r>
    </w:p>
    <w:p w:rsidR="00454271" w:rsidRPr="00F070F3" w:rsidRDefault="00454271" w:rsidP="00454271">
      <w:r w:rsidRPr="00F070F3">
        <w:lastRenderedPageBreak/>
        <w:t>–</w:t>
      </w:r>
      <w:r w:rsidRPr="00F070F3">
        <w:tab/>
      </w:r>
      <w:r>
        <w:rPr>
          <w:rFonts w:hint="cs"/>
          <w:rtl/>
        </w:rPr>
        <w:t>المعالجة وتكوين الح</w:t>
      </w:r>
      <w:r w:rsidRPr="00F070F3">
        <w:rPr>
          <w:rFonts w:hint="cs"/>
          <w:rtl/>
        </w:rPr>
        <w:t>زم متعددة الهوائيات.</w:t>
      </w:r>
    </w:p>
    <w:p w:rsidR="00454271" w:rsidRPr="00F070F3" w:rsidRDefault="00454271" w:rsidP="00454271">
      <w:r w:rsidRPr="00F070F3">
        <w:t>–</w:t>
      </w:r>
      <w:r w:rsidRPr="00F070F3">
        <w:tab/>
      </w:r>
      <w:r w:rsidRPr="00F070F3">
        <w:rPr>
          <w:rFonts w:hint="cs"/>
          <w:rtl/>
        </w:rPr>
        <w:t>القياسات الخصائصية والإشارة إلى طبقات أعلى.</w:t>
      </w:r>
    </w:p>
    <w:p w:rsidR="00454271" w:rsidRPr="00F070F3" w:rsidRDefault="00454271" w:rsidP="00454271">
      <w:r w:rsidRPr="00F070F3">
        <w:t>–</w:t>
      </w:r>
      <w:r w:rsidRPr="00F070F3">
        <w:tab/>
      </w:r>
      <w:r w:rsidRPr="00F070F3">
        <w:rPr>
          <w:rFonts w:hint="cs"/>
          <w:rtl/>
        </w:rPr>
        <w:t>معالجة الترددات الراديوية.</w:t>
      </w:r>
    </w:p>
    <w:p w:rsidR="00454271" w:rsidRDefault="00454271" w:rsidP="00454271">
      <w:pPr>
        <w:rPr>
          <w:rtl/>
          <w:lang w:bidi="ar-EG"/>
        </w:rPr>
      </w:pPr>
      <w:r w:rsidRPr="00F070F3">
        <w:t>–</w:t>
      </w:r>
      <w:r w:rsidRPr="00F070F3">
        <w:tab/>
      </w:r>
      <w:r w:rsidRPr="00F070F3">
        <w:rPr>
          <w:rFonts w:hint="cs"/>
          <w:rtl/>
        </w:rPr>
        <w:t xml:space="preserve">يقدم الشكل </w:t>
      </w:r>
      <w:r>
        <w:t>6.1</w:t>
      </w:r>
      <w:r w:rsidRPr="00F070F3">
        <w:rPr>
          <w:rFonts w:hint="cs"/>
          <w:rtl/>
        </w:rPr>
        <w:t xml:space="preserve"> صورة إجمالية مبسطة للمعالجة في</w:t>
      </w:r>
      <w:r w:rsidRPr="00F070F3">
        <w:rPr>
          <w:rtl/>
        </w:rPr>
        <w:t xml:space="preserve"> القناة المتقاسمة في الوصلة الهابطة</w:t>
      </w:r>
      <w:r w:rsidRPr="00F070F3">
        <w:rPr>
          <w:rFonts w:hint="cs"/>
          <w:rtl/>
        </w:rPr>
        <w:t xml:space="preserve"> </w:t>
      </w:r>
      <w:r>
        <w:t>(</w:t>
      </w:r>
      <w:r w:rsidRPr="00F070F3">
        <w:t>DL-SCH</w:t>
      </w:r>
      <w:r>
        <w:t>)</w:t>
      </w:r>
      <w:r>
        <w:rPr>
          <w:rFonts w:hint="cs"/>
          <w:rtl/>
        </w:rPr>
        <w:t>.</w:t>
      </w:r>
    </w:p>
    <w:p w:rsidR="00F219D1" w:rsidRDefault="00F219D1" w:rsidP="00454271">
      <w:pPr>
        <w:overflowPunct/>
        <w:autoSpaceDE/>
        <w:autoSpaceDN/>
        <w:adjustRightInd/>
        <w:spacing w:before="0" w:line="240" w:lineRule="auto"/>
        <w:jc w:val="center"/>
        <w:textAlignment w:val="auto"/>
        <w:rPr>
          <w:rtl/>
        </w:rPr>
      </w:pPr>
    </w:p>
    <w:p w:rsidR="00454271" w:rsidRPr="00E74883" w:rsidRDefault="00454271" w:rsidP="00454271">
      <w:pPr>
        <w:overflowPunct/>
        <w:autoSpaceDE/>
        <w:autoSpaceDN/>
        <w:adjustRightInd/>
        <w:spacing w:before="0" w:line="240" w:lineRule="auto"/>
        <w:jc w:val="center"/>
        <w:textAlignment w:val="auto"/>
        <w:rPr>
          <w:lang w:bidi="ar-EG"/>
        </w:rPr>
      </w:pPr>
      <w:r w:rsidRPr="00F070F3">
        <w:rPr>
          <w:rFonts w:hint="cs"/>
          <w:rtl/>
        </w:rPr>
        <w:t>الش</w:t>
      </w:r>
      <w:r w:rsidR="00F219D1">
        <w:rPr>
          <w:rFonts w:hint="cs"/>
          <w:rtl/>
        </w:rPr>
        <w:t>ـ</w:t>
      </w:r>
      <w:r w:rsidRPr="00F070F3">
        <w:rPr>
          <w:rFonts w:hint="cs"/>
          <w:rtl/>
        </w:rPr>
        <w:t xml:space="preserve">كل </w:t>
      </w:r>
      <w:r>
        <w:rPr>
          <w:lang w:bidi="ar-EG"/>
        </w:rPr>
        <w:t>6.1</w:t>
      </w:r>
    </w:p>
    <w:p w:rsidR="00454271" w:rsidRDefault="00454271" w:rsidP="00454271">
      <w:pPr>
        <w:jc w:val="center"/>
        <w:rPr>
          <w:b/>
          <w:bCs/>
          <w:rtl/>
        </w:rPr>
      </w:pPr>
      <w:r w:rsidRPr="00E74883">
        <w:rPr>
          <w:rFonts w:hint="cs"/>
          <w:b/>
          <w:bCs/>
          <w:rtl/>
        </w:rPr>
        <w:t>معالجة مبسطة في الطبقة المادية ل</w:t>
      </w:r>
      <w:r w:rsidRPr="00E74883">
        <w:rPr>
          <w:b/>
          <w:bCs/>
          <w:rtl/>
        </w:rPr>
        <w:t>لقناة المتقاسمة في الوصلة الهابطة</w:t>
      </w:r>
      <w:r w:rsidRPr="00E74883">
        <w:rPr>
          <w:rFonts w:hint="cs"/>
          <w:b/>
          <w:bCs/>
          <w:rtl/>
        </w:rPr>
        <w:t xml:space="preserve"> </w:t>
      </w:r>
      <w:r>
        <w:rPr>
          <w:b/>
          <w:bCs/>
        </w:rPr>
        <w:t>(</w:t>
      </w:r>
      <w:r w:rsidRPr="00E74883">
        <w:rPr>
          <w:b/>
          <w:bCs/>
        </w:rPr>
        <w:t>DL-SCH</w:t>
      </w:r>
      <w:r>
        <w:rPr>
          <w:b/>
          <w:bCs/>
        </w:rPr>
        <w:t>)</w:t>
      </w:r>
      <w:r w:rsidRPr="00E74883">
        <w:rPr>
          <w:b/>
          <w:bCs/>
          <w:rtl/>
        </w:rPr>
        <w:br/>
      </w:r>
      <w:r w:rsidRPr="00E74883">
        <w:rPr>
          <w:rFonts w:hint="cs"/>
          <w:b/>
          <w:bCs/>
          <w:rtl/>
        </w:rPr>
        <w:t>في حاملة وحيدة المكونة</w:t>
      </w:r>
    </w:p>
    <w:p w:rsidR="00454271"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49888" behindDoc="0" locked="0" layoutInCell="1" allowOverlap="1" wp14:anchorId="38557694" wp14:editId="41B2E5C1">
                <wp:simplePos x="0" y="0"/>
                <wp:positionH relativeFrom="column">
                  <wp:posOffset>1428115</wp:posOffset>
                </wp:positionH>
                <wp:positionV relativeFrom="paragraph">
                  <wp:posOffset>629920</wp:posOffset>
                </wp:positionV>
                <wp:extent cx="158115" cy="546735"/>
                <wp:effectExtent l="0" t="0" r="0" b="0"/>
                <wp:wrapNone/>
                <wp:docPr id="2760"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255103">
                              <w:rPr>
                                <w:rFonts w:cs="Traditional Arabic"/>
                                <w:i/>
                                <w:iCs/>
                                <w:sz w:val="12"/>
                                <w:szCs w:val="12"/>
                                <w:lang w:bidi="ar-EG"/>
                              </w:rPr>
                              <w:t>ACK/NAK</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0" o:spid="_x0000_s1054" style="position:absolute;left:0;text-align:left;margin-left:112.45pt;margin-top:49.6pt;width:12.45pt;height:43.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" filled="f" stroked="f">
                <v:textbox style="layout-flow:vertical;mso-layout-flow-alt:bottom-to-top" inset="1pt,1pt,1pt,1pt">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255103">
                        <w:rPr>
                          <w:rFonts w:cs="Traditional Arabic"/>
                          <w:i/>
                          <w:iCs/>
                          <w:sz w:val="12"/>
                          <w:szCs w:val="12"/>
                          <w:lang w:bidi="ar-EG"/>
                        </w:rPr>
                        <w:t>ACK/NAK</w:t>
                      </w:r>
                    </w:p>
                  </w:txbxContent>
                </v:textbox>
              </v:rect>
            </w:pict>
          </mc:Fallback>
        </mc:AlternateContent>
      </w:r>
      <w:r>
        <w:rPr>
          <w:noProof/>
          <w:lang w:eastAsia="zh-CN"/>
        </w:rPr>
        <mc:AlternateContent>
          <mc:Choice Requires="wps">
            <w:drawing>
              <wp:anchor distT="0" distB="0" distL="114300" distR="114300" simplePos="0" relativeHeight="251737600" behindDoc="0" locked="0" layoutInCell="1" allowOverlap="1" wp14:anchorId="0724FCBA" wp14:editId="3100165B">
                <wp:simplePos x="0" y="0"/>
                <wp:positionH relativeFrom="column">
                  <wp:posOffset>3519170</wp:posOffset>
                </wp:positionH>
                <wp:positionV relativeFrom="paragraph">
                  <wp:posOffset>620395</wp:posOffset>
                </wp:positionV>
                <wp:extent cx="158115" cy="546735"/>
                <wp:effectExtent l="635" t="0" r="3175" b="0"/>
                <wp:wrapNone/>
                <wp:docPr id="2759"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i/>
                                <w:iCs/>
                                <w:sz w:val="12"/>
                                <w:szCs w:val="12"/>
                              </w:rPr>
                              <w:t>ACK/NAK</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2" o:spid="_x0000_s1055" style="position:absolute;left:0;text-align:left;margin-left:277.1pt;margin-top:48.85pt;width:12.45pt;height:43.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" filled="f" stroked="f">
                <v:textbox style="layout-flow:vertical;mso-layout-flow-alt:bottom-to-top"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i/>
                          <w:iCs/>
                          <w:sz w:val="12"/>
                          <w:szCs w:val="12"/>
                        </w:rPr>
                        <w:t>ACK/NAK</w:t>
                      </w:r>
                    </w:p>
                  </w:txbxContent>
                </v:textbox>
              </v:rect>
            </w:pict>
          </mc:Fallback>
        </mc:AlternateContent>
      </w:r>
      <w:r>
        <w:rPr>
          <w:noProof/>
          <w:lang w:eastAsia="zh-CN"/>
        </w:rPr>
        <mc:AlternateContent>
          <mc:Choice Requires="wps">
            <w:drawing>
              <wp:anchor distT="0" distB="0" distL="114300" distR="114300" simplePos="0" relativeHeight="251750912" behindDoc="0" locked="0" layoutInCell="1" allowOverlap="1" wp14:anchorId="6B667008" wp14:editId="53E4CDFA">
                <wp:simplePos x="0" y="0"/>
                <wp:positionH relativeFrom="column">
                  <wp:posOffset>1157605</wp:posOffset>
                </wp:positionH>
                <wp:positionV relativeFrom="paragraph">
                  <wp:posOffset>685800</wp:posOffset>
                </wp:positionV>
                <wp:extent cx="158115" cy="951230"/>
                <wp:effectExtent l="1270" t="4445" r="2540" b="0"/>
                <wp:wrapNone/>
                <wp:docPr id="2758"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E86D7E"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1" o:spid="_x0000_s1056" style="position:absolute;left:0;text-align:left;margin-left:91.15pt;margin-top:54pt;width:12.45pt;height:74.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" filled="f" stroked="f">
                <v:textbox style="layout-flow:vertical;mso-layout-flow-alt:bottom-to-top" inset="1pt,1pt,1pt,1pt">
                  <w:txbxContent>
                    <w:p w:rsidR="008361DB" w:rsidRPr="00E86D7E"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v:textbox>
              </v:rect>
            </w:pict>
          </mc:Fallback>
        </mc:AlternateContent>
      </w:r>
      <w:r>
        <w:rPr>
          <w:noProof/>
          <w:lang w:eastAsia="zh-CN"/>
        </w:rPr>
        <mc:AlternateContent>
          <mc:Choice Requires="wps">
            <w:drawing>
              <wp:anchor distT="0" distB="0" distL="114300" distR="114300" simplePos="0" relativeHeight="251746816" behindDoc="0" locked="0" layoutInCell="1" allowOverlap="1" wp14:anchorId="0BBEDF64" wp14:editId="348CC490">
                <wp:simplePos x="0" y="0"/>
                <wp:positionH relativeFrom="column">
                  <wp:posOffset>2018665</wp:posOffset>
                </wp:positionH>
                <wp:positionV relativeFrom="paragraph">
                  <wp:posOffset>1812290</wp:posOffset>
                </wp:positionV>
                <wp:extent cx="728345" cy="169545"/>
                <wp:effectExtent l="0" t="0" r="0" b="4445"/>
                <wp:wrapNone/>
                <wp:docPr id="2757"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8" o:spid="_x0000_s1057" style="position:absolute;left:0;text-align:left;margin-left:158.95pt;margin-top:142.7pt;width:57.35pt;height:13.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v:textbox>
              </v:rect>
            </w:pict>
          </mc:Fallback>
        </mc:AlternateContent>
      </w:r>
      <w:r>
        <w:rPr>
          <w:noProof/>
          <w:lang w:eastAsia="zh-CN"/>
        </w:rPr>
        <mc:AlternateContent>
          <mc:Choice Requires="wps">
            <w:drawing>
              <wp:anchor distT="0" distB="0" distL="114300" distR="114300" simplePos="0" relativeHeight="251745792" behindDoc="0" locked="0" layoutInCell="1" allowOverlap="1" wp14:anchorId="175D9BDC" wp14:editId="7D310EB3">
                <wp:simplePos x="0" y="0"/>
                <wp:positionH relativeFrom="column">
                  <wp:posOffset>2008505</wp:posOffset>
                </wp:positionH>
                <wp:positionV relativeFrom="paragraph">
                  <wp:posOffset>1572260</wp:posOffset>
                </wp:positionV>
                <wp:extent cx="728345" cy="169545"/>
                <wp:effectExtent l="4445" t="0" r="635" b="0"/>
                <wp:wrapNone/>
                <wp:docPr id="275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7" o:spid="_x0000_s1058" style="position:absolute;left:0;text-align:left;margin-left:158.15pt;margin-top:123.8pt;width:57.35pt;height:13.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v:textbox>
              </v:rect>
            </w:pict>
          </mc:Fallback>
        </mc:AlternateContent>
      </w:r>
      <w:r>
        <w:rPr>
          <w:noProof/>
          <w:lang w:eastAsia="zh-CN"/>
        </w:rPr>
        <mc:AlternateContent>
          <mc:Choice Requires="wps">
            <w:drawing>
              <wp:anchor distT="0" distB="0" distL="114300" distR="114300" simplePos="0" relativeHeight="251756032" behindDoc="0" locked="0" layoutInCell="1" allowOverlap="1" wp14:anchorId="5E0DE9AD" wp14:editId="56CA8D67">
                <wp:simplePos x="0" y="0"/>
                <wp:positionH relativeFrom="column">
                  <wp:posOffset>2007235</wp:posOffset>
                </wp:positionH>
                <wp:positionV relativeFrom="paragraph">
                  <wp:posOffset>2299970</wp:posOffset>
                </wp:positionV>
                <wp:extent cx="728345" cy="169545"/>
                <wp:effectExtent l="3175" t="0" r="1905" b="2540"/>
                <wp:wrapNone/>
                <wp:docPr id="2755"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C6608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0"/>
                                <w:szCs w:val="20"/>
                                <w:rtl/>
                              </w:rPr>
                            </w:pPr>
                            <w:r>
                              <w:rPr>
                                <w:rFonts w:cs="Traditional Arabic" w:hint="cs"/>
                                <w:sz w:val="20"/>
                                <w:szCs w:val="20"/>
                                <w:rtl/>
                                <w:lang w:bidi="ar-EG"/>
                              </w:rPr>
                              <w:t xml:space="preserve">العقدة </w:t>
                            </w:r>
                            <w:r w:rsidRPr="00C66083">
                              <w:rPr>
                                <w:rFonts w:cs="Traditional Arabic"/>
                                <w:sz w:val="14"/>
                                <w:szCs w:val="14"/>
                                <w:lang w:bidi="ar-EG"/>
                              </w:rPr>
                              <w:t>B</w:t>
                            </w:r>
                            <w:r>
                              <w:rPr>
                                <w:rFonts w:cs="Traditional Arabic" w:hint="cs"/>
                                <w:sz w:val="20"/>
                                <w:szCs w:val="20"/>
                                <w:rtl/>
                                <w:lang w:bidi="ar-EG"/>
                              </w:rPr>
                              <w:t xml:space="preserve"> إلكترونية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9" o:spid="_x0000_s1059" style="position:absolute;left:0;text-align:left;margin-left:158.05pt;margin-top:181.1pt;width:57.35pt;height:13.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S6tQIAAL0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" filled="f" stroked="f">
                <v:textbox inset="1pt,1pt,1pt,1pt">
                  <w:txbxContent>
                    <w:p w:rsidR="008361DB" w:rsidRPr="00C6608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hint="cs"/>
                          <w:sz w:val="20"/>
                          <w:szCs w:val="20"/>
                          <w:rtl/>
                        </w:rPr>
                      </w:pPr>
                      <w:r>
                        <w:rPr>
                          <w:rFonts w:cs="Traditional Arabic" w:hint="cs"/>
                          <w:sz w:val="20"/>
                          <w:szCs w:val="20"/>
                          <w:rtl/>
                          <w:lang w:bidi="ar-EG"/>
                        </w:rPr>
                        <w:t xml:space="preserve">العقدة </w:t>
                      </w:r>
                      <w:r w:rsidRPr="00C66083">
                        <w:rPr>
                          <w:rFonts w:cs="Traditional Arabic"/>
                          <w:sz w:val="14"/>
                          <w:szCs w:val="14"/>
                          <w:lang w:bidi="ar-EG"/>
                        </w:rPr>
                        <w:t>B</w:t>
                      </w:r>
                      <w:r>
                        <w:rPr>
                          <w:rFonts w:cs="Traditional Arabic" w:hint="cs"/>
                          <w:sz w:val="20"/>
                          <w:szCs w:val="20"/>
                          <w:rtl/>
                          <w:lang w:bidi="ar-EG"/>
                        </w:rPr>
                        <w:t xml:space="preserve"> إلكترونية</w:t>
                      </w:r>
                    </w:p>
                  </w:txbxContent>
                </v:textbox>
              </v:rect>
            </w:pict>
          </mc:Fallback>
        </mc:AlternateContent>
      </w:r>
      <w:r>
        <w:rPr>
          <w:noProof/>
          <w:lang w:eastAsia="zh-CN"/>
        </w:rPr>
        <mc:AlternateContent>
          <mc:Choice Requires="wps">
            <w:drawing>
              <wp:anchor distT="0" distB="0" distL="114300" distR="114300" simplePos="0" relativeHeight="251755008" behindDoc="0" locked="0" layoutInCell="1" allowOverlap="1" wp14:anchorId="339F966A" wp14:editId="0C5A2CDD">
                <wp:simplePos x="0" y="0"/>
                <wp:positionH relativeFrom="column">
                  <wp:posOffset>4093210</wp:posOffset>
                </wp:positionH>
                <wp:positionV relativeFrom="paragraph">
                  <wp:posOffset>2317115</wp:posOffset>
                </wp:positionV>
                <wp:extent cx="728345" cy="169545"/>
                <wp:effectExtent l="3175" t="0" r="1905" b="4445"/>
                <wp:wrapNone/>
                <wp:docPr id="2754"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C6608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0"/>
                                <w:szCs w:val="20"/>
                              </w:rPr>
                            </w:pPr>
                            <w:r w:rsidRPr="00C66083">
                              <w:rPr>
                                <w:rFonts w:cs="Traditional Arabic" w:hint="cs"/>
                                <w:sz w:val="20"/>
                                <w:szCs w:val="20"/>
                                <w:rtl/>
                                <w:lang w:bidi="ar-EG"/>
                              </w:rPr>
                              <w:t>مطراف متنقل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322.3pt;margin-top:182.45pt;width:57.35pt;height:13.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" filled="f" stroked="f">
                <v:textbox inset="1pt,1pt,1pt,1pt">
                  <w:txbxContent>
                    <w:p w:rsidR="008361DB" w:rsidRPr="00C6608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0"/>
                          <w:szCs w:val="20"/>
                        </w:rPr>
                      </w:pPr>
                      <w:r w:rsidRPr="00C66083">
                        <w:rPr>
                          <w:rFonts w:cs="Traditional Arabic" w:hint="cs"/>
                          <w:sz w:val="20"/>
                          <w:szCs w:val="20"/>
                          <w:rtl/>
                          <w:lang w:bidi="ar-EG"/>
                        </w:rPr>
                        <w:t>مطراف متنقل</w:t>
                      </w:r>
                    </w:p>
                  </w:txbxContent>
                </v:textbox>
              </v:rect>
            </w:pict>
          </mc:Fallback>
        </mc:AlternateContent>
      </w:r>
      <w:r>
        <w:rPr>
          <w:noProof/>
          <w:lang w:eastAsia="zh-CN"/>
        </w:rPr>
        <mc:AlternateContent>
          <mc:Choice Requires="wps">
            <w:drawing>
              <wp:anchor distT="0" distB="0" distL="114300" distR="114300" simplePos="0" relativeHeight="251752960" behindDoc="0" locked="0" layoutInCell="1" allowOverlap="1" wp14:anchorId="7A77D147" wp14:editId="61A49D6F">
                <wp:simplePos x="0" y="0"/>
                <wp:positionH relativeFrom="column">
                  <wp:posOffset>1350645</wp:posOffset>
                </wp:positionH>
                <wp:positionV relativeFrom="paragraph">
                  <wp:posOffset>1486535</wp:posOffset>
                </wp:positionV>
                <wp:extent cx="728345" cy="169545"/>
                <wp:effectExtent l="3810" t="0" r="1270" b="0"/>
                <wp:wrapNone/>
                <wp:docPr id="2752"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الهوائي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5" o:spid="_x0000_s1061" style="position:absolute;left:0;text-align:left;margin-left:106.35pt;margin-top:117.05pt;width:57.35pt;height:1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الهوائي</w:t>
                      </w:r>
                    </w:p>
                  </w:txbxContent>
                </v:textbox>
              </v:rect>
            </w:pict>
          </mc:Fallback>
        </mc:AlternateContent>
      </w:r>
      <w:r>
        <w:rPr>
          <w:noProof/>
          <w:lang w:eastAsia="zh-CN"/>
        </w:rPr>
        <mc:AlternateContent>
          <mc:Choice Requires="wps">
            <w:drawing>
              <wp:anchor distT="0" distB="0" distL="114300" distR="114300" simplePos="0" relativeHeight="251753984" behindDoc="0" locked="0" layoutInCell="1" allowOverlap="1" wp14:anchorId="033882EB" wp14:editId="2A0331D0">
                <wp:simplePos x="0" y="0"/>
                <wp:positionH relativeFrom="column">
                  <wp:posOffset>1344295</wp:posOffset>
                </wp:positionH>
                <wp:positionV relativeFrom="paragraph">
                  <wp:posOffset>1713230</wp:posOffset>
                </wp:positionV>
                <wp:extent cx="728345" cy="169545"/>
                <wp:effectExtent l="0" t="3175" r="0" b="0"/>
                <wp:wrapNone/>
                <wp:docPr id="287"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الموارد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6" o:spid="_x0000_s1062" style="position:absolute;left:0;text-align:left;margin-left:105.85pt;margin-top:134.9pt;width:57.35pt;height:13.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الموارد</w:t>
                      </w:r>
                    </w:p>
                  </w:txbxContent>
                </v:textbox>
              </v:rect>
            </w:pict>
          </mc:Fallback>
        </mc:AlternateContent>
      </w:r>
      <w:r>
        <w:rPr>
          <w:noProof/>
          <w:lang w:eastAsia="zh-CN"/>
        </w:rPr>
        <mc:AlternateContent>
          <mc:Choice Requires="wps">
            <w:drawing>
              <wp:anchor distT="0" distB="0" distL="114300" distR="114300" simplePos="0" relativeHeight="251748864" behindDoc="0" locked="0" layoutInCell="1" allowOverlap="1" wp14:anchorId="579AB422" wp14:editId="64FD5657">
                <wp:simplePos x="0" y="0"/>
                <wp:positionH relativeFrom="column">
                  <wp:posOffset>1587500</wp:posOffset>
                </wp:positionH>
                <wp:positionV relativeFrom="paragraph">
                  <wp:posOffset>457200</wp:posOffset>
                </wp:positionV>
                <wp:extent cx="158750" cy="951230"/>
                <wp:effectExtent l="2540" t="4445" r="635" b="0"/>
                <wp:wrapNone/>
                <wp:docPr id="286"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9" o:spid="_x0000_s1063" style="position:absolute;left:0;text-align:left;margin-left:125pt;margin-top:36pt;width:12.5pt;height:74.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" filled="f" stroked="f">
                <v:textbox style="layout-flow:vertical;mso-layout-flow-alt:bottom-to-top" inset="1pt,1pt,1pt,1pt">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v:textbox>
              </v:rect>
            </w:pict>
          </mc:Fallback>
        </mc:AlternateContent>
      </w:r>
      <w:r>
        <w:rPr>
          <w:noProof/>
          <w:lang w:eastAsia="zh-CN"/>
        </w:rPr>
        <mc:AlternateContent>
          <mc:Choice Requires="wps">
            <w:drawing>
              <wp:anchor distT="0" distB="0" distL="114300" distR="114300" simplePos="0" relativeHeight="251751936" behindDoc="0" locked="0" layoutInCell="1" allowOverlap="1" wp14:anchorId="65E62736" wp14:editId="497B3A21">
                <wp:simplePos x="0" y="0"/>
                <wp:positionH relativeFrom="column">
                  <wp:posOffset>1344295</wp:posOffset>
                </wp:positionH>
                <wp:positionV relativeFrom="paragraph">
                  <wp:posOffset>1267460</wp:posOffset>
                </wp:positionV>
                <wp:extent cx="728345" cy="169545"/>
                <wp:effectExtent l="0" t="0" r="0" b="0"/>
                <wp:wrapNone/>
                <wp:docPr id="285"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مخطط التشكيل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4" o:spid="_x0000_s1064" style="position:absolute;left:0;text-align:left;margin-left:105.85pt;margin-top:99.8pt;width:57.35pt;height:13.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detAIAALw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مخطط التشكيل</w:t>
                      </w:r>
                    </w:p>
                  </w:txbxContent>
                </v:textbox>
              </v:rect>
            </w:pict>
          </mc:Fallback>
        </mc:AlternateContent>
      </w:r>
      <w:r>
        <w:rPr>
          <w:noProof/>
          <w:lang w:eastAsia="zh-CN"/>
        </w:rPr>
        <mc:AlternateContent>
          <mc:Choice Requires="wps">
            <w:drawing>
              <wp:anchor distT="0" distB="0" distL="114300" distR="114300" simplePos="0" relativeHeight="251747840" behindDoc="0" locked="0" layoutInCell="1" allowOverlap="1" wp14:anchorId="1771D2F7" wp14:editId="04B71272">
                <wp:simplePos x="0" y="0"/>
                <wp:positionH relativeFrom="column">
                  <wp:posOffset>1744345</wp:posOffset>
                </wp:positionH>
                <wp:positionV relativeFrom="paragraph">
                  <wp:posOffset>438150</wp:posOffset>
                </wp:positionV>
                <wp:extent cx="158115" cy="951230"/>
                <wp:effectExtent l="0" t="4445" r="0" b="0"/>
                <wp:wrapNone/>
                <wp:docPr id="284"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1" o:spid="_x0000_s1065" style="position:absolute;left:0;text-align:left;margin-left:137.35pt;margin-top:34.5pt;width:12.45pt;height:74.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" filled="f" stroked="f">
                <v:textbox style="layout-flow:vertical;mso-layout-flow-alt:bottom-to-top"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v:textbox>
              </v:rect>
            </w:pict>
          </mc:Fallback>
        </mc:AlternateContent>
      </w:r>
      <w:r>
        <w:rPr>
          <w:noProof/>
          <w:lang w:eastAsia="zh-CN"/>
        </w:rPr>
        <mc:AlternateContent>
          <mc:Choice Requires="wps">
            <w:drawing>
              <wp:anchor distT="0" distB="0" distL="114300" distR="114300" simplePos="0" relativeHeight="251744768" behindDoc="0" locked="0" layoutInCell="1" allowOverlap="1" wp14:anchorId="7E4B422D" wp14:editId="2836C357">
                <wp:simplePos x="0" y="0"/>
                <wp:positionH relativeFrom="column">
                  <wp:posOffset>2009140</wp:posOffset>
                </wp:positionH>
                <wp:positionV relativeFrom="paragraph">
                  <wp:posOffset>1332230</wp:posOffset>
                </wp:positionV>
                <wp:extent cx="728345" cy="169545"/>
                <wp:effectExtent l="0" t="3175" r="0" b="0"/>
                <wp:wrapNone/>
                <wp:docPr id="28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2" o:spid="_x0000_s1066" style="position:absolute;left:0;text-align:left;margin-left:158.2pt;margin-top:104.9pt;width:57.35pt;height:13.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sAswIAALw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v:textbox>
              </v:rect>
            </w:pict>
          </mc:Fallback>
        </mc:AlternateContent>
      </w:r>
      <w:r>
        <w:rPr>
          <w:noProof/>
          <w:lang w:eastAsia="zh-CN"/>
        </w:rPr>
        <mc:AlternateContent>
          <mc:Choice Requires="wps">
            <w:drawing>
              <wp:anchor distT="0" distB="0" distL="114300" distR="114300" simplePos="0" relativeHeight="251743744" behindDoc="0" locked="0" layoutInCell="1" allowOverlap="1" wp14:anchorId="57F0B858" wp14:editId="48DCFCB5">
                <wp:simplePos x="0" y="0"/>
                <wp:positionH relativeFrom="column">
                  <wp:posOffset>2014220</wp:posOffset>
                </wp:positionH>
                <wp:positionV relativeFrom="paragraph">
                  <wp:posOffset>1084580</wp:posOffset>
                </wp:positionV>
                <wp:extent cx="728980" cy="169545"/>
                <wp:effectExtent l="635" t="3175" r="3810" b="0"/>
                <wp:wrapNone/>
                <wp:docPr id="282"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8" o:spid="_x0000_s1067" style="position:absolute;left:0;text-align:left;margin-left:158.6pt;margin-top:85.4pt;width:57.4pt;height:13.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fUswIAALw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v:textbox>
              </v:rect>
            </w:pict>
          </mc:Fallback>
        </mc:AlternateContent>
      </w:r>
      <w:r>
        <w:rPr>
          <w:noProof/>
          <w:lang w:eastAsia="zh-CN"/>
        </w:rPr>
        <mc:AlternateContent>
          <mc:Choice Requires="wps">
            <w:drawing>
              <wp:anchor distT="0" distB="0" distL="114300" distR="114300" simplePos="0" relativeHeight="251742720" behindDoc="0" locked="0" layoutInCell="1" allowOverlap="1" wp14:anchorId="60D78571" wp14:editId="47272A26">
                <wp:simplePos x="0" y="0"/>
                <wp:positionH relativeFrom="column">
                  <wp:posOffset>4112260</wp:posOffset>
                </wp:positionH>
                <wp:positionV relativeFrom="paragraph">
                  <wp:posOffset>1812290</wp:posOffset>
                </wp:positionV>
                <wp:extent cx="728345" cy="169545"/>
                <wp:effectExtent l="3175" t="0" r="1905" b="4445"/>
                <wp:wrapNone/>
                <wp:docPr id="281"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323.8pt;margin-top:142.7pt;width:57.35pt;height:13.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v:textbox>
              </v:rect>
            </w:pict>
          </mc:Fallback>
        </mc:AlternateContent>
      </w:r>
      <w:r>
        <w:rPr>
          <w:noProof/>
          <w:lang w:eastAsia="zh-CN"/>
        </w:rPr>
        <mc:AlternateContent>
          <mc:Choice Requires="wps">
            <w:drawing>
              <wp:anchor distT="0" distB="0" distL="114300" distR="114300" simplePos="0" relativeHeight="251741696" behindDoc="0" locked="0" layoutInCell="1" allowOverlap="1" wp14:anchorId="4488D570" wp14:editId="5070F72A">
                <wp:simplePos x="0" y="0"/>
                <wp:positionH relativeFrom="column">
                  <wp:posOffset>4108450</wp:posOffset>
                </wp:positionH>
                <wp:positionV relativeFrom="paragraph">
                  <wp:posOffset>1572260</wp:posOffset>
                </wp:positionV>
                <wp:extent cx="728345" cy="169545"/>
                <wp:effectExtent l="0" t="0" r="0" b="0"/>
                <wp:wrapNone/>
                <wp:docPr id="280"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0" o:spid="_x0000_s1069" style="position:absolute;left:0;text-align:left;margin-left:323.5pt;margin-top:123.8pt;width:57.35pt;height:13.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v:textbox>
              </v:rect>
            </w:pict>
          </mc:Fallback>
        </mc:AlternateContent>
      </w:r>
      <w:r>
        <w:rPr>
          <w:noProof/>
          <w:lang w:eastAsia="zh-CN"/>
        </w:rPr>
        <mc:AlternateContent>
          <mc:Choice Requires="wps">
            <w:drawing>
              <wp:anchor distT="0" distB="0" distL="114300" distR="114300" simplePos="0" relativeHeight="251740672" behindDoc="0" locked="0" layoutInCell="1" allowOverlap="1" wp14:anchorId="18C6D90E" wp14:editId="1F81BCEA">
                <wp:simplePos x="0" y="0"/>
                <wp:positionH relativeFrom="column">
                  <wp:posOffset>4121785</wp:posOffset>
                </wp:positionH>
                <wp:positionV relativeFrom="paragraph">
                  <wp:posOffset>1332230</wp:posOffset>
                </wp:positionV>
                <wp:extent cx="728345" cy="169545"/>
                <wp:effectExtent l="3175" t="3175" r="1905" b="0"/>
                <wp:wrapNone/>
                <wp:docPr id="279"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3" o:spid="_x0000_s1070" style="position:absolute;left:0;text-align:left;margin-left:324.55pt;margin-top:104.9pt;width:57.35pt;height:13.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v:textbox>
              </v:rect>
            </w:pict>
          </mc:Fallback>
        </mc:AlternateContent>
      </w:r>
      <w:r>
        <w:rPr>
          <w:noProof/>
          <w:lang w:eastAsia="zh-CN"/>
        </w:rPr>
        <mc:AlternateContent>
          <mc:Choice Requires="wps">
            <w:drawing>
              <wp:anchor distT="0" distB="0" distL="114300" distR="114300" simplePos="0" relativeHeight="251739648" behindDoc="0" locked="0" layoutInCell="1" allowOverlap="1" wp14:anchorId="4F3913C8" wp14:editId="5BB8B107">
                <wp:simplePos x="0" y="0"/>
                <wp:positionH relativeFrom="column">
                  <wp:posOffset>4121785</wp:posOffset>
                </wp:positionH>
                <wp:positionV relativeFrom="paragraph">
                  <wp:posOffset>1080135</wp:posOffset>
                </wp:positionV>
                <wp:extent cx="728345" cy="154940"/>
                <wp:effectExtent l="3175" t="0" r="1905" b="0"/>
                <wp:wrapNone/>
                <wp:docPr id="278"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0" o:spid="_x0000_s1071" style="position:absolute;left:0;text-align:left;margin-left:324.55pt;margin-top:85.05pt;width:57.35pt;height:12.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v:textbox>
              </v:rect>
            </w:pict>
          </mc:Fallback>
        </mc:AlternateContent>
      </w:r>
      <w:r>
        <w:rPr>
          <w:noProof/>
          <w:lang w:eastAsia="zh-CN"/>
        </w:rPr>
        <mc:AlternateContent>
          <mc:Choice Requires="wps">
            <w:drawing>
              <wp:anchor distT="0" distB="0" distL="114300" distR="114300" simplePos="0" relativeHeight="251738624" behindDoc="0" locked="0" layoutInCell="1" allowOverlap="1" wp14:anchorId="576C3D6C" wp14:editId="6E7D36F1">
                <wp:simplePos x="0" y="0"/>
                <wp:positionH relativeFrom="column">
                  <wp:posOffset>4094480</wp:posOffset>
                </wp:positionH>
                <wp:positionV relativeFrom="paragraph">
                  <wp:posOffset>833120</wp:posOffset>
                </wp:positionV>
                <wp:extent cx="728345" cy="154940"/>
                <wp:effectExtent l="4445" t="0" r="635" b="0"/>
                <wp:wrapNone/>
                <wp:docPr id="277"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9" o:spid="_x0000_s1072" style="position:absolute;left:0;text-align:left;margin-left:322.4pt;margin-top:65.6pt;width:57.35pt;height:12.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v:textbox>
              </v:rect>
            </w:pict>
          </mc:Fallback>
        </mc:AlternateContent>
      </w:r>
      <w:r>
        <w:rPr>
          <w:noProof/>
          <w:lang w:eastAsia="zh-CN"/>
        </w:rPr>
        <mc:AlternateContent>
          <mc:Choice Requires="wps">
            <w:drawing>
              <wp:anchor distT="0" distB="0" distL="114300" distR="114300" simplePos="0" relativeHeight="251735552" behindDoc="0" locked="0" layoutInCell="1" allowOverlap="1" wp14:anchorId="54B1AC2B" wp14:editId="3F26C7C3">
                <wp:simplePos x="0" y="0"/>
                <wp:positionH relativeFrom="column">
                  <wp:posOffset>3844290</wp:posOffset>
                </wp:positionH>
                <wp:positionV relativeFrom="paragraph">
                  <wp:posOffset>504825</wp:posOffset>
                </wp:positionV>
                <wp:extent cx="178435" cy="749300"/>
                <wp:effectExtent l="1905" t="4445" r="635" b="0"/>
                <wp:wrapNone/>
                <wp:docPr id="276"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4" o:spid="_x0000_s1073" style="position:absolute;left:0;text-align:left;margin-left:302.7pt;margin-top:39.75pt;width:14.05pt;height:5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" filled="f" stroked="f">
                <v:textbox style="layout-flow:vertical;mso-layout-flow-alt:bottom-to-top"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v:textbox>
              </v:rect>
            </w:pict>
          </mc:Fallback>
        </mc:AlternateContent>
      </w:r>
      <w:r>
        <w:rPr>
          <w:noProof/>
          <w:lang w:eastAsia="zh-CN"/>
        </w:rPr>
        <mc:AlternateContent>
          <mc:Choice Requires="wps">
            <w:drawing>
              <wp:anchor distT="0" distB="0" distL="114300" distR="114300" simplePos="0" relativeHeight="251736576" behindDoc="0" locked="0" layoutInCell="1" allowOverlap="1" wp14:anchorId="4DCA4B05" wp14:editId="64ACEE15">
                <wp:simplePos x="0" y="0"/>
                <wp:positionH relativeFrom="column">
                  <wp:posOffset>3674110</wp:posOffset>
                </wp:positionH>
                <wp:positionV relativeFrom="paragraph">
                  <wp:posOffset>438150</wp:posOffset>
                </wp:positionV>
                <wp:extent cx="205740" cy="951230"/>
                <wp:effectExtent l="3175" t="4445" r="635" b="0"/>
                <wp:wrapNone/>
                <wp:docPr id="275"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3" o:spid="_x0000_s1074" style="position:absolute;left:0;text-align:left;margin-left:289.3pt;margin-top:34.5pt;width:16.2pt;height:74.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" filled="f" stroked="f">
                <v:textbox style="layout-flow:vertical;mso-layout-flow-alt:bottom-to-top"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v:textbox>
              </v:rect>
            </w:pict>
          </mc:Fallback>
        </mc:AlternateContent>
      </w:r>
      <w:r>
        <w:rPr>
          <w:noProof/>
          <w:lang w:eastAsia="zh-CN"/>
        </w:rPr>
        <mc:AlternateContent>
          <mc:Choice Requires="wps">
            <w:drawing>
              <wp:anchor distT="0" distB="0" distL="114300" distR="114300" simplePos="0" relativeHeight="251734528" behindDoc="0" locked="0" layoutInCell="1" allowOverlap="1" wp14:anchorId="593691B7" wp14:editId="1D80FD83">
                <wp:simplePos x="0" y="0"/>
                <wp:positionH relativeFrom="column">
                  <wp:posOffset>3962400</wp:posOffset>
                </wp:positionH>
                <wp:positionV relativeFrom="paragraph">
                  <wp:posOffset>571500</wp:posOffset>
                </wp:positionV>
                <wp:extent cx="324485" cy="416560"/>
                <wp:effectExtent l="0" t="4445" r="3175" b="0"/>
                <wp:wrapNone/>
                <wp:docPr id="274"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5" o:spid="_x0000_s1075" style="position:absolute;left:0;text-align:left;margin-left:312pt;margin-top:45pt;width:25.55pt;height:32.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" filled="f" stroked="f">
                <v:textbox style="layout-flow:vertical;mso-layout-flow-alt:bottom-to-top"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v:textbox>
              </v:rect>
            </w:pict>
          </mc:Fallback>
        </mc:AlternateContent>
      </w:r>
      <w:r>
        <w:rPr>
          <w:noProof/>
          <w:lang w:eastAsia="zh-CN"/>
        </w:rPr>
        <mc:AlternateContent>
          <mc:Choice Requires="wps">
            <w:drawing>
              <wp:anchor distT="0" distB="0" distL="114300" distR="114300" simplePos="0" relativeHeight="251733504" behindDoc="0" locked="0" layoutInCell="1" allowOverlap="1" wp14:anchorId="788A50DF" wp14:editId="6D4D6362">
                <wp:simplePos x="0" y="0"/>
                <wp:positionH relativeFrom="column">
                  <wp:posOffset>1529080</wp:posOffset>
                </wp:positionH>
                <wp:positionV relativeFrom="paragraph">
                  <wp:posOffset>359410</wp:posOffset>
                </wp:positionV>
                <wp:extent cx="494665" cy="169545"/>
                <wp:effectExtent l="1270" t="1905" r="0" b="0"/>
                <wp:wrapNone/>
                <wp:docPr id="273"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sz w:val="14"/>
                                <w:rtl/>
                                <w:lang w:bidi="ar-EG"/>
                              </w:rPr>
                            </w:pPr>
                            <w:r>
                              <w:rPr>
                                <w:rFonts w:cs="Traditional Arabic"/>
                                <w:sz w:val="14"/>
                                <w:szCs w:val="20"/>
                              </w:rPr>
                              <w:t>ARQ</w:t>
                            </w:r>
                            <w:r>
                              <w:rPr>
                                <w:rFonts w:cs="Traditional Arabic" w:hint="cs"/>
                                <w:sz w:val="14"/>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76" style="position:absolute;left:0;text-align:left;margin-left:120.4pt;margin-top:28.3pt;width:38.95pt;height:13.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" filled="f" stroked="f">
                <v:textbox inset="1pt,1pt,1pt,1pt">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sz w:val="14"/>
                          <w:rtl/>
                          <w:lang w:bidi="ar-EG"/>
                        </w:rPr>
                      </w:pPr>
                      <w:r>
                        <w:rPr>
                          <w:rFonts w:cs="Traditional Arabic"/>
                          <w:sz w:val="14"/>
                          <w:szCs w:val="20"/>
                        </w:rPr>
                        <w:t>ARQ</w:t>
                      </w:r>
                      <w:r>
                        <w:rPr>
                          <w:rFonts w:cs="Traditional Arabic" w:hint="cs"/>
                          <w:sz w:val="14"/>
                          <w:szCs w:val="20"/>
                          <w:rtl/>
                          <w:lang w:bidi="ar-EG"/>
                        </w:rPr>
                        <w:t xml:space="preserve"> الهجين</w:t>
                      </w:r>
                    </w:p>
                  </w:txbxContent>
                </v:textbox>
              </v:rect>
            </w:pict>
          </mc:Fallback>
        </mc:AlternateContent>
      </w:r>
      <w:r>
        <w:rPr>
          <w:noProof/>
          <w:lang w:eastAsia="zh-CN"/>
        </w:rPr>
        <mc:AlternateContent>
          <mc:Choice Requires="wps">
            <w:drawing>
              <wp:anchor distT="0" distB="0" distL="114300" distR="114300" simplePos="0" relativeHeight="251732480" behindDoc="0" locked="0" layoutInCell="1" allowOverlap="1" wp14:anchorId="4CEAA7DA" wp14:editId="61363CC5">
                <wp:simplePos x="0" y="0"/>
                <wp:positionH relativeFrom="column">
                  <wp:posOffset>3637280</wp:posOffset>
                </wp:positionH>
                <wp:positionV relativeFrom="paragraph">
                  <wp:posOffset>306705</wp:posOffset>
                </wp:positionV>
                <wp:extent cx="494030" cy="169545"/>
                <wp:effectExtent l="4445" t="0" r="0" b="0"/>
                <wp:wrapNone/>
                <wp:docPr id="272"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sz w:val="14"/>
                                <w:szCs w:val="14"/>
                              </w:rPr>
                              <w:t>ARQ</w:t>
                            </w:r>
                            <w:r>
                              <w:rPr>
                                <w:rFonts w:cs="Traditional Arabic"/>
                                <w:sz w:val="20"/>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8" o:spid="_x0000_s1077" style="position:absolute;left:0;text-align:left;margin-left:286.4pt;margin-top:24.15pt;width:38.9pt;height:13.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SQtAIAALw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sz w:val="14"/>
                          <w:szCs w:val="14"/>
                        </w:rPr>
                        <w:t>ARQ</w:t>
                      </w:r>
                      <w:r>
                        <w:rPr>
                          <w:rFonts w:cs="Traditional Arabic"/>
                          <w:sz w:val="20"/>
                          <w:szCs w:val="20"/>
                          <w:rtl/>
                          <w:lang w:bidi="ar-EG"/>
                        </w:rPr>
                        <w:t xml:space="preserve"> الهجين</w:t>
                      </w:r>
                    </w:p>
                  </w:txbxContent>
                </v:textbox>
              </v:rect>
            </w:pict>
          </mc:Fallback>
        </mc:AlternateContent>
      </w:r>
      <w:r>
        <w:rPr>
          <w:noProof/>
          <w:lang w:eastAsia="zh-CN"/>
        </w:rPr>
        <mc:AlternateContent>
          <mc:Choice Requires="wps">
            <w:drawing>
              <wp:anchor distT="0" distB="0" distL="114300" distR="114300" simplePos="0" relativeHeight="251731456" behindDoc="0" locked="0" layoutInCell="1" allowOverlap="1" wp14:anchorId="78C644F4" wp14:editId="69503A5A">
                <wp:simplePos x="0" y="0"/>
                <wp:positionH relativeFrom="column">
                  <wp:posOffset>1606550</wp:posOffset>
                </wp:positionH>
                <wp:positionV relativeFrom="paragraph">
                  <wp:posOffset>108585</wp:posOffset>
                </wp:positionV>
                <wp:extent cx="1519555" cy="169545"/>
                <wp:effectExtent l="2540" t="0" r="1905" b="317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 xml:space="preserve">فدرة أو فدرتان نقل بحجم دينامي لكل </w:t>
                            </w:r>
                            <w:r w:rsidRPr="00255103">
                              <w:rPr>
                                <w:rFonts w:cs="Traditional Arabic"/>
                                <w:sz w:val="14"/>
                                <w:szCs w:val="20"/>
                              </w:rPr>
                              <w:t>TTI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78" style="position:absolute;left:0;text-align:left;margin-left:126.5pt;margin-top:8.55pt;width:119.65pt;height:13.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" filled="f" stroked="f">
                <v:textbox inset="1pt,1pt,1pt,1pt">
                  <w:txbxContent>
                    <w:p w:rsidR="008361DB" w:rsidRPr="00255103"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 xml:space="preserve">فدرة أو فدرتان نقل بحجم دينامي لكل </w:t>
                      </w:r>
                      <w:r w:rsidRPr="00255103">
                        <w:rPr>
                          <w:rFonts w:cs="Traditional Arabic"/>
                          <w:sz w:val="14"/>
                          <w:szCs w:val="20"/>
                        </w:rPr>
                        <w:t>TTI</w:t>
                      </w:r>
                    </w:p>
                  </w:txbxContent>
                </v:textbox>
              </v:rect>
            </w:pict>
          </mc:Fallback>
        </mc:AlternateContent>
      </w:r>
      <w:r w:rsidR="00454271" w:rsidRPr="000C5CCE">
        <w:object w:dxaOrig="6066" w:dyaOrig="3925">
          <v:shape id="_x0000_i1030" type="#_x0000_t75" style="width:303.05pt;height:196.6pt" o:ole="">
            <v:imagedata r:id="rId25" o:title=""/>
          </v:shape>
          <o:OLEObject Type="Embed" ProgID="CorelDRAW.Graphic.14" ShapeID="_x0000_i1030" DrawAspect="Content" ObjectID="_1427874687" r:id="rId26"/>
        </w:object>
      </w:r>
    </w:p>
    <w:p w:rsidR="00454271" w:rsidRPr="00E74883" w:rsidRDefault="00454271" w:rsidP="00454271">
      <w:pPr>
        <w:spacing w:before="100" w:beforeAutospacing="1" w:after="100" w:afterAutospacing="1" w:line="240" w:lineRule="auto"/>
        <w:jc w:val="center"/>
        <w:rPr>
          <w:b/>
          <w:bCs/>
          <w:rtl/>
        </w:rPr>
      </w:pPr>
    </w:p>
    <w:p w:rsidR="00454271" w:rsidRPr="00F070F3" w:rsidRDefault="00454271" w:rsidP="00F219D1">
      <w:pPr>
        <w:pStyle w:val="Heading5"/>
      </w:pPr>
      <w:r>
        <w:t>1.3.3.1.1</w:t>
      </w:r>
      <w:r w:rsidRPr="00F070F3">
        <w:rPr>
          <w:rFonts w:hint="cs"/>
          <w:rtl/>
        </w:rPr>
        <w:tab/>
        <w:t>القنوات المادية</w:t>
      </w:r>
    </w:p>
    <w:p w:rsidR="00454271" w:rsidRPr="00F070F3" w:rsidRDefault="00454271" w:rsidP="00454271">
      <w:pPr>
        <w:spacing w:line="185" w:lineRule="auto"/>
      </w:pPr>
      <w:r w:rsidRPr="00F070F3">
        <w:rPr>
          <w:rFonts w:hint="cs"/>
          <w:rtl/>
        </w:rPr>
        <w:t>هنالك ستة أنماط مختلفة من القنوات المادية للوصلة الهابطة:</w:t>
      </w:r>
    </w:p>
    <w:p w:rsidR="00454271" w:rsidRPr="00F070F3" w:rsidRDefault="00454271" w:rsidP="00454271">
      <w:pPr>
        <w:pStyle w:val="enumlev1"/>
        <w:spacing w:line="185" w:lineRule="auto"/>
      </w:pPr>
      <w:r w:rsidRPr="00F070F3">
        <w:t>–</w:t>
      </w:r>
      <w:r w:rsidRPr="00F070F3">
        <w:tab/>
      </w:r>
      <w:r w:rsidRPr="00F070F3">
        <w:rPr>
          <w:rFonts w:hint="cs"/>
          <w:rtl/>
        </w:rPr>
        <w:t xml:space="preserve">القناة المادية المتقاسمة للوصلة الهابطة </w:t>
      </w:r>
      <w:r>
        <w:t>(</w:t>
      </w:r>
      <w:r w:rsidRPr="00F070F3">
        <w:t>PDSCH</w:t>
      </w:r>
      <w:r>
        <w:t>)</w:t>
      </w:r>
      <w:r w:rsidRPr="00F070F3">
        <w:rPr>
          <w:rFonts w:hint="cs"/>
          <w:rtl/>
        </w:rPr>
        <w:t>: وت</w:t>
      </w:r>
      <w:r>
        <w:rPr>
          <w:rFonts w:hint="cs"/>
          <w:rtl/>
        </w:rPr>
        <w:t>ُ</w:t>
      </w:r>
      <w:r w:rsidRPr="00F070F3">
        <w:rPr>
          <w:rFonts w:hint="cs"/>
          <w:rtl/>
        </w:rPr>
        <w:t>ستخدم لإرسال خدمات بيانات المستعمل ومستوي التحكم.</w:t>
      </w:r>
    </w:p>
    <w:p w:rsidR="00454271" w:rsidRPr="00F070F3" w:rsidRDefault="00454271" w:rsidP="00454271">
      <w:pPr>
        <w:pStyle w:val="enumlev1"/>
        <w:spacing w:line="185" w:lineRule="auto"/>
      </w:pPr>
      <w:r w:rsidRPr="00F070F3">
        <w:t>–</w:t>
      </w:r>
      <w:r w:rsidRPr="00F070F3">
        <w:tab/>
      </w:r>
      <w:r w:rsidRPr="00F070F3">
        <w:rPr>
          <w:rFonts w:hint="cs"/>
          <w:rtl/>
        </w:rPr>
        <w:t xml:space="preserve">القناة المادية المتعددة المقصد </w:t>
      </w:r>
      <w:r>
        <w:t>(</w:t>
      </w:r>
      <w:r w:rsidRPr="00F070F3">
        <w:t>PMCH</w:t>
      </w:r>
      <w:r>
        <w:t>)</w:t>
      </w:r>
      <w:r w:rsidRPr="00F070F3">
        <w:rPr>
          <w:rFonts w:hint="cs"/>
          <w:rtl/>
        </w:rPr>
        <w:t>: وت</w:t>
      </w:r>
      <w:r>
        <w:rPr>
          <w:rFonts w:hint="cs"/>
          <w:rtl/>
        </w:rPr>
        <w:t>ُ</w:t>
      </w:r>
      <w:r w:rsidRPr="00F070F3">
        <w:rPr>
          <w:rFonts w:hint="cs"/>
          <w:rtl/>
        </w:rPr>
        <w:t xml:space="preserve">ستخدم لخدمات إرسال مستوي التحكم ومستوي المستعمل أثناء إرسال الأرتال الفرعية المتعدد الوسائط عبر شبكة وحيدة التردد </w:t>
      </w:r>
      <w:r>
        <w:t>(</w:t>
      </w:r>
      <w:r w:rsidRPr="00F070F3">
        <w:t>MBSFN</w:t>
      </w:r>
      <w:r>
        <w:t>)</w:t>
      </w:r>
      <w:r w:rsidRPr="00F070F3">
        <w:rPr>
          <w:rFonts w:hint="cs"/>
          <w:rtl/>
        </w:rPr>
        <w:t>.</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التحكم المادية في الوصلة الهابطة </w:t>
      </w:r>
      <w:r>
        <w:t>(</w:t>
      </w:r>
      <w:r w:rsidRPr="00F070F3">
        <w:t>PDCCH</w:t>
      </w:r>
      <w:r>
        <w:t>)</w:t>
      </w:r>
      <w:r w:rsidRPr="00F070F3">
        <w:rPr>
          <w:rFonts w:hint="cs"/>
          <w:rtl/>
        </w:rPr>
        <w:t>: وت</w:t>
      </w:r>
      <w:r>
        <w:rPr>
          <w:rFonts w:hint="cs"/>
          <w:rtl/>
        </w:rPr>
        <w:t>ُ</w:t>
      </w:r>
      <w:r w:rsidRPr="00F070F3">
        <w:rPr>
          <w:rFonts w:hint="cs"/>
          <w:rtl/>
        </w:rPr>
        <w:t xml:space="preserve">ستخدم لإرسال معلومات التحكم من قبيل تخصيص الموارد ونسق النقل والمعلومات المتصلة بالطلب الأوتوماتي للتكرار الهجين </w:t>
      </w:r>
      <w:r>
        <w:t>(</w:t>
      </w:r>
      <w:r w:rsidRPr="00F070F3">
        <w:t>HARQ</w:t>
      </w:r>
      <w:r>
        <w:t>)</w:t>
      </w:r>
      <w:r w:rsidRPr="00F070F3">
        <w:rPr>
          <w:rFonts w:hint="cs"/>
          <w:rtl/>
        </w:rPr>
        <w:t>.</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البث المادية </w:t>
      </w:r>
      <w:r>
        <w:t>(</w:t>
      </w:r>
      <w:r w:rsidRPr="00F070F3">
        <w:t>PBCH</w:t>
      </w:r>
      <w:r>
        <w:t>)</w:t>
      </w:r>
      <w:r w:rsidRPr="00F070F3">
        <w:rPr>
          <w:rFonts w:hint="cs"/>
          <w:rtl/>
        </w:rPr>
        <w:t>: وت</w:t>
      </w:r>
      <w:r>
        <w:rPr>
          <w:rFonts w:hint="cs"/>
          <w:rtl/>
        </w:rPr>
        <w:t>ُ</w:t>
      </w:r>
      <w:r w:rsidRPr="00F070F3">
        <w:rPr>
          <w:rFonts w:hint="cs"/>
          <w:rtl/>
        </w:rPr>
        <w:t>ستخدم لنقل معلومات الخلايا و/أو المعلومات الخاصة بنظام ما.</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التحكم المادي بمؤشر النسق </w:t>
      </w:r>
      <w:r>
        <w:t>(</w:t>
      </w:r>
      <w:r w:rsidRPr="00F070F3">
        <w:t>PCFICH</w:t>
      </w:r>
      <w:r>
        <w:t>)</w:t>
      </w:r>
      <w:r w:rsidRPr="00F070F3">
        <w:rPr>
          <w:rFonts w:hint="cs"/>
          <w:rtl/>
        </w:rPr>
        <w:t xml:space="preserve">: وهي تبين لتجهيزات المستعمل نسق التحكم (عدد الرموز التي تشمل قناة التحكم المادية </w:t>
      </w:r>
      <w:r w:rsidRPr="00F070F3">
        <w:t>PDCCH</w:t>
      </w:r>
      <w:r w:rsidRPr="00F070F3">
        <w:rPr>
          <w:rFonts w:hint="cs"/>
          <w:rtl/>
        </w:rPr>
        <w:t xml:space="preserve"> وقناة المؤشر </w:t>
      </w:r>
      <w:r w:rsidRPr="00F070F3">
        <w:t>PHICH</w:t>
      </w:r>
      <w:r w:rsidRPr="00F070F3">
        <w:rPr>
          <w:rFonts w:hint="cs"/>
          <w:rtl/>
        </w:rPr>
        <w:t>) في الرتل الفرعي الراهن.</w:t>
      </w:r>
    </w:p>
    <w:p w:rsidR="00454271" w:rsidRPr="00F070F3" w:rsidRDefault="00454271" w:rsidP="00454271">
      <w:pPr>
        <w:pStyle w:val="enumlev1"/>
        <w:spacing w:line="185" w:lineRule="auto"/>
      </w:pPr>
      <w:r w:rsidRPr="00F070F3">
        <w:t>–</w:t>
      </w:r>
      <w:r w:rsidRPr="00F070F3">
        <w:tab/>
      </w:r>
      <w:r w:rsidRPr="00F070F3">
        <w:rPr>
          <w:rFonts w:hint="cs"/>
          <w:rtl/>
        </w:rPr>
        <w:t xml:space="preserve">قناة مؤشر الطلب الأوتوماتي للتكرار الهجين في الطبقة المادية </w:t>
      </w:r>
      <w:r>
        <w:t>(</w:t>
      </w:r>
      <w:r w:rsidRPr="00F070F3">
        <w:t>PHICH</w:t>
      </w:r>
      <w:r>
        <w:t>)</w:t>
      </w:r>
      <w:r w:rsidRPr="00F070F3">
        <w:rPr>
          <w:rFonts w:hint="cs"/>
          <w:rtl/>
        </w:rPr>
        <w:t xml:space="preserve">: وهي تنقل معلومات أسلوب الإشعار/عدم الإشعار </w:t>
      </w:r>
      <w:r>
        <w:t>(</w:t>
      </w:r>
      <w:r w:rsidRPr="00F070F3">
        <w:t>ACK/NAK</w:t>
      </w:r>
      <w:r>
        <w:t>)</w:t>
      </w:r>
      <w:r w:rsidRPr="00F070F3">
        <w:rPr>
          <w:rFonts w:hint="cs"/>
          <w:rtl/>
        </w:rPr>
        <w:t xml:space="preserve"> من أجل إرسالات القناة المتقاسمة المادية في الوصلة الصاعدة </w:t>
      </w:r>
      <w:r>
        <w:t>(</w:t>
      </w:r>
      <w:r w:rsidRPr="00F070F3">
        <w:t>PUSCH</w:t>
      </w:r>
      <w:r>
        <w:t>)</w:t>
      </w:r>
      <w:r w:rsidRPr="00F070F3">
        <w:rPr>
          <w:rFonts w:hint="cs"/>
          <w:rtl/>
        </w:rPr>
        <w:t xml:space="preserve"> المتلقاة في العقدة </w:t>
      </w:r>
      <w:r w:rsidRPr="00F070F3">
        <w:t>eNodeB</w:t>
      </w:r>
      <w:r w:rsidRPr="00F070F3">
        <w:rPr>
          <w:rFonts w:hint="cs"/>
          <w:rtl/>
        </w:rPr>
        <w:t>.</w:t>
      </w:r>
    </w:p>
    <w:p w:rsidR="00454271" w:rsidRPr="00F070F3" w:rsidRDefault="00454271" w:rsidP="00454271">
      <w:pPr>
        <w:spacing w:line="185" w:lineRule="auto"/>
      </w:pPr>
      <w:r w:rsidRPr="00F070F3">
        <w:rPr>
          <w:rFonts w:hint="cs"/>
          <w:rtl/>
        </w:rPr>
        <w:lastRenderedPageBreak/>
        <w:t>وهنالك ثلاثة أنماط مختلفة للقنوات المادية من أجل الوصلة الصاعدة:</w:t>
      </w:r>
    </w:p>
    <w:p w:rsidR="00454271" w:rsidRPr="005E497C" w:rsidRDefault="00454271" w:rsidP="00454271">
      <w:pPr>
        <w:pStyle w:val="enumlev1"/>
        <w:spacing w:line="185" w:lineRule="auto"/>
        <w:rPr>
          <w:rtl/>
        </w:rPr>
      </w:pPr>
      <w:r w:rsidRPr="00F070F3">
        <w:t>–</w:t>
      </w:r>
      <w:r w:rsidRPr="00F070F3">
        <w:tab/>
      </w:r>
      <w:r w:rsidRPr="005E497C">
        <w:rPr>
          <w:rFonts w:hint="cs"/>
          <w:rtl/>
        </w:rPr>
        <w:t xml:space="preserve">قناة النفاذ العشوائي المادية </w:t>
      </w:r>
      <w:r w:rsidRPr="005E497C">
        <w:t>(PRACH)</w:t>
      </w:r>
      <w:r w:rsidRPr="005E497C">
        <w:rPr>
          <w:rFonts w:hint="cs"/>
          <w:rtl/>
        </w:rPr>
        <w:t xml:space="preserve">: وهي تنقل "ديباجة" تستخدم لإطلاق إجراء النفاذ العشوائي في العقدة </w:t>
      </w:r>
      <w:r w:rsidRPr="005E497C">
        <w:t>eNodeB</w:t>
      </w:r>
      <w:r w:rsidRPr="005E497C">
        <w:rPr>
          <w:rFonts w:hint="cs"/>
          <w:rtl/>
        </w:rPr>
        <w:t>.</w:t>
      </w:r>
    </w:p>
    <w:p w:rsidR="00454271" w:rsidRPr="005E497C" w:rsidRDefault="00454271" w:rsidP="00454271">
      <w:pPr>
        <w:pStyle w:val="enumlev1"/>
        <w:keepNext/>
        <w:spacing w:line="185" w:lineRule="auto"/>
      </w:pPr>
      <w:r w:rsidRPr="005E497C">
        <w:t>–</w:t>
      </w:r>
      <w:r w:rsidRPr="005E497C">
        <w:tab/>
      </w:r>
      <w:r w:rsidRPr="007F0489">
        <w:rPr>
          <w:rFonts w:hint="cs"/>
          <w:spacing w:val="-4"/>
          <w:rtl/>
        </w:rPr>
        <w:t xml:space="preserve">القناة المتقاسمة المادية في الوصلة الصاعدة </w:t>
      </w:r>
      <w:r w:rsidRPr="007F0489">
        <w:rPr>
          <w:spacing w:val="-4"/>
        </w:rPr>
        <w:t>(PUSCH)</w:t>
      </w:r>
      <w:r w:rsidRPr="007F0489">
        <w:rPr>
          <w:rFonts w:hint="cs"/>
          <w:spacing w:val="-4"/>
          <w:rtl/>
        </w:rPr>
        <w:t>: وهي تنقل بيانات المستعمل ومعلومات التحكم في الطبقة الأعلى.</w:t>
      </w:r>
    </w:p>
    <w:p w:rsidR="00454271" w:rsidRPr="005E497C" w:rsidRDefault="00454271" w:rsidP="00454271">
      <w:pPr>
        <w:pStyle w:val="enumlev1"/>
        <w:keepNext/>
        <w:spacing w:line="185" w:lineRule="auto"/>
      </w:pPr>
      <w:r w:rsidRPr="005E497C">
        <w:t>–</w:t>
      </w:r>
      <w:r w:rsidRPr="005E497C">
        <w:tab/>
      </w:r>
      <w:r w:rsidRPr="005E497C">
        <w:rPr>
          <w:rFonts w:hint="cs"/>
          <w:rtl/>
        </w:rPr>
        <w:t xml:space="preserve">قناة التحكم المادية في الوصلة الصاعدة </w:t>
      </w:r>
      <w:r w:rsidRPr="005E497C">
        <w:t>(PUCCH)</w:t>
      </w:r>
      <w:r w:rsidRPr="005E497C">
        <w:rPr>
          <w:rFonts w:hint="cs"/>
          <w:rtl/>
        </w:rPr>
        <w:t xml:space="preserve">: وهي تنقل معلومات التحكم (طلبات الجدولة، ومؤشر نوعية القناة </w:t>
      </w:r>
      <w:r w:rsidRPr="005E497C">
        <w:t>(CQI)</w:t>
      </w:r>
      <w:r w:rsidRPr="005E497C">
        <w:rPr>
          <w:rFonts w:hint="cs"/>
          <w:rtl/>
        </w:rPr>
        <w:t xml:space="preserve">، ومؤشر الحمولة النافعة المفقودة </w:t>
      </w:r>
      <w:r w:rsidRPr="005E497C">
        <w:t>(PMI)</w:t>
      </w:r>
      <w:r w:rsidRPr="005E497C">
        <w:rPr>
          <w:rFonts w:hint="cs"/>
          <w:rtl/>
        </w:rPr>
        <w:t xml:space="preserve">، ومعلومات التسيير </w:t>
      </w:r>
      <w:r w:rsidRPr="005E497C">
        <w:t>(RI)</w:t>
      </w:r>
      <w:r w:rsidRPr="005E497C">
        <w:rPr>
          <w:rFonts w:hint="cs"/>
          <w:rtl/>
        </w:rPr>
        <w:t xml:space="preserve">، والإشعار/عدم الإشعار بشأن الطلب الأوتوماتي للتكرار الهجين </w:t>
      </w:r>
      <w:r w:rsidRPr="005E497C">
        <w:t>HARQ ACK/NAK</w:t>
      </w:r>
      <w:r w:rsidRPr="005E497C">
        <w:rPr>
          <w:rFonts w:hint="cs"/>
          <w:rtl/>
        </w:rPr>
        <w:t xml:space="preserve"> من أجل قناة التحكم </w:t>
      </w:r>
      <w:r w:rsidRPr="005E497C">
        <w:t>PDSCH</w:t>
      </w:r>
      <w:r w:rsidRPr="005E497C">
        <w:rPr>
          <w:rFonts w:hint="cs"/>
          <w:rtl/>
        </w:rPr>
        <w:t>، وغير ذلك).</w:t>
      </w:r>
    </w:p>
    <w:p w:rsidR="00454271" w:rsidRPr="00F070F3" w:rsidRDefault="00454271" w:rsidP="00F219D1">
      <w:pPr>
        <w:pStyle w:val="Heading5"/>
      </w:pPr>
      <w:r>
        <w:t>2.3.3.1.1</w:t>
      </w:r>
      <w:r w:rsidRPr="00F070F3">
        <w:rPr>
          <w:rFonts w:hint="cs"/>
          <w:rtl/>
        </w:rPr>
        <w:tab/>
        <w:t>بنية ميدان الزمن ومخططات ازدواج الإرسال</w:t>
      </w:r>
    </w:p>
    <w:p w:rsidR="00454271" w:rsidRPr="00F070F3" w:rsidRDefault="00454271" w:rsidP="00454271">
      <w:r w:rsidRPr="00F070F3">
        <w:rPr>
          <w:rFonts w:hint="cs"/>
          <w:rtl/>
        </w:rPr>
        <w:t xml:space="preserve">يوضح الشكل </w:t>
      </w:r>
      <w:r>
        <w:t>7.1</w:t>
      </w:r>
      <w:r w:rsidRPr="00F070F3">
        <w:rPr>
          <w:rFonts w:hint="cs"/>
          <w:rtl/>
        </w:rPr>
        <w:t xml:space="preserve"> بنية ميدان الزمن عالية المستوى للإرسال، حيث كل رتل (راديوي) بطول </w:t>
      </w:r>
      <w:r>
        <w:t>10</w:t>
      </w:r>
      <w:r w:rsidRPr="00F070F3">
        <w:rPr>
          <w:rFonts w:hint="cs"/>
          <w:rtl/>
        </w:rPr>
        <w:t xml:space="preserve"> م</w:t>
      </w:r>
      <w:r>
        <w:rPr>
          <w:rFonts w:hint="cs"/>
          <w:rtl/>
        </w:rPr>
        <w:t xml:space="preserve">يلي </w:t>
      </w:r>
      <w:r w:rsidRPr="00F070F3">
        <w:rPr>
          <w:rFonts w:hint="cs"/>
          <w:rtl/>
        </w:rPr>
        <w:t xml:space="preserve">ثانية يتألف من عشرة أرتال فرعية متساوية طول كل منها </w:t>
      </w:r>
      <w:r>
        <w:t>1</w:t>
      </w:r>
      <w:r w:rsidRPr="00F070F3">
        <w:rPr>
          <w:rFonts w:hint="cs"/>
          <w:rtl/>
        </w:rPr>
        <w:t xml:space="preserve"> </w:t>
      </w:r>
      <w:r>
        <w:t>ms</w:t>
      </w:r>
      <w:r w:rsidRPr="00F070F3">
        <w:rPr>
          <w:rFonts w:hint="cs"/>
          <w:rtl/>
        </w:rPr>
        <w:t xml:space="preserve">. ويتألف كل رتل فرعي من شقّين متساويين بطول </w:t>
      </w:r>
      <w:r w:rsidRPr="001A3B9C">
        <w:rPr>
          <w:i/>
          <w:iCs/>
        </w:rPr>
        <w:t>T</w:t>
      </w:r>
      <w:r w:rsidRPr="001A3B9C">
        <w:rPr>
          <w:vertAlign w:val="subscript"/>
        </w:rPr>
        <w:t>slot</w:t>
      </w:r>
      <w:r w:rsidRPr="00F070F3">
        <w:t xml:space="preserve"> </w:t>
      </w:r>
      <w:r w:rsidRPr="00F070F3">
        <w:rPr>
          <w:rFonts w:hint="cs"/>
          <w:rtl/>
        </w:rPr>
        <w:t xml:space="preserve"> = </w:t>
      </w:r>
      <w:r>
        <w:t>0,5</w:t>
      </w:r>
      <w:r w:rsidRPr="00F070F3">
        <w:rPr>
          <w:rFonts w:hint="cs"/>
          <w:rtl/>
        </w:rPr>
        <w:t xml:space="preserve"> </w:t>
      </w:r>
      <w:r>
        <w:t>ms</w:t>
      </w:r>
      <w:r w:rsidRPr="00F070F3">
        <w:rPr>
          <w:rFonts w:hint="cs"/>
          <w:rtl/>
        </w:rPr>
        <w:t xml:space="preserve"> ويتألف كل شق من عدد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بما فيها سابقة دورية.</w:t>
      </w:r>
    </w:p>
    <w:p w:rsidR="00454271" w:rsidRPr="00F070F3" w:rsidRDefault="00454271" w:rsidP="00454271">
      <w:pPr>
        <w:spacing w:before="240"/>
        <w:jc w:val="center"/>
      </w:pPr>
      <w:r w:rsidRPr="00F070F3">
        <w:rPr>
          <w:rFonts w:hint="cs"/>
          <w:rtl/>
        </w:rPr>
        <w:t>الش</w:t>
      </w:r>
      <w:r w:rsidR="00F219D1">
        <w:rPr>
          <w:rFonts w:hint="cs"/>
          <w:rtl/>
        </w:rPr>
        <w:t>ـ</w:t>
      </w:r>
      <w:r w:rsidRPr="00F070F3">
        <w:rPr>
          <w:rFonts w:hint="cs"/>
          <w:rtl/>
        </w:rPr>
        <w:t xml:space="preserve">كل </w:t>
      </w:r>
      <w:r>
        <w:t>7.1</w:t>
      </w:r>
    </w:p>
    <w:p w:rsidR="00454271" w:rsidRDefault="00454271" w:rsidP="00454271">
      <w:pPr>
        <w:jc w:val="center"/>
        <w:rPr>
          <w:b/>
          <w:bCs/>
          <w:rtl/>
          <w:lang w:bidi="ar-EG"/>
        </w:rPr>
      </w:pPr>
      <w:r w:rsidRPr="00543003">
        <w:rPr>
          <w:rFonts w:hint="cs"/>
          <w:b/>
          <w:bCs/>
          <w:rtl/>
        </w:rPr>
        <w:t xml:space="preserve">بنية ميدان الزمن في تكنولوجيا التطور طويل الأجل المتقدمة </w:t>
      </w:r>
      <w:r>
        <w:rPr>
          <w:b/>
          <w:bCs/>
        </w:rPr>
        <w:t>(</w:t>
      </w:r>
      <w:r w:rsidRPr="00543003">
        <w:rPr>
          <w:b/>
          <w:bCs/>
          <w:i/>
          <w:iCs/>
        </w:rPr>
        <w:t>LTE-Advanced</w:t>
      </w:r>
      <w:r>
        <w:rPr>
          <w:b/>
          <w:bCs/>
        </w:rPr>
        <w:t>)</w:t>
      </w:r>
    </w:p>
    <w:p w:rsidR="00454271" w:rsidRDefault="00454271" w:rsidP="00454271">
      <w:pPr>
        <w:jc w:val="center"/>
        <w:rPr>
          <w:b/>
          <w:bCs/>
          <w:rtl/>
          <w:lang w:bidi="ar-EG"/>
        </w:rPr>
      </w:pPr>
    </w:p>
    <w:p w:rsidR="00454271" w:rsidRDefault="00424BE2" w:rsidP="00454271">
      <w:pPr>
        <w:spacing w:before="100" w:beforeAutospacing="1" w:after="100" w:afterAutospacing="1" w:line="240" w:lineRule="auto"/>
        <w:rPr>
          <w:b/>
          <w:bCs/>
          <w:lang w:bidi="ar-EG"/>
        </w:rPr>
      </w:pPr>
      <w:r>
        <w:rPr>
          <w:rFonts w:hint="cs"/>
          <w:b/>
          <w:bCs/>
          <w:noProof/>
          <w:rtl/>
          <w:lang w:eastAsia="zh-CN"/>
        </w:rPr>
        <mc:AlternateContent>
          <mc:Choice Requires="wps">
            <w:drawing>
              <wp:anchor distT="0" distB="0" distL="114300" distR="114300" simplePos="0" relativeHeight="251761152" behindDoc="0" locked="0" layoutInCell="1" allowOverlap="1" wp14:anchorId="45DB7652" wp14:editId="0F5709A6">
                <wp:simplePos x="0" y="0"/>
                <wp:positionH relativeFrom="column">
                  <wp:posOffset>5580380</wp:posOffset>
                </wp:positionH>
                <wp:positionV relativeFrom="paragraph">
                  <wp:posOffset>1591310</wp:posOffset>
                </wp:positionV>
                <wp:extent cx="544195" cy="178435"/>
                <wp:effectExtent l="0" t="0" r="8255" b="0"/>
                <wp:wrapNone/>
                <wp:docPr id="2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178435"/>
                        </a:xfrm>
                        <a:prstGeom prst="rect">
                          <a:avLst/>
                        </a:prstGeom>
                        <a:noFill/>
                        <a:ln>
                          <a:noFill/>
                        </a:ln>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rFonts w:cs="Traditional Arabic"/>
                                <w:sz w:val="14"/>
                                <w:szCs w:val="20"/>
                              </w:rPr>
                              <w:t>CP</w:t>
                            </w:r>
                            <w:r>
                              <w:rPr>
                                <w:rFonts w:cs="Traditional Arabic" w:hint="cs"/>
                                <w:sz w:val="14"/>
                                <w:szCs w:val="20"/>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79" style="position:absolute;left:0;text-align:left;margin-left:439.4pt;margin-top:125.3pt;width:42.85pt;height:14.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rFonts w:cs="Traditional Arabic"/>
                          <w:sz w:val="14"/>
                          <w:szCs w:val="20"/>
                        </w:rPr>
                        <w:t>CP</w:t>
                      </w:r>
                      <w:r>
                        <w:rPr>
                          <w:rFonts w:cs="Traditional Arabic" w:hint="cs"/>
                          <w:sz w:val="14"/>
                          <w:szCs w:val="20"/>
                          <w:rtl/>
                          <w:lang w:bidi="ar-EG"/>
                        </w:rPr>
                        <w:t xml:space="preserve"> عادي</w:t>
                      </w:r>
                    </w:p>
                  </w:txbxContent>
                </v:textbox>
              </v:rect>
            </w:pict>
          </mc:Fallback>
        </mc:AlternateContent>
      </w:r>
      <w:r>
        <w:rPr>
          <w:rFonts w:hint="cs"/>
          <w:b/>
          <w:bCs/>
          <w:noProof/>
          <w:rtl/>
          <w:lang w:eastAsia="zh-CN"/>
        </w:rPr>
        <mc:AlternateContent>
          <mc:Choice Requires="wps">
            <w:drawing>
              <wp:anchor distT="0" distB="0" distL="114300" distR="114300" simplePos="0" relativeHeight="251762176" behindDoc="0" locked="0" layoutInCell="1" allowOverlap="1" wp14:anchorId="1919E153" wp14:editId="10E5F397">
                <wp:simplePos x="0" y="0"/>
                <wp:positionH relativeFrom="column">
                  <wp:posOffset>5584190</wp:posOffset>
                </wp:positionH>
                <wp:positionV relativeFrom="paragraph">
                  <wp:posOffset>2280285</wp:posOffset>
                </wp:positionV>
                <wp:extent cx="544195" cy="178435"/>
                <wp:effectExtent l="0" t="0" r="8255" b="0"/>
                <wp:wrapNone/>
                <wp:docPr id="2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178435"/>
                        </a:xfrm>
                        <a:prstGeom prst="rect">
                          <a:avLst/>
                        </a:prstGeom>
                        <a:noFill/>
                        <a:ln>
                          <a:noFill/>
                        </a:ln>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rFonts w:cs="Traditional Arabic"/>
                                <w:sz w:val="14"/>
                                <w:szCs w:val="20"/>
                              </w:rPr>
                              <w:t>CP</w:t>
                            </w:r>
                            <w:r>
                              <w:rPr>
                                <w:rFonts w:cs="Traditional Arabic" w:hint="cs"/>
                                <w:sz w:val="14"/>
                                <w:szCs w:val="20"/>
                                <w:rtl/>
                                <w:lang w:bidi="ar-EG"/>
                              </w:rPr>
                              <w:t xml:space="preserve"> موسع</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left:0;text-align:left;margin-left:439.7pt;margin-top:179.55pt;width:42.85pt;height:14.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rFonts w:cs="Traditional Arabic"/>
                          <w:sz w:val="14"/>
                          <w:szCs w:val="20"/>
                        </w:rPr>
                        <w:t>CP</w:t>
                      </w:r>
                      <w:r>
                        <w:rPr>
                          <w:rFonts w:cs="Traditional Arabic" w:hint="cs"/>
                          <w:sz w:val="14"/>
                          <w:szCs w:val="20"/>
                          <w:rtl/>
                          <w:lang w:bidi="ar-EG"/>
                        </w:rPr>
                        <w:t xml:space="preserve"> موسع</w:t>
                      </w:r>
                    </w:p>
                  </w:txbxContent>
                </v:textbox>
              </v:rect>
            </w:pict>
          </mc:Fallback>
        </mc:AlternateContent>
      </w:r>
      <w:r>
        <w:rPr>
          <w:noProof/>
          <w:lang w:eastAsia="zh-CN"/>
        </w:rPr>
        <mc:AlternateContent>
          <mc:Choice Requires="wps">
            <w:drawing>
              <wp:anchor distT="0" distB="0" distL="114300" distR="114300" simplePos="0" relativeHeight="251759104" behindDoc="0" locked="0" layoutInCell="1" allowOverlap="1" wp14:anchorId="60BE9170" wp14:editId="09DE6EA0">
                <wp:simplePos x="0" y="0"/>
                <wp:positionH relativeFrom="column">
                  <wp:posOffset>2626360</wp:posOffset>
                </wp:positionH>
                <wp:positionV relativeFrom="paragraph">
                  <wp:posOffset>1786255</wp:posOffset>
                </wp:positionV>
                <wp:extent cx="1285875" cy="255270"/>
                <wp:effectExtent l="3175" t="4445" r="0" b="0"/>
                <wp:wrapNone/>
                <wp:docPr id="2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671D67" w:rsidRDefault="008361DB" w:rsidP="00454271">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 xml:space="preserve">) </w:t>
                            </w:r>
                            <w:r w:rsidRPr="00671D67">
                              <w:rPr>
                                <w:rFonts w:cs="Traditional Arabic"/>
                                <w:sz w:val="16"/>
                                <w:szCs w:val="16"/>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206.8pt;margin-top:140.65pt;width:101.25pt;height:20.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1FggIAABAF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" stroked="f">
                <v:textbox inset="1pt,1pt,1pt,1pt">
                  <w:txbxContent>
                    <w:p w:rsidR="008361DB" w:rsidRPr="00671D67" w:rsidRDefault="008361DB" w:rsidP="00454271">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 xml:space="preserve">) </w:t>
                      </w:r>
                      <w:r w:rsidRPr="00671D67">
                        <w:rPr>
                          <w:rFonts w:cs="Traditional Arabic"/>
                          <w:sz w:val="16"/>
                          <w:szCs w:val="16"/>
                        </w:rPr>
                        <w:t>s</w:t>
                      </w:r>
                    </w:p>
                  </w:txbxContent>
                </v:textbox>
              </v:rect>
            </w:pict>
          </mc:Fallback>
        </mc:AlternateContent>
      </w:r>
      <w:r>
        <w:rPr>
          <w:noProof/>
          <w:lang w:eastAsia="zh-CN"/>
        </w:rPr>
        <mc:AlternateContent>
          <mc:Choice Requires="wps">
            <w:drawing>
              <wp:anchor distT="0" distB="0" distL="114300" distR="114300" simplePos="0" relativeHeight="251760128" behindDoc="0" locked="0" layoutInCell="1" allowOverlap="1" wp14:anchorId="3546AA0C" wp14:editId="72F6517E">
                <wp:simplePos x="0" y="0"/>
                <wp:positionH relativeFrom="column">
                  <wp:posOffset>1199515</wp:posOffset>
                </wp:positionH>
                <wp:positionV relativeFrom="paragraph">
                  <wp:posOffset>1863090</wp:posOffset>
                </wp:positionV>
                <wp:extent cx="927735" cy="178435"/>
                <wp:effectExtent l="0" t="0" r="635" b="0"/>
                <wp:wrapNone/>
                <wp:docPr id="2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671D67"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 xml:space="preserve">) </w:t>
                            </w:r>
                            <w:r>
                              <w:rPr>
                                <w:rFonts w:cs="Traditional Arabic" w:hint="cs"/>
                                <w:sz w:val="16"/>
                                <w:szCs w:val="22"/>
                                <w:rtl/>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94.45pt;margin-top:146.7pt;width:73.05pt;height:14.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" stroked="f">
                <v:textbox inset="1pt,1pt,1pt,1pt">
                  <w:txbxContent>
                    <w:p w:rsidR="008361DB" w:rsidRPr="00671D67"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 xml:space="preserve">) </w:t>
                      </w:r>
                      <w:r>
                        <w:rPr>
                          <w:rFonts w:cs="Traditional Arabic" w:hint="cs"/>
                          <w:sz w:val="16"/>
                          <w:szCs w:val="22"/>
                          <w:rtl/>
                        </w:rPr>
                        <w:t xml:space="preserve"> </w:t>
                      </w:r>
                    </w:p>
                  </w:txbxContent>
                </v:textbox>
              </v:rect>
            </w:pict>
          </mc:Fallback>
        </mc:AlternateContent>
      </w:r>
      <w:r>
        <w:rPr>
          <w:noProof/>
          <w:lang w:eastAsia="zh-CN"/>
        </w:rPr>
        <mc:AlternateContent>
          <mc:Choice Requires="wps">
            <w:drawing>
              <wp:anchor distT="0" distB="0" distL="114300" distR="114300" simplePos="0" relativeHeight="251758080" behindDoc="0" locked="0" layoutInCell="1" allowOverlap="1" wp14:anchorId="6EA14562" wp14:editId="3BEFAF1F">
                <wp:simplePos x="0" y="0"/>
                <wp:positionH relativeFrom="column">
                  <wp:posOffset>404495</wp:posOffset>
                </wp:positionH>
                <wp:positionV relativeFrom="paragraph">
                  <wp:posOffset>862330</wp:posOffset>
                </wp:positionV>
                <wp:extent cx="1061720" cy="176530"/>
                <wp:effectExtent l="635" t="4445" r="4445" b="0"/>
                <wp:wrapNone/>
                <wp:docPr id="266"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r w:rsidRPr="00A247BF">
                              <w:rPr>
                                <w:rFonts w:cs="Traditional Arabic"/>
                                <w:sz w:val="14"/>
                                <w:szCs w:val="20"/>
                              </w:rPr>
                              <w:t>T</w:t>
                            </w:r>
                            <w:r w:rsidRPr="00A247BF">
                              <w:rPr>
                                <w:rFonts w:cs="Traditional Arabic"/>
                                <w:sz w:val="14"/>
                                <w:szCs w:val="20"/>
                                <w:vertAlign w:val="subscript"/>
                              </w:rPr>
                              <w:t>slot</w:t>
                            </w:r>
                            <w:r w:rsidRPr="00D12EEC">
                              <w:rPr>
                                <w:rFonts w:hint="cs"/>
                                <w:sz w:val="14"/>
                                <w:szCs w:val="20"/>
                                <w:vertAlign w:val="subscript"/>
                                <w:rtl/>
                              </w:rPr>
                              <w:t xml:space="preserve"> </w:t>
                            </w:r>
                            <w:r w:rsidRPr="00D12EEC">
                              <w:rPr>
                                <w:rFonts w:hint="cs"/>
                                <w:sz w:val="14"/>
                                <w:szCs w:val="20"/>
                                <w:rtl/>
                              </w:rPr>
                              <w:t xml:space="preserve">= </w:t>
                            </w:r>
                            <w:r w:rsidRPr="00D12EEC">
                              <w:rPr>
                                <w:sz w:val="14"/>
                                <w:szCs w:val="20"/>
                              </w:rPr>
                              <w:t>0,5</w:t>
                            </w:r>
                            <w:r w:rsidRPr="00D12EEC">
                              <w:rPr>
                                <w:rFonts w:hint="cs"/>
                                <w:sz w:val="14"/>
                                <w:szCs w:val="20"/>
                                <w:rtl/>
                              </w:rPr>
                              <w:t xml:space="preserve"> </w:t>
                            </w:r>
                            <w:r w:rsidRPr="00D12EEC">
                              <w:rPr>
                                <w:sz w:val="14"/>
                                <w:szCs w:val="20"/>
                              </w:rPr>
                              <w:t>ms</w:t>
                            </w:r>
                          </w:p>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6323A445" wp14:editId="6961D503">
                                  <wp:extent cx="10382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5" o:spid="_x0000_s1083" style="position:absolute;left:0;text-align:left;margin-left:31.85pt;margin-top:67.9pt;width:83.6pt;height:13.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proofErr w:type="spellStart"/>
                      <w:r w:rsidRPr="00A247BF">
                        <w:rPr>
                          <w:rFonts w:cs="Traditional Arabic"/>
                          <w:sz w:val="14"/>
                          <w:szCs w:val="20"/>
                        </w:rPr>
                        <w:t>T</w:t>
                      </w:r>
                      <w:r w:rsidRPr="00A247BF">
                        <w:rPr>
                          <w:rFonts w:cs="Traditional Arabic"/>
                          <w:sz w:val="14"/>
                          <w:szCs w:val="20"/>
                          <w:vertAlign w:val="subscript"/>
                        </w:rPr>
                        <w:t>slot</w:t>
                      </w:r>
                      <w:proofErr w:type="spellEnd"/>
                      <w:r w:rsidRPr="00D12EEC">
                        <w:rPr>
                          <w:rFonts w:hint="cs"/>
                          <w:sz w:val="14"/>
                          <w:szCs w:val="20"/>
                          <w:vertAlign w:val="subscript"/>
                          <w:rtl/>
                        </w:rPr>
                        <w:t xml:space="preserve"> </w:t>
                      </w:r>
                      <w:r w:rsidRPr="00D12EEC">
                        <w:rPr>
                          <w:rFonts w:hint="cs"/>
                          <w:sz w:val="14"/>
                          <w:szCs w:val="20"/>
                          <w:rtl/>
                        </w:rPr>
                        <w:t xml:space="preserve">= </w:t>
                      </w:r>
                      <w:r w:rsidRPr="00D12EEC">
                        <w:rPr>
                          <w:sz w:val="14"/>
                          <w:szCs w:val="20"/>
                        </w:rPr>
                        <w:t>0,5</w:t>
                      </w:r>
                      <w:r w:rsidRPr="00D12EEC">
                        <w:rPr>
                          <w:rFonts w:hint="cs"/>
                          <w:sz w:val="14"/>
                          <w:szCs w:val="20"/>
                          <w:rtl/>
                        </w:rPr>
                        <w:t xml:space="preserve"> </w:t>
                      </w:r>
                      <w:proofErr w:type="spellStart"/>
                      <w:r w:rsidRPr="00D12EEC">
                        <w:rPr>
                          <w:sz w:val="14"/>
                          <w:szCs w:val="20"/>
                        </w:rPr>
                        <w:t>ms</w:t>
                      </w:r>
                      <w:proofErr w:type="spellEnd"/>
                    </w:p>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6323A445" wp14:editId="6961D503">
                            <wp:extent cx="10382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v:textbox>
              </v:rect>
            </w:pict>
          </mc:Fallback>
        </mc:AlternateContent>
      </w:r>
      <w:r>
        <w:rPr>
          <w:noProof/>
          <w:lang w:eastAsia="zh-CN"/>
        </w:rPr>
        <mc:AlternateContent>
          <mc:Choice Requires="wps">
            <w:drawing>
              <wp:anchor distT="0" distB="0" distL="114300" distR="114300" simplePos="0" relativeHeight="251757056" behindDoc="0" locked="0" layoutInCell="1" allowOverlap="1" wp14:anchorId="751E0F1A" wp14:editId="1D36464B">
                <wp:simplePos x="0" y="0"/>
                <wp:positionH relativeFrom="column">
                  <wp:posOffset>1351915</wp:posOffset>
                </wp:positionH>
                <wp:positionV relativeFrom="paragraph">
                  <wp:posOffset>508000</wp:posOffset>
                </wp:positionV>
                <wp:extent cx="1690370" cy="215900"/>
                <wp:effectExtent l="0" t="2540" r="0" b="635"/>
                <wp:wrapNone/>
                <wp:docPr id="265"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r w:rsidRPr="00D12EEC">
                              <w:rPr>
                                <w:sz w:val="14"/>
                                <w:szCs w:val="20"/>
                              </w:rPr>
                              <w:t>T</w:t>
                            </w:r>
                            <w:r w:rsidRPr="00D12EEC">
                              <w:rPr>
                                <w:sz w:val="14"/>
                                <w:szCs w:val="20"/>
                                <w:vertAlign w:val="subscript"/>
                              </w:rPr>
                              <w:t>subframe</w:t>
                            </w:r>
                            <w:r w:rsidRPr="00D12EEC">
                              <w:rPr>
                                <w:rFonts w:hint="cs"/>
                                <w:sz w:val="14"/>
                                <w:szCs w:val="20"/>
                                <w:rtl/>
                              </w:rPr>
                              <w:t xml:space="preserve"> = </w:t>
                            </w:r>
                            <w:r w:rsidRPr="00D12EEC">
                              <w:rPr>
                                <w:sz w:val="14"/>
                                <w:szCs w:val="20"/>
                              </w:rPr>
                              <w:t>1</w:t>
                            </w:r>
                            <w:r w:rsidRPr="00D12EEC">
                              <w:rPr>
                                <w:rFonts w:hint="cs"/>
                                <w:sz w:val="14"/>
                                <w:szCs w:val="20"/>
                                <w:rtl/>
                              </w:rPr>
                              <w:t xml:space="preserve"> </w:t>
                            </w:r>
                            <w:r w:rsidRPr="00D12EEC">
                              <w:rPr>
                                <w:sz w:val="14"/>
                                <w:szCs w:val="20"/>
                              </w:rPr>
                              <w:t>ms</w:t>
                            </w:r>
                            <w:r>
                              <w:rPr>
                                <w:sz w:val="20"/>
                                <w:szCs w:val="20"/>
                                <w:rtl/>
                              </w:rPr>
                              <w:t xml:space="preserve"> = </w:t>
                            </w:r>
                            <w:r>
                              <w:rPr>
                                <w:sz w:val="14"/>
                                <w:szCs w:val="14"/>
                              </w:rPr>
                              <w:t>10</w:t>
                            </w:r>
                            <w:r>
                              <w:rPr>
                                <w:sz w:val="20"/>
                                <w:szCs w:val="20"/>
                              </w:rPr>
                              <w:t xml:space="preserve"> </w:t>
                            </w:r>
                            <w:r>
                              <w:rPr>
                                <w:sz w:val="14"/>
                                <w:szCs w:val="14"/>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4" o:spid="_x0000_s1084" style="position:absolute;left:0;text-align:left;margin-left:106.45pt;margin-top:40pt;width:133.1pt;height: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proofErr w:type="spellStart"/>
                      <w:r w:rsidRPr="00D12EEC">
                        <w:rPr>
                          <w:sz w:val="14"/>
                          <w:szCs w:val="20"/>
                        </w:rPr>
                        <w:t>T</w:t>
                      </w:r>
                      <w:r w:rsidRPr="00D12EEC">
                        <w:rPr>
                          <w:sz w:val="14"/>
                          <w:szCs w:val="20"/>
                          <w:vertAlign w:val="subscript"/>
                        </w:rPr>
                        <w:t>subframe</w:t>
                      </w:r>
                      <w:proofErr w:type="spellEnd"/>
                      <w:r w:rsidRPr="00D12EEC">
                        <w:rPr>
                          <w:rFonts w:hint="cs"/>
                          <w:sz w:val="14"/>
                          <w:szCs w:val="20"/>
                          <w:rtl/>
                        </w:rPr>
                        <w:t xml:space="preserve"> = </w:t>
                      </w:r>
                      <w:r w:rsidRPr="00D12EEC">
                        <w:rPr>
                          <w:sz w:val="14"/>
                          <w:szCs w:val="20"/>
                        </w:rPr>
                        <w:t>1</w:t>
                      </w:r>
                      <w:r w:rsidRPr="00D12EEC">
                        <w:rPr>
                          <w:rFonts w:hint="cs"/>
                          <w:sz w:val="14"/>
                          <w:szCs w:val="20"/>
                          <w:rtl/>
                        </w:rPr>
                        <w:t xml:space="preserve"> </w:t>
                      </w:r>
                      <w:proofErr w:type="spellStart"/>
                      <w:r w:rsidRPr="00D12EEC">
                        <w:rPr>
                          <w:sz w:val="14"/>
                          <w:szCs w:val="20"/>
                        </w:rPr>
                        <w:t>ms</w:t>
                      </w:r>
                      <w:proofErr w:type="spellEnd"/>
                      <w:r>
                        <w:rPr>
                          <w:sz w:val="20"/>
                          <w:szCs w:val="20"/>
                          <w:rtl/>
                        </w:rPr>
                        <w:t xml:space="preserve"> = </w:t>
                      </w:r>
                      <w:r>
                        <w:rPr>
                          <w:sz w:val="14"/>
                          <w:szCs w:val="14"/>
                        </w:rPr>
                        <w:t>10</w:t>
                      </w:r>
                      <w:r>
                        <w:rPr>
                          <w:sz w:val="20"/>
                          <w:szCs w:val="20"/>
                        </w:rPr>
                        <w:t xml:space="preserve"> </w:t>
                      </w:r>
                      <w:proofErr w:type="spellStart"/>
                      <w:r>
                        <w:rPr>
                          <w:sz w:val="14"/>
                          <w:szCs w:val="14"/>
                        </w:rPr>
                        <w:t>ms</w:t>
                      </w:r>
                      <w:proofErr w:type="spellEnd"/>
                    </w:p>
                  </w:txbxContent>
                </v:textbox>
              </v:rect>
            </w:pict>
          </mc:Fallback>
        </mc:AlternateContent>
      </w:r>
      <w:r>
        <w:rPr>
          <w:noProof/>
          <w:lang w:eastAsia="zh-CN"/>
        </w:rPr>
        <mc:AlternateContent>
          <mc:Choice Requires="wps">
            <w:drawing>
              <wp:anchor distT="0" distB="0" distL="114300" distR="114300" simplePos="0" relativeHeight="251663872" behindDoc="0" locked="0" layoutInCell="1" allowOverlap="1" wp14:anchorId="463369A9" wp14:editId="3D695DFF">
                <wp:simplePos x="0" y="0"/>
                <wp:positionH relativeFrom="column">
                  <wp:posOffset>2279650</wp:posOffset>
                </wp:positionH>
                <wp:positionV relativeFrom="paragraph">
                  <wp:posOffset>153670</wp:posOffset>
                </wp:positionV>
                <wp:extent cx="1690370" cy="169545"/>
                <wp:effectExtent l="0" t="0" r="5080" b="1905"/>
                <wp:wrapNone/>
                <wp:docPr id="2753" name="Rectangl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169545"/>
                        </a:xfrm>
                        <a:prstGeom prst="rect">
                          <a:avLst/>
                        </a:prstGeom>
                        <a:noFill/>
                        <a:ln>
                          <a:noFill/>
                        </a:ln>
                        <a:extLst/>
                      </wps:spPr>
                      <wps:txbx>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r w:rsidRPr="00D12EEC">
                              <w:rPr>
                                <w:sz w:val="14"/>
                                <w:szCs w:val="20"/>
                              </w:rPr>
                              <w:t>T</w:t>
                            </w:r>
                            <w:r w:rsidRPr="00D12EEC">
                              <w:rPr>
                                <w:sz w:val="14"/>
                                <w:szCs w:val="20"/>
                                <w:vertAlign w:val="subscript"/>
                              </w:rPr>
                              <w:t>frame</w:t>
                            </w:r>
                            <w:r w:rsidRPr="00D12EEC">
                              <w:rPr>
                                <w:rFonts w:hint="cs"/>
                                <w:sz w:val="14"/>
                                <w:szCs w:val="20"/>
                                <w:rtl/>
                              </w:rPr>
                              <w:t xml:space="preserve"> = </w:t>
                            </w:r>
                            <w:r w:rsidRPr="00D12EEC">
                              <w:rPr>
                                <w:sz w:val="14"/>
                                <w:szCs w:val="20"/>
                              </w:rPr>
                              <w:t>10</w:t>
                            </w:r>
                            <w:r w:rsidRPr="00D12EEC">
                              <w:rPr>
                                <w:rFonts w:hint="cs"/>
                                <w:sz w:val="14"/>
                                <w:szCs w:val="20"/>
                                <w:rtl/>
                              </w:rPr>
                              <w:t xml:space="preserve"> </w:t>
                            </w:r>
                            <w:r w:rsidRPr="00D12EEC">
                              <w:rPr>
                                <w:sz w:val="14"/>
                                <w:szCs w:val="20"/>
                              </w:rPr>
                              <w:t>ms</w:t>
                            </w:r>
                          </w:p>
                        </w:txbxContent>
                      </wps:txbx>
                      <wps:bodyPr rot="0" vert="horz" wrap="square" lIns="12700" tIns="12700" rIns="12700" bIns="127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753" o:spid="_x0000_s1085" style="position:absolute;left:0;text-align:left;margin-left:179.5pt;margin-top:12.1pt;width:133.1pt;height:1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" filled="f" stroked="f">
                <v:textbox inset="1pt,1pt,1pt,1pt">
                  <w:txbxContent>
                    <w:p w:rsidR="008361DB"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proofErr w:type="spellStart"/>
                      <w:r w:rsidRPr="00D12EEC">
                        <w:rPr>
                          <w:sz w:val="14"/>
                          <w:szCs w:val="20"/>
                        </w:rPr>
                        <w:t>T</w:t>
                      </w:r>
                      <w:r w:rsidRPr="00D12EEC">
                        <w:rPr>
                          <w:sz w:val="14"/>
                          <w:szCs w:val="20"/>
                          <w:vertAlign w:val="subscript"/>
                        </w:rPr>
                        <w:t>frame</w:t>
                      </w:r>
                      <w:proofErr w:type="spellEnd"/>
                      <w:r w:rsidRPr="00D12EEC">
                        <w:rPr>
                          <w:rFonts w:hint="cs"/>
                          <w:sz w:val="14"/>
                          <w:szCs w:val="20"/>
                          <w:rtl/>
                        </w:rPr>
                        <w:t xml:space="preserve"> = </w:t>
                      </w:r>
                      <w:r w:rsidRPr="00D12EEC">
                        <w:rPr>
                          <w:sz w:val="14"/>
                          <w:szCs w:val="20"/>
                        </w:rPr>
                        <w:t>10</w:t>
                      </w:r>
                      <w:r w:rsidRPr="00D12EEC">
                        <w:rPr>
                          <w:rFonts w:hint="cs"/>
                          <w:sz w:val="14"/>
                          <w:szCs w:val="20"/>
                          <w:rtl/>
                        </w:rPr>
                        <w:t xml:space="preserve"> </w:t>
                      </w:r>
                      <w:proofErr w:type="spellStart"/>
                      <w:r w:rsidRPr="00D12EEC">
                        <w:rPr>
                          <w:sz w:val="14"/>
                          <w:szCs w:val="20"/>
                        </w:rPr>
                        <w:t>ms</w:t>
                      </w:r>
                      <w:proofErr w:type="spellEnd"/>
                    </w:p>
                  </w:txbxContent>
                </v:textbox>
              </v:rect>
            </w:pict>
          </mc:Fallback>
        </mc:AlternateContent>
      </w:r>
      <w:r w:rsidR="00454271" w:rsidRPr="000C5CCE">
        <w:object w:dxaOrig="9127" w:dyaOrig="4276">
          <v:shape id="_x0000_i1031" type="#_x0000_t75" style="width:456.4pt;height:214.1pt" o:ole="">
            <v:imagedata r:id="rId29" o:title=""/>
          </v:shape>
          <o:OLEObject Type="Embed" ProgID="CorelDRAW.Graphic.14" ShapeID="_x0000_i1031" DrawAspect="Content" ObjectID="_1427874688" r:id="rId30"/>
        </w:object>
      </w:r>
    </w:p>
    <w:p w:rsidR="00454271" w:rsidRDefault="00454271" w:rsidP="00454271">
      <w:pPr>
        <w:rPr>
          <w:rtl/>
        </w:rPr>
      </w:pPr>
    </w:p>
    <w:p w:rsidR="00454271" w:rsidRDefault="00454271" w:rsidP="00454271">
      <w:pPr>
        <w:rPr>
          <w:rtl/>
        </w:rPr>
      </w:pPr>
      <w:r w:rsidRPr="005E497C">
        <w:rPr>
          <w:rFonts w:hint="cs"/>
          <w:rtl/>
        </w:rPr>
        <w:t>تستطيع تكنولوجيا التطور طويل الأجل المتقدمة</w:t>
      </w:r>
      <w:r w:rsidRPr="005E497C">
        <w:t xml:space="preserve"> </w:t>
      </w:r>
      <w:r w:rsidRPr="005E497C">
        <w:rPr>
          <w:rFonts w:hint="cs"/>
          <w:rtl/>
        </w:rPr>
        <w:t>(</w:t>
      </w:r>
      <w:r w:rsidRPr="005E497C">
        <w:rPr>
          <w:i/>
          <w:iCs/>
        </w:rPr>
        <w:t>LTE-Advanced</w:t>
      </w:r>
      <w:r w:rsidRPr="005E497C">
        <w:rPr>
          <w:rFonts w:hint="cs"/>
          <w:rtl/>
        </w:rPr>
        <w:t>) أن تعمل في كل من ازدواج</w:t>
      </w:r>
      <w:r>
        <w:rPr>
          <w:rFonts w:hint="cs"/>
          <w:rtl/>
        </w:rPr>
        <w:t xml:space="preserve"> الإرسال </w:t>
      </w:r>
      <w:r w:rsidRPr="005E497C">
        <w:rPr>
          <w:rFonts w:hint="cs"/>
          <w:rtl/>
        </w:rPr>
        <w:t xml:space="preserve">بتقسيم التردد </w:t>
      </w:r>
      <w:r w:rsidRPr="005E497C">
        <w:t>(FDD)</w:t>
      </w:r>
      <w:r w:rsidRPr="005E497C">
        <w:rPr>
          <w:rFonts w:hint="cs"/>
          <w:rtl/>
        </w:rPr>
        <w:t xml:space="preserve"> </w:t>
      </w:r>
      <w:r w:rsidRPr="002B7AF6">
        <w:rPr>
          <w:rFonts w:hint="cs"/>
          <w:rtl/>
        </w:rPr>
        <w:t>وازدواج الإرسال</w:t>
      </w:r>
      <w:r>
        <w:rPr>
          <w:rFonts w:hint="cs"/>
          <w:rtl/>
        </w:rPr>
        <w:t xml:space="preserve"> </w:t>
      </w:r>
      <w:r w:rsidRPr="005E497C">
        <w:rPr>
          <w:rFonts w:hint="cs"/>
          <w:rtl/>
        </w:rPr>
        <w:t xml:space="preserve">بتقسيم الزمن </w:t>
      </w:r>
      <w:r w:rsidRPr="005E497C">
        <w:t>(TDD)</w:t>
      </w:r>
      <w:r w:rsidRPr="005E497C">
        <w:rPr>
          <w:rFonts w:hint="cs"/>
          <w:rtl/>
        </w:rPr>
        <w:t xml:space="preserve"> على السواء، كما هو موضح في الشكل </w:t>
      </w:r>
      <w:r w:rsidRPr="005E497C">
        <w:t>8.1</w:t>
      </w:r>
      <w:r w:rsidRPr="005E497C">
        <w:rPr>
          <w:rFonts w:hint="cs"/>
          <w:rtl/>
        </w:rPr>
        <w:t>. ومع أن بيّنة ميدان الزمن لا</w:t>
      </w:r>
      <w:r w:rsidRPr="005E497C">
        <w:rPr>
          <w:rFonts w:hint="eastAsia"/>
          <w:rtl/>
        </w:rPr>
        <w:t> </w:t>
      </w:r>
      <w:r w:rsidRPr="005E497C">
        <w:rPr>
          <w:rFonts w:hint="cs"/>
          <w:rtl/>
        </w:rPr>
        <w:t>تختلف، في معظم نواحيها، في الإرسالين</w:t>
      </w:r>
      <w:r w:rsidRPr="005E497C">
        <w:t xml:space="preserve">FDD </w:t>
      </w:r>
      <w:r w:rsidRPr="005E497C">
        <w:rPr>
          <w:rFonts w:hint="cs"/>
          <w:rtl/>
        </w:rPr>
        <w:t xml:space="preserve"> و</w:t>
      </w:r>
      <w:r w:rsidRPr="005E497C">
        <w:t xml:space="preserve"> TDD</w:t>
      </w:r>
      <w:r w:rsidRPr="005E497C">
        <w:rPr>
          <w:rFonts w:hint="cs"/>
          <w:rtl/>
        </w:rPr>
        <w:t xml:space="preserve">هنالك بعض الفروق بين أسلوبي ازدواج الإرسال، ولا سيما وجود </w:t>
      </w:r>
      <w:r w:rsidRPr="002B7AF6">
        <w:rPr>
          <w:rFonts w:hint="cs"/>
          <w:i/>
          <w:iCs/>
          <w:rtl/>
        </w:rPr>
        <w:t>رتل فرعي خاص</w:t>
      </w:r>
      <w:r w:rsidRPr="005E497C">
        <w:rPr>
          <w:rFonts w:hint="cs"/>
          <w:rtl/>
        </w:rPr>
        <w:t xml:space="preserve"> في حالة </w:t>
      </w:r>
      <w:r w:rsidRPr="005E497C">
        <w:t>TDD</w:t>
      </w:r>
      <w:r w:rsidRPr="005E497C">
        <w:rPr>
          <w:rFonts w:hint="cs"/>
          <w:rtl/>
        </w:rPr>
        <w:t>. ويُستخدم الرتل الفرعي الخاص لتوفير وقت الحراسة اللازم للتبديل من الوصلة الهابطة إلى الوصلة الصاعدة.</w:t>
      </w:r>
    </w:p>
    <w:p w:rsidR="00454271" w:rsidRPr="00F070F3" w:rsidRDefault="00454271" w:rsidP="00454271">
      <w:pPr>
        <w:jc w:val="center"/>
      </w:pPr>
      <w:r>
        <w:rPr>
          <w:rtl/>
          <w:lang w:bidi="ar-EG"/>
        </w:rPr>
        <w:br w:type="page"/>
      </w:r>
      <w:r w:rsidRPr="00F070F3">
        <w:rPr>
          <w:rFonts w:hint="cs"/>
          <w:rtl/>
        </w:rPr>
        <w:lastRenderedPageBreak/>
        <w:t>الش</w:t>
      </w:r>
      <w:r w:rsidR="00F219D1">
        <w:rPr>
          <w:rFonts w:hint="cs"/>
          <w:rtl/>
        </w:rPr>
        <w:t>ـ</w:t>
      </w:r>
      <w:r w:rsidRPr="00F070F3">
        <w:rPr>
          <w:rFonts w:hint="cs"/>
          <w:rtl/>
        </w:rPr>
        <w:t xml:space="preserve">كل </w:t>
      </w:r>
      <w:r>
        <w:t>8.1</w:t>
      </w:r>
    </w:p>
    <w:p w:rsidR="00454271" w:rsidRDefault="00454271" w:rsidP="00454271">
      <w:pPr>
        <w:jc w:val="center"/>
        <w:rPr>
          <w:b/>
          <w:bCs/>
          <w:rtl/>
          <w:lang w:bidi="ar-EG"/>
        </w:rPr>
      </w:pPr>
      <w:r w:rsidRPr="00543003">
        <w:rPr>
          <w:rFonts w:hint="cs"/>
          <w:b/>
          <w:bCs/>
          <w:rtl/>
        </w:rPr>
        <w:t>بنية الزمن/التردد في الوصلة الصاعدة/الهابطة في حالتي</w:t>
      </w:r>
      <w:r>
        <w:rPr>
          <w:rFonts w:hint="cs"/>
          <w:b/>
          <w:bCs/>
          <w:rtl/>
        </w:rPr>
        <w:t xml:space="preserve"> الإرسال </w:t>
      </w:r>
      <w:r w:rsidRPr="00543003">
        <w:rPr>
          <w:b/>
          <w:bCs/>
        </w:rPr>
        <w:t xml:space="preserve">FDD </w:t>
      </w:r>
      <w:r w:rsidRPr="00543003">
        <w:rPr>
          <w:rFonts w:hint="cs"/>
          <w:b/>
          <w:bCs/>
          <w:rtl/>
        </w:rPr>
        <w:t xml:space="preserve"> و</w:t>
      </w:r>
      <w:r w:rsidRPr="00543003">
        <w:rPr>
          <w:b/>
          <w:bCs/>
        </w:rPr>
        <w:t xml:space="preserve"> TDD</w:t>
      </w:r>
    </w:p>
    <w:p w:rsidR="00454271" w:rsidRDefault="00424BE2" w:rsidP="00454271">
      <w:pPr>
        <w:spacing w:before="100" w:beforeAutospacing="1" w:after="100" w:afterAutospacing="1" w:line="240" w:lineRule="auto"/>
        <w:jc w:val="center"/>
        <w:rPr>
          <w:b/>
          <w:bCs/>
          <w:lang w:bidi="ar-EG"/>
        </w:rPr>
      </w:pPr>
      <w:r>
        <w:rPr>
          <w:noProof/>
          <w:lang w:eastAsia="zh-CN"/>
        </w:rPr>
        <mc:AlternateContent>
          <mc:Choice Requires="wpg">
            <w:drawing>
              <wp:anchor distT="0" distB="0" distL="114300" distR="114300" simplePos="0" relativeHeight="251812352" behindDoc="0" locked="0" layoutInCell="1" allowOverlap="1" wp14:anchorId="0E47E52B" wp14:editId="772F5AD0">
                <wp:simplePos x="0" y="0"/>
                <wp:positionH relativeFrom="column">
                  <wp:posOffset>1275080</wp:posOffset>
                </wp:positionH>
                <wp:positionV relativeFrom="paragraph">
                  <wp:posOffset>106045</wp:posOffset>
                </wp:positionV>
                <wp:extent cx="2860675" cy="810895"/>
                <wp:effectExtent l="4445" t="1270" r="1905" b="0"/>
                <wp:wrapNone/>
                <wp:docPr id="259"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810895"/>
                          <a:chOff x="3142" y="2554"/>
                          <a:chExt cx="4505" cy="1277"/>
                        </a:xfrm>
                      </wpg:grpSpPr>
                      <wps:wsp>
                        <wps:cNvPr id="260" name="Rectangle 1"/>
                        <wps:cNvSpPr>
                          <a:spLocks noChangeArrowheads="1"/>
                        </wps:cNvSpPr>
                        <wps:spPr bwMode="auto">
                          <a:xfrm>
                            <a:off x="6391" y="2554"/>
                            <a:ext cx="1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517448"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wps:txbx>
                        <wps:bodyPr rot="0" vert="horz" wrap="square" lIns="12700" tIns="12700" rIns="12700" bIns="12700" anchor="t" anchorCtr="0" upright="1">
                          <a:noAutofit/>
                        </wps:bodyPr>
                      </wps:wsp>
                      <wps:wsp>
                        <wps:cNvPr id="261" name="Rectangle 1"/>
                        <wps:cNvSpPr>
                          <a:spLocks noChangeArrowheads="1"/>
                        </wps:cNvSpPr>
                        <wps:spPr bwMode="auto">
                          <a:xfrm>
                            <a:off x="5348" y="2727"/>
                            <a:ext cx="111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517448" w:rsidRDefault="008361DB" w:rsidP="00454271">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wps:txbx>
                        <wps:bodyPr rot="0" vert="horz" wrap="square" lIns="12700" tIns="12700" rIns="12700" bIns="12700" anchor="t" anchorCtr="0" upright="1">
                          <a:noAutofit/>
                        </wps:bodyPr>
                      </wps:wsp>
                      <wps:wsp>
                        <wps:cNvPr id="262" name="Rectangle 1"/>
                        <wps:cNvSpPr>
                          <a:spLocks noChangeArrowheads="1"/>
                        </wps:cNvSpPr>
                        <wps:spPr bwMode="auto">
                          <a:xfrm>
                            <a:off x="3878" y="3550"/>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B41947" w:rsidRDefault="008361DB" w:rsidP="00454271">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wps:txbx>
                        <wps:bodyPr rot="0" vert="horz" wrap="square" lIns="12700" tIns="12700" rIns="12700" bIns="12700" anchor="t" anchorCtr="0" upright="1">
                          <a:noAutofit/>
                        </wps:bodyPr>
                      </wps:wsp>
                      <wps:wsp>
                        <wps:cNvPr id="263" name="Rectangle 1"/>
                        <wps:cNvSpPr>
                          <a:spLocks noChangeArrowheads="1"/>
                        </wps:cNvSpPr>
                        <wps:spPr bwMode="auto">
                          <a:xfrm>
                            <a:off x="6077" y="3521"/>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B41947" w:rsidRDefault="008361DB" w:rsidP="00454271">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wps:txbx>
                        <wps:bodyPr rot="0" vert="horz" wrap="square" lIns="12700" tIns="12700" rIns="12700" bIns="12700" anchor="t" anchorCtr="0" upright="1">
                          <a:noAutofit/>
                        </wps:bodyPr>
                      </wps:wsp>
                      <wps:wsp>
                        <wps:cNvPr id="264" name="Rectangle 1"/>
                        <wps:cNvSpPr>
                          <a:spLocks noChangeArrowheads="1"/>
                        </wps:cNvSpPr>
                        <wps:spPr bwMode="auto">
                          <a:xfrm>
                            <a:off x="3142" y="3339"/>
                            <a:ext cx="67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DE78A2" w:rsidRDefault="008361DB" w:rsidP="00454271">
                              <w:pPr>
                                <w:pStyle w:val="NormalWeb"/>
                                <w:tabs>
                                  <w:tab w:val="left" w:pos="794"/>
                                  <w:tab w:val="left" w:pos="1191"/>
                                  <w:tab w:val="left" w:pos="1588"/>
                                  <w:tab w:val="left" w:pos="1985"/>
                                </w:tabs>
                                <w:overflowPunct w:val="0"/>
                                <w:bidi/>
                                <w:rPr>
                                  <w:rFonts w:cs="Traditional Arabic"/>
                                  <w:rtl/>
                                  <w:lang w:bidi="ar-EG"/>
                                </w:rPr>
                              </w:pPr>
                              <w:r w:rsidRPr="00DE78A2">
                                <w:rPr>
                                  <w:rFonts w:cs="Traditional Arabic" w:hint="cs"/>
                                  <w:sz w:val="14"/>
                                  <w:szCs w:val="20"/>
                                  <w:rtl/>
                                </w:rPr>
                                <w:t>رتل فرع</w:t>
                              </w:r>
                              <w:r>
                                <w:rPr>
                                  <w:rFonts w:cs="Traditional Arabic" w:hint="cs"/>
                                  <w:sz w:val="14"/>
                                  <w:szCs w:val="20"/>
                                  <w:rtl/>
                                </w:rPr>
                                <w:t>ي</w:t>
                              </w:r>
                              <w:r>
                                <w:rPr>
                                  <w:rFonts w:cs="Traditional Arabic" w:hint="cs"/>
                                  <w:rtl/>
                                  <w:lang w:bidi="ar-EG"/>
                                </w:rPr>
                                <w:t xml:space="preserve"> </w:t>
                              </w:r>
                              <w:r>
                                <w:rPr>
                                  <w:rFonts w:cs="Traditional Arabic"/>
                                  <w:sz w:val="12"/>
                                  <w:szCs w:val="12"/>
                                  <w:lang w:bidi="ar-EG"/>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7" o:spid="_x0000_s1086" style="position:absolute;left:0;text-align:left;margin-left:100.4pt;margin-top:8.35pt;width:225.25pt;height:63.85pt;z-index:251812352" coordorigin="3142,2554" coordsize="450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">
                <v:rect id="_x0000_s1087" style="position:absolute;left:6391;top:2554;width:125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sAA&#10;AADcAAAADwAAAGRycy9kb3ducmV2LnhtbERPS4vCMBC+C/6HMMJeZE31UJeuUVRYEPHiA7wOzWxb&#10;bCalmdbuv98cBI8f33u1GVytempD5dnAfJaAIs69rbgwcLv+fH6BCoJssfZMBv4owGY9Hq0ws/7J&#10;Z+ovUqgYwiFDA6VIk2kd8pIchplviCP361uHEmFbaNviM4a7Wi+SJNUOK44NJTa0Lyl/XDpnoL/f&#10;Tzu6dXreoyynh2MnVUrGfEyG7TcooUHe4pf7YA0s0j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Et8sAAAADcAAAADwAAAAAAAAAAAAAAAACYAgAAZHJzL2Rvd25y&#10;ZXYueG1sUEsFBgAAAAAEAAQA9QAAAIUDAAAAAA==&#10;" filled="f" stroked="f">
                  <v:textbox inset="1pt,1pt,1pt,1pt">
                    <w:txbxContent>
                      <w:p w:rsidR="008361DB" w:rsidRPr="00517448"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v:textbox>
                </v:rect>
                <v:rect id="_x0000_s1088" style="position:absolute;left:5348;top:2727;width:111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IacMA&#10;AADcAAAADwAAAGRycy9kb3ducmV2LnhtbESPQWvCQBSE7wX/w/IKXopu4iGV6Cq1UBDppSp4fWRf&#10;k9Ds25B9ifHfuwXB4zAz3zDr7egaNVAXas8G0nkCirjwtubSwPn0NVuCCoJssfFMBm4UYLuZvKwx&#10;t/7KPzQcpVQRwiFHA5VIm2sdioochrlviaP36zuHEmVXatvhNcJdoxdJkmmHNceFClv6rKj4O/bO&#10;wHC5fO/o3Ot0QHl/2x96qTMyZvo6fqxACY3yDD/ae2tgka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2IacMAAADcAAAADwAAAAAAAAAAAAAAAACYAgAAZHJzL2Rv&#10;d25yZXYueG1sUEsFBgAAAAAEAAQA9QAAAIgDAAAAAA==&#10;" filled="f" stroked="f">
                  <v:textbox inset="1pt,1pt,1pt,1pt">
                    <w:txbxContent>
                      <w:p w:rsidR="008361DB" w:rsidRPr="00517448" w:rsidRDefault="008361DB" w:rsidP="00454271">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v:textbox>
                </v:rect>
                <v:rect id="_x0000_s1089" style="position:absolute;left:3878;top:3550;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WHsMA&#10;AADcAAAADwAAAGRycy9kb3ducmV2LnhtbESPQWvCQBSE7wX/w/IEL0U35pCW6CpaKIj0Uit4fWSf&#10;STD7NmRfYvz3bqHQ4zAz3zDr7egaNVAXas8GlosEFHHhbc2lgfPP5/wdVBBki41nMvCgANvN5GWN&#10;ufV3/qbhJKWKEA45GqhE2lzrUFTkMCx8Sxy9q+8cSpRdqW2H9wh3jU6TJNMOa44LFbb0UVFxO/XO&#10;wHC5fO3p3OvlgPL2ejj2UmdkzGw67laghEb5D/+1D9ZAm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8WHsMAAADcAAAADwAAAAAAAAAAAAAAAACYAgAAZHJzL2Rv&#10;d25yZXYueG1sUEsFBgAAAAAEAAQA9QAAAIgDAAAAAA==&#10;" filled="f" stroked="f">
                  <v:textbox inset="1pt,1pt,1pt,1pt">
                    <w:txbxContent>
                      <w:p w:rsidR="008361DB" w:rsidRPr="00B41947" w:rsidRDefault="008361DB" w:rsidP="00454271">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v:textbox>
                </v:rect>
                <v:rect id="_x0000_s1090" style="position:absolute;left:6077;top:3521;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zhcMA&#10;AADcAAAADwAAAGRycy9kb3ducmV2LnhtbESPQWvCQBSE7wX/w/IEL6VuVIi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zhcMAAADcAAAADwAAAAAAAAAAAAAAAACYAgAAZHJzL2Rv&#10;d25yZXYueG1sUEsFBgAAAAAEAAQA9QAAAIgDAAAAAA==&#10;" filled="f" stroked="f">
                  <v:textbox inset="1pt,1pt,1pt,1pt">
                    <w:txbxContent>
                      <w:p w:rsidR="008361DB" w:rsidRPr="00B41947" w:rsidRDefault="008361DB" w:rsidP="00454271">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v:textbox>
                </v:rect>
                <v:rect id="_x0000_s1091" style="position:absolute;left:3142;top:3339;width:67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8361DB" w:rsidRPr="00DE78A2" w:rsidRDefault="008361DB" w:rsidP="00454271">
                        <w:pPr>
                          <w:pStyle w:val="NormalWeb"/>
                          <w:tabs>
                            <w:tab w:val="left" w:pos="794"/>
                            <w:tab w:val="left" w:pos="1191"/>
                            <w:tab w:val="left" w:pos="1588"/>
                            <w:tab w:val="left" w:pos="1985"/>
                          </w:tabs>
                          <w:overflowPunct w:val="0"/>
                          <w:bidi/>
                          <w:rPr>
                            <w:rFonts w:cs="Traditional Arabic" w:hint="cs"/>
                            <w:rtl/>
                            <w:lang w:bidi="ar-EG"/>
                          </w:rPr>
                        </w:pPr>
                        <w:r w:rsidRPr="00DE78A2">
                          <w:rPr>
                            <w:rFonts w:cs="Traditional Arabic" w:hint="cs"/>
                            <w:sz w:val="14"/>
                            <w:szCs w:val="20"/>
                            <w:rtl/>
                          </w:rPr>
                          <w:t>رتل فرع</w:t>
                        </w:r>
                        <w:r>
                          <w:rPr>
                            <w:rFonts w:cs="Traditional Arabic" w:hint="cs"/>
                            <w:sz w:val="14"/>
                            <w:szCs w:val="20"/>
                            <w:rtl/>
                          </w:rPr>
                          <w:t>ي</w:t>
                        </w:r>
                        <w:r>
                          <w:rPr>
                            <w:rFonts w:cs="Traditional Arabic" w:hint="cs"/>
                            <w:rtl/>
                            <w:lang w:bidi="ar-EG"/>
                          </w:rPr>
                          <w:t xml:space="preserve"> </w:t>
                        </w:r>
                        <w:r>
                          <w:rPr>
                            <w:rFonts w:cs="Traditional Arabic"/>
                            <w:sz w:val="12"/>
                            <w:szCs w:val="12"/>
                            <w:lang w:bidi="ar-EG"/>
                          </w:rPr>
                          <w:t xml:space="preserve"> </w:t>
                        </w:r>
                      </w:p>
                    </w:txbxContent>
                  </v:textbox>
                </v:rect>
              </v:group>
            </w:pict>
          </mc:Fallback>
        </mc:AlternateContent>
      </w:r>
      <w:r w:rsidR="00454271" w:rsidRPr="000C5CCE">
        <w:object w:dxaOrig="5545" w:dyaOrig="1782">
          <v:shape id="_x0000_i1032" type="#_x0000_t75" style="width:276.75pt;height:88.9pt" o:ole="">
            <v:imagedata r:id="rId31" o:title=""/>
          </v:shape>
          <o:OLEObject Type="Embed" ProgID="CorelDRAW.Graphic.14" ShapeID="_x0000_i1032" DrawAspect="Content" ObjectID="_1427874689" r:id="rId32"/>
        </w:object>
      </w:r>
    </w:p>
    <w:p w:rsidR="00454271" w:rsidRPr="00F070F3" w:rsidRDefault="00454271" w:rsidP="00454271">
      <w:pPr>
        <w:rPr>
          <w:rtl/>
        </w:rPr>
      </w:pPr>
      <w:r w:rsidRPr="00F070F3">
        <w:rPr>
          <w:rFonts w:hint="cs"/>
          <w:rtl/>
        </w:rPr>
        <w:t>وفي حالة تشغيل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(الجزء الأعلى من الشكل </w:t>
      </w:r>
      <w:r>
        <w:t>8.1</w:t>
      </w:r>
      <w:r w:rsidRPr="00F070F3">
        <w:rPr>
          <w:rFonts w:hint="cs"/>
          <w:rtl/>
        </w:rPr>
        <w:t xml:space="preserve">)، هنالك ترددان حاملان لكل مكونة حاملة، واحد للإرسال في الوصلة الصاعدة </w:t>
      </w:r>
      <w:r>
        <w:t>(</w:t>
      </w:r>
      <w:r w:rsidRPr="002B7AF6">
        <w:rPr>
          <w:i/>
          <w:iCs/>
        </w:rPr>
        <w:t>f</w:t>
      </w:r>
      <w:r w:rsidRPr="002B7AF6">
        <w:t>UL</w:t>
      </w:r>
      <w:r>
        <w:t>)</w:t>
      </w:r>
      <w:r w:rsidRPr="00F070F3">
        <w:rPr>
          <w:rFonts w:hint="cs"/>
          <w:rtl/>
        </w:rPr>
        <w:t xml:space="preserve"> والآخر للإرسال في الوصلة الهابطة </w:t>
      </w:r>
      <w:r>
        <w:t>(</w:t>
      </w:r>
      <w:r w:rsidRPr="002B7AF6">
        <w:rPr>
          <w:i/>
          <w:iCs/>
        </w:rPr>
        <w:t>f</w:t>
      </w:r>
      <w:r w:rsidRPr="00F070F3">
        <w:t>DL</w:t>
      </w:r>
      <w:r>
        <w:t>)</w:t>
      </w:r>
      <w:r w:rsidRPr="00F070F3">
        <w:rPr>
          <w:rFonts w:hint="cs"/>
          <w:rtl/>
        </w:rPr>
        <w:t>. ومن ثم هنالك في كل رتل عشرة أرتال فرعية في الوصلة الصاعدة وعشرة أرتال فرعية في الوصلة الهابطة، ويمكن أن يحدث</w:t>
      </w:r>
      <w:r>
        <w:rPr>
          <w:rFonts w:hint="cs"/>
          <w:rtl/>
        </w:rPr>
        <w:t xml:space="preserve"> الإرسال </w:t>
      </w:r>
      <w:r w:rsidRPr="00F070F3">
        <w:rPr>
          <w:rFonts w:hint="cs"/>
          <w:rtl/>
        </w:rPr>
        <w:t>في الوصلة الصاعدة والوصلة الهابطة في آن واحد ضمن خلية ما. ويدعم منظم الجدولة تشغيل نصف ازدواج</w:t>
      </w:r>
      <w:r>
        <w:rPr>
          <w:rFonts w:hint="cs"/>
          <w:rtl/>
        </w:rPr>
        <w:t xml:space="preserve"> الإرسال </w:t>
      </w:r>
      <w:r w:rsidRPr="00F070F3">
        <w:rPr>
          <w:rFonts w:hint="cs"/>
          <w:rtl/>
        </w:rPr>
        <w:t>في جانب تجهيزات المستعمل مما يضمن الاستقبال غير المتزامن والإرسال في تجهيزات المستعمل.</w:t>
      </w:r>
    </w:p>
    <w:p w:rsidR="00454271" w:rsidRPr="00F070F3" w:rsidRDefault="00454271" w:rsidP="00454271">
      <w:pPr>
        <w:rPr>
          <w:rtl/>
        </w:rPr>
      </w:pPr>
      <w:r w:rsidRPr="00F070F3">
        <w:rPr>
          <w:rFonts w:hint="cs"/>
          <w:rtl/>
        </w:rPr>
        <w:t>وفي حالة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(الجزء الأسفل من الشكل </w:t>
      </w:r>
      <w:r>
        <w:t>8.1</w:t>
      </w:r>
      <w:r w:rsidRPr="00F070F3">
        <w:rPr>
          <w:rFonts w:hint="cs"/>
          <w:rtl/>
        </w:rPr>
        <w:t>)، هنالك تردد حامل وحيد فقط لكل مكو</w:t>
      </w:r>
      <w:r>
        <w:rPr>
          <w:rFonts w:hint="cs"/>
          <w:rtl/>
        </w:rPr>
        <w:t>ِّ</w:t>
      </w:r>
      <w:r w:rsidRPr="00F070F3">
        <w:rPr>
          <w:rFonts w:hint="cs"/>
          <w:rtl/>
        </w:rPr>
        <w:t>نة حاملة، وتكون الإرسالات في الوصلة الصاعدة والوصلة الهابطة منفصلة دوماً من حيث الزمن كذلك على أساس كل خلية. وكما يبدو في الشكل، تُخصص بعض الأرتال الفرعية للإرسال في الوصلة الصاعدة وبعض الأرتال الفرعية للإرسال في</w:t>
      </w:r>
      <w:r>
        <w:rPr>
          <w:rFonts w:hint="eastAsia"/>
          <w:rtl/>
        </w:rPr>
        <w:t> </w:t>
      </w:r>
      <w:r w:rsidRPr="00F070F3">
        <w:rPr>
          <w:rFonts w:hint="cs"/>
          <w:rtl/>
        </w:rPr>
        <w:t xml:space="preserve">الوصلة الهابطة، ويكون التبديل بين الوصلة الصاعدة والوصلة الهابطة في </w:t>
      </w:r>
      <w:r w:rsidRPr="002B7AF6">
        <w:rPr>
          <w:rFonts w:hint="cs"/>
          <w:i/>
          <w:iCs/>
          <w:rtl/>
        </w:rPr>
        <w:t>الرتل الفرعي الخاص</w:t>
      </w:r>
      <w:r w:rsidRPr="00F070F3">
        <w:rPr>
          <w:rFonts w:hint="cs"/>
          <w:rtl/>
        </w:rPr>
        <w:t xml:space="preserve">. وينقسم الرتل الفرعي </w:t>
      </w:r>
      <w:r w:rsidRPr="00FD63F3">
        <w:rPr>
          <w:rFonts w:hint="cs"/>
          <w:spacing w:val="4"/>
          <w:rtl/>
        </w:rPr>
        <w:t xml:space="preserve">الخاص إلى ثلاثة أجزاء: جزء للوصلة الهابطة </w:t>
      </w:r>
      <w:r w:rsidRPr="00FD63F3">
        <w:rPr>
          <w:spacing w:val="4"/>
        </w:rPr>
        <w:t>(DwPTS)</w:t>
      </w:r>
      <w:r w:rsidRPr="00FD63F3">
        <w:rPr>
          <w:rFonts w:hint="cs"/>
          <w:spacing w:val="4"/>
          <w:rtl/>
        </w:rPr>
        <w:t xml:space="preserve">، وفترة حارسة </w:t>
      </w:r>
      <w:r w:rsidRPr="00FD63F3">
        <w:rPr>
          <w:spacing w:val="4"/>
        </w:rPr>
        <w:t>(GP)</w:t>
      </w:r>
      <w:r w:rsidRPr="00FD63F3">
        <w:rPr>
          <w:rFonts w:hint="cs"/>
          <w:spacing w:val="4"/>
          <w:rtl/>
        </w:rPr>
        <w:t xml:space="preserve"> حيث يحدث التبديل، وجزء للوصلة الصاعدة </w:t>
      </w:r>
      <w:r w:rsidRPr="00FD63F3">
        <w:rPr>
          <w:spacing w:val="4"/>
        </w:rPr>
        <w:t>(UpPTS)</w:t>
      </w:r>
      <w:r w:rsidRPr="00FD63F3">
        <w:rPr>
          <w:rFonts w:hint="cs"/>
          <w:spacing w:val="4"/>
          <w:rtl/>
        </w:rPr>
        <w:t>. ويعامَل الجزء</w:t>
      </w:r>
      <w:r w:rsidRPr="00FD63F3">
        <w:rPr>
          <w:spacing w:val="4"/>
        </w:rPr>
        <w:t xml:space="preserve">DwPTS </w:t>
      </w:r>
      <w:r w:rsidRPr="00FD63F3">
        <w:rPr>
          <w:rFonts w:hint="cs"/>
          <w:spacing w:val="4"/>
          <w:rtl/>
        </w:rPr>
        <w:t xml:space="preserve"> جوهرياً بمثابة رتل فرعي اعتيادي للوصلة الهابطة، مع أن كمية البيانات التي يمكن إرسالها أقل بسبب تقليص طول </w:t>
      </w:r>
      <w:r w:rsidRPr="00FD63F3">
        <w:rPr>
          <w:spacing w:val="4"/>
        </w:rPr>
        <w:t>DwPTS</w:t>
      </w:r>
      <w:r w:rsidRPr="00FD63F3">
        <w:rPr>
          <w:rFonts w:hint="cs"/>
          <w:spacing w:val="4"/>
          <w:rtl/>
        </w:rPr>
        <w:t>. ويمكن استعمال</w:t>
      </w:r>
      <w:r w:rsidRPr="00FD63F3">
        <w:rPr>
          <w:spacing w:val="4"/>
        </w:rPr>
        <w:t xml:space="preserve">UpPTS </w:t>
      </w:r>
      <w:r w:rsidRPr="00FD63F3">
        <w:rPr>
          <w:rFonts w:hint="cs"/>
          <w:spacing w:val="4"/>
          <w:rtl/>
        </w:rPr>
        <w:t xml:space="preserve"> من أجل سبر القناة أو من أجل النفاذ العشوائي. ويتمتع كل من الأجزاء </w:t>
      </w:r>
      <w:r w:rsidRPr="00FD63F3">
        <w:rPr>
          <w:spacing w:val="4"/>
        </w:rPr>
        <w:t>DwPTS</w:t>
      </w:r>
      <w:r w:rsidRPr="00FD63F3">
        <w:rPr>
          <w:rFonts w:hint="cs"/>
          <w:spacing w:val="4"/>
          <w:rtl/>
        </w:rPr>
        <w:t xml:space="preserve"> و</w:t>
      </w:r>
      <w:r w:rsidRPr="00FD63F3">
        <w:rPr>
          <w:spacing w:val="4"/>
        </w:rPr>
        <w:t>GP</w:t>
      </w:r>
      <w:r w:rsidRPr="00FD63F3">
        <w:rPr>
          <w:rFonts w:hint="cs"/>
          <w:spacing w:val="4"/>
          <w:rtl/>
        </w:rPr>
        <w:t xml:space="preserve"> و</w:t>
      </w:r>
      <w:r w:rsidRPr="00FD63F3">
        <w:rPr>
          <w:spacing w:val="4"/>
        </w:rPr>
        <w:t xml:space="preserve"> UpPTS</w:t>
      </w:r>
      <w:r w:rsidRPr="00FD63F3">
        <w:rPr>
          <w:rFonts w:hint="cs"/>
          <w:spacing w:val="4"/>
          <w:rtl/>
        </w:rPr>
        <w:t xml:space="preserve">بطول قابل للتشكيل لدعم سيناريوهات نشر مختلفة، ومجموع طول قدره </w:t>
      </w:r>
      <w:r w:rsidRPr="00FD63F3">
        <w:rPr>
          <w:spacing w:val="4"/>
        </w:rPr>
        <w:t>1</w:t>
      </w:r>
      <w:r w:rsidRPr="00FD63F3">
        <w:rPr>
          <w:rFonts w:hint="cs"/>
          <w:spacing w:val="4"/>
          <w:rtl/>
        </w:rPr>
        <w:t xml:space="preserve"> </w:t>
      </w:r>
      <w:r>
        <w:rPr>
          <w:spacing w:val="4"/>
        </w:rPr>
        <w:t>ms</w:t>
      </w:r>
      <w:r w:rsidRPr="00FD63F3">
        <w:rPr>
          <w:rFonts w:hint="cs"/>
          <w:spacing w:val="4"/>
          <w:rtl/>
        </w:rPr>
        <w:t>.</w:t>
      </w:r>
    </w:p>
    <w:p w:rsidR="00454271" w:rsidRPr="00F070F3" w:rsidRDefault="00454271" w:rsidP="00454271">
      <w:r w:rsidRPr="00F070F3">
        <w:rPr>
          <w:rFonts w:hint="cs"/>
          <w:rtl/>
        </w:rPr>
        <w:t xml:space="preserve">ويتم توفير مختلف أحوال عدم التناظر، من حيث مقدار الموارد المخصصة للإرسال في الوصلة الصاعدة والوصلة الهابطة على التوالي، بواسطة سبعة تشكيلات وصلة هابطة/صاعدة مختلفة، كما هو مبين في الشكل </w:t>
      </w:r>
      <w:r>
        <w:t>9.1</w:t>
      </w:r>
      <w:r w:rsidRPr="00F070F3">
        <w:rPr>
          <w:rFonts w:hint="cs"/>
          <w:rtl/>
        </w:rPr>
        <w:t>. وفي حالة تجميع الحاملات، يكون تشكيل الوصلة الهابطة/الصاعدة هو نفسه عبر الحاملات المكوِّنة.</w:t>
      </w:r>
    </w:p>
    <w:p w:rsidR="00454271" w:rsidRDefault="00454271" w:rsidP="00454271">
      <w:pPr>
        <w:rPr>
          <w:rtl/>
        </w:rPr>
      </w:pPr>
      <w:r w:rsidRPr="00F070F3">
        <w:rPr>
          <w:rFonts w:hint="cs"/>
          <w:rtl/>
        </w:rPr>
        <w:t>و</w:t>
      </w:r>
      <w:r>
        <w:rPr>
          <w:rFonts w:hint="cs"/>
          <w:rtl/>
        </w:rPr>
        <w:t xml:space="preserve">يتم تحقيق التعايش بين ازدواج الإرسال </w:t>
      </w:r>
      <w:r w:rsidRPr="00F070F3">
        <w:rPr>
          <w:rFonts w:hint="cs"/>
          <w:rtl/>
        </w:rPr>
        <w:t xml:space="preserve">بتقسيم الزمن </w:t>
      </w:r>
      <w:r>
        <w:t>(</w:t>
      </w:r>
      <w:r w:rsidRPr="00F070F3">
        <w:t>TDD</w:t>
      </w:r>
      <w:r>
        <w:t>)</w:t>
      </w:r>
      <w:r w:rsidRPr="00F070F3">
        <w:rPr>
          <w:rFonts w:hint="cs"/>
          <w:rtl/>
        </w:rPr>
        <w:t xml:space="preserve"> في تكنولوجيا السطوح البينية الراديوية </w:t>
      </w:r>
      <w:r>
        <w:t>(</w:t>
      </w:r>
      <w:r w:rsidRPr="00F070F3">
        <w:t>RIT</w:t>
      </w:r>
      <w:r>
        <w:t>)</w:t>
      </w:r>
      <w:r>
        <w:rPr>
          <w:rFonts w:hint="cs"/>
          <w:rtl/>
        </w:rPr>
        <w:t xml:space="preserve"> وأنظمة</w:t>
      </w:r>
      <w:r w:rsidRPr="00F070F3">
        <w:t xml:space="preserve">TDD </w:t>
      </w:r>
      <w:r w:rsidRPr="00F070F3">
        <w:rPr>
          <w:rFonts w:hint="cs"/>
          <w:rtl/>
        </w:rPr>
        <w:t xml:space="preserve"> (الاتصالات المتنقلة الدولية-</w:t>
      </w:r>
      <w:r>
        <w:t>2000</w:t>
      </w:r>
      <w:r w:rsidRPr="00F070F3">
        <w:rPr>
          <w:rFonts w:hint="cs"/>
          <w:rtl/>
        </w:rPr>
        <w:t xml:space="preserve">) الأخرى، مثل </w:t>
      </w:r>
      <w:r w:rsidRPr="00F070F3">
        <w:rPr>
          <w:rtl/>
        </w:rPr>
        <w:t>النفاذ المتعدد بالتقسيم الشفري التزامني والتقسيم الزمني</w:t>
      </w:r>
      <w:r w:rsidRPr="00F070F3">
        <w:rPr>
          <w:rFonts w:hint="cs"/>
          <w:rtl/>
        </w:rPr>
        <w:t xml:space="preserve"> </w:t>
      </w:r>
      <w:r>
        <w:t>(</w:t>
      </w:r>
      <w:r w:rsidRPr="00F070F3">
        <w:t>TD-SCDMA</w:t>
      </w:r>
      <w:r>
        <w:t>)</w:t>
      </w:r>
      <w:r w:rsidRPr="00F070F3">
        <w:rPr>
          <w:rFonts w:hint="cs"/>
          <w:rtl/>
        </w:rPr>
        <w:t>، بتسوية نقاط التبديل بين النظامين وانتقاء الرتل الفرعي الخاص وعدم التناظر بين الوصلة الصاعدة والوصلة الهابطة.</w:t>
      </w:r>
    </w:p>
    <w:p w:rsidR="00454271" w:rsidRPr="00F070F3" w:rsidRDefault="00454271" w:rsidP="00454271">
      <w:pPr>
        <w:jc w:val="center"/>
      </w:pPr>
      <w:r>
        <w:rPr>
          <w:rtl/>
        </w:rPr>
        <w:br w:type="page"/>
      </w:r>
      <w:r w:rsidRPr="00F070F3">
        <w:rPr>
          <w:rFonts w:hint="cs"/>
          <w:rtl/>
        </w:rPr>
        <w:lastRenderedPageBreak/>
        <w:t>الش</w:t>
      </w:r>
      <w:r w:rsidR="00F219D1">
        <w:rPr>
          <w:rFonts w:hint="cs"/>
          <w:rtl/>
        </w:rPr>
        <w:t>ـ</w:t>
      </w:r>
      <w:r w:rsidRPr="00F070F3">
        <w:rPr>
          <w:rFonts w:hint="cs"/>
          <w:rtl/>
        </w:rPr>
        <w:t xml:space="preserve">كل </w:t>
      </w:r>
      <w:r>
        <w:t>9.1</w:t>
      </w:r>
    </w:p>
    <w:p w:rsidR="00454271" w:rsidRDefault="00454271" w:rsidP="00454271">
      <w:pPr>
        <w:jc w:val="center"/>
        <w:rPr>
          <w:b/>
          <w:bCs/>
          <w:rtl/>
          <w:lang w:bidi="ar-EG"/>
        </w:rPr>
      </w:pPr>
      <w:r w:rsidRPr="00543003">
        <w:rPr>
          <w:rFonts w:hint="cs"/>
          <w:b/>
          <w:bCs/>
          <w:rtl/>
        </w:rPr>
        <w:t>أحوال عدم التناظر بين الوصلة الصاعدة والوصلة الهابطة في</w:t>
      </w:r>
      <w:r>
        <w:rPr>
          <w:rFonts w:hint="cs"/>
          <w:b/>
          <w:bCs/>
          <w:rtl/>
        </w:rPr>
        <w:t xml:space="preserve"> الإرسال </w:t>
      </w:r>
      <w:r w:rsidRPr="00543003">
        <w:rPr>
          <w:b/>
          <w:bCs/>
        </w:rPr>
        <w:t>TDD RIT</w:t>
      </w:r>
    </w:p>
    <w:p w:rsidR="00454271" w:rsidRDefault="00424BE2" w:rsidP="00454271">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769344" behindDoc="0" locked="0" layoutInCell="1" allowOverlap="1" wp14:anchorId="6EBBE69B" wp14:editId="398AAAB1">
                <wp:simplePos x="0" y="0"/>
                <wp:positionH relativeFrom="column">
                  <wp:posOffset>1226820</wp:posOffset>
                </wp:positionH>
                <wp:positionV relativeFrom="paragraph">
                  <wp:posOffset>2486025</wp:posOffset>
                </wp:positionV>
                <wp:extent cx="516255" cy="315595"/>
                <wp:effectExtent l="0" t="0" r="0" b="8255"/>
                <wp:wrapNone/>
                <wp:docPr id="2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6</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5:5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left:0;text-align:left;margin-left:96.6pt;margin-top:195.75pt;width:40.65pt;height:24.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6</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5:5</w:t>
                      </w:r>
                    </w:p>
                  </w:txbxContent>
                </v:textbox>
              </v:rect>
            </w:pict>
          </mc:Fallback>
        </mc:AlternateContent>
      </w:r>
      <w:r>
        <w:rPr>
          <w:noProof/>
          <w:lang w:eastAsia="zh-CN"/>
        </w:rPr>
        <mc:AlternateContent>
          <mc:Choice Requires="wps">
            <w:drawing>
              <wp:anchor distT="0" distB="0" distL="114300" distR="114300" simplePos="0" relativeHeight="251768320" behindDoc="0" locked="0" layoutInCell="1" allowOverlap="1" wp14:anchorId="17C30ED0" wp14:editId="311BF21E">
                <wp:simplePos x="0" y="0"/>
                <wp:positionH relativeFrom="column">
                  <wp:posOffset>1218565</wp:posOffset>
                </wp:positionH>
                <wp:positionV relativeFrom="paragraph">
                  <wp:posOffset>2139315</wp:posOffset>
                </wp:positionV>
                <wp:extent cx="494030" cy="315595"/>
                <wp:effectExtent l="0" t="0" r="1270" b="8255"/>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5</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9:1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95.95pt;margin-top:168.45pt;width:38.9pt;height:24.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5</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9:1</w:t>
                      </w:r>
                    </w:p>
                  </w:txbxContent>
                </v:textbox>
              </v:rect>
            </w:pict>
          </mc:Fallback>
        </mc:AlternateContent>
      </w:r>
      <w:r>
        <w:rPr>
          <w:noProof/>
          <w:lang w:eastAsia="zh-CN"/>
        </w:rPr>
        <mc:AlternateContent>
          <mc:Choice Requires="wps">
            <w:drawing>
              <wp:anchor distT="0" distB="0" distL="114300" distR="114300" simplePos="0" relativeHeight="251767296" behindDoc="0" locked="0" layoutInCell="1" allowOverlap="1" wp14:anchorId="1824375A" wp14:editId="406C31FD">
                <wp:simplePos x="0" y="0"/>
                <wp:positionH relativeFrom="column">
                  <wp:posOffset>1218565</wp:posOffset>
                </wp:positionH>
                <wp:positionV relativeFrom="paragraph">
                  <wp:posOffset>1815465</wp:posOffset>
                </wp:positionV>
                <wp:extent cx="501650" cy="315595"/>
                <wp:effectExtent l="0" t="0" r="0" b="8255"/>
                <wp:wrapNone/>
                <wp:docPr id="2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4</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8:2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95.95pt;margin-top:142.95pt;width:39.5pt;height:24.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4</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8:2</w:t>
                      </w:r>
                    </w:p>
                  </w:txbxContent>
                </v:textbox>
              </v:rect>
            </w:pict>
          </mc:Fallback>
        </mc:AlternateContent>
      </w:r>
      <w:r>
        <w:rPr>
          <w:noProof/>
          <w:lang w:eastAsia="zh-CN"/>
        </w:rPr>
        <mc:AlternateContent>
          <mc:Choice Requires="wps">
            <w:drawing>
              <wp:anchor distT="0" distB="0" distL="114300" distR="114300" simplePos="0" relativeHeight="251766272" behindDoc="0" locked="0" layoutInCell="1" allowOverlap="1" wp14:anchorId="11C69CE4" wp14:editId="0B7D9279">
                <wp:simplePos x="0" y="0"/>
                <wp:positionH relativeFrom="column">
                  <wp:posOffset>1217930</wp:posOffset>
                </wp:positionH>
                <wp:positionV relativeFrom="paragraph">
                  <wp:posOffset>1499870</wp:posOffset>
                </wp:positionV>
                <wp:extent cx="494030" cy="315595"/>
                <wp:effectExtent l="0" t="0" r="1270" b="8255"/>
                <wp:wrapNone/>
                <wp:docPr id="2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3</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7:3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95.9pt;margin-top:118.1pt;width:38.9pt;height:24.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3</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7:3</w:t>
                      </w:r>
                    </w:p>
                  </w:txbxContent>
                </v:textbox>
              </v:rect>
            </w:pict>
          </mc:Fallback>
        </mc:AlternateContent>
      </w:r>
      <w:r>
        <w:rPr>
          <w:noProof/>
          <w:lang w:eastAsia="zh-CN"/>
        </w:rPr>
        <mc:AlternateContent>
          <mc:Choice Requires="wps">
            <w:drawing>
              <wp:anchor distT="0" distB="0" distL="114300" distR="114300" simplePos="0" relativeHeight="251765248" behindDoc="0" locked="0" layoutInCell="1" allowOverlap="1" wp14:anchorId="6B68F5E9" wp14:editId="34AED033">
                <wp:simplePos x="0" y="0"/>
                <wp:positionH relativeFrom="column">
                  <wp:posOffset>1209675</wp:posOffset>
                </wp:positionH>
                <wp:positionV relativeFrom="paragraph">
                  <wp:posOffset>1167765</wp:posOffset>
                </wp:positionV>
                <wp:extent cx="494030" cy="315595"/>
                <wp:effectExtent l="0" t="0" r="1270" b="8255"/>
                <wp:wrapNone/>
                <wp:docPr id="2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2</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4:1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left:0;text-align:left;margin-left:95.25pt;margin-top:91.95pt;width:38.9pt;height:24.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2</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4:1</w:t>
                      </w:r>
                    </w:p>
                  </w:txbxContent>
                </v:textbox>
              </v:rect>
            </w:pict>
          </mc:Fallback>
        </mc:AlternateContent>
      </w:r>
      <w:r>
        <w:rPr>
          <w:noProof/>
          <w:lang w:eastAsia="zh-CN"/>
        </w:rPr>
        <mc:AlternateContent>
          <mc:Choice Requires="wps">
            <w:drawing>
              <wp:anchor distT="0" distB="0" distL="114300" distR="114300" simplePos="0" relativeHeight="251764224" behindDoc="0" locked="0" layoutInCell="1" allowOverlap="1" wp14:anchorId="3176053A" wp14:editId="17B34D9A">
                <wp:simplePos x="0" y="0"/>
                <wp:positionH relativeFrom="column">
                  <wp:posOffset>1209675</wp:posOffset>
                </wp:positionH>
                <wp:positionV relativeFrom="paragraph">
                  <wp:posOffset>843915</wp:posOffset>
                </wp:positionV>
                <wp:extent cx="501650" cy="315595"/>
                <wp:effectExtent l="0" t="0" r="0" b="8255"/>
                <wp:wrapNone/>
                <wp:docPr id="2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1</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3:2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left:0;text-align:left;margin-left:95.25pt;margin-top:66.45pt;width:39.5pt;height:24.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Pr>
                          <w:rFonts w:cs="Traditional Arabic"/>
                          <w:sz w:val="12"/>
                          <w:szCs w:val="18"/>
                          <w:lang w:bidi="ar-EG"/>
                        </w:rPr>
                        <w:t>1</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Pr>
                          <w:rFonts w:cs="Traditional Arabic"/>
                          <w:sz w:val="12"/>
                          <w:szCs w:val="18"/>
                          <w:lang w:bidi="ar-EG"/>
                        </w:rPr>
                        <w:t>3:2</w:t>
                      </w:r>
                    </w:p>
                  </w:txbxContent>
                </v:textbox>
              </v:rect>
            </w:pict>
          </mc:Fallback>
        </mc:AlternateContent>
      </w:r>
      <w:r>
        <w:rPr>
          <w:noProof/>
          <w:lang w:eastAsia="zh-CN"/>
        </w:rPr>
        <mc:AlternateContent>
          <mc:Choice Requires="wps">
            <w:drawing>
              <wp:anchor distT="0" distB="0" distL="114300" distR="114300" simplePos="0" relativeHeight="251763200" behindDoc="0" locked="0" layoutInCell="1" allowOverlap="1" wp14:anchorId="54B4C404" wp14:editId="35D0BAB3">
                <wp:simplePos x="0" y="0"/>
                <wp:positionH relativeFrom="column">
                  <wp:posOffset>1206500</wp:posOffset>
                </wp:positionH>
                <wp:positionV relativeFrom="paragraph">
                  <wp:posOffset>513080</wp:posOffset>
                </wp:positionV>
                <wp:extent cx="513080" cy="315595"/>
                <wp:effectExtent l="0" t="0" r="1270" b="8255"/>
                <wp:wrapNone/>
                <wp:docPr id="2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315595"/>
                        </a:xfrm>
                        <a:prstGeom prst="rect">
                          <a:avLst/>
                        </a:prstGeom>
                        <a:noFill/>
                        <a:ln>
                          <a:noFill/>
                        </a:ln>
                        <a:extLst/>
                      </wps:spPr>
                      <wps:txbx>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65589C">
                              <w:rPr>
                                <w:rFonts w:cs="Traditional Arabic"/>
                                <w:sz w:val="12"/>
                                <w:szCs w:val="18"/>
                                <w:lang w:bidi="ar-EG"/>
                              </w:rPr>
                              <w:t>0</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UL 2:3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left:0;text-align:left;margin-left:95pt;margin-top:40.4pt;width:40.4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" filled="f" stroked="f">
                <v:textbox inset="1pt,1pt,1pt,1pt">
                  <w:txbxContent>
                    <w:p w:rsidR="008361DB" w:rsidRPr="0065589C"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65589C">
                        <w:rPr>
                          <w:rFonts w:cs="Traditional Arabic"/>
                          <w:sz w:val="12"/>
                          <w:szCs w:val="18"/>
                          <w:lang w:bidi="ar-EG"/>
                        </w:rPr>
                        <w:t>0</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UL 2:3</w:t>
                      </w:r>
                    </w:p>
                  </w:txbxContent>
                </v:textbox>
              </v:rect>
            </w:pict>
          </mc:Fallback>
        </mc:AlternateContent>
      </w:r>
      <w:r>
        <w:rPr>
          <w:noProof/>
          <w:lang w:eastAsia="zh-CN"/>
        </w:rPr>
        <mc:AlternateContent>
          <mc:Choice Requires="wps">
            <w:drawing>
              <wp:anchor distT="0" distB="0" distL="114300" distR="114300" simplePos="0" relativeHeight="251664896" behindDoc="0" locked="0" layoutInCell="1" allowOverlap="1" wp14:anchorId="2397386D" wp14:editId="7B5C6770">
                <wp:simplePos x="0" y="0"/>
                <wp:positionH relativeFrom="column">
                  <wp:posOffset>2724785</wp:posOffset>
                </wp:positionH>
                <wp:positionV relativeFrom="paragraph">
                  <wp:posOffset>149860</wp:posOffset>
                </wp:positionV>
                <wp:extent cx="1792605" cy="178435"/>
                <wp:effectExtent l="0" t="0" r="0" b="0"/>
                <wp:wrapNone/>
                <wp:docPr id="2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605" cy="178435"/>
                        </a:xfrm>
                        <a:prstGeom prst="rect">
                          <a:avLst/>
                        </a:prstGeom>
                        <a:noFill/>
                        <a:ln>
                          <a:noFill/>
                        </a:ln>
                        <a:extLst/>
                      </wps:spPr>
                      <wps:txbx>
                        <w:txbxContent>
                          <w:p w:rsidR="008361DB" w:rsidRPr="00DE78A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r w:rsidRPr="0065589C">
                              <w:rPr>
                                <w:i/>
                                <w:iCs/>
                                <w:sz w:val="14"/>
                                <w:szCs w:val="20"/>
                              </w:rPr>
                              <w:t>T</w:t>
                            </w:r>
                            <w:r w:rsidRPr="0065589C">
                              <w:rPr>
                                <w:i/>
                                <w:iCs/>
                                <w:sz w:val="14"/>
                                <w:szCs w:val="20"/>
                                <w:vertAlign w:val="subscript"/>
                              </w:rPr>
                              <w:t>frame</w:t>
                            </w:r>
                            <w:r w:rsidRPr="0065589C">
                              <w:rPr>
                                <w:rFonts w:hint="cs"/>
                                <w:sz w:val="14"/>
                                <w:szCs w:val="20"/>
                                <w:rtl/>
                              </w:rPr>
                              <w:t xml:space="preserve"> = </w:t>
                            </w:r>
                            <w:r w:rsidRPr="0065589C">
                              <w:rPr>
                                <w:sz w:val="14"/>
                                <w:szCs w:val="20"/>
                              </w:rPr>
                              <w:t>10</w:t>
                            </w:r>
                            <w:r w:rsidRPr="0065589C">
                              <w:rPr>
                                <w:rFonts w:hint="cs"/>
                                <w:sz w:val="14"/>
                                <w:szCs w:val="20"/>
                                <w:rtl/>
                              </w:rPr>
                              <w:t xml:space="preserve"> </w:t>
                            </w:r>
                            <w:r w:rsidRPr="0065589C">
                              <w:rPr>
                                <w:sz w:val="14"/>
                                <w:szCs w:val="20"/>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214.55pt;margin-top:11.8pt;width:141.15pt;height:1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" filled="f" stroked="f">
                <v:textbox inset="1pt,1pt,1pt,1pt">
                  <w:txbxContent>
                    <w:p w:rsidR="008361DB" w:rsidRPr="00DE78A2" w:rsidRDefault="008361DB"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proofErr w:type="spellStart"/>
                      <w:r w:rsidRPr="0065589C">
                        <w:rPr>
                          <w:i/>
                          <w:iCs/>
                          <w:sz w:val="14"/>
                          <w:szCs w:val="20"/>
                        </w:rPr>
                        <w:t>T</w:t>
                      </w:r>
                      <w:r w:rsidRPr="0065589C">
                        <w:rPr>
                          <w:i/>
                          <w:iCs/>
                          <w:sz w:val="14"/>
                          <w:szCs w:val="20"/>
                          <w:vertAlign w:val="subscript"/>
                        </w:rPr>
                        <w:t>frame</w:t>
                      </w:r>
                      <w:proofErr w:type="spellEnd"/>
                      <w:r w:rsidRPr="0065589C">
                        <w:rPr>
                          <w:rFonts w:hint="cs"/>
                          <w:sz w:val="14"/>
                          <w:szCs w:val="20"/>
                          <w:rtl/>
                        </w:rPr>
                        <w:t xml:space="preserve"> = </w:t>
                      </w:r>
                      <w:r w:rsidRPr="0065589C">
                        <w:rPr>
                          <w:sz w:val="14"/>
                          <w:szCs w:val="20"/>
                        </w:rPr>
                        <w:t>10</w:t>
                      </w:r>
                      <w:r w:rsidRPr="0065589C">
                        <w:rPr>
                          <w:rFonts w:hint="cs"/>
                          <w:sz w:val="14"/>
                          <w:szCs w:val="20"/>
                          <w:rtl/>
                        </w:rPr>
                        <w:t xml:space="preserve"> </w:t>
                      </w:r>
                      <w:proofErr w:type="spellStart"/>
                      <w:r w:rsidRPr="0065589C">
                        <w:rPr>
                          <w:sz w:val="14"/>
                          <w:szCs w:val="20"/>
                        </w:rPr>
                        <w:t>ms</w:t>
                      </w:r>
                      <w:proofErr w:type="spellEnd"/>
                    </w:p>
                  </w:txbxContent>
                </v:textbox>
              </v:rect>
            </w:pict>
          </mc:Fallback>
        </mc:AlternateContent>
      </w:r>
      <w:r w:rsidR="00454271" w:rsidRPr="000C5CCE">
        <w:object w:dxaOrig="6912" w:dyaOrig="4629">
          <v:shape id="_x0000_i1033" type="#_x0000_t75" style="width:345.6pt;height:231.65pt" o:ole="">
            <v:imagedata r:id="rId33" o:title=""/>
          </v:shape>
          <o:OLEObject Type="Embed" ProgID="CorelDRAW.Graphic.14" ShapeID="_x0000_i1033" DrawAspect="Content" ObjectID="_1427874690" r:id="rId34"/>
        </w:object>
      </w:r>
    </w:p>
    <w:p w:rsidR="00454271" w:rsidRDefault="00454271" w:rsidP="00454271">
      <w:pPr>
        <w:rPr>
          <w:rtl/>
        </w:rPr>
      </w:pPr>
    </w:p>
    <w:p w:rsidR="00454271" w:rsidRPr="00F070F3" w:rsidRDefault="00454271" w:rsidP="00F219D1">
      <w:pPr>
        <w:pStyle w:val="Heading5"/>
      </w:pPr>
      <w:r>
        <w:t>3.3.3.1.1</w:t>
      </w:r>
      <w:r>
        <w:rPr>
          <w:rFonts w:hint="cs"/>
          <w:rtl/>
        </w:rPr>
        <w:tab/>
      </w:r>
      <w:r w:rsidRPr="00F070F3">
        <w:rPr>
          <w:rFonts w:hint="cs"/>
          <w:rtl/>
        </w:rPr>
        <w:t>معالجة الطبقة المادية</w:t>
      </w:r>
    </w:p>
    <w:p w:rsidR="00454271" w:rsidRPr="00F070F3" w:rsidRDefault="00454271" w:rsidP="00454271">
      <w:pPr>
        <w:rPr>
          <w:rtl/>
          <w:lang w:bidi="ar-EG"/>
        </w:rPr>
      </w:pPr>
      <w:r w:rsidRPr="00F070F3">
        <w:rPr>
          <w:rFonts w:hint="cs"/>
          <w:rtl/>
        </w:rPr>
        <w:t xml:space="preserve">في حالة إرسال فدرة (فدرات) النقل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xml:space="preserve"> أو في الوصلة الصاعدة </w:t>
      </w:r>
      <w:r>
        <w:t>(</w:t>
      </w:r>
      <w:r w:rsidRPr="00F070F3">
        <w:t>UL-SCH</w:t>
      </w:r>
      <w:r>
        <w:t>)</w:t>
      </w:r>
      <w:r w:rsidRPr="00F070F3">
        <w:rPr>
          <w:rFonts w:hint="cs"/>
          <w:rtl/>
        </w:rPr>
        <w:t xml:space="preserve">، يُربط التحقق من الإطناب الدوري </w:t>
      </w:r>
      <w:r>
        <w:t>(</w:t>
      </w:r>
      <w:r w:rsidRPr="00F070F3">
        <w:t>CRC</w:t>
      </w:r>
      <w:r>
        <w:t>)</w:t>
      </w:r>
      <w:r w:rsidRPr="00F070F3">
        <w:rPr>
          <w:rFonts w:hint="cs"/>
          <w:rtl/>
        </w:rPr>
        <w:t xml:space="preserve"> ويتبعه تشفير </w:t>
      </w:r>
      <w:r>
        <w:t>Turbo</w:t>
      </w:r>
      <w:r w:rsidRPr="00F070F3">
        <w:rPr>
          <w:rFonts w:hint="cs"/>
          <w:rtl/>
        </w:rPr>
        <w:t xml:space="preserve"> بمعدل </w:t>
      </w:r>
      <w:r>
        <w:t>1/3</w:t>
      </w:r>
      <w:r w:rsidRPr="00F070F3">
        <w:rPr>
          <w:rFonts w:hint="cs"/>
          <w:rtl/>
        </w:rPr>
        <w:t xml:space="preserve"> لتصحيح الأخطاء. ولا ت</w:t>
      </w:r>
      <w:r>
        <w:rPr>
          <w:rFonts w:hint="cs"/>
          <w:rtl/>
        </w:rPr>
        <w:t>ُ</w:t>
      </w:r>
      <w:r w:rsidRPr="00F070F3">
        <w:rPr>
          <w:rFonts w:hint="cs"/>
          <w:rtl/>
        </w:rPr>
        <w:t xml:space="preserve">ستخدم مواءمة المعدل لمواءمة عدد البتات المشفرة مع مقدار الموارد المخصصة للإرسال </w:t>
      </w:r>
      <w:r w:rsidRPr="00F070F3">
        <w:t>DL-SCH/UL-SCH</w:t>
      </w:r>
      <w:r w:rsidRPr="00F070F3">
        <w:rPr>
          <w:rFonts w:hint="cs"/>
          <w:rtl/>
        </w:rPr>
        <w:t xml:space="preserve"> فحسب وإنما تستخدم أيضاً لتوليد مختلف صيغ الإطناب كما هي متحك</w:t>
      </w:r>
      <w:r>
        <w:rPr>
          <w:rFonts w:hint="cs"/>
          <w:rtl/>
        </w:rPr>
        <w:t>َّ</w:t>
      </w:r>
      <w:r w:rsidRPr="00F070F3">
        <w:rPr>
          <w:rFonts w:hint="cs"/>
          <w:rtl/>
        </w:rPr>
        <w:t xml:space="preserve">م بها في بروتوكول </w:t>
      </w:r>
      <w:r w:rsidRPr="00F070F3">
        <w:t>ARQ</w:t>
      </w:r>
      <w:r w:rsidRPr="00F070F3">
        <w:rPr>
          <w:rFonts w:hint="cs"/>
          <w:rtl/>
        </w:rPr>
        <w:t xml:space="preserve"> الهجين. وفي حالة تعدد</w:t>
      </w:r>
      <w:r>
        <w:rPr>
          <w:rFonts w:hint="cs"/>
          <w:rtl/>
        </w:rPr>
        <w:t xml:space="preserve"> الإرسال الفضائي، تتكرر العملية بالنسبة إلى </w:t>
      </w:r>
      <w:r w:rsidRPr="00F070F3">
        <w:rPr>
          <w:rFonts w:hint="cs"/>
          <w:rtl/>
        </w:rPr>
        <w:t xml:space="preserve">كل من فدرتي النقل. وبعد مواءمة المعدل، يتم تشكيل البتات المشفرة </w:t>
      </w:r>
      <w:r w:rsidRPr="00F070F3">
        <w:t>QPSK</w:t>
      </w:r>
      <w:r>
        <w:t>)</w:t>
      </w:r>
      <w:r w:rsidRPr="00F070F3">
        <w:rPr>
          <w:rFonts w:hint="cs"/>
          <w:rtl/>
        </w:rPr>
        <w:t xml:space="preserve"> و</w:t>
      </w:r>
      <w:r w:rsidRPr="00F070F3">
        <w:t>16QAM</w:t>
      </w:r>
      <w:r w:rsidRPr="00F070F3">
        <w:rPr>
          <w:rFonts w:hint="cs"/>
          <w:rtl/>
        </w:rPr>
        <w:t xml:space="preserve"> و</w:t>
      </w:r>
      <w:r>
        <w:t>(</w:t>
      </w:r>
      <w:r w:rsidRPr="00F070F3">
        <w:t>64QAM</w:t>
      </w:r>
      <w:r w:rsidRPr="00F070F3">
        <w:rPr>
          <w:rFonts w:hint="cs"/>
          <w:rtl/>
        </w:rPr>
        <w:t>. وفي حالة</w:t>
      </w:r>
      <w:r>
        <w:rPr>
          <w:rFonts w:hint="cs"/>
          <w:rtl/>
        </w:rPr>
        <w:t xml:space="preserve"> الإرسال </w:t>
      </w:r>
      <w:r w:rsidRPr="00F070F3">
        <w:rPr>
          <w:rFonts w:hint="cs"/>
          <w:rtl/>
        </w:rPr>
        <w:t xml:space="preserve">متعدد الهوائيات، يتم تقابل رموز التشكيل في طبقات متعددة وتشفر مسبقاً قبل تقابلها في مختلف </w:t>
      </w:r>
      <w:r>
        <w:rPr>
          <w:rFonts w:hint="cs"/>
          <w:rtl/>
        </w:rPr>
        <w:t>منافذ الهوائيات. ويمكن، بديلاً ع</w:t>
      </w:r>
      <w:r w:rsidRPr="00F070F3">
        <w:rPr>
          <w:rFonts w:hint="cs"/>
          <w:rtl/>
        </w:rPr>
        <w:t>ن ذلك، تطبيق تنوع الإرسال. وأخيراً، يتم تقابل رموز التشكيل (المسبقة التشكيل) في موارد الزمن- التردد المخصصة من أجل الإرسال.</w:t>
      </w:r>
    </w:p>
    <w:p w:rsidR="00454271" w:rsidRPr="00F070F3" w:rsidRDefault="00454271" w:rsidP="00454271">
      <w:r w:rsidRPr="00F070F3">
        <w:rPr>
          <w:rFonts w:hint="cs"/>
          <w:rtl/>
        </w:rPr>
        <w:t>ويعتمد</w:t>
      </w:r>
      <w:r>
        <w:rPr>
          <w:rFonts w:hint="cs"/>
          <w:rtl/>
        </w:rPr>
        <w:t xml:space="preserve"> الإرسال </w:t>
      </w:r>
      <w:r w:rsidRPr="00F070F3">
        <w:rPr>
          <w:rFonts w:hint="cs"/>
          <w:rtl/>
        </w:rPr>
        <w:t>في الوصلة الهابطة على</w:t>
      </w:r>
      <w:r w:rsidRPr="00F070F3">
        <w:rPr>
          <w:rtl/>
        </w:rPr>
        <w:t xml:space="preserve"> </w:t>
      </w:r>
      <w:r w:rsidRPr="00F070F3">
        <w:rPr>
          <w:rFonts w:hint="cs"/>
          <w:rtl/>
        </w:rPr>
        <w:t>ال</w:t>
      </w:r>
      <w:r w:rsidRPr="00F070F3">
        <w:rPr>
          <w:rtl/>
        </w:rPr>
        <w:t>تعدد بتقسيم تعامدي للتردد</w:t>
      </w:r>
      <w:r w:rsidRPr="00F070F3">
        <w:rPr>
          <w:rFonts w:hint="cs"/>
          <w:rtl/>
        </w:rPr>
        <w:t xml:space="preserve"> </w:t>
      </w:r>
      <w:r>
        <w:t>(</w:t>
      </w:r>
      <w:r w:rsidRPr="00F070F3">
        <w:t>OFDM</w:t>
      </w:r>
      <w:r>
        <w:t>)</w:t>
      </w:r>
      <w:r w:rsidRPr="00F070F3">
        <w:rPr>
          <w:rFonts w:hint="cs"/>
          <w:rtl/>
        </w:rPr>
        <w:t xml:space="preserve"> التقليدي واستعمال سابقة دورية. وتكون مباعدة الحاملة الفرعية </w:t>
      </w:r>
      <w:r w:rsidRPr="00F070F3">
        <w:sym w:font="Symbol" w:char="F044"/>
      </w:r>
      <w:r w:rsidRPr="002B7AF6">
        <w:rPr>
          <w:i/>
          <w:iCs/>
        </w:rPr>
        <w:t>f</w:t>
      </w:r>
      <w:r w:rsidRPr="00F070F3">
        <w:rPr>
          <w:rFonts w:hint="cs"/>
          <w:rtl/>
        </w:rPr>
        <w:t xml:space="preserve"> = </w:t>
      </w:r>
      <w:r>
        <w:t>15</w:t>
      </w:r>
      <w:r>
        <w:rPr>
          <w:rFonts w:hint="eastAsia"/>
          <w:rtl/>
        </w:rPr>
        <w:t> </w:t>
      </w:r>
      <w:r w:rsidRPr="00F070F3">
        <w:t>kHz</w:t>
      </w:r>
      <w:r w:rsidRPr="00F070F3">
        <w:rPr>
          <w:rFonts w:hint="cs"/>
          <w:rtl/>
        </w:rPr>
        <w:t xml:space="preserve"> ويراعى وجود طولين لسابقتين دوريتين: سابقة دورية عادية </w:t>
      </w:r>
      <w:r w:rsidRPr="00F070F3">
        <w:sym w:font="Symbol" w:char="F0BB"/>
      </w:r>
      <w:r>
        <w:rPr>
          <w:rFonts w:hint="cs"/>
          <w:rtl/>
        </w:rPr>
        <w:t xml:space="preserve"> </w:t>
      </w:r>
      <w:r>
        <w:t>4,7</w:t>
      </w:r>
      <w:r w:rsidRPr="00F070F3">
        <w:rPr>
          <w:rFonts w:hint="cs"/>
          <w:rtl/>
        </w:rPr>
        <w:t xml:space="preserve"> </w:t>
      </w:r>
      <w:r w:rsidRPr="00F070F3">
        <w:t>µs</w:t>
      </w:r>
      <w:r w:rsidRPr="00F070F3">
        <w:rPr>
          <w:rFonts w:hint="cs"/>
          <w:rtl/>
        </w:rPr>
        <w:t xml:space="preserve"> وسابقة دورية موسعة </w:t>
      </w:r>
      <w:r w:rsidRPr="00F070F3">
        <w:sym w:font="Symbol" w:char="F0BB"/>
      </w:r>
      <w:r>
        <w:rPr>
          <w:rFonts w:hint="cs"/>
          <w:rtl/>
          <w:lang w:bidi="ar-EG"/>
        </w:rPr>
        <w:t xml:space="preserve"> </w:t>
      </w:r>
      <w:r>
        <w:rPr>
          <w:lang w:bidi="ar-EG"/>
        </w:rPr>
        <w:t>16,7</w:t>
      </w:r>
      <w:r w:rsidRPr="00F070F3">
        <w:rPr>
          <w:rFonts w:hint="cs"/>
          <w:rtl/>
        </w:rPr>
        <w:t xml:space="preserve"> </w:t>
      </w:r>
      <w:r w:rsidRPr="00F070F3">
        <w:t>µs</w:t>
      </w:r>
      <w:r w:rsidRPr="00F070F3">
        <w:rPr>
          <w:rFonts w:hint="cs"/>
          <w:rtl/>
        </w:rPr>
        <w:t xml:space="preserve">. وفي ميدان التردد، يمكن أن يتراوح عدد فدرات الموارد من </w:t>
      </w:r>
      <w:r>
        <w:t>6</w:t>
      </w:r>
      <w:r w:rsidRPr="00F070F3">
        <w:rPr>
          <w:rFonts w:hint="cs"/>
          <w:rtl/>
        </w:rPr>
        <w:t xml:space="preserve"> إلى </w:t>
      </w:r>
      <w:r>
        <w:t>110</w:t>
      </w:r>
      <w:r w:rsidRPr="00F070F3">
        <w:rPr>
          <w:rFonts w:hint="cs"/>
          <w:rtl/>
        </w:rPr>
        <w:t xml:space="preserve"> لكل حاملة مكونة (من أجل عروض نطاق في القناة تتراوح من </w:t>
      </w:r>
      <w:r>
        <w:t>1,4</w:t>
      </w:r>
      <w:r>
        <w:rPr>
          <w:rFonts w:hint="cs"/>
          <w:rtl/>
        </w:rPr>
        <w:t xml:space="preserve"> إلى</w:t>
      </w:r>
      <w:r w:rsidRPr="00F070F3">
        <w:rPr>
          <w:rFonts w:hint="cs"/>
          <w:rtl/>
        </w:rPr>
        <w:t xml:space="preserve"> </w:t>
      </w:r>
      <w:r w:rsidRPr="00F070F3">
        <w:t>MHz</w:t>
      </w:r>
      <w:r>
        <w:t> 20</w:t>
      </w:r>
      <w:r w:rsidRPr="00F070F3">
        <w:rPr>
          <w:rFonts w:hint="cs"/>
          <w:rtl/>
        </w:rPr>
        <w:t xml:space="preserve"> على</w:t>
      </w:r>
      <w:r>
        <w:rPr>
          <w:rFonts w:hint="cs"/>
          <w:rtl/>
        </w:rPr>
        <w:t xml:space="preserve"> التوالي)، حيث تكون فدرة المورد</w:t>
      </w:r>
      <w:r w:rsidRPr="00F070F3">
        <w:rPr>
          <w:rFonts w:hint="cs"/>
          <w:rtl/>
        </w:rPr>
        <w:t xml:space="preserve"> </w:t>
      </w:r>
      <w:r w:rsidRPr="00F070F3">
        <w:t>kHz</w:t>
      </w:r>
      <w:r>
        <w:t> 180</w:t>
      </w:r>
      <w:r w:rsidRPr="00F070F3">
        <w:rPr>
          <w:rFonts w:hint="cs"/>
          <w:rtl/>
        </w:rPr>
        <w:t xml:space="preserve"> في ميدان التردد. وقد يكون هنالك ما يصل إلى خمس حاملات مكونة تُرسل على التوازي، مما يعني أن عرض النطاق يمكن أن يصل إلى</w:t>
      </w:r>
      <w:r>
        <w:rPr>
          <w:rFonts w:hint="eastAsia"/>
          <w:rtl/>
        </w:rPr>
        <w:t> </w:t>
      </w:r>
      <w:r w:rsidRPr="00F070F3">
        <w:t>MHz</w:t>
      </w:r>
      <w:r>
        <w:t> 100</w:t>
      </w:r>
      <w:r w:rsidRPr="00F070F3">
        <w:rPr>
          <w:rFonts w:hint="cs"/>
          <w:rtl/>
        </w:rPr>
        <w:t>.</w:t>
      </w:r>
    </w:p>
    <w:p w:rsidR="00454271" w:rsidRPr="00F070F3" w:rsidRDefault="00454271" w:rsidP="00454271">
      <w:r w:rsidRPr="00F070F3">
        <w:rPr>
          <w:rFonts w:hint="cs"/>
          <w:rtl/>
        </w:rPr>
        <w:t>ويعتمد</w:t>
      </w:r>
      <w:r>
        <w:rPr>
          <w:rFonts w:hint="cs"/>
          <w:rtl/>
        </w:rPr>
        <w:t xml:space="preserve"> الإرسال </w:t>
      </w:r>
      <w:r w:rsidRPr="00F070F3">
        <w:rPr>
          <w:rFonts w:hint="cs"/>
          <w:rtl/>
        </w:rPr>
        <w:t>في الوصلة الصاعدة على ال</w:t>
      </w:r>
      <w:r w:rsidRPr="00F070F3">
        <w:rPr>
          <w:rtl/>
        </w:rPr>
        <w:t>تعدد بتقسيم تعامدي للتردد</w:t>
      </w:r>
      <w:r w:rsidRPr="00F070F3">
        <w:rPr>
          <w:rFonts w:hint="cs"/>
          <w:rtl/>
        </w:rPr>
        <w:t xml:space="preserve"> </w:t>
      </w:r>
      <w:r>
        <w:t>(</w:t>
      </w:r>
      <w:r w:rsidRPr="00F070F3">
        <w:t>OFDM</w:t>
      </w:r>
      <w:r>
        <w:t>)</w:t>
      </w:r>
      <w:r w:rsidRPr="00F070F3">
        <w:rPr>
          <w:rFonts w:hint="cs"/>
          <w:rtl/>
        </w:rPr>
        <w:t xml:space="preserve"> المنتشر على أساس تحويل فورييه المنفصل </w:t>
      </w:r>
      <w:r>
        <w:t>(</w:t>
      </w:r>
      <w:r w:rsidRPr="00F070F3">
        <w:t>DFT</w:t>
      </w:r>
      <w:r>
        <w:t>)</w:t>
      </w:r>
      <w:r w:rsidRPr="00F070F3">
        <w:rPr>
          <w:rFonts w:hint="cs"/>
          <w:rtl/>
        </w:rPr>
        <w:t xml:space="preserve"> (أي </w:t>
      </w:r>
      <w:r w:rsidRPr="00F070F3">
        <w:t>DFTS-OFDM</w:t>
      </w:r>
      <w:r w:rsidRPr="00F070F3">
        <w:rPr>
          <w:rFonts w:hint="cs"/>
          <w:rtl/>
        </w:rPr>
        <w:t xml:space="preserve">). ويمكن اعتبار هذا الأسلوب بمثابة مشفر </w:t>
      </w:r>
      <w:r w:rsidRPr="00F070F3">
        <w:t>DFT</w:t>
      </w:r>
      <w:r>
        <w:rPr>
          <w:rFonts w:hint="cs"/>
          <w:rtl/>
        </w:rPr>
        <w:t xml:space="preserve"> مُسبق، يتبعه الإرسال </w:t>
      </w:r>
      <w:r w:rsidRPr="00F070F3">
        <w:t>OFDM</w:t>
      </w:r>
      <w:r w:rsidRPr="00F070F3">
        <w:rPr>
          <w:rFonts w:hint="cs"/>
          <w:rtl/>
        </w:rPr>
        <w:t xml:space="preserve"> التقليدي على أساس نفس الترقيم كما في الوصلة الهابطة. ويمكن استخدام تشفير</w:t>
      </w:r>
      <w:r w:rsidRPr="00F070F3">
        <w:t>DFT</w:t>
      </w:r>
      <w:r>
        <w:t xml:space="preserve"> </w:t>
      </w:r>
      <w:r w:rsidRPr="00F070F3">
        <w:rPr>
          <w:rFonts w:hint="cs"/>
          <w:rtl/>
        </w:rPr>
        <w:t xml:space="preserve"> مسبق متعدد الأحجام، ما يقابل إرسالاً له عروض نطاق مُجدوَلة مختلفة.</w:t>
      </w:r>
    </w:p>
    <w:p w:rsidR="00454271" w:rsidRPr="00F070F3" w:rsidRDefault="00454271" w:rsidP="00454271">
      <w:r w:rsidRPr="00F070F3">
        <w:rPr>
          <w:rFonts w:hint="cs"/>
          <w:rtl/>
        </w:rPr>
        <w:lastRenderedPageBreak/>
        <w:t xml:space="preserve">وتقوم قنوات النقل الباقية في الوصلة الهابطة (قناة الاستدعاء </w:t>
      </w:r>
      <w:r>
        <w:t>(</w:t>
      </w:r>
      <w:r w:rsidRPr="00F070F3">
        <w:t>PCH</w:t>
      </w:r>
      <w:r>
        <w:t>)</w:t>
      </w:r>
      <w:r w:rsidRPr="00F070F3">
        <w:rPr>
          <w:rFonts w:hint="cs"/>
          <w:rtl/>
        </w:rPr>
        <w:t xml:space="preserve"> وقناة البث </w:t>
      </w:r>
      <w:r>
        <w:t>(</w:t>
      </w:r>
      <w:r w:rsidRPr="00F070F3">
        <w:t>BCH</w:t>
      </w:r>
      <w:r>
        <w:t>)</w:t>
      </w:r>
      <w:r w:rsidRPr="00F070F3">
        <w:rPr>
          <w:rFonts w:hint="cs"/>
          <w:rtl/>
        </w:rPr>
        <w:t xml:space="preserve"> وقناة تعدد المقصد </w:t>
      </w:r>
      <w:r>
        <w:t>(</w:t>
      </w:r>
      <w:r w:rsidRPr="00F070F3">
        <w:t>MCH</w:t>
      </w:r>
      <w:r>
        <w:t>)</w:t>
      </w:r>
      <w:r w:rsidRPr="00F070F3">
        <w:rPr>
          <w:rFonts w:hint="cs"/>
          <w:rtl/>
        </w:rPr>
        <w:t xml:space="preserve">) على نفس عملية المعالجة العامة في الطبقة المادية كما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ولكن مع بعض التقييدات في مجموعة المزايا المستخدمة.</w:t>
      </w:r>
    </w:p>
    <w:p w:rsidR="00454271" w:rsidRPr="00F070F3" w:rsidRDefault="00454271" w:rsidP="00F219D1">
      <w:pPr>
        <w:pStyle w:val="Heading5"/>
      </w:pPr>
      <w:r>
        <w:t>4.3.3.1.1</w:t>
      </w:r>
      <w:r w:rsidRPr="00F070F3">
        <w:rPr>
          <w:rFonts w:hint="cs"/>
          <w:rtl/>
        </w:rPr>
        <w:tab/>
        <w:t>الإرسال متعدد الهوائيات</w:t>
      </w:r>
    </w:p>
    <w:p w:rsidR="00454271" w:rsidRPr="00F070F3" w:rsidRDefault="00454271" w:rsidP="00454271">
      <w:r w:rsidRPr="00F070F3">
        <w:rPr>
          <w:rFonts w:hint="cs"/>
          <w:rtl/>
        </w:rPr>
        <w:t>هنالك في الوصلة الهابطة طائفة واسعة من مخططات</w:t>
      </w:r>
      <w:r>
        <w:rPr>
          <w:rFonts w:hint="cs"/>
          <w:rtl/>
        </w:rPr>
        <w:t xml:space="preserve"> الإرسال </w:t>
      </w:r>
      <w:r w:rsidRPr="00F070F3">
        <w:rPr>
          <w:rtl/>
        </w:rPr>
        <w:t>متعدد الهوائيات</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إرسال وحيد الهوائي باستخدام إشارة مرجعية وحيدة خاصة بالخلية.</w:t>
      </w:r>
    </w:p>
    <w:p w:rsidR="00454271" w:rsidRPr="00F070F3" w:rsidRDefault="00454271" w:rsidP="00454271">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مغلقة، ي</w:t>
      </w:r>
      <w:r>
        <w:rPr>
          <w:rFonts w:hint="cs"/>
          <w:rtl/>
        </w:rPr>
        <w:t>ُ</w:t>
      </w:r>
      <w:r w:rsidRPr="00F070F3">
        <w:rPr>
          <w:rFonts w:hint="cs"/>
          <w:rtl/>
        </w:rPr>
        <w:t>عرف أيضاً بوصفه تشكيل حزمة على أساس سجل شفرة أو تشفير مسبق، يصل حتى أربع طبقات باستعمال الإشارات المرجعية الخاصة بالخلايا. وت</w:t>
      </w:r>
      <w:r>
        <w:rPr>
          <w:rFonts w:hint="cs"/>
          <w:rtl/>
        </w:rPr>
        <w:t>ُ</w:t>
      </w:r>
      <w:r w:rsidRPr="00F070F3">
        <w:rPr>
          <w:rFonts w:hint="cs"/>
          <w:rtl/>
        </w:rPr>
        <w:t xml:space="preserve">ستخدم تقارير التغذية الراجعة من المطراف لمساعدة العقدة </w:t>
      </w:r>
      <w:r w:rsidRPr="00F070F3">
        <w:t xml:space="preserve"> eNodeB</w:t>
      </w:r>
      <w:r w:rsidRPr="00F070F3">
        <w:rPr>
          <w:rFonts w:hint="cs"/>
          <w:rtl/>
        </w:rPr>
        <w:t>على انتقاء مصفوفة ال</w:t>
      </w:r>
      <w:r>
        <w:rPr>
          <w:rFonts w:hint="cs"/>
          <w:rtl/>
        </w:rPr>
        <w:t>تشفير المسبق المناسبة.</w:t>
      </w:r>
    </w:p>
    <w:p w:rsidR="00454271" w:rsidRPr="00F070F3" w:rsidRDefault="00454271" w:rsidP="00454271">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مفتوحة، يعرف أيضاً بوصفه تنوع التأخير الدوري الواسع، يصل حتى أربع طبقات باستعمال الإشارات المرجعية الخاصة بالخلايا.</w:t>
      </w:r>
    </w:p>
    <w:p w:rsidR="00454271" w:rsidRPr="00F070F3" w:rsidRDefault="00454271" w:rsidP="00454271">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 xml:space="preserve">الفضائي يصل إلى ثماني طبقات باستخدام الإشارات المرجعية الخاصة بتجهيزات المستعمل. ويمكن أن تستخدم العقدة </w:t>
      </w:r>
      <w:r>
        <w:t>eNodeB</w:t>
      </w:r>
      <w:r w:rsidRPr="00F070F3">
        <w:rPr>
          <w:rFonts w:hint="cs"/>
          <w:rtl/>
        </w:rPr>
        <w:t xml:space="preserve"> تقارير التغذية الراجعة أو تستغل إمكانية تبادلية القنوات لوضع أوزان تشكيل الحزم.</w:t>
      </w:r>
    </w:p>
    <w:p w:rsidR="00454271" w:rsidRPr="00F070F3" w:rsidRDefault="00454271" w:rsidP="00454271">
      <w:pPr>
        <w:pStyle w:val="enumlev1"/>
      </w:pPr>
      <w:r w:rsidRPr="00F070F3">
        <w:t>–</w:t>
      </w:r>
      <w:r w:rsidRPr="00F070F3">
        <w:tab/>
      </w:r>
      <w:r w:rsidRPr="00F070F3">
        <w:rPr>
          <w:rFonts w:hint="cs"/>
          <w:rtl/>
        </w:rPr>
        <w:t>تنوع</w:t>
      </w:r>
      <w:r>
        <w:rPr>
          <w:rFonts w:hint="cs"/>
          <w:rtl/>
        </w:rPr>
        <w:t xml:space="preserve"> الإرسال </w:t>
      </w:r>
      <w:r w:rsidRPr="00F070F3">
        <w:rPr>
          <w:rFonts w:hint="cs"/>
          <w:rtl/>
        </w:rPr>
        <w:t xml:space="preserve">المعتمد على تشفير فدرات التردد الفضائي </w:t>
      </w:r>
      <w:r>
        <w:t>(</w:t>
      </w:r>
      <w:r w:rsidRPr="00F070F3">
        <w:t>SFBC</w:t>
      </w:r>
      <w:r>
        <w:t>)</w:t>
      </w:r>
      <w:r w:rsidRPr="00F070F3">
        <w:rPr>
          <w:rFonts w:hint="cs"/>
          <w:rtl/>
        </w:rPr>
        <w:t xml:space="preserve"> أو توليفة من </w:t>
      </w:r>
      <w:r w:rsidRPr="00F070F3">
        <w:t>SFBC</w:t>
      </w:r>
      <w:r w:rsidRPr="00F070F3">
        <w:rPr>
          <w:rFonts w:hint="cs"/>
          <w:rtl/>
        </w:rPr>
        <w:t xml:space="preserve"> وتنوع</w:t>
      </w:r>
      <w:r>
        <w:rPr>
          <w:rFonts w:hint="cs"/>
          <w:rtl/>
        </w:rPr>
        <w:t xml:space="preserve"> الإرسال </w:t>
      </w:r>
      <w:r w:rsidRPr="00F070F3">
        <w:rPr>
          <w:rFonts w:hint="cs"/>
          <w:rtl/>
        </w:rPr>
        <w:t xml:space="preserve">بتبديل التردد </w:t>
      </w:r>
      <w:r>
        <w:t>(</w:t>
      </w:r>
      <w:r w:rsidRPr="00F070F3">
        <w:t>FSTD</w:t>
      </w:r>
      <w:r>
        <w:t>)</w:t>
      </w:r>
      <w:r w:rsidRPr="00F070F3">
        <w:rPr>
          <w:rFonts w:hint="cs"/>
          <w:rtl/>
        </w:rPr>
        <w:t>.</w:t>
      </w:r>
    </w:p>
    <w:p w:rsidR="00454271" w:rsidRPr="00F070F3" w:rsidRDefault="00454271" w:rsidP="00454271">
      <w:pPr>
        <w:pStyle w:val="enumlev1"/>
      </w:pPr>
      <w:r w:rsidRPr="00F070F3">
        <w:t>–</w:t>
      </w:r>
      <w:r w:rsidRPr="00F070F3">
        <w:tab/>
      </w:r>
      <w:r w:rsidRPr="00F070F3">
        <w:rPr>
          <w:rtl/>
        </w:rPr>
        <w:t>م</w:t>
      </w:r>
      <w:r>
        <w:rPr>
          <w:rFonts w:hint="cs"/>
          <w:rtl/>
        </w:rPr>
        <w:t>ُ</w:t>
      </w:r>
      <w:r w:rsidRPr="00F070F3">
        <w:rPr>
          <w:rtl/>
        </w:rPr>
        <w:t>دخلات متعددة وم</w:t>
      </w:r>
      <w:r>
        <w:rPr>
          <w:rFonts w:hint="cs"/>
          <w:rtl/>
        </w:rPr>
        <w:t>ُ</w:t>
      </w:r>
      <w:r w:rsidRPr="00F070F3">
        <w:rPr>
          <w:rtl/>
        </w:rPr>
        <w:t>خرجات متعددة</w:t>
      </w:r>
      <w:r w:rsidRPr="00F070F3">
        <w:rPr>
          <w:rFonts w:hint="cs"/>
          <w:rtl/>
        </w:rPr>
        <w:t xml:space="preserve"> </w:t>
      </w:r>
      <w:r>
        <w:t>(</w:t>
      </w:r>
      <w:r w:rsidRPr="00F070F3">
        <w:t>MIMO</w:t>
      </w:r>
      <w:r>
        <w:t>)</w:t>
      </w:r>
      <w:r w:rsidRPr="00F070F3">
        <w:rPr>
          <w:rFonts w:hint="cs"/>
          <w:rtl/>
        </w:rPr>
        <w:t xml:space="preserve"> متعددة المستعملين، حيث يخصص لمطاريف متعددة موارد </w:t>
      </w:r>
      <w:r>
        <w:rPr>
          <w:rtl/>
        </w:rPr>
        <w:br/>
      </w:r>
      <w:r w:rsidRPr="00F070F3">
        <w:rPr>
          <w:rFonts w:hint="cs"/>
          <w:rtl/>
        </w:rPr>
        <w:t>زمن-</w:t>
      </w:r>
      <w:r>
        <w:rPr>
          <w:rFonts w:hint="eastAsia"/>
          <w:rtl/>
        </w:rPr>
        <w:t> </w:t>
      </w:r>
      <w:r>
        <w:rPr>
          <w:rFonts w:hint="cs"/>
          <w:rtl/>
        </w:rPr>
        <w:t>تردد متراكبة.</w:t>
      </w:r>
    </w:p>
    <w:p w:rsidR="00454271" w:rsidRPr="00F070F3" w:rsidRDefault="00454271" w:rsidP="00454271">
      <w:pPr>
        <w:rPr>
          <w:rtl/>
          <w:lang w:bidi="ar-EG"/>
        </w:rPr>
      </w:pPr>
      <w:r w:rsidRPr="00F070F3">
        <w:rPr>
          <w:rFonts w:hint="cs"/>
          <w:rtl/>
        </w:rPr>
        <w:t>وهنالك في الوصلة الصاعدة مخططات</w:t>
      </w:r>
      <w:r>
        <w:rPr>
          <w:rFonts w:hint="cs"/>
          <w:rtl/>
        </w:rPr>
        <w:t xml:space="preserve"> الإرسال متعددة الهوائيات التالية:</w:t>
      </w:r>
    </w:p>
    <w:p w:rsidR="00454271" w:rsidRPr="00F070F3" w:rsidRDefault="00454271" w:rsidP="00454271">
      <w:pPr>
        <w:pStyle w:val="enumlev1"/>
      </w:pPr>
      <w:r w:rsidRPr="00F070F3">
        <w:t>–</w:t>
      </w:r>
      <w:r w:rsidRPr="00F070F3">
        <w:tab/>
      </w:r>
      <w:r w:rsidR="00F219D1" w:rsidRPr="00F070F3">
        <w:rPr>
          <w:rFonts w:hint="cs"/>
          <w:rtl/>
        </w:rPr>
        <w:t>الإرسال</w:t>
      </w:r>
      <w:r w:rsidRPr="00F070F3">
        <w:rPr>
          <w:rFonts w:hint="cs"/>
          <w:rtl/>
        </w:rPr>
        <w:t xml:space="preserve"> بهوائي وحيد.</w:t>
      </w:r>
    </w:p>
    <w:p w:rsidR="00454271" w:rsidRPr="00F070F3" w:rsidRDefault="00454271" w:rsidP="00454271">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متكيف الترتيب الداعم للتشفير المسبق.</w:t>
      </w:r>
    </w:p>
    <w:p w:rsidR="00454271" w:rsidRPr="00F070F3" w:rsidRDefault="00454271" w:rsidP="00F219D1">
      <w:pPr>
        <w:pStyle w:val="Heading5"/>
      </w:pPr>
      <w:r>
        <w:t>5.3.3.1.1</w:t>
      </w:r>
      <w:r w:rsidRPr="00F070F3">
        <w:rPr>
          <w:rFonts w:hint="cs"/>
          <w:rtl/>
        </w:rPr>
        <w:tab/>
        <w:t>تكييف الوصلة والتحكم في القدرة</w:t>
      </w:r>
    </w:p>
    <w:p w:rsidR="00454271" w:rsidRPr="00F070F3" w:rsidRDefault="00454271" w:rsidP="00454271">
      <w:r w:rsidRPr="00F070F3">
        <w:rPr>
          <w:rFonts w:hint="cs"/>
          <w:rtl/>
        </w:rPr>
        <w:t xml:space="preserve">من الممكن، وفقاً لأحوال القناة الراديوية، تكييف مخطط التشكيل والتشفير </w:t>
      </w:r>
      <w:r>
        <w:t>(</w:t>
      </w:r>
      <w:r w:rsidRPr="00F070F3">
        <w:t>MCS</w:t>
      </w:r>
      <w:r>
        <w:t>)</w:t>
      </w:r>
      <w:r w:rsidRPr="00F070F3">
        <w:rPr>
          <w:rFonts w:hint="cs"/>
          <w:rtl/>
        </w:rPr>
        <w:t xml:space="preserve"> بصورة مرنة. ويُطبق نفس التشكيل والتشفير على جميع وحدات الموارد المخصصة لنفس فدرة النقل ضمن فترة زمنية للإرسال </w:t>
      </w:r>
      <w:r>
        <w:t>(</w:t>
      </w:r>
      <w:r w:rsidRPr="00F070F3">
        <w:t>TTI</w:t>
      </w:r>
      <w:r>
        <w:t>)</w:t>
      </w:r>
      <w:r w:rsidRPr="00F070F3">
        <w:rPr>
          <w:rFonts w:hint="cs"/>
          <w:rtl/>
        </w:rPr>
        <w:t xml:space="preserve">. ويحدد التحكم في القدرة في الوصلة الصاعدة متوسط القدرة على امتداد رمز </w:t>
      </w:r>
      <w:r w:rsidRPr="00F070F3">
        <w:t>DFTS-OFDM</w:t>
      </w:r>
      <w:r w:rsidRPr="00F070F3">
        <w:rPr>
          <w:rFonts w:hint="cs"/>
          <w:rtl/>
        </w:rPr>
        <w:t xml:space="preserve"> الذي تُرسل فيه القناة المادية.</w:t>
      </w:r>
    </w:p>
    <w:p w:rsidR="00454271" w:rsidRPr="00F070F3" w:rsidRDefault="00454271" w:rsidP="00F219D1">
      <w:pPr>
        <w:pStyle w:val="Heading5"/>
      </w:pPr>
      <w:r>
        <w:t>6.3.3.1.1</w:t>
      </w:r>
      <w:r w:rsidRPr="00F070F3">
        <w:rPr>
          <w:rFonts w:hint="cs"/>
          <w:rtl/>
        </w:rPr>
        <w:tab/>
      </w:r>
      <w:r w:rsidRPr="00F070F3">
        <w:t xml:space="preserve"> </w:t>
      </w:r>
      <w:r w:rsidRPr="00F070F3">
        <w:rPr>
          <w:rFonts w:hint="cs"/>
          <w:rtl/>
        </w:rPr>
        <w:t xml:space="preserve"> تشوير التحكم </w:t>
      </w:r>
      <w:r w:rsidRPr="00F070F3">
        <w:t>L1/L2</w:t>
      </w:r>
    </w:p>
    <w:p w:rsidR="00454271" w:rsidRPr="00F070F3" w:rsidRDefault="00454271" w:rsidP="00454271">
      <w:r w:rsidRPr="00F070F3">
        <w:rPr>
          <w:rFonts w:hint="cs"/>
          <w:rtl/>
        </w:rPr>
        <w:t xml:space="preserve">تُرسل معلومات التحكم في الوصلة الهابطة </w:t>
      </w:r>
      <w:r>
        <w:t>(</w:t>
      </w:r>
      <w:r w:rsidRPr="00F070F3">
        <w:t>DCI</w:t>
      </w:r>
      <w:r>
        <w:t>)</w:t>
      </w:r>
      <w:r w:rsidRPr="00F070F3">
        <w:rPr>
          <w:rFonts w:hint="cs"/>
          <w:rtl/>
        </w:rPr>
        <w:t xml:space="preserve"> في أول رمز من ثلاثة رموز ل</w:t>
      </w:r>
      <w:r w:rsidRPr="00F070F3">
        <w:rPr>
          <w:rtl/>
        </w:rPr>
        <w:t>تعدد</w:t>
      </w:r>
      <w:r>
        <w:rPr>
          <w:rFonts w:hint="cs"/>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لكل رتل فرعي في الوصلة الهابطة في كل حاملة مكونة مع الإشارة إلى عدد رموز </w:t>
      </w:r>
      <w:r w:rsidRPr="00F070F3">
        <w:t>OFDM</w:t>
      </w:r>
      <w:r w:rsidRPr="00F070F3">
        <w:rPr>
          <w:rFonts w:hint="cs"/>
          <w:rtl/>
        </w:rPr>
        <w:t xml:space="preserve"> في قناة التحكم المادي بمؤشر النسق </w:t>
      </w:r>
      <w:r>
        <w:t>(</w:t>
      </w:r>
      <w:r w:rsidRPr="00F070F3">
        <w:t>PCFICH</w:t>
      </w:r>
      <w:r>
        <w:t>)</w:t>
      </w:r>
      <w:r w:rsidRPr="00F070F3">
        <w:rPr>
          <w:rFonts w:hint="cs"/>
          <w:rtl/>
        </w:rPr>
        <w:t xml:space="preserve">. وتُرسل تصريحات جدولة الوصلة الهابطة والوصلة الصاعدة (التي تتألف من هوية تجهيزات المستعمل وموارد الزمن- التردد ونسق النقل) وإشعارات </w:t>
      </w:r>
      <w:r w:rsidRPr="00F070F3">
        <w:t>ARQ</w:t>
      </w:r>
      <w:r w:rsidRPr="00F070F3">
        <w:rPr>
          <w:rFonts w:hint="cs"/>
          <w:rtl/>
        </w:rPr>
        <w:t xml:space="preserve"> الهجين على قناة التحكم المادي في الوصلة الهابطة </w:t>
      </w:r>
      <w:r>
        <w:t>(</w:t>
      </w:r>
      <w:r w:rsidRPr="00F070F3">
        <w:t>PDCCH</w:t>
      </w:r>
      <w:r>
        <w:t>)</w:t>
      </w:r>
      <w:r w:rsidRPr="00F070F3">
        <w:rPr>
          <w:rFonts w:hint="cs"/>
          <w:rtl/>
        </w:rPr>
        <w:t xml:space="preserve"> وقناة مؤشر الطلب الأوتوماتي للتكرار الهجين في الطبقة المادية </w:t>
      </w:r>
      <w:r>
        <w:t>(</w:t>
      </w:r>
      <w:r w:rsidRPr="00F070F3">
        <w:t>PHICH</w:t>
      </w:r>
      <w:r>
        <w:t>)</w:t>
      </w:r>
      <w:r w:rsidRPr="00F070F3">
        <w:rPr>
          <w:rFonts w:hint="cs"/>
          <w:rtl/>
        </w:rPr>
        <w:t>، على التوالي. ويرسل كل تصريح في</w:t>
      </w:r>
      <w:r>
        <w:rPr>
          <w:rFonts w:hint="eastAsia"/>
          <w:rtl/>
        </w:rPr>
        <w:t> </w:t>
      </w:r>
      <w:r w:rsidRPr="00F070F3">
        <w:rPr>
          <w:rFonts w:hint="cs"/>
          <w:rtl/>
        </w:rPr>
        <w:t xml:space="preserve">قناة </w:t>
      </w:r>
      <w:r>
        <w:t>PDCCH</w:t>
      </w:r>
      <w:r w:rsidRPr="00F070F3">
        <w:rPr>
          <w:rFonts w:hint="cs"/>
          <w:rtl/>
        </w:rPr>
        <w:t xml:space="preserve"> منفصلة باستعمال التشكيل ال</w:t>
      </w:r>
      <w:r w:rsidRPr="00F070F3">
        <w:rPr>
          <w:rtl/>
        </w:rPr>
        <w:t>تربيعي بزحزحة الطور</w:t>
      </w:r>
      <w:r w:rsidRPr="00F070F3">
        <w:rPr>
          <w:rFonts w:hint="cs"/>
          <w:rtl/>
        </w:rPr>
        <w:t xml:space="preserve"> </w:t>
      </w:r>
      <w:r>
        <w:t>(</w:t>
      </w:r>
      <w:r w:rsidRPr="00F070F3">
        <w:t>QPSK</w:t>
      </w:r>
      <w:r>
        <w:t>)</w:t>
      </w:r>
      <w:r w:rsidRPr="00F070F3">
        <w:rPr>
          <w:rFonts w:hint="cs"/>
          <w:rtl/>
        </w:rPr>
        <w:t>.</w:t>
      </w:r>
    </w:p>
    <w:p w:rsidR="00454271" w:rsidRPr="00F070F3" w:rsidRDefault="00454271" w:rsidP="00454271">
      <w:pPr>
        <w:rPr>
          <w:rtl/>
        </w:rPr>
      </w:pPr>
      <w:r w:rsidRPr="00F070F3">
        <w:rPr>
          <w:rFonts w:hint="cs"/>
          <w:rtl/>
        </w:rPr>
        <w:t xml:space="preserve">وتُرسل معلومات التحكم في الوصلة الصاعدة </w:t>
      </w:r>
      <w:r>
        <w:t>(</w:t>
      </w:r>
      <w:r w:rsidRPr="00F070F3">
        <w:t>UCI</w:t>
      </w:r>
      <w:r>
        <w:t>)</w:t>
      </w:r>
      <w:r w:rsidRPr="00F070F3">
        <w:rPr>
          <w:rFonts w:hint="cs"/>
          <w:rtl/>
        </w:rPr>
        <w:t xml:space="preserve">، التي تتألف من معلومات عن وضع القناة، وطلبات الجدولة وإشعارات </w:t>
      </w:r>
      <w:r w:rsidRPr="00F070F3">
        <w:t>ARQ</w:t>
      </w:r>
      <w:r w:rsidRPr="00F070F3">
        <w:rPr>
          <w:rFonts w:hint="cs"/>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 </w:t>
      </w:r>
      <w:r>
        <w:t>(</w:t>
      </w:r>
      <w:r w:rsidRPr="00F070F3">
        <w:t>PUSCH</w:t>
      </w:r>
      <w:r>
        <w:t>)</w:t>
      </w:r>
      <w:r>
        <w:rPr>
          <w:rFonts w:hint="cs"/>
          <w:rtl/>
        </w:rPr>
        <w:t>.</w:t>
      </w:r>
    </w:p>
    <w:p w:rsidR="00454271" w:rsidRPr="00F070F3" w:rsidRDefault="00454271" w:rsidP="00F219D1">
      <w:pPr>
        <w:pStyle w:val="Heading5"/>
      </w:pPr>
      <w:r>
        <w:lastRenderedPageBreak/>
        <w:t>7.3.3.1.1</w:t>
      </w:r>
      <w:r w:rsidRPr="00F070F3">
        <w:rPr>
          <w:rFonts w:hint="cs"/>
          <w:rtl/>
        </w:rPr>
        <w:tab/>
        <w:t>عملية</w:t>
      </w:r>
      <w:r>
        <w:rPr>
          <w:rFonts w:hint="cs"/>
          <w:rtl/>
        </w:rPr>
        <w:t xml:space="preserve"> الإرسال </w:t>
      </w:r>
      <w:r w:rsidRPr="00F070F3">
        <w:rPr>
          <w:rFonts w:hint="cs"/>
          <w:rtl/>
        </w:rPr>
        <w:t xml:space="preserve">متعدد الوسائط عبر شبكة وحيدة التردد </w:t>
      </w:r>
      <w:r>
        <w:t>(</w:t>
      </w:r>
      <w:r w:rsidRPr="00F070F3">
        <w:t>MBSFN</w:t>
      </w:r>
      <w:r>
        <w:t>)</w:t>
      </w:r>
    </w:p>
    <w:p w:rsidR="00454271" w:rsidRPr="00F070F3" w:rsidRDefault="00454271" w:rsidP="00454271">
      <w:r w:rsidRPr="002B7AF6">
        <w:rPr>
          <w:rFonts w:hint="cs"/>
          <w:i/>
          <w:iCs/>
          <w:rtl/>
        </w:rPr>
        <w:t>يجري الإرسال/البث متعدد الوسائط عبر شبكة وحيدة التردد</w:t>
      </w:r>
      <w:r w:rsidRPr="00F070F3">
        <w:rPr>
          <w:rFonts w:hint="cs"/>
          <w:rtl/>
        </w:rPr>
        <w:t xml:space="preserve"> </w:t>
      </w:r>
      <w:r>
        <w:t>(</w:t>
      </w:r>
      <w:r w:rsidRPr="00F070F3">
        <w:t>MBSFN</w:t>
      </w:r>
      <w:r>
        <w:t>)</w:t>
      </w:r>
      <w:r w:rsidRPr="00F070F3">
        <w:rPr>
          <w:rFonts w:hint="cs"/>
          <w:rtl/>
        </w:rPr>
        <w:t xml:space="preserve">، حيث ترسل نفس الإشارة من خلايا متعددة متزامنة بواسطة قناة النقل متعدد المقصد </w:t>
      </w:r>
      <w:r>
        <w:t>(</w:t>
      </w:r>
      <w:r w:rsidRPr="00F070F3">
        <w:t>MCH</w:t>
      </w:r>
      <w:r>
        <w:t>)</w:t>
      </w:r>
      <w:r w:rsidRPr="00F070F3">
        <w:rPr>
          <w:rFonts w:hint="cs"/>
          <w:rtl/>
        </w:rPr>
        <w:t>.</w:t>
      </w:r>
    </w:p>
    <w:p w:rsidR="00454271" w:rsidRPr="00F070F3" w:rsidRDefault="00454271" w:rsidP="00454271">
      <w:pPr>
        <w:pStyle w:val="Heading2"/>
      </w:pPr>
      <w:r>
        <w:t>2.1</w:t>
      </w:r>
      <w:r w:rsidRPr="00F070F3">
        <w:rPr>
          <w:rFonts w:hint="cs"/>
          <w:rtl/>
        </w:rPr>
        <w:tab/>
        <w:t>المواصفة المفصلة لتكنولوجيا السطوح البينية الراديوية</w:t>
      </w:r>
    </w:p>
    <w:p w:rsidR="00454271" w:rsidRPr="00F070F3" w:rsidRDefault="00454271" w:rsidP="00454271">
      <w:r w:rsidRPr="00F070F3">
        <w:rPr>
          <w:rFonts w:hint="cs"/>
          <w:rtl/>
        </w:rPr>
        <w:t xml:space="preserve">وُضعت المواصفات المفصلة في هذا الملحق حول "مواصفة أساسية عالمية" </w:t>
      </w:r>
      <w:r w:rsidRPr="004F7F23">
        <w:rPr>
          <w:position w:val="6"/>
          <w:sz w:val="16"/>
          <w:szCs w:val="16"/>
        </w:rPr>
        <w:footnoteReference w:id="9"/>
      </w:r>
      <w:r>
        <w:t>(</w:t>
      </w:r>
      <w:r w:rsidRPr="00F070F3">
        <w:t>GCS</w:t>
      </w:r>
      <w:r>
        <w:t>)</w:t>
      </w:r>
      <w:r w:rsidRPr="00F070F3">
        <w:rPr>
          <w:rFonts w:hint="cs"/>
          <w:rtl/>
        </w:rPr>
        <w:t xml:space="preserve"> ، مرتبطة بمواد وُضعت خارجياً وأ</w:t>
      </w:r>
      <w:r>
        <w:rPr>
          <w:rFonts w:hint="cs"/>
          <w:rtl/>
        </w:rPr>
        <w:t>ُ</w:t>
      </w:r>
      <w:r w:rsidRPr="00F070F3">
        <w:rPr>
          <w:rFonts w:hint="cs"/>
          <w:rtl/>
        </w:rPr>
        <w:t xml:space="preserve">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Pr="00F070F3">
        <w:t>IMT-ADV/24</w:t>
      </w:r>
      <w:r w:rsidRPr="00F070F3">
        <w:rPr>
          <w:rFonts w:hint="cs"/>
          <w:rtl/>
        </w:rPr>
        <w:t>.</w:t>
      </w:r>
    </w:p>
    <w:p w:rsidR="00454271" w:rsidRPr="00F070F3" w:rsidRDefault="00454271" w:rsidP="00454271">
      <w:r w:rsidRPr="00F070F3">
        <w:rPr>
          <w:rFonts w:hint="cs"/>
          <w:rtl/>
        </w:rPr>
        <w:t>ومعايير</w:t>
      </w:r>
      <w:r>
        <w:rPr>
          <w:rFonts w:hint="cs"/>
          <w:rtl/>
        </w:rPr>
        <w:t xml:space="preserve"> الاتصالات المتنقلة الدولية-المتقدمة </w:t>
      </w:r>
      <w:r w:rsidRPr="00F070F3">
        <w:rPr>
          <w:rFonts w:hint="cs"/>
          <w:rtl/>
        </w:rPr>
        <w:t xml:space="preserve">الواردة في هذا القسم مستمدة من المواصفة الأساسية العالمية من أجل تكنولوجيا </w:t>
      </w:r>
      <w:r w:rsidRPr="00563C31">
        <w:rPr>
          <w:i/>
          <w:iCs/>
        </w:rPr>
        <w:t>LTE-Advanced</w:t>
      </w:r>
      <w:r w:rsidRPr="00F070F3">
        <w:rPr>
          <w:rFonts w:hint="cs"/>
          <w:rtl/>
        </w:rPr>
        <w:t xml:space="preserve"> الواردة في الموقع </w:t>
      </w:r>
      <w:hyperlink r:id="rId35" w:history="1">
        <w:r>
          <w:rPr>
            <w:rStyle w:val="Hyperlink"/>
            <w:szCs w:val="24"/>
          </w:rPr>
          <w:t>http://ties.itu.int/u/itu-r/ede/rsg5/IMT-Advanced/GCS/LTE-Advanced/</w:t>
        </w:r>
      </w:hyperlink>
      <w:r w:rsidRPr="00F070F3">
        <w:rPr>
          <w:rFonts w:hint="cs"/>
          <w:rtl/>
        </w:rPr>
        <w:t>. وتنطبق الملاحظتان التاليتان على الأقسام الواردة أدناه:</w:t>
      </w:r>
    </w:p>
    <w:p w:rsidR="00454271" w:rsidRPr="00F070F3" w:rsidRDefault="00454271" w:rsidP="00454271">
      <w:r>
        <w:t>(1</w:t>
      </w:r>
      <w:r w:rsidRPr="00F070F3">
        <w:tab/>
      </w:r>
      <w:r w:rsidRPr="00F070F3">
        <w:rPr>
          <w:rFonts w:hint="cs"/>
          <w:rtl/>
        </w:rPr>
        <w:t xml:space="preserve">ينبغي </w:t>
      </w:r>
      <w:r w:rsidRPr="00727D73">
        <w:rPr>
          <w:rFonts w:hint="cs"/>
          <w:b/>
          <w:bCs/>
          <w:i/>
          <w:iCs/>
          <w:rtl/>
        </w:rPr>
        <w:t>للمنظمات الناقلة</w:t>
      </w:r>
      <w:r w:rsidRPr="002914BA">
        <w:rPr>
          <w:position w:val="6"/>
          <w:sz w:val="20"/>
          <w:szCs w:val="20"/>
          <w:vertAlign w:val="superscript"/>
        </w:rPr>
        <w:footnoteReference w:id="10"/>
      </w:r>
      <w:r>
        <w:rPr>
          <w:rFonts w:hint="cs"/>
          <w:rtl/>
        </w:rPr>
        <w:t xml:space="preserve"> المعرّفة أن تجعل</w:t>
      </w:r>
      <w:r w:rsidRPr="00F070F3">
        <w:rPr>
          <w:rFonts w:hint="cs"/>
          <w:rtl/>
        </w:rPr>
        <w:t xml:space="preserve"> ما لديها من مواد مرجعية متاحة في موقعها على الشبكة.</w:t>
      </w:r>
    </w:p>
    <w:p w:rsidR="00454271" w:rsidRPr="00F070F3" w:rsidRDefault="00454271" w:rsidP="00454271">
      <w:r>
        <w:t>(2</w:t>
      </w:r>
      <w:r w:rsidRPr="00F070F3">
        <w:tab/>
      </w:r>
      <w:r w:rsidRPr="00F070F3">
        <w:rPr>
          <w:rFonts w:hint="cs"/>
          <w:rtl/>
        </w:rPr>
        <w:t xml:space="preserve">تقدمت </w:t>
      </w:r>
      <w:r w:rsidRPr="00727D73">
        <w:rPr>
          <w:rFonts w:hint="cs"/>
          <w:b/>
          <w:bCs/>
          <w:i/>
          <w:iCs/>
          <w:rtl/>
        </w:rPr>
        <w:t>المنظمات الناقلة</w:t>
      </w:r>
      <w:r w:rsidRPr="00F070F3">
        <w:rPr>
          <w:rFonts w:hint="cs"/>
          <w:rtl/>
        </w:rPr>
        <w:t xml:space="preserve"> بهذه المعلومات وهي تتصل بما لديها من نواتج بشأن المواصفة الأساسية العالمية المنقولة.</w:t>
      </w:r>
    </w:p>
    <w:p w:rsidR="00454271" w:rsidRPr="00F070F3" w:rsidRDefault="00454271" w:rsidP="00454271">
      <w:r w:rsidRPr="00F070F3">
        <w:rPr>
          <w:rFonts w:hint="cs"/>
          <w:rtl/>
        </w:rPr>
        <w:t xml:space="preserve">ويتضمن الفرع </w:t>
      </w:r>
      <w:r>
        <w:t>1.2.1</w:t>
      </w:r>
      <w:r w:rsidRPr="00F070F3">
        <w:rPr>
          <w:rFonts w:hint="cs"/>
          <w:rtl/>
        </w:rPr>
        <w:t xml:space="preserve"> عناوين وموجزات المواصفة الأساسية العالمية لتكنولوجيا السطوح البينية الراديوية في</w:t>
      </w:r>
      <w:r>
        <w:rPr>
          <w:rFonts w:hint="cs"/>
          <w:rtl/>
        </w:rPr>
        <w:t xml:space="preserve"> الاتصالات المتنقلة الدولية-المتقدمة </w:t>
      </w:r>
      <w:r w:rsidRPr="00F070F3">
        <w:rPr>
          <w:rFonts w:hint="cs"/>
          <w:rtl/>
        </w:rPr>
        <w:t xml:space="preserve">بعنوان </w:t>
      </w:r>
      <w:r w:rsidRPr="004F7F23">
        <w:rPr>
          <w:rFonts w:hint="cs"/>
          <w:i/>
          <w:iCs/>
          <w:rtl/>
        </w:rPr>
        <w:t>تكنولوجيا التطور الطويل الأجل المتقدمة</w:t>
      </w:r>
      <w:r w:rsidRPr="00F070F3">
        <w:rPr>
          <w:rFonts w:hint="cs"/>
          <w:rtl/>
        </w:rPr>
        <w:t xml:space="preserve"> </w:t>
      </w:r>
      <w:r>
        <w:t>(</w:t>
      </w:r>
      <w:r w:rsidRPr="00727D73">
        <w:rPr>
          <w:i/>
          <w:iCs/>
        </w:rPr>
        <w:t>LTE-Advanced</w:t>
      </w:r>
      <w:r>
        <w:t>)</w:t>
      </w:r>
      <w:r w:rsidRPr="00F070F3">
        <w:rPr>
          <w:rFonts w:hint="cs"/>
          <w:rtl/>
        </w:rPr>
        <w:t xml:space="preserve"> والروابط الفوقية ذات الصلة بالمعايير المنقولة. والمواصفات المدرجة في الفرع </w:t>
      </w:r>
      <w:r>
        <w:t>2.2.1</w:t>
      </w:r>
      <w:r w:rsidRPr="00F070F3">
        <w:rPr>
          <w:rFonts w:hint="cs"/>
          <w:rtl/>
        </w:rPr>
        <w:t xml:space="preserve"> ليست جزءاً من المواصفة الأساسية العالمية </w:t>
      </w:r>
      <w:r w:rsidRPr="00727D73">
        <w:rPr>
          <w:i/>
          <w:iCs/>
        </w:rPr>
        <w:t>LTE-Advanced</w:t>
      </w:r>
      <w:r w:rsidRPr="00F070F3">
        <w:rPr>
          <w:rFonts w:hint="cs"/>
          <w:rtl/>
        </w:rPr>
        <w:t>.</w:t>
      </w:r>
    </w:p>
    <w:p w:rsidR="00454271" w:rsidRDefault="00454271" w:rsidP="00454271">
      <w:pPr>
        <w:rPr>
          <w:rtl/>
          <w:lang w:bidi="ar-EG"/>
        </w:rPr>
      </w:pPr>
      <w:r w:rsidRPr="00F070F3">
        <w:rPr>
          <w:rFonts w:hint="cs"/>
          <w:rtl/>
        </w:rPr>
        <w:t xml:space="preserve">ويرد في الجدول </w:t>
      </w:r>
      <w:r>
        <w:t>1.1</w:t>
      </w:r>
      <w:r w:rsidRPr="00F070F3">
        <w:rPr>
          <w:rFonts w:hint="cs"/>
          <w:rtl/>
        </w:rPr>
        <w:t xml:space="preserve"> موجز للمواصفات المحددة ل</w:t>
      </w:r>
      <w:r w:rsidRPr="00F070F3">
        <w:rPr>
          <w:rtl/>
        </w:rPr>
        <w:t>مشروع الشراكة لتكنولوجيات الجيل الثالث</w:t>
      </w:r>
      <w:r w:rsidRPr="00F070F3">
        <w:rPr>
          <w:rFonts w:hint="cs"/>
          <w:rtl/>
        </w:rPr>
        <w:t xml:space="preserve"> </w:t>
      </w:r>
      <w:r>
        <w:t>(</w:t>
      </w:r>
      <w:r w:rsidRPr="00F070F3">
        <w:t>3GPP</w:t>
      </w:r>
      <w:r>
        <w:t>)</w:t>
      </w:r>
      <w:r w:rsidRPr="00F070F3">
        <w:rPr>
          <w:rFonts w:hint="cs"/>
          <w:rtl/>
        </w:rPr>
        <w:t xml:space="preserve"> للمواصفة الأساسية العالمية </w:t>
      </w:r>
      <w:r>
        <w:t>(</w:t>
      </w:r>
      <w:r w:rsidRPr="00F070F3">
        <w:t>GCS</w:t>
      </w:r>
      <w:r>
        <w:t>)</w:t>
      </w:r>
      <w:r w:rsidRPr="00F070F3">
        <w:rPr>
          <w:rFonts w:hint="cs"/>
          <w:rtl/>
        </w:rPr>
        <w:t xml:space="preserve"> من أجل تكنولوجيا</w:t>
      </w:r>
      <w:r>
        <w:rPr>
          <w:rFonts w:hint="cs"/>
          <w:rtl/>
        </w:rPr>
        <w:t xml:space="preserve"> التطور الطويل الأجل المتقدمة</w:t>
      </w:r>
      <w:r w:rsidRPr="00F070F3">
        <w:rPr>
          <w:rFonts w:hint="cs"/>
          <w:rtl/>
        </w:rPr>
        <w:t xml:space="preserve"> </w:t>
      </w:r>
      <w:r>
        <w:t>(</w:t>
      </w:r>
      <w:r w:rsidRPr="002914BA">
        <w:rPr>
          <w:i/>
          <w:iCs/>
        </w:rPr>
        <w:t>LTE-Advanced</w:t>
      </w:r>
      <w:r>
        <w:t>)</w:t>
      </w:r>
      <w:r>
        <w:rPr>
          <w:rFonts w:hint="cs"/>
          <w:rtl/>
        </w:rPr>
        <w:t xml:space="preserve"> </w:t>
      </w:r>
      <w:r w:rsidRPr="00F070F3">
        <w:rPr>
          <w:rFonts w:hint="cs"/>
          <w:rtl/>
        </w:rPr>
        <w:t xml:space="preserve">المنقولة في الفرع </w:t>
      </w:r>
      <w:r>
        <w:t>1.2.1</w:t>
      </w:r>
      <w:r w:rsidRPr="00F070F3">
        <w:rPr>
          <w:rFonts w:hint="cs"/>
          <w:rtl/>
        </w:rPr>
        <w:t>:</w:t>
      </w:r>
    </w:p>
    <w:p w:rsidR="00454271" w:rsidRPr="00F070F3" w:rsidRDefault="00454271" w:rsidP="00454271">
      <w:pPr>
        <w:spacing w:before="0"/>
        <w:jc w:val="center"/>
      </w:pPr>
      <w:r>
        <w:rPr>
          <w:rtl/>
          <w:lang w:bidi="ar-EG"/>
        </w:rPr>
        <w:br w:type="page"/>
      </w:r>
      <w:r w:rsidRPr="00F070F3">
        <w:rPr>
          <w:rFonts w:hint="cs"/>
          <w:rtl/>
        </w:rPr>
        <w:lastRenderedPageBreak/>
        <w:t>الج</w:t>
      </w:r>
      <w:r w:rsidR="00F219D1">
        <w:rPr>
          <w:rFonts w:hint="cs"/>
          <w:rtl/>
        </w:rPr>
        <w:t>ـ</w:t>
      </w:r>
      <w:r w:rsidRPr="00F070F3">
        <w:rPr>
          <w:rFonts w:hint="cs"/>
          <w:rtl/>
        </w:rPr>
        <w:t xml:space="preserve">دول </w:t>
      </w:r>
      <w:r>
        <w:t>1.1</w:t>
      </w:r>
    </w:p>
    <w:p w:rsidR="00454271" w:rsidRPr="002914BA" w:rsidRDefault="00454271" w:rsidP="00454271">
      <w:pPr>
        <w:spacing w:after="120"/>
        <w:jc w:val="center"/>
        <w:rPr>
          <w:b/>
          <w:bCs/>
        </w:rPr>
      </w:pPr>
      <w:r w:rsidRPr="002914BA">
        <w:rPr>
          <w:rFonts w:hint="cs"/>
          <w:b/>
          <w:bCs/>
          <w:rtl/>
        </w:rPr>
        <w:t xml:space="preserve">مواصفات </w:t>
      </w:r>
      <w:r w:rsidRPr="002914BA">
        <w:rPr>
          <w:b/>
          <w:bCs/>
          <w:rtl/>
        </w:rPr>
        <w:t>مشروع الشراكة لتكنولوجيات الجيل الثالث</w:t>
      </w:r>
      <w:r w:rsidRPr="002914BA">
        <w:rPr>
          <w:rFonts w:hint="cs"/>
          <w:b/>
          <w:bCs/>
          <w:rtl/>
        </w:rPr>
        <w:t xml:space="preserve"> </w:t>
      </w:r>
      <w:r>
        <w:rPr>
          <w:b/>
          <w:bCs/>
        </w:rPr>
        <w:t>(</w:t>
      </w:r>
      <w:r w:rsidRPr="002914BA">
        <w:rPr>
          <w:b/>
          <w:bCs/>
        </w:rPr>
        <w:t>3GPP</w:t>
      </w:r>
      <w:r>
        <w:rPr>
          <w:b/>
          <w:bCs/>
        </w:rPr>
        <w:t>)</w:t>
      </w:r>
      <w:r w:rsidRPr="002914BA">
        <w:rPr>
          <w:rFonts w:hint="cs"/>
          <w:b/>
          <w:bCs/>
          <w:rtl/>
        </w:rPr>
        <w:t xml:space="preserve"> في الفرع </w:t>
      </w:r>
      <w:r>
        <w:rPr>
          <w:b/>
          <w:bCs/>
        </w:rPr>
        <w:t>1.2.1</w:t>
      </w:r>
      <w:r w:rsidRPr="002914BA">
        <w:rPr>
          <w:rFonts w:hint="cs"/>
          <w:b/>
          <w:bCs/>
          <w:rtl/>
        </w:rPr>
        <w:t xml:space="preserve"> التي يتعين نقلها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3"/>
        <w:gridCol w:w="1643"/>
      </w:tblGrid>
      <w:tr w:rsidR="00454271" w:rsidRPr="00F070F3" w:rsidTr="00454271">
        <w:trPr>
          <w:jc w:val="center"/>
        </w:trPr>
        <w:tc>
          <w:tcPr>
            <w:tcW w:w="1642" w:type="dxa"/>
          </w:tcPr>
          <w:p w:rsidR="00454271" w:rsidRPr="00611988" w:rsidRDefault="00454271" w:rsidP="00454271">
            <w:pPr>
              <w:bidi w:val="0"/>
              <w:rPr>
                <w:b/>
                <w:bCs/>
                <w:sz w:val="20"/>
                <w:szCs w:val="26"/>
              </w:rPr>
            </w:pPr>
            <w:r w:rsidRPr="00611988">
              <w:rPr>
                <w:b/>
                <w:bCs/>
                <w:sz w:val="20"/>
                <w:szCs w:val="26"/>
              </w:rPr>
              <w:t xml:space="preserve">36.100 </w:t>
            </w:r>
            <w:r w:rsidRPr="00611988">
              <w:rPr>
                <w:rFonts w:hint="cs"/>
                <w:b/>
                <w:bCs/>
                <w:sz w:val="20"/>
                <w:szCs w:val="26"/>
                <w:rtl/>
              </w:rPr>
              <w:t>السلسلة</w:t>
            </w:r>
          </w:p>
        </w:tc>
        <w:tc>
          <w:tcPr>
            <w:tcW w:w="1642" w:type="dxa"/>
          </w:tcPr>
          <w:p w:rsidR="00454271" w:rsidRPr="00611988" w:rsidRDefault="00454271" w:rsidP="00454271">
            <w:pPr>
              <w:bidi w:val="0"/>
              <w:rPr>
                <w:b/>
                <w:bCs/>
                <w:sz w:val="20"/>
                <w:szCs w:val="26"/>
              </w:rPr>
            </w:pPr>
            <w:r w:rsidRPr="00611988">
              <w:rPr>
                <w:b/>
                <w:bCs/>
                <w:sz w:val="20"/>
                <w:szCs w:val="26"/>
              </w:rPr>
              <w:t xml:space="preserve">36.200 </w:t>
            </w:r>
            <w:r w:rsidRPr="00611988">
              <w:rPr>
                <w:rFonts w:hint="cs"/>
                <w:b/>
                <w:bCs/>
                <w:sz w:val="20"/>
                <w:szCs w:val="26"/>
                <w:rtl/>
              </w:rPr>
              <w:t>السلسلة</w:t>
            </w:r>
          </w:p>
        </w:tc>
        <w:tc>
          <w:tcPr>
            <w:tcW w:w="1642" w:type="dxa"/>
          </w:tcPr>
          <w:p w:rsidR="00454271" w:rsidRPr="00611988" w:rsidRDefault="00454271" w:rsidP="00454271">
            <w:pPr>
              <w:bidi w:val="0"/>
              <w:rPr>
                <w:b/>
                <w:bCs/>
                <w:sz w:val="20"/>
                <w:szCs w:val="26"/>
              </w:rPr>
            </w:pPr>
            <w:r w:rsidRPr="00611988">
              <w:rPr>
                <w:b/>
                <w:bCs/>
                <w:sz w:val="20"/>
                <w:szCs w:val="26"/>
              </w:rPr>
              <w:t xml:space="preserve">36.300 </w:t>
            </w:r>
            <w:r w:rsidRPr="00611988">
              <w:rPr>
                <w:rFonts w:hint="cs"/>
                <w:b/>
                <w:bCs/>
                <w:sz w:val="20"/>
                <w:szCs w:val="26"/>
                <w:rtl/>
              </w:rPr>
              <w:t>السلسلة</w:t>
            </w:r>
          </w:p>
        </w:tc>
        <w:tc>
          <w:tcPr>
            <w:tcW w:w="1642" w:type="dxa"/>
          </w:tcPr>
          <w:p w:rsidR="00454271" w:rsidRPr="00611988" w:rsidRDefault="00454271" w:rsidP="00454271">
            <w:pPr>
              <w:bidi w:val="0"/>
              <w:rPr>
                <w:b/>
                <w:bCs/>
                <w:sz w:val="20"/>
                <w:szCs w:val="26"/>
              </w:rPr>
            </w:pPr>
            <w:r w:rsidRPr="00611988">
              <w:rPr>
                <w:b/>
                <w:bCs/>
                <w:sz w:val="20"/>
                <w:szCs w:val="26"/>
              </w:rPr>
              <w:t xml:space="preserve">36.400 </w:t>
            </w:r>
            <w:r w:rsidRPr="00611988">
              <w:rPr>
                <w:rFonts w:hint="cs"/>
                <w:b/>
                <w:bCs/>
                <w:sz w:val="20"/>
                <w:szCs w:val="26"/>
                <w:rtl/>
              </w:rPr>
              <w:t>السلسلة</w:t>
            </w:r>
          </w:p>
        </w:tc>
        <w:tc>
          <w:tcPr>
            <w:tcW w:w="1643" w:type="dxa"/>
          </w:tcPr>
          <w:p w:rsidR="00454271" w:rsidRPr="00611988" w:rsidRDefault="00454271" w:rsidP="00454271">
            <w:pPr>
              <w:bidi w:val="0"/>
              <w:rPr>
                <w:b/>
                <w:bCs/>
                <w:sz w:val="20"/>
                <w:szCs w:val="26"/>
              </w:rPr>
            </w:pPr>
            <w:r w:rsidRPr="00611988">
              <w:rPr>
                <w:b/>
                <w:bCs/>
                <w:sz w:val="20"/>
                <w:szCs w:val="26"/>
              </w:rPr>
              <w:t xml:space="preserve">37.100 </w:t>
            </w:r>
            <w:r w:rsidRPr="00611988">
              <w:rPr>
                <w:rFonts w:hint="cs"/>
                <w:b/>
                <w:bCs/>
                <w:sz w:val="20"/>
                <w:szCs w:val="26"/>
                <w:rtl/>
              </w:rPr>
              <w:t>السلسلة</w:t>
            </w:r>
          </w:p>
        </w:tc>
        <w:tc>
          <w:tcPr>
            <w:tcW w:w="1643" w:type="dxa"/>
          </w:tcPr>
          <w:p w:rsidR="00454271" w:rsidRPr="00611988" w:rsidRDefault="00454271" w:rsidP="00454271">
            <w:pPr>
              <w:bidi w:val="0"/>
              <w:rPr>
                <w:b/>
                <w:bCs/>
                <w:sz w:val="20"/>
                <w:szCs w:val="26"/>
              </w:rPr>
            </w:pPr>
            <w:r w:rsidRPr="00611988">
              <w:rPr>
                <w:b/>
                <w:bCs/>
                <w:sz w:val="20"/>
                <w:szCs w:val="26"/>
              </w:rPr>
              <w:t xml:space="preserve">25.400 </w:t>
            </w:r>
            <w:r w:rsidRPr="00611988">
              <w:rPr>
                <w:rFonts w:hint="cs"/>
                <w:b/>
                <w:bCs/>
                <w:sz w:val="20"/>
                <w:szCs w:val="26"/>
                <w:rtl/>
              </w:rPr>
              <w:t>السلسلة</w:t>
            </w:r>
          </w:p>
        </w:tc>
      </w:tr>
      <w:tr w:rsidR="00454271" w:rsidRPr="00F070F3" w:rsidTr="00454271">
        <w:trPr>
          <w:jc w:val="center"/>
        </w:trPr>
        <w:tc>
          <w:tcPr>
            <w:tcW w:w="1642" w:type="dxa"/>
          </w:tcPr>
          <w:p w:rsidR="00454271" w:rsidRPr="00611988" w:rsidRDefault="00454271" w:rsidP="00454271">
            <w:pPr>
              <w:jc w:val="center"/>
              <w:rPr>
                <w:sz w:val="20"/>
                <w:szCs w:val="26"/>
              </w:rPr>
            </w:pPr>
            <w:r w:rsidRPr="00611988">
              <w:rPr>
                <w:sz w:val="20"/>
                <w:szCs w:val="26"/>
              </w:rPr>
              <w:t>TS 36.101</w:t>
            </w:r>
            <w:r w:rsidRPr="00611988">
              <w:rPr>
                <w:sz w:val="20"/>
                <w:szCs w:val="26"/>
              </w:rPr>
              <w:br/>
              <w:t>TS 36.104</w:t>
            </w:r>
            <w:r w:rsidRPr="00611988">
              <w:rPr>
                <w:sz w:val="20"/>
                <w:szCs w:val="26"/>
              </w:rPr>
              <w:br/>
              <w:t>TS 36.106</w:t>
            </w:r>
            <w:r w:rsidRPr="00611988">
              <w:rPr>
                <w:sz w:val="20"/>
                <w:szCs w:val="26"/>
              </w:rPr>
              <w:br/>
              <w:t>TS 36.113</w:t>
            </w:r>
            <w:r w:rsidRPr="00611988">
              <w:rPr>
                <w:sz w:val="20"/>
                <w:szCs w:val="26"/>
              </w:rPr>
              <w:br/>
              <w:t>TS 36.124</w:t>
            </w:r>
            <w:r w:rsidRPr="00611988">
              <w:rPr>
                <w:sz w:val="20"/>
                <w:szCs w:val="26"/>
              </w:rPr>
              <w:br/>
              <w:t>TS 36.133</w:t>
            </w:r>
            <w:r w:rsidRPr="00611988">
              <w:rPr>
                <w:sz w:val="20"/>
                <w:szCs w:val="26"/>
              </w:rPr>
              <w:br/>
              <w:t>TS 36.171</w:t>
            </w:r>
            <w:r w:rsidRPr="00611988">
              <w:rPr>
                <w:sz w:val="20"/>
                <w:szCs w:val="26"/>
              </w:rPr>
              <w:br/>
            </w:r>
          </w:p>
        </w:tc>
        <w:tc>
          <w:tcPr>
            <w:tcW w:w="1642" w:type="dxa"/>
          </w:tcPr>
          <w:p w:rsidR="00454271" w:rsidRPr="00611988" w:rsidRDefault="00454271" w:rsidP="00454271">
            <w:pPr>
              <w:jc w:val="center"/>
              <w:rPr>
                <w:sz w:val="20"/>
                <w:szCs w:val="26"/>
              </w:rPr>
            </w:pPr>
            <w:r w:rsidRPr="00611988">
              <w:rPr>
                <w:sz w:val="20"/>
                <w:szCs w:val="26"/>
              </w:rPr>
              <w:t>TS 36.201</w:t>
            </w:r>
            <w:r w:rsidRPr="00611988">
              <w:rPr>
                <w:sz w:val="20"/>
                <w:szCs w:val="26"/>
              </w:rPr>
              <w:br/>
              <w:t>TS 36.211</w:t>
            </w:r>
            <w:r w:rsidRPr="00611988">
              <w:rPr>
                <w:sz w:val="20"/>
                <w:szCs w:val="26"/>
              </w:rPr>
              <w:br/>
              <w:t>TS 36.212</w:t>
            </w:r>
            <w:r w:rsidRPr="00611988">
              <w:rPr>
                <w:sz w:val="20"/>
                <w:szCs w:val="26"/>
              </w:rPr>
              <w:br/>
              <w:t>TS 36.213</w:t>
            </w:r>
            <w:r w:rsidRPr="00611988">
              <w:rPr>
                <w:sz w:val="20"/>
                <w:szCs w:val="26"/>
              </w:rPr>
              <w:br/>
              <w:t>TS 36.214</w:t>
            </w:r>
            <w:r w:rsidRPr="00611988">
              <w:rPr>
                <w:sz w:val="20"/>
                <w:szCs w:val="26"/>
              </w:rPr>
              <w:br/>
              <w:t>TS 36.216</w:t>
            </w:r>
            <w:r w:rsidRPr="00611988">
              <w:rPr>
                <w:sz w:val="20"/>
                <w:szCs w:val="26"/>
              </w:rPr>
              <w:br/>
            </w:r>
          </w:p>
        </w:tc>
        <w:tc>
          <w:tcPr>
            <w:tcW w:w="1642" w:type="dxa"/>
          </w:tcPr>
          <w:p w:rsidR="00454271" w:rsidRPr="00611988" w:rsidRDefault="00454271" w:rsidP="00454271">
            <w:pPr>
              <w:jc w:val="center"/>
              <w:rPr>
                <w:sz w:val="20"/>
                <w:szCs w:val="26"/>
              </w:rPr>
            </w:pPr>
            <w:r w:rsidRPr="00611988">
              <w:rPr>
                <w:sz w:val="20"/>
                <w:szCs w:val="26"/>
              </w:rPr>
              <w:t>TS 36.300</w:t>
            </w:r>
            <w:r w:rsidRPr="00611988">
              <w:rPr>
                <w:sz w:val="20"/>
                <w:szCs w:val="26"/>
              </w:rPr>
              <w:br/>
              <w:t>TS 36.302</w:t>
            </w:r>
            <w:r w:rsidRPr="00611988">
              <w:rPr>
                <w:sz w:val="20"/>
                <w:szCs w:val="26"/>
              </w:rPr>
              <w:br/>
              <w:t>TS 36.304</w:t>
            </w:r>
            <w:r w:rsidRPr="00611988">
              <w:rPr>
                <w:sz w:val="20"/>
                <w:szCs w:val="26"/>
              </w:rPr>
              <w:br/>
              <w:t>TS 36.305</w:t>
            </w:r>
            <w:r w:rsidRPr="00611988">
              <w:rPr>
                <w:sz w:val="20"/>
                <w:szCs w:val="26"/>
              </w:rPr>
              <w:br/>
              <w:t>TS 36.306</w:t>
            </w:r>
            <w:r w:rsidRPr="00611988">
              <w:rPr>
                <w:sz w:val="20"/>
                <w:szCs w:val="26"/>
              </w:rPr>
              <w:br/>
              <w:t>TS 36.307</w:t>
            </w:r>
            <w:r w:rsidRPr="00611988">
              <w:rPr>
                <w:sz w:val="20"/>
                <w:szCs w:val="26"/>
              </w:rPr>
              <w:br/>
              <w:t>TS 36.314</w:t>
            </w:r>
            <w:r w:rsidRPr="00611988">
              <w:rPr>
                <w:sz w:val="20"/>
                <w:szCs w:val="26"/>
              </w:rPr>
              <w:br/>
              <w:t>TS 36.321</w:t>
            </w:r>
            <w:r w:rsidRPr="00611988">
              <w:rPr>
                <w:sz w:val="20"/>
                <w:szCs w:val="26"/>
              </w:rPr>
              <w:br/>
              <w:t>TS 36.322</w:t>
            </w:r>
            <w:r w:rsidRPr="00611988">
              <w:rPr>
                <w:sz w:val="20"/>
                <w:szCs w:val="26"/>
              </w:rPr>
              <w:br/>
              <w:t>TS 36.323</w:t>
            </w:r>
            <w:r w:rsidRPr="00611988">
              <w:rPr>
                <w:sz w:val="20"/>
                <w:szCs w:val="26"/>
              </w:rPr>
              <w:br/>
              <w:t>TS 36.331</w:t>
            </w:r>
            <w:r w:rsidRPr="00611988">
              <w:rPr>
                <w:sz w:val="20"/>
                <w:szCs w:val="26"/>
              </w:rPr>
              <w:br/>
              <w:t>TS 36.355</w:t>
            </w:r>
            <w:r w:rsidRPr="00611988">
              <w:rPr>
                <w:sz w:val="20"/>
                <w:szCs w:val="26"/>
              </w:rPr>
              <w:br/>
            </w:r>
          </w:p>
        </w:tc>
        <w:tc>
          <w:tcPr>
            <w:tcW w:w="1642" w:type="dxa"/>
          </w:tcPr>
          <w:p w:rsidR="00454271" w:rsidRPr="00611988" w:rsidRDefault="00454271" w:rsidP="00454271">
            <w:pPr>
              <w:jc w:val="center"/>
              <w:rPr>
                <w:sz w:val="20"/>
                <w:szCs w:val="26"/>
              </w:rPr>
            </w:pPr>
            <w:r w:rsidRPr="00611988">
              <w:rPr>
                <w:sz w:val="20"/>
                <w:szCs w:val="26"/>
              </w:rPr>
              <w:t>TS 36.401</w:t>
            </w:r>
            <w:r w:rsidRPr="00611988">
              <w:rPr>
                <w:sz w:val="20"/>
                <w:szCs w:val="26"/>
              </w:rPr>
              <w:br/>
              <w:t>TS 36.410</w:t>
            </w:r>
            <w:r w:rsidRPr="00611988">
              <w:rPr>
                <w:sz w:val="20"/>
                <w:szCs w:val="26"/>
              </w:rPr>
              <w:br/>
              <w:t>TS 36.411</w:t>
            </w:r>
            <w:r w:rsidRPr="00611988">
              <w:rPr>
                <w:sz w:val="20"/>
                <w:szCs w:val="26"/>
              </w:rPr>
              <w:br/>
              <w:t>TS 36.412</w:t>
            </w:r>
            <w:r w:rsidRPr="00611988">
              <w:rPr>
                <w:sz w:val="20"/>
                <w:szCs w:val="26"/>
              </w:rPr>
              <w:br/>
              <w:t>TS 36.413</w:t>
            </w:r>
            <w:r w:rsidRPr="00611988">
              <w:rPr>
                <w:sz w:val="20"/>
                <w:szCs w:val="26"/>
              </w:rPr>
              <w:br/>
              <w:t>TS 36.414</w:t>
            </w:r>
            <w:r w:rsidRPr="00611988">
              <w:rPr>
                <w:sz w:val="20"/>
                <w:szCs w:val="26"/>
              </w:rPr>
              <w:br/>
              <w:t>TS 36.420</w:t>
            </w:r>
            <w:r w:rsidRPr="00611988">
              <w:rPr>
                <w:sz w:val="20"/>
                <w:szCs w:val="26"/>
              </w:rPr>
              <w:br/>
              <w:t>TS 36.421</w:t>
            </w:r>
            <w:r w:rsidRPr="00611988">
              <w:rPr>
                <w:sz w:val="20"/>
                <w:szCs w:val="26"/>
              </w:rPr>
              <w:br/>
              <w:t>TS 36.422</w:t>
            </w:r>
            <w:r w:rsidRPr="00611988">
              <w:rPr>
                <w:sz w:val="20"/>
                <w:szCs w:val="26"/>
              </w:rPr>
              <w:br/>
              <w:t>TS 36.423</w:t>
            </w:r>
            <w:r w:rsidRPr="00611988">
              <w:rPr>
                <w:sz w:val="20"/>
                <w:szCs w:val="26"/>
              </w:rPr>
              <w:br/>
              <w:t>TS 36.424</w:t>
            </w:r>
            <w:r w:rsidRPr="00611988">
              <w:rPr>
                <w:sz w:val="20"/>
                <w:szCs w:val="26"/>
              </w:rPr>
              <w:br/>
              <w:t>TS 36.440</w:t>
            </w:r>
            <w:r w:rsidRPr="00611988">
              <w:rPr>
                <w:sz w:val="20"/>
                <w:szCs w:val="26"/>
              </w:rPr>
              <w:br/>
              <w:t>TS 36.441</w:t>
            </w:r>
            <w:r w:rsidRPr="00611988">
              <w:rPr>
                <w:sz w:val="20"/>
                <w:szCs w:val="26"/>
              </w:rPr>
              <w:br/>
              <w:t>TS 36.442</w:t>
            </w:r>
            <w:r w:rsidRPr="00611988">
              <w:rPr>
                <w:sz w:val="20"/>
                <w:szCs w:val="26"/>
              </w:rPr>
              <w:br/>
              <w:t>TS 36.443</w:t>
            </w:r>
            <w:r w:rsidRPr="00611988">
              <w:rPr>
                <w:sz w:val="20"/>
                <w:szCs w:val="26"/>
              </w:rPr>
              <w:br/>
              <w:t>TS 36.444</w:t>
            </w:r>
            <w:r w:rsidRPr="00611988">
              <w:rPr>
                <w:sz w:val="20"/>
                <w:szCs w:val="26"/>
              </w:rPr>
              <w:br/>
              <w:t>TS 36.445</w:t>
            </w:r>
            <w:r w:rsidRPr="00611988">
              <w:rPr>
                <w:sz w:val="20"/>
                <w:szCs w:val="26"/>
              </w:rPr>
              <w:br/>
              <w:t>TS 36.455</w:t>
            </w:r>
          </w:p>
        </w:tc>
        <w:tc>
          <w:tcPr>
            <w:tcW w:w="1643" w:type="dxa"/>
          </w:tcPr>
          <w:p w:rsidR="00454271" w:rsidRPr="00611988" w:rsidRDefault="00454271" w:rsidP="00454271">
            <w:pPr>
              <w:jc w:val="center"/>
              <w:rPr>
                <w:sz w:val="20"/>
                <w:szCs w:val="26"/>
              </w:rPr>
            </w:pPr>
            <w:r w:rsidRPr="00611988">
              <w:rPr>
                <w:sz w:val="20"/>
                <w:szCs w:val="26"/>
              </w:rPr>
              <w:t>TS 37.104</w:t>
            </w:r>
            <w:r w:rsidRPr="00611988">
              <w:rPr>
                <w:sz w:val="20"/>
                <w:szCs w:val="26"/>
              </w:rPr>
              <w:br/>
              <w:t>TS 37.141</w:t>
            </w:r>
            <w:r w:rsidRPr="00611988">
              <w:rPr>
                <w:sz w:val="20"/>
                <w:szCs w:val="26"/>
              </w:rPr>
              <w:br/>
              <w:t>TS 37.113</w:t>
            </w:r>
          </w:p>
          <w:p w:rsidR="00454271" w:rsidRPr="00611988" w:rsidRDefault="00454271" w:rsidP="00454271">
            <w:pPr>
              <w:jc w:val="center"/>
              <w:rPr>
                <w:sz w:val="20"/>
                <w:szCs w:val="26"/>
              </w:rPr>
            </w:pPr>
          </w:p>
        </w:tc>
        <w:tc>
          <w:tcPr>
            <w:tcW w:w="1643" w:type="dxa"/>
          </w:tcPr>
          <w:p w:rsidR="00454271" w:rsidRPr="00611988" w:rsidRDefault="00454271" w:rsidP="00454271">
            <w:pPr>
              <w:jc w:val="center"/>
              <w:rPr>
                <w:sz w:val="20"/>
                <w:szCs w:val="26"/>
              </w:rPr>
            </w:pPr>
            <w:r w:rsidRPr="00611988">
              <w:rPr>
                <w:sz w:val="20"/>
                <w:szCs w:val="26"/>
              </w:rPr>
              <w:t>TS 25.460</w:t>
            </w:r>
            <w:r w:rsidRPr="00611988">
              <w:rPr>
                <w:sz w:val="20"/>
                <w:szCs w:val="26"/>
              </w:rPr>
              <w:br/>
              <w:t>TS 25.461</w:t>
            </w:r>
            <w:r w:rsidRPr="00611988">
              <w:rPr>
                <w:sz w:val="20"/>
                <w:szCs w:val="26"/>
              </w:rPr>
              <w:br/>
              <w:t>TS 25.462</w:t>
            </w:r>
            <w:r w:rsidRPr="00611988">
              <w:rPr>
                <w:sz w:val="20"/>
                <w:szCs w:val="26"/>
              </w:rPr>
              <w:br/>
              <w:t>TS 25.466</w:t>
            </w:r>
          </w:p>
          <w:p w:rsidR="00454271" w:rsidRPr="00611988" w:rsidRDefault="00454271" w:rsidP="00454271">
            <w:pPr>
              <w:jc w:val="center"/>
              <w:rPr>
                <w:sz w:val="20"/>
                <w:szCs w:val="26"/>
              </w:rPr>
            </w:pPr>
          </w:p>
        </w:tc>
      </w:tr>
    </w:tbl>
    <w:p w:rsidR="00454271" w:rsidRPr="00F070F3" w:rsidRDefault="00454271" w:rsidP="00454271">
      <w:pPr>
        <w:pStyle w:val="Heading3"/>
        <w:spacing w:before="300"/>
      </w:pPr>
      <w:r>
        <w:t>1.2.1</w:t>
      </w:r>
      <w:r w:rsidRPr="00F070F3">
        <w:tab/>
      </w:r>
      <w:r w:rsidRPr="00F070F3">
        <w:rPr>
          <w:rFonts w:hint="cs"/>
          <w:rtl/>
        </w:rPr>
        <w:t>عناوين وموجزات المواصفة الأساسية العالمية والمعايير المنقولة</w:t>
      </w:r>
    </w:p>
    <w:p w:rsidR="00454271" w:rsidRPr="00F070F3" w:rsidRDefault="00454271" w:rsidP="00454271">
      <w:pPr>
        <w:pStyle w:val="Heading4"/>
        <w:spacing w:line="180" w:lineRule="auto"/>
      </w:pPr>
      <w:r>
        <w:t>1.1.2.1</w:t>
      </w:r>
      <w:r w:rsidRPr="00F070F3">
        <w:rPr>
          <w:rFonts w:hint="cs"/>
          <w:rtl/>
        </w:rPr>
        <w:tab/>
        <w:t>مقدمة</w:t>
      </w:r>
    </w:p>
    <w:p w:rsidR="00454271" w:rsidRPr="00F070F3" w:rsidRDefault="00454271" w:rsidP="00454271">
      <w:pPr>
        <w:spacing w:line="180" w:lineRule="auto"/>
      </w:pPr>
      <w:r w:rsidRPr="00F070F3">
        <w:rPr>
          <w:rFonts w:hint="cs"/>
          <w:rtl/>
        </w:rPr>
        <w:t xml:space="preserve">تقدمت بوثائق المعايير المشار إليها أدناه، في الشكل الذي نُقلت به من مواصفات </w:t>
      </w:r>
      <w:r w:rsidRPr="00F070F3">
        <w:t xml:space="preserve">3GPP </w:t>
      </w:r>
      <w:r w:rsidRPr="00F070F3">
        <w:rPr>
          <w:rFonts w:hint="cs"/>
          <w:rtl/>
        </w:rPr>
        <w:t xml:space="preserve"> ذات الصلة، </w:t>
      </w:r>
      <w:r w:rsidRPr="00963AB8">
        <w:rPr>
          <w:rFonts w:hint="cs"/>
          <w:b/>
          <w:bCs/>
          <w:i/>
          <w:iCs/>
          <w:rtl/>
        </w:rPr>
        <w:t>المنظمات الناقلة</w:t>
      </w:r>
      <w:r w:rsidRPr="00F070F3">
        <w:rPr>
          <w:rFonts w:hint="cs"/>
          <w:rtl/>
        </w:rPr>
        <w:t xml:space="preserve"> المعنية بوصفها مجموعات المعايير من أجل السطح البيني الراديوي للأرض للاتصالات المتنقلة الدولية </w:t>
      </w:r>
      <w:r>
        <w:t>(</w:t>
      </w:r>
      <w:r w:rsidRPr="00F070F3">
        <w:t>IMT</w:t>
      </w:r>
      <w:r>
        <w:t>)</w:t>
      </w:r>
      <w:r w:rsidRPr="00F070F3">
        <w:rPr>
          <w:rFonts w:hint="cs"/>
          <w:rtl/>
        </w:rPr>
        <w:t xml:space="preserve"> المتقدمة مثل تكنولوجيا </w:t>
      </w:r>
      <w:r w:rsidRPr="00611988">
        <w:rPr>
          <w:i/>
          <w:iCs/>
        </w:rPr>
        <w:t>LTE-Advanced</w:t>
      </w:r>
      <w:r w:rsidRPr="00F070F3">
        <w:rPr>
          <w:rFonts w:hint="cs"/>
          <w:rtl/>
        </w:rPr>
        <w:t xml:space="preserve"> وهي لا تقتصر على الخصائص الرئيسية للاتصالات </w:t>
      </w:r>
      <w:r w:rsidRPr="00F070F3">
        <w:t>IMT</w:t>
      </w:r>
      <w:r>
        <w:rPr>
          <w:rFonts w:hint="cs"/>
          <w:rtl/>
        </w:rPr>
        <w:t xml:space="preserve"> فحسب وإنما</w:t>
      </w:r>
      <w:r w:rsidRPr="00F070F3">
        <w:rPr>
          <w:rFonts w:hint="cs"/>
          <w:rtl/>
        </w:rPr>
        <w:t xml:space="preserve"> تشمل </w:t>
      </w:r>
      <w:r>
        <w:rPr>
          <w:rFonts w:hint="cs"/>
          <w:rtl/>
        </w:rPr>
        <w:t>أيضاً المقدرات الإضافية لتكنولوجيا</w:t>
      </w:r>
      <w:r w:rsidRPr="00F070F3">
        <w:rPr>
          <w:rFonts w:hint="cs"/>
          <w:rtl/>
        </w:rPr>
        <w:t xml:space="preserve"> </w:t>
      </w:r>
      <w:r w:rsidRPr="00611988">
        <w:rPr>
          <w:i/>
          <w:iCs/>
        </w:rPr>
        <w:t>LTE-Advanced</w:t>
      </w:r>
      <w:r>
        <w:rPr>
          <w:rFonts w:hint="cs"/>
          <w:rtl/>
        </w:rPr>
        <w:t xml:space="preserve"> </w:t>
      </w:r>
      <w:r w:rsidRPr="00F070F3">
        <w:rPr>
          <w:rFonts w:hint="cs"/>
          <w:rtl/>
        </w:rPr>
        <w:t>وكلاهما يخضع للتحسين باستمرار.</w:t>
      </w:r>
    </w:p>
    <w:p w:rsidR="00454271" w:rsidRPr="00F070F3" w:rsidRDefault="00454271" w:rsidP="00454271">
      <w:pPr>
        <w:pStyle w:val="Heading4"/>
        <w:spacing w:line="180" w:lineRule="auto"/>
      </w:pPr>
      <w:r>
        <w:t>2.1.2.1</w:t>
      </w:r>
      <w:r w:rsidRPr="00F070F3">
        <w:rPr>
          <w:rFonts w:hint="cs"/>
          <w:rtl/>
        </w:rPr>
        <w:tab/>
        <w:t xml:space="preserve">الطبقة الراديوية </w:t>
      </w:r>
      <w:r>
        <w:t>1</w:t>
      </w:r>
    </w:p>
    <w:p w:rsidR="00454271" w:rsidRPr="00F070F3" w:rsidRDefault="00454271" w:rsidP="00F219D1">
      <w:pPr>
        <w:pStyle w:val="Heading5"/>
      </w:pPr>
      <w:r>
        <w:t>1.2.1.2.1</w:t>
      </w:r>
      <w:r w:rsidRPr="00F070F3">
        <w:rPr>
          <w:rFonts w:hint="cs"/>
          <w:rtl/>
        </w:rPr>
        <w:tab/>
        <w:t xml:space="preserve">المواصفة التقنية </w:t>
      </w:r>
      <w:r w:rsidRPr="00F070F3">
        <w:t>36.201</w:t>
      </w:r>
    </w:p>
    <w:p w:rsidR="00454271" w:rsidRPr="004F7F23" w:rsidRDefault="00454271" w:rsidP="00454271">
      <w:pPr>
        <w:pStyle w:val="Headingb"/>
        <w:spacing w:before="120"/>
        <w:rPr>
          <w:spacing w:val="-8"/>
        </w:rPr>
      </w:pPr>
      <w:r w:rsidRPr="004F7F23">
        <w:rPr>
          <w:rFonts w:hint="cs"/>
          <w:spacing w:val="-8"/>
          <w:rtl/>
        </w:rPr>
        <w:t xml:space="preserve">النفاذ الراديوي للأرض العالمي المتطور </w:t>
      </w:r>
      <w:r w:rsidRPr="004F7F23">
        <w:rPr>
          <w:spacing w:val="-8"/>
        </w:rPr>
        <w:t>(E-UTRA)</w:t>
      </w:r>
      <w:r w:rsidRPr="004F7F23">
        <w:rPr>
          <w:rFonts w:hint="cs"/>
          <w:spacing w:val="-8"/>
          <w:rtl/>
        </w:rPr>
        <w:t xml:space="preserve">؛ الطبقة المادية لتكنولوجيا التطور الطويل الأجل </w:t>
      </w:r>
      <w:r w:rsidRPr="004F7F23">
        <w:rPr>
          <w:spacing w:val="-8"/>
        </w:rPr>
        <w:t>(LTE)</w:t>
      </w:r>
      <w:r w:rsidRPr="004F7F23">
        <w:rPr>
          <w:rFonts w:hint="cs"/>
          <w:spacing w:val="-8"/>
          <w:rtl/>
        </w:rPr>
        <w:t>؛ وصف عام</w:t>
      </w:r>
    </w:p>
    <w:p w:rsidR="00454271" w:rsidRPr="00F070F3" w:rsidRDefault="00454271" w:rsidP="00454271">
      <w:pPr>
        <w:spacing w:after="180" w:line="180" w:lineRule="auto"/>
      </w:pPr>
      <w:r w:rsidRPr="00F070F3">
        <w:rPr>
          <w:rFonts w:hint="cs"/>
          <w:rtl/>
        </w:rPr>
        <w:t xml:space="preserve">تحتوي هذه الوثيقة على وصف عام للطبقة المادية للسطح البيني الراديوي </w:t>
      </w:r>
      <w:r w:rsidRPr="00F070F3">
        <w:t>E-UTRA</w:t>
      </w:r>
      <w:r w:rsidRPr="00F070F3">
        <w:rPr>
          <w:rFonts w:hint="cs"/>
          <w:rtl/>
        </w:rPr>
        <w:t xml:space="preserve">. </w:t>
      </w:r>
      <w:r w:rsidRPr="004F7F23">
        <w:rPr>
          <w:rFonts w:hint="cs"/>
          <w:spacing w:val="-4"/>
          <w:rtl/>
        </w:rPr>
        <w:t>وهي تصف أيضاً هيكل وثيقة</w:t>
      </w:r>
      <w:r w:rsidRPr="00F070F3">
        <w:rPr>
          <w:rFonts w:hint="cs"/>
          <w:rtl/>
        </w:rPr>
        <w:t xml:space="preserve"> </w:t>
      </w:r>
      <w:r w:rsidRPr="00611988">
        <w:rPr>
          <w:rFonts w:hint="cs"/>
          <w:spacing w:val="-4"/>
          <w:rtl/>
        </w:rPr>
        <w:t xml:space="preserve">مواصفات الطبقة المادية </w:t>
      </w:r>
      <w:r w:rsidRPr="00611988">
        <w:rPr>
          <w:spacing w:val="-4"/>
        </w:rPr>
        <w:t>3GPP E-UTRA</w:t>
      </w:r>
      <w:r w:rsidRPr="00611988">
        <w:rPr>
          <w:rFonts w:hint="cs"/>
          <w:spacing w:val="-4"/>
          <w:rtl/>
        </w:rPr>
        <w:t xml:space="preserve">، أي السلسلة </w:t>
      </w:r>
      <w:r w:rsidRPr="00611988">
        <w:rPr>
          <w:spacing w:val="-4"/>
        </w:rPr>
        <w:t>TS 36.200</w:t>
      </w:r>
      <w:r w:rsidRPr="00611988">
        <w:rPr>
          <w:rFonts w:hint="cs"/>
          <w:spacing w:val="-4"/>
          <w:rtl/>
        </w:rPr>
        <w:t xml:space="preserve">. وتصف السلسلة </w:t>
      </w:r>
      <w:r w:rsidRPr="00611988">
        <w:rPr>
          <w:spacing w:val="-4"/>
        </w:rPr>
        <w:t>TS 36.200</w:t>
      </w:r>
      <w:r w:rsidRPr="00611988">
        <w:rPr>
          <w:rFonts w:hint="cs"/>
          <w:spacing w:val="-4"/>
          <w:rtl/>
        </w:rPr>
        <w:t xml:space="preserve"> النقطة من مستعمل لآخر </w:t>
      </w:r>
      <w:r>
        <w:rPr>
          <w:spacing w:val="-4"/>
        </w:rPr>
        <w:t>(</w:t>
      </w:r>
      <w:r w:rsidRPr="00611988">
        <w:rPr>
          <w:spacing w:val="-4"/>
        </w:rPr>
        <w:t>Uu</w:t>
      </w:r>
      <w:r>
        <w:rPr>
          <w:spacing w:val="-4"/>
        </w:rPr>
        <w:t>)</w:t>
      </w:r>
      <w:r w:rsidRPr="00611988">
        <w:rPr>
          <w:rFonts w:hint="cs"/>
          <w:spacing w:val="-4"/>
          <w:rtl/>
        </w:rPr>
        <w:t xml:space="preserve"> في النظام المتنقل</w:t>
      </w:r>
      <w:r w:rsidRPr="00611988">
        <w:rPr>
          <w:spacing w:val="-4"/>
        </w:rPr>
        <w:t xml:space="preserve">LTE </w:t>
      </w:r>
      <w:r w:rsidRPr="00611988">
        <w:rPr>
          <w:rFonts w:hint="cs"/>
          <w:spacing w:val="-4"/>
          <w:rtl/>
        </w:rPr>
        <w:t xml:space="preserve"> وتحدد السوية الدنيا للمواصفات المطلوبة للتوصيلات الأساسية من حيث التوصيلية المتبادلة والمواءمة.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rPr>
          <w:jc w:val="center"/>
        </w:trPr>
        <w:tc>
          <w:tcPr>
            <w:tcW w:w="1384" w:type="dxa"/>
            <w:vAlign w:val="center"/>
          </w:tcPr>
          <w:p w:rsidR="00454271" w:rsidRPr="00611988" w:rsidRDefault="00454271" w:rsidP="00454271">
            <w:pPr>
              <w:spacing w:after="60" w:line="180" w:lineRule="exact"/>
              <w:jc w:val="center"/>
              <w:rPr>
                <w:b/>
                <w:bCs/>
                <w:sz w:val="20"/>
                <w:szCs w:val="26"/>
              </w:rPr>
            </w:pPr>
            <w:r w:rsidRPr="00611988">
              <w:rPr>
                <w:rFonts w:hint="cs"/>
                <w:b/>
                <w:bCs/>
                <w:sz w:val="20"/>
                <w:szCs w:val="26"/>
                <w:rtl/>
              </w:rPr>
              <w:t>المنظمة الناقلة</w:t>
            </w:r>
          </w:p>
        </w:tc>
        <w:tc>
          <w:tcPr>
            <w:tcW w:w="1843" w:type="dxa"/>
            <w:vAlign w:val="center"/>
          </w:tcPr>
          <w:p w:rsidR="00454271" w:rsidRPr="00611988" w:rsidRDefault="00454271" w:rsidP="00454271">
            <w:pPr>
              <w:spacing w:after="60" w:line="180" w:lineRule="exact"/>
              <w:jc w:val="center"/>
              <w:rPr>
                <w:b/>
                <w:bCs/>
                <w:sz w:val="20"/>
                <w:szCs w:val="26"/>
              </w:rPr>
            </w:pPr>
            <w:r w:rsidRPr="00611988">
              <w:rPr>
                <w:rFonts w:hint="cs"/>
                <w:b/>
                <w:bCs/>
                <w:sz w:val="20"/>
                <w:szCs w:val="26"/>
                <w:rtl/>
              </w:rPr>
              <w:t>رقم الوثيقة</w:t>
            </w:r>
          </w:p>
        </w:tc>
        <w:tc>
          <w:tcPr>
            <w:tcW w:w="992" w:type="dxa"/>
            <w:vAlign w:val="center"/>
          </w:tcPr>
          <w:p w:rsidR="00454271" w:rsidRPr="00611988" w:rsidRDefault="00454271" w:rsidP="00454271">
            <w:pPr>
              <w:spacing w:after="60" w:line="180" w:lineRule="exact"/>
              <w:jc w:val="center"/>
              <w:rPr>
                <w:b/>
                <w:bCs/>
                <w:sz w:val="20"/>
                <w:szCs w:val="26"/>
              </w:rPr>
            </w:pPr>
            <w:r w:rsidRPr="00611988">
              <w:rPr>
                <w:rFonts w:hint="cs"/>
                <w:b/>
                <w:bCs/>
                <w:sz w:val="20"/>
                <w:szCs w:val="26"/>
                <w:rtl/>
              </w:rPr>
              <w:t>الصيغة</w:t>
            </w:r>
          </w:p>
        </w:tc>
        <w:tc>
          <w:tcPr>
            <w:tcW w:w="1843" w:type="dxa"/>
            <w:vAlign w:val="center"/>
          </w:tcPr>
          <w:p w:rsidR="00454271" w:rsidRPr="00611988" w:rsidRDefault="00454271" w:rsidP="00454271">
            <w:pPr>
              <w:spacing w:after="60" w:line="180" w:lineRule="exact"/>
              <w:jc w:val="center"/>
              <w:rPr>
                <w:b/>
                <w:bCs/>
                <w:sz w:val="20"/>
                <w:szCs w:val="26"/>
              </w:rPr>
            </w:pPr>
            <w:r>
              <w:rPr>
                <w:rFonts w:hint="cs"/>
                <w:b/>
                <w:bCs/>
                <w:sz w:val="20"/>
                <w:szCs w:val="26"/>
                <w:rtl/>
              </w:rPr>
              <w:t>تاريخ الإ</w:t>
            </w:r>
            <w:r w:rsidRPr="00611988">
              <w:rPr>
                <w:rFonts w:hint="cs"/>
                <w:b/>
                <w:bCs/>
                <w:sz w:val="20"/>
                <w:szCs w:val="26"/>
                <w:rtl/>
              </w:rPr>
              <w:t>صدار</w:t>
            </w:r>
          </w:p>
        </w:tc>
        <w:tc>
          <w:tcPr>
            <w:tcW w:w="3793" w:type="dxa"/>
            <w:vAlign w:val="center"/>
          </w:tcPr>
          <w:p w:rsidR="00454271" w:rsidRPr="00611988" w:rsidRDefault="00454271" w:rsidP="00454271">
            <w:pPr>
              <w:spacing w:after="60" w:line="180" w:lineRule="exact"/>
              <w:jc w:val="center"/>
              <w:rPr>
                <w:b/>
                <w:bCs/>
                <w:sz w:val="20"/>
                <w:szCs w:val="26"/>
              </w:rPr>
            </w:pPr>
            <w:r w:rsidRPr="00611988">
              <w:rPr>
                <w:rFonts w:hint="cs"/>
                <w:b/>
                <w:bCs/>
                <w:sz w:val="20"/>
                <w:szCs w:val="26"/>
                <w:rtl/>
              </w:rPr>
              <w:t>الموقع</w:t>
            </w:r>
          </w:p>
        </w:tc>
      </w:tr>
      <w:tr w:rsidR="00454271" w:rsidRPr="00F070F3" w:rsidTr="00454271">
        <w:trPr>
          <w:jc w:val="center"/>
        </w:trPr>
        <w:tc>
          <w:tcPr>
            <w:tcW w:w="1384" w:type="dxa"/>
            <w:vAlign w:val="center"/>
          </w:tcPr>
          <w:p w:rsidR="00454271" w:rsidRPr="00611988" w:rsidRDefault="00454271" w:rsidP="00454271">
            <w:pPr>
              <w:spacing w:before="40" w:after="60" w:line="180" w:lineRule="exact"/>
              <w:rPr>
                <w:sz w:val="20"/>
                <w:szCs w:val="26"/>
              </w:rPr>
            </w:pPr>
            <w:r w:rsidRPr="00611988">
              <w:rPr>
                <w:sz w:val="20"/>
                <w:szCs w:val="26"/>
              </w:rPr>
              <w:t>ARIB</w:t>
            </w:r>
          </w:p>
        </w:tc>
        <w:tc>
          <w:tcPr>
            <w:tcW w:w="1843" w:type="dxa"/>
            <w:vAlign w:val="center"/>
          </w:tcPr>
          <w:p w:rsidR="00454271" w:rsidRPr="00611988" w:rsidRDefault="00454271" w:rsidP="00454271">
            <w:pPr>
              <w:spacing w:before="40" w:after="60" w:line="180" w:lineRule="exact"/>
              <w:rPr>
                <w:sz w:val="20"/>
                <w:szCs w:val="26"/>
              </w:rPr>
            </w:pPr>
            <w:r w:rsidRPr="00611988">
              <w:rPr>
                <w:sz w:val="20"/>
                <w:szCs w:val="26"/>
              </w:rPr>
              <w:t>ARIB STD-T104-36.201</w:t>
            </w:r>
          </w:p>
        </w:tc>
        <w:tc>
          <w:tcPr>
            <w:tcW w:w="992" w:type="dxa"/>
            <w:vAlign w:val="center"/>
          </w:tcPr>
          <w:p w:rsidR="00454271" w:rsidRPr="00611988" w:rsidRDefault="00454271" w:rsidP="00454271">
            <w:pPr>
              <w:spacing w:before="40" w:after="60" w:line="180" w:lineRule="exact"/>
              <w:jc w:val="center"/>
              <w:rPr>
                <w:sz w:val="20"/>
                <w:szCs w:val="26"/>
              </w:rPr>
            </w:pPr>
            <w:r w:rsidRPr="00611988">
              <w:rPr>
                <w:sz w:val="20"/>
                <w:szCs w:val="26"/>
              </w:rPr>
              <w:t>10.0.0</w:t>
            </w:r>
          </w:p>
        </w:tc>
        <w:tc>
          <w:tcPr>
            <w:tcW w:w="1843" w:type="dxa"/>
            <w:vAlign w:val="center"/>
          </w:tcPr>
          <w:p w:rsidR="00454271" w:rsidRPr="00611988" w:rsidRDefault="00454271" w:rsidP="00454271">
            <w:pPr>
              <w:spacing w:before="40" w:after="60" w:line="180" w:lineRule="exact"/>
              <w:jc w:val="center"/>
              <w:rPr>
                <w:sz w:val="20"/>
                <w:szCs w:val="26"/>
              </w:rPr>
            </w:pPr>
            <w:r w:rsidRPr="00611988">
              <w:rPr>
                <w:sz w:val="20"/>
                <w:szCs w:val="26"/>
              </w:rPr>
              <w:t xml:space="preserve">16 </w:t>
            </w:r>
            <w:r w:rsidRPr="00611988">
              <w:rPr>
                <w:rFonts w:hint="cs"/>
                <w:sz w:val="20"/>
                <w:szCs w:val="26"/>
                <w:rtl/>
              </w:rPr>
              <w:t xml:space="preserve"> سبتمبر</w:t>
            </w:r>
            <w:r>
              <w:rPr>
                <w:rFonts w:hint="cs"/>
                <w:sz w:val="20"/>
                <w:szCs w:val="26"/>
                <w:rtl/>
              </w:rPr>
              <w:t xml:space="preserve"> </w:t>
            </w:r>
            <w:r w:rsidRPr="00611988">
              <w:rPr>
                <w:sz w:val="20"/>
                <w:szCs w:val="26"/>
              </w:rPr>
              <w:t xml:space="preserve"> 2011</w:t>
            </w:r>
          </w:p>
        </w:tc>
        <w:tc>
          <w:tcPr>
            <w:tcW w:w="3793" w:type="dxa"/>
            <w:vAlign w:val="center"/>
          </w:tcPr>
          <w:p w:rsidR="00454271" w:rsidRPr="00611988" w:rsidRDefault="00FC73A3" w:rsidP="00454271">
            <w:pPr>
              <w:spacing w:before="40" w:after="60" w:line="180" w:lineRule="exact"/>
              <w:jc w:val="right"/>
              <w:rPr>
                <w:sz w:val="20"/>
                <w:szCs w:val="26"/>
              </w:rPr>
            </w:pPr>
            <w:hyperlink r:id="rId36" w:history="1">
              <w:r w:rsidR="00454271">
                <w:rPr>
                  <w:rStyle w:val="Hyperlink"/>
                  <w:sz w:val="20"/>
                  <w:lang w:eastAsia="ja-JP"/>
                </w:rPr>
                <w:t>http://www.arib.or.jp/IMT-Advanced/LTE-Advanced/ARIB-STD/A36201-a00.pdf</w:t>
              </w:r>
            </w:hyperlink>
          </w:p>
        </w:tc>
      </w:tr>
      <w:tr w:rsidR="00454271" w:rsidRPr="00F070F3" w:rsidTr="00454271">
        <w:trPr>
          <w:jc w:val="center"/>
        </w:trPr>
        <w:tc>
          <w:tcPr>
            <w:tcW w:w="1384" w:type="dxa"/>
            <w:vAlign w:val="center"/>
          </w:tcPr>
          <w:p w:rsidR="00454271" w:rsidRPr="00963AB8" w:rsidRDefault="00454271" w:rsidP="00454271">
            <w:pPr>
              <w:spacing w:before="40" w:after="60" w:line="180" w:lineRule="exact"/>
              <w:rPr>
                <w:sz w:val="20"/>
                <w:szCs w:val="26"/>
                <w:rtl/>
                <w:lang w:bidi="ar-EG"/>
              </w:rPr>
            </w:pPr>
            <w:r w:rsidRPr="00611988">
              <w:rPr>
                <w:sz w:val="20"/>
                <w:szCs w:val="26"/>
              </w:rPr>
              <w:t>ATIS</w:t>
            </w:r>
          </w:p>
        </w:tc>
        <w:tc>
          <w:tcPr>
            <w:tcW w:w="1843" w:type="dxa"/>
            <w:vAlign w:val="center"/>
          </w:tcPr>
          <w:p w:rsidR="00454271" w:rsidRPr="00611988" w:rsidRDefault="00454271" w:rsidP="00454271">
            <w:pPr>
              <w:spacing w:before="40" w:after="60" w:line="180" w:lineRule="exact"/>
              <w:rPr>
                <w:sz w:val="20"/>
                <w:szCs w:val="26"/>
              </w:rPr>
            </w:pPr>
            <w:r w:rsidRPr="00611988">
              <w:rPr>
                <w:sz w:val="20"/>
                <w:szCs w:val="26"/>
              </w:rPr>
              <w:t>ATIS.3GPP.36.201V1000-2011</w:t>
            </w:r>
          </w:p>
        </w:tc>
        <w:tc>
          <w:tcPr>
            <w:tcW w:w="992" w:type="dxa"/>
            <w:vAlign w:val="center"/>
          </w:tcPr>
          <w:p w:rsidR="00454271" w:rsidRPr="00611988" w:rsidRDefault="00454271" w:rsidP="00454271">
            <w:pPr>
              <w:spacing w:before="40" w:after="60" w:line="180" w:lineRule="exact"/>
              <w:jc w:val="center"/>
              <w:rPr>
                <w:sz w:val="20"/>
                <w:szCs w:val="26"/>
              </w:rPr>
            </w:pPr>
            <w:r w:rsidRPr="00611988">
              <w:rPr>
                <w:sz w:val="20"/>
                <w:szCs w:val="26"/>
              </w:rPr>
              <w:t>10.0.0</w:t>
            </w:r>
          </w:p>
        </w:tc>
        <w:tc>
          <w:tcPr>
            <w:tcW w:w="1843" w:type="dxa"/>
            <w:vAlign w:val="center"/>
          </w:tcPr>
          <w:p w:rsidR="00454271" w:rsidRPr="00611988" w:rsidRDefault="00454271" w:rsidP="00454271">
            <w:pPr>
              <w:spacing w:before="40" w:after="60" w:line="180" w:lineRule="exact"/>
              <w:jc w:val="center"/>
              <w:rPr>
                <w:sz w:val="20"/>
                <w:szCs w:val="26"/>
              </w:rPr>
            </w:pPr>
            <w:r w:rsidRPr="00611988">
              <w:rPr>
                <w:sz w:val="20"/>
                <w:szCs w:val="26"/>
              </w:rPr>
              <w:t xml:space="preserve">26 </w:t>
            </w:r>
            <w:r w:rsidRPr="00611988">
              <w:rPr>
                <w:rFonts w:hint="cs"/>
                <w:sz w:val="20"/>
                <w:szCs w:val="26"/>
                <w:rtl/>
              </w:rPr>
              <w:t xml:space="preserve"> يوليو</w:t>
            </w:r>
            <w:r>
              <w:rPr>
                <w:rFonts w:hint="cs"/>
                <w:sz w:val="20"/>
                <w:szCs w:val="26"/>
                <w:rtl/>
              </w:rPr>
              <w:t xml:space="preserve"> </w:t>
            </w:r>
            <w:r w:rsidRPr="00611988">
              <w:rPr>
                <w:sz w:val="20"/>
                <w:szCs w:val="26"/>
              </w:rPr>
              <w:t xml:space="preserve"> 2011</w:t>
            </w:r>
          </w:p>
        </w:tc>
        <w:tc>
          <w:tcPr>
            <w:tcW w:w="3793" w:type="dxa"/>
            <w:vAlign w:val="center"/>
          </w:tcPr>
          <w:p w:rsidR="00454271" w:rsidRPr="00611988" w:rsidRDefault="00FC73A3" w:rsidP="00454271">
            <w:pPr>
              <w:spacing w:before="40" w:after="60" w:line="180" w:lineRule="exact"/>
              <w:jc w:val="right"/>
              <w:rPr>
                <w:sz w:val="20"/>
                <w:szCs w:val="26"/>
              </w:rPr>
            </w:pPr>
            <w:hyperlink r:id="rId37" w:history="1">
              <w:r w:rsidR="00454271">
                <w:rPr>
                  <w:rStyle w:val="Hyperlink"/>
                  <w:sz w:val="20"/>
                </w:rPr>
                <w:t>https://www.atis.org/docstore/default.</w:t>
              </w:r>
              <w:r w:rsidR="00454271">
                <w:rPr>
                  <w:color w:val="0000FF"/>
                  <w:sz w:val="20"/>
                  <w:u w:val="single"/>
                </w:rPr>
                <w:br/>
              </w:r>
              <w:r w:rsidR="00454271">
                <w:rPr>
                  <w:rStyle w:val="Hyperlink"/>
                  <w:sz w:val="20"/>
                </w:rPr>
                <w:t>aspx</w:t>
              </w:r>
            </w:hyperlink>
          </w:p>
        </w:tc>
      </w:tr>
      <w:tr w:rsidR="00454271" w:rsidRPr="00F070F3" w:rsidTr="00454271">
        <w:trPr>
          <w:jc w:val="center"/>
        </w:trPr>
        <w:tc>
          <w:tcPr>
            <w:tcW w:w="1384" w:type="dxa"/>
            <w:vAlign w:val="center"/>
          </w:tcPr>
          <w:p w:rsidR="00454271" w:rsidRPr="00611988" w:rsidRDefault="00454271" w:rsidP="00454271">
            <w:pPr>
              <w:spacing w:before="40" w:after="60" w:line="180" w:lineRule="exact"/>
              <w:rPr>
                <w:sz w:val="20"/>
                <w:szCs w:val="26"/>
              </w:rPr>
            </w:pPr>
            <w:r w:rsidRPr="00611988">
              <w:rPr>
                <w:sz w:val="20"/>
                <w:szCs w:val="26"/>
              </w:rPr>
              <w:t>CCSA</w:t>
            </w:r>
          </w:p>
        </w:tc>
        <w:tc>
          <w:tcPr>
            <w:tcW w:w="1843" w:type="dxa"/>
            <w:vAlign w:val="center"/>
          </w:tcPr>
          <w:p w:rsidR="00454271" w:rsidRPr="00611988" w:rsidRDefault="00454271" w:rsidP="00454271">
            <w:pPr>
              <w:spacing w:before="40" w:after="60" w:line="180" w:lineRule="exact"/>
              <w:rPr>
                <w:sz w:val="20"/>
                <w:szCs w:val="26"/>
              </w:rPr>
            </w:pPr>
            <w:r w:rsidRPr="00611988">
              <w:rPr>
                <w:sz w:val="20"/>
                <w:szCs w:val="26"/>
              </w:rPr>
              <w:t>CCSA-TSD-LTE-36.201</w:t>
            </w:r>
          </w:p>
        </w:tc>
        <w:tc>
          <w:tcPr>
            <w:tcW w:w="992" w:type="dxa"/>
            <w:vAlign w:val="center"/>
          </w:tcPr>
          <w:p w:rsidR="00454271" w:rsidRPr="00611988" w:rsidRDefault="00454271" w:rsidP="00454271">
            <w:pPr>
              <w:spacing w:before="40" w:after="60" w:line="180" w:lineRule="exact"/>
              <w:jc w:val="center"/>
              <w:rPr>
                <w:sz w:val="20"/>
                <w:szCs w:val="26"/>
              </w:rPr>
            </w:pPr>
            <w:r w:rsidRPr="00611988">
              <w:rPr>
                <w:sz w:val="20"/>
                <w:szCs w:val="26"/>
              </w:rPr>
              <w:t>10.0.0</w:t>
            </w:r>
          </w:p>
        </w:tc>
        <w:tc>
          <w:tcPr>
            <w:tcW w:w="1843" w:type="dxa"/>
            <w:vAlign w:val="center"/>
          </w:tcPr>
          <w:p w:rsidR="00454271" w:rsidRPr="00611988" w:rsidRDefault="00454271" w:rsidP="00454271">
            <w:pPr>
              <w:spacing w:before="40" w:after="60" w:line="180" w:lineRule="exact"/>
              <w:jc w:val="center"/>
              <w:rPr>
                <w:sz w:val="20"/>
                <w:szCs w:val="26"/>
              </w:rPr>
            </w:pPr>
            <w:r w:rsidRPr="00611988">
              <w:rPr>
                <w:sz w:val="20"/>
                <w:szCs w:val="26"/>
              </w:rPr>
              <w:t xml:space="preserve">31 </w:t>
            </w:r>
            <w:r w:rsidRPr="00611988">
              <w:rPr>
                <w:rFonts w:hint="cs"/>
                <w:sz w:val="20"/>
                <w:szCs w:val="26"/>
                <w:rtl/>
              </w:rPr>
              <w:t xml:space="preserve"> أغسطس</w:t>
            </w:r>
            <w:r>
              <w:rPr>
                <w:rFonts w:hint="cs"/>
                <w:sz w:val="20"/>
                <w:szCs w:val="26"/>
                <w:rtl/>
              </w:rPr>
              <w:t xml:space="preserve"> </w:t>
            </w:r>
            <w:r w:rsidRPr="00611988">
              <w:rPr>
                <w:sz w:val="20"/>
                <w:szCs w:val="26"/>
              </w:rPr>
              <w:t xml:space="preserve"> 2011</w:t>
            </w:r>
          </w:p>
        </w:tc>
        <w:tc>
          <w:tcPr>
            <w:tcW w:w="3793" w:type="dxa"/>
            <w:vAlign w:val="center"/>
          </w:tcPr>
          <w:p w:rsidR="00454271" w:rsidRPr="00611988" w:rsidRDefault="00FC73A3" w:rsidP="00454271">
            <w:pPr>
              <w:spacing w:before="40" w:after="60" w:line="180" w:lineRule="exact"/>
              <w:jc w:val="right"/>
              <w:rPr>
                <w:sz w:val="20"/>
                <w:szCs w:val="26"/>
              </w:rPr>
            </w:pPr>
            <w:hyperlink r:id="rId3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3620</w:t>
              </w:r>
              <w:r w:rsidR="00454271">
                <w:rPr>
                  <w:rStyle w:val="Hyperlink"/>
                  <w:bCs/>
                  <w:sz w:val="20"/>
                  <w:lang w:eastAsia="zh-CN"/>
                </w:rPr>
                <w:t>1-a00.zip</w:t>
              </w:r>
            </w:hyperlink>
          </w:p>
        </w:tc>
      </w:tr>
      <w:tr w:rsidR="00454271" w:rsidRPr="00F070F3" w:rsidTr="00454271">
        <w:trPr>
          <w:jc w:val="center"/>
        </w:trPr>
        <w:tc>
          <w:tcPr>
            <w:tcW w:w="1384" w:type="dxa"/>
            <w:vAlign w:val="center"/>
          </w:tcPr>
          <w:p w:rsidR="00454271" w:rsidRPr="00611988" w:rsidRDefault="00454271" w:rsidP="00454271">
            <w:pPr>
              <w:spacing w:before="40" w:after="60" w:line="180" w:lineRule="exact"/>
              <w:rPr>
                <w:sz w:val="20"/>
                <w:szCs w:val="26"/>
              </w:rPr>
            </w:pPr>
            <w:r w:rsidRPr="00611988">
              <w:rPr>
                <w:sz w:val="20"/>
                <w:szCs w:val="26"/>
              </w:rPr>
              <w:t>ETSI</w:t>
            </w:r>
          </w:p>
        </w:tc>
        <w:tc>
          <w:tcPr>
            <w:tcW w:w="1843" w:type="dxa"/>
            <w:vAlign w:val="center"/>
          </w:tcPr>
          <w:p w:rsidR="00454271" w:rsidRPr="00611988" w:rsidRDefault="00454271" w:rsidP="00454271">
            <w:pPr>
              <w:spacing w:before="40" w:after="60" w:line="180" w:lineRule="exact"/>
              <w:rPr>
                <w:sz w:val="20"/>
                <w:szCs w:val="26"/>
              </w:rPr>
            </w:pPr>
            <w:r w:rsidRPr="00611988">
              <w:rPr>
                <w:sz w:val="20"/>
                <w:szCs w:val="26"/>
              </w:rPr>
              <w:t>ETSI TS 136 201</w:t>
            </w:r>
          </w:p>
        </w:tc>
        <w:tc>
          <w:tcPr>
            <w:tcW w:w="992" w:type="dxa"/>
            <w:vAlign w:val="center"/>
          </w:tcPr>
          <w:p w:rsidR="00454271" w:rsidRPr="00611988" w:rsidRDefault="00454271" w:rsidP="00454271">
            <w:pPr>
              <w:spacing w:before="40" w:after="60" w:line="180" w:lineRule="exact"/>
              <w:jc w:val="center"/>
              <w:rPr>
                <w:sz w:val="20"/>
                <w:szCs w:val="26"/>
              </w:rPr>
            </w:pPr>
            <w:r w:rsidRPr="00611988">
              <w:rPr>
                <w:sz w:val="20"/>
                <w:szCs w:val="26"/>
              </w:rPr>
              <w:t>10.0.0</w:t>
            </w:r>
          </w:p>
        </w:tc>
        <w:tc>
          <w:tcPr>
            <w:tcW w:w="1843" w:type="dxa"/>
            <w:vAlign w:val="center"/>
          </w:tcPr>
          <w:p w:rsidR="00454271" w:rsidRPr="00611988" w:rsidRDefault="00454271" w:rsidP="00454271">
            <w:pPr>
              <w:spacing w:before="40" w:after="60" w:line="180" w:lineRule="exact"/>
              <w:jc w:val="center"/>
              <w:rPr>
                <w:sz w:val="20"/>
                <w:szCs w:val="26"/>
              </w:rPr>
            </w:pPr>
            <w:r w:rsidRPr="00611988">
              <w:rPr>
                <w:sz w:val="20"/>
                <w:szCs w:val="26"/>
              </w:rPr>
              <w:t xml:space="preserve">14 </w:t>
            </w:r>
            <w:r w:rsidRPr="00611988">
              <w:rPr>
                <w:rFonts w:hint="cs"/>
                <w:sz w:val="20"/>
                <w:szCs w:val="26"/>
                <w:rtl/>
              </w:rPr>
              <w:t xml:space="preserve"> يناير</w:t>
            </w:r>
            <w:r>
              <w:rPr>
                <w:rFonts w:hint="cs"/>
                <w:sz w:val="20"/>
                <w:szCs w:val="26"/>
                <w:rtl/>
              </w:rPr>
              <w:t xml:space="preserve"> </w:t>
            </w:r>
            <w:r w:rsidRPr="00611988">
              <w:rPr>
                <w:sz w:val="20"/>
                <w:szCs w:val="26"/>
              </w:rPr>
              <w:t xml:space="preserve"> 2011</w:t>
            </w:r>
          </w:p>
        </w:tc>
        <w:tc>
          <w:tcPr>
            <w:tcW w:w="3793" w:type="dxa"/>
            <w:vAlign w:val="center"/>
          </w:tcPr>
          <w:p w:rsidR="00454271" w:rsidRPr="00611988" w:rsidRDefault="00FC73A3" w:rsidP="00454271">
            <w:pPr>
              <w:spacing w:before="40" w:after="60" w:line="180" w:lineRule="exact"/>
              <w:jc w:val="right"/>
              <w:rPr>
                <w:sz w:val="20"/>
                <w:szCs w:val="26"/>
                <w:rtl/>
                <w:lang w:bidi="ar-EG"/>
              </w:rPr>
            </w:pPr>
            <w:hyperlink r:id="rId39" w:history="1">
              <w:r w:rsidR="00454271">
                <w:rPr>
                  <w:rStyle w:val="Hyperlink"/>
                  <w:sz w:val="20"/>
                </w:rPr>
                <w:t>http://pda.etsi.org/pda/home.asp?wkr=RTS/TSGR-0136201va00</w:t>
              </w:r>
            </w:hyperlink>
          </w:p>
        </w:tc>
      </w:tr>
      <w:tr w:rsidR="00454271" w:rsidRPr="00F070F3" w:rsidTr="00454271">
        <w:trPr>
          <w:jc w:val="center"/>
        </w:trPr>
        <w:tc>
          <w:tcPr>
            <w:tcW w:w="1384" w:type="dxa"/>
            <w:vAlign w:val="center"/>
          </w:tcPr>
          <w:p w:rsidR="00454271" w:rsidRPr="00611988" w:rsidRDefault="00454271" w:rsidP="00454271">
            <w:pPr>
              <w:spacing w:before="40" w:after="60" w:line="180" w:lineRule="exact"/>
              <w:rPr>
                <w:sz w:val="20"/>
                <w:szCs w:val="26"/>
              </w:rPr>
            </w:pPr>
            <w:r w:rsidRPr="00611988">
              <w:rPr>
                <w:sz w:val="20"/>
                <w:szCs w:val="26"/>
              </w:rPr>
              <w:t>TTA</w:t>
            </w:r>
          </w:p>
        </w:tc>
        <w:tc>
          <w:tcPr>
            <w:tcW w:w="1843" w:type="dxa"/>
            <w:vAlign w:val="center"/>
          </w:tcPr>
          <w:p w:rsidR="00454271" w:rsidRPr="00611988" w:rsidRDefault="00454271" w:rsidP="00454271">
            <w:pPr>
              <w:spacing w:before="40" w:after="60" w:line="180" w:lineRule="exact"/>
              <w:rPr>
                <w:sz w:val="20"/>
                <w:szCs w:val="26"/>
              </w:rPr>
            </w:pPr>
            <w:r w:rsidRPr="00611988">
              <w:rPr>
                <w:sz w:val="20"/>
                <w:szCs w:val="26"/>
              </w:rPr>
              <w:t>TTAT.3G-36.201(R10-10.0.0)</w:t>
            </w:r>
          </w:p>
        </w:tc>
        <w:tc>
          <w:tcPr>
            <w:tcW w:w="992" w:type="dxa"/>
            <w:vAlign w:val="center"/>
          </w:tcPr>
          <w:p w:rsidR="00454271" w:rsidRPr="00611988" w:rsidRDefault="00454271" w:rsidP="00454271">
            <w:pPr>
              <w:spacing w:before="40" w:after="60" w:line="180" w:lineRule="exact"/>
              <w:jc w:val="center"/>
              <w:rPr>
                <w:sz w:val="20"/>
                <w:szCs w:val="26"/>
              </w:rPr>
            </w:pPr>
            <w:r w:rsidRPr="00611988">
              <w:rPr>
                <w:sz w:val="20"/>
                <w:szCs w:val="26"/>
              </w:rPr>
              <w:t>10.0.0</w:t>
            </w:r>
          </w:p>
        </w:tc>
        <w:tc>
          <w:tcPr>
            <w:tcW w:w="1843" w:type="dxa"/>
            <w:vAlign w:val="center"/>
          </w:tcPr>
          <w:p w:rsidR="00454271" w:rsidRPr="00611988" w:rsidRDefault="00454271" w:rsidP="00454271">
            <w:pPr>
              <w:spacing w:before="40" w:after="60" w:line="180" w:lineRule="exact"/>
              <w:jc w:val="center"/>
              <w:rPr>
                <w:sz w:val="20"/>
                <w:szCs w:val="26"/>
              </w:rPr>
            </w:pPr>
            <w:r w:rsidRPr="00611988">
              <w:rPr>
                <w:sz w:val="20"/>
                <w:szCs w:val="26"/>
              </w:rPr>
              <w:t xml:space="preserve">26 </w:t>
            </w:r>
            <w:r w:rsidRPr="00611988">
              <w:rPr>
                <w:rFonts w:hint="cs"/>
                <w:sz w:val="20"/>
                <w:szCs w:val="26"/>
                <w:rtl/>
              </w:rPr>
              <w:t xml:space="preserve"> أغسطس</w:t>
            </w:r>
            <w:r>
              <w:rPr>
                <w:rFonts w:hint="cs"/>
                <w:sz w:val="20"/>
                <w:szCs w:val="26"/>
                <w:rtl/>
              </w:rPr>
              <w:t xml:space="preserve"> </w:t>
            </w:r>
            <w:r w:rsidRPr="00611988">
              <w:rPr>
                <w:sz w:val="20"/>
                <w:szCs w:val="26"/>
              </w:rPr>
              <w:t xml:space="preserve"> 2011</w:t>
            </w:r>
          </w:p>
        </w:tc>
        <w:tc>
          <w:tcPr>
            <w:tcW w:w="3793" w:type="dxa"/>
            <w:vAlign w:val="center"/>
          </w:tcPr>
          <w:p w:rsidR="00454271" w:rsidRPr="00611988" w:rsidRDefault="00FC73A3" w:rsidP="00454271">
            <w:pPr>
              <w:spacing w:before="40" w:after="60" w:line="180" w:lineRule="exact"/>
              <w:jc w:val="right"/>
              <w:rPr>
                <w:sz w:val="20"/>
                <w:szCs w:val="26"/>
              </w:rPr>
            </w:pPr>
            <w:hyperlink r:id="rId40" w:history="1">
              <w:r w:rsidR="00454271">
                <w:rPr>
                  <w:rStyle w:val="Hyperlink"/>
                  <w:rFonts w:eastAsia="Malgun Gothic"/>
                  <w:sz w:val="20"/>
                  <w:lang w:eastAsia="ja-JP"/>
                </w:rPr>
                <w:t>http://www.tta.or.kr/data/ttasDown.jsp?where=14688&amp;pk_num=TTAT.3G-36.201(R10-10.0.0)</w:t>
              </w:r>
            </w:hyperlink>
          </w:p>
        </w:tc>
      </w:tr>
      <w:tr w:rsidR="00454271" w:rsidRPr="00F070F3" w:rsidTr="00454271">
        <w:trPr>
          <w:jc w:val="center"/>
        </w:trPr>
        <w:tc>
          <w:tcPr>
            <w:tcW w:w="1384" w:type="dxa"/>
            <w:vAlign w:val="center"/>
          </w:tcPr>
          <w:p w:rsidR="00454271" w:rsidRPr="00611988" w:rsidRDefault="00454271" w:rsidP="00454271">
            <w:pPr>
              <w:spacing w:before="40" w:after="60" w:line="180" w:lineRule="exact"/>
              <w:rPr>
                <w:sz w:val="20"/>
                <w:szCs w:val="26"/>
              </w:rPr>
            </w:pPr>
            <w:r w:rsidRPr="00611988">
              <w:rPr>
                <w:sz w:val="20"/>
                <w:szCs w:val="26"/>
              </w:rPr>
              <w:t>TTC</w:t>
            </w:r>
          </w:p>
        </w:tc>
        <w:tc>
          <w:tcPr>
            <w:tcW w:w="1843" w:type="dxa"/>
            <w:vAlign w:val="center"/>
          </w:tcPr>
          <w:p w:rsidR="00454271" w:rsidRPr="007B2E11" w:rsidRDefault="00454271" w:rsidP="00454271">
            <w:pPr>
              <w:spacing w:before="40" w:after="60" w:line="180" w:lineRule="exact"/>
              <w:rPr>
                <w:i/>
                <w:iCs/>
                <w:sz w:val="20"/>
                <w:szCs w:val="26"/>
              </w:rPr>
            </w:pPr>
            <w:r w:rsidRPr="007B2E11">
              <w:rPr>
                <w:rFonts w:hint="cs"/>
                <w:i/>
                <w:iCs/>
                <w:sz w:val="20"/>
                <w:szCs w:val="26"/>
                <w:rtl/>
              </w:rPr>
              <w:t>لا ينطبق</w:t>
            </w:r>
          </w:p>
        </w:tc>
        <w:tc>
          <w:tcPr>
            <w:tcW w:w="992" w:type="dxa"/>
            <w:vAlign w:val="center"/>
          </w:tcPr>
          <w:p w:rsidR="00454271" w:rsidRPr="00611988" w:rsidRDefault="00454271" w:rsidP="00454271">
            <w:pPr>
              <w:spacing w:before="40" w:after="60" w:line="180" w:lineRule="exact"/>
              <w:rPr>
                <w:sz w:val="20"/>
                <w:szCs w:val="26"/>
              </w:rPr>
            </w:pPr>
          </w:p>
        </w:tc>
        <w:tc>
          <w:tcPr>
            <w:tcW w:w="1843" w:type="dxa"/>
            <w:vAlign w:val="center"/>
          </w:tcPr>
          <w:p w:rsidR="00454271" w:rsidRPr="00611988" w:rsidRDefault="00454271" w:rsidP="00454271">
            <w:pPr>
              <w:spacing w:before="40" w:after="60" w:line="180" w:lineRule="exact"/>
              <w:rPr>
                <w:sz w:val="20"/>
                <w:szCs w:val="26"/>
              </w:rPr>
            </w:pPr>
          </w:p>
        </w:tc>
        <w:tc>
          <w:tcPr>
            <w:tcW w:w="3793" w:type="dxa"/>
            <w:vAlign w:val="center"/>
          </w:tcPr>
          <w:p w:rsidR="00454271" w:rsidRPr="00611988" w:rsidRDefault="00454271" w:rsidP="00454271">
            <w:pPr>
              <w:spacing w:before="40" w:after="60" w:line="180" w:lineRule="exact"/>
              <w:rPr>
                <w:i/>
                <w:iCs/>
                <w:sz w:val="20"/>
                <w:szCs w:val="26"/>
              </w:rPr>
            </w:pPr>
            <w:r w:rsidRPr="00611988">
              <w:rPr>
                <w:rFonts w:hint="cs"/>
                <w:i/>
                <w:iCs/>
                <w:sz w:val="20"/>
                <w:szCs w:val="26"/>
                <w:rtl/>
              </w:rPr>
              <w:t>لا ينطبق</w:t>
            </w:r>
          </w:p>
        </w:tc>
      </w:tr>
    </w:tbl>
    <w:p w:rsidR="00454271" w:rsidRPr="00F070F3" w:rsidRDefault="00454271" w:rsidP="00F219D1">
      <w:pPr>
        <w:pStyle w:val="Heading5"/>
      </w:pPr>
      <w:r>
        <w:lastRenderedPageBreak/>
        <w:t>2.1.1.2.1</w:t>
      </w:r>
      <w:r>
        <w:rPr>
          <w:rFonts w:hint="cs"/>
          <w:rtl/>
        </w:rPr>
        <w:tab/>
      </w:r>
      <w:r w:rsidRPr="00F070F3">
        <w:rPr>
          <w:rFonts w:hint="cs"/>
          <w:rtl/>
        </w:rPr>
        <w:t xml:space="preserve">المواصفة التقنية </w:t>
      </w:r>
      <w:r w:rsidRPr="00F070F3">
        <w:t>36.211</w:t>
      </w:r>
    </w:p>
    <w:p w:rsidR="00454271" w:rsidRPr="00F070F3" w:rsidRDefault="00454271" w:rsidP="00454271">
      <w:pPr>
        <w:pStyle w:val="Headingb"/>
        <w:spacing w:before="120"/>
      </w:pPr>
      <w:r w:rsidRPr="00F070F3">
        <w:rPr>
          <w:rFonts w:hint="cs"/>
          <w:rtl/>
        </w:rPr>
        <w:t xml:space="preserve">النفاذ الراديوي للأرض العالمي المتطور </w:t>
      </w:r>
      <w:r>
        <w:t>(</w:t>
      </w:r>
      <w:r w:rsidRPr="00F070F3">
        <w:t>E-UTRA</w:t>
      </w:r>
      <w:r>
        <w:t>)</w:t>
      </w:r>
      <w:r w:rsidRPr="00F070F3">
        <w:rPr>
          <w:rFonts w:hint="cs"/>
          <w:rtl/>
        </w:rPr>
        <w:t>؛ القنوات المادية</w:t>
      </w:r>
      <w:r>
        <w:rPr>
          <w:rFonts w:hint="cs"/>
          <w:rtl/>
        </w:rPr>
        <w:t xml:space="preserve"> والتشكيل</w:t>
      </w:r>
    </w:p>
    <w:p w:rsidR="00454271" w:rsidRPr="00F070F3" w:rsidRDefault="00454271" w:rsidP="00454271">
      <w:r>
        <w:rPr>
          <w:rFonts w:hint="cs"/>
          <w:rtl/>
        </w:rPr>
        <w:t>تصف هذه الوثيقة</w:t>
      </w:r>
      <w:r w:rsidRPr="00F070F3">
        <w:rPr>
          <w:rFonts w:hint="cs"/>
          <w:rtl/>
        </w:rPr>
        <w:t xml:space="preserve"> القنوات المادية والتشكيل من أجل النفاذ </w:t>
      </w:r>
      <w:r w:rsidRPr="00F070F3">
        <w:t>E-UTRA</w:t>
      </w:r>
      <w:r w:rsidRPr="00F070F3">
        <w:rPr>
          <w:rFonts w:hint="cs"/>
          <w:rtl/>
        </w:rPr>
        <w:t>.</w:t>
      </w:r>
    </w:p>
    <w:p w:rsidR="00454271" w:rsidRPr="00F070F3" w:rsidRDefault="00454271" w:rsidP="00454271">
      <w:pPr>
        <w:rPr>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rPr>
          <w:jc w:val="center"/>
        </w:trPr>
        <w:tc>
          <w:tcPr>
            <w:tcW w:w="1384"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المنظمة الناقلة</w:t>
            </w:r>
          </w:p>
        </w:tc>
        <w:tc>
          <w:tcPr>
            <w:tcW w:w="1843"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رقم الوثيقة</w:t>
            </w:r>
          </w:p>
        </w:tc>
        <w:tc>
          <w:tcPr>
            <w:tcW w:w="992"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الصيغة</w:t>
            </w:r>
          </w:p>
        </w:tc>
        <w:tc>
          <w:tcPr>
            <w:tcW w:w="1843" w:type="dxa"/>
            <w:vAlign w:val="center"/>
          </w:tcPr>
          <w:p w:rsidR="00454271" w:rsidRPr="007B2E11" w:rsidRDefault="00454271" w:rsidP="00454271">
            <w:pPr>
              <w:spacing w:before="60" w:after="80" w:line="260" w:lineRule="exact"/>
              <w:jc w:val="center"/>
              <w:rPr>
                <w:b/>
                <w:bCs/>
                <w:sz w:val="20"/>
                <w:szCs w:val="26"/>
              </w:rPr>
            </w:pPr>
            <w:r>
              <w:rPr>
                <w:rFonts w:hint="cs"/>
                <w:b/>
                <w:bCs/>
                <w:sz w:val="20"/>
                <w:szCs w:val="26"/>
                <w:rtl/>
              </w:rPr>
              <w:t>تاريخ الإ</w:t>
            </w:r>
            <w:r w:rsidRPr="007B2E11">
              <w:rPr>
                <w:rFonts w:hint="cs"/>
                <w:b/>
                <w:bCs/>
                <w:sz w:val="20"/>
                <w:szCs w:val="26"/>
                <w:rtl/>
              </w:rPr>
              <w:t>صدار</w:t>
            </w:r>
          </w:p>
        </w:tc>
        <w:tc>
          <w:tcPr>
            <w:tcW w:w="3793"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الموقع</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ARIB</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ARIB STD-T104-36.211</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16 </w:t>
            </w:r>
            <w:r w:rsidRPr="007B2E11">
              <w:rPr>
                <w:rFonts w:hint="cs"/>
                <w:sz w:val="20"/>
                <w:szCs w:val="26"/>
                <w:rtl/>
              </w:rPr>
              <w:t xml:space="preserve"> سبتمبر</w:t>
            </w:r>
            <w:r>
              <w:rPr>
                <w:rFonts w:hint="cs"/>
                <w:sz w:val="20"/>
                <w:szCs w:val="26"/>
                <w:rtl/>
              </w:rPr>
              <w:t xml:space="preserve"> </w:t>
            </w:r>
            <w:r w:rsidRPr="007B2E1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lang w:eastAsia="ja-JP"/>
              </w:rPr>
            </w:pPr>
            <w:hyperlink r:id="rId41" w:history="1">
              <w:r w:rsidR="00454271">
                <w:rPr>
                  <w:rStyle w:val="Hyperlink"/>
                  <w:sz w:val="20"/>
                  <w:lang w:eastAsia="ja-JP"/>
                </w:rPr>
                <w:t>http://www.arib.or.jp/IMT-Advanced/LTE-Advanced/ARIB-STD/A36211-a20.pdf</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ATIS</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ATIS.3GPP.36.211V1020-2011</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يوليو</w:t>
            </w:r>
            <w:r w:rsidRPr="007B2E1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rPr>
            </w:pPr>
            <w:hyperlink r:id="rId42" w:history="1">
              <w:r w:rsidR="00454271">
                <w:rPr>
                  <w:rStyle w:val="Hyperlink"/>
                  <w:sz w:val="20"/>
                </w:rPr>
                <w:t>https://www.atis.org/docstore/default.aspx</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CCSA</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CCSA-TSD-LTE-36.211</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10.0.0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31 </w:t>
            </w:r>
            <w:r w:rsidRPr="007B2E11">
              <w:rPr>
                <w:rFonts w:hint="cs"/>
                <w:sz w:val="20"/>
                <w:szCs w:val="26"/>
                <w:rtl/>
              </w:rPr>
              <w:t xml:space="preserve"> أغسطس</w:t>
            </w:r>
            <w:r>
              <w:rPr>
                <w:rFonts w:hint="cs"/>
                <w:sz w:val="20"/>
                <w:szCs w:val="26"/>
                <w:rtl/>
                <w:lang w:bidi="ar-EG"/>
              </w:rPr>
              <w:t xml:space="preserve"> </w:t>
            </w:r>
            <w:r w:rsidRPr="007B2E1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rPr>
            </w:pPr>
            <w:hyperlink r:id="rId4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w:t>
              </w:r>
              <w:r w:rsidR="00454271">
                <w:rPr>
                  <w:rStyle w:val="Hyperlink"/>
                  <w:bCs/>
                  <w:sz w:val="20"/>
                  <w:lang w:eastAsia="zh-CN"/>
                </w:rPr>
                <w:t>11-a00.zip</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ETSI</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ETSI TS 136 211</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28 </w:t>
            </w:r>
            <w:r w:rsidRPr="007B2E11">
              <w:rPr>
                <w:rFonts w:hint="cs"/>
                <w:sz w:val="20"/>
                <w:szCs w:val="26"/>
                <w:rtl/>
              </w:rPr>
              <w:t xml:space="preserve"> يونيو</w:t>
            </w:r>
            <w:r w:rsidRPr="007B2E1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rPr>
            </w:pPr>
            <w:hyperlink r:id="rId44" w:history="1">
              <w:r w:rsidR="00454271">
                <w:rPr>
                  <w:rStyle w:val="Hyperlink"/>
                  <w:sz w:val="20"/>
                </w:rPr>
                <w:t>http://pda.etsi.org/pda/home.asp?wkr=RTS/TSGR-0136211va20</w:t>
              </w:r>
            </w:hyperlink>
            <w:r w:rsidR="00454271">
              <w:rPr>
                <w:sz w:val="20"/>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TTA</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TTAT.3G-36.211(R10-10.2.0)</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أغسطس</w:t>
            </w:r>
            <w:r>
              <w:rPr>
                <w:rFonts w:hint="cs"/>
                <w:sz w:val="20"/>
                <w:szCs w:val="26"/>
                <w:rtl/>
                <w:lang w:bidi="ar-EG"/>
              </w:rPr>
              <w:t xml:space="preserve"> </w:t>
            </w:r>
            <w:r w:rsidRPr="007B2E1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rPr>
            </w:pPr>
            <w:hyperlink r:id="rId45" w:history="1">
              <w:r w:rsidR="00454271">
                <w:rPr>
                  <w:rStyle w:val="Hyperlink"/>
                  <w:rFonts w:eastAsia="Malgun Gothic"/>
                  <w:sz w:val="20"/>
                  <w:lang w:eastAsia="ja-JP"/>
                </w:rPr>
                <w:t>http://www.tta.or.kr/data/ttasDown.jsp?where=14688&amp;pk_num=TTAT.3G-36.211(R10-10.2.0)</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TTC</w:t>
            </w:r>
          </w:p>
        </w:tc>
        <w:tc>
          <w:tcPr>
            <w:tcW w:w="1843" w:type="dxa"/>
            <w:vAlign w:val="center"/>
          </w:tcPr>
          <w:p w:rsidR="00454271" w:rsidRPr="007B2E11" w:rsidRDefault="00454271" w:rsidP="00454271">
            <w:pPr>
              <w:spacing w:before="60" w:after="80" w:line="260" w:lineRule="exact"/>
              <w:rPr>
                <w:i/>
                <w:iCs/>
                <w:sz w:val="20"/>
                <w:szCs w:val="26"/>
              </w:rPr>
            </w:pPr>
            <w:r w:rsidRPr="007B2E11">
              <w:rPr>
                <w:rFonts w:hint="cs"/>
                <w:i/>
                <w:iCs/>
                <w:sz w:val="20"/>
                <w:szCs w:val="26"/>
                <w:rtl/>
              </w:rPr>
              <w:t>لا ينطبق</w:t>
            </w:r>
          </w:p>
        </w:tc>
        <w:tc>
          <w:tcPr>
            <w:tcW w:w="992" w:type="dxa"/>
            <w:vAlign w:val="center"/>
          </w:tcPr>
          <w:p w:rsidR="00454271" w:rsidRPr="007B2E11" w:rsidRDefault="00454271" w:rsidP="00454271">
            <w:pPr>
              <w:spacing w:before="60" w:after="80" w:line="260" w:lineRule="exact"/>
              <w:jc w:val="center"/>
              <w:rPr>
                <w:sz w:val="20"/>
                <w:szCs w:val="26"/>
              </w:rPr>
            </w:pPr>
          </w:p>
        </w:tc>
        <w:tc>
          <w:tcPr>
            <w:tcW w:w="1843" w:type="dxa"/>
            <w:vAlign w:val="center"/>
          </w:tcPr>
          <w:p w:rsidR="00454271" w:rsidRPr="007B2E11" w:rsidRDefault="00454271" w:rsidP="00454271">
            <w:pPr>
              <w:spacing w:before="60" w:after="80" w:line="260" w:lineRule="exact"/>
              <w:jc w:val="center"/>
              <w:rPr>
                <w:sz w:val="20"/>
                <w:szCs w:val="26"/>
              </w:rPr>
            </w:pPr>
          </w:p>
        </w:tc>
        <w:tc>
          <w:tcPr>
            <w:tcW w:w="3793" w:type="dxa"/>
            <w:vAlign w:val="center"/>
          </w:tcPr>
          <w:p w:rsidR="00454271" w:rsidRPr="007B2E11" w:rsidRDefault="00454271" w:rsidP="00454271">
            <w:pPr>
              <w:spacing w:before="60" w:after="80" w:line="260" w:lineRule="exact"/>
              <w:rPr>
                <w:i/>
                <w:iCs/>
                <w:sz w:val="20"/>
                <w:szCs w:val="26"/>
              </w:rPr>
            </w:pPr>
            <w:r w:rsidRPr="007B2E11">
              <w:rPr>
                <w:rFonts w:hint="cs"/>
                <w:i/>
                <w:iCs/>
                <w:sz w:val="20"/>
                <w:szCs w:val="26"/>
                <w:rtl/>
              </w:rPr>
              <w:t>لا ينطبق</w:t>
            </w:r>
          </w:p>
        </w:tc>
      </w:tr>
    </w:tbl>
    <w:p w:rsidR="00454271" w:rsidRPr="00F070F3" w:rsidRDefault="00454271" w:rsidP="00454271">
      <w:pPr>
        <w:spacing w:before="0" w:line="120" w:lineRule="auto"/>
      </w:pPr>
    </w:p>
    <w:p w:rsidR="00454271" w:rsidRPr="00F070F3" w:rsidRDefault="00454271" w:rsidP="00F219D1">
      <w:pPr>
        <w:pStyle w:val="Heading5"/>
      </w:pPr>
      <w:r>
        <w:t>3.1.1.2.1</w:t>
      </w:r>
      <w:r>
        <w:rPr>
          <w:rtl/>
        </w:rPr>
        <w:tab/>
      </w:r>
      <w:r w:rsidRPr="00F070F3">
        <w:rPr>
          <w:rFonts w:hint="cs"/>
          <w:rtl/>
        </w:rPr>
        <w:t xml:space="preserve">المواصفة التقنية </w:t>
      </w:r>
      <w:r w:rsidRPr="00F070F3">
        <w:t>36.212</w:t>
      </w:r>
    </w:p>
    <w:p w:rsidR="00454271" w:rsidRPr="00F070F3" w:rsidRDefault="00454271" w:rsidP="00454271">
      <w:pPr>
        <w:pStyle w:val="Headingb"/>
        <w:spacing w:before="120"/>
        <w:rPr>
          <w:rtl/>
          <w:lang w:bidi="ar-EG"/>
        </w:rPr>
      </w:pPr>
      <w:r w:rsidRPr="00F070F3">
        <w:rPr>
          <w:rFonts w:hint="cs"/>
          <w:rtl/>
        </w:rPr>
        <w:t xml:space="preserve">النفاذ الراديوي للأرض العالمي المتطور </w:t>
      </w:r>
      <w:r>
        <w:t>(</w:t>
      </w:r>
      <w:r w:rsidRPr="00F070F3">
        <w:t>E-UTRA</w:t>
      </w:r>
      <w:r>
        <w:t>)</w:t>
      </w:r>
      <w:r w:rsidRPr="00F070F3">
        <w:rPr>
          <w:rFonts w:hint="cs"/>
          <w:rtl/>
        </w:rPr>
        <w:t>؛ تعدد</w:t>
      </w:r>
      <w:r>
        <w:rPr>
          <w:rFonts w:hint="cs"/>
          <w:rtl/>
        </w:rPr>
        <w:t xml:space="preserve"> الإرسال </w:t>
      </w:r>
      <w:r w:rsidRPr="00F070F3">
        <w:rPr>
          <w:rFonts w:hint="cs"/>
          <w:rtl/>
        </w:rPr>
        <w:t xml:space="preserve">وتشفير القنوات </w:t>
      </w:r>
    </w:p>
    <w:p w:rsidR="00454271" w:rsidRPr="00F070F3" w:rsidRDefault="00454271" w:rsidP="00454271">
      <w:r w:rsidRPr="00F070F3">
        <w:rPr>
          <w:rFonts w:hint="cs"/>
          <w:rtl/>
        </w:rPr>
        <w:t>تصف هذه الوثيقة  التشفير وتعدد</w:t>
      </w:r>
      <w:r>
        <w:rPr>
          <w:rFonts w:hint="cs"/>
          <w:rtl/>
        </w:rPr>
        <w:t xml:space="preserve"> الإرسال </w:t>
      </w:r>
      <w:r w:rsidRPr="00F070F3">
        <w:rPr>
          <w:rFonts w:hint="cs"/>
          <w:rtl/>
        </w:rPr>
        <w:t xml:space="preserve">والتقابل في القنوات المادية من أجل النفاذ </w:t>
      </w:r>
      <w:r w:rsidRPr="00F070F3">
        <w:t>E-UTRA</w:t>
      </w:r>
      <w:r w:rsidRPr="00F070F3">
        <w:rPr>
          <w:rFonts w:hint="cs"/>
          <w:rtl/>
        </w:rPr>
        <w:t>.</w:t>
      </w:r>
    </w:p>
    <w:p w:rsidR="00454271" w:rsidRPr="00F070F3" w:rsidRDefault="00454271" w:rsidP="00454271"/>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rPr>
          <w:jc w:val="center"/>
        </w:trPr>
        <w:tc>
          <w:tcPr>
            <w:tcW w:w="1384"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المنظمة الناقلة</w:t>
            </w:r>
          </w:p>
        </w:tc>
        <w:tc>
          <w:tcPr>
            <w:tcW w:w="1843"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رقم الوثيقة</w:t>
            </w:r>
          </w:p>
        </w:tc>
        <w:tc>
          <w:tcPr>
            <w:tcW w:w="992"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الصيغة</w:t>
            </w:r>
          </w:p>
        </w:tc>
        <w:tc>
          <w:tcPr>
            <w:tcW w:w="1843" w:type="dxa"/>
            <w:vAlign w:val="center"/>
          </w:tcPr>
          <w:p w:rsidR="00454271" w:rsidRPr="007B2E11" w:rsidRDefault="00454271" w:rsidP="00454271">
            <w:pPr>
              <w:spacing w:before="60" w:after="80" w:line="260" w:lineRule="exact"/>
              <w:jc w:val="center"/>
              <w:rPr>
                <w:b/>
                <w:bCs/>
                <w:sz w:val="20"/>
                <w:szCs w:val="26"/>
              </w:rPr>
            </w:pPr>
            <w:r>
              <w:rPr>
                <w:rFonts w:hint="cs"/>
                <w:b/>
                <w:bCs/>
                <w:sz w:val="20"/>
                <w:szCs w:val="26"/>
                <w:rtl/>
              </w:rPr>
              <w:t>تاريخ الإ</w:t>
            </w:r>
            <w:r w:rsidRPr="007B2E11">
              <w:rPr>
                <w:rFonts w:hint="cs"/>
                <w:b/>
                <w:bCs/>
                <w:sz w:val="20"/>
                <w:szCs w:val="26"/>
                <w:rtl/>
              </w:rPr>
              <w:t>صدار</w:t>
            </w:r>
          </w:p>
        </w:tc>
        <w:tc>
          <w:tcPr>
            <w:tcW w:w="3793" w:type="dxa"/>
            <w:vAlign w:val="center"/>
          </w:tcPr>
          <w:p w:rsidR="00454271" w:rsidRPr="007B2E11" w:rsidRDefault="00454271" w:rsidP="00454271">
            <w:pPr>
              <w:spacing w:before="60" w:after="80" w:line="260" w:lineRule="exact"/>
              <w:jc w:val="center"/>
              <w:rPr>
                <w:b/>
                <w:bCs/>
                <w:sz w:val="20"/>
                <w:szCs w:val="26"/>
              </w:rPr>
            </w:pPr>
            <w:r w:rsidRPr="007B2E11">
              <w:rPr>
                <w:rFonts w:hint="cs"/>
                <w:b/>
                <w:bCs/>
                <w:sz w:val="20"/>
                <w:szCs w:val="26"/>
                <w:rtl/>
              </w:rPr>
              <w:t>الموقع</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ARIB</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ARIB STD-T104-36.212</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16 </w:t>
            </w:r>
            <w:r w:rsidRPr="007B2E11">
              <w:rPr>
                <w:rFonts w:hint="cs"/>
                <w:sz w:val="20"/>
                <w:szCs w:val="26"/>
                <w:rtl/>
              </w:rPr>
              <w:t xml:space="preserve"> سبتمبر</w:t>
            </w:r>
            <w:r>
              <w:rPr>
                <w:rFonts w:hint="cs"/>
                <w:sz w:val="20"/>
                <w:szCs w:val="26"/>
                <w:rtl/>
              </w:rPr>
              <w:t xml:space="preserve"> </w:t>
            </w:r>
            <w:r w:rsidRPr="007B2E1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60" w:lineRule="exact"/>
              <w:rPr>
                <w:sz w:val="20"/>
                <w:lang w:eastAsia="ja-JP"/>
              </w:rPr>
            </w:pPr>
            <w:hyperlink r:id="rId46" w:history="1">
              <w:r w:rsidR="00454271">
                <w:rPr>
                  <w:rStyle w:val="Hyperlink"/>
                  <w:sz w:val="20"/>
                  <w:lang w:eastAsia="ja-JP"/>
                </w:rPr>
                <w:t>http://www.arib.or.jp/IMT-Advanced/LTE-Advanced/ARIB-STD/A36212-a20.pdf</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ATIS</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ATIS.3GPP.36.212V1020-2011</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يوليو</w:t>
            </w:r>
            <w:r>
              <w:rPr>
                <w:rFonts w:hint="cs"/>
                <w:sz w:val="20"/>
                <w:szCs w:val="26"/>
                <w:rtl/>
              </w:rPr>
              <w:t xml:space="preserve"> </w:t>
            </w:r>
            <w:r w:rsidRPr="007B2E1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60" w:lineRule="exact"/>
              <w:rPr>
                <w:sz w:val="20"/>
              </w:rPr>
            </w:pPr>
            <w:hyperlink r:id="rId47" w:history="1">
              <w:r w:rsidR="00454271">
                <w:rPr>
                  <w:rStyle w:val="Hyperlink"/>
                  <w:sz w:val="20"/>
                </w:rPr>
                <w:t>https://www.atis.org/docstore/default.aspx</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CCSA</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CCSA-TSD-LTE-36.212</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10.0.0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31 </w:t>
            </w:r>
            <w:r w:rsidRPr="007B2E11">
              <w:rPr>
                <w:rFonts w:hint="cs"/>
                <w:sz w:val="20"/>
                <w:szCs w:val="26"/>
                <w:rtl/>
              </w:rPr>
              <w:t xml:space="preserve"> أغسطس</w:t>
            </w:r>
            <w:r>
              <w:rPr>
                <w:rFonts w:hint="cs"/>
                <w:sz w:val="20"/>
                <w:szCs w:val="26"/>
                <w:rtl/>
                <w:lang w:bidi="ar-EG"/>
              </w:rPr>
              <w:t xml:space="preserve"> </w:t>
            </w:r>
            <w:r w:rsidRPr="007B2E1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60" w:lineRule="exact"/>
              <w:rPr>
                <w:sz w:val="20"/>
              </w:rPr>
            </w:pPr>
            <w:hyperlink r:id="rId4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w:t>
              </w:r>
              <w:r w:rsidR="00454271">
                <w:rPr>
                  <w:rStyle w:val="Hyperlink"/>
                  <w:bCs/>
                  <w:sz w:val="20"/>
                  <w:lang w:eastAsia="zh-CN"/>
                </w:rPr>
                <w:t>12-a00.zip</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ETSI</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ETSI TS 136 212</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28 </w:t>
            </w:r>
            <w:r w:rsidRPr="007B2E11">
              <w:rPr>
                <w:rFonts w:hint="cs"/>
                <w:sz w:val="20"/>
                <w:szCs w:val="26"/>
                <w:rtl/>
              </w:rPr>
              <w:t xml:space="preserve"> يونيو</w:t>
            </w:r>
            <w:r>
              <w:rPr>
                <w:rFonts w:hint="cs"/>
                <w:sz w:val="20"/>
                <w:szCs w:val="26"/>
                <w:rtl/>
              </w:rPr>
              <w:t xml:space="preserve"> </w:t>
            </w:r>
            <w:r w:rsidRPr="007B2E1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60" w:lineRule="exact"/>
              <w:rPr>
                <w:sz w:val="20"/>
              </w:rPr>
            </w:pPr>
            <w:hyperlink r:id="rId49" w:history="1">
              <w:r w:rsidR="00454271">
                <w:rPr>
                  <w:rStyle w:val="Hyperlink"/>
                  <w:sz w:val="20"/>
                </w:rPr>
                <w:t>http://pda.etsi.org/pda/home.asp?wkr=RTS/TSGR-0136212va20</w:t>
              </w:r>
            </w:hyperlink>
            <w:r w:rsidR="00454271">
              <w:rPr>
                <w:sz w:val="20"/>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TTA</w:t>
            </w:r>
          </w:p>
        </w:tc>
        <w:tc>
          <w:tcPr>
            <w:tcW w:w="1843" w:type="dxa"/>
            <w:vAlign w:val="center"/>
          </w:tcPr>
          <w:p w:rsidR="00454271" w:rsidRPr="007B2E11" w:rsidRDefault="00454271" w:rsidP="00454271">
            <w:pPr>
              <w:spacing w:before="60" w:after="80" w:line="260" w:lineRule="exact"/>
              <w:rPr>
                <w:sz w:val="20"/>
                <w:szCs w:val="26"/>
              </w:rPr>
            </w:pPr>
            <w:r w:rsidRPr="007B2E11">
              <w:rPr>
                <w:sz w:val="20"/>
                <w:szCs w:val="26"/>
              </w:rPr>
              <w:t>TTAT.3G-36.212(R10-10.2.0)</w:t>
            </w:r>
          </w:p>
        </w:tc>
        <w:tc>
          <w:tcPr>
            <w:tcW w:w="992"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3"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أغسطس</w:t>
            </w:r>
            <w:r w:rsidRPr="007B2E1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60" w:lineRule="exact"/>
              <w:rPr>
                <w:sz w:val="20"/>
              </w:rPr>
            </w:pPr>
            <w:hyperlink r:id="rId50" w:history="1">
              <w:r w:rsidR="00454271">
                <w:rPr>
                  <w:rStyle w:val="Hyperlink"/>
                  <w:rFonts w:eastAsia="Malgun Gothic"/>
                  <w:sz w:val="20"/>
                  <w:lang w:eastAsia="ja-JP"/>
                </w:rPr>
                <w:t>http://www.tta.or.kr/data/ttasDown.jsp?where=14688&amp;pk_num=TTAT.3G-36.212(R10-10.2.0)</w:t>
              </w:r>
            </w:hyperlink>
            <w:r w:rsidR="00454271">
              <w:rPr>
                <w:rFonts w:eastAsia="Malgun Gothic"/>
                <w:sz w:val="20"/>
                <w:lang w:eastAsia="ja-JP"/>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TTC</w:t>
            </w:r>
          </w:p>
        </w:tc>
        <w:tc>
          <w:tcPr>
            <w:tcW w:w="1843" w:type="dxa"/>
            <w:vAlign w:val="center"/>
          </w:tcPr>
          <w:p w:rsidR="00454271" w:rsidRPr="007B2E11" w:rsidRDefault="00454271" w:rsidP="00454271">
            <w:pPr>
              <w:spacing w:before="60" w:after="80" w:line="260" w:lineRule="exact"/>
              <w:rPr>
                <w:i/>
                <w:iCs/>
                <w:sz w:val="20"/>
                <w:szCs w:val="26"/>
              </w:rPr>
            </w:pPr>
            <w:r w:rsidRPr="007B2E11">
              <w:rPr>
                <w:rFonts w:hint="cs"/>
                <w:i/>
                <w:iCs/>
                <w:sz w:val="20"/>
                <w:szCs w:val="26"/>
                <w:rtl/>
              </w:rPr>
              <w:t>لا ينطبق</w:t>
            </w:r>
          </w:p>
        </w:tc>
        <w:tc>
          <w:tcPr>
            <w:tcW w:w="992" w:type="dxa"/>
            <w:vAlign w:val="center"/>
          </w:tcPr>
          <w:p w:rsidR="00454271" w:rsidRPr="007B2E11" w:rsidRDefault="00454271" w:rsidP="00454271">
            <w:pPr>
              <w:spacing w:before="60" w:after="80" w:line="260" w:lineRule="exact"/>
              <w:jc w:val="center"/>
              <w:rPr>
                <w:i/>
                <w:iCs/>
                <w:sz w:val="20"/>
                <w:szCs w:val="26"/>
              </w:rPr>
            </w:pPr>
          </w:p>
        </w:tc>
        <w:tc>
          <w:tcPr>
            <w:tcW w:w="1843" w:type="dxa"/>
            <w:vAlign w:val="center"/>
          </w:tcPr>
          <w:p w:rsidR="00454271" w:rsidRPr="007B2E11" w:rsidRDefault="00454271" w:rsidP="00454271">
            <w:pPr>
              <w:spacing w:before="60" w:after="80" w:line="260" w:lineRule="exact"/>
              <w:jc w:val="center"/>
              <w:rPr>
                <w:i/>
                <w:iCs/>
                <w:sz w:val="20"/>
                <w:szCs w:val="26"/>
              </w:rPr>
            </w:pPr>
          </w:p>
        </w:tc>
        <w:tc>
          <w:tcPr>
            <w:tcW w:w="3793" w:type="dxa"/>
            <w:vAlign w:val="center"/>
          </w:tcPr>
          <w:p w:rsidR="00454271" w:rsidRPr="007B2E11" w:rsidRDefault="00454271" w:rsidP="00454271">
            <w:pPr>
              <w:spacing w:before="60" w:after="80" w:line="260" w:lineRule="exact"/>
              <w:rPr>
                <w:i/>
                <w:iCs/>
                <w:sz w:val="20"/>
                <w:szCs w:val="26"/>
              </w:rPr>
            </w:pPr>
            <w:r w:rsidRPr="007B2E11">
              <w:rPr>
                <w:rFonts w:hint="cs"/>
                <w:i/>
                <w:iCs/>
                <w:sz w:val="20"/>
                <w:szCs w:val="26"/>
                <w:rtl/>
              </w:rPr>
              <w:t>لا ينطبق</w:t>
            </w:r>
          </w:p>
        </w:tc>
      </w:tr>
    </w:tbl>
    <w:p w:rsidR="00454271" w:rsidRPr="00F070F3" w:rsidRDefault="00454271" w:rsidP="00F219D1">
      <w:pPr>
        <w:pStyle w:val="Heading5"/>
      </w:pPr>
      <w:r>
        <w:lastRenderedPageBreak/>
        <w:t>4.1.1.2.1</w:t>
      </w:r>
      <w:r w:rsidRPr="00F070F3">
        <w:rPr>
          <w:rFonts w:hint="cs"/>
          <w:rtl/>
        </w:rPr>
        <w:tab/>
        <w:t xml:space="preserve">المواصفة التقنية </w:t>
      </w:r>
      <w:r w:rsidRPr="00F070F3">
        <w:t>36.213</w:t>
      </w:r>
    </w:p>
    <w:p w:rsidR="00454271" w:rsidRPr="00F070F3" w:rsidRDefault="00454271" w:rsidP="00454271">
      <w:pPr>
        <w:pStyle w:val="Headingb"/>
        <w:spacing w:before="120"/>
        <w:rPr>
          <w:rtl/>
        </w:rPr>
      </w:pPr>
      <w:r w:rsidRPr="00F070F3">
        <w:rPr>
          <w:rFonts w:hint="cs"/>
          <w:rtl/>
        </w:rPr>
        <w:t xml:space="preserve">النفاذ الراديوي للأرض العالمي المتطور </w:t>
      </w:r>
      <w:r>
        <w:t>(</w:t>
      </w:r>
      <w:r w:rsidRPr="00F070F3">
        <w:t>E-UTRA</w:t>
      </w:r>
      <w:r w:rsidRPr="00865F32">
        <w:t>)</w:t>
      </w:r>
      <w:r>
        <w:rPr>
          <w:rFonts w:hint="cs"/>
          <w:rtl/>
        </w:rPr>
        <w:t>؛ إجراءات الطبقة المادية</w:t>
      </w:r>
    </w:p>
    <w:p w:rsidR="00454271" w:rsidRPr="00F070F3" w:rsidRDefault="00454271" w:rsidP="00454271">
      <w:r>
        <w:rPr>
          <w:rFonts w:hint="cs"/>
          <w:rtl/>
        </w:rPr>
        <w:t>تصف هذه الوثيقة</w:t>
      </w:r>
      <w:r w:rsidRPr="00F070F3">
        <w:rPr>
          <w:rFonts w:hint="cs"/>
          <w:rtl/>
        </w:rPr>
        <w:t xml:space="preserve"> وتحدد خصائص إجراءات الطبقة المادية من أجل النفاذ </w:t>
      </w:r>
      <w:r w:rsidRPr="00F070F3">
        <w:t>E-UTRA</w:t>
      </w:r>
      <w:r w:rsidRPr="00F070F3">
        <w:rPr>
          <w:rFonts w:hint="cs"/>
          <w:rtl/>
        </w:rPr>
        <w:t>.</w:t>
      </w:r>
    </w:p>
    <w:p w:rsidR="00454271" w:rsidRPr="00F070F3" w:rsidRDefault="00454271" w:rsidP="00454271">
      <w:pPr>
        <w:spacing w:before="0" w:line="120" w:lineRule="auto"/>
      </w:pPr>
    </w:p>
    <w:tbl>
      <w:tblPr>
        <w:bidiVisual/>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35"/>
        <w:gridCol w:w="847"/>
        <w:gridCol w:w="1846"/>
        <w:gridCol w:w="4026"/>
      </w:tblGrid>
      <w:tr w:rsidR="00454271" w:rsidRPr="00F070F3" w:rsidTr="00454271">
        <w:trPr>
          <w:jc w:val="center"/>
        </w:trPr>
        <w:tc>
          <w:tcPr>
            <w:tcW w:w="1384"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المنظمة الناقلة</w:t>
            </w:r>
          </w:p>
        </w:tc>
        <w:tc>
          <w:tcPr>
            <w:tcW w:w="1935"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رقم الوثيقة</w:t>
            </w:r>
          </w:p>
        </w:tc>
        <w:tc>
          <w:tcPr>
            <w:tcW w:w="847"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الصيغة</w:t>
            </w:r>
          </w:p>
        </w:tc>
        <w:tc>
          <w:tcPr>
            <w:tcW w:w="1846"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تاريخ الإصدار</w:t>
            </w:r>
          </w:p>
        </w:tc>
        <w:tc>
          <w:tcPr>
            <w:tcW w:w="4026"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الموقع</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ARIB</w:t>
            </w:r>
          </w:p>
        </w:tc>
        <w:tc>
          <w:tcPr>
            <w:tcW w:w="1935" w:type="dxa"/>
            <w:vAlign w:val="center"/>
          </w:tcPr>
          <w:p w:rsidR="00454271" w:rsidRPr="007B2E11" w:rsidRDefault="00454271" w:rsidP="00454271">
            <w:pPr>
              <w:spacing w:before="60" w:after="80" w:line="260" w:lineRule="exact"/>
              <w:rPr>
                <w:sz w:val="20"/>
                <w:szCs w:val="26"/>
              </w:rPr>
            </w:pPr>
            <w:r w:rsidRPr="007B2E11">
              <w:rPr>
                <w:sz w:val="20"/>
                <w:szCs w:val="26"/>
              </w:rPr>
              <w:t>ARIB STD-T104-36.213</w:t>
            </w:r>
          </w:p>
        </w:tc>
        <w:tc>
          <w:tcPr>
            <w:tcW w:w="847"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6"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16 </w:t>
            </w:r>
            <w:r>
              <w:rPr>
                <w:rFonts w:hint="cs"/>
                <w:sz w:val="20"/>
                <w:szCs w:val="26"/>
                <w:rtl/>
              </w:rPr>
              <w:t xml:space="preserve"> </w:t>
            </w:r>
            <w:r w:rsidRPr="007B2E11">
              <w:rPr>
                <w:rFonts w:hint="cs"/>
                <w:sz w:val="20"/>
                <w:szCs w:val="26"/>
                <w:rtl/>
              </w:rPr>
              <w:t>سبتمبر</w:t>
            </w:r>
            <w:r>
              <w:rPr>
                <w:rFonts w:hint="cs"/>
                <w:sz w:val="20"/>
                <w:szCs w:val="26"/>
                <w:rtl/>
                <w:lang w:bidi="ar-EG"/>
              </w:rPr>
              <w:t xml:space="preserve"> </w:t>
            </w:r>
            <w:r w:rsidRPr="007B2E11">
              <w:rPr>
                <w:sz w:val="20"/>
                <w:szCs w:val="26"/>
              </w:rPr>
              <w:t xml:space="preserve"> 2011</w:t>
            </w:r>
          </w:p>
        </w:tc>
        <w:tc>
          <w:tcPr>
            <w:tcW w:w="4026"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lang w:eastAsia="ja-JP"/>
              </w:rPr>
            </w:pPr>
            <w:hyperlink r:id="rId51" w:history="1">
              <w:r w:rsidR="00454271">
                <w:rPr>
                  <w:rStyle w:val="Hyperlink"/>
                  <w:sz w:val="20"/>
                  <w:lang w:eastAsia="ja-JP"/>
                </w:rPr>
                <w:t>http://www.arib.or.jp/IMT-Advanced/LTE-Advanced/ARIB-STD/A36213-a20.pdf</w:t>
              </w:r>
            </w:hyperlink>
            <w:r w:rsidR="00454271">
              <w:rPr>
                <w:sz w:val="20"/>
                <w:lang w:eastAsia="ja-JP"/>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ATIS</w:t>
            </w:r>
          </w:p>
        </w:tc>
        <w:tc>
          <w:tcPr>
            <w:tcW w:w="1935" w:type="dxa"/>
            <w:vAlign w:val="center"/>
          </w:tcPr>
          <w:p w:rsidR="00454271" w:rsidRPr="007B2E11" w:rsidRDefault="00454271" w:rsidP="00454271">
            <w:pPr>
              <w:spacing w:before="60" w:after="80" w:line="260" w:lineRule="exact"/>
              <w:rPr>
                <w:sz w:val="20"/>
                <w:szCs w:val="26"/>
              </w:rPr>
            </w:pPr>
            <w:r w:rsidRPr="007B2E11">
              <w:rPr>
                <w:sz w:val="20"/>
                <w:szCs w:val="26"/>
              </w:rPr>
              <w:t>ATIS.3GPP.36.213V1020-2011</w:t>
            </w:r>
          </w:p>
        </w:tc>
        <w:tc>
          <w:tcPr>
            <w:tcW w:w="847"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6" w:type="dxa"/>
            <w:vAlign w:val="center"/>
          </w:tcPr>
          <w:p w:rsidR="00454271" w:rsidRPr="00865F32"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يوليو</w:t>
            </w:r>
            <w:r w:rsidRPr="007B2E11">
              <w:rPr>
                <w:sz w:val="20"/>
                <w:szCs w:val="26"/>
              </w:rPr>
              <w:t xml:space="preserve"> 2011</w:t>
            </w:r>
            <w:r>
              <w:rPr>
                <w:sz w:val="20"/>
                <w:szCs w:val="26"/>
              </w:rPr>
              <w:t xml:space="preserve"> </w:t>
            </w:r>
          </w:p>
        </w:tc>
        <w:tc>
          <w:tcPr>
            <w:tcW w:w="4026"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2" w:history="1">
              <w:r w:rsidR="00454271">
                <w:rPr>
                  <w:rStyle w:val="Hyperlink"/>
                  <w:sz w:val="20"/>
                </w:rPr>
                <w:t>https://www.atis.org/docstore/default.aspx</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CCSA</w:t>
            </w:r>
          </w:p>
        </w:tc>
        <w:tc>
          <w:tcPr>
            <w:tcW w:w="1935" w:type="dxa"/>
            <w:vAlign w:val="center"/>
          </w:tcPr>
          <w:p w:rsidR="00454271" w:rsidRPr="007B2E11" w:rsidRDefault="00454271" w:rsidP="00454271">
            <w:pPr>
              <w:spacing w:before="60" w:after="80" w:line="260" w:lineRule="exact"/>
              <w:rPr>
                <w:sz w:val="20"/>
                <w:szCs w:val="26"/>
              </w:rPr>
            </w:pPr>
            <w:r w:rsidRPr="007B2E11">
              <w:rPr>
                <w:sz w:val="20"/>
                <w:szCs w:val="26"/>
              </w:rPr>
              <w:t>CCSA-TSD-LTE-36.213</w:t>
            </w:r>
          </w:p>
        </w:tc>
        <w:tc>
          <w:tcPr>
            <w:tcW w:w="847" w:type="dxa"/>
            <w:vAlign w:val="center"/>
          </w:tcPr>
          <w:p w:rsidR="00454271" w:rsidRPr="007B2E11" w:rsidRDefault="00454271" w:rsidP="00454271">
            <w:pPr>
              <w:spacing w:before="60" w:after="80" w:line="260" w:lineRule="exact"/>
              <w:jc w:val="center"/>
              <w:rPr>
                <w:sz w:val="20"/>
                <w:szCs w:val="26"/>
              </w:rPr>
            </w:pPr>
            <w:r w:rsidRPr="007B2E11">
              <w:rPr>
                <w:sz w:val="20"/>
                <w:szCs w:val="26"/>
              </w:rPr>
              <w:t>10.0.1</w:t>
            </w:r>
          </w:p>
        </w:tc>
        <w:tc>
          <w:tcPr>
            <w:tcW w:w="1846"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31 </w:t>
            </w:r>
            <w:r w:rsidRPr="007B2E11">
              <w:rPr>
                <w:rFonts w:hint="cs"/>
                <w:sz w:val="20"/>
                <w:szCs w:val="26"/>
                <w:rtl/>
              </w:rPr>
              <w:t xml:space="preserve"> أغسطس</w:t>
            </w:r>
            <w:r>
              <w:rPr>
                <w:rFonts w:hint="cs"/>
                <w:sz w:val="20"/>
                <w:szCs w:val="26"/>
                <w:rtl/>
                <w:lang w:bidi="ar-EG"/>
              </w:rPr>
              <w:t xml:space="preserve"> </w:t>
            </w:r>
            <w:r w:rsidRPr="007B2E11">
              <w:rPr>
                <w:sz w:val="20"/>
                <w:szCs w:val="26"/>
              </w:rPr>
              <w:t xml:space="preserve"> 2011</w:t>
            </w:r>
          </w:p>
        </w:tc>
        <w:tc>
          <w:tcPr>
            <w:tcW w:w="4026"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w:t>
              </w:r>
              <w:r w:rsidR="00454271">
                <w:rPr>
                  <w:rStyle w:val="Hyperlink"/>
                  <w:bCs/>
                  <w:sz w:val="20"/>
                  <w:lang w:eastAsia="zh-CN"/>
                </w:rPr>
                <w:t>13-a01.zip</w:t>
              </w:r>
            </w:hyperlink>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ETSI</w:t>
            </w:r>
          </w:p>
        </w:tc>
        <w:tc>
          <w:tcPr>
            <w:tcW w:w="1935" w:type="dxa"/>
            <w:vAlign w:val="center"/>
          </w:tcPr>
          <w:p w:rsidR="00454271" w:rsidRPr="007B2E11" w:rsidRDefault="00454271" w:rsidP="00454271">
            <w:pPr>
              <w:spacing w:before="60" w:after="80" w:line="260" w:lineRule="exact"/>
              <w:rPr>
                <w:sz w:val="20"/>
                <w:szCs w:val="26"/>
              </w:rPr>
            </w:pPr>
            <w:r w:rsidRPr="007B2E11">
              <w:rPr>
                <w:sz w:val="20"/>
                <w:szCs w:val="26"/>
              </w:rPr>
              <w:t>ETSI TS 136 213</w:t>
            </w:r>
          </w:p>
        </w:tc>
        <w:tc>
          <w:tcPr>
            <w:tcW w:w="847"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6" w:type="dxa"/>
            <w:vAlign w:val="center"/>
          </w:tcPr>
          <w:p w:rsidR="00454271" w:rsidRPr="00865F32" w:rsidRDefault="00454271" w:rsidP="00454271">
            <w:pPr>
              <w:spacing w:before="60" w:after="80" w:line="260" w:lineRule="exact"/>
              <w:jc w:val="center"/>
              <w:rPr>
                <w:sz w:val="20"/>
                <w:szCs w:val="26"/>
              </w:rPr>
            </w:pPr>
            <w:r w:rsidRPr="007B2E11">
              <w:rPr>
                <w:sz w:val="20"/>
                <w:szCs w:val="26"/>
              </w:rPr>
              <w:t xml:space="preserve">28 </w:t>
            </w:r>
            <w:r w:rsidRPr="007B2E11">
              <w:rPr>
                <w:rFonts w:hint="cs"/>
                <w:sz w:val="20"/>
                <w:szCs w:val="26"/>
                <w:rtl/>
              </w:rPr>
              <w:t xml:space="preserve"> يونيو</w:t>
            </w:r>
            <w:r w:rsidRPr="007B2E11">
              <w:rPr>
                <w:sz w:val="20"/>
                <w:szCs w:val="26"/>
              </w:rPr>
              <w:t xml:space="preserve"> 2011</w:t>
            </w:r>
            <w:r>
              <w:rPr>
                <w:sz w:val="20"/>
                <w:szCs w:val="26"/>
              </w:rPr>
              <w:t xml:space="preserve"> </w:t>
            </w:r>
          </w:p>
        </w:tc>
        <w:tc>
          <w:tcPr>
            <w:tcW w:w="4026"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4" w:history="1">
              <w:r w:rsidR="00454271">
                <w:rPr>
                  <w:rStyle w:val="Hyperlink"/>
                  <w:sz w:val="20"/>
                </w:rPr>
                <w:t>http://pda.etsi.org/pda/home.asp?wkr=RTS/TSGR-0136213va20</w:t>
              </w:r>
            </w:hyperlink>
            <w:r w:rsidR="00454271">
              <w:rPr>
                <w:sz w:val="20"/>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TTA</w:t>
            </w:r>
          </w:p>
        </w:tc>
        <w:tc>
          <w:tcPr>
            <w:tcW w:w="1935" w:type="dxa"/>
            <w:vAlign w:val="center"/>
          </w:tcPr>
          <w:p w:rsidR="00454271" w:rsidRPr="007B2E11" w:rsidRDefault="00454271" w:rsidP="00454271">
            <w:pPr>
              <w:spacing w:before="60" w:after="80" w:line="260" w:lineRule="exact"/>
              <w:rPr>
                <w:sz w:val="20"/>
                <w:szCs w:val="26"/>
              </w:rPr>
            </w:pPr>
            <w:r w:rsidRPr="007B2E11">
              <w:rPr>
                <w:sz w:val="20"/>
                <w:szCs w:val="26"/>
              </w:rPr>
              <w:t>TTAT.3G-36.213(R10-10.2.0)</w:t>
            </w:r>
          </w:p>
        </w:tc>
        <w:tc>
          <w:tcPr>
            <w:tcW w:w="847" w:type="dxa"/>
            <w:vAlign w:val="center"/>
          </w:tcPr>
          <w:p w:rsidR="00454271" w:rsidRPr="007B2E11" w:rsidRDefault="00454271" w:rsidP="00454271">
            <w:pPr>
              <w:spacing w:before="60" w:after="80" w:line="260" w:lineRule="exact"/>
              <w:jc w:val="center"/>
              <w:rPr>
                <w:sz w:val="20"/>
                <w:szCs w:val="26"/>
              </w:rPr>
            </w:pPr>
            <w:r w:rsidRPr="007B2E11">
              <w:rPr>
                <w:sz w:val="20"/>
                <w:szCs w:val="26"/>
              </w:rPr>
              <w:t>10.2.0</w:t>
            </w:r>
          </w:p>
        </w:tc>
        <w:tc>
          <w:tcPr>
            <w:tcW w:w="1846" w:type="dxa"/>
            <w:vAlign w:val="center"/>
          </w:tcPr>
          <w:p w:rsidR="00454271" w:rsidRPr="007B2E11" w:rsidRDefault="00454271" w:rsidP="00454271">
            <w:pPr>
              <w:spacing w:before="60" w:after="80" w:line="260" w:lineRule="exact"/>
              <w:jc w:val="center"/>
              <w:rPr>
                <w:sz w:val="20"/>
                <w:szCs w:val="26"/>
              </w:rPr>
            </w:pPr>
            <w:r w:rsidRPr="007B2E11">
              <w:rPr>
                <w:sz w:val="20"/>
                <w:szCs w:val="26"/>
              </w:rPr>
              <w:t xml:space="preserve">26 </w:t>
            </w:r>
            <w:r w:rsidRPr="007B2E11">
              <w:rPr>
                <w:rFonts w:hint="cs"/>
                <w:sz w:val="20"/>
                <w:szCs w:val="26"/>
                <w:rtl/>
              </w:rPr>
              <w:t xml:space="preserve"> أغسطس</w:t>
            </w:r>
            <w:r>
              <w:rPr>
                <w:rFonts w:hint="cs"/>
                <w:sz w:val="20"/>
                <w:szCs w:val="26"/>
                <w:rtl/>
                <w:lang w:bidi="ar-EG"/>
              </w:rPr>
              <w:t xml:space="preserve"> </w:t>
            </w:r>
            <w:r w:rsidRPr="007B2E11">
              <w:rPr>
                <w:sz w:val="20"/>
                <w:szCs w:val="26"/>
              </w:rPr>
              <w:t xml:space="preserve"> 2011</w:t>
            </w:r>
          </w:p>
        </w:tc>
        <w:tc>
          <w:tcPr>
            <w:tcW w:w="4026"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5" w:history="1">
              <w:r w:rsidR="00454271">
                <w:rPr>
                  <w:rStyle w:val="Hyperlink"/>
                  <w:rFonts w:eastAsia="Malgun Gothic"/>
                  <w:sz w:val="20"/>
                  <w:lang w:eastAsia="ja-JP"/>
                </w:rPr>
                <w:t>http://www.tta.or.kr/data/ttasDown.jsp?where=14688&amp;pk_num=TTAT.3G-36.213(R10-10.2.0)</w:t>
              </w:r>
            </w:hyperlink>
            <w:r w:rsidR="00454271">
              <w:rPr>
                <w:rFonts w:eastAsia="Malgun Gothic"/>
                <w:sz w:val="20"/>
                <w:lang w:eastAsia="ja-JP"/>
              </w:rPr>
              <w:t xml:space="preserve"> </w:t>
            </w:r>
          </w:p>
        </w:tc>
      </w:tr>
      <w:tr w:rsidR="00454271" w:rsidRPr="00F070F3" w:rsidTr="00454271">
        <w:trPr>
          <w:jc w:val="center"/>
        </w:trPr>
        <w:tc>
          <w:tcPr>
            <w:tcW w:w="1384" w:type="dxa"/>
            <w:vAlign w:val="center"/>
          </w:tcPr>
          <w:p w:rsidR="00454271" w:rsidRPr="007B2E11" w:rsidRDefault="00454271" w:rsidP="00454271">
            <w:pPr>
              <w:spacing w:before="60" w:after="80" w:line="260" w:lineRule="exact"/>
              <w:rPr>
                <w:sz w:val="20"/>
                <w:szCs w:val="26"/>
              </w:rPr>
            </w:pPr>
            <w:r w:rsidRPr="007B2E11">
              <w:rPr>
                <w:sz w:val="20"/>
                <w:szCs w:val="26"/>
              </w:rPr>
              <w:t>TTC</w:t>
            </w:r>
          </w:p>
        </w:tc>
        <w:tc>
          <w:tcPr>
            <w:tcW w:w="1935" w:type="dxa"/>
            <w:vAlign w:val="center"/>
          </w:tcPr>
          <w:p w:rsidR="00454271" w:rsidRPr="00865F32" w:rsidRDefault="00454271" w:rsidP="00454271">
            <w:pPr>
              <w:spacing w:before="60" w:after="80" w:line="260" w:lineRule="exact"/>
              <w:rPr>
                <w:i/>
                <w:iCs/>
                <w:sz w:val="20"/>
                <w:szCs w:val="26"/>
              </w:rPr>
            </w:pPr>
            <w:r w:rsidRPr="00865F32">
              <w:rPr>
                <w:rFonts w:hint="cs"/>
                <w:i/>
                <w:iCs/>
                <w:sz w:val="20"/>
                <w:szCs w:val="26"/>
                <w:rtl/>
              </w:rPr>
              <w:t>لا ينطبق</w:t>
            </w:r>
          </w:p>
        </w:tc>
        <w:tc>
          <w:tcPr>
            <w:tcW w:w="847" w:type="dxa"/>
            <w:vAlign w:val="center"/>
          </w:tcPr>
          <w:p w:rsidR="00454271" w:rsidRPr="00865F32" w:rsidRDefault="00454271" w:rsidP="00454271">
            <w:pPr>
              <w:spacing w:before="60" w:after="80" w:line="260" w:lineRule="exact"/>
              <w:jc w:val="center"/>
              <w:rPr>
                <w:i/>
                <w:iCs/>
                <w:sz w:val="20"/>
                <w:szCs w:val="26"/>
              </w:rPr>
            </w:pPr>
          </w:p>
        </w:tc>
        <w:tc>
          <w:tcPr>
            <w:tcW w:w="1846" w:type="dxa"/>
            <w:vAlign w:val="center"/>
          </w:tcPr>
          <w:p w:rsidR="00454271" w:rsidRPr="00865F32" w:rsidRDefault="00454271" w:rsidP="00454271">
            <w:pPr>
              <w:spacing w:before="60" w:after="80" w:line="260" w:lineRule="exact"/>
              <w:jc w:val="center"/>
              <w:rPr>
                <w:i/>
                <w:iCs/>
                <w:sz w:val="20"/>
                <w:szCs w:val="26"/>
              </w:rPr>
            </w:pPr>
          </w:p>
        </w:tc>
        <w:tc>
          <w:tcPr>
            <w:tcW w:w="4026" w:type="dxa"/>
            <w:vAlign w:val="center"/>
          </w:tcPr>
          <w:p w:rsidR="00454271" w:rsidRPr="00865F32" w:rsidRDefault="00454271" w:rsidP="00454271">
            <w:pPr>
              <w:spacing w:before="60" w:after="80" w:line="260" w:lineRule="exact"/>
              <w:rPr>
                <w:i/>
                <w:iCs/>
                <w:sz w:val="20"/>
                <w:szCs w:val="26"/>
              </w:rPr>
            </w:pPr>
            <w:r w:rsidRPr="00865F32">
              <w:rPr>
                <w:rFonts w:hint="cs"/>
                <w:i/>
                <w:iCs/>
                <w:sz w:val="20"/>
                <w:szCs w:val="26"/>
                <w:rtl/>
              </w:rPr>
              <w:t>لا ينطبق</w:t>
            </w:r>
          </w:p>
        </w:tc>
      </w:tr>
    </w:tbl>
    <w:p w:rsidR="00454271" w:rsidRPr="00F070F3" w:rsidRDefault="00454271" w:rsidP="00454271">
      <w:pPr>
        <w:spacing w:before="0"/>
      </w:pPr>
    </w:p>
    <w:p w:rsidR="00454271" w:rsidRPr="00F070F3" w:rsidRDefault="00454271" w:rsidP="00F219D1">
      <w:pPr>
        <w:pStyle w:val="Heading5"/>
      </w:pPr>
      <w:r>
        <w:t>5.1.1.2.1</w:t>
      </w:r>
      <w:r>
        <w:rPr>
          <w:rFonts w:hint="cs"/>
          <w:rtl/>
        </w:rPr>
        <w:tab/>
      </w:r>
      <w:r w:rsidRPr="00F070F3">
        <w:rPr>
          <w:rFonts w:hint="cs"/>
          <w:rtl/>
        </w:rPr>
        <w:t xml:space="preserve">المواصفة التقنية </w:t>
      </w:r>
      <w:r w:rsidRPr="00F070F3">
        <w:t>36.214</w:t>
      </w:r>
    </w:p>
    <w:p w:rsidR="00454271" w:rsidRPr="00F070F3" w:rsidRDefault="00454271" w:rsidP="00454271">
      <w:pPr>
        <w:pStyle w:val="Headingb"/>
        <w:spacing w:before="120"/>
      </w:pPr>
      <w:r w:rsidRPr="00F070F3">
        <w:rPr>
          <w:rFonts w:hint="cs"/>
          <w:rtl/>
        </w:rPr>
        <w:t xml:space="preserve">النفاذ الراديوي للأرض العالمي المتطور </w:t>
      </w:r>
      <w:r>
        <w:t>(</w:t>
      </w:r>
      <w:r w:rsidRPr="00F070F3">
        <w:t>E-UTRA</w:t>
      </w:r>
      <w:r>
        <w:t>)</w:t>
      </w:r>
      <w:r w:rsidRPr="00F070F3">
        <w:rPr>
          <w:rFonts w:hint="cs"/>
          <w:rtl/>
        </w:rPr>
        <w:t>؛ الطبقة المادية؛ قياسات</w:t>
      </w:r>
    </w:p>
    <w:p w:rsidR="00454271" w:rsidRPr="00F070F3" w:rsidRDefault="00454271" w:rsidP="00454271">
      <w:pPr>
        <w:spacing w:after="240"/>
        <w:rPr>
          <w:rtl/>
          <w:lang w:bidi="ar-EG"/>
        </w:rPr>
      </w:pPr>
      <w:r w:rsidRPr="00F070F3">
        <w:rPr>
          <w:rFonts w:hint="cs"/>
          <w:rtl/>
        </w:rPr>
        <w:t xml:space="preserve">تحتوي هذه الوثيقة على وصف وتعريف القياسات المجراة في تجهيزات المستعمل والشبكة بغية دعم التشغيل في أسلوب الراحة وأسلوب التوصيل في النفاذ </w:t>
      </w:r>
      <w:r w:rsidRPr="00F070F3">
        <w:t>E-UTRA</w:t>
      </w:r>
      <w:r w:rsidRPr="00F070F3">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rPr>
          <w:jc w:val="center"/>
        </w:trPr>
        <w:tc>
          <w:tcPr>
            <w:tcW w:w="1384"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المنظمة الناقلة</w:t>
            </w:r>
          </w:p>
        </w:tc>
        <w:tc>
          <w:tcPr>
            <w:tcW w:w="1843"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رقم الوثيقة</w:t>
            </w:r>
          </w:p>
        </w:tc>
        <w:tc>
          <w:tcPr>
            <w:tcW w:w="992"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الصيغة</w:t>
            </w:r>
          </w:p>
        </w:tc>
        <w:tc>
          <w:tcPr>
            <w:tcW w:w="1843" w:type="dxa"/>
            <w:vAlign w:val="center"/>
          </w:tcPr>
          <w:p w:rsidR="00454271" w:rsidRPr="00865F32" w:rsidRDefault="00454271" w:rsidP="00454271">
            <w:pPr>
              <w:spacing w:before="60" w:after="80" w:line="260" w:lineRule="exact"/>
              <w:jc w:val="center"/>
              <w:rPr>
                <w:b/>
                <w:bCs/>
                <w:sz w:val="20"/>
                <w:szCs w:val="26"/>
              </w:rPr>
            </w:pPr>
            <w:r>
              <w:rPr>
                <w:rFonts w:hint="cs"/>
                <w:b/>
                <w:bCs/>
                <w:sz w:val="20"/>
                <w:szCs w:val="26"/>
                <w:rtl/>
              </w:rPr>
              <w:t>تاريخ الإ</w:t>
            </w:r>
            <w:r w:rsidRPr="00865F32">
              <w:rPr>
                <w:rFonts w:hint="cs"/>
                <w:b/>
                <w:bCs/>
                <w:sz w:val="20"/>
                <w:szCs w:val="26"/>
                <w:rtl/>
              </w:rPr>
              <w:t>صدار</w:t>
            </w:r>
          </w:p>
        </w:tc>
        <w:tc>
          <w:tcPr>
            <w:tcW w:w="3793" w:type="dxa"/>
            <w:vAlign w:val="center"/>
          </w:tcPr>
          <w:p w:rsidR="00454271" w:rsidRPr="00865F32" w:rsidRDefault="00454271" w:rsidP="00454271">
            <w:pPr>
              <w:spacing w:before="60" w:after="80" w:line="260" w:lineRule="exact"/>
              <w:jc w:val="center"/>
              <w:rPr>
                <w:b/>
                <w:bCs/>
                <w:sz w:val="20"/>
                <w:szCs w:val="26"/>
              </w:rPr>
            </w:pPr>
            <w:r w:rsidRPr="00865F32">
              <w:rPr>
                <w:rFonts w:hint="cs"/>
                <w:b/>
                <w:bCs/>
                <w:sz w:val="20"/>
                <w:szCs w:val="26"/>
                <w:rtl/>
              </w:rPr>
              <w:t>الموقع</w:t>
            </w:r>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ARIB</w:t>
            </w:r>
          </w:p>
        </w:tc>
        <w:tc>
          <w:tcPr>
            <w:tcW w:w="1843" w:type="dxa"/>
            <w:vAlign w:val="center"/>
          </w:tcPr>
          <w:p w:rsidR="00454271" w:rsidRPr="00865F32" w:rsidRDefault="00454271" w:rsidP="00454271">
            <w:pPr>
              <w:spacing w:before="60" w:after="80" w:line="260" w:lineRule="exact"/>
              <w:rPr>
                <w:sz w:val="20"/>
                <w:szCs w:val="26"/>
              </w:rPr>
            </w:pPr>
            <w:r w:rsidRPr="00865F32">
              <w:rPr>
                <w:sz w:val="20"/>
                <w:szCs w:val="26"/>
              </w:rPr>
              <w:t>ARIB STD-T104-36.214</w:t>
            </w:r>
          </w:p>
        </w:tc>
        <w:tc>
          <w:tcPr>
            <w:tcW w:w="992" w:type="dxa"/>
            <w:vAlign w:val="center"/>
          </w:tcPr>
          <w:p w:rsidR="00454271" w:rsidRPr="00865F32" w:rsidRDefault="00454271" w:rsidP="00454271">
            <w:pPr>
              <w:spacing w:before="60" w:after="80" w:line="260" w:lineRule="exact"/>
              <w:jc w:val="center"/>
              <w:rPr>
                <w:sz w:val="20"/>
                <w:szCs w:val="26"/>
              </w:rPr>
            </w:pPr>
            <w:r w:rsidRPr="00865F32">
              <w:rPr>
                <w:sz w:val="20"/>
                <w:szCs w:val="26"/>
              </w:rPr>
              <w:t>10.1.0</w:t>
            </w:r>
          </w:p>
        </w:tc>
        <w:tc>
          <w:tcPr>
            <w:tcW w:w="1843" w:type="dxa"/>
            <w:vAlign w:val="center"/>
          </w:tcPr>
          <w:p w:rsidR="00454271" w:rsidRPr="00865F32" w:rsidRDefault="00454271" w:rsidP="00454271">
            <w:pPr>
              <w:spacing w:before="60" w:after="80" w:line="260" w:lineRule="exact"/>
              <w:jc w:val="center"/>
              <w:rPr>
                <w:sz w:val="20"/>
                <w:szCs w:val="26"/>
              </w:rPr>
            </w:pPr>
            <w:r w:rsidRPr="00865F32">
              <w:rPr>
                <w:sz w:val="20"/>
                <w:szCs w:val="26"/>
              </w:rPr>
              <w:t xml:space="preserve">16 </w:t>
            </w:r>
            <w:r w:rsidRPr="00865F32">
              <w:rPr>
                <w:rFonts w:hint="cs"/>
                <w:sz w:val="20"/>
                <w:szCs w:val="26"/>
                <w:rtl/>
              </w:rPr>
              <w:t xml:space="preserve"> سبتمبر</w:t>
            </w:r>
            <w:r>
              <w:rPr>
                <w:rFonts w:hint="cs"/>
                <w:sz w:val="20"/>
                <w:szCs w:val="26"/>
                <w:rtl/>
              </w:rPr>
              <w:t xml:space="preserve"> </w:t>
            </w:r>
            <w:r w:rsidRPr="00865F32">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lang w:eastAsia="ja-JP"/>
              </w:rPr>
            </w:pPr>
            <w:hyperlink r:id="rId56" w:history="1">
              <w:r w:rsidR="00454271">
                <w:rPr>
                  <w:rStyle w:val="Hyperlink"/>
                  <w:sz w:val="20"/>
                  <w:lang w:eastAsia="ja-JP"/>
                </w:rPr>
                <w:t>http://www.arib.or.jp/IMT-Advanced/LTE-Advanced/ARIB-STD/A36214-a10.pdf</w:t>
              </w:r>
            </w:hyperlink>
            <w:r w:rsidR="00454271">
              <w:rPr>
                <w:sz w:val="20"/>
                <w:lang w:eastAsia="ja-JP"/>
              </w:rPr>
              <w:t xml:space="preserve"> </w:t>
            </w:r>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ATIS</w:t>
            </w:r>
          </w:p>
        </w:tc>
        <w:tc>
          <w:tcPr>
            <w:tcW w:w="1843" w:type="dxa"/>
            <w:vAlign w:val="center"/>
          </w:tcPr>
          <w:p w:rsidR="00454271" w:rsidRPr="00865F32" w:rsidRDefault="00454271" w:rsidP="00454271">
            <w:pPr>
              <w:spacing w:before="60" w:after="80" w:line="260" w:lineRule="exact"/>
              <w:rPr>
                <w:sz w:val="20"/>
                <w:szCs w:val="26"/>
              </w:rPr>
            </w:pPr>
            <w:r w:rsidRPr="00865F32">
              <w:rPr>
                <w:sz w:val="20"/>
                <w:szCs w:val="26"/>
              </w:rPr>
              <w:t>ATIS.3GPP.36.214V1010-2011</w:t>
            </w:r>
          </w:p>
        </w:tc>
        <w:tc>
          <w:tcPr>
            <w:tcW w:w="992" w:type="dxa"/>
            <w:vAlign w:val="center"/>
          </w:tcPr>
          <w:p w:rsidR="00454271" w:rsidRPr="00865F32" w:rsidRDefault="00454271" w:rsidP="00454271">
            <w:pPr>
              <w:spacing w:before="60" w:after="80" w:line="260" w:lineRule="exact"/>
              <w:jc w:val="center"/>
              <w:rPr>
                <w:sz w:val="20"/>
                <w:szCs w:val="26"/>
              </w:rPr>
            </w:pPr>
            <w:r w:rsidRPr="00865F32">
              <w:rPr>
                <w:sz w:val="20"/>
                <w:szCs w:val="26"/>
              </w:rPr>
              <w:t>10.1.0</w:t>
            </w:r>
          </w:p>
        </w:tc>
        <w:tc>
          <w:tcPr>
            <w:tcW w:w="1843" w:type="dxa"/>
            <w:vAlign w:val="center"/>
          </w:tcPr>
          <w:p w:rsidR="00454271" w:rsidRPr="00865F32" w:rsidRDefault="00454271" w:rsidP="00454271">
            <w:pPr>
              <w:spacing w:before="60" w:after="80" w:line="260" w:lineRule="exact"/>
              <w:jc w:val="center"/>
              <w:rPr>
                <w:sz w:val="20"/>
                <w:szCs w:val="26"/>
              </w:rPr>
            </w:pPr>
            <w:r w:rsidRPr="00865F32">
              <w:rPr>
                <w:sz w:val="20"/>
                <w:szCs w:val="26"/>
              </w:rPr>
              <w:t xml:space="preserve">26 </w:t>
            </w:r>
            <w:r w:rsidRPr="00865F32">
              <w:rPr>
                <w:rFonts w:hint="cs"/>
                <w:sz w:val="20"/>
                <w:szCs w:val="26"/>
                <w:rtl/>
              </w:rPr>
              <w:t xml:space="preserve"> يوليو</w:t>
            </w:r>
            <w:r>
              <w:rPr>
                <w:rFonts w:hint="cs"/>
                <w:sz w:val="20"/>
                <w:szCs w:val="26"/>
                <w:rtl/>
              </w:rPr>
              <w:t xml:space="preserve"> </w:t>
            </w:r>
            <w:r w:rsidRPr="00865F32">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7" w:history="1">
              <w:r w:rsidR="00454271">
                <w:rPr>
                  <w:rStyle w:val="Hyperlink"/>
                  <w:sz w:val="20"/>
                </w:rPr>
                <w:t>https://www.atis.org/docstore/default.aspx</w:t>
              </w:r>
            </w:hyperlink>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CCSA</w:t>
            </w:r>
          </w:p>
        </w:tc>
        <w:tc>
          <w:tcPr>
            <w:tcW w:w="1843" w:type="dxa"/>
            <w:vAlign w:val="center"/>
          </w:tcPr>
          <w:p w:rsidR="00454271" w:rsidRPr="00865F32" w:rsidRDefault="00454271" w:rsidP="00454271">
            <w:pPr>
              <w:spacing w:before="60" w:after="80" w:line="260" w:lineRule="exact"/>
              <w:rPr>
                <w:sz w:val="20"/>
                <w:szCs w:val="26"/>
              </w:rPr>
            </w:pPr>
            <w:r w:rsidRPr="00865F32">
              <w:rPr>
                <w:sz w:val="20"/>
                <w:szCs w:val="26"/>
              </w:rPr>
              <w:t>CCSA-TSD-LTE-36.214</w:t>
            </w:r>
          </w:p>
        </w:tc>
        <w:tc>
          <w:tcPr>
            <w:tcW w:w="992" w:type="dxa"/>
            <w:vAlign w:val="center"/>
          </w:tcPr>
          <w:p w:rsidR="00454271" w:rsidRPr="00865F32" w:rsidRDefault="00454271" w:rsidP="00454271">
            <w:pPr>
              <w:spacing w:before="60" w:after="80" w:line="260" w:lineRule="exact"/>
              <w:jc w:val="center"/>
              <w:rPr>
                <w:sz w:val="20"/>
                <w:szCs w:val="26"/>
              </w:rPr>
            </w:pPr>
            <w:r w:rsidRPr="00865F32">
              <w:rPr>
                <w:sz w:val="20"/>
                <w:szCs w:val="26"/>
              </w:rPr>
              <w:t>10.0.0</w:t>
            </w:r>
          </w:p>
        </w:tc>
        <w:tc>
          <w:tcPr>
            <w:tcW w:w="1843" w:type="dxa"/>
            <w:vAlign w:val="center"/>
          </w:tcPr>
          <w:p w:rsidR="00454271" w:rsidRPr="00865F32" w:rsidRDefault="00454271" w:rsidP="00454271">
            <w:pPr>
              <w:spacing w:before="60" w:after="80" w:line="260" w:lineRule="exact"/>
              <w:jc w:val="center"/>
              <w:rPr>
                <w:sz w:val="20"/>
                <w:szCs w:val="26"/>
              </w:rPr>
            </w:pPr>
            <w:r w:rsidRPr="00865F32">
              <w:rPr>
                <w:sz w:val="20"/>
                <w:szCs w:val="26"/>
              </w:rPr>
              <w:t xml:space="preserve">31 </w:t>
            </w:r>
            <w:r w:rsidRPr="00865F32">
              <w:rPr>
                <w:rFonts w:hint="cs"/>
                <w:sz w:val="20"/>
                <w:szCs w:val="26"/>
                <w:rtl/>
              </w:rPr>
              <w:t xml:space="preserve"> أغسطس</w:t>
            </w:r>
            <w:r>
              <w:rPr>
                <w:rFonts w:hint="cs"/>
                <w:sz w:val="20"/>
                <w:szCs w:val="26"/>
                <w:rtl/>
              </w:rPr>
              <w:t xml:space="preserve"> </w:t>
            </w:r>
            <w:r w:rsidRPr="00865F32">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w:t>
              </w:r>
              <w:r w:rsidR="00454271">
                <w:rPr>
                  <w:rStyle w:val="Hyperlink"/>
                  <w:bCs/>
                  <w:sz w:val="20"/>
                  <w:lang w:eastAsia="zh-CN"/>
                </w:rPr>
                <w:t>14-a00.zip</w:t>
              </w:r>
            </w:hyperlink>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ETSI</w:t>
            </w:r>
          </w:p>
        </w:tc>
        <w:tc>
          <w:tcPr>
            <w:tcW w:w="1843" w:type="dxa"/>
            <w:vAlign w:val="center"/>
          </w:tcPr>
          <w:p w:rsidR="00454271" w:rsidRPr="00865F32" w:rsidRDefault="00454271" w:rsidP="00454271">
            <w:pPr>
              <w:spacing w:before="60" w:after="80" w:line="260" w:lineRule="exact"/>
              <w:rPr>
                <w:sz w:val="20"/>
                <w:szCs w:val="26"/>
              </w:rPr>
            </w:pPr>
            <w:r w:rsidRPr="00865F32">
              <w:rPr>
                <w:sz w:val="20"/>
                <w:szCs w:val="26"/>
              </w:rPr>
              <w:t>ETSI TS 136 214</w:t>
            </w:r>
          </w:p>
        </w:tc>
        <w:tc>
          <w:tcPr>
            <w:tcW w:w="992" w:type="dxa"/>
            <w:vAlign w:val="center"/>
          </w:tcPr>
          <w:p w:rsidR="00454271" w:rsidRPr="00865F32" w:rsidRDefault="00454271" w:rsidP="00454271">
            <w:pPr>
              <w:spacing w:before="60" w:after="80" w:line="260" w:lineRule="exact"/>
              <w:jc w:val="center"/>
              <w:rPr>
                <w:sz w:val="20"/>
                <w:szCs w:val="26"/>
              </w:rPr>
            </w:pPr>
            <w:r w:rsidRPr="00865F32">
              <w:rPr>
                <w:sz w:val="20"/>
                <w:szCs w:val="26"/>
              </w:rPr>
              <w:t>10.1.0</w:t>
            </w:r>
          </w:p>
        </w:tc>
        <w:tc>
          <w:tcPr>
            <w:tcW w:w="1843" w:type="dxa"/>
            <w:vAlign w:val="center"/>
          </w:tcPr>
          <w:p w:rsidR="00454271" w:rsidRPr="00865F32" w:rsidRDefault="00454271" w:rsidP="00454271">
            <w:pPr>
              <w:spacing w:before="60" w:after="80" w:line="260" w:lineRule="exact"/>
              <w:jc w:val="center"/>
              <w:rPr>
                <w:sz w:val="20"/>
                <w:szCs w:val="26"/>
              </w:rPr>
            </w:pPr>
            <w:r w:rsidRPr="00865F32">
              <w:rPr>
                <w:sz w:val="20"/>
                <w:szCs w:val="26"/>
              </w:rPr>
              <w:t xml:space="preserve">4 </w:t>
            </w:r>
            <w:r w:rsidRPr="00865F32">
              <w:rPr>
                <w:rFonts w:hint="cs"/>
                <w:sz w:val="20"/>
                <w:szCs w:val="26"/>
                <w:rtl/>
              </w:rPr>
              <w:t xml:space="preserve"> أبريل</w:t>
            </w:r>
            <w:r>
              <w:rPr>
                <w:rFonts w:hint="cs"/>
                <w:sz w:val="20"/>
                <w:szCs w:val="26"/>
                <w:rtl/>
                <w:lang w:bidi="ar-EG"/>
              </w:rPr>
              <w:t xml:space="preserve"> </w:t>
            </w:r>
            <w:r w:rsidRPr="00865F32">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59" w:history="1">
              <w:r w:rsidR="00454271">
                <w:rPr>
                  <w:rStyle w:val="Hyperlink"/>
                  <w:sz w:val="20"/>
                </w:rPr>
                <w:t>http://pda.etsi.org/pda/home.asp?wkr=RTS/TSGR-0136214va10</w:t>
              </w:r>
            </w:hyperlink>
            <w:r w:rsidR="00454271">
              <w:rPr>
                <w:sz w:val="20"/>
              </w:rPr>
              <w:t xml:space="preserve">  </w:t>
            </w:r>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TTA</w:t>
            </w:r>
          </w:p>
        </w:tc>
        <w:tc>
          <w:tcPr>
            <w:tcW w:w="1843" w:type="dxa"/>
            <w:vAlign w:val="center"/>
          </w:tcPr>
          <w:p w:rsidR="00454271" w:rsidRPr="00865F32" w:rsidRDefault="00454271" w:rsidP="00454271">
            <w:pPr>
              <w:spacing w:before="60" w:after="80" w:line="260" w:lineRule="exact"/>
              <w:rPr>
                <w:sz w:val="20"/>
                <w:szCs w:val="26"/>
              </w:rPr>
            </w:pPr>
            <w:r w:rsidRPr="00865F32">
              <w:rPr>
                <w:sz w:val="20"/>
                <w:szCs w:val="26"/>
              </w:rPr>
              <w:t>TTAT.3G-36.214(R10-10.1.0)</w:t>
            </w:r>
          </w:p>
        </w:tc>
        <w:tc>
          <w:tcPr>
            <w:tcW w:w="992" w:type="dxa"/>
            <w:vAlign w:val="center"/>
          </w:tcPr>
          <w:p w:rsidR="00454271" w:rsidRPr="00865F32" w:rsidRDefault="00454271" w:rsidP="00454271">
            <w:pPr>
              <w:spacing w:before="60" w:after="80" w:line="260" w:lineRule="exact"/>
              <w:jc w:val="center"/>
              <w:rPr>
                <w:sz w:val="20"/>
                <w:szCs w:val="26"/>
              </w:rPr>
            </w:pPr>
            <w:r w:rsidRPr="00865F32">
              <w:rPr>
                <w:sz w:val="20"/>
                <w:szCs w:val="26"/>
              </w:rPr>
              <w:t>10.1.0</w:t>
            </w:r>
          </w:p>
        </w:tc>
        <w:tc>
          <w:tcPr>
            <w:tcW w:w="1843" w:type="dxa"/>
            <w:vAlign w:val="center"/>
          </w:tcPr>
          <w:p w:rsidR="00454271" w:rsidRPr="00865F32" w:rsidRDefault="00454271" w:rsidP="00454271">
            <w:pPr>
              <w:spacing w:before="60" w:after="80" w:line="260" w:lineRule="exact"/>
              <w:jc w:val="center"/>
              <w:rPr>
                <w:sz w:val="20"/>
                <w:szCs w:val="26"/>
              </w:rPr>
            </w:pPr>
            <w:r w:rsidRPr="00865F32">
              <w:rPr>
                <w:sz w:val="20"/>
                <w:szCs w:val="26"/>
              </w:rPr>
              <w:t xml:space="preserve">26 </w:t>
            </w:r>
            <w:r w:rsidRPr="00865F32">
              <w:rPr>
                <w:rFonts w:hint="cs"/>
                <w:sz w:val="20"/>
                <w:szCs w:val="26"/>
                <w:rtl/>
              </w:rPr>
              <w:t xml:space="preserve"> أغسطس</w:t>
            </w:r>
            <w:r>
              <w:rPr>
                <w:rFonts w:hint="cs"/>
                <w:sz w:val="20"/>
                <w:szCs w:val="26"/>
                <w:rtl/>
              </w:rPr>
              <w:t xml:space="preserve"> </w:t>
            </w:r>
            <w:r w:rsidRPr="00865F32">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60" w:history="1">
              <w:r w:rsidR="00454271">
                <w:rPr>
                  <w:rStyle w:val="Hyperlink"/>
                  <w:rFonts w:eastAsia="Malgun Gothic"/>
                  <w:sz w:val="20"/>
                  <w:lang w:eastAsia="ja-JP"/>
                </w:rPr>
                <w:t>http://www.tta.or.kr/data/ttasDown.jsp?where=14688&amp;pk_num=TTAT.3G-36.214(R10-10.1.0)</w:t>
              </w:r>
            </w:hyperlink>
            <w:r w:rsidR="00454271">
              <w:rPr>
                <w:rFonts w:eastAsia="Malgun Gothic"/>
                <w:sz w:val="20"/>
                <w:lang w:eastAsia="ja-JP"/>
              </w:rPr>
              <w:t xml:space="preserve"> </w:t>
            </w:r>
          </w:p>
        </w:tc>
      </w:tr>
      <w:tr w:rsidR="00454271" w:rsidRPr="00F070F3" w:rsidTr="00454271">
        <w:trPr>
          <w:jc w:val="center"/>
        </w:trPr>
        <w:tc>
          <w:tcPr>
            <w:tcW w:w="1384" w:type="dxa"/>
            <w:vAlign w:val="center"/>
          </w:tcPr>
          <w:p w:rsidR="00454271" w:rsidRPr="00865F32" w:rsidRDefault="00454271" w:rsidP="00454271">
            <w:pPr>
              <w:spacing w:before="60" w:after="80" w:line="260" w:lineRule="exact"/>
              <w:rPr>
                <w:sz w:val="20"/>
                <w:szCs w:val="26"/>
              </w:rPr>
            </w:pPr>
            <w:r w:rsidRPr="00865F32">
              <w:rPr>
                <w:sz w:val="20"/>
                <w:szCs w:val="26"/>
              </w:rPr>
              <w:t>TTC</w:t>
            </w:r>
          </w:p>
        </w:tc>
        <w:tc>
          <w:tcPr>
            <w:tcW w:w="1843" w:type="dxa"/>
            <w:vAlign w:val="center"/>
          </w:tcPr>
          <w:p w:rsidR="00454271" w:rsidRPr="00865F32" w:rsidRDefault="00454271" w:rsidP="00454271">
            <w:pPr>
              <w:spacing w:before="60" w:after="80" w:line="260" w:lineRule="exact"/>
              <w:rPr>
                <w:i/>
                <w:iCs/>
                <w:sz w:val="20"/>
                <w:szCs w:val="26"/>
              </w:rPr>
            </w:pPr>
            <w:r w:rsidRPr="00865F32">
              <w:rPr>
                <w:rFonts w:hint="cs"/>
                <w:i/>
                <w:iCs/>
                <w:sz w:val="20"/>
                <w:szCs w:val="26"/>
                <w:rtl/>
              </w:rPr>
              <w:t>لا ينطبق</w:t>
            </w:r>
          </w:p>
        </w:tc>
        <w:tc>
          <w:tcPr>
            <w:tcW w:w="992" w:type="dxa"/>
            <w:vAlign w:val="center"/>
          </w:tcPr>
          <w:p w:rsidR="00454271" w:rsidRPr="00865F32" w:rsidRDefault="00454271" w:rsidP="00454271">
            <w:pPr>
              <w:spacing w:before="60" w:after="80" w:line="260" w:lineRule="exact"/>
              <w:rPr>
                <w:i/>
                <w:iCs/>
                <w:sz w:val="20"/>
                <w:szCs w:val="26"/>
              </w:rPr>
            </w:pPr>
          </w:p>
        </w:tc>
        <w:tc>
          <w:tcPr>
            <w:tcW w:w="1843" w:type="dxa"/>
            <w:vAlign w:val="center"/>
          </w:tcPr>
          <w:p w:rsidR="00454271" w:rsidRPr="00865F32" w:rsidRDefault="00454271" w:rsidP="00454271">
            <w:pPr>
              <w:spacing w:before="60" w:after="80" w:line="260" w:lineRule="exact"/>
              <w:rPr>
                <w:i/>
                <w:iCs/>
                <w:sz w:val="20"/>
                <w:szCs w:val="26"/>
              </w:rPr>
            </w:pPr>
          </w:p>
        </w:tc>
        <w:tc>
          <w:tcPr>
            <w:tcW w:w="3793" w:type="dxa"/>
            <w:vAlign w:val="center"/>
          </w:tcPr>
          <w:p w:rsidR="00454271" w:rsidRPr="00865F32" w:rsidRDefault="00454271" w:rsidP="00454271">
            <w:pPr>
              <w:spacing w:before="60" w:after="80" w:line="260" w:lineRule="exact"/>
              <w:rPr>
                <w:i/>
                <w:iCs/>
                <w:sz w:val="20"/>
                <w:szCs w:val="26"/>
              </w:rPr>
            </w:pPr>
            <w:r w:rsidRPr="00865F32">
              <w:rPr>
                <w:rFonts w:hint="cs"/>
                <w:i/>
                <w:iCs/>
                <w:sz w:val="20"/>
                <w:szCs w:val="26"/>
                <w:rtl/>
              </w:rPr>
              <w:t>لا ينطبق</w:t>
            </w:r>
          </w:p>
        </w:tc>
      </w:tr>
    </w:tbl>
    <w:p w:rsidR="00454271" w:rsidRDefault="00454271" w:rsidP="00454271">
      <w:pPr>
        <w:rPr>
          <w:rtl/>
        </w:rPr>
      </w:pPr>
    </w:p>
    <w:p w:rsidR="00454271" w:rsidRPr="00F070F3" w:rsidRDefault="00454271" w:rsidP="00F219D1">
      <w:pPr>
        <w:pStyle w:val="Heading5"/>
      </w:pPr>
      <w:r>
        <w:lastRenderedPageBreak/>
        <w:t>6.1.1.2.1</w:t>
      </w:r>
      <w:r>
        <w:tab/>
      </w:r>
      <w:r w:rsidRPr="00F070F3">
        <w:rPr>
          <w:rFonts w:hint="cs"/>
          <w:rtl/>
        </w:rPr>
        <w:t xml:space="preserve">المواصفة التقنية  </w:t>
      </w:r>
      <w:r w:rsidRPr="00F070F3">
        <w:t>36.216</w:t>
      </w:r>
    </w:p>
    <w:p w:rsidR="00454271" w:rsidRPr="00F070F3" w:rsidRDefault="00454271" w:rsidP="00454271">
      <w:pPr>
        <w:pStyle w:val="Headingb"/>
        <w:spacing w:before="120"/>
      </w:pPr>
      <w:r w:rsidRPr="00F070F3">
        <w:rPr>
          <w:rFonts w:hint="cs"/>
          <w:rtl/>
        </w:rPr>
        <w:t xml:space="preserve">النفاذ الراديوي للأرض العالمي المتطور </w:t>
      </w:r>
      <w:r w:rsidRPr="00865F32">
        <w:t>(</w:t>
      </w:r>
      <w:r w:rsidRPr="00F070F3">
        <w:t>E-UTRA</w:t>
      </w:r>
      <w:r>
        <w:t>)</w:t>
      </w:r>
      <w:r w:rsidRPr="00F070F3">
        <w:rPr>
          <w:rFonts w:hint="cs"/>
          <w:rtl/>
        </w:rPr>
        <w:t>؛ الطبقة المادية من أجل عملية الترحيل</w:t>
      </w:r>
    </w:p>
    <w:p w:rsidR="00454271" w:rsidRPr="00F070F3" w:rsidRDefault="00454271" w:rsidP="00454271">
      <w:pPr>
        <w:spacing w:after="120"/>
      </w:pPr>
      <w:r w:rsidRPr="00F070F3">
        <w:rPr>
          <w:rFonts w:hint="cs"/>
          <w:rtl/>
        </w:rPr>
        <w:t xml:space="preserve">تصف هذه الوثيقة خصائص إرسالات عقدة الترحيل </w:t>
      </w:r>
      <w:r w:rsidRPr="00F070F3">
        <w:t>eNodeB</w:t>
      </w:r>
      <w:r w:rsidRPr="00F070F3">
        <w:rPr>
          <w:rFonts w:hint="cs"/>
          <w:rtl/>
        </w:rPr>
        <w:t>.</w:t>
      </w:r>
    </w:p>
    <w:p w:rsidR="00454271" w:rsidRPr="00F070F3" w:rsidRDefault="00454271" w:rsidP="00454271">
      <w:pPr>
        <w:spacing w:before="0" w:line="120" w:lineRule="auto"/>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3B7F45" w:rsidRDefault="00454271" w:rsidP="00454271">
            <w:pPr>
              <w:spacing w:before="60" w:after="80" w:line="260" w:lineRule="exact"/>
              <w:jc w:val="center"/>
              <w:rPr>
                <w:b/>
                <w:bCs/>
                <w:sz w:val="20"/>
                <w:szCs w:val="26"/>
                <w:lang w:bidi="ar-EG"/>
              </w:rPr>
            </w:pPr>
            <w:r w:rsidRPr="003B7F45">
              <w:rPr>
                <w:rFonts w:hint="cs"/>
                <w:b/>
                <w:bCs/>
                <w:sz w:val="20"/>
                <w:szCs w:val="26"/>
                <w:rtl/>
              </w:rPr>
              <w:t>المنظمة الناقلة</w:t>
            </w:r>
          </w:p>
        </w:tc>
        <w:tc>
          <w:tcPr>
            <w:tcW w:w="1843"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رقم الوثيقة</w:t>
            </w:r>
          </w:p>
        </w:tc>
        <w:tc>
          <w:tcPr>
            <w:tcW w:w="992"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الصيغة</w:t>
            </w:r>
          </w:p>
        </w:tc>
        <w:tc>
          <w:tcPr>
            <w:tcW w:w="1843" w:type="dxa"/>
            <w:vAlign w:val="center"/>
          </w:tcPr>
          <w:p w:rsidR="00454271" w:rsidRPr="003B7F45" w:rsidRDefault="00454271" w:rsidP="00454271">
            <w:pPr>
              <w:spacing w:before="60" w:after="80" w:line="260" w:lineRule="exact"/>
              <w:jc w:val="center"/>
              <w:rPr>
                <w:b/>
                <w:bCs/>
                <w:sz w:val="20"/>
                <w:szCs w:val="26"/>
              </w:rPr>
            </w:pPr>
            <w:r>
              <w:rPr>
                <w:rFonts w:hint="cs"/>
                <w:b/>
                <w:bCs/>
                <w:sz w:val="20"/>
                <w:szCs w:val="26"/>
                <w:rtl/>
              </w:rPr>
              <w:t>تاريخ الإ</w:t>
            </w:r>
            <w:r w:rsidRPr="003B7F45">
              <w:rPr>
                <w:rFonts w:hint="cs"/>
                <w:b/>
                <w:bCs/>
                <w:sz w:val="20"/>
                <w:szCs w:val="26"/>
                <w:rtl/>
              </w:rPr>
              <w:t>صدار</w:t>
            </w:r>
          </w:p>
        </w:tc>
        <w:tc>
          <w:tcPr>
            <w:tcW w:w="3793"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الموقع</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ARIB</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ARIB STD-T104-36.216</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10.3.0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16 </w:t>
            </w:r>
            <w:r w:rsidRPr="003B7F45">
              <w:rPr>
                <w:rFonts w:hint="cs"/>
                <w:sz w:val="20"/>
                <w:szCs w:val="26"/>
                <w:rtl/>
              </w:rPr>
              <w:t xml:space="preserve"> سبتمبر</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30" w:lineRule="exact"/>
              <w:rPr>
                <w:sz w:val="20"/>
                <w:lang w:eastAsia="ja-JP"/>
              </w:rPr>
            </w:pPr>
            <w:hyperlink r:id="rId61" w:history="1">
              <w:r w:rsidR="00454271">
                <w:rPr>
                  <w:rStyle w:val="Hyperlink"/>
                  <w:sz w:val="20"/>
                  <w:lang w:eastAsia="ja-JP"/>
                </w:rPr>
                <w:t>http://www.arib.or.jp/IMT-Advanced/LTE-Advanced/ARIB-STD/A36216-a30.pdf</w:t>
              </w:r>
            </w:hyperlink>
            <w:r w:rsidR="00454271">
              <w:rPr>
                <w:sz w:val="20"/>
                <w:lang w:eastAsia="ja-JP"/>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ATIS</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ATIS.3GPP.36.216V1030-2011</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10.3.0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26 </w:t>
            </w:r>
            <w:r w:rsidRPr="003B7F45">
              <w:rPr>
                <w:rFonts w:hint="cs"/>
                <w:sz w:val="20"/>
                <w:szCs w:val="26"/>
                <w:rtl/>
              </w:rPr>
              <w:t xml:space="preserve"> يوليو</w:t>
            </w:r>
            <w:r>
              <w:rPr>
                <w:rFonts w:hint="cs"/>
                <w:sz w:val="20"/>
                <w:szCs w:val="26"/>
                <w:rtl/>
                <w:lang w:bidi="ar-EG"/>
              </w:rPr>
              <w:t xml:space="preserve"> </w:t>
            </w:r>
            <w:r w:rsidRPr="003B7F4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30" w:lineRule="exact"/>
              <w:rPr>
                <w:sz w:val="20"/>
              </w:rPr>
            </w:pPr>
            <w:hyperlink r:id="rId62" w:history="1">
              <w:r w:rsidR="00454271">
                <w:rPr>
                  <w:rStyle w:val="Hyperlink"/>
                  <w:sz w:val="20"/>
                </w:rPr>
                <w:t>https://www.atis.org/docstore/default.aspx</w:t>
              </w:r>
            </w:hyperlink>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CCSA</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CCSA-TSD-LTE-36.216</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10.1.0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31 </w:t>
            </w:r>
            <w:r w:rsidRPr="003B7F45">
              <w:rPr>
                <w:rFonts w:hint="cs"/>
                <w:sz w:val="20"/>
                <w:szCs w:val="26"/>
                <w:rtl/>
              </w:rPr>
              <w:t xml:space="preserve"> أغسطس</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30" w:lineRule="exact"/>
              <w:rPr>
                <w:sz w:val="20"/>
              </w:rPr>
            </w:pPr>
            <w:hyperlink r:id="rId6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362</w:t>
              </w:r>
              <w:r w:rsidR="00454271">
                <w:rPr>
                  <w:rStyle w:val="Hyperlink"/>
                  <w:bCs/>
                  <w:sz w:val="20"/>
                  <w:lang w:eastAsia="zh-CN"/>
                </w:rPr>
                <w:t>16-a10.zip</w:t>
              </w:r>
            </w:hyperlink>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ETSI</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ETSI TS 136 216</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10.3.0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28 </w:t>
            </w:r>
            <w:r w:rsidRPr="003B7F45">
              <w:rPr>
                <w:rFonts w:hint="cs"/>
                <w:sz w:val="20"/>
                <w:szCs w:val="26"/>
                <w:rtl/>
              </w:rPr>
              <w:t xml:space="preserve"> يونيو</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30" w:lineRule="exact"/>
              <w:rPr>
                <w:sz w:val="20"/>
              </w:rPr>
            </w:pPr>
            <w:hyperlink r:id="rId64" w:history="1">
              <w:r w:rsidR="00454271">
                <w:rPr>
                  <w:rStyle w:val="Hyperlink"/>
                  <w:sz w:val="20"/>
                </w:rPr>
                <w:t>http://pda.etsi.org/pda/home.asp?wkr=RTS/TSGR-0136216va30</w:t>
              </w:r>
            </w:hyperlink>
            <w:r w:rsidR="00454271">
              <w:rPr>
                <w:sz w:val="20"/>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TTA</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TTAT.3G-36.216(R10-10.3.0)</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10.3.0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26 </w:t>
            </w:r>
            <w:r w:rsidRPr="003B7F45">
              <w:rPr>
                <w:rFonts w:hint="cs"/>
                <w:sz w:val="20"/>
                <w:szCs w:val="26"/>
                <w:rtl/>
              </w:rPr>
              <w:t xml:space="preserve"> أغسطس</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30" w:lineRule="exact"/>
              <w:rPr>
                <w:sz w:val="20"/>
              </w:rPr>
            </w:pPr>
            <w:hyperlink r:id="rId65" w:history="1">
              <w:r w:rsidR="00454271">
                <w:rPr>
                  <w:rStyle w:val="Hyperlink"/>
                  <w:rFonts w:eastAsia="Malgun Gothic"/>
                  <w:sz w:val="20"/>
                  <w:lang w:eastAsia="ja-JP"/>
                </w:rPr>
                <w:t>http://www.tta.or.kr/data/ttasDown.jsp?where=14688&amp;pk_num=TTAT.3G-36.216(R10-10.3.0)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TTC</w:t>
            </w:r>
          </w:p>
        </w:tc>
        <w:tc>
          <w:tcPr>
            <w:tcW w:w="1843" w:type="dxa"/>
            <w:vAlign w:val="center"/>
          </w:tcPr>
          <w:p w:rsidR="00454271" w:rsidRPr="003B7F45" w:rsidRDefault="00454271" w:rsidP="00454271">
            <w:pPr>
              <w:spacing w:before="60" w:after="80" w:line="230" w:lineRule="exact"/>
              <w:rPr>
                <w:i/>
                <w:iCs/>
                <w:sz w:val="20"/>
                <w:szCs w:val="26"/>
              </w:rPr>
            </w:pPr>
            <w:r w:rsidRPr="003B7F45">
              <w:rPr>
                <w:rFonts w:hint="cs"/>
                <w:i/>
                <w:iCs/>
                <w:sz w:val="20"/>
                <w:szCs w:val="26"/>
                <w:rtl/>
              </w:rPr>
              <w:t>لا ينطبق</w:t>
            </w:r>
          </w:p>
        </w:tc>
        <w:tc>
          <w:tcPr>
            <w:tcW w:w="992" w:type="dxa"/>
            <w:vAlign w:val="center"/>
          </w:tcPr>
          <w:p w:rsidR="00454271" w:rsidRPr="003B7F45" w:rsidRDefault="00454271" w:rsidP="00454271">
            <w:pPr>
              <w:spacing w:before="60" w:after="80" w:line="230" w:lineRule="exact"/>
              <w:rPr>
                <w:i/>
                <w:iCs/>
                <w:sz w:val="20"/>
                <w:szCs w:val="26"/>
              </w:rPr>
            </w:pPr>
          </w:p>
        </w:tc>
        <w:tc>
          <w:tcPr>
            <w:tcW w:w="1843" w:type="dxa"/>
            <w:vAlign w:val="center"/>
          </w:tcPr>
          <w:p w:rsidR="00454271" w:rsidRPr="003B7F45" w:rsidRDefault="00454271" w:rsidP="00454271">
            <w:pPr>
              <w:spacing w:before="60" w:after="80" w:line="230" w:lineRule="exact"/>
              <w:rPr>
                <w:i/>
                <w:iCs/>
                <w:sz w:val="20"/>
                <w:szCs w:val="26"/>
              </w:rPr>
            </w:pPr>
          </w:p>
        </w:tc>
        <w:tc>
          <w:tcPr>
            <w:tcW w:w="3793" w:type="dxa"/>
            <w:vAlign w:val="center"/>
          </w:tcPr>
          <w:p w:rsidR="00454271" w:rsidRPr="003B7F45" w:rsidRDefault="00454271" w:rsidP="00454271">
            <w:pPr>
              <w:spacing w:before="60" w:after="80" w:line="230" w:lineRule="exact"/>
              <w:rPr>
                <w:i/>
                <w:iCs/>
                <w:sz w:val="20"/>
                <w:szCs w:val="26"/>
              </w:rPr>
            </w:pPr>
            <w:r w:rsidRPr="003B7F45">
              <w:rPr>
                <w:rFonts w:hint="cs"/>
                <w:i/>
                <w:iCs/>
                <w:sz w:val="20"/>
                <w:szCs w:val="26"/>
                <w:rtl/>
              </w:rPr>
              <w:t>لا ينطبق</w:t>
            </w:r>
          </w:p>
        </w:tc>
      </w:tr>
    </w:tbl>
    <w:p w:rsidR="00454271" w:rsidRPr="00F070F3" w:rsidRDefault="00454271" w:rsidP="00454271">
      <w:pPr>
        <w:pStyle w:val="Heading4"/>
        <w:spacing w:before="360"/>
      </w:pPr>
      <w:r>
        <w:t>2.1.2.1</w:t>
      </w:r>
      <w:r w:rsidRPr="00F070F3">
        <w:rPr>
          <w:rFonts w:hint="cs"/>
          <w:rtl/>
        </w:rPr>
        <w:tab/>
        <w:t xml:space="preserve">الطبقتان الراديويتان </w:t>
      </w:r>
      <w:r>
        <w:t>2</w:t>
      </w:r>
      <w:r w:rsidRPr="00F070F3">
        <w:rPr>
          <w:rFonts w:hint="cs"/>
          <w:rtl/>
        </w:rPr>
        <w:t xml:space="preserve"> و</w:t>
      </w:r>
      <w:r>
        <w:t>3</w:t>
      </w:r>
      <w:r w:rsidRPr="00F070F3">
        <w:rPr>
          <w:rFonts w:hint="cs"/>
          <w:rtl/>
        </w:rPr>
        <w:t xml:space="preserve"> </w:t>
      </w:r>
    </w:p>
    <w:p w:rsidR="00454271" w:rsidRPr="00F070F3" w:rsidRDefault="00454271" w:rsidP="00F219D1">
      <w:pPr>
        <w:pStyle w:val="Heading5"/>
      </w:pPr>
      <w:r>
        <w:t>1.2.1.2.1</w:t>
      </w:r>
      <w:r>
        <w:rPr>
          <w:rFonts w:hint="cs"/>
          <w:rtl/>
        </w:rPr>
        <w:tab/>
        <w:t>المواصفة التقنية</w:t>
      </w:r>
      <w:r w:rsidRPr="00F070F3">
        <w:rPr>
          <w:rFonts w:hint="cs"/>
          <w:rtl/>
        </w:rPr>
        <w:t xml:space="preserve"> </w:t>
      </w:r>
      <w:r w:rsidRPr="00F070F3">
        <w:t>36.300</w:t>
      </w:r>
    </w:p>
    <w:p w:rsidR="00454271" w:rsidRPr="00F070F3" w:rsidRDefault="00454271" w:rsidP="00454271">
      <w:pPr>
        <w:pStyle w:val="Headingb"/>
        <w:spacing w:before="120"/>
      </w:pPr>
      <w:r w:rsidRPr="003B7F45">
        <w:rPr>
          <w:rFonts w:hint="cs"/>
          <w:spacing w:val="-4"/>
          <w:rtl/>
        </w:rPr>
        <w:t xml:space="preserve">النفاذ الراديوي للأرض العالمي المتطور </w:t>
      </w:r>
      <w:r>
        <w:rPr>
          <w:spacing w:val="-4"/>
        </w:rPr>
        <w:t>(</w:t>
      </w:r>
      <w:r w:rsidRPr="003B7F45">
        <w:rPr>
          <w:spacing w:val="-4"/>
        </w:rPr>
        <w:t>E-UTRA</w:t>
      </w:r>
      <w:r>
        <w:rPr>
          <w:spacing w:val="-4"/>
        </w:rPr>
        <w:t>)</w:t>
      </w:r>
      <w:r w:rsidRPr="003B7F45">
        <w:rPr>
          <w:rFonts w:hint="cs"/>
          <w:spacing w:val="-4"/>
          <w:rtl/>
        </w:rPr>
        <w:t xml:space="preserve"> وشبكة النفاذ الراديوي للأرض العالمي المتطور </w:t>
      </w:r>
      <w:r>
        <w:rPr>
          <w:spacing w:val="-4"/>
        </w:rPr>
        <w:t>(E-</w:t>
      </w:r>
      <w:r w:rsidRPr="003B7F45">
        <w:rPr>
          <w:spacing w:val="-4"/>
        </w:rPr>
        <w:t>UTRAN</w:t>
      </w:r>
      <w:r>
        <w:rPr>
          <w:spacing w:val="-4"/>
        </w:rPr>
        <w:t>)</w:t>
      </w:r>
      <w:r w:rsidRPr="003B7F45">
        <w:rPr>
          <w:rFonts w:hint="cs"/>
          <w:spacing w:val="-4"/>
          <w:rtl/>
        </w:rPr>
        <w:t>؛</w:t>
      </w:r>
      <w:r w:rsidRPr="00F070F3">
        <w:rPr>
          <w:rFonts w:hint="cs"/>
          <w:rtl/>
        </w:rPr>
        <w:t xml:space="preserve"> الوصف الإجمالي؛ المرحلة </w:t>
      </w:r>
      <w:r>
        <w:t>2</w:t>
      </w:r>
    </w:p>
    <w:p w:rsidR="00454271" w:rsidRPr="00F070F3" w:rsidRDefault="00454271" w:rsidP="00454271">
      <w:pPr>
        <w:spacing w:after="120"/>
      </w:pPr>
      <w:r w:rsidRPr="00F070F3">
        <w:rPr>
          <w:rFonts w:hint="cs"/>
          <w:rtl/>
        </w:rPr>
        <w:t>تحتوي هذه الوثيقة على لمحة عامة ووصف مجمل لمعمارية بروتوكول السطوح البينية الراديوية</w:t>
      </w:r>
      <w:r w:rsidRPr="00F070F3">
        <w:rPr>
          <w:rtl/>
        </w:rPr>
        <w:t xml:space="preserve"> </w:t>
      </w:r>
      <w:r w:rsidRPr="00F070F3">
        <w:rPr>
          <w:rFonts w:hint="cs"/>
          <w:rtl/>
        </w:rPr>
        <w:t>ل</w:t>
      </w:r>
      <w:r w:rsidRPr="00F070F3">
        <w:rPr>
          <w:rtl/>
        </w:rPr>
        <w:t>شبكة النفاذ الراديوي للأرض العالمي المتطور</w:t>
      </w:r>
      <w:r w:rsidRPr="00F070F3">
        <w:rPr>
          <w:rFonts w:hint="cs"/>
          <w:rtl/>
        </w:rPr>
        <w:t xml:space="preserve"> </w:t>
      </w:r>
      <w:r w:rsidRPr="00F070F3">
        <w:t>E-UTRAN</w:t>
      </w:r>
      <w:r w:rsidRPr="00F070F3">
        <w:rPr>
          <w:rFonts w:hint="cs"/>
          <w:rtl/>
        </w:rPr>
        <w:t xml:space="preserve">. وترد تفاصيل بروتوكولات السطوح البينية الراديوية في مواصفات مصاحبة في السلسلة </w:t>
      </w:r>
      <w:r>
        <w:t>36</w:t>
      </w:r>
      <w:r w:rsidRPr="00F070F3">
        <w:rPr>
          <w:rFonts w:hint="cs"/>
          <w:rtl/>
        </w:rPr>
        <w:t>.</w:t>
      </w:r>
    </w:p>
    <w:p w:rsidR="00454271" w:rsidRPr="00F070F3" w:rsidRDefault="00454271" w:rsidP="00454271">
      <w:pPr>
        <w:spacing w:before="0" w:line="120" w:lineRule="auto"/>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المنظمة الناقلة</w:t>
            </w:r>
          </w:p>
        </w:tc>
        <w:tc>
          <w:tcPr>
            <w:tcW w:w="1843"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رقم الوثيقة</w:t>
            </w:r>
          </w:p>
        </w:tc>
        <w:tc>
          <w:tcPr>
            <w:tcW w:w="992"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الصيغة</w:t>
            </w:r>
          </w:p>
        </w:tc>
        <w:tc>
          <w:tcPr>
            <w:tcW w:w="1843" w:type="dxa"/>
            <w:vAlign w:val="center"/>
          </w:tcPr>
          <w:p w:rsidR="00454271" w:rsidRPr="003B7F45" w:rsidRDefault="00454271" w:rsidP="00454271">
            <w:pPr>
              <w:spacing w:before="60" w:after="80" w:line="260" w:lineRule="exact"/>
              <w:jc w:val="center"/>
              <w:rPr>
                <w:b/>
                <w:bCs/>
                <w:sz w:val="20"/>
                <w:szCs w:val="26"/>
              </w:rPr>
            </w:pPr>
            <w:r>
              <w:rPr>
                <w:rFonts w:hint="cs"/>
                <w:b/>
                <w:bCs/>
                <w:sz w:val="20"/>
                <w:szCs w:val="26"/>
                <w:rtl/>
              </w:rPr>
              <w:t>تاريخ الإ</w:t>
            </w:r>
            <w:r w:rsidRPr="003B7F45">
              <w:rPr>
                <w:rFonts w:hint="cs"/>
                <w:b/>
                <w:bCs/>
                <w:sz w:val="20"/>
                <w:szCs w:val="26"/>
                <w:rtl/>
              </w:rPr>
              <w:t>صدار</w:t>
            </w:r>
          </w:p>
        </w:tc>
        <w:tc>
          <w:tcPr>
            <w:tcW w:w="3793" w:type="dxa"/>
            <w:vAlign w:val="center"/>
          </w:tcPr>
          <w:p w:rsidR="00454271" w:rsidRPr="003B7F45" w:rsidRDefault="00454271" w:rsidP="00454271">
            <w:pPr>
              <w:spacing w:before="60" w:after="80" w:line="260" w:lineRule="exact"/>
              <w:jc w:val="center"/>
              <w:rPr>
                <w:b/>
                <w:bCs/>
                <w:sz w:val="20"/>
                <w:szCs w:val="26"/>
              </w:rPr>
            </w:pPr>
            <w:r w:rsidRPr="003B7F45">
              <w:rPr>
                <w:rFonts w:hint="cs"/>
                <w:b/>
                <w:bCs/>
                <w:sz w:val="20"/>
                <w:szCs w:val="26"/>
                <w:rtl/>
              </w:rPr>
              <w:t>الموقع</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ARIB</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ARIB STD-T104-36.300</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10.4.0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16 </w:t>
            </w:r>
            <w:r w:rsidRPr="003B7F45">
              <w:rPr>
                <w:rFonts w:hint="cs"/>
                <w:sz w:val="20"/>
                <w:szCs w:val="26"/>
                <w:rtl/>
              </w:rPr>
              <w:t xml:space="preserve"> سبتمبر</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30" w:lineRule="exact"/>
              <w:rPr>
                <w:sz w:val="20"/>
                <w:lang w:eastAsia="ja-JP"/>
              </w:rPr>
            </w:pPr>
            <w:hyperlink r:id="rId66" w:history="1">
              <w:r w:rsidR="00454271">
                <w:rPr>
                  <w:rStyle w:val="Hyperlink"/>
                  <w:sz w:val="20"/>
                  <w:lang w:eastAsia="ja-JP"/>
                </w:rPr>
                <w:t>http://www.arib.or.jp/IMT-Advanced/LTE-Advanced/ARIB-STD/A36300-a40.pdf</w:t>
              </w:r>
            </w:hyperlink>
            <w:r w:rsidR="00454271">
              <w:rPr>
                <w:sz w:val="20"/>
                <w:lang w:eastAsia="ja-JP"/>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ATIS</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ATIS.3GPP.36.300V1040-2011</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10.4.0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26 </w:t>
            </w:r>
            <w:r w:rsidRPr="003B7F45">
              <w:rPr>
                <w:rFonts w:hint="cs"/>
                <w:sz w:val="20"/>
                <w:szCs w:val="26"/>
                <w:rtl/>
              </w:rPr>
              <w:t xml:space="preserve"> يوليو</w:t>
            </w:r>
            <w:r>
              <w:rPr>
                <w:rFonts w:hint="cs"/>
                <w:sz w:val="20"/>
                <w:szCs w:val="26"/>
                <w:rtl/>
              </w:rPr>
              <w:t xml:space="preserve"> </w:t>
            </w:r>
            <w:r w:rsidRPr="003B7F45">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30" w:lineRule="exact"/>
              <w:rPr>
                <w:sz w:val="20"/>
              </w:rPr>
            </w:pPr>
            <w:hyperlink r:id="rId67" w:history="1">
              <w:r w:rsidR="00454271">
                <w:rPr>
                  <w:rStyle w:val="Hyperlink"/>
                  <w:sz w:val="20"/>
                </w:rPr>
                <w:t>https://www.atis.org/docstore/default.aspx</w:t>
              </w:r>
            </w:hyperlink>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CCSA</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CCSA-TSD-LTE-36.300</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10.2.0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31 </w:t>
            </w:r>
            <w:r w:rsidRPr="003B7F45">
              <w:rPr>
                <w:rFonts w:hint="cs"/>
                <w:sz w:val="20"/>
                <w:szCs w:val="26"/>
                <w:rtl/>
              </w:rPr>
              <w:t xml:space="preserve"> أغسطس</w:t>
            </w:r>
            <w:r>
              <w:rPr>
                <w:rFonts w:hint="cs"/>
                <w:sz w:val="20"/>
                <w:szCs w:val="26"/>
                <w:rtl/>
                <w:lang w:bidi="ar-EG"/>
              </w:rPr>
              <w:t xml:space="preserve"> </w:t>
            </w:r>
            <w:r w:rsidRPr="003B7F45">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30" w:lineRule="exact"/>
              <w:rPr>
                <w:sz w:val="20"/>
              </w:rPr>
            </w:pPr>
            <w:hyperlink r:id="rId6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300-a20.zip</w:t>
              </w:r>
            </w:hyperlink>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ETSI</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ETSI TS 136 300</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10.4.0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30 </w:t>
            </w:r>
            <w:r w:rsidRPr="003B7F45">
              <w:rPr>
                <w:rFonts w:hint="cs"/>
                <w:sz w:val="20"/>
                <w:szCs w:val="26"/>
                <w:rtl/>
              </w:rPr>
              <w:t xml:space="preserve"> يونيو</w:t>
            </w:r>
            <w:r>
              <w:rPr>
                <w:rFonts w:hint="cs"/>
                <w:sz w:val="20"/>
                <w:szCs w:val="26"/>
                <w:rtl/>
                <w:lang w:bidi="ar-EG"/>
              </w:rPr>
              <w:t xml:space="preserve"> </w:t>
            </w:r>
            <w:r w:rsidRPr="003B7F45">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30" w:lineRule="exact"/>
              <w:rPr>
                <w:sz w:val="20"/>
              </w:rPr>
            </w:pPr>
            <w:hyperlink r:id="rId69" w:history="1">
              <w:r w:rsidR="00454271">
                <w:rPr>
                  <w:rStyle w:val="Hyperlink"/>
                  <w:sz w:val="20"/>
                </w:rPr>
                <w:t>http://pda.etsi.org/pda/home.asp?wkr=RTS/TSGR-0236300va40</w:t>
              </w:r>
            </w:hyperlink>
            <w:r w:rsidR="00454271">
              <w:rPr>
                <w:sz w:val="20"/>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TTA</w:t>
            </w:r>
          </w:p>
        </w:tc>
        <w:tc>
          <w:tcPr>
            <w:tcW w:w="1843" w:type="dxa"/>
            <w:vAlign w:val="center"/>
          </w:tcPr>
          <w:p w:rsidR="00454271" w:rsidRPr="003B7F45" w:rsidRDefault="00454271" w:rsidP="00454271">
            <w:pPr>
              <w:spacing w:before="60" w:after="80" w:line="230" w:lineRule="exact"/>
              <w:rPr>
                <w:sz w:val="20"/>
                <w:szCs w:val="26"/>
              </w:rPr>
            </w:pPr>
            <w:r w:rsidRPr="003B7F45">
              <w:rPr>
                <w:sz w:val="20"/>
                <w:szCs w:val="26"/>
              </w:rPr>
              <w:t>TTAT.3G-36.300(R10-10.4.0)</w:t>
            </w:r>
          </w:p>
        </w:tc>
        <w:tc>
          <w:tcPr>
            <w:tcW w:w="992" w:type="dxa"/>
            <w:vAlign w:val="center"/>
          </w:tcPr>
          <w:p w:rsidR="00454271" w:rsidRPr="003B7F45" w:rsidRDefault="00454271" w:rsidP="00454271">
            <w:pPr>
              <w:spacing w:before="60" w:after="80" w:line="230" w:lineRule="exact"/>
              <w:jc w:val="center"/>
              <w:rPr>
                <w:sz w:val="20"/>
                <w:szCs w:val="26"/>
              </w:rPr>
            </w:pPr>
            <w:r w:rsidRPr="003B7F45">
              <w:rPr>
                <w:sz w:val="20"/>
                <w:szCs w:val="26"/>
              </w:rPr>
              <w:t>10.4.0</w:t>
            </w:r>
          </w:p>
        </w:tc>
        <w:tc>
          <w:tcPr>
            <w:tcW w:w="1843" w:type="dxa"/>
            <w:vAlign w:val="center"/>
          </w:tcPr>
          <w:p w:rsidR="00454271" w:rsidRPr="003B7F45" w:rsidRDefault="00454271" w:rsidP="00454271">
            <w:pPr>
              <w:spacing w:before="60" w:after="80" w:line="230" w:lineRule="exact"/>
              <w:jc w:val="center"/>
              <w:rPr>
                <w:sz w:val="20"/>
                <w:szCs w:val="26"/>
              </w:rPr>
            </w:pPr>
            <w:r w:rsidRPr="003B7F45">
              <w:rPr>
                <w:sz w:val="20"/>
                <w:szCs w:val="26"/>
              </w:rPr>
              <w:t xml:space="preserve">26 </w:t>
            </w:r>
            <w:r w:rsidRPr="003B7F45">
              <w:rPr>
                <w:rFonts w:hint="cs"/>
                <w:sz w:val="20"/>
                <w:szCs w:val="26"/>
                <w:rtl/>
              </w:rPr>
              <w:t xml:space="preserve"> أغسطس</w:t>
            </w:r>
            <w:r>
              <w:rPr>
                <w:rFonts w:hint="cs"/>
                <w:sz w:val="20"/>
                <w:szCs w:val="26"/>
                <w:rtl/>
                <w:lang w:bidi="ar-EG"/>
              </w:rPr>
              <w:t xml:space="preserve"> </w:t>
            </w:r>
            <w:r w:rsidRPr="003B7F45">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30" w:lineRule="exact"/>
              <w:rPr>
                <w:sz w:val="20"/>
              </w:rPr>
            </w:pPr>
            <w:hyperlink r:id="rId70" w:history="1">
              <w:r w:rsidR="00454271">
                <w:rPr>
                  <w:rStyle w:val="Hyperlink"/>
                  <w:rFonts w:eastAsia="Malgun Gothic"/>
                  <w:sz w:val="20"/>
                  <w:lang w:eastAsia="ja-JP"/>
                </w:rPr>
                <w:t>http://www.tta.or.kr/data/ttasDown.jsp?where=14688&amp;pk_num=TTAT.3G-36.300(R10-10.4.0)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3B7F45" w:rsidRDefault="00454271" w:rsidP="00454271">
            <w:pPr>
              <w:spacing w:before="60" w:after="80" w:line="230" w:lineRule="exact"/>
              <w:rPr>
                <w:sz w:val="20"/>
                <w:szCs w:val="26"/>
              </w:rPr>
            </w:pPr>
            <w:r w:rsidRPr="003B7F45">
              <w:rPr>
                <w:sz w:val="20"/>
                <w:szCs w:val="26"/>
              </w:rPr>
              <w:t>TTC</w:t>
            </w:r>
          </w:p>
        </w:tc>
        <w:tc>
          <w:tcPr>
            <w:tcW w:w="1843" w:type="dxa"/>
            <w:vAlign w:val="center"/>
          </w:tcPr>
          <w:p w:rsidR="00454271" w:rsidRPr="003B7F45" w:rsidRDefault="00454271" w:rsidP="00454271">
            <w:pPr>
              <w:spacing w:before="60" w:after="80" w:line="230" w:lineRule="exact"/>
              <w:rPr>
                <w:i/>
                <w:iCs/>
                <w:sz w:val="20"/>
                <w:szCs w:val="26"/>
              </w:rPr>
            </w:pPr>
            <w:r w:rsidRPr="003B7F45">
              <w:rPr>
                <w:rFonts w:hint="cs"/>
                <w:i/>
                <w:iCs/>
                <w:sz w:val="20"/>
                <w:szCs w:val="26"/>
                <w:rtl/>
              </w:rPr>
              <w:t>لا ينطبق</w:t>
            </w:r>
          </w:p>
        </w:tc>
        <w:tc>
          <w:tcPr>
            <w:tcW w:w="992" w:type="dxa"/>
            <w:vAlign w:val="center"/>
          </w:tcPr>
          <w:p w:rsidR="00454271" w:rsidRPr="003B7F45" w:rsidRDefault="00454271" w:rsidP="00454271">
            <w:pPr>
              <w:spacing w:before="60" w:after="80" w:line="230" w:lineRule="exact"/>
              <w:rPr>
                <w:i/>
                <w:iCs/>
                <w:sz w:val="20"/>
                <w:szCs w:val="26"/>
              </w:rPr>
            </w:pPr>
          </w:p>
        </w:tc>
        <w:tc>
          <w:tcPr>
            <w:tcW w:w="1843" w:type="dxa"/>
            <w:vAlign w:val="center"/>
          </w:tcPr>
          <w:p w:rsidR="00454271" w:rsidRPr="003B7F45" w:rsidRDefault="00454271" w:rsidP="00454271">
            <w:pPr>
              <w:spacing w:before="60" w:after="80" w:line="230" w:lineRule="exact"/>
              <w:rPr>
                <w:i/>
                <w:iCs/>
                <w:sz w:val="20"/>
                <w:szCs w:val="26"/>
              </w:rPr>
            </w:pPr>
          </w:p>
        </w:tc>
        <w:tc>
          <w:tcPr>
            <w:tcW w:w="3793" w:type="dxa"/>
            <w:vAlign w:val="center"/>
          </w:tcPr>
          <w:p w:rsidR="00454271" w:rsidRPr="003B7F45" w:rsidRDefault="00454271" w:rsidP="00454271">
            <w:pPr>
              <w:spacing w:before="60" w:after="80" w:line="230" w:lineRule="exact"/>
              <w:rPr>
                <w:i/>
                <w:iCs/>
                <w:sz w:val="20"/>
                <w:szCs w:val="26"/>
              </w:rPr>
            </w:pPr>
            <w:r w:rsidRPr="003B7F45">
              <w:rPr>
                <w:rFonts w:hint="cs"/>
                <w:i/>
                <w:iCs/>
                <w:sz w:val="20"/>
                <w:szCs w:val="26"/>
                <w:rtl/>
              </w:rPr>
              <w:t>لا ينطبق</w:t>
            </w:r>
          </w:p>
        </w:tc>
      </w:tr>
    </w:tbl>
    <w:p w:rsidR="00454271" w:rsidRPr="00F070F3" w:rsidRDefault="00454271" w:rsidP="00F219D1">
      <w:pPr>
        <w:pStyle w:val="Heading5"/>
      </w:pPr>
      <w:r>
        <w:lastRenderedPageBreak/>
        <w:t>2.2.1.2.1</w:t>
      </w:r>
      <w:r>
        <w:rPr>
          <w:rFonts w:hint="cs"/>
          <w:rtl/>
        </w:rPr>
        <w:tab/>
      </w:r>
      <w:r w:rsidRPr="00F070F3">
        <w:rPr>
          <w:rFonts w:hint="cs"/>
          <w:rtl/>
        </w:rPr>
        <w:t xml:space="preserve">المواصفة التقنية </w:t>
      </w:r>
      <w:r w:rsidRPr="00F070F3">
        <w:t>36.302</w:t>
      </w:r>
    </w:p>
    <w:p w:rsidR="00454271" w:rsidRPr="00CB26BF" w:rsidRDefault="00454271" w:rsidP="00454271">
      <w:pPr>
        <w:pStyle w:val="Headingb"/>
        <w:spacing w:before="120"/>
        <w:rPr>
          <w:spacing w:val="-4"/>
        </w:rPr>
      </w:pPr>
      <w:r w:rsidRPr="00CB26BF">
        <w:rPr>
          <w:rFonts w:hint="cs"/>
          <w:spacing w:val="-4"/>
          <w:rtl/>
        </w:rPr>
        <w:t xml:space="preserve">النفاذ الراديوي للأرض العالمي المتطور </w:t>
      </w:r>
      <w:r>
        <w:rPr>
          <w:spacing w:val="-4"/>
        </w:rPr>
        <w:t>(</w:t>
      </w:r>
      <w:r w:rsidRPr="00CB26BF">
        <w:rPr>
          <w:spacing w:val="-4"/>
        </w:rPr>
        <w:t>E-UTRA</w:t>
      </w:r>
      <w:r>
        <w:rPr>
          <w:spacing w:val="-4"/>
        </w:rPr>
        <w:t>)</w:t>
      </w:r>
      <w:r w:rsidRPr="00CB26BF">
        <w:rPr>
          <w:rFonts w:hint="cs"/>
          <w:spacing w:val="-4"/>
          <w:rtl/>
        </w:rPr>
        <w:t>؛ الخدمات التي تقدمها الطبقة المادية</w:t>
      </w:r>
    </w:p>
    <w:p w:rsidR="00454271" w:rsidRPr="00F070F3" w:rsidRDefault="00454271" w:rsidP="00454271">
      <w:r w:rsidRPr="00F070F3">
        <w:rPr>
          <w:rFonts w:hint="cs"/>
          <w:rtl/>
        </w:rPr>
        <w:t xml:space="preserve">هذه الوثيقة عبارة عن مواصفة تقنية للخدمات التي تقدمها الطبقة المادية في النفاذ </w:t>
      </w:r>
      <w:r w:rsidRPr="00F070F3">
        <w:t>E</w:t>
      </w:r>
      <w:r w:rsidRPr="00F070F3">
        <w:noBreakHyphen/>
        <w:t>UTRA</w:t>
      </w:r>
      <w:r w:rsidRPr="00F070F3">
        <w:rPr>
          <w:rFonts w:hint="cs"/>
          <w:rtl/>
        </w:rPr>
        <w:t xml:space="preserve"> إلى الطبقات الأعلى.</w:t>
      </w:r>
    </w:p>
    <w:p w:rsidR="00454271" w:rsidRPr="00F070F3" w:rsidRDefault="00454271" w:rsidP="00454271">
      <w:pPr>
        <w:spacing w:before="0" w:line="120" w:lineRule="auto"/>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31"/>
        <w:gridCol w:w="1004"/>
        <w:gridCol w:w="1843"/>
        <w:gridCol w:w="3793"/>
      </w:tblGrid>
      <w:tr w:rsidR="00454271" w:rsidRPr="00F070F3" w:rsidTr="00454271">
        <w:tc>
          <w:tcPr>
            <w:tcW w:w="1384"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المنظمة الناقلة</w:t>
            </w:r>
          </w:p>
        </w:tc>
        <w:tc>
          <w:tcPr>
            <w:tcW w:w="1831"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رقم الوثيقة</w:t>
            </w:r>
          </w:p>
        </w:tc>
        <w:tc>
          <w:tcPr>
            <w:tcW w:w="1004"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الصيغة</w:t>
            </w:r>
          </w:p>
        </w:tc>
        <w:tc>
          <w:tcPr>
            <w:tcW w:w="1843" w:type="dxa"/>
            <w:vAlign w:val="center"/>
          </w:tcPr>
          <w:p w:rsidR="00454271" w:rsidRPr="00CB26BF" w:rsidRDefault="00454271" w:rsidP="00454271">
            <w:pPr>
              <w:spacing w:before="60" w:after="80" w:line="220" w:lineRule="exact"/>
              <w:jc w:val="center"/>
              <w:rPr>
                <w:b/>
                <w:bCs/>
                <w:sz w:val="20"/>
                <w:szCs w:val="26"/>
              </w:rPr>
            </w:pPr>
            <w:r>
              <w:rPr>
                <w:rFonts w:hint="cs"/>
                <w:b/>
                <w:bCs/>
                <w:sz w:val="20"/>
                <w:szCs w:val="26"/>
                <w:rtl/>
              </w:rPr>
              <w:t>تاريخ الإ</w:t>
            </w:r>
            <w:r w:rsidRPr="00CB26BF">
              <w:rPr>
                <w:rFonts w:hint="cs"/>
                <w:b/>
                <w:bCs/>
                <w:sz w:val="20"/>
                <w:szCs w:val="26"/>
                <w:rtl/>
              </w:rPr>
              <w:t>صدار</w:t>
            </w:r>
          </w:p>
        </w:tc>
        <w:tc>
          <w:tcPr>
            <w:tcW w:w="3793"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الموقع</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ARIB</w:t>
            </w:r>
          </w:p>
        </w:tc>
        <w:tc>
          <w:tcPr>
            <w:tcW w:w="1831" w:type="dxa"/>
            <w:vAlign w:val="center"/>
          </w:tcPr>
          <w:p w:rsidR="00454271" w:rsidRPr="00CB26BF" w:rsidRDefault="00454271" w:rsidP="00454271">
            <w:pPr>
              <w:spacing w:before="60" w:after="80" w:line="220" w:lineRule="exact"/>
              <w:rPr>
                <w:sz w:val="20"/>
                <w:szCs w:val="26"/>
              </w:rPr>
            </w:pPr>
            <w:r w:rsidRPr="00CB26BF">
              <w:rPr>
                <w:sz w:val="20"/>
                <w:szCs w:val="26"/>
              </w:rPr>
              <w:t>ARIB STD-T104-36.302</w:t>
            </w:r>
          </w:p>
        </w:tc>
        <w:tc>
          <w:tcPr>
            <w:tcW w:w="1004" w:type="dxa"/>
            <w:vAlign w:val="center"/>
          </w:tcPr>
          <w:p w:rsidR="00454271" w:rsidRPr="00CB26BF" w:rsidRDefault="00454271" w:rsidP="00454271">
            <w:pPr>
              <w:spacing w:before="60" w:after="80" w:line="220" w:lineRule="exact"/>
              <w:jc w:val="center"/>
              <w:rPr>
                <w:sz w:val="20"/>
                <w:szCs w:val="26"/>
              </w:rPr>
            </w:pPr>
            <w:r w:rsidRPr="00CB26BF">
              <w:rPr>
                <w:sz w:val="20"/>
                <w:szCs w:val="26"/>
              </w:rPr>
              <w:t>10.2.0</w:t>
            </w:r>
          </w:p>
        </w:tc>
        <w:tc>
          <w:tcPr>
            <w:tcW w:w="1843" w:type="dxa"/>
            <w:vAlign w:val="center"/>
          </w:tcPr>
          <w:p w:rsidR="00454271" w:rsidRPr="00821940" w:rsidRDefault="00454271" w:rsidP="00454271">
            <w:pPr>
              <w:spacing w:before="60" w:after="80" w:line="220" w:lineRule="exact"/>
              <w:jc w:val="center"/>
              <w:rPr>
                <w:sz w:val="20"/>
                <w:szCs w:val="26"/>
              </w:rPr>
            </w:pPr>
            <w:r w:rsidRPr="00CB26BF">
              <w:rPr>
                <w:sz w:val="20"/>
                <w:szCs w:val="26"/>
              </w:rPr>
              <w:t xml:space="preserve">16 </w:t>
            </w:r>
            <w:r w:rsidRPr="00CB26BF">
              <w:rPr>
                <w:rFonts w:hint="cs"/>
                <w:sz w:val="20"/>
                <w:szCs w:val="26"/>
                <w:rtl/>
              </w:rPr>
              <w:t xml:space="preserve"> سبتمبر</w:t>
            </w:r>
            <w:r w:rsidRPr="00CB26BF">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lang w:eastAsia="ja-JP"/>
              </w:rPr>
            </w:pPr>
            <w:hyperlink r:id="rId71" w:history="1">
              <w:r w:rsidR="00454271">
                <w:rPr>
                  <w:rStyle w:val="Hyperlink"/>
                  <w:sz w:val="20"/>
                  <w:lang w:eastAsia="ja-JP"/>
                </w:rPr>
                <w:t>http://www.arib.or.jp/IMT-Advanced/LTE-Advanced/ARIB-STD/A36302-a20.pdf</w:t>
              </w:r>
            </w:hyperlink>
            <w:r w:rsidR="00454271">
              <w:rPr>
                <w:sz w:val="20"/>
                <w:lang w:eastAsia="ja-JP"/>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ATIS</w:t>
            </w:r>
          </w:p>
        </w:tc>
        <w:tc>
          <w:tcPr>
            <w:tcW w:w="1831" w:type="dxa"/>
            <w:vAlign w:val="center"/>
          </w:tcPr>
          <w:p w:rsidR="00454271" w:rsidRPr="00CB26BF" w:rsidRDefault="00454271" w:rsidP="00454271">
            <w:pPr>
              <w:spacing w:before="60" w:after="80" w:line="220" w:lineRule="exact"/>
              <w:rPr>
                <w:sz w:val="20"/>
                <w:szCs w:val="26"/>
              </w:rPr>
            </w:pPr>
            <w:r w:rsidRPr="00CB26BF">
              <w:rPr>
                <w:sz w:val="20"/>
                <w:szCs w:val="26"/>
              </w:rPr>
              <w:t>ATIS.3GPP.36.302V1020-2011</w:t>
            </w:r>
          </w:p>
        </w:tc>
        <w:tc>
          <w:tcPr>
            <w:tcW w:w="1004" w:type="dxa"/>
            <w:vAlign w:val="center"/>
          </w:tcPr>
          <w:p w:rsidR="00454271" w:rsidRPr="00CB26BF" w:rsidRDefault="00454271" w:rsidP="00454271">
            <w:pPr>
              <w:spacing w:before="60" w:after="80" w:line="220" w:lineRule="exact"/>
              <w:jc w:val="center"/>
              <w:rPr>
                <w:sz w:val="20"/>
                <w:szCs w:val="26"/>
              </w:rPr>
            </w:pPr>
            <w:r w:rsidRPr="00CB26BF">
              <w:rPr>
                <w:sz w:val="20"/>
                <w:szCs w:val="26"/>
              </w:rPr>
              <w:t>10.2.0</w:t>
            </w:r>
          </w:p>
        </w:tc>
        <w:tc>
          <w:tcPr>
            <w:tcW w:w="1843" w:type="dxa"/>
            <w:vAlign w:val="center"/>
          </w:tcPr>
          <w:p w:rsidR="00454271" w:rsidRPr="00CB26BF" w:rsidRDefault="00454271" w:rsidP="00454271">
            <w:pPr>
              <w:spacing w:before="60" w:after="80" w:line="220" w:lineRule="exact"/>
              <w:jc w:val="center"/>
              <w:rPr>
                <w:sz w:val="20"/>
                <w:szCs w:val="26"/>
              </w:rPr>
            </w:pPr>
            <w:r w:rsidRPr="00CB26BF">
              <w:rPr>
                <w:sz w:val="20"/>
                <w:szCs w:val="26"/>
              </w:rPr>
              <w:t xml:space="preserve">26 </w:t>
            </w:r>
            <w:r w:rsidRPr="00CB26BF">
              <w:rPr>
                <w:rFonts w:hint="cs"/>
                <w:sz w:val="20"/>
                <w:szCs w:val="26"/>
                <w:rtl/>
              </w:rPr>
              <w:t xml:space="preserve"> يوليو</w:t>
            </w:r>
            <w:r>
              <w:rPr>
                <w:rFonts w:hint="cs"/>
                <w:sz w:val="20"/>
                <w:szCs w:val="26"/>
                <w:rtl/>
              </w:rPr>
              <w:t xml:space="preserve"> </w:t>
            </w:r>
            <w:r w:rsidRPr="00CB26BF">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72" w:history="1">
              <w:r w:rsidR="00454271">
                <w:rPr>
                  <w:rStyle w:val="Hyperlink"/>
                  <w:sz w:val="20"/>
                </w:rPr>
                <w:t>https://www.atis.org/docstore/default.aspx</w:t>
              </w:r>
            </w:hyperlink>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CCSA</w:t>
            </w:r>
          </w:p>
        </w:tc>
        <w:tc>
          <w:tcPr>
            <w:tcW w:w="1831" w:type="dxa"/>
            <w:vAlign w:val="center"/>
          </w:tcPr>
          <w:p w:rsidR="00454271" w:rsidRPr="00CB26BF" w:rsidRDefault="00454271" w:rsidP="00454271">
            <w:pPr>
              <w:spacing w:before="60" w:after="80" w:line="220" w:lineRule="exact"/>
              <w:rPr>
                <w:sz w:val="20"/>
                <w:szCs w:val="26"/>
              </w:rPr>
            </w:pPr>
            <w:r w:rsidRPr="00CB26BF">
              <w:rPr>
                <w:sz w:val="20"/>
                <w:szCs w:val="26"/>
              </w:rPr>
              <w:t>CCSA-TSD-LTE-36.302</w:t>
            </w:r>
          </w:p>
        </w:tc>
        <w:tc>
          <w:tcPr>
            <w:tcW w:w="1004" w:type="dxa"/>
            <w:vAlign w:val="center"/>
          </w:tcPr>
          <w:p w:rsidR="00454271" w:rsidRPr="00CB26BF" w:rsidRDefault="00454271" w:rsidP="00454271">
            <w:pPr>
              <w:spacing w:before="60" w:after="80" w:line="220" w:lineRule="exact"/>
              <w:jc w:val="center"/>
              <w:rPr>
                <w:sz w:val="20"/>
                <w:szCs w:val="26"/>
              </w:rPr>
            </w:pPr>
            <w:r w:rsidRPr="00CB26BF">
              <w:rPr>
                <w:sz w:val="20"/>
                <w:szCs w:val="26"/>
              </w:rPr>
              <w:t>10.0.0</w:t>
            </w:r>
          </w:p>
        </w:tc>
        <w:tc>
          <w:tcPr>
            <w:tcW w:w="1843" w:type="dxa"/>
            <w:vAlign w:val="center"/>
          </w:tcPr>
          <w:p w:rsidR="00454271" w:rsidRPr="00CB26BF" w:rsidRDefault="00454271" w:rsidP="00454271">
            <w:pPr>
              <w:spacing w:before="60" w:after="80" w:line="220" w:lineRule="exact"/>
              <w:jc w:val="center"/>
              <w:rPr>
                <w:sz w:val="20"/>
                <w:szCs w:val="26"/>
              </w:rPr>
            </w:pPr>
            <w:r w:rsidRPr="00CB26BF">
              <w:rPr>
                <w:sz w:val="20"/>
                <w:szCs w:val="26"/>
              </w:rPr>
              <w:t xml:space="preserve">31 </w:t>
            </w:r>
            <w:r w:rsidRPr="00CB26BF">
              <w:rPr>
                <w:rFonts w:hint="cs"/>
                <w:sz w:val="20"/>
                <w:szCs w:val="26"/>
                <w:rtl/>
              </w:rPr>
              <w:t xml:space="preserve"> أغسطس</w:t>
            </w:r>
            <w:r>
              <w:rPr>
                <w:rFonts w:hint="cs"/>
                <w:sz w:val="20"/>
                <w:szCs w:val="26"/>
                <w:rtl/>
                <w:lang w:bidi="ar-EG"/>
              </w:rPr>
              <w:t xml:space="preserve"> </w:t>
            </w:r>
            <w:r w:rsidRPr="00CB26BF">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7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302-a00.zip</w:t>
              </w:r>
            </w:hyperlink>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ETSI</w:t>
            </w:r>
          </w:p>
        </w:tc>
        <w:tc>
          <w:tcPr>
            <w:tcW w:w="1831" w:type="dxa"/>
            <w:vAlign w:val="center"/>
          </w:tcPr>
          <w:p w:rsidR="00454271" w:rsidRPr="00CB26BF" w:rsidRDefault="00454271" w:rsidP="00454271">
            <w:pPr>
              <w:spacing w:before="60" w:after="80" w:line="220" w:lineRule="exact"/>
              <w:rPr>
                <w:sz w:val="20"/>
                <w:szCs w:val="26"/>
              </w:rPr>
            </w:pPr>
            <w:r w:rsidRPr="00CB26BF">
              <w:rPr>
                <w:sz w:val="20"/>
                <w:szCs w:val="26"/>
              </w:rPr>
              <w:t>ETSI TS 136 302</w:t>
            </w:r>
          </w:p>
        </w:tc>
        <w:tc>
          <w:tcPr>
            <w:tcW w:w="1004" w:type="dxa"/>
            <w:vAlign w:val="center"/>
          </w:tcPr>
          <w:p w:rsidR="00454271" w:rsidRPr="00CB26BF" w:rsidRDefault="00454271" w:rsidP="00454271">
            <w:pPr>
              <w:spacing w:before="60" w:after="80" w:line="220" w:lineRule="exact"/>
              <w:jc w:val="center"/>
              <w:rPr>
                <w:sz w:val="20"/>
                <w:szCs w:val="26"/>
              </w:rPr>
            </w:pPr>
            <w:r w:rsidRPr="00CB26BF">
              <w:rPr>
                <w:sz w:val="20"/>
                <w:szCs w:val="26"/>
              </w:rPr>
              <w:t>10.2.0</w:t>
            </w:r>
          </w:p>
        </w:tc>
        <w:tc>
          <w:tcPr>
            <w:tcW w:w="1843" w:type="dxa"/>
            <w:vAlign w:val="center"/>
          </w:tcPr>
          <w:p w:rsidR="00454271" w:rsidRPr="00821940" w:rsidRDefault="00454271" w:rsidP="00454271">
            <w:pPr>
              <w:spacing w:before="60" w:after="80" w:line="220" w:lineRule="exact"/>
              <w:jc w:val="center"/>
              <w:rPr>
                <w:sz w:val="20"/>
                <w:szCs w:val="26"/>
              </w:rPr>
            </w:pPr>
            <w:r w:rsidRPr="00CB26BF">
              <w:rPr>
                <w:sz w:val="20"/>
                <w:szCs w:val="26"/>
              </w:rPr>
              <w:t xml:space="preserve">30 </w:t>
            </w:r>
            <w:r w:rsidRPr="00CB26BF">
              <w:rPr>
                <w:rFonts w:hint="cs"/>
                <w:sz w:val="20"/>
                <w:szCs w:val="26"/>
                <w:rtl/>
              </w:rPr>
              <w:t xml:space="preserve"> يونيو</w:t>
            </w:r>
            <w:r w:rsidRPr="00CB26BF">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74" w:history="1">
              <w:r w:rsidR="00454271">
                <w:rPr>
                  <w:rStyle w:val="Hyperlink"/>
                  <w:sz w:val="20"/>
                </w:rPr>
                <w:t>http://pda.etsi.org/pda/home.asp?wkr=RTS/TSGR-0236302va20</w:t>
              </w:r>
            </w:hyperlink>
            <w:r w:rsidR="00454271">
              <w:rPr>
                <w:sz w:val="20"/>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TTA</w:t>
            </w:r>
          </w:p>
        </w:tc>
        <w:tc>
          <w:tcPr>
            <w:tcW w:w="1831" w:type="dxa"/>
            <w:vAlign w:val="center"/>
          </w:tcPr>
          <w:p w:rsidR="00454271" w:rsidRPr="00CB26BF" w:rsidRDefault="00454271" w:rsidP="00454271">
            <w:pPr>
              <w:spacing w:before="60" w:after="80" w:line="220" w:lineRule="exact"/>
              <w:rPr>
                <w:sz w:val="20"/>
                <w:szCs w:val="26"/>
              </w:rPr>
            </w:pPr>
            <w:r w:rsidRPr="00CB26BF">
              <w:rPr>
                <w:sz w:val="20"/>
                <w:szCs w:val="26"/>
              </w:rPr>
              <w:t>TTAT.3G-36.302(R10-10.2.0)</w:t>
            </w:r>
          </w:p>
        </w:tc>
        <w:tc>
          <w:tcPr>
            <w:tcW w:w="1004" w:type="dxa"/>
            <w:vAlign w:val="center"/>
          </w:tcPr>
          <w:p w:rsidR="00454271" w:rsidRPr="00CB26BF" w:rsidRDefault="00454271" w:rsidP="00454271">
            <w:pPr>
              <w:spacing w:before="60" w:after="80" w:line="220" w:lineRule="exact"/>
              <w:jc w:val="center"/>
              <w:rPr>
                <w:sz w:val="20"/>
                <w:szCs w:val="26"/>
              </w:rPr>
            </w:pPr>
            <w:r w:rsidRPr="00CB26BF">
              <w:rPr>
                <w:sz w:val="20"/>
                <w:szCs w:val="26"/>
              </w:rPr>
              <w:t>10.2.0</w:t>
            </w:r>
          </w:p>
        </w:tc>
        <w:tc>
          <w:tcPr>
            <w:tcW w:w="1843" w:type="dxa"/>
            <w:vAlign w:val="center"/>
          </w:tcPr>
          <w:p w:rsidR="00454271" w:rsidRPr="00821940" w:rsidRDefault="00454271" w:rsidP="00454271">
            <w:pPr>
              <w:spacing w:before="60" w:after="80" w:line="220" w:lineRule="exact"/>
              <w:jc w:val="center"/>
              <w:rPr>
                <w:sz w:val="20"/>
                <w:szCs w:val="26"/>
              </w:rPr>
            </w:pPr>
            <w:r w:rsidRPr="00CB26BF">
              <w:rPr>
                <w:sz w:val="20"/>
                <w:szCs w:val="26"/>
              </w:rPr>
              <w:t xml:space="preserve">26 </w:t>
            </w:r>
            <w:r w:rsidRPr="00CB26BF">
              <w:rPr>
                <w:rFonts w:hint="cs"/>
                <w:sz w:val="20"/>
                <w:szCs w:val="26"/>
                <w:rtl/>
              </w:rPr>
              <w:t xml:space="preserve"> أغسطس</w:t>
            </w:r>
            <w:r w:rsidRPr="00CB26BF">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75" w:history="1">
              <w:r w:rsidR="00454271">
                <w:rPr>
                  <w:rStyle w:val="Hyperlink"/>
                  <w:rFonts w:eastAsia="Malgun Gothic"/>
                  <w:sz w:val="20"/>
                  <w:lang w:eastAsia="ja-JP"/>
                </w:rPr>
                <w:t>http://www.tta.or.kr/data/ttasDown.jsp?where=14688&amp;pk_num=TTAT.3G-36.302(R10-10.2.0)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TTC</w:t>
            </w:r>
          </w:p>
        </w:tc>
        <w:tc>
          <w:tcPr>
            <w:tcW w:w="1831" w:type="dxa"/>
            <w:vAlign w:val="center"/>
          </w:tcPr>
          <w:p w:rsidR="00454271" w:rsidRPr="00CB26BF" w:rsidRDefault="00454271" w:rsidP="00454271">
            <w:pPr>
              <w:spacing w:before="60" w:after="80" w:line="220" w:lineRule="exact"/>
              <w:rPr>
                <w:i/>
                <w:iCs/>
                <w:sz w:val="20"/>
                <w:szCs w:val="26"/>
              </w:rPr>
            </w:pPr>
            <w:r w:rsidRPr="00CB26BF">
              <w:rPr>
                <w:rFonts w:hint="cs"/>
                <w:i/>
                <w:iCs/>
                <w:sz w:val="20"/>
                <w:szCs w:val="26"/>
                <w:rtl/>
              </w:rPr>
              <w:t>لا ينطبق</w:t>
            </w:r>
          </w:p>
        </w:tc>
        <w:tc>
          <w:tcPr>
            <w:tcW w:w="1004" w:type="dxa"/>
            <w:vAlign w:val="center"/>
          </w:tcPr>
          <w:p w:rsidR="00454271" w:rsidRPr="00CB26BF" w:rsidRDefault="00454271" w:rsidP="00454271">
            <w:pPr>
              <w:spacing w:before="60" w:after="80" w:line="220" w:lineRule="exact"/>
              <w:jc w:val="center"/>
              <w:rPr>
                <w:i/>
                <w:iCs/>
                <w:sz w:val="20"/>
                <w:szCs w:val="26"/>
              </w:rPr>
            </w:pPr>
          </w:p>
        </w:tc>
        <w:tc>
          <w:tcPr>
            <w:tcW w:w="1843" w:type="dxa"/>
            <w:vAlign w:val="center"/>
          </w:tcPr>
          <w:p w:rsidR="00454271" w:rsidRPr="00CB26BF" w:rsidRDefault="00454271" w:rsidP="00454271">
            <w:pPr>
              <w:spacing w:before="60" w:after="80" w:line="220" w:lineRule="exact"/>
              <w:jc w:val="center"/>
              <w:rPr>
                <w:i/>
                <w:iCs/>
                <w:sz w:val="20"/>
                <w:szCs w:val="26"/>
              </w:rPr>
            </w:pPr>
          </w:p>
        </w:tc>
        <w:tc>
          <w:tcPr>
            <w:tcW w:w="3793" w:type="dxa"/>
            <w:vAlign w:val="center"/>
          </w:tcPr>
          <w:p w:rsidR="00454271" w:rsidRPr="00CB26BF" w:rsidRDefault="00454271" w:rsidP="00454271">
            <w:pPr>
              <w:spacing w:before="60" w:after="80" w:line="220" w:lineRule="exact"/>
              <w:rPr>
                <w:i/>
                <w:iCs/>
                <w:sz w:val="20"/>
                <w:szCs w:val="26"/>
              </w:rPr>
            </w:pPr>
            <w:r w:rsidRPr="00CB26BF">
              <w:rPr>
                <w:rFonts w:hint="cs"/>
                <w:i/>
                <w:iCs/>
                <w:sz w:val="20"/>
                <w:szCs w:val="26"/>
                <w:rtl/>
              </w:rPr>
              <w:t>لا ينطبق</w:t>
            </w:r>
          </w:p>
        </w:tc>
      </w:tr>
    </w:tbl>
    <w:p w:rsidR="00454271" w:rsidRPr="00F070F3" w:rsidRDefault="00454271" w:rsidP="00454271"/>
    <w:p w:rsidR="00454271" w:rsidRPr="00F070F3" w:rsidRDefault="00454271" w:rsidP="00F219D1">
      <w:pPr>
        <w:pStyle w:val="Heading5"/>
      </w:pPr>
      <w:r>
        <w:t>3.2.1.2.1</w:t>
      </w:r>
      <w:r>
        <w:rPr>
          <w:rFonts w:hint="cs"/>
          <w:rtl/>
        </w:rPr>
        <w:tab/>
      </w:r>
      <w:r w:rsidRPr="00F070F3">
        <w:rPr>
          <w:rFonts w:hint="cs"/>
          <w:rtl/>
        </w:rPr>
        <w:t xml:space="preserve">المواصفة التقنية </w:t>
      </w:r>
      <w:r w:rsidRPr="00F070F3">
        <w:t>36.304</w:t>
      </w:r>
    </w:p>
    <w:p w:rsidR="00454271" w:rsidRPr="00CB26BF" w:rsidRDefault="00454271" w:rsidP="00454271">
      <w:pPr>
        <w:pStyle w:val="Headingb"/>
        <w:spacing w:before="120"/>
        <w:rPr>
          <w:spacing w:val="-4"/>
        </w:rPr>
      </w:pPr>
      <w:r w:rsidRPr="00CB26BF">
        <w:rPr>
          <w:rFonts w:hint="cs"/>
          <w:spacing w:val="-4"/>
          <w:rtl/>
        </w:rPr>
        <w:t xml:space="preserve">النفاذ الراديوي للأرض العالمي المتطور </w:t>
      </w:r>
      <w:r w:rsidRPr="00CB26BF">
        <w:rPr>
          <w:spacing w:val="-4"/>
        </w:rPr>
        <w:t>(E-UTRA)</w:t>
      </w:r>
      <w:r w:rsidRPr="00CB26BF">
        <w:rPr>
          <w:rFonts w:hint="cs"/>
          <w:spacing w:val="-4"/>
          <w:rtl/>
        </w:rPr>
        <w:t xml:space="preserve">؛ إجراءات تجهيزات المستعمل </w:t>
      </w:r>
      <w:r w:rsidRPr="00CB26BF">
        <w:rPr>
          <w:spacing w:val="-4"/>
        </w:rPr>
        <w:t>(UE)</w:t>
      </w:r>
      <w:r w:rsidRPr="00CB26BF">
        <w:rPr>
          <w:rFonts w:hint="cs"/>
          <w:spacing w:val="-4"/>
          <w:rtl/>
        </w:rPr>
        <w:t xml:space="preserve"> في أسلوب الراحة</w:t>
      </w:r>
    </w:p>
    <w:p w:rsidR="00454271" w:rsidRPr="00F070F3" w:rsidRDefault="00454271" w:rsidP="00454271">
      <w:r w:rsidRPr="00F070F3">
        <w:rPr>
          <w:rFonts w:hint="cs"/>
          <w:rtl/>
        </w:rPr>
        <w:t xml:space="preserve">تصف هذه الوثيقة جزء طبقة النفاذ </w:t>
      </w:r>
      <w:r>
        <w:t>(</w:t>
      </w:r>
      <w:r w:rsidRPr="00F070F3">
        <w:t>AS</w:t>
      </w:r>
      <w:r>
        <w:t>)</w:t>
      </w:r>
      <w:r w:rsidRPr="00F070F3">
        <w:rPr>
          <w:rFonts w:hint="cs"/>
          <w:rtl/>
        </w:rPr>
        <w:t xml:space="preserve"> من إجراءات أسلوب الراحة الذي ينطبق على تجهيزات المستعمل </w:t>
      </w:r>
      <w:r>
        <w:t>(</w:t>
      </w:r>
      <w:r w:rsidRPr="00F070F3">
        <w:t>UE</w:t>
      </w:r>
      <w:r>
        <w:t>)</w:t>
      </w:r>
      <w:r w:rsidRPr="00F070F3">
        <w:rPr>
          <w:rFonts w:hint="cs"/>
          <w:rtl/>
        </w:rPr>
        <w:t xml:space="preserve">. وهي تصف نموذج التقسيم الوظيفي بين طبقة عدم النفاذ في الشبكة </w:t>
      </w:r>
      <w:r>
        <w:t>(</w:t>
      </w:r>
      <w:r w:rsidRPr="00F070F3">
        <w:t>NAS</w:t>
      </w:r>
      <w:r>
        <w:t>)</w:t>
      </w:r>
      <w:r w:rsidRPr="00F070F3">
        <w:rPr>
          <w:rFonts w:hint="cs"/>
          <w:rtl/>
        </w:rPr>
        <w:t xml:space="preserve"> وطبقة النفاذ </w:t>
      </w:r>
      <w:r>
        <w:t>(</w:t>
      </w:r>
      <w:r w:rsidRPr="00F070F3">
        <w:t>AS</w:t>
      </w:r>
      <w:r>
        <w:t>)</w:t>
      </w:r>
      <w:r w:rsidRPr="00F070F3">
        <w:rPr>
          <w:rFonts w:hint="cs"/>
          <w:rtl/>
        </w:rPr>
        <w:t xml:space="preserve"> في تجهيزات المستعمل. وتنطبق هذه الوثيقة على جميع تجهيزات المستعمل التي تدعم على الأقل النفاذ </w:t>
      </w:r>
      <w:r w:rsidRPr="00F070F3">
        <w:t>E-UTRA</w:t>
      </w:r>
      <w:r w:rsidRPr="00F070F3">
        <w:rPr>
          <w:rFonts w:hint="cs"/>
          <w:rtl/>
        </w:rPr>
        <w:t xml:space="preserve">، بما في ذلك التجهيزات متعددة المستقبلات والمرسلات </w:t>
      </w:r>
      <w:r>
        <w:t>(</w:t>
      </w:r>
      <w:r w:rsidRPr="00F070F3">
        <w:t>RAT</w:t>
      </w:r>
      <w:r>
        <w:t>)</w:t>
      </w:r>
      <w:r w:rsidRPr="00F070F3">
        <w:rPr>
          <w:rFonts w:hint="cs"/>
          <w:rtl/>
        </w:rPr>
        <w:t xml:space="preserve"> كما هي واردة في مواصفات مشروع الشراكة </w:t>
      </w:r>
      <w:r>
        <w:t>3GPP</w:t>
      </w:r>
      <w:r w:rsidRPr="00F070F3">
        <w:rPr>
          <w:rFonts w:hint="cs"/>
          <w:rtl/>
        </w:rPr>
        <w:t xml:space="preserve">، في الحالات التالية: </w:t>
      </w:r>
      <w:r>
        <w:rPr>
          <w:rFonts w:hint="cs"/>
          <w:rtl/>
          <w:lang w:bidi="ar-EG"/>
        </w:rPr>
        <w:t>’</w:t>
      </w:r>
      <w:r>
        <w:rPr>
          <w:lang w:bidi="ar-EG"/>
        </w:rPr>
        <w:t>1</w:t>
      </w:r>
      <w:r>
        <w:rPr>
          <w:rFonts w:hint="cs"/>
          <w:rtl/>
          <w:lang w:bidi="ar-EG"/>
        </w:rPr>
        <w:t>‘</w:t>
      </w:r>
      <w:r w:rsidRPr="00F070F3">
        <w:rPr>
          <w:rFonts w:hint="cs"/>
          <w:rtl/>
        </w:rPr>
        <w:t xml:space="preserve"> عندما تكون تجهيزات المستعمل مرابطة في خلية </w:t>
      </w:r>
      <w:r w:rsidRPr="00F070F3">
        <w:t>E</w:t>
      </w:r>
      <w:r w:rsidRPr="00F070F3">
        <w:noBreakHyphen/>
        <w:t>UTRA</w:t>
      </w:r>
      <w:r w:rsidRPr="00F070F3">
        <w:rPr>
          <w:rFonts w:hint="cs"/>
          <w:rtl/>
        </w:rPr>
        <w:t>؛</w:t>
      </w:r>
      <w:r>
        <w:rPr>
          <w:rFonts w:hint="cs"/>
          <w:rtl/>
          <w:lang w:bidi="ar-EG"/>
        </w:rPr>
        <w:t xml:space="preserve"> ’</w:t>
      </w:r>
      <w:r>
        <w:rPr>
          <w:lang w:bidi="ar-EG"/>
        </w:rPr>
        <w:t>2</w:t>
      </w:r>
      <w:r>
        <w:rPr>
          <w:rFonts w:hint="cs"/>
          <w:rtl/>
          <w:lang w:bidi="ar-EG"/>
        </w:rPr>
        <w:t>‘</w:t>
      </w:r>
      <w:r>
        <w:t xml:space="preserve"> </w:t>
      </w:r>
      <w:r w:rsidRPr="00F070F3">
        <w:rPr>
          <w:rFonts w:hint="cs"/>
          <w:rtl/>
        </w:rPr>
        <w:t>عندما تبحث تجهيزات المستعمل عن خلية لترابط فيها.</w:t>
      </w:r>
    </w:p>
    <w:p w:rsidR="00454271" w:rsidRPr="00F070F3" w:rsidRDefault="00454271" w:rsidP="00454271">
      <w:pPr>
        <w:spacing w:before="0" w:line="120" w:lineRule="auto"/>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المنظمة الناقلة</w:t>
            </w:r>
          </w:p>
        </w:tc>
        <w:tc>
          <w:tcPr>
            <w:tcW w:w="1843"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رقم الوثيقة</w:t>
            </w:r>
          </w:p>
        </w:tc>
        <w:tc>
          <w:tcPr>
            <w:tcW w:w="992"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الصيغة</w:t>
            </w:r>
          </w:p>
        </w:tc>
        <w:tc>
          <w:tcPr>
            <w:tcW w:w="1843" w:type="dxa"/>
            <w:vAlign w:val="center"/>
          </w:tcPr>
          <w:p w:rsidR="00454271" w:rsidRPr="00CB26BF" w:rsidRDefault="00454271" w:rsidP="00454271">
            <w:pPr>
              <w:spacing w:before="60" w:after="80" w:line="220" w:lineRule="exact"/>
              <w:jc w:val="center"/>
              <w:rPr>
                <w:b/>
                <w:bCs/>
                <w:sz w:val="20"/>
                <w:szCs w:val="26"/>
              </w:rPr>
            </w:pPr>
            <w:r>
              <w:rPr>
                <w:rFonts w:hint="cs"/>
                <w:b/>
                <w:bCs/>
                <w:sz w:val="20"/>
                <w:szCs w:val="26"/>
                <w:rtl/>
              </w:rPr>
              <w:t>تاريخ الإ</w:t>
            </w:r>
            <w:r w:rsidRPr="00CB26BF">
              <w:rPr>
                <w:rFonts w:hint="cs"/>
                <w:b/>
                <w:bCs/>
                <w:sz w:val="20"/>
                <w:szCs w:val="26"/>
                <w:rtl/>
              </w:rPr>
              <w:t>صدار</w:t>
            </w:r>
          </w:p>
        </w:tc>
        <w:tc>
          <w:tcPr>
            <w:tcW w:w="3793" w:type="dxa"/>
            <w:vAlign w:val="center"/>
          </w:tcPr>
          <w:p w:rsidR="00454271" w:rsidRPr="00CB26BF" w:rsidRDefault="00454271" w:rsidP="00454271">
            <w:pPr>
              <w:spacing w:before="60" w:after="80" w:line="220" w:lineRule="exact"/>
              <w:jc w:val="center"/>
              <w:rPr>
                <w:b/>
                <w:bCs/>
                <w:sz w:val="20"/>
                <w:szCs w:val="26"/>
              </w:rPr>
            </w:pPr>
            <w:r w:rsidRPr="00CB26BF">
              <w:rPr>
                <w:rFonts w:hint="cs"/>
                <w:b/>
                <w:bCs/>
                <w:sz w:val="20"/>
                <w:szCs w:val="26"/>
                <w:rtl/>
              </w:rPr>
              <w:t>الموقع</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ARIB</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ARIB STD-T104-36.304</w:t>
            </w:r>
          </w:p>
        </w:tc>
        <w:tc>
          <w:tcPr>
            <w:tcW w:w="992" w:type="dxa"/>
            <w:vAlign w:val="center"/>
          </w:tcPr>
          <w:p w:rsidR="00454271" w:rsidRPr="00CB26BF" w:rsidRDefault="00454271" w:rsidP="00454271">
            <w:pPr>
              <w:spacing w:before="60" w:after="80" w:line="220" w:lineRule="exact"/>
              <w:rPr>
                <w:sz w:val="20"/>
                <w:szCs w:val="26"/>
              </w:rPr>
            </w:pPr>
            <w:r w:rsidRPr="00CB26BF">
              <w:rPr>
                <w:sz w:val="20"/>
                <w:szCs w:val="26"/>
              </w:rPr>
              <w:t>10.2.0</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 xml:space="preserve">16 </w:t>
            </w:r>
            <w:r w:rsidRPr="00CB26BF">
              <w:rPr>
                <w:rFonts w:hint="cs"/>
                <w:sz w:val="20"/>
                <w:szCs w:val="26"/>
                <w:rtl/>
              </w:rPr>
              <w:t xml:space="preserve"> سبتمبر</w:t>
            </w:r>
            <w:r>
              <w:rPr>
                <w:rFonts w:hint="cs"/>
                <w:sz w:val="20"/>
                <w:szCs w:val="26"/>
                <w:rtl/>
                <w:lang w:bidi="ar-EG"/>
              </w:rPr>
              <w:t xml:space="preserve"> </w:t>
            </w:r>
            <w:r w:rsidRPr="00CB26BF">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lang w:eastAsia="ja-JP"/>
              </w:rPr>
            </w:pPr>
            <w:hyperlink r:id="rId76" w:history="1">
              <w:r w:rsidR="00454271">
                <w:rPr>
                  <w:rStyle w:val="Hyperlink"/>
                  <w:sz w:val="20"/>
                  <w:lang w:eastAsia="ja-JP"/>
                </w:rPr>
                <w:t>http://www.arib.or.jp/IMT-Advanced/LTE-Advanced/ARIB-STD/A36304-a20.pdf</w:t>
              </w:r>
            </w:hyperlink>
            <w:r w:rsidR="00454271">
              <w:rPr>
                <w:sz w:val="20"/>
                <w:lang w:eastAsia="ja-JP"/>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ATIS</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ATIS.3GPP.36.304V1020-2011</w:t>
            </w:r>
          </w:p>
        </w:tc>
        <w:tc>
          <w:tcPr>
            <w:tcW w:w="992" w:type="dxa"/>
            <w:vAlign w:val="center"/>
          </w:tcPr>
          <w:p w:rsidR="00454271" w:rsidRPr="00CB26BF" w:rsidRDefault="00454271" w:rsidP="00454271">
            <w:pPr>
              <w:spacing w:before="60" w:after="80" w:line="220" w:lineRule="exact"/>
              <w:rPr>
                <w:sz w:val="20"/>
                <w:szCs w:val="26"/>
              </w:rPr>
            </w:pPr>
            <w:r w:rsidRPr="00CB26BF">
              <w:rPr>
                <w:sz w:val="20"/>
                <w:szCs w:val="26"/>
              </w:rPr>
              <w:t>10.2.0</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 xml:space="preserve">26 </w:t>
            </w:r>
            <w:r w:rsidRPr="00CB26BF">
              <w:rPr>
                <w:rFonts w:hint="cs"/>
                <w:sz w:val="20"/>
                <w:szCs w:val="26"/>
                <w:rtl/>
              </w:rPr>
              <w:t xml:space="preserve"> يوليو</w:t>
            </w:r>
            <w:r>
              <w:rPr>
                <w:rFonts w:hint="cs"/>
                <w:sz w:val="20"/>
                <w:szCs w:val="26"/>
                <w:rtl/>
              </w:rPr>
              <w:t xml:space="preserve"> </w:t>
            </w:r>
            <w:r w:rsidRPr="00CB26BF">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77" w:history="1">
              <w:r w:rsidR="00454271">
                <w:rPr>
                  <w:rStyle w:val="Hyperlink"/>
                  <w:sz w:val="20"/>
                </w:rPr>
                <w:t>https://www.atis.org/docstore/default.aspx</w:t>
              </w:r>
            </w:hyperlink>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CCSA</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CCSA-TSD-LTE-36.304</w:t>
            </w:r>
          </w:p>
        </w:tc>
        <w:tc>
          <w:tcPr>
            <w:tcW w:w="992" w:type="dxa"/>
            <w:vAlign w:val="center"/>
          </w:tcPr>
          <w:p w:rsidR="00454271" w:rsidRPr="00CB26BF" w:rsidRDefault="00454271" w:rsidP="00454271">
            <w:pPr>
              <w:spacing w:before="60" w:after="80" w:line="220" w:lineRule="exact"/>
              <w:rPr>
                <w:sz w:val="20"/>
                <w:szCs w:val="26"/>
              </w:rPr>
            </w:pPr>
            <w:r w:rsidRPr="00CB26BF">
              <w:rPr>
                <w:sz w:val="20"/>
                <w:szCs w:val="26"/>
              </w:rPr>
              <w:t>10.0.0</w:t>
            </w:r>
          </w:p>
        </w:tc>
        <w:tc>
          <w:tcPr>
            <w:tcW w:w="1843" w:type="dxa"/>
            <w:vAlign w:val="center"/>
          </w:tcPr>
          <w:p w:rsidR="00454271" w:rsidRPr="00821940" w:rsidRDefault="00454271" w:rsidP="00454271">
            <w:pPr>
              <w:spacing w:before="60" w:after="80" w:line="220" w:lineRule="exact"/>
              <w:rPr>
                <w:sz w:val="20"/>
                <w:szCs w:val="26"/>
              </w:rPr>
            </w:pPr>
            <w:r w:rsidRPr="00CB26BF">
              <w:rPr>
                <w:sz w:val="20"/>
                <w:szCs w:val="26"/>
              </w:rPr>
              <w:t xml:space="preserve">31 </w:t>
            </w:r>
            <w:r w:rsidRPr="00CB26BF">
              <w:rPr>
                <w:rFonts w:hint="cs"/>
                <w:sz w:val="20"/>
                <w:szCs w:val="26"/>
                <w:rtl/>
              </w:rPr>
              <w:t xml:space="preserve"> أغسطس</w:t>
            </w:r>
            <w:r w:rsidRPr="00CB26BF">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7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304-a00.zip</w:t>
              </w:r>
            </w:hyperlink>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ETSI</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ETSI TS 136 304</w:t>
            </w:r>
          </w:p>
        </w:tc>
        <w:tc>
          <w:tcPr>
            <w:tcW w:w="992" w:type="dxa"/>
            <w:vAlign w:val="center"/>
          </w:tcPr>
          <w:p w:rsidR="00454271" w:rsidRPr="00CB26BF" w:rsidRDefault="00454271" w:rsidP="00454271">
            <w:pPr>
              <w:spacing w:before="60" w:after="80" w:line="220" w:lineRule="exact"/>
              <w:rPr>
                <w:sz w:val="20"/>
                <w:szCs w:val="26"/>
              </w:rPr>
            </w:pPr>
            <w:r w:rsidRPr="00CB26BF">
              <w:rPr>
                <w:sz w:val="20"/>
                <w:szCs w:val="26"/>
              </w:rPr>
              <w:t>10.2.0</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 xml:space="preserve">30 </w:t>
            </w:r>
            <w:r w:rsidRPr="00CB26BF">
              <w:rPr>
                <w:rFonts w:hint="cs"/>
                <w:sz w:val="20"/>
                <w:szCs w:val="26"/>
                <w:rtl/>
              </w:rPr>
              <w:t xml:space="preserve"> يونيو</w:t>
            </w:r>
            <w:r>
              <w:rPr>
                <w:rFonts w:hint="cs"/>
                <w:sz w:val="20"/>
                <w:szCs w:val="26"/>
                <w:rtl/>
              </w:rPr>
              <w:t xml:space="preserve"> </w:t>
            </w:r>
            <w:r w:rsidRPr="00CB26BF">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79" w:history="1">
              <w:r w:rsidR="00454271">
                <w:rPr>
                  <w:rStyle w:val="Hyperlink"/>
                  <w:sz w:val="20"/>
                </w:rPr>
                <w:t>http://pda.etsi.org/pda/home.asp?wkr=RTS/TSGR-0236304va20</w:t>
              </w:r>
            </w:hyperlink>
            <w:r w:rsidR="00454271">
              <w:rPr>
                <w:sz w:val="20"/>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TTA</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TTAT.3G-36.304(R10-10.2.0)</w:t>
            </w:r>
          </w:p>
        </w:tc>
        <w:tc>
          <w:tcPr>
            <w:tcW w:w="992" w:type="dxa"/>
            <w:vAlign w:val="center"/>
          </w:tcPr>
          <w:p w:rsidR="00454271" w:rsidRPr="00CB26BF" w:rsidRDefault="00454271" w:rsidP="00454271">
            <w:pPr>
              <w:spacing w:before="60" w:after="80" w:line="220" w:lineRule="exact"/>
              <w:rPr>
                <w:sz w:val="20"/>
                <w:szCs w:val="26"/>
              </w:rPr>
            </w:pPr>
            <w:r w:rsidRPr="00CB26BF">
              <w:rPr>
                <w:sz w:val="20"/>
                <w:szCs w:val="26"/>
              </w:rPr>
              <w:t>10.2.0</w:t>
            </w:r>
          </w:p>
        </w:tc>
        <w:tc>
          <w:tcPr>
            <w:tcW w:w="1843" w:type="dxa"/>
            <w:vAlign w:val="center"/>
          </w:tcPr>
          <w:p w:rsidR="00454271" w:rsidRPr="00CB26BF" w:rsidRDefault="00454271" w:rsidP="00454271">
            <w:pPr>
              <w:spacing w:before="60" w:after="80" w:line="220" w:lineRule="exact"/>
              <w:rPr>
                <w:sz w:val="20"/>
                <w:szCs w:val="26"/>
              </w:rPr>
            </w:pPr>
            <w:r w:rsidRPr="00CB26BF">
              <w:rPr>
                <w:sz w:val="20"/>
                <w:szCs w:val="26"/>
              </w:rPr>
              <w:t xml:space="preserve">26 </w:t>
            </w:r>
            <w:r w:rsidRPr="00CB26BF">
              <w:rPr>
                <w:rFonts w:hint="cs"/>
                <w:sz w:val="20"/>
                <w:szCs w:val="26"/>
                <w:rtl/>
              </w:rPr>
              <w:t xml:space="preserve"> أغسطس</w:t>
            </w:r>
            <w:r>
              <w:rPr>
                <w:rFonts w:hint="cs"/>
                <w:sz w:val="20"/>
                <w:szCs w:val="26"/>
                <w:rtl/>
              </w:rPr>
              <w:t xml:space="preserve"> </w:t>
            </w:r>
            <w:r w:rsidRPr="00CB26BF">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80" w:history="1">
              <w:r w:rsidR="00454271">
                <w:rPr>
                  <w:rStyle w:val="Hyperlink"/>
                  <w:rFonts w:eastAsia="Malgun Gothic"/>
                  <w:sz w:val="20"/>
                  <w:lang w:eastAsia="ja-JP"/>
                </w:rPr>
                <w:t>http://www.tta.or.kr/data/ttasDown.jsp?where=14688&amp;pk_num=TTAT.3G-36.304(R10-10.2.0)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CB26BF" w:rsidRDefault="00454271" w:rsidP="00454271">
            <w:pPr>
              <w:spacing w:before="60" w:after="80" w:line="220" w:lineRule="exact"/>
              <w:rPr>
                <w:sz w:val="20"/>
                <w:szCs w:val="26"/>
              </w:rPr>
            </w:pPr>
            <w:r w:rsidRPr="00CB26BF">
              <w:rPr>
                <w:sz w:val="20"/>
                <w:szCs w:val="26"/>
              </w:rPr>
              <w:t>TTC</w:t>
            </w:r>
          </w:p>
        </w:tc>
        <w:tc>
          <w:tcPr>
            <w:tcW w:w="1843" w:type="dxa"/>
            <w:vAlign w:val="center"/>
          </w:tcPr>
          <w:p w:rsidR="00454271" w:rsidRPr="00CB26BF" w:rsidRDefault="00454271" w:rsidP="00454271">
            <w:pPr>
              <w:spacing w:before="60" w:after="80" w:line="220" w:lineRule="exact"/>
              <w:rPr>
                <w:i/>
                <w:iCs/>
                <w:sz w:val="20"/>
                <w:szCs w:val="26"/>
              </w:rPr>
            </w:pPr>
            <w:r w:rsidRPr="00CB26BF">
              <w:rPr>
                <w:rFonts w:hint="cs"/>
                <w:i/>
                <w:iCs/>
                <w:sz w:val="20"/>
                <w:szCs w:val="26"/>
                <w:rtl/>
              </w:rPr>
              <w:t>لا ينطبق</w:t>
            </w:r>
          </w:p>
        </w:tc>
        <w:tc>
          <w:tcPr>
            <w:tcW w:w="992" w:type="dxa"/>
            <w:vAlign w:val="center"/>
          </w:tcPr>
          <w:p w:rsidR="00454271" w:rsidRPr="00CB26BF" w:rsidRDefault="00454271" w:rsidP="00454271">
            <w:pPr>
              <w:spacing w:before="60" w:after="80" w:line="220" w:lineRule="exact"/>
              <w:rPr>
                <w:i/>
                <w:iCs/>
                <w:sz w:val="20"/>
                <w:szCs w:val="26"/>
              </w:rPr>
            </w:pPr>
          </w:p>
        </w:tc>
        <w:tc>
          <w:tcPr>
            <w:tcW w:w="1843" w:type="dxa"/>
            <w:vAlign w:val="center"/>
          </w:tcPr>
          <w:p w:rsidR="00454271" w:rsidRPr="00CB26BF" w:rsidRDefault="00454271" w:rsidP="00454271">
            <w:pPr>
              <w:spacing w:before="60" w:after="80" w:line="220" w:lineRule="exact"/>
              <w:rPr>
                <w:i/>
                <w:iCs/>
                <w:sz w:val="20"/>
                <w:szCs w:val="26"/>
              </w:rPr>
            </w:pPr>
          </w:p>
        </w:tc>
        <w:tc>
          <w:tcPr>
            <w:tcW w:w="3793" w:type="dxa"/>
            <w:vAlign w:val="center"/>
          </w:tcPr>
          <w:p w:rsidR="00454271" w:rsidRPr="00CB26BF" w:rsidRDefault="00454271" w:rsidP="00454271">
            <w:pPr>
              <w:spacing w:before="60" w:after="80" w:line="220" w:lineRule="exact"/>
              <w:rPr>
                <w:i/>
                <w:iCs/>
                <w:sz w:val="20"/>
                <w:szCs w:val="26"/>
              </w:rPr>
            </w:pPr>
            <w:r w:rsidRPr="00CB26BF">
              <w:rPr>
                <w:rFonts w:hint="cs"/>
                <w:i/>
                <w:iCs/>
                <w:sz w:val="20"/>
                <w:szCs w:val="26"/>
                <w:rtl/>
              </w:rPr>
              <w:t>لا ينطبق</w:t>
            </w:r>
          </w:p>
        </w:tc>
      </w:tr>
    </w:tbl>
    <w:p w:rsidR="00454271" w:rsidRPr="00F070F3" w:rsidRDefault="00454271" w:rsidP="00F219D1">
      <w:pPr>
        <w:pStyle w:val="Heading5"/>
      </w:pPr>
      <w:r>
        <w:lastRenderedPageBreak/>
        <w:t>4.2.1.2.1</w:t>
      </w:r>
      <w:r>
        <w:rPr>
          <w:rFonts w:hint="cs"/>
          <w:rtl/>
        </w:rPr>
        <w:tab/>
        <w:t>المواصفة التقنية</w:t>
      </w:r>
      <w:r w:rsidRPr="00F070F3">
        <w:rPr>
          <w:rFonts w:hint="cs"/>
          <w:rtl/>
        </w:rPr>
        <w:t xml:space="preserve"> </w:t>
      </w:r>
      <w:r w:rsidRPr="00F070F3">
        <w:t>36.305</w:t>
      </w:r>
    </w:p>
    <w:p w:rsidR="00454271" w:rsidRPr="00254A21" w:rsidRDefault="00454271" w:rsidP="00454271">
      <w:pPr>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المرحلة </w:t>
      </w:r>
      <w:r>
        <w:rPr>
          <w:rFonts w:ascii="Times New Roman Bold" w:eastAsia="Batang" w:hAnsi="Times New Roman Bold"/>
          <w:b/>
          <w:bCs/>
          <w:spacing w:val="-4"/>
          <w:sz w:val="24"/>
          <w:szCs w:val="32"/>
        </w:rPr>
        <w:t>2</w:t>
      </w:r>
      <w:r w:rsidRPr="00254A21">
        <w:rPr>
          <w:rFonts w:ascii="Times New Roman Bold" w:eastAsia="Batang" w:hAnsi="Times New Roman Bold" w:hint="cs"/>
          <w:b/>
          <w:bCs/>
          <w:spacing w:val="-4"/>
          <w:sz w:val="24"/>
          <w:szCs w:val="32"/>
          <w:rtl/>
        </w:rPr>
        <w:t>، المواصفة الوظيفية لتحديد موقع تجهيزات المستعمل</w:t>
      </w:r>
      <w:r>
        <w:rPr>
          <w:rFonts w:ascii="Times New Roman Bold" w:eastAsia="Batang" w:hAnsi="Times New Roman Bold" w:hint="eastAsia"/>
          <w:b/>
          <w:bCs/>
          <w:spacing w:val="-4"/>
          <w:sz w:val="24"/>
          <w:szCs w:val="32"/>
          <w:rtl/>
        </w:rPr>
        <w:t>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UE</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في النفاذ </w:t>
      </w:r>
      <w:r w:rsidRPr="00254A21">
        <w:rPr>
          <w:rFonts w:ascii="Times New Roman Bold" w:eastAsia="Batang" w:hAnsi="Times New Roman Bold"/>
          <w:b/>
          <w:bCs/>
          <w:spacing w:val="-4"/>
          <w:sz w:val="24"/>
          <w:szCs w:val="32"/>
        </w:rPr>
        <w:t>E-UTRAN</w:t>
      </w:r>
    </w:p>
    <w:p w:rsidR="00454271" w:rsidRPr="00F070F3" w:rsidRDefault="00454271" w:rsidP="00454271">
      <w:r w:rsidRPr="00F070F3">
        <w:rPr>
          <w:rFonts w:hint="cs"/>
          <w:rtl/>
        </w:rPr>
        <w:t xml:space="preserve">تحدد هذه الوثيقة المرحلة </w:t>
      </w:r>
      <w:r>
        <w:t>2</w:t>
      </w:r>
      <w:r w:rsidRPr="00F070F3">
        <w:rPr>
          <w:rFonts w:hint="cs"/>
          <w:rtl/>
        </w:rPr>
        <w:t xml:space="preserve"> من وظيفة تحديد موقع تجهيزات المستعمل في النفاذ </w:t>
      </w:r>
      <w:r w:rsidRPr="00F070F3">
        <w:t>E-UTRAN</w:t>
      </w:r>
      <w:r w:rsidRPr="00F070F3">
        <w:rPr>
          <w:rFonts w:hint="cs"/>
          <w:rtl/>
        </w:rPr>
        <w:t xml:space="preserve"> التي توفر آليات لدعم أو تيسير حساب الموقع الجغرافي لأي من تجهيزات المستعمل. والغرض من مواصفة المرحلة </w:t>
      </w:r>
      <w:r>
        <w:t>2</w:t>
      </w:r>
      <w:r w:rsidRPr="00F070F3">
        <w:rPr>
          <w:rFonts w:hint="cs"/>
          <w:rtl/>
        </w:rPr>
        <w:t xml:space="preserve"> هو تعريف معمارية تحديد موقع تجهيزات المستعمل في النفاذ </w:t>
      </w:r>
      <w:r w:rsidRPr="00F070F3">
        <w:t>E-UTRAN</w:t>
      </w:r>
      <w:r w:rsidRPr="00F070F3">
        <w:rPr>
          <w:rFonts w:hint="cs"/>
          <w:rtl/>
        </w:rPr>
        <w:t xml:space="preserve"> والكيانات الوظيفية والعمليات الداعمة لطرائق تحديد الموقع. ويقتصر هذا الوصف على طبقة النفاذ </w:t>
      </w:r>
      <w:r w:rsidRPr="00F070F3">
        <w:t>E-UTRAN</w:t>
      </w:r>
      <w:r w:rsidRPr="00F070F3">
        <w:rPr>
          <w:rFonts w:hint="cs"/>
          <w:rtl/>
        </w:rPr>
        <w:t xml:space="preserve">. وتشمل مواصفة المرحلة </w:t>
      </w:r>
      <w:r>
        <w:t>2</w:t>
      </w:r>
      <w:r w:rsidRPr="00F070F3">
        <w:rPr>
          <w:rFonts w:hint="cs"/>
          <w:rtl/>
        </w:rPr>
        <w:t xml:space="preserve"> طرائق تحديد الموقع في </w:t>
      </w:r>
      <w:r w:rsidRPr="00F070F3">
        <w:t>E-UTRAN</w:t>
      </w:r>
      <w:r w:rsidRPr="00F070F3">
        <w:rPr>
          <w:rFonts w:hint="cs"/>
          <w:rtl/>
        </w:rPr>
        <w:t xml:space="preserve"> وأوصاف الحالة وتدفقات الرسائل لدعم تحديد موقع تجهيزات المستعمل.</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المنظمة الناقلة</w:t>
            </w:r>
          </w:p>
        </w:tc>
        <w:tc>
          <w:tcPr>
            <w:tcW w:w="1843"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رقم الوثيقة</w:t>
            </w:r>
          </w:p>
        </w:tc>
        <w:tc>
          <w:tcPr>
            <w:tcW w:w="992"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الصيغة</w:t>
            </w:r>
          </w:p>
        </w:tc>
        <w:tc>
          <w:tcPr>
            <w:tcW w:w="1843" w:type="dxa"/>
            <w:vAlign w:val="center"/>
          </w:tcPr>
          <w:p w:rsidR="00454271" w:rsidRPr="00254A21" w:rsidRDefault="00454271" w:rsidP="00454271">
            <w:pPr>
              <w:spacing w:before="60" w:after="80" w:line="240" w:lineRule="exact"/>
              <w:jc w:val="center"/>
              <w:rPr>
                <w:b/>
                <w:bCs/>
                <w:sz w:val="20"/>
                <w:szCs w:val="26"/>
              </w:rPr>
            </w:pPr>
            <w:r>
              <w:rPr>
                <w:rFonts w:hint="cs"/>
                <w:b/>
                <w:bCs/>
                <w:sz w:val="20"/>
                <w:szCs w:val="26"/>
                <w:rtl/>
              </w:rPr>
              <w:t>تاريخ الإ</w:t>
            </w:r>
            <w:r w:rsidRPr="00254A21">
              <w:rPr>
                <w:rFonts w:hint="cs"/>
                <w:b/>
                <w:bCs/>
                <w:sz w:val="20"/>
                <w:szCs w:val="26"/>
                <w:rtl/>
              </w:rPr>
              <w:t>صدار</w:t>
            </w:r>
          </w:p>
        </w:tc>
        <w:tc>
          <w:tcPr>
            <w:tcW w:w="3793"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الموقع</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ARIB</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ARIB STD-T104-36.305</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16 </w:t>
            </w:r>
            <w:r w:rsidRPr="00254A21">
              <w:rPr>
                <w:rFonts w:hint="cs"/>
                <w:sz w:val="20"/>
                <w:szCs w:val="26"/>
                <w:rtl/>
              </w:rPr>
              <w:t xml:space="preserve"> سبتمبر</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81" w:history="1">
              <w:r w:rsidR="00454271">
                <w:rPr>
                  <w:rStyle w:val="Hyperlink"/>
                  <w:sz w:val="20"/>
                  <w:lang w:eastAsia="ja-JP"/>
                </w:rPr>
                <w:t>http://www.arib.or.jp/IMT-Advanced/LTE-Advanced/ARIB-STD/A36305-a20.pdf</w:t>
              </w:r>
            </w:hyperlink>
            <w:r w:rsidR="00454271">
              <w:rPr>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ATIS</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ATIS.3GPP.36.305V1020-2011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يوليو</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2" w:history="1">
              <w:r w:rsidR="00454271">
                <w:rPr>
                  <w:rStyle w:val="Hyperlink"/>
                  <w:sz w:val="20"/>
                </w:rPr>
                <w:t>https://www.atis.org/docstore/default.aspx</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CCSA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CCSA-TSD-LTE-36.305</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10.0.0</w:t>
            </w:r>
          </w:p>
        </w:tc>
        <w:tc>
          <w:tcPr>
            <w:tcW w:w="1843" w:type="dxa"/>
            <w:vAlign w:val="center"/>
          </w:tcPr>
          <w:p w:rsidR="00454271" w:rsidRPr="00821940" w:rsidRDefault="00454271" w:rsidP="00454271">
            <w:pPr>
              <w:spacing w:before="60" w:after="80" w:line="220" w:lineRule="exact"/>
              <w:jc w:val="center"/>
              <w:rPr>
                <w:sz w:val="20"/>
                <w:szCs w:val="26"/>
              </w:rPr>
            </w:pPr>
            <w:r w:rsidRPr="00254A21">
              <w:rPr>
                <w:sz w:val="20"/>
                <w:szCs w:val="26"/>
              </w:rPr>
              <w:t xml:space="preserve">31 </w:t>
            </w:r>
            <w:r w:rsidRPr="00254A21">
              <w:rPr>
                <w:rFonts w:hint="cs"/>
                <w:sz w:val="20"/>
                <w:szCs w:val="26"/>
                <w:rtl/>
              </w:rPr>
              <w:t xml:space="preserve"> أغسطس</w:t>
            </w:r>
            <w:r w:rsidRPr="00254A2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305-a00.zip</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ETSI</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ETSI TS 136 305</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30 </w:t>
            </w:r>
            <w:r w:rsidRPr="00254A21">
              <w:rPr>
                <w:rFonts w:hint="cs"/>
                <w:sz w:val="20"/>
                <w:szCs w:val="26"/>
                <w:rtl/>
              </w:rPr>
              <w:t xml:space="preserve"> يونيو</w:t>
            </w:r>
            <w:r>
              <w:rPr>
                <w:rFonts w:hint="cs"/>
                <w:sz w:val="20"/>
                <w:szCs w:val="26"/>
                <w:rtl/>
                <w:lang w:bidi="ar-EG"/>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4" w:history="1">
              <w:r w:rsidR="00454271">
                <w:rPr>
                  <w:rStyle w:val="Hyperlink"/>
                  <w:sz w:val="20"/>
                </w:rPr>
                <w:t>http://pda.etsi.org/pda/home.asp?wkr=RTS/TSGR-0236305va20</w:t>
              </w:r>
            </w:hyperlink>
            <w:r w:rsidR="00454271">
              <w:rPr>
                <w:sz w:val="20"/>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TTAT.3G-36.305(R10-10.2.0)</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أغسطس</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5" w:history="1">
              <w:r w:rsidR="00454271">
                <w:rPr>
                  <w:rStyle w:val="Hyperlink"/>
                  <w:rFonts w:eastAsia="Malgun Gothic"/>
                  <w:sz w:val="20"/>
                  <w:lang w:eastAsia="ja-JP"/>
                </w:rPr>
                <w:t>http://www.tta.or.kr/data/ttasDown.jsp?where=14688&amp;pk_num=TTAT.3G-36.305(R10-10.2.0)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TTC</w:t>
            </w:r>
          </w:p>
        </w:tc>
        <w:tc>
          <w:tcPr>
            <w:tcW w:w="1843" w:type="dxa"/>
            <w:vAlign w:val="center"/>
          </w:tcPr>
          <w:p w:rsidR="00454271" w:rsidRPr="00594CC2" w:rsidRDefault="00454271" w:rsidP="00454271">
            <w:pPr>
              <w:spacing w:before="60" w:after="80" w:line="220" w:lineRule="exact"/>
              <w:rPr>
                <w:i/>
                <w:iCs/>
                <w:sz w:val="20"/>
                <w:szCs w:val="26"/>
              </w:rPr>
            </w:pPr>
            <w:r w:rsidRPr="00594CC2">
              <w:rPr>
                <w:rFonts w:hint="cs"/>
                <w:i/>
                <w:iCs/>
                <w:sz w:val="20"/>
                <w:szCs w:val="26"/>
                <w:rtl/>
              </w:rPr>
              <w:t>لا ينطبق</w:t>
            </w:r>
          </w:p>
        </w:tc>
        <w:tc>
          <w:tcPr>
            <w:tcW w:w="992" w:type="dxa"/>
            <w:vAlign w:val="center"/>
          </w:tcPr>
          <w:p w:rsidR="00454271" w:rsidRPr="00594CC2" w:rsidRDefault="00454271" w:rsidP="00454271">
            <w:pPr>
              <w:spacing w:before="60" w:after="80" w:line="220" w:lineRule="exact"/>
              <w:jc w:val="center"/>
              <w:rPr>
                <w:i/>
                <w:iCs/>
                <w:sz w:val="20"/>
                <w:szCs w:val="26"/>
              </w:rPr>
            </w:pPr>
          </w:p>
        </w:tc>
        <w:tc>
          <w:tcPr>
            <w:tcW w:w="1843" w:type="dxa"/>
            <w:vAlign w:val="center"/>
          </w:tcPr>
          <w:p w:rsidR="00454271" w:rsidRPr="00594CC2" w:rsidRDefault="00454271" w:rsidP="00454271">
            <w:pPr>
              <w:spacing w:before="60" w:after="80" w:line="220" w:lineRule="exact"/>
              <w:jc w:val="center"/>
              <w:rPr>
                <w:i/>
                <w:iCs/>
                <w:sz w:val="20"/>
                <w:szCs w:val="26"/>
              </w:rPr>
            </w:pPr>
          </w:p>
        </w:tc>
        <w:tc>
          <w:tcPr>
            <w:tcW w:w="3793" w:type="dxa"/>
            <w:vAlign w:val="center"/>
          </w:tcPr>
          <w:p w:rsidR="00454271" w:rsidRPr="00594CC2" w:rsidRDefault="00454271" w:rsidP="00454271">
            <w:pPr>
              <w:spacing w:before="60" w:after="80" w:line="220" w:lineRule="exact"/>
              <w:rPr>
                <w:i/>
                <w:iCs/>
                <w:sz w:val="20"/>
                <w:szCs w:val="26"/>
              </w:rPr>
            </w:pPr>
            <w:r w:rsidRPr="00594CC2">
              <w:rPr>
                <w:rFonts w:hint="cs"/>
                <w:i/>
                <w:iCs/>
                <w:sz w:val="20"/>
                <w:szCs w:val="26"/>
                <w:rtl/>
              </w:rPr>
              <w:t>لا ينطبق</w:t>
            </w:r>
          </w:p>
        </w:tc>
      </w:tr>
    </w:tbl>
    <w:p w:rsidR="00454271" w:rsidRPr="00F070F3" w:rsidRDefault="00454271" w:rsidP="00454271"/>
    <w:p w:rsidR="00454271" w:rsidRPr="00F070F3" w:rsidRDefault="00454271" w:rsidP="00F219D1">
      <w:pPr>
        <w:pStyle w:val="Heading5"/>
      </w:pPr>
      <w:r>
        <w:t>5.2.1.2.1</w:t>
      </w:r>
      <w:r>
        <w:rPr>
          <w:rFonts w:hint="cs"/>
          <w:rtl/>
        </w:rPr>
        <w:tab/>
      </w:r>
      <w:r w:rsidRPr="00F070F3">
        <w:rPr>
          <w:rFonts w:hint="cs"/>
          <w:rtl/>
        </w:rPr>
        <w:t>المواصفة التقنية</w:t>
      </w:r>
      <w:r>
        <w:rPr>
          <w:rFonts w:hint="cs"/>
          <w:rtl/>
        </w:rPr>
        <w:t xml:space="preserve"> </w:t>
      </w:r>
      <w:r>
        <w:t>36.306</w:t>
      </w:r>
      <w:r w:rsidRPr="00F070F3">
        <w:rPr>
          <w:rFonts w:hint="cs"/>
          <w:rtl/>
        </w:rPr>
        <w:t xml:space="preserve"> </w:t>
      </w:r>
    </w:p>
    <w:p w:rsidR="00454271" w:rsidRPr="00254A21" w:rsidRDefault="00454271" w:rsidP="00454271">
      <w:pPr>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sidRPr="00254A21">
        <w:rPr>
          <w:rFonts w:ascii="Times New Roman Bold" w:eastAsia="Batang" w:hAnsi="Times New Roman Bold"/>
          <w:b/>
          <w:bCs/>
          <w:spacing w:val="-4"/>
          <w:sz w:val="24"/>
          <w:szCs w:val="32"/>
        </w:rPr>
        <w:t>(E-UTRA)</w:t>
      </w:r>
      <w:r w:rsidRPr="00254A21">
        <w:rPr>
          <w:rFonts w:ascii="Times New Roman Bold" w:eastAsia="Batang" w:hAnsi="Times New Roman Bold" w:hint="cs"/>
          <w:b/>
          <w:bCs/>
          <w:spacing w:val="-4"/>
          <w:sz w:val="24"/>
          <w:szCs w:val="32"/>
          <w:rtl/>
        </w:rPr>
        <w:t xml:space="preserve">؛ مقدِرات النفاذ الراديوي إلى تجهيزات المستعمل </w:t>
      </w:r>
      <w:r w:rsidRPr="00254A21">
        <w:rPr>
          <w:rFonts w:ascii="Times New Roman Bold" w:eastAsia="Batang" w:hAnsi="Times New Roman Bold"/>
          <w:b/>
          <w:bCs/>
          <w:spacing w:val="-4"/>
          <w:sz w:val="24"/>
          <w:szCs w:val="32"/>
        </w:rPr>
        <w:t>(UE)</w:t>
      </w:r>
    </w:p>
    <w:p w:rsidR="00454271" w:rsidRPr="00F070F3" w:rsidRDefault="00454271" w:rsidP="00454271">
      <w:r w:rsidRPr="00F070F3">
        <w:rPr>
          <w:rFonts w:hint="cs"/>
          <w:rtl/>
        </w:rPr>
        <w:t xml:space="preserve">تعرّف هذه الوثيقة معلمات مقدرات النفاذ الراديوي إلى تجهيزات المستعمل </w:t>
      </w:r>
      <w:r>
        <w:t>(</w:t>
      </w:r>
      <w:r w:rsidRPr="00F070F3">
        <w:t>UE</w:t>
      </w:r>
      <w:r>
        <w:t>)</w:t>
      </w:r>
      <w:r w:rsidRPr="00F070F3">
        <w:rPr>
          <w:rFonts w:hint="cs"/>
          <w:rtl/>
        </w:rPr>
        <w:t xml:space="preserve"> في النفاذ </w:t>
      </w:r>
      <w:r w:rsidRPr="00F070F3">
        <w:t>E-UTRA</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المنظمة الناقلة</w:t>
            </w:r>
          </w:p>
        </w:tc>
        <w:tc>
          <w:tcPr>
            <w:tcW w:w="1843"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رقم الوثيقة</w:t>
            </w:r>
          </w:p>
        </w:tc>
        <w:tc>
          <w:tcPr>
            <w:tcW w:w="992"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الصيغة</w:t>
            </w:r>
          </w:p>
        </w:tc>
        <w:tc>
          <w:tcPr>
            <w:tcW w:w="1843"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تاريخ الاصدار</w:t>
            </w:r>
          </w:p>
        </w:tc>
        <w:tc>
          <w:tcPr>
            <w:tcW w:w="3793" w:type="dxa"/>
            <w:vAlign w:val="center"/>
          </w:tcPr>
          <w:p w:rsidR="00454271" w:rsidRPr="00254A21" w:rsidRDefault="00454271" w:rsidP="00454271">
            <w:pPr>
              <w:spacing w:before="60" w:after="80" w:line="240" w:lineRule="exact"/>
              <w:jc w:val="center"/>
              <w:rPr>
                <w:b/>
                <w:bCs/>
                <w:sz w:val="20"/>
                <w:szCs w:val="26"/>
              </w:rPr>
            </w:pPr>
            <w:r w:rsidRPr="00254A21">
              <w:rPr>
                <w:rFonts w:hint="cs"/>
                <w:b/>
                <w:bCs/>
                <w:sz w:val="20"/>
                <w:szCs w:val="26"/>
                <w:rtl/>
              </w:rPr>
              <w:t>الموقع</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ARIB</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ARIB STD-T104-36.306</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16 </w:t>
            </w:r>
            <w:r w:rsidRPr="00254A21">
              <w:rPr>
                <w:rFonts w:hint="cs"/>
                <w:sz w:val="20"/>
                <w:szCs w:val="26"/>
                <w:rtl/>
              </w:rPr>
              <w:t xml:space="preserve"> سبتمبر</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86" w:history="1">
              <w:r w:rsidR="00454271">
                <w:rPr>
                  <w:rStyle w:val="Hyperlink"/>
                  <w:sz w:val="20"/>
                  <w:lang w:eastAsia="ja-JP"/>
                </w:rPr>
                <w:t>http://www.arib.or.jp/IMT-Advanced/LTE-Advanced/ARIB-STD/A36306-a20.pdf</w:t>
              </w:r>
            </w:hyperlink>
            <w:r w:rsidR="00454271">
              <w:rPr>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ATIS</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ATIS.3GPP.36.306V1020-2011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يوليو</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7" w:history="1">
              <w:r w:rsidR="00454271">
                <w:rPr>
                  <w:rStyle w:val="Hyperlink"/>
                  <w:sz w:val="20"/>
                </w:rPr>
                <w:t>https://www.atis.org/docstore/default.aspx</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CCSA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CCSA-TSD-LTE-36.306</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10.0.0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31 </w:t>
            </w:r>
            <w:r w:rsidRPr="00254A21">
              <w:rPr>
                <w:rFonts w:hint="cs"/>
                <w:sz w:val="20"/>
                <w:szCs w:val="26"/>
                <w:rtl/>
              </w:rPr>
              <w:t xml:space="preserve"> أغسطس</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306-a00.zip</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ETSI</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ETSI TS 136 306</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30 </w:t>
            </w:r>
            <w:r w:rsidRPr="00254A21">
              <w:rPr>
                <w:rFonts w:hint="cs"/>
                <w:sz w:val="20"/>
                <w:szCs w:val="26"/>
                <w:rtl/>
              </w:rPr>
              <w:t xml:space="preserve"> يونيو</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89" w:history="1">
              <w:r w:rsidR="00454271">
                <w:rPr>
                  <w:rStyle w:val="Hyperlink"/>
                  <w:sz w:val="20"/>
                </w:rPr>
                <w:t>http://pda.etsi.org/pda/home.asp?wkr=RTS/TSGR-0236306va20</w:t>
              </w:r>
            </w:hyperlink>
            <w:r w:rsidR="00454271">
              <w:rPr>
                <w:sz w:val="20"/>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TTAT.3G-36.306(R10-10.2.0)</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أغسطس</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90" w:history="1">
              <w:r w:rsidR="00454271">
                <w:rPr>
                  <w:rStyle w:val="Hyperlink"/>
                  <w:rFonts w:eastAsia="Malgun Gothic"/>
                  <w:sz w:val="20"/>
                  <w:lang w:eastAsia="ja-JP"/>
                </w:rPr>
                <w:t>http://www.tta.or.kr/data/ttasDown.jsp?where=14688&amp;pk_num=TTAT.3G-36.306(R10-10.2.0)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TTC</w:t>
            </w:r>
          </w:p>
        </w:tc>
        <w:tc>
          <w:tcPr>
            <w:tcW w:w="1843" w:type="dxa"/>
            <w:vAlign w:val="center"/>
          </w:tcPr>
          <w:p w:rsidR="00454271" w:rsidRPr="00254A21" w:rsidRDefault="00454271" w:rsidP="00454271">
            <w:pPr>
              <w:spacing w:before="60" w:after="80" w:line="220" w:lineRule="exact"/>
              <w:rPr>
                <w:i/>
                <w:iCs/>
                <w:sz w:val="20"/>
                <w:szCs w:val="26"/>
              </w:rPr>
            </w:pPr>
            <w:r w:rsidRPr="00254A21">
              <w:rPr>
                <w:rFonts w:hint="cs"/>
                <w:i/>
                <w:iCs/>
                <w:sz w:val="20"/>
                <w:szCs w:val="26"/>
                <w:rtl/>
              </w:rPr>
              <w:t>لا ينطبق</w:t>
            </w:r>
          </w:p>
        </w:tc>
        <w:tc>
          <w:tcPr>
            <w:tcW w:w="992" w:type="dxa"/>
            <w:vAlign w:val="center"/>
          </w:tcPr>
          <w:p w:rsidR="00454271" w:rsidRPr="00254A21" w:rsidRDefault="00454271" w:rsidP="00454271">
            <w:pPr>
              <w:spacing w:before="60" w:after="80" w:line="220" w:lineRule="exact"/>
              <w:jc w:val="center"/>
              <w:rPr>
                <w:i/>
                <w:iCs/>
                <w:sz w:val="20"/>
                <w:szCs w:val="26"/>
              </w:rPr>
            </w:pPr>
          </w:p>
        </w:tc>
        <w:tc>
          <w:tcPr>
            <w:tcW w:w="1843" w:type="dxa"/>
            <w:vAlign w:val="center"/>
          </w:tcPr>
          <w:p w:rsidR="00454271" w:rsidRPr="00254A21" w:rsidRDefault="00454271" w:rsidP="00454271">
            <w:pPr>
              <w:spacing w:before="60" w:after="80" w:line="220" w:lineRule="exact"/>
              <w:jc w:val="center"/>
              <w:rPr>
                <w:i/>
                <w:iCs/>
                <w:sz w:val="20"/>
                <w:szCs w:val="26"/>
              </w:rPr>
            </w:pPr>
          </w:p>
        </w:tc>
        <w:tc>
          <w:tcPr>
            <w:tcW w:w="3793" w:type="dxa"/>
            <w:vAlign w:val="center"/>
          </w:tcPr>
          <w:p w:rsidR="00454271" w:rsidRPr="00254A21" w:rsidRDefault="00454271" w:rsidP="00454271">
            <w:pPr>
              <w:spacing w:before="60" w:after="80" w:line="220" w:lineRule="exact"/>
              <w:rPr>
                <w:i/>
                <w:iCs/>
                <w:sz w:val="20"/>
                <w:szCs w:val="26"/>
              </w:rPr>
            </w:pPr>
            <w:r w:rsidRPr="00254A21">
              <w:rPr>
                <w:rFonts w:hint="cs"/>
                <w:i/>
                <w:iCs/>
                <w:sz w:val="20"/>
                <w:szCs w:val="26"/>
                <w:rtl/>
              </w:rPr>
              <w:t>لا ينطبق</w:t>
            </w:r>
          </w:p>
        </w:tc>
      </w:tr>
    </w:tbl>
    <w:p w:rsidR="00454271" w:rsidRPr="00F070F3" w:rsidRDefault="00454271" w:rsidP="00F219D1">
      <w:pPr>
        <w:pStyle w:val="Heading5"/>
      </w:pPr>
      <w:r>
        <w:lastRenderedPageBreak/>
        <w:t>6.2.1.2.1</w:t>
      </w:r>
      <w:r>
        <w:rPr>
          <w:rtl/>
        </w:rPr>
        <w:tab/>
      </w:r>
      <w:r w:rsidRPr="00F070F3">
        <w:rPr>
          <w:rFonts w:hint="cs"/>
          <w:rtl/>
        </w:rPr>
        <w:t>المواصفة التقنية</w:t>
      </w:r>
      <w:r>
        <w:rPr>
          <w:rFonts w:hint="cs"/>
          <w:rtl/>
        </w:rPr>
        <w:t xml:space="preserve"> </w:t>
      </w:r>
      <w:r>
        <w:t>36.314</w:t>
      </w:r>
    </w:p>
    <w:p w:rsidR="00454271" w:rsidRPr="00254A21" w:rsidRDefault="00454271" w:rsidP="00454271">
      <w:pPr>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الطبقة </w:t>
      </w:r>
      <w:r>
        <w:rPr>
          <w:rFonts w:ascii="Times New Roman Bold" w:eastAsia="Batang" w:hAnsi="Times New Roman Bold"/>
          <w:b/>
          <w:bCs/>
          <w:spacing w:val="-4"/>
          <w:sz w:val="24"/>
          <w:szCs w:val="32"/>
        </w:rPr>
        <w:t>2</w:t>
      </w:r>
      <w:r w:rsidRPr="00254A21">
        <w:rPr>
          <w:rFonts w:ascii="Times New Roman Bold" w:eastAsia="Batang" w:hAnsi="Times New Roman Bold" w:hint="cs"/>
          <w:b/>
          <w:bCs/>
          <w:spacing w:val="-4"/>
          <w:sz w:val="24"/>
          <w:szCs w:val="32"/>
          <w:rtl/>
        </w:rPr>
        <w:t xml:space="preserve"> - قياسات</w:t>
      </w:r>
    </w:p>
    <w:p w:rsidR="00454271" w:rsidRPr="00F070F3" w:rsidRDefault="00454271" w:rsidP="00454271">
      <w:r w:rsidRPr="00F070F3">
        <w:rPr>
          <w:rFonts w:hint="cs"/>
          <w:rtl/>
        </w:rPr>
        <w:t xml:space="preserve">تحتوي هذه الوثيقة على وصف وتعريف القياسات التي تجريها شبكة النفاذ </w:t>
      </w:r>
      <w:r w:rsidRPr="00F070F3">
        <w:t>E</w:t>
      </w:r>
      <w:r w:rsidRPr="00F070F3">
        <w:noBreakHyphen/>
        <w:t>UTRAN</w:t>
      </w:r>
      <w:r w:rsidRPr="00F070F3">
        <w:rPr>
          <w:rFonts w:hint="cs"/>
          <w:rtl/>
        </w:rPr>
        <w:t xml:space="preserve"> والتي تُحوّل عبر السطوح البينية المقيّسة بغية دعم عمليات الوصلة الراديوية </w:t>
      </w:r>
      <w:r w:rsidRPr="00F070F3">
        <w:t>E-UTRA</w:t>
      </w:r>
      <w:r w:rsidRPr="00F070F3">
        <w:rPr>
          <w:rFonts w:hint="cs"/>
          <w:rtl/>
        </w:rPr>
        <w:t xml:space="preserve">، وإدارة الموارد الراديوية </w:t>
      </w:r>
      <w:r>
        <w:t>(</w:t>
      </w:r>
      <w:r w:rsidRPr="00F070F3">
        <w:t>RRM</w:t>
      </w:r>
      <w:r>
        <w:t>)</w:t>
      </w:r>
      <w:r w:rsidRPr="00F070F3">
        <w:rPr>
          <w:rFonts w:hint="cs"/>
          <w:rtl/>
        </w:rPr>
        <w:t xml:space="preserve"> والعمليات والصيانة </w:t>
      </w:r>
      <w:r>
        <w:t>(</w:t>
      </w:r>
      <w:r w:rsidRPr="00F070F3">
        <w:t>OAM</w:t>
      </w:r>
      <w:r>
        <w:t>)</w:t>
      </w:r>
      <w:r w:rsidRPr="00F070F3">
        <w:rPr>
          <w:rFonts w:hint="cs"/>
          <w:rtl/>
        </w:rPr>
        <w:t xml:space="preserve"> في</w:t>
      </w:r>
      <w:r>
        <w:rPr>
          <w:rFonts w:hint="eastAsia"/>
          <w:rtl/>
        </w:rPr>
        <w:t> </w:t>
      </w:r>
      <w:r w:rsidRPr="00F070F3">
        <w:rPr>
          <w:rFonts w:hint="cs"/>
          <w:rtl/>
        </w:rPr>
        <w:t xml:space="preserve">الشبكة وشبكات التنظيم الذاتي </w:t>
      </w:r>
      <w:r>
        <w:t>(</w:t>
      </w:r>
      <w:r w:rsidRPr="00F070F3">
        <w:t>SON</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المنظمة الناقلة</w:t>
            </w:r>
          </w:p>
        </w:tc>
        <w:tc>
          <w:tcPr>
            <w:tcW w:w="1843"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رقم الوثيقة</w:t>
            </w:r>
          </w:p>
        </w:tc>
        <w:tc>
          <w:tcPr>
            <w:tcW w:w="992"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الصيغة</w:t>
            </w:r>
          </w:p>
        </w:tc>
        <w:tc>
          <w:tcPr>
            <w:tcW w:w="1843"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تاريخ الاصدار</w:t>
            </w:r>
          </w:p>
        </w:tc>
        <w:tc>
          <w:tcPr>
            <w:tcW w:w="3793"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الموقع</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ARIB</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ARIB STD-T104-36.314</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10.1.0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16 </w:t>
            </w:r>
            <w:r w:rsidRPr="00254A21">
              <w:rPr>
                <w:rFonts w:hint="cs"/>
                <w:sz w:val="20"/>
                <w:szCs w:val="26"/>
                <w:rtl/>
              </w:rPr>
              <w:t xml:space="preserve"> سبتمبر</w:t>
            </w:r>
            <w:r>
              <w:rPr>
                <w:rFonts w:hint="cs"/>
                <w:sz w:val="20"/>
                <w:szCs w:val="26"/>
                <w:rtl/>
                <w:lang w:bidi="ar-EG"/>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lang w:eastAsia="ja-JP"/>
              </w:rPr>
            </w:pPr>
            <w:hyperlink r:id="rId91" w:history="1">
              <w:r w:rsidR="00454271">
                <w:rPr>
                  <w:rStyle w:val="Hyperlink"/>
                  <w:sz w:val="20"/>
                  <w:lang w:eastAsia="ja-JP"/>
                </w:rPr>
                <w:t>http://www.arib.or.jp/IMT-Advanced/LTE-Advanced/ARIB-STD/A36314-a10.pdf</w:t>
              </w:r>
            </w:hyperlink>
            <w:r w:rsidR="00454271">
              <w:rPr>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ATIS</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ATIS.3GPP.36.314V1010-2011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10.1.0</w:t>
            </w:r>
          </w:p>
        </w:tc>
        <w:tc>
          <w:tcPr>
            <w:tcW w:w="1843" w:type="dxa"/>
            <w:vAlign w:val="center"/>
          </w:tcPr>
          <w:p w:rsidR="00454271" w:rsidRPr="00821940"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يوليو</w:t>
            </w:r>
            <w:r w:rsidRPr="00254A2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2" w:history="1">
              <w:r w:rsidR="00454271">
                <w:rPr>
                  <w:rStyle w:val="Hyperlink"/>
                  <w:sz w:val="20"/>
                </w:rPr>
                <w:t>https://www.atis.org/docstore/default.aspx</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CCSA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CCSA-TSD-LTE-36.314</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10.0.0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31 </w:t>
            </w:r>
            <w:r w:rsidRPr="00254A21">
              <w:rPr>
                <w:rFonts w:hint="cs"/>
                <w:sz w:val="20"/>
                <w:szCs w:val="26"/>
                <w:rtl/>
              </w:rPr>
              <w:t xml:space="preserve"> أغسطس</w:t>
            </w:r>
            <w:r>
              <w:rPr>
                <w:rFonts w:hint="cs"/>
                <w:sz w:val="20"/>
                <w:szCs w:val="26"/>
                <w:rtl/>
                <w:lang w:bidi="ar-EG"/>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314-a00.zip</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ETSI</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ETSI TS 136 314</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10.1.0</w:t>
            </w:r>
          </w:p>
        </w:tc>
        <w:tc>
          <w:tcPr>
            <w:tcW w:w="1843" w:type="dxa"/>
            <w:vAlign w:val="center"/>
          </w:tcPr>
          <w:p w:rsidR="00454271" w:rsidRPr="00821940" w:rsidRDefault="00454271" w:rsidP="00454271">
            <w:pPr>
              <w:spacing w:before="60" w:after="80" w:line="220" w:lineRule="exact"/>
              <w:jc w:val="center"/>
              <w:rPr>
                <w:sz w:val="20"/>
                <w:szCs w:val="26"/>
              </w:rPr>
            </w:pPr>
            <w:r w:rsidRPr="00254A21">
              <w:rPr>
                <w:sz w:val="20"/>
                <w:szCs w:val="26"/>
              </w:rPr>
              <w:t xml:space="preserve">30 </w:t>
            </w:r>
            <w:r w:rsidRPr="00254A21">
              <w:rPr>
                <w:rFonts w:hint="cs"/>
                <w:sz w:val="20"/>
                <w:szCs w:val="26"/>
                <w:rtl/>
              </w:rPr>
              <w:t xml:space="preserve"> يونيو</w:t>
            </w:r>
            <w:r w:rsidRPr="00254A2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4" w:history="1">
              <w:r w:rsidR="00454271">
                <w:rPr>
                  <w:rStyle w:val="Hyperlink"/>
                  <w:sz w:val="20"/>
                </w:rPr>
                <w:t>http://pda.etsi.org/pda/home.asp?wkr=RTS/TSGR-0236314va10</w:t>
              </w:r>
            </w:hyperlink>
            <w:r w:rsidR="00454271">
              <w:rPr>
                <w:sz w:val="20"/>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TTAT.3G-36.314(R10-10.1.0)</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10.1.0</w:t>
            </w:r>
          </w:p>
        </w:tc>
        <w:tc>
          <w:tcPr>
            <w:tcW w:w="1843" w:type="dxa"/>
            <w:vAlign w:val="center"/>
          </w:tcPr>
          <w:p w:rsidR="00454271" w:rsidRPr="00821940"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أغسطس</w:t>
            </w:r>
            <w:r w:rsidRPr="00254A21">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5" w:history="1">
              <w:r w:rsidR="00454271">
                <w:rPr>
                  <w:rStyle w:val="Hyperlink"/>
                  <w:rFonts w:eastAsia="Malgun Gothic"/>
                  <w:sz w:val="20"/>
                  <w:lang w:eastAsia="ja-JP"/>
                </w:rPr>
                <w:t>http://www.tta.or.kr/data/ttasDown.jsp?where=14688&amp;pk_num=TTAT.3G-36.314(R10-10.1.0)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TTC</w:t>
            </w:r>
          </w:p>
        </w:tc>
        <w:tc>
          <w:tcPr>
            <w:tcW w:w="1843" w:type="dxa"/>
            <w:vAlign w:val="center"/>
          </w:tcPr>
          <w:p w:rsidR="00454271" w:rsidRPr="00254A21" w:rsidRDefault="00454271" w:rsidP="00454271">
            <w:pPr>
              <w:spacing w:before="60" w:after="80" w:line="220" w:lineRule="exact"/>
              <w:rPr>
                <w:i/>
                <w:iCs/>
                <w:sz w:val="20"/>
                <w:szCs w:val="26"/>
              </w:rPr>
            </w:pPr>
            <w:r w:rsidRPr="00254A21">
              <w:rPr>
                <w:rFonts w:hint="cs"/>
                <w:i/>
                <w:iCs/>
                <w:sz w:val="20"/>
                <w:szCs w:val="26"/>
                <w:rtl/>
              </w:rPr>
              <w:t>لا ينطبق</w:t>
            </w:r>
          </w:p>
        </w:tc>
        <w:tc>
          <w:tcPr>
            <w:tcW w:w="992" w:type="dxa"/>
            <w:vAlign w:val="center"/>
          </w:tcPr>
          <w:p w:rsidR="00454271" w:rsidRPr="00254A21" w:rsidRDefault="00454271" w:rsidP="00454271">
            <w:pPr>
              <w:spacing w:before="60" w:after="80" w:line="220" w:lineRule="exact"/>
              <w:jc w:val="center"/>
              <w:rPr>
                <w:i/>
                <w:iCs/>
                <w:sz w:val="20"/>
                <w:szCs w:val="26"/>
              </w:rPr>
            </w:pPr>
          </w:p>
        </w:tc>
        <w:tc>
          <w:tcPr>
            <w:tcW w:w="1843" w:type="dxa"/>
            <w:vAlign w:val="center"/>
          </w:tcPr>
          <w:p w:rsidR="00454271" w:rsidRPr="00254A21" w:rsidRDefault="00454271" w:rsidP="00454271">
            <w:pPr>
              <w:spacing w:before="60" w:after="80" w:line="220" w:lineRule="exact"/>
              <w:jc w:val="center"/>
              <w:rPr>
                <w:i/>
                <w:iCs/>
                <w:sz w:val="20"/>
                <w:szCs w:val="26"/>
              </w:rPr>
            </w:pPr>
          </w:p>
        </w:tc>
        <w:tc>
          <w:tcPr>
            <w:tcW w:w="3793" w:type="dxa"/>
            <w:vAlign w:val="center"/>
          </w:tcPr>
          <w:p w:rsidR="00454271" w:rsidRPr="00254A21" w:rsidRDefault="00454271" w:rsidP="00454271">
            <w:pPr>
              <w:spacing w:before="60" w:after="80" w:line="220" w:lineRule="exact"/>
              <w:rPr>
                <w:i/>
                <w:iCs/>
                <w:sz w:val="20"/>
                <w:szCs w:val="26"/>
                <w:rtl/>
                <w:lang w:bidi="ar-EG"/>
              </w:rPr>
            </w:pPr>
            <w:r w:rsidRPr="00254A21">
              <w:rPr>
                <w:rFonts w:hint="cs"/>
                <w:i/>
                <w:iCs/>
                <w:sz w:val="20"/>
                <w:szCs w:val="26"/>
                <w:rtl/>
              </w:rPr>
              <w:t>لا ينطبق</w:t>
            </w:r>
          </w:p>
        </w:tc>
      </w:tr>
    </w:tbl>
    <w:p w:rsidR="00454271" w:rsidRPr="00F070F3" w:rsidRDefault="00454271" w:rsidP="00454271"/>
    <w:p w:rsidR="00454271" w:rsidRPr="00F070F3" w:rsidRDefault="00454271" w:rsidP="00F219D1">
      <w:pPr>
        <w:pStyle w:val="Heading5"/>
      </w:pPr>
      <w:r>
        <w:t>7.2.1.2.1</w:t>
      </w:r>
      <w:r>
        <w:rPr>
          <w:rFonts w:hint="cs"/>
          <w:rtl/>
        </w:rPr>
        <w:tab/>
      </w:r>
      <w:r w:rsidRPr="00F070F3">
        <w:rPr>
          <w:rFonts w:hint="cs"/>
          <w:rtl/>
        </w:rPr>
        <w:t>المواصفة التقنية</w:t>
      </w:r>
      <w:r>
        <w:rPr>
          <w:rFonts w:hint="cs"/>
          <w:rtl/>
        </w:rPr>
        <w:t xml:space="preserve"> </w:t>
      </w:r>
      <w:r>
        <w:t>36.321</w:t>
      </w:r>
      <w:r w:rsidRPr="00F070F3">
        <w:rPr>
          <w:rFonts w:hint="cs"/>
          <w:rtl/>
        </w:rPr>
        <w:t xml:space="preserve"> </w:t>
      </w:r>
    </w:p>
    <w:p w:rsidR="00454271" w:rsidRPr="00254A21" w:rsidRDefault="00454271" w:rsidP="00454271">
      <w:pPr>
        <w:rPr>
          <w:rFonts w:ascii="Times New Roman Bold" w:eastAsia="Batang" w:hAnsi="Times New Roman Bold"/>
          <w:b/>
          <w:bCs/>
          <w:spacing w:val="-4"/>
          <w:sz w:val="24"/>
          <w:szCs w:val="32"/>
          <w:lang w:bidi="ar-EG"/>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مواصفة بروتوكول التحكم في النفاذ إلى الوسائط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MAC</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تصف هذه الوثيقة بروتوكول التحكم في النفاذ إلى الوسائط </w:t>
      </w:r>
      <w:r>
        <w:t>(</w:t>
      </w:r>
      <w:r w:rsidRPr="00F070F3">
        <w:t>MAC</w:t>
      </w:r>
      <w:r>
        <w:t>)</w:t>
      </w:r>
      <w:r w:rsidRPr="00F070F3">
        <w:rPr>
          <w:rFonts w:hint="cs"/>
          <w:rtl/>
        </w:rPr>
        <w:t xml:space="preserve"> في النفاذ </w:t>
      </w:r>
      <w:r w:rsidRPr="00F070F3">
        <w:t>E-UTRA</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المنظمة الناقلة</w:t>
            </w:r>
          </w:p>
        </w:tc>
        <w:tc>
          <w:tcPr>
            <w:tcW w:w="1843"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رقم الوثيقة</w:t>
            </w:r>
          </w:p>
        </w:tc>
        <w:tc>
          <w:tcPr>
            <w:tcW w:w="992"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الصيغة</w:t>
            </w:r>
          </w:p>
        </w:tc>
        <w:tc>
          <w:tcPr>
            <w:tcW w:w="1843" w:type="dxa"/>
            <w:vAlign w:val="center"/>
          </w:tcPr>
          <w:p w:rsidR="00454271" w:rsidRPr="00821940" w:rsidRDefault="00454271" w:rsidP="00454271">
            <w:pPr>
              <w:spacing w:before="60" w:after="80" w:line="220" w:lineRule="exact"/>
              <w:jc w:val="center"/>
              <w:rPr>
                <w:b/>
                <w:bCs/>
                <w:sz w:val="20"/>
                <w:szCs w:val="26"/>
              </w:rPr>
            </w:pPr>
            <w:r>
              <w:rPr>
                <w:rFonts w:hint="cs"/>
                <w:b/>
                <w:bCs/>
                <w:sz w:val="20"/>
                <w:szCs w:val="26"/>
                <w:rtl/>
              </w:rPr>
              <w:t>تاريخ الإ</w:t>
            </w:r>
            <w:r w:rsidRPr="00821940">
              <w:rPr>
                <w:rFonts w:hint="cs"/>
                <w:b/>
                <w:bCs/>
                <w:sz w:val="20"/>
                <w:szCs w:val="26"/>
                <w:rtl/>
              </w:rPr>
              <w:t>صدار</w:t>
            </w:r>
          </w:p>
        </w:tc>
        <w:tc>
          <w:tcPr>
            <w:tcW w:w="3793" w:type="dxa"/>
            <w:vAlign w:val="center"/>
          </w:tcPr>
          <w:p w:rsidR="00454271" w:rsidRPr="00821940" w:rsidRDefault="00454271" w:rsidP="00454271">
            <w:pPr>
              <w:spacing w:before="60" w:after="80" w:line="220" w:lineRule="exact"/>
              <w:jc w:val="center"/>
              <w:rPr>
                <w:b/>
                <w:bCs/>
                <w:sz w:val="20"/>
                <w:szCs w:val="26"/>
              </w:rPr>
            </w:pPr>
            <w:r w:rsidRPr="00821940">
              <w:rPr>
                <w:rFonts w:hint="cs"/>
                <w:b/>
                <w:bCs/>
                <w:sz w:val="20"/>
                <w:szCs w:val="26"/>
                <w:rtl/>
              </w:rPr>
              <w:t>الموقع</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ARIB</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ARIB STD-T104-36.321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16 </w:t>
            </w:r>
            <w:r w:rsidRPr="00254A21">
              <w:rPr>
                <w:rFonts w:hint="cs"/>
                <w:sz w:val="20"/>
                <w:szCs w:val="26"/>
                <w:rtl/>
              </w:rPr>
              <w:t xml:space="preserve"> سبتمبر</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lang w:eastAsia="ja-JP"/>
              </w:rPr>
            </w:pPr>
            <w:hyperlink r:id="rId96" w:history="1">
              <w:r w:rsidR="00454271">
                <w:rPr>
                  <w:rStyle w:val="Hyperlink"/>
                  <w:sz w:val="20"/>
                  <w:lang w:eastAsia="ja-JP"/>
                </w:rPr>
                <w:t>http://www.arib.or.jp/IMT-Advanced/LTE-Advanced/ARIB-STD/A36321-a20.pdf</w:t>
              </w:r>
            </w:hyperlink>
            <w:r w:rsidR="00454271">
              <w:rPr>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ATIS</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ATIS.3GPP.36.321V1020-2011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يوليو</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7" w:history="1">
              <w:r w:rsidR="00454271">
                <w:rPr>
                  <w:rStyle w:val="Hyperlink"/>
                  <w:sz w:val="20"/>
                </w:rPr>
                <w:t>https://www.atis.org/docstore/default.aspx</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CCSA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CCSA-TSD-LTE-36.321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10.0.0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31 </w:t>
            </w:r>
            <w:r w:rsidRPr="00254A21">
              <w:rPr>
                <w:rFonts w:hint="cs"/>
                <w:sz w:val="20"/>
                <w:szCs w:val="26"/>
                <w:rtl/>
              </w:rPr>
              <w:t xml:space="preserve"> أغسطس</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321-a00.zip</w:t>
              </w:r>
            </w:hyperlink>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ETSI</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ETSI TS 136 321</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30 </w:t>
            </w:r>
            <w:r w:rsidRPr="00254A21">
              <w:rPr>
                <w:rFonts w:hint="cs"/>
                <w:sz w:val="20"/>
                <w:szCs w:val="26"/>
                <w:rtl/>
              </w:rPr>
              <w:t xml:space="preserve"> يونيو</w:t>
            </w:r>
            <w:r>
              <w:rPr>
                <w:rFonts w:hint="cs"/>
                <w:sz w:val="20"/>
                <w:szCs w:val="26"/>
                <w:rtl/>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99" w:history="1">
              <w:r w:rsidR="00454271">
                <w:rPr>
                  <w:rStyle w:val="Hyperlink"/>
                  <w:sz w:val="20"/>
                </w:rPr>
                <w:t>http://pda.etsi.org/pda/home.asp?wkr=RTS/TSGR-0236321va20</w:t>
              </w:r>
            </w:hyperlink>
            <w:r w:rsidR="00454271">
              <w:rPr>
                <w:sz w:val="20"/>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TTA</w:t>
            </w:r>
          </w:p>
        </w:tc>
        <w:tc>
          <w:tcPr>
            <w:tcW w:w="1843" w:type="dxa"/>
            <w:vAlign w:val="center"/>
          </w:tcPr>
          <w:p w:rsidR="00454271" w:rsidRPr="00254A21" w:rsidRDefault="00454271" w:rsidP="00454271">
            <w:pPr>
              <w:spacing w:before="60" w:after="80" w:line="220" w:lineRule="exact"/>
              <w:rPr>
                <w:sz w:val="20"/>
                <w:szCs w:val="26"/>
              </w:rPr>
            </w:pPr>
            <w:r w:rsidRPr="00254A21">
              <w:rPr>
                <w:sz w:val="20"/>
                <w:szCs w:val="26"/>
              </w:rPr>
              <w:t>TTAT.3G-36.321(R10-10.2.0)</w:t>
            </w:r>
          </w:p>
        </w:tc>
        <w:tc>
          <w:tcPr>
            <w:tcW w:w="992" w:type="dxa"/>
            <w:vAlign w:val="center"/>
          </w:tcPr>
          <w:p w:rsidR="00454271" w:rsidRPr="00254A21" w:rsidRDefault="00454271" w:rsidP="00454271">
            <w:pPr>
              <w:spacing w:before="60" w:after="80" w:line="220" w:lineRule="exact"/>
              <w:jc w:val="center"/>
              <w:rPr>
                <w:sz w:val="20"/>
                <w:szCs w:val="26"/>
              </w:rPr>
            </w:pPr>
            <w:r w:rsidRPr="00254A21">
              <w:rPr>
                <w:sz w:val="20"/>
                <w:szCs w:val="26"/>
              </w:rPr>
              <w:t>10.2.0</w:t>
            </w:r>
          </w:p>
        </w:tc>
        <w:tc>
          <w:tcPr>
            <w:tcW w:w="1843" w:type="dxa"/>
            <w:vAlign w:val="center"/>
          </w:tcPr>
          <w:p w:rsidR="00454271" w:rsidRPr="00254A21" w:rsidRDefault="00454271" w:rsidP="00454271">
            <w:pPr>
              <w:spacing w:before="60" w:after="80" w:line="220" w:lineRule="exact"/>
              <w:jc w:val="center"/>
              <w:rPr>
                <w:sz w:val="20"/>
                <w:szCs w:val="26"/>
              </w:rPr>
            </w:pPr>
            <w:r w:rsidRPr="00254A21">
              <w:rPr>
                <w:sz w:val="20"/>
                <w:szCs w:val="26"/>
              </w:rPr>
              <w:t xml:space="preserve">26 </w:t>
            </w:r>
            <w:r w:rsidRPr="00254A21">
              <w:rPr>
                <w:rFonts w:hint="cs"/>
                <w:sz w:val="20"/>
                <w:szCs w:val="26"/>
                <w:rtl/>
              </w:rPr>
              <w:t xml:space="preserve"> أغسطس</w:t>
            </w:r>
            <w:r>
              <w:rPr>
                <w:rFonts w:hint="cs"/>
                <w:sz w:val="20"/>
                <w:szCs w:val="26"/>
                <w:rtl/>
                <w:lang w:bidi="ar-EG"/>
              </w:rPr>
              <w:t xml:space="preserve"> </w:t>
            </w:r>
            <w:r w:rsidRPr="00254A21">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60" w:after="80" w:line="220" w:lineRule="exact"/>
              <w:rPr>
                <w:sz w:val="20"/>
              </w:rPr>
            </w:pPr>
            <w:hyperlink r:id="rId100" w:history="1">
              <w:r w:rsidR="00454271">
                <w:rPr>
                  <w:rStyle w:val="Hyperlink"/>
                  <w:rFonts w:eastAsia="Malgun Gothic"/>
                  <w:sz w:val="20"/>
                  <w:lang w:eastAsia="ja-JP"/>
                </w:rPr>
                <w:t>http://www.tta.or.kr/data/ttasDown.jsp?where=14688&amp;pk_num=TTAT.3G-36.321(R10-10.2.0)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254A21" w:rsidRDefault="00454271" w:rsidP="00454271">
            <w:pPr>
              <w:spacing w:before="60" w:after="80" w:line="220" w:lineRule="exact"/>
              <w:rPr>
                <w:sz w:val="20"/>
                <w:szCs w:val="26"/>
              </w:rPr>
            </w:pPr>
            <w:r w:rsidRPr="00254A21">
              <w:rPr>
                <w:sz w:val="20"/>
                <w:szCs w:val="26"/>
              </w:rPr>
              <w:t>TTC</w:t>
            </w:r>
          </w:p>
        </w:tc>
        <w:tc>
          <w:tcPr>
            <w:tcW w:w="1843" w:type="dxa"/>
            <w:vAlign w:val="center"/>
          </w:tcPr>
          <w:p w:rsidR="00454271" w:rsidRPr="00254A21" w:rsidRDefault="00454271" w:rsidP="00454271">
            <w:pPr>
              <w:spacing w:before="60" w:after="80" w:line="220" w:lineRule="exact"/>
              <w:rPr>
                <w:i/>
                <w:iCs/>
                <w:sz w:val="20"/>
                <w:szCs w:val="26"/>
              </w:rPr>
            </w:pPr>
            <w:r w:rsidRPr="00254A21">
              <w:rPr>
                <w:rFonts w:hint="cs"/>
                <w:i/>
                <w:iCs/>
                <w:sz w:val="20"/>
                <w:szCs w:val="26"/>
                <w:rtl/>
              </w:rPr>
              <w:t>لا ينطبق</w:t>
            </w:r>
          </w:p>
        </w:tc>
        <w:tc>
          <w:tcPr>
            <w:tcW w:w="992" w:type="dxa"/>
            <w:vAlign w:val="center"/>
          </w:tcPr>
          <w:p w:rsidR="00454271" w:rsidRPr="00254A21" w:rsidRDefault="00454271" w:rsidP="00454271">
            <w:pPr>
              <w:spacing w:before="60" w:after="80" w:line="220" w:lineRule="exact"/>
              <w:jc w:val="center"/>
              <w:rPr>
                <w:i/>
                <w:iCs/>
                <w:sz w:val="20"/>
                <w:szCs w:val="26"/>
              </w:rPr>
            </w:pPr>
          </w:p>
        </w:tc>
        <w:tc>
          <w:tcPr>
            <w:tcW w:w="1843" w:type="dxa"/>
            <w:vAlign w:val="center"/>
          </w:tcPr>
          <w:p w:rsidR="00454271" w:rsidRPr="00254A21" w:rsidRDefault="00454271" w:rsidP="00454271">
            <w:pPr>
              <w:spacing w:before="60" w:after="80" w:line="220" w:lineRule="exact"/>
              <w:jc w:val="center"/>
              <w:rPr>
                <w:i/>
                <w:iCs/>
                <w:sz w:val="20"/>
                <w:szCs w:val="26"/>
              </w:rPr>
            </w:pPr>
          </w:p>
        </w:tc>
        <w:tc>
          <w:tcPr>
            <w:tcW w:w="3793" w:type="dxa"/>
            <w:vAlign w:val="center"/>
          </w:tcPr>
          <w:p w:rsidR="00454271" w:rsidRPr="00254A21" w:rsidRDefault="00454271" w:rsidP="00454271">
            <w:pPr>
              <w:spacing w:before="60" w:after="80" w:line="220" w:lineRule="exact"/>
              <w:rPr>
                <w:i/>
                <w:iCs/>
                <w:sz w:val="20"/>
                <w:szCs w:val="26"/>
              </w:rPr>
            </w:pPr>
            <w:r w:rsidRPr="00254A21">
              <w:rPr>
                <w:rFonts w:hint="cs"/>
                <w:i/>
                <w:iCs/>
                <w:sz w:val="20"/>
                <w:szCs w:val="26"/>
                <w:rtl/>
              </w:rPr>
              <w:t>لا ينطبق</w:t>
            </w:r>
          </w:p>
        </w:tc>
      </w:tr>
    </w:tbl>
    <w:p w:rsidR="00454271" w:rsidRDefault="00454271" w:rsidP="00454271">
      <w:pPr>
        <w:rPr>
          <w:rtl/>
        </w:rPr>
      </w:pPr>
    </w:p>
    <w:p w:rsidR="00454271" w:rsidRPr="00F070F3" w:rsidRDefault="00454271" w:rsidP="00F219D1">
      <w:pPr>
        <w:pStyle w:val="Heading5"/>
      </w:pPr>
      <w:r>
        <w:lastRenderedPageBreak/>
        <w:t>8.2.1.2.1</w:t>
      </w:r>
      <w:r>
        <w:rPr>
          <w:rFonts w:hint="cs"/>
          <w:rtl/>
        </w:rPr>
        <w:tab/>
      </w:r>
      <w:r w:rsidRPr="00F070F3">
        <w:rPr>
          <w:rFonts w:hint="cs"/>
          <w:rtl/>
        </w:rPr>
        <w:t>المواصفة التقنية</w:t>
      </w:r>
      <w:r>
        <w:rPr>
          <w:rFonts w:hint="cs"/>
          <w:rtl/>
        </w:rPr>
        <w:t xml:space="preserve"> </w:t>
      </w:r>
      <w:r>
        <w:t>36.322</w:t>
      </w:r>
      <w:r w:rsidRPr="00F070F3">
        <w:rPr>
          <w:rFonts w:hint="cs"/>
          <w:rtl/>
        </w:rPr>
        <w:t xml:space="preserve"> </w:t>
      </w:r>
    </w:p>
    <w:p w:rsidR="00454271" w:rsidRPr="00821940" w:rsidRDefault="00454271" w:rsidP="00454271">
      <w:pPr>
        <w:rPr>
          <w:rFonts w:ascii="Times New Roman Bold" w:eastAsia="Batang" w:hAnsi="Times New Roman Bold"/>
          <w:b/>
          <w:bCs/>
          <w:spacing w:val="-4"/>
          <w:sz w:val="24"/>
          <w:szCs w:val="32"/>
          <w:rtl/>
        </w:rPr>
      </w:pPr>
      <w:r w:rsidRPr="00821940">
        <w:rPr>
          <w:rFonts w:ascii="Times New Roman Bold" w:eastAsia="Batang" w:hAnsi="Times New Roman Bold" w:hint="cs"/>
          <w:b/>
          <w:bCs/>
          <w:spacing w:val="-4"/>
          <w:sz w:val="24"/>
          <w:szCs w:val="32"/>
          <w:rtl/>
        </w:rPr>
        <w:t xml:space="preserve">النفاذ الراديوي للأرض العالمي المتطور </w:t>
      </w:r>
      <w:r w:rsidRPr="00821940">
        <w:rPr>
          <w:rFonts w:ascii="Times New Roman Bold" w:eastAsia="Batang" w:hAnsi="Times New Roman Bold"/>
          <w:b/>
          <w:bCs/>
          <w:spacing w:val="-4"/>
          <w:sz w:val="24"/>
          <w:szCs w:val="32"/>
        </w:rPr>
        <w:t>(E-UTRA)</w:t>
      </w:r>
      <w:r w:rsidRPr="00821940">
        <w:rPr>
          <w:rFonts w:ascii="Times New Roman Bold" w:eastAsia="Batang" w:hAnsi="Times New Roman Bold" w:hint="cs"/>
          <w:b/>
          <w:bCs/>
          <w:spacing w:val="-4"/>
          <w:sz w:val="24"/>
          <w:szCs w:val="32"/>
          <w:rtl/>
        </w:rPr>
        <w:t xml:space="preserve">؛ مواصفة بروتوكول التحكم في الوصلة الراديوية </w:t>
      </w:r>
      <w:r w:rsidRPr="00821940">
        <w:rPr>
          <w:rFonts w:ascii="Times New Roman Bold" w:eastAsia="Batang" w:hAnsi="Times New Roman Bold"/>
          <w:b/>
          <w:bCs/>
          <w:spacing w:val="-4"/>
          <w:sz w:val="24"/>
          <w:szCs w:val="32"/>
        </w:rPr>
        <w:t>(RLC)</w:t>
      </w:r>
    </w:p>
    <w:p w:rsidR="00454271" w:rsidRPr="00F070F3" w:rsidRDefault="00454271" w:rsidP="00454271">
      <w:r w:rsidRPr="00F070F3">
        <w:rPr>
          <w:rFonts w:hint="cs"/>
          <w:rtl/>
        </w:rPr>
        <w:t xml:space="preserve">تصف هذه الوثيقة بروتوكول التحكم في الوصلة الراديوية </w:t>
      </w:r>
      <w:r>
        <w:t>(</w:t>
      </w:r>
      <w:r w:rsidRPr="00F070F3">
        <w:t>RLC</w:t>
      </w:r>
      <w:r>
        <w:t>)</w:t>
      </w:r>
      <w:r w:rsidRPr="00F070F3">
        <w:rPr>
          <w:rFonts w:hint="cs"/>
          <w:rtl/>
        </w:rPr>
        <w:t xml:space="preserve"> في النفاذ </w:t>
      </w:r>
      <w:r w:rsidRPr="00F070F3">
        <w:t>E-UTRA</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821940" w:rsidTr="00454271">
        <w:tc>
          <w:tcPr>
            <w:tcW w:w="1384"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المنظمة الناقلة</w:t>
            </w:r>
          </w:p>
        </w:tc>
        <w:tc>
          <w:tcPr>
            <w:tcW w:w="1843"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رقم الوثيقة</w:t>
            </w:r>
          </w:p>
        </w:tc>
        <w:tc>
          <w:tcPr>
            <w:tcW w:w="992"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الصيغة</w:t>
            </w:r>
          </w:p>
        </w:tc>
        <w:tc>
          <w:tcPr>
            <w:tcW w:w="1843" w:type="dxa"/>
            <w:vAlign w:val="center"/>
          </w:tcPr>
          <w:p w:rsidR="00454271" w:rsidRPr="00821940" w:rsidRDefault="00454271" w:rsidP="00454271">
            <w:pPr>
              <w:spacing w:before="60" w:after="80" w:line="260" w:lineRule="exact"/>
              <w:jc w:val="center"/>
              <w:rPr>
                <w:b/>
                <w:bCs/>
                <w:sz w:val="20"/>
                <w:szCs w:val="26"/>
              </w:rPr>
            </w:pPr>
            <w:r>
              <w:rPr>
                <w:rFonts w:hint="cs"/>
                <w:b/>
                <w:bCs/>
                <w:sz w:val="20"/>
                <w:szCs w:val="26"/>
                <w:rtl/>
              </w:rPr>
              <w:t>تاريخ الإ</w:t>
            </w:r>
            <w:r w:rsidRPr="00821940">
              <w:rPr>
                <w:rFonts w:hint="cs"/>
                <w:b/>
                <w:bCs/>
                <w:sz w:val="20"/>
                <w:szCs w:val="26"/>
                <w:rtl/>
              </w:rPr>
              <w:t>صدار</w:t>
            </w:r>
          </w:p>
        </w:tc>
        <w:tc>
          <w:tcPr>
            <w:tcW w:w="3793"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الموقع</w:t>
            </w:r>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ARIB</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ARIB STD-T104-36.322</w:t>
            </w:r>
          </w:p>
        </w:tc>
        <w:tc>
          <w:tcPr>
            <w:tcW w:w="992" w:type="dxa"/>
            <w:vAlign w:val="center"/>
          </w:tcPr>
          <w:p w:rsidR="00454271" w:rsidRPr="00821940" w:rsidRDefault="00454271" w:rsidP="00454271">
            <w:pPr>
              <w:spacing w:before="60" w:after="80" w:line="260" w:lineRule="exact"/>
              <w:rPr>
                <w:sz w:val="20"/>
                <w:szCs w:val="26"/>
              </w:rPr>
            </w:pPr>
            <w:r w:rsidRPr="00821940">
              <w:rPr>
                <w:sz w:val="20"/>
                <w:szCs w:val="26"/>
              </w:rPr>
              <w:t>10.0.0</w:t>
            </w:r>
          </w:p>
        </w:tc>
        <w:tc>
          <w:tcPr>
            <w:tcW w:w="1843" w:type="dxa"/>
            <w:vAlign w:val="center"/>
          </w:tcPr>
          <w:p w:rsidR="00454271" w:rsidRPr="006E5DB0" w:rsidRDefault="00454271" w:rsidP="00454271">
            <w:pPr>
              <w:spacing w:before="60" w:after="80" w:line="260" w:lineRule="exact"/>
              <w:rPr>
                <w:sz w:val="20"/>
                <w:szCs w:val="26"/>
              </w:rPr>
            </w:pPr>
            <w:r w:rsidRPr="00821940">
              <w:rPr>
                <w:sz w:val="20"/>
                <w:szCs w:val="26"/>
              </w:rPr>
              <w:t xml:space="preserve">16 </w:t>
            </w:r>
            <w:r w:rsidRPr="00821940">
              <w:rPr>
                <w:rFonts w:hint="cs"/>
                <w:sz w:val="20"/>
                <w:szCs w:val="26"/>
                <w:rtl/>
              </w:rPr>
              <w:t xml:space="preserve"> سبتمبر</w:t>
            </w:r>
            <w:r w:rsidRPr="0082194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lang w:eastAsia="ja-JP"/>
              </w:rPr>
            </w:pPr>
            <w:hyperlink r:id="rId101" w:history="1">
              <w:r w:rsidR="00454271">
                <w:rPr>
                  <w:rStyle w:val="Hyperlink"/>
                  <w:sz w:val="20"/>
                  <w:lang w:eastAsia="ja-JP"/>
                </w:rPr>
                <w:t>http://www.arib.or.jp/IMT-Advanced/LTE-Advanced/ARIB-STD/A36322-a00.pdf</w:t>
              </w:r>
            </w:hyperlink>
            <w:r w:rsidR="00454271">
              <w:rPr>
                <w:sz w:val="20"/>
                <w:lang w:eastAsia="ja-JP"/>
              </w:rPr>
              <w:t xml:space="preserve"> </w:t>
            </w:r>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ATIS</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ATIS.3GPP.36.322V1000-2011</w:t>
            </w:r>
          </w:p>
        </w:tc>
        <w:tc>
          <w:tcPr>
            <w:tcW w:w="992" w:type="dxa"/>
            <w:vAlign w:val="center"/>
          </w:tcPr>
          <w:p w:rsidR="00454271" w:rsidRPr="00821940" w:rsidRDefault="00454271" w:rsidP="00454271">
            <w:pPr>
              <w:spacing w:before="60" w:after="80" w:line="260" w:lineRule="exact"/>
              <w:rPr>
                <w:sz w:val="20"/>
                <w:szCs w:val="26"/>
              </w:rPr>
            </w:pPr>
            <w:r w:rsidRPr="00821940">
              <w:rPr>
                <w:sz w:val="20"/>
                <w:szCs w:val="26"/>
              </w:rPr>
              <w:t>10.0.0</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 xml:space="preserve">26 </w:t>
            </w:r>
            <w:r w:rsidRPr="00821940">
              <w:rPr>
                <w:rFonts w:hint="cs"/>
                <w:sz w:val="20"/>
                <w:szCs w:val="26"/>
                <w:rtl/>
              </w:rPr>
              <w:t xml:space="preserve"> يوليو</w:t>
            </w:r>
            <w:r>
              <w:rPr>
                <w:rFonts w:hint="cs"/>
                <w:sz w:val="20"/>
                <w:szCs w:val="26"/>
                <w:rtl/>
                <w:lang w:bidi="ar-EG"/>
              </w:rPr>
              <w:t xml:space="preserve"> </w:t>
            </w:r>
            <w:r w:rsidRPr="00821940">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102" w:history="1">
              <w:r w:rsidR="00454271">
                <w:rPr>
                  <w:rStyle w:val="Hyperlink"/>
                  <w:sz w:val="20"/>
                </w:rPr>
                <w:t>https://www.atis.org/docstore/default.aspx</w:t>
              </w:r>
            </w:hyperlink>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CCSA</w:t>
            </w:r>
          </w:p>
        </w:tc>
        <w:tc>
          <w:tcPr>
            <w:tcW w:w="1843" w:type="dxa"/>
            <w:vAlign w:val="center"/>
          </w:tcPr>
          <w:p w:rsidR="00454271" w:rsidRPr="00821940" w:rsidRDefault="00454271" w:rsidP="00454271">
            <w:pPr>
              <w:spacing w:before="60" w:after="80" w:line="260" w:lineRule="exact"/>
              <w:rPr>
                <w:sz w:val="20"/>
                <w:szCs w:val="26"/>
                <w:rtl/>
                <w:lang w:bidi="ar-EG"/>
              </w:rPr>
            </w:pPr>
            <w:r w:rsidRPr="00821940">
              <w:rPr>
                <w:sz w:val="20"/>
                <w:szCs w:val="26"/>
              </w:rPr>
              <w:t>CCSA-TSD-LTE-36.322</w:t>
            </w:r>
          </w:p>
        </w:tc>
        <w:tc>
          <w:tcPr>
            <w:tcW w:w="992" w:type="dxa"/>
            <w:vAlign w:val="center"/>
          </w:tcPr>
          <w:p w:rsidR="00454271" w:rsidRPr="00821940" w:rsidRDefault="00454271" w:rsidP="00454271">
            <w:pPr>
              <w:spacing w:before="60" w:after="80" w:line="260" w:lineRule="exact"/>
              <w:rPr>
                <w:sz w:val="20"/>
                <w:szCs w:val="26"/>
              </w:rPr>
            </w:pPr>
            <w:r w:rsidRPr="00821940">
              <w:rPr>
                <w:sz w:val="20"/>
                <w:szCs w:val="26"/>
              </w:rPr>
              <w:t>10.0.0</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 xml:space="preserve">31 </w:t>
            </w:r>
            <w:r w:rsidRPr="00821940">
              <w:rPr>
                <w:rFonts w:hint="cs"/>
                <w:sz w:val="20"/>
                <w:szCs w:val="26"/>
                <w:rtl/>
              </w:rPr>
              <w:t xml:space="preserve"> أغسطس</w:t>
            </w:r>
            <w:r>
              <w:rPr>
                <w:rFonts w:hint="cs"/>
                <w:sz w:val="20"/>
                <w:szCs w:val="26"/>
                <w:rtl/>
                <w:lang w:bidi="ar-EG"/>
              </w:rPr>
              <w:t xml:space="preserve"> </w:t>
            </w:r>
            <w:r w:rsidRPr="00821940">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10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322-a00.zip</w:t>
              </w:r>
            </w:hyperlink>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ETSI</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ETSI TS 136 322</w:t>
            </w:r>
          </w:p>
        </w:tc>
        <w:tc>
          <w:tcPr>
            <w:tcW w:w="992" w:type="dxa"/>
            <w:vAlign w:val="center"/>
          </w:tcPr>
          <w:p w:rsidR="00454271" w:rsidRPr="00821940" w:rsidRDefault="00454271" w:rsidP="00454271">
            <w:pPr>
              <w:spacing w:before="60" w:after="80" w:line="260" w:lineRule="exact"/>
              <w:rPr>
                <w:sz w:val="20"/>
                <w:szCs w:val="26"/>
              </w:rPr>
            </w:pPr>
            <w:r w:rsidRPr="00821940">
              <w:rPr>
                <w:sz w:val="20"/>
                <w:szCs w:val="26"/>
              </w:rPr>
              <w:t>10.0.0</w:t>
            </w:r>
          </w:p>
        </w:tc>
        <w:tc>
          <w:tcPr>
            <w:tcW w:w="1843" w:type="dxa"/>
            <w:vAlign w:val="center"/>
          </w:tcPr>
          <w:p w:rsidR="00454271" w:rsidRPr="00821940" w:rsidRDefault="00454271" w:rsidP="00454271">
            <w:pPr>
              <w:spacing w:before="60" w:after="80" w:line="260" w:lineRule="exact"/>
              <w:rPr>
                <w:sz w:val="20"/>
                <w:szCs w:val="26"/>
              </w:rPr>
            </w:pPr>
            <w:r>
              <w:rPr>
                <w:sz w:val="20"/>
                <w:szCs w:val="26"/>
              </w:rPr>
              <w:t>14</w:t>
            </w:r>
            <w:r w:rsidRPr="00821940">
              <w:rPr>
                <w:sz w:val="20"/>
                <w:szCs w:val="26"/>
              </w:rPr>
              <w:t xml:space="preserve"> </w:t>
            </w:r>
            <w:r w:rsidRPr="00821940">
              <w:rPr>
                <w:rFonts w:hint="cs"/>
                <w:sz w:val="20"/>
                <w:szCs w:val="26"/>
                <w:rtl/>
              </w:rPr>
              <w:t xml:space="preserve"> يناير</w:t>
            </w:r>
            <w:r>
              <w:rPr>
                <w:rFonts w:hint="cs"/>
                <w:sz w:val="20"/>
                <w:szCs w:val="26"/>
                <w:rtl/>
              </w:rPr>
              <w:t xml:space="preserve"> </w:t>
            </w:r>
            <w:r w:rsidRPr="00821940">
              <w:rPr>
                <w:sz w:val="20"/>
                <w:szCs w:val="26"/>
              </w:rPr>
              <w:t xml:space="preserve"> 2011</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104" w:history="1">
              <w:r w:rsidR="00454271">
                <w:rPr>
                  <w:rStyle w:val="Hyperlink"/>
                  <w:sz w:val="20"/>
                </w:rPr>
                <w:t>http://pda.etsi.org/pda/home.asp?wkr=RTS/TSGR-0236322va00</w:t>
              </w:r>
            </w:hyperlink>
            <w:r w:rsidR="00454271">
              <w:rPr>
                <w:sz w:val="20"/>
              </w:rPr>
              <w:t xml:space="preserve">  </w:t>
            </w:r>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TTA</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TTAT.3G-36.322(R10-10.0.0)</w:t>
            </w:r>
          </w:p>
        </w:tc>
        <w:tc>
          <w:tcPr>
            <w:tcW w:w="992" w:type="dxa"/>
            <w:vAlign w:val="center"/>
          </w:tcPr>
          <w:p w:rsidR="00454271" w:rsidRPr="00821940" w:rsidRDefault="00454271" w:rsidP="00454271">
            <w:pPr>
              <w:spacing w:before="60" w:after="80" w:line="260" w:lineRule="exact"/>
              <w:rPr>
                <w:sz w:val="20"/>
                <w:szCs w:val="26"/>
              </w:rPr>
            </w:pPr>
            <w:r w:rsidRPr="00821940">
              <w:rPr>
                <w:sz w:val="20"/>
                <w:szCs w:val="26"/>
              </w:rPr>
              <w:t>10.0.0</w:t>
            </w:r>
          </w:p>
        </w:tc>
        <w:tc>
          <w:tcPr>
            <w:tcW w:w="1843" w:type="dxa"/>
            <w:vAlign w:val="center"/>
          </w:tcPr>
          <w:p w:rsidR="00454271" w:rsidRPr="006E5DB0" w:rsidRDefault="00454271" w:rsidP="00454271">
            <w:pPr>
              <w:spacing w:before="60" w:after="80" w:line="260" w:lineRule="exact"/>
              <w:rPr>
                <w:sz w:val="20"/>
                <w:szCs w:val="26"/>
              </w:rPr>
            </w:pPr>
            <w:r w:rsidRPr="00821940">
              <w:rPr>
                <w:sz w:val="20"/>
                <w:szCs w:val="26"/>
              </w:rPr>
              <w:t xml:space="preserve">26 </w:t>
            </w:r>
            <w:r w:rsidRPr="00821940">
              <w:rPr>
                <w:rFonts w:hint="cs"/>
                <w:sz w:val="20"/>
                <w:szCs w:val="26"/>
                <w:rtl/>
              </w:rPr>
              <w:t xml:space="preserve"> أغسطس</w:t>
            </w:r>
            <w:r w:rsidRPr="0082194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1134"/>
                <w:tab w:val="left" w:pos="1871"/>
                <w:tab w:val="left" w:pos="2268"/>
                <w:tab w:val="left" w:leader="dot" w:pos="7938"/>
                <w:tab w:val="center" w:pos="9526"/>
              </w:tabs>
              <w:bidi w:val="0"/>
              <w:spacing w:before="40" w:after="40" w:line="260" w:lineRule="exact"/>
              <w:rPr>
                <w:sz w:val="20"/>
              </w:rPr>
            </w:pPr>
            <w:hyperlink r:id="rId105" w:history="1">
              <w:r w:rsidR="00454271">
                <w:rPr>
                  <w:rStyle w:val="Hyperlink"/>
                  <w:rFonts w:eastAsia="Malgun Gothic"/>
                  <w:sz w:val="20"/>
                  <w:lang w:eastAsia="ja-JP"/>
                </w:rPr>
                <w:t>http://www.tta.or.kr/data/ttasDown.jsp?where=14688&amp;pk_num=TTAT.3G-36.322(R10-10.0.0)</w:t>
              </w:r>
            </w:hyperlink>
            <w:r w:rsidR="00454271">
              <w:rPr>
                <w:rFonts w:eastAsia="Malgun Gothic"/>
                <w:sz w:val="20"/>
                <w:lang w:eastAsia="ja-JP"/>
              </w:rPr>
              <w:t xml:space="preserve"> </w:t>
            </w:r>
          </w:p>
        </w:tc>
      </w:tr>
      <w:tr w:rsidR="00454271" w:rsidRPr="00821940"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TTC</w:t>
            </w:r>
          </w:p>
        </w:tc>
        <w:tc>
          <w:tcPr>
            <w:tcW w:w="1843" w:type="dxa"/>
            <w:vAlign w:val="center"/>
          </w:tcPr>
          <w:p w:rsidR="00454271" w:rsidRPr="006E5DB0" w:rsidRDefault="00454271" w:rsidP="00454271">
            <w:pPr>
              <w:spacing w:before="60" w:after="80" w:line="260" w:lineRule="exact"/>
              <w:rPr>
                <w:i/>
                <w:iCs/>
                <w:sz w:val="20"/>
                <w:szCs w:val="26"/>
              </w:rPr>
            </w:pPr>
            <w:r w:rsidRPr="006E5DB0">
              <w:rPr>
                <w:rFonts w:hint="cs"/>
                <w:i/>
                <w:iCs/>
                <w:sz w:val="20"/>
                <w:szCs w:val="26"/>
                <w:rtl/>
              </w:rPr>
              <w:t>لا ينطبق</w:t>
            </w:r>
          </w:p>
        </w:tc>
        <w:tc>
          <w:tcPr>
            <w:tcW w:w="992" w:type="dxa"/>
            <w:vAlign w:val="center"/>
          </w:tcPr>
          <w:p w:rsidR="00454271" w:rsidRPr="006E5DB0" w:rsidRDefault="00454271" w:rsidP="00454271">
            <w:pPr>
              <w:spacing w:before="60" w:after="80" w:line="260" w:lineRule="exact"/>
              <w:rPr>
                <w:i/>
                <w:iCs/>
                <w:sz w:val="20"/>
                <w:szCs w:val="26"/>
              </w:rPr>
            </w:pPr>
          </w:p>
        </w:tc>
        <w:tc>
          <w:tcPr>
            <w:tcW w:w="1843" w:type="dxa"/>
            <w:vAlign w:val="center"/>
          </w:tcPr>
          <w:p w:rsidR="00454271" w:rsidRPr="006E5DB0" w:rsidRDefault="00454271" w:rsidP="00454271">
            <w:pPr>
              <w:spacing w:before="60" w:after="80" w:line="260" w:lineRule="exact"/>
              <w:rPr>
                <w:i/>
                <w:iCs/>
                <w:sz w:val="20"/>
                <w:szCs w:val="26"/>
              </w:rPr>
            </w:pPr>
          </w:p>
        </w:tc>
        <w:tc>
          <w:tcPr>
            <w:tcW w:w="3793" w:type="dxa"/>
            <w:vAlign w:val="center"/>
          </w:tcPr>
          <w:p w:rsidR="00454271" w:rsidRPr="006E5DB0" w:rsidRDefault="00454271" w:rsidP="00454271">
            <w:pPr>
              <w:spacing w:before="60" w:after="80" w:line="260" w:lineRule="exact"/>
              <w:rPr>
                <w:i/>
                <w:iCs/>
                <w:sz w:val="20"/>
                <w:szCs w:val="26"/>
              </w:rPr>
            </w:pPr>
            <w:r w:rsidRPr="006E5DB0">
              <w:rPr>
                <w:rFonts w:hint="cs"/>
                <w:i/>
                <w:iCs/>
                <w:sz w:val="20"/>
                <w:szCs w:val="26"/>
                <w:rtl/>
              </w:rPr>
              <w:t>لا ينطبق</w:t>
            </w:r>
          </w:p>
        </w:tc>
      </w:tr>
    </w:tbl>
    <w:p w:rsidR="00454271" w:rsidRPr="00821940" w:rsidRDefault="00454271" w:rsidP="00454271">
      <w:pPr>
        <w:spacing w:before="60" w:after="80" w:line="240" w:lineRule="exact"/>
        <w:rPr>
          <w:sz w:val="20"/>
          <w:szCs w:val="26"/>
        </w:rPr>
      </w:pPr>
    </w:p>
    <w:p w:rsidR="00454271" w:rsidRPr="00F070F3" w:rsidRDefault="00454271" w:rsidP="00F219D1">
      <w:pPr>
        <w:pStyle w:val="Heading5"/>
      </w:pPr>
      <w:r>
        <w:t>9.2.1.2.1</w:t>
      </w:r>
      <w:r>
        <w:rPr>
          <w:rtl/>
        </w:rPr>
        <w:tab/>
      </w:r>
      <w:r w:rsidRPr="00F219D1">
        <w:rPr>
          <w:rFonts w:hint="cs"/>
          <w:szCs w:val="22"/>
          <w:rtl/>
        </w:rPr>
        <w:t>المواصفة</w:t>
      </w:r>
      <w:r w:rsidRPr="00F070F3">
        <w:rPr>
          <w:rFonts w:hint="cs"/>
          <w:rtl/>
        </w:rPr>
        <w:t xml:space="preserve"> التقنية </w:t>
      </w:r>
      <w:r>
        <w:t>36.323</w:t>
      </w:r>
      <w:r w:rsidRPr="00F070F3">
        <w:rPr>
          <w:rFonts w:hint="cs"/>
          <w:rtl/>
        </w:rPr>
        <w:t xml:space="preserve"> </w:t>
      </w:r>
    </w:p>
    <w:p w:rsidR="00454271" w:rsidRPr="00821940" w:rsidRDefault="00454271" w:rsidP="00454271">
      <w:pPr>
        <w:rPr>
          <w:rFonts w:ascii="Times New Roman Bold" w:eastAsia="Batang" w:hAnsi="Times New Roman Bold"/>
          <w:b/>
          <w:bCs/>
          <w:spacing w:val="-4"/>
          <w:sz w:val="24"/>
          <w:szCs w:val="32"/>
          <w:rtl/>
        </w:rPr>
      </w:pPr>
      <w:r w:rsidRPr="00821940">
        <w:rPr>
          <w:rFonts w:ascii="Times New Roman Bold" w:eastAsia="Batang" w:hAnsi="Times New Roman Bold" w:hint="cs"/>
          <w:b/>
          <w:bCs/>
          <w:spacing w:val="-4"/>
          <w:sz w:val="24"/>
          <w:szCs w:val="32"/>
          <w:rtl/>
        </w:rPr>
        <w:t xml:space="preserve">النفاذ الراديوي للأرض العالمي المتطور </w:t>
      </w:r>
      <w:r w:rsidRPr="00821940">
        <w:rPr>
          <w:rFonts w:ascii="Times New Roman Bold" w:eastAsia="Batang" w:hAnsi="Times New Roman Bold"/>
          <w:b/>
          <w:bCs/>
          <w:spacing w:val="-4"/>
          <w:sz w:val="24"/>
          <w:szCs w:val="32"/>
        </w:rPr>
        <w:t>(E-UTRA)</w:t>
      </w:r>
      <w:r w:rsidRPr="00821940">
        <w:rPr>
          <w:rFonts w:ascii="Times New Roman Bold" w:eastAsia="Batang" w:hAnsi="Times New Roman Bold" w:hint="cs"/>
          <w:b/>
          <w:bCs/>
          <w:spacing w:val="-4"/>
          <w:sz w:val="24"/>
          <w:szCs w:val="32"/>
          <w:rtl/>
        </w:rPr>
        <w:t xml:space="preserve">؛ مواصفة بروتوكول تقارب بيانات الرزم </w:t>
      </w:r>
      <w:r w:rsidRPr="00821940">
        <w:rPr>
          <w:rFonts w:ascii="Times New Roman Bold" w:eastAsia="Batang" w:hAnsi="Times New Roman Bold"/>
          <w:b/>
          <w:bCs/>
          <w:spacing w:val="-4"/>
          <w:sz w:val="24"/>
          <w:szCs w:val="32"/>
        </w:rPr>
        <w:t>(PDCP)</w:t>
      </w:r>
    </w:p>
    <w:p w:rsidR="00454271" w:rsidRPr="00F070F3" w:rsidRDefault="00454271" w:rsidP="00454271">
      <w:r w:rsidRPr="00F070F3">
        <w:rPr>
          <w:rFonts w:hint="cs"/>
          <w:rtl/>
        </w:rPr>
        <w:t xml:space="preserve">تصف هذه الوثيقة بروتوكول تقارب بيانات الرزم </w:t>
      </w:r>
      <w:r>
        <w:t>(</w:t>
      </w:r>
      <w:r w:rsidRPr="00F070F3">
        <w:t>PDCP</w:t>
      </w:r>
      <w:r>
        <w:t>)</w:t>
      </w:r>
      <w:r w:rsidRPr="00F070F3">
        <w:rPr>
          <w:rFonts w:hint="cs"/>
          <w:rtl/>
        </w:rPr>
        <w:t xml:space="preserve"> في النفاذ </w:t>
      </w:r>
      <w:r w:rsidRPr="00F070F3">
        <w:t>E-UTRA</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المنظمة الناقلة</w:t>
            </w:r>
          </w:p>
        </w:tc>
        <w:tc>
          <w:tcPr>
            <w:tcW w:w="1843"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رقم الوثيقة</w:t>
            </w:r>
          </w:p>
        </w:tc>
        <w:tc>
          <w:tcPr>
            <w:tcW w:w="992"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الصيغة</w:t>
            </w:r>
          </w:p>
        </w:tc>
        <w:tc>
          <w:tcPr>
            <w:tcW w:w="1843" w:type="dxa"/>
            <w:vAlign w:val="center"/>
          </w:tcPr>
          <w:p w:rsidR="00454271" w:rsidRPr="00821940" w:rsidRDefault="00454271" w:rsidP="00454271">
            <w:pPr>
              <w:spacing w:before="60" w:after="80" w:line="260" w:lineRule="exact"/>
              <w:jc w:val="center"/>
              <w:rPr>
                <w:b/>
                <w:bCs/>
                <w:sz w:val="20"/>
                <w:szCs w:val="26"/>
              </w:rPr>
            </w:pPr>
            <w:r>
              <w:rPr>
                <w:rFonts w:hint="cs"/>
                <w:b/>
                <w:bCs/>
                <w:sz w:val="20"/>
                <w:szCs w:val="26"/>
                <w:rtl/>
              </w:rPr>
              <w:t>تاريخ الإ</w:t>
            </w:r>
            <w:r w:rsidRPr="00821940">
              <w:rPr>
                <w:rFonts w:hint="cs"/>
                <w:b/>
                <w:bCs/>
                <w:sz w:val="20"/>
                <w:szCs w:val="26"/>
                <w:rtl/>
              </w:rPr>
              <w:t>صدار</w:t>
            </w:r>
          </w:p>
        </w:tc>
        <w:tc>
          <w:tcPr>
            <w:tcW w:w="3793" w:type="dxa"/>
            <w:vAlign w:val="center"/>
          </w:tcPr>
          <w:p w:rsidR="00454271" w:rsidRPr="00821940" w:rsidRDefault="00454271" w:rsidP="00454271">
            <w:pPr>
              <w:spacing w:before="60" w:after="80" w:line="260" w:lineRule="exact"/>
              <w:jc w:val="center"/>
              <w:rPr>
                <w:b/>
                <w:bCs/>
                <w:sz w:val="20"/>
                <w:szCs w:val="26"/>
              </w:rPr>
            </w:pPr>
            <w:r w:rsidRPr="00821940">
              <w:rPr>
                <w:rFonts w:hint="cs"/>
                <w:b/>
                <w:bCs/>
                <w:sz w:val="20"/>
                <w:szCs w:val="26"/>
                <w:rtl/>
              </w:rPr>
              <w:t>الموقع</w:t>
            </w:r>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ARIB</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ARIB STD-T104-36.323</w:t>
            </w:r>
          </w:p>
        </w:tc>
        <w:tc>
          <w:tcPr>
            <w:tcW w:w="992" w:type="dxa"/>
            <w:vAlign w:val="center"/>
          </w:tcPr>
          <w:p w:rsidR="00454271" w:rsidRPr="00821940" w:rsidRDefault="00454271" w:rsidP="00454271">
            <w:pPr>
              <w:spacing w:before="60" w:after="80" w:line="260" w:lineRule="exact"/>
              <w:jc w:val="center"/>
              <w:rPr>
                <w:sz w:val="20"/>
                <w:szCs w:val="26"/>
              </w:rPr>
            </w:pPr>
            <w:r w:rsidRPr="00821940">
              <w:rPr>
                <w:sz w:val="20"/>
                <w:szCs w:val="26"/>
              </w:rPr>
              <w:t>10.1.0</w:t>
            </w:r>
          </w:p>
        </w:tc>
        <w:tc>
          <w:tcPr>
            <w:tcW w:w="1843" w:type="dxa"/>
            <w:vAlign w:val="center"/>
          </w:tcPr>
          <w:p w:rsidR="00454271" w:rsidRPr="00821940" w:rsidRDefault="00454271" w:rsidP="00454271">
            <w:pPr>
              <w:spacing w:before="60" w:after="80" w:line="260" w:lineRule="exact"/>
              <w:jc w:val="center"/>
              <w:rPr>
                <w:sz w:val="20"/>
                <w:szCs w:val="26"/>
              </w:rPr>
            </w:pPr>
            <w:r w:rsidRPr="00821940">
              <w:rPr>
                <w:sz w:val="20"/>
                <w:szCs w:val="26"/>
              </w:rPr>
              <w:t xml:space="preserve">16 </w:t>
            </w:r>
            <w:r w:rsidRPr="00821940">
              <w:rPr>
                <w:rFonts w:hint="cs"/>
                <w:sz w:val="20"/>
                <w:szCs w:val="26"/>
                <w:rtl/>
              </w:rPr>
              <w:t xml:space="preserve"> سبتمبر</w:t>
            </w:r>
            <w:r w:rsidRPr="0082194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lang w:eastAsia="ja-JP"/>
              </w:rPr>
            </w:pPr>
            <w:hyperlink r:id="rId106" w:history="1">
              <w:r w:rsidR="00454271">
                <w:rPr>
                  <w:rStyle w:val="Hyperlink"/>
                  <w:sz w:val="20"/>
                  <w:lang w:eastAsia="ja-JP"/>
                </w:rPr>
                <w:t>http://www.arib.or.jp/IMT-Advanced/LTE-Advanced/ARIB-STD/A36323-a10.pdf</w:t>
              </w:r>
            </w:hyperlink>
            <w:r w:rsidR="00454271">
              <w:rPr>
                <w:sz w:val="20"/>
                <w:lang w:eastAsia="ja-JP"/>
              </w:rPr>
              <w:t xml:space="preserve"> </w:t>
            </w:r>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ATIS</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ATIS.3GPP.36.323V1010-2011</w:t>
            </w:r>
          </w:p>
        </w:tc>
        <w:tc>
          <w:tcPr>
            <w:tcW w:w="992" w:type="dxa"/>
            <w:vAlign w:val="center"/>
          </w:tcPr>
          <w:p w:rsidR="00454271" w:rsidRPr="00821940" w:rsidRDefault="00454271" w:rsidP="00454271">
            <w:pPr>
              <w:spacing w:before="60" w:after="80" w:line="260" w:lineRule="exact"/>
              <w:jc w:val="center"/>
              <w:rPr>
                <w:sz w:val="20"/>
                <w:szCs w:val="26"/>
              </w:rPr>
            </w:pPr>
            <w:r w:rsidRPr="00821940">
              <w:rPr>
                <w:sz w:val="20"/>
                <w:szCs w:val="26"/>
              </w:rPr>
              <w:t>10.1.0</w:t>
            </w:r>
          </w:p>
        </w:tc>
        <w:tc>
          <w:tcPr>
            <w:tcW w:w="1843" w:type="dxa"/>
            <w:vAlign w:val="center"/>
          </w:tcPr>
          <w:p w:rsidR="00454271" w:rsidRPr="00821940" w:rsidRDefault="00454271" w:rsidP="00454271">
            <w:pPr>
              <w:spacing w:before="60" w:after="80" w:line="260" w:lineRule="exact"/>
              <w:jc w:val="center"/>
              <w:rPr>
                <w:sz w:val="20"/>
                <w:szCs w:val="26"/>
              </w:rPr>
            </w:pPr>
            <w:r w:rsidRPr="00821940">
              <w:rPr>
                <w:sz w:val="20"/>
                <w:szCs w:val="26"/>
              </w:rPr>
              <w:t xml:space="preserve">26 </w:t>
            </w:r>
            <w:r w:rsidRPr="00821940">
              <w:rPr>
                <w:rFonts w:hint="cs"/>
                <w:sz w:val="20"/>
                <w:szCs w:val="26"/>
                <w:rtl/>
              </w:rPr>
              <w:t xml:space="preserve"> يوليو</w:t>
            </w:r>
            <w:r>
              <w:rPr>
                <w:rFonts w:hint="cs"/>
                <w:sz w:val="20"/>
                <w:szCs w:val="26"/>
                <w:rtl/>
                <w:lang w:bidi="ar-EG"/>
              </w:rPr>
              <w:t xml:space="preserve"> </w:t>
            </w:r>
            <w:r w:rsidRPr="00821940">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07" w:history="1">
              <w:r w:rsidR="00454271">
                <w:rPr>
                  <w:rStyle w:val="Hyperlink"/>
                  <w:sz w:val="20"/>
                </w:rPr>
                <w:t>https://www.atis.org/docstore/default.aspx</w:t>
              </w:r>
            </w:hyperlink>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CCSA</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CCSA-TSD-LTE-36.323</w:t>
            </w:r>
          </w:p>
        </w:tc>
        <w:tc>
          <w:tcPr>
            <w:tcW w:w="992" w:type="dxa"/>
            <w:vAlign w:val="center"/>
          </w:tcPr>
          <w:p w:rsidR="00454271" w:rsidRPr="006E5DB0" w:rsidRDefault="00454271" w:rsidP="00454271">
            <w:pPr>
              <w:spacing w:before="60" w:after="80" w:line="260" w:lineRule="exact"/>
              <w:jc w:val="center"/>
              <w:rPr>
                <w:sz w:val="20"/>
                <w:szCs w:val="26"/>
              </w:rPr>
            </w:pPr>
            <w:r w:rsidRPr="00821940">
              <w:rPr>
                <w:sz w:val="20"/>
                <w:szCs w:val="26"/>
              </w:rPr>
              <w:t>10.0.0</w:t>
            </w:r>
          </w:p>
        </w:tc>
        <w:tc>
          <w:tcPr>
            <w:tcW w:w="1843" w:type="dxa"/>
            <w:vAlign w:val="center"/>
          </w:tcPr>
          <w:p w:rsidR="00454271" w:rsidRPr="006E5DB0" w:rsidRDefault="00454271" w:rsidP="00454271">
            <w:pPr>
              <w:spacing w:before="60" w:after="80" w:line="260" w:lineRule="exact"/>
              <w:jc w:val="center"/>
              <w:rPr>
                <w:sz w:val="20"/>
                <w:szCs w:val="26"/>
              </w:rPr>
            </w:pPr>
            <w:r w:rsidRPr="00821940">
              <w:rPr>
                <w:sz w:val="20"/>
                <w:szCs w:val="26"/>
              </w:rPr>
              <w:t xml:space="preserve">31 </w:t>
            </w:r>
            <w:r w:rsidRPr="00821940">
              <w:rPr>
                <w:rFonts w:hint="cs"/>
                <w:sz w:val="20"/>
                <w:szCs w:val="26"/>
                <w:rtl/>
              </w:rPr>
              <w:t xml:space="preserve"> أغسطس</w:t>
            </w:r>
            <w:r w:rsidRPr="0082194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0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323-a00.zip</w:t>
              </w:r>
            </w:hyperlink>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ETSI</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ETSI TS 136 323</w:t>
            </w:r>
          </w:p>
        </w:tc>
        <w:tc>
          <w:tcPr>
            <w:tcW w:w="992" w:type="dxa"/>
            <w:vAlign w:val="center"/>
          </w:tcPr>
          <w:p w:rsidR="00454271" w:rsidRPr="00821940" w:rsidRDefault="00454271" w:rsidP="00454271">
            <w:pPr>
              <w:spacing w:before="60" w:after="80" w:line="260" w:lineRule="exact"/>
              <w:jc w:val="center"/>
              <w:rPr>
                <w:sz w:val="20"/>
                <w:szCs w:val="26"/>
              </w:rPr>
            </w:pPr>
            <w:r w:rsidRPr="00821940">
              <w:rPr>
                <w:sz w:val="20"/>
                <w:szCs w:val="26"/>
              </w:rPr>
              <w:t>10.1.0</w:t>
            </w:r>
          </w:p>
        </w:tc>
        <w:tc>
          <w:tcPr>
            <w:tcW w:w="1843" w:type="dxa"/>
            <w:vAlign w:val="center"/>
          </w:tcPr>
          <w:p w:rsidR="00454271" w:rsidRPr="00821940" w:rsidRDefault="00454271" w:rsidP="00454271">
            <w:pPr>
              <w:spacing w:before="60" w:after="80" w:line="260" w:lineRule="exact"/>
              <w:jc w:val="center"/>
              <w:rPr>
                <w:sz w:val="20"/>
                <w:szCs w:val="26"/>
              </w:rPr>
            </w:pPr>
            <w:r w:rsidRPr="00821940">
              <w:rPr>
                <w:sz w:val="20"/>
                <w:szCs w:val="26"/>
              </w:rPr>
              <w:t xml:space="preserve">30 </w:t>
            </w:r>
            <w:r w:rsidRPr="00821940">
              <w:rPr>
                <w:rFonts w:hint="cs"/>
                <w:sz w:val="20"/>
                <w:szCs w:val="26"/>
                <w:rtl/>
              </w:rPr>
              <w:t xml:space="preserve"> مارس</w:t>
            </w:r>
            <w:r>
              <w:rPr>
                <w:rFonts w:hint="cs"/>
                <w:sz w:val="20"/>
                <w:szCs w:val="26"/>
                <w:rtl/>
                <w:lang w:bidi="ar-EG"/>
              </w:rPr>
              <w:t xml:space="preserve"> </w:t>
            </w:r>
            <w:r w:rsidRPr="00821940">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09" w:history="1">
              <w:r w:rsidR="00454271">
                <w:rPr>
                  <w:rStyle w:val="Hyperlink"/>
                  <w:sz w:val="20"/>
                </w:rPr>
                <w:t>http://pda.etsi.org/pda/home.asp?wkr=RTS/TSGR-0236323va10</w:t>
              </w:r>
            </w:hyperlink>
            <w:r w:rsidR="00454271">
              <w:rPr>
                <w:sz w:val="20"/>
              </w:rPr>
              <w:t xml:space="preserve">  </w:t>
            </w:r>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TTA</w:t>
            </w:r>
          </w:p>
        </w:tc>
        <w:tc>
          <w:tcPr>
            <w:tcW w:w="1843" w:type="dxa"/>
            <w:vAlign w:val="center"/>
          </w:tcPr>
          <w:p w:rsidR="00454271" w:rsidRPr="00821940" w:rsidRDefault="00454271" w:rsidP="00454271">
            <w:pPr>
              <w:spacing w:before="60" w:after="80" w:line="260" w:lineRule="exact"/>
              <w:rPr>
                <w:sz w:val="20"/>
                <w:szCs w:val="26"/>
              </w:rPr>
            </w:pPr>
            <w:r w:rsidRPr="00821940">
              <w:rPr>
                <w:sz w:val="20"/>
                <w:szCs w:val="26"/>
              </w:rPr>
              <w:t>TTAT.3G-36.323(R10-10.1.0)</w:t>
            </w:r>
          </w:p>
        </w:tc>
        <w:tc>
          <w:tcPr>
            <w:tcW w:w="992" w:type="dxa"/>
            <w:vAlign w:val="center"/>
          </w:tcPr>
          <w:p w:rsidR="00454271" w:rsidRPr="00821940" w:rsidRDefault="00454271" w:rsidP="00454271">
            <w:pPr>
              <w:spacing w:before="60" w:after="80" w:line="260" w:lineRule="exact"/>
              <w:jc w:val="center"/>
              <w:rPr>
                <w:sz w:val="20"/>
                <w:szCs w:val="26"/>
              </w:rPr>
            </w:pPr>
            <w:r w:rsidRPr="00821940">
              <w:rPr>
                <w:sz w:val="20"/>
                <w:szCs w:val="26"/>
              </w:rPr>
              <w:t>10.1.0</w:t>
            </w:r>
          </w:p>
        </w:tc>
        <w:tc>
          <w:tcPr>
            <w:tcW w:w="1843" w:type="dxa"/>
            <w:vAlign w:val="center"/>
          </w:tcPr>
          <w:p w:rsidR="00454271" w:rsidRPr="006E5DB0" w:rsidRDefault="00454271" w:rsidP="00454271">
            <w:pPr>
              <w:spacing w:before="60" w:after="80" w:line="260" w:lineRule="exact"/>
              <w:jc w:val="center"/>
              <w:rPr>
                <w:sz w:val="20"/>
                <w:szCs w:val="26"/>
              </w:rPr>
            </w:pPr>
            <w:r w:rsidRPr="00821940">
              <w:rPr>
                <w:sz w:val="20"/>
                <w:szCs w:val="26"/>
              </w:rPr>
              <w:t xml:space="preserve">26 </w:t>
            </w:r>
            <w:r w:rsidRPr="00821940">
              <w:rPr>
                <w:rFonts w:hint="cs"/>
                <w:sz w:val="20"/>
                <w:szCs w:val="26"/>
                <w:rtl/>
              </w:rPr>
              <w:t xml:space="preserve"> أغسطس</w:t>
            </w:r>
            <w:r w:rsidRPr="0082194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10" w:history="1">
              <w:r w:rsidR="00454271">
                <w:rPr>
                  <w:rStyle w:val="Hyperlink"/>
                  <w:rFonts w:eastAsia="Malgun Gothic"/>
                  <w:sz w:val="20"/>
                  <w:lang w:eastAsia="ja-JP"/>
                </w:rPr>
                <w:t>http://www.tta.or.kr/data/ttasDown.jsp?where=14688&amp;pk_num=TTAT.3G-36.323(R10-10.1.0)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821940" w:rsidRDefault="00454271" w:rsidP="00454271">
            <w:pPr>
              <w:spacing w:before="60" w:after="80" w:line="260" w:lineRule="exact"/>
              <w:rPr>
                <w:sz w:val="20"/>
                <w:szCs w:val="26"/>
              </w:rPr>
            </w:pPr>
            <w:r w:rsidRPr="00821940">
              <w:rPr>
                <w:sz w:val="20"/>
                <w:szCs w:val="26"/>
              </w:rPr>
              <w:t>TTC</w:t>
            </w:r>
          </w:p>
        </w:tc>
        <w:tc>
          <w:tcPr>
            <w:tcW w:w="1843" w:type="dxa"/>
            <w:vAlign w:val="center"/>
          </w:tcPr>
          <w:p w:rsidR="00454271" w:rsidRPr="006E5DB0" w:rsidRDefault="00454271" w:rsidP="00454271">
            <w:pPr>
              <w:spacing w:before="60" w:after="80" w:line="260" w:lineRule="exact"/>
              <w:rPr>
                <w:i/>
                <w:iCs/>
                <w:sz w:val="20"/>
                <w:szCs w:val="26"/>
              </w:rPr>
            </w:pPr>
            <w:r w:rsidRPr="006E5DB0">
              <w:rPr>
                <w:rFonts w:hint="cs"/>
                <w:i/>
                <w:iCs/>
                <w:sz w:val="20"/>
                <w:szCs w:val="26"/>
                <w:rtl/>
              </w:rPr>
              <w:t>لا ينطبق</w:t>
            </w:r>
          </w:p>
        </w:tc>
        <w:tc>
          <w:tcPr>
            <w:tcW w:w="992" w:type="dxa"/>
            <w:vAlign w:val="center"/>
          </w:tcPr>
          <w:p w:rsidR="00454271" w:rsidRPr="006E5DB0" w:rsidRDefault="00454271" w:rsidP="00454271">
            <w:pPr>
              <w:spacing w:before="60" w:after="80" w:line="260" w:lineRule="exact"/>
              <w:rPr>
                <w:i/>
                <w:iCs/>
                <w:sz w:val="20"/>
                <w:szCs w:val="26"/>
              </w:rPr>
            </w:pPr>
          </w:p>
        </w:tc>
        <w:tc>
          <w:tcPr>
            <w:tcW w:w="1843" w:type="dxa"/>
            <w:vAlign w:val="center"/>
          </w:tcPr>
          <w:p w:rsidR="00454271" w:rsidRPr="006E5DB0" w:rsidRDefault="00454271" w:rsidP="00454271">
            <w:pPr>
              <w:spacing w:before="60" w:after="80" w:line="260" w:lineRule="exact"/>
              <w:rPr>
                <w:i/>
                <w:iCs/>
                <w:sz w:val="20"/>
                <w:szCs w:val="26"/>
              </w:rPr>
            </w:pPr>
          </w:p>
        </w:tc>
        <w:tc>
          <w:tcPr>
            <w:tcW w:w="3793" w:type="dxa"/>
            <w:vAlign w:val="center"/>
          </w:tcPr>
          <w:p w:rsidR="00454271" w:rsidRPr="006E5DB0" w:rsidRDefault="00454271" w:rsidP="00454271">
            <w:pPr>
              <w:spacing w:before="60" w:after="80" w:line="260" w:lineRule="exact"/>
              <w:rPr>
                <w:i/>
                <w:iCs/>
                <w:sz w:val="20"/>
                <w:szCs w:val="26"/>
              </w:rPr>
            </w:pPr>
            <w:r w:rsidRPr="006E5DB0">
              <w:rPr>
                <w:rFonts w:hint="cs"/>
                <w:i/>
                <w:iCs/>
                <w:sz w:val="20"/>
                <w:szCs w:val="26"/>
                <w:rtl/>
              </w:rPr>
              <w:t>لا ينطبق</w:t>
            </w:r>
          </w:p>
        </w:tc>
      </w:tr>
    </w:tbl>
    <w:p w:rsidR="00454271" w:rsidRPr="00F070F3" w:rsidRDefault="00454271" w:rsidP="00454271"/>
    <w:p w:rsidR="00454271" w:rsidRPr="00136810" w:rsidRDefault="00454271" w:rsidP="00F219D1">
      <w:pPr>
        <w:pStyle w:val="Heading5"/>
      </w:pPr>
      <w:r w:rsidRPr="00F070F3">
        <w:br w:type="page"/>
      </w:r>
      <w:r w:rsidRPr="00136810">
        <w:lastRenderedPageBreak/>
        <w:t>10.2.1.2.1</w:t>
      </w:r>
      <w:r w:rsidRPr="00136810">
        <w:rPr>
          <w:rFonts w:hint="cs"/>
          <w:rtl/>
        </w:rPr>
        <w:tab/>
        <w:t xml:space="preserve">المواصفة التقنية </w:t>
      </w:r>
      <w:r w:rsidRPr="00136810">
        <w:t>36.331</w:t>
      </w:r>
      <w:r w:rsidRPr="00136810">
        <w:rPr>
          <w:rFonts w:hint="cs"/>
          <w:rtl/>
        </w:rPr>
        <w:t xml:space="preserve"> </w:t>
      </w:r>
    </w:p>
    <w:p w:rsidR="00454271" w:rsidRPr="006E5DB0" w:rsidRDefault="00454271" w:rsidP="00454271">
      <w:pPr>
        <w:rPr>
          <w:rFonts w:ascii="Times New Roman Bold" w:eastAsia="Batang" w:hAnsi="Times New Roman Bold"/>
          <w:b/>
          <w:bCs/>
          <w:spacing w:val="-4"/>
          <w:sz w:val="24"/>
          <w:szCs w:val="32"/>
          <w:rtl/>
        </w:rPr>
      </w:pPr>
      <w:r w:rsidRPr="006E5DB0">
        <w:rPr>
          <w:rFonts w:ascii="Times New Roman Bold" w:eastAsia="Batang" w:hAnsi="Times New Roman Bold" w:hint="cs"/>
          <w:b/>
          <w:bCs/>
          <w:spacing w:val="-4"/>
          <w:sz w:val="24"/>
          <w:szCs w:val="32"/>
          <w:rtl/>
        </w:rPr>
        <w:t xml:space="preserve">النفاذ الراديوي للأرض العالمي المتطور </w:t>
      </w:r>
      <w:r w:rsidRPr="006E5DB0">
        <w:rPr>
          <w:rFonts w:ascii="Times New Roman Bold" w:eastAsia="Batang" w:hAnsi="Times New Roman Bold"/>
          <w:b/>
          <w:bCs/>
          <w:spacing w:val="-4"/>
          <w:sz w:val="24"/>
          <w:szCs w:val="32"/>
        </w:rPr>
        <w:t>(E-UTRA)</w:t>
      </w:r>
      <w:r w:rsidRPr="006E5DB0">
        <w:rPr>
          <w:rFonts w:ascii="Times New Roman Bold" w:eastAsia="Batang" w:hAnsi="Times New Roman Bold" w:hint="cs"/>
          <w:b/>
          <w:bCs/>
          <w:spacing w:val="-4"/>
          <w:sz w:val="24"/>
          <w:szCs w:val="32"/>
          <w:rtl/>
        </w:rPr>
        <w:t xml:space="preserve">؛ التحكم في الموارد الراديوية </w:t>
      </w:r>
      <w:r w:rsidRPr="006E5DB0">
        <w:rPr>
          <w:rFonts w:ascii="Times New Roman Bold" w:eastAsia="Batang" w:hAnsi="Times New Roman Bold"/>
          <w:b/>
          <w:bCs/>
          <w:spacing w:val="-4"/>
          <w:sz w:val="24"/>
          <w:szCs w:val="32"/>
        </w:rPr>
        <w:t>(RRC)</w:t>
      </w:r>
      <w:r w:rsidRPr="006E5DB0">
        <w:rPr>
          <w:rFonts w:ascii="Times New Roman Bold" w:eastAsia="Batang" w:hAnsi="Times New Roman Bold" w:hint="cs"/>
          <w:b/>
          <w:bCs/>
          <w:spacing w:val="-4"/>
          <w:sz w:val="24"/>
          <w:szCs w:val="32"/>
          <w:rtl/>
        </w:rPr>
        <w:t>؛ مواصفة البروتوكول</w:t>
      </w:r>
    </w:p>
    <w:p w:rsidR="00454271" w:rsidRPr="00F070F3" w:rsidRDefault="00454271" w:rsidP="00454271">
      <w:pPr>
        <w:rPr>
          <w:rtl/>
        </w:rPr>
      </w:pPr>
      <w:r w:rsidRPr="00F070F3">
        <w:rPr>
          <w:rFonts w:hint="cs"/>
          <w:rtl/>
        </w:rPr>
        <w:t xml:space="preserve">تصف هذه الوثيقة بروتوكول التحكم في الموارد الراديوية من أجل السطح البيني ما بين تجهيزات المستعمل والشبكة </w:t>
      </w:r>
      <w:r>
        <w:rPr>
          <w:rtl/>
        </w:rPr>
        <w:br/>
      </w:r>
      <w:r w:rsidRPr="00F070F3">
        <w:t>E-UTRAN</w:t>
      </w:r>
      <w:r w:rsidRPr="00F070F3">
        <w:rPr>
          <w:rFonts w:hint="cs"/>
          <w:rtl/>
        </w:rPr>
        <w:t xml:space="preserve"> وكذلك السطح البيني الراديوي بين الشبكة الراديوية </w:t>
      </w:r>
      <w:r>
        <w:t>(</w:t>
      </w:r>
      <w:r w:rsidRPr="00F070F3">
        <w:t>RN</w:t>
      </w:r>
      <w:r>
        <w:t>)</w:t>
      </w:r>
      <w:r w:rsidRPr="00F070F3">
        <w:rPr>
          <w:rFonts w:hint="cs"/>
          <w:rtl/>
        </w:rPr>
        <w:t xml:space="preserve"> والشبكة </w:t>
      </w:r>
      <w:r w:rsidRPr="00F070F3">
        <w:t>E-UTRAN</w:t>
      </w:r>
      <w:r w:rsidRPr="00F070F3">
        <w:rPr>
          <w:rFonts w:hint="cs"/>
          <w:rtl/>
        </w:rPr>
        <w:t xml:space="preserve">. ويشمل نطاق هذه الوثيقة أيضاً: </w:t>
      </w:r>
      <w:r>
        <w:rPr>
          <w:rFonts w:hint="cs"/>
          <w:rtl/>
          <w:lang w:bidi="ar-EG"/>
        </w:rPr>
        <w:t>’</w:t>
      </w:r>
      <w:r>
        <w:rPr>
          <w:lang w:bidi="ar-EG"/>
        </w:rPr>
        <w:t>1</w:t>
      </w:r>
      <w:r>
        <w:rPr>
          <w:rFonts w:hint="cs"/>
          <w:rtl/>
          <w:lang w:bidi="ar-EG"/>
        </w:rPr>
        <w:t>‘</w:t>
      </w:r>
      <w:r w:rsidRPr="00F070F3">
        <w:rPr>
          <w:rFonts w:hint="cs"/>
          <w:rtl/>
        </w:rPr>
        <w:t xml:space="preserve"> المعلومات المتصلة بالبث الراديوي المنقولة في حاوية شفافة بين العقدة</w:t>
      </w:r>
      <w:r w:rsidRPr="00F070F3">
        <w:t xml:space="preserve">eNodeB </w:t>
      </w:r>
      <w:r w:rsidRPr="00F070F3">
        <w:rPr>
          <w:rFonts w:hint="cs"/>
          <w:rtl/>
        </w:rPr>
        <w:t xml:space="preserve"> المصدر والعقدة</w:t>
      </w:r>
      <w:r w:rsidRPr="00F070F3">
        <w:t xml:space="preserve">eNodeB </w:t>
      </w:r>
      <w:r w:rsidRPr="00F070F3">
        <w:rPr>
          <w:rFonts w:hint="cs"/>
          <w:rtl/>
        </w:rPr>
        <w:t xml:space="preserve"> الهدف عند التمرير فيما بين العقد </w:t>
      </w:r>
      <w:r w:rsidRPr="00F070F3">
        <w:t>eNodeB</w:t>
      </w:r>
      <w:r w:rsidRPr="00F070F3">
        <w:rPr>
          <w:rFonts w:hint="cs"/>
          <w:rtl/>
        </w:rPr>
        <w:t xml:space="preserve">؛ </w:t>
      </w:r>
      <w:r>
        <w:rPr>
          <w:rFonts w:hint="cs"/>
          <w:rtl/>
        </w:rPr>
        <w:t>’</w:t>
      </w:r>
      <w:r>
        <w:t>2</w:t>
      </w:r>
      <w:r>
        <w:rPr>
          <w:rFonts w:hint="cs"/>
          <w:rtl/>
          <w:lang w:bidi="ar-EG"/>
        </w:rPr>
        <w:t>‘</w:t>
      </w:r>
      <w:r w:rsidRPr="00F070F3">
        <w:rPr>
          <w:rFonts w:hint="cs"/>
          <w:rtl/>
        </w:rPr>
        <w:t xml:space="preserve"> والمعلومات المتصلة بالبث الراديوي المنقولة في حاوية شفافة بين عقدة</w:t>
      </w:r>
      <w:r w:rsidRPr="00F070F3">
        <w:t xml:space="preserve">eNodeB </w:t>
      </w:r>
      <w:r w:rsidRPr="00F070F3">
        <w:rPr>
          <w:rFonts w:hint="cs"/>
          <w:rtl/>
        </w:rPr>
        <w:t xml:space="preserve"> مصدر أو هدف ونظام آخر عند التمرير فيما بين المستقبلات والمرسلات </w:t>
      </w:r>
      <w:r>
        <w:t>(</w:t>
      </w:r>
      <w:r w:rsidRPr="00F070F3">
        <w:t>RAT</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835"/>
        <w:gridCol w:w="851"/>
        <w:gridCol w:w="1560"/>
        <w:gridCol w:w="3793"/>
      </w:tblGrid>
      <w:tr w:rsidR="00454271" w:rsidRPr="00F070F3" w:rsidTr="00F219D1">
        <w:tc>
          <w:tcPr>
            <w:tcW w:w="816" w:type="dxa"/>
            <w:vAlign w:val="center"/>
          </w:tcPr>
          <w:p w:rsidR="00454271" w:rsidRPr="006E5DB0" w:rsidRDefault="00454271" w:rsidP="00454271">
            <w:pPr>
              <w:jc w:val="center"/>
              <w:rPr>
                <w:b/>
                <w:bCs/>
                <w:sz w:val="20"/>
                <w:szCs w:val="26"/>
              </w:rPr>
            </w:pPr>
            <w:r w:rsidRPr="006E5DB0">
              <w:rPr>
                <w:rFonts w:hint="cs"/>
                <w:b/>
                <w:bCs/>
                <w:sz w:val="20"/>
                <w:szCs w:val="26"/>
                <w:rtl/>
              </w:rPr>
              <w:t>المنظمة الناقلة</w:t>
            </w:r>
          </w:p>
        </w:tc>
        <w:tc>
          <w:tcPr>
            <w:tcW w:w="2835" w:type="dxa"/>
            <w:vAlign w:val="center"/>
          </w:tcPr>
          <w:p w:rsidR="00454271" w:rsidRPr="006E5DB0" w:rsidRDefault="00454271" w:rsidP="00454271">
            <w:pPr>
              <w:jc w:val="center"/>
              <w:rPr>
                <w:b/>
                <w:bCs/>
                <w:sz w:val="20"/>
                <w:szCs w:val="26"/>
              </w:rPr>
            </w:pPr>
            <w:r w:rsidRPr="006E5DB0">
              <w:rPr>
                <w:rFonts w:hint="cs"/>
                <w:b/>
                <w:bCs/>
                <w:sz w:val="20"/>
                <w:szCs w:val="26"/>
                <w:rtl/>
              </w:rPr>
              <w:t>رقم الوثيقة</w:t>
            </w:r>
          </w:p>
        </w:tc>
        <w:tc>
          <w:tcPr>
            <w:tcW w:w="851" w:type="dxa"/>
            <w:vAlign w:val="center"/>
          </w:tcPr>
          <w:p w:rsidR="00454271" w:rsidRPr="006E5DB0" w:rsidRDefault="00454271" w:rsidP="00454271">
            <w:pPr>
              <w:jc w:val="center"/>
              <w:rPr>
                <w:b/>
                <w:bCs/>
                <w:sz w:val="20"/>
                <w:szCs w:val="26"/>
              </w:rPr>
            </w:pPr>
            <w:r w:rsidRPr="006E5DB0">
              <w:rPr>
                <w:rFonts w:hint="cs"/>
                <w:b/>
                <w:bCs/>
                <w:sz w:val="20"/>
                <w:szCs w:val="26"/>
                <w:rtl/>
              </w:rPr>
              <w:t>الصيغة</w:t>
            </w:r>
          </w:p>
        </w:tc>
        <w:tc>
          <w:tcPr>
            <w:tcW w:w="1560" w:type="dxa"/>
            <w:vAlign w:val="center"/>
          </w:tcPr>
          <w:p w:rsidR="00454271" w:rsidRPr="006E5DB0" w:rsidRDefault="00454271" w:rsidP="00454271">
            <w:pPr>
              <w:jc w:val="center"/>
              <w:rPr>
                <w:b/>
                <w:bCs/>
                <w:sz w:val="20"/>
                <w:szCs w:val="26"/>
              </w:rPr>
            </w:pPr>
            <w:r>
              <w:rPr>
                <w:rFonts w:hint="cs"/>
                <w:b/>
                <w:bCs/>
                <w:sz w:val="20"/>
                <w:szCs w:val="26"/>
                <w:rtl/>
              </w:rPr>
              <w:t>تاريخ الإ</w:t>
            </w:r>
            <w:r w:rsidRPr="006E5DB0">
              <w:rPr>
                <w:rFonts w:hint="cs"/>
                <w:b/>
                <w:bCs/>
                <w:sz w:val="20"/>
                <w:szCs w:val="26"/>
                <w:rtl/>
              </w:rPr>
              <w:t>صدار</w:t>
            </w:r>
          </w:p>
        </w:tc>
        <w:tc>
          <w:tcPr>
            <w:tcW w:w="3793" w:type="dxa"/>
            <w:vAlign w:val="center"/>
          </w:tcPr>
          <w:p w:rsidR="00454271" w:rsidRPr="006E5DB0" w:rsidRDefault="00454271" w:rsidP="00454271">
            <w:pPr>
              <w:jc w:val="center"/>
              <w:rPr>
                <w:b/>
                <w:bCs/>
                <w:sz w:val="20"/>
                <w:szCs w:val="26"/>
              </w:rPr>
            </w:pPr>
            <w:r w:rsidRPr="006E5DB0">
              <w:rPr>
                <w:rFonts w:hint="cs"/>
                <w:b/>
                <w:bCs/>
                <w:sz w:val="20"/>
                <w:szCs w:val="26"/>
                <w:rtl/>
              </w:rPr>
              <w:t>الموقع</w:t>
            </w:r>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ARIB</w:t>
            </w:r>
          </w:p>
        </w:tc>
        <w:tc>
          <w:tcPr>
            <w:tcW w:w="2835" w:type="dxa"/>
            <w:vAlign w:val="center"/>
          </w:tcPr>
          <w:p w:rsidR="00454271" w:rsidRPr="006E5DB0" w:rsidRDefault="00454271" w:rsidP="00454271">
            <w:pPr>
              <w:rPr>
                <w:sz w:val="20"/>
                <w:szCs w:val="26"/>
              </w:rPr>
            </w:pPr>
            <w:r w:rsidRPr="006E5DB0">
              <w:rPr>
                <w:sz w:val="20"/>
                <w:szCs w:val="26"/>
              </w:rPr>
              <w:t>ARIB STD-T104-36.331</w:t>
            </w:r>
          </w:p>
        </w:tc>
        <w:tc>
          <w:tcPr>
            <w:tcW w:w="851" w:type="dxa"/>
            <w:vAlign w:val="center"/>
          </w:tcPr>
          <w:p w:rsidR="00454271" w:rsidRPr="006E5DB0" w:rsidRDefault="00454271" w:rsidP="00454271">
            <w:pPr>
              <w:jc w:val="center"/>
              <w:rPr>
                <w:sz w:val="20"/>
                <w:szCs w:val="26"/>
              </w:rPr>
            </w:pPr>
            <w:r w:rsidRPr="006E5DB0">
              <w:rPr>
                <w:sz w:val="20"/>
                <w:szCs w:val="26"/>
              </w:rPr>
              <w:t>10.2.0</w:t>
            </w:r>
          </w:p>
        </w:tc>
        <w:tc>
          <w:tcPr>
            <w:tcW w:w="1560" w:type="dxa"/>
            <w:vAlign w:val="center"/>
          </w:tcPr>
          <w:p w:rsidR="00454271" w:rsidRPr="006E5DB0" w:rsidRDefault="00454271" w:rsidP="00454271">
            <w:pPr>
              <w:jc w:val="center"/>
              <w:rPr>
                <w:sz w:val="20"/>
                <w:szCs w:val="26"/>
              </w:rPr>
            </w:pPr>
            <w:r w:rsidRPr="006E5DB0">
              <w:rPr>
                <w:sz w:val="20"/>
                <w:szCs w:val="26"/>
              </w:rPr>
              <w:t xml:space="preserve">16 </w:t>
            </w:r>
            <w:r w:rsidRPr="006E5DB0">
              <w:rPr>
                <w:rFonts w:hint="cs"/>
                <w:sz w:val="20"/>
                <w:szCs w:val="26"/>
                <w:rtl/>
              </w:rPr>
              <w:t xml:space="preserve"> سبتمبر</w:t>
            </w:r>
            <w:r w:rsidRPr="006E5DB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111" w:history="1">
              <w:r w:rsidR="00454271">
                <w:rPr>
                  <w:rStyle w:val="Hyperlink"/>
                  <w:sz w:val="20"/>
                  <w:lang w:eastAsia="ja-JP"/>
                </w:rPr>
                <w:t>http://www.arib.or.jp/IMT-Advanced/LTE-Advanced/ARIB-STD/A36331-a20.pdf</w:t>
              </w:r>
            </w:hyperlink>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ATIS</w:t>
            </w:r>
          </w:p>
        </w:tc>
        <w:tc>
          <w:tcPr>
            <w:tcW w:w="2835" w:type="dxa"/>
            <w:vAlign w:val="center"/>
          </w:tcPr>
          <w:p w:rsidR="00454271" w:rsidRPr="006E5DB0" w:rsidRDefault="00454271" w:rsidP="00454271">
            <w:pPr>
              <w:rPr>
                <w:sz w:val="20"/>
                <w:szCs w:val="26"/>
              </w:rPr>
            </w:pPr>
            <w:r w:rsidRPr="006E5DB0">
              <w:rPr>
                <w:sz w:val="20"/>
                <w:szCs w:val="26"/>
              </w:rPr>
              <w:t>ATIS.3GPP.36.331V1020-2011</w:t>
            </w:r>
          </w:p>
        </w:tc>
        <w:tc>
          <w:tcPr>
            <w:tcW w:w="851" w:type="dxa"/>
            <w:vAlign w:val="center"/>
          </w:tcPr>
          <w:p w:rsidR="00454271" w:rsidRPr="006E5DB0" w:rsidRDefault="00454271" w:rsidP="00454271">
            <w:pPr>
              <w:jc w:val="center"/>
              <w:rPr>
                <w:sz w:val="20"/>
                <w:szCs w:val="26"/>
              </w:rPr>
            </w:pPr>
            <w:r w:rsidRPr="006E5DB0">
              <w:rPr>
                <w:sz w:val="20"/>
                <w:szCs w:val="26"/>
              </w:rPr>
              <w:t>10.2.0</w:t>
            </w:r>
          </w:p>
        </w:tc>
        <w:tc>
          <w:tcPr>
            <w:tcW w:w="1560" w:type="dxa"/>
            <w:vAlign w:val="center"/>
          </w:tcPr>
          <w:p w:rsidR="00454271" w:rsidRPr="006E5DB0" w:rsidRDefault="00454271" w:rsidP="00454271">
            <w:pPr>
              <w:jc w:val="center"/>
              <w:rPr>
                <w:sz w:val="20"/>
                <w:szCs w:val="26"/>
              </w:rPr>
            </w:pPr>
            <w:r w:rsidRPr="006E5DB0">
              <w:rPr>
                <w:sz w:val="20"/>
                <w:szCs w:val="26"/>
              </w:rPr>
              <w:t xml:space="preserve">26 </w:t>
            </w:r>
            <w:r w:rsidRPr="006E5DB0">
              <w:rPr>
                <w:rFonts w:hint="cs"/>
                <w:sz w:val="20"/>
                <w:szCs w:val="26"/>
                <w:rtl/>
              </w:rPr>
              <w:t xml:space="preserve"> يوليو</w:t>
            </w:r>
            <w:r>
              <w:rPr>
                <w:rFonts w:hint="cs"/>
                <w:sz w:val="20"/>
                <w:szCs w:val="26"/>
                <w:rtl/>
                <w:lang w:bidi="ar-EG"/>
              </w:rPr>
              <w:t xml:space="preserve"> </w:t>
            </w:r>
            <w:r w:rsidRPr="006E5DB0">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12" w:history="1">
              <w:r w:rsidR="00454271">
                <w:rPr>
                  <w:rStyle w:val="Hyperlink"/>
                  <w:sz w:val="20"/>
                </w:rPr>
                <w:t>https://www.atis.org/docstore/default.aspx</w:t>
              </w:r>
            </w:hyperlink>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CCSA</w:t>
            </w:r>
          </w:p>
        </w:tc>
        <w:tc>
          <w:tcPr>
            <w:tcW w:w="2835" w:type="dxa"/>
            <w:vAlign w:val="center"/>
          </w:tcPr>
          <w:p w:rsidR="00454271" w:rsidRPr="006E5DB0" w:rsidRDefault="00454271" w:rsidP="00454271">
            <w:pPr>
              <w:rPr>
                <w:sz w:val="20"/>
                <w:szCs w:val="26"/>
              </w:rPr>
            </w:pPr>
            <w:r w:rsidRPr="006E5DB0">
              <w:rPr>
                <w:sz w:val="20"/>
                <w:szCs w:val="26"/>
              </w:rPr>
              <w:t>CCSA-TSD-LTE-36.331</w:t>
            </w:r>
          </w:p>
        </w:tc>
        <w:tc>
          <w:tcPr>
            <w:tcW w:w="851" w:type="dxa"/>
            <w:vAlign w:val="center"/>
          </w:tcPr>
          <w:p w:rsidR="00454271" w:rsidRPr="006E5DB0" w:rsidRDefault="00454271" w:rsidP="00454271">
            <w:pPr>
              <w:jc w:val="center"/>
              <w:rPr>
                <w:sz w:val="20"/>
                <w:szCs w:val="26"/>
              </w:rPr>
            </w:pPr>
            <w:r w:rsidRPr="006E5DB0">
              <w:rPr>
                <w:sz w:val="20"/>
                <w:szCs w:val="26"/>
              </w:rPr>
              <w:t>10.0.0</w:t>
            </w:r>
          </w:p>
        </w:tc>
        <w:tc>
          <w:tcPr>
            <w:tcW w:w="1560" w:type="dxa"/>
            <w:vAlign w:val="center"/>
          </w:tcPr>
          <w:p w:rsidR="00454271" w:rsidRPr="006E5DB0" w:rsidRDefault="00454271" w:rsidP="00454271">
            <w:pPr>
              <w:jc w:val="center"/>
              <w:rPr>
                <w:sz w:val="20"/>
                <w:szCs w:val="26"/>
              </w:rPr>
            </w:pPr>
            <w:r w:rsidRPr="006E5DB0">
              <w:rPr>
                <w:sz w:val="20"/>
                <w:szCs w:val="26"/>
              </w:rPr>
              <w:t xml:space="preserve">31 </w:t>
            </w:r>
            <w:r w:rsidRPr="006E5DB0">
              <w:rPr>
                <w:rFonts w:hint="cs"/>
                <w:sz w:val="20"/>
                <w:szCs w:val="26"/>
                <w:rtl/>
              </w:rPr>
              <w:t xml:space="preserve"> أغسطس</w:t>
            </w:r>
            <w:r>
              <w:rPr>
                <w:rFonts w:hint="cs"/>
                <w:sz w:val="20"/>
                <w:szCs w:val="26"/>
                <w:rtl/>
              </w:rPr>
              <w:t xml:space="preserve"> </w:t>
            </w:r>
            <w:r w:rsidRPr="006E5DB0">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1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331-a00.zip</w:t>
              </w:r>
            </w:hyperlink>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ETSI</w:t>
            </w:r>
          </w:p>
        </w:tc>
        <w:tc>
          <w:tcPr>
            <w:tcW w:w="2835" w:type="dxa"/>
            <w:vAlign w:val="center"/>
          </w:tcPr>
          <w:p w:rsidR="00454271" w:rsidRPr="006E5DB0" w:rsidRDefault="00454271" w:rsidP="00454271">
            <w:pPr>
              <w:rPr>
                <w:sz w:val="20"/>
                <w:szCs w:val="26"/>
              </w:rPr>
            </w:pPr>
            <w:r w:rsidRPr="006E5DB0">
              <w:rPr>
                <w:sz w:val="20"/>
                <w:szCs w:val="26"/>
              </w:rPr>
              <w:t>ETSI TS 136 331</w:t>
            </w:r>
          </w:p>
        </w:tc>
        <w:tc>
          <w:tcPr>
            <w:tcW w:w="851" w:type="dxa"/>
            <w:vAlign w:val="center"/>
          </w:tcPr>
          <w:p w:rsidR="00454271" w:rsidRPr="006E5DB0" w:rsidRDefault="00454271" w:rsidP="00454271">
            <w:pPr>
              <w:jc w:val="center"/>
              <w:rPr>
                <w:sz w:val="20"/>
                <w:szCs w:val="26"/>
              </w:rPr>
            </w:pPr>
            <w:r w:rsidRPr="006E5DB0">
              <w:rPr>
                <w:sz w:val="20"/>
                <w:szCs w:val="26"/>
              </w:rPr>
              <w:t>10.2.0</w:t>
            </w:r>
          </w:p>
        </w:tc>
        <w:tc>
          <w:tcPr>
            <w:tcW w:w="1560" w:type="dxa"/>
            <w:vAlign w:val="center"/>
          </w:tcPr>
          <w:p w:rsidR="00454271" w:rsidRPr="006E5DB0" w:rsidRDefault="00454271" w:rsidP="00454271">
            <w:pPr>
              <w:jc w:val="center"/>
              <w:rPr>
                <w:sz w:val="20"/>
                <w:szCs w:val="26"/>
              </w:rPr>
            </w:pPr>
            <w:r>
              <w:rPr>
                <w:sz w:val="20"/>
                <w:szCs w:val="26"/>
              </w:rPr>
              <w:t>11</w:t>
            </w:r>
            <w:r w:rsidRPr="006E5DB0">
              <w:rPr>
                <w:sz w:val="20"/>
                <w:szCs w:val="26"/>
              </w:rPr>
              <w:t xml:space="preserve"> </w:t>
            </w:r>
            <w:r w:rsidRPr="006E5DB0">
              <w:rPr>
                <w:rFonts w:hint="cs"/>
                <w:sz w:val="20"/>
                <w:szCs w:val="26"/>
                <w:rtl/>
              </w:rPr>
              <w:t xml:space="preserve"> يوليو</w:t>
            </w:r>
            <w:r>
              <w:rPr>
                <w:rFonts w:hint="cs"/>
                <w:sz w:val="20"/>
                <w:szCs w:val="26"/>
                <w:rtl/>
                <w:lang w:bidi="ar-EG"/>
              </w:rPr>
              <w:t xml:space="preserve"> </w:t>
            </w:r>
            <w:r w:rsidRPr="006E5DB0">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14" w:history="1">
              <w:r w:rsidR="00454271">
                <w:rPr>
                  <w:rStyle w:val="Hyperlink"/>
                  <w:sz w:val="20"/>
                </w:rPr>
                <w:t>http://pda.etsi.org/pda/home.asp?wkr=RTS/TSGR-0236331va20</w:t>
              </w:r>
            </w:hyperlink>
            <w:r w:rsidR="00454271">
              <w:rPr>
                <w:sz w:val="20"/>
              </w:rPr>
              <w:t xml:space="preserve">  </w:t>
            </w:r>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TTA</w:t>
            </w:r>
          </w:p>
        </w:tc>
        <w:tc>
          <w:tcPr>
            <w:tcW w:w="2835" w:type="dxa"/>
            <w:vAlign w:val="center"/>
          </w:tcPr>
          <w:p w:rsidR="00454271" w:rsidRPr="006E5DB0" w:rsidRDefault="00454271" w:rsidP="00454271">
            <w:pPr>
              <w:rPr>
                <w:sz w:val="20"/>
                <w:szCs w:val="26"/>
              </w:rPr>
            </w:pPr>
            <w:r w:rsidRPr="006E5DB0">
              <w:rPr>
                <w:sz w:val="20"/>
                <w:szCs w:val="26"/>
              </w:rPr>
              <w:t>TTAT.3G-36.331(R10-10.2.0)</w:t>
            </w:r>
          </w:p>
        </w:tc>
        <w:tc>
          <w:tcPr>
            <w:tcW w:w="851" w:type="dxa"/>
            <w:vAlign w:val="center"/>
          </w:tcPr>
          <w:p w:rsidR="00454271" w:rsidRPr="006E5DB0" w:rsidRDefault="00454271" w:rsidP="00454271">
            <w:pPr>
              <w:jc w:val="center"/>
              <w:rPr>
                <w:sz w:val="20"/>
                <w:szCs w:val="26"/>
              </w:rPr>
            </w:pPr>
            <w:r w:rsidRPr="006E5DB0">
              <w:rPr>
                <w:sz w:val="20"/>
                <w:szCs w:val="26"/>
              </w:rPr>
              <w:t>10.2.0</w:t>
            </w:r>
          </w:p>
        </w:tc>
        <w:tc>
          <w:tcPr>
            <w:tcW w:w="1560" w:type="dxa"/>
            <w:vAlign w:val="center"/>
          </w:tcPr>
          <w:p w:rsidR="00454271" w:rsidRPr="006E5DB0" w:rsidRDefault="00454271" w:rsidP="00454271">
            <w:pPr>
              <w:jc w:val="center"/>
              <w:rPr>
                <w:sz w:val="20"/>
                <w:szCs w:val="26"/>
              </w:rPr>
            </w:pPr>
            <w:r w:rsidRPr="006E5DB0">
              <w:rPr>
                <w:sz w:val="20"/>
                <w:szCs w:val="26"/>
              </w:rPr>
              <w:t xml:space="preserve">26 </w:t>
            </w:r>
            <w:r w:rsidRPr="006E5DB0">
              <w:rPr>
                <w:rFonts w:hint="cs"/>
                <w:sz w:val="20"/>
                <w:szCs w:val="26"/>
                <w:rtl/>
              </w:rPr>
              <w:t xml:space="preserve"> أغسطس</w:t>
            </w:r>
            <w:r w:rsidRPr="006E5DB0">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15" w:history="1">
              <w:r w:rsidR="00454271">
                <w:rPr>
                  <w:rStyle w:val="Hyperlink"/>
                  <w:rFonts w:eastAsia="Malgun Gothic"/>
                  <w:sz w:val="20"/>
                  <w:lang w:eastAsia="ja-JP"/>
                </w:rPr>
                <w:t>http://www.tta.or.kr/data/ttasDown.jsp?where=14688&amp;pk_num=TTAT.3G-36.331(R10-10.2.0)</w:t>
              </w:r>
            </w:hyperlink>
            <w:r w:rsidR="00454271">
              <w:rPr>
                <w:rFonts w:eastAsia="Malgun Gothic"/>
                <w:sz w:val="20"/>
                <w:lang w:eastAsia="ja-JP"/>
              </w:rPr>
              <w:t xml:space="preserve"> </w:t>
            </w:r>
          </w:p>
        </w:tc>
      </w:tr>
      <w:tr w:rsidR="00454271" w:rsidRPr="00F070F3" w:rsidTr="00F219D1">
        <w:tc>
          <w:tcPr>
            <w:tcW w:w="816" w:type="dxa"/>
            <w:vAlign w:val="center"/>
          </w:tcPr>
          <w:p w:rsidR="00454271" w:rsidRPr="006E5DB0" w:rsidRDefault="00454271" w:rsidP="00454271">
            <w:pPr>
              <w:rPr>
                <w:sz w:val="20"/>
                <w:szCs w:val="26"/>
              </w:rPr>
            </w:pPr>
            <w:r w:rsidRPr="006E5DB0">
              <w:rPr>
                <w:sz w:val="20"/>
                <w:szCs w:val="26"/>
              </w:rPr>
              <w:t>TTC</w:t>
            </w:r>
          </w:p>
        </w:tc>
        <w:tc>
          <w:tcPr>
            <w:tcW w:w="2835" w:type="dxa"/>
            <w:vAlign w:val="center"/>
          </w:tcPr>
          <w:p w:rsidR="00454271" w:rsidRPr="006E5DB0" w:rsidRDefault="00454271" w:rsidP="00454271">
            <w:pPr>
              <w:rPr>
                <w:i/>
                <w:iCs/>
                <w:sz w:val="20"/>
                <w:szCs w:val="26"/>
              </w:rPr>
            </w:pPr>
            <w:r w:rsidRPr="006E5DB0">
              <w:rPr>
                <w:rFonts w:hint="cs"/>
                <w:i/>
                <w:iCs/>
                <w:sz w:val="20"/>
                <w:szCs w:val="26"/>
                <w:rtl/>
              </w:rPr>
              <w:t>لا ينطبق</w:t>
            </w:r>
          </w:p>
        </w:tc>
        <w:tc>
          <w:tcPr>
            <w:tcW w:w="851" w:type="dxa"/>
            <w:vAlign w:val="center"/>
          </w:tcPr>
          <w:p w:rsidR="00454271" w:rsidRPr="006E5DB0" w:rsidRDefault="00454271" w:rsidP="00454271">
            <w:pPr>
              <w:rPr>
                <w:i/>
                <w:iCs/>
                <w:sz w:val="20"/>
                <w:szCs w:val="26"/>
              </w:rPr>
            </w:pPr>
          </w:p>
        </w:tc>
        <w:tc>
          <w:tcPr>
            <w:tcW w:w="1560" w:type="dxa"/>
            <w:vAlign w:val="center"/>
          </w:tcPr>
          <w:p w:rsidR="00454271" w:rsidRPr="006E5DB0" w:rsidRDefault="00454271" w:rsidP="00454271">
            <w:pPr>
              <w:rPr>
                <w:i/>
                <w:iCs/>
                <w:sz w:val="20"/>
                <w:szCs w:val="26"/>
              </w:rPr>
            </w:pPr>
          </w:p>
        </w:tc>
        <w:tc>
          <w:tcPr>
            <w:tcW w:w="3793" w:type="dxa"/>
            <w:vAlign w:val="center"/>
          </w:tcPr>
          <w:p w:rsidR="00454271" w:rsidRPr="006E5DB0" w:rsidRDefault="00454271" w:rsidP="00454271">
            <w:pPr>
              <w:rPr>
                <w:i/>
                <w:iCs/>
                <w:sz w:val="20"/>
                <w:szCs w:val="26"/>
              </w:rPr>
            </w:pPr>
            <w:r w:rsidRPr="006E5DB0">
              <w:rPr>
                <w:rFonts w:hint="cs"/>
                <w:i/>
                <w:iCs/>
                <w:sz w:val="20"/>
                <w:szCs w:val="26"/>
                <w:rtl/>
              </w:rPr>
              <w:t>لا ينطبق</w:t>
            </w:r>
          </w:p>
        </w:tc>
      </w:tr>
    </w:tbl>
    <w:p w:rsidR="00454271" w:rsidRPr="00F070F3" w:rsidRDefault="00454271" w:rsidP="00454271"/>
    <w:p w:rsidR="00454271" w:rsidRPr="00136810" w:rsidRDefault="00454271" w:rsidP="00F219D1">
      <w:pPr>
        <w:pStyle w:val="Heading5"/>
      </w:pPr>
      <w:r w:rsidRPr="00136810">
        <w:t>11.2.1.2.1</w:t>
      </w:r>
      <w:r w:rsidRPr="00136810">
        <w:rPr>
          <w:rFonts w:hint="cs"/>
          <w:rtl/>
        </w:rPr>
        <w:tab/>
        <w:t xml:space="preserve">المواصفة التقنية </w:t>
      </w:r>
      <w:r w:rsidRPr="00136810">
        <w:t>36.355</w:t>
      </w:r>
      <w:r w:rsidRPr="00136810">
        <w:rPr>
          <w:rFonts w:hint="cs"/>
          <w:rtl/>
        </w:rPr>
        <w:t xml:space="preserve"> </w:t>
      </w:r>
    </w:p>
    <w:p w:rsidR="00454271" w:rsidRPr="006E5DB0" w:rsidRDefault="00454271" w:rsidP="00454271">
      <w:pPr>
        <w:rPr>
          <w:rFonts w:ascii="Times New Roman Bold" w:eastAsia="Batang" w:hAnsi="Times New Roman Bold"/>
          <w:b/>
          <w:bCs/>
          <w:spacing w:val="-4"/>
          <w:sz w:val="24"/>
          <w:szCs w:val="32"/>
          <w:rtl/>
          <w:lang w:bidi="ar-EG"/>
        </w:rPr>
      </w:pPr>
      <w:r w:rsidRPr="006E5DB0">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6E5DB0">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6E5DB0">
        <w:rPr>
          <w:rFonts w:ascii="Times New Roman Bold" w:eastAsia="Batang" w:hAnsi="Times New Roman Bold" w:hint="cs"/>
          <w:b/>
          <w:bCs/>
          <w:spacing w:val="-4"/>
          <w:sz w:val="24"/>
          <w:szCs w:val="32"/>
          <w:rtl/>
        </w:rPr>
        <w:t xml:space="preserve">؛ بروتوكول تحديد موقع التطور الطويل الأجل </w:t>
      </w:r>
      <w:r>
        <w:rPr>
          <w:rFonts w:ascii="Times New Roman Bold" w:eastAsia="Batang" w:hAnsi="Times New Roman Bold"/>
          <w:b/>
          <w:bCs/>
          <w:spacing w:val="-4"/>
          <w:sz w:val="24"/>
          <w:szCs w:val="32"/>
        </w:rPr>
        <w:t>(</w:t>
      </w:r>
      <w:r w:rsidRPr="006E5DB0">
        <w:rPr>
          <w:rFonts w:ascii="Times New Roman Bold" w:eastAsia="Batang" w:hAnsi="Times New Roman Bold"/>
          <w:b/>
          <w:bCs/>
          <w:spacing w:val="-4"/>
          <w:sz w:val="24"/>
          <w:szCs w:val="32"/>
        </w:rPr>
        <w:t>LPP</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تحتوي هذه الوثيقة على تعريف بروتوكول تحديد موقع التطور الطويل الأجل </w:t>
      </w:r>
      <w:r>
        <w:t>(</w:t>
      </w:r>
      <w:r w:rsidRPr="00F070F3">
        <w:t>LPP</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835"/>
        <w:gridCol w:w="851"/>
        <w:gridCol w:w="1559"/>
        <w:gridCol w:w="3794"/>
      </w:tblGrid>
      <w:tr w:rsidR="00454271" w:rsidRPr="00F070F3" w:rsidTr="00F219D1">
        <w:tc>
          <w:tcPr>
            <w:tcW w:w="816" w:type="dxa"/>
            <w:vAlign w:val="center"/>
          </w:tcPr>
          <w:p w:rsidR="00454271" w:rsidRPr="006E5DB0" w:rsidRDefault="00454271" w:rsidP="00454271">
            <w:pPr>
              <w:spacing w:before="60" w:after="80" w:line="240" w:lineRule="exact"/>
              <w:jc w:val="center"/>
              <w:rPr>
                <w:b/>
                <w:bCs/>
                <w:sz w:val="20"/>
                <w:szCs w:val="26"/>
              </w:rPr>
            </w:pPr>
            <w:r w:rsidRPr="006E5DB0">
              <w:rPr>
                <w:rFonts w:hint="cs"/>
                <w:b/>
                <w:bCs/>
                <w:sz w:val="20"/>
                <w:szCs w:val="26"/>
                <w:rtl/>
              </w:rPr>
              <w:t>المنظمة الناقلة</w:t>
            </w:r>
          </w:p>
        </w:tc>
        <w:tc>
          <w:tcPr>
            <w:tcW w:w="2835" w:type="dxa"/>
            <w:vAlign w:val="center"/>
          </w:tcPr>
          <w:p w:rsidR="00454271" w:rsidRPr="006E5DB0" w:rsidRDefault="00454271" w:rsidP="00454271">
            <w:pPr>
              <w:spacing w:before="60" w:after="80" w:line="240" w:lineRule="exact"/>
              <w:jc w:val="center"/>
              <w:rPr>
                <w:b/>
                <w:bCs/>
                <w:sz w:val="20"/>
                <w:szCs w:val="26"/>
              </w:rPr>
            </w:pPr>
            <w:r w:rsidRPr="006E5DB0">
              <w:rPr>
                <w:rFonts w:hint="cs"/>
                <w:b/>
                <w:bCs/>
                <w:sz w:val="20"/>
                <w:szCs w:val="26"/>
                <w:rtl/>
              </w:rPr>
              <w:t>رقم الوثيقة</w:t>
            </w:r>
          </w:p>
        </w:tc>
        <w:tc>
          <w:tcPr>
            <w:tcW w:w="851" w:type="dxa"/>
            <w:vAlign w:val="center"/>
          </w:tcPr>
          <w:p w:rsidR="00454271" w:rsidRPr="006E5DB0" w:rsidRDefault="00454271" w:rsidP="00454271">
            <w:pPr>
              <w:spacing w:before="60" w:after="80" w:line="240" w:lineRule="exact"/>
              <w:jc w:val="center"/>
              <w:rPr>
                <w:b/>
                <w:bCs/>
                <w:sz w:val="20"/>
                <w:szCs w:val="26"/>
              </w:rPr>
            </w:pPr>
            <w:r w:rsidRPr="006E5DB0">
              <w:rPr>
                <w:rFonts w:hint="cs"/>
                <w:b/>
                <w:bCs/>
                <w:sz w:val="20"/>
                <w:szCs w:val="26"/>
                <w:rtl/>
              </w:rPr>
              <w:t>الصيغة</w:t>
            </w:r>
          </w:p>
        </w:tc>
        <w:tc>
          <w:tcPr>
            <w:tcW w:w="1559" w:type="dxa"/>
            <w:vAlign w:val="center"/>
          </w:tcPr>
          <w:p w:rsidR="00454271" w:rsidRPr="006E5DB0" w:rsidRDefault="00454271" w:rsidP="00454271">
            <w:pPr>
              <w:spacing w:before="60" w:after="80" w:line="240" w:lineRule="exact"/>
              <w:jc w:val="center"/>
              <w:rPr>
                <w:b/>
                <w:bCs/>
                <w:sz w:val="20"/>
                <w:szCs w:val="26"/>
              </w:rPr>
            </w:pPr>
            <w:r>
              <w:rPr>
                <w:rFonts w:hint="cs"/>
                <w:b/>
                <w:bCs/>
                <w:sz w:val="20"/>
                <w:szCs w:val="26"/>
                <w:rtl/>
              </w:rPr>
              <w:t>تاريخ الإ</w:t>
            </w:r>
            <w:r w:rsidRPr="006E5DB0">
              <w:rPr>
                <w:rFonts w:hint="cs"/>
                <w:b/>
                <w:bCs/>
                <w:sz w:val="20"/>
                <w:szCs w:val="26"/>
                <w:rtl/>
              </w:rPr>
              <w:t>صدار</w:t>
            </w:r>
          </w:p>
        </w:tc>
        <w:tc>
          <w:tcPr>
            <w:tcW w:w="3794" w:type="dxa"/>
            <w:vAlign w:val="center"/>
          </w:tcPr>
          <w:p w:rsidR="00454271" w:rsidRPr="006E5DB0" w:rsidRDefault="00454271" w:rsidP="00454271">
            <w:pPr>
              <w:spacing w:before="60" w:after="80" w:line="240" w:lineRule="exact"/>
              <w:jc w:val="center"/>
              <w:rPr>
                <w:b/>
                <w:bCs/>
                <w:sz w:val="20"/>
                <w:szCs w:val="26"/>
              </w:rPr>
            </w:pPr>
            <w:r w:rsidRPr="006E5DB0">
              <w:rPr>
                <w:rFonts w:hint="cs"/>
                <w:b/>
                <w:bCs/>
                <w:sz w:val="20"/>
                <w:szCs w:val="26"/>
                <w:rtl/>
              </w:rPr>
              <w:t>الموقع</w:t>
            </w:r>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ARIB</w:t>
            </w:r>
          </w:p>
        </w:tc>
        <w:tc>
          <w:tcPr>
            <w:tcW w:w="2835" w:type="dxa"/>
            <w:vAlign w:val="center"/>
          </w:tcPr>
          <w:p w:rsidR="00454271" w:rsidRPr="003F1BA6" w:rsidRDefault="00454271" w:rsidP="00454271">
            <w:pPr>
              <w:spacing w:before="60" w:after="80" w:line="220" w:lineRule="exact"/>
              <w:rPr>
                <w:sz w:val="20"/>
                <w:szCs w:val="26"/>
              </w:rPr>
            </w:pPr>
            <w:r w:rsidRPr="006E5DB0">
              <w:rPr>
                <w:sz w:val="20"/>
                <w:szCs w:val="26"/>
              </w:rPr>
              <w:t>ARIB STD-T104-36.355</w:t>
            </w:r>
          </w:p>
        </w:tc>
        <w:tc>
          <w:tcPr>
            <w:tcW w:w="851" w:type="dxa"/>
            <w:vAlign w:val="center"/>
          </w:tcPr>
          <w:p w:rsidR="00454271" w:rsidRPr="006E5DB0" w:rsidRDefault="00454271" w:rsidP="00454271">
            <w:pPr>
              <w:spacing w:before="60" w:after="80" w:line="220" w:lineRule="exact"/>
              <w:jc w:val="center"/>
              <w:rPr>
                <w:sz w:val="20"/>
                <w:szCs w:val="26"/>
              </w:rPr>
            </w:pPr>
            <w:r w:rsidRPr="006E5DB0">
              <w:rPr>
                <w:sz w:val="20"/>
                <w:szCs w:val="26"/>
              </w:rPr>
              <w:t>10.2.0</w:t>
            </w:r>
          </w:p>
        </w:tc>
        <w:tc>
          <w:tcPr>
            <w:tcW w:w="1559" w:type="dxa"/>
            <w:vAlign w:val="center"/>
          </w:tcPr>
          <w:p w:rsidR="00454271" w:rsidRPr="006E5DB0" w:rsidRDefault="00454271" w:rsidP="00454271">
            <w:pPr>
              <w:spacing w:before="60" w:after="80" w:line="220" w:lineRule="exact"/>
              <w:jc w:val="center"/>
              <w:rPr>
                <w:sz w:val="20"/>
                <w:szCs w:val="26"/>
              </w:rPr>
            </w:pPr>
            <w:r w:rsidRPr="006E5DB0">
              <w:rPr>
                <w:sz w:val="20"/>
                <w:szCs w:val="26"/>
              </w:rPr>
              <w:t xml:space="preserve">16 </w:t>
            </w:r>
            <w:r w:rsidRPr="006E5DB0">
              <w:rPr>
                <w:rFonts w:hint="cs"/>
                <w:sz w:val="20"/>
                <w:szCs w:val="26"/>
                <w:rtl/>
              </w:rPr>
              <w:t xml:space="preserve"> سبتمبر</w:t>
            </w:r>
            <w:r>
              <w:rPr>
                <w:rFonts w:hint="cs"/>
                <w:sz w:val="20"/>
                <w:szCs w:val="26"/>
                <w:rtl/>
              </w:rPr>
              <w:t xml:space="preserve"> </w:t>
            </w:r>
            <w:r w:rsidRPr="006E5DB0">
              <w:rPr>
                <w:sz w:val="20"/>
                <w:szCs w:val="26"/>
              </w:rPr>
              <w:t xml:space="preserve"> 2011</w:t>
            </w:r>
          </w:p>
        </w:tc>
        <w:tc>
          <w:tcPr>
            <w:tcW w:w="3794" w:type="dxa"/>
            <w:vAlign w:val="center"/>
          </w:tcPr>
          <w:p w:rsidR="00454271" w:rsidRPr="006E5DB0"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szCs w:val="26"/>
                <w:lang w:eastAsia="ja-JP"/>
              </w:rPr>
            </w:pPr>
            <w:hyperlink r:id="rId116" w:history="1">
              <w:r w:rsidR="00454271" w:rsidRPr="006E5DB0">
                <w:rPr>
                  <w:rStyle w:val="Hyperlink"/>
                  <w:sz w:val="20"/>
                  <w:szCs w:val="26"/>
                  <w:lang w:eastAsia="ja-JP"/>
                </w:rPr>
                <w:t>http://www.arib.or.jp/IMT-Advanced/LTE-Advanced/ARIB-STD/A36355-a20.pdf</w:t>
              </w:r>
            </w:hyperlink>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ATIS</w:t>
            </w:r>
          </w:p>
        </w:tc>
        <w:tc>
          <w:tcPr>
            <w:tcW w:w="2835" w:type="dxa"/>
            <w:vAlign w:val="center"/>
          </w:tcPr>
          <w:p w:rsidR="00454271" w:rsidRPr="006E5DB0" w:rsidRDefault="00454271" w:rsidP="00454271">
            <w:pPr>
              <w:spacing w:before="60" w:after="80" w:line="220" w:lineRule="exact"/>
              <w:rPr>
                <w:sz w:val="20"/>
                <w:szCs w:val="26"/>
              </w:rPr>
            </w:pPr>
            <w:r w:rsidRPr="006E5DB0">
              <w:rPr>
                <w:sz w:val="20"/>
                <w:szCs w:val="26"/>
              </w:rPr>
              <w:t>ATIS.3GPP.36.355V1020-2011</w:t>
            </w:r>
          </w:p>
        </w:tc>
        <w:tc>
          <w:tcPr>
            <w:tcW w:w="851" w:type="dxa"/>
            <w:vAlign w:val="center"/>
          </w:tcPr>
          <w:p w:rsidR="00454271" w:rsidRPr="006E5DB0" w:rsidRDefault="00454271" w:rsidP="00454271">
            <w:pPr>
              <w:spacing w:before="60" w:after="80" w:line="220" w:lineRule="exact"/>
              <w:jc w:val="center"/>
              <w:rPr>
                <w:sz w:val="20"/>
                <w:szCs w:val="26"/>
              </w:rPr>
            </w:pPr>
            <w:r w:rsidRPr="006E5DB0">
              <w:rPr>
                <w:sz w:val="20"/>
                <w:szCs w:val="26"/>
              </w:rPr>
              <w:t>10.2.0</w:t>
            </w:r>
          </w:p>
        </w:tc>
        <w:tc>
          <w:tcPr>
            <w:tcW w:w="1559" w:type="dxa"/>
            <w:vAlign w:val="center"/>
          </w:tcPr>
          <w:p w:rsidR="00454271" w:rsidRPr="006E5DB0" w:rsidRDefault="00454271" w:rsidP="00454271">
            <w:pPr>
              <w:spacing w:before="60" w:after="80" w:line="220" w:lineRule="exact"/>
              <w:jc w:val="center"/>
              <w:rPr>
                <w:sz w:val="20"/>
                <w:szCs w:val="26"/>
              </w:rPr>
            </w:pPr>
            <w:r w:rsidRPr="006E5DB0">
              <w:rPr>
                <w:sz w:val="20"/>
                <w:szCs w:val="26"/>
              </w:rPr>
              <w:t xml:space="preserve">26 </w:t>
            </w:r>
            <w:r w:rsidRPr="006E5DB0">
              <w:rPr>
                <w:rFonts w:hint="cs"/>
                <w:sz w:val="20"/>
                <w:szCs w:val="26"/>
                <w:rtl/>
              </w:rPr>
              <w:t xml:space="preserve"> يوليو</w:t>
            </w:r>
            <w:r>
              <w:rPr>
                <w:rFonts w:hint="cs"/>
                <w:sz w:val="20"/>
                <w:szCs w:val="26"/>
                <w:rtl/>
              </w:rPr>
              <w:t xml:space="preserve"> </w:t>
            </w:r>
            <w:r w:rsidRPr="006E5DB0">
              <w:rPr>
                <w:sz w:val="20"/>
                <w:szCs w:val="26"/>
              </w:rPr>
              <w:t xml:space="preserve"> 2011</w:t>
            </w:r>
          </w:p>
        </w:tc>
        <w:tc>
          <w:tcPr>
            <w:tcW w:w="3794" w:type="dxa"/>
            <w:vAlign w:val="center"/>
          </w:tcPr>
          <w:p w:rsidR="00454271" w:rsidRPr="006E5DB0"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szCs w:val="26"/>
              </w:rPr>
            </w:pPr>
            <w:hyperlink r:id="rId117" w:history="1">
              <w:r w:rsidR="00454271" w:rsidRPr="006E5DB0">
                <w:rPr>
                  <w:rStyle w:val="Hyperlink"/>
                  <w:sz w:val="20"/>
                  <w:szCs w:val="26"/>
                </w:rPr>
                <w:t>https://www.atis.org/docstore/default.aspx</w:t>
              </w:r>
            </w:hyperlink>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CCSA</w:t>
            </w:r>
          </w:p>
        </w:tc>
        <w:tc>
          <w:tcPr>
            <w:tcW w:w="2835" w:type="dxa"/>
            <w:vAlign w:val="center"/>
          </w:tcPr>
          <w:p w:rsidR="00454271" w:rsidRPr="006E5DB0" w:rsidRDefault="00454271" w:rsidP="00454271">
            <w:pPr>
              <w:spacing w:before="60" w:after="80" w:line="220" w:lineRule="exact"/>
              <w:rPr>
                <w:sz w:val="20"/>
                <w:szCs w:val="26"/>
              </w:rPr>
            </w:pPr>
            <w:r w:rsidRPr="006E5DB0">
              <w:rPr>
                <w:sz w:val="20"/>
                <w:szCs w:val="26"/>
              </w:rPr>
              <w:t>CCSA-TSD-LTE-36.355</w:t>
            </w:r>
          </w:p>
        </w:tc>
        <w:tc>
          <w:tcPr>
            <w:tcW w:w="851" w:type="dxa"/>
            <w:vAlign w:val="center"/>
          </w:tcPr>
          <w:p w:rsidR="00454271" w:rsidRPr="006E5DB0" w:rsidRDefault="00454271" w:rsidP="00454271">
            <w:pPr>
              <w:spacing w:before="60" w:after="80" w:line="220" w:lineRule="exact"/>
              <w:jc w:val="center"/>
              <w:rPr>
                <w:sz w:val="20"/>
                <w:szCs w:val="26"/>
              </w:rPr>
            </w:pPr>
            <w:r w:rsidRPr="006E5DB0">
              <w:rPr>
                <w:sz w:val="20"/>
                <w:szCs w:val="26"/>
              </w:rPr>
              <w:t>10.0.0</w:t>
            </w:r>
          </w:p>
        </w:tc>
        <w:tc>
          <w:tcPr>
            <w:tcW w:w="1559" w:type="dxa"/>
            <w:vAlign w:val="center"/>
          </w:tcPr>
          <w:p w:rsidR="00454271" w:rsidRPr="006E5DB0" w:rsidRDefault="00454271" w:rsidP="00454271">
            <w:pPr>
              <w:spacing w:before="60" w:after="80" w:line="220" w:lineRule="exact"/>
              <w:jc w:val="center"/>
              <w:rPr>
                <w:sz w:val="20"/>
                <w:szCs w:val="26"/>
              </w:rPr>
            </w:pPr>
            <w:r w:rsidRPr="006E5DB0">
              <w:rPr>
                <w:sz w:val="20"/>
                <w:szCs w:val="26"/>
              </w:rPr>
              <w:t xml:space="preserve">31 </w:t>
            </w:r>
            <w:r w:rsidRPr="006E5DB0">
              <w:rPr>
                <w:rFonts w:hint="cs"/>
                <w:sz w:val="20"/>
                <w:szCs w:val="26"/>
                <w:rtl/>
              </w:rPr>
              <w:t xml:space="preserve"> أغسطس</w:t>
            </w:r>
            <w:r>
              <w:rPr>
                <w:rFonts w:hint="cs"/>
                <w:sz w:val="20"/>
                <w:szCs w:val="26"/>
                <w:rtl/>
                <w:lang w:bidi="ar-EG"/>
              </w:rPr>
              <w:t xml:space="preserve"> </w:t>
            </w:r>
            <w:r w:rsidRPr="006E5DB0">
              <w:rPr>
                <w:sz w:val="20"/>
                <w:szCs w:val="26"/>
              </w:rPr>
              <w:t xml:space="preserve"> 2011</w:t>
            </w:r>
          </w:p>
        </w:tc>
        <w:tc>
          <w:tcPr>
            <w:tcW w:w="3794" w:type="dxa"/>
            <w:vAlign w:val="center"/>
          </w:tcPr>
          <w:p w:rsidR="00454271" w:rsidRPr="006E5DB0"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szCs w:val="26"/>
              </w:rPr>
            </w:pPr>
            <w:hyperlink r:id="rId118" w:history="1">
              <w:r w:rsidR="00454271" w:rsidRPr="006E5DB0">
                <w:rPr>
                  <w:rStyle w:val="Hyperlink"/>
                  <w:sz w:val="20"/>
                  <w:szCs w:val="26"/>
                  <w:lang w:eastAsia="ja-JP"/>
                </w:rPr>
                <w:t>http://www.ccsa.org.cn/</w:t>
              </w:r>
              <w:r w:rsidR="00454271" w:rsidRPr="006E5DB0">
                <w:rPr>
                  <w:rStyle w:val="Hyperlink"/>
                  <w:sz w:val="20"/>
                  <w:szCs w:val="26"/>
                  <w:lang w:eastAsia="zh-CN"/>
                </w:rPr>
                <w:t>ITU_spec</w:t>
              </w:r>
              <w:r w:rsidR="00454271" w:rsidRPr="006E5DB0">
                <w:rPr>
                  <w:rStyle w:val="Hyperlink"/>
                  <w:sz w:val="20"/>
                  <w:szCs w:val="26"/>
                  <w:lang w:eastAsia="ja-JP"/>
                </w:rPr>
                <w:t>/ITU-R/M.IMT.RSPEC/M.IMT.RSPEC-0/LTE</w:t>
              </w:r>
              <w:r w:rsidR="00454271" w:rsidRPr="006E5DB0">
                <w:rPr>
                  <w:rStyle w:val="Hyperlink"/>
                  <w:sz w:val="20"/>
                  <w:szCs w:val="26"/>
                  <w:lang w:eastAsia="zh-CN"/>
                </w:rPr>
                <w:t>/Rel-10/</w:t>
              </w:r>
              <w:r w:rsidR="00454271" w:rsidRPr="006E5DB0">
                <w:rPr>
                  <w:rStyle w:val="Hyperlink"/>
                  <w:bCs/>
                  <w:sz w:val="20"/>
                  <w:szCs w:val="26"/>
                  <w:lang w:eastAsia="zh-CN"/>
                </w:rPr>
                <w:t>CCSA-TSD-LTE-</w:t>
              </w:r>
              <w:r w:rsidR="00454271" w:rsidRPr="006E5DB0">
                <w:rPr>
                  <w:rStyle w:val="Hyperlink"/>
                  <w:bCs/>
                  <w:sz w:val="20"/>
                  <w:szCs w:val="26"/>
                  <w:lang w:eastAsia="ja-JP"/>
                </w:rPr>
                <w:t>36</w:t>
              </w:r>
              <w:r w:rsidR="00454271" w:rsidRPr="006E5DB0">
                <w:rPr>
                  <w:rStyle w:val="Hyperlink"/>
                  <w:bCs/>
                  <w:sz w:val="20"/>
                  <w:szCs w:val="26"/>
                  <w:lang w:eastAsia="zh-CN"/>
                </w:rPr>
                <w:t>355-a00.zip</w:t>
              </w:r>
            </w:hyperlink>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ETSI</w:t>
            </w:r>
          </w:p>
        </w:tc>
        <w:tc>
          <w:tcPr>
            <w:tcW w:w="2835" w:type="dxa"/>
            <w:vAlign w:val="center"/>
          </w:tcPr>
          <w:p w:rsidR="00454271" w:rsidRPr="006E5DB0" w:rsidRDefault="00454271" w:rsidP="00454271">
            <w:pPr>
              <w:spacing w:before="60" w:after="80" w:line="220" w:lineRule="exact"/>
              <w:rPr>
                <w:sz w:val="20"/>
                <w:szCs w:val="26"/>
              </w:rPr>
            </w:pPr>
            <w:r w:rsidRPr="006E5DB0">
              <w:rPr>
                <w:sz w:val="20"/>
                <w:szCs w:val="26"/>
              </w:rPr>
              <w:t>ETSI TS 136 355</w:t>
            </w:r>
          </w:p>
        </w:tc>
        <w:tc>
          <w:tcPr>
            <w:tcW w:w="851" w:type="dxa"/>
            <w:vAlign w:val="center"/>
          </w:tcPr>
          <w:p w:rsidR="00454271" w:rsidRPr="006E5DB0" w:rsidRDefault="00454271" w:rsidP="00454271">
            <w:pPr>
              <w:spacing w:before="60" w:after="80" w:line="220" w:lineRule="exact"/>
              <w:jc w:val="center"/>
              <w:rPr>
                <w:sz w:val="20"/>
                <w:szCs w:val="26"/>
              </w:rPr>
            </w:pPr>
            <w:r w:rsidRPr="006E5DB0">
              <w:rPr>
                <w:sz w:val="20"/>
                <w:szCs w:val="26"/>
              </w:rPr>
              <w:t>10.2.0</w:t>
            </w:r>
          </w:p>
        </w:tc>
        <w:tc>
          <w:tcPr>
            <w:tcW w:w="1559" w:type="dxa"/>
            <w:vAlign w:val="center"/>
          </w:tcPr>
          <w:p w:rsidR="00454271" w:rsidRPr="006E5DB0" w:rsidRDefault="00454271" w:rsidP="00454271">
            <w:pPr>
              <w:spacing w:before="60" w:after="80" w:line="220" w:lineRule="exact"/>
              <w:jc w:val="center"/>
              <w:rPr>
                <w:sz w:val="20"/>
                <w:szCs w:val="26"/>
              </w:rPr>
            </w:pPr>
            <w:r>
              <w:rPr>
                <w:sz w:val="20"/>
                <w:szCs w:val="26"/>
              </w:rPr>
              <w:t>11</w:t>
            </w:r>
            <w:r w:rsidRPr="006E5DB0">
              <w:rPr>
                <w:sz w:val="20"/>
                <w:szCs w:val="26"/>
              </w:rPr>
              <w:t xml:space="preserve"> </w:t>
            </w:r>
            <w:r w:rsidRPr="006E5DB0">
              <w:rPr>
                <w:rFonts w:hint="cs"/>
                <w:sz w:val="20"/>
                <w:szCs w:val="26"/>
                <w:rtl/>
              </w:rPr>
              <w:t xml:space="preserve"> يوليو</w:t>
            </w:r>
            <w:r>
              <w:rPr>
                <w:rFonts w:hint="cs"/>
                <w:sz w:val="20"/>
                <w:szCs w:val="26"/>
                <w:rtl/>
              </w:rPr>
              <w:t xml:space="preserve"> </w:t>
            </w:r>
            <w:r w:rsidRPr="006E5DB0">
              <w:rPr>
                <w:sz w:val="20"/>
                <w:szCs w:val="26"/>
              </w:rPr>
              <w:t xml:space="preserve"> 2011</w:t>
            </w:r>
          </w:p>
        </w:tc>
        <w:tc>
          <w:tcPr>
            <w:tcW w:w="3794" w:type="dxa"/>
            <w:vAlign w:val="center"/>
          </w:tcPr>
          <w:p w:rsidR="00454271" w:rsidRPr="006E5DB0"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szCs w:val="26"/>
              </w:rPr>
            </w:pPr>
            <w:hyperlink r:id="rId119" w:history="1">
              <w:r w:rsidR="00454271" w:rsidRPr="006E5DB0">
                <w:rPr>
                  <w:rStyle w:val="Hyperlink"/>
                  <w:sz w:val="20"/>
                  <w:szCs w:val="26"/>
                </w:rPr>
                <w:t>http://pda.etsi.org/pda/home.asp?wkr=RTS/TSGR-0236355va20</w:t>
              </w:r>
            </w:hyperlink>
            <w:r w:rsidR="00454271" w:rsidRPr="006E5DB0">
              <w:rPr>
                <w:sz w:val="20"/>
                <w:szCs w:val="26"/>
              </w:rPr>
              <w:t xml:space="preserve">  </w:t>
            </w:r>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TTA</w:t>
            </w:r>
          </w:p>
        </w:tc>
        <w:tc>
          <w:tcPr>
            <w:tcW w:w="2835" w:type="dxa"/>
            <w:vAlign w:val="center"/>
          </w:tcPr>
          <w:p w:rsidR="00454271" w:rsidRPr="006E5DB0" w:rsidRDefault="00454271" w:rsidP="00454271">
            <w:pPr>
              <w:spacing w:before="60" w:after="80" w:line="220" w:lineRule="exact"/>
              <w:rPr>
                <w:sz w:val="20"/>
                <w:szCs w:val="26"/>
              </w:rPr>
            </w:pPr>
            <w:r w:rsidRPr="006E5DB0">
              <w:rPr>
                <w:sz w:val="20"/>
                <w:szCs w:val="26"/>
              </w:rPr>
              <w:t>TTAT.3G-36.355(R10-10.2.0)</w:t>
            </w:r>
          </w:p>
        </w:tc>
        <w:tc>
          <w:tcPr>
            <w:tcW w:w="851" w:type="dxa"/>
            <w:vAlign w:val="center"/>
          </w:tcPr>
          <w:p w:rsidR="00454271" w:rsidRPr="006E5DB0" w:rsidRDefault="00454271" w:rsidP="00454271">
            <w:pPr>
              <w:spacing w:before="60" w:after="80" w:line="220" w:lineRule="exact"/>
              <w:jc w:val="center"/>
              <w:rPr>
                <w:sz w:val="20"/>
                <w:szCs w:val="26"/>
              </w:rPr>
            </w:pPr>
            <w:r w:rsidRPr="006E5DB0">
              <w:rPr>
                <w:sz w:val="20"/>
                <w:szCs w:val="26"/>
              </w:rPr>
              <w:t>10.2.0</w:t>
            </w:r>
          </w:p>
        </w:tc>
        <w:tc>
          <w:tcPr>
            <w:tcW w:w="1559" w:type="dxa"/>
            <w:vAlign w:val="center"/>
          </w:tcPr>
          <w:p w:rsidR="00454271" w:rsidRPr="006E5DB0" w:rsidRDefault="00454271" w:rsidP="00454271">
            <w:pPr>
              <w:spacing w:before="60" w:after="80" w:line="220" w:lineRule="exact"/>
              <w:jc w:val="center"/>
              <w:rPr>
                <w:sz w:val="20"/>
                <w:szCs w:val="26"/>
              </w:rPr>
            </w:pPr>
            <w:r w:rsidRPr="006E5DB0">
              <w:rPr>
                <w:sz w:val="20"/>
                <w:szCs w:val="26"/>
              </w:rPr>
              <w:t xml:space="preserve">26 </w:t>
            </w:r>
            <w:r w:rsidRPr="006E5DB0">
              <w:rPr>
                <w:rFonts w:hint="cs"/>
                <w:sz w:val="20"/>
                <w:szCs w:val="26"/>
                <w:rtl/>
              </w:rPr>
              <w:t xml:space="preserve"> أغسطس</w:t>
            </w:r>
            <w:r>
              <w:rPr>
                <w:rFonts w:hint="cs"/>
                <w:sz w:val="20"/>
                <w:szCs w:val="26"/>
                <w:rtl/>
                <w:lang w:bidi="ar-EG"/>
              </w:rPr>
              <w:t xml:space="preserve"> </w:t>
            </w:r>
            <w:r w:rsidRPr="006E5DB0">
              <w:rPr>
                <w:sz w:val="20"/>
                <w:szCs w:val="26"/>
              </w:rPr>
              <w:t xml:space="preserve"> 2011</w:t>
            </w:r>
          </w:p>
        </w:tc>
        <w:tc>
          <w:tcPr>
            <w:tcW w:w="3794" w:type="dxa"/>
            <w:vAlign w:val="center"/>
          </w:tcPr>
          <w:p w:rsidR="00454271" w:rsidRPr="006E5DB0"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szCs w:val="26"/>
              </w:rPr>
            </w:pPr>
            <w:hyperlink r:id="rId120" w:history="1">
              <w:r w:rsidR="00454271" w:rsidRPr="006E5DB0">
                <w:rPr>
                  <w:rStyle w:val="Hyperlink"/>
                  <w:rFonts w:eastAsia="Malgun Gothic"/>
                  <w:sz w:val="20"/>
                  <w:szCs w:val="26"/>
                  <w:lang w:eastAsia="ja-JP"/>
                </w:rPr>
                <w:t>http://www.tta.or.kr/data/ttasDown.jsp?where=14688&amp;pk_num=TTAT.3G-36.355(R10-10.2.0)</w:t>
              </w:r>
            </w:hyperlink>
            <w:r w:rsidR="00454271" w:rsidRPr="006E5DB0">
              <w:rPr>
                <w:rFonts w:eastAsia="Malgun Gothic"/>
                <w:sz w:val="20"/>
                <w:szCs w:val="26"/>
                <w:lang w:eastAsia="ja-JP"/>
              </w:rPr>
              <w:t xml:space="preserve"> </w:t>
            </w:r>
          </w:p>
        </w:tc>
      </w:tr>
      <w:tr w:rsidR="00454271" w:rsidRPr="00F070F3" w:rsidTr="00F219D1">
        <w:tc>
          <w:tcPr>
            <w:tcW w:w="816" w:type="dxa"/>
            <w:vAlign w:val="center"/>
          </w:tcPr>
          <w:p w:rsidR="00454271" w:rsidRPr="006E5DB0" w:rsidRDefault="00454271" w:rsidP="00454271">
            <w:pPr>
              <w:spacing w:before="60" w:after="80" w:line="220" w:lineRule="exact"/>
              <w:rPr>
                <w:sz w:val="20"/>
                <w:szCs w:val="26"/>
              </w:rPr>
            </w:pPr>
            <w:r w:rsidRPr="006E5DB0">
              <w:rPr>
                <w:sz w:val="20"/>
                <w:szCs w:val="26"/>
              </w:rPr>
              <w:t>TTC</w:t>
            </w:r>
          </w:p>
        </w:tc>
        <w:tc>
          <w:tcPr>
            <w:tcW w:w="2835" w:type="dxa"/>
            <w:vAlign w:val="center"/>
          </w:tcPr>
          <w:p w:rsidR="00454271" w:rsidRPr="006E5DB0" w:rsidRDefault="00454271" w:rsidP="00454271">
            <w:pPr>
              <w:spacing w:before="60" w:after="80" w:line="220" w:lineRule="exact"/>
              <w:rPr>
                <w:i/>
                <w:iCs/>
                <w:sz w:val="20"/>
                <w:szCs w:val="26"/>
              </w:rPr>
            </w:pPr>
            <w:r w:rsidRPr="006E5DB0">
              <w:rPr>
                <w:rFonts w:hint="cs"/>
                <w:i/>
                <w:iCs/>
                <w:sz w:val="20"/>
                <w:szCs w:val="26"/>
                <w:rtl/>
              </w:rPr>
              <w:t>لا ينطبق</w:t>
            </w:r>
          </w:p>
        </w:tc>
        <w:tc>
          <w:tcPr>
            <w:tcW w:w="851" w:type="dxa"/>
            <w:vAlign w:val="center"/>
          </w:tcPr>
          <w:p w:rsidR="00454271" w:rsidRPr="006E5DB0" w:rsidRDefault="00454271" w:rsidP="00454271">
            <w:pPr>
              <w:spacing w:before="60" w:after="80" w:line="220" w:lineRule="exact"/>
              <w:rPr>
                <w:i/>
                <w:iCs/>
                <w:sz w:val="20"/>
                <w:szCs w:val="26"/>
              </w:rPr>
            </w:pPr>
          </w:p>
        </w:tc>
        <w:tc>
          <w:tcPr>
            <w:tcW w:w="1559" w:type="dxa"/>
            <w:vAlign w:val="center"/>
          </w:tcPr>
          <w:p w:rsidR="00454271" w:rsidRPr="006E5DB0" w:rsidRDefault="00454271" w:rsidP="00454271">
            <w:pPr>
              <w:spacing w:before="60" w:after="80" w:line="220" w:lineRule="exact"/>
              <w:rPr>
                <w:i/>
                <w:iCs/>
                <w:sz w:val="20"/>
                <w:szCs w:val="26"/>
              </w:rPr>
            </w:pPr>
          </w:p>
        </w:tc>
        <w:tc>
          <w:tcPr>
            <w:tcW w:w="3794" w:type="dxa"/>
            <w:vAlign w:val="center"/>
          </w:tcPr>
          <w:p w:rsidR="00454271" w:rsidRPr="006E5DB0" w:rsidRDefault="00454271" w:rsidP="00454271">
            <w:pPr>
              <w:spacing w:before="60" w:after="80" w:line="220" w:lineRule="exact"/>
              <w:rPr>
                <w:i/>
                <w:iCs/>
                <w:sz w:val="20"/>
                <w:szCs w:val="26"/>
              </w:rPr>
            </w:pPr>
            <w:r w:rsidRPr="006E5DB0">
              <w:rPr>
                <w:rFonts w:hint="cs"/>
                <w:i/>
                <w:iCs/>
                <w:sz w:val="20"/>
                <w:szCs w:val="26"/>
                <w:rtl/>
              </w:rPr>
              <w:t>لا ينطبق</w:t>
            </w:r>
          </w:p>
        </w:tc>
      </w:tr>
    </w:tbl>
    <w:p w:rsidR="00454271" w:rsidRPr="00F070F3" w:rsidRDefault="00454271" w:rsidP="00454271">
      <w:pPr>
        <w:pStyle w:val="Heading4"/>
      </w:pPr>
      <w:r>
        <w:lastRenderedPageBreak/>
        <w:t>3.1.2.1</w:t>
      </w:r>
      <w:r w:rsidRPr="00F070F3">
        <w:rPr>
          <w:rFonts w:hint="cs"/>
          <w:rtl/>
        </w:rPr>
        <w:tab/>
        <w:t>المعمارية</w:t>
      </w:r>
    </w:p>
    <w:p w:rsidR="00454271" w:rsidRPr="00136810" w:rsidRDefault="00454271" w:rsidP="00F219D1">
      <w:pPr>
        <w:pStyle w:val="Heading5"/>
      </w:pPr>
      <w:r w:rsidRPr="00136810">
        <w:t>1.3.1.2.1</w:t>
      </w:r>
      <w:r w:rsidRPr="00136810">
        <w:rPr>
          <w:rFonts w:hint="cs"/>
          <w:rtl/>
        </w:rPr>
        <w:tab/>
        <w:t xml:space="preserve">المواصفة التقنية </w:t>
      </w:r>
      <w:r w:rsidRPr="00136810">
        <w:t>36.401</w:t>
      </w:r>
      <w:r w:rsidRPr="00136810">
        <w:rPr>
          <w:rFonts w:hint="cs"/>
          <w:rtl/>
        </w:rPr>
        <w:t xml:space="preserve"> </w:t>
      </w:r>
    </w:p>
    <w:p w:rsidR="00454271" w:rsidRPr="00F448C5" w:rsidRDefault="00454271" w:rsidP="00454271">
      <w:pPr>
        <w:rPr>
          <w:rFonts w:ascii="Times New Roman Bold" w:eastAsia="Batang" w:hAnsi="Times New Roman Bold"/>
          <w:b/>
          <w:bCs/>
          <w:spacing w:val="-4"/>
          <w:sz w:val="24"/>
          <w:szCs w:val="32"/>
          <w:rtl/>
        </w:rPr>
      </w:pPr>
      <w:r w:rsidRPr="00F448C5">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F448C5">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F448C5">
        <w:rPr>
          <w:rFonts w:ascii="Times New Roman Bold" w:eastAsia="Batang" w:hAnsi="Times New Roman Bold" w:hint="cs"/>
          <w:b/>
          <w:bCs/>
          <w:spacing w:val="-4"/>
          <w:sz w:val="24"/>
          <w:szCs w:val="32"/>
          <w:rtl/>
        </w:rPr>
        <w:t>؛ وصف المعمارية</w:t>
      </w:r>
    </w:p>
    <w:p w:rsidR="00454271" w:rsidRPr="00F070F3" w:rsidRDefault="00454271" w:rsidP="00454271">
      <w:r w:rsidRPr="00F070F3">
        <w:rPr>
          <w:rFonts w:hint="cs"/>
          <w:rtl/>
        </w:rPr>
        <w:t xml:space="preserve">تصف هذه الوثيقة المعمارية الإجمالية لشبكة النفاذ الراديوي للأرض العالمي المتطور </w:t>
      </w:r>
      <w:r>
        <w:t>(</w:t>
      </w:r>
      <w:r w:rsidRPr="00F070F3">
        <w:t>E-UTRAN</w:t>
      </w:r>
      <w:r>
        <w:t>)</w:t>
      </w:r>
      <w:r w:rsidRPr="00F070F3">
        <w:rPr>
          <w:rFonts w:hint="cs"/>
          <w:rtl/>
        </w:rPr>
        <w:t xml:space="preserve">، بما في ذلك السطوح البينية الداخلية والافتراضات بشأن السطوح البينية الراديوية والسطوح البينية </w:t>
      </w:r>
      <w:r w:rsidRPr="00F070F3">
        <w:t>S1</w:t>
      </w:r>
      <w:r w:rsidRPr="00F070F3">
        <w:rPr>
          <w:rFonts w:hint="cs"/>
          <w:rtl/>
        </w:rPr>
        <w:t xml:space="preserve"> و</w:t>
      </w:r>
      <w:r w:rsidRPr="00F070F3">
        <w:t>X2</w:t>
      </w:r>
      <w:r w:rsidRPr="00F070F3">
        <w:rPr>
          <w:rFonts w:hint="cs"/>
          <w:rtl/>
        </w:rPr>
        <w:t>.</w:t>
      </w:r>
    </w:p>
    <w:p w:rsidR="00454271" w:rsidRPr="00F070F3" w:rsidRDefault="00454271" w:rsidP="00454271"/>
    <w:tbl>
      <w:tblPr>
        <w:bidiVisual/>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835"/>
        <w:gridCol w:w="851"/>
        <w:gridCol w:w="1409"/>
        <w:gridCol w:w="4120"/>
      </w:tblGrid>
      <w:tr w:rsidR="00454271" w:rsidRPr="00F070F3" w:rsidTr="00F219D1">
        <w:tc>
          <w:tcPr>
            <w:tcW w:w="816"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المنظمة الناقلة</w:t>
            </w:r>
          </w:p>
        </w:tc>
        <w:tc>
          <w:tcPr>
            <w:tcW w:w="2835"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رقم الوثيقة</w:t>
            </w:r>
          </w:p>
        </w:tc>
        <w:tc>
          <w:tcPr>
            <w:tcW w:w="851"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الصيغة</w:t>
            </w:r>
          </w:p>
        </w:tc>
        <w:tc>
          <w:tcPr>
            <w:tcW w:w="1409" w:type="dxa"/>
            <w:vAlign w:val="center"/>
          </w:tcPr>
          <w:p w:rsidR="00454271" w:rsidRPr="003F1BA6" w:rsidRDefault="00454271" w:rsidP="00454271">
            <w:pPr>
              <w:spacing w:before="60" w:after="80" w:line="240" w:lineRule="exact"/>
              <w:jc w:val="center"/>
              <w:rPr>
                <w:b/>
                <w:bCs/>
                <w:sz w:val="20"/>
                <w:szCs w:val="26"/>
              </w:rPr>
            </w:pPr>
            <w:r>
              <w:rPr>
                <w:rFonts w:hint="cs"/>
                <w:b/>
                <w:bCs/>
                <w:sz w:val="20"/>
                <w:szCs w:val="26"/>
                <w:rtl/>
              </w:rPr>
              <w:t>تاريخ الإ</w:t>
            </w:r>
            <w:r w:rsidRPr="003F1BA6">
              <w:rPr>
                <w:rFonts w:hint="cs"/>
                <w:b/>
                <w:bCs/>
                <w:sz w:val="20"/>
                <w:szCs w:val="26"/>
                <w:rtl/>
              </w:rPr>
              <w:t>صدار</w:t>
            </w:r>
          </w:p>
        </w:tc>
        <w:tc>
          <w:tcPr>
            <w:tcW w:w="4120"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الموقع</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tl/>
                <w:lang w:bidi="ar-EG"/>
              </w:rPr>
            </w:pPr>
            <w:r w:rsidRPr="003F1BA6">
              <w:rPr>
                <w:sz w:val="20"/>
                <w:szCs w:val="26"/>
              </w:rPr>
              <w:t>ARIB</w:t>
            </w:r>
          </w:p>
        </w:tc>
        <w:tc>
          <w:tcPr>
            <w:tcW w:w="2835" w:type="dxa"/>
            <w:vAlign w:val="center"/>
          </w:tcPr>
          <w:p w:rsidR="00454271" w:rsidRPr="003F1BA6" w:rsidRDefault="00454271" w:rsidP="00454271">
            <w:pPr>
              <w:spacing w:before="60" w:after="80" w:line="240" w:lineRule="exact"/>
              <w:rPr>
                <w:i/>
                <w:iCs/>
                <w:sz w:val="20"/>
                <w:szCs w:val="26"/>
              </w:rPr>
            </w:pPr>
            <w:r w:rsidRPr="003F1BA6">
              <w:rPr>
                <w:rFonts w:hint="cs"/>
                <w:i/>
                <w:iCs/>
                <w:sz w:val="20"/>
                <w:szCs w:val="26"/>
                <w:rtl/>
              </w:rPr>
              <w:t>لا ينطبق</w:t>
            </w:r>
          </w:p>
        </w:tc>
        <w:tc>
          <w:tcPr>
            <w:tcW w:w="851" w:type="dxa"/>
            <w:vAlign w:val="center"/>
          </w:tcPr>
          <w:p w:rsidR="00454271" w:rsidRPr="003F1BA6" w:rsidRDefault="00454271" w:rsidP="00454271">
            <w:pPr>
              <w:spacing w:before="60" w:after="80" w:line="240" w:lineRule="exact"/>
              <w:jc w:val="center"/>
              <w:rPr>
                <w:i/>
                <w:iCs/>
                <w:sz w:val="20"/>
                <w:szCs w:val="26"/>
              </w:rPr>
            </w:pPr>
          </w:p>
        </w:tc>
        <w:tc>
          <w:tcPr>
            <w:tcW w:w="1409" w:type="dxa"/>
            <w:vAlign w:val="center"/>
          </w:tcPr>
          <w:p w:rsidR="00454271" w:rsidRPr="003F1BA6" w:rsidRDefault="00454271" w:rsidP="00454271">
            <w:pPr>
              <w:spacing w:before="60" w:after="80" w:line="240" w:lineRule="exact"/>
              <w:jc w:val="center"/>
              <w:rPr>
                <w:i/>
                <w:iCs/>
                <w:sz w:val="20"/>
                <w:szCs w:val="26"/>
              </w:rPr>
            </w:pPr>
          </w:p>
        </w:tc>
        <w:tc>
          <w:tcPr>
            <w:tcW w:w="4120" w:type="dxa"/>
            <w:vAlign w:val="center"/>
          </w:tcPr>
          <w:p w:rsidR="00454271" w:rsidRPr="003F1BA6" w:rsidRDefault="00454271" w:rsidP="00454271">
            <w:pPr>
              <w:spacing w:before="60" w:after="80" w:line="240" w:lineRule="exact"/>
              <w:rPr>
                <w:i/>
                <w:iCs/>
                <w:sz w:val="20"/>
                <w:szCs w:val="26"/>
              </w:rPr>
            </w:pPr>
            <w:r w:rsidRPr="003F1BA6">
              <w:rPr>
                <w:rFonts w:hint="cs"/>
                <w:i/>
                <w:iCs/>
                <w:sz w:val="20"/>
                <w:szCs w:val="26"/>
                <w:rtl/>
              </w:rPr>
              <w:t>لا ينطبق</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ATIS</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ATIS.3GPP.36.401V1020-2011</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10.2.0</w:t>
            </w:r>
          </w:p>
        </w:tc>
        <w:tc>
          <w:tcPr>
            <w:tcW w:w="1409"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26 </w:t>
            </w:r>
            <w:r w:rsidRPr="003F1BA6">
              <w:rPr>
                <w:rFonts w:hint="cs"/>
                <w:sz w:val="20"/>
                <w:szCs w:val="26"/>
                <w:rtl/>
              </w:rPr>
              <w:t xml:space="preserve"> يوليو</w:t>
            </w:r>
            <w:r w:rsidRPr="003F1BA6">
              <w:rPr>
                <w:sz w:val="20"/>
                <w:szCs w:val="26"/>
              </w:rPr>
              <w:t xml:space="preserve"> 2011</w:t>
            </w:r>
            <w:r>
              <w:rPr>
                <w:sz w:val="20"/>
                <w:szCs w:val="26"/>
              </w:rPr>
              <w:t xml:space="preserve"> </w:t>
            </w:r>
          </w:p>
        </w:tc>
        <w:tc>
          <w:tcPr>
            <w:tcW w:w="412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21" w:history="1">
              <w:r w:rsidR="00454271">
                <w:rPr>
                  <w:rStyle w:val="Hyperlink"/>
                  <w:sz w:val="20"/>
                </w:rPr>
                <w:t>https://www.atis.org/docstore/default.aspx</w:t>
              </w:r>
            </w:hyperlink>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CCSA</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CCSA-TSD-LTE-36.401</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10.0.0</w:t>
            </w:r>
          </w:p>
        </w:tc>
        <w:tc>
          <w:tcPr>
            <w:tcW w:w="1409"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31 </w:t>
            </w:r>
            <w:r w:rsidRPr="003F1BA6">
              <w:rPr>
                <w:rFonts w:hint="cs"/>
                <w:sz w:val="20"/>
                <w:szCs w:val="26"/>
                <w:rtl/>
              </w:rPr>
              <w:t xml:space="preserve"> أغسطس</w:t>
            </w:r>
            <w:r>
              <w:rPr>
                <w:rFonts w:hint="cs"/>
                <w:sz w:val="20"/>
                <w:szCs w:val="26"/>
                <w:rtl/>
              </w:rPr>
              <w:t xml:space="preserve"> </w:t>
            </w:r>
            <w:r w:rsidRPr="003F1BA6">
              <w:rPr>
                <w:sz w:val="20"/>
                <w:szCs w:val="26"/>
              </w:rPr>
              <w:t xml:space="preserve"> 2011</w:t>
            </w:r>
          </w:p>
        </w:tc>
        <w:tc>
          <w:tcPr>
            <w:tcW w:w="412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2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401-a00.zip</w:t>
              </w:r>
            </w:hyperlink>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ETSI</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ETSI TS 136 401</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10.2.0</w:t>
            </w:r>
          </w:p>
        </w:tc>
        <w:tc>
          <w:tcPr>
            <w:tcW w:w="1409" w:type="dxa"/>
            <w:vAlign w:val="center"/>
          </w:tcPr>
          <w:p w:rsidR="00454271" w:rsidRPr="003F1BA6" w:rsidRDefault="00454271" w:rsidP="00454271">
            <w:pPr>
              <w:spacing w:before="60" w:after="80" w:line="240" w:lineRule="exact"/>
              <w:jc w:val="center"/>
              <w:rPr>
                <w:sz w:val="20"/>
                <w:szCs w:val="26"/>
              </w:rPr>
            </w:pPr>
            <w:r>
              <w:rPr>
                <w:sz w:val="20"/>
                <w:szCs w:val="26"/>
              </w:rPr>
              <w:t>30</w:t>
            </w:r>
            <w:r w:rsidRPr="003F1BA6">
              <w:rPr>
                <w:sz w:val="20"/>
                <w:szCs w:val="26"/>
              </w:rPr>
              <w:t xml:space="preserve"> </w:t>
            </w:r>
            <w:r w:rsidRPr="003F1BA6">
              <w:rPr>
                <w:rFonts w:hint="cs"/>
                <w:sz w:val="20"/>
                <w:szCs w:val="26"/>
                <w:rtl/>
              </w:rPr>
              <w:t xml:space="preserve"> يونيو</w:t>
            </w:r>
            <w:r>
              <w:rPr>
                <w:rFonts w:hint="cs"/>
                <w:sz w:val="20"/>
                <w:szCs w:val="26"/>
                <w:rtl/>
                <w:lang w:bidi="ar-EG"/>
              </w:rPr>
              <w:t xml:space="preserve"> </w:t>
            </w:r>
            <w:r w:rsidRPr="003F1BA6">
              <w:rPr>
                <w:sz w:val="20"/>
                <w:szCs w:val="26"/>
              </w:rPr>
              <w:t xml:space="preserve"> 2011</w:t>
            </w:r>
          </w:p>
        </w:tc>
        <w:tc>
          <w:tcPr>
            <w:tcW w:w="412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23" w:history="1">
              <w:r w:rsidR="00454271">
                <w:rPr>
                  <w:rStyle w:val="Hyperlink"/>
                  <w:sz w:val="20"/>
                </w:rPr>
                <w:t>http://pda.etsi.org/pda/home.asp?wkr=RTS/TSGR-0336401va20</w:t>
              </w:r>
            </w:hyperlink>
            <w:r w:rsidR="00454271">
              <w:rPr>
                <w:sz w:val="20"/>
              </w:rPr>
              <w:t xml:space="preserve">  </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TTA</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TTAT.3G-36.401(R10-10.2.0)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10.2.0</w:t>
            </w:r>
          </w:p>
        </w:tc>
        <w:tc>
          <w:tcPr>
            <w:tcW w:w="1409"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26 </w:t>
            </w:r>
            <w:r w:rsidRPr="003F1BA6">
              <w:rPr>
                <w:rFonts w:hint="cs"/>
                <w:sz w:val="20"/>
                <w:szCs w:val="26"/>
                <w:rtl/>
              </w:rPr>
              <w:t xml:space="preserve"> أغسطس</w:t>
            </w:r>
            <w:r w:rsidRPr="003F1BA6">
              <w:rPr>
                <w:sz w:val="20"/>
                <w:szCs w:val="26"/>
              </w:rPr>
              <w:t xml:space="preserve"> 2011</w:t>
            </w:r>
            <w:r>
              <w:rPr>
                <w:sz w:val="20"/>
                <w:szCs w:val="26"/>
              </w:rPr>
              <w:t xml:space="preserve"> </w:t>
            </w:r>
          </w:p>
        </w:tc>
        <w:tc>
          <w:tcPr>
            <w:tcW w:w="412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24" w:history="1">
              <w:r w:rsidR="00454271">
                <w:rPr>
                  <w:rStyle w:val="Hyperlink"/>
                  <w:rFonts w:eastAsia="Malgun Gothic"/>
                  <w:sz w:val="20"/>
                  <w:lang w:eastAsia="ja-JP"/>
                </w:rPr>
                <w:t>http://www.tta.or.kr/data/ttasDown.jsp?where=14688&amp;pk_num=TTAT.3G-36.401(R10-10.2.0)</w:t>
              </w:r>
            </w:hyperlink>
            <w:r w:rsidR="00454271">
              <w:rPr>
                <w:rFonts w:eastAsia="Malgun Gothic"/>
                <w:sz w:val="20"/>
                <w:lang w:eastAsia="ja-JP"/>
              </w:rPr>
              <w:t xml:space="preserve"> </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TTC</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TS-3GA-36.401(Rel10)v10.2.0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10.2.0</w:t>
            </w:r>
          </w:p>
        </w:tc>
        <w:tc>
          <w:tcPr>
            <w:tcW w:w="1409" w:type="dxa"/>
            <w:vAlign w:val="center"/>
          </w:tcPr>
          <w:p w:rsidR="00454271" w:rsidRPr="003F1BA6" w:rsidRDefault="00454271" w:rsidP="00454271">
            <w:pPr>
              <w:spacing w:before="60" w:after="80" w:line="240" w:lineRule="exact"/>
              <w:jc w:val="center"/>
              <w:rPr>
                <w:sz w:val="20"/>
                <w:szCs w:val="26"/>
              </w:rPr>
            </w:pPr>
            <w:r>
              <w:rPr>
                <w:sz w:val="20"/>
                <w:szCs w:val="26"/>
              </w:rPr>
              <w:t>31</w:t>
            </w:r>
            <w:r w:rsidRPr="003F1BA6">
              <w:rPr>
                <w:sz w:val="20"/>
                <w:szCs w:val="26"/>
              </w:rPr>
              <w:t xml:space="preserve"> </w:t>
            </w:r>
            <w:r w:rsidRPr="003F1BA6">
              <w:rPr>
                <w:rFonts w:hint="cs"/>
                <w:sz w:val="20"/>
                <w:szCs w:val="26"/>
                <w:rtl/>
              </w:rPr>
              <w:t xml:space="preserve"> أغسطس</w:t>
            </w:r>
            <w:r>
              <w:rPr>
                <w:rFonts w:hint="cs"/>
                <w:sz w:val="20"/>
                <w:szCs w:val="26"/>
                <w:rtl/>
                <w:lang w:bidi="ar-EG"/>
              </w:rPr>
              <w:t xml:space="preserve"> </w:t>
            </w:r>
            <w:r w:rsidRPr="003F1BA6">
              <w:rPr>
                <w:sz w:val="20"/>
                <w:szCs w:val="26"/>
              </w:rPr>
              <w:t xml:space="preserve"> 2011</w:t>
            </w:r>
          </w:p>
        </w:tc>
        <w:tc>
          <w:tcPr>
            <w:tcW w:w="412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25" w:history="1">
              <w:r w:rsidR="00454271">
                <w:rPr>
                  <w:rStyle w:val="Hyperlink"/>
                  <w:sz w:val="20"/>
                </w:rPr>
                <w:t>http://www.ttc.or.jp/imt/ts/ts36401rel10va20.pdf</w:t>
              </w:r>
            </w:hyperlink>
            <w:r w:rsidR="00454271">
              <w:rPr>
                <w:sz w:val="20"/>
              </w:rPr>
              <w:t xml:space="preserve"> </w:t>
            </w:r>
          </w:p>
        </w:tc>
      </w:tr>
    </w:tbl>
    <w:p w:rsidR="00454271" w:rsidRPr="00F070F3" w:rsidRDefault="00454271" w:rsidP="00454271"/>
    <w:p w:rsidR="00454271" w:rsidRPr="003F1BA6" w:rsidRDefault="00454271" w:rsidP="00F219D1">
      <w:pPr>
        <w:pStyle w:val="Heading5"/>
      </w:pPr>
      <w:r w:rsidRPr="003F1BA6">
        <w:t>2.3.1.2.1</w:t>
      </w:r>
      <w:r w:rsidRPr="003F1BA6">
        <w:rPr>
          <w:rFonts w:hint="cs"/>
          <w:rtl/>
        </w:rPr>
        <w:tab/>
      </w:r>
      <w:r w:rsidRPr="00136810">
        <w:rPr>
          <w:rFonts w:hint="cs"/>
          <w:rtl/>
        </w:rPr>
        <w:t xml:space="preserve">المواصفة التقنية </w:t>
      </w:r>
      <w:r w:rsidRPr="00136810">
        <w:t>36.410</w:t>
      </w:r>
    </w:p>
    <w:p w:rsidR="00454271" w:rsidRPr="003F1BA6" w:rsidRDefault="00454271" w:rsidP="00454271">
      <w:pPr>
        <w:rPr>
          <w:rFonts w:ascii="Times New Roman Bold" w:eastAsia="Batang" w:hAnsi="Times New Roman Bold"/>
          <w:b/>
          <w:bCs/>
          <w:spacing w:val="-4"/>
          <w:sz w:val="24"/>
          <w:szCs w:val="32"/>
        </w:rPr>
      </w:pPr>
      <w:r w:rsidRPr="003F1BA6">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w:t>
      </w:r>
      <w:r w:rsidRPr="003F1BA6">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3F1BA6">
        <w:rPr>
          <w:rFonts w:ascii="Times New Roman Bold" w:eastAsia="Batang" w:hAnsi="Times New Roman Bold" w:hint="cs"/>
          <w:b/>
          <w:bCs/>
          <w:spacing w:val="-4"/>
          <w:sz w:val="24"/>
          <w:szCs w:val="32"/>
          <w:rtl/>
        </w:rPr>
        <w:t xml:space="preserve">؛ الجوانب والمبادئ العامة للطبقة </w:t>
      </w:r>
      <w:r w:rsidRPr="003F1BA6">
        <w:rPr>
          <w:rFonts w:ascii="Times New Roman Bold" w:eastAsia="Batang" w:hAnsi="Times New Roman Bold"/>
          <w:b/>
          <w:bCs/>
          <w:spacing w:val="-4"/>
          <w:sz w:val="24"/>
          <w:szCs w:val="32"/>
        </w:rPr>
        <w:t>1</w:t>
      </w:r>
      <w:r w:rsidRPr="003F1BA6">
        <w:rPr>
          <w:rFonts w:ascii="Times New Roman Bold" w:eastAsia="Batang" w:hAnsi="Times New Roman Bold" w:hint="cs"/>
          <w:b/>
          <w:bCs/>
          <w:spacing w:val="-4"/>
          <w:sz w:val="24"/>
          <w:szCs w:val="32"/>
          <w:rtl/>
        </w:rPr>
        <w:t xml:space="preserve"> في السطح البيني </w:t>
      </w:r>
      <w:r w:rsidRPr="003F1BA6">
        <w:rPr>
          <w:rFonts w:ascii="Times New Roman Bold" w:eastAsia="Batang" w:hAnsi="Times New Roman Bold"/>
          <w:b/>
          <w:bCs/>
          <w:spacing w:val="-4"/>
          <w:sz w:val="24"/>
          <w:szCs w:val="32"/>
        </w:rPr>
        <w:t>S1</w:t>
      </w:r>
    </w:p>
    <w:p w:rsidR="00454271" w:rsidRPr="00F070F3" w:rsidRDefault="00454271" w:rsidP="00454271">
      <w:pPr>
        <w:rPr>
          <w:rtl/>
          <w:lang w:bidi="ar-EG"/>
        </w:rPr>
      </w:pPr>
      <w:r w:rsidRPr="00F070F3">
        <w:rPr>
          <w:rFonts w:hint="cs"/>
          <w:rtl/>
        </w:rPr>
        <w:t xml:space="preserve">هذه الوثيقة هي مقدمة لسلسلة المواصفات التقنية </w:t>
      </w:r>
      <w:r w:rsidRPr="00F070F3">
        <w:t>36.41x</w:t>
      </w:r>
      <w:r w:rsidRPr="00F070F3">
        <w:rPr>
          <w:rFonts w:hint="cs"/>
          <w:rtl/>
        </w:rPr>
        <w:t xml:space="preserve"> في مشروع الشراكة </w:t>
      </w:r>
      <w:r>
        <w:t>3GPP</w:t>
      </w:r>
      <w:r w:rsidRPr="00F070F3">
        <w:rPr>
          <w:rFonts w:hint="cs"/>
          <w:rtl/>
        </w:rPr>
        <w:t xml:space="preserve"> والتي تعرّف السطح البيني</w:t>
      </w:r>
      <w:r w:rsidRPr="00F070F3">
        <w:t>S1</w:t>
      </w:r>
      <w:r>
        <w:t xml:space="preserve"> </w:t>
      </w:r>
      <w:r w:rsidRPr="00F070F3">
        <w:rPr>
          <w:rFonts w:hint="cs"/>
          <w:rtl/>
        </w:rPr>
        <w:t xml:space="preserve"> للتوصيل ما بين مكونة </w:t>
      </w:r>
      <w:r>
        <w:t>eNodeB</w:t>
      </w:r>
      <w:r w:rsidRPr="00F070F3">
        <w:rPr>
          <w:rFonts w:hint="cs"/>
          <w:rtl/>
        </w:rPr>
        <w:t xml:space="preserve"> في شبكة النفاذ الراديوي للأرض العالمي المتطور </w:t>
      </w:r>
      <w:r>
        <w:t>(E-</w:t>
      </w:r>
      <w:r w:rsidRPr="00F070F3">
        <w:t>UTRAN</w:t>
      </w:r>
      <w:r>
        <w:t>)</w:t>
      </w:r>
      <w:r w:rsidRPr="00F070F3">
        <w:rPr>
          <w:rFonts w:hint="cs"/>
          <w:rtl/>
        </w:rPr>
        <w:t xml:space="preserve"> والشبكة الأساسية في نظام الرزم المتطور </w:t>
      </w:r>
      <w:r>
        <w:t>(</w:t>
      </w:r>
      <w:r w:rsidRPr="00F070F3">
        <w:t>EPS</w:t>
      </w:r>
      <w:r>
        <w:t>)</w:t>
      </w:r>
      <w:r w:rsidRPr="00F070F3">
        <w:rPr>
          <w:rFonts w:hint="cs"/>
          <w:rtl/>
        </w:rPr>
        <w:t>.</w:t>
      </w:r>
    </w:p>
    <w:p w:rsidR="00454271" w:rsidRPr="00F070F3" w:rsidRDefault="00454271" w:rsidP="00454271"/>
    <w:tbl>
      <w:tblPr>
        <w:bidiVisual/>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835"/>
        <w:gridCol w:w="851"/>
        <w:gridCol w:w="1417"/>
        <w:gridCol w:w="4112"/>
      </w:tblGrid>
      <w:tr w:rsidR="00454271" w:rsidRPr="00F070F3" w:rsidTr="00F219D1">
        <w:tc>
          <w:tcPr>
            <w:tcW w:w="816"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المنظمة الناقلة</w:t>
            </w:r>
          </w:p>
        </w:tc>
        <w:tc>
          <w:tcPr>
            <w:tcW w:w="2835"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رقم الوثيقة</w:t>
            </w:r>
          </w:p>
        </w:tc>
        <w:tc>
          <w:tcPr>
            <w:tcW w:w="851"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الصيغة</w:t>
            </w:r>
          </w:p>
        </w:tc>
        <w:tc>
          <w:tcPr>
            <w:tcW w:w="1417" w:type="dxa"/>
            <w:vAlign w:val="center"/>
          </w:tcPr>
          <w:p w:rsidR="00454271" w:rsidRPr="003F1BA6" w:rsidRDefault="00454271" w:rsidP="00454271">
            <w:pPr>
              <w:spacing w:before="60" w:after="80" w:line="240" w:lineRule="exact"/>
              <w:jc w:val="center"/>
              <w:rPr>
                <w:b/>
                <w:bCs/>
                <w:sz w:val="20"/>
                <w:szCs w:val="26"/>
              </w:rPr>
            </w:pPr>
            <w:r>
              <w:rPr>
                <w:rFonts w:hint="cs"/>
                <w:b/>
                <w:bCs/>
                <w:sz w:val="20"/>
                <w:szCs w:val="26"/>
                <w:rtl/>
              </w:rPr>
              <w:t>تاريخ الإ</w:t>
            </w:r>
            <w:r w:rsidRPr="003F1BA6">
              <w:rPr>
                <w:rFonts w:hint="cs"/>
                <w:b/>
                <w:bCs/>
                <w:sz w:val="20"/>
                <w:szCs w:val="26"/>
                <w:rtl/>
              </w:rPr>
              <w:t>صدار</w:t>
            </w:r>
          </w:p>
        </w:tc>
        <w:tc>
          <w:tcPr>
            <w:tcW w:w="4112" w:type="dxa"/>
            <w:vAlign w:val="center"/>
          </w:tcPr>
          <w:p w:rsidR="00454271" w:rsidRPr="003F1BA6" w:rsidRDefault="00454271" w:rsidP="00454271">
            <w:pPr>
              <w:spacing w:before="60" w:after="80" w:line="240" w:lineRule="exact"/>
              <w:jc w:val="center"/>
              <w:rPr>
                <w:b/>
                <w:bCs/>
                <w:sz w:val="20"/>
                <w:szCs w:val="26"/>
              </w:rPr>
            </w:pPr>
            <w:r w:rsidRPr="003F1BA6">
              <w:rPr>
                <w:rFonts w:hint="cs"/>
                <w:b/>
                <w:bCs/>
                <w:sz w:val="20"/>
                <w:szCs w:val="26"/>
                <w:rtl/>
              </w:rPr>
              <w:t>الموقع</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ARIB</w:t>
            </w:r>
          </w:p>
        </w:tc>
        <w:tc>
          <w:tcPr>
            <w:tcW w:w="2835" w:type="dxa"/>
            <w:vAlign w:val="center"/>
          </w:tcPr>
          <w:p w:rsidR="00454271" w:rsidRPr="003F1BA6" w:rsidRDefault="00454271" w:rsidP="00454271">
            <w:pPr>
              <w:spacing w:before="60" w:after="80" w:line="240" w:lineRule="exact"/>
              <w:rPr>
                <w:i/>
                <w:iCs/>
                <w:sz w:val="20"/>
                <w:szCs w:val="26"/>
              </w:rPr>
            </w:pPr>
            <w:r w:rsidRPr="003F1BA6">
              <w:rPr>
                <w:rFonts w:hint="cs"/>
                <w:i/>
                <w:iCs/>
                <w:sz w:val="20"/>
                <w:szCs w:val="26"/>
                <w:rtl/>
              </w:rPr>
              <w:t>لا ينطبق</w:t>
            </w:r>
          </w:p>
        </w:tc>
        <w:tc>
          <w:tcPr>
            <w:tcW w:w="851" w:type="dxa"/>
            <w:vAlign w:val="center"/>
          </w:tcPr>
          <w:p w:rsidR="00454271" w:rsidRPr="003F1BA6" w:rsidRDefault="00454271" w:rsidP="00454271">
            <w:pPr>
              <w:spacing w:before="60" w:after="80" w:line="240" w:lineRule="exact"/>
              <w:rPr>
                <w:i/>
                <w:iCs/>
                <w:sz w:val="20"/>
                <w:szCs w:val="26"/>
              </w:rPr>
            </w:pPr>
          </w:p>
        </w:tc>
        <w:tc>
          <w:tcPr>
            <w:tcW w:w="1417" w:type="dxa"/>
            <w:vAlign w:val="center"/>
          </w:tcPr>
          <w:p w:rsidR="00454271" w:rsidRPr="003F1BA6" w:rsidRDefault="00454271" w:rsidP="00454271">
            <w:pPr>
              <w:spacing w:before="60" w:after="80" w:line="240" w:lineRule="exact"/>
              <w:rPr>
                <w:i/>
                <w:iCs/>
                <w:sz w:val="20"/>
                <w:szCs w:val="26"/>
              </w:rPr>
            </w:pPr>
          </w:p>
        </w:tc>
        <w:tc>
          <w:tcPr>
            <w:tcW w:w="4112" w:type="dxa"/>
            <w:vAlign w:val="center"/>
          </w:tcPr>
          <w:p w:rsidR="00454271" w:rsidRPr="003F1BA6" w:rsidRDefault="00454271" w:rsidP="00454271">
            <w:pPr>
              <w:spacing w:before="60" w:after="80" w:line="240" w:lineRule="exact"/>
              <w:rPr>
                <w:i/>
                <w:iCs/>
                <w:sz w:val="20"/>
                <w:szCs w:val="26"/>
              </w:rPr>
            </w:pPr>
            <w:r w:rsidRPr="003F1BA6">
              <w:rPr>
                <w:rFonts w:hint="cs"/>
                <w:i/>
                <w:iCs/>
                <w:sz w:val="20"/>
                <w:szCs w:val="26"/>
                <w:rtl/>
              </w:rPr>
              <w:t>لا ينطبق</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ATIS</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ATIS.3GPP.36.410V1010-2011</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10.1.0</w:t>
            </w:r>
          </w:p>
        </w:tc>
        <w:tc>
          <w:tcPr>
            <w:tcW w:w="1417"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26 </w:t>
            </w:r>
            <w:r w:rsidRPr="003F1BA6">
              <w:rPr>
                <w:rFonts w:hint="cs"/>
                <w:sz w:val="20"/>
                <w:szCs w:val="26"/>
                <w:rtl/>
              </w:rPr>
              <w:t xml:space="preserve"> يوليو</w:t>
            </w:r>
            <w:r>
              <w:rPr>
                <w:rFonts w:hint="cs"/>
                <w:sz w:val="20"/>
                <w:szCs w:val="26"/>
                <w:rtl/>
              </w:rPr>
              <w:t xml:space="preserve"> </w:t>
            </w:r>
            <w:r w:rsidRPr="003F1BA6">
              <w:rPr>
                <w:sz w:val="20"/>
                <w:szCs w:val="26"/>
              </w:rPr>
              <w:t xml:space="preserve"> 2011</w:t>
            </w:r>
          </w:p>
        </w:tc>
        <w:tc>
          <w:tcPr>
            <w:tcW w:w="411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26" w:history="1">
              <w:r w:rsidR="00454271">
                <w:rPr>
                  <w:rStyle w:val="Hyperlink"/>
                  <w:sz w:val="20"/>
                </w:rPr>
                <w:t>https://www.atis.org/docstore/default.aspx</w:t>
              </w:r>
            </w:hyperlink>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CCSA</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CCSA-TSD-LTE-36.410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10.0.0</w:t>
            </w:r>
          </w:p>
        </w:tc>
        <w:tc>
          <w:tcPr>
            <w:tcW w:w="1417"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31 </w:t>
            </w:r>
            <w:r w:rsidRPr="003F1BA6">
              <w:rPr>
                <w:rFonts w:hint="cs"/>
                <w:sz w:val="20"/>
                <w:szCs w:val="26"/>
                <w:rtl/>
              </w:rPr>
              <w:t xml:space="preserve"> أغسطس</w:t>
            </w:r>
            <w:r>
              <w:rPr>
                <w:rFonts w:hint="cs"/>
                <w:sz w:val="20"/>
                <w:szCs w:val="26"/>
                <w:rtl/>
                <w:lang w:bidi="ar-EG"/>
              </w:rPr>
              <w:t xml:space="preserve"> </w:t>
            </w:r>
            <w:r w:rsidRPr="003F1BA6">
              <w:rPr>
                <w:sz w:val="20"/>
                <w:szCs w:val="26"/>
              </w:rPr>
              <w:t xml:space="preserve"> 2011</w:t>
            </w:r>
          </w:p>
        </w:tc>
        <w:tc>
          <w:tcPr>
            <w:tcW w:w="411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2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410-a00.zip</w:t>
              </w:r>
            </w:hyperlink>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ETSI</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ETSI TS 136 410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10.1.0</w:t>
            </w:r>
          </w:p>
        </w:tc>
        <w:tc>
          <w:tcPr>
            <w:tcW w:w="1417" w:type="dxa"/>
            <w:vAlign w:val="center"/>
          </w:tcPr>
          <w:p w:rsidR="00454271" w:rsidRPr="003F1BA6" w:rsidRDefault="00454271" w:rsidP="00454271">
            <w:pPr>
              <w:spacing w:before="60" w:after="80" w:line="240" w:lineRule="exact"/>
              <w:jc w:val="center"/>
              <w:rPr>
                <w:sz w:val="20"/>
                <w:szCs w:val="26"/>
              </w:rPr>
            </w:pPr>
            <w:r>
              <w:rPr>
                <w:sz w:val="20"/>
                <w:szCs w:val="26"/>
              </w:rPr>
              <w:t>30</w:t>
            </w:r>
            <w:r w:rsidRPr="003F1BA6">
              <w:rPr>
                <w:sz w:val="20"/>
                <w:szCs w:val="26"/>
              </w:rPr>
              <w:t xml:space="preserve"> </w:t>
            </w:r>
            <w:r w:rsidRPr="003F1BA6">
              <w:rPr>
                <w:rFonts w:hint="cs"/>
                <w:sz w:val="20"/>
                <w:szCs w:val="26"/>
                <w:rtl/>
              </w:rPr>
              <w:t xml:space="preserve"> يونيو</w:t>
            </w:r>
            <w:r>
              <w:rPr>
                <w:rFonts w:hint="cs"/>
                <w:sz w:val="20"/>
                <w:szCs w:val="26"/>
                <w:rtl/>
              </w:rPr>
              <w:t xml:space="preserve"> </w:t>
            </w:r>
            <w:r w:rsidRPr="003F1BA6">
              <w:rPr>
                <w:sz w:val="20"/>
                <w:szCs w:val="26"/>
              </w:rPr>
              <w:t xml:space="preserve"> 2011</w:t>
            </w:r>
          </w:p>
        </w:tc>
        <w:tc>
          <w:tcPr>
            <w:tcW w:w="411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28" w:history="1">
              <w:r w:rsidR="00454271">
                <w:rPr>
                  <w:rStyle w:val="Hyperlink"/>
                  <w:sz w:val="20"/>
                </w:rPr>
                <w:t>http://pda.etsi.org/pda/home.asp?wkr=RTS/TSGR-0336410va10</w:t>
              </w:r>
            </w:hyperlink>
            <w:r w:rsidR="00454271">
              <w:rPr>
                <w:sz w:val="20"/>
              </w:rPr>
              <w:t xml:space="preserve">  </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TTA</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TTAT.3G-36.410(R10-10.1.0)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10.1.0</w:t>
            </w:r>
          </w:p>
        </w:tc>
        <w:tc>
          <w:tcPr>
            <w:tcW w:w="1417" w:type="dxa"/>
            <w:vAlign w:val="center"/>
          </w:tcPr>
          <w:p w:rsidR="00454271" w:rsidRPr="003F1BA6" w:rsidRDefault="00454271" w:rsidP="00454271">
            <w:pPr>
              <w:spacing w:before="60" w:after="80" w:line="240" w:lineRule="exact"/>
              <w:jc w:val="center"/>
              <w:rPr>
                <w:sz w:val="20"/>
                <w:szCs w:val="26"/>
              </w:rPr>
            </w:pPr>
            <w:r w:rsidRPr="003F1BA6">
              <w:rPr>
                <w:sz w:val="20"/>
                <w:szCs w:val="26"/>
              </w:rPr>
              <w:t xml:space="preserve">26 </w:t>
            </w:r>
            <w:r w:rsidRPr="003F1BA6">
              <w:rPr>
                <w:rFonts w:hint="cs"/>
                <w:sz w:val="20"/>
                <w:szCs w:val="26"/>
                <w:rtl/>
              </w:rPr>
              <w:t xml:space="preserve"> أغسطس</w:t>
            </w:r>
            <w:r>
              <w:rPr>
                <w:rFonts w:hint="cs"/>
                <w:sz w:val="20"/>
                <w:szCs w:val="26"/>
                <w:rtl/>
              </w:rPr>
              <w:t xml:space="preserve"> </w:t>
            </w:r>
            <w:r w:rsidRPr="003F1BA6">
              <w:rPr>
                <w:sz w:val="20"/>
                <w:szCs w:val="26"/>
              </w:rPr>
              <w:t xml:space="preserve"> 2011</w:t>
            </w:r>
          </w:p>
        </w:tc>
        <w:tc>
          <w:tcPr>
            <w:tcW w:w="411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29" w:history="1">
              <w:r w:rsidR="00454271">
                <w:rPr>
                  <w:rStyle w:val="Hyperlink"/>
                  <w:rFonts w:eastAsia="Malgun Gothic"/>
                  <w:sz w:val="20"/>
                  <w:lang w:eastAsia="ja-JP"/>
                </w:rPr>
                <w:t>http://www.tta.or.kr/data/ttasDown.jsp?where=14688&amp;pk_num=TTAT.3G-36.410(R10-10.1.0)</w:t>
              </w:r>
            </w:hyperlink>
            <w:r w:rsidR="00454271">
              <w:rPr>
                <w:rFonts w:eastAsia="Malgun Gothic"/>
                <w:sz w:val="20"/>
                <w:lang w:eastAsia="ja-JP"/>
              </w:rPr>
              <w:t xml:space="preserve"> </w:t>
            </w:r>
          </w:p>
        </w:tc>
      </w:tr>
      <w:tr w:rsidR="00454271" w:rsidRPr="00F070F3" w:rsidTr="00F219D1">
        <w:tc>
          <w:tcPr>
            <w:tcW w:w="816" w:type="dxa"/>
            <w:vAlign w:val="center"/>
          </w:tcPr>
          <w:p w:rsidR="00454271" w:rsidRPr="003F1BA6" w:rsidRDefault="00454271" w:rsidP="00454271">
            <w:pPr>
              <w:spacing w:before="60" w:after="80" w:line="240" w:lineRule="exact"/>
              <w:rPr>
                <w:sz w:val="20"/>
                <w:szCs w:val="26"/>
              </w:rPr>
            </w:pPr>
            <w:r w:rsidRPr="003F1BA6">
              <w:rPr>
                <w:sz w:val="20"/>
                <w:szCs w:val="26"/>
              </w:rPr>
              <w:t>TTC</w:t>
            </w:r>
          </w:p>
        </w:tc>
        <w:tc>
          <w:tcPr>
            <w:tcW w:w="2835" w:type="dxa"/>
            <w:vAlign w:val="center"/>
          </w:tcPr>
          <w:p w:rsidR="00454271" w:rsidRPr="003F1BA6" w:rsidRDefault="00454271" w:rsidP="00454271">
            <w:pPr>
              <w:spacing w:before="60" w:after="80" w:line="240" w:lineRule="exact"/>
              <w:rPr>
                <w:sz w:val="20"/>
                <w:szCs w:val="26"/>
              </w:rPr>
            </w:pPr>
            <w:r w:rsidRPr="003F1BA6">
              <w:rPr>
                <w:sz w:val="20"/>
                <w:szCs w:val="26"/>
              </w:rPr>
              <w:t>TS-3GA-36.410(Rel10)v10.1.0</w:t>
            </w:r>
          </w:p>
        </w:tc>
        <w:tc>
          <w:tcPr>
            <w:tcW w:w="851" w:type="dxa"/>
            <w:vAlign w:val="center"/>
          </w:tcPr>
          <w:p w:rsidR="00454271" w:rsidRPr="003F1BA6" w:rsidRDefault="00454271" w:rsidP="00454271">
            <w:pPr>
              <w:spacing w:before="60" w:after="80" w:line="240" w:lineRule="exact"/>
              <w:jc w:val="center"/>
              <w:rPr>
                <w:sz w:val="20"/>
                <w:szCs w:val="26"/>
              </w:rPr>
            </w:pPr>
            <w:r w:rsidRPr="003F1BA6">
              <w:rPr>
                <w:sz w:val="20"/>
                <w:szCs w:val="26"/>
              </w:rPr>
              <w:t>10.1.0</w:t>
            </w:r>
          </w:p>
        </w:tc>
        <w:tc>
          <w:tcPr>
            <w:tcW w:w="1417" w:type="dxa"/>
            <w:vAlign w:val="center"/>
          </w:tcPr>
          <w:p w:rsidR="00454271" w:rsidRPr="003F1BA6" w:rsidRDefault="00454271" w:rsidP="00454271">
            <w:pPr>
              <w:spacing w:before="60" w:after="80" w:line="240" w:lineRule="exact"/>
              <w:jc w:val="center"/>
              <w:rPr>
                <w:sz w:val="20"/>
                <w:szCs w:val="26"/>
              </w:rPr>
            </w:pPr>
            <w:r>
              <w:rPr>
                <w:sz w:val="20"/>
                <w:szCs w:val="26"/>
              </w:rPr>
              <w:t>31</w:t>
            </w:r>
            <w:r w:rsidRPr="003F1BA6">
              <w:rPr>
                <w:sz w:val="20"/>
                <w:szCs w:val="26"/>
              </w:rPr>
              <w:t xml:space="preserve"> </w:t>
            </w:r>
            <w:r w:rsidRPr="003F1BA6">
              <w:rPr>
                <w:rFonts w:hint="cs"/>
                <w:sz w:val="20"/>
                <w:szCs w:val="26"/>
                <w:rtl/>
              </w:rPr>
              <w:t xml:space="preserve"> أغسطس</w:t>
            </w:r>
            <w:r>
              <w:rPr>
                <w:rFonts w:hint="cs"/>
                <w:sz w:val="20"/>
                <w:szCs w:val="26"/>
                <w:rtl/>
                <w:lang w:bidi="ar-EG"/>
              </w:rPr>
              <w:t xml:space="preserve"> </w:t>
            </w:r>
            <w:r w:rsidRPr="003F1BA6">
              <w:rPr>
                <w:sz w:val="20"/>
                <w:szCs w:val="26"/>
              </w:rPr>
              <w:t xml:space="preserve"> 2011</w:t>
            </w:r>
          </w:p>
        </w:tc>
        <w:tc>
          <w:tcPr>
            <w:tcW w:w="411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30" w:history="1">
              <w:r w:rsidR="00454271">
                <w:rPr>
                  <w:rStyle w:val="Hyperlink"/>
                  <w:sz w:val="20"/>
                </w:rPr>
                <w:t>http://www.ttc.or.jp/imt/ts/ts36410rel10va10.pdf</w:t>
              </w:r>
            </w:hyperlink>
            <w:r w:rsidR="00454271">
              <w:rPr>
                <w:sz w:val="20"/>
              </w:rPr>
              <w:t xml:space="preserve"> </w:t>
            </w:r>
          </w:p>
        </w:tc>
      </w:tr>
    </w:tbl>
    <w:p w:rsidR="00454271" w:rsidRPr="00136810" w:rsidRDefault="00454271" w:rsidP="00F219D1">
      <w:pPr>
        <w:pStyle w:val="Heading5"/>
      </w:pPr>
      <w:r w:rsidRPr="00136810">
        <w:lastRenderedPageBreak/>
        <w:t>3.3.1.2.1</w:t>
      </w:r>
      <w:r w:rsidRPr="00136810">
        <w:rPr>
          <w:rFonts w:hint="cs"/>
          <w:rtl/>
        </w:rPr>
        <w:tab/>
        <w:t xml:space="preserve">المواصفة التقنية </w:t>
      </w:r>
      <w:r w:rsidRPr="00136810">
        <w:t>36.411</w:t>
      </w:r>
    </w:p>
    <w:p w:rsidR="00454271" w:rsidRPr="00CB4F1E" w:rsidRDefault="00454271" w:rsidP="00454271">
      <w:pPr>
        <w:rPr>
          <w:rFonts w:ascii="Times New Roman Bold" w:eastAsia="Batang" w:hAnsi="Times New Roman Bold"/>
          <w:b/>
          <w:bCs/>
          <w:spacing w:val="-4"/>
          <w:sz w:val="24"/>
          <w:szCs w:val="32"/>
        </w:rPr>
      </w:pPr>
      <w:r w:rsidRPr="00CB4F1E">
        <w:rPr>
          <w:rFonts w:ascii="Times New Roman Bold" w:eastAsia="Batang" w:hAnsi="Times New Roman Bold" w:hint="cs"/>
          <w:b/>
          <w:bCs/>
          <w:spacing w:val="-4"/>
          <w:sz w:val="24"/>
          <w:szCs w:val="32"/>
          <w:rtl/>
        </w:rPr>
        <w:t xml:space="preserve">شبكة النفاذ الراديوي للأرض العالمي المتطور </w:t>
      </w:r>
      <w:r w:rsidRPr="00CB4F1E">
        <w:rPr>
          <w:rFonts w:ascii="Times New Roman Bold" w:eastAsia="Batang" w:hAnsi="Times New Roman Bold"/>
          <w:b/>
          <w:bCs/>
          <w:spacing w:val="-4"/>
          <w:sz w:val="24"/>
          <w:szCs w:val="32"/>
        </w:rPr>
        <w:t>(E-UTRAN)</w:t>
      </w:r>
      <w:r w:rsidRPr="00CB4F1E">
        <w:rPr>
          <w:rFonts w:ascii="Times New Roman Bold" w:eastAsia="Batang" w:hAnsi="Times New Roman Bold" w:hint="cs"/>
          <w:b/>
          <w:bCs/>
          <w:spacing w:val="-4"/>
          <w:sz w:val="24"/>
          <w:szCs w:val="32"/>
          <w:rtl/>
        </w:rPr>
        <w:t xml:space="preserve">؛ الطبقة </w:t>
      </w:r>
      <w:r w:rsidRPr="00CB4F1E">
        <w:rPr>
          <w:rFonts w:ascii="Times New Roman Bold" w:eastAsia="Batang" w:hAnsi="Times New Roman Bold"/>
          <w:b/>
          <w:bCs/>
          <w:spacing w:val="-4"/>
          <w:sz w:val="24"/>
          <w:szCs w:val="32"/>
        </w:rPr>
        <w:t>1</w:t>
      </w:r>
      <w:r w:rsidRPr="00CB4F1E">
        <w:rPr>
          <w:rFonts w:ascii="Times New Roman Bold" w:eastAsia="Batang" w:hAnsi="Times New Roman Bold" w:hint="cs"/>
          <w:b/>
          <w:bCs/>
          <w:spacing w:val="-4"/>
          <w:sz w:val="24"/>
          <w:szCs w:val="32"/>
          <w:rtl/>
        </w:rPr>
        <w:t xml:space="preserve"> في السطح البيني </w:t>
      </w:r>
      <w:r w:rsidRPr="00CB4F1E">
        <w:rPr>
          <w:rFonts w:ascii="Times New Roman Bold" w:eastAsia="Batang" w:hAnsi="Times New Roman Bold"/>
          <w:b/>
          <w:bCs/>
          <w:spacing w:val="-4"/>
          <w:sz w:val="24"/>
          <w:szCs w:val="32"/>
        </w:rPr>
        <w:t>S1</w:t>
      </w:r>
    </w:p>
    <w:p w:rsidR="00454271" w:rsidRPr="00F070F3" w:rsidRDefault="00454271" w:rsidP="00454271">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w:t>
      </w:r>
      <w:r w:rsidRPr="00F070F3">
        <w:t>S1</w:t>
      </w:r>
      <w:r>
        <w:t xml:space="preserve"> </w:t>
      </w:r>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sidRPr="00F070F3">
        <w:rPr>
          <w:rFonts w:hint="cs"/>
          <w:rtl/>
        </w:rPr>
        <w:t xml:space="preserve">. وفيما يلي يفترض أن تكون "الطبقة </w:t>
      </w:r>
      <w:r>
        <w:t>1</w:t>
      </w:r>
      <w:r w:rsidRPr="00F070F3">
        <w:rPr>
          <w:rFonts w:hint="cs"/>
          <w:rtl/>
        </w:rPr>
        <w:t>" و"الطبقة المادية"</w:t>
      </w:r>
      <w:r>
        <w:rPr>
          <w:rFonts w:hint="eastAsia"/>
          <w:rtl/>
        </w:rPr>
        <w:t> </w:t>
      </w:r>
      <w:r w:rsidRPr="00F070F3">
        <w:rPr>
          <w:rFonts w:hint="cs"/>
          <w:rtl/>
        </w:rPr>
        <w:t>مترادفتان.</w:t>
      </w:r>
    </w:p>
    <w:p w:rsidR="00454271" w:rsidRPr="00F070F3" w:rsidRDefault="00454271" w:rsidP="00454271"/>
    <w:tbl>
      <w:tblPr>
        <w:bidiVisual/>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4"/>
        <w:gridCol w:w="2072"/>
        <w:gridCol w:w="742"/>
        <w:gridCol w:w="1700"/>
        <w:gridCol w:w="4253"/>
      </w:tblGrid>
      <w:tr w:rsidR="00454271" w:rsidRPr="00F070F3" w:rsidTr="00454271">
        <w:tc>
          <w:tcPr>
            <w:tcW w:w="1264"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المنظمة الناقلة</w:t>
            </w:r>
          </w:p>
        </w:tc>
        <w:tc>
          <w:tcPr>
            <w:tcW w:w="2072"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رقم الوثيقة</w:t>
            </w:r>
          </w:p>
        </w:tc>
        <w:tc>
          <w:tcPr>
            <w:tcW w:w="742"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الصيغة</w:t>
            </w:r>
          </w:p>
        </w:tc>
        <w:tc>
          <w:tcPr>
            <w:tcW w:w="1700" w:type="dxa"/>
            <w:vAlign w:val="center"/>
          </w:tcPr>
          <w:p w:rsidR="00454271" w:rsidRPr="00CB4F1E" w:rsidRDefault="00454271" w:rsidP="00454271">
            <w:pPr>
              <w:spacing w:before="60" w:after="80" w:line="240" w:lineRule="exact"/>
              <w:jc w:val="center"/>
              <w:rPr>
                <w:b/>
                <w:bCs/>
                <w:sz w:val="20"/>
                <w:szCs w:val="26"/>
              </w:rPr>
            </w:pPr>
            <w:r>
              <w:rPr>
                <w:rFonts w:hint="cs"/>
                <w:b/>
                <w:bCs/>
                <w:sz w:val="20"/>
                <w:szCs w:val="26"/>
                <w:rtl/>
              </w:rPr>
              <w:t>تاريخ الإ</w:t>
            </w:r>
            <w:r w:rsidRPr="00CB4F1E">
              <w:rPr>
                <w:rFonts w:hint="cs"/>
                <w:b/>
                <w:bCs/>
                <w:sz w:val="20"/>
                <w:szCs w:val="26"/>
                <w:rtl/>
              </w:rPr>
              <w:t>صدار</w:t>
            </w:r>
          </w:p>
        </w:tc>
        <w:tc>
          <w:tcPr>
            <w:tcW w:w="4253"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الموقع</w:t>
            </w:r>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ARIB</w:t>
            </w:r>
          </w:p>
        </w:tc>
        <w:tc>
          <w:tcPr>
            <w:tcW w:w="2072" w:type="dxa"/>
            <w:vAlign w:val="center"/>
          </w:tcPr>
          <w:p w:rsidR="00454271" w:rsidRPr="00CB4F1E" w:rsidRDefault="00454271" w:rsidP="00454271">
            <w:pPr>
              <w:spacing w:before="60" w:after="80" w:line="240" w:lineRule="exact"/>
              <w:rPr>
                <w:i/>
                <w:iCs/>
                <w:sz w:val="20"/>
                <w:szCs w:val="26"/>
              </w:rPr>
            </w:pPr>
            <w:r w:rsidRPr="00CB4F1E">
              <w:rPr>
                <w:rFonts w:hint="cs"/>
                <w:i/>
                <w:iCs/>
                <w:sz w:val="20"/>
                <w:szCs w:val="26"/>
                <w:rtl/>
              </w:rPr>
              <w:t>لا ينطبق</w:t>
            </w:r>
          </w:p>
        </w:tc>
        <w:tc>
          <w:tcPr>
            <w:tcW w:w="742" w:type="dxa"/>
            <w:vAlign w:val="center"/>
          </w:tcPr>
          <w:p w:rsidR="00454271" w:rsidRPr="00CB4F1E" w:rsidRDefault="00454271" w:rsidP="00454271">
            <w:pPr>
              <w:spacing w:before="60" w:after="80" w:line="240" w:lineRule="exact"/>
              <w:jc w:val="center"/>
              <w:rPr>
                <w:i/>
                <w:iCs/>
                <w:sz w:val="20"/>
                <w:szCs w:val="26"/>
              </w:rPr>
            </w:pPr>
          </w:p>
        </w:tc>
        <w:tc>
          <w:tcPr>
            <w:tcW w:w="1700" w:type="dxa"/>
            <w:vAlign w:val="center"/>
          </w:tcPr>
          <w:p w:rsidR="00454271" w:rsidRPr="00CB4F1E" w:rsidRDefault="00454271" w:rsidP="00454271">
            <w:pPr>
              <w:spacing w:before="60" w:after="80" w:line="240" w:lineRule="exact"/>
              <w:jc w:val="center"/>
              <w:rPr>
                <w:i/>
                <w:iCs/>
                <w:sz w:val="20"/>
                <w:szCs w:val="26"/>
              </w:rPr>
            </w:pPr>
          </w:p>
        </w:tc>
        <w:tc>
          <w:tcPr>
            <w:tcW w:w="4253" w:type="dxa"/>
            <w:vAlign w:val="center"/>
          </w:tcPr>
          <w:p w:rsidR="00454271" w:rsidRPr="00CB4F1E" w:rsidRDefault="00454271" w:rsidP="00454271">
            <w:pPr>
              <w:spacing w:before="60" w:after="80" w:line="240" w:lineRule="exact"/>
              <w:rPr>
                <w:i/>
                <w:iCs/>
                <w:sz w:val="20"/>
                <w:szCs w:val="26"/>
              </w:rPr>
            </w:pPr>
            <w:r w:rsidRPr="00CB4F1E">
              <w:rPr>
                <w:rFonts w:hint="cs"/>
                <w:i/>
                <w:iCs/>
                <w:sz w:val="20"/>
                <w:szCs w:val="26"/>
                <w:rtl/>
              </w:rPr>
              <w:t>لا ينطبق</w:t>
            </w:r>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ATIS</w:t>
            </w:r>
          </w:p>
        </w:tc>
        <w:tc>
          <w:tcPr>
            <w:tcW w:w="2072" w:type="dxa"/>
            <w:vAlign w:val="center"/>
          </w:tcPr>
          <w:p w:rsidR="00454271" w:rsidRPr="00CB4F1E" w:rsidRDefault="00454271" w:rsidP="00454271">
            <w:pPr>
              <w:spacing w:before="60" w:after="80" w:line="240" w:lineRule="exact"/>
              <w:rPr>
                <w:sz w:val="20"/>
                <w:szCs w:val="26"/>
              </w:rPr>
            </w:pPr>
            <w:r w:rsidRPr="00CB4F1E">
              <w:rPr>
                <w:sz w:val="20"/>
                <w:szCs w:val="26"/>
              </w:rPr>
              <w:t>ATIS.3GPP.36.411V1010-2011</w:t>
            </w:r>
          </w:p>
        </w:tc>
        <w:tc>
          <w:tcPr>
            <w:tcW w:w="742"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700" w:type="dxa"/>
            <w:vAlign w:val="center"/>
          </w:tcPr>
          <w:p w:rsidR="00454271" w:rsidRPr="00CB4F1E" w:rsidRDefault="00454271" w:rsidP="00454271">
            <w:pPr>
              <w:spacing w:before="60" w:after="80" w:line="240" w:lineRule="exact"/>
              <w:jc w:val="center"/>
              <w:rPr>
                <w:sz w:val="20"/>
                <w:szCs w:val="26"/>
              </w:rPr>
            </w:pPr>
            <w:r w:rsidRPr="00CB4F1E">
              <w:rPr>
                <w:sz w:val="20"/>
                <w:szCs w:val="26"/>
              </w:rPr>
              <w:t xml:space="preserve">26 </w:t>
            </w:r>
            <w:r w:rsidRPr="00CB4F1E">
              <w:rPr>
                <w:rFonts w:hint="cs"/>
                <w:sz w:val="20"/>
                <w:szCs w:val="26"/>
                <w:rtl/>
              </w:rPr>
              <w:t xml:space="preserve"> يوليو</w:t>
            </w:r>
            <w:r>
              <w:rPr>
                <w:rFonts w:hint="cs"/>
                <w:sz w:val="20"/>
                <w:szCs w:val="26"/>
                <w:rtl/>
              </w:rPr>
              <w:t xml:space="preserve"> </w:t>
            </w:r>
            <w:r w:rsidRPr="00CB4F1E">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31" w:history="1">
              <w:r w:rsidR="00454271">
                <w:rPr>
                  <w:rStyle w:val="Hyperlink"/>
                  <w:sz w:val="20"/>
                </w:rPr>
                <w:t>https://www.atis.org/docstore/default.aspx</w:t>
              </w:r>
            </w:hyperlink>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CCSA</w:t>
            </w:r>
          </w:p>
        </w:tc>
        <w:tc>
          <w:tcPr>
            <w:tcW w:w="2072" w:type="dxa"/>
            <w:vAlign w:val="center"/>
          </w:tcPr>
          <w:p w:rsidR="00454271" w:rsidRPr="00CB4F1E" w:rsidRDefault="00454271" w:rsidP="00454271">
            <w:pPr>
              <w:spacing w:before="60" w:after="80" w:line="240" w:lineRule="exact"/>
              <w:rPr>
                <w:sz w:val="20"/>
                <w:szCs w:val="26"/>
              </w:rPr>
            </w:pPr>
            <w:r w:rsidRPr="00CB4F1E">
              <w:rPr>
                <w:sz w:val="20"/>
                <w:szCs w:val="26"/>
              </w:rPr>
              <w:t>CCSA-TSD-LTE-36.411</w:t>
            </w:r>
          </w:p>
        </w:tc>
        <w:tc>
          <w:tcPr>
            <w:tcW w:w="742" w:type="dxa"/>
            <w:vAlign w:val="center"/>
          </w:tcPr>
          <w:p w:rsidR="00454271" w:rsidRPr="00CB4F1E" w:rsidRDefault="00454271" w:rsidP="00454271">
            <w:pPr>
              <w:spacing w:before="60" w:after="80" w:line="240" w:lineRule="exact"/>
              <w:jc w:val="center"/>
              <w:rPr>
                <w:sz w:val="20"/>
                <w:szCs w:val="26"/>
              </w:rPr>
            </w:pPr>
            <w:r w:rsidRPr="00CB4F1E">
              <w:rPr>
                <w:sz w:val="20"/>
                <w:szCs w:val="26"/>
              </w:rPr>
              <w:t>10.0.0</w:t>
            </w:r>
          </w:p>
        </w:tc>
        <w:tc>
          <w:tcPr>
            <w:tcW w:w="1700" w:type="dxa"/>
            <w:vAlign w:val="center"/>
          </w:tcPr>
          <w:p w:rsidR="00454271" w:rsidRPr="00CB4F1E" w:rsidRDefault="00454271" w:rsidP="00454271">
            <w:pPr>
              <w:spacing w:before="60" w:after="80" w:line="240" w:lineRule="exact"/>
              <w:jc w:val="center"/>
              <w:rPr>
                <w:sz w:val="20"/>
                <w:szCs w:val="26"/>
              </w:rPr>
            </w:pPr>
            <w:r w:rsidRPr="00CB4F1E">
              <w:rPr>
                <w:sz w:val="20"/>
                <w:szCs w:val="26"/>
              </w:rPr>
              <w:t xml:space="preserve">31 </w:t>
            </w:r>
            <w:r w:rsidRPr="00CB4F1E">
              <w:rPr>
                <w:rFonts w:hint="cs"/>
                <w:sz w:val="20"/>
                <w:szCs w:val="26"/>
                <w:rtl/>
              </w:rPr>
              <w:t xml:space="preserve"> أغسطس</w:t>
            </w:r>
            <w:r>
              <w:rPr>
                <w:rFonts w:hint="cs"/>
                <w:sz w:val="20"/>
                <w:szCs w:val="26"/>
                <w:rtl/>
              </w:rPr>
              <w:t xml:space="preserve"> </w:t>
            </w:r>
            <w:r w:rsidRPr="00CB4F1E">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3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411-a00.zip</w:t>
              </w:r>
            </w:hyperlink>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ETSI</w:t>
            </w:r>
          </w:p>
        </w:tc>
        <w:tc>
          <w:tcPr>
            <w:tcW w:w="2072" w:type="dxa"/>
            <w:vAlign w:val="center"/>
          </w:tcPr>
          <w:p w:rsidR="00454271" w:rsidRPr="00CB4F1E" w:rsidRDefault="00454271" w:rsidP="00454271">
            <w:pPr>
              <w:spacing w:before="60" w:after="80" w:line="240" w:lineRule="exact"/>
              <w:rPr>
                <w:sz w:val="20"/>
                <w:szCs w:val="26"/>
              </w:rPr>
            </w:pPr>
            <w:r w:rsidRPr="00CB4F1E">
              <w:rPr>
                <w:sz w:val="20"/>
                <w:szCs w:val="26"/>
              </w:rPr>
              <w:t>ETSI TS 136 411</w:t>
            </w:r>
          </w:p>
        </w:tc>
        <w:tc>
          <w:tcPr>
            <w:tcW w:w="742"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700" w:type="dxa"/>
            <w:vAlign w:val="center"/>
          </w:tcPr>
          <w:p w:rsidR="00454271" w:rsidRPr="00CB4F1E" w:rsidRDefault="00454271" w:rsidP="00454271">
            <w:pPr>
              <w:spacing w:before="60" w:after="80" w:line="240" w:lineRule="exact"/>
              <w:jc w:val="center"/>
              <w:rPr>
                <w:sz w:val="20"/>
                <w:szCs w:val="26"/>
              </w:rPr>
            </w:pPr>
            <w:r>
              <w:rPr>
                <w:sz w:val="20"/>
                <w:szCs w:val="26"/>
              </w:rPr>
              <w:t>30</w:t>
            </w:r>
            <w:r w:rsidRPr="00CB4F1E">
              <w:rPr>
                <w:sz w:val="20"/>
                <w:szCs w:val="26"/>
              </w:rPr>
              <w:t xml:space="preserve"> </w:t>
            </w:r>
            <w:r w:rsidRPr="00CB4F1E">
              <w:rPr>
                <w:rFonts w:hint="cs"/>
                <w:sz w:val="20"/>
                <w:szCs w:val="26"/>
                <w:rtl/>
              </w:rPr>
              <w:t xml:space="preserve"> يونيو</w:t>
            </w:r>
            <w:r>
              <w:rPr>
                <w:rFonts w:hint="cs"/>
                <w:sz w:val="20"/>
                <w:szCs w:val="26"/>
                <w:rtl/>
              </w:rPr>
              <w:t xml:space="preserve"> </w:t>
            </w:r>
            <w:r w:rsidRPr="00CB4F1E">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33" w:history="1">
              <w:r w:rsidR="00454271">
                <w:rPr>
                  <w:rStyle w:val="Hyperlink"/>
                  <w:sz w:val="20"/>
                </w:rPr>
                <w:t>http://pda.etsi.org/pda/home.asp?wkr=RTS/TSGR-0336411va10</w:t>
              </w:r>
            </w:hyperlink>
            <w:r w:rsidR="00454271">
              <w:rPr>
                <w:sz w:val="20"/>
              </w:rPr>
              <w:t xml:space="preserve">  </w:t>
            </w:r>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TTA</w:t>
            </w:r>
          </w:p>
        </w:tc>
        <w:tc>
          <w:tcPr>
            <w:tcW w:w="2072" w:type="dxa"/>
            <w:vAlign w:val="center"/>
          </w:tcPr>
          <w:p w:rsidR="00454271" w:rsidRPr="00CB4F1E" w:rsidRDefault="00454271" w:rsidP="00454271">
            <w:pPr>
              <w:spacing w:before="60" w:after="80" w:line="240" w:lineRule="exact"/>
              <w:rPr>
                <w:sz w:val="20"/>
                <w:szCs w:val="26"/>
              </w:rPr>
            </w:pPr>
            <w:r w:rsidRPr="00CB4F1E">
              <w:rPr>
                <w:sz w:val="20"/>
                <w:szCs w:val="26"/>
              </w:rPr>
              <w:t>TTAT.3G-36.411(R10-10.1.0)</w:t>
            </w:r>
          </w:p>
        </w:tc>
        <w:tc>
          <w:tcPr>
            <w:tcW w:w="742"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700" w:type="dxa"/>
            <w:vAlign w:val="center"/>
          </w:tcPr>
          <w:p w:rsidR="00454271" w:rsidRPr="00CB4F1E" w:rsidRDefault="00454271" w:rsidP="00454271">
            <w:pPr>
              <w:spacing w:before="60" w:after="80" w:line="240" w:lineRule="exact"/>
              <w:jc w:val="center"/>
              <w:rPr>
                <w:sz w:val="20"/>
                <w:szCs w:val="26"/>
              </w:rPr>
            </w:pPr>
            <w:r w:rsidRPr="00CB4F1E">
              <w:rPr>
                <w:sz w:val="20"/>
                <w:szCs w:val="26"/>
              </w:rPr>
              <w:t xml:space="preserve">26 </w:t>
            </w:r>
            <w:r w:rsidRPr="00CB4F1E">
              <w:rPr>
                <w:rFonts w:hint="cs"/>
                <w:sz w:val="20"/>
                <w:szCs w:val="26"/>
                <w:rtl/>
              </w:rPr>
              <w:t xml:space="preserve"> أغسطس</w:t>
            </w:r>
            <w:r>
              <w:rPr>
                <w:rFonts w:hint="cs"/>
                <w:sz w:val="20"/>
                <w:szCs w:val="26"/>
                <w:rtl/>
              </w:rPr>
              <w:t xml:space="preserve"> </w:t>
            </w:r>
            <w:r w:rsidRPr="00CB4F1E">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34" w:history="1">
              <w:r w:rsidR="00454271">
                <w:rPr>
                  <w:rStyle w:val="Hyperlink"/>
                  <w:rFonts w:eastAsia="Malgun Gothic"/>
                  <w:sz w:val="20"/>
                  <w:lang w:eastAsia="ja-JP"/>
                </w:rPr>
                <w:t>http://www.tta.or.kr/data/ttasDown.jsp?where=14688&amp;pk_num=TTAT.3G-36.411(R10-10.1.0)</w:t>
              </w:r>
            </w:hyperlink>
            <w:r w:rsidR="00454271">
              <w:rPr>
                <w:rFonts w:eastAsia="Malgun Gothic"/>
                <w:sz w:val="20"/>
                <w:lang w:eastAsia="ja-JP"/>
              </w:rPr>
              <w:t xml:space="preserve"> </w:t>
            </w:r>
          </w:p>
        </w:tc>
      </w:tr>
      <w:tr w:rsidR="00454271" w:rsidRPr="00F070F3" w:rsidTr="00454271">
        <w:tc>
          <w:tcPr>
            <w:tcW w:w="1264" w:type="dxa"/>
            <w:vAlign w:val="center"/>
          </w:tcPr>
          <w:p w:rsidR="00454271" w:rsidRPr="00CB4F1E" w:rsidRDefault="00454271" w:rsidP="00454271">
            <w:pPr>
              <w:spacing w:before="60" w:after="80" w:line="240" w:lineRule="exact"/>
              <w:rPr>
                <w:sz w:val="20"/>
                <w:szCs w:val="26"/>
              </w:rPr>
            </w:pPr>
            <w:r w:rsidRPr="00CB4F1E">
              <w:rPr>
                <w:sz w:val="20"/>
                <w:szCs w:val="26"/>
              </w:rPr>
              <w:t>TTC</w:t>
            </w:r>
          </w:p>
        </w:tc>
        <w:tc>
          <w:tcPr>
            <w:tcW w:w="2072" w:type="dxa"/>
            <w:vAlign w:val="center"/>
          </w:tcPr>
          <w:p w:rsidR="00454271" w:rsidRPr="00CB4F1E" w:rsidRDefault="00454271" w:rsidP="00454271">
            <w:pPr>
              <w:spacing w:before="60" w:after="80" w:line="240" w:lineRule="exact"/>
              <w:rPr>
                <w:sz w:val="20"/>
                <w:szCs w:val="26"/>
              </w:rPr>
            </w:pPr>
            <w:r w:rsidRPr="00CB4F1E">
              <w:rPr>
                <w:sz w:val="20"/>
                <w:szCs w:val="26"/>
              </w:rPr>
              <w:t>TS-3GA-36.411(Rel10)v10.1.0</w:t>
            </w:r>
          </w:p>
        </w:tc>
        <w:tc>
          <w:tcPr>
            <w:tcW w:w="742"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700" w:type="dxa"/>
            <w:vAlign w:val="center"/>
          </w:tcPr>
          <w:p w:rsidR="00454271" w:rsidRPr="00CB4F1E" w:rsidRDefault="00454271" w:rsidP="00454271">
            <w:pPr>
              <w:spacing w:before="60" w:after="80" w:line="240" w:lineRule="exact"/>
              <w:jc w:val="center"/>
              <w:rPr>
                <w:sz w:val="20"/>
                <w:szCs w:val="26"/>
              </w:rPr>
            </w:pPr>
            <w:r>
              <w:rPr>
                <w:sz w:val="20"/>
                <w:szCs w:val="26"/>
              </w:rPr>
              <w:t>31</w:t>
            </w:r>
            <w:r w:rsidRPr="00CB4F1E">
              <w:rPr>
                <w:sz w:val="20"/>
                <w:szCs w:val="26"/>
              </w:rPr>
              <w:t xml:space="preserve"> </w:t>
            </w:r>
            <w:r w:rsidRPr="00CB4F1E">
              <w:rPr>
                <w:rFonts w:hint="cs"/>
                <w:sz w:val="20"/>
                <w:szCs w:val="26"/>
                <w:rtl/>
              </w:rPr>
              <w:t xml:space="preserve"> أغسطس</w:t>
            </w:r>
            <w:r>
              <w:rPr>
                <w:rFonts w:hint="cs"/>
                <w:sz w:val="20"/>
                <w:szCs w:val="26"/>
                <w:rtl/>
                <w:lang w:bidi="ar-EG"/>
              </w:rPr>
              <w:t xml:space="preserve"> </w:t>
            </w:r>
            <w:r w:rsidRPr="00CB4F1E">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35" w:history="1">
              <w:r w:rsidR="00454271">
                <w:rPr>
                  <w:rStyle w:val="Hyperlink"/>
                  <w:sz w:val="20"/>
                </w:rPr>
                <w:t>http://www.ttc.or.jp/imt/ts/ts36411rel10va10.pdf</w:t>
              </w:r>
            </w:hyperlink>
            <w:r w:rsidR="00454271">
              <w:rPr>
                <w:sz w:val="20"/>
              </w:rPr>
              <w:t xml:space="preserve"> </w:t>
            </w:r>
          </w:p>
        </w:tc>
      </w:tr>
    </w:tbl>
    <w:p w:rsidR="00454271" w:rsidRPr="00F070F3" w:rsidRDefault="00454271" w:rsidP="00454271"/>
    <w:p w:rsidR="00454271" w:rsidRPr="00CB4F1E" w:rsidRDefault="00454271" w:rsidP="00F219D1">
      <w:pPr>
        <w:pStyle w:val="Heading5"/>
      </w:pPr>
      <w:r w:rsidRPr="00CB4F1E">
        <w:t>4.3.1.2.1</w:t>
      </w:r>
      <w:r w:rsidRPr="00CB4F1E">
        <w:rPr>
          <w:rFonts w:hint="cs"/>
          <w:rtl/>
        </w:rPr>
        <w:tab/>
      </w:r>
      <w:r w:rsidRPr="00136810">
        <w:rPr>
          <w:rFonts w:hint="cs"/>
          <w:rtl/>
        </w:rPr>
        <w:t xml:space="preserve">المواصفة التقنية </w:t>
      </w:r>
      <w:r w:rsidRPr="00136810">
        <w:t>36.412</w:t>
      </w:r>
    </w:p>
    <w:p w:rsidR="00454271" w:rsidRPr="00CB4F1E" w:rsidRDefault="00454271" w:rsidP="00454271">
      <w:pPr>
        <w:rPr>
          <w:rFonts w:ascii="Times New Roman Bold" w:eastAsia="Batang" w:hAnsi="Times New Roman Bold"/>
          <w:b/>
          <w:bCs/>
          <w:spacing w:val="-4"/>
          <w:sz w:val="24"/>
          <w:szCs w:val="32"/>
        </w:rPr>
      </w:pPr>
      <w:r w:rsidRPr="00CB4F1E">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CB4F1E">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CB4F1E">
        <w:rPr>
          <w:rFonts w:ascii="Times New Roman Bold" w:eastAsia="Batang" w:hAnsi="Times New Roman Bold" w:hint="cs"/>
          <w:b/>
          <w:bCs/>
          <w:spacing w:val="-4"/>
          <w:sz w:val="24"/>
          <w:szCs w:val="32"/>
          <w:rtl/>
        </w:rPr>
        <w:t xml:space="preserve">؛ نقل التشوير في السطح البيني </w:t>
      </w:r>
      <w:r w:rsidRPr="00CB4F1E">
        <w:rPr>
          <w:rFonts w:ascii="Times New Roman Bold" w:eastAsia="Batang" w:hAnsi="Times New Roman Bold"/>
          <w:b/>
          <w:bCs/>
          <w:spacing w:val="-4"/>
          <w:sz w:val="24"/>
          <w:szCs w:val="32"/>
        </w:rPr>
        <w:t>S1</w:t>
      </w:r>
    </w:p>
    <w:p w:rsidR="00454271" w:rsidRPr="00F070F3" w:rsidRDefault="00454271" w:rsidP="00454271">
      <w:r w:rsidRPr="00F070F3">
        <w:rPr>
          <w:rFonts w:hint="cs"/>
          <w:rtl/>
        </w:rPr>
        <w:t xml:space="preserve">تحدد هذه الوثيقة معايير تشوير النقل الواجب استخدامها عبر السطح البيني </w:t>
      </w:r>
      <w:r w:rsidRPr="00F070F3">
        <w:t>S1</w:t>
      </w:r>
      <w:r w:rsidRPr="00F070F3">
        <w:rPr>
          <w:rFonts w:hint="cs"/>
          <w:rtl/>
        </w:rPr>
        <w:t xml:space="preserve">. والسطح البيني </w:t>
      </w:r>
      <w:r w:rsidRPr="00F070F3">
        <w:t>S1</w:t>
      </w:r>
      <w:r w:rsidRPr="00F070F3">
        <w:rPr>
          <w:rFonts w:hint="cs"/>
          <w:rtl/>
        </w:rPr>
        <w:t xml:space="preserve"> هو سطح بيني منطقي بين العقدة </w:t>
      </w:r>
      <w:r w:rsidRPr="00F070F3">
        <w:t>eNodeB</w:t>
      </w:r>
      <w:r w:rsidRPr="00F070F3">
        <w:rPr>
          <w:rFonts w:hint="cs"/>
          <w:rtl/>
        </w:rPr>
        <w:t xml:space="preserve"> والشبكة الأساسية </w:t>
      </w:r>
      <w:r w:rsidRPr="00F070F3">
        <w:t>E-UTRAN</w:t>
      </w:r>
      <w:r w:rsidRPr="00F070F3">
        <w:rPr>
          <w:rFonts w:hint="cs"/>
          <w:rtl/>
        </w:rPr>
        <w:t xml:space="preserve">. وتصف هذه الوثيقة كيفية نقل رسائل تشوير بروتوكول التطبيق </w:t>
      </w:r>
      <w:r w:rsidRPr="00F070F3">
        <w:t>S1-AP</w:t>
      </w:r>
      <w:r w:rsidRPr="00F070F3">
        <w:rPr>
          <w:rFonts w:hint="cs"/>
          <w:rtl/>
        </w:rPr>
        <w:t xml:space="preserve"> عبر السطح البيني</w:t>
      </w:r>
      <w:r w:rsidRPr="00F070F3">
        <w:t>S1</w:t>
      </w:r>
      <w:r>
        <w:t xml:space="preserve"> </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2073"/>
        <w:gridCol w:w="797"/>
        <w:gridCol w:w="1651"/>
        <w:gridCol w:w="4182"/>
      </w:tblGrid>
      <w:tr w:rsidR="00454271" w:rsidRPr="00F070F3" w:rsidTr="00454271">
        <w:tc>
          <w:tcPr>
            <w:tcW w:w="1152" w:type="dxa"/>
            <w:vAlign w:val="center"/>
          </w:tcPr>
          <w:p w:rsidR="00454271" w:rsidRPr="00CB4F1E" w:rsidRDefault="00454271" w:rsidP="00454271">
            <w:pPr>
              <w:spacing w:before="60" w:after="80" w:line="240" w:lineRule="exact"/>
              <w:jc w:val="center"/>
              <w:rPr>
                <w:b/>
                <w:bCs/>
                <w:sz w:val="20"/>
                <w:szCs w:val="26"/>
              </w:rPr>
            </w:pPr>
            <w:r>
              <w:rPr>
                <w:rFonts w:hint="cs"/>
                <w:b/>
                <w:bCs/>
                <w:sz w:val="20"/>
                <w:szCs w:val="26"/>
                <w:rtl/>
              </w:rPr>
              <w:t>المنظمة الناقلة</w:t>
            </w:r>
          </w:p>
        </w:tc>
        <w:tc>
          <w:tcPr>
            <w:tcW w:w="2073"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رقم الوثيقة</w:t>
            </w:r>
          </w:p>
        </w:tc>
        <w:tc>
          <w:tcPr>
            <w:tcW w:w="797"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الصيغة</w:t>
            </w:r>
          </w:p>
        </w:tc>
        <w:tc>
          <w:tcPr>
            <w:tcW w:w="1651" w:type="dxa"/>
            <w:vAlign w:val="center"/>
          </w:tcPr>
          <w:p w:rsidR="00454271" w:rsidRPr="00CB4F1E" w:rsidRDefault="00454271" w:rsidP="00454271">
            <w:pPr>
              <w:spacing w:before="60" w:after="80" w:line="240" w:lineRule="exact"/>
              <w:jc w:val="center"/>
              <w:rPr>
                <w:b/>
                <w:bCs/>
                <w:sz w:val="20"/>
                <w:szCs w:val="26"/>
              </w:rPr>
            </w:pPr>
            <w:r>
              <w:rPr>
                <w:rFonts w:hint="cs"/>
                <w:b/>
                <w:bCs/>
                <w:sz w:val="20"/>
                <w:szCs w:val="26"/>
                <w:rtl/>
              </w:rPr>
              <w:t>تاريخ الإ</w:t>
            </w:r>
            <w:r w:rsidRPr="00CB4F1E">
              <w:rPr>
                <w:rFonts w:hint="cs"/>
                <w:b/>
                <w:bCs/>
                <w:sz w:val="20"/>
                <w:szCs w:val="26"/>
                <w:rtl/>
              </w:rPr>
              <w:t>صدار</w:t>
            </w:r>
          </w:p>
        </w:tc>
        <w:tc>
          <w:tcPr>
            <w:tcW w:w="4182" w:type="dxa"/>
            <w:vAlign w:val="center"/>
          </w:tcPr>
          <w:p w:rsidR="00454271" w:rsidRPr="00CB4F1E" w:rsidRDefault="00454271" w:rsidP="00454271">
            <w:pPr>
              <w:spacing w:before="60" w:after="80" w:line="240" w:lineRule="exact"/>
              <w:jc w:val="center"/>
              <w:rPr>
                <w:b/>
                <w:bCs/>
                <w:sz w:val="20"/>
                <w:szCs w:val="26"/>
              </w:rPr>
            </w:pPr>
            <w:r w:rsidRPr="00CB4F1E">
              <w:rPr>
                <w:rFonts w:hint="cs"/>
                <w:b/>
                <w:bCs/>
                <w:sz w:val="20"/>
                <w:szCs w:val="26"/>
                <w:rtl/>
              </w:rPr>
              <w:t>الموقع</w:t>
            </w:r>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tl/>
                <w:lang w:bidi="ar-EG"/>
              </w:rPr>
            </w:pPr>
            <w:r w:rsidRPr="00CB4F1E">
              <w:rPr>
                <w:sz w:val="20"/>
                <w:szCs w:val="26"/>
              </w:rPr>
              <w:t>ARIB</w:t>
            </w:r>
          </w:p>
        </w:tc>
        <w:tc>
          <w:tcPr>
            <w:tcW w:w="2073" w:type="dxa"/>
            <w:vAlign w:val="center"/>
          </w:tcPr>
          <w:p w:rsidR="00454271" w:rsidRPr="00CB4F1E" w:rsidRDefault="00454271" w:rsidP="00454271">
            <w:pPr>
              <w:spacing w:before="60" w:after="80" w:line="240" w:lineRule="exact"/>
              <w:rPr>
                <w:i/>
                <w:iCs/>
                <w:sz w:val="20"/>
                <w:szCs w:val="26"/>
              </w:rPr>
            </w:pPr>
            <w:r w:rsidRPr="00CB4F1E">
              <w:rPr>
                <w:rFonts w:hint="cs"/>
                <w:i/>
                <w:iCs/>
                <w:sz w:val="20"/>
                <w:szCs w:val="26"/>
                <w:rtl/>
              </w:rPr>
              <w:t>لا ينطبق</w:t>
            </w:r>
          </w:p>
        </w:tc>
        <w:tc>
          <w:tcPr>
            <w:tcW w:w="797" w:type="dxa"/>
            <w:vAlign w:val="center"/>
          </w:tcPr>
          <w:p w:rsidR="00454271" w:rsidRPr="00CB4F1E" w:rsidRDefault="00454271" w:rsidP="00454271">
            <w:pPr>
              <w:spacing w:before="60" w:after="80" w:line="240" w:lineRule="exact"/>
              <w:jc w:val="center"/>
              <w:rPr>
                <w:i/>
                <w:iCs/>
                <w:sz w:val="20"/>
                <w:szCs w:val="26"/>
              </w:rPr>
            </w:pPr>
          </w:p>
        </w:tc>
        <w:tc>
          <w:tcPr>
            <w:tcW w:w="1651" w:type="dxa"/>
            <w:vAlign w:val="center"/>
          </w:tcPr>
          <w:p w:rsidR="00454271" w:rsidRPr="00CB4F1E" w:rsidRDefault="00454271" w:rsidP="00454271">
            <w:pPr>
              <w:spacing w:before="60" w:after="80" w:line="240" w:lineRule="exact"/>
              <w:jc w:val="center"/>
              <w:rPr>
                <w:i/>
                <w:iCs/>
                <w:sz w:val="20"/>
                <w:szCs w:val="26"/>
              </w:rPr>
            </w:pPr>
          </w:p>
        </w:tc>
        <w:tc>
          <w:tcPr>
            <w:tcW w:w="4182" w:type="dxa"/>
            <w:vAlign w:val="center"/>
          </w:tcPr>
          <w:p w:rsidR="00454271" w:rsidRPr="00CB4F1E" w:rsidRDefault="00454271" w:rsidP="00454271">
            <w:pPr>
              <w:spacing w:before="60" w:after="80" w:line="240" w:lineRule="exact"/>
              <w:rPr>
                <w:i/>
                <w:iCs/>
                <w:sz w:val="20"/>
                <w:szCs w:val="26"/>
              </w:rPr>
            </w:pPr>
            <w:r w:rsidRPr="00CB4F1E">
              <w:rPr>
                <w:rFonts w:hint="cs"/>
                <w:i/>
                <w:iCs/>
                <w:sz w:val="20"/>
                <w:szCs w:val="26"/>
                <w:rtl/>
              </w:rPr>
              <w:t>لا ينطبق</w:t>
            </w:r>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Pr>
            </w:pPr>
            <w:r w:rsidRPr="00CB4F1E">
              <w:rPr>
                <w:sz w:val="20"/>
                <w:szCs w:val="26"/>
              </w:rPr>
              <w:t>ATIS</w:t>
            </w:r>
          </w:p>
        </w:tc>
        <w:tc>
          <w:tcPr>
            <w:tcW w:w="2073" w:type="dxa"/>
            <w:vAlign w:val="center"/>
          </w:tcPr>
          <w:p w:rsidR="00454271" w:rsidRPr="00CB4F1E" w:rsidRDefault="00454271" w:rsidP="00454271">
            <w:pPr>
              <w:spacing w:before="60" w:after="80" w:line="240" w:lineRule="exact"/>
              <w:rPr>
                <w:sz w:val="20"/>
                <w:szCs w:val="26"/>
              </w:rPr>
            </w:pPr>
            <w:r w:rsidRPr="00CB4F1E">
              <w:rPr>
                <w:sz w:val="20"/>
                <w:szCs w:val="26"/>
              </w:rPr>
              <w:t>ATIS.3GPP.36.412V1010-2011</w:t>
            </w:r>
          </w:p>
        </w:tc>
        <w:tc>
          <w:tcPr>
            <w:tcW w:w="797"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651" w:type="dxa"/>
            <w:vAlign w:val="center"/>
          </w:tcPr>
          <w:p w:rsidR="00454271" w:rsidRPr="00CB4F1E" w:rsidRDefault="00454271" w:rsidP="00454271">
            <w:pPr>
              <w:spacing w:before="60" w:after="80" w:line="240" w:lineRule="exact"/>
              <w:jc w:val="center"/>
              <w:rPr>
                <w:sz w:val="20"/>
                <w:szCs w:val="26"/>
              </w:rPr>
            </w:pPr>
            <w:r w:rsidRPr="00CB4F1E">
              <w:rPr>
                <w:sz w:val="20"/>
                <w:szCs w:val="26"/>
              </w:rPr>
              <w:t xml:space="preserve">26 </w:t>
            </w:r>
            <w:r w:rsidRPr="00CB4F1E">
              <w:rPr>
                <w:rFonts w:hint="cs"/>
                <w:sz w:val="20"/>
                <w:szCs w:val="26"/>
                <w:rtl/>
              </w:rPr>
              <w:t xml:space="preserve"> يوليو</w:t>
            </w:r>
            <w:r>
              <w:rPr>
                <w:rFonts w:hint="cs"/>
                <w:sz w:val="20"/>
                <w:szCs w:val="26"/>
                <w:rtl/>
                <w:lang w:bidi="ar-EG"/>
              </w:rPr>
              <w:t xml:space="preserve"> </w:t>
            </w:r>
            <w:r w:rsidRPr="00CB4F1E">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40" w:lineRule="exact"/>
              <w:rPr>
                <w:sz w:val="20"/>
              </w:rPr>
            </w:pPr>
            <w:hyperlink r:id="rId136" w:history="1">
              <w:r w:rsidR="00454271">
                <w:rPr>
                  <w:rStyle w:val="Hyperlink"/>
                  <w:sz w:val="20"/>
                </w:rPr>
                <w:t>https://www.atis.org/docstore/default.aspx</w:t>
              </w:r>
            </w:hyperlink>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Pr>
            </w:pPr>
            <w:r w:rsidRPr="00CB4F1E">
              <w:rPr>
                <w:sz w:val="20"/>
                <w:szCs w:val="26"/>
              </w:rPr>
              <w:t>CCSA</w:t>
            </w:r>
          </w:p>
        </w:tc>
        <w:tc>
          <w:tcPr>
            <w:tcW w:w="2073" w:type="dxa"/>
            <w:vAlign w:val="center"/>
          </w:tcPr>
          <w:p w:rsidR="00454271" w:rsidRPr="00CB4F1E" w:rsidRDefault="00454271" w:rsidP="00454271">
            <w:pPr>
              <w:spacing w:before="60" w:after="80" w:line="240" w:lineRule="exact"/>
              <w:rPr>
                <w:sz w:val="20"/>
                <w:szCs w:val="26"/>
              </w:rPr>
            </w:pPr>
            <w:r w:rsidRPr="00CB4F1E">
              <w:rPr>
                <w:sz w:val="20"/>
                <w:szCs w:val="26"/>
              </w:rPr>
              <w:t>CCSA-TSD-LTE-36.412</w:t>
            </w:r>
          </w:p>
        </w:tc>
        <w:tc>
          <w:tcPr>
            <w:tcW w:w="797" w:type="dxa"/>
            <w:vAlign w:val="center"/>
          </w:tcPr>
          <w:p w:rsidR="00454271" w:rsidRPr="00CB4F1E" w:rsidRDefault="00454271" w:rsidP="00454271">
            <w:pPr>
              <w:spacing w:before="60" w:after="80" w:line="240" w:lineRule="exact"/>
              <w:jc w:val="center"/>
              <w:rPr>
                <w:sz w:val="20"/>
                <w:szCs w:val="26"/>
              </w:rPr>
            </w:pPr>
            <w:r w:rsidRPr="00CB4F1E">
              <w:rPr>
                <w:sz w:val="20"/>
                <w:szCs w:val="26"/>
              </w:rPr>
              <w:t>10.0.0</w:t>
            </w:r>
          </w:p>
        </w:tc>
        <w:tc>
          <w:tcPr>
            <w:tcW w:w="1651" w:type="dxa"/>
            <w:vAlign w:val="center"/>
          </w:tcPr>
          <w:p w:rsidR="00454271" w:rsidRPr="00CB4F1E" w:rsidRDefault="00454271" w:rsidP="00454271">
            <w:pPr>
              <w:spacing w:before="60" w:after="80" w:line="240" w:lineRule="exact"/>
              <w:jc w:val="center"/>
              <w:rPr>
                <w:sz w:val="20"/>
                <w:szCs w:val="26"/>
                <w:rtl/>
                <w:lang w:bidi="ar-EG"/>
              </w:rPr>
            </w:pPr>
            <w:r w:rsidRPr="00CB4F1E">
              <w:rPr>
                <w:sz w:val="20"/>
                <w:szCs w:val="26"/>
              </w:rPr>
              <w:t xml:space="preserve">31 </w:t>
            </w:r>
            <w:r w:rsidRPr="00CB4F1E">
              <w:rPr>
                <w:rFonts w:hint="cs"/>
                <w:sz w:val="20"/>
                <w:szCs w:val="26"/>
                <w:rtl/>
              </w:rPr>
              <w:t xml:space="preserve"> أغسطس</w:t>
            </w:r>
            <w:r>
              <w:rPr>
                <w:rFonts w:hint="cs"/>
                <w:sz w:val="20"/>
                <w:szCs w:val="26"/>
                <w:rtl/>
                <w:lang w:bidi="ar-EG"/>
              </w:rPr>
              <w:t xml:space="preserve"> </w:t>
            </w:r>
            <w:r w:rsidRPr="00CB4F1E">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40" w:lineRule="exact"/>
              <w:rPr>
                <w:sz w:val="20"/>
              </w:rPr>
            </w:pPr>
            <w:hyperlink r:id="rId13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412-a00.zip</w:t>
              </w:r>
            </w:hyperlink>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Pr>
            </w:pPr>
            <w:r w:rsidRPr="00CB4F1E">
              <w:rPr>
                <w:sz w:val="20"/>
                <w:szCs w:val="26"/>
              </w:rPr>
              <w:t>ETSI</w:t>
            </w:r>
          </w:p>
        </w:tc>
        <w:tc>
          <w:tcPr>
            <w:tcW w:w="2073" w:type="dxa"/>
            <w:vAlign w:val="center"/>
          </w:tcPr>
          <w:p w:rsidR="00454271" w:rsidRPr="00CB4F1E" w:rsidRDefault="00454271" w:rsidP="00454271">
            <w:pPr>
              <w:spacing w:before="60" w:after="80" w:line="240" w:lineRule="exact"/>
              <w:rPr>
                <w:sz w:val="20"/>
                <w:szCs w:val="26"/>
              </w:rPr>
            </w:pPr>
            <w:r w:rsidRPr="00CB4F1E">
              <w:rPr>
                <w:sz w:val="20"/>
                <w:szCs w:val="26"/>
              </w:rPr>
              <w:t>ETSI TS 136 412</w:t>
            </w:r>
          </w:p>
        </w:tc>
        <w:tc>
          <w:tcPr>
            <w:tcW w:w="797"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651" w:type="dxa"/>
            <w:vAlign w:val="center"/>
          </w:tcPr>
          <w:p w:rsidR="00454271" w:rsidRPr="00CB4F1E" w:rsidRDefault="00454271" w:rsidP="00454271">
            <w:pPr>
              <w:spacing w:before="60" w:after="80" w:line="240" w:lineRule="exact"/>
              <w:jc w:val="center"/>
              <w:rPr>
                <w:sz w:val="20"/>
                <w:szCs w:val="26"/>
              </w:rPr>
            </w:pPr>
            <w:r>
              <w:rPr>
                <w:sz w:val="20"/>
                <w:szCs w:val="26"/>
              </w:rPr>
              <w:t>30</w:t>
            </w:r>
            <w:r w:rsidRPr="00CB4F1E">
              <w:rPr>
                <w:rFonts w:hint="cs"/>
                <w:sz w:val="20"/>
                <w:szCs w:val="26"/>
                <w:rtl/>
              </w:rPr>
              <w:t xml:space="preserve"> يونيو</w:t>
            </w:r>
            <w:r w:rsidRPr="00CB4F1E">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40" w:lineRule="exact"/>
              <w:rPr>
                <w:sz w:val="20"/>
              </w:rPr>
            </w:pPr>
            <w:hyperlink r:id="rId138" w:history="1">
              <w:r w:rsidR="00454271">
                <w:rPr>
                  <w:rStyle w:val="Hyperlink"/>
                  <w:sz w:val="20"/>
                </w:rPr>
                <w:t>http://pda.etsi.org/pda/home.asp?wkr=RTS/TSGR-0336412va10</w:t>
              </w:r>
            </w:hyperlink>
            <w:r w:rsidR="00454271">
              <w:rPr>
                <w:sz w:val="20"/>
              </w:rPr>
              <w:t xml:space="preserve">  </w:t>
            </w:r>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Pr>
            </w:pPr>
            <w:r w:rsidRPr="00CB4F1E">
              <w:rPr>
                <w:sz w:val="20"/>
                <w:szCs w:val="26"/>
              </w:rPr>
              <w:t>TTA</w:t>
            </w:r>
          </w:p>
        </w:tc>
        <w:tc>
          <w:tcPr>
            <w:tcW w:w="2073" w:type="dxa"/>
            <w:vAlign w:val="center"/>
          </w:tcPr>
          <w:p w:rsidR="00454271" w:rsidRPr="00CB4F1E" w:rsidRDefault="00454271" w:rsidP="00454271">
            <w:pPr>
              <w:spacing w:before="60" w:after="80" w:line="240" w:lineRule="exact"/>
              <w:rPr>
                <w:sz w:val="20"/>
                <w:szCs w:val="26"/>
              </w:rPr>
            </w:pPr>
            <w:r w:rsidRPr="00CB4F1E">
              <w:rPr>
                <w:sz w:val="20"/>
                <w:szCs w:val="26"/>
              </w:rPr>
              <w:t>TTAT.3G-36.412(R10-10.1.0)</w:t>
            </w:r>
          </w:p>
        </w:tc>
        <w:tc>
          <w:tcPr>
            <w:tcW w:w="797"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651" w:type="dxa"/>
            <w:vAlign w:val="center"/>
          </w:tcPr>
          <w:p w:rsidR="00454271" w:rsidRPr="00CB4F1E" w:rsidRDefault="00454271" w:rsidP="00454271">
            <w:pPr>
              <w:spacing w:before="60" w:after="80" w:line="240" w:lineRule="exact"/>
              <w:jc w:val="center"/>
              <w:rPr>
                <w:sz w:val="20"/>
                <w:szCs w:val="26"/>
              </w:rPr>
            </w:pPr>
            <w:r w:rsidRPr="00CB4F1E">
              <w:rPr>
                <w:sz w:val="20"/>
                <w:szCs w:val="26"/>
              </w:rPr>
              <w:t xml:space="preserve">26 </w:t>
            </w:r>
            <w:r w:rsidRPr="00CB4F1E">
              <w:rPr>
                <w:rFonts w:hint="cs"/>
                <w:sz w:val="20"/>
                <w:szCs w:val="26"/>
                <w:rtl/>
              </w:rPr>
              <w:t xml:space="preserve"> أغسطس</w:t>
            </w:r>
            <w:r>
              <w:rPr>
                <w:rFonts w:hint="cs"/>
                <w:sz w:val="20"/>
                <w:szCs w:val="26"/>
                <w:rtl/>
              </w:rPr>
              <w:t xml:space="preserve"> </w:t>
            </w:r>
            <w:r w:rsidRPr="00CB4F1E">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40" w:lineRule="exact"/>
              <w:rPr>
                <w:sz w:val="20"/>
              </w:rPr>
            </w:pPr>
            <w:hyperlink r:id="rId139" w:history="1">
              <w:r w:rsidR="00454271">
                <w:rPr>
                  <w:rStyle w:val="Hyperlink"/>
                  <w:rFonts w:eastAsia="Malgun Gothic"/>
                  <w:sz w:val="20"/>
                  <w:lang w:eastAsia="ja-JP"/>
                </w:rPr>
                <w:t>http://www.tta.or.kr/data/ttasDown.jsp?where=14688&amp;pk_num=TTAT.3G-36.412(R10-10.1.0)</w:t>
              </w:r>
            </w:hyperlink>
            <w:r w:rsidR="00454271">
              <w:rPr>
                <w:rFonts w:eastAsia="Malgun Gothic"/>
                <w:sz w:val="20"/>
                <w:lang w:eastAsia="ja-JP"/>
              </w:rPr>
              <w:t xml:space="preserve"> </w:t>
            </w:r>
          </w:p>
        </w:tc>
      </w:tr>
      <w:tr w:rsidR="00454271" w:rsidRPr="00F070F3" w:rsidTr="00454271">
        <w:tc>
          <w:tcPr>
            <w:tcW w:w="1152" w:type="dxa"/>
            <w:vAlign w:val="center"/>
          </w:tcPr>
          <w:p w:rsidR="00454271" w:rsidRPr="00CB4F1E" w:rsidRDefault="00454271" w:rsidP="00454271">
            <w:pPr>
              <w:spacing w:before="60" w:after="80" w:line="240" w:lineRule="exact"/>
              <w:rPr>
                <w:sz w:val="20"/>
                <w:szCs w:val="26"/>
              </w:rPr>
            </w:pPr>
            <w:r w:rsidRPr="00CB4F1E">
              <w:rPr>
                <w:sz w:val="20"/>
                <w:szCs w:val="26"/>
              </w:rPr>
              <w:t>TTC</w:t>
            </w:r>
          </w:p>
        </w:tc>
        <w:tc>
          <w:tcPr>
            <w:tcW w:w="2073" w:type="dxa"/>
            <w:vAlign w:val="center"/>
          </w:tcPr>
          <w:p w:rsidR="00454271" w:rsidRPr="00CB4F1E" w:rsidRDefault="00454271" w:rsidP="00454271">
            <w:pPr>
              <w:spacing w:before="60" w:after="80" w:line="240" w:lineRule="exact"/>
              <w:rPr>
                <w:sz w:val="20"/>
                <w:szCs w:val="26"/>
              </w:rPr>
            </w:pPr>
            <w:r w:rsidRPr="00CB4F1E">
              <w:rPr>
                <w:sz w:val="20"/>
                <w:szCs w:val="26"/>
              </w:rPr>
              <w:t>TS-3GA-36.412(Rel10)v10.1.0</w:t>
            </w:r>
          </w:p>
        </w:tc>
        <w:tc>
          <w:tcPr>
            <w:tcW w:w="797" w:type="dxa"/>
            <w:vAlign w:val="center"/>
          </w:tcPr>
          <w:p w:rsidR="00454271" w:rsidRPr="00CB4F1E" w:rsidRDefault="00454271" w:rsidP="00454271">
            <w:pPr>
              <w:spacing w:before="60" w:after="80" w:line="240" w:lineRule="exact"/>
              <w:jc w:val="center"/>
              <w:rPr>
                <w:sz w:val="20"/>
                <w:szCs w:val="26"/>
              </w:rPr>
            </w:pPr>
            <w:r w:rsidRPr="00CB4F1E">
              <w:rPr>
                <w:sz w:val="20"/>
                <w:szCs w:val="26"/>
              </w:rPr>
              <w:t>10.1.0</w:t>
            </w:r>
          </w:p>
        </w:tc>
        <w:tc>
          <w:tcPr>
            <w:tcW w:w="1651" w:type="dxa"/>
            <w:vAlign w:val="center"/>
          </w:tcPr>
          <w:p w:rsidR="00454271" w:rsidRPr="00CB4F1E" w:rsidRDefault="00454271" w:rsidP="00454271">
            <w:pPr>
              <w:spacing w:before="60" w:after="80" w:line="240" w:lineRule="exact"/>
              <w:jc w:val="center"/>
              <w:rPr>
                <w:sz w:val="20"/>
                <w:szCs w:val="26"/>
              </w:rPr>
            </w:pPr>
            <w:r>
              <w:rPr>
                <w:sz w:val="20"/>
                <w:szCs w:val="26"/>
              </w:rPr>
              <w:t>31</w:t>
            </w:r>
            <w:r w:rsidRPr="00CB4F1E">
              <w:rPr>
                <w:sz w:val="20"/>
                <w:szCs w:val="26"/>
              </w:rPr>
              <w:t xml:space="preserve"> </w:t>
            </w:r>
            <w:r w:rsidRPr="00CB4F1E">
              <w:rPr>
                <w:rFonts w:hint="cs"/>
                <w:sz w:val="20"/>
                <w:szCs w:val="26"/>
                <w:rtl/>
              </w:rPr>
              <w:t xml:space="preserve"> أغسطس</w:t>
            </w:r>
            <w:r>
              <w:rPr>
                <w:rFonts w:hint="cs"/>
                <w:sz w:val="20"/>
                <w:szCs w:val="26"/>
                <w:rtl/>
                <w:lang w:bidi="ar-EG"/>
              </w:rPr>
              <w:t xml:space="preserve"> </w:t>
            </w:r>
            <w:r w:rsidRPr="00CB4F1E">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40" w:lineRule="exact"/>
              <w:rPr>
                <w:sz w:val="20"/>
              </w:rPr>
            </w:pPr>
            <w:hyperlink r:id="rId140" w:history="1">
              <w:r w:rsidR="00454271">
                <w:rPr>
                  <w:rStyle w:val="Hyperlink"/>
                  <w:sz w:val="20"/>
                </w:rPr>
                <w:t>http://www.ttc.or.jp/imt/ts/ts36412rel10va10.pdf</w:t>
              </w:r>
            </w:hyperlink>
            <w:r w:rsidR="00454271">
              <w:rPr>
                <w:sz w:val="20"/>
              </w:rPr>
              <w:t xml:space="preserve"> </w:t>
            </w:r>
          </w:p>
        </w:tc>
      </w:tr>
    </w:tbl>
    <w:p w:rsidR="00454271" w:rsidRPr="00F070F3" w:rsidRDefault="00454271" w:rsidP="00454271"/>
    <w:p w:rsidR="00454271" w:rsidRPr="00136810" w:rsidRDefault="00454271" w:rsidP="00F219D1">
      <w:pPr>
        <w:pStyle w:val="Heading5"/>
      </w:pPr>
      <w:r w:rsidRPr="00F070F3">
        <w:br w:type="page"/>
      </w:r>
      <w:r w:rsidRPr="00136810">
        <w:lastRenderedPageBreak/>
        <w:t>5.3.1.2.1</w:t>
      </w:r>
      <w:r w:rsidRPr="00136810">
        <w:rPr>
          <w:rtl/>
        </w:rPr>
        <w:tab/>
      </w:r>
      <w:r w:rsidRPr="00136810">
        <w:rPr>
          <w:rFonts w:hint="cs"/>
          <w:rtl/>
        </w:rPr>
        <w:t xml:space="preserve">المواصفة التقنية </w:t>
      </w:r>
      <w:r w:rsidRPr="00136810">
        <w:t>36.413</w:t>
      </w:r>
    </w:p>
    <w:p w:rsidR="00454271" w:rsidRPr="00CB4F1E" w:rsidRDefault="00454271" w:rsidP="00454271">
      <w:pPr>
        <w:rPr>
          <w:rFonts w:ascii="Times New Roman Bold" w:eastAsia="Batang" w:hAnsi="Times New Roman Bold"/>
          <w:b/>
          <w:bCs/>
          <w:spacing w:val="-4"/>
          <w:sz w:val="24"/>
          <w:szCs w:val="32"/>
          <w:lang w:bidi="ar-EG"/>
        </w:rPr>
      </w:pPr>
      <w:r w:rsidRPr="00CB4F1E">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CB4F1E">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CB4F1E">
        <w:rPr>
          <w:rFonts w:ascii="Times New Roman Bold" w:eastAsia="Batang" w:hAnsi="Times New Roman Bold" w:hint="cs"/>
          <w:b/>
          <w:bCs/>
          <w:spacing w:val="-4"/>
          <w:sz w:val="24"/>
          <w:szCs w:val="32"/>
          <w:rtl/>
        </w:rPr>
        <w:t xml:space="preserve">؛ بروتوكول التطبيق في السطح البيني </w:t>
      </w:r>
      <w:r w:rsidRPr="00CB4F1E">
        <w:rPr>
          <w:rFonts w:ascii="Times New Roman Bold" w:eastAsia="Batang" w:hAnsi="Times New Roman Bold"/>
          <w:b/>
          <w:bCs/>
          <w:spacing w:val="-4"/>
          <w:sz w:val="24"/>
          <w:szCs w:val="32"/>
        </w:rPr>
        <w:t>S1</w:t>
      </w:r>
      <w:r w:rsidRPr="00CB4F1E">
        <w:rPr>
          <w:rFonts w:ascii="Times New Roman Bold" w:eastAsia="Batang" w:hAnsi="Times New Roman Bold" w:hint="cs"/>
          <w:b/>
          <w:bCs/>
          <w:spacing w:val="-4"/>
          <w:sz w:val="24"/>
          <w:szCs w:val="32"/>
          <w:rtl/>
        </w:rPr>
        <w:t xml:space="preserve"> </w:t>
      </w:r>
      <w:r>
        <w:rPr>
          <w:rFonts w:ascii="Times New Roman Bold" w:eastAsia="Batang" w:hAnsi="Times New Roman Bold"/>
          <w:b/>
          <w:bCs/>
          <w:spacing w:val="-4"/>
          <w:sz w:val="24"/>
          <w:szCs w:val="32"/>
        </w:rPr>
        <w:t>(</w:t>
      </w:r>
      <w:r w:rsidRPr="00CB4F1E">
        <w:rPr>
          <w:rFonts w:ascii="Times New Roman Bold" w:eastAsia="Batang" w:hAnsi="Times New Roman Bold"/>
          <w:b/>
          <w:bCs/>
          <w:spacing w:val="-4"/>
          <w:sz w:val="24"/>
          <w:szCs w:val="32"/>
        </w:rPr>
        <w:t>S1AP</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S1</w:t>
      </w:r>
      <w:r w:rsidRPr="00F070F3">
        <w:rPr>
          <w:rFonts w:hint="cs"/>
          <w:rtl/>
        </w:rPr>
        <w:t xml:space="preserve">. ويدعم بروتوكول التطبيق في السطح البيني </w:t>
      </w:r>
      <w:r w:rsidRPr="00F070F3">
        <w:t>S1</w:t>
      </w:r>
      <w:r w:rsidRPr="00F070F3">
        <w:rPr>
          <w:rFonts w:hint="cs"/>
          <w:rtl/>
        </w:rPr>
        <w:t xml:space="preserve"> </w:t>
      </w:r>
      <w:r>
        <w:t>(</w:t>
      </w:r>
      <w:r w:rsidRPr="00F070F3">
        <w:t>S1AP</w:t>
      </w:r>
      <w:r>
        <w:t>)</w:t>
      </w:r>
      <w:r w:rsidRPr="00F070F3">
        <w:rPr>
          <w:rFonts w:hint="cs"/>
          <w:rtl/>
        </w:rPr>
        <w:t xml:space="preserve"> وظائف السطح البيني </w:t>
      </w:r>
      <w:r w:rsidRPr="00F070F3">
        <w:t>S1</w:t>
      </w:r>
      <w:r w:rsidRPr="00F070F3">
        <w:rPr>
          <w:rFonts w:hint="cs"/>
          <w:rtl/>
        </w:rPr>
        <w:t xml:space="preserve"> بواسطة إجراءات التشوير المحددة في هذه الوثيقة.</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50"/>
        <w:gridCol w:w="732"/>
        <w:gridCol w:w="1707"/>
        <w:gridCol w:w="4182"/>
      </w:tblGrid>
      <w:tr w:rsidR="00454271" w:rsidRPr="00F070F3" w:rsidTr="00454271">
        <w:tc>
          <w:tcPr>
            <w:tcW w:w="1384" w:type="dxa"/>
            <w:vAlign w:val="center"/>
          </w:tcPr>
          <w:p w:rsidR="00454271" w:rsidRPr="00CF6D8A" w:rsidRDefault="00454271" w:rsidP="00454271">
            <w:pPr>
              <w:spacing w:before="60" w:after="80" w:line="220" w:lineRule="exact"/>
              <w:jc w:val="center"/>
              <w:rPr>
                <w:b/>
                <w:bCs/>
                <w:sz w:val="20"/>
                <w:szCs w:val="26"/>
              </w:rPr>
            </w:pPr>
            <w:r w:rsidRPr="00CF6D8A">
              <w:rPr>
                <w:rFonts w:hint="cs"/>
                <w:b/>
                <w:bCs/>
                <w:sz w:val="20"/>
                <w:szCs w:val="26"/>
                <w:rtl/>
              </w:rPr>
              <w:t>المنظمة الناقلة</w:t>
            </w:r>
          </w:p>
        </w:tc>
        <w:tc>
          <w:tcPr>
            <w:tcW w:w="1850" w:type="dxa"/>
            <w:vAlign w:val="center"/>
          </w:tcPr>
          <w:p w:rsidR="00454271" w:rsidRPr="00CF6D8A" w:rsidRDefault="00454271" w:rsidP="00454271">
            <w:pPr>
              <w:spacing w:before="60" w:after="80" w:line="220" w:lineRule="exact"/>
              <w:jc w:val="center"/>
              <w:rPr>
                <w:b/>
                <w:bCs/>
                <w:sz w:val="20"/>
                <w:szCs w:val="26"/>
              </w:rPr>
            </w:pPr>
            <w:r w:rsidRPr="00CF6D8A">
              <w:rPr>
                <w:rFonts w:hint="cs"/>
                <w:b/>
                <w:bCs/>
                <w:sz w:val="20"/>
                <w:szCs w:val="26"/>
                <w:rtl/>
              </w:rPr>
              <w:t>رقم الوثيقة</w:t>
            </w:r>
          </w:p>
        </w:tc>
        <w:tc>
          <w:tcPr>
            <w:tcW w:w="732" w:type="dxa"/>
            <w:vAlign w:val="center"/>
          </w:tcPr>
          <w:p w:rsidR="00454271" w:rsidRPr="00CF6D8A" w:rsidRDefault="00454271" w:rsidP="00454271">
            <w:pPr>
              <w:spacing w:before="60" w:after="80" w:line="220" w:lineRule="exact"/>
              <w:jc w:val="center"/>
              <w:rPr>
                <w:b/>
                <w:bCs/>
                <w:sz w:val="20"/>
                <w:szCs w:val="26"/>
              </w:rPr>
            </w:pPr>
            <w:r w:rsidRPr="00CF6D8A">
              <w:rPr>
                <w:rFonts w:hint="cs"/>
                <w:b/>
                <w:bCs/>
                <w:sz w:val="20"/>
                <w:szCs w:val="26"/>
                <w:rtl/>
              </w:rPr>
              <w:t>الصيغة</w:t>
            </w:r>
          </w:p>
        </w:tc>
        <w:tc>
          <w:tcPr>
            <w:tcW w:w="1707" w:type="dxa"/>
            <w:vAlign w:val="center"/>
          </w:tcPr>
          <w:p w:rsidR="00454271" w:rsidRPr="00CF6D8A" w:rsidRDefault="00454271" w:rsidP="00454271">
            <w:pPr>
              <w:spacing w:before="60" w:after="80" w:line="220" w:lineRule="exact"/>
              <w:jc w:val="center"/>
              <w:rPr>
                <w:b/>
                <w:bCs/>
                <w:sz w:val="20"/>
                <w:szCs w:val="26"/>
              </w:rPr>
            </w:pPr>
            <w:r w:rsidRPr="00CF6D8A">
              <w:rPr>
                <w:rFonts w:hint="cs"/>
                <w:b/>
                <w:bCs/>
                <w:sz w:val="20"/>
                <w:szCs w:val="26"/>
                <w:rtl/>
              </w:rPr>
              <w:t xml:space="preserve">تاريخ </w:t>
            </w:r>
            <w:r w:rsidR="00F219D1" w:rsidRPr="00CF6D8A">
              <w:rPr>
                <w:rFonts w:hint="cs"/>
                <w:b/>
                <w:bCs/>
                <w:sz w:val="20"/>
                <w:szCs w:val="26"/>
                <w:rtl/>
              </w:rPr>
              <w:t>الإصدار</w:t>
            </w:r>
          </w:p>
        </w:tc>
        <w:tc>
          <w:tcPr>
            <w:tcW w:w="4182" w:type="dxa"/>
            <w:vAlign w:val="center"/>
          </w:tcPr>
          <w:p w:rsidR="00454271" w:rsidRPr="00CF6D8A" w:rsidRDefault="00454271" w:rsidP="00454271">
            <w:pPr>
              <w:spacing w:before="60" w:after="80" w:line="220" w:lineRule="exact"/>
              <w:jc w:val="center"/>
              <w:rPr>
                <w:b/>
                <w:bCs/>
                <w:sz w:val="20"/>
                <w:szCs w:val="26"/>
              </w:rPr>
            </w:pPr>
            <w:r w:rsidRPr="00CF6D8A">
              <w:rPr>
                <w:rFonts w:hint="cs"/>
                <w:b/>
                <w:bCs/>
                <w:sz w:val="20"/>
                <w:szCs w:val="26"/>
                <w:rtl/>
              </w:rPr>
              <w:t>الموقع</w:t>
            </w:r>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ARIB</w:t>
            </w:r>
          </w:p>
        </w:tc>
        <w:tc>
          <w:tcPr>
            <w:tcW w:w="1850" w:type="dxa"/>
            <w:vAlign w:val="center"/>
          </w:tcPr>
          <w:p w:rsidR="00454271" w:rsidRPr="00CF6D8A" w:rsidRDefault="00454271" w:rsidP="00454271">
            <w:pPr>
              <w:spacing w:before="60" w:after="80" w:line="220" w:lineRule="exact"/>
              <w:rPr>
                <w:i/>
                <w:iCs/>
                <w:sz w:val="20"/>
                <w:szCs w:val="26"/>
              </w:rPr>
            </w:pPr>
            <w:r w:rsidRPr="00CF6D8A">
              <w:rPr>
                <w:rFonts w:hint="cs"/>
                <w:i/>
                <w:iCs/>
                <w:sz w:val="20"/>
                <w:szCs w:val="26"/>
                <w:rtl/>
              </w:rPr>
              <w:t>لا ينطبق</w:t>
            </w:r>
          </w:p>
        </w:tc>
        <w:tc>
          <w:tcPr>
            <w:tcW w:w="732" w:type="dxa"/>
            <w:vAlign w:val="center"/>
          </w:tcPr>
          <w:p w:rsidR="00454271" w:rsidRPr="00CF6D8A" w:rsidRDefault="00454271" w:rsidP="00454271">
            <w:pPr>
              <w:spacing w:before="60" w:after="80" w:line="220" w:lineRule="exact"/>
              <w:rPr>
                <w:i/>
                <w:iCs/>
                <w:sz w:val="20"/>
                <w:szCs w:val="26"/>
              </w:rPr>
            </w:pPr>
          </w:p>
        </w:tc>
        <w:tc>
          <w:tcPr>
            <w:tcW w:w="1707" w:type="dxa"/>
            <w:vAlign w:val="center"/>
          </w:tcPr>
          <w:p w:rsidR="00454271" w:rsidRPr="00CF6D8A" w:rsidRDefault="00454271" w:rsidP="00454271">
            <w:pPr>
              <w:spacing w:before="60" w:after="80" w:line="220" w:lineRule="exact"/>
              <w:rPr>
                <w:i/>
                <w:iCs/>
                <w:sz w:val="20"/>
                <w:szCs w:val="26"/>
              </w:rPr>
            </w:pPr>
          </w:p>
        </w:tc>
        <w:tc>
          <w:tcPr>
            <w:tcW w:w="4182" w:type="dxa"/>
            <w:vAlign w:val="center"/>
          </w:tcPr>
          <w:p w:rsidR="00454271" w:rsidRPr="00CF6D8A" w:rsidRDefault="00454271" w:rsidP="00454271">
            <w:pPr>
              <w:spacing w:before="60" w:after="80" w:line="220" w:lineRule="exact"/>
              <w:rPr>
                <w:i/>
                <w:iCs/>
                <w:sz w:val="20"/>
                <w:szCs w:val="26"/>
              </w:rPr>
            </w:pPr>
            <w:r w:rsidRPr="00CF6D8A">
              <w:rPr>
                <w:rFonts w:hint="cs"/>
                <w:i/>
                <w:iCs/>
                <w:sz w:val="20"/>
                <w:szCs w:val="26"/>
                <w:rtl/>
              </w:rPr>
              <w:t>لا ينطبق</w:t>
            </w:r>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ATIS</w:t>
            </w:r>
          </w:p>
        </w:tc>
        <w:tc>
          <w:tcPr>
            <w:tcW w:w="1850" w:type="dxa"/>
            <w:vAlign w:val="center"/>
          </w:tcPr>
          <w:p w:rsidR="00454271" w:rsidRPr="00CF6D8A" w:rsidRDefault="00454271" w:rsidP="00454271">
            <w:pPr>
              <w:spacing w:before="60" w:after="80" w:line="220" w:lineRule="exact"/>
              <w:rPr>
                <w:sz w:val="20"/>
                <w:szCs w:val="26"/>
              </w:rPr>
            </w:pPr>
            <w:r w:rsidRPr="00CF6D8A">
              <w:rPr>
                <w:sz w:val="20"/>
                <w:szCs w:val="26"/>
              </w:rPr>
              <w:t>ATIS.3GPP.36.413V1020-2011</w:t>
            </w:r>
          </w:p>
        </w:tc>
        <w:tc>
          <w:tcPr>
            <w:tcW w:w="732" w:type="dxa"/>
            <w:vAlign w:val="center"/>
          </w:tcPr>
          <w:p w:rsidR="00454271" w:rsidRPr="00CF6D8A" w:rsidRDefault="00454271" w:rsidP="00454271">
            <w:pPr>
              <w:spacing w:before="60" w:after="80" w:line="220" w:lineRule="exact"/>
              <w:jc w:val="center"/>
              <w:rPr>
                <w:sz w:val="20"/>
                <w:szCs w:val="26"/>
              </w:rPr>
            </w:pPr>
            <w:r w:rsidRPr="00CF6D8A">
              <w:rPr>
                <w:sz w:val="20"/>
                <w:szCs w:val="26"/>
              </w:rPr>
              <w:t>10.2.0</w:t>
            </w:r>
          </w:p>
        </w:tc>
        <w:tc>
          <w:tcPr>
            <w:tcW w:w="1707" w:type="dxa"/>
            <w:vAlign w:val="center"/>
          </w:tcPr>
          <w:p w:rsidR="00454271" w:rsidRPr="00CF6D8A" w:rsidRDefault="00454271" w:rsidP="00454271">
            <w:pPr>
              <w:spacing w:before="60" w:after="80" w:line="220" w:lineRule="exact"/>
              <w:jc w:val="center"/>
              <w:rPr>
                <w:sz w:val="20"/>
                <w:szCs w:val="26"/>
              </w:rPr>
            </w:pPr>
            <w:r w:rsidRPr="00CF6D8A">
              <w:rPr>
                <w:sz w:val="20"/>
                <w:szCs w:val="26"/>
              </w:rPr>
              <w:t xml:space="preserve">26 </w:t>
            </w:r>
            <w:r w:rsidRPr="00CF6D8A">
              <w:rPr>
                <w:rFonts w:hint="cs"/>
                <w:sz w:val="20"/>
                <w:szCs w:val="26"/>
                <w:rtl/>
              </w:rPr>
              <w:t xml:space="preserve"> يوليو</w:t>
            </w:r>
            <w:r>
              <w:rPr>
                <w:rFonts w:hint="cs"/>
                <w:sz w:val="20"/>
                <w:szCs w:val="26"/>
                <w:rtl/>
              </w:rPr>
              <w:t xml:space="preserve"> </w:t>
            </w:r>
            <w:r w:rsidRPr="00CF6D8A">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141" w:history="1">
              <w:r w:rsidR="00454271">
                <w:rPr>
                  <w:rStyle w:val="Hyperlink"/>
                  <w:sz w:val="20"/>
                </w:rPr>
                <w:t>https://www.atis.org/docstore/default.aspx</w:t>
              </w:r>
            </w:hyperlink>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CCSA</w:t>
            </w:r>
          </w:p>
        </w:tc>
        <w:tc>
          <w:tcPr>
            <w:tcW w:w="1850" w:type="dxa"/>
            <w:vAlign w:val="center"/>
          </w:tcPr>
          <w:p w:rsidR="00454271" w:rsidRPr="00CF6D8A" w:rsidRDefault="00454271" w:rsidP="00454271">
            <w:pPr>
              <w:spacing w:before="60" w:after="80" w:line="220" w:lineRule="exact"/>
              <w:rPr>
                <w:sz w:val="20"/>
                <w:szCs w:val="26"/>
              </w:rPr>
            </w:pPr>
            <w:r w:rsidRPr="00CF6D8A">
              <w:rPr>
                <w:sz w:val="20"/>
                <w:szCs w:val="26"/>
              </w:rPr>
              <w:t>CCSA-TSD-LTE-36.413</w:t>
            </w:r>
          </w:p>
        </w:tc>
        <w:tc>
          <w:tcPr>
            <w:tcW w:w="732" w:type="dxa"/>
            <w:vAlign w:val="center"/>
          </w:tcPr>
          <w:p w:rsidR="00454271" w:rsidRPr="00CF6D8A" w:rsidRDefault="00454271" w:rsidP="00454271">
            <w:pPr>
              <w:spacing w:before="60" w:after="80" w:line="220" w:lineRule="exact"/>
              <w:jc w:val="center"/>
              <w:rPr>
                <w:sz w:val="20"/>
                <w:szCs w:val="26"/>
              </w:rPr>
            </w:pPr>
            <w:r w:rsidRPr="00CF6D8A">
              <w:rPr>
                <w:sz w:val="20"/>
                <w:szCs w:val="26"/>
              </w:rPr>
              <w:t>10.0.1</w:t>
            </w:r>
          </w:p>
        </w:tc>
        <w:tc>
          <w:tcPr>
            <w:tcW w:w="1707" w:type="dxa"/>
            <w:vAlign w:val="center"/>
          </w:tcPr>
          <w:p w:rsidR="00454271" w:rsidRPr="00CF6D8A" w:rsidRDefault="00454271" w:rsidP="00454271">
            <w:pPr>
              <w:spacing w:before="60" w:after="80" w:line="220" w:lineRule="exact"/>
              <w:jc w:val="center"/>
              <w:rPr>
                <w:sz w:val="20"/>
                <w:szCs w:val="26"/>
              </w:rPr>
            </w:pPr>
            <w:r w:rsidRPr="00CF6D8A">
              <w:rPr>
                <w:sz w:val="20"/>
                <w:szCs w:val="26"/>
              </w:rPr>
              <w:t xml:space="preserve">31 </w:t>
            </w:r>
            <w:r w:rsidRPr="00CF6D8A">
              <w:rPr>
                <w:rFonts w:hint="cs"/>
                <w:sz w:val="20"/>
                <w:szCs w:val="26"/>
                <w:rtl/>
              </w:rPr>
              <w:t xml:space="preserve"> أغسطس</w:t>
            </w:r>
            <w:r>
              <w:rPr>
                <w:rFonts w:hint="cs"/>
                <w:sz w:val="20"/>
                <w:szCs w:val="26"/>
                <w:rtl/>
              </w:rPr>
              <w:t xml:space="preserve"> </w:t>
            </w:r>
            <w:r w:rsidRPr="00CF6D8A">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14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413-a01.zip</w:t>
              </w:r>
            </w:hyperlink>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ETSI</w:t>
            </w:r>
          </w:p>
        </w:tc>
        <w:tc>
          <w:tcPr>
            <w:tcW w:w="1850" w:type="dxa"/>
            <w:vAlign w:val="center"/>
          </w:tcPr>
          <w:p w:rsidR="00454271" w:rsidRPr="00CF6D8A" w:rsidRDefault="00454271" w:rsidP="00454271">
            <w:pPr>
              <w:spacing w:before="60" w:after="80" w:line="220" w:lineRule="exact"/>
              <w:rPr>
                <w:sz w:val="20"/>
                <w:szCs w:val="26"/>
              </w:rPr>
            </w:pPr>
            <w:r w:rsidRPr="00CF6D8A">
              <w:rPr>
                <w:sz w:val="20"/>
                <w:szCs w:val="26"/>
              </w:rPr>
              <w:t>ETSI TS 136 413</w:t>
            </w:r>
          </w:p>
        </w:tc>
        <w:tc>
          <w:tcPr>
            <w:tcW w:w="732" w:type="dxa"/>
            <w:vAlign w:val="center"/>
          </w:tcPr>
          <w:p w:rsidR="00454271" w:rsidRPr="00CF6D8A" w:rsidRDefault="00454271" w:rsidP="00454271">
            <w:pPr>
              <w:spacing w:before="60" w:after="80" w:line="220" w:lineRule="exact"/>
              <w:jc w:val="center"/>
              <w:rPr>
                <w:sz w:val="20"/>
                <w:szCs w:val="26"/>
              </w:rPr>
            </w:pPr>
            <w:r w:rsidRPr="00CF6D8A">
              <w:rPr>
                <w:sz w:val="20"/>
                <w:szCs w:val="26"/>
              </w:rPr>
              <w:t>10.2.0</w:t>
            </w:r>
          </w:p>
        </w:tc>
        <w:tc>
          <w:tcPr>
            <w:tcW w:w="1707" w:type="dxa"/>
            <w:vAlign w:val="center"/>
          </w:tcPr>
          <w:p w:rsidR="00454271" w:rsidRPr="00CF6D8A" w:rsidRDefault="00454271" w:rsidP="00454271">
            <w:pPr>
              <w:spacing w:before="60" w:after="80" w:line="220" w:lineRule="exact"/>
              <w:jc w:val="center"/>
              <w:rPr>
                <w:sz w:val="20"/>
                <w:szCs w:val="26"/>
                <w:rtl/>
                <w:lang w:bidi="ar-EG"/>
              </w:rPr>
            </w:pPr>
            <w:r>
              <w:rPr>
                <w:sz w:val="20"/>
                <w:szCs w:val="26"/>
              </w:rPr>
              <w:t xml:space="preserve"> 30</w:t>
            </w:r>
            <w:r w:rsidRPr="00CF6D8A">
              <w:rPr>
                <w:sz w:val="20"/>
                <w:szCs w:val="26"/>
              </w:rPr>
              <w:t xml:space="preserve"> </w:t>
            </w:r>
            <w:r w:rsidRPr="00CF6D8A">
              <w:rPr>
                <w:rFonts w:hint="cs"/>
                <w:sz w:val="20"/>
                <w:szCs w:val="26"/>
                <w:rtl/>
              </w:rPr>
              <w:t>يونيو</w:t>
            </w:r>
            <w:r>
              <w:rPr>
                <w:rFonts w:hint="cs"/>
                <w:sz w:val="20"/>
                <w:szCs w:val="26"/>
                <w:rtl/>
              </w:rPr>
              <w:t xml:space="preserve"> </w:t>
            </w:r>
            <w:r w:rsidRPr="00CF6D8A">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143" w:history="1">
              <w:r w:rsidR="00454271">
                <w:rPr>
                  <w:rStyle w:val="Hyperlink"/>
                  <w:sz w:val="20"/>
                </w:rPr>
                <w:t>http://pda.etsi.org/pda/home.asp?wkr=RTS/TSGR-0336413va20</w:t>
              </w:r>
            </w:hyperlink>
            <w:r w:rsidR="00454271">
              <w:rPr>
                <w:sz w:val="20"/>
              </w:rPr>
              <w:t xml:space="preserve">  </w:t>
            </w:r>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TTA</w:t>
            </w:r>
          </w:p>
        </w:tc>
        <w:tc>
          <w:tcPr>
            <w:tcW w:w="1850" w:type="dxa"/>
            <w:vAlign w:val="center"/>
          </w:tcPr>
          <w:p w:rsidR="00454271" w:rsidRPr="00CF6D8A" w:rsidRDefault="00454271" w:rsidP="00454271">
            <w:pPr>
              <w:spacing w:before="60" w:after="80" w:line="220" w:lineRule="exact"/>
              <w:rPr>
                <w:sz w:val="20"/>
                <w:szCs w:val="26"/>
              </w:rPr>
            </w:pPr>
            <w:r w:rsidRPr="00CF6D8A">
              <w:rPr>
                <w:sz w:val="20"/>
                <w:szCs w:val="26"/>
              </w:rPr>
              <w:t>TTAT.3G-36.413(R10-10.2.0)</w:t>
            </w:r>
          </w:p>
        </w:tc>
        <w:tc>
          <w:tcPr>
            <w:tcW w:w="732" w:type="dxa"/>
            <w:vAlign w:val="center"/>
          </w:tcPr>
          <w:p w:rsidR="00454271" w:rsidRPr="00CF6D8A" w:rsidRDefault="00454271" w:rsidP="00454271">
            <w:pPr>
              <w:spacing w:before="60" w:after="80" w:line="220" w:lineRule="exact"/>
              <w:jc w:val="center"/>
              <w:rPr>
                <w:sz w:val="20"/>
                <w:szCs w:val="26"/>
              </w:rPr>
            </w:pPr>
            <w:r w:rsidRPr="00CF6D8A">
              <w:rPr>
                <w:sz w:val="20"/>
                <w:szCs w:val="26"/>
              </w:rPr>
              <w:t>10.2.0</w:t>
            </w:r>
          </w:p>
        </w:tc>
        <w:tc>
          <w:tcPr>
            <w:tcW w:w="1707" w:type="dxa"/>
            <w:vAlign w:val="center"/>
          </w:tcPr>
          <w:p w:rsidR="00454271" w:rsidRPr="00CF6D8A" w:rsidRDefault="00454271" w:rsidP="00454271">
            <w:pPr>
              <w:spacing w:before="60" w:after="80" w:line="220" w:lineRule="exact"/>
              <w:jc w:val="center"/>
              <w:rPr>
                <w:sz w:val="20"/>
                <w:szCs w:val="26"/>
              </w:rPr>
            </w:pPr>
            <w:r w:rsidRPr="00CF6D8A">
              <w:rPr>
                <w:sz w:val="20"/>
                <w:szCs w:val="26"/>
              </w:rPr>
              <w:t xml:space="preserve">26 </w:t>
            </w:r>
            <w:r w:rsidRPr="00CF6D8A">
              <w:rPr>
                <w:rFonts w:hint="cs"/>
                <w:sz w:val="20"/>
                <w:szCs w:val="26"/>
                <w:rtl/>
              </w:rPr>
              <w:t xml:space="preserve"> أغسطس</w:t>
            </w:r>
            <w:r>
              <w:rPr>
                <w:rFonts w:hint="cs"/>
                <w:sz w:val="20"/>
                <w:szCs w:val="26"/>
                <w:rtl/>
              </w:rPr>
              <w:t xml:space="preserve"> </w:t>
            </w:r>
            <w:r w:rsidRPr="00CF6D8A">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144" w:history="1">
              <w:r w:rsidR="00454271">
                <w:rPr>
                  <w:rStyle w:val="Hyperlink"/>
                  <w:rFonts w:eastAsia="Malgun Gothic"/>
                  <w:sz w:val="20"/>
                  <w:lang w:eastAsia="ja-JP"/>
                </w:rPr>
                <w:t>http://www.tta.or.kr/data/ttasDown.jsp?where=14688&amp;pk_num=TTAT.3G-36.413(R10-10.2.0)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CF6D8A" w:rsidRDefault="00454271" w:rsidP="00454271">
            <w:pPr>
              <w:spacing w:before="60" w:after="80" w:line="220" w:lineRule="exact"/>
              <w:rPr>
                <w:sz w:val="20"/>
                <w:szCs w:val="26"/>
              </w:rPr>
            </w:pPr>
            <w:r w:rsidRPr="00CF6D8A">
              <w:rPr>
                <w:sz w:val="20"/>
                <w:szCs w:val="26"/>
              </w:rPr>
              <w:t>TTC</w:t>
            </w:r>
          </w:p>
        </w:tc>
        <w:tc>
          <w:tcPr>
            <w:tcW w:w="1850" w:type="dxa"/>
            <w:vAlign w:val="center"/>
          </w:tcPr>
          <w:p w:rsidR="00454271" w:rsidRPr="00CF6D8A" w:rsidRDefault="00454271" w:rsidP="00454271">
            <w:pPr>
              <w:spacing w:before="60" w:after="80" w:line="220" w:lineRule="exact"/>
              <w:rPr>
                <w:sz w:val="20"/>
                <w:szCs w:val="26"/>
              </w:rPr>
            </w:pPr>
            <w:r w:rsidRPr="00CF6D8A">
              <w:rPr>
                <w:sz w:val="20"/>
                <w:szCs w:val="26"/>
              </w:rPr>
              <w:t>TS-3GA-36.413(Rel10)v10.2.0</w:t>
            </w:r>
          </w:p>
        </w:tc>
        <w:tc>
          <w:tcPr>
            <w:tcW w:w="732" w:type="dxa"/>
            <w:vAlign w:val="center"/>
          </w:tcPr>
          <w:p w:rsidR="00454271" w:rsidRPr="00CF6D8A" w:rsidRDefault="00454271" w:rsidP="00454271">
            <w:pPr>
              <w:spacing w:before="60" w:after="80" w:line="220" w:lineRule="exact"/>
              <w:jc w:val="center"/>
              <w:rPr>
                <w:sz w:val="20"/>
                <w:szCs w:val="26"/>
              </w:rPr>
            </w:pPr>
            <w:r w:rsidRPr="00CF6D8A">
              <w:rPr>
                <w:sz w:val="20"/>
                <w:szCs w:val="26"/>
              </w:rPr>
              <w:t>10.2.0</w:t>
            </w:r>
          </w:p>
        </w:tc>
        <w:tc>
          <w:tcPr>
            <w:tcW w:w="1707" w:type="dxa"/>
            <w:vAlign w:val="center"/>
          </w:tcPr>
          <w:p w:rsidR="00454271" w:rsidRPr="00CF6D8A" w:rsidRDefault="00454271" w:rsidP="00454271">
            <w:pPr>
              <w:spacing w:before="60" w:after="80" w:line="220" w:lineRule="exact"/>
              <w:jc w:val="center"/>
              <w:rPr>
                <w:sz w:val="20"/>
                <w:szCs w:val="26"/>
              </w:rPr>
            </w:pPr>
            <w:r>
              <w:rPr>
                <w:sz w:val="20"/>
                <w:szCs w:val="26"/>
              </w:rPr>
              <w:t>31</w:t>
            </w:r>
            <w:r w:rsidRPr="00CF6D8A">
              <w:rPr>
                <w:sz w:val="20"/>
                <w:szCs w:val="26"/>
              </w:rPr>
              <w:t xml:space="preserve"> </w:t>
            </w:r>
            <w:r w:rsidRPr="00CF6D8A">
              <w:rPr>
                <w:rFonts w:hint="cs"/>
                <w:sz w:val="20"/>
                <w:szCs w:val="26"/>
                <w:rtl/>
              </w:rPr>
              <w:t xml:space="preserve"> أغسطس</w:t>
            </w:r>
            <w:r>
              <w:rPr>
                <w:rFonts w:hint="cs"/>
                <w:sz w:val="20"/>
                <w:szCs w:val="26"/>
                <w:rtl/>
              </w:rPr>
              <w:t xml:space="preserve"> </w:t>
            </w:r>
            <w:r w:rsidRPr="00CF6D8A">
              <w:rPr>
                <w:sz w:val="20"/>
                <w:szCs w:val="26"/>
              </w:rPr>
              <w:t xml:space="preserve"> 2011</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20" w:lineRule="exact"/>
              <w:rPr>
                <w:sz w:val="20"/>
              </w:rPr>
            </w:pPr>
            <w:hyperlink r:id="rId145" w:history="1">
              <w:r w:rsidR="00454271">
                <w:rPr>
                  <w:rStyle w:val="Hyperlink"/>
                  <w:sz w:val="20"/>
                </w:rPr>
                <w:t>http://www.ttc.or.jp/imt/ts/ts36413rel10va20.pdf</w:t>
              </w:r>
            </w:hyperlink>
            <w:r w:rsidR="00454271">
              <w:rPr>
                <w:sz w:val="20"/>
              </w:rPr>
              <w:t xml:space="preserve"> </w:t>
            </w:r>
          </w:p>
        </w:tc>
      </w:tr>
    </w:tbl>
    <w:p w:rsidR="00454271" w:rsidRPr="00F070F3" w:rsidRDefault="00454271" w:rsidP="00454271"/>
    <w:p w:rsidR="00454271" w:rsidRPr="00136810" w:rsidRDefault="00454271" w:rsidP="00F219D1">
      <w:pPr>
        <w:pStyle w:val="Heading5"/>
      </w:pPr>
      <w:r w:rsidRPr="00136810">
        <w:t>6.3.1.2.1</w:t>
      </w:r>
      <w:r w:rsidRPr="00136810">
        <w:rPr>
          <w:rtl/>
        </w:rPr>
        <w:tab/>
      </w:r>
      <w:r w:rsidRPr="00136810">
        <w:rPr>
          <w:rFonts w:hint="cs"/>
          <w:rtl/>
        </w:rPr>
        <w:t xml:space="preserve">المواصفة التقنية </w:t>
      </w:r>
      <w:r w:rsidRPr="00136810">
        <w:t>36.414</w:t>
      </w:r>
    </w:p>
    <w:p w:rsidR="00454271" w:rsidRPr="00B567FB" w:rsidRDefault="00454271" w:rsidP="00454271">
      <w:pPr>
        <w:rPr>
          <w:rFonts w:ascii="Times New Roman Bold" w:eastAsia="Batang" w:hAnsi="Times New Roman Bold"/>
          <w:b/>
          <w:bCs/>
          <w:spacing w:val="-4"/>
          <w:sz w:val="24"/>
          <w:szCs w:val="32"/>
        </w:rPr>
      </w:pPr>
      <w:r w:rsidRPr="00B567FB">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B567FB">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Pr>
          <w:rFonts w:ascii="Times New Roman Bold" w:eastAsia="Batang" w:hAnsi="Times New Roman Bold" w:hint="cs"/>
          <w:b/>
          <w:bCs/>
          <w:spacing w:val="-4"/>
          <w:sz w:val="24"/>
          <w:szCs w:val="32"/>
          <w:rtl/>
        </w:rPr>
        <w:t>؛ نقل بيانات السطح البيني</w:t>
      </w:r>
      <w:r w:rsidRPr="00B567FB">
        <w:rPr>
          <w:rFonts w:ascii="Times New Roman Bold" w:eastAsia="Batang" w:hAnsi="Times New Roman Bold" w:hint="cs"/>
          <w:b/>
          <w:bCs/>
          <w:spacing w:val="-4"/>
          <w:sz w:val="24"/>
          <w:szCs w:val="32"/>
          <w:rtl/>
        </w:rPr>
        <w:t xml:space="preserve"> </w:t>
      </w:r>
      <w:r w:rsidRPr="00B567FB">
        <w:rPr>
          <w:rFonts w:ascii="Times New Roman Bold" w:eastAsia="Batang" w:hAnsi="Times New Roman Bold"/>
          <w:b/>
          <w:bCs/>
          <w:spacing w:val="-4"/>
          <w:sz w:val="24"/>
          <w:szCs w:val="32"/>
        </w:rPr>
        <w:t>S1</w:t>
      </w:r>
    </w:p>
    <w:p w:rsidR="00454271" w:rsidRPr="00F070F3" w:rsidRDefault="00454271" w:rsidP="00454271">
      <w:pPr>
        <w:rPr>
          <w:rtl/>
          <w:lang w:bidi="ar-EG"/>
        </w:rPr>
      </w:pPr>
      <w:r w:rsidRPr="00F070F3">
        <w:rPr>
          <w:rFonts w:hint="cs"/>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rsidRPr="00F070F3">
        <w:t>S1</w:t>
      </w:r>
      <w:r>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998"/>
        <w:gridCol w:w="816"/>
        <w:gridCol w:w="1623"/>
        <w:gridCol w:w="4182"/>
      </w:tblGrid>
      <w:tr w:rsidR="00454271" w:rsidRPr="00F070F3" w:rsidTr="00454271">
        <w:tc>
          <w:tcPr>
            <w:tcW w:w="1236" w:type="dxa"/>
            <w:vAlign w:val="center"/>
          </w:tcPr>
          <w:p w:rsidR="00454271" w:rsidRPr="00B567FB" w:rsidRDefault="00454271" w:rsidP="00454271">
            <w:pPr>
              <w:spacing w:before="60" w:after="80" w:line="240" w:lineRule="exact"/>
              <w:jc w:val="center"/>
              <w:rPr>
                <w:b/>
                <w:bCs/>
                <w:sz w:val="20"/>
                <w:szCs w:val="26"/>
              </w:rPr>
            </w:pPr>
            <w:r w:rsidRPr="00B567FB">
              <w:rPr>
                <w:rFonts w:hint="cs"/>
                <w:b/>
                <w:bCs/>
                <w:sz w:val="20"/>
                <w:szCs w:val="26"/>
                <w:rtl/>
              </w:rPr>
              <w:t>المنظمة الناقلة</w:t>
            </w:r>
          </w:p>
        </w:tc>
        <w:tc>
          <w:tcPr>
            <w:tcW w:w="1998" w:type="dxa"/>
            <w:vAlign w:val="center"/>
          </w:tcPr>
          <w:p w:rsidR="00454271" w:rsidRPr="00B567FB" w:rsidRDefault="00454271" w:rsidP="00454271">
            <w:pPr>
              <w:spacing w:before="60" w:after="80" w:line="240" w:lineRule="exact"/>
              <w:jc w:val="center"/>
              <w:rPr>
                <w:b/>
                <w:bCs/>
                <w:sz w:val="20"/>
                <w:szCs w:val="26"/>
              </w:rPr>
            </w:pPr>
            <w:r w:rsidRPr="00B567FB">
              <w:rPr>
                <w:rFonts w:hint="cs"/>
                <w:b/>
                <w:bCs/>
                <w:sz w:val="20"/>
                <w:szCs w:val="26"/>
                <w:rtl/>
              </w:rPr>
              <w:t>رقم الوثيقة</w:t>
            </w:r>
          </w:p>
        </w:tc>
        <w:tc>
          <w:tcPr>
            <w:tcW w:w="816" w:type="dxa"/>
            <w:vAlign w:val="center"/>
          </w:tcPr>
          <w:p w:rsidR="00454271" w:rsidRPr="00B567FB" w:rsidRDefault="00454271" w:rsidP="00454271">
            <w:pPr>
              <w:spacing w:before="60" w:after="80" w:line="240" w:lineRule="exact"/>
              <w:jc w:val="center"/>
              <w:rPr>
                <w:b/>
                <w:bCs/>
                <w:sz w:val="20"/>
                <w:szCs w:val="26"/>
              </w:rPr>
            </w:pPr>
            <w:r w:rsidRPr="00B567FB">
              <w:rPr>
                <w:rFonts w:hint="cs"/>
                <w:b/>
                <w:bCs/>
                <w:sz w:val="20"/>
                <w:szCs w:val="26"/>
                <w:rtl/>
              </w:rPr>
              <w:t>الصيغة</w:t>
            </w:r>
          </w:p>
        </w:tc>
        <w:tc>
          <w:tcPr>
            <w:tcW w:w="1623" w:type="dxa"/>
            <w:vAlign w:val="center"/>
          </w:tcPr>
          <w:p w:rsidR="00454271" w:rsidRPr="00B567FB" w:rsidRDefault="00454271" w:rsidP="00454271">
            <w:pPr>
              <w:spacing w:before="60" w:after="80" w:line="240" w:lineRule="exact"/>
              <w:jc w:val="center"/>
              <w:rPr>
                <w:b/>
                <w:bCs/>
                <w:sz w:val="20"/>
                <w:szCs w:val="26"/>
              </w:rPr>
            </w:pPr>
            <w:r w:rsidRPr="00B567FB">
              <w:rPr>
                <w:rFonts w:hint="cs"/>
                <w:b/>
                <w:bCs/>
                <w:sz w:val="20"/>
                <w:szCs w:val="26"/>
                <w:rtl/>
              </w:rPr>
              <w:t xml:space="preserve">تاريخ </w:t>
            </w:r>
            <w:r w:rsidR="00F219D1" w:rsidRPr="00B567FB">
              <w:rPr>
                <w:rFonts w:hint="cs"/>
                <w:b/>
                <w:bCs/>
                <w:sz w:val="20"/>
                <w:szCs w:val="26"/>
                <w:rtl/>
              </w:rPr>
              <w:t>الإصدار</w:t>
            </w:r>
          </w:p>
        </w:tc>
        <w:tc>
          <w:tcPr>
            <w:tcW w:w="4182" w:type="dxa"/>
            <w:vAlign w:val="center"/>
          </w:tcPr>
          <w:p w:rsidR="00454271" w:rsidRPr="00B567FB" w:rsidRDefault="00454271" w:rsidP="00454271">
            <w:pPr>
              <w:spacing w:before="60" w:after="80" w:line="240" w:lineRule="exact"/>
              <w:jc w:val="center"/>
              <w:rPr>
                <w:b/>
                <w:bCs/>
                <w:sz w:val="20"/>
                <w:szCs w:val="26"/>
              </w:rPr>
            </w:pPr>
            <w:r w:rsidRPr="00B567FB">
              <w:rPr>
                <w:rFonts w:hint="cs"/>
                <w:b/>
                <w:bCs/>
                <w:sz w:val="20"/>
                <w:szCs w:val="26"/>
                <w:rtl/>
              </w:rPr>
              <w:t>الموقع</w:t>
            </w:r>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ARIB</w:t>
            </w:r>
          </w:p>
        </w:tc>
        <w:tc>
          <w:tcPr>
            <w:tcW w:w="1998" w:type="dxa"/>
            <w:vAlign w:val="center"/>
          </w:tcPr>
          <w:p w:rsidR="00454271" w:rsidRPr="00B567FB" w:rsidRDefault="00454271" w:rsidP="00454271">
            <w:pPr>
              <w:spacing w:before="60" w:after="80" w:line="240" w:lineRule="exact"/>
              <w:rPr>
                <w:i/>
                <w:iCs/>
                <w:sz w:val="20"/>
                <w:szCs w:val="26"/>
              </w:rPr>
            </w:pPr>
            <w:r w:rsidRPr="00B567FB">
              <w:rPr>
                <w:rFonts w:hint="cs"/>
                <w:i/>
                <w:iCs/>
                <w:sz w:val="20"/>
                <w:szCs w:val="26"/>
                <w:rtl/>
              </w:rPr>
              <w:t>لا ينطبق</w:t>
            </w:r>
          </w:p>
        </w:tc>
        <w:tc>
          <w:tcPr>
            <w:tcW w:w="816" w:type="dxa"/>
            <w:vAlign w:val="center"/>
          </w:tcPr>
          <w:p w:rsidR="00454271" w:rsidRPr="00B567FB" w:rsidRDefault="00454271" w:rsidP="00454271">
            <w:pPr>
              <w:spacing w:before="60" w:after="80" w:line="240" w:lineRule="exact"/>
              <w:rPr>
                <w:i/>
                <w:iCs/>
                <w:sz w:val="20"/>
                <w:szCs w:val="26"/>
              </w:rPr>
            </w:pPr>
          </w:p>
        </w:tc>
        <w:tc>
          <w:tcPr>
            <w:tcW w:w="1623" w:type="dxa"/>
            <w:vAlign w:val="center"/>
          </w:tcPr>
          <w:p w:rsidR="00454271" w:rsidRPr="00B567FB" w:rsidRDefault="00454271" w:rsidP="00454271">
            <w:pPr>
              <w:spacing w:before="60" w:after="80" w:line="240" w:lineRule="exact"/>
              <w:rPr>
                <w:i/>
                <w:iCs/>
                <w:sz w:val="20"/>
                <w:szCs w:val="26"/>
              </w:rPr>
            </w:pPr>
          </w:p>
        </w:tc>
        <w:tc>
          <w:tcPr>
            <w:tcW w:w="4182" w:type="dxa"/>
            <w:vAlign w:val="center"/>
          </w:tcPr>
          <w:p w:rsidR="00454271" w:rsidRPr="00B567FB" w:rsidRDefault="00454271" w:rsidP="00454271">
            <w:pPr>
              <w:spacing w:before="60" w:after="80" w:line="240" w:lineRule="exact"/>
              <w:rPr>
                <w:i/>
                <w:iCs/>
                <w:sz w:val="20"/>
                <w:szCs w:val="26"/>
              </w:rPr>
            </w:pPr>
            <w:r w:rsidRPr="00B567FB">
              <w:rPr>
                <w:rFonts w:hint="cs"/>
                <w:i/>
                <w:iCs/>
                <w:sz w:val="20"/>
                <w:szCs w:val="26"/>
                <w:rtl/>
              </w:rPr>
              <w:t>لا ينطبق</w:t>
            </w:r>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ATIS</w:t>
            </w:r>
          </w:p>
        </w:tc>
        <w:tc>
          <w:tcPr>
            <w:tcW w:w="1998" w:type="dxa"/>
            <w:vAlign w:val="center"/>
          </w:tcPr>
          <w:p w:rsidR="00454271" w:rsidRPr="00B567FB" w:rsidRDefault="00454271" w:rsidP="00454271">
            <w:pPr>
              <w:spacing w:before="60" w:after="80" w:line="240" w:lineRule="exact"/>
              <w:rPr>
                <w:sz w:val="20"/>
                <w:szCs w:val="26"/>
              </w:rPr>
            </w:pPr>
            <w:r w:rsidRPr="00B567FB">
              <w:rPr>
                <w:sz w:val="20"/>
                <w:szCs w:val="26"/>
              </w:rPr>
              <w:t>ATIS.3GPP.36.414V1010-2011</w:t>
            </w:r>
          </w:p>
        </w:tc>
        <w:tc>
          <w:tcPr>
            <w:tcW w:w="816" w:type="dxa"/>
            <w:vAlign w:val="center"/>
          </w:tcPr>
          <w:p w:rsidR="00454271" w:rsidRPr="00B567FB" w:rsidRDefault="00454271" w:rsidP="00454271">
            <w:pPr>
              <w:spacing w:before="60" w:after="80" w:line="240" w:lineRule="exact"/>
              <w:jc w:val="center"/>
              <w:rPr>
                <w:sz w:val="20"/>
                <w:szCs w:val="26"/>
              </w:rPr>
            </w:pPr>
            <w:r w:rsidRPr="00B567FB">
              <w:rPr>
                <w:sz w:val="20"/>
                <w:szCs w:val="26"/>
              </w:rPr>
              <w:t>10.1.0</w:t>
            </w:r>
          </w:p>
        </w:tc>
        <w:tc>
          <w:tcPr>
            <w:tcW w:w="1623" w:type="dxa"/>
            <w:vAlign w:val="center"/>
          </w:tcPr>
          <w:p w:rsidR="00454271" w:rsidRPr="00B567FB" w:rsidRDefault="00454271" w:rsidP="00454271">
            <w:pPr>
              <w:spacing w:before="60" w:after="80" w:line="240" w:lineRule="exact"/>
              <w:jc w:val="center"/>
              <w:rPr>
                <w:sz w:val="20"/>
                <w:szCs w:val="26"/>
              </w:rPr>
            </w:pPr>
            <w:r w:rsidRPr="00B567FB">
              <w:rPr>
                <w:sz w:val="20"/>
                <w:szCs w:val="26"/>
              </w:rPr>
              <w:t xml:space="preserve">26 </w:t>
            </w:r>
            <w:r w:rsidRPr="00B567FB">
              <w:rPr>
                <w:rFonts w:hint="cs"/>
                <w:sz w:val="20"/>
                <w:szCs w:val="26"/>
                <w:rtl/>
              </w:rPr>
              <w:t xml:space="preserve"> يوليو</w:t>
            </w:r>
            <w:r w:rsidRPr="00B567FB">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46" w:history="1">
              <w:r w:rsidR="00454271">
                <w:rPr>
                  <w:rStyle w:val="Hyperlink"/>
                  <w:sz w:val="20"/>
                </w:rPr>
                <w:t>https://www.atis.org/docstore/default.aspx</w:t>
              </w:r>
            </w:hyperlink>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CCSA</w:t>
            </w:r>
          </w:p>
        </w:tc>
        <w:tc>
          <w:tcPr>
            <w:tcW w:w="1998" w:type="dxa"/>
            <w:vAlign w:val="center"/>
          </w:tcPr>
          <w:p w:rsidR="00454271" w:rsidRPr="00B567FB" w:rsidRDefault="00454271" w:rsidP="00454271">
            <w:pPr>
              <w:spacing w:before="60" w:after="80" w:line="240" w:lineRule="exact"/>
              <w:rPr>
                <w:sz w:val="20"/>
                <w:szCs w:val="26"/>
              </w:rPr>
            </w:pPr>
            <w:r w:rsidRPr="00B567FB">
              <w:rPr>
                <w:sz w:val="20"/>
                <w:szCs w:val="26"/>
              </w:rPr>
              <w:t>CCSA-TSD-LTE-36.414</w:t>
            </w:r>
            <w:r w:rsidRPr="00B567FB" w:rsidDel="00AF4F27">
              <w:rPr>
                <w:sz w:val="20"/>
                <w:szCs w:val="26"/>
              </w:rPr>
              <w:t xml:space="preserve"> </w:t>
            </w:r>
          </w:p>
        </w:tc>
        <w:tc>
          <w:tcPr>
            <w:tcW w:w="816" w:type="dxa"/>
            <w:vAlign w:val="center"/>
          </w:tcPr>
          <w:p w:rsidR="00454271" w:rsidRPr="00B567FB" w:rsidRDefault="00454271" w:rsidP="00454271">
            <w:pPr>
              <w:spacing w:before="60" w:after="80" w:line="240" w:lineRule="exact"/>
              <w:jc w:val="center"/>
              <w:rPr>
                <w:sz w:val="20"/>
                <w:szCs w:val="26"/>
              </w:rPr>
            </w:pPr>
            <w:r w:rsidRPr="00B567FB">
              <w:rPr>
                <w:sz w:val="20"/>
                <w:szCs w:val="26"/>
              </w:rPr>
              <w:t>10.0.0</w:t>
            </w:r>
          </w:p>
        </w:tc>
        <w:tc>
          <w:tcPr>
            <w:tcW w:w="1623" w:type="dxa"/>
            <w:vAlign w:val="center"/>
          </w:tcPr>
          <w:p w:rsidR="00454271" w:rsidRPr="00B567FB" w:rsidRDefault="00454271" w:rsidP="00454271">
            <w:pPr>
              <w:spacing w:before="60" w:after="80" w:line="240" w:lineRule="exact"/>
              <w:jc w:val="center"/>
              <w:rPr>
                <w:sz w:val="20"/>
                <w:szCs w:val="26"/>
              </w:rPr>
            </w:pPr>
            <w:r w:rsidRPr="00B567FB">
              <w:rPr>
                <w:sz w:val="20"/>
                <w:szCs w:val="26"/>
              </w:rPr>
              <w:t xml:space="preserve">31 </w:t>
            </w:r>
            <w:r w:rsidRPr="00B567FB">
              <w:rPr>
                <w:rFonts w:hint="cs"/>
                <w:sz w:val="20"/>
                <w:szCs w:val="26"/>
                <w:rtl/>
              </w:rPr>
              <w:t xml:space="preserve"> أغسطس</w:t>
            </w:r>
            <w:r w:rsidRPr="00B567FB">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4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414-a00.zip</w:t>
              </w:r>
            </w:hyperlink>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ETSI</w:t>
            </w:r>
          </w:p>
        </w:tc>
        <w:tc>
          <w:tcPr>
            <w:tcW w:w="1998" w:type="dxa"/>
            <w:vAlign w:val="center"/>
          </w:tcPr>
          <w:p w:rsidR="00454271" w:rsidRPr="00B567FB" w:rsidRDefault="00454271" w:rsidP="00454271">
            <w:pPr>
              <w:spacing w:before="60" w:after="80" w:line="240" w:lineRule="exact"/>
              <w:rPr>
                <w:sz w:val="20"/>
                <w:szCs w:val="26"/>
              </w:rPr>
            </w:pPr>
            <w:r w:rsidRPr="00B567FB">
              <w:rPr>
                <w:sz w:val="20"/>
                <w:szCs w:val="26"/>
              </w:rPr>
              <w:t>ETSI TS 136 414</w:t>
            </w:r>
          </w:p>
        </w:tc>
        <w:tc>
          <w:tcPr>
            <w:tcW w:w="816" w:type="dxa"/>
            <w:vAlign w:val="center"/>
          </w:tcPr>
          <w:p w:rsidR="00454271" w:rsidRPr="00B567FB" w:rsidRDefault="00454271" w:rsidP="00454271">
            <w:pPr>
              <w:spacing w:before="60" w:after="80" w:line="240" w:lineRule="exact"/>
              <w:jc w:val="center"/>
              <w:rPr>
                <w:sz w:val="20"/>
                <w:szCs w:val="26"/>
              </w:rPr>
            </w:pPr>
            <w:r w:rsidRPr="00B567FB">
              <w:rPr>
                <w:sz w:val="20"/>
                <w:szCs w:val="26"/>
              </w:rPr>
              <w:t>10.1.0</w:t>
            </w:r>
          </w:p>
        </w:tc>
        <w:tc>
          <w:tcPr>
            <w:tcW w:w="1623" w:type="dxa"/>
            <w:vAlign w:val="center"/>
          </w:tcPr>
          <w:p w:rsidR="00454271" w:rsidRPr="00B567FB" w:rsidRDefault="00454271" w:rsidP="00454271">
            <w:pPr>
              <w:spacing w:before="60" w:after="80" w:line="240" w:lineRule="exact"/>
              <w:jc w:val="center"/>
              <w:rPr>
                <w:sz w:val="20"/>
                <w:szCs w:val="26"/>
              </w:rPr>
            </w:pPr>
            <w:r>
              <w:rPr>
                <w:sz w:val="20"/>
                <w:szCs w:val="26"/>
              </w:rPr>
              <w:t>30</w:t>
            </w:r>
            <w:r w:rsidRPr="00B567FB">
              <w:rPr>
                <w:sz w:val="20"/>
                <w:szCs w:val="26"/>
              </w:rPr>
              <w:t xml:space="preserve"> </w:t>
            </w:r>
            <w:r w:rsidRPr="00B567FB">
              <w:rPr>
                <w:rFonts w:hint="cs"/>
                <w:sz w:val="20"/>
                <w:szCs w:val="26"/>
                <w:rtl/>
              </w:rPr>
              <w:t xml:space="preserve"> يونيو</w:t>
            </w:r>
            <w:r w:rsidRPr="00B567FB">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48" w:history="1">
              <w:r w:rsidR="00454271">
                <w:rPr>
                  <w:rStyle w:val="Hyperlink"/>
                  <w:sz w:val="20"/>
                </w:rPr>
                <w:t>http://pda.etsi.org/pda/home.asp?wkr=RTS/TSGR-0336414va10</w:t>
              </w:r>
            </w:hyperlink>
            <w:r w:rsidR="00454271">
              <w:rPr>
                <w:sz w:val="20"/>
              </w:rPr>
              <w:t xml:space="preserve">  </w:t>
            </w:r>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TTA</w:t>
            </w:r>
          </w:p>
        </w:tc>
        <w:tc>
          <w:tcPr>
            <w:tcW w:w="1998" w:type="dxa"/>
            <w:vAlign w:val="center"/>
          </w:tcPr>
          <w:p w:rsidR="00454271" w:rsidRPr="00B567FB" w:rsidRDefault="00454271" w:rsidP="00454271">
            <w:pPr>
              <w:spacing w:before="60" w:after="80" w:line="240" w:lineRule="exact"/>
              <w:rPr>
                <w:sz w:val="20"/>
                <w:szCs w:val="26"/>
              </w:rPr>
            </w:pPr>
            <w:r w:rsidRPr="00B567FB">
              <w:rPr>
                <w:sz w:val="20"/>
                <w:szCs w:val="26"/>
              </w:rPr>
              <w:t>TTAT.3G-36.414(R10-10.1.0)</w:t>
            </w:r>
          </w:p>
        </w:tc>
        <w:tc>
          <w:tcPr>
            <w:tcW w:w="816" w:type="dxa"/>
            <w:vAlign w:val="center"/>
          </w:tcPr>
          <w:p w:rsidR="00454271" w:rsidRPr="00B567FB" w:rsidRDefault="00454271" w:rsidP="00454271">
            <w:pPr>
              <w:spacing w:before="60" w:after="80" w:line="240" w:lineRule="exact"/>
              <w:jc w:val="center"/>
              <w:rPr>
                <w:sz w:val="20"/>
                <w:szCs w:val="26"/>
                <w:rtl/>
                <w:lang w:bidi="ar-EG"/>
              </w:rPr>
            </w:pPr>
            <w:r w:rsidRPr="00B567FB">
              <w:rPr>
                <w:sz w:val="20"/>
                <w:szCs w:val="26"/>
              </w:rPr>
              <w:t>10.1.0</w:t>
            </w:r>
          </w:p>
        </w:tc>
        <w:tc>
          <w:tcPr>
            <w:tcW w:w="1623" w:type="dxa"/>
            <w:vAlign w:val="center"/>
          </w:tcPr>
          <w:p w:rsidR="00454271" w:rsidRPr="00B567FB" w:rsidRDefault="00454271" w:rsidP="00454271">
            <w:pPr>
              <w:spacing w:before="60" w:after="80" w:line="240" w:lineRule="exact"/>
              <w:jc w:val="center"/>
              <w:rPr>
                <w:sz w:val="20"/>
                <w:szCs w:val="26"/>
              </w:rPr>
            </w:pPr>
            <w:r w:rsidRPr="00B567FB">
              <w:rPr>
                <w:sz w:val="20"/>
                <w:szCs w:val="26"/>
              </w:rPr>
              <w:t xml:space="preserve">26 </w:t>
            </w:r>
            <w:r w:rsidRPr="00B567FB">
              <w:rPr>
                <w:rFonts w:hint="cs"/>
                <w:sz w:val="20"/>
                <w:szCs w:val="26"/>
                <w:rtl/>
              </w:rPr>
              <w:t xml:space="preserve"> أغسطس</w:t>
            </w:r>
            <w:r w:rsidRPr="00B567FB">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49" w:history="1">
              <w:r w:rsidR="00454271">
                <w:rPr>
                  <w:rStyle w:val="Hyperlink"/>
                  <w:rFonts w:eastAsia="Malgun Gothic"/>
                  <w:sz w:val="20"/>
                  <w:lang w:eastAsia="ja-JP"/>
                </w:rPr>
                <w:t>http://www.tta.or.kr/data/ttasDown.jsp?where=14688&amp;pk_num=TTAT.3G-36.414(R10-10.1.0)</w:t>
              </w:r>
            </w:hyperlink>
            <w:r w:rsidR="00454271">
              <w:rPr>
                <w:rFonts w:eastAsia="Malgun Gothic"/>
                <w:sz w:val="20"/>
                <w:lang w:eastAsia="ja-JP"/>
              </w:rPr>
              <w:t xml:space="preserve"> </w:t>
            </w:r>
          </w:p>
        </w:tc>
      </w:tr>
      <w:tr w:rsidR="00454271" w:rsidRPr="00F070F3" w:rsidTr="00454271">
        <w:tc>
          <w:tcPr>
            <w:tcW w:w="1236" w:type="dxa"/>
            <w:vAlign w:val="center"/>
          </w:tcPr>
          <w:p w:rsidR="00454271" w:rsidRPr="00B567FB" w:rsidRDefault="00454271" w:rsidP="00454271">
            <w:pPr>
              <w:spacing w:before="60" w:after="80" w:line="240" w:lineRule="exact"/>
              <w:rPr>
                <w:sz w:val="20"/>
                <w:szCs w:val="26"/>
              </w:rPr>
            </w:pPr>
            <w:r w:rsidRPr="00B567FB">
              <w:rPr>
                <w:sz w:val="20"/>
                <w:szCs w:val="26"/>
              </w:rPr>
              <w:t>TTC</w:t>
            </w:r>
          </w:p>
        </w:tc>
        <w:tc>
          <w:tcPr>
            <w:tcW w:w="1998" w:type="dxa"/>
            <w:vAlign w:val="center"/>
          </w:tcPr>
          <w:p w:rsidR="00454271" w:rsidRPr="00B567FB" w:rsidRDefault="00454271" w:rsidP="00454271">
            <w:pPr>
              <w:spacing w:before="60" w:after="80" w:line="240" w:lineRule="exact"/>
              <w:rPr>
                <w:sz w:val="20"/>
                <w:szCs w:val="26"/>
              </w:rPr>
            </w:pPr>
            <w:r w:rsidRPr="00B567FB">
              <w:rPr>
                <w:sz w:val="20"/>
                <w:szCs w:val="26"/>
              </w:rPr>
              <w:t>TS-3GA-36.414(Rel10)v10.1.0</w:t>
            </w:r>
          </w:p>
        </w:tc>
        <w:tc>
          <w:tcPr>
            <w:tcW w:w="816" w:type="dxa"/>
            <w:vAlign w:val="center"/>
          </w:tcPr>
          <w:p w:rsidR="00454271" w:rsidRPr="00B567FB" w:rsidRDefault="00454271" w:rsidP="00454271">
            <w:pPr>
              <w:spacing w:before="60" w:after="80" w:line="240" w:lineRule="exact"/>
              <w:jc w:val="center"/>
              <w:rPr>
                <w:sz w:val="20"/>
                <w:szCs w:val="26"/>
              </w:rPr>
            </w:pPr>
            <w:r w:rsidRPr="00B567FB">
              <w:rPr>
                <w:sz w:val="20"/>
                <w:szCs w:val="26"/>
              </w:rPr>
              <w:t>10.1.0</w:t>
            </w:r>
          </w:p>
        </w:tc>
        <w:tc>
          <w:tcPr>
            <w:tcW w:w="1623" w:type="dxa"/>
            <w:vAlign w:val="center"/>
          </w:tcPr>
          <w:p w:rsidR="00454271" w:rsidRPr="00B567FB" w:rsidRDefault="00454271" w:rsidP="00454271">
            <w:pPr>
              <w:spacing w:before="60" w:after="80" w:line="240" w:lineRule="exact"/>
              <w:jc w:val="center"/>
              <w:rPr>
                <w:sz w:val="20"/>
                <w:szCs w:val="26"/>
              </w:rPr>
            </w:pPr>
            <w:r>
              <w:rPr>
                <w:sz w:val="20"/>
                <w:szCs w:val="26"/>
              </w:rPr>
              <w:t>31</w:t>
            </w:r>
            <w:r w:rsidRPr="00B567FB">
              <w:rPr>
                <w:sz w:val="20"/>
                <w:szCs w:val="26"/>
              </w:rPr>
              <w:t xml:space="preserve"> </w:t>
            </w:r>
            <w:r w:rsidRPr="00B567FB">
              <w:rPr>
                <w:rFonts w:hint="cs"/>
                <w:sz w:val="20"/>
                <w:szCs w:val="26"/>
                <w:rtl/>
              </w:rPr>
              <w:t xml:space="preserve"> أغسطس</w:t>
            </w:r>
            <w:r w:rsidRPr="00B567FB">
              <w:rPr>
                <w:sz w:val="20"/>
                <w:szCs w:val="26"/>
              </w:rPr>
              <w:t xml:space="preserve"> 2011</w:t>
            </w:r>
            <w:r>
              <w:rPr>
                <w:sz w:val="20"/>
                <w:szCs w:val="26"/>
              </w:rPr>
              <w:t xml:space="preserve"> </w:t>
            </w:r>
          </w:p>
        </w:tc>
        <w:tc>
          <w:tcPr>
            <w:tcW w:w="418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50" w:history="1">
              <w:r w:rsidR="00454271">
                <w:rPr>
                  <w:rStyle w:val="Hyperlink"/>
                  <w:sz w:val="20"/>
                </w:rPr>
                <w:t>http://www.ttc.or.jp/imt/ts/ts36414rel10va10.pdf</w:t>
              </w:r>
            </w:hyperlink>
            <w:r w:rsidR="00454271">
              <w:rPr>
                <w:sz w:val="20"/>
              </w:rPr>
              <w:t xml:space="preserve"> </w:t>
            </w:r>
          </w:p>
        </w:tc>
      </w:tr>
    </w:tbl>
    <w:p w:rsidR="00454271" w:rsidRPr="00F070F3" w:rsidRDefault="00454271" w:rsidP="00454271">
      <w:pPr>
        <w:tabs>
          <w:tab w:val="left" w:pos="5999"/>
        </w:tabs>
      </w:pPr>
      <w:r>
        <w:rPr>
          <w:rtl/>
        </w:rPr>
        <w:tab/>
      </w:r>
    </w:p>
    <w:p w:rsidR="00454271" w:rsidRPr="00136810" w:rsidRDefault="00454271" w:rsidP="00F219D1">
      <w:pPr>
        <w:pStyle w:val="Heading5"/>
      </w:pPr>
      <w:r w:rsidRPr="00F070F3">
        <w:br w:type="page"/>
      </w:r>
      <w:r w:rsidRPr="00136810">
        <w:lastRenderedPageBreak/>
        <w:t>7.3.1.2.1</w:t>
      </w:r>
      <w:r w:rsidRPr="00136810">
        <w:rPr>
          <w:rFonts w:hint="cs"/>
          <w:rtl/>
        </w:rPr>
        <w:tab/>
        <w:t xml:space="preserve">المواصفة التقنية </w:t>
      </w:r>
      <w:r w:rsidRPr="00136810">
        <w:t>36.420</w:t>
      </w:r>
    </w:p>
    <w:p w:rsidR="00454271" w:rsidRPr="00DE3BE7" w:rsidRDefault="00454271" w:rsidP="00454271">
      <w:pPr>
        <w:rPr>
          <w:rFonts w:ascii="Times New Roman Bold" w:eastAsia="Batang" w:hAnsi="Times New Roman Bold"/>
          <w:b/>
          <w:bCs/>
          <w:spacing w:val="-4"/>
          <w:sz w:val="24"/>
          <w:szCs w:val="32"/>
        </w:rPr>
      </w:pPr>
      <w:r w:rsidRPr="00DE3BE7">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w:t>
      </w:r>
      <w:r w:rsidRPr="00DE3BE7">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DE3BE7">
        <w:rPr>
          <w:rFonts w:ascii="Times New Roman Bold" w:eastAsia="Batang" w:hAnsi="Times New Roman Bold" w:hint="cs"/>
          <w:b/>
          <w:bCs/>
          <w:spacing w:val="-4"/>
          <w:sz w:val="24"/>
          <w:szCs w:val="32"/>
          <w:rtl/>
        </w:rPr>
        <w:t xml:space="preserve">؛ الجوانب والمبادئ العامة للسطح البيني </w:t>
      </w:r>
      <w:r w:rsidRPr="00DE3BE7">
        <w:rPr>
          <w:rFonts w:ascii="Times New Roman Bold" w:eastAsia="Batang" w:hAnsi="Times New Roman Bold"/>
          <w:b/>
          <w:bCs/>
          <w:spacing w:val="-4"/>
          <w:sz w:val="24"/>
          <w:szCs w:val="32"/>
        </w:rPr>
        <w:t>X2</w:t>
      </w:r>
    </w:p>
    <w:p w:rsidR="00454271" w:rsidRPr="00F070F3" w:rsidRDefault="00454271" w:rsidP="00454271">
      <w:r w:rsidRPr="00F070F3">
        <w:rPr>
          <w:rFonts w:hint="cs"/>
          <w:rtl/>
        </w:rPr>
        <w:t xml:space="preserve">هذه الوثيقة هي مقدمة لسلسلة </w:t>
      </w:r>
      <w:r w:rsidRPr="00F070F3">
        <w:t>36.42x</w:t>
      </w:r>
      <w:r w:rsidRPr="00F070F3">
        <w:rPr>
          <w:rFonts w:hint="cs"/>
          <w:rtl/>
        </w:rPr>
        <w:t xml:space="preserve"> للمواصفات التقنية لمجموعة المواصفات التقنية للمستقبلات والمرسلات </w:t>
      </w:r>
      <w:r>
        <w:t>(</w:t>
      </w:r>
      <w:r w:rsidRPr="00F070F3">
        <w:t>TSG RAN</w:t>
      </w:r>
      <w:r>
        <w:t>)</w:t>
      </w:r>
      <w:r w:rsidRPr="00F070F3">
        <w:rPr>
          <w:rFonts w:hint="cs"/>
          <w:rtl/>
        </w:rPr>
        <w:t xml:space="preserve"> في إطار المواصفات التقنية للنظام العالمي للاتصالات المتنقلة </w:t>
      </w:r>
      <w:r>
        <w:t>(</w:t>
      </w:r>
      <w:r w:rsidRPr="00F070F3">
        <w:t>UMTS</w:t>
      </w:r>
      <w:r>
        <w:t>)</w:t>
      </w:r>
      <w:r w:rsidRPr="00F070F3">
        <w:rPr>
          <w:rFonts w:hint="cs"/>
          <w:rtl/>
        </w:rPr>
        <w:t xml:space="preserve"> التي تعرّف السطح البيني </w:t>
      </w:r>
      <w:r w:rsidRPr="00F070F3">
        <w:t>X2</w:t>
      </w:r>
      <w:r w:rsidRPr="00F070F3">
        <w:rPr>
          <w:rFonts w:hint="cs"/>
          <w:rtl/>
        </w:rPr>
        <w:t>. وهو سطح بيني للتوصيل ما بين مكونتين من مكونات العقدة</w:t>
      </w:r>
      <w:r w:rsidRPr="00F070F3">
        <w:t xml:space="preserve">NodeB </w:t>
      </w:r>
      <w:r w:rsidRPr="00F070F3">
        <w:rPr>
          <w:rFonts w:hint="cs"/>
          <w:rtl/>
        </w:rPr>
        <w:t xml:space="preserve"> في الشبكة </w:t>
      </w:r>
      <w:r w:rsidRPr="00F070F3">
        <w:t>E</w:t>
      </w:r>
      <w:r w:rsidRPr="00F070F3">
        <w:noBreakHyphen/>
        <w:t>UTRAN</w:t>
      </w:r>
      <w:r w:rsidRPr="00F070F3">
        <w:rPr>
          <w:rFonts w:hint="cs"/>
          <w:rtl/>
        </w:rPr>
        <w:t xml:space="preserve"> (أي </w:t>
      </w:r>
      <w:r w:rsidRPr="00F070F3">
        <w:t>eNodeB</w:t>
      </w:r>
      <w:r w:rsidRPr="00F070F3">
        <w:rPr>
          <w:rFonts w:hint="cs"/>
          <w:rtl/>
        </w:rPr>
        <w:t xml:space="preserve">) في إطار معمارية شبكة النفاذ الراديوي للأرض العالمي المتطور </w:t>
      </w:r>
      <w:r>
        <w:t>(E-</w:t>
      </w:r>
      <w:r w:rsidRPr="00F070F3">
        <w:t>UTRAN</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50"/>
        <w:gridCol w:w="746"/>
        <w:gridCol w:w="1665"/>
        <w:gridCol w:w="4210"/>
      </w:tblGrid>
      <w:tr w:rsidR="00454271" w:rsidRPr="00F070F3" w:rsidTr="00454271">
        <w:tc>
          <w:tcPr>
            <w:tcW w:w="1384" w:type="dxa"/>
            <w:vAlign w:val="center"/>
          </w:tcPr>
          <w:p w:rsidR="00454271" w:rsidRPr="00C73FD3" w:rsidRDefault="00454271" w:rsidP="00454271">
            <w:pPr>
              <w:jc w:val="center"/>
              <w:rPr>
                <w:b/>
                <w:bCs/>
                <w:sz w:val="20"/>
                <w:szCs w:val="26"/>
              </w:rPr>
            </w:pPr>
            <w:r w:rsidRPr="00C73FD3">
              <w:rPr>
                <w:rFonts w:hint="cs"/>
                <w:b/>
                <w:bCs/>
                <w:sz w:val="20"/>
                <w:szCs w:val="26"/>
                <w:rtl/>
              </w:rPr>
              <w:t>المنظمة الناقلة</w:t>
            </w:r>
          </w:p>
        </w:tc>
        <w:tc>
          <w:tcPr>
            <w:tcW w:w="1850" w:type="dxa"/>
            <w:vAlign w:val="center"/>
          </w:tcPr>
          <w:p w:rsidR="00454271" w:rsidRPr="00C73FD3" w:rsidRDefault="00454271" w:rsidP="00454271">
            <w:pPr>
              <w:jc w:val="center"/>
              <w:rPr>
                <w:b/>
                <w:bCs/>
                <w:sz w:val="20"/>
                <w:szCs w:val="26"/>
              </w:rPr>
            </w:pPr>
            <w:r w:rsidRPr="00C73FD3">
              <w:rPr>
                <w:rFonts w:hint="cs"/>
                <w:b/>
                <w:bCs/>
                <w:sz w:val="20"/>
                <w:szCs w:val="26"/>
                <w:rtl/>
              </w:rPr>
              <w:t>رقم الوثيقة</w:t>
            </w:r>
          </w:p>
        </w:tc>
        <w:tc>
          <w:tcPr>
            <w:tcW w:w="746" w:type="dxa"/>
            <w:vAlign w:val="center"/>
          </w:tcPr>
          <w:p w:rsidR="00454271" w:rsidRPr="00C73FD3" w:rsidRDefault="00454271" w:rsidP="00454271">
            <w:pPr>
              <w:jc w:val="center"/>
              <w:rPr>
                <w:b/>
                <w:bCs/>
                <w:sz w:val="20"/>
                <w:szCs w:val="26"/>
              </w:rPr>
            </w:pPr>
            <w:r w:rsidRPr="00C73FD3">
              <w:rPr>
                <w:rFonts w:hint="cs"/>
                <w:b/>
                <w:bCs/>
                <w:sz w:val="20"/>
                <w:szCs w:val="26"/>
                <w:rtl/>
              </w:rPr>
              <w:t>الصيغة</w:t>
            </w:r>
          </w:p>
        </w:tc>
        <w:tc>
          <w:tcPr>
            <w:tcW w:w="1665" w:type="dxa"/>
            <w:vAlign w:val="center"/>
          </w:tcPr>
          <w:p w:rsidR="00454271" w:rsidRPr="00C73FD3" w:rsidRDefault="00454271" w:rsidP="00454271">
            <w:pPr>
              <w:jc w:val="center"/>
              <w:rPr>
                <w:b/>
                <w:bCs/>
                <w:sz w:val="20"/>
                <w:szCs w:val="26"/>
              </w:rPr>
            </w:pPr>
            <w:r w:rsidRPr="00C73FD3">
              <w:rPr>
                <w:rFonts w:hint="cs"/>
                <w:b/>
                <w:bCs/>
                <w:sz w:val="20"/>
                <w:szCs w:val="26"/>
                <w:rtl/>
              </w:rPr>
              <w:t xml:space="preserve">تاريخ </w:t>
            </w:r>
            <w:r w:rsidR="00F219D1" w:rsidRPr="00C73FD3">
              <w:rPr>
                <w:rFonts w:hint="cs"/>
                <w:b/>
                <w:bCs/>
                <w:sz w:val="20"/>
                <w:szCs w:val="26"/>
                <w:rtl/>
              </w:rPr>
              <w:t>الإصدار</w:t>
            </w:r>
          </w:p>
        </w:tc>
        <w:tc>
          <w:tcPr>
            <w:tcW w:w="4210" w:type="dxa"/>
            <w:vAlign w:val="center"/>
          </w:tcPr>
          <w:p w:rsidR="00454271" w:rsidRPr="00C73FD3" w:rsidRDefault="00454271" w:rsidP="00454271">
            <w:pPr>
              <w:jc w:val="center"/>
              <w:rPr>
                <w:b/>
                <w:bCs/>
                <w:sz w:val="20"/>
                <w:szCs w:val="26"/>
              </w:rPr>
            </w:pPr>
            <w:r w:rsidRPr="00C73FD3">
              <w:rPr>
                <w:rFonts w:hint="cs"/>
                <w:b/>
                <w:bCs/>
                <w:sz w:val="20"/>
                <w:szCs w:val="26"/>
                <w:rtl/>
              </w:rPr>
              <w:t>الموقع</w:t>
            </w:r>
          </w:p>
        </w:tc>
      </w:tr>
      <w:tr w:rsidR="00454271" w:rsidRPr="00F070F3" w:rsidTr="00454271">
        <w:tc>
          <w:tcPr>
            <w:tcW w:w="1384" w:type="dxa"/>
            <w:vAlign w:val="center"/>
          </w:tcPr>
          <w:p w:rsidR="00454271" w:rsidRPr="00C73FD3" w:rsidRDefault="00454271" w:rsidP="00454271">
            <w:pPr>
              <w:rPr>
                <w:sz w:val="20"/>
                <w:szCs w:val="26"/>
              </w:rPr>
            </w:pPr>
            <w:r w:rsidRPr="00C73FD3">
              <w:rPr>
                <w:sz w:val="20"/>
                <w:szCs w:val="26"/>
              </w:rPr>
              <w:t>ARIB</w:t>
            </w:r>
          </w:p>
        </w:tc>
        <w:tc>
          <w:tcPr>
            <w:tcW w:w="1850" w:type="dxa"/>
            <w:vAlign w:val="center"/>
          </w:tcPr>
          <w:p w:rsidR="00454271" w:rsidRPr="00C73FD3" w:rsidRDefault="00454271" w:rsidP="00454271">
            <w:pPr>
              <w:rPr>
                <w:i/>
                <w:iCs/>
                <w:sz w:val="20"/>
                <w:szCs w:val="26"/>
              </w:rPr>
            </w:pPr>
            <w:r w:rsidRPr="00C73FD3">
              <w:rPr>
                <w:rFonts w:hint="cs"/>
                <w:i/>
                <w:iCs/>
                <w:sz w:val="20"/>
                <w:szCs w:val="26"/>
                <w:rtl/>
              </w:rPr>
              <w:t>لا ينطبق</w:t>
            </w:r>
          </w:p>
        </w:tc>
        <w:tc>
          <w:tcPr>
            <w:tcW w:w="746" w:type="dxa"/>
            <w:vAlign w:val="center"/>
          </w:tcPr>
          <w:p w:rsidR="00454271" w:rsidRPr="00C73FD3" w:rsidRDefault="00454271" w:rsidP="00454271">
            <w:pPr>
              <w:rPr>
                <w:i/>
                <w:iCs/>
                <w:sz w:val="20"/>
                <w:szCs w:val="26"/>
              </w:rPr>
            </w:pPr>
          </w:p>
        </w:tc>
        <w:tc>
          <w:tcPr>
            <w:tcW w:w="1665" w:type="dxa"/>
            <w:vAlign w:val="center"/>
          </w:tcPr>
          <w:p w:rsidR="00454271" w:rsidRPr="00C73FD3" w:rsidRDefault="00454271" w:rsidP="00454271">
            <w:pPr>
              <w:rPr>
                <w:i/>
                <w:iCs/>
                <w:sz w:val="20"/>
                <w:szCs w:val="26"/>
              </w:rPr>
            </w:pPr>
          </w:p>
        </w:tc>
        <w:tc>
          <w:tcPr>
            <w:tcW w:w="4210" w:type="dxa"/>
            <w:vAlign w:val="center"/>
          </w:tcPr>
          <w:p w:rsidR="00454271" w:rsidRPr="00C73FD3" w:rsidRDefault="00454271" w:rsidP="00454271">
            <w:pPr>
              <w:rPr>
                <w:i/>
                <w:iCs/>
                <w:sz w:val="20"/>
                <w:szCs w:val="26"/>
              </w:rPr>
            </w:pPr>
            <w:r w:rsidRPr="00C73FD3">
              <w:rPr>
                <w:rFonts w:hint="cs"/>
                <w:i/>
                <w:iCs/>
                <w:sz w:val="20"/>
                <w:szCs w:val="26"/>
                <w:rtl/>
              </w:rPr>
              <w:t>لا ينطبق</w:t>
            </w:r>
          </w:p>
        </w:tc>
      </w:tr>
      <w:tr w:rsidR="00454271" w:rsidRPr="00F070F3" w:rsidTr="00454271">
        <w:tc>
          <w:tcPr>
            <w:tcW w:w="1384" w:type="dxa"/>
            <w:vAlign w:val="center"/>
          </w:tcPr>
          <w:p w:rsidR="00454271" w:rsidRPr="00C73FD3" w:rsidRDefault="00454271" w:rsidP="00454271">
            <w:pPr>
              <w:rPr>
                <w:sz w:val="20"/>
                <w:szCs w:val="26"/>
              </w:rPr>
            </w:pPr>
            <w:r w:rsidRPr="00C73FD3">
              <w:rPr>
                <w:sz w:val="20"/>
                <w:szCs w:val="26"/>
              </w:rPr>
              <w:t>ATIS</w:t>
            </w:r>
          </w:p>
        </w:tc>
        <w:tc>
          <w:tcPr>
            <w:tcW w:w="1850" w:type="dxa"/>
            <w:vAlign w:val="center"/>
          </w:tcPr>
          <w:p w:rsidR="00454271" w:rsidRPr="00C73FD3" w:rsidRDefault="00454271" w:rsidP="00454271">
            <w:pPr>
              <w:rPr>
                <w:sz w:val="20"/>
                <w:szCs w:val="26"/>
              </w:rPr>
            </w:pPr>
            <w:r w:rsidRPr="00C73FD3">
              <w:rPr>
                <w:sz w:val="20"/>
                <w:szCs w:val="26"/>
              </w:rPr>
              <w:t>ATIS.3GPP.36.420V1010-2011</w:t>
            </w:r>
          </w:p>
        </w:tc>
        <w:tc>
          <w:tcPr>
            <w:tcW w:w="746" w:type="dxa"/>
            <w:vAlign w:val="center"/>
          </w:tcPr>
          <w:p w:rsidR="00454271" w:rsidRPr="00C73FD3" w:rsidRDefault="00454271" w:rsidP="00454271">
            <w:pPr>
              <w:jc w:val="center"/>
              <w:rPr>
                <w:sz w:val="20"/>
                <w:szCs w:val="26"/>
              </w:rPr>
            </w:pPr>
            <w:r w:rsidRPr="00C73FD3">
              <w:rPr>
                <w:sz w:val="20"/>
                <w:szCs w:val="26"/>
              </w:rPr>
              <w:t>10.1.0</w:t>
            </w:r>
          </w:p>
        </w:tc>
        <w:tc>
          <w:tcPr>
            <w:tcW w:w="1665" w:type="dxa"/>
            <w:vAlign w:val="center"/>
          </w:tcPr>
          <w:p w:rsidR="00454271" w:rsidRPr="00C73FD3" w:rsidRDefault="00454271" w:rsidP="00454271">
            <w:pPr>
              <w:jc w:val="center"/>
              <w:rPr>
                <w:sz w:val="20"/>
                <w:szCs w:val="26"/>
              </w:rPr>
            </w:pPr>
            <w:r w:rsidRPr="00C73FD3">
              <w:rPr>
                <w:sz w:val="20"/>
                <w:szCs w:val="26"/>
              </w:rPr>
              <w:t xml:space="preserve">26 </w:t>
            </w:r>
            <w:r w:rsidRPr="00C73FD3">
              <w:rPr>
                <w:rFonts w:hint="cs"/>
                <w:sz w:val="20"/>
                <w:szCs w:val="26"/>
                <w:rtl/>
              </w:rPr>
              <w:t xml:space="preserve"> يوليو</w:t>
            </w:r>
            <w:r>
              <w:rPr>
                <w:rFonts w:hint="cs"/>
                <w:sz w:val="20"/>
                <w:szCs w:val="26"/>
                <w:rtl/>
              </w:rPr>
              <w:t xml:space="preserve"> </w:t>
            </w:r>
            <w:r w:rsidRPr="00C73FD3">
              <w:rPr>
                <w:sz w:val="20"/>
                <w:szCs w:val="26"/>
              </w:rPr>
              <w:t xml:space="preserve"> 2011</w:t>
            </w:r>
          </w:p>
        </w:tc>
        <w:tc>
          <w:tcPr>
            <w:tcW w:w="421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1" w:history="1">
              <w:r w:rsidR="00454271">
                <w:rPr>
                  <w:rStyle w:val="Hyperlink"/>
                  <w:sz w:val="20"/>
                </w:rPr>
                <w:t>https://www.atis.org/docstore/default.aspx</w:t>
              </w:r>
            </w:hyperlink>
          </w:p>
        </w:tc>
      </w:tr>
      <w:tr w:rsidR="00454271" w:rsidRPr="00F070F3" w:rsidTr="00454271">
        <w:tc>
          <w:tcPr>
            <w:tcW w:w="1384" w:type="dxa"/>
            <w:vAlign w:val="center"/>
          </w:tcPr>
          <w:p w:rsidR="00454271" w:rsidRPr="00C73FD3" w:rsidRDefault="00454271" w:rsidP="00454271">
            <w:pPr>
              <w:rPr>
                <w:sz w:val="20"/>
                <w:szCs w:val="26"/>
              </w:rPr>
            </w:pPr>
            <w:r w:rsidRPr="00C73FD3">
              <w:rPr>
                <w:sz w:val="20"/>
                <w:szCs w:val="26"/>
              </w:rPr>
              <w:t>CCSA</w:t>
            </w:r>
          </w:p>
        </w:tc>
        <w:tc>
          <w:tcPr>
            <w:tcW w:w="1850" w:type="dxa"/>
            <w:vAlign w:val="center"/>
          </w:tcPr>
          <w:p w:rsidR="00454271" w:rsidRPr="00C73FD3" w:rsidRDefault="00454271" w:rsidP="00454271">
            <w:pPr>
              <w:rPr>
                <w:sz w:val="20"/>
                <w:szCs w:val="26"/>
              </w:rPr>
            </w:pPr>
            <w:r w:rsidRPr="00C73FD3">
              <w:rPr>
                <w:sz w:val="20"/>
                <w:szCs w:val="26"/>
              </w:rPr>
              <w:t>CCSA-TSD-LTE-36.420</w:t>
            </w:r>
            <w:r w:rsidRPr="00C73FD3" w:rsidDel="00AF4F27">
              <w:rPr>
                <w:sz w:val="20"/>
                <w:szCs w:val="26"/>
              </w:rPr>
              <w:t xml:space="preserve"> </w:t>
            </w:r>
          </w:p>
        </w:tc>
        <w:tc>
          <w:tcPr>
            <w:tcW w:w="746" w:type="dxa"/>
            <w:vAlign w:val="center"/>
          </w:tcPr>
          <w:p w:rsidR="00454271" w:rsidRPr="00C73FD3" w:rsidRDefault="00454271" w:rsidP="00454271">
            <w:pPr>
              <w:jc w:val="center"/>
              <w:rPr>
                <w:sz w:val="20"/>
                <w:szCs w:val="26"/>
              </w:rPr>
            </w:pPr>
            <w:r w:rsidRPr="00C73FD3">
              <w:rPr>
                <w:sz w:val="20"/>
                <w:szCs w:val="26"/>
              </w:rPr>
              <w:t>10.0.0</w:t>
            </w:r>
          </w:p>
        </w:tc>
        <w:tc>
          <w:tcPr>
            <w:tcW w:w="1665" w:type="dxa"/>
            <w:vAlign w:val="center"/>
          </w:tcPr>
          <w:p w:rsidR="00454271" w:rsidRPr="00C73FD3" w:rsidRDefault="00454271" w:rsidP="00454271">
            <w:pPr>
              <w:jc w:val="center"/>
              <w:rPr>
                <w:sz w:val="20"/>
                <w:szCs w:val="26"/>
              </w:rPr>
            </w:pPr>
            <w:r w:rsidRPr="00C73FD3">
              <w:rPr>
                <w:sz w:val="20"/>
                <w:szCs w:val="26"/>
              </w:rPr>
              <w:t xml:space="preserve">31 </w:t>
            </w:r>
            <w:r w:rsidRPr="00C73FD3">
              <w:rPr>
                <w:rFonts w:hint="cs"/>
                <w:sz w:val="20"/>
                <w:szCs w:val="26"/>
                <w:rtl/>
              </w:rPr>
              <w:t xml:space="preserve"> أغسطس</w:t>
            </w:r>
            <w:r>
              <w:rPr>
                <w:rFonts w:hint="cs"/>
                <w:sz w:val="20"/>
                <w:szCs w:val="26"/>
                <w:rtl/>
                <w:lang w:bidi="ar-EG"/>
              </w:rPr>
              <w:t xml:space="preserve"> </w:t>
            </w:r>
            <w:r w:rsidRPr="00C73FD3">
              <w:rPr>
                <w:sz w:val="20"/>
                <w:szCs w:val="26"/>
              </w:rPr>
              <w:t xml:space="preserve"> 2011</w:t>
            </w:r>
          </w:p>
        </w:tc>
        <w:tc>
          <w:tcPr>
            <w:tcW w:w="421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420-a00.zip</w:t>
              </w:r>
            </w:hyperlink>
          </w:p>
        </w:tc>
      </w:tr>
      <w:tr w:rsidR="00454271" w:rsidRPr="00F070F3" w:rsidTr="00454271">
        <w:tc>
          <w:tcPr>
            <w:tcW w:w="1384" w:type="dxa"/>
            <w:vAlign w:val="center"/>
          </w:tcPr>
          <w:p w:rsidR="00454271" w:rsidRPr="00C73FD3" w:rsidRDefault="00454271" w:rsidP="00454271">
            <w:pPr>
              <w:rPr>
                <w:sz w:val="20"/>
                <w:szCs w:val="26"/>
                <w:rtl/>
                <w:lang w:bidi="ar-EG"/>
              </w:rPr>
            </w:pPr>
            <w:r w:rsidRPr="00C73FD3">
              <w:rPr>
                <w:sz w:val="20"/>
                <w:szCs w:val="26"/>
              </w:rPr>
              <w:t>ETSI</w:t>
            </w:r>
          </w:p>
        </w:tc>
        <w:tc>
          <w:tcPr>
            <w:tcW w:w="1850" w:type="dxa"/>
            <w:vAlign w:val="center"/>
          </w:tcPr>
          <w:p w:rsidR="00454271" w:rsidRPr="00C73FD3" w:rsidRDefault="00454271" w:rsidP="00454271">
            <w:pPr>
              <w:rPr>
                <w:sz w:val="20"/>
                <w:szCs w:val="26"/>
              </w:rPr>
            </w:pPr>
            <w:r w:rsidRPr="00C73FD3">
              <w:rPr>
                <w:sz w:val="20"/>
                <w:szCs w:val="26"/>
              </w:rPr>
              <w:t>ETSI TS 136 420</w:t>
            </w:r>
          </w:p>
        </w:tc>
        <w:tc>
          <w:tcPr>
            <w:tcW w:w="746" w:type="dxa"/>
            <w:vAlign w:val="center"/>
          </w:tcPr>
          <w:p w:rsidR="00454271" w:rsidRPr="00C73FD3" w:rsidRDefault="00454271" w:rsidP="00454271">
            <w:pPr>
              <w:jc w:val="center"/>
              <w:rPr>
                <w:sz w:val="20"/>
                <w:szCs w:val="26"/>
              </w:rPr>
            </w:pPr>
            <w:r w:rsidRPr="00C73FD3">
              <w:rPr>
                <w:sz w:val="20"/>
                <w:szCs w:val="26"/>
              </w:rPr>
              <w:t>10.1.0</w:t>
            </w:r>
          </w:p>
        </w:tc>
        <w:tc>
          <w:tcPr>
            <w:tcW w:w="1665" w:type="dxa"/>
            <w:vAlign w:val="center"/>
          </w:tcPr>
          <w:p w:rsidR="00454271" w:rsidRPr="00C73FD3" w:rsidRDefault="00454271" w:rsidP="00454271">
            <w:pPr>
              <w:jc w:val="center"/>
              <w:rPr>
                <w:sz w:val="20"/>
                <w:szCs w:val="26"/>
              </w:rPr>
            </w:pPr>
            <w:r>
              <w:rPr>
                <w:sz w:val="20"/>
                <w:szCs w:val="26"/>
              </w:rPr>
              <w:t>30</w:t>
            </w:r>
            <w:r w:rsidRPr="00C73FD3">
              <w:rPr>
                <w:sz w:val="20"/>
                <w:szCs w:val="26"/>
              </w:rPr>
              <w:t xml:space="preserve"> </w:t>
            </w:r>
            <w:r w:rsidRPr="00C73FD3">
              <w:rPr>
                <w:rFonts w:hint="cs"/>
                <w:sz w:val="20"/>
                <w:szCs w:val="26"/>
                <w:rtl/>
              </w:rPr>
              <w:t xml:space="preserve"> يونيو</w:t>
            </w:r>
            <w:r w:rsidRPr="00C73FD3">
              <w:rPr>
                <w:sz w:val="20"/>
                <w:szCs w:val="26"/>
              </w:rPr>
              <w:t xml:space="preserve"> 2011</w:t>
            </w:r>
          </w:p>
        </w:tc>
        <w:tc>
          <w:tcPr>
            <w:tcW w:w="421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3" w:history="1">
              <w:r w:rsidR="00454271">
                <w:rPr>
                  <w:rStyle w:val="Hyperlink"/>
                  <w:sz w:val="20"/>
                </w:rPr>
                <w:t>http://pda.etsi.org/pda/home.asp?wkr=RTS/TSGR-0336420va10</w:t>
              </w:r>
            </w:hyperlink>
            <w:r w:rsidR="00454271">
              <w:rPr>
                <w:sz w:val="20"/>
              </w:rPr>
              <w:t xml:space="preserve">  </w:t>
            </w:r>
          </w:p>
        </w:tc>
      </w:tr>
      <w:tr w:rsidR="00454271" w:rsidRPr="00F070F3" w:rsidTr="00454271">
        <w:tc>
          <w:tcPr>
            <w:tcW w:w="1384" w:type="dxa"/>
            <w:vAlign w:val="center"/>
          </w:tcPr>
          <w:p w:rsidR="00454271" w:rsidRPr="00C73FD3" w:rsidRDefault="00454271" w:rsidP="00454271">
            <w:pPr>
              <w:rPr>
                <w:sz w:val="20"/>
                <w:szCs w:val="26"/>
              </w:rPr>
            </w:pPr>
            <w:r w:rsidRPr="00C73FD3">
              <w:rPr>
                <w:sz w:val="20"/>
                <w:szCs w:val="26"/>
              </w:rPr>
              <w:t>TTA</w:t>
            </w:r>
          </w:p>
        </w:tc>
        <w:tc>
          <w:tcPr>
            <w:tcW w:w="1850" w:type="dxa"/>
            <w:vAlign w:val="center"/>
          </w:tcPr>
          <w:p w:rsidR="00454271" w:rsidRPr="00C73FD3" w:rsidRDefault="00454271" w:rsidP="00454271">
            <w:pPr>
              <w:rPr>
                <w:sz w:val="20"/>
                <w:szCs w:val="26"/>
              </w:rPr>
            </w:pPr>
            <w:r w:rsidRPr="00C73FD3">
              <w:rPr>
                <w:sz w:val="20"/>
                <w:szCs w:val="26"/>
              </w:rPr>
              <w:t>TTAT.3G-36.420(R10-10.1.0)</w:t>
            </w:r>
          </w:p>
        </w:tc>
        <w:tc>
          <w:tcPr>
            <w:tcW w:w="746" w:type="dxa"/>
            <w:vAlign w:val="center"/>
          </w:tcPr>
          <w:p w:rsidR="00454271" w:rsidRPr="00C73FD3" w:rsidRDefault="00454271" w:rsidP="00454271">
            <w:pPr>
              <w:jc w:val="center"/>
              <w:rPr>
                <w:sz w:val="20"/>
                <w:szCs w:val="26"/>
              </w:rPr>
            </w:pPr>
            <w:r w:rsidRPr="00C73FD3">
              <w:rPr>
                <w:sz w:val="20"/>
                <w:szCs w:val="26"/>
              </w:rPr>
              <w:t>10.1.0</w:t>
            </w:r>
          </w:p>
        </w:tc>
        <w:tc>
          <w:tcPr>
            <w:tcW w:w="1665" w:type="dxa"/>
            <w:vAlign w:val="center"/>
          </w:tcPr>
          <w:p w:rsidR="00454271" w:rsidRPr="00C73FD3" w:rsidRDefault="00454271" w:rsidP="00454271">
            <w:pPr>
              <w:jc w:val="center"/>
              <w:rPr>
                <w:sz w:val="20"/>
                <w:szCs w:val="26"/>
              </w:rPr>
            </w:pPr>
            <w:r w:rsidRPr="00C73FD3">
              <w:rPr>
                <w:sz w:val="20"/>
                <w:szCs w:val="26"/>
              </w:rPr>
              <w:t xml:space="preserve">26 </w:t>
            </w:r>
            <w:r w:rsidRPr="00C73FD3">
              <w:rPr>
                <w:rFonts w:hint="cs"/>
                <w:sz w:val="20"/>
                <w:szCs w:val="26"/>
                <w:rtl/>
              </w:rPr>
              <w:t xml:space="preserve"> أغسطس</w:t>
            </w:r>
            <w:r>
              <w:rPr>
                <w:rFonts w:hint="cs"/>
                <w:sz w:val="20"/>
                <w:szCs w:val="26"/>
                <w:rtl/>
              </w:rPr>
              <w:t xml:space="preserve"> </w:t>
            </w:r>
            <w:r w:rsidRPr="00C73FD3">
              <w:rPr>
                <w:sz w:val="20"/>
                <w:szCs w:val="26"/>
              </w:rPr>
              <w:t xml:space="preserve"> 2011</w:t>
            </w:r>
          </w:p>
        </w:tc>
        <w:tc>
          <w:tcPr>
            <w:tcW w:w="421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4" w:history="1">
              <w:r w:rsidR="00454271">
                <w:rPr>
                  <w:rStyle w:val="Hyperlink"/>
                  <w:rFonts w:eastAsia="Malgun Gothic"/>
                  <w:sz w:val="20"/>
                  <w:lang w:eastAsia="ja-JP"/>
                </w:rPr>
                <w:t>http://www.tta.or.kr/data/ttasDown.jsp?where=14688&amp;pk_num=TTAT.3G-36.420(R10-10.1.0)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C73FD3" w:rsidRDefault="00454271" w:rsidP="00454271">
            <w:pPr>
              <w:rPr>
                <w:sz w:val="20"/>
                <w:szCs w:val="26"/>
              </w:rPr>
            </w:pPr>
            <w:r w:rsidRPr="00C73FD3">
              <w:rPr>
                <w:sz w:val="20"/>
                <w:szCs w:val="26"/>
              </w:rPr>
              <w:t>TTC</w:t>
            </w:r>
          </w:p>
        </w:tc>
        <w:tc>
          <w:tcPr>
            <w:tcW w:w="1850" w:type="dxa"/>
            <w:vAlign w:val="center"/>
          </w:tcPr>
          <w:p w:rsidR="00454271" w:rsidRPr="00C73FD3" w:rsidRDefault="00454271" w:rsidP="00454271">
            <w:pPr>
              <w:rPr>
                <w:sz w:val="20"/>
                <w:szCs w:val="26"/>
              </w:rPr>
            </w:pPr>
            <w:r w:rsidRPr="00C73FD3">
              <w:rPr>
                <w:sz w:val="20"/>
                <w:szCs w:val="26"/>
              </w:rPr>
              <w:t>TS-3GA-36.420(Rel10)v10.1.0</w:t>
            </w:r>
          </w:p>
        </w:tc>
        <w:tc>
          <w:tcPr>
            <w:tcW w:w="746" w:type="dxa"/>
            <w:vAlign w:val="center"/>
          </w:tcPr>
          <w:p w:rsidR="00454271" w:rsidRPr="00C73FD3" w:rsidRDefault="00454271" w:rsidP="00454271">
            <w:pPr>
              <w:jc w:val="center"/>
              <w:rPr>
                <w:sz w:val="20"/>
                <w:szCs w:val="26"/>
              </w:rPr>
            </w:pPr>
            <w:r w:rsidRPr="00C73FD3">
              <w:rPr>
                <w:sz w:val="20"/>
                <w:szCs w:val="26"/>
              </w:rPr>
              <w:t>10.1.0</w:t>
            </w:r>
          </w:p>
        </w:tc>
        <w:tc>
          <w:tcPr>
            <w:tcW w:w="1665" w:type="dxa"/>
            <w:vAlign w:val="center"/>
          </w:tcPr>
          <w:p w:rsidR="00454271" w:rsidRPr="00C73FD3" w:rsidRDefault="00454271" w:rsidP="00454271">
            <w:pPr>
              <w:jc w:val="center"/>
              <w:rPr>
                <w:sz w:val="20"/>
                <w:szCs w:val="26"/>
              </w:rPr>
            </w:pPr>
            <w:r>
              <w:rPr>
                <w:sz w:val="20"/>
                <w:szCs w:val="26"/>
              </w:rPr>
              <w:t>31</w:t>
            </w:r>
            <w:r w:rsidRPr="00C73FD3">
              <w:rPr>
                <w:rFonts w:hint="cs"/>
                <w:sz w:val="20"/>
                <w:szCs w:val="26"/>
                <w:rtl/>
              </w:rPr>
              <w:t xml:space="preserve"> أغسطس</w:t>
            </w:r>
            <w:r>
              <w:rPr>
                <w:rFonts w:hint="cs"/>
                <w:sz w:val="20"/>
                <w:szCs w:val="26"/>
                <w:rtl/>
                <w:lang w:bidi="ar-EG"/>
              </w:rPr>
              <w:t xml:space="preserve"> </w:t>
            </w:r>
            <w:r w:rsidRPr="00C73FD3">
              <w:rPr>
                <w:sz w:val="20"/>
                <w:szCs w:val="26"/>
              </w:rPr>
              <w:t xml:space="preserve"> 2011</w:t>
            </w:r>
          </w:p>
        </w:tc>
        <w:tc>
          <w:tcPr>
            <w:tcW w:w="421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5" w:history="1">
              <w:r w:rsidR="00454271">
                <w:rPr>
                  <w:rStyle w:val="Hyperlink"/>
                  <w:sz w:val="20"/>
                </w:rPr>
                <w:t>http://www.ttc.or.jp/imt/ts/ts36420rel10va10.pdf</w:t>
              </w:r>
            </w:hyperlink>
            <w:r w:rsidR="00454271">
              <w:rPr>
                <w:sz w:val="20"/>
              </w:rPr>
              <w:t xml:space="preserve"> </w:t>
            </w:r>
          </w:p>
        </w:tc>
      </w:tr>
    </w:tbl>
    <w:p w:rsidR="00454271" w:rsidRPr="00F070F3" w:rsidRDefault="00454271" w:rsidP="00454271"/>
    <w:p w:rsidR="00454271" w:rsidRPr="00136810" w:rsidRDefault="00454271" w:rsidP="00F219D1">
      <w:pPr>
        <w:pStyle w:val="Heading5"/>
      </w:pPr>
      <w:r w:rsidRPr="00136810">
        <w:t>8.3.1.2.1</w:t>
      </w:r>
      <w:r w:rsidRPr="00136810">
        <w:rPr>
          <w:rFonts w:hint="cs"/>
          <w:rtl/>
        </w:rPr>
        <w:tab/>
        <w:t xml:space="preserve">المواصفة التقنية </w:t>
      </w:r>
      <w:r w:rsidRPr="00136810">
        <w:t>36.421</w:t>
      </w:r>
    </w:p>
    <w:p w:rsidR="00454271" w:rsidRPr="00C73FD3" w:rsidRDefault="00454271" w:rsidP="00454271">
      <w:pPr>
        <w:rPr>
          <w:rFonts w:ascii="Times New Roman Bold" w:eastAsia="Batang" w:hAnsi="Times New Roman Bold"/>
          <w:b/>
          <w:bCs/>
          <w:spacing w:val="-4"/>
          <w:sz w:val="24"/>
          <w:szCs w:val="32"/>
        </w:rPr>
      </w:pPr>
      <w:r w:rsidRPr="00C73FD3">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C73FD3">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C73FD3">
        <w:rPr>
          <w:rFonts w:ascii="Times New Roman Bold" w:eastAsia="Batang" w:hAnsi="Times New Roman Bold" w:hint="cs"/>
          <w:b/>
          <w:bCs/>
          <w:spacing w:val="-4"/>
          <w:sz w:val="24"/>
          <w:szCs w:val="32"/>
          <w:rtl/>
        </w:rPr>
        <w:t xml:space="preserve">؛ الطبقة </w:t>
      </w:r>
      <w:r>
        <w:rPr>
          <w:rFonts w:ascii="Times New Roman Bold" w:eastAsia="Batang" w:hAnsi="Times New Roman Bold"/>
          <w:b/>
          <w:bCs/>
          <w:spacing w:val="-4"/>
          <w:sz w:val="24"/>
          <w:szCs w:val="32"/>
        </w:rPr>
        <w:t>1</w:t>
      </w:r>
      <w:r w:rsidRPr="00C73FD3">
        <w:rPr>
          <w:rFonts w:ascii="Times New Roman Bold" w:eastAsia="Batang" w:hAnsi="Times New Roman Bold" w:hint="cs"/>
          <w:b/>
          <w:bCs/>
          <w:spacing w:val="-4"/>
          <w:sz w:val="24"/>
          <w:szCs w:val="32"/>
          <w:rtl/>
        </w:rPr>
        <w:t xml:space="preserve"> في السطح البيني </w:t>
      </w:r>
      <w:r w:rsidRPr="00C73FD3">
        <w:rPr>
          <w:rFonts w:ascii="Times New Roman Bold" w:eastAsia="Batang" w:hAnsi="Times New Roman Bold"/>
          <w:b/>
          <w:bCs/>
          <w:spacing w:val="-4"/>
          <w:sz w:val="24"/>
          <w:szCs w:val="32"/>
        </w:rPr>
        <w:t>X2</w:t>
      </w:r>
    </w:p>
    <w:p w:rsidR="00454271" w:rsidRPr="00F070F3" w:rsidRDefault="00454271" w:rsidP="00454271">
      <w:pPr>
        <w:rPr>
          <w:rtl/>
        </w:rPr>
      </w:pPr>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 </w:t>
      </w:r>
      <w:r w:rsidRPr="00F070F3">
        <w:t>X2</w:t>
      </w:r>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sidRPr="00F070F3">
        <w:rPr>
          <w:rFonts w:hint="cs"/>
          <w:rtl/>
        </w:rPr>
        <w:t xml:space="preserve">. وفيما يلي يفترض أن تكون "الطبقة </w:t>
      </w:r>
      <w:r>
        <w:t>1</w:t>
      </w:r>
      <w:r w:rsidRPr="00F070F3">
        <w:rPr>
          <w:rFonts w:hint="cs"/>
          <w:rtl/>
        </w:rPr>
        <w:t>" و"الطبقة المادية" مترادفتان.</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2040"/>
        <w:gridCol w:w="985"/>
        <w:gridCol w:w="1720"/>
        <w:gridCol w:w="3916"/>
      </w:tblGrid>
      <w:tr w:rsidR="00454271" w:rsidRPr="00F070F3" w:rsidTr="00454271">
        <w:tc>
          <w:tcPr>
            <w:tcW w:w="1194" w:type="dxa"/>
            <w:vAlign w:val="center"/>
          </w:tcPr>
          <w:p w:rsidR="00454271" w:rsidRPr="00C73FD3" w:rsidRDefault="00454271" w:rsidP="00454271">
            <w:pPr>
              <w:spacing w:before="60" w:after="80" w:line="240" w:lineRule="exact"/>
              <w:jc w:val="center"/>
              <w:rPr>
                <w:b/>
                <w:bCs/>
                <w:sz w:val="20"/>
                <w:szCs w:val="26"/>
              </w:rPr>
            </w:pPr>
            <w:r w:rsidRPr="00C73FD3">
              <w:rPr>
                <w:rFonts w:hint="cs"/>
                <w:b/>
                <w:bCs/>
                <w:sz w:val="20"/>
                <w:szCs w:val="26"/>
                <w:rtl/>
              </w:rPr>
              <w:t>المنظمة الناقلة</w:t>
            </w:r>
          </w:p>
        </w:tc>
        <w:tc>
          <w:tcPr>
            <w:tcW w:w="2040" w:type="dxa"/>
            <w:vAlign w:val="center"/>
          </w:tcPr>
          <w:p w:rsidR="00454271" w:rsidRPr="00C73FD3" w:rsidRDefault="00454271" w:rsidP="00454271">
            <w:pPr>
              <w:spacing w:before="60" w:after="80" w:line="240" w:lineRule="exact"/>
              <w:jc w:val="center"/>
              <w:rPr>
                <w:b/>
                <w:bCs/>
                <w:sz w:val="20"/>
                <w:szCs w:val="26"/>
              </w:rPr>
            </w:pPr>
            <w:r w:rsidRPr="00C73FD3">
              <w:rPr>
                <w:rFonts w:hint="cs"/>
                <w:b/>
                <w:bCs/>
                <w:sz w:val="20"/>
                <w:szCs w:val="26"/>
                <w:rtl/>
              </w:rPr>
              <w:t>رقم الوثيقة</w:t>
            </w:r>
          </w:p>
        </w:tc>
        <w:tc>
          <w:tcPr>
            <w:tcW w:w="985" w:type="dxa"/>
            <w:vAlign w:val="center"/>
          </w:tcPr>
          <w:p w:rsidR="00454271" w:rsidRPr="00C73FD3" w:rsidRDefault="00454271" w:rsidP="00454271">
            <w:pPr>
              <w:spacing w:before="60" w:after="80" w:line="240" w:lineRule="exact"/>
              <w:jc w:val="center"/>
              <w:rPr>
                <w:b/>
                <w:bCs/>
                <w:sz w:val="20"/>
                <w:szCs w:val="26"/>
              </w:rPr>
            </w:pPr>
            <w:r w:rsidRPr="00C73FD3">
              <w:rPr>
                <w:rFonts w:hint="cs"/>
                <w:b/>
                <w:bCs/>
                <w:sz w:val="20"/>
                <w:szCs w:val="26"/>
                <w:rtl/>
              </w:rPr>
              <w:t>الصيغة</w:t>
            </w:r>
          </w:p>
        </w:tc>
        <w:tc>
          <w:tcPr>
            <w:tcW w:w="1720" w:type="dxa"/>
            <w:vAlign w:val="center"/>
          </w:tcPr>
          <w:p w:rsidR="00454271" w:rsidRPr="00C73FD3" w:rsidRDefault="00454271" w:rsidP="00454271">
            <w:pPr>
              <w:spacing w:before="60" w:after="80" w:line="240" w:lineRule="exact"/>
              <w:jc w:val="center"/>
              <w:rPr>
                <w:b/>
                <w:bCs/>
                <w:sz w:val="20"/>
                <w:szCs w:val="26"/>
              </w:rPr>
            </w:pPr>
            <w:r w:rsidRPr="00C73FD3">
              <w:rPr>
                <w:rFonts w:hint="cs"/>
                <w:b/>
                <w:bCs/>
                <w:sz w:val="20"/>
                <w:szCs w:val="26"/>
                <w:rtl/>
              </w:rPr>
              <w:t xml:space="preserve">تاريخ </w:t>
            </w:r>
            <w:r w:rsidR="00F219D1" w:rsidRPr="00C73FD3">
              <w:rPr>
                <w:rFonts w:hint="cs"/>
                <w:b/>
                <w:bCs/>
                <w:sz w:val="20"/>
                <w:szCs w:val="26"/>
                <w:rtl/>
              </w:rPr>
              <w:t>الإصدار</w:t>
            </w:r>
          </w:p>
        </w:tc>
        <w:tc>
          <w:tcPr>
            <w:tcW w:w="3916" w:type="dxa"/>
            <w:vAlign w:val="center"/>
          </w:tcPr>
          <w:p w:rsidR="00454271" w:rsidRPr="00C73FD3" w:rsidRDefault="00454271" w:rsidP="00454271">
            <w:pPr>
              <w:spacing w:before="60" w:after="80" w:line="240" w:lineRule="exact"/>
              <w:jc w:val="center"/>
              <w:rPr>
                <w:b/>
                <w:bCs/>
                <w:sz w:val="20"/>
                <w:szCs w:val="26"/>
              </w:rPr>
            </w:pPr>
            <w:r w:rsidRPr="00C73FD3">
              <w:rPr>
                <w:rFonts w:hint="cs"/>
                <w:b/>
                <w:bCs/>
                <w:sz w:val="20"/>
                <w:szCs w:val="26"/>
                <w:rtl/>
              </w:rPr>
              <w:t>الموقع</w:t>
            </w:r>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ARIB</w:t>
            </w:r>
          </w:p>
        </w:tc>
        <w:tc>
          <w:tcPr>
            <w:tcW w:w="2040" w:type="dxa"/>
            <w:vAlign w:val="center"/>
          </w:tcPr>
          <w:p w:rsidR="00454271" w:rsidRPr="00C73FD3" w:rsidRDefault="00454271" w:rsidP="00454271">
            <w:pPr>
              <w:spacing w:before="60" w:after="80" w:line="240" w:lineRule="exact"/>
              <w:rPr>
                <w:i/>
                <w:iCs/>
                <w:sz w:val="20"/>
                <w:szCs w:val="26"/>
              </w:rPr>
            </w:pPr>
            <w:r w:rsidRPr="00C73FD3">
              <w:rPr>
                <w:rFonts w:hint="cs"/>
                <w:i/>
                <w:iCs/>
                <w:sz w:val="20"/>
                <w:szCs w:val="26"/>
                <w:rtl/>
              </w:rPr>
              <w:t>لا ينطبق</w:t>
            </w:r>
          </w:p>
        </w:tc>
        <w:tc>
          <w:tcPr>
            <w:tcW w:w="985" w:type="dxa"/>
            <w:vAlign w:val="center"/>
          </w:tcPr>
          <w:p w:rsidR="00454271" w:rsidRPr="00C73FD3" w:rsidRDefault="00454271" w:rsidP="00454271">
            <w:pPr>
              <w:spacing w:before="60" w:after="80" w:line="240" w:lineRule="exact"/>
              <w:rPr>
                <w:i/>
                <w:iCs/>
                <w:sz w:val="20"/>
                <w:szCs w:val="26"/>
              </w:rPr>
            </w:pPr>
          </w:p>
        </w:tc>
        <w:tc>
          <w:tcPr>
            <w:tcW w:w="1720" w:type="dxa"/>
            <w:vAlign w:val="center"/>
          </w:tcPr>
          <w:p w:rsidR="00454271" w:rsidRPr="00C73FD3" w:rsidRDefault="00454271" w:rsidP="00454271">
            <w:pPr>
              <w:spacing w:before="60" w:after="80" w:line="240" w:lineRule="exact"/>
              <w:rPr>
                <w:i/>
                <w:iCs/>
                <w:sz w:val="20"/>
                <w:szCs w:val="26"/>
              </w:rPr>
            </w:pPr>
          </w:p>
        </w:tc>
        <w:tc>
          <w:tcPr>
            <w:tcW w:w="3916" w:type="dxa"/>
            <w:vAlign w:val="center"/>
          </w:tcPr>
          <w:p w:rsidR="00454271" w:rsidRPr="00C73FD3" w:rsidRDefault="00454271" w:rsidP="00454271">
            <w:pPr>
              <w:spacing w:before="60" w:after="80" w:line="240" w:lineRule="exact"/>
              <w:rPr>
                <w:i/>
                <w:iCs/>
                <w:sz w:val="20"/>
                <w:szCs w:val="26"/>
              </w:rPr>
            </w:pPr>
            <w:r w:rsidRPr="00C73FD3">
              <w:rPr>
                <w:rFonts w:hint="cs"/>
                <w:i/>
                <w:iCs/>
                <w:sz w:val="20"/>
                <w:szCs w:val="26"/>
                <w:rtl/>
              </w:rPr>
              <w:t>لا ينطبق</w:t>
            </w:r>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ATIS</w:t>
            </w:r>
          </w:p>
        </w:tc>
        <w:tc>
          <w:tcPr>
            <w:tcW w:w="2040" w:type="dxa"/>
            <w:vAlign w:val="center"/>
          </w:tcPr>
          <w:p w:rsidR="00454271" w:rsidRPr="00C73FD3" w:rsidRDefault="00454271" w:rsidP="00454271">
            <w:pPr>
              <w:spacing w:before="60" w:after="80" w:line="240" w:lineRule="exact"/>
              <w:rPr>
                <w:sz w:val="20"/>
                <w:szCs w:val="26"/>
              </w:rPr>
            </w:pPr>
            <w:r w:rsidRPr="00C73FD3">
              <w:rPr>
                <w:sz w:val="20"/>
                <w:szCs w:val="26"/>
              </w:rPr>
              <w:t>ATIS.3GPP.36.421V1001-2011</w:t>
            </w:r>
          </w:p>
        </w:tc>
        <w:tc>
          <w:tcPr>
            <w:tcW w:w="985" w:type="dxa"/>
            <w:vAlign w:val="center"/>
          </w:tcPr>
          <w:p w:rsidR="00454271" w:rsidRPr="00C73FD3" w:rsidRDefault="00454271" w:rsidP="00454271">
            <w:pPr>
              <w:spacing w:before="60" w:after="80" w:line="240" w:lineRule="exact"/>
              <w:jc w:val="center"/>
              <w:rPr>
                <w:sz w:val="20"/>
                <w:szCs w:val="26"/>
              </w:rPr>
            </w:pPr>
            <w:r w:rsidRPr="00C73FD3">
              <w:rPr>
                <w:sz w:val="20"/>
                <w:szCs w:val="26"/>
              </w:rPr>
              <w:t>10.0.1</w:t>
            </w:r>
          </w:p>
        </w:tc>
        <w:tc>
          <w:tcPr>
            <w:tcW w:w="1720" w:type="dxa"/>
            <w:vAlign w:val="center"/>
          </w:tcPr>
          <w:p w:rsidR="00454271" w:rsidRPr="00C73FD3" w:rsidRDefault="00454271" w:rsidP="00454271">
            <w:pPr>
              <w:spacing w:before="60" w:after="80" w:line="240" w:lineRule="exact"/>
              <w:jc w:val="center"/>
              <w:rPr>
                <w:sz w:val="20"/>
                <w:szCs w:val="26"/>
              </w:rPr>
            </w:pPr>
            <w:r w:rsidRPr="00C73FD3">
              <w:rPr>
                <w:sz w:val="20"/>
                <w:szCs w:val="26"/>
              </w:rPr>
              <w:t xml:space="preserve">26 </w:t>
            </w:r>
            <w:r w:rsidRPr="00C73FD3">
              <w:rPr>
                <w:rFonts w:hint="cs"/>
                <w:sz w:val="20"/>
                <w:szCs w:val="26"/>
                <w:rtl/>
              </w:rPr>
              <w:t xml:space="preserve"> يوليو</w:t>
            </w:r>
            <w:r w:rsidRPr="00C73FD3">
              <w:rPr>
                <w:sz w:val="20"/>
                <w:szCs w:val="26"/>
              </w:rPr>
              <w:t xml:space="preserve"> 2011</w:t>
            </w:r>
            <w:r>
              <w:rPr>
                <w:sz w:val="20"/>
                <w:szCs w:val="26"/>
              </w:rPr>
              <w:t xml:space="preserve"> </w:t>
            </w:r>
          </w:p>
        </w:tc>
        <w:tc>
          <w:tcPr>
            <w:tcW w:w="391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6" w:history="1">
              <w:r w:rsidR="00454271">
                <w:rPr>
                  <w:rStyle w:val="Hyperlink"/>
                  <w:sz w:val="20"/>
                </w:rPr>
                <w:t>https://www.atis.org/docstore/default.aspx</w:t>
              </w:r>
            </w:hyperlink>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CCSA</w:t>
            </w:r>
          </w:p>
        </w:tc>
        <w:tc>
          <w:tcPr>
            <w:tcW w:w="2040" w:type="dxa"/>
            <w:vAlign w:val="center"/>
          </w:tcPr>
          <w:p w:rsidR="00454271" w:rsidRPr="00C73FD3" w:rsidRDefault="00454271" w:rsidP="00454271">
            <w:pPr>
              <w:spacing w:before="60" w:after="80" w:line="240" w:lineRule="exact"/>
              <w:rPr>
                <w:sz w:val="20"/>
                <w:szCs w:val="26"/>
              </w:rPr>
            </w:pPr>
            <w:r w:rsidRPr="00C73FD3">
              <w:rPr>
                <w:sz w:val="20"/>
                <w:szCs w:val="26"/>
              </w:rPr>
              <w:t>CCSA-TSD-LTE-36.421</w:t>
            </w:r>
          </w:p>
        </w:tc>
        <w:tc>
          <w:tcPr>
            <w:tcW w:w="985" w:type="dxa"/>
            <w:vAlign w:val="center"/>
          </w:tcPr>
          <w:p w:rsidR="00454271" w:rsidRPr="00C73FD3" w:rsidRDefault="00454271" w:rsidP="00454271">
            <w:pPr>
              <w:spacing w:before="60" w:after="80" w:line="240" w:lineRule="exact"/>
              <w:jc w:val="center"/>
              <w:rPr>
                <w:sz w:val="20"/>
                <w:szCs w:val="26"/>
              </w:rPr>
            </w:pPr>
            <w:r w:rsidRPr="00C73FD3">
              <w:rPr>
                <w:sz w:val="20"/>
                <w:szCs w:val="26"/>
              </w:rPr>
              <w:t>10.0.0</w:t>
            </w:r>
          </w:p>
        </w:tc>
        <w:tc>
          <w:tcPr>
            <w:tcW w:w="1720" w:type="dxa"/>
            <w:vAlign w:val="center"/>
          </w:tcPr>
          <w:p w:rsidR="00454271" w:rsidRPr="00C73FD3" w:rsidRDefault="00454271" w:rsidP="00454271">
            <w:pPr>
              <w:spacing w:before="60" w:after="80" w:line="240" w:lineRule="exact"/>
              <w:jc w:val="center"/>
              <w:rPr>
                <w:sz w:val="20"/>
                <w:szCs w:val="26"/>
              </w:rPr>
            </w:pPr>
            <w:r w:rsidRPr="00C73FD3">
              <w:rPr>
                <w:sz w:val="20"/>
                <w:szCs w:val="26"/>
              </w:rPr>
              <w:t xml:space="preserve">31 </w:t>
            </w:r>
            <w:r w:rsidRPr="00C73FD3">
              <w:rPr>
                <w:rFonts w:hint="cs"/>
                <w:sz w:val="20"/>
                <w:szCs w:val="26"/>
                <w:rtl/>
              </w:rPr>
              <w:t xml:space="preserve"> أغسطس</w:t>
            </w:r>
            <w:r>
              <w:rPr>
                <w:rFonts w:hint="cs"/>
                <w:sz w:val="20"/>
                <w:szCs w:val="26"/>
                <w:rtl/>
                <w:lang w:bidi="ar-EG"/>
              </w:rPr>
              <w:t xml:space="preserve"> </w:t>
            </w:r>
            <w:r w:rsidRPr="00C73FD3">
              <w:rPr>
                <w:sz w:val="20"/>
                <w:szCs w:val="26"/>
              </w:rPr>
              <w:t xml:space="preserve"> 2011</w:t>
            </w:r>
          </w:p>
        </w:tc>
        <w:tc>
          <w:tcPr>
            <w:tcW w:w="391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421-a00.zip</w:t>
              </w:r>
            </w:hyperlink>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ETSI</w:t>
            </w:r>
          </w:p>
        </w:tc>
        <w:tc>
          <w:tcPr>
            <w:tcW w:w="2040" w:type="dxa"/>
            <w:vAlign w:val="center"/>
          </w:tcPr>
          <w:p w:rsidR="00454271" w:rsidRPr="00C73FD3" w:rsidRDefault="00454271" w:rsidP="00454271">
            <w:pPr>
              <w:spacing w:before="60" w:after="80" w:line="240" w:lineRule="exact"/>
              <w:rPr>
                <w:sz w:val="20"/>
                <w:szCs w:val="26"/>
              </w:rPr>
            </w:pPr>
            <w:r w:rsidRPr="00C73FD3">
              <w:rPr>
                <w:sz w:val="20"/>
                <w:szCs w:val="26"/>
              </w:rPr>
              <w:t>ETSI TS 136 421</w:t>
            </w:r>
          </w:p>
        </w:tc>
        <w:tc>
          <w:tcPr>
            <w:tcW w:w="985" w:type="dxa"/>
            <w:vAlign w:val="center"/>
          </w:tcPr>
          <w:p w:rsidR="00454271" w:rsidRPr="00C73FD3" w:rsidRDefault="00454271" w:rsidP="00454271">
            <w:pPr>
              <w:spacing w:before="60" w:after="80" w:line="240" w:lineRule="exact"/>
              <w:jc w:val="center"/>
              <w:rPr>
                <w:sz w:val="20"/>
                <w:szCs w:val="26"/>
              </w:rPr>
            </w:pPr>
            <w:r w:rsidRPr="00C73FD3">
              <w:rPr>
                <w:sz w:val="20"/>
                <w:szCs w:val="26"/>
              </w:rPr>
              <w:t>10.0.1</w:t>
            </w:r>
          </w:p>
        </w:tc>
        <w:tc>
          <w:tcPr>
            <w:tcW w:w="1720" w:type="dxa"/>
            <w:vAlign w:val="center"/>
          </w:tcPr>
          <w:p w:rsidR="00454271" w:rsidRPr="00C73FD3" w:rsidRDefault="00454271" w:rsidP="00454271">
            <w:pPr>
              <w:spacing w:before="60" w:after="80" w:line="240" w:lineRule="exact"/>
              <w:jc w:val="center"/>
              <w:rPr>
                <w:sz w:val="20"/>
                <w:szCs w:val="26"/>
              </w:rPr>
            </w:pPr>
            <w:r>
              <w:rPr>
                <w:sz w:val="20"/>
                <w:szCs w:val="26"/>
              </w:rPr>
              <w:t>16</w:t>
            </w:r>
            <w:r w:rsidRPr="00C73FD3">
              <w:rPr>
                <w:sz w:val="20"/>
                <w:szCs w:val="26"/>
              </w:rPr>
              <w:t xml:space="preserve"> </w:t>
            </w:r>
            <w:r w:rsidRPr="00C73FD3">
              <w:rPr>
                <w:rFonts w:hint="cs"/>
                <w:sz w:val="20"/>
                <w:szCs w:val="26"/>
                <w:rtl/>
              </w:rPr>
              <w:t xml:space="preserve"> مايو</w:t>
            </w:r>
            <w:r>
              <w:rPr>
                <w:rFonts w:hint="cs"/>
                <w:sz w:val="20"/>
                <w:szCs w:val="26"/>
                <w:rtl/>
              </w:rPr>
              <w:t xml:space="preserve"> </w:t>
            </w:r>
            <w:r w:rsidRPr="00C73FD3">
              <w:rPr>
                <w:sz w:val="20"/>
                <w:szCs w:val="26"/>
              </w:rPr>
              <w:t xml:space="preserve"> 2011</w:t>
            </w:r>
          </w:p>
        </w:tc>
        <w:tc>
          <w:tcPr>
            <w:tcW w:w="391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8" w:history="1">
              <w:r w:rsidR="00454271">
                <w:rPr>
                  <w:rStyle w:val="Hyperlink"/>
                  <w:sz w:val="20"/>
                </w:rPr>
                <w:t>http://pda.etsi.org/pda/home.asp?wkr=RTS/TSGR-0336421va01</w:t>
              </w:r>
            </w:hyperlink>
            <w:r w:rsidR="00454271">
              <w:rPr>
                <w:sz w:val="20"/>
              </w:rPr>
              <w:t xml:space="preserve">  </w:t>
            </w:r>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TTA</w:t>
            </w:r>
          </w:p>
        </w:tc>
        <w:tc>
          <w:tcPr>
            <w:tcW w:w="2040" w:type="dxa"/>
            <w:vAlign w:val="center"/>
          </w:tcPr>
          <w:p w:rsidR="00454271" w:rsidRPr="00C73FD3" w:rsidRDefault="00454271" w:rsidP="00454271">
            <w:pPr>
              <w:spacing w:before="60" w:after="80" w:line="240" w:lineRule="exact"/>
              <w:rPr>
                <w:sz w:val="20"/>
                <w:szCs w:val="26"/>
              </w:rPr>
            </w:pPr>
            <w:r w:rsidRPr="00C73FD3">
              <w:rPr>
                <w:sz w:val="20"/>
                <w:szCs w:val="26"/>
              </w:rPr>
              <w:t>TTAT.3G-36.421(R10-10.0.1)</w:t>
            </w:r>
          </w:p>
        </w:tc>
        <w:tc>
          <w:tcPr>
            <w:tcW w:w="985" w:type="dxa"/>
            <w:vAlign w:val="center"/>
          </w:tcPr>
          <w:p w:rsidR="00454271" w:rsidRPr="00C73FD3" w:rsidRDefault="00454271" w:rsidP="00454271">
            <w:pPr>
              <w:spacing w:before="60" w:after="80" w:line="240" w:lineRule="exact"/>
              <w:jc w:val="center"/>
              <w:rPr>
                <w:sz w:val="20"/>
                <w:szCs w:val="26"/>
              </w:rPr>
            </w:pPr>
            <w:r w:rsidRPr="00C73FD3">
              <w:rPr>
                <w:sz w:val="20"/>
                <w:szCs w:val="26"/>
              </w:rPr>
              <w:t>10.0.1</w:t>
            </w:r>
          </w:p>
        </w:tc>
        <w:tc>
          <w:tcPr>
            <w:tcW w:w="1720" w:type="dxa"/>
            <w:vAlign w:val="center"/>
          </w:tcPr>
          <w:p w:rsidR="00454271" w:rsidRPr="00C73FD3" w:rsidRDefault="00454271" w:rsidP="00454271">
            <w:pPr>
              <w:spacing w:before="60" w:after="80" w:line="240" w:lineRule="exact"/>
              <w:jc w:val="center"/>
              <w:rPr>
                <w:sz w:val="20"/>
                <w:szCs w:val="26"/>
              </w:rPr>
            </w:pPr>
            <w:r w:rsidRPr="00C73FD3">
              <w:rPr>
                <w:sz w:val="20"/>
                <w:szCs w:val="26"/>
              </w:rPr>
              <w:t xml:space="preserve">26 </w:t>
            </w:r>
            <w:r w:rsidRPr="00C73FD3">
              <w:rPr>
                <w:rFonts w:hint="cs"/>
                <w:sz w:val="20"/>
                <w:szCs w:val="26"/>
                <w:rtl/>
              </w:rPr>
              <w:t xml:space="preserve"> أغسطس</w:t>
            </w:r>
            <w:r>
              <w:rPr>
                <w:rFonts w:hint="cs"/>
                <w:sz w:val="20"/>
                <w:szCs w:val="26"/>
                <w:rtl/>
                <w:lang w:bidi="ar-EG"/>
              </w:rPr>
              <w:t xml:space="preserve"> </w:t>
            </w:r>
            <w:r w:rsidRPr="00C73FD3">
              <w:rPr>
                <w:sz w:val="20"/>
                <w:szCs w:val="26"/>
              </w:rPr>
              <w:t xml:space="preserve"> 2011</w:t>
            </w:r>
          </w:p>
        </w:tc>
        <w:tc>
          <w:tcPr>
            <w:tcW w:w="391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59" w:history="1">
              <w:r w:rsidR="00454271">
                <w:rPr>
                  <w:rStyle w:val="Hyperlink"/>
                  <w:rFonts w:eastAsia="Malgun Gothic"/>
                  <w:sz w:val="20"/>
                  <w:lang w:eastAsia="ja-JP"/>
                </w:rPr>
                <w:t>http://www.tta.or.kr/data/ttasDown.jsp?where=14688&amp;pk_num=TTAT.3G-36.421(R10-10.0.1)</w:t>
              </w:r>
            </w:hyperlink>
            <w:r w:rsidR="00454271">
              <w:rPr>
                <w:rFonts w:eastAsia="Malgun Gothic"/>
                <w:sz w:val="20"/>
                <w:lang w:eastAsia="ja-JP"/>
              </w:rPr>
              <w:t xml:space="preserve"> </w:t>
            </w:r>
          </w:p>
        </w:tc>
      </w:tr>
      <w:tr w:rsidR="00454271" w:rsidRPr="00F070F3" w:rsidTr="00454271">
        <w:tc>
          <w:tcPr>
            <w:tcW w:w="1194" w:type="dxa"/>
            <w:vAlign w:val="center"/>
          </w:tcPr>
          <w:p w:rsidR="00454271" w:rsidRPr="00C73FD3" w:rsidRDefault="00454271" w:rsidP="00454271">
            <w:pPr>
              <w:spacing w:before="60" w:after="80" w:line="240" w:lineRule="exact"/>
              <w:rPr>
                <w:sz w:val="20"/>
                <w:szCs w:val="26"/>
              </w:rPr>
            </w:pPr>
            <w:r w:rsidRPr="00C73FD3">
              <w:rPr>
                <w:sz w:val="20"/>
                <w:szCs w:val="26"/>
              </w:rPr>
              <w:t>TTC</w:t>
            </w:r>
          </w:p>
        </w:tc>
        <w:tc>
          <w:tcPr>
            <w:tcW w:w="2040" w:type="dxa"/>
            <w:vAlign w:val="center"/>
          </w:tcPr>
          <w:p w:rsidR="00454271" w:rsidRPr="00C73FD3" w:rsidRDefault="00454271" w:rsidP="00454271">
            <w:pPr>
              <w:spacing w:before="60" w:after="80" w:line="240" w:lineRule="exact"/>
              <w:rPr>
                <w:sz w:val="20"/>
                <w:szCs w:val="26"/>
              </w:rPr>
            </w:pPr>
            <w:r w:rsidRPr="00C73FD3">
              <w:rPr>
                <w:sz w:val="20"/>
                <w:szCs w:val="26"/>
              </w:rPr>
              <w:t>TS-3GA-36.421(Rel10)v10.0.1</w:t>
            </w:r>
          </w:p>
        </w:tc>
        <w:tc>
          <w:tcPr>
            <w:tcW w:w="985" w:type="dxa"/>
            <w:vAlign w:val="center"/>
          </w:tcPr>
          <w:p w:rsidR="00454271" w:rsidRPr="00C73FD3" w:rsidRDefault="00454271" w:rsidP="00454271">
            <w:pPr>
              <w:spacing w:before="60" w:after="80" w:line="240" w:lineRule="exact"/>
              <w:jc w:val="center"/>
              <w:rPr>
                <w:sz w:val="20"/>
                <w:szCs w:val="26"/>
              </w:rPr>
            </w:pPr>
            <w:r w:rsidRPr="00C73FD3">
              <w:rPr>
                <w:sz w:val="20"/>
                <w:szCs w:val="26"/>
              </w:rPr>
              <w:t>10.0.1</w:t>
            </w:r>
          </w:p>
        </w:tc>
        <w:tc>
          <w:tcPr>
            <w:tcW w:w="1720" w:type="dxa"/>
            <w:vAlign w:val="center"/>
          </w:tcPr>
          <w:p w:rsidR="00454271" w:rsidRPr="00C73FD3" w:rsidRDefault="00454271" w:rsidP="00454271">
            <w:pPr>
              <w:spacing w:before="60" w:after="80" w:line="240" w:lineRule="exact"/>
              <w:jc w:val="center"/>
              <w:rPr>
                <w:sz w:val="20"/>
                <w:szCs w:val="26"/>
              </w:rPr>
            </w:pPr>
            <w:r>
              <w:rPr>
                <w:sz w:val="20"/>
                <w:szCs w:val="26"/>
              </w:rPr>
              <w:t>22</w:t>
            </w:r>
            <w:r w:rsidRPr="00C73FD3">
              <w:rPr>
                <w:sz w:val="20"/>
                <w:szCs w:val="26"/>
              </w:rPr>
              <w:t xml:space="preserve"> </w:t>
            </w:r>
            <w:r w:rsidRPr="00C73FD3">
              <w:rPr>
                <w:rFonts w:hint="cs"/>
                <w:sz w:val="20"/>
                <w:szCs w:val="26"/>
                <w:rtl/>
              </w:rPr>
              <w:t xml:space="preserve"> يونيو</w:t>
            </w:r>
            <w:r>
              <w:rPr>
                <w:rFonts w:hint="cs"/>
                <w:sz w:val="20"/>
                <w:szCs w:val="26"/>
                <w:rtl/>
                <w:lang w:bidi="ar-EG"/>
              </w:rPr>
              <w:t xml:space="preserve"> </w:t>
            </w:r>
            <w:r w:rsidRPr="00C73FD3">
              <w:rPr>
                <w:sz w:val="20"/>
                <w:szCs w:val="26"/>
              </w:rPr>
              <w:t xml:space="preserve"> 2011</w:t>
            </w:r>
          </w:p>
        </w:tc>
        <w:tc>
          <w:tcPr>
            <w:tcW w:w="391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60" w:history="1">
              <w:r w:rsidR="00454271">
                <w:rPr>
                  <w:rStyle w:val="Hyperlink"/>
                  <w:sz w:val="20"/>
                </w:rPr>
                <w:t>http://www.ttc.or.jp/imt/ts/ts36421rel10va01.pdf</w:t>
              </w:r>
            </w:hyperlink>
            <w:r w:rsidR="00454271">
              <w:rPr>
                <w:sz w:val="20"/>
              </w:rPr>
              <w:t xml:space="preserve"> </w:t>
            </w:r>
          </w:p>
        </w:tc>
      </w:tr>
    </w:tbl>
    <w:p w:rsidR="00454271" w:rsidRPr="00F070F3" w:rsidRDefault="00454271" w:rsidP="00454271">
      <w:pPr>
        <w:rPr>
          <w:lang w:bidi="ar-EG"/>
        </w:rPr>
      </w:pPr>
    </w:p>
    <w:p w:rsidR="00454271" w:rsidRPr="00136810" w:rsidRDefault="00454271" w:rsidP="00F219D1">
      <w:pPr>
        <w:pStyle w:val="Heading5"/>
      </w:pPr>
      <w:r w:rsidRPr="00136810">
        <w:lastRenderedPageBreak/>
        <w:t>9.3.1.2.1</w:t>
      </w:r>
      <w:r w:rsidRPr="00136810">
        <w:rPr>
          <w:rFonts w:hint="cs"/>
          <w:rtl/>
        </w:rPr>
        <w:tab/>
        <w:t xml:space="preserve">المواصفة التقنية </w:t>
      </w:r>
      <w:r w:rsidRPr="00136810">
        <w:t>36.422</w:t>
      </w:r>
    </w:p>
    <w:p w:rsidR="00454271" w:rsidRPr="00372AB1" w:rsidRDefault="00454271" w:rsidP="00454271">
      <w:pPr>
        <w:rPr>
          <w:rFonts w:ascii="Times New Roman Bold" w:eastAsia="Batang" w:hAnsi="Times New Roman Bold"/>
          <w:b/>
          <w:bCs/>
          <w:spacing w:val="-4"/>
          <w:sz w:val="24"/>
          <w:szCs w:val="32"/>
        </w:rPr>
      </w:pPr>
      <w:r w:rsidRPr="00372AB1">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372AB1">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372AB1">
        <w:rPr>
          <w:rFonts w:ascii="Times New Roman Bold" w:eastAsia="Batang" w:hAnsi="Times New Roman Bold" w:hint="cs"/>
          <w:b/>
          <w:bCs/>
          <w:spacing w:val="-4"/>
          <w:sz w:val="24"/>
          <w:szCs w:val="32"/>
          <w:rtl/>
        </w:rPr>
        <w:t xml:space="preserve">؛ نقل التشوير في السطح البيني </w:t>
      </w:r>
      <w:r w:rsidRPr="00372AB1">
        <w:rPr>
          <w:rFonts w:ascii="Times New Roman Bold" w:eastAsia="Batang" w:hAnsi="Times New Roman Bold"/>
          <w:b/>
          <w:bCs/>
          <w:spacing w:val="-4"/>
          <w:sz w:val="24"/>
          <w:szCs w:val="32"/>
        </w:rPr>
        <w:t>X2</w:t>
      </w:r>
    </w:p>
    <w:p w:rsidR="00454271" w:rsidRPr="00F070F3" w:rsidRDefault="00454271" w:rsidP="00454271">
      <w:r w:rsidRPr="00F070F3">
        <w:rPr>
          <w:rFonts w:hint="cs"/>
          <w:rtl/>
        </w:rPr>
        <w:t xml:space="preserve">تحدد هذه الوثيقة معايير نقل التشوير الواجب استخدامها عبر السطح البيني </w:t>
      </w:r>
      <w:r w:rsidRPr="00F070F3">
        <w:t>X2</w:t>
      </w:r>
      <w:r w:rsidRPr="00F070F3">
        <w:rPr>
          <w:rFonts w:hint="cs"/>
          <w:rtl/>
        </w:rPr>
        <w:t xml:space="preserve">. والسطح البيني </w:t>
      </w:r>
      <w:r w:rsidRPr="00F070F3">
        <w:t xml:space="preserve">X2 </w:t>
      </w:r>
      <w:r w:rsidRPr="00F070F3">
        <w:rPr>
          <w:rFonts w:hint="cs"/>
          <w:rtl/>
        </w:rPr>
        <w:t xml:space="preserve"> هو سطح بيني منطقي بين العقد </w:t>
      </w:r>
      <w:r w:rsidRPr="00F070F3">
        <w:t>eNodeB</w:t>
      </w:r>
      <w:r w:rsidRPr="00F070F3">
        <w:rPr>
          <w:rFonts w:hint="cs"/>
          <w:rtl/>
        </w:rPr>
        <w:t xml:space="preserve">. وتصف هذه الوثيقة كيفية نقل رسائل تشوير بروتوكول التطبيق </w:t>
      </w:r>
      <w:r w:rsidRPr="00F070F3">
        <w:t>X2 -AP</w:t>
      </w:r>
      <w:r w:rsidRPr="00F070F3">
        <w:rPr>
          <w:rFonts w:hint="cs"/>
          <w:rtl/>
        </w:rPr>
        <w:t xml:space="preserve"> عبر السطح البيني </w:t>
      </w:r>
      <w:r w:rsidRPr="00F070F3">
        <w:t>X2</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2040"/>
        <w:gridCol w:w="885"/>
        <w:gridCol w:w="1659"/>
        <w:gridCol w:w="4077"/>
      </w:tblGrid>
      <w:tr w:rsidR="00454271" w:rsidRPr="00F070F3" w:rsidTr="00454271">
        <w:tc>
          <w:tcPr>
            <w:tcW w:w="1194" w:type="dxa"/>
            <w:vAlign w:val="center"/>
          </w:tcPr>
          <w:p w:rsidR="00454271" w:rsidRPr="00372AB1" w:rsidRDefault="00454271" w:rsidP="00454271">
            <w:pPr>
              <w:spacing w:before="60" w:after="80" w:line="260" w:lineRule="exact"/>
              <w:jc w:val="center"/>
              <w:rPr>
                <w:b/>
                <w:bCs/>
                <w:sz w:val="20"/>
                <w:szCs w:val="26"/>
              </w:rPr>
            </w:pPr>
            <w:r w:rsidRPr="00372AB1">
              <w:rPr>
                <w:rFonts w:hint="cs"/>
                <w:b/>
                <w:bCs/>
                <w:sz w:val="20"/>
                <w:szCs w:val="26"/>
                <w:rtl/>
              </w:rPr>
              <w:t>المنظمة الناقلة</w:t>
            </w:r>
          </w:p>
        </w:tc>
        <w:tc>
          <w:tcPr>
            <w:tcW w:w="2040" w:type="dxa"/>
            <w:vAlign w:val="center"/>
          </w:tcPr>
          <w:p w:rsidR="00454271" w:rsidRPr="00372AB1" w:rsidRDefault="00454271" w:rsidP="00454271">
            <w:pPr>
              <w:spacing w:before="60" w:after="80" w:line="260" w:lineRule="exact"/>
              <w:jc w:val="center"/>
              <w:rPr>
                <w:b/>
                <w:bCs/>
                <w:sz w:val="20"/>
                <w:szCs w:val="26"/>
              </w:rPr>
            </w:pPr>
            <w:r w:rsidRPr="00372AB1">
              <w:rPr>
                <w:rFonts w:hint="cs"/>
                <w:b/>
                <w:bCs/>
                <w:sz w:val="20"/>
                <w:szCs w:val="26"/>
                <w:rtl/>
              </w:rPr>
              <w:t>رقم الوثيقة</w:t>
            </w:r>
          </w:p>
        </w:tc>
        <w:tc>
          <w:tcPr>
            <w:tcW w:w="885" w:type="dxa"/>
            <w:vAlign w:val="center"/>
          </w:tcPr>
          <w:p w:rsidR="00454271" w:rsidRPr="00372AB1" w:rsidRDefault="00454271" w:rsidP="00454271">
            <w:pPr>
              <w:spacing w:before="60" w:after="80" w:line="260" w:lineRule="exact"/>
              <w:jc w:val="center"/>
              <w:rPr>
                <w:b/>
                <w:bCs/>
                <w:sz w:val="20"/>
                <w:szCs w:val="26"/>
              </w:rPr>
            </w:pPr>
            <w:r w:rsidRPr="00372AB1">
              <w:rPr>
                <w:rFonts w:hint="cs"/>
                <w:b/>
                <w:bCs/>
                <w:sz w:val="20"/>
                <w:szCs w:val="26"/>
                <w:rtl/>
              </w:rPr>
              <w:t>الصيغة</w:t>
            </w:r>
          </w:p>
        </w:tc>
        <w:tc>
          <w:tcPr>
            <w:tcW w:w="1659" w:type="dxa"/>
            <w:vAlign w:val="center"/>
          </w:tcPr>
          <w:p w:rsidR="00454271" w:rsidRPr="00372AB1" w:rsidRDefault="00454271" w:rsidP="00454271">
            <w:pPr>
              <w:spacing w:before="60" w:after="80" w:line="260" w:lineRule="exact"/>
              <w:jc w:val="center"/>
              <w:rPr>
                <w:b/>
                <w:bCs/>
                <w:sz w:val="20"/>
                <w:szCs w:val="26"/>
              </w:rPr>
            </w:pPr>
            <w:r w:rsidRPr="00372AB1">
              <w:rPr>
                <w:rFonts w:hint="cs"/>
                <w:b/>
                <w:bCs/>
                <w:sz w:val="20"/>
                <w:szCs w:val="26"/>
                <w:rtl/>
              </w:rPr>
              <w:t>تاريخ الاصدار</w:t>
            </w:r>
          </w:p>
        </w:tc>
        <w:tc>
          <w:tcPr>
            <w:tcW w:w="4077" w:type="dxa"/>
            <w:vAlign w:val="center"/>
          </w:tcPr>
          <w:p w:rsidR="00454271" w:rsidRPr="00372AB1" w:rsidRDefault="00454271" w:rsidP="00454271">
            <w:pPr>
              <w:spacing w:before="60" w:after="80" w:line="260" w:lineRule="exact"/>
              <w:jc w:val="center"/>
              <w:rPr>
                <w:b/>
                <w:bCs/>
                <w:sz w:val="20"/>
                <w:szCs w:val="26"/>
              </w:rPr>
            </w:pPr>
            <w:r w:rsidRPr="00372AB1">
              <w:rPr>
                <w:rFonts w:hint="cs"/>
                <w:b/>
                <w:bCs/>
                <w:sz w:val="20"/>
                <w:szCs w:val="26"/>
                <w:rtl/>
              </w:rPr>
              <w:t>الموقع</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ARIB</w:t>
            </w:r>
          </w:p>
        </w:tc>
        <w:tc>
          <w:tcPr>
            <w:tcW w:w="2040" w:type="dxa"/>
            <w:vAlign w:val="center"/>
          </w:tcPr>
          <w:p w:rsidR="00454271" w:rsidRPr="00372AB1" w:rsidRDefault="00454271" w:rsidP="00454271">
            <w:pPr>
              <w:spacing w:before="60" w:after="80" w:line="260" w:lineRule="exact"/>
              <w:rPr>
                <w:i/>
                <w:iCs/>
                <w:sz w:val="20"/>
                <w:szCs w:val="26"/>
              </w:rPr>
            </w:pPr>
            <w:r w:rsidRPr="00372AB1">
              <w:rPr>
                <w:rFonts w:hint="cs"/>
                <w:i/>
                <w:iCs/>
                <w:sz w:val="20"/>
                <w:szCs w:val="26"/>
                <w:rtl/>
              </w:rPr>
              <w:t>لا ينطبق</w:t>
            </w:r>
          </w:p>
        </w:tc>
        <w:tc>
          <w:tcPr>
            <w:tcW w:w="885" w:type="dxa"/>
            <w:vAlign w:val="center"/>
          </w:tcPr>
          <w:p w:rsidR="00454271" w:rsidRPr="00372AB1" w:rsidRDefault="00454271" w:rsidP="00454271">
            <w:pPr>
              <w:spacing w:before="60" w:after="80" w:line="260" w:lineRule="exact"/>
              <w:rPr>
                <w:i/>
                <w:iCs/>
                <w:sz w:val="20"/>
                <w:szCs w:val="26"/>
              </w:rPr>
            </w:pPr>
          </w:p>
        </w:tc>
        <w:tc>
          <w:tcPr>
            <w:tcW w:w="1659" w:type="dxa"/>
            <w:vAlign w:val="center"/>
          </w:tcPr>
          <w:p w:rsidR="00454271" w:rsidRPr="00372AB1" w:rsidRDefault="00454271" w:rsidP="00454271">
            <w:pPr>
              <w:spacing w:before="60" w:after="80" w:line="260" w:lineRule="exact"/>
              <w:rPr>
                <w:i/>
                <w:iCs/>
                <w:sz w:val="20"/>
                <w:szCs w:val="26"/>
              </w:rPr>
            </w:pPr>
          </w:p>
        </w:tc>
        <w:tc>
          <w:tcPr>
            <w:tcW w:w="4077" w:type="dxa"/>
            <w:vAlign w:val="center"/>
          </w:tcPr>
          <w:p w:rsidR="00454271" w:rsidRPr="00372AB1" w:rsidRDefault="00454271" w:rsidP="00454271">
            <w:pPr>
              <w:spacing w:before="60" w:after="80" w:line="260" w:lineRule="exact"/>
              <w:rPr>
                <w:i/>
                <w:iCs/>
                <w:sz w:val="20"/>
                <w:szCs w:val="26"/>
              </w:rPr>
            </w:pPr>
            <w:r w:rsidRPr="00372AB1">
              <w:rPr>
                <w:rFonts w:hint="cs"/>
                <w:i/>
                <w:iCs/>
                <w:sz w:val="20"/>
                <w:szCs w:val="26"/>
                <w:rtl/>
              </w:rPr>
              <w:t>لا ينطبق</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ATIS</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ATIS.3GPP.36.422V1010-2011</w:t>
            </w:r>
          </w:p>
        </w:tc>
        <w:tc>
          <w:tcPr>
            <w:tcW w:w="885" w:type="dxa"/>
            <w:vAlign w:val="center"/>
          </w:tcPr>
          <w:p w:rsidR="00454271" w:rsidRPr="00372AB1" w:rsidRDefault="00454271" w:rsidP="00454271">
            <w:pPr>
              <w:spacing w:before="60" w:after="80" w:line="260" w:lineRule="exact"/>
              <w:jc w:val="center"/>
              <w:rPr>
                <w:sz w:val="20"/>
                <w:szCs w:val="26"/>
              </w:rPr>
            </w:pPr>
            <w:r w:rsidRPr="00372AB1">
              <w:rPr>
                <w:sz w:val="20"/>
                <w:szCs w:val="26"/>
              </w:rPr>
              <w:t>10.1.0</w:t>
            </w:r>
          </w:p>
        </w:tc>
        <w:tc>
          <w:tcPr>
            <w:tcW w:w="1659"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26 </w:t>
            </w:r>
            <w:r w:rsidRPr="00372AB1">
              <w:rPr>
                <w:rFonts w:hint="cs"/>
                <w:sz w:val="20"/>
                <w:szCs w:val="26"/>
                <w:rtl/>
              </w:rPr>
              <w:t xml:space="preserve"> يوليو</w:t>
            </w:r>
            <w:r>
              <w:rPr>
                <w:rFonts w:hint="cs"/>
                <w:sz w:val="20"/>
                <w:szCs w:val="26"/>
                <w:rtl/>
              </w:rPr>
              <w:t xml:space="preserve"> </w:t>
            </w:r>
            <w:r w:rsidRPr="00372AB1">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1" w:history="1">
              <w:r w:rsidR="00454271">
                <w:rPr>
                  <w:rStyle w:val="Hyperlink"/>
                  <w:sz w:val="20"/>
                </w:rPr>
                <w:t>https://www.atis.org/docstore/default.aspx</w:t>
              </w:r>
            </w:hyperlink>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CCSA</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CCSA-TSD-LTE-36.422</w:t>
            </w:r>
          </w:p>
        </w:tc>
        <w:tc>
          <w:tcPr>
            <w:tcW w:w="885" w:type="dxa"/>
            <w:vAlign w:val="center"/>
          </w:tcPr>
          <w:p w:rsidR="00454271" w:rsidRPr="00372AB1" w:rsidRDefault="00454271" w:rsidP="00454271">
            <w:pPr>
              <w:spacing w:before="60" w:after="80" w:line="260" w:lineRule="exact"/>
              <w:jc w:val="center"/>
              <w:rPr>
                <w:sz w:val="20"/>
                <w:szCs w:val="26"/>
              </w:rPr>
            </w:pPr>
            <w:r w:rsidRPr="00372AB1">
              <w:rPr>
                <w:sz w:val="20"/>
                <w:szCs w:val="26"/>
              </w:rPr>
              <w:t>10.0.0</w:t>
            </w:r>
          </w:p>
        </w:tc>
        <w:tc>
          <w:tcPr>
            <w:tcW w:w="1659"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31 </w:t>
            </w:r>
            <w:r w:rsidRPr="00372AB1">
              <w:rPr>
                <w:rFonts w:hint="cs"/>
                <w:sz w:val="20"/>
                <w:szCs w:val="26"/>
                <w:rtl/>
              </w:rPr>
              <w:t xml:space="preserve"> أغسطس</w:t>
            </w:r>
            <w:r>
              <w:rPr>
                <w:rFonts w:hint="cs"/>
                <w:sz w:val="20"/>
                <w:szCs w:val="26"/>
                <w:rtl/>
                <w:lang w:bidi="ar-EG"/>
              </w:rPr>
              <w:t xml:space="preserve"> </w:t>
            </w:r>
            <w:r w:rsidRPr="00372AB1">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422-a00.zip</w:t>
              </w:r>
            </w:hyperlink>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ETSI</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ETSI TS 136 422</w:t>
            </w:r>
          </w:p>
        </w:tc>
        <w:tc>
          <w:tcPr>
            <w:tcW w:w="885" w:type="dxa"/>
            <w:vAlign w:val="center"/>
          </w:tcPr>
          <w:p w:rsidR="00454271" w:rsidRPr="00372AB1" w:rsidRDefault="00454271" w:rsidP="00454271">
            <w:pPr>
              <w:spacing w:before="60" w:after="80" w:line="260" w:lineRule="exact"/>
              <w:jc w:val="center"/>
              <w:rPr>
                <w:sz w:val="20"/>
                <w:szCs w:val="26"/>
              </w:rPr>
            </w:pPr>
            <w:r w:rsidRPr="00372AB1">
              <w:rPr>
                <w:sz w:val="20"/>
                <w:szCs w:val="26"/>
              </w:rPr>
              <w:t>10.1.0</w:t>
            </w:r>
          </w:p>
        </w:tc>
        <w:tc>
          <w:tcPr>
            <w:tcW w:w="1659"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30 </w:t>
            </w:r>
            <w:r w:rsidRPr="00372AB1">
              <w:rPr>
                <w:rFonts w:hint="cs"/>
                <w:sz w:val="20"/>
                <w:szCs w:val="26"/>
                <w:rtl/>
              </w:rPr>
              <w:t xml:space="preserve"> يونيو</w:t>
            </w:r>
            <w:r>
              <w:rPr>
                <w:rFonts w:hint="cs"/>
                <w:sz w:val="20"/>
                <w:szCs w:val="26"/>
                <w:rtl/>
              </w:rPr>
              <w:t xml:space="preserve"> </w:t>
            </w:r>
            <w:r w:rsidRPr="00372AB1">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3" w:history="1">
              <w:r w:rsidR="00454271">
                <w:rPr>
                  <w:rStyle w:val="Hyperlink"/>
                  <w:sz w:val="20"/>
                </w:rPr>
                <w:t>http://pda.etsi.org/pda/home.asp?wkr=RTS/TSGR-0336422va10</w:t>
              </w:r>
            </w:hyperlink>
            <w:r w:rsidR="00454271">
              <w:rPr>
                <w:sz w:val="20"/>
              </w:rPr>
              <w:t xml:space="preserve">  </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TTA</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TTAT.3G-36.422(R10-10.1.0)</w:t>
            </w:r>
          </w:p>
        </w:tc>
        <w:tc>
          <w:tcPr>
            <w:tcW w:w="885" w:type="dxa"/>
            <w:vAlign w:val="center"/>
          </w:tcPr>
          <w:p w:rsidR="00454271" w:rsidRPr="00372AB1" w:rsidRDefault="00454271" w:rsidP="00454271">
            <w:pPr>
              <w:spacing w:before="60" w:after="80" w:line="260" w:lineRule="exact"/>
              <w:jc w:val="center"/>
              <w:rPr>
                <w:sz w:val="20"/>
                <w:szCs w:val="26"/>
              </w:rPr>
            </w:pPr>
            <w:r w:rsidRPr="00372AB1">
              <w:rPr>
                <w:sz w:val="20"/>
                <w:szCs w:val="26"/>
              </w:rPr>
              <w:t>10.1.0</w:t>
            </w:r>
          </w:p>
        </w:tc>
        <w:tc>
          <w:tcPr>
            <w:tcW w:w="1659"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26 </w:t>
            </w:r>
            <w:r w:rsidRPr="00372AB1">
              <w:rPr>
                <w:rFonts w:hint="cs"/>
                <w:sz w:val="20"/>
                <w:szCs w:val="26"/>
                <w:rtl/>
              </w:rPr>
              <w:t xml:space="preserve"> أغسطس</w:t>
            </w:r>
            <w:r w:rsidRPr="00372AB1">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4" w:history="1">
              <w:r w:rsidR="00454271">
                <w:rPr>
                  <w:rStyle w:val="Hyperlink"/>
                  <w:rFonts w:eastAsia="Malgun Gothic"/>
                  <w:sz w:val="20"/>
                  <w:lang w:eastAsia="ja-JP"/>
                </w:rPr>
                <w:t>http://www.tta.or.kr/data/ttasDown.jsp?where=14688&amp;pk_num=TTAT.3G-36.422(R10-10.1.0)</w:t>
              </w:r>
            </w:hyperlink>
            <w:r w:rsidR="00454271">
              <w:rPr>
                <w:rFonts w:eastAsia="Malgun Gothic"/>
                <w:sz w:val="20"/>
                <w:lang w:eastAsia="ja-JP"/>
              </w:rPr>
              <w:t xml:space="preserve"> </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TTC</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TS-3GA-36.422(Rel10)v10.1.0</w:t>
            </w:r>
          </w:p>
        </w:tc>
        <w:tc>
          <w:tcPr>
            <w:tcW w:w="885" w:type="dxa"/>
            <w:vAlign w:val="center"/>
          </w:tcPr>
          <w:p w:rsidR="00454271" w:rsidRPr="00372AB1" w:rsidRDefault="00454271" w:rsidP="00454271">
            <w:pPr>
              <w:spacing w:before="60" w:after="80" w:line="260" w:lineRule="exact"/>
              <w:jc w:val="center"/>
              <w:rPr>
                <w:sz w:val="20"/>
                <w:szCs w:val="26"/>
              </w:rPr>
            </w:pPr>
            <w:r w:rsidRPr="00372AB1">
              <w:rPr>
                <w:sz w:val="20"/>
                <w:szCs w:val="26"/>
              </w:rPr>
              <w:t>10.1.0</w:t>
            </w:r>
          </w:p>
        </w:tc>
        <w:tc>
          <w:tcPr>
            <w:tcW w:w="1659"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31 </w:t>
            </w:r>
            <w:r w:rsidRPr="00372AB1">
              <w:rPr>
                <w:rFonts w:hint="cs"/>
                <w:sz w:val="20"/>
                <w:szCs w:val="26"/>
                <w:rtl/>
              </w:rPr>
              <w:t xml:space="preserve"> أغسطس</w:t>
            </w:r>
            <w:r>
              <w:rPr>
                <w:rFonts w:hint="cs"/>
                <w:sz w:val="20"/>
                <w:szCs w:val="26"/>
                <w:rtl/>
                <w:lang w:bidi="ar-EG"/>
              </w:rPr>
              <w:t xml:space="preserve"> </w:t>
            </w:r>
            <w:r w:rsidRPr="00372AB1">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5" w:history="1">
              <w:r w:rsidR="00454271">
                <w:rPr>
                  <w:rStyle w:val="Hyperlink"/>
                  <w:sz w:val="20"/>
                  <w:lang w:eastAsia="ja-JP"/>
                </w:rPr>
                <w:t>http://www.ttc.or.jp/imt/ts/ts36422rel10va10.pdf</w:t>
              </w:r>
            </w:hyperlink>
            <w:r w:rsidR="00454271">
              <w:rPr>
                <w:sz w:val="20"/>
                <w:lang w:eastAsia="ja-JP"/>
              </w:rPr>
              <w:t xml:space="preserve"> </w:t>
            </w:r>
          </w:p>
        </w:tc>
      </w:tr>
    </w:tbl>
    <w:p w:rsidR="00454271" w:rsidRPr="00F070F3" w:rsidRDefault="00454271" w:rsidP="00454271"/>
    <w:p w:rsidR="00454271" w:rsidRPr="00136810" w:rsidRDefault="00454271" w:rsidP="00F219D1">
      <w:pPr>
        <w:pStyle w:val="Heading5"/>
      </w:pPr>
      <w:r w:rsidRPr="00136810">
        <w:t>10.3.1.2.1</w:t>
      </w:r>
      <w:r w:rsidRPr="00136810">
        <w:rPr>
          <w:rFonts w:hint="cs"/>
          <w:rtl/>
        </w:rPr>
        <w:tab/>
        <w:t xml:space="preserve">لمواصفة التقنية </w:t>
      </w:r>
      <w:r w:rsidRPr="00136810">
        <w:t>36.423</w:t>
      </w:r>
      <w:r w:rsidRPr="00136810">
        <w:rPr>
          <w:rFonts w:hint="cs"/>
          <w:rtl/>
        </w:rPr>
        <w:t xml:space="preserve"> </w:t>
      </w:r>
    </w:p>
    <w:p w:rsidR="00454271" w:rsidRPr="00372AB1" w:rsidRDefault="00454271" w:rsidP="00454271">
      <w:pPr>
        <w:rPr>
          <w:rFonts w:ascii="Times New Roman Bold" w:eastAsia="Batang" w:hAnsi="Times New Roman Bold"/>
          <w:b/>
          <w:bCs/>
          <w:spacing w:val="-4"/>
          <w:sz w:val="24"/>
          <w:szCs w:val="32"/>
          <w:rtl/>
        </w:rPr>
      </w:pPr>
      <w:r w:rsidRPr="00372AB1">
        <w:rPr>
          <w:rFonts w:ascii="Times New Roman Bold" w:eastAsia="Batang" w:hAnsi="Times New Roman Bold" w:hint="cs"/>
          <w:b/>
          <w:bCs/>
          <w:spacing w:val="-4"/>
          <w:sz w:val="24"/>
          <w:szCs w:val="32"/>
          <w:rtl/>
        </w:rPr>
        <w:t xml:space="preserve">شبكة النفاذ الراديوي للأرض العالمي المتطور </w:t>
      </w:r>
      <w:r w:rsidRPr="00372AB1">
        <w:rPr>
          <w:rFonts w:ascii="Times New Roman Bold" w:eastAsia="Batang" w:hAnsi="Times New Roman Bold"/>
          <w:b/>
          <w:bCs/>
          <w:spacing w:val="-4"/>
          <w:sz w:val="24"/>
          <w:szCs w:val="32"/>
        </w:rPr>
        <w:t>(E-UTRAN)</w:t>
      </w:r>
      <w:r w:rsidRPr="00372AB1">
        <w:rPr>
          <w:rFonts w:ascii="Times New Roman Bold" w:eastAsia="Batang" w:hAnsi="Times New Roman Bold" w:hint="cs"/>
          <w:b/>
          <w:bCs/>
          <w:spacing w:val="-4"/>
          <w:sz w:val="24"/>
          <w:szCs w:val="32"/>
          <w:rtl/>
        </w:rPr>
        <w:t xml:space="preserve">؛ بروتوكول التطبيق في السطح البيني </w:t>
      </w:r>
      <w:r w:rsidRPr="00372AB1">
        <w:rPr>
          <w:rFonts w:ascii="Times New Roman Bold" w:eastAsia="Batang" w:hAnsi="Times New Roman Bold"/>
          <w:b/>
          <w:bCs/>
          <w:spacing w:val="-4"/>
          <w:sz w:val="24"/>
          <w:szCs w:val="32"/>
        </w:rPr>
        <w:t>X2</w:t>
      </w:r>
      <w:r w:rsidRPr="00372AB1">
        <w:rPr>
          <w:rFonts w:ascii="Times New Roman Bold" w:eastAsia="Batang" w:hAnsi="Times New Roman Bold" w:hint="cs"/>
          <w:b/>
          <w:bCs/>
          <w:spacing w:val="-4"/>
          <w:sz w:val="24"/>
          <w:szCs w:val="32"/>
          <w:rtl/>
        </w:rPr>
        <w:t xml:space="preserve"> </w:t>
      </w:r>
      <w:r w:rsidRPr="00372AB1">
        <w:rPr>
          <w:rFonts w:ascii="Times New Roman Bold" w:eastAsia="Batang" w:hAnsi="Times New Roman Bold"/>
          <w:b/>
          <w:bCs/>
          <w:spacing w:val="-4"/>
          <w:sz w:val="24"/>
          <w:szCs w:val="32"/>
        </w:rPr>
        <w:t>(X2AP)</w:t>
      </w:r>
    </w:p>
    <w:p w:rsidR="00454271" w:rsidRPr="00F070F3" w:rsidRDefault="00454271" w:rsidP="00454271">
      <w:r w:rsidRPr="00F070F3">
        <w:rPr>
          <w:rFonts w:hint="cs"/>
          <w:rtl/>
        </w:rPr>
        <w:t>تحدد هذه الوثيقة إجراءات تشوير طبقة الشبكة الرا</w:t>
      </w:r>
      <w:r>
        <w:rPr>
          <w:rFonts w:hint="cs"/>
          <w:rtl/>
        </w:rPr>
        <w:t>ديوية في مستوي التحكم بين العقد</w:t>
      </w:r>
      <w:r w:rsidRPr="00F070F3">
        <w:t xml:space="preserve">eNodeBs </w:t>
      </w:r>
      <w:r w:rsidRPr="00F070F3">
        <w:rPr>
          <w:rFonts w:hint="cs"/>
          <w:rtl/>
        </w:rPr>
        <w:t xml:space="preserve"> في الشبكة </w:t>
      </w:r>
      <w:r w:rsidRPr="00F070F3">
        <w:t>E-UTRAN</w:t>
      </w:r>
      <w:r w:rsidRPr="00F070F3">
        <w:rPr>
          <w:rFonts w:hint="cs"/>
          <w:rtl/>
        </w:rPr>
        <w:t xml:space="preserve"> من أجل السطح البيني </w:t>
      </w:r>
      <w:r w:rsidRPr="00F070F3">
        <w:t>S1</w:t>
      </w:r>
      <w:r w:rsidRPr="00F070F3">
        <w:rPr>
          <w:rFonts w:hint="cs"/>
          <w:rtl/>
        </w:rPr>
        <w:t xml:space="preserve">. ويدعم بروتوكول التطبيق في السطح البيني </w:t>
      </w:r>
      <w:r w:rsidRPr="00F070F3">
        <w:t>X2</w:t>
      </w:r>
      <w:r w:rsidRPr="00F070F3">
        <w:rPr>
          <w:rFonts w:hint="cs"/>
          <w:rtl/>
        </w:rPr>
        <w:t xml:space="preserve"> </w:t>
      </w:r>
      <w:r>
        <w:t>(</w:t>
      </w:r>
      <w:r w:rsidRPr="00F070F3">
        <w:t>X2AP</w:t>
      </w:r>
      <w:r>
        <w:t>)</w:t>
      </w:r>
      <w:r w:rsidRPr="00F070F3">
        <w:rPr>
          <w:rFonts w:hint="cs"/>
          <w:rtl/>
        </w:rPr>
        <w:t xml:space="preserve"> وظائف السطح البيني</w:t>
      </w:r>
      <w:r w:rsidRPr="00F070F3">
        <w:t xml:space="preserve">X2 </w:t>
      </w:r>
      <w:r w:rsidRPr="00F070F3">
        <w:rPr>
          <w:rFonts w:hint="cs"/>
          <w:rtl/>
        </w:rPr>
        <w:t xml:space="preserve"> بواسطة إجراءات التشوير المحددة في هذه الوثيقة.</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2040"/>
        <w:gridCol w:w="843"/>
        <w:gridCol w:w="1652"/>
        <w:gridCol w:w="4126"/>
      </w:tblGrid>
      <w:tr w:rsidR="00454271" w:rsidRPr="00F070F3" w:rsidTr="00454271">
        <w:tc>
          <w:tcPr>
            <w:tcW w:w="1194"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المنظمة الناقلة</w:t>
            </w:r>
          </w:p>
        </w:tc>
        <w:tc>
          <w:tcPr>
            <w:tcW w:w="2040"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رقم الوثيقة</w:t>
            </w:r>
          </w:p>
        </w:tc>
        <w:tc>
          <w:tcPr>
            <w:tcW w:w="843"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الصيغة</w:t>
            </w:r>
          </w:p>
        </w:tc>
        <w:tc>
          <w:tcPr>
            <w:tcW w:w="1652"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تاريخ الاصدار</w:t>
            </w:r>
          </w:p>
        </w:tc>
        <w:tc>
          <w:tcPr>
            <w:tcW w:w="4126"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الموقع</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ARIB</w:t>
            </w:r>
          </w:p>
        </w:tc>
        <w:tc>
          <w:tcPr>
            <w:tcW w:w="2040" w:type="dxa"/>
            <w:vAlign w:val="center"/>
          </w:tcPr>
          <w:p w:rsidR="00454271" w:rsidRPr="00372AB1" w:rsidRDefault="00454271" w:rsidP="00454271">
            <w:pPr>
              <w:spacing w:before="60" w:after="80" w:line="260" w:lineRule="exact"/>
              <w:rPr>
                <w:i/>
                <w:iCs/>
                <w:sz w:val="20"/>
                <w:szCs w:val="26"/>
              </w:rPr>
            </w:pPr>
            <w:r w:rsidRPr="00372AB1">
              <w:rPr>
                <w:rFonts w:hint="cs"/>
                <w:i/>
                <w:iCs/>
                <w:sz w:val="20"/>
                <w:szCs w:val="26"/>
                <w:rtl/>
              </w:rPr>
              <w:t>لا ينطبق</w:t>
            </w:r>
          </w:p>
        </w:tc>
        <w:tc>
          <w:tcPr>
            <w:tcW w:w="843" w:type="dxa"/>
            <w:vAlign w:val="center"/>
          </w:tcPr>
          <w:p w:rsidR="00454271" w:rsidRPr="00372AB1" w:rsidRDefault="00454271" w:rsidP="00454271">
            <w:pPr>
              <w:spacing w:before="60" w:after="80" w:line="260" w:lineRule="exact"/>
              <w:rPr>
                <w:i/>
                <w:iCs/>
                <w:sz w:val="20"/>
                <w:szCs w:val="26"/>
              </w:rPr>
            </w:pPr>
          </w:p>
        </w:tc>
        <w:tc>
          <w:tcPr>
            <w:tcW w:w="1652" w:type="dxa"/>
            <w:vAlign w:val="center"/>
          </w:tcPr>
          <w:p w:rsidR="00454271" w:rsidRPr="00372AB1" w:rsidRDefault="00454271" w:rsidP="00454271">
            <w:pPr>
              <w:spacing w:before="60" w:after="80" w:line="260" w:lineRule="exact"/>
              <w:rPr>
                <w:i/>
                <w:iCs/>
                <w:sz w:val="20"/>
                <w:szCs w:val="26"/>
              </w:rPr>
            </w:pPr>
          </w:p>
        </w:tc>
        <w:tc>
          <w:tcPr>
            <w:tcW w:w="4126" w:type="dxa"/>
            <w:vAlign w:val="center"/>
          </w:tcPr>
          <w:p w:rsidR="00454271" w:rsidRPr="00372AB1" w:rsidRDefault="00454271" w:rsidP="00454271">
            <w:pPr>
              <w:spacing w:before="60" w:after="80" w:line="260" w:lineRule="exact"/>
              <w:rPr>
                <w:i/>
                <w:iCs/>
                <w:sz w:val="20"/>
                <w:szCs w:val="26"/>
              </w:rPr>
            </w:pPr>
            <w:r w:rsidRPr="00372AB1">
              <w:rPr>
                <w:rFonts w:hint="cs"/>
                <w:i/>
                <w:iCs/>
                <w:sz w:val="20"/>
                <w:szCs w:val="26"/>
                <w:rtl/>
              </w:rPr>
              <w:t>لا ينطبق</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ATIS</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ATIS.3GPP.36.423V1020-2011</w:t>
            </w:r>
          </w:p>
        </w:tc>
        <w:tc>
          <w:tcPr>
            <w:tcW w:w="843" w:type="dxa"/>
            <w:vAlign w:val="center"/>
          </w:tcPr>
          <w:p w:rsidR="00454271" w:rsidRPr="00372AB1" w:rsidRDefault="00454271" w:rsidP="00454271">
            <w:pPr>
              <w:spacing w:before="60" w:after="80" w:line="260" w:lineRule="exact"/>
              <w:jc w:val="center"/>
              <w:rPr>
                <w:sz w:val="20"/>
                <w:szCs w:val="26"/>
              </w:rPr>
            </w:pPr>
            <w:r w:rsidRPr="00372AB1">
              <w:rPr>
                <w:sz w:val="20"/>
                <w:szCs w:val="26"/>
              </w:rPr>
              <w:t>10.2.0</w:t>
            </w:r>
          </w:p>
        </w:tc>
        <w:tc>
          <w:tcPr>
            <w:tcW w:w="1652"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26 </w:t>
            </w:r>
            <w:r w:rsidRPr="00372AB1">
              <w:rPr>
                <w:rFonts w:hint="cs"/>
                <w:sz w:val="20"/>
                <w:szCs w:val="26"/>
                <w:rtl/>
              </w:rPr>
              <w:t xml:space="preserve"> يوليو</w:t>
            </w:r>
            <w:r>
              <w:rPr>
                <w:rFonts w:hint="cs"/>
                <w:sz w:val="20"/>
                <w:szCs w:val="26"/>
                <w:rtl/>
                <w:lang w:bidi="ar-EG"/>
              </w:rPr>
              <w:t xml:space="preserve"> </w:t>
            </w:r>
            <w:r w:rsidRPr="00372AB1">
              <w:rPr>
                <w:sz w:val="20"/>
                <w:szCs w:val="26"/>
              </w:rPr>
              <w:t xml:space="preserve"> 2011</w:t>
            </w:r>
          </w:p>
        </w:tc>
        <w:tc>
          <w:tcPr>
            <w:tcW w:w="412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6" w:history="1">
              <w:r w:rsidR="00454271">
                <w:rPr>
                  <w:rStyle w:val="Hyperlink"/>
                  <w:sz w:val="20"/>
                </w:rPr>
                <w:t>https://www.atis.org/docstore/default.aspx</w:t>
              </w:r>
            </w:hyperlink>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CCSA</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CCSA-TSD-LTE-36.423</w:t>
            </w:r>
          </w:p>
        </w:tc>
        <w:tc>
          <w:tcPr>
            <w:tcW w:w="843" w:type="dxa"/>
            <w:vAlign w:val="center"/>
          </w:tcPr>
          <w:p w:rsidR="00454271" w:rsidRPr="00372AB1" w:rsidRDefault="00454271" w:rsidP="00454271">
            <w:pPr>
              <w:spacing w:before="60" w:after="80" w:line="260" w:lineRule="exact"/>
              <w:jc w:val="center"/>
              <w:rPr>
                <w:sz w:val="20"/>
                <w:szCs w:val="26"/>
              </w:rPr>
            </w:pPr>
            <w:r w:rsidRPr="00372AB1">
              <w:rPr>
                <w:sz w:val="20"/>
                <w:szCs w:val="26"/>
              </w:rPr>
              <w:t>10.0.0</w:t>
            </w:r>
          </w:p>
        </w:tc>
        <w:tc>
          <w:tcPr>
            <w:tcW w:w="1652"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31 </w:t>
            </w:r>
            <w:r w:rsidRPr="00372AB1">
              <w:rPr>
                <w:rFonts w:hint="cs"/>
                <w:sz w:val="20"/>
                <w:szCs w:val="26"/>
                <w:rtl/>
              </w:rPr>
              <w:t xml:space="preserve"> أغسطس</w:t>
            </w:r>
            <w:r>
              <w:rPr>
                <w:rFonts w:hint="cs"/>
                <w:sz w:val="20"/>
                <w:szCs w:val="26"/>
                <w:rtl/>
              </w:rPr>
              <w:t xml:space="preserve"> </w:t>
            </w:r>
            <w:r w:rsidRPr="00372AB1">
              <w:rPr>
                <w:sz w:val="20"/>
                <w:szCs w:val="26"/>
              </w:rPr>
              <w:t xml:space="preserve"> 2011</w:t>
            </w:r>
          </w:p>
        </w:tc>
        <w:tc>
          <w:tcPr>
            <w:tcW w:w="412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423-a00.zip</w:t>
              </w:r>
            </w:hyperlink>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ETSI</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ETSI TS 136 423</w:t>
            </w:r>
          </w:p>
        </w:tc>
        <w:tc>
          <w:tcPr>
            <w:tcW w:w="843" w:type="dxa"/>
            <w:vAlign w:val="center"/>
          </w:tcPr>
          <w:p w:rsidR="00454271" w:rsidRPr="00372AB1" w:rsidRDefault="00454271" w:rsidP="00454271">
            <w:pPr>
              <w:spacing w:before="60" w:after="80" w:line="260" w:lineRule="exact"/>
              <w:jc w:val="center"/>
              <w:rPr>
                <w:sz w:val="20"/>
                <w:szCs w:val="26"/>
              </w:rPr>
            </w:pPr>
            <w:r w:rsidRPr="00372AB1">
              <w:rPr>
                <w:sz w:val="20"/>
                <w:szCs w:val="26"/>
              </w:rPr>
              <w:t>10.2.0</w:t>
            </w:r>
          </w:p>
        </w:tc>
        <w:tc>
          <w:tcPr>
            <w:tcW w:w="1652" w:type="dxa"/>
            <w:vAlign w:val="center"/>
          </w:tcPr>
          <w:p w:rsidR="00454271" w:rsidRPr="00372AB1" w:rsidRDefault="00454271" w:rsidP="00454271">
            <w:pPr>
              <w:spacing w:before="60" w:after="80" w:line="260" w:lineRule="exact"/>
              <w:jc w:val="center"/>
              <w:rPr>
                <w:sz w:val="20"/>
                <w:szCs w:val="26"/>
                <w:rtl/>
                <w:lang w:bidi="ar-EG"/>
              </w:rPr>
            </w:pPr>
            <w:r>
              <w:rPr>
                <w:sz w:val="20"/>
                <w:szCs w:val="26"/>
              </w:rPr>
              <w:t>30</w:t>
            </w:r>
            <w:r w:rsidRPr="00372AB1">
              <w:rPr>
                <w:sz w:val="20"/>
                <w:szCs w:val="26"/>
              </w:rPr>
              <w:t xml:space="preserve"> </w:t>
            </w:r>
            <w:r w:rsidRPr="00372AB1">
              <w:rPr>
                <w:rFonts w:hint="cs"/>
                <w:sz w:val="20"/>
                <w:szCs w:val="26"/>
                <w:rtl/>
              </w:rPr>
              <w:t xml:space="preserve"> يونيو</w:t>
            </w:r>
            <w:r>
              <w:rPr>
                <w:rFonts w:hint="cs"/>
                <w:sz w:val="20"/>
                <w:szCs w:val="26"/>
                <w:rtl/>
                <w:lang w:bidi="ar-EG"/>
              </w:rPr>
              <w:t xml:space="preserve"> </w:t>
            </w:r>
            <w:r w:rsidRPr="00372AB1">
              <w:rPr>
                <w:sz w:val="20"/>
                <w:szCs w:val="26"/>
              </w:rPr>
              <w:t xml:space="preserve"> 2011</w:t>
            </w:r>
          </w:p>
        </w:tc>
        <w:tc>
          <w:tcPr>
            <w:tcW w:w="412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8" w:history="1">
              <w:r w:rsidR="00454271">
                <w:rPr>
                  <w:rStyle w:val="Hyperlink"/>
                  <w:sz w:val="20"/>
                </w:rPr>
                <w:t>http://pda.etsi.org/pda/home.asp?wkr=RTS/TSGR-0336423va20</w:t>
              </w:r>
            </w:hyperlink>
            <w:r w:rsidR="00454271">
              <w:rPr>
                <w:sz w:val="20"/>
              </w:rPr>
              <w:t xml:space="preserve"> </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TTA</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TTAT.3G-36.423(R10-10.2.0)</w:t>
            </w:r>
          </w:p>
        </w:tc>
        <w:tc>
          <w:tcPr>
            <w:tcW w:w="843" w:type="dxa"/>
            <w:vAlign w:val="center"/>
          </w:tcPr>
          <w:p w:rsidR="00454271" w:rsidRPr="00372AB1" w:rsidRDefault="00454271" w:rsidP="00454271">
            <w:pPr>
              <w:spacing w:before="60" w:after="80" w:line="260" w:lineRule="exact"/>
              <w:jc w:val="center"/>
              <w:rPr>
                <w:sz w:val="20"/>
                <w:szCs w:val="26"/>
              </w:rPr>
            </w:pPr>
            <w:r w:rsidRPr="00372AB1">
              <w:rPr>
                <w:sz w:val="20"/>
                <w:szCs w:val="26"/>
              </w:rPr>
              <w:t>10.2.0</w:t>
            </w:r>
          </w:p>
        </w:tc>
        <w:tc>
          <w:tcPr>
            <w:tcW w:w="1652" w:type="dxa"/>
            <w:vAlign w:val="center"/>
          </w:tcPr>
          <w:p w:rsidR="00454271" w:rsidRPr="00372AB1" w:rsidRDefault="00454271" w:rsidP="00454271">
            <w:pPr>
              <w:spacing w:before="60" w:after="80" w:line="260" w:lineRule="exact"/>
              <w:jc w:val="center"/>
              <w:rPr>
                <w:sz w:val="20"/>
                <w:szCs w:val="26"/>
              </w:rPr>
            </w:pPr>
            <w:r w:rsidRPr="00372AB1">
              <w:rPr>
                <w:sz w:val="20"/>
                <w:szCs w:val="26"/>
              </w:rPr>
              <w:t xml:space="preserve">26 </w:t>
            </w:r>
            <w:r w:rsidRPr="00372AB1">
              <w:rPr>
                <w:rFonts w:hint="cs"/>
                <w:sz w:val="20"/>
                <w:szCs w:val="26"/>
                <w:rtl/>
              </w:rPr>
              <w:t xml:space="preserve"> أغسطس</w:t>
            </w:r>
            <w:r w:rsidRPr="00372AB1">
              <w:rPr>
                <w:sz w:val="20"/>
                <w:szCs w:val="26"/>
              </w:rPr>
              <w:t xml:space="preserve"> 2011</w:t>
            </w:r>
          </w:p>
        </w:tc>
        <w:tc>
          <w:tcPr>
            <w:tcW w:w="412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69" w:history="1">
              <w:r w:rsidR="00454271">
                <w:rPr>
                  <w:rStyle w:val="Hyperlink"/>
                  <w:rFonts w:eastAsia="Malgun Gothic"/>
                  <w:sz w:val="20"/>
                  <w:lang w:eastAsia="ja-JP"/>
                </w:rPr>
                <w:t>http://www.tta.or.kr/data/ttasDown.jsp?where=14688&amp;pk_num=TTAT.3G-36.423(R10-10.2.0)</w:t>
              </w:r>
            </w:hyperlink>
            <w:r w:rsidR="00454271">
              <w:rPr>
                <w:rFonts w:eastAsia="Malgun Gothic"/>
                <w:sz w:val="20"/>
                <w:lang w:eastAsia="ja-JP"/>
              </w:rPr>
              <w:t xml:space="preserve"> </w:t>
            </w:r>
          </w:p>
        </w:tc>
      </w:tr>
      <w:tr w:rsidR="00454271" w:rsidRPr="00F070F3" w:rsidTr="00454271">
        <w:tc>
          <w:tcPr>
            <w:tcW w:w="1194" w:type="dxa"/>
            <w:vAlign w:val="center"/>
          </w:tcPr>
          <w:p w:rsidR="00454271" w:rsidRPr="00372AB1" w:rsidRDefault="00454271" w:rsidP="00454271">
            <w:pPr>
              <w:spacing w:before="60" w:after="80" w:line="260" w:lineRule="exact"/>
              <w:rPr>
                <w:sz w:val="20"/>
                <w:szCs w:val="26"/>
              </w:rPr>
            </w:pPr>
            <w:r w:rsidRPr="00372AB1">
              <w:rPr>
                <w:sz w:val="20"/>
                <w:szCs w:val="26"/>
              </w:rPr>
              <w:t>TTC</w:t>
            </w:r>
          </w:p>
        </w:tc>
        <w:tc>
          <w:tcPr>
            <w:tcW w:w="2040" w:type="dxa"/>
            <w:vAlign w:val="center"/>
          </w:tcPr>
          <w:p w:rsidR="00454271" w:rsidRPr="00372AB1" w:rsidRDefault="00454271" w:rsidP="00454271">
            <w:pPr>
              <w:spacing w:before="60" w:after="80" w:line="260" w:lineRule="exact"/>
              <w:rPr>
                <w:sz w:val="20"/>
                <w:szCs w:val="26"/>
              </w:rPr>
            </w:pPr>
            <w:r w:rsidRPr="00372AB1">
              <w:rPr>
                <w:sz w:val="20"/>
                <w:szCs w:val="26"/>
              </w:rPr>
              <w:t>TS-3GA-36.423(Rel10)v10.2.0</w:t>
            </w:r>
          </w:p>
        </w:tc>
        <w:tc>
          <w:tcPr>
            <w:tcW w:w="843" w:type="dxa"/>
            <w:vAlign w:val="center"/>
          </w:tcPr>
          <w:p w:rsidR="00454271" w:rsidRPr="00372AB1" w:rsidRDefault="00454271" w:rsidP="00454271">
            <w:pPr>
              <w:spacing w:before="60" w:after="80" w:line="260" w:lineRule="exact"/>
              <w:jc w:val="center"/>
              <w:rPr>
                <w:sz w:val="20"/>
                <w:szCs w:val="26"/>
              </w:rPr>
            </w:pPr>
            <w:r w:rsidRPr="00372AB1">
              <w:rPr>
                <w:sz w:val="20"/>
                <w:szCs w:val="26"/>
              </w:rPr>
              <w:t>10.2.0</w:t>
            </w:r>
          </w:p>
        </w:tc>
        <w:tc>
          <w:tcPr>
            <w:tcW w:w="1652" w:type="dxa"/>
            <w:vAlign w:val="center"/>
          </w:tcPr>
          <w:p w:rsidR="00454271" w:rsidRPr="00372AB1" w:rsidRDefault="00454271" w:rsidP="00454271">
            <w:pPr>
              <w:spacing w:before="60" w:after="80" w:line="260" w:lineRule="exact"/>
              <w:jc w:val="center"/>
              <w:rPr>
                <w:sz w:val="20"/>
                <w:szCs w:val="26"/>
              </w:rPr>
            </w:pPr>
            <w:r>
              <w:rPr>
                <w:sz w:val="20"/>
                <w:szCs w:val="26"/>
              </w:rPr>
              <w:t>31</w:t>
            </w:r>
            <w:r w:rsidRPr="00372AB1">
              <w:rPr>
                <w:sz w:val="20"/>
                <w:szCs w:val="26"/>
              </w:rPr>
              <w:t xml:space="preserve"> </w:t>
            </w:r>
            <w:r w:rsidRPr="00372AB1">
              <w:rPr>
                <w:rFonts w:hint="cs"/>
                <w:sz w:val="20"/>
                <w:szCs w:val="26"/>
                <w:rtl/>
              </w:rPr>
              <w:t xml:space="preserve"> أغسطس</w:t>
            </w:r>
            <w:r>
              <w:rPr>
                <w:rFonts w:hint="cs"/>
                <w:sz w:val="20"/>
                <w:szCs w:val="26"/>
                <w:rtl/>
                <w:lang w:bidi="ar-EG"/>
              </w:rPr>
              <w:t xml:space="preserve"> </w:t>
            </w:r>
            <w:r w:rsidRPr="00372AB1">
              <w:rPr>
                <w:sz w:val="20"/>
                <w:szCs w:val="26"/>
              </w:rPr>
              <w:t xml:space="preserve"> 2011</w:t>
            </w:r>
          </w:p>
        </w:tc>
        <w:tc>
          <w:tcPr>
            <w:tcW w:w="412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70" w:history="1">
              <w:r w:rsidR="00454271">
                <w:rPr>
                  <w:rStyle w:val="Hyperlink"/>
                  <w:sz w:val="20"/>
                </w:rPr>
                <w:t>http://www.ttc.or.jp/imt/ts/ts36423rel10va20.pdf</w:t>
              </w:r>
            </w:hyperlink>
            <w:r w:rsidR="00454271">
              <w:rPr>
                <w:sz w:val="20"/>
              </w:rPr>
              <w:t xml:space="preserve"> </w:t>
            </w:r>
          </w:p>
        </w:tc>
      </w:tr>
    </w:tbl>
    <w:p w:rsidR="00454271" w:rsidRPr="00136810" w:rsidRDefault="00454271" w:rsidP="00F219D1">
      <w:pPr>
        <w:pStyle w:val="Heading5"/>
      </w:pPr>
      <w:r w:rsidRPr="00136810">
        <w:lastRenderedPageBreak/>
        <w:t>11.3.1.2.1</w:t>
      </w:r>
      <w:r w:rsidRPr="00136810">
        <w:rPr>
          <w:rFonts w:hint="cs"/>
          <w:rtl/>
        </w:rPr>
        <w:tab/>
        <w:t xml:space="preserve">المواصفة التقنية </w:t>
      </w:r>
      <w:r w:rsidRPr="00136810">
        <w:t>36.424</w:t>
      </w:r>
    </w:p>
    <w:p w:rsidR="00454271" w:rsidRPr="00192C8B" w:rsidRDefault="00454271" w:rsidP="00454271">
      <w:pPr>
        <w:rPr>
          <w:rFonts w:ascii="Times New Roman Bold" w:eastAsia="Batang" w:hAnsi="Times New Roman Bold"/>
          <w:b/>
          <w:bCs/>
          <w:spacing w:val="-4"/>
          <w:sz w:val="24"/>
          <w:szCs w:val="32"/>
        </w:rPr>
      </w:pPr>
      <w:r w:rsidRPr="00192C8B">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192C8B">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Pr>
          <w:rFonts w:ascii="Times New Roman Bold" w:eastAsia="Batang" w:hAnsi="Times New Roman Bold" w:hint="cs"/>
          <w:b/>
          <w:bCs/>
          <w:spacing w:val="-4"/>
          <w:sz w:val="24"/>
          <w:szCs w:val="32"/>
          <w:rtl/>
        </w:rPr>
        <w:t>؛ نقل بيانات السطح البيني</w:t>
      </w:r>
      <w:r w:rsidRPr="00192C8B">
        <w:rPr>
          <w:rFonts w:ascii="Times New Roman Bold" w:eastAsia="Batang" w:hAnsi="Times New Roman Bold" w:hint="cs"/>
          <w:b/>
          <w:bCs/>
          <w:spacing w:val="-4"/>
          <w:sz w:val="24"/>
          <w:szCs w:val="32"/>
          <w:rtl/>
        </w:rPr>
        <w:t xml:space="preserve"> </w:t>
      </w:r>
      <w:r w:rsidRPr="00192C8B">
        <w:rPr>
          <w:rFonts w:ascii="Times New Roman Bold" w:eastAsia="Batang" w:hAnsi="Times New Roman Bold"/>
          <w:b/>
          <w:bCs/>
          <w:spacing w:val="-4"/>
          <w:sz w:val="24"/>
          <w:szCs w:val="32"/>
        </w:rPr>
        <w:t>X2</w:t>
      </w:r>
    </w:p>
    <w:p w:rsidR="00454271" w:rsidRPr="00F070F3" w:rsidRDefault="00454271" w:rsidP="00454271">
      <w:pPr>
        <w:spacing w:after="120"/>
      </w:pPr>
      <w:r w:rsidRPr="00F070F3">
        <w:rPr>
          <w:rFonts w:hint="cs"/>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rsidRPr="00F070F3">
        <w:t>X2</w:t>
      </w:r>
      <w:r>
        <w:rPr>
          <w:rFonts w:hint="cs"/>
          <w:rtl/>
        </w:rPr>
        <w:t>.</w:t>
      </w:r>
    </w:p>
    <w:p w:rsidR="00454271" w:rsidRPr="00F070F3" w:rsidRDefault="00454271" w:rsidP="00454271">
      <w:pPr>
        <w:spacing w:before="0" w:line="120" w:lineRule="auto"/>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2054"/>
        <w:gridCol w:w="760"/>
        <w:gridCol w:w="1665"/>
        <w:gridCol w:w="4196"/>
      </w:tblGrid>
      <w:tr w:rsidR="00454271" w:rsidRPr="00F070F3" w:rsidTr="00454271">
        <w:tc>
          <w:tcPr>
            <w:tcW w:w="1180"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المنظمة الناقلة</w:t>
            </w:r>
          </w:p>
        </w:tc>
        <w:tc>
          <w:tcPr>
            <w:tcW w:w="2054"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رقم الوثيقة</w:t>
            </w:r>
          </w:p>
        </w:tc>
        <w:tc>
          <w:tcPr>
            <w:tcW w:w="760"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الصيغة</w:t>
            </w:r>
          </w:p>
        </w:tc>
        <w:tc>
          <w:tcPr>
            <w:tcW w:w="1665"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تاريخ الاصدار</w:t>
            </w:r>
          </w:p>
        </w:tc>
        <w:tc>
          <w:tcPr>
            <w:tcW w:w="4196" w:type="dxa"/>
            <w:vAlign w:val="center"/>
          </w:tcPr>
          <w:p w:rsidR="00454271" w:rsidRPr="00372AB1" w:rsidRDefault="00454271" w:rsidP="00454271">
            <w:pPr>
              <w:spacing w:before="60" w:after="80" w:line="240" w:lineRule="exact"/>
              <w:jc w:val="center"/>
              <w:rPr>
                <w:b/>
                <w:bCs/>
                <w:sz w:val="20"/>
                <w:szCs w:val="26"/>
              </w:rPr>
            </w:pPr>
            <w:r w:rsidRPr="00372AB1">
              <w:rPr>
                <w:rFonts w:hint="cs"/>
                <w:b/>
                <w:bCs/>
                <w:sz w:val="20"/>
                <w:szCs w:val="26"/>
                <w:rtl/>
              </w:rPr>
              <w:t>الموقع</w:t>
            </w:r>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ARIB</w:t>
            </w:r>
          </w:p>
        </w:tc>
        <w:tc>
          <w:tcPr>
            <w:tcW w:w="2054" w:type="dxa"/>
            <w:vAlign w:val="center"/>
          </w:tcPr>
          <w:p w:rsidR="00454271" w:rsidRPr="00192C8B" w:rsidRDefault="00454271" w:rsidP="00454271">
            <w:pPr>
              <w:spacing w:before="60" w:after="80" w:line="240" w:lineRule="exact"/>
              <w:rPr>
                <w:i/>
                <w:iCs/>
                <w:sz w:val="20"/>
                <w:szCs w:val="26"/>
              </w:rPr>
            </w:pPr>
            <w:r w:rsidRPr="00192C8B">
              <w:rPr>
                <w:rFonts w:hint="cs"/>
                <w:i/>
                <w:iCs/>
                <w:sz w:val="20"/>
                <w:szCs w:val="26"/>
                <w:rtl/>
              </w:rPr>
              <w:t>لا ينطبق</w:t>
            </w:r>
          </w:p>
        </w:tc>
        <w:tc>
          <w:tcPr>
            <w:tcW w:w="760" w:type="dxa"/>
            <w:vAlign w:val="center"/>
          </w:tcPr>
          <w:p w:rsidR="00454271" w:rsidRPr="00192C8B" w:rsidRDefault="00454271" w:rsidP="00454271">
            <w:pPr>
              <w:spacing w:before="60" w:after="80" w:line="240" w:lineRule="exact"/>
              <w:rPr>
                <w:i/>
                <w:iCs/>
                <w:sz w:val="20"/>
                <w:szCs w:val="26"/>
              </w:rPr>
            </w:pPr>
          </w:p>
        </w:tc>
        <w:tc>
          <w:tcPr>
            <w:tcW w:w="1665" w:type="dxa"/>
            <w:vAlign w:val="center"/>
          </w:tcPr>
          <w:p w:rsidR="00454271" w:rsidRPr="00192C8B" w:rsidRDefault="00454271" w:rsidP="00454271">
            <w:pPr>
              <w:spacing w:before="60" w:after="80" w:line="240" w:lineRule="exact"/>
              <w:rPr>
                <w:i/>
                <w:iCs/>
                <w:sz w:val="20"/>
                <w:szCs w:val="26"/>
              </w:rPr>
            </w:pPr>
          </w:p>
        </w:tc>
        <w:tc>
          <w:tcPr>
            <w:tcW w:w="4196" w:type="dxa"/>
            <w:vAlign w:val="center"/>
          </w:tcPr>
          <w:p w:rsidR="00454271" w:rsidRPr="00192C8B" w:rsidRDefault="00454271" w:rsidP="00454271">
            <w:pPr>
              <w:spacing w:before="60" w:after="80" w:line="240" w:lineRule="exact"/>
              <w:rPr>
                <w:i/>
                <w:iCs/>
                <w:sz w:val="20"/>
                <w:szCs w:val="26"/>
              </w:rPr>
            </w:pPr>
            <w:r w:rsidRPr="00192C8B">
              <w:rPr>
                <w:rFonts w:hint="cs"/>
                <w:i/>
                <w:iCs/>
                <w:sz w:val="20"/>
                <w:szCs w:val="26"/>
                <w:rtl/>
              </w:rPr>
              <w:t>لا ينطبق</w:t>
            </w:r>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ATIS</w:t>
            </w:r>
          </w:p>
        </w:tc>
        <w:tc>
          <w:tcPr>
            <w:tcW w:w="2054" w:type="dxa"/>
            <w:vAlign w:val="center"/>
          </w:tcPr>
          <w:p w:rsidR="00454271" w:rsidRPr="00372AB1" w:rsidRDefault="00454271" w:rsidP="00454271">
            <w:pPr>
              <w:spacing w:before="60" w:after="80" w:line="240" w:lineRule="exact"/>
              <w:rPr>
                <w:sz w:val="20"/>
                <w:szCs w:val="26"/>
              </w:rPr>
            </w:pPr>
            <w:r w:rsidRPr="00372AB1">
              <w:rPr>
                <w:sz w:val="20"/>
                <w:szCs w:val="26"/>
              </w:rPr>
              <w:t>ATIS.3GPP.36.424V1010-2011</w:t>
            </w:r>
          </w:p>
        </w:tc>
        <w:tc>
          <w:tcPr>
            <w:tcW w:w="760" w:type="dxa"/>
            <w:vAlign w:val="center"/>
          </w:tcPr>
          <w:p w:rsidR="00454271" w:rsidRPr="00372AB1" w:rsidRDefault="00454271" w:rsidP="00454271">
            <w:pPr>
              <w:spacing w:before="60" w:after="80" w:line="240" w:lineRule="exact"/>
              <w:jc w:val="center"/>
              <w:rPr>
                <w:sz w:val="20"/>
                <w:szCs w:val="26"/>
              </w:rPr>
            </w:pPr>
            <w:r w:rsidRPr="00372AB1">
              <w:rPr>
                <w:sz w:val="20"/>
                <w:szCs w:val="26"/>
              </w:rPr>
              <w:t>10.1.0</w:t>
            </w:r>
          </w:p>
        </w:tc>
        <w:tc>
          <w:tcPr>
            <w:tcW w:w="1665" w:type="dxa"/>
            <w:vAlign w:val="center"/>
          </w:tcPr>
          <w:p w:rsidR="00454271" w:rsidRPr="00372AB1" w:rsidRDefault="00454271" w:rsidP="00454271">
            <w:pPr>
              <w:spacing w:before="60" w:after="80" w:line="240" w:lineRule="exact"/>
              <w:jc w:val="center"/>
              <w:rPr>
                <w:sz w:val="20"/>
                <w:szCs w:val="26"/>
              </w:rPr>
            </w:pPr>
            <w:r w:rsidRPr="00372AB1">
              <w:rPr>
                <w:sz w:val="20"/>
                <w:szCs w:val="26"/>
              </w:rPr>
              <w:t xml:space="preserve">26 </w:t>
            </w:r>
            <w:r w:rsidRPr="00372AB1">
              <w:rPr>
                <w:rFonts w:hint="cs"/>
                <w:sz w:val="20"/>
                <w:szCs w:val="26"/>
                <w:rtl/>
              </w:rPr>
              <w:t xml:space="preserve"> يوليو</w:t>
            </w:r>
            <w:r>
              <w:rPr>
                <w:rFonts w:hint="cs"/>
                <w:sz w:val="20"/>
                <w:szCs w:val="26"/>
                <w:rtl/>
              </w:rPr>
              <w:t xml:space="preserve"> </w:t>
            </w:r>
            <w:r w:rsidRPr="00372AB1">
              <w:rPr>
                <w:sz w:val="20"/>
                <w:szCs w:val="26"/>
              </w:rPr>
              <w:t xml:space="preserve"> 2011</w:t>
            </w:r>
          </w:p>
        </w:tc>
        <w:tc>
          <w:tcPr>
            <w:tcW w:w="4196" w:type="dxa"/>
            <w:vAlign w:val="center"/>
          </w:tcPr>
          <w:p w:rsidR="00454271" w:rsidRPr="00372AB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171" w:history="1">
              <w:r w:rsidR="00454271" w:rsidRPr="00372AB1">
                <w:rPr>
                  <w:rStyle w:val="Hyperlink"/>
                  <w:sz w:val="20"/>
                  <w:szCs w:val="26"/>
                </w:rPr>
                <w:t>https://www.atis.org/docstore/default.aspx</w:t>
              </w:r>
            </w:hyperlink>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CCSA</w:t>
            </w:r>
          </w:p>
        </w:tc>
        <w:tc>
          <w:tcPr>
            <w:tcW w:w="2054" w:type="dxa"/>
            <w:vAlign w:val="center"/>
          </w:tcPr>
          <w:p w:rsidR="00454271" w:rsidRPr="00372AB1" w:rsidRDefault="00454271" w:rsidP="00454271">
            <w:pPr>
              <w:spacing w:before="60" w:after="80" w:line="240" w:lineRule="exact"/>
              <w:rPr>
                <w:sz w:val="20"/>
                <w:szCs w:val="26"/>
              </w:rPr>
            </w:pPr>
            <w:r w:rsidRPr="00372AB1">
              <w:rPr>
                <w:sz w:val="20"/>
                <w:szCs w:val="26"/>
              </w:rPr>
              <w:t>CCSA-TSD-LTE-36.424</w:t>
            </w:r>
          </w:p>
        </w:tc>
        <w:tc>
          <w:tcPr>
            <w:tcW w:w="760" w:type="dxa"/>
            <w:vAlign w:val="center"/>
          </w:tcPr>
          <w:p w:rsidR="00454271" w:rsidRPr="00372AB1" w:rsidRDefault="00454271" w:rsidP="00454271">
            <w:pPr>
              <w:spacing w:before="60" w:after="80" w:line="240" w:lineRule="exact"/>
              <w:jc w:val="center"/>
              <w:rPr>
                <w:sz w:val="20"/>
                <w:szCs w:val="26"/>
              </w:rPr>
            </w:pPr>
            <w:r w:rsidRPr="00372AB1">
              <w:rPr>
                <w:sz w:val="20"/>
                <w:szCs w:val="26"/>
              </w:rPr>
              <w:t>10.0.0</w:t>
            </w:r>
          </w:p>
        </w:tc>
        <w:tc>
          <w:tcPr>
            <w:tcW w:w="1665" w:type="dxa"/>
            <w:vAlign w:val="center"/>
          </w:tcPr>
          <w:p w:rsidR="00454271" w:rsidRPr="00372AB1" w:rsidRDefault="00454271" w:rsidP="00454271">
            <w:pPr>
              <w:spacing w:before="60" w:after="80" w:line="240" w:lineRule="exact"/>
              <w:jc w:val="center"/>
              <w:rPr>
                <w:sz w:val="20"/>
                <w:szCs w:val="26"/>
              </w:rPr>
            </w:pPr>
            <w:r w:rsidRPr="00372AB1">
              <w:rPr>
                <w:sz w:val="20"/>
                <w:szCs w:val="26"/>
              </w:rPr>
              <w:t xml:space="preserve">31 </w:t>
            </w:r>
            <w:r w:rsidRPr="00372AB1">
              <w:rPr>
                <w:rFonts w:hint="cs"/>
                <w:sz w:val="20"/>
                <w:szCs w:val="26"/>
                <w:rtl/>
              </w:rPr>
              <w:t xml:space="preserve"> أغسطس</w:t>
            </w:r>
            <w:r>
              <w:rPr>
                <w:rFonts w:hint="cs"/>
                <w:sz w:val="20"/>
                <w:szCs w:val="26"/>
                <w:rtl/>
                <w:lang w:bidi="ar-EG"/>
              </w:rPr>
              <w:t xml:space="preserve"> </w:t>
            </w:r>
            <w:r w:rsidRPr="00372AB1">
              <w:rPr>
                <w:sz w:val="20"/>
                <w:szCs w:val="26"/>
              </w:rPr>
              <w:t xml:space="preserve"> 2011</w:t>
            </w:r>
          </w:p>
        </w:tc>
        <w:tc>
          <w:tcPr>
            <w:tcW w:w="4196" w:type="dxa"/>
            <w:vAlign w:val="center"/>
          </w:tcPr>
          <w:p w:rsidR="00454271" w:rsidRPr="00372AB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172" w:history="1">
              <w:r w:rsidR="00454271" w:rsidRPr="00372AB1">
                <w:rPr>
                  <w:rStyle w:val="Hyperlink"/>
                  <w:sz w:val="20"/>
                  <w:szCs w:val="26"/>
                  <w:lang w:eastAsia="ja-JP"/>
                </w:rPr>
                <w:t>http://www.ccsa.org.cn/</w:t>
              </w:r>
              <w:r w:rsidR="00454271" w:rsidRPr="00372AB1">
                <w:rPr>
                  <w:rStyle w:val="Hyperlink"/>
                  <w:sz w:val="20"/>
                  <w:szCs w:val="26"/>
                  <w:lang w:eastAsia="zh-CN"/>
                </w:rPr>
                <w:t>ITU_spec</w:t>
              </w:r>
              <w:r w:rsidR="00454271" w:rsidRPr="00372AB1">
                <w:rPr>
                  <w:rStyle w:val="Hyperlink"/>
                  <w:sz w:val="20"/>
                  <w:szCs w:val="26"/>
                  <w:lang w:eastAsia="ja-JP"/>
                </w:rPr>
                <w:t>/ITU-R/M.IMT.RSPEC/M.IMT.RSPEC-0/LTE</w:t>
              </w:r>
              <w:r w:rsidR="00454271" w:rsidRPr="00372AB1">
                <w:rPr>
                  <w:rStyle w:val="Hyperlink"/>
                  <w:sz w:val="20"/>
                  <w:szCs w:val="26"/>
                  <w:lang w:eastAsia="zh-CN"/>
                </w:rPr>
                <w:t>/Rel-10/</w:t>
              </w:r>
              <w:r w:rsidR="00454271" w:rsidRPr="00372AB1">
                <w:rPr>
                  <w:rStyle w:val="Hyperlink"/>
                  <w:bCs/>
                  <w:sz w:val="20"/>
                  <w:szCs w:val="26"/>
                  <w:lang w:eastAsia="zh-CN"/>
                </w:rPr>
                <w:t>CCSA-TSD-LTE-</w:t>
              </w:r>
              <w:r w:rsidR="00454271" w:rsidRPr="00372AB1">
                <w:rPr>
                  <w:rStyle w:val="Hyperlink"/>
                  <w:bCs/>
                  <w:sz w:val="20"/>
                  <w:szCs w:val="26"/>
                  <w:lang w:eastAsia="ja-JP"/>
                </w:rPr>
                <w:t>36</w:t>
              </w:r>
              <w:r w:rsidR="00454271" w:rsidRPr="00372AB1">
                <w:rPr>
                  <w:rStyle w:val="Hyperlink"/>
                  <w:bCs/>
                  <w:sz w:val="20"/>
                  <w:szCs w:val="26"/>
                  <w:lang w:eastAsia="zh-CN"/>
                </w:rPr>
                <w:t>424-a00.zip</w:t>
              </w:r>
            </w:hyperlink>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ETSI</w:t>
            </w:r>
          </w:p>
        </w:tc>
        <w:tc>
          <w:tcPr>
            <w:tcW w:w="2054" w:type="dxa"/>
            <w:vAlign w:val="center"/>
          </w:tcPr>
          <w:p w:rsidR="00454271" w:rsidRPr="00372AB1" w:rsidRDefault="00454271" w:rsidP="00454271">
            <w:pPr>
              <w:spacing w:before="60" w:after="80" w:line="240" w:lineRule="exact"/>
              <w:rPr>
                <w:sz w:val="20"/>
                <w:szCs w:val="26"/>
              </w:rPr>
            </w:pPr>
            <w:r w:rsidRPr="00372AB1">
              <w:rPr>
                <w:sz w:val="20"/>
                <w:szCs w:val="26"/>
              </w:rPr>
              <w:t>ETSI TS 136 424</w:t>
            </w:r>
          </w:p>
        </w:tc>
        <w:tc>
          <w:tcPr>
            <w:tcW w:w="760" w:type="dxa"/>
            <w:vAlign w:val="center"/>
          </w:tcPr>
          <w:p w:rsidR="00454271" w:rsidRPr="00372AB1" w:rsidRDefault="00454271" w:rsidP="00454271">
            <w:pPr>
              <w:spacing w:before="60" w:after="80" w:line="240" w:lineRule="exact"/>
              <w:jc w:val="center"/>
              <w:rPr>
                <w:sz w:val="20"/>
                <w:szCs w:val="26"/>
              </w:rPr>
            </w:pPr>
            <w:r w:rsidRPr="00372AB1">
              <w:rPr>
                <w:sz w:val="20"/>
                <w:szCs w:val="26"/>
              </w:rPr>
              <w:t>10.1.0</w:t>
            </w:r>
          </w:p>
        </w:tc>
        <w:tc>
          <w:tcPr>
            <w:tcW w:w="1665" w:type="dxa"/>
            <w:vAlign w:val="center"/>
          </w:tcPr>
          <w:p w:rsidR="00454271" w:rsidRPr="00372AB1" w:rsidRDefault="00454271" w:rsidP="00454271">
            <w:pPr>
              <w:spacing w:before="60" w:after="80" w:line="240" w:lineRule="exact"/>
              <w:jc w:val="center"/>
              <w:rPr>
                <w:sz w:val="20"/>
                <w:szCs w:val="26"/>
              </w:rPr>
            </w:pPr>
            <w:r>
              <w:rPr>
                <w:sz w:val="20"/>
                <w:szCs w:val="26"/>
              </w:rPr>
              <w:t>30</w:t>
            </w:r>
            <w:r w:rsidRPr="00372AB1">
              <w:rPr>
                <w:sz w:val="20"/>
                <w:szCs w:val="26"/>
              </w:rPr>
              <w:t xml:space="preserve"> </w:t>
            </w:r>
            <w:r w:rsidRPr="00372AB1">
              <w:rPr>
                <w:rFonts w:hint="cs"/>
                <w:sz w:val="20"/>
                <w:szCs w:val="26"/>
                <w:rtl/>
              </w:rPr>
              <w:t xml:space="preserve"> يونيو</w:t>
            </w:r>
            <w:r>
              <w:rPr>
                <w:rFonts w:hint="cs"/>
                <w:sz w:val="20"/>
                <w:szCs w:val="26"/>
                <w:rtl/>
              </w:rPr>
              <w:t xml:space="preserve"> </w:t>
            </w:r>
            <w:r w:rsidRPr="00372AB1">
              <w:rPr>
                <w:sz w:val="20"/>
                <w:szCs w:val="26"/>
              </w:rPr>
              <w:t xml:space="preserve"> 2011</w:t>
            </w:r>
          </w:p>
        </w:tc>
        <w:tc>
          <w:tcPr>
            <w:tcW w:w="4196" w:type="dxa"/>
            <w:vAlign w:val="center"/>
          </w:tcPr>
          <w:p w:rsidR="00454271" w:rsidRPr="00372AB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173" w:history="1">
              <w:r w:rsidR="00454271" w:rsidRPr="00372AB1">
                <w:rPr>
                  <w:rStyle w:val="Hyperlink"/>
                  <w:sz w:val="20"/>
                  <w:szCs w:val="26"/>
                </w:rPr>
                <w:t>http://pda.etsi.org/pda/home.asp?wkr=RTS/TSGR-0336424va10</w:t>
              </w:r>
            </w:hyperlink>
            <w:r w:rsidR="00454271" w:rsidRPr="00372AB1">
              <w:rPr>
                <w:sz w:val="20"/>
                <w:szCs w:val="26"/>
              </w:rPr>
              <w:t xml:space="preserve"> </w:t>
            </w:r>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TTA</w:t>
            </w:r>
          </w:p>
        </w:tc>
        <w:tc>
          <w:tcPr>
            <w:tcW w:w="2054" w:type="dxa"/>
            <w:vAlign w:val="center"/>
          </w:tcPr>
          <w:p w:rsidR="00454271" w:rsidRPr="00372AB1" w:rsidRDefault="00454271" w:rsidP="00454271">
            <w:pPr>
              <w:spacing w:before="60" w:after="80" w:line="240" w:lineRule="exact"/>
              <w:rPr>
                <w:sz w:val="20"/>
                <w:szCs w:val="26"/>
              </w:rPr>
            </w:pPr>
            <w:r w:rsidRPr="00372AB1">
              <w:rPr>
                <w:sz w:val="20"/>
                <w:szCs w:val="26"/>
              </w:rPr>
              <w:t>TTAT.3G-36.424(R10-10.1.0)</w:t>
            </w:r>
          </w:p>
        </w:tc>
        <w:tc>
          <w:tcPr>
            <w:tcW w:w="760" w:type="dxa"/>
            <w:vAlign w:val="center"/>
          </w:tcPr>
          <w:p w:rsidR="00454271" w:rsidRPr="00372AB1" w:rsidRDefault="00454271" w:rsidP="00454271">
            <w:pPr>
              <w:spacing w:before="60" w:after="80" w:line="240" w:lineRule="exact"/>
              <w:jc w:val="center"/>
              <w:rPr>
                <w:sz w:val="20"/>
                <w:szCs w:val="26"/>
              </w:rPr>
            </w:pPr>
            <w:r w:rsidRPr="00372AB1">
              <w:rPr>
                <w:sz w:val="20"/>
                <w:szCs w:val="26"/>
              </w:rPr>
              <w:t>10.1.0</w:t>
            </w:r>
          </w:p>
        </w:tc>
        <w:tc>
          <w:tcPr>
            <w:tcW w:w="1665" w:type="dxa"/>
            <w:vAlign w:val="center"/>
          </w:tcPr>
          <w:p w:rsidR="00454271" w:rsidRPr="00372AB1" w:rsidRDefault="00454271" w:rsidP="00454271">
            <w:pPr>
              <w:spacing w:before="60" w:after="80" w:line="240" w:lineRule="exact"/>
              <w:jc w:val="center"/>
              <w:rPr>
                <w:sz w:val="20"/>
                <w:szCs w:val="26"/>
              </w:rPr>
            </w:pPr>
            <w:r w:rsidRPr="00372AB1">
              <w:rPr>
                <w:sz w:val="20"/>
                <w:szCs w:val="26"/>
              </w:rPr>
              <w:t xml:space="preserve">26 </w:t>
            </w:r>
            <w:r w:rsidRPr="00372AB1">
              <w:rPr>
                <w:rFonts w:hint="cs"/>
                <w:sz w:val="20"/>
                <w:szCs w:val="26"/>
                <w:rtl/>
              </w:rPr>
              <w:t xml:space="preserve"> أغسطس</w:t>
            </w:r>
            <w:r>
              <w:rPr>
                <w:rFonts w:hint="cs"/>
                <w:sz w:val="20"/>
                <w:szCs w:val="26"/>
                <w:rtl/>
              </w:rPr>
              <w:t xml:space="preserve"> </w:t>
            </w:r>
            <w:r w:rsidRPr="00372AB1">
              <w:rPr>
                <w:sz w:val="20"/>
                <w:szCs w:val="26"/>
              </w:rPr>
              <w:t xml:space="preserve"> 2011</w:t>
            </w:r>
          </w:p>
        </w:tc>
        <w:tc>
          <w:tcPr>
            <w:tcW w:w="4196" w:type="dxa"/>
            <w:vAlign w:val="center"/>
          </w:tcPr>
          <w:p w:rsidR="00454271" w:rsidRPr="00372AB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174" w:history="1">
              <w:r w:rsidR="00454271" w:rsidRPr="00372AB1">
                <w:rPr>
                  <w:rStyle w:val="Hyperlink"/>
                  <w:rFonts w:eastAsia="Malgun Gothic"/>
                  <w:sz w:val="20"/>
                  <w:szCs w:val="26"/>
                  <w:lang w:eastAsia="ja-JP"/>
                </w:rPr>
                <w:t>http://www.tta.or.kr/data/ttasDown.jsp?where=14688&amp;pk_num=TTAT.3G-36.424(R10-10.1.0)</w:t>
              </w:r>
            </w:hyperlink>
            <w:r w:rsidR="00454271" w:rsidRPr="00372AB1">
              <w:rPr>
                <w:rFonts w:eastAsia="Malgun Gothic"/>
                <w:sz w:val="20"/>
                <w:szCs w:val="26"/>
                <w:lang w:eastAsia="ja-JP"/>
              </w:rPr>
              <w:t xml:space="preserve"> </w:t>
            </w:r>
          </w:p>
        </w:tc>
      </w:tr>
      <w:tr w:rsidR="00454271" w:rsidRPr="00F070F3" w:rsidTr="00454271">
        <w:tc>
          <w:tcPr>
            <w:tcW w:w="1180" w:type="dxa"/>
            <w:vAlign w:val="center"/>
          </w:tcPr>
          <w:p w:rsidR="00454271" w:rsidRPr="00372AB1" w:rsidRDefault="00454271" w:rsidP="00454271">
            <w:pPr>
              <w:spacing w:before="60" w:after="80" w:line="240" w:lineRule="exact"/>
              <w:rPr>
                <w:sz w:val="20"/>
                <w:szCs w:val="26"/>
              </w:rPr>
            </w:pPr>
            <w:r w:rsidRPr="00372AB1">
              <w:rPr>
                <w:sz w:val="20"/>
                <w:szCs w:val="26"/>
              </w:rPr>
              <w:t>TTC</w:t>
            </w:r>
          </w:p>
        </w:tc>
        <w:tc>
          <w:tcPr>
            <w:tcW w:w="2054" w:type="dxa"/>
            <w:vAlign w:val="center"/>
          </w:tcPr>
          <w:p w:rsidR="00454271" w:rsidRPr="00372AB1" w:rsidRDefault="00454271" w:rsidP="00454271">
            <w:pPr>
              <w:spacing w:before="60" w:after="80" w:line="240" w:lineRule="exact"/>
              <w:rPr>
                <w:sz w:val="20"/>
                <w:szCs w:val="26"/>
              </w:rPr>
            </w:pPr>
            <w:r w:rsidRPr="00372AB1">
              <w:rPr>
                <w:sz w:val="20"/>
                <w:szCs w:val="26"/>
              </w:rPr>
              <w:t>TS-3GA-36.424(Rel10)v10.1.0</w:t>
            </w:r>
          </w:p>
        </w:tc>
        <w:tc>
          <w:tcPr>
            <w:tcW w:w="760" w:type="dxa"/>
            <w:vAlign w:val="center"/>
          </w:tcPr>
          <w:p w:rsidR="00454271" w:rsidRPr="00372AB1" w:rsidRDefault="00454271" w:rsidP="00454271">
            <w:pPr>
              <w:spacing w:before="60" w:after="80" w:line="240" w:lineRule="exact"/>
              <w:jc w:val="center"/>
              <w:rPr>
                <w:sz w:val="20"/>
                <w:szCs w:val="26"/>
              </w:rPr>
            </w:pPr>
            <w:r w:rsidRPr="00372AB1">
              <w:rPr>
                <w:sz w:val="20"/>
                <w:szCs w:val="26"/>
              </w:rPr>
              <w:t>10.1.0</w:t>
            </w:r>
          </w:p>
        </w:tc>
        <w:tc>
          <w:tcPr>
            <w:tcW w:w="1665" w:type="dxa"/>
            <w:vAlign w:val="center"/>
          </w:tcPr>
          <w:p w:rsidR="00454271" w:rsidRPr="00372AB1" w:rsidRDefault="00454271" w:rsidP="00454271">
            <w:pPr>
              <w:spacing w:before="60" w:after="80" w:line="240" w:lineRule="exact"/>
              <w:jc w:val="center"/>
              <w:rPr>
                <w:sz w:val="20"/>
                <w:szCs w:val="26"/>
              </w:rPr>
            </w:pPr>
            <w:r>
              <w:rPr>
                <w:sz w:val="20"/>
                <w:szCs w:val="26"/>
              </w:rPr>
              <w:t>31</w:t>
            </w:r>
            <w:r w:rsidRPr="00372AB1">
              <w:rPr>
                <w:sz w:val="20"/>
                <w:szCs w:val="26"/>
              </w:rPr>
              <w:t xml:space="preserve"> </w:t>
            </w:r>
            <w:r w:rsidRPr="00372AB1">
              <w:rPr>
                <w:rFonts w:hint="cs"/>
                <w:sz w:val="20"/>
                <w:szCs w:val="26"/>
                <w:rtl/>
              </w:rPr>
              <w:t xml:space="preserve"> أغسطس</w:t>
            </w:r>
            <w:r>
              <w:rPr>
                <w:rFonts w:hint="cs"/>
                <w:sz w:val="20"/>
                <w:szCs w:val="26"/>
                <w:rtl/>
                <w:lang w:bidi="ar-EG"/>
              </w:rPr>
              <w:t xml:space="preserve"> </w:t>
            </w:r>
            <w:r w:rsidRPr="00372AB1">
              <w:rPr>
                <w:sz w:val="20"/>
                <w:szCs w:val="26"/>
              </w:rPr>
              <w:t xml:space="preserve"> 2011</w:t>
            </w:r>
          </w:p>
        </w:tc>
        <w:tc>
          <w:tcPr>
            <w:tcW w:w="4196" w:type="dxa"/>
            <w:vAlign w:val="center"/>
          </w:tcPr>
          <w:p w:rsidR="00454271" w:rsidRPr="00372AB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175" w:history="1">
              <w:r w:rsidR="00454271" w:rsidRPr="00372AB1">
                <w:rPr>
                  <w:rStyle w:val="Hyperlink"/>
                  <w:sz w:val="20"/>
                  <w:szCs w:val="26"/>
                </w:rPr>
                <w:t>http://www.ttc.or.jp/imt/ts/ts36424rel10va10.pdf</w:t>
              </w:r>
            </w:hyperlink>
            <w:r w:rsidR="00454271" w:rsidRPr="00372AB1">
              <w:rPr>
                <w:sz w:val="20"/>
                <w:szCs w:val="26"/>
              </w:rPr>
              <w:t xml:space="preserve"> </w:t>
            </w:r>
          </w:p>
        </w:tc>
      </w:tr>
    </w:tbl>
    <w:p w:rsidR="00454271" w:rsidRPr="00F070F3" w:rsidRDefault="00454271" w:rsidP="00454271">
      <w:pPr>
        <w:spacing w:before="0"/>
      </w:pPr>
    </w:p>
    <w:p w:rsidR="00454271" w:rsidRPr="00136810" w:rsidRDefault="00454271" w:rsidP="00F219D1">
      <w:pPr>
        <w:pStyle w:val="Heading5"/>
      </w:pPr>
      <w:r w:rsidRPr="00136810">
        <w:t>12.3.1.2.1</w:t>
      </w:r>
      <w:r w:rsidRPr="00136810">
        <w:rPr>
          <w:rFonts w:hint="cs"/>
          <w:rtl/>
        </w:rPr>
        <w:tab/>
        <w:t xml:space="preserve">المواصفة التقنية </w:t>
      </w:r>
      <w:r w:rsidRPr="00136810">
        <w:t>36.440</w:t>
      </w:r>
    </w:p>
    <w:p w:rsidR="00454271" w:rsidRPr="00192C8B" w:rsidRDefault="00454271" w:rsidP="00454271">
      <w:pPr>
        <w:rPr>
          <w:rFonts w:ascii="Times New Roman Bold" w:eastAsia="Batang" w:hAnsi="Times New Roman Bold"/>
          <w:b/>
          <w:bCs/>
          <w:spacing w:val="-4"/>
          <w:sz w:val="24"/>
          <w:szCs w:val="32"/>
          <w:rtl/>
        </w:rPr>
      </w:pPr>
      <w:r w:rsidRPr="00192C8B">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192C8B">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192C8B">
        <w:rPr>
          <w:rFonts w:ascii="Times New Roman Bold" w:eastAsia="Batang" w:hAnsi="Times New Roman Bold" w:hint="cs"/>
          <w:b/>
          <w:bCs/>
          <w:spacing w:val="-4"/>
          <w:sz w:val="24"/>
          <w:szCs w:val="32"/>
          <w:rtl/>
        </w:rPr>
        <w:t xml:space="preserve">؛ الجوانب والمبادئ العامة للسطوح البينية الداعمة لخدمة الإرسال متعدد الوسائط ومتعدد المقصد </w:t>
      </w:r>
      <w:r>
        <w:rPr>
          <w:rFonts w:ascii="Times New Roman Bold" w:eastAsia="Batang" w:hAnsi="Times New Roman Bold"/>
          <w:b/>
          <w:bCs/>
          <w:spacing w:val="-4"/>
          <w:sz w:val="24"/>
          <w:szCs w:val="32"/>
        </w:rPr>
        <w:t>(</w:t>
      </w:r>
      <w:r w:rsidRPr="00192C8B">
        <w:rPr>
          <w:rFonts w:ascii="Times New Roman Bold" w:eastAsia="Batang" w:hAnsi="Times New Roman Bold"/>
          <w:b/>
          <w:bCs/>
          <w:spacing w:val="-4"/>
          <w:sz w:val="24"/>
          <w:szCs w:val="32"/>
        </w:rPr>
        <w:t>MBMS</w:t>
      </w:r>
      <w:r>
        <w:rPr>
          <w:rFonts w:ascii="Times New Roman Bold" w:eastAsia="Batang" w:hAnsi="Times New Roman Bold"/>
          <w:b/>
          <w:bCs/>
          <w:spacing w:val="-4"/>
          <w:sz w:val="24"/>
          <w:szCs w:val="32"/>
        </w:rPr>
        <w:t>)</w:t>
      </w:r>
      <w:r w:rsidRPr="00192C8B">
        <w:rPr>
          <w:rFonts w:ascii="Times New Roman Bold" w:eastAsia="Batang" w:hAnsi="Times New Roman Bold" w:hint="cs"/>
          <w:b/>
          <w:bCs/>
          <w:spacing w:val="-4"/>
          <w:sz w:val="24"/>
          <w:szCs w:val="32"/>
          <w:rtl/>
        </w:rPr>
        <w:t xml:space="preserve"> ضمن الشبكة </w:t>
      </w:r>
      <w:r w:rsidRPr="00192C8B">
        <w:rPr>
          <w:rFonts w:ascii="Times New Roman Bold" w:eastAsia="Batang" w:hAnsi="Times New Roman Bold"/>
          <w:b/>
          <w:bCs/>
          <w:spacing w:val="-4"/>
          <w:sz w:val="24"/>
          <w:szCs w:val="32"/>
        </w:rPr>
        <w:t>E-UTRAN</w:t>
      </w:r>
    </w:p>
    <w:p w:rsidR="00454271" w:rsidRPr="00F070F3" w:rsidRDefault="00454271" w:rsidP="00454271">
      <w:pPr>
        <w:spacing w:after="120"/>
      </w:pPr>
      <w:r w:rsidRPr="00F070F3">
        <w:rPr>
          <w:rFonts w:hint="cs"/>
          <w:rtl/>
        </w:rPr>
        <w:t>تصف هذه الوثيقة مجمل معمارية السطح البيني لتوفير خدمة</w:t>
      </w:r>
      <w:r>
        <w:rPr>
          <w:rFonts w:hint="cs"/>
          <w:rtl/>
        </w:rPr>
        <w:t xml:space="preserve"> الإرسال </w:t>
      </w:r>
      <w:r w:rsidRPr="00F070F3">
        <w:rPr>
          <w:rFonts w:hint="cs"/>
          <w:rtl/>
        </w:rPr>
        <w:t xml:space="preserve">متعدد الوسائط ومتعدد المقصد </w:t>
      </w:r>
      <w:r>
        <w:t>(</w:t>
      </w:r>
      <w:r w:rsidRPr="00F070F3">
        <w:t>MBMS</w:t>
      </w:r>
      <w:r>
        <w:t>)</w:t>
      </w:r>
      <w:r w:rsidRPr="00F070F3">
        <w:rPr>
          <w:rFonts w:hint="cs"/>
          <w:rtl/>
        </w:rPr>
        <w:t xml:space="preserve"> ضمن الشبكة </w:t>
      </w:r>
      <w:r w:rsidRPr="00F070F3">
        <w:t>E-UTRAN</w:t>
      </w:r>
      <w:r w:rsidRPr="00F070F3">
        <w:rPr>
          <w:rFonts w:hint="cs"/>
          <w:rtl/>
        </w:rPr>
        <w:t>. ويشمل ذلك أيضاً وصف الجوانب والافتراضات والمبادئ العامة التي توجه المعمارية والسطح البيني. وثمة خلاصة لوظائف الخدمة</w:t>
      </w:r>
      <w:r w:rsidRPr="00F070F3">
        <w:t xml:space="preserve">MBMS </w:t>
      </w:r>
      <w:r w:rsidRPr="00F070F3">
        <w:rPr>
          <w:rFonts w:hint="cs"/>
          <w:rtl/>
        </w:rPr>
        <w:t xml:space="preserve"> الواجب توفيرها ضمن هذه المعمارية. وهي تضم مقدمة لسلسلة </w:t>
      </w:r>
      <w:r w:rsidRPr="00F070F3">
        <w:t>36.44x</w:t>
      </w:r>
      <w:r w:rsidRPr="00F070F3">
        <w:rPr>
          <w:rFonts w:hint="cs"/>
          <w:rtl/>
        </w:rPr>
        <w:t xml:space="preserve"> للمواصفات التقنية لمجموعة المواصفات التقنية للمستقب</w:t>
      </w:r>
      <w:r>
        <w:rPr>
          <w:rFonts w:hint="cs"/>
          <w:rtl/>
        </w:rPr>
        <w:t>ِ</w:t>
      </w:r>
      <w:r w:rsidRPr="00F070F3">
        <w:rPr>
          <w:rFonts w:hint="cs"/>
          <w:rtl/>
        </w:rPr>
        <w:t>لات والمرس</w:t>
      </w:r>
      <w:r>
        <w:rPr>
          <w:rFonts w:hint="cs"/>
          <w:rtl/>
        </w:rPr>
        <w:t>ِ</w:t>
      </w:r>
      <w:r w:rsidRPr="00F070F3">
        <w:rPr>
          <w:rFonts w:hint="cs"/>
          <w:rtl/>
        </w:rPr>
        <w:t xml:space="preserve">لات </w:t>
      </w:r>
      <w:r>
        <w:t>(</w:t>
      </w:r>
      <w:r w:rsidRPr="00F070F3">
        <w:t>TSG RAN</w:t>
      </w:r>
      <w:r>
        <w:t>)</w:t>
      </w:r>
      <w:r w:rsidRPr="00F070F3">
        <w:rPr>
          <w:rFonts w:hint="cs"/>
          <w:rtl/>
        </w:rPr>
        <w:t xml:space="preserve"> في إطار المواصفات التقنية للنظام العالمي للاتصالات المتنقلة </w:t>
      </w:r>
      <w:r>
        <w:t>(</w:t>
      </w:r>
      <w:r w:rsidRPr="00F070F3">
        <w:t>UMTS</w:t>
      </w:r>
      <w:r>
        <w:t>)</w:t>
      </w:r>
      <w:r w:rsidRPr="00F070F3">
        <w:rPr>
          <w:rFonts w:hint="cs"/>
          <w:rtl/>
        </w:rPr>
        <w:t xml:space="preserve"> تعرّف مختلف السطوح البينية الم</w:t>
      </w:r>
      <w:r>
        <w:rPr>
          <w:rFonts w:hint="cs"/>
          <w:rtl/>
        </w:rPr>
        <w:t>ُ</w:t>
      </w:r>
      <w:r w:rsidRPr="00F070F3">
        <w:rPr>
          <w:rFonts w:hint="cs"/>
          <w:rtl/>
        </w:rPr>
        <w:t>دخلة لتوفير الخدمة</w:t>
      </w:r>
      <w:r w:rsidRPr="00F070F3">
        <w:t xml:space="preserve">MBMS </w:t>
      </w:r>
      <w:r w:rsidRPr="00F070F3">
        <w:rPr>
          <w:rFonts w:hint="cs"/>
          <w:rtl/>
        </w:rPr>
        <w:t xml:space="preserve"> في الشبكة </w:t>
      </w:r>
      <w:r w:rsidRPr="00F070F3">
        <w:t>E-UTRAN</w:t>
      </w:r>
      <w:r>
        <w:rPr>
          <w:rFonts w:hint="cs"/>
          <w:rtl/>
        </w:rPr>
        <w:t>.</w:t>
      </w:r>
    </w:p>
    <w:p w:rsidR="00454271" w:rsidRPr="00F070F3" w:rsidRDefault="00454271" w:rsidP="00454271">
      <w:pPr>
        <w:spacing w:before="0" w:line="120" w:lineRule="auto"/>
      </w:pPr>
    </w:p>
    <w:tbl>
      <w:tblPr>
        <w:bidiVisual/>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2026"/>
        <w:gridCol w:w="732"/>
        <w:gridCol w:w="1679"/>
        <w:gridCol w:w="4200"/>
      </w:tblGrid>
      <w:tr w:rsidR="00454271" w:rsidRPr="00F070F3" w:rsidTr="00454271">
        <w:tc>
          <w:tcPr>
            <w:tcW w:w="1208" w:type="dxa"/>
            <w:vAlign w:val="center"/>
          </w:tcPr>
          <w:p w:rsidR="00454271" w:rsidRPr="00192C8B" w:rsidRDefault="00454271" w:rsidP="00454271">
            <w:pPr>
              <w:spacing w:before="60" w:after="80" w:line="240" w:lineRule="exact"/>
              <w:jc w:val="center"/>
              <w:rPr>
                <w:b/>
                <w:bCs/>
                <w:sz w:val="20"/>
                <w:szCs w:val="26"/>
              </w:rPr>
            </w:pPr>
            <w:r w:rsidRPr="00192C8B">
              <w:rPr>
                <w:rFonts w:hint="cs"/>
                <w:b/>
                <w:bCs/>
                <w:sz w:val="20"/>
                <w:szCs w:val="26"/>
                <w:rtl/>
              </w:rPr>
              <w:t>المنظمة الناقلة</w:t>
            </w:r>
          </w:p>
        </w:tc>
        <w:tc>
          <w:tcPr>
            <w:tcW w:w="2026" w:type="dxa"/>
            <w:vAlign w:val="center"/>
          </w:tcPr>
          <w:p w:rsidR="00454271" w:rsidRPr="00192C8B" w:rsidRDefault="00454271" w:rsidP="00454271">
            <w:pPr>
              <w:spacing w:before="60" w:after="80" w:line="240" w:lineRule="exact"/>
              <w:jc w:val="center"/>
              <w:rPr>
                <w:b/>
                <w:bCs/>
                <w:sz w:val="20"/>
                <w:szCs w:val="26"/>
              </w:rPr>
            </w:pPr>
            <w:r w:rsidRPr="00192C8B">
              <w:rPr>
                <w:rFonts w:hint="cs"/>
                <w:b/>
                <w:bCs/>
                <w:sz w:val="20"/>
                <w:szCs w:val="26"/>
                <w:rtl/>
              </w:rPr>
              <w:t>رقم الوثيقة</w:t>
            </w:r>
          </w:p>
        </w:tc>
        <w:tc>
          <w:tcPr>
            <w:tcW w:w="732" w:type="dxa"/>
            <w:vAlign w:val="center"/>
          </w:tcPr>
          <w:p w:rsidR="00454271" w:rsidRPr="00192C8B" w:rsidRDefault="00454271" w:rsidP="00454271">
            <w:pPr>
              <w:spacing w:before="60" w:after="80" w:line="240" w:lineRule="exact"/>
              <w:jc w:val="center"/>
              <w:rPr>
                <w:b/>
                <w:bCs/>
                <w:sz w:val="20"/>
                <w:szCs w:val="26"/>
              </w:rPr>
            </w:pPr>
            <w:r w:rsidRPr="00192C8B">
              <w:rPr>
                <w:rFonts w:hint="cs"/>
                <w:b/>
                <w:bCs/>
                <w:sz w:val="20"/>
                <w:szCs w:val="26"/>
                <w:rtl/>
              </w:rPr>
              <w:t>الصيغة</w:t>
            </w:r>
          </w:p>
        </w:tc>
        <w:tc>
          <w:tcPr>
            <w:tcW w:w="1679" w:type="dxa"/>
            <w:vAlign w:val="center"/>
          </w:tcPr>
          <w:p w:rsidR="00454271" w:rsidRPr="00192C8B" w:rsidRDefault="00454271" w:rsidP="00454271">
            <w:pPr>
              <w:spacing w:before="60" w:after="80" w:line="240" w:lineRule="exact"/>
              <w:jc w:val="center"/>
              <w:rPr>
                <w:b/>
                <w:bCs/>
                <w:sz w:val="20"/>
                <w:szCs w:val="26"/>
              </w:rPr>
            </w:pPr>
            <w:r w:rsidRPr="00192C8B">
              <w:rPr>
                <w:rFonts w:hint="cs"/>
                <w:b/>
                <w:bCs/>
                <w:sz w:val="20"/>
                <w:szCs w:val="26"/>
                <w:rtl/>
              </w:rPr>
              <w:t xml:space="preserve">تاريخ </w:t>
            </w:r>
            <w:r w:rsidR="00F219D1" w:rsidRPr="00192C8B">
              <w:rPr>
                <w:rFonts w:hint="cs"/>
                <w:b/>
                <w:bCs/>
                <w:sz w:val="20"/>
                <w:szCs w:val="26"/>
                <w:rtl/>
              </w:rPr>
              <w:t>الإصدار</w:t>
            </w:r>
          </w:p>
        </w:tc>
        <w:tc>
          <w:tcPr>
            <w:tcW w:w="4200" w:type="dxa"/>
            <w:vAlign w:val="center"/>
          </w:tcPr>
          <w:p w:rsidR="00454271" w:rsidRPr="00192C8B" w:rsidRDefault="00454271" w:rsidP="00454271">
            <w:pPr>
              <w:spacing w:before="60" w:after="80" w:line="240" w:lineRule="exact"/>
              <w:jc w:val="center"/>
              <w:rPr>
                <w:b/>
                <w:bCs/>
                <w:sz w:val="20"/>
                <w:szCs w:val="26"/>
              </w:rPr>
            </w:pPr>
            <w:r w:rsidRPr="00192C8B">
              <w:rPr>
                <w:rFonts w:hint="cs"/>
                <w:b/>
                <w:bCs/>
                <w:sz w:val="20"/>
                <w:szCs w:val="26"/>
                <w:rtl/>
              </w:rPr>
              <w:t>الموقع</w:t>
            </w:r>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ARIB</w:t>
            </w:r>
          </w:p>
        </w:tc>
        <w:tc>
          <w:tcPr>
            <w:tcW w:w="2026" w:type="dxa"/>
            <w:vAlign w:val="center"/>
          </w:tcPr>
          <w:p w:rsidR="00454271" w:rsidRPr="00192C8B" w:rsidRDefault="00454271" w:rsidP="00454271">
            <w:pPr>
              <w:spacing w:before="60" w:after="80" w:line="240" w:lineRule="exact"/>
              <w:rPr>
                <w:i/>
                <w:iCs/>
                <w:sz w:val="20"/>
                <w:szCs w:val="26"/>
              </w:rPr>
            </w:pPr>
            <w:r w:rsidRPr="00192C8B">
              <w:rPr>
                <w:rFonts w:hint="cs"/>
                <w:i/>
                <w:iCs/>
                <w:sz w:val="20"/>
                <w:szCs w:val="26"/>
                <w:rtl/>
              </w:rPr>
              <w:t>لا ينطبق</w:t>
            </w:r>
          </w:p>
        </w:tc>
        <w:tc>
          <w:tcPr>
            <w:tcW w:w="732" w:type="dxa"/>
            <w:vAlign w:val="center"/>
          </w:tcPr>
          <w:p w:rsidR="00454271" w:rsidRPr="00192C8B" w:rsidRDefault="00454271" w:rsidP="00454271">
            <w:pPr>
              <w:spacing w:before="60" w:after="80" w:line="240" w:lineRule="exact"/>
              <w:rPr>
                <w:i/>
                <w:iCs/>
                <w:sz w:val="20"/>
                <w:szCs w:val="26"/>
              </w:rPr>
            </w:pPr>
          </w:p>
        </w:tc>
        <w:tc>
          <w:tcPr>
            <w:tcW w:w="1679" w:type="dxa"/>
            <w:vAlign w:val="center"/>
          </w:tcPr>
          <w:p w:rsidR="00454271" w:rsidRPr="00192C8B" w:rsidRDefault="00454271" w:rsidP="00454271">
            <w:pPr>
              <w:spacing w:before="60" w:after="80" w:line="240" w:lineRule="exact"/>
              <w:rPr>
                <w:i/>
                <w:iCs/>
                <w:sz w:val="20"/>
                <w:szCs w:val="26"/>
              </w:rPr>
            </w:pPr>
          </w:p>
        </w:tc>
        <w:tc>
          <w:tcPr>
            <w:tcW w:w="4200" w:type="dxa"/>
            <w:vAlign w:val="center"/>
          </w:tcPr>
          <w:p w:rsidR="00454271" w:rsidRPr="00192C8B" w:rsidRDefault="00454271" w:rsidP="00454271">
            <w:pPr>
              <w:spacing w:before="60" w:after="80" w:line="240" w:lineRule="exact"/>
              <w:rPr>
                <w:i/>
                <w:iCs/>
                <w:sz w:val="20"/>
                <w:szCs w:val="26"/>
                <w:rtl/>
                <w:lang w:bidi="ar-EG"/>
              </w:rPr>
            </w:pPr>
            <w:r w:rsidRPr="00192C8B">
              <w:rPr>
                <w:rFonts w:hint="cs"/>
                <w:i/>
                <w:iCs/>
                <w:sz w:val="20"/>
                <w:szCs w:val="26"/>
                <w:rtl/>
              </w:rPr>
              <w:t>لا ينطبق</w:t>
            </w:r>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ATIS</w:t>
            </w:r>
          </w:p>
        </w:tc>
        <w:tc>
          <w:tcPr>
            <w:tcW w:w="2026" w:type="dxa"/>
            <w:vAlign w:val="center"/>
          </w:tcPr>
          <w:p w:rsidR="00454271" w:rsidRPr="00192C8B" w:rsidRDefault="00454271" w:rsidP="00454271">
            <w:pPr>
              <w:spacing w:before="60" w:after="80" w:line="240" w:lineRule="exact"/>
              <w:rPr>
                <w:sz w:val="20"/>
                <w:szCs w:val="26"/>
              </w:rPr>
            </w:pPr>
            <w:r w:rsidRPr="00192C8B">
              <w:rPr>
                <w:sz w:val="20"/>
                <w:szCs w:val="26"/>
              </w:rPr>
              <w:t>ATIS.3GPP.36.440V1010-2011</w:t>
            </w:r>
          </w:p>
        </w:tc>
        <w:tc>
          <w:tcPr>
            <w:tcW w:w="732" w:type="dxa"/>
            <w:vAlign w:val="center"/>
          </w:tcPr>
          <w:p w:rsidR="00454271" w:rsidRPr="00192C8B" w:rsidRDefault="00454271" w:rsidP="00454271">
            <w:pPr>
              <w:spacing w:before="60" w:after="80" w:line="240" w:lineRule="exact"/>
              <w:jc w:val="center"/>
              <w:rPr>
                <w:sz w:val="20"/>
                <w:szCs w:val="26"/>
              </w:rPr>
            </w:pPr>
            <w:r w:rsidRPr="00192C8B">
              <w:rPr>
                <w:sz w:val="20"/>
                <w:szCs w:val="26"/>
              </w:rPr>
              <w:t>10.1.0</w:t>
            </w:r>
          </w:p>
        </w:tc>
        <w:tc>
          <w:tcPr>
            <w:tcW w:w="1679" w:type="dxa"/>
            <w:vAlign w:val="center"/>
          </w:tcPr>
          <w:p w:rsidR="00454271" w:rsidRPr="00192C8B" w:rsidRDefault="00454271" w:rsidP="00454271">
            <w:pPr>
              <w:spacing w:before="60" w:after="80" w:line="240" w:lineRule="exact"/>
              <w:jc w:val="center"/>
              <w:rPr>
                <w:sz w:val="20"/>
                <w:szCs w:val="26"/>
              </w:rPr>
            </w:pPr>
            <w:r w:rsidRPr="00192C8B">
              <w:rPr>
                <w:sz w:val="20"/>
                <w:szCs w:val="26"/>
              </w:rPr>
              <w:t xml:space="preserve">26 </w:t>
            </w:r>
            <w:r w:rsidRPr="00192C8B">
              <w:rPr>
                <w:rFonts w:hint="cs"/>
                <w:sz w:val="20"/>
                <w:szCs w:val="26"/>
                <w:rtl/>
              </w:rPr>
              <w:t xml:space="preserve"> يوليو</w:t>
            </w:r>
            <w:r>
              <w:rPr>
                <w:rFonts w:hint="cs"/>
                <w:sz w:val="20"/>
                <w:szCs w:val="26"/>
                <w:rtl/>
              </w:rPr>
              <w:t xml:space="preserve"> </w:t>
            </w:r>
            <w:r w:rsidRPr="00192C8B">
              <w:rPr>
                <w:sz w:val="20"/>
                <w:szCs w:val="26"/>
              </w:rPr>
              <w:t xml:space="preserve"> 2011</w:t>
            </w:r>
          </w:p>
        </w:tc>
        <w:tc>
          <w:tcPr>
            <w:tcW w:w="420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76" w:history="1">
              <w:r w:rsidR="00454271">
                <w:rPr>
                  <w:rStyle w:val="Hyperlink"/>
                  <w:sz w:val="20"/>
                </w:rPr>
                <w:t>https://www.atis.org/docstore/default.aspx</w:t>
              </w:r>
            </w:hyperlink>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CCSA</w:t>
            </w:r>
          </w:p>
        </w:tc>
        <w:tc>
          <w:tcPr>
            <w:tcW w:w="2026" w:type="dxa"/>
            <w:vAlign w:val="center"/>
          </w:tcPr>
          <w:p w:rsidR="00454271" w:rsidRPr="00192C8B" w:rsidRDefault="00454271" w:rsidP="00454271">
            <w:pPr>
              <w:spacing w:before="60" w:after="80" w:line="240" w:lineRule="exact"/>
              <w:rPr>
                <w:sz w:val="20"/>
                <w:szCs w:val="26"/>
              </w:rPr>
            </w:pPr>
            <w:r w:rsidRPr="00192C8B">
              <w:rPr>
                <w:sz w:val="20"/>
                <w:szCs w:val="26"/>
              </w:rPr>
              <w:t>CCSA-TSD-LTE-36.440</w:t>
            </w:r>
          </w:p>
        </w:tc>
        <w:tc>
          <w:tcPr>
            <w:tcW w:w="732" w:type="dxa"/>
            <w:vAlign w:val="center"/>
          </w:tcPr>
          <w:p w:rsidR="00454271" w:rsidRPr="00192C8B" w:rsidRDefault="00454271" w:rsidP="00454271">
            <w:pPr>
              <w:spacing w:before="60" w:after="80" w:line="240" w:lineRule="exact"/>
              <w:jc w:val="center"/>
              <w:rPr>
                <w:sz w:val="20"/>
                <w:szCs w:val="26"/>
              </w:rPr>
            </w:pPr>
            <w:r w:rsidRPr="00192C8B">
              <w:rPr>
                <w:sz w:val="20"/>
                <w:szCs w:val="26"/>
              </w:rPr>
              <w:t>10.0.0</w:t>
            </w:r>
          </w:p>
        </w:tc>
        <w:tc>
          <w:tcPr>
            <w:tcW w:w="1679" w:type="dxa"/>
            <w:vAlign w:val="center"/>
          </w:tcPr>
          <w:p w:rsidR="00454271" w:rsidRPr="00192C8B" w:rsidRDefault="00454271" w:rsidP="00454271">
            <w:pPr>
              <w:spacing w:before="60" w:after="80" w:line="240" w:lineRule="exact"/>
              <w:jc w:val="center"/>
              <w:rPr>
                <w:sz w:val="20"/>
                <w:szCs w:val="26"/>
              </w:rPr>
            </w:pPr>
            <w:r w:rsidRPr="00192C8B">
              <w:rPr>
                <w:sz w:val="20"/>
                <w:szCs w:val="26"/>
              </w:rPr>
              <w:t xml:space="preserve">31 </w:t>
            </w:r>
            <w:r w:rsidRPr="00192C8B">
              <w:rPr>
                <w:rFonts w:hint="cs"/>
                <w:sz w:val="20"/>
                <w:szCs w:val="26"/>
                <w:rtl/>
              </w:rPr>
              <w:t xml:space="preserve"> أغسطس</w:t>
            </w:r>
            <w:r>
              <w:rPr>
                <w:rFonts w:hint="cs"/>
                <w:sz w:val="20"/>
                <w:szCs w:val="26"/>
                <w:rtl/>
              </w:rPr>
              <w:t xml:space="preserve"> </w:t>
            </w:r>
            <w:r w:rsidRPr="00192C8B">
              <w:rPr>
                <w:sz w:val="20"/>
                <w:szCs w:val="26"/>
              </w:rPr>
              <w:t xml:space="preserve"> 2011</w:t>
            </w:r>
          </w:p>
        </w:tc>
        <w:tc>
          <w:tcPr>
            <w:tcW w:w="420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7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440-a00.zip</w:t>
              </w:r>
            </w:hyperlink>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ETSI</w:t>
            </w:r>
          </w:p>
        </w:tc>
        <w:tc>
          <w:tcPr>
            <w:tcW w:w="2026" w:type="dxa"/>
            <w:vAlign w:val="center"/>
          </w:tcPr>
          <w:p w:rsidR="00454271" w:rsidRPr="00192C8B" w:rsidRDefault="00454271" w:rsidP="00454271">
            <w:pPr>
              <w:spacing w:before="60" w:after="80" w:line="240" w:lineRule="exact"/>
              <w:rPr>
                <w:sz w:val="20"/>
                <w:szCs w:val="26"/>
              </w:rPr>
            </w:pPr>
            <w:r w:rsidRPr="00192C8B">
              <w:rPr>
                <w:sz w:val="20"/>
                <w:szCs w:val="26"/>
              </w:rPr>
              <w:t>ETSI TS 136 440</w:t>
            </w:r>
          </w:p>
        </w:tc>
        <w:tc>
          <w:tcPr>
            <w:tcW w:w="732" w:type="dxa"/>
            <w:vAlign w:val="center"/>
          </w:tcPr>
          <w:p w:rsidR="00454271" w:rsidRPr="00192C8B" w:rsidRDefault="00454271" w:rsidP="00454271">
            <w:pPr>
              <w:spacing w:before="60" w:after="80" w:line="240" w:lineRule="exact"/>
              <w:jc w:val="center"/>
              <w:rPr>
                <w:sz w:val="20"/>
                <w:szCs w:val="26"/>
                <w:rtl/>
                <w:lang w:bidi="ar-EG"/>
              </w:rPr>
            </w:pPr>
            <w:r w:rsidRPr="00192C8B">
              <w:rPr>
                <w:sz w:val="20"/>
                <w:szCs w:val="26"/>
              </w:rPr>
              <w:t>10.1.0</w:t>
            </w:r>
          </w:p>
        </w:tc>
        <w:tc>
          <w:tcPr>
            <w:tcW w:w="1679" w:type="dxa"/>
            <w:vAlign w:val="center"/>
          </w:tcPr>
          <w:p w:rsidR="00454271" w:rsidRPr="00192C8B" w:rsidRDefault="00454271" w:rsidP="00454271">
            <w:pPr>
              <w:spacing w:before="60" w:after="80" w:line="240" w:lineRule="exact"/>
              <w:jc w:val="center"/>
              <w:rPr>
                <w:sz w:val="20"/>
                <w:szCs w:val="26"/>
              </w:rPr>
            </w:pPr>
            <w:r>
              <w:rPr>
                <w:sz w:val="20"/>
                <w:szCs w:val="26"/>
              </w:rPr>
              <w:t>30</w:t>
            </w:r>
            <w:r w:rsidRPr="00192C8B">
              <w:rPr>
                <w:sz w:val="20"/>
                <w:szCs w:val="26"/>
              </w:rPr>
              <w:t xml:space="preserve"> </w:t>
            </w:r>
            <w:r w:rsidRPr="00192C8B">
              <w:rPr>
                <w:rFonts w:hint="cs"/>
                <w:sz w:val="20"/>
                <w:szCs w:val="26"/>
                <w:rtl/>
              </w:rPr>
              <w:t xml:space="preserve"> يونيو</w:t>
            </w:r>
            <w:r>
              <w:rPr>
                <w:rFonts w:hint="cs"/>
                <w:sz w:val="20"/>
                <w:szCs w:val="26"/>
                <w:rtl/>
                <w:lang w:bidi="ar-EG"/>
              </w:rPr>
              <w:t xml:space="preserve"> </w:t>
            </w:r>
            <w:r w:rsidRPr="00192C8B">
              <w:rPr>
                <w:sz w:val="20"/>
                <w:szCs w:val="26"/>
              </w:rPr>
              <w:t xml:space="preserve"> 2011</w:t>
            </w:r>
          </w:p>
        </w:tc>
        <w:tc>
          <w:tcPr>
            <w:tcW w:w="420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78" w:history="1">
              <w:r w:rsidR="00454271">
                <w:rPr>
                  <w:rStyle w:val="Hyperlink"/>
                  <w:sz w:val="20"/>
                </w:rPr>
                <w:t>http://pda.etsi.org/pda/home.asp?wkr=RTS/TSGR-0336440va10</w:t>
              </w:r>
            </w:hyperlink>
            <w:r w:rsidR="00454271">
              <w:rPr>
                <w:sz w:val="20"/>
              </w:rPr>
              <w:t xml:space="preserve">  </w:t>
            </w:r>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TTA</w:t>
            </w:r>
          </w:p>
        </w:tc>
        <w:tc>
          <w:tcPr>
            <w:tcW w:w="2026" w:type="dxa"/>
            <w:vAlign w:val="center"/>
          </w:tcPr>
          <w:p w:rsidR="00454271" w:rsidRPr="00192C8B" w:rsidRDefault="00454271" w:rsidP="00454271">
            <w:pPr>
              <w:spacing w:before="60" w:after="80" w:line="240" w:lineRule="exact"/>
              <w:rPr>
                <w:sz w:val="20"/>
                <w:szCs w:val="26"/>
              </w:rPr>
            </w:pPr>
            <w:r w:rsidRPr="00192C8B">
              <w:rPr>
                <w:sz w:val="20"/>
                <w:szCs w:val="26"/>
              </w:rPr>
              <w:t>TTAT.3G-36.440(R10-10.1.0)</w:t>
            </w:r>
          </w:p>
        </w:tc>
        <w:tc>
          <w:tcPr>
            <w:tcW w:w="732" w:type="dxa"/>
            <w:vAlign w:val="center"/>
          </w:tcPr>
          <w:p w:rsidR="00454271" w:rsidRPr="00192C8B" w:rsidRDefault="00454271" w:rsidP="00454271">
            <w:pPr>
              <w:spacing w:before="60" w:after="80" w:line="240" w:lineRule="exact"/>
              <w:jc w:val="center"/>
              <w:rPr>
                <w:sz w:val="20"/>
                <w:szCs w:val="26"/>
              </w:rPr>
            </w:pPr>
            <w:r w:rsidRPr="00192C8B">
              <w:rPr>
                <w:sz w:val="20"/>
                <w:szCs w:val="26"/>
              </w:rPr>
              <w:t>10.1.0</w:t>
            </w:r>
          </w:p>
        </w:tc>
        <w:tc>
          <w:tcPr>
            <w:tcW w:w="1679" w:type="dxa"/>
            <w:vAlign w:val="center"/>
          </w:tcPr>
          <w:p w:rsidR="00454271" w:rsidRPr="00192C8B" w:rsidRDefault="00454271" w:rsidP="00454271">
            <w:pPr>
              <w:spacing w:before="60" w:after="80" w:line="240" w:lineRule="exact"/>
              <w:jc w:val="center"/>
              <w:rPr>
                <w:sz w:val="20"/>
                <w:szCs w:val="26"/>
              </w:rPr>
            </w:pPr>
            <w:r w:rsidRPr="00192C8B">
              <w:rPr>
                <w:sz w:val="20"/>
                <w:szCs w:val="26"/>
              </w:rPr>
              <w:t xml:space="preserve">26 </w:t>
            </w:r>
            <w:r w:rsidRPr="00192C8B">
              <w:rPr>
                <w:rFonts w:hint="cs"/>
                <w:sz w:val="20"/>
                <w:szCs w:val="26"/>
                <w:rtl/>
              </w:rPr>
              <w:t xml:space="preserve"> أغسطس</w:t>
            </w:r>
            <w:r>
              <w:rPr>
                <w:rFonts w:hint="cs"/>
                <w:sz w:val="20"/>
                <w:szCs w:val="26"/>
                <w:rtl/>
              </w:rPr>
              <w:t xml:space="preserve"> </w:t>
            </w:r>
            <w:r w:rsidRPr="00192C8B">
              <w:rPr>
                <w:sz w:val="20"/>
                <w:szCs w:val="26"/>
              </w:rPr>
              <w:t xml:space="preserve"> 2011</w:t>
            </w:r>
          </w:p>
        </w:tc>
        <w:tc>
          <w:tcPr>
            <w:tcW w:w="420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79" w:history="1">
              <w:r w:rsidR="00454271">
                <w:rPr>
                  <w:rStyle w:val="Hyperlink"/>
                  <w:rFonts w:eastAsia="Malgun Gothic"/>
                  <w:sz w:val="20"/>
                  <w:lang w:eastAsia="ja-JP"/>
                </w:rPr>
                <w:t>http://www.tta.or.kr/data/ttasDown.jsp?where=14688&amp;pk_num=TTAT.3G-36.440(R10-10.1.0)</w:t>
              </w:r>
            </w:hyperlink>
            <w:r w:rsidR="00454271">
              <w:rPr>
                <w:rFonts w:eastAsia="Malgun Gothic"/>
                <w:sz w:val="20"/>
                <w:lang w:eastAsia="ja-JP"/>
              </w:rPr>
              <w:t xml:space="preserve"> </w:t>
            </w:r>
          </w:p>
        </w:tc>
      </w:tr>
      <w:tr w:rsidR="00454271" w:rsidRPr="00F070F3" w:rsidTr="00454271">
        <w:tc>
          <w:tcPr>
            <w:tcW w:w="1208" w:type="dxa"/>
            <w:vAlign w:val="center"/>
          </w:tcPr>
          <w:p w:rsidR="00454271" w:rsidRPr="00192C8B" w:rsidRDefault="00454271" w:rsidP="00454271">
            <w:pPr>
              <w:spacing w:before="60" w:after="80" w:line="240" w:lineRule="exact"/>
              <w:rPr>
                <w:sz w:val="20"/>
                <w:szCs w:val="26"/>
              </w:rPr>
            </w:pPr>
            <w:r w:rsidRPr="00192C8B">
              <w:rPr>
                <w:sz w:val="20"/>
                <w:szCs w:val="26"/>
              </w:rPr>
              <w:t>TTC</w:t>
            </w:r>
          </w:p>
        </w:tc>
        <w:tc>
          <w:tcPr>
            <w:tcW w:w="2026" w:type="dxa"/>
            <w:vAlign w:val="center"/>
          </w:tcPr>
          <w:p w:rsidR="00454271" w:rsidRPr="00192C8B" w:rsidRDefault="00454271" w:rsidP="00454271">
            <w:pPr>
              <w:spacing w:before="60" w:after="80" w:line="240" w:lineRule="exact"/>
              <w:rPr>
                <w:sz w:val="20"/>
                <w:szCs w:val="26"/>
              </w:rPr>
            </w:pPr>
            <w:r w:rsidRPr="00192C8B">
              <w:rPr>
                <w:sz w:val="20"/>
                <w:szCs w:val="26"/>
              </w:rPr>
              <w:t>TS-3GA-36.440(Rel10)v10.1.0</w:t>
            </w:r>
          </w:p>
        </w:tc>
        <w:tc>
          <w:tcPr>
            <w:tcW w:w="732" w:type="dxa"/>
            <w:vAlign w:val="center"/>
          </w:tcPr>
          <w:p w:rsidR="00454271" w:rsidRPr="00192C8B" w:rsidRDefault="00454271" w:rsidP="00454271">
            <w:pPr>
              <w:spacing w:before="60" w:after="80" w:line="240" w:lineRule="exact"/>
              <w:jc w:val="center"/>
              <w:rPr>
                <w:sz w:val="20"/>
                <w:szCs w:val="26"/>
              </w:rPr>
            </w:pPr>
            <w:r w:rsidRPr="00192C8B">
              <w:rPr>
                <w:sz w:val="20"/>
                <w:szCs w:val="26"/>
              </w:rPr>
              <w:t>10.1.0</w:t>
            </w:r>
          </w:p>
        </w:tc>
        <w:tc>
          <w:tcPr>
            <w:tcW w:w="1679" w:type="dxa"/>
            <w:vAlign w:val="center"/>
          </w:tcPr>
          <w:p w:rsidR="00454271" w:rsidRPr="00192C8B" w:rsidRDefault="00454271" w:rsidP="00454271">
            <w:pPr>
              <w:spacing w:before="60" w:after="80" w:line="240" w:lineRule="exact"/>
              <w:jc w:val="center"/>
              <w:rPr>
                <w:sz w:val="20"/>
                <w:szCs w:val="26"/>
              </w:rPr>
            </w:pPr>
            <w:r>
              <w:rPr>
                <w:sz w:val="20"/>
                <w:szCs w:val="26"/>
              </w:rPr>
              <w:t>31</w:t>
            </w:r>
            <w:r w:rsidRPr="00192C8B">
              <w:rPr>
                <w:sz w:val="20"/>
                <w:szCs w:val="26"/>
              </w:rPr>
              <w:t xml:space="preserve"> </w:t>
            </w:r>
            <w:r w:rsidRPr="00192C8B">
              <w:rPr>
                <w:rFonts w:hint="cs"/>
                <w:sz w:val="20"/>
                <w:szCs w:val="26"/>
                <w:rtl/>
              </w:rPr>
              <w:t xml:space="preserve"> أغسطس</w:t>
            </w:r>
            <w:r>
              <w:rPr>
                <w:rFonts w:hint="cs"/>
                <w:sz w:val="20"/>
                <w:szCs w:val="26"/>
                <w:rtl/>
                <w:lang w:bidi="ar-EG"/>
              </w:rPr>
              <w:t xml:space="preserve"> </w:t>
            </w:r>
            <w:r w:rsidRPr="00192C8B">
              <w:rPr>
                <w:sz w:val="20"/>
                <w:szCs w:val="26"/>
              </w:rPr>
              <w:t xml:space="preserve"> 2011</w:t>
            </w:r>
          </w:p>
        </w:tc>
        <w:tc>
          <w:tcPr>
            <w:tcW w:w="420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0" w:history="1">
              <w:r w:rsidR="00454271">
                <w:rPr>
                  <w:rStyle w:val="Hyperlink"/>
                  <w:sz w:val="20"/>
                </w:rPr>
                <w:t>http://www.ttc.or.jp/imt/ts/ts36440rel10va10.pdf</w:t>
              </w:r>
            </w:hyperlink>
            <w:r w:rsidR="00454271">
              <w:rPr>
                <w:sz w:val="20"/>
              </w:rPr>
              <w:t xml:space="preserve"> </w:t>
            </w:r>
          </w:p>
        </w:tc>
      </w:tr>
    </w:tbl>
    <w:p w:rsidR="00454271" w:rsidRPr="00136810" w:rsidRDefault="00454271" w:rsidP="00F219D1">
      <w:pPr>
        <w:pStyle w:val="Heading5"/>
      </w:pPr>
      <w:r w:rsidRPr="00136810">
        <w:lastRenderedPageBreak/>
        <w:t>13.3.1.2.1</w:t>
      </w:r>
      <w:r w:rsidRPr="00136810">
        <w:rPr>
          <w:rFonts w:hint="cs"/>
          <w:rtl/>
        </w:rPr>
        <w:tab/>
        <w:t xml:space="preserve">المواصفة التقنية </w:t>
      </w:r>
      <w:r w:rsidRPr="00136810">
        <w:t>36.441</w:t>
      </w:r>
    </w:p>
    <w:p w:rsidR="00454271" w:rsidRPr="00A964BC" w:rsidRDefault="00454271" w:rsidP="00454271">
      <w:pPr>
        <w:rPr>
          <w:rFonts w:ascii="Times New Roman Bold" w:eastAsia="Batang" w:hAnsi="Times New Roman Bold"/>
          <w:b/>
          <w:bCs/>
          <w:spacing w:val="-4"/>
          <w:sz w:val="24"/>
          <w:szCs w:val="32"/>
        </w:rPr>
      </w:pPr>
      <w:r w:rsidRPr="00A964BC">
        <w:rPr>
          <w:rFonts w:ascii="Times New Roman Bold" w:eastAsia="Batang" w:hAnsi="Times New Roman Bold" w:hint="cs"/>
          <w:b/>
          <w:bCs/>
          <w:spacing w:val="-4"/>
          <w:sz w:val="24"/>
          <w:szCs w:val="32"/>
          <w:rtl/>
        </w:rPr>
        <w:t xml:space="preserve">شبكة النفاذ الراديوي للأرض العالمي المتطور </w:t>
      </w:r>
      <w:r w:rsidRPr="00A964BC">
        <w:rPr>
          <w:rFonts w:ascii="Times New Roman Bold" w:eastAsia="Batang" w:hAnsi="Times New Roman Bold"/>
          <w:b/>
          <w:bCs/>
          <w:spacing w:val="-4"/>
          <w:sz w:val="24"/>
          <w:szCs w:val="32"/>
        </w:rPr>
        <w:t>(E-UTRAN)</w:t>
      </w:r>
      <w:r w:rsidRPr="00A964BC">
        <w:rPr>
          <w:rFonts w:ascii="Times New Roman Bold" w:eastAsia="Batang" w:hAnsi="Times New Roman Bold" w:hint="cs"/>
          <w:b/>
          <w:bCs/>
          <w:spacing w:val="-4"/>
          <w:sz w:val="24"/>
          <w:szCs w:val="32"/>
          <w:rtl/>
        </w:rPr>
        <w:t xml:space="preserve">؛ الطبقة </w:t>
      </w:r>
      <w:r w:rsidRPr="00A964BC">
        <w:rPr>
          <w:rFonts w:ascii="Times New Roman Bold" w:eastAsia="Batang" w:hAnsi="Times New Roman Bold"/>
          <w:b/>
          <w:bCs/>
          <w:spacing w:val="-4"/>
          <w:sz w:val="24"/>
          <w:szCs w:val="32"/>
        </w:rPr>
        <w:t>1</w:t>
      </w:r>
      <w:r w:rsidRPr="00A964BC">
        <w:rPr>
          <w:rFonts w:ascii="Times New Roman Bold" w:eastAsia="Batang" w:hAnsi="Times New Roman Bold" w:hint="cs"/>
          <w:b/>
          <w:bCs/>
          <w:spacing w:val="-4"/>
          <w:sz w:val="24"/>
          <w:szCs w:val="32"/>
          <w:rtl/>
        </w:rPr>
        <w:t xml:space="preserve"> للسطوح البينية الداعمة لخدمة الإرسال متعدد الوسائط ومتعدد المقصد </w:t>
      </w:r>
      <w:r w:rsidRPr="00A964BC">
        <w:rPr>
          <w:rFonts w:ascii="Times New Roman Bold" w:eastAsia="Batang" w:hAnsi="Times New Roman Bold"/>
          <w:b/>
          <w:bCs/>
          <w:spacing w:val="-4"/>
          <w:sz w:val="24"/>
          <w:szCs w:val="32"/>
        </w:rPr>
        <w:t>(MBMS)</w:t>
      </w:r>
      <w:r w:rsidRPr="00A964BC">
        <w:rPr>
          <w:rFonts w:ascii="Times New Roman Bold" w:eastAsia="Batang" w:hAnsi="Times New Roman Bold" w:hint="cs"/>
          <w:b/>
          <w:bCs/>
          <w:spacing w:val="-4"/>
          <w:sz w:val="24"/>
          <w:szCs w:val="32"/>
          <w:rtl/>
        </w:rPr>
        <w:t xml:space="preserve"> ضمن الشبكة </w:t>
      </w:r>
      <w:r w:rsidRPr="00A964BC">
        <w:rPr>
          <w:rFonts w:ascii="Times New Roman Bold" w:eastAsia="Batang" w:hAnsi="Times New Roman Bold"/>
          <w:b/>
          <w:bCs/>
          <w:spacing w:val="-4"/>
          <w:sz w:val="24"/>
          <w:szCs w:val="32"/>
        </w:rPr>
        <w:t>E-UTRAN</w:t>
      </w:r>
    </w:p>
    <w:p w:rsidR="00454271" w:rsidRPr="00F070F3" w:rsidRDefault="00454271" w:rsidP="00454271">
      <w:pPr>
        <w:rPr>
          <w:rtl/>
        </w:rPr>
      </w:pPr>
      <w:r w:rsidRPr="00F070F3">
        <w:rPr>
          <w:rFonts w:hint="cs"/>
          <w:rtl/>
        </w:rPr>
        <w:t xml:space="preserve">تحدد هذه الوثيقة المعايير المسموح بها لتنفيذ الطبقة </w:t>
      </w:r>
      <w:r>
        <w:t>1</w:t>
      </w:r>
      <w:r w:rsidRPr="00F070F3">
        <w:rPr>
          <w:rFonts w:hint="cs"/>
          <w:rtl/>
        </w:rPr>
        <w:t xml:space="preserve"> في السطوح البينية الداعمة لخدمة</w:t>
      </w:r>
      <w:r>
        <w:rPr>
          <w:rFonts w:hint="cs"/>
          <w:rtl/>
        </w:rPr>
        <w:t xml:space="preserve"> الإرسال </w:t>
      </w:r>
      <w:r w:rsidRPr="00F070F3">
        <w:rPr>
          <w:rFonts w:hint="cs"/>
          <w:rtl/>
        </w:rPr>
        <w:t xml:space="preserve">متعدد الوسائط ومتعدد المقصد </w:t>
      </w:r>
      <w:r>
        <w:t>(</w:t>
      </w:r>
      <w:r w:rsidRPr="00F070F3">
        <w:t>MBMS</w:t>
      </w:r>
      <w:r>
        <w:t>)</w:t>
      </w:r>
      <w:r w:rsidRPr="00F070F3">
        <w:rPr>
          <w:rFonts w:hint="cs"/>
          <w:rtl/>
        </w:rPr>
        <w:t xml:space="preserve"> ضمن الشبكة </w:t>
      </w:r>
      <w:r w:rsidRPr="00F070F3">
        <w:t>E-UTRAN</w:t>
      </w:r>
      <w:r w:rsidRPr="00F070F3">
        <w:rPr>
          <w:rFonts w:hint="cs"/>
          <w:rtl/>
        </w:rPr>
        <w:t xml:space="preserve">. وفيما يلي يفترض أن تكون "الطبقة </w:t>
      </w:r>
      <w:r>
        <w:t>1</w:t>
      </w:r>
      <w:r w:rsidRPr="00F070F3">
        <w:rPr>
          <w:rFonts w:hint="cs"/>
          <w:rtl/>
        </w:rPr>
        <w:t>" و"الطبقة المادية" مترادفتان.</w:t>
      </w:r>
    </w:p>
    <w:p w:rsidR="00454271" w:rsidRPr="00F070F3" w:rsidRDefault="00454271" w:rsidP="00454271"/>
    <w:tbl>
      <w:tblPr>
        <w:bidiVisual/>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2058"/>
        <w:gridCol w:w="797"/>
        <w:gridCol w:w="1638"/>
        <w:gridCol w:w="4140"/>
      </w:tblGrid>
      <w:tr w:rsidR="00454271" w:rsidRPr="00F070F3" w:rsidTr="00454271">
        <w:tc>
          <w:tcPr>
            <w:tcW w:w="1256"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المنظمة الناقلة</w:t>
            </w:r>
          </w:p>
        </w:tc>
        <w:tc>
          <w:tcPr>
            <w:tcW w:w="2058"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رقم الوثيقة</w:t>
            </w:r>
          </w:p>
        </w:tc>
        <w:tc>
          <w:tcPr>
            <w:tcW w:w="797"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الصيغة</w:t>
            </w:r>
          </w:p>
        </w:tc>
        <w:tc>
          <w:tcPr>
            <w:tcW w:w="1638"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 xml:space="preserve">تاريخ </w:t>
            </w:r>
            <w:r w:rsidR="00F219D1" w:rsidRPr="00A964BC">
              <w:rPr>
                <w:rFonts w:hint="cs"/>
                <w:b/>
                <w:bCs/>
                <w:sz w:val="20"/>
                <w:szCs w:val="26"/>
                <w:rtl/>
              </w:rPr>
              <w:t>الإصدار</w:t>
            </w:r>
          </w:p>
        </w:tc>
        <w:tc>
          <w:tcPr>
            <w:tcW w:w="4140"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الموقع</w:t>
            </w:r>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ARIB</w:t>
            </w:r>
          </w:p>
        </w:tc>
        <w:tc>
          <w:tcPr>
            <w:tcW w:w="2058" w:type="dxa"/>
            <w:vAlign w:val="center"/>
          </w:tcPr>
          <w:p w:rsidR="00454271" w:rsidRPr="00A964BC" w:rsidRDefault="00454271" w:rsidP="00454271">
            <w:pPr>
              <w:spacing w:before="60" w:after="80" w:line="240" w:lineRule="exact"/>
              <w:rPr>
                <w:i/>
                <w:iCs/>
                <w:sz w:val="20"/>
                <w:szCs w:val="26"/>
              </w:rPr>
            </w:pPr>
            <w:r w:rsidRPr="00A964BC">
              <w:rPr>
                <w:rFonts w:hint="cs"/>
                <w:i/>
                <w:iCs/>
                <w:sz w:val="20"/>
                <w:szCs w:val="26"/>
                <w:rtl/>
              </w:rPr>
              <w:t>لا ينطبق</w:t>
            </w:r>
          </w:p>
        </w:tc>
        <w:tc>
          <w:tcPr>
            <w:tcW w:w="797" w:type="dxa"/>
            <w:vAlign w:val="center"/>
          </w:tcPr>
          <w:p w:rsidR="00454271" w:rsidRPr="00A964BC" w:rsidRDefault="00454271" w:rsidP="00454271">
            <w:pPr>
              <w:spacing w:before="60" w:after="80" w:line="240" w:lineRule="exact"/>
              <w:rPr>
                <w:i/>
                <w:iCs/>
                <w:sz w:val="20"/>
                <w:szCs w:val="26"/>
              </w:rPr>
            </w:pPr>
          </w:p>
        </w:tc>
        <w:tc>
          <w:tcPr>
            <w:tcW w:w="1638" w:type="dxa"/>
            <w:vAlign w:val="center"/>
          </w:tcPr>
          <w:p w:rsidR="00454271" w:rsidRPr="00A964BC" w:rsidRDefault="00454271" w:rsidP="00454271">
            <w:pPr>
              <w:spacing w:before="60" w:after="80" w:line="240" w:lineRule="exact"/>
              <w:rPr>
                <w:i/>
                <w:iCs/>
                <w:sz w:val="20"/>
                <w:szCs w:val="26"/>
              </w:rPr>
            </w:pPr>
          </w:p>
        </w:tc>
        <w:tc>
          <w:tcPr>
            <w:tcW w:w="4140" w:type="dxa"/>
            <w:vAlign w:val="center"/>
          </w:tcPr>
          <w:p w:rsidR="00454271" w:rsidRPr="00A964BC" w:rsidRDefault="00454271" w:rsidP="00454271">
            <w:pPr>
              <w:spacing w:before="60" w:after="80" w:line="240" w:lineRule="exact"/>
              <w:rPr>
                <w:i/>
                <w:iCs/>
                <w:sz w:val="20"/>
                <w:szCs w:val="26"/>
              </w:rPr>
            </w:pPr>
            <w:r w:rsidRPr="00A964BC">
              <w:rPr>
                <w:rFonts w:hint="cs"/>
                <w:i/>
                <w:iCs/>
                <w:sz w:val="20"/>
                <w:szCs w:val="26"/>
                <w:rtl/>
              </w:rPr>
              <w:t>لا ينطبق</w:t>
            </w:r>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ATIS</w:t>
            </w:r>
          </w:p>
        </w:tc>
        <w:tc>
          <w:tcPr>
            <w:tcW w:w="2058" w:type="dxa"/>
            <w:vAlign w:val="center"/>
          </w:tcPr>
          <w:p w:rsidR="00454271" w:rsidRPr="00A964BC" w:rsidRDefault="00454271" w:rsidP="00454271">
            <w:pPr>
              <w:spacing w:before="60" w:after="80" w:line="240" w:lineRule="exact"/>
              <w:rPr>
                <w:sz w:val="20"/>
                <w:szCs w:val="26"/>
              </w:rPr>
            </w:pPr>
            <w:r w:rsidRPr="00A964BC">
              <w:rPr>
                <w:sz w:val="20"/>
                <w:szCs w:val="26"/>
              </w:rPr>
              <w:t>ATIS.3GPP.36.441V1010-2011</w:t>
            </w:r>
          </w:p>
        </w:tc>
        <w:tc>
          <w:tcPr>
            <w:tcW w:w="797"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38"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26 </w:t>
            </w:r>
            <w:r w:rsidRPr="00A964BC">
              <w:rPr>
                <w:rFonts w:hint="cs"/>
                <w:sz w:val="20"/>
                <w:szCs w:val="26"/>
                <w:rtl/>
              </w:rPr>
              <w:t xml:space="preserve"> يوليو</w:t>
            </w:r>
            <w:r>
              <w:rPr>
                <w:rFonts w:hint="cs"/>
                <w:sz w:val="20"/>
                <w:szCs w:val="26"/>
                <w:rtl/>
              </w:rPr>
              <w:t xml:space="preserve"> </w:t>
            </w:r>
            <w:r w:rsidRPr="00A964BC">
              <w:rPr>
                <w:sz w:val="20"/>
                <w:szCs w:val="26"/>
              </w:rPr>
              <w:t xml:space="preserve"> 2011</w:t>
            </w:r>
          </w:p>
        </w:tc>
        <w:tc>
          <w:tcPr>
            <w:tcW w:w="414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1" w:history="1">
              <w:r w:rsidR="00454271">
                <w:rPr>
                  <w:rStyle w:val="Hyperlink"/>
                  <w:sz w:val="20"/>
                </w:rPr>
                <w:t>https://www.atis.org/docstore/default.aspx</w:t>
              </w:r>
            </w:hyperlink>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CCSA</w:t>
            </w:r>
          </w:p>
        </w:tc>
        <w:tc>
          <w:tcPr>
            <w:tcW w:w="2058" w:type="dxa"/>
            <w:vAlign w:val="center"/>
          </w:tcPr>
          <w:p w:rsidR="00454271" w:rsidRPr="00A964BC" w:rsidRDefault="00454271" w:rsidP="00454271">
            <w:pPr>
              <w:spacing w:before="60" w:after="80" w:line="240" w:lineRule="exact"/>
              <w:rPr>
                <w:sz w:val="20"/>
                <w:szCs w:val="26"/>
              </w:rPr>
            </w:pPr>
            <w:r w:rsidRPr="00A964BC">
              <w:rPr>
                <w:sz w:val="20"/>
                <w:szCs w:val="26"/>
              </w:rPr>
              <w:t>CCSA-TSD-LTE-36.441</w:t>
            </w:r>
          </w:p>
        </w:tc>
        <w:tc>
          <w:tcPr>
            <w:tcW w:w="797" w:type="dxa"/>
            <w:vAlign w:val="center"/>
          </w:tcPr>
          <w:p w:rsidR="00454271" w:rsidRPr="00A964BC" w:rsidRDefault="00454271" w:rsidP="00454271">
            <w:pPr>
              <w:spacing w:before="60" w:after="80" w:line="240" w:lineRule="exact"/>
              <w:jc w:val="center"/>
              <w:rPr>
                <w:sz w:val="20"/>
                <w:szCs w:val="26"/>
              </w:rPr>
            </w:pPr>
            <w:r w:rsidRPr="00A964BC">
              <w:rPr>
                <w:sz w:val="20"/>
                <w:szCs w:val="26"/>
              </w:rPr>
              <w:t>10.0.0</w:t>
            </w:r>
          </w:p>
        </w:tc>
        <w:tc>
          <w:tcPr>
            <w:tcW w:w="1638"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31 </w:t>
            </w:r>
            <w:r w:rsidRPr="00A964BC">
              <w:rPr>
                <w:rFonts w:hint="cs"/>
                <w:sz w:val="20"/>
                <w:szCs w:val="26"/>
                <w:rtl/>
              </w:rPr>
              <w:t xml:space="preserve"> أغسطس</w:t>
            </w:r>
            <w:r>
              <w:rPr>
                <w:rFonts w:hint="cs"/>
                <w:sz w:val="20"/>
                <w:szCs w:val="26"/>
                <w:rtl/>
              </w:rPr>
              <w:t xml:space="preserve"> </w:t>
            </w:r>
            <w:r w:rsidRPr="00A964BC">
              <w:rPr>
                <w:sz w:val="20"/>
                <w:szCs w:val="26"/>
              </w:rPr>
              <w:t xml:space="preserve"> 2011</w:t>
            </w:r>
          </w:p>
        </w:tc>
        <w:tc>
          <w:tcPr>
            <w:tcW w:w="414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441-a00.zip</w:t>
              </w:r>
            </w:hyperlink>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ETSI</w:t>
            </w:r>
          </w:p>
        </w:tc>
        <w:tc>
          <w:tcPr>
            <w:tcW w:w="2058" w:type="dxa"/>
            <w:vAlign w:val="center"/>
          </w:tcPr>
          <w:p w:rsidR="00454271" w:rsidRPr="00A964BC" w:rsidRDefault="00454271" w:rsidP="00454271">
            <w:pPr>
              <w:spacing w:before="60" w:after="80" w:line="240" w:lineRule="exact"/>
              <w:rPr>
                <w:sz w:val="20"/>
                <w:szCs w:val="26"/>
              </w:rPr>
            </w:pPr>
            <w:r w:rsidRPr="00A964BC">
              <w:rPr>
                <w:sz w:val="20"/>
                <w:szCs w:val="26"/>
              </w:rPr>
              <w:t>ETSI TS 136 441</w:t>
            </w:r>
          </w:p>
        </w:tc>
        <w:tc>
          <w:tcPr>
            <w:tcW w:w="797"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38" w:type="dxa"/>
            <w:vAlign w:val="center"/>
          </w:tcPr>
          <w:p w:rsidR="00454271" w:rsidRPr="00A964BC" w:rsidRDefault="00454271" w:rsidP="00454271">
            <w:pPr>
              <w:spacing w:before="60" w:after="80" w:line="240" w:lineRule="exact"/>
              <w:jc w:val="center"/>
              <w:rPr>
                <w:sz w:val="20"/>
                <w:szCs w:val="26"/>
              </w:rPr>
            </w:pPr>
            <w:r>
              <w:rPr>
                <w:sz w:val="20"/>
                <w:szCs w:val="26"/>
              </w:rPr>
              <w:t>30</w:t>
            </w:r>
            <w:r w:rsidRPr="00A964BC">
              <w:rPr>
                <w:sz w:val="20"/>
                <w:szCs w:val="26"/>
              </w:rPr>
              <w:t xml:space="preserve"> </w:t>
            </w:r>
            <w:r w:rsidRPr="00A964BC">
              <w:rPr>
                <w:rFonts w:hint="cs"/>
                <w:sz w:val="20"/>
                <w:szCs w:val="26"/>
                <w:rtl/>
              </w:rPr>
              <w:t xml:space="preserve"> يونيو</w:t>
            </w:r>
            <w:r>
              <w:rPr>
                <w:rFonts w:hint="cs"/>
                <w:sz w:val="20"/>
                <w:szCs w:val="26"/>
                <w:rtl/>
              </w:rPr>
              <w:t xml:space="preserve"> </w:t>
            </w:r>
            <w:r w:rsidRPr="00A964BC">
              <w:rPr>
                <w:sz w:val="20"/>
                <w:szCs w:val="26"/>
              </w:rPr>
              <w:t xml:space="preserve"> 2011</w:t>
            </w:r>
          </w:p>
        </w:tc>
        <w:tc>
          <w:tcPr>
            <w:tcW w:w="414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3" w:history="1">
              <w:r w:rsidR="00454271">
                <w:rPr>
                  <w:rStyle w:val="Hyperlink"/>
                  <w:sz w:val="20"/>
                </w:rPr>
                <w:t>http://pda.etsi.org/pda/home.asp?wkr=RTS/TSGR-0336441va10</w:t>
              </w:r>
            </w:hyperlink>
            <w:r w:rsidR="00454271">
              <w:rPr>
                <w:sz w:val="20"/>
              </w:rPr>
              <w:t xml:space="preserve">  </w:t>
            </w:r>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TTA</w:t>
            </w:r>
          </w:p>
        </w:tc>
        <w:tc>
          <w:tcPr>
            <w:tcW w:w="2058" w:type="dxa"/>
            <w:vAlign w:val="center"/>
          </w:tcPr>
          <w:p w:rsidR="00454271" w:rsidRPr="00A964BC" w:rsidRDefault="00454271" w:rsidP="00454271">
            <w:pPr>
              <w:spacing w:before="60" w:after="80" w:line="240" w:lineRule="exact"/>
              <w:rPr>
                <w:sz w:val="20"/>
                <w:szCs w:val="26"/>
              </w:rPr>
            </w:pPr>
            <w:r w:rsidRPr="00A964BC">
              <w:rPr>
                <w:sz w:val="20"/>
                <w:szCs w:val="26"/>
              </w:rPr>
              <w:t>TTAT.3G-36.441(R10-10.1.0)</w:t>
            </w:r>
          </w:p>
        </w:tc>
        <w:tc>
          <w:tcPr>
            <w:tcW w:w="797"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38"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26 </w:t>
            </w:r>
            <w:r w:rsidRPr="00A964BC">
              <w:rPr>
                <w:rFonts w:hint="cs"/>
                <w:sz w:val="20"/>
                <w:szCs w:val="26"/>
                <w:rtl/>
              </w:rPr>
              <w:t xml:space="preserve"> أغسطس</w:t>
            </w:r>
            <w:r>
              <w:rPr>
                <w:rFonts w:hint="cs"/>
                <w:sz w:val="20"/>
                <w:szCs w:val="26"/>
                <w:rtl/>
              </w:rPr>
              <w:t xml:space="preserve"> </w:t>
            </w:r>
            <w:r w:rsidRPr="00A964BC">
              <w:rPr>
                <w:sz w:val="20"/>
                <w:szCs w:val="26"/>
              </w:rPr>
              <w:t xml:space="preserve"> 2011</w:t>
            </w:r>
          </w:p>
        </w:tc>
        <w:tc>
          <w:tcPr>
            <w:tcW w:w="414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4" w:history="1">
              <w:r w:rsidR="00454271">
                <w:rPr>
                  <w:rStyle w:val="Hyperlink"/>
                  <w:rFonts w:eastAsia="Malgun Gothic"/>
                  <w:sz w:val="20"/>
                  <w:lang w:eastAsia="ja-JP"/>
                </w:rPr>
                <w:t>http://www.tta.or.kr/data/ttasDown.jsp?where=14688&amp;pk_num=TTAT.3G-36.441(R10-10.1.0)</w:t>
              </w:r>
            </w:hyperlink>
            <w:r w:rsidR="00454271">
              <w:rPr>
                <w:rFonts w:eastAsia="Malgun Gothic"/>
                <w:sz w:val="20"/>
                <w:lang w:eastAsia="ja-JP"/>
              </w:rPr>
              <w:t xml:space="preserve"> </w:t>
            </w:r>
          </w:p>
        </w:tc>
      </w:tr>
      <w:tr w:rsidR="00454271" w:rsidRPr="00F070F3" w:rsidTr="00454271">
        <w:tc>
          <w:tcPr>
            <w:tcW w:w="1256" w:type="dxa"/>
            <w:vAlign w:val="center"/>
          </w:tcPr>
          <w:p w:rsidR="00454271" w:rsidRPr="00A964BC" w:rsidRDefault="00454271" w:rsidP="00454271">
            <w:pPr>
              <w:spacing w:before="60" w:after="80" w:line="240" w:lineRule="exact"/>
              <w:rPr>
                <w:sz w:val="20"/>
                <w:szCs w:val="26"/>
              </w:rPr>
            </w:pPr>
            <w:r w:rsidRPr="00A964BC">
              <w:rPr>
                <w:sz w:val="20"/>
                <w:szCs w:val="26"/>
              </w:rPr>
              <w:t>TTC</w:t>
            </w:r>
          </w:p>
        </w:tc>
        <w:tc>
          <w:tcPr>
            <w:tcW w:w="2058" w:type="dxa"/>
            <w:vAlign w:val="center"/>
          </w:tcPr>
          <w:p w:rsidR="00454271" w:rsidRPr="00A964BC" w:rsidRDefault="00454271" w:rsidP="00454271">
            <w:pPr>
              <w:spacing w:before="60" w:after="80" w:line="240" w:lineRule="exact"/>
              <w:rPr>
                <w:sz w:val="20"/>
                <w:szCs w:val="26"/>
              </w:rPr>
            </w:pPr>
            <w:r w:rsidRPr="00A964BC">
              <w:rPr>
                <w:sz w:val="20"/>
                <w:szCs w:val="26"/>
              </w:rPr>
              <w:t>TS-3GA-36.441(Rel10)v10.1.0</w:t>
            </w:r>
          </w:p>
        </w:tc>
        <w:tc>
          <w:tcPr>
            <w:tcW w:w="797"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38" w:type="dxa"/>
            <w:vAlign w:val="center"/>
          </w:tcPr>
          <w:p w:rsidR="00454271" w:rsidRPr="00A964BC" w:rsidRDefault="00454271" w:rsidP="00454271">
            <w:pPr>
              <w:spacing w:before="60" w:after="80" w:line="240" w:lineRule="exact"/>
              <w:jc w:val="center"/>
              <w:rPr>
                <w:sz w:val="20"/>
                <w:szCs w:val="26"/>
              </w:rPr>
            </w:pPr>
            <w:r>
              <w:rPr>
                <w:sz w:val="20"/>
                <w:szCs w:val="26"/>
              </w:rPr>
              <w:t>31</w:t>
            </w:r>
            <w:r w:rsidRPr="00A964BC">
              <w:rPr>
                <w:sz w:val="20"/>
                <w:szCs w:val="26"/>
              </w:rPr>
              <w:t xml:space="preserve"> </w:t>
            </w:r>
            <w:r w:rsidRPr="00A964BC">
              <w:rPr>
                <w:rFonts w:hint="cs"/>
                <w:sz w:val="20"/>
                <w:szCs w:val="26"/>
                <w:rtl/>
              </w:rPr>
              <w:t xml:space="preserve"> أغسطس</w:t>
            </w:r>
            <w:r>
              <w:rPr>
                <w:rFonts w:hint="cs"/>
                <w:sz w:val="20"/>
                <w:szCs w:val="26"/>
                <w:rtl/>
                <w:lang w:bidi="ar-EG"/>
              </w:rPr>
              <w:t xml:space="preserve"> </w:t>
            </w:r>
            <w:r w:rsidRPr="00A964BC">
              <w:rPr>
                <w:sz w:val="20"/>
                <w:szCs w:val="26"/>
              </w:rPr>
              <w:t xml:space="preserve"> 2011</w:t>
            </w:r>
          </w:p>
        </w:tc>
        <w:tc>
          <w:tcPr>
            <w:tcW w:w="4140"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5" w:history="1">
              <w:r w:rsidR="00454271">
                <w:rPr>
                  <w:rStyle w:val="Hyperlink"/>
                  <w:sz w:val="20"/>
                </w:rPr>
                <w:t>http://www.ttc.or.jp/imt/ts/ts36441rel10va10.pdf</w:t>
              </w:r>
            </w:hyperlink>
            <w:r w:rsidR="00454271">
              <w:rPr>
                <w:sz w:val="20"/>
              </w:rPr>
              <w:t xml:space="preserve"> </w:t>
            </w:r>
          </w:p>
        </w:tc>
      </w:tr>
    </w:tbl>
    <w:p w:rsidR="00454271" w:rsidRPr="00136810" w:rsidRDefault="00454271" w:rsidP="00F219D1">
      <w:pPr>
        <w:pStyle w:val="Heading5"/>
      </w:pPr>
      <w:r w:rsidRPr="00136810">
        <w:t>14.3.1.2.1</w:t>
      </w:r>
      <w:r w:rsidRPr="00136810">
        <w:rPr>
          <w:rFonts w:hint="cs"/>
          <w:rtl/>
        </w:rPr>
        <w:tab/>
        <w:t xml:space="preserve">المواصفة التقنية </w:t>
      </w:r>
      <w:r w:rsidRPr="00136810">
        <w:t>36.442</w:t>
      </w:r>
    </w:p>
    <w:p w:rsidR="00454271" w:rsidRPr="00A964BC" w:rsidRDefault="00454271" w:rsidP="00454271">
      <w:pPr>
        <w:rPr>
          <w:rFonts w:ascii="Times New Roman Bold" w:eastAsia="Batang" w:hAnsi="Times New Roman Bold"/>
          <w:b/>
          <w:bCs/>
          <w:spacing w:val="-4"/>
          <w:sz w:val="24"/>
          <w:szCs w:val="32"/>
          <w:rtl/>
          <w:lang w:bidi="ar-EG"/>
        </w:rPr>
      </w:pPr>
      <w:r w:rsidRPr="00A964BC">
        <w:rPr>
          <w:rFonts w:ascii="Times New Roman Bold" w:eastAsia="Batang" w:hAnsi="Times New Roman Bold" w:hint="cs"/>
          <w:b/>
          <w:bCs/>
          <w:spacing w:val="-4"/>
          <w:sz w:val="24"/>
          <w:szCs w:val="32"/>
          <w:rtl/>
        </w:rPr>
        <w:t xml:space="preserve">شبكة النفاذ الراديوي للأرض العالمي المتطور </w:t>
      </w:r>
      <w:r w:rsidRPr="00A964BC">
        <w:rPr>
          <w:rFonts w:ascii="Times New Roman Bold" w:eastAsia="Batang" w:hAnsi="Times New Roman Bold"/>
          <w:b/>
          <w:bCs/>
          <w:spacing w:val="-4"/>
          <w:sz w:val="24"/>
          <w:szCs w:val="32"/>
        </w:rPr>
        <w:t>(E-UTRAN)</w:t>
      </w:r>
      <w:r w:rsidRPr="00A964BC">
        <w:rPr>
          <w:rFonts w:ascii="Times New Roman Bold" w:eastAsia="Batang" w:hAnsi="Times New Roman Bold" w:hint="cs"/>
          <w:b/>
          <w:bCs/>
          <w:spacing w:val="-4"/>
          <w:sz w:val="24"/>
          <w:szCs w:val="32"/>
          <w:rtl/>
        </w:rPr>
        <w:t xml:space="preserve">؛ نقل التشوير للسطوح البينية الداعمة لخدمة الإرسال متعدد الوسائط ومتعدد المقصد </w:t>
      </w:r>
      <w:r w:rsidRPr="00A964BC">
        <w:rPr>
          <w:rFonts w:ascii="Times New Roman Bold" w:eastAsia="Batang" w:hAnsi="Times New Roman Bold"/>
          <w:b/>
          <w:bCs/>
          <w:spacing w:val="-4"/>
          <w:sz w:val="24"/>
          <w:szCs w:val="32"/>
        </w:rPr>
        <w:t>(MBMS)</w:t>
      </w:r>
      <w:r w:rsidRPr="00A964BC">
        <w:rPr>
          <w:rFonts w:ascii="Times New Roman Bold" w:eastAsia="Batang" w:hAnsi="Times New Roman Bold" w:hint="cs"/>
          <w:b/>
          <w:bCs/>
          <w:spacing w:val="-4"/>
          <w:sz w:val="24"/>
          <w:szCs w:val="32"/>
          <w:rtl/>
        </w:rPr>
        <w:t xml:space="preserve"> ضمن الشبكة </w:t>
      </w:r>
      <w:r w:rsidRPr="00A964BC">
        <w:rPr>
          <w:rFonts w:ascii="Times New Roman Bold" w:eastAsia="Batang" w:hAnsi="Times New Roman Bold"/>
          <w:b/>
          <w:bCs/>
          <w:spacing w:val="-4"/>
          <w:sz w:val="24"/>
          <w:szCs w:val="32"/>
        </w:rPr>
        <w:t>E-UTRAN</w:t>
      </w:r>
    </w:p>
    <w:p w:rsidR="00454271" w:rsidRPr="00F070F3" w:rsidRDefault="00454271" w:rsidP="00454271">
      <w:r w:rsidRPr="00F070F3">
        <w:rPr>
          <w:rFonts w:hint="cs"/>
          <w:rtl/>
        </w:rPr>
        <w:t>تحدد هذه الوثيقة معايير نقل التشوير الذي يتعين استخدامه عبر السطحين البينيين</w:t>
      </w:r>
      <w:r w:rsidRPr="00F070F3">
        <w:t xml:space="preserve">M2 </w:t>
      </w:r>
      <w:r w:rsidRPr="00F070F3">
        <w:rPr>
          <w:rFonts w:hint="cs"/>
          <w:rtl/>
        </w:rPr>
        <w:t xml:space="preserve"> و</w:t>
      </w:r>
      <w:r w:rsidRPr="00F070F3">
        <w:t>M3</w:t>
      </w:r>
      <w:r>
        <w:rPr>
          <w:rFonts w:hint="cs"/>
          <w:rtl/>
        </w:rPr>
        <w:t xml:space="preserve"> </w:t>
      </w:r>
      <w:r w:rsidRPr="00F070F3">
        <w:rPr>
          <w:rFonts w:hint="cs"/>
          <w:rtl/>
        </w:rPr>
        <w:t>و</w:t>
      </w:r>
      <w:r w:rsidRPr="00F070F3">
        <w:t>M2</w:t>
      </w:r>
      <w:r w:rsidRPr="00F070F3">
        <w:rPr>
          <w:rFonts w:hint="cs"/>
          <w:rtl/>
        </w:rPr>
        <w:t xml:space="preserve"> هو سطح بيني منطقي بين العقدة </w:t>
      </w:r>
      <w:r w:rsidRPr="00F070F3">
        <w:t>eNodeB</w:t>
      </w:r>
      <w:r w:rsidRPr="00F070F3">
        <w:rPr>
          <w:rFonts w:hint="cs"/>
          <w:rtl/>
        </w:rPr>
        <w:t xml:space="preserve"> وتجهيزات الاتصالات الرئيسية </w:t>
      </w:r>
      <w:r>
        <w:t>(</w:t>
      </w:r>
      <w:r w:rsidRPr="00F070F3">
        <w:t>MCE</w:t>
      </w:r>
      <w:r>
        <w:t>)</w:t>
      </w:r>
      <w:r w:rsidRPr="00F070F3">
        <w:rPr>
          <w:rFonts w:hint="cs"/>
          <w:rtl/>
        </w:rPr>
        <w:t>. و</w:t>
      </w:r>
      <w:r w:rsidRPr="00F070F3">
        <w:t xml:space="preserve"> M3</w:t>
      </w:r>
      <w:r w:rsidRPr="00F070F3">
        <w:rPr>
          <w:rFonts w:hint="cs"/>
          <w:rtl/>
        </w:rPr>
        <w:t xml:space="preserve">هو سطح بيني منطقي بين </w:t>
      </w:r>
      <w:r>
        <w:t>MCE</w:t>
      </w:r>
      <w:r w:rsidRPr="00F070F3">
        <w:rPr>
          <w:rFonts w:hint="cs"/>
          <w:rtl/>
        </w:rPr>
        <w:t xml:space="preserve"> وكيان إدارة التنقلية </w:t>
      </w:r>
      <w:r>
        <w:t>(</w:t>
      </w:r>
      <w:r w:rsidRPr="00F070F3">
        <w:t>MME</w:t>
      </w:r>
      <w:r>
        <w:t>)</w:t>
      </w:r>
      <w:r w:rsidRPr="00F070F3">
        <w:rPr>
          <w:rFonts w:hint="cs"/>
          <w:rtl/>
        </w:rPr>
        <w:t xml:space="preserve">. وتصف هذه الوثيقة كيفية نقل رسائل تشوير بروتوكول التطبيق </w:t>
      </w:r>
      <w:r w:rsidRPr="00F070F3">
        <w:t>M2-AP</w:t>
      </w:r>
      <w:r w:rsidRPr="00F070F3">
        <w:rPr>
          <w:rFonts w:hint="cs"/>
          <w:rtl/>
        </w:rPr>
        <w:t xml:space="preserve"> عبر السطح البيني </w:t>
      </w:r>
      <w:r w:rsidRPr="00F070F3">
        <w:t>M2</w:t>
      </w:r>
      <w:r w:rsidRPr="00F070F3">
        <w:rPr>
          <w:rFonts w:hint="cs"/>
          <w:rtl/>
        </w:rPr>
        <w:t xml:space="preserve"> وكيفية نقل رسائل تشوير بروتوكول التطبيق </w:t>
      </w:r>
      <w:r w:rsidRPr="00F070F3">
        <w:t>M3-AP</w:t>
      </w:r>
      <w:r w:rsidRPr="00F070F3">
        <w:rPr>
          <w:rFonts w:hint="cs"/>
          <w:rtl/>
        </w:rPr>
        <w:t xml:space="preserve"> عبر السطح البيني </w:t>
      </w:r>
      <w:r w:rsidRPr="00F070F3">
        <w:t>M3</w:t>
      </w:r>
      <w:r w:rsidRPr="00F070F3">
        <w:rPr>
          <w:rFonts w:hint="cs"/>
          <w:rtl/>
        </w:rPr>
        <w:t>.</w:t>
      </w:r>
    </w:p>
    <w:p w:rsidR="00454271" w:rsidRPr="00F070F3" w:rsidRDefault="00454271" w:rsidP="00454271"/>
    <w:tbl>
      <w:tblPr>
        <w:bidiVisual/>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992"/>
        <w:gridCol w:w="788"/>
        <w:gridCol w:w="1651"/>
        <w:gridCol w:w="4186"/>
      </w:tblGrid>
      <w:tr w:rsidR="00454271" w:rsidRPr="00F070F3" w:rsidTr="00454271">
        <w:tc>
          <w:tcPr>
            <w:tcW w:w="1242"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المنظمة الناقلة</w:t>
            </w:r>
          </w:p>
        </w:tc>
        <w:tc>
          <w:tcPr>
            <w:tcW w:w="1992"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رقم الوثيقة</w:t>
            </w:r>
          </w:p>
        </w:tc>
        <w:tc>
          <w:tcPr>
            <w:tcW w:w="788"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الصيغة</w:t>
            </w:r>
          </w:p>
        </w:tc>
        <w:tc>
          <w:tcPr>
            <w:tcW w:w="1651" w:type="dxa"/>
            <w:vAlign w:val="center"/>
          </w:tcPr>
          <w:p w:rsidR="00454271" w:rsidRPr="00A964BC" w:rsidRDefault="00454271" w:rsidP="00454271">
            <w:pPr>
              <w:spacing w:before="60" w:after="80" w:line="240" w:lineRule="exact"/>
              <w:jc w:val="center"/>
              <w:rPr>
                <w:b/>
                <w:bCs/>
                <w:sz w:val="20"/>
                <w:szCs w:val="26"/>
              </w:rPr>
            </w:pPr>
            <w:r w:rsidRPr="00A964BC">
              <w:rPr>
                <w:rFonts w:hint="cs"/>
                <w:b/>
                <w:bCs/>
                <w:sz w:val="20"/>
                <w:szCs w:val="26"/>
                <w:rtl/>
              </w:rPr>
              <w:t xml:space="preserve">تاريخ </w:t>
            </w:r>
            <w:r w:rsidR="00F219D1" w:rsidRPr="00A964BC">
              <w:rPr>
                <w:rFonts w:hint="cs"/>
                <w:b/>
                <w:bCs/>
                <w:sz w:val="20"/>
                <w:szCs w:val="26"/>
                <w:rtl/>
              </w:rPr>
              <w:t>الإصدار</w:t>
            </w:r>
          </w:p>
        </w:tc>
        <w:tc>
          <w:tcPr>
            <w:tcW w:w="4186" w:type="dxa"/>
            <w:vAlign w:val="center"/>
          </w:tcPr>
          <w:p w:rsidR="00454271" w:rsidRPr="00A964BC" w:rsidRDefault="00454271" w:rsidP="00454271">
            <w:pPr>
              <w:spacing w:before="60" w:after="80" w:line="240" w:lineRule="exact"/>
              <w:jc w:val="center"/>
              <w:rPr>
                <w:b/>
                <w:bCs/>
                <w:sz w:val="20"/>
                <w:szCs w:val="26"/>
                <w:rtl/>
                <w:lang w:bidi="ar-EG"/>
              </w:rPr>
            </w:pPr>
            <w:r w:rsidRPr="00A964BC">
              <w:rPr>
                <w:rFonts w:hint="cs"/>
                <w:b/>
                <w:bCs/>
                <w:sz w:val="20"/>
                <w:szCs w:val="26"/>
                <w:rtl/>
              </w:rPr>
              <w:t>الموقع</w:t>
            </w:r>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ARIB</w:t>
            </w:r>
          </w:p>
        </w:tc>
        <w:tc>
          <w:tcPr>
            <w:tcW w:w="1992" w:type="dxa"/>
            <w:vAlign w:val="center"/>
          </w:tcPr>
          <w:p w:rsidR="00454271" w:rsidRPr="00A964BC" w:rsidRDefault="00454271" w:rsidP="00454271">
            <w:pPr>
              <w:spacing w:before="60" w:after="80" w:line="240" w:lineRule="exact"/>
              <w:rPr>
                <w:i/>
                <w:iCs/>
                <w:sz w:val="20"/>
                <w:szCs w:val="26"/>
              </w:rPr>
            </w:pPr>
            <w:r w:rsidRPr="00A964BC">
              <w:rPr>
                <w:rFonts w:hint="cs"/>
                <w:i/>
                <w:iCs/>
                <w:sz w:val="20"/>
                <w:szCs w:val="26"/>
                <w:rtl/>
              </w:rPr>
              <w:t>لا ينطبق</w:t>
            </w:r>
          </w:p>
        </w:tc>
        <w:tc>
          <w:tcPr>
            <w:tcW w:w="788" w:type="dxa"/>
            <w:vAlign w:val="center"/>
          </w:tcPr>
          <w:p w:rsidR="00454271" w:rsidRPr="00A964BC" w:rsidRDefault="00454271" w:rsidP="00454271">
            <w:pPr>
              <w:spacing w:before="60" w:after="80" w:line="240" w:lineRule="exact"/>
              <w:rPr>
                <w:i/>
                <w:iCs/>
                <w:sz w:val="20"/>
                <w:szCs w:val="26"/>
              </w:rPr>
            </w:pPr>
          </w:p>
        </w:tc>
        <w:tc>
          <w:tcPr>
            <w:tcW w:w="1651" w:type="dxa"/>
            <w:vAlign w:val="center"/>
          </w:tcPr>
          <w:p w:rsidR="00454271" w:rsidRPr="00A964BC" w:rsidRDefault="00454271" w:rsidP="00454271">
            <w:pPr>
              <w:spacing w:before="60" w:after="80" w:line="240" w:lineRule="exact"/>
              <w:rPr>
                <w:i/>
                <w:iCs/>
                <w:sz w:val="20"/>
                <w:szCs w:val="26"/>
              </w:rPr>
            </w:pPr>
          </w:p>
        </w:tc>
        <w:tc>
          <w:tcPr>
            <w:tcW w:w="4186" w:type="dxa"/>
            <w:vAlign w:val="center"/>
          </w:tcPr>
          <w:p w:rsidR="00454271" w:rsidRPr="00A964BC" w:rsidRDefault="00454271" w:rsidP="00454271">
            <w:pPr>
              <w:spacing w:before="60" w:after="80" w:line="240" w:lineRule="exact"/>
              <w:rPr>
                <w:i/>
                <w:iCs/>
                <w:sz w:val="20"/>
                <w:szCs w:val="26"/>
              </w:rPr>
            </w:pPr>
            <w:r w:rsidRPr="00A964BC">
              <w:rPr>
                <w:rFonts w:hint="cs"/>
                <w:i/>
                <w:iCs/>
                <w:sz w:val="20"/>
                <w:szCs w:val="26"/>
                <w:rtl/>
              </w:rPr>
              <w:t>لا ينطبق</w:t>
            </w:r>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ATIS</w:t>
            </w:r>
          </w:p>
        </w:tc>
        <w:tc>
          <w:tcPr>
            <w:tcW w:w="1992" w:type="dxa"/>
            <w:vAlign w:val="center"/>
          </w:tcPr>
          <w:p w:rsidR="00454271" w:rsidRPr="00A964BC" w:rsidRDefault="00454271" w:rsidP="00454271">
            <w:pPr>
              <w:spacing w:before="60" w:after="80" w:line="240" w:lineRule="exact"/>
              <w:rPr>
                <w:sz w:val="20"/>
                <w:szCs w:val="26"/>
              </w:rPr>
            </w:pPr>
            <w:r w:rsidRPr="00A964BC">
              <w:rPr>
                <w:sz w:val="20"/>
                <w:szCs w:val="26"/>
              </w:rPr>
              <w:t>ATIS.3GPP.36.442V1010-2011</w:t>
            </w:r>
          </w:p>
        </w:tc>
        <w:tc>
          <w:tcPr>
            <w:tcW w:w="788"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51"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26 </w:t>
            </w:r>
            <w:r w:rsidRPr="00A964BC">
              <w:rPr>
                <w:rFonts w:hint="cs"/>
                <w:sz w:val="20"/>
                <w:szCs w:val="26"/>
                <w:rtl/>
              </w:rPr>
              <w:t xml:space="preserve"> يوليو</w:t>
            </w:r>
            <w:r>
              <w:rPr>
                <w:rFonts w:hint="cs"/>
                <w:sz w:val="20"/>
                <w:szCs w:val="26"/>
                <w:rtl/>
              </w:rPr>
              <w:t xml:space="preserve"> </w:t>
            </w:r>
            <w:r w:rsidRPr="00A964BC">
              <w:rPr>
                <w:sz w:val="20"/>
                <w:szCs w:val="26"/>
              </w:rPr>
              <w:t xml:space="preserve"> 2011</w:t>
            </w:r>
          </w:p>
        </w:tc>
        <w:tc>
          <w:tcPr>
            <w:tcW w:w="41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6" w:history="1">
              <w:r w:rsidR="00454271">
                <w:rPr>
                  <w:rStyle w:val="Hyperlink"/>
                  <w:sz w:val="20"/>
                </w:rPr>
                <w:t>https://www.atis.org/docstore/default.aspx</w:t>
              </w:r>
            </w:hyperlink>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CCSA</w:t>
            </w:r>
          </w:p>
        </w:tc>
        <w:tc>
          <w:tcPr>
            <w:tcW w:w="1992" w:type="dxa"/>
            <w:vAlign w:val="center"/>
          </w:tcPr>
          <w:p w:rsidR="00454271" w:rsidRPr="00A964BC" w:rsidRDefault="00454271" w:rsidP="00454271">
            <w:pPr>
              <w:spacing w:before="60" w:after="80" w:line="240" w:lineRule="exact"/>
              <w:rPr>
                <w:sz w:val="20"/>
                <w:szCs w:val="26"/>
              </w:rPr>
            </w:pPr>
            <w:r w:rsidRPr="00A964BC">
              <w:rPr>
                <w:sz w:val="20"/>
                <w:szCs w:val="26"/>
              </w:rPr>
              <w:t>CCSA-TSD-LTE-36.442</w:t>
            </w:r>
          </w:p>
        </w:tc>
        <w:tc>
          <w:tcPr>
            <w:tcW w:w="788" w:type="dxa"/>
            <w:vAlign w:val="center"/>
          </w:tcPr>
          <w:p w:rsidR="00454271" w:rsidRPr="00A964BC" w:rsidRDefault="00454271" w:rsidP="00454271">
            <w:pPr>
              <w:spacing w:before="60" w:after="80" w:line="240" w:lineRule="exact"/>
              <w:jc w:val="center"/>
              <w:rPr>
                <w:sz w:val="20"/>
                <w:szCs w:val="26"/>
              </w:rPr>
            </w:pPr>
            <w:r w:rsidRPr="00A964BC">
              <w:rPr>
                <w:sz w:val="20"/>
                <w:szCs w:val="26"/>
              </w:rPr>
              <w:t>10.0.0</w:t>
            </w:r>
          </w:p>
        </w:tc>
        <w:tc>
          <w:tcPr>
            <w:tcW w:w="1651"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31 </w:t>
            </w:r>
            <w:r w:rsidRPr="00A964BC">
              <w:rPr>
                <w:rFonts w:hint="cs"/>
                <w:sz w:val="20"/>
                <w:szCs w:val="26"/>
                <w:rtl/>
              </w:rPr>
              <w:t xml:space="preserve"> أغسطس</w:t>
            </w:r>
            <w:r>
              <w:rPr>
                <w:rFonts w:hint="cs"/>
                <w:sz w:val="20"/>
                <w:szCs w:val="26"/>
                <w:rtl/>
                <w:lang w:bidi="ar-EG"/>
              </w:rPr>
              <w:t xml:space="preserve"> </w:t>
            </w:r>
            <w:r w:rsidRPr="00A964BC">
              <w:rPr>
                <w:sz w:val="20"/>
                <w:szCs w:val="26"/>
              </w:rPr>
              <w:t xml:space="preserve"> 2011</w:t>
            </w:r>
          </w:p>
        </w:tc>
        <w:tc>
          <w:tcPr>
            <w:tcW w:w="41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442-a00.zip</w:t>
              </w:r>
            </w:hyperlink>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ETSI</w:t>
            </w:r>
          </w:p>
        </w:tc>
        <w:tc>
          <w:tcPr>
            <w:tcW w:w="1992" w:type="dxa"/>
            <w:vAlign w:val="center"/>
          </w:tcPr>
          <w:p w:rsidR="00454271" w:rsidRPr="00A964BC" w:rsidRDefault="00454271" w:rsidP="00454271">
            <w:pPr>
              <w:spacing w:before="60" w:after="80" w:line="240" w:lineRule="exact"/>
              <w:rPr>
                <w:sz w:val="20"/>
                <w:szCs w:val="26"/>
              </w:rPr>
            </w:pPr>
            <w:r w:rsidRPr="00A964BC">
              <w:rPr>
                <w:sz w:val="20"/>
                <w:szCs w:val="26"/>
              </w:rPr>
              <w:t>ETSI TS 136 442</w:t>
            </w:r>
          </w:p>
        </w:tc>
        <w:tc>
          <w:tcPr>
            <w:tcW w:w="788"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51" w:type="dxa"/>
            <w:vAlign w:val="center"/>
          </w:tcPr>
          <w:p w:rsidR="00454271" w:rsidRPr="00A964BC" w:rsidRDefault="00454271" w:rsidP="00454271">
            <w:pPr>
              <w:spacing w:before="60" w:after="80" w:line="240" w:lineRule="exact"/>
              <w:jc w:val="center"/>
              <w:rPr>
                <w:sz w:val="20"/>
                <w:szCs w:val="26"/>
              </w:rPr>
            </w:pPr>
            <w:r>
              <w:rPr>
                <w:sz w:val="20"/>
                <w:szCs w:val="26"/>
              </w:rPr>
              <w:t>30</w:t>
            </w:r>
            <w:r w:rsidRPr="00A964BC">
              <w:rPr>
                <w:sz w:val="20"/>
                <w:szCs w:val="26"/>
              </w:rPr>
              <w:t xml:space="preserve"> </w:t>
            </w:r>
            <w:r w:rsidRPr="00A964BC">
              <w:rPr>
                <w:rFonts w:hint="cs"/>
                <w:sz w:val="20"/>
                <w:szCs w:val="26"/>
                <w:rtl/>
              </w:rPr>
              <w:t xml:space="preserve"> يونيو</w:t>
            </w:r>
            <w:r w:rsidRPr="00A964BC">
              <w:rPr>
                <w:sz w:val="20"/>
                <w:szCs w:val="26"/>
              </w:rPr>
              <w:t xml:space="preserve"> 2011</w:t>
            </w:r>
          </w:p>
        </w:tc>
        <w:tc>
          <w:tcPr>
            <w:tcW w:w="41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8" w:history="1">
              <w:r w:rsidR="00454271">
                <w:rPr>
                  <w:rStyle w:val="Hyperlink"/>
                  <w:sz w:val="20"/>
                </w:rPr>
                <w:t>http://pda.etsi.org/pda/home.asp?wkr=RTS/TSGR-0336442va10</w:t>
              </w:r>
            </w:hyperlink>
            <w:r w:rsidR="00454271">
              <w:rPr>
                <w:sz w:val="20"/>
              </w:rPr>
              <w:t xml:space="preserve">  </w:t>
            </w:r>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TTA</w:t>
            </w:r>
          </w:p>
        </w:tc>
        <w:tc>
          <w:tcPr>
            <w:tcW w:w="1992" w:type="dxa"/>
            <w:vAlign w:val="center"/>
          </w:tcPr>
          <w:p w:rsidR="00454271" w:rsidRPr="00A964BC" w:rsidRDefault="00454271" w:rsidP="00454271">
            <w:pPr>
              <w:spacing w:before="60" w:after="80" w:line="240" w:lineRule="exact"/>
              <w:rPr>
                <w:sz w:val="20"/>
                <w:szCs w:val="26"/>
              </w:rPr>
            </w:pPr>
            <w:r w:rsidRPr="00A964BC">
              <w:rPr>
                <w:sz w:val="20"/>
                <w:szCs w:val="26"/>
              </w:rPr>
              <w:t>TTAT.3G-36.442(R10-10.1.0)</w:t>
            </w:r>
          </w:p>
        </w:tc>
        <w:tc>
          <w:tcPr>
            <w:tcW w:w="788"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51" w:type="dxa"/>
            <w:vAlign w:val="center"/>
          </w:tcPr>
          <w:p w:rsidR="00454271" w:rsidRPr="00A964BC" w:rsidRDefault="00454271" w:rsidP="00454271">
            <w:pPr>
              <w:spacing w:before="60" w:after="80" w:line="240" w:lineRule="exact"/>
              <w:jc w:val="center"/>
              <w:rPr>
                <w:sz w:val="20"/>
                <w:szCs w:val="26"/>
              </w:rPr>
            </w:pPr>
            <w:r w:rsidRPr="00A964BC">
              <w:rPr>
                <w:sz w:val="20"/>
                <w:szCs w:val="26"/>
              </w:rPr>
              <w:t xml:space="preserve">26 </w:t>
            </w:r>
            <w:r w:rsidRPr="00A964BC">
              <w:rPr>
                <w:rFonts w:hint="cs"/>
                <w:sz w:val="20"/>
                <w:szCs w:val="26"/>
                <w:rtl/>
              </w:rPr>
              <w:t xml:space="preserve"> أغسطس</w:t>
            </w:r>
            <w:r>
              <w:rPr>
                <w:rFonts w:hint="cs"/>
                <w:sz w:val="20"/>
                <w:szCs w:val="26"/>
                <w:rtl/>
                <w:lang w:bidi="ar-EG"/>
              </w:rPr>
              <w:t xml:space="preserve"> </w:t>
            </w:r>
            <w:r w:rsidRPr="00A964BC">
              <w:rPr>
                <w:sz w:val="20"/>
                <w:szCs w:val="26"/>
              </w:rPr>
              <w:t xml:space="preserve"> 2011</w:t>
            </w:r>
          </w:p>
        </w:tc>
        <w:tc>
          <w:tcPr>
            <w:tcW w:w="41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89" w:history="1">
              <w:r w:rsidR="00454271">
                <w:rPr>
                  <w:rStyle w:val="Hyperlink"/>
                  <w:rFonts w:eastAsia="Malgun Gothic"/>
                  <w:sz w:val="20"/>
                  <w:lang w:eastAsia="ja-JP"/>
                </w:rPr>
                <w:t>http://www.tta.or.kr/data/ttasDown.jsp?where=14688&amp;pk_num=TTAT.3G-36.442(R10-10.1.0)</w:t>
              </w:r>
            </w:hyperlink>
            <w:r w:rsidR="00454271">
              <w:rPr>
                <w:rFonts w:eastAsia="Malgun Gothic"/>
                <w:sz w:val="20"/>
                <w:lang w:eastAsia="ja-JP"/>
              </w:rPr>
              <w:t xml:space="preserve"> </w:t>
            </w:r>
          </w:p>
        </w:tc>
      </w:tr>
      <w:tr w:rsidR="00454271" w:rsidRPr="00F070F3" w:rsidTr="00454271">
        <w:tc>
          <w:tcPr>
            <w:tcW w:w="1242" w:type="dxa"/>
            <w:vAlign w:val="center"/>
          </w:tcPr>
          <w:p w:rsidR="00454271" w:rsidRPr="00A964BC" w:rsidRDefault="00454271" w:rsidP="00454271">
            <w:pPr>
              <w:spacing w:before="60" w:after="80" w:line="240" w:lineRule="exact"/>
              <w:rPr>
                <w:sz w:val="20"/>
                <w:szCs w:val="26"/>
              </w:rPr>
            </w:pPr>
            <w:r w:rsidRPr="00A964BC">
              <w:rPr>
                <w:sz w:val="20"/>
                <w:szCs w:val="26"/>
              </w:rPr>
              <w:t>TTC</w:t>
            </w:r>
          </w:p>
        </w:tc>
        <w:tc>
          <w:tcPr>
            <w:tcW w:w="1992" w:type="dxa"/>
            <w:vAlign w:val="center"/>
          </w:tcPr>
          <w:p w:rsidR="00454271" w:rsidRPr="00A964BC" w:rsidRDefault="00454271" w:rsidP="00454271">
            <w:pPr>
              <w:spacing w:before="60" w:after="80" w:line="240" w:lineRule="exact"/>
              <w:rPr>
                <w:sz w:val="20"/>
                <w:szCs w:val="26"/>
              </w:rPr>
            </w:pPr>
            <w:r w:rsidRPr="00A964BC">
              <w:rPr>
                <w:sz w:val="20"/>
                <w:szCs w:val="26"/>
              </w:rPr>
              <w:t>TS-3GA-36.442(Rel10)v10.1.0</w:t>
            </w:r>
          </w:p>
        </w:tc>
        <w:tc>
          <w:tcPr>
            <w:tcW w:w="788" w:type="dxa"/>
            <w:vAlign w:val="center"/>
          </w:tcPr>
          <w:p w:rsidR="00454271" w:rsidRPr="00A964BC" w:rsidRDefault="00454271" w:rsidP="00454271">
            <w:pPr>
              <w:spacing w:before="60" w:after="80" w:line="240" w:lineRule="exact"/>
              <w:jc w:val="center"/>
              <w:rPr>
                <w:sz w:val="20"/>
                <w:szCs w:val="26"/>
              </w:rPr>
            </w:pPr>
            <w:r w:rsidRPr="00A964BC">
              <w:rPr>
                <w:sz w:val="20"/>
                <w:szCs w:val="26"/>
              </w:rPr>
              <w:t>10.1.0</w:t>
            </w:r>
          </w:p>
        </w:tc>
        <w:tc>
          <w:tcPr>
            <w:tcW w:w="1651" w:type="dxa"/>
            <w:vAlign w:val="center"/>
          </w:tcPr>
          <w:p w:rsidR="00454271" w:rsidRPr="00A964BC" w:rsidRDefault="00454271" w:rsidP="00454271">
            <w:pPr>
              <w:spacing w:before="60" w:after="80" w:line="240" w:lineRule="exact"/>
              <w:jc w:val="center"/>
              <w:rPr>
                <w:sz w:val="20"/>
                <w:szCs w:val="26"/>
              </w:rPr>
            </w:pPr>
            <w:r>
              <w:rPr>
                <w:sz w:val="20"/>
                <w:szCs w:val="26"/>
              </w:rPr>
              <w:t>31</w:t>
            </w:r>
            <w:r w:rsidRPr="00A964BC">
              <w:rPr>
                <w:sz w:val="20"/>
                <w:szCs w:val="26"/>
              </w:rPr>
              <w:t xml:space="preserve"> </w:t>
            </w:r>
            <w:r w:rsidRPr="00A964BC">
              <w:rPr>
                <w:rFonts w:hint="cs"/>
                <w:sz w:val="20"/>
                <w:szCs w:val="26"/>
                <w:rtl/>
              </w:rPr>
              <w:t xml:space="preserve"> أغسطس</w:t>
            </w:r>
            <w:r w:rsidRPr="00A964BC">
              <w:rPr>
                <w:sz w:val="20"/>
                <w:szCs w:val="26"/>
              </w:rPr>
              <w:t xml:space="preserve"> 2011</w:t>
            </w:r>
          </w:p>
        </w:tc>
        <w:tc>
          <w:tcPr>
            <w:tcW w:w="41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190" w:history="1">
              <w:r w:rsidR="00454271">
                <w:rPr>
                  <w:rStyle w:val="Hyperlink"/>
                  <w:sz w:val="20"/>
                </w:rPr>
                <w:t>http://www.ttc.or.jp/imt/ts/ts36442rel10va10.pdf</w:t>
              </w:r>
            </w:hyperlink>
            <w:r w:rsidR="00454271">
              <w:rPr>
                <w:sz w:val="20"/>
              </w:rPr>
              <w:t xml:space="preserve"> </w:t>
            </w:r>
          </w:p>
        </w:tc>
      </w:tr>
    </w:tbl>
    <w:p w:rsidR="00454271" w:rsidRPr="00136810" w:rsidRDefault="00454271" w:rsidP="00F219D1">
      <w:pPr>
        <w:pStyle w:val="Heading5"/>
      </w:pPr>
      <w:r w:rsidRPr="00136810">
        <w:lastRenderedPageBreak/>
        <w:t>15.3.1.2.1</w:t>
      </w:r>
      <w:r w:rsidRPr="00136810">
        <w:rPr>
          <w:rFonts w:hint="cs"/>
          <w:rtl/>
        </w:rPr>
        <w:tab/>
        <w:t xml:space="preserve">المواصفة التقنية </w:t>
      </w:r>
      <w:r w:rsidRPr="00136810">
        <w:t>36.443</w:t>
      </w:r>
      <w:r w:rsidRPr="00136810">
        <w:rPr>
          <w:rFonts w:hint="cs"/>
          <w:rtl/>
        </w:rPr>
        <w:t xml:space="preserve"> </w:t>
      </w:r>
    </w:p>
    <w:p w:rsidR="00454271" w:rsidRPr="00A964BC" w:rsidRDefault="00454271" w:rsidP="00454271">
      <w:pPr>
        <w:rPr>
          <w:rFonts w:ascii="Times New Roman Bold" w:eastAsia="Batang" w:hAnsi="Times New Roman Bold"/>
          <w:b/>
          <w:bCs/>
          <w:spacing w:val="-4"/>
          <w:sz w:val="24"/>
          <w:szCs w:val="32"/>
          <w:lang w:bidi="ar-EG"/>
        </w:rPr>
      </w:pPr>
      <w:r w:rsidRPr="00A964BC">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A964BC">
        <w:rPr>
          <w:rFonts w:ascii="Times New Roman Bold" w:eastAsia="Batang" w:hAnsi="Times New Roman Bold"/>
          <w:b/>
          <w:bCs/>
          <w:spacing w:val="-4"/>
          <w:sz w:val="24"/>
          <w:szCs w:val="32"/>
        </w:rPr>
        <w:t>E- UTRAN</w:t>
      </w:r>
      <w:r>
        <w:rPr>
          <w:rFonts w:ascii="Times New Roman Bold" w:eastAsia="Batang" w:hAnsi="Times New Roman Bold"/>
          <w:b/>
          <w:bCs/>
          <w:spacing w:val="-4"/>
          <w:sz w:val="24"/>
          <w:szCs w:val="32"/>
        </w:rPr>
        <w:t>)</w:t>
      </w:r>
      <w:r w:rsidRPr="00A964BC">
        <w:rPr>
          <w:rFonts w:ascii="Times New Roman Bold" w:eastAsia="Batang" w:hAnsi="Times New Roman Bold" w:hint="cs"/>
          <w:b/>
          <w:bCs/>
          <w:spacing w:val="-4"/>
          <w:sz w:val="24"/>
          <w:szCs w:val="32"/>
          <w:rtl/>
        </w:rPr>
        <w:t>؛ بروتوكول التطبيق في السطح البيني</w:t>
      </w:r>
      <w:r w:rsidRPr="00A964BC">
        <w:rPr>
          <w:rFonts w:ascii="Times New Roman Bold" w:eastAsia="Batang" w:hAnsi="Times New Roman Bold"/>
          <w:b/>
          <w:bCs/>
          <w:spacing w:val="-4"/>
          <w:sz w:val="24"/>
          <w:szCs w:val="32"/>
        </w:rPr>
        <w:t xml:space="preserve">M2 </w:t>
      </w:r>
      <w:r w:rsidRPr="00A964BC">
        <w:rPr>
          <w:rFonts w:ascii="Times New Roman Bold" w:eastAsia="Batang" w:hAnsi="Times New Roman Bold" w:hint="cs"/>
          <w:b/>
          <w:bCs/>
          <w:spacing w:val="-4"/>
          <w:sz w:val="24"/>
          <w:szCs w:val="32"/>
          <w:rtl/>
        </w:rPr>
        <w:t xml:space="preserve"> </w:t>
      </w:r>
      <w:r>
        <w:rPr>
          <w:rFonts w:ascii="Times New Roman Bold" w:eastAsia="Batang" w:hAnsi="Times New Roman Bold"/>
          <w:b/>
          <w:bCs/>
          <w:spacing w:val="-4"/>
          <w:sz w:val="24"/>
          <w:szCs w:val="32"/>
        </w:rPr>
        <w:t>(</w:t>
      </w:r>
      <w:r w:rsidRPr="00A964BC">
        <w:rPr>
          <w:rFonts w:ascii="Times New Roman Bold" w:eastAsia="Batang" w:hAnsi="Times New Roman Bold"/>
          <w:b/>
          <w:bCs/>
          <w:spacing w:val="-4"/>
          <w:sz w:val="24"/>
          <w:szCs w:val="32"/>
        </w:rPr>
        <w:t>M2AP</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M2</w:t>
      </w:r>
      <w:r w:rsidRPr="00F070F3">
        <w:rPr>
          <w:rFonts w:hint="cs"/>
          <w:rtl/>
        </w:rPr>
        <w:t>. ويدعم بروتوكول التطبيق في السطح البيني</w:t>
      </w:r>
      <w:r w:rsidRPr="00F070F3">
        <w:t xml:space="preserve">M2 </w:t>
      </w:r>
      <w:r w:rsidRPr="00F070F3">
        <w:rPr>
          <w:rFonts w:hint="cs"/>
          <w:rtl/>
        </w:rPr>
        <w:t xml:space="preserve"> </w:t>
      </w:r>
      <w:r>
        <w:t>(</w:t>
      </w:r>
      <w:r w:rsidRPr="00F070F3">
        <w:t>M2AP</w:t>
      </w:r>
      <w:r>
        <w:t>)</w:t>
      </w:r>
      <w:r w:rsidRPr="00F070F3">
        <w:rPr>
          <w:rFonts w:hint="cs"/>
          <w:rtl/>
        </w:rPr>
        <w:t xml:space="preserve"> وظائف السطح البيني </w:t>
      </w:r>
      <w:r w:rsidRPr="00F070F3">
        <w:t>M2</w:t>
      </w:r>
      <w:r w:rsidRPr="00F070F3">
        <w:rPr>
          <w:rFonts w:hint="cs"/>
          <w:rtl/>
        </w:rPr>
        <w:t xml:space="preserve"> بواسطة إجراءات التشوير المحددة في هذه الوثيقة.</w:t>
      </w:r>
    </w:p>
    <w:p w:rsidR="00454271" w:rsidRPr="00F070F3" w:rsidRDefault="00454271" w:rsidP="00454271"/>
    <w:tbl>
      <w:tblPr>
        <w:bidiVisual/>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984"/>
        <w:gridCol w:w="718"/>
        <w:gridCol w:w="1707"/>
        <w:gridCol w:w="4144"/>
      </w:tblGrid>
      <w:tr w:rsidR="00454271" w:rsidRPr="00F070F3" w:rsidTr="00454271">
        <w:tc>
          <w:tcPr>
            <w:tcW w:w="1250" w:type="dxa"/>
            <w:vAlign w:val="center"/>
          </w:tcPr>
          <w:p w:rsidR="00454271" w:rsidRPr="00C84F0B" w:rsidRDefault="00454271" w:rsidP="00454271">
            <w:pPr>
              <w:spacing w:before="60" w:after="80" w:line="240" w:lineRule="exact"/>
              <w:jc w:val="center"/>
              <w:rPr>
                <w:b/>
                <w:bCs/>
                <w:sz w:val="20"/>
                <w:szCs w:val="26"/>
              </w:rPr>
            </w:pPr>
            <w:r w:rsidRPr="00C84F0B">
              <w:rPr>
                <w:rFonts w:hint="cs"/>
                <w:b/>
                <w:bCs/>
                <w:sz w:val="20"/>
                <w:szCs w:val="26"/>
                <w:rtl/>
              </w:rPr>
              <w:t>المنظمة الناقلة</w:t>
            </w:r>
          </w:p>
        </w:tc>
        <w:tc>
          <w:tcPr>
            <w:tcW w:w="1984" w:type="dxa"/>
            <w:vAlign w:val="center"/>
          </w:tcPr>
          <w:p w:rsidR="00454271" w:rsidRPr="00C84F0B" w:rsidRDefault="00454271" w:rsidP="00454271">
            <w:pPr>
              <w:spacing w:before="60" w:after="80" w:line="240" w:lineRule="exact"/>
              <w:jc w:val="center"/>
              <w:rPr>
                <w:b/>
                <w:bCs/>
                <w:sz w:val="20"/>
                <w:szCs w:val="26"/>
              </w:rPr>
            </w:pPr>
            <w:r w:rsidRPr="00C84F0B">
              <w:rPr>
                <w:rFonts w:hint="cs"/>
                <w:b/>
                <w:bCs/>
                <w:sz w:val="20"/>
                <w:szCs w:val="26"/>
                <w:rtl/>
              </w:rPr>
              <w:t>رقم الوثيقة</w:t>
            </w:r>
          </w:p>
        </w:tc>
        <w:tc>
          <w:tcPr>
            <w:tcW w:w="718" w:type="dxa"/>
            <w:vAlign w:val="center"/>
          </w:tcPr>
          <w:p w:rsidR="00454271" w:rsidRPr="00C84F0B" w:rsidRDefault="00454271" w:rsidP="00454271">
            <w:pPr>
              <w:spacing w:before="60" w:after="80" w:line="240" w:lineRule="exact"/>
              <w:jc w:val="center"/>
              <w:rPr>
                <w:b/>
                <w:bCs/>
                <w:sz w:val="20"/>
                <w:szCs w:val="26"/>
              </w:rPr>
            </w:pPr>
            <w:r w:rsidRPr="00C84F0B">
              <w:rPr>
                <w:rFonts w:hint="cs"/>
                <w:b/>
                <w:bCs/>
                <w:sz w:val="20"/>
                <w:szCs w:val="26"/>
                <w:rtl/>
              </w:rPr>
              <w:t>الصيغة</w:t>
            </w:r>
          </w:p>
        </w:tc>
        <w:tc>
          <w:tcPr>
            <w:tcW w:w="1707" w:type="dxa"/>
            <w:vAlign w:val="center"/>
          </w:tcPr>
          <w:p w:rsidR="00454271" w:rsidRPr="00C84F0B" w:rsidRDefault="00454271" w:rsidP="00454271">
            <w:pPr>
              <w:spacing w:before="60" w:after="80" w:line="240" w:lineRule="exact"/>
              <w:jc w:val="center"/>
              <w:rPr>
                <w:b/>
                <w:bCs/>
                <w:sz w:val="20"/>
                <w:szCs w:val="26"/>
              </w:rPr>
            </w:pPr>
            <w:r w:rsidRPr="00C84F0B">
              <w:rPr>
                <w:rFonts w:hint="cs"/>
                <w:b/>
                <w:bCs/>
                <w:sz w:val="20"/>
                <w:szCs w:val="26"/>
                <w:rtl/>
              </w:rPr>
              <w:t xml:space="preserve">تاريخ </w:t>
            </w:r>
            <w:r w:rsidR="00F219D1" w:rsidRPr="00C84F0B">
              <w:rPr>
                <w:rFonts w:hint="cs"/>
                <w:b/>
                <w:bCs/>
                <w:sz w:val="20"/>
                <w:szCs w:val="26"/>
                <w:rtl/>
              </w:rPr>
              <w:t>الإصدار</w:t>
            </w:r>
          </w:p>
        </w:tc>
        <w:tc>
          <w:tcPr>
            <w:tcW w:w="4144" w:type="dxa"/>
            <w:vAlign w:val="center"/>
          </w:tcPr>
          <w:p w:rsidR="00454271" w:rsidRPr="00C84F0B" w:rsidRDefault="00454271" w:rsidP="00454271">
            <w:pPr>
              <w:spacing w:before="60" w:after="80" w:line="240" w:lineRule="exact"/>
              <w:jc w:val="center"/>
              <w:rPr>
                <w:b/>
                <w:bCs/>
                <w:sz w:val="20"/>
                <w:szCs w:val="26"/>
              </w:rPr>
            </w:pPr>
            <w:r w:rsidRPr="00C84F0B">
              <w:rPr>
                <w:rFonts w:hint="cs"/>
                <w:b/>
                <w:bCs/>
                <w:sz w:val="20"/>
                <w:szCs w:val="26"/>
                <w:rtl/>
              </w:rPr>
              <w:t>الموقع</w:t>
            </w:r>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ARIB</w:t>
            </w:r>
          </w:p>
        </w:tc>
        <w:tc>
          <w:tcPr>
            <w:tcW w:w="1984" w:type="dxa"/>
            <w:vAlign w:val="center"/>
          </w:tcPr>
          <w:p w:rsidR="00454271" w:rsidRPr="00C84F0B" w:rsidRDefault="00454271" w:rsidP="00454271">
            <w:pPr>
              <w:spacing w:before="60" w:after="80" w:line="240" w:lineRule="exact"/>
              <w:rPr>
                <w:i/>
                <w:iCs/>
                <w:sz w:val="20"/>
                <w:szCs w:val="26"/>
              </w:rPr>
            </w:pPr>
            <w:r w:rsidRPr="00C84F0B">
              <w:rPr>
                <w:rFonts w:hint="cs"/>
                <w:i/>
                <w:iCs/>
                <w:sz w:val="20"/>
                <w:szCs w:val="26"/>
                <w:rtl/>
              </w:rPr>
              <w:t>لا ينطبق</w:t>
            </w:r>
          </w:p>
        </w:tc>
        <w:tc>
          <w:tcPr>
            <w:tcW w:w="718" w:type="dxa"/>
            <w:vAlign w:val="center"/>
          </w:tcPr>
          <w:p w:rsidR="00454271" w:rsidRPr="00C84F0B" w:rsidRDefault="00454271" w:rsidP="00454271">
            <w:pPr>
              <w:spacing w:before="60" w:after="80" w:line="240" w:lineRule="exact"/>
              <w:rPr>
                <w:i/>
                <w:iCs/>
                <w:sz w:val="20"/>
                <w:szCs w:val="26"/>
              </w:rPr>
            </w:pPr>
          </w:p>
        </w:tc>
        <w:tc>
          <w:tcPr>
            <w:tcW w:w="1707" w:type="dxa"/>
            <w:vAlign w:val="center"/>
          </w:tcPr>
          <w:p w:rsidR="00454271" w:rsidRPr="00C84F0B" w:rsidRDefault="00454271" w:rsidP="00454271">
            <w:pPr>
              <w:spacing w:before="60" w:after="80" w:line="240" w:lineRule="exact"/>
              <w:rPr>
                <w:i/>
                <w:iCs/>
                <w:sz w:val="20"/>
                <w:szCs w:val="26"/>
              </w:rPr>
            </w:pPr>
          </w:p>
        </w:tc>
        <w:tc>
          <w:tcPr>
            <w:tcW w:w="4144" w:type="dxa"/>
            <w:vAlign w:val="center"/>
          </w:tcPr>
          <w:p w:rsidR="00454271" w:rsidRPr="00C84F0B" w:rsidRDefault="00454271" w:rsidP="00454271">
            <w:pPr>
              <w:spacing w:before="60" w:after="80" w:line="240" w:lineRule="exact"/>
              <w:rPr>
                <w:i/>
                <w:iCs/>
                <w:sz w:val="20"/>
                <w:szCs w:val="26"/>
              </w:rPr>
            </w:pPr>
            <w:r w:rsidRPr="00C84F0B">
              <w:rPr>
                <w:rFonts w:hint="cs"/>
                <w:i/>
                <w:iCs/>
                <w:sz w:val="20"/>
                <w:szCs w:val="26"/>
                <w:rtl/>
              </w:rPr>
              <w:t>لا ينطبق</w:t>
            </w:r>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ATIS</w:t>
            </w:r>
          </w:p>
        </w:tc>
        <w:tc>
          <w:tcPr>
            <w:tcW w:w="1984" w:type="dxa"/>
            <w:vAlign w:val="center"/>
          </w:tcPr>
          <w:p w:rsidR="00454271" w:rsidRPr="00C84F0B" w:rsidRDefault="00454271" w:rsidP="00454271">
            <w:pPr>
              <w:spacing w:before="60" w:after="80" w:line="240" w:lineRule="exact"/>
              <w:rPr>
                <w:sz w:val="20"/>
                <w:szCs w:val="26"/>
              </w:rPr>
            </w:pPr>
            <w:r w:rsidRPr="00C84F0B">
              <w:rPr>
                <w:sz w:val="20"/>
                <w:szCs w:val="26"/>
              </w:rPr>
              <w:t>ATIS.3GPP.36.443V1020-2011</w:t>
            </w:r>
          </w:p>
        </w:tc>
        <w:tc>
          <w:tcPr>
            <w:tcW w:w="718" w:type="dxa"/>
            <w:vAlign w:val="center"/>
          </w:tcPr>
          <w:p w:rsidR="00454271" w:rsidRPr="00C84F0B" w:rsidRDefault="00454271" w:rsidP="00454271">
            <w:pPr>
              <w:spacing w:before="60" w:after="80" w:line="240" w:lineRule="exact"/>
              <w:jc w:val="center"/>
              <w:rPr>
                <w:sz w:val="20"/>
                <w:szCs w:val="26"/>
              </w:rPr>
            </w:pPr>
            <w:r w:rsidRPr="00C84F0B">
              <w:rPr>
                <w:sz w:val="20"/>
                <w:szCs w:val="26"/>
              </w:rPr>
              <w:t>10.2.0</w:t>
            </w:r>
          </w:p>
        </w:tc>
        <w:tc>
          <w:tcPr>
            <w:tcW w:w="1707" w:type="dxa"/>
            <w:vAlign w:val="center"/>
          </w:tcPr>
          <w:p w:rsidR="00454271" w:rsidRPr="00C84F0B" w:rsidRDefault="00454271" w:rsidP="00454271">
            <w:pPr>
              <w:spacing w:before="60" w:after="80" w:line="240" w:lineRule="exact"/>
              <w:jc w:val="center"/>
              <w:rPr>
                <w:sz w:val="20"/>
                <w:szCs w:val="26"/>
              </w:rPr>
            </w:pPr>
            <w:r w:rsidRPr="00C84F0B">
              <w:rPr>
                <w:sz w:val="20"/>
                <w:szCs w:val="26"/>
              </w:rPr>
              <w:t xml:space="preserve">26 </w:t>
            </w:r>
            <w:r w:rsidRPr="00C84F0B">
              <w:rPr>
                <w:rFonts w:hint="cs"/>
                <w:sz w:val="20"/>
                <w:szCs w:val="26"/>
                <w:rtl/>
              </w:rPr>
              <w:t xml:space="preserve"> يوليو</w:t>
            </w:r>
            <w:r>
              <w:rPr>
                <w:rFonts w:hint="cs"/>
                <w:sz w:val="20"/>
                <w:szCs w:val="26"/>
                <w:rtl/>
              </w:rPr>
              <w:t xml:space="preserve"> </w:t>
            </w:r>
            <w:r w:rsidRPr="00C84F0B">
              <w:rPr>
                <w:sz w:val="20"/>
                <w:szCs w:val="26"/>
              </w:rPr>
              <w:t xml:space="preserve"> 2011</w:t>
            </w:r>
          </w:p>
        </w:tc>
        <w:tc>
          <w:tcPr>
            <w:tcW w:w="4144"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91" w:history="1">
              <w:r w:rsidR="00454271">
                <w:rPr>
                  <w:rStyle w:val="Hyperlink"/>
                  <w:sz w:val="20"/>
                </w:rPr>
                <w:t>https://www.atis.org/docstore/default.aspx</w:t>
              </w:r>
            </w:hyperlink>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CCSA</w:t>
            </w:r>
          </w:p>
        </w:tc>
        <w:tc>
          <w:tcPr>
            <w:tcW w:w="1984" w:type="dxa"/>
            <w:vAlign w:val="center"/>
          </w:tcPr>
          <w:p w:rsidR="00454271" w:rsidRPr="00C84F0B" w:rsidRDefault="00454271" w:rsidP="00454271">
            <w:pPr>
              <w:spacing w:before="60" w:after="80" w:line="240" w:lineRule="exact"/>
              <w:rPr>
                <w:sz w:val="20"/>
                <w:szCs w:val="26"/>
              </w:rPr>
            </w:pPr>
            <w:r w:rsidRPr="00C84F0B">
              <w:rPr>
                <w:sz w:val="20"/>
                <w:szCs w:val="26"/>
              </w:rPr>
              <w:t>CCSA-TSD-LTE-36.443</w:t>
            </w:r>
          </w:p>
        </w:tc>
        <w:tc>
          <w:tcPr>
            <w:tcW w:w="718" w:type="dxa"/>
            <w:vAlign w:val="center"/>
          </w:tcPr>
          <w:p w:rsidR="00454271" w:rsidRPr="00C84F0B" w:rsidRDefault="00454271" w:rsidP="00454271">
            <w:pPr>
              <w:spacing w:before="60" w:after="80" w:line="240" w:lineRule="exact"/>
              <w:jc w:val="center"/>
              <w:rPr>
                <w:sz w:val="20"/>
                <w:szCs w:val="26"/>
              </w:rPr>
            </w:pPr>
            <w:r w:rsidRPr="00C84F0B">
              <w:rPr>
                <w:sz w:val="20"/>
                <w:szCs w:val="26"/>
              </w:rPr>
              <w:t>10.0.0</w:t>
            </w:r>
          </w:p>
        </w:tc>
        <w:tc>
          <w:tcPr>
            <w:tcW w:w="1707" w:type="dxa"/>
            <w:vAlign w:val="center"/>
          </w:tcPr>
          <w:p w:rsidR="00454271" w:rsidRPr="00C84F0B" w:rsidRDefault="00454271" w:rsidP="00454271">
            <w:pPr>
              <w:spacing w:before="60" w:after="80" w:line="240" w:lineRule="exact"/>
              <w:jc w:val="center"/>
              <w:rPr>
                <w:sz w:val="20"/>
                <w:szCs w:val="26"/>
              </w:rPr>
            </w:pPr>
            <w:r w:rsidRPr="00C84F0B">
              <w:rPr>
                <w:sz w:val="20"/>
                <w:szCs w:val="26"/>
              </w:rPr>
              <w:t xml:space="preserve">31 </w:t>
            </w:r>
            <w:r w:rsidRPr="00C84F0B">
              <w:rPr>
                <w:rFonts w:hint="cs"/>
                <w:sz w:val="20"/>
                <w:szCs w:val="26"/>
                <w:rtl/>
              </w:rPr>
              <w:t xml:space="preserve"> أغسطس</w:t>
            </w:r>
            <w:r>
              <w:rPr>
                <w:rFonts w:hint="cs"/>
                <w:sz w:val="20"/>
                <w:szCs w:val="26"/>
                <w:rtl/>
              </w:rPr>
              <w:t xml:space="preserve"> </w:t>
            </w:r>
            <w:r w:rsidRPr="00C84F0B">
              <w:rPr>
                <w:sz w:val="20"/>
                <w:szCs w:val="26"/>
              </w:rPr>
              <w:t xml:space="preserve"> 2011</w:t>
            </w:r>
          </w:p>
        </w:tc>
        <w:tc>
          <w:tcPr>
            <w:tcW w:w="4144"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9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443-a00.zip</w:t>
              </w:r>
            </w:hyperlink>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ETSI</w:t>
            </w:r>
          </w:p>
        </w:tc>
        <w:tc>
          <w:tcPr>
            <w:tcW w:w="1984" w:type="dxa"/>
            <w:vAlign w:val="center"/>
          </w:tcPr>
          <w:p w:rsidR="00454271" w:rsidRPr="00C84F0B" w:rsidRDefault="00454271" w:rsidP="00454271">
            <w:pPr>
              <w:spacing w:before="60" w:after="80" w:line="240" w:lineRule="exact"/>
              <w:rPr>
                <w:sz w:val="20"/>
                <w:szCs w:val="26"/>
              </w:rPr>
            </w:pPr>
            <w:r w:rsidRPr="00C84F0B">
              <w:rPr>
                <w:sz w:val="20"/>
                <w:szCs w:val="26"/>
              </w:rPr>
              <w:t>ETSI TS 136 443</w:t>
            </w:r>
          </w:p>
        </w:tc>
        <w:tc>
          <w:tcPr>
            <w:tcW w:w="718" w:type="dxa"/>
            <w:vAlign w:val="center"/>
          </w:tcPr>
          <w:p w:rsidR="00454271" w:rsidRPr="00C84F0B" w:rsidRDefault="00454271" w:rsidP="00454271">
            <w:pPr>
              <w:spacing w:before="60" w:after="80" w:line="240" w:lineRule="exact"/>
              <w:jc w:val="center"/>
              <w:rPr>
                <w:sz w:val="20"/>
                <w:szCs w:val="26"/>
              </w:rPr>
            </w:pPr>
            <w:r w:rsidRPr="00C84F0B">
              <w:rPr>
                <w:sz w:val="20"/>
                <w:szCs w:val="26"/>
              </w:rPr>
              <w:t>10.2.0</w:t>
            </w:r>
          </w:p>
        </w:tc>
        <w:tc>
          <w:tcPr>
            <w:tcW w:w="1707" w:type="dxa"/>
            <w:vAlign w:val="center"/>
          </w:tcPr>
          <w:p w:rsidR="00454271" w:rsidRPr="00C84F0B" w:rsidRDefault="00454271" w:rsidP="00454271">
            <w:pPr>
              <w:spacing w:before="60" w:after="80" w:line="240" w:lineRule="exact"/>
              <w:jc w:val="center"/>
              <w:rPr>
                <w:sz w:val="20"/>
                <w:szCs w:val="26"/>
              </w:rPr>
            </w:pPr>
            <w:r>
              <w:rPr>
                <w:sz w:val="20"/>
                <w:szCs w:val="26"/>
              </w:rPr>
              <w:t>30</w:t>
            </w:r>
            <w:r w:rsidRPr="00C84F0B">
              <w:rPr>
                <w:sz w:val="20"/>
                <w:szCs w:val="26"/>
              </w:rPr>
              <w:t xml:space="preserve"> </w:t>
            </w:r>
            <w:r w:rsidRPr="00C84F0B">
              <w:rPr>
                <w:rFonts w:hint="cs"/>
                <w:sz w:val="20"/>
                <w:szCs w:val="26"/>
                <w:rtl/>
              </w:rPr>
              <w:t xml:space="preserve"> يونيو</w:t>
            </w:r>
            <w:r>
              <w:rPr>
                <w:rFonts w:hint="cs"/>
                <w:sz w:val="20"/>
                <w:szCs w:val="26"/>
                <w:rtl/>
              </w:rPr>
              <w:t xml:space="preserve"> </w:t>
            </w:r>
            <w:r w:rsidRPr="00C84F0B">
              <w:rPr>
                <w:sz w:val="20"/>
                <w:szCs w:val="26"/>
              </w:rPr>
              <w:t xml:space="preserve"> 2011</w:t>
            </w:r>
          </w:p>
        </w:tc>
        <w:tc>
          <w:tcPr>
            <w:tcW w:w="4144"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93" w:history="1">
              <w:r w:rsidR="00454271">
                <w:rPr>
                  <w:rStyle w:val="Hyperlink"/>
                  <w:sz w:val="20"/>
                </w:rPr>
                <w:t>http://pda.etsi.org/pda/home.asp?wkr=RTS/TSGR-0336443va20</w:t>
              </w:r>
            </w:hyperlink>
            <w:r w:rsidR="00454271">
              <w:rPr>
                <w:sz w:val="20"/>
              </w:rPr>
              <w:t xml:space="preserve">  </w:t>
            </w:r>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TTA</w:t>
            </w:r>
          </w:p>
        </w:tc>
        <w:tc>
          <w:tcPr>
            <w:tcW w:w="1984" w:type="dxa"/>
            <w:vAlign w:val="center"/>
          </w:tcPr>
          <w:p w:rsidR="00454271" w:rsidRPr="00C84F0B" w:rsidRDefault="00454271" w:rsidP="00454271">
            <w:pPr>
              <w:spacing w:before="60" w:after="80" w:line="240" w:lineRule="exact"/>
              <w:rPr>
                <w:sz w:val="20"/>
                <w:szCs w:val="26"/>
              </w:rPr>
            </w:pPr>
            <w:r w:rsidRPr="00C84F0B">
              <w:rPr>
                <w:sz w:val="20"/>
                <w:szCs w:val="26"/>
              </w:rPr>
              <w:t>TTAT.3G-36.443(R10-10.2.0)</w:t>
            </w:r>
          </w:p>
        </w:tc>
        <w:tc>
          <w:tcPr>
            <w:tcW w:w="718" w:type="dxa"/>
            <w:vAlign w:val="center"/>
          </w:tcPr>
          <w:p w:rsidR="00454271" w:rsidRPr="00C84F0B" w:rsidRDefault="00454271" w:rsidP="00454271">
            <w:pPr>
              <w:spacing w:before="60" w:after="80" w:line="240" w:lineRule="exact"/>
              <w:jc w:val="center"/>
              <w:rPr>
                <w:sz w:val="20"/>
                <w:szCs w:val="26"/>
              </w:rPr>
            </w:pPr>
            <w:r w:rsidRPr="00C84F0B">
              <w:rPr>
                <w:sz w:val="20"/>
                <w:szCs w:val="26"/>
              </w:rPr>
              <w:t>10.2.0</w:t>
            </w:r>
          </w:p>
        </w:tc>
        <w:tc>
          <w:tcPr>
            <w:tcW w:w="1707" w:type="dxa"/>
            <w:vAlign w:val="center"/>
          </w:tcPr>
          <w:p w:rsidR="00454271" w:rsidRPr="00C84F0B" w:rsidRDefault="00454271" w:rsidP="00454271">
            <w:pPr>
              <w:spacing w:before="60" w:after="80" w:line="240" w:lineRule="exact"/>
              <w:jc w:val="center"/>
              <w:rPr>
                <w:sz w:val="20"/>
                <w:szCs w:val="26"/>
              </w:rPr>
            </w:pPr>
            <w:r w:rsidRPr="00C84F0B">
              <w:rPr>
                <w:sz w:val="20"/>
                <w:szCs w:val="26"/>
              </w:rPr>
              <w:t xml:space="preserve">26 </w:t>
            </w:r>
            <w:r w:rsidRPr="00C84F0B">
              <w:rPr>
                <w:rFonts w:hint="cs"/>
                <w:sz w:val="20"/>
                <w:szCs w:val="26"/>
                <w:rtl/>
              </w:rPr>
              <w:t xml:space="preserve"> أغسطس</w:t>
            </w:r>
            <w:r>
              <w:rPr>
                <w:rFonts w:hint="cs"/>
                <w:sz w:val="20"/>
                <w:szCs w:val="26"/>
                <w:rtl/>
              </w:rPr>
              <w:t xml:space="preserve"> </w:t>
            </w:r>
            <w:r w:rsidRPr="00C84F0B">
              <w:rPr>
                <w:sz w:val="20"/>
                <w:szCs w:val="26"/>
              </w:rPr>
              <w:t xml:space="preserve"> 2011</w:t>
            </w:r>
          </w:p>
        </w:tc>
        <w:tc>
          <w:tcPr>
            <w:tcW w:w="4144"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94" w:history="1">
              <w:r w:rsidR="00454271">
                <w:rPr>
                  <w:rStyle w:val="Hyperlink"/>
                  <w:rFonts w:eastAsia="Malgun Gothic"/>
                  <w:sz w:val="20"/>
                  <w:lang w:eastAsia="ja-JP"/>
                </w:rPr>
                <w:t>http://www.tta.or.kr/data/ttasDown.jsp?where=14688&amp;pk_num=TTAT.3G-36.443(R10-10.2.0)</w:t>
              </w:r>
            </w:hyperlink>
            <w:r w:rsidR="00454271">
              <w:rPr>
                <w:rFonts w:eastAsia="Malgun Gothic"/>
                <w:sz w:val="20"/>
                <w:lang w:eastAsia="ja-JP"/>
              </w:rPr>
              <w:t xml:space="preserve"> </w:t>
            </w:r>
          </w:p>
        </w:tc>
      </w:tr>
      <w:tr w:rsidR="00454271" w:rsidRPr="00F070F3" w:rsidTr="00454271">
        <w:tc>
          <w:tcPr>
            <w:tcW w:w="1250" w:type="dxa"/>
            <w:vAlign w:val="center"/>
          </w:tcPr>
          <w:p w:rsidR="00454271" w:rsidRPr="00C84F0B" w:rsidRDefault="00454271" w:rsidP="00454271">
            <w:pPr>
              <w:spacing w:before="60" w:after="80" w:line="240" w:lineRule="exact"/>
              <w:rPr>
                <w:sz w:val="20"/>
                <w:szCs w:val="26"/>
              </w:rPr>
            </w:pPr>
            <w:r w:rsidRPr="00C84F0B">
              <w:rPr>
                <w:sz w:val="20"/>
                <w:szCs w:val="26"/>
              </w:rPr>
              <w:t>TTC</w:t>
            </w:r>
          </w:p>
        </w:tc>
        <w:tc>
          <w:tcPr>
            <w:tcW w:w="1984" w:type="dxa"/>
            <w:vAlign w:val="center"/>
          </w:tcPr>
          <w:p w:rsidR="00454271" w:rsidRPr="00C84F0B" w:rsidRDefault="00454271" w:rsidP="00454271">
            <w:pPr>
              <w:spacing w:before="60" w:after="80" w:line="240" w:lineRule="exact"/>
              <w:rPr>
                <w:sz w:val="20"/>
                <w:szCs w:val="26"/>
              </w:rPr>
            </w:pPr>
            <w:r w:rsidRPr="00C84F0B">
              <w:rPr>
                <w:sz w:val="20"/>
                <w:szCs w:val="26"/>
              </w:rPr>
              <w:t>TS-3GA-36.443(Rel10)v10.2.0</w:t>
            </w:r>
          </w:p>
        </w:tc>
        <w:tc>
          <w:tcPr>
            <w:tcW w:w="718" w:type="dxa"/>
            <w:vAlign w:val="center"/>
          </w:tcPr>
          <w:p w:rsidR="00454271" w:rsidRPr="00C84F0B" w:rsidRDefault="00454271" w:rsidP="00454271">
            <w:pPr>
              <w:spacing w:before="60" w:after="80" w:line="240" w:lineRule="exact"/>
              <w:jc w:val="center"/>
              <w:rPr>
                <w:sz w:val="20"/>
                <w:szCs w:val="26"/>
              </w:rPr>
            </w:pPr>
            <w:r w:rsidRPr="00C84F0B">
              <w:rPr>
                <w:sz w:val="20"/>
                <w:szCs w:val="26"/>
              </w:rPr>
              <w:t>10.2.0</w:t>
            </w:r>
          </w:p>
        </w:tc>
        <w:tc>
          <w:tcPr>
            <w:tcW w:w="1707" w:type="dxa"/>
            <w:vAlign w:val="center"/>
          </w:tcPr>
          <w:p w:rsidR="00454271" w:rsidRPr="00C84F0B" w:rsidRDefault="00454271" w:rsidP="00454271">
            <w:pPr>
              <w:spacing w:before="60" w:after="80" w:line="240" w:lineRule="exact"/>
              <w:jc w:val="center"/>
              <w:rPr>
                <w:sz w:val="20"/>
                <w:szCs w:val="26"/>
              </w:rPr>
            </w:pPr>
            <w:r>
              <w:rPr>
                <w:sz w:val="20"/>
                <w:szCs w:val="26"/>
              </w:rPr>
              <w:t>31</w:t>
            </w:r>
            <w:r w:rsidRPr="00C84F0B">
              <w:rPr>
                <w:sz w:val="20"/>
                <w:szCs w:val="26"/>
              </w:rPr>
              <w:t xml:space="preserve"> </w:t>
            </w:r>
            <w:r w:rsidRPr="00C84F0B">
              <w:rPr>
                <w:rFonts w:hint="cs"/>
                <w:sz w:val="20"/>
                <w:szCs w:val="26"/>
                <w:rtl/>
              </w:rPr>
              <w:t xml:space="preserve"> أغسطس</w:t>
            </w:r>
            <w:r>
              <w:rPr>
                <w:rFonts w:hint="cs"/>
                <w:sz w:val="20"/>
                <w:szCs w:val="26"/>
                <w:rtl/>
                <w:lang w:bidi="ar-EG"/>
              </w:rPr>
              <w:t xml:space="preserve"> </w:t>
            </w:r>
            <w:r w:rsidRPr="00C84F0B">
              <w:rPr>
                <w:sz w:val="20"/>
                <w:szCs w:val="26"/>
              </w:rPr>
              <w:t xml:space="preserve"> 2011</w:t>
            </w:r>
          </w:p>
        </w:tc>
        <w:tc>
          <w:tcPr>
            <w:tcW w:w="4144"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rPr>
            </w:pPr>
            <w:hyperlink r:id="rId195" w:history="1">
              <w:r w:rsidR="00454271">
                <w:rPr>
                  <w:rStyle w:val="Hyperlink"/>
                  <w:sz w:val="20"/>
                </w:rPr>
                <w:t>http://www.ttc.or.jp/imt/ts/ts36443rel10va20.pdf</w:t>
              </w:r>
            </w:hyperlink>
            <w:r w:rsidR="00454271">
              <w:rPr>
                <w:sz w:val="20"/>
              </w:rPr>
              <w:t xml:space="preserve"> </w:t>
            </w:r>
          </w:p>
        </w:tc>
      </w:tr>
    </w:tbl>
    <w:p w:rsidR="00454271" w:rsidRPr="00136810" w:rsidRDefault="00454271" w:rsidP="00F219D1">
      <w:pPr>
        <w:pStyle w:val="Heading5"/>
      </w:pPr>
      <w:r w:rsidRPr="00136810">
        <w:t>16.3.1.2.1</w:t>
      </w:r>
      <w:r w:rsidRPr="00136810">
        <w:rPr>
          <w:rFonts w:hint="cs"/>
          <w:rtl/>
        </w:rPr>
        <w:tab/>
        <w:t xml:space="preserve">المواصفة التقنية </w:t>
      </w:r>
      <w:r w:rsidRPr="00136810">
        <w:t>36.444</w:t>
      </w:r>
    </w:p>
    <w:p w:rsidR="00454271" w:rsidRPr="00C84F0B" w:rsidRDefault="00454271" w:rsidP="00454271">
      <w:pPr>
        <w:rPr>
          <w:rFonts w:ascii="Times New Roman Bold" w:eastAsia="Batang" w:hAnsi="Times New Roman Bold"/>
          <w:b/>
          <w:bCs/>
          <w:spacing w:val="-4"/>
          <w:sz w:val="24"/>
          <w:szCs w:val="32"/>
        </w:rPr>
      </w:pPr>
      <w:r w:rsidRPr="00C84F0B">
        <w:rPr>
          <w:rFonts w:ascii="Times New Roman Bold" w:eastAsia="Batang" w:hAnsi="Times New Roman Bold" w:hint="cs"/>
          <w:b/>
          <w:bCs/>
          <w:spacing w:val="-4"/>
          <w:sz w:val="24"/>
          <w:szCs w:val="32"/>
          <w:rtl/>
        </w:rPr>
        <w:t xml:space="preserve">شبكة النفاذ الراديوي للأرض العالمي المتطور </w:t>
      </w:r>
      <w:r w:rsidRPr="00C84F0B">
        <w:rPr>
          <w:rFonts w:ascii="Times New Roman Bold" w:eastAsia="Batang" w:hAnsi="Times New Roman Bold"/>
          <w:b/>
          <w:bCs/>
          <w:spacing w:val="-4"/>
          <w:sz w:val="24"/>
          <w:szCs w:val="32"/>
        </w:rPr>
        <w:t>(E-UTRAN)</w:t>
      </w:r>
      <w:r w:rsidRPr="00C84F0B">
        <w:rPr>
          <w:rFonts w:ascii="Times New Roman Bold" w:eastAsia="Batang" w:hAnsi="Times New Roman Bold" w:hint="cs"/>
          <w:b/>
          <w:bCs/>
          <w:spacing w:val="-4"/>
          <w:sz w:val="24"/>
          <w:szCs w:val="32"/>
          <w:rtl/>
        </w:rPr>
        <w:t>؛ بروتوكول التطبيق في السطح البيني</w:t>
      </w:r>
      <w:r w:rsidRPr="00C84F0B">
        <w:rPr>
          <w:rFonts w:ascii="Times New Roman Bold" w:eastAsia="Batang" w:hAnsi="Times New Roman Bold"/>
          <w:b/>
          <w:bCs/>
          <w:spacing w:val="-4"/>
          <w:sz w:val="24"/>
          <w:szCs w:val="32"/>
        </w:rPr>
        <w:t xml:space="preserve">M3 </w:t>
      </w:r>
      <w:r w:rsidRPr="00C84F0B">
        <w:rPr>
          <w:rFonts w:ascii="Times New Roman Bold" w:eastAsia="Batang" w:hAnsi="Times New Roman Bold" w:hint="cs"/>
          <w:b/>
          <w:bCs/>
          <w:spacing w:val="-4"/>
          <w:sz w:val="24"/>
          <w:szCs w:val="32"/>
          <w:rtl/>
        </w:rPr>
        <w:t xml:space="preserve"> </w:t>
      </w:r>
      <w:r w:rsidRPr="00C84F0B">
        <w:rPr>
          <w:rFonts w:ascii="Times New Roman Bold" w:eastAsia="Batang" w:hAnsi="Times New Roman Bold"/>
          <w:b/>
          <w:bCs/>
          <w:spacing w:val="-4"/>
          <w:sz w:val="24"/>
          <w:szCs w:val="32"/>
        </w:rPr>
        <w:t>(M3AP)</w:t>
      </w:r>
    </w:p>
    <w:p w:rsidR="00454271" w:rsidRPr="00F070F3" w:rsidRDefault="00454271" w:rsidP="00454271">
      <w:pPr>
        <w:rPr>
          <w:rtl/>
        </w:rPr>
      </w:pPr>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M3</w:t>
      </w:r>
      <w:r w:rsidRPr="00F070F3">
        <w:rPr>
          <w:rFonts w:hint="cs"/>
          <w:rtl/>
        </w:rPr>
        <w:t xml:space="preserve">. ويدعم بروتوكول التطبيق في السطح البيني </w:t>
      </w:r>
      <w:r>
        <w:t>M3</w:t>
      </w:r>
      <w:r w:rsidRPr="00F070F3">
        <w:rPr>
          <w:rFonts w:hint="cs"/>
          <w:rtl/>
        </w:rPr>
        <w:t xml:space="preserve"> </w:t>
      </w:r>
      <w:r>
        <w:t>(</w:t>
      </w:r>
      <w:r w:rsidRPr="00F070F3">
        <w:t>M3AP</w:t>
      </w:r>
      <w:r>
        <w:t>)</w:t>
      </w:r>
      <w:r w:rsidRPr="00F070F3">
        <w:rPr>
          <w:rFonts w:hint="cs"/>
          <w:rtl/>
        </w:rPr>
        <w:t xml:space="preserve"> وظائف السطح البيني</w:t>
      </w:r>
      <w:r w:rsidRPr="00F070F3">
        <w:t xml:space="preserve">M3 </w:t>
      </w:r>
      <w:r w:rsidRPr="00F070F3">
        <w:rPr>
          <w:rFonts w:hint="cs"/>
          <w:rtl/>
        </w:rPr>
        <w:t xml:space="preserve"> بواسطة إجراءات التشوير المحددة في هذه الوثيقة.</w:t>
      </w:r>
    </w:p>
    <w:p w:rsidR="00454271" w:rsidRPr="00F070F3" w:rsidRDefault="00454271" w:rsidP="00454271"/>
    <w:tbl>
      <w:tblPr>
        <w:bidiVisual/>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2068"/>
        <w:gridCol w:w="732"/>
        <w:gridCol w:w="1651"/>
        <w:gridCol w:w="4172"/>
      </w:tblGrid>
      <w:tr w:rsidR="00454271" w:rsidRPr="00F070F3" w:rsidTr="00454271">
        <w:tc>
          <w:tcPr>
            <w:tcW w:w="1166" w:type="dxa"/>
            <w:vAlign w:val="center"/>
          </w:tcPr>
          <w:p w:rsidR="00454271" w:rsidRPr="00C84F0B" w:rsidRDefault="00454271" w:rsidP="00454271">
            <w:pPr>
              <w:spacing w:before="60" w:after="80" w:line="260" w:lineRule="exact"/>
              <w:jc w:val="center"/>
              <w:rPr>
                <w:b/>
                <w:bCs/>
                <w:sz w:val="20"/>
                <w:szCs w:val="26"/>
              </w:rPr>
            </w:pPr>
            <w:r w:rsidRPr="00C84F0B">
              <w:rPr>
                <w:rFonts w:hint="cs"/>
                <w:b/>
                <w:bCs/>
                <w:sz w:val="20"/>
                <w:szCs w:val="26"/>
                <w:rtl/>
              </w:rPr>
              <w:t>المنظمة الناقلة</w:t>
            </w:r>
          </w:p>
        </w:tc>
        <w:tc>
          <w:tcPr>
            <w:tcW w:w="2068" w:type="dxa"/>
            <w:vAlign w:val="center"/>
          </w:tcPr>
          <w:p w:rsidR="00454271" w:rsidRPr="00C84F0B" w:rsidRDefault="00454271" w:rsidP="00454271">
            <w:pPr>
              <w:spacing w:before="60" w:after="80" w:line="260" w:lineRule="exact"/>
              <w:jc w:val="center"/>
              <w:rPr>
                <w:b/>
                <w:bCs/>
                <w:sz w:val="20"/>
                <w:szCs w:val="26"/>
              </w:rPr>
            </w:pPr>
            <w:r w:rsidRPr="00C84F0B">
              <w:rPr>
                <w:rFonts w:hint="cs"/>
                <w:b/>
                <w:bCs/>
                <w:sz w:val="20"/>
                <w:szCs w:val="26"/>
                <w:rtl/>
              </w:rPr>
              <w:t>رقم الوثيقة</w:t>
            </w:r>
          </w:p>
        </w:tc>
        <w:tc>
          <w:tcPr>
            <w:tcW w:w="732" w:type="dxa"/>
            <w:vAlign w:val="center"/>
          </w:tcPr>
          <w:p w:rsidR="00454271" w:rsidRPr="00C84F0B" w:rsidRDefault="00454271" w:rsidP="00454271">
            <w:pPr>
              <w:spacing w:before="60" w:after="80" w:line="260" w:lineRule="exact"/>
              <w:jc w:val="center"/>
              <w:rPr>
                <w:b/>
                <w:bCs/>
                <w:sz w:val="20"/>
                <w:szCs w:val="26"/>
              </w:rPr>
            </w:pPr>
            <w:r w:rsidRPr="00C84F0B">
              <w:rPr>
                <w:rFonts w:hint="cs"/>
                <w:b/>
                <w:bCs/>
                <w:sz w:val="20"/>
                <w:szCs w:val="26"/>
                <w:rtl/>
              </w:rPr>
              <w:t>الصيغة</w:t>
            </w:r>
          </w:p>
        </w:tc>
        <w:tc>
          <w:tcPr>
            <w:tcW w:w="1651" w:type="dxa"/>
            <w:vAlign w:val="center"/>
          </w:tcPr>
          <w:p w:rsidR="00454271" w:rsidRPr="00C84F0B" w:rsidRDefault="00454271" w:rsidP="00454271">
            <w:pPr>
              <w:spacing w:before="60" w:after="80" w:line="260" w:lineRule="exact"/>
              <w:jc w:val="center"/>
              <w:rPr>
                <w:b/>
                <w:bCs/>
                <w:sz w:val="20"/>
                <w:szCs w:val="26"/>
              </w:rPr>
            </w:pPr>
            <w:r w:rsidRPr="00C84F0B">
              <w:rPr>
                <w:rFonts w:hint="cs"/>
                <w:b/>
                <w:bCs/>
                <w:sz w:val="20"/>
                <w:szCs w:val="26"/>
                <w:rtl/>
              </w:rPr>
              <w:t xml:space="preserve">تاريخ </w:t>
            </w:r>
            <w:r w:rsidR="00F219D1" w:rsidRPr="00C84F0B">
              <w:rPr>
                <w:rFonts w:hint="cs"/>
                <w:b/>
                <w:bCs/>
                <w:sz w:val="20"/>
                <w:szCs w:val="26"/>
                <w:rtl/>
              </w:rPr>
              <w:t>الإصدار</w:t>
            </w:r>
          </w:p>
        </w:tc>
        <w:tc>
          <w:tcPr>
            <w:tcW w:w="4172" w:type="dxa"/>
            <w:vAlign w:val="center"/>
          </w:tcPr>
          <w:p w:rsidR="00454271" w:rsidRPr="00C84F0B" w:rsidRDefault="00454271" w:rsidP="00454271">
            <w:pPr>
              <w:spacing w:before="60" w:after="80" w:line="260" w:lineRule="exact"/>
              <w:jc w:val="center"/>
              <w:rPr>
                <w:b/>
                <w:bCs/>
                <w:sz w:val="20"/>
                <w:szCs w:val="26"/>
              </w:rPr>
            </w:pPr>
            <w:r w:rsidRPr="00C84F0B">
              <w:rPr>
                <w:rFonts w:hint="cs"/>
                <w:b/>
                <w:bCs/>
                <w:sz w:val="20"/>
                <w:szCs w:val="26"/>
                <w:rtl/>
              </w:rPr>
              <w:t>الموقع</w:t>
            </w:r>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ARIB</w:t>
            </w:r>
          </w:p>
        </w:tc>
        <w:tc>
          <w:tcPr>
            <w:tcW w:w="2068" w:type="dxa"/>
            <w:vAlign w:val="center"/>
          </w:tcPr>
          <w:p w:rsidR="00454271" w:rsidRPr="00C84F0B" w:rsidRDefault="00454271" w:rsidP="00454271">
            <w:pPr>
              <w:spacing w:before="60" w:after="80" w:line="260" w:lineRule="exact"/>
              <w:rPr>
                <w:i/>
                <w:iCs/>
                <w:sz w:val="20"/>
                <w:szCs w:val="26"/>
              </w:rPr>
            </w:pPr>
            <w:r w:rsidRPr="00C84F0B">
              <w:rPr>
                <w:rFonts w:hint="cs"/>
                <w:i/>
                <w:iCs/>
                <w:sz w:val="20"/>
                <w:szCs w:val="26"/>
                <w:rtl/>
              </w:rPr>
              <w:t>لا ينطبق</w:t>
            </w:r>
          </w:p>
        </w:tc>
        <w:tc>
          <w:tcPr>
            <w:tcW w:w="732" w:type="dxa"/>
            <w:vAlign w:val="center"/>
          </w:tcPr>
          <w:p w:rsidR="00454271" w:rsidRPr="00C84F0B" w:rsidRDefault="00454271" w:rsidP="00454271">
            <w:pPr>
              <w:spacing w:before="60" w:after="80" w:line="260" w:lineRule="exact"/>
              <w:rPr>
                <w:i/>
                <w:iCs/>
                <w:sz w:val="20"/>
                <w:szCs w:val="26"/>
              </w:rPr>
            </w:pPr>
          </w:p>
        </w:tc>
        <w:tc>
          <w:tcPr>
            <w:tcW w:w="1651" w:type="dxa"/>
            <w:vAlign w:val="center"/>
          </w:tcPr>
          <w:p w:rsidR="00454271" w:rsidRPr="00C84F0B" w:rsidRDefault="00454271" w:rsidP="00454271">
            <w:pPr>
              <w:spacing w:before="60" w:after="80" w:line="260" w:lineRule="exact"/>
              <w:rPr>
                <w:i/>
                <w:iCs/>
                <w:sz w:val="20"/>
                <w:szCs w:val="26"/>
              </w:rPr>
            </w:pPr>
          </w:p>
        </w:tc>
        <w:tc>
          <w:tcPr>
            <w:tcW w:w="4172" w:type="dxa"/>
            <w:vAlign w:val="center"/>
          </w:tcPr>
          <w:p w:rsidR="00454271" w:rsidRPr="00C84F0B" w:rsidRDefault="00454271" w:rsidP="00454271">
            <w:pPr>
              <w:spacing w:before="60" w:after="80" w:line="260" w:lineRule="exact"/>
              <w:rPr>
                <w:i/>
                <w:iCs/>
                <w:sz w:val="20"/>
                <w:szCs w:val="26"/>
              </w:rPr>
            </w:pPr>
            <w:r w:rsidRPr="00C84F0B">
              <w:rPr>
                <w:rFonts w:hint="cs"/>
                <w:i/>
                <w:iCs/>
                <w:sz w:val="20"/>
                <w:szCs w:val="26"/>
                <w:rtl/>
              </w:rPr>
              <w:t>لا ينطبق</w:t>
            </w:r>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ATIS</w:t>
            </w:r>
          </w:p>
        </w:tc>
        <w:tc>
          <w:tcPr>
            <w:tcW w:w="2068" w:type="dxa"/>
            <w:vAlign w:val="center"/>
          </w:tcPr>
          <w:p w:rsidR="00454271" w:rsidRPr="00C84F0B" w:rsidRDefault="00454271" w:rsidP="00454271">
            <w:pPr>
              <w:spacing w:before="60" w:after="80" w:line="260" w:lineRule="exact"/>
              <w:rPr>
                <w:sz w:val="20"/>
                <w:szCs w:val="26"/>
              </w:rPr>
            </w:pPr>
            <w:r w:rsidRPr="00C84F0B">
              <w:rPr>
                <w:sz w:val="20"/>
                <w:szCs w:val="26"/>
              </w:rPr>
              <w:t>ATIS.3GPP.36.444V1020-2011</w:t>
            </w:r>
          </w:p>
        </w:tc>
        <w:tc>
          <w:tcPr>
            <w:tcW w:w="732" w:type="dxa"/>
            <w:vAlign w:val="center"/>
          </w:tcPr>
          <w:p w:rsidR="00454271" w:rsidRPr="00C84F0B" w:rsidRDefault="00454271" w:rsidP="00454271">
            <w:pPr>
              <w:spacing w:before="60" w:after="80" w:line="260" w:lineRule="exact"/>
              <w:jc w:val="center"/>
              <w:rPr>
                <w:sz w:val="20"/>
                <w:szCs w:val="26"/>
              </w:rPr>
            </w:pPr>
            <w:r w:rsidRPr="00C84F0B">
              <w:rPr>
                <w:sz w:val="20"/>
                <w:szCs w:val="26"/>
              </w:rPr>
              <w:t>10.2.0</w:t>
            </w:r>
          </w:p>
        </w:tc>
        <w:tc>
          <w:tcPr>
            <w:tcW w:w="1651" w:type="dxa"/>
            <w:vAlign w:val="center"/>
          </w:tcPr>
          <w:p w:rsidR="00454271" w:rsidRPr="00C84F0B" w:rsidRDefault="00454271" w:rsidP="00454271">
            <w:pPr>
              <w:spacing w:before="60" w:after="80" w:line="260" w:lineRule="exact"/>
              <w:jc w:val="center"/>
              <w:rPr>
                <w:sz w:val="20"/>
                <w:szCs w:val="26"/>
              </w:rPr>
            </w:pPr>
            <w:r w:rsidRPr="00C84F0B">
              <w:rPr>
                <w:sz w:val="20"/>
                <w:szCs w:val="26"/>
              </w:rPr>
              <w:t xml:space="preserve">26 </w:t>
            </w:r>
            <w:r w:rsidRPr="00C84F0B">
              <w:rPr>
                <w:rFonts w:hint="cs"/>
                <w:sz w:val="20"/>
                <w:szCs w:val="26"/>
                <w:rtl/>
              </w:rPr>
              <w:t xml:space="preserve"> يوليو</w:t>
            </w:r>
            <w:r w:rsidRPr="00C84F0B">
              <w:rPr>
                <w:sz w:val="20"/>
                <w:szCs w:val="26"/>
              </w:rPr>
              <w:t xml:space="preserve"> 2011</w:t>
            </w:r>
          </w:p>
        </w:tc>
        <w:tc>
          <w:tcPr>
            <w:tcW w:w="417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96" w:history="1">
              <w:r w:rsidR="00454271">
                <w:rPr>
                  <w:rStyle w:val="Hyperlink"/>
                  <w:sz w:val="20"/>
                </w:rPr>
                <w:t>https://www.atis.org/docstore/default.aspx</w:t>
              </w:r>
            </w:hyperlink>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CCSA</w:t>
            </w:r>
          </w:p>
        </w:tc>
        <w:tc>
          <w:tcPr>
            <w:tcW w:w="2068" w:type="dxa"/>
            <w:vAlign w:val="center"/>
          </w:tcPr>
          <w:p w:rsidR="00454271" w:rsidRPr="00C84F0B" w:rsidRDefault="00454271" w:rsidP="00454271">
            <w:pPr>
              <w:spacing w:before="60" w:after="80" w:line="260" w:lineRule="exact"/>
              <w:rPr>
                <w:sz w:val="20"/>
                <w:szCs w:val="26"/>
                <w:rtl/>
                <w:lang w:bidi="ar-EG"/>
              </w:rPr>
            </w:pPr>
            <w:r w:rsidRPr="00C84F0B">
              <w:rPr>
                <w:sz w:val="20"/>
                <w:szCs w:val="26"/>
              </w:rPr>
              <w:t>CCSA-TSD-LTE-36.444</w:t>
            </w:r>
          </w:p>
        </w:tc>
        <w:tc>
          <w:tcPr>
            <w:tcW w:w="732" w:type="dxa"/>
            <w:vAlign w:val="center"/>
          </w:tcPr>
          <w:p w:rsidR="00454271" w:rsidRPr="00C84F0B" w:rsidRDefault="00454271" w:rsidP="00454271">
            <w:pPr>
              <w:spacing w:before="60" w:after="80" w:line="260" w:lineRule="exact"/>
              <w:jc w:val="center"/>
              <w:rPr>
                <w:sz w:val="20"/>
                <w:szCs w:val="26"/>
              </w:rPr>
            </w:pPr>
            <w:r w:rsidRPr="00C84F0B">
              <w:rPr>
                <w:sz w:val="20"/>
                <w:szCs w:val="26"/>
              </w:rPr>
              <w:t>10.0.0</w:t>
            </w:r>
          </w:p>
        </w:tc>
        <w:tc>
          <w:tcPr>
            <w:tcW w:w="1651" w:type="dxa"/>
            <w:vAlign w:val="center"/>
          </w:tcPr>
          <w:p w:rsidR="00454271" w:rsidRPr="00C84F0B" w:rsidRDefault="00454271" w:rsidP="00454271">
            <w:pPr>
              <w:spacing w:before="60" w:after="80" w:line="260" w:lineRule="exact"/>
              <w:jc w:val="center"/>
              <w:rPr>
                <w:sz w:val="20"/>
                <w:szCs w:val="26"/>
              </w:rPr>
            </w:pPr>
            <w:r w:rsidRPr="00C84F0B">
              <w:rPr>
                <w:sz w:val="20"/>
                <w:szCs w:val="26"/>
              </w:rPr>
              <w:t xml:space="preserve">31 </w:t>
            </w:r>
            <w:r w:rsidRPr="00C84F0B">
              <w:rPr>
                <w:rFonts w:hint="cs"/>
                <w:sz w:val="20"/>
                <w:szCs w:val="26"/>
                <w:rtl/>
              </w:rPr>
              <w:t xml:space="preserve"> أغسطس</w:t>
            </w:r>
            <w:r>
              <w:rPr>
                <w:rFonts w:hint="cs"/>
                <w:sz w:val="20"/>
                <w:szCs w:val="26"/>
                <w:rtl/>
              </w:rPr>
              <w:t xml:space="preserve"> </w:t>
            </w:r>
            <w:r w:rsidRPr="00C84F0B">
              <w:rPr>
                <w:sz w:val="20"/>
                <w:szCs w:val="26"/>
              </w:rPr>
              <w:t xml:space="preserve"> 2011</w:t>
            </w:r>
          </w:p>
        </w:tc>
        <w:tc>
          <w:tcPr>
            <w:tcW w:w="417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9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444-a00.zip</w:t>
              </w:r>
            </w:hyperlink>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ETSI</w:t>
            </w:r>
          </w:p>
        </w:tc>
        <w:tc>
          <w:tcPr>
            <w:tcW w:w="2068" w:type="dxa"/>
            <w:vAlign w:val="center"/>
          </w:tcPr>
          <w:p w:rsidR="00454271" w:rsidRPr="00C84F0B" w:rsidRDefault="00454271" w:rsidP="00454271">
            <w:pPr>
              <w:spacing w:before="60" w:after="80" w:line="260" w:lineRule="exact"/>
              <w:rPr>
                <w:sz w:val="20"/>
                <w:szCs w:val="26"/>
              </w:rPr>
            </w:pPr>
            <w:r w:rsidRPr="00C84F0B">
              <w:rPr>
                <w:sz w:val="20"/>
                <w:szCs w:val="26"/>
              </w:rPr>
              <w:t>ETSI TS 136 444</w:t>
            </w:r>
          </w:p>
        </w:tc>
        <w:tc>
          <w:tcPr>
            <w:tcW w:w="732" w:type="dxa"/>
            <w:vAlign w:val="center"/>
          </w:tcPr>
          <w:p w:rsidR="00454271" w:rsidRPr="00C84F0B" w:rsidRDefault="00454271" w:rsidP="00454271">
            <w:pPr>
              <w:spacing w:before="60" w:after="80" w:line="260" w:lineRule="exact"/>
              <w:jc w:val="center"/>
              <w:rPr>
                <w:sz w:val="20"/>
                <w:szCs w:val="26"/>
              </w:rPr>
            </w:pPr>
            <w:r w:rsidRPr="00C84F0B">
              <w:rPr>
                <w:sz w:val="20"/>
                <w:szCs w:val="26"/>
              </w:rPr>
              <w:t>10.2.0</w:t>
            </w:r>
          </w:p>
        </w:tc>
        <w:tc>
          <w:tcPr>
            <w:tcW w:w="1651" w:type="dxa"/>
            <w:vAlign w:val="center"/>
          </w:tcPr>
          <w:p w:rsidR="00454271" w:rsidRPr="00C84F0B" w:rsidRDefault="00454271" w:rsidP="00454271">
            <w:pPr>
              <w:spacing w:before="60" w:after="80" w:line="260" w:lineRule="exact"/>
              <w:jc w:val="center"/>
              <w:rPr>
                <w:sz w:val="20"/>
                <w:szCs w:val="26"/>
              </w:rPr>
            </w:pPr>
            <w:r>
              <w:rPr>
                <w:sz w:val="20"/>
                <w:szCs w:val="26"/>
              </w:rPr>
              <w:t>30</w:t>
            </w:r>
            <w:r w:rsidRPr="00C84F0B">
              <w:rPr>
                <w:sz w:val="20"/>
                <w:szCs w:val="26"/>
              </w:rPr>
              <w:t xml:space="preserve"> </w:t>
            </w:r>
            <w:r w:rsidRPr="00C84F0B">
              <w:rPr>
                <w:rFonts w:hint="cs"/>
                <w:sz w:val="20"/>
                <w:szCs w:val="26"/>
                <w:rtl/>
              </w:rPr>
              <w:t xml:space="preserve"> يونيو</w:t>
            </w:r>
            <w:r>
              <w:rPr>
                <w:rFonts w:hint="cs"/>
                <w:sz w:val="20"/>
                <w:szCs w:val="26"/>
                <w:rtl/>
                <w:lang w:bidi="ar-EG"/>
              </w:rPr>
              <w:t xml:space="preserve"> </w:t>
            </w:r>
            <w:r w:rsidRPr="00C84F0B">
              <w:rPr>
                <w:sz w:val="20"/>
                <w:szCs w:val="26"/>
              </w:rPr>
              <w:t xml:space="preserve"> 2011</w:t>
            </w:r>
          </w:p>
        </w:tc>
        <w:tc>
          <w:tcPr>
            <w:tcW w:w="417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98" w:history="1">
              <w:r w:rsidR="00454271">
                <w:rPr>
                  <w:rStyle w:val="Hyperlink"/>
                  <w:sz w:val="20"/>
                </w:rPr>
                <w:t>http://pda.etsi.org/pda/home.asp?wkr=RTS/TSGR-0336444va20</w:t>
              </w:r>
            </w:hyperlink>
            <w:r w:rsidR="00454271">
              <w:rPr>
                <w:sz w:val="20"/>
              </w:rPr>
              <w:t xml:space="preserve">  </w:t>
            </w:r>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TTA</w:t>
            </w:r>
          </w:p>
        </w:tc>
        <w:tc>
          <w:tcPr>
            <w:tcW w:w="2068" w:type="dxa"/>
            <w:vAlign w:val="center"/>
          </w:tcPr>
          <w:p w:rsidR="00454271" w:rsidRPr="00C84F0B" w:rsidRDefault="00454271" w:rsidP="00454271">
            <w:pPr>
              <w:spacing w:before="60" w:after="80" w:line="260" w:lineRule="exact"/>
              <w:rPr>
                <w:sz w:val="20"/>
                <w:szCs w:val="26"/>
              </w:rPr>
            </w:pPr>
            <w:r w:rsidRPr="00C84F0B">
              <w:rPr>
                <w:sz w:val="20"/>
                <w:szCs w:val="26"/>
              </w:rPr>
              <w:t>TTAT.3G-36.444(R10-10.2.0)</w:t>
            </w:r>
          </w:p>
        </w:tc>
        <w:tc>
          <w:tcPr>
            <w:tcW w:w="732" w:type="dxa"/>
            <w:vAlign w:val="center"/>
          </w:tcPr>
          <w:p w:rsidR="00454271" w:rsidRPr="00C84F0B" w:rsidRDefault="00454271" w:rsidP="00454271">
            <w:pPr>
              <w:spacing w:before="60" w:after="80" w:line="260" w:lineRule="exact"/>
              <w:jc w:val="center"/>
              <w:rPr>
                <w:sz w:val="20"/>
                <w:szCs w:val="26"/>
              </w:rPr>
            </w:pPr>
            <w:r w:rsidRPr="00C84F0B">
              <w:rPr>
                <w:sz w:val="20"/>
                <w:szCs w:val="26"/>
              </w:rPr>
              <w:t>10.2.0</w:t>
            </w:r>
          </w:p>
        </w:tc>
        <w:tc>
          <w:tcPr>
            <w:tcW w:w="1651" w:type="dxa"/>
            <w:vAlign w:val="center"/>
          </w:tcPr>
          <w:p w:rsidR="00454271" w:rsidRPr="00C84F0B" w:rsidRDefault="00454271" w:rsidP="00454271">
            <w:pPr>
              <w:spacing w:before="60" w:after="80" w:line="260" w:lineRule="exact"/>
              <w:jc w:val="center"/>
              <w:rPr>
                <w:sz w:val="20"/>
                <w:szCs w:val="26"/>
              </w:rPr>
            </w:pPr>
            <w:r w:rsidRPr="00C84F0B">
              <w:rPr>
                <w:sz w:val="20"/>
                <w:szCs w:val="26"/>
              </w:rPr>
              <w:t xml:space="preserve">26 </w:t>
            </w:r>
            <w:r w:rsidRPr="00C84F0B">
              <w:rPr>
                <w:rFonts w:hint="cs"/>
                <w:sz w:val="20"/>
                <w:szCs w:val="26"/>
                <w:rtl/>
              </w:rPr>
              <w:t xml:space="preserve"> أغسطس</w:t>
            </w:r>
            <w:r>
              <w:rPr>
                <w:rFonts w:hint="cs"/>
                <w:sz w:val="20"/>
                <w:szCs w:val="26"/>
                <w:rtl/>
              </w:rPr>
              <w:t xml:space="preserve"> </w:t>
            </w:r>
            <w:r w:rsidRPr="00C84F0B">
              <w:rPr>
                <w:sz w:val="20"/>
                <w:szCs w:val="26"/>
              </w:rPr>
              <w:t xml:space="preserve"> 2011</w:t>
            </w:r>
          </w:p>
        </w:tc>
        <w:tc>
          <w:tcPr>
            <w:tcW w:w="4172" w:type="dxa"/>
            <w:vAlign w:val="center"/>
          </w:tcPr>
          <w:p w:rsidR="00454271" w:rsidRPr="00C84F0B"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199" w:history="1">
              <w:r w:rsidR="00454271">
                <w:rPr>
                  <w:rStyle w:val="Hyperlink"/>
                  <w:rFonts w:eastAsia="Malgun Gothic"/>
                  <w:sz w:val="20"/>
                  <w:lang w:eastAsia="ja-JP"/>
                </w:rPr>
                <w:t>http://www.tta.or.kr/data/ttasDown.jsp?where=14688&amp;pk_num=TTAT.3G-36.444(R10-10.2.0)</w:t>
              </w:r>
            </w:hyperlink>
            <w:r w:rsidR="00454271">
              <w:rPr>
                <w:rFonts w:eastAsia="Malgun Gothic"/>
                <w:sz w:val="20"/>
                <w:lang w:eastAsia="ja-JP"/>
              </w:rPr>
              <w:t xml:space="preserve"> </w:t>
            </w:r>
          </w:p>
        </w:tc>
      </w:tr>
      <w:tr w:rsidR="00454271" w:rsidRPr="00F070F3" w:rsidTr="00454271">
        <w:tc>
          <w:tcPr>
            <w:tcW w:w="1166" w:type="dxa"/>
            <w:vAlign w:val="center"/>
          </w:tcPr>
          <w:p w:rsidR="00454271" w:rsidRPr="00C84F0B" w:rsidRDefault="00454271" w:rsidP="00454271">
            <w:pPr>
              <w:spacing w:before="60" w:after="80" w:line="260" w:lineRule="exact"/>
              <w:rPr>
                <w:sz w:val="20"/>
                <w:szCs w:val="26"/>
              </w:rPr>
            </w:pPr>
            <w:r w:rsidRPr="00C84F0B">
              <w:rPr>
                <w:sz w:val="20"/>
                <w:szCs w:val="26"/>
              </w:rPr>
              <w:t>TTC</w:t>
            </w:r>
          </w:p>
        </w:tc>
        <w:tc>
          <w:tcPr>
            <w:tcW w:w="2068" w:type="dxa"/>
            <w:vAlign w:val="center"/>
          </w:tcPr>
          <w:p w:rsidR="00454271" w:rsidRPr="00C84F0B" w:rsidRDefault="00454271" w:rsidP="00454271">
            <w:pPr>
              <w:spacing w:before="60" w:after="80" w:line="260" w:lineRule="exact"/>
              <w:rPr>
                <w:sz w:val="20"/>
                <w:szCs w:val="26"/>
              </w:rPr>
            </w:pPr>
            <w:r w:rsidRPr="00C84F0B">
              <w:rPr>
                <w:sz w:val="20"/>
                <w:szCs w:val="26"/>
              </w:rPr>
              <w:t>TS-3GA-36.444(Rel10)v10.2.0</w:t>
            </w:r>
          </w:p>
        </w:tc>
        <w:tc>
          <w:tcPr>
            <w:tcW w:w="732" w:type="dxa"/>
            <w:vAlign w:val="center"/>
          </w:tcPr>
          <w:p w:rsidR="00454271" w:rsidRPr="00C84F0B" w:rsidRDefault="00454271" w:rsidP="00454271">
            <w:pPr>
              <w:spacing w:before="60" w:after="80" w:line="260" w:lineRule="exact"/>
              <w:jc w:val="center"/>
              <w:rPr>
                <w:sz w:val="20"/>
                <w:szCs w:val="26"/>
              </w:rPr>
            </w:pPr>
            <w:r w:rsidRPr="00C84F0B">
              <w:rPr>
                <w:sz w:val="20"/>
                <w:szCs w:val="26"/>
              </w:rPr>
              <w:t>10.2.0</w:t>
            </w:r>
          </w:p>
        </w:tc>
        <w:tc>
          <w:tcPr>
            <w:tcW w:w="1651" w:type="dxa"/>
            <w:vAlign w:val="center"/>
          </w:tcPr>
          <w:p w:rsidR="00454271" w:rsidRPr="00C84F0B" w:rsidRDefault="00454271" w:rsidP="00454271">
            <w:pPr>
              <w:spacing w:before="60" w:after="80" w:line="260" w:lineRule="exact"/>
              <w:jc w:val="center"/>
              <w:rPr>
                <w:sz w:val="20"/>
                <w:szCs w:val="26"/>
              </w:rPr>
            </w:pPr>
            <w:r>
              <w:rPr>
                <w:sz w:val="20"/>
                <w:szCs w:val="26"/>
              </w:rPr>
              <w:t>31</w:t>
            </w:r>
            <w:r w:rsidRPr="00C84F0B">
              <w:rPr>
                <w:sz w:val="20"/>
                <w:szCs w:val="26"/>
              </w:rPr>
              <w:t xml:space="preserve"> </w:t>
            </w:r>
            <w:r w:rsidRPr="00C84F0B">
              <w:rPr>
                <w:rFonts w:hint="cs"/>
                <w:sz w:val="20"/>
                <w:szCs w:val="26"/>
                <w:rtl/>
              </w:rPr>
              <w:t xml:space="preserve"> أغسطس</w:t>
            </w:r>
            <w:r>
              <w:rPr>
                <w:rFonts w:hint="cs"/>
                <w:sz w:val="20"/>
                <w:szCs w:val="26"/>
                <w:rtl/>
              </w:rPr>
              <w:t xml:space="preserve"> </w:t>
            </w:r>
            <w:r w:rsidRPr="00C84F0B">
              <w:rPr>
                <w:sz w:val="20"/>
                <w:szCs w:val="26"/>
              </w:rPr>
              <w:t xml:space="preserve"> 2011</w:t>
            </w:r>
          </w:p>
        </w:tc>
        <w:tc>
          <w:tcPr>
            <w:tcW w:w="4172"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0" w:history="1">
              <w:r w:rsidR="00454271">
                <w:rPr>
                  <w:rStyle w:val="Hyperlink"/>
                  <w:sz w:val="20"/>
                </w:rPr>
                <w:t>http://www.ttc.or.jp/imt/ts/ts36444rel10va20.pdf</w:t>
              </w:r>
            </w:hyperlink>
            <w:r w:rsidR="00454271">
              <w:rPr>
                <w:sz w:val="20"/>
              </w:rPr>
              <w:t xml:space="preserve"> </w:t>
            </w:r>
          </w:p>
        </w:tc>
      </w:tr>
    </w:tbl>
    <w:p w:rsidR="00454271" w:rsidRPr="00136810" w:rsidRDefault="00454271" w:rsidP="00F219D1">
      <w:pPr>
        <w:pStyle w:val="Heading5"/>
      </w:pPr>
      <w:r w:rsidRPr="00F070F3">
        <w:br w:type="page"/>
      </w:r>
      <w:r w:rsidRPr="00136810">
        <w:lastRenderedPageBreak/>
        <w:t>17.3.1.2.1</w:t>
      </w:r>
      <w:r w:rsidRPr="00136810">
        <w:rPr>
          <w:rFonts w:hint="cs"/>
          <w:rtl/>
        </w:rPr>
        <w:tab/>
        <w:t xml:space="preserve">المواصفة التقنية </w:t>
      </w:r>
      <w:r w:rsidRPr="00136810">
        <w:t>36.445</w:t>
      </w:r>
    </w:p>
    <w:p w:rsidR="00454271" w:rsidRPr="00C84F0B" w:rsidRDefault="00454271" w:rsidP="00454271">
      <w:pPr>
        <w:rPr>
          <w:rFonts w:ascii="Times New Roman Bold" w:eastAsia="Batang" w:hAnsi="Times New Roman Bold"/>
          <w:b/>
          <w:bCs/>
          <w:spacing w:val="-4"/>
          <w:sz w:val="24"/>
          <w:szCs w:val="32"/>
        </w:rPr>
      </w:pPr>
      <w:r w:rsidRPr="00C84F0B">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C84F0B">
        <w:rPr>
          <w:rFonts w:ascii="Times New Roman Bold" w:eastAsia="Batang" w:hAnsi="Times New Roman Bold"/>
          <w:b/>
          <w:bCs/>
          <w:spacing w:val="-4"/>
          <w:sz w:val="24"/>
          <w:szCs w:val="32"/>
        </w:rPr>
        <w:t>E- UTRAN</w:t>
      </w:r>
      <w:r>
        <w:rPr>
          <w:rFonts w:ascii="Times New Roman Bold" w:eastAsia="Batang" w:hAnsi="Times New Roman Bold"/>
          <w:b/>
          <w:bCs/>
          <w:spacing w:val="-4"/>
          <w:sz w:val="24"/>
          <w:szCs w:val="32"/>
        </w:rPr>
        <w:t>)</w:t>
      </w:r>
      <w:r w:rsidRPr="00C84F0B">
        <w:rPr>
          <w:rFonts w:ascii="Times New Roman Bold" w:eastAsia="Batang" w:hAnsi="Times New Roman Bold" w:hint="cs"/>
          <w:b/>
          <w:bCs/>
          <w:spacing w:val="-4"/>
          <w:sz w:val="24"/>
          <w:szCs w:val="32"/>
          <w:rtl/>
        </w:rPr>
        <w:t xml:space="preserve">؛ نقل بيانات السطح البيني </w:t>
      </w:r>
      <w:r w:rsidRPr="00C84F0B">
        <w:rPr>
          <w:rFonts w:ascii="Times New Roman Bold" w:eastAsia="Batang" w:hAnsi="Times New Roman Bold"/>
          <w:b/>
          <w:bCs/>
          <w:spacing w:val="-4"/>
          <w:sz w:val="24"/>
          <w:szCs w:val="32"/>
        </w:rPr>
        <w:t>M1</w:t>
      </w:r>
    </w:p>
    <w:p w:rsidR="00454271" w:rsidRPr="00F070F3" w:rsidRDefault="00454271" w:rsidP="00454271">
      <w:r w:rsidRPr="00F070F3">
        <w:rPr>
          <w:rFonts w:hint="cs"/>
          <w:rtl/>
        </w:rPr>
        <w:t>تحدد هذه الوثيقة معايير بروتوكولات نقل بيانات المستعمل عبر السطح البيني</w:t>
      </w:r>
      <w:r w:rsidRPr="00F070F3">
        <w:t>M1</w:t>
      </w:r>
      <w:r>
        <w:t xml:space="preserve"> </w:t>
      </w:r>
      <w:r w:rsidRPr="00F070F3">
        <w:rPr>
          <w:rFonts w:hint="cs"/>
          <w:rtl/>
        </w:rPr>
        <w:t xml:space="preserve"> في الشبكة </w:t>
      </w:r>
      <w:r w:rsidRPr="00F070F3">
        <w:t>E-UTRAN</w:t>
      </w:r>
      <w:r>
        <w:rPr>
          <w:rFonts w:hint="cs"/>
          <w:rtl/>
        </w:rPr>
        <w:t>.</w:t>
      </w:r>
    </w:p>
    <w:p w:rsidR="00454271" w:rsidRPr="00F070F3" w:rsidRDefault="00454271" w:rsidP="00454271">
      <w:pPr>
        <w:rPr>
          <w:lang w:bidi="ar-EG"/>
        </w:rPr>
      </w:pPr>
    </w:p>
    <w:tbl>
      <w:tblPr>
        <w:bidiVisual/>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2040"/>
        <w:gridCol w:w="802"/>
        <w:gridCol w:w="1742"/>
        <w:gridCol w:w="4253"/>
      </w:tblGrid>
      <w:tr w:rsidR="00454271" w:rsidRPr="00F070F3" w:rsidTr="00454271">
        <w:tc>
          <w:tcPr>
            <w:tcW w:w="1194"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المنظمة الناقلة</w:t>
            </w:r>
          </w:p>
        </w:tc>
        <w:tc>
          <w:tcPr>
            <w:tcW w:w="2040"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رقم الوثيقة</w:t>
            </w:r>
          </w:p>
        </w:tc>
        <w:tc>
          <w:tcPr>
            <w:tcW w:w="802"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الصيغة</w:t>
            </w:r>
          </w:p>
        </w:tc>
        <w:tc>
          <w:tcPr>
            <w:tcW w:w="1742"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 xml:space="preserve">تاريخ </w:t>
            </w:r>
            <w:r w:rsidR="00F219D1" w:rsidRPr="00157456">
              <w:rPr>
                <w:rFonts w:hint="cs"/>
                <w:b/>
                <w:bCs/>
                <w:sz w:val="20"/>
                <w:szCs w:val="26"/>
                <w:rtl/>
              </w:rPr>
              <w:t>الإصدار</w:t>
            </w:r>
          </w:p>
        </w:tc>
        <w:tc>
          <w:tcPr>
            <w:tcW w:w="4253"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الموقع</w:t>
            </w:r>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tl/>
                <w:lang w:bidi="ar-EG"/>
              </w:rPr>
            </w:pPr>
            <w:r w:rsidRPr="00157456">
              <w:rPr>
                <w:sz w:val="20"/>
                <w:szCs w:val="26"/>
              </w:rPr>
              <w:t>ARIB</w:t>
            </w:r>
          </w:p>
        </w:tc>
        <w:tc>
          <w:tcPr>
            <w:tcW w:w="2040" w:type="dxa"/>
            <w:vAlign w:val="center"/>
          </w:tcPr>
          <w:p w:rsidR="00454271" w:rsidRPr="00157456" w:rsidRDefault="00454271" w:rsidP="00454271">
            <w:pPr>
              <w:spacing w:before="60" w:after="80" w:line="260" w:lineRule="exact"/>
              <w:rPr>
                <w:i/>
                <w:iCs/>
                <w:sz w:val="20"/>
                <w:szCs w:val="26"/>
              </w:rPr>
            </w:pPr>
            <w:r w:rsidRPr="00157456">
              <w:rPr>
                <w:rFonts w:hint="cs"/>
                <w:i/>
                <w:iCs/>
                <w:sz w:val="20"/>
                <w:szCs w:val="26"/>
                <w:rtl/>
              </w:rPr>
              <w:t>لا ينطبق</w:t>
            </w:r>
          </w:p>
        </w:tc>
        <w:tc>
          <w:tcPr>
            <w:tcW w:w="802" w:type="dxa"/>
            <w:vAlign w:val="center"/>
          </w:tcPr>
          <w:p w:rsidR="00454271" w:rsidRPr="00157456" w:rsidRDefault="00454271" w:rsidP="00454271">
            <w:pPr>
              <w:spacing w:before="60" w:after="80" w:line="260" w:lineRule="exact"/>
              <w:rPr>
                <w:i/>
                <w:iCs/>
                <w:sz w:val="20"/>
                <w:szCs w:val="26"/>
              </w:rPr>
            </w:pPr>
          </w:p>
        </w:tc>
        <w:tc>
          <w:tcPr>
            <w:tcW w:w="1742" w:type="dxa"/>
            <w:vAlign w:val="center"/>
          </w:tcPr>
          <w:p w:rsidR="00454271" w:rsidRPr="00157456" w:rsidRDefault="00454271" w:rsidP="00454271">
            <w:pPr>
              <w:spacing w:before="60" w:after="80" w:line="260" w:lineRule="exact"/>
              <w:rPr>
                <w:i/>
                <w:iCs/>
                <w:sz w:val="20"/>
                <w:szCs w:val="26"/>
              </w:rPr>
            </w:pPr>
          </w:p>
        </w:tc>
        <w:tc>
          <w:tcPr>
            <w:tcW w:w="4253" w:type="dxa"/>
            <w:vAlign w:val="center"/>
          </w:tcPr>
          <w:p w:rsidR="00454271" w:rsidRPr="00157456" w:rsidRDefault="00454271" w:rsidP="00454271">
            <w:pPr>
              <w:spacing w:before="60" w:after="80" w:line="260" w:lineRule="exact"/>
              <w:rPr>
                <w:i/>
                <w:iCs/>
                <w:sz w:val="20"/>
                <w:szCs w:val="26"/>
              </w:rPr>
            </w:pPr>
            <w:r w:rsidRPr="00157456">
              <w:rPr>
                <w:rFonts w:hint="cs"/>
                <w:i/>
                <w:iCs/>
                <w:sz w:val="20"/>
                <w:szCs w:val="26"/>
                <w:rtl/>
              </w:rPr>
              <w:t>لا ينطبق</w:t>
            </w:r>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Pr>
            </w:pPr>
            <w:r w:rsidRPr="00157456">
              <w:rPr>
                <w:sz w:val="20"/>
                <w:szCs w:val="26"/>
              </w:rPr>
              <w:t>ATIS</w:t>
            </w:r>
          </w:p>
        </w:tc>
        <w:tc>
          <w:tcPr>
            <w:tcW w:w="2040" w:type="dxa"/>
            <w:vAlign w:val="center"/>
          </w:tcPr>
          <w:p w:rsidR="00454271" w:rsidRPr="00157456" w:rsidRDefault="00454271" w:rsidP="00454271">
            <w:pPr>
              <w:spacing w:before="60" w:after="80" w:line="260" w:lineRule="exact"/>
              <w:rPr>
                <w:sz w:val="20"/>
                <w:szCs w:val="26"/>
              </w:rPr>
            </w:pPr>
            <w:r w:rsidRPr="00157456">
              <w:rPr>
                <w:sz w:val="20"/>
                <w:szCs w:val="26"/>
              </w:rPr>
              <w:t>ATIS.3GPP.36.445V1010-2011</w:t>
            </w:r>
          </w:p>
        </w:tc>
        <w:tc>
          <w:tcPr>
            <w:tcW w:w="802"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742"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26 </w:t>
            </w:r>
            <w:r w:rsidRPr="00157456">
              <w:rPr>
                <w:rFonts w:hint="cs"/>
                <w:sz w:val="20"/>
                <w:szCs w:val="26"/>
                <w:rtl/>
              </w:rPr>
              <w:t xml:space="preserve"> يوليو</w:t>
            </w:r>
            <w:r>
              <w:rPr>
                <w:rFonts w:hint="cs"/>
                <w:sz w:val="20"/>
                <w:szCs w:val="26"/>
                <w:rtl/>
              </w:rPr>
              <w:t xml:space="preserve"> </w:t>
            </w:r>
            <w:r w:rsidRPr="00157456">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1" w:history="1">
              <w:r w:rsidR="00454271">
                <w:rPr>
                  <w:rStyle w:val="Hyperlink"/>
                  <w:sz w:val="20"/>
                </w:rPr>
                <w:t>https://www.atis.org/docstore/default.aspx</w:t>
              </w:r>
            </w:hyperlink>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Pr>
            </w:pPr>
            <w:r w:rsidRPr="00157456">
              <w:rPr>
                <w:sz w:val="20"/>
                <w:szCs w:val="26"/>
              </w:rPr>
              <w:t>CCSA</w:t>
            </w:r>
          </w:p>
        </w:tc>
        <w:tc>
          <w:tcPr>
            <w:tcW w:w="2040" w:type="dxa"/>
            <w:vAlign w:val="center"/>
          </w:tcPr>
          <w:p w:rsidR="00454271" w:rsidRPr="00157456" w:rsidRDefault="00454271" w:rsidP="00454271">
            <w:pPr>
              <w:spacing w:before="60" w:after="80" w:line="260" w:lineRule="exact"/>
              <w:rPr>
                <w:sz w:val="20"/>
                <w:szCs w:val="26"/>
              </w:rPr>
            </w:pPr>
            <w:r w:rsidRPr="00157456">
              <w:rPr>
                <w:sz w:val="20"/>
                <w:szCs w:val="26"/>
              </w:rPr>
              <w:t>CCSA-TSD-LTE-36.445</w:t>
            </w:r>
          </w:p>
        </w:tc>
        <w:tc>
          <w:tcPr>
            <w:tcW w:w="802" w:type="dxa"/>
            <w:vAlign w:val="center"/>
          </w:tcPr>
          <w:p w:rsidR="00454271" w:rsidRPr="00157456" w:rsidRDefault="00454271" w:rsidP="00454271">
            <w:pPr>
              <w:spacing w:before="60" w:after="80" w:line="260" w:lineRule="exact"/>
              <w:jc w:val="center"/>
              <w:rPr>
                <w:sz w:val="20"/>
                <w:szCs w:val="26"/>
              </w:rPr>
            </w:pPr>
            <w:r w:rsidRPr="00157456">
              <w:rPr>
                <w:sz w:val="20"/>
                <w:szCs w:val="26"/>
              </w:rPr>
              <w:t>10.0.0</w:t>
            </w:r>
          </w:p>
        </w:tc>
        <w:tc>
          <w:tcPr>
            <w:tcW w:w="1742"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31 </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445-a00.zip</w:t>
              </w:r>
            </w:hyperlink>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Pr>
            </w:pPr>
            <w:r w:rsidRPr="00157456">
              <w:rPr>
                <w:sz w:val="20"/>
                <w:szCs w:val="26"/>
              </w:rPr>
              <w:t>ETSI</w:t>
            </w:r>
          </w:p>
        </w:tc>
        <w:tc>
          <w:tcPr>
            <w:tcW w:w="2040" w:type="dxa"/>
            <w:vAlign w:val="center"/>
          </w:tcPr>
          <w:p w:rsidR="00454271" w:rsidRPr="00157456" w:rsidRDefault="00454271" w:rsidP="00454271">
            <w:pPr>
              <w:spacing w:before="60" w:after="80" w:line="260" w:lineRule="exact"/>
              <w:rPr>
                <w:sz w:val="20"/>
                <w:szCs w:val="26"/>
              </w:rPr>
            </w:pPr>
            <w:r w:rsidRPr="00157456">
              <w:rPr>
                <w:sz w:val="20"/>
                <w:szCs w:val="26"/>
              </w:rPr>
              <w:t>ETSI TS 136 445</w:t>
            </w:r>
          </w:p>
        </w:tc>
        <w:tc>
          <w:tcPr>
            <w:tcW w:w="802"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742" w:type="dxa"/>
            <w:vAlign w:val="center"/>
          </w:tcPr>
          <w:p w:rsidR="00454271" w:rsidRPr="00157456" w:rsidRDefault="00454271" w:rsidP="00454271">
            <w:pPr>
              <w:spacing w:before="60" w:after="80" w:line="260" w:lineRule="exact"/>
              <w:jc w:val="center"/>
              <w:rPr>
                <w:sz w:val="20"/>
                <w:szCs w:val="26"/>
              </w:rPr>
            </w:pPr>
            <w:r>
              <w:rPr>
                <w:sz w:val="20"/>
                <w:szCs w:val="26"/>
              </w:rPr>
              <w:t>30</w:t>
            </w:r>
            <w:r w:rsidRPr="00157456">
              <w:rPr>
                <w:sz w:val="20"/>
                <w:szCs w:val="26"/>
              </w:rPr>
              <w:t xml:space="preserve"> </w:t>
            </w:r>
            <w:r w:rsidRPr="00157456">
              <w:rPr>
                <w:rFonts w:hint="cs"/>
                <w:sz w:val="20"/>
                <w:szCs w:val="26"/>
                <w:rtl/>
              </w:rPr>
              <w:t xml:space="preserve"> يونيو</w:t>
            </w:r>
            <w:r>
              <w:rPr>
                <w:rFonts w:hint="cs"/>
                <w:sz w:val="20"/>
                <w:szCs w:val="26"/>
                <w:rtl/>
              </w:rPr>
              <w:t xml:space="preserve"> </w:t>
            </w:r>
            <w:r w:rsidRPr="00157456">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3" w:history="1">
              <w:r w:rsidR="00454271">
                <w:rPr>
                  <w:rStyle w:val="Hyperlink"/>
                  <w:sz w:val="20"/>
                </w:rPr>
                <w:t>http://pda.etsi.org/pda/home.asp?wkr=RTS/TSGR-0336445va10</w:t>
              </w:r>
            </w:hyperlink>
            <w:r w:rsidR="00454271">
              <w:rPr>
                <w:sz w:val="20"/>
              </w:rPr>
              <w:t xml:space="preserve">  </w:t>
            </w:r>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Pr>
            </w:pPr>
            <w:r w:rsidRPr="00157456">
              <w:rPr>
                <w:sz w:val="20"/>
                <w:szCs w:val="26"/>
              </w:rPr>
              <w:t>TTA</w:t>
            </w:r>
          </w:p>
        </w:tc>
        <w:tc>
          <w:tcPr>
            <w:tcW w:w="2040" w:type="dxa"/>
            <w:vAlign w:val="center"/>
          </w:tcPr>
          <w:p w:rsidR="00454271" w:rsidRPr="00157456" w:rsidRDefault="00454271" w:rsidP="00454271">
            <w:pPr>
              <w:spacing w:before="60" w:after="80" w:line="260" w:lineRule="exact"/>
              <w:rPr>
                <w:sz w:val="20"/>
                <w:szCs w:val="26"/>
              </w:rPr>
            </w:pPr>
            <w:r w:rsidRPr="00157456">
              <w:rPr>
                <w:sz w:val="20"/>
                <w:szCs w:val="26"/>
              </w:rPr>
              <w:t>TTAT.3G-36.445(R10-10.1.0)</w:t>
            </w:r>
          </w:p>
        </w:tc>
        <w:tc>
          <w:tcPr>
            <w:tcW w:w="802"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742"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26 </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4" w:history="1">
              <w:r w:rsidR="00454271">
                <w:rPr>
                  <w:rStyle w:val="Hyperlink"/>
                  <w:rFonts w:eastAsia="Malgun Gothic"/>
                  <w:sz w:val="20"/>
                  <w:lang w:eastAsia="ja-JP"/>
                </w:rPr>
                <w:t>http://www.tta.or.kr/data/ttasDown.jsp?where=14688&amp;pk_num=TTAT.3G-36.445(R10-10.1.0)</w:t>
              </w:r>
            </w:hyperlink>
            <w:r w:rsidR="00454271">
              <w:rPr>
                <w:rFonts w:eastAsia="Malgun Gothic"/>
                <w:sz w:val="20"/>
                <w:lang w:eastAsia="ja-JP"/>
              </w:rPr>
              <w:t xml:space="preserve"> </w:t>
            </w:r>
          </w:p>
        </w:tc>
      </w:tr>
      <w:tr w:rsidR="00454271" w:rsidRPr="00F070F3" w:rsidTr="00454271">
        <w:tc>
          <w:tcPr>
            <w:tcW w:w="1194" w:type="dxa"/>
            <w:vAlign w:val="center"/>
          </w:tcPr>
          <w:p w:rsidR="00454271" w:rsidRPr="00157456" w:rsidRDefault="00454271" w:rsidP="00454271">
            <w:pPr>
              <w:spacing w:before="60" w:after="80" w:line="260" w:lineRule="exact"/>
              <w:rPr>
                <w:sz w:val="20"/>
                <w:szCs w:val="26"/>
              </w:rPr>
            </w:pPr>
            <w:r w:rsidRPr="00157456">
              <w:rPr>
                <w:sz w:val="20"/>
                <w:szCs w:val="26"/>
              </w:rPr>
              <w:t>TTC</w:t>
            </w:r>
          </w:p>
        </w:tc>
        <w:tc>
          <w:tcPr>
            <w:tcW w:w="2040" w:type="dxa"/>
            <w:vAlign w:val="center"/>
          </w:tcPr>
          <w:p w:rsidR="00454271" w:rsidRPr="00157456" w:rsidRDefault="00454271" w:rsidP="00454271">
            <w:pPr>
              <w:spacing w:before="60" w:after="80" w:line="260" w:lineRule="exact"/>
              <w:rPr>
                <w:sz w:val="20"/>
                <w:szCs w:val="26"/>
              </w:rPr>
            </w:pPr>
            <w:r w:rsidRPr="00157456">
              <w:rPr>
                <w:sz w:val="20"/>
                <w:szCs w:val="26"/>
              </w:rPr>
              <w:t>TS-3GA-36.445(Rel10)v10.1.0</w:t>
            </w:r>
          </w:p>
        </w:tc>
        <w:tc>
          <w:tcPr>
            <w:tcW w:w="802"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742" w:type="dxa"/>
            <w:vAlign w:val="center"/>
          </w:tcPr>
          <w:p w:rsidR="00454271" w:rsidRPr="00157456" w:rsidRDefault="00454271" w:rsidP="00454271">
            <w:pPr>
              <w:spacing w:before="60" w:after="80" w:line="260" w:lineRule="exact"/>
              <w:jc w:val="center"/>
              <w:rPr>
                <w:sz w:val="20"/>
                <w:szCs w:val="26"/>
              </w:rPr>
            </w:pPr>
            <w:r>
              <w:rPr>
                <w:sz w:val="20"/>
                <w:szCs w:val="26"/>
              </w:rPr>
              <w:t>31</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425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5" w:history="1">
              <w:r w:rsidR="00454271">
                <w:rPr>
                  <w:rStyle w:val="Hyperlink"/>
                  <w:sz w:val="20"/>
                </w:rPr>
                <w:t>http://www.ttc.or.jp/imt/ts/ts36445rel10va10.pdf</w:t>
              </w:r>
            </w:hyperlink>
            <w:r w:rsidR="00454271">
              <w:rPr>
                <w:sz w:val="20"/>
              </w:rPr>
              <w:t xml:space="preserve"> </w:t>
            </w:r>
          </w:p>
        </w:tc>
      </w:tr>
    </w:tbl>
    <w:p w:rsidR="00454271" w:rsidRPr="00136810" w:rsidRDefault="00454271" w:rsidP="00F219D1">
      <w:pPr>
        <w:pStyle w:val="Heading5"/>
      </w:pPr>
      <w:r w:rsidRPr="00136810">
        <w:t>18.3.1.2.1</w:t>
      </w:r>
      <w:r w:rsidRPr="00136810">
        <w:rPr>
          <w:rFonts w:hint="cs"/>
          <w:rtl/>
        </w:rPr>
        <w:tab/>
        <w:t xml:space="preserve">المواصفة التقنية </w:t>
      </w:r>
      <w:r w:rsidRPr="00136810">
        <w:t>36.455</w:t>
      </w:r>
    </w:p>
    <w:p w:rsidR="00454271" w:rsidRPr="00157456" w:rsidRDefault="00454271" w:rsidP="00454271">
      <w:pPr>
        <w:rPr>
          <w:rFonts w:ascii="Times New Roman Bold" w:eastAsia="Batang" w:hAnsi="Times New Roman Bold"/>
          <w:b/>
          <w:bCs/>
          <w:spacing w:val="-4"/>
          <w:sz w:val="24"/>
          <w:szCs w:val="32"/>
          <w:rtl/>
          <w:lang w:bidi="ar-EG"/>
        </w:rPr>
      </w:pPr>
      <w:r w:rsidRPr="00157456">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157456">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157456">
        <w:rPr>
          <w:rFonts w:ascii="Times New Roman Bold" w:eastAsia="Batang" w:hAnsi="Times New Roman Bold" w:hint="cs"/>
          <w:b/>
          <w:bCs/>
          <w:spacing w:val="-4"/>
          <w:sz w:val="24"/>
          <w:szCs w:val="32"/>
          <w:rtl/>
        </w:rPr>
        <w:t xml:space="preserve">؛ البروتوكول </w:t>
      </w:r>
      <w:r w:rsidRPr="00157456">
        <w:rPr>
          <w:rFonts w:ascii="Times New Roman Bold" w:eastAsia="Batang" w:hAnsi="Times New Roman Bold"/>
          <w:b/>
          <w:bCs/>
          <w:spacing w:val="-4"/>
          <w:sz w:val="24"/>
          <w:szCs w:val="32"/>
        </w:rPr>
        <w:t>A</w:t>
      </w:r>
      <w:r w:rsidRPr="00157456">
        <w:rPr>
          <w:rFonts w:ascii="Times New Roman Bold" w:eastAsia="Batang" w:hAnsi="Times New Roman Bold" w:hint="cs"/>
          <w:b/>
          <w:bCs/>
          <w:spacing w:val="-4"/>
          <w:sz w:val="24"/>
          <w:szCs w:val="32"/>
          <w:rtl/>
        </w:rPr>
        <w:t xml:space="preserve"> لتحديد موقع تكنولوجيا </w:t>
      </w:r>
      <w:r w:rsidRPr="00157456">
        <w:rPr>
          <w:rFonts w:ascii="Times New Roman Bold" w:eastAsia="Batang" w:hAnsi="Times New Roman Bold"/>
          <w:b/>
          <w:bCs/>
          <w:spacing w:val="-4"/>
          <w:sz w:val="24"/>
          <w:szCs w:val="32"/>
        </w:rPr>
        <w:t>LTE</w:t>
      </w:r>
      <w:r w:rsidRPr="00157456">
        <w:rPr>
          <w:rFonts w:ascii="Times New Roman Bold" w:eastAsia="Batang" w:hAnsi="Times New Roman Bold" w:hint="cs"/>
          <w:b/>
          <w:bCs/>
          <w:spacing w:val="-4"/>
          <w:sz w:val="24"/>
          <w:szCs w:val="32"/>
          <w:rtl/>
        </w:rPr>
        <w:t xml:space="preserve"> </w:t>
      </w:r>
      <w:r>
        <w:rPr>
          <w:rFonts w:ascii="Times New Roman Bold" w:eastAsia="Batang" w:hAnsi="Times New Roman Bold"/>
          <w:b/>
          <w:bCs/>
          <w:spacing w:val="-4"/>
          <w:sz w:val="24"/>
          <w:szCs w:val="32"/>
        </w:rPr>
        <w:t>(</w:t>
      </w:r>
      <w:r w:rsidRPr="00157456">
        <w:rPr>
          <w:rFonts w:ascii="Times New Roman Bold" w:eastAsia="Batang" w:hAnsi="Times New Roman Bold"/>
          <w:b/>
          <w:bCs/>
          <w:spacing w:val="-4"/>
          <w:sz w:val="24"/>
          <w:szCs w:val="32"/>
        </w:rPr>
        <w:t>LPPa</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تحدد هذه الوثيقة إجراءات تشوير طبقة الشبكة الراديوية في مستوي التحكم فيما بين العقدة </w:t>
      </w:r>
      <w:r w:rsidRPr="00F070F3">
        <w:t>eNodeB</w:t>
      </w:r>
      <w:r w:rsidRPr="00F070F3">
        <w:rPr>
          <w:rFonts w:hint="cs"/>
          <w:rtl/>
        </w:rPr>
        <w:t xml:space="preserve"> ومركز تحديد موقع الخدمات المتنقلة </w:t>
      </w:r>
      <w:r>
        <w:t>(</w:t>
      </w:r>
      <w:r w:rsidRPr="00F070F3">
        <w:t>E-SMLC</w:t>
      </w:r>
      <w:r>
        <w:t>)</w:t>
      </w:r>
      <w:r w:rsidRPr="00F070F3">
        <w:rPr>
          <w:rFonts w:hint="cs"/>
          <w:rtl/>
        </w:rPr>
        <w:t xml:space="preserve">. ويدعم البروتوكول </w:t>
      </w:r>
      <w:r w:rsidRPr="00F070F3">
        <w:t>LPPa</w:t>
      </w:r>
      <w:r w:rsidRPr="00F070F3">
        <w:rPr>
          <w:rFonts w:hint="cs"/>
          <w:rtl/>
        </w:rPr>
        <w:t xml:space="preserve"> الوظائف المعنية بواسطة إجراءات التشوير المحددة في هذه الوثيقة.</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2026"/>
        <w:gridCol w:w="774"/>
        <w:gridCol w:w="1679"/>
        <w:gridCol w:w="4168"/>
      </w:tblGrid>
      <w:tr w:rsidR="00454271" w:rsidRPr="00F070F3" w:rsidTr="00454271">
        <w:tc>
          <w:tcPr>
            <w:tcW w:w="1208"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المنظمة الناقلة</w:t>
            </w:r>
          </w:p>
        </w:tc>
        <w:tc>
          <w:tcPr>
            <w:tcW w:w="2026"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رقم الوثيقة</w:t>
            </w:r>
          </w:p>
        </w:tc>
        <w:tc>
          <w:tcPr>
            <w:tcW w:w="774"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الصيغة</w:t>
            </w:r>
          </w:p>
        </w:tc>
        <w:tc>
          <w:tcPr>
            <w:tcW w:w="1679"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 xml:space="preserve">تاريخ </w:t>
            </w:r>
            <w:r w:rsidR="00F219D1" w:rsidRPr="00157456">
              <w:rPr>
                <w:rFonts w:hint="cs"/>
                <w:b/>
                <w:bCs/>
                <w:sz w:val="20"/>
                <w:szCs w:val="26"/>
                <w:rtl/>
              </w:rPr>
              <w:t>الإصدار</w:t>
            </w:r>
          </w:p>
        </w:tc>
        <w:tc>
          <w:tcPr>
            <w:tcW w:w="4168" w:type="dxa"/>
            <w:vAlign w:val="center"/>
          </w:tcPr>
          <w:p w:rsidR="00454271" w:rsidRPr="00157456" w:rsidRDefault="00454271" w:rsidP="00454271">
            <w:pPr>
              <w:spacing w:before="60" w:after="80" w:line="260" w:lineRule="exact"/>
              <w:jc w:val="center"/>
              <w:rPr>
                <w:b/>
                <w:bCs/>
                <w:sz w:val="20"/>
                <w:szCs w:val="26"/>
              </w:rPr>
            </w:pPr>
            <w:r w:rsidRPr="00157456">
              <w:rPr>
                <w:rFonts w:hint="cs"/>
                <w:b/>
                <w:bCs/>
                <w:sz w:val="20"/>
                <w:szCs w:val="26"/>
                <w:rtl/>
              </w:rPr>
              <w:t>الموقع</w:t>
            </w:r>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ARIB</w:t>
            </w:r>
          </w:p>
        </w:tc>
        <w:tc>
          <w:tcPr>
            <w:tcW w:w="2026" w:type="dxa"/>
            <w:vAlign w:val="center"/>
          </w:tcPr>
          <w:p w:rsidR="00454271" w:rsidRPr="00157456" w:rsidRDefault="00454271" w:rsidP="00454271">
            <w:pPr>
              <w:spacing w:before="60" w:after="80" w:line="260" w:lineRule="exact"/>
              <w:rPr>
                <w:i/>
                <w:iCs/>
                <w:sz w:val="20"/>
                <w:szCs w:val="26"/>
              </w:rPr>
            </w:pPr>
            <w:r w:rsidRPr="00157456">
              <w:rPr>
                <w:rFonts w:hint="cs"/>
                <w:i/>
                <w:iCs/>
                <w:sz w:val="20"/>
                <w:szCs w:val="26"/>
                <w:rtl/>
              </w:rPr>
              <w:t>لا ينطبق</w:t>
            </w:r>
          </w:p>
        </w:tc>
        <w:tc>
          <w:tcPr>
            <w:tcW w:w="774" w:type="dxa"/>
            <w:vAlign w:val="center"/>
          </w:tcPr>
          <w:p w:rsidR="00454271" w:rsidRPr="00157456" w:rsidRDefault="00454271" w:rsidP="00454271">
            <w:pPr>
              <w:spacing w:before="60" w:after="80" w:line="260" w:lineRule="exact"/>
              <w:rPr>
                <w:i/>
                <w:iCs/>
                <w:sz w:val="20"/>
                <w:szCs w:val="26"/>
              </w:rPr>
            </w:pPr>
          </w:p>
        </w:tc>
        <w:tc>
          <w:tcPr>
            <w:tcW w:w="1679" w:type="dxa"/>
            <w:vAlign w:val="center"/>
          </w:tcPr>
          <w:p w:rsidR="00454271" w:rsidRPr="00157456" w:rsidRDefault="00454271" w:rsidP="00454271">
            <w:pPr>
              <w:spacing w:before="60" w:after="80" w:line="260" w:lineRule="exact"/>
              <w:rPr>
                <w:i/>
                <w:iCs/>
                <w:sz w:val="20"/>
                <w:szCs w:val="26"/>
              </w:rPr>
            </w:pPr>
          </w:p>
        </w:tc>
        <w:tc>
          <w:tcPr>
            <w:tcW w:w="4168" w:type="dxa"/>
            <w:vAlign w:val="center"/>
          </w:tcPr>
          <w:p w:rsidR="00454271" w:rsidRPr="00157456" w:rsidRDefault="00454271" w:rsidP="00454271">
            <w:pPr>
              <w:spacing w:before="60" w:after="80" w:line="260" w:lineRule="exact"/>
              <w:rPr>
                <w:i/>
                <w:iCs/>
                <w:sz w:val="20"/>
                <w:szCs w:val="26"/>
              </w:rPr>
            </w:pPr>
            <w:r w:rsidRPr="00157456">
              <w:rPr>
                <w:rFonts w:hint="cs"/>
                <w:i/>
                <w:iCs/>
                <w:sz w:val="20"/>
                <w:szCs w:val="26"/>
                <w:rtl/>
              </w:rPr>
              <w:t>لا ينطبق</w:t>
            </w:r>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ATIS</w:t>
            </w:r>
          </w:p>
        </w:tc>
        <w:tc>
          <w:tcPr>
            <w:tcW w:w="2026" w:type="dxa"/>
            <w:vAlign w:val="center"/>
          </w:tcPr>
          <w:p w:rsidR="00454271" w:rsidRPr="00157456" w:rsidRDefault="00454271" w:rsidP="00454271">
            <w:pPr>
              <w:spacing w:before="60" w:after="80" w:line="260" w:lineRule="exact"/>
              <w:rPr>
                <w:sz w:val="20"/>
                <w:szCs w:val="26"/>
              </w:rPr>
            </w:pPr>
            <w:r w:rsidRPr="00157456">
              <w:rPr>
                <w:sz w:val="20"/>
                <w:szCs w:val="26"/>
              </w:rPr>
              <w:t>ATIS.3GPP.36.455V1010-2011</w:t>
            </w:r>
          </w:p>
        </w:tc>
        <w:tc>
          <w:tcPr>
            <w:tcW w:w="774"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679"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26 </w:t>
            </w:r>
            <w:r w:rsidRPr="00157456">
              <w:rPr>
                <w:rFonts w:hint="cs"/>
                <w:sz w:val="20"/>
                <w:szCs w:val="26"/>
                <w:rtl/>
              </w:rPr>
              <w:t xml:space="preserve"> يوليو</w:t>
            </w:r>
            <w:r>
              <w:rPr>
                <w:rFonts w:hint="cs"/>
                <w:sz w:val="20"/>
                <w:szCs w:val="26"/>
                <w:rtl/>
              </w:rPr>
              <w:t xml:space="preserve"> </w:t>
            </w:r>
            <w:r w:rsidRPr="00157456">
              <w:rPr>
                <w:sz w:val="20"/>
                <w:szCs w:val="26"/>
              </w:rPr>
              <w:t xml:space="preserve"> 2011</w:t>
            </w:r>
          </w:p>
        </w:tc>
        <w:tc>
          <w:tcPr>
            <w:tcW w:w="4168"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6" w:history="1">
              <w:r w:rsidR="00454271">
                <w:rPr>
                  <w:rStyle w:val="Hyperlink"/>
                  <w:sz w:val="20"/>
                </w:rPr>
                <w:t>https://www.atis.org/docstore/default.aspx</w:t>
              </w:r>
            </w:hyperlink>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CCSA</w:t>
            </w:r>
          </w:p>
        </w:tc>
        <w:tc>
          <w:tcPr>
            <w:tcW w:w="2026" w:type="dxa"/>
            <w:vAlign w:val="center"/>
          </w:tcPr>
          <w:p w:rsidR="00454271" w:rsidRPr="00157456" w:rsidRDefault="00454271" w:rsidP="00454271">
            <w:pPr>
              <w:spacing w:before="60" w:after="80" w:line="260" w:lineRule="exact"/>
              <w:rPr>
                <w:sz w:val="20"/>
                <w:szCs w:val="26"/>
                <w:rtl/>
                <w:lang w:bidi="ar-EG"/>
              </w:rPr>
            </w:pPr>
            <w:r w:rsidRPr="00157456">
              <w:rPr>
                <w:sz w:val="20"/>
                <w:szCs w:val="26"/>
              </w:rPr>
              <w:t>CCSA-TSD-LTE-36.455</w:t>
            </w:r>
          </w:p>
        </w:tc>
        <w:tc>
          <w:tcPr>
            <w:tcW w:w="774" w:type="dxa"/>
            <w:vAlign w:val="center"/>
          </w:tcPr>
          <w:p w:rsidR="00454271" w:rsidRPr="00157456" w:rsidRDefault="00454271" w:rsidP="00454271">
            <w:pPr>
              <w:spacing w:before="60" w:after="80" w:line="260" w:lineRule="exact"/>
              <w:jc w:val="center"/>
              <w:rPr>
                <w:sz w:val="20"/>
                <w:szCs w:val="26"/>
              </w:rPr>
            </w:pPr>
            <w:r w:rsidRPr="00157456">
              <w:rPr>
                <w:sz w:val="20"/>
                <w:szCs w:val="26"/>
              </w:rPr>
              <w:t>10.0.0</w:t>
            </w:r>
          </w:p>
        </w:tc>
        <w:tc>
          <w:tcPr>
            <w:tcW w:w="1679"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31 </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4168"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455-a00.zip</w:t>
              </w:r>
            </w:hyperlink>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ETSI</w:t>
            </w:r>
          </w:p>
        </w:tc>
        <w:tc>
          <w:tcPr>
            <w:tcW w:w="2026" w:type="dxa"/>
            <w:vAlign w:val="center"/>
          </w:tcPr>
          <w:p w:rsidR="00454271" w:rsidRPr="00157456" w:rsidRDefault="00454271" w:rsidP="00454271">
            <w:pPr>
              <w:spacing w:before="60" w:after="80" w:line="260" w:lineRule="exact"/>
              <w:rPr>
                <w:sz w:val="20"/>
                <w:szCs w:val="26"/>
              </w:rPr>
            </w:pPr>
            <w:r w:rsidRPr="00157456">
              <w:rPr>
                <w:sz w:val="20"/>
                <w:szCs w:val="26"/>
              </w:rPr>
              <w:t>ETSI TS 136 455</w:t>
            </w:r>
          </w:p>
        </w:tc>
        <w:tc>
          <w:tcPr>
            <w:tcW w:w="774"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679" w:type="dxa"/>
            <w:vAlign w:val="center"/>
          </w:tcPr>
          <w:p w:rsidR="00454271" w:rsidRPr="00157456" w:rsidRDefault="00454271" w:rsidP="00454271">
            <w:pPr>
              <w:spacing w:before="60" w:after="80" w:line="260" w:lineRule="exact"/>
              <w:jc w:val="center"/>
              <w:rPr>
                <w:sz w:val="20"/>
                <w:szCs w:val="26"/>
              </w:rPr>
            </w:pPr>
            <w:r>
              <w:rPr>
                <w:sz w:val="20"/>
                <w:szCs w:val="26"/>
              </w:rPr>
              <w:t>30</w:t>
            </w:r>
            <w:r w:rsidRPr="00157456">
              <w:rPr>
                <w:sz w:val="20"/>
                <w:szCs w:val="26"/>
              </w:rPr>
              <w:t xml:space="preserve"> </w:t>
            </w:r>
            <w:r w:rsidRPr="00157456">
              <w:rPr>
                <w:rFonts w:hint="cs"/>
                <w:sz w:val="20"/>
                <w:szCs w:val="26"/>
                <w:rtl/>
              </w:rPr>
              <w:t xml:space="preserve"> يونيو</w:t>
            </w:r>
            <w:r>
              <w:rPr>
                <w:rFonts w:hint="cs"/>
                <w:sz w:val="20"/>
                <w:szCs w:val="26"/>
                <w:rtl/>
              </w:rPr>
              <w:t xml:space="preserve"> </w:t>
            </w:r>
            <w:r w:rsidRPr="00157456">
              <w:rPr>
                <w:sz w:val="20"/>
                <w:szCs w:val="26"/>
              </w:rPr>
              <w:t xml:space="preserve"> 2011</w:t>
            </w:r>
          </w:p>
        </w:tc>
        <w:tc>
          <w:tcPr>
            <w:tcW w:w="4168"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8" w:history="1">
              <w:r w:rsidR="00454271">
                <w:rPr>
                  <w:rStyle w:val="Hyperlink"/>
                  <w:sz w:val="20"/>
                </w:rPr>
                <w:t>http://pda.etsi.org/pda/home.asp?wkr=RTS/TSGR-0336455va10</w:t>
              </w:r>
            </w:hyperlink>
            <w:r w:rsidR="00454271">
              <w:rPr>
                <w:sz w:val="20"/>
              </w:rPr>
              <w:t xml:space="preserve">  </w:t>
            </w:r>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TTA</w:t>
            </w:r>
          </w:p>
        </w:tc>
        <w:tc>
          <w:tcPr>
            <w:tcW w:w="2026" w:type="dxa"/>
            <w:vAlign w:val="center"/>
          </w:tcPr>
          <w:p w:rsidR="00454271" w:rsidRPr="00157456" w:rsidRDefault="00454271" w:rsidP="00454271">
            <w:pPr>
              <w:spacing w:before="60" w:after="80" w:line="260" w:lineRule="exact"/>
              <w:rPr>
                <w:sz w:val="20"/>
                <w:szCs w:val="26"/>
              </w:rPr>
            </w:pPr>
            <w:r w:rsidRPr="00157456">
              <w:rPr>
                <w:sz w:val="20"/>
                <w:szCs w:val="26"/>
              </w:rPr>
              <w:t>TTAT.3G-36.455(R10-10.1.0)</w:t>
            </w:r>
          </w:p>
        </w:tc>
        <w:tc>
          <w:tcPr>
            <w:tcW w:w="774"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679" w:type="dxa"/>
            <w:vAlign w:val="center"/>
          </w:tcPr>
          <w:p w:rsidR="00454271" w:rsidRPr="00157456" w:rsidRDefault="00454271" w:rsidP="00454271">
            <w:pPr>
              <w:spacing w:before="60" w:after="80" w:line="260" w:lineRule="exact"/>
              <w:jc w:val="center"/>
              <w:rPr>
                <w:sz w:val="20"/>
                <w:szCs w:val="26"/>
              </w:rPr>
            </w:pPr>
            <w:r w:rsidRPr="00157456">
              <w:rPr>
                <w:sz w:val="20"/>
                <w:szCs w:val="26"/>
              </w:rPr>
              <w:t xml:space="preserve">26 </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4168"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09" w:history="1">
              <w:r w:rsidR="00454271">
                <w:rPr>
                  <w:rStyle w:val="Hyperlink"/>
                  <w:rFonts w:eastAsia="Malgun Gothic"/>
                  <w:sz w:val="20"/>
                  <w:lang w:eastAsia="ja-JP"/>
                </w:rPr>
                <w:t>http://www.tta.or.kr/data/ttasDown.jsp?where=14688&amp;pk_num=TTAT.3G-36.455(R10-10.1.0)</w:t>
              </w:r>
            </w:hyperlink>
            <w:r w:rsidR="00454271">
              <w:rPr>
                <w:rFonts w:eastAsia="Malgun Gothic"/>
                <w:sz w:val="20"/>
                <w:lang w:eastAsia="ja-JP"/>
              </w:rPr>
              <w:t xml:space="preserve"> </w:t>
            </w:r>
          </w:p>
        </w:tc>
      </w:tr>
      <w:tr w:rsidR="00454271" w:rsidRPr="00F070F3" w:rsidTr="00454271">
        <w:tc>
          <w:tcPr>
            <w:tcW w:w="1208" w:type="dxa"/>
            <w:vAlign w:val="center"/>
          </w:tcPr>
          <w:p w:rsidR="00454271" w:rsidRPr="00157456" w:rsidRDefault="00454271" w:rsidP="00454271">
            <w:pPr>
              <w:spacing w:before="60" w:after="80" w:line="260" w:lineRule="exact"/>
              <w:rPr>
                <w:sz w:val="20"/>
                <w:szCs w:val="26"/>
              </w:rPr>
            </w:pPr>
            <w:r w:rsidRPr="00157456">
              <w:rPr>
                <w:sz w:val="20"/>
                <w:szCs w:val="26"/>
              </w:rPr>
              <w:t>TTC</w:t>
            </w:r>
          </w:p>
        </w:tc>
        <w:tc>
          <w:tcPr>
            <w:tcW w:w="2026" w:type="dxa"/>
            <w:vAlign w:val="center"/>
          </w:tcPr>
          <w:p w:rsidR="00454271" w:rsidRPr="00157456" w:rsidRDefault="00454271" w:rsidP="00454271">
            <w:pPr>
              <w:spacing w:before="60" w:after="80" w:line="260" w:lineRule="exact"/>
              <w:rPr>
                <w:sz w:val="20"/>
                <w:szCs w:val="26"/>
              </w:rPr>
            </w:pPr>
            <w:r w:rsidRPr="00157456">
              <w:rPr>
                <w:sz w:val="20"/>
                <w:szCs w:val="26"/>
              </w:rPr>
              <w:t>TS-3GA-36.455(Rel10)v10.1.0</w:t>
            </w:r>
          </w:p>
        </w:tc>
        <w:tc>
          <w:tcPr>
            <w:tcW w:w="774" w:type="dxa"/>
            <w:vAlign w:val="center"/>
          </w:tcPr>
          <w:p w:rsidR="00454271" w:rsidRPr="00157456" w:rsidRDefault="00454271" w:rsidP="00454271">
            <w:pPr>
              <w:spacing w:before="60" w:after="80" w:line="260" w:lineRule="exact"/>
              <w:jc w:val="center"/>
              <w:rPr>
                <w:sz w:val="20"/>
                <w:szCs w:val="26"/>
              </w:rPr>
            </w:pPr>
            <w:r w:rsidRPr="00157456">
              <w:rPr>
                <w:sz w:val="20"/>
                <w:szCs w:val="26"/>
              </w:rPr>
              <w:t>10.1.0</w:t>
            </w:r>
          </w:p>
        </w:tc>
        <w:tc>
          <w:tcPr>
            <w:tcW w:w="1679" w:type="dxa"/>
            <w:vAlign w:val="center"/>
          </w:tcPr>
          <w:p w:rsidR="00454271" w:rsidRPr="00157456" w:rsidRDefault="00454271" w:rsidP="00454271">
            <w:pPr>
              <w:spacing w:before="60" w:after="80" w:line="260" w:lineRule="exact"/>
              <w:jc w:val="center"/>
              <w:rPr>
                <w:sz w:val="20"/>
                <w:szCs w:val="26"/>
              </w:rPr>
            </w:pPr>
            <w:r>
              <w:rPr>
                <w:sz w:val="20"/>
                <w:szCs w:val="26"/>
              </w:rPr>
              <w:t>31</w:t>
            </w:r>
            <w:r w:rsidRPr="00157456">
              <w:rPr>
                <w:sz w:val="20"/>
                <w:szCs w:val="26"/>
              </w:rPr>
              <w:t xml:space="preserve"> </w:t>
            </w:r>
            <w:r w:rsidRPr="00157456">
              <w:rPr>
                <w:rFonts w:hint="cs"/>
                <w:sz w:val="20"/>
                <w:szCs w:val="26"/>
                <w:rtl/>
              </w:rPr>
              <w:t xml:space="preserve"> أغسطس</w:t>
            </w:r>
            <w:r>
              <w:rPr>
                <w:rFonts w:hint="cs"/>
                <w:sz w:val="20"/>
                <w:szCs w:val="26"/>
                <w:rtl/>
                <w:lang w:bidi="ar-EG"/>
              </w:rPr>
              <w:t xml:space="preserve"> </w:t>
            </w:r>
            <w:r w:rsidRPr="00157456">
              <w:rPr>
                <w:sz w:val="20"/>
                <w:szCs w:val="26"/>
              </w:rPr>
              <w:t xml:space="preserve"> 2011</w:t>
            </w:r>
          </w:p>
        </w:tc>
        <w:tc>
          <w:tcPr>
            <w:tcW w:w="4168"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60" w:lineRule="exact"/>
              <w:rPr>
                <w:sz w:val="20"/>
              </w:rPr>
            </w:pPr>
            <w:hyperlink r:id="rId210" w:history="1">
              <w:r w:rsidR="00454271">
                <w:rPr>
                  <w:rStyle w:val="Hyperlink"/>
                  <w:sz w:val="20"/>
                </w:rPr>
                <w:t>http://www.ttc.or.jp/imt/ts/ts36455rel10va10.pdf</w:t>
              </w:r>
            </w:hyperlink>
            <w:r w:rsidR="00454271">
              <w:rPr>
                <w:sz w:val="20"/>
              </w:rPr>
              <w:t xml:space="preserve"> </w:t>
            </w:r>
          </w:p>
        </w:tc>
      </w:tr>
    </w:tbl>
    <w:p w:rsidR="00454271" w:rsidRPr="00F070F3" w:rsidRDefault="00454271" w:rsidP="00454271"/>
    <w:p w:rsidR="00454271" w:rsidRPr="00136810" w:rsidRDefault="00454271" w:rsidP="00F219D1">
      <w:pPr>
        <w:pStyle w:val="Heading5"/>
      </w:pPr>
      <w:r w:rsidRPr="00F070F3">
        <w:br w:type="page"/>
      </w:r>
      <w:r w:rsidRPr="00136810">
        <w:lastRenderedPageBreak/>
        <w:t>19.3.1.2.1</w:t>
      </w:r>
      <w:r w:rsidRPr="00136810">
        <w:rPr>
          <w:rFonts w:hint="cs"/>
          <w:rtl/>
        </w:rPr>
        <w:tab/>
        <w:t xml:space="preserve">المواصفة التقنية </w:t>
      </w:r>
      <w:r>
        <w:t>25</w:t>
      </w:r>
      <w:r w:rsidRPr="00136810">
        <w:t>.460</w:t>
      </w:r>
    </w:p>
    <w:p w:rsidR="00454271" w:rsidRPr="00157456" w:rsidRDefault="00454271" w:rsidP="00454271">
      <w:pPr>
        <w:rPr>
          <w:rFonts w:ascii="Times New Roman Bold" w:eastAsia="Batang" w:hAnsi="Times New Roman Bold"/>
          <w:b/>
          <w:bCs/>
          <w:spacing w:val="-4"/>
          <w:sz w:val="24"/>
          <w:szCs w:val="32"/>
        </w:rPr>
      </w:pPr>
      <w:r w:rsidRPr="00157456">
        <w:rPr>
          <w:rFonts w:ascii="Times New Roman Bold" w:eastAsia="Batang" w:hAnsi="Times New Roman Bold" w:hint="cs"/>
          <w:b/>
          <w:bCs/>
          <w:spacing w:val="-4"/>
          <w:sz w:val="24"/>
          <w:szCs w:val="32"/>
          <w:rtl/>
        </w:rPr>
        <w:t xml:space="preserve">السطح البيني </w:t>
      </w:r>
      <w:r w:rsidRPr="00157456">
        <w:rPr>
          <w:rFonts w:ascii="Times New Roman Bold" w:eastAsia="Batang" w:hAnsi="Times New Roman Bold"/>
          <w:b/>
          <w:bCs/>
          <w:spacing w:val="-4"/>
          <w:sz w:val="24"/>
          <w:szCs w:val="32"/>
        </w:rPr>
        <w:t>Iuant</w:t>
      </w:r>
      <w:r w:rsidRPr="00157456">
        <w:rPr>
          <w:rFonts w:ascii="Times New Roman Bold" w:eastAsia="Batang" w:hAnsi="Times New Roman Bold" w:hint="cs"/>
          <w:b/>
          <w:bCs/>
          <w:spacing w:val="-4"/>
          <w:sz w:val="24"/>
          <w:szCs w:val="32"/>
          <w:rtl/>
        </w:rPr>
        <w:t xml:space="preserve"> في شبكة النفاذ الراديوي للأرض العالمي </w:t>
      </w:r>
      <w:r>
        <w:rPr>
          <w:rFonts w:ascii="Times New Roman Bold" w:eastAsia="Batang" w:hAnsi="Times New Roman Bold"/>
          <w:b/>
          <w:bCs/>
          <w:spacing w:val="-4"/>
          <w:sz w:val="24"/>
          <w:szCs w:val="32"/>
        </w:rPr>
        <w:t>(</w:t>
      </w:r>
      <w:r w:rsidRPr="00157456">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157456">
        <w:rPr>
          <w:rFonts w:ascii="Times New Roman Bold" w:eastAsia="Batang" w:hAnsi="Times New Roman Bold" w:hint="cs"/>
          <w:b/>
          <w:bCs/>
          <w:spacing w:val="-4"/>
          <w:sz w:val="24"/>
          <w:szCs w:val="32"/>
          <w:rtl/>
        </w:rPr>
        <w:t>: الجوانب والمبادئ العامة</w:t>
      </w:r>
    </w:p>
    <w:p w:rsidR="00454271" w:rsidRPr="00F070F3" w:rsidRDefault="00454271" w:rsidP="00454271">
      <w:r w:rsidRPr="00F070F3">
        <w:rPr>
          <w:rFonts w:hint="cs"/>
          <w:rtl/>
        </w:rPr>
        <w:t xml:space="preserve">هذه الوثيقة هي مقدمة لسلسلة </w:t>
      </w:r>
      <w:r w:rsidRPr="00F070F3">
        <w:t>25.46x</w:t>
      </w:r>
      <w:r>
        <w:rPr>
          <w:rFonts w:hint="cs"/>
          <w:rtl/>
        </w:rPr>
        <w:t xml:space="preserve"> للمواصفات التقنية لمشروع شراكة</w:t>
      </w:r>
      <w:r w:rsidRPr="00F070F3">
        <w:t xml:space="preserve">3GPP </w:t>
      </w:r>
      <w:r w:rsidRPr="00F070F3">
        <w:rPr>
          <w:rFonts w:hint="cs"/>
          <w:rtl/>
        </w:rPr>
        <w:t xml:space="preserve"> التي تعرّف السطح البيني</w:t>
      </w:r>
      <w:r w:rsidRPr="00F070F3">
        <w:t xml:space="preserve">Iuant </w:t>
      </w:r>
      <w:r w:rsidRPr="00F070F3">
        <w:rPr>
          <w:rFonts w:hint="cs"/>
          <w:rtl/>
        </w:rPr>
        <w:t xml:space="preserve"> من أجل المواصفات التقنية للنظام العالمي للاتصالات المتنقلة </w:t>
      </w:r>
      <w:r w:rsidRPr="00F070F3">
        <w:t>UMTS</w:t>
      </w:r>
      <w:r w:rsidRPr="00F070F3">
        <w:rPr>
          <w:rFonts w:hint="cs"/>
          <w:rtl/>
        </w:rPr>
        <w:t xml:space="preserve"> وشبكة النفاذ </w:t>
      </w:r>
      <w:r w:rsidRPr="00F070F3">
        <w:t>E-UTRAN</w:t>
      </w:r>
      <w:r w:rsidRPr="00F070F3">
        <w:rPr>
          <w:rFonts w:hint="cs"/>
          <w:rtl/>
        </w:rPr>
        <w:t>. والسطح البيني</w:t>
      </w:r>
      <w:r w:rsidRPr="00F070F3">
        <w:t xml:space="preserve">Iuant </w:t>
      </w:r>
      <w:r w:rsidRPr="00F070F3">
        <w:rPr>
          <w:rFonts w:hint="cs"/>
          <w:rtl/>
        </w:rPr>
        <w:t xml:space="preserve"> المنطقي هو السطح البيني الداخلي </w:t>
      </w:r>
      <w:r w:rsidRPr="00F070F3">
        <w:t>NodeB/eNodeB</w:t>
      </w:r>
      <w:r w:rsidRPr="00F070F3">
        <w:rPr>
          <w:rFonts w:hint="cs"/>
          <w:rtl/>
        </w:rPr>
        <w:t xml:space="preserve"> بين تنفيذ وظيفة عمليات وصيانة </w:t>
      </w:r>
      <w:r>
        <w:t>(</w:t>
      </w:r>
      <w:r w:rsidRPr="00F070F3">
        <w:t>O&amp;M</w:t>
      </w:r>
      <w:r>
        <w:t>)</w:t>
      </w:r>
      <w:r w:rsidRPr="00F070F3">
        <w:rPr>
          <w:rFonts w:hint="cs"/>
          <w:rtl/>
        </w:rPr>
        <w:t xml:space="preserve"> محددة وبين هوائيات الإمالة الكهربائية عن ب</w:t>
      </w:r>
      <w:r>
        <w:rPr>
          <w:rFonts w:hint="cs"/>
          <w:rtl/>
        </w:rPr>
        <w:t>ُ</w:t>
      </w:r>
      <w:r w:rsidRPr="00F070F3">
        <w:rPr>
          <w:rFonts w:hint="cs"/>
          <w:rtl/>
        </w:rPr>
        <w:t xml:space="preserve">عد </w:t>
      </w:r>
      <w:r>
        <w:t>(</w:t>
      </w:r>
      <w:r w:rsidRPr="00F070F3">
        <w:t>RET</w:t>
      </w:r>
      <w:r>
        <w:t>)</w:t>
      </w:r>
      <w:r w:rsidRPr="00F070F3">
        <w:rPr>
          <w:rFonts w:hint="cs"/>
          <w:rtl/>
        </w:rPr>
        <w:t xml:space="preserve"> ووظيفة وحدة التحكم في المضخمات المحمولة في أبراج </w:t>
      </w:r>
      <w:r>
        <w:t>(</w:t>
      </w:r>
      <w:r w:rsidRPr="00F070F3">
        <w:t>TMA</w:t>
      </w:r>
      <w:r>
        <w:t>)</w:t>
      </w:r>
      <w:r w:rsidRPr="00F070F3">
        <w:rPr>
          <w:rFonts w:hint="cs"/>
          <w:rtl/>
        </w:rPr>
        <w:t xml:space="preserve"> في </w:t>
      </w:r>
      <w:r w:rsidRPr="00F070F3">
        <w:t>NodeB/eNodeB</w:t>
      </w:r>
      <w:r w:rsidRPr="00F070F3">
        <w:rPr>
          <w:rFonts w:hint="cs"/>
          <w:rtl/>
        </w:rPr>
        <w:t>.</w:t>
      </w:r>
    </w:p>
    <w:p w:rsidR="00454271" w:rsidRPr="00F070F3" w:rsidRDefault="00454271" w:rsidP="00454271">
      <w:pPr>
        <w:spacing w:line="120" w:lineRule="auto"/>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157456" w:rsidTr="00454271">
        <w:tc>
          <w:tcPr>
            <w:tcW w:w="1384" w:type="dxa"/>
            <w:vAlign w:val="center"/>
          </w:tcPr>
          <w:p w:rsidR="00454271" w:rsidRPr="00157456" w:rsidRDefault="00454271" w:rsidP="00454271">
            <w:pPr>
              <w:spacing w:before="60" w:after="80" w:line="240" w:lineRule="exact"/>
              <w:jc w:val="center"/>
              <w:rPr>
                <w:b/>
                <w:bCs/>
                <w:sz w:val="20"/>
                <w:szCs w:val="26"/>
              </w:rPr>
            </w:pPr>
            <w:r w:rsidRPr="00157456">
              <w:rPr>
                <w:rFonts w:hint="cs"/>
                <w:b/>
                <w:bCs/>
                <w:sz w:val="20"/>
                <w:szCs w:val="26"/>
                <w:rtl/>
              </w:rPr>
              <w:t>المنظمة الناقلة</w:t>
            </w:r>
          </w:p>
        </w:tc>
        <w:tc>
          <w:tcPr>
            <w:tcW w:w="1843" w:type="dxa"/>
            <w:vAlign w:val="center"/>
          </w:tcPr>
          <w:p w:rsidR="00454271" w:rsidRPr="00157456" w:rsidRDefault="00454271" w:rsidP="00454271">
            <w:pPr>
              <w:spacing w:before="60" w:after="80" w:line="240" w:lineRule="exact"/>
              <w:jc w:val="center"/>
              <w:rPr>
                <w:b/>
                <w:bCs/>
                <w:sz w:val="20"/>
                <w:szCs w:val="26"/>
              </w:rPr>
            </w:pPr>
            <w:r w:rsidRPr="00157456">
              <w:rPr>
                <w:rFonts w:hint="cs"/>
                <w:b/>
                <w:bCs/>
                <w:sz w:val="20"/>
                <w:szCs w:val="26"/>
                <w:rtl/>
              </w:rPr>
              <w:t>رقم الوثيقة</w:t>
            </w:r>
          </w:p>
        </w:tc>
        <w:tc>
          <w:tcPr>
            <w:tcW w:w="992" w:type="dxa"/>
            <w:vAlign w:val="center"/>
          </w:tcPr>
          <w:p w:rsidR="00454271" w:rsidRPr="00157456" w:rsidRDefault="00454271" w:rsidP="00454271">
            <w:pPr>
              <w:spacing w:before="60" w:after="80" w:line="240" w:lineRule="exact"/>
              <w:jc w:val="center"/>
              <w:rPr>
                <w:b/>
                <w:bCs/>
                <w:sz w:val="20"/>
                <w:szCs w:val="26"/>
              </w:rPr>
            </w:pPr>
            <w:r w:rsidRPr="00157456">
              <w:rPr>
                <w:rFonts w:hint="cs"/>
                <w:b/>
                <w:bCs/>
                <w:sz w:val="20"/>
                <w:szCs w:val="26"/>
                <w:rtl/>
              </w:rPr>
              <w:t>الصيغة</w:t>
            </w:r>
          </w:p>
        </w:tc>
        <w:tc>
          <w:tcPr>
            <w:tcW w:w="1843" w:type="dxa"/>
            <w:vAlign w:val="center"/>
          </w:tcPr>
          <w:p w:rsidR="00454271" w:rsidRPr="00157456" w:rsidRDefault="00454271" w:rsidP="00454271">
            <w:pPr>
              <w:spacing w:before="60" w:after="80" w:line="240" w:lineRule="exact"/>
              <w:jc w:val="center"/>
              <w:rPr>
                <w:b/>
                <w:bCs/>
                <w:sz w:val="20"/>
                <w:szCs w:val="26"/>
              </w:rPr>
            </w:pPr>
            <w:r w:rsidRPr="00157456">
              <w:rPr>
                <w:rFonts w:hint="cs"/>
                <w:b/>
                <w:bCs/>
                <w:sz w:val="20"/>
                <w:szCs w:val="26"/>
                <w:rtl/>
              </w:rPr>
              <w:t xml:space="preserve">تاريخ </w:t>
            </w:r>
            <w:r w:rsidR="00F219D1" w:rsidRPr="00157456">
              <w:rPr>
                <w:rFonts w:hint="cs"/>
                <w:b/>
                <w:bCs/>
                <w:sz w:val="20"/>
                <w:szCs w:val="26"/>
                <w:rtl/>
              </w:rPr>
              <w:t>الإصدار</w:t>
            </w:r>
          </w:p>
        </w:tc>
        <w:tc>
          <w:tcPr>
            <w:tcW w:w="3793" w:type="dxa"/>
            <w:vAlign w:val="center"/>
          </w:tcPr>
          <w:p w:rsidR="00454271" w:rsidRPr="00157456" w:rsidRDefault="00454271" w:rsidP="00454271">
            <w:pPr>
              <w:spacing w:before="60" w:after="80" w:line="240" w:lineRule="exact"/>
              <w:jc w:val="center"/>
              <w:rPr>
                <w:b/>
                <w:bCs/>
                <w:sz w:val="20"/>
                <w:szCs w:val="26"/>
              </w:rPr>
            </w:pPr>
            <w:r w:rsidRPr="00157456">
              <w:rPr>
                <w:rFonts w:hint="cs"/>
                <w:b/>
                <w:bCs/>
                <w:sz w:val="20"/>
                <w:szCs w:val="26"/>
                <w:rtl/>
              </w:rPr>
              <w:t>الموقع</w:t>
            </w:r>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ARIB</w:t>
            </w:r>
          </w:p>
        </w:tc>
        <w:tc>
          <w:tcPr>
            <w:tcW w:w="1843" w:type="dxa"/>
            <w:vAlign w:val="center"/>
          </w:tcPr>
          <w:p w:rsidR="00454271" w:rsidRPr="00157456" w:rsidRDefault="00454271" w:rsidP="00454271">
            <w:pPr>
              <w:spacing w:before="60" w:after="80" w:line="220" w:lineRule="exact"/>
              <w:rPr>
                <w:sz w:val="20"/>
                <w:szCs w:val="26"/>
              </w:rPr>
            </w:pPr>
            <w:r w:rsidRPr="00157456">
              <w:rPr>
                <w:sz w:val="20"/>
                <w:szCs w:val="26"/>
              </w:rPr>
              <w:t>ARIB STD-T104-25.460</w:t>
            </w:r>
          </w:p>
        </w:tc>
        <w:tc>
          <w:tcPr>
            <w:tcW w:w="992" w:type="dxa"/>
            <w:vAlign w:val="center"/>
          </w:tcPr>
          <w:p w:rsidR="00454271" w:rsidRPr="00157456" w:rsidRDefault="00454271" w:rsidP="00454271">
            <w:pPr>
              <w:spacing w:before="60" w:after="80" w:line="220" w:lineRule="exact"/>
              <w:jc w:val="center"/>
              <w:rPr>
                <w:sz w:val="20"/>
                <w:szCs w:val="26"/>
              </w:rPr>
            </w:pPr>
            <w:r w:rsidRPr="00157456">
              <w:rPr>
                <w:sz w:val="20"/>
                <w:szCs w:val="26"/>
              </w:rPr>
              <w:t>10.0.1</w:t>
            </w:r>
          </w:p>
        </w:tc>
        <w:tc>
          <w:tcPr>
            <w:tcW w:w="1843" w:type="dxa"/>
            <w:vAlign w:val="center"/>
          </w:tcPr>
          <w:p w:rsidR="00454271" w:rsidRPr="00CC68AC" w:rsidRDefault="00454271" w:rsidP="00454271">
            <w:pPr>
              <w:spacing w:before="60" w:after="80" w:line="220" w:lineRule="exact"/>
              <w:jc w:val="center"/>
              <w:rPr>
                <w:sz w:val="20"/>
                <w:szCs w:val="26"/>
              </w:rPr>
            </w:pPr>
            <w:r>
              <w:rPr>
                <w:sz w:val="20"/>
                <w:szCs w:val="26"/>
              </w:rPr>
              <w:t>16</w:t>
            </w:r>
            <w:r w:rsidRPr="00157456">
              <w:rPr>
                <w:sz w:val="20"/>
                <w:szCs w:val="26"/>
              </w:rPr>
              <w:t xml:space="preserve"> </w:t>
            </w:r>
            <w:r w:rsidRPr="00157456">
              <w:rPr>
                <w:rFonts w:hint="cs"/>
                <w:sz w:val="20"/>
                <w:szCs w:val="26"/>
                <w:rtl/>
              </w:rPr>
              <w:t xml:space="preserve"> سبتمبر</w:t>
            </w:r>
            <w:r>
              <w:rPr>
                <w:rFonts w:hint="cs"/>
                <w:sz w:val="20"/>
                <w:szCs w:val="26"/>
                <w:rtl/>
                <w:lang w:bidi="ar-EG"/>
              </w:rPr>
              <w:t xml:space="preserve"> </w:t>
            </w:r>
            <w:r w:rsidRPr="00157456">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lang w:eastAsia="ja-JP"/>
              </w:rPr>
            </w:pPr>
            <w:hyperlink r:id="rId211" w:history="1">
              <w:r w:rsidR="00454271">
                <w:rPr>
                  <w:rStyle w:val="Hyperlink"/>
                  <w:sz w:val="20"/>
                  <w:lang w:eastAsia="ja-JP"/>
                </w:rPr>
                <w:t>http://www.arib.or.jp/IMT-Advanced/LTE-Advanced/ARIB-STD/A25460-a01.pdf</w:t>
              </w:r>
            </w:hyperlink>
            <w:r w:rsidR="00454271">
              <w:rPr>
                <w:sz w:val="20"/>
                <w:lang w:eastAsia="ja-JP"/>
              </w:rPr>
              <w:t xml:space="preserve"> </w:t>
            </w:r>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ATIS</w:t>
            </w:r>
          </w:p>
        </w:tc>
        <w:tc>
          <w:tcPr>
            <w:tcW w:w="1843" w:type="dxa"/>
            <w:vAlign w:val="center"/>
          </w:tcPr>
          <w:p w:rsidR="00454271" w:rsidRPr="00157456" w:rsidRDefault="00454271" w:rsidP="00454271">
            <w:pPr>
              <w:spacing w:before="60" w:after="80" w:line="220" w:lineRule="exact"/>
              <w:rPr>
                <w:sz w:val="20"/>
                <w:szCs w:val="26"/>
              </w:rPr>
            </w:pPr>
            <w:r w:rsidRPr="00157456">
              <w:rPr>
                <w:sz w:val="20"/>
                <w:szCs w:val="26"/>
              </w:rPr>
              <w:t>ATIS.3GPP.25.460V1001-2011</w:t>
            </w:r>
          </w:p>
        </w:tc>
        <w:tc>
          <w:tcPr>
            <w:tcW w:w="992" w:type="dxa"/>
            <w:vAlign w:val="center"/>
          </w:tcPr>
          <w:p w:rsidR="00454271" w:rsidRPr="00157456" w:rsidRDefault="00454271" w:rsidP="00454271">
            <w:pPr>
              <w:spacing w:before="60" w:after="80" w:line="220" w:lineRule="exact"/>
              <w:jc w:val="center"/>
              <w:rPr>
                <w:sz w:val="20"/>
                <w:szCs w:val="26"/>
              </w:rPr>
            </w:pPr>
            <w:r w:rsidRPr="00157456">
              <w:rPr>
                <w:sz w:val="20"/>
                <w:szCs w:val="26"/>
              </w:rPr>
              <w:t>10.0.1</w:t>
            </w:r>
          </w:p>
        </w:tc>
        <w:tc>
          <w:tcPr>
            <w:tcW w:w="1843" w:type="dxa"/>
            <w:vAlign w:val="center"/>
          </w:tcPr>
          <w:p w:rsidR="00454271" w:rsidRPr="00157456" w:rsidRDefault="00454271" w:rsidP="00454271">
            <w:pPr>
              <w:spacing w:before="60" w:after="80" w:line="220" w:lineRule="exact"/>
              <w:jc w:val="center"/>
              <w:rPr>
                <w:sz w:val="20"/>
                <w:szCs w:val="26"/>
              </w:rPr>
            </w:pPr>
            <w:r>
              <w:rPr>
                <w:sz w:val="20"/>
                <w:szCs w:val="26"/>
              </w:rPr>
              <w:t>26</w:t>
            </w:r>
            <w:r w:rsidRPr="00157456">
              <w:rPr>
                <w:sz w:val="20"/>
                <w:szCs w:val="26"/>
              </w:rPr>
              <w:t xml:space="preserve"> </w:t>
            </w:r>
            <w:r w:rsidRPr="00157456">
              <w:rPr>
                <w:rFonts w:hint="cs"/>
                <w:sz w:val="20"/>
                <w:szCs w:val="26"/>
                <w:rtl/>
              </w:rPr>
              <w:t xml:space="preserve"> يوليو</w:t>
            </w:r>
            <w:r>
              <w:rPr>
                <w:rFonts w:hint="cs"/>
                <w:sz w:val="20"/>
                <w:szCs w:val="26"/>
                <w:rtl/>
              </w:rPr>
              <w:t xml:space="preserve"> </w:t>
            </w:r>
            <w:r w:rsidRPr="00157456">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2" w:history="1">
              <w:r w:rsidR="00454271">
                <w:rPr>
                  <w:rStyle w:val="Hyperlink"/>
                  <w:sz w:val="20"/>
                </w:rPr>
                <w:t>https://www.atis.org/docstore/default.aspx</w:t>
              </w:r>
            </w:hyperlink>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CCSA</w:t>
            </w:r>
          </w:p>
        </w:tc>
        <w:tc>
          <w:tcPr>
            <w:tcW w:w="1843" w:type="dxa"/>
            <w:vAlign w:val="center"/>
          </w:tcPr>
          <w:p w:rsidR="00454271" w:rsidRPr="00157456" w:rsidRDefault="00454271" w:rsidP="00454271">
            <w:pPr>
              <w:spacing w:before="60" w:after="80" w:line="220" w:lineRule="exact"/>
              <w:rPr>
                <w:sz w:val="20"/>
                <w:szCs w:val="26"/>
              </w:rPr>
            </w:pPr>
            <w:r w:rsidRPr="00157456">
              <w:rPr>
                <w:sz w:val="20"/>
                <w:szCs w:val="26"/>
              </w:rPr>
              <w:t>CCSA-TSD-LTE-25.460</w:t>
            </w:r>
          </w:p>
        </w:tc>
        <w:tc>
          <w:tcPr>
            <w:tcW w:w="992" w:type="dxa"/>
            <w:vAlign w:val="center"/>
          </w:tcPr>
          <w:p w:rsidR="00454271" w:rsidRPr="00157456" w:rsidRDefault="00454271" w:rsidP="00454271">
            <w:pPr>
              <w:spacing w:before="60" w:after="80" w:line="220" w:lineRule="exact"/>
              <w:jc w:val="center"/>
              <w:rPr>
                <w:sz w:val="20"/>
                <w:szCs w:val="26"/>
              </w:rPr>
            </w:pPr>
            <w:r w:rsidRPr="00157456">
              <w:rPr>
                <w:sz w:val="20"/>
                <w:szCs w:val="26"/>
              </w:rPr>
              <w:t>10.0.0</w:t>
            </w:r>
          </w:p>
        </w:tc>
        <w:tc>
          <w:tcPr>
            <w:tcW w:w="1843" w:type="dxa"/>
            <w:vAlign w:val="center"/>
          </w:tcPr>
          <w:p w:rsidR="00454271" w:rsidRPr="00157456" w:rsidRDefault="00454271" w:rsidP="00454271">
            <w:pPr>
              <w:spacing w:before="60" w:after="80" w:line="220" w:lineRule="exact"/>
              <w:jc w:val="center"/>
              <w:rPr>
                <w:sz w:val="20"/>
                <w:szCs w:val="26"/>
              </w:rPr>
            </w:pPr>
            <w:r>
              <w:rPr>
                <w:sz w:val="20"/>
                <w:szCs w:val="26"/>
              </w:rPr>
              <w:t>31</w:t>
            </w:r>
            <w:r w:rsidRPr="00157456">
              <w:rPr>
                <w:sz w:val="20"/>
                <w:szCs w:val="26"/>
              </w:rPr>
              <w:t xml:space="preserve"> </w:t>
            </w:r>
            <w:r w:rsidRPr="00157456">
              <w:rPr>
                <w:rFonts w:hint="cs"/>
                <w:sz w:val="20"/>
                <w:szCs w:val="26"/>
                <w:rtl/>
              </w:rPr>
              <w:t xml:space="preserve"> أغسطس</w:t>
            </w:r>
            <w:r>
              <w:rPr>
                <w:rFonts w:hint="cs"/>
                <w:sz w:val="20"/>
                <w:szCs w:val="26"/>
                <w:rtl/>
              </w:rPr>
              <w:t xml:space="preserve"> </w:t>
            </w:r>
            <w:r w:rsidRPr="00157456">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CCSA-TSD-LTE-25460-a00.zip</w:t>
              </w:r>
            </w:hyperlink>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ETSI</w:t>
            </w:r>
          </w:p>
        </w:tc>
        <w:tc>
          <w:tcPr>
            <w:tcW w:w="1843" w:type="dxa"/>
            <w:vAlign w:val="center"/>
          </w:tcPr>
          <w:p w:rsidR="00454271" w:rsidRPr="00157456" w:rsidRDefault="00454271" w:rsidP="00454271">
            <w:pPr>
              <w:spacing w:before="60" w:after="80" w:line="220" w:lineRule="exact"/>
              <w:rPr>
                <w:sz w:val="20"/>
                <w:szCs w:val="26"/>
              </w:rPr>
            </w:pPr>
            <w:r w:rsidRPr="00157456">
              <w:rPr>
                <w:sz w:val="20"/>
                <w:szCs w:val="26"/>
              </w:rPr>
              <w:t>ETSI TS 125 460</w:t>
            </w:r>
          </w:p>
        </w:tc>
        <w:tc>
          <w:tcPr>
            <w:tcW w:w="992" w:type="dxa"/>
            <w:vAlign w:val="center"/>
          </w:tcPr>
          <w:p w:rsidR="00454271" w:rsidRPr="00157456" w:rsidRDefault="00454271" w:rsidP="00454271">
            <w:pPr>
              <w:spacing w:before="60" w:after="80" w:line="220" w:lineRule="exact"/>
              <w:jc w:val="center"/>
              <w:rPr>
                <w:sz w:val="20"/>
                <w:szCs w:val="26"/>
              </w:rPr>
            </w:pPr>
            <w:r w:rsidRPr="00157456">
              <w:rPr>
                <w:sz w:val="20"/>
                <w:szCs w:val="26"/>
              </w:rPr>
              <w:t>10.0.1</w:t>
            </w:r>
          </w:p>
        </w:tc>
        <w:tc>
          <w:tcPr>
            <w:tcW w:w="1843" w:type="dxa"/>
            <w:vAlign w:val="center"/>
          </w:tcPr>
          <w:p w:rsidR="00454271" w:rsidRPr="00157456" w:rsidRDefault="00454271" w:rsidP="00454271">
            <w:pPr>
              <w:spacing w:before="60" w:after="80" w:line="220" w:lineRule="exact"/>
              <w:jc w:val="center"/>
              <w:rPr>
                <w:sz w:val="20"/>
                <w:szCs w:val="26"/>
              </w:rPr>
            </w:pPr>
            <w:r>
              <w:rPr>
                <w:sz w:val="20"/>
                <w:szCs w:val="26"/>
              </w:rPr>
              <w:t>14</w:t>
            </w:r>
            <w:r w:rsidRPr="00157456">
              <w:rPr>
                <w:sz w:val="20"/>
                <w:szCs w:val="26"/>
              </w:rPr>
              <w:t xml:space="preserve"> </w:t>
            </w:r>
            <w:r w:rsidRPr="00157456">
              <w:rPr>
                <w:rFonts w:hint="cs"/>
                <w:sz w:val="20"/>
                <w:szCs w:val="26"/>
                <w:rtl/>
              </w:rPr>
              <w:t xml:space="preserve"> أبريل</w:t>
            </w:r>
            <w:r>
              <w:rPr>
                <w:rFonts w:hint="cs"/>
                <w:sz w:val="20"/>
                <w:szCs w:val="26"/>
                <w:rtl/>
              </w:rPr>
              <w:t xml:space="preserve"> </w:t>
            </w:r>
            <w:r w:rsidRPr="00157456">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4" w:history="1">
              <w:r w:rsidR="00454271">
                <w:rPr>
                  <w:rStyle w:val="Hyperlink"/>
                  <w:sz w:val="20"/>
                </w:rPr>
                <w:t>http://pda.etsi.org/pda/home.asp?wkr=RTS/TSGR-0325460va01</w:t>
              </w:r>
            </w:hyperlink>
            <w:r w:rsidR="00454271">
              <w:rPr>
                <w:sz w:val="20"/>
              </w:rPr>
              <w:t xml:space="preserve">  </w:t>
            </w:r>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TTA</w:t>
            </w:r>
          </w:p>
        </w:tc>
        <w:tc>
          <w:tcPr>
            <w:tcW w:w="1843" w:type="dxa"/>
            <w:vAlign w:val="center"/>
          </w:tcPr>
          <w:p w:rsidR="00454271" w:rsidRPr="00157456" w:rsidRDefault="00454271" w:rsidP="00454271">
            <w:pPr>
              <w:spacing w:before="60" w:after="80" w:line="220" w:lineRule="exact"/>
              <w:rPr>
                <w:sz w:val="20"/>
                <w:szCs w:val="26"/>
              </w:rPr>
            </w:pPr>
            <w:r w:rsidRPr="00157456">
              <w:rPr>
                <w:sz w:val="20"/>
                <w:szCs w:val="26"/>
              </w:rPr>
              <w:t>TTAT.3G-25.460(R10-10.0.1)</w:t>
            </w:r>
          </w:p>
        </w:tc>
        <w:tc>
          <w:tcPr>
            <w:tcW w:w="992" w:type="dxa"/>
            <w:vAlign w:val="center"/>
          </w:tcPr>
          <w:p w:rsidR="00454271" w:rsidRPr="00157456" w:rsidRDefault="00454271" w:rsidP="00454271">
            <w:pPr>
              <w:spacing w:before="60" w:after="80" w:line="220" w:lineRule="exact"/>
              <w:jc w:val="center"/>
              <w:rPr>
                <w:sz w:val="20"/>
                <w:szCs w:val="26"/>
              </w:rPr>
            </w:pPr>
            <w:r w:rsidRPr="00157456">
              <w:rPr>
                <w:sz w:val="20"/>
                <w:szCs w:val="26"/>
              </w:rPr>
              <w:t>10.0.1</w:t>
            </w:r>
          </w:p>
        </w:tc>
        <w:tc>
          <w:tcPr>
            <w:tcW w:w="1843" w:type="dxa"/>
            <w:vAlign w:val="center"/>
          </w:tcPr>
          <w:p w:rsidR="00454271" w:rsidRPr="00157456" w:rsidRDefault="00454271" w:rsidP="00454271">
            <w:pPr>
              <w:spacing w:before="60" w:after="80" w:line="220" w:lineRule="exact"/>
              <w:jc w:val="center"/>
              <w:rPr>
                <w:sz w:val="20"/>
                <w:szCs w:val="26"/>
              </w:rPr>
            </w:pPr>
            <w:r>
              <w:rPr>
                <w:sz w:val="20"/>
                <w:szCs w:val="26"/>
              </w:rPr>
              <w:t>26</w:t>
            </w:r>
            <w:r w:rsidRPr="00157456">
              <w:rPr>
                <w:sz w:val="20"/>
                <w:szCs w:val="26"/>
              </w:rPr>
              <w:t xml:space="preserve"> </w:t>
            </w:r>
            <w:r w:rsidRPr="00157456">
              <w:rPr>
                <w:rFonts w:hint="cs"/>
                <w:sz w:val="20"/>
                <w:szCs w:val="26"/>
                <w:rtl/>
              </w:rPr>
              <w:t xml:space="preserve"> أغسطس</w:t>
            </w:r>
            <w:r>
              <w:rPr>
                <w:rFonts w:hint="cs"/>
                <w:sz w:val="20"/>
                <w:szCs w:val="26"/>
                <w:rtl/>
                <w:lang w:bidi="ar-EG"/>
              </w:rPr>
              <w:t xml:space="preserve"> </w:t>
            </w:r>
            <w:r w:rsidRPr="00157456">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5" w:history="1">
              <w:r w:rsidR="00454271">
                <w:rPr>
                  <w:rStyle w:val="Hyperlink"/>
                  <w:rFonts w:eastAsia="Malgun Gothic"/>
                  <w:sz w:val="20"/>
                  <w:lang w:eastAsia="ja-JP"/>
                </w:rPr>
                <w:t>http://www.tta.or.kr/data/ttasDown.jsp?where=14688&amp;pk_num=TTAT.3G-25.460(R10-10.0.1)</w:t>
              </w:r>
            </w:hyperlink>
            <w:r w:rsidR="00454271">
              <w:rPr>
                <w:rFonts w:eastAsia="Malgun Gothic"/>
                <w:sz w:val="20"/>
                <w:lang w:eastAsia="ja-JP"/>
              </w:rPr>
              <w:t xml:space="preserve"> </w:t>
            </w:r>
          </w:p>
        </w:tc>
      </w:tr>
      <w:tr w:rsidR="00454271" w:rsidRPr="00157456" w:rsidTr="00454271">
        <w:tc>
          <w:tcPr>
            <w:tcW w:w="1384" w:type="dxa"/>
            <w:vAlign w:val="center"/>
          </w:tcPr>
          <w:p w:rsidR="00454271" w:rsidRPr="00157456" w:rsidRDefault="00454271" w:rsidP="00454271">
            <w:pPr>
              <w:spacing w:before="60" w:after="80" w:line="220" w:lineRule="exact"/>
              <w:rPr>
                <w:sz w:val="20"/>
                <w:szCs w:val="26"/>
              </w:rPr>
            </w:pPr>
            <w:r w:rsidRPr="00157456">
              <w:rPr>
                <w:sz w:val="20"/>
                <w:szCs w:val="26"/>
              </w:rPr>
              <w:t>TTC</w:t>
            </w:r>
          </w:p>
        </w:tc>
        <w:tc>
          <w:tcPr>
            <w:tcW w:w="1843" w:type="dxa"/>
            <w:vAlign w:val="center"/>
          </w:tcPr>
          <w:p w:rsidR="00454271" w:rsidRPr="00633C72" w:rsidRDefault="00454271" w:rsidP="00454271">
            <w:pPr>
              <w:spacing w:before="60" w:after="80" w:line="220" w:lineRule="exact"/>
              <w:rPr>
                <w:i/>
                <w:iCs/>
                <w:sz w:val="20"/>
                <w:szCs w:val="26"/>
              </w:rPr>
            </w:pPr>
            <w:r w:rsidRPr="00633C72">
              <w:rPr>
                <w:rFonts w:hint="cs"/>
                <w:i/>
                <w:iCs/>
                <w:sz w:val="20"/>
                <w:szCs w:val="26"/>
                <w:rtl/>
              </w:rPr>
              <w:t>لا ينطبق</w:t>
            </w:r>
          </w:p>
        </w:tc>
        <w:tc>
          <w:tcPr>
            <w:tcW w:w="992" w:type="dxa"/>
            <w:vAlign w:val="center"/>
          </w:tcPr>
          <w:p w:rsidR="00454271" w:rsidRPr="00633C72" w:rsidRDefault="00454271" w:rsidP="00454271">
            <w:pPr>
              <w:spacing w:before="60" w:after="80" w:line="220" w:lineRule="exact"/>
              <w:rPr>
                <w:i/>
                <w:iCs/>
                <w:sz w:val="20"/>
                <w:szCs w:val="26"/>
              </w:rPr>
            </w:pPr>
          </w:p>
        </w:tc>
        <w:tc>
          <w:tcPr>
            <w:tcW w:w="1843" w:type="dxa"/>
            <w:vAlign w:val="center"/>
          </w:tcPr>
          <w:p w:rsidR="00454271" w:rsidRPr="00633C72" w:rsidRDefault="00454271" w:rsidP="00454271">
            <w:pPr>
              <w:spacing w:before="60" w:after="80" w:line="220" w:lineRule="exact"/>
              <w:rPr>
                <w:i/>
                <w:iCs/>
                <w:sz w:val="20"/>
                <w:szCs w:val="26"/>
              </w:rPr>
            </w:pPr>
          </w:p>
        </w:tc>
        <w:tc>
          <w:tcPr>
            <w:tcW w:w="3793" w:type="dxa"/>
            <w:vAlign w:val="center"/>
          </w:tcPr>
          <w:p w:rsidR="00454271" w:rsidRPr="00633C72" w:rsidRDefault="00454271" w:rsidP="00454271">
            <w:pPr>
              <w:spacing w:before="60" w:after="80" w:line="220" w:lineRule="exact"/>
              <w:rPr>
                <w:i/>
                <w:iCs/>
                <w:sz w:val="20"/>
                <w:szCs w:val="26"/>
              </w:rPr>
            </w:pPr>
            <w:r w:rsidRPr="00633C72">
              <w:rPr>
                <w:rFonts w:hint="cs"/>
                <w:i/>
                <w:iCs/>
                <w:sz w:val="20"/>
                <w:szCs w:val="26"/>
                <w:rtl/>
              </w:rPr>
              <w:t>لا ينطبق</w:t>
            </w:r>
          </w:p>
        </w:tc>
      </w:tr>
    </w:tbl>
    <w:p w:rsidR="00454271" w:rsidRPr="00157456" w:rsidRDefault="00454271" w:rsidP="00454271">
      <w:pPr>
        <w:spacing w:before="60" w:after="80" w:line="240" w:lineRule="exact"/>
        <w:rPr>
          <w:sz w:val="20"/>
          <w:szCs w:val="26"/>
        </w:rPr>
      </w:pPr>
    </w:p>
    <w:p w:rsidR="00454271" w:rsidRPr="00136810" w:rsidRDefault="00454271" w:rsidP="00F219D1">
      <w:pPr>
        <w:pStyle w:val="Heading5"/>
      </w:pPr>
      <w:r w:rsidRPr="00136810">
        <w:t>20.3.1.2.1</w:t>
      </w:r>
      <w:r w:rsidRPr="00136810">
        <w:rPr>
          <w:rFonts w:hint="cs"/>
          <w:rtl/>
        </w:rPr>
        <w:tab/>
        <w:t xml:space="preserve">المواصفة التقنية </w:t>
      </w:r>
      <w:r>
        <w:t>25</w:t>
      </w:r>
      <w:r w:rsidRPr="00136810">
        <w:t>.461</w:t>
      </w:r>
    </w:p>
    <w:p w:rsidR="00454271" w:rsidRPr="00633C72" w:rsidRDefault="00454271" w:rsidP="00454271">
      <w:pPr>
        <w:rPr>
          <w:rFonts w:ascii="Times New Roman Bold" w:eastAsia="Batang" w:hAnsi="Times New Roman Bold"/>
          <w:b/>
          <w:bCs/>
          <w:spacing w:val="-4"/>
          <w:sz w:val="24"/>
          <w:szCs w:val="32"/>
        </w:rPr>
      </w:pPr>
      <w:r w:rsidRPr="00633C72">
        <w:rPr>
          <w:rFonts w:ascii="Times New Roman Bold" w:eastAsia="Batang" w:hAnsi="Times New Roman Bold" w:hint="cs"/>
          <w:b/>
          <w:bCs/>
          <w:spacing w:val="-4"/>
          <w:sz w:val="24"/>
          <w:szCs w:val="32"/>
          <w:rtl/>
        </w:rPr>
        <w:t xml:space="preserve">السطح البيني </w:t>
      </w:r>
      <w:r w:rsidRPr="00633C72">
        <w:rPr>
          <w:rFonts w:ascii="Times New Roman Bold" w:eastAsia="Batang" w:hAnsi="Times New Roman Bold"/>
          <w:b/>
          <w:bCs/>
          <w:spacing w:val="-4"/>
          <w:sz w:val="24"/>
          <w:szCs w:val="32"/>
        </w:rPr>
        <w:t>Iuant</w:t>
      </w:r>
      <w:r w:rsidRPr="00633C72">
        <w:rPr>
          <w:rFonts w:ascii="Times New Roman Bold" w:eastAsia="Batang" w:hAnsi="Times New Roman Bold" w:hint="cs"/>
          <w:b/>
          <w:bCs/>
          <w:spacing w:val="-4"/>
          <w:sz w:val="24"/>
          <w:szCs w:val="32"/>
          <w:rtl/>
        </w:rPr>
        <w:t xml:space="preserve"> في شبكة النفاذ الراديوي للأرض العالمي </w:t>
      </w:r>
      <w:r>
        <w:rPr>
          <w:rFonts w:ascii="Times New Roman Bold" w:eastAsia="Batang" w:hAnsi="Times New Roman Bold"/>
          <w:b/>
          <w:bCs/>
          <w:spacing w:val="-4"/>
          <w:sz w:val="24"/>
          <w:szCs w:val="32"/>
        </w:rPr>
        <w:t>(</w:t>
      </w:r>
      <w:r w:rsidRPr="00633C72">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633C72">
        <w:rPr>
          <w:rFonts w:ascii="Times New Roman Bold" w:eastAsia="Batang" w:hAnsi="Times New Roman Bold" w:hint="cs"/>
          <w:b/>
          <w:bCs/>
          <w:spacing w:val="-4"/>
          <w:sz w:val="24"/>
          <w:szCs w:val="32"/>
          <w:rtl/>
        </w:rPr>
        <w:t xml:space="preserve">: الطبقة </w:t>
      </w:r>
      <w:r>
        <w:rPr>
          <w:rFonts w:ascii="Times New Roman Bold" w:eastAsia="Batang" w:hAnsi="Times New Roman Bold"/>
          <w:b/>
          <w:bCs/>
          <w:spacing w:val="-4"/>
          <w:sz w:val="24"/>
          <w:szCs w:val="32"/>
        </w:rPr>
        <w:t>1</w:t>
      </w:r>
    </w:p>
    <w:p w:rsidR="00454271" w:rsidRPr="00F070F3" w:rsidRDefault="00454271" w:rsidP="00454271">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 </w:t>
      </w:r>
      <w:r w:rsidRPr="00F070F3">
        <w:t>Iuant</w:t>
      </w:r>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sidRPr="00F070F3">
        <w:rPr>
          <w:rFonts w:hint="cs"/>
          <w:rtl/>
        </w:rPr>
        <w:t>.</w:t>
      </w:r>
    </w:p>
    <w:p w:rsidR="00454271" w:rsidRPr="00F070F3" w:rsidRDefault="00454271" w:rsidP="00454271">
      <w:pPr>
        <w:spacing w:line="120" w:lineRule="auto"/>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633C72" w:rsidRDefault="00454271" w:rsidP="00454271">
            <w:pPr>
              <w:spacing w:before="40" w:after="60" w:line="220" w:lineRule="exact"/>
              <w:jc w:val="center"/>
              <w:rPr>
                <w:b/>
                <w:bCs/>
                <w:sz w:val="20"/>
                <w:szCs w:val="26"/>
              </w:rPr>
            </w:pPr>
            <w:r w:rsidRPr="00633C72">
              <w:rPr>
                <w:rFonts w:hint="cs"/>
                <w:b/>
                <w:bCs/>
                <w:sz w:val="20"/>
                <w:szCs w:val="26"/>
                <w:rtl/>
              </w:rPr>
              <w:t>المنظمة الناقلة</w:t>
            </w:r>
          </w:p>
        </w:tc>
        <w:tc>
          <w:tcPr>
            <w:tcW w:w="1843" w:type="dxa"/>
            <w:vAlign w:val="center"/>
          </w:tcPr>
          <w:p w:rsidR="00454271" w:rsidRPr="00633C72" w:rsidRDefault="00454271" w:rsidP="00454271">
            <w:pPr>
              <w:spacing w:before="40" w:after="60" w:line="220" w:lineRule="exact"/>
              <w:jc w:val="center"/>
              <w:rPr>
                <w:b/>
                <w:bCs/>
                <w:sz w:val="20"/>
                <w:szCs w:val="26"/>
              </w:rPr>
            </w:pPr>
            <w:r w:rsidRPr="00633C72">
              <w:rPr>
                <w:rFonts w:hint="cs"/>
                <w:b/>
                <w:bCs/>
                <w:sz w:val="20"/>
                <w:szCs w:val="26"/>
                <w:rtl/>
              </w:rPr>
              <w:t>رقم الوثيقة</w:t>
            </w:r>
          </w:p>
        </w:tc>
        <w:tc>
          <w:tcPr>
            <w:tcW w:w="992" w:type="dxa"/>
            <w:vAlign w:val="center"/>
          </w:tcPr>
          <w:p w:rsidR="00454271" w:rsidRPr="00633C72" w:rsidRDefault="00454271" w:rsidP="00454271">
            <w:pPr>
              <w:spacing w:before="40" w:after="60" w:line="220" w:lineRule="exact"/>
              <w:jc w:val="center"/>
              <w:rPr>
                <w:b/>
                <w:bCs/>
                <w:sz w:val="20"/>
                <w:szCs w:val="26"/>
              </w:rPr>
            </w:pPr>
            <w:r w:rsidRPr="00633C72">
              <w:rPr>
                <w:rFonts w:hint="cs"/>
                <w:b/>
                <w:bCs/>
                <w:sz w:val="20"/>
                <w:szCs w:val="26"/>
                <w:rtl/>
              </w:rPr>
              <w:t>الصيغة</w:t>
            </w:r>
          </w:p>
        </w:tc>
        <w:tc>
          <w:tcPr>
            <w:tcW w:w="1843" w:type="dxa"/>
            <w:vAlign w:val="center"/>
          </w:tcPr>
          <w:p w:rsidR="00454271" w:rsidRPr="00633C72" w:rsidRDefault="00454271" w:rsidP="00454271">
            <w:pPr>
              <w:spacing w:before="40" w:after="60" w:line="220" w:lineRule="exact"/>
              <w:jc w:val="center"/>
              <w:rPr>
                <w:b/>
                <w:bCs/>
                <w:sz w:val="20"/>
                <w:szCs w:val="26"/>
              </w:rPr>
            </w:pPr>
            <w:r w:rsidRPr="00633C72">
              <w:rPr>
                <w:rFonts w:hint="cs"/>
                <w:b/>
                <w:bCs/>
                <w:sz w:val="20"/>
                <w:szCs w:val="26"/>
                <w:rtl/>
              </w:rPr>
              <w:t xml:space="preserve">تاريخ </w:t>
            </w:r>
            <w:r w:rsidR="00F219D1" w:rsidRPr="00633C72">
              <w:rPr>
                <w:rFonts w:hint="cs"/>
                <w:b/>
                <w:bCs/>
                <w:sz w:val="20"/>
                <w:szCs w:val="26"/>
                <w:rtl/>
              </w:rPr>
              <w:t>الإصدار</w:t>
            </w:r>
          </w:p>
        </w:tc>
        <w:tc>
          <w:tcPr>
            <w:tcW w:w="3793" w:type="dxa"/>
            <w:vAlign w:val="center"/>
          </w:tcPr>
          <w:p w:rsidR="00454271" w:rsidRPr="00633C72" w:rsidRDefault="00454271" w:rsidP="00454271">
            <w:pPr>
              <w:spacing w:before="40" w:after="60" w:line="220" w:lineRule="exact"/>
              <w:jc w:val="center"/>
              <w:rPr>
                <w:b/>
                <w:bCs/>
                <w:sz w:val="20"/>
                <w:szCs w:val="26"/>
              </w:rPr>
            </w:pPr>
            <w:r w:rsidRPr="00633C72">
              <w:rPr>
                <w:rFonts w:hint="cs"/>
                <w:b/>
                <w:bCs/>
                <w:sz w:val="20"/>
                <w:szCs w:val="26"/>
                <w:rtl/>
              </w:rPr>
              <w:t>الموقع</w:t>
            </w:r>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Pr>
            </w:pPr>
            <w:r w:rsidRPr="00633C72">
              <w:rPr>
                <w:sz w:val="20"/>
                <w:szCs w:val="26"/>
              </w:rPr>
              <w:t>ARIB</w:t>
            </w:r>
          </w:p>
        </w:tc>
        <w:tc>
          <w:tcPr>
            <w:tcW w:w="1843" w:type="dxa"/>
            <w:vAlign w:val="center"/>
          </w:tcPr>
          <w:p w:rsidR="00454271" w:rsidRPr="00633C72" w:rsidRDefault="00454271" w:rsidP="00454271">
            <w:pPr>
              <w:spacing w:before="60" w:after="80" w:line="220" w:lineRule="exact"/>
              <w:rPr>
                <w:sz w:val="20"/>
                <w:szCs w:val="26"/>
              </w:rPr>
            </w:pPr>
            <w:r w:rsidRPr="00633C72">
              <w:rPr>
                <w:sz w:val="20"/>
                <w:szCs w:val="26"/>
              </w:rPr>
              <w:t>ARIB STD-T104-25.461</w:t>
            </w:r>
          </w:p>
        </w:tc>
        <w:tc>
          <w:tcPr>
            <w:tcW w:w="992" w:type="dxa"/>
            <w:vAlign w:val="center"/>
          </w:tcPr>
          <w:p w:rsidR="00454271" w:rsidRPr="00633C72" w:rsidRDefault="00454271" w:rsidP="00454271">
            <w:pPr>
              <w:spacing w:before="60" w:after="80" w:line="220" w:lineRule="exact"/>
              <w:jc w:val="center"/>
              <w:rPr>
                <w:sz w:val="20"/>
                <w:szCs w:val="26"/>
              </w:rPr>
            </w:pPr>
            <w:r w:rsidRPr="00633C72">
              <w:rPr>
                <w:sz w:val="20"/>
                <w:szCs w:val="26"/>
              </w:rPr>
              <w:t>10.2.0</w:t>
            </w:r>
          </w:p>
        </w:tc>
        <w:tc>
          <w:tcPr>
            <w:tcW w:w="1843" w:type="dxa"/>
            <w:vAlign w:val="center"/>
          </w:tcPr>
          <w:p w:rsidR="00454271" w:rsidRPr="00633C72" w:rsidRDefault="00454271" w:rsidP="00454271">
            <w:pPr>
              <w:spacing w:before="60" w:after="80" w:line="220" w:lineRule="exact"/>
              <w:jc w:val="center"/>
              <w:rPr>
                <w:sz w:val="20"/>
                <w:szCs w:val="26"/>
              </w:rPr>
            </w:pPr>
            <w:r>
              <w:rPr>
                <w:sz w:val="20"/>
                <w:szCs w:val="26"/>
              </w:rPr>
              <w:t>16</w:t>
            </w:r>
            <w:r w:rsidRPr="00633C72">
              <w:rPr>
                <w:sz w:val="20"/>
                <w:szCs w:val="26"/>
              </w:rPr>
              <w:t xml:space="preserve"> </w:t>
            </w:r>
            <w:r w:rsidRPr="00633C72">
              <w:rPr>
                <w:rFonts w:hint="cs"/>
                <w:sz w:val="20"/>
                <w:szCs w:val="26"/>
                <w:rtl/>
              </w:rPr>
              <w:t xml:space="preserve"> سبتمبر</w:t>
            </w:r>
            <w:r>
              <w:rPr>
                <w:rFonts w:hint="cs"/>
                <w:sz w:val="20"/>
                <w:szCs w:val="26"/>
                <w:rtl/>
                <w:lang w:bidi="ar-EG"/>
              </w:rPr>
              <w:t xml:space="preserve"> </w:t>
            </w:r>
            <w:r w:rsidRPr="00633C72">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lang w:eastAsia="ja-JP"/>
              </w:rPr>
            </w:pPr>
            <w:hyperlink r:id="rId216" w:history="1">
              <w:r w:rsidR="00454271">
                <w:rPr>
                  <w:rStyle w:val="Hyperlink"/>
                  <w:sz w:val="20"/>
                  <w:lang w:eastAsia="ja-JP"/>
                </w:rPr>
                <w:t>http://www.arib.or.jp/IMT-Advanced/LTE-Advanced/ARIB-STD/A25461-a20.pdf</w:t>
              </w:r>
            </w:hyperlink>
            <w:r w:rsidR="00454271">
              <w:rPr>
                <w:sz w:val="20"/>
                <w:lang w:eastAsia="ja-JP"/>
              </w:rPr>
              <w:t xml:space="preserve"> </w:t>
            </w:r>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Pr>
            </w:pPr>
            <w:r w:rsidRPr="00633C72">
              <w:rPr>
                <w:sz w:val="20"/>
                <w:szCs w:val="26"/>
              </w:rPr>
              <w:t>ATIS</w:t>
            </w:r>
          </w:p>
        </w:tc>
        <w:tc>
          <w:tcPr>
            <w:tcW w:w="1843" w:type="dxa"/>
            <w:vAlign w:val="center"/>
          </w:tcPr>
          <w:p w:rsidR="00454271" w:rsidRPr="00633C72" w:rsidRDefault="00454271" w:rsidP="00454271">
            <w:pPr>
              <w:spacing w:before="60" w:after="80" w:line="220" w:lineRule="exact"/>
              <w:rPr>
                <w:sz w:val="20"/>
                <w:szCs w:val="26"/>
              </w:rPr>
            </w:pPr>
            <w:r w:rsidRPr="00633C72">
              <w:rPr>
                <w:sz w:val="20"/>
                <w:szCs w:val="26"/>
              </w:rPr>
              <w:t>ATIS.3GPP.25.461V1020-2011</w:t>
            </w:r>
          </w:p>
        </w:tc>
        <w:tc>
          <w:tcPr>
            <w:tcW w:w="992" w:type="dxa"/>
            <w:vAlign w:val="center"/>
          </w:tcPr>
          <w:p w:rsidR="00454271" w:rsidRPr="00633C72" w:rsidRDefault="00454271" w:rsidP="00454271">
            <w:pPr>
              <w:spacing w:before="60" w:after="80" w:line="220" w:lineRule="exact"/>
              <w:jc w:val="center"/>
              <w:rPr>
                <w:sz w:val="20"/>
                <w:szCs w:val="26"/>
              </w:rPr>
            </w:pPr>
            <w:r w:rsidRPr="00633C72">
              <w:rPr>
                <w:sz w:val="20"/>
                <w:szCs w:val="26"/>
              </w:rPr>
              <w:t>10.2.0</w:t>
            </w:r>
          </w:p>
        </w:tc>
        <w:tc>
          <w:tcPr>
            <w:tcW w:w="1843" w:type="dxa"/>
            <w:vAlign w:val="center"/>
          </w:tcPr>
          <w:p w:rsidR="00454271" w:rsidRPr="00633C72" w:rsidRDefault="00454271" w:rsidP="00454271">
            <w:pPr>
              <w:spacing w:before="60" w:after="80" w:line="220" w:lineRule="exact"/>
              <w:jc w:val="center"/>
              <w:rPr>
                <w:sz w:val="20"/>
                <w:szCs w:val="26"/>
              </w:rPr>
            </w:pPr>
            <w:r>
              <w:rPr>
                <w:sz w:val="20"/>
                <w:szCs w:val="26"/>
              </w:rPr>
              <w:t>26</w:t>
            </w:r>
            <w:r w:rsidRPr="00633C72">
              <w:rPr>
                <w:sz w:val="20"/>
                <w:szCs w:val="26"/>
              </w:rPr>
              <w:t xml:space="preserve"> </w:t>
            </w:r>
            <w:r w:rsidRPr="00633C72">
              <w:rPr>
                <w:rFonts w:hint="cs"/>
                <w:sz w:val="20"/>
                <w:szCs w:val="26"/>
                <w:rtl/>
              </w:rPr>
              <w:t xml:space="preserve"> يوليو</w:t>
            </w:r>
            <w:r>
              <w:rPr>
                <w:rFonts w:hint="cs"/>
                <w:sz w:val="20"/>
                <w:szCs w:val="26"/>
                <w:rtl/>
              </w:rPr>
              <w:t xml:space="preserve"> </w:t>
            </w:r>
            <w:r w:rsidRPr="00633C72">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7" w:history="1">
              <w:r w:rsidR="00454271">
                <w:rPr>
                  <w:rStyle w:val="Hyperlink"/>
                  <w:sz w:val="20"/>
                </w:rPr>
                <w:t>https://www.atis.org/docstore/default.aspx</w:t>
              </w:r>
            </w:hyperlink>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tl/>
                <w:lang w:bidi="ar-EG"/>
              </w:rPr>
            </w:pPr>
            <w:r w:rsidRPr="00633C72">
              <w:rPr>
                <w:sz w:val="20"/>
                <w:szCs w:val="26"/>
              </w:rPr>
              <w:t>CCSA</w:t>
            </w:r>
          </w:p>
        </w:tc>
        <w:tc>
          <w:tcPr>
            <w:tcW w:w="1843" w:type="dxa"/>
            <w:vAlign w:val="center"/>
          </w:tcPr>
          <w:p w:rsidR="00454271" w:rsidRPr="00633C72" w:rsidRDefault="00454271" w:rsidP="00454271">
            <w:pPr>
              <w:spacing w:before="60" w:after="80" w:line="220" w:lineRule="exact"/>
              <w:rPr>
                <w:sz w:val="20"/>
                <w:szCs w:val="26"/>
              </w:rPr>
            </w:pPr>
            <w:r w:rsidRPr="00633C72">
              <w:rPr>
                <w:sz w:val="20"/>
                <w:szCs w:val="26"/>
              </w:rPr>
              <w:t>CCSA-TSD-LTE-25.461</w:t>
            </w:r>
          </w:p>
        </w:tc>
        <w:tc>
          <w:tcPr>
            <w:tcW w:w="992" w:type="dxa"/>
            <w:vAlign w:val="center"/>
          </w:tcPr>
          <w:p w:rsidR="00454271" w:rsidRPr="00633C72" w:rsidRDefault="00454271" w:rsidP="00454271">
            <w:pPr>
              <w:spacing w:before="60" w:after="80" w:line="220" w:lineRule="exact"/>
              <w:jc w:val="center"/>
              <w:rPr>
                <w:sz w:val="20"/>
                <w:szCs w:val="26"/>
              </w:rPr>
            </w:pPr>
            <w:r w:rsidRPr="00633C72">
              <w:rPr>
                <w:sz w:val="20"/>
                <w:szCs w:val="26"/>
              </w:rPr>
              <w:t>10.1.0</w:t>
            </w:r>
          </w:p>
        </w:tc>
        <w:tc>
          <w:tcPr>
            <w:tcW w:w="1843" w:type="dxa"/>
            <w:vAlign w:val="center"/>
          </w:tcPr>
          <w:p w:rsidR="00454271" w:rsidRPr="00633C72" w:rsidRDefault="00454271" w:rsidP="00454271">
            <w:pPr>
              <w:spacing w:before="60" w:after="80" w:line="220" w:lineRule="exact"/>
              <w:jc w:val="center"/>
              <w:rPr>
                <w:sz w:val="20"/>
                <w:szCs w:val="26"/>
              </w:rPr>
            </w:pPr>
            <w:r>
              <w:rPr>
                <w:sz w:val="20"/>
                <w:szCs w:val="26"/>
              </w:rPr>
              <w:t>31</w:t>
            </w:r>
            <w:r w:rsidRPr="00633C72">
              <w:rPr>
                <w:sz w:val="20"/>
                <w:szCs w:val="26"/>
              </w:rPr>
              <w:t xml:space="preserve"> </w:t>
            </w:r>
            <w:r w:rsidRPr="00633C72">
              <w:rPr>
                <w:rFonts w:hint="cs"/>
                <w:sz w:val="20"/>
                <w:szCs w:val="26"/>
                <w:rtl/>
              </w:rPr>
              <w:t xml:space="preserve"> أغسطس</w:t>
            </w:r>
            <w:r>
              <w:rPr>
                <w:rFonts w:hint="cs"/>
                <w:sz w:val="20"/>
                <w:szCs w:val="26"/>
                <w:rtl/>
              </w:rPr>
              <w:t xml:space="preserve"> </w:t>
            </w:r>
            <w:r w:rsidRPr="00633C72">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CCSA-TSD-LTE-25461-a10.zip</w:t>
              </w:r>
            </w:hyperlink>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Pr>
            </w:pPr>
            <w:r w:rsidRPr="00633C72">
              <w:rPr>
                <w:sz w:val="20"/>
                <w:szCs w:val="26"/>
              </w:rPr>
              <w:t>ETSI</w:t>
            </w:r>
          </w:p>
        </w:tc>
        <w:tc>
          <w:tcPr>
            <w:tcW w:w="1843" w:type="dxa"/>
            <w:vAlign w:val="center"/>
          </w:tcPr>
          <w:p w:rsidR="00454271" w:rsidRPr="00633C72" w:rsidRDefault="00454271" w:rsidP="00454271">
            <w:pPr>
              <w:spacing w:before="60" w:after="80" w:line="220" w:lineRule="exact"/>
              <w:rPr>
                <w:sz w:val="20"/>
                <w:szCs w:val="26"/>
              </w:rPr>
            </w:pPr>
            <w:r w:rsidRPr="00633C72">
              <w:rPr>
                <w:sz w:val="20"/>
                <w:szCs w:val="26"/>
              </w:rPr>
              <w:t>ETSI TS 125 461</w:t>
            </w:r>
          </w:p>
        </w:tc>
        <w:tc>
          <w:tcPr>
            <w:tcW w:w="992" w:type="dxa"/>
            <w:vAlign w:val="center"/>
          </w:tcPr>
          <w:p w:rsidR="00454271" w:rsidRPr="00633C72" w:rsidRDefault="00454271" w:rsidP="00454271">
            <w:pPr>
              <w:spacing w:before="60" w:after="80" w:line="220" w:lineRule="exact"/>
              <w:jc w:val="center"/>
              <w:rPr>
                <w:sz w:val="20"/>
                <w:szCs w:val="26"/>
              </w:rPr>
            </w:pPr>
            <w:r w:rsidRPr="00633C72">
              <w:rPr>
                <w:sz w:val="20"/>
                <w:szCs w:val="26"/>
              </w:rPr>
              <w:t>10.2.0</w:t>
            </w:r>
          </w:p>
        </w:tc>
        <w:tc>
          <w:tcPr>
            <w:tcW w:w="1843" w:type="dxa"/>
            <w:vAlign w:val="center"/>
          </w:tcPr>
          <w:p w:rsidR="00454271" w:rsidRPr="00633C72" w:rsidRDefault="00454271" w:rsidP="00454271">
            <w:pPr>
              <w:spacing w:before="60" w:after="80" w:line="220" w:lineRule="exact"/>
              <w:jc w:val="center"/>
              <w:rPr>
                <w:sz w:val="20"/>
                <w:szCs w:val="26"/>
              </w:rPr>
            </w:pPr>
            <w:r>
              <w:rPr>
                <w:sz w:val="20"/>
                <w:szCs w:val="26"/>
              </w:rPr>
              <w:t>30</w:t>
            </w:r>
            <w:r w:rsidRPr="00633C72">
              <w:rPr>
                <w:sz w:val="20"/>
                <w:szCs w:val="26"/>
              </w:rPr>
              <w:t xml:space="preserve"> </w:t>
            </w:r>
            <w:r w:rsidRPr="00633C72">
              <w:rPr>
                <w:rFonts w:hint="cs"/>
                <w:sz w:val="20"/>
                <w:szCs w:val="26"/>
                <w:rtl/>
              </w:rPr>
              <w:t xml:space="preserve"> يونيو</w:t>
            </w:r>
            <w:r>
              <w:rPr>
                <w:rFonts w:hint="cs"/>
                <w:sz w:val="20"/>
                <w:szCs w:val="26"/>
                <w:rtl/>
              </w:rPr>
              <w:t xml:space="preserve"> </w:t>
            </w:r>
            <w:r w:rsidRPr="00633C72">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19" w:history="1">
              <w:r w:rsidR="00454271">
                <w:rPr>
                  <w:rStyle w:val="Hyperlink"/>
                  <w:sz w:val="20"/>
                </w:rPr>
                <w:t>http://pda.etsi.org/pda/home.asp?wkr=RTS/TSGR-0325461va20</w:t>
              </w:r>
            </w:hyperlink>
            <w:r w:rsidR="00454271">
              <w:rPr>
                <w:sz w:val="20"/>
              </w:rPr>
              <w:t xml:space="preserve">  </w:t>
            </w:r>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Pr>
            </w:pPr>
            <w:r w:rsidRPr="00633C72">
              <w:rPr>
                <w:sz w:val="20"/>
                <w:szCs w:val="26"/>
              </w:rPr>
              <w:t>TTA</w:t>
            </w:r>
          </w:p>
        </w:tc>
        <w:tc>
          <w:tcPr>
            <w:tcW w:w="1843" w:type="dxa"/>
            <w:vAlign w:val="center"/>
          </w:tcPr>
          <w:p w:rsidR="00454271" w:rsidRPr="00633C72" w:rsidRDefault="00454271" w:rsidP="00454271">
            <w:pPr>
              <w:spacing w:before="60" w:after="80" w:line="220" w:lineRule="exact"/>
              <w:rPr>
                <w:sz w:val="20"/>
                <w:szCs w:val="26"/>
              </w:rPr>
            </w:pPr>
            <w:r w:rsidRPr="00633C72">
              <w:rPr>
                <w:sz w:val="20"/>
                <w:szCs w:val="26"/>
              </w:rPr>
              <w:t>TTAT.3G-25.461(R10-10.2.0)</w:t>
            </w:r>
          </w:p>
        </w:tc>
        <w:tc>
          <w:tcPr>
            <w:tcW w:w="992" w:type="dxa"/>
            <w:vAlign w:val="center"/>
          </w:tcPr>
          <w:p w:rsidR="00454271" w:rsidRPr="00633C72" w:rsidRDefault="00454271" w:rsidP="00454271">
            <w:pPr>
              <w:spacing w:before="60" w:after="80" w:line="220" w:lineRule="exact"/>
              <w:jc w:val="center"/>
              <w:rPr>
                <w:sz w:val="20"/>
                <w:szCs w:val="26"/>
              </w:rPr>
            </w:pPr>
            <w:r w:rsidRPr="00633C72">
              <w:rPr>
                <w:sz w:val="20"/>
                <w:szCs w:val="26"/>
              </w:rPr>
              <w:t>10.2.0</w:t>
            </w:r>
          </w:p>
        </w:tc>
        <w:tc>
          <w:tcPr>
            <w:tcW w:w="1843" w:type="dxa"/>
            <w:vAlign w:val="center"/>
          </w:tcPr>
          <w:p w:rsidR="00454271" w:rsidRPr="00633C72" w:rsidRDefault="00454271" w:rsidP="00454271">
            <w:pPr>
              <w:spacing w:before="60" w:after="80" w:line="220" w:lineRule="exact"/>
              <w:jc w:val="center"/>
              <w:rPr>
                <w:sz w:val="20"/>
                <w:szCs w:val="26"/>
              </w:rPr>
            </w:pPr>
            <w:r>
              <w:rPr>
                <w:sz w:val="20"/>
                <w:szCs w:val="26"/>
              </w:rPr>
              <w:t>26</w:t>
            </w:r>
            <w:r w:rsidRPr="00633C72">
              <w:rPr>
                <w:sz w:val="20"/>
                <w:szCs w:val="26"/>
              </w:rPr>
              <w:t xml:space="preserve"> </w:t>
            </w:r>
            <w:r w:rsidRPr="00633C72">
              <w:rPr>
                <w:rFonts w:hint="cs"/>
                <w:sz w:val="20"/>
                <w:szCs w:val="26"/>
                <w:rtl/>
              </w:rPr>
              <w:t xml:space="preserve"> أغسطس</w:t>
            </w:r>
            <w:r>
              <w:rPr>
                <w:rFonts w:hint="cs"/>
                <w:sz w:val="20"/>
                <w:szCs w:val="26"/>
                <w:rtl/>
              </w:rPr>
              <w:t xml:space="preserve"> </w:t>
            </w:r>
            <w:r w:rsidRPr="00633C72">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line="220" w:lineRule="exact"/>
              <w:rPr>
                <w:sz w:val="20"/>
              </w:rPr>
            </w:pPr>
            <w:hyperlink r:id="rId220" w:history="1">
              <w:r w:rsidR="00454271">
                <w:rPr>
                  <w:rStyle w:val="Hyperlink"/>
                  <w:rFonts w:eastAsia="Malgun Gothic"/>
                  <w:sz w:val="20"/>
                  <w:lang w:eastAsia="ja-JP"/>
                </w:rPr>
                <w:t>http://www.tta.or.kr/data/ttasDown.jsp?where=14688&amp;pk_num=TTAT.3G-25.461(R10-10.2.0)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633C72" w:rsidRDefault="00454271" w:rsidP="00454271">
            <w:pPr>
              <w:spacing w:before="60" w:after="80" w:line="220" w:lineRule="exact"/>
              <w:rPr>
                <w:sz w:val="20"/>
                <w:szCs w:val="26"/>
              </w:rPr>
            </w:pPr>
            <w:r w:rsidRPr="00633C72">
              <w:rPr>
                <w:sz w:val="20"/>
                <w:szCs w:val="26"/>
              </w:rPr>
              <w:t>TTC</w:t>
            </w:r>
          </w:p>
        </w:tc>
        <w:tc>
          <w:tcPr>
            <w:tcW w:w="1843" w:type="dxa"/>
            <w:vAlign w:val="center"/>
          </w:tcPr>
          <w:p w:rsidR="00454271" w:rsidRPr="00633C72" w:rsidRDefault="00454271" w:rsidP="00454271">
            <w:pPr>
              <w:spacing w:before="60" w:after="80" w:line="220" w:lineRule="exact"/>
              <w:rPr>
                <w:i/>
                <w:iCs/>
                <w:sz w:val="20"/>
                <w:szCs w:val="26"/>
                <w:rtl/>
                <w:lang w:bidi="ar-EG"/>
              </w:rPr>
            </w:pPr>
            <w:r w:rsidRPr="00633C72">
              <w:rPr>
                <w:rFonts w:hint="cs"/>
                <w:i/>
                <w:iCs/>
                <w:sz w:val="20"/>
                <w:szCs w:val="26"/>
                <w:rtl/>
              </w:rPr>
              <w:t>لا ينطبق</w:t>
            </w:r>
          </w:p>
        </w:tc>
        <w:tc>
          <w:tcPr>
            <w:tcW w:w="992" w:type="dxa"/>
            <w:vAlign w:val="center"/>
          </w:tcPr>
          <w:p w:rsidR="00454271" w:rsidRPr="00633C72" w:rsidRDefault="00454271" w:rsidP="00454271">
            <w:pPr>
              <w:spacing w:before="60" w:after="80" w:line="220" w:lineRule="exact"/>
              <w:rPr>
                <w:i/>
                <w:iCs/>
                <w:sz w:val="20"/>
                <w:szCs w:val="26"/>
              </w:rPr>
            </w:pPr>
          </w:p>
        </w:tc>
        <w:tc>
          <w:tcPr>
            <w:tcW w:w="1843" w:type="dxa"/>
            <w:vAlign w:val="center"/>
          </w:tcPr>
          <w:p w:rsidR="00454271" w:rsidRPr="00633C72" w:rsidRDefault="00454271" w:rsidP="00454271">
            <w:pPr>
              <w:spacing w:before="60" w:after="80" w:line="220" w:lineRule="exact"/>
              <w:rPr>
                <w:i/>
                <w:iCs/>
                <w:sz w:val="20"/>
                <w:szCs w:val="26"/>
              </w:rPr>
            </w:pPr>
          </w:p>
        </w:tc>
        <w:tc>
          <w:tcPr>
            <w:tcW w:w="3793" w:type="dxa"/>
            <w:vAlign w:val="center"/>
          </w:tcPr>
          <w:p w:rsidR="00454271" w:rsidRPr="00633C72" w:rsidRDefault="00454271" w:rsidP="00454271">
            <w:pPr>
              <w:spacing w:before="60" w:after="80" w:line="220" w:lineRule="exact"/>
              <w:rPr>
                <w:i/>
                <w:iCs/>
                <w:sz w:val="20"/>
                <w:szCs w:val="26"/>
              </w:rPr>
            </w:pPr>
            <w:r w:rsidRPr="00633C72">
              <w:rPr>
                <w:rFonts w:hint="cs"/>
                <w:i/>
                <w:iCs/>
                <w:sz w:val="20"/>
                <w:szCs w:val="26"/>
                <w:rtl/>
              </w:rPr>
              <w:t>لا ينطبق</w:t>
            </w:r>
          </w:p>
        </w:tc>
      </w:tr>
    </w:tbl>
    <w:p w:rsidR="00454271" w:rsidRPr="00136810" w:rsidRDefault="00454271" w:rsidP="00F219D1">
      <w:pPr>
        <w:pStyle w:val="Heading5"/>
      </w:pPr>
      <w:r w:rsidRPr="00136810">
        <w:lastRenderedPageBreak/>
        <w:t>21.3.1.2.1</w:t>
      </w:r>
      <w:r w:rsidRPr="00136810">
        <w:rPr>
          <w:rFonts w:hint="cs"/>
          <w:rtl/>
        </w:rPr>
        <w:tab/>
        <w:t xml:space="preserve">المواصفة التقنية </w:t>
      </w:r>
      <w:r>
        <w:t>25</w:t>
      </w:r>
      <w:r w:rsidRPr="00136810">
        <w:t>.462</w:t>
      </w:r>
    </w:p>
    <w:p w:rsidR="00454271" w:rsidRPr="00633C72" w:rsidRDefault="00454271" w:rsidP="00454271">
      <w:pPr>
        <w:rPr>
          <w:rFonts w:ascii="Times New Roman Bold" w:eastAsia="Batang" w:hAnsi="Times New Roman Bold"/>
          <w:b/>
          <w:bCs/>
          <w:spacing w:val="-4"/>
          <w:sz w:val="24"/>
          <w:szCs w:val="32"/>
        </w:rPr>
      </w:pPr>
      <w:r w:rsidRPr="00633C72">
        <w:rPr>
          <w:rFonts w:ascii="Times New Roman Bold" w:eastAsia="Batang" w:hAnsi="Times New Roman Bold" w:hint="cs"/>
          <w:b/>
          <w:bCs/>
          <w:spacing w:val="-4"/>
          <w:sz w:val="24"/>
          <w:szCs w:val="32"/>
          <w:rtl/>
        </w:rPr>
        <w:t xml:space="preserve">السطح البيني </w:t>
      </w:r>
      <w:r w:rsidRPr="00633C72">
        <w:rPr>
          <w:rFonts w:ascii="Times New Roman Bold" w:eastAsia="Batang" w:hAnsi="Times New Roman Bold"/>
          <w:b/>
          <w:bCs/>
          <w:spacing w:val="-4"/>
          <w:sz w:val="24"/>
          <w:szCs w:val="32"/>
        </w:rPr>
        <w:t>Iuant</w:t>
      </w:r>
      <w:r w:rsidRPr="00633C72">
        <w:rPr>
          <w:rFonts w:ascii="Times New Roman Bold" w:eastAsia="Batang" w:hAnsi="Times New Roman Bold" w:hint="cs"/>
          <w:b/>
          <w:bCs/>
          <w:spacing w:val="-4"/>
          <w:sz w:val="24"/>
          <w:szCs w:val="32"/>
          <w:rtl/>
        </w:rPr>
        <w:t xml:space="preserve"> في شبكة النفاذ الراديوي للأرض العالمي </w:t>
      </w:r>
      <w:r>
        <w:rPr>
          <w:rFonts w:ascii="Times New Roman Bold" w:eastAsia="Batang" w:hAnsi="Times New Roman Bold"/>
          <w:b/>
          <w:bCs/>
          <w:spacing w:val="-4"/>
          <w:sz w:val="24"/>
          <w:szCs w:val="32"/>
        </w:rPr>
        <w:t>(</w:t>
      </w:r>
      <w:r w:rsidRPr="00633C72">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633C72">
        <w:rPr>
          <w:rFonts w:ascii="Times New Roman Bold" w:eastAsia="Batang" w:hAnsi="Times New Roman Bold" w:hint="cs"/>
          <w:b/>
          <w:bCs/>
          <w:spacing w:val="-4"/>
          <w:sz w:val="24"/>
          <w:szCs w:val="32"/>
          <w:rtl/>
        </w:rPr>
        <w:t>: نقل التشوير</w:t>
      </w:r>
    </w:p>
    <w:p w:rsidR="00454271" w:rsidRPr="00F070F3" w:rsidRDefault="00454271" w:rsidP="00454271">
      <w:r w:rsidRPr="00F070F3">
        <w:rPr>
          <w:rFonts w:hint="cs"/>
          <w:rtl/>
        </w:rPr>
        <w:t>تحدد هذه الوثيقة نقل التشوير المتعلق بتشوير تطبيق الإمالة الكهربائية عن ب</w:t>
      </w:r>
      <w:r>
        <w:rPr>
          <w:rFonts w:hint="cs"/>
          <w:rtl/>
        </w:rPr>
        <w:t>ُ</w:t>
      </w:r>
      <w:r w:rsidRPr="00F070F3">
        <w:rPr>
          <w:rFonts w:hint="cs"/>
          <w:rtl/>
        </w:rPr>
        <w:t xml:space="preserve">عد </w:t>
      </w:r>
      <w:r>
        <w:t>(</w:t>
      </w:r>
      <w:r w:rsidRPr="00F070F3">
        <w:t>RETAP</w:t>
      </w:r>
      <w:r>
        <w:t>)</w:t>
      </w:r>
      <w:r w:rsidRPr="00F070F3">
        <w:rPr>
          <w:rFonts w:hint="cs"/>
          <w:rtl/>
        </w:rPr>
        <w:t xml:space="preserve"> وتطبيق المضخمات المحمولة على الأبراج </w:t>
      </w:r>
      <w:r>
        <w:t>(</w:t>
      </w:r>
      <w:r w:rsidRPr="00F070F3">
        <w:t>TMAAP</w:t>
      </w:r>
      <w:r>
        <w:t>)</w:t>
      </w:r>
      <w:r w:rsidRPr="00F070F3">
        <w:rPr>
          <w:rFonts w:hint="cs"/>
          <w:rtl/>
        </w:rPr>
        <w:t xml:space="preserve"> الواجب استخدامه عبر السطح البيني </w:t>
      </w:r>
      <w:r w:rsidRPr="00F070F3">
        <w:t>Iuant</w:t>
      </w:r>
      <w:r w:rsidRPr="00F070F3">
        <w:rPr>
          <w:rFonts w:hint="cs"/>
          <w:rtl/>
        </w:rPr>
        <w:t xml:space="preserve">. والسطح البيني </w:t>
      </w:r>
      <w:r w:rsidRPr="00F070F3">
        <w:t>Iuant</w:t>
      </w:r>
      <w:r w:rsidRPr="00F070F3">
        <w:rPr>
          <w:rFonts w:hint="cs"/>
          <w:rtl/>
        </w:rPr>
        <w:t xml:space="preserve"> المنطقي هو سطح بيني داخلي </w:t>
      </w:r>
      <w:r w:rsidRPr="00F070F3">
        <w:t>NodeB/eNodeB</w:t>
      </w:r>
      <w:r w:rsidRPr="00F070F3">
        <w:rPr>
          <w:rFonts w:hint="cs"/>
          <w:rtl/>
        </w:rPr>
        <w:t xml:space="preserve"> ما بين تنفيذ وظيفة عمليات وصيانة </w:t>
      </w:r>
      <w:r>
        <w:t>(</w:t>
      </w:r>
      <w:r w:rsidRPr="00F070F3">
        <w:t>O&amp;M</w:t>
      </w:r>
      <w:r>
        <w:t>)</w:t>
      </w:r>
      <w:r w:rsidRPr="00F070F3">
        <w:rPr>
          <w:rFonts w:hint="cs"/>
          <w:rtl/>
        </w:rPr>
        <w:t xml:space="preserve"> محددة وهوائيات الإمالة الكهربائية عن ب</w:t>
      </w:r>
      <w:r>
        <w:rPr>
          <w:rFonts w:hint="cs"/>
          <w:rtl/>
        </w:rPr>
        <w:t>ُ</w:t>
      </w:r>
      <w:r w:rsidRPr="00F070F3">
        <w:rPr>
          <w:rFonts w:hint="cs"/>
          <w:rtl/>
        </w:rPr>
        <w:t xml:space="preserve">عد </w:t>
      </w:r>
      <w:r>
        <w:t>(</w:t>
      </w:r>
      <w:r w:rsidRPr="00F070F3">
        <w:t>RET</w:t>
      </w:r>
      <w:r>
        <w:t>)</w:t>
      </w:r>
      <w:r w:rsidRPr="00F070F3">
        <w:rPr>
          <w:rFonts w:hint="cs"/>
          <w:rtl/>
        </w:rPr>
        <w:t xml:space="preserve"> ووظيفة وحدة التحكم في المضخمات المحمولة في أبراج </w:t>
      </w:r>
      <w:r>
        <w:t>(</w:t>
      </w:r>
      <w:r w:rsidRPr="00F070F3">
        <w:t>TMA</w:t>
      </w:r>
      <w:r>
        <w:t>)</w:t>
      </w:r>
      <w:r w:rsidRPr="00F070F3">
        <w:rPr>
          <w:rFonts w:hint="cs"/>
          <w:rtl/>
        </w:rPr>
        <w:t xml:space="preserve"> بشأن توصيل </w:t>
      </w:r>
      <w:r w:rsidRPr="00F070F3">
        <w:t>NodeB/eNodeB</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005"/>
        <w:gridCol w:w="992"/>
        <w:gridCol w:w="1843"/>
        <w:gridCol w:w="3793"/>
      </w:tblGrid>
      <w:tr w:rsidR="00454271" w:rsidRPr="00F070F3" w:rsidTr="00454271">
        <w:tc>
          <w:tcPr>
            <w:tcW w:w="1222" w:type="dxa"/>
            <w:vAlign w:val="center"/>
          </w:tcPr>
          <w:p w:rsidR="00454271" w:rsidRPr="00160563" w:rsidRDefault="00454271" w:rsidP="00454271">
            <w:pPr>
              <w:jc w:val="center"/>
              <w:rPr>
                <w:b/>
                <w:bCs/>
                <w:sz w:val="20"/>
                <w:szCs w:val="26"/>
              </w:rPr>
            </w:pPr>
            <w:r w:rsidRPr="00160563">
              <w:rPr>
                <w:rFonts w:hint="cs"/>
                <w:b/>
                <w:bCs/>
                <w:sz w:val="20"/>
                <w:szCs w:val="26"/>
                <w:rtl/>
              </w:rPr>
              <w:t>المنظمة الناقلة</w:t>
            </w:r>
          </w:p>
        </w:tc>
        <w:tc>
          <w:tcPr>
            <w:tcW w:w="2005" w:type="dxa"/>
            <w:vAlign w:val="center"/>
          </w:tcPr>
          <w:p w:rsidR="00454271" w:rsidRPr="00160563" w:rsidRDefault="00454271" w:rsidP="00454271">
            <w:pPr>
              <w:jc w:val="center"/>
              <w:rPr>
                <w:b/>
                <w:bCs/>
                <w:sz w:val="20"/>
                <w:szCs w:val="26"/>
              </w:rPr>
            </w:pPr>
            <w:r w:rsidRPr="00160563">
              <w:rPr>
                <w:rFonts w:hint="cs"/>
                <w:b/>
                <w:bCs/>
                <w:sz w:val="20"/>
                <w:szCs w:val="26"/>
                <w:rtl/>
              </w:rPr>
              <w:t>رقم الوثيقة</w:t>
            </w:r>
          </w:p>
        </w:tc>
        <w:tc>
          <w:tcPr>
            <w:tcW w:w="992" w:type="dxa"/>
            <w:vAlign w:val="center"/>
          </w:tcPr>
          <w:p w:rsidR="00454271" w:rsidRPr="00160563" w:rsidRDefault="00454271" w:rsidP="00454271">
            <w:pPr>
              <w:jc w:val="center"/>
              <w:rPr>
                <w:b/>
                <w:bCs/>
                <w:sz w:val="20"/>
                <w:szCs w:val="26"/>
              </w:rPr>
            </w:pPr>
            <w:r w:rsidRPr="00160563">
              <w:rPr>
                <w:rFonts w:hint="cs"/>
                <w:b/>
                <w:bCs/>
                <w:sz w:val="20"/>
                <w:szCs w:val="26"/>
                <w:rtl/>
              </w:rPr>
              <w:t>الصيغة</w:t>
            </w:r>
          </w:p>
        </w:tc>
        <w:tc>
          <w:tcPr>
            <w:tcW w:w="1843" w:type="dxa"/>
            <w:vAlign w:val="center"/>
          </w:tcPr>
          <w:p w:rsidR="00454271" w:rsidRPr="00160563" w:rsidRDefault="00454271" w:rsidP="00454271">
            <w:pPr>
              <w:jc w:val="center"/>
              <w:rPr>
                <w:b/>
                <w:bCs/>
                <w:sz w:val="20"/>
                <w:szCs w:val="26"/>
              </w:rPr>
            </w:pPr>
            <w:r w:rsidRPr="00160563">
              <w:rPr>
                <w:rFonts w:hint="cs"/>
                <w:b/>
                <w:bCs/>
                <w:sz w:val="20"/>
                <w:szCs w:val="26"/>
                <w:rtl/>
              </w:rPr>
              <w:t xml:space="preserve">تاريخ </w:t>
            </w:r>
            <w:r w:rsidR="00F219D1" w:rsidRPr="00160563">
              <w:rPr>
                <w:rFonts w:hint="cs"/>
                <w:b/>
                <w:bCs/>
                <w:sz w:val="20"/>
                <w:szCs w:val="26"/>
                <w:rtl/>
              </w:rPr>
              <w:t>الإصدار</w:t>
            </w:r>
          </w:p>
        </w:tc>
        <w:tc>
          <w:tcPr>
            <w:tcW w:w="3793" w:type="dxa"/>
            <w:vAlign w:val="center"/>
          </w:tcPr>
          <w:p w:rsidR="00454271" w:rsidRPr="00160563" w:rsidRDefault="00454271" w:rsidP="00454271">
            <w:pPr>
              <w:jc w:val="center"/>
              <w:rPr>
                <w:b/>
                <w:bCs/>
                <w:sz w:val="20"/>
                <w:szCs w:val="26"/>
              </w:rPr>
            </w:pPr>
            <w:r w:rsidRPr="00160563">
              <w:rPr>
                <w:rFonts w:hint="cs"/>
                <w:b/>
                <w:bCs/>
                <w:sz w:val="20"/>
                <w:szCs w:val="26"/>
                <w:rtl/>
              </w:rPr>
              <w:t>الموقع</w:t>
            </w:r>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ARIB</w:t>
            </w:r>
          </w:p>
        </w:tc>
        <w:tc>
          <w:tcPr>
            <w:tcW w:w="2005" w:type="dxa"/>
            <w:vAlign w:val="center"/>
          </w:tcPr>
          <w:p w:rsidR="00454271" w:rsidRPr="00160563" w:rsidRDefault="00454271" w:rsidP="00454271">
            <w:pPr>
              <w:rPr>
                <w:sz w:val="20"/>
                <w:szCs w:val="26"/>
              </w:rPr>
            </w:pPr>
            <w:r w:rsidRPr="00160563">
              <w:rPr>
                <w:sz w:val="20"/>
                <w:szCs w:val="26"/>
              </w:rPr>
              <w:t>ARIB STD-T104-25.462</w:t>
            </w:r>
          </w:p>
        </w:tc>
        <w:tc>
          <w:tcPr>
            <w:tcW w:w="992" w:type="dxa"/>
            <w:vAlign w:val="center"/>
          </w:tcPr>
          <w:p w:rsidR="00454271" w:rsidRPr="00160563" w:rsidRDefault="00454271" w:rsidP="00454271">
            <w:pPr>
              <w:jc w:val="center"/>
              <w:rPr>
                <w:sz w:val="20"/>
                <w:szCs w:val="26"/>
              </w:rPr>
            </w:pPr>
            <w:r w:rsidRPr="00160563">
              <w:rPr>
                <w:sz w:val="20"/>
                <w:szCs w:val="26"/>
              </w:rPr>
              <w:t>10.1.0</w:t>
            </w:r>
          </w:p>
        </w:tc>
        <w:tc>
          <w:tcPr>
            <w:tcW w:w="1843" w:type="dxa"/>
            <w:vAlign w:val="center"/>
          </w:tcPr>
          <w:p w:rsidR="00454271" w:rsidRPr="00160563" w:rsidRDefault="00454271" w:rsidP="00454271">
            <w:pPr>
              <w:jc w:val="center"/>
              <w:rPr>
                <w:sz w:val="20"/>
                <w:szCs w:val="26"/>
              </w:rPr>
            </w:pPr>
            <w:r>
              <w:rPr>
                <w:sz w:val="20"/>
                <w:szCs w:val="26"/>
              </w:rPr>
              <w:t>16</w:t>
            </w:r>
            <w:r w:rsidRPr="00160563">
              <w:rPr>
                <w:sz w:val="20"/>
                <w:szCs w:val="26"/>
              </w:rPr>
              <w:t xml:space="preserve"> </w:t>
            </w:r>
            <w:r w:rsidRPr="00160563">
              <w:rPr>
                <w:rFonts w:hint="cs"/>
                <w:sz w:val="20"/>
                <w:szCs w:val="26"/>
                <w:rtl/>
              </w:rPr>
              <w:t xml:space="preserve"> سبتمبر</w:t>
            </w:r>
            <w:r>
              <w:rPr>
                <w:rFonts w:hint="cs"/>
                <w:sz w:val="20"/>
                <w:szCs w:val="26"/>
                <w:rtl/>
              </w:rPr>
              <w:t xml:space="preserve"> </w:t>
            </w:r>
            <w:r w:rsidRPr="0016056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21" w:history="1">
              <w:r w:rsidR="00454271">
                <w:rPr>
                  <w:rStyle w:val="Hyperlink"/>
                  <w:sz w:val="20"/>
                  <w:lang w:eastAsia="ja-JP"/>
                </w:rPr>
                <w:t>http://www.arib.or.jp/IMT-Advanced/LTE-Advanced/ARIB-STD/A25462-a10.pdf</w:t>
              </w:r>
            </w:hyperlink>
            <w:r w:rsidR="00454271">
              <w:rPr>
                <w:sz w:val="20"/>
                <w:lang w:eastAsia="ja-JP"/>
              </w:rPr>
              <w:t xml:space="preserve"> </w:t>
            </w:r>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ATIS</w:t>
            </w:r>
          </w:p>
        </w:tc>
        <w:tc>
          <w:tcPr>
            <w:tcW w:w="2005" w:type="dxa"/>
            <w:vAlign w:val="center"/>
          </w:tcPr>
          <w:p w:rsidR="00454271" w:rsidRPr="00160563" w:rsidRDefault="00454271" w:rsidP="00454271">
            <w:pPr>
              <w:rPr>
                <w:sz w:val="20"/>
                <w:szCs w:val="26"/>
              </w:rPr>
            </w:pPr>
            <w:r w:rsidRPr="00160563">
              <w:rPr>
                <w:sz w:val="20"/>
                <w:szCs w:val="26"/>
              </w:rPr>
              <w:t>ATIS.3GPP.25.462V1010-2011</w:t>
            </w:r>
          </w:p>
        </w:tc>
        <w:tc>
          <w:tcPr>
            <w:tcW w:w="992" w:type="dxa"/>
            <w:vAlign w:val="center"/>
          </w:tcPr>
          <w:p w:rsidR="00454271" w:rsidRPr="00160563" w:rsidRDefault="00454271" w:rsidP="00454271">
            <w:pPr>
              <w:jc w:val="center"/>
              <w:rPr>
                <w:sz w:val="20"/>
                <w:szCs w:val="26"/>
              </w:rPr>
            </w:pPr>
            <w:r w:rsidRPr="00160563">
              <w:rPr>
                <w:sz w:val="20"/>
                <w:szCs w:val="26"/>
              </w:rPr>
              <w:t>10.1.0</w:t>
            </w:r>
          </w:p>
        </w:tc>
        <w:tc>
          <w:tcPr>
            <w:tcW w:w="1843" w:type="dxa"/>
            <w:vAlign w:val="center"/>
          </w:tcPr>
          <w:p w:rsidR="00454271" w:rsidRPr="00160563" w:rsidRDefault="00454271" w:rsidP="00454271">
            <w:pPr>
              <w:jc w:val="center"/>
              <w:rPr>
                <w:sz w:val="20"/>
                <w:szCs w:val="26"/>
              </w:rPr>
            </w:pPr>
            <w:r>
              <w:rPr>
                <w:sz w:val="20"/>
                <w:szCs w:val="26"/>
              </w:rPr>
              <w:t>26</w:t>
            </w:r>
            <w:r w:rsidRPr="00160563">
              <w:rPr>
                <w:sz w:val="20"/>
                <w:szCs w:val="26"/>
              </w:rPr>
              <w:t xml:space="preserve"> </w:t>
            </w:r>
            <w:r w:rsidRPr="00160563">
              <w:rPr>
                <w:rFonts w:hint="cs"/>
                <w:sz w:val="20"/>
                <w:szCs w:val="26"/>
                <w:rtl/>
              </w:rPr>
              <w:t xml:space="preserve"> يوليو</w:t>
            </w:r>
            <w:r>
              <w:rPr>
                <w:rFonts w:hint="cs"/>
                <w:sz w:val="20"/>
                <w:szCs w:val="26"/>
                <w:rtl/>
                <w:lang w:bidi="ar-EG"/>
              </w:rPr>
              <w:t xml:space="preserve"> </w:t>
            </w:r>
            <w:r w:rsidRPr="0016056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2" w:history="1">
              <w:r w:rsidR="00454271">
                <w:rPr>
                  <w:rStyle w:val="Hyperlink"/>
                  <w:sz w:val="20"/>
                </w:rPr>
                <w:t>https://www.atis.org/docstore/default.aspx</w:t>
              </w:r>
            </w:hyperlink>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CCSA</w:t>
            </w:r>
          </w:p>
        </w:tc>
        <w:tc>
          <w:tcPr>
            <w:tcW w:w="2005" w:type="dxa"/>
            <w:vAlign w:val="center"/>
          </w:tcPr>
          <w:p w:rsidR="00454271" w:rsidRPr="00160563" w:rsidRDefault="00454271" w:rsidP="00454271">
            <w:pPr>
              <w:rPr>
                <w:sz w:val="20"/>
                <w:szCs w:val="26"/>
              </w:rPr>
            </w:pPr>
            <w:r w:rsidRPr="00160563">
              <w:rPr>
                <w:sz w:val="20"/>
                <w:szCs w:val="26"/>
              </w:rPr>
              <w:t>CCSA-TSD-LTE-25.462</w:t>
            </w:r>
          </w:p>
        </w:tc>
        <w:tc>
          <w:tcPr>
            <w:tcW w:w="992" w:type="dxa"/>
            <w:vAlign w:val="center"/>
          </w:tcPr>
          <w:p w:rsidR="00454271" w:rsidRPr="00160563" w:rsidRDefault="00454271" w:rsidP="00454271">
            <w:pPr>
              <w:jc w:val="center"/>
              <w:rPr>
                <w:sz w:val="20"/>
                <w:szCs w:val="26"/>
              </w:rPr>
            </w:pPr>
            <w:r w:rsidRPr="00160563">
              <w:rPr>
                <w:sz w:val="20"/>
                <w:szCs w:val="26"/>
              </w:rPr>
              <w:t>10.0.0</w:t>
            </w:r>
          </w:p>
        </w:tc>
        <w:tc>
          <w:tcPr>
            <w:tcW w:w="1843" w:type="dxa"/>
            <w:vAlign w:val="center"/>
          </w:tcPr>
          <w:p w:rsidR="00454271" w:rsidRPr="00160563" w:rsidRDefault="00454271" w:rsidP="00454271">
            <w:pPr>
              <w:jc w:val="center"/>
              <w:rPr>
                <w:sz w:val="20"/>
                <w:szCs w:val="26"/>
              </w:rPr>
            </w:pPr>
            <w:r>
              <w:rPr>
                <w:sz w:val="20"/>
                <w:szCs w:val="26"/>
              </w:rPr>
              <w:t>31</w:t>
            </w:r>
            <w:r w:rsidRPr="00160563">
              <w:rPr>
                <w:sz w:val="20"/>
                <w:szCs w:val="26"/>
              </w:rPr>
              <w:t xml:space="preserve"> </w:t>
            </w:r>
            <w:r w:rsidRPr="00160563">
              <w:rPr>
                <w:rFonts w:hint="cs"/>
                <w:sz w:val="20"/>
                <w:szCs w:val="26"/>
                <w:rtl/>
              </w:rPr>
              <w:t xml:space="preserve"> أغسطس</w:t>
            </w:r>
            <w:r w:rsidRPr="0016056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3"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CCSA-TSD-LTE-25462-a00.zip</w:t>
              </w:r>
            </w:hyperlink>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ETSI</w:t>
            </w:r>
          </w:p>
        </w:tc>
        <w:tc>
          <w:tcPr>
            <w:tcW w:w="2005" w:type="dxa"/>
            <w:vAlign w:val="center"/>
          </w:tcPr>
          <w:p w:rsidR="00454271" w:rsidRPr="00160563" w:rsidRDefault="00454271" w:rsidP="00454271">
            <w:pPr>
              <w:rPr>
                <w:sz w:val="20"/>
                <w:szCs w:val="26"/>
              </w:rPr>
            </w:pPr>
            <w:r w:rsidRPr="00160563">
              <w:rPr>
                <w:sz w:val="20"/>
                <w:szCs w:val="26"/>
              </w:rPr>
              <w:t>ETSI TS 125 462</w:t>
            </w:r>
          </w:p>
        </w:tc>
        <w:tc>
          <w:tcPr>
            <w:tcW w:w="992" w:type="dxa"/>
            <w:vAlign w:val="center"/>
          </w:tcPr>
          <w:p w:rsidR="00454271" w:rsidRPr="00160563" w:rsidRDefault="00454271" w:rsidP="00454271">
            <w:pPr>
              <w:jc w:val="center"/>
              <w:rPr>
                <w:sz w:val="20"/>
                <w:szCs w:val="26"/>
              </w:rPr>
            </w:pPr>
            <w:r w:rsidRPr="00160563">
              <w:rPr>
                <w:sz w:val="20"/>
                <w:szCs w:val="26"/>
              </w:rPr>
              <w:t>10.1.0</w:t>
            </w:r>
          </w:p>
        </w:tc>
        <w:tc>
          <w:tcPr>
            <w:tcW w:w="1843" w:type="dxa"/>
            <w:vAlign w:val="center"/>
          </w:tcPr>
          <w:p w:rsidR="00454271" w:rsidRPr="00160563" w:rsidRDefault="00454271" w:rsidP="00454271">
            <w:pPr>
              <w:jc w:val="center"/>
              <w:rPr>
                <w:sz w:val="20"/>
                <w:szCs w:val="26"/>
              </w:rPr>
            </w:pPr>
            <w:r>
              <w:rPr>
                <w:sz w:val="20"/>
                <w:szCs w:val="26"/>
              </w:rPr>
              <w:t>30</w:t>
            </w:r>
            <w:r w:rsidRPr="00160563">
              <w:rPr>
                <w:sz w:val="20"/>
                <w:szCs w:val="26"/>
              </w:rPr>
              <w:t xml:space="preserve"> </w:t>
            </w:r>
            <w:r w:rsidRPr="00160563">
              <w:rPr>
                <w:rFonts w:hint="cs"/>
                <w:sz w:val="20"/>
                <w:szCs w:val="26"/>
                <w:rtl/>
              </w:rPr>
              <w:t xml:space="preserve"> يونيو</w:t>
            </w:r>
            <w:r w:rsidRPr="0016056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4" w:history="1">
              <w:r w:rsidR="00454271">
                <w:rPr>
                  <w:rStyle w:val="Hyperlink"/>
                  <w:sz w:val="20"/>
                </w:rPr>
                <w:t>http://pda.etsi.org/pda/home.asp?wkr=RTS/TSGR-0325462va10</w:t>
              </w:r>
            </w:hyperlink>
            <w:r w:rsidR="00454271">
              <w:rPr>
                <w:sz w:val="20"/>
              </w:rPr>
              <w:t xml:space="preserve">  </w:t>
            </w:r>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TTA</w:t>
            </w:r>
          </w:p>
        </w:tc>
        <w:tc>
          <w:tcPr>
            <w:tcW w:w="2005" w:type="dxa"/>
            <w:vAlign w:val="center"/>
          </w:tcPr>
          <w:p w:rsidR="00454271" w:rsidRPr="00160563" w:rsidRDefault="00454271" w:rsidP="00454271">
            <w:pPr>
              <w:rPr>
                <w:sz w:val="20"/>
                <w:szCs w:val="26"/>
              </w:rPr>
            </w:pPr>
            <w:r w:rsidRPr="00160563">
              <w:rPr>
                <w:sz w:val="20"/>
                <w:szCs w:val="26"/>
              </w:rPr>
              <w:t>TTAT.3G-25.462(R10-10.1.0)</w:t>
            </w:r>
          </w:p>
        </w:tc>
        <w:tc>
          <w:tcPr>
            <w:tcW w:w="992" w:type="dxa"/>
            <w:vAlign w:val="center"/>
          </w:tcPr>
          <w:p w:rsidR="00454271" w:rsidRPr="00160563" w:rsidRDefault="00454271" w:rsidP="00454271">
            <w:pPr>
              <w:jc w:val="center"/>
              <w:rPr>
                <w:sz w:val="20"/>
                <w:szCs w:val="26"/>
              </w:rPr>
            </w:pPr>
            <w:r w:rsidRPr="00160563">
              <w:rPr>
                <w:sz w:val="20"/>
                <w:szCs w:val="26"/>
              </w:rPr>
              <w:t>10.1.0</w:t>
            </w:r>
          </w:p>
        </w:tc>
        <w:tc>
          <w:tcPr>
            <w:tcW w:w="1843" w:type="dxa"/>
            <w:vAlign w:val="center"/>
          </w:tcPr>
          <w:p w:rsidR="00454271" w:rsidRPr="00160563" w:rsidRDefault="00454271" w:rsidP="00454271">
            <w:pPr>
              <w:jc w:val="center"/>
              <w:rPr>
                <w:sz w:val="20"/>
                <w:szCs w:val="26"/>
              </w:rPr>
            </w:pPr>
            <w:r>
              <w:rPr>
                <w:sz w:val="20"/>
                <w:szCs w:val="26"/>
              </w:rPr>
              <w:t>26</w:t>
            </w:r>
            <w:r w:rsidRPr="00160563">
              <w:rPr>
                <w:sz w:val="20"/>
                <w:szCs w:val="26"/>
              </w:rPr>
              <w:t xml:space="preserve"> </w:t>
            </w:r>
            <w:r w:rsidRPr="00160563">
              <w:rPr>
                <w:rFonts w:hint="cs"/>
                <w:sz w:val="20"/>
                <w:szCs w:val="26"/>
                <w:rtl/>
              </w:rPr>
              <w:t xml:space="preserve"> أغسطس</w:t>
            </w:r>
            <w:r>
              <w:rPr>
                <w:rFonts w:hint="cs"/>
                <w:sz w:val="20"/>
                <w:szCs w:val="26"/>
                <w:rtl/>
                <w:lang w:bidi="ar-EG"/>
              </w:rPr>
              <w:t xml:space="preserve"> </w:t>
            </w:r>
            <w:r w:rsidRPr="0016056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5" w:history="1">
              <w:r w:rsidR="00454271">
                <w:rPr>
                  <w:rStyle w:val="Hyperlink"/>
                  <w:rFonts w:eastAsia="Malgun Gothic"/>
                  <w:sz w:val="20"/>
                  <w:lang w:eastAsia="ja-JP"/>
                </w:rPr>
                <w:t>http://www.tta.or.kr/data/ttasDown.jsp?where=14688&amp;pk_num=TTAT.3G-25.462(R10-10.1.0)</w:t>
              </w:r>
            </w:hyperlink>
            <w:r w:rsidR="00454271">
              <w:rPr>
                <w:rFonts w:eastAsia="Malgun Gothic"/>
                <w:sz w:val="20"/>
                <w:lang w:eastAsia="ja-JP"/>
              </w:rPr>
              <w:t xml:space="preserve"> </w:t>
            </w:r>
          </w:p>
        </w:tc>
      </w:tr>
      <w:tr w:rsidR="00454271" w:rsidRPr="00F070F3" w:rsidTr="00454271">
        <w:tc>
          <w:tcPr>
            <w:tcW w:w="1222" w:type="dxa"/>
            <w:vAlign w:val="center"/>
          </w:tcPr>
          <w:p w:rsidR="00454271" w:rsidRPr="00160563" w:rsidRDefault="00454271" w:rsidP="00454271">
            <w:pPr>
              <w:rPr>
                <w:sz w:val="20"/>
                <w:szCs w:val="26"/>
              </w:rPr>
            </w:pPr>
            <w:r w:rsidRPr="00160563">
              <w:rPr>
                <w:sz w:val="20"/>
                <w:szCs w:val="26"/>
              </w:rPr>
              <w:t>TTC</w:t>
            </w:r>
          </w:p>
        </w:tc>
        <w:tc>
          <w:tcPr>
            <w:tcW w:w="2005" w:type="dxa"/>
            <w:vAlign w:val="center"/>
          </w:tcPr>
          <w:p w:rsidR="00454271" w:rsidRPr="00160563" w:rsidRDefault="00454271" w:rsidP="00454271">
            <w:pPr>
              <w:rPr>
                <w:i/>
                <w:iCs/>
                <w:sz w:val="20"/>
                <w:szCs w:val="26"/>
              </w:rPr>
            </w:pPr>
            <w:r w:rsidRPr="00160563">
              <w:rPr>
                <w:rFonts w:hint="cs"/>
                <w:i/>
                <w:iCs/>
                <w:sz w:val="20"/>
                <w:szCs w:val="26"/>
                <w:rtl/>
              </w:rPr>
              <w:t>لا ينطبق</w:t>
            </w:r>
          </w:p>
        </w:tc>
        <w:tc>
          <w:tcPr>
            <w:tcW w:w="992" w:type="dxa"/>
            <w:vAlign w:val="center"/>
          </w:tcPr>
          <w:p w:rsidR="00454271" w:rsidRPr="00160563" w:rsidRDefault="00454271" w:rsidP="00454271">
            <w:pPr>
              <w:rPr>
                <w:i/>
                <w:iCs/>
                <w:sz w:val="20"/>
                <w:szCs w:val="26"/>
              </w:rPr>
            </w:pPr>
          </w:p>
        </w:tc>
        <w:tc>
          <w:tcPr>
            <w:tcW w:w="1843" w:type="dxa"/>
            <w:vAlign w:val="center"/>
          </w:tcPr>
          <w:p w:rsidR="00454271" w:rsidRPr="00160563" w:rsidRDefault="00454271" w:rsidP="00454271">
            <w:pPr>
              <w:rPr>
                <w:i/>
                <w:iCs/>
                <w:sz w:val="20"/>
                <w:szCs w:val="26"/>
              </w:rPr>
            </w:pPr>
          </w:p>
        </w:tc>
        <w:tc>
          <w:tcPr>
            <w:tcW w:w="3793" w:type="dxa"/>
            <w:vAlign w:val="center"/>
          </w:tcPr>
          <w:p w:rsidR="00454271" w:rsidRPr="00160563" w:rsidRDefault="00454271" w:rsidP="00454271">
            <w:pPr>
              <w:rPr>
                <w:i/>
                <w:iCs/>
                <w:sz w:val="20"/>
                <w:szCs w:val="26"/>
              </w:rPr>
            </w:pPr>
            <w:r w:rsidRPr="00160563">
              <w:rPr>
                <w:rFonts w:hint="cs"/>
                <w:i/>
                <w:iCs/>
                <w:sz w:val="20"/>
                <w:szCs w:val="26"/>
                <w:rtl/>
              </w:rPr>
              <w:t>لا ينطبق</w:t>
            </w:r>
          </w:p>
        </w:tc>
      </w:tr>
    </w:tbl>
    <w:p w:rsidR="00454271" w:rsidRPr="00136810" w:rsidRDefault="00454271" w:rsidP="00F219D1">
      <w:pPr>
        <w:pStyle w:val="Heading5"/>
      </w:pPr>
      <w:r w:rsidRPr="00136810">
        <w:t>22.3.1.2.1</w:t>
      </w:r>
      <w:r w:rsidRPr="00136810">
        <w:rPr>
          <w:rFonts w:hint="cs"/>
          <w:rtl/>
        </w:rPr>
        <w:tab/>
        <w:t xml:space="preserve">المواصفة التقنية </w:t>
      </w:r>
      <w:r>
        <w:t>25</w:t>
      </w:r>
      <w:r w:rsidRPr="00136810">
        <w:t>.466</w:t>
      </w:r>
    </w:p>
    <w:p w:rsidR="00454271" w:rsidRPr="00CC68AC" w:rsidRDefault="00454271" w:rsidP="00454271">
      <w:pPr>
        <w:rPr>
          <w:rFonts w:ascii="Times New Roman Bold" w:eastAsia="Batang" w:hAnsi="Times New Roman Bold"/>
          <w:b/>
          <w:bCs/>
          <w:spacing w:val="-4"/>
          <w:sz w:val="24"/>
          <w:szCs w:val="32"/>
        </w:rPr>
      </w:pPr>
      <w:r w:rsidRPr="00CC68AC">
        <w:rPr>
          <w:rFonts w:ascii="Times New Roman Bold" w:eastAsia="Batang" w:hAnsi="Times New Roman Bold" w:hint="cs"/>
          <w:b/>
          <w:bCs/>
          <w:spacing w:val="-4"/>
          <w:sz w:val="24"/>
          <w:szCs w:val="32"/>
          <w:rtl/>
        </w:rPr>
        <w:t xml:space="preserve">السطح البيني </w:t>
      </w:r>
      <w:r w:rsidRPr="00CC68AC">
        <w:rPr>
          <w:rFonts w:ascii="Times New Roman Bold" w:eastAsia="Batang" w:hAnsi="Times New Roman Bold"/>
          <w:b/>
          <w:bCs/>
          <w:spacing w:val="-4"/>
          <w:sz w:val="24"/>
          <w:szCs w:val="32"/>
        </w:rPr>
        <w:t>Iuant</w:t>
      </w:r>
      <w:r w:rsidRPr="00CC68AC">
        <w:rPr>
          <w:rFonts w:ascii="Times New Roman Bold" w:eastAsia="Batang" w:hAnsi="Times New Roman Bold" w:hint="cs"/>
          <w:b/>
          <w:bCs/>
          <w:spacing w:val="-4"/>
          <w:sz w:val="24"/>
          <w:szCs w:val="32"/>
          <w:rtl/>
        </w:rPr>
        <w:t xml:space="preserve"> في شبكة النفاذ الراديوي للأرض العالمي </w:t>
      </w:r>
      <w:r>
        <w:rPr>
          <w:rFonts w:ascii="Times New Roman Bold" w:eastAsia="Batang" w:hAnsi="Times New Roman Bold"/>
          <w:b/>
          <w:bCs/>
          <w:spacing w:val="-4"/>
          <w:sz w:val="24"/>
          <w:szCs w:val="32"/>
        </w:rPr>
        <w:t>(</w:t>
      </w:r>
      <w:r w:rsidRPr="00CC68AC">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CC68AC">
        <w:rPr>
          <w:rFonts w:ascii="Times New Roman Bold" w:eastAsia="Batang" w:hAnsi="Times New Roman Bold" w:hint="cs"/>
          <w:b/>
          <w:bCs/>
          <w:spacing w:val="-4"/>
          <w:sz w:val="24"/>
          <w:szCs w:val="32"/>
          <w:rtl/>
        </w:rPr>
        <w:t>: جزء التطبيق</w:t>
      </w:r>
    </w:p>
    <w:p w:rsidR="00454271" w:rsidRPr="00F070F3" w:rsidRDefault="00454271" w:rsidP="00454271">
      <w:pPr>
        <w:rPr>
          <w:rtl/>
        </w:rPr>
      </w:pPr>
      <w:r w:rsidRPr="00F070F3">
        <w:rPr>
          <w:rFonts w:hint="cs"/>
          <w:rtl/>
        </w:rPr>
        <w:t>تحدد هذه الوثيقة جزء التطبيق في الإمالة الكهربائية عن ب</w:t>
      </w:r>
      <w:r>
        <w:rPr>
          <w:rFonts w:hint="cs"/>
          <w:rtl/>
        </w:rPr>
        <w:t>ُ</w:t>
      </w:r>
      <w:r w:rsidRPr="00F070F3">
        <w:rPr>
          <w:rFonts w:hint="cs"/>
          <w:rtl/>
        </w:rPr>
        <w:t xml:space="preserve">عد </w:t>
      </w:r>
      <w:r>
        <w:t>(</w:t>
      </w:r>
      <w:r w:rsidRPr="00F070F3">
        <w:t>RETAP</w:t>
      </w:r>
      <w:r>
        <w:t>)</w:t>
      </w:r>
      <w:r w:rsidRPr="00F070F3">
        <w:rPr>
          <w:rFonts w:hint="cs"/>
          <w:rtl/>
        </w:rPr>
        <w:t xml:space="preserve"> بين وظيفة نقل العمليات والصيانة </w:t>
      </w:r>
      <w:r>
        <w:t>(</w:t>
      </w:r>
      <w:r w:rsidRPr="00F070F3">
        <w:t>O&amp;M</w:t>
      </w:r>
      <w:r>
        <w:t>)</w:t>
      </w:r>
      <w:r w:rsidRPr="00F070F3">
        <w:rPr>
          <w:rFonts w:hint="cs"/>
          <w:rtl/>
        </w:rPr>
        <w:t xml:space="preserve"> الخاصة بالتنفيذ ووظيفة وحدة التحكم بهوائي الإمالة الكهربائية عن ب</w:t>
      </w:r>
      <w:r>
        <w:rPr>
          <w:rFonts w:hint="cs"/>
          <w:rtl/>
        </w:rPr>
        <w:t>ُ</w:t>
      </w:r>
      <w:r w:rsidRPr="00F070F3">
        <w:rPr>
          <w:rFonts w:hint="cs"/>
          <w:rtl/>
        </w:rPr>
        <w:t xml:space="preserve">عد </w:t>
      </w:r>
      <w:r>
        <w:t>(</w:t>
      </w:r>
      <w:r w:rsidRPr="00F070F3">
        <w:t>RET</w:t>
      </w:r>
      <w:r>
        <w:t>)</w:t>
      </w:r>
      <w:r w:rsidRPr="00F070F3">
        <w:rPr>
          <w:rFonts w:hint="cs"/>
          <w:rtl/>
        </w:rPr>
        <w:t xml:space="preserve"> بشأن </w:t>
      </w:r>
      <w:r w:rsidRPr="00F070F3">
        <w:t>NodeB/eNodeB</w:t>
      </w:r>
      <w:r w:rsidRPr="00F070F3">
        <w:rPr>
          <w:rFonts w:hint="cs"/>
          <w:rtl/>
        </w:rPr>
        <w:t xml:space="preserve">. وتحدد الوثيقة أيضاً جزء تطبيق المضخم المحمول في برج </w:t>
      </w:r>
      <w:r>
        <w:t>(</w:t>
      </w:r>
      <w:r w:rsidRPr="00F070F3">
        <w:t>TMAAP</w:t>
      </w:r>
      <w:r>
        <w:t>)</w:t>
      </w:r>
      <w:r w:rsidRPr="00F070F3">
        <w:rPr>
          <w:rFonts w:hint="cs"/>
          <w:rtl/>
        </w:rPr>
        <w:t xml:space="preserve"> بين وظيفة نقل العمليات والصيانة </w:t>
      </w:r>
      <w:r>
        <w:t>(</w:t>
      </w:r>
      <w:r w:rsidRPr="00F070F3">
        <w:t>O&amp;M</w:t>
      </w:r>
      <w:r>
        <w:t>)</w:t>
      </w:r>
      <w:r w:rsidRPr="00F070F3">
        <w:rPr>
          <w:rFonts w:hint="cs"/>
          <w:rtl/>
        </w:rPr>
        <w:t xml:space="preserve"> الخاصة بالتنفيذ ووظيفة التحكم في</w:t>
      </w:r>
      <w:r>
        <w:rPr>
          <w:rFonts w:hint="eastAsia"/>
          <w:rtl/>
        </w:rPr>
        <w:t> </w:t>
      </w:r>
      <w:r w:rsidRPr="00F070F3">
        <w:rPr>
          <w:rFonts w:hint="cs"/>
          <w:rtl/>
        </w:rPr>
        <w:t xml:space="preserve">المضخم المحمول في برج </w:t>
      </w:r>
      <w:r>
        <w:t>(</w:t>
      </w:r>
      <w:r w:rsidRPr="00F070F3">
        <w:t>TMA</w:t>
      </w:r>
      <w:r>
        <w:t>)</w:t>
      </w:r>
      <w:r w:rsidRPr="00F070F3">
        <w:rPr>
          <w:rFonts w:hint="cs"/>
          <w:rtl/>
        </w:rPr>
        <w:t xml:space="preserve"> بشأن </w:t>
      </w:r>
      <w:r w:rsidRPr="00F070F3">
        <w:t>NodeB/eNodeB</w:t>
      </w:r>
      <w:r>
        <w:rPr>
          <w:rFonts w:hint="cs"/>
          <w:rtl/>
        </w:rPr>
        <w:t>.</w:t>
      </w:r>
    </w:p>
    <w:p w:rsidR="00454271" w:rsidRPr="003F4BA4" w:rsidRDefault="00454271" w:rsidP="00454271">
      <w:pPr>
        <w:jc w:val="center"/>
        <w:rPr>
          <w:b/>
          <w:bC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3F4BA4" w:rsidTr="00454271">
        <w:tc>
          <w:tcPr>
            <w:tcW w:w="1384"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المنظمة الناقلة</w:t>
            </w:r>
          </w:p>
        </w:tc>
        <w:tc>
          <w:tcPr>
            <w:tcW w:w="184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رقم الوثيقة</w:t>
            </w:r>
          </w:p>
        </w:tc>
        <w:tc>
          <w:tcPr>
            <w:tcW w:w="992"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الصيغة</w:t>
            </w:r>
          </w:p>
        </w:tc>
        <w:tc>
          <w:tcPr>
            <w:tcW w:w="184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 xml:space="preserve">تاريخ </w:t>
            </w:r>
            <w:r w:rsidR="00F219D1" w:rsidRPr="003F4BA4">
              <w:rPr>
                <w:rFonts w:hint="cs"/>
                <w:b/>
                <w:bCs/>
                <w:sz w:val="20"/>
                <w:szCs w:val="26"/>
                <w:rtl/>
              </w:rPr>
              <w:t>الإصدار</w:t>
            </w:r>
          </w:p>
        </w:tc>
        <w:tc>
          <w:tcPr>
            <w:tcW w:w="379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الموقع</w:t>
            </w:r>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ARIB</w:t>
            </w:r>
          </w:p>
        </w:tc>
        <w:tc>
          <w:tcPr>
            <w:tcW w:w="1843" w:type="dxa"/>
            <w:vAlign w:val="center"/>
          </w:tcPr>
          <w:p w:rsidR="00454271" w:rsidRPr="00CC68AC" w:rsidRDefault="00454271" w:rsidP="00454271">
            <w:pPr>
              <w:spacing w:before="60" w:after="80" w:line="240" w:lineRule="exact"/>
              <w:rPr>
                <w:sz w:val="20"/>
                <w:szCs w:val="26"/>
              </w:rPr>
            </w:pPr>
            <w:r w:rsidRPr="00CC68AC">
              <w:rPr>
                <w:sz w:val="20"/>
                <w:szCs w:val="26"/>
              </w:rPr>
              <w:t>ARIB STD-T104-25.466</w:t>
            </w:r>
          </w:p>
        </w:tc>
        <w:tc>
          <w:tcPr>
            <w:tcW w:w="992" w:type="dxa"/>
            <w:vAlign w:val="center"/>
          </w:tcPr>
          <w:p w:rsidR="00454271" w:rsidRPr="00CC68AC" w:rsidRDefault="00454271" w:rsidP="00454271">
            <w:pPr>
              <w:spacing w:before="60" w:after="80" w:line="240" w:lineRule="exact"/>
              <w:jc w:val="center"/>
              <w:rPr>
                <w:sz w:val="20"/>
                <w:szCs w:val="26"/>
              </w:rPr>
            </w:pPr>
            <w:r w:rsidRPr="00CC68AC">
              <w:rPr>
                <w:sz w:val="20"/>
                <w:szCs w:val="26"/>
              </w:rPr>
              <w:t>10.2.0</w:t>
            </w:r>
          </w:p>
        </w:tc>
        <w:tc>
          <w:tcPr>
            <w:tcW w:w="1843" w:type="dxa"/>
            <w:vAlign w:val="center"/>
          </w:tcPr>
          <w:p w:rsidR="00454271" w:rsidRPr="00CC68AC" w:rsidRDefault="00454271" w:rsidP="00454271">
            <w:pPr>
              <w:spacing w:before="60" w:after="80" w:line="240" w:lineRule="exact"/>
              <w:jc w:val="center"/>
              <w:rPr>
                <w:sz w:val="20"/>
                <w:szCs w:val="26"/>
              </w:rPr>
            </w:pPr>
            <w:r>
              <w:rPr>
                <w:sz w:val="20"/>
                <w:szCs w:val="26"/>
              </w:rPr>
              <w:t>16</w:t>
            </w:r>
            <w:r w:rsidRPr="00CC68AC">
              <w:rPr>
                <w:sz w:val="20"/>
                <w:szCs w:val="26"/>
              </w:rPr>
              <w:t xml:space="preserve"> </w:t>
            </w:r>
            <w:r w:rsidRPr="00CC68AC">
              <w:rPr>
                <w:rFonts w:hint="cs"/>
                <w:sz w:val="20"/>
                <w:szCs w:val="26"/>
                <w:rtl/>
              </w:rPr>
              <w:t xml:space="preserve"> سبتمبر</w:t>
            </w:r>
            <w:r w:rsidRPr="00CC68AC">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26" w:history="1">
              <w:r w:rsidR="00454271">
                <w:rPr>
                  <w:rStyle w:val="Hyperlink"/>
                  <w:sz w:val="20"/>
                  <w:lang w:eastAsia="ja-JP"/>
                </w:rPr>
                <w:t>http://www.arib.or.jp/IMT-Advanced/LTE-Advanced/ARIB-STD/A25466-a20.pdf</w:t>
              </w:r>
            </w:hyperlink>
            <w:r w:rsidR="00454271">
              <w:rPr>
                <w:sz w:val="20"/>
                <w:lang w:eastAsia="ja-JP"/>
              </w:rPr>
              <w:t xml:space="preserve"> </w:t>
            </w:r>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ATIS</w:t>
            </w:r>
          </w:p>
        </w:tc>
        <w:tc>
          <w:tcPr>
            <w:tcW w:w="1843" w:type="dxa"/>
            <w:vAlign w:val="center"/>
          </w:tcPr>
          <w:p w:rsidR="00454271" w:rsidRPr="00CC68AC" w:rsidRDefault="00454271" w:rsidP="00454271">
            <w:pPr>
              <w:spacing w:before="60" w:after="80" w:line="240" w:lineRule="exact"/>
              <w:rPr>
                <w:sz w:val="20"/>
                <w:szCs w:val="26"/>
              </w:rPr>
            </w:pPr>
            <w:r w:rsidRPr="00CC68AC">
              <w:rPr>
                <w:sz w:val="20"/>
                <w:szCs w:val="26"/>
              </w:rPr>
              <w:t>ATIS.3GPP.25.466V1020-2011</w:t>
            </w:r>
          </w:p>
        </w:tc>
        <w:tc>
          <w:tcPr>
            <w:tcW w:w="992" w:type="dxa"/>
            <w:vAlign w:val="center"/>
          </w:tcPr>
          <w:p w:rsidR="00454271" w:rsidRPr="00CC68AC" w:rsidRDefault="00454271" w:rsidP="00454271">
            <w:pPr>
              <w:spacing w:before="60" w:after="80" w:line="240" w:lineRule="exact"/>
              <w:jc w:val="center"/>
              <w:rPr>
                <w:sz w:val="20"/>
                <w:szCs w:val="26"/>
              </w:rPr>
            </w:pPr>
            <w:r w:rsidRPr="00CC68AC">
              <w:rPr>
                <w:sz w:val="20"/>
                <w:szCs w:val="26"/>
              </w:rPr>
              <w:t>10.2.0</w:t>
            </w:r>
          </w:p>
        </w:tc>
        <w:tc>
          <w:tcPr>
            <w:tcW w:w="1843" w:type="dxa"/>
            <w:vAlign w:val="center"/>
          </w:tcPr>
          <w:p w:rsidR="00454271" w:rsidRPr="00CC68AC" w:rsidRDefault="00454271" w:rsidP="00454271">
            <w:pPr>
              <w:spacing w:before="60" w:after="80" w:line="240" w:lineRule="exact"/>
              <w:jc w:val="center"/>
              <w:rPr>
                <w:sz w:val="20"/>
                <w:szCs w:val="26"/>
              </w:rPr>
            </w:pPr>
            <w:r>
              <w:rPr>
                <w:sz w:val="20"/>
                <w:szCs w:val="26"/>
              </w:rPr>
              <w:t>26</w:t>
            </w:r>
            <w:r w:rsidRPr="00CC68AC">
              <w:rPr>
                <w:sz w:val="20"/>
                <w:szCs w:val="26"/>
              </w:rPr>
              <w:t xml:space="preserve"> </w:t>
            </w:r>
            <w:r w:rsidRPr="00CC68AC">
              <w:rPr>
                <w:rFonts w:hint="cs"/>
                <w:sz w:val="20"/>
                <w:szCs w:val="26"/>
                <w:rtl/>
              </w:rPr>
              <w:t xml:space="preserve"> يوليو</w:t>
            </w:r>
            <w:r>
              <w:rPr>
                <w:rFonts w:hint="cs"/>
                <w:sz w:val="20"/>
                <w:szCs w:val="26"/>
                <w:rtl/>
              </w:rPr>
              <w:t xml:space="preserve"> </w:t>
            </w:r>
            <w:r w:rsidRPr="00CC68AC">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7" w:history="1">
              <w:r w:rsidR="00454271">
                <w:rPr>
                  <w:rStyle w:val="Hyperlink"/>
                  <w:sz w:val="20"/>
                </w:rPr>
                <w:t>https://www.atis.org/docstore/default.aspx</w:t>
              </w:r>
            </w:hyperlink>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CCSA</w:t>
            </w:r>
          </w:p>
        </w:tc>
        <w:tc>
          <w:tcPr>
            <w:tcW w:w="1843" w:type="dxa"/>
            <w:vAlign w:val="center"/>
          </w:tcPr>
          <w:p w:rsidR="00454271" w:rsidRPr="00CC68AC" w:rsidRDefault="00454271" w:rsidP="00454271">
            <w:pPr>
              <w:spacing w:before="60" w:after="80" w:line="240" w:lineRule="exact"/>
              <w:rPr>
                <w:sz w:val="20"/>
                <w:szCs w:val="26"/>
              </w:rPr>
            </w:pPr>
            <w:r w:rsidRPr="00CC68AC">
              <w:rPr>
                <w:sz w:val="20"/>
                <w:szCs w:val="26"/>
              </w:rPr>
              <w:t>CCSA-TSD-LTE-25.466</w:t>
            </w:r>
          </w:p>
        </w:tc>
        <w:tc>
          <w:tcPr>
            <w:tcW w:w="992" w:type="dxa"/>
            <w:vAlign w:val="center"/>
          </w:tcPr>
          <w:p w:rsidR="00454271" w:rsidRPr="00CC68AC" w:rsidRDefault="00454271" w:rsidP="00454271">
            <w:pPr>
              <w:spacing w:before="60" w:after="80" w:line="240" w:lineRule="exact"/>
              <w:jc w:val="center"/>
              <w:rPr>
                <w:sz w:val="20"/>
                <w:szCs w:val="26"/>
              </w:rPr>
            </w:pPr>
            <w:r w:rsidRPr="00CC68AC">
              <w:rPr>
                <w:sz w:val="20"/>
                <w:szCs w:val="26"/>
              </w:rPr>
              <w:t>10.1.0</w:t>
            </w:r>
          </w:p>
        </w:tc>
        <w:tc>
          <w:tcPr>
            <w:tcW w:w="1843" w:type="dxa"/>
            <w:vAlign w:val="center"/>
          </w:tcPr>
          <w:p w:rsidR="00454271" w:rsidRPr="00CC68AC" w:rsidRDefault="00454271" w:rsidP="00454271">
            <w:pPr>
              <w:spacing w:before="60" w:after="80" w:line="240" w:lineRule="exact"/>
              <w:jc w:val="center"/>
              <w:rPr>
                <w:sz w:val="20"/>
                <w:szCs w:val="26"/>
              </w:rPr>
            </w:pPr>
            <w:r>
              <w:rPr>
                <w:sz w:val="20"/>
                <w:szCs w:val="26"/>
              </w:rPr>
              <w:t>31</w:t>
            </w:r>
            <w:r w:rsidRPr="00CC68AC">
              <w:rPr>
                <w:sz w:val="20"/>
                <w:szCs w:val="26"/>
              </w:rPr>
              <w:t xml:space="preserve"> </w:t>
            </w:r>
            <w:r w:rsidRPr="00CC68AC">
              <w:rPr>
                <w:rFonts w:hint="cs"/>
                <w:sz w:val="20"/>
                <w:szCs w:val="26"/>
                <w:rtl/>
              </w:rPr>
              <w:t xml:space="preserve"> أغسطس</w:t>
            </w:r>
            <w:r>
              <w:rPr>
                <w:rFonts w:hint="cs"/>
                <w:sz w:val="20"/>
                <w:szCs w:val="26"/>
                <w:rtl/>
              </w:rPr>
              <w:t xml:space="preserve"> </w:t>
            </w:r>
            <w:r w:rsidRPr="00CC68AC">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CCSA-TSD-LTE-25466-a10.zip</w:t>
              </w:r>
            </w:hyperlink>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ETSI</w:t>
            </w:r>
          </w:p>
        </w:tc>
        <w:tc>
          <w:tcPr>
            <w:tcW w:w="1843" w:type="dxa"/>
            <w:vAlign w:val="center"/>
          </w:tcPr>
          <w:p w:rsidR="00454271" w:rsidRPr="00CC68AC" w:rsidRDefault="00454271" w:rsidP="00454271">
            <w:pPr>
              <w:spacing w:before="60" w:after="80" w:line="240" w:lineRule="exact"/>
              <w:rPr>
                <w:sz w:val="20"/>
                <w:szCs w:val="26"/>
              </w:rPr>
            </w:pPr>
            <w:r w:rsidRPr="00CC68AC">
              <w:rPr>
                <w:sz w:val="20"/>
                <w:szCs w:val="26"/>
              </w:rPr>
              <w:t>ETSI TS 125 466</w:t>
            </w:r>
          </w:p>
        </w:tc>
        <w:tc>
          <w:tcPr>
            <w:tcW w:w="992" w:type="dxa"/>
            <w:vAlign w:val="center"/>
          </w:tcPr>
          <w:p w:rsidR="00454271" w:rsidRPr="00CC68AC" w:rsidRDefault="00454271" w:rsidP="00454271">
            <w:pPr>
              <w:spacing w:before="60" w:after="80" w:line="240" w:lineRule="exact"/>
              <w:jc w:val="center"/>
              <w:rPr>
                <w:sz w:val="20"/>
                <w:szCs w:val="26"/>
              </w:rPr>
            </w:pPr>
            <w:r w:rsidRPr="00CC68AC">
              <w:rPr>
                <w:sz w:val="20"/>
                <w:szCs w:val="26"/>
              </w:rPr>
              <w:t>10.2.0</w:t>
            </w:r>
          </w:p>
        </w:tc>
        <w:tc>
          <w:tcPr>
            <w:tcW w:w="1843" w:type="dxa"/>
            <w:vAlign w:val="center"/>
          </w:tcPr>
          <w:p w:rsidR="00454271" w:rsidRPr="00CC68AC" w:rsidRDefault="00454271" w:rsidP="00454271">
            <w:pPr>
              <w:spacing w:before="60" w:after="80" w:line="240" w:lineRule="exact"/>
              <w:jc w:val="center"/>
              <w:rPr>
                <w:sz w:val="20"/>
                <w:szCs w:val="26"/>
              </w:rPr>
            </w:pPr>
            <w:r>
              <w:rPr>
                <w:sz w:val="20"/>
                <w:szCs w:val="26"/>
              </w:rPr>
              <w:t>30</w:t>
            </w:r>
            <w:r w:rsidRPr="00CC68AC">
              <w:rPr>
                <w:sz w:val="20"/>
                <w:szCs w:val="26"/>
              </w:rPr>
              <w:t xml:space="preserve"> </w:t>
            </w:r>
            <w:r w:rsidRPr="00CC68AC">
              <w:rPr>
                <w:rFonts w:hint="cs"/>
                <w:sz w:val="20"/>
                <w:szCs w:val="26"/>
                <w:rtl/>
              </w:rPr>
              <w:t xml:space="preserve"> يونيو</w:t>
            </w:r>
            <w:r>
              <w:rPr>
                <w:rFonts w:hint="cs"/>
                <w:sz w:val="20"/>
                <w:szCs w:val="26"/>
                <w:rtl/>
              </w:rPr>
              <w:t xml:space="preserve"> </w:t>
            </w:r>
            <w:r w:rsidRPr="00CC68AC">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29" w:history="1">
              <w:r w:rsidR="00454271">
                <w:rPr>
                  <w:rStyle w:val="Hyperlink"/>
                  <w:sz w:val="20"/>
                </w:rPr>
                <w:t>http://pda.etsi.org/pda/home.asp?wkr=RTS/TSGR-0325466va20</w:t>
              </w:r>
            </w:hyperlink>
            <w:r w:rsidR="00454271">
              <w:rPr>
                <w:sz w:val="20"/>
              </w:rPr>
              <w:t xml:space="preserve">  </w:t>
            </w:r>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TTA</w:t>
            </w:r>
          </w:p>
        </w:tc>
        <w:tc>
          <w:tcPr>
            <w:tcW w:w="1843" w:type="dxa"/>
            <w:vAlign w:val="center"/>
          </w:tcPr>
          <w:p w:rsidR="00454271" w:rsidRPr="00CC68AC" w:rsidRDefault="00454271" w:rsidP="00454271">
            <w:pPr>
              <w:spacing w:before="60" w:after="80" w:line="240" w:lineRule="exact"/>
              <w:rPr>
                <w:sz w:val="20"/>
                <w:szCs w:val="26"/>
              </w:rPr>
            </w:pPr>
            <w:r w:rsidRPr="00CC68AC">
              <w:rPr>
                <w:sz w:val="20"/>
                <w:szCs w:val="26"/>
              </w:rPr>
              <w:t>TTAT.3G-25.466(R10-10.2.0)</w:t>
            </w:r>
          </w:p>
        </w:tc>
        <w:tc>
          <w:tcPr>
            <w:tcW w:w="992" w:type="dxa"/>
            <w:vAlign w:val="center"/>
          </w:tcPr>
          <w:p w:rsidR="00454271" w:rsidRPr="00CC68AC" w:rsidRDefault="00454271" w:rsidP="00454271">
            <w:pPr>
              <w:spacing w:before="60" w:after="80" w:line="240" w:lineRule="exact"/>
              <w:jc w:val="center"/>
              <w:rPr>
                <w:sz w:val="20"/>
                <w:szCs w:val="26"/>
              </w:rPr>
            </w:pPr>
            <w:r w:rsidRPr="00CC68AC">
              <w:rPr>
                <w:sz w:val="20"/>
                <w:szCs w:val="26"/>
              </w:rPr>
              <w:t>10.2.0</w:t>
            </w:r>
          </w:p>
        </w:tc>
        <w:tc>
          <w:tcPr>
            <w:tcW w:w="1843" w:type="dxa"/>
            <w:vAlign w:val="center"/>
          </w:tcPr>
          <w:p w:rsidR="00454271" w:rsidRPr="00CC68AC" w:rsidRDefault="00454271" w:rsidP="00454271">
            <w:pPr>
              <w:spacing w:before="60" w:after="80" w:line="240" w:lineRule="exact"/>
              <w:jc w:val="center"/>
              <w:rPr>
                <w:sz w:val="20"/>
                <w:szCs w:val="26"/>
              </w:rPr>
            </w:pPr>
            <w:r>
              <w:rPr>
                <w:sz w:val="20"/>
                <w:szCs w:val="26"/>
              </w:rPr>
              <w:t>26</w:t>
            </w:r>
            <w:r w:rsidRPr="00CC68AC">
              <w:rPr>
                <w:sz w:val="20"/>
                <w:szCs w:val="26"/>
              </w:rPr>
              <w:t xml:space="preserve"> </w:t>
            </w:r>
            <w:r w:rsidRPr="00CC68AC">
              <w:rPr>
                <w:rFonts w:hint="cs"/>
                <w:sz w:val="20"/>
                <w:szCs w:val="26"/>
                <w:rtl/>
              </w:rPr>
              <w:t xml:space="preserve"> أغسطس</w:t>
            </w:r>
            <w:r>
              <w:rPr>
                <w:rFonts w:hint="cs"/>
                <w:sz w:val="20"/>
                <w:szCs w:val="26"/>
                <w:rtl/>
                <w:lang w:bidi="ar-EG"/>
              </w:rPr>
              <w:t xml:space="preserve"> </w:t>
            </w:r>
            <w:r w:rsidRPr="00CC68AC">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30" w:history="1">
              <w:r w:rsidR="00454271">
                <w:rPr>
                  <w:rStyle w:val="Hyperlink"/>
                  <w:rFonts w:eastAsia="Malgun Gothic"/>
                  <w:sz w:val="20"/>
                  <w:lang w:eastAsia="ja-JP"/>
                </w:rPr>
                <w:t>http://www.tta.or.kr/data/ttasDown.jsp?where=14688&amp;pk_num=TTAT.3G-25.466(R10-10.2.0)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CC68AC" w:rsidRDefault="00454271" w:rsidP="00454271">
            <w:pPr>
              <w:spacing w:before="60" w:after="80" w:line="240" w:lineRule="exact"/>
              <w:rPr>
                <w:sz w:val="20"/>
                <w:szCs w:val="26"/>
              </w:rPr>
            </w:pPr>
            <w:r w:rsidRPr="00CC68AC">
              <w:rPr>
                <w:sz w:val="20"/>
                <w:szCs w:val="26"/>
              </w:rPr>
              <w:t>TTC</w:t>
            </w:r>
          </w:p>
        </w:tc>
        <w:tc>
          <w:tcPr>
            <w:tcW w:w="1843" w:type="dxa"/>
            <w:vAlign w:val="center"/>
          </w:tcPr>
          <w:p w:rsidR="00454271" w:rsidRPr="00CC68AC" w:rsidRDefault="00454271" w:rsidP="00454271">
            <w:pPr>
              <w:spacing w:before="60" w:after="80" w:line="240" w:lineRule="exact"/>
              <w:rPr>
                <w:i/>
                <w:iCs/>
                <w:sz w:val="20"/>
                <w:szCs w:val="26"/>
              </w:rPr>
            </w:pPr>
            <w:r w:rsidRPr="00CC68AC">
              <w:rPr>
                <w:rFonts w:hint="cs"/>
                <w:i/>
                <w:iCs/>
                <w:sz w:val="20"/>
                <w:szCs w:val="26"/>
                <w:rtl/>
              </w:rPr>
              <w:t>لا ينطبق</w:t>
            </w:r>
          </w:p>
        </w:tc>
        <w:tc>
          <w:tcPr>
            <w:tcW w:w="992" w:type="dxa"/>
            <w:vAlign w:val="center"/>
          </w:tcPr>
          <w:p w:rsidR="00454271" w:rsidRPr="00CC68AC" w:rsidRDefault="00454271" w:rsidP="00454271">
            <w:pPr>
              <w:spacing w:before="60" w:after="80" w:line="240" w:lineRule="exact"/>
              <w:jc w:val="center"/>
              <w:rPr>
                <w:i/>
                <w:iCs/>
                <w:sz w:val="20"/>
                <w:szCs w:val="26"/>
              </w:rPr>
            </w:pPr>
          </w:p>
        </w:tc>
        <w:tc>
          <w:tcPr>
            <w:tcW w:w="1843" w:type="dxa"/>
            <w:vAlign w:val="center"/>
          </w:tcPr>
          <w:p w:rsidR="00454271" w:rsidRPr="00CC68AC" w:rsidRDefault="00454271" w:rsidP="00454271">
            <w:pPr>
              <w:spacing w:before="60" w:after="80" w:line="240" w:lineRule="exact"/>
              <w:jc w:val="center"/>
              <w:rPr>
                <w:i/>
                <w:iCs/>
                <w:sz w:val="20"/>
                <w:szCs w:val="26"/>
              </w:rPr>
            </w:pPr>
          </w:p>
        </w:tc>
        <w:tc>
          <w:tcPr>
            <w:tcW w:w="3793" w:type="dxa"/>
            <w:vAlign w:val="center"/>
          </w:tcPr>
          <w:p w:rsidR="00454271" w:rsidRPr="00CC68AC" w:rsidRDefault="00454271" w:rsidP="00454271">
            <w:pPr>
              <w:spacing w:before="60" w:after="80" w:line="240" w:lineRule="exact"/>
              <w:rPr>
                <w:i/>
                <w:iCs/>
                <w:sz w:val="20"/>
                <w:szCs w:val="26"/>
              </w:rPr>
            </w:pPr>
            <w:r w:rsidRPr="00CC68AC">
              <w:rPr>
                <w:rFonts w:hint="cs"/>
                <w:i/>
                <w:iCs/>
                <w:sz w:val="20"/>
                <w:szCs w:val="26"/>
                <w:rtl/>
              </w:rPr>
              <w:t>لا ينطبق</w:t>
            </w:r>
          </w:p>
        </w:tc>
      </w:tr>
    </w:tbl>
    <w:p w:rsidR="00454271" w:rsidRPr="00F070F3" w:rsidRDefault="00454271" w:rsidP="00454271">
      <w:pPr>
        <w:pStyle w:val="Heading4"/>
      </w:pPr>
      <w:r>
        <w:lastRenderedPageBreak/>
        <w:t>4.1.2.1</w:t>
      </w:r>
      <w:r w:rsidRPr="00F070F3">
        <w:rPr>
          <w:rFonts w:hint="cs"/>
          <w:rtl/>
        </w:rPr>
        <w:tab/>
        <w:t>جوانب الترددات الراديوية</w:t>
      </w:r>
    </w:p>
    <w:p w:rsidR="00454271" w:rsidRPr="00136810" w:rsidRDefault="00454271" w:rsidP="00F219D1">
      <w:pPr>
        <w:pStyle w:val="Heading5"/>
      </w:pPr>
      <w:r w:rsidRPr="00136810">
        <w:t>1.4.1.2.1</w:t>
      </w:r>
      <w:r w:rsidRPr="00136810">
        <w:rPr>
          <w:rFonts w:hint="cs"/>
          <w:rtl/>
        </w:rPr>
        <w:tab/>
        <w:t xml:space="preserve">المواصفة التقنية </w:t>
      </w:r>
      <w:r w:rsidRPr="00136810">
        <w:t>36.101</w:t>
      </w:r>
    </w:p>
    <w:p w:rsidR="00454271" w:rsidRPr="003F4BA4" w:rsidRDefault="00454271" w:rsidP="00454271">
      <w:pPr>
        <w:rPr>
          <w:rFonts w:ascii="Times New Roman Bold" w:eastAsia="Batang" w:hAnsi="Times New Roman Bold"/>
          <w:b/>
          <w:bCs/>
          <w:spacing w:val="-4"/>
          <w:sz w:val="24"/>
          <w:szCs w:val="32"/>
          <w:rtl/>
        </w:rPr>
      </w:pPr>
      <w:r w:rsidRPr="003F4BA4">
        <w:rPr>
          <w:rFonts w:ascii="Times New Roman Bold" w:eastAsia="Batang" w:hAnsi="Times New Roman Bold" w:hint="cs"/>
          <w:b/>
          <w:bCs/>
          <w:spacing w:val="-4"/>
          <w:sz w:val="24"/>
          <w:szCs w:val="32"/>
          <w:rtl/>
        </w:rPr>
        <w:t xml:space="preserve">النفاذ الراديوي للأرض العالمي المتطور </w:t>
      </w:r>
      <w:r w:rsidRPr="003F4BA4">
        <w:rPr>
          <w:rFonts w:ascii="Times New Roman Bold" w:eastAsia="Batang" w:hAnsi="Times New Roman Bold"/>
          <w:b/>
          <w:bCs/>
          <w:spacing w:val="-4"/>
          <w:sz w:val="24"/>
          <w:szCs w:val="32"/>
        </w:rPr>
        <w:t>(E-UTRA)</w:t>
      </w:r>
      <w:r w:rsidRPr="003F4BA4">
        <w:rPr>
          <w:rFonts w:ascii="Times New Roman Bold" w:eastAsia="Batang" w:hAnsi="Times New Roman Bold" w:hint="cs"/>
          <w:b/>
          <w:bCs/>
          <w:spacing w:val="-4"/>
          <w:sz w:val="24"/>
          <w:szCs w:val="32"/>
          <w:rtl/>
        </w:rPr>
        <w:t xml:space="preserve">؛ الإرسال والاستقبال الراديوي في تجهيزات المستعمل </w:t>
      </w:r>
      <w:r w:rsidRPr="003F4BA4">
        <w:rPr>
          <w:rFonts w:ascii="Times New Roman Bold" w:eastAsia="Batang" w:hAnsi="Times New Roman Bold"/>
          <w:b/>
          <w:bCs/>
          <w:spacing w:val="-4"/>
          <w:sz w:val="24"/>
          <w:szCs w:val="32"/>
        </w:rPr>
        <w:t>(UE)</w:t>
      </w:r>
    </w:p>
    <w:p w:rsidR="00454271" w:rsidRPr="00F070F3" w:rsidRDefault="00454271" w:rsidP="00454271">
      <w:r w:rsidRPr="00F070F3">
        <w:rPr>
          <w:rFonts w:hint="cs"/>
          <w:rtl/>
        </w:rPr>
        <w:t xml:space="preserve">تضع هذه الوثيقة الخصائص الدنيا للترددات الراديوية ومتطلبات الأداء الدنيا من أجل تجهيزات المستعمل </w:t>
      </w:r>
      <w:r>
        <w:t>(</w:t>
      </w:r>
      <w:r w:rsidRPr="00F070F3">
        <w:t>UE</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المنظمة الناقلة</w:t>
            </w:r>
          </w:p>
        </w:tc>
        <w:tc>
          <w:tcPr>
            <w:tcW w:w="184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رقم الوثيقة</w:t>
            </w:r>
          </w:p>
        </w:tc>
        <w:tc>
          <w:tcPr>
            <w:tcW w:w="992"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الصيغة</w:t>
            </w:r>
          </w:p>
        </w:tc>
        <w:tc>
          <w:tcPr>
            <w:tcW w:w="184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 xml:space="preserve">تاريخ </w:t>
            </w:r>
            <w:r w:rsidR="00F219D1" w:rsidRPr="003F4BA4">
              <w:rPr>
                <w:rFonts w:hint="cs"/>
                <w:b/>
                <w:bCs/>
                <w:sz w:val="20"/>
                <w:szCs w:val="26"/>
                <w:rtl/>
              </w:rPr>
              <w:t>الإصدار</w:t>
            </w:r>
          </w:p>
        </w:tc>
        <w:tc>
          <w:tcPr>
            <w:tcW w:w="3793" w:type="dxa"/>
            <w:vAlign w:val="center"/>
          </w:tcPr>
          <w:p w:rsidR="00454271" w:rsidRPr="003F4BA4" w:rsidRDefault="00454271" w:rsidP="00454271">
            <w:pPr>
              <w:spacing w:before="60" w:after="80" w:line="240" w:lineRule="exact"/>
              <w:jc w:val="center"/>
              <w:rPr>
                <w:b/>
                <w:bCs/>
                <w:sz w:val="20"/>
                <w:szCs w:val="26"/>
              </w:rPr>
            </w:pPr>
            <w:r w:rsidRPr="003F4BA4">
              <w:rPr>
                <w:rFonts w:hint="cs"/>
                <w:b/>
                <w:bCs/>
                <w:sz w:val="20"/>
                <w:szCs w:val="26"/>
                <w:rtl/>
              </w:rPr>
              <w:t>الموقع</w:t>
            </w:r>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ARIB</w:t>
            </w:r>
          </w:p>
        </w:tc>
        <w:tc>
          <w:tcPr>
            <w:tcW w:w="1843" w:type="dxa"/>
            <w:vAlign w:val="center"/>
          </w:tcPr>
          <w:p w:rsidR="00454271" w:rsidRPr="003F4BA4" w:rsidRDefault="00454271" w:rsidP="00454271">
            <w:pPr>
              <w:spacing w:before="60" w:after="80" w:line="240" w:lineRule="exact"/>
              <w:rPr>
                <w:sz w:val="20"/>
                <w:szCs w:val="26"/>
              </w:rPr>
            </w:pPr>
            <w:r w:rsidRPr="003F4BA4">
              <w:rPr>
                <w:sz w:val="20"/>
                <w:szCs w:val="26"/>
              </w:rPr>
              <w:t>ARIB STD-T104-36.101</w:t>
            </w:r>
          </w:p>
        </w:tc>
        <w:tc>
          <w:tcPr>
            <w:tcW w:w="992" w:type="dxa"/>
            <w:vAlign w:val="center"/>
          </w:tcPr>
          <w:p w:rsidR="00454271" w:rsidRPr="003F4BA4" w:rsidRDefault="00454271" w:rsidP="00454271">
            <w:pPr>
              <w:spacing w:before="60" w:after="80" w:line="240" w:lineRule="exact"/>
              <w:jc w:val="center"/>
              <w:rPr>
                <w:sz w:val="20"/>
                <w:szCs w:val="26"/>
              </w:rPr>
            </w:pPr>
            <w:r w:rsidRPr="003F4BA4">
              <w:rPr>
                <w:sz w:val="20"/>
                <w:szCs w:val="26"/>
              </w:rPr>
              <w:t>10.3.0</w:t>
            </w:r>
          </w:p>
        </w:tc>
        <w:tc>
          <w:tcPr>
            <w:tcW w:w="1843" w:type="dxa"/>
            <w:vAlign w:val="center"/>
          </w:tcPr>
          <w:p w:rsidR="00454271" w:rsidRPr="003F4BA4" w:rsidRDefault="00454271" w:rsidP="00454271">
            <w:pPr>
              <w:spacing w:before="60" w:after="80" w:line="240" w:lineRule="exact"/>
              <w:jc w:val="center"/>
              <w:rPr>
                <w:sz w:val="20"/>
                <w:szCs w:val="26"/>
              </w:rPr>
            </w:pPr>
            <w:r>
              <w:rPr>
                <w:sz w:val="20"/>
                <w:szCs w:val="26"/>
              </w:rPr>
              <w:t>16</w:t>
            </w:r>
            <w:r w:rsidRPr="003F4BA4">
              <w:rPr>
                <w:sz w:val="20"/>
                <w:szCs w:val="26"/>
              </w:rPr>
              <w:t xml:space="preserve"> </w:t>
            </w:r>
            <w:r w:rsidRPr="003F4BA4">
              <w:rPr>
                <w:rFonts w:hint="cs"/>
                <w:sz w:val="20"/>
                <w:szCs w:val="26"/>
                <w:rtl/>
              </w:rPr>
              <w:t xml:space="preserve"> سبتمبر</w:t>
            </w:r>
            <w:r w:rsidRPr="003F4BA4">
              <w:rPr>
                <w:sz w:val="20"/>
                <w:szCs w:val="26"/>
              </w:rPr>
              <w:t xml:space="preserve"> 2011</w:t>
            </w:r>
            <w:r>
              <w:rPr>
                <w:sz w:val="20"/>
                <w:szCs w:val="26"/>
              </w:rPr>
              <w:t xml:space="preserve"> </w:t>
            </w:r>
          </w:p>
        </w:tc>
        <w:tc>
          <w:tcPr>
            <w:tcW w:w="3793" w:type="dxa"/>
            <w:vAlign w:val="center"/>
          </w:tcPr>
          <w:p w:rsidR="00454271" w:rsidRPr="003F4BA4"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lang w:eastAsia="ja-JP"/>
              </w:rPr>
            </w:pPr>
            <w:hyperlink r:id="rId231" w:history="1">
              <w:r w:rsidR="00454271" w:rsidRPr="003F4BA4">
                <w:rPr>
                  <w:rStyle w:val="Hyperlink"/>
                  <w:sz w:val="20"/>
                  <w:szCs w:val="26"/>
                  <w:lang w:eastAsia="ja-JP"/>
                </w:rPr>
                <w:t>http://www.arib.or.jp/IMT-Advanced/LTE-Advanced/ARIB-STD/A36101-a30.pdf</w:t>
              </w:r>
            </w:hyperlink>
            <w:r w:rsidR="00454271" w:rsidRPr="003F4BA4">
              <w:rPr>
                <w:sz w:val="20"/>
                <w:szCs w:val="26"/>
                <w:lang w:eastAsia="ja-JP"/>
              </w:rPr>
              <w:t xml:space="preserve"> </w:t>
            </w:r>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ATIS</w:t>
            </w:r>
          </w:p>
        </w:tc>
        <w:tc>
          <w:tcPr>
            <w:tcW w:w="1843" w:type="dxa"/>
            <w:vAlign w:val="center"/>
          </w:tcPr>
          <w:p w:rsidR="00454271" w:rsidRPr="003F4BA4" w:rsidRDefault="00454271" w:rsidP="00454271">
            <w:pPr>
              <w:spacing w:before="60" w:after="80" w:line="240" w:lineRule="exact"/>
              <w:rPr>
                <w:sz w:val="20"/>
                <w:szCs w:val="26"/>
              </w:rPr>
            </w:pPr>
            <w:r w:rsidRPr="003F4BA4">
              <w:rPr>
                <w:sz w:val="20"/>
                <w:szCs w:val="26"/>
              </w:rPr>
              <w:t>ATIS.3GPP.36.101V1030-2011</w:t>
            </w:r>
          </w:p>
        </w:tc>
        <w:tc>
          <w:tcPr>
            <w:tcW w:w="992" w:type="dxa"/>
            <w:vAlign w:val="center"/>
          </w:tcPr>
          <w:p w:rsidR="00454271" w:rsidRPr="003F4BA4" w:rsidRDefault="00454271" w:rsidP="00454271">
            <w:pPr>
              <w:spacing w:before="60" w:after="80" w:line="240" w:lineRule="exact"/>
              <w:jc w:val="center"/>
              <w:rPr>
                <w:sz w:val="20"/>
                <w:szCs w:val="26"/>
              </w:rPr>
            </w:pPr>
            <w:r w:rsidRPr="003F4BA4">
              <w:rPr>
                <w:sz w:val="20"/>
                <w:szCs w:val="26"/>
              </w:rPr>
              <w:t>10.3.0</w:t>
            </w:r>
          </w:p>
        </w:tc>
        <w:tc>
          <w:tcPr>
            <w:tcW w:w="1843" w:type="dxa"/>
            <w:vAlign w:val="center"/>
          </w:tcPr>
          <w:p w:rsidR="00454271" w:rsidRPr="003F4BA4" w:rsidRDefault="00454271" w:rsidP="00454271">
            <w:pPr>
              <w:spacing w:before="60" w:after="80" w:line="240" w:lineRule="exact"/>
              <w:jc w:val="center"/>
              <w:rPr>
                <w:sz w:val="20"/>
                <w:szCs w:val="26"/>
              </w:rPr>
            </w:pPr>
            <w:r>
              <w:rPr>
                <w:sz w:val="20"/>
                <w:szCs w:val="26"/>
              </w:rPr>
              <w:t>26</w:t>
            </w:r>
            <w:r w:rsidRPr="003F4BA4">
              <w:rPr>
                <w:sz w:val="20"/>
                <w:szCs w:val="26"/>
              </w:rPr>
              <w:t xml:space="preserve"> </w:t>
            </w:r>
            <w:r w:rsidRPr="003F4BA4">
              <w:rPr>
                <w:rFonts w:hint="cs"/>
                <w:sz w:val="20"/>
                <w:szCs w:val="26"/>
                <w:rtl/>
              </w:rPr>
              <w:t xml:space="preserve"> يوليو</w:t>
            </w:r>
            <w:r>
              <w:rPr>
                <w:rFonts w:hint="cs"/>
                <w:sz w:val="20"/>
                <w:szCs w:val="26"/>
                <w:rtl/>
                <w:lang w:bidi="ar-EG"/>
              </w:rPr>
              <w:t xml:space="preserve"> </w:t>
            </w:r>
            <w:r w:rsidRPr="003F4BA4">
              <w:rPr>
                <w:sz w:val="20"/>
                <w:szCs w:val="26"/>
              </w:rPr>
              <w:t xml:space="preserve"> 2011</w:t>
            </w:r>
          </w:p>
        </w:tc>
        <w:tc>
          <w:tcPr>
            <w:tcW w:w="3793" w:type="dxa"/>
            <w:vAlign w:val="center"/>
          </w:tcPr>
          <w:p w:rsidR="00454271" w:rsidRPr="003F4BA4"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232" w:history="1">
              <w:r w:rsidR="00454271" w:rsidRPr="003F4BA4">
                <w:rPr>
                  <w:rStyle w:val="Hyperlink"/>
                  <w:sz w:val="20"/>
                  <w:szCs w:val="26"/>
                </w:rPr>
                <w:t>https://www.atis.org/docstore/default.aspx</w:t>
              </w:r>
            </w:hyperlink>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CCSA</w:t>
            </w:r>
          </w:p>
        </w:tc>
        <w:tc>
          <w:tcPr>
            <w:tcW w:w="1843" w:type="dxa"/>
            <w:vAlign w:val="center"/>
          </w:tcPr>
          <w:p w:rsidR="00454271" w:rsidRPr="003F4BA4" w:rsidRDefault="00454271" w:rsidP="00454271">
            <w:pPr>
              <w:spacing w:before="60" w:after="80" w:line="240" w:lineRule="exact"/>
              <w:rPr>
                <w:sz w:val="20"/>
                <w:szCs w:val="26"/>
                <w:rtl/>
                <w:lang w:bidi="ar-EG"/>
              </w:rPr>
            </w:pPr>
            <w:r w:rsidRPr="003F4BA4">
              <w:rPr>
                <w:sz w:val="20"/>
                <w:szCs w:val="26"/>
              </w:rPr>
              <w:t>CCSA-TSD-LTE-36.101</w:t>
            </w:r>
          </w:p>
        </w:tc>
        <w:tc>
          <w:tcPr>
            <w:tcW w:w="992" w:type="dxa"/>
            <w:vAlign w:val="center"/>
          </w:tcPr>
          <w:p w:rsidR="00454271" w:rsidRPr="003F4BA4" w:rsidRDefault="00454271" w:rsidP="00454271">
            <w:pPr>
              <w:spacing w:before="60" w:after="80" w:line="240" w:lineRule="exact"/>
              <w:jc w:val="center"/>
              <w:rPr>
                <w:sz w:val="20"/>
                <w:szCs w:val="26"/>
              </w:rPr>
            </w:pPr>
            <w:r w:rsidRPr="003F4BA4">
              <w:rPr>
                <w:sz w:val="20"/>
                <w:szCs w:val="26"/>
              </w:rPr>
              <w:t>10.1.1</w:t>
            </w:r>
          </w:p>
        </w:tc>
        <w:tc>
          <w:tcPr>
            <w:tcW w:w="1843" w:type="dxa"/>
            <w:vAlign w:val="center"/>
          </w:tcPr>
          <w:p w:rsidR="00454271" w:rsidRPr="003F4BA4" w:rsidRDefault="00454271" w:rsidP="00454271">
            <w:pPr>
              <w:spacing w:before="60" w:after="80" w:line="240" w:lineRule="exact"/>
              <w:jc w:val="center"/>
              <w:rPr>
                <w:sz w:val="20"/>
                <w:szCs w:val="26"/>
              </w:rPr>
            </w:pPr>
            <w:r>
              <w:rPr>
                <w:sz w:val="20"/>
                <w:szCs w:val="26"/>
              </w:rPr>
              <w:t>31</w:t>
            </w:r>
            <w:r w:rsidRPr="003F4BA4">
              <w:rPr>
                <w:sz w:val="20"/>
                <w:szCs w:val="26"/>
              </w:rPr>
              <w:t xml:space="preserve"> </w:t>
            </w:r>
            <w:r w:rsidRPr="003F4BA4">
              <w:rPr>
                <w:rFonts w:hint="cs"/>
                <w:sz w:val="20"/>
                <w:szCs w:val="26"/>
                <w:rtl/>
              </w:rPr>
              <w:t xml:space="preserve"> أغسطس</w:t>
            </w:r>
            <w:r>
              <w:rPr>
                <w:rFonts w:hint="cs"/>
                <w:sz w:val="20"/>
                <w:szCs w:val="26"/>
                <w:rtl/>
              </w:rPr>
              <w:t xml:space="preserve"> </w:t>
            </w:r>
            <w:r w:rsidRPr="003F4BA4">
              <w:rPr>
                <w:sz w:val="20"/>
                <w:szCs w:val="26"/>
              </w:rPr>
              <w:t xml:space="preserve"> 2011</w:t>
            </w:r>
          </w:p>
        </w:tc>
        <w:tc>
          <w:tcPr>
            <w:tcW w:w="3793" w:type="dxa"/>
            <w:vAlign w:val="center"/>
          </w:tcPr>
          <w:p w:rsidR="00454271" w:rsidRPr="003F4BA4"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233" w:history="1">
              <w:r w:rsidR="00454271" w:rsidRPr="003F4BA4">
                <w:rPr>
                  <w:rStyle w:val="Hyperlink"/>
                  <w:sz w:val="20"/>
                  <w:szCs w:val="26"/>
                  <w:lang w:eastAsia="ja-JP"/>
                </w:rPr>
                <w:t>http://www.ccsa.org.cn/</w:t>
              </w:r>
              <w:r w:rsidR="00454271" w:rsidRPr="003F4BA4">
                <w:rPr>
                  <w:rStyle w:val="Hyperlink"/>
                  <w:sz w:val="20"/>
                  <w:szCs w:val="26"/>
                  <w:lang w:eastAsia="zh-CN"/>
                </w:rPr>
                <w:t>ITU_spec</w:t>
              </w:r>
              <w:r w:rsidR="00454271" w:rsidRPr="003F4BA4">
                <w:rPr>
                  <w:rStyle w:val="Hyperlink"/>
                  <w:sz w:val="20"/>
                  <w:szCs w:val="26"/>
                  <w:lang w:eastAsia="ja-JP"/>
                </w:rPr>
                <w:t>/ITU-R/M.IMT.RSPEC/M.IMT.RSPEC-0/LTE</w:t>
              </w:r>
              <w:r w:rsidR="00454271" w:rsidRPr="003F4BA4">
                <w:rPr>
                  <w:rStyle w:val="Hyperlink"/>
                  <w:sz w:val="20"/>
                  <w:szCs w:val="26"/>
                  <w:lang w:eastAsia="zh-CN"/>
                </w:rPr>
                <w:t>/Rel-10/</w:t>
              </w:r>
              <w:r w:rsidR="00454271" w:rsidRPr="003F4BA4">
                <w:rPr>
                  <w:rStyle w:val="Hyperlink"/>
                  <w:bCs/>
                  <w:sz w:val="20"/>
                  <w:szCs w:val="26"/>
                  <w:lang w:eastAsia="zh-CN"/>
                </w:rPr>
                <w:t>CCSA-TSD-LTE-</w:t>
              </w:r>
              <w:r w:rsidR="00454271" w:rsidRPr="003F4BA4">
                <w:rPr>
                  <w:rStyle w:val="Hyperlink"/>
                  <w:bCs/>
                  <w:sz w:val="20"/>
                  <w:szCs w:val="26"/>
                  <w:lang w:eastAsia="ja-JP"/>
                </w:rPr>
                <w:t>36</w:t>
              </w:r>
              <w:r w:rsidR="00454271" w:rsidRPr="003F4BA4">
                <w:rPr>
                  <w:rStyle w:val="Hyperlink"/>
                  <w:bCs/>
                  <w:sz w:val="20"/>
                  <w:szCs w:val="26"/>
                  <w:lang w:eastAsia="zh-CN"/>
                </w:rPr>
                <w:t>101-a11.zip</w:t>
              </w:r>
            </w:hyperlink>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ETSI</w:t>
            </w:r>
          </w:p>
        </w:tc>
        <w:tc>
          <w:tcPr>
            <w:tcW w:w="1843" w:type="dxa"/>
            <w:vAlign w:val="center"/>
          </w:tcPr>
          <w:p w:rsidR="00454271" w:rsidRPr="003F4BA4" w:rsidRDefault="00454271" w:rsidP="00454271">
            <w:pPr>
              <w:spacing w:before="60" w:after="80" w:line="240" w:lineRule="exact"/>
              <w:rPr>
                <w:sz w:val="20"/>
                <w:szCs w:val="26"/>
              </w:rPr>
            </w:pPr>
            <w:r w:rsidRPr="003F4BA4">
              <w:rPr>
                <w:sz w:val="20"/>
                <w:szCs w:val="26"/>
              </w:rPr>
              <w:t>ETSI TS 136 101</w:t>
            </w:r>
          </w:p>
        </w:tc>
        <w:tc>
          <w:tcPr>
            <w:tcW w:w="992" w:type="dxa"/>
            <w:vAlign w:val="center"/>
          </w:tcPr>
          <w:p w:rsidR="00454271" w:rsidRPr="003F4BA4" w:rsidRDefault="00454271" w:rsidP="00454271">
            <w:pPr>
              <w:spacing w:before="60" w:after="80" w:line="240" w:lineRule="exact"/>
              <w:jc w:val="center"/>
              <w:rPr>
                <w:sz w:val="20"/>
                <w:szCs w:val="26"/>
              </w:rPr>
            </w:pPr>
            <w:r w:rsidRPr="003F4BA4">
              <w:rPr>
                <w:sz w:val="20"/>
                <w:szCs w:val="26"/>
              </w:rPr>
              <w:t>10.3.0</w:t>
            </w:r>
          </w:p>
        </w:tc>
        <w:tc>
          <w:tcPr>
            <w:tcW w:w="1843" w:type="dxa"/>
            <w:vAlign w:val="center"/>
          </w:tcPr>
          <w:p w:rsidR="00454271" w:rsidRPr="003F4BA4" w:rsidRDefault="00454271" w:rsidP="00454271">
            <w:pPr>
              <w:spacing w:before="60" w:after="80" w:line="240" w:lineRule="exact"/>
              <w:jc w:val="center"/>
              <w:rPr>
                <w:sz w:val="20"/>
                <w:szCs w:val="26"/>
              </w:rPr>
            </w:pPr>
            <w:r>
              <w:rPr>
                <w:sz w:val="20"/>
                <w:szCs w:val="26"/>
              </w:rPr>
              <w:t>23</w:t>
            </w:r>
            <w:r w:rsidRPr="003F4BA4">
              <w:rPr>
                <w:sz w:val="20"/>
                <w:szCs w:val="26"/>
              </w:rPr>
              <w:t xml:space="preserve"> </w:t>
            </w:r>
            <w:r w:rsidRPr="003F4BA4">
              <w:rPr>
                <w:rFonts w:hint="cs"/>
                <w:sz w:val="20"/>
                <w:szCs w:val="26"/>
                <w:rtl/>
              </w:rPr>
              <w:t xml:space="preserve"> يونيو</w:t>
            </w:r>
            <w:r>
              <w:rPr>
                <w:rFonts w:hint="cs"/>
                <w:sz w:val="20"/>
                <w:szCs w:val="26"/>
                <w:rtl/>
              </w:rPr>
              <w:t xml:space="preserve"> </w:t>
            </w:r>
            <w:r w:rsidRPr="003F4BA4">
              <w:rPr>
                <w:sz w:val="20"/>
                <w:szCs w:val="26"/>
              </w:rPr>
              <w:t xml:space="preserve"> 2011</w:t>
            </w:r>
          </w:p>
        </w:tc>
        <w:tc>
          <w:tcPr>
            <w:tcW w:w="3793" w:type="dxa"/>
            <w:vAlign w:val="center"/>
          </w:tcPr>
          <w:p w:rsidR="00454271" w:rsidRPr="003F4BA4"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234" w:history="1">
              <w:r w:rsidR="00454271" w:rsidRPr="003F4BA4">
                <w:rPr>
                  <w:rStyle w:val="Hyperlink"/>
                  <w:sz w:val="20"/>
                  <w:szCs w:val="26"/>
                </w:rPr>
                <w:t>http://pda.etsi.org/pda/home.asp?wkr=RTS/TSGR-0436101va30</w:t>
              </w:r>
            </w:hyperlink>
            <w:r w:rsidR="00454271" w:rsidRPr="003F4BA4">
              <w:rPr>
                <w:sz w:val="20"/>
                <w:szCs w:val="26"/>
              </w:rPr>
              <w:t xml:space="preserve">  </w:t>
            </w:r>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TTA</w:t>
            </w:r>
          </w:p>
        </w:tc>
        <w:tc>
          <w:tcPr>
            <w:tcW w:w="1843" w:type="dxa"/>
            <w:vAlign w:val="center"/>
          </w:tcPr>
          <w:p w:rsidR="00454271" w:rsidRPr="003F4BA4" w:rsidRDefault="00454271" w:rsidP="00454271">
            <w:pPr>
              <w:spacing w:before="60" w:after="80" w:line="240" w:lineRule="exact"/>
              <w:rPr>
                <w:sz w:val="20"/>
                <w:szCs w:val="26"/>
              </w:rPr>
            </w:pPr>
            <w:r w:rsidRPr="003F4BA4">
              <w:rPr>
                <w:sz w:val="20"/>
                <w:szCs w:val="26"/>
              </w:rPr>
              <w:t>TTAT.3G-36.101(R10-10.3.0)</w:t>
            </w:r>
          </w:p>
        </w:tc>
        <w:tc>
          <w:tcPr>
            <w:tcW w:w="992" w:type="dxa"/>
            <w:vAlign w:val="center"/>
          </w:tcPr>
          <w:p w:rsidR="00454271" w:rsidRPr="003F4BA4" w:rsidRDefault="00454271" w:rsidP="00454271">
            <w:pPr>
              <w:spacing w:before="60" w:after="80" w:line="240" w:lineRule="exact"/>
              <w:jc w:val="center"/>
              <w:rPr>
                <w:sz w:val="20"/>
                <w:szCs w:val="26"/>
              </w:rPr>
            </w:pPr>
            <w:r w:rsidRPr="003F4BA4">
              <w:rPr>
                <w:sz w:val="20"/>
                <w:szCs w:val="26"/>
              </w:rPr>
              <w:t>10.3.0</w:t>
            </w:r>
          </w:p>
        </w:tc>
        <w:tc>
          <w:tcPr>
            <w:tcW w:w="1843" w:type="dxa"/>
            <w:vAlign w:val="center"/>
          </w:tcPr>
          <w:p w:rsidR="00454271" w:rsidRPr="003F4BA4" w:rsidRDefault="00454271" w:rsidP="00454271">
            <w:pPr>
              <w:spacing w:before="60" w:after="80" w:line="240" w:lineRule="exact"/>
              <w:jc w:val="center"/>
              <w:rPr>
                <w:sz w:val="20"/>
                <w:szCs w:val="26"/>
              </w:rPr>
            </w:pPr>
            <w:r>
              <w:rPr>
                <w:sz w:val="20"/>
                <w:szCs w:val="26"/>
              </w:rPr>
              <w:t>26</w:t>
            </w:r>
            <w:r w:rsidRPr="003F4BA4">
              <w:rPr>
                <w:sz w:val="20"/>
                <w:szCs w:val="26"/>
              </w:rPr>
              <w:t xml:space="preserve"> </w:t>
            </w:r>
            <w:r w:rsidRPr="003F4BA4">
              <w:rPr>
                <w:rFonts w:hint="cs"/>
                <w:sz w:val="20"/>
                <w:szCs w:val="26"/>
                <w:rtl/>
              </w:rPr>
              <w:t xml:space="preserve"> أغسطس</w:t>
            </w:r>
            <w:r>
              <w:rPr>
                <w:rFonts w:hint="cs"/>
                <w:sz w:val="20"/>
                <w:szCs w:val="26"/>
                <w:rtl/>
                <w:lang w:bidi="ar-EG"/>
              </w:rPr>
              <w:t xml:space="preserve"> </w:t>
            </w:r>
            <w:r w:rsidRPr="003F4BA4">
              <w:rPr>
                <w:sz w:val="20"/>
                <w:szCs w:val="26"/>
              </w:rPr>
              <w:t xml:space="preserve"> 2011</w:t>
            </w:r>
          </w:p>
        </w:tc>
        <w:tc>
          <w:tcPr>
            <w:tcW w:w="3793" w:type="dxa"/>
            <w:vAlign w:val="center"/>
          </w:tcPr>
          <w:p w:rsidR="00454271" w:rsidRPr="003F4BA4" w:rsidRDefault="00FC73A3" w:rsidP="00454271">
            <w:pPr>
              <w:keepLines/>
              <w:tabs>
                <w:tab w:val="left" w:pos="567"/>
                <w:tab w:val="left" w:pos="1134"/>
                <w:tab w:val="left" w:pos="1871"/>
                <w:tab w:val="left" w:pos="2268"/>
                <w:tab w:val="left" w:leader="dot" w:pos="7938"/>
                <w:tab w:val="center" w:pos="9526"/>
              </w:tabs>
              <w:bidi w:val="0"/>
              <w:spacing w:before="60" w:after="80" w:line="240" w:lineRule="exact"/>
              <w:rPr>
                <w:sz w:val="20"/>
                <w:szCs w:val="26"/>
              </w:rPr>
            </w:pPr>
            <w:hyperlink r:id="rId235" w:history="1">
              <w:r w:rsidR="00454271" w:rsidRPr="003F4BA4">
                <w:rPr>
                  <w:rStyle w:val="Hyperlink"/>
                  <w:rFonts w:eastAsia="Malgun Gothic"/>
                  <w:sz w:val="20"/>
                  <w:szCs w:val="26"/>
                  <w:lang w:eastAsia="ja-JP"/>
                </w:rPr>
                <w:t>http://www.tta.or.kr/data/ttasDown.jsp?where=14688&amp;pk_num=TTAT.3G-36.101(R10-10.3.0)</w:t>
              </w:r>
            </w:hyperlink>
            <w:r w:rsidR="00454271" w:rsidRPr="003F4BA4">
              <w:rPr>
                <w:rFonts w:eastAsia="Malgun Gothic"/>
                <w:sz w:val="20"/>
                <w:szCs w:val="26"/>
                <w:lang w:eastAsia="ja-JP"/>
              </w:rPr>
              <w:t xml:space="preserve"> </w:t>
            </w:r>
          </w:p>
        </w:tc>
      </w:tr>
      <w:tr w:rsidR="00454271" w:rsidRPr="00F070F3" w:rsidTr="00454271">
        <w:tc>
          <w:tcPr>
            <w:tcW w:w="1384" w:type="dxa"/>
            <w:vAlign w:val="center"/>
          </w:tcPr>
          <w:p w:rsidR="00454271" w:rsidRPr="003F4BA4" w:rsidRDefault="00454271" w:rsidP="00454271">
            <w:pPr>
              <w:spacing w:before="60" w:after="80" w:line="240" w:lineRule="exact"/>
              <w:rPr>
                <w:sz w:val="20"/>
                <w:szCs w:val="26"/>
              </w:rPr>
            </w:pPr>
            <w:r w:rsidRPr="003F4BA4">
              <w:rPr>
                <w:sz w:val="20"/>
                <w:szCs w:val="26"/>
              </w:rPr>
              <w:t>TTC</w:t>
            </w:r>
          </w:p>
        </w:tc>
        <w:tc>
          <w:tcPr>
            <w:tcW w:w="1843" w:type="dxa"/>
            <w:vAlign w:val="center"/>
          </w:tcPr>
          <w:p w:rsidR="00454271" w:rsidRPr="006E16E4" w:rsidRDefault="00454271" w:rsidP="00454271">
            <w:pPr>
              <w:spacing w:before="60" w:after="80" w:line="240" w:lineRule="exact"/>
              <w:rPr>
                <w:i/>
                <w:iCs/>
                <w:sz w:val="20"/>
                <w:szCs w:val="26"/>
              </w:rPr>
            </w:pPr>
            <w:r w:rsidRPr="006E16E4">
              <w:rPr>
                <w:rFonts w:hint="cs"/>
                <w:i/>
                <w:iCs/>
                <w:sz w:val="20"/>
                <w:szCs w:val="26"/>
                <w:rtl/>
              </w:rPr>
              <w:t>لا ينطبق</w:t>
            </w:r>
          </w:p>
        </w:tc>
        <w:tc>
          <w:tcPr>
            <w:tcW w:w="992" w:type="dxa"/>
            <w:vAlign w:val="center"/>
          </w:tcPr>
          <w:p w:rsidR="00454271" w:rsidRPr="006E16E4" w:rsidRDefault="00454271" w:rsidP="00454271">
            <w:pPr>
              <w:spacing w:before="60" w:after="80" w:line="240" w:lineRule="exact"/>
              <w:jc w:val="center"/>
              <w:rPr>
                <w:i/>
                <w:iCs/>
                <w:sz w:val="20"/>
                <w:szCs w:val="26"/>
              </w:rPr>
            </w:pPr>
          </w:p>
        </w:tc>
        <w:tc>
          <w:tcPr>
            <w:tcW w:w="1843" w:type="dxa"/>
            <w:vAlign w:val="center"/>
          </w:tcPr>
          <w:p w:rsidR="00454271" w:rsidRPr="006E16E4" w:rsidRDefault="00454271" w:rsidP="00454271">
            <w:pPr>
              <w:spacing w:before="60" w:after="80" w:line="240" w:lineRule="exact"/>
              <w:jc w:val="center"/>
              <w:rPr>
                <w:i/>
                <w:iCs/>
                <w:sz w:val="20"/>
                <w:szCs w:val="26"/>
              </w:rPr>
            </w:pPr>
          </w:p>
        </w:tc>
        <w:tc>
          <w:tcPr>
            <w:tcW w:w="3793" w:type="dxa"/>
            <w:vAlign w:val="center"/>
          </w:tcPr>
          <w:p w:rsidR="00454271" w:rsidRPr="006E16E4" w:rsidRDefault="00454271" w:rsidP="00454271">
            <w:pPr>
              <w:spacing w:before="60" w:after="80" w:line="240" w:lineRule="exact"/>
              <w:rPr>
                <w:i/>
                <w:iCs/>
                <w:sz w:val="20"/>
                <w:szCs w:val="26"/>
              </w:rPr>
            </w:pPr>
            <w:r w:rsidRPr="006E16E4">
              <w:rPr>
                <w:rFonts w:hint="cs"/>
                <w:i/>
                <w:iCs/>
                <w:sz w:val="20"/>
                <w:szCs w:val="26"/>
                <w:rtl/>
              </w:rPr>
              <w:t>لا ينطبق</w:t>
            </w:r>
          </w:p>
        </w:tc>
      </w:tr>
    </w:tbl>
    <w:p w:rsidR="00454271" w:rsidRPr="00F070F3" w:rsidRDefault="00454271" w:rsidP="00454271"/>
    <w:p w:rsidR="00454271" w:rsidRPr="00136810" w:rsidRDefault="00454271" w:rsidP="00F219D1">
      <w:pPr>
        <w:pStyle w:val="Heading5"/>
      </w:pPr>
      <w:r w:rsidRPr="00136810">
        <w:t>2.4.1.2.1</w:t>
      </w:r>
      <w:r w:rsidRPr="00136810">
        <w:rPr>
          <w:rFonts w:hint="cs"/>
          <w:rtl/>
        </w:rPr>
        <w:tab/>
        <w:t xml:space="preserve">المواصفة التقنية </w:t>
      </w:r>
      <w:r w:rsidRPr="00136810">
        <w:t>36.104</w:t>
      </w:r>
    </w:p>
    <w:p w:rsidR="00454271" w:rsidRPr="006E16E4" w:rsidRDefault="00454271" w:rsidP="00454271">
      <w:pPr>
        <w:rPr>
          <w:rFonts w:ascii="Times New Roman Bold" w:eastAsia="Batang" w:hAnsi="Times New Roman Bold"/>
          <w:b/>
          <w:bCs/>
          <w:spacing w:val="-4"/>
          <w:sz w:val="24"/>
          <w:szCs w:val="32"/>
          <w:rtl/>
          <w:lang w:bidi="ar-EG"/>
        </w:rPr>
      </w:pPr>
      <w:r w:rsidRPr="006E16E4">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6E16E4">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6E16E4">
        <w:rPr>
          <w:rFonts w:ascii="Times New Roman Bold" w:eastAsia="Batang" w:hAnsi="Times New Roman Bold" w:hint="cs"/>
          <w:b/>
          <w:bCs/>
          <w:spacing w:val="-4"/>
          <w:sz w:val="24"/>
          <w:szCs w:val="32"/>
          <w:rtl/>
        </w:rPr>
        <w:t xml:space="preserve">؛ الإرسال والاستقبال الراديوي في المحطة القاعدة </w:t>
      </w:r>
      <w:r>
        <w:rPr>
          <w:rFonts w:ascii="Times New Roman Bold" w:eastAsia="Batang" w:hAnsi="Times New Roman Bold"/>
          <w:b/>
          <w:bCs/>
          <w:spacing w:val="-4"/>
          <w:sz w:val="24"/>
          <w:szCs w:val="32"/>
        </w:rPr>
        <w:t>(</w:t>
      </w:r>
      <w:r w:rsidRPr="006E16E4">
        <w:rPr>
          <w:rFonts w:ascii="Times New Roman Bold" w:eastAsia="Batang" w:hAnsi="Times New Roman Bold"/>
          <w:b/>
          <w:bCs/>
          <w:spacing w:val="-4"/>
          <w:sz w:val="24"/>
          <w:szCs w:val="32"/>
        </w:rPr>
        <w:t>BS</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 xml:space="preserve">تضع هذه الوثيقة الخصائص الدنيا للترددات الراديوية ومتطلبات الأداء الدنيا من أجل المحطة القاعدة </w:t>
      </w:r>
      <w:r>
        <w:t>(</w:t>
      </w:r>
      <w:r w:rsidRPr="00F070F3">
        <w:t>BS</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6E16E4" w:rsidRDefault="00454271" w:rsidP="00454271">
            <w:pPr>
              <w:spacing w:before="40" w:after="60" w:line="240" w:lineRule="exact"/>
              <w:jc w:val="center"/>
              <w:rPr>
                <w:b/>
                <w:bCs/>
                <w:sz w:val="20"/>
                <w:szCs w:val="26"/>
              </w:rPr>
            </w:pPr>
            <w:r w:rsidRPr="006E16E4">
              <w:rPr>
                <w:rFonts w:hint="cs"/>
                <w:b/>
                <w:bCs/>
                <w:sz w:val="20"/>
                <w:szCs w:val="26"/>
                <w:rtl/>
              </w:rPr>
              <w:t>المنظمة الناقلة</w:t>
            </w:r>
          </w:p>
        </w:tc>
        <w:tc>
          <w:tcPr>
            <w:tcW w:w="1843" w:type="dxa"/>
            <w:vAlign w:val="center"/>
          </w:tcPr>
          <w:p w:rsidR="00454271" w:rsidRPr="006E16E4" w:rsidRDefault="00454271" w:rsidP="00454271">
            <w:pPr>
              <w:spacing w:before="40" w:after="60" w:line="240" w:lineRule="exact"/>
              <w:jc w:val="center"/>
              <w:rPr>
                <w:b/>
                <w:bCs/>
                <w:sz w:val="20"/>
                <w:szCs w:val="26"/>
              </w:rPr>
            </w:pPr>
            <w:r w:rsidRPr="006E16E4">
              <w:rPr>
                <w:rFonts w:hint="cs"/>
                <w:b/>
                <w:bCs/>
                <w:sz w:val="20"/>
                <w:szCs w:val="26"/>
                <w:rtl/>
              </w:rPr>
              <w:t>رقم الوثيقة</w:t>
            </w:r>
          </w:p>
        </w:tc>
        <w:tc>
          <w:tcPr>
            <w:tcW w:w="992" w:type="dxa"/>
            <w:vAlign w:val="center"/>
          </w:tcPr>
          <w:p w:rsidR="00454271" w:rsidRPr="006E16E4" w:rsidRDefault="00454271" w:rsidP="00454271">
            <w:pPr>
              <w:spacing w:before="40" w:after="60" w:line="240" w:lineRule="exact"/>
              <w:jc w:val="center"/>
              <w:rPr>
                <w:b/>
                <w:bCs/>
                <w:sz w:val="20"/>
                <w:szCs w:val="26"/>
              </w:rPr>
            </w:pPr>
            <w:r w:rsidRPr="006E16E4">
              <w:rPr>
                <w:rFonts w:hint="cs"/>
                <w:b/>
                <w:bCs/>
                <w:sz w:val="20"/>
                <w:szCs w:val="26"/>
                <w:rtl/>
              </w:rPr>
              <w:t>الصيغة</w:t>
            </w:r>
          </w:p>
        </w:tc>
        <w:tc>
          <w:tcPr>
            <w:tcW w:w="1843" w:type="dxa"/>
            <w:vAlign w:val="center"/>
          </w:tcPr>
          <w:p w:rsidR="00454271" w:rsidRPr="006E16E4" w:rsidRDefault="00454271" w:rsidP="00454271">
            <w:pPr>
              <w:spacing w:before="40" w:after="60" w:line="240" w:lineRule="exact"/>
              <w:jc w:val="center"/>
              <w:rPr>
                <w:b/>
                <w:bCs/>
                <w:sz w:val="20"/>
                <w:szCs w:val="26"/>
              </w:rPr>
            </w:pPr>
            <w:r w:rsidRPr="006E16E4">
              <w:rPr>
                <w:rFonts w:hint="cs"/>
                <w:b/>
                <w:bCs/>
                <w:sz w:val="20"/>
                <w:szCs w:val="26"/>
                <w:rtl/>
              </w:rPr>
              <w:t xml:space="preserve">تاريخ </w:t>
            </w:r>
            <w:r w:rsidR="00F219D1" w:rsidRPr="006E16E4">
              <w:rPr>
                <w:rFonts w:hint="cs"/>
                <w:b/>
                <w:bCs/>
                <w:sz w:val="20"/>
                <w:szCs w:val="26"/>
                <w:rtl/>
              </w:rPr>
              <w:t>الإصدار</w:t>
            </w:r>
          </w:p>
        </w:tc>
        <w:tc>
          <w:tcPr>
            <w:tcW w:w="3793" w:type="dxa"/>
            <w:vAlign w:val="center"/>
          </w:tcPr>
          <w:p w:rsidR="00454271" w:rsidRPr="006E16E4" w:rsidRDefault="00454271" w:rsidP="00454271">
            <w:pPr>
              <w:spacing w:before="40" w:after="60" w:line="240" w:lineRule="exact"/>
              <w:jc w:val="center"/>
              <w:rPr>
                <w:b/>
                <w:bCs/>
                <w:sz w:val="20"/>
                <w:szCs w:val="26"/>
              </w:rPr>
            </w:pPr>
            <w:r w:rsidRPr="006E16E4">
              <w:rPr>
                <w:rFonts w:hint="cs"/>
                <w:b/>
                <w:bCs/>
                <w:sz w:val="20"/>
                <w:szCs w:val="26"/>
                <w:rtl/>
              </w:rPr>
              <w:t>الموقع</w:t>
            </w:r>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ARIB</w:t>
            </w:r>
          </w:p>
        </w:tc>
        <w:tc>
          <w:tcPr>
            <w:tcW w:w="1843" w:type="dxa"/>
            <w:vAlign w:val="center"/>
          </w:tcPr>
          <w:p w:rsidR="00454271" w:rsidRPr="006E16E4" w:rsidRDefault="00454271" w:rsidP="00454271">
            <w:pPr>
              <w:spacing w:before="40" w:after="60" w:line="240" w:lineRule="exact"/>
              <w:rPr>
                <w:sz w:val="20"/>
                <w:szCs w:val="26"/>
              </w:rPr>
            </w:pPr>
            <w:r w:rsidRPr="006E16E4">
              <w:rPr>
                <w:sz w:val="20"/>
                <w:szCs w:val="26"/>
              </w:rPr>
              <w:t>ARIB STD-T104-36.104</w:t>
            </w:r>
          </w:p>
        </w:tc>
        <w:tc>
          <w:tcPr>
            <w:tcW w:w="992" w:type="dxa"/>
            <w:vAlign w:val="center"/>
          </w:tcPr>
          <w:p w:rsidR="00454271" w:rsidRPr="006E16E4" w:rsidRDefault="00454271" w:rsidP="00454271">
            <w:pPr>
              <w:spacing w:before="40" w:after="60" w:line="240" w:lineRule="exact"/>
              <w:jc w:val="center"/>
              <w:rPr>
                <w:sz w:val="20"/>
                <w:szCs w:val="26"/>
              </w:rPr>
            </w:pPr>
            <w:r w:rsidRPr="006E16E4">
              <w:rPr>
                <w:sz w:val="20"/>
                <w:szCs w:val="26"/>
              </w:rPr>
              <w:t>10.3.0</w:t>
            </w:r>
          </w:p>
        </w:tc>
        <w:tc>
          <w:tcPr>
            <w:tcW w:w="1843" w:type="dxa"/>
            <w:vAlign w:val="center"/>
          </w:tcPr>
          <w:p w:rsidR="00454271" w:rsidRPr="006E16E4" w:rsidRDefault="00454271" w:rsidP="00454271">
            <w:pPr>
              <w:spacing w:before="40" w:after="60" w:line="240" w:lineRule="exact"/>
              <w:jc w:val="center"/>
              <w:rPr>
                <w:sz w:val="20"/>
                <w:szCs w:val="26"/>
              </w:rPr>
            </w:pPr>
            <w:r>
              <w:rPr>
                <w:sz w:val="20"/>
                <w:szCs w:val="26"/>
              </w:rPr>
              <w:t>16</w:t>
            </w:r>
            <w:r w:rsidRPr="006E16E4">
              <w:rPr>
                <w:sz w:val="20"/>
                <w:szCs w:val="26"/>
              </w:rPr>
              <w:t xml:space="preserve"> </w:t>
            </w:r>
            <w:r w:rsidRPr="006E16E4">
              <w:rPr>
                <w:rFonts w:hint="cs"/>
                <w:sz w:val="20"/>
                <w:szCs w:val="26"/>
                <w:rtl/>
              </w:rPr>
              <w:t xml:space="preserve"> سبتمبر</w:t>
            </w:r>
            <w:r w:rsidRPr="006E16E4">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36" w:history="1">
              <w:r w:rsidR="00454271">
                <w:rPr>
                  <w:rStyle w:val="Hyperlink"/>
                  <w:sz w:val="20"/>
                  <w:lang w:eastAsia="ja-JP"/>
                </w:rPr>
                <w:t>http://www.arib.or.jp/IMT-Advanced/LTE-Advanced/ARIB-STD/A36104-a30.pdf</w:t>
              </w:r>
            </w:hyperlink>
            <w:r w:rsidR="00454271">
              <w:rPr>
                <w:sz w:val="20"/>
                <w:lang w:eastAsia="ja-JP"/>
              </w:rPr>
              <w:t xml:space="preserve"> </w:t>
            </w:r>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ATIS</w:t>
            </w:r>
          </w:p>
        </w:tc>
        <w:tc>
          <w:tcPr>
            <w:tcW w:w="1843" w:type="dxa"/>
            <w:vAlign w:val="center"/>
          </w:tcPr>
          <w:p w:rsidR="00454271" w:rsidRPr="006E16E4" w:rsidRDefault="00454271" w:rsidP="00454271">
            <w:pPr>
              <w:spacing w:before="40" w:after="60" w:line="240" w:lineRule="exact"/>
              <w:rPr>
                <w:sz w:val="20"/>
                <w:szCs w:val="26"/>
              </w:rPr>
            </w:pPr>
            <w:r w:rsidRPr="006E16E4">
              <w:rPr>
                <w:sz w:val="20"/>
                <w:szCs w:val="26"/>
              </w:rPr>
              <w:t>ATIS.3GPP.36.104V1030-2011</w:t>
            </w:r>
          </w:p>
        </w:tc>
        <w:tc>
          <w:tcPr>
            <w:tcW w:w="992" w:type="dxa"/>
            <w:vAlign w:val="center"/>
          </w:tcPr>
          <w:p w:rsidR="00454271" w:rsidRPr="006E16E4" w:rsidRDefault="00454271" w:rsidP="00454271">
            <w:pPr>
              <w:spacing w:before="40" w:after="60" w:line="240" w:lineRule="exact"/>
              <w:jc w:val="center"/>
              <w:rPr>
                <w:sz w:val="20"/>
                <w:szCs w:val="26"/>
              </w:rPr>
            </w:pPr>
            <w:r w:rsidRPr="006E16E4">
              <w:rPr>
                <w:sz w:val="20"/>
                <w:szCs w:val="26"/>
              </w:rPr>
              <w:t>10.3.0</w:t>
            </w:r>
          </w:p>
        </w:tc>
        <w:tc>
          <w:tcPr>
            <w:tcW w:w="1843" w:type="dxa"/>
            <w:vAlign w:val="center"/>
          </w:tcPr>
          <w:p w:rsidR="00454271" w:rsidRPr="006E16E4" w:rsidRDefault="00454271" w:rsidP="00454271">
            <w:pPr>
              <w:spacing w:before="40" w:after="60" w:line="240" w:lineRule="exact"/>
              <w:jc w:val="center"/>
              <w:rPr>
                <w:sz w:val="20"/>
                <w:szCs w:val="26"/>
              </w:rPr>
            </w:pPr>
            <w:r>
              <w:rPr>
                <w:sz w:val="20"/>
                <w:szCs w:val="26"/>
              </w:rPr>
              <w:t>26</w:t>
            </w:r>
            <w:r w:rsidRPr="006E16E4">
              <w:rPr>
                <w:sz w:val="20"/>
                <w:szCs w:val="26"/>
              </w:rPr>
              <w:t xml:space="preserve"> </w:t>
            </w:r>
            <w:r w:rsidRPr="006E16E4">
              <w:rPr>
                <w:rFonts w:hint="cs"/>
                <w:sz w:val="20"/>
                <w:szCs w:val="26"/>
                <w:rtl/>
              </w:rPr>
              <w:t xml:space="preserve"> يوليو</w:t>
            </w:r>
            <w:r>
              <w:rPr>
                <w:rFonts w:hint="cs"/>
                <w:sz w:val="20"/>
                <w:szCs w:val="26"/>
                <w:rtl/>
                <w:lang w:bidi="ar-EG"/>
              </w:rPr>
              <w:t xml:space="preserve"> </w:t>
            </w:r>
            <w:r w:rsidRPr="006E16E4">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37" w:history="1">
              <w:r w:rsidR="00454271">
                <w:rPr>
                  <w:rStyle w:val="Hyperlink"/>
                  <w:sz w:val="20"/>
                </w:rPr>
                <w:t>https://www.atis.org/docstore/default.aspx</w:t>
              </w:r>
            </w:hyperlink>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CCSA</w:t>
            </w:r>
          </w:p>
        </w:tc>
        <w:tc>
          <w:tcPr>
            <w:tcW w:w="1843" w:type="dxa"/>
            <w:vAlign w:val="center"/>
          </w:tcPr>
          <w:p w:rsidR="00454271" w:rsidRPr="006E16E4" w:rsidRDefault="00454271" w:rsidP="00454271">
            <w:pPr>
              <w:spacing w:before="40" w:after="60" w:line="240" w:lineRule="exact"/>
              <w:rPr>
                <w:sz w:val="20"/>
                <w:szCs w:val="26"/>
                <w:rtl/>
                <w:lang w:bidi="ar-EG"/>
              </w:rPr>
            </w:pPr>
            <w:r w:rsidRPr="006E16E4">
              <w:rPr>
                <w:sz w:val="20"/>
                <w:szCs w:val="26"/>
              </w:rPr>
              <w:t>CCSA-TSD-LTE-36.104</w:t>
            </w:r>
          </w:p>
        </w:tc>
        <w:tc>
          <w:tcPr>
            <w:tcW w:w="992" w:type="dxa"/>
            <w:vAlign w:val="center"/>
          </w:tcPr>
          <w:p w:rsidR="00454271" w:rsidRPr="006E16E4" w:rsidRDefault="00454271" w:rsidP="00454271">
            <w:pPr>
              <w:spacing w:before="40" w:after="60" w:line="240" w:lineRule="exact"/>
              <w:jc w:val="center"/>
              <w:rPr>
                <w:sz w:val="20"/>
                <w:szCs w:val="26"/>
              </w:rPr>
            </w:pPr>
            <w:r w:rsidRPr="006E16E4">
              <w:rPr>
                <w:sz w:val="20"/>
                <w:szCs w:val="26"/>
              </w:rPr>
              <w:t>10.1.0</w:t>
            </w:r>
          </w:p>
        </w:tc>
        <w:tc>
          <w:tcPr>
            <w:tcW w:w="1843" w:type="dxa"/>
            <w:vAlign w:val="center"/>
          </w:tcPr>
          <w:p w:rsidR="00454271" w:rsidRPr="006E16E4" w:rsidRDefault="00454271" w:rsidP="00454271">
            <w:pPr>
              <w:spacing w:before="40" w:after="60" w:line="240" w:lineRule="exact"/>
              <w:jc w:val="center"/>
              <w:rPr>
                <w:sz w:val="20"/>
                <w:szCs w:val="26"/>
              </w:rPr>
            </w:pPr>
            <w:r>
              <w:rPr>
                <w:sz w:val="20"/>
                <w:szCs w:val="26"/>
              </w:rPr>
              <w:t>31</w:t>
            </w:r>
            <w:r w:rsidRPr="006E16E4">
              <w:rPr>
                <w:sz w:val="20"/>
                <w:szCs w:val="26"/>
              </w:rPr>
              <w:t xml:space="preserve"> </w:t>
            </w:r>
            <w:r w:rsidRPr="006E16E4">
              <w:rPr>
                <w:rFonts w:hint="cs"/>
                <w:sz w:val="20"/>
                <w:szCs w:val="26"/>
                <w:rtl/>
              </w:rPr>
              <w:t xml:space="preserve"> أغسطس</w:t>
            </w:r>
            <w:r w:rsidRPr="006E16E4">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38"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104-a10.zip</w:t>
              </w:r>
            </w:hyperlink>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ETSI</w:t>
            </w:r>
          </w:p>
        </w:tc>
        <w:tc>
          <w:tcPr>
            <w:tcW w:w="1843" w:type="dxa"/>
            <w:vAlign w:val="center"/>
          </w:tcPr>
          <w:p w:rsidR="00454271" w:rsidRPr="006E16E4" w:rsidRDefault="00454271" w:rsidP="00454271">
            <w:pPr>
              <w:spacing w:before="40" w:after="60" w:line="240" w:lineRule="exact"/>
              <w:rPr>
                <w:sz w:val="20"/>
                <w:szCs w:val="26"/>
              </w:rPr>
            </w:pPr>
            <w:r w:rsidRPr="006E16E4">
              <w:rPr>
                <w:sz w:val="20"/>
                <w:szCs w:val="26"/>
              </w:rPr>
              <w:t>ETSI TS 136 104</w:t>
            </w:r>
          </w:p>
        </w:tc>
        <w:tc>
          <w:tcPr>
            <w:tcW w:w="992" w:type="dxa"/>
            <w:vAlign w:val="center"/>
          </w:tcPr>
          <w:p w:rsidR="00454271" w:rsidRPr="006E16E4" w:rsidRDefault="00454271" w:rsidP="00454271">
            <w:pPr>
              <w:spacing w:before="40" w:after="60" w:line="240" w:lineRule="exact"/>
              <w:jc w:val="center"/>
              <w:rPr>
                <w:sz w:val="20"/>
                <w:szCs w:val="26"/>
              </w:rPr>
            </w:pPr>
            <w:r w:rsidRPr="006E16E4">
              <w:rPr>
                <w:sz w:val="20"/>
                <w:szCs w:val="26"/>
              </w:rPr>
              <w:t>10.3.0</w:t>
            </w:r>
          </w:p>
        </w:tc>
        <w:tc>
          <w:tcPr>
            <w:tcW w:w="1843" w:type="dxa"/>
            <w:vAlign w:val="center"/>
          </w:tcPr>
          <w:p w:rsidR="00454271" w:rsidRPr="006E16E4" w:rsidRDefault="00454271" w:rsidP="00454271">
            <w:pPr>
              <w:spacing w:before="40" w:after="60" w:line="240" w:lineRule="exact"/>
              <w:jc w:val="center"/>
              <w:rPr>
                <w:sz w:val="20"/>
                <w:szCs w:val="26"/>
              </w:rPr>
            </w:pPr>
            <w:r>
              <w:rPr>
                <w:sz w:val="20"/>
                <w:szCs w:val="26"/>
              </w:rPr>
              <w:t>23</w:t>
            </w:r>
            <w:r w:rsidRPr="006E16E4">
              <w:rPr>
                <w:sz w:val="20"/>
                <w:szCs w:val="26"/>
              </w:rPr>
              <w:t xml:space="preserve"> </w:t>
            </w:r>
            <w:r w:rsidRPr="006E16E4">
              <w:rPr>
                <w:rFonts w:hint="cs"/>
                <w:sz w:val="20"/>
                <w:szCs w:val="26"/>
                <w:rtl/>
              </w:rPr>
              <w:t xml:space="preserve"> يونيو</w:t>
            </w:r>
            <w:r>
              <w:rPr>
                <w:rFonts w:hint="cs"/>
                <w:sz w:val="20"/>
                <w:szCs w:val="26"/>
                <w:rtl/>
              </w:rPr>
              <w:t xml:space="preserve"> </w:t>
            </w:r>
            <w:r w:rsidRPr="006E16E4">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39" w:history="1">
              <w:r w:rsidR="00454271">
                <w:rPr>
                  <w:rStyle w:val="Hyperlink"/>
                  <w:sz w:val="20"/>
                </w:rPr>
                <w:t>http://pda.etsi.org/pda/home.asp?wkr=RTS/TSGR-0436104va30</w:t>
              </w:r>
            </w:hyperlink>
            <w:r w:rsidR="00454271">
              <w:rPr>
                <w:sz w:val="20"/>
              </w:rPr>
              <w:t xml:space="preserve">  </w:t>
            </w:r>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TTA</w:t>
            </w:r>
          </w:p>
        </w:tc>
        <w:tc>
          <w:tcPr>
            <w:tcW w:w="1843" w:type="dxa"/>
            <w:vAlign w:val="center"/>
          </w:tcPr>
          <w:p w:rsidR="00454271" w:rsidRPr="006E16E4" w:rsidRDefault="00454271" w:rsidP="00454271">
            <w:pPr>
              <w:spacing w:before="40" w:after="60" w:line="240" w:lineRule="exact"/>
              <w:rPr>
                <w:sz w:val="20"/>
                <w:szCs w:val="26"/>
              </w:rPr>
            </w:pPr>
            <w:r w:rsidRPr="006E16E4">
              <w:rPr>
                <w:sz w:val="20"/>
                <w:szCs w:val="26"/>
              </w:rPr>
              <w:t>TTAT.3G-36.104(R10-10.3.0)</w:t>
            </w:r>
          </w:p>
        </w:tc>
        <w:tc>
          <w:tcPr>
            <w:tcW w:w="992" w:type="dxa"/>
            <w:vAlign w:val="center"/>
          </w:tcPr>
          <w:p w:rsidR="00454271" w:rsidRPr="006E16E4" w:rsidRDefault="00454271" w:rsidP="00454271">
            <w:pPr>
              <w:spacing w:before="40" w:after="60" w:line="240" w:lineRule="exact"/>
              <w:jc w:val="center"/>
              <w:rPr>
                <w:sz w:val="20"/>
                <w:szCs w:val="26"/>
              </w:rPr>
            </w:pPr>
            <w:r w:rsidRPr="006E16E4">
              <w:rPr>
                <w:sz w:val="20"/>
                <w:szCs w:val="26"/>
              </w:rPr>
              <w:t>10.3.0</w:t>
            </w:r>
          </w:p>
        </w:tc>
        <w:tc>
          <w:tcPr>
            <w:tcW w:w="1843" w:type="dxa"/>
            <w:vAlign w:val="center"/>
          </w:tcPr>
          <w:p w:rsidR="00454271" w:rsidRPr="006E16E4" w:rsidRDefault="00454271" w:rsidP="00454271">
            <w:pPr>
              <w:spacing w:before="40" w:after="60" w:line="240" w:lineRule="exact"/>
              <w:jc w:val="center"/>
              <w:rPr>
                <w:sz w:val="20"/>
                <w:szCs w:val="26"/>
              </w:rPr>
            </w:pPr>
            <w:r>
              <w:rPr>
                <w:sz w:val="20"/>
                <w:szCs w:val="26"/>
              </w:rPr>
              <w:t>26</w:t>
            </w:r>
            <w:r w:rsidRPr="006E16E4">
              <w:rPr>
                <w:sz w:val="20"/>
                <w:szCs w:val="26"/>
              </w:rPr>
              <w:t xml:space="preserve"> </w:t>
            </w:r>
            <w:r w:rsidRPr="006E16E4">
              <w:rPr>
                <w:rFonts w:hint="cs"/>
                <w:sz w:val="20"/>
                <w:szCs w:val="26"/>
                <w:rtl/>
              </w:rPr>
              <w:t xml:space="preserve"> أغسطس</w:t>
            </w:r>
            <w:r>
              <w:rPr>
                <w:rFonts w:hint="cs"/>
                <w:sz w:val="20"/>
                <w:szCs w:val="26"/>
                <w:rtl/>
                <w:lang w:bidi="ar-EG"/>
              </w:rPr>
              <w:t xml:space="preserve"> </w:t>
            </w:r>
            <w:r w:rsidRPr="006E16E4">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40" w:history="1">
              <w:r w:rsidR="00454271">
                <w:rPr>
                  <w:rStyle w:val="Hyperlink"/>
                  <w:rFonts w:eastAsia="Malgun Gothic"/>
                  <w:sz w:val="20"/>
                  <w:lang w:eastAsia="ja-JP"/>
                </w:rPr>
                <w:t>http://www.tta.or.kr/data/ttasDown.jsp?where=14688&amp;pk_num=TTAT.3G-36.104(R10-10.3.0)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6E16E4" w:rsidRDefault="00454271" w:rsidP="00454271">
            <w:pPr>
              <w:spacing w:before="40" w:after="60" w:line="240" w:lineRule="exact"/>
              <w:rPr>
                <w:sz w:val="20"/>
                <w:szCs w:val="26"/>
              </w:rPr>
            </w:pPr>
            <w:r w:rsidRPr="006E16E4">
              <w:rPr>
                <w:sz w:val="20"/>
                <w:szCs w:val="26"/>
              </w:rPr>
              <w:t>TTC</w:t>
            </w:r>
          </w:p>
        </w:tc>
        <w:tc>
          <w:tcPr>
            <w:tcW w:w="1843" w:type="dxa"/>
            <w:vAlign w:val="center"/>
          </w:tcPr>
          <w:p w:rsidR="00454271" w:rsidRPr="006E16E4" w:rsidRDefault="00454271" w:rsidP="00454271">
            <w:pPr>
              <w:spacing w:before="40" w:after="60" w:line="240" w:lineRule="exact"/>
              <w:rPr>
                <w:i/>
                <w:iCs/>
                <w:sz w:val="20"/>
                <w:szCs w:val="26"/>
              </w:rPr>
            </w:pPr>
            <w:r w:rsidRPr="006E16E4">
              <w:rPr>
                <w:rFonts w:hint="cs"/>
                <w:i/>
                <w:iCs/>
                <w:sz w:val="20"/>
                <w:szCs w:val="26"/>
                <w:rtl/>
              </w:rPr>
              <w:t>لا ينطبق</w:t>
            </w:r>
          </w:p>
        </w:tc>
        <w:tc>
          <w:tcPr>
            <w:tcW w:w="992" w:type="dxa"/>
            <w:vAlign w:val="center"/>
          </w:tcPr>
          <w:p w:rsidR="00454271" w:rsidRPr="006E16E4" w:rsidRDefault="00454271" w:rsidP="00454271">
            <w:pPr>
              <w:spacing w:before="40" w:after="60" w:line="240" w:lineRule="exact"/>
              <w:rPr>
                <w:i/>
                <w:iCs/>
                <w:sz w:val="20"/>
                <w:szCs w:val="26"/>
              </w:rPr>
            </w:pPr>
          </w:p>
        </w:tc>
        <w:tc>
          <w:tcPr>
            <w:tcW w:w="1843" w:type="dxa"/>
            <w:vAlign w:val="center"/>
          </w:tcPr>
          <w:p w:rsidR="00454271" w:rsidRPr="006E16E4" w:rsidRDefault="00454271" w:rsidP="00454271">
            <w:pPr>
              <w:spacing w:before="40" w:after="60" w:line="240" w:lineRule="exact"/>
              <w:rPr>
                <w:i/>
                <w:iCs/>
                <w:sz w:val="20"/>
                <w:szCs w:val="26"/>
              </w:rPr>
            </w:pPr>
          </w:p>
        </w:tc>
        <w:tc>
          <w:tcPr>
            <w:tcW w:w="3793" w:type="dxa"/>
            <w:vAlign w:val="center"/>
          </w:tcPr>
          <w:p w:rsidR="00454271" w:rsidRPr="006E16E4" w:rsidRDefault="00454271" w:rsidP="00454271">
            <w:pPr>
              <w:spacing w:before="40" w:after="60" w:line="240" w:lineRule="exact"/>
              <w:rPr>
                <w:i/>
                <w:iCs/>
                <w:sz w:val="20"/>
                <w:szCs w:val="26"/>
              </w:rPr>
            </w:pPr>
            <w:r w:rsidRPr="006E16E4">
              <w:rPr>
                <w:rFonts w:hint="cs"/>
                <w:i/>
                <w:iCs/>
                <w:sz w:val="20"/>
                <w:szCs w:val="26"/>
                <w:rtl/>
              </w:rPr>
              <w:t>لا ينطبق</w:t>
            </w:r>
          </w:p>
        </w:tc>
      </w:tr>
    </w:tbl>
    <w:p w:rsidR="00454271" w:rsidRPr="00DA057D" w:rsidRDefault="00454271" w:rsidP="00F219D1">
      <w:pPr>
        <w:pStyle w:val="Heading5"/>
      </w:pPr>
      <w:r w:rsidRPr="00DA057D">
        <w:lastRenderedPageBreak/>
        <w:t>3.4.1.2.1</w:t>
      </w:r>
      <w:r w:rsidRPr="00DA057D">
        <w:rPr>
          <w:rFonts w:hint="cs"/>
          <w:rtl/>
        </w:rPr>
        <w:tab/>
        <w:t xml:space="preserve">المواصفة التقنية </w:t>
      </w:r>
      <w:r w:rsidRPr="00DA057D">
        <w:t>36.106</w:t>
      </w:r>
    </w:p>
    <w:p w:rsidR="00454271" w:rsidRPr="004E21F4" w:rsidRDefault="00454271" w:rsidP="00454271">
      <w:pPr>
        <w:rPr>
          <w:rFonts w:ascii="Times New Roman Bold" w:eastAsia="Batang" w:hAnsi="Times New Roman Bold"/>
          <w:b/>
          <w:bCs/>
          <w:spacing w:val="-4"/>
          <w:sz w:val="24"/>
          <w:szCs w:val="32"/>
          <w:rtl/>
          <w:lang w:bidi="ar-EG"/>
        </w:rPr>
      </w:pPr>
      <w:r w:rsidRPr="004E21F4">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4E21F4">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4E21F4">
        <w:rPr>
          <w:rFonts w:ascii="Times New Roman Bold" w:eastAsia="Batang" w:hAnsi="Times New Roman Bold" w:hint="cs"/>
          <w:b/>
          <w:bCs/>
          <w:spacing w:val="-4"/>
          <w:sz w:val="24"/>
          <w:szCs w:val="32"/>
          <w:rtl/>
        </w:rPr>
        <w:t xml:space="preserve">؛ الإرسال والاستقبال الراديوي في مكرِّر ازدواج الإرسال بتقسيم التردد </w:t>
      </w:r>
      <w:r>
        <w:rPr>
          <w:rFonts w:ascii="Times New Roman Bold" w:eastAsia="Batang" w:hAnsi="Times New Roman Bold"/>
          <w:b/>
          <w:bCs/>
          <w:spacing w:val="-4"/>
          <w:sz w:val="24"/>
          <w:szCs w:val="32"/>
        </w:rPr>
        <w:t>(</w:t>
      </w:r>
      <w:r w:rsidRPr="004E21F4">
        <w:rPr>
          <w:rFonts w:ascii="Times New Roman Bold" w:eastAsia="Batang" w:hAnsi="Times New Roman Bold"/>
          <w:b/>
          <w:bCs/>
          <w:spacing w:val="-4"/>
          <w:sz w:val="24"/>
          <w:szCs w:val="32"/>
        </w:rPr>
        <w:t>FDD</w:t>
      </w:r>
      <w:r>
        <w:rPr>
          <w:rFonts w:ascii="Times New Roman Bold" w:eastAsia="Batang" w:hAnsi="Times New Roman Bold"/>
          <w:b/>
          <w:bCs/>
          <w:spacing w:val="-4"/>
          <w:sz w:val="24"/>
          <w:szCs w:val="32"/>
        </w:rPr>
        <w:t>)</w:t>
      </w:r>
    </w:p>
    <w:p w:rsidR="00454271" w:rsidRPr="00F070F3" w:rsidRDefault="00454271" w:rsidP="00454271">
      <w:r w:rsidRPr="00F070F3">
        <w:rPr>
          <w:rFonts w:hint="cs"/>
          <w:rtl/>
        </w:rPr>
        <w:t>تضع هذه الوثيقة الخصائص الدنيا للترددات الراديوية من أجل مكرِّر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31"/>
        <w:gridCol w:w="1004"/>
        <w:gridCol w:w="1650"/>
        <w:gridCol w:w="3986"/>
      </w:tblGrid>
      <w:tr w:rsidR="00454271" w:rsidRPr="00F070F3" w:rsidTr="00454271">
        <w:trPr>
          <w:trHeight w:val="543"/>
        </w:trPr>
        <w:tc>
          <w:tcPr>
            <w:tcW w:w="1384" w:type="dxa"/>
            <w:vAlign w:val="center"/>
          </w:tcPr>
          <w:p w:rsidR="00454271" w:rsidRPr="008F7327" w:rsidRDefault="00454271" w:rsidP="00454271">
            <w:pPr>
              <w:spacing w:before="60" w:after="80" w:line="260" w:lineRule="exact"/>
              <w:jc w:val="center"/>
              <w:rPr>
                <w:b/>
                <w:bCs/>
                <w:sz w:val="20"/>
                <w:szCs w:val="26"/>
              </w:rPr>
            </w:pPr>
            <w:r w:rsidRPr="008F7327">
              <w:rPr>
                <w:rFonts w:hint="cs"/>
                <w:b/>
                <w:bCs/>
                <w:sz w:val="20"/>
                <w:szCs w:val="26"/>
                <w:rtl/>
              </w:rPr>
              <w:t>المنظمة الناقلة</w:t>
            </w:r>
          </w:p>
        </w:tc>
        <w:tc>
          <w:tcPr>
            <w:tcW w:w="1831" w:type="dxa"/>
            <w:vAlign w:val="center"/>
          </w:tcPr>
          <w:p w:rsidR="00454271" w:rsidRPr="008F7327" w:rsidRDefault="00454271" w:rsidP="00454271">
            <w:pPr>
              <w:spacing w:before="60" w:after="80" w:line="260" w:lineRule="exact"/>
              <w:jc w:val="center"/>
              <w:rPr>
                <w:b/>
                <w:bCs/>
                <w:sz w:val="20"/>
                <w:szCs w:val="26"/>
              </w:rPr>
            </w:pPr>
            <w:r w:rsidRPr="008F7327">
              <w:rPr>
                <w:rFonts w:hint="cs"/>
                <w:b/>
                <w:bCs/>
                <w:sz w:val="20"/>
                <w:szCs w:val="26"/>
                <w:rtl/>
              </w:rPr>
              <w:t>رقم الوثيقة</w:t>
            </w:r>
          </w:p>
        </w:tc>
        <w:tc>
          <w:tcPr>
            <w:tcW w:w="1004" w:type="dxa"/>
            <w:vAlign w:val="center"/>
          </w:tcPr>
          <w:p w:rsidR="00454271" w:rsidRPr="008F7327" w:rsidRDefault="00454271" w:rsidP="00454271">
            <w:pPr>
              <w:spacing w:before="60" w:after="80" w:line="260" w:lineRule="exact"/>
              <w:jc w:val="center"/>
              <w:rPr>
                <w:b/>
                <w:bCs/>
                <w:sz w:val="20"/>
                <w:szCs w:val="26"/>
              </w:rPr>
            </w:pPr>
            <w:r w:rsidRPr="008F7327">
              <w:rPr>
                <w:rFonts w:hint="cs"/>
                <w:b/>
                <w:bCs/>
                <w:sz w:val="20"/>
                <w:szCs w:val="26"/>
                <w:rtl/>
              </w:rPr>
              <w:t>الصيغة</w:t>
            </w:r>
          </w:p>
        </w:tc>
        <w:tc>
          <w:tcPr>
            <w:tcW w:w="1650" w:type="dxa"/>
            <w:vAlign w:val="center"/>
          </w:tcPr>
          <w:p w:rsidR="00454271" w:rsidRPr="008F7327" w:rsidRDefault="00454271" w:rsidP="00454271">
            <w:pPr>
              <w:spacing w:before="60" w:after="80" w:line="260" w:lineRule="exact"/>
              <w:jc w:val="center"/>
              <w:rPr>
                <w:b/>
                <w:bCs/>
                <w:sz w:val="20"/>
                <w:szCs w:val="26"/>
              </w:rPr>
            </w:pPr>
            <w:r w:rsidRPr="008F7327">
              <w:rPr>
                <w:rFonts w:hint="cs"/>
                <w:b/>
                <w:bCs/>
                <w:sz w:val="20"/>
                <w:szCs w:val="26"/>
                <w:rtl/>
              </w:rPr>
              <w:t xml:space="preserve">تاريخ </w:t>
            </w:r>
            <w:r w:rsidR="00F219D1" w:rsidRPr="008F7327">
              <w:rPr>
                <w:rFonts w:hint="cs"/>
                <w:b/>
                <w:bCs/>
                <w:sz w:val="20"/>
                <w:szCs w:val="26"/>
                <w:rtl/>
              </w:rPr>
              <w:t>الإصدار</w:t>
            </w:r>
          </w:p>
        </w:tc>
        <w:tc>
          <w:tcPr>
            <w:tcW w:w="3986" w:type="dxa"/>
            <w:vAlign w:val="center"/>
          </w:tcPr>
          <w:p w:rsidR="00454271" w:rsidRPr="008F7327" w:rsidRDefault="00454271" w:rsidP="00454271">
            <w:pPr>
              <w:spacing w:before="60" w:after="80" w:line="260" w:lineRule="exact"/>
              <w:jc w:val="center"/>
              <w:rPr>
                <w:b/>
                <w:bCs/>
                <w:sz w:val="20"/>
                <w:szCs w:val="26"/>
              </w:rPr>
            </w:pPr>
            <w:r w:rsidRPr="008F7327">
              <w:rPr>
                <w:rFonts w:hint="cs"/>
                <w:b/>
                <w:bCs/>
                <w:sz w:val="20"/>
                <w:szCs w:val="26"/>
                <w:rtl/>
              </w:rPr>
              <w:t>الموقع</w:t>
            </w:r>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ARIB</w:t>
            </w:r>
          </w:p>
        </w:tc>
        <w:tc>
          <w:tcPr>
            <w:tcW w:w="1831" w:type="dxa"/>
            <w:vAlign w:val="center"/>
          </w:tcPr>
          <w:p w:rsidR="00454271" w:rsidRPr="008F7327" w:rsidRDefault="00454271" w:rsidP="00454271">
            <w:pPr>
              <w:spacing w:before="60" w:after="80" w:line="260" w:lineRule="exact"/>
              <w:rPr>
                <w:i/>
                <w:iCs/>
                <w:sz w:val="20"/>
                <w:szCs w:val="26"/>
              </w:rPr>
            </w:pPr>
            <w:r w:rsidRPr="008F7327">
              <w:rPr>
                <w:rFonts w:hint="cs"/>
                <w:i/>
                <w:iCs/>
                <w:sz w:val="20"/>
                <w:szCs w:val="26"/>
                <w:rtl/>
              </w:rPr>
              <w:t>لا ينطبق</w:t>
            </w:r>
          </w:p>
        </w:tc>
        <w:tc>
          <w:tcPr>
            <w:tcW w:w="1004" w:type="dxa"/>
            <w:vAlign w:val="center"/>
          </w:tcPr>
          <w:p w:rsidR="00454271" w:rsidRPr="008F7327" w:rsidRDefault="00454271" w:rsidP="00454271">
            <w:pPr>
              <w:spacing w:before="60" w:after="80" w:line="260" w:lineRule="exact"/>
              <w:rPr>
                <w:i/>
                <w:iCs/>
                <w:sz w:val="20"/>
                <w:szCs w:val="26"/>
              </w:rPr>
            </w:pPr>
          </w:p>
        </w:tc>
        <w:tc>
          <w:tcPr>
            <w:tcW w:w="1650" w:type="dxa"/>
            <w:vAlign w:val="center"/>
          </w:tcPr>
          <w:p w:rsidR="00454271" w:rsidRPr="008F7327" w:rsidRDefault="00454271" w:rsidP="00454271">
            <w:pPr>
              <w:spacing w:before="60" w:after="80" w:line="260" w:lineRule="exact"/>
              <w:rPr>
                <w:i/>
                <w:iCs/>
                <w:sz w:val="20"/>
                <w:szCs w:val="26"/>
              </w:rPr>
            </w:pPr>
          </w:p>
        </w:tc>
        <w:tc>
          <w:tcPr>
            <w:tcW w:w="3986" w:type="dxa"/>
            <w:vAlign w:val="center"/>
          </w:tcPr>
          <w:p w:rsidR="00454271" w:rsidRPr="008F7327" w:rsidRDefault="00454271" w:rsidP="00454271">
            <w:pPr>
              <w:spacing w:before="60" w:after="80" w:line="260" w:lineRule="exact"/>
              <w:rPr>
                <w:i/>
                <w:iCs/>
                <w:sz w:val="20"/>
                <w:szCs w:val="26"/>
              </w:rPr>
            </w:pPr>
            <w:r w:rsidRPr="008F7327">
              <w:rPr>
                <w:rFonts w:hint="cs"/>
                <w:i/>
                <w:iCs/>
                <w:sz w:val="20"/>
                <w:szCs w:val="26"/>
                <w:rtl/>
              </w:rPr>
              <w:t>لا ينطبق</w:t>
            </w:r>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ATIS</w:t>
            </w:r>
          </w:p>
        </w:tc>
        <w:tc>
          <w:tcPr>
            <w:tcW w:w="1831" w:type="dxa"/>
            <w:vAlign w:val="center"/>
          </w:tcPr>
          <w:p w:rsidR="00454271" w:rsidRPr="008F7327" w:rsidRDefault="00454271" w:rsidP="00454271">
            <w:pPr>
              <w:spacing w:before="60" w:after="80" w:line="260" w:lineRule="exact"/>
              <w:rPr>
                <w:sz w:val="20"/>
                <w:szCs w:val="26"/>
              </w:rPr>
            </w:pPr>
            <w:r w:rsidRPr="008F7327">
              <w:rPr>
                <w:sz w:val="20"/>
                <w:szCs w:val="26"/>
              </w:rPr>
              <w:t>ATIS.3GPP.36.106V1010-2011</w:t>
            </w:r>
          </w:p>
        </w:tc>
        <w:tc>
          <w:tcPr>
            <w:tcW w:w="1004" w:type="dxa"/>
            <w:vAlign w:val="center"/>
          </w:tcPr>
          <w:p w:rsidR="00454271" w:rsidRPr="008F7327" w:rsidRDefault="00454271" w:rsidP="00454271">
            <w:pPr>
              <w:spacing w:before="60" w:after="80" w:line="260" w:lineRule="exact"/>
              <w:jc w:val="center"/>
              <w:rPr>
                <w:sz w:val="20"/>
                <w:szCs w:val="26"/>
              </w:rPr>
            </w:pPr>
            <w:r w:rsidRPr="008F7327">
              <w:rPr>
                <w:sz w:val="20"/>
                <w:szCs w:val="26"/>
              </w:rPr>
              <w:t>10.1.0</w:t>
            </w:r>
          </w:p>
        </w:tc>
        <w:tc>
          <w:tcPr>
            <w:tcW w:w="1650" w:type="dxa"/>
            <w:vAlign w:val="center"/>
          </w:tcPr>
          <w:p w:rsidR="00454271" w:rsidRPr="008F7327" w:rsidRDefault="00454271" w:rsidP="00454271">
            <w:pPr>
              <w:spacing w:before="60" w:after="80" w:line="260" w:lineRule="exact"/>
              <w:jc w:val="center"/>
              <w:rPr>
                <w:sz w:val="20"/>
                <w:szCs w:val="26"/>
              </w:rPr>
            </w:pPr>
            <w:r>
              <w:rPr>
                <w:sz w:val="20"/>
                <w:szCs w:val="26"/>
              </w:rPr>
              <w:t>26</w:t>
            </w:r>
            <w:r w:rsidRPr="008F7327">
              <w:rPr>
                <w:sz w:val="20"/>
                <w:szCs w:val="26"/>
              </w:rPr>
              <w:t xml:space="preserve"> </w:t>
            </w:r>
            <w:r w:rsidRPr="008F7327">
              <w:rPr>
                <w:rFonts w:hint="cs"/>
                <w:sz w:val="20"/>
                <w:szCs w:val="26"/>
                <w:rtl/>
              </w:rPr>
              <w:t xml:space="preserve"> يوليو</w:t>
            </w:r>
            <w:r>
              <w:rPr>
                <w:rFonts w:hint="cs"/>
                <w:sz w:val="20"/>
                <w:szCs w:val="26"/>
                <w:rtl/>
                <w:lang w:bidi="ar-EG"/>
              </w:rPr>
              <w:t xml:space="preserve"> </w:t>
            </w:r>
            <w:r w:rsidRPr="008F7327">
              <w:rPr>
                <w:sz w:val="20"/>
                <w:szCs w:val="26"/>
              </w:rPr>
              <w:t xml:space="preserve"> 2011</w:t>
            </w:r>
          </w:p>
        </w:tc>
        <w:tc>
          <w:tcPr>
            <w:tcW w:w="3986" w:type="dxa"/>
            <w:vAlign w:val="center"/>
          </w:tcPr>
          <w:p w:rsidR="00454271" w:rsidRPr="008F7327"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szCs w:val="26"/>
              </w:rPr>
            </w:pPr>
            <w:hyperlink r:id="rId241" w:history="1">
              <w:r w:rsidR="00454271" w:rsidRPr="008F7327">
                <w:rPr>
                  <w:rStyle w:val="Hyperlink"/>
                  <w:sz w:val="20"/>
                  <w:szCs w:val="26"/>
                </w:rPr>
                <w:t>https://www.atis.org/docstore/default.aspx</w:t>
              </w:r>
            </w:hyperlink>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CCSA</w:t>
            </w:r>
          </w:p>
        </w:tc>
        <w:tc>
          <w:tcPr>
            <w:tcW w:w="1831" w:type="dxa"/>
            <w:vAlign w:val="center"/>
          </w:tcPr>
          <w:p w:rsidR="00454271" w:rsidRPr="008F7327" w:rsidRDefault="00454271" w:rsidP="00454271">
            <w:pPr>
              <w:spacing w:before="60" w:after="80" w:line="260" w:lineRule="exact"/>
              <w:rPr>
                <w:sz w:val="20"/>
                <w:szCs w:val="26"/>
              </w:rPr>
            </w:pPr>
            <w:r w:rsidRPr="008F7327">
              <w:rPr>
                <w:sz w:val="20"/>
                <w:szCs w:val="26"/>
              </w:rPr>
              <w:t>CCSA-TSD-LTE-36.106</w:t>
            </w:r>
          </w:p>
        </w:tc>
        <w:tc>
          <w:tcPr>
            <w:tcW w:w="1004" w:type="dxa"/>
            <w:vAlign w:val="center"/>
          </w:tcPr>
          <w:p w:rsidR="00454271" w:rsidRPr="008F7327" w:rsidRDefault="00454271" w:rsidP="00454271">
            <w:pPr>
              <w:spacing w:before="60" w:after="80" w:line="260" w:lineRule="exact"/>
              <w:jc w:val="center"/>
              <w:rPr>
                <w:sz w:val="20"/>
                <w:szCs w:val="26"/>
              </w:rPr>
            </w:pPr>
            <w:r w:rsidRPr="008F7327">
              <w:rPr>
                <w:sz w:val="20"/>
                <w:szCs w:val="26"/>
              </w:rPr>
              <w:t>10.0.0</w:t>
            </w:r>
          </w:p>
        </w:tc>
        <w:tc>
          <w:tcPr>
            <w:tcW w:w="1650" w:type="dxa"/>
            <w:vAlign w:val="center"/>
          </w:tcPr>
          <w:p w:rsidR="00454271" w:rsidRPr="008F7327" w:rsidRDefault="00454271" w:rsidP="00454271">
            <w:pPr>
              <w:spacing w:before="60" w:after="80" w:line="260" w:lineRule="exact"/>
              <w:jc w:val="center"/>
              <w:rPr>
                <w:sz w:val="20"/>
                <w:szCs w:val="26"/>
              </w:rPr>
            </w:pPr>
            <w:r>
              <w:rPr>
                <w:sz w:val="20"/>
                <w:szCs w:val="26"/>
              </w:rPr>
              <w:t>31</w:t>
            </w:r>
            <w:r w:rsidRPr="008F7327">
              <w:rPr>
                <w:sz w:val="20"/>
                <w:szCs w:val="26"/>
              </w:rPr>
              <w:t xml:space="preserve"> </w:t>
            </w:r>
            <w:r w:rsidRPr="008F7327">
              <w:rPr>
                <w:rFonts w:hint="cs"/>
                <w:sz w:val="20"/>
                <w:szCs w:val="26"/>
                <w:rtl/>
              </w:rPr>
              <w:t xml:space="preserve"> أغسطس</w:t>
            </w:r>
            <w:r>
              <w:rPr>
                <w:rFonts w:hint="cs"/>
                <w:sz w:val="20"/>
                <w:szCs w:val="26"/>
                <w:rtl/>
              </w:rPr>
              <w:t xml:space="preserve"> </w:t>
            </w:r>
            <w:r w:rsidRPr="008F7327">
              <w:rPr>
                <w:sz w:val="20"/>
                <w:szCs w:val="26"/>
              </w:rPr>
              <w:t xml:space="preserve"> 2011</w:t>
            </w:r>
          </w:p>
        </w:tc>
        <w:tc>
          <w:tcPr>
            <w:tcW w:w="3986" w:type="dxa"/>
            <w:vAlign w:val="center"/>
          </w:tcPr>
          <w:p w:rsidR="00454271" w:rsidRPr="008F7327"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szCs w:val="26"/>
              </w:rPr>
            </w:pPr>
            <w:hyperlink r:id="rId242" w:history="1">
              <w:r w:rsidR="00454271" w:rsidRPr="008F7327">
                <w:rPr>
                  <w:rStyle w:val="Hyperlink"/>
                  <w:sz w:val="20"/>
                  <w:szCs w:val="26"/>
                  <w:lang w:eastAsia="ja-JP"/>
                </w:rPr>
                <w:t>http://www.ccsa.org.cn/</w:t>
              </w:r>
              <w:r w:rsidR="00454271" w:rsidRPr="008F7327">
                <w:rPr>
                  <w:rStyle w:val="Hyperlink"/>
                  <w:sz w:val="20"/>
                  <w:szCs w:val="26"/>
                  <w:lang w:eastAsia="zh-CN"/>
                </w:rPr>
                <w:t>ITU_spec</w:t>
              </w:r>
              <w:r w:rsidR="00454271" w:rsidRPr="008F7327">
                <w:rPr>
                  <w:rStyle w:val="Hyperlink"/>
                  <w:sz w:val="20"/>
                  <w:szCs w:val="26"/>
                  <w:lang w:eastAsia="ja-JP"/>
                </w:rPr>
                <w:t>/ITU-R/M.IMT.RSPEC/M.IMT.RSPEC-0/LTE</w:t>
              </w:r>
              <w:r w:rsidR="00454271" w:rsidRPr="008F7327">
                <w:rPr>
                  <w:rStyle w:val="Hyperlink"/>
                  <w:sz w:val="20"/>
                  <w:szCs w:val="26"/>
                  <w:lang w:eastAsia="zh-CN"/>
                </w:rPr>
                <w:t>/Rel-10/</w:t>
              </w:r>
              <w:r w:rsidR="00454271" w:rsidRPr="008F7327">
                <w:rPr>
                  <w:rStyle w:val="Hyperlink"/>
                  <w:bCs/>
                  <w:sz w:val="20"/>
                  <w:szCs w:val="26"/>
                  <w:lang w:eastAsia="zh-CN"/>
                </w:rPr>
                <w:t>CCSA-TSD-LTE-</w:t>
              </w:r>
              <w:r w:rsidR="00454271" w:rsidRPr="008F7327">
                <w:rPr>
                  <w:rStyle w:val="Hyperlink"/>
                  <w:bCs/>
                  <w:sz w:val="20"/>
                  <w:szCs w:val="26"/>
                  <w:lang w:eastAsia="ja-JP"/>
                </w:rPr>
                <w:t>36</w:t>
              </w:r>
              <w:r w:rsidR="00454271" w:rsidRPr="008F7327">
                <w:rPr>
                  <w:rStyle w:val="Hyperlink"/>
                  <w:bCs/>
                  <w:sz w:val="20"/>
                  <w:szCs w:val="26"/>
                  <w:lang w:eastAsia="zh-CN"/>
                </w:rPr>
                <w:t>106-a00.zip</w:t>
              </w:r>
            </w:hyperlink>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ETSI</w:t>
            </w:r>
          </w:p>
        </w:tc>
        <w:tc>
          <w:tcPr>
            <w:tcW w:w="1831" w:type="dxa"/>
            <w:vAlign w:val="center"/>
          </w:tcPr>
          <w:p w:rsidR="00454271" w:rsidRPr="008F7327" w:rsidRDefault="00454271" w:rsidP="00454271">
            <w:pPr>
              <w:spacing w:before="60" w:after="80" w:line="260" w:lineRule="exact"/>
              <w:rPr>
                <w:sz w:val="20"/>
                <w:szCs w:val="26"/>
              </w:rPr>
            </w:pPr>
            <w:r w:rsidRPr="008F7327">
              <w:rPr>
                <w:sz w:val="20"/>
                <w:szCs w:val="26"/>
              </w:rPr>
              <w:t>ETSI TS 136 106</w:t>
            </w:r>
          </w:p>
        </w:tc>
        <w:tc>
          <w:tcPr>
            <w:tcW w:w="1004" w:type="dxa"/>
            <w:vAlign w:val="center"/>
          </w:tcPr>
          <w:p w:rsidR="00454271" w:rsidRPr="008F7327" w:rsidRDefault="00454271" w:rsidP="00454271">
            <w:pPr>
              <w:spacing w:before="60" w:after="80" w:line="260" w:lineRule="exact"/>
              <w:jc w:val="center"/>
              <w:rPr>
                <w:sz w:val="20"/>
                <w:szCs w:val="26"/>
              </w:rPr>
            </w:pPr>
            <w:r w:rsidRPr="008F7327">
              <w:rPr>
                <w:sz w:val="20"/>
                <w:szCs w:val="26"/>
              </w:rPr>
              <w:t>10.1.0</w:t>
            </w:r>
          </w:p>
        </w:tc>
        <w:tc>
          <w:tcPr>
            <w:tcW w:w="1650" w:type="dxa"/>
            <w:vAlign w:val="center"/>
          </w:tcPr>
          <w:p w:rsidR="00454271" w:rsidRPr="008F7327" w:rsidRDefault="00454271" w:rsidP="00454271">
            <w:pPr>
              <w:spacing w:before="60" w:after="80" w:line="260" w:lineRule="exact"/>
              <w:jc w:val="center"/>
              <w:rPr>
                <w:sz w:val="20"/>
                <w:szCs w:val="26"/>
              </w:rPr>
            </w:pPr>
            <w:r>
              <w:rPr>
                <w:sz w:val="20"/>
                <w:szCs w:val="26"/>
              </w:rPr>
              <w:t>24</w:t>
            </w:r>
            <w:r w:rsidRPr="008F7327">
              <w:rPr>
                <w:sz w:val="20"/>
                <w:szCs w:val="26"/>
              </w:rPr>
              <w:t xml:space="preserve"> </w:t>
            </w:r>
            <w:r w:rsidRPr="008F7327">
              <w:rPr>
                <w:rFonts w:hint="cs"/>
                <w:sz w:val="20"/>
                <w:szCs w:val="26"/>
                <w:rtl/>
              </w:rPr>
              <w:t xml:space="preserve"> مايو</w:t>
            </w:r>
            <w:r>
              <w:rPr>
                <w:rFonts w:hint="cs"/>
                <w:sz w:val="20"/>
                <w:szCs w:val="26"/>
                <w:rtl/>
              </w:rPr>
              <w:t xml:space="preserve"> </w:t>
            </w:r>
            <w:r w:rsidRPr="008F7327">
              <w:rPr>
                <w:sz w:val="20"/>
                <w:szCs w:val="26"/>
              </w:rPr>
              <w:t xml:space="preserve"> 2011</w:t>
            </w:r>
          </w:p>
        </w:tc>
        <w:tc>
          <w:tcPr>
            <w:tcW w:w="3986" w:type="dxa"/>
            <w:vAlign w:val="center"/>
          </w:tcPr>
          <w:p w:rsidR="00454271" w:rsidRPr="008F7327"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szCs w:val="26"/>
              </w:rPr>
            </w:pPr>
            <w:hyperlink r:id="rId243" w:history="1">
              <w:r w:rsidR="00454271" w:rsidRPr="008F7327">
                <w:rPr>
                  <w:rStyle w:val="Hyperlink"/>
                  <w:sz w:val="20"/>
                  <w:szCs w:val="26"/>
                </w:rPr>
                <w:t>http://pda.etsi.org/pda/home.asp?wkr=RTS/TSGR-0436106va10</w:t>
              </w:r>
            </w:hyperlink>
            <w:r w:rsidR="00454271" w:rsidRPr="008F7327">
              <w:rPr>
                <w:sz w:val="20"/>
                <w:szCs w:val="26"/>
              </w:rPr>
              <w:t xml:space="preserve">  </w:t>
            </w:r>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TTA</w:t>
            </w:r>
          </w:p>
        </w:tc>
        <w:tc>
          <w:tcPr>
            <w:tcW w:w="1831" w:type="dxa"/>
            <w:vAlign w:val="center"/>
          </w:tcPr>
          <w:p w:rsidR="00454271" w:rsidRPr="008F7327" w:rsidRDefault="00454271" w:rsidP="00454271">
            <w:pPr>
              <w:spacing w:before="60" w:after="80" w:line="260" w:lineRule="exact"/>
              <w:rPr>
                <w:sz w:val="20"/>
                <w:szCs w:val="26"/>
              </w:rPr>
            </w:pPr>
            <w:r w:rsidRPr="008F7327">
              <w:rPr>
                <w:sz w:val="20"/>
                <w:szCs w:val="26"/>
              </w:rPr>
              <w:t>TTAT.3G-36.106(R10-10.1.0)</w:t>
            </w:r>
          </w:p>
        </w:tc>
        <w:tc>
          <w:tcPr>
            <w:tcW w:w="1004" w:type="dxa"/>
            <w:vAlign w:val="center"/>
          </w:tcPr>
          <w:p w:rsidR="00454271" w:rsidRPr="008F7327" w:rsidRDefault="00454271" w:rsidP="00454271">
            <w:pPr>
              <w:spacing w:before="60" w:after="80" w:line="260" w:lineRule="exact"/>
              <w:jc w:val="center"/>
              <w:rPr>
                <w:sz w:val="20"/>
                <w:szCs w:val="26"/>
              </w:rPr>
            </w:pPr>
            <w:r w:rsidRPr="008F7327">
              <w:rPr>
                <w:sz w:val="20"/>
                <w:szCs w:val="26"/>
              </w:rPr>
              <w:t>10.1.0</w:t>
            </w:r>
          </w:p>
        </w:tc>
        <w:tc>
          <w:tcPr>
            <w:tcW w:w="1650" w:type="dxa"/>
            <w:vAlign w:val="center"/>
          </w:tcPr>
          <w:p w:rsidR="00454271" w:rsidRPr="008F7327" w:rsidRDefault="00454271" w:rsidP="00454271">
            <w:pPr>
              <w:spacing w:before="60" w:after="80" w:line="260" w:lineRule="exact"/>
              <w:jc w:val="center"/>
              <w:rPr>
                <w:sz w:val="20"/>
                <w:szCs w:val="26"/>
              </w:rPr>
            </w:pPr>
            <w:r>
              <w:rPr>
                <w:sz w:val="20"/>
                <w:szCs w:val="26"/>
              </w:rPr>
              <w:t>26</w:t>
            </w:r>
            <w:r w:rsidRPr="008F7327">
              <w:rPr>
                <w:sz w:val="20"/>
                <w:szCs w:val="26"/>
              </w:rPr>
              <w:t xml:space="preserve"> </w:t>
            </w:r>
            <w:r w:rsidRPr="008F7327">
              <w:rPr>
                <w:rFonts w:hint="cs"/>
                <w:sz w:val="20"/>
                <w:szCs w:val="26"/>
                <w:rtl/>
              </w:rPr>
              <w:t xml:space="preserve"> أغسطس</w:t>
            </w:r>
            <w:r>
              <w:rPr>
                <w:rFonts w:hint="cs"/>
                <w:sz w:val="20"/>
                <w:szCs w:val="26"/>
                <w:rtl/>
              </w:rPr>
              <w:t xml:space="preserve"> </w:t>
            </w:r>
            <w:r w:rsidRPr="008F7327">
              <w:rPr>
                <w:sz w:val="20"/>
                <w:szCs w:val="26"/>
              </w:rPr>
              <w:t xml:space="preserve"> 2011</w:t>
            </w:r>
          </w:p>
        </w:tc>
        <w:tc>
          <w:tcPr>
            <w:tcW w:w="3986" w:type="dxa"/>
            <w:vAlign w:val="center"/>
          </w:tcPr>
          <w:p w:rsidR="00454271" w:rsidRPr="008F7327" w:rsidRDefault="00FC73A3" w:rsidP="00454271">
            <w:pPr>
              <w:keepLines/>
              <w:tabs>
                <w:tab w:val="left" w:pos="567"/>
                <w:tab w:val="left" w:pos="1134"/>
                <w:tab w:val="left" w:pos="1871"/>
                <w:tab w:val="left" w:pos="2268"/>
                <w:tab w:val="left" w:leader="dot" w:pos="7938"/>
                <w:tab w:val="center" w:pos="9526"/>
              </w:tabs>
              <w:bidi w:val="0"/>
              <w:spacing w:before="60" w:after="80" w:line="260" w:lineRule="exact"/>
              <w:rPr>
                <w:sz w:val="20"/>
                <w:szCs w:val="26"/>
              </w:rPr>
            </w:pPr>
            <w:hyperlink r:id="rId244" w:history="1">
              <w:r w:rsidR="00454271" w:rsidRPr="008F7327">
                <w:rPr>
                  <w:rStyle w:val="Hyperlink"/>
                  <w:rFonts w:eastAsia="Malgun Gothic"/>
                  <w:sz w:val="20"/>
                  <w:szCs w:val="26"/>
                  <w:lang w:eastAsia="ja-JP"/>
                </w:rPr>
                <w:t>http://www.tta.or.kr/data/ttasDown.jsp?where=14688&amp;pk_num=TTAT.3G-36.106(R10-10.1.0)</w:t>
              </w:r>
            </w:hyperlink>
            <w:r w:rsidR="00454271" w:rsidRPr="008F7327">
              <w:rPr>
                <w:rFonts w:eastAsia="Malgun Gothic"/>
                <w:sz w:val="20"/>
                <w:szCs w:val="26"/>
                <w:lang w:eastAsia="ja-JP"/>
              </w:rPr>
              <w:t xml:space="preserve"> </w:t>
            </w:r>
          </w:p>
        </w:tc>
      </w:tr>
      <w:tr w:rsidR="00454271" w:rsidRPr="00F070F3" w:rsidTr="00454271">
        <w:tc>
          <w:tcPr>
            <w:tcW w:w="1384" w:type="dxa"/>
            <w:vAlign w:val="center"/>
          </w:tcPr>
          <w:p w:rsidR="00454271" w:rsidRPr="008F7327" w:rsidRDefault="00454271" w:rsidP="00454271">
            <w:pPr>
              <w:spacing w:before="60" w:after="80" w:line="260" w:lineRule="exact"/>
              <w:rPr>
                <w:sz w:val="20"/>
                <w:szCs w:val="26"/>
              </w:rPr>
            </w:pPr>
            <w:r w:rsidRPr="008F7327">
              <w:rPr>
                <w:sz w:val="20"/>
                <w:szCs w:val="26"/>
              </w:rPr>
              <w:t>TTC</w:t>
            </w:r>
          </w:p>
        </w:tc>
        <w:tc>
          <w:tcPr>
            <w:tcW w:w="1831" w:type="dxa"/>
            <w:vAlign w:val="center"/>
          </w:tcPr>
          <w:p w:rsidR="00454271" w:rsidRPr="008F7327" w:rsidRDefault="00454271" w:rsidP="00454271">
            <w:pPr>
              <w:spacing w:before="60" w:after="80" w:line="260" w:lineRule="exact"/>
              <w:rPr>
                <w:i/>
                <w:iCs/>
                <w:sz w:val="20"/>
                <w:szCs w:val="26"/>
              </w:rPr>
            </w:pPr>
            <w:r w:rsidRPr="008F7327">
              <w:rPr>
                <w:rFonts w:hint="cs"/>
                <w:i/>
                <w:iCs/>
                <w:sz w:val="20"/>
                <w:szCs w:val="26"/>
                <w:rtl/>
              </w:rPr>
              <w:t>لا ينطبق</w:t>
            </w:r>
          </w:p>
        </w:tc>
        <w:tc>
          <w:tcPr>
            <w:tcW w:w="1004" w:type="dxa"/>
            <w:vAlign w:val="center"/>
          </w:tcPr>
          <w:p w:rsidR="00454271" w:rsidRPr="008F7327" w:rsidRDefault="00454271" w:rsidP="00454271">
            <w:pPr>
              <w:spacing w:before="60" w:after="80" w:line="260" w:lineRule="exact"/>
              <w:rPr>
                <w:i/>
                <w:iCs/>
                <w:sz w:val="20"/>
                <w:szCs w:val="26"/>
              </w:rPr>
            </w:pPr>
          </w:p>
        </w:tc>
        <w:tc>
          <w:tcPr>
            <w:tcW w:w="1650" w:type="dxa"/>
            <w:vAlign w:val="center"/>
          </w:tcPr>
          <w:p w:rsidR="00454271" w:rsidRPr="008F7327" w:rsidRDefault="00454271" w:rsidP="00454271">
            <w:pPr>
              <w:spacing w:before="60" w:after="80" w:line="260" w:lineRule="exact"/>
              <w:rPr>
                <w:i/>
                <w:iCs/>
                <w:sz w:val="20"/>
                <w:szCs w:val="26"/>
              </w:rPr>
            </w:pPr>
          </w:p>
        </w:tc>
        <w:tc>
          <w:tcPr>
            <w:tcW w:w="3986" w:type="dxa"/>
            <w:vAlign w:val="center"/>
          </w:tcPr>
          <w:p w:rsidR="00454271" w:rsidRPr="008F7327" w:rsidRDefault="00454271" w:rsidP="00454271">
            <w:pPr>
              <w:spacing w:before="60" w:after="80" w:line="260" w:lineRule="exact"/>
              <w:rPr>
                <w:i/>
                <w:iCs/>
                <w:sz w:val="20"/>
                <w:szCs w:val="26"/>
              </w:rPr>
            </w:pPr>
            <w:r w:rsidRPr="008F7327">
              <w:rPr>
                <w:rFonts w:hint="cs"/>
                <w:i/>
                <w:iCs/>
                <w:sz w:val="20"/>
                <w:szCs w:val="26"/>
                <w:rtl/>
              </w:rPr>
              <w:t>لا ينطبق</w:t>
            </w:r>
          </w:p>
        </w:tc>
      </w:tr>
    </w:tbl>
    <w:p w:rsidR="00454271" w:rsidRPr="00F070F3" w:rsidRDefault="00454271" w:rsidP="00454271"/>
    <w:p w:rsidR="00454271" w:rsidRPr="00DA057D" w:rsidRDefault="00454271" w:rsidP="00F219D1">
      <w:pPr>
        <w:pStyle w:val="Heading5"/>
      </w:pPr>
      <w:r w:rsidRPr="00DA057D">
        <w:t>4.4.1.2.1</w:t>
      </w:r>
      <w:r w:rsidRPr="00DA057D">
        <w:rPr>
          <w:rFonts w:hint="cs"/>
          <w:rtl/>
        </w:rPr>
        <w:tab/>
        <w:t xml:space="preserve">المواصفة التقنية </w:t>
      </w:r>
      <w:r w:rsidRPr="00DA057D">
        <w:t>36.113</w:t>
      </w:r>
    </w:p>
    <w:p w:rsidR="00454271" w:rsidRPr="008F7327" w:rsidRDefault="00454271" w:rsidP="00454271">
      <w:pPr>
        <w:rPr>
          <w:rFonts w:ascii="Times New Roman Bold" w:eastAsia="Batang" w:hAnsi="Times New Roman Bold"/>
          <w:b/>
          <w:bCs/>
          <w:spacing w:val="-4"/>
          <w:sz w:val="24"/>
          <w:szCs w:val="32"/>
          <w:rtl/>
          <w:lang w:bidi="ar-EG"/>
        </w:rPr>
      </w:pPr>
      <w:r w:rsidRPr="008F7327">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8F7327">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8F7327">
        <w:rPr>
          <w:rFonts w:ascii="Times New Roman Bold" w:eastAsia="Batang" w:hAnsi="Times New Roman Bold" w:hint="cs"/>
          <w:b/>
          <w:bCs/>
          <w:spacing w:val="-4"/>
          <w:sz w:val="24"/>
          <w:szCs w:val="32"/>
          <w:rtl/>
        </w:rPr>
        <w:t xml:space="preserve">؛ المحطة القاعدة </w:t>
      </w:r>
      <w:r>
        <w:rPr>
          <w:rFonts w:ascii="Times New Roman Bold" w:eastAsia="Batang" w:hAnsi="Times New Roman Bold"/>
          <w:b/>
          <w:bCs/>
          <w:spacing w:val="-4"/>
          <w:sz w:val="24"/>
          <w:szCs w:val="32"/>
        </w:rPr>
        <w:t>(</w:t>
      </w:r>
      <w:r w:rsidRPr="008F7327">
        <w:rPr>
          <w:rFonts w:ascii="Times New Roman Bold" w:eastAsia="Batang" w:hAnsi="Times New Roman Bold"/>
          <w:b/>
          <w:bCs/>
          <w:spacing w:val="-4"/>
          <w:sz w:val="24"/>
          <w:szCs w:val="32"/>
        </w:rPr>
        <w:t>BS</w:t>
      </w:r>
      <w:r>
        <w:rPr>
          <w:rFonts w:ascii="Times New Roman Bold" w:eastAsia="Batang" w:hAnsi="Times New Roman Bold"/>
          <w:b/>
          <w:bCs/>
          <w:spacing w:val="-4"/>
          <w:sz w:val="24"/>
          <w:szCs w:val="32"/>
        </w:rPr>
        <w:t>)</w:t>
      </w:r>
      <w:r w:rsidRPr="008F7327">
        <w:rPr>
          <w:rFonts w:ascii="Times New Roman Bold" w:eastAsia="Batang" w:hAnsi="Times New Roman Bold" w:hint="cs"/>
          <w:b/>
          <w:bCs/>
          <w:spacing w:val="-4"/>
          <w:sz w:val="24"/>
          <w:szCs w:val="32"/>
          <w:rtl/>
        </w:rPr>
        <w:t xml:space="preserve"> ومكرِّر الملاءمة الكهرمغنطيسية </w:t>
      </w:r>
      <w:r>
        <w:rPr>
          <w:rFonts w:ascii="Times New Roman Bold" w:eastAsia="Batang" w:hAnsi="Times New Roman Bold"/>
          <w:b/>
          <w:bCs/>
          <w:spacing w:val="-4"/>
          <w:sz w:val="24"/>
          <w:szCs w:val="32"/>
        </w:rPr>
        <w:t>(</w:t>
      </w:r>
      <w:r w:rsidRPr="008F7327">
        <w:rPr>
          <w:rFonts w:ascii="Times New Roman Bold" w:eastAsia="Batang" w:hAnsi="Times New Roman Bold"/>
          <w:b/>
          <w:bCs/>
          <w:spacing w:val="-4"/>
          <w:sz w:val="24"/>
          <w:szCs w:val="32"/>
        </w:rPr>
        <w:t>EMC</w:t>
      </w:r>
      <w:r>
        <w:rPr>
          <w:rFonts w:ascii="Times New Roman Bold" w:eastAsia="Batang" w:hAnsi="Times New Roman Bold"/>
          <w:b/>
          <w:bCs/>
          <w:spacing w:val="-4"/>
          <w:sz w:val="24"/>
          <w:szCs w:val="32"/>
        </w:rPr>
        <w:t>)</w:t>
      </w:r>
    </w:p>
    <w:p w:rsidR="00454271" w:rsidRDefault="00454271" w:rsidP="00454271">
      <w:pPr>
        <w:rPr>
          <w:rtl/>
          <w:lang w:bidi="ar-EG"/>
        </w:rPr>
      </w:pPr>
      <w:r w:rsidRPr="00F070F3">
        <w:rPr>
          <w:rFonts w:hint="cs"/>
          <w:rtl/>
        </w:rPr>
        <w:t xml:space="preserve">تشمل هذه الوثيقة تقييم المحطات القاعدة والمكررات والتجهيزات المساعدة المصاحبة فيما يتعلق بالملاءمة الكهرمغنطيسية </w:t>
      </w:r>
      <w:r>
        <w:t>(</w:t>
      </w:r>
      <w:r w:rsidRPr="00F070F3">
        <w:t>EMC</w:t>
      </w:r>
      <w:r>
        <w:t>)</w:t>
      </w:r>
      <w:r w:rsidRPr="00F070F3">
        <w:rPr>
          <w:rFonts w:hint="cs"/>
          <w:rtl/>
        </w:rPr>
        <w:t xml:space="preserve"> في النفاذ الراديوي للأرض العالمي المتطور </w:t>
      </w:r>
      <w:r>
        <w:t>(</w:t>
      </w:r>
      <w:r w:rsidRPr="00F070F3">
        <w:t>E-UTRA</w:t>
      </w:r>
      <w:r>
        <w:t>)</w:t>
      </w:r>
      <w:r w:rsidRPr="00F070F3">
        <w:rPr>
          <w:rFonts w:hint="cs"/>
          <w:rtl/>
        </w:rPr>
        <w:t xml:space="preserve">. وهي تحدد شروط الاختبار المنطبقة وتقييم الأداء ومعايير الأداء من أجل المحطات القاعدة والمكررات والتجهيزات المساعدة المصاحبة في النفاذ </w:t>
      </w:r>
      <w:r w:rsidRPr="00F070F3">
        <w:t>E-UTRA</w:t>
      </w:r>
      <w:r w:rsidRPr="00F070F3">
        <w:rPr>
          <w:rFonts w:hint="cs"/>
          <w:rtl/>
        </w:rPr>
        <w:t xml:space="preserve"> في أي من الفئتين التاليتين: </w:t>
      </w:r>
      <w:r>
        <w:rPr>
          <w:rFonts w:hint="cs"/>
          <w:rtl/>
        </w:rPr>
        <w:t>’</w:t>
      </w:r>
      <w:r>
        <w:t>1</w:t>
      </w:r>
      <w:r>
        <w:rPr>
          <w:rFonts w:hint="cs"/>
          <w:rtl/>
          <w:lang w:bidi="ar-EG"/>
        </w:rPr>
        <w:t>‘</w:t>
      </w:r>
      <w:r w:rsidRPr="00F070F3">
        <w:rPr>
          <w:rFonts w:hint="cs"/>
          <w:rtl/>
        </w:rPr>
        <w:t xml:space="preserve"> المحطات القاعدة في النفاذ </w:t>
      </w:r>
      <w:r w:rsidRPr="00F070F3">
        <w:t xml:space="preserve"> E-UTRA</w:t>
      </w:r>
      <w:r w:rsidRPr="00F070F3">
        <w:rPr>
          <w:rFonts w:hint="cs"/>
          <w:rtl/>
        </w:rPr>
        <w:t>التي تفي بمتطلبات المواصفة التقنية</w:t>
      </w:r>
      <w:r>
        <w:rPr>
          <w:rFonts w:hint="cs"/>
          <w:rtl/>
        </w:rPr>
        <w:t xml:space="preserve"> </w:t>
      </w:r>
      <w:r>
        <w:t>36.104</w:t>
      </w:r>
      <w:r w:rsidRPr="00F070F3">
        <w:rPr>
          <w:rFonts w:hint="cs"/>
          <w:rtl/>
        </w:rPr>
        <w:t>، والبرهان على التوافق بالامتثال</w:t>
      </w:r>
      <w:r>
        <w:rPr>
          <w:rFonts w:hint="eastAsia"/>
        </w:rPr>
        <w:t> </w:t>
      </w:r>
      <w:r w:rsidRPr="00F070F3">
        <w:rPr>
          <w:rFonts w:hint="cs"/>
          <w:rtl/>
        </w:rPr>
        <w:t>للمواصفة التقنية</w:t>
      </w:r>
      <w:r>
        <w:rPr>
          <w:rFonts w:hint="cs"/>
          <w:rtl/>
        </w:rPr>
        <w:t xml:space="preserve"> </w:t>
      </w:r>
      <w:r>
        <w:t>36.141</w:t>
      </w:r>
      <w:r w:rsidRPr="00F070F3">
        <w:rPr>
          <w:rFonts w:hint="cs"/>
          <w:rtl/>
        </w:rPr>
        <w:t xml:space="preserve">؛ </w:t>
      </w:r>
      <w:r>
        <w:rPr>
          <w:rFonts w:hint="cs"/>
          <w:rtl/>
        </w:rPr>
        <w:t>’</w:t>
      </w:r>
      <w:r>
        <w:t>2</w:t>
      </w:r>
      <w:r>
        <w:rPr>
          <w:rFonts w:hint="cs"/>
          <w:rtl/>
          <w:lang w:bidi="ar-EG"/>
        </w:rPr>
        <w:t>‘</w:t>
      </w:r>
      <w:r w:rsidRPr="00F070F3">
        <w:rPr>
          <w:rFonts w:hint="cs"/>
          <w:rtl/>
        </w:rPr>
        <w:t xml:space="preserve"> ومكر</w:t>
      </w:r>
      <w:r>
        <w:rPr>
          <w:rFonts w:hint="cs"/>
          <w:rtl/>
        </w:rPr>
        <w:t>ّ</w:t>
      </w:r>
      <w:r w:rsidRPr="00F070F3">
        <w:rPr>
          <w:rFonts w:hint="cs"/>
          <w:rtl/>
        </w:rPr>
        <w:t>رات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في النفاذ الراديوي للأرض العالمي </w:t>
      </w:r>
      <w:r>
        <w:t>(</w:t>
      </w:r>
      <w:r w:rsidRPr="00F070F3">
        <w:t>E-UTRA</w:t>
      </w:r>
      <w:r>
        <w:t>)</w:t>
      </w:r>
      <w:r w:rsidRPr="00F070F3">
        <w:rPr>
          <w:rFonts w:hint="cs"/>
          <w:rtl/>
        </w:rPr>
        <w:t xml:space="preserve"> التي تفي بمتطلبات المواصفة التقنية</w:t>
      </w:r>
      <w:r>
        <w:rPr>
          <w:rFonts w:hint="cs"/>
          <w:rtl/>
        </w:rPr>
        <w:t xml:space="preserve"> </w:t>
      </w:r>
      <w:r>
        <w:t>36.106</w:t>
      </w:r>
      <w:r w:rsidRPr="00F070F3">
        <w:rPr>
          <w:rFonts w:hint="cs"/>
          <w:rtl/>
        </w:rPr>
        <w:t>، والبرهان على التوافق بالامتثال للمواصفة التقنية</w:t>
      </w:r>
      <w:r>
        <w:rPr>
          <w:rFonts w:hint="cs"/>
          <w:rtl/>
        </w:rPr>
        <w:t xml:space="preserve"> </w:t>
      </w:r>
      <w:r>
        <w:t>36.143</w:t>
      </w:r>
      <w:r w:rsidRPr="00F070F3">
        <w:rPr>
          <w:rFonts w:hint="cs"/>
          <w:rtl/>
        </w:rPr>
        <w:t xml:space="preserve">. ويشير التصنيف البيئي المستخدم في هذه الوثيقة إلى التصنيف البيئي المستخدم في المعيارين </w:t>
      </w:r>
      <w:r w:rsidRPr="00F070F3">
        <w:t>IEC</w:t>
      </w:r>
      <w:r>
        <w:t> </w:t>
      </w:r>
      <w:r w:rsidRPr="00F070F3">
        <w:t>61000-6-1</w:t>
      </w:r>
      <w:r w:rsidRPr="00F070F3">
        <w:rPr>
          <w:rFonts w:hint="cs"/>
          <w:rtl/>
        </w:rPr>
        <w:t xml:space="preserve"> و</w:t>
      </w:r>
      <w:r w:rsidRPr="00F070F3">
        <w:t>IEC</w:t>
      </w:r>
      <w:r>
        <w:t> </w:t>
      </w:r>
      <w:r w:rsidRPr="00F070F3">
        <w:t>61000-6</w:t>
      </w:r>
      <w:r w:rsidRPr="00F070F3">
        <w:noBreakHyphen/>
        <w:t>3</w:t>
      </w:r>
      <w:r w:rsidRPr="00F070F3">
        <w:rPr>
          <w:rFonts w:hint="cs"/>
          <w:rtl/>
        </w:rPr>
        <w:t>. وقد</w:t>
      </w:r>
      <w:r>
        <w:rPr>
          <w:rFonts w:hint="cs"/>
          <w:rtl/>
          <w:lang w:bidi="ar-EG"/>
        </w:rPr>
        <w:t xml:space="preserve"> </w:t>
      </w:r>
      <w:r w:rsidRPr="00F070F3">
        <w:rPr>
          <w:rFonts w:hint="cs"/>
          <w:rtl/>
        </w:rPr>
        <w:t>تم</w:t>
      </w:r>
      <w:r>
        <w:rPr>
          <w:rFonts w:hint="cs"/>
          <w:rtl/>
        </w:rPr>
        <w:t>ّ</w:t>
      </w:r>
      <w:r w:rsidRPr="00F070F3">
        <w:rPr>
          <w:rFonts w:hint="cs"/>
          <w:rtl/>
        </w:rPr>
        <w:t xml:space="preserve"> انتقاء متطلبات الملاءمة الكهرمغنطيسية </w:t>
      </w:r>
      <w:r>
        <w:t>(</w:t>
      </w:r>
      <w:r w:rsidRPr="00F070F3">
        <w:t>EMC</w:t>
      </w:r>
      <w:r>
        <w:t>)</w:t>
      </w:r>
      <w:r w:rsidRPr="00F070F3">
        <w:rPr>
          <w:rFonts w:hint="cs"/>
          <w:rtl/>
        </w:rPr>
        <w:t xml:space="preserve">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w:t>
      </w:r>
      <w:r>
        <w:rPr>
          <w:rFonts w:hint="eastAsia"/>
        </w:rPr>
        <w:t> </w:t>
      </w:r>
      <w:r w:rsidRPr="00F070F3">
        <w:rPr>
          <w:rFonts w:hint="cs"/>
          <w:rtl/>
        </w:rPr>
        <w:t>منخفض.</w:t>
      </w:r>
    </w:p>
    <w:p w:rsidR="00454271" w:rsidRPr="00F070F3" w:rsidRDefault="00454271" w:rsidP="00454271">
      <w:r>
        <w:rPr>
          <w:rtl/>
          <w:lang w:bidi="ar-EG"/>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721EA" w:rsidTr="00454271">
        <w:tc>
          <w:tcPr>
            <w:tcW w:w="1384" w:type="dxa"/>
            <w:vAlign w:val="center"/>
          </w:tcPr>
          <w:p w:rsidR="00454271" w:rsidRPr="00F721EA" w:rsidRDefault="00454271" w:rsidP="00454271">
            <w:pPr>
              <w:spacing w:before="60" w:after="80" w:line="240" w:lineRule="exact"/>
              <w:jc w:val="center"/>
              <w:rPr>
                <w:b/>
                <w:bCs/>
                <w:sz w:val="20"/>
                <w:szCs w:val="26"/>
              </w:rPr>
            </w:pPr>
            <w:r w:rsidRPr="00F721EA">
              <w:rPr>
                <w:rFonts w:hint="cs"/>
                <w:b/>
                <w:bCs/>
                <w:sz w:val="20"/>
                <w:szCs w:val="26"/>
                <w:rtl/>
              </w:rPr>
              <w:lastRenderedPageBreak/>
              <w:t>المنظمة الناقلة</w:t>
            </w:r>
          </w:p>
        </w:tc>
        <w:tc>
          <w:tcPr>
            <w:tcW w:w="1843" w:type="dxa"/>
            <w:vAlign w:val="center"/>
          </w:tcPr>
          <w:p w:rsidR="00454271" w:rsidRPr="00F721EA" w:rsidRDefault="00454271" w:rsidP="00454271">
            <w:pPr>
              <w:spacing w:before="60" w:after="80" w:line="240" w:lineRule="exact"/>
              <w:jc w:val="center"/>
              <w:rPr>
                <w:b/>
                <w:bCs/>
                <w:sz w:val="20"/>
                <w:szCs w:val="26"/>
              </w:rPr>
            </w:pPr>
            <w:r w:rsidRPr="00F721EA">
              <w:rPr>
                <w:rFonts w:hint="cs"/>
                <w:b/>
                <w:bCs/>
                <w:sz w:val="20"/>
                <w:szCs w:val="26"/>
                <w:rtl/>
              </w:rPr>
              <w:t>رقم الوثيقة</w:t>
            </w:r>
          </w:p>
        </w:tc>
        <w:tc>
          <w:tcPr>
            <w:tcW w:w="992" w:type="dxa"/>
            <w:vAlign w:val="center"/>
          </w:tcPr>
          <w:p w:rsidR="00454271" w:rsidRPr="00F721EA" w:rsidRDefault="00454271" w:rsidP="00454271">
            <w:pPr>
              <w:spacing w:before="60" w:after="80" w:line="240" w:lineRule="exact"/>
              <w:jc w:val="center"/>
              <w:rPr>
                <w:b/>
                <w:bCs/>
                <w:sz w:val="20"/>
                <w:szCs w:val="26"/>
              </w:rPr>
            </w:pPr>
            <w:r w:rsidRPr="00F721EA">
              <w:rPr>
                <w:rFonts w:hint="cs"/>
                <w:b/>
                <w:bCs/>
                <w:sz w:val="20"/>
                <w:szCs w:val="26"/>
                <w:rtl/>
              </w:rPr>
              <w:t>الصيغة</w:t>
            </w:r>
          </w:p>
        </w:tc>
        <w:tc>
          <w:tcPr>
            <w:tcW w:w="1843" w:type="dxa"/>
            <w:vAlign w:val="center"/>
          </w:tcPr>
          <w:p w:rsidR="00454271" w:rsidRPr="00F721EA" w:rsidRDefault="00454271" w:rsidP="00454271">
            <w:pPr>
              <w:spacing w:before="60" w:after="80" w:line="240" w:lineRule="exact"/>
              <w:jc w:val="center"/>
              <w:rPr>
                <w:b/>
                <w:bCs/>
                <w:sz w:val="20"/>
                <w:szCs w:val="26"/>
              </w:rPr>
            </w:pPr>
            <w:r w:rsidRPr="00F721EA">
              <w:rPr>
                <w:rFonts w:hint="cs"/>
                <w:b/>
                <w:bCs/>
                <w:sz w:val="20"/>
                <w:szCs w:val="26"/>
                <w:rtl/>
              </w:rPr>
              <w:t xml:space="preserve">تاريخ </w:t>
            </w:r>
            <w:r w:rsidR="00F219D1" w:rsidRPr="00F721EA">
              <w:rPr>
                <w:rFonts w:hint="cs"/>
                <w:b/>
                <w:bCs/>
                <w:sz w:val="20"/>
                <w:szCs w:val="26"/>
                <w:rtl/>
              </w:rPr>
              <w:t>الإصدار</w:t>
            </w:r>
          </w:p>
        </w:tc>
        <w:tc>
          <w:tcPr>
            <w:tcW w:w="3793" w:type="dxa"/>
            <w:vAlign w:val="center"/>
          </w:tcPr>
          <w:p w:rsidR="00454271" w:rsidRPr="00F721EA" w:rsidRDefault="00454271" w:rsidP="00454271">
            <w:pPr>
              <w:spacing w:before="60" w:after="80" w:line="240" w:lineRule="exact"/>
              <w:jc w:val="center"/>
              <w:rPr>
                <w:b/>
                <w:bCs/>
                <w:sz w:val="20"/>
                <w:szCs w:val="26"/>
              </w:rPr>
            </w:pPr>
            <w:r w:rsidRPr="00F721EA">
              <w:rPr>
                <w:rFonts w:hint="cs"/>
                <w:b/>
                <w:bCs/>
                <w:sz w:val="20"/>
                <w:szCs w:val="26"/>
                <w:rtl/>
              </w:rPr>
              <w:t>الموقع</w:t>
            </w:r>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tl/>
                <w:lang w:bidi="ar-EG"/>
              </w:rPr>
            </w:pPr>
            <w:r w:rsidRPr="00F721EA">
              <w:rPr>
                <w:sz w:val="20"/>
                <w:szCs w:val="26"/>
              </w:rPr>
              <w:t>ARIB</w:t>
            </w:r>
          </w:p>
        </w:tc>
        <w:tc>
          <w:tcPr>
            <w:tcW w:w="1843" w:type="dxa"/>
            <w:vAlign w:val="center"/>
          </w:tcPr>
          <w:p w:rsidR="00454271" w:rsidRPr="00F721EA" w:rsidRDefault="00454271" w:rsidP="00454271">
            <w:pPr>
              <w:spacing w:before="60" w:after="80" w:line="240" w:lineRule="exact"/>
              <w:rPr>
                <w:sz w:val="20"/>
                <w:szCs w:val="26"/>
              </w:rPr>
            </w:pPr>
            <w:r w:rsidRPr="00F721EA">
              <w:rPr>
                <w:sz w:val="20"/>
                <w:szCs w:val="26"/>
              </w:rPr>
              <w:t>ARIB STD-T104-36.113</w:t>
            </w:r>
          </w:p>
        </w:tc>
        <w:tc>
          <w:tcPr>
            <w:tcW w:w="992" w:type="dxa"/>
            <w:vAlign w:val="center"/>
          </w:tcPr>
          <w:p w:rsidR="00454271" w:rsidRPr="00F721EA" w:rsidRDefault="00454271" w:rsidP="00454271">
            <w:pPr>
              <w:spacing w:before="60" w:after="80" w:line="240" w:lineRule="exact"/>
              <w:jc w:val="center"/>
              <w:rPr>
                <w:sz w:val="20"/>
                <w:szCs w:val="26"/>
              </w:rPr>
            </w:pPr>
            <w:r w:rsidRPr="00F721EA">
              <w:rPr>
                <w:sz w:val="20"/>
                <w:szCs w:val="26"/>
              </w:rPr>
              <w:t>10.3.0</w:t>
            </w:r>
          </w:p>
        </w:tc>
        <w:tc>
          <w:tcPr>
            <w:tcW w:w="1843" w:type="dxa"/>
            <w:vAlign w:val="center"/>
          </w:tcPr>
          <w:p w:rsidR="00454271" w:rsidRPr="00F721EA" w:rsidRDefault="00454271" w:rsidP="00454271">
            <w:pPr>
              <w:spacing w:before="60" w:after="80" w:line="240" w:lineRule="exact"/>
              <w:jc w:val="center"/>
              <w:rPr>
                <w:sz w:val="20"/>
                <w:szCs w:val="26"/>
              </w:rPr>
            </w:pPr>
            <w:r>
              <w:rPr>
                <w:sz w:val="20"/>
                <w:szCs w:val="26"/>
              </w:rPr>
              <w:t>16</w:t>
            </w:r>
            <w:r w:rsidRPr="00F721EA">
              <w:rPr>
                <w:sz w:val="20"/>
                <w:szCs w:val="26"/>
              </w:rPr>
              <w:t xml:space="preserve"> </w:t>
            </w:r>
            <w:r w:rsidRPr="00F721EA">
              <w:rPr>
                <w:rFonts w:hint="cs"/>
                <w:sz w:val="20"/>
                <w:szCs w:val="26"/>
                <w:rtl/>
              </w:rPr>
              <w:t xml:space="preserve"> سبتمبر</w:t>
            </w:r>
            <w:r w:rsidRPr="00F721EA">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45" w:history="1">
              <w:r w:rsidR="00454271">
                <w:rPr>
                  <w:rStyle w:val="Hyperlink"/>
                  <w:sz w:val="20"/>
                  <w:lang w:eastAsia="ja-JP"/>
                </w:rPr>
                <w:t>http://www.arib.or.jp/IMT-Advanced/LTE-Advanced/ARIB-STD/A36113-a30.pdf</w:t>
              </w:r>
            </w:hyperlink>
            <w:r w:rsidR="00454271">
              <w:rPr>
                <w:sz w:val="20"/>
                <w:lang w:eastAsia="ja-JP"/>
              </w:rPr>
              <w:t xml:space="preserve"> </w:t>
            </w:r>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Pr>
            </w:pPr>
            <w:r w:rsidRPr="00F721EA">
              <w:rPr>
                <w:sz w:val="20"/>
                <w:szCs w:val="26"/>
              </w:rPr>
              <w:t>ATIS</w:t>
            </w:r>
          </w:p>
        </w:tc>
        <w:tc>
          <w:tcPr>
            <w:tcW w:w="1843" w:type="dxa"/>
            <w:vAlign w:val="center"/>
          </w:tcPr>
          <w:p w:rsidR="00454271" w:rsidRPr="00F721EA" w:rsidRDefault="00454271" w:rsidP="00454271">
            <w:pPr>
              <w:spacing w:before="60" w:after="80" w:line="240" w:lineRule="exact"/>
              <w:rPr>
                <w:sz w:val="20"/>
                <w:szCs w:val="26"/>
              </w:rPr>
            </w:pPr>
            <w:r w:rsidRPr="00F721EA">
              <w:rPr>
                <w:sz w:val="20"/>
                <w:szCs w:val="26"/>
              </w:rPr>
              <w:t>ATIS.3GPP.36.113V1030-2011</w:t>
            </w:r>
          </w:p>
        </w:tc>
        <w:tc>
          <w:tcPr>
            <w:tcW w:w="992" w:type="dxa"/>
            <w:vAlign w:val="center"/>
          </w:tcPr>
          <w:p w:rsidR="00454271" w:rsidRPr="00F721EA" w:rsidRDefault="00454271" w:rsidP="00454271">
            <w:pPr>
              <w:spacing w:before="60" w:after="80" w:line="240" w:lineRule="exact"/>
              <w:jc w:val="center"/>
              <w:rPr>
                <w:sz w:val="20"/>
                <w:szCs w:val="26"/>
              </w:rPr>
            </w:pPr>
            <w:r w:rsidRPr="00F721EA">
              <w:rPr>
                <w:sz w:val="20"/>
                <w:szCs w:val="26"/>
              </w:rPr>
              <w:t>10.3.0</w:t>
            </w:r>
          </w:p>
        </w:tc>
        <w:tc>
          <w:tcPr>
            <w:tcW w:w="1843" w:type="dxa"/>
            <w:vAlign w:val="center"/>
          </w:tcPr>
          <w:p w:rsidR="00454271" w:rsidRPr="00F721EA" w:rsidRDefault="00454271" w:rsidP="00454271">
            <w:pPr>
              <w:spacing w:before="60" w:after="80" w:line="240" w:lineRule="exact"/>
              <w:jc w:val="center"/>
              <w:rPr>
                <w:sz w:val="20"/>
                <w:szCs w:val="26"/>
              </w:rPr>
            </w:pPr>
            <w:r>
              <w:rPr>
                <w:sz w:val="20"/>
                <w:szCs w:val="26"/>
              </w:rPr>
              <w:t>26</w:t>
            </w:r>
            <w:r w:rsidRPr="00F721EA">
              <w:rPr>
                <w:sz w:val="20"/>
                <w:szCs w:val="26"/>
              </w:rPr>
              <w:t xml:space="preserve"> </w:t>
            </w:r>
            <w:r w:rsidRPr="00F721EA">
              <w:rPr>
                <w:rFonts w:hint="cs"/>
                <w:sz w:val="20"/>
                <w:szCs w:val="26"/>
                <w:rtl/>
              </w:rPr>
              <w:t xml:space="preserve"> يوليو</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46" w:history="1">
              <w:r w:rsidR="00454271">
                <w:rPr>
                  <w:rStyle w:val="Hyperlink"/>
                  <w:sz w:val="20"/>
                </w:rPr>
                <w:t>https://www.atis.org/docstore/default.aspx</w:t>
              </w:r>
            </w:hyperlink>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Pr>
            </w:pPr>
            <w:r w:rsidRPr="00F721EA">
              <w:rPr>
                <w:sz w:val="20"/>
                <w:szCs w:val="26"/>
              </w:rPr>
              <w:t>CCSA</w:t>
            </w:r>
          </w:p>
        </w:tc>
        <w:tc>
          <w:tcPr>
            <w:tcW w:w="1843" w:type="dxa"/>
            <w:vAlign w:val="center"/>
          </w:tcPr>
          <w:p w:rsidR="00454271" w:rsidRPr="00F721EA" w:rsidRDefault="00454271" w:rsidP="00454271">
            <w:pPr>
              <w:spacing w:before="60" w:after="80" w:line="240" w:lineRule="exact"/>
              <w:rPr>
                <w:sz w:val="20"/>
                <w:szCs w:val="26"/>
              </w:rPr>
            </w:pPr>
            <w:r w:rsidRPr="00F721EA">
              <w:rPr>
                <w:sz w:val="20"/>
                <w:szCs w:val="26"/>
              </w:rPr>
              <w:t>CCSA-TSD-LTE-36.113</w:t>
            </w:r>
          </w:p>
        </w:tc>
        <w:tc>
          <w:tcPr>
            <w:tcW w:w="992" w:type="dxa"/>
            <w:vAlign w:val="center"/>
          </w:tcPr>
          <w:p w:rsidR="00454271" w:rsidRPr="00F721EA" w:rsidRDefault="00454271" w:rsidP="00454271">
            <w:pPr>
              <w:spacing w:before="60" w:after="80" w:line="240" w:lineRule="exact"/>
              <w:jc w:val="center"/>
              <w:rPr>
                <w:sz w:val="20"/>
                <w:szCs w:val="26"/>
              </w:rPr>
            </w:pPr>
            <w:r w:rsidRPr="00F721EA">
              <w:rPr>
                <w:sz w:val="20"/>
                <w:szCs w:val="26"/>
              </w:rPr>
              <w:t>10.1.0</w:t>
            </w:r>
          </w:p>
        </w:tc>
        <w:tc>
          <w:tcPr>
            <w:tcW w:w="1843" w:type="dxa"/>
            <w:vAlign w:val="center"/>
          </w:tcPr>
          <w:p w:rsidR="00454271" w:rsidRPr="00F721EA" w:rsidRDefault="00454271" w:rsidP="00454271">
            <w:pPr>
              <w:spacing w:before="60" w:after="80" w:line="240" w:lineRule="exact"/>
              <w:jc w:val="center"/>
              <w:rPr>
                <w:sz w:val="20"/>
                <w:szCs w:val="26"/>
              </w:rPr>
            </w:pPr>
            <w:r>
              <w:rPr>
                <w:sz w:val="20"/>
                <w:szCs w:val="26"/>
              </w:rPr>
              <w:t>31</w:t>
            </w:r>
            <w:r w:rsidRPr="00F721EA">
              <w:rPr>
                <w:sz w:val="20"/>
                <w:szCs w:val="26"/>
              </w:rPr>
              <w:t xml:space="preserve"> </w:t>
            </w:r>
            <w:r w:rsidRPr="00F721EA">
              <w:rPr>
                <w:rFonts w:hint="cs"/>
                <w:sz w:val="20"/>
                <w:szCs w:val="26"/>
                <w:rtl/>
              </w:rPr>
              <w:t xml:space="preserve"> أغسطس</w:t>
            </w:r>
            <w:r>
              <w:rPr>
                <w:rFonts w:hint="cs"/>
                <w:sz w:val="20"/>
                <w:szCs w:val="26"/>
                <w:rtl/>
                <w:lang w:bidi="ar-EG"/>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4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113-a10.zip</w:t>
              </w:r>
            </w:hyperlink>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Pr>
            </w:pPr>
            <w:r w:rsidRPr="00F721EA">
              <w:rPr>
                <w:sz w:val="20"/>
                <w:szCs w:val="26"/>
              </w:rPr>
              <w:t>ETSI</w:t>
            </w:r>
          </w:p>
        </w:tc>
        <w:tc>
          <w:tcPr>
            <w:tcW w:w="1843" w:type="dxa"/>
            <w:vAlign w:val="center"/>
          </w:tcPr>
          <w:p w:rsidR="00454271" w:rsidRPr="00F721EA" w:rsidRDefault="00454271" w:rsidP="00454271">
            <w:pPr>
              <w:spacing w:before="60" w:after="80" w:line="240" w:lineRule="exact"/>
              <w:rPr>
                <w:sz w:val="20"/>
                <w:szCs w:val="26"/>
              </w:rPr>
            </w:pPr>
            <w:r w:rsidRPr="00F721EA">
              <w:rPr>
                <w:sz w:val="20"/>
                <w:szCs w:val="26"/>
              </w:rPr>
              <w:t>ETSI TS 136 113</w:t>
            </w:r>
          </w:p>
        </w:tc>
        <w:tc>
          <w:tcPr>
            <w:tcW w:w="992" w:type="dxa"/>
            <w:vAlign w:val="center"/>
          </w:tcPr>
          <w:p w:rsidR="00454271" w:rsidRPr="00F721EA" w:rsidRDefault="00454271" w:rsidP="00454271">
            <w:pPr>
              <w:spacing w:before="60" w:after="80" w:line="240" w:lineRule="exact"/>
              <w:jc w:val="center"/>
              <w:rPr>
                <w:sz w:val="20"/>
                <w:szCs w:val="26"/>
              </w:rPr>
            </w:pPr>
            <w:r w:rsidRPr="00F721EA">
              <w:rPr>
                <w:sz w:val="20"/>
                <w:szCs w:val="26"/>
              </w:rPr>
              <w:t>10.3.0</w:t>
            </w:r>
          </w:p>
        </w:tc>
        <w:tc>
          <w:tcPr>
            <w:tcW w:w="1843" w:type="dxa"/>
            <w:vAlign w:val="center"/>
          </w:tcPr>
          <w:p w:rsidR="00454271" w:rsidRPr="00F721EA" w:rsidRDefault="00454271" w:rsidP="00454271">
            <w:pPr>
              <w:spacing w:before="60" w:after="80" w:line="240" w:lineRule="exact"/>
              <w:jc w:val="center"/>
              <w:rPr>
                <w:sz w:val="20"/>
                <w:szCs w:val="26"/>
              </w:rPr>
            </w:pPr>
            <w:r>
              <w:rPr>
                <w:sz w:val="20"/>
                <w:szCs w:val="26"/>
              </w:rPr>
              <w:t>30</w:t>
            </w:r>
            <w:r w:rsidRPr="00F721EA">
              <w:rPr>
                <w:sz w:val="20"/>
                <w:szCs w:val="26"/>
              </w:rPr>
              <w:t xml:space="preserve"> </w:t>
            </w:r>
            <w:r w:rsidRPr="00F721EA">
              <w:rPr>
                <w:rFonts w:hint="cs"/>
                <w:sz w:val="20"/>
                <w:szCs w:val="26"/>
                <w:rtl/>
              </w:rPr>
              <w:t xml:space="preserve"> يونيو</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48" w:history="1">
              <w:r w:rsidR="00454271">
                <w:rPr>
                  <w:rStyle w:val="Hyperlink"/>
                  <w:sz w:val="20"/>
                </w:rPr>
                <w:t>http://pda.etsi.org/pda/home.asp?wkr=RTS/TSGR-0436113va30</w:t>
              </w:r>
            </w:hyperlink>
            <w:r w:rsidR="00454271">
              <w:rPr>
                <w:sz w:val="20"/>
              </w:rPr>
              <w:t xml:space="preserve">  </w:t>
            </w:r>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Pr>
            </w:pPr>
            <w:r w:rsidRPr="00F721EA">
              <w:rPr>
                <w:sz w:val="20"/>
                <w:szCs w:val="26"/>
              </w:rPr>
              <w:t>TTA</w:t>
            </w:r>
          </w:p>
        </w:tc>
        <w:tc>
          <w:tcPr>
            <w:tcW w:w="1843" w:type="dxa"/>
            <w:vAlign w:val="center"/>
          </w:tcPr>
          <w:p w:rsidR="00454271" w:rsidRPr="00F721EA" w:rsidRDefault="00454271" w:rsidP="00454271">
            <w:pPr>
              <w:spacing w:before="60" w:after="80" w:line="240" w:lineRule="exact"/>
              <w:rPr>
                <w:sz w:val="20"/>
                <w:szCs w:val="26"/>
              </w:rPr>
            </w:pPr>
            <w:r w:rsidRPr="00F721EA">
              <w:rPr>
                <w:sz w:val="20"/>
                <w:szCs w:val="26"/>
              </w:rPr>
              <w:t>TTAT.3G-36.113(R10-10.3.0)</w:t>
            </w:r>
          </w:p>
        </w:tc>
        <w:tc>
          <w:tcPr>
            <w:tcW w:w="992" w:type="dxa"/>
            <w:vAlign w:val="center"/>
          </w:tcPr>
          <w:p w:rsidR="00454271" w:rsidRPr="00F721EA" w:rsidRDefault="00454271" w:rsidP="00454271">
            <w:pPr>
              <w:spacing w:before="60" w:after="80" w:line="240" w:lineRule="exact"/>
              <w:jc w:val="center"/>
              <w:rPr>
                <w:sz w:val="20"/>
                <w:szCs w:val="26"/>
              </w:rPr>
            </w:pPr>
            <w:r w:rsidRPr="00F721EA">
              <w:rPr>
                <w:sz w:val="20"/>
                <w:szCs w:val="26"/>
              </w:rPr>
              <w:t>10.3.0</w:t>
            </w:r>
          </w:p>
        </w:tc>
        <w:tc>
          <w:tcPr>
            <w:tcW w:w="1843" w:type="dxa"/>
            <w:vAlign w:val="center"/>
          </w:tcPr>
          <w:p w:rsidR="00454271" w:rsidRPr="00F721EA" w:rsidRDefault="00454271" w:rsidP="00454271">
            <w:pPr>
              <w:spacing w:before="60" w:after="80" w:line="240" w:lineRule="exact"/>
              <w:jc w:val="center"/>
              <w:rPr>
                <w:sz w:val="20"/>
                <w:szCs w:val="26"/>
              </w:rPr>
            </w:pPr>
            <w:r>
              <w:rPr>
                <w:sz w:val="20"/>
                <w:szCs w:val="26"/>
              </w:rPr>
              <w:t>26</w:t>
            </w:r>
            <w:r w:rsidRPr="00F721EA">
              <w:rPr>
                <w:sz w:val="20"/>
                <w:szCs w:val="26"/>
              </w:rPr>
              <w:t xml:space="preserve"> </w:t>
            </w:r>
            <w:r w:rsidRPr="00F721EA">
              <w:rPr>
                <w:rFonts w:hint="cs"/>
                <w:sz w:val="20"/>
                <w:szCs w:val="26"/>
                <w:rtl/>
              </w:rPr>
              <w:t xml:space="preserve"> أغسطس</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49" w:history="1">
              <w:r w:rsidR="00454271">
                <w:rPr>
                  <w:rStyle w:val="Hyperlink"/>
                  <w:rFonts w:eastAsia="Malgun Gothic"/>
                  <w:sz w:val="20"/>
                  <w:lang w:eastAsia="ja-JP"/>
                </w:rPr>
                <w:t>http://www.tta.or.kr/data/ttasDown.jsp?where=14688&amp;pk_num=TTAT.3G-36.113(R10-10.3.0)</w:t>
              </w:r>
            </w:hyperlink>
            <w:r w:rsidR="00454271">
              <w:rPr>
                <w:rFonts w:eastAsia="Malgun Gothic"/>
                <w:sz w:val="20"/>
                <w:lang w:eastAsia="ja-JP"/>
              </w:rPr>
              <w:t xml:space="preserve"> </w:t>
            </w:r>
          </w:p>
        </w:tc>
      </w:tr>
      <w:tr w:rsidR="00454271" w:rsidRPr="00F721EA" w:rsidTr="00454271">
        <w:tc>
          <w:tcPr>
            <w:tcW w:w="1384" w:type="dxa"/>
            <w:vAlign w:val="center"/>
          </w:tcPr>
          <w:p w:rsidR="00454271" w:rsidRPr="00F721EA" w:rsidRDefault="00454271" w:rsidP="00454271">
            <w:pPr>
              <w:spacing w:before="60" w:after="80" w:line="240" w:lineRule="exact"/>
              <w:rPr>
                <w:sz w:val="20"/>
                <w:szCs w:val="26"/>
              </w:rPr>
            </w:pPr>
            <w:r w:rsidRPr="00F721EA">
              <w:rPr>
                <w:sz w:val="20"/>
                <w:szCs w:val="26"/>
              </w:rPr>
              <w:t>TTC</w:t>
            </w:r>
          </w:p>
        </w:tc>
        <w:tc>
          <w:tcPr>
            <w:tcW w:w="1843" w:type="dxa"/>
            <w:vAlign w:val="center"/>
          </w:tcPr>
          <w:p w:rsidR="00454271" w:rsidRPr="00F721EA" w:rsidRDefault="00454271" w:rsidP="00454271">
            <w:pPr>
              <w:spacing w:before="60" w:after="80" w:line="240" w:lineRule="exact"/>
              <w:rPr>
                <w:i/>
                <w:iCs/>
                <w:sz w:val="20"/>
                <w:szCs w:val="26"/>
              </w:rPr>
            </w:pPr>
            <w:r w:rsidRPr="00F721EA">
              <w:rPr>
                <w:rFonts w:hint="cs"/>
                <w:i/>
                <w:iCs/>
                <w:sz w:val="20"/>
                <w:szCs w:val="26"/>
                <w:rtl/>
              </w:rPr>
              <w:t>لا ينطبق</w:t>
            </w:r>
          </w:p>
        </w:tc>
        <w:tc>
          <w:tcPr>
            <w:tcW w:w="992" w:type="dxa"/>
            <w:vAlign w:val="center"/>
          </w:tcPr>
          <w:p w:rsidR="00454271" w:rsidRPr="00F721EA" w:rsidRDefault="00454271" w:rsidP="00454271">
            <w:pPr>
              <w:spacing w:before="60" w:after="80" w:line="240" w:lineRule="exact"/>
              <w:rPr>
                <w:i/>
                <w:iCs/>
                <w:sz w:val="20"/>
                <w:szCs w:val="26"/>
              </w:rPr>
            </w:pPr>
          </w:p>
        </w:tc>
        <w:tc>
          <w:tcPr>
            <w:tcW w:w="1843" w:type="dxa"/>
            <w:vAlign w:val="center"/>
          </w:tcPr>
          <w:p w:rsidR="00454271" w:rsidRPr="00F721EA" w:rsidRDefault="00454271" w:rsidP="00454271">
            <w:pPr>
              <w:spacing w:before="60" w:after="80" w:line="240" w:lineRule="exact"/>
              <w:rPr>
                <w:i/>
                <w:iCs/>
                <w:sz w:val="20"/>
                <w:szCs w:val="26"/>
              </w:rPr>
            </w:pPr>
          </w:p>
        </w:tc>
        <w:tc>
          <w:tcPr>
            <w:tcW w:w="3793" w:type="dxa"/>
            <w:vAlign w:val="center"/>
          </w:tcPr>
          <w:p w:rsidR="00454271" w:rsidRPr="00F721EA" w:rsidRDefault="00454271" w:rsidP="00454271">
            <w:pPr>
              <w:spacing w:before="60" w:after="80" w:line="240" w:lineRule="exact"/>
              <w:rPr>
                <w:i/>
                <w:iCs/>
                <w:sz w:val="20"/>
                <w:szCs w:val="26"/>
              </w:rPr>
            </w:pPr>
            <w:r w:rsidRPr="00F721EA">
              <w:rPr>
                <w:rFonts w:hint="cs"/>
                <w:i/>
                <w:iCs/>
                <w:sz w:val="20"/>
                <w:szCs w:val="26"/>
                <w:rtl/>
              </w:rPr>
              <w:t>لا ينطبق</w:t>
            </w:r>
          </w:p>
        </w:tc>
      </w:tr>
    </w:tbl>
    <w:p w:rsidR="00454271" w:rsidRDefault="00454271" w:rsidP="00454271">
      <w:pPr>
        <w:spacing w:before="60" w:after="80" w:line="240" w:lineRule="exact"/>
        <w:rPr>
          <w:sz w:val="20"/>
          <w:szCs w:val="26"/>
          <w:rtl/>
        </w:rPr>
      </w:pPr>
    </w:p>
    <w:p w:rsidR="00454271" w:rsidRPr="00DA057D" w:rsidRDefault="00454271" w:rsidP="00F219D1">
      <w:pPr>
        <w:pStyle w:val="Heading5"/>
        <w:rPr>
          <w:rtl/>
        </w:rPr>
      </w:pPr>
      <w:r w:rsidRPr="00DA057D">
        <w:t>5.4.1.2.1</w:t>
      </w:r>
      <w:r w:rsidRPr="00DA057D">
        <w:rPr>
          <w:rFonts w:hint="cs"/>
          <w:rtl/>
        </w:rPr>
        <w:tab/>
        <w:t xml:space="preserve">المواصفة التقنية </w:t>
      </w:r>
      <w:r w:rsidRPr="00DA057D">
        <w:t>36.124</w:t>
      </w:r>
    </w:p>
    <w:p w:rsidR="00454271" w:rsidRPr="00F721EA" w:rsidRDefault="00454271" w:rsidP="00454271">
      <w:pPr>
        <w:rPr>
          <w:rFonts w:ascii="Times New Roman Bold" w:eastAsia="Batang" w:hAnsi="Times New Roman Bold"/>
          <w:b/>
          <w:bCs/>
          <w:spacing w:val="-4"/>
          <w:sz w:val="24"/>
          <w:szCs w:val="32"/>
        </w:rPr>
      </w:pPr>
      <w:r w:rsidRPr="00F721EA">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F721EA">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F721EA">
        <w:rPr>
          <w:rFonts w:ascii="Times New Roman Bold" w:eastAsia="Batang" w:hAnsi="Times New Roman Bold" w:hint="cs"/>
          <w:b/>
          <w:bCs/>
          <w:spacing w:val="-4"/>
          <w:sz w:val="24"/>
          <w:szCs w:val="32"/>
          <w:rtl/>
        </w:rPr>
        <w:t xml:space="preserve">؛ متطلبات الملاءمة الكهرمغنطيسية </w:t>
      </w:r>
      <w:r>
        <w:rPr>
          <w:rFonts w:ascii="Times New Roman Bold" w:eastAsia="Batang" w:hAnsi="Times New Roman Bold"/>
          <w:b/>
          <w:bCs/>
          <w:spacing w:val="-4"/>
          <w:sz w:val="24"/>
          <w:szCs w:val="32"/>
        </w:rPr>
        <w:t>(</w:t>
      </w:r>
      <w:r w:rsidRPr="00F721EA">
        <w:rPr>
          <w:rFonts w:ascii="Times New Roman Bold" w:eastAsia="Batang" w:hAnsi="Times New Roman Bold"/>
          <w:b/>
          <w:bCs/>
          <w:spacing w:val="-4"/>
          <w:sz w:val="24"/>
          <w:szCs w:val="32"/>
        </w:rPr>
        <w:t>EMC</w:t>
      </w:r>
      <w:r>
        <w:rPr>
          <w:rFonts w:ascii="Times New Roman Bold" w:eastAsia="Batang" w:hAnsi="Times New Roman Bold"/>
          <w:b/>
          <w:bCs/>
          <w:spacing w:val="-4"/>
          <w:sz w:val="24"/>
          <w:szCs w:val="32"/>
        </w:rPr>
        <w:t>)</w:t>
      </w:r>
      <w:r w:rsidRPr="00F721EA">
        <w:rPr>
          <w:rFonts w:ascii="Times New Roman Bold" w:eastAsia="Batang" w:hAnsi="Times New Roman Bold" w:hint="cs"/>
          <w:b/>
          <w:bCs/>
          <w:spacing w:val="-4"/>
          <w:sz w:val="24"/>
          <w:szCs w:val="32"/>
          <w:rtl/>
        </w:rPr>
        <w:t xml:space="preserve"> من أجل المطاريف المتنقلة والتجهيزات المساعدة</w:t>
      </w:r>
    </w:p>
    <w:p w:rsidR="00454271" w:rsidRPr="00F070F3" w:rsidRDefault="00454271" w:rsidP="00454271">
      <w:r w:rsidRPr="00F070F3">
        <w:rPr>
          <w:rFonts w:hint="cs"/>
          <w:rtl/>
        </w:rPr>
        <w:t xml:space="preserve">تضع هذه الوثيقة المتطلبات الأساسية للملاءمة الكهرمغنطيسية </w:t>
      </w:r>
      <w:r>
        <w:t>(</w:t>
      </w:r>
      <w:r w:rsidRPr="00F070F3">
        <w:t>EMC</w:t>
      </w:r>
      <w:r>
        <w:t>)</w:t>
      </w:r>
      <w:r w:rsidRPr="00F070F3">
        <w:rPr>
          <w:rFonts w:hint="cs"/>
          <w:rtl/>
        </w:rPr>
        <w:t xml:space="preserve"> من أجل تجهيزات المطاريف المتنقلة الخلوية الرقمية من "الجيل الثالث" والأجهزة الإضافية المساعدة بالتوالف مع تجهيزات المستعمل </w:t>
      </w:r>
      <w:r>
        <w:t>(</w:t>
      </w:r>
      <w:r w:rsidRPr="00F070F3">
        <w:t>UE</w:t>
      </w:r>
      <w:r>
        <w:t>)</w:t>
      </w:r>
      <w:r w:rsidRPr="00F070F3">
        <w:rPr>
          <w:rFonts w:hint="cs"/>
          <w:rtl/>
        </w:rPr>
        <w:t xml:space="preserve"> في النفاذ </w:t>
      </w:r>
      <w:r w:rsidRPr="00F070F3">
        <w:t>E-UTRA</w:t>
      </w:r>
      <w:r w:rsidRPr="00F070F3">
        <w:rPr>
          <w:rFonts w:hint="cs"/>
          <w:rtl/>
        </w:rPr>
        <w:t xml:space="preserve"> في إطار مشروع الشراكة </w:t>
      </w:r>
      <w:r w:rsidRPr="00F070F3">
        <w:t>3GPP</w:t>
      </w:r>
      <w:r w:rsidRPr="00F070F3">
        <w:rPr>
          <w:rFonts w:hint="cs"/>
          <w:rtl/>
        </w:rPr>
        <w:t xml:space="preserve">. وتحدد هذه الوثيقة اختبارات </w:t>
      </w:r>
      <w:r w:rsidRPr="00F070F3">
        <w:t>EMC</w:t>
      </w:r>
      <w:r w:rsidRPr="00F070F3">
        <w:rPr>
          <w:rFonts w:hint="cs"/>
          <w:rtl/>
        </w:rPr>
        <w:t xml:space="preserve"> المنطبقة وطرائق القياس ومدى الترددات والحدود ومعايير الأداء الدنيا لجميع أنماط تجهيزات المستعمل وأجهزتها الإضافية في النفاذ </w:t>
      </w:r>
      <w:r w:rsidRPr="00F070F3">
        <w:t>E-UTRA</w:t>
      </w:r>
      <w:r w:rsidRPr="00F070F3">
        <w:rPr>
          <w:rFonts w:hint="cs"/>
          <w:rtl/>
        </w:rPr>
        <w:t xml:space="preserve">. وهي تشمل أيضاً المتطلبات بشأن البث المشع من منفذ خزانة تجهيزات الهوائي المتكامل وأجهزته المساعدة. وقد تم انتقاء متطلبات الحصانة بما يضمن سوية كافية من الملاءمة من أجل الأجهزة في البيئات السكنية والتجارية والصناعات الخفيفة والسيارات. غير أن هذه السويات لا تشمل الحالات المتطرفة التي قد تحدث في أي موقع ولكن احتمال حدوثها منخفض. ولا يعني امتثال التجهيزات الراديوية للمتطلبات الواردة في هذه الوثيقة أنها تمتثل لأي متطلبات متصلة باستخدام التجهيزات (أي متطلبات الترخيص). كما لا يعني امتثال التجهيزات الراديوية للمتطلبات الواردة في هذه الوثيقة أنها تمتثل لأي متطلبات سلامة. ومع ذلك فإن أي حالة مؤقتة أو دائمة غير آمنة ناجمة عن الملاءمة الكهرمغنطيسية </w:t>
      </w:r>
      <w:r>
        <w:t>(</w:t>
      </w:r>
      <w:r w:rsidRPr="00F070F3">
        <w:t>EMC</w:t>
      </w:r>
      <w:r>
        <w:t>)</w:t>
      </w:r>
      <w:r w:rsidRPr="00F070F3">
        <w:rPr>
          <w:rFonts w:hint="cs"/>
          <w:rtl/>
        </w:rPr>
        <w:t xml:space="preserve"> تعتبر بمثابة عدم امتثال.</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F721EA" w:rsidRDefault="00454271" w:rsidP="00454271">
            <w:pPr>
              <w:spacing w:before="40" w:after="60" w:line="240" w:lineRule="exact"/>
              <w:jc w:val="center"/>
              <w:rPr>
                <w:b/>
                <w:bCs/>
                <w:sz w:val="20"/>
                <w:szCs w:val="26"/>
              </w:rPr>
            </w:pPr>
            <w:r w:rsidRPr="00F721EA">
              <w:rPr>
                <w:rFonts w:hint="cs"/>
                <w:b/>
                <w:bCs/>
                <w:sz w:val="20"/>
                <w:szCs w:val="26"/>
                <w:rtl/>
              </w:rPr>
              <w:t>المنظمة الناقلة</w:t>
            </w:r>
          </w:p>
        </w:tc>
        <w:tc>
          <w:tcPr>
            <w:tcW w:w="1843" w:type="dxa"/>
            <w:vAlign w:val="center"/>
          </w:tcPr>
          <w:p w:rsidR="00454271" w:rsidRPr="00F721EA" w:rsidRDefault="00454271" w:rsidP="00454271">
            <w:pPr>
              <w:spacing w:before="40" w:after="60" w:line="240" w:lineRule="exact"/>
              <w:jc w:val="center"/>
              <w:rPr>
                <w:b/>
                <w:bCs/>
                <w:sz w:val="20"/>
                <w:szCs w:val="26"/>
              </w:rPr>
            </w:pPr>
            <w:r w:rsidRPr="00F721EA">
              <w:rPr>
                <w:rFonts w:hint="cs"/>
                <w:b/>
                <w:bCs/>
                <w:sz w:val="20"/>
                <w:szCs w:val="26"/>
                <w:rtl/>
              </w:rPr>
              <w:t>رقم الوثيقة</w:t>
            </w:r>
          </w:p>
        </w:tc>
        <w:tc>
          <w:tcPr>
            <w:tcW w:w="992" w:type="dxa"/>
            <w:vAlign w:val="center"/>
          </w:tcPr>
          <w:p w:rsidR="00454271" w:rsidRPr="00F721EA" w:rsidRDefault="00454271" w:rsidP="00454271">
            <w:pPr>
              <w:spacing w:before="40" w:after="60" w:line="240" w:lineRule="exact"/>
              <w:jc w:val="center"/>
              <w:rPr>
                <w:b/>
                <w:bCs/>
                <w:sz w:val="20"/>
                <w:szCs w:val="26"/>
              </w:rPr>
            </w:pPr>
            <w:r w:rsidRPr="00F721EA">
              <w:rPr>
                <w:rFonts w:hint="cs"/>
                <w:b/>
                <w:bCs/>
                <w:sz w:val="20"/>
                <w:szCs w:val="26"/>
                <w:rtl/>
              </w:rPr>
              <w:t>الصيغة</w:t>
            </w:r>
          </w:p>
        </w:tc>
        <w:tc>
          <w:tcPr>
            <w:tcW w:w="1843" w:type="dxa"/>
            <w:vAlign w:val="center"/>
          </w:tcPr>
          <w:p w:rsidR="00454271" w:rsidRPr="00F721EA" w:rsidRDefault="00454271" w:rsidP="00454271">
            <w:pPr>
              <w:spacing w:before="40" w:after="60" w:line="240" w:lineRule="exact"/>
              <w:jc w:val="center"/>
              <w:rPr>
                <w:b/>
                <w:bCs/>
                <w:sz w:val="20"/>
                <w:szCs w:val="26"/>
              </w:rPr>
            </w:pPr>
            <w:r w:rsidRPr="00F721EA">
              <w:rPr>
                <w:rFonts w:hint="cs"/>
                <w:b/>
                <w:bCs/>
                <w:sz w:val="20"/>
                <w:szCs w:val="26"/>
                <w:rtl/>
              </w:rPr>
              <w:t xml:space="preserve">تاريخ </w:t>
            </w:r>
            <w:r w:rsidR="00F219D1" w:rsidRPr="00F721EA">
              <w:rPr>
                <w:rFonts w:hint="cs"/>
                <w:b/>
                <w:bCs/>
                <w:sz w:val="20"/>
                <w:szCs w:val="26"/>
                <w:rtl/>
              </w:rPr>
              <w:t>الإصدار</w:t>
            </w:r>
          </w:p>
        </w:tc>
        <w:tc>
          <w:tcPr>
            <w:tcW w:w="3793" w:type="dxa"/>
            <w:vAlign w:val="center"/>
          </w:tcPr>
          <w:p w:rsidR="00454271" w:rsidRPr="00F721EA" w:rsidRDefault="00454271" w:rsidP="00454271">
            <w:pPr>
              <w:spacing w:before="40" w:after="60" w:line="240" w:lineRule="exact"/>
              <w:jc w:val="center"/>
              <w:rPr>
                <w:b/>
                <w:bCs/>
                <w:sz w:val="20"/>
                <w:szCs w:val="26"/>
              </w:rPr>
            </w:pPr>
            <w:r w:rsidRPr="00F721EA">
              <w:rPr>
                <w:rFonts w:hint="cs"/>
                <w:b/>
                <w:bCs/>
                <w:sz w:val="20"/>
                <w:szCs w:val="26"/>
                <w:rtl/>
              </w:rPr>
              <w:t>الموقع</w:t>
            </w:r>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ARIB</w:t>
            </w:r>
          </w:p>
        </w:tc>
        <w:tc>
          <w:tcPr>
            <w:tcW w:w="1843" w:type="dxa"/>
            <w:vAlign w:val="center"/>
          </w:tcPr>
          <w:p w:rsidR="00454271" w:rsidRPr="00F721EA" w:rsidRDefault="00454271" w:rsidP="00454271">
            <w:pPr>
              <w:spacing w:before="40" w:after="60" w:line="240" w:lineRule="exact"/>
              <w:rPr>
                <w:sz w:val="20"/>
                <w:szCs w:val="26"/>
              </w:rPr>
            </w:pPr>
            <w:r w:rsidRPr="00F721EA">
              <w:rPr>
                <w:sz w:val="20"/>
                <w:szCs w:val="26"/>
              </w:rPr>
              <w:t>ARIB STD-T104-36.124</w:t>
            </w:r>
          </w:p>
        </w:tc>
        <w:tc>
          <w:tcPr>
            <w:tcW w:w="992" w:type="dxa"/>
            <w:vAlign w:val="center"/>
          </w:tcPr>
          <w:p w:rsidR="00454271" w:rsidRPr="00F721EA" w:rsidRDefault="00454271" w:rsidP="00454271">
            <w:pPr>
              <w:spacing w:before="40" w:after="60" w:line="240" w:lineRule="exact"/>
              <w:jc w:val="center"/>
              <w:rPr>
                <w:sz w:val="20"/>
                <w:szCs w:val="26"/>
              </w:rPr>
            </w:pPr>
            <w:r w:rsidRPr="00F721EA">
              <w:rPr>
                <w:sz w:val="20"/>
                <w:szCs w:val="26"/>
              </w:rPr>
              <w:t>10.2.0</w:t>
            </w:r>
          </w:p>
        </w:tc>
        <w:tc>
          <w:tcPr>
            <w:tcW w:w="1843" w:type="dxa"/>
            <w:vAlign w:val="center"/>
          </w:tcPr>
          <w:p w:rsidR="00454271" w:rsidRPr="00F721EA" w:rsidRDefault="00454271" w:rsidP="00454271">
            <w:pPr>
              <w:spacing w:before="40" w:after="60" w:line="240" w:lineRule="exact"/>
              <w:jc w:val="center"/>
              <w:rPr>
                <w:sz w:val="20"/>
                <w:szCs w:val="26"/>
              </w:rPr>
            </w:pPr>
            <w:r>
              <w:rPr>
                <w:sz w:val="20"/>
                <w:szCs w:val="26"/>
              </w:rPr>
              <w:t>16</w:t>
            </w:r>
            <w:r w:rsidRPr="00F721EA">
              <w:rPr>
                <w:sz w:val="20"/>
                <w:szCs w:val="26"/>
              </w:rPr>
              <w:t xml:space="preserve"> </w:t>
            </w:r>
            <w:r w:rsidRPr="00F721EA">
              <w:rPr>
                <w:rFonts w:hint="cs"/>
                <w:sz w:val="20"/>
                <w:szCs w:val="26"/>
                <w:rtl/>
              </w:rPr>
              <w:t xml:space="preserve"> سبتمبر</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50" w:history="1">
              <w:r w:rsidR="00454271">
                <w:rPr>
                  <w:rStyle w:val="Hyperlink"/>
                  <w:sz w:val="20"/>
                  <w:lang w:eastAsia="ja-JP"/>
                </w:rPr>
                <w:t>http://www.arib.or.jp/IMT-Advanced/LTE-Advanced/ARIB-STD/A36124-a20.pdf</w:t>
              </w:r>
            </w:hyperlink>
            <w:r w:rsidR="00454271">
              <w:rPr>
                <w:sz w:val="20"/>
                <w:lang w:eastAsia="ja-JP"/>
              </w:rPr>
              <w:t xml:space="preserve"> </w:t>
            </w:r>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ATIS</w:t>
            </w:r>
          </w:p>
        </w:tc>
        <w:tc>
          <w:tcPr>
            <w:tcW w:w="1843" w:type="dxa"/>
            <w:vAlign w:val="center"/>
          </w:tcPr>
          <w:p w:rsidR="00454271" w:rsidRPr="00F721EA" w:rsidRDefault="00454271" w:rsidP="00454271">
            <w:pPr>
              <w:spacing w:before="40" w:after="60" w:line="240" w:lineRule="exact"/>
              <w:rPr>
                <w:sz w:val="20"/>
                <w:szCs w:val="26"/>
              </w:rPr>
            </w:pPr>
            <w:r w:rsidRPr="00F721EA">
              <w:rPr>
                <w:sz w:val="20"/>
                <w:szCs w:val="26"/>
              </w:rPr>
              <w:t>ATIS.3GPP.36.124V1020-2011</w:t>
            </w:r>
          </w:p>
        </w:tc>
        <w:tc>
          <w:tcPr>
            <w:tcW w:w="992" w:type="dxa"/>
            <w:vAlign w:val="center"/>
          </w:tcPr>
          <w:p w:rsidR="00454271" w:rsidRPr="00F721EA" w:rsidRDefault="00454271" w:rsidP="00454271">
            <w:pPr>
              <w:spacing w:before="40" w:after="60" w:line="240" w:lineRule="exact"/>
              <w:jc w:val="center"/>
              <w:rPr>
                <w:sz w:val="20"/>
                <w:szCs w:val="26"/>
              </w:rPr>
            </w:pPr>
            <w:r w:rsidRPr="00F721EA">
              <w:rPr>
                <w:sz w:val="20"/>
                <w:szCs w:val="26"/>
              </w:rPr>
              <w:t>10.2.0</w:t>
            </w:r>
          </w:p>
        </w:tc>
        <w:tc>
          <w:tcPr>
            <w:tcW w:w="1843" w:type="dxa"/>
            <w:vAlign w:val="center"/>
          </w:tcPr>
          <w:p w:rsidR="00454271" w:rsidRPr="00F721EA" w:rsidRDefault="00454271" w:rsidP="00454271">
            <w:pPr>
              <w:spacing w:before="40" w:after="60" w:line="240" w:lineRule="exact"/>
              <w:jc w:val="center"/>
              <w:rPr>
                <w:sz w:val="20"/>
                <w:szCs w:val="26"/>
              </w:rPr>
            </w:pPr>
            <w:r>
              <w:rPr>
                <w:sz w:val="20"/>
                <w:szCs w:val="26"/>
              </w:rPr>
              <w:t>26</w:t>
            </w:r>
            <w:r w:rsidRPr="00F721EA">
              <w:rPr>
                <w:sz w:val="20"/>
                <w:szCs w:val="26"/>
              </w:rPr>
              <w:t xml:space="preserve"> </w:t>
            </w:r>
            <w:r w:rsidRPr="00F721EA">
              <w:rPr>
                <w:rFonts w:hint="cs"/>
                <w:sz w:val="20"/>
                <w:szCs w:val="26"/>
                <w:rtl/>
              </w:rPr>
              <w:t xml:space="preserve"> يوليو</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1" w:history="1">
              <w:r w:rsidR="00454271">
                <w:rPr>
                  <w:rStyle w:val="Hyperlink"/>
                  <w:sz w:val="20"/>
                </w:rPr>
                <w:t>https://www.atis.org/docstore/default.aspx</w:t>
              </w:r>
            </w:hyperlink>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CCSA</w:t>
            </w:r>
          </w:p>
        </w:tc>
        <w:tc>
          <w:tcPr>
            <w:tcW w:w="1843" w:type="dxa"/>
            <w:vAlign w:val="center"/>
          </w:tcPr>
          <w:p w:rsidR="00454271" w:rsidRPr="00F721EA" w:rsidRDefault="00454271" w:rsidP="00454271">
            <w:pPr>
              <w:spacing w:before="40" w:after="60" w:line="240" w:lineRule="exact"/>
              <w:rPr>
                <w:sz w:val="20"/>
                <w:szCs w:val="26"/>
              </w:rPr>
            </w:pPr>
            <w:r w:rsidRPr="00F721EA">
              <w:rPr>
                <w:sz w:val="20"/>
                <w:szCs w:val="26"/>
              </w:rPr>
              <w:t>CCSA-TSD-LTE-36.124</w:t>
            </w:r>
          </w:p>
        </w:tc>
        <w:tc>
          <w:tcPr>
            <w:tcW w:w="992" w:type="dxa"/>
            <w:vAlign w:val="center"/>
          </w:tcPr>
          <w:p w:rsidR="00454271" w:rsidRPr="00F721EA" w:rsidRDefault="00454271" w:rsidP="00454271">
            <w:pPr>
              <w:spacing w:before="40" w:after="60" w:line="240" w:lineRule="exact"/>
              <w:jc w:val="center"/>
              <w:rPr>
                <w:sz w:val="20"/>
                <w:szCs w:val="26"/>
              </w:rPr>
            </w:pPr>
            <w:r w:rsidRPr="00F721EA">
              <w:rPr>
                <w:sz w:val="20"/>
                <w:szCs w:val="26"/>
              </w:rPr>
              <w:t>10.1.0</w:t>
            </w:r>
          </w:p>
        </w:tc>
        <w:tc>
          <w:tcPr>
            <w:tcW w:w="1843" w:type="dxa"/>
            <w:vAlign w:val="center"/>
          </w:tcPr>
          <w:p w:rsidR="00454271" w:rsidRPr="00F721EA" w:rsidRDefault="00454271" w:rsidP="00454271">
            <w:pPr>
              <w:spacing w:before="40" w:after="60" w:line="240" w:lineRule="exact"/>
              <w:jc w:val="center"/>
              <w:rPr>
                <w:sz w:val="20"/>
                <w:szCs w:val="26"/>
              </w:rPr>
            </w:pPr>
            <w:r>
              <w:rPr>
                <w:sz w:val="20"/>
                <w:szCs w:val="26"/>
              </w:rPr>
              <w:t>31</w:t>
            </w:r>
            <w:r w:rsidRPr="00F721EA">
              <w:rPr>
                <w:sz w:val="20"/>
                <w:szCs w:val="26"/>
              </w:rPr>
              <w:t xml:space="preserve"> </w:t>
            </w:r>
            <w:r w:rsidRPr="00F721EA">
              <w:rPr>
                <w:rFonts w:hint="cs"/>
                <w:sz w:val="20"/>
                <w:szCs w:val="26"/>
                <w:rtl/>
              </w:rPr>
              <w:t xml:space="preserve"> أغسطس</w:t>
            </w:r>
            <w:r>
              <w:rPr>
                <w:rFonts w:hint="cs"/>
                <w:sz w:val="20"/>
                <w:szCs w:val="26"/>
                <w:rtl/>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124-a10.zip</w:t>
              </w:r>
            </w:hyperlink>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ETSI</w:t>
            </w:r>
          </w:p>
        </w:tc>
        <w:tc>
          <w:tcPr>
            <w:tcW w:w="1843" w:type="dxa"/>
            <w:vAlign w:val="center"/>
          </w:tcPr>
          <w:p w:rsidR="00454271" w:rsidRPr="00F721EA" w:rsidRDefault="00454271" w:rsidP="00454271">
            <w:pPr>
              <w:spacing w:before="40" w:after="60" w:line="240" w:lineRule="exact"/>
              <w:rPr>
                <w:sz w:val="20"/>
                <w:szCs w:val="26"/>
              </w:rPr>
            </w:pPr>
            <w:r w:rsidRPr="00F721EA">
              <w:rPr>
                <w:sz w:val="20"/>
                <w:szCs w:val="26"/>
              </w:rPr>
              <w:t>ETSI TS 136 124</w:t>
            </w:r>
          </w:p>
        </w:tc>
        <w:tc>
          <w:tcPr>
            <w:tcW w:w="992" w:type="dxa"/>
            <w:vAlign w:val="center"/>
          </w:tcPr>
          <w:p w:rsidR="00454271" w:rsidRPr="00F721EA" w:rsidRDefault="00454271" w:rsidP="00454271">
            <w:pPr>
              <w:spacing w:before="40" w:after="60" w:line="240" w:lineRule="exact"/>
              <w:jc w:val="center"/>
              <w:rPr>
                <w:sz w:val="20"/>
                <w:szCs w:val="26"/>
              </w:rPr>
            </w:pPr>
            <w:r w:rsidRPr="00F721EA">
              <w:rPr>
                <w:sz w:val="20"/>
                <w:szCs w:val="26"/>
              </w:rPr>
              <w:t>10.2.0</w:t>
            </w:r>
          </w:p>
        </w:tc>
        <w:tc>
          <w:tcPr>
            <w:tcW w:w="1843" w:type="dxa"/>
            <w:vAlign w:val="center"/>
          </w:tcPr>
          <w:p w:rsidR="00454271" w:rsidRPr="00F721EA" w:rsidRDefault="00454271" w:rsidP="00454271">
            <w:pPr>
              <w:spacing w:before="40" w:after="60" w:line="240" w:lineRule="exact"/>
              <w:jc w:val="center"/>
              <w:rPr>
                <w:sz w:val="20"/>
                <w:szCs w:val="26"/>
              </w:rPr>
            </w:pPr>
            <w:r>
              <w:rPr>
                <w:sz w:val="20"/>
                <w:szCs w:val="26"/>
              </w:rPr>
              <w:t>23</w:t>
            </w:r>
            <w:r w:rsidRPr="00F721EA">
              <w:rPr>
                <w:sz w:val="20"/>
                <w:szCs w:val="26"/>
              </w:rPr>
              <w:t xml:space="preserve"> </w:t>
            </w:r>
            <w:r w:rsidRPr="00F721EA">
              <w:rPr>
                <w:rFonts w:hint="cs"/>
                <w:sz w:val="20"/>
                <w:szCs w:val="26"/>
                <w:rtl/>
              </w:rPr>
              <w:t xml:space="preserve"> يونيو</w:t>
            </w:r>
            <w:r>
              <w:rPr>
                <w:rFonts w:hint="cs"/>
                <w:sz w:val="20"/>
                <w:szCs w:val="26"/>
                <w:rtl/>
                <w:lang w:bidi="ar-EG"/>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3" w:history="1">
              <w:r w:rsidR="00454271">
                <w:rPr>
                  <w:rStyle w:val="Hyperlink"/>
                  <w:sz w:val="20"/>
                </w:rPr>
                <w:t>http://pda.etsi.org/pda/home.asp?wkr=RTS/TSGR-0436124va20</w:t>
              </w:r>
            </w:hyperlink>
            <w:r w:rsidR="00454271">
              <w:rPr>
                <w:sz w:val="20"/>
              </w:rPr>
              <w:t xml:space="preserve">  </w:t>
            </w:r>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TTA</w:t>
            </w:r>
          </w:p>
        </w:tc>
        <w:tc>
          <w:tcPr>
            <w:tcW w:w="1843" w:type="dxa"/>
            <w:vAlign w:val="center"/>
          </w:tcPr>
          <w:p w:rsidR="00454271" w:rsidRPr="00F721EA" w:rsidRDefault="00454271" w:rsidP="00454271">
            <w:pPr>
              <w:spacing w:before="40" w:after="60" w:line="240" w:lineRule="exact"/>
              <w:rPr>
                <w:sz w:val="20"/>
                <w:szCs w:val="26"/>
              </w:rPr>
            </w:pPr>
            <w:r w:rsidRPr="00F721EA">
              <w:rPr>
                <w:sz w:val="20"/>
                <w:szCs w:val="26"/>
              </w:rPr>
              <w:t>TTAT.3G-36.124(R10-10.2.0)</w:t>
            </w:r>
          </w:p>
        </w:tc>
        <w:tc>
          <w:tcPr>
            <w:tcW w:w="992" w:type="dxa"/>
            <w:vAlign w:val="center"/>
          </w:tcPr>
          <w:p w:rsidR="00454271" w:rsidRPr="00F721EA" w:rsidRDefault="00454271" w:rsidP="00454271">
            <w:pPr>
              <w:spacing w:before="40" w:after="60" w:line="240" w:lineRule="exact"/>
              <w:jc w:val="center"/>
              <w:rPr>
                <w:sz w:val="20"/>
                <w:szCs w:val="26"/>
              </w:rPr>
            </w:pPr>
            <w:r w:rsidRPr="00F721EA">
              <w:rPr>
                <w:sz w:val="20"/>
                <w:szCs w:val="26"/>
              </w:rPr>
              <w:t>10.2.0</w:t>
            </w:r>
          </w:p>
        </w:tc>
        <w:tc>
          <w:tcPr>
            <w:tcW w:w="1843" w:type="dxa"/>
            <w:vAlign w:val="center"/>
          </w:tcPr>
          <w:p w:rsidR="00454271" w:rsidRPr="00F721EA" w:rsidRDefault="00454271" w:rsidP="00454271">
            <w:pPr>
              <w:spacing w:before="40" w:after="60" w:line="240" w:lineRule="exact"/>
              <w:jc w:val="center"/>
              <w:rPr>
                <w:sz w:val="20"/>
                <w:szCs w:val="26"/>
              </w:rPr>
            </w:pPr>
            <w:r>
              <w:rPr>
                <w:sz w:val="20"/>
                <w:szCs w:val="26"/>
              </w:rPr>
              <w:t>26</w:t>
            </w:r>
            <w:r w:rsidRPr="00F721EA">
              <w:rPr>
                <w:sz w:val="20"/>
                <w:szCs w:val="26"/>
              </w:rPr>
              <w:t xml:space="preserve"> </w:t>
            </w:r>
            <w:r w:rsidRPr="00F721EA">
              <w:rPr>
                <w:rFonts w:hint="cs"/>
                <w:sz w:val="20"/>
                <w:szCs w:val="26"/>
                <w:rtl/>
              </w:rPr>
              <w:t xml:space="preserve"> أغسطس</w:t>
            </w:r>
            <w:r>
              <w:rPr>
                <w:rFonts w:hint="cs"/>
                <w:sz w:val="20"/>
                <w:szCs w:val="26"/>
                <w:rtl/>
                <w:lang w:bidi="ar-EG"/>
              </w:rPr>
              <w:t xml:space="preserve"> </w:t>
            </w:r>
            <w:r w:rsidRPr="00F721EA">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4" w:history="1">
              <w:r w:rsidR="00454271">
                <w:rPr>
                  <w:rStyle w:val="Hyperlink"/>
                  <w:rFonts w:eastAsia="Malgun Gothic"/>
                  <w:sz w:val="20"/>
                  <w:lang w:eastAsia="ja-JP"/>
                </w:rPr>
                <w:t>http://www.tta.or.kr/data/ttasDown.jsp?where=14688&amp;pk_num=TTAT.3G-36.124(R10-10.2.0)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F721EA" w:rsidRDefault="00454271" w:rsidP="00454271">
            <w:pPr>
              <w:spacing w:before="40" w:after="60" w:line="240" w:lineRule="exact"/>
              <w:rPr>
                <w:sz w:val="20"/>
                <w:szCs w:val="26"/>
              </w:rPr>
            </w:pPr>
            <w:r w:rsidRPr="00F721EA">
              <w:rPr>
                <w:sz w:val="20"/>
                <w:szCs w:val="26"/>
              </w:rPr>
              <w:t>TTC</w:t>
            </w:r>
          </w:p>
        </w:tc>
        <w:tc>
          <w:tcPr>
            <w:tcW w:w="1843" w:type="dxa"/>
            <w:vAlign w:val="center"/>
          </w:tcPr>
          <w:p w:rsidR="00454271" w:rsidRPr="00AA53C3" w:rsidRDefault="00454271" w:rsidP="00454271">
            <w:pPr>
              <w:spacing w:before="40" w:after="60" w:line="240" w:lineRule="exact"/>
              <w:rPr>
                <w:i/>
                <w:iCs/>
                <w:sz w:val="20"/>
                <w:szCs w:val="26"/>
              </w:rPr>
            </w:pPr>
            <w:r w:rsidRPr="00AA53C3">
              <w:rPr>
                <w:rFonts w:hint="cs"/>
                <w:i/>
                <w:iCs/>
                <w:sz w:val="20"/>
                <w:szCs w:val="26"/>
                <w:rtl/>
              </w:rPr>
              <w:t>لا ينطبق</w:t>
            </w:r>
          </w:p>
        </w:tc>
        <w:tc>
          <w:tcPr>
            <w:tcW w:w="992" w:type="dxa"/>
            <w:vAlign w:val="center"/>
          </w:tcPr>
          <w:p w:rsidR="00454271" w:rsidRPr="00AA53C3" w:rsidRDefault="00454271" w:rsidP="00454271">
            <w:pPr>
              <w:spacing w:before="40" w:after="60" w:line="240" w:lineRule="exact"/>
              <w:rPr>
                <w:i/>
                <w:iCs/>
                <w:sz w:val="20"/>
                <w:szCs w:val="26"/>
              </w:rPr>
            </w:pPr>
          </w:p>
        </w:tc>
        <w:tc>
          <w:tcPr>
            <w:tcW w:w="1843" w:type="dxa"/>
            <w:vAlign w:val="center"/>
          </w:tcPr>
          <w:p w:rsidR="00454271" w:rsidRPr="00AA53C3" w:rsidRDefault="00454271" w:rsidP="00454271">
            <w:pPr>
              <w:spacing w:before="40" w:after="60" w:line="240" w:lineRule="exact"/>
              <w:rPr>
                <w:i/>
                <w:iCs/>
                <w:sz w:val="20"/>
                <w:szCs w:val="26"/>
              </w:rPr>
            </w:pPr>
          </w:p>
        </w:tc>
        <w:tc>
          <w:tcPr>
            <w:tcW w:w="3793" w:type="dxa"/>
            <w:vAlign w:val="center"/>
          </w:tcPr>
          <w:p w:rsidR="00454271" w:rsidRPr="00AA53C3" w:rsidRDefault="00454271" w:rsidP="00454271">
            <w:pPr>
              <w:spacing w:before="40" w:after="60" w:line="240" w:lineRule="exact"/>
              <w:rPr>
                <w:i/>
                <w:iCs/>
                <w:sz w:val="20"/>
                <w:szCs w:val="26"/>
              </w:rPr>
            </w:pPr>
            <w:r w:rsidRPr="00AA53C3">
              <w:rPr>
                <w:rFonts w:hint="cs"/>
                <w:i/>
                <w:iCs/>
                <w:sz w:val="20"/>
                <w:szCs w:val="26"/>
                <w:rtl/>
              </w:rPr>
              <w:t>لا ينطبق</w:t>
            </w:r>
          </w:p>
        </w:tc>
      </w:tr>
    </w:tbl>
    <w:p w:rsidR="00454271" w:rsidRPr="00DA057D" w:rsidRDefault="00454271" w:rsidP="00F219D1">
      <w:pPr>
        <w:pStyle w:val="Heading5"/>
      </w:pPr>
      <w:r w:rsidRPr="00DA057D">
        <w:lastRenderedPageBreak/>
        <w:t>6.</w:t>
      </w:r>
      <w:r>
        <w:t>4</w:t>
      </w:r>
      <w:r w:rsidRPr="00DA057D">
        <w:t>.1.2.1</w:t>
      </w:r>
      <w:r w:rsidRPr="00DA057D">
        <w:rPr>
          <w:rFonts w:hint="cs"/>
          <w:rtl/>
        </w:rPr>
        <w:tab/>
        <w:t xml:space="preserve">المواصفة التقنية </w:t>
      </w:r>
      <w:r w:rsidRPr="00DA057D">
        <w:t>36.133</w:t>
      </w:r>
    </w:p>
    <w:p w:rsidR="00454271" w:rsidRPr="00AA53C3" w:rsidRDefault="00454271" w:rsidP="00454271">
      <w:pPr>
        <w:rPr>
          <w:rFonts w:ascii="Times New Roman Bold" w:eastAsia="Batang" w:hAnsi="Times New Roman Bold"/>
          <w:b/>
          <w:bCs/>
          <w:spacing w:val="-4"/>
          <w:sz w:val="24"/>
          <w:szCs w:val="32"/>
          <w:rtl/>
        </w:rPr>
      </w:pPr>
      <w:r w:rsidRPr="00AA53C3">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AA53C3">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AA53C3">
        <w:rPr>
          <w:rFonts w:ascii="Times New Roman Bold" w:eastAsia="Batang" w:hAnsi="Times New Roman Bold" w:hint="cs"/>
          <w:b/>
          <w:bCs/>
          <w:spacing w:val="-4"/>
          <w:sz w:val="24"/>
          <w:szCs w:val="32"/>
          <w:rtl/>
        </w:rPr>
        <w:t>؛ متطلبات دعم إدارة الموارد الراديوية</w:t>
      </w:r>
    </w:p>
    <w:p w:rsidR="00454271" w:rsidRPr="00F070F3" w:rsidRDefault="00454271" w:rsidP="00454271">
      <w:pPr>
        <w:rPr>
          <w:rtl/>
        </w:rPr>
      </w:pPr>
      <w:r w:rsidRPr="00F070F3">
        <w:rPr>
          <w:rFonts w:hint="cs"/>
          <w:rtl/>
        </w:rPr>
        <w:t>تحدد هذه الوثيقة متطلبات دعم إدارة الموارد الراديوية لكل من أسلوب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في النفاذ </w:t>
      </w:r>
      <w:r w:rsidRPr="00F070F3">
        <w:t>E-UTRA</w:t>
      </w:r>
      <w:r w:rsidRPr="00F070F3">
        <w:rPr>
          <w:rFonts w:hint="cs"/>
          <w:rtl/>
        </w:rPr>
        <w:t xml:space="preserve">. وتشمل هذه المتطلبات كذلك متطلبات القياسات في شبكة </w:t>
      </w:r>
      <w:r w:rsidRPr="00F070F3">
        <w:t>UTRAN</w:t>
      </w:r>
      <w:r w:rsidRPr="00F070F3">
        <w:rPr>
          <w:rFonts w:hint="cs"/>
          <w:rtl/>
        </w:rPr>
        <w:t xml:space="preserve"> وفي تجهيزات المستعمل وكذلك متطلبات السلوك الدينامي والتفاعل في العقدة، من حيث خصائص التأخر والاستجابة.</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AA53C3" w:rsidTr="00454271">
        <w:tc>
          <w:tcPr>
            <w:tcW w:w="1384" w:type="dxa"/>
            <w:vAlign w:val="center"/>
          </w:tcPr>
          <w:p w:rsidR="00454271" w:rsidRPr="00AA53C3" w:rsidRDefault="00454271" w:rsidP="00454271">
            <w:pPr>
              <w:spacing w:before="60" w:after="80" w:line="240" w:lineRule="exact"/>
              <w:jc w:val="center"/>
              <w:rPr>
                <w:b/>
                <w:bCs/>
                <w:sz w:val="20"/>
                <w:szCs w:val="26"/>
              </w:rPr>
            </w:pPr>
            <w:r w:rsidRPr="00AA53C3">
              <w:rPr>
                <w:rFonts w:hint="cs"/>
                <w:b/>
                <w:bCs/>
                <w:sz w:val="20"/>
                <w:szCs w:val="26"/>
                <w:rtl/>
              </w:rPr>
              <w:t>المنظمة الناقلة</w:t>
            </w:r>
          </w:p>
        </w:tc>
        <w:tc>
          <w:tcPr>
            <w:tcW w:w="1843" w:type="dxa"/>
            <w:vAlign w:val="center"/>
          </w:tcPr>
          <w:p w:rsidR="00454271" w:rsidRPr="00AA53C3" w:rsidRDefault="00454271" w:rsidP="00454271">
            <w:pPr>
              <w:spacing w:before="60" w:after="80" w:line="240" w:lineRule="exact"/>
              <w:jc w:val="center"/>
              <w:rPr>
                <w:b/>
                <w:bCs/>
                <w:sz w:val="20"/>
                <w:szCs w:val="26"/>
              </w:rPr>
            </w:pPr>
            <w:r w:rsidRPr="00AA53C3">
              <w:rPr>
                <w:rFonts w:hint="cs"/>
                <w:b/>
                <w:bCs/>
                <w:sz w:val="20"/>
                <w:szCs w:val="26"/>
                <w:rtl/>
              </w:rPr>
              <w:t>رقم الوثيقة</w:t>
            </w:r>
          </w:p>
        </w:tc>
        <w:tc>
          <w:tcPr>
            <w:tcW w:w="992" w:type="dxa"/>
            <w:vAlign w:val="center"/>
          </w:tcPr>
          <w:p w:rsidR="00454271" w:rsidRPr="00AA53C3" w:rsidRDefault="00454271" w:rsidP="00454271">
            <w:pPr>
              <w:spacing w:before="60" w:after="80" w:line="240" w:lineRule="exact"/>
              <w:jc w:val="center"/>
              <w:rPr>
                <w:b/>
                <w:bCs/>
                <w:sz w:val="20"/>
                <w:szCs w:val="26"/>
              </w:rPr>
            </w:pPr>
            <w:r w:rsidRPr="00AA53C3">
              <w:rPr>
                <w:rFonts w:hint="cs"/>
                <w:b/>
                <w:bCs/>
                <w:sz w:val="20"/>
                <w:szCs w:val="26"/>
                <w:rtl/>
              </w:rPr>
              <w:t>الصيغة</w:t>
            </w:r>
          </w:p>
        </w:tc>
        <w:tc>
          <w:tcPr>
            <w:tcW w:w="1843" w:type="dxa"/>
            <w:vAlign w:val="center"/>
          </w:tcPr>
          <w:p w:rsidR="00454271" w:rsidRPr="00AA53C3" w:rsidRDefault="00454271" w:rsidP="00454271">
            <w:pPr>
              <w:spacing w:before="60" w:after="80" w:line="240" w:lineRule="exact"/>
              <w:jc w:val="center"/>
              <w:rPr>
                <w:b/>
                <w:bCs/>
                <w:sz w:val="20"/>
                <w:szCs w:val="26"/>
              </w:rPr>
            </w:pPr>
            <w:r w:rsidRPr="00AA53C3">
              <w:rPr>
                <w:rFonts w:hint="cs"/>
                <w:b/>
                <w:bCs/>
                <w:sz w:val="20"/>
                <w:szCs w:val="26"/>
                <w:rtl/>
              </w:rPr>
              <w:t xml:space="preserve">تاريخ </w:t>
            </w:r>
            <w:r w:rsidR="00F219D1" w:rsidRPr="00AA53C3">
              <w:rPr>
                <w:rFonts w:hint="cs"/>
                <w:b/>
                <w:bCs/>
                <w:sz w:val="20"/>
                <w:szCs w:val="26"/>
                <w:rtl/>
              </w:rPr>
              <w:t>الإصدار</w:t>
            </w:r>
          </w:p>
        </w:tc>
        <w:tc>
          <w:tcPr>
            <w:tcW w:w="3793" w:type="dxa"/>
            <w:vAlign w:val="center"/>
          </w:tcPr>
          <w:p w:rsidR="00454271" w:rsidRPr="00AA53C3" w:rsidRDefault="00454271" w:rsidP="00454271">
            <w:pPr>
              <w:spacing w:before="60" w:after="80" w:line="240" w:lineRule="exact"/>
              <w:jc w:val="center"/>
              <w:rPr>
                <w:b/>
                <w:bCs/>
                <w:sz w:val="20"/>
                <w:szCs w:val="26"/>
              </w:rPr>
            </w:pPr>
            <w:r w:rsidRPr="00AA53C3">
              <w:rPr>
                <w:rFonts w:hint="cs"/>
                <w:b/>
                <w:bCs/>
                <w:sz w:val="20"/>
                <w:szCs w:val="26"/>
                <w:rtl/>
              </w:rPr>
              <w:t>الموقع</w:t>
            </w:r>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ARIB</w:t>
            </w:r>
          </w:p>
        </w:tc>
        <w:tc>
          <w:tcPr>
            <w:tcW w:w="1843" w:type="dxa"/>
            <w:vAlign w:val="center"/>
          </w:tcPr>
          <w:p w:rsidR="00454271" w:rsidRPr="00AA53C3" w:rsidRDefault="00454271" w:rsidP="00454271">
            <w:pPr>
              <w:spacing w:before="60" w:after="80" w:line="240" w:lineRule="exact"/>
              <w:rPr>
                <w:sz w:val="20"/>
                <w:szCs w:val="26"/>
              </w:rPr>
            </w:pPr>
            <w:r w:rsidRPr="00AA53C3">
              <w:rPr>
                <w:sz w:val="20"/>
                <w:szCs w:val="26"/>
              </w:rPr>
              <w:t>ARIB STD-T104-</w:t>
            </w:r>
            <w:r w:rsidRPr="00AA53C3" w:rsidDel="00ED17C0">
              <w:rPr>
                <w:sz w:val="20"/>
                <w:szCs w:val="26"/>
              </w:rPr>
              <w:t xml:space="preserve"> </w:t>
            </w:r>
            <w:r w:rsidRPr="00AA53C3">
              <w:rPr>
                <w:sz w:val="20"/>
                <w:szCs w:val="26"/>
              </w:rPr>
              <w:t>36.133</w:t>
            </w:r>
          </w:p>
        </w:tc>
        <w:tc>
          <w:tcPr>
            <w:tcW w:w="992" w:type="dxa"/>
            <w:vAlign w:val="center"/>
          </w:tcPr>
          <w:p w:rsidR="00454271" w:rsidRPr="00AA53C3" w:rsidRDefault="00454271" w:rsidP="00454271">
            <w:pPr>
              <w:spacing w:before="60" w:after="80" w:line="240" w:lineRule="exact"/>
              <w:jc w:val="center"/>
              <w:rPr>
                <w:sz w:val="20"/>
                <w:szCs w:val="26"/>
              </w:rPr>
            </w:pPr>
            <w:r w:rsidRPr="00AA53C3">
              <w:rPr>
                <w:sz w:val="20"/>
                <w:szCs w:val="26"/>
              </w:rPr>
              <w:t>10.3.0</w:t>
            </w:r>
          </w:p>
        </w:tc>
        <w:tc>
          <w:tcPr>
            <w:tcW w:w="1843" w:type="dxa"/>
            <w:vAlign w:val="center"/>
          </w:tcPr>
          <w:p w:rsidR="00454271" w:rsidRPr="00AA53C3" w:rsidRDefault="00454271" w:rsidP="00454271">
            <w:pPr>
              <w:spacing w:before="60" w:after="80" w:line="240" w:lineRule="exact"/>
              <w:jc w:val="center"/>
              <w:rPr>
                <w:sz w:val="20"/>
                <w:szCs w:val="26"/>
              </w:rPr>
            </w:pPr>
            <w:r>
              <w:rPr>
                <w:sz w:val="20"/>
                <w:szCs w:val="26"/>
              </w:rPr>
              <w:t>16</w:t>
            </w:r>
            <w:r w:rsidRPr="00AA53C3">
              <w:rPr>
                <w:sz w:val="20"/>
                <w:szCs w:val="26"/>
              </w:rPr>
              <w:t xml:space="preserve"> </w:t>
            </w:r>
            <w:r w:rsidRPr="00AA53C3">
              <w:rPr>
                <w:rFonts w:hint="cs"/>
                <w:sz w:val="20"/>
                <w:szCs w:val="26"/>
                <w:rtl/>
              </w:rPr>
              <w:t xml:space="preserve"> سبتمبر</w:t>
            </w:r>
            <w:r w:rsidRPr="00AA53C3">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lang w:eastAsia="ja-JP"/>
              </w:rPr>
            </w:pPr>
            <w:hyperlink r:id="rId255" w:history="1">
              <w:r w:rsidR="00454271">
                <w:rPr>
                  <w:rStyle w:val="Hyperlink"/>
                  <w:sz w:val="20"/>
                  <w:lang w:eastAsia="ja-JP"/>
                </w:rPr>
                <w:t>http://www.arib.or.jp/IMT-Advanced/LTE-Advanced/ARIB-STD/A36133-a30.pdf</w:t>
              </w:r>
            </w:hyperlink>
            <w:r w:rsidR="00454271">
              <w:rPr>
                <w:sz w:val="20"/>
                <w:lang w:eastAsia="ja-JP"/>
              </w:rPr>
              <w:t xml:space="preserve"> </w:t>
            </w:r>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ATIS</w:t>
            </w:r>
          </w:p>
        </w:tc>
        <w:tc>
          <w:tcPr>
            <w:tcW w:w="1843" w:type="dxa"/>
            <w:vAlign w:val="center"/>
          </w:tcPr>
          <w:p w:rsidR="00454271" w:rsidRPr="00AA53C3" w:rsidRDefault="00454271" w:rsidP="00454271">
            <w:pPr>
              <w:spacing w:before="60" w:after="80" w:line="240" w:lineRule="exact"/>
              <w:rPr>
                <w:sz w:val="20"/>
                <w:szCs w:val="26"/>
              </w:rPr>
            </w:pPr>
            <w:r w:rsidRPr="00AA53C3">
              <w:rPr>
                <w:sz w:val="20"/>
                <w:szCs w:val="26"/>
              </w:rPr>
              <w:t>ATIS.3GPP.36.133V1030-2011</w:t>
            </w:r>
          </w:p>
        </w:tc>
        <w:tc>
          <w:tcPr>
            <w:tcW w:w="992" w:type="dxa"/>
            <w:vAlign w:val="center"/>
          </w:tcPr>
          <w:p w:rsidR="00454271" w:rsidRPr="00AA53C3" w:rsidRDefault="00454271" w:rsidP="00454271">
            <w:pPr>
              <w:spacing w:before="60" w:after="80" w:line="240" w:lineRule="exact"/>
              <w:jc w:val="center"/>
              <w:rPr>
                <w:sz w:val="20"/>
                <w:szCs w:val="26"/>
              </w:rPr>
            </w:pPr>
            <w:r w:rsidRPr="00AA53C3">
              <w:rPr>
                <w:sz w:val="20"/>
                <w:szCs w:val="26"/>
              </w:rPr>
              <w:t>10.3.0</w:t>
            </w:r>
          </w:p>
        </w:tc>
        <w:tc>
          <w:tcPr>
            <w:tcW w:w="1843" w:type="dxa"/>
            <w:vAlign w:val="center"/>
          </w:tcPr>
          <w:p w:rsidR="00454271" w:rsidRPr="00AA53C3" w:rsidRDefault="00454271" w:rsidP="00454271">
            <w:pPr>
              <w:spacing w:before="60" w:after="80" w:line="240" w:lineRule="exact"/>
              <w:jc w:val="center"/>
              <w:rPr>
                <w:sz w:val="20"/>
                <w:szCs w:val="26"/>
              </w:rPr>
            </w:pPr>
            <w:r>
              <w:rPr>
                <w:sz w:val="20"/>
                <w:szCs w:val="26"/>
              </w:rPr>
              <w:t>26</w:t>
            </w:r>
            <w:r w:rsidRPr="00AA53C3">
              <w:rPr>
                <w:sz w:val="20"/>
                <w:szCs w:val="26"/>
              </w:rPr>
              <w:t xml:space="preserve"> </w:t>
            </w:r>
            <w:r w:rsidRPr="00AA53C3">
              <w:rPr>
                <w:rFonts w:hint="cs"/>
                <w:sz w:val="20"/>
                <w:szCs w:val="26"/>
                <w:rtl/>
              </w:rPr>
              <w:t xml:space="preserve"> يوليو</w:t>
            </w:r>
            <w:r>
              <w:rPr>
                <w:rFonts w:hint="cs"/>
                <w:sz w:val="20"/>
                <w:szCs w:val="26"/>
                <w:rtl/>
                <w:lang w:bidi="ar-EG"/>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6" w:history="1">
              <w:r w:rsidR="00454271">
                <w:rPr>
                  <w:rStyle w:val="Hyperlink"/>
                  <w:sz w:val="20"/>
                </w:rPr>
                <w:t>https://www.atis.org/docstore/default.aspx</w:t>
              </w:r>
            </w:hyperlink>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CCSA</w:t>
            </w:r>
          </w:p>
        </w:tc>
        <w:tc>
          <w:tcPr>
            <w:tcW w:w="1843" w:type="dxa"/>
            <w:vAlign w:val="center"/>
          </w:tcPr>
          <w:p w:rsidR="00454271" w:rsidRPr="00AA53C3" w:rsidRDefault="00454271" w:rsidP="00454271">
            <w:pPr>
              <w:spacing w:before="60" w:after="80" w:line="240" w:lineRule="exact"/>
              <w:rPr>
                <w:sz w:val="20"/>
                <w:szCs w:val="26"/>
              </w:rPr>
            </w:pPr>
            <w:r w:rsidRPr="00AA53C3">
              <w:rPr>
                <w:sz w:val="20"/>
                <w:szCs w:val="26"/>
              </w:rPr>
              <w:t>CCSA-TSD-LTE-36.133</w:t>
            </w:r>
          </w:p>
        </w:tc>
        <w:tc>
          <w:tcPr>
            <w:tcW w:w="992" w:type="dxa"/>
            <w:vAlign w:val="center"/>
          </w:tcPr>
          <w:p w:rsidR="00454271" w:rsidRPr="00AA53C3" w:rsidRDefault="00454271" w:rsidP="00454271">
            <w:pPr>
              <w:spacing w:before="60" w:after="80" w:line="240" w:lineRule="exact"/>
              <w:jc w:val="center"/>
              <w:rPr>
                <w:sz w:val="20"/>
                <w:szCs w:val="26"/>
              </w:rPr>
            </w:pPr>
            <w:r w:rsidRPr="00AA53C3">
              <w:rPr>
                <w:sz w:val="20"/>
                <w:szCs w:val="26"/>
              </w:rPr>
              <w:t>10.1.0</w:t>
            </w:r>
          </w:p>
        </w:tc>
        <w:tc>
          <w:tcPr>
            <w:tcW w:w="1843" w:type="dxa"/>
            <w:vAlign w:val="center"/>
          </w:tcPr>
          <w:p w:rsidR="00454271" w:rsidRPr="00AA53C3" w:rsidRDefault="00454271" w:rsidP="00454271">
            <w:pPr>
              <w:spacing w:before="60" w:after="80" w:line="240" w:lineRule="exact"/>
              <w:jc w:val="center"/>
              <w:rPr>
                <w:sz w:val="20"/>
                <w:szCs w:val="26"/>
              </w:rPr>
            </w:pPr>
            <w:r>
              <w:rPr>
                <w:sz w:val="20"/>
                <w:szCs w:val="26"/>
              </w:rPr>
              <w:t>31</w:t>
            </w:r>
            <w:r w:rsidRPr="00AA53C3">
              <w:rPr>
                <w:sz w:val="20"/>
                <w:szCs w:val="26"/>
              </w:rPr>
              <w:t xml:space="preserve"> </w:t>
            </w:r>
            <w:r w:rsidRPr="00AA53C3">
              <w:rPr>
                <w:rFonts w:hint="cs"/>
                <w:sz w:val="20"/>
                <w:szCs w:val="26"/>
                <w:rtl/>
              </w:rPr>
              <w:t xml:space="preserve"> أغسطس</w:t>
            </w:r>
            <w:r w:rsidRPr="00AA53C3">
              <w:rPr>
                <w:sz w:val="20"/>
                <w:szCs w:val="26"/>
              </w:rPr>
              <w:t xml:space="preserve"> 2011</w:t>
            </w:r>
            <w:r>
              <w:rPr>
                <w:sz w:val="20"/>
                <w:szCs w:val="26"/>
              </w:rPr>
              <w:t xml:space="preserve"> </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133-a10.zip</w:t>
              </w:r>
            </w:hyperlink>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ETSI</w:t>
            </w:r>
          </w:p>
        </w:tc>
        <w:tc>
          <w:tcPr>
            <w:tcW w:w="1843" w:type="dxa"/>
            <w:vAlign w:val="center"/>
          </w:tcPr>
          <w:p w:rsidR="00454271" w:rsidRPr="00AA53C3" w:rsidRDefault="00454271" w:rsidP="00454271">
            <w:pPr>
              <w:spacing w:before="60" w:after="80" w:line="240" w:lineRule="exact"/>
              <w:rPr>
                <w:sz w:val="20"/>
                <w:szCs w:val="26"/>
              </w:rPr>
            </w:pPr>
            <w:r w:rsidRPr="00AA53C3">
              <w:rPr>
                <w:sz w:val="20"/>
                <w:szCs w:val="26"/>
              </w:rPr>
              <w:t>ETSI TS 136 133</w:t>
            </w:r>
          </w:p>
        </w:tc>
        <w:tc>
          <w:tcPr>
            <w:tcW w:w="992" w:type="dxa"/>
            <w:vAlign w:val="center"/>
          </w:tcPr>
          <w:p w:rsidR="00454271" w:rsidRPr="00AA53C3" w:rsidRDefault="00454271" w:rsidP="00454271">
            <w:pPr>
              <w:spacing w:before="60" w:after="80" w:line="240" w:lineRule="exact"/>
              <w:jc w:val="center"/>
              <w:rPr>
                <w:sz w:val="20"/>
                <w:szCs w:val="26"/>
              </w:rPr>
            </w:pPr>
            <w:r w:rsidRPr="00AA53C3">
              <w:rPr>
                <w:sz w:val="20"/>
                <w:szCs w:val="26"/>
              </w:rPr>
              <w:t>10.3.0</w:t>
            </w:r>
          </w:p>
        </w:tc>
        <w:tc>
          <w:tcPr>
            <w:tcW w:w="1843" w:type="dxa"/>
            <w:vAlign w:val="center"/>
          </w:tcPr>
          <w:p w:rsidR="00454271" w:rsidRPr="00AA53C3" w:rsidRDefault="00454271" w:rsidP="00454271">
            <w:pPr>
              <w:spacing w:before="60" w:after="80" w:line="240" w:lineRule="exact"/>
              <w:jc w:val="center"/>
              <w:rPr>
                <w:sz w:val="20"/>
                <w:szCs w:val="26"/>
              </w:rPr>
            </w:pPr>
            <w:r>
              <w:rPr>
                <w:sz w:val="20"/>
                <w:szCs w:val="26"/>
              </w:rPr>
              <w:t>23</w:t>
            </w:r>
            <w:r w:rsidRPr="00AA53C3">
              <w:rPr>
                <w:sz w:val="20"/>
                <w:szCs w:val="26"/>
              </w:rPr>
              <w:t xml:space="preserve"> </w:t>
            </w:r>
            <w:r w:rsidRPr="00AA53C3">
              <w:rPr>
                <w:rFonts w:hint="cs"/>
                <w:sz w:val="20"/>
                <w:szCs w:val="26"/>
                <w:rtl/>
              </w:rPr>
              <w:t xml:space="preserve"> يونيو</w:t>
            </w:r>
            <w:r>
              <w:rPr>
                <w:rFonts w:hint="cs"/>
                <w:sz w:val="20"/>
                <w:szCs w:val="26"/>
                <w:rtl/>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8" w:history="1">
              <w:r w:rsidR="00454271">
                <w:rPr>
                  <w:rStyle w:val="Hyperlink"/>
                  <w:sz w:val="20"/>
                </w:rPr>
                <w:t>http://pda.etsi.org/pda/home.asp?wkr=RTS/TSGR-0436133va30</w:t>
              </w:r>
            </w:hyperlink>
            <w:r w:rsidR="00454271">
              <w:rPr>
                <w:sz w:val="20"/>
              </w:rPr>
              <w:t xml:space="preserve">  </w:t>
            </w:r>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TTA</w:t>
            </w:r>
          </w:p>
        </w:tc>
        <w:tc>
          <w:tcPr>
            <w:tcW w:w="1843" w:type="dxa"/>
            <w:vAlign w:val="center"/>
          </w:tcPr>
          <w:p w:rsidR="00454271" w:rsidRPr="00AA53C3" w:rsidRDefault="00454271" w:rsidP="00454271">
            <w:pPr>
              <w:spacing w:before="60" w:after="80" w:line="240" w:lineRule="exact"/>
              <w:rPr>
                <w:sz w:val="20"/>
                <w:szCs w:val="26"/>
              </w:rPr>
            </w:pPr>
            <w:r w:rsidRPr="00AA53C3">
              <w:rPr>
                <w:sz w:val="20"/>
                <w:szCs w:val="26"/>
              </w:rPr>
              <w:t>TTAT.3G-36.133(R10-10.3.0)</w:t>
            </w:r>
          </w:p>
        </w:tc>
        <w:tc>
          <w:tcPr>
            <w:tcW w:w="992" w:type="dxa"/>
            <w:vAlign w:val="center"/>
          </w:tcPr>
          <w:p w:rsidR="00454271" w:rsidRPr="00AA53C3" w:rsidRDefault="00454271" w:rsidP="00454271">
            <w:pPr>
              <w:spacing w:before="60" w:after="80" w:line="240" w:lineRule="exact"/>
              <w:jc w:val="center"/>
              <w:rPr>
                <w:sz w:val="20"/>
                <w:szCs w:val="26"/>
              </w:rPr>
            </w:pPr>
            <w:r w:rsidRPr="00AA53C3">
              <w:rPr>
                <w:sz w:val="20"/>
                <w:szCs w:val="26"/>
              </w:rPr>
              <w:t>10.3.0</w:t>
            </w:r>
          </w:p>
        </w:tc>
        <w:tc>
          <w:tcPr>
            <w:tcW w:w="1843" w:type="dxa"/>
            <w:vAlign w:val="center"/>
          </w:tcPr>
          <w:p w:rsidR="00454271" w:rsidRPr="00AA53C3" w:rsidRDefault="00454271" w:rsidP="00454271">
            <w:pPr>
              <w:spacing w:before="60" w:after="80" w:line="240" w:lineRule="exact"/>
              <w:jc w:val="center"/>
              <w:rPr>
                <w:sz w:val="20"/>
                <w:szCs w:val="26"/>
              </w:rPr>
            </w:pPr>
            <w:r>
              <w:rPr>
                <w:sz w:val="20"/>
                <w:szCs w:val="26"/>
              </w:rPr>
              <w:t>26</w:t>
            </w:r>
            <w:r w:rsidRPr="00AA53C3">
              <w:rPr>
                <w:sz w:val="20"/>
                <w:szCs w:val="26"/>
              </w:rPr>
              <w:t xml:space="preserve"> </w:t>
            </w:r>
            <w:r w:rsidRPr="00AA53C3">
              <w:rPr>
                <w:rFonts w:hint="cs"/>
                <w:sz w:val="20"/>
                <w:szCs w:val="26"/>
                <w:rtl/>
              </w:rPr>
              <w:t xml:space="preserve"> أغسطس</w:t>
            </w:r>
            <w:r>
              <w:rPr>
                <w:rFonts w:hint="cs"/>
                <w:sz w:val="20"/>
                <w:szCs w:val="26"/>
                <w:rtl/>
                <w:lang w:bidi="ar-EG"/>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59" w:history="1">
              <w:r w:rsidR="00454271">
                <w:rPr>
                  <w:rStyle w:val="Hyperlink"/>
                  <w:rFonts w:eastAsia="Malgun Gothic"/>
                  <w:sz w:val="20"/>
                  <w:lang w:eastAsia="ja-JP"/>
                </w:rPr>
                <w:t>http://www.tta.or.kr/data/ttasDown.jsp?where=14688&amp;pk_num=TTAT.3G-36.133(R10-10.3.0)</w:t>
              </w:r>
            </w:hyperlink>
            <w:r w:rsidR="00454271">
              <w:rPr>
                <w:rFonts w:eastAsia="Malgun Gothic"/>
                <w:sz w:val="20"/>
                <w:lang w:eastAsia="ja-JP"/>
              </w:rPr>
              <w:t xml:space="preserve"> </w:t>
            </w:r>
          </w:p>
        </w:tc>
      </w:tr>
      <w:tr w:rsidR="00454271" w:rsidRPr="00AA53C3" w:rsidTr="00454271">
        <w:tc>
          <w:tcPr>
            <w:tcW w:w="1384" w:type="dxa"/>
            <w:vAlign w:val="center"/>
          </w:tcPr>
          <w:p w:rsidR="00454271" w:rsidRPr="00AA53C3" w:rsidRDefault="00454271" w:rsidP="00454271">
            <w:pPr>
              <w:spacing w:before="60" w:after="80" w:line="240" w:lineRule="exact"/>
              <w:rPr>
                <w:sz w:val="20"/>
                <w:szCs w:val="26"/>
              </w:rPr>
            </w:pPr>
            <w:r w:rsidRPr="00AA53C3">
              <w:rPr>
                <w:sz w:val="20"/>
                <w:szCs w:val="26"/>
              </w:rPr>
              <w:t>TTC</w:t>
            </w:r>
          </w:p>
        </w:tc>
        <w:tc>
          <w:tcPr>
            <w:tcW w:w="1843" w:type="dxa"/>
            <w:vAlign w:val="center"/>
          </w:tcPr>
          <w:p w:rsidR="00454271" w:rsidRPr="00AA53C3" w:rsidRDefault="00454271" w:rsidP="00454271">
            <w:pPr>
              <w:spacing w:before="60" w:after="80" w:line="240" w:lineRule="exact"/>
              <w:rPr>
                <w:i/>
                <w:iCs/>
                <w:sz w:val="20"/>
                <w:szCs w:val="26"/>
              </w:rPr>
            </w:pPr>
            <w:r w:rsidRPr="00AA53C3">
              <w:rPr>
                <w:rFonts w:hint="cs"/>
                <w:i/>
                <w:iCs/>
                <w:sz w:val="20"/>
                <w:szCs w:val="26"/>
                <w:rtl/>
              </w:rPr>
              <w:t>لا ينطبق</w:t>
            </w:r>
          </w:p>
        </w:tc>
        <w:tc>
          <w:tcPr>
            <w:tcW w:w="992" w:type="dxa"/>
            <w:vAlign w:val="center"/>
          </w:tcPr>
          <w:p w:rsidR="00454271" w:rsidRPr="00AA53C3" w:rsidRDefault="00454271" w:rsidP="00454271">
            <w:pPr>
              <w:spacing w:before="60" w:after="80" w:line="240" w:lineRule="exact"/>
              <w:jc w:val="center"/>
              <w:rPr>
                <w:i/>
                <w:iCs/>
                <w:sz w:val="20"/>
                <w:szCs w:val="26"/>
              </w:rPr>
            </w:pPr>
          </w:p>
        </w:tc>
        <w:tc>
          <w:tcPr>
            <w:tcW w:w="1843" w:type="dxa"/>
            <w:vAlign w:val="center"/>
          </w:tcPr>
          <w:p w:rsidR="00454271" w:rsidRPr="00AA53C3" w:rsidRDefault="00454271" w:rsidP="00454271">
            <w:pPr>
              <w:spacing w:before="60" w:after="80" w:line="240" w:lineRule="exact"/>
              <w:jc w:val="center"/>
              <w:rPr>
                <w:i/>
                <w:iCs/>
                <w:sz w:val="20"/>
                <w:szCs w:val="26"/>
              </w:rPr>
            </w:pPr>
          </w:p>
        </w:tc>
        <w:tc>
          <w:tcPr>
            <w:tcW w:w="3793" w:type="dxa"/>
            <w:vAlign w:val="center"/>
          </w:tcPr>
          <w:p w:rsidR="00454271" w:rsidRPr="00AA53C3" w:rsidRDefault="00454271" w:rsidP="00454271">
            <w:pPr>
              <w:spacing w:before="60" w:after="80" w:line="240" w:lineRule="exact"/>
              <w:rPr>
                <w:i/>
                <w:iCs/>
                <w:sz w:val="20"/>
                <w:szCs w:val="26"/>
              </w:rPr>
            </w:pPr>
            <w:r w:rsidRPr="00AA53C3">
              <w:rPr>
                <w:rFonts w:hint="cs"/>
                <w:i/>
                <w:iCs/>
                <w:sz w:val="20"/>
                <w:szCs w:val="26"/>
                <w:rtl/>
              </w:rPr>
              <w:t>لا ينطبق</w:t>
            </w:r>
          </w:p>
        </w:tc>
      </w:tr>
    </w:tbl>
    <w:p w:rsidR="00454271" w:rsidRPr="00AA53C3" w:rsidRDefault="00454271" w:rsidP="00454271">
      <w:pPr>
        <w:spacing w:before="60" w:after="80" w:line="240" w:lineRule="exact"/>
        <w:rPr>
          <w:sz w:val="20"/>
          <w:szCs w:val="26"/>
        </w:rPr>
      </w:pPr>
    </w:p>
    <w:p w:rsidR="00454271" w:rsidRPr="00DA057D" w:rsidRDefault="00454271" w:rsidP="00F219D1">
      <w:pPr>
        <w:pStyle w:val="Heading5"/>
      </w:pPr>
      <w:r w:rsidRPr="00DA057D">
        <w:t>7.4.1.2.1</w:t>
      </w:r>
      <w:r w:rsidRPr="00DA057D">
        <w:rPr>
          <w:rFonts w:hint="cs"/>
          <w:rtl/>
        </w:rPr>
        <w:tab/>
        <w:t xml:space="preserve">المواصفة التقنية </w:t>
      </w:r>
      <w:r w:rsidRPr="00DA057D">
        <w:t>36.171</w:t>
      </w:r>
    </w:p>
    <w:p w:rsidR="00454271" w:rsidRPr="00AA53C3" w:rsidRDefault="00454271" w:rsidP="00454271">
      <w:pPr>
        <w:rPr>
          <w:rFonts w:ascii="Times New Roman Bold" w:eastAsia="Batang" w:hAnsi="Times New Roman Bold"/>
          <w:b/>
          <w:bCs/>
          <w:spacing w:val="-4"/>
          <w:sz w:val="24"/>
          <w:szCs w:val="32"/>
        </w:rPr>
      </w:pPr>
      <w:r w:rsidRPr="00AA53C3">
        <w:rPr>
          <w:rFonts w:ascii="Times New Roman Bold" w:eastAsia="Batang" w:hAnsi="Times New Roman Bold" w:hint="cs"/>
          <w:b/>
          <w:bCs/>
          <w:spacing w:val="-4"/>
          <w:sz w:val="24"/>
          <w:szCs w:val="32"/>
          <w:rtl/>
        </w:rPr>
        <w:t xml:space="preserve">النفاذ الراديوي للأرض العالمي المتطور </w:t>
      </w:r>
      <w:r w:rsidRPr="00AA53C3">
        <w:rPr>
          <w:rFonts w:ascii="Times New Roman Bold" w:eastAsia="Batang" w:hAnsi="Times New Roman Bold"/>
          <w:b/>
          <w:bCs/>
          <w:spacing w:val="-4"/>
          <w:sz w:val="24"/>
          <w:szCs w:val="32"/>
        </w:rPr>
        <w:t>(E-UTRA)</w:t>
      </w:r>
      <w:r w:rsidRPr="00AA53C3">
        <w:rPr>
          <w:rFonts w:ascii="Times New Roman Bold" w:eastAsia="Batang" w:hAnsi="Times New Roman Bold" w:hint="cs"/>
          <w:b/>
          <w:bCs/>
          <w:spacing w:val="-4"/>
          <w:sz w:val="24"/>
          <w:szCs w:val="32"/>
          <w:rtl/>
        </w:rPr>
        <w:t xml:space="preserve">؛ متطلبات دعم النظام العالمي للملاحة الساتلية المساعَد </w:t>
      </w:r>
      <w:r>
        <w:rPr>
          <w:rFonts w:ascii="Times New Roman Bold" w:eastAsia="Batang" w:hAnsi="Times New Roman Bold"/>
          <w:b/>
          <w:bCs/>
          <w:spacing w:val="-4"/>
          <w:sz w:val="24"/>
          <w:szCs w:val="32"/>
          <w:rtl/>
        </w:rPr>
        <w:br/>
      </w:r>
      <w:r w:rsidRPr="00AA53C3">
        <w:rPr>
          <w:rFonts w:ascii="Times New Roman Bold" w:eastAsia="Batang" w:hAnsi="Times New Roman Bold"/>
          <w:b/>
          <w:bCs/>
          <w:spacing w:val="-4"/>
          <w:sz w:val="24"/>
          <w:szCs w:val="32"/>
        </w:rPr>
        <w:t>(A-GNSS)</w:t>
      </w:r>
    </w:p>
    <w:p w:rsidR="00454271" w:rsidRPr="00F070F3" w:rsidRDefault="00454271" w:rsidP="00454271">
      <w:pPr>
        <w:rPr>
          <w:rtl/>
        </w:rPr>
      </w:pPr>
      <w:r w:rsidRPr="00F070F3">
        <w:rPr>
          <w:rFonts w:hint="cs"/>
          <w:rtl/>
        </w:rPr>
        <w:t xml:space="preserve">تحدد هذه الوثيقة متطلبات الأداء الدنيا للنظام العالمي للملاحة الساتلية المساعَد </w:t>
      </w:r>
      <w:r>
        <w:t>(</w:t>
      </w:r>
      <w:r w:rsidRPr="00F070F3">
        <w:t>A-GNSS</w:t>
      </w:r>
      <w:r>
        <w:t>)</w:t>
      </w:r>
      <w:r w:rsidRPr="00F070F3">
        <w:rPr>
          <w:rFonts w:hint="cs"/>
          <w:rtl/>
        </w:rPr>
        <w:t xml:space="preserve"> (بما في ذلك </w:t>
      </w:r>
      <w:r w:rsidRPr="00F070F3">
        <w:rPr>
          <w:rtl/>
        </w:rPr>
        <w:t>النظام العالمي لتحديد المواقع</w:t>
      </w:r>
      <w:r w:rsidRPr="00F070F3">
        <w:rPr>
          <w:rFonts w:hint="cs"/>
          <w:rtl/>
        </w:rPr>
        <w:t xml:space="preserve"> المساعَد </w:t>
      </w:r>
      <w:r w:rsidRPr="00F070F3">
        <w:t>A-GPS</w:t>
      </w:r>
      <w:r w:rsidRPr="00F070F3">
        <w:rPr>
          <w:rFonts w:hint="cs"/>
          <w:rtl/>
        </w:rPr>
        <w:t>) لكل من أسلوب ازدواج</w:t>
      </w:r>
      <w:r>
        <w:rPr>
          <w:rFonts w:hint="cs"/>
          <w:rtl/>
        </w:rPr>
        <w:t xml:space="preserve"> الإرسال </w:t>
      </w:r>
      <w:r w:rsidRPr="00F070F3">
        <w:rPr>
          <w:rFonts w:hint="cs"/>
          <w:rtl/>
        </w:rPr>
        <w:t xml:space="preserve">بتقسيم التردد </w:t>
      </w:r>
      <w:r>
        <w:t>(</w:t>
      </w:r>
      <w:r w:rsidRPr="00F070F3">
        <w:t>FDD</w:t>
      </w:r>
      <w:r>
        <w:t>)</w:t>
      </w:r>
      <w:r>
        <w:rPr>
          <w:rFonts w:hint="cs"/>
          <w:rtl/>
        </w:rPr>
        <w:t xml:space="preserve"> و</w:t>
      </w:r>
      <w:r w:rsidRPr="00F070F3">
        <w:rPr>
          <w:rFonts w:hint="cs"/>
          <w:rtl/>
        </w:rPr>
        <w:t>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في النفاذ </w:t>
      </w:r>
      <w:r w:rsidRPr="00F070F3">
        <w:t>E-UTRA</w:t>
      </w:r>
      <w:r w:rsidRPr="00F070F3">
        <w:rPr>
          <w:rFonts w:hint="cs"/>
          <w:rtl/>
        </w:rPr>
        <w:t xml:space="preserve"> من أجل تجهيزات المستعمل </w:t>
      </w:r>
      <w:r>
        <w:t>(</w:t>
      </w:r>
      <w:r w:rsidRPr="00F070F3">
        <w:t>UE</w:t>
      </w:r>
      <w:r>
        <w:t>)</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AA53C3" w:rsidRDefault="00454271" w:rsidP="00454271">
            <w:pPr>
              <w:spacing w:before="40" w:after="60" w:line="240" w:lineRule="exact"/>
              <w:jc w:val="center"/>
              <w:rPr>
                <w:b/>
                <w:bCs/>
                <w:sz w:val="20"/>
                <w:szCs w:val="26"/>
              </w:rPr>
            </w:pPr>
            <w:r w:rsidRPr="00AA53C3">
              <w:rPr>
                <w:rFonts w:hint="cs"/>
                <w:b/>
                <w:bCs/>
                <w:sz w:val="20"/>
                <w:szCs w:val="26"/>
                <w:rtl/>
              </w:rPr>
              <w:t>المنظمة الناقلة</w:t>
            </w:r>
          </w:p>
        </w:tc>
        <w:tc>
          <w:tcPr>
            <w:tcW w:w="1843" w:type="dxa"/>
            <w:vAlign w:val="center"/>
          </w:tcPr>
          <w:p w:rsidR="00454271" w:rsidRPr="00AA53C3" w:rsidRDefault="00454271" w:rsidP="00454271">
            <w:pPr>
              <w:spacing w:before="40" w:after="60" w:line="240" w:lineRule="exact"/>
              <w:jc w:val="center"/>
              <w:rPr>
                <w:b/>
                <w:bCs/>
                <w:sz w:val="20"/>
                <w:szCs w:val="26"/>
              </w:rPr>
            </w:pPr>
            <w:r w:rsidRPr="00AA53C3">
              <w:rPr>
                <w:rFonts w:hint="cs"/>
                <w:b/>
                <w:bCs/>
                <w:sz w:val="20"/>
                <w:szCs w:val="26"/>
                <w:rtl/>
              </w:rPr>
              <w:t>رقم الوثيقة</w:t>
            </w:r>
          </w:p>
        </w:tc>
        <w:tc>
          <w:tcPr>
            <w:tcW w:w="992" w:type="dxa"/>
            <w:vAlign w:val="center"/>
          </w:tcPr>
          <w:p w:rsidR="00454271" w:rsidRPr="00AA53C3" w:rsidRDefault="00454271" w:rsidP="00454271">
            <w:pPr>
              <w:spacing w:before="40" w:after="60" w:line="240" w:lineRule="exact"/>
              <w:jc w:val="center"/>
              <w:rPr>
                <w:b/>
                <w:bCs/>
                <w:sz w:val="20"/>
                <w:szCs w:val="26"/>
              </w:rPr>
            </w:pPr>
            <w:r w:rsidRPr="00AA53C3">
              <w:rPr>
                <w:rFonts w:hint="cs"/>
                <w:b/>
                <w:bCs/>
                <w:sz w:val="20"/>
                <w:szCs w:val="26"/>
                <w:rtl/>
              </w:rPr>
              <w:t>الصيغة</w:t>
            </w:r>
          </w:p>
        </w:tc>
        <w:tc>
          <w:tcPr>
            <w:tcW w:w="1843" w:type="dxa"/>
            <w:vAlign w:val="center"/>
          </w:tcPr>
          <w:p w:rsidR="00454271" w:rsidRPr="00AA53C3" w:rsidRDefault="00454271" w:rsidP="00454271">
            <w:pPr>
              <w:spacing w:before="40" w:after="60" w:line="240" w:lineRule="exact"/>
              <w:jc w:val="center"/>
              <w:rPr>
                <w:b/>
                <w:bCs/>
                <w:sz w:val="20"/>
                <w:szCs w:val="26"/>
              </w:rPr>
            </w:pPr>
            <w:r w:rsidRPr="00AA53C3">
              <w:rPr>
                <w:rFonts w:hint="cs"/>
                <w:b/>
                <w:bCs/>
                <w:sz w:val="20"/>
                <w:szCs w:val="26"/>
                <w:rtl/>
              </w:rPr>
              <w:t xml:space="preserve">تاريخ </w:t>
            </w:r>
            <w:r w:rsidR="00F219D1" w:rsidRPr="00AA53C3">
              <w:rPr>
                <w:rFonts w:hint="cs"/>
                <w:b/>
                <w:bCs/>
                <w:sz w:val="20"/>
                <w:szCs w:val="26"/>
                <w:rtl/>
              </w:rPr>
              <w:t>الإصدار</w:t>
            </w:r>
          </w:p>
        </w:tc>
        <w:tc>
          <w:tcPr>
            <w:tcW w:w="3793" w:type="dxa"/>
            <w:vAlign w:val="center"/>
          </w:tcPr>
          <w:p w:rsidR="00454271" w:rsidRPr="00AA53C3" w:rsidRDefault="00454271" w:rsidP="00454271">
            <w:pPr>
              <w:spacing w:before="40" w:after="60" w:line="240" w:lineRule="exact"/>
              <w:jc w:val="center"/>
              <w:rPr>
                <w:b/>
                <w:bCs/>
                <w:sz w:val="20"/>
                <w:szCs w:val="26"/>
              </w:rPr>
            </w:pPr>
            <w:r w:rsidRPr="00AA53C3">
              <w:rPr>
                <w:rFonts w:hint="cs"/>
                <w:b/>
                <w:bCs/>
                <w:sz w:val="20"/>
                <w:szCs w:val="26"/>
                <w:rtl/>
              </w:rPr>
              <w:t>الموقع</w:t>
            </w:r>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ARIB</w:t>
            </w:r>
          </w:p>
        </w:tc>
        <w:tc>
          <w:tcPr>
            <w:tcW w:w="1843" w:type="dxa"/>
            <w:vAlign w:val="center"/>
          </w:tcPr>
          <w:p w:rsidR="00454271" w:rsidRPr="00AA53C3" w:rsidRDefault="00454271" w:rsidP="00454271">
            <w:pPr>
              <w:spacing w:before="40" w:after="60" w:line="240" w:lineRule="exact"/>
              <w:rPr>
                <w:sz w:val="20"/>
                <w:szCs w:val="26"/>
              </w:rPr>
            </w:pPr>
            <w:r w:rsidRPr="00AA53C3">
              <w:rPr>
                <w:sz w:val="20"/>
                <w:szCs w:val="26"/>
              </w:rPr>
              <w:t>ARIB STD-T104-36.171</w:t>
            </w:r>
          </w:p>
        </w:tc>
        <w:tc>
          <w:tcPr>
            <w:tcW w:w="992" w:type="dxa"/>
            <w:vAlign w:val="center"/>
          </w:tcPr>
          <w:p w:rsidR="00454271" w:rsidRPr="00AA53C3" w:rsidRDefault="00454271" w:rsidP="00454271">
            <w:pPr>
              <w:spacing w:before="40" w:after="60" w:line="240" w:lineRule="exact"/>
              <w:jc w:val="center"/>
              <w:rPr>
                <w:sz w:val="20"/>
                <w:szCs w:val="26"/>
              </w:rPr>
            </w:pPr>
            <w:r w:rsidRPr="00AA53C3">
              <w:rPr>
                <w:sz w:val="20"/>
                <w:szCs w:val="26"/>
              </w:rPr>
              <w:t>10.1.0</w:t>
            </w:r>
          </w:p>
        </w:tc>
        <w:tc>
          <w:tcPr>
            <w:tcW w:w="1843" w:type="dxa"/>
            <w:vAlign w:val="center"/>
          </w:tcPr>
          <w:p w:rsidR="00454271" w:rsidRPr="00AA53C3" w:rsidRDefault="00454271" w:rsidP="00454271">
            <w:pPr>
              <w:spacing w:before="40" w:after="60" w:line="240" w:lineRule="exact"/>
              <w:jc w:val="center"/>
              <w:rPr>
                <w:sz w:val="20"/>
                <w:szCs w:val="26"/>
              </w:rPr>
            </w:pPr>
            <w:r>
              <w:rPr>
                <w:sz w:val="20"/>
                <w:szCs w:val="26"/>
              </w:rPr>
              <w:t>16</w:t>
            </w:r>
            <w:r w:rsidRPr="00AA53C3">
              <w:rPr>
                <w:sz w:val="20"/>
                <w:szCs w:val="26"/>
              </w:rPr>
              <w:t xml:space="preserve"> </w:t>
            </w:r>
            <w:r w:rsidRPr="00AA53C3">
              <w:rPr>
                <w:rFonts w:hint="cs"/>
                <w:sz w:val="20"/>
                <w:szCs w:val="26"/>
                <w:rtl/>
              </w:rPr>
              <w:t xml:space="preserve"> سبتمبر</w:t>
            </w:r>
            <w:r>
              <w:rPr>
                <w:rFonts w:hint="cs"/>
                <w:sz w:val="20"/>
                <w:szCs w:val="26"/>
                <w:rtl/>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40" w:lineRule="exact"/>
              <w:rPr>
                <w:sz w:val="20"/>
                <w:lang w:eastAsia="ja-JP"/>
              </w:rPr>
            </w:pPr>
            <w:hyperlink r:id="rId260" w:history="1">
              <w:r w:rsidR="00454271">
                <w:rPr>
                  <w:rStyle w:val="Hyperlink"/>
                  <w:sz w:val="20"/>
                  <w:lang w:eastAsia="ja-JP"/>
                </w:rPr>
                <w:t>http://www.arib.or.jp/IMT-Advanced/LTE-Advanced/ARIB-STD/A36171-a10.pdf</w:t>
              </w:r>
            </w:hyperlink>
            <w:r w:rsidR="00454271">
              <w:rPr>
                <w:sz w:val="20"/>
                <w:lang w:eastAsia="ja-JP"/>
              </w:rPr>
              <w:t xml:space="preserve"> </w:t>
            </w:r>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ATIS</w:t>
            </w:r>
          </w:p>
        </w:tc>
        <w:tc>
          <w:tcPr>
            <w:tcW w:w="1843" w:type="dxa"/>
            <w:vAlign w:val="center"/>
          </w:tcPr>
          <w:p w:rsidR="00454271" w:rsidRPr="00AA53C3" w:rsidRDefault="00454271" w:rsidP="00454271">
            <w:pPr>
              <w:spacing w:before="40" w:after="60" w:line="240" w:lineRule="exact"/>
              <w:rPr>
                <w:sz w:val="20"/>
                <w:szCs w:val="26"/>
              </w:rPr>
            </w:pPr>
            <w:r w:rsidRPr="00AA53C3">
              <w:rPr>
                <w:sz w:val="20"/>
                <w:szCs w:val="26"/>
              </w:rPr>
              <w:t>ATIS.3GPP.36.171V1010-2011</w:t>
            </w:r>
          </w:p>
        </w:tc>
        <w:tc>
          <w:tcPr>
            <w:tcW w:w="992" w:type="dxa"/>
            <w:vAlign w:val="center"/>
          </w:tcPr>
          <w:p w:rsidR="00454271" w:rsidRPr="00AA53C3" w:rsidRDefault="00454271" w:rsidP="00454271">
            <w:pPr>
              <w:spacing w:before="40" w:after="60" w:line="240" w:lineRule="exact"/>
              <w:jc w:val="center"/>
              <w:rPr>
                <w:sz w:val="20"/>
                <w:szCs w:val="26"/>
              </w:rPr>
            </w:pPr>
            <w:r w:rsidRPr="00AA53C3">
              <w:rPr>
                <w:sz w:val="20"/>
                <w:szCs w:val="26"/>
              </w:rPr>
              <w:t>10.1.0</w:t>
            </w:r>
          </w:p>
        </w:tc>
        <w:tc>
          <w:tcPr>
            <w:tcW w:w="1843" w:type="dxa"/>
            <w:vAlign w:val="center"/>
          </w:tcPr>
          <w:p w:rsidR="00454271" w:rsidRPr="00AA53C3" w:rsidRDefault="00454271" w:rsidP="00454271">
            <w:pPr>
              <w:spacing w:before="40" w:after="60" w:line="240" w:lineRule="exact"/>
              <w:jc w:val="center"/>
              <w:rPr>
                <w:sz w:val="20"/>
                <w:szCs w:val="26"/>
              </w:rPr>
            </w:pPr>
            <w:r>
              <w:rPr>
                <w:sz w:val="20"/>
                <w:szCs w:val="26"/>
              </w:rPr>
              <w:t>26</w:t>
            </w:r>
            <w:r w:rsidRPr="00AA53C3">
              <w:rPr>
                <w:sz w:val="20"/>
                <w:szCs w:val="26"/>
              </w:rPr>
              <w:t xml:space="preserve"> </w:t>
            </w:r>
            <w:r w:rsidRPr="00AA53C3">
              <w:rPr>
                <w:rFonts w:hint="cs"/>
                <w:sz w:val="20"/>
                <w:szCs w:val="26"/>
                <w:rtl/>
              </w:rPr>
              <w:t xml:space="preserve"> يوليو</w:t>
            </w:r>
            <w:r>
              <w:rPr>
                <w:rFonts w:hint="cs"/>
                <w:sz w:val="20"/>
                <w:szCs w:val="26"/>
                <w:rtl/>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40" w:lineRule="exact"/>
              <w:rPr>
                <w:sz w:val="20"/>
              </w:rPr>
            </w:pPr>
            <w:hyperlink r:id="rId261" w:history="1">
              <w:r w:rsidR="00454271">
                <w:rPr>
                  <w:rStyle w:val="Hyperlink"/>
                  <w:sz w:val="20"/>
                </w:rPr>
                <w:t>https://www.atis.org/docstore/default.aspx</w:t>
              </w:r>
            </w:hyperlink>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CCSA</w:t>
            </w:r>
          </w:p>
        </w:tc>
        <w:tc>
          <w:tcPr>
            <w:tcW w:w="1843" w:type="dxa"/>
            <w:vAlign w:val="center"/>
          </w:tcPr>
          <w:p w:rsidR="00454271" w:rsidRPr="00AA53C3" w:rsidRDefault="00454271" w:rsidP="00454271">
            <w:pPr>
              <w:spacing w:before="40" w:after="60" w:line="240" w:lineRule="exact"/>
              <w:rPr>
                <w:sz w:val="20"/>
                <w:szCs w:val="26"/>
              </w:rPr>
            </w:pPr>
            <w:r w:rsidRPr="00AA53C3">
              <w:rPr>
                <w:sz w:val="20"/>
                <w:szCs w:val="26"/>
              </w:rPr>
              <w:t>CCSA-TSD-LTE-36.171</w:t>
            </w:r>
          </w:p>
        </w:tc>
        <w:tc>
          <w:tcPr>
            <w:tcW w:w="992" w:type="dxa"/>
            <w:vAlign w:val="center"/>
          </w:tcPr>
          <w:p w:rsidR="00454271" w:rsidRPr="00AA53C3" w:rsidRDefault="00454271" w:rsidP="00454271">
            <w:pPr>
              <w:spacing w:before="40" w:after="60" w:line="240" w:lineRule="exact"/>
              <w:jc w:val="center"/>
              <w:rPr>
                <w:sz w:val="20"/>
                <w:szCs w:val="26"/>
              </w:rPr>
            </w:pPr>
            <w:r w:rsidRPr="00AA53C3">
              <w:rPr>
                <w:sz w:val="20"/>
                <w:szCs w:val="26"/>
              </w:rPr>
              <w:t>10.0.0</w:t>
            </w:r>
          </w:p>
        </w:tc>
        <w:tc>
          <w:tcPr>
            <w:tcW w:w="1843" w:type="dxa"/>
            <w:vAlign w:val="center"/>
          </w:tcPr>
          <w:p w:rsidR="00454271" w:rsidRPr="00AA53C3" w:rsidRDefault="00454271" w:rsidP="00454271">
            <w:pPr>
              <w:spacing w:before="40" w:after="60" w:line="240" w:lineRule="exact"/>
              <w:jc w:val="center"/>
              <w:rPr>
                <w:sz w:val="20"/>
                <w:szCs w:val="26"/>
              </w:rPr>
            </w:pPr>
            <w:r>
              <w:rPr>
                <w:sz w:val="20"/>
                <w:szCs w:val="26"/>
              </w:rPr>
              <w:t>31</w:t>
            </w:r>
            <w:r w:rsidRPr="00AA53C3">
              <w:rPr>
                <w:sz w:val="20"/>
                <w:szCs w:val="26"/>
              </w:rPr>
              <w:t xml:space="preserve"> </w:t>
            </w:r>
            <w:r w:rsidRPr="00AA53C3">
              <w:rPr>
                <w:rFonts w:hint="cs"/>
                <w:sz w:val="20"/>
                <w:szCs w:val="26"/>
                <w:rtl/>
              </w:rPr>
              <w:t xml:space="preserve"> أغسطس</w:t>
            </w:r>
            <w:r>
              <w:rPr>
                <w:rFonts w:hint="cs"/>
                <w:sz w:val="20"/>
                <w:szCs w:val="26"/>
                <w:rtl/>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40" w:lineRule="exact"/>
              <w:rPr>
                <w:sz w:val="20"/>
              </w:rPr>
            </w:pPr>
            <w:hyperlink r:id="rId262"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171-a00.zip</w:t>
              </w:r>
            </w:hyperlink>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ETSI</w:t>
            </w:r>
          </w:p>
        </w:tc>
        <w:tc>
          <w:tcPr>
            <w:tcW w:w="1843" w:type="dxa"/>
            <w:vAlign w:val="center"/>
          </w:tcPr>
          <w:p w:rsidR="00454271" w:rsidRPr="00AA53C3" w:rsidRDefault="00454271" w:rsidP="00454271">
            <w:pPr>
              <w:spacing w:before="40" w:after="60" w:line="240" w:lineRule="exact"/>
              <w:rPr>
                <w:sz w:val="20"/>
                <w:szCs w:val="26"/>
              </w:rPr>
            </w:pPr>
            <w:r w:rsidRPr="00AA53C3">
              <w:rPr>
                <w:sz w:val="20"/>
                <w:szCs w:val="26"/>
              </w:rPr>
              <w:t>ETSI TS 136 171</w:t>
            </w:r>
          </w:p>
        </w:tc>
        <w:tc>
          <w:tcPr>
            <w:tcW w:w="992" w:type="dxa"/>
            <w:vAlign w:val="center"/>
          </w:tcPr>
          <w:p w:rsidR="00454271" w:rsidRPr="00AA53C3" w:rsidRDefault="00454271" w:rsidP="00454271">
            <w:pPr>
              <w:spacing w:before="40" w:after="60" w:line="240" w:lineRule="exact"/>
              <w:jc w:val="center"/>
              <w:rPr>
                <w:sz w:val="20"/>
                <w:szCs w:val="26"/>
              </w:rPr>
            </w:pPr>
            <w:r w:rsidRPr="00AA53C3">
              <w:rPr>
                <w:sz w:val="20"/>
                <w:szCs w:val="26"/>
              </w:rPr>
              <w:t>10.1.0</w:t>
            </w:r>
          </w:p>
        </w:tc>
        <w:tc>
          <w:tcPr>
            <w:tcW w:w="1843" w:type="dxa"/>
            <w:vAlign w:val="center"/>
          </w:tcPr>
          <w:p w:rsidR="00454271" w:rsidRPr="00AA53C3" w:rsidRDefault="00454271" w:rsidP="00454271">
            <w:pPr>
              <w:spacing w:before="40" w:after="60" w:line="240" w:lineRule="exact"/>
              <w:jc w:val="center"/>
              <w:rPr>
                <w:sz w:val="20"/>
                <w:szCs w:val="26"/>
              </w:rPr>
            </w:pPr>
            <w:r>
              <w:rPr>
                <w:sz w:val="20"/>
                <w:szCs w:val="26"/>
              </w:rPr>
              <w:t>27</w:t>
            </w:r>
            <w:r w:rsidRPr="00AA53C3">
              <w:rPr>
                <w:sz w:val="20"/>
                <w:szCs w:val="26"/>
              </w:rPr>
              <w:t xml:space="preserve"> </w:t>
            </w:r>
            <w:r w:rsidRPr="00AA53C3">
              <w:rPr>
                <w:rFonts w:hint="cs"/>
                <w:sz w:val="20"/>
                <w:szCs w:val="26"/>
                <w:rtl/>
              </w:rPr>
              <w:t xml:space="preserve"> مايو</w:t>
            </w:r>
            <w:r>
              <w:rPr>
                <w:rFonts w:hint="cs"/>
                <w:sz w:val="20"/>
                <w:szCs w:val="26"/>
                <w:rtl/>
                <w:lang w:bidi="ar-EG"/>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40" w:lineRule="exact"/>
              <w:rPr>
                <w:sz w:val="20"/>
              </w:rPr>
            </w:pPr>
            <w:hyperlink r:id="rId263" w:history="1">
              <w:r w:rsidR="00454271">
                <w:rPr>
                  <w:rStyle w:val="Hyperlink"/>
                  <w:sz w:val="20"/>
                </w:rPr>
                <w:t>http://pda.etsi.org/pda/home.asp?wkr=RTS/TSGR-0436171va10</w:t>
              </w:r>
            </w:hyperlink>
            <w:r w:rsidR="00454271">
              <w:rPr>
                <w:sz w:val="20"/>
              </w:rPr>
              <w:t xml:space="preserve">  </w:t>
            </w:r>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TTA</w:t>
            </w:r>
          </w:p>
        </w:tc>
        <w:tc>
          <w:tcPr>
            <w:tcW w:w="1843" w:type="dxa"/>
            <w:vAlign w:val="center"/>
          </w:tcPr>
          <w:p w:rsidR="00454271" w:rsidRPr="00AA53C3" w:rsidRDefault="00454271" w:rsidP="00454271">
            <w:pPr>
              <w:spacing w:before="40" w:after="60" w:line="240" w:lineRule="exact"/>
              <w:rPr>
                <w:sz w:val="20"/>
                <w:szCs w:val="26"/>
              </w:rPr>
            </w:pPr>
            <w:r w:rsidRPr="00AA53C3">
              <w:rPr>
                <w:sz w:val="20"/>
                <w:szCs w:val="26"/>
              </w:rPr>
              <w:t>TTAT.3G-36.171(R10-10.1.0)</w:t>
            </w:r>
          </w:p>
        </w:tc>
        <w:tc>
          <w:tcPr>
            <w:tcW w:w="992" w:type="dxa"/>
            <w:vAlign w:val="center"/>
          </w:tcPr>
          <w:p w:rsidR="00454271" w:rsidRPr="00AA53C3" w:rsidRDefault="00454271" w:rsidP="00454271">
            <w:pPr>
              <w:spacing w:before="40" w:after="60" w:line="240" w:lineRule="exact"/>
              <w:jc w:val="center"/>
              <w:rPr>
                <w:sz w:val="20"/>
                <w:szCs w:val="26"/>
              </w:rPr>
            </w:pPr>
            <w:r w:rsidRPr="00AA53C3">
              <w:rPr>
                <w:sz w:val="20"/>
                <w:szCs w:val="26"/>
              </w:rPr>
              <w:t>10.1.0</w:t>
            </w:r>
          </w:p>
        </w:tc>
        <w:tc>
          <w:tcPr>
            <w:tcW w:w="1843" w:type="dxa"/>
            <w:vAlign w:val="center"/>
          </w:tcPr>
          <w:p w:rsidR="00454271" w:rsidRPr="00AA53C3" w:rsidRDefault="00454271" w:rsidP="00454271">
            <w:pPr>
              <w:spacing w:before="40" w:after="60" w:line="240" w:lineRule="exact"/>
              <w:jc w:val="center"/>
              <w:rPr>
                <w:sz w:val="20"/>
                <w:szCs w:val="26"/>
              </w:rPr>
            </w:pPr>
            <w:r>
              <w:rPr>
                <w:sz w:val="20"/>
                <w:szCs w:val="26"/>
              </w:rPr>
              <w:t>26</w:t>
            </w:r>
            <w:r w:rsidRPr="00AA53C3">
              <w:rPr>
                <w:sz w:val="20"/>
                <w:szCs w:val="26"/>
              </w:rPr>
              <w:t xml:space="preserve"> </w:t>
            </w:r>
            <w:r w:rsidRPr="00AA53C3">
              <w:rPr>
                <w:rFonts w:hint="cs"/>
                <w:sz w:val="20"/>
                <w:szCs w:val="26"/>
                <w:rtl/>
              </w:rPr>
              <w:t xml:space="preserve"> أغسطس</w:t>
            </w:r>
            <w:r>
              <w:rPr>
                <w:rFonts w:hint="cs"/>
                <w:sz w:val="20"/>
                <w:szCs w:val="26"/>
                <w:rtl/>
              </w:rPr>
              <w:t xml:space="preserve"> </w:t>
            </w:r>
            <w:r w:rsidRPr="00AA53C3">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40" w:lineRule="exact"/>
              <w:rPr>
                <w:sz w:val="20"/>
              </w:rPr>
            </w:pPr>
            <w:hyperlink r:id="rId264" w:history="1">
              <w:r w:rsidR="00454271">
                <w:rPr>
                  <w:rStyle w:val="Hyperlink"/>
                  <w:rFonts w:eastAsia="Malgun Gothic"/>
                  <w:sz w:val="20"/>
                  <w:lang w:eastAsia="ja-JP"/>
                </w:rPr>
                <w:t>http://www.tta.or.kr/data/ttasDown.jsp?where=14688&amp;pk_num=TTAT.3G-36.171(R10-10.1.0)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AA53C3" w:rsidRDefault="00454271" w:rsidP="00454271">
            <w:pPr>
              <w:spacing w:before="40" w:after="60" w:line="240" w:lineRule="exact"/>
              <w:rPr>
                <w:sz w:val="20"/>
                <w:szCs w:val="26"/>
              </w:rPr>
            </w:pPr>
            <w:r w:rsidRPr="00AA53C3">
              <w:rPr>
                <w:sz w:val="20"/>
                <w:szCs w:val="26"/>
              </w:rPr>
              <w:t>T</w:t>
            </w:r>
            <w:r w:rsidR="00FC73A3">
              <w:rPr>
                <w:sz w:val="20"/>
                <w:szCs w:val="26"/>
              </w:rPr>
              <w:t>TC</w:t>
            </w:r>
            <w:bookmarkStart w:id="2" w:name="_GoBack"/>
            <w:bookmarkEnd w:id="2"/>
          </w:p>
        </w:tc>
        <w:tc>
          <w:tcPr>
            <w:tcW w:w="1843" w:type="dxa"/>
            <w:vAlign w:val="center"/>
          </w:tcPr>
          <w:p w:rsidR="00454271" w:rsidRPr="00AA53C3" w:rsidRDefault="00454271" w:rsidP="00454271">
            <w:pPr>
              <w:spacing w:before="40" w:after="60" w:line="240" w:lineRule="exact"/>
              <w:rPr>
                <w:i/>
                <w:iCs/>
                <w:sz w:val="20"/>
                <w:szCs w:val="26"/>
              </w:rPr>
            </w:pPr>
            <w:r w:rsidRPr="00AA53C3">
              <w:rPr>
                <w:rFonts w:hint="cs"/>
                <w:i/>
                <w:iCs/>
                <w:sz w:val="20"/>
                <w:szCs w:val="26"/>
                <w:rtl/>
              </w:rPr>
              <w:t>لا ينطبق</w:t>
            </w:r>
          </w:p>
        </w:tc>
        <w:tc>
          <w:tcPr>
            <w:tcW w:w="992" w:type="dxa"/>
            <w:vAlign w:val="center"/>
          </w:tcPr>
          <w:p w:rsidR="00454271" w:rsidRPr="00AA53C3" w:rsidRDefault="00454271" w:rsidP="00454271">
            <w:pPr>
              <w:spacing w:before="40" w:after="60" w:line="240" w:lineRule="exact"/>
              <w:rPr>
                <w:i/>
                <w:iCs/>
                <w:sz w:val="20"/>
                <w:szCs w:val="26"/>
              </w:rPr>
            </w:pPr>
          </w:p>
        </w:tc>
        <w:tc>
          <w:tcPr>
            <w:tcW w:w="1843" w:type="dxa"/>
            <w:vAlign w:val="center"/>
          </w:tcPr>
          <w:p w:rsidR="00454271" w:rsidRPr="00AA53C3" w:rsidRDefault="00454271" w:rsidP="00454271">
            <w:pPr>
              <w:spacing w:before="40" w:after="60" w:line="240" w:lineRule="exact"/>
              <w:rPr>
                <w:i/>
                <w:iCs/>
                <w:sz w:val="20"/>
                <w:szCs w:val="26"/>
              </w:rPr>
            </w:pPr>
          </w:p>
        </w:tc>
        <w:tc>
          <w:tcPr>
            <w:tcW w:w="3793" w:type="dxa"/>
            <w:vAlign w:val="center"/>
          </w:tcPr>
          <w:p w:rsidR="00454271" w:rsidRPr="00AA53C3" w:rsidRDefault="00454271" w:rsidP="00454271">
            <w:pPr>
              <w:spacing w:before="40" w:after="60" w:line="240" w:lineRule="exact"/>
              <w:rPr>
                <w:i/>
                <w:iCs/>
                <w:sz w:val="20"/>
                <w:szCs w:val="26"/>
              </w:rPr>
            </w:pPr>
            <w:r w:rsidRPr="00AA53C3">
              <w:rPr>
                <w:rFonts w:hint="cs"/>
                <w:i/>
                <w:iCs/>
                <w:sz w:val="20"/>
                <w:szCs w:val="26"/>
                <w:rtl/>
              </w:rPr>
              <w:t>لا ينطبق</w:t>
            </w:r>
          </w:p>
        </w:tc>
      </w:tr>
    </w:tbl>
    <w:p w:rsidR="00454271" w:rsidRPr="00DA057D" w:rsidRDefault="00454271" w:rsidP="00F219D1">
      <w:pPr>
        <w:pStyle w:val="Heading5"/>
      </w:pPr>
      <w:r w:rsidRPr="00DA057D">
        <w:lastRenderedPageBreak/>
        <w:t>8.4.1.2.1</w:t>
      </w:r>
      <w:r w:rsidRPr="00DA057D">
        <w:rPr>
          <w:rFonts w:hint="cs"/>
          <w:rtl/>
        </w:rPr>
        <w:tab/>
        <w:t xml:space="preserve">المواصفة التقنية </w:t>
      </w:r>
      <w:r w:rsidRPr="00DA057D">
        <w:t>36.307</w:t>
      </w:r>
    </w:p>
    <w:p w:rsidR="00454271" w:rsidRPr="00AA53C3" w:rsidRDefault="00454271" w:rsidP="00454271">
      <w:pPr>
        <w:rPr>
          <w:rFonts w:ascii="Times New Roman Bold" w:eastAsia="Batang" w:hAnsi="Times New Roman Bold"/>
          <w:b/>
          <w:bCs/>
          <w:spacing w:val="-4"/>
          <w:sz w:val="24"/>
          <w:szCs w:val="32"/>
          <w:rtl/>
        </w:rPr>
      </w:pPr>
      <w:r w:rsidRPr="00AA53C3">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AA53C3">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AA53C3">
        <w:rPr>
          <w:rFonts w:ascii="Times New Roman Bold" w:eastAsia="Batang" w:hAnsi="Times New Roman Bold" w:hint="cs"/>
          <w:b/>
          <w:bCs/>
          <w:spacing w:val="-4"/>
          <w:sz w:val="24"/>
          <w:szCs w:val="32"/>
          <w:rtl/>
        </w:rPr>
        <w:t xml:space="preserve">؛ متطلبات تجهيزات المستعمل </w:t>
      </w:r>
      <w:r>
        <w:rPr>
          <w:rFonts w:ascii="Times New Roman Bold" w:eastAsia="Batang" w:hAnsi="Times New Roman Bold"/>
          <w:b/>
          <w:bCs/>
          <w:spacing w:val="-4"/>
          <w:sz w:val="24"/>
          <w:szCs w:val="32"/>
        </w:rPr>
        <w:t>(</w:t>
      </w:r>
      <w:r w:rsidRPr="00AA53C3">
        <w:rPr>
          <w:rFonts w:ascii="Times New Roman Bold" w:eastAsia="Batang" w:hAnsi="Times New Roman Bold"/>
          <w:b/>
          <w:bCs/>
          <w:spacing w:val="-4"/>
          <w:sz w:val="24"/>
          <w:szCs w:val="32"/>
        </w:rPr>
        <w:t>UE</w:t>
      </w:r>
      <w:r>
        <w:rPr>
          <w:rFonts w:ascii="Times New Roman Bold" w:eastAsia="Batang" w:hAnsi="Times New Roman Bold"/>
          <w:b/>
          <w:bCs/>
          <w:spacing w:val="-4"/>
          <w:sz w:val="24"/>
          <w:szCs w:val="32"/>
        </w:rPr>
        <w:t>)</w:t>
      </w:r>
      <w:r w:rsidRPr="00AA53C3">
        <w:rPr>
          <w:rFonts w:ascii="Times New Roman Bold" w:eastAsia="Batang" w:hAnsi="Times New Roman Bold" w:hint="cs"/>
          <w:b/>
          <w:bCs/>
          <w:spacing w:val="-4"/>
          <w:sz w:val="24"/>
          <w:szCs w:val="32"/>
          <w:rtl/>
        </w:rPr>
        <w:t xml:space="preserve"> التي تدعم نطاق تردد مستقل عن أي إصدار</w:t>
      </w:r>
    </w:p>
    <w:p w:rsidR="00454271" w:rsidRPr="00F070F3" w:rsidRDefault="00454271" w:rsidP="00454271">
      <w:r w:rsidRPr="00F070F3">
        <w:rPr>
          <w:rFonts w:hint="cs"/>
          <w:rtl/>
        </w:rPr>
        <w:t xml:space="preserve">تحدد هذه الوثيقة متطلبات تجهيزات المستعمل </w:t>
      </w:r>
      <w:r>
        <w:t>(</w:t>
      </w:r>
      <w:r w:rsidRPr="00F070F3">
        <w:t>UE</w:t>
      </w:r>
      <w:r>
        <w:t>)</w:t>
      </w:r>
      <w:r w:rsidRPr="00F070F3">
        <w:rPr>
          <w:rFonts w:hint="cs"/>
          <w:rtl/>
        </w:rPr>
        <w:t xml:space="preserve"> التي تدعم نطاق تردد مستقل عن أي إصدار. وقد اتفق فريق المواصفة التقنية المعني بشبكة النفاذ الراديوي </w:t>
      </w:r>
      <w:r>
        <w:t>(</w:t>
      </w:r>
      <w:r w:rsidRPr="00F070F3">
        <w:t>TSG-RAN</w:t>
      </w:r>
      <w:r>
        <w:t>)</w:t>
      </w:r>
      <w:r w:rsidRPr="00F070F3">
        <w:rPr>
          <w:rFonts w:hint="cs"/>
          <w:rtl/>
        </w:rPr>
        <w:t xml:space="preserve"> على أن تقييس نطاقات التردد الجديدة يمكن أن يكون مستقلاً عن أي</w:t>
      </w:r>
      <w:r>
        <w:rPr>
          <w:rFonts w:hint="eastAsia"/>
          <w:rtl/>
        </w:rPr>
        <w:t> </w:t>
      </w:r>
      <w:r w:rsidRPr="00F070F3">
        <w:rPr>
          <w:rFonts w:hint="cs"/>
          <w:rtl/>
        </w:rPr>
        <w:t>إصدار. ومع ذلك، وحرصاً على تنفيذ تجهيزات مستعمل توافق إصداراً محدداً ولكنها تدعم نطاق تشغيل محدد في إصدار لاحق، من الضروري تحديد بعض المتطلبات الإضافية. وجميع نطاقات التردد موصوفة بالكامل في هذا</w:t>
      </w:r>
      <w:r>
        <w:rPr>
          <w:rFonts w:hint="cs"/>
          <w:rtl/>
        </w:rPr>
        <w:t xml:space="preserve"> الإصدار </w:t>
      </w:r>
      <w:r w:rsidRPr="00F070F3">
        <w:rPr>
          <w:rFonts w:hint="cs"/>
          <w:rtl/>
        </w:rPr>
        <w:t>من المواصفات. ولا تحتوي هذه الوثيقة على أي متطلبات بشأن تجهيزات المستعمل التي تدعم نطاقات تردد مستقلة عن أي</w:t>
      </w:r>
      <w:r>
        <w:rPr>
          <w:rFonts w:hint="eastAsia"/>
          <w:rtl/>
        </w:rPr>
        <w:t> </w:t>
      </w:r>
      <w:r w:rsidRPr="00F070F3">
        <w:rPr>
          <w:rFonts w:hint="cs"/>
          <w:rtl/>
        </w:rPr>
        <w:t>إصدار.</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843"/>
        <w:gridCol w:w="3793"/>
      </w:tblGrid>
      <w:tr w:rsidR="00454271" w:rsidRPr="00F070F3" w:rsidTr="00454271">
        <w:tc>
          <w:tcPr>
            <w:tcW w:w="1384" w:type="dxa"/>
            <w:vAlign w:val="center"/>
          </w:tcPr>
          <w:p w:rsidR="00454271" w:rsidRPr="00F955A5" w:rsidRDefault="00454271" w:rsidP="00454271">
            <w:pPr>
              <w:spacing w:before="40" w:after="60" w:line="260" w:lineRule="exact"/>
              <w:jc w:val="center"/>
              <w:rPr>
                <w:b/>
                <w:bCs/>
                <w:sz w:val="20"/>
                <w:szCs w:val="26"/>
              </w:rPr>
            </w:pPr>
            <w:r w:rsidRPr="00F955A5">
              <w:rPr>
                <w:rFonts w:hint="cs"/>
                <w:b/>
                <w:bCs/>
                <w:sz w:val="20"/>
                <w:szCs w:val="26"/>
                <w:rtl/>
              </w:rPr>
              <w:t>المنظمة الناقلة</w:t>
            </w:r>
          </w:p>
        </w:tc>
        <w:tc>
          <w:tcPr>
            <w:tcW w:w="1843" w:type="dxa"/>
            <w:vAlign w:val="center"/>
          </w:tcPr>
          <w:p w:rsidR="00454271" w:rsidRPr="00F955A5" w:rsidRDefault="00454271" w:rsidP="00454271">
            <w:pPr>
              <w:spacing w:before="40" w:after="60" w:line="260" w:lineRule="exact"/>
              <w:jc w:val="center"/>
              <w:rPr>
                <w:b/>
                <w:bCs/>
                <w:sz w:val="20"/>
                <w:szCs w:val="26"/>
              </w:rPr>
            </w:pPr>
            <w:r w:rsidRPr="00F955A5">
              <w:rPr>
                <w:rFonts w:hint="cs"/>
                <w:b/>
                <w:bCs/>
                <w:sz w:val="20"/>
                <w:szCs w:val="26"/>
                <w:rtl/>
              </w:rPr>
              <w:t>رقم الوثيقة</w:t>
            </w:r>
          </w:p>
        </w:tc>
        <w:tc>
          <w:tcPr>
            <w:tcW w:w="992" w:type="dxa"/>
            <w:vAlign w:val="center"/>
          </w:tcPr>
          <w:p w:rsidR="00454271" w:rsidRPr="00F955A5" w:rsidRDefault="00454271" w:rsidP="00454271">
            <w:pPr>
              <w:spacing w:before="40" w:after="60" w:line="260" w:lineRule="exact"/>
              <w:jc w:val="center"/>
              <w:rPr>
                <w:b/>
                <w:bCs/>
                <w:sz w:val="20"/>
                <w:szCs w:val="26"/>
              </w:rPr>
            </w:pPr>
            <w:r w:rsidRPr="00F955A5">
              <w:rPr>
                <w:rFonts w:hint="cs"/>
                <w:b/>
                <w:bCs/>
                <w:sz w:val="20"/>
                <w:szCs w:val="26"/>
                <w:rtl/>
              </w:rPr>
              <w:t>الصيغة</w:t>
            </w:r>
          </w:p>
        </w:tc>
        <w:tc>
          <w:tcPr>
            <w:tcW w:w="1843" w:type="dxa"/>
            <w:vAlign w:val="center"/>
          </w:tcPr>
          <w:p w:rsidR="00454271" w:rsidRPr="00F955A5" w:rsidRDefault="00454271" w:rsidP="00454271">
            <w:pPr>
              <w:spacing w:before="40" w:after="60" w:line="260" w:lineRule="exact"/>
              <w:jc w:val="center"/>
              <w:rPr>
                <w:b/>
                <w:bCs/>
                <w:sz w:val="20"/>
                <w:szCs w:val="26"/>
              </w:rPr>
            </w:pPr>
            <w:r w:rsidRPr="00F955A5">
              <w:rPr>
                <w:rFonts w:hint="cs"/>
                <w:b/>
                <w:bCs/>
                <w:sz w:val="20"/>
                <w:szCs w:val="26"/>
                <w:rtl/>
              </w:rPr>
              <w:t xml:space="preserve">تاريخ </w:t>
            </w:r>
            <w:r w:rsidR="00F219D1" w:rsidRPr="00F955A5">
              <w:rPr>
                <w:rFonts w:hint="cs"/>
                <w:b/>
                <w:bCs/>
                <w:sz w:val="20"/>
                <w:szCs w:val="26"/>
                <w:rtl/>
              </w:rPr>
              <w:t>الإصدار</w:t>
            </w:r>
          </w:p>
        </w:tc>
        <w:tc>
          <w:tcPr>
            <w:tcW w:w="3793" w:type="dxa"/>
            <w:vAlign w:val="center"/>
          </w:tcPr>
          <w:p w:rsidR="00454271" w:rsidRPr="00F955A5" w:rsidRDefault="00454271" w:rsidP="00454271">
            <w:pPr>
              <w:spacing w:before="40" w:after="60" w:line="260" w:lineRule="exact"/>
              <w:jc w:val="center"/>
              <w:rPr>
                <w:b/>
                <w:bCs/>
                <w:sz w:val="20"/>
                <w:szCs w:val="26"/>
              </w:rPr>
            </w:pPr>
            <w:r w:rsidRPr="00F955A5">
              <w:rPr>
                <w:rFonts w:hint="cs"/>
                <w:b/>
                <w:bCs/>
                <w:sz w:val="20"/>
                <w:szCs w:val="26"/>
                <w:rtl/>
              </w:rPr>
              <w:t>الموقع</w:t>
            </w:r>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ARIB</w:t>
            </w:r>
          </w:p>
        </w:tc>
        <w:tc>
          <w:tcPr>
            <w:tcW w:w="1843" w:type="dxa"/>
            <w:vAlign w:val="center"/>
          </w:tcPr>
          <w:p w:rsidR="00454271" w:rsidRPr="00F955A5" w:rsidRDefault="00454271" w:rsidP="00454271">
            <w:pPr>
              <w:spacing w:before="40" w:after="60" w:line="260" w:lineRule="exact"/>
              <w:rPr>
                <w:sz w:val="20"/>
                <w:szCs w:val="26"/>
              </w:rPr>
            </w:pPr>
            <w:r w:rsidRPr="00F955A5">
              <w:rPr>
                <w:sz w:val="20"/>
                <w:szCs w:val="26"/>
              </w:rPr>
              <w:t>ARIB STD-T104-36.307</w:t>
            </w:r>
          </w:p>
        </w:tc>
        <w:tc>
          <w:tcPr>
            <w:tcW w:w="992" w:type="dxa"/>
            <w:vAlign w:val="center"/>
          </w:tcPr>
          <w:p w:rsidR="00454271" w:rsidRPr="00F955A5" w:rsidRDefault="00454271" w:rsidP="00454271">
            <w:pPr>
              <w:spacing w:before="40" w:after="60" w:line="260" w:lineRule="exact"/>
              <w:jc w:val="center"/>
              <w:rPr>
                <w:sz w:val="20"/>
                <w:szCs w:val="26"/>
              </w:rPr>
            </w:pPr>
            <w:r w:rsidRPr="00F955A5">
              <w:rPr>
                <w:sz w:val="20"/>
                <w:szCs w:val="26"/>
              </w:rPr>
              <w:t>10.1.0</w:t>
            </w:r>
          </w:p>
        </w:tc>
        <w:tc>
          <w:tcPr>
            <w:tcW w:w="1843" w:type="dxa"/>
            <w:vAlign w:val="center"/>
          </w:tcPr>
          <w:p w:rsidR="00454271" w:rsidRPr="00F955A5" w:rsidRDefault="00454271" w:rsidP="00454271">
            <w:pPr>
              <w:spacing w:before="40" w:after="60" w:line="260" w:lineRule="exact"/>
              <w:jc w:val="center"/>
              <w:rPr>
                <w:sz w:val="20"/>
                <w:szCs w:val="26"/>
              </w:rPr>
            </w:pPr>
            <w:r>
              <w:rPr>
                <w:sz w:val="20"/>
                <w:szCs w:val="26"/>
              </w:rPr>
              <w:t>16</w:t>
            </w:r>
            <w:r w:rsidRPr="00F955A5">
              <w:rPr>
                <w:sz w:val="20"/>
                <w:szCs w:val="26"/>
              </w:rPr>
              <w:t xml:space="preserve"> </w:t>
            </w:r>
            <w:r w:rsidRPr="00F955A5">
              <w:rPr>
                <w:rFonts w:hint="cs"/>
                <w:sz w:val="20"/>
                <w:szCs w:val="26"/>
                <w:rtl/>
              </w:rPr>
              <w:t xml:space="preserve"> سبتمبر</w:t>
            </w:r>
            <w:r>
              <w:rPr>
                <w:rFonts w:hint="cs"/>
                <w:sz w:val="20"/>
                <w:szCs w:val="26"/>
                <w:rtl/>
              </w:rPr>
              <w:t xml:space="preserve"> </w:t>
            </w:r>
            <w:r w:rsidRPr="00F955A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60" w:lineRule="exact"/>
              <w:rPr>
                <w:sz w:val="20"/>
                <w:lang w:eastAsia="ja-JP"/>
              </w:rPr>
            </w:pPr>
            <w:hyperlink r:id="rId265" w:history="1">
              <w:r w:rsidR="00454271">
                <w:rPr>
                  <w:rStyle w:val="Hyperlink"/>
                  <w:sz w:val="20"/>
                  <w:lang w:eastAsia="ja-JP"/>
                </w:rPr>
                <w:t>http://www.arib.or.jp/IMT-Advanced/LTE-Advanced/ARIB-STD/A36307-a10.pdf</w:t>
              </w:r>
            </w:hyperlink>
            <w:r w:rsidR="00454271">
              <w:rPr>
                <w:sz w:val="20"/>
                <w:lang w:eastAsia="ja-JP"/>
              </w:rPr>
              <w:t xml:space="preserve"> </w:t>
            </w:r>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ATIS</w:t>
            </w:r>
          </w:p>
        </w:tc>
        <w:tc>
          <w:tcPr>
            <w:tcW w:w="1843" w:type="dxa"/>
            <w:vAlign w:val="center"/>
          </w:tcPr>
          <w:p w:rsidR="00454271" w:rsidRPr="00F955A5" w:rsidRDefault="00454271" w:rsidP="00454271">
            <w:pPr>
              <w:spacing w:before="40" w:after="60" w:line="260" w:lineRule="exact"/>
              <w:rPr>
                <w:sz w:val="20"/>
                <w:szCs w:val="26"/>
              </w:rPr>
            </w:pPr>
            <w:r w:rsidRPr="00F955A5">
              <w:rPr>
                <w:sz w:val="20"/>
                <w:szCs w:val="26"/>
              </w:rPr>
              <w:t>ATIS.3GPP.36.307V1010-2011</w:t>
            </w:r>
          </w:p>
        </w:tc>
        <w:tc>
          <w:tcPr>
            <w:tcW w:w="992" w:type="dxa"/>
            <w:vAlign w:val="center"/>
          </w:tcPr>
          <w:p w:rsidR="00454271" w:rsidRPr="00F955A5" w:rsidRDefault="00454271" w:rsidP="00454271">
            <w:pPr>
              <w:spacing w:before="40" w:after="60" w:line="260" w:lineRule="exact"/>
              <w:jc w:val="center"/>
              <w:rPr>
                <w:sz w:val="20"/>
                <w:szCs w:val="26"/>
              </w:rPr>
            </w:pPr>
            <w:r w:rsidRPr="00F955A5">
              <w:rPr>
                <w:sz w:val="20"/>
                <w:szCs w:val="26"/>
              </w:rPr>
              <w:t>10.1.0</w:t>
            </w:r>
          </w:p>
        </w:tc>
        <w:tc>
          <w:tcPr>
            <w:tcW w:w="1843" w:type="dxa"/>
            <w:vAlign w:val="center"/>
          </w:tcPr>
          <w:p w:rsidR="00454271" w:rsidRPr="00F955A5" w:rsidRDefault="00454271" w:rsidP="00454271">
            <w:pPr>
              <w:spacing w:before="40" w:after="60" w:line="260" w:lineRule="exact"/>
              <w:jc w:val="center"/>
              <w:rPr>
                <w:sz w:val="20"/>
                <w:szCs w:val="26"/>
              </w:rPr>
            </w:pPr>
            <w:r>
              <w:rPr>
                <w:sz w:val="20"/>
                <w:szCs w:val="26"/>
              </w:rPr>
              <w:t>26</w:t>
            </w:r>
            <w:r w:rsidRPr="00F955A5">
              <w:rPr>
                <w:sz w:val="20"/>
                <w:szCs w:val="26"/>
              </w:rPr>
              <w:t xml:space="preserve"> </w:t>
            </w:r>
            <w:r w:rsidRPr="00F955A5">
              <w:rPr>
                <w:rFonts w:hint="cs"/>
                <w:sz w:val="20"/>
                <w:szCs w:val="26"/>
                <w:rtl/>
              </w:rPr>
              <w:t xml:space="preserve"> يوليو</w:t>
            </w:r>
            <w:r>
              <w:rPr>
                <w:rFonts w:hint="cs"/>
                <w:sz w:val="20"/>
                <w:szCs w:val="26"/>
                <w:rtl/>
                <w:lang w:bidi="ar-EG"/>
              </w:rPr>
              <w:t xml:space="preserve"> </w:t>
            </w:r>
            <w:r w:rsidRPr="00F955A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60" w:lineRule="exact"/>
              <w:rPr>
                <w:sz w:val="20"/>
              </w:rPr>
            </w:pPr>
            <w:hyperlink r:id="rId266" w:history="1">
              <w:r w:rsidR="00454271">
                <w:rPr>
                  <w:rStyle w:val="Hyperlink"/>
                  <w:sz w:val="20"/>
                </w:rPr>
                <w:t>https://www.atis.org/docstore/default.aspx</w:t>
              </w:r>
            </w:hyperlink>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CCSA</w:t>
            </w:r>
          </w:p>
        </w:tc>
        <w:tc>
          <w:tcPr>
            <w:tcW w:w="1843" w:type="dxa"/>
            <w:vAlign w:val="center"/>
          </w:tcPr>
          <w:p w:rsidR="00454271" w:rsidRPr="00F955A5" w:rsidRDefault="00454271" w:rsidP="00454271">
            <w:pPr>
              <w:spacing w:before="40" w:after="60" w:line="260" w:lineRule="exact"/>
              <w:rPr>
                <w:sz w:val="20"/>
                <w:szCs w:val="26"/>
              </w:rPr>
            </w:pPr>
            <w:r w:rsidRPr="00F955A5">
              <w:rPr>
                <w:sz w:val="20"/>
                <w:szCs w:val="26"/>
              </w:rPr>
              <w:t>CCSA-TSD-LTE-36.307</w:t>
            </w:r>
          </w:p>
        </w:tc>
        <w:tc>
          <w:tcPr>
            <w:tcW w:w="992" w:type="dxa"/>
            <w:vAlign w:val="center"/>
          </w:tcPr>
          <w:p w:rsidR="00454271" w:rsidRPr="00F955A5" w:rsidRDefault="00454271" w:rsidP="00454271">
            <w:pPr>
              <w:spacing w:before="40" w:after="60" w:line="260" w:lineRule="exact"/>
              <w:jc w:val="center"/>
              <w:rPr>
                <w:sz w:val="20"/>
                <w:szCs w:val="26"/>
              </w:rPr>
            </w:pPr>
            <w:r w:rsidRPr="00F955A5">
              <w:rPr>
                <w:sz w:val="20"/>
                <w:szCs w:val="26"/>
              </w:rPr>
              <w:t>10.0.0</w:t>
            </w:r>
          </w:p>
        </w:tc>
        <w:tc>
          <w:tcPr>
            <w:tcW w:w="1843" w:type="dxa"/>
            <w:vAlign w:val="center"/>
          </w:tcPr>
          <w:p w:rsidR="00454271" w:rsidRPr="00F955A5" w:rsidRDefault="00454271" w:rsidP="00454271">
            <w:pPr>
              <w:spacing w:before="40" w:after="60" w:line="260" w:lineRule="exact"/>
              <w:jc w:val="center"/>
              <w:rPr>
                <w:sz w:val="20"/>
                <w:szCs w:val="26"/>
              </w:rPr>
            </w:pPr>
            <w:r>
              <w:rPr>
                <w:sz w:val="20"/>
                <w:szCs w:val="26"/>
              </w:rPr>
              <w:t>31</w:t>
            </w:r>
            <w:r w:rsidRPr="00F955A5">
              <w:rPr>
                <w:sz w:val="20"/>
                <w:szCs w:val="26"/>
              </w:rPr>
              <w:t xml:space="preserve"> </w:t>
            </w:r>
            <w:r w:rsidRPr="00F955A5">
              <w:rPr>
                <w:rFonts w:hint="cs"/>
                <w:sz w:val="20"/>
                <w:szCs w:val="26"/>
                <w:rtl/>
              </w:rPr>
              <w:t xml:space="preserve"> أغسطس</w:t>
            </w:r>
            <w:r>
              <w:rPr>
                <w:rFonts w:hint="cs"/>
                <w:sz w:val="20"/>
                <w:szCs w:val="26"/>
                <w:rtl/>
              </w:rPr>
              <w:t xml:space="preserve"> </w:t>
            </w:r>
            <w:r w:rsidRPr="00F955A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60" w:lineRule="exact"/>
              <w:rPr>
                <w:sz w:val="20"/>
              </w:rPr>
            </w:pPr>
            <w:hyperlink r:id="rId267"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36</w:t>
              </w:r>
              <w:r w:rsidR="00454271">
                <w:rPr>
                  <w:rStyle w:val="Hyperlink"/>
                  <w:bCs/>
                  <w:sz w:val="20"/>
                  <w:lang w:eastAsia="zh-CN"/>
                </w:rPr>
                <w:t>307-a00.zip</w:t>
              </w:r>
            </w:hyperlink>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ETSI</w:t>
            </w:r>
          </w:p>
        </w:tc>
        <w:tc>
          <w:tcPr>
            <w:tcW w:w="1843" w:type="dxa"/>
            <w:vAlign w:val="center"/>
          </w:tcPr>
          <w:p w:rsidR="00454271" w:rsidRPr="00D62C9A" w:rsidRDefault="00454271" w:rsidP="00454271">
            <w:pPr>
              <w:spacing w:before="40" w:after="60" w:line="260" w:lineRule="exact"/>
              <w:rPr>
                <w:sz w:val="20"/>
                <w:szCs w:val="26"/>
              </w:rPr>
            </w:pPr>
            <w:r w:rsidRPr="00F955A5">
              <w:rPr>
                <w:sz w:val="20"/>
                <w:szCs w:val="26"/>
              </w:rPr>
              <w:t>ETSI TS 136 307</w:t>
            </w:r>
          </w:p>
        </w:tc>
        <w:tc>
          <w:tcPr>
            <w:tcW w:w="992" w:type="dxa"/>
            <w:vAlign w:val="center"/>
          </w:tcPr>
          <w:p w:rsidR="00454271" w:rsidRPr="00F955A5" w:rsidRDefault="00454271" w:rsidP="00454271">
            <w:pPr>
              <w:spacing w:before="40" w:after="60" w:line="260" w:lineRule="exact"/>
              <w:jc w:val="center"/>
              <w:rPr>
                <w:sz w:val="20"/>
                <w:szCs w:val="26"/>
              </w:rPr>
            </w:pPr>
            <w:r w:rsidRPr="00F955A5">
              <w:rPr>
                <w:sz w:val="20"/>
                <w:szCs w:val="26"/>
              </w:rPr>
              <w:t>10.1.0</w:t>
            </w:r>
          </w:p>
        </w:tc>
        <w:tc>
          <w:tcPr>
            <w:tcW w:w="1843" w:type="dxa"/>
            <w:vAlign w:val="center"/>
          </w:tcPr>
          <w:p w:rsidR="00454271" w:rsidRPr="00F955A5" w:rsidRDefault="00454271" w:rsidP="00454271">
            <w:pPr>
              <w:spacing w:before="40" w:after="60" w:line="260" w:lineRule="exact"/>
              <w:jc w:val="center"/>
              <w:rPr>
                <w:sz w:val="20"/>
                <w:szCs w:val="26"/>
              </w:rPr>
            </w:pPr>
            <w:r>
              <w:rPr>
                <w:sz w:val="20"/>
                <w:szCs w:val="26"/>
              </w:rPr>
              <w:t>23</w:t>
            </w:r>
            <w:r w:rsidRPr="00F955A5">
              <w:rPr>
                <w:sz w:val="20"/>
                <w:szCs w:val="26"/>
              </w:rPr>
              <w:t xml:space="preserve"> </w:t>
            </w:r>
            <w:r w:rsidRPr="00F955A5">
              <w:rPr>
                <w:rFonts w:hint="cs"/>
                <w:sz w:val="20"/>
                <w:szCs w:val="26"/>
                <w:rtl/>
              </w:rPr>
              <w:t xml:space="preserve"> يونيو</w:t>
            </w:r>
            <w:r>
              <w:rPr>
                <w:rFonts w:hint="cs"/>
                <w:sz w:val="20"/>
                <w:szCs w:val="26"/>
                <w:rtl/>
                <w:lang w:bidi="ar-EG"/>
              </w:rPr>
              <w:t xml:space="preserve"> </w:t>
            </w:r>
            <w:r w:rsidRPr="00F955A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60" w:lineRule="exact"/>
              <w:rPr>
                <w:sz w:val="20"/>
              </w:rPr>
            </w:pPr>
            <w:hyperlink r:id="rId268" w:history="1">
              <w:r w:rsidR="00454271">
                <w:rPr>
                  <w:rStyle w:val="Hyperlink"/>
                  <w:sz w:val="20"/>
                </w:rPr>
                <w:t>http://pda.etsi.org/pda/home.asp?wkr=RTS/TSGR-0436307va10</w:t>
              </w:r>
            </w:hyperlink>
            <w:r w:rsidR="00454271">
              <w:rPr>
                <w:sz w:val="20"/>
              </w:rPr>
              <w:t xml:space="preserve">  </w:t>
            </w:r>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TTA</w:t>
            </w:r>
          </w:p>
        </w:tc>
        <w:tc>
          <w:tcPr>
            <w:tcW w:w="1843" w:type="dxa"/>
            <w:vAlign w:val="center"/>
          </w:tcPr>
          <w:p w:rsidR="00454271" w:rsidRPr="00F955A5" w:rsidRDefault="00454271" w:rsidP="00454271">
            <w:pPr>
              <w:spacing w:before="40" w:after="60" w:line="260" w:lineRule="exact"/>
              <w:rPr>
                <w:sz w:val="20"/>
                <w:szCs w:val="26"/>
              </w:rPr>
            </w:pPr>
            <w:r w:rsidRPr="00F955A5">
              <w:rPr>
                <w:sz w:val="20"/>
                <w:szCs w:val="26"/>
              </w:rPr>
              <w:t>TTAT.3G-36.307(R10-10.1.0)</w:t>
            </w:r>
          </w:p>
        </w:tc>
        <w:tc>
          <w:tcPr>
            <w:tcW w:w="992" w:type="dxa"/>
            <w:vAlign w:val="center"/>
          </w:tcPr>
          <w:p w:rsidR="00454271" w:rsidRPr="00F955A5" w:rsidRDefault="00454271" w:rsidP="00454271">
            <w:pPr>
              <w:spacing w:before="40" w:after="60" w:line="260" w:lineRule="exact"/>
              <w:jc w:val="center"/>
              <w:rPr>
                <w:sz w:val="20"/>
                <w:szCs w:val="26"/>
              </w:rPr>
            </w:pPr>
            <w:r w:rsidRPr="00F955A5">
              <w:rPr>
                <w:sz w:val="20"/>
                <w:szCs w:val="26"/>
              </w:rPr>
              <w:t>10.1.0</w:t>
            </w:r>
          </w:p>
        </w:tc>
        <w:tc>
          <w:tcPr>
            <w:tcW w:w="1843" w:type="dxa"/>
            <w:vAlign w:val="center"/>
          </w:tcPr>
          <w:p w:rsidR="00454271" w:rsidRPr="00F955A5" w:rsidRDefault="00454271" w:rsidP="00454271">
            <w:pPr>
              <w:spacing w:before="40" w:after="60" w:line="260" w:lineRule="exact"/>
              <w:jc w:val="center"/>
              <w:rPr>
                <w:sz w:val="20"/>
                <w:szCs w:val="26"/>
              </w:rPr>
            </w:pPr>
            <w:r>
              <w:rPr>
                <w:sz w:val="20"/>
                <w:szCs w:val="26"/>
              </w:rPr>
              <w:t>26</w:t>
            </w:r>
            <w:r w:rsidRPr="00F955A5">
              <w:rPr>
                <w:sz w:val="20"/>
                <w:szCs w:val="26"/>
              </w:rPr>
              <w:t xml:space="preserve"> </w:t>
            </w:r>
            <w:r w:rsidRPr="00F955A5">
              <w:rPr>
                <w:rFonts w:hint="cs"/>
                <w:sz w:val="20"/>
                <w:szCs w:val="26"/>
                <w:rtl/>
              </w:rPr>
              <w:t xml:space="preserve"> أغسطس</w:t>
            </w:r>
            <w:r>
              <w:rPr>
                <w:rFonts w:hint="cs"/>
                <w:sz w:val="20"/>
                <w:szCs w:val="26"/>
                <w:rtl/>
              </w:rPr>
              <w:t xml:space="preserve"> </w:t>
            </w:r>
            <w:r w:rsidRPr="00F955A5">
              <w:rPr>
                <w:sz w:val="20"/>
                <w:szCs w:val="26"/>
              </w:rPr>
              <w:t xml:space="preserve"> 2011</w:t>
            </w:r>
          </w:p>
        </w:tc>
        <w:tc>
          <w:tcPr>
            <w:tcW w:w="3793"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60" w:line="260" w:lineRule="exact"/>
              <w:rPr>
                <w:sz w:val="20"/>
              </w:rPr>
            </w:pPr>
            <w:hyperlink r:id="rId269" w:history="1">
              <w:r w:rsidR="00454271">
                <w:rPr>
                  <w:rStyle w:val="Hyperlink"/>
                  <w:rFonts w:eastAsia="Malgun Gothic"/>
                  <w:sz w:val="20"/>
                  <w:lang w:eastAsia="ja-JP"/>
                </w:rPr>
                <w:t>http://www.tta.or.kr/data/ttasDown.jsp?where=14688&amp;pk_num=TTAT.3G-36.307(R10-10.1.0)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F955A5" w:rsidRDefault="00454271" w:rsidP="00454271">
            <w:pPr>
              <w:spacing w:before="40" w:after="60" w:line="260" w:lineRule="exact"/>
              <w:rPr>
                <w:sz w:val="20"/>
                <w:szCs w:val="26"/>
              </w:rPr>
            </w:pPr>
            <w:r w:rsidRPr="00F955A5">
              <w:rPr>
                <w:sz w:val="20"/>
                <w:szCs w:val="26"/>
              </w:rPr>
              <w:t>TTC</w:t>
            </w:r>
          </w:p>
        </w:tc>
        <w:tc>
          <w:tcPr>
            <w:tcW w:w="1843" w:type="dxa"/>
            <w:vAlign w:val="center"/>
          </w:tcPr>
          <w:p w:rsidR="00454271" w:rsidRPr="00F955A5" w:rsidRDefault="00454271" w:rsidP="00454271">
            <w:pPr>
              <w:spacing w:before="40" w:after="60" w:line="260" w:lineRule="exact"/>
              <w:rPr>
                <w:i/>
                <w:iCs/>
                <w:sz w:val="20"/>
                <w:szCs w:val="26"/>
              </w:rPr>
            </w:pPr>
            <w:r w:rsidRPr="00F955A5">
              <w:rPr>
                <w:rFonts w:hint="cs"/>
                <w:i/>
                <w:iCs/>
                <w:sz w:val="20"/>
                <w:szCs w:val="26"/>
                <w:rtl/>
              </w:rPr>
              <w:t>لا ينطبق</w:t>
            </w:r>
          </w:p>
        </w:tc>
        <w:tc>
          <w:tcPr>
            <w:tcW w:w="992" w:type="dxa"/>
            <w:vAlign w:val="center"/>
          </w:tcPr>
          <w:p w:rsidR="00454271" w:rsidRPr="00F955A5" w:rsidRDefault="00454271" w:rsidP="00454271">
            <w:pPr>
              <w:spacing w:before="40" w:after="60" w:line="260" w:lineRule="exact"/>
              <w:rPr>
                <w:i/>
                <w:iCs/>
                <w:sz w:val="20"/>
                <w:szCs w:val="26"/>
              </w:rPr>
            </w:pPr>
          </w:p>
        </w:tc>
        <w:tc>
          <w:tcPr>
            <w:tcW w:w="1843" w:type="dxa"/>
            <w:vAlign w:val="center"/>
          </w:tcPr>
          <w:p w:rsidR="00454271" w:rsidRPr="00F955A5" w:rsidRDefault="00454271" w:rsidP="00454271">
            <w:pPr>
              <w:spacing w:before="40" w:after="60" w:line="260" w:lineRule="exact"/>
              <w:rPr>
                <w:i/>
                <w:iCs/>
                <w:sz w:val="20"/>
                <w:szCs w:val="26"/>
              </w:rPr>
            </w:pPr>
          </w:p>
        </w:tc>
        <w:tc>
          <w:tcPr>
            <w:tcW w:w="3793" w:type="dxa"/>
            <w:vAlign w:val="center"/>
          </w:tcPr>
          <w:p w:rsidR="00454271" w:rsidRPr="00F955A5" w:rsidRDefault="00454271" w:rsidP="00454271">
            <w:pPr>
              <w:spacing w:before="40" w:after="60" w:line="260" w:lineRule="exact"/>
              <w:rPr>
                <w:i/>
                <w:iCs/>
                <w:sz w:val="20"/>
                <w:szCs w:val="26"/>
              </w:rPr>
            </w:pPr>
            <w:r w:rsidRPr="00F955A5">
              <w:rPr>
                <w:rFonts w:hint="cs"/>
                <w:i/>
                <w:iCs/>
                <w:sz w:val="20"/>
                <w:szCs w:val="26"/>
                <w:rtl/>
              </w:rPr>
              <w:t>لا ينطبق</w:t>
            </w:r>
          </w:p>
        </w:tc>
      </w:tr>
    </w:tbl>
    <w:p w:rsidR="00454271" w:rsidRPr="00F070F3" w:rsidRDefault="00454271" w:rsidP="00454271">
      <w:pPr>
        <w:spacing w:before="0" w:line="120" w:lineRule="auto"/>
      </w:pPr>
    </w:p>
    <w:p w:rsidR="00454271" w:rsidRPr="00DA057D" w:rsidRDefault="00454271" w:rsidP="00F219D1">
      <w:pPr>
        <w:pStyle w:val="Heading5"/>
      </w:pPr>
      <w:r w:rsidRPr="00DA057D">
        <w:t>9.4.1.2.1</w:t>
      </w:r>
      <w:r w:rsidRPr="00DA057D">
        <w:rPr>
          <w:rFonts w:hint="cs"/>
          <w:rtl/>
        </w:rPr>
        <w:tab/>
        <w:t xml:space="preserve">المواصفة التقنية </w:t>
      </w:r>
      <w:r w:rsidRPr="00DA057D">
        <w:t>37.104</w:t>
      </w:r>
    </w:p>
    <w:p w:rsidR="00454271" w:rsidRPr="00D62C9A" w:rsidRDefault="00454271" w:rsidP="00454271">
      <w:pPr>
        <w:rPr>
          <w:rFonts w:ascii="Times New Roman Bold" w:eastAsia="Batang" w:hAnsi="Times New Roman Bold"/>
          <w:b/>
          <w:bCs/>
          <w:spacing w:val="-4"/>
          <w:sz w:val="24"/>
          <w:szCs w:val="32"/>
          <w:rtl/>
        </w:rPr>
      </w:pPr>
      <w:r w:rsidRPr="00D62C9A">
        <w:rPr>
          <w:rFonts w:ascii="Times New Roman Bold" w:eastAsia="Batang" w:hAnsi="Times New Roman Bold" w:hint="cs"/>
          <w:b/>
          <w:bCs/>
          <w:spacing w:val="-4"/>
          <w:sz w:val="24"/>
          <w:szCs w:val="32"/>
          <w:rtl/>
        </w:rPr>
        <w:t xml:space="preserve">النفاذ الراديوي للأرض العالمي المتطور </w:t>
      </w:r>
      <w:r w:rsidRPr="00D62C9A">
        <w:rPr>
          <w:rFonts w:ascii="Times New Roman Bold" w:eastAsia="Batang" w:hAnsi="Times New Roman Bold"/>
          <w:b/>
          <w:bCs/>
          <w:spacing w:val="-4"/>
          <w:sz w:val="24"/>
          <w:szCs w:val="32"/>
        </w:rPr>
        <w:t>(E-UTRA)</w:t>
      </w:r>
      <w:r w:rsidRPr="00D62C9A">
        <w:rPr>
          <w:rFonts w:ascii="Times New Roman Bold" w:eastAsia="Batang" w:hAnsi="Times New Roman Bold" w:hint="cs"/>
          <w:b/>
          <w:bCs/>
          <w:spacing w:val="-4"/>
          <w:sz w:val="24"/>
          <w:szCs w:val="32"/>
          <w:rtl/>
        </w:rPr>
        <w:t xml:space="preserve">، والنفاذ الراديوي للأرض العالمي </w:t>
      </w:r>
      <w:r w:rsidRPr="00D62C9A">
        <w:rPr>
          <w:rFonts w:ascii="Times New Roman Bold" w:eastAsia="Batang" w:hAnsi="Times New Roman Bold"/>
          <w:b/>
          <w:bCs/>
          <w:spacing w:val="-4"/>
          <w:sz w:val="24"/>
          <w:szCs w:val="32"/>
        </w:rPr>
        <w:t>(UTRA)</w:t>
      </w:r>
      <w:r w:rsidRPr="00D62C9A">
        <w:rPr>
          <w:rFonts w:ascii="Times New Roman Bold" w:eastAsia="Batang" w:hAnsi="Times New Roman Bold" w:hint="cs"/>
          <w:b/>
          <w:bCs/>
          <w:spacing w:val="-4"/>
          <w:sz w:val="24"/>
          <w:szCs w:val="32"/>
          <w:rtl/>
        </w:rPr>
        <w:t>، و</w:t>
      </w:r>
      <w:r w:rsidRPr="00D62C9A">
        <w:rPr>
          <w:rFonts w:ascii="Times New Roman Bold" w:eastAsia="Batang" w:hAnsi="Times New Roman Bold"/>
          <w:b/>
          <w:bCs/>
          <w:spacing w:val="-4"/>
          <w:sz w:val="24"/>
          <w:szCs w:val="32"/>
          <w:rtl/>
        </w:rPr>
        <w:t>النظام العالمي للاتصالات المتنقلة</w:t>
      </w:r>
      <w:r w:rsidRPr="00D62C9A">
        <w:rPr>
          <w:rFonts w:ascii="Times New Roman Bold" w:eastAsia="Batang" w:hAnsi="Times New Roman Bold" w:hint="cs"/>
          <w:b/>
          <w:bCs/>
          <w:spacing w:val="-4"/>
          <w:sz w:val="24"/>
          <w:szCs w:val="32"/>
          <w:rtl/>
        </w:rPr>
        <w:t xml:space="preserve">/معدل البيانات المعززة لتطور النظام </w:t>
      </w:r>
      <w:r w:rsidRPr="00D62C9A">
        <w:rPr>
          <w:rFonts w:ascii="Times New Roman Bold" w:eastAsia="Batang" w:hAnsi="Times New Roman Bold"/>
          <w:b/>
          <w:bCs/>
          <w:spacing w:val="-4"/>
          <w:sz w:val="24"/>
          <w:szCs w:val="32"/>
        </w:rPr>
        <w:t>(GSM/EDGE)</w:t>
      </w:r>
      <w:r w:rsidRPr="00D62C9A">
        <w:rPr>
          <w:rFonts w:ascii="Times New Roman Bold" w:eastAsia="Batang" w:hAnsi="Times New Roman Bold" w:hint="cs"/>
          <w:b/>
          <w:bCs/>
          <w:spacing w:val="-4"/>
          <w:sz w:val="24"/>
          <w:szCs w:val="32"/>
          <w:rtl/>
        </w:rPr>
        <w:t xml:space="preserve">؛ الإرسال والاستقبال الراديوي في محطة قاعدة </w:t>
      </w:r>
      <w:r w:rsidRPr="00D62C9A">
        <w:rPr>
          <w:rFonts w:ascii="Times New Roman Bold" w:eastAsia="Batang" w:hAnsi="Times New Roman Bold"/>
          <w:b/>
          <w:bCs/>
          <w:spacing w:val="-4"/>
          <w:sz w:val="24"/>
          <w:szCs w:val="32"/>
        </w:rPr>
        <w:t>(BS)</w:t>
      </w:r>
      <w:r w:rsidRPr="00D62C9A">
        <w:rPr>
          <w:rFonts w:ascii="Times New Roman Bold" w:eastAsia="Batang" w:hAnsi="Times New Roman Bold" w:hint="cs"/>
          <w:b/>
          <w:bCs/>
          <w:spacing w:val="-4"/>
          <w:sz w:val="24"/>
          <w:szCs w:val="32"/>
          <w:rtl/>
        </w:rPr>
        <w:t xml:space="preserve"> راديوية متعددة المعايير </w:t>
      </w:r>
      <w:r w:rsidRPr="00D62C9A">
        <w:rPr>
          <w:rFonts w:ascii="Times New Roman Bold" w:eastAsia="Batang" w:hAnsi="Times New Roman Bold"/>
          <w:b/>
          <w:bCs/>
          <w:spacing w:val="-4"/>
          <w:sz w:val="24"/>
          <w:szCs w:val="32"/>
        </w:rPr>
        <w:t>(MSR)</w:t>
      </w:r>
    </w:p>
    <w:p w:rsidR="00454271" w:rsidRPr="00F070F3" w:rsidRDefault="00454271" w:rsidP="00454271">
      <w:pPr>
        <w:rPr>
          <w:rtl/>
        </w:rPr>
      </w:pPr>
      <w:r w:rsidRPr="00F070F3">
        <w:rPr>
          <w:rFonts w:hint="cs"/>
          <w:rtl/>
        </w:rPr>
        <w:t xml:space="preserve">تضع هذه الوثيقة الخصائص الدنيا للترددات الراديوية في النفاذ الراديوي للأرض العالمي المتطور </w:t>
      </w:r>
      <w:r>
        <w:t>(</w:t>
      </w:r>
      <w:r w:rsidRPr="00F070F3">
        <w:t>E-UTRA</w:t>
      </w:r>
      <w:r>
        <w:t>)</w:t>
      </w:r>
      <w:r w:rsidRPr="00F070F3">
        <w:rPr>
          <w:rFonts w:hint="cs"/>
          <w:rtl/>
        </w:rPr>
        <w:t xml:space="preserve">، والنفاذ الراديوي للأرض العالمي </w:t>
      </w:r>
      <w:r>
        <w:t>(</w:t>
      </w:r>
      <w:r w:rsidRPr="00F070F3">
        <w:t>UTRA</w:t>
      </w:r>
      <w:r>
        <w:t>)</w:t>
      </w:r>
      <w:r w:rsidRPr="00F070F3">
        <w:rPr>
          <w:rFonts w:hint="cs"/>
          <w:rtl/>
        </w:rPr>
        <w:t>، و</w:t>
      </w:r>
      <w:r w:rsidRPr="00F070F3">
        <w:rPr>
          <w:rtl/>
        </w:rPr>
        <w:t>النظام العالمي للاتصالات المتنقلة</w:t>
      </w:r>
      <w:r w:rsidRPr="00F070F3">
        <w:rPr>
          <w:rFonts w:hint="cs"/>
          <w:rtl/>
        </w:rPr>
        <w:t xml:space="preserve">/معدل البيانات المعززة لتطور النظام </w:t>
      </w:r>
      <w:r>
        <w:t>(</w:t>
      </w:r>
      <w:r w:rsidRPr="00F070F3">
        <w:t>GSM/EDGE</w:t>
      </w:r>
      <w:r>
        <w:t>)</w:t>
      </w:r>
      <w:r w:rsidRPr="00F070F3">
        <w:rPr>
          <w:rFonts w:hint="cs"/>
          <w:rtl/>
        </w:rPr>
        <w:t xml:space="preserve"> في محطة قاعدة </w:t>
      </w:r>
      <w:r>
        <w:t>(</w:t>
      </w:r>
      <w:r w:rsidRPr="00F070F3">
        <w:t>BS</w:t>
      </w:r>
      <w:r>
        <w:t>)</w:t>
      </w:r>
      <w:r w:rsidRPr="00F070F3">
        <w:rPr>
          <w:rFonts w:hint="cs"/>
          <w:rtl/>
        </w:rPr>
        <w:t xml:space="preserve"> راديوية متعددة المعايير </w:t>
      </w:r>
      <w:r>
        <w:t>(</w:t>
      </w:r>
      <w:r w:rsidRPr="00F070F3">
        <w:t>MSR</w:t>
      </w:r>
      <w:r>
        <w:t>)</w:t>
      </w:r>
      <w:r w:rsidRPr="00F070F3">
        <w:rPr>
          <w:rFonts w:hint="cs"/>
          <w:rtl/>
        </w:rPr>
        <w:t>. وتشمل هذ</w:t>
      </w:r>
      <w:r>
        <w:rPr>
          <w:rFonts w:hint="cs"/>
          <w:rtl/>
        </w:rPr>
        <w:t>ه الوثيقة متطلبات الاستقبال والإ</w:t>
      </w:r>
      <w:r w:rsidRPr="00F070F3">
        <w:rPr>
          <w:rFonts w:hint="cs"/>
          <w:rtl/>
        </w:rPr>
        <w:t xml:space="preserve">رسال المتعدد </w:t>
      </w:r>
      <w:r>
        <w:t>(</w:t>
      </w:r>
      <w:r w:rsidRPr="00F070F3">
        <w:t>multi-RAT</w:t>
      </w:r>
      <w:r>
        <w:t>)</w:t>
      </w:r>
      <w:r>
        <w:rPr>
          <w:rFonts w:hint="cs"/>
          <w:rtl/>
        </w:rPr>
        <w:t xml:space="preserve"> والاستقبال والإ</w:t>
      </w:r>
      <w:r w:rsidRPr="00F070F3">
        <w:rPr>
          <w:rFonts w:hint="cs"/>
          <w:rtl/>
        </w:rPr>
        <w:t xml:space="preserve">رسال الوحيد </w:t>
      </w:r>
      <w:r>
        <w:t>(</w:t>
      </w:r>
      <w:r w:rsidRPr="00F070F3">
        <w:t>single-RAT</w:t>
      </w:r>
      <w:r>
        <w:t>)</w:t>
      </w:r>
      <w:r w:rsidRPr="00F070F3">
        <w:rPr>
          <w:rFonts w:hint="cs"/>
          <w:rtl/>
        </w:rPr>
        <w:t xml:space="preserve"> من أجل تشغيل محطة قاعدة </w:t>
      </w:r>
      <w:r>
        <w:t>(</w:t>
      </w:r>
      <w:r w:rsidRPr="00F070F3">
        <w:t>BS</w:t>
      </w:r>
      <w:r>
        <w:t>)</w:t>
      </w:r>
      <w:r w:rsidRPr="00F070F3">
        <w:rPr>
          <w:rFonts w:hint="cs"/>
          <w:rtl/>
        </w:rPr>
        <w:t xml:space="preserve"> راديوية متعددة المعايير </w:t>
      </w:r>
      <w:r>
        <w:t>(</w:t>
      </w:r>
      <w:r w:rsidRPr="00F070F3">
        <w:t>MSR</w:t>
      </w:r>
      <w:r>
        <w:t>)</w:t>
      </w:r>
      <w:r w:rsidRPr="00F070F3">
        <w:rPr>
          <w:rFonts w:hint="cs"/>
          <w:rtl/>
        </w:rPr>
        <w:t>. وتنطبق أيضاً المتطلبات في ه</w:t>
      </w:r>
      <w:r>
        <w:rPr>
          <w:rFonts w:hint="cs"/>
          <w:rtl/>
        </w:rPr>
        <w:t>ذه الوثيقة من حيث الاستقبال والإ</w:t>
      </w:r>
      <w:r w:rsidRPr="00F070F3">
        <w:rPr>
          <w:rFonts w:hint="cs"/>
          <w:rtl/>
        </w:rPr>
        <w:t xml:space="preserve">رسال الوحيد لتشغيل محطة قاعدة راديوية متعددة المعايير في النفاذ </w:t>
      </w:r>
      <w:r>
        <w:rPr>
          <w:rtl/>
        </w:rPr>
        <w:br/>
      </w:r>
      <w:r w:rsidRPr="00F070F3">
        <w:t>E-UTRA</w:t>
      </w:r>
      <w:r w:rsidRPr="00F070F3">
        <w:rPr>
          <w:rFonts w:hint="cs"/>
          <w:rtl/>
        </w:rPr>
        <w:t xml:space="preserve"> والنفاذ </w:t>
      </w:r>
      <w:r w:rsidRPr="00F070F3">
        <w:t>UTRA</w:t>
      </w:r>
      <w:r>
        <w:rPr>
          <w:rFonts w:hint="cs"/>
          <w:rtl/>
        </w:rPr>
        <w:t xml:space="preserve"> على الاستقبال والإ</w:t>
      </w:r>
      <w:r w:rsidRPr="00F070F3">
        <w:rPr>
          <w:rFonts w:hint="cs"/>
          <w:rtl/>
        </w:rPr>
        <w:t xml:space="preserve">رسال الوحيد في محطة قاعدة في النفاذ </w:t>
      </w:r>
      <w:r w:rsidRPr="00F070F3">
        <w:t>E-UTRA</w:t>
      </w:r>
      <w:r w:rsidRPr="00F070F3">
        <w:rPr>
          <w:rFonts w:hint="cs"/>
          <w:rtl/>
        </w:rPr>
        <w:t xml:space="preserve"> والنفاذ </w:t>
      </w:r>
      <w:r w:rsidRPr="00F070F3">
        <w:t>UTRA</w:t>
      </w:r>
      <w:r w:rsidRPr="00F070F3">
        <w:rPr>
          <w:rFonts w:hint="cs"/>
          <w:rtl/>
        </w:rPr>
        <w:t xml:space="preserve"> القادر على استيعاب حاملات متعددة.</w:t>
      </w:r>
      <w:r>
        <w:rPr>
          <w:rFonts w:hint="cs"/>
          <w:rtl/>
        </w:rPr>
        <w:t xml:space="preserve"> أما متطلبات المحطة القاعدة في </w:t>
      </w:r>
      <w:r w:rsidRPr="00F070F3">
        <w:rPr>
          <w:rtl/>
        </w:rPr>
        <w:t>النظام العالمي للاتصالات المتنقلة</w:t>
      </w:r>
      <w:r w:rsidRPr="00F070F3">
        <w:rPr>
          <w:rFonts w:hint="cs"/>
          <w:rtl/>
        </w:rPr>
        <w:t xml:space="preserve"> </w:t>
      </w:r>
      <w:r>
        <w:t>(</w:t>
      </w:r>
      <w:r w:rsidRPr="00F070F3">
        <w:t>GSM</w:t>
      </w:r>
      <w:r>
        <w:t>)</w:t>
      </w:r>
      <w:r>
        <w:rPr>
          <w:rFonts w:hint="cs"/>
          <w:rtl/>
        </w:rPr>
        <w:t xml:space="preserve"> والقادرة على الاستقبال والإ</w:t>
      </w:r>
      <w:r w:rsidRPr="00F070F3">
        <w:rPr>
          <w:rFonts w:hint="cs"/>
          <w:rtl/>
        </w:rPr>
        <w:t xml:space="preserve">رسال الوحيد </w:t>
      </w:r>
      <w:r>
        <w:rPr>
          <w:rFonts w:hint="cs"/>
          <w:rtl/>
        </w:rPr>
        <w:t>فهي غير مشمولة في هذه الوثيقة.</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992"/>
        <w:gridCol w:w="1650"/>
        <w:gridCol w:w="3986"/>
      </w:tblGrid>
      <w:tr w:rsidR="00454271" w:rsidRPr="00F070F3" w:rsidTr="00454271">
        <w:tc>
          <w:tcPr>
            <w:tcW w:w="1384" w:type="dxa"/>
            <w:vAlign w:val="center"/>
          </w:tcPr>
          <w:p w:rsidR="00454271" w:rsidRPr="00D62C9A" w:rsidRDefault="00454271" w:rsidP="00454271">
            <w:pPr>
              <w:spacing w:before="60" w:after="80" w:line="240" w:lineRule="exact"/>
              <w:jc w:val="center"/>
              <w:rPr>
                <w:b/>
                <w:bCs/>
                <w:sz w:val="20"/>
                <w:szCs w:val="26"/>
              </w:rPr>
            </w:pPr>
            <w:r w:rsidRPr="00D62C9A">
              <w:rPr>
                <w:rFonts w:hint="cs"/>
                <w:b/>
                <w:bCs/>
                <w:sz w:val="20"/>
                <w:szCs w:val="26"/>
                <w:rtl/>
              </w:rPr>
              <w:lastRenderedPageBreak/>
              <w:t>المنظمة الناقلة</w:t>
            </w:r>
          </w:p>
        </w:tc>
        <w:tc>
          <w:tcPr>
            <w:tcW w:w="1843" w:type="dxa"/>
            <w:vAlign w:val="center"/>
          </w:tcPr>
          <w:p w:rsidR="00454271" w:rsidRPr="00D62C9A" w:rsidRDefault="00454271" w:rsidP="00454271">
            <w:pPr>
              <w:spacing w:before="60" w:after="80" w:line="240" w:lineRule="exact"/>
              <w:jc w:val="center"/>
              <w:rPr>
                <w:b/>
                <w:bCs/>
                <w:sz w:val="20"/>
                <w:szCs w:val="26"/>
              </w:rPr>
            </w:pPr>
            <w:r w:rsidRPr="00D62C9A">
              <w:rPr>
                <w:rFonts w:hint="cs"/>
                <w:b/>
                <w:bCs/>
                <w:sz w:val="20"/>
                <w:szCs w:val="26"/>
                <w:rtl/>
              </w:rPr>
              <w:t>رقم الوثيقة</w:t>
            </w:r>
          </w:p>
        </w:tc>
        <w:tc>
          <w:tcPr>
            <w:tcW w:w="992" w:type="dxa"/>
            <w:vAlign w:val="center"/>
          </w:tcPr>
          <w:p w:rsidR="00454271" w:rsidRPr="00D62C9A" w:rsidRDefault="00454271" w:rsidP="00454271">
            <w:pPr>
              <w:spacing w:before="60" w:after="80" w:line="240" w:lineRule="exact"/>
              <w:jc w:val="center"/>
              <w:rPr>
                <w:b/>
                <w:bCs/>
                <w:sz w:val="20"/>
                <w:szCs w:val="26"/>
              </w:rPr>
            </w:pPr>
            <w:r w:rsidRPr="00D62C9A">
              <w:rPr>
                <w:rFonts w:hint="cs"/>
                <w:b/>
                <w:bCs/>
                <w:sz w:val="20"/>
                <w:szCs w:val="26"/>
                <w:rtl/>
              </w:rPr>
              <w:t>الصيغة</w:t>
            </w:r>
          </w:p>
        </w:tc>
        <w:tc>
          <w:tcPr>
            <w:tcW w:w="1650" w:type="dxa"/>
            <w:vAlign w:val="center"/>
          </w:tcPr>
          <w:p w:rsidR="00454271" w:rsidRPr="00D62C9A" w:rsidRDefault="00454271" w:rsidP="00454271">
            <w:pPr>
              <w:spacing w:before="60" w:after="80" w:line="240" w:lineRule="exact"/>
              <w:jc w:val="center"/>
              <w:rPr>
                <w:b/>
                <w:bCs/>
                <w:sz w:val="20"/>
                <w:szCs w:val="26"/>
              </w:rPr>
            </w:pPr>
            <w:r w:rsidRPr="00D62C9A">
              <w:rPr>
                <w:rFonts w:hint="cs"/>
                <w:b/>
                <w:bCs/>
                <w:sz w:val="20"/>
                <w:szCs w:val="26"/>
                <w:rtl/>
              </w:rPr>
              <w:t xml:space="preserve">تاريخ </w:t>
            </w:r>
            <w:r w:rsidR="00F219D1" w:rsidRPr="00D62C9A">
              <w:rPr>
                <w:rFonts w:hint="cs"/>
                <w:b/>
                <w:bCs/>
                <w:sz w:val="20"/>
                <w:szCs w:val="26"/>
                <w:rtl/>
              </w:rPr>
              <w:t>الإصدار</w:t>
            </w:r>
          </w:p>
        </w:tc>
        <w:tc>
          <w:tcPr>
            <w:tcW w:w="3986" w:type="dxa"/>
            <w:vAlign w:val="center"/>
          </w:tcPr>
          <w:p w:rsidR="00454271" w:rsidRPr="00D62C9A" w:rsidRDefault="00454271" w:rsidP="00454271">
            <w:pPr>
              <w:spacing w:before="60" w:after="80" w:line="240" w:lineRule="exact"/>
              <w:jc w:val="center"/>
              <w:rPr>
                <w:b/>
                <w:bCs/>
                <w:sz w:val="20"/>
                <w:szCs w:val="26"/>
              </w:rPr>
            </w:pPr>
            <w:r w:rsidRPr="00D62C9A">
              <w:rPr>
                <w:rFonts w:hint="cs"/>
                <w:b/>
                <w:bCs/>
                <w:sz w:val="20"/>
                <w:szCs w:val="26"/>
                <w:rtl/>
              </w:rPr>
              <w:t>الموقع</w:t>
            </w:r>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ARIB</w:t>
            </w:r>
          </w:p>
        </w:tc>
        <w:tc>
          <w:tcPr>
            <w:tcW w:w="1843" w:type="dxa"/>
            <w:vAlign w:val="center"/>
          </w:tcPr>
          <w:p w:rsidR="00454271" w:rsidRPr="00D62C9A" w:rsidRDefault="00454271" w:rsidP="00454271">
            <w:pPr>
              <w:spacing w:before="60" w:after="80" w:line="240" w:lineRule="exact"/>
              <w:rPr>
                <w:i/>
                <w:iCs/>
                <w:sz w:val="20"/>
                <w:szCs w:val="26"/>
              </w:rPr>
            </w:pPr>
            <w:r w:rsidRPr="00D62C9A">
              <w:rPr>
                <w:rFonts w:hint="cs"/>
                <w:i/>
                <w:iCs/>
                <w:sz w:val="20"/>
                <w:szCs w:val="26"/>
                <w:rtl/>
              </w:rPr>
              <w:t>لا ينطبق</w:t>
            </w:r>
          </w:p>
        </w:tc>
        <w:tc>
          <w:tcPr>
            <w:tcW w:w="992" w:type="dxa"/>
            <w:vAlign w:val="center"/>
          </w:tcPr>
          <w:p w:rsidR="00454271" w:rsidRPr="00D62C9A" w:rsidRDefault="00454271" w:rsidP="00454271">
            <w:pPr>
              <w:spacing w:before="60" w:after="80" w:line="240" w:lineRule="exact"/>
              <w:rPr>
                <w:i/>
                <w:iCs/>
                <w:sz w:val="20"/>
                <w:szCs w:val="26"/>
              </w:rPr>
            </w:pPr>
          </w:p>
        </w:tc>
        <w:tc>
          <w:tcPr>
            <w:tcW w:w="1650" w:type="dxa"/>
            <w:vAlign w:val="center"/>
          </w:tcPr>
          <w:p w:rsidR="00454271" w:rsidRPr="00D62C9A" w:rsidRDefault="00454271" w:rsidP="00454271">
            <w:pPr>
              <w:spacing w:before="60" w:after="80" w:line="240" w:lineRule="exact"/>
              <w:rPr>
                <w:i/>
                <w:iCs/>
                <w:sz w:val="20"/>
                <w:szCs w:val="26"/>
              </w:rPr>
            </w:pPr>
          </w:p>
        </w:tc>
        <w:tc>
          <w:tcPr>
            <w:tcW w:w="3986" w:type="dxa"/>
            <w:vAlign w:val="center"/>
          </w:tcPr>
          <w:p w:rsidR="00454271" w:rsidRPr="00D62C9A" w:rsidRDefault="00454271" w:rsidP="00454271">
            <w:pPr>
              <w:spacing w:before="60" w:after="80" w:line="240" w:lineRule="exact"/>
              <w:rPr>
                <w:i/>
                <w:iCs/>
                <w:sz w:val="20"/>
                <w:szCs w:val="26"/>
              </w:rPr>
            </w:pPr>
            <w:r w:rsidRPr="00D62C9A">
              <w:rPr>
                <w:rFonts w:hint="cs"/>
                <w:i/>
                <w:iCs/>
                <w:sz w:val="20"/>
                <w:szCs w:val="26"/>
                <w:rtl/>
              </w:rPr>
              <w:t>لا ينطبق</w:t>
            </w:r>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ATIS</w:t>
            </w:r>
          </w:p>
        </w:tc>
        <w:tc>
          <w:tcPr>
            <w:tcW w:w="1843" w:type="dxa"/>
            <w:vAlign w:val="center"/>
          </w:tcPr>
          <w:p w:rsidR="00454271" w:rsidRPr="00D62C9A" w:rsidRDefault="00454271" w:rsidP="00454271">
            <w:pPr>
              <w:spacing w:before="60" w:after="80" w:line="240" w:lineRule="exact"/>
              <w:rPr>
                <w:sz w:val="20"/>
                <w:szCs w:val="26"/>
              </w:rPr>
            </w:pPr>
            <w:r w:rsidRPr="00D62C9A">
              <w:rPr>
                <w:sz w:val="20"/>
                <w:szCs w:val="26"/>
              </w:rPr>
              <w:t>ATIS.3GPP.37.104V1030-2011</w:t>
            </w:r>
          </w:p>
        </w:tc>
        <w:tc>
          <w:tcPr>
            <w:tcW w:w="992" w:type="dxa"/>
            <w:vAlign w:val="center"/>
          </w:tcPr>
          <w:p w:rsidR="00454271" w:rsidRPr="00D62C9A" w:rsidRDefault="00454271" w:rsidP="00454271">
            <w:pPr>
              <w:spacing w:before="60" w:after="80" w:line="240" w:lineRule="exact"/>
              <w:jc w:val="center"/>
              <w:rPr>
                <w:sz w:val="20"/>
                <w:szCs w:val="26"/>
              </w:rPr>
            </w:pPr>
            <w:r w:rsidRPr="00D62C9A">
              <w:rPr>
                <w:sz w:val="20"/>
                <w:szCs w:val="26"/>
              </w:rPr>
              <w:t>10.3.0</w:t>
            </w:r>
          </w:p>
        </w:tc>
        <w:tc>
          <w:tcPr>
            <w:tcW w:w="1650" w:type="dxa"/>
            <w:vAlign w:val="center"/>
          </w:tcPr>
          <w:p w:rsidR="00454271" w:rsidRPr="00D62C9A" w:rsidRDefault="00454271" w:rsidP="00454271">
            <w:pPr>
              <w:spacing w:before="60" w:after="80" w:line="240" w:lineRule="exact"/>
              <w:jc w:val="center"/>
              <w:rPr>
                <w:sz w:val="20"/>
                <w:szCs w:val="26"/>
              </w:rPr>
            </w:pPr>
            <w:r>
              <w:rPr>
                <w:sz w:val="20"/>
                <w:szCs w:val="26"/>
              </w:rPr>
              <w:t>26</w:t>
            </w:r>
            <w:r w:rsidRPr="00D62C9A">
              <w:rPr>
                <w:sz w:val="20"/>
                <w:szCs w:val="26"/>
              </w:rPr>
              <w:t xml:space="preserve"> </w:t>
            </w:r>
            <w:r w:rsidRPr="00D62C9A">
              <w:rPr>
                <w:rFonts w:hint="cs"/>
                <w:sz w:val="20"/>
                <w:szCs w:val="26"/>
                <w:rtl/>
              </w:rPr>
              <w:t xml:space="preserve"> يوليو</w:t>
            </w:r>
            <w:r>
              <w:rPr>
                <w:rFonts w:hint="cs"/>
                <w:sz w:val="20"/>
                <w:szCs w:val="26"/>
                <w:rtl/>
                <w:lang w:bidi="ar-EG"/>
              </w:rPr>
              <w:t xml:space="preserve"> </w:t>
            </w:r>
            <w:r w:rsidRPr="00D62C9A">
              <w:rPr>
                <w:sz w:val="20"/>
                <w:szCs w:val="26"/>
              </w:rPr>
              <w:t xml:space="preserve"> 2011</w:t>
            </w:r>
          </w:p>
        </w:tc>
        <w:tc>
          <w:tcPr>
            <w:tcW w:w="39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0" w:history="1">
              <w:r w:rsidR="00454271">
                <w:rPr>
                  <w:rStyle w:val="Hyperlink"/>
                  <w:sz w:val="20"/>
                </w:rPr>
                <w:t>https://www.atis.org/docstore/default.aspx</w:t>
              </w:r>
            </w:hyperlink>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CCSA</w:t>
            </w:r>
          </w:p>
        </w:tc>
        <w:tc>
          <w:tcPr>
            <w:tcW w:w="1843" w:type="dxa"/>
            <w:vAlign w:val="center"/>
          </w:tcPr>
          <w:p w:rsidR="00454271" w:rsidRPr="00D62C9A" w:rsidRDefault="00454271" w:rsidP="00454271">
            <w:pPr>
              <w:spacing w:before="60" w:after="80" w:line="240" w:lineRule="exact"/>
              <w:rPr>
                <w:sz w:val="20"/>
                <w:szCs w:val="26"/>
              </w:rPr>
            </w:pPr>
            <w:r w:rsidRPr="00D62C9A">
              <w:rPr>
                <w:sz w:val="20"/>
                <w:szCs w:val="26"/>
              </w:rPr>
              <w:t>CCSA-TSD-LTE-37.104</w:t>
            </w:r>
          </w:p>
        </w:tc>
        <w:tc>
          <w:tcPr>
            <w:tcW w:w="992" w:type="dxa"/>
            <w:vAlign w:val="center"/>
          </w:tcPr>
          <w:p w:rsidR="00454271" w:rsidRPr="00D62C9A" w:rsidRDefault="00454271" w:rsidP="00454271">
            <w:pPr>
              <w:spacing w:before="60" w:after="80" w:line="240" w:lineRule="exact"/>
              <w:jc w:val="center"/>
              <w:rPr>
                <w:sz w:val="20"/>
                <w:szCs w:val="26"/>
              </w:rPr>
            </w:pPr>
            <w:r w:rsidRPr="00D62C9A">
              <w:rPr>
                <w:sz w:val="20"/>
                <w:szCs w:val="26"/>
              </w:rPr>
              <w:t>10.1.0</w:t>
            </w:r>
          </w:p>
        </w:tc>
        <w:tc>
          <w:tcPr>
            <w:tcW w:w="1650" w:type="dxa"/>
            <w:vAlign w:val="center"/>
          </w:tcPr>
          <w:p w:rsidR="00454271" w:rsidRPr="00D62C9A" w:rsidRDefault="00454271" w:rsidP="00454271">
            <w:pPr>
              <w:spacing w:before="60" w:after="80" w:line="240" w:lineRule="exact"/>
              <w:jc w:val="center"/>
              <w:rPr>
                <w:sz w:val="20"/>
                <w:szCs w:val="26"/>
              </w:rPr>
            </w:pPr>
            <w:r>
              <w:rPr>
                <w:sz w:val="20"/>
                <w:szCs w:val="26"/>
              </w:rPr>
              <w:t>31</w:t>
            </w:r>
            <w:r w:rsidRPr="00D62C9A">
              <w:rPr>
                <w:sz w:val="20"/>
                <w:szCs w:val="26"/>
              </w:rPr>
              <w:t xml:space="preserve"> </w:t>
            </w:r>
            <w:r w:rsidRPr="00D62C9A">
              <w:rPr>
                <w:rFonts w:hint="cs"/>
                <w:sz w:val="20"/>
                <w:szCs w:val="26"/>
                <w:rtl/>
              </w:rPr>
              <w:t xml:space="preserve"> أغسطس</w:t>
            </w:r>
            <w:r>
              <w:rPr>
                <w:rFonts w:hint="cs"/>
                <w:sz w:val="20"/>
                <w:szCs w:val="26"/>
                <w:rtl/>
              </w:rPr>
              <w:t xml:space="preserve"> </w:t>
            </w:r>
            <w:r w:rsidRPr="00D62C9A">
              <w:rPr>
                <w:sz w:val="20"/>
                <w:szCs w:val="26"/>
              </w:rPr>
              <w:t xml:space="preserve"> 2011</w:t>
            </w:r>
          </w:p>
        </w:tc>
        <w:tc>
          <w:tcPr>
            <w:tcW w:w="39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1"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w:t>
              </w:r>
              <w:r w:rsidR="00454271">
                <w:rPr>
                  <w:rStyle w:val="Hyperlink"/>
                  <w:bCs/>
                  <w:sz w:val="20"/>
                  <w:lang w:eastAsia="zh-CN"/>
                </w:rPr>
                <w:t>7104-a10.zip</w:t>
              </w:r>
            </w:hyperlink>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ETSI</w:t>
            </w:r>
          </w:p>
        </w:tc>
        <w:tc>
          <w:tcPr>
            <w:tcW w:w="1843" w:type="dxa"/>
            <w:vAlign w:val="center"/>
          </w:tcPr>
          <w:p w:rsidR="00454271" w:rsidRPr="00D62C9A" w:rsidRDefault="00454271" w:rsidP="00454271">
            <w:pPr>
              <w:spacing w:before="60" w:after="80" w:line="240" w:lineRule="exact"/>
              <w:rPr>
                <w:sz w:val="20"/>
                <w:szCs w:val="26"/>
              </w:rPr>
            </w:pPr>
            <w:r w:rsidRPr="00D62C9A">
              <w:rPr>
                <w:sz w:val="20"/>
                <w:szCs w:val="26"/>
              </w:rPr>
              <w:t>ETSI TS 137 104</w:t>
            </w:r>
          </w:p>
        </w:tc>
        <w:tc>
          <w:tcPr>
            <w:tcW w:w="992" w:type="dxa"/>
            <w:vAlign w:val="center"/>
          </w:tcPr>
          <w:p w:rsidR="00454271" w:rsidRPr="00D62C9A" w:rsidRDefault="00454271" w:rsidP="00454271">
            <w:pPr>
              <w:spacing w:before="60" w:after="80" w:line="240" w:lineRule="exact"/>
              <w:jc w:val="center"/>
              <w:rPr>
                <w:sz w:val="20"/>
                <w:szCs w:val="26"/>
              </w:rPr>
            </w:pPr>
            <w:r w:rsidRPr="00D62C9A">
              <w:rPr>
                <w:sz w:val="20"/>
                <w:szCs w:val="26"/>
              </w:rPr>
              <w:t>10.3.0</w:t>
            </w:r>
          </w:p>
        </w:tc>
        <w:tc>
          <w:tcPr>
            <w:tcW w:w="1650" w:type="dxa"/>
            <w:vAlign w:val="center"/>
          </w:tcPr>
          <w:p w:rsidR="00454271" w:rsidRPr="00D62C9A" w:rsidRDefault="00454271" w:rsidP="00454271">
            <w:pPr>
              <w:spacing w:before="60" w:after="80" w:line="240" w:lineRule="exact"/>
              <w:jc w:val="center"/>
              <w:rPr>
                <w:sz w:val="20"/>
                <w:szCs w:val="26"/>
              </w:rPr>
            </w:pPr>
            <w:r>
              <w:rPr>
                <w:sz w:val="20"/>
                <w:szCs w:val="26"/>
              </w:rPr>
              <w:t>23</w:t>
            </w:r>
            <w:r w:rsidRPr="00D62C9A">
              <w:rPr>
                <w:sz w:val="20"/>
                <w:szCs w:val="26"/>
              </w:rPr>
              <w:t xml:space="preserve"> </w:t>
            </w:r>
            <w:r w:rsidRPr="00D62C9A">
              <w:rPr>
                <w:rFonts w:hint="cs"/>
                <w:sz w:val="20"/>
                <w:szCs w:val="26"/>
                <w:rtl/>
              </w:rPr>
              <w:t xml:space="preserve"> يونيو</w:t>
            </w:r>
            <w:r>
              <w:rPr>
                <w:rFonts w:hint="cs"/>
                <w:sz w:val="20"/>
                <w:szCs w:val="26"/>
                <w:rtl/>
              </w:rPr>
              <w:t xml:space="preserve"> </w:t>
            </w:r>
            <w:r w:rsidRPr="00D62C9A">
              <w:rPr>
                <w:sz w:val="20"/>
                <w:szCs w:val="26"/>
              </w:rPr>
              <w:t xml:space="preserve"> 2011</w:t>
            </w:r>
          </w:p>
        </w:tc>
        <w:tc>
          <w:tcPr>
            <w:tcW w:w="39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2" w:history="1">
              <w:r w:rsidR="00454271">
                <w:rPr>
                  <w:rStyle w:val="Hyperlink"/>
                  <w:sz w:val="20"/>
                </w:rPr>
                <w:t>http://pda.etsi.org/pda/home.asp?wkr=RTS/TSGR-0437104va30</w:t>
              </w:r>
            </w:hyperlink>
            <w:r w:rsidR="00454271">
              <w:rPr>
                <w:sz w:val="20"/>
              </w:rPr>
              <w:t xml:space="preserve">  </w:t>
            </w:r>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TTA</w:t>
            </w:r>
          </w:p>
        </w:tc>
        <w:tc>
          <w:tcPr>
            <w:tcW w:w="1843" w:type="dxa"/>
            <w:vAlign w:val="center"/>
          </w:tcPr>
          <w:p w:rsidR="00454271" w:rsidRPr="00D62C9A" w:rsidRDefault="00454271" w:rsidP="00454271">
            <w:pPr>
              <w:spacing w:before="60" w:after="80" w:line="240" w:lineRule="exact"/>
              <w:rPr>
                <w:sz w:val="20"/>
                <w:szCs w:val="26"/>
              </w:rPr>
            </w:pPr>
            <w:r w:rsidRPr="00D62C9A">
              <w:rPr>
                <w:sz w:val="20"/>
                <w:szCs w:val="26"/>
              </w:rPr>
              <w:t>TTAT.3G-37.104(R10-10.3.0)</w:t>
            </w:r>
          </w:p>
        </w:tc>
        <w:tc>
          <w:tcPr>
            <w:tcW w:w="992" w:type="dxa"/>
            <w:vAlign w:val="center"/>
          </w:tcPr>
          <w:p w:rsidR="00454271" w:rsidRPr="00D62C9A" w:rsidRDefault="00454271" w:rsidP="00454271">
            <w:pPr>
              <w:spacing w:before="60" w:after="80" w:line="240" w:lineRule="exact"/>
              <w:jc w:val="center"/>
              <w:rPr>
                <w:sz w:val="20"/>
                <w:szCs w:val="26"/>
              </w:rPr>
            </w:pPr>
            <w:r w:rsidRPr="00D62C9A">
              <w:rPr>
                <w:sz w:val="20"/>
                <w:szCs w:val="26"/>
              </w:rPr>
              <w:t>10.3.0</w:t>
            </w:r>
          </w:p>
        </w:tc>
        <w:tc>
          <w:tcPr>
            <w:tcW w:w="1650" w:type="dxa"/>
            <w:vAlign w:val="center"/>
          </w:tcPr>
          <w:p w:rsidR="00454271" w:rsidRPr="00D62C9A" w:rsidRDefault="00454271" w:rsidP="00454271">
            <w:pPr>
              <w:spacing w:before="60" w:after="80" w:line="240" w:lineRule="exact"/>
              <w:jc w:val="center"/>
              <w:rPr>
                <w:sz w:val="20"/>
                <w:szCs w:val="26"/>
              </w:rPr>
            </w:pPr>
            <w:r>
              <w:rPr>
                <w:sz w:val="20"/>
                <w:szCs w:val="26"/>
              </w:rPr>
              <w:t>26</w:t>
            </w:r>
            <w:r w:rsidRPr="00D62C9A">
              <w:rPr>
                <w:sz w:val="20"/>
                <w:szCs w:val="26"/>
              </w:rPr>
              <w:t xml:space="preserve"> </w:t>
            </w:r>
            <w:r w:rsidRPr="00D62C9A">
              <w:rPr>
                <w:rFonts w:hint="cs"/>
                <w:sz w:val="20"/>
                <w:szCs w:val="26"/>
                <w:rtl/>
              </w:rPr>
              <w:t xml:space="preserve"> أغسطس</w:t>
            </w:r>
            <w:r>
              <w:rPr>
                <w:rFonts w:hint="cs"/>
                <w:sz w:val="20"/>
                <w:szCs w:val="26"/>
                <w:rtl/>
              </w:rPr>
              <w:t xml:space="preserve"> </w:t>
            </w:r>
            <w:r w:rsidRPr="00D62C9A">
              <w:rPr>
                <w:sz w:val="20"/>
                <w:szCs w:val="26"/>
              </w:rPr>
              <w:t xml:space="preserve"> 2011</w:t>
            </w:r>
          </w:p>
        </w:tc>
        <w:tc>
          <w:tcPr>
            <w:tcW w:w="3986"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3" w:history="1">
              <w:r w:rsidR="00454271">
                <w:rPr>
                  <w:rStyle w:val="Hyperlink"/>
                  <w:rFonts w:eastAsia="Malgun Gothic"/>
                  <w:sz w:val="20"/>
                  <w:lang w:eastAsia="ja-JP"/>
                </w:rPr>
                <w:t>http://www.tta.or.kr/data/ttasDown.jsp?where=14688&amp;pk_num=TTAT.3G-37.104(R10-10.3.0)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D62C9A" w:rsidRDefault="00454271" w:rsidP="00454271">
            <w:pPr>
              <w:spacing w:before="60" w:after="80" w:line="240" w:lineRule="exact"/>
              <w:rPr>
                <w:sz w:val="20"/>
                <w:szCs w:val="26"/>
              </w:rPr>
            </w:pPr>
            <w:r w:rsidRPr="00D62C9A">
              <w:rPr>
                <w:sz w:val="20"/>
                <w:szCs w:val="26"/>
              </w:rPr>
              <w:t>TTC</w:t>
            </w:r>
          </w:p>
        </w:tc>
        <w:tc>
          <w:tcPr>
            <w:tcW w:w="1843" w:type="dxa"/>
            <w:vAlign w:val="center"/>
          </w:tcPr>
          <w:p w:rsidR="00454271" w:rsidRPr="00D62C9A" w:rsidRDefault="00454271" w:rsidP="00454271">
            <w:pPr>
              <w:spacing w:before="60" w:after="80" w:line="240" w:lineRule="exact"/>
              <w:rPr>
                <w:i/>
                <w:iCs/>
                <w:sz w:val="20"/>
                <w:szCs w:val="26"/>
              </w:rPr>
            </w:pPr>
            <w:r w:rsidRPr="00D62C9A">
              <w:rPr>
                <w:rFonts w:hint="cs"/>
                <w:i/>
                <w:iCs/>
                <w:sz w:val="20"/>
                <w:szCs w:val="26"/>
                <w:rtl/>
              </w:rPr>
              <w:t>لا ينطبق</w:t>
            </w:r>
          </w:p>
        </w:tc>
        <w:tc>
          <w:tcPr>
            <w:tcW w:w="992" w:type="dxa"/>
            <w:vAlign w:val="center"/>
          </w:tcPr>
          <w:p w:rsidR="00454271" w:rsidRPr="00D62C9A" w:rsidRDefault="00454271" w:rsidP="00454271">
            <w:pPr>
              <w:spacing w:before="60" w:after="80" w:line="240" w:lineRule="exact"/>
              <w:jc w:val="center"/>
              <w:rPr>
                <w:i/>
                <w:iCs/>
                <w:sz w:val="20"/>
                <w:szCs w:val="26"/>
              </w:rPr>
            </w:pPr>
          </w:p>
        </w:tc>
        <w:tc>
          <w:tcPr>
            <w:tcW w:w="1650" w:type="dxa"/>
            <w:vAlign w:val="center"/>
          </w:tcPr>
          <w:p w:rsidR="00454271" w:rsidRPr="00D62C9A" w:rsidRDefault="00454271" w:rsidP="00454271">
            <w:pPr>
              <w:spacing w:before="60" w:after="80" w:line="240" w:lineRule="exact"/>
              <w:jc w:val="center"/>
              <w:rPr>
                <w:i/>
                <w:iCs/>
                <w:sz w:val="20"/>
                <w:szCs w:val="26"/>
              </w:rPr>
            </w:pPr>
          </w:p>
        </w:tc>
        <w:tc>
          <w:tcPr>
            <w:tcW w:w="3986" w:type="dxa"/>
            <w:vAlign w:val="center"/>
          </w:tcPr>
          <w:p w:rsidR="00454271" w:rsidRPr="00D62C9A" w:rsidRDefault="00454271" w:rsidP="00454271">
            <w:pPr>
              <w:spacing w:before="60" w:after="80" w:line="240" w:lineRule="exact"/>
              <w:rPr>
                <w:i/>
                <w:iCs/>
                <w:sz w:val="20"/>
                <w:szCs w:val="26"/>
              </w:rPr>
            </w:pPr>
            <w:r w:rsidRPr="00D62C9A">
              <w:rPr>
                <w:rFonts w:hint="cs"/>
                <w:i/>
                <w:iCs/>
                <w:sz w:val="20"/>
                <w:szCs w:val="26"/>
                <w:rtl/>
              </w:rPr>
              <w:t>لا ينطبق</w:t>
            </w:r>
          </w:p>
        </w:tc>
      </w:tr>
    </w:tbl>
    <w:p w:rsidR="00454271" w:rsidRPr="00F070F3" w:rsidRDefault="00454271" w:rsidP="00454271">
      <w:pPr>
        <w:spacing w:before="0" w:line="120" w:lineRule="auto"/>
        <w:rPr>
          <w:lang w:bidi="ar-EG"/>
        </w:rPr>
      </w:pPr>
    </w:p>
    <w:p w:rsidR="00454271" w:rsidRPr="00DA057D" w:rsidRDefault="00454271" w:rsidP="00F219D1">
      <w:pPr>
        <w:pStyle w:val="Heading5"/>
      </w:pPr>
      <w:r w:rsidRPr="00DA057D">
        <w:t>10.4.1.2.1</w:t>
      </w:r>
      <w:r w:rsidRPr="00DA057D">
        <w:rPr>
          <w:rFonts w:hint="cs"/>
          <w:rtl/>
        </w:rPr>
        <w:tab/>
        <w:t xml:space="preserve">المواصفة التقنية </w:t>
      </w:r>
      <w:r w:rsidRPr="00DA057D">
        <w:t>37.141</w:t>
      </w:r>
    </w:p>
    <w:p w:rsidR="00454271" w:rsidRPr="00D62C9A" w:rsidRDefault="00454271" w:rsidP="00454271">
      <w:pPr>
        <w:rPr>
          <w:rFonts w:ascii="Times New Roman Bold" w:eastAsia="Batang" w:hAnsi="Times New Roman Bold"/>
          <w:b/>
          <w:bCs/>
          <w:spacing w:val="-4"/>
          <w:sz w:val="24"/>
          <w:szCs w:val="32"/>
          <w:rtl/>
        </w:rPr>
      </w:pPr>
      <w:r w:rsidRPr="00D62C9A">
        <w:rPr>
          <w:rFonts w:ascii="Times New Roman Bold" w:eastAsia="Batang" w:hAnsi="Times New Roman Bold" w:hint="cs"/>
          <w:b/>
          <w:bCs/>
          <w:spacing w:val="-4"/>
          <w:sz w:val="24"/>
          <w:szCs w:val="32"/>
          <w:rtl/>
        </w:rPr>
        <w:t xml:space="preserve">النفاذ الراديوي للأرض العالمي المتطور </w:t>
      </w:r>
      <w:r w:rsidRPr="00D62C9A">
        <w:rPr>
          <w:rFonts w:ascii="Times New Roman Bold" w:eastAsia="Batang" w:hAnsi="Times New Roman Bold"/>
          <w:b/>
          <w:bCs/>
          <w:spacing w:val="-4"/>
          <w:sz w:val="24"/>
          <w:szCs w:val="32"/>
        </w:rPr>
        <w:t>(E-UTRA)</w:t>
      </w:r>
      <w:r w:rsidRPr="00D62C9A">
        <w:rPr>
          <w:rFonts w:ascii="Times New Roman Bold" w:eastAsia="Batang" w:hAnsi="Times New Roman Bold" w:hint="cs"/>
          <w:b/>
          <w:bCs/>
          <w:spacing w:val="-4"/>
          <w:sz w:val="24"/>
          <w:szCs w:val="32"/>
          <w:rtl/>
        </w:rPr>
        <w:t xml:space="preserve">، والنفاذ الراديوي للأرض العالمي </w:t>
      </w:r>
      <w:r w:rsidRPr="00D62C9A">
        <w:rPr>
          <w:rFonts w:ascii="Times New Roman Bold" w:eastAsia="Batang" w:hAnsi="Times New Roman Bold"/>
          <w:b/>
          <w:bCs/>
          <w:spacing w:val="-4"/>
          <w:sz w:val="24"/>
          <w:szCs w:val="32"/>
        </w:rPr>
        <w:t>(UTRA)</w:t>
      </w:r>
      <w:r w:rsidRPr="00D62C9A">
        <w:rPr>
          <w:rFonts w:ascii="Times New Roman Bold" w:eastAsia="Batang" w:hAnsi="Times New Roman Bold" w:hint="cs"/>
          <w:b/>
          <w:bCs/>
          <w:spacing w:val="-4"/>
          <w:sz w:val="24"/>
          <w:szCs w:val="32"/>
          <w:rtl/>
        </w:rPr>
        <w:t>، و</w:t>
      </w:r>
      <w:r w:rsidRPr="00D62C9A">
        <w:rPr>
          <w:rFonts w:ascii="Times New Roman Bold" w:eastAsia="Batang" w:hAnsi="Times New Roman Bold"/>
          <w:b/>
          <w:bCs/>
          <w:spacing w:val="-4"/>
          <w:sz w:val="24"/>
          <w:szCs w:val="32"/>
          <w:rtl/>
        </w:rPr>
        <w:t>النظام العالمي للاتصالات المتنقلة</w:t>
      </w:r>
      <w:r w:rsidRPr="00D62C9A">
        <w:rPr>
          <w:rFonts w:ascii="Times New Roman Bold" w:eastAsia="Batang" w:hAnsi="Times New Roman Bold" w:hint="cs"/>
          <w:b/>
          <w:bCs/>
          <w:spacing w:val="-4"/>
          <w:sz w:val="24"/>
          <w:szCs w:val="32"/>
          <w:rtl/>
        </w:rPr>
        <w:t xml:space="preserve">/معدل البيانات المعززة لتطور النظام </w:t>
      </w:r>
      <w:r w:rsidRPr="00D62C9A">
        <w:rPr>
          <w:rFonts w:ascii="Times New Roman Bold" w:eastAsia="Batang" w:hAnsi="Times New Roman Bold"/>
          <w:b/>
          <w:bCs/>
          <w:spacing w:val="-4"/>
          <w:sz w:val="24"/>
          <w:szCs w:val="32"/>
        </w:rPr>
        <w:t>(GSM/EDGE)</w:t>
      </w:r>
      <w:r w:rsidRPr="00D62C9A">
        <w:rPr>
          <w:rFonts w:ascii="Times New Roman Bold" w:eastAsia="Batang" w:hAnsi="Times New Roman Bold" w:hint="cs"/>
          <w:b/>
          <w:bCs/>
          <w:spacing w:val="-4"/>
          <w:sz w:val="24"/>
          <w:szCs w:val="32"/>
          <w:rtl/>
        </w:rPr>
        <w:t xml:space="preserve">؛ اختبار توافق محطة قاعدة </w:t>
      </w:r>
      <w:r w:rsidRPr="00D62C9A">
        <w:rPr>
          <w:rFonts w:ascii="Times New Roman Bold" w:eastAsia="Batang" w:hAnsi="Times New Roman Bold"/>
          <w:b/>
          <w:bCs/>
          <w:spacing w:val="-4"/>
          <w:sz w:val="24"/>
          <w:szCs w:val="32"/>
        </w:rPr>
        <w:t>(BS)</w:t>
      </w:r>
      <w:r w:rsidRPr="00D62C9A">
        <w:rPr>
          <w:rFonts w:ascii="Times New Roman Bold" w:eastAsia="Batang" w:hAnsi="Times New Roman Bold" w:hint="cs"/>
          <w:b/>
          <w:bCs/>
          <w:spacing w:val="-4"/>
          <w:sz w:val="24"/>
          <w:szCs w:val="32"/>
          <w:rtl/>
        </w:rPr>
        <w:t xml:space="preserve"> راديوية متعددة المعايير </w:t>
      </w:r>
      <w:r w:rsidRPr="00D62C9A">
        <w:rPr>
          <w:rFonts w:ascii="Times New Roman Bold" w:eastAsia="Batang" w:hAnsi="Times New Roman Bold"/>
          <w:b/>
          <w:bCs/>
          <w:spacing w:val="-4"/>
          <w:sz w:val="24"/>
          <w:szCs w:val="32"/>
        </w:rPr>
        <w:t>(MSR)</w:t>
      </w:r>
    </w:p>
    <w:p w:rsidR="00454271" w:rsidRPr="00F070F3" w:rsidRDefault="00454271" w:rsidP="00454271">
      <w:r w:rsidRPr="00F070F3">
        <w:rPr>
          <w:rFonts w:hint="cs"/>
          <w:rtl/>
        </w:rPr>
        <w:t xml:space="preserve">تحدد هذه الوثيقة طرائق اختبار الترددات الراديوية </w:t>
      </w:r>
      <w:r>
        <w:t>(</w:t>
      </w:r>
      <w:r w:rsidRPr="00F070F3">
        <w:t>RF</w:t>
      </w:r>
      <w:r>
        <w:rPr>
          <w:lang w:bidi="ar-EG"/>
        </w:rPr>
        <w:t>)</w:t>
      </w:r>
      <w:r w:rsidRPr="00F070F3">
        <w:rPr>
          <w:rFonts w:hint="cs"/>
          <w:rtl/>
        </w:rPr>
        <w:t xml:space="preserve"> ومتطلبات التوافق من أجل محطة قاعدة راديوية متعددة المعايير في</w:t>
      </w:r>
      <w:r>
        <w:rPr>
          <w:rFonts w:hint="eastAsia"/>
          <w:rtl/>
        </w:rPr>
        <w:t> </w:t>
      </w:r>
      <w:r w:rsidRPr="00F070F3">
        <w:rPr>
          <w:rFonts w:hint="cs"/>
          <w:rtl/>
        </w:rPr>
        <w:t xml:space="preserve">النفاذ </w:t>
      </w:r>
      <w:r w:rsidRPr="00F070F3">
        <w:t>E-UTRA</w:t>
      </w:r>
      <w:r w:rsidRPr="00F070F3">
        <w:rPr>
          <w:rFonts w:hint="cs"/>
          <w:rtl/>
        </w:rPr>
        <w:t xml:space="preserve"> والنفاذ </w:t>
      </w:r>
      <w:r w:rsidRPr="00F070F3">
        <w:t>UTRA</w:t>
      </w:r>
      <w:r w:rsidRPr="00F070F3">
        <w:rPr>
          <w:rFonts w:hint="cs"/>
          <w:rtl/>
        </w:rPr>
        <w:t xml:space="preserve"> و</w:t>
      </w:r>
      <w:r w:rsidRPr="00F070F3">
        <w:rPr>
          <w:rtl/>
        </w:rPr>
        <w:t xml:space="preserve">النظام العالمي </w:t>
      </w:r>
      <w:r w:rsidRPr="00F070F3">
        <w:t>GSM/EDGE</w:t>
      </w:r>
      <w:r w:rsidRPr="00F070F3">
        <w:rPr>
          <w:rFonts w:hint="cs"/>
          <w:rtl/>
        </w:rPr>
        <w:t>.</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31"/>
        <w:gridCol w:w="1004"/>
        <w:gridCol w:w="1622"/>
        <w:gridCol w:w="4014"/>
      </w:tblGrid>
      <w:tr w:rsidR="00454271" w:rsidRPr="00F070F3" w:rsidTr="00454271">
        <w:tc>
          <w:tcPr>
            <w:tcW w:w="1384" w:type="dxa"/>
            <w:vAlign w:val="center"/>
          </w:tcPr>
          <w:p w:rsidR="00454271" w:rsidRPr="00CF326E" w:rsidRDefault="00454271" w:rsidP="00454271">
            <w:pPr>
              <w:spacing w:before="60" w:after="80" w:line="280" w:lineRule="exact"/>
              <w:jc w:val="center"/>
              <w:rPr>
                <w:b/>
                <w:bCs/>
                <w:sz w:val="20"/>
                <w:szCs w:val="26"/>
              </w:rPr>
            </w:pPr>
            <w:r w:rsidRPr="00CF326E">
              <w:rPr>
                <w:rFonts w:hint="cs"/>
                <w:b/>
                <w:bCs/>
                <w:sz w:val="20"/>
                <w:szCs w:val="26"/>
                <w:rtl/>
              </w:rPr>
              <w:t>المنظمة الناقلة</w:t>
            </w:r>
          </w:p>
        </w:tc>
        <w:tc>
          <w:tcPr>
            <w:tcW w:w="1831" w:type="dxa"/>
            <w:vAlign w:val="center"/>
          </w:tcPr>
          <w:p w:rsidR="00454271" w:rsidRPr="00CF326E" w:rsidRDefault="00454271" w:rsidP="00454271">
            <w:pPr>
              <w:spacing w:before="60" w:after="80" w:line="280" w:lineRule="exact"/>
              <w:jc w:val="center"/>
              <w:rPr>
                <w:b/>
                <w:bCs/>
                <w:sz w:val="20"/>
                <w:szCs w:val="26"/>
              </w:rPr>
            </w:pPr>
            <w:r w:rsidRPr="00CF326E">
              <w:rPr>
                <w:rFonts w:hint="cs"/>
                <w:b/>
                <w:bCs/>
                <w:sz w:val="20"/>
                <w:szCs w:val="26"/>
                <w:rtl/>
              </w:rPr>
              <w:t>رقم الوثيقة</w:t>
            </w:r>
          </w:p>
        </w:tc>
        <w:tc>
          <w:tcPr>
            <w:tcW w:w="1004" w:type="dxa"/>
            <w:vAlign w:val="center"/>
          </w:tcPr>
          <w:p w:rsidR="00454271" w:rsidRPr="00CF326E" w:rsidRDefault="00454271" w:rsidP="00454271">
            <w:pPr>
              <w:spacing w:before="60" w:after="80" w:line="280" w:lineRule="exact"/>
              <w:jc w:val="center"/>
              <w:rPr>
                <w:b/>
                <w:bCs/>
                <w:sz w:val="20"/>
                <w:szCs w:val="26"/>
              </w:rPr>
            </w:pPr>
            <w:r w:rsidRPr="00CF326E">
              <w:rPr>
                <w:rFonts w:hint="cs"/>
                <w:b/>
                <w:bCs/>
                <w:sz w:val="20"/>
                <w:szCs w:val="26"/>
                <w:rtl/>
              </w:rPr>
              <w:t>الصيغة</w:t>
            </w:r>
          </w:p>
        </w:tc>
        <w:tc>
          <w:tcPr>
            <w:tcW w:w="1622" w:type="dxa"/>
            <w:vAlign w:val="center"/>
          </w:tcPr>
          <w:p w:rsidR="00454271" w:rsidRPr="00CF326E" w:rsidRDefault="00454271" w:rsidP="00454271">
            <w:pPr>
              <w:spacing w:before="60" w:after="80" w:line="280" w:lineRule="exact"/>
              <w:jc w:val="center"/>
              <w:rPr>
                <w:b/>
                <w:bCs/>
                <w:sz w:val="20"/>
                <w:szCs w:val="26"/>
              </w:rPr>
            </w:pPr>
            <w:r w:rsidRPr="00CF326E">
              <w:rPr>
                <w:rFonts w:hint="cs"/>
                <w:b/>
                <w:bCs/>
                <w:sz w:val="20"/>
                <w:szCs w:val="26"/>
                <w:rtl/>
              </w:rPr>
              <w:t xml:space="preserve">تاريخ </w:t>
            </w:r>
            <w:r w:rsidR="00F219D1" w:rsidRPr="00CF326E">
              <w:rPr>
                <w:rFonts w:hint="cs"/>
                <w:b/>
                <w:bCs/>
                <w:sz w:val="20"/>
                <w:szCs w:val="26"/>
                <w:rtl/>
              </w:rPr>
              <w:t>الإصدار</w:t>
            </w:r>
          </w:p>
        </w:tc>
        <w:tc>
          <w:tcPr>
            <w:tcW w:w="4014" w:type="dxa"/>
            <w:vAlign w:val="center"/>
          </w:tcPr>
          <w:p w:rsidR="00454271" w:rsidRPr="00CF326E" w:rsidRDefault="00454271" w:rsidP="00454271">
            <w:pPr>
              <w:spacing w:before="60" w:after="80" w:line="280" w:lineRule="exact"/>
              <w:jc w:val="center"/>
              <w:rPr>
                <w:b/>
                <w:bCs/>
                <w:sz w:val="20"/>
                <w:szCs w:val="26"/>
              </w:rPr>
            </w:pPr>
            <w:r w:rsidRPr="00CF326E">
              <w:rPr>
                <w:rFonts w:hint="cs"/>
                <w:b/>
                <w:bCs/>
                <w:sz w:val="20"/>
                <w:szCs w:val="26"/>
                <w:rtl/>
              </w:rPr>
              <w:t>الموقع</w:t>
            </w:r>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ARIB</w:t>
            </w:r>
          </w:p>
        </w:tc>
        <w:tc>
          <w:tcPr>
            <w:tcW w:w="1831" w:type="dxa"/>
            <w:vAlign w:val="center"/>
          </w:tcPr>
          <w:p w:rsidR="00454271" w:rsidRPr="00CF326E" w:rsidRDefault="00454271" w:rsidP="00454271">
            <w:pPr>
              <w:spacing w:before="60" w:after="80" w:line="280" w:lineRule="exact"/>
              <w:rPr>
                <w:i/>
                <w:iCs/>
                <w:sz w:val="20"/>
                <w:szCs w:val="26"/>
              </w:rPr>
            </w:pPr>
            <w:r w:rsidRPr="00CF326E">
              <w:rPr>
                <w:rFonts w:hint="cs"/>
                <w:i/>
                <w:iCs/>
                <w:sz w:val="20"/>
                <w:szCs w:val="26"/>
                <w:rtl/>
              </w:rPr>
              <w:t>لا ينطبق</w:t>
            </w:r>
          </w:p>
        </w:tc>
        <w:tc>
          <w:tcPr>
            <w:tcW w:w="1004" w:type="dxa"/>
            <w:vAlign w:val="center"/>
          </w:tcPr>
          <w:p w:rsidR="00454271" w:rsidRPr="00CF326E" w:rsidRDefault="00454271" w:rsidP="00454271">
            <w:pPr>
              <w:spacing w:before="60" w:after="80" w:line="280" w:lineRule="exact"/>
              <w:rPr>
                <w:i/>
                <w:iCs/>
                <w:sz w:val="20"/>
                <w:szCs w:val="26"/>
              </w:rPr>
            </w:pPr>
          </w:p>
        </w:tc>
        <w:tc>
          <w:tcPr>
            <w:tcW w:w="1622" w:type="dxa"/>
            <w:vAlign w:val="center"/>
          </w:tcPr>
          <w:p w:rsidR="00454271" w:rsidRPr="00CF326E" w:rsidRDefault="00454271" w:rsidP="00454271">
            <w:pPr>
              <w:spacing w:before="60" w:after="80" w:line="280" w:lineRule="exact"/>
              <w:rPr>
                <w:i/>
                <w:iCs/>
                <w:sz w:val="20"/>
                <w:szCs w:val="26"/>
              </w:rPr>
            </w:pPr>
          </w:p>
        </w:tc>
        <w:tc>
          <w:tcPr>
            <w:tcW w:w="4014" w:type="dxa"/>
            <w:vAlign w:val="center"/>
          </w:tcPr>
          <w:p w:rsidR="00454271" w:rsidRPr="00CF326E" w:rsidRDefault="00454271" w:rsidP="00454271">
            <w:pPr>
              <w:spacing w:before="60" w:after="80" w:line="280" w:lineRule="exact"/>
              <w:rPr>
                <w:i/>
                <w:iCs/>
                <w:sz w:val="20"/>
                <w:szCs w:val="26"/>
              </w:rPr>
            </w:pPr>
            <w:r w:rsidRPr="00CF326E">
              <w:rPr>
                <w:rFonts w:hint="cs"/>
                <w:i/>
                <w:iCs/>
                <w:sz w:val="20"/>
                <w:szCs w:val="26"/>
                <w:rtl/>
              </w:rPr>
              <w:t>لا ينطبق</w:t>
            </w:r>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ATIS</w:t>
            </w:r>
          </w:p>
        </w:tc>
        <w:tc>
          <w:tcPr>
            <w:tcW w:w="1831" w:type="dxa"/>
            <w:vAlign w:val="center"/>
          </w:tcPr>
          <w:p w:rsidR="00454271" w:rsidRPr="00CF326E" w:rsidRDefault="00454271" w:rsidP="00454271">
            <w:pPr>
              <w:spacing w:before="60" w:after="80" w:line="280" w:lineRule="exact"/>
              <w:rPr>
                <w:sz w:val="20"/>
                <w:szCs w:val="26"/>
              </w:rPr>
            </w:pPr>
            <w:r w:rsidRPr="00CF326E">
              <w:rPr>
                <w:sz w:val="20"/>
                <w:szCs w:val="26"/>
              </w:rPr>
              <w:t>ATIS.3GPP.37.141V1030-2011</w:t>
            </w:r>
          </w:p>
        </w:tc>
        <w:tc>
          <w:tcPr>
            <w:tcW w:w="1004" w:type="dxa"/>
            <w:vAlign w:val="center"/>
          </w:tcPr>
          <w:p w:rsidR="00454271" w:rsidRPr="00CF326E" w:rsidRDefault="00454271" w:rsidP="00454271">
            <w:pPr>
              <w:spacing w:before="60" w:after="80" w:line="280" w:lineRule="exact"/>
              <w:jc w:val="center"/>
              <w:rPr>
                <w:sz w:val="20"/>
                <w:szCs w:val="26"/>
              </w:rPr>
            </w:pPr>
            <w:r w:rsidRPr="00CF326E">
              <w:rPr>
                <w:sz w:val="20"/>
                <w:szCs w:val="26"/>
              </w:rPr>
              <w:t>10.3.0</w:t>
            </w:r>
          </w:p>
        </w:tc>
        <w:tc>
          <w:tcPr>
            <w:tcW w:w="1622" w:type="dxa"/>
            <w:vAlign w:val="center"/>
          </w:tcPr>
          <w:p w:rsidR="00454271" w:rsidRPr="00CF326E" w:rsidRDefault="00454271" w:rsidP="00454271">
            <w:pPr>
              <w:spacing w:before="60" w:after="80" w:line="280" w:lineRule="exact"/>
              <w:jc w:val="center"/>
              <w:rPr>
                <w:sz w:val="20"/>
                <w:szCs w:val="26"/>
              </w:rPr>
            </w:pPr>
            <w:r>
              <w:rPr>
                <w:sz w:val="20"/>
                <w:szCs w:val="26"/>
              </w:rPr>
              <w:t>26</w:t>
            </w:r>
            <w:r w:rsidRPr="00CF326E">
              <w:rPr>
                <w:sz w:val="20"/>
                <w:szCs w:val="26"/>
              </w:rPr>
              <w:t xml:space="preserve"> </w:t>
            </w:r>
            <w:r w:rsidRPr="00CF326E">
              <w:rPr>
                <w:rFonts w:hint="cs"/>
                <w:sz w:val="20"/>
                <w:szCs w:val="26"/>
                <w:rtl/>
              </w:rPr>
              <w:t xml:space="preserve"> يوليو</w:t>
            </w:r>
            <w:r>
              <w:rPr>
                <w:rFonts w:hint="cs"/>
                <w:sz w:val="20"/>
                <w:szCs w:val="26"/>
                <w:rtl/>
                <w:lang w:bidi="ar-EG"/>
              </w:rPr>
              <w:t xml:space="preserve"> </w:t>
            </w:r>
            <w:r w:rsidRPr="00CF326E">
              <w:rPr>
                <w:sz w:val="20"/>
                <w:szCs w:val="26"/>
              </w:rPr>
              <w:t xml:space="preserve"> 2011</w:t>
            </w:r>
          </w:p>
        </w:tc>
        <w:tc>
          <w:tcPr>
            <w:tcW w:w="4014" w:type="dxa"/>
            <w:vAlign w:val="center"/>
          </w:tcPr>
          <w:p w:rsidR="00454271" w:rsidRPr="00CF326E" w:rsidRDefault="00FC73A3" w:rsidP="00454271">
            <w:pPr>
              <w:keepLines/>
              <w:tabs>
                <w:tab w:val="left" w:pos="567"/>
                <w:tab w:val="left" w:pos="1134"/>
                <w:tab w:val="left" w:pos="1871"/>
                <w:tab w:val="left" w:pos="2268"/>
                <w:tab w:val="left" w:leader="dot" w:pos="7938"/>
                <w:tab w:val="center" w:pos="9526"/>
              </w:tabs>
              <w:bidi w:val="0"/>
              <w:spacing w:before="60" w:after="80" w:line="280" w:lineRule="exact"/>
              <w:rPr>
                <w:sz w:val="20"/>
                <w:szCs w:val="26"/>
              </w:rPr>
            </w:pPr>
            <w:hyperlink r:id="rId274" w:history="1">
              <w:r w:rsidR="00454271" w:rsidRPr="00CF326E">
                <w:rPr>
                  <w:rStyle w:val="Hyperlink"/>
                  <w:sz w:val="20"/>
                  <w:szCs w:val="26"/>
                </w:rPr>
                <w:t>https://www.atis.org/docstore/default.aspx</w:t>
              </w:r>
            </w:hyperlink>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CCSA</w:t>
            </w:r>
          </w:p>
        </w:tc>
        <w:tc>
          <w:tcPr>
            <w:tcW w:w="1831" w:type="dxa"/>
            <w:vAlign w:val="center"/>
          </w:tcPr>
          <w:p w:rsidR="00454271" w:rsidRPr="00CF326E" w:rsidRDefault="00454271" w:rsidP="00454271">
            <w:pPr>
              <w:spacing w:before="60" w:after="80" w:line="280" w:lineRule="exact"/>
              <w:rPr>
                <w:sz w:val="20"/>
                <w:szCs w:val="26"/>
              </w:rPr>
            </w:pPr>
            <w:r w:rsidRPr="00CF326E">
              <w:rPr>
                <w:sz w:val="20"/>
                <w:szCs w:val="26"/>
              </w:rPr>
              <w:t>CCSA-TSD-LTE-37.141</w:t>
            </w:r>
          </w:p>
        </w:tc>
        <w:tc>
          <w:tcPr>
            <w:tcW w:w="1004" w:type="dxa"/>
            <w:vAlign w:val="center"/>
          </w:tcPr>
          <w:p w:rsidR="00454271" w:rsidRPr="00CF326E" w:rsidRDefault="00454271" w:rsidP="00454271">
            <w:pPr>
              <w:spacing w:before="60" w:after="80" w:line="280" w:lineRule="exact"/>
              <w:jc w:val="center"/>
              <w:rPr>
                <w:sz w:val="20"/>
                <w:szCs w:val="26"/>
              </w:rPr>
            </w:pPr>
            <w:r w:rsidRPr="00CF326E">
              <w:rPr>
                <w:sz w:val="20"/>
                <w:szCs w:val="26"/>
              </w:rPr>
              <w:t>10.1.0</w:t>
            </w:r>
          </w:p>
        </w:tc>
        <w:tc>
          <w:tcPr>
            <w:tcW w:w="1622" w:type="dxa"/>
            <w:vAlign w:val="center"/>
          </w:tcPr>
          <w:p w:rsidR="00454271" w:rsidRPr="00CF326E" w:rsidRDefault="00454271" w:rsidP="00454271">
            <w:pPr>
              <w:spacing w:before="60" w:after="80" w:line="280" w:lineRule="exact"/>
              <w:jc w:val="center"/>
              <w:rPr>
                <w:sz w:val="20"/>
                <w:szCs w:val="26"/>
              </w:rPr>
            </w:pPr>
            <w:r>
              <w:rPr>
                <w:sz w:val="20"/>
                <w:szCs w:val="26"/>
              </w:rPr>
              <w:t>31</w:t>
            </w:r>
            <w:r w:rsidRPr="00CF326E">
              <w:rPr>
                <w:sz w:val="20"/>
                <w:szCs w:val="26"/>
              </w:rPr>
              <w:t xml:space="preserve"> </w:t>
            </w:r>
            <w:r w:rsidRPr="00CF326E">
              <w:rPr>
                <w:rFonts w:hint="cs"/>
                <w:sz w:val="20"/>
                <w:szCs w:val="26"/>
                <w:rtl/>
              </w:rPr>
              <w:t xml:space="preserve"> أغسطس</w:t>
            </w:r>
            <w:r>
              <w:rPr>
                <w:rFonts w:hint="cs"/>
                <w:sz w:val="20"/>
                <w:szCs w:val="26"/>
                <w:rtl/>
              </w:rPr>
              <w:t xml:space="preserve"> </w:t>
            </w:r>
            <w:r w:rsidRPr="00CF326E">
              <w:rPr>
                <w:sz w:val="20"/>
                <w:szCs w:val="26"/>
              </w:rPr>
              <w:t xml:space="preserve"> 2011</w:t>
            </w:r>
          </w:p>
        </w:tc>
        <w:tc>
          <w:tcPr>
            <w:tcW w:w="4014" w:type="dxa"/>
            <w:vAlign w:val="center"/>
          </w:tcPr>
          <w:p w:rsidR="00454271" w:rsidRPr="00CF326E" w:rsidRDefault="00FC73A3" w:rsidP="00454271">
            <w:pPr>
              <w:keepLines/>
              <w:tabs>
                <w:tab w:val="left" w:pos="567"/>
                <w:tab w:val="left" w:pos="1134"/>
                <w:tab w:val="left" w:pos="1871"/>
                <w:tab w:val="left" w:pos="2268"/>
                <w:tab w:val="left" w:leader="dot" w:pos="7938"/>
                <w:tab w:val="center" w:pos="9526"/>
              </w:tabs>
              <w:bidi w:val="0"/>
              <w:spacing w:before="60" w:after="80" w:line="280" w:lineRule="exact"/>
              <w:rPr>
                <w:sz w:val="20"/>
                <w:szCs w:val="26"/>
              </w:rPr>
            </w:pPr>
            <w:hyperlink r:id="rId275" w:history="1">
              <w:r w:rsidR="00454271" w:rsidRPr="00CF326E">
                <w:rPr>
                  <w:rStyle w:val="Hyperlink"/>
                  <w:sz w:val="20"/>
                  <w:szCs w:val="26"/>
                  <w:lang w:eastAsia="ja-JP"/>
                </w:rPr>
                <w:t>http://www.ccsa.org.cn/</w:t>
              </w:r>
              <w:r w:rsidR="00454271" w:rsidRPr="00CF326E">
                <w:rPr>
                  <w:rStyle w:val="Hyperlink"/>
                  <w:sz w:val="20"/>
                  <w:szCs w:val="26"/>
                  <w:lang w:eastAsia="zh-CN"/>
                </w:rPr>
                <w:t>ITU_spec</w:t>
              </w:r>
              <w:r w:rsidR="00454271" w:rsidRPr="00CF326E">
                <w:rPr>
                  <w:rStyle w:val="Hyperlink"/>
                  <w:sz w:val="20"/>
                  <w:szCs w:val="26"/>
                  <w:lang w:eastAsia="ja-JP"/>
                </w:rPr>
                <w:t>/ITU-R/M.IMT.RSPEC/M.IMT.RSPEC-0/LTE</w:t>
              </w:r>
              <w:r w:rsidR="00454271" w:rsidRPr="00CF326E">
                <w:rPr>
                  <w:rStyle w:val="Hyperlink"/>
                  <w:sz w:val="20"/>
                  <w:szCs w:val="26"/>
                  <w:lang w:eastAsia="zh-CN"/>
                </w:rPr>
                <w:t>/Rel-10/</w:t>
              </w:r>
              <w:r w:rsidR="00454271" w:rsidRPr="00CF326E">
                <w:rPr>
                  <w:rStyle w:val="Hyperlink"/>
                  <w:bCs/>
                  <w:sz w:val="20"/>
                  <w:szCs w:val="26"/>
                  <w:lang w:eastAsia="zh-CN"/>
                </w:rPr>
                <w:t>CCSA-TSD-LTE-</w:t>
              </w:r>
              <w:r w:rsidR="00454271" w:rsidRPr="00CF326E">
                <w:rPr>
                  <w:rStyle w:val="Hyperlink"/>
                  <w:bCs/>
                  <w:sz w:val="20"/>
                  <w:szCs w:val="26"/>
                  <w:lang w:eastAsia="ja-JP"/>
                </w:rPr>
                <w:t>3</w:t>
              </w:r>
              <w:r w:rsidR="00454271" w:rsidRPr="00CF326E">
                <w:rPr>
                  <w:rStyle w:val="Hyperlink"/>
                  <w:bCs/>
                  <w:sz w:val="20"/>
                  <w:szCs w:val="26"/>
                  <w:lang w:eastAsia="zh-CN"/>
                </w:rPr>
                <w:t>7141-a10.zip</w:t>
              </w:r>
            </w:hyperlink>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ETSI</w:t>
            </w:r>
          </w:p>
        </w:tc>
        <w:tc>
          <w:tcPr>
            <w:tcW w:w="1831" w:type="dxa"/>
            <w:vAlign w:val="center"/>
          </w:tcPr>
          <w:p w:rsidR="00454271" w:rsidRPr="00CF326E" w:rsidRDefault="00454271" w:rsidP="00454271">
            <w:pPr>
              <w:spacing w:before="60" w:after="80" w:line="280" w:lineRule="exact"/>
              <w:rPr>
                <w:sz w:val="20"/>
                <w:szCs w:val="26"/>
              </w:rPr>
            </w:pPr>
            <w:r w:rsidRPr="00CF326E">
              <w:rPr>
                <w:sz w:val="20"/>
                <w:szCs w:val="26"/>
              </w:rPr>
              <w:t>ETSI TS 137 141</w:t>
            </w:r>
          </w:p>
        </w:tc>
        <w:tc>
          <w:tcPr>
            <w:tcW w:w="1004" w:type="dxa"/>
            <w:vAlign w:val="center"/>
          </w:tcPr>
          <w:p w:rsidR="00454271" w:rsidRPr="00CF326E" w:rsidRDefault="00454271" w:rsidP="00454271">
            <w:pPr>
              <w:spacing w:before="60" w:after="80" w:line="280" w:lineRule="exact"/>
              <w:jc w:val="center"/>
              <w:rPr>
                <w:sz w:val="20"/>
                <w:szCs w:val="26"/>
              </w:rPr>
            </w:pPr>
            <w:r w:rsidRPr="00CF326E">
              <w:rPr>
                <w:sz w:val="20"/>
                <w:szCs w:val="26"/>
              </w:rPr>
              <w:t>10.3.0</w:t>
            </w:r>
          </w:p>
        </w:tc>
        <w:tc>
          <w:tcPr>
            <w:tcW w:w="1622" w:type="dxa"/>
            <w:vAlign w:val="center"/>
          </w:tcPr>
          <w:p w:rsidR="00454271" w:rsidRPr="00CF326E" w:rsidRDefault="00454271" w:rsidP="00454271">
            <w:pPr>
              <w:spacing w:before="60" w:after="80" w:line="280" w:lineRule="exact"/>
              <w:jc w:val="center"/>
              <w:rPr>
                <w:sz w:val="20"/>
                <w:szCs w:val="26"/>
              </w:rPr>
            </w:pPr>
            <w:r>
              <w:rPr>
                <w:sz w:val="20"/>
                <w:szCs w:val="26"/>
              </w:rPr>
              <w:t>23</w:t>
            </w:r>
            <w:r w:rsidRPr="00CF326E">
              <w:rPr>
                <w:rFonts w:hint="cs"/>
                <w:sz w:val="20"/>
                <w:szCs w:val="26"/>
                <w:rtl/>
              </w:rPr>
              <w:t xml:space="preserve"> يونيو</w:t>
            </w:r>
            <w:r>
              <w:rPr>
                <w:rFonts w:hint="cs"/>
                <w:sz w:val="20"/>
                <w:szCs w:val="26"/>
                <w:rtl/>
              </w:rPr>
              <w:t xml:space="preserve"> </w:t>
            </w:r>
            <w:r w:rsidRPr="00CF326E">
              <w:rPr>
                <w:sz w:val="20"/>
                <w:szCs w:val="26"/>
              </w:rPr>
              <w:t xml:space="preserve"> 2011</w:t>
            </w:r>
          </w:p>
        </w:tc>
        <w:tc>
          <w:tcPr>
            <w:tcW w:w="4014" w:type="dxa"/>
            <w:vAlign w:val="center"/>
          </w:tcPr>
          <w:p w:rsidR="00454271" w:rsidRPr="00CF326E" w:rsidRDefault="00FC73A3" w:rsidP="00454271">
            <w:pPr>
              <w:keepLines/>
              <w:tabs>
                <w:tab w:val="left" w:pos="567"/>
                <w:tab w:val="left" w:pos="1134"/>
                <w:tab w:val="left" w:pos="1871"/>
                <w:tab w:val="left" w:pos="2268"/>
                <w:tab w:val="left" w:leader="dot" w:pos="7938"/>
                <w:tab w:val="center" w:pos="9526"/>
              </w:tabs>
              <w:bidi w:val="0"/>
              <w:spacing w:before="60" w:after="80" w:line="280" w:lineRule="exact"/>
              <w:rPr>
                <w:sz w:val="20"/>
                <w:szCs w:val="26"/>
              </w:rPr>
            </w:pPr>
            <w:hyperlink r:id="rId276" w:history="1">
              <w:r w:rsidR="00454271" w:rsidRPr="00CF326E">
                <w:rPr>
                  <w:rStyle w:val="Hyperlink"/>
                  <w:sz w:val="20"/>
                  <w:szCs w:val="26"/>
                </w:rPr>
                <w:t>http://pda.etsi.org/pda/home.asp?wkr=RTS/TSGR-0437141va30</w:t>
              </w:r>
            </w:hyperlink>
            <w:r w:rsidR="00454271" w:rsidRPr="00CF326E">
              <w:rPr>
                <w:sz w:val="20"/>
                <w:szCs w:val="26"/>
              </w:rPr>
              <w:t xml:space="preserve">  </w:t>
            </w:r>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TTA</w:t>
            </w:r>
          </w:p>
        </w:tc>
        <w:tc>
          <w:tcPr>
            <w:tcW w:w="1831" w:type="dxa"/>
            <w:vAlign w:val="center"/>
          </w:tcPr>
          <w:p w:rsidR="00454271" w:rsidRPr="00CF326E" w:rsidRDefault="00454271" w:rsidP="00454271">
            <w:pPr>
              <w:spacing w:before="60" w:after="80" w:line="280" w:lineRule="exact"/>
              <w:rPr>
                <w:sz w:val="20"/>
                <w:szCs w:val="26"/>
              </w:rPr>
            </w:pPr>
            <w:r w:rsidRPr="00CF326E">
              <w:rPr>
                <w:sz w:val="20"/>
                <w:szCs w:val="26"/>
              </w:rPr>
              <w:t>TTAT.3G-37.141(R10-10.3.0)</w:t>
            </w:r>
          </w:p>
        </w:tc>
        <w:tc>
          <w:tcPr>
            <w:tcW w:w="1004" w:type="dxa"/>
            <w:vAlign w:val="center"/>
          </w:tcPr>
          <w:p w:rsidR="00454271" w:rsidRPr="00CF326E" w:rsidRDefault="00454271" w:rsidP="00454271">
            <w:pPr>
              <w:spacing w:before="60" w:after="80" w:line="280" w:lineRule="exact"/>
              <w:jc w:val="center"/>
              <w:rPr>
                <w:sz w:val="20"/>
                <w:szCs w:val="26"/>
              </w:rPr>
            </w:pPr>
            <w:r w:rsidRPr="00CF326E">
              <w:rPr>
                <w:sz w:val="20"/>
                <w:szCs w:val="26"/>
              </w:rPr>
              <w:t>10.3.0</w:t>
            </w:r>
          </w:p>
        </w:tc>
        <w:tc>
          <w:tcPr>
            <w:tcW w:w="1622" w:type="dxa"/>
            <w:vAlign w:val="center"/>
          </w:tcPr>
          <w:p w:rsidR="00454271" w:rsidRPr="00CF326E" w:rsidRDefault="00454271" w:rsidP="00454271">
            <w:pPr>
              <w:spacing w:before="60" w:after="80" w:line="280" w:lineRule="exact"/>
              <w:jc w:val="center"/>
              <w:rPr>
                <w:sz w:val="20"/>
                <w:szCs w:val="26"/>
              </w:rPr>
            </w:pPr>
            <w:r>
              <w:rPr>
                <w:sz w:val="20"/>
                <w:szCs w:val="26"/>
              </w:rPr>
              <w:t>26</w:t>
            </w:r>
            <w:r w:rsidRPr="00CF326E">
              <w:rPr>
                <w:sz w:val="20"/>
                <w:szCs w:val="26"/>
              </w:rPr>
              <w:t xml:space="preserve"> </w:t>
            </w:r>
            <w:r w:rsidRPr="00CF326E">
              <w:rPr>
                <w:rFonts w:hint="cs"/>
                <w:sz w:val="20"/>
                <w:szCs w:val="26"/>
                <w:rtl/>
              </w:rPr>
              <w:t xml:space="preserve"> أغسطس</w:t>
            </w:r>
            <w:r>
              <w:rPr>
                <w:rFonts w:hint="cs"/>
                <w:sz w:val="20"/>
                <w:szCs w:val="26"/>
                <w:rtl/>
                <w:lang w:bidi="ar-EG"/>
              </w:rPr>
              <w:t xml:space="preserve"> </w:t>
            </w:r>
            <w:r w:rsidRPr="00CF326E">
              <w:rPr>
                <w:sz w:val="20"/>
                <w:szCs w:val="26"/>
              </w:rPr>
              <w:t xml:space="preserve"> 2011</w:t>
            </w:r>
          </w:p>
        </w:tc>
        <w:tc>
          <w:tcPr>
            <w:tcW w:w="4014" w:type="dxa"/>
            <w:vAlign w:val="center"/>
          </w:tcPr>
          <w:p w:rsidR="00454271" w:rsidRPr="00CF326E" w:rsidRDefault="00FC73A3" w:rsidP="00454271">
            <w:pPr>
              <w:keepLines/>
              <w:tabs>
                <w:tab w:val="left" w:pos="567"/>
                <w:tab w:val="left" w:pos="1134"/>
                <w:tab w:val="left" w:pos="1871"/>
                <w:tab w:val="left" w:pos="2268"/>
                <w:tab w:val="left" w:leader="dot" w:pos="7938"/>
                <w:tab w:val="center" w:pos="9526"/>
              </w:tabs>
              <w:bidi w:val="0"/>
              <w:spacing w:before="60" w:after="80" w:line="280" w:lineRule="exact"/>
              <w:rPr>
                <w:sz w:val="20"/>
                <w:szCs w:val="26"/>
              </w:rPr>
            </w:pPr>
            <w:hyperlink r:id="rId277" w:history="1">
              <w:r w:rsidR="00454271" w:rsidRPr="00CF326E">
                <w:rPr>
                  <w:rStyle w:val="Hyperlink"/>
                  <w:rFonts w:eastAsia="Malgun Gothic"/>
                  <w:sz w:val="20"/>
                  <w:szCs w:val="26"/>
                  <w:lang w:eastAsia="ja-JP"/>
                </w:rPr>
                <w:t>http://www.tta.or.kr/data/ttasDown.jsp?where=14688&amp;pk_num=TTAT.3G-37.141(R10-10.3.0)</w:t>
              </w:r>
            </w:hyperlink>
            <w:r w:rsidR="00454271" w:rsidRPr="00CF326E">
              <w:rPr>
                <w:rFonts w:eastAsia="Malgun Gothic"/>
                <w:sz w:val="20"/>
                <w:szCs w:val="26"/>
                <w:lang w:eastAsia="ja-JP"/>
              </w:rPr>
              <w:t xml:space="preserve"> </w:t>
            </w:r>
          </w:p>
        </w:tc>
      </w:tr>
      <w:tr w:rsidR="00454271" w:rsidRPr="00F070F3" w:rsidTr="00454271">
        <w:tc>
          <w:tcPr>
            <w:tcW w:w="1384" w:type="dxa"/>
            <w:vAlign w:val="center"/>
          </w:tcPr>
          <w:p w:rsidR="00454271" w:rsidRPr="00CF326E" w:rsidRDefault="00454271" w:rsidP="00454271">
            <w:pPr>
              <w:spacing w:before="60" w:after="80" w:line="280" w:lineRule="exact"/>
              <w:rPr>
                <w:sz w:val="20"/>
                <w:szCs w:val="26"/>
              </w:rPr>
            </w:pPr>
            <w:r w:rsidRPr="00CF326E">
              <w:rPr>
                <w:sz w:val="20"/>
                <w:szCs w:val="26"/>
              </w:rPr>
              <w:t>TTC</w:t>
            </w:r>
          </w:p>
        </w:tc>
        <w:tc>
          <w:tcPr>
            <w:tcW w:w="1831" w:type="dxa"/>
            <w:vAlign w:val="center"/>
          </w:tcPr>
          <w:p w:rsidR="00454271" w:rsidRPr="00CF326E" w:rsidRDefault="00454271" w:rsidP="00454271">
            <w:pPr>
              <w:spacing w:before="60" w:after="80" w:line="280" w:lineRule="exact"/>
              <w:rPr>
                <w:i/>
                <w:iCs/>
                <w:sz w:val="20"/>
                <w:szCs w:val="26"/>
              </w:rPr>
            </w:pPr>
            <w:r w:rsidRPr="00CF326E">
              <w:rPr>
                <w:rFonts w:hint="cs"/>
                <w:i/>
                <w:iCs/>
                <w:sz w:val="20"/>
                <w:szCs w:val="26"/>
                <w:rtl/>
              </w:rPr>
              <w:t>لا ينطبق</w:t>
            </w:r>
          </w:p>
        </w:tc>
        <w:tc>
          <w:tcPr>
            <w:tcW w:w="1004" w:type="dxa"/>
            <w:vAlign w:val="center"/>
          </w:tcPr>
          <w:p w:rsidR="00454271" w:rsidRPr="00CF326E" w:rsidRDefault="00454271" w:rsidP="00454271">
            <w:pPr>
              <w:spacing w:before="60" w:after="80" w:line="280" w:lineRule="exact"/>
              <w:rPr>
                <w:i/>
                <w:iCs/>
                <w:sz w:val="20"/>
                <w:szCs w:val="26"/>
              </w:rPr>
            </w:pPr>
          </w:p>
        </w:tc>
        <w:tc>
          <w:tcPr>
            <w:tcW w:w="1622" w:type="dxa"/>
            <w:vAlign w:val="center"/>
          </w:tcPr>
          <w:p w:rsidR="00454271" w:rsidRPr="00CF326E" w:rsidRDefault="00454271" w:rsidP="00454271">
            <w:pPr>
              <w:spacing w:before="60" w:after="80" w:line="280" w:lineRule="exact"/>
              <w:rPr>
                <w:i/>
                <w:iCs/>
                <w:sz w:val="20"/>
                <w:szCs w:val="26"/>
              </w:rPr>
            </w:pPr>
          </w:p>
        </w:tc>
        <w:tc>
          <w:tcPr>
            <w:tcW w:w="4014" w:type="dxa"/>
            <w:vAlign w:val="center"/>
          </w:tcPr>
          <w:p w:rsidR="00454271" w:rsidRPr="00CF326E" w:rsidRDefault="00454271" w:rsidP="00454271">
            <w:pPr>
              <w:spacing w:before="60" w:after="80" w:line="280" w:lineRule="exact"/>
              <w:rPr>
                <w:i/>
                <w:iCs/>
                <w:sz w:val="20"/>
                <w:szCs w:val="26"/>
              </w:rPr>
            </w:pPr>
            <w:r w:rsidRPr="00CF326E">
              <w:rPr>
                <w:rFonts w:hint="cs"/>
                <w:i/>
                <w:iCs/>
                <w:sz w:val="20"/>
                <w:szCs w:val="26"/>
                <w:rtl/>
              </w:rPr>
              <w:t>لا ينطبق</w:t>
            </w:r>
          </w:p>
        </w:tc>
      </w:tr>
    </w:tbl>
    <w:p w:rsidR="00454271" w:rsidRPr="00DA057D" w:rsidRDefault="00454271" w:rsidP="00F219D1">
      <w:pPr>
        <w:pStyle w:val="Heading5"/>
      </w:pPr>
      <w:r>
        <w:rPr>
          <w:rtl/>
        </w:rPr>
        <w:br w:type="page"/>
      </w:r>
      <w:r w:rsidRPr="00DA057D">
        <w:lastRenderedPageBreak/>
        <w:t>11.4.1.2.1</w:t>
      </w:r>
      <w:r w:rsidRPr="00DA057D">
        <w:rPr>
          <w:rFonts w:hint="cs"/>
          <w:rtl/>
        </w:rPr>
        <w:tab/>
        <w:t xml:space="preserve">المواصفة التقنية </w:t>
      </w:r>
      <w:r w:rsidRPr="00DA057D">
        <w:t>37.113</w:t>
      </w:r>
    </w:p>
    <w:p w:rsidR="00454271" w:rsidRPr="00CF326E" w:rsidRDefault="00454271" w:rsidP="00454271">
      <w:pPr>
        <w:rPr>
          <w:rFonts w:ascii="Times New Roman Bold" w:eastAsia="Batang" w:hAnsi="Times New Roman Bold"/>
          <w:b/>
          <w:bCs/>
          <w:spacing w:val="-4"/>
          <w:sz w:val="24"/>
          <w:szCs w:val="32"/>
        </w:rPr>
      </w:pPr>
      <w:r w:rsidRPr="00CF326E">
        <w:rPr>
          <w:rFonts w:ascii="Times New Roman Bold" w:eastAsia="Batang" w:hAnsi="Times New Roman Bold" w:hint="cs"/>
          <w:b/>
          <w:bCs/>
          <w:spacing w:val="-4"/>
          <w:sz w:val="24"/>
          <w:szCs w:val="32"/>
          <w:rtl/>
        </w:rPr>
        <w:t xml:space="preserve">النفاذ الراديوي للأرض العالمي المتطور </w:t>
      </w:r>
      <w:r w:rsidRPr="00CF326E">
        <w:rPr>
          <w:rFonts w:ascii="Times New Roman Bold" w:eastAsia="Batang" w:hAnsi="Times New Roman Bold"/>
          <w:b/>
          <w:bCs/>
          <w:spacing w:val="-4"/>
          <w:sz w:val="24"/>
          <w:szCs w:val="32"/>
        </w:rPr>
        <w:t>(E-UTRA)</w:t>
      </w:r>
      <w:r w:rsidRPr="00CF326E">
        <w:rPr>
          <w:rFonts w:ascii="Times New Roman Bold" w:eastAsia="Batang" w:hAnsi="Times New Roman Bold" w:hint="cs"/>
          <w:b/>
          <w:bCs/>
          <w:spacing w:val="-4"/>
          <w:sz w:val="24"/>
          <w:szCs w:val="32"/>
          <w:rtl/>
        </w:rPr>
        <w:t xml:space="preserve">، والنفاذ الراديوي للأرض العالمي </w:t>
      </w:r>
      <w:r w:rsidRPr="00CF326E">
        <w:rPr>
          <w:rFonts w:ascii="Times New Roman Bold" w:eastAsia="Batang" w:hAnsi="Times New Roman Bold"/>
          <w:b/>
          <w:bCs/>
          <w:spacing w:val="-4"/>
          <w:sz w:val="24"/>
          <w:szCs w:val="32"/>
        </w:rPr>
        <w:t>(UTRA)</w:t>
      </w:r>
      <w:r w:rsidRPr="00CF326E">
        <w:rPr>
          <w:rFonts w:ascii="Times New Roman Bold" w:eastAsia="Batang" w:hAnsi="Times New Roman Bold" w:hint="cs"/>
          <w:b/>
          <w:bCs/>
          <w:spacing w:val="-4"/>
          <w:sz w:val="24"/>
          <w:szCs w:val="32"/>
          <w:rtl/>
        </w:rPr>
        <w:t>، و</w:t>
      </w:r>
      <w:r w:rsidRPr="00CF326E">
        <w:rPr>
          <w:rFonts w:ascii="Times New Roman Bold" w:eastAsia="Batang" w:hAnsi="Times New Roman Bold"/>
          <w:b/>
          <w:bCs/>
          <w:spacing w:val="-4"/>
          <w:sz w:val="24"/>
          <w:szCs w:val="32"/>
          <w:rtl/>
        </w:rPr>
        <w:t>النظام العالمي للاتصالات المتنقلة</w:t>
      </w:r>
      <w:r w:rsidRPr="00CF326E">
        <w:rPr>
          <w:rFonts w:ascii="Times New Roman Bold" w:eastAsia="Batang" w:hAnsi="Times New Roman Bold" w:hint="cs"/>
          <w:b/>
          <w:bCs/>
          <w:spacing w:val="-4"/>
          <w:sz w:val="24"/>
          <w:szCs w:val="32"/>
          <w:rtl/>
        </w:rPr>
        <w:t xml:space="preserve">/معدل البيانات المعززة لتطور النظام </w:t>
      </w:r>
      <w:r w:rsidRPr="00CF326E">
        <w:rPr>
          <w:rFonts w:ascii="Times New Roman Bold" w:eastAsia="Batang" w:hAnsi="Times New Roman Bold"/>
          <w:b/>
          <w:bCs/>
          <w:spacing w:val="-4"/>
          <w:sz w:val="24"/>
          <w:szCs w:val="32"/>
        </w:rPr>
        <w:t>(GSM/EDGE)</w:t>
      </w:r>
      <w:r w:rsidRPr="00CF326E">
        <w:rPr>
          <w:rFonts w:ascii="Times New Roman Bold" w:eastAsia="Batang" w:hAnsi="Times New Roman Bold" w:hint="cs"/>
          <w:b/>
          <w:bCs/>
          <w:spacing w:val="-4"/>
          <w:sz w:val="24"/>
          <w:szCs w:val="32"/>
          <w:rtl/>
        </w:rPr>
        <w:t xml:space="preserve">؛ الملاءمة الكهرمغنطيسية </w:t>
      </w:r>
      <w:r w:rsidRPr="00CF326E">
        <w:rPr>
          <w:rFonts w:ascii="Times New Roman Bold" w:eastAsia="Batang" w:hAnsi="Times New Roman Bold"/>
          <w:b/>
          <w:bCs/>
          <w:spacing w:val="-4"/>
          <w:sz w:val="24"/>
          <w:szCs w:val="32"/>
        </w:rPr>
        <w:t>(EMC)</w:t>
      </w:r>
      <w:r w:rsidRPr="00CF326E">
        <w:rPr>
          <w:rFonts w:ascii="Times New Roman Bold" w:eastAsia="Batang" w:hAnsi="Times New Roman Bold" w:hint="cs"/>
          <w:b/>
          <w:bCs/>
          <w:spacing w:val="-4"/>
          <w:sz w:val="24"/>
          <w:szCs w:val="32"/>
          <w:rtl/>
        </w:rPr>
        <w:t xml:space="preserve"> في محطة قاعدة </w:t>
      </w:r>
      <w:r w:rsidRPr="00CF326E">
        <w:rPr>
          <w:rFonts w:ascii="Times New Roman Bold" w:eastAsia="Batang" w:hAnsi="Times New Roman Bold"/>
          <w:b/>
          <w:bCs/>
          <w:spacing w:val="-4"/>
          <w:sz w:val="24"/>
          <w:szCs w:val="32"/>
        </w:rPr>
        <w:t>(BS)</w:t>
      </w:r>
      <w:r w:rsidRPr="00CF326E">
        <w:rPr>
          <w:rFonts w:ascii="Times New Roman Bold" w:eastAsia="Batang" w:hAnsi="Times New Roman Bold" w:hint="cs"/>
          <w:b/>
          <w:bCs/>
          <w:spacing w:val="-4"/>
          <w:sz w:val="24"/>
          <w:szCs w:val="32"/>
          <w:rtl/>
        </w:rPr>
        <w:t xml:space="preserve"> راديوية متعددة المعايير </w:t>
      </w:r>
      <w:r w:rsidRPr="00CF326E">
        <w:rPr>
          <w:rFonts w:ascii="Times New Roman Bold" w:eastAsia="Batang" w:hAnsi="Times New Roman Bold"/>
          <w:b/>
          <w:bCs/>
          <w:spacing w:val="-4"/>
          <w:sz w:val="24"/>
          <w:szCs w:val="32"/>
        </w:rPr>
        <w:t>(MSR)</w:t>
      </w:r>
    </w:p>
    <w:p w:rsidR="00454271" w:rsidRPr="00F070F3" w:rsidRDefault="00454271" w:rsidP="00454271">
      <w:r w:rsidRPr="00F070F3">
        <w:rPr>
          <w:rFonts w:hint="cs"/>
          <w:rtl/>
        </w:rPr>
        <w:t xml:space="preserve">تشمل هذه الوثيقة تقييم المحطات القاعدة الراديوية المتعددة المعايير والتجهيزات المساعدة المصاحبة لها في النفاذ </w:t>
      </w:r>
      <w:r w:rsidRPr="00F070F3">
        <w:t>E-UTRA</w:t>
      </w:r>
      <w:r w:rsidRPr="00F070F3">
        <w:rPr>
          <w:rFonts w:hint="cs"/>
          <w:rtl/>
        </w:rPr>
        <w:t xml:space="preserve"> والنفاذ </w:t>
      </w:r>
      <w:r w:rsidRPr="00F070F3">
        <w:t>UTRA</w:t>
      </w:r>
      <w:r w:rsidRPr="00F070F3">
        <w:rPr>
          <w:rFonts w:hint="cs"/>
          <w:rtl/>
        </w:rPr>
        <w:t xml:space="preserve"> والنظام </w:t>
      </w:r>
      <w:r w:rsidRPr="00F070F3">
        <w:t>GSM/EDGE</w:t>
      </w:r>
      <w:r w:rsidRPr="00F070F3">
        <w:rPr>
          <w:rFonts w:hint="cs"/>
          <w:rtl/>
        </w:rPr>
        <w:t xml:space="preserve"> فيما يتعلق بالملاءمة الكهرمغنطيسية </w:t>
      </w:r>
      <w:r>
        <w:t>(</w:t>
      </w:r>
      <w:r w:rsidRPr="00F070F3">
        <w:t>EMC</w:t>
      </w:r>
      <w:r>
        <w:t>)</w:t>
      </w:r>
      <w:r w:rsidRPr="00F070F3">
        <w:rPr>
          <w:rFonts w:hint="cs"/>
          <w:rtl/>
        </w:rPr>
        <w:t>. وتحدد هذه الوثيقة ما ينطبق من شروط الاختبار وتقييم الأداء ومعايير الأداء من أجل المحطات القاعدة الراديوية المتعددة المعايير والتجهيزات المساعدة المصاحبة لها في</w:t>
      </w:r>
      <w:r>
        <w:rPr>
          <w:rFonts w:hint="eastAsia"/>
          <w:rtl/>
        </w:rPr>
        <w:t> </w:t>
      </w:r>
      <w:r w:rsidRPr="00F070F3">
        <w:rPr>
          <w:rFonts w:hint="cs"/>
          <w:rtl/>
        </w:rPr>
        <w:t xml:space="preserve">النفاذ </w:t>
      </w:r>
      <w:r w:rsidRPr="00F070F3">
        <w:t>E-UTRA</w:t>
      </w:r>
      <w:r w:rsidRPr="00F070F3">
        <w:rPr>
          <w:rFonts w:hint="cs"/>
          <w:rtl/>
        </w:rPr>
        <w:t xml:space="preserve"> والنفاذ </w:t>
      </w:r>
      <w:r w:rsidRPr="00F070F3">
        <w:t>UTRA</w:t>
      </w:r>
      <w:r w:rsidRPr="00F070F3">
        <w:rPr>
          <w:rFonts w:hint="cs"/>
          <w:rtl/>
        </w:rPr>
        <w:t xml:space="preserve"> والنظام </w:t>
      </w:r>
      <w:r w:rsidRPr="00F070F3">
        <w:t>GSM/EDGE</w:t>
      </w:r>
      <w:r w:rsidRPr="00F070F3">
        <w:rPr>
          <w:rFonts w:hint="cs"/>
          <w:rtl/>
        </w:rPr>
        <w:t xml:space="preserve"> في واحدة من الفئات التالية: </w:t>
      </w:r>
      <w:r>
        <w:rPr>
          <w:rFonts w:hint="cs"/>
          <w:rtl/>
          <w:lang w:bidi="ar-EG"/>
        </w:rPr>
        <w:t>’</w:t>
      </w:r>
      <w:r>
        <w:rPr>
          <w:lang w:bidi="ar-EG"/>
        </w:rPr>
        <w:t>1</w:t>
      </w:r>
      <w:r>
        <w:rPr>
          <w:rFonts w:hint="cs"/>
          <w:rtl/>
          <w:lang w:bidi="ar-EG"/>
        </w:rPr>
        <w:t xml:space="preserve">‘ </w:t>
      </w:r>
      <w:r w:rsidRPr="00F070F3">
        <w:rPr>
          <w:rFonts w:hint="cs"/>
          <w:rtl/>
        </w:rPr>
        <w:t xml:space="preserve">المحطات القاعدة الراديوية المتعددة المعايير في النفاذ </w:t>
      </w:r>
      <w:r w:rsidRPr="00F070F3">
        <w:t>E-UTRA</w:t>
      </w:r>
      <w:r w:rsidRPr="00F070F3">
        <w:rPr>
          <w:rFonts w:hint="cs"/>
          <w:rtl/>
        </w:rPr>
        <w:t xml:space="preserve"> والنفاذ </w:t>
      </w:r>
      <w:r w:rsidRPr="00F070F3">
        <w:t>UTRA</w:t>
      </w:r>
      <w:r w:rsidRPr="00F070F3">
        <w:rPr>
          <w:rFonts w:hint="cs"/>
          <w:rtl/>
        </w:rPr>
        <w:t xml:space="preserve"> والنظام </w:t>
      </w:r>
      <w:r w:rsidRPr="00F070F3">
        <w:t>GSM/EDGE</w:t>
      </w:r>
      <w:r w:rsidRPr="00F070F3">
        <w:rPr>
          <w:rFonts w:hint="cs"/>
          <w:rtl/>
        </w:rPr>
        <w:t xml:space="preserve"> التي تفي بمتطلبات المواصفة التقنية</w:t>
      </w:r>
      <w:r>
        <w:rPr>
          <w:rFonts w:hint="cs"/>
          <w:rtl/>
        </w:rPr>
        <w:t xml:space="preserve"> </w:t>
      </w:r>
      <w:r>
        <w:t>37.104</w:t>
      </w:r>
      <w:r w:rsidRPr="00F070F3">
        <w:rPr>
          <w:rFonts w:hint="cs"/>
          <w:rtl/>
        </w:rPr>
        <w:t xml:space="preserve">، مع برهان التوافق بالامتثال للمواصفة التقنية </w:t>
      </w:r>
      <w:r>
        <w:t>37.141</w:t>
      </w:r>
      <w:r w:rsidRPr="00F070F3">
        <w:rPr>
          <w:rFonts w:hint="cs"/>
          <w:rtl/>
        </w:rPr>
        <w:t xml:space="preserve">؛ </w:t>
      </w:r>
      <w:r>
        <w:rPr>
          <w:rFonts w:hint="cs"/>
          <w:rtl/>
          <w:lang w:bidi="ar-EG"/>
        </w:rPr>
        <w:t>’</w:t>
      </w:r>
      <w:r>
        <w:rPr>
          <w:lang w:bidi="ar-EG"/>
        </w:rPr>
        <w:t>2</w:t>
      </w:r>
      <w:r>
        <w:rPr>
          <w:rFonts w:hint="cs"/>
          <w:rtl/>
          <w:lang w:bidi="ar-EG"/>
        </w:rPr>
        <w:t>‘</w:t>
      </w:r>
      <w:r w:rsidRPr="00F070F3">
        <w:rPr>
          <w:rFonts w:hint="cs"/>
          <w:rtl/>
        </w:rPr>
        <w:t xml:space="preserve"> والمحطات القاعدة للنفاذ </w:t>
      </w:r>
      <w:r w:rsidRPr="00F070F3">
        <w:t>E-UTRA</w:t>
      </w:r>
      <w:r w:rsidRPr="00F070F3">
        <w:rPr>
          <w:rFonts w:hint="cs"/>
          <w:rtl/>
        </w:rPr>
        <w:t xml:space="preserve"> التي تفي بمتطلبات المواصفة التقنية</w:t>
      </w:r>
      <w:r>
        <w:rPr>
          <w:rFonts w:hint="eastAsia"/>
          <w:rtl/>
        </w:rPr>
        <w:t> </w:t>
      </w:r>
      <w:r>
        <w:t>36.104</w:t>
      </w:r>
      <w:r w:rsidRPr="00F070F3">
        <w:rPr>
          <w:rFonts w:hint="cs"/>
          <w:rtl/>
        </w:rPr>
        <w:t>، مع برهان التوافق بالامتثال للمواصفة التقنية</w:t>
      </w:r>
      <w:r>
        <w:rPr>
          <w:rFonts w:hint="cs"/>
          <w:rtl/>
        </w:rPr>
        <w:t xml:space="preserve"> </w:t>
      </w:r>
      <w:r>
        <w:t>36.141</w:t>
      </w:r>
      <w:r w:rsidRPr="00F070F3">
        <w:rPr>
          <w:rFonts w:hint="cs"/>
          <w:rtl/>
        </w:rPr>
        <w:t xml:space="preserve">؛ </w:t>
      </w:r>
      <w:r>
        <w:rPr>
          <w:rFonts w:hint="cs"/>
          <w:rtl/>
        </w:rPr>
        <w:t>’</w:t>
      </w:r>
      <w:r>
        <w:t>3</w:t>
      </w:r>
      <w:r>
        <w:rPr>
          <w:rFonts w:hint="cs"/>
          <w:rtl/>
          <w:lang w:bidi="ar-EG"/>
        </w:rPr>
        <w:t>‘</w:t>
      </w:r>
      <w:r w:rsidRPr="00F070F3">
        <w:rPr>
          <w:rFonts w:hint="cs"/>
          <w:rtl/>
        </w:rPr>
        <w:t xml:space="preserve"> والمحطات القاعدة للنفاذ </w:t>
      </w:r>
      <w:r w:rsidRPr="00F070F3">
        <w:t>UTRA</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التي تفي بمتطلبات المواصفة التقنية</w:t>
      </w:r>
      <w:r>
        <w:rPr>
          <w:rFonts w:hint="cs"/>
          <w:rtl/>
          <w:lang w:bidi="ar-EG"/>
        </w:rPr>
        <w:t xml:space="preserve"> </w:t>
      </w:r>
      <w:r>
        <w:rPr>
          <w:lang w:bidi="ar-EG"/>
        </w:rPr>
        <w:t>25.104</w:t>
      </w:r>
      <w:r w:rsidRPr="00F070F3">
        <w:rPr>
          <w:rFonts w:hint="cs"/>
          <w:rtl/>
        </w:rPr>
        <w:t>، مع برهان التوافق بالامتثال للمواصفة التقنية</w:t>
      </w:r>
      <w:r>
        <w:rPr>
          <w:rFonts w:hint="cs"/>
          <w:rtl/>
        </w:rPr>
        <w:t xml:space="preserve"> </w:t>
      </w:r>
      <w:r>
        <w:t>25.141</w:t>
      </w:r>
      <w:r w:rsidRPr="00F070F3">
        <w:rPr>
          <w:rFonts w:hint="cs"/>
          <w:rtl/>
        </w:rPr>
        <w:t xml:space="preserve">؛ </w:t>
      </w:r>
      <w:r>
        <w:rPr>
          <w:rFonts w:hint="cs"/>
          <w:rtl/>
        </w:rPr>
        <w:t>’</w:t>
      </w:r>
      <w:r>
        <w:t>4</w:t>
      </w:r>
      <w:r>
        <w:rPr>
          <w:rFonts w:hint="cs"/>
          <w:rtl/>
          <w:lang w:bidi="ar-EG"/>
        </w:rPr>
        <w:t>‘</w:t>
      </w:r>
      <w:r>
        <w:rPr>
          <w:rFonts w:hint="eastAsia"/>
          <w:rtl/>
        </w:rPr>
        <w:t> </w:t>
      </w:r>
      <w:r w:rsidRPr="00F070F3">
        <w:rPr>
          <w:rFonts w:hint="cs"/>
          <w:rtl/>
        </w:rPr>
        <w:t xml:space="preserve">والمحطات القاعدة للنفاذ </w:t>
      </w:r>
      <w:r w:rsidRPr="00F070F3">
        <w:t>UTRA</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التي تفي بمتطلبات المواصفة التقنية</w:t>
      </w:r>
      <w:r>
        <w:rPr>
          <w:rFonts w:hint="cs"/>
          <w:rtl/>
        </w:rPr>
        <w:t xml:space="preserve"> </w:t>
      </w:r>
      <w:r>
        <w:t>25.105</w:t>
      </w:r>
      <w:r w:rsidRPr="00F070F3">
        <w:rPr>
          <w:rFonts w:hint="cs"/>
          <w:rtl/>
        </w:rPr>
        <w:t xml:space="preserve">، مع برهان التوافق بالامتثال للمواصفة التقنية </w:t>
      </w:r>
      <w:r>
        <w:t>25.142</w:t>
      </w:r>
      <w:r w:rsidRPr="00F070F3">
        <w:rPr>
          <w:rFonts w:hint="cs"/>
          <w:rtl/>
        </w:rPr>
        <w:t xml:space="preserve">؛ </w:t>
      </w:r>
      <w:r>
        <w:rPr>
          <w:rFonts w:hint="cs"/>
          <w:rtl/>
        </w:rPr>
        <w:t>’</w:t>
      </w:r>
      <w:r>
        <w:t>5</w:t>
      </w:r>
      <w:r>
        <w:rPr>
          <w:rFonts w:hint="cs"/>
          <w:rtl/>
          <w:lang w:bidi="ar-EG"/>
        </w:rPr>
        <w:t>‘</w:t>
      </w:r>
      <w:r w:rsidRPr="00F070F3">
        <w:rPr>
          <w:rFonts w:hint="cs"/>
          <w:rtl/>
        </w:rPr>
        <w:t xml:space="preserve"> والمحطات القاعدة للنفاذ </w:t>
      </w:r>
      <w:r w:rsidRPr="00F070F3">
        <w:t xml:space="preserve"> GSM/EDGE</w:t>
      </w:r>
      <w:r w:rsidRPr="00F070F3">
        <w:rPr>
          <w:rFonts w:hint="cs"/>
          <w:rtl/>
        </w:rPr>
        <w:t>التي تفي بمتطلبات المواصفة التقنية</w:t>
      </w:r>
      <w:r>
        <w:rPr>
          <w:rFonts w:hint="cs"/>
          <w:rtl/>
        </w:rPr>
        <w:t xml:space="preserve"> </w:t>
      </w:r>
      <w:r>
        <w:t>45.005</w:t>
      </w:r>
      <w:r w:rsidRPr="00F070F3">
        <w:rPr>
          <w:rFonts w:hint="cs"/>
          <w:rtl/>
        </w:rPr>
        <w:t>، مع برهان التوافق بالامتثال للمواصفة التقنية</w:t>
      </w:r>
      <w:r>
        <w:rPr>
          <w:rFonts w:hint="cs"/>
          <w:rtl/>
        </w:rPr>
        <w:t xml:space="preserve"> </w:t>
      </w:r>
      <w:r>
        <w:t>51.021</w:t>
      </w:r>
      <w:r>
        <w:rPr>
          <w:rFonts w:hint="cs"/>
          <w:rtl/>
        </w:rPr>
        <w:t>.</w:t>
      </w:r>
      <w:r w:rsidRPr="00F070F3">
        <w:rPr>
          <w:rFonts w:hint="cs"/>
          <w:rtl/>
        </w:rPr>
        <w:t xml:space="preserve"> ويشير التصنيف البيئي المستخدم في هذه الوثيقة إلى التصنيف البيئي المستخدم في المعيارين </w:t>
      </w:r>
      <w:r w:rsidRPr="00F070F3">
        <w:t>IEC</w:t>
      </w:r>
      <w:r>
        <w:t> </w:t>
      </w:r>
      <w:r w:rsidRPr="00F070F3">
        <w:t>61000-6-1</w:t>
      </w:r>
      <w:r w:rsidRPr="00F070F3">
        <w:rPr>
          <w:rFonts w:hint="cs"/>
          <w:rtl/>
        </w:rPr>
        <w:t xml:space="preserve"> و</w:t>
      </w:r>
      <w:r w:rsidRPr="00F070F3">
        <w:t>IEC</w:t>
      </w:r>
      <w:r>
        <w:t> </w:t>
      </w:r>
      <w:r w:rsidRPr="00F070F3">
        <w:t>61000-6-3</w:t>
      </w:r>
      <w:r>
        <w:rPr>
          <w:rFonts w:hint="cs"/>
          <w:rtl/>
        </w:rPr>
        <w:t>.</w:t>
      </w:r>
      <w:r w:rsidRPr="00F070F3">
        <w:rPr>
          <w:rFonts w:hint="cs"/>
          <w:rtl/>
        </w:rPr>
        <w:t xml:space="preserve"> وقد تم انتقاء متطلبات الملاءمة الكهرمغنطيسية </w:t>
      </w:r>
      <w:r>
        <w:t>(</w:t>
      </w:r>
      <w:r w:rsidRPr="00F070F3">
        <w:t>EMC</w:t>
      </w:r>
      <w:r>
        <w:t>)</w:t>
      </w:r>
      <w:r w:rsidRPr="00F070F3">
        <w:rPr>
          <w:rFonts w:hint="cs"/>
          <w:rtl/>
        </w:rPr>
        <w:t xml:space="preserve">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موقع ولكن احتمال حدوثها منخفض.</w:t>
      </w:r>
    </w:p>
    <w:p w:rsidR="00454271" w:rsidRPr="00F070F3" w:rsidRDefault="00454271" w:rsidP="00454271"/>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31"/>
        <w:gridCol w:w="904"/>
        <w:gridCol w:w="1659"/>
        <w:gridCol w:w="4077"/>
      </w:tblGrid>
      <w:tr w:rsidR="00454271" w:rsidRPr="00F070F3" w:rsidTr="00454271">
        <w:tc>
          <w:tcPr>
            <w:tcW w:w="1384" w:type="dxa"/>
            <w:vAlign w:val="center"/>
          </w:tcPr>
          <w:p w:rsidR="00454271" w:rsidRPr="00684086" w:rsidRDefault="00454271" w:rsidP="00454271">
            <w:pPr>
              <w:spacing w:before="60" w:after="80" w:line="240" w:lineRule="exact"/>
              <w:jc w:val="center"/>
              <w:rPr>
                <w:b/>
                <w:bCs/>
                <w:sz w:val="20"/>
                <w:szCs w:val="26"/>
              </w:rPr>
            </w:pPr>
            <w:r w:rsidRPr="00684086">
              <w:rPr>
                <w:rFonts w:hint="cs"/>
                <w:b/>
                <w:bCs/>
                <w:sz w:val="20"/>
                <w:szCs w:val="26"/>
                <w:rtl/>
              </w:rPr>
              <w:t>المنظمة الناقلة</w:t>
            </w:r>
          </w:p>
        </w:tc>
        <w:tc>
          <w:tcPr>
            <w:tcW w:w="1831" w:type="dxa"/>
            <w:vAlign w:val="center"/>
          </w:tcPr>
          <w:p w:rsidR="00454271" w:rsidRPr="00684086" w:rsidRDefault="00454271" w:rsidP="00454271">
            <w:pPr>
              <w:spacing w:before="60" w:after="80" w:line="240" w:lineRule="exact"/>
              <w:jc w:val="center"/>
              <w:rPr>
                <w:b/>
                <w:bCs/>
                <w:sz w:val="20"/>
                <w:szCs w:val="26"/>
              </w:rPr>
            </w:pPr>
            <w:r w:rsidRPr="00684086">
              <w:rPr>
                <w:rFonts w:hint="cs"/>
                <w:b/>
                <w:bCs/>
                <w:sz w:val="20"/>
                <w:szCs w:val="26"/>
                <w:rtl/>
              </w:rPr>
              <w:t>رقم الوثيقة</w:t>
            </w:r>
          </w:p>
        </w:tc>
        <w:tc>
          <w:tcPr>
            <w:tcW w:w="904" w:type="dxa"/>
            <w:vAlign w:val="center"/>
          </w:tcPr>
          <w:p w:rsidR="00454271" w:rsidRPr="00684086" w:rsidRDefault="00454271" w:rsidP="00454271">
            <w:pPr>
              <w:spacing w:before="60" w:after="80" w:line="240" w:lineRule="exact"/>
              <w:jc w:val="center"/>
              <w:rPr>
                <w:b/>
                <w:bCs/>
                <w:sz w:val="20"/>
                <w:szCs w:val="26"/>
              </w:rPr>
            </w:pPr>
            <w:r w:rsidRPr="00684086">
              <w:rPr>
                <w:rFonts w:hint="cs"/>
                <w:b/>
                <w:bCs/>
                <w:sz w:val="20"/>
                <w:szCs w:val="26"/>
                <w:rtl/>
              </w:rPr>
              <w:t>الصيغة</w:t>
            </w:r>
          </w:p>
        </w:tc>
        <w:tc>
          <w:tcPr>
            <w:tcW w:w="1659" w:type="dxa"/>
            <w:vAlign w:val="center"/>
          </w:tcPr>
          <w:p w:rsidR="00454271" w:rsidRPr="00684086" w:rsidRDefault="00454271" w:rsidP="00454271">
            <w:pPr>
              <w:spacing w:before="60" w:after="80" w:line="240" w:lineRule="exact"/>
              <w:jc w:val="center"/>
              <w:rPr>
                <w:b/>
                <w:bCs/>
                <w:sz w:val="20"/>
                <w:szCs w:val="26"/>
              </w:rPr>
            </w:pPr>
            <w:r w:rsidRPr="00684086">
              <w:rPr>
                <w:rFonts w:hint="cs"/>
                <w:b/>
                <w:bCs/>
                <w:sz w:val="20"/>
                <w:szCs w:val="26"/>
                <w:rtl/>
              </w:rPr>
              <w:t xml:space="preserve">تاريخ </w:t>
            </w:r>
            <w:r w:rsidR="00F219D1" w:rsidRPr="00684086">
              <w:rPr>
                <w:rFonts w:hint="cs"/>
                <w:b/>
                <w:bCs/>
                <w:sz w:val="20"/>
                <w:szCs w:val="26"/>
                <w:rtl/>
              </w:rPr>
              <w:t>الإصدار</w:t>
            </w:r>
          </w:p>
        </w:tc>
        <w:tc>
          <w:tcPr>
            <w:tcW w:w="4077" w:type="dxa"/>
            <w:vAlign w:val="center"/>
          </w:tcPr>
          <w:p w:rsidR="00454271" w:rsidRPr="00684086" w:rsidRDefault="00454271" w:rsidP="00454271">
            <w:pPr>
              <w:spacing w:before="60" w:after="80" w:line="240" w:lineRule="exact"/>
              <w:jc w:val="center"/>
              <w:rPr>
                <w:b/>
                <w:bCs/>
                <w:sz w:val="20"/>
                <w:szCs w:val="26"/>
              </w:rPr>
            </w:pPr>
            <w:r w:rsidRPr="00684086">
              <w:rPr>
                <w:rFonts w:hint="cs"/>
                <w:b/>
                <w:bCs/>
                <w:sz w:val="20"/>
                <w:szCs w:val="26"/>
                <w:rtl/>
              </w:rPr>
              <w:t>الموقع</w:t>
            </w:r>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ARIB</w:t>
            </w:r>
          </w:p>
        </w:tc>
        <w:tc>
          <w:tcPr>
            <w:tcW w:w="1831" w:type="dxa"/>
            <w:vAlign w:val="center"/>
          </w:tcPr>
          <w:p w:rsidR="00454271" w:rsidRPr="00684086" w:rsidRDefault="00454271" w:rsidP="00454271">
            <w:pPr>
              <w:spacing w:before="60" w:after="80" w:line="240" w:lineRule="exact"/>
              <w:rPr>
                <w:i/>
                <w:iCs/>
                <w:sz w:val="20"/>
                <w:szCs w:val="26"/>
              </w:rPr>
            </w:pPr>
            <w:r w:rsidRPr="00684086">
              <w:rPr>
                <w:rFonts w:hint="cs"/>
                <w:i/>
                <w:iCs/>
                <w:sz w:val="20"/>
                <w:szCs w:val="26"/>
                <w:rtl/>
              </w:rPr>
              <w:t>لا ينطبق</w:t>
            </w:r>
          </w:p>
        </w:tc>
        <w:tc>
          <w:tcPr>
            <w:tcW w:w="904" w:type="dxa"/>
            <w:vAlign w:val="center"/>
          </w:tcPr>
          <w:p w:rsidR="00454271" w:rsidRPr="00684086" w:rsidRDefault="00454271" w:rsidP="00454271">
            <w:pPr>
              <w:spacing w:before="60" w:after="80" w:line="240" w:lineRule="exact"/>
              <w:rPr>
                <w:i/>
                <w:iCs/>
                <w:sz w:val="20"/>
                <w:szCs w:val="26"/>
              </w:rPr>
            </w:pPr>
          </w:p>
        </w:tc>
        <w:tc>
          <w:tcPr>
            <w:tcW w:w="1659" w:type="dxa"/>
            <w:vAlign w:val="center"/>
          </w:tcPr>
          <w:p w:rsidR="00454271" w:rsidRPr="00684086" w:rsidRDefault="00454271" w:rsidP="00454271">
            <w:pPr>
              <w:spacing w:before="60" w:after="80" w:line="240" w:lineRule="exact"/>
              <w:rPr>
                <w:i/>
                <w:iCs/>
                <w:sz w:val="20"/>
                <w:szCs w:val="26"/>
              </w:rPr>
            </w:pPr>
          </w:p>
        </w:tc>
        <w:tc>
          <w:tcPr>
            <w:tcW w:w="4077" w:type="dxa"/>
            <w:vAlign w:val="center"/>
          </w:tcPr>
          <w:p w:rsidR="00454271" w:rsidRPr="00684086" w:rsidRDefault="00454271" w:rsidP="00454271">
            <w:pPr>
              <w:spacing w:before="60" w:after="80" w:line="240" w:lineRule="exact"/>
              <w:rPr>
                <w:i/>
                <w:iCs/>
                <w:sz w:val="20"/>
                <w:szCs w:val="26"/>
              </w:rPr>
            </w:pPr>
            <w:r w:rsidRPr="00684086">
              <w:rPr>
                <w:rFonts w:hint="cs"/>
                <w:i/>
                <w:iCs/>
                <w:sz w:val="20"/>
                <w:szCs w:val="26"/>
                <w:rtl/>
              </w:rPr>
              <w:t>لا ينطبق</w:t>
            </w:r>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ATIS</w:t>
            </w:r>
          </w:p>
        </w:tc>
        <w:tc>
          <w:tcPr>
            <w:tcW w:w="1831" w:type="dxa"/>
            <w:vAlign w:val="center"/>
          </w:tcPr>
          <w:p w:rsidR="00454271" w:rsidRPr="00684086" w:rsidRDefault="00454271" w:rsidP="00454271">
            <w:pPr>
              <w:spacing w:before="60" w:after="80" w:line="240" w:lineRule="exact"/>
              <w:rPr>
                <w:sz w:val="20"/>
                <w:szCs w:val="26"/>
              </w:rPr>
            </w:pPr>
            <w:r w:rsidRPr="00684086">
              <w:rPr>
                <w:sz w:val="20"/>
                <w:szCs w:val="26"/>
              </w:rPr>
              <w:t>ATIS.3GPP.37.113V1020-2011</w:t>
            </w:r>
          </w:p>
        </w:tc>
        <w:tc>
          <w:tcPr>
            <w:tcW w:w="904" w:type="dxa"/>
            <w:vAlign w:val="center"/>
          </w:tcPr>
          <w:p w:rsidR="00454271" w:rsidRPr="00684086" w:rsidRDefault="00454271" w:rsidP="00454271">
            <w:pPr>
              <w:spacing w:before="60" w:after="80" w:line="240" w:lineRule="exact"/>
              <w:jc w:val="center"/>
              <w:rPr>
                <w:sz w:val="20"/>
                <w:szCs w:val="26"/>
              </w:rPr>
            </w:pPr>
            <w:r w:rsidRPr="00684086">
              <w:rPr>
                <w:sz w:val="20"/>
                <w:szCs w:val="26"/>
              </w:rPr>
              <w:t>10.2.0</w:t>
            </w:r>
          </w:p>
        </w:tc>
        <w:tc>
          <w:tcPr>
            <w:tcW w:w="1659" w:type="dxa"/>
            <w:vAlign w:val="center"/>
          </w:tcPr>
          <w:p w:rsidR="00454271" w:rsidRPr="00684086" w:rsidRDefault="00454271" w:rsidP="00454271">
            <w:pPr>
              <w:spacing w:before="60" w:after="80" w:line="240" w:lineRule="exact"/>
              <w:jc w:val="center"/>
              <w:rPr>
                <w:sz w:val="20"/>
                <w:szCs w:val="26"/>
              </w:rPr>
            </w:pPr>
            <w:r>
              <w:rPr>
                <w:sz w:val="20"/>
                <w:szCs w:val="26"/>
              </w:rPr>
              <w:t>26</w:t>
            </w:r>
            <w:r w:rsidRPr="00684086">
              <w:rPr>
                <w:sz w:val="20"/>
                <w:szCs w:val="26"/>
              </w:rPr>
              <w:t xml:space="preserve"> </w:t>
            </w:r>
            <w:r w:rsidRPr="00684086">
              <w:rPr>
                <w:rFonts w:hint="cs"/>
                <w:sz w:val="20"/>
                <w:szCs w:val="26"/>
                <w:rtl/>
              </w:rPr>
              <w:t xml:space="preserve"> يوليو</w:t>
            </w:r>
            <w:r>
              <w:rPr>
                <w:rFonts w:hint="cs"/>
                <w:sz w:val="20"/>
                <w:szCs w:val="26"/>
                <w:rtl/>
              </w:rPr>
              <w:t xml:space="preserve"> </w:t>
            </w:r>
            <w:r w:rsidRPr="00684086">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8" w:history="1">
              <w:r w:rsidR="00454271">
                <w:rPr>
                  <w:rStyle w:val="Hyperlink"/>
                  <w:sz w:val="20"/>
                </w:rPr>
                <w:t>https://www.atis.org/docstore/default.aspx</w:t>
              </w:r>
            </w:hyperlink>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CCSA</w:t>
            </w:r>
          </w:p>
        </w:tc>
        <w:tc>
          <w:tcPr>
            <w:tcW w:w="1831" w:type="dxa"/>
            <w:vAlign w:val="center"/>
          </w:tcPr>
          <w:p w:rsidR="00454271" w:rsidRPr="00684086" w:rsidRDefault="00454271" w:rsidP="00454271">
            <w:pPr>
              <w:spacing w:before="60" w:after="80" w:line="240" w:lineRule="exact"/>
              <w:rPr>
                <w:sz w:val="20"/>
                <w:szCs w:val="26"/>
              </w:rPr>
            </w:pPr>
            <w:r w:rsidRPr="00684086">
              <w:rPr>
                <w:sz w:val="20"/>
                <w:szCs w:val="26"/>
              </w:rPr>
              <w:t>CCSA-TSD-LTE-37.113</w:t>
            </w:r>
          </w:p>
        </w:tc>
        <w:tc>
          <w:tcPr>
            <w:tcW w:w="904" w:type="dxa"/>
            <w:vAlign w:val="center"/>
          </w:tcPr>
          <w:p w:rsidR="00454271" w:rsidRPr="00684086" w:rsidRDefault="00454271" w:rsidP="00454271">
            <w:pPr>
              <w:spacing w:before="60" w:after="80" w:line="240" w:lineRule="exact"/>
              <w:jc w:val="center"/>
              <w:rPr>
                <w:sz w:val="20"/>
                <w:szCs w:val="26"/>
              </w:rPr>
            </w:pPr>
            <w:r w:rsidRPr="00684086">
              <w:rPr>
                <w:sz w:val="20"/>
                <w:szCs w:val="26"/>
              </w:rPr>
              <w:t>10.1.0</w:t>
            </w:r>
          </w:p>
        </w:tc>
        <w:tc>
          <w:tcPr>
            <w:tcW w:w="1659" w:type="dxa"/>
            <w:vAlign w:val="center"/>
          </w:tcPr>
          <w:p w:rsidR="00454271" w:rsidRPr="00684086" w:rsidRDefault="00454271" w:rsidP="00454271">
            <w:pPr>
              <w:spacing w:before="60" w:after="80" w:line="240" w:lineRule="exact"/>
              <w:jc w:val="center"/>
              <w:rPr>
                <w:sz w:val="20"/>
                <w:szCs w:val="26"/>
              </w:rPr>
            </w:pPr>
            <w:r>
              <w:rPr>
                <w:sz w:val="20"/>
                <w:szCs w:val="26"/>
              </w:rPr>
              <w:t>31</w:t>
            </w:r>
            <w:r w:rsidRPr="00684086">
              <w:rPr>
                <w:sz w:val="20"/>
                <w:szCs w:val="26"/>
              </w:rPr>
              <w:t xml:space="preserve"> </w:t>
            </w:r>
            <w:r w:rsidRPr="00684086">
              <w:rPr>
                <w:rFonts w:hint="cs"/>
                <w:sz w:val="20"/>
                <w:szCs w:val="26"/>
                <w:rtl/>
              </w:rPr>
              <w:t xml:space="preserve"> أغسطس</w:t>
            </w:r>
            <w:r>
              <w:rPr>
                <w:rFonts w:hint="cs"/>
                <w:sz w:val="20"/>
                <w:szCs w:val="26"/>
                <w:rtl/>
                <w:lang w:bidi="ar-EG"/>
              </w:rPr>
              <w:t xml:space="preserve"> </w:t>
            </w:r>
            <w:r w:rsidRPr="00684086">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79" w:history="1">
              <w:r w:rsidR="00454271">
                <w:rPr>
                  <w:rStyle w:val="Hyperlink"/>
                  <w:sz w:val="20"/>
                  <w:lang w:eastAsia="ja-JP"/>
                </w:rPr>
                <w:t>http://www.ccsa.org.cn/</w:t>
              </w:r>
              <w:r w:rsidR="00454271">
                <w:rPr>
                  <w:rStyle w:val="Hyperlink"/>
                  <w:sz w:val="20"/>
                  <w:lang w:eastAsia="zh-CN"/>
                </w:rPr>
                <w:t>ITU_spec</w:t>
              </w:r>
              <w:r w:rsidR="00454271">
                <w:rPr>
                  <w:rStyle w:val="Hyperlink"/>
                  <w:sz w:val="20"/>
                  <w:lang w:eastAsia="ja-JP"/>
                </w:rPr>
                <w:t>/ITU-R/M.IMT.RSPEC/M.IMT.RSPEC-0/LTE</w:t>
              </w:r>
              <w:r w:rsidR="00454271">
                <w:rPr>
                  <w:rStyle w:val="Hyperlink"/>
                  <w:sz w:val="20"/>
                  <w:lang w:eastAsia="zh-CN"/>
                </w:rPr>
                <w:t>/Rel-10/</w:t>
              </w:r>
              <w:r w:rsidR="00454271">
                <w:rPr>
                  <w:rStyle w:val="Hyperlink"/>
                  <w:bCs/>
                  <w:sz w:val="20"/>
                  <w:lang w:eastAsia="zh-CN"/>
                </w:rPr>
                <w:t>CCSA-TSD-LTE-</w:t>
              </w:r>
              <w:r w:rsidR="00454271">
                <w:rPr>
                  <w:rStyle w:val="Hyperlink"/>
                  <w:bCs/>
                  <w:sz w:val="20"/>
                  <w:lang w:eastAsia="ja-JP"/>
                </w:rPr>
                <w:t>3</w:t>
              </w:r>
              <w:r w:rsidR="00454271">
                <w:rPr>
                  <w:rStyle w:val="Hyperlink"/>
                  <w:bCs/>
                  <w:sz w:val="20"/>
                  <w:lang w:eastAsia="zh-CN"/>
                </w:rPr>
                <w:t>7113-a10.zip</w:t>
              </w:r>
            </w:hyperlink>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ETSI</w:t>
            </w:r>
          </w:p>
        </w:tc>
        <w:tc>
          <w:tcPr>
            <w:tcW w:w="1831" w:type="dxa"/>
            <w:vAlign w:val="center"/>
          </w:tcPr>
          <w:p w:rsidR="00454271" w:rsidRPr="00684086" w:rsidRDefault="00454271" w:rsidP="00454271">
            <w:pPr>
              <w:spacing w:before="60" w:after="80" w:line="240" w:lineRule="exact"/>
              <w:rPr>
                <w:sz w:val="20"/>
                <w:szCs w:val="26"/>
              </w:rPr>
            </w:pPr>
            <w:r w:rsidRPr="00684086">
              <w:rPr>
                <w:sz w:val="20"/>
                <w:szCs w:val="26"/>
              </w:rPr>
              <w:t>ETSI TS 137 113</w:t>
            </w:r>
          </w:p>
        </w:tc>
        <w:tc>
          <w:tcPr>
            <w:tcW w:w="904" w:type="dxa"/>
            <w:vAlign w:val="center"/>
          </w:tcPr>
          <w:p w:rsidR="00454271" w:rsidRPr="00684086" w:rsidRDefault="00454271" w:rsidP="00454271">
            <w:pPr>
              <w:spacing w:before="60" w:after="80" w:line="240" w:lineRule="exact"/>
              <w:jc w:val="center"/>
              <w:rPr>
                <w:sz w:val="20"/>
                <w:szCs w:val="26"/>
              </w:rPr>
            </w:pPr>
            <w:r w:rsidRPr="00684086">
              <w:rPr>
                <w:sz w:val="20"/>
                <w:szCs w:val="26"/>
              </w:rPr>
              <w:t>10.2.0</w:t>
            </w:r>
          </w:p>
        </w:tc>
        <w:tc>
          <w:tcPr>
            <w:tcW w:w="1659" w:type="dxa"/>
            <w:vAlign w:val="center"/>
          </w:tcPr>
          <w:p w:rsidR="00454271" w:rsidRPr="00684086" w:rsidRDefault="00454271" w:rsidP="00454271">
            <w:pPr>
              <w:spacing w:before="60" w:after="80" w:line="240" w:lineRule="exact"/>
              <w:jc w:val="center"/>
              <w:rPr>
                <w:sz w:val="20"/>
                <w:szCs w:val="26"/>
              </w:rPr>
            </w:pPr>
            <w:r>
              <w:rPr>
                <w:sz w:val="20"/>
                <w:szCs w:val="26"/>
              </w:rPr>
              <w:t>23</w:t>
            </w:r>
            <w:r w:rsidRPr="00684086">
              <w:rPr>
                <w:sz w:val="20"/>
                <w:szCs w:val="26"/>
              </w:rPr>
              <w:t xml:space="preserve"> </w:t>
            </w:r>
            <w:r w:rsidRPr="00684086">
              <w:rPr>
                <w:rFonts w:hint="cs"/>
                <w:sz w:val="20"/>
                <w:szCs w:val="26"/>
                <w:rtl/>
              </w:rPr>
              <w:t xml:space="preserve"> يونيو</w:t>
            </w:r>
            <w:r w:rsidRPr="00684086">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80" w:history="1">
              <w:r w:rsidR="00454271">
                <w:rPr>
                  <w:rStyle w:val="Hyperlink"/>
                  <w:sz w:val="20"/>
                </w:rPr>
                <w:t>http://pda.etsi.org/pda/home.asp?wkr=RTS/TSGR-0437113va20</w:t>
              </w:r>
            </w:hyperlink>
            <w:r w:rsidR="00454271">
              <w:rPr>
                <w:sz w:val="20"/>
              </w:rPr>
              <w:t xml:space="preserve">  </w:t>
            </w:r>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TTA</w:t>
            </w:r>
          </w:p>
        </w:tc>
        <w:tc>
          <w:tcPr>
            <w:tcW w:w="1831" w:type="dxa"/>
            <w:vAlign w:val="center"/>
          </w:tcPr>
          <w:p w:rsidR="00454271" w:rsidRPr="00684086" w:rsidRDefault="00454271" w:rsidP="00454271">
            <w:pPr>
              <w:spacing w:before="60" w:after="80" w:line="240" w:lineRule="exact"/>
              <w:rPr>
                <w:sz w:val="20"/>
                <w:szCs w:val="26"/>
              </w:rPr>
            </w:pPr>
            <w:r w:rsidRPr="00684086">
              <w:rPr>
                <w:sz w:val="20"/>
                <w:szCs w:val="26"/>
              </w:rPr>
              <w:t>TTAT.3G-37.113(R10-10.2.0)</w:t>
            </w:r>
          </w:p>
        </w:tc>
        <w:tc>
          <w:tcPr>
            <w:tcW w:w="904" w:type="dxa"/>
            <w:vAlign w:val="center"/>
          </w:tcPr>
          <w:p w:rsidR="00454271" w:rsidRPr="00684086" w:rsidRDefault="00454271" w:rsidP="00454271">
            <w:pPr>
              <w:spacing w:before="60" w:after="80" w:line="240" w:lineRule="exact"/>
              <w:jc w:val="center"/>
              <w:rPr>
                <w:sz w:val="20"/>
                <w:szCs w:val="26"/>
              </w:rPr>
            </w:pPr>
            <w:r w:rsidRPr="00684086">
              <w:rPr>
                <w:sz w:val="20"/>
                <w:szCs w:val="26"/>
              </w:rPr>
              <w:t>10.2.0</w:t>
            </w:r>
          </w:p>
        </w:tc>
        <w:tc>
          <w:tcPr>
            <w:tcW w:w="1659" w:type="dxa"/>
            <w:vAlign w:val="center"/>
          </w:tcPr>
          <w:p w:rsidR="00454271" w:rsidRPr="00684086" w:rsidRDefault="00454271" w:rsidP="00454271">
            <w:pPr>
              <w:spacing w:before="60" w:after="80" w:line="240" w:lineRule="exact"/>
              <w:jc w:val="center"/>
              <w:rPr>
                <w:sz w:val="20"/>
                <w:szCs w:val="26"/>
              </w:rPr>
            </w:pPr>
            <w:r>
              <w:rPr>
                <w:sz w:val="20"/>
                <w:szCs w:val="26"/>
              </w:rPr>
              <w:t>26</w:t>
            </w:r>
            <w:r w:rsidRPr="00684086">
              <w:rPr>
                <w:sz w:val="20"/>
                <w:szCs w:val="26"/>
              </w:rPr>
              <w:t xml:space="preserve"> </w:t>
            </w:r>
            <w:r w:rsidRPr="00684086">
              <w:rPr>
                <w:rFonts w:hint="cs"/>
                <w:sz w:val="20"/>
                <w:szCs w:val="26"/>
                <w:rtl/>
              </w:rPr>
              <w:t xml:space="preserve"> أغسطس</w:t>
            </w:r>
            <w:r>
              <w:rPr>
                <w:rFonts w:hint="cs"/>
                <w:sz w:val="20"/>
                <w:szCs w:val="26"/>
                <w:rtl/>
                <w:lang w:bidi="ar-EG"/>
              </w:rPr>
              <w:t xml:space="preserve"> </w:t>
            </w:r>
            <w:r w:rsidRPr="00684086">
              <w:rPr>
                <w:sz w:val="20"/>
                <w:szCs w:val="26"/>
              </w:rPr>
              <w:t xml:space="preserve"> 2011</w:t>
            </w:r>
          </w:p>
        </w:tc>
        <w:tc>
          <w:tcPr>
            <w:tcW w:w="4077" w:type="dxa"/>
            <w:vAlign w:val="center"/>
          </w:tcPr>
          <w:p w:rsidR="00454271" w:rsidRDefault="00FC73A3" w:rsidP="00454271">
            <w:pPr>
              <w:keepLines/>
              <w:tabs>
                <w:tab w:val="left" w:pos="567"/>
                <w:tab w:val="left" w:pos="1134"/>
                <w:tab w:val="left" w:pos="1871"/>
                <w:tab w:val="left" w:pos="2268"/>
                <w:tab w:val="left" w:leader="dot" w:pos="7938"/>
                <w:tab w:val="center" w:pos="9526"/>
              </w:tabs>
              <w:bidi w:val="0"/>
              <w:spacing w:before="40" w:after="40"/>
              <w:rPr>
                <w:sz w:val="20"/>
              </w:rPr>
            </w:pPr>
            <w:hyperlink r:id="rId281" w:history="1">
              <w:r w:rsidR="00454271">
                <w:rPr>
                  <w:rStyle w:val="Hyperlink"/>
                  <w:rFonts w:eastAsia="Malgun Gothic"/>
                  <w:sz w:val="20"/>
                  <w:lang w:eastAsia="ja-JP"/>
                </w:rPr>
                <w:t>http://www.tta.or.kr/data/ttasDown.jsp?where=14688&amp;pk_num=TTAT.3G-37.113(R10-10.2.0)</w:t>
              </w:r>
            </w:hyperlink>
            <w:r w:rsidR="00454271">
              <w:rPr>
                <w:rFonts w:eastAsia="Malgun Gothic"/>
                <w:sz w:val="20"/>
                <w:lang w:eastAsia="ja-JP"/>
              </w:rPr>
              <w:t xml:space="preserve"> </w:t>
            </w:r>
          </w:p>
        </w:tc>
      </w:tr>
      <w:tr w:rsidR="00454271" w:rsidRPr="00F070F3" w:rsidTr="00454271">
        <w:tc>
          <w:tcPr>
            <w:tcW w:w="1384" w:type="dxa"/>
            <w:vAlign w:val="center"/>
          </w:tcPr>
          <w:p w:rsidR="00454271" w:rsidRPr="00684086" w:rsidRDefault="00454271" w:rsidP="00454271">
            <w:pPr>
              <w:spacing w:before="60" w:after="80" w:line="240" w:lineRule="exact"/>
              <w:rPr>
                <w:sz w:val="20"/>
                <w:szCs w:val="26"/>
              </w:rPr>
            </w:pPr>
            <w:r w:rsidRPr="00684086">
              <w:rPr>
                <w:sz w:val="20"/>
                <w:szCs w:val="26"/>
              </w:rPr>
              <w:t>TTC</w:t>
            </w:r>
          </w:p>
        </w:tc>
        <w:tc>
          <w:tcPr>
            <w:tcW w:w="1831" w:type="dxa"/>
            <w:vAlign w:val="center"/>
          </w:tcPr>
          <w:p w:rsidR="00454271" w:rsidRPr="00684086" w:rsidRDefault="00454271" w:rsidP="00454271">
            <w:pPr>
              <w:spacing w:before="60" w:after="80" w:line="240" w:lineRule="exact"/>
              <w:rPr>
                <w:i/>
                <w:iCs/>
                <w:sz w:val="20"/>
                <w:szCs w:val="26"/>
              </w:rPr>
            </w:pPr>
            <w:r w:rsidRPr="00684086">
              <w:rPr>
                <w:rFonts w:hint="cs"/>
                <w:i/>
                <w:iCs/>
                <w:sz w:val="20"/>
                <w:szCs w:val="26"/>
                <w:rtl/>
              </w:rPr>
              <w:t>لا ينطبق</w:t>
            </w:r>
          </w:p>
        </w:tc>
        <w:tc>
          <w:tcPr>
            <w:tcW w:w="904" w:type="dxa"/>
            <w:vAlign w:val="center"/>
          </w:tcPr>
          <w:p w:rsidR="00454271" w:rsidRPr="00684086" w:rsidRDefault="00454271" w:rsidP="00454271">
            <w:pPr>
              <w:spacing w:before="60" w:after="80" w:line="240" w:lineRule="exact"/>
              <w:rPr>
                <w:i/>
                <w:iCs/>
                <w:sz w:val="20"/>
                <w:szCs w:val="26"/>
              </w:rPr>
            </w:pPr>
          </w:p>
        </w:tc>
        <w:tc>
          <w:tcPr>
            <w:tcW w:w="1659" w:type="dxa"/>
            <w:vAlign w:val="center"/>
          </w:tcPr>
          <w:p w:rsidR="00454271" w:rsidRPr="00684086" w:rsidRDefault="00454271" w:rsidP="00454271">
            <w:pPr>
              <w:spacing w:before="60" w:after="80" w:line="240" w:lineRule="exact"/>
              <w:rPr>
                <w:i/>
                <w:iCs/>
                <w:sz w:val="20"/>
                <w:szCs w:val="26"/>
              </w:rPr>
            </w:pPr>
          </w:p>
        </w:tc>
        <w:tc>
          <w:tcPr>
            <w:tcW w:w="4077" w:type="dxa"/>
            <w:vAlign w:val="center"/>
          </w:tcPr>
          <w:p w:rsidR="00454271" w:rsidRPr="00684086" w:rsidRDefault="00454271" w:rsidP="00454271">
            <w:pPr>
              <w:spacing w:before="60" w:after="80" w:line="240" w:lineRule="exact"/>
              <w:rPr>
                <w:i/>
                <w:iCs/>
                <w:sz w:val="20"/>
                <w:szCs w:val="26"/>
              </w:rPr>
            </w:pPr>
            <w:r w:rsidRPr="00684086">
              <w:rPr>
                <w:rFonts w:hint="cs"/>
                <w:i/>
                <w:iCs/>
                <w:sz w:val="20"/>
                <w:szCs w:val="26"/>
                <w:rtl/>
              </w:rPr>
              <w:t>لا ينطبق</w:t>
            </w:r>
          </w:p>
        </w:tc>
      </w:tr>
    </w:tbl>
    <w:p w:rsidR="00454271" w:rsidRPr="00F070F3" w:rsidRDefault="00454271" w:rsidP="00454271"/>
    <w:p w:rsidR="00454271" w:rsidRPr="00F070F3" w:rsidRDefault="00454271" w:rsidP="00454271">
      <w:pPr>
        <w:pStyle w:val="Heading3"/>
      </w:pPr>
      <w:r>
        <w:t>2.2.1</w:t>
      </w:r>
      <w:r w:rsidRPr="00F070F3">
        <w:rPr>
          <w:rFonts w:hint="cs"/>
          <w:rtl/>
        </w:rPr>
        <w:tab/>
        <w:t>مواصفات أخرى</w:t>
      </w:r>
    </w:p>
    <w:p w:rsidR="00454271" w:rsidRPr="00F070F3" w:rsidRDefault="00454271" w:rsidP="00454271">
      <w:pPr>
        <w:rPr>
          <w:rtl/>
          <w:lang w:bidi="ar-EG"/>
        </w:rPr>
      </w:pPr>
      <w:r w:rsidRPr="00F070F3">
        <w:rPr>
          <w:rFonts w:hint="cs"/>
          <w:rtl/>
        </w:rPr>
        <w:t xml:space="preserve">تتضمن الجوانب الراديوية في تكنولوجيا التطور الطويل الأجل المتقدمة </w:t>
      </w:r>
      <w:r>
        <w:t>(</w:t>
      </w:r>
      <w:r w:rsidRPr="00DA057D">
        <w:rPr>
          <w:i/>
          <w:iCs/>
        </w:rPr>
        <w:t>LTE-Advanced</w:t>
      </w:r>
      <w:r>
        <w:t>)</w:t>
      </w:r>
      <w:r w:rsidRPr="00F070F3">
        <w:rPr>
          <w:rFonts w:hint="cs"/>
          <w:rtl/>
        </w:rPr>
        <w:t xml:space="preserve"> مقدرات الإصدارين </w:t>
      </w:r>
      <w:r>
        <w:t>8</w:t>
      </w:r>
      <w:r w:rsidRPr="00F070F3">
        <w:rPr>
          <w:rFonts w:hint="cs"/>
          <w:rtl/>
        </w:rPr>
        <w:t xml:space="preserve"> و</w:t>
      </w:r>
      <w:r>
        <w:t>9</w:t>
      </w:r>
      <w:r w:rsidRPr="00F070F3">
        <w:rPr>
          <w:rFonts w:hint="cs"/>
          <w:rtl/>
        </w:rPr>
        <w:t xml:space="preserve"> من تكنولوجيا </w:t>
      </w:r>
      <w:r w:rsidRPr="00F070F3">
        <w:t>LTE</w:t>
      </w:r>
      <w:r w:rsidRPr="00F070F3">
        <w:rPr>
          <w:rFonts w:hint="cs"/>
          <w:rtl/>
        </w:rPr>
        <w:t>، وتتوفر فيه معلومات عن هذين الإصدارين. وعلاوة</w:t>
      </w:r>
      <w:r>
        <w:rPr>
          <w:rFonts w:hint="cs"/>
          <w:rtl/>
        </w:rPr>
        <w:t>ً</w:t>
      </w:r>
      <w:r w:rsidRPr="00F070F3">
        <w:rPr>
          <w:rFonts w:hint="cs"/>
          <w:rtl/>
        </w:rPr>
        <w:t xml:space="preserve">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w:t>
      </w:r>
      <w:r>
        <w:rPr>
          <w:rFonts w:hint="cs"/>
          <w:rtl/>
        </w:rPr>
        <w:t>رة، إلى آخر ما هنالك.</w:t>
      </w:r>
    </w:p>
    <w:p w:rsidR="00454271" w:rsidRPr="00F070F3" w:rsidRDefault="00454271" w:rsidP="00454271">
      <w:pPr>
        <w:pStyle w:val="Heading4"/>
      </w:pPr>
      <w:r>
        <w:lastRenderedPageBreak/>
        <w:t>1.2.2.1</w:t>
      </w:r>
      <w:r w:rsidRPr="00F070F3">
        <w:rPr>
          <w:rFonts w:hint="cs"/>
          <w:rtl/>
        </w:rPr>
        <w:tab/>
        <w:t>المواصفات الراديوية</w:t>
      </w:r>
    </w:p>
    <w:p w:rsidR="00454271" w:rsidRPr="00F070F3" w:rsidRDefault="00454271" w:rsidP="00454271">
      <w:pPr>
        <w:rPr>
          <w:rtl/>
          <w:lang w:bidi="ar-EG"/>
        </w:rPr>
      </w:pPr>
      <w:r w:rsidRPr="00F070F3">
        <w:rPr>
          <w:rFonts w:hint="cs"/>
          <w:rtl/>
        </w:rPr>
        <w:t xml:space="preserve">يتوفر الإصداران </w:t>
      </w:r>
      <w:r>
        <w:t>8</w:t>
      </w:r>
      <w:r w:rsidRPr="00F070F3">
        <w:rPr>
          <w:rFonts w:hint="cs"/>
          <w:rtl/>
        </w:rPr>
        <w:t xml:space="preserve"> و</w:t>
      </w:r>
      <w:r>
        <w:t>9</w:t>
      </w:r>
      <w:r w:rsidRPr="00F070F3">
        <w:rPr>
          <w:rFonts w:hint="cs"/>
          <w:rtl/>
        </w:rPr>
        <w:t xml:space="preserve"> من المواصفات المدرجة في القسم </w:t>
      </w:r>
      <w:r>
        <w:t>1.2.1</w:t>
      </w:r>
      <w:r w:rsidRPr="00F070F3">
        <w:rPr>
          <w:rFonts w:hint="cs"/>
          <w:rtl/>
        </w:rPr>
        <w:t xml:space="preserve"> بوصفهما أساس الجوانب الراديوية لتكنولوجيا التطور طويل الأجل المتقدمة </w:t>
      </w:r>
      <w:r>
        <w:t>(</w:t>
      </w:r>
      <w:r w:rsidRPr="00DA057D">
        <w:rPr>
          <w:i/>
          <w:iCs/>
        </w:rPr>
        <w:t>LTE-Advanced</w:t>
      </w:r>
      <w:r>
        <w:t>)</w:t>
      </w:r>
      <w:r w:rsidRPr="00F070F3">
        <w:rPr>
          <w:rFonts w:hint="cs"/>
          <w:rtl/>
        </w:rPr>
        <w:t>. وهما متاحان في الموقع التالي:</w:t>
      </w:r>
    </w:p>
    <w:p w:rsidR="00454271" w:rsidRPr="00F070F3" w:rsidRDefault="00FC73A3" w:rsidP="00454271">
      <w:hyperlink r:id="rId282" w:history="1">
        <w:r w:rsidR="00454271">
          <w:rPr>
            <w:rStyle w:val="Hyperlink"/>
            <w:szCs w:val="24"/>
          </w:rPr>
          <w:t>http://ties.itu.int/u/itu-r/ede/rsg5/IMT-Advanced/GCS/LTE-Advanced/</w:t>
        </w:r>
      </w:hyperlink>
      <w:r w:rsidR="00454271">
        <w:rPr>
          <w:rFonts w:hint="cs"/>
          <w:rtl/>
        </w:rPr>
        <w:t>.</w:t>
      </w:r>
    </w:p>
    <w:p w:rsidR="00454271" w:rsidRPr="00F070F3" w:rsidRDefault="00454271" w:rsidP="00454271">
      <w:pPr>
        <w:pStyle w:val="Heading4"/>
        <w:spacing w:before="240"/>
      </w:pPr>
      <w:r>
        <w:t>2.2.2.1</w:t>
      </w:r>
      <w:r w:rsidRPr="00F070F3">
        <w:rPr>
          <w:rFonts w:hint="cs"/>
          <w:rtl/>
        </w:rPr>
        <w:tab/>
        <w:t>مواصفات النظام وشبكته الأساسية</w:t>
      </w:r>
    </w:p>
    <w:p w:rsidR="00454271" w:rsidRPr="00F070F3" w:rsidRDefault="00454271" w:rsidP="00454271">
      <w:pPr>
        <w:rPr>
          <w:rtl/>
        </w:rPr>
      </w:pPr>
      <w:r w:rsidRPr="00F070F3">
        <w:rPr>
          <w:rFonts w:hint="cs"/>
          <w:rtl/>
        </w:rPr>
        <w:t>إن مواصفات النظام وشبكته الأساسية المستعرضة في هذا الفرع متاحة في الموقع:</w:t>
      </w:r>
    </w:p>
    <w:p w:rsidR="00454271" w:rsidRDefault="00FC73A3" w:rsidP="00454271">
      <w:pPr>
        <w:rPr>
          <w:rtl/>
        </w:rPr>
      </w:pPr>
      <w:hyperlink r:id="rId283" w:history="1">
        <w:r w:rsidR="00454271">
          <w:rPr>
            <w:rStyle w:val="Hyperlink"/>
            <w:color w:val="FF0000"/>
          </w:rPr>
          <w:t>http://ties.itu.int/u/itu-r/ede/rsg5/IMT-Advanced/GCS/LTE-Advanced/</w:t>
        </w:r>
      </w:hyperlink>
      <w:r w:rsidR="00454271">
        <w:rPr>
          <w:rFonts w:hint="cs"/>
          <w:rtl/>
        </w:rPr>
        <w:t>.</w:t>
      </w:r>
    </w:p>
    <w:p w:rsidR="00454271" w:rsidRPr="00F070F3" w:rsidRDefault="00454271" w:rsidP="00F219D1">
      <w:pPr>
        <w:pStyle w:val="Heading5"/>
        <w:rPr>
          <w:rtl/>
        </w:rPr>
      </w:pPr>
      <w:r w:rsidRPr="00F070F3">
        <w:t>1.2.2.2.1</w:t>
      </w:r>
      <w:r w:rsidRPr="00F070F3">
        <w:tab/>
      </w:r>
      <w:r w:rsidRPr="00F070F3">
        <w:rPr>
          <w:rFonts w:hint="cs"/>
          <w:rtl/>
        </w:rPr>
        <w:t>المواصفة التقنية</w:t>
      </w:r>
      <w:r>
        <w:rPr>
          <w:rFonts w:hint="cs"/>
          <w:rtl/>
        </w:rPr>
        <w:t xml:space="preserve"> </w:t>
      </w:r>
      <w:r>
        <w:t>21.111</w:t>
      </w:r>
    </w:p>
    <w:p w:rsidR="00454271" w:rsidRPr="00F070F3" w:rsidRDefault="00454271" w:rsidP="00454271">
      <w:pPr>
        <w:pStyle w:val="Headingb"/>
      </w:pPr>
      <w:r w:rsidRPr="00F070F3">
        <w:rPr>
          <w:rFonts w:hint="cs"/>
          <w:rtl/>
        </w:rPr>
        <w:t xml:space="preserve">متطلبات وحدة تعرّف هوية المشترك في </w:t>
      </w:r>
      <w:r>
        <w:rPr>
          <w:rFonts w:hint="cs"/>
          <w:rtl/>
        </w:rPr>
        <w:t>نظام الاتصالات المتنقلة العالمي</w:t>
      </w:r>
      <w:r w:rsidRPr="00F070F3">
        <w:rPr>
          <w:rFonts w:hint="cs"/>
          <w:rtl/>
        </w:rPr>
        <w:t xml:space="preserve"> </w:t>
      </w:r>
      <w:r>
        <w:t>(</w:t>
      </w:r>
      <w:r w:rsidRPr="00F070F3">
        <w:t>USIM</w:t>
      </w:r>
      <w:r>
        <w:t>)</w:t>
      </w:r>
      <w:r w:rsidRPr="00F070F3">
        <w:rPr>
          <w:rFonts w:hint="cs"/>
          <w:rtl/>
        </w:rPr>
        <w:t xml:space="preserve"> وبطاقة شفرة الهوية </w:t>
      </w:r>
      <w:r>
        <w:t>(</w:t>
      </w:r>
      <w:r w:rsidRPr="00F070F3">
        <w:t>IC</w:t>
      </w:r>
      <w:r>
        <w:t>)</w:t>
      </w:r>
    </w:p>
    <w:p w:rsidR="00454271" w:rsidRPr="00F070F3" w:rsidRDefault="00454271" w:rsidP="00454271">
      <w:r w:rsidRPr="00F070F3">
        <w:rPr>
          <w:rFonts w:hint="cs"/>
          <w:rtl/>
        </w:rPr>
        <w:t xml:space="preserve">تصف هذه المواصفة متطلبات وحدة تعرّف هوية المشترك في </w:t>
      </w:r>
      <w:r>
        <w:rPr>
          <w:rFonts w:hint="cs"/>
          <w:rtl/>
        </w:rPr>
        <w:t>نظام الاتصالات المتنقلة العالمي</w:t>
      </w:r>
      <w:r w:rsidRPr="00F070F3">
        <w:rPr>
          <w:rFonts w:hint="cs"/>
          <w:rtl/>
        </w:rPr>
        <w:t xml:space="preserve"> </w:t>
      </w:r>
      <w:r>
        <w:t>(</w:t>
      </w:r>
      <w:r w:rsidRPr="00F070F3">
        <w:t>USIM</w:t>
      </w:r>
      <w:r>
        <w:t>)</w:t>
      </w:r>
      <w:r w:rsidRPr="00F070F3">
        <w:rPr>
          <w:rFonts w:hint="cs"/>
          <w:rtl/>
        </w:rPr>
        <w:t xml:space="preserve"> وبطاقة شفرة هوية هذا النظام </w:t>
      </w:r>
      <w:r>
        <w:t>(</w:t>
      </w:r>
      <w:r w:rsidRPr="00F070F3">
        <w:t>UICC</w:t>
      </w:r>
      <w:r>
        <w:t>)</w:t>
      </w:r>
      <w:r w:rsidRPr="00F070F3">
        <w:rPr>
          <w:rFonts w:hint="cs"/>
          <w:rtl/>
        </w:rPr>
        <w:t xml:space="preserve">. وهي مستمدة من متطلبات الخدمة والأمن المعرّفة في المواصفات ذات الصلة. والوثيقة هي أساس المواصفة المفصلة للنظام </w:t>
      </w:r>
      <w:r w:rsidRPr="00F070F3">
        <w:t xml:space="preserve">USIM </w:t>
      </w:r>
      <w:r w:rsidRPr="00F070F3">
        <w:rPr>
          <w:rFonts w:hint="cs"/>
          <w:rtl/>
        </w:rPr>
        <w:t xml:space="preserve"> والبطاقة </w:t>
      </w:r>
      <w:r w:rsidRPr="00F070F3">
        <w:t>UICC</w:t>
      </w:r>
      <w:r w:rsidRPr="00F070F3">
        <w:rPr>
          <w:rFonts w:hint="cs"/>
          <w:rtl/>
        </w:rPr>
        <w:t xml:space="preserve"> والسطح البيني مع المطراف.</w:t>
      </w:r>
    </w:p>
    <w:p w:rsidR="00454271" w:rsidRPr="00F070F3" w:rsidRDefault="00454271" w:rsidP="00F219D1">
      <w:pPr>
        <w:pStyle w:val="Heading5"/>
      </w:pPr>
      <w:r>
        <w:t>2.2.2.2.1</w:t>
      </w:r>
      <w:r w:rsidRPr="00F070F3">
        <w:rPr>
          <w:rFonts w:hint="cs"/>
          <w:rtl/>
        </w:rPr>
        <w:tab/>
        <w:t>المواصفة التقنية</w:t>
      </w:r>
      <w:r>
        <w:rPr>
          <w:rFonts w:hint="cs"/>
          <w:rtl/>
        </w:rPr>
        <w:t xml:space="preserve"> </w:t>
      </w:r>
      <w:r>
        <w:t>21.201</w:t>
      </w:r>
    </w:p>
    <w:p w:rsidR="00454271" w:rsidRPr="00F070F3" w:rsidRDefault="00454271" w:rsidP="00454271">
      <w:pPr>
        <w:pStyle w:val="Headingb"/>
      </w:pPr>
      <w:r w:rsidRPr="00F070F3">
        <w:rPr>
          <w:rFonts w:hint="cs"/>
          <w:rtl/>
        </w:rPr>
        <w:t xml:space="preserve">المواصفات التقنية والتقارير التقنية المتصلة بنظام الرزم المتطور </w:t>
      </w:r>
      <w:r>
        <w:t>(</w:t>
      </w:r>
      <w:r w:rsidRPr="00F070F3">
        <w:t>EPS</w:t>
      </w:r>
      <w:r>
        <w:t>)</w:t>
      </w:r>
      <w:r w:rsidRPr="00F070F3">
        <w:rPr>
          <w:rFonts w:hint="cs"/>
          <w:rtl/>
        </w:rPr>
        <w:t xml:space="preserve"> القائم على نظام مشروع الشراكة </w:t>
      </w:r>
      <w:r w:rsidRPr="00F070F3">
        <w:t>3GPP</w:t>
      </w:r>
      <w:r w:rsidRPr="00F070F3">
        <w:rPr>
          <w:rFonts w:hint="cs"/>
          <w:rtl/>
        </w:rPr>
        <w:t>.</w:t>
      </w:r>
    </w:p>
    <w:p w:rsidR="00454271" w:rsidRPr="00F070F3" w:rsidRDefault="00454271" w:rsidP="00454271">
      <w:r w:rsidRPr="00F070F3">
        <w:rPr>
          <w:rFonts w:hint="cs"/>
          <w:rtl/>
        </w:rPr>
        <w:t>تحدد هذه الوثيقة المواصفات التقنية لمشروع الشراكة</w:t>
      </w:r>
      <w:r w:rsidRPr="00F070F3">
        <w:t xml:space="preserve">3GPP </w:t>
      </w:r>
      <w:r w:rsidRPr="00F070F3">
        <w:rPr>
          <w:rFonts w:hint="cs"/>
          <w:rtl/>
        </w:rPr>
        <w:t xml:space="preserve"> والتقارير التقنية المطلوبة أو التي يحتمل أن تكون مطلوبة لبناء نظام يقوم على التكنولولجيا الراديوية للنظام </w:t>
      </w:r>
      <w:r>
        <w:t>/LTE/E</w:t>
      </w:r>
      <w:r>
        <w:noBreakHyphen/>
        <w:t>UTRAN</w:t>
      </w:r>
      <w:r w:rsidRPr="00F070F3">
        <w:rPr>
          <w:rFonts w:hint="cs"/>
          <w:rtl/>
        </w:rPr>
        <w:t>/</w:t>
      </w:r>
      <w:r w:rsidRPr="00F070F3">
        <w:t>EPS</w:t>
      </w:r>
      <w:r w:rsidRPr="00F070F3">
        <w:rPr>
          <w:rFonts w:hint="cs"/>
          <w:rtl/>
        </w:rPr>
        <w:t>.</w:t>
      </w:r>
    </w:p>
    <w:p w:rsidR="00454271" w:rsidRPr="00F070F3" w:rsidRDefault="00454271" w:rsidP="00F219D1">
      <w:pPr>
        <w:pStyle w:val="Heading5"/>
      </w:pPr>
      <w:r>
        <w:t>3.2.2.2.1</w:t>
      </w:r>
      <w:r w:rsidRPr="00F070F3">
        <w:rPr>
          <w:rFonts w:hint="cs"/>
          <w:rtl/>
        </w:rPr>
        <w:tab/>
        <w:t>المواصفة التقنية</w:t>
      </w:r>
      <w:r>
        <w:rPr>
          <w:rFonts w:hint="cs"/>
          <w:rtl/>
        </w:rPr>
        <w:t xml:space="preserve"> </w:t>
      </w:r>
      <w:r>
        <w:t>21.905</w:t>
      </w:r>
    </w:p>
    <w:p w:rsidR="00454271" w:rsidRPr="00F070F3" w:rsidRDefault="00454271" w:rsidP="00454271">
      <w:pPr>
        <w:pStyle w:val="Headingb"/>
      </w:pPr>
      <w:r w:rsidRPr="00F070F3">
        <w:rPr>
          <w:rFonts w:hint="cs"/>
          <w:rtl/>
        </w:rPr>
        <w:t>المفردات</w:t>
      </w:r>
    </w:p>
    <w:p w:rsidR="00454271" w:rsidRPr="00F070F3" w:rsidRDefault="00454271" w:rsidP="00454271">
      <w:r w:rsidRPr="00F070F3">
        <w:rPr>
          <w:rFonts w:hint="cs"/>
          <w:rtl/>
        </w:rPr>
        <w:t>تضم الوثيقة</w:t>
      </w:r>
      <w:r>
        <w:rPr>
          <w:rFonts w:hint="cs"/>
          <w:rtl/>
          <w:lang w:bidi="ar-EG"/>
        </w:rPr>
        <w:t xml:space="preserve"> </w:t>
      </w:r>
      <w:r>
        <w:rPr>
          <w:lang w:bidi="ar-EG"/>
        </w:rPr>
        <w:t>21.905</w:t>
      </w:r>
      <w:r w:rsidRPr="00F070F3">
        <w:rPr>
          <w:rFonts w:hint="cs"/>
          <w:rtl/>
        </w:rPr>
        <w:t xml:space="preserve"> مجموعة من المصطلحات والتعاريف والمختصرات المتصلة بالوثائق الأساسية التي تعرّف الأهداف وإطار الأنظمة. وتوفر هذه الوثيقة أداة للمضي في وضع الوثائق التقنية وتعمل على تسهيل فهمها.</w:t>
      </w:r>
    </w:p>
    <w:p w:rsidR="00454271" w:rsidRPr="00F070F3" w:rsidRDefault="00454271" w:rsidP="00F219D1">
      <w:pPr>
        <w:pStyle w:val="Heading5"/>
      </w:pPr>
      <w:r>
        <w:t>4.2.2.2.1</w:t>
      </w:r>
      <w:r w:rsidRPr="00F070F3">
        <w:rPr>
          <w:rFonts w:hint="cs"/>
          <w:rtl/>
        </w:rPr>
        <w:tab/>
        <w:t>المواصفة التقنية</w:t>
      </w:r>
      <w:r>
        <w:rPr>
          <w:rFonts w:hint="cs"/>
          <w:rtl/>
        </w:rPr>
        <w:t xml:space="preserve"> </w:t>
      </w:r>
      <w:r>
        <w:t>22.002</w:t>
      </w:r>
      <w:r w:rsidRPr="00F070F3">
        <w:rPr>
          <w:rFonts w:hint="cs"/>
          <w:rtl/>
        </w:rPr>
        <w:t xml:space="preserve"> </w:t>
      </w:r>
    </w:p>
    <w:p w:rsidR="00454271" w:rsidRPr="00F070F3" w:rsidRDefault="00454271" w:rsidP="00454271">
      <w:pPr>
        <w:pStyle w:val="Headingb"/>
      </w:pPr>
      <w:r w:rsidRPr="00F070F3">
        <w:rPr>
          <w:rFonts w:hint="cs"/>
          <w:rtl/>
        </w:rPr>
        <w:t xml:space="preserve">خدمات الحاملات المدعومة بنظام الشبكة المتنقلة البرية العمومية في النظام العالمي للاتصالات المتنقلة </w:t>
      </w:r>
      <w:r>
        <w:rPr>
          <w:rtl/>
        </w:rPr>
        <w:br/>
      </w:r>
      <w:r>
        <w:t>(</w:t>
      </w:r>
      <w:r w:rsidRPr="00F070F3">
        <w:t>GSM PLMN</w:t>
      </w:r>
      <w:r>
        <w:t>)</w:t>
      </w:r>
      <w:r w:rsidRPr="00EE7BAA">
        <w:rPr>
          <w:rFonts w:hint="cs"/>
          <w:color w:val="FFFFFF"/>
          <w:rtl/>
        </w:rPr>
        <w:t>.</w:t>
      </w:r>
    </w:p>
    <w:p w:rsidR="00454271" w:rsidRPr="00F070F3" w:rsidRDefault="00454271" w:rsidP="00454271">
      <w:r w:rsidRPr="00F070F3">
        <w:rPr>
          <w:rFonts w:hint="cs"/>
          <w:rtl/>
        </w:rPr>
        <w:t xml:space="preserve">تصف هذه المواصفة مجموعة من خدمات الحاملات التي توفرها للمشتركين شبكة نظام </w:t>
      </w:r>
      <w:r>
        <w:t>3G</w:t>
      </w:r>
      <w:r w:rsidRPr="00F070F3">
        <w:rPr>
          <w:rFonts w:hint="cs"/>
          <w:rtl/>
        </w:rPr>
        <w:t xml:space="preserve"> وما</w:t>
      </w:r>
      <w:r>
        <w:rPr>
          <w:rFonts w:hint="cs"/>
          <w:rtl/>
        </w:rPr>
        <w:t xml:space="preserve"> </w:t>
      </w:r>
      <w:r w:rsidRPr="00F070F3">
        <w:rPr>
          <w:rFonts w:hint="cs"/>
          <w:rtl/>
        </w:rPr>
        <w:t>بعده بالذات وفيما يتصل بشبكات أخرى. وتستخدم هذه الوثيقة أيضاً كمرجع لتعريف المقدرات المقابلة المطلوبة في الشبكة المتنقلة والتي تحدَّد بواسطة مفهوم نمط التوصيل.</w:t>
      </w:r>
    </w:p>
    <w:p w:rsidR="00454271" w:rsidRPr="00136810" w:rsidRDefault="00454271" w:rsidP="00F219D1">
      <w:pPr>
        <w:pStyle w:val="Heading5"/>
      </w:pPr>
      <w:r>
        <w:t>5.2.2.2.1</w:t>
      </w:r>
      <w:r w:rsidRPr="00136810">
        <w:rPr>
          <w:rFonts w:hint="cs"/>
          <w:rtl/>
        </w:rPr>
        <w:tab/>
        <w:t>المواصفة التقنية</w:t>
      </w:r>
      <w:r>
        <w:rPr>
          <w:rFonts w:hint="cs"/>
          <w:rtl/>
        </w:rPr>
        <w:t xml:space="preserve"> </w:t>
      </w:r>
      <w:r>
        <w:t>22.004</w:t>
      </w:r>
    </w:p>
    <w:p w:rsidR="00454271" w:rsidRPr="00F070F3" w:rsidRDefault="00454271" w:rsidP="00454271">
      <w:pPr>
        <w:pStyle w:val="Headingb"/>
        <w:spacing w:before="120"/>
      </w:pPr>
      <w:r w:rsidRPr="00F070F3">
        <w:rPr>
          <w:rFonts w:hint="cs"/>
          <w:rtl/>
        </w:rPr>
        <w:t>عموميات بخصوص الخدمات الإضافية</w:t>
      </w:r>
    </w:p>
    <w:p w:rsidR="00454271" w:rsidRPr="00F070F3" w:rsidRDefault="00454271" w:rsidP="00454271">
      <w:r w:rsidRPr="00F070F3">
        <w:rPr>
          <w:rFonts w:hint="cs"/>
          <w:rtl/>
        </w:rPr>
        <w:t>تصف هذه المواصفة مجموعة موصى بها من الخدمات الإضافية للخدمات عن ب</w:t>
      </w:r>
      <w:r>
        <w:rPr>
          <w:rFonts w:hint="cs"/>
          <w:rtl/>
        </w:rPr>
        <w:t>ُ</w:t>
      </w:r>
      <w:r w:rsidRPr="00F070F3">
        <w:rPr>
          <w:rFonts w:hint="cs"/>
          <w:rtl/>
        </w:rPr>
        <w:t xml:space="preserve">عد وخدمات الحاملات المدعومة بنظام </w:t>
      </w:r>
      <w:r>
        <w:t>3G</w:t>
      </w:r>
      <w:r w:rsidRPr="00F070F3">
        <w:rPr>
          <w:rFonts w:hint="cs"/>
          <w:rtl/>
        </w:rPr>
        <w:t xml:space="preserve"> وما</w:t>
      </w:r>
      <w:r>
        <w:rPr>
          <w:rFonts w:hint="eastAsia"/>
          <w:rtl/>
        </w:rPr>
        <w:t> </w:t>
      </w:r>
      <w:r w:rsidRPr="00F070F3">
        <w:rPr>
          <w:rFonts w:hint="cs"/>
          <w:rtl/>
        </w:rPr>
        <w:t>بعده فيما يتصل بشبكات أخرى كأساس لتعريف مقدرات الشبكة المطلوبة.</w:t>
      </w:r>
    </w:p>
    <w:p w:rsidR="00454271" w:rsidRPr="00136810" w:rsidRDefault="00454271" w:rsidP="00F219D1">
      <w:pPr>
        <w:pStyle w:val="Heading5"/>
      </w:pPr>
      <w:r>
        <w:lastRenderedPageBreak/>
        <w:t>6.2.2.2.1</w:t>
      </w:r>
      <w:r w:rsidRPr="00136810">
        <w:rPr>
          <w:rFonts w:hint="cs"/>
          <w:rtl/>
        </w:rPr>
        <w:tab/>
        <w:t>المواصفة التقنية</w:t>
      </w:r>
      <w:r>
        <w:rPr>
          <w:rFonts w:hint="cs"/>
          <w:rtl/>
        </w:rPr>
        <w:t xml:space="preserve"> </w:t>
      </w:r>
      <w:r>
        <w:t>22.011</w:t>
      </w:r>
    </w:p>
    <w:p w:rsidR="00454271" w:rsidRPr="00F070F3" w:rsidRDefault="00454271" w:rsidP="00454271">
      <w:pPr>
        <w:pStyle w:val="Headingb"/>
        <w:spacing w:before="120"/>
      </w:pPr>
      <w:r w:rsidRPr="00F070F3">
        <w:rPr>
          <w:rFonts w:hint="cs"/>
          <w:rtl/>
        </w:rPr>
        <w:t>إمكانية النفاذ إلى الخدمات</w:t>
      </w:r>
    </w:p>
    <w:p w:rsidR="00454271" w:rsidRPr="00F070F3" w:rsidRDefault="00454271" w:rsidP="00454271">
      <w:r w:rsidRPr="00F070F3">
        <w:rPr>
          <w:rFonts w:hint="cs"/>
          <w:rtl/>
        </w:rPr>
        <w:t>تصف هذه المواصفة إجراءات النفاذ إلى الخدمات كما هي معروضة على المستعمل. وتحتوي الوثيقة تعاريف وإجراءات بشأن التجوال الدولي والتجوال الوطني والخدمات المقدمة إقليمياً. وهي ملزمة فيما يتعلق بالتنفيذ التقني لتجهيزات المستعمل.</w:t>
      </w:r>
    </w:p>
    <w:p w:rsidR="00454271" w:rsidRPr="00F070F3" w:rsidRDefault="00454271" w:rsidP="00F219D1">
      <w:pPr>
        <w:pStyle w:val="Heading5"/>
      </w:pPr>
      <w:r>
        <w:t>7.2.2.2.1</w:t>
      </w:r>
      <w:r w:rsidRPr="00F070F3">
        <w:rPr>
          <w:rFonts w:hint="cs"/>
          <w:rtl/>
        </w:rPr>
        <w:tab/>
        <w:t>المواصفة التقنية</w:t>
      </w:r>
      <w:r>
        <w:rPr>
          <w:rFonts w:hint="cs"/>
          <w:rtl/>
        </w:rPr>
        <w:t xml:space="preserve"> </w:t>
      </w:r>
      <w:r>
        <w:t>22.016</w:t>
      </w:r>
    </w:p>
    <w:p w:rsidR="00454271" w:rsidRPr="00F070F3" w:rsidRDefault="00454271" w:rsidP="00454271">
      <w:pPr>
        <w:pStyle w:val="Headingb"/>
        <w:spacing w:before="120"/>
      </w:pPr>
      <w:r w:rsidRPr="00F070F3">
        <w:rPr>
          <w:rFonts w:hint="cs"/>
          <w:rtl/>
        </w:rPr>
        <w:t>تعرّ</w:t>
      </w:r>
      <w:r>
        <w:rPr>
          <w:rFonts w:hint="cs"/>
          <w:rtl/>
        </w:rPr>
        <w:t>ُ</w:t>
      </w:r>
      <w:r w:rsidRPr="00F070F3">
        <w:rPr>
          <w:rFonts w:hint="cs"/>
          <w:rtl/>
        </w:rPr>
        <w:t xml:space="preserve">ف الهويات الدولية للتجهيزات المتنقلة </w:t>
      </w:r>
      <w:r>
        <w:t>(</w:t>
      </w:r>
      <w:r w:rsidRPr="00F070F3">
        <w:t>IMEI</w:t>
      </w:r>
      <w:r>
        <w:t>)</w:t>
      </w:r>
    </w:p>
    <w:p w:rsidR="00454271" w:rsidRPr="00F070F3" w:rsidRDefault="00454271" w:rsidP="00454271">
      <w:r w:rsidRPr="00F070F3">
        <w:rPr>
          <w:rFonts w:hint="cs"/>
          <w:rtl/>
        </w:rPr>
        <w:t>تصف هذه المواصفة الغرض والاستعمال الرئيسيين لتعرّف هويات فريدة للتجهيزات.</w:t>
      </w:r>
    </w:p>
    <w:p w:rsidR="00454271" w:rsidRPr="00F070F3" w:rsidRDefault="00454271" w:rsidP="00F219D1">
      <w:pPr>
        <w:pStyle w:val="Heading5"/>
      </w:pPr>
      <w:r>
        <w:t>8.2.2.2.1</w:t>
      </w:r>
      <w:r w:rsidRPr="00F070F3">
        <w:rPr>
          <w:rFonts w:hint="cs"/>
          <w:rtl/>
        </w:rPr>
        <w:tab/>
        <w:t>المواصفة التقنية</w:t>
      </w:r>
      <w:r>
        <w:rPr>
          <w:rFonts w:hint="cs"/>
          <w:rtl/>
        </w:rPr>
        <w:t xml:space="preserve"> </w:t>
      </w:r>
      <w:r>
        <w:t>22.022</w:t>
      </w:r>
    </w:p>
    <w:p w:rsidR="00454271" w:rsidRPr="00F070F3" w:rsidRDefault="00454271" w:rsidP="00454271">
      <w:pPr>
        <w:pStyle w:val="Headingb"/>
        <w:spacing w:before="120"/>
      </w:pPr>
      <w:r w:rsidRPr="00F070F3">
        <w:rPr>
          <w:rFonts w:hint="cs"/>
          <w:rtl/>
        </w:rPr>
        <w:t>إضفاء ا</w:t>
      </w:r>
      <w:r>
        <w:rPr>
          <w:rFonts w:hint="cs"/>
          <w:rtl/>
        </w:rPr>
        <w:t>لصبغة الشخصية على المواصفة الوظيفي</w:t>
      </w:r>
      <w:r w:rsidRPr="00F070F3">
        <w:rPr>
          <w:rFonts w:hint="cs"/>
          <w:rtl/>
        </w:rPr>
        <w:t xml:space="preserve">ة المتنقلة للتجهيزات المتنقلة في النظام العالمي للاتصالات المتنقلة </w:t>
      </w:r>
      <w:r>
        <w:t>(</w:t>
      </w:r>
      <w:r w:rsidRPr="00F070F3">
        <w:t>GSM ME</w:t>
      </w:r>
      <w:r>
        <w:t>)</w:t>
      </w:r>
      <w:r>
        <w:rPr>
          <w:rFonts w:hint="cs"/>
          <w:rtl/>
        </w:rPr>
        <w:t xml:space="preserve"> -</w:t>
      </w:r>
      <w:r w:rsidRPr="00F070F3">
        <w:rPr>
          <w:rFonts w:hint="cs"/>
          <w:rtl/>
        </w:rPr>
        <w:t xml:space="preserve"> المرحلة </w:t>
      </w:r>
      <w:r>
        <w:t>1</w:t>
      </w:r>
    </w:p>
    <w:p w:rsidR="00454271" w:rsidRPr="00F070F3" w:rsidRDefault="00454271" w:rsidP="00454271">
      <w:r w:rsidRPr="00F070F3">
        <w:rPr>
          <w:rFonts w:hint="cs"/>
          <w:rtl/>
        </w:rPr>
        <w:t>تتناول هذه المواصف</w:t>
      </w:r>
      <w:r>
        <w:rPr>
          <w:rFonts w:hint="cs"/>
          <w:rtl/>
        </w:rPr>
        <w:t>ة المواصفات الوظيفية لخمس مزايا</w:t>
      </w:r>
      <w:r w:rsidRPr="00F070F3">
        <w:rPr>
          <w:rFonts w:hint="cs"/>
          <w:rtl/>
        </w:rPr>
        <w:t xml:space="preserve"> تضفي الصبغة الشخصية على تجهيزات المستعمل. وتدعى هذه المزايا:</w:t>
      </w:r>
    </w:p>
    <w:p w:rsidR="00454271" w:rsidRPr="00F070F3" w:rsidRDefault="00454271" w:rsidP="00454271">
      <w:pPr>
        <w:pStyle w:val="enumlev1"/>
      </w:pPr>
      <w:r w:rsidRPr="00F070F3">
        <w:t>–</w:t>
      </w:r>
      <w:r w:rsidRPr="00F070F3">
        <w:tab/>
      </w:r>
      <w:r w:rsidRPr="00F070F3">
        <w:rPr>
          <w:rFonts w:hint="cs"/>
          <w:rtl/>
        </w:rPr>
        <w:t>إضفاء الصبغة الشخصية على الشبكة؛</w:t>
      </w:r>
    </w:p>
    <w:p w:rsidR="00454271" w:rsidRPr="00F070F3" w:rsidRDefault="00454271" w:rsidP="00454271">
      <w:pPr>
        <w:pStyle w:val="enumlev1"/>
      </w:pPr>
      <w:r w:rsidRPr="00F070F3">
        <w:t>–</w:t>
      </w:r>
      <w:r w:rsidRPr="00F070F3">
        <w:tab/>
      </w:r>
      <w:r w:rsidRPr="00F070F3">
        <w:rPr>
          <w:rFonts w:hint="cs"/>
          <w:rtl/>
        </w:rPr>
        <w:t>إضفاء الصبغة الشخصية على المجموعة الفرعية في الشبكة؛</w:t>
      </w:r>
    </w:p>
    <w:p w:rsidR="00454271" w:rsidRPr="00F070F3" w:rsidRDefault="00454271" w:rsidP="00454271">
      <w:pPr>
        <w:pStyle w:val="enumlev1"/>
      </w:pPr>
      <w:r w:rsidRPr="00F070F3">
        <w:t>–</w:t>
      </w:r>
      <w:r w:rsidRPr="00F070F3">
        <w:tab/>
      </w:r>
      <w:r w:rsidRPr="00F070F3">
        <w:rPr>
          <w:rFonts w:hint="cs"/>
          <w:rtl/>
        </w:rPr>
        <w:t xml:space="preserve">إضفاء الصبغة الشخصية على مقدم الخدمة </w:t>
      </w:r>
      <w:r>
        <w:t>(</w:t>
      </w:r>
      <w:r w:rsidRPr="00F070F3">
        <w:t>SP</w:t>
      </w:r>
      <w:r>
        <w:t>)</w:t>
      </w:r>
      <w:r w:rsidRPr="00F070F3">
        <w:rPr>
          <w:rFonts w:hint="cs"/>
          <w:rtl/>
        </w:rPr>
        <w:t>؛</w:t>
      </w:r>
    </w:p>
    <w:p w:rsidR="00454271" w:rsidRPr="00F070F3" w:rsidRDefault="00454271" w:rsidP="00454271">
      <w:pPr>
        <w:pStyle w:val="enumlev1"/>
      </w:pPr>
      <w:r w:rsidRPr="00F070F3">
        <w:t>–</w:t>
      </w:r>
      <w:r w:rsidRPr="00F070F3">
        <w:tab/>
      </w:r>
      <w:r w:rsidRPr="00F070F3">
        <w:rPr>
          <w:rFonts w:hint="cs"/>
          <w:rtl/>
        </w:rPr>
        <w:t>إضفاء الصبغة الشخصية على المؤسسة؛</w:t>
      </w:r>
    </w:p>
    <w:p w:rsidR="00454271" w:rsidRPr="00F070F3" w:rsidRDefault="00454271" w:rsidP="00454271">
      <w:pPr>
        <w:pStyle w:val="enumlev1"/>
      </w:pPr>
      <w:r w:rsidRPr="00F070F3">
        <w:t>–</w:t>
      </w:r>
      <w:r w:rsidRPr="00F070F3">
        <w:tab/>
      </w:r>
      <w:r w:rsidRPr="00F070F3">
        <w:rPr>
          <w:rFonts w:hint="cs"/>
          <w:rtl/>
        </w:rPr>
        <w:t>إضفاء الصبغة الشخصية على وحدة تعر</w:t>
      </w:r>
      <w:r>
        <w:rPr>
          <w:rFonts w:hint="cs"/>
          <w:rtl/>
        </w:rPr>
        <w:t xml:space="preserve">ف </w:t>
      </w:r>
      <w:r w:rsidRPr="00F070F3">
        <w:rPr>
          <w:rFonts w:hint="cs"/>
          <w:rtl/>
        </w:rPr>
        <w:t>هوية المشترك في وحدة هوية المشترك في ن</w:t>
      </w:r>
      <w:r>
        <w:rPr>
          <w:rFonts w:hint="cs"/>
          <w:rtl/>
        </w:rPr>
        <w:t>ظام الاتصالات المتنقلة العالمي</w:t>
      </w:r>
      <w:r>
        <w:rPr>
          <w:rFonts w:hint="eastAsia"/>
          <w:rtl/>
        </w:rPr>
        <w:t> </w:t>
      </w:r>
      <w:r>
        <w:t>(</w:t>
      </w:r>
      <w:r w:rsidRPr="00F070F3">
        <w:t>USIM</w:t>
      </w:r>
      <w:r>
        <w:t>)</w:t>
      </w:r>
      <w:r w:rsidRPr="00F070F3">
        <w:rPr>
          <w:rFonts w:hint="cs"/>
          <w:rtl/>
        </w:rPr>
        <w:t>.</w:t>
      </w:r>
    </w:p>
    <w:p w:rsidR="00454271" w:rsidRPr="00F070F3" w:rsidRDefault="00454271" w:rsidP="00454271">
      <w:r w:rsidRPr="00F070F3">
        <w:rPr>
          <w:rFonts w:hint="cs"/>
          <w:rtl/>
        </w:rPr>
        <w:t>وتتناول هذه المواصفة المتطلبات من أجل تجهيزات المستعمل، والتي توفر مزايا إضفاء الصبغة الشخصية هذه.</w:t>
      </w:r>
    </w:p>
    <w:p w:rsidR="00454271" w:rsidRPr="00F070F3" w:rsidRDefault="00454271" w:rsidP="00F219D1">
      <w:pPr>
        <w:pStyle w:val="Heading5"/>
      </w:pPr>
      <w:r>
        <w:t>9.2.2.2.1</w:t>
      </w:r>
      <w:r w:rsidRPr="00F070F3">
        <w:rPr>
          <w:rFonts w:hint="cs"/>
          <w:rtl/>
        </w:rPr>
        <w:tab/>
        <w:t>المواصفة التقنية</w:t>
      </w:r>
      <w:r>
        <w:rPr>
          <w:rFonts w:hint="cs"/>
          <w:rtl/>
        </w:rPr>
        <w:t xml:space="preserve"> </w:t>
      </w:r>
      <w:r>
        <w:t>22.034</w:t>
      </w:r>
    </w:p>
    <w:p w:rsidR="00454271" w:rsidRPr="00F070F3" w:rsidRDefault="00454271" w:rsidP="00454271">
      <w:pPr>
        <w:pStyle w:val="Headingb"/>
        <w:spacing w:before="120"/>
      </w:pPr>
      <w:r w:rsidRPr="00F070F3">
        <w:rPr>
          <w:rFonts w:hint="cs"/>
          <w:rtl/>
        </w:rPr>
        <w:t xml:space="preserve">البيانات عالية السرعة بتبديل الدارة </w:t>
      </w:r>
      <w:r>
        <w:t>(</w:t>
      </w:r>
      <w:r w:rsidRPr="00F070F3">
        <w:t>HSCSD</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تتناول هذه المواصفة وصف المرحلة </w:t>
      </w:r>
      <w:r>
        <w:t>1</w:t>
      </w:r>
      <w:r w:rsidRPr="00F070F3">
        <w:rPr>
          <w:rFonts w:hint="cs"/>
          <w:rtl/>
        </w:rPr>
        <w:t xml:space="preserve"> من البيا</w:t>
      </w:r>
      <w:r>
        <w:rPr>
          <w:rFonts w:hint="cs"/>
          <w:rtl/>
        </w:rPr>
        <w:t>نات عالية السرعة بتبديل الدارة.</w:t>
      </w:r>
      <w:r w:rsidRPr="00F070F3">
        <w:rPr>
          <w:rFonts w:hint="cs"/>
          <w:rtl/>
        </w:rPr>
        <w:t xml:space="preserve"> وهذا النمط من بث البيانات مزي</w:t>
      </w:r>
      <w:r>
        <w:rPr>
          <w:rFonts w:hint="cs"/>
          <w:rtl/>
          <w:lang w:bidi="ar-EG"/>
        </w:rPr>
        <w:t>ّ</w:t>
      </w:r>
      <w:r w:rsidRPr="00F070F3">
        <w:rPr>
          <w:rFonts w:hint="cs"/>
          <w:rtl/>
        </w:rPr>
        <w:t>ة تمكن المستعملين المشتركين في خدمات حاملات عامة من النفاذ إلى معدلات المستعمل التي يمكن الوصول إليها بواحدة أو أكثر من قنوات الحركة. وهو يعرّف أيضاً الاستعمال المرن لموارد السطح البيني الجوي الذي يمك</w:t>
      </w:r>
      <w:r>
        <w:rPr>
          <w:rFonts w:hint="cs"/>
          <w:rtl/>
        </w:rPr>
        <w:t>ّ</w:t>
      </w:r>
      <w:r w:rsidRPr="00F070F3">
        <w:rPr>
          <w:rFonts w:hint="cs"/>
          <w:rtl/>
        </w:rPr>
        <w:t>ن من استعمال معدلات المستعمل العالية على نحو يتسم بالكفاءة والمرونة.</w:t>
      </w:r>
    </w:p>
    <w:p w:rsidR="00454271" w:rsidRPr="00F070F3" w:rsidRDefault="00454271" w:rsidP="00F219D1">
      <w:pPr>
        <w:pStyle w:val="Heading5"/>
      </w:pPr>
      <w:r>
        <w:t>10.2.2.2.1</w:t>
      </w:r>
      <w:r w:rsidRPr="00F070F3">
        <w:rPr>
          <w:rFonts w:hint="cs"/>
          <w:rtl/>
        </w:rPr>
        <w:tab/>
        <w:t xml:space="preserve">المواصفة التقنية </w:t>
      </w:r>
      <w:r>
        <w:t>22.038</w:t>
      </w:r>
    </w:p>
    <w:p w:rsidR="00454271" w:rsidRPr="00F070F3" w:rsidRDefault="00454271" w:rsidP="00454271">
      <w:pPr>
        <w:pStyle w:val="Headingb"/>
        <w:spacing w:before="120"/>
      </w:pPr>
      <w:r w:rsidRPr="00F070F3">
        <w:rPr>
          <w:rFonts w:hint="cs"/>
          <w:rtl/>
        </w:rPr>
        <w:t xml:space="preserve">مجموعة أدوات تطبيق وحدة السطح البيني المعيارية </w:t>
      </w:r>
      <w:r>
        <w:t>(</w:t>
      </w:r>
      <w:r w:rsidRPr="00F070F3">
        <w:t>SIM</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تصف هذه المواصفة وصف المرحلة </w:t>
      </w:r>
      <w:r>
        <w:t>1</w:t>
      </w:r>
      <w:r w:rsidRPr="00F070F3">
        <w:rPr>
          <w:rFonts w:hint="cs"/>
          <w:rtl/>
        </w:rPr>
        <w:t xml:space="preserve"> من مجموعة تطبيق وحدة السطح البيني المعيارية </w:t>
      </w:r>
      <w:r>
        <w:t>(</w:t>
      </w:r>
      <w:r w:rsidRPr="00F070F3">
        <w:t>SAT</w:t>
      </w:r>
      <w:r>
        <w:t>)</w:t>
      </w:r>
      <w:r w:rsidRPr="00F070F3">
        <w:rPr>
          <w:rFonts w:hint="cs"/>
          <w:rtl/>
        </w:rPr>
        <w:t xml:space="preserve"> بالدرجة الأولى من وجهة نظر كل من المشترك والبيئة الخادمة، ولا ت</w:t>
      </w:r>
      <w:r>
        <w:rPr>
          <w:rFonts w:hint="cs"/>
          <w:rtl/>
        </w:rPr>
        <w:t>تناول تفاصيل السطح البيني مع الإ</w:t>
      </w:r>
      <w:r w:rsidRPr="00F070F3">
        <w:rPr>
          <w:rFonts w:hint="cs"/>
          <w:rtl/>
        </w:rPr>
        <w:t>نسان بالذات. وهي تشمل معلومات تنطبق على مشغلي الشبكات والبيئات الخادمة والمطاريف ومصنعي المبد</w:t>
      </w:r>
      <w:r>
        <w:rPr>
          <w:rFonts w:hint="cs"/>
          <w:rtl/>
        </w:rPr>
        <w:t>ّ</w:t>
      </w:r>
      <w:r w:rsidRPr="00F070F3">
        <w:rPr>
          <w:rFonts w:hint="cs"/>
          <w:rtl/>
        </w:rPr>
        <w:t>لات وقواعد البيانات</w:t>
      </w:r>
      <w:r>
        <w:rPr>
          <w:rFonts w:hint="cs"/>
          <w:rtl/>
        </w:rPr>
        <w:t>،</w:t>
      </w:r>
      <w:r w:rsidRPr="00F070F3">
        <w:rPr>
          <w:rFonts w:hint="cs"/>
          <w:rtl/>
        </w:rPr>
        <w:t xml:space="preserve"> وتتضمن المتطلبات الأساسية لمجموعة أدوات</w:t>
      </w:r>
      <w:r w:rsidRPr="00F070F3">
        <w:t xml:space="preserve">SAT </w:t>
      </w:r>
      <w:r w:rsidRPr="00F070F3">
        <w:rPr>
          <w:rFonts w:hint="cs"/>
          <w:rtl/>
        </w:rPr>
        <w:t xml:space="preserve"> والتي تكون كافية لتقديم خدمة كاملة.</w:t>
      </w:r>
    </w:p>
    <w:p w:rsidR="00454271" w:rsidRPr="00F070F3" w:rsidRDefault="00454271" w:rsidP="00F219D1">
      <w:pPr>
        <w:pStyle w:val="Heading5"/>
      </w:pPr>
      <w:r>
        <w:lastRenderedPageBreak/>
        <w:t>11.2.2.2.1</w:t>
      </w:r>
      <w:r w:rsidRPr="00F070F3">
        <w:rPr>
          <w:rFonts w:hint="cs"/>
          <w:rtl/>
        </w:rPr>
        <w:tab/>
        <w:t xml:space="preserve">المواصفة التقنية </w:t>
      </w:r>
      <w:r>
        <w:t>22.060</w:t>
      </w:r>
    </w:p>
    <w:p w:rsidR="00454271" w:rsidRPr="00F070F3" w:rsidRDefault="00454271" w:rsidP="00454271">
      <w:pPr>
        <w:pStyle w:val="Headingb"/>
        <w:spacing w:before="120"/>
      </w:pPr>
      <w:r w:rsidRPr="00F070F3">
        <w:rPr>
          <w:rFonts w:hint="cs"/>
          <w:rtl/>
        </w:rPr>
        <w:t xml:space="preserve">الخدمة الراديوية العامة بالرزم </w:t>
      </w:r>
      <w:r>
        <w:t>(</w:t>
      </w:r>
      <w:r w:rsidRPr="00F070F3">
        <w:t>GPRS</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تتناول هذه المواصفة وصف المرحلة </w:t>
      </w:r>
      <w:r>
        <w:t>1</w:t>
      </w:r>
      <w:r w:rsidRPr="00F070F3">
        <w:rPr>
          <w:rFonts w:hint="cs"/>
          <w:rtl/>
        </w:rPr>
        <w:t xml:space="preserve"> من الخدمة الراديوية العامة بالرزم </w:t>
      </w:r>
      <w:r>
        <w:t>(</w:t>
      </w:r>
      <w:r w:rsidRPr="00F070F3">
        <w:t>GPRS</w:t>
      </w:r>
      <w:r>
        <w:t>)</w:t>
      </w:r>
      <w:r w:rsidRPr="00F070F3">
        <w:rPr>
          <w:rFonts w:hint="cs"/>
          <w:rtl/>
        </w:rPr>
        <w:t>.</w:t>
      </w:r>
    </w:p>
    <w:p w:rsidR="00454271" w:rsidRPr="00F070F3" w:rsidRDefault="00454271" w:rsidP="00F219D1">
      <w:pPr>
        <w:pStyle w:val="Heading5"/>
      </w:pPr>
      <w:r>
        <w:t>12.2.2.2.1</w:t>
      </w:r>
      <w:r w:rsidRPr="00F070F3">
        <w:rPr>
          <w:rFonts w:hint="cs"/>
          <w:rtl/>
        </w:rPr>
        <w:tab/>
        <w:t xml:space="preserve">المواصفة التقنية </w:t>
      </w:r>
      <w:r>
        <w:t>22.067</w:t>
      </w:r>
    </w:p>
    <w:p w:rsidR="00454271" w:rsidRPr="00F070F3" w:rsidRDefault="00454271" w:rsidP="00454271">
      <w:pPr>
        <w:pStyle w:val="Headingb"/>
        <w:spacing w:before="120"/>
      </w:pPr>
      <w:r w:rsidRPr="00F070F3">
        <w:rPr>
          <w:rFonts w:hint="cs"/>
          <w:rtl/>
        </w:rPr>
        <w:t xml:space="preserve">خدمة إنشاء الأولوية </w:t>
      </w:r>
      <w:r>
        <w:rPr>
          <w:rFonts w:hint="cs"/>
          <w:rtl/>
        </w:rPr>
        <w:t>-</w:t>
      </w:r>
      <w:r w:rsidRPr="00F070F3">
        <w:rPr>
          <w:rFonts w:hint="cs"/>
          <w:rtl/>
        </w:rPr>
        <w:t xml:space="preserve"> المرحلة </w:t>
      </w:r>
      <w:r>
        <w:t>1</w:t>
      </w:r>
      <w:r w:rsidRPr="00F070F3">
        <w:rPr>
          <w:rFonts w:hint="cs"/>
          <w:rtl/>
        </w:rPr>
        <w:t xml:space="preserve"> (مواصفة الشفرة المعيارية الأمريكية لتبادل المعلومات) </w:t>
      </w:r>
      <w:r>
        <w:t>(</w:t>
      </w:r>
      <w:r w:rsidRPr="00F070F3">
        <w:t>ASCI spec</w:t>
      </w:r>
      <w:r>
        <w:t>)</w:t>
      </w:r>
    </w:p>
    <w:p w:rsidR="00454271" w:rsidRPr="00F070F3" w:rsidRDefault="00454271" w:rsidP="00454271">
      <w:r w:rsidRPr="00F070F3">
        <w:rPr>
          <w:rFonts w:hint="cs"/>
          <w:rtl/>
        </w:rPr>
        <w:t xml:space="preserve">تتناول هذه المواصفة وصف المرحلة </w:t>
      </w:r>
      <w:r>
        <w:t>1</w:t>
      </w:r>
      <w:r w:rsidRPr="00F070F3">
        <w:rPr>
          <w:rFonts w:hint="cs"/>
          <w:rtl/>
        </w:rPr>
        <w:t xml:space="preserve"> من خدمة الأسبقية والأحقية متعددة المستويات المعززة </w:t>
      </w:r>
      <w:r>
        <w:t>(</w:t>
      </w:r>
      <w:r w:rsidRPr="00F070F3">
        <w:t>eMLPP</w:t>
      </w:r>
      <w:r>
        <w:t>)</w:t>
      </w:r>
      <w:r w:rsidRPr="00F070F3">
        <w:rPr>
          <w:rFonts w:hint="cs"/>
          <w:rtl/>
        </w:rPr>
        <w:t>. وتتألف هذه الخدمة من جزأين: الأسبقية والأحقية. وتعني الأسبقية منح مستوى أولوية لنداء بالتوالف مع إقامة النداء السريع. وتعني الأحقية الاستيلاء على الموارد، وهي قيد الاستعمال في نداء له أسبقية أخفض، من جانب نداء له مستوى أسبقية أعلى في غياب موارد في حالة الراحة. ويمكن أن تعني الأحقية أيضاً قطع نداء جارٍ له أسبقية أخفض لقبول نداء وارد له أسبقية أعلى.</w:t>
      </w:r>
    </w:p>
    <w:p w:rsidR="00454271" w:rsidRPr="00F070F3" w:rsidRDefault="00454271" w:rsidP="00F219D1">
      <w:pPr>
        <w:pStyle w:val="Heading5"/>
      </w:pPr>
      <w:r>
        <w:t>13.2.2.2.1</w:t>
      </w:r>
      <w:r>
        <w:rPr>
          <w:rFonts w:hint="cs"/>
          <w:rtl/>
        </w:rPr>
        <w:tab/>
      </w:r>
      <w:r w:rsidRPr="00F070F3">
        <w:rPr>
          <w:rFonts w:hint="cs"/>
          <w:rtl/>
        </w:rPr>
        <w:t xml:space="preserve">المواصفة التقنية </w:t>
      </w:r>
      <w:r>
        <w:t>22.071</w:t>
      </w:r>
    </w:p>
    <w:p w:rsidR="00454271" w:rsidRPr="00F070F3" w:rsidRDefault="00454271" w:rsidP="00454271">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إن خدمات تحديد الموقع </w:t>
      </w:r>
      <w:r>
        <w:t>(</w:t>
      </w:r>
      <w:r w:rsidRPr="00F070F3">
        <w:t>LCS</w:t>
      </w:r>
      <w:r>
        <w:t>)</w:t>
      </w:r>
      <w:r w:rsidRPr="00F070F3">
        <w:rPr>
          <w:rFonts w:hint="cs"/>
          <w:rtl/>
        </w:rPr>
        <w:t xml:space="preserve"> هي عبارة عن تكنولوجيا تمكينية توفرها شبكة وتتألف من مقدرات خدمة مقيّسة تمكن من توفير تطبيقات لتحديد الموقع. وقد يكون هذا التطبيق خاص بمقدم الخدمة. ويقع وصف العديد من تطبيقات تحديد الموقع الممكنة والمتنوعة، والتي تمكنها هذه التكنولوجيا، خارج نطاق هذه المواصفة. ومع ذلك ترد في مختلف أجزاء هذه المواصفة أمثلة توضيحية لكيفية استخدام الوظيفة التي يجري توصيفها لتوفير خدمات</w:t>
      </w:r>
      <w:r w:rsidRPr="00F070F3">
        <w:t xml:space="preserve">LCS </w:t>
      </w:r>
      <w:r w:rsidRPr="00F070F3">
        <w:rPr>
          <w:rFonts w:hint="cs"/>
          <w:rtl/>
        </w:rPr>
        <w:t xml:space="preserve"> محددة.</w:t>
      </w:r>
    </w:p>
    <w:p w:rsidR="00454271" w:rsidRPr="00F070F3" w:rsidRDefault="00454271" w:rsidP="00F219D1">
      <w:pPr>
        <w:pStyle w:val="Heading5"/>
      </w:pPr>
      <w:r>
        <w:t>14.2.2.2.1</w:t>
      </w:r>
      <w:r w:rsidRPr="00F070F3">
        <w:rPr>
          <w:rFonts w:hint="cs"/>
          <w:rtl/>
        </w:rPr>
        <w:tab/>
        <w:t xml:space="preserve">المواصفة التقنية </w:t>
      </w:r>
      <w:r>
        <w:t>22.078</w:t>
      </w:r>
    </w:p>
    <w:p w:rsidR="00454271" w:rsidRPr="00F070F3" w:rsidRDefault="00454271" w:rsidP="00454271">
      <w:pPr>
        <w:pStyle w:val="Headingb"/>
        <w:spacing w:before="120"/>
      </w:pPr>
      <w:r w:rsidRPr="00F070F3">
        <w:rPr>
          <w:rFonts w:hint="cs"/>
          <w:rtl/>
        </w:rPr>
        <w:t xml:space="preserve">تطبيقات مكيّفة من أجل منطق الشبكة المتنقلة المعزز </w:t>
      </w:r>
      <w:r>
        <w:t>(</w:t>
      </w:r>
      <w:r w:rsidRPr="00F070F3">
        <w:t>CAMEL</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تتناول هذه المواصفة وصف المرحلة </w:t>
      </w:r>
      <w:r>
        <w:t>1</w:t>
      </w:r>
      <w:r w:rsidRPr="00F070F3">
        <w:rPr>
          <w:rFonts w:hint="cs"/>
          <w:rtl/>
        </w:rPr>
        <w:t xml:space="preserve"> لمزية تطبيقات </w:t>
      </w:r>
      <w:r w:rsidRPr="00F070F3">
        <w:t>CAMEL</w:t>
      </w:r>
      <w:r w:rsidRPr="00F070F3">
        <w:rPr>
          <w:rFonts w:hint="cs"/>
          <w:rtl/>
        </w:rPr>
        <w:t xml:space="preserve"> التي توفر الآليات لدعم الخدمات على نحو متسق بصرف النظر عن الشبكة الخادمة. ومن شأن مزايا تطبيقات </w:t>
      </w:r>
      <w:r w:rsidRPr="00F070F3">
        <w:t>CAMEL</w:t>
      </w:r>
      <w:r w:rsidRPr="00F070F3">
        <w:rPr>
          <w:rFonts w:hint="cs"/>
          <w:rtl/>
        </w:rPr>
        <w:t xml:space="preserve"> أن تسهل التحكم في الخدمة في الخدمات الخاصة بالمشغل والخارجة عن الشبكة الخادمة. ومزية التطبيقات </w:t>
      </w:r>
      <w:r w:rsidRPr="00F070F3">
        <w:t>CAMEL</w:t>
      </w:r>
      <w:r w:rsidRPr="00F070F3">
        <w:rPr>
          <w:rFonts w:hint="cs"/>
          <w:rtl/>
        </w:rPr>
        <w:t xml:space="preserve"> هي مزية شبكة وليست خدمة إضافية. فهي أداة في يد مشغل الشبكة لتزويد المشتركين بالخدمات الخاصة بالمشغل حتى في حالة التجوال خارج الشبكة الأصل.</w:t>
      </w:r>
    </w:p>
    <w:p w:rsidR="00454271" w:rsidRPr="00F070F3" w:rsidRDefault="00454271" w:rsidP="00F219D1">
      <w:pPr>
        <w:pStyle w:val="Heading5"/>
      </w:pPr>
      <w:r>
        <w:t>15.2.2.2.1</w:t>
      </w:r>
      <w:r w:rsidRPr="00F070F3">
        <w:rPr>
          <w:rFonts w:hint="cs"/>
          <w:rtl/>
        </w:rPr>
        <w:tab/>
        <w:t xml:space="preserve">المواصفة التقنية </w:t>
      </w:r>
      <w:r>
        <w:t>22.090</w:t>
      </w:r>
    </w:p>
    <w:p w:rsidR="00454271" w:rsidRPr="00767524" w:rsidRDefault="00454271" w:rsidP="00454271">
      <w:pPr>
        <w:pStyle w:val="Headingb"/>
        <w:spacing w:before="120"/>
      </w:pPr>
      <w:r w:rsidRPr="00F070F3">
        <w:rPr>
          <w:rFonts w:hint="cs"/>
          <w:rtl/>
        </w:rPr>
        <w:t xml:space="preserve">بيانات خدمة إضافية غير مبنية </w:t>
      </w:r>
      <w:r>
        <w:t>(</w:t>
      </w:r>
      <w:r w:rsidRPr="00F070F3">
        <w:t>USSD</w:t>
      </w:r>
      <w:r>
        <w:t>)</w:t>
      </w:r>
      <w:r w:rsidRPr="00F070F3">
        <w:rPr>
          <w:rFonts w:hint="cs"/>
          <w:rtl/>
        </w:rPr>
        <w:t xml:space="preserve"> </w:t>
      </w:r>
      <w:r>
        <w:rPr>
          <w:rFonts w:hint="cs"/>
          <w:rtl/>
        </w:rPr>
        <w:t>-</w:t>
      </w:r>
      <w:r w:rsidRPr="00F070F3">
        <w:rPr>
          <w:rFonts w:hint="cs"/>
          <w:rtl/>
        </w:rPr>
        <w:t xml:space="preserve"> المرحلة </w:t>
      </w:r>
      <w:r>
        <w:t>1</w:t>
      </w:r>
    </w:p>
    <w:p w:rsidR="00454271" w:rsidRPr="00F070F3" w:rsidRDefault="00454271" w:rsidP="00454271">
      <w:r w:rsidRPr="00F070F3">
        <w:rPr>
          <w:rFonts w:hint="cs"/>
          <w:rtl/>
        </w:rPr>
        <w:t xml:space="preserve">هنالك أسلوبان لبيانات الخدمة الإضافية غير المبنية </w:t>
      </w:r>
      <w:r>
        <w:t>(</w:t>
      </w:r>
      <w:r w:rsidRPr="00F070F3">
        <w:t>USSD</w:t>
      </w:r>
      <w:r>
        <w:t>)</w:t>
      </w:r>
      <w:r w:rsidRPr="00F070F3">
        <w:rPr>
          <w:rFonts w:hint="cs"/>
          <w:rtl/>
        </w:rPr>
        <w:t>: أسلوب السطح ما</w:t>
      </w:r>
      <w:r>
        <w:rPr>
          <w:rFonts w:hint="cs"/>
          <w:rtl/>
        </w:rPr>
        <w:t xml:space="preserve"> </w:t>
      </w:r>
      <w:r w:rsidRPr="00F070F3">
        <w:rPr>
          <w:rFonts w:hint="cs"/>
          <w:rtl/>
        </w:rPr>
        <w:t xml:space="preserve">بين الإنسان والآلة </w:t>
      </w:r>
      <w:r>
        <w:t>(</w:t>
      </w:r>
      <w:r w:rsidRPr="00F070F3">
        <w:t>MMI</w:t>
      </w:r>
      <w:r>
        <w:t>)</w:t>
      </w:r>
      <w:r w:rsidRPr="00F070F3">
        <w:rPr>
          <w:rFonts w:hint="cs"/>
          <w:rtl/>
        </w:rPr>
        <w:t xml:space="preserve"> وأسلوب التطبيق. ويستخدم أسلوب </w:t>
      </w:r>
      <w:r w:rsidRPr="00F070F3">
        <w:t>MMI</w:t>
      </w:r>
      <w:r w:rsidRPr="00F070F3">
        <w:rPr>
          <w:rFonts w:hint="cs"/>
          <w:rtl/>
        </w:rPr>
        <w:t xml:space="preserve"> في بيانات الخدمة </w:t>
      </w:r>
      <w:r w:rsidRPr="00F070F3">
        <w:t>USSD</w:t>
      </w:r>
      <w:r w:rsidRPr="00F070F3">
        <w:rPr>
          <w:rFonts w:hint="cs"/>
          <w:rtl/>
        </w:rPr>
        <w:t xml:space="preserve"> للنقل الشفاف لسلاسل السطوح </w:t>
      </w:r>
      <w:r w:rsidRPr="00F070F3">
        <w:t>MMI</w:t>
      </w:r>
      <w:r w:rsidRPr="00F070F3">
        <w:rPr>
          <w:rFonts w:hint="cs"/>
          <w:rtl/>
        </w:rPr>
        <w:t xml:space="preserve"> التي ي</w:t>
      </w:r>
      <w:r>
        <w:rPr>
          <w:rFonts w:hint="cs"/>
          <w:rtl/>
          <w:lang w:bidi="ar-EG"/>
        </w:rPr>
        <w:t>ُ</w:t>
      </w:r>
      <w:r w:rsidRPr="00F070F3">
        <w:rPr>
          <w:rFonts w:hint="cs"/>
          <w:rtl/>
        </w:rPr>
        <w:t xml:space="preserve">دخلها المستعمل في الشبكة وللنقل الشفاف لسلاسل النص من الشبكة التي تعرضها المحطة المتنقلة لاطلاع المستعمل عليها. ويستخدم أسلوب التطبيق في بيانات الخدمة </w:t>
      </w:r>
      <w:r w:rsidRPr="00F070F3">
        <w:t>USSD</w:t>
      </w:r>
      <w:r w:rsidRPr="00F070F3">
        <w:rPr>
          <w:rFonts w:hint="cs"/>
          <w:rtl/>
        </w:rPr>
        <w:t xml:space="preserve"> لنقل البيانات الشفاف بين الشبكة والمحطة المتنقلة. والغرض من أسلوب التطبيق في بيانات الخدمة </w:t>
      </w:r>
      <w:r w:rsidRPr="00F070F3">
        <w:t>USSD</w:t>
      </w:r>
      <w:r w:rsidRPr="00F070F3">
        <w:rPr>
          <w:rFonts w:hint="cs"/>
          <w:rtl/>
        </w:rPr>
        <w:t xml:space="preserve"> هو أن تستخدمه التطبيقات في الشبكة والتطبيقات المناظرة لها في تجهيزات المستعمل. ويحدث الاتصال عبر السطح البيني الراديوي في قنوات التشوير</w:t>
      </w:r>
      <w:r>
        <w:rPr>
          <w:rFonts w:hint="cs"/>
          <w:rtl/>
        </w:rPr>
        <w:t xml:space="preserve"> </w:t>
      </w:r>
      <w:r w:rsidRPr="00F070F3">
        <w:rPr>
          <w:rFonts w:hint="cs"/>
          <w:rtl/>
        </w:rPr>
        <w:t xml:space="preserve">باستخدام حوارات قصيرة مع بيانات ذروة عبر مقدرات معدلات تصل إلى حوالي </w:t>
      </w:r>
      <w:r>
        <w:t>600</w:t>
      </w:r>
      <w:r w:rsidRPr="00F070F3">
        <w:rPr>
          <w:rFonts w:hint="cs"/>
          <w:rtl/>
        </w:rPr>
        <w:t xml:space="preserve"> بتة/ثانية خارج نطاق النداء و</w:t>
      </w:r>
      <w:r>
        <w:t>1 000</w:t>
      </w:r>
      <w:r w:rsidRPr="00F070F3">
        <w:rPr>
          <w:rFonts w:hint="cs"/>
          <w:rtl/>
        </w:rPr>
        <w:t xml:space="preserve"> بتة/ثانية أثناء النداء.</w:t>
      </w:r>
    </w:p>
    <w:p w:rsidR="00454271" w:rsidRPr="00F070F3" w:rsidRDefault="00454271" w:rsidP="00F219D1">
      <w:pPr>
        <w:pStyle w:val="Heading5"/>
      </w:pPr>
      <w:r>
        <w:t>16.2.2.2.1</w:t>
      </w:r>
      <w:r w:rsidRPr="00F070F3">
        <w:rPr>
          <w:rFonts w:hint="cs"/>
          <w:rtl/>
        </w:rPr>
        <w:tab/>
        <w:t xml:space="preserve">المواصفة التقنية </w:t>
      </w:r>
      <w:r>
        <w:t>22.101</w:t>
      </w:r>
    </w:p>
    <w:p w:rsidR="00454271" w:rsidRPr="00F070F3" w:rsidRDefault="00454271" w:rsidP="00454271">
      <w:pPr>
        <w:pStyle w:val="Headingb"/>
        <w:spacing w:before="120"/>
        <w:rPr>
          <w:lang w:bidi="ar-EG"/>
        </w:rPr>
      </w:pPr>
      <w:r w:rsidRPr="00F070F3">
        <w:rPr>
          <w:rFonts w:hint="cs"/>
          <w:rtl/>
        </w:rPr>
        <w:t xml:space="preserve">مبادئ خدمات نظام الاتصالات المتنقلة العالمي </w:t>
      </w:r>
      <w:r>
        <w:t>(</w:t>
      </w:r>
      <w:r w:rsidRPr="00F070F3">
        <w:t>UMTS</w:t>
      </w:r>
      <w:r>
        <w:t>)</w:t>
      </w:r>
    </w:p>
    <w:p w:rsidR="00454271" w:rsidRPr="00F070F3" w:rsidRDefault="00454271" w:rsidP="00454271">
      <w:r w:rsidRPr="00F070F3">
        <w:rPr>
          <w:rFonts w:hint="cs"/>
          <w:rtl/>
        </w:rPr>
        <w:t xml:space="preserve">تتناول هذه المواصفة مبادئ خدمات نظام الاتصالات المتنقلة العالمي </w:t>
      </w:r>
      <w:r>
        <w:t>(</w:t>
      </w:r>
      <w:r w:rsidRPr="00F070F3">
        <w:t>UMTS</w:t>
      </w:r>
      <w:r>
        <w:t>)</w:t>
      </w:r>
      <w:r w:rsidRPr="00F070F3">
        <w:rPr>
          <w:rFonts w:hint="cs"/>
          <w:rtl/>
        </w:rPr>
        <w:t>.</w:t>
      </w:r>
    </w:p>
    <w:p w:rsidR="00454271" w:rsidRPr="00F070F3" w:rsidRDefault="00454271" w:rsidP="00F219D1">
      <w:pPr>
        <w:pStyle w:val="Heading5"/>
        <w:rPr>
          <w:rtl/>
        </w:rPr>
      </w:pPr>
      <w:r>
        <w:lastRenderedPageBreak/>
        <w:t>17.2.2.2.1</w:t>
      </w:r>
      <w:r w:rsidRPr="00F070F3">
        <w:rPr>
          <w:rFonts w:hint="cs"/>
          <w:rtl/>
        </w:rPr>
        <w:tab/>
        <w:t xml:space="preserve">المواصفة التقنية </w:t>
      </w:r>
      <w:r>
        <w:t>22.105</w:t>
      </w:r>
      <w:r w:rsidRPr="00F070F3">
        <w:rPr>
          <w:rFonts w:hint="cs"/>
          <w:rtl/>
        </w:rPr>
        <w:t xml:space="preserve"> </w:t>
      </w:r>
    </w:p>
    <w:p w:rsidR="00454271" w:rsidRPr="00F070F3" w:rsidRDefault="00454271" w:rsidP="00454271">
      <w:pPr>
        <w:pStyle w:val="Headingb"/>
        <w:spacing w:before="120"/>
      </w:pPr>
      <w:r w:rsidRPr="00F070F3">
        <w:rPr>
          <w:rFonts w:hint="cs"/>
          <w:rtl/>
        </w:rPr>
        <w:t>الخدمات ومقدرات الخدمات</w:t>
      </w:r>
    </w:p>
    <w:p w:rsidR="00454271" w:rsidRPr="00F070F3" w:rsidRDefault="00454271" w:rsidP="00454271">
      <w:r w:rsidRPr="00F070F3">
        <w:rPr>
          <w:rFonts w:hint="cs"/>
          <w:rtl/>
        </w:rPr>
        <w:t>قامت الأنظمة ما</w:t>
      </w:r>
      <w:r>
        <w:rPr>
          <w:rFonts w:hint="cs"/>
          <w:rtl/>
        </w:rPr>
        <w:t xml:space="preserve"> </w:t>
      </w:r>
      <w:r w:rsidRPr="00F070F3">
        <w:rPr>
          <w:rFonts w:hint="cs"/>
          <w:rtl/>
        </w:rPr>
        <w:t xml:space="preserve">قبل خدمات نظام الاتصالات المتنقلة العالمي </w:t>
      </w:r>
      <w:r>
        <w:t>(</w:t>
      </w:r>
      <w:r w:rsidRPr="00F070F3">
        <w:t>UMTS</w:t>
      </w:r>
      <w:r>
        <w:t>)</w:t>
      </w:r>
      <w:r w:rsidRPr="00F070F3">
        <w:rPr>
          <w:rFonts w:hint="cs"/>
          <w:rtl/>
        </w:rPr>
        <w:t xml:space="preserve"> إلى حد كبير بتقييس المجموعات الكاملة من خدمات الحاملات والخدمات عن ب</w:t>
      </w:r>
      <w:r>
        <w:rPr>
          <w:rFonts w:hint="cs"/>
          <w:rtl/>
        </w:rPr>
        <w:t>ُ</w:t>
      </w:r>
      <w:r w:rsidRPr="00F070F3">
        <w:rPr>
          <w:rFonts w:hint="cs"/>
          <w:rtl/>
        </w:rPr>
        <w:t xml:space="preserve">عد والخدمات الإضافية التي توفرها. وثمة فارق هام بين أنظمة </w:t>
      </w:r>
      <w:r w:rsidRPr="00F070F3">
        <w:t>UMTS</w:t>
      </w:r>
      <w:r w:rsidRPr="00F070F3">
        <w:rPr>
          <w:rFonts w:hint="cs"/>
          <w:rtl/>
        </w:rPr>
        <w:t xml:space="preserve"> والأنظمة التي سبقتها وهو تقييس مقدرات الخدمات لأنظمة </w:t>
      </w:r>
      <w:r w:rsidRPr="00F070F3">
        <w:t>UMTS</w:t>
      </w:r>
      <w:r w:rsidRPr="00F070F3">
        <w:rPr>
          <w:rFonts w:hint="cs"/>
          <w:rtl/>
        </w:rPr>
        <w:t xml:space="preserve"> وليس الخدمات في حد ذاتها، بما يسمح بالتمايز</w:t>
      </w:r>
      <w:r>
        <w:rPr>
          <w:rFonts w:hint="cs"/>
          <w:rtl/>
        </w:rPr>
        <w:t xml:space="preserve"> بين الخدمات واستمرارية النظام. </w:t>
      </w:r>
      <w:r w:rsidRPr="00F070F3">
        <w:rPr>
          <w:rFonts w:hint="cs"/>
          <w:rtl/>
        </w:rPr>
        <w:t xml:space="preserve">وتصف هذه الوثيقة كيف يمكن لمستعمل أنظمة </w:t>
      </w:r>
      <w:r w:rsidRPr="00F070F3">
        <w:t>UMTS</w:t>
      </w:r>
      <w:r w:rsidRPr="00F070F3">
        <w:rPr>
          <w:rFonts w:hint="cs"/>
          <w:rtl/>
        </w:rPr>
        <w:t xml:space="preserve"> أن ي</w:t>
      </w:r>
      <w:r>
        <w:rPr>
          <w:rFonts w:hint="cs"/>
          <w:rtl/>
        </w:rPr>
        <w:t>َ</w:t>
      </w:r>
      <w:r w:rsidRPr="00F070F3">
        <w:rPr>
          <w:rFonts w:hint="cs"/>
          <w:rtl/>
        </w:rPr>
        <w:t>ن</w:t>
      </w:r>
      <w:r>
        <w:rPr>
          <w:rFonts w:hint="cs"/>
          <w:rtl/>
        </w:rPr>
        <w:t>ْ</w:t>
      </w:r>
      <w:r w:rsidRPr="00F070F3">
        <w:rPr>
          <w:rFonts w:hint="cs"/>
          <w:rtl/>
        </w:rPr>
        <w:t>فذ إلى الخدمات وما هو نوع هذه الخدمات.</w:t>
      </w:r>
    </w:p>
    <w:p w:rsidR="00454271" w:rsidRPr="00F070F3" w:rsidRDefault="00454271" w:rsidP="00F219D1">
      <w:pPr>
        <w:pStyle w:val="Heading5"/>
      </w:pPr>
      <w:r>
        <w:t>18.2.2.2.1</w:t>
      </w:r>
      <w:r w:rsidRPr="00F070F3">
        <w:rPr>
          <w:rFonts w:hint="cs"/>
          <w:rtl/>
        </w:rPr>
        <w:tab/>
        <w:t xml:space="preserve">المواصفة التقنية </w:t>
      </w:r>
      <w:r>
        <w:t>22.115</w:t>
      </w:r>
    </w:p>
    <w:p w:rsidR="00454271" w:rsidRPr="00F070F3" w:rsidRDefault="00454271" w:rsidP="00454271">
      <w:pPr>
        <w:pStyle w:val="Headingb"/>
        <w:spacing w:before="120"/>
      </w:pPr>
      <w:r w:rsidRPr="00F070F3">
        <w:rPr>
          <w:rFonts w:hint="cs"/>
          <w:rtl/>
        </w:rPr>
        <w:t>جوانب الخدمة: الترسيم والفوترة</w:t>
      </w:r>
    </w:p>
    <w:p w:rsidR="00454271" w:rsidRPr="00F070F3" w:rsidRDefault="00454271" w:rsidP="00454271">
      <w:r w:rsidRPr="00F070F3">
        <w:rPr>
          <w:rFonts w:hint="cs"/>
          <w:rtl/>
        </w:rPr>
        <w:t xml:space="preserve">تتناول هذه المواصفة جوانب الخدمة من حيث ترسيم وفوترة خدمات نظام الاتصالات المتنقلة العالمي </w:t>
      </w:r>
      <w:r>
        <w:t>(</w:t>
      </w:r>
      <w:r w:rsidRPr="00F070F3">
        <w:t>UMTS</w:t>
      </w:r>
      <w:r>
        <w:t>)</w:t>
      </w:r>
      <w:r w:rsidRPr="00F070F3">
        <w:rPr>
          <w:rFonts w:hint="cs"/>
          <w:rtl/>
        </w:rPr>
        <w:t>. وليس الغرض من هذا المعيار تكرار المعايير القائمة أو المعايير التي تضعها لجان أخرى بصدد هذه الموضوعات، بل تشير إليها بالإحالة كلما اقتضى الأمر. ويتناول هذا المعيار بالتفصيل متطلبات الترسيم الموصوفة في مبادئ الترسيم في المواصفة التقنية</w:t>
      </w:r>
      <w:r>
        <w:rPr>
          <w:rFonts w:hint="cs"/>
          <w:rtl/>
        </w:rPr>
        <w:t xml:space="preserve"> </w:t>
      </w:r>
      <w:r>
        <w:t>22.101</w:t>
      </w:r>
      <w:r w:rsidRPr="00F070F3">
        <w:rPr>
          <w:rFonts w:hint="cs"/>
          <w:rtl/>
        </w:rPr>
        <w:t xml:space="preserve"> بشأن مبادئ خدمات </w:t>
      </w:r>
      <w:r w:rsidRPr="00F070F3">
        <w:t>UMTS</w:t>
      </w:r>
      <w:r w:rsidRPr="00F070F3">
        <w:rPr>
          <w:rFonts w:hint="cs"/>
          <w:rtl/>
        </w:rPr>
        <w:t>. وهي تمك</w:t>
      </w:r>
      <w:r>
        <w:rPr>
          <w:rFonts w:hint="cs"/>
          <w:rtl/>
        </w:rPr>
        <w:t>ّ</w:t>
      </w:r>
      <w:r w:rsidRPr="00F070F3">
        <w:rPr>
          <w:rFonts w:hint="cs"/>
          <w:rtl/>
        </w:rPr>
        <w:t>ن من توليد معلومات ترسيم دقيقة لاستخدامها في العلاقات التجارية والتعاقدية بين الأطراف المعنية.</w:t>
      </w:r>
    </w:p>
    <w:p w:rsidR="00454271" w:rsidRPr="00F070F3" w:rsidRDefault="00454271" w:rsidP="00F219D1">
      <w:pPr>
        <w:pStyle w:val="Heading5"/>
      </w:pPr>
      <w:r>
        <w:t>19.2.2.2.1</w:t>
      </w:r>
      <w:r w:rsidRPr="00F070F3">
        <w:rPr>
          <w:rFonts w:hint="cs"/>
          <w:rtl/>
        </w:rPr>
        <w:tab/>
        <w:t xml:space="preserve">المواصفة التقنية </w:t>
      </w:r>
      <w:r>
        <w:t>22.129</w:t>
      </w:r>
    </w:p>
    <w:p w:rsidR="00454271" w:rsidRPr="00F070F3" w:rsidRDefault="00454271" w:rsidP="00454271">
      <w:pPr>
        <w:pStyle w:val="Headingb"/>
        <w:spacing w:before="120"/>
      </w:pPr>
      <w:r w:rsidRPr="00F070F3">
        <w:rPr>
          <w:rFonts w:hint="cs"/>
          <w:rtl/>
        </w:rPr>
        <w:t xml:space="preserve">متطلبات التمرير بين نظام الاتصالات المتنقلة العالمي </w:t>
      </w:r>
      <w:r>
        <w:t>(</w:t>
      </w:r>
      <w:r w:rsidRPr="00F070F3">
        <w:t>UMTS</w:t>
      </w:r>
      <w:r>
        <w:t>)</w:t>
      </w:r>
      <w:r w:rsidRPr="00F070F3">
        <w:rPr>
          <w:rFonts w:hint="cs"/>
          <w:rtl/>
        </w:rPr>
        <w:t xml:space="preserve"> و</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أو</w:t>
      </w:r>
      <w:r>
        <w:rPr>
          <w:rFonts w:hint="eastAsia"/>
        </w:rPr>
        <w:t> </w:t>
      </w:r>
      <w:r w:rsidRPr="00F070F3">
        <w:rPr>
          <w:rFonts w:hint="cs"/>
          <w:rtl/>
        </w:rPr>
        <w:t>غيره من الأنظمة الراديوية</w:t>
      </w:r>
    </w:p>
    <w:p w:rsidR="00454271" w:rsidRPr="00F070F3" w:rsidRDefault="00454271" w:rsidP="00454271">
      <w:r w:rsidRPr="00F070F3">
        <w:rPr>
          <w:rFonts w:hint="cs"/>
          <w:rtl/>
        </w:rPr>
        <w:t xml:space="preserve">تتناول هذه المواصفة متطلبات الخدمة من أجل التمرير (المصطلحات معرّفة أدناه) ضمن أنظمة الاتصالات المتنقلة العالمية </w:t>
      </w:r>
      <w:r>
        <w:t>(</w:t>
      </w:r>
      <w:r w:rsidRPr="00F070F3">
        <w:t>UMTS</w:t>
      </w:r>
      <w:r>
        <w:t>)</w:t>
      </w:r>
      <w:r w:rsidRPr="00F070F3">
        <w:rPr>
          <w:rFonts w:hint="cs"/>
          <w:rtl/>
        </w:rPr>
        <w:t xml:space="preserve"> وبين هذه الأنظمة وأعضاء آخرين في أسرة</w:t>
      </w:r>
      <w:r>
        <w:rPr>
          <w:rFonts w:hint="cs"/>
          <w:rtl/>
        </w:rPr>
        <w:t xml:space="preserve"> الاتصالات المتنقلة الدولية-</w:t>
      </w:r>
      <w:r>
        <w:t>2000</w:t>
      </w:r>
      <w:r>
        <w:rPr>
          <w:rFonts w:hint="cs"/>
          <w:rtl/>
        </w:rPr>
        <w:t xml:space="preserve"> </w:t>
      </w:r>
      <w:r w:rsidRPr="00F070F3">
        <w:rPr>
          <w:rFonts w:hint="cs"/>
          <w:rtl/>
        </w:rPr>
        <w:t>وأنظمة الجيل الثاني. وتركز الاهتمام بصفة خاصة على وصف المتطلبات من أجل التمرير بين أنظمة</w:t>
      </w:r>
      <w:r>
        <w:t>(</w:t>
      </w:r>
      <w:r w:rsidRPr="00F070F3">
        <w:t>UMTS</w:t>
      </w:r>
      <w:r>
        <w:t>)</w:t>
      </w:r>
      <w:r w:rsidRPr="00F070F3">
        <w:t xml:space="preserve"> </w:t>
      </w:r>
      <w:r w:rsidRPr="00F070F3">
        <w:rPr>
          <w:rFonts w:hint="cs"/>
          <w:rtl/>
        </w:rPr>
        <w:t xml:space="preserve"> و</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ولكن المتطلبات الخاصة بأنظمة أخرى واردة عند الاقتضاء.</w:t>
      </w:r>
    </w:p>
    <w:p w:rsidR="00454271" w:rsidRPr="00F070F3" w:rsidRDefault="00454271" w:rsidP="00F219D1">
      <w:pPr>
        <w:pStyle w:val="Heading5"/>
      </w:pPr>
      <w:r>
        <w:t>20.2.2.2.1</w:t>
      </w:r>
      <w:r>
        <w:rPr>
          <w:rFonts w:hint="cs"/>
          <w:rtl/>
        </w:rPr>
        <w:tab/>
      </w:r>
      <w:r w:rsidRPr="00F070F3">
        <w:rPr>
          <w:rFonts w:hint="cs"/>
          <w:rtl/>
        </w:rPr>
        <w:t xml:space="preserve">المواصفة التقنية </w:t>
      </w:r>
      <w:r>
        <w:t>22.135</w:t>
      </w:r>
    </w:p>
    <w:p w:rsidR="00454271" w:rsidRPr="00F070F3" w:rsidRDefault="00454271" w:rsidP="00454271">
      <w:pPr>
        <w:pStyle w:val="Headingb"/>
        <w:spacing w:before="120"/>
      </w:pPr>
      <w:r w:rsidRPr="00F070F3">
        <w:rPr>
          <w:rFonts w:hint="cs"/>
          <w:rtl/>
        </w:rPr>
        <w:t>تعد</w:t>
      </w:r>
      <w:r>
        <w:rPr>
          <w:rFonts w:hint="cs"/>
          <w:rtl/>
        </w:rPr>
        <w:t>ُّ</w:t>
      </w:r>
      <w:r w:rsidRPr="00F070F3">
        <w:rPr>
          <w:rFonts w:hint="cs"/>
          <w:rtl/>
        </w:rPr>
        <w:t>د النداءات</w:t>
      </w:r>
    </w:p>
    <w:p w:rsidR="00454271" w:rsidRPr="00F070F3" w:rsidRDefault="00454271" w:rsidP="00454271">
      <w:pPr>
        <w:rPr>
          <w:rtl/>
        </w:rPr>
      </w:pPr>
      <w:r w:rsidRPr="00F070F3">
        <w:rPr>
          <w:rFonts w:hint="cs"/>
          <w:rtl/>
        </w:rPr>
        <w:t>تتناول هذه المواصفة سيناريوهات تعد</w:t>
      </w:r>
      <w:r>
        <w:rPr>
          <w:rFonts w:hint="cs"/>
          <w:rtl/>
        </w:rPr>
        <w:t>ُّ</w:t>
      </w:r>
      <w:r w:rsidRPr="00F070F3">
        <w:rPr>
          <w:rFonts w:hint="cs"/>
          <w:rtl/>
        </w:rPr>
        <w:t xml:space="preserve">د النداءات ومتطلبات المرحلة </w:t>
      </w:r>
      <w:r>
        <w:t>1</w:t>
      </w:r>
      <w:r w:rsidRPr="00F070F3">
        <w:rPr>
          <w:rFonts w:hint="cs"/>
          <w:rtl/>
        </w:rPr>
        <w:t xml:space="preserve">، إصدار </w:t>
      </w:r>
      <w:r>
        <w:t>1999</w:t>
      </w:r>
      <w:r w:rsidRPr="00F070F3">
        <w:rPr>
          <w:rFonts w:hint="cs"/>
          <w:rtl/>
        </w:rPr>
        <w:t xml:space="preserve">، في أنظمة الاتصالات المتنقلة العالمية </w:t>
      </w:r>
      <w:r>
        <w:t>(</w:t>
      </w:r>
      <w:r w:rsidRPr="00F070F3">
        <w:t>UMTS</w:t>
      </w:r>
      <w:r>
        <w:t>)</w:t>
      </w:r>
      <w:r w:rsidRPr="00F070F3">
        <w:rPr>
          <w:rFonts w:hint="cs"/>
          <w:rtl/>
        </w:rPr>
        <w:t>. وتحدد ميزة تعدد النداءات الوظيفية والتفاعلات المتصلة باستعمال عدة حاملات في آن واحد بين مطراف ما</w:t>
      </w:r>
      <w:r>
        <w:rPr>
          <w:rFonts w:hint="eastAsia"/>
        </w:rPr>
        <w:t> </w:t>
      </w:r>
      <w:r w:rsidRPr="00F070F3">
        <w:rPr>
          <w:rFonts w:hint="cs"/>
          <w:rtl/>
        </w:rPr>
        <w:t>وشبكة ما. وتمك</w:t>
      </w:r>
      <w:r>
        <w:rPr>
          <w:rFonts w:hint="cs"/>
          <w:rtl/>
        </w:rPr>
        <w:t>ّ</w:t>
      </w:r>
      <w:r w:rsidRPr="00F070F3">
        <w:rPr>
          <w:rFonts w:hint="cs"/>
          <w:rtl/>
        </w:rPr>
        <w:t>ن مزايا تعدد النداءات من تعايش النداء (النداءات) وجلسة (جلسات) الرزم في آن واحد.</w:t>
      </w:r>
    </w:p>
    <w:p w:rsidR="00454271" w:rsidRPr="00F070F3" w:rsidRDefault="00454271" w:rsidP="00F219D1">
      <w:pPr>
        <w:pStyle w:val="Heading5"/>
      </w:pPr>
      <w:r>
        <w:t>21.2.2.2.1</w:t>
      </w:r>
      <w:r w:rsidRPr="00F070F3">
        <w:rPr>
          <w:rFonts w:hint="cs"/>
          <w:rtl/>
        </w:rPr>
        <w:tab/>
        <w:t xml:space="preserve">المواصفة التقنية </w:t>
      </w:r>
      <w:r>
        <w:t>22.146</w:t>
      </w:r>
    </w:p>
    <w:p w:rsidR="00454271" w:rsidRPr="005D0D31" w:rsidRDefault="00454271" w:rsidP="00454271">
      <w:pPr>
        <w:pStyle w:val="Headingb"/>
        <w:spacing w:before="120"/>
      </w:pPr>
      <w:r w:rsidRPr="00F070F3">
        <w:rPr>
          <w:rFonts w:hint="cs"/>
          <w:rtl/>
        </w:rPr>
        <w:t xml:space="preserve">خدمات مستعملي خدمة البث المتعدد الوسائط/المتعدد المقصد </w:t>
      </w:r>
      <w:r>
        <w:t>(</w:t>
      </w:r>
      <w:r w:rsidRPr="00F070F3">
        <w:t>MBMS</w:t>
      </w:r>
      <w:r>
        <w:t>)</w:t>
      </w:r>
      <w:r w:rsidRPr="00F070F3">
        <w:rPr>
          <w:rFonts w:hint="cs"/>
          <w:rtl/>
        </w:rPr>
        <w:t xml:space="preserve">؛ المرحلة </w:t>
      </w:r>
      <w:r>
        <w:t>1</w:t>
      </w:r>
    </w:p>
    <w:p w:rsidR="00454271" w:rsidRPr="00F070F3" w:rsidRDefault="00454271" w:rsidP="00454271">
      <w:r w:rsidRPr="00F070F3">
        <w:rPr>
          <w:rFonts w:hint="cs"/>
          <w:rtl/>
        </w:rPr>
        <w:t xml:space="preserve">تصف هذه الوثيقة خدمات مستعملي خدمة البث المتعدد الوسائط/المتعدد المقصد </w:t>
      </w:r>
      <w:r>
        <w:t>(</w:t>
      </w:r>
      <w:r w:rsidRPr="00F070F3">
        <w:t>MBMS</w:t>
      </w:r>
      <w:r>
        <w:t>)</w:t>
      </w:r>
      <w:r w:rsidRPr="00F070F3">
        <w:rPr>
          <w:rFonts w:hint="cs"/>
          <w:rtl/>
        </w:rPr>
        <w:t xml:space="preserve"> التي تستخدم مقدرات هذه الخدمة </w:t>
      </w:r>
      <w:r w:rsidRPr="00F070F3">
        <w:t>MBMS</w:t>
      </w:r>
      <w:r w:rsidRPr="00F070F3">
        <w:rPr>
          <w:rFonts w:hint="cs"/>
          <w:rtl/>
        </w:rPr>
        <w:t>. كما يرد وصف سيناريوهات التطبيق بما فيها الترسيم وجوانب نوعية الخدمة ومتطلبات الخدمة المتصلة بها والمستمد</w:t>
      </w:r>
      <w:r>
        <w:rPr>
          <w:rFonts w:hint="cs"/>
          <w:rtl/>
        </w:rPr>
        <w:t>ّ</w:t>
      </w:r>
      <w:r w:rsidRPr="00F070F3">
        <w:rPr>
          <w:rFonts w:hint="cs"/>
          <w:rtl/>
        </w:rPr>
        <w:t xml:space="preserve">ة منها. ويمكن استعمال هذه السيناريوهات ومتطلبات الخدمة بمثابة إرشادات لتصميم المشفرات ومفككات التشفير </w:t>
      </w:r>
      <w:r>
        <w:t>(</w:t>
      </w:r>
      <w:r w:rsidRPr="00F070F3">
        <w:t>codecs</w:t>
      </w:r>
      <w:r>
        <w:t>)</w:t>
      </w:r>
      <w:r w:rsidRPr="00F070F3">
        <w:rPr>
          <w:rFonts w:hint="cs"/>
          <w:rtl/>
        </w:rPr>
        <w:t xml:space="preserve"> والموجات الحاملة.</w:t>
      </w:r>
    </w:p>
    <w:p w:rsidR="00454271" w:rsidRPr="00F070F3" w:rsidRDefault="00454271" w:rsidP="00F219D1">
      <w:pPr>
        <w:pStyle w:val="Heading5"/>
      </w:pPr>
      <w:r>
        <w:lastRenderedPageBreak/>
        <w:t>22.2.2.2.1</w:t>
      </w:r>
      <w:r w:rsidRPr="00F070F3">
        <w:rPr>
          <w:rFonts w:hint="cs"/>
          <w:rtl/>
        </w:rPr>
        <w:tab/>
        <w:t xml:space="preserve">المواصفة التقنية </w:t>
      </w:r>
      <w:r>
        <w:t>22.153</w:t>
      </w:r>
    </w:p>
    <w:p w:rsidR="00454271" w:rsidRPr="00F070F3" w:rsidRDefault="00454271" w:rsidP="00454271">
      <w:pPr>
        <w:pStyle w:val="Headingb"/>
        <w:spacing w:before="120"/>
      </w:pPr>
      <w:r w:rsidRPr="00F070F3">
        <w:rPr>
          <w:rFonts w:hint="cs"/>
          <w:rtl/>
        </w:rPr>
        <w:t>خدمة الأولويات المتعددة الوسائط</w:t>
      </w:r>
    </w:p>
    <w:p w:rsidR="00454271" w:rsidRPr="00F070F3" w:rsidRDefault="00454271" w:rsidP="00454271">
      <w:r w:rsidRPr="00F070F3">
        <w:rPr>
          <w:rFonts w:hint="cs"/>
          <w:rtl/>
        </w:rPr>
        <w:t xml:space="preserve">تحدد هذه الوثيقة متطلبات </w:t>
      </w:r>
      <w:r w:rsidRPr="00F070F3">
        <w:rPr>
          <w:rtl/>
        </w:rPr>
        <w:t>خدمة الأولويات المتعددة الوسائط</w:t>
      </w:r>
      <w:r w:rsidRPr="00F070F3">
        <w:rPr>
          <w:rFonts w:hint="cs"/>
          <w:rtl/>
        </w:rPr>
        <w:t xml:space="preserve"> </w:t>
      </w:r>
      <w:r>
        <w:t>(</w:t>
      </w:r>
      <w:r w:rsidRPr="00F070F3">
        <w:t>MPS</w:t>
      </w:r>
      <w:r>
        <w:t>)</w:t>
      </w:r>
      <w:r w:rsidRPr="00F070F3">
        <w:rPr>
          <w:rFonts w:hint="cs"/>
          <w:rtl/>
        </w:rPr>
        <w:t>. ويشمل نطاق تطبيقها تحديد تلك المتطلبات في</w:t>
      </w:r>
      <w:r>
        <w:rPr>
          <w:rFonts w:hint="eastAsia"/>
          <w:rtl/>
        </w:rPr>
        <w:t> </w:t>
      </w:r>
      <w:r w:rsidRPr="00F070F3">
        <w:rPr>
          <w:rFonts w:hint="cs"/>
          <w:rtl/>
        </w:rPr>
        <w:t xml:space="preserve">الخدمة </w:t>
      </w:r>
      <w:r w:rsidRPr="00F070F3">
        <w:t>MPS</w:t>
      </w:r>
      <w:r w:rsidRPr="00F070F3">
        <w:rPr>
          <w:rFonts w:hint="cs"/>
          <w:rtl/>
        </w:rPr>
        <w:t xml:space="preserve"> اللازمة لتوفير خدمة من طرف إلى طرف وللتواصل مع الشبكات الخارجية حين الحاجة. ويُنظر في تفاعلات الخدمة مع الشبكات الخارجية في نطاق هذه الوثيقة وإن كانت هذه التفاعلات محددة في معايير أخرى.</w:t>
      </w:r>
    </w:p>
    <w:p w:rsidR="00454271" w:rsidRPr="00F070F3" w:rsidRDefault="00454271" w:rsidP="00F219D1">
      <w:pPr>
        <w:pStyle w:val="Heading5"/>
      </w:pPr>
      <w:r>
        <w:t>23.2.2.2.1</w:t>
      </w:r>
      <w:r w:rsidRPr="00F070F3">
        <w:rPr>
          <w:rFonts w:hint="cs"/>
          <w:rtl/>
        </w:rPr>
        <w:tab/>
        <w:t xml:space="preserve">المواصفة التقنية </w:t>
      </w:r>
      <w:r>
        <w:t>22.173</w:t>
      </w:r>
    </w:p>
    <w:p w:rsidR="00454271" w:rsidRPr="00F070F3" w:rsidRDefault="00454271" w:rsidP="00454271">
      <w:pPr>
        <w:pStyle w:val="Headingb"/>
        <w:spacing w:before="120"/>
      </w:pPr>
      <w:r w:rsidRPr="00F070F3">
        <w:rPr>
          <w:rFonts w:hint="cs"/>
          <w:rtl/>
        </w:rPr>
        <w:t xml:space="preserve">خدمة المهاتفة المتعددة الوسائط والخدمات الإضافية؛ المرحلة </w:t>
      </w:r>
      <w:r>
        <w:t>1</w:t>
      </w:r>
    </w:p>
    <w:p w:rsidR="00454271" w:rsidRPr="00F070F3" w:rsidRDefault="00454271" w:rsidP="00454271">
      <w:r w:rsidRPr="00F070F3">
        <w:rPr>
          <w:rFonts w:hint="cs"/>
          <w:rtl/>
        </w:rPr>
        <w:t xml:space="preserve">تعرّف هذه الوثيقة خدمة المهاتفة المتعددة الوسائط في إطار بروتوكول الإنترنت للنظام الفرعي للشبكة الأساسية المتعددة الوسائط </w:t>
      </w:r>
      <w:r>
        <w:t>(</w:t>
      </w:r>
      <w:r w:rsidRPr="00F070F3">
        <w:t>IMS</w:t>
      </w:r>
      <w:r>
        <w:t>)</w:t>
      </w:r>
      <w:r w:rsidRPr="00F070F3">
        <w:rPr>
          <w:rFonts w:hint="cs"/>
          <w:rtl/>
        </w:rPr>
        <w:t xml:space="preserve"> والمجموعة الدنيا من المقدرات المطلوبة لضمان إمكانية التشغيل البيني متعدد البائعين ومتعدد المشغلين من أجل المهاتفة المتعددة الوسائط والخدمات الإضافية المرتبطة بها.</w:t>
      </w:r>
    </w:p>
    <w:p w:rsidR="00454271" w:rsidRPr="00F070F3" w:rsidRDefault="00454271" w:rsidP="00F219D1">
      <w:pPr>
        <w:pStyle w:val="Heading5"/>
      </w:pPr>
      <w:r>
        <w:t>24.2.2.2.1</w:t>
      </w:r>
      <w:r w:rsidRPr="00F070F3">
        <w:rPr>
          <w:rFonts w:hint="cs"/>
          <w:rtl/>
        </w:rPr>
        <w:tab/>
        <w:t xml:space="preserve">المواصفة التقنية </w:t>
      </w:r>
      <w:r>
        <w:t>22.220</w:t>
      </w:r>
    </w:p>
    <w:p w:rsidR="00454271" w:rsidRPr="00F070F3" w:rsidRDefault="00454271" w:rsidP="00454271">
      <w:pPr>
        <w:pStyle w:val="Headingb"/>
        <w:spacing w:before="120"/>
        <w:rPr>
          <w:lang w:bidi="ar-EG"/>
        </w:rPr>
      </w:pPr>
      <w:r>
        <w:rPr>
          <w:rFonts w:hint="cs"/>
          <w:rtl/>
        </w:rPr>
        <w:t>متطلبات الخدمة للعقدة</w:t>
      </w:r>
      <w:r w:rsidRPr="00F070F3">
        <w:t xml:space="preserve">NodeB </w:t>
      </w:r>
      <w:r w:rsidRPr="00F070F3">
        <w:rPr>
          <w:rFonts w:hint="cs"/>
          <w:rtl/>
        </w:rPr>
        <w:t xml:space="preserve"> الأصل </w:t>
      </w:r>
      <w:r>
        <w:t>(</w:t>
      </w:r>
      <w:r w:rsidRPr="00F070F3">
        <w:t>HNB</w:t>
      </w:r>
      <w:r>
        <w:t>)</w:t>
      </w:r>
      <w:r w:rsidRPr="00F070F3">
        <w:rPr>
          <w:rFonts w:hint="cs"/>
          <w:rtl/>
        </w:rPr>
        <w:t xml:space="preserve"> والعقدة </w:t>
      </w:r>
      <w:r w:rsidRPr="00F070F3">
        <w:t xml:space="preserve">eNodeB </w:t>
      </w:r>
      <w:r w:rsidRPr="00F070F3">
        <w:rPr>
          <w:rFonts w:hint="cs"/>
          <w:rtl/>
        </w:rPr>
        <w:t xml:space="preserve"> الأصل </w:t>
      </w:r>
      <w:r>
        <w:t>(</w:t>
      </w:r>
      <w:r w:rsidRPr="00F070F3">
        <w:t>HeNB</w:t>
      </w:r>
      <w:r>
        <w:t>)</w:t>
      </w:r>
    </w:p>
    <w:p w:rsidR="00454271" w:rsidRPr="00F070F3" w:rsidRDefault="00454271" w:rsidP="00454271">
      <w:r w:rsidRPr="00F070F3">
        <w:rPr>
          <w:rFonts w:hint="cs"/>
          <w:rtl/>
        </w:rPr>
        <w:t>تعرّف هذه المواصفة متطلبات الخدمة للوظيفيات الأساسية لدعم ا</w:t>
      </w:r>
      <w:r w:rsidRPr="00F070F3">
        <w:rPr>
          <w:rtl/>
        </w:rPr>
        <w:t xml:space="preserve">لعقدة </w:t>
      </w:r>
      <w:r w:rsidRPr="00F070F3">
        <w:t>NodeB</w:t>
      </w:r>
      <w:r w:rsidRPr="00F070F3">
        <w:rPr>
          <w:rtl/>
        </w:rPr>
        <w:t xml:space="preserve"> الأصل </w:t>
      </w:r>
      <w:r>
        <w:t>(</w:t>
      </w:r>
      <w:r w:rsidRPr="00F070F3">
        <w:t>HNB</w:t>
      </w:r>
      <w:r>
        <w:t>)</w:t>
      </w:r>
      <w:r w:rsidRPr="00F070F3">
        <w:rPr>
          <w:rtl/>
        </w:rPr>
        <w:t xml:space="preserve"> والعقدة </w:t>
      </w:r>
      <w:r w:rsidRPr="00F070F3">
        <w:t>eNodeB</w:t>
      </w:r>
      <w:r w:rsidRPr="00F070F3">
        <w:rPr>
          <w:rtl/>
        </w:rPr>
        <w:t xml:space="preserve"> الأصل (</w:t>
      </w:r>
      <w:r w:rsidRPr="00F070F3">
        <w:t>HeNB</w:t>
      </w:r>
      <w:r w:rsidRPr="00F070F3">
        <w:rPr>
          <w:rtl/>
        </w:rPr>
        <w:t>)</w:t>
      </w:r>
      <w:r w:rsidRPr="00F070F3">
        <w:rPr>
          <w:rFonts w:hint="cs"/>
          <w:rtl/>
        </w:rPr>
        <w:t xml:space="preserve"> </w:t>
      </w:r>
      <w:r>
        <w:rPr>
          <w:rFonts w:hint="cs"/>
          <w:rtl/>
        </w:rPr>
        <w:t>-</w:t>
      </w:r>
      <w:r w:rsidRPr="00F070F3">
        <w:rPr>
          <w:rFonts w:hint="cs"/>
          <w:rtl/>
        </w:rPr>
        <w:t xml:space="preserve"> المشار إليهما معاً بالمختصر </w:t>
      </w:r>
      <w:r w:rsidRPr="00F070F3">
        <w:t>H(e)NB</w:t>
      </w:r>
      <w:r w:rsidRPr="00F070F3">
        <w:rPr>
          <w:rFonts w:hint="cs"/>
          <w:rtl/>
        </w:rPr>
        <w:t xml:space="preserve"> </w:t>
      </w:r>
      <w:r>
        <w:rPr>
          <w:rFonts w:hint="cs"/>
          <w:rtl/>
        </w:rPr>
        <w:t>-</w:t>
      </w:r>
      <w:r w:rsidRPr="00F070F3">
        <w:rPr>
          <w:rFonts w:hint="cs"/>
          <w:rtl/>
        </w:rPr>
        <w:t xml:space="preserve"> والوظيفيات الأخرى التي تمك</w:t>
      </w:r>
      <w:r>
        <w:rPr>
          <w:rFonts w:hint="cs"/>
          <w:rtl/>
        </w:rPr>
        <w:t>ّ</w:t>
      </w:r>
      <w:r w:rsidRPr="00F070F3">
        <w:rPr>
          <w:rFonts w:hint="cs"/>
          <w:rtl/>
        </w:rPr>
        <w:t>ن مشغلي الخدمة المتنقلة من توفير المزيد من الخدمات المتقدمة إلى جانب تحسين خبرة المستعمل.</w:t>
      </w:r>
    </w:p>
    <w:p w:rsidR="00454271" w:rsidRPr="00F070F3" w:rsidRDefault="00454271" w:rsidP="00F219D1">
      <w:pPr>
        <w:pStyle w:val="Heading5"/>
      </w:pPr>
      <w:r>
        <w:t>25.2.2.2.1</w:t>
      </w:r>
      <w:r w:rsidRPr="00F070F3">
        <w:rPr>
          <w:rFonts w:hint="cs"/>
          <w:rtl/>
        </w:rPr>
        <w:tab/>
        <w:t xml:space="preserve">المواصفة التقنية </w:t>
      </w:r>
      <w:r>
        <w:t>22.228</w:t>
      </w:r>
    </w:p>
    <w:p w:rsidR="00454271" w:rsidRPr="003F334E" w:rsidRDefault="00454271" w:rsidP="00454271">
      <w:pPr>
        <w:pStyle w:val="Headingb"/>
        <w:spacing w:before="120"/>
      </w:pPr>
      <w:r w:rsidRPr="00F070F3">
        <w:rPr>
          <w:rFonts w:hint="cs"/>
          <w:rtl/>
        </w:rPr>
        <w:t xml:space="preserve">النظام الفرعي المتعدد الوسائط في بروتوكول الإنترنت </w:t>
      </w:r>
      <w:r>
        <w:t>(</w:t>
      </w:r>
      <w:r w:rsidRPr="00F070F3">
        <w:t>IP</w:t>
      </w:r>
      <w:r>
        <w:t>)</w:t>
      </w:r>
      <w:r w:rsidRPr="00F070F3">
        <w:rPr>
          <w:rFonts w:hint="cs"/>
          <w:rtl/>
        </w:rPr>
        <w:t xml:space="preserve">، المرحلة </w:t>
      </w:r>
      <w:r>
        <w:t>1</w:t>
      </w:r>
    </w:p>
    <w:p w:rsidR="00454271" w:rsidRPr="00F070F3" w:rsidRDefault="00454271" w:rsidP="00454271">
      <w:r w:rsidRPr="00F070F3">
        <w:rPr>
          <w:rFonts w:hint="cs"/>
          <w:rtl/>
        </w:rPr>
        <w:t xml:space="preserve">تتناول هذه المواصفة جميع خدمات بروتوكول الإنترنت </w:t>
      </w:r>
      <w:r>
        <w:t>(</w:t>
      </w:r>
      <w:r w:rsidRPr="00F070F3">
        <w:t>IP</w:t>
      </w:r>
      <w:r>
        <w:t>)</w:t>
      </w:r>
      <w:r w:rsidRPr="00F070F3">
        <w:rPr>
          <w:rFonts w:hint="cs"/>
          <w:rtl/>
        </w:rPr>
        <w:t xml:space="preserve"> المتعددة الوسائط التي تقدمها أنظمة</w:t>
      </w:r>
      <w:r w:rsidRPr="00F070F3">
        <w:rPr>
          <w:rtl/>
        </w:rPr>
        <w:t xml:space="preserve"> الاتصالات المتنقلة العالمي</w:t>
      </w:r>
      <w:r w:rsidRPr="00F070F3">
        <w:rPr>
          <w:rFonts w:hint="cs"/>
          <w:rtl/>
        </w:rPr>
        <w:t xml:space="preserve">ة </w:t>
      </w:r>
      <w:r>
        <w:t>(</w:t>
      </w:r>
      <w:r w:rsidRPr="00F070F3">
        <w:t>UMTS</w:t>
      </w:r>
      <w:r>
        <w:t>)</w:t>
      </w:r>
      <w:r w:rsidRPr="00F070F3">
        <w:rPr>
          <w:rFonts w:hint="cs"/>
          <w:rtl/>
        </w:rPr>
        <w:t xml:space="preserve"> وأنظمة الجيل الثاني.</w:t>
      </w:r>
    </w:p>
    <w:p w:rsidR="00454271" w:rsidRPr="00F070F3" w:rsidRDefault="00454271" w:rsidP="00F219D1">
      <w:pPr>
        <w:pStyle w:val="Heading5"/>
      </w:pPr>
      <w:r>
        <w:t>26.2.2.2.1</w:t>
      </w:r>
      <w:r w:rsidRPr="00F070F3">
        <w:rPr>
          <w:rFonts w:hint="cs"/>
          <w:rtl/>
        </w:rPr>
        <w:tab/>
        <w:t xml:space="preserve">المواصفة التقنية </w:t>
      </w:r>
      <w:r>
        <w:t>22.234</w:t>
      </w:r>
    </w:p>
    <w:p w:rsidR="00454271" w:rsidRPr="00F070F3" w:rsidRDefault="00454271" w:rsidP="00454271">
      <w:pPr>
        <w:pStyle w:val="Headingb"/>
        <w:spacing w:before="120"/>
      </w:pPr>
      <w:r w:rsidRPr="00F070F3">
        <w:rPr>
          <w:rFonts w:hint="cs"/>
          <w:rtl/>
        </w:rPr>
        <w:t xml:space="preserve">المتطلبات في نظام مشروع الشراكة </w:t>
      </w:r>
      <w:r w:rsidRPr="00F070F3">
        <w:t xml:space="preserve">3GPP </w:t>
      </w:r>
      <w:r w:rsidRPr="00F070F3">
        <w:rPr>
          <w:rFonts w:hint="cs"/>
          <w:rtl/>
        </w:rPr>
        <w:t xml:space="preserve"> إزاء التشغيل الشبكي في شبكة المنطقة المحلية اللاسلكية </w:t>
      </w:r>
      <w:r>
        <w:t>(</w:t>
      </w:r>
      <w:r w:rsidRPr="00F070F3">
        <w:t>WLAN</w:t>
      </w:r>
      <w:r>
        <w:t>)</w:t>
      </w:r>
    </w:p>
    <w:p w:rsidR="00454271" w:rsidRPr="00F070F3" w:rsidRDefault="00454271" w:rsidP="00454271">
      <w:r w:rsidRPr="00F070F3">
        <w:rPr>
          <w:rFonts w:hint="cs"/>
          <w:rtl/>
        </w:rPr>
        <w:t>تحدد هذه الوثيقة المتطلبات الوظيفية الموضوعة في مشروع الشراكة</w:t>
      </w:r>
      <w:r w:rsidRPr="00F070F3">
        <w:t xml:space="preserve">3GPP </w:t>
      </w:r>
      <w:r w:rsidRPr="00F070F3">
        <w:rPr>
          <w:rFonts w:hint="cs"/>
          <w:rtl/>
        </w:rPr>
        <w:t xml:space="preserve"> من أجل التشغيل الشبكي في شبكة المنطقة المحلية اللاسلكية </w:t>
      </w:r>
      <w:r>
        <w:t>(</w:t>
      </w:r>
      <w:r w:rsidRPr="00F070F3">
        <w:t>WLAN</w:t>
      </w:r>
      <w:r>
        <w:t>)</w:t>
      </w:r>
      <w:r w:rsidRPr="00F070F3">
        <w:rPr>
          <w:rFonts w:hint="cs"/>
          <w:rtl/>
        </w:rPr>
        <w:t xml:space="preserve"> مع مشروع </w:t>
      </w:r>
      <w:r w:rsidRPr="00F070F3">
        <w:t xml:space="preserve">3GPP </w:t>
      </w:r>
      <w:r w:rsidRPr="00F070F3">
        <w:rPr>
          <w:rFonts w:hint="cs"/>
          <w:rtl/>
        </w:rPr>
        <w:t xml:space="preserve">. ويتوفر الإرشاد لمشغلي الشبكة </w:t>
      </w:r>
      <w:r w:rsidRPr="00F070F3">
        <w:t>WLAN</w:t>
      </w:r>
      <w:r w:rsidRPr="00F070F3">
        <w:rPr>
          <w:rFonts w:hint="cs"/>
          <w:rtl/>
        </w:rPr>
        <w:t xml:space="preserve"> الذين يعتزمون توفير مقدرة التشغيل البيني في هذه الشبكة.</w:t>
      </w:r>
    </w:p>
    <w:p w:rsidR="00454271" w:rsidRPr="00F070F3" w:rsidRDefault="00454271" w:rsidP="00F219D1">
      <w:pPr>
        <w:pStyle w:val="Heading5"/>
      </w:pPr>
      <w:r>
        <w:t>27.2.2.2.1</w:t>
      </w:r>
      <w:r w:rsidRPr="00F070F3">
        <w:rPr>
          <w:rFonts w:hint="cs"/>
          <w:rtl/>
        </w:rPr>
        <w:tab/>
        <w:t xml:space="preserve">المواصفة التقنية </w:t>
      </w:r>
      <w:r>
        <w:t>22.268</w:t>
      </w:r>
    </w:p>
    <w:p w:rsidR="00454271" w:rsidRPr="00F070F3" w:rsidRDefault="00454271" w:rsidP="00454271">
      <w:pPr>
        <w:pStyle w:val="Headingb"/>
        <w:spacing w:before="120"/>
      </w:pPr>
      <w:r w:rsidRPr="00F070F3">
        <w:rPr>
          <w:rFonts w:hint="cs"/>
          <w:rtl/>
        </w:rPr>
        <w:t xml:space="preserve">متطلبات نظام إنذار الجمهور </w:t>
      </w:r>
      <w:r>
        <w:t>(</w:t>
      </w:r>
      <w:r w:rsidRPr="00F070F3">
        <w:t>PWS</w:t>
      </w:r>
      <w:r>
        <w:t>)</w:t>
      </w:r>
    </w:p>
    <w:p w:rsidR="00454271" w:rsidRPr="00F070F3" w:rsidRDefault="00454271" w:rsidP="00454271">
      <w:pPr>
        <w:rPr>
          <w:rtl/>
        </w:rPr>
      </w:pPr>
      <w:r>
        <w:rPr>
          <w:rFonts w:hint="cs"/>
          <w:rtl/>
        </w:rPr>
        <w:t>تشمل هذه الوثيقة المتطلبات</w:t>
      </w:r>
      <w:r w:rsidRPr="00F070F3">
        <w:rPr>
          <w:rFonts w:hint="cs"/>
          <w:rtl/>
        </w:rPr>
        <w:t xml:space="preserve"> الأساسية لنظام إنذار الجمهور </w:t>
      </w:r>
      <w:r>
        <w:t>(</w:t>
      </w:r>
      <w:r w:rsidRPr="00F070F3">
        <w:t>PWS</w:t>
      </w:r>
      <w:r>
        <w:t>)</w:t>
      </w:r>
      <w:r w:rsidRPr="00F070F3">
        <w:rPr>
          <w:rFonts w:hint="cs"/>
          <w:rtl/>
        </w:rPr>
        <w:t xml:space="preserve"> والكافية لتوفير خدمة كاملة. وتشمل هذه المواصفة أيضاً المتطلبات الإضافية لكل من نظام الإنذار بالهزة الأرضية وموجة تسونامي </w:t>
      </w:r>
      <w:r>
        <w:t>(</w:t>
      </w:r>
      <w:r w:rsidRPr="00F070F3">
        <w:t>ETWS</w:t>
      </w:r>
      <w:r>
        <w:t>)</w:t>
      </w:r>
      <w:r w:rsidRPr="00F070F3">
        <w:rPr>
          <w:rFonts w:hint="cs"/>
          <w:rtl/>
        </w:rPr>
        <w:t xml:space="preserve"> ونظام الإنذار المتنقل التجاري </w:t>
      </w:r>
      <w:r>
        <w:t>(</w:t>
      </w:r>
      <w:r w:rsidRPr="00F070F3">
        <w:t>CMAS</w:t>
      </w:r>
      <w:r>
        <w:t>)</w:t>
      </w:r>
      <w:r>
        <w:rPr>
          <w:rFonts w:hint="cs"/>
          <w:rtl/>
        </w:rPr>
        <w:t>.</w:t>
      </w:r>
    </w:p>
    <w:p w:rsidR="00454271" w:rsidRPr="00F070F3" w:rsidRDefault="00454271" w:rsidP="00F219D1">
      <w:pPr>
        <w:pStyle w:val="Heading5"/>
      </w:pPr>
      <w:r>
        <w:t>28.2.2.2.1</w:t>
      </w:r>
      <w:r w:rsidRPr="00F070F3">
        <w:rPr>
          <w:rFonts w:hint="cs"/>
          <w:rtl/>
        </w:rPr>
        <w:tab/>
        <w:t xml:space="preserve">المواصفة التقنية </w:t>
      </w:r>
      <w:r>
        <w:t>22.278</w:t>
      </w:r>
    </w:p>
    <w:p w:rsidR="00454271" w:rsidRPr="00F070F3" w:rsidRDefault="00454271" w:rsidP="00454271">
      <w:pPr>
        <w:pStyle w:val="Headingb"/>
        <w:spacing w:before="120"/>
      </w:pPr>
      <w:r w:rsidRPr="00F070F3">
        <w:rPr>
          <w:rFonts w:hint="cs"/>
          <w:rtl/>
        </w:rPr>
        <w:t xml:space="preserve">متطلبات الخدمة من أجل نظام الرزم المتطور </w:t>
      </w:r>
      <w:r>
        <w:t>(</w:t>
      </w:r>
      <w:r w:rsidRPr="00F070F3">
        <w:t>EPS</w:t>
      </w:r>
      <w:r>
        <w:t>)</w:t>
      </w:r>
    </w:p>
    <w:p w:rsidR="00454271" w:rsidRPr="00F070F3" w:rsidRDefault="00454271" w:rsidP="00454271">
      <w:r w:rsidRPr="00F070F3">
        <w:rPr>
          <w:rFonts w:hint="cs"/>
          <w:rtl/>
        </w:rPr>
        <w:t xml:space="preserve">تصف هذه الوثيقة متطلبات الخدمة من أجل نظام الرزم المتطور </w:t>
      </w:r>
      <w:r>
        <w:t>(</w:t>
      </w:r>
      <w:r w:rsidRPr="00F070F3">
        <w:t>EPS</w:t>
      </w:r>
      <w:r>
        <w:t>)</w:t>
      </w:r>
      <w:r w:rsidRPr="00F070F3">
        <w:rPr>
          <w:rFonts w:hint="cs"/>
          <w:rtl/>
        </w:rPr>
        <w:t>.</w:t>
      </w:r>
    </w:p>
    <w:p w:rsidR="00454271" w:rsidRPr="00F070F3" w:rsidRDefault="00454271" w:rsidP="00F219D1">
      <w:pPr>
        <w:pStyle w:val="Heading5"/>
      </w:pPr>
      <w:r>
        <w:lastRenderedPageBreak/>
        <w:t>29.2.2.2.1</w:t>
      </w:r>
      <w:r w:rsidRPr="00F070F3">
        <w:rPr>
          <w:rFonts w:hint="cs"/>
          <w:rtl/>
        </w:rPr>
        <w:tab/>
        <w:t xml:space="preserve">المواصفة التقنية </w:t>
      </w:r>
      <w:r>
        <w:t>22.368</w:t>
      </w:r>
    </w:p>
    <w:p w:rsidR="00454271" w:rsidRPr="00301854" w:rsidRDefault="00454271" w:rsidP="00454271">
      <w:pPr>
        <w:pStyle w:val="Headingb"/>
        <w:spacing w:before="120"/>
      </w:pPr>
      <w:r w:rsidRPr="00F070F3">
        <w:rPr>
          <w:rFonts w:hint="cs"/>
          <w:rtl/>
        </w:rPr>
        <w:t xml:space="preserve">متطلبات الخدمة من أجل الاتصالات  من آلة لأخرى </w:t>
      </w:r>
      <w:r>
        <w:t>(</w:t>
      </w:r>
      <w:r w:rsidRPr="00F070F3">
        <w:t>MTC</w:t>
      </w:r>
      <w:r>
        <w:t>)</w:t>
      </w:r>
      <w:r w:rsidRPr="00F070F3">
        <w:rPr>
          <w:rFonts w:hint="cs"/>
          <w:rtl/>
        </w:rPr>
        <w:t xml:space="preserve">؛ المرحلة </w:t>
      </w:r>
      <w:r>
        <w:t>1</w:t>
      </w:r>
    </w:p>
    <w:p w:rsidR="00454271" w:rsidRPr="00F070F3" w:rsidRDefault="00454271" w:rsidP="00454271">
      <w:pPr>
        <w:rPr>
          <w:rtl/>
        </w:rPr>
      </w:pPr>
      <w:r w:rsidRPr="00F070F3">
        <w:rPr>
          <w:rFonts w:hint="cs"/>
          <w:rtl/>
        </w:rPr>
        <w:t>تحدد هذه الوثيقة متطلبات الخدمة لتحسينات الاتصالات من آلة لأخرى على الشبكة. وهي على وجه الخصوص:</w:t>
      </w:r>
    </w:p>
    <w:p w:rsidR="00454271" w:rsidRPr="00F070F3" w:rsidRDefault="00454271" w:rsidP="00454271">
      <w:pPr>
        <w:pStyle w:val="enumlev1"/>
      </w:pPr>
      <w:r w:rsidRPr="00F070F3">
        <w:t>–</w:t>
      </w:r>
      <w:r w:rsidRPr="00F070F3">
        <w:tab/>
      </w:r>
      <w:r w:rsidRPr="00F070F3">
        <w:rPr>
          <w:rFonts w:hint="cs"/>
          <w:rtl/>
        </w:rPr>
        <w:t>تعرّف وتحدد المتطلبات العامة للاتصالات من آلة لأخرى؛</w:t>
      </w:r>
    </w:p>
    <w:p w:rsidR="00454271" w:rsidRPr="00F070F3" w:rsidRDefault="00454271" w:rsidP="00454271">
      <w:pPr>
        <w:pStyle w:val="enumlev1"/>
      </w:pPr>
      <w:r w:rsidRPr="00F070F3">
        <w:t>–</w:t>
      </w:r>
      <w:r w:rsidRPr="00F070F3">
        <w:tab/>
      </w:r>
      <w:r w:rsidRPr="00F070F3">
        <w:rPr>
          <w:rFonts w:hint="cs"/>
          <w:rtl/>
        </w:rPr>
        <w:t>تعرّف جوانب الخدمة التي يتعين فيها إجراء تحسينات (مقارنة بالخدمات الموجهة في الوقت الراهن من إنسان لآخر) لمراعاة الطابع الخاص بالاتصالات من آلة لأخرى؛</w:t>
      </w:r>
    </w:p>
    <w:p w:rsidR="00454271" w:rsidRPr="00F070F3" w:rsidRDefault="00454271" w:rsidP="00454271">
      <w:pPr>
        <w:pStyle w:val="enumlev1"/>
      </w:pPr>
      <w:r w:rsidRPr="00F070F3">
        <w:t>–</w:t>
      </w:r>
      <w:r w:rsidRPr="00F070F3">
        <w:tab/>
      </w:r>
      <w:r w:rsidRPr="00F070F3">
        <w:rPr>
          <w:rFonts w:hint="cs"/>
          <w:rtl/>
        </w:rPr>
        <w:t>تحديد متطلبات الاتصالات من آلة لأخرى لجوانب الخدمة التي يتعين فيها تحسين الشبكة للاتصالات من آلة</w:t>
      </w:r>
      <w:r>
        <w:rPr>
          <w:rFonts w:hint="eastAsia"/>
          <w:rtl/>
        </w:rPr>
        <w:t> </w:t>
      </w:r>
      <w:r w:rsidRPr="00F070F3">
        <w:rPr>
          <w:rFonts w:hint="cs"/>
          <w:rtl/>
        </w:rPr>
        <w:t>لأخرى.</w:t>
      </w:r>
    </w:p>
    <w:p w:rsidR="00454271" w:rsidRPr="00F070F3" w:rsidRDefault="00454271" w:rsidP="00F219D1">
      <w:pPr>
        <w:pStyle w:val="Heading5"/>
      </w:pPr>
      <w:r>
        <w:t>30.2.2.2.1</w:t>
      </w:r>
      <w:r>
        <w:rPr>
          <w:rFonts w:hint="cs"/>
          <w:rtl/>
        </w:rPr>
        <w:tab/>
      </w:r>
      <w:r w:rsidRPr="00F070F3">
        <w:rPr>
          <w:rFonts w:hint="cs"/>
          <w:rtl/>
        </w:rPr>
        <w:t xml:space="preserve">المواصفة التقنية </w:t>
      </w:r>
      <w:r>
        <w:t>23.002</w:t>
      </w:r>
    </w:p>
    <w:p w:rsidR="00454271" w:rsidRPr="00F070F3" w:rsidRDefault="00454271" w:rsidP="00454271">
      <w:pPr>
        <w:pStyle w:val="Headingb"/>
        <w:spacing w:before="120"/>
      </w:pPr>
      <w:r w:rsidRPr="00F070F3">
        <w:rPr>
          <w:rFonts w:hint="cs"/>
          <w:rtl/>
        </w:rPr>
        <w:t>معمارية الشبكة</w:t>
      </w:r>
    </w:p>
    <w:p w:rsidR="00454271" w:rsidRPr="00F070F3" w:rsidRDefault="00454271" w:rsidP="00454271">
      <w:r w:rsidRPr="00F070F3">
        <w:rPr>
          <w:rFonts w:hint="cs"/>
          <w:rtl/>
        </w:rPr>
        <w:t>تتناول هذه المواصفة المعماريات الممكنة لنظام الخدمة المتنقلة.</w:t>
      </w:r>
    </w:p>
    <w:p w:rsidR="00454271" w:rsidRPr="00F070F3" w:rsidRDefault="00454271" w:rsidP="00F219D1">
      <w:pPr>
        <w:pStyle w:val="Heading5"/>
      </w:pPr>
      <w:r>
        <w:t>31.2.2.2.1</w:t>
      </w:r>
      <w:r w:rsidRPr="00F070F3">
        <w:rPr>
          <w:rFonts w:hint="cs"/>
          <w:rtl/>
        </w:rPr>
        <w:tab/>
        <w:t xml:space="preserve">المواصفة التقنية </w:t>
      </w:r>
      <w:r>
        <w:t>23.003</w:t>
      </w:r>
    </w:p>
    <w:p w:rsidR="00454271" w:rsidRPr="00F070F3" w:rsidRDefault="00454271" w:rsidP="00454271">
      <w:pPr>
        <w:pStyle w:val="Headingb"/>
        <w:spacing w:before="120"/>
      </w:pPr>
      <w:r w:rsidRPr="00F070F3">
        <w:rPr>
          <w:rFonts w:hint="cs"/>
          <w:rtl/>
        </w:rPr>
        <w:t>الترقيم والعنونة وتعرّف الهوية</w:t>
      </w:r>
    </w:p>
    <w:p w:rsidR="00454271" w:rsidRPr="00F070F3" w:rsidRDefault="00454271" w:rsidP="00454271">
      <w:r w:rsidRPr="00F070F3">
        <w:rPr>
          <w:rFonts w:hint="cs"/>
          <w:rtl/>
        </w:rPr>
        <w:t xml:space="preserve">تحدد هذه الوثيقة الغرض والاستخدام الرئيسيين لتعرّف الهويات الدولية لتجهيزات المحطات المتنقلة </w:t>
      </w:r>
      <w:r>
        <w:t>(</w:t>
      </w:r>
      <w:r w:rsidRPr="00F070F3">
        <w:t>IMEI</w:t>
      </w:r>
      <w:r>
        <w:t>)</w:t>
      </w:r>
      <w:r w:rsidRPr="00F070F3">
        <w:rPr>
          <w:rFonts w:hint="cs"/>
          <w:rtl/>
        </w:rPr>
        <w:t xml:space="preserve"> ضمن نظام الاتصالات الخلوية الرقمية ونظام مشروع الشراكة </w:t>
      </w:r>
      <w:r w:rsidRPr="00F070F3">
        <w:rPr>
          <w:rtl/>
        </w:rPr>
        <w:t>لتكنولوجيات الجيل الثالث اللاسلكية</w:t>
      </w:r>
      <w:r w:rsidRPr="00F070F3">
        <w:rPr>
          <w:rFonts w:hint="cs"/>
          <w:rtl/>
        </w:rPr>
        <w:t xml:space="preserve"> </w:t>
      </w:r>
      <w:r>
        <w:t>(</w:t>
      </w:r>
      <w:r w:rsidRPr="00F070F3">
        <w:t>3GPP</w:t>
      </w:r>
      <w:r>
        <w:t>)</w:t>
      </w:r>
      <w:r w:rsidRPr="00F070F3">
        <w:rPr>
          <w:rFonts w:hint="cs"/>
          <w:rtl/>
        </w:rPr>
        <w:t>.</w:t>
      </w:r>
    </w:p>
    <w:p w:rsidR="00454271" w:rsidRPr="00F070F3" w:rsidRDefault="00454271" w:rsidP="00F219D1">
      <w:pPr>
        <w:pStyle w:val="Heading5"/>
      </w:pPr>
      <w:r>
        <w:t>32.2.2.2.1</w:t>
      </w:r>
      <w:r w:rsidRPr="00F070F3">
        <w:rPr>
          <w:rFonts w:hint="cs"/>
          <w:rtl/>
        </w:rPr>
        <w:tab/>
        <w:t xml:space="preserve">المواصفة التقنية </w:t>
      </w:r>
      <w:r>
        <w:t>23.007</w:t>
      </w:r>
    </w:p>
    <w:p w:rsidR="00454271" w:rsidRPr="00F070F3" w:rsidRDefault="00454271" w:rsidP="00454271">
      <w:pPr>
        <w:pStyle w:val="Headingb"/>
        <w:spacing w:before="120"/>
      </w:pPr>
      <w:r w:rsidRPr="00F070F3">
        <w:rPr>
          <w:rFonts w:hint="cs"/>
          <w:rtl/>
        </w:rPr>
        <w:t>إجراءات الاستعادة</w:t>
      </w:r>
    </w:p>
    <w:p w:rsidR="00454271" w:rsidRPr="00F070F3" w:rsidRDefault="00454271" w:rsidP="00454271">
      <w:r w:rsidRPr="00F070F3">
        <w:rPr>
          <w:rFonts w:hint="cs"/>
          <w:rtl/>
        </w:rPr>
        <w:t>يتم تحديث البيانات المختزنة في سجلات المواقع أوتوماتياً في حالة التشغيل الاعتيادي؛ وتحدد المعلومات الرئيسية المختزنة في</w:t>
      </w:r>
      <w:r>
        <w:rPr>
          <w:rFonts w:hint="eastAsia"/>
        </w:rPr>
        <w:t> </w:t>
      </w:r>
      <w:r w:rsidRPr="00F070F3">
        <w:rPr>
          <w:rFonts w:hint="cs"/>
          <w:rtl/>
        </w:rPr>
        <w:t>سجل موقع ما موقع كل محطة متنقلة وبيانات المشترك المطلوبة لمعالجة الحركة لكل مشترك في الخدمة المتنقلة. ومن شأن فقدان أو فساد هذه البيانات أن تحط جداً من مستوى الخدمة المقدمة للمشتركين في الخدمة المتنقلة؛ لذلك من الضروري تحديد الإجراءات للحد من آثار تعطل سجل موقع ما، ولاستعادة بيانات سجل الموقع أوتوماتياً. وتحدد هذه الوثيقة الإجراءات اللازمة لذلك.</w:t>
      </w:r>
    </w:p>
    <w:p w:rsidR="00454271" w:rsidRPr="00F070F3" w:rsidRDefault="00454271" w:rsidP="00F219D1">
      <w:pPr>
        <w:pStyle w:val="Heading5"/>
      </w:pPr>
      <w:r>
        <w:t>33.2.2.2.1</w:t>
      </w:r>
      <w:r w:rsidRPr="00F070F3">
        <w:rPr>
          <w:rFonts w:hint="cs"/>
          <w:rtl/>
        </w:rPr>
        <w:tab/>
        <w:t xml:space="preserve">المواصفة التقنية </w:t>
      </w:r>
      <w:r>
        <w:t>23.008</w:t>
      </w:r>
    </w:p>
    <w:p w:rsidR="00454271" w:rsidRPr="00F070F3" w:rsidRDefault="00454271" w:rsidP="00454271">
      <w:pPr>
        <w:pStyle w:val="Headingb"/>
        <w:spacing w:before="120"/>
      </w:pPr>
      <w:r w:rsidRPr="00F070F3">
        <w:rPr>
          <w:rFonts w:hint="cs"/>
          <w:rtl/>
        </w:rPr>
        <w:t>تنظيم بيانات المشترك</w:t>
      </w:r>
    </w:p>
    <w:p w:rsidR="00454271" w:rsidRPr="00F070F3" w:rsidRDefault="00454271" w:rsidP="00454271">
      <w:r w:rsidRPr="00F070F3">
        <w:rPr>
          <w:rFonts w:hint="cs"/>
          <w:rtl/>
        </w:rPr>
        <w:t xml:space="preserve">توفر هذه الوثيقة تفاصيل بشأن المعلومات التي يتعين تخزينها في مخدمات المشتركين الأصل وسجلات مواقع الزوار وعُقد دعم </w:t>
      </w: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ووظيفة التحكم في جلسة النداء </w:t>
      </w:r>
      <w:r>
        <w:t>(</w:t>
      </w:r>
      <w:r w:rsidRPr="00F070F3">
        <w:t>CSCF</w:t>
      </w:r>
      <w:r>
        <w:t>)</w:t>
      </w:r>
      <w:r w:rsidRPr="00F070F3">
        <w:rPr>
          <w:rFonts w:hint="cs"/>
          <w:rtl/>
        </w:rPr>
        <w:t xml:space="preserve"> فيما يتعلق بالمشترك في</w:t>
      </w:r>
      <w:r>
        <w:rPr>
          <w:rFonts w:hint="eastAsia"/>
          <w:rtl/>
        </w:rPr>
        <w:t> </w:t>
      </w:r>
      <w:r w:rsidRPr="00F070F3">
        <w:rPr>
          <w:rFonts w:hint="cs"/>
          <w:rtl/>
        </w:rPr>
        <w:t>الخدمة المتنقلة.</w:t>
      </w:r>
    </w:p>
    <w:p w:rsidR="00454271" w:rsidRPr="00F070F3" w:rsidRDefault="00454271" w:rsidP="00F219D1">
      <w:pPr>
        <w:pStyle w:val="Heading5"/>
      </w:pPr>
      <w:r>
        <w:t>34.2.2.2.1</w:t>
      </w:r>
      <w:r w:rsidRPr="00F070F3">
        <w:rPr>
          <w:rFonts w:hint="cs"/>
          <w:rtl/>
        </w:rPr>
        <w:tab/>
        <w:t xml:space="preserve">المواصفة التقنية </w:t>
      </w:r>
      <w:r>
        <w:t>23.018</w:t>
      </w:r>
    </w:p>
    <w:p w:rsidR="00454271" w:rsidRPr="00F070F3" w:rsidRDefault="00454271" w:rsidP="00454271">
      <w:pPr>
        <w:pStyle w:val="Headingb"/>
        <w:spacing w:before="120"/>
      </w:pPr>
      <w:r w:rsidRPr="00F070F3">
        <w:rPr>
          <w:rFonts w:hint="cs"/>
          <w:rtl/>
        </w:rPr>
        <w:t>معالجة النداء الأساسية؛ التنفيذ التقني</w:t>
      </w:r>
    </w:p>
    <w:p w:rsidR="00454271" w:rsidRPr="00F070F3" w:rsidRDefault="00454271" w:rsidP="00454271">
      <w:pPr>
        <w:spacing w:line="185" w:lineRule="auto"/>
      </w:pPr>
      <w:r w:rsidRPr="00F070F3">
        <w:rPr>
          <w:rFonts w:hint="cs"/>
          <w:rtl/>
        </w:rPr>
        <w:t xml:space="preserve">تحدد هذه الوثيقة التنفيذ التقني لمعالجة النداءات الصادرة عن نظام الاتصالات المتنقلة العالمي </w:t>
      </w:r>
      <w:r>
        <w:t>(</w:t>
      </w:r>
      <w:r w:rsidRPr="00F070F3">
        <w:t>UMTS</w:t>
      </w:r>
      <w:r>
        <w:t>)</w:t>
      </w:r>
      <w:r w:rsidRPr="00F070F3">
        <w:rPr>
          <w:rFonts w:hint="cs"/>
          <w:rtl/>
        </w:rPr>
        <w:t xml:space="preserve"> أو عن مشترك في</w:t>
      </w:r>
      <w:r>
        <w:rPr>
          <w:rFonts w:hint="eastAsia"/>
          <w:rtl/>
        </w:rPr>
        <w:t> </w:t>
      </w:r>
      <w:r w:rsidRPr="00F070F3">
        <w:rPr>
          <w:rFonts w:hint="cs"/>
          <w:rtl/>
        </w:rPr>
        <w:t xml:space="preserve">الخدمة المتنقلة في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والنداءات الموجهة لنظام </w:t>
      </w:r>
      <w:r w:rsidRPr="00F070F3">
        <w:t>UMTS</w:t>
      </w:r>
      <w:r w:rsidRPr="00F070F3">
        <w:rPr>
          <w:rFonts w:hint="cs"/>
          <w:rtl/>
        </w:rPr>
        <w:t xml:space="preserve"> أو مشترك في الخدمة المتنقلة </w:t>
      </w:r>
      <w:r w:rsidRPr="00F070F3">
        <w:lastRenderedPageBreak/>
        <w:t>GSM</w:t>
      </w:r>
      <w:r w:rsidRPr="00F070F3">
        <w:rPr>
          <w:rFonts w:hint="cs"/>
          <w:rtl/>
        </w:rPr>
        <w:t xml:space="preserve"> حتى النقطة التي يقام عندها النداء. كما يحدد في الوثيقة التحرير الاعتيادي للنداء بعد إقامته. كما يُنمذج أيضاً النداء الصادر عن اتصالات بعيدة.</w:t>
      </w:r>
    </w:p>
    <w:p w:rsidR="00454271" w:rsidRPr="00F070F3" w:rsidRDefault="00454271" w:rsidP="00F219D1">
      <w:pPr>
        <w:pStyle w:val="Heading5"/>
      </w:pPr>
      <w:r>
        <w:t>35.2.2.2.1</w:t>
      </w:r>
      <w:r w:rsidRPr="00F070F3">
        <w:rPr>
          <w:rFonts w:hint="cs"/>
          <w:rtl/>
        </w:rPr>
        <w:tab/>
        <w:t xml:space="preserve">المواصفة التقنية </w:t>
      </w:r>
      <w:r>
        <w:t>23.038</w:t>
      </w:r>
    </w:p>
    <w:p w:rsidR="00454271" w:rsidRPr="00F070F3" w:rsidRDefault="00454271" w:rsidP="00454271">
      <w:pPr>
        <w:pStyle w:val="Headingb"/>
        <w:spacing w:before="120"/>
      </w:pPr>
      <w:r w:rsidRPr="00F070F3">
        <w:rPr>
          <w:rFonts w:hint="cs"/>
          <w:rtl/>
        </w:rPr>
        <w:t>الأبجديات والمعلومات الخاصة بلغة ما</w:t>
      </w:r>
    </w:p>
    <w:p w:rsidR="00454271" w:rsidRPr="00F070F3" w:rsidRDefault="00454271" w:rsidP="00454271">
      <w:pPr>
        <w:spacing w:line="185" w:lineRule="auto"/>
      </w:pPr>
      <w:r w:rsidRPr="00F070F3">
        <w:rPr>
          <w:rFonts w:hint="cs"/>
          <w:rtl/>
        </w:rPr>
        <w:t>تتناول هذه المواصفة المتطلبات الخاصة باللغة من أجل المطاريف التي تتضمن تشفير سمات الأبجدية.</w:t>
      </w:r>
    </w:p>
    <w:p w:rsidR="00454271" w:rsidRPr="00F070F3" w:rsidRDefault="00454271" w:rsidP="00F219D1">
      <w:pPr>
        <w:pStyle w:val="Heading5"/>
      </w:pPr>
      <w:r>
        <w:t>36.2.2.2.1</w:t>
      </w:r>
      <w:r w:rsidRPr="00F070F3">
        <w:rPr>
          <w:rFonts w:hint="cs"/>
          <w:rtl/>
        </w:rPr>
        <w:tab/>
        <w:t xml:space="preserve">المواصفة التقنية </w:t>
      </w:r>
      <w:r>
        <w:t>23.040</w:t>
      </w:r>
    </w:p>
    <w:p w:rsidR="00454271" w:rsidRPr="00F070F3" w:rsidRDefault="00454271" w:rsidP="00454271">
      <w:pPr>
        <w:pStyle w:val="Headingb"/>
        <w:spacing w:before="120"/>
      </w:pPr>
      <w:r w:rsidRPr="00F070F3">
        <w:rPr>
          <w:rFonts w:hint="cs"/>
          <w:rtl/>
        </w:rPr>
        <w:t xml:space="preserve">التنفيذ التقني لخدمة الرسائل القصيرة </w:t>
      </w:r>
      <w:r>
        <w:t>(</w:t>
      </w:r>
      <w:r w:rsidRPr="00F070F3">
        <w:t>SMS</w:t>
      </w:r>
      <w:r>
        <w:t>)</w:t>
      </w:r>
    </w:p>
    <w:p w:rsidR="00454271" w:rsidRPr="00F070F3" w:rsidRDefault="00454271" w:rsidP="00454271">
      <w:pPr>
        <w:spacing w:line="185" w:lineRule="auto"/>
      </w:pPr>
      <w:r w:rsidRPr="00F070F3">
        <w:rPr>
          <w:rFonts w:hint="cs"/>
          <w:rtl/>
        </w:rPr>
        <w:t>تتناول هذه المواصفة خدمة الرسائل القصيرة من نقطة إلى نقطة.</w:t>
      </w:r>
    </w:p>
    <w:p w:rsidR="00454271" w:rsidRPr="00F070F3" w:rsidRDefault="00454271" w:rsidP="00F219D1">
      <w:pPr>
        <w:pStyle w:val="Heading5"/>
      </w:pPr>
      <w:r>
        <w:t>37.2.2.2.1</w:t>
      </w:r>
      <w:r w:rsidRPr="00F070F3">
        <w:rPr>
          <w:rFonts w:hint="cs"/>
          <w:rtl/>
        </w:rPr>
        <w:tab/>
        <w:t xml:space="preserve">المواصفة التقنية </w:t>
      </w:r>
      <w:r>
        <w:t>23.041</w:t>
      </w:r>
    </w:p>
    <w:p w:rsidR="00454271" w:rsidRPr="00301854" w:rsidRDefault="00454271" w:rsidP="00454271">
      <w:pPr>
        <w:pStyle w:val="Headingb"/>
        <w:spacing w:before="120"/>
        <w:rPr>
          <w:rtl/>
          <w:lang w:bidi="ar-EG"/>
        </w:rPr>
      </w:pPr>
      <w:r w:rsidRPr="00F070F3">
        <w:rPr>
          <w:rFonts w:hint="cs"/>
          <w:rtl/>
        </w:rPr>
        <w:t xml:space="preserve">التنفيذ التقني لخدمة البث الخلوي </w:t>
      </w:r>
      <w:r>
        <w:t>(</w:t>
      </w:r>
      <w:r w:rsidRPr="00F070F3">
        <w:t>CBS</w:t>
      </w:r>
      <w:r>
        <w:t>)</w:t>
      </w:r>
      <w:r w:rsidRPr="00F070F3">
        <w:t xml:space="preserve"> </w:t>
      </w:r>
    </w:p>
    <w:p w:rsidR="00454271" w:rsidRPr="00F070F3" w:rsidRDefault="00454271" w:rsidP="00454271">
      <w:pPr>
        <w:spacing w:line="185" w:lineRule="auto"/>
      </w:pPr>
      <w:r w:rsidRPr="00F070F3">
        <w:rPr>
          <w:rFonts w:hint="cs"/>
          <w:rtl/>
        </w:rPr>
        <w:t>تتناول هذه المواصفة خدمة البث الخلوي من نقطة إلى نقطة.</w:t>
      </w:r>
    </w:p>
    <w:p w:rsidR="00454271" w:rsidRPr="00F070F3" w:rsidRDefault="00454271" w:rsidP="00F219D1">
      <w:pPr>
        <w:pStyle w:val="Heading5"/>
      </w:pPr>
      <w:r>
        <w:t>38.2.2.2.1</w:t>
      </w:r>
      <w:r w:rsidRPr="00F070F3">
        <w:rPr>
          <w:rFonts w:hint="cs"/>
          <w:rtl/>
        </w:rPr>
        <w:tab/>
        <w:t xml:space="preserve">المواصفة التقنية </w:t>
      </w:r>
      <w:r>
        <w:t>23.042</w:t>
      </w:r>
    </w:p>
    <w:p w:rsidR="00454271" w:rsidRPr="00F070F3" w:rsidRDefault="00454271" w:rsidP="00454271">
      <w:pPr>
        <w:pStyle w:val="Headingb"/>
        <w:spacing w:before="120"/>
      </w:pPr>
      <w:r w:rsidRPr="00F070F3">
        <w:rPr>
          <w:rFonts w:hint="cs"/>
          <w:rtl/>
        </w:rPr>
        <w:t>خوارزمية الانضغاط لخدمات التراسل النصي</w:t>
      </w:r>
    </w:p>
    <w:p w:rsidR="00454271" w:rsidRPr="00F070F3" w:rsidRDefault="00454271" w:rsidP="00454271">
      <w:pPr>
        <w:spacing w:line="185" w:lineRule="auto"/>
        <w:rPr>
          <w:rtl/>
        </w:rPr>
      </w:pPr>
      <w:r w:rsidRPr="00F070F3">
        <w:rPr>
          <w:rFonts w:hint="cs"/>
          <w:rtl/>
        </w:rPr>
        <w:t xml:space="preserve">تتناول هذه المواصفة </w:t>
      </w:r>
      <w:r w:rsidRPr="00F070F3">
        <w:rPr>
          <w:rtl/>
        </w:rPr>
        <w:t>خوارزمية الانضغاط لخدمات التراسل النصي</w:t>
      </w:r>
      <w:r w:rsidRPr="00F070F3">
        <w:rPr>
          <w:rFonts w:hint="cs"/>
          <w:rtl/>
        </w:rPr>
        <w:t>.</w:t>
      </w:r>
    </w:p>
    <w:p w:rsidR="00454271" w:rsidRPr="00F070F3" w:rsidRDefault="00454271" w:rsidP="00F219D1">
      <w:pPr>
        <w:pStyle w:val="Heading5"/>
      </w:pPr>
      <w:r>
        <w:t>39.2.2.2.1</w:t>
      </w:r>
      <w:r w:rsidRPr="00F070F3">
        <w:rPr>
          <w:rFonts w:hint="cs"/>
          <w:rtl/>
        </w:rPr>
        <w:tab/>
        <w:t xml:space="preserve">المواصفة التقنية </w:t>
      </w:r>
      <w:r>
        <w:t>23.057</w:t>
      </w:r>
    </w:p>
    <w:p w:rsidR="00454271" w:rsidRPr="00F070F3" w:rsidRDefault="00454271" w:rsidP="00454271">
      <w:pPr>
        <w:pStyle w:val="Headingb"/>
        <w:spacing w:before="120"/>
      </w:pPr>
      <w:r w:rsidRPr="00F070F3">
        <w:rPr>
          <w:rFonts w:hint="cs"/>
          <w:rtl/>
        </w:rPr>
        <w:t xml:space="preserve">بيئة التنفيذ المتنقلة </w:t>
      </w:r>
      <w:r>
        <w:rPr>
          <w:rFonts w:hint="cs"/>
          <w:rtl/>
        </w:rPr>
        <w:t>-</w:t>
      </w:r>
      <w:r w:rsidRPr="00F070F3">
        <w:rPr>
          <w:rFonts w:hint="cs"/>
          <w:rtl/>
        </w:rPr>
        <w:t xml:space="preserve"> المرحلة </w:t>
      </w:r>
      <w:r>
        <w:t>2</w:t>
      </w:r>
    </w:p>
    <w:p w:rsidR="00454271" w:rsidRPr="00F070F3" w:rsidRDefault="00454271" w:rsidP="00454271">
      <w:pPr>
        <w:spacing w:line="185" w:lineRule="auto"/>
      </w:pPr>
      <w:r w:rsidRPr="00F070F3">
        <w:rPr>
          <w:rFonts w:hint="cs"/>
          <w:rtl/>
        </w:rPr>
        <w:t>تتناول هذه المواصفة التقنية المقدرات الوظيفية ومعمارية الأمن لبيئة التنفيذ المتنقلة.</w:t>
      </w:r>
    </w:p>
    <w:p w:rsidR="00454271" w:rsidRPr="00F070F3" w:rsidRDefault="00454271" w:rsidP="00F219D1">
      <w:pPr>
        <w:pStyle w:val="Heading5"/>
      </w:pPr>
      <w:r>
        <w:t>40.2.2.2.1</w:t>
      </w:r>
      <w:r w:rsidRPr="00F070F3">
        <w:rPr>
          <w:rFonts w:hint="cs"/>
          <w:rtl/>
        </w:rPr>
        <w:tab/>
        <w:t xml:space="preserve">المواصفة التقنية </w:t>
      </w:r>
      <w:r>
        <w:t>23.060</w:t>
      </w:r>
    </w:p>
    <w:p w:rsidR="00454271" w:rsidRPr="00F070F3" w:rsidRDefault="00454271" w:rsidP="00454271">
      <w:pPr>
        <w:pStyle w:val="Headingb"/>
        <w:spacing w:before="120"/>
      </w:pPr>
      <w:r w:rsidRPr="00F070F3">
        <w:rPr>
          <w:rFonts w:hint="cs"/>
          <w:rtl/>
        </w:rPr>
        <w:t xml:space="preserve">وصف </w:t>
      </w: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w:t>
      </w:r>
      <w:r>
        <w:rPr>
          <w:rFonts w:hint="cs"/>
          <w:rtl/>
        </w:rPr>
        <w:t>-</w:t>
      </w:r>
      <w:r w:rsidRPr="00F070F3">
        <w:rPr>
          <w:rFonts w:hint="cs"/>
          <w:rtl/>
        </w:rPr>
        <w:t xml:space="preserve"> المرحلة </w:t>
      </w:r>
      <w:r>
        <w:t>2</w:t>
      </w:r>
    </w:p>
    <w:p w:rsidR="00454271" w:rsidRPr="00C62ED4" w:rsidRDefault="00454271" w:rsidP="00454271">
      <w:pPr>
        <w:spacing w:line="185" w:lineRule="auto"/>
        <w:rPr>
          <w:spacing w:val="-6"/>
          <w:rtl/>
        </w:rPr>
      </w:pPr>
      <w:r w:rsidRPr="00C62ED4">
        <w:rPr>
          <w:rFonts w:hint="cs"/>
          <w:spacing w:val="-6"/>
          <w:rtl/>
        </w:rPr>
        <w:t xml:space="preserve">تعطي هذه المواصفة صورة إجمالية لمعمارية </w:t>
      </w:r>
      <w:r w:rsidRPr="00C62ED4">
        <w:rPr>
          <w:spacing w:val="-6"/>
          <w:rtl/>
        </w:rPr>
        <w:t>الخدمة العامة للاتصالات الراديوية بأسلوب الرزم</w:t>
      </w:r>
      <w:r w:rsidRPr="00C62ED4">
        <w:rPr>
          <w:rFonts w:hint="cs"/>
          <w:spacing w:val="-6"/>
          <w:rtl/>
        </w:rPr>
        <w:t xml:space="preserve"> </w:t>
      </w:r>
      <w:r w:rsidRPr="00C62ED4">
        <w:rPr>
          <w:spacing w:val="-6"/>
        </w:rPr>
        <w:t>(GPRS)</w:t>
      </w:r>
      <w:r w:rsidRPr="00C62ED4">
        <w:rPr>
          <w:rFonts w:hint="cs"/>
          <w:spacing w:val="-6"/>
          <w:rtl/>
        </w:rPr>
        <w:t xml:space="preserve"> إلى جانب صورة إجمالية أكثر تفصيلاً لمعمارية بروتوكول المحطة المتنقلة- الشبكة الأساسية </w:t>
      </w:r>
      <w:r w:rsidRPr="00C62ED4">
        <w:rPr>
          <w:spacing w:val="-6"/>
        </w:rPr>
        <w:t>(MS–CN)</w:t>
      </w:r>
      <w:r w:rsidRPr="00C62ED4">
        <w:rPr>
          <w:rFonts w:hint="cs"/>
          <w:spacing w:val="-6"/>
          <w:rtl/>
        </w:rPr>
        <w:t>. ولسوف تتحدد تفاصيل البروتوكولات في وثائق مصاحبة.</w:t>
      </w:r>
    </w:p>
    <w:p w:rsidR="00454271" w:rsidRPr="00F070F3" w:rsidRDefault="00454271" w:rsidP="00F219D1">
      <w:pPr>
        <w:pStyle w:val="Heading5"/>
      </w:pPr>
      <w:r>
        <w:t>41.2.2.2.1</w:t>
      </w:r>
      <w:r w:rsidRPr="00F070F3">
        <w:rPr>
          <w:rFonts w:hint="cs"/>
          <w:rtl/>
        </w:rPr>
        <w:tab/>
        <w:t xml:space="preserve">المواصفة التقنية </w:t>
      </w:r>
      <w:r>
        <w:t>23.101</w:t>
      </w:r>
    </w:p>
    <w:p w:rsidR="00454271" w:rsidRPr="00F070F3" w:rsidRDefault="00454271" w:rsidP="00454271">
      <w:pPr>
        <w:pStyle w:val="Headingb"/>
        <w:spacing w:before="120"/>
      </w:pPr>
      <w:r w:rsidRPr="00F070F3">
        <w:rPr>
          <w:rFonts w:hint="cs"/>
          <w:rtl/>
        </w:rPr>
        <w:t xml:space="preserve">المعمارية العامة لنظام الاتصالات المتنقلة العالمي </w:t>
      </w:r>
      <w:r>
        <w:t>(</w:t>
      </w:r>
      <w:r w:rsidRPr="00F070F3">
        <w:t>UMTS</w:t>
      </w:r>
      <w:r>
        <w:t>)</w:t>
      </w:r>
    </w:p>
    <w:p w:rsidR="00454271" w:rsidRPr="00F070F3" w:rsidRDefault="00454271" w:rsidP="00454271">
      <w:r w:rsidRPr="00F070F3">
        <w:rPr>
          <w:rFonts w:hint="cs"/>
          <w:rtl/>
        </w:rPr>
        <w:t xml:space="preserve">تتناول هذه المواصفة الفصل المادي والوظيفي الرئيسي </w:t>
      </w:r>
      <w:r w:rsidRPr="00F070F3">
        <w:rPr>
          <w:rtl/>
        </w:rPr>
        <w:t>لنظام الاتصالات المتنقلة العالمي</w:t>
      </w:r>
      <w:r w:rsidRPr="00F070F3">
        <w:rPr>
          <w:rFonts w:hint="cs"/>
          <w:rtl/>
        </w:rPr>
        <w:t xml:space="preserve"> </w:t>
      </w:r>
      <w:r>
        <w:t>(</w:t>
      </w:r>
      <w:r w:rsidRPr="00F070F3">
        <w:t>UMTS</w:t>
      </w:r>
      <w:r>
        <w:t>)</w:t>
      </w:r>
      <w:r w:rsidRPr="00F070F3">
        <w:rPr>
          <w:rFonts w:hint="cs"/>
          <w:rtl/>
        </w:rPr>
        <w:t>. ويقتصر محتوى هذه المواصفة على الملامح المشتركة لجميع شبكات</w:t>
      </w:r>
      <w:r w:rsidRPr="00F070F3">
        <w:t xml:space="preserve">UMTS </w:t>
      </w:r>
      <w:r w:rsidRPr="00F070F3">
        <w:rPr>
          <w:rFonts w:hint="cs"/>
          <w:rtl/>
        </w:rPr>
        <w:t xml:space="preserve"> بصرف النظر عن أصلها. وهي تعرّف وتسمي النقاط المرجعية والتجميعات الوظيفية التي تظهر في هذا المستوى.</w:t>
      </w:r>
    </w:p>
    <w:p w:rsidR="00454271" w:rsidRPr="00F070F3" w:rsidRDefault="00454271" w:rsidP="00F219D1">
      <w:pPr>
        <w:pStyle w:val="Heading5"/>
      </w:pPr>
      <w:r>
        <w:t>42.2.2.2.1</w:t>
      </w:r>
      <w:r w:rsidRPr="00F070F3">
        <w:rPr>
          <w:rFonts w:hint="cs"/>
          <w:rtl/>
        </w:rPr>
        <w:tab/>
        <w:t xml:space="preserve">المواصفة التقنية </w:t>
      </w:r>
      <w:r>
        <w:t>23.107</w:t>
      </w:r>
    </w:p>
    <w:p w:rsidR="00454271" w:rsidRPr="00F070F3" w:rsidRDefault="00454271" w:rsidP="00454271">
      <w:pPr>
        <w:pStyle w:val="Headingb"/>
        <w:spacing w:before="120"/>
      </w:pPr>
      <w:r w:rsidRPr="00F070F3">
        <w:rPr>
          <w:rFonts w:hint="cs"/>
          <w:rtl/>
        </w:rPr>
        <w:t xml:space="preserve">مفهوم ومعمارية نوعية الخدمة </w:t>
      </w:r>
      <w:r>
        <w:t>(</w:t>
      </w:r>
      <w:r w:rsidRPr="00F070F3">
        <w:t>QoS</w:t>
      </w:r>
      <w:r>
        <w:t>)</w:t>
      </w:r>
    </w:p>
    <w:p w:rsidR="00454271" w:rsidRPr="00F070F3" w:rsidRDefault="00454271" w:rsidP="00454271">
      <w:r w:rsidRPr="00F070F3">
        <w:rPr>
          <w:rFonts w:hint="cs"/>
          <w:rtl/>
        </w:rPr>
        <w:t xml:space="preserve">تتناول هذه المواصفة إطار نوعية الخدمة في نظام </w:t>
      </w:r>
      <w:r w:rsidRPr="00F070F3">
        <w:rPr>
          <w:rtl/>
        </w:rPr>
        <w:t xml:space="preserve">الاتصالات المتنقلة العالمي </w:t>
      </w:r>
      <w:r>
        <w:t>(</w:t>
      </w:r>
      <w:r w:rsidRPr="00F070F3">
        <w:t>UMTS</w:t>
      </w:r>
      <w:r>
        <w:t>)</w:t>
      </w:r>
      <w:r w:rsidRPr="00F070F3">
        <w:rPr>
          <w:rFonts w:hint="cs"/>
          <w:rtl/>
        </w:rPr>
        <w:t xml:space="preserve">. وتستخدم الوثيقة بمثابة وثيقة حية تشمل جميع القضايا المتصلة بنوعية الخدمة في نظام </w:t>
      </w:r>
      <w:r w:rsidRPr="00F070F3">
        <w:t>UMTS</w:t>
      </w:r>
      <w:r w:rsidRPr="00F070F3">
        <w:rPr>
          <w:rFonts w:hint="cs"/>
          <w:rtl/>
        </w:rPr>
        <w:t>.</w:t>
      </w:r>
    </w:p>
    <w:p w:rsidR="00454271" w:rsidRPr="00F070F3" w:rsidRDefault="00454271" w:rsidP="00F219D1">
      <w:pPr>
        <w:pStyle w:val="Heading5"/>
      </w:pPr>
      <w:r>
        <w:lastRenderedPageBreak/>
        <w:t>43.2.2.2.1</w:t>
      </w:r>
      <w:r w:rsidRPr="00F070F3">
        <w:rPr>
          <w:rFonts w:hint="cs"/>
          <w:rtl/>
        </w:rPr>
        <w:tab/>
        <w:t xml:space="preserve">المواصفة التقنية </w:t>
      </w:r>
      <w:r>
        <w:t>23.108</w:t>
      </w:r>
    </w:p>
    <w:p w:rsidR="00454271" w:rsidRPr="00F070F3" w:rsidRDefault="00454271" w:rsidP="00454271">
      <w:pPr>
        <w:pStyle w:val="Headingb"/>
        <w:spacing w:before="120"/>
      </w:pPr>
      <w:r w:rsidRPr="00F070F3">
        <w:rPr>
          <w:rFonts w:hint="cs"/>
          <w:rtl/>
        </w:rPr>
        <w:t xml:space="preserve">مواصفة طبقة السطح البيني الراديوي 3 في الخدمة المتنقلة، بروتوكولات الشبكة الأساسية؛ المرحلة </w:t>
      </w:r>
      <w:r>
        <w:t>2</w:t>
      </w:r>
    </w:p>
    <w:p w:rsidR="00454271" w:rsidRPr="00F070F3" w:rsidRDefault="00454271" w:rsidP="00454271">
      <w:r w:rsidRPr="00F070F3">
        <w:rPr>
          <w:rFonts w:hint="cs"/>
          <w:rtl/>
        </w:rPr>
        <w:t xml:space="preserve">تتناول هذه المواصفة الإجراءات المستخدمة في السطح البيني الراديوي من أجل التحكم في النداء </w:t>
      </w:r>
      <w:r>
        <w:t>(</w:t>
      </w:r>
      <w:r w:rsidRPr="00F070F3">
        <w:t>CC</w:t>
      </w:r>
      <w:r>
        <w:t>)</w:t>
      </w:r>
      <w:r w:rsidRPr="00F070F3">
        <w:rPr>
          <w:rFonts w:hint="cs"/>
          <w:rtl/>
        </w:rPr>
        <w:t xml:space="preserve"> وإدارة التنقلية </w:t>
      </w:r>
      <w:r>
        <w:t>(</w:t>
      </w:r>
      <w:r w:rsidRPr="00F070F3">
        <w:t>MM</w:t>
      </w:r>
      <w:r>
        <w:t>)</w:t>
      </w:r>
      <w:r w:rsidRPr="00F070F3">
        <w:rPr>
          <w:rFonts w:hint="cs"/>
          <w:rtl/>
        </w:rPr>
        <w:t xml:space="preserve"> وإدارة الجلسة </w:t>
      </w:r>
      <w:r>
        <w:t>(</w:t>
      </w:r>
      <w:r w:rsidRPr="00F070F3">
        <w:t>SM</w:t>
      </w:r>
      <w:r>
        <w:t>)</w:t>
      </w:r>
      <w:r w:rsidRPr="00F070F3">
        <w:rPr>
          <w:rFonts w:hint="cs"/>
          <w:rtl/>
        </w:rPr>
        <w:t>. وهي تحتوي على أمثلة للإجراءات المركبة.</w:t>
      </w:r>
    </w:p>
    <w:p w:rsidR="00454271" w:rsidRPr="00F070F3" w:rsidRDefault="00454271" w:rsidP="00F219D1">
      <w:pPr>
        <w:pStyle w:val="Heading5"/>
      </w:pPr>
      <w:r>
        <w:t>44.2.2.2.1</w:t>
      </w:r>
      <w:r w:rsidRPr="00F070F3">
        <w:rPr>
          <w:rFonts w:hint="cs"/>
          <w:rtl/>
        </w:rPr>
        <w:tab/>
        <w:t xml:space="preserve">المواصفة التقنية </w:t>
      </w:r>
      <w:r>
        <w:t>23.110</w:t>
      </w:r>
    </w:p>
    <w:p w:rsidR="00454271" w:rsidRPr="00F070F3" w:rsidRDefault="00454271" w:rsidP="00454271">
      <w:pPr>
        <w:pStyle w:val="Headingb"/>
        <w:spacing w:before="120"/>
      </w:pPr>
      <w:r w:rsidRPr="00F070F3">
        <w:rPr>
          <w:rFonts w:hint="cs"/>
          <w:rtl/>
        </w:rPr>
        <w:t xml:space="preserve">خدمات ووظائف طبقة النفاذ إلى نظام </w:t>
      </w:r>
      <w:r w:rsidRPr="00F070F3">
        <w:rPr>
          <w:rtl/>
        </w:rPr>
        <w:t xml:space="preserve">الاتصالات المتنقلة العالمي </w:t>
      </w:r>
      <w:r>
        <w:t>(</w:t>
      </w:r>
      <w:r w:rsidRPr="00F070F3">
        <w:t>UMTS</w:t>
      </w:r>
      <w:r>
        <w:t>)</w:t>
      </w:r>
    </w:p>
    <w:p w:rsidR="00454271" w:rsidRPr="00F070F3" w:rsidRDefault="00454271" w:rsidP="00454271">
      <w:pPr>
        <w:rPr>
          <w:rtl/>
        </w:rPr>
      </w:pPr>
      <w:r w:rsidRPr="00F070F3">
        <w:rPr>
          <w:rFonts w:hint="cs"/>
          <w:rtl/>
        </w:rPr>
        <w:t>تتناول هذه الوثيقة المواصفات المفصلة للبروتوكولات التي تحكم تدفقات المعلومات، بيانات التحكم والمستعمل على السواء، بين طبقة النفاذ وأجزاء نظام  الاتصالات</w:t>
      </w:r>
      <w:r w:rsidRPr="00F070F3">
        <w:t xml:space="preserve">UMTS </w:t>
      </w:r>
      <w:r w:rsidRPr="00F070F3">
        <w:rPr>
          <w:rFonts w:hint="cs"/>
          <w:rtl/>
        </w:rPr>
        <w:t xml:space="preserve"> خارج طبقة النفاذ، وللمواصفات المفصلة لشبكة النفاذ للأرض </w:t>
      </w:r>
      <w:r w:rsidRPr="00F070F3">
        <w:rPr>
          <w:rtl/>
        </w:rPr>
        <w:t>العالمي</w:t>
      </w:r>
      <w:r w:rsidRPr="00F070F3">
        <w:rPr>
          <w:rFonts w:hint="cs"/>
          <w:rtl/>
        </w:rPr>
        <w:t xml:space="preserve"> </w:t>
      </w:r>
      <w:r>
        <w:t>(</w:t>
      </w:r>
      <w:r w:rsidRPr="00F070F3">
        <w:t>UTRAN</w:t>
      </w:r>
      <w:r>
        <w:t>)</w:t>
      </w:r>
      <w:r w:rsidRPr="00F070F3">
        <w:rPr>
          <w:rFonts w:hint="cs"/>
          <w:rtl/>
        </w:rPr>
        <w:t>. وترد هذه المواصفات المفصلة في مواصفات تقنية أخرى.</w:t>
      </w:r>
    </w:p>
    <w:p w:rsidR="00454271" w:rsidRPr="00F070F3" w:rsidRDefault="00454271" w:rsidP="00F219D1">
      <w:pPr>
        <w:pStyle w:val="Heading5"/>
      </w:pPr>
      <w:r>
        <w:t>45.2.2.2.1</w:t>
      </w:r>
      <w:r w:rsidRPr="00F070F3">
        <w:rPr>
          <w:rFonts w:hint="cs"/>
          <w:rtl/>
        </w:rPr>
        <w:tab/>
        <w:t xml:space="preserve">المواصفة التقنية </w:t>
      </w:r>
      <w:r>
        <w:t>23.122</w:t>
      </w:r>
    </w:p>
    <w:p w:rsidR="00454271" w:rsidRPr="00F070F3" w:rsidRDefault="00454271" w:rsidP="00454271">
      <w:pPr>
        <w:pStyle w:val="Headingb"/>
        <w:spacing w:before="120"/>
      </w:pPr>
      <w:r w:rsidRPr="00F070F3">
        <w:rPr>
          <w:rFonts w:hint="cs"/>
          <w:rtl/>
        </w:rPr>
        <w:t xml:space="preserve">وظائف طبقة عدم النفاذ </w:t>
      </w:r>
      <w:r>
        <w:t>(</w:t>
      </w:r>
      <w:r w:rsidRPr="00F070F3">
        <w:t>NAS</w:t>
      </w:r>
      <w:r>
        <w:t>)</w:t>
      </w:r>
      <w:r w:rsidRPr="00F070F3">
        <w:rPr>
          <w:rFonts w:hint="cs"/>
          <w:rtl/>
        </w:rPr>
        <w:t xml:space="preserve"> المتصلة بالمحطة المتنقلة </w:t>
      </w:r>
      <w:r>
        <w:t>(</w:t>
      </w:r>
      <w:r w:rsidRPr="00F070F3">
        <w:t>MS</w:t>
      </w:r>
      <w:r>
        <w:t>)</w:t>
      </w:r>
      <w:r w:rsidRPr="00F070F3">
        <w:rPr>
          <w:rFonts w:hint="cs"/>
          <w:rtl/>
        </w:rPr>
        <w:t xml:space="preserve"> في أسلوب الراحة</w:t>
      </w:r>
    </w:p>
    <w:p w:rsidR="00454271" w:rsidRPr="00F070F3" w:rsidRDefault="00454271" w:rsidP="00454271">
      <w:r w:rsidRPr="00F070F3">
        <w:rPr>
          <w:rFonts w:hint="cs"/>
          <w:rtl/>
        </w:rPr>
        <w:t xml:space="preserve">تقدم هذه المواصفة صورة إجمالية للمهام التي تضطلع بها المحطة المتنقلة </w:t>
      </w:r>
      <w:r>
        <w:t>(</w:t>
      </w:r>
      <w:r w:rsidRPr="00F070F3">
        <w:t>MS</w:t>
      </w:r>
      <w:r>
        <w:t>)</w:t>
      </w:r>
      <w:r w:rsidRPr="00F070F3">
        <w:rPr>
          <w:rFonts w:hint="cs"/>
          <w:rtl/>
        </w:rPr>
        <w:t xml:space="preserve"> وهي في أسلوب الراحة (أي موصولة ولكن ليس لها قناة مكرسة، مثلاً عندما لا تقيم أو تتلقى نداء ما؛ أو عندما تكون في أسلوب استقبال جماعي، أي تستقبل نداء جماعياً أو</w:t>
      </w:r>
      <w:r>
        <w:rPr>
          <w:rFonts w:hint="eastAsia"/>
          <w:rtl/>
        </w:rPr>
        <w:t> </w:t>
      </w:r>
      <w:r w:rsidRPr="00F070F3">
        <w:rPr>
          <w:rFonts w:hint="cs"/>
          <w:rtl/>
        </w:rPr>
        <w:t>نداء مرسلاً ولكن ليس لها توصيل مكرس). وكذلك تصف الوظائف المقابلة في الشبكة.</w:t>
      </w:r>
    </w:p>
    <w:p w:rsidR="00454271" w:rsidRPr="00F070F3" w:rsidRDefault="00454271" w:rsidP="00F219D1">
      <w:pPr>
        <w:pStyle w:val="Heading5"/>
      </w:pPr>
      <w:r>
        <w:t>46.2.2.2.1</w:t>
      </w:r>
      <w:r w:rsidRPr="00F070F3">
        <w:rPr>
          <w:rFonts w:hint="cs"/>
          <w:rtl/>
        </w:rPr>
        <w:tab/>
        <w:t xml:space="preserve">المواصفة التقنية </w:t>
      </w:r>
      <w:r>
        <w:t>23.153</w:t>
      </w:r>
    </w:p>
    <w:p w:rsidR="00454271" w:rsidRPr="00F070F3" w:rsidRDefault="00454271" w:rsidP="00454271">
      <w:pPr>
        <w:pStyle w:val="Headingb"/>
        <w:spacing w:before="120"/>
      </w:pPr>
      <w:r w:rsidRPr="00F070F3">
        <w:rPr>
          <w:rFonts w:hint="cs"/>
          <w:rtl/>
        </w:rPr>
        <w:t xml:space="preserve">التحكم في محوال الشفرة خارج النطاق؛ المرحلة </w:t>
      </w:r>
      <w:r>
        <w:t>2</w:t>
      </w:r>
    </w:p>
    <w:p w:rsidR="00454271" w:rsidRPr="00F070F3" w:rsidRDefault="00454271" w:rsidP="00454271">
      <w:r w:rsidRPr="00F070F3">
        <w:rPr>
          <w:rFonts w:hint="cs"/>
          <w:rtl/>
        </w:rPr>
        <w:t xml:space="preserve">تحدد هذه الوثيقة وصف المرحلة </w:t>
      </w:r>
      <w:r>
        <w:t>2</w:t>
      </w:r>
      <w:r w:rsidRPr="00F070F3">
        <w:rPr>
          <w:rFonts w:hint="cs"/>
          <w:rtl/>
        </w:rPr>
        <w:t xml:space="preserve"> من </w:t>
      </w:r>
      <w:r w:rsidRPr="00F070F3">
        <w:rPr>
          <w:rtl/>
        </w:rPr>
        <w:t>التحكم في محوال الشفرة خارج النطاق</w:t>
      </w:r>
      <w:r w:rsidRPr="00F070F3">
        <w:rPr>
          <w:rFonts w:hint="cs"/>
          <w:rtl/>
        </w:rPr>
        <w:t xml:space="preserve"> من أجل خدمات الكلام. وهي تصف المبادئ والإجراءات لدعم عملية مستقلة عن محوال الشفرة </w:t>
      </w:r>
      <w:r>
        <w:t>(</w:t>
      </w:r>
      <w:r w:rsidRPr="00F070F3">
        <w:t>TrFO</w:t>
      </w:r>
      <w:r>
        <w:t>)</w:t>
      </w:r>
      <w:r w:rsidRPr="00F070F3">
        <w:rPr>
          <w:rFonts w:hint="cs"/>
          <w:rtl/>
        </w:rPr>
        <w:t xml:space="preserve"> وعملية مستقلة عن الترادف </w:t>
      </w:r>
      <w:r>
        <w:t>(</w:t>
      </w:r>
      <w:r w:rsidRPr="00F070F3">
        <w:t>TFO</w:t>
      </w:r>
      <w:r>
        <w:t>)</w:t>
      </w:r>
      <w:r w:rsidRPr="00F070F3">
        <w:rPr>
          <w:rFonts w:hint="cs"/>
          <w:rtl/>
        </w:rPr>
        <w:t xml:space="preserve"> والتعامل بين العمليتين. ومحوال الشفرة عند الحافة هو أيضاً جزء من هذه الوثيقة.</w:t>
      </w:r>
    </w:p>
    <w:p w:rsidR="00454271" w:rsidRPr="00F070F3" w:rsidRDefault="00454271" w:rsidP="00F219D1">
      <w:pPr>
        <w:pStyle w:val="Heading5"/>
      </w:pPr>
      <w:r>
        <w:t>47.2.2.2.1</w:t>
      </w:r>
      <w:r w:rsidRPr="00F070F3">
        <w:rPr>
          <w:rFonts w:hint="cs"/>
          <w:rtl/>
        </w:rPr>
        <w:tab/>
        <w:t xml:space="preserve">المواصفة التقنية </w:t>
      </w:r>
      <w:r>
        <w:t>23.205</w:t>
      </w:r>
    </w:p>
    <w:p w:rsidR="00454271" w:rsidRPr="00F9699E" w:rsidRDefault="00454271" w:rsidP="00454271">
      <w:pPr>
        <w:pStyle w:val="Headingb"/>
        <w:spacing w:before="120"/>
      </w:pPr>
      <w:r w:rsidRPr="00F070F3">
        <w:rPr>
          <w:rFonts w:hint="cs"/>
          <w:rtl/>
        </w:rPr>
        <w:t xml:space="preserve">الشبكة الأساسية بتبديل الدارة والمستقلة عن الموجة الحاملة؛ المرحلة </w:t>
      </w:r>
      <w:r>
        <w:t>2</w:t>
      </w:r>
    </w:p>
    <w:p w:rsidR="00454271" w:rsidRPr="00F070F3" w:rsidRDefault="00454271" w:rsidP="00454271">
      <w:r w:rsidRPr="00F070F3">
        <w:rPr>
          <w:rFonts w:hint="cs"/>
          <w:rtl/>
        </w:rPr>
        <w:t xml:space="preserve">تحدد هذه الوثيقة وصف المرحلة </w:t>
      </w:r>
      <w:r>
        <w:t>2</w:t>
      </w:r>
      <w:r w:rsidRPr="00F070F3">
        <w:rPr>
          <w:rFonts w:hint="cs"/>
          <w:rtl/>
        </w:rPr>
        <w:t xml:space="preserve"> لشبكة أساسية بتبديل الدارة </w:t>
      </w:r>
      <w:r>
        <w:t>(</w:t>
      </w:r>
      <w:r w:rsidRPr="00F070F3">
        <w:t>CS</w:t>
      </w:r>
      <w:r>
        <w:t>)</w:t>
      </w:r>
      <w:r w:rsidRPr="00F070F3">
        <w:rPr>
          <w:rFonts w:hint="cs"/>
          <w:rtl/>
        </w:rPr>
        <w:t xml:space="preserve"> مستقلة عن الموجة الحاملة. وتشمل المرحلة </w:t>
      </w:r>
      <w:r>
        <w:t>2</w:t>
      </w:r>
      <w:r w:rsidRPr="00F070F3">
        <w:rPr>
          <w:rFonts w:hint="cs"/>
          <w:rtl/>
        </w:rPr>
        <w:t xml:space="preserve"> تدفق المعلومات بين مخدم </w:t>
      </w:r>
      <w:r w:rsidRPr="00F070F3">
        <w:rPr>
          <w:rtl/>
        </w:rPr>
        <w:t>مركز التبديل البوابي للخدمات المتنقلة</w:t>
      </w:r>
      <w:r w:rsidRPr="00F070F3">
        <w:rPr>
          <w:rFonts w:hint="cs"/>
          <w:rtl/>
        </w:rPr>
        <w:t xml:space="preserve"> </w:t>
      </w:r>
      <w:r>
        <w:t>(</w:t>
      </w:r>
      <w:r w:rsidRPr="00F070F3">
        <w:t>GMSC</w:t>
      </w:r>
      <w:r>
        <w:t>)</w:t>
      </w:r>
      <w:r w:rsidRPr="00F070F3">
        <w:rPr>
          <w:rFonts w:hint="cs"/>
          <w:rtl/>
        </w:rPr>
        <w:t xml:space="preserve"> ومخدم </w:t>
      </w:r>
      <w:r w:rsidRPr="00F070F3">
        <w:rPr>
          <w:rtl/>
        </w:rPr>
        <w:t>مركز تبديل الخدمات المتنقلة</w:t>
      </w:r>
      <w:r w:rsidRPr="00F070F3">
        <w:rPr>
          <w:rFonts w:hint="cs"/>
          <w:rtl/>
        </w:rPr>
        <w:t xml:space="preserve"> </w:t>
      </w:r>
      <w:r>
        <w:t>(</w:t>
      </w:r>
      <w:r w:rsidRPr="00F070F3">
        <w:t>MSC</w:t>
      </w:r>
      <w:r>
        <w:t>)</w:t>
      </w:r>
      <w:r w:rsidRPr="00F070F3">
        <w:rPr>
          <w:rFonts w:hint="cs"/>
          <w:rtl/>
        </w:rPr>
        <w:t xml:space="preserve"> وبوابات الوسائط. ويلاحظ أن لا شيء في هذه الوثيقة يستبعد تنفيذ توليفة من مخدم </w:t>
      </w:r>
      <w:r w:rsidRPr="00F070F3">
        <w:t>MSC</w:t>
      </w:r>
      <w:r w:rsidRPr="00F070F3">
        <w:rPr>
          <w:rFonts w:hint="cs"/>
          <w:rtl/>
        </w:rPr>
        <w:t xml:space="preserve"> وبوابة وسائط </w:t>
      </w:r>
      <w:r>
        <w:t>(</w:t>
      </w:r>
      <w:r w:rsidRPr="00F070F3">
        <w:t>MGW</w:t>
      </w:r>
      <w:r>
        <w:t>)</w:t>
      </w:r>
      <w:r w:rsidRPr="00F070F3">
        <w:rPr>
          <w:rFonts w:hint="cs"/>
          <w:rtl/>
        </w:rPr>
        <w:t xml:space="preserve">. وتبين هذه الوثيقة انتهاء السطح البيني </w:t>
      </w:r>
      <w:r w:rsidRPr="00F070F3">
        <w:t>Iu</w:t>
      </w:r>
      <w:r w:rsidRPr="00F070F3">
        <w:rPr>
          <w:rFonts w:hint="cs"/>
          <w:rtl/>
        </w:rPr>
        <w:t xml:space="preserve"> للشبكة الأساسية بتبديل الدارة بغية تغطية حافز تدفق المعلومات إلى الشبكة الأساسية ووصف التفاعل مع الخدمات والمقدرات الإضافية وذات القيمة المضافة.</w:t>
      </w:r>
    </w:p>
    <w:p w:rsidR="00454271" w:rsidRPr="00F070F3" w:rsidRDefault="00454271" w:rsidP="00F219D1">
      <w:pPr>
        <w:pStyle w:val="Heading5"/>
      </w:pPr>
      <w:r>
        <w:t>48.2.2.2.1</w:t>
      </w:r>
      <w:r w:rsidRPr="00F070F3">
        <w:rPr>
          <w:rFonts w:hint="cs"/>
          <w:rtl/>
        </w:rPr>
        <w:tab/>
        <w:t xml:space="preserve">المواصفة التقنية </w:t>
      </w:r>
      <w:r>
        <w:t>23.216</w:t>
      </w:r>
    </w:p>
    <w:p w:rsidR="00454271" w:rsidRPr="00F070F3" w:rsidRDefault="00454271" w:rsidP="00454271">
      <w:pPr>
        <w:pStyle w:val="Headingb"/>
        <w:spacing w:before="120"/>
        <w:rPr>
          <w:lang w:bidi="ar-EG"/>
        </w:rPr>
      </w:pPr>
      <w:r w:rsidRPr="00F070F3">
        <w:rPr>
          <w:rFonts w:hint="cs"/>
          <w:rtl/>
        </w:rPr>
        <w:t xml:space="preserve">استمرارية النداء الصوتي الراديوي الوحيد </w:t>
      </w:r>
      <w:r>
        <w:t>(</w:t>
      </w:r>
      <w:r w:rsidRPr="00F070F3">
        <w:t>SRVCC</w:t>
      </w:r>
      <w:r>
        <w:t>)</w:t>
      </w:r>
    </w:p>
    <w:p w:rsidR="00454271" w:rsidRPr="00C62ED4" w:rsidRDefault="00454271" w:rsidP="00454271">
      <w:pPr>
        <w:spacing w:line="185" w:lineRule="auto"/>
        <w:rPr>
          <w:spacing w:val="-4"/>
          <w:rtl/>
        </w:rPr>
      </w:pPr>
      <w:r w:rsidRPr="00C62ED4">
        <w:rPr>
          <w:rFonts w:hint="cs"/>
          <w:spacing w:val="-4"/>
          <w:rtl/>
        </w:rPr>
        <w:t>تحدد هذه المواصفة التقنية تحسينات المعمارية ل</w:t>
      </w:r>
      <w:r w:rsidRPr="00C62ED4">
        <w:rPr>
          <w:spacing w:val="-4"/>
          <w:rtl/>
        </w:rPr>
        <w:t>استمرارية النداء الصوتي الراديوي الوحيد</w:t>
      </w:r>
      <w:r w:rsidRPr="00C62ED4">
        <w:rPr>
          <w:rFonts w:hint="cs"/>
          <w:spacing w:val="-4"/>
          <w:rtl/>
        </w:rPr>
        <w:t xml:space="preserve"> بين النفاذ إلى الشبكة </w:t>
      </w:r>
      <w:r w:rsidRPr="00C62ED4">
        <w:rPr>
          <w:spacing w:val="-4"/>
        </w:rPr>
        <w:t>E-UTRAN</w:t>
      </w:r>
      <w:r w:rsidRPr="00C62ED4">
        <w:rPr>
          <w:rFonts w:hint="cs"/>
          <w:spacing w:val="-4"/>
          <w:rtl/>
        </w:rPr>
        <w:t xml:space="preserve"> وتبديل الدارة </w:t>
      </w:r>
      <w:r w:rsidRPr="00C62ED4">
        <w:rPr>
          <w:spacing w:val="-4"/>
        </w:rPr>
        <w:t>1xCS</w:t>
      </w:r>
      <w:r w:rsidRPr="00C62ED4">
        <w:rPr>
          <w:rFonts w:hint="cs"/>
          <w:spacing w:val="-4"/>
          <w:rtl/>
        </w:rPr>
        <w:t xml:space="preserve"> في مشروع الشراكة </w:t>
      </w:r>
      <w:r w:rsidRPr="00C62ED4">
        <w:rPr>
          <w:spacing w:val="-4"/>
        </w:rPr>
        <w:t>3GPP2</w:t>
      </w:r>
      <w:r w:rsidRPr="00C62ED4">
        <w:rPr>
          <w:rFonts w:hint="cs"/>
          <w:spacing w:val="-4"/>
          <w:rtl/>
        </w:rPr>
        <w:t xml:space="preserve"> الثاني، وبين النفاذ إلى الشبكة </w:t>
      </w:r>
      <w:r w:rsidRPr="00C62ED4">
        <w:rPr>
          <w:spacing w:val="-4"/>
        </w:rPr>
        <w:t>E-UTRAN</w:t>
      </w:r>
      <w:r w:rsidRPr="00C62ED4">
        <w:rPr>
          <w:rFonts w:hint="cs"/>
          <w:spacing w:val="-4"/>
          <w:rtl/>
        </w:rPr>
        <w:t xml:space="preserve"> ومنافذ الشبكتين </w:t>
      </w:r>
      <w:r w:rsidRPr="00C62ED4">
        <w:rPr>
          <w:spacing w:val="-4"/>
        </w:rPr>
        <w:t>UTRAN/GERAN</w:t>
      </w:r>
      <w:r w:rsidRPr="00C62ED4">
        <w:rPr>
          <w:rFonts w:hint="cs"/>
          <w:spacing w:val="-4"/>
          <w:rtl/>
        </w:rPr>
        <w:t xml:space="preserve"> في</w:t>
      </w:r>
      <w:r>
        <w:rPr>
          <w:rFonts w:hint="eastAsia"/>
          <w:spacing w:val="-4"/>
        </w:rPr>
        <w:t> </w:t>
      </w:r>
      <w:r w:rsidRPr="00C62ED4">
        <w:rPr>
          <w:rFonts w:hint="cs"/>
          <w:spacing w:val="-4"/>
          <w:rtl/>
        </w:rPr>
        <w:t xml:space="preserve">مشروع الشراكة </w:t>
      </w:r>
      <w:r w:rsidRPr="00C62ED4">
        <w:rPr>
          <w:spacing w:val="-4"/>
        </w:rPr>
        <w:t>3GPP</w:t>
      </w:r>
      <w:r w:rsidRPr="00C62ED4">
        <w:rPr>
          <w:rFonts w:hint="cs"/>
          <w:spacing w:val="-4"/>
          <w:rtl/>
        </w:rPr>
        <w:t xml:space="preserve"> وبين </w:t>
      </w:r>
      <w:r w:rsidRPr="00C62ED4">
        <w:rPr>
          <w:spacing w:val="-4"/>
          <w:rtl/>
        </w:rPr>
        <w:t xml:space="preserve">النفاذ الرزمي فائق السرعة </w:t>
      </w:r>
      <w:r w:rsidRPr="00C62ED4">
        <w:rPr>
          <w:spacing w:val="-4"/>
        </w:rPr>
        <w:t>UTRAN (HSPA)</w:t>
      </w:r>
      <w:r w:rsidRPr="00C62ED4">
        <w:rPr>
          <w:rFonts w:hint="cs"/>
          <w:spacing w:val="-4"/>
          <w:rtl/>
        </w:rPr>
        <w:t xml:space="preserve"> ومنافذ </w:t>
      </w:r>
      <w:r w:rsidRPr="00C62ED4">
        <w:rPr>
          <w:spacing w:val="-4"/>
        </w:rPr>
        <w:t>UTRAN/GERAN</w:t>
      </w:r>
      <w:r w:rsidRPr="00C62ED4">
        <w:rPr>
          <w:rFonts w:hint="cs"/>
          <w:spacing w:val="-4"/>
          <w:rtl/>
        </w:rPr>
        <w:t xml:space="preserve"> في المشروع </w:t>
      </w:r>
      <w:r w:rsidRPr="00C62ED4">
        <w:rPr>
          <w:spacing w:val="-4"/>
        </w:rPr>
        <w:t>3GPP</w:t>
      </w:r>
      <w:r w:rsidRPr="00C62ED4">
        <w:rPr>
          <w:rFonts w:hint="cs"/>
          <w:spacing w:val="-4"/>
          <w:rtl/>
        </w:rPr>
        <w:t xml:space="preserve">، من أجل النداءات بتبديل الدارة </w:t>
      </w:r>
      <w:r w:rsidRPr="00C62ED4">
        <w:rPr>
          <w:spacing w:val="-4"/>
        </w:rPr>
        <w:t>(CS)</w:t>
      </w:r>
      <w:r w:rsidRPr="00C62ED4">
        <w:rPr>
          <w:rFonts w:hint="cs"/>
          <w:spacing w:val="-4"/>
          <w:rtl/>
        </w:rPr>
        <w:t xml:space="preserve"> الراسية في </w:t>
      </w:r>
      <w:r w:rsidRPr="00C62ED4">
        <w:rPr>
          <w:spacing w:val="-4"/>
          <w:rtl/>
        </w:rPr>
        <w:t>خدمة تعدد وسائط بروتوكول الإنترنت</w:t>
      </w:r>
      <w:r w:rsidRPr="00C62ED4">
        <w:rPr>
          <w:rFonts w:hint="cs"/>
          <w:spacing w:val="-4"/>
          <w:rtl/>
        </w:rPr>
        <w:t xml:space="preserve"> </w:t>
      </w:r>
      <w:r w:rsidRPr="00C62ED4">
        <w:rPr>
          <w:spacing w:val="-4"/>
        </w:rPr>
        <w:t>(IMS)</w:t>
      </w:r>
      <w:r w:rsidRPr="00C62ED4">
        <w:rPr>
          <w:rFonts w:hint="cs"/>
          <w:spacing w:val="-4"/>
          <w:rtl/>
        </w:rPr>
        <w:t>.</w:t>
      </w:r>
    </w:p>
    <w:p w:rsidR="00454271" w:rsidRPr="00F070F3" w:rsidRDefault="00454271" w:rsidP="00F219D1">
      <w:pPr>
        <w:pStyle w:val="Heading5"/>
      </w:pPr>
      <w:r>
        <w:lastRenderedPageBreak/>
        <w:t>49.2.2.2.1</w:t>
      </w:r>
      <w:r>
        <w:rPr>
          <w:rFonts w:hint="cs"/>
          <w:rtl/>
        </w:rPr>
        <w:tab/>
        <w:t>المواصفة التقنية</w:t>
      </w:r>
      <w:r w:rsidRPr="00F070F3">
        <w:rPr>
          <w:rFonts w:hint="cs"/>
          <w:rtl/>
        </w:rPr>
        <w:t xml:space="preserve"> </w:t>
      </w:r>
      <w:r>
        <w:t>23.218</w:t>
      </w:r>
    </w:p>
    <w:p w:rsidR="00454271" w:rsidRPr="0061466A" w:rsidRDefault="00454271" w:rsidP="00454271">
      <w:pPr>
        <w:pStyle w:val="Headingb"/>
        <w:spacing w:before="120"/>
      </w:pPr>
      <w:r w:rsidRPr="00F070F3">
        <w:rPr>
          <w:rFonts w:hint="cs"/>
          <w:rtl/>
        </w:rPr>
        <w:t xml:space="preserve">معالجة جلسة بروتوكول الإنترنت متعدد الوسائط </w:t>
      </w:r>
      <w:r>
        <w:t>(</w:t>
      </w:r>
      <w:r w:rsidRPr="00F070F3">
        <w:t>IM</w:t>
      </w:r>
      <w:r>
        <w:t>)</w:t>
      </w:r>
      <w:r w:rsidRPr="00F070F3">
        <w:rPr>
          <w:rFonts w:hint="cs"/>
          <w:rtl/>
        </w:rPr>
        <w:t>؛ نموذج نداء البروتوكول</w:t>
      </w:r>
      <w:r w:rsidRPr="00F070F3">
        <w:t xml:space="preserve">IM </w:t>
      </w:r>
      <w:r w:rsidRPr="00F070F3">
        <w:rPr>
          <w:rFonts w:hint="cs"/>
          <w:rtl/>
        </w:rPr>
        <w:t xml:space="preserve">؛ المرحلة </w:t>
      </w:r>
      <w:r>
        <w:t>2</w:t>
      </w:r>
    </w:p>
    <w:p w:rsidR="00454271" w:rsidRPr="00F070F3" w:rsidRDefault="00454271" w:rsidP="00454271">
      <w:pPr>
        <w:spacing w:line="185" w:lineRule="auto"/>
      </w:pPr>
      <w:r w:rsidRPr="00F070F3">
        <w:rPr>
          <w:rFonts w:hint="cs"/>
          <w:rtl/>
        </w:rPr>
        <w:t xml:space="preserve">تحدد هذه الوثيقة نموذج نداء </w:t>
      </w:r>
      <w:r w:rsidRPr="00F070F3">
        <w:rPr>
          <w:rtl/>
        </w:rPr>
        <w:t xml:space="preserve">بروتوكول </w:t>
      </w:r>
      <w:r w:rsidRPr="00F070F3">
        <w:rPr>
          <w:rFonts w:hint="cs"/>
          <w:rtl/>
        </w:rPr>
        <w:t>ال</w:t>
      </w:r>
      <w:r w:rsidRPr="00F070F3">
        <w:rPr>
          <w:rtl/>
        </w:rPr>
        <w:t xml:space="preserve">إنترنت متعدد الوسائط </w:t>
      </w:r>
      <w:r>
        <w:t>(</w:t>
      </w:r>
      <w:r w:rsidRPr="00F070F3">
        <w:t>IM</w:t>
      </w:r>
      <w:r>
        <w:t>)</w:t>
      </w:r>
      <w:r w:rsidRPr="00F070F3">
        <w:rPr>
          <w:rFonts w:hint="cs"/>
          <w:rtl/>
        </w:rPr>
        <w:t xml:space="preserve"> لمعالجة أصل ونهاية </w:t>
      </w:r>
      <w:r w:rsidRPr="00F070F3">
        <w:rPr>
          <w:rtl/>
        </w:rPr>
        <w:t xml:space="preserve">جلسة بروتوكول </w:t>
      </w:r>
      <w:r w:rsidRPr="00F070F3">
        <w:rPr>
          <w:rFonts w:hint="cs"/>
          <w:rtl/>
        </w:rPr>
        <w:t>ال</w:t>
      </w:r>
      <w:r w:rsidRPr="00F070F3">
        <w:rPr>
          <w:rtl/>
        </w:rPr>
        <w:t>إنترنت</w:t>
      </w:r>
      <w:r w:rsidRPr="00F070F3">
        <w:rPr>
          <w:rFonts w:hint="cs"/>
          <w:rtl/>
        </w:rPr>
        <w:t xml:space="preserve"> </w:t>
      </w:r>
      <w:r>
        <w:t>(</w:t>
      </w:r>
      <w:r w:rsidRPr="00F070F3">
        <w:t>IP</w:t>
      </w:r>
      <w:r>
        <w:t>)</w:t>
      </w:r>
      <w:r w:rsidRPr="00F070F3">
        <w:rPr>
          <w:rtl/>
        </w:rPr>
        <w:t xml:space="preserve"> متعدد الوسائط</w:t>
      </w:r>
      <w:r w:rsidRPr="00F070F3">
        <w:rPr>
          <w:rFonts w:hint="cs"/>
          <w:rtl/>
        </w:rPr>
        <w:t xml:space="preserve"> من أجل مشترك في هذا البروتوكول. وتشمل هذه الوثيقة تفاعلات بين مخدم تطبيقات وبين جلسات</w:t>
      </w:r>
      <w:r w:rsidRPr="00F070F3">
        <w:rPr>
          <w:rtl/>
        </w:rPr>
        <w:t xml:space="preserve"> بروتوكول </w:t>
      </w:r>
      <w:r w:rsidRPr="00F070F3">
        <w:rPr>
          <w:rFonts w:hint="cs"/>
          <w:rtl/>
        </w:rPr>
        <w:t>ال</w:t>
      </w:r>
      <w:r w:rsidRPr="00F070F3">
        <w:rPr>
          <w:rtl/>
        </w:rPr>
        <w:t>إنترنت متعدد الوسائط</w:t>
      </w:r>
      <w:r w:rsidRPr="00F070F3">
        <w:rPr>
          <w:rFonts w:hint="cs"/>
          <w:rtl/>
        </w:rPr>
        <w:t>.</w:t>
      </w:r>
    </w:p>
    <w:p w:rsidR="00454271" w:rsidRPr="00F070F3" w:rsidRDefault="00454271" w:rsidP="00F219D1">
      <w:pPr>
        <w:pStyle w:val="Heading5"/>
      </w:pPr>
      <w:r>
        <w:t>50.2.2.2.1</w:t>
      </w:r>
      <w:r>
        <w:rPr>
          <w:rFonts w:hint="cs"/>
          <w:rtl/>
        </w:rPr>
        <w:tab/>
      </w:r>
      <w:r w:rsidRPr="00F070F3">
        <w:rPr>
          <w:rFonts w:hint="cs"/>
          <w:rtl/>
        </w:rPr>
        <w:t xml:space="preserve">المواصفة التقنية </w:t>
      </w:r>
      <w:r>
        <w:t>23.228</w:t>
      </w:r>
    </w:p>
    <w:p w:rsidR="00454271" w:rsidRPr="00F070F3" w:rsidRDefault="00454271" w:rsidP="00454271">
      <w:pPr>
        <w:pStyle w:val="Headingb"/>
        <w:spacing w:before="120"/>
      </w:pPr>
      <w:r w:rsidRPr="00F070F3">
        <w:rPr>
          <w:rFonts w:hint="cs"/>
          <w:rtl/>
        </w:rPr>
        <w:t>النظام الفرعي</w:t>
      </w:r>
      <w:r w:rsidRPr="00F070F3">
        <w:rPr>
          <w:rtl/>
        </w:rPr>
        <w:t xml:space="preserve"> </w:t>
      </w:r>
      <w:r w:rsidRPr="00F070F3">
        <w:rPr>
          <w:rFonts w:hint="cs"/>
          <w:rtl/>
        </w:rPr>
        <w:t>ل</w:t>
      </w:r>
      <w:r w:rsidRPr="00F070F3">
        <w:rPr>
          <w:rtl/>
        </w:rPr>
        <w:t xml:space="preserve">بروتوكول </w:t>
      </w:r>
      <w:r w:rsidRPr="00F070F3">
        <w:rPr>
          <w:rFonts w:hint="cs"/>
          <w:rtl/>
        </w:rPr>
        <w:t>ال</w:t>
      </w:r>
      <w:r w:rsidRPr="00F070F3">
        <w:rPr>
          <w:rtl/>
        </w:rPr>
        <w:t>إنترنت متعدد الوسائط</w:t>
      </w:r>
      <w:r w:rsidRPr="00F070F3">
        <w:rPr>
          <w:rFonts w:hint="cs"/>
          <w:rtl/>
        </w:rPr>
        <w:t xml:space="preserve">؛ المرحلة </w:t>
      </w:r>
      <w:r>
        <w:t>2</w:t>
      </w:r>
      <w:r w:rsidRPr="00F070F3">
        <w:rPr>
          <w:rFonts w:hint="cs"/>
          <w:rtl/>
        </w:rPr>
        <w:t xml:space="preserve"> </w:t>
      </w:r>
    </w:p>
    <w:p w:rsidR="00454271" w:rsidRPr="00F070F3" w:rsidRDefault="00454271" w:rsidP="00454271">
      <w:pPr>
        <w:spacing w:line="185" w:lineRule="auto"/>
      </w:pPr>
      <w:r w:rsidRPr="00F070F3">
        <w:rPr>
          <w:rFonts w:hint="cs"/>
          <w:rtl/>
        </w:rPr>
        <w:t xml:space="preserve">تتناول هذه المواصفة المتطلبات المعمارية لمكونات </w:t>
      </w:r>
      <w:r w:rsidRPr="00F070F3">
        <w:rPr>
          <w:rtl/>
        </w:rPr>
        <w:t xml:space="preserve">بروتوكول </w:t>
      </w:r>
      <w:r w:rsidRPr="00F070F3">
        <w:rPr>
          <w:rFonts w:hint="cs"/>
          <w:rtl/>
        </w:rPr>
        <w:t>ال</w:t>
      </w:r>
      <w:r w:rsidRPr="00F070F3">
        <w:rPr>
          <w:rtl/>
        </w:rPr>
        <w:t>إنترنت متعدد الوسائط</w:t>
      </w:r>
      <w:r w:rsidRPr="00F070F3">
        <w:rPr>
          <w:rFonts w:hint="cs"/>
          <w:rtl/>
        </w:rPr>
        <w:t xml:space="preserve"> المدمجة في نظام </w:t>
      </w:r>
      <w:r w:rsidRPr="00F070F3">
        <w:rPr>
          <w:rtl/>
        </w:rPr>
        <w:t>الاتصالات المتنقلة العالمي</w:t>
      </w:r>
      <w:r w:rsidRPr="00F070F3">
        <w:rPr>
          <w:rFonts w:hint="cs"/>
          <w:rtl/>
        </w:rPr>
        <w:t xml:space="preserve"> </w:t>
      </w:r>
      <w:r>
        <w:t>(</w:t>
      </w:r>
      <w:r w:rsidRPr="00F070F3">
        <w:t>UMTS</w:t>
      </w:r>
      <w:r>
        <w:t>)</w:t>
      </w:r>
      <w:r w:rsidRPr="00F070F3">
        <w:rPr>
          <w:rFonts w:hint="cs"/>
          <w:rtl/>
        </w:rPr>
        <w:t xml:space="preserve"> إلى جانب أنظمة الجيل الثاني من أجل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داخل الشبكة الأساسية، وتحدد السطوح البينية ذات الصلة بالأنظمة القائمة والنظام الجديد فيما بين المكونات الجديدة المدمجة.</w:t>
      </w:r>
    </w:p>
    <w:p w:rsidR="00454271" w:rsidRPr="00F070F3" w:rsidRDefault="00454271" w:rsidP="00F219D1">
      <w:pPr>
        <w:pStyle w:val="Heading5"/>
      </w:pPr>
      <w:r>
        <w:t>51.2.2.2.1</w:t>
      </w:r>
      <w:r w:rsidRPr="00F070F3">
        <w:rPr>
          <w:rFonts w:hint="cs"/>
          <w:rtl/>
        </w:rPr>
        <w:tab/>
        <w:t xml:space="preserve">المواصفة التقنية </w:t>
      </w:r>
      <w:r>
        <w:t>23.231</w:t>
      </w:r>
    </w:p>
    <w:p w:rsidR="00454271" w:rsidRPr="0061466A" w:rsidRDefault="00454271" w:rsidP="00454271">
      <w:pPr>
        <w:pStyle w:val="Headingb"/>
        <w:spacing w:before="120"/>
      </w:pPr>
      <w:r w:rsidRPr="00F070F3">
        <w:rPr>
          <w:rFonts w:hint="cs"/>
          <w:rtl/>
        </w:rPr>
        <w:t xml:space="preserve">الشبكة الأساسية بتبديل الدارة القائمة على بروتوكول استهلال الجلسة </w:t>
      </w:r>
      <w:r>
        <w:t>(</w:t>
      </w:r>
      <w:r w:rsidRPr="00F070F3">
        <w:t>SIP-I</w:t>
      </w:r>
      <w:r>
        <w:t>)</w:t>
      </w:r>
      <w:r w:rsidRPr="00F070F3">
        <w:rPr>
          <w:rFonts w:hint="cs"/>
          <w:rtl/>
        </w:rPr>
        <w:t xml:space="preserve">؛ المرحلة </w:t>
      </w:r>
      <w:r>
        <w:t>2</w:t>
      </w:r>
    </w:p>
    <w:p w:rsidR="00454271" w:rsidRPr="00F070F3" w:rsidRDefault="00454271" w:rsidP="00454271">
      <w:pPr>
        <w:spacing w:line="185" w:lineRule="auto"/>
      </w:pPr>
      <w:r w:rsidRPr="00F070F3">
        <w:rPr>
          <w:rFonts w:hint="cs"/>
          <w:rtl/>
        </w:rPr>
        <w:t xml:space="preserve">تتناول هذه المواصفة المرحلة </w:t>
      </w:r>
      <w:r>
        <w:t>2</w:t>
      </w:r>
      <w:r w:rsidRPr="00F070F3">
        <w:rPr>
          <w:rFonts w:hint="cs"/>
          <w:rtl/>
        </w:rPr>
        <w:t xml:space="preserve"> من أجل </w:t>
      </w:r>
      <w:r w:rsidRPr="00F070F3">
        <w:rPr>
          <w:rtl/>
        </w:rPr>
        <w:t xml:space="preserve">الشبكة الأساسية </w:t>
      </w:r>
      <w:r w:rsidRPr="00F070F3">
        <w:rPr>
          <w:rFonts w:hint="cs"/>
          <w:rtl/>
        </w:rPr>
        <w:t>بتبديل</w:t>
      </w:r>
      <w:r w:rsidRPr="00F070F3">
        <w:rPr>
          <w:rtl/>
        </w:rPr>
        <w:t xml:space="preserve"> الدارة القائمة على بروتوكول استهلال الجلسة </w:t>
      </w:r>
      <w:r>
        <w:t>(</w:t>
      </w:r>
      <w:r w:rsidRPr="00F070F3">
        <w:t>SIP-I</w:t>
      </w:r>
      <w:r>
        <w:t>)</w:t>
      </w:r>
      <w:r w:rsidRPr="00F070F3">
        <w:rPr>
          <w:rFonts w:hint="cs"/>
          <w:rtl/>
        </w:rPr>
        <w:t xml:space="preserve">. وتغطي المرحلة </w:t>
      </w:r>
      <w:r>
        <w:t>2</w:t>
      </w:r>
      <w:r w:rsidRPr="00F070F3">
        <w:rPr>
          <w:rFonts w:hint="cs"/>
          <w:rtl/>
        </w:rPr>
        <w:t xml:space="preserve"> هذه تدفقات المعلومات بين مخدم </w:t>
      </w:r>
      <w:r w:rsidRPr="00F070F3">
        <w:rPr>
          <w:rtl/>
        </w:rPr>
        <w:t>مركز التبديل البوابي للخدمات المتنقلة</w:t>
      </w:r>
      <w:r w:rsidRPr="00F070F3">
        <w:rPr>
          <w:rFonts w:hint="cs"/>
          <w:rtl/>
        </w:rPr>
        <w:t xml:space="preserve"> </w:t>
      </w:r>
      <w:r>
        <w:t>(</w:t>
      </w:r>
      <w:r w:rsidRPr="00F070F3">
        <w:t>GMSC</w:t>
      </w:r>
      <w:r>
        <w:t>)</w:t>
      </w:r>
      <w:r w:rsidRPr="00F070F3">
        <w:rPr>
          <w:rFonts w:hint="cs"/>
          <w:rtl/>
        </w:rPr>
        <w:t xml:space="preserve"> ومخدم </w:t>
      </w:r>
      <w:r w:rsidRPr="00F070F3">
        <w:rPr>
          <w:rtl/>
        </w:rPr>
        <w:t>مركز تبديل الخدمات المتنقلة</w:t>
      </w:r>
      <w:r w:rsidRPr="00F070F3">
        <w:rPr>
          <w:rFonts w:hint="cs"/>
          <w:rtl/>
        </w:rPr>
        <w:t xml:space="preserve"> </w:t>
      </w:r>
      <w:r>
        <w:t>(</w:t>
      </w:r>
      <w:r w:rsidRPr="00F070F3">
        <w:t>MSC</w:t>
      </w:r>
      <w:r>
        <w:t>)</w:t>
      </w:r>
      <w:r w:rsidRPr="00F070F3">
        <w:rPr>
          <w:rFonts w:hint="cs"/>
          <w:rtl/>
        </w:rPr>
        <w:t xml:space="preserve"> وبوابات الوسائط المطلوبة لدعم سطح بيني</w:t>
      </w:r>
      <w:r w:rsidRPr="00F070F3">
        <w:t xml:space="preserve">Nc </w:t>
      </w:r>
      <w:r w:rsidRPr="00F070F3">
        <w:rPr>
          <w:rFonts w:hint="cs"/>
          <w:rtl/>
        </w:rPr>
        <w:t xml:space="preserve"> يقوم على أساس </w:t>
      </w:r>
      <w:r w:rsidRPr="00F070F3">
        <w:rPr>
          <w:rtl/>
        </w:rPr>
        <w:t>الشبكة الأساسية</w:t>
      </w:r>
      <w:r w:rsidRPr="00F070F3">
        <w:rPr>
          <w:rFonts w:hint="cs"/>
          <w:rtl/>
        </w:rPr>
        <w:t xml:space="preserve"> </w:t>
      </w:r>
      <w:r w:rsidRPr="00F070F3">
        <w:t>SIP-I</w:t>
      </w:r>
      <w:r w:rsidRPr="00F070F3">
        <w:rPr>
          <w:rFonts w:hint="cs"/>
          <w:rtl/>
        </w:rPr>
        <w:t>. وتبين هذه الوثيقة انتهاء السطحين البينيين</w:t>
      </w:r>
      <w:r w:rsidRPr="00F070F3">
        <w:t xml:space="preserve">Iu </w:t>
      </w:r>
      <w:r w:rsidRPr="00F070F3">
        <w:rPr>
          <w:rFonts w:hint="cs"/>
          <w:rtl/>
        </w:rPr>
        <w:t xml:space="preserve"> و</w:t>
      </w:r>
      <w:r w:rsidRPr="00F070F3">
        <w:t xml:space="preserve"> A</w:t>
      </w:r>
      <w:r w:rsidRPr="00F070F3">
        <w:rPr>
          <w:rFonts w:hint="cs"/>
          <w:rtl/>
        </w:rPr>
        <w:t xml:space="preserve">في الشبكة </w:t>
      </w:r>
      <w:r w:rsidRPr="00F070F3">
        <w:rPr>
          <w:rtl/>
        </w:rPr>
        <w:t xml:space="preserve">الأساسية </w:t>
      </w:r>
      <w:r w:rsidRPr="00F070F3">
        <w:rPr>
          <w:rFonts w:hint="cs"/>
          <w:rtl/>
        </w:rPr>
        <w:t>بتبديل</w:t>
      </w:r>
      <w:r w:rsidRPr="00F070F3">
        <w:rPr>
          <w:rtl/>
        </w:rPr>
        <w:t xml:space="preserve"> الدارة</w:t>
      </w:r>
      <w:r w:rsidRPr="00F070F3">
        <w:rPr>
          <w:rFonts w:hint="cs"/>
          <w:rtl/>
        </w:rPr>
        <w:t xml:space="preserve"> بغية تغطية حافز تدفق المعلومات إلى </w:t>
      </w:r>
      <w:r w:rsidRPr="00F070F3">
        <w:rPr>
          <w:rtl/>
        </w:rPr>
        <w:t>الشبكة الأساسية</w:t>
      </w:r>
      <w:r w:rsidRPr="00F070F3">
        <w:rPr>
          <w:rFonts w:hint="cs"/>
          <w:rtl/>
        </w:rPr>
        <w:t>، وتصف التفاعل مع الخدمات والمقدرات الإضافية وذات القيمة المضافة.</w:t>
      </w:r>
    </w:p>
    <w:p w:rsidR="00454271" w:rsidRPr="00F070F3" w:rsidRDefault="00454271" w:rsidP="00F219D1">
      <w:pPr>
        <w:pStyle w:val="Heading5"/>
      </w:pPr>
      <w:r>
        <w:t>52.2.2.2.1</w:t>
      </w:r>
      <w:r w:rsidRPr="00F070F3">
        <w:rPr>
          <w:rFonts w:hint="cs"/>
          <w:rtl/>
        </w:rPr>
        <w:tab/>
        <w:t xml:space="preserve">المواصفة التقنية </w:t>
      </w:r>
      <w:r>
        <w:t>23.259</w:t>
      </w:r>
    </w:p>
    <w:p w:rsidR="00454271" w:rsidRPr="00F070F3" w:rsidRDefault="00454271" w:rsidP="00454271">
      <w:pPr>
        <w:pStyle w:val="Headingb"/>
        <w:spacing w:before="120"/>
      </w:pPr>
      <w:r w:rsidRPr="00F070F3">
        <w:rPr>
          <w:rFonts w:hint="cs"/>
          <w:rtl/>
        </w:rPr>
        <w:t xml:space="preserve">إدارة الشبكات الشخصية </w:t>
      </w:r>
      <w:r>
        <w:t>(</w:t>
      </w:r>
      <w:r w:rsidRPr="00F070F3">
        <w:t>PNM</w:t>
      </w:r>
      <w:r>
        <w:t>)</w:t>
      </w:r>
      <w:r w:rsidRPr="00F070F3">
        <w:rPr>
          <w:rFonts w:hint="cs"/>
          <w:rtl/>
        </w:rPr>
        <w:t xml:space="preserve">؛ الإجراءات وتدفقات المعلومات؛ المرحلة </w:t>
      </w:r>
      <w:r>
        <w:t>2</w:t>
      </w:r>
    </w:p>
    <w:p w:rsidR="00454271" w:rsidRPr="00F070F3" w:rsidRDefault="00454271" w:rsidP="00454271">
      <w:pPr>
        <w:spacing w:line="185" w:lineRule="auto"/>
      </w:pPr>
      <w:r w:rsidRPr="00F070F3">
        <w:rPr>
          <w:rFonts w:hint="cs"/>
          <w:rtl/>
        </w:rPr>
        <w:t xml:space="preserve">تقدم هذه الوثيقة تفاصيل الإجراءات وتدفقات المعلومات لدعم </w:t>
      </w:r>
      <w:r w:rsidRPr="00F070F3">
        <w:rPr>
          <w:rtl/>
        </w:rPr>
        <w:t>إدارة الشبكات الشخصية</w:t>
      </w:r>
      <w:r w:rsidRPr="00F070F3">
        <w:rPr>
          <w:rFonts w:hint="cs"/>
          <w:rtl/>
        </w:rPr>
        <w:t xml:space="preserve"> </w:t>
      </w:r>
      <w:r>
        <w:t>(</w:t>
      </w:r>
      <w:r w:rsidRPr="00F070F3">
        <w:t>PNM</w:t>
      </w:r>
      <w:r>
        <w:t>)</w:t>
      </w:r>
      <w:r w:rsidRPr="00F070F3">
        <w:rPr>
          <w:rFonts w:hint="cs"/>
          <w:rtl/>
        </w:rPr>
        <w:t xml:space="preserve">، بما في ذلك إعادة توجيه تجهيزات المستعمل في الشبكات الشخصية </w:t>
      </w:r>
      <w:r>
        <w:t>(</w:t>
      </w:r>
      <w:r w:rsidRPr="00F070F3">
        <w:t>PN UE</w:t>
      </w:r>
      <w:r>
        <w:t>)</w:t>
      </w:r>
      <w:r w:rsidRPr="00F070F3">
        <w:rPr>
          <w:rFonts w:hint="cs"/>
          <w:rtl/>
        </w:rPr>
        <w:t xml:space="preserve"> وتطب</w:t>
      </w:r>
      <w:r>
        <w:rPr>
          <w:rFonts w:hint="cs"/>
          <w:rtl/>
        </w:rPr>
        <w:t>ي</w:t>
      </w:r>
      <w:r w:rsidRPr="00F070F3">
        <w:rPr>
          <w:rFonts w:hint="cs"/>
          <w:rtl/>
        </w:rPr>
        <w:t xml:space="preserve">قات التحكم في النفاذ إلى الشبكات الشخصية </w:t>
      </w:r>
      <w:r>
        <w:t>(</w:t>
      </w:r>
      <w:r w:rsidRPr="00F070F3">
        <w:t>PN</w:t>
      </w:r>
      <w:r>
        <w:t>)</w:t>
      </w:r>
      <w:r>
        <w:rPr>
          <w:rFonts w:hint="cs"/>
          <w:rtl/>
        </w:rPr>
        <w:t xml:space="preserve"> التي تمكنها</w:t>
      </w:r>
      <w:r w:rsidRPr="00F070F3">
        <w:rPr>
          <w:rtl/>
        </w:rPr>
        <w:t xml:space="preserve"> إدارة الشبكات الشخصية</w:t>
      </w:r>
      <w:r w:rsidRPr="00F070F3">
        <w:rPr>
          <w:rFonts w:hint="cs"/>
          <w:rtl/>
        </w:rPr>
        <w:t>.</w:t>
      </w:r>
    </w:p>
    <w:p w:rsidR="00454271" w:rsidRPr="00F070F3" w:rsidRDefault="00454271" w:rsidP="00F219D1">
      <w:pPr>
        <w:pStyle w:val="Heading5"/>
      </w:pPr>
      <w:r>
        <w:t>53.2.2.2.1</w:t>
      </w:r>
      <w:r w:rsidRPr="00F070F3">
        <w:rPr>
          <w:rFonts w:hint="cs"/>
          <w:rtl/>
        </w:rPr>
        <w:tab/>
        <w:t xml:space="preserve">المواصفة التقنية </w:t>
      </w:r>
      <w:r>
        <w:t>23.261</w:t>
      </w:r>
    </w:p>
    <w:p w:rsidR="00454271" w:rsidRPr="0061466A" w:rsidRDefault="00454271" w:rsidP="00454271">
      <w:pPr>
        <w:pStyle w:val="Headingb"/>
        <w:spacing w:before="120"/>
      </w:pPr>
      <w:r w:rsidRPr="00F070F3">
        <w:rPr>
          <w:rFonts w:hint="cs"/>
          <w:rtl/>
        </w:rPr>
        <w:t xml:space="preserve">تنقلية تدفق بروتوكول الإنترنت </w:t>
      </w:r>
      <w:r>
        <w:t>(</w:t>
      </w:r>
      <w:r w:rsidRPr="00F070F3">
        <w:t>IP</w:t>
      </w:r>
      <w:r>
        <w:t>)</w:t>
      </w:r>
      <w:r w:rsidRPr="00F070F3">
        <w:rPr>
          <w:rFonts w:hint="cs"/>
          <w:rtl/>
        </w:rPr>
        <w:t xml:space="preserve"> </w:t>
      </w:r>
      <w:r w:rsidRPr="0061466A">
        <w:rPr>
          <w:rFonts w:hint="cs"/>
          <w:spacing w:val="-4"/>
          <w:rtl/>
        </w:rPr>
        <w:t>وتخفيف عبء شبكة المنطقة المحلية</w:t>
      </w:r>
      <w:r w:rsidRPr="00F070F3">
        <w:rPr>
          <w:rFonts w:hint="cs"/>
          <w:rtl/>
        </w:rPr>
        <w:t xml:space="preserve"> </w:t>
      </w:r>
      <w:r w:rsidRPr="0061466A">
        <w:rPr>
          <w:rFonts w:hint="cs"/>
          <w:spacing w:val="-4"/>
          <w:rtl/>
        </w:rPr>
        <w:t xml:space="preserve">اللاسلكية </w:t>
      </w:r>
      <w:r w:rsidRPr="0061466A">
        <w:rPr>
          <w:spacing w:val="-4"/>
        </w:rPr>
        <w:t>(WLAN)</w:t>
      </w:r>
      <w:r w:rsidRPr="0061466A">
        <w:rPr>
          <w:rFonts w:hint="cs"/>
          <w:spacing w:val="-4"/>
          <w:rtl/>
        </w:rPr>
        <w:t xml:space="preserve"> المتواصل؛ المرحلة</w:t>
      </w:r>
      <w:r w:rsidRPr="00F070F3">
        <w:rPr>
          <w:rFonts w:hint="cs"/>
          <w:rtl/>
        </w:rPr>
        <w:t xml:space="preserve"> </w:t>
      </w:r>
      <w:r>
        <w:t>2</w:t>
      </w:r>
    </w:p>
    <w:p w:rsidR="00454271" w:rsidRPr="00F070F3" w:rsidRDefault="00454271" w:rsidP="00454271">
      <w:r w:rsidRPr="00F070F3">
        <w:rPr>
          <w:rFonts w:hint="cs"/>
          <w:rtl/>
        </w:rPr>
        <w:t xml:space="preserve">تحدد هذه الوثيقة وصف نظام المرحلة </w:t>
      </w:r>
      <w:r>
        <w:t>2</w:t>
      </w:r>
      <w:r w:rsidRPr="00F070F3">
        <w:rPr>
          <w:rFonts w:hint="cs"/>
          <w:rtl/>
        </w:rPr>
        <w:t xml:space="preserve"> لتنقلية تدفق بروتوكول الإنترنت </w:t>
      </w:r>
      <w:r>
        <w:t>(</w:t>
      </w:r>
      <w:r w:rsidRPr="00F070F3">
        <w:t>IP</w:t>
      </w:r>
      <w:r>
        <w:t>)</w:t>
      </w:r>
      <w:r w:rsidRPr="00F070F3">
        <w:rPr>
          <w:rFonts w:hint="cs"/>
          <w:rtl/>
        </w:rPr>
        <w:t xml:space="preserve"> بين مشروع الشراكة</w:t>
      </w:r>
      <w:r w:rsidRPr="00F070F3">
        <w:t xml:space="preserve">3GPP </w:t>
      </w:r>
      <w:r w:rsidRPr="00F070F3">
        <w:rPr>
          <w:rFonts w:hint="cs"/>
          <w:rtl/>
        </w:rPr>
        <w:t xml:space="preserve"> وشبكة المنطقة المحلية اللاسلكية </w:t>
      </w:r>
      <w:r>
        <w:t>(</w:t>
      </w:r>
      <w:r w:rsidRPr="00F070F3">
        <w:t>WLAN</w:t>
      </w:r>
      <w:r>
        <w:t>)</w:t>
      </w:r>
      <w:r w:rsidRPr="00F070F3">
        <w:rPr>
          <w:rFonts w:hint="cs"/>
          <w:rtl/>
        </w:rPr>
        <w:t>. ويعتمد الحل التقني على مبادئ عمل بروتوكول وسائط التخزين الرقمية</w:t>
      </w:r>
      <w:r w:rsidRPr="00F070F3">
        <w:t xml:space="preserve">DSMIPv62 </w:t>
      </w:r>
      <w:r w:rsidRPr="00F070F3">
        <w:rPr>
          <w:rFonts w:hint="cs"/>
          <w:rtl/>
        </w:rPr>
        <w:t xml:space="preserve"> وهو ينطبق على كل من نظام الرزم المتطور </w:t>
      </w:r>
      <w:r>
        <w:t>(</w:t>
      </w:r>
      <w:r w:rsidRPr="00F070F3">
        <w:t>EPS</w:t>
      </w:r>
      <w:r>
        <w:t>)</w:t>
      </w:r>
      <w:r w:rsidRPr="00F070F3">
        <w:rPr>
          <w:rFonts w:hint="cs"/>
          <w:rtl/>
        </w:rPr>
        <w:t xml:space="preserve"> ومعمارية تنقلية الشبكة الذكية </w:t>
      </w:r>
      <w:r w:rsidRPr="00F070F3">
        <w:t>I-WLAN</w:t>
      </w:r>
      <w:r w:rsidRPr="00F070F3">
        <w:rPr>
          <w:rFonts w:hint="cs"/>
          <w:rtl/>
        </w:rPr>
        <w:t xml:space="preserve">. وتشمل المواصفة وصف النظام لتخفيف عبء الشبكة </w:t>
      </w:r>
      <w:r w:rsidRPr="00F070F3">
        <w:t>WLAN</w:t>
      </w:r>
      <w:r w:rsidRPr="00F070F3">
        <w:rPr>
          <w:rFonts w:hint="cs"/>
          <w:rtl/>
        </w:rPr>
        <w:t xml:space="preserve"> المتواصل وتنقلية تدفق بروتوكول الإنترنت </w:t>
      </w:r>
      <w:r>
        <w:t>(</w:t>
      </w:r>
      <w:r w:rsidRPr="00F070F3">
        <w:t>IP</w:t>
      </w:r>
      <w:r>
        <w:t>)</w:t>
      </w:r>
      <w:r w:rsidRPr="00F070F3">
        <w:rPr>
          <w:rFonts w:hint="cs"/>
          <w:rtl/>
        </w:rPr>
        <w:t xml:space="preserve"> بين</w:t>
      </w:r>
      <w:r w:rsidRPr="00F070F3">
        <w:t xml:space="preserve">3GPP </w:t>
      </w:r>
      <w:r w:rsidRPr="00F070F3">
        <w:rPr>
          <w:rFonts w:hint="cs"/>
          <w:rtl/>
        </w:rPr>
        <w:t xml:space="preserve"> و</w:t>
      </w:r>
      <w:r w:rsidRPr="00F070F3">
        <w:t xml:space="preserve"> WLAN</w:t>
      </w:r>
      <w:r w:rsidRPr="00F070F3">
        <w:rPr>
          <w:rFonts w:hint="cs"/>
          <w:rtl/>
        </w:rPr>
        <w:t xml:space="preserve">وكذلك التفاعلات المقابلة مع إطار التحكم في السياسة والترسيم </w:t>
      </w:r>
      <w:r>
        <w:t>(</w:t>
      </w:r>
      <w:r w:rsidRPr="00F070F3">
        <w:t>PCC</w:t>
      </w:r>
      <w:r>
        <w:t>)</w:t>
      </w:r>
      <w:r w:rsidRPr="00F070F3">
        <w:rPr>
          <w:rFonts w:hint="cs"/>
          <w:rtl/>
        </w:rPr>
        <w:t xml:space="preserve"> وإطار اكتشاف شبكة النفاذ ووظيفة الانتقاء </w:t>
      </w:r>
      <w:r>
        <w:t>(</w:t>
      </w:r>
      <w:r w:rsidRPr="00F070F3">
        <w:t>ANDSF</w:t>
      </w:r>
      <w:r>
        <w:t>)</w:t>
      </w:r>
      <w:r w:rsidRPr="00F070F3">
        <w:rPr>
          <w:rFonts w:hint="cs"/>
          <w:rtl/>
        </w:rPr>
        <w:t xml:space="preserve">. وتشمل المواصفة </w:t>
      </w:r>
      <w:r w:rsidRPr="00F070F3">
        <w:t>3GPP TS 23.402</w:t>
      </w:r>
      <w:r w:rsidRPr="00F070F3">
        <w:rPr>
          <w:rFonts w:hint="cs"/>
          <w:rtl/>
        </w:rPr>
        <w:t xml:space="preserve"> نظام تخفيف عبء</w:t>
      </w:r>
      <w:r w:rsidRPr="00F070F3">
        <w:t xml:space="preserve">WLAN </w:t>
      </w:r>
      <w:r w:rsidRPr="00F070F3">
        <w:rPr>
          <w:rFonts w:hint="cs"/>
          <w:rtl/>
        </w:rPr>
        <w:t xml:space="preserve"> غير المتواصل. وتحدد هذه الوثيقة أيضاً التمديدات المفصلة للنقطتين المرجعيتين</w:t>
      </w:r>
      <w:r w:rsidRPr="00F070F3">
        <w:t xml:space="preserve">S2c </w:t>
      </w:r>
      <w:r w:rsidRPr="00F070F3">
        <w:rPr>
          <w:rFonts w:hint="cs"/>
          <w:rtl/>
        </w:rPr>
        <w:t xml:space="preserve"> و</w:t>
      </w:r>
      <w:r w:rsidRPr="00F070F3">
        <w:t xml:space="preserve"> H1</w:t>
      </w:r>
      <w:r w:rsidRPr="00F070F3">
        <w:rPr>
          <w:rFonts w:hint="cs"/>
          <w:rtl/>
        </w:rPr>
        <w:t xml:space="preserve">من أجل تنقلية تدفق بروتوكول الإنترنت </w:t>
      </w:r>
      <w:r>
        <w:t>(</w:t>
      </w:r>
      <w:r w:rsidRPr="00F070F3">
        <w:t>IP</w:t>
      </w:r>
      <w:r>
        <w:t>)</w:t>
      </w:r>
      <w:r w:rsidRPr="00F070F3">
        <w:rPr>
          <w:rFonts w:hint="cs"/>
          <w:rtl/>
        </w:rPr>
        <w:t>. وتحدد تمديدات إطار التحكم</w:t>
      </w:r>
      <w:r w:rsidRPr="00F070F3">
        <w:t xml:space="preserve">PCC </w:t>
      </w:r>
      <w:r w:rsidRPr="00F070F3">
        <w:rPr>
          <w:rFonts w:hint="cs"/>
          <w:rtl/>
        </w:rPr>
        <w:t xml:space="preserve"> وإطار</w:t>
      </w:r>
      <w:r>
        <w:rPr>
          <w:rFonts w:hint="cs"/>
          <w:rtl/>
        </w:rPr>
        <w:t xml:space="preserve"> </w:t>
      </w:r>
      <w:r w:rsidRPr="00F070F3">
        <w:t>ANDSF</w:t>
      </w:r>
      <w:r>
        <w:rPr>
          <w:rFonts w:hint="cs"/>
          <w:rtl/>
          <w:lang w:bidi="ar-EG"/>
        </w:rPr>
        <w:t xml:space="preserve"> </w:t>
      </w:r>
      <w:r w:rsidRPr="00F070F3">
        <w:rPr>
          <w:rFonts w:hint="cs"/>
          <w:rtl/>
        </w:rPr>
        <w:t xml:space="preserve">على التوالي في المواصفتين </w:t>
      </w:r>
      <w:r w:rsidRPr="00F070F3">
        <w:t>3GPP TS 23.203</w:t>
      </w:r>
      <w:r>
        <w:rPr>
          <w:rFonts w:hint="cs"/>
          <w:rtl/>
        </w:rPr>
        <w:t xml:space="preserve"> </w:t>
      </w:r>
      <w:r w:rsidRPr="00F070F3">
        <w:rPr>
          <w:rFonts w:hint="cs"/>
          <w:rtl/>
        </w:rPr>
        <w:t>و</w:t>
      </w:r>
      <w:r w:rsidRPr="00F070F3">
        <w:t>3GPP TS 23.402</w:t>
      </w:r>
      <w:r w:rsidRPr="00F070F3">
        <w:rPr>
          <w:rFonts w:hint="cs"/>
          <w:rtl/>
        </w:rPr>
        <w:t>.</w:t>
      </w:r>
    </w:p>
    <w:p w:rsidR="00454271" w:rsidRPr="00F070F3" w:rsidRDefault="00454271" w:rsidP="00F219D1">
      <w:pPr>
        <w:pStyle w:val="Heading5"/>
      </w:pPr>
      <w:r>
        <w:lastRenderedPageBreak/>
        <w:t>54.2.2.2.1</w:t>
      </w:r>
      <w:r>
        <w:rPr>
          <w:rFonts w:hint="cs"/>
          <w:rtl/>
        </w:rPr>
        <w:tab/>
      </w:r>
      <w:r w:rsidRPr="00F070F3">
        <w:rPr>
          <w:rFonts w:hint="cs"/>
          <w:rtl/>
        </w:rPr>
        <w:t xml:space="preserve">المواصفة التقنية </w:t>
      </w:r>
      <w:r>
        <w:t>23.272</w:t>
      </w:r>
    </w:p>
    <w:p w:rsidR="00454271" w:rsidRPr="00F070F3" w:rsidRDefault="00454271" w:rsidP="00454271">
      <w:pPr>
        <w:pStyle w:val="Headingb"/>
        <w:spacing w:before="120"/>
      </w:pPr>
      <w:r w:rsidRPr="00F070F3">
        <w:rPr>
          <w:rFonts w:hint="cs"/>
          <w:rtl/>
        </w:rPr>
        <w:t xml:space="preserve">احتياط تبديل الدارة في نظام الرزم المتطور </w:t>
      </w:r>
      <w:r>
        <w:t>(</w:t>
      </w:r>
      <w:r w:rsidRPr="00F070F3">
        <w:t>EPS</w:t>
      </w:r>
      <w:r>
        <w:t>)</w:t>
      </w:r>
    </w:p>
    <w:p w:rsidR="00454271" w:rsidRPr="00F070F3" w:rsidRDefault="00454271" w:rsidP="00454271">
      <w:r w:rsidRPr="00F070F3">
        <w:rPr>
          <w:rFonts w:hint="cs"/>
          <w:rtl/>
        </w:rPr>
        <w:t xml:space="preserve">تحدد هذه المواصفة التقنية تحسينات المعمارية من أجل وظيفية لتمكين العودة من باب الاحتياط من النفاذ إلى الشبكة </w:t>
      </w:r>
      <w:r>
        <w:rPr>
          <w:rtl/>
        </w:rPr>
        <w:br/>
      </w:r>
      <w:r w:rsidRPr="00F070F3">
        <w:t>E-UTRAN</w:t>
      </w:r>
      <w:r w:rsidRPr="00F070F3">
        <w:rPr>
          <w:rFonts w:hint="cs"/>
          <w:rtl/>
        </w:rPr>
        <w:t xml:space="preserve"> إلى النفاذ إلى ميدان تبديل الدارة في شبكة النفاذ الراديوي في حافة</w:t>
      </w:r>
      <w:r w:rsidRPr="00F070F3">
        <w:rPr>
          <w:rtl/>
        </w:rPr>
        <w:t xml:space="preserve"> النظام العالمي للاتصالات المتنقلة</w:t>
      </w:r>
      <w:r w:rsidRPr="00F070F3">
        <w:rPr>
          <w:rFonts w:hint="cs"/>
          <w:rtl/>
        </w:rPr>
        <w:t xml:space="preserve"> </w:t>
      </w:r>
      <w:r>
        <w:t>(</w:t>
      </w:r>
      <w:r w:rsidRPr="00F070F3">
        <w:t>UTRAN/GERAN CS</w:t>
      </w:r>
      <w:r>
        <w:t>)</w:t>
      </w:r>
      <w:r w:rsidRPr="00F070F3">
        <w:rPr>
          <w:rFonts w:hint="cs"/>
          <w:rtl/>
        </w:rPr>
        <w:t xml:space="preserve"> وإلى النفاذ إلى ميدان تبديل الدارة بالنفاذ المتعدد بالتقسيم الشفري في تكنولوجيا</w:t>
      </w:r>
      <w:r>
        <w:rPr>
          <w:rFonts w:hint="cs"/>
          <w:rtl/>
        </w:rPr>
        <w:t xml:space="preserve"> الإرسال </w:t>
      </w:r>
      <w:r w:rsidRPr="00F070F3">
        <w:rPr>
          <w:rFonts w:hint="cs"/>
          <w:rtl/>
        </w:rPr>
        <w:t xml:space="preserve">الراديوي </w:t>
      </w:r>
      <w:r>
        <w:t>(</w:t>
      </w:r>
      <w:r w:rsidRPr="00F070F3">
        <w:t>CDMA 1x RTT CS</w:t>
      </w:r>
      <w:r>
        <w:t>)</w:t>
      </w:r>
      <w:r w:rsidRPr="00F070F3">
        <w:rPr>
          <w:rFonts w:hint="cs"/>
          <w:rtl/>
        </w:rPr>
        <w:t xml:space="preserve">، والوظيفية لإعادة استعمال خدمات الصوت وخدمات أخرى في ميدان تبديل الدارة (مثل فيديو المعلومات الرقمية غير المقيدة </w:t>
      </w:r>
      <w:r w:rsidRPr="00F070F3">
        <w:t>UDI</w:t>
      </w:r>
      <w:r w:rsidRPr="00F070F3">
        <w:rPr>
          <w:rFonts w:hint="cs"/>
          <w:rtl/>
        </w:rPr>
        <w:t xml:space="preserve"> وخدمة الرسائل القصيرة </w:t>
      </w:r>
      <w:r w:rsidRPr="00F070F3">
        <w:t xml:space="preserve"> SMS</w:t>
      </w:r>
      <w:r w:rsidRPr="00F070F3">
        <w:rPr>
          <w:rFonts w:hint="cs"/>
          <w:rtl/>
        </w:rPr>
        <w:t xml:space="preserve"> وخدمة الدارة المؤجرة </w:t>
      </w:r>
      <w:r w:rsidRPr="00F070F3">
        <w:t xml:space="preserve"> LCS</w:t>
      </w:r>
      <w:r w:rsidRPr="00F070F3">
        <w:rPr>
          <w:rFonts w:hint="cs"/>
          <w:rtl/>
        </w:rPr>
        <w:t xml:space="preserve"> وبيانات الخدمة الإضافية غير المبنية </w:t>
      </w:r>
      <w:r w:rsidRPr="00F070F3">
        <w:t>USSD</w:t>
      </w:r>
      <w:r w:rsidRPr="00F070F3">
        <w:rPr>
          <w:rFonts w:hint="cs"/>
          <w:rtl/>
        </w:rPr>
        <w:t>) وذلك بإعادة استعمال البنية التحتية بتبديل الدارة.</w:t>
      </w:r>
    </w:p>
    <w:p w:rsidR="00454271" w:rsidRPr="00F070F3" w:rsidRDefault="00454271" w:rsidP="00F219D1">
      <w:pPr>
        <w:pStyle w:val="Heading5"/>
      </w:pPr>
      <w:r>
        <w:t>55.2.2.2.1</w:t>
      </w:r>
      <w:r w:rsidRPr="00F070F3">
        <w:rPr>
          <w:rFonts w:hint="cs"/>
          <w:rtl/>
        </w:rPr>
        <w:tab/>
        <w:t xml:space="preserve">المواصفة التقنية </w:t>
      </w:r>
      <w:r>
        <w:t>23.333</w:t>
      </w:r>
    </w:p>
    <w:p w:rsidR="00454271" w:rsidRPr="00F070F3" w:rsidRDefault="00454271" w:rsidP="00454271">
      <w:pPr>
        <w:pStyle w:val="Headingb"/>
        <w:spacing w:before="120"/>
      </w:pPr>
      <w:r w:rsidRPr="00F070F3">
        <w:rPr>
          <w:rFonts w:hint="cs"/>
          <w:rtl/>
        </w:rPr>
        <w:t xml:space="preserve">التحكم في وظيفة موارد الوسائط المتعددة </w:t>
      </w:r>
      <w:r>
        <w:t>(</w:t>
      </w:r>
      <w:r w:rsidRPr="00F070F3">
        <w:t>MRFC</w:t>
      </w:r>
      <w:r>
        <w:t>)</w:t>
      </w:r>
      <w:r w:rsidRPr="00F070F3">
        <w:rPr>
          <w:rFonts w:hint="cs"/>
          <w:rtl/>
        </w:rPr>
        <w:t xml:space="preserve"> </w:t>
      </w:r>
      <w:r>
        <w:rPr>
          <w:rFonts w:hint="cs"/>
          <w:rtl/>
          <w:lang w:bidi="ar-EG"/>
        </w:rPr>
        <w:t>-</w:t>
      </w:r>
      <w:r w:rsidRPr="00F070F3">
        <w:rPr>
          <w:rFonts w:hint="cs"/>
          <w:rtl/>
        </w:rPr>
        <w:t xml:space="preserve"> السطح البيني </w:t>
      </w:r>
      <w:r w:rsidRPr="00F070F3">
        <w:t>Mp</w:t>
      </w:r>
      <w:r w:rsidRPr="00F070F3">
        <w:rPr>
          <w:rFonts w:hint="cs"/>
          <w:rtl/>
        </w:rPr>
        <w:t xml:space="preserve"> لمعالجة وظيفة موارد الوسائط المتعددة </w:t>
      </w:r>
      <w:r>
        <w:t>(</w:t>
      </w:r>
      <w:r w:rsidRPr="00F070F3">
        <w:t>MRFP</w:t>
      </w:r>
      <w:r>
        <w:t>)</w:t>
      </w:r>
      <w:r w:rsidRPr="00F070F3">
        <w:rPr>
          <w:rFonts w:hint="cs"/>
          <w:rtl/>
        </w:rPr>
        <w:t>؛ أوصاف الإجراءات</w:t>
      </w:r>
    </w:p>
    <w:p w:rsidR="00454271" w:rsidRPr="00F070F3" w:rsidRDefault="00454271" w:rsidP="00454271">
      <w:r w:rsidRPr="00F070F3">
        <w:rPr>
          <w:rFonts w:hint="cs"/>
          <w:rtl/>
        </w:rPr>
        <w:t xml:space="preserve">تتناول هذه المواصفة المتطلبات الوظيفية وتدفقات المعلومات التي تولد إجراءات بين </w:t>
      </w:r>
      <w:r w:rsidRPr="00F070F3">
        <w:rPr>
          <w:rtl/>
        </w:rPr>
        <w:t xml:space="preserve">التحكم في وظيفة موارد الوسائط المتعددة </w:t>
      </w:r>
      <w:r>
        <w:t>(</w:t>
      </w:r>
      <w:r w:rsidRPr="00F070F3">
        <w:t>MRFC</w:t>
      </w:r>
      <w:r>
        <w:t>)</w:t>
      </w:r>
      <w:r w:rsidRPr="00F070F3">
        <w:rPr>
          <w:rtl/>
        </w:rPr>
        <w:t xml:space="preserve"> </w:t>
      </w:r>
      <w:r w:rsidRPr="00DD343E">
        <w:rPr>
          <w:rFonts w:hint="cs"/>
          <w:spacing w:val="-4"/>
          <w:rtl/>
        </w:rPr>
        <w:t>و</w:t>
      </w:r>
      <w:r w:rsidRPr="00DD343E">
        <w:rPr>
          <w:spacing w:val="-4"/>
          <w:rtl/>
        </w:rPr>
        <w:t>معالجة وظيفة موارد الوسائط المتعددة</w:t>
      </w:r>
      <w:r w:rsidRPr="00F070F3">
        <w:rPr>
          <w:rtl/>
        </w:rPr>
        <w:t xml:space="preserve"> </w:t>
      </w:r>
      <w:r>
        <w:t>(</w:t>
      </w:r>
      <w:r w:rsidRPr="00F070F3">
        <w:t>MRFP</w:t>
      </w:r>
      <w:r>
        <w:t>)</w:t>
      </w:r>
      <w:r w:rsidRPr="00F070F3">
        <w:rPr>
          <w:rFonts w:hint="cs"/>
          <w:rtl/>
        </w:rPr>
        <w:t xml:space="preserve"> </w:t>
      </w:r>
      <w:r w:rsidRPr="00DD343E">
        <w:rPr>
          <w:rFonts w:hint="cs"/>
          <w:spacing w:val="-4"/>
          <w:rtl/>
        </w:rPr>
        <w:t>المقصورة على تدفقات المعلومات</w:t>
      </w:r>
      <w:r w:rsidRPr="00F070F3">
        <w:rPr>
          <w:rFonts w:hint="cs"/>
          <w:rtl/>
        </w:rPr>
        <w:t xml:space="preserve"> ذات الصلة بالسطح البيني </w:t>
      </w:r>
      <w:r w:rsidRPr="00F070F3">
        <w:t>Mp</w:t>
      </w:r>
      <w:r w:rsidRPr="00F070F3">
        <w:rPr>
          <w:rFonts w:hint="cs"/>
          <w:rtl/>
        </w:rPr>
        <w:t>.</w:t>
      </w:r>
    </w:p>
    <w:p w:rsidR="00454271" w:rsidRPr="00F070F3" w:rsidRDefault="00454271" w:rsidP="00F219D1">
      <w:pPr>
        <w:pStyle w:val="Heading5"/>
      </w:pPr>
      <w:r>
        <w:t>56.2.2.2.1</w:t>
      </w:r>
      <w:r w:rsidRPr="00F070F3">
        <w:rPr>
          <w:rFonts w:hint="cs"/>
          <w:rtl/>
        </w:rPr>
        <w:tab/>
        <w:t xml:space="preserve">المواصفة التقنية </w:t>
      </w:r>
      <w:r>
        <w:t>23.334</w:t>
      </w:r>
    </w:p>
    <w:p w:rsidR="00454271" w:rsidRPr="00F070F3" w:rsidRDefault="00454271" w:rsidP="00454271">
      <w:pPr>
        <w:pStyle w:val="Headingb"/>
        <w:spacing w:before="120"/>
      </w:pPr>
      <w:r w:rsidRPr="00F070F3">
        <w:rPr>
          <w:rFonts w:hint="cs"/>
          <w:rtl/>
        </w:rPr>
        <w:t xml:space="preserve">السطح البيني لبوابة مستوى التطبيق في النظام الفرعي المتعدد الوسائط لبروتوكول الإنترنت </w:t>
      </w:r>
      <w:r>
        <w:t>(</w:t>
      </w:r>
      <w:r w:rsidRPr="00F070F3">
        <w:t>IMS-ALG</w:t>
      </w:r>
      <w:r>
        <w:t>)</w:t>
      </w:r>
      <w:r w:rsidRPr="00F070F3">
        <w:rPr>
          <w:rFonts w:hint="cs"/>
          <w:rtl/>
        </w:rPr>
        <w:t xml:space="preserve"> </w:t>
      </w:r>
      <w:r>
        <w:rPr>
          <w:rFonts w:hint="cs"/>
          <w:rtl/>
        </w:rPr>
        <w:t>-</w:t>
      </w:r>
      <w:r w:rsidRPr="00F070F3">
        <w:rPr>
          <w:rFonts w:hint="cs"/>
          <w:rtl/>
        </w:rPr>
        <w:t xml:space="preserve"> 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Pr>
          <w:rFonts w:hint="cs"/>
          <w:rtl/>
        </w:rPr>
        <w:t>؛ أوصاف الإجراءات</w:t>
      </w:r>
    </w:p>
    <w:p w:rsidR="00454271" w:rsidRPr="00F070F3" w:rsidRDefault="00454271" w:rsidP="00454271">
      <w:r w:rsidRPr="00F070F3">
        <w:rPr>
          <w:rFonts w:hint="cs"/>
          <w:rtl/>
        </w:rPr>
        <w:t>يحتوي الملحق</w:t>
      </w:r>
      <w:r w:rsidRPr="00F070F3">
        <w:t xml:space="preserve">G </w:t>
      </w:r>
      <w:r w:rsidRPr="00F070F3">
        <w:rPr>
          <w:rFonts w:hint="cs"/>
          <w:rtl/>
        </w:rPr>
        <w:t xml:space="preserve"> في المواصفة </w:t>
      </w:r>
      <w:r w:rsidRPr="00F070F3">
        <w:t>3GPP TS 23.228</w:t>
      </w:r>
      <w:r w:rsidRPr="00F070F3">
        <w:rPr>
          <w:rFonts w:hint="cs"/>
          <w:rtl/>
        </w:rPr>
        <w:t xml:space="preserve"> على نموذج مرجعي يقوم على أساس بوابة مستوى التطبيق في النظام الفرعي المتعدد الوسائط لبروتوكول الإنترنت </w:t>
      </w:r>
      <w:r>
        <w:t>(</w:t>
      </w:r>
      <w:r w:rsidRPr="00F070F3">
        <w:t>IMS-ALG</w:t>
      </w:r>
      <w:r>
        <w:t>)</w:t>
      </w:r>
      <w:r w:rsidRPr="00F070F3">
        <w:rPr>
          <w:rFonts w:hint="cs"/>
          <w:rtl/>
        </w:rPr>
        <w:t xml:space="preserve"> وبوابة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sidRPr="00F070F3">
        <w:rPr>
          <w:rFonts w:hint="cs"/>
          <w:rtl/>
        </w:rPr>
        <w:t xml:space="preserve"> لدعم بروتوكول عنوان الشبكة وترجمة البوابة </w:t>
      </w:r>
      <w:r>
        <w:t>(</w:t>
      </w:r>
      <w:r w:rsidRPr="00F070F3">
        <w:t>NAPT-PT</w:t>
      </w:r>
      <w:r>
        <w:t>)</w:t>
      </w:r>
      <w:r w:rsidRPr="00F070F3">
        <w:rPr>
          <w:rFonts w:hint="cs"/>
          <w:rtl/>
        </w:rPr>
        <w:t xml:space="preserve"> والتحكم في البوابة ومراقبة الحركة بين ميدان شبكة نفاذ التوصيلية في بروتوكول الإنترنت </w:t>
      </w:r>
      <w:r>
        <w:t>(</w:t>
      </w:r>
      <w:r w:rsidRPr="00F070F3">
        <w:t>IP-CAN</w:t>
      </w:r>
      <w:r>
        <w:t>)</w:t>
      </w:r>
      <w:r w:rsidRPr="00F070F3">
        <w:rPr>
          <w:rFonts w:hint="cs"/>
          <w:rtl/>
        </w:rPr>
        <w:t xml:space="preserve"> وميدان الن</w:t>
      </w:r>
      <w:r w:rsidRPr="00F070F3">
        <w:rPr>
          <w:rtl/>
        </w:rPr>
        <w:t xml:space="preserve">ظام </w:t>
      </w:r>
      <w:r w:rsidRPr="00F070F3">
        <w:rPr>
          <w:rFonts w:hint="cs"/>
          <w:rtl/>
        </w:rPr>
        <w:t>ال</w:t>
      </w:r>
      <w:r w:rsidRPr="00F070F3">
        <w:rPr>
          <w:rtl/>
        </w:rPr>
        <w:t xml:space="preserve">فرعي متعدّد الوسائط </w:t>
      </w:r>
      <w:r w:rsidRPr="00F070F3">
        <w:rPr>
          <w:rFonts w:hint="cs"/>
          <w:rtl/>
        </w:rPr>
        <w:t>ال</w:t>
      </w:r>
      <w:r w:rsidRPr="00F070F3">
        <w:rPr>
          <w:rtl/>
        </w:rPr>
        <w:t>قائم على بروتوكول الإنترنت</w:t>
      </w:r>
      <w:r w:rsidRPr="00F070F3">
        <w:rPr>
          <w:rFonts w:hint="cs"/>
          <w:rtl/>
        </w:rPr>
        <w:t xml:space="preserve"> </w:t>
      </w:r>
      <w:r>
        <w:t>(</w:t>
      </w:r>
      <w:r w:rsidRPr="00F070F3">
        <w:t>IMS</w:t>
      </w:r>
      <w:r>
        <w:t>)</w:t>
      </w:r>
      <w:r w:rsidRPr="00F070F3">
        <w:rPr>
          <w:rFonts w:hint="cs"/>
          <w:rtl/>
        </w:rPr>
        <w:t>.</w:t>
      </w:r>
    </w:p>
    <w:p w:rsidR="00454271" w:rsidRPr="00F070F3" w:rsidRDefault="00454271" w:rsidP="00F219D1">
      <w:pPr>
        <w:pStyle w:val="Heading5"/>
      </w:pPr>
      <w:r>
        <w:t>57.2.2.2.1</w:t>
      </w:r>
      <w:r w:rsidRPr="00F070F3">
        <w:rPr>
          <w:rFonts w:hint="cs"/>
          <w:rtl/>
        </w:rPr>
        <w:tab/>
        <w:t xml:space="preserve">المواصفة التقنية </w:t>
      </w:r>
      <w:r>
        <w:t>23.335</w:t>
      </w:r>
    </w:p>
    <w:p w:rsidR="00454271" w:rsidRPr="00F070F3" w:rsidRDefault="00454271" w:rsidP="00454271">
      <w:pPr>
        <w:pStyle w:val="Headingb"/>
        <w:spacing w:before="120"/>
      </w:pPr>
      <w:r w:rsidRPr="00F070F3">
        <w:rPr>
          <w:rFonts w:hint="cs"/>
          <w:rtl/>
        </w:rPr>
        <w:t xml:space="preserve">تقارب بيانات المستعمل </w:t>
      </w:r>
      <w:r>
        <w:t>(</w:t>
      </w:r>
      <w:r w:rsidRPr="00F070F3">
        <w:t>UDC</w:t>
      </w:r>
      <w:r>
        <w:t>)</w:t>
      </w:r>
      <w:r w:rsidRPr="00F070F3">
        <w:rPr>
          <w:rFonts w:hint="cs"/>
          <w:rtl/>
        </w:rPr>
        <w:t xml:space="preserve">؛ التنفيذ التقني وتدفقات المعلومات؛ المرحلة </w:t>
      </w:r>
      <w:r>
        <w:t>2</w:t>
      </w:r>
    </w:p>
    <w:p w:rsidR="00454271" w:rsidRPr="00F070F3" w:rsidRDefault="00454271" w:rsidP="00454271">
      <w:r w:rsidRPr="00F070F3">
        <w:rPr>
          <w:rFonts w:hint="cs"/>
          <w:rtl/>
        </w:rPr>
        <w:t xml:space="preserve">تصف هذه الوثيقة الإجراءات وتدفقات التشوير المرتبطة بالتنفيذ التقني لتقارب بيانات المستعمل </w:t>
      </w:r>
      <w:r>
        <w:t>(</w:t>
      </w:r>
      <w:r w:rsidRPr="00F070F3">
        <w:t>UDC</w:t>
      </w:r>
      <w:r>
        <w:t>)</w:t>
      </w:r>
      <w:r w:rsidRPr="00F070F3">
        <w:rPr>
          <w:rFonts w:hint="cs"/>
          <w:rtl/>
        </w:rPr>
        <w:t xml:space="preserve"> في إطار مشروع الشراكة </w:t>
      </w:r>
      <w:r w:rsidRPr="00F070F3">
        <w:t>3GPP</w:t>
      </w:r>
      <w:r>
        <w:rPr>
          <w:rFonts w:hint="cs"/>
          <w:rtl/>
        </w:rPr>
        <w:t>.</w:t>
      </w:r>
      <w:r w:rsidRPr="00F070F3">
        <w:rPr>
          <w:rFonts w:hint="cs"/>
          <w:rtl/>
        </w:rPr>
        <w:t xml:space="preserve"> وتشير كذلك إلى بعض المتطلبات من أجل مواصفات المرحلة </w:t>
      </w:r>
      <w:r>
        <w:t>3</w:t>
      </w:r>
      <w:r w:rsidRPr="00F070F3">
        <w:rPr>
          <w:rFonts w:hint="cs"/>
          <w:rtl/>
        </w:rPr>
        <w:t>. ويتركز النظر في المجالات التالية:</w:t>
      </w:r>
    </w:p>
    <w:p w:rsidR="00454271" w:rsidRPr="00F070F3" w:rsidRDefault="00454271" w:rsidP="00454271">
      <w:r w:rsidRPr="00F070F3">
        <w:t>–</w:t>
      </w:r>
      <w:r w:rsidRPr="00F070F3">
        <w:tab/>
      </w:r>
      <w:r w:rsidRPr="00F070F3">
        <w:rPr>
          <w:rFonts w:hint="cs"/>
          <w:rtl/>
        </w:rPr>
        <w:t xml:space="preserve">معمارية مرجعية لمفهوم تقارب بيانات المستعمل </w:t>
      </w:r>
      <w:r>
        <w:t>(</w:t>
      </w:r>
      <w:r w:rsidRPr="00F070F3">
        <w:t>UDC</w:t>
      </w:r>
      <w:r>
        <w:t>)</w:t>
      </w:r>
      <w:r w:rsidRPr="00F070F3">
        <w:rPr>
          <w:rFonts w:hint="cs"/>
          <w:rtl/>
        </w:rPr>
        <w:t>؛</w:t>
      </w:r>
    </w:p>
    <w:p w:rsidR="00454271" w:rsidRPr="00F070F3" w:rsidRDefault="00454271" w:rsidP="00454271">
      <w:pPr>
        <w:spacing w:before="60"/>
      </w:pPr>
      <w:r w:rsidRPr="00F070F3">
        <w:t>–</w:t>
      </w:r>
      <w:r w:rsidRPr="00F070F3">
        <w:tab/>
      </w:r>
      <w:r w:rsidRPr="00F070F3">
        <w:rPr>
          <w:rFonts w:hint="cs"/>
          <w:rtl/>
        </w:rPr>
        <w:t>وصف عام لإجراءات مناولة بيانات المستعمل (من قبيل: استحداث، حذف، تحديث، وغيرها)؛</w:t>
      </w:r>
    </w:p>
    <w:p w:rsidR="00454271" w:rsidRPr="00F070F3" w:rsidRDefault="00454271" w:rsidP="00454271">
      <w:pPr>
        <w:spacing w:before="60"/>
      </w:pPr>
      <w:r w:rsidRPr="00F070F3">
        <w:t>–</w:t>
      </w:r>
      <w:r w:rsidRPr="00F070F3">
        <w:tab/>
      </w:r>
      <w:r w:rsidRPr="00F070F3">
        <w:rPr>
          <w:rFonts w:hint="cs"/>
          <w:rtl/>
        </w:rPr>
        <w:t xml:space="preserve">تحديد المتطلبات بشأن </w:t>
      </w:r>
      <w:r w:rsidRPr="00F070F3">
        <w:t>UDC</w:t>
      </w:r>
      <w:r w:rsidRPr="00F070F3">
        <w:rPr>
          <w:rFonts w:hint="cs"/>
          <w:rtl/>
        </w:rPr>
        <w:t xml:space="preserve"> من أجل قابلية انطباق الآليات الموصوفة في هذه الوثيقة.</w:t>
      </w:r>
    </w:p>
    <w:p w:rsidR="00454271" w:rsidRPr="00F070F3" w:rsidRDefault="00454271" w:rsidP="00454271">
      <w:r w:rsidRPr="00F070F3">
        <w:rPr>
          <w:rFonts w:hint="cs"/>
          <w:rtl/>
        </w:rPr>
        <w:t>ويُذكر أن تقارب بيانات المستعمل هو مفهوم خياري لضمان اتساق البيانات وتبسيط استحداث خدمات جديدة بتوفير نفاذ ميسور إلى بيانات المستعمل وكذلك لضمان اتساق التخزين ونماذج البيانات ولتخفيض الأثر إلى الحد الأدنى على آليات الحركة والنقاط المرجعية وبروتوكولات عناصر الشبكة.</w:t>
      </w:r>
    </w:p>
    <w:p w:rsidR="00454271" w:rsidRPr="00F070F3" w:rsidRDefault="00454271" w:rsidP="00F219D1">
      <w:pPr>
        <w:pStyle w:val="Heading5"/>
      </w:pPr>
      <w:r>
        <w:lastRenderedPageBreak/>
        <w:t>58.2.2.2.1</w:t>
      </w:r>
      <w:r w:rsidRPr="00F070F3">
        <w:rPr>
          <w:rFonts w:hint="cs"/>
          <w:rtl/>
        </w:rPr>
        <w:tab/>
        <w:t xml:space="preserve">المواصفة التقنية </w:t>
      </w:r>
      <w:r>
        <w:t>23.380</w:t>
      </w:r>
    </w:p>
    <w:p w:rsidR="00454271" w:rsidRPr="00F070F3" w:rsidRDefault="00454271" w:rsidP="00454271">
      <w:pPr>
        <w:pStyle w:val="Headingb"/>
        <w:spacing w:before="120"/>
        <w:rPr>
          <w:lang w:bidi="ar-EG"/>
        </w:rPr>
      </w:pPr>
      <w:r w:rsidRPr="00F070F3">
        <w:rPr>
          <w:rFonts w:hint="cs"/>
          <w:rtl/>
        </w:rPr>
        <w:t xml:space="preserve">إجراءات استعادة النظام الفرعي المتعدد الوسائط لبروتوكول الإنترنت </w:t>
      </w:r>
      <w:r>
        <w:t>(</w:t>
      </w:r>
      <w:r w:rsidRPr="00F070F3">
        <w:t>IMS</w:t>
      </w:r>
      <w:r>
        <w:t>)</w:t>
      </w:r>
    </w:p>
    <w:p w:rsidR="00454271" w:rsidRPr="00F070F3" w:rsidRDefault="00454271" w:rsidP="00454271">
      <w:r w:rsidRPr="00F070F3">
        <w:rPr>
          <w:rFonts w:hint="cs"/>
          <w:rtl/>
        </w:rPr>
        <w:t xml:space="preserve">تحدد هذه الوثيقة الإجراءات المطلوبة في </w:t>
      </w:r>
      <w:r w:rsidRPr="00F070F3">
        <w:rPr>
          <w:rtl/>
        </w:rPr>
        <w:t>النظام الفرعي المتعدد الوسائط لبروتوكول الإنترنت</w:t>
      </w:r>
      <w:r w:rsidRPr="00F070F3">
        <w:rPr>
          <w:rFonts w:hint="cs"/>
          <w:rtl/>
        </w:rPr>
        <w:t xml:space="preserve"> </w:t>
      </w:r>
      <w:r>
        <w:t>(</w:t>
      </w:r>
      <w:r w:rsidRPr="00F070F3">
        <w:t>IMS</w:t>
      </w:r>
      <w:r>
        <w:t>)</w:t>
      </w:r>
      <w:r w:rsidRPr="00F070F3">
        <w:rPr>
          <w:rFonts w:hint="cs"/>
          <w:rtl/>
        </w:rPr>
        <w:t xml:space="preserve"> في مشروع الشراكة </w:t>
      </w:r>
      <w:r>
        <w:t>3GPP</w:t>
      </w:r>
      <w:r w:rsidRPr="00F070F3">
        <w:rPr>
          <w:rFonts w:hint="cs"/>
          <w:rtl/>
        </w:rPr>
        <w:t xml:space="preserve"> لتناول سيناريو انقطاع </w:t>
      </w:r>
      <w:r w:rsidRPr="00F070F3">
        <w:rPr>
          <w:rtl/>
        </w:rPr>
        <w:t xml:space="preserve">وظيفة خدمة التحكم في جلسة النداء </w:t>
      </w:r>
      <w:r>
        <w:t>(</w:t>
      </w:r>
      <w:r w:rsidRPr="00F070F3">
        <w:t>S-CSCF</w:t>
      </w:r>
      <w:r>
        <w:t>)</w:t>
      </w:r>
      <w:r w:rsidRPr="00F070F3">
        <w:rPr>
          <w:rFonts w:hint="cs"/>
          <w:rtl/>
        </w:rPr>
        <w:t xml:space="preserve"> يكون له أدنى تأثير على الخدمة المقدمة للمستعمل النهائي.</w:t>
      </w:r>
    </w:p>
    <w:p w:rsidR="00454271" w:rsidRPr="00F070F3" w:rsidRDefault="00454271" w:rsidP="00F219D1">
      <w:pPr>
        <w:pStyle w:val="Heading5"/>
      </w:pPr>
      <w:r>
        <w:t>59.2.2.2.1</w:t>
      </w:r>
      <w:r w:rsidRPr="00F070F3">
        <w:rPr>
          <w:rFonts w:hint="cs"/>
          <w:rtl/>
        </w:rPr>
        <w:tab/>
        <w:t xml:space="preserve">المواصفة التقنية </w:t>
      </w:r>
      <w:r>
        <w:t>23.401</w:t>
      </w:r>
    </w:p>
    <w:p w:rsidR="00454271" w:rsidRPr="00F070F3" w:rsidRDefault="00454271" w:rsidP="00454271">
      <w:pPr>
        <w:pStyle w:val="Headingb"/>
        <w:spacing w:before="120"/>
      </w:pPr>
      <w:r w:rsidRPr="00F070F3">
        <w:rPr>
          <w:rFonts w:hint="cs"/>
          <w:rtl/>
        </w:rPr>
        <w:t xml:space="preserve">تحسينات </w:t>
      </w: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للنفاذ إلى الشبكة </w:t>
      </w:r>
      <w:r w:rsidRPr="00F070F3">
        <w:t>E-UTRAN</w:t>
      </w:r>
    </w:p>
    <w:p w:rsidR="00454271" w:rsidRPr="00F070F3" w:rsidRDefault="00454271" w:rsidP="00454271">
      <w:r w:rsidRPr="00F070F3">
        <w:rPr>
          <w:rFonts w:hint="cs"/>
          <w:rtl/>
        </w:rPr>
        <w:t xml:space="preserve">تحدد هذه المواصفة وصف خدمة المرحلة </w:t>
      </w:r>
      <w:r>
        <w:t>2</w:t>
      </w:r>
      <w:r w:rsidRPr="00F070F3">
        <w:rPr>
          <w:rFonts w:hint="cs"/>
          <w:rtl/>
        </w:rPr>
        <w:t xml:space="preserve"> لميدان تبديل الرزم</w:t>
      </w:r>
      <w:r w:rsidRPr="00F070F3">
        <w:t xml:space="preserve">3GPP </w:t>
      </w:r>
      <w:r w:rsidRPr="00F070F3">
        <w:rPr>
          <w:rFonts w:hint="cs"/>
          <w:rtl/>
        </w:rPr>
        <w:t xml:space="preserve"> المتطور </w:t>
      </w:r>
      <w:r>
        <w:rPr>
          <w:rFonts w:hint="cs"/>
          <w:rtl/>
        </w:rPr>
        <w:t>-</w:t>
      </w:r>
      <w:r w:rsidRPr="00F070F3">
        <w:rPr>
          <w:rFonts w:hint="cs"/>
          <w:rtl/>
        </w:rPr>
        <w:t xml:space="preserve"> ويدعى أيضاً في هذه الوثيقة نظام الرزم المتطور </w:t>
      </w:r>
      <w:r>
        <w:t>(</w:t>
      </w:r>
      <w:r w:rsidRPr="00F070F3">
        <w:t>EPS</w:t>
      </w:r>
      <w:r>
        <w:t>)</w:t>
      </w:r>
      <w:r w:rsidRPr="00F070F3">
        <w:rPr>
          <w:rFonts w:hint="cs"/>
          <w:rtl/>
        </w:rPr>
        <w:t>. ويوفر ميدان تبديل الرزم</w:t>
      </w:r>
      <w:r w:rsidRPr="00F070F3">
        <w:t xml:space="preserve">3GPP </w:t>
      </w:r>
      <w:r w:rsidRPr="00F070F3">
        <w:rPr>
          <w:rFonts w:hint="cs"/>
          <w:rtl/>
        </w:rPr>
        <w:t xml:space="preserve"> المتطور توصيلية بروتوكول الإنترنت باستخدام شبكة النفاذ الراديوي للأرض العالمي المتطور </w:t>
      </w:r>
      <w:r>
        <w:t>(</w:t>
      </w:r>
      <w:r w:rsidRPr="00F070F3">
        <w:t>E-UTRAN</w:t>
      </w:r>
      <w:r>
        <w:t>)</w:t>
      </w:r>
      <w:r w:rsidRPr="00F070F3">
        <w:rPr>
          <w:rFonts w:hint="cs"/>
          <w:rtl/>
        </w:rPr>
        <w:t>. وتشمل المواصفة أيضاً التنقلية بين تكنولوجيات النفاذ الراديوي</w:t>
      </w:r>
      <w:r w:rsidRPr="00F070F3">
        <w:t xml:space="preserve">3GPP </w:t>
      </w:r>
      <w:r w:rsidRPr="00F070F3">
        <w:rPr>
          <w:rFonts w:hint="cs"/>
          <w:rtl/>
        </w:rPr>
        <w:t xml:space="preserve"> في إطار شبكة النفاذ </w:t>
      </w:r>
      <w:r w:rsidRPr="00F070F3">
        <w:t>E-UTRAN</w:t>
      </w:r>
      <w:r w:rsidRPr="00F070F3">
        <w:rPr>
          <w:rFonts w:hint="cs"/>
          <w:rtl/>
        </w:rPr>
        <w:t xml:space="preserve"> وما قبلها.</w:t>
      </w:r>
    </w:p>
    <w:p w:rsidR="00454271" w:rsidRPr="00F070F3" w:rsidRDefault="00454271" w:rsidP="00F219D1">
      <w:pPr>
        <w:pStyle w:val="Heading5"/>
      </w:pPr>
      <w:r>
        <w:t>60.2.2.2.1</w:t>
      </w:r>
      <w:r w:rsidRPr="00F070F3">
        <w:rPr>
          <w:rFonts w:hint="cs"/>
          <w:rtl/>
        </w:rPr>
        <w:tab/>
        <w:t xml:space="preserve">المواصفة التقنية </w:t>
      </w:r>
      <w:r>
        <w:t>23.402</w:t>
      </w:r>
    </w:p>
    <w:p w:rsidR="00454271" w:rsidRPr="00F070F3" w:rsidRDefault="00454271" w:rsidP="00454271">
      <w:pPr>
        <w:pStyle w:val="Headingb"/>
        <w:spacing w:before="120"/>
      </w:pPr>
      <w:r w:rsidRPr="00F070F3">
        <w:rPr>
          <w:rFonts w:hint="cs"/>
          <w:rtl/>
        </w:rPr>
        <w:t xml:space="preserve">تحسينات المعمارية من أجل أساليب النفاذ غير </w:t>
      </w:r>
      <w:r w:rsidRPr="00F070F3">
        <w:t>3GPP</w:t>
      </w:r>
    </w:p>
    <w:p w:rsidR="00454271" w:rsidRPr="00F070F3" w:rsidRDefault="00454271" w:rsidP="00454271">
      <w:r w:rsidRPr="00F070F3">
        <w:rPr>
          <w:rFonts w:hint="cs"/>
          <w:rtl/>
        </w:rPr>
        <w:t xml:space="preserve">تتناول هذه المواصفة وصف خدمة المرحلة </w:t>
      </w:r>
      <w:r>
        <w:t>2</w:t>
      </w:r>
      <w:r w:rsidRPr="00F070F3">
        <w:rPr>
          <w:rFonts w:hint="cs"/>
          <w:rtl/>
        </w:rPr>
        <w:t xml:space="preserve"> لتوفير توصيلية بروتوكول الإنترنت باستخدام أساليب النفاذ غير</w:t>
      </w:r>
      <w:r w:rsidRPr="00F070F3">
        <w:t xml:space="preserve">3GPP </w:t>
      </w:r>
      <w:r w:rsidRPr="00F070F3">
        <w:rPr>
          <w:rFonts w:hint="cs"/>
          <w:rtl/>
        </w:rPr>
        <w:t xml:space="preserve"> إلى ميدان تبديل الرزم</w:t>
      </w:r>
      <w:r w:rsidRPr="00F070F3">
        <w:t xml:space="preserve">3GPP </w:t>
      </w:r>
      <w:r w:rsidRPr="00F070F3">
        <w:rPr>
          <w:rFonts w:hint="cs"/>
          <w:rtl/>
        </w:rPr>
        <w:t xml:space="preserve"> الم</w:t>
      </w:r>
      <w:r>
        <w:rPr>
          <w:rFonts w:hint="cs"/>
          <w:rtl/>
        </w:rPr>
        <w:t xml:space="preserve">تطور. وعلاوة على ذلك، وبالنسبة إلى </w:t>
      </w:r>
      <w:r w:rsidRPr="00F070F3">
        <w:rPr>
          <w:rFonts w:hint="cs"/>
          <w:rtl/>
        </w:rPr>
        <w:t xml:space="preserve">شبكة </w:t>
      </w:r>
      <w:r w:rsidRPr="00F070F3">
        <w:t xml:space="preserve"> E</w:t>
      </w:r>
      <w:r w:rsidRPr="00F070F3">
        <w:noBreakHyphen/>
        <w:t>UTRAN</w:t>
      </w:r>
      <w:r w:rsidRPr="00F070F3">
        <w:rPr>
          <w:rFonts w:hint="cs"/>
          <w:rtl/>
        </w:rPr>
        <w:t xml:space="preserve"> وأساليب النفاذ غير</w:t>
      </w:r>
      <w:r w:rsidRPr="00F070F3">
        <w:t xml:space="preserve">3GPP </w:t>
      </w:r>
      <w:r w:rsidRPr="00F070F3">
        <w:rPr>
          <w:rFonts w:hint="cs"/>
          <w:rtl/>
        </w:rPr>
        <w:t xml:space="preserve">، تحدد المواصفة ميدان </w:t>
      </w:r>
      <w:r w:rsidRPr="00F070F3">
        <w:t>3GPP PS</w:t>
      </w:r>
      <w:r w:rsidRPr="00F070F3">
        <w:rPr>
          <w:rFonts w:hint="cs"/>
          <w:rtl/>
        </w:rPr>
        <w:t xml:space="preserve"> المتطور حيث تقوم البروتوكولات بين عناصر الشبكة الأساسية على أساس أعمال </w:t>
      </w:r>
      <w:r w:rsidRPr="00F070F3">
        <w:rPr>
          <w:rtl/>
        </w:rPr>
        <w:t>فريق مهام هندسة الإنترنت</w:t>
      </w:r>
      <w:r w:rsidRPr="00F070F3">
        <w:rPr>
          <w:rFonts w:hint="cs"/>
          <w:rtl/>
        </w:rPr>
        <w:t xml:space="preserve"> </w:t>
      </w:r>
      <w:r>
        <w:t>(</w:t>
      </w:r>
      <w:r w:rsidRPr="00F070F3">
        <w:t>IETF</w:t>
      </w:r>
      <w:r>
        <w:t>)</w:t>
      </w:r>
      <w:r w:rsidRPr="00F070F3">
        <w:rPr>
          <w:rFonts w:hint="cs"/>
          <w:rtl/>
        </w:rPr>
        <w:t xml:space="preserve">. </w:t>
      </w:r>
    </w:p>
    <w:p w:rsidR="00454271" w:rsidRPr="00F070F3" w:rsidRDefault="00454271" w:rsidP="00F219D1">
      <w:pPr>
        <w:pStyle w:val="Heading5"/>
      </w:pPr>
      <w:r>
        <w:t>61.2.2.2.1</w:t>
      </w:r>
      <w:r w:rsidRPr="00F070F3">
        <w:rPr>
          <w:rFonts w:hint="cs"/>
          <w:rtl/>
        </w:rPr>
        <w:tab/>
        <w:t xml:space="preserve">المواصفة التقنية </w:t>
      </w:r>
      <w:r>
        <w:t>24.007</w:t>
      </w:r>
    </w:p>
    <w:p w:rsidR="00454271" w:rsidRPr="00F070F3" w:rsidRDefault="00454271" w:rsidP="00454271">
      <w:pPr>
        <w:pStyle w:val="Headingb"/>
        <w:spacing w:before="120"/>
      </w:pPr>
      <w:r w:rsidRPr="00F070F3">
        <w:rPr>
          <w:rFonts w:hint="cs"/>
          <w:rtl/>
        </w:rPr>
        <w:t xml:space="preserve">الطبقة </w:t>
      </w:r>
      <w:r>
        <w:t>3</w:t>
      </w:r>
      <w:r w:rsidRPr="00F070F3">
        <w:rPr>
          <w:rFonts w:hint="cs"/>
          <w:rtl/>
        </w:rPr>
        <w:t xml:space="preserve"> لتشوير السطح البيني الراديوي المتنقل؛ الجوانب العامة</w:t>
      </w:r>
    </w:p>
    <w:p w:rsidR="00454271" w:rsidRPr="00F070F3" w:rsidRDefault="00454271" w:rsidP="00454271">
      <w:r w:rsidRPr="00F070F3">
        <w:rPr>
          <w:rFonts w:hint="cs"/>
          <w:rtl/>
        </w:rPr>
        <w:t xml:space="preserve">تتناول هذه المواصفة المعمارية الرئيسية للطبقة </w:t>
      </w:r>
      <w:r>
        <w:t>3</w:t>
      </w:r>
      <w:r w:rsidRPr="00F070F3">
        <w:rPr>
          <w:rFonts w:hint="cs"/>
          <w:rtl/>
        </w:rPr>
        <w:t xml:space="preserve"> وطبقاتها الفر</w:t>
      </w:r>
      <w:r>
        <w:rPr>
          <w:rFonts w:hint="cs"/>
          <w:rtl/>
        </w:rPr>
        <w:t>عية بشأن السطح البيني لنميطة ال</w:t>
      </w:r>
      <w:r w:rsidRPr="00F070F3">
        <w:rPr>
          <w:rFonts w:hint="cs"/>
          <w:rtl/>
        </w:rPr>
        <w:t xml:space="preserve">مستعمل في النظام العالمي للاتصالات المتنقلة </w:t>
      </w:r>
      <w:r>
        <w:t>(</w:t>
      </w:r>
      <w:r w:rsidRPr="00F070F3">
        <w:t>GSM Um</w:t>
      </w:r>
      <w:r>
        <w:t>)</w:t>
      </w:r>
      <w:r w:rsidRPr="00F070F3">
        <w:rPr>
          <w:rFonts w:hint="cs"/>
          <w:rtl/>
        </w:rPr>
        <w:t xml:space="preserve">، أي السطح ما بين المحطة المتنقلة </w:t>
      </w:r>
      <w:r>
        <w:t>(</w:t>
      </w:r>
      <w:r w:rsidRPr="00F070F3">
        <w:t>MS</w:t>
      </w:r>
      <w:r>
        <w:t>)</w:t>
      </w:r>
      <w:r>
        <w:rPr>
          <w:rFonts w:hint="cs"/>
          <w:rtl/>
        </w:rPr>
        <w:t xml:space="preserve"> والشبكة؛ وبالنسبة إلى ال</w:t>
      </w:r>
      <w:r w:rsidRPr="00F070F3">
        <w:rPr>
          <w:rFonts w:hint="cs"/>
          <w:rtl/>
        </w:rPr>
        <w:t xml:space="preserve">طبقة الفرعية لنميطة التحكم </w:t>
      </w:r>
      <w:r>
        <w:t>(</w:t>
      </w:r>
      <w:r w:rsidRPr="00F070F3">
        <w:t>CM</w:t>
      </w:r>
      <w:r>
        <w:t>)</w:t>
      </w:r>
      <w:r w:rsidRPr="00F070F3">
        <w:rPr>
          <w:rFonts w:hint="cs"/>
          <w:rtl/>
        </w:rPr>
        <w:t>، يقتصر الوصف على أمثلة نماذجية، والتحكم في النداء، وخدمات إضافية،</w:t>
      </w:r>
      <w:r>
        <w:rPr>
          <w:rFonts w:hint="cs"/>
          <w:rtl/>
        </w:rPr>
        <w:t xml:space="preserve"> وخدمات رسائل قصيرة لخدمات غير </w:t>
      </w:r>
      <w:r w:rsidRPr="00F070F3">
        <w:rPr>
          <w:rFonts w:hint="cs"/>
          <w:rtl/>
        </w:rPr>
        <w:t xml:space="preserve">الخدمة العامة الراديوية بأسلوب الرزم </w:t>
      </w:r>
      <w:r>
        <w:t>(</w:t>
      </w:r>
      <w:r w:rsidRPr="00F070F3">
        <w:t>GPRS</w:t>
      </w:r>
      <w:r>
        <w:t>)</w:t>
      </w:r>
      <w:r w:rsidRPr="00F070F3">
        <w:rPr>
          <w:rFonts w:hint="cs"/>
          <w:rtl/>
        </w:rPr>
        <w:t xml:space="preserve">. وهي تحدد أيضاً نسق الرسالة الرئيسية ومعالجة الخطأ التي تطبقها بروتوكولات الطبقة </w:t>
      </w:r>
      <w:r>
        <w:t>3</w:t>
      </w:r>
      <w:r w:rsidRPr="00F070F3">
        <w:rPr>
          <w:rFonts w:hint="cs"/>
          <w:rtl/>
        </w:rPr>
        <w:t xml:space="preserve">. </w:t>
      </w:r>
    </w:p>
    <w:p w:rsidR="00454271" w:rsidRPr="00F070F3" w:rsidRDefault="00454271" w:rsidP="00F219D1">
      <w:pPr>
        <w:pStyle w:val="Heading5"/>
      </w:pPr>
      <w:r>
        <w:t>62.2.2.2.1</w:t>
      </w:r>
      <w:r w:rsidRPr="00F070F3">
        <w:rPr>
          <w:rFonts w:hint="cs"/>
          <w:rtl/>
        </w:rPr>
        <w:tab/>
        <w:t xml:space="preserve">المواصفة التقنية </w:t>
      </w:r>
      <w:r>
        <w:t>24.008</w:t>
      </w:r>
    </w:p>
    <w:p w:rsidR="00454271" w:rsidRPr="00F070F3" w:rsidRDefault="00454271" w:rsidP="00454271">
      <w:pPr>
        <w:pStyle w:val="Headingb"/>
        <w:spacing w:before="120"/>
      </w:pPr>
      <w:r w:rsidRPr="00F070F3">
        <w:rPr>
          <w:rFonts w:hint="cs"/>
          <w:rtl/>
        </w:rPr>
        <w:t>مواصفة الطبقة</w:t>
      </w:r>
      <w:r>
        <w:t xml:space="preserve">3 </w:t>
      </w:r>
      <w:r w:rsidRPr="00F070F3">
        <w:rPr>
          <w:rFonts w:hint="cs"/>
          <w:rtl/>
        </w:rPr>
        <w:t xml:space="preserve"> للسطح البيني الراديوي المتنقل؛ بروتوكولات الشبكة الأساسية؛ المرحلة </w:t>
      </w:r>
      <w:r>
        <w:t>3</w:t>
      </w:r>
    </w:p>
    <w:p w:rsidR="00454271" w:rsidRPr="00F070F3" w:rsidRDefault="00454271" w:rsidP="00454271">
      <w:r w:rsidRPr="00F070F3">
        <w:rPr>
          <w:rFonts w:hint="cs"/>
          <w:rtl/>
        </w:rPr>
        <w:t xml:space="preserve">تتناول هذه المواصفة الإجراءات المستخدمة في السطح البيني الراديوي للتحكم في النداء وإدارة التنقلية وإدارة الجلسة. والإجراءات الموصوفة حالياً هي من أجل توصيلات التحكم في النداء بتبديل الدارة، والرسائل القصيرة للخدمة العامة الراديوية بأسلوب الرزم </w:t>
      </w:r>
      <w:r>
        <w:t>(</w:t>
      </w:r>
      <w:r w:rsidRPr="00F070F3">
        <w:t>GPRS</w:t>
      </w:r>
      <w:r>
        <w:t>)</w:t>
      </w:r>
      <w:r w:rsidRPr="00F070F3">
        <w:rPr>
          <w:rFonts w:hint="cs"/>
          <w:rtl/>
        </w:rPr>
        <w:t xml:space="preserve">، وإدارة التنقلية </w:t>
      </w:r>
      <w:r>
        <w:t>(</w:t>
      </w:r>
      <w:r w:rsidRPr="00F070F3">
        <w:t>MM</w:t>
      </w:r>
      <w:r>
        <w:t>)</w:t>
      </w:r>
      <w:r w:rsidRPr="00F070F3">
        <w:rPr>
          <w:rFonts w:hint="cs"/>
          <w:rtl/>
        </w:rPr>
        <w:t xml:space="preserve"> وإدارة الموارد الراديوية للخدمات بتبديل الرزم وخدمات</w:t>
      </w:r>
      <w:r w:rsidRPr="00F070F3">
        <w:t xml:space="preserve">GPRS </w:t>
      </w:r>
      <w:r w:rsidRPr="00F070F3">
        <w:rPr>
          <w:rFonts w:hint="cs"/>
          <w:rtl/>
        </w:rPr>
        <w:t>. وتضاف أيضاً خدمات</w:t>
      </w:r>
      <w:r>
        <w:rPr>
          <w:rFonts w:hint="cs"/>
          <w:rtl/>
        </w:rPr>
        <w:t xml:space="preserve"> الإرسال </w:t>
      </w:r>
      <w:r w:rsidRPr="00F070F3">
        <w:rPr>
          <w:rFonts w:hint="cs"/>
          <w:rtl/>
        </w:rPr>
        <w:t xml:space="preserve">المتعدد الوسائط والمتعدد المقصد </w:t>
      </w:r>
      <w:r>
        <w:t>(</w:t>
      </w:r>
      <w:r w:rsidRPr="00F070F3">
        <w:t>MBMS</w:t>
      </w:r>
      <w:r>
        <w:t>)</w:t>
      </w:r>
      <w:r w:rsidRPr="00F070F3">
        <w:rPr>
          <w:rFonts w:hint="cs"/>
          <w:rtl/>
        </w:rPr>
        <w:t>.</w:t>
      </w:r>
    </w:p>
    <w:p w:rsidR="00454271" w:rsidRPr="00F070F3" w:rsidRDefault="00454271" w:rsidP="00F219D1">
      <w:pPr>
        <w:pStyle w:val="Heading5"/>
      </w:pPr>
      <w:r>
        <w:lastRenderedPageBreak/>
        <w:t>63.2.2.2.1</w:t>
      </w:r>
      <w:r w:rsidRPr="00F070F3">
        <w:rPr>
          <w:rFonts w:hint="cs"/>
          <w:rtl/>
        </w:rPr>
        <w:tab/>
        <w:t xml:space="preserve">المواصفة التقنية </w:t>
      </w:r>
      <w:r>
        <w:t>24.010</w:t>
      </w:r>
    </w:p>
    <w:p w:rsidR="00454271" w:rsidRPr="00F070F3" w:rsidRDefault="00454271" w:rsidP="00454271">
      <w:pPr>
        <w:pStyle w:val="Headingb"/>
        <w:spacing w:before="120"/>
      </w:pPr>
      <w:r w:rsidRPr="00F070F3">
        <w:rPr>
          <w:rFonts w:hint="cs"/>
          <w:rtl/>
        </w:rPr>
        <w:t xml:space="preserve">الطبقة </w:t>
      </w:r>
      <w:r>
        <w:t>3</w:t>
      </w:r>
      <w:r w:rsidRPr="00F070F3">
        <w:rPr>
          <w:rFonts w:hint="cs"/>
          <w:rtl/>
        </w:rPr>
        <w:t xml:space="preserve"> في السطح البيني الراديوي المتنقل؛ مواصفة الخدمات الإضافية؛ الجوانب العامة</w:t>
      </w:r>
    </w:p>
    <w:p w:rsidR="00454271" w:rsidRPr="00F070F3" w:rsidRDefault="00454271" w:rsidP="00454271">
      <w:r w:rsidRPr="00F070F3">
        <w:rPr>
          <w:rFonts w:hint="cs"/>
          <w:rtl/>
        </w:rPr>
        <w:t xml:space="preserve">تتناول هذه المواصفة الجوانب العامة لمواصفة الخدمات الإضافية في الطبقة </w:t>
      </w:r>
      <w:r>
        <w:t>3</w:t>
      </w:r>
      <w:r w:rsidRPr="00F070F3">
        <w:rPr>
          <w:rFonts w:hint="cs"/>
          <w:rtl/>
        </w:rPr>
        <w:t xml:space="preserve"> من السطح البيني الراديوي. والتفاصيل محددة في</w:t>
      </w:r>
      <w:r>
        <w:rPr>
          <w:rFonts w:hint="eastAsia"/>
          <w:rtl/>
        </w:rPr>
        <w:t> </w:t>
      </w:r>
      <w:r w:rsidRPr="00F070F3">
        <w:rPr>
          <w:rFonts w:hint="cs"/>
          <w:rtl/>
        </w:rPr>
        <w:t>مواصفات تقنية أخرى.</w:t>
      </w:r>
    </w:p>
    <w:p w:rsidR="00454271" w:rsidRPr="00F070F3" w:rsidRDefault="00454271" w:rsidP="00F219D1">
      <w:pPr>
        <w:pStyle w:val="Heading5"/>
      </w:pPr>
      <w:r>
        <w:t>64.2.2.2.1</w:t>
      </w:r>
      <w:r w:rsidRPr="00F070F3">
        <w:rPr>
          <w:rFonts w:hint="cs"/>
          <w:rtl/>
        </w:rPr>
        <w:tab/>
        <w:t xml:space="preserve">المواصفة التقنية </w:t>
      </w:r>
      <w:r>
        <w:t>24.011</w:t>
      </w:r>
    </w:p>
    <w:p w:rsidR="00454271" w:rsidRPr="00F070F3" w:rsidRDefault="00454271" w:rsidP="00454271">
      <w:pPr>
        <w:pStyle w:val="Headingb"/>
        <w:spacing w:before="120"/>
        <w:rPr>
          <w:rtl/>
        </w:rPr>
      </w:pPr>
      <w:r w:rsidRPr="00F070F3">
        <w:rPr>
          <w:rFonts w:hint="cs"/>
          <w:rtl/>
        </w:rPr>
        <w:t xml:space="preserve">دعم خدمة الرسائل القصيرة </w:t>
      </w:r>
      <w:r>
        <w:t>(</w:t>
      </w:r>
      <w:r w:rsidRPr="00F070F3">
        <w:t>SMS</w:t>
      </w:r>
      <w:r>
        <w:t>)</w:t>
      </w:r>
      <w:r w:rsidRPr="00F070F3">
        <w:rPr>
          <w:rFonts w:hint="cs"/>
          <w:rtl/>
        </w:rPr>
        <w:t xml:space="preserve"> من نقطة إلى نقطة </w:t>
      </w:r>
      <w:r>
        <w:t>(</w:t>
      </w:r>
      <w:r w:rsidRPr="00F070F3">
        <w:t>PP</w:t>
      </w:r>
      <w:r>
        <w:t>)</w:t>
      </w:r>
      <w:r w:rsidRPr="00F070F3">
        <w:rPr>
          <w:rFonts w:hint="cs"/>
          <w:rtl/>
        </w:rPr>
        <w:t xml:space="preserve"> في السطح البيني الراديوي المتنقل</w:t>
      </w:r>
    </w:p>
    <w:p w:rsidR="00454271" w:rsidRPr="00F070F3" w:rsidRDefault="00454271" w:rsidP="00454271">
      <w:r w:rsidRPr="00F070F3">
        <w:rPr>
          <w:rFonts w:hint="cs"/>
          <w:rtl/>
        </w:rPr>
        <w:t xml:space="preserve">تتناول هذه المواصفة الإجراءات التي تستخدمها وظيفة التحكم بالرسائل القصيرة </w:t>
      </w:r>
      <w:r>
        <w:t>(</w:t>
      </w:r>
      <w:r w:rsidRPr="00F070F3">
        <w:t>SMC</w:t>
      </w:r>
      <w:r>
        <w:t>)</w:t>
      </w:r>
      <w:r w:rsidRPr="00F070F3">
        <w:rPr>
          <w:rFonts w:hint="cs"/>
          <w:rtl/>
        </w:rPr>
        <w:t xml:space="preserve"> عبر </w:t>
      </w:r>
      <w:r w:rsidRPr="00F070F3">
        <w:rPr>
          <w:rtl/>
        </w:rPr>
        <w:t>السطح البيني الراديوي المتنقل</w:t>
      </w:r>
      <w:r w:rsidRPr="00F070F3">
        <w:rPr>
          <w:rFonts w:hint="cs"/>
          <w:rtl/>
        </w:rPr>
        <w:t xml:space="preserve"> في الطبقة </w:t>
      </w:r>
      <w:r>
        <w:t>3</w:t>
      </w:r>
      <w:r w:rsidRPr="00F070F3">
        <w:rPr>
          <w:rFonts w:hint="cs"/>
          <w:rtl/>
        </w:rPr>
        <w:t xml:space="preserve"> للتشوير ووظيفة ترحيل الرسائل القصيرة </w:t>
      </w:r>
      <w:r>
        <w:t>(</w:t>
      </w:r>
      <w:r w:rsidRPr="00F070F3">
        <w:t>SM-RL</w:t>
      </w:r>
      <w:r>
        <w:t>)</w:t>
      </w:r>
      <w:r w:rsidRPr="00F070F3">
        <w:rPr>
          <w:rFonts w:hint="cs"/>
          <w:rtl/>
        </w:rPr>
        <w:t xml:space="preserve"> لكل من خدمات تبديل الدارة في النظام العالمي للاتصالات المتنقلة </w:t>
      </w:r>
      <w:r>
        <w:t>(</w:t>
      </w:r>
      <w:r w:rsidRPr="00F070F3">
        <w:t>GSM</w:t>
      </w:r>
      <w:r>
        <w:t>)</w:t>
      </w:r>
      <w:r w:rsidRPr="00F070F3">
        <w:rPr>
          <w:rFonts w:hint="cs"/>
          <w:rtl/>
        </w:rPr>
        <w:t xml:space="preserve"> والخدمة العامة الراديوية بأسلوب الرزم </w:t>
      </w:r>
      <w:r>
        <w:t>(</w:t>
      </w:r>
      <w:r w:rsidRPr="00F070F3">
        <w:t>GPRS</w:t>
      </w:r>
      <w:r>
        <w:t>)</w:t>
      </w:r>
      <w:r w:rsidRPr="00F070F3">
        <w:rPr>
          <w:rFonts w:hint="cs"/>
          <w:rtl/>
        </w:rPr>
        <w:t>.</w:t>
      </w:r>
    </w:p>
    <w:p w:rsidR="00454271" w:rsidRPr="00F070F3" w:rsidRDefault="00454271" w:rsidP="00F219D1">
      <w:pPr>
        <w:pStyle w:val="Heading5"/>
      </w:pPr>
      <w:r>
        <w:t>65.2.2.2.1</w:t>
      </w:r>
      <w:r w:rsidRPr="00F070F3">
        <w:rPr>
          <w:rFonts w:hint="cs"/>
          <w:rtl/>
        </w:rPr>
        <w:tab/>
        <w:t xml:space="preserve">المواصفة التقنية </w:t>
      </w:r>
      <w:r>
        <w:t>24.341</w:t>
      </w:r>
    </w:p>
    <w:p w:rsidR="00454271" w:rsidRPr="00B02390" w:rsidRDefault="00454271" w:rsidP="00454271">
      <w:pPr>
        <w:pStyle w:val="Headingb"/>
        <w:spacing w:before="120"/>
      </w:pPr>
      <w:r w:rsidRPr="00F070F3">
        <w:rPr>
          <w:rFonts w:hint="cs"/>
          <w:rtl/>
        </w:rPr>
        <w:t xml:space="preserve">دعم خدمة الرسائل القصيرة </w:t>
      </w:r>
      <w:r>
        <w:t>(</w:t>
      </w:r>
      <w:r w:rsidRPr="00F070F3">
        <w:t>SMS</w:t>
      </w:r>
      <w:r>
        <w:t>)</w:t>
      </w:r>
      <w:r w:rsidRPr="00F070F3">
        <w:rPr>
          <w:rFonts w:hint="cs"/>
          <w:rtl/>
        </w:rPr>
        <w:t xml:space="preserve"> عبر شبكات بروتوكول الإنترنت </w:t>
      </w:r>
      <w:r>
        <w:t>(</w:t>
      </w:r>
      <w:r w:rsidRPr="00F070F3">
        <w:t>IP</w:t>
      </w:r>
      <w:r>
        <w:t>)</w:t>
      </w:r>
      <w:r w:rsidRPr="00F070F3">
        <w:rPr>
          <w:rFonts w:hint="cs"/>
          <w:rtl/>
        </w:rPr>
        <w:t xml:space="preserve">؛ المرحلة </w:t>
      </w:r>
      <w:r>
        <w:t>3</w:t>
      </w:r>
    </w:p>
    <w:p w:rsidR="00454271" w:rsidRPr="00F070F3" w:rsidRDefault="00454271" w:rsidP="00454271">
      <w:r w:rsidRPr="00F070F3">
        <w:rPr>
          <w:rFonts w:hint="cs"/>
          <w:rtl/>
        </w:rPr>
        <w:t>توفر هذه الوثيقة تفاصيل البروتوكول لخدمة</w:t>
      </w:r>
      <w:r w:rsidRPr="00F070F3">
        <w:t xml:space="preserve">SMS </w:t>
      </w:r>
      <w:r w:rsidRPr="00F070F3">
        <w:rPr>
          <w:rFonts w:hint="cs"/>
          <w:rtl/>
        </w:rPr>
        <w:t xml:space="preserve"> عبر البروتوكول</w:t>
      </w:r>
      <w:r w:rsidRPr="00F070F3">
        <w:t xml:space="preserve">IP </w:t>
      </w:r>
      <w:r w:rsidRPr="00F070F3">
        <w:rPr>
          <w:rFonts w:hint="cs"/>
          <w:rtl/>
        </w:rPr>
        <w:t xml:space="preserve"> ضمن النظام الفرعي للشبكة الأساسية </w:t>
      </w:r>
      <w:r>
        <w:t>(</w:t>
      </w:r>
      <w:r w:rsidRPr="00F070F3">
        <w:t>CN</w:t>
      </w:r>
      <w:r>
        <w:t>)</w:t>
      </w:r>
      <w:r w:rsidRPr="00F070F3">
        <w:rPr>
          <w:rFonts w:hint="cs"/>
          <w:rtl/>
        </w:rPr>
        <w:t xml:space="preserve"> في</w:t>
      </w:r>
      <w:r>
        <w:rPr>
          <w:rFonts w:hint="eastAsia"/>
          <w:rtl/>
        </w:rPr>
        <w:t> </w:t>
      </w:r>
      <w:r w:rsidRPr="00F070F3">
        <w:rPr>
          <w:rFonts w:hint="cs"/>
          <w:rtl/>
        </w:rPr>
        <w:t>بروتوكول</w:t>
      </w:r>
      <w:r w:rsidRPr="00F070F3">
        <w:t xml:space="preserve">IP </w:t>
      </w:r>
      <w:r w:rsidRPr="00F070F3">
        <w:rPr>
          <w:rFonts w:hint="cs"/>
          <w:rtl/>
        </w:rPr>
        <w:t xml:space="preserve"> المتعدد الوسائط </w:t>
      </w:r>
      <w:r>
        <w:t>(</w:t>
      </w:r>
      <w:r w:rsidRPr="00F070F3">
        <w:t>IM</w:t>
      </w:r>
      <w:r>
        <w:t>)</w:t>
      </w:r>
      <w:r w:rsidRPr="00F070F3">
        <w:rPr>
          <w:rFonts w:hint="cs"/>
          <w:rtl/>
        </w:rPr>
        <w:t xml:space="preserve"> بناء على بروتوكول استهلال الجلسة </w:t>
      </w:r>
      <w:r>
        <w:t>(</w:t>
      </w:r>
      <w:r w:rsidRPr="00F070F3">
        <w:t>SIP</w:t>
      </w:r>
      <w:r>
        <w:t>)</w:t>
      </w:r>
      <w:r w:rsidRPr="00F070F3">
        <w:rPr>
          <w:rFonts w:hint="cs"/>
          <w:rtl/>
        </w:rPr>
        <w:t xml:space="preserve"> وأحداث البروتوكول </w:t>
      </w:r>
      <w:r w:rsidRPr="00F070F3">
        <w:t>SIP</w:t>
      </w:r>
      <w:r w:rsidRPr="00F070F3">
        <w:rPr>
          <w:rFonts w:hint="cs"/>
          <w:rtl/>
        </w:rPr>
        <w:t xml:space="preserve"> كما هي معرّفة في المواصفة </w:t>
      </w:r>
      <w:r w:rsidRPr="00F070F3">
        <w:t>3GPP TS 24.229</w:t>
      </w:r>
      <w:r w:rsidRPr="00F070F3">
        <w:rPr>
          <w:rFonts w:hint="cs"/>
          <w:rtl/>
        </w:rPr>
        <w:t>. وحيثما أمكن، تحدد هذه الوثيق</w:t>
      </w:r>
      <w:r>
        <w:rPr>
          <w:rFonts w:hint="cs"/>
          <w:rtl/>
        </w:rPr>
        <w:t>ة المتطلبات لهذا البروتوكول بالإ</w:t>
      </w:r>
      <w:r w:rsidRPr="00F070F3">
        <w:rPr>
          <w:rFonts w:hint="cs"/>
          <w:rtl/>
        </w:rPr>
        <w:t>حالة المرجعية إلى</w:t>
      </w:r>
      <w:r>
        <w:rPr>
          <w:rFonts w:hint="eastAsia"/>
          <w:rtl/>
        </w:rPr>
        <w:t> </w:t>
      </w:r>
      <w:r w:rsidRPr="00F070F3">
        <w:rPr>
          <w:rFonts w:hint="cs"/>
          <w:rtl/>
        </w:rPr>
        <w:t>المواصفات التي وضعها فريق مهام هندسة الإنترنت (</w:t>
      </w:r>
      <w:r w:rsidRPr="00F070F3">
        <w:t>IETF</w:t>
      </w:r>
      <w:r w:rsidRPr="00F070F3">
        <w:rPr>
          <w:rFonts w:hint="cs"/>
          <w:rtl/>
        </w:rPr>
        <w:t>) ضمن نطاق البروتوكول</w:t>
      </w:r>
      <w:r w:rsidRPr="00F070F3">
        <w:t xml:space="preserve">SIP </w:t>
      </w:r>
      <w:r w:rsidRPr="00F070F3">
        <w:rPr>
          <w:rFonts w:hint="cs"/>
          <w:rtl/>
        </w:rPr>
        <w:t xml:space="preserve"> وأحداث</w:t>
      </w:r>
      <w:r w:rsidRPr="00F070F3">
        <w:t xml:space="preserve">SIP </w:t>
      </w:r>
      <w:r w:rsidRPr="00F070F3">
        <w:rPr>
          <w:rFonts w:hint="cs"/>
          <w:rtl/>
        </w:rPr>
        <w:t>، إما مباشرة أو</w:t>
      </w:r>
      <w:r>
        <w:rPr>
          <w:rFonts w:hint="eastAsia"/>
          <w:rtl/>
        </w:rPr>
        <w:t> </w:t>
      </w:r>
      <w:r w:rsidRPr="00F070F3">
        <w:rPr>
          <w:rFonts w:hint="cs"/>
          <w:rtl/>
        </w:rPr>
        <w:t xml:space="preserve">في الصيغة المعدلة في المواصفة </w:t>
      </w:r>
      <w:r w:rsidRPr="00F070F3">
        <w:t>3GPP TS 24.229</w:t>
      </w:r>
      <w:r w:rsidRPr="00F070F3">
        <w:rPr>
          <w:rFonts w:hint="cs"/>
          <w:rtl/>
        </w:rPr>
        <w:t xml:space="preserve">. وتنطبق هذه الوثيقة على مخدمات التطبيقات </w:t>
      </w:r>
      <w:r>
        <w:t>(</w:t>
      </w:r>
      <w:r w:rsidRPr="00F070F3">
        <w:t>AS</w:t>
      </w:r>
      <w:r>
        <w:t>)</w:t>
      </w:r>
      <w:r w:rsidRPr="00F070F3">
        <w:rPr>
          <w:rFonts w:hint="cs"/>
          <w:rtl/>
        </w:rPr>
        <w:t xml:space="preserve"> وتجهيزات المستعمل </w:t>
      </w:r>
      <w:r>
        <w:t>(</w:t>
      </w:r>
      <w:r w:rsidRPr="00F070F3">
        <w:t>UE</w:t>
      </w:r>
      <w:r>
        <w:t>)</w:t>
      </w:r>
      <w:r w:rsidRPr="00F070F3">
        <w:rPr>
          <w:rFonts w:hint="cs"/>
          <w:rtl/>
        </w:rPr>
        <w:t xml:space="preserve"> التي توفر خدمة </w:t>
      </w:r>
      <w:r w:rsidRPr="00F070F3">
        <w:t>SMS</w:t>
      </w:r>
      <w:r w:rsidRPr="00F070F3">
        <w:rPr>
          <w:rFonts w:hint="cs"/>
          <w:rtl/>
        </w:rPr>
        <w:t xml:space="preserve"> عبر وظيفية بروتوكول الإنترنت </w:t>
      </w:r>
      <w:r>
        <w:t>(</w:t>
      </w:r>
      <w:r w:rsidRPr="00F070F3">
        <w:t>IP</w:t>
      </w:r>
      <w:r>
        <w:t>)</w:t>
      </w:r>
      <w:r w:rsidRPr="00F070F3">
        <w:rPr>
          <w:rFonts w:hint="cs"/>
          <w:rtl/>
        </w:rPr>
        <w:t>.</w:t>
      </w:r>
    </w:p>
    <w:p w:rsidR="00454271" w:rsidRPr="00F070F3" w:rsidRDefault="00454271" w:rsidP="00F219D1">
      <w:pPr>
        <w:pStyle w:val="Heading5"/>
      </w:pPr>
      <w:r>
        <w:t>66.2.2.2.1</w:t>
      </w:r>
      <w:r w:rsidRPr="00F070F3">
        <w:rPr>
          <w:rFonts w:hint="cs"/>
          <w:rtl/>
        </w:rPr>
        <w:tab/>
        <w:t xml:space="preserve">المواصفة التقنية </w:t>
      </w:r>
      <w:r>
        <w:t>24.022</w:t>
      </w:r>
    </w:p>
    <w:p w:rsidR="00454271" w:rsidRPr="00F070F3" w:rsidRDefault="00454271" w:rsidP="00454271">
      <w:pPr>
        <w:pStyle w:val="Headingb"/>
        <w:spacing w:before="120"/>
      </w:pPr>
      <w:r w:rsidRPr="00F070F3">
        <w:rPr>
          <w:rFonts w:hint="cs"/>
          <w:rtl/>
        </w:rPr>
        <w:t xml:space="preserve">بروتوكول الوصلة الراديوية </w:t>
      </w:r>
      <w:r>
        <w:t>(</w:t>
      </w:r>
      <w:r w:rsidRPr="00F070F3">
        <w:t>RLP</w:t>
      </w:r>
      <w:r>
        <w:t>)</w:t>
      </w:r>
      <w:r w:rsidRPr="00F070F3">
        <w:rPr>
          <w:rFonts w:hint="cs"/>
          <w:rtl/>
        </w:rPr>
        <w:t xml:space="preserve"> لخدمات الحمالة والخدمات عن بعد بتبديل الدارة</w:t>
      </w:r>
    </w:p>
    <w:p w:rsidR="00454271" w:rsidRPr="00F22F24" w:rsidRDefault="00454271" w:rsidP="00454271">
      <w:pPr>
        <w:rPr>
          <w:spacing w:val="-4"/>
        </w:rPr>
      </w:pPr>
      <w:r w:rsidRPr="00F070F3">
        <w:rPr>
          <w:rFonts w:hint="cs"/>
          <w:rtl/>
        </w:rPr>
        <w:t xml:space="preserve">تتناول هذه المواصفة </w:t>
      </w:r>
      <w:r w:rsidRPr="00F070F3">
        <w:rPr>
          <w:rtl/>
        </w:rPr>
        <w:t xml:space="preserve">بروتوكول الوصلة الراديوية </w:t>
      </w:r>
      <w:r>
        <w:t>(</w:t>
      </w:r>
      <w:r w:rsidRPr="00F070F3">
        <w:t>RLP</w:t>
      </w:r>
      <w:r>
        <w:t>)</w:t>
      </w:r>
      <w:r w:rsidRPr="00F070F3">
        <w:rPr>
          <w:rFonts w:hint="cs"/>
          <w:rtl/>
        </w:rPr>
        <w:t xml:space="preserve"> لإرسال البيانات عبر شبكة متنقلة برية عمومية </w:t>
      </w:r>
      <w:r>
        <w:t>(</w:t>
      </w:r>
      <w:r w:rsidRPr="00F070F3">
        <w:t>PLMN</w:t>
      </w:r>
      <w:r>
        <w:t>)</w:t>
      </w:r>
      <w:r w:rsidRPr="00F070F3">
        <w:rPr>
          <w:rFonts w:hint="cs"/>
          <w:rtl/>
        </w:rPr>
        <w:t xml:space="preserve"> لنظام الاتصالات المتنقلة العالمي </w:t>
      </w:r>
      <w:r>
        <w:t>(</w:t>
      </w:r>
      <w:r w:rsidRPr="00F070F3">
        <w:t>UMTS</w:t>
      </w:r>
      <w:r>
        <w:t>)</w:t>
      </w:r>
      <w:r w:rsidRPr="00F070F3">
        <w:rPr>
          <w:rFonts w:hint="cs"/>
          <w:rtl/>
        </w:rPr>
        <w:t xml:space="preserve">. ويغطي بروتوكول </w:t>
      </w:r>
      <w:r w:rsidRPr="00F070F3">
        <w:t>RLP</w:t>
      </w:r>
      <w:r w:rsidRPr="00F070F3">
        <w:rPr>
          <w:rFonts w:hint="cs"/>
          <w:rtl/>
        </w:rPr>
        <w:t xml:space="preserve"> وظيفية الطبقة </w:t>
      </w:r>
      <w:r>
        <w:t>2</w:t>
      </w:r>
      <w:r w:rsidRPr="00F070F3">
        <w:rPr>
          <w:rFonts w:hint="cs"/>
          <w:rtl/>
        </w:rPr>
        <w:t xml:space="preserve"> في النموذج المرجعي لل</w:t>
      </w:r>
      <w:r w:rsidRPr="00F070F3">
        <w:rPr>
          <w:rtl/>
        </w:rPr>
        <w:t xml:space="preserve">توصيل </w:t>
      </w:r>
      <w:r w:rsidRPr="00F070F3">
        <w:rPr>
          <w:rFonts w:hint="cs"/>
          <w:rtl/>
        </w:rPr>
        <w:t>ال</w:t>
      </w:r>
      <w:r w:rsidRPr="00F070F3">
        <w:rPr>
          <w:rtl/>
        </w:rPr>
        <w:t>بيني للأنظمة المفتوحة</w:t>
      </w:r>
      <w:r w:rsidRPr="00F070F3">
        <w:rPr>
          <w:rFonts w:hint="cs"/>
          <w:rtl/>
        </w:rPr>
        <w:t xml:space="preserve"> </w:t>
      </w:r>
      <w:r w:rsidRPr="00F070F3">
        <w:t>ISO OSI</w:t>
      </w:r>
      <w:r w:rsidRPr="00F070F3">
        <w:rPr>
          <w:rFonts w:hint="cs"/>
          <w:rtl/>
        </w:rPr>
        <w:t xml:space="preserve"> </w:t>
      </w:r>
      <w:r>
        <w:t>(</w:t>
      </w:r>
      <w:r w:rsidRPr="00F070F3">
        <w:t>IS 7498</w:t>
      </w:r>
      <w:r>
        <w:t>)</w:t>
      </w:r>
      <w:r w:rsidRPr="00F070F3">
        <w:rPr>
          <w:rFonts w:hint="cs"/>
          <w:rtl/>
        </w:rPr>
        <w:t xml:space="preserve">. وهو يستند إلى أفكار واردة في المعايير </w:t>
      </w:r>
      <w:r w:rsidRPr="00F070F3">
        <w:t>IS 3309</w:t>
      </w:r>
      <w:r w:rsidRPr="00F070F3">
        <w:rPr>
          <w:rFonts w:hint="cs"/>
          <w:rtl/>
        </w:rPr>
        <w:t xml:space="preserve"> و</w:t>
      </w:r>
      <w:r w:rsidRPr="00F070F3">
        <w:t>IS 4335</w:t>
      </w:r>
      <w:r w:rsidRPr="00F070F3">
        <w:rPr>
          <w:rFonts w:hint="cs"/>
          <w:rtl/>
        </w:rPr>
        <w:t xml:space="preserve"> و</w:t>
      </w:r>
      <w:r w:rsidRPr="00F070F3">
        <w:t>IS 7809</w:t>
      </w:r>
      <w:r w:rsidRPr="00F070F3">
        <w:rPr>
          <w:rFonts w:hint="cs"/>
          <w:rtl/>
        </w:rPr>
        <w:t xml:space="preserve"> (التحكم عالي المستوى لوصلات البيانات </w:t>
      </w:r>
      <w:r w:rsidRPr="00F070F3">
        <w:t>HDLC</w:t>
      </w:r>
      <w:r w:rsidRPr="00F070F3">
        <w:rPr>
          <w:rFonts w:hint="cs"/>
          <w:rtl/>
        </w:rPr>
        <w:t xml:space="preserve"> من وضع منظمة </w:t>
      </w:r>
      <w:r w:rsidRPr="00F070F3">
        <w:t>ISO</w:t>
      </w:r>
      <w:r w:rsidRPr="00F070F3">
        <w:rPr>
          <w:rFonts w:hint="cs"/>
          <w:rtl/>
        </w:rPr>
        <w:t>) وك</w:t>
      </w:r>
      <w:r>
        <w:rPr>
          <w:rFonts w:hint="cs"/>
          <w:rtl/>
        </w:rPr>
        <w:t>ذلك توصيات قطاع تقييس الاتصالات</w:t>
      </w:r>
      <w:r w:rsidRPr="00F070F3">
        <w:rPr>
          <w:rFonts w:hint="cs"/>
          <w:rtl/>
        </w:rPr>
        <w:t xml:space="preserve"> </w:t>
      </w:r>
      <w:r w:rsidRPr="00F070F3">
        <w:t>X.25</w:t>
      </w:r>
      <w:r w:rsidRPr="00F070F3">
        <w:rPr>
          <w:rFonts w:hint="cs"/>
          <w:rtl/>
        </w:rPr>
        <w:t xml:space="preserve"> و</w:t>
      </w:r>
      <w:r w:rsidRPr="00F070F3">
        <w:t>Q.921</w:t>
      </w:r>
      <w:r w:rsidRPr="00F070F3">
        <w:rPr>
          <w:rFonts w:hint="cs"/>
          <w:rtl/>
        </w:rPr>
        <w:t xml:space="preserve"> و</w:t>
      </w:r>
      <w:r w:rsidRPr="00F070F3">
        <w:t>Q.922</w:t>
      </w:r>
      <w:r w:rsidRPr="00F070F3">
        <w:rPr>
          <w:rFonts w:hint="cs"/>
          <w:rtl/>
        </w:rPr>
        <w:t xml:space="preserve"> (</w:t>
      </w:r>
      <w:r w:rsidRPr="00F070F3">
        <w:t>LAP-B</w:t>
      </w:r>
      <w:r w:rsidRPr="00F070F3">
        <w:rPr>
          <w:rFonts w:hint="cs"/>
          <w:rtl/>
        </w:rPr>
        <w:t xml:space="preserve"> و</w:t>
      </w:r>
      <w:r w:rsidRPr="00F070F3">
        <w:t>LAP-D</w:t>
      </w:r>
      <w:r w:rsidRPr="00F070F3">
        <w:rPr>
          <w:rFonts w:hint="cs"/>
          <w:rtl/>
        </w:rPr>
        <w:t xml:space="preserve">، على التوالي). وقد وُضع </w:t>
      </w:r>
      <w:r w:rsidRPr="00F070F3">
        <w:rPr>
          <w:rtl/>
        </w:rPr>
        <w:t xml:space="preserve">بروتوكول الوصلة الراديوية </w:t>
      </w:r>
      <w:r>
        <w:t>(</w:t>
      </w:r>
      <w:r w:rsidRPr="00F070F3">
        <w:t>RLP</w:t>
      </w:r>
      <w:r>
        <w:t>)</w:t>
      </w:r>
      <w:r w:rsidRPr="00F070F3">
        <w:rPr>
          <w:rFonts w:hint="cs"/>
          <w:rtl/>
        </w:rPr>
        <w:t xml:space="preserve"> بحيث يلبي الاحتياجات الخاصة </w:t>
      </w:r>
      <w:r w:rsidRPr="00F22F24">
        <w:rPr>
          <w:rFonts w:hint="cs"/>
          <w:spacing w:val="-4"/>
          <w:rtl/>
        </w:rPr>
        <w:t xml:space="preserve">للإرسال الراديوي الرقمي. ويوفر البروتوكول </w:t>
      </w:r>
      <w:r w:rsidRPr="00F22F24">
        <w:rPr>
          <w:spacing w:val="-4"/>
        </w:rPr>
        <w:t>RLP</w:t>
      </w:r>
      <w:r w:rsidRPr="00F22F24">
        <w:rPr>
          <w:rFonts w:hint="cs"/>
          <w:spacing w:val="-4"/>
          <w:rtl/>
        </w:rPr>
        <w:t xml:space="preserve"> لمستعمليه خدمة بيانات</w:t>
      </w:r>
      <w:r w:rsidRPr="00F22F24">
        <w:rPr>
          <w:spacing w:val="-4"/>
          <w:rtl/>
        </w:rPr>
        <w:t xml:space="preserve"> </w:t>
      </w:r>
      <w:r w:rsidRPr="00F22F24">
        <w:rPr>
          <w:rFonts w:hint="cs"/>
          <w:spacing w:val="-4"/>
          <w:rtl/>
        </w:rPr>
        <w:t>ال</w:t>
      </w:r>
      <w:r w:rsidRPr="00F22F24">
        <w:rPr>
          <w:spacing w:val="-4"/>
          <w:rtl/>
        </w:rPr>
        <w:t xml:space="preserve">توصيل </w:t>
      </w:r>
      <w:r w:rsidRPr="00F22F24">
        <w:rPr>
          <w:rFonts w:hint="cs"/>
          <w:spacing w:val="-4"/>
          <w:rtl/>
        </w:rPr>
        <w:t>ال</w:t>
      </w:r>
      <w:r w:rsidRPr="00F22F24">
        <w:rPr>
          <w:spacing w:val="-4"/>
          <w:rtl/>
        </w:rPr>
        <w:t>بيني للأنظمة المفتوحة</w:t>
      </w:r>
      <w:r w:rsidRPr="00F22F24">
        <w:rPr>
          <w:rFonts w:hint="cs"/>
          <w:spacing w:val="-4"/>
          <w:rtl/>
        </w:rPr>
        <w:t xml:space="preserve"> </w:t>
      </w:r>
      <w:r w:rsidRPr="00F22F24">
        <w:rPr>
          <w:spacing w:val="-4"/>
        </w:rPr>
        <w:t>OSI</w:t>
      </w:r>
      <w:r w:rsidRPr="00F22F24">
        <w:rPr>
          <w:rFonts w:hint="cs"/>
          <w:spacing w:val="-4"/>
          <w:rtl/>
        </w:rPr>
        <w:t xml:space="preserve"> </w:t>
      </w:r>
      <w:r w:rsidRPr="00F22F24">
        <w:rPr>
          <w:spacing w:val="-4"/>
        </w:rPr>
        <w:t>(IS 8886)</w:t>
      </w:r>
      <w:r w:rsidRPr="00F22F24">
        <w:rPr>
          <w:rFonts w:hint="cs"/>
          <w:spacing w:val="-4"/>
          <w:rtl/>
        </w:rPr>
        <w:t>.</w:t>
      </w:r>
    </w:p>
    <w:p w:rsidR="00454271" w:rsidRPr="00F070F3" w:rsidRDefault="00454271" w:rsidP="00F219D1">
      <w:pPr>
        <w:pStyle w:val="Heading5"/>
      </w:pPr>
      <w:r>
        <w:t>67.2.2.2.1</w:t>
      </w:r>
      <w:r w:rsidRPr="00F070F3">
        <w:rPr>
          <w:rFonts w:hint="cs"/>
          <w:rtl/>
        </w:rPr>
        <w:tab/>
        <w:t xml:space="preserve">المواصفة التقنية </w:t>
      </w:r>
      <w:r>
        <w:t>24.080</w:t>
      </w:r>
    </w:p>
    <w:p w:rsidR="00454271" w:rsidRPr="00F070F3" w:rsidRDefault="00454271" w:rsidP="00454271">
      <w:pPr>
        <w:pStyle w:val="Headingb"/>
        <w:spacing w:before="120"/>
      </w:pPr>
      <w:r w:rsidRPr="00F070F3">
        <w:rPr>
          <w:rFonts w:hint="cs"/>
          <w:rtl/>
        </w:rPr>
        <w:t xml:space="preserve">مواصفة الخدمات الإضافية في الطبقة </w:t>
      </w:r>
      <w:r>
        <w:t>3</w:t>
      </w:r>
      <w:r w:rsidRPr="00F070F3">
        <w:rPr>
          <w:rFonts w:hint="cs"/>
          <w:rtl/>
        </w:rPr>
        <w:t xml:space="preserve"> من السطح البيني الراديوي المتنقل؛ الأنساق والتشفير</w:t>
      </w:r>
    </w:p>
    <w:p w:rsidR="00454271" w:rsidRPr="00F070F3" w:rsidRDefault="00454271" w:rsidP="00454271">
      <w:r w:rsidRPr="00F070F3">
        <w:rPr>
          <w:rFonts w:hint="cs"/>
          <w:rtl/>
        </w:rPr>
        <w:t>تتناول هذه المواصفة تشفير المعلومات الضرورية لدعم تشغيل الخدمات الإضافية في</w:t>
      </w:r>
      <w:r w:rsidRPr="00F070F3">
        <w:rPr>
          <w:rtl/>
        </w:rPr>
        <w:t xml:space="preserve"> الطبقة </w:t>
      </w:r>
      <w:r>
        <w:t>3</w:t>
      </w:r>
      <w:r w:rsidRPr="00F070F3">
        <w:rPr>
          <w:rtl/>
        </w:rPr>
        <w:t xml:space="preserve"> من السطح البيني الراديوي المتنقل</w:t>
      </w:r>
      <w:r w:rsidRPr="00F070F3">
        <w:rPr>
          <w:rFonts w:hint="cs"/>
          <w:rtl/>
        </w:rPr>
        <w:t>. وتُحدد التفاصيل في مواصفات تقنية أخرى.</w:t>
      </w:r>
    </w:p>
    <w:p w:rsidR="00454271" w:rsidRPr="00F070F3" w:rsidRDefault="00454271" w:rsidP="00F219D1">
      <w:pPr>
        <w:pStyle w:val="Heading5"/>
      </w:pPr>
      <w:r>
        <w:lastRenderedPageBreak/>
        <w:t>68.2.2.2.1</w:t>
      </w:r>
      <w:r w:rsidRPr="00F070F3">
        <w:rPr>
          <w:rFonts w:hint="cs"/>
          <w:rtl/>
        </w:rPr>
        <w:tab/>
        <w:t xml:space="preserve">المواصفة التقنية </w:t>
      </w:r>
      <w:r>
        <w:t>24.081</w:t>
      </w:r>
    </w:p>
    <w:p w:rsidR="00454271" w:rsidRPr="00832E42" w:rsidRDefault="00454271" w:rsidP="00454271">
      <w:pPr>
        <w:pStyle w:val="Headingb"/>
        <w:spacing w:before="120"/>
      </w:pPr>
      <w:r w:rsidRPr="00F070F3">
        <w:rPr>
          <w:rFonts w:hint="cs"/>
          <w:rtl/>
        </w:rPr>
        <w:t xml:space="preserve">الخدمات الإضافية لتعرّف هوية الخط؛ المرحلة </w:t>
      </w:r>
      <w:r>
        <w:t>3</w:t>
      </w:r>
    </w:p>
    <w:p w:rsidR="00454271" w:rsidRPr="00F070F3" w:rsidRDefault="00454271" w:rsidP="00454271">
      <w:r w:rsidRPr="00F070F3">
        <w:rPr>
          <w:rFonts w:hint="cs"/>
          <w:rtl/>
        </w:rPr>
        <w:t xml:space="preserve">تحدد هذه الوثيقة الإجراءات المستخدمة في السطح البيني الراديوي للتشغيل الاعتيادي والتسجيل والحذف والتفعيل والتبطيل والتنفيذ والاستجواب في </w:t>
      </w:r>
      <w:r w:rsidRPr="00F070F3">
        <w:rPr>
          <w:rtl/>
        </w:rPr>
        <w:t>الخدمات الإضافية لتعرّف هوية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454271" w:rsidRPr="00F070F3" w:rsidRDefault="00454271" w:rsidP="00F219D1">
      <w:pPr>
        <w:pStyle w:val="Heading5"/>
      </w:pPr>
      <w:r>
        <w:t>69.2.2.2.1</w:t>
      </w:r>
      <w:r w:rsidRPr="00F070F3">
        <w:rPr>
          <w:rFonts w:hint="cs"/>
          <w:rtl/>
        </w:rPr>
        <w:tab/>
        <w:t xml:space="preserve">المواصفة التقنية </w:t>
      </w:r>
      <w:r>
        <w:t>24.082</w:t>
      </w:r>
    </w:p>
    <w:p w:rsidR="00454271" w:rsidRPr="00F070F3" w:rsidRDefault="00454271" w:rsidP="00454271">
      <w:pPr>
        <w:pStyle w:val="Headingb"/>
        <w:spacing w:before="120"/>
      </w:pPr>
      <w:r w:rsidRPr="00F070F3">
        <w:rPr>
          <w:rFonts w:hint="cs"/>
          <w:rtl/>
        </w:rPr>
        <w:t xml:space="preserve">الخدمات الإضافية لإحالة النداء </w:t>
      </w:r>
      <w:r>
        <w:t>(</w:t>
      </w:r>
      <w:r w:rsidRPr="00F070F3">
        <w:t>CF</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المواصفة الإجراءات المستخدمة في السطح البيني الراديوي للتشغيل الاعتيادي والتسجيل والحذف والتفعيل والتبطيل والاستجواب وتنفيذ الشبكة للنداء في تقديم </w:t>
      </w:r>
      <w:r w:rsidRPr="00F070F3">
        <w:rPr>
          <w:rtl/>
        </w:rPr>
        <w:t>الخدمات الإضافية</w:t>
      </w:r>
      <w:r w:rsidRPr="00F070F3">
        <w:rPr>
          <w:rFonts w:hint="cs"/>
          <w:rtl/>
        </w:rPr>
        <w:t xml:space="preserve"> ضمن مشروع الشراكة </w:t>
      </w:r>
      <w:r w:rsidRPr="00F070F3">
        <w:t>3GPP</w:t>
      </w:r>
      <w:r w:rsidRPr="00F070F3">
        <w:rPr>
          <w:rFonts w:hint="cs"/>
          <w:rtl/>
        </w:rPr>
        <w:t>.</w:t>
      </w:r>
    </w:p>
    <w:p w:rsidR="00454271" w:rsidRPr="00F070F3" w:rsidRDefault="00454271" w:rsidP="00F219D1">
      <w:pPr>
        <w:pStyle w:val="Heading5"/>
      </w:pPr>
      <w:r>
        <w:t>70.2.2.2.1</w:t>
      </w:r>
      <w:r w:rsidRPr="00F070F3">
        <w:rPr>
          <w:rFonts w:hint="cs"/>
          <w:rtl/>
        </w:rPr>
        <w:tab/>
        <w:t xml:space="preserve">المواصفة التقنية </w:t>
      </w:r>
      <w:r>
        <w:t>24.083</w:t>
      </w:r>
    </w:p>
    <w:p w:rsidR="00454271" w:rsidRPr="00F070F3" w:rsidRDefault="00454271" w:rsidP="00454271">
      <w:pPr>
        <w:pStyle w:val="Headingb"/>
        <w:spacing w:before="120"/>
      </w:pPr>
      <w:r w:rsidRPr="00F070F3">
        <w:rPr>
          <w:rFonts w:hint="cs"/>
          <w:rtl/>
        </w:rPr>
        <w:t xml:space="preserve">الخدمات الإضافية لانتظار النداء </w:t>
      </w:r>
      <w:r>
        <w:t>(</w:t>
      </w:r>
      <w:r w:rsidRPr="00F070F3">
        <w:t>CW</w:t>
      </w:r>
      <w:r>
        <w:t>)</w:t>
      </w:r>
      <w:r w:rsidRPr="00F070F3">
        <w:rPr>
          <w:rFonts w:hint="cs"/>
          <w:rtl/>
        </w:rPr>
        <w:t xml:space="preserve"> والاحتفاظ بالنداء </w:t>
      </w:r>
      <w:r>
        <w:t>(</w:t>
      </w:r>
      <w:r w:rsidRPr="00F070F3">
        <w:t>HOLD</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الوثيقة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w:t>
      </w:r>
      <w:r>
        <w:rPr>
          <w:rFonts w:hint="eastAsia"/>
        </w:rPr>
        <w:t> </w:t>
      </w:r>
      <w:r w:rsidRPr="00F070F3">
        <w:rPr>
          <w:rFonts w:hint="cs"/>
          <w:rtl/>
        </w:rPr>
        <w:t xml:space="preserve">المواصفة التقنية </w:t>
      </w:r>
      <w:r w:rsidRPr="00F070F3">
        <w:t>3GPP TS 24.002</w:t>
      </w:r>
      <w:r w:rsidRPr="00F070F3">
        <w:rPr>
          <w:rFonts w:hint="cs"/>
          <w:rtl/>
        </w:rPr>
        <w:t>)  للتشغيل الاعتيادي والتسجيل والحذف والتفعيل والتبطيل والتنفيذ والاستجواب في</w:t>
      </w:r>
      <w:r>
        <w:rPr>
          <w:rFonts w:hint="eastAsia"/>
          <w:rtl/>
        </w:rPr>
        <w:t> </w:t>
      </w:r>
      <w:r w:rsidRPr="00F070F3">
        <w:rPr>
          <w:rtl/>
        </w:rPr>
        <w:t xml:space="preserve">الخدمات الإضافية </w:t>
      </w:r>
      <w:r w:rsidRPr="00F070F3">
        <w:rPr>
          <w:rFonts w:hint="cs"/>
          <w:rtl/>
        </w:rPr>
        <w:t xml:space="preserve">لاستكمال النداء.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454271" w:rsidRPr="00F070F3" w:rsidRDefault="00454271" w:rsidP="00F219D1">
      <w:pPr>
        <w:pStyle w:val="Heading5"/>
      </w:pPr>
      <w:r>
        <w:t>71.2.2.2.1</w:t>
      </w:r>
      <w:r w:rsidRPr="00F070F3">
        <w:rPr>
          <w:rFonts w:hint="cs"/>
          <w:rtl/>
        </w:rPr>
        <w:tab/>
        <w:t xml:space="preserve">المواصفة التقنية </w:t>
      </w:r>
      <w:r>
        <w:t>24.084</w:t>
      </w:r>
    </w:p>
    <w:p w:rsidR="00454271" w:rsidRPr="00F070F3" w:rsidRDefault="00454271" w:rsidP="00454271">
      <w:pPr>
        <w:pStyle w:val="Headingb"/>
        <w:spacing w:before="120"/>
      </w:pPr>
      <w:r w:rsidRPr="00F070F3">
        <w:rPr>
          <w:rFonts w:hint="cs"/>
          <w:rtl/>
        </w:rPr>
        <w:t xml:space="preserve">الخدمة الإضافية المتعددة الأطراف </w:t>
      </w:r>
      <w:r>
        <w:t>(</w:t>
      </w:r>
      <w:r w:rsidRPr="00F070F3">
        <w:t>MPTY</w:t>
      </w:r>
      <w:r>
        <w:t>)</w:t>
      </w:r>
      <w:r w:rsidRPr="00F070F3">
        <w:rPr>
          <w:rFonts w:hint="cs"/>
          <w:rtl/>
        </w:rPr>
        <w:t xml:space="preserve">؛ المرحلة </w:t>
      </w:r>
      <w:r>
        <w:t>3</w:t>
      </w:r>
    </w:p>
    <w:p w:rsidR="00454271" w:rsidRPr="00F070F3" w:rsidRDefault="00454271" w:rsidP="00454271">
      <w:pPr>
        <w:rPr>
          <w:rtl/>
          <w:lang w:bidi="ar-EG"/>
        </w:rPr>
      </w:pPr>
      <w:r w:rsidRPr="00F070F3">
        <w:rPr>
          <w:rFonts w:hint="cs"/>
          <w:rtl/>
        </w:rPr>
        <w:t xml:space="preserve">تحدد هذه الوثيقة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w:t>
      </w:r>
      <w:r>
        <w:rPr>
          <w:rFonts w:hint="eastAsia"/>
        </w:rPr>
        <w:t> </w:t>
      </w:r>
      <w:r w:rsidRPr="00F070F3">
        <w:rPr>
          <w:rFonts w:hint="cs"/>
          <w:rtl/>
        </w:rPr>
        <w:t xml:space="preserve">المواصفة التقنية </w:t>
      </w:r>
      <w:r w:rsidRPr="00F070F3">
        <w:t>3GPP TS 24.002</w:t>
      </w:r>
      <w:r w:rsidRPr="00F070F3">
        <w:rPr>
          <w:rFonts w:hint="cs"/>
          <w:rtl/>
        </w:rPr>
        <w:t xml:space="preserve">) للتشغيل الاعتيادي والتنفيذ في </w:t>
      </w:r>
      <w:r w:rsidRPr="00F070F3">
        <w:rPr>
          <w:rtl/>
        </w:rPr>
        <w:t xml:space="preserve">الخدمات الإضافية </w:t>
      </w:r>
      <w:r w:rsidRPr="00F070F3">
        <w:rPr>
          <w:rFonts w:hint="cs"/>
          <w:rtl/>
        </w:rPr>
        <w:t>المتعددة الأطراف.</w:t>
      </w:r>
    </w:p>
    <w:p w:rsidR="00454271" w:rsidRPr="00F070F3" w:rsidRDefault="00454271" w:rsidP="00F219D1">
      <w:pPr>
        <w:pStyle w:val="Heading5"/>
      </w:pPr>
      <w:r>
        <w:t>72.2.2.2.1</w:t>
      </w:r>
      <w:r w:rsidRPr="00F070F3">
        <w:rPr>
          <w:rFonts w:hint="cs"/>
          <w:rtl/>
        </w:rPr>
        <w:tab/>
        <w:t xml:space="preserve">المواصفة التقنية </w:t>
      </w:r>
      <w:r>
        <w:t>24.085</w:t>
      </w:r>
    </w:p>
    <w:p w:rsidR="00454271" w:rsidRPr="00F070F3" w:rsidRDefault="00454271" w:rsidP="00454271">
      <w:pPr>
        <w:pStyle w:val="Headingb"/>
        <w:spacing w:before="120"/>
      </w:pPr>
      <w:r w:rsidRPr="00F070F3">
        <w:rPr>
          <w:rFonts w:hint="cs"/>
          <w:rtl/>
        </w:rPr>
        <w:t xml:space="preserve">الخدمة الإضافية لزمرة مستعملين مغلقة </w:t>
      </w:r>
      <w:r>
        <w:t>(</w:t>
      </w:r>
      <w:r w:rsidRPr="00F070F3">
        <w:t>CUG</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المواصفة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التقنية </w:t>
      </w:r>
      <w:r w:rsidRPr="00F070F3">
        <w:t>3GPP TS 24.002</w:t>
      </w:r>
      <w:r w:rsidRPr="00F070F3">
        <w:rPr>
          <w:rFonts w:hint="cs"/>
          <w:rtl/>
        </w:rPr>
        <w:t>) للتشغيل الاعتيادي والتسجيل والحذف والتفعيل والتبطيل والتنفيذ والاستجواب في</w:t>
      </w:r>
      <w:r>
        <w:rPr>
          <w:rFonts w:hint="eastAsia"/>
        </w:rPr>
        <w:t> </w:t>
      </w:r>
      <w:r w:rsidRPr="00F070F3">
        <w:rPr>
          <w:rtl/>
        </w:rPr>
        <w:t xml:space="preserve">الخدمات الإضافية </w:t>
      </w:r>
      <w:r w:rsidRPr="00F070F3">
        <w:rPr>
          <w:rFonts w:hint="cs"/>
          <w:rtl/>
        </w:rPr>
        <w:t xml:space="preserve">لزمرة لها مصالح مشتركة. وتعتبر عملية توفير </w:t>
      </w:r>
      <w:r w:rsidRPr="00F070F3">
        <w:rPr>
          <w:rtl/>
        </w:rPr>
        <w:t>الخدمات الإضافية</w:t>
      </w:r>
      <w:r w:rsidRPr="00F070F3">
        <w:rPr>
          <w:rFonts w:hint="cs"/>
          <w:rtl/>
        </w:rPr>
        <w:t xml:space="preserve"> وسحبها مسألة إدارية بين المشترك في</w:t>
      </w:r>
      <w:r>
        <w:rPr>
          <w:rFonts w:hint="eastAsia"/>
        </w:rPr>
        <w:t> </w:t>
      </w:r>
      <w:r w:rsidRPr="00F070F3">
        <w:rPr>
          <w:rFonts w:hint="cs"/>
          <w:rtl/>
        </w:rPr>
        <w:t>الخدمة المتنقلة ومزود الخدمة ولا تتسبب في أي تشوير في السطح البيني الراديوي.</w:t>
      </w:r>
    </w:p>
    <w:p w:rsidR="00454271" w:rsidRPr="00F070F3" w:rsidRDefault="00454271" w:rsidP="00F219D1">
      <w:pPr>
        <w:pStyle w:val="Heading5"/>
      </w:pPr>
      <w:r>
        <w:t>73.2.2.2.1</w:t>
      </w:r>
      <w:r w:rsidRPr="00F070F3">
        <w:rPr>
          <w:rFonts w:hint="cs"/>
          <w:rtl/>
        </w:rPr>
        <w:tab/>
        <w:t xml:space="preserve">المواصفة التقنية </w:t>
      </w:r>
      <w:r>
        <w:t>24.086</w:t>
      </w:r>
    </w:p>
    <w:p w:rsidR="00454271" w:rsidRPr="00F070F3" w:rsidRDefault="00454271" w:rsidP="00454271">
      <w:pPr>
        <w:pStyle w:val="Headingb"/>
        <w:spacing w:before="120"/>
      </w:pPr>
      <w:r w:rsidRPr="00F070F3">
        <w:rPr>
          <w:rFonts w:hint="cs"/>
          <w:rtl/>
        </w:rPr>
        <w:t xml:space="preserve">الخدمات الإضافية بشأن الإعلام بالرسوم </w:t>
      </w:r>
      <w:r>
        <w:t>(</w:t>
      </w:r>
      <w:r w:rsidRPr="00F070F3">
        <w:t>AoC</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الوثيقة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w:t>
      </w:r>
      <w:r>
        <w:rPr>
          <w:rFonts w:hint="eastAsia"/>
          <w:rtl/>
        </w:rPr>
        <w:t> </w:t>
      </w:r>
      <w:r w:rsidRPr="00F070F3">
        <w:rPr>
          <w:rFonts w:hint="cs"/>
          <w:rtl/>
        </w:rPr>
        <w:t xml:space="preserve">المواصفة التقنية </w:t>
      </w:r>
      <w:r w:rsidRPr="00F070F3">
        <w:t>3GPP TS 24.002</w:t>
      </w:r>
      <w:r w:rsidRPr="00F070F3">
        <w:rPr>
          <w:rFonts w:hint="cs"/>
          <w:rtl/>
        </w:rPr>
        <w:t>) للتشغيل الاعتيادي والتسجيل والحذف والتفعيل والتبطيل والتنفيذ والاستجواب في</w:t>
      </w:r>
      <w:r>
        <w:rPr>
          <w:rFonts w:hint="eastAsia"/>
          <w:rtl/>
        </w:rPr>
        <w:t> </w:t>
      </w:r>
      <w:r w:rsidRPr="00F070F3">
        <w:rPr>
          <w:rtl/>
        </w:rPr>
        <w:t xml:space="preserve">الخدمات الإضافية </w:t>
      </w:r>
      <w:r w:rsidRPr="00F070F3">
        <w:rPr>
          <w:rFonts w:hint="cs"/>
          <w:rtl/>
        </w:rPr>
        <w:t xml:space="preserve">بشأن الترسيم.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454271" w:rsidRPr="00F070F3" w:rsidRDefault="00454271" w:rsidP="00F219D1">
      <w:pPr>
        <w:pStyle w:val="Heading5"/>
      </w:pPr>
      <w:r>
        <w:lastRenderedPageBreak/>
        <w:t>74.2.2.2.1</w:t>
      </w:r>
      <w:r w:rsidRPr="00F070F3">
        <w:rPr>
          <w:rFonts w:hint="cs"/>
          <w:rtl/>
        </w:rPr>
        <w:tab/>
        <w:t xml:space="preserve">المواصفة التقنية </w:t>
      </w:r>
      <w:r>
        <w:t>24.087</w:t>
      </w:r>
    </w:p>
    <w:p w:rsidR="00454271" w:rsidRPr="00F070F3" w:rsidRDefault="00454271" w:rsidP="00454271">
      <w:pPr>
        <w:pStyle w:val="Headingb"/>
        <w:spacing w:before="120"/>
      </w:pPr>
      <w:r w:rsidRPr="00F070F3">
        <w:rPr>
          <w:rFonts w:hint="cs"/>
          <w:rtl/>
        </w:rPr>
        <w:t xml:space="preserve">التشوير من مستعمل إلى مستعمل </w:t>
      </w:r>
      <w:r>
        <w:t>(</w:t>
      </w:r>
      <w:r w:rsidRPr="00F070F3">
        <w:t>UUS</w:t>
      </w:r>
      <w:r>
        <w:t>)</w:t>
      </w:r>
      <w:r w:rsidRPr="00F070F3">
        <w:rPr>
          <w:rFonts w:hint="cs"/>
          <w:rtl/>
        </w:rPr>
        <w:t xml:space="preserve">؛ المرحلة </w:t>
      </w:r>
      <w:r>
        <w:t>3</w:t>
      </w:r>
    </w:p>
    <w:p w:rsidR="00454271" w:rsidRPr="00F070F3" w:rsidRDefault="00454271" w:rsidP="00454271">
      <w:r w:rsidRPr="00F070F3">
        <w:rPr>
          <w:rFonts w:hint="cs"/>
          <w:rtl/>
        </w:rPr>
        <w:t xml:space="preserve">تتناول هذه المواصفة وصف المرحلة </w:t>
      </w:r>
      <w:r>
        <w:t>3</w:t>
      </w:r>
      <w:r w:rsidRPr="00F070F3">
        <w:rPr>
          <w:rFonts w:hint="cs"/>
          <w:rtl/>
        </w:rPr>
        <w:t xml:space="preserve"> من الخدمات الإضافية ل</w:t>
      </w:r>
      <w:r w:rsidRPr="00F070F3">
        <w:rPr>
          <w:rtl/>
        </w:rPr>
        <w:t>لتشوير من مستعمل إلى مستعمل</w:t>
      </w:r>
      <w:r w:rsidRPr="00F070F3">
        <w:rPr>
          <w:rFonts w:hint="cs"/>
          <w:rtl/>
        </w:rPr>
        <w:t>.</w:t>
      </w:r>
    </w:p>
    <w:p w:rsidR="00454271" w:rsidRPr="00F070F3" w:rsidRDefault="00454271" w:rsidP="00F219D1">
      <w:pPr>
        <w:pStyle w:val="Heading5"/>
      </w:pPr>
      <w:r>
        <w:t>75.2.2.2.1</w:t>
      </w:r>
      <w:r w:rsidRPr="00F070F3">
        <w:rPr>
          <w:rFonts w:hint="cs"/>
          <w:rtl/>
        </w:rPr>
        <w:tab/>
        <w:t xml:space="preserve">المواصفة التقنية </w:t>
      </w:r>
      <w:r>
        <w:t>24.088</w:t>
      </w:r>
    </w:p>
    <w:p w:rsidR="00454271" w:rsidRPr="00F070F3" w:rsidRDefault="00454271" w:rsidP="00454271">
      <w:pPr>
        <w:pStyle w:val="Headingb"/>
        <w:spacing w:before="120"/>
      </w:pPr>
      <w:r w:rsidRPr="00F070F3">
        <w:rPr>
          <w:rFonts w:hint="cs"/>
          <w:rtl/>
        </w:rPr>
        <w:t xml:space="preserve">الخدمات الإضافية بشأن منع النداء </w:t>
      </w:r>
      <w:r>
        <w:t>(</w:t>
      </w:r>
      <w:r w:rsidRPr="00F070F3">
        <w:t>CB</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المواصفة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التقنية </w:t>
      </w:r>
      <w:r w:rsidRPr="00F070F3">
        <w:t>3GPP TS 24.002</w:t>
      </w:r>
      <w:r w:rsidRPr="00F070F3">
        <w:rPr>
          <w:rFonts w:hint="cs"/>
          <w:rtl/>
        </w:rPr>
        <w:t>) للتشغيل الاعتيادي والتسجيل والحذف والتفعيل والتبطيل والتنفيذ والاستجواب في</w:t>
      </w:r>
      <w:r>
        <w:rPr>
          <w:rFonts w:hint="eastAsia"/>
          <w:rtl/>
        </w:rPr>
        <w:t> </w:t>
      </w:r>
      <w:r w:rsidRPr="00F070F3">
        <w:rPr>
          <w:rtl/>
        </w:rPr>
        <w:t xml:space="preserve">الخدمات الإضافية </w:t>
      </w:r>
      <w:r w:rsidRPr="00F070F3">
        <w:rPr>
          <w:rFonts w:hint="cs"/>
          <w:rtl/>
        </w:rPr>
        <w:t xml:space="preserve">لمنع النداء.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454271" w:rsidRPr="00F070F3" w:rsidRDefault="00454271" w:rsidP="00F219D1">
      <w:pPr>
        <w:pStyle w:val="Heading5"/>
      </w:pPr>
      <w:r>
        <w:t>76.2.2.2.1</w:t>
      </w:r>
      <w:r w:rsidRPr="00F070F3">
        <w:rPr>
          <w:rFonts w:hint="cs"/>
          <w:rtl/>
        </w:rPr>
        <w:tab/>
        <w:t xml:space="preserve">المواصفة التقنية </w:t>
      </w:r>
      <w:r>
        <w:t>24.090</w:t>
      </w:r>
    </w:p>
    <w:p w:rsidR="00454271" w:rsidRPr="00F070F3" w:rsidRDefault="00454271" w:rsidP="00454271">
      <w:pPr>
        <w:pStyle w:val="Headingb"/>
        <w:spacing w:before="120"/>
      </w:pPr>
      <w:r w:rsidRPr="00F070F3">
        <w:rPr>
          <w:rFonts w:hint="cs"/>
          <w:rtl/>
        </w:rPr>
        <w:t xml:space="preserve">بيانات الخدمات الإضافية غير المبنية </w:t>
      </w:r>
      <w:r>
        <w:t>(</w:t>
      </w:r>
      <w:r w:rsidRPr="00F070F3">
        <w:t>USSD</w:t>
      </w:r>
      <w:r>
        <w:t>)</w:t>
      </w:r>
      <w:r w:rsidRPr="00F070F3">
        <w:rPr>
          <w:rFonts w:hint="cs"/>
          <w:rtl/>
        </w:rPr>
        <w:t xml:space="preserve">؛ المرحلة </w:t>
      </w:r>
      <w:r>
        <w:t>3</w:t>
      </w:r>
    </w:p>
    <w:p w:rsidR="00454271" w:rsidRPr="00F070F3" w:rsidRDefault="00454271" w:rsidP="00454271">
      <w:r w:rsidRPr="00F070F3">
        <w:rPr>
          <w:rFonts w:hint="cs"/>
          <w:rtl/>
        </w:rPr>
        <w:t xml:space="preserve">تتناول هذه المواصفة وصف المرحلة </w:t>
      </w:r>
      <w:r>
        <w:t>3</w:t>
      </w:r>
      <w:r w:rsidRPr="00F070F3">
        <w:rPr>
          <w:rFonts w:hint="cs"/>
          <w:rtl/>
        </w:rPr>
        <w:t xml:space="preserve"> من عمليات بيانات الخدمات الإضافية غير المبنية </w:t>
      </w:r>
      <w:r>
        <w:t>(</w:t>
      </w:r>
      <w:r w:rsidRPr="00F070F3">
        <w:t>USSD</w:t>
      </w:r>
      <w:r>
        <w:t>)</w:t>
      </w:r>
      <w:r w:rsidRPr="00F070F3">
        <w:rPr>
          <w:rFonts w:hint="cs"/>
          <w:rtl/>
        </w:rPr>
        <w:t>.</w:t>
      </w:r>
    </w:p>
    <w:p w:rsidR="00454271" w:rsidRPr="00F070F3" w:rsidRDefault="00454271" w:rsidP="00F219D1">
      <w:pPr>
        <w:pStyle w:val="Heading5"/>
        <w:rPr>
          <w:rtl/>
        </w:rPr>
      </w:pPr>
      <w:r>
        <w:t>77.2.2.2.1</w:t>
      </w:r>
      <w:r w:rsidRPr="00F070F3">
        <w:rPr>
          <w:rFonts w:hint="cs"/>
          <w:rtl/>
        </w:rPr>
        <w:tab/>
        <w:t xml:space="preserve">المواصفة التقنية </w:t>
      </w:r>
      <w:r>
        <w:t>24.091</w:t>
      </w:r>
    </w:p>
    <w:p w:rsidR="00454271" w:rsidRPr="00F070F3" w:rsidRDefault="00454271" w:rsidP="00454271">
      <w:pPr>
        <w:pStyle w:val="Headingb"/>
        <w:spacing w:before="120"/>
      </w:pPr>
      <w:r w:rsidRPr="00F070F3">
        <w:rPr>
          <w:rFonts w:hint="cs"/>
          <w:rtl/>
        </w:rPr>
        <w:t xml:space="preserve">الخدمات الإضافية بشأن النقل الصريح للنداء </w:t>
      </w:r>
      <w:r>
        <w:t>(</w:t>
      </w:r>
      <w:r w:rsidRPr="00F070F3">
        <w:t>ECT</w:t>
      </w:r>
      <w:r>
        <w:t>)</w:t>
      </w:r>
      <w:r w:rsidRPr="00F070F3">
        <w:rPr>
          <w:rFonts w:hint="cs"/>
          <w:rtl/>
        </w:rPr>
        <w:t xml:space="preserve">؛ المرحلة </w:t>
      </w:r>
      <w:r>
        <w:t>3</w:t>
      </w:r>
    </w:p>
    <w:p w:rsidR="00454271" w:rsidRPr="00F070F3" w:rsidRDefault="00454271" w:rsidP="00454271">
      <w:pPr>
        <w:spacing w:line="185" w:lineRule="auto"/>
      </w:pPr>
      <w:r w:rsidRPr="00F070F3">
        <w:rPr>
          <w:rFonts w:hint="cs"/>
          <w:rtl/>
        </w:rPr>
        <w:t xml:space="preserve">تتناول هذه الوثيقة وصف المرحلة </w:t>
      </w:r>
      <w:r>
        <w:t>3</w:t>
      </w:r>
      <w:r w:rsidRPr="00F070F3">
        <w:rPr>
          <w:rFonts w:hint="cs"/>
          <w:rtl/>
        </w:rPr>
        <w:t xml:space="preserve"> من </w:t>
      </w:r>
      <w:r w:rsidRPr="00F070F3">
        <w:rPr>
          <w:rtl/>
        </w:rPr>
        <w:t xml:space="preserve">الخدمات الإضافية بشأن نقل </w:t>
      </w:r>
      <w:r w:rsidRPr="00F070F3">
        <w:rPr>
          <w:rFonts w:hint="cs"/>
          <w:rtl/>
        </w:rPr>
        <w:t>ا</w:t>
      </w:r>
      <w:r w:rsidRPr="00F070F3">
        <w:rPr>
          <w:rtl/>
        </w:rPr>
        <w:t>لنداء</w:t>
      </w:r>
      <w:r w:rsidRPr="00F070F3">
        <w:rPr>
          <w:rFonts w:hint="cs"/>
          <w:rtl/>
        </w:rPr>
        <w:t xml:space="preserve">. وهي تحدد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التقنية </w:t>
      </w:r>
      <w:r w:rsidRPr="00F070F3">
        <w:t>3GPP TS 24.002</w:t>
      </w:r>
      <w:r w:rsidRPr="00F070F3">
        <w:rPr>
          <w:rFonts w:hint="cs"/>
          <w:rtl/>
        </w:rPr>
        <w:t xml:space="preserve">) للتشغيل الاعتيادي والتسجيل والحذف والتفعيل والتبطيل والتنفيذ والاستجواب في </w:t>
      </w:r>
      <w:r w:rsidRPr="00F070F3">
        <w:rPr>
          <w:rtl/>
        </w:rPr>
        <w:t xml:space="preserve">الخدمات الإضافية </w:t>
      </w:r>
      <w:r w:rsidRPr="00F070F3">
        <w:rPr>
          <w:rFonts w:hint="cs"/>
          <w:rtl/>
        </w:rPr>
        <w:t xml:space="preserve">لنقل النداء.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وترد في المواصفة </w:t>
      </w:r>
      <w:r w:rsidRPr="00F070F3">
        <w:t>3GPP TS 24.010</w:t>
      </w:r>
      <w:r>
        <w:rPr>
          <w:rFonts w:hint="cs"/>
          <w:rtl/>
        </w:rPr>
        <w:t xml:space="preserve"> </w:t>
      </w:r>
      <w:r w:rsidRPr="00F070F3">
        <w:rPr>
          <w:rFonts w:hint="cs"/>
          <w:rtl/>
        </w:rPr>
        <w:t xml:space="preserve">الجوانب العامة لمواصفة الخدمات الإضافية في الطبقة </w:t>
      </w:r>
      <w:r>
        <w:t>3</w:t>
      </w:r>
      <w:r w:rsidRPr="00F070F3">
        <w:rPr>
          <w:rFonts w:hint="cs"/>
          <w:rtl/>
        </w:rPr>
        <w:t xml:space="preserve"> من السطح البيني</w:t>
      </w:r>
      <w:r>
        <w:rPr>
          <w:rFonts w:hint="eastAsia"/>
          <w:rtl/>
        </w:rPr>
        <w:t> </w:t>
      </w:r>
      <w:r w:rsidRPr="00F070F3">
        <w:rPr>
          <w:rFonts w:hint="cs"/>
          <w:rtl/>
        </w:rPr>
        <w:t>الراديوي.</w:t>
      </w:r>
    </w:p>
    <w:p w:rsidR="00454271" w:rsidRPr="00F070F3" w:rsidRDefault="00454271" w:rsidP="00F219D1">
      <w:pPr>
        <w:pStyle w:val="Heading5"/>
      </w:pPr>
      <w:r>
        <w:t>78.2.2.2.1</w:t>
      </w:r>
      <w:r w:rsidRPr="00F070F3">
        <w:rPr>
          <w:rFonts w:hint="cs"/>
          <w:rtl/>
        </w:rPr>
        <w:tab/>
        <w:t xml:space="preserve">المواصفة التقنية </w:t>
      </w:r>
      <w:r>
        <w:t>24.093</w:t>
      </w:r>
    </w:p>
    <w:p w:rsidR="00454271" w:rsidRPr="00F070F3" w:rsidRDefault="00454271" w:rsidP="00454271">
      <w:pPr>
        <w:pStyle w:val="Headingb"/>
        <w:spacing w:before="120"/>
      </w:pPr>
      <w:r w:rsidRPr="00F070F3">
        <w:rPr>
          <w:rFonts w:hint="cs"/>
          <w:rtl/>
        </w:rPr>
        <w:t xml:space="preserve">استكمال النداء لمشترك مشغول الخط </w:t>
      </w:r>
      <w:r>
        <w:t>(</w:t>
      </w:r>
      <w:r w:rsidRPr="00F070F3">
        <w:t>CCBS</w:t>
      </w:r>
      <w:r>
        <w:t>)</w:t>
      </w:r>
      <w:r w:rsidRPr="00F070F3">
        <w:rPr>
          <w:rFonts w:hint="cs"/>
          <w:rtl/>
        </w:rPr>
        <w:t xml:space="preserve">؛ المرحلة </w:t>
      </w:r>
      <w:r>
        <w:t>3</w:t>
      </w:r>
    </w:p>
    <w:p w:rsidR="00454271" w:rsidRPr="00F070F3" w:rsidRDefault="00454271" w:rsidP="00454271">
      <w:pPr>
        <w:spacing w:line="185" w:lineRule="auto"/>
      </w:pPr>
      <w:r w:rsidRPr="00F070F3">
        <w:rPr>
          <w:rFonts w:hint="cs"/>
          <w:rtl/>
        </w:rPr>
        <w:t xml:space="preserve">تتناول هذه الوثيقة وصف المرحلة </w:t>
      </w:r>
      <w:r>
        <w:t>3</w:t>
      </w:r>
      <w:r w:rsidRPr="00F070F3">
        <w:rPr>
          <w:rFonts w:hint="cs"/>
          <w:rtl/>
        </w:rPr>
        <w:t xml:space="preserve"> من </w:t>
      </w:r>
      <w:r w:rsidRPr="00F070F3">
        <w:rPr>
          <w:rtl/>
        </w:rPr>
        <w:t xml:space="preserve">الخدمات الإضافية بشأن استكمال النداء لمشترك مشغول الخط </w:t>
      </w:r>
      <w:r>
        <w:t>(</w:t>
      </w:r>
      <w:r w:rsidRPr="00F070F3">
        <w:t>CCBS</w:t>
      </w:r>
      <w:r>
        <w:t>)</w:t>
      </w:r>
      <w:r w:rsidRPr="00F070F3">
        <w:rPr>
          <w:rFonts w:hint="cs"/>
          <w:rtl/>
        </w:rPr>
        <w:t xml:space="preserve">. وهي تحدد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التقنية </w:t>
      </w:r>
      <w:r w:rsidRPr="00F070F3">
        <w:t>3GPP TS 24.002</w:t>
      </w:r>
      <w:r>
        <w:rPr>
          <w:rFonts w:hint="cs"/>
          <w:rtl/>
        </w:rPr>
        <w:t>)</w:t>
      </w:r>
      <w:r w:rsidRPr="00F070F3">
        <w:rPr>
          <w:rFonts w:hint="cs"/>
          <w:rtl/>
        </w:rPr>
        <w:t xml:space="preserve"> للتشغيل الاعتيادي والتسجيل والحذف والتفعيل والتبطيل والتنفيذ والاستجواب في </w:t>
      </w:r>
      <w:r w:rsidRPr="00F070F3">
        <w:rPr>
          <w:rtl/>
        </w:rPr>
        <w:t xml:space="preserve">الخدمات الإضافية </w:t>
      </w:r>
      <w:r w:rsidRPr="00F070F3">
        <w:rPr>
          <w:rFonts w:hint="cs"/>
          <w:rtl/>
        </w:rPr>
        <w:t>ل</w:t>
      </w:r>
      <w:r w:rsidRPr="00F070F3">
        <w:rPr>
          <w:rtl/>
        </w:rPr>
        <w:t>استكمال النداء لمشترك مشغول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w:t>
      </w:r>
    </w:p>
    <w:p w:rsidR="00454271" w:rsidRPr="00F070F3" w:rsidRDefault="00454271" w:rsidP="00F219D1">
      <w:pPr>
        <w:pStyle w:val="Heading5"/>
      </w:pPr>
      <w:r>
        <w:t>79.2.2.2.1</w:t>
      </w:r>
      <w:r w:rsidRPr="00F070F3">
        <w:rPr>
          <w:rFonts w:hint="cs"/>
          <w:rtl/>
        </w:rPr>
        <w:tab/>
        <w:t xml:space="preserve">المواصفة التقنية </w:t>
      </w:r>
      <w:r>
        <w:t>24.096</w:t>
      </w:r>
    </w:p>
    <w:p w:rsidR="00454271" w:rsidRPr="00D857C6" w:rsidRDefault="00454271" w:rsidP="00454271">
      <w:pPr>
        <w:pStyle w:val="Headingb"/>
        <w:spacing w:before="120"/>
      </w:pPr>
      <w:r w:rsidRPr="00F070F3">
        <w:rPr>
          <w:rFonts w:hint="cs"/>
          <w:rtl/>
        </w:rPr>
        <w:t xml:space="preserve">الخدمات الإضافية لتعرّف هوية الاسم؛ المرحلة </w:t>
      </w:r>
      <w:r>
        <w:t>3</w:t>
      </w:r>
    </w:p>
    <w:p w:rsidR="00454271" w:rsidRPr="00F070F3" w:rsidRDefault="00454271" w:rsidP="00454271">
      <w:r>
        <w:rPr>
          <w:rFonts w:hint="cs"/>
          <w:rtl/>
        </w:rPr>
        <w:t>تحدد</w:t>
      </w:r>
      <w:r w:rsidRPr="00F070F3">
        <w:rPr>
          <w:rFonts w:hint="cs"/>
          <w:rtl/>
        </w:rPr>
        <w:t xml:space="preserve"> هذه المواصفة التقنية الإجراءات المستخدمة في السطح البيني الراديوي للتشغيل الاعتيادي والتسجيل والحذف والتفعيل والتبطيل والتنفيذ والاستجواب في </w:t>
      </w:r>
      <w:r w:rsidRPr="00F070F3">
        <w:rPr>
          <w:rtl/>
        </w:rPr>
        <w:t xml:space="preserve">الخدمات الإضافية لتعرّف هوية </w:t>
      </w:r>
      <w:r w:rsidRPr="00F070F3">
        <w:rPr>
          <w:rFonts w:hint="cs"/>
          <w:rtl/>
        </w:rPr>
        <w:t xml:space="preserve">الاسم.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وترد </w:t>
      </w:r>
      <w:r w:rsidRPr="00F070F3">
        <w:rPr>
          <w:rFonts w:hint="cs"/>
          <w:rtl/>
        </w:rPr>
        <w:lastRenderedPageBreak/>
        <w:t>في</w:t>
      </w:r>
      <w:r>
        <w:rPr>
          <w:rFonts w:hint="eastAsia"/>
          <w:rtl/>
        </w:rPr>
        <w:t> </w:t>
      </w:r>
      <w:r w:rsidRPr="00F070F3">
        <w:rPr>
          <w:rFonts w:hint="cs"/>
          <w:rtl/>
        </w:rPr>
        <w:t xml:space="preserve">المواصفة </w:t>
      </w:r>
      <w:r w:rsidRPr="00F070F3">
        <w:t>3GPP TS 24.010</w:t>
      </w:r>
      <w:r w:rsidRPr="00F070F3">
        <w:rPr>
          <w:rFonts w:hint="cs"/>
          <w:rtl/>
        </w:rPr>
        <w:t xml:space="preserve"> الجوانب العامة لمواصفة الخدمات الإضافية في الطبقة</w:t>
      </w:r>
      <w:r>
        <w:t xml:space="preserve">3 </w:t>
      </w:r>
      <w:r w:rsidRPr="00F070F3">
        <w:rPr>
          <w:rFonts w:hint="cs"/>
          <w:rtl/>
        </w:rPr>
        <w:t xml:space="preserve"> من السطح البيني الراديوي. وتحدد المواصفة </w:t>
      </w:r>
      <w:r w:rsidRPr="00F070F3">
        <w:t>3GPP TS 24.080</w:t>
      </w:r>
      <w:r w:rsidRPr="00F070F3">
        <w:rPr>
          <w:rFonts w:hint="cs"/>
          <w:rtl/>
        </w:rPr>
        <w:t xml:space="preserve"> الأنساق والتشفير من أجل الخدمات الإضافية.</w:t>
      </w:r>
    </w:p>
    <w:p w:rsidR="00454271" w:rsidRPr="00F070F3" w:rsidRDefault="00454271" w:rsidP="00F219D1">
      <w:pPr>
        <w:pStyle w:val="Heading5"/>
      </w:pPr>
      <w:r>
        <w:t>80.2.2.2.1</w:t>
      </w:r>
      <w:r w:rsidRPr="00F070F3">
        <w:rPr>
          <w:rFonts w:hint="cs"/>
          <w:rtl/>
        </w:rPr>
        <w:tab/>
        <w:t xml:space="preserve">المواصفة التقنية </w:t>
      </w:r>
      <w:r>
        <w:t>24.141</w:t>
      </w:r>
    </w:p>
    <w:p w:rsidR="00454271" w:rsidRPr="00D857C6" w:rsidRDefault="00454271" w:rsidP="00454271">
      <w:pPr>
        <w:pStyle w:val="Headingb"/>
        <w:spacing w:before="120"/>
        <w:rPr>
          <w:spacing w:val="-6"/>
        </w:rPr>
      </w:pPr>
      <w:r w:rsidRPr="00D857C6">
        <w:rPr>
          <w:rFonts w:hint="cs"/>
          <w:spacing w:val="-8"/>
          <w:rtl/>
        </w:rPr>
        <w:t>خدمة الحضور باستخدام النظام الفرعي للشبكة الأساسية</w:t>
      </w:r>
      <w:r w:rsidRPr="00D857C6">
        <w:rPr>
          <w:rFonts w:hint="cs"/>
          <w:spacing w:val="-6"/>
          <w:rtl/>
        </w:rPr>
        <w:t xml:space="preserve"> </w:t>
      </w:r>
      <w:r w:rsidRPr="00D857C6">
        <w:rPr>
          <w:spacing w:val="-6"/>
        </w:rPr>
        <w:t>(CN)</w:t>
      </w:r>
      <w:r w:rsidRPr="00D857C6">
        <w:rPr>
          <w:rFonts w:hint="cs"/>
          <w:spacing w:val="-6"/>
          <w:rtl/>
        </w:rPr>
        <w:t xml:space="preserve"> </w:t>
      </w:r>
      <w:r w:rsidRPr="00D857C6">
        <w:rPr>
          <w:rFonts w:hint="cs"/>
          <w:spacing w:val="-8"/>
          <w:rtl/>
        </w:rPr>
        <w:t>في بروتوكول الإنترنت المتعدد الوسائط</w:t>
      </w:r>
      <w:r w:rsidRPr="00D857C6">
        <w:rPr>
          <w:rFonts w:hint="cs"/>
          <w:spacing w:val="-6"/>
          <w:rtl/>
        </w:rPr>
        <w:t xml:space="preserve"> </w:t>
      </w:r>
      <w:r>
        <w:rPr>
          <w:spacing w:val="-6"/>
        </w:rPr>
        <w:t>(</w:t>
      </w:r>
      <w:r w:rsidRPr="00D857C6">
        <w:rPr>
          <w:spacing w:val="-6"/>
        </w:rPr>
        <w:t>IM</w:t>
      </w:r>
      <w:r>
        <w:rPr>
          <w:spacing w:val="-6"/>
        </w:rPr>
        <w:t>)</w:t>
      </w:r>
      <w:r w:rsidRPr="00D857C6">
        <w:rPr>
          <w:rFonts w:hint="cs"/>
          <w:spacing w:val="-6"/>
          <w:rtl/>
        </w:rPr>
        <w:t xml:space="preserve">؛ المرحلة </w:t>
      </w:r>
      <w:r w:rsidRPr="00D857C6">
        <w:rPr>
          <w:spacing w:val="-6"/>
        </w:rPr>
        <w:t>3</w:t>
      </w:r>
    </w:p>
    <w:p w:rsidR="00454271" w:rsidRPr="00F070F3" w:rsidRDefault="00454271" w:rsidP="00454271">
      <w:r w:rsidRPr="00F070F3">
        <w:rPr>
          <w:rFonts w:hint="cs"/>
          <w:rtl/>
        </w:rPr>
        <w:t xml:space="preserve">توفر هذه المواصفة تفاصيل البروتوكول لخدمة الحضور ضمن </w:t>
      </w:r>
      <w:r w:rsidRPr="00F070F3">
        <w:rPr>
          <w:rtl/>
        </w:rPr>
        <w:t xml:space="preserve">النظام الفرعي للشبكة الأساسية </w:t>
      </w:r>
      <w:r>
        <w:t>(</w:t>
      </w:r>
      <w:r w:rsidRPr="00F070F3">
        <w:t>CN</w:t>
      </w:r>
      <w:r>
        <w:t>)</w:t>
      </w:r>
      <w:r w:rsidRPr="00F070F3">
        <w:rPr>
          <w:rtl/>
        </w:rPr>
        <w:t xml:space="preserve"> في بروتوكول الإنترنت</w:t>
      </w:r>
      <w:r>
        <w:rPr>
          <w:rFonts w:hint="cs"/>
          <w:rtl/>
        </w:rPr>
        <w:t> </w:t>
      </w:r>
      <w:r w:rsidRPr="00F070F3">
        <w:rPr>
          <w:rtl/>
        </w:rPr>
        <w:t xml:space="preserve">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وأحداث </w:t>
      </w:r>
      <w:r w:rsidRPr="00F070F3">
        <w:t>SIP</w:t>
      </w:r>
      <w:r w:rsidRPr="00F070F3">
        <w:rPr>
          <w:rFonts w:hint="cs"/>
          <w:rtl/>
        </w:rPr>
        <w:t xml:space="preserve"> كما هي معرّفة في</w:t>
      </w:r>
      <w:r>
        <w:rPr>
          <w:rFonts w:hint="eastAsia"/>
          <w:rtl/>
        </w:rPr>
        <w:t> </w:t>
      </w:r>
      <w:r w:rsidRPr="00F070F3">
        <w:rPr>
          <w:rFonts w:hint="cs"/>
          <w:rtl/>
        </w:rPr>
        <w:t xml:space="preserve">المواصفة </w:t>
      </w:r>
      <w:r w:rsidRPr="00F070F3">
        <w:t>3GPP TS 24.229</w:t>
      </w:r>
      <w:r w:rsidRPr="00F070F3">
        <w:rPr>
          <w:rFonts w:hint="cs"/>
          <w:rtl/>
        </w:rPr>
        <w:t>.</w:t>
      </w:r>
    </w:p>
    <w:p w:rsidR="00454271" w:rsidRPr="00F070F3" w:rsidRDefault="00454271" w:rsidP="00F219D1">
      <w:pPr>
        <w:pStyle w:val="Heading5"/>
      </w:pPr>
      <w:r>
        <w:t>81.2.2.2.1</w:t>
      </w:r>
      <w:r w:rsidRPr="00F070F3">
        <w:rPr>
          <w:rFonts w:hint="cs"/>
          <w:rtl/>
        </w:rPr>
        <w:tab/>
        <w:t xml:space="preserve">المواصفة التقنية </w:t>
      </w:r>
      <w:r>
        <w:t>24.147</w:t>
      </w:r>
    </w:p>
    <w:p w:rsidR="00454271" w:rsidRPr="00F070F3" w:rsidRDefault="00454271" w:rsidP="00454271">
      <w:pPr>
        <w:pStyle w:val="Headingb"/>
        <w:spacing w:before="120"/>
        <w:rPr>
          <w:rtl/>
        </w:rPr>
      </w:pPr>
      <w:r w:rsidRPr="00F070F3">
        <w:rPr>
          <w:rFonts w:hint="cs"/>
          <w:rtl/>
        </w:rPr>
        <w:t xml:space="preserve">التواصل المؤتمري باستخدام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المرحلة </w:t>
      </w:r>
      <w:r>
        <w:t>3</w:t>
      </w:r>
    </w:p>
    <w:p w:rsidR="00454271" w:rsidRPr="00F070F3" w:rsidRDefault="00454271" w:rsidP="00454271">
      <w:r w:rsidRPr="00F070F3">
        <w:rPr>
          <w:rFonts w:hint="cs"/>
          <w:rtl/>
        </w:rPr>
        <w:t xml:space="preserve">توفر هذه المواصفة تفاصيل البروتوكول للتواصل المؤتمري ضمن </w:t>
      </w:r>
      <w:r>
        <w:rPr>
          <w:rtl/>
        </w:rPr>
        <w:t>النظام الفرعي للشبكة الأساسية</w:t>
      </w:r>
      <w:r w:rsidRPr="00F070F3">
        <w:rPr>
          <w:rtl/>
        </w:rPr>
        <w:t xml:space="preserve"> في بروتوكول الإنترنت المتعدد الوسائط </w:t>
      </w:r>
      <w:r>
        <w:t>(</w:t>
      </w:r>
      <w:r w:rsidRPr="00F070F3">
        <w:t>IMS</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وأحداث </w:t>
      </w:r>
      <w:r w:rsidRPr="00F070F3">
        <w:t>SIP</w:t>
      </w:r>
      <w:r w:rsidRPr="00F070F3">
        <w:rPr>
          <w:rFonts w:hint="cs"/>
          <w:rtl/>
        </w:rPr>
        <w:t xml:space="preserve"> وبروتوكول وصف الجلسة </w:t>
      </w:r>
      <w:r>
        <w:t>(</w:t>
      </w:r>
      <w:r w:rsidRPr="00F070F3">
        <w:t>SDP</w:t>
      </w:r>
      <w:r>
        <w:t>)</w:t>
      </w:r>
      <w:r w:rsidRPr="00F070F3">
        <w:rPr>
          <w:rFonts w:hint="cs"/>
          <w:rtl/>
        </w:rPr>
        <w:t xml:space="preserve"> وبروتوكول التحكم الثنائي للمشاركين </w:t>
      </w:r>
      <w:r>
        <w:t>(</w:t>
      </w:r>
      <w:r w:rsidRPr="00F070F3">
        <w:t>BFCP</w:t>
      </w:r>
      <w:r>
        <w:t>)</w:t>
      </w:r>
      <w:r w:rsidRPr="00F070F3">
        <w:rPr>
          <w:rFonts w:hint="cs"/>
          <w:rtl/>
        </w:rPr>
        <w:t>.</w:t>
      </w:r>
    </w:p>
    <w:p w:rsidR="00454271" w:rsidRPr="00F070F3" w:rsidRDefault="00454271" w:rsidP="00F219D1">
      <w:pPr>
        <w:pStyle w:val="Heading5"/>
      </w:pPr>
      <w:r>
        <w:t>82.2.2.2.1</w:t>
      </w:r>
      <w:r w:rsidRPr="00F070F3">
        <w:rPr>
          <w:rFonts w:hint="cs"/>
          <w:rtl/>
        </w:rPr>
        <w:tab/>
        <w:t xml:space="preserve">المواصفة التقنية </w:t>
      </w:r>
      <w:r>
        <w:t>24.166</w:t>
      </w:r>
    </w:p>
    <w:p w:rsidR="00454271" w:rsidRPr="00D857C6" w:rsidRDefault="00454271" w:rsidP="00454271">
      <w:pPr>
        <w:pStyle w:val="Headingb"/>
        <w:spacing w:before="120"/>
        <w:rPr>
          <w:spacing w:val="-4"/>
          <w:rtl/>
        </w:rPr>
      </w:pPr>
      <w:r w:rsidRPr="00D857C6">
        <w:rPr>
          <w:rFonts w:hint="cs"/>
          <w:spacing w:val="-4"/>
          <w:rtl/>
        </w:rPr>
        <w:t xml:space="preserve">غرض إدارة </w:t>
      </w:r>
      <w:r w:rsidRPr="00D857C6">
        <w:rPr>
          <w:spacing w:val="-4"/>
        </w:rPr>
        <w:t>(MO)</w:t>
      </w:r>
      <w:r w:rsidRPr="00D857C6">
        <w:rPr>
          <w:rFonts w:hint="cs"/>
          <w:spacing w:val="-4"/>
          <w:rtl/>
        </w:rPr>
        <w:t xml:space="preserve"> التواصل المؤتمري في </w:t>
      </w:r>
      <w:r w:rsidRPr="00D857C6">
        <w:rPr>
          <w:spacing w:val="-4"/>
          <w:rtl/>
        </w:rPr>
        <w:t xml:space="preserve">النظام الفرعي </w:t>
      </w:r>
      <w:r w:rsidRPr="00D857C6">
        <w:rPr>
          <w:rFonts w:hint="cs"/>
          <w:spacing w:val="-4"/>
          <w:rtl/>
        </w:rPr>
        <w:t>ل</w:t>
      </w:r>
      <w:r w:rsidRPr="00D857C6">
        <w:rPr>
          <w:spacing w:val="-4"/>
          <w:rtl/>
        </w:rPr>
        <w:t xml:space="preserve">بروتوكول الإنترنت المتعدد الوسائط </w:t>
      </w:r>
      <w:r w:rsidRPr="00D857C6">
        <w:rPr>
          <w:spacing w:val="-4"/>
        </w:rPr>
        <w:t>(IMS)</w:t>
      </w:r>
      <w:r w:rsidRPr="00D857C6">
        <w:rPr>
          <w:rFonts w:hint="cs"/>
          <w:spacing w:val="-4"/>
          <w:rtl/>
        </w:rPr>
        <w:t xml:space="preserve"> في إطار </w:t>
      </w:r>
      <w:r w:rsidRPr="00D857C6">
        <w:rPr>
          <w:spacing w:val="-4"/>
        </w:rPr>
        <w:t>3GPP</w:t>
      </w:r>
    </w:p>
    <w:p w:rsidR="00454271" w:rsidRPr="00F070F3" w:rsidRDefault="00454271" w:rsidP="00454271">
      <w:r w:rsidRPr="00F070F3">
        <w:rPr>
          <w:rFonts w:hint="cs"/>
          <w:rtl/>
        </w:rPr>
        <w:t xml:space="preserve">تعرّف هذه الوثيقة </w:t>
      </w:r>
      <w:r w:rsidRPr="00F070F3">
        <w:rPr>
          <w:rtl/>
        </w:rPr>
        <w:t>غرض إدارة</w:t>
      </w:r>
      <w:r w:rsidRPr="00F070F3">
        <w:rPr>
          <w:rFonts w:hint="cs"/>
          <w:rtl/>
        </w:rPr>
        <w:t xml:space="preserve"> التواصل</w:t>
      </w:r>
      <w:r w:rsidRPr="00F070F3">
        <w:rPr>
          <w:rtl/>
        </w:rPr>
        <w:t xml:space="preserve"> المؤتمر</w:t>
      </w:r>
      <w:r w:rsidRPr="00F070F3">
        <w:rPr>
          <w:rFonts w:hint="cs"/>
          <w:rtl/>
        </w:rPr>
        <w:t>ي</w:t>
      </w:r>
      <w:r w:rsidRPr="00F070F3">
        <w:rPr>
          <w:rtl/>
        </w:rPr>
        <w:t xml:space="preserve"> في النظام</w:t>
      </w:r>
      <w:r w:rsidRPr="00F070F3">
        <w:rPr>
          <w:rFonts w:hint="cs"/>
          <w:rtl/>
        </w:rPr>
        <w:t xml:space="preserve"> </w:t>
      </w:r>
      <w:r w:rsidRPr="00F070F3">
        <w:t>IMS</w:t>
      </w:r>
      <w:r w:rsidRPr="00F070F3">
        <w:rPr>
          <w:rFonts w:hint="cs"/>
          <w:rtl/>
        </w:rPr>
        <w:t xml:space="preserve">. وغرض الإدارة متوافق مع مواصفات بروتوكول إدارة الجهاز </w:t>
      </w:r>
      <w:r>
        <w:t>(</w:t>
      </w:r>
      <w:r w:rsidRPr="00F070F3">
        <w:t>DM</w:t>
      </w:r>
      <w:r>
        <w:t>)</w:t>
      </w:r>
      <w:r w:rsidRPr="00F070F3">
        <w:rPr>
          <w:rFonts w:hint="cs"/>
          <w:rtl/>
        </w:rPr>
        <w:t xml:space="preserve"> بحسب تحالف الخدمة المتنقلة المفتوح </w:t>
      </w:r>
      <w:r>
        <w:t>(</w:t>
      </w:r>
      <w:r w:rsidRPr="00F070F3">
        <w:t>OMA</w:t>
      </w:r>
      <w:r>
        <w:t>)</w:t>
      </w:r>
      <w:r w:rsidRPr="00F070F3">
        <w:rPr>
          <w:rFonts w:hint="cs"/>
          <w:rtl/>
        </w:rPr>
        <w:t xml:space="preserve">، الصيغة </w:t>
      </w:r>
      <w:r>
        <w:t>2.1</w:t>
      </w:r>
      <w:r w:rsidRPr="00F070F3">
        <w:rPr>
          <w:rFonts w:hint="cs"/>
          <w:rtl/>
        </w:rPr>
        <w:t xml:space="preserve"> وما فوق، وهو يعرّف باستخدام إطار وصف الجهاز </w:t>
      </w:r>
      <w:r w:rsidRPr="00F070F3">
        <w:t>OMA DM</w:t>
      </w:r>
      <w:r w:rsidRPr="00F070F3">
        <w:rPr>
          <w:rFonts w:hint="cs"/>
          <w:rtl/>
        </w:rPr>
        <w:t xml:space="preserve"> كما هو موصوف في تعريف إطلاق المفعّل </w:t>
      </w:r>
      <w:r w:rsidRPr="00F070F3">
        <w:t>OMA-ERELD_DM-V1_2</w:t>
      </w:r>
      <w:r w:rsidRPr="00F070F3">
        <w:rPr>
          <w:rFonts w:hint="cs"/>
          <w:rtl/>
        </w:rPr>
        <w:t>.</w:t>
      </w:r>
    </w:p>
    <w:p w:rsidR="00454271" w:rsidRPr="00F070F3" w:rsidRDefault="00454271" w:rsidP="00F219D1">
      <w:pPr>
        <w:pStyle w:val="Heading5"/>
      </w:pPr>
      <w:r>
        <w:t>83.2.2.2.1</w:t>
      </w:r>
      <w:r w:rsidRPr="00F070F3">
        <w:rPr>
          <w:rFonts w:hint="cs"/>
          <w:rtl/>
        </w:rPr>
        <w:tab/>
        <w:t xml:space="preserve">المواصفة التقنية </w:t>
      </w:r>
      <w:r>
        <w:t>24.167</w:t>
      </w:r>
    </w:p>
    <w:p w:rsidR="00454271" w:rsidRPr="00F070F3" w:rsidRDefault="00454271" w:rsidP="00454271">
      <w:pPr>
        <w:pStyle w:val="Headingb"/>
        <w:spacing w:before="120"/>
      </w:pPr>
      <w:r w:rsidRPr="00F070F3">
        <w:rPr>
          <w:rFonts w:hint="cs"/>
          <w:rtl/>
        </w:rPr>
        <w:t xml:space="preserve">غرض الإدارة </w:t>
      </w:r>
      <w:r>
        <w:t>(</w:t>
      </w:r>
      <w:r w:rsidRPr="00F070F3">
        <w:t>MO</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r w:rsidRPr="00F070F3">
        <w:rPr>
          <w:rFonts w:hint="cs"/>
          <w:rtl/>
        </w:rPr>
        <w:t xml:space="preserve"> في إطار </w:t>
      </w:r>
      <w:r w:rsidRPr="00F070F3">
        <w:t>3GPP</w:t>
      </w:r>
      <w:r w:rsidRPr="00F070F3">
        <w:rPr>
          <w:rFonts w:hint="cs"/>
          <w:rtl/>
        </w:rPr>
        <w:t xml:space="preserve">؛ المرحلة </w:t>
      </w:r>
      <w:r>
        <w:t>3</w:t>
      </w:r>
    </w:p>
    <w:p w:rsidR="00454271" w:rsidRPr="00F070F3" w:rsidRDefault="00454271" w:rsidP="00454271">
      <w:r w:rsidRPr="00F070F3">
        <w:rPr>
          <w:rFonts w:hint="cs"/>
          <w:rtl/>
        </w:rPr>
        <w:t xml:space="preserve">تعرّف هذه الوثيقة </w:t>
      </w:r>
      <w:r>
        <w:rPr>
          <w:rtl/>
        </w:rPr>
        <w:t>غرض إدارة</w:t>
      </w:r>
      <w:r w:rsidRPr="00F070F3">
        <w:rPr>
          <w:rtl/>
        </w:rPr>
        <w:t xml:space="preserve"> نظام فرعي </w:t>
      </w:r>
      <w:r w:rsidRPr="00F070F3">
        <w:rPr>
          <w:rFonts w:hint="cs"/>
          <w:rtl/>
        </w:rPr>
        <w:t>ل</w:t>
      </w:r>
      <w:r w:rsidRPr="00F070F3">
        <w:rPr>
          <w:rtl/>
        </w:rPr>
        <w:t xml:space="preserve">بروتوكول الإنترنت المتعدد الوسائط </w:t>
      </w:r>
      <w:r>
        <w:t>(</w:t>
      </w:r>
      <w:r w:rsidRPr="00F070F3">
        <w:t>IMS</w:t>
      </w:r>
      <w:r>
        <w:t>)</w:t>
      </w:r>
      <w:r w:rsidRPr="00F070F3">
        <w:rPr>
          <w:rFonts w:hint="cs"/>
          <w:rtl/>
        </w:rPr>
        <w:t xml:space="preserve"> في إطار </w:t>
      </w:r>
      <w:r w:rsidRPr="00F070F3">
        <w:t>3GPP</w:t>
      </w:r>
      <w:r w:rsidRPr="00F070F3">
        <w:rPr>
          <w:rFonts w:hint="cs"/>
          <w:rtl/>
        </w:rPr>
        <w:t>. وغرض الإدارة متوافق مع مواصفات بروتوكول إدارة الجهاز (</w:t>
      </w:r>
      <w:r w:rsidRPr="00F070F3">
        <w:t>DM</w:t>
      </w:r>
      <w:r w:rsidRPr="00F070F3">
        <w:rPr>
          <w:rFonts w:hint="cs"/>
          <w:rtl/>
        </w:rPr>
        <w:t>) بحسب تحالف الخدمة المتنقلة المفتوح (</w:t>
      </w:r>
      <w:r w:rsidRPr="00F070F3">
        <w:t>OMA</w:t>
      </w:r>
      <w:r w:rsidRPr="00F070F3">
        <w:rPr>
          <w:rFonts w:hint="cs"/>
          <w:rtl/>
        </w:rPr>
        <w:t xml:space="preserve">)، الصيغة </w:t>
      </w:r>
      <w:r>
        <w:t>2.1</w:t>
      </w:r>
      <w:r w:rsidRPr="00F070F3">
        <w:rPr>
          <w:rFonts w:hint="cs"/>
          <w:rtl/>
        </w:rPr>
        <w:t xml:space="preserve"> وما فوق، </w:t>
      </w:r>
      <w:r w:rsidRPr="00D857C6">
        <w:rPr>
          <w:rFonts w:hint="cs"/>
          <w:spacing w:val="-4"/>
          <w:rtl/>
        </w:rPr>
        <w:t xml:space="preserve">وهو يعرّف باستخدام إطار وصف الجهاز </w:t>
      </w:r>
      <w:r w:rsidRPr="00D857C6">
        <w:rPr>
          <w:spacing w:val="-4"/>
        </w:rPr>
        <w:t>OMA DM</w:t>
      </w:r>
      <w:r w:rsidRPr="00D857C6">
        <w:rPr>
          <w:rFonts w:hint="cs"/>
          <w:spacing w:val="-4"/>
          <w:rtl/>
        </w:rPr>
        <w:t xml:space="preserve"> كما </w:t>
      </w:r>
      <w:r>
        <w:rPr>
          <w:rFonts w:hint="cs"/>
          <w:spacing w:val="-4"/>
          <w:rtl/>
        </w:rPr>
        <w:t>هو موصوف في تعريف إطلاق المفعّل</w:t>
      </w:r>
      <w:r w:rsidRPr="00D857C6">
        <w:rPr>
          <w:rFonts w:hint="cs"/>
          <w:spacing w:val="-4"/>
          <w:rtl/>
        </w:rPr>
        <w:t xml:space="preserve"> </w:t>
      </w:r>
      <w:r w:rsidRPr="00D857C6">
        <w:rPr>
          <w:spacing w:val="-4"/>
        </w:rPr>
        <w:t>OMA-ERELD_DM-V1_2</w:t>
      </w:r>
      <w:r w:rsidRPr="00D857C6">
        <w:rPr>
          <w:rFonts w:hint="cs"/>
          <w:spacing w:val="-4"/>
          <w:rtl/>
        </w:rPr>
        <w:t>.</w:t>
      </w:r>
    </w:p>
    <w:p w:rsidR="00454271" w:rsidRPr="00F070F3" w:rsidRDefault="00454271" w:rsidP="00F219D1">
      <w:pPr>
        <w:pStyle w:val="Heading5"/>
      </w:pPr>
      <w:r>
        <w:t>84.2.2.2.1</w:t>
      </w:r>
      <w:r w:rsidRPr="00F070F3">
        <w:rPr>
          <w:rFonts w:hint="cs"/>
          <w:rtl/>
        </w:rPr>
        <w:tab/>
        <w:t xml:space="preserve">المواصفة التقنية </w:t>
      </w:r>
      <w:r>
        <w:t>24.171</w:t>
      </w:r>
    </w:p>
    <w:p w:rsidR="00454271" w:rsidRPr="00F070F3" w:rsidRDefault="00454271" w:rsidP="00454271">
      <w:pPr>
        <w:pStyle w:val="Headingb"/>
        <w:spacing w:before="120"/>
        <w:rPr>
          <w:lang w:bidi="ar-EG"/>
        </w:rPr>
      </w:pPr>
      <w:r w:rsidRPr="00F070F3">
        <w:rPr>
          <w:rFonts w:hint="cs"/>
          <w:rtl/>
        </w:rPr>
        <w:t xml:space="preserve">إجراءات خدمات تحديد الموقع في مستوي التحكم </w:t>
      </w:r>
      <w:r>
        <w:t>(</w:t>
      </w:r>
      <w:r w:rsidRPr="00F070F3">
        <w:t>LCS</w:t>
      </w:r>
      <w:r>
        <w:t>)</w:t>
      </w:r>
      <w:r w:rsidRPr="00F070F3">
        <w:rPr>
          <w:rFonts w:hint="cs"/>
          <w:rtl/>
        </w:rPr>
        <w:t xml:space="preserve"> في نظام أسلوب الرزم المتطور </w:t>
      </w:r>
      <w:r>
        <w:t>(</w:t>
      </w:r>
      <w:r w:rsidRPr="00F070F3">
        <w:t>EPS</w:t>
      </w:r>
      <w:r>
        <w:t>)</w:t>
      </w:r>
    </w:p>
    <w:p w:rsidR="00454271" w:rsidRPr="00F070F3" w:rsidRDefault="00454271" w:rsidP="00454271">
      <w:r w:rsidRPr="00F070F3">
        <w:rPr>
          <w:rFonts w:hint="cs"/>
          <w:rtl/>
        </w:rPr>
        <w:t xml:space="preserve">تحدد هذه الوثيقة العمليات وتشفير المعلومات من أجل بروتوكول طبقة عدم النفاذ </w:t>
      </w:r>
      <w:r>
        <w:t>(</w:t>
      </w:r>
      <w:r w:rsidRPr="00F070F3">
        <w:t>NAS</w:t>
      </w:r>
      <w:r>
        <w:t>)</w:t>
      </w:r>
      <w:r w:rsidRPr="00F070F3">
        <w:rPr>
          <w:rFonts w:hint="cs"/>
          <w:rtl/>
        </w:rPr>
        <w:t xml:space="preserve"> لدعم خدمات تحديد الموقع </w:t>
      </w:r>
      <w:r>
        <w:t>(</w:t>
      </w:r>
      <w:r w:rsidRPr="00F070F3">
        <w:t>LCS</w:t>
      </w:r>
      <w:r>
        <w:t>)</w:t>
      </w:r>
      <w:r w:rsidRPr="00F070F3">
        <w:rPr>
          <w:rFonts w:hint="cs"/>
          <w:rtl/>
        </w:rPr>
        <w:t xml:space="preserve"> في شبكة النفاذ الراديوي للأرض العالمي المتطور </w:t>
      </w:r>
      <w:r>
        <w:t>(</w:t>
      </w:r>
      <w:r w:rsidRPr="00F070F3">
        <w:t>E-UTRAN</w:t>
      </w:r>
      <w:r>
        <w:t>)</w:t>
      </w:r>
      <w:r w:rsidRPr="00F070F3">
        <w:rPr>
          <w:rFonts w:hint="cs"/>
          <w:rtl/>
        </w:rPr>
        <w:t>.</w:t>
      </w:r>
    </w:p>
    <w:p w:rsidR="00454271" w:rsidRPr="00F070F3" w:rsidRDefault="00454271" w:rsidP="00F219D1">
      <w:pPr>
        <w:pStyle w:val="Heading5"/>
      </w:pPr>
      <w:r>
        <w:t>85.2.2.2.1</w:t>
      </w:r>
      <w:r w:rsidRPr="00F070F3">
        <w:rPr>
          <w:rFonts w:hint="cs"/>
          <w:rtl/>
        </w:rPr>
        <w:tab/>
        <w:t xml:space="preserve">المواصفة التقنية </w:t>
      </w:r>
      <w:r>
        <w:t>24.173</w:t>
      </w:r>
    </w:p>
    <w:p w:rsidR="00454271" w:rsidRPr="00F070F3" w:rsidRDefault="00454271" w:rsidP="00454271">
      <w:pPr>
        <w:pStyle w:val="Headingb"/>
        <w:spacing w:before="120"/>
      </w:pPr>
      <w:r w:rsidRPr="00F070F3">
        <w:rPr>
          <w:rFonts w:hint="cs"/>
          <w:rtl/>
        </w:rPr>
        <w:t>خدمة المهاتفة في ال</w:t>
      </w:r>
      <w:r w:rsidRPr="00F070F3">
        <w:rPr>
          <w:rtl/>
        </w:rPr>
        <w:t xml:space="preserve">نظام </w:t>
      </w:r>
      <w:r w:rsidRPr="00F070F3">
        <w:rPr>
          <w:rFonts w:hint="cs"/>
          <w:rtl/>
        </w:rPr>
        <w:t>ال</w:t>
      </w:r>
      <w:r w:rsidRPr="00F070F3">
        <w:rPr>
          <w:rtl/>
        </w:rPr>
        <w:t xml:space="preserve">فرعي </w:t>
      </w:r>
      <w:r w:rsidRPr="00F070F3">
        <w:rPr>
          <w:rFonts w:hint="cs"/>
          <w:rtl/>
        </w:rPr>
        <w:t>ل</w:t>
      </w:r>
      <w:r w:rsidRPr="00F070F3">
        <w:rPr>
          <w:rtl/>
        </w:rPr>
        <w:t xml:space="preserve">بروتوكول الإنترنت المتعدد الوسائط </w:t>
      </w:r>
      <w:r>
        <w:t>(</w:t>
      </w:r>
      <w:r w:rsidRPr="00F070F3">
        <w:t>IMS</w:t>
      </w:r>
      <w:r>
        <w:t>)</w:t>
      </w:r>
      <w:r w:rsidRPr="00F070F3">
        <w:rPr>
          <w:rFonts w:hint="cs"/>
          <w:rtl/>
        </w:rPr>
        <w:t xml:space="preserve"> والخدمات الإضافية؛ المرحلة </w:t>
      </w:r>
      <w:r>
        <w:t>3</w:t>
      </w:r>
    </w:p>
    <w:p w:rsidR="00454271" w:rsidRPr="00F070F3" w:rsidRDefault="00454271" w:rsidP="00454271">
      <w:r w:rsidRPr="00F070F3">
        <w:rPr>
          <w:rFonts w:hint="cs"/>
          <w:rtl/>
        </w:rPr>
        <w:t xml:space="preserve">تقدم هذه المواصفة تفاصيل البروتوكول لخدمة المهاتفة المتعددة الوسائط والخدمات الإضافية المصاحبة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 </w:t>
      </w:r>
      <w:r>
        <w:t>(</w:t>
      </w:r>
      <w:r w:rsidRPr="00F070F3">
        <w:t>IM</w:t>
      </w:r>
      <w:r>
        <w:t>)</w:t>
      </w:r>
      <w:r w:rsidRPr="00F070F3">
        <w:rPr>
          <w:rFonts w:hint="cs"/>
          <w:rtl/>
        </w:rPr>
        <w:t xml:space="preserve"> على أساس المتطلبات المستمدة من المواصفة </w:t>
      </w:r>
      <w:r w:rsidRPr="00F070F3">
        <w:lastRenderedPageBreak/>
        <w:t>3GPP TS 22.173</w:t>
      </w:r>
      <w:r w:rsidRPr="00F070F3">
        <w:rPr>
          <w:rFonts w:hint="cs"/>
          <w:rtl/>
        </w:rPr>
        <w:t>. وتمك</w:t>
      </w:r>
      <w:r>
        <w:rPr>
          <w:rFonts w:hint="cs"/>
          <w:rtl/>
        </w:rPr>
        <w:t>ّ</w:t>
      </w:r>
      <w:r w:rsidRPr="00F070F3">
        <w:rPr>
          <w:rFonts w:hint="cs"/>
          <w:rtl/>
        </w:rPr>
        <w:t>ن المهاتفة المتعددة الوسائط والخدمات الإضافية المستعملين من إقامة الاتصالات فيما بينهم وإغناء هذه الاتصالات بتمكين خدمات إضافية.</w:t>
      </w:r>
    </w:p>
    <w:p w:rsidR="00454271" w:rsidRPr="00F070F3" w:rsidRDefault="00454271" w:rsidP="00F219D1">
      <w:pPr>
        <w:pStyle w:val="Heading5"/>
      </w:pPr>
      <w:r>
        <w:t>86.2.2.2.1</w:t>
      </w:r>
      <w:r w:rsidRPr="00F070F3">
        <w:rPr>
          <w:rFonts w:hint="cs"/>
          <w:rtl/>
        </w:rPr>
        <w:tab/>
        <w:t xml:space="preserve">المواصفة التقنية </w:t>
      </w:r>
      <w:r>
        <w:t>24.182</w:t>
      </w:r>
    </w:p>
    <w:p w:rsidR="00454271" w:rsidRPr="00F070F3" w:rsidRDefault="00454271" w:rsidP="00454271">
      <w:pPr>
        <w:pStyle w:val="Headingb"/>
        <w:spacing w:before="120"/>
        <w:rPr>
          <w:lang w:bidi="ar-EG"/>
        </w:rPr>
      </w:pPr>
      <w:r w:rsidRPr="00F070F3">
        <w:rPr>
          <w:rFonts w:hint="cs"/>
          <w:rtl/>
        </w:rPr>
        <w:t xml:space="preserve">نغمات الإنذار المكيفة حسب الطلب </w:t>
      </w:r>
      <w:r>
        <w:t>(</w:t>
      </w:r>
      <w:r w:rsidRPr="00F070F3">
        <w:t>CAT</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p>
    <w:p w:rsidR="00454271" w:rsidRPr="003A03A8" w:rsidRDefault="00454271" w:rsidP="00454271">
      <w:pPr>
        <w:rPr>
          <w:spacing w:val="-4"/>
        </w:rPr>
      </w:pPr>
      <w:r w:rsidRPr="003A03A8">
        <w:rPr>
          <w:rFonts w:hint="cs"/>
          <w:spacing w:val="-4"/>
          <w:rtl/>
        </w:rPr>
        <w:t xml:space="preserve">توفر هذه الوثيقة تفاصيل البروتوكول من أجل خدمة تكييف نغمات الإنذار حسب الطلب </w:t>
      </w:r>
      <w:r w:rsidRPr="003A03A8">
        <w:rPr>
          <w:spacing w:val="-4"/>
        </w:rPr>
        <w:t>(CAT)</w:t>
      </w:r>
      <w:r w:rsidRPr="003A03A8">
        <w:rPr>
          <w:rFonts w:hint="cs"/>
          <w:spacing w:val="-4"/>
          <w:rtl/>
        </w:rPr>
        <w:t xml:space="preserve"> في </w:t>
      </w:r>
      <w:r w:rsidRPr="003A03A8">
        <w:rPr>
          <w:spacing w:val="-4"/>
          <w:rtl/>
        </w:rPr>
        <w:t>النظام الفرعي</w:t>
      </w:r>
      <w:r w:rsidRPr="003A03A8">
        <w:rPr>
          <w:rFonts w:hint="cs"/>
          <w:spacing w:val="-4"/>
          <w:rtl/>
        </w:rPr>
        <w:t xml:space="preserve"> للشبكة الأساسية </w:t>
      </w:r>
      <w:r w:rsidRPr="003A03A8">
        <w:rPr>
          <w:spacing w:val="-4"/>
        </w:rPr>
        <w:t>(CN)</w:t>
      </w:r>
      <w:r w:rsidRPr="003A03A8">
        <w:rPr>
          <w:spacing w:val="-4"/>
          <w:rtl/>
        </w:rPr>
        <w:t xml:space="preserve"> </w:t>
      </w:r>
      <w:r w:rsidRPr="003A03A8">
        <w:rPr>
          <w:rFonts w:hint="cs"/>
          <w:spacing w:val="-4"/>
          <w:rtl/>
        </w:rPr>
        <w:t>ل</w:t>
      </w:r>
      <w:r w:rsidRPr="003A03A8">
        <w:rPr>
          <w:spacing w:val="-4"/>
          <w:rtl/>
        </w:rPr>
        <w:t xml:space="preserve">بروتوكول الإنترنت المتعدد الوسائط </w:t>
      </w:r>
      <w:r w:rsidRPr="003A03A8">
        <w:rPr>
          <w:spacing w:val="-4"/>
        </w:rPr>
        <w:t>(IM)</w:t>
      </w:r>
      <w:r w:rsidRPr="003A03A8">
        <w:rPr>
          <w:rFonts w:hint="cs"/>
          <w:spacing w:val="-4"/>
          <w:rtl/>
        </w:rPr>
        <w:t xml:space="preserve"> بناء</w:t>
      </w:r>
      <w:r>
        <w:rPr>
          <w:rFonts w:hint="cs"/>
          <w:spacing w:val="-4"/>
          <w:rtl/>
        </w:rPr>
        <w:t>ً</w:t>
      </w:r>
      <w:r w:rsidRPr="003A03A8">
        <w:rPr>
          <w:rFonts w:hint="cs"/>
          <w:spacing w:val="-4"/>
          <w:rtl/>
        </w:rPr>
        <w:t xml:space="preserve"> على المتطلبات المستمدة من المواصفة </w:t>
      </w:r>
      <w:r w:rsidRPr="003A03A8">
        <w:rPr>
          <w:spacing w:val="-4"/>
        </w:rPr>
        <w:t>3GPP TS 22.182</w:t>
      </w:r>
      <w:r w:rsidRPr="003A03A8">
        <w:rPr>
          <w:rFonts w:hint="cs"/>
          <w:spacing w:val="-4"/>
          <w:rtl/>
        </w:rPr>
        <w:t xml:space="preserve">. وخدمة </w:t>
      </w:r>
      <w:r w:rsidRPr="003A03A8">
        <w:rPr>
          <w:spacing w:val="-4"/>
        </w:rPr>
        <w:t>CAT</w:t>
      </w:r>
      <w:r w:rsidRPr="003A03A8">
        <w:rPr>
          <w:rFonts w:hint="cs"/>
          <w:spacing w:val="-4"/>
          <w:rtl/>
        </w:rPr>
        <w:t xml:space="preserve"> هي خدمة خاصة بالمشغل يقوم فيها بتمكين المشترك من تكييف الوسائط المتعددة التي تُرسل إلى الطرف المنادي أثناء إنذار الطرف المنادى. وتنطبق هذه الوثيقة على تجهيزات المستعمل </w:t>
      </w:r>
      <w:r w:rsidRPr="003A03A8">
        <w:rPr>
          <w:spacing w:val="-4"/>
        </w:rPr>
        <w:t>(UE)</w:t>
      </w:r>
      <w:r w:rsidRPr="003A03A8">
        <w:rPr>
          <w:rFonts w:hint="cs"/>
          <w:spacing w:val="-4"/>
          <w:rtl/>
        </w:rPr>
        <w:t xml:space="preserve"> ومخدمات التطبيق </w:t>
      </w:r>
      <w:r w:rsidRPr="003A03A8">
        <w:rPr>
          <w:spacing w:val="-4"/>
        </w:rPr>
        <w:t>(AS)</w:t>
      </w:r>
      <w:r w:rsidRPr="003A03A8">
        <w:rPr>
          <w:rFonts w:hint="cs"/>
          <w:spacing w:val="-4"/>
          <w:rtl/>
        </w:rPr>
        <w:t xml:space="preserve"> التي يُقصد منها دعم الخدمة </w:t>
      </w:r>
      <w:r w:rsidRPr="003A03A8">
        <w:rPr>
          <w:spacing w:val="-4"/>
        </w:rPr>
        <w:t>CAT</w:t>
      </w:r>
      <w:r w:rsidRPr="003A03A8">
        <w:rPr>
          <w:rFonts w:hint="cs"/>
          <w:spacing w:val="-4"/>
          <w:rtl/>
        </w:rPr>
        <w:t>.</w:t>
      </w:r>
    </w:p>
    <w:p w:rsidR="00454271" w:rsidRPr="00F070F3" w:rsidRDefault="00454271" w:rsidP="00F219D1">
      <w:pPr>
        <w:pStyle w:val="Heading5"/>
      </w:pPr>
      <w:r>
        <w:t>87.2.2.2.1</w:t>
      </w:r>
      <w:r w:rsidRPr="00F070F3">
        <w:rPr>
          <w:rFonts w:hint="cs"/>
          <w:rtl/>
        </w:rPr>
        <w:tab/>
        <w:t xml:space="preserve">المواصفة التقنية </w:t>
      </w:r>
      <w:r>
        <w:t>24.183</w:t>
      </w:r>
    </w:p>
    <w:p w:rsidR="00454271" w:rsidRPr="00F070F3" w:rsidRDefault="00454271" w:rsidP="00454271">
      <w:pPr>
        <w:pStyle w:val="Headingb"/>
        <w:spacing w:before="120"/>
      </w:pPr>
      <w:r>
        <w:rPr>
          <w:rFonts w:hint="cs"/>
          <w:rtl/>
        </w:rPr>
        <w:t xml:space="preserve">إشارة الرنين المكيفة </w:t>
      </w:r>
      <w:r w:rsidRPr="00F070F3">
        <w:rPr>
          <w:rFonts w:hint="cs"/>
          <w:rtl/>
        </w:rPr>
        <w:t xml:space="preserve">حسب الطبل </w:t>
      </w:r>
      <w:r>
        <w:t>(</w:t>
      </w:r>
      <w:r w:rsidRPr="00F070F3">
        <w:t>CRS</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r w:rsidRPr="00F070F3">
        <w:rPr>
          <w:rFonts w:hint="cs"/>
          <w:rtl/>
        </w:rPr>
        <w:t>؛ مواصفة البروتوكول</w:t>
      </w:r>
    </w:p>
    <w:p w:rsidR="00454271" w:rsidRPr="00F070F3" w:rsidRDefault="00454271" w:rsidP="00454271">
      <w:pPr>
        <w:rPr>
          <w:rtl/>
        </w:rPr>
      </w:pPr>
      <w:r w:rsidRPr="00F070F3">
        <w:rPr>
          <w:rFonts w:hint="cs"/>
          <w:rtl/>
        </w:rPr>
        <w:t xml:space="preserve">توفر هذه الوثيقة تفاصيل البروتوكول من أجل خدمة إشارة الرنين المكيفة حسب الطبل </w:t>
      </w:r>
      <w:r>
        <w:t>(</w:t>
      </w:r>
      <w:r w:rsidRPr="00F070F3">
        <w:t>CRS</w:t>
      </w:r>
      <w:r>
        <w:t>)</w:t>
      </w:r>
      <w:r w:rsidRPr="00F070F3">
        <w:rPr>
          <w:rFonts w:hint="cs"/>
          <w:rtl/>
        </w:rPr>
        <w:t xml:space="preserve"> في </w:t>
      </w:r>
      <w:r w:rsidRPr="00F070F3">
        <w:rPr>
          <w:rtl/>
        </w:rPr>
        <w:t>النظام الفرعي</w:t>
      </w:r>
      <w:r w:rsidRPr="00F070F3">
        <w:rPr>
          <w:rFonts w:hint="cs"/>
          <w:rtl/>
        </w:rPr>
        <w:t xml:space="preserve"> للشبكة الأساسية </w:t>
      </w:r>
      <w:r>
        <w:t>(</w:t>
      </w:r>
      <w:r w:rsidRPr="00F070F3">
        <w:t>CN</w:t>
      </w:r>
      <w:r>
        <w:t>)</w:t>
      </w:r>
      <w:r w:rsidRPr="00F070F3">
        <w:rPr>
          <w:rtl/>
        </w:rPr>
        <w:t xml:space="preserve"> </w:t>
      </w:r>
      <w:r w:rsidRPr="00F070F3">
        <w:rPr>
          <w:rFonts w:hint="cs"/>
          <w:rtl/>
        </w:rPr>
        <w:t>ل</w:t>
      </w:r>
      <w:r w:rsidRPr="00F070F3">
        <w:rPr>
          <w:rtl/>
        </w:rPr>
        <w:t xml:space="preserve">بروتوكول الإنترنت المتعدد الوسائط </w:t>
      </w:r>
      <w:r>
        <w:t>(</w:t>
      </w:r>
      <w:r w:rsidRPr="00F070F3">
        <w:t>IM</w:t>
      </w:r>
      <w:r>
        <w:t>)</w:t>
      </w:r>
      <w:r w:rsidRPr="00F070F3">
        <w:rPr>
          <w:rFonts w:hint="cs"/>
          <w:rtl/>
        </w:rPr>
        <w:t xml:space="preserve"> بناء على المتطلبات المستمدة من المواصفة </w:t>
      </w:r>
      <w:r w:rsidRPr="00F070F3">
        <w:t>3GPP TS 22.183</w:t>
      </w:r>
      <w:r>
        <w:rPr>
          <w:rFonts w:hint="cs"/>
          <w:rtl/>
        </w:rPr>
        <w:t>.</w:t>
      </w:r>
      <w:r w:rsidRPr="00F070F3">
        <w:rPr>
          <w:rFonts w:hint="cs"/>
          <w:rtl/>
        </w:rPr>
        <w:t xml:space="preserve"> وخدمة </w:t>
      </w:r>
      <w:r w:rsidRPr="00F070F3">
        <w:t>CRS</w:t>
      </w:r>
      <w:r w:rsidRPr="00F070F3">
        <w:rPr>
          <w:rFonts w:hint="cs"/>
          <w:rtl/>
        </w:rPr>
        <w:t xml:space="preserve"> هي خدمة خاصة بالمشغل يقوم فيها بتمكين المشترك من تكييف الوسائط المتعددة التي تُرسل إلى الطرف المنادى بمثابة إشارة اتصال وارد  أثناء إقامة الاتصال. وتنطبق هذه الوثيقة على تجهيزات المستعمل </w:t>
      </w:r>
      <w:r>
        <w:t>(</w:t>
      </w:r>
      <w:r w:rsidRPr="00F070F3">
        <w:t>UE</w:t>
      </w:r>
      <w:r>
        <w:t>)</w:t>
      </w:r>
      <w:r w:rsidRPr="00F070F3">
        <w:rPr>
          <w:rFonts w:hint="cs"/>
          <w:rtl/>
        </w:rPr>
        <w:t xml:space="preserve"> ومخدمات التطبيق </w:t>
      </w:r>
      <w:r>
        <w:t>(</w:t>
      </w:r>
      <w:r w:rsidRPr="00F070F3">
        <w:t>AS</w:t>
      </w:r>
      <w:r>
        <w:t>)</w:t>
      </w:r>
      <w:r w:rsidRPr="00F070F3">
        <w:rPr>
          <w:rFonts w:hint="cs"/>
          <w:rtl/>
        </w:rPr>
        <w:t xml:space="preserve"> التي يُقصد منها دعم الخدمة </w:t>
      </w:r>
      <w:r w:rsidRPr="00F070F3">
        <w:t>CRS</w:t>
      </w:r>
      <w:r w:rsidRPr="00F070F3">
        <w:rPr>
          <w:rFonts w:hint="cs"/>
          <w:rtl/>
        </w:rPr>
        <w:t>.</w:t>
      </w:r>
    </w:p>
    <w:p w:rsidR="00454271" w:rsidRPr="00F070F3" w:rsidRDefault="00454271" w:rsidP="00F219D1">
      <w:pPr>
        <w:pStyle w:val="Heading5"/>
      </w:pPr>
      <w:r>
        <w:t>88.2.2.2.1</w:t>
      </w:r>
      <w:r w:rsidRPr="00F070F3">
        <w:rPr>
          <w:rFonts w:hint="cs"/>
          <w:rtl/>
        </w:rPr>
        <w:tab/>
        <w:t xml:space="preserve">المواصفة التقنية </w:t>
      </w:r>
      <w:r>
        <w:t>24.216</w:t>
      </w:r>
    </w:p>
    <w:p w:rsidR="00454271" w:rsidRPr="00F070F3" w:rsidRDefault="00454271" w:rsidP="00454271">
      <w:pPr>
        <w:pStyle w:val="Headingb"/>
      </w:pPr>
      <w:r w:rsidRPr="00F070F3">
        <w:rPr>
          <w:rFonts w:hint="cs"/>
          <w:rtl/>
        </w:rPr>
        <w:t xml:space="preserve">غرض إدارة </w:t>
      </w:r>
      <w:r>
        <w:t>(</w:t>
      </w:r>
      <w:r w:rsidRPr="00F070F3">
        <w:t>MO</w:t>
      </w:r>
      <w:r>
        <w:t>)</w:t>
      </w:r>
      <w:r w:rsidRPr="00F070F3">
        <w:rPr>
          <w:rFonts w:hint="cs"/>
          <w:rtl/>
        </w:rPr>
        <w:t xml:space="preserve"> استمرارية الاتصال</w:t>
      </w:r>
    </w:p>
    <w:p w:rsidR="00454271" w:rsidRPr="00F070F3" w:rsidRDefault="00454271" w:rsidP="00454271">
      <w:r w:rsidRPr="00F070F3">
        <w:rPr>
          <w:rFonts w:hint="cs"/>
          <w:rtl/>
        </w:rPr>
        <w:t xml:space="preserve">يتألف غرض إدارة </w:t>
      </w:r>
      <w:r>
        <w:t>(</w:t>
      </w:r>
      <w:r w:rsidRPr="00F070F3">
        <w:t>MO</w:t>
      </w:r>
      <w:r>
        <w:t>)</w:t>
      </w:r>
      <w:r w:rsidRPr="00F070F3">
        <w:rPr>
          <w:rFonts w:hint="cs"/>
          <w:rtl/>
        </w:rPr>
        <w:t xml:space="preserve"> استمرارية الاتصال من المعلمات ذات الصلة التي يمكن إدارتها لتحقيق مقدرات استمرارية الاتصال.</w:t>
      </w:r>
    </w:p>
    <w:p w:rsidR="00454271" w:rsidRPr="00F070F3" w:rsidRDefault="00454271" w:rsidP="00F219D1">
      <w:pPr>
        <w:pStyle w:val="Heading5"/>
      </w:pPr>
      <w:r>
        <w:t>89.2.2.2.1</w:t>
      </w:r>
      <w:r w:rsidRPr="00F070F3">
        <w:rPr>
          <w:rFonts w:hint="cs"/>
          <w:rtl/>
        </w:rPr>
        <w:tab/>
        <w:t xml:space="preserve">المواصفة التقنية </w:t>
      </w:r>
      <w:r>
        <w:t>24.229</w:t>
      </w:r>
    </w:p>
    <w:p w:rsidR="00454271" w:rsidRPr="003A03A8" w:rsidRDefault="00454271" w:rsidP="00454271">
      <w:pPr>
        <w:pStyle w:val="Headingb"/>
        <w:spacing w:before="120"/>
      </w:pPr>
      <w:r w:rsidRPr="00F070F3">
        <w:rPr>
          <w:rFonts w:hint="cs"/>
          <w:rtl/>
        </w:rPr>
        <w:t xml:space="preserve">بروتوكول التحكم في النداء في بروتوكول الإنترنت </w:t>
      </w:r>
      <w:r>
        <w:t>(</w:t>
      </w:r>
      <w:r w:rsidRPr="00F070F3">
        <w:t>IP</w:t>
      </w:r>
      <w:r>
        <w:t>)</w:t>
      </w:r>
      <w:r w:rsidRPr="00F070F3">
        <w:rPr>
          <w:rFonts w:hint="cs"/>
          <w:rtl/>
        </w:rPr>
        <w:t xml:space="preserve"> المتعدد الوسائط  والقائم على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xml:space="preserve">؛ المرحلة </w:t>
      </w:r>
      <w:r>
        <w:t>3</w:t>
      </w:r>
    </w:p>
    <w:p w:rsidR="00454271" w:rsidRPr="00F070F3" w:rsidRDefault="00454271" w:rsidP="00454271">
      <w:r w:rsidRPr="00F070F3">
        <w:rPr>
          <w:rFonts w:hint="cs"/>
          <w:rtl/>
        </w:rPr>
        <w:t xml:space="preserve">تحدد هذه المواصفة بروتوكول تحكم في النداء لاستخدامه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 </w:t>
      </w:r>
      <w:r>
        <w:t>(</w:t>
      </w:r>
      <w:r w:rsidRPr="00F070F3">
        <w:t>IM</w:t>
      </w:r>
      <w:r>
        <w:t>)</w:t>
      </w:r>
      <w:r w:rsidRPr="00F070F3">
        <w:rPr>
          <w:rFonts w:hint="cs"/>
          <w:rtl/>
        </w:rPr>
        <w:t xml:space="preserve"> على أساس </w:t>
      </w:r>
      <w:r w:rsidRPr="00F070F3">
        <w:rPr>
          <w:rtl/>
        </w:rPr>
        <w:t xml:space="preserve">بروتوكول استهلال الجلسة </w:t>
      </w:r>
      <w:r>
        <w:t>(</w:t>
      </w:r>
      <w:r w:rsidRPr="00F070F3">
        <w:t>SIP</w:t>
      </w:r>
      <w:r>
        <w:t>)</w:t>
      </w:r>
      <w:r w:rsidRPr="00F070F3">
        <w:rPr>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90.2.2.2.1</w:t>
      </w:r>
      <w:r w:rsidRPr="00F070F3">
        <w:rPr>
          <w:rFonts w:hint="cs"/>
          <w:rtl/>
        </w:rPr>
        <w:tab/>
        <w:t xml:space="preserve">المواصفة التقنية </w:t>
      </w:r>
      <w:r>
        <w:t>24.237</w:t>
      </w:r>
      <w:r w:rsidRPr="00F070F3">
        <w:rPr>
          <w:rFonts w:hint="cs"/>
          <w:rtl/>
        </w:rPr>
        <w:t xml:space="preserve"> </w:t>
      </w:r>
    </w:p>
    <w:p w:rsidR="00454271" w:rsidRPr="00F070F3" w:rsidRDefault="00454271" w:rsidP="00454271">
      <w:pPr>
        <w:pStyle w:val="Headingb"/>
        <w:spacing w:before="120"/>
      </w:pPr>
      <w:r w:rsidRPr="00F070F3">
        <w:rPr>
          <w:rFonts w:hint="cs"/>
          <w:rtl/>
        </w:rPr>
        <w:t xml:space="preserve">استمرارية الخدمة في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IMS</w:t>
      </w:r>
      <w:r>
        <w:t>)</w:t>
      </w:r>
      <w:r w:rsidRPr="00F070F3">
        <w:rPr>
          <w:rFonts w:hint="cs"/>
          <w:rtl/>
        </w:rPr>
        <w:t xml:space="preserve">؛ المرحلة </w:t>
      </w:r>
      <w:r>
        <w:t>3</w:t>
      </w:r>
    </w:p>
    <w:p w:rsidR="00454271" w:rsidRPr="00F070F3" w:rsidRDefault="00454271" w:rsidP="00454271">
      <w:r w:rsidRPr="00F070F3">
        <w:rPr>
          <w:rFonts w:hint="cs"/>
          <w:rtl/>
        </w:rPr>
        <w:t xml:space="preserve">توفر هذه المواصفة المقدرة على مواصلة جلسات الاتصال الجارية ذات الوسائط المتعددة عبر مختلف شبكات النفاذ. وتوفر هذه الوثيقة تفاصيل البروتوكول من أجل تمكين استمرارية الخدمة في النظام الفرعي </w:t>
      </w:r>
      <w:r>
        <w:t>(</w:t>
      </w:r>
      <w:r w:rsidRPr="00F070F3">
        <w:t>IMS SC</w:t>
      </w:r>
      <w:r>
        <w:t>)</w:t>
      </w:r>
      <w:r w:rsidRPr="00F070F3">
        <w:rPr>
          <w:rFonts w:hint="cs"/>
          <w:rtl/>
        </w:rPr>
        <w:t xml:space="preserve">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xml:space="preserve"> وبروتوكولات ميدان</w:t>
      </w:r>
      <w:r w:rsidRPr="00F070F3">
        <w:t xml:space="preserve">3GPP </w:t>
      </w:r>
      <w:r w:rsidRPr="00F070F3">
        <w:rPr>
          <w:rFonts w:hint="cs"/>
          <w:rtl/>
        </w:rPr>
        <w:t xml:space="preserve"> بتبديل الدارة </w:t>
      </w:r>
      <w:r>
        <w:t>(</w:t>
      </w:r>
      <w:r w:rsidRPr="00F070F3">
        <w:t>CS</w:t>
      </w:r>
      <w:r>
        <w:t>)</w:t>
      </w:r>
      <w:r w:rsidRPr="00F070F3">
        <w:rPr>
          <w:rFonts w:hint="cs"/>
          <w:rtl/>
        </w:rPr>
        <w:t xml:space="preserve"> (مثل بروتوكول الإنذار المشترك </w:t>
      </w:r>
      <w:r w:rsidRPr="00F070F3">
        <w:t>CAP</w:t>
      </w:r>
      <w:r w:rsidRPr="00F070F3">
        <w:rPr>
          <w:rFonts w:hint="cs"/>
          <w:rtl/>
        </w:rPr>
        <w:t xml:space="preserve"> وجزء تطبيق الخدمة المتنقلة </w:t>
      </w:r>
      <w:r w:rsidRPr="00F070F3">
        <w:t>MAP</w:t>
      </w:r>
      <w:r w:rsidRPr="00F070F3">
        <w:rPr>
          <w:rFonts w:hint="cs"/>
          <w:rtl/>
        </w:rPr>
        <w:t xml:space="preserve"> وجزء تشوير المستعمل في </w:t>
      </w:r>
      <w:r w:rsidRPr="00F070F3">
        <w:rPr>
          <w:rtl/>
        </w:rPr>
        <w:t xml:space="preserve">شبكة رقمية متكاملة الخدمات </w:t>
      </w:r>
      <w:r w:rsidRPr="00F070F3">
        <w:t>ISUP</w:t>
      </w:r>
      <w:r w:rsidRPr="00F070F3">
        <w:rPr>
          <w:rFonts w:hint="cs"/>
          <w:rtl/>
        </w:rPr>
        <w:t xml:space="preserve"> وال</w:t>
      </w:r>
      <w:r w:rsidRPr="00F070F3">
        <w:rPr>
          <w:rtl/>
        </w:rPr>
        <w:t xml:space="preserve">تحكُّم </w:t>
      </w:r>
      <w:r w:rsidRPr="00F070F3">
        <w:rPr>
          <w:rFonts w:hint="cs"/>
          <w:rtl/>
        </w:rPr>
        <w:t xml:space="preserve">في </w:t>
      </w:r>
      <w:r w:rsidRPr="00F070F3">
        <w:rPr>
          <w:rtl/>
        </w:rPr>
        <w:t xml:space="preserve">النداء </w:t>
      </w:r>
      <w:r w:rsidRPr="00F070F3">
        <w:rPr>
          <w:rFonts w:hint="cs"/>
          <w:rtl/>
        </w:rPr>
        <w:t>ال</w:t>
      </w:r>
      <w:r w:rsidRPr="00F070F3">
        <w:rPr>
          <w:rtl/>
        </w:rPr>
        <w:t xml:space="preserve">مستقل عن </w:t>
      </w:r>
      <w:r w:rsidRPr="00F070F3">
        <w:rPr>
          <w:rFonts w:hint="cs"/>
          <w:rtl/>
        </w:rPr>
        <w:t xml:space="preserve">الموجة الحاملة </w:t>
      </w:r>
      <w:r w:rsidRPr="00F070F3">
        <w:t>BICC</w:t>
      </w:r>
      <w:r w:rsidRPr="00F070F3">
        <w:rPr>
          <w:rFonts w:hint="cs"/>
          <w:rtl/>
        </w:rPr>
        <w:t xml:space="preserve"> وبروتوكول التحكم في النداء في مخدم طبقة عدم النفاذ </w:t>
      </w:r>
      <w:r w:rsidRPr="00F070F3">
        <w:t xml:space="preserve">NAS </w:t>
      </w:r>
      <w:r w:rsidRPr="00F070F3">
        <w:rPr>
          <w:rFonts w:hint="cs"/>
          <w:rtl/>
        </w:rPr>
        <w:t xml:space="preserve"> من أجل النفاذ بتبديل الدارة </w:t>
      </w:r>
      <w:r w:rsidRPr="00F070F3">
        <w:t>CS</w:t>
      </w:r>
      <w:r w:rsidRPr="00F070F3">
        <w:rPr>
          <w:rFonts w:hint="cs"/>
          <w:rtl/>
        </w:rPr>
        <w:t>).</w:t>
      </w:r>
      <w:r w:rsidRPr="00F070F3">
        <w:rPr>
          <w:rtl/>
        </w:rPr>
        <w:t xml:space="preserve"> </w:t>
      </w:r>
    </w:p>
    <w:p w:rsidR="00454271" w:rsidRPr="00F070F3" w:rsidRDefault="00454271" w:rsidP="00F219D1">
      <w:pPr>
        <w:pStyle w:val="Heading5"/>
      </w:pPr>
      <w:r>
        <w:lastRenderedPageBreak/>
        <w:t>91.2.2.2.1</w:t>
      </w:r>
      <w:r w:rsidRPr="00F070F3">
        <w:rPr>
          <w:rFonts w:hint="cs"/>
          <w:rtl/>
        </w:rPr>
        <w:tab/>
        <w:t xml:space="preserve">المواصفة التقنية </w:t>
      </w:r>
      <w:r>
        <w:t>24.238</w:t>
      </w:r>
      <w:r w:rsidRPr="00F070F3">
        <w:rPr>
          <w:rFonts w:hint="cs"/>
          <w:rtl/>
        </w:rPr>
        <w:t xml:space="preserve"> </w:t>
      </w:r>
    </w:p>
    <w:p w:rsidR="00454271" w:rsidRPr="00F070F3" w:rsidRDefault="00454271" w:rsidP="00454271">
      <w:pPr>
        <w:pStyle w:val="Headingb"/>
        <w:spacing w:before="120"/>
      </w:pPr>
      <w:r w:rsidRPr="00F070F3">
        <w:rPr>
          <w:rFonts w:hint="cs"/>
          <w:rtl/>
        </w:rPr>
        <w:t xml:space="preserve">التشكيل من جانب المستعمل على أساس بروتوكول استهلال الجلسة </w:t>
      </w:r>
      <w:r>
        <w:t>(</w:t>
      </w:r>
      <w:r w:rsidRPr="00F070F3">
        <w:t>SIP</w:t>
      </w:r>
      <w:r>
        <w:t>)</w:t>
      </w:r>
      <w:r w:rsidRPr="00F070F3">
        <w:rPr>
          <w:rFonts w:hint="cs"/>
          <w:rtl/>
        </w:rPr>
        <w:t xml:space="preserve">؛ المرحلة </w:t>
      </w:r>
      <w:r>
        <w:t>3</w:t>
      </w:r>
    </w:p>
    <w:p w:rsidR="00454271" w:rsidRPr="00F070F3" w:rsidRDefault="00454271" w:rsidP="00454271">
      <w:r w:rsidRPr="00F070F3">
        <w:rPr>
          <w:rFonts w:hint="cs"/>
          <w:rtl/>
        </w:rPr>
        <w:t xml:space="preserve">تقدم هذه المواصفة إطاراً يقوم على بروتوكول استهلال الجلسة </w:t>
      </w:r>
      <w:r>
        <w:t>(</w:t>
      </w:r>
      <w:r w:rsidRPr="00F070F3">
        <w:t>SIP</w:t>
      </w:r>
      <w:r>
        <w:t>)</w:t>
      </w:r>
      <w:r w:rsidRPr="00F070F3">
        <w:rPr>
          <w:rFonts w:hint="cs"/>
          <w:rtl/>
        </w:rPr>
        <w:t xml:space="preserve"> ويمكن استخدامه كوسيلة لقيام المستعمل بتشكيل الخدمات الإضافية في النظام الفرعي للشبكة الأساسية </w:t>
      </w:r>
      <w:r>
        <w:t>(</w:t>
      </w:r>
      <w:r w:rsidRPr="00F070F3">
        <w:t>CN</w:t>
      </w:r>
      <w:r>
        <w:t>)</w:t>
      </w:r>
      <w:r w:rsidRPr="00F070F3">
        <w:rPr>
          <w:rFonts w:hint="cs"/>
          <w:rtl/>
        </w:rPr>
        <w:t xml:space="preserve"> في بروتوكول الإنترنت </w:t>
      </w:r>
      <w:r>
        <w:t>(</w:t>
      </w:r>
      <w:r w:rsidRPr="00F070F3">
        <w:t>IP</w:t>
      </w:r>
      <w:r>
        <w:t>)</w:t>
      </w:r>
      <w:r w:rsidRPr="00F070F3">
        <w:rPr>
          <w:rFonts w:hint="cs"/>
          <w:rtl/>
        </w:rPr>
        <w:t xml:space="preserve"> المتعدد الوسائط. ويعتمد إطار البروتوكول على محتويات </w:t>
      </w:r>
      <w:r w:rsidRPr="00F070F3">
        <w:t>Request-URI</w:t>
      </w:r>
      <w:r w:rsidRPr="00F070F3">
        <w:rPr>
          <w:rFonts w:hint="cs"/>
          <w:rtl/>
        </w:rPr>
        <w:t xml:space="preserve"> في طلب </w:t>
      </w:r>
      <w:r w:rsidRPr="00F070F3">
        <w:t>INVITE</w:t>
      </w:r>
      <w:r w:rsidRPr="00F070F3">
        <w:rPr>
          <w:rFonts w:hint="cs"/>
          <w:rtl/>
        </w:rPr>
        <w:t xml:space="preserve"> لبروتوكول استهلال الجلسة </w:t>
      </w:r>
      <w:r>
        <w:t>(</w:t>
      </w:r>
      <w:r w:rsidRPr="00F070F3">
        <w:t>SIP</w:t>
      </w:r>
      <w:r>
        <w:t>)</w:t>
      </w:r>
      <w:r w:rsidRPr="00F070F3">
        <w:rPr>
          <w:rFonts w:hint="cs"/>
          <w:rtl/>
        </w:rPr>
        <w:t xml:space="preserve"> لتمكين التشكيل الأساسي للخدمات دون الحاجة إلى استخدام السطح البيني </w:t>
      </w:r>
      <w:r w:rsidRPr="00F070F3">
        <w:t>Ut</w:t>
      </w:r>
      <w:r w:rsidRPr="00F070F3">
        <w:rPr>
          <w:rFonts w:hint="cs"/>
          <w:rtl/>
        </w:rPr>
        <w:t xml:space="preserve">. وتنطبق هذه الوثيقة على تجهيزات المستعمل </w:t>
      </w:r>
      <w:r>
        <w:t>(</w:t>
      </w:r>
      <w:r w:rsidRPr="00F070F3">
        <w:t>UE</w:t>
      </w:r>
      <w:r>
        <w:t>)</w:t>
      </w:r>
      <w:r w:rsidRPr="00F070F3">
        <w:rPr>
          <w:rFonts w:hint="cs"/>
          <w:rtl/>
        </w:rPr>
        <w:t xml:space="preserve"> ومخدمات التطبيق </w:t>
      </w:r>
      <w:r>
        <w:t>(</w:t>
      </w:r>
      <w:r w:rsidRPr="00F070F3">
        <w:t>AS</w:t>
      </w:r>
      <w:r>
        <w:t>)</w:t>
      </w:r>
      <w:r w:rsidRPr="00F070F3">
        <w:rPr>
          <w:rFonts w:hint="cs"/>
          <w:rtl/>
        </w:rPr>
        <w:t xml:space="preserve"> التي يُقصد منها دعم الخدمات الإضافية للتشكيل من جانب المستعمل.</w:t>
      </w:r>
    </w:p>
    <w:p w:rsidR="00454271" w:rsidRPr="00F070F3" w:rsidRDefault="00454271" w:rsidP="00F219D1">
      <w:pPr>
        <w:pStyle w:val="Heading5"/>
      </w:pPr>
      <w:r>
        <w:t>92.2.2.2.1</w:t>
      </w:r>
      <w:r w:rsidRPr="00F070F3">
        <w:rPr>
          <w:rFonts w:hint="cs"/>
          <w:rtl/>
        </w:rPr>
        <w:tab/>
        <w:t xml:space="preserve">المواصفة التقنية </w:t>
      </w:r>
      <w:r>
        <w:t>24.247</w:t>
      </w:r>
    </w:p>
    <w:p w:rsidR="00454271" w:rsidRPr="00D66EC1" w:rsidRDefault="00454271" w:rsidP="00454271">
      <w:pPr>
        <w:pStyle w:val="Headingb"/>
        <w:spacing w:before="120"/>
        <w:rPr>
          <w:spacing w:val="-6"/>
          <w:rtl/>
        </w:rPr>
      </w:pPr>
      <w:r w:rsidRPr="00D66EC1">
        <w:rPr>
          <w:rFonts w:hint="cs"/>
          <w:spacing w:val="-8"/>
          <w:rtl/>
        </w:rPr>
        <w:t>خدمة التراسل باستخدام النظام الفرعي للشبكة الأساسية</w:t>
      </w:r>
      <w:r w:rsidRPr="00D66EC1">
        <w:rPr>
          <w:rFonts w:hint="cs"/>
          <w:spacing w:val="-6"/>
          <w:rtl/>
        </w:rPr>
        <w:t xml:space="preserve"> </w:t>
      </w:r>
      <w:r>
        <w:rPr>
          <w:spacing w:val="-6"/>
        </w:rPr>
        <w:t>(</w:t>
      </w:r>
      <w:r w:rsidRPr="00D66EC1">
        <w:rPr>
          <w:spacing w:val="-6"/>
        </w:rPr>
        <w:t>CN</w:t>
      </w:r>
      <w:r>
        <w:rPr>
          <w:spacing w:val="-6"/>
        </w:rPr>
        <w:t>)</w:t>
      </w:r>
      <w:r w:rsidRPr="00D66EC1">
        <w:rPr>
          <w:rFonts w:hint="cs"/>
          <w:spacing w:val="-6"/>
          <w:rtl/>
        </w:rPr>
        <w:t xml:space="preserve"> </w:t>
      </w:r>
      <w:r w:rsidRPr="00D66EC1">
        <w:rPr>
          <w:rFonts w:hint="cs"/>
          <w:spacing w:val="-8"/>
          <w:rtl/>
        </w:rPr>
        <w:t xml:space="preserve">في بروتوكول الإنترنت المتعدد الوسائط </w:t>
      </w:r>
      <w:r>
        <w:rPr>
          <w:spacing w:val="-6"/>
        </w:rPr>
        <w:t>(</w:t>
      </w:r>
      <w:r w:rsidRPr="00D66EC1">
        <w:rPr>
          <w:spacing w:val="-6"/>
        </w:rPr>
        <w:t>IM</w:t>
      </w:r>
      <w:r>
        <w:rPr>
          <w:spacing w:val="-6"/>
        </w:rPr>
        <w:t>)</w:t>
      </w:r>
      <w:r w:rsidRPr="00D66EC1">
        <w:rPr>
          <w:rFonts w:hint="cs"/>
          <w:spacing w:val="-6"/>
          <w:rtl/>
        </w:rPr>
        <w:t xml:space="preserve">؛ المرحلة </w:t>
      </w:r>
      <w:r>
        <w:rPr>
          <w:spacing w:val="-6"/>
        </w:rPr>
        <w:t>3</w:t>
      </w:r>
    </w:p>
    <w:p w:rsidR="00454271" w:rsidRPr="00F070F3" w:rsidRDefault="00454271" w:rsidP="00454271">
      <w:r w:rsidRPr="00F070F3">
        <w:rPr>
          <w:rFonts w:hint="cs"/>
          <w:rtl/>
        </w:rPr>
        <w:t xml:space="preserve">تقدم هذه المواصفة تفاصيل البروتوكول لخدمة التراسل ضمن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 </w:t>
      </w:r>
      <w:r>
        <w:t>(</w:t>
      </w:r>
      <w:r w:rsidRPr="00F070F3">
        <w:t>IMS</w:t>
      </w:r>
      <w:r>
        <w:t>)</w:t>
      </w:r>
      <w:r w:rsidRPr="00F070F3">
        <w:rPr>
          <w:rFonts w:hint="cs"/>
          <w:rtl/>
        </w:rPr>
        <w:t xml:space="preserve"> على أساس </w:t>
      </w:r>
      <w:r w:rsidRPr="00F070F3">
        <w:rPr>
          <w:rtl/>
        </w:rPr>
        <w:t xml:space="preserve">بروتوكول استهلال الجلسة </w:t>
      </w:r>
      <w:r>
        <w:t>(</w:t>
      </w:r>
      <w:r w:rsidRPr="00F070F3">
        <w:t>SIP</w:t>
      </w:r>
      <w:r>
        <w:t>)</w:t>
      </w:r>
      <w:r w:rsidRPr="00F070F3">
        <w:rPr>
          <w:rtl/>
        </w:rPr>
        <w:t xml:space="preserve"> وبروتوكول وصف الجلسة </w:t>
      </w:r>
      <w:r>
        <w:t>(</w:t>
      </w:r>
      <w:r w:rsidRPr="00F070F3">
        <w:t>SDP</w:t>
      </w:r>
      <w:r>
        <w:t>)</w:t>
      </w:r>
      <w:r w:rsidRPr="00F070F3">
        <w:rPr>
          <w:rFonts w:hint="cs"/>
          <w:rtl/>
        </w:rPr>
        <w:t xml:space="preserve"> وبروتوكول ترحيل جلسة الرسالة </w:t>
      </w:r>
      <w:r>
        <w:t>(</w:t>
      </w:r>
      <w:r w:rsidRPr="00F070F3">
        <w:t>MSRP</w:t>
      </w:r>
      <w:r>
        <w:t>)</w:t>
      </w:r>
      <w:r w:rsidRPr="00F070F3">
        <w:rPr>
          <w:rFonts w:hint="cs"/>
          <w:rtl/>
        </w:rPr>
        <w:t>.</w:t>
      </w:r>
    </w:p>
    <w:p w:rsidR="00454271" w:rsidRPr="00F070F3" w:rsidRDefault="00454271" w:rsidP="00F219D1">
      <w:pPr>
        <w:pStyle w:val="Heading5"/>
      </w:pPr>
      <w:r>
        <w:t>93.2.2.2.1</w:t>
      </w:r>
      <w:r w:rsidRPr="00F070F3">
        <w:rPr>
          <w:rFonts w:hint="cs"/>
          <w:rtl/>
        </w:rPr>
        <w:tab/>
        <w:t xml:space="preserve">المواصفة التقنية </w:t>
      </w:r>
      <w:r>
        <w:t>24.259</w:t>
      </w:r>
    </w:p>
    <w:p w:rsidR="00454271" w:rsidRPr="00D66EC1" w:rsidRDefault="00454271" w:rsidP="00454271">
      <w:pPr>
        <w:pStyle w:val="Headingb"/>
        <w:spacing w:before="120"/>
      </w:pPr>
      <w:r w:rsidRPr="00F070F3">
        <w:rPr>
          <w:rFonts w:hint="cs"/>
          <w:rtl/>
        </w:rPr>
        <w:t xml:space="preserve">الإدارة الشخصية للشبكة </w:t>
      </w:r>
      <w:r>
        <w:t>(</w:t>
      </w:r>
      <w:r w:rsidRPr="00F070F3">
        <w:t>PNM</w:t>
      </w:r>
      <w:r>
        <w:t>)</w:t>
      </w:r>
      <w:r w:rsidRPr="00F070F3">
        <w:rPr>
          <w:rFonts w:hint="cs"/>
          <w:rtl/>
        </w:rPr>
        <w:t xml:space="preserve">؛ المرحلة </w:t>
      </w:r>
      <w:r>
        <w:t>3</w:t>
      </w:r>
    </w:p>
    <w:p w:rsidR="00454271" w:rsidRPr="00F070F3" w:rsidRDefault="00454271" w:rsidP="00454271">
      <w:r w:rsidRPr="00F070F3">
        <w:rPr>
          <w:rFonts w:hint="cs"/>
          <w:rtl/>
        </w:rPr>
        <w:t xml:space="preserve">تقدم هذه المواصفة تفاصيل البروتوكول لتمكين خدمات  </w:t>
      </w:r>
      <w:r w:rsidRPr="00F070F3">
        <w:rPr>
          <w:rtl/>
        </w:rPr>
        <w:t xml:space="preserve">الإدارة الشخصية للشبكة </w:t>
      </w:r>
      <w:r w:rsidRPr="00F070F3">
        <w:rPr>
          <w:rFonts w:hint="cs"/>
          <w:rtl/>
        </w:rPr>
        <w:t xml:space="preserve">ضمن </w:t>
      </w:r>
      <w:r w:rsidRPr="00F070F3">
        <w:rPr>
          <w:rtl/>
        </w:rPr>
        <w:t xml:space="preserve">النظام الفرعي للشبكة الأساسية  </w:t>
      </w:r>
      <w:r w:rsidRPr="00C62ED4">
        <w:rPr>
          <w:spacing w:val="-4"/>
          <w:rtl/>
        </w:rPr>
        <w:t xml:space="preserve">في بروتوكول الإنترنت المتعدد الوسائط </w:t>
      </w:r>
      <w:r w:rsidRPr="00C62ED4">
        <w:rPr>
          <w:rFonts w:hint="cs"/>
          <w:spacing w:val="-4"/>
          <w:rtl/>
        </w:rPr>
        <w:t xml:space="preserve">على أساس </w:t>
      </w:r>
      <w:r w:rsidRPr="00C62ED4">
        <w:rPr>
          <w:spacing w:val="-4"/>
          <w:rtl/>
        </w:rPr>
        <w:t xml:space="preserve">بروتوكول استهلال الجلسة </w:t>
      </w:r>
      <w:r w:rsidRPr="00C62ED4">
        <w:rPr>
          <w:spacing w:val="-4"/>
        </w:rPr>
        <w:t>(SIP)</w:t>
      </w:r>
      <w:r w:rsidRPr="00C62ED4">
        <w:rPr>
          <w:spacing w:val="-4"/>
          <w:rtl/>
        </w:rPr>
        <w:t xml:space="preserve"> وبروتوكول وصف الجلسة </w:t>
      </w:r>
      <w:r w:rsidRPr="00C62ED4">
        <w:rPr>
          <w:spacing w:val="-4"/>
        </w:rPr>
        <w:t>(SDP)</w:t>
      </w:r>
      <w:r w:rsidRPr="00C62ED4">
        <w:rPr>
          <w:rFonts w:hint="cs"/>
          <w:spacing w:val="-4"/>
          <w:rtl/>
        </w:rPr>
        <w:t xml:space="preserve">. وتنطبق هذه الوثيقة على تجهيزات المستعمل </w:t>
      </w:r>
      <w:r w:rsidRPr="00C62ED4">
        <w:rPr>
          <w:spacing w:val="-4"/>
        </w:rPr>
        <w:t>(UE)</w:t>
      </w:r>
      <w:r w:rsidRPr="00C62ED4">
        <w:rPr>
          <w:rFonts w:hint="cs"/>
          <w:spacing w:val="-4"/>
          <w:rtl/>
        </w:rPr>
        <w:t xml:space="preserve"> ومخدمات التطبيق </w:t>
      </w:r>
      <w:r w:rsidRPr="00C62ED4">
        <w:rPr>
          <w:spacing w:val="-4"/>
        </w:rPr>
        <w:t>(AS)</w:t>
      </w:r>
      <w:r w:rsidRPr="00C62ED4">
        <w:rPr>
          <w:rFonts w:hint="cs"/>
          <w:spacing w:val="-4"/>
          <w:rtl/>
        </w:rPr>
        <w:t xml:space="preserve"> التي توفر مقدرات الإدارة الشخصية للشبكة </w:t>
      </w:r>
      <w:r w:rsidRPr="00C62ED4">
        <w:rPr>
          <w:spacing w:val="-4"/>
        </w:rPr>
        <w:t>(PNM)</w:t>
      </w:r>
      <w:r w:rsidRPr="00C62ED4">
        <w:rPr>
          <w:rFonts w:hint="cs"/>
          <w:spacing w:val="-4"/>
          <w:rtl/>
        </w:rPr>
        <w:t>.</w:t>
      </w:r>
    </w:p>
    <w:p w:rsidR="00454271" w:rsidRPr="00F070F3" w:rsidRDefault="00454271" w:rsidP="00F219D1">
      <w:pPr>
        <w:pStyle w:val="Heading5"/>
      </w:pPr>
      <w:r>
        <w:t>94.2.2.2.1</w:t>
      </w:r>
      <w:r w:rsidRPr="00F070F3">
        <w:rPr>
          <w:rFonts w:hint="cs"/>
          <w:rtl/>
        </w:rPr>
        <w:tab/>
        <w:t xml:space="preserve">المواصفة التقنية </w:t>
      </w:r>
      <w:r>
        <w:t>24.279</w:t>
      </w:r>
    </w:p>
    <w:p w:rsidR="00454271" w:rsidRPr="00D66EC1" w:rsidRDefault="00454271" w:rsidP="00454271">
      <w:pPr>
        <w:pStyle w:val="Headingb"/>
        <w:spacing w:before="120"/>
      </w:pPr>
      <w:r w:rsidRPr="00F070F3">
        <w:rPr>
          <w:rFonts w:hint="cs"/>
          <w:rtl/>
        </w:rPr>
        <w:t xml:space="preserve">توليف خدمات تبديل الدارة </w:t>
      </w:r>
      <w:r>
        <w:t>(</w:t>
      </w:r>
      <w:r w:rsidRPr="00F070F3">
        <w:t>CS</w:t>
      </w:r>
      <w:r>
        <w:t>)</w:t>
      </w:r>
      <w:r w:rsidRPr="00F070F3">
        <w:rPr>
          <w:rFonts w:hint="cs"/>
          <w:rtl/>
        </w:rPr>
        <w:t xml:space="preserve"> وخدمات النظام الفرعي لبروتوكول الإنترنت المتعدد الوسائط </w:t>
      </w:r>
      <w:r>
        <w:t>(</w:t>
      </w:r>
      <w:r w:rsidRPr="00F070F3">
        <w:t>IMS</w:t>
      </w:r>
      <w:r>
        <w:t>)</w:t>
      </w:r>
      <w:r w:rsidRPr="00F070F3">
        <w:rPr>
          <w:rFonts w:hint="cs"/>
          <w:rtl/>
        </w:rPr>
        <w:t xml:space="preserve">؛ المرحلة </w:t>
      </w:r>
      <w:r>
        <w:t>3</w:t>
      </w:r>
    </w:p>
    <w:p w:rsidR="00454271" w:rsidRPr="00F070F3" w:rsidRDefault="00454271" w:rsidP="00454271">
      <w:r w:rsidRPr="00F070F3">
        <w:rPr>
          <w:rFonts w:hint="cs"/>
          <w:rtl/>
        </w:rPr>
        <w:t xml:space="preserve">تتناول هذه المواصفة التنفيذ التقني لتوليف النداءات بتبديل الدارة وجلسات </w:t>
      </w:r>
      <w:r w:rsidRPr="00F070F3">
        <w:rPr>
          <w:rtl/>
        </w:rPr>
        <w:t>بروتوكول الإنترنت المتعدد الوسائط</w:t>
      </w:r>
      <w:r w:rsidRPr="00F070F3">
        <w:rPr>
          <w:rFonts w:hint="cs"/>
          <w:rtl/>
        </w:rPr>
        <w:t xml:space="preserve"> </w:t>
      </w:r>
      <w:r>
        <w:t>(</w:t>
      </w:r>
      <w:r w:rsidRPr="00F070F3">
        <w:t>IM</w:t>
      </w:r>
      <w:r>
        <w:t>)</w:t>
      </w:r>
      <w:r w:rsidRPr="00F070F3">
        <w:rPr>
          <w:rFonts w:hint="cs"/>
          <w:rtl/>
        </w:rPr>
        <w:t xml:space="preserve"> عندما تستعمل في آن واحد بين نفس الزوج من المستعملين. وهي تصف أيضاً استعمال خدمات تبديل الدارة </w:t>
      </w:r>
      <w:r>
        <w:t>(</w:t>
      </w:r>
      <w:r w:rsidRPr="00F070F3">
        <w:t>CS</w:t>
      </w:r>
      <w:r>
        <w:t>)</w:t>
      </w:r>
      <w:r w:rsidRPr="00F070F3">
        <w:rPr>
          <w:rFonts w:hint="cs"/>
          <w:rtl/>
        </w:rPr>
        <w:t xml:space="preserve"> و</w:t>
      </w:r>
      <w:r w:rsidRPr="00F070F3">
        <w:rPr>
          <w:rtl/>
        </w:rPr>
        <w:t>بروتوكول الإنترنت المتعدد الوسائط</w:t>
      </w:r>
      <w:r w:rsidRPr="00F070F3">
        <w:rPr>
          <w:rFonts w:hint="cs"/>
          <w:rtl/>
        </w:rPr>
        <w:t xml:space="preserve"> </w:t>
      </w:r>
      <w:r>
        <w:t>(</w:t>
      </w:r>
      <w:r w:rsidRPr="00F070F3">
        <w:t>IM</w:t>
      </w:r>
      <w:r>
        <w:t>)</w:t>
      </w:r>
      <w:r w:rsidRPr="00F070F3">
        <w:rPr>
          <w:rFonts w:hint="cs"/>
          <w:rtl/>
        </w:rPr>
        <w:t xml:space="preserve"> معاً، وذلك باستخدام الإجراءات القائمة التي عُرّفت من أجل </w:t>
      </w:r>
      <w:r w:rsidRPr="00F070F3">
        <w:t>CS</w:t>
      </w:r>
      <w:r w:rsidRPr="00F070F3">
        <w:rPr>
          <w:rFonts w:hint="cs"/>
          <w:rtl/>
        </w:rPr>
        <w:t xml:space="preserve"> و</w:t>
      </w:r>
      <w:r w:rsidRPr="00F070F3">
        <w:t>IM</w:t>
      </w:r>
      <w:r w:rsidRPr="00F070F3">
        <w:rPr>
          <w:rFonts w:hint="cs"/>
          <w:rtl/>
        </w:rPr>
        <w:t>. وهي تشمل الوظيفة اللازمة من قبيل إضافة جلسة</w:t>
      </w:r>
      <w:r w:rsidRPr="00F070F3">
        <w:t xml:space="preserve">IM </w:t>
      </w:r>
      <w:r w:rsidRPr="00F070F3">
        <w:rPr>
          <w:rFonts w:hint="cs"/>
          <w:rtl/>
        </w:rPr>
        <w:t xml:space="preserve"> لنداء</w:t>
      </w:r>
      <w:r w:rsidRPr="00F070F3">
        <w:t xml:space="preserve">CS </w:t>
      </w:r>
      <w:r w:rsidRPr="00F070F3">
        <w:rPr>
          <w:rFonts w:hint="cs"/>
          <w:rtl/>
        </w:rPr>
        <w:t xml:space="preserve"> جارٍ وإضافة نداء</w:t>
      </w:r>
      <w:r w:rsidRPr="00F070F3">
        <w:t xml:space="preserve">CS </w:t>
      </w:r>
      <w:r w:rsidRPr="00F070F3">
        <w:rPr>
          <w:rFonts w:hint="cs"/>
          <w:rtl/>
        </w:rPr>
        <w:t xml:space="preserve"> لجلسة</w:t>
      </w:r>
      <w:r w:rsidRPr="00F070F3">
        <w:t xml:space="preserve">IM </w:t>
      </w:r>
      <w:r w:rsidRPr="00F070F3">
        <w:rPr>
          <w:rFonts w:hint="cs"/>
          <w:rtl/>
        </w:rPr>
        <w:t xml:space="preserve"> جارية، والخدمات الإضافية بقدر ما تتصل بالندوة المعنية بدارة المركب شبه الموصل المتكاملة </w:t>
      </w:r>
      <w:r>
        <w:t>(</w:t>
      </w:r>
      <w:r w:rsidRPr="00F070F3">
        <w:t>CSICS</w:t>
      </w:r>
      <w:r>
        <w:t>)</w:t>
      </w:r>
      <w:r w:rsidRPr="00F070F3">
        <w:rPr>
          <w:rFonts w:hint="cs"/>
          <w:rtl/>
        </w:rPr>
        <w:t xml:space="preserve"> وبدعم تبادل المقدرات. </w:t>
      </w:r>
    </w:p>
    <w:p w:rsidR="00454271" w:rsidRPr="00F070F3" w:rsidRDefault="00454271" w:rsidP="00F219D1">
      <w:pPr>
        <w:pStyle w:val="Heading5"/>
      </w:pPr>
      <w:r>
        <w:t>95.2.2.2.1</w:t>
      </w:r>
      <w:r w:rsidRPr="00F070F3">
        <w:rPr>
          <w:rFonts w:hint="cs"/>
          <w:rtl/>
        </w:rPr>
        <w:tab/>
        <w:t xml:space="preserve">المواصفة التقنية </w:t>
      </w:r>
      <w:r>
        <w:t>24.285</w:t>
      </w:r>
    </w:p>
    <w:p w:rsidR="00454271" w:rsidRPr="00F070F3" w:rsidRDefault="00454271" w:rsidP="00454271">
      <w:pPr>
        <w:pStyle w:val="Headingb"/>
        <w:spacing w:before="120"/>
        <w:rPr>
          <w:lang w:bidi="ar-EG"/>
        </w:rPr>
      </w:pPr>
      <w:r w:rsidRPr="00F070F3">
        <w:rPr>
          <w:rFonts w:hint="cs"/>
          <w:rtl/>
        </w:rPr>
        <w:t xml:space="preserve">قائمة زمرة المشتركين المغلقة </w:t>
      </w:r>
      <w:r>
        <w:t>(</w:t>
      </w:r>
      <w:r w:rsidRPr="00F070F3">
        <w:t>CSG</w:t>
      </w:r>
      <w:r>
        <w:t>)</w:t>
      </w:r>
      <w:r w:rsidRPr="00F070F3">
        <w:rPr>
          <w:rFonts w:hint="cs"/>
          <w:rtl/>
        </w:rPr>
        <w:t xml:space="preserve"> المسموح بها؛ غرض الإدارة </w:t>
      </w:r>
      <w:r>
        <w:t>(</w:t>
      </w:r>
      <w:r w:rsidRPr="00F070F3">
        <w:t>MO</w:t>
      </w:r>
      <w:r>
        <w:t>)</w:t>
      </w:r>
    </w:p>
    <w:p w:rsidR="00454271" w:rsidRPr="00F070F3" w:rsidRDefault="00454271" w:rsidP="00454271">
      <w:r w:rsidRPr="00F070F3">
        <w:rPr>
          <w:rFonts w:hint="cs"/>
          <w:rtl/>
        </w:rPr>
        <w:t xml:space="preserve">يتألف غرض إدارة </w:t>
      </w:r>
      <w:r w:rsidRPr="00F070F3">
        <w:rPr>
          <w:rtl/>
        </w:rPr>
        <w:t xml:space="preserve">قائمة </w:t>
      </w:r>
      <w:r w:rsidRPr="00F070F3">
        <w:rPr>
          <w:rFonts w:hint="cs"/>
          <w:rtl/>
        </w:rPr>
        <w:t>زمرة</w:t>
      </w:r>
      <w:r w:rsidRPr="00F070F3">
        <w:rPr>
          <w:rtl/>
        </w:rPr>
        <w:t xml:space="preserve"> المشتركين المغلقة</w:t>
      </w:r>
      <w:r w:rsidRPr="00F070F3">
        <w:rPr>
          <w:rFonts w:hint="cs"/>
          <w:rtl/>
        </w:rPr>
        <w:t xml:space="preserve"> </w:t>
      </w:r>
      <w:r>
        <w:t>(</w:t>
      </w:r>
      <w:r w:rsidRPr="00F070F3">
        <w:t>CSG</w:t>
      </w:r>
      <w:r>
        <w:t>)</w:t>
      </w:r>
      <w:r w:rsidRPr="00F070F3">
        <w:rPr>
          <w:rtl/>
        </w:rPr>
        <w:t xml:space="preserve"> المسموح بها</w:t>
      </w:r>
      <w:r w:rsidRPr="00F070F3">
        <w:rPr>
          <w:rFonts w:hint="cs"/>
          <w:rtl/>
        </w:rPr>
        <w:t xml:space="preserve"> من المعلمات ذات الصلة التي يمكن استخدامها في</w:t>
      </w:r>
      <w:r>
        <w:rPr>
          <w:rFonts w:hint="eastAsia"/>
          <w:rtl/>
        </w:rPr>
        <w:t> </w:t>
      </w:r>
      <w:r w:rsidRPr="00F070F3">
        <w:rPr>
          <w:rFonts w:hint="cs"/>
          <w:rtl/>
        </w:rPr>
        <w:t>تجهيزات المستعمل لانتقاء خلية الزمرة</w:t>
      </w:r>
      <w:r w:rsidRPr="00F070F3">
        <w:t xml:space="preserve">CSG </w:t>
      </w:r>
      <w:r w:rsidRPr="00F070F3">
        <w:rPr>
          <w:rFonts w:hint="cs"/>
          <w:rtl/>
        </w:rPr>
        <w:t xml:space="preserve"> الملائمة بناء</w:t>
      </w:r>
      <w:r>
        <w:rPr>
          <w:rFonts w:hint="cs"/>
          <w:rtl/>
        </w:rPr>
        <w:t>ً</w:t>
      </w:r>
      <w:r w:rsidRPr="00F070F3">
        <w:rPr>
          <w:rFonts w:hint="cs"/>
          <w:rtl/>
        </w:rPr>
        <w:t xml:space="preserve"> على اشتراكها. ويحدد هذا الغرض المعلمات ذات الصلة فيما</w:t>
      </w:r>
      <w:r>
        <w:rPr>
          <w:rFonts w:hint="eastAsia"/>
          <w:rtl/>
        </w:rPr>
        <w:t> </w:t>
      </w:r>
      <w:r w:rsidRPr="00F070F3">
        <w:rPr>
          <w:rFonts w:hint="cs"/>
          <w:rtl/>
        </w:rPr>
        <w:t>يتعلق ب</w:t>
      </w:r>
      <w:r w:rsidRPr="00F070F3">
        <w:rPr>
          <w:rtl/>
        </w:rPr>
        <w:t xml:space="preserve">قائمة </w:t>
      </w:r>
      <w:r w:rsidRPr="00F070F3">
        <w:rPr>
          <w:rFonts w:hint="cs"/>
          <w:rtl/>
        </w:rPr>
        <w:t>زمرة</w:t>
      </w:r>
      <w:r w:rsidRPr="00F070F3">
        <w:rPr>
          <w:rtl/>
        </w:rPr>
        <w:t xml:space="preserve"> المشتركين المغلقة</w:t>
      </w:r>
      <w:r w:rsidRPr="00F070F3">
        <w:rPr>
          <w:rFonts w:hint="cs"/>
          <w:rtl/>
        </w:rPr>
        <w:t xml:space="preserve"> </w:t>
      </w:r>
      <w:r w:rsidRPr="00F070F3">
        <w:rPr>
          <w:rtl/>
        </w:rPr>
        <w:t>المسموح بها</w:t>
      </w:r>
      <w:r w:rsidRPr="00F070F3">
        <w:rPr>
          <w:rFonts w:hint="cs"/>
          <w:rtl/>
        </w:rPr>
        <w:t xml:space="preserve"> وبقائمة زمرة</w:t>
      </w:r>
      <w:r w:rsidRPr="00F070F3">
        <w:rPr>
          <w:rtl/>
        </w:rPr>
        <w:t xml:space="preserve"> المشتركين المغلقة</w:t>
      </w:r>
      <w:r w:rsidRPr="00F070F3">
        <w:rPr>
          <w:rFonts w:hint="cs"/>
          <w:rtl/>
        </w:rPr>
        <w:t xml:space="preserve"> الخاصة بالمشغلين.</w:t>
      </w:r>
    </w:p>
    <w:p w:rsidR="00454271" w:rsidRPr="00F070F3" w:rsidRDefault="00454271" w:rsidP="00F219D1">
      <w:pPr>
        <w:pStyle w:val="Heading5"/>
      </w:pPr>
      <w:r>
        <w:t>96.2.2.2.1</w:t>
      </w:r>
      <w:r w:rsidRPr="00F070F3">
        <w:rPr>
          <w:rFonts w:hint="cs"/>
          <w:rtl/>
        </w:rPr>
        <w:tab/>
        <w:t xml:space="preserve">المواصفة التقنية </w:t>
      </w:r>
      <w:r>
        <w:t>23.142</w:t>
      </w:r>
    </w:p>
    <w:p w:rsidR="00454271" w:rsidRPr="00F070F3" w:rsidRDefault="00454271" w:rsidP="00454271">
      <w:pPr>
        <w:pStyle w:val="Headingb"/>
        <w:spacing w:before="120"/>
      </w:pPr>
      <w:r w:rsidRPr="00F070F3">
        <w:rPr>
          <w:rFonts w:hint="cs"/>
          <w:rtl/>
        </w:rPr>
        <w:t xml:space="preserve">خدمات القيمة المضافة من أجل خدمات الرسائل القصيرة </w:t>
      </w:r>
      <w:r>
        <w:t>(</w:t>
      </w:r>
      <w:r w:rsidRPr="00F070F3">
        <w:t>VAS4SMS</w:t>
      </w:r>
      <w:r>
        <w:t>)</w:t>
      </w:r>
      <w:r w:rsidRPr="00F070F3">
        <w:rPr>
          <w:rFonts w:hint="cs"/>
          <w:rtl/>
        </w:rPr>
        <w:t xml:space="preserve"> </w:t>
      </w:r>
      <w:r>
        <w:rPr>
          <w:rFonts w:hint="cs"/>
          <w:rtl/>
        </w:rPr>
        <w:t>-</w:t>
      </w:r>
      <w:r w:rsidRPr="00F070F3">
        <w:rPr>
          <w:rFonts w:hint="cs"/>
          <w:rtl/>
        </w:rPr>
        <w:t xml:space="preserve"> السطح البيني وتدفق التشوير</w:t>
      </w:r>
    </w:p>
    <w:p w:rsidR="00454271" w:rsidRPr="00F070F3" w:rsidRDefault="00454271" w:rsidP="00454271">
      <w:r w:rsidRPr="00F070F3">
        <w:rPr>
          <w:rFonts w:hint="cs"/>
          <w:rtl/>
        </w:rPr>
        <w:t xml:space="preserve">تتناول المواصفة المرحلة </w:t>
      </w:r>
      <w:r>
        <w:t>2</w:t>
      </w:r>
      <w:r>
        <w:rPr>
          <w:rFonts w:hint="cs"/>
          <w:rtl/>
          <w:lang w:bidi="ar-EG"/>
        </w:rPr>
        <w:t xml:space="preserve"> </w:t>
      </w:r>
      <w:r w:rsidRPr="00F070F3">
        <w:rPr>
          <w:rFonts w:hint="cs"/>
          <w:rtl/>
        </w:rPr>
        <w:t xml:space="preserve">من خدمات القيمة المضافة من أجل خدمات الرسائل القصيرة </w:t>
      </w:r>
      <w:r>
        <w:t>(</w:t>
      </w:r>
      <w:r w:rsidRPr="00F070F3">
        <w:t>VAS4SMS</w:t>
      </w:r>
      <w:r>
        <w:t>)</w:t>
      </w:r>
      <w:r w:rsidRPr="00F070F3">
        <w:rPr>
          <w:rFonts w:hint="cs"/>
          <w:rtl/>
        </w:rPr>
        <w:t>. وهي تشمل:</w:t>
      </w:r>
    </w:p>
    <w:p w:rsidR="00454271" w:rsidRPr="00F070F3" w:rsidRDefault="00454271" w:rsidP="00454271">
      <w:r w:rsidRPr="00F070F3">
        <w:t>–</w:t>
      </w:r>
      <w:r w:rsidRPr="00F070F3">
        <w:tab/>
      </w:r>
      <w:r w:rsidRPr="00F070F3">
        <w:rPr>
          <w:rFonts w:hint="cs"/>
          <w:rtl/>
        </w:rPr>
        <w:t>معمارية المنطق؛</w:t>
      </w:r>
    </w:p>
    <w:p w:rsidR="00454271" w:rsidRPr="00F070F3" w:rsidRDefault="00454271" w:rsidP="00454271">
      <w:pPr>
        <w:spacing w:before="80"/>
      </w:pPr>
      <w:r w:rsidRPr="00F070F3">
        <w:lastRenderedPageBreak/>
        <w:t>–</w:t>
      </w:r>
      <w:r w:rsidRPr="00F070F3">
        <w:tab/>
      </w:r>
      <w:r w:rsidRPr="00F070F3">
        <w:rPr>
          <w:rFonts w:hint="cs"/>
          <w:rtl/>
        </w:rPr>
        <w:t>وظيفية عناصر المنطق؛</w:t>
      </w:r>
    </w:p>
    <w:p w:rsidR="00454271" w:rsidRPr="00F070F3" w:rsidRDefault="00454271" w:rsidP="00454271">
      <w:pPr>
        <w:spacing w:before="80"/>
      </w:pPr>
      <w:r w:rsidRPr="00F070F3">
        <w:t>–</w:t>
      </w:r>
      <w:r w:rsidRPr="00F070F3">
        <w:tab/>
      </w:r>
      <w:r w:rsidRPr="00F070F3">
        <w:rPr>
          <w:rFonts w:hint="cs"/>
          <w:rtl/>
        </w:rPr>
        <w:t>تدفقات التشوير؛</w:t>
      </w:r>
    </w:p>
    <w:p w:rsidR="00454271" w:rsidRPr="00F070F3" w:rsidRDefault="00454271" w:rsidP="00454271">
      <w:pPr>
        <w:spacing w:before="80"/>
      </w:pPr>
      <w:r w:rsidRPr="00F070F3">
        <w:t>–</w:t>
      </w:r>
      <w:r w:rsidRPr="00F070F3">
        <w:tab/>
      </w:r>
      <w:r w:rsidRPr="00F070F3">
        <w:rPr>
          <w:rFonts w:hint="cs"/>
          <w:rtl/>
        </w:rPr>
        <w:t>التفاعل مع المزايا الأخرى.</w:t>
      </w:r>
    </w:p>
    <w:p w:rsidR="00454271" w:rsidRPr="00F070F3" w:rsidRDefault="00454271" w:rsidP="00F219D1">
      <w:pPr>
        <w:pStyle w:val="Heading5"/>
      </w:pPr>
      <w:r>
        <w:t>97.2.2.2.1</w:t>
      </w:r>
      <w:r w:rsidRPr="00F070F3">
        <w:rPr>
          <w:rFonts w:hint="cs"/>
          <w:rtl/>
        </w:rPr>
        <w:tab/>
        <w:t xml:space="preserve">المواصفة التقنية </w:t>
      </w:r>
      <w:r>
        <w:t>24.286</w:t>
      </w:r>
    </w:p>
    <w:p w:rsidR="00454271" w:rsidRPr="00F070F3" w:rsidRDefault="00454271" w:rsidP="00454271">
      <w:pPr>
        <w:pStyle w:val="Headingb"/>
        <w:spacing w:before="120"/>
      </w:pPr>
      <w:r w:rsidRPr="00F070F3">
        <w:rPr>
          <w:rFonts w:hint="cs"/>
          <w:rtl/>
        </w:rPr>
        <w:t xml:space="preserve">الخدمات المركزية للنظام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غرض الإدارة </w:t>
      </w:r>
      <w:r>
        <w:t>(</w:t>
      </w:r>
      <w:r w:rsidRPr="00F070F3">
        <w:t>MO</w:t>
      </w:r>
      <w:r>
        <w:t>)</w:t>
      </w:r>
    </w:p>
    <w:p w:rsidR="00454271" w:rsidRPr="00F070F3" w:rsidRDefault="00454271" w:rsidP="00454271">
      <w:r w:rsidRPr="00F070F3">
        <w:rPr>
          <w:rFonts w:hint="cs"/>
          <w:rtl/>
        </w:rPr>
        <w:t xml:space="preserve">تعرّف هذه الوثيقة غرض إدارة الخدمات المركزية في النظام الفرعي لبروتوكول الإنترنت المتعدد الوسائط </w:t>
      </w:r>
      <w:r>
        <w:t>(</w:t>
      </w:r>
      <w:r w:rsidRPr="00F070F3">
        <w:t>IMS</w:t>
      </w:r>
      <w:r>
        <w:t>)</w:t>
      </w:r>
      <w:r w:rsidRPr="00F070F3">
        <w:rPr>
          <w:rFonts w:hint="cs"/>
          <w:rtl/>
        </w:rPr>
        <w:t xml:space="preserve">. وغرض الإدارة متوافق مع مواصفات بروتوكول إدارة الجهاز </w:t>
      </w:r>
      <w:r>
        <w:t>(</w:t>
      </w:r>
      <w:r w:rsidRPr="00F070F3">
        <w:t>DM</w:t>
      </w:r>
      <w:r>
        <w:t>)</w:t>
      </w:r>
      <w:r w:rsidRPr="00F070F3">
        <w:rPr>
          <w:rFonts w:hint="cs"/>
          <w:rtl/>
        </w:rPr>
        <w:t xml:space="preserve"> بحسب تحالف الخدمة المتنقلة المفتوح </w:t>
      </w:r>
      <w:r>
        <w:t>(</w:t>
      </w:r>
      <w:r w:rsidRPr="00F070F3">
        <w:t>OMA</w:t>
      </w:r>
      <w:r>
        <w:t>)</w:t>
      </w:r>
      <w:r w:rsidRPr="00F070F3">
        <w:rPr>
          <w:rFonts w:hint="cs"/>
          <w:rtl/>
        </w:rPr>
        <w:t xml:space="preserve">، الصيغة </w:t>
      </w:r>
      <w:r>
        <w:t>1.2</w:t>
      </w:r>
      <w:r w:rsidRPr="00F070F3">
        <w:rPr>
          <w:rFonts w:hint="cs"/>
          <w:rtl/>
        </w:rPr>
        <w:t xml:space="preserve"> وما</w:t>
      </w:r>
      <w:r>
        <w:rPr>
          <w:rFonts w:hint="eastAsia"/>
        </w:rPr>
        <w:t> </w:t>
      </w:r>
      <w:r w:rsidRPr="00F070F3">
        <w:rPr>
          <w:rFonts w:hint="cs"/>
          <w:rtl/>
        </w:rPr>
        <w:t xml:space="preserve">فوق، وهو يعرّف باستخدام إطار وصف الجهاز </w:t>
      </w:r>
      <w:r w:rsidRPr="00F070F3">
        <w:t>OMA DM</w:t>
      </w:r>
      <w:r w:rsidRPr="00F070F3">
        <w:rPr>
          <w:rFonts w:hint="cs"/>
          <w:rtl/>
        </w:rPr>
        <w:t xml:space="preserve"> كما </w:t>
      </w:r>
      <w:r>
        <w:rPr>
          <w:rFonts w:hint="cs"/>
          <w:rtl/>
        </w:rPr>
        <w:t>هو موصوف في تعريف إطلاق المفعّل</w:t>
      </w:r>
      <w:r w:rsidRPr="00F070F3">
        <w:rPr>
          <w:rFonts w:hint="cs"/>
          <w:rtl/>
        </w:rPr>
        <w:t xml:space="preserve"> </w:t>
      </w:r>
      <w:r>
        <w:rPr>
          <w:rtl/>
        </w:rPr>
        <w:br/>
      </w:r>
      <w:r w:rsidRPr="00F070F3">
        <w:t>OMA-ERELD_DM-V1_2</w:t>
      </w:r>
      <w:r w:rsidRPr="00F070F3">
        <w:rPr>
          <w:rFonts w:hint="cs"/>
          <w:rtl/>
        </w:rPr>
        <w:t>.</w:t>
      </w:r>
    </w:p>
    <w:p w:rsidR="00454271" w:rsidRPr="00F070F3" w:rsidRDefault="00454271" w:rsidP="00F219D1">
      <w:pPr>
        <w:pStyle w:val="Heading5"/>
      </w:pPr>
      <w:r>
        <w:t>98.2.2.2.1</w:t>
      </w:r>
      <w:r w:rsidRPr="00F070F3">
        <w:rPr>
          <w:rFonts w:hint="cs"/>
          <w:rtl/>
        </w:rPr>
        <w:tab/>
        <w:t xml:space="preserve">المواصفة التقنية </w:t>
      </w:r>
      <w:r>
        <w:t>24.292</w:t>
      </w:r>
    </w:p>
    <w:p w:rsidR="00454271" w:rsidRPr="00F070F3" w:rsidRDefault="00454271" w:rsidP="00454271">
      <w:pPr>
        <w:pStyle w:val="Headingb"/>
        <w:spacing w:before="120"/>
      </w:pPr>
      <w:r w:rsidRPr="00D53DD5">
        <w:rPr>
          <w:rFonts w:hint="cs"/>
          <w:spacing w:val="-4"/>
          <w:rtl/>
        </w:rPr>
        <w:t>الخدمات المركزية للنظام الفرعي للشبكة الأساسية</w:t>
      </w:r>
      <w:r w:rsidRPr="00F070F3">
        <w:rPr>
          <w:rFonts w:hint="cs"/>
          <w:rtl/>
        </w:rPr>
        <w:t xml:space="preserve">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المرحلة </w:t>
      </w:r>
      <w:r>
        <w:t>3</w:t>
      </w:r>
    </w:p>
    <w:p w:rsidR="00454271" w:rsidRPr="00F070F3" w:rsidRDefault="00454271" w:rsidP="00454271">
      <w:r w:rsidRPr="00F070F3">
        <w:rPr>
          <w:rFonts w:hint="cs"/>
          <w:rtl/>
        </w:rPr>
        <w:t xml:space="preserve">تسمح </w:t>
      </w:r>
      <w:r w:rsidRPr="00F070F3">
        <w:rPr>
          <w:rtl/>
        </w:rPr>
        <w:t>الخدمات المركزية للنظام الفرعي للشبكة الأساسية في بروتوكول الإنترنت المتعدد الوسائط</w:t>
      </w:r>
      <w:r w:rsidRPr="00F070F3">
        <w:rPr>
          <w:rFonts w:hint="cs"/>
          <w:rtl/>
        </w:rPr>
        <w:t xml:space="preserve"> </w:t>
      </w:r>
      <w:r>
        <w:t>(</w:t>
      </w:r>
      <w:r w:rsidRPr="00F070F3">
        <w:t>ICS</w:t>
      </w:r>
      <w:r>
        <w:t>)</w:t>
      </w:r>
      <w:r w:rsidRPr="00F070F3">
        <w:rPr>
          <w:rtl/>
        </w:rPr>
        <w:t xml:space="preserve"> </w:t>
      </w:r>
      <w:r w:rsidRPr="00F070F3">
        <w:rPr>
          <w:rFonts w:hint="cs"/>
          <w:rtl/>
        </w:rPr>
        <w:t>بتزويد المستعمل بخدمات</w:t>
      </w:r>
      <w:r w:rsidRPr="00F070F3">
        <w:t xml:space="preserve">IMS </w:t>
      </w:r>
      <w:r w:rsidRPr="00F070F3">
        <w:rPr>
          <w:rFonts w:hint="cs"/>
          <w:rtl/>
        </w:rPr>
        <w:t xml:space="preserve"> متسقة بصرف النظر عن نمط النفاذ المرتبط (مثال ذلك، نفاذ إلى ميدان تبديل الدارة </w:t>
      </w:r>
      <w:r>
        <w:t>(</w:t>
      </w:r>
      <w:r w:rsidRPr="00F070F3">
        <w:t>CS</w:t>
      </w:r>
      <w:r>
        <w:t>)</w:t>
      </w:r>
      <w:r w:rsidRPr="00F070F3">
        <w:rPr>
          <w:rFonts w:hint="cs"/>
          <w:rtl/>
        </w:rPr>
        <w:t xml:space="preserve"> أو ميدان شبكة نفاذ التوصيلية في بروتوكول الإنترنت </w:t>
      </w:r>
      <w:r>
        <w:t>(</w:t>
      </w:r>
      <w:r w:rsidRPr="00F070F3">
        <w:t>IP-CAN</w:t>
      </w:r>
      <w:r>
        <w:t>)</w:t>
      </w:r>
      <w:r w:rsidRPr="00F070F3">
        <w:rPr>
          <w:rFonts w:hint="cs"/>
          <w:rtl/>
        </w:rPr>
        <w:t xml:space="preserve">. وتقدم هذه المواصفة تفاصيل البروتوكول لتنفيذ الخدمات </w:t>
      </w:r>
      <w:r w:rsidRPr="00F070F3">
        <w:t>ICS</w:t>
      </w:r>
      <w:r w:rsidRPr="00F070F3">
        <w:rPr>
          <w:rFonts w:hint="cs"/>
          <w:rtl/>
        </w:rPr>
        <w:t xml:space="preserve">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xml:space="preserve"> وبروتوكولات ميدان</w:t>
      </w:r>
      <w:r w:rsidRPr="00F070F3">
        <w:t xml:space="preserve">3GPP </w:t>
      </w:r>
      <w:r w:rsidRPr="00F070F3">
        <w:rPr>
          <w:rFonts w:hint="cs"/>
          <w:rtl/>
        </w:rPr>
        <w:t xml:space="preserve"> بتبديل الدارة </w:t>
      </w:r>
      <w:r>
        <w:t>(</w:t>
      </w:r>
      <w:r w:rsidRPr="00F070F3">
        <w:t>CS</w:t>
      </w:r>
      <w:r>
        <w:t>)</w:t>
      </w:r>
      <w:r w:rsidRPr="00F070F3">
        <w:rPr>
          <w:rFonts w:hint="cs"/>
          <w:rtl/>
        </w:rPr>
        <w:t xml:space="preserve"> (مثل بروتوكول الإنذار المشترك </w:t>
      </w:r>
      <w:r w:rsidRPr="00F070F3">
        <w:t>CAP</w:t>
      </w:r>
      <w:r w:rsidRPr="00F070F3">
        <w:rPr>
          <w:rFonts w:hint="cs"/>
          <w:rtl/>
        </w:rPr>
        <w:t xml:space="preserve"> وجزء تطبيق الخدمة المتنقلة </w:t>
      </w:r>
      <w:r w:rsidRPr="00F070F3">
        <w:t>MAP</w:t>
      </w:r>
      <w:r w:rsidRPr="00F070F3">
        <w:rPr>
          <w:rFonts w:hint="cs"/>
          <w:rtl/>
        </w:rPr>
        <w:t xml:space="preserve"> وجزء تشوير المستعمل في </w:t>
      </w:r>
      <w:r w:rsidRPr="00F070F3">
        <w:rPr>
          <w:rtl/>
        </w:rPr>
        <w:t xml:space="preserve">شبكة رقمية متكاملة الخدمات </w:t>
      </w:r>
      <w:r w:rsidRPr="00F070F3">
        <w:t>ISUP</w:t>
      </w:r>
      <w:r w:rsidRPr="00F070F3">
        <w:rPr>
          <w:rFonts w:hint="cs"/>
          <w:rtl/>
        </w:rPr>
        <w:t xml:space="preserve"> وال</w:t>
      </w:r>
      <w:r w:rsidRPr="00F070F3">
        <w:rPr>
          <w:rtl/>
        </w:rPr>
        <w:t xml:space="preserve">تحكُّم </w:t>
      </w:r>
      <w:r w:rsidRPr="00F070F3">
        <w:rPr>
          <w:rFonts w:hint="cs"/>
          <w:rtl/>
        </w:rPr>
        <w:t xml:space="preserve">في </w:t>
      </w:r>
      <w:r w:rsidRPr="00F070F3">
        <w:rPr>
          <w:rtl/>
        </w:rPr>
        <w:t xml:space="preserve">النداء </w:t>
      </w:r>
      <w:r w:rsidRPr="00F070F3">
        <w:rPr>
          <w:rFonts w:hint="cs"/>
          <w:rtl/>
        </w:rPr>
        <w:t>ال</w:t>
      </w:r>
      <w:r w:rsidRPr="00F070F3">
        <w:rPr>
          <w:rtl/>
        </w:rPr>
        <w:t xml:space="preserve">مستقل عن </w:t>
      </w:r>
      <w:r w:rsidRPr="00F070F3">
        <w:rPr>
          <w:rFonts w:hint="cs"/>
          <w:rtl/>
        </w:rPr>
        <w:t xml:space="preserve">الموجة الحاملة </w:t>
      </w:r>
      <w:r w:rsidRPr="00F070F3">
        <w:t>BICC</w:t>
      </w:r>
      <w:r w:rsidRPr="00F070F3">
        <w:rPr>
          <w:rFonts w:hint="cs"/>
          <w:rtl/>
        </w:rPr>
        <w:t xml:space="preserve"> وبروتوكول التحكم في النداء في مخدم طبقة عدم النفاذ</w:t>
      </w:r>
      <w:r w:rsidRPr="00F070F3">
        <w:t xml:space="preserve">NAS </w:t>
      </w:r>
      <w:r w:rsidRPr="00F070F3">
        <w:rPr>
          <w:rFonts w:hint="cs"/>
          <w:rtl/>
        </w:rPr>
        <w:t xml:space="preserve"> من أجل النفاذ بتبديل الدارة </w:t>
      </w:r>
      <w:r w:rsidRPr="00F070F3">
        <w:t>CS</w:t>
      </w:r>
      <w:r>
        <w:rPr>
          <w:rFonts w:hint="cs"/>
          <w:rtl/>
        </w:rPr>
        <w:t>).</w:t>
      </w:r>
    </w:p>
    <w:p w:rsidR="00454271" w:rsidRPr="00F070F3" w:rsidRDefault="00454271" w:rsidP="00F219D1">
      <w:pPr>
        <w:pStyle w:val="Heading5"/>
      </w:pPr>
      <w:r>
        <w:t>99.2.2.2.1</w:t>
      </w:r>
      <w:r w:rsidRPr="00F070F3">
        <w:rPr>
          <w:rFonts w:hint="cs"/>
          <w:rtl/>
        </w:rPr>
        <w:tab/>
        <w:t xml:space="preserve">المواصفة التقنية </w:t>
      </w:r>
      <w:r>
        <w:t>24.294</w:t>
      </w:r>
    </w:p>
    <w:p w:rsidR="00454271" w:rsidRPr="00F070F3" w:rsidRDefault="00454271" w:rsidP="00454271">
      <w:pPr>
        <w:pStyle w:val="Headingb"/>
        <w:spacing w:before="120"/>
      </w:pPr>
      <w:r w:rsidRPr="00F070F3">
        <w:rPr>
          <w:rFonts w:hint="cs"/>
          <w:rtl/>
        </w:rPr>
        <w:t xml:space="preserve">بروتوكول الخدمات المركزية </w:t>
      </w:r>
      <w:r>
        <w:t>(</w:t>
      </w:r>
      <w:r w:rsidRPr="00F070F3">
        <w:t>ICS</w:t>
      </w:r>
      <w:r>
        <w:t>)</w:t>
      </w:r>
      <w:r w:rsidRPr="00F070F3">
        <w:rPr>
          <w:rFonts w:hint="cs"/>
          <w:rtl/>
        </w:rPr>
        <w:t xml:space="preserve"> للنظام الفرعي لبروتوكول الإنترنت المتعدد الوسائط </w:t>
      </w:r>
      <w:r>
        <w:t>(</w:t>
      </w:r>
      <w:r w:rsidRPr="00F070F3">
        <w:t>IMS</w:t>
      </w:r>
      <w:r>
        <w:t>)</w:t>
      </w:r>
      <w:r w:rsidRPr="00F070F3">
        <w:rPr>
          <w:rFonts w:hint="cs"/>
          <w:rtl/>
        </w:rPr>
        <w:t xml:space="preserve"> من خلال السطح البيني </w:t>
      </w:r>
      <w:r w:rsidRPr="00F070F3">
        <w:t>I1</w:t>
      </w:r>
    </w:p>
    <w:p w:rsidR="00454271" w:rsidRPr="00F070F3" w:rsidRDefault="00454271" w:rsidP="00454271">
      <w:r w:rsidRPr="00F070F3">
        <w:rPr>
          <w:rFonts w:hint="cs"/>
          <w:rtl/>
        </w:rPr>
        <w:t xml:space="preserve">تصف هذه الوثيقة السطح البيني </w:t>
      </w:r>
      <w:r w:rsidRPr="00F070F3">
        <w:t>I1</w:t>
      </w:r>
      <w:r w:rsidRPr="00F070F3">
        <w:rPr>
          <w:rFonts w:hint="cs"/>
          <w:rtl/>
        </w:rPr>
        <w:t xml:space="preserve"> بين الخدمات المركزية </w:t>
      </w:r>
      <w:r w:rsidRPr="00F070F3">
        <w:t>ICS</w:t>
      </w:r>
      <w:r w:rsidRPr="00F070F3">
        <w:rPr>
          <w:rFonts w:hint="cs"/>
          <w:rtl/>
        </w:rPr>
        <w:t xml:space="preserve"> في النظام الفرعي</w:t>
      </w:r>
      <w:r w:rsidRPr="00F070F3">
        <w:t xml:space="preserve">IMS </w:t>
      </w:r>
      <w:r w:rsidRPr="00F070F3">
        <w:rPr>
          <w:rFonts w:hint="cs"/>
          <w:rtl/>
        </w:rPr>
        <w:t xml:space="preserve"> في تجهيزات المستعمل ومخدم تطبيق مركزية الخدمة والاستمرارية </w:t>
      </w:r>
      <w:r>
        <w:t>(</w:t>
      </w:r>
      <w:r w:rsidRPr="00F070F3">
        <w:t>SCC</w:t>
      </w:r>
      <w:r>
        <w:t>)</w:t>
      </w:r>
      <w:r w:rsidRPr="00F070F3">
        <w:rPr>
          <w:rFonts w:hint="cs"/>
          <w:rtl/>
        </w:rPr>
        <w:t xml:space="preserve">. </w:t>
      </w:r>
    </w:p>
    <w:p w:rsidR="00454271" w:rsidRPr="00F070F3" w:rsidRDefault="00454271" w:rsidP="00F219D1">
      <w:pPr>
        <w:pStyle w:val="Heading5"/>
        <w:rPr>
          <w:rtl/>
        </w:rPr>
      </w:pPr>
      <w:r>
        <w:t>100.2.2.2.1</w:t>
      </w:r>
      <w:r>
        <w:rPr>
          <w:rFonts w:hint="cs"/>
          <w:rtl/>
        </w:rPr>
        <w:tab/>
        <w:t xml:space="preserve">المواصفة التقنية </w:t>
      </w:r>
      <w:r>
        <w:t>24.301</w:t>
      </w:r>
    </w:p>
    <w:p w:rsidR="00454271" w:rsidRPr="00D53DD5" w:rsidRDefault="00454271" w:rsidP="00454271">
      <w:pPr>
        <w:pStyle w:val="Headingb"/>
        <w:spacing w:before="120"/>
      </w:pPr>
      <w:r w:rsidRPr="00F070F3">
        <w:rPr>
          <w:rFonts w:hint="cs"/>
          <w:rtl/>
        </w:rPr>
        <w:t xml:space="preserve">بروتوكول طبقة عدم النفاذ </w:t>
      </w:r>
      <w:r>
        <w:t>(</w:t>
      </w:r>
      <w:r w:rsidRPr="00F070F3">
        <w:t>NAS</w:t>
      </w:r>
      <w:r>
        <w:t>)</w:t>
      </w:r>
      <w:r w:rsidRPr="00F070F3">
        <w:rPr>
          <w:rFonts w:hint="cs"/>
          <w:rtl/>
        </w:rPr>
        <w:t xml:space="preserve"> من أجل نظام الرزم المتطور </w:t>
      </w:r>
      <w:r>
        <w:t>(</w:t>
      </w:r>
      <w:r w:rsidRPr="00F070F3">
        <w:t>EPS</w:t>
      </w:r>
      <w:r>
        <w:t>)</w:t>
      </w:r>
      <w:r w:rsidRPr="00F070F3">
        <w:rPr>
          <w:rFonts w:hint="cs"/>
          <w:rtl/>
        </w:rPr>
        <w:t xml:space="preserve">؛ المرحلة </w:t>
      </w:r>
      <w:r>
        <w:t>3</w:t>
      </w:r>
    </w:p>
    <w:p w:rsidR="00454271" w:rsidRPr="00F070F3" w:rsidRDefault="00454271" w:rsidP="00454271">
      <w:pPr>
        <w:rPr>
          <w:rtl/>
        </w:rPr>
      </w:pPr>
      <w:r w:rsidRPr="00F070F3">
        <w:rPr>
          <w:rFonts w:hint="cs"/>
          <w:rtl/>
        </w:rPr>
        <w:t xml:space="preserve">تتناول هذه المواصفة الإجراءات التي تستخدمها بروتوكولات إدارة التنقلية وإدارة الجلسة بين تجهيزات المستعمل </w:t>
      </w:r>
      <w:r>
        <w:t>(</w:t>
      </w:r>
      <w:r w:rsidRPr="00F070F3">
        <w:t>UE</w:t>
      </w:r>
      <w:r>
        <w:t>)</w:t>
      </w:r>
      <w:r w:rsidRPr="00F070F3">
        <w:rPr>
          <w:rFonts w:hint="cs"/>
          <w:rtl/>
        </w:rPr>
        <w:t xml:space="preserve"> وكيان إدارة التنقلية </w:t>
      </w:r>
      <w:r>
        <w:t>(</w:t>
      </w:r>
      <w:r w:rsidRPr="00F070F3">
        <w:t>MME</w:t>
      </w:r>
      <w:r>
        <w:t>)</w:t>
      </w:r>
      <w:r w:rsidRPr="00F070F3">
        <w:rPr>
          <w:rFonts w:hint="cs"/>
          <w:rtl/>
        </w:rPr>
        <w:t xml:space="preserve"> في نظام الرزم المتطور </w:t>
      </w:r>
      <w:r>
        <w:t>(</w:t>
      </w:r>
      <w:r w:rsidRPr="00F070F3">
        <w:t>EPS</w:t>
      </w:r>
      <w:r>
        <w:t>)</w:t>
      </w:r>
      <w:r w:rsidRPr="00F070F3">
        <w:rPr>
          <w:rFonts w:hint="cs"/>
          <w:rtl/>
        </w:rPr>
        <w:t xml:space="preserve">. وتنتمي هذه البروتوكولات إلى طبقة عدم النفاذ </w:t>
      </w:r>
      <w:r>
        <w:t>(</w:t>
      </w:r>
      <w:r w:rsidRPr="00F070F3">
        <w:t>NAS</w:t>
      </w:r>
      <w:r>
        <w:t>)</w:t>
      </w:r>
      <w:r w:rsidRPr="00F070F3">
        <w:rPr>
          <w:rFonts w:hint="cs"/>
          <w:rtl/>
        </w:rPr>
        <w:t>. ويوفر بروتوكول إدارة تنقلية نظام الرزم المتطور</w:t>
      </w:r>
      <w:r>
        <w:rPr>
          <w:rFonts w:hint="cs"/>
          <w:rtl/>
        </w:rPr>
        <w:t xml:space="preserve"> </w:t>
      </w:r>
      <w:r>
        <w:t>(</w:t>
      </w:r>
      <w:r w:rsidRPr="00F070F3">
        <w:t>EMM</w:t>
      </w:r>
      <w:r>
        <w:t>)</w:t>
      </w:r>
      <w:r w:rsidRPr="00F070F3">
        <w:rPr>
          <w:rFonts w:hint="cs"/>
          <w:rtl/>
        </w:rPr>
        <w:t xml:space="preserve"> المعرّف في هذه الوثيقة الإجراءات من أجل التحكم في التنقلية عندما تستخدم أجهزة المستعمل شبكة النفاذ الراديوي للأرض لخدمات النظام العالمي للاتصالات المتنقلة </w:t>
      </w:r>
      <w:r>
        <w:t>(</w:t>
      </w:r>
      <w:r w:rsidRPr="00F070F3">
        <w:t>UMTS</w:t>
      </w:r>
      <w:r>
        <w:t>)</w:t>
      </w:r>
      <w:r w:rsidRPr="00F070F3">
        <w:rPr>
          <w:rFonts w:hint="cs"/>
          <w:rtl/>
        </w:rPr>
        <w:t xml:space="preserve"> المتطورة </w:t>
      </w:r>
      <w:r>
        <w:rPr>
          <w:rtl/>
        </w:rPr>
        <w:br/>
      </w:r>
      <w:r>
        <w:t>(</w:t>
      </w:r>
      <w:r w:rsidRPr="00F070F3">
        <w:t>E-UTRAN</w:t>
      </w:r>
      <w:r>
        <w:t>)</w:t>
      </w:r>
      <w:r w:rsidRPr="00F070F3">
        <w:rPr>
          <w:rFonts w:hint="cs"/>
          <w:rtl/>
        </w:rPr>
        <w:t>. ويوفر بروتوكول</w:t>
      </w:r>
      <w:r w:rsidRPr="00F070F3">
        <w:t xml:space="preserve">EMM </w:t>
      </w:r>
      <w:r>
        <w:rPr>
          <w:rFonts w:hint="cs"/>
          <w:rtl/>
        </w:rPr>
        <w:t xml:space="preserve"> أيضاً التحكم في الأمن بالنسبة إلى </w:t>
      </w:r>
      <w:r w:rsidRPr="00F070F3">
        <w:rPr>
          <w:rFonts w:hint="cs"/>
          <w:rtl/>
        </w:rPr>
        <w:t xml:space="preserve">بروتوكولات </w:t>
      </w:r>
      <w:r w:rsidRPr="00F070F3">
        <w:t>NAS</w:t>
      </w:r>
      <w:r>
        <w:rPr>
          <w:rFonts w:hint="cs"/>
          <w:rtl/>
        </w:rPr>
        <w:t>. ويوفر بروتوكول إدارة جلسة</w:t>
      </w:r>
      <w:r w:rsidRPr="00F070F3">
        <w:rPr>
          <w:rFonts w:hint="cs"/>
          <w:rtl/>
        </w:rPr>
        <w:t xml:space="preserve"> نظام الرزم المتطور </w:t>
      </w:r>
      <w:r>
        <w:t>(</w:t>
      </w:r>
      <w:r w:rsidRPr="00F070F3">
        <w:t>ESM</w:t>
      </w:r>
      <w:r>
        <w:t>)</w:t>
      </w:r>
      <w:r w:rsidRPr="00F070F3">
        <w:rPr>
          <w:rFonts w:hint="cs"/>
          <w:rtl/>
        </w:rPr>
        <w:t xml:space="preserve"> المعرّف في هذه الوثيقة إجراءات معالجة بيئات الموجات الحاملة في نظام </w:t>
      </w:r>
      <w:r w:rsidRPr="00F070F3">
        <w:t>EPS</w:t>
      </w:r>
      <w:r w:rsidRPr="00F070F3">
        <w:rPr>
          <w:rFonts w:hint="cs"/>
          <w:rtl/>
        </w:rPr>
        <w:t>. ويُستخدم هذا البروتوكول، إلى جانب التحكم في الموجة الحاملة الذي توفره طبقة النفاذ، للتحكم في حامل</w:t>
      </w:r>
      <w:r>
        <w:rPr>
          <w:rFonts w:hint="cs"/>
          <w:rtl/>
        </w:rPr>
        <w:t>ات مستوي المستعمل. وبالنسبة إلى كلّ من</w:t>
      </w:r>
      <w:r w:rsidRPr="00F070F3">
        <w:rPr>
          <w:rFonts w:hint="cs"/>
          <w:rtl/>
        </w:rPr>
        <w:t xml:space="preserve"> بروتوكولي طبقة عدم النفاذ </w:t>
      </w:r>
      <w:r w:rsidRPr="00F070F3">
        <w:t>NAS</w:t>
      </w:r>
      <w:r w:rsidRPr="00F070F3">
        <w:rPr>
          <w:rFonts w:hint="cs"/>
          <w:rtl/>
        </w:rPr>
        <w:t xml:space="preserve"> تحدد هذه الوثيقة إجراءات دعم التنقلية بين شبكة </w:t>
      </w:r>
      <w:r w:rsidRPr="00F070F3">
        <w:t>E</w:t>
      </w:r>
      <w:r w:rsidRPr="00F070F3">
        <w:noBreakHyphen/>
        <w:t>UTRAN</w:t>
      </w:r>
      <w:r w:rsidRPr="00F070F3">
        <w:rPr>
          <w:rFonts w:hint="cs"/>
          <w:rtl/>
        </w:rPr>
        <w:t xml:space="preserve"> وغيرها من شبكات النفاذ </w:t>
      </w:r>
      <w:r w:rsidRPr="00F070F3">
        <w:t>3GPP</w:t>
      </w:r>
      <w:r w:rsidRPr="00F070F3">
        <w:rPr>
          <w:rFonts w:hint="cs"/>
          <w:rtl/>
        </w:rPr>
        <w:t xml:space="preserve"> أو غير </w:t>
      </w:r>
      <w:r w:rsidRPr="00F070F3">
        <w:t>3GPP</w:t>
      </w:r>
      <w:r>
        <w:rPr>
          <w:rFonts w:hint="cs"/>
          <w:rtl/>
        </w:rPr>
        <w:t>.</w:t>
      </w:r>
    </w:p>
    <w:p w:rsidR="00454271" w:rsidRPr="00F070F3" w:rsidRDefault="00454271" w:rsidP="00F219D1">
      <w:pPr>
        <w:pStyle w:val="Heading5"/>
      </w:pPr>
      <w:r>
        <w:lastRenderedPageBreak/>
        <w:t>101.2.2.2.1</w:t>
      </w:r>
      <w:r>
        <w:rPr>
          <w:rFonts w:hint="cs"/>
          <w:rtl/>
        </w:rPr>
        <w:tab/>
      </w:r>
      <w:r w:rsidRPr="00F070F3">
        <w:rPr>
          <w:rFonts w:hint="cs"/>
          <w:rtl/>
        </w:rPr>
        <w:t xml:space="preserve">المواصفة التقنية </w:t>
      </w:r>
      <w:r>
        <w:t>24.302</w:t>
      </w:r>
    </w:p>
    <w:p w:rsidR="00454271" w:rsidRPr="00C80729" w:rsidRDefault="00454271" w:rsidP="00454271">
      <w:pPr>
        <w:pStyle w:val="Headingb"/>
        <w:spacing w:before="120"/>
      </w:pPr>
      <w:r w:rsidRPr="00F070F3">
        <w:rPr>
          <w:rFonts w:hint="cs"/>
          <w:rtl/>
        </w:rPr>
        <w:t xml:space="preserve">النفاذ إلى قلب الرزم المتطورة </w:t>
      </w:r>
      <w:r>
        <w:t>(</w:t>
      </w:r>
      <w:r w:rsidRPr="00F070F3">
        <w:t>EPC</w:t>
      </w:r>
      <w:r>
        <w:t>)</w:t>
      </w:r>
      <w:r w:rsidRPr="00F070F3">
        <w:rPr>
          <w:rFonts w:hint="cs"/>
          <w:rtl/>
        </w:rPr>
        <w:t xml:space="preserve"> </w:t>
      </w:r>
      <w:r>
        <w:t>3GPP</w:t>
      </w:r>
      <w:r w:rsidRPr="00F070F3">
        <w:rPr>
          <w:rFonts w:hint="cs"/>
          <w:rtl/>
        </w:rPr>
        <w:t xml:space="preserve"> من خلال النفاذ إلى الشبكات غير </w:t>
      </w:r>
      <w:r>
        <w:t>3GPP</w:t>
      </w:r>
      <w:r w:rsidRPr="00F070F3">
        <w:rPr>
          <w:rFonts w:hint="cs"/>
          <w:rtl/>
        </w:rPr>
        <w:t xml:space="preserve">؛ المرحلة </w:t>
      </w:r>
      <w:r>
        <w:t>3</w:t>
      </w:r>
    </w:p>
    <w:p w:rsidR="00454271" w:rsidRPr="00F070F3" w:rsidRDefault="00454271" w:rsidP="00454271">
      <w:r w:rsidRPr="00F070F3">
        <w:rPr>
          <w:rFonts w:hint="cs"/>
          <w:rtl/>
        </w:rPr>
        <w:t xml:space="preserve">تصف هذه الوثيقة إجراءات اكتشاف وانتقاء الشبكات من أجل </w:t>
      </w:r>
      <w:r w:rsidRPr="00F070F3">
        <w:rPr>
          <w:rtl/>
        </w:rPr>
        <w:t>النفاذ إلى قلب الرزم المتطورة</w:t>
      </w:r>
      <w:r w:rsidRPr="00F070F3">
        <w:rPr>
          <w:rFonts w:hint="cs"/>
          <w:rtl/>
        </w:rPr>
        <w:t xml:space="preserve"> </w:t>
      </w:r>
      <w:r>
        <w:t>(</w:t>
      </w:r>
      <w:r w:rsidRPr="00F070F3">
        <w:t>EPC</w:t>
      </w:r>
      <w:r>
        <w:t>)</w:t>
      </w:r>
      <w:r w:rsidRPr="00F070F3">
        <w:rPr>
          <w:rtl/>
        </w:rPr>
        <w:t xml:space="preserve"> </w:t>
      </w:r>
      <w:r w:rsidRPr="00F070F3">
        <w:rPr>
          <w:rFonts w:hint="cs"/>
          <w:rtl/>
        </w:rPr>
        <w:t xml:space="preserve">ضمن </w:t>
      </w:r>
      <w:r w:rsidRPr="00F070F3">
        <w:t>3GPP</w:t>
      </w:r>
      <w:r w:rsidRPr="00F070F3">
        <w:rPr>
          <w:rtl/>
        </w:rPr>
        <w:t xml:space="preserve"> من خلال النفاذ إلى الشبكات غير</w:t>
      </w:r>
      <w:r w:rsidRPr="00F070F3">
        <w:t xml:space="preserve">3GPP </w:t>
      </w:r>
      <w:r w:rsidRPr="00F070F3">
        <w:rPr>
          <w:rFonts w:hint="cs"/>
          <w:rtl/>
        </w:rPr>
        <w:t xml:space="preserve"> وتشمل ترخيص الاستيقان والنفاذ باستخدام إجراءات الاستيقان والترخيص والمحاسبة </w:t>
      </w:r>
      <w:r>
        <w:t>(</w:t>
      </w:r>
      <w:r w:rsidRPr="00F070F3">
        <w:t>AAA</w:t>
      </w:r>
      <w:r>
        <w:t>)</w:t>
      </w:r>
      <w:r w:rsidRPr="00F070F3">
        <w:rPr>
          <w:rFonts w:hint="cs"/>
          <w:rtl/>
        </w:rPr>
        <w:t xml:space="preserve"> المستخدمة للتعامل بين قلب الرزم </w:t>
      </w:r>
      <w:r w:rsidRPr="00F070F3">
        <w:t>3GPP EPC</w:t>
      </w:r>
      <w:r w:rsidRPr="00F070F3">
        <w:rPr>
          <w:rFonts w:hint="cs"/>
          <w:rtl/>
        </w:rPr>
        <w:t xml:space="preserve"> وشبكات النفاذ غير </w:t>
      </w:r>
      <w:r w:rsidRPr="00F070F3">
        <w:t>3GPP</w:t>
      </w:r>
      <w:r w:rsidRPr="00F070F3">
        <w:rPr>
          <w:rFonts w:hint="cs"/>
          <w:rtl/>
        </w:rPr>
        <w:t xml:space="preserve">. وتحدد هذه الوثيقة أيضاً إجراءات إدارة النفق المستخدمة لإقامة نفق من طرف إلى طرف من تجهيزات المستعمل إلى بوابة بيانات الرزم المتطورة </w:t>
      </w:r>
      <w:r>
        <w:t>(</w:t>
      </w:r>
      <w:r w:rsidRPr="00F070F3">
        <w:t>ePDG</w:t>
      </w:r>
      <w:r>
        <w:t>)</w:t>
      </w:r>
      <w:r w:rsidRPr="00F070F3">
        <w:rPr>
          <w:rFonts w:hint="cs"/>
          <w:rtl/>
        </w:rPr>
        <w:t xml:space="preserve"> إلى نقطة الحصول على توصيلية بروتوكول الإنترنت </w:t>
      </w:r>
      <w:r>
        <w:t>(</w:t>
      </w:r>
      <w:r w:rsidRPr="00F070F3">
        <w:t>IP</w:t>
      </w:r>
      <w:r>
        <w:t>)</w:t>
      </w:r>
      <w:r w:rsidRPr="00F070F3">
        <w:rPr>
          <w:rFonts w:hint="cs"/>
          <w:rtl/>
        </w:rPr>
        <w:t xml:space="preserve"> وتشمل انتقاء أسلوب تنقلية بروتوكول الإنترنت.</w:t>
      </w:r>
    </w:p>
    <w:p w:rsidR="00454271" w:rsidRPr="00F070F3" w:rsidRDefault="00454271" w:rsidP="00F219D1">
      <w:pPr>
        <w:pStyle w:val="Heading5"/>
      </w:pPr>
      <w:r>
        <w:t>102.2.2.2.1</w:t>
      </w:r>
      <w:r>
        <w:rPr>
          <w:rFonts w:hint="cs"/>
          <w:rtl/>
        </w:rPr>
        <w:tab/>
      </w:r>
      <w:r w:rsidRPr="00F070F3">
        <w:rPr>
          <w:rFonts w:hint="cs"/>
          <w:rtl/>
        </w:rPr>
        <w:t xml:space="preserve">المواصفة التقنية </w:t>
      </w:r>
      <w:r>
        <w:t>24.303</w:t>
      </w:r>
    </w:p>
    <w:p w:rsidR="00454271" w:rsidRPr="00C80729" w:rsidRDefault="00454271" w:rsidP="00454271">
      <w:pPr>
        <w:pStyle w:val="Headingb"/>
        <w:spacing w:before="120"/>
      </w:pPr>
      <w:r w:rsidRPr="00F070F3">
        <w:rPr>
          <w:rFonts w:hint="cs"/>
          <w:rtl/>
        </w:rPr>
        <w:t>إدارة التنقلية القائمة على أساس ازدواج طبقة الخدمة المتنقلة في</w:t>
      </w:r>
      <w:r>
        <w:rPr>
          <w:rFonts w:hint="cs"/>
          <w:rtl/>
        </w:rPr>
        <w:t xml:space="preserve"> الإصدار </w:t>
      </w:r>
      <w:r>
        <w:t>6</w:t>
      </w:r>
      <w:r w:rsidRPr="00F070F3">
        <w:rPr>
          <w:rFonts w:hint="cs"/>
          <w:rtl/>
        </w:rPr>
        <w:t xml:space="preserve"> من بروتوكول الإنترنت </w:t>
      </w:r>
      <w:r>
        <w:t>(</w:t>
      </w:r>
      <w:r w:rsidRPr="00F070F3">
        <w:t>IPv6</w:t>
      </w:r>
      <w:r>
        <w:t>)</w:t>
      </w:r>
      <w:r w:rsidRPr="00F070F3">
        <w:rPr>
          <w:rFonts w:hint="cs"/>
          <w:rtl/>
        </w:rPr>
        <w:t xml:space="preserve">؛ المرحلة </w:t>
      </w:r>
      <w:r>
        <w:t>3</w:t>
      </w:r>
    </w:p>
    <w:p w:rsidR="00454271" w:rsidRPr="00F070F3" w:rsidRDefault="00454271" w:rsidP="00454271">
      <w:r w:rsidRPr="00F070F3">
        <w:rPr>
          <w:rFonts w:hint="cs"/>
          <w:rtl/>
        </w:rPr>
        <w:t>تحدد هذه الوثيقة إجراءات التشوير من أجل النفاذ إلى شبكة قلب الرزم المتطورة</w:t>
      </w:r>
      <w:r w:rsidRPr="00F070F3">
        <w:t xml:space="preserve">3GPP </w:t>
      </w:r>
      <w:r w:rsidRPr="00F070F3">
        <w:rPr>
          <w:rFonts w:hint="cs"/>
          <w:rtl/>
        </w:rPr>
        <w:t xml:space="preserve"> ومعالجة التنقلية بين النفاذ</w:t>
      </w:r>
      <w:r w:rsidRPr="00F070F3">
        <w:t xml:space="preserve">3GPP </w:t>
      </w:r>
      <w:r w:rsidRPr="00F070F3">
        <w:rPr>
          <w:rFonts w:hint="cs"/>
          <w:rtl/>
        </w:rPr>
        <w:t xml:space="preserve"> وغير </w:t>
      </w:r>
      <w:r>
        <w:t>3GPP</w:t>
      </w:r>
      <w:r w:rsidRPr="00F070F3">
        <w:rPr>
          <w:rFonts w:hint="cs"/>
          <w:rtl/>
        </w:rPr>
        <w:t xml:space="preserve"> من خلال النقطة المرجعية</w:t>
      </w:r>
      <w:r w:rsidRPr="00F070F3">
        <w:t xml:space="preserve">S2c </w:t>
      </w:r>
      <w:r w:rsidRPr="00F070F3">
        <w:rPr>
          <w:rFonts w:hint="cs"/>
          <w:rtl/>
        </w:rPr>
        <w:t xml:space="preserve"> المحددة في المواصفة </w:t>
      </w:r>
      <w:r w:rsidRPr="00F070F3">
        <w:t>3GPP TS 23.402</w:t>
      </w:r>
      <w:r w:rsidRPr="00F070F3">
        <w:rPr>
          <w:rFonts w:hint="cs"/>
          <w:rtl/>
        </w:rPr>
        <w:t>. وعلاوة على ذلك، تحدد هذه الوثيقة الإجراءات المستخدمة لاكتشاف عميل الأصل في ازدواج</w:t>
      </w:r>
      <w:r w:rsidRPr="00F070F3">
        <w:rPr>
          <w:rtl/>
        </w:rPr>
        <w:t xml:space="preserve"> طبقة الخدمة المتنقلة في</w:t>
      </w:r>
      <w:r>
        <w:rPr>
          <w:rtl/>
        </w:rPr>
        <w:t xml:space="preserve"> الإصدار </w:t>
      </w:r>
      <w:r>
        <w:t>6</w:t>
      </w:r>
      <w:r w:rsidRPr="00F070F3">
        <w:rPr>
          <w:rtl/>
        </w:rPr>
        <w:t xml:space="preserve"> من بروتوكول الإنترنت</w:t>
      </w:r>
      <w:r w:rsidRPr="00F070F3">
        <w:rPr>
          <w:rFonts w:hint="cs"/>
          <w:rtl/>
        </w:rPr>
        <w:t xml:space="preserve"> </w:t>
      </w:r>
      <w:r>
        <w:t>(</w:t>
      </w:r>
      <w:r w:rsidRPr="00F070F3">
        <w:t>DSMIPv6</w:t>
      </w:r>
      <w:r>
        <w:t>)</w:t>
      </w:r>
      <w:r w:rsidRPr="00F070F3">
        <w:rPr>
          <w:rFonts w:hint="cs"/>
          <w:rtl/>
        </w:rPr>
        <w:t xml:space="preserve"> ولتربيط علاقة أمن </w:t>
      </w:r>
      <w:r w:rsidRPr="00F070F3">
        <w:t>DSMIPv6</w:t>
      </w:r>
      <w:r w:rsidRPr="00F070F3">
        <w:rPr>
          <w:rFonts w:hint="cs"/>
          <w:rtl/>
        </w:rPr>
        <w:t xml:space="preserve"> بين تجهيزات المستعمل والعميل الأصل ولإدارة نفق </w:t>
      </w:r>
      <w:r w:rsidRPr="00F070F3">
        <w:t>DSMIPv6</w:t>
      </w:r>
      <w:r w:rsidRPr="00F070F3">
        <w:rPr>
          <w:rFonts w:hint="cs"/>
          <w:rtl/>
        </w:rPr>
        <w:t xml:space="preserve">. ويمكن استخدام إجراءات </w:t>
      </w:r>
      <w:r w:rsidRPr="00F070F3">
        <w:t>DSMIPv6</w:t>
      </w:r>
      <w:r w:rsidRPr="00F070F3">
        <w:rPr>
          <w:rFonts w:hint="cs"/>
          <w:rtl/>
        </w:rPr>
        <w:t xml:space="preserve"> بصورة مستقلة عن تكنولوجيا النفاذ التي تقوم عليها.</w:t>
      </w:r>
    </w:p>
    <w:p w:rsidR="00454271" w:rsidRPr="00F070F3" w:rsidRDefault="00454271" w:rsidP="00F219D1">
      <w:pPr>
        <w:pStyle w:val="Heading5"/>
      </w:pPr>
      <w:r>
        <w:t>103.2.2.2.1</w:t>
      </w:r>
      <w:r>
        <w:rPr>
          <w:rFonts w:hint="cs"/>
          <w:rtl/>
        </w:rPr>
        <w:tab/>
      </w:r>
      <w:r w:rsidRPr="00F070F3">
        <w:rPr>
          <w:rFonts w:hint="cs"/>
          <w:rtl/>
        </w:rPr>
        <w:t xml:space="preserve">المواصفة التقنية </w:t>
      </w:r>
      <w:r>
        <w:t>24.304</w:t>
      </w:r>
    </w:p>
    <w:p w:rsidR="00454271" w:rsidRPr="00C80729" w:rsidRDefault="00454271" w:rsidP="00454271">
      <w:pPr>
        <w:pStyle w:val="Headingb"/>
        <w:spacing w:before="120"/>
      </w:pPr>
      <w:r w:rsidRPr="00C80729">
        <w:rPr>
          <w:rFonts w:hint="cs"/>
          <w:spacing w:val="-4"/>
          <w:rtl/>
        </w:rPr>
        <w:t>إدارة التنقلية القائمة على بروتوكول</w:t>
      </w:r>
      <w:r w:rsidRPr="00F070F3">
        <w:rPr>
          <w:rFonts w:hint="cs"/>
          <w:rtl/>
        </w:rPr>
        <w:t xml:space="preserve"> </w:t>
      </w:r>
      <w:r w:rsidRPr="00F070F3">
        <w:t xml:space="preserve"> IPv4</w:t>
      </w:r>
      <w:r w:rsidRPr="00F070F3">
        <w:rPr>
          <w:rFonts w:hint="cs"/>
          <w:rtl/>
        </w:rPr>
        <w:t xml:space="preserve">المتنقل؛ تجهيزات المستعمل </w:t>
      </w:r>
      <w:r>
        <w:rPr>
          <w:rFonts w:hint="cs"/>
          <w:rtl/>
        </w:rPr>
        <w:t>-</w:t>
      </w:r>
      <w:r w:rsidRPr="00F070F3">
        <w:rPr>
          <w:rFonts w:hint="cs"/>
          <w:rtl/>
        </w:rPr>
        <w:t xml:space="preserve"> </w:t>
      </w:r>
      <w:r w:rsidRPr="00C80729">
        <w:rPr>
          <w:rFonts w:hint="cs"/>
          <w:spacing w:val="-4"/>
          <w:rtl/>
        </w:rPr>
        <w:t>السطح البيني للعميل الخارجي؛ المرحلة</w:t>
      </w:r>
      <w:r w:rsidRPr="00F070F3">
        <w:rPr>
          <w:rFonts w:hint="cs"/>
          <w:rtl/>
        </w:rPr>
        <w:t xml:space="preserve"> </w:t>
      </w:r>
      <w:r>
        <w:t>3</w:t>
      </w:r>
    </w:p>
    <w:p w:rsidR="00454271" w:rsidRPr="00F070F3" w:rsidRDefault="00454271" w:rsidP="00454271">
      <w:r w:rsidRPr="00F070F3">
        <w:rPr>
          <w:rFonts w:hint="cs"/>
          <w:rtl/>
        </w:rPr>
        <w:t xml:space="preserve">تصف هذه الوثيقة جوانب المرحلة </w:t>
      </w:r>
      <w:r>
        <w:t>3</w:t>
      </w:r>
      <w:r w:rsidRPr="00F070F3">
        <w:rPr>
          <w:rFonts w:hint="cs"/>
          <w:rtl/>
        </w:rPr>
        <w:t xml:space="preserve"> من إدارة التنقلية لتجهيزات المستعمل التي تستخدم أسلوب العميل الخارجي </w:t>
      </w:r>
      <w:r>
        <w:t>IPv4</w:t>
      </w:r>
      <w:r w:rsidRPr="00F070F3">
        <w:rPr>
          <w:rFonts w:hint="cs"/>
          <w:rtl/>
        </w:rPr>
        <w:t xml:space="preserve"> المتنقل من وضع فريق مهام هندسة الإنترنت </w:t>
      </w:r>
      <w:r>
        <w:t>(</w:t>
      </w:r>
      <w:r w:rsidRPr="00F070F3">
        <w:t>IETF</w:t>
      </w:r>
      <w:r>
        <w:t>)</w:t>
      </w:r>
      <w:r w:rsidRPr="00F070F3">
        <w:rPr>
          <w:rFonts w:hint="cs"/>
          <w:rtl/>
        </w:rPr>
        <w:t xml:space="preserve"> للنفاذ إلى شبكة قلب الرزم المتطورة </w:t>
      </w:r>
      <w:r>
        <w:t>(</w:t>
      </w:r>
      <w:r w:rsidRPr="00F070F3">
        <w:t>EPC</w:t>
      </w:r>
      <w:r>
        <w:t>)</w:t>
      </w:r>
      <w:r w:rsidRPr="00F070F3">
        <w:rPr>
          <w:rFonts w:hint="cs"/>
          <w:rtl/>
        </w:rPr>
        <w:t xml:space="preserve"> من خلال شبكات نفاذ غير</w:t>
      </w:r>
      <w:r>
        <w:rPr>
          <w:rFonts w:hint="cs"/>
          <w:rtl/>
        </w:rPr>
        <w:t xml:space="preserve"> </w:t>
      </w:r>
      <w:r w:rsidRPr="00F070F3">
        <w:t>3GPP</w:t>
      </w:r>
      <w:r w:rsidRPr="00F070F3">
        <w:rPr>
          <w:rFonts w:hint="cs"/>
          <w:rtl/>
        </w:rPr>
        <w:t xml:space="preserve"> موثوقة ولإدارة التنقلية في تجهيزات المستعمل بين شبكات نفاذ </w:t>
      </w:r>
      <w:r w:rsidRPr="00F070F3">
        <w:t>3GPP</w:t>
      </w:r>
      <w:r w:rsidRPr="00F070F3">
        <w:rPr>
          <w:rFonts w:hint="cs"/>
          <w:rtl/>
        </w:rPr>
        <w:t xml:space="preserve"> وشبكات نفاذ غير</w:t>
      </w:r>
      <w:r w:rsidRPr="00F070F3">
        <w:t>3GPP</w:t>
      </w:r>
      <w:r w:rsidRPr="00F070F3">
        <w:rPr>
          <w:rFonts w:hint="cs"/>
          <w:rtl/>
        </w:rPr>
        <w:t xml:space="preserve"> موثوقة. وعلى وجه التحديد، تصف هذه الوثيقة جوانب المرحلة </w:t>
      </w:r>
      <w:r>
        <w:t>3</w:t>
      </w:r>
      <w:r w:rsidRPr="00F070F3">
        <w:rPr>
          <w:rFonts w:hint="cs"/>
          <w:rtl/>
        </w:rPr>
        <w:t xml:space="preserve"> من السطح ما بين تجهيزات المستعمل والعميل الخارجي</w:t>
      </w:r>
      <w:r w:rsidRPr="00F070F3">
        <w:t xml:space="preserve"> IPv4 </w:t>
      </w:r>
      <w:r w:rsidRPr="00F070F3">
        <w:rPr>
          <w:rFonts w:hint="cs"/>
          <w:rtl/>
        </w:rPr>
        <w:t>المتنقل، حيث تقع وظيفية العميل الخارجي ضمن شبكة النفاذ في ميدان النفاذ غير</w:t>
      </w:r>
      <w:r>
        <w:rPr>
          <w:rFonts w:hint="cs"/>
          <w:rtl/>
          <w:lang w:bidi="ar-EG"/>
        </w:rPr>
        <w:t xml:space="preserve"> </w:t>
      </w:r>
      <w:r w:rsidRPr="00F070F3">
        <w:t>3GPP</w:t>
      </w:r>
      <w:r w:rsidRPr="00F070F3">
        <w:rPr>
          <w:rFonts w:hint="cs"/>
          <w:rtl/>
        </w:rPr>
        <w:t>.</w:t>
      </w:r>
    </w:p>
    <w:p w:rsidR="00454271" w:rsidRPr="00F070F3" w:rsidRDefault="00454271" w:rsidP="00F219D1">
      <w:pPr>
        <w:pStyle w:val="Heading5"/>
      </w:pPr>
      <w:r>
        <w:t>104.2.2.2.1</w:t>
      </w:r>
      <w:r>
        <w:rPr>
          <w:rFonts w:hint="cs"/>
          <w:rtl/>
        </w:rPr>
        <w:tab/>
      </w:r>
      <w:r w:rsidRPr="00F070F3">
        <w:rPr>
          <w:rFonts w:hint="cs"/>
          <w:rtl/>
        </w:rPr>
        <w:t xml:space="preserve">المواصفة التقنية </w:t>
      </w:r>
      <w:r>
        <w:t>24.312</w:t>
      </w:r>
    </w:p>
    <w:p w:rsidR="00454271" w:rsidRPr="00F070F3" w:rsidRDefault="00454271" w:rsidP="00454271">
      <w:pPr>
        <w:pStyle w:val="Headingb"/>
        <w:spacing w:before="120"/>
        <w:rPr>
          <w:lang w:bidi="ar-EG"/>
        </w:rPr>
      </w:pPr>
      <w:r w:rsidRPr="00F070F3">
        <w:rPr>
          <w:rFonts w:hint="cs"/>
          <w:rtl/>
        </w:rPr>
        <w:t xml:space="preserve">غرض إدارة </w:t>
      </w:r>
      <w:r>
        <w:t>(</w:t>
      </w:r>
      <w:r w:rsidRPr="00F070F3">
        <w:t>MO</w:t>
      </w:r>
      <w:r>
        <w:t>)</w:t>
      </w:r>
      <w:r w:rsidRPr="00F070F3">
        <w:rPr>
          <w:rFonts w:hint="cs"/>
          <w:rtl/>
        </w:rPr>
        <w:t xml:space="preserve"> وظيفة اكتشاف وانتقاء شبكة النفاذ </w:t>
      </w:r>
      <w:r>
        <w:t>(</w:t>
      </w:r>
      <w:r w:rsidRPr="00F070F3">
        <w:t>ANDSF</w:t>
      </w:r>
      <w:r>
        <w:t>)</w:t>
      </w:r>
    </w:p>
    <w:p w:rsidR="00454271" w:rsidRPr="00F070F3" w:rsidRDefault="00454271" w:rsidP="00454271">
      <w:r w:rsidRPr="00F070F3">
        <w:rPr>
          <w:rFonts w:hint="cs"/>
          <w:rtl/>
        </w:rPr>
        <w:t xml:space="preserve">تحدد هذه الوثيقة أغراض الإدارة التي يمكن أن تستخدمها </w:t>
      </w:r>
      <w:r w:rsidRPr="00F070F3">
        <w:rPr>
          <w:rtl/>
        </w:rPr>
        <w:t xml:space="preserve">وظيفة اكتشاف </w:t>
      </w:r>
      <w:r w:rsidRPr="00F070F3">
        <w:rPr>
          <w:rFonts w:hint="cs"/>
          <w:rtl/>
        </w:rPr>
        <w:t>وانتقاء</w:t>
      </w:r>
      <w:r w:rsidRPr="00F070F3">
        <w:rPr>
          <w:rtl/>
        </w:rPr>
        <w:t xml:space="preserve"> شبكة النفاذ </w:t>
      </w:r>
      <w:r>
        <w:t>(</w:t>
      </w:r>
      <w:r w:rsidRPr="00F070F3">
        <w:t>ANDSF</w:t>
      </w:r>
      <w:r>
        <w:t>)</w:t>
      </w:r>
      <w:r w:rsidRPr="00F070F3">
        <w:rPr>
          <w:rFonts w:hint="cs"/>
          <w:rtl/>
        </w:rPr>
        <w:t xml:space="preserve"> وتجهيزات المستعمل. وغرض الإدارة متوافق مع مواصفات بروتوكول إدارة الجهاز بحسب تحالف الخدمة المتنقلة المفتوح </w:t>
      </w:r>
      <w:r>
        <w:t>(</w:t>
      </w:r>
      <w:r w:rsidRPr="00F070F3">
        <w:t>OMA</w:t>
      </w:r>
      <w:r>
        <w:t>)</w:t>
      </w:r>
      <w:r w:rsidRPr="00F070F3">
        <w:rPr>
          <w:rFonts w:hint="cs"/>
          <w:rtl/>
        </w:rPr>
        <w:t xml:space="preserve">، الصيغة </w:t>
      </w:r>
      <w:r>
        <w:t>2.1</w:t>
      </w:r>
      <w:r w:rsidRPr="00F070F3">
        <w:rPr>
          <w:rFonts w:hint="cs"/>
          <w:rtl/>
        </w:rPr>
        <w:t xml:space="preserve"> وما فوق، وهو يعرّف باستخدام إطار وصف الجهاز </w:t>
      </w:r>
      <w:r w:rsidRPr="00F070F3">
        <w:t>OMA DM</w:t>
      </w:r>
      <w:r w:rsidRPr="00F070F3">
        <w:rPr>
          <w:rFonts w:hint="cs"/>
          <w:rtl/>
        </w:rPr>
        <w:t xml:space="preserve"> كما هو موصوف في تعريف إطل</w:t>
      </w:r>
      <w:r>
        <w:rPr>
          <w:rFonts w:hint="cs"/>
          <w:rtl/>
        </w:rPr>
        <w:t>اق المفعّل</w:t>
      </w:r>
      <w:r w:rsidRPr="00F070F3">
        <w:rPr>
          <w:rFonts w:hint="cs"/>
          <w:rtl/>
        </w:rPr>
        <w:t xml:space="preserve"> </w:t>
      </w:r>
      <w:r w:rsidRPr="00F070F3">
        <w:t>OMA-ERELD_DM-V1_2</w:t>
      </w:r>
      <w:r w:rsidRPr="00F070F3">
        <w:rPr>
          <w:rFonts w:hint="cs"/>
          <w:rtl/>
        </w:rPr>
        <w:t>.</w:t>
      </w:r>
    </w:p>
    <w:p w:rsidR="00454271" w:rsidRPr="00F070F3" w:rsidRDefault="00454271" w:rsidP="00F219D1">
      <w:pPr>
        <w:pStyle w:val="Heading5"/>
      </w:pPr>
      <w:r>
        <w:t>105.2.2.2.1</w:t>
      </w:r>
      <w:r>
        <w:rPr>
          <w:rFonts w:hint="cs"/>
          <w:rtl/>
        </w:rPr>
        <w:tab/>
      </w:r>
      <w:r w:rsidRPr="00F070F3">
        <w:rPr>
          <w:rFonts w:hint="cs"/>
          <w:rtl/>
        </w:rPr>
        <w:t xml:space="preserve">المواصفة التقنية </w:t>
      </w:r>
      <w:r>
        <w:t>24.604</w:t>
      </w:r>
    </w:p>
    <w:p w:rsidR="00454271" w:rsidRPr="00F070F3" w:rsidRDefault="00454271" w:rsidP="00454271">
      <w:pPr>
        <w:pStyle w:val="Headingb"/>
        <w:spacing w:before="120"/>
      </w:pPr>
      <w:r w:rsidRPr="00F070F3">
        <w:rPr>
          <w:rFonts w:hint="cs"/>
          <w:rtl/>
        </w:rPr>
        <w:t xml:space="preserve">تحويل وجهة الاتصالات </w:t>
      </w:r>
      <w:r>
        <w:t>(</w:t>
      </w:r>
      <w:r w:rsidRPr="00F070F3">
        <w:t>CDIV</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r w:rsidRPr="00F070F3">
        <w:rPr>
          <w:rFonts w:hint="cs"/>
          <w:rtl/>
        </w:rPr>
        <w:t xml:space="preserve">تحدد هذه الوثيقة المرحلة </w:t>
      </w:r>
      <w:r>
        <w:t>3</w:t>
      </w:r>
      <w:r w:rsidRPr="00F070F3">
        <w:rPr>
          <w:rFonts w:hint="cs"/>
          <w:rtl/>
        </w:rPr>
        <w:t>، وصف بروتوكول الخدمات الإضافية ل</w:t>
      </w:r>
      <w:r w:rsidRPr="00F070F3">
        <w:rPr>
          <w:rtl/>
        </w:rPr>
        <w:t xml:space="preserve">تحويل وجهة الاتصالات </w:t>
      </w:r>
      <w:r>
        <w:t>(</w:t>
      </w:r>
      <w:r w:rsidRPr="00F070F3">
        <w:t>CDIV</w:t>
      </w:r>
      <w:r>
        <w:t>)</w:t>
      </w:r>
      <w:r w:rsidRPr="00F070F3">
        <w:rPr>
          <w:rFonts w:hint="cs"/>
          <w:rtl/>
        </w:rPr>
        <w:t>،</w:t>
      </w:r>
      <w:r w:rsidRPr="00F070F3">
        <w:rPr>
          <w:rtl/>
        </w:rPr>
        <w:t xml:space="preserve"> </w:t>
      </w:r>
      <w:r w:rsidRPr="00F070F3">
        <w:rPr>
          <w:rFonts w:hint="cs"/>
          <w:rtl/>
        </w:rPr>
        <w:t>على أساس المرحلتين واحد واثنين في الخدمات الإضافية ل</w:t>
      </w:r>
      <w:r w:rsidRPr="00F070F3">
        <w:rPr>
          <w:rtl/>
        </w:rPr>
        <w:t>تحويل وجهة الاتصالات</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lastRenderedPageBreak/>
        <w:t>106.2.2.2.1</w:t>
      </w:r>
      <w:r>
        <w:rPr>
          <w:rFonts w:hint="cs"/>
          <w:rtl/>
        </w:rPr>
        <w:tab/>
      </w:r>
      <w:r w:rsidRPr="00F070F3">
        <w:rPr>
          <w:rFonts w:hint="cs"/>
          <w:rtl/>
        </w:rPr>
        <w:t xml:space="preserve">المواصفة التقنية </w:t>
      </w:r>
      <w:r>
        <w:t>24.605</w:t>
      </w:r>
    </w:p>
    <w:p w:rsidR="00454271" w:rsidRPr="00F070F3" w:rsidRDefault="00454271" w:rsidP="00454271">
      <w:pPr>
        <w:pStyle w:val="Headingb"/>
        <w:spacing w:before="120"/>
      </w:pPr>
      <w:r w:rsidRPr="00F070F3">
        <w:rPr>
          <w:rFonts w:hint="cs"/>
          <w:rtl/>
        </w:rPr>
        <w:t xml:space="preserve">التواصل المؤتمري </w:t>
      </w:r>
      <w:r>
        <w:t>(</w:t>
      </w:r>
      <w:r w:rsidRPr="00F070F3">
        <w:t>CONF</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rPr>
          <w:rtl/>
          <w:lang w:bidi="ar-EG"/>
        </w:rPr>
      </w:pPr>
      <w:r w:rsidRPr="00F070F3">
        <w:rPr>
          <w:rFonts w:hint="cs"/>
          <w:rtl/>
        </w:rPr>
        <w:t>تحدد هذه الوثيقة المرحلة ثلاثة في وصف بروتوكول خدمة التواصل</w:t>
      </w:r>
      <w:r w:rsidRPr="00F070F3">
        <w:rPr>
          <w:rtl/>
        </w:rPr>
        <w:t xml:space="preserve"> المؤتمري </w:t>
      </w:r>
      <w:r>
        <w:t>(</w:t>
      </w:r>
      <w:r w:rsidRPr="00F070F3">
        <w:t>CONF</w:t>
      </w:r>
      <w:r>
        <w:t>)</w:t>
      </w:r>
      <w:r w:rsidRPr="00F070F3">
        <w:rPr>
          <w:rFonts w:hint="cs"/>
          <w:rtl/>
        </w:rPr>
        <w:t xml:space="preserve"> على أساس المرحلتين واحد واثنين من خدمة التواصل</w:t>
      </w:r>
      <w:r w:rsidRPr="00F070F3">
        <w:rPr>
          <w:rtl/>
        </w:rPr>
        <w:t xml:space="preserve"> المؤتمري </w:t>
      </w:r>
      <w:r w:rsidRPr="00F070F3">
        <w:rPr>
          <w:rFonts w:hint="cs"/>
          <w:rtl/>
        </w:rPr>
        <w:t xml:space="preserve">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107.2.2.2.1</w:t>
      </w:r>
      <w:r w:rsidRPr="00F070F3">
        <w:rPr>
          <w:rFonts w:hint="cs"/>
          <w:rtl/>
        </w:rPr>
        <w:tab/>
        <w:t xml:space="preserve">المواصفة التقنية </w:t>
      </w:r>
      <w:r>
        <w:t>24.606</w:t>
      </w:r>
    </w:p>
    <w:p w:rsidR="00454271" w:rsidRPr="00025B36" w:rsidRDefault="00454271" w:rsidP="00454271">
      <w:pPr>
        <w:pStyle w:val="Headingb"/>
        <w:spacing w:before="120"/>
      </w:pPr>
      <w:r w:rsidRPr="00F070F3">
        <w:rPr>
          <w:rFonts w:hint="cs"/>
          <w:rtl/>
        </w:rPr>
        <w:t xml:space="preserve">دلالة انتظار الرسالة </w:t>
      </w:r>
      <w:r>
        <w:t>(</w:t>
      </w:r>
      <w:r w:rsidRPr="00F070F3">
        <w:t>MWI</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xml:space="preserve">؛ </w:t>
      </w:r>
      <w:r w:rsidRPr="00025B36">
        <w:rPr>
          <w:rFonts w:hint="cs"/>
          <w:rtl/>
        </w:rPr>
        <w:t>مواصفة البروتوكول</w:t>
      </w:r>
    </w:p>
    <w:p w:rsidR="00454271" w:rsidRPr="00F070F3" w:rsidRDefault="00454271" w:rsidP="00454271">
      <w:r w:rsidRPr="00F070F3">
        <w:rPr>
          <w:rFonts w:hint="cs"/>
          <w:rtl/>
        </w:rPr>
        <w:t xml:space="preserve">تحدد هذه الوثيقة المرحلة ثلاثة في وصف بروتوكول خدمة </w:t>
      </w:r>
      <w:r w:rsidRPr="00F070F3">
        <w:rPr>
          <w:rtl/>
        </w:rPr>
        <w:t xml:space="preserve">دلالة انتظار الرسالة </w:t>
      </w:r>
      <w:r>
        <w:t>(</w:t>
      </w:r>
      <w:r w:rsidRPr="00F070F3">
        <w:t>MWI</w:t>
      </w:r>
      <w:r>
        <w:t>)</w:t>
      </w:r>
      <w:r w:rsidRPr="00F070F3">
        <w:rPr>
          <w:rtl/>
        </w:rPr>
        <w:t xml:space="preserve"> </w:t>
      </w:r>
      <w:r w:rsidRPr="00F070F3">
        <w:rPr>
          <w:rFonts w:hint="cs"/>
          <w:rtl/>
        </w:rPr>
        <w:t xml:space="preserve">على أساس المرحلتين واحد واثنين من خدمة </w:t>
      </w:r>
      <w:r w:rsidRPr="00F070F3">
        <w:rPr>
          <w:rtl/>
        </w:rPr>
        <w:t>دلالة انتظار الرسالة</w:t>
      </w:r>
      <w:r w:rsidRPr="00F070F3">
        <w:rPr>
          <w:rFonts w:hint="cs"/>
          <w:rtl/>
        </w:rPr>
        <w:t xml:space="preserve">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108.2.2.2.1</w:t>
      </w:r>
      <w:r w:rsidRPr="00F070F3">
        <w:rPr>
          <w:rFonts w:hint="cs"/>
          <w:rtl/>
        </w:rPr>
        <w:tab/>
        <w:t xml:space="preserve">المواصفة التقنية </w:t>
      </w:r>
      <w:r>
        <w:t>24.607</w:t>
      </w:r>
    </w:p>
    <w:p w:rsidR="00454271" w:rsidRPr="00F070F3" w:rsidRDefault="00454271" w:rsidP="00454271">
      <w:pPr>
        <w:pStyle w:val="Headingb"/>
        <w:spacing w:before="120"/>
      </w:pPr>
      <w:r w:rsidRPr="00F070F3">
        <w:rPr>
          <w:rFonts w:hint="cs"/>
          <w:rtl/>
        </w:rPr>
        <w:t xml:space="preserve">تقديم هوية الجهة الأصل </w:t>
      </w:r>
      <w:r>
        <w:t>(</w:t>
      </w:r>
      <w:r w:rsidRPr="00F070F3">
        <w:t>OIP</w:t>
      </w:r>
      <w:r>
        <w:t>)</w:t>
      </w:r>
      <w:r w:rsidRPr="00F070F3">
        <w:rPr>
          <w:rFonts w:hint="cs"/>
          <w:rtl/>
        </w:rPr>
        <w:t xml:space="preserve"> وتقييد هوية الجهة الأصل </w:t>
      </w:r>
      <w:r>
        <w:t>(</w:t>
      </w:r>
      <w:r w:rsidRPr="00F070F3">
        <w:t>OIR</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rPr>
          <w:rtl/>
        </w:rPr>
      </w:pPr>
      <w:r w:rsidRPr="00F070F3">
        <w:rPr>
          <w:rFonts w:hint="cs"/>
          <w:rtl/>
        </w:rPr>
        <w:t>تحدد هذه الوثيقة المرحلة ثلاثة (وصف بروتوكول) الخدمة الإضافية لتقديم</w:t>
      </w:r>
      <w:r w:rsidRPr="00F070F3">
        <w:rPr>
          <w:rtl/>
        </w:rPr>
        <w:t xml:space="preserve"> هوية الجهة الأصل </w:t>
      </w:r>
      <w:r>
        <w:t>(</w:t>
      </w:r>
      <w:r w:rsidRPr="00F070F3">
        <w:t>OIP</w:t>
      </w:r>
      <w:r>
        <w:t>)</w:t>
      </w:r>
      <w:r w:rsidRPr="00F070F3">
        <w:rPr>
          <w:rtl/>
        </w:rPr>
        <w:t xml:space="preserve"> و</w:t>
      </w:r>
      <w:r w:rsidRPr="00F070F3">
        <w:rPr>
          <w:rFonts w:hint="cs"/>
          <w:rtl/>
        </w:rPr>
        <w:t>الخدمة الإضافية</w:t>
      </w:r>
      <w:r w:rsidRPr="00F070F3">
        <w:rPr>
          <w:rtl/>
        </w:rPr>
        <w:t xml:space="preserve"> </w:t>
      </w:r>
      <w:r w:rsidRPr="00F070F3">
        <w:rPr>
          <w:rFonts w:hint="cs"/>
          <w:rtl/>
        </w:rPr>
        <w:t>ل</w:t>
      </w:r>
      <w:r w:rsidRPr="00F070F3">
        <w:rPr>
          <w:rtl/>
        </w:rPr>
        <w:t xml:space="preserve">تقييد هوية الجهة الأصل </w:t>
      </w:r>
      <w:r>
        <w:t>(</w:t>
      </w:r>
      <w:r w:rsidRPr="00F070F3">
        <w:t>OIR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لتقديم هوية الخط الطالب </w:t>
      </w:r>
      <w:r>
        <w:t>(</w:t>
      </w:r>
      <w:r w:rsidRPr="00F070F3">
        <w:t>CLIP</w:t>
      </w:r>
      <w:r>
        <w:t>)</w:t>
      </w:r>
      <w:r w:rsidRPr="00F070F3">
        <w:rPr>
          <w:rFonts w:hint="cs"/>
          <w:rtl/>
        </w:rPr>
        <w:t xml:space="preserve"> وتقييد هوية الخط الطالب </w:t>
      </w:r>
      <w:r>
        <w:t>(</w:t>
      </w:r>
      <w:r w:rsidRPr="00F070F3">
        <w:t>CLIR</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109.2.2.2.1</w:t>
      </w:r>
      <w:r>
        <w:rPr>
          <w:rFonts w:hint="cs"/>
          <w:rtl/>
        </w:rPr>
        <w:tab/>
      </w:r>
      <w:r w:rsidRPr="00F070F3">
        <w:rPr>
          <w:rFonts w:hint="cs"/>
          <w:rtl/>
        </w:rPr>
        <w:t xml:space="preserve">المواصفة التقنية </w:t>
      </w:r>
      <w:r>
        <w:t>24.608</w:t>
      </w:r>
    </w:p>
    <w:p w:rsidR="00454271" w:rsidRPr="00C7579A" w:rsidRDefault="00454271" w:rsidP="00454271">
      <w:pPr>
        <w:pStyle w:val="Headingb"/>
        <w:spacing w:before="120"/>
        <w:rPr>
          <w:rtl/>
          <w:lang w:bidi="ar-EG"/>
        </w:rPr>
      </w:pPr>
      <w:r w:rsidRPr="00F070F3">
        <w:rPr>
          <w:rFonts w:hint="cs"/>
          <w:rtl/>
        </w:rPr>
        <w:t xml:space="preserve">إنهاء تقديم الهوية </w:t>
      </w:r>
      <w:r>
        <w:t>(</w:t>
      </w:r>
      <w:r w:rsidRPr="00F070F3">
        <w:t>TIP</w:t>
      </w:r>
      <w:r>
        <w:t>)</w:t>
      </w:r>
      <w:r w:rsidRPr="00F070F3">
        <w:rPr>
          <w:rFonts w:hint="cs"/>
          <w:rtl/>
        </w:rPr>
        <w:t xml:space="preserve"> وإنهاء تقييد الهوية </w:t>
      </w:r>
      <w:r>
        <w:t>(</w:t>
      </w:r>
      <w:r w:rsidRPr="00F070F3">
        <w:t>TIR</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spacing w:line="180" w:lineRule="auto"/>
      </w:pPr>
      <w:r>
        <w:rPr>
          <w:rFonts w:hint="cs"/>
          <w:rtl/>
        </w:rPr>
        <w:t>تحدد هذه الوثيقة المرحلة ثلاثة</w:t>
      </w:r>
      <w:r w:rsidRPr="00F070F3">
        <w:rPr>
          <w:rFonts w:hint="cs"/>
          <w:rtl/>
        </w:rPr>
        <w:t xml:space="preserve"> في وصف بروتوكول خدمات إنهاء تقديم</w:t>
      </w:r>
      <w:r w:rsidRPr="00F070F3">
        <w:rPr>
          <w:rtl/>
        </w:rPr>
        <w:t xml:space="preserve"> </w:t>
      </w:r>
      <w:r w:rsidRPr="00F070F3">
        <w:rPr>
          <w:rFonts w:hint="cs"/>
          <w:rtl/>
        </w:rPr>
        <w:t>ال</w:t>
      </w:r>
      <w:r w:rsidRPr="00F070F3">
        <w:rPr>
          <w:rtl/>
        </w:rPr>
        <w:t xml:space="preserve">هوية </w:t>
      </w:r>
      <w:r>
        <w:t>(</w:t>
      </w:r>
      <w:r w:rsidRPr="00F070F3">
        <w:t>TIP</w:t>
      </w:r>
      <w:r>
        <w:t>)</w:t>
      </w:r>
      <w:r w:rsidRPr="00F070F3">
        <w:rPr>
          <w:rtl/>
        </w:rPr>
        <w:t xml:space="preserve"> </w:t>
      </w:r>
      <w:r w:rsidRPr="00F070F3">
        <w:rPr>
          <w:rFonts w:hint="cs"/>
          <w:rtl/>
        </w:rPr>
        <w:t>وإنهاء</w:t>
      </w:r>
      <w:r w:rsidRPr="00F070F3">
        <w:rPr>
          <w:rtl/>
        </w:rPr>
        <w:t xml:space="preserve"> تقييد</w:t>
      </w:r>
      <w:r w:rsidRPr="00F070F3">
        <w:rPr>
          <w:rFonts w:hint="cs"/>
          <w:rtl/>
        </w:rPr>
        <w:t xml:space="preserve"> ال</w:t>
      </w:r>
      <w:r w:rsidRPr="00F070F3">
        <w:rPr>
          <w:rtl/>
        </w:rPr>
        <w:t xml:space="preserve">هوية </w:t>
      </w:r>
      <w:r>
        <w:t>(</w:t>
      </w:r>
      <w:r w:rsidRPr="00F070F3">
        <w:t>TIR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لتقديم هوية الخط الموصول </w:t>
      </w:r>
      <w:r>
        <w:t>(</w:t>
      </w:r>
      <w:r w:rsidRPr="00F070F3">
        <w:t>COLP</w:t>
      </w:r>
      <w:r>
        <w:t>)</w:t>
      </w:r>
      <w:r w:rsidRPr="00F070F3">
        <w:rPr>
          <w:rFonts w:hint="cs"/>
          <w:rtl/>
        </w:rPr>
        <w:t xml:space="preserve"> وتقييد هوية الخط الموصول </w:t>
      </w:r>
      <w:r>
        <w:t>(</w:t>
      </w:r>
      <w:r w:rsidRPr="00F070F3">
        <w:t>COLR</w:t>
      </w:r>
      <w:r>
        <w:t>)</w:t>
      </w:r>
      <w:r w:rsidRPr="00F070F3">
        <w:rPr>
          <w:rFonts w:hint="cs"/>
          <w:rtl/>
        </w:rPr>
        <w:t xml:space="preserve"> في</w:t>
      </w:r>
      <w:r>
        <w:rPr>
          <w:rFonts w:hint="eastAsia"/>
          <w:rtl/>
        </w:rPr>
        <w:t>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110.2.2.2.1</w:t>
      </w:r>
      <w:r w:rsidRPr="00F070F3">
        <w:rPr>
          <w:rFonts w:hint="cs"/>
          <w:rtl/>
        </w:rPr>
        <w:tab/>
        <w:t xml:space="preserve">المواصفة التقنية </w:t>
      </w:r>
      <w:r>
        <w:t>24.610</w:t>
      </w:r>
    </w:p>
    <w:p w:rsidR="00454271" w:rsidRPr="003E60E3" w:rsidRDefault="00454271" w:rsidP="00454271">
      <w:pPr>
        <w:pStyle w:val="Headingb"/>
        <w:spacing w:before="120"/>
        <w:rPr>
          <w:rtl/>
          <w:lang w:bidi="ar-EG"/>
        </w:rPr>
      </w:pPr>
      <w:r w:rsidRPr="00F070F3">
        <w:rPr>
          <w:rFonts w:hint="cs"/>
          <w:rtl/>
        </w:rPr>
        <w:t xml:space="preserve">الحفاظ على الاتصال </w:t>
      </w:r>
      <w:r>
        <w:t>(</w:t>
      </w:r>
      <w:r w:rsidRPr="00F070F3">
        <w:t>HOLD</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spacing w:line="185" w:lineRule="auto"/>
      </w:pPr>
      <w:r w:rsidRPr="00F070F3">
        <w:rPr>
          <w:rFonts w:hint="cs"/>
          <w:rtl/>
        </w:rPr>
        <w:t xml:space="preserve">تحدد هذه الوثيقة المرحلة ثلاثة  في وصف بروتوكول خدمات </w:t>
      </w:r>
      <w:r w:rsidRPr="00F070F3">
        <w:rPr>
          <w:rtl/>
        </w:rPr>
        <w:t xml:space="preserve">الحفاظ على الاتصال </w:t>
      </w:r>
      <w:r>
        <w:t>(</w:t>
      </w:r>
      <w:r w:rsidRPr="00F070F3">
        <w:t>HOLD</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 لل</w:t>
      </w:r>
      <w:r w:rsidRPr="00F070F3">
        <w:rPr>
          <w:rtl/>
        </w:rPr>
        <w:t xml:space="preserve">حفاظ على الاتصال </w:t>
      </w:r>
      <w:r>
        <w:t>(</w:t>
      </w:r>
      <w:r w:rsidRPr="00F070F3">
        <w:t>HOLD</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xml:space="preserve">. وهي توفر </w:t>
      </w:r>
      <w:r w:rsidRPr="00F070F3">
        <w:rPr>
          <w:rFonts w:hint="cs"/>
          <w:rtl/>
        </w:rPr>
        <w:lastRenderedPageBreak/>
        <w:t>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111.2.2.2.1</w:t>
      </w:r>
      <w:r>
        <w:rPr>
          <w:rFonts w:hint="cs"/>
          <w:rtl/>
        </w:rPr>
        <w:tab/>
      </w:r>
      <w:r w:rsidRPr="00F070F3">
        <w:rPr>
          <w:rFonts w:hint="cs"/>
          <w:rtl/>
        </w:rPr>
        <w:t xml:space="preserve">المواصفة التقنية </w:t>
      </w:r>
      <w:r>
        <w:t>24.611</w:t>
      </w:r>
    </w:p>
    <w:p w:rsidR="00454271" w:rsidRPr="00D5279C" w:rsidRDefault="00454271" w:rsidP="00454271">
      <w:pPr>
        <w:pStyle w:val="Headingb"/>
        <w:spacing w:before="120"/>
        <w:rPr>
          <w:rtl/>
          <w:lang w:bidi="ar-EG"/>
        </w:rPr>
      </w:pPr>
      <w:r w:rsidRPr="00F070F3">
        <w:rPr>
          <w:rFonts w:hint="cs"/>
          <w:rtl/>
        </w:rPr>
        <w:t xml:space="preserve">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spacing w:line="180" w:lineRule="auto"/>
      </w:pPr>
      <w:r w:rsidRPr="00F070F3">
        <w:rPr>
          <w:rFonts w:hint="cs"/>
          <w:rtl/>
        </w:rPr>
        <w:t xml:space="preserve">تحدد هذه الوثيقة المرحلة ثلاثة، وصف بروتوكول الخدمات الإضافية لرفض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لرفض الاتصالات المغفلة </w:t>
      </w:r>
      <w:r>
        <w:t>(</w:t>
      </w:r>
      <w:r w:rsidRPr="00F070F3">
        <w:t>ACR</w:t>
      </w:r>
      <w:r>
        <w:t>)</w:t>
      </w:r>
      <w:r w:rsidRPr="00F070F3">
        <w:rPr>
          <w:rFonts w:hint="cs"/>
          <w:rtl/>
        </w:rPr>
        <w:t xml:space="preserve"> ومنع الاتصالات الواردة </w:t>
      </w:r>
      <w:r>
        <w:t>(</w:t>
      </w:r>
      <w:r w:rsidRPr="00F070F3">
        <w:t>ICB</w:t>
      </w:r>
      <w:r>
        <w:t>)</w:t>
      </w:r>
      <w:r w:rsidRPr="00F070F3">
        <w:rPr>
          <w:rFonts w:hint="cs"/>
          <w:rtl/>
        </w:rPr>
        <w:t xml:space="preserve"> ومنع الاتصالات الصادرة </w:t>
      </w:r>
      <w:r>
        <w:t>(</w:t>
      </w:r>
      <w:r w:rsidRPr="00F070F3">
        <w:t>OCB</w:t>
      </w:r>
      <w:r>
        <w:t>)</w:t>
      </w:r>
      <w:r w:rsidRPr="00F070F3">
        <w:rPr>
          <w:rFonts w:hint="cs"/>
          <w:rtl/>
        </w:rPr>
        <w:t xml:space="preserve"> في </w:t>
      </w:r>
      <w:r w:rsidRPr="00F070F3">
        <w:rPr>
          <w:rtl/>
        </w:rPr>
        <w:t>شبكة رقمية متكاملة الخدمات</w:t>
      </w:r>
      <w:r>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112.2.2.2.1</w:t>
      </w:r>
      <w:r>
        <w:rPr>
          <w:rFonts w:hint="cs"/>
          <w:rtl/>
        </w:rPr>
        <w:tab/>
      </w:r>
      <w:r w:rsidRPr="00F070F3">
        <w:rPr>
          <w:rFonts w:hint="cs"/>
          <w:rtl/>
        </w:rPr>
        <w:t xml:space="preserve">المواصفة التقنية </w:t>
      </w:r>
      <w:r>
        <w:t>24.615</w:t>
      </w:r>
    </w:p>
    <w:p w:rsidR="00454271" w:rsidRPr="007A0155" w:rsidRDefault="00454271" w:rsidP="00454271">
      <w:pPr>
        <w:pStyle w:val="Headingb"/>
        <w:spacing w:before="120"/>
        <w:rPr>
          <w:b w:val="0"/>
          <w:bCs w:val="0"/>
        </w:rPr>
      </w:pPr>
      <w:r w:rsidRPr="00F070F3">
        <w:rPr>
          <w:rFonts w:hint="cs"/>
          <w:rtl/>
        </w:rPr>
        <w:t xml:space="preserve">انتظار الاتصالات </w:t>
      </w:r>
      <w:r>
        <w:t>(</w:t>
      </w:r>
      <w:r w:rsidRPr="00F070F3">
        <w:t>CW</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w:t>
      </w:r>
      <w:r>
        <w:rPr>
          <w:rFonts w:hint="eastAsia"/>
          <w:rtl/>
        </w:rPr>
        <w:t> </w:t>
      </w:r>
      <w:r>
        <w:t>(</w:t>
      </w:r>
      <w:r w:rsidRPr="00F070F3">
        <w:t>IM</w:t>
      </w:r>
      <w:r>
        <w:t>)</w:t>
      </w:r>
      <w:r w:rsidRPr="00F070F3">
        <w:rPr>
          <w:rFonts w:hint="cs"/>
          <w:rtl/>
        </w:rPr>
        <w:t xml:space="preserve">؛ </w:t>
      </w:r>
      <w:r w:rsidRPr="007A0155">
        <w:rPr>
          <w:rFonts w:hint="cs"/>
          <w:rtl/>
        </w:rPr>
        <w:t>مواصفة البروتوكول</w:t>
      </w:r>
    </w:p>
    <w:p w:rsidR="00454271" w:rsidRPr="00F070F3" w:rsidRDefault="00454271" w:rsidP="00454271">
      <w:pPr>
        <w:spacing w:line="180" w:lineRule="auto"/>
      </w:pPr>
      <w:r w:rsidRPr="00F070F3">
        <w:rPr>
          <w:rFonts w:hint="cs"/>
          <w:rtl/>
        </w:rPr>
        <w:t xml:space="preserve">تحدد هذه الوثيقة المرحلة </w:t>
      </w:r>
      <w:r>
        <w:t>3</w:t>
      </w:r>
      <w:r w:rsidRPr="00F070F3">
        <w:rPr>
          <w:rFonts w:hint="cs"/>
          <w:rtl/>
        </w:rPr>
        <w:t xml:space="preserve">، وصف بروتوكول خدمة انتظار الاتصالات </w:t>
      </w:r>
      <w:r>
        <w:t>(</w:t>
      </w:r>
      <w:r w:rsidRPr="00F070F3">
        <w:t>CW</w:t>
      </w:r>
      <w:r>
        <w:t>)</w:t>
      </w:r>
      <w:r w:rsidRPr="00F070F3">
        <w:rPr>
          <w:rFonts w:hint="cs"/>
          <w:rtl/>
        </w:rPr>
        <w:t>،</w:t>
      </w:r>
      <w:r w:rsidRPr="00F070F3">
        <w:rPr>
          <w:rtl/>
        </w:rPr>
        <w:t xml:space="preserve"> </w:t>
      </w:r>
      <w:r w:rsidRPr="00F070F3">
        <w:rPr>
          <w:rFonts w:hint="cs"/>
          <w:rtl/>
        </w:rPr>
        <w:t xml:space="preserve">على أساس المرحلتين </w:t>
      </w:r>
      <w:r>
        <w:t>1</w:t>
      </w:r>
      <w:r>
        <w:rPr>
          <w:rFonts w:hint="cs"/>
          <w:rtl/>
          <w:lang w:bidi="ar-EG"/>
        </w:rPr>
        <w:t xml:space="preserve"> و</w:t>
      </w:r>
      <w:r>
        <w:rPr>
          <w:lang w:bidi="ar-EG"/>
        </w:rPr>
        <w:t>2</w:t>
      </w:r>
      <w:r w:rsidRPr="00F070F3">
        <w:rPr>
          <w:rFonts w:hint="cs"/>
          <w:rtl/>
        </w:rPr>
        <w:t xml:space="preserve"> من الخدمات الإضافية لانتظار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rsidRPr="00F070F3">
        <w:t>IM</w:t>
      </w:r>
      <w:r w:rsidRPr="00F070F3">
        <w:rPr>
          <w:rtl/>
        </w:rP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rPr>
          <w:rtl/>
        </w:rPr>
      </w:pPr>
      <w:r>
        <w:t>113.2.2.2.1</w:t>
      </w:r>
      <w:r>
        <w:rPr>
          <w:rFonts w:hint="cs"/>
          <w:rtl/>
        </w:rPr>
        <w:tab/>
      </w:r>
      <w:r w:rsidRPr="00F070F3">
        <w:rPr>
          <w:rFonts w:hint="cs"/>
          <w:rtl/>
        </w:rPr>
        <w:t xml:space="preserve">المواصفة التقنية </w:t>
      </w:r>
      <w:r>
        <w:t>24.616</w:t>
      </w:r>
    </w:p>
    <w:p w:rsidR="00454271" w:rsidRPr="00F070F3" w:rsidRDefault="00454271" w:rsidP="00454271">
      <w:pPr>
        <w:pStyle w:val="Headingb"/>
        <w:spacing w:before="120"/>
      </w:pPr>
      <w:r w:rsidRPr="00F070F3">
        <w:rPr>
          <w:rFonts w:hint="cs"/>
          <w:rtl/>
        </w:rPr>
        <w:t xml:space="preserve">تعرّف هوية الاتصالات المؤذية </w:t>
      </w:r>
      <w:r>
        <w:t>(</w:t>
      </w:r>
      <w:r w:rsidRPr="00F070F3">
        <w:t>MCID</w:t>
      </w:r>
      <w:r>
        <w:t>)</w:t>
      </w:r>
      <w:r w:rsidRPr="00F070F3">
        <w:rPr>
          <w:rFonts w:hint="cs"/>
          <w:rtl/>
        </w:rPr>
        <w:t xml:space="preserve"> باستخدام النظام الفرعي للشبكة الأساسية </w:t>
      </w:r>
      <w:r>
        <w:t>(</w:t>
      </w:r>
      <w:r w:rsidRPr="00F070F3">
        <w:t>CN</w:t>
      </w:r>
      <w:r>
        <w:t>)</w:t>
      </w:r>
      <w:r w:rsidRPr="00F070F3">
        <w:rPr>
          <w:rFonts w:hint="cs"/>
          <w:rtl/>
        </w:rPr>
        <w:t xml:space="preserve"> لبروتوكول الإنترنت المتعدد الوسائط </w:t>
      </w:r>
      <w:r>
        <w:t>(</w:t>
      </w:r>
      <w:r w:rsidRPr="00F070F3">
        <w:t>IM</w:t>
      </w:r>
      <w:r>
        <w:t>)</w:t>
      </w:r>
      <w:r w:rsidRPr="00F070F3">
        <w:rPr>
          <w:rFonts w:hint="cs"/>
          <w:rtl/>
        </w:rPr>
        <w:t>؛ مواصفة البروتوكول</w:t>
      </w:r>
    </w:p>
    <w:p w:rsidR="00454271" w:rsidRPr="00F070F3" w:rsidRDefault="00454271" w:rsidP="00454271">
      <w:pPr>
        <w:spacing w:line="180" w:lineRule="auto"/>
      </w:pPr>
      <w:r w:rsidRPr="00F070F3">
        <w:rPr>
          <w:rFonts w:hint="cs"/>
          <w:rtl/>
        </w:rPr>
        <w:t xml:space="preserve">تحدد هذه الوثيقة المرحلة ثلاثة، وصف بروتوكول خدمة </w:t>
      </w:r>
      <w:r w:rsidRPr="00F070F3">
        <w:rPr>
          <w:rtl/>
        </w:rPr>
        <w:t xml:space="preserve">تعرّف هوية الاتصالات المؤذية </w:t>
      </w:r>
      <w:r>
        <w:t>(</w:t>
      </w:r>
      <w:r w:rsidRPr="00F070F3">
        <w:t>MCID</w:t>
      </w:r>
      <w:r>
        <w:t>)</w:t>
      </w:r>
      <w:r w:rsidRPr="00F070F3">
        <w:rPr>
          <w:rtl/>
        </w:rPr>
        <w:t xml:space="preserve"> </w:t>
      </w:r>
      <w:r w:rsidRPr="00F070F3">
        <w:rPr>
          <w:rFonts w:hint="cs"/>
          <w:rtl/>
        </w:rPr>
        <w:t xml:space="preserve">على أساس المرحلتين واحد واثنين من الخدمات الإضافية لتعرّف هوية الاتصالات المؤذية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xml:space="preserve">. وتقوم خدمة تعرّف هوية الاتصالات المؤذية </w:t>
      </w:r>
      <w:r>
        <w:t>(</w:t>
      </w:r>
      <w:r w:rsidRPr="00F070F3">
        <w:t>MCID</w:t>
      </w:r>
      <w:r>
        <w:t>)</w:t>
      </w:r>
      <w:r w:rsidRPr="00F070F3">
        <w:rPr>
          <w:rFonts w:hint="cs"/>
          <w:rtl/>
        </w:rPr>
        <w:t xml:space="preserve"> بتخزين المعلومات المتصلة بالجلسة بصرف النظر عن الخدمة المطلوبة.</w:t>
      </w:r>
    </w:p>
    <w:p w:rsidR="00454271" w:rsidRPr="00F070F3" w:rsidRDefault="00454271" w:rsidP="00F219D1">
      <w:pPr>
        <w:pStyle w:val="Heading5"/>
      </w:pPr>
      <w:r>
        <w:t>114.2.2.2.1</w:t>
      </w:r>
      <w:r>
        <w:rPr>
          <w:rFonts w:hint="cs"/>
          <w:rtl/>
        </w:rPr>
        <w:tab/>
      </w:r>
      <w:r w:rsidRPr="00F070F3">
        <w:rPr>
          <w:rFonts w:hint="cs"/>
          <w:rtl/>
        </w:rPr>
        <w:t xml:space="preserve">المواصفة التقنية </w:t>
      </w:r>
      <w:r>
        <w:t>24.623</w:t>
      </w:r>
    </w:p>
    <w:p w:rsidR="00454271" w:rsidRPr="00F070F3" w:rsidRDefault="00454271" w:rsidP="00454271">
      <w:pPr>
        <w:pStyle w:val="Headingb"/>
        <w:spacing w:before="120"/>
      </w:pPr>
      <w:r w:rsidRPr="00F070F3">
        <w:rPr>
          <w:rFonts w:hint="cs"/>
          <w:rtl/>
        </w:rPr>
        <w:t xml:space="preserve">بروتوكول النفاذ لتشكيل لغة التشفير القابلة للتوسيع </w:t>
      </w:r>
      <w:r>
        <w:t>(</w:t>
      </w:r>
      <w:r w:rsidRPr="00F070F3">
        <w:t>XML</w:t>
      </w:r>
      <w:r>
        <w:t>)</w:t>
      </w:r>
      <w:r w:rsidRPr="00F070F3">
        <w:rPr>
          <w:rFonts w:hint="cs"/>
          <w:rtl/>
        </w:rPr>
        <w:t xml:space="preserve"> </w:t>
      </w:r>
      <w:r>
        <w:t>(</w:t>
      </w:r>
      <w:r w:rsidRPr="00F070F3">
        <w:t>XCAP</w:t>
      </w:r>
      <w:r>
        <w:t>)</w:t>
      </w:r>
      <w:r w:rsidRPr="00F070F3">
        <w:rPr>
          <w:rFonts w:hint="cs"/>
          <w:rtl/>
        </w:rPr>
        <w:t xml:space="preserve"> فوق السطح البيني </w:t>
      </w:r>
      <w:r>
        <w:t>Ut</w:t>
      </w:r>
      <w:r w:rsidRPr="00F070F3">
        <w:rPr>
          <w:rFonts w:hint="cs"/>
          <w:rtl/>
        </w:rPr>
        <w:t xml:space="preserve"> لمعاملة خدمات</w:t>
      </w:r>
      <w:r>
        <w:rPr>
          <w:rFonts w:hint="eastAsia"/>
          <w:rtl/>
        </w:rPr>
        <w:t> </w:t>
      </w:r>
      <w:r w:rsidRPr="00F070F3">
        <w:rPr>
          <w:rFonts w:hint="cs"/>
          <w:rtl/>
        </w:rPr>
        <w:t>إضافية</w:t>
      </w:r>
    </w:p>
    <w:p w:rsidR="00454271" w:rsidRPr="00F070F3" w:rsidRDefault="00454271" w:rsidP="00454271">
      <w:r w:rsidRPr="00F070F3">
        <w:rPr>
          <w:rFonts w:hint="cs"/>
          <w:rtl/>
        </w:rPr>
        <w:t xml:space="preserve">تحدد هذه الوثيقة البروتوكول الذي يستخدم لمعاملة البيانات المتصلة بالخدمات الإضافية. ويقوم البروتوكول على أساس </w:t>
      </w:r>
      <w:r w:rsidRPr="00F070F3">
        <w:rPr>
          <w:rtl/>
        </w:rPr>
        <w:t>بروتوكول النفاذ لتشكيل لغة التشفير القابلة للتوسيع</w:t>
      </w:r>
      <w:r w:rsidRPr="00F070F3">
        <w:rPr>
          <w:rFonts w:hint="cs"/>
          <w:rtl/>
        </w:rPr>
        <w:t xml:space="preserve"> </w:t>
      </w:r>
      <w:r>
        <w:t>(</w:t>
      </w:r>
      <w:r w:rsidRPr="00F070F3">
        <w:t>XCAP</w:t>
      </w:r>
      <w:r>
        <w:t>)</w:t>
      </w:r>
      <w:r w:rsidRPr="00F070F3">
        <w:rPr>
          <w:rFonts w:hint="cs"/>
          <w:rtl/>
        </w:rPr>
        <w:t xml:space="preserve"> </w:t>
      </w:r>
      <w:r w:rsidRPr="00F070F3">
        <w:t>RFC 4825</w:t>
      </w:r>
      <w:r w:rsidRPr="00F070F3">
        <w:rPr>
          <w:rFonts w:hint="cs"/>
          <w:rtl/>
        </w:rPr>
        <w:t xml:space="preserve">. ويعرّف استعمال بروتوكول </w:t>
      </w:r>
      <w:r w:rsidRPr="00F070F3">
        <w:t>XCAP</w:t>
      </w:r>
      <w:r w:rsidRPr="00F070F3">
        <w:rPr>
          <w:rFonts w:hint="cs"/>
          <w:rtl/>
        </w:rPr>
        <w:t xml:space="preserve"> جديد لغرض معاملة بيانات الخدمات الإضافية. وتحدد في هذه الوثيقة الجوانب المشتركة لبروتوكول </w:t>
      </w:r>
      <w:r w:rsidRPr="00F070F3">
        <w:t>XCAP</w:t>
      </w:r>
      <w:r w:rsidRPr="00F070F3">
        <w:rPr>
          <w:rFonts w:hint="cs"/>
          <w:rtl/>
        </w:rPr>
        <w:t xml:space="preserve"> المنطبقة على الخدمات الإضافية. ويمكن البروتوكول المستعملين المرخص لهم بمعاملة البيانات المتصلة بالخدمة إما عندما يكونون متصلين ب</w:t>
      </w:r>
      <w:r w:rsidRPr="00F070F3">
        <w:rPr>
          <w:rtl/>
        </w:rPr>
        <w:t>نظام فرعي متعدّد الوسائط قائم على بروتوكول الإنترنت</w:t>
      </w:r>
      <w:r w:rsidRPr="00F070F3">
        <w:rPr>
          <w:rFonts w:hint="cs"/>
          <w:rtl/>
        </w:rPr>
        <w:t xml:space="preserve"> </w:t>
      </w:r>
      <w:r>
        <w:t>(</w:t>
      </w:r>
      <w:r w:rsidRPr="00F070F3">
        <w:t>IMS</w:t>
      </w:r>
      <w:r>
        <w:t>)</w:t>
      </w:r>
      <w:r w:rsidRPr="00F070F3">
        <w:rPr>
          <w:rFonts w:hint="cs"/>
          <w:rtl/>
        </w:rPr>
        <w:t xml:space="preserve"> أو عندما يكونون متصلين بشبكات غير</w:t>
      </w:r>
      <w:r w:rsidRPr="00F070F3">
        <w:t xml:space="preserve">IMS </w:t>
      </w:r>
      <w:r w:rsidRPr="00F070F3">
        <w:rPr>
          <w:rFonts w:hint="cs"/>
          <w:rtl/>
        </w:rPr>
        <w:t xml:space="preserve"> (شبكة الإنترنت العمومية مثلاً).</w:t>
      </w:r>
    </w:p>
    <w:p w:rsidR="00454271" w:rsidRPr="00F070F3" w:rsidRDefault="00454271" w:rsidP="00F219D1">
      <w:pPr>
        <w:pStyle w:val="Heading5"/>
      </w:pPr>
      <w:r>
        <w:lastRenderedPageBreak/>
        <w:t>115.2.2.2.1</w:t>
      </w:r>
      <w:r>
        <w:rPr>
          <w:rFonts w:hint="cs"/>
          <w:rtl/>
        </w:rPr>
        <w:tab/>
      </w:r>
      <w:r w:rsidRPr="00F070F3">
        <w:rPr>
          <w:rFonts w:hint="cs"/>
          <w:rtl/>
        </w:rPr>
        <w:t xml:space="preserve">المواصفة التقنية </w:t>
      </w:r>
      <w:r>
        <w:t>24.628</w:t>
      </w:r>
    </w:p>
    <w:p w:rsidR="00454271" w:rsidRPr="00F070F3" w:rsidRDefault="00454271" w:rsidP="00454271">
      <w:pPr>
        <w:pStyle w:val="Headingb"/>
        <w:spacing w:before="120"/>
      </w:pPr>
      <w:r w:rsidRPr="00F070F3">
        <w:rPr>
          <w:rFonts w:hint="cs"/>
          <w:rtl/>
        </w:rPr>
        <w:t xml:space="preserve">إجراءات الاتصال الأساسية المشتركة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454271" w:rsidRPr="00F070F3" w:rsidRDefault="00454271" w:rsidP="00454271">
      <w:r w:rsidRPr="00F070F3">
        <w:rPr>
          <w:rFonts w:hint="cs"/>
          <w:rtl/>
        </w:rPr>
        <w:t xml:space="preserve">تصف هذه الوثيقة بروتوكول المرحلة ثلاثة لإجراءات الاتصال الأساسية المشتركة بين خدمات عديدة في </w:t>
      </w:r>
      <w:r w:rsidRPr="00F070F3">
        <w:rPr>
          <w:rtl/>
        </w:rPr>
        <w:t xml:space="preserve">النظام الفرعي لشبكة أساسية </w:t>
      </w:r>
      <w:r>
        <w:t>(</w:t>
      </w:r>
      <w:r w:rsidRPr="00F070F3">
        <w:t>CN</w:t>
      </w:r>
      <w:r>
        <w:t>)</w:t>
      </w:r>
      <w:r w:rsidRPr="00F070F3">
        <w:rPr>
          <w:rtl/>
        </w:rPr>
        <w:t xml:space="preserve"> في نظام متعدد الوسائط قائم على بروتوكول الإنترنت </w:t>
      </w:r>
      <w:r>
        <w:t>(</w:t>
      </w:r>
      <w:r w:rsidRPr="00F070F3">
        <w:t>IM</w:t>
      </w:r>
      <w:r>
        <w:t>)</w:t>
      </w:r>
      <w:r w:rsidRPr="00F070F3">
        <w:rPr>
          <w:rFonts w:hint="cs"/>
          <w:rtl/>
        </w:rPr>
        <w:t xml:space="preserve"> عندما يدخل في الاتصال مخدم تطبيق واحد على الأقل. وتقوم الإجراءات المشتركة على أساس مواصفات المرحلة ثلاثة للخدمات الإضافية.</w:t>
      </w:r>
    </w:p>
    <w:p w:rsidR="00454271" w:rsidRPr="00F070F3" w:rsidRDefault="00454271" w:rsidP="00F219D1">
      <w:pPr>
        <w:pStyle w:val="Heading5"/>
      </w:pPr>
      <w:r>
        <w:t>116.2.2.2.1</w:t>
      </w:r>
      <w:r>
        <w:rPr>
          <w:rFonts w:hint="cs"/>
          <w:rtl/>
        </w:rPr>
        <w:tab/>
      </w:r>
      <w:r w:rsidRPr="00F070F3">
        <w:rPr>
          <w:rFonts w:hint="cs"/>
          <w:rtl/>
        </w:rPr>
        <w:t xml:space="preserve">المواصفة التقنية </w:t>
      </w:r>
      <w:r>
        <w:t>24.629</w:t>
      </w:r>
    </w:p>
    <w:p w:rsidR="00454271" w:rsidRPr="00F070F3" w:rsidRDefault="00454271" w:rsidP="00454271">
      <w:pPr>
        <w:pStyle w:val="Headingb"/>
        <w:spacing w:before="120"/>
      </w:pPr>
      <w:r w:rsidRPr="00F070F3">
        <w:rPr>
          <w:rFonts w:hint="cs"/>
          <w:rtl/>
        </w:rPr>
        <w:t xml:space="preserve">نقل الاتصالات الصريح </w:t>
      </w:r>
      <w:r>
        <w:t>(</w:t>
      </w:r>
      <w:r w:rsidRPr="00F070F3">
        <w:t>ECT</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454271" w:rsidRPr="00F070F3" w:rsidRDefault="00454271" w:rsidP="00454271">
      <w:r w:rsidRPr="00F070F3">
        <w:rPr>
          <w:rFonts w:hint="cs"/>
          <w:rtl/>
        </w:rPr>
        <w:t>تحدد هذه الوثيقة ال</w:t>
      </w:r>
      <w:r>
        <w:rPr>
          <w:rFonts w:hint="cs"/>
          <w:rtl/>
        </w:rPr>
        <w:t>مرحلة ثلاثة (وصف البروتوكول) في</w:t>
      </w:r>
      <w:r w:rsidRPr="00F070F3">
        <w:rPr>
          <w:rFonts w:hint="cs"/>
          <w:rtl/>
        </w:rPr>
        <w:t xml:space="preserve"> الخدمات الإضافية</w:t>
      </w:r>
      <w:r w:rsidRPr="00F070F3">
        <w:rPr>
          <w:rtl/>
        </w:rPr>
        <w:t xml:space="preserve"> </w:t>
      </w:r>
      <w:r w:rsidRPr="00F070F3">
        <w:rPr>
          <w:rFonts w:hint="cs"/>
          <w:rtl/>
        </w:rPr>
        <w:t>ل</w:t>
      </w:r>
      <w:r w:rsidRPr="00F070F3">
        <w:rPr>
          <w:rtl/>
        </w:rPr>
        <w:t xml:space="preserve">نقل الاتصالات الصريح </w:t>
      </w:r>
      <w:r>
        <w:t>(</w:t>
      </w:r>
      <w:r w:rsidRPr="00F070F3">
        <w:t>ECT</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w:t>
      </w:r>
      <w:r w:rsidRPr="00F070F3">
        <w:t>ECT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117.2.2.2.1</w:t>
      </w:r>
      <w:r w:rsidRPr="00F070F3">
        <w:rPr>
          <w:rFonts w:hint="cs"/>
          <w:rtl/>
        </w:rPr>
        <w:tab/>
        <w:t xml:space="preserve">المواصفة التقنية </w:t>
      </w:r>
      <w:r>
        <w:t>24.624</w:t>
      </w:r>
    </w:p>
    <w:p w:rsidR="00454271" w:rsidRPr="00532106" w:rsidRDefault="00454271" w:rsidP="00454271">
      <w:pPr>
        <w:pStyle w:val="Headingb"/>
        <w:spacing w:before="120"/>
        <w:rPr>
          <w:rtl/>
          <w:lang w:bidi="ar-EG"/>
        </w:rPr>
      </w:pPr>
      <w:r w:rsidRPr="00F070F3">
        <w:rPr>
          <w:rFonts w:hint="cs"/>
          <w:rtl/>
        </w:rPr>
        <w:t xml:space="preserve">إتمام الاتصالات لمشترك مشغول </w:t>
      </w:r>
      <w:r>
        <w:t>(</w:t>
      </w:r>
      <w:r w:rsidRPr="00F070F3">
        <w:t>CCBS</w:t>
      </w:r>
      <w:r>
        <w:t>)</w:t>
      </w:r>
      <w:r w:rsidRPr="00F070F3">
        <w:rPr>
          <w:rFonts w:hint="cs"/>
          <w:rtl/>
        </w:rPr>
        <w:t xml:space="preserve"> وإتمام الاتصالات لعدم الرد </w:t>
      </w:r>
      <w:r>
        <w:t>(</w:t>
      </w:r>
      <w:r w:rsidRPr="00F070F3">
        <w:t>CCNR</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454271" w:rsidRPr="00F070F3" w:rsidRDefault="00454271" w:rsidP="00454271">
      <w:r w:rsidRPr="00F070F3">
        <w:rPr>
          <w:rFonts w:hint="cs"/>
          <w:rtl/>
        </w:rPr>
        <w:t xml:space="preserve">تحدد هذه الوثيقة المرحلة ثلاثة من وصف البروتوكول لخدمة إتمام الاتصالات لمشترك مشغول </w:t>
      </w:r>
      <w:r>
        <w:t>(</w:t>
      </w:r>
      <w:r w:rsidRPr="00F070F3">
        <w:t>CCBS</w:t>
      </w:r>
      <w:r>
        <w:t>)</w:t>
      </w:r>
      <w:r w:rsidRPr="00F070F3">
        <w:rPr>
          <w:rFonts w:hint="cs"/>
          <w:rtl/>
        </w:rPr>
        <w:t xml:space="preserve"> وخدمة إتمام الاتصالات لعدم الرد </w:t>
      </w:r>
      <w:r>
        <w:t>(</w:t>
      </w:r>
      <w:r w:rsidRPr="00F070F3">
        <w:t>CCNR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118.2.2.2.1</w:t>
      </w:r>
      <w:r>
        <w:rPr>
          <w:rFonts w:hint="cs"/>
          <w:rtl/>
        </w:rPr>
        <w:tab/>
      </w:r>
      <w:r w:rsidRPr="00F070F3">
        <w:rPr>
          <w:rFonts w:hint="cs"/>
          <w:rtl/>
        </w:rPr>
        <w:t xml:space="preserve">المواصفة التقنية </w:t>
      </w:r>
      <w:r>
        <w:t>24.647</w:t>
      </w:r>
    </w:p>
    <w:p w:rsidR="00454271" w:rsidRPr="00F070F3" w:rsidRDefault="00454271" w:rsidP="00454271">
      <w:pPr>
        <w:pStyle w:val="Headingb"/>
        <w:spacing w:before="120"/>
        <w:rPr>
          <w:lang w:bidi="ar-EG"/>
        </w:rPr>
      </w:pPr>
      <w:r w:rsidRPr="00F070F3">
        <w:rPr>
          <w:rFonts w:hint="cs"/>
          <w:rtl/>
        </w:rPr>
        <w:t xml:space="preserve">إعلام بالرسم </w:t>
      </w:r>
      <w:r>
        <w:t>(</w:t>
      </w:r>
      <w:r w:rsidRPr="00F070F3">
        <w:t>AOC</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p>
    <w:p w:rsidR="00454271" w:rsidRPr="00F070F3" w:rsidRDefault="00454271" w:rsidP="00454271">
      <w:pPr>
        <w:spacing w:line="180" w:lineRule="auto"/>
      </w:pPr>
      <w:r w:rsidRPr="00F070F3">
        <w:rPr>
          <w:rFonts w:hint="cs"/>
          <w:rtl/>
        </w:rPr>
        <w:t>تحدد هذه الوثيقة المرحلة ثلاثة من وصف البروتوكول لخدمة ال</w:t>
      </w:r>
      <w:r w:rsidRPr="00F070F3">
        <w:rPr>
          <w:rtl/>
        </w:rPr>
        <w:t xml:space="preserve">إعلام بالرسم </w:t>
      </w:r>
      <w:r>
        <w:t>(</w:t>
      </w:r>
      <w:r w:rsidRPr="00F070F3">
        <w:t>AOC</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للإعلام بالرسم لجميع النداءات (الأسلوب الدائم)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454271" w:rsidRPr="00F070F3" w:rsidRDefault="00454271" w:rsidP="00F219D1">
      <w:pPr>
        <w:pStyle w:val="Heading5"/>
      </w:pPr>
      <w:r>
        <w:t>119.2.2.2.1</w:t>
      </w:r>
      <w:r w:rsidRPr="00F070F3">
        <w:rPr>
          <w:rFonts w:hint="cs"/>
          <w:rtl/>
        </w:rPr>
        <w:tab/>
        <w:t xml:space="preserve">المواصفة التقنية </w:t>
      </w:r>
      <w:r>
        <w:t>24.654</w:t>
      </w:r>
    </w:p>
    <w:p w:rsidR="00454271" w:rsidRPr="00F070F3" w:rsidRDefault="00454271" w:rsidP="00454271">
      <w:pPr>
        <w:pStyle w:val="Headingb"/>
        <w:spacing w:before="120"/>
      </w:pPr>
      <w:r w:rsidRPr="00F070F3">
        <w:rPr>
          <w:rtl/>
        </w:rPr>
        <w:t>زمرة مغلقة من المستعملين</w:t>
      </w:r>
      <w:r w:rsidRPr="00F070F3">
        <w:rPr>
          <w:rFonts w:hint="cs"/>
          <w:rtl/>
        </w:rPr>
        <w:t xml:space="preserve"> </w:t>
      </w:r>
      <w:r>
        <w:t>(</w:t>
      </w:r>
      <w:r w:rsidRPr="00F070F3">
        <w:t>CUG</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454271" w:rsidRPr="00F070F3" w:rsidRDefault="00454271" w:rsidP="00454271">
      <w:pPr>
        <w:spacing w:line="180" w:lineRule="auto"/>
      </w:pPr>
      <w:r w:rsidRPr="00F070F3">
        <w:rPr>
          <w:rFonts w:hint="cs"/>
          <w:rtl/>
        </w:rPr>
        <w:t xml:space="preserve">تحدد هذه الوثيقة المرحلة ثلاثة من وصف البروتوكول لخدمة </w:t>
      </w:r>
      <w:r w:rsidRPr="00F070F3">
        <w:rPr>
          <w:rtl/>
        </w:rPr>
        <w:t xml:space="preserve">زمرة مغلقة من المستعملين </w:t>
      </w:r>
      <w:r>
        <w:t>(</w:t>
      </w:r>
      <w:r w:rsidRPr="00F070F3">
        <w:t>CUG</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لتحويل وجهة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w:t>
      </w:r>
      <w:r>
        <w:rPr>
          <w:rFonts w:hint="cs"/>
          <w:rtl/>
        </w:rPr>
        <w:t xml:space="preserve">وبروتوكول وصف الجلسة </w:t>
      </w:r>
      <w:r>
        <w:t>(</w:t>
      </w:r>
      <w:r w:rsidRPr="00F070F3">
        <w:t>SDP</w:t>
      </w:r>
      <w:r>
        <w:t>)</w:t>
      </w:r>
      <w:r w:rsidRPr="00F070F3">
        <w:rPr>
          <w:rFonts w:hint="cs"/>
          <w:rtl/>
        </w:rPr>
        <w:t>.</w:t>
      </w:r>
    </w:p>
    <w:p w:rsidR="00454271" w:rsidRPr="00F070F3" w:rsidRDefault="00454271" w:rsidP="00F219D1">
      <w:pPr>
        <w:pStyle w:val="Heading5"/>
      </w:pPr>
      <w:r>
        <w:lastRenderedPageBreak/>
        <w:t>120.2.2.2.1</w:t>
      </w:r>
      <w:r>
        <w:rPr>
          <w:rFonts w:hint="cs"/>
          <w:rtl/>
        </w:rPr>
        <w:tab/>
      </w:r>
      <w:r w:rsidRPr="00F070F3">
        <w:rPr>
          <w:rFonts w:hint="cs"/>
          <w:rtl/>
        </w:rPr>
        <w:t xml:space="preserve">المواصفة التقنية </w:t>
      </w:r>
      <w:r>
        <w:t>26.071</w:t>
      </w:r>
    </w:p>
    <w:p w:rsidR="00454271" w:rsidRPr="00F070F3" w:rsidRDefault="00454271" w:rsidP="00454271">
      <w:pPr>
        <w:pStyle w:val="Headingb"/>
        <w:spacing w:before="120"/>
      </w:pPr>
      <w:r w:rsidRPr="00F070F3">
        <w:rPr>
          <w:rFonts w:hint="cs"/>
          <w:rtl/>
        </w:rPr>
        <w:t xml:space="preserve">تشفير وتفكيك (كودك) خطاب تكيفي متعدد المعدلات </w:t>
      </w:r>
      <w:r>
        <w:t>(</w:t>
      </w:r>
      <w:r w:rsidRPr="00F070F3">
        <w:t>AMR</w:t>
      </w:r>
      <w:r>
        <w:t>)</w:t>
      </w:r>
    </w:p>
    <w:p w:rsidR="00454271" w:rsidRPr="00F070F3" w:rsidRDefault="00454271" w:rsidP="00454271">
      <w:pPr>
        <w:spacing w:line="180" w:lineRule="auto"/>
      </w:pPr>
      <w:r w:rsidRPr="00F070F3">
        <w:rPr>
          <w:rFonts w:hint="cs"/>
          <w:rtl/>
        </w:rPr>
        <w:t xml:space="preserve">تصف هذه الوثيقة مقدمة لمجموعة من المواصفات التكيفية متعددة المعدلات </w:t>
      </w:r>
      <w:r>
        <w:t>(</w:t>
      </w:r>
      <w:r w:rsidRPr="00F070F3">
        <w:t>AMR</w:t>
      </w:r>
      <w:r>
        <w:t>)</w:t>
      </w:r>
      <w:r w:rsidRPr="00F070F3">
        <w:rPr>
          <w:rFonts w:hint="cs"/>
          <w:rtl/>
        </w:rPr>
        <w:t>.</w:t>
      </w:r>
    </w:p>
    <w:p w:rsidR="00454271" w:rsidRPr="00F070F3" w:rsidRDefault="00454271" w:rsidP="00F219D1">
      <w:pPr>
        <w:pStyle w:val="Heading5"/>
      </w:pPr>
      <w:r>
        <w:t>121.2.2.2.1</w:t>
      </w:r>
      <w:r>
        <w:rPr>
          <w:rFonts w:hint="cs"/>
          <w:rtl/>
        </w:rPr>
        <w:tab/>
      </w:r>
      <w:r w:rsidRPr="00F070F3">
        <w:rPr>
          <w:rFonts w:hint="cs"/>
          <w:rtl/>
        </w:rPr>
        <w:t xml:space="preserve">المواصفة التقنية </w:t>
      </w:r>
      <w:r>
        <w:t>26.090</w:t>
      </w:r>
    </w:p>
    <w:p w:rsidR="00454271" w:rsidRPr="00F070F3" w:rsidRDefault="00454271" w:rsidP="00454271">
      <w:pPr>
        <w:pStyle w:val="Headingb"/>
        <w:spacing w:before="120"/>
      </w:pPr>
      <w:r w:rsidRPr="00F070F3">
        <w:rPr>
          <w:rFonts w:hint="cs"/>
          <w:rtl/>
        </w:rPr>
        <w:t xml:space="preserve">تشفير وتفكيك (كودك) خطاب تكيفي متعدد المعدلات </w:t>
      </w:r>
      <w:r>
        <w:t>(</w:t>
      </w:r>
      <w:r w:rsidRPr="00F070F3">
        <w:t>AMR</w:t>
      </w:r>
      <w:r>
        <w:t>)</w:t>
      </w:r>
      <w:r w:rsidRPr="00F070F3">
        <w:rPr>
          <w:rFonts w:hint="cs"/>
          <w:rtl/>
        </w:rPr>
        <w:t>: وظائف تحويل الشفرة</w:t>
      </w:r>
    </w:p>
    <w:p w:rsidR="00454271" w:rsidRPr="00F070F3" w:rsidRDefault="00454271" w:rsidP="00454271">
      <w:pPr>
        <w:spacing w:line="180" w:lineRule="auto"/>
      </w:pPr>
      <w:r w:rsidRPr="00F070F3">
        <w:rPr>
          <w:rFonts w:hint="cs"/>
          <w:rtl/>
        </w:rPr>
        <w:t>تحتوي هذه الوثيقة على وصف مفصل ل</w:t>
      </w:r>
      <w:r w:rsidRPr="00F070F3">
        <w:rPr>
          <w:rtl/>
        </w:rPr>
        <w:t>وظائف تحويل الشفرة</w:t>
      </w:r>
      <w:r w:rsidRPr="00F070F3">
        <w:rPr>
          <w:rFonts w:hint="cs"/>
          <w:rtl/>
        </w:rPr>
        <w:t xml:space="preserve"> في الخطاب التكيفي متعدد المعدلات </w:t>
      </w:r>
      <w:r>
        <w:t>(</w:t>
      </w:r>
      <w:r w:rsidRPr="00F070F3">
        <w:t>AMR</w:t>
      </w:r>
      <w:r>
        <w:t>)</w:t>
      </w:r>
      <w:r w:rsidRPr="00F070F3">
        <w:rPr>
          <w:rFonts w:hint="cs"/>
          <w:rtl/>
        </w:rPr>
        <w:t>.</w:t>
      </w:r>
    </w:p>
    <w:p w:rsidR="00454271" w:rsidRPr="00F070F3" w:rsidRDefault="00454271" w:rsidP="00F219D1">
      <w:pPr>
        <w:pStyle w:val="Heading5"/>
      </w:pPr>
      <w:r>
        <w:t>122.2.2.2.1</w:t>
      </w:r>
      <w:r>
        <w:rPr>
          <w:rFonts w:hint="cs"/>
          <w:rtl/>
        </w:rPr>
        <w:tab/>
      </w:r>
      <w:r w:rsidRPr="00F070F3">
        <w:rPr>
          <w:rFonts w:hint="cs"/>
          <w:rtl/>
        </w:rPr>
        <w:t xml:space="preserve">المواصفة التقنية </w:t>
      </w:r>
      <w:r>
        <w:t>26.091</w:t>
      </w:r>
    </w:p>
    <w:p w:rsidR="00454271" w:rsidRPr="00F070F3" w:rsidRDefault="00454271" w:rsidP="00454271">
      <w:pPr>
        <w:pStyle w:val="Headingb"/>
        <w:spacing w:before="120"/>
      </w:pPr>
      <w:r w:rsidRPr="00F070F3">
        <w:rPr>
          <w:rFonts w:hint="cs"/>
          <w:rtl/>
        </w:rPr>
        <w:t xml:space="preserve">تشفير وتفكيك (كودك) خطاب تكيفي متعدد المعدلات </w:t>
      </w:r>
      <w:r>
        <w:t>(</w:t>
      </w:r>
      <w:r w:rsidRPr="00F070F3">
        <w:t>AMR</w:t>
      </w:r>
      <w:r>
        <w:t>)</w:t>
      </w:r>
      <w:r w:rsidRPr="00F070F3">
        <w:rPr>
          <w:rFonts w:hint="cs"/>
          <w:rtl/>
        </w:rPr>
        <w:t>: حجب أخطاء الأرتال المفقودة</w:t>
      </w:r>
    </w:p>
    <w:p w:rsidR="00454271" w:rsidRPr="00F070F3" w:rsidRDefault="00454271" w:rsidP="00454271">
      <w:pPr>
        <w:spacing w:line="180" w:lineRule="auto"/>
      </w:pPr>
      <w:r w:rsidRPr="00F070F3">
        <w:rPr>
          <w:rFonts w:hint="cs"/>
          <w:rtl/>
        </w:rPr>
        <w:t>تتناول هذه المواصفة مثال إجراءات حجب الأخطاء، وتدعى أيضاً إجراءات استبدال أو إسكات الأرتال، في الخطاب المفقود أو أرتال الدلالة على الصمت.</w:t>
      </w:r>
    </w:p>
    <w:p w:rsidR="00454271" w:rsidRPr="00F070F3" w:rsidRDefault="00454271" w:rsidP="00F219D1">
      <w:pPr>
        <w:pStyle w:val="Heading5"/>
      </w:pPr>
      <w:r>
        <w:t>123.2.2.2.1</w:t>
      </w:r>
      <w:r>
        <w:rPr>
          <w:rFonts w:hint="cs"/>
          <w:rtl/>
        </w:rPr>
        <w:tab/>
      </w:r>
      <w:r w:rsidRPr="00F070F3">
        <w:rPr>
          <w:rFonts w:hint="cs"/>
          <w:rtl/>
        </w:rPr>
        <w:t xml:space="preserve">المواصفة التقنية </w:t>
      </w:r>
      <w:r>
        <w:t>26.092</w:t>
      </w:r>
    </w:p>
    <w:p w:rsidR="00454271" w:rsidRPr="00F070F3" w:rsidRDefault="00454271" w:rsidP="00454271">
      <w:pPr>
        <w:pStyle w:val="Headingb"/>
        <w:spacing w:before="120"/>
      </w:pPr>
      <w:r w:rsidRPr="00F070F3">
        <w:rPr>
          <w:rFonts w:hint="cs"/>
          <w:rtl/>
        </w:rPr>
        <w:t xml:space="preserve">تشفير وتفكيك (كودك) خطاب تكيفي متعدد المعدلات </w:t>
      </w:r>
      <w:r>
        <w:t>(</w:t>
      </w:r>
      <w:r w:rsidRPr="00F070F3">
        <w:t>AMR</w:t>
      </w:r>
      <w:r>
        <w:t>)</w:t>
      </w:r>
      <w:r w:rsidRPr="00F070F3">
        <w:rPr>
          <w:rFonts w:hint="cs"/>
          <w:rtl/>
        </w:rPr>
        <w:t>: جوانب ضوضاء الراحة</w:t>
      </w:r>
    </w:p>
    <w:p w:rsidR="00454271" w:rsidRPr="00F070F3" w:rsidRDefault="00454271" w:rsidP="00454271">
      <w:pPr>
        <w:spacing w:line="180" w:lineRule="auto"/>
        <w:rPr>
          <w:rtl/>
        </w:rPr>
      </w:pPr>
      <w:r w:rsidRPr="00F070F3">
        <w:rPr>
          <w:rFonts w:hint="cs"/>
          <w:rtl/>
        </w:rPr>
        <w:t>تحدد هذه المواصفة المتطلبات المفصلة للتقييم الصحيح للضوضاء الخلفية الصوتية وتشفير/تفكيك معلمة الضوضاء وتوليد ضوضاء الراحة ل</w:t>
      </w:r>
      <w:r w:rsidRPr="00F070F3">
        <w:rPr>
          <w:rtl/>
        </w:rPr>
        <w:t xml:space="preserve">تشفير </w:t>
      </w:r>
      <w:r w:rsidRPr="00F070F3">
        <w:rPr>
          <w:rFonts w:hint="cs"/>
          <w:rtl/>
        </w:rPr>
        <w:t>وتفكيك</w:t>
      </w:r>
      <w:r w:rsidRPr="00F070F3">
        <w:rPr>
          <w:rtl/>
        </w:rPr>
        <w:t xml:space="preserve"> (كودك) خطاب تكيفي متعدد المعدلات (</w:t>
      </w:r>
      <w:r w:rsidRPr="00F070F3">
        <w:t>AMR</w:t>
      </w:r>
      <w:r w:rsidRPr="00F070F3">
        <w:rPr>
          <w:rtl/>
        </w:rPr>
        <w:t>)</w:t>
      </w:r>
      <w:r w:rsidRPr="00F070F3">
        <w:rPr>
          <w:rFonts w:hint="cs"/>
          <w:rtl/>
        </w:rPr>
        <w:t xml:space="preserve"> أثناء تشغيل بمعدل محكوم المصدر </w:t>
      </w:r>
      <w:r>
        <w:t>(</w:t>
      </w:r>
      <w:r w:rsidRPr="00F070F3">
        <w:t>SCR</w:t>
      </w:r>
      <w:r>
        <w:t>)</w:t>
      </w:r>
      <w:r>
        <w:rPr>
          <w:rFonts w:hint="cs"/>
          <w:rtl/>
        </w:rPr>
        <w:t>.</w:t>
      </w:r>
    </w:p>
    <w:p w:rsidR="00454271" w:rsidRPr="00F070F3" w:rsidRDefault="00454271" w:rsidP="00F219D1">
      <w:pPr>
        <w:pStyle w:val="Heading5"/>
      </w:pPr>
      <w:r>
        <w:t>124.2.2.2.1</w:t>
      </w:r>
      <w:r>
        <w:rPr>
          <w:rFonts w:hint="cs"/>
          <w:rtl/>
        </w:rPr>
        <w:tab/>
      </w:r>
      <w:r w:rsidRPr="00F070F3">
        <w:rPr>
          <w:rFonts w:hint="cs"/>
          <w:rtl/>
        </w:rPr>
        <w:t xml:space="preserve">المواصفة التقنية </w:t>
      </w:r>
      <w:r>
        <w:t>26.093</w:t>
      </w:r>
    </w:p>
    <w:p w:rsidR="00454271" w:rsidRPr="00F070F3" w:rsidRDefault="00454271" w:rsidP="00454271">
      <w:pPr>
        <w:pStyle w:val="Headingb"/>
        <w:spacing w:before="120"/>
        <w:rPr>
          <w:lang w:bidi="ar-EG"/>
        </w:rPr>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تشغيل بمعدل محكوم المصدر </w:t>
      </w:r>
      <w:r>
        <w:t>(</w:t>
      </w:r>
      <w:r w:rsidRPr="00F070F3">
        <w:t>SCR</w:t>
      </w:r>
      <w:r>
        <w:t>)</w:t>
      </w:r>
    </w:p>
    <w:p w:rsidR="00454271" w:rsidRPr="00F070F3" w:rsidRDefault="00454271" w:rsidP="00454271">
      <w:pPr>
        <w:spacing w:line="180" w:lineRule="auto"/>
      </w:pPr>
      <w:r w:rsidRPr="00F070F3">
        <w:rPr>
          <w:rFonts w:hint="cs"/>
          <w:rtl/>
        </w:rPr>
        <w:t>تحدد هذه المواصفة تشغيل مشفر- مفكك</w:t>
      </w:r>
      <w:r w:rsidRPr="00F070F3">
        <w:rPr>
          <w:rtl/>
        </w:rPr>
        <w:t xml:space="preserve"> (كودك) خطاب تكيفي متعدد المعدلات </w:t>
      </w:r>
      <w:r>
        <w:t>(</w:t>
      </w:r>
      <w:r w:rsidRPr="00F070F3">
        <w:t>AMR</w:t>
      </w:r>
      <w:r>
        <w:t>)</w:t>
      </w:r>
      <w:r w:rsidRPr="00F070F3">
        <w:rPr>
          <w:rFonts w:hint="cs"/>
          <w:rtl/>
        </w:rPr>
        <w:t xml:space="preserve"> أثناء تشغيل بمعدل محكوم المصدر </w:t>
      </w:r>
      <w:r>
        <w:t>(</w:t>
      </w:r>
      <w:r w:rsidRPr="00F070F3">
        <w:t>SCR</w:t>
      </w:r>
      <w:r>
        <w:t>)</w:t>
      </w:r>
      <w:r w:rsidRPr="00F070F3">
        <w:rPr>
          <w:rFonts w:hint="cs"/>
          <w:rtl/>
        </w:rPr>
        <w:t>.</w:t>
      </w:r>
    </w:p>
    <w:p w:rsidR="00454271" w:rsidRPr="00F070F3" w:rsidRDefault="00454271" w:rsidP="00F219D1">
      <w:pPr>
        <w:pStyle w:val="Heading5"/>
      </w:pPr>
      <w:r>
        <w:t>125.2.2.2.1</w:t>
      </w:r>
      <w:r>
        <w:rPr>
          <w:rFonts w:hint="cs"/>
          <w:rtl/>
        </w:rPr>
        <w:tab/>
      </w:r>
      <w:r w:rsidRPr="00F070F3">
        <w:rPr>
          <w:rFonts w:hint="cs"/>
          <w:rtl/>
        </w:rPr>
        <w:t xml:space="preserve">المواصفة التقنية </w:t>
      </w:r>
      <w:r>
        <w:t>26.094</w:t>
      </w:r>
    </w:p>
    <w:p w:rsidR="00454271" w:rsidRPr="00F070F3" w:rsidRDefault="00454271" w:rsidP="00454271">
      <w:pPr>
        <w:pStyle w:val="Headingb"/>
        <w:spacing w:before="120"/>
        <w:rPr>
          <w:lang w:bidi="ar-EG"/>
        </w:rPr>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كاشف نشاط الصوت </w:t>
      </w:r>
      <w:r>
        <w:t>(</w:t>
      </w:r>
      <w:r w:rsidRPr="00F070F3">
        <w:t>VAD</w:t>
      </w:r>
      <w:r>
        <w:t>)</w:t>
      </w:r>
    </w:p>
    <w:p w:rsidR="00454271" w:rsidRPr="00F070F3" w:rsidRDefault="00454271" w:rsidP="00454271">
      <w:r w:rsidRPr="00F070F3">
        <w:rPr>
          <w:rFonts w:hint="cs"/>
          <w:rtl/>
        </w:rPr>
        <w:t>تتضمن هذه المواصفة بديلين ل</w:t>
      </w:r>
      <w:r w:rsidRPr="00F070F3">
        <w:rPr>
          <w:rtl/>
        </w:rPr>
        <w:t xml:space="preserve">كاشف نشاط الصوت </w:t>
      </w:r>
      <w:r>
        <w:t>(</w:t>
      </w:r>
      <w:r w:rsidRPr="00F070F3">
        <w:t>VAD</w:t>
      </w:r>
      <w:r>
        <w:t>)</w:t>
      </w:r>
      <w:r w:rsidRPr="00F070F3">
        <w:rPr>
          <w:rFonts w:hint="cs"/>
          <w:rtl/>
        </w:rPr>
        <w:t xml:space="preserve"> لاستخدامهما أثناء تشغيل بمعدل محكوم المصدر </w:t>
      </w:r>
      <w:r>
        <w:t>(</w:t>
      </w:r>
      <w:r w:rsidRPr="00F070F3">
        <w:t>SCR</w:t>
      </w:r>
      <w:r>
        <w:t>)</w:t>
      </w:r>
      <w:r w:rsidRPr="00F070F3">
        <w:rPr>
          <w:rFonts w:hint="cs"/>
          <w:rtl/>
        </w:rPr>
        <w:t xml:space="preserve"> بالاقتران مع </w:t>
      </w:r>
      <w:r w:rsidRPr="00F070F3">
        <w:rPr>
          <w:rtl/>
        </w:rPr>
        <w:t xml:space="preserve">تشفير وتفكيك (كودك) خطاب تكيفي متعدد المعدلات </w:t>
      </w:r>
      <w:r>
        <w:t>(</w:t>
      </w:r>
      <w:r w:rsidRPr="00F070F3">
        <w:t>AMR</w:t>
      </w:r>
      <w:r>
        <w:t>)</w:t>
      </w:r>
      <w:r w:rsidRPr="00F070F3">
        <w:rPr>
          <w:rFonts w:hint="cs"/>
          <w:rtl/>
        </w:rPr>
        <w:t>.</w:t>
      </w:r>
    </w:p>
    <w:p w:rsidR="00454271" w:rsidRPr="00F070F3" w:rsidRDefault="00454271" w:rsidP="00F219D1">
      <w:pPr>
        <w:pStyle w:val="Heading5"/>
      </w:pPr>
      <w:r>
        <w:rPr>
          <w:lang w:val="en-GB"/>
        </w:rPr>
        <w:t>126.2.2.2.1</w:t>
      </w:r>
      <w:r>
        <w:rPr>
          <w:rFonts w:hint="cs"/>
          <w:rtl/>
        </w:rPr>
        <w:tab/>
      </w:r>
      <w:r w:rsidRPr="00F070F3">
        <w:rPr>
          <w:rFonts w:hint="cs"/>
          <w:rtl/>
        </w:rPr>
        <w:t xml:space="preserve">المواصفة التقنية </w:t>
      </w:r>
      <w:r>
        <w:t>26.110</w:t>
      </w:r>
    </w:p>
    <w:p w:rsidR="00454271" w:rsidRPr="00F070F3" w:rsidRDefault="00454271" w:rsidP="00454271">
      <w:pPr>
        <w:pStyle w:val="Headingb"/>
        <w:spacing w:before="120"/>
      </w:pPr>
      <w:r w:rsidRPr="00F070F3">
        <w:rPr>
          <w:rFonts w:hint="cs"/>
          <w:rtl/>
        </w:rPr>
        <w:t>مشفر- مفكك (</w:t>
      </w:r>
      <w:r w:rsidRPr="00F070F3">
        <w:rPr>
          <w:rtl/>
        </w:rPr>
        <w:t>كودك</w:t>
      </w:r>
      <w:r w:rsidRPr="00F070F3">
        <w:rPr>
          <w:rFonts w:hint="cs"/>
          <w:rtl/>
        </w:rPr>
        <w:t>) لخدمة مهاتفة متعددة الوسائط بتبديل الدارة: وصف عام</w:t>
      </w:r>
    </w:p>
    <w:p w:rsidR="00454271" w:rsidRPr="00F070F3" w:rsidRDefault="00454271" w:rsidP="00454271">
      <w:r w:rsidRPr="00F070F3">
        <w:rPr>
          <w:rFonts w:hint="cs"/>
          <w:rtl/>
        </w:rPr>
        <w:t xml:space="preserve">تصف هذه الوثيقة مقدمة لمجموعة من المواصفات لدعم </w:t>
      </w:r>
      <w:r w:rsidRPr="00F070F3">
        <w:rPr>
          <w:rtl/>
        </w:rPr>
        <w:t>خدمة مهاتفة</w:t>
      </w:r>
      <w:r w:rsidRPr="00F070F3">
        <w:rPr>
          <w:rFonts w:hint="cs"/>
          <w:rtl/>
        </w:rPr>
        <w:t xml:space="preserve"> </w:t>
      </w:r>
      <w:r w:rsidRPr="00F070F3">
        <w:t>3G-324M</w:t>
      </w:r>
      <w:r w:rsidRPr="00F070F3">
        <w:rPr>
          <w:rFonts w:hint="cs"/>
          <w:rtl/>
        </w:rPr>
        <w:t xml:space="preserve"> </w:t>
      </w:r>
      <w:r w:rsidRPr="00F070F3">
        <w:rPr>
          <w:rtl/>
        </w:rPr>
        <w:t>متعددة الوسائط بتبديل الدارة</w:t>
      </w:r>
      <w:r w:rsidRPr="00F070F3">
        <w:rPr>
          <w:rFonts w:hint="cs"/>
          <w:rtl/>
        </w:rPr>
        <w:t>.</w:t>
      </w:r>
    </w:p>
    <w:p w:rsidR="00454271" w:rsidRPr="00F070F3" w:rsidRDefault="00454271" w:rsidP="00F219D1">
      <w:pPr>
        <w:pStyle w:val="Heading5"/>
      </w:pPr>
      <w:r>
        <w:t>127.2.2.2.1</w:t>
      </w:r>
      <w:r w:rsidRPr="00F070F3">
        <w:rPr>
          <w:rFonts w:hint="cs"/>
          <w:rtl/>
        </w:rPr>
        <w:tab/>
        <w:t xml:space="preserve">المواصفة التقنية </w:t>
      </w:r>
      <w:r>
        <w:t>26.111</w:t>
      </w:r>
    </w:p>
    <w:p w:rsidR="00454271" w:rsidRPr="00F070F3" w:rsidRDefault="00454271" w:rsidP="00454271">
      <w:pPr>
        <w:pStyle w:val="Headingb"/>
        <w:spacing w:before="120"/>
      </w:pPr>
      <w:r w:rsidRPr="00F070F3">
        <w:rPr>
          <w:rFonts w:hint="cs"/>
          <w:rtl/>
        </w:rPr>
        <w:t>مشفر- مفكك (</w:t>
      </w:r>
      <w:r w:rsidRPr="00F070F3">
        <w:rPr>
          <w:rtl/>
        </w:rPr>
        <w:t>كودك</w:t>
      </w:r>
      <w:r w:rsidRPr="00F070F3">
        <w:rPr>
          <w:rFonts w:hint="cs"/>
          <w:rtl/>
        </w:rPr>
        <w:t xml:space="preserve">) لخدمة مهاتفة متعددة الوسائط بتبديل الدارة: تعديلات في التوصية </w:t>
      </w:r>
      <w:r w:rsidRPr="00F070F3">
        <w:t>ITU-T H.324</w:t>
      </w:r>
    </w:p>
    <w:p w:rsidR="00454271" w:rsidRPr="00F070F3" w:rsidRDefault="00454271" w:rsidP="00454271">
      <w:r w:rsidRPr="00F070F3">
        <w:rPr>
          <w:rFonts w:hint="cs"/>
          <w:rtl/>
        </w:rPr>
        <w:t xml:space="preserve">تتناول هذه المواصفة التعديلات المنطبقة على الملحق جيم من التوصية </w:t>
      </w:r>
      <w:r w:rsidRPr="00F070F3">
        <w:t>ITU-T</w:t>
      </w:r>
      <w:r>
        <w:t> </w:t>
      </w:r>
      <w:r w:rsidRPr="00F070F3">
        <w:t>H.324</w:t>
      </w:r>
      <w:r>
        <w:rPr>
          <w:rFonts w:hint="cs"/>
          <w:rtl/>
        </w:rPr>
        <w:t xml:space="preserve"> </w:t>
      </w:r>
      <w:r w:rsidRPr="00F070F3">
        <w:rPr>
          <w:rFonts w:hint="cs"/>
          <w:rtl/>
        </w:rPr>
        <w:t xml:space="preserve">لدعم </w:t>
      </w:r>
      <w:r w:rsidRPr="00F070F3">
        <w:rPr>
          <w:rtl/>
        </w:rPr>
        <w:t>خدمة مهاتفة</w:t>
      </w:r>
      <w:r w:rsidRPr="00F070F3">
        <w:rPr>
          <w:rFonts w:hint="cs"/>
          <w:rtl/>
        </w:rPr>
        <w:t xml:space="preserve"> </w:t>
      </w:r>
      <w:r w:rsidRPr="00F070F3">
        <w:t>3G-324M</w:t>
      </w:r>
      <w:r w:rsidRPr="00F070F3">
        <w:rPr>
          <w:rtl/>
        </w:rPr>
        <w:t xml:space="preserve"> متعددة الوسائط بتبديل الدارة</w:t>
      </w:r>
      <w:r w:rsidRPr="00F070F3">
        <w:rPr>
          <w:rFonts w:hint="cs"/>
          <w:rtl/>
        </w:rPr>
        <w:t>.</w:t>
      </w:r>
    </w:p>
    <w:p w:rsidR="00454271" w:rsidRPr="00F070F3" w:rsidRDefault="00454271" w:rsidP="00F219D1">
      <w:pPr>
        <w:pStyle w:val="Heading5"/>
      </w:pPr>
      <w:r>
        <w:lastRenderedPageBreak/>
        <w:t>128.2.2.2.1</w:t>
      </w:r>
      <w:r>
        <w:rPr>
          <w:rFonts w:hint="cs"/>
          <w:rtl/>
        </w:rPr>
        <w:tab/>
      </w:r>
      <w:r w:rsidRPr="00F070F3">
        <w:rPr>
          <w:rFonts w:hint="cs"/>
          <w:rtl/>
        </w:rPr>
        <w:t xml:space="preserve">المواصفة التقنية </w:t>
      </w:r>
      <w:r>
        <w:t>27.005</w:t>
      </w:r>
    </w:p>
    <w:p w:rsidR="00454271" w:rsidRPr="007A0155" w:rsidRDefault="00454271" w:rsidP="00454271">
      <w:pPr>
        <w:pStyle w:val="Headingb"/>
        <w:spacing w:before="120"/>
        <w:rPr>
          <w:b w:val="0"/>
          <w:bCs w:val="0"/>
          <w:lang w:bidi="ar-EG"/>
        </w:rPr>
      </w:pPr>
      <w:r w:rsidRPr="00F070F3">
        <w:rPr>
          <w:rFonts w:hint="cs"/>
          <w:rtl/>
        </w:rPr>
        <w:t>استعمال السطح البيني لت</w:t>
      </w:r>
      <w:r>
        <w:rPr>
          <w:rFonts w:hint="cs"/>
          <w:rtl/>
        </w:rPr>
        <w:t>جهيزات مطراف البيانات- تجهيزات ا</w:t>
      </w:r>
      <w:r w:rsidRPr="00F070F3">
        <w:rPr>
          <w:rFonts w:hint="cs"/>
          <w:rtl/>
        </w:rPr>
        <w:t xml:space="preserve">نتهائية دارة البيانات </w:t>
      </w:r>
      <w:r>
        <w:t>(</w:t>
      </w:r>
      <w:r w:rsidRPr="00F070F3">
        <w:t>DTE-DCE</w:t>
      </w:r>
      <w:r>
        <w:t>)</w:t>
      </w:r>
      <w:r w:rsidRPr="00F070F3">
        <w:rPr>
          <w:rFonts w:hint="cs"/>
          <w:rtl/>
        </w:rPr>
        <w:t xml:space="preserve"> لخدمة الرسائل القصيرة </w:t>
      </w:r>
      <w:r>
        <w:rPr>
          <w:b w:val="0"/>
          <w:bCs w:val="0"/>
        </w:rPr>
        <w:t>(</w:t>
      </w:r>
      <w:r w:rsidRPr="007A0155">
        <w:rPr>
          <w:b w:val="0"/>
          <w:bCs w:val="0"/>
        </w:rPr>
        <w:t>SMS</w:t>
      </w:r>
      <w:r>
        <w:rPr>
          <w:b w:val="0"/>
          <w:bCs w:val="0"/>
        </w:rPr>
        <w:t>)</w:t>
      </w:r>
      <w:r w:rsidRPr="007A0155">
        <w:rPr>
          <w:rFonts w:hint="cs"/>
          <w:b w:val="0"/>
          <w:bCs w:val="0"/>
          <w:rtl/>
        </w:rPr>
        <w:t xml:space="preserve"> وخدمة بث الخلايا </w:t>
      </w:r>
      <w:r>
        <w:rPr>
          <w:b w:val="0"/>
          <w:bCs w:val="0"/>
        </w:rPr>
        <w:t>(</w:t>
      </w:r>
      <w:r w:rsidRPr="007A0155">
        <w:rPr>
          <w:b w:val="0"/>
          <w:bCs w:val="0"/>
        </w:rPr>
        <w:t>CBS</w:t>
      </w:r>
      <w:r>
        <w:rPr>
          <w:b w:val="0"/>
          <w:bCs w:val="0"/>
        </w:rPr>
        <w:t>)</w:t>
      </w:r>
    </w:p>
    <w:p w:rsidR="00454271" w:rsidRPr="00F070F3" w:rsidRDefault="00454271" w:rsidP="00454271">
      <w:pPr>
        <w:rPr>
          <w:rtl/>
        </w:rPr>
      </w:pPr>
      <w:r w:rsidRPr="00F070F3">
        <w:rPr>
          <w:rFonts w:hint="cs"/>
          <w:rtl/>
        </w:rPr>
        <w:t xml:space="preserve">تتناول هذه المواصفة ثلاثة بروتوكولات للسطوح البينية من أجل التحكم في وظائف خدمة الرسائل القصيرة ضمن هاتف متنقل في </w:t>
      </w:r>
      <w:r w:rsidRPr="00F070F3">
        <w:rPr>
          <w:rtl/>
        </w:rPr>
        <w:t>النظام العالمي للاتصالات المتنقلة</w:t>
      </w:r>
      <w:r w:rsidRPr="00F070F3">
        <w:rPr>
          <w:rFonts w:hint="cs"/>
          <w:rtl/>
        </w:rPr>
        <w:t xml:space="preserve"> (</w:t>
      </w:r>
      <w:r w:rsidRPr="00F070F3">
        <w:t>GSM</w:t>
      </w:r>
      <w:r w:rsidRPr="00F070F3">
        <w:rPr>
          <w:rFonts w:hint="cs"/>
          <w:rtl/>
        </w:rPr>
        <w:t>) من مطراف ناءٍ عبر سطح بيني غير متزامن.</w:t>
      </w:r>
    </w:p>
    <w:p w:rsidR="00454271" w:rsidRPr="00F070F3" w:rsidRDefault="00454271" w:rsidP="00F219D1">
      <w:pPr>
        <w:pStyle w:val="Heading5"/>
      </w:pPr>
      <w:r>
        <w:t>129.2.2.2.1</w:t>
      </w:r>
      <w:r>
        <w:rPr>
          <w:rFonts w:hint="cs"/>
          <w:rtl/>
        </w:rPr>
        <w:tab/>
      </w:r>
      <w:r w:rsidRPr="00F070F3">
        <w:rPr>
          <w:rFonts w:hint="cs"/>
          <w:rtl/>
        </w:rPr>
        <w:t xml:space="preserve">المواصفة التقنية </w:t>
      </w:r>
      <w:r>
        <w:t>27.007</w:t>
      </w:r>
    </w:p>
    <w:p w:rsidR="00454271" w:rsidRPr="00F070F3" w:rsidRDefault="00454271" w:rsidP="00454271">
      <w:pPr>
        <w:pStyle w:val="Headingb"/>
        <w:spacing w:before="120"/>
      </w:pPr>
      <w:r w:rsidRPr="00F070F3">
        <w:rPr>
          <w:rFonts w:hint="cs"/>
          <w:rtl/>
        </w:rPr>
        <w:t xml:space="preserve">زمرة أوامر مطراف النفاذ </w:t>
      </w:r>
      <w:r>
        <w:t>(</w:t>
      </w:r>
      <w:r w:rsidRPr="00F070F3">
        <w:t>AT</w:t>
      </w:r>
      <w:r>
        <w:t>)</w:t>
      </w:r>
      <w:r w:rsidRPr="00F070F3">
        <w:rPr>
          <w:rFonts w:hint="cs"/>
          <w:rtl/>
        </w:rPr>
        <w:t xml:space="preserve"> لتجهيزات المستعمل</w:t>
      </w:r>
    </w:p>
    <w:p w:rsidR="00454271" w:rsidRPr="00F070F3" w:rsidRDefault="00454271" w:rsidP="00454271">
      <w:r w:rsidRPr="00F070F3">
        <w:rPr>
          <w:rFonts w:hint="cs"/>
          <w:rtl/>
        </w:rPr>
        <w:t xml:space="preserve">تحدد هذه المواصفة جانبية أوامر </w:t>
      </w:r>
      <w:r w:rsidRPr="00F070F3">
        <w:rPr>
          <w:rtl/>
        </w:rPr>
        <w:t xml:space="preserve">مطراف النفاذ </w:t>
      </w:r>
      <w:r>
        <w:t>(</w:t>
      </w:r>
      <w:r w:rsidRPr="00F070F3">
        <w:t>AT</w:t>
      </w:r>
      <w:r>
        <w:t>)</w:t>
      </w:r>
      <w:r w:rsidRPr="00F070F3">
        <w:rPr>
          <w:rFonts w:hint="cs"/>
          <w:rtl/>
        </w:rPr>
        <w:t xml:space="preserve"> وتوصي باستخدام هذه الجانبية للتحكم في وظائف التجهيزات المتنقلة </w:t>
      </w:r>
      <w:r>
        <w:t>(</w:t>
      </w:r>
      <w:r w:rsidRPr="00F070F3">
        <w:t>ME</w:t>
      </w:r>
      <w:r>
        <w:t>)</w:t>
      </w:r>
      <w:r w:rsidRPr="00F070F3">
        <w:rPr>
          <w:rFonts w:hint="cs"/>
          <w:rtl/>
        </w:rPr>
        <w:t xml:space="preserve"> وخدمات شبكة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من تجهيزات مطراقيه </w:t>
      </w:r>
      <w:r>
        <w:t>(</w:t>
      </w:r>
      <w:r w:rsidRPr="00F070F3">
        <w:t>TE</w:t>
      </w:r>
      <w:r>
        <w:t>)</w:t>
      </w:r>
      <w:r w:rsidRPr="00F070F3">
        <w:rPr>
          <w:rFonts w:hint="cs"/>
          <w:rtl/>
        </w:rPr>
        <w:t xml:space="preserve"> بواسطة مكيّف المطراف </w:t>
      </w:r>
      <w:r>
        <w:t>(</w:t>
      </w:r>
      <w:r w:rsidRPr="00F070F3">
        <w:t>TA</w:t>
      </w:r>
      <w:r>
        <w:t>)</w:t>
      </w:r>
      <w:r w:rsidRPr="00F070F3">
        <w:rPr>
          <w:rFonts w:hint="cs"/>
          <w:rtl/>
        </w:rPr>
        <w:t>.</w:t>
      </w:r>
    </w:p>
    <w:p w:rsidR="00454271" w:rsidRPr="00F070F3" w:rsidRDefault="00454271" w:rsidP="00F219D1">
      <w:pPr>
        <w:pStyle w:val="Heading5"/>
      </w:pPr>
      <w:r>
        <w:t>130.2.2.2.1</w:t>
      </w:r>
      <w:r>
        <w:rPr>
          <w:rFonts w:hint="cs"/>
          <w:rtl/>
        </w:rPr>
        <w:tab/>
      </w:r>
      <w:r w:rsidRPr="00F070F3">
        <w:rPr>
          <w:rFonts w:hint="cs"/>
          <w:rtl/>
        </w:rPr>
        <w:t xml:space="preserve">المواصفة التقنية </w:t>
      </w:r>
      <w:r>
        <w:t>27.010</w:t>
      </w:r>
    </w:p>
    <w:p w:rsidR="00454271" w:rsidRPr="00F070F3" w:rsidRDefault="00454271" w:rsidP="00454271">
      <w:pPr>
        <w:pStyle w:val="Headingb"/>
        <w:spacing w:before="120"/>
        <w:rPr>
          <w:lang w:bidi="ar-EG"/>
        </w:rPr>
      </w:pPr>
      <w:r w:rsidRPr="00F070F3">
        <w:rPr>
          <w:rFonts w:hint="cs"/>
          <w:rtl/>
        </w:rPr>
        <w:t>بروتوكول تعدد</w:t>
      </w:r>
      <w:r>
        <w:rPr>
          <w:rFonts w:hint="cs"/>
          <w:rtl/>
        </w:rPr>
        <w:t xml:space="preserve"> الإرسال </w:t>
      </w:r>
      <w:r w:rsidRPr="00F070F3">
        <w:rPr>
          <w:rFonts w:hint="cs"/>
          <w:rtl/>
        </w:rPr>
        <w:t xml:space="preserve">من تجهيزات المطراف إلى تجهيزات المستعمل </w:t>
      </w:r>
      <w:r>
        <w:t>(</w:t>
      </w:r>
      <w:r w:rsidRPr="00F070F3">
        <w:t>TE-UE</w:t>
      </w:r>
      <w:r>
        <w:t>)</w:t>
      </w:r>
    </w:p>
    <w:p w:rsidR="00454271" w:rsidRPr="00F070F3" w:rsidRDefault="00454271" w:rsidP="00454271">
      <w:r w:rsidRPr="00F070F3">
        <w:rPr>
          <w:rFonts w:hint="cs"/>
          <w:rtl/>
        </w:rPr>
        <w:t xml:space="preserve">تتناول هذه المواصفة </w:t>
      </w:r>
      <w:r w:rsidRPr="00F070F3">
        <w:rPr>
          <w:rtl/>
        </w:rPr>
        <w:t>بروتوكول تعدد</w:t>
      </w:r>
      <w:r>
        <w:rPr>
          <w:rtl/>
        </w:rPr>
        <w:t xml:space="preserve"> الإرسال </w:t>
      </w:r>
      <w:r w:rsidRPr="00F070F3">
        <w:rPr>
          <w:rFonts w:hint="cs"/>
          <w:rtl/>
        </w:rPr>
        <w:t xml:space="preserve">بين محطة متنقلة ومطراق بيانات خارجية لأغراض تمكين إقامة قنوات عديدة لأغراض مختلفة (من قبيل خدمة الرسائل القصيرة </w:t>
      </w:r>
      <w:r>
        <w:t>(</w:t>
      </w:r>
      <w:r w:rsidRPr="00F070F3">
        <w:t>SMS</w:t>
      </w:r>
      <w:r>
        <w:t>)</w:t>
      </w:r>
      <w:r w:rsidRPr="00F070F3">
        <w:rPr>
          <w:rFonts w:hint="cs"/>
          <w:rtl/>
        </w:rPr>
        <w:t xml:space="preserve"> المتزامنة ونداء البيانات).</w:t>
      </w:r>
    </w:p>
    <w:p w:rsidR="00454271" w:rsidRPr="00F070F3" w:rsidRDefault="00454271" w:rsidP="00F219D1">
      <w:pPr>
        <w:pStyle w:val="Heading5"/>
      </w:pPr>
      <w:r>
        <w:t>131.2.2.2.1</w:t>
      </w:r>
      <w:r>
        <w:rPr>
          <w:rFonts w:hint="cs"/>
          <w:rtl/>
        </w:rPr>
        <w:tab/>
      </w:r>
      <w:r w:rsidRPr="00F070F3">
        <w:rPr>
          <w:rFonts w:hint="cs"/>
          <w:rtl/>
        </w:rPr>
        <w:t xml:space="preserve">المواصفة التقنية </w:t>
      </w:r>
      <w:r>
        <w:t>29.002</w:t>
      </w:r>
    </w:p>
    <w:p w:rsidR="00454271" w:rsidRPr="00F070F3" w:rsidRDefault="00454271" w:rsidP="00454271">
      <w:pPr>
        <w:pStyle w:val="Headingb"/>
        <w:spacing w:before="120"/>
      </w:pPr>
      <w:r w:rsidRPr="00F070F3">
        <w:rPr>
          <w:rFonts w:hint="cs"/>
          <w:rtl/>
        </w:rPr>
        <w:t xml:space="preserve">مواصفة جزء التطبيق المتنقل </w:t>
      </w:r>
      <w:r>
        <w:t>(</w:t>
      </w:r>
      <w:r w:rsidRPr="00F070F3">
        <w:t>MAP</w:t>
      </w:r>
      <w:r>
        <w:t>)</w:t>
      </w:r>
    </w:p>
    <w:p w:rsidR="00454271" w:rsidRPr="00F070F3" w:rsidRDefault="00454271" w:rsidP="00454271">
      <w:r w:rsidRPr="00F070F3">
        <w:rPr>
          <w:rFonts w:hint="cs"/>
          <w:rtl/>
        </w:rPr>
        <w:t xml:space="preserve">من الضروري القدرة على نقل المعلومات الخاصة بشبكة متنقلة برية عمومية </w:t>
      </w:r>
      <w:r>
        <w:t>(</w:t>
      </w:r>
      <w:r w:rsidRPr="00F070F3">
        <w:t>PLMN</w:t>
      </w:r>
      <w:r>
        <w:t>)</w:t>
      </w:r>
      <w:r w:rsidRPr="00F070F3">
        <w:rPr>
          <w:rFonts w:hint="cs"/>
          <w:rtl/>
        </w:rPr>
        <w:t xml:space="preserve"> بين كيانات هذه الشبكة وذلك للتعامل مع السلوك المحدد لمحطات التجوال المتنقلة. ويستخدم نظام التشوير رقم </w:t>
      </w:r>
      <w:r>
        <w:t>7</w:t>
      </w:r>
      <w:r w:rsidRPr="00F070F3">
        <w:rPr>
          <w:rFonts w:hint="cs"/>
          <w:rtl/>
        </w:rPr>
        <w:t xml:space="preserve"> من وضع اللجنة الاستشارية الدولية للبرق والهاتف </w:t>
      </w:r>
      <w:r>
        <w:t>(</w:t>
      </w:r>
      <w:r w:rsidRPr="00F070F3">
        <w:t>CCITT</w:t>
      </w:r>
      <w:r>
        <w:t>)</w:t>
      </w:r>
      <w:r w:rsidRPr="00F070F3">
        <w:rPr>
          <w:rFonts w:hint="cs"/>
          <w:rtl/>
        </w:rPr>
        <w:t xml:space="preserve"> لنقل هذه المعلومات.</w:t>
      </w:r>
    </w:p>
    <w:p w:rsidR="00454271" w:rsidRPr="00F070F3" w:rsidRDefault="00454271" w:rsidP="00F219D1">
      <w:pPr>
        <w:pStyle w:val="Heading5"/>
      </w:pPr>
      <w:r>
        <w:t>132.2.2.2.1</w:t>
      </w:r>
      <w:r>
        <w:rPr>
          <w:rFonts w:hint="cs"/>
          <w:rtl/>
        </w:rPr>
        <w:tab/>
      </w:r>
      <w:r w:rsidRPr="00F070F3">
        <w:rPr>
          <w:rFonts w:hint="cs"/>
          <w:rtl/>
        </w:rPr>
        <w:t xml:space="preserve">المواصفة التقنية </w:t>
      </w:r>
      <w:r>
        <w:t>29.016</w:t>
      </w:r>
    </w:p>
    <w:p w:rsidR="00454271" w:rsidRPr="00F070F3" w:rsidRDefault="00454271" w:rsidP="00454271">
      <w:pPr>
        <w:pStyle w:val="Headingb"/>
        <w:spacing w:before="120"/>
      </w:pPr>
      <w:r w:rsidRPr="00F070F3">
        <w:rPr>
          <w:rtl/>
        </w:rPr>
        <w:t>الخدمة العامة للاتصالات الراديوية بأسلوب الرزم</w:t>
      </w:r>
      <w:r w:rsidRPr="00F070F3">
        <w:rPr>
          <w:rFonts w:hint="cs"/>
          <w:rtl/>
        </w:rPr>
        <w:t xml:space="preserve"> </w:t>
      </w:r>
      <w:r w:rsidRPr="00F070F3">
        <w:t>GPRS</w:t>
      </w:r>
      <w:r w:rsidRPr="00F070F3">
        <w:rPr>
          <w:rFonts w:hint="cs"/>
          <w:rtl/>
        </w:rPr>
        <w:t xml:space="preserve">؛ عقدة دعم </w:t>
      </w:r>
      <w:r w:rsidRPr="00F070F3">
        <w:t>GPRS</w:t>
      </w:r>
      <w:r w:rsidRPr="00F070F3">
        <w:rPr>
          <w:rFonts w:hint="cs"/>
          <w:rtl/>
        </w:rPr>
        <w:t xml:space="preserve"> الخادمة </w:t>
      </w:r>
      <w:r w:rsidRPr="00F070F3">
        <w:t>SGSN</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r w:rsidRPr="00F070F3">
        <w:rPr>
          <w:rFonts w:hint="cs"/>
          <w:rtl/>
        </w:rPr>
        <w:t xml:space="preserve">؛ مواصفة خدمة شبكة السطوح البينية </w:t>
      </w:r>
      <w:r w:rsidRPr="00F070F3">
        <w:t>Gs</w:t>
      </w:r>
    </w:p>
    <w:p w:rsidR="00454271" w:rsidRPr="00F070F3" w:rsidRDefault="00454271" w:rsidP="00454271">
      <w:r w:rsidRPr="00F070F3">
        <w:rPr>
          <w:rFonts w:hint="cs"/>
          <w:rtl/>
        </w:rPr>
        <w:t xml:space="preserve">تحدد هذه الوثيقة أو تحيل إلى المجموعة الفرعية من جزء نقل الرسائل </w:t>
      </w:r>
      <w:r>
        <w:t>(</w:t>
      </w:r>
      <w:r w:rsidRPr="00F070F3">
        <w:t>MTP</w:t>
      </w:r>
      <w:r>
        <w:t>)</w:t>
      </w:r>
      <w:r w:rsidRPr="00F070F3">
        <w:rPr>
          <w:rFonts w:hint="cs"/>
          <w:rtl/>
        </w:rPr>
        <w:t xml:space="preserve"> وجزء التحكم في وصل التشوير </w:t>
      </w:r>
      <w:r>
        <w:t>(</w:t>
      </w:r>
      <w:r w:rsidRPr="00F070F3">
        <w:t>SCCP</w:t>
      </w:r>
      <w:r>
        <w:t>)</w:t>
      </w:r>
      <w:r w:rsidRPr="00F070F3">
        <w:rPr>
          <w:rFonts w:hint="cs"/>
          <w:rtl/>
        </w:rPr>
        <w:t xml:space="preserve"> التي تستخدم من أجل نقل رسائل التطبيق </w:t>
      </w:r>
      <w:r w:rsidRPr="00F070F3">
        <w:t>BSSAP+</w:t>
      </w:r>
      <w:r w:rsidRPr="00F070F3">
        <w:rPr>
          <w:rFonts w:hint="cs"/>
          <w:rtl/>
        </w:rPr>
        <w:t xml:space="preserve"> على نحو موثوق في السطح البيني </w:t>
      </w:r>
      <w:r w:rsidRPr="00F070F3">
        <w:t>Gs</w:t>
      </w:r>
      <w:r w:rsidRPr="00F070F3">
        <w:rPr>
          <w:rFonts w:hint="cs"/>
          <w:rtl/>
        </w:rPr>
        <w:t xml:space="preserve">. وهي تحيل إلى المواصفة </w:t>
      </w:r>
      <w:r w:rsidRPr="00F070F3">
        <w:t>3GPP TS 29.202</w:t>
      </w:r>
      <w:r w:rsidRPr="00F070F3">
        <w:rPr>
          <w:rFonts w:hint="cs"/>
          <w:rtl/>
        </w:rPr>
        <w:t xml:space="preserve"> التي تحدد طبقات نقل بديلة يمكن تطبيقها بدلاً من </w:t>
      </w:r>
      <w:r w:rsidRPr="00F070F3">
        <w:t>MTP</w:t>
      </w:r>
      <w:r w:rsidRPr="00F070F3">
        <w:rPr>
          <w:rFonts w:hint="cs"/>
          <w:rtl/>
        </w:rPr>
        <w:t xml:space="preserve">. وهي تحدد أيضاُ مقدرات عنونة </w:t>
      </w:r>
      <w:r w:rsidRPr="00F070F3">
        <w:t>SCCP</w:t>
      </w:r>
      <w:r w:rsidRPr="00F070F3">
        <w:rPr>
          <w:rFonts w:hint="cs"/>
          <w:rtl/>
        </w:rPr>
        <w:t xml:space="preserve"> التي يتعين توفيرها في السطح البيني </w:t>
      </w:r>
      <w:r w:rsidRPr="00F070F3">
        <w:t>Gs</w:t>
      </w:r>
      <w:r w:rsidRPr="00F070F3">
        <w:rPr>
          <w:rFonts w:hint="cs"/>
          <w:rtl/>
        </w:rPr>
        <w:t xml:space="preserve">. وهي تنقسم إلى جزأين رئيسيين، البند </w:t>
      </w:r>
      <w:r>
        <w:t>5</w:t>
      </w:r>
      <w:r w:rsidRPr="00F070F3">
        <w:rPr>
          <w:rFonts w:hint="cs"/>
          <w:rtl/>
        </w:rPr>
        <w:t xml:space="preserve"> الذي يتناول استعمال </w:t>
      </w:r>
      <w:r w:rsidRPr="00F070F3">
        <w:t>MTP</w:t>
      </w:r>
      <w:r w:rsidRPr="00F070F3">
        <w:rPr>
          <w:rFonts w:hint="cs"/>
          <w:rtl/>
        </w:rPr>
        <w:t xml:space="preserve"> والبندين </w:t>
      </w:r>
      <w:r>
        <w:t>6</w:t>
      </w:r>
      <w:r w:rsidRPr="00F070F3">
        <w:rPr>
          <w:rFonts w:hint="cs"/>
          <w:rtl/>
        </w:rPr>
        <w:t xml:space="preserve"> و</w:t>
      </w:r>
      <w:r>
        <w:t>7</w:t>
      </w:r>
      <w:r w:rsidRPr="00F070F3">
        <w:rPr>
          <w:rFonts w:hint="cs"/>
          <w:rtl/>
        </w:rPr>
        <w:t xml:space="preserve"> اللذين يتناولان استعمال </w:t>
      </w:r>
      <w:r w:rsidRPr="00F070F3">
        <w:t>SCCP</w:t>
      </w:r>
      <w:r w:rsidRPr="00F070F3">
        <w:rPr>
          <w:rFonts w:hint="cs"/>
          <w:rtl/>
        </w:rPr>
        <w:t xml:space="preserve">. ويتناول البند </w:t>
      </w:r>
      <w:r>
        <w:t>5</w:t>
      </w:r>
      <w:r w:rsidRPr="00F070F3">
        <w:rPr>
          <w:rFonts w:hint="cs"/>
          <w:rtl/>
        </w:rPr>
        <w:t xml:space="preserve"> المجموعة الفرعية من</w:t>
      </w:r>
      <w:r w:rsidRPr="00F070F3">
        <w:t xml:space="preserve">MTP </w:t>
      </w:r>
      <w:r w:rsidRPr="00F070F3">
        <w:rPr>
          <w:rFonts w:hint="cs"/>
          <w:rtl/>
        </w:rPr>
        <w:t xml:space="preserve"> المطلوبة بين العقدة </w:t>
      </w:r>
      <w:r w:rsidRPr="00F070F3">
        <w:t>SGSN</w:t>
      </w:r>
      <w:r w:rsidRPr="00F070F3">
        <w:rPr>
          <w:rFonts w:hint="cs"/>
          <w:rtl/>
        </w:rPr>
        <w:t xml:space="preserve"> والسجل </w:t>
      </w:r>
      <w:r w:rsidRPr="00F070F3">
        <w:t>VLR</w:t>
      </w:r>
      <w:r w:rsidRPr="00F070F3">
        <w:rPr>
          <w:rFonts w:hint="cs"/>
          <w:rtl/>
        </w:rPr>
        <w:t xml:space="preserve">. ويقصد من تنفيذ هذا الجزء </w:t>
      </w:r>
      <w:r w:rsidRPr="00F070F3">
        <w:t>MTP</w:t>
      </w:r>
      <w:r w:rsidRPr="00F070F3">
        <w:rPr>
          <w:rFonts w:hint="cs"/>
          <w:rtl/>
        </w:rPr>
        <w:t xml:space="preserve"> أن يكون متوافقاً مع تنفيذ كامل له. أما البند </w:t>
      </w:r>
      <w:r>
        <w:t>4</w:t>
      </w:r>
      <w:r w:rsidRPr="00F070F3">
        <w:rPr>
          <w:rFonts w:hint="cs"/>
          <w:rtl/>
        </w:rPr>
        <w:t xml:space="preserve"> فيحيل إلى المواصفة </w:t>
      </w:r>
      <w:r w:rsidRPr="00F070F3">
        <w:t>3GPP TS 29.202</w:t>
      </w:r>
      <w:r w:rsidRPr="00F070F3">
        <w:rPr>
          <w:rFonts w:hint="cs"/>
          <w:rtl/>
        </w:rPr>
        <w:t xml:space="preserve"> التي تحدد بدائل للجزء </w:t>
      </w:r>
      <w:r w:rsidRPr="00F070F3">
        <w:t>MTP</w:t>
      </w:r>
      <w:r w:rsidRPr="00F070F3">
        <w:rPr>
          <w:rFonts w:hint="cs"/>
          <w:rtl/>
        </w:rPr>
        <w:t xml:space="preserve">. ويستخدم الجزء </w:t>
      </w:r>
      <w:r w:rsidRPr="00F070F3">
        <w:t xml:space="preserve"> SCCP</w:t>
      </w:r>
      <w:r w:rsidRPr="00F070F3">
        <w:rPr>
          <w:rFonts w:hint="cs"/>
          <w:rtl/>
        </w:rPr>
        <w:t xml:space="preserve"> لتسيير الرسائل بين العقدة </w:t>
      </w:r>
      <w:r w:rsidRPr="00F070F3">
        <w:t>SGSN</w:t>
      </w:r>
      <w:r w:rsidRPr="00F070F3">
        <w:rPr>
          <w:rFonts w:hint="cs"/>
          <w:rtl/>
        </w:rPr>
        <w:t xml:space="preserve"> والسجل </w:t>
      </w:r>
      <w:r w:rsidRPr="00F070F3">
        <w:t>VLR</w:t>
      </w:r>
      <w:r w:rsidRPr="00F070F3">
        <w:rPr>
          <w:rFonts w:hint="cs"/>
          <w:rtl/>
        </w:rPr>
        <w:t>. وتسمح مبادئ التسيير</w:t>
      </w:r>
      <w:r w:rsidRPr="00F070F3">
        <w:t xml:space="preserve"> SCCP </w:t>
      </w:r>
      <w:r w:rsidRPr="00F070F3">
        <w:rPr>
          <w:rFonts w:hint="cs"/>
          <w:rtl/>
        </w:rPr>
        <w:t xml:space="preserve">المحددة في هذه الوثيقة بتوصيل عقدة </w:t>
      </w:r>
      <w:r w:rsidRPr="00F070F3">
        <w:t>SGSN</w:t>
      </w:r>
      <w:r w:rsidRPr="00F070F3">
        <w:rPr>
          <w:rFonts w:hint="cs"/>
          <w:rtl/>
        </w:rPr>
        <w:t xml:space="preserve"> واحدة بعدة سجلات </w:t>
      </w:r>
      <w:r w:rsidRPr="00F070F3">
        <w:t>VLR</w:t>
      </w:r>
      <w:r w:rsidRPr="00F070F3">
        <w:rPr>
          <w:rFonts w:hint="cs"/>
          <w:rtl/>
        </w:rPr>
        <w:t xml:space="preserve">. ولا حاجة إلى التجزئة في مستوى </w:t>
      </w:r>
      <w:r w:rsidRPr="00F070F3">
        <w:t>SCCP</w:t>
      </w:r>
      <w:r w:rsidRPr="00F070F3">
        <w:rPr>
          <w:rFonts w:hint="cs"/>
          <w:rtl/>
        </w:rPr>
        <w:t xml:space="preserve"> في</w:t>
      </w:r>
      <w:r>
        <w:rPr>
          <w:rFonts w:hint="eastAsia"/>
          <w:rtl/>
        </w:rPr>
        <w:t> </w:t>
      </w:r>
      <w:r w:rsidRPr="00F070F3">
        <w:rPr>
          <w:rFonts w:hint="cs"/>
          <w:rtl/>
        </w:rPr>
        <w:t xml:space="preserve">السطح البيني </w:t>
      </w:r>
      <w:r w:rsidRPr="00F070F3">
        <w:t>Gs</w:t>
      </w:r>
      <w:r w:rsidRPr="00F070F3">
        <w:rPr>
          <w:rFonts w:hint="cs"/>
          <w:rtl/>
        </w:rPr>
        <w:t xml:space="preserve">. ولا يستخدم سوى الصنف </w:t>
      </w:r>
      <w:r>
        <w:t>0</w:t>
      </w:r>
      <w:r w:rsidRPr="00F070F3">
        <w:rPr>
          <w:rFonts w:hint="cs"/>
          <w:rtl/>
        </w:rPr>
        <w:t xml:space="preserve"> من </w:t>
      </w:r>
      <w:r w:rsidRPr="00F070F3">
        <w:t>SCCP</w:t>
      </w:r>
      <w:r w:rsidRPr="00F070F3">
        <w:rPr>
          <w:rFonts w:hint="cs"/>
          <w:rtl/>
        </w:rPr>
        <w:t xml:space="preserve"> في السطح البيني </w:t>
      </w:r>
      <w:r w:rsidRPr="00F070F3">
        <w:t>Gs</w:t>
      </w:r>
      <w:r w:rsidRPr="00F070F3">
        <w:rPr>
          <w:rFonts w:hint="cs"/>
          <w:rtl/>
        </w:rPr>
        <w:t xml:space="preserve">. ويعرّف البندان </w:t>
      </w:r>
      <w:r>
        <w:t>6</w:t>
      </w:r>
      <w:r w:rsidRPr="00F070F3">
        <w:rPr>
          <w:rFonts w:hint="cs"/>
          <w:rtl/>
        </w:rPr>
        <w:t xml:space="preserve"> و</w:t>
      </w:r>
      <w:r>
        <w:t>7</w:t>
      </w:r>
      <w:r w:rsidRPr="00F070F3">
        <w:rPr>
          <w:rFonts w:hint="cs"/>
          <w:rtl/>
        </w:rPr>
        <w:t xml:space="preserve"> المجموعة الفرعية </w:t>
      </w:r>
      <w:r w:rsidRPr="00F070F3">
        <w:t>SCCP</w:t>
      </w:r>
      <w:r w:rsidRPr="00F070F3">
        <w:rPr>
          <w:rFonts w:hint="cs"/>
          <w:rtl/>
        </w:rPr>
        <w:t xml:space="preserve"> التي ينبغي استخدامها بين العقدة </w:t>
      </w:r>
      <w:r w:rsidRPr="00F070F3">
        <w:t>SGSN</w:t>
      </w:r>
      <w:r w:rsidRPr="00F070F3">
        <w:rPr>
          <w:rFonts w:hint="cs"/>
          <w:rtl/>
        </w:rPr>
        <w:t xml:space="preserve"> والسجل </w:t>
      </w:r>
      <w:r w:rsidRPr="00F070F3">
        <w:t>VLR</w:t>
      </w:r>
      <w:r w:rsidRPr="00F070F3">
        <w:rPr>
          <w:rFonts w:hint="cs"/>
          <w:rtl/>
        </w:rPr>
        <w:t>.</w:t>
      </w:r>
    </w:p>
    <w:p w:rsidR="00454271" w:rsidRPr="00F070F3" w:rsidRDefault="00454271" w:rsidP="00F219D1">
      <w:pPr>
        <w:pStyle w:val="Heading5"/>
      </w:pPr>
      <w:r>
        <w:lastRenderedPageBreak/>
        <w:t>133.2.2.2.1</w:t>
      </w:r>
      <w:r>
        <w:rPr>
          <w:rFonts w:hint="cs"/>
          <w:rtl/>
        </w:rPr>
        <w:tab/>
      </w:r>
      <w:r w:rsidRPr="00F070F3">
        <w:rPr>
          <w:rFonts w:hint="cs"/>
          <w:rtl/>
        </w:rPr>
        <w:t xml:space="preserve">المواصفة التقنية </w:t>
      </w:r>
      <w:r>
        <w:t>29.018</w:t>
      </w:r>
    </w:p>
    <w:p w:rsidR="00454271" w:rsidRPr="00F070F3" w:rsidRDefault="00454271" w:rsidP="00454271">
      <w:pPr>
        <w:pStyle w:val="Headingb"/>
        <w:spacing w:before="120"/>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r w:rsidRPr="00F070F3">
        <w:rPr>
          <w:rFonts w:hint="cs"/>
          <w:rtl/>
        </w:rPr>
        <w:t xml:space="preserve">؛ مواصفة الطبقة </w:t>
      </w:r>
      <w:r>
        <w:t>3</w:t>
      </w:r>
      <w:r w:rsidRPr="00F070F3">
        <w:rPr>
          <w:rFonts w:hint="cs"/>
          <w:rtl/>
        </w:rPr>
        <w:t xml:space="preserve"> في السطح البيني </w:t>
      </w:r>
      <w:r w:rsidRPr="00F070F3">
        <w:t>Gs</w:t>
      </w:r>
    </w:p>
    <w:p w:rsidR="00454271" w:rsidRPr="00F070F3" w:rsidRDefault="00454271" w:rsidP="00454271">
      <w:r w:rsidRPr="00F070F3">
        <w:rPr>
          <w:rFonts w:hint="cs"/>
          <w:rtl/>
        </w:rPr>
        <w:t xml:space="preserve">تحدد هذه الوثيقة أو تحيل إلى الإجراءات المستخدمة في عقدة دعم </w:t>
      </w:r>
      <w:r w:rsidRPr="00F070F3">
        <w:t>GPRS</w:t>
      </w:r>
      <w:r w:rsidRPr="00F070F3">
        <w:rPr>
          <w:rFonts w:hint="cs"/>
          <w:rtl/>
        </w:rPr>
        <w:t xml:space="preserve"> الخادمة </w:t>
      </w:r>
      <w:r>
        <w:t>(</w:t>
      </w:r>
      <w:r w:rsidRPr="00F070F3">
        <w:t>SGSN</w:t>
      </w:r>
      <w:r>
        <w:t>)</w:t>
      </w:r>
      <w:r w:rsidRPr="00F070F3">
        <w:rPr>
          <w:rFonts w:hint="cs"/>
          <w:rtl/>
        </w:rPr>
        <w:t xml:space="preserve"> نحو السطح البيني لسجل موقع الزوار </w:t>
      </w:r>
      <w:r>
        <w:t>(</w:t>
      </w:r>
      <w:r w:rsidRPr="00F070F3">
        <w:t>VLR</w:t>
      </w:r>
      <w:r>
        <w:t>)</w:t>
      </w:r>
      <w:r w:rsidRPr="00F070F3">
        <w:rPr>
          <w:rFonts w:hint="cs"/>
          <w:rtl/>
        </w:rPr>
        <w:t xml:space="preserve"> من أجل إمكانية التشغيل المتبادل بين خدمات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بتبديل الدارة وخدمات بيانات النظام </w:t>
      </w:r>
      <w:r w:rsidRPr="00F070F3">
        <w:t>GSM</w:t>
      </w:r>
      <w:r w:rsidRPr="00F070F3">
        <w:rPr>
          <w:rFonts w:hint="cs"/>
          <w:rtl/>
        </w:rPr>
        <w:t xml:space="preserve"> بأسلوب الرزم. وهي تحدد رسائل الطبقة </w:t>
      </w:r>
      <w:r>
        <w:t>3</w:t>
      </w:r>
      <w:r w:rsidRPr="00F070F3">
        <w:rPr>
          <w:rFonts w:hint="cs"/>
          <w:rtl/>
        </w:rPr>
        <w:t xml:space="preserve"> والإجراءات في السطح البيني </w:t>
      </w:r>
      <w:r w:rsidRPr="00F070F3">
        <w:t>Gs</w:t>
      </w:r>
      <w:r w:rsidRPr="00F070F3">
        <w:rPr>
          <w:rFonts w:hint="cs"/>
          <w:rtl/>
        </w:rPr>
        <w:t xml:space="preserve"> لتمكين التنسيق بين قواعد البيانات ولترحيل بعض الرسائل المتصلة بخدمات النظام </w:t>
      </w:r>
      <w:r w:rsidRPr="00F070F3">
        <w:t>GSM</w:t>
      </w:r>
      <w:r w:rsidRPr="00F070F3">
        <w:rPr>
          <w:rFonts w:hint="cs"/>
          <w:rtl/>
        </w:rPr>
        <w:t xml:space="preserve"> بتبديل الدارة فوق النظام الفرعي </w:t>
      </w:r>
      <w:r w:rsidRPr="00F070F3">
        <w:t>GPRS</w:t>
      </w:r>
      <w:r w:rsidRPr="00F070F3">
        <w:rPr>
          <w:rFonts w:hint="cs"/>
          <w:rtl/>
        </w:rPr>
        <w:t>. ويتحدد الفصم الوظيفي بين السجل</w:t>
      </w:r>
      <w:r w:rsidRPr="00F070F3">
        <w:t xml:space="preserve">VLR </w:t>
      </w:r>
      <w:r w:rsidRPr="00F070F3">
        <w:rPr>
          <w:rFonts w:hint="cs"/>
          <w:rtl/>
        </w:rPr>
        <w:t xml:space="preserve"> والعقدة </w:t>
      </w:r>
      <w:r w:rsidRPr="00F070F3">
        <w:t xml:space="preserve"> SGSN</w:t>
      </w:r>
      <w:r w:rsidRPr="00F070F3">
        <w:rPr>
          <w:rFonts w:hint="cs"/>
          <w:rtl/>
        </w:rPr>
        <w:t xml:space="preserve">في المواصفة </w:t>
      </w:r>
      <w:r w:rsidRPr="00F070F3">
        <w:t>3GPP TS 23.060</w:t>
      </w:r>
      <w:r w:rsidRPr="00F070F3">
        <w:rPr>
          <w:rFonts w:hint="cs"/>
          <w:rtl/>
        </w:rPr>
        <w:t>. وتعرّف في هذه الوثيقة بالتفصيل الإجراءات المطلوبة بين السجل</w:t>
      </w:r>
      <w:r w:rsidRPr="00F070F3">
        <w:t xml:space="preserve">VLR </w:t>
      </w:r>
      <w:r w:rsidRPr="00F070F3">
        <w:rPr>
          <w:rFonts w:hint="cs"/>
          <w:rtl/>
        </w:rPr>
        <w:t xml:space="preserve"> والعقدة </w:t>
      </w:r>
      <w:r w:rsidRPr="00F070F3">
        <w:t>SGSN</w:t>
      </w:r>
      <w:r w:rsidRPr="00F070F3">
        <w:rPr>
          <w:rFonts w:hint="cs"/>
          <w:rtl/>
        </w:rPr>
        <w:t>.</w:t>
      </w:r>
    </w:p>
    <w:p w:rsidR="00454271" w:rsidRPr="00F070F3" w:rsidRDefault="00454271" w:rsidP="00F219D1">
      <w:pPr>
        <w:pStyle w:val="Heading5"/>
      </w:pPr>
      <w:r>
        <w:t>134.2.2.2.1</w:t>
      </w:r>
      <w:r w:rsidRPr="00F070F3">
        <w:rPr>
          <w:rFonts w:hint="cs"/>
          <w:rtl/>
        </w:rPr>
        <w:tab/>
        <w:t xml:space="preserve"> المواصفة التقنية </w:t>
      </w:r>
      <w:r>
        <w:t>29.060</w:t>
      </w:r>
    </w:p>
    <w:p w:rsidR="00454271" w:rsidRPr="00F070F3" w:rsidRDefault="00454271" w:rsidP="00454271">
      <w:pPr>
        <w:pStyle w:val="Headingb"/>
        <w:spacing w:before="120"/>
        <w:rPr>
          <w:rtl/>
        </w:rPr>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بروتوكول تسريب الخدمة </w:t>
      </w:r>
      <w:r w:rsidRPr="00F070F3">
        <w:t>GPRS</w:t>
      </w:r>
      <w:r w:rsidRPr="00F070F3">
        <w:rPr>
          <w:rFonts w:hint="cs"/>
          <w:rtl/>
        </w:rPr>
        <w:t xml:space="preserve"> </w:t>
      </w:r>
      <w:r>
        <w:t>(</w:t>
      </w:r>
      <w:r w:rsidRPr="00F070F3">
        <w:t>GTP</w:t>
      </w:r>
      <w:r>
        <w:t>)</w:t>
      </w:r>
      <w:r w:rsidRPr="00F070F3">
        <w:rPr>
          <w:rFonts w:hint="cs"/>
          <w:rtl/>
        </w:rPr>
        <w:t xml:space="preserve"> عبر السطوح البينية</w:t>
      </w:r>
      <w:r w:rsidRPr="00F070F3">
        <w:t xml:space="preserve">Gn </w:t>
      </w:r>
      <w:r w:rsidRPr="00F070F3">
        <w:rPr>
          <w:rFonts w:hint="cs"/>
          <w:rtl/>
        </w:rPr>
        <w:t xml:space="preserve"> و</w:t>
      </w:r>
      <w:r w:rsidRPr="00F070F3">
        <w:t xml:space="preserve"> Gp</w:t>
      </w:r>
    </w:p>
    <w:p w:rsidR="00454271" w:rsidRPr="00C62ED4" w:rsidRDefault="00454271" w:rsidP="00454271">
      <w:pPr>
        <w:rPr>
          <w:spacing w:val="-4"/>
        </w:rPr>
      </w:pPr>
      <w:r w:rsidRPr="00C62ED4">
        <w:rPr>
          <w:rFonts w:hint="cs"/>
          <w:spacing w:val="-4"/>
          <w:rtl/>
        </w:rPr>
        <w:t xml:space="preserve">تعرّف هذه الوثيقة الصيغة الثانية من بروتوكول </w:t>
      </w:r>
      <w:r w:rsidRPr="00C62ED4">
        <w:rPr>
          <w:spacing w:val="-4"/>
        </w:rPr>
        <w:t>GTP</w:t>
      </w:r>
      <w:r w:rsidRPr="00C62ED4">
        <w:rPr>
          <w:rFonts w:hint="cs"/>
          <w:spacing w:val="-4"/>
          <w:rtl/>
        </w:rPr>
        <w:t xml:space="preserve"> المستخدمة في كل من السطحين البينيين </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w:t>
      </w:r>
      <w:r w:rsidRPr="00C62ED4">
        <w:rPr>
          <w:spacing w:val="-4"/>
          <w:rtl/>
        </w:rPr>
        <w:t xml:space="preserve">الخدمة العامة للاتصالات الراديوية بأسلوب الرزم </w:t>
      </w:r>
      <w:r w:rsidRPr="00C62ED4">
        <w:rPr>
          <w:spacing w:val="-4"/>
        </w:rPr>
        <w:t>(GPRS)</w:t>
      </w:r>
      <w:r w:rsidRPr="00C62ED4">
        <w:rPr>
          <w:spacing w:val="-4"/>
          <w:rtl/>
        </w:rPr>
        <w:t>؛</w:t>
      </w:r>
      <w:r w:rsidRPr="00C62ED4">
        <w:rPr>
          <w:rFonts w:hint="cs"/>
          <w:spacing w:val="-4"/>
          <w:rtl/>
        </w:rPr>
        <w:t xml:space="preserve"> والسطوح البينية </w:t>
      </w:r>
      <w:r w:rsidRPr="00C62ED4">
        <w:rPr>
          <w:spacing w:val="-4"/>
        </w:rPr>
        <w:t>Iu</w:t>
      </w:r>
      <w:r w:rsidRPr="00C62ED4">
        <w:rPr>
          <w:rFonts w:hint="cs"/>
          <w:spacing w:val="-4"/>
          <w:rtl/>
        </w:rPr>
        <w:t xml:space="preserve"> و</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النظام العالمي للاتصالات المتنقلة </w:t>
      </w:r>
      <w:r w:rsidRPr="00C62ED4">
        <w:rPr>
          <w:spacing w:val="-4"/>
        </w:rPr>
        <w:t>(UMTS)</w:t>
      </w:r>
      <w:r w:rsidRPr="00C62ED4">
        <w:rPr>
          <w:rFonts w:hint="cs"/>
          <w:spacing w:val="-4"/>
          <w:rtl/>
        </w:rPr>
        <w:t>.</w:t>
      </w:r>
    </w:p>
    <w:p w:rsidR="00454271" w:rsidRPr="00F070F3" w:rsidRDefault="00454271" w:rsidP="00F219D1">
      <w:pPr>
        <w:pStyle w:val="Heading5"/>
      </w:pPr>
      <w:r>
        <w:t>135.2.2.2.1</w:t>
      </w:r>
      <w:r>
        <w:rPr>
          <w:rFonts w:hint="cs"/>
          <w:rtl/>
        </w:rPr>
        <w:tab/>
      </w:r>
      <w:r w:rsidRPr="00F070F3">
        <w:rPr>
          <w:rFonts w:hint="cs"/>
          <w:rtl/>
        </w:rPr>
        <w:t xml:space="preserve">المواصفة التقنية </w:t>
      </w:r>
      <w:r>
        <w:t>29.016</w:t>
      </w:r>
    </w:p>
    <w:p w:rsidR="00454271" w:rsidRPr="00F070F3" w:rsidRDefault="00454271" w:rsidP="00454271">
      <w:pPr>
        <w:pStyle w:val="Headingb"/>
        <w:spacing w:before="120"/>
        <w:rPr>
          <w:lang w:bidi="ar-EG"/>
        </w:rPr>
      </w:pPr>
      <w:r w:rsidRPr="00F070F3">
        <w:rPr>
          <w:rFonts w:hint="cs"/>
          <w:rtl/>
        </w:rPr>
        <w:t xml:space="preserve">التشغيل بين الشبكة المتنقلة البرية العمومية </w:t>
      </w:r>
      <w:r>
        <w:t>(</w:t>
      </w:r>
      <w:r w:rsidRPr="00F070F3">
        <w:t>PLMN</w:t>
      </w:r>
      <w:r>
        <w:t>)</w:t>
      </w:r>
      <w:r w:rsidRPr="00F070F3">
        <w:rPr>
          <w:rFonts w:hint="cs"/>
          <w:rtl/>
        </w:rPr>
        <w:t xml:space="preserve"> الداعمة للخدمات القائمة على أسلوب الرزم وشبكات بيانات الرزم </w:t>
      </w:r>
      <w:r>
        <w:t>(</w:t>
      </w:r>
      <w:r w:rsidRPr="00F070F3">
        <w:t>PDN</w:t>
      </w:r>
      <w:r>
        <w:t>)</w:t>
      </w:r>
    </w:p>
    <w:p w:rsidR="00454271" w:rsidRPr="00F070F3" w:rsidRDefault="00454271" w:rsidP="00454271">
      <w:r w:rsidRPr="00F070F3">
        <w:rPr>
          <w:rFonts w:hint="cs"/>
          <w:rtl/>
        </w:rPr>
        <w:t>تعرّف هذه الوثيقة المتطلبات من أجل التشغيل ما بين ميادين الرزم:</w:t>
      </w:r>
    </w:p>
    <w:p w:rsidR="00454271" w:rsidRPr="00F070F3" w:rsidRDefault="00454271" w:rsidP="00454271">
      <w:r>
        <w:rPr>
          <w:rFonts w:hint="cs"/>
          <w:rtl/>
          <w:lang w:bidi="ar-EG"/>
        </w:rPr>
        <w:t xml:space="preserve"> </w:t>
      </w:r>
      <w:r w:rsidRPr="00F070F3">
        <w:rPr>
          <w:rFonts w:hint="cs"/>
          <w:rtl/>
        </w:rPr>
        <w:t>أ</w:t>
      </w:r>
      <w:r>
        <w:rPr>
          <w:rFonts w:hint="cs"/>
          <w:rtl/>
        </w:rPr>
        <w:t xml:space="preserve"> </w:t>
      </w:r>
      <w:r w:rsidRPr="00F070F3">
        <w:rPr>
          <w:rFonts w:hint="cs"/>
          <w:rtl/>
        </w:rPr>
        <w:t>)</w:t>
      </w:r>
      <w:r w:rsidRPr="00F070F3">
        <w:tab/>
      </w:r>
      <w:r w:rsidRPr="00F070F3">
        <w:rPr>
          <w:rFonts w:hint="cs"/>
          <w:rtl/>
        </w:rPr>
        <w:t xml:space="preserve">ما بين شبكة </w:t>
      </w:r>
      <w:r w:rsidRPr="00F070F3">
        <w:t>PLMN</w:t>
      </w:r>
      <w:r w:rsidRPr="00F070F3">
        <w:rPr>
          <w:rFonts w:hint="cs"/>
          <w:rtl/>
        </w:rPr>
        <w:t xml:space="preserve"> وشبكة </w:t>
      </w:r>
      <w:r w:rsidRPr="00F070F3">
        <w:t>PDN</w:t>
      </w:r>
      <w:r w:rsidRPr="00F070F3">
        <w:rPr>
          <w:rFonts w:hint="cs"/>
          <w:rtl/>
        </w:rPr>
        <w:t>؛</w:t>
      </w:r>
    </w:p>
    <w:p w:rsidR="00454271" w:rsidRPr="00F070F3" w:rsidRDefault="00454271" w:rsidP="00454271">
      <w:r w:rsidRPr="00F070F3">
        <w:rPr>
          <w:rFonts w:hint="cs"/>
          <w:rtl/>
        </w:rPr>
        <w:t>ب)</w:t>
      </w:r>
      <w:r w:rsidRPr="00F070F3">
        <w:tab/>
      </w:r>
      <w:r w:rsidRPr="00F070F3">
        <w:rPr>
          <w:rFonts w:hint="cs"/>
          <w:rtl/>
        </w:rPr>
        <w:t xml:space="preserve">ما بين شبكة </w:t>
      </w:r>
      <w:r w:rsidRPr="00F070F3">
        <w:t>PLMN</w:t>
      </w:r>
      <w:r w:rsidRPr="00F070F3">
        <w:rPr>
          <w:rFonts w:hint="cs"/>
          <w:rtl/>
        </w:rPr>
        <w:t xml:space="preserve"> وشبكة </w:t>
      </w:r>
      <w:r w:rsidRPr="00F070F3">
        <w:t>PLMN</w:t>
      </w:r>
      <w:r w:rsidRPr="00F070F3">
        <w:rPr>
          <w:rFonts w:hint="cs"/>
          <w:rtl/>
        </w:rPr>
        <w:t>.</w:t>
      </w:r>
    </w:p>
    <w:p w:rsidR="00454271" w:rsidRPr="00F070F3" w:rsidRDefault="00454271" w:rsidP="00454271">
      <w:pPr>
        <w:spacing w:line="185" w:lineRule="auto"/>
      </w:pPr>
      <w:r w:rsidRPr="00F070F3">
        <w:rPr>
          <w:rFonts w:hint="cs"/>
          <w:rtl/>
        </w:rPr>
        <w:t xml:space="preserve">وهذه الوثيقة صالحة لشبكة </w:t>
      </w:r>
      <w:r w:rsidRPr="00F070F3">
        <w:t>PLMN</w:t>
      </w:r>
      <w:r w:rsidRPr="00F070F3">
        <w:rPr>
          <w:rFonts w:hint="cs"/>
          <w:rtl/>
        </w:rPr>
        <w:t xml:space="preserve"> في أسلوب </w:t>
      </w:r>
      <w:r w:rsidRPr="00F070F3">
        <w:t>A/Gb</w:t>
      </w:r>
      <w:r w:rsidRPr="00F070F3">
        <w:rPr>
          <w:rFonts w:hint="cs"/>
          <w:rtl/>
        </w:rPr>
        <w:t xml:space="preserve"> وكذلك لشبكة </w:t>
      </w:r>
      <w:r w:rsidRPr="00F070F3">
        <w:t>PLMN</w:t>
      </w:r>
      <w:r w:rsidRPr="00F070F3">
        <w:rPr>
          <w:rFonts w:hint="cs"/>
          <w:rtl/>
        </w:rPr>
        <w:t xml:space="preserve"> في أسلوب </w:t>
      </w:r>
      <w:r w:rsidRPr="00F070F3">
        <w:t>Iu</w:t>
      </w:r>
      <w:r w:rsidRPr="00F070F3">
        <w:rPr>
          <w:rFonts w:hint="cs"/>
          <w:rtl/>
        </w:rPr>
        <w:t xml:space="preserve">. وإذا انطبق النص على واحد فقط من هذين النظامين فإن ذلك يذكر صراحة باستخدام عبارتي "أسلوب </w:t>
      </w:r>
      <w:r w:rsidRPr="00F070F3">
        <w:t>A/Gb</w:t>
      </w:r>
      <w:r w:rsidRPr="00F070F3">
        <w:rPr>
          <w:rFonts w:hint="cs"/>
          <w:rtl/>
        </w:rPr>
        <w:t xml:space="preserve">" و"أسلوب </w:t>
      </w:r>
      <w:r w:rsidRPr="00F070F3">
        <w:t>Iu </w:t>
      </w:r>
      <w:r w:rsidRPr="00F070F3">
        <w:rPr>
          <w:rFonts w:hint="cs"/>
          <w:rtl/>
        </w:rPr>
        <w:t xml:space="preserve">". وجدير بالملاحظة أن السطح البيني </w:t>
      </w:r>
      <w:r w:rsidRPr="00F070F3">
        <w:t>A</w:t>
      </w:r>
      <w:r w:rsidRPr="00F070F3">
        <w:rPr>
          <w:rFonts w:hint="cs"/>
          <w:rtl/>
        </w:rPr>
        <w:t xml:space="preserve"> لا يقوم بأي دور في نطاق هذه الوثيقة وذلك رغم استخدام "أسلوب </w:t>
      </w:r>
      <w:r w:rsidRPr="00F070F3">
        <w:t>A/Gb</w:t>
      </w:r>
      <w:r w:rsidRPr="00F070F3">
        <w:rPr>
          <w:rFonts w:hint="cs"/>
          <w:rtl/>
        </w:rPr>
        <w:t>".</w:t>
      </w:r>
    </w:p>
    <w:p w:rsidR="00454271" w:rsidRPr="00F070F3" w:rsidRDefault="00454271" w:rsidP="00F219D1">
      <w:pPr>
        <w:pStyle w:val="Heading5"/>
      </w:pPr>
      <w:r>
        <w:t>136.2.2.2.1</w:t>
      </w:r>
      <w:r>
        <w:rPr>
          <w:rFonts w:hint="cs"/>
          <w:rtl/>
        </w:rPr>
        <w:tab/>
      </w:r>
      <w:r w:rsidRPr="00F070F3">
        <w:rPr>
          <w:rFonts w:hint="cs"/>
          <w:rtl/>
        </w:rPr>
        <w:t xml:space="preserve">المواصفة التقنية </w:t>
      </w:r>
      <w:r>
        <w:t>29.118</w:t>
      </w:r>
    </w:p>
    <w:p w:rsidR="00454271" w:rsidRPr="008500B8" w:rsidRDefault="00454271" w:rsidP="00454271">
      <w:pPr>
        <w:pStyle w:val="Headingb"/>
        <w:spacing w:before="120"/>
      </w:pPr>
      <w:r w:rsidRPr="00F070F3">
        <w:rPr>
          <w:rFonts w:hint="cs"/>
          <w:rtl/>
        </w:rPr>
        <w:t xml:space="preserve">مواصفة السطوح </w:t>
      </w:r>
      <w:r w:rsidRPr="00F070F3">
        <w:t>SGs</w:t>
      </w:r>
      <w:r w:rsidRPr="00F070F3">
        <w:rPr>
          <w:rFonts w:hint="cs"/>
          <w:rtl/>
        </w:rPr>
        <w:t xml:space="preserve">  بين كيان إدارة التنقلية </w:t>
      </w:r>
      <w:r>
        <w:t>(</w:t>
      </w:r>
      <w:r w:rsidRPr="00F070F3">
        <w:t>MME</w:t>
      </w:r>
      <w:r>
        <w:t>)</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p>
    <w:p w:rsidR="00454271" w:rsidRPr="00F070F3" w:rsidRDefault="00454271" w:rsidP="00454271">
      <w:pPr>
        <w:spacing w:line="185" w:lineRule="auto"/>
      </w:pPr>
      <w:r w:rsidRPr="00F070F3">
        <w:rPr>
          <w:rFonts w:hint="cs"/>
          <w:rtl/>
        </w:rPr>
        <w:t xml:space="preserve">يمكن الاحتياط بتبديل الدارة </w:t>
      </w:r>
      <w:r>
        <w:t>(</w:t>
      </w:r>
      <w:r w:rsidRPr="00F070F3">
        <w:t>CS</w:t>
      </w:r>
      <w:r>
        <w:t>)</w:t>
      </w:r>
      <w:r w:rsidRPr="00F070F3">
        <w:rPr>
          <w:rFonts w:hint="cs"/>
          <w:rtl/>
        </w:rPr>
        <w:t xml:space="preserve"> في نظام الرزم المتطور </w:t>
      </w:r>
      <w:r>
        <w:t>(</w:t>
      </w:r>
      <w:r w:rsidRPr="00F070F3">
        <w:t>EPS</w:t>
      </w:r>
      <w:r>
        <w:t>)</w:t>
      </w:r>
      <w:r w:rsidRPr="00F070F3">
        <w:rPr>
          <w:rFonts w:hint="cs"/>
          <w:rtl/>
        </w:rPr>
        <w:t xml:space="preserve"> من تموين خدمات ميدان </w:t>
      </w:r>
      <w:r w:rsidRPr="00F070F3">
        <w:t>CS</w:t>
      </w:r>
      <w:r w:rsidRPr="00F070F3">
        <w:rPr>
          <w:rFonts w:hint="cs"/>
          <w:rtl/>
        </w:rPr>
        <w:t xml:space="preserve"> (مثل نداء الصوت، أو</w:t>
      </w:r>
      <w:r>
        <w:rPr>
          <w:rFonts w:hint="eastAsia"/>
          <w:rtl/>
        </w:rPr>
        <w:t> </w:t>
      </w:r>
      <w:r w:rsidRPr="00F070F3">
        <w:rPr>
          <w:rFonts w:hint="cs"/>
          <w:rtl/>
        </w:rPr>
        <w:t xml:space="preserve">خدمات الموقع </w:t>
      </w:r>
      <w:r>
        <w:t>(</w:t>
      </w:r>
      <w:r w:rsidRPr="00F070F3">
        <w:t>LCS</w:t>
      </w:r>
      <w:r>
        <w:t>)</w:t>
      </w:r>
      <w:r w:rsidRPr="00F070F3">
        <w:rPr>
          <w:rFonts w:hint="cs"/>
          <w:rtl/>
        </w:rPr>
        <w:t xml:space="preserve"> أو الخدمات الإضافية) بإعادة استعمال البنية التحتية</w:t>
      </w:r>
      <w:r w:rsidRPr="00F070F3">
        <w:t xml:space="preserve">CS </w:t>
      </w:r>
      <w:r w:rsidRPr="00F070F3">
        <w:rPr>
          <w:rFonts w:hint="cs"/>
          <w:rtl/>
        </w:rPr>
        <w:t xml:space="preserve"> عندما تخدم شبكة </w:t>
      </w:r>
      <w:r w:rsidRPr="00F070F3">
        <w:t>E-UTRAN</w:t>
      </w:r>
      <w:r w:rsidRPr="00F070F3">
        <w:rPr>
          <w:rFonts w:hint="cs"/>
          <w:rtl/>
        </w:rPr>
        <w:t xml:space="preserve"> تجهيزات المستعمل. وإضافة إلى ذلك، يتم تسليم خدمة الرسائل القصيرة </w:t>
      </w:r>
      <w:r>
        <w:t>(</w:t>
      </w:r>
      <w:r w:rsidRPr="00F070F3">
        <w:t>SMS</w:t>
      </w:r>
      <w:r>
        <w:t>)</w:t>
      </w:r>
      <w:r w:rsidRPr="00F070F3">
        <w:rPr>
          <w:rFonts w:hint="cs"/>
          <w:rtl/>
        </w:rPr>
        <w:t xml:space="preserve"> من خلال الشبكة الأساسية بتبديل الدارة </w:t>
      </w:r>
      <w:r>
        <w:t>(</w:t>
      </w:r>
      <w:r w:rsidRPr="00F070F3">
        <w:t>CS</w:t>
      </w:r>
      <w:r>
        <w:t>)</w:t>
      </w:r>
      <w:r w:rsidRPr="00F070F3">
        <w:rPr>
          <w:rFonts w:hint="cs"/>
          <w:rtl/>
        </w:rPr>
        <w:t xml:space="preserve"> دون استخدام الاحتياط </w:t>
      </w:r>
      <w:r w:rsidRPr="00F070F3">
        <w:t>CS</w:t>
      </w:r>
      <w:r w:rsidRPr="00F070F3">
        <w:rPr>
          <w:rFonts w:hint="cs"/>
          <w:rtl/>
        </w:rPr>
        <w:t xml:space="preserve">. وتحدد هذه الوثيقة الإجراءات ورسائل جزء تطبيق </w:t>
      </w:r>
      <w:r w:rsidRPr="00F070F3">
        <w:t xml:space="preserve">SGs </w:t>
      </w:r>
      <w:r w:rsidRPr="00F070F3">
        <w:rPr>
          <w:rFonts w:hint="cs"/>
          <w:rtl/>
        </w:rPr>
        <w:t xml:space="preserve"> </w:t>
      </w:r>
      <w:r>
        <w:t>(</w:t>
      </w:r>
      <w:r w:rsidRPr="00F070F3">
        <w:t>SGsAP</w:t>
      </w:r>
      <w:r>
        <w:t>)</w:t>
      </w:r>
      <w:r w:rsidRPr="00F070F3">
        <w:rPr>
          <w:rFonts w:hint="cs"/>
          <w:rtl/>
        </w:rPr>
        <w:t xml:space="preserve"> المستخدمة في السطوح </w:t>
      </w:r>
      <w:r w:rsidRPr="00F070F3">
        <w:t xml:space="preserve">SGs </w:t>
      </w:r>
      <w:r w:rsidRPr="00F070F3">
        <w:rPr>
          <w:rFonts w:hint="cs"/>
          <w:rtl/>
        </w:rPr>
        <w:t xml:space="preserve"> بين كيان إدارة التنقلية </w:t>
      </w:r>
      <w:r>
        <w:t>(</w:t>
      </w:r>
      <w:r w:rsidRPr="00F070F3">
        <w:t>MME</w:t>
      </w:r>
      <w:r>
        <w:t>)</w:t>
      </w:r>
      <w:r w:rsidRPr="00F070F3">
        <w:rPr>
          <w:rFonts w:hint="cs"/>
          <w:rtl/>
        </w:rPr>
        <w:t xml:space="preserve"> في النظام</w:t>
      </w:r>
      <w:r w:rsidRPr="00F070F3">
        <w:t xml:space="preserve"> EPS </w:t>
      </w:r>
      <w:r w:rsidRPr="00F070F3">
        <w:rPr>
          <w:rFonts w:hint="cs"/>
          <w:rtl/>
        </w:rPr>
        <w:t xml:space="preserve">وسجل زوار الموقع </w:t>
      </w:r>
      <w:r>
        <w:t>(</w:t>
      </w:r>
      <w:r w:rsidRPr="00F070F3">
        <w:t>VLR</w:t>
      </w:r>
      <w:r>
        <w:t>)</w:t>
      </w:r>
      <w:r w:rsidRPr="00F070F3">
        <w:rPr>
          <w:rFonts w:hint="cs"/>
          <w:rtl/>
        </w:rPr>
        <w:t xml:space="preserve">، لتمكين تنسيق إدارة الموقع وترحيل بعض الرسائل المتصلة بخدمات النظام </w:t>
      </w:r>
      <w:r w:rsidRPr="00F070F3">
        <w:t>GSM</w:t>
      </w:r>
      <w:r w:rsidRPr="00F070F3">
        <w:rPr>
          <w:rFonts w:hint="cs"/>
          <w:rtl/>
        </w:rPr>
        <w:t xml:space="preserve"> بتبديل الدارة فوق نظام </w:t>
      </w:r>
      <w:r w:rsidRPr="00F070F3">
        <w:t>EPS</w:t>
      </w:r>
      <w:r w:rsidRPr="00F070F3">
        <w:rPr>
          <w:rFonts w:hint="cs"/>
          <w:rtl/>
        </w:rPr>
        <w:t xml:space="preserve">. وتحدد هذه الوثيقة أيضاً استخدام بروتوكول تحويل أوامر التحكم في التدفق </w:t>
      </w:r>
      <w:r>
        <w:t>(</w:t>
      </w:r>
      <w:r w:rsidRPr="00F070F3">
        <w:t>SCTP</w:t>
      </w:r>
      <w:r>
        <w:t>)</w:t>
      </w:r>
      <w:r w:rsidRPr="00F070F3">
        <w:rPr>
          <w:rFonts w:hint="cs"/>
          <w:rtl/>
        </w:rPr>
        <w:t xml:space="preserve"> لنقل رسائل تطبيقات </w:t>
      </w:r>
      <w:r w:rsidRPr="00F070F3">
        <w:t>SGsAP</w:t>
      </w:r>
      <w:r w:rsidRPr="00F070F3">
        <w:rPr>
          <w:rFonts w:hint="cs"/>
          <w:rtl/>
        </w:rPr>
        <w:t>.</w:t>
      </w:r>
    </w:p>
    <w:p w:rsidR="00454271" w:rsidRPr="00F070F3" w:rsidRDefault="00454271" w:rsidP="00F219D1">
      <w:pPr>
        <w:pStyle w:val="Heading5"/>
      </w:pPr>
      <w:r>
        <w:lastRenderedPageBreak/>
        <w:t>137.2.2.2.1</w:t>
      </w:r>
      <w:r>
        <w:rPr>
          <w:rFonts w:hint="cs"/>
          <w:rtl/>
        </w:rPr>
        <w:tab/>
      </w:r>
      <w:r w:rsidRPr="00F070F3">
        <w:rPr>
          <w:rFonts w:hint="cs"/>
          <w:rtl/>
        </w:rPr>
        <w:t xml:space="preserve">المواصفة التقنية </w:t>
      </w:r>
      <w:r>
        <w:t>29.162</w:t>
      </w:r>
    </w:p>
    <w:p w:rsidR="00454271" w:rsidRPr="00F070F3" w:rsidRDefault="00454271" w:rsidP="00454271">
      <w:pPr>
        <w:pStyle w:val="Headingb"/>
        <w:spacing w:before="120"/>
      </w:pPr>
      <w:r w:rsidRPr="00F070F3">
        <w:rPr>
          <w:rFonts w:hint="cs"/>
          <w:rtl/>
        </w:rPr>
        <w:t xml:space="preserve">التشغيل بين النظام الفرعي للشبكة الأساسية في بروتوكول الإنترنت المتعدد الوسائط </w:t>
      </w:r>
      <w:r>
        <w:t>(</w:t>
      </w:r>
      <w:r w:rsidRPr="00F070F3">
        <w:t>IM CN</w:t>
      </w:r>
      <w:r>
        <w:t>)</w:t>
      </w:r>
      <w:r w:rsidRPr="00F070F3">
        <w:rPr>
          <w:rFonts w:hint="cs"/>
          <w:rtl/>
        </w:rPr>
        <w:t xml:space="preserve"> وشبكات بروتوكول الإنترنت </w:t>
      </w:r>
      <w:r>
        <w:t>(</w:t>
      </w:r>
      <w:r w:rsidRPr="00F070F3">
        <w:t>IP</w:t>
      </w:r>
      <w:r>
        <w:t>)</w:t>
      </w:r>
    </w:p>
    <w:p w:rsidR="00454271" w:rsidRPr="00F070F3" w:rsidRDefault="00454271" w:rsidP="00454271">
      <w:pPr>
        <w:spacing w:line="185" w:lineRule="auto"/>
      </w:pPr>
      <w:r w:rsidRPr="00F070F3">
        <w:rPr>
          <w:rFonts w:hint="cs"/>
          <w:rtl/>
        </w:rPr>
        <w:t xml:space="preserve">يتم تشغيل النظام الفرعي </w:t>
      </w:r>
      <w:r w:rsidRPr="00F070F3">
        <w:t>IM CN</w:t>
      </w:r>
      <w:r w:rsidRPr="00F070F3">
        <w:rPr>
          <w:rFonts w:hint="cs"/>
          <w:rtl/>
        </w:rPr>
        <w:t xml:space="preserve"> مع شبكات </w:t>
      </w:r>
      <w:r w:rsidRPr="00F070F3">
        <w:t>IP</w:t>
      </w:r>
      <w:r w:rsidRPr="00F070F3">
        <w:rPr>
          <w:rFonts w:hint="cs"/>
          <w:rtl/>
        </w:rPr>
        <w:t xml:space="preserve"> الخارجية من خلال النقطة المرجعية </w:t>
      </w:r>
      <w:r w:rsidRPr="00F070F3">
        <w:t>Mb</w:t>
      </w:r>
      <w:r w:rsidRPr="00F070F3">
        <w:rPr>
          <w:rFonts w:hint="cs"/>
          <w:rtl/>
        </w:rPr>
        <w:t xml:space="preserve">. وتتناول هذه الوثيقة بالتفصيل التشغيل بين النظام الفرعي </w:t>
      </w:r>
      <w:r w:rsidRPr="00F070F3">
        <w:t>IM CN</w:t>
      </w:r>
      <w:r w:rsidRPr="00F070F3">
        <w:rPr>
          <w:rFonts w:hint="cs"/>
          <w:rtl/>
        </w:rPr>
        <w:t xml:space="preserve"> وشبكات </w:t>
      </w:r>
      <w:r w:rsidRPr="00F070F3">
        <w:t>IP</w:t>
      </w:r>
      <w:r w:rsidRPr="00F070F3">
        <w:rPr>
          <w:rFonts w:hint="cs"/>
          <w:rtl/>
        </w:rPr>
        <w:t xml:space="preserve"> الخارجية لدعم خدمة </w:t>
      </w:r>
      <w:r w:rsidRPr="00F070F3">
        <w:t>IM</w:t>
      </w:r>
      <w:r w:rsidRPr="00F070F3">
        <w:rPr>
          <w:rFonts w:hint="cs"/>
          <w:rtl/>
        </w:rPr>
        <w:t>. وهي تتناول قضايا التشغيل في مستوي التحكم والتشغيل البيني في مستوي التحكم من أجل حالات محددة في التشغيل البيني.</w:t>
      </w:r>
    </w:p>
    <w:p w:rsidR="00454271" w:rsidRPr="00F070F3" w:rsidRDefault="00454271" w:rsidP="00F219D1">
      <w:pPr>
        <w:pStyle w:val="Heading5"/>
      </w:pPr>
      <w:r>
        <w:t>138.2.2.2.1</w:t>
      </w:r>
      <w:r>
        <w:rPr>
          <w:rFonts w:hint="cs"/>
          <w:rtl/>
        </w:rPr>
        <w:tab/>
      </w:r>
      <w:r w:rsidRPr="00F070F3">
        <w:rPr>
          <w:rFonts w:hint="cs"/>
          <w:rtl/>
        </w:rPr>
        <w:t xml:space="preserve">المواصفة التقنية </w:t>
      </w:r>
      <w:r>
        <w:t>29.163</w:t>
      </w:r>
    </w:p>
    <w:p w:rsidR="00454271" w:rsidRPr="00F070F3" w:rsidRDefault="00454271" w:rsidP="00454271">
      <w:pPr>
        <w:pStyle w:val="Headingb"/>
        <w:spacing w:before="120"/>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والشبكات بتبديل الدارة </w:t>
      </w:r>
      <w:r>
        <w:t>(</w:t>
      </w:r>
      <w:r w:rsidRPr="00F070F3">
        <w:t>CS</w:t>
      </w:r>
      <w:r>
        <w:t>)</w:t>
      </w:r>
    </w:p>
    <w:p w:rsidR="00454271" w:rsidRPr="00C62ED4" w:rsidRDefault="00454271" w:rsidP="00454271">
      <w:pPr>
        <w:spacing w:line="180" w:lineRule="auto"/>
        <w:rPr>
          <w:spacing w:val="-4"/>
          <w:rtl/>
        </w:rPr>
      </w:pPr>
      <w:r w:rsidRPr="00F070F3">
        <w:rPr>
          <w:rFonts w:hint="cs"/>
          <w:rtl/>
        </w:rPr>
        <w:t xml:space="preserve">تحدد هذه الوثيقة مبادئ التشغيل بين النظام الفرعي </w:t>
      </w:r>
      <w:r w:rsidRPr="00F070F3">
        <w:t>3GPP IM CN</w:t>
      </w:r>
      <w:r w:rsidRPr="00F070F3">
        <w:rPr>
          <w:rFonts w:hint="cs"/>
          <w:rtl/>
        </w:rPr>
        <w:t xml:space="preserve"> وشبكات تبديل الدارة</w:t>
      </w:r>
      <w:r w:rsidRPr="00F070F3">
        <w:t xml:space="preserve"> CS </w:t>
      </w:r>
      <w:r w:rsidRPr="00F070F3">
        <w:rPr>
          <w:rFonts w:hint="cs"/>
          <w:rtl/>
        </w:rPr>
        <w:t>التقليدية القائمة على ال</w:t>
      </w:r>
      <w:r w:rsidRPr="00F070F3">
        <w:rPr>
          <w:rtl/>
        </w:rPr>
        <w:t xml:space="preserve">تحكُّم </w:t>
      </w:r>
      <w:r w:rsidRPr="00F070F3">
        <w:rPr>
          <w:rFonts w:hint="cs"/>
          <w:rtl/>
        </w:rPr>
        <w:t xml:space="preserve">في </w:t>
      </w:r>
      <w:r w:rsidRPr="00F070F3">
        <w:rPr>
          <w:rtl/>
        </w:rPr>
        <w:t xml:space="preserve">النداء </w:t>
      </w:r>
      <w:r w:rsidRPr="00F070F3">
        <w:rPr>
          <w:rFonts w:hint="cs"/>
          <w:rtl/>
        </w:rPr>
        <w:t>ال</w:t>
      </w:r>
      <w:r w:rsidRPr="00F070F3">
        <w:rPr>
          <w:rtl/>
        </w:rPr>
        <w:t xml:space="preserve">مستقل عن </w:t>
      </w:r>
      <w:r w:rsidRPr="00F070F3">
        <w:rPr>
          <w:rFonts w:hint="cs"/>
          <w:rtl/>
        </w:rPr>
        <w:t xml:space="preserve">الموجة الحاملة/جزء المستعمل في تشوير </w:t>
      </w:r>
      <w:r w:rsidRPr="00F070F3">
        <w:t>ISDN</w:t>
      </w:r>
      <w:r w:rsidRPr="00F070F3">
        <w:rPr>
          <w:rFonts w:hint="cs"/>
          <w:rtl/>
        </w:rPr>
        <w:t xml:space="preserve"> </w:t>
      </w:r>
      <w:r>
        <w:t>(</w:t>
      </w:r>
      <w:r w:rsidRPr="00F070F3">
        <w:t>BICC/ISUP</w:t>
      </w:r>
      <w:r>
        <w:t>)</w:t>
      </w:r>
      <w:r w:rsidRPr="00F070F3">
        <w:rPr>
          <w:rFonts w:hint="cs"/>
          <w:rtl/>
        </w:rPr>
        <w:t xml:space="preserve">، وذلك بغية دعم النداءات </w:t>
      </w:r>
      <w:r w:rsidRPr="00F070F3">
        <w:t>IM</w:t>
      </w:r>
      <w:r w:rsidRPr="00F070F3">
        <w:rPr>
          <w:rFonts w:hint="cs"/>
          <w:rtl/>
        </w:rPr>
        <w:t xml:space="preserve"> الأساسية من حيث الصوت والبيانات والوسائط المتعددة. وتتناول هذه الوثيقة مجالات التحكم والتشغيل البيني في مستوي المستعمل بين النظام الفرعي </w:t>
      </w:r>
      <w:r w:rsidRPr="00F070F3">
        <w:t>3GPP IM CN</w:t>
      </w:r>
      <w:r w:rsidRPr="00F070F3">
        <w:rPr>
          <w:rFonts w:hint="cs"/>
          <w:rtl/>
        </w:rPr>
        <w:t xml:space="preserve"> وشبكات </w:t>
      </w:r>
      <w:r w:rsidRPr="00F070F3">
        <w:t xml:space="preserve"> CS</w:t>
      </w:r>
      <w:r w:rsidRPr="00F070F3">
        <w:rPr>
          <w:rFonts w:hint="cs"/>
          <w:rtl/>
        </w:rPr>
        <w:t xml:space="preserve">من خلال وظائف الشبكة، والتي تشمل وظيفة التحكم في بوابة الوسائط </w:t>
      </w:r>
      <w:r>
        <w:t>(</w:t>
      </w:r>
      <w:r w:rsidRPr="00F070F3">
        <w:t>MGCF</w:t>
      </w:r>
      <w:r>
        <w:t>)</w:t>
      </w:r>
      <w:r w:rsidRPr="00F070F3">
        <w:rPr>
          <w:rFonts w:hint="cs"/>
          <w:rtl/>
        </w:rPr>
        <w:t xml:space="preserve"> وبوابة الوسائط في بروتوكول الإنترنت المتعدد الوسائط </w:t>
      </w:r>
      <w:r>
        <w:t>(</w:t>
      </w:r>
      <w:r w:rsidRPr="00F070F3">
        <w:t>IM-MGW</w:t>
      </w:r>
      <w:r>
        <w:t>)</w:t>
      </w:r>
      <w:r w:rsidRPr="00F070F3">
        <w:rPr>
          <w:rFonts w:hint="cs"/>
          <w:rtl/>
        </w:rPr>
        <w:t xml:space="preserve">. ولمواصفة التشغيل البيني في مستوي </w:t>
      </w:r>
      <w:r w:rsidRPr="00C62ED4">
        <w:rPr>
          <w:rFonts w:hint="cs"/>
          <w:spacing w:val="-4"/>
          <w:rtl/>
        </w:rPr>
        <w:t xml:space="preserve">التحكم، يتم تفصيل المجالات مثل التشغيل بين بروتوكول استهلال الجلسة </w:t>
      </w:r>
      <w:r w:rsidRPr="00C62ED4">
        <w:rPr>
          <w:spacing w:val="-4"/>
        </w:rPr>
        <w:t>(SIP)</w:t>
      </w:r>
      <w:r w:rsidRPr="00C62ED4">
        <w:rPr>
          <w:rFonts w:hint="cs"/>
          <w:spacing w:val="-4"/>
          <w:rtl/>
        </w:rPr>
        <w:t xml:space="preserve"> والتحكم </w:t>
      </w:r>
      <w:r w:rsidRPr="00C62ED4">
        <w:rPr>
          <w:spacing w:val="-4"/>
        </w:rPr>
        <w:t>BICC</w:t>
      </w:r>
      <w:r w:rsidRPr="00C62ED4">
        <w:rPr>
          <w:rFonts w:hint="cs"/>
          <w:spacing w:val="-4"/>
          <w:rtl/>
        </w:rPr>
        <w:t xml:space="preserve"> أو الجزء </w:t>
      </w:r>
      <w:r w:rsidRPr="00C62ED4">
        <w:rPr>
          <w:spacing w:val="-4"/>
        </w:rPr>
        <w:t>ISUP</w:t>
      </w:r>
      <w:r w:rsidRPr="00C62ED4">
        <w:rPr>
          <w:rFonts w:hint="cs"/>
          <w:spacing w:val="-4"/>
          <w:rtl/>
        </w:rPr>
        <w:t xml:space="preserve"> من حيث العمليات وتقابل البروتوكولات المطلوبة لدعم نداءات الصوت وتعدد الوسائط سواء الصادرة عن بروتوكول </w:t>
      </w:r>
      <w:r w:rsidRPr="00C62ED4">
        <w:rPr>
          <w:spacing w:val="-4"/>
        </w:rPr>
        <w:t>IM</w:t>
      </w:r>
      <w:r w:rsidRPr="00C62ED4">
        <w:rPr>
          <w:rFonts w:hint="cs"/>
          <w:spacing w:val="-4"/>
          <w:rtl/>
        </w:rPr>
        <w:t xml:space="preserve"> أم المنتهية فيه. وتتناول الوثيقة أيضاً بروتوكول النقل وقضايا التشوير للتفاوض بشأن مَقدِرات الموجة الحاملة ومعلومات نوعية الخدمة وتقابلها.</w:t>
      </w:r>
    </w:p>
    <w:p w:rsidR="00454271" w:rsidRPr="00F070F3" w:rsidRDefault="00454271" w:rsidP="00F219D1">
      <w:pPr>
        <w:pStyle w:val="Heading5"/>
      </w:pPr>
      <w:r>
        <w:t>139.2.2.2.1</w:t>
      </w:r>
      <w:r>
        <w:rPr>
          <w:rFonts w:hint="cs"/>
          <w:rtl/>
        </w:rPr>
        <w:tab/>
      </w:r>
      <w:r w:rsidRPr="00F070F3">
        <w:rPr>
          <w:rFonts w:hint="cs"/>
          <w:rtl/>
        </w:rPr>
        <w:t xml:space="preserve">المواصفة التقنية </w:t>
      </w:r>
      <w:r>
        <w:t>29.164</w:t>
      </w:r>
    </w:p>
    <w:p w:rsidR="00454271" w:rsidRPr="00F070F3" w:rsidRDefault="00454271" w:rsidP="00454271">
      <w:pPr>
        <w:pStyle w:val="Headingb"/>
        <w:spacing w:before="120"/>
      </w:pPr>
      <w:r w:rsidRPr="00F070F3">
        <w:rPr>
          <w:rFonts w:hint="cs"/>
          <w:rtl/>
        </w:rPr>
        <w:t xml:space="preserve">التشغيل بين ميدان تبديل الدارة </w:t>
      </w:r>
      <w:r w:rsidRPr="00F070F3">
        <w:t>3GPP CS</w:t>
      </w:r>
      <w:r w:rsidRPr="00F070F3">
        <w:rPr>
          <w:rFonts w:hint="cs"/>
          <w:rtl/>
        </w:rPr>
        <w:t xml:space="preserve"> مع التحكم</w:t>
      </w:r>
      <w:r w:rsidRPr="00F070F3">
        <w:t xml:space="preserve">BICC </w:t>
      </w:r>
      <w:r w:rsidRPr="00F070F3">
        <w:rPr>
          <w:rFonts w:hint="cs"/>
          <w:rtl/>
        </w:rPr>
        <w:t xml:space="preserve"> أو الجزء </w:t>
      </w:r>
      <w:r w:rsidRPr="00F070F3">
        <w:t>ISUP</w:t>
      </w:r>
      <w:r w:rsidRPr="00F070F3">
        <w:rPr>
          <w:rFonts w:hint="cs"/>
          <w:rtl/>
        </w:rPr>
        <w:t xml:space="preserve"> بوصفه بروتوكول التشوير وشبكات </w:t>
      </w:r>
      <w:r w:rsidRPr="00F070F3">
        <w:t>SIP-I</w:t>
      </w:r>
      <w:r w:rsidRPr="00F070F3">
        <w:rPr>
          <w:rFonts w:hint="cs"/>
          <w:rtl/>
        </w:rPr>
        <w:t xml:space="preserve"> الخارجية</w:t>
      </w:r>
    </w:p>
    <w:p w:rsidR="00454271" w:rsidRPr="00F070F3" w:rsidRDefault="00454271" w:rsidP="00454271">
      <w:pPr>
        <w:spacing w:line="180" w:lineRule="auto"/>
      </w:pPr>
      <w:r w:rsidRPr="00F070F3">
        <w:rPr>
          <w:rFonts w:hint="cs"/>
          <w:rtl/>
        </w:rPr>
        <w:t xml:space="preserve">تحدد هذه المواصفة إجراءات التشغيل بين ميدان </w:t>
      </w:r>
      <w:r w:rsidRPr="00F070F3">
        <w:t>3GPP CS</w:t>
      </w:r>
      <w:r w:rsidRPr="00F070F3">
        <w:rPr>
          <w:rFonts w:hint="cs"/>
          <w:rtl/>
        </w:rPr>
        <w:t xml:space="preserve"> الذي ينطبق إما على التحكم </w:t>
      </w:r>
      <w:r w:rsidRPr="00F070F3">
        <w:t xml:space="preserve"> BICC</w:t>
      </w:r>
      <w:r w:rsidRPr="00F070F3">
        <w:rPr>
          <w:rFonts w:hint="cs"/>
          <w:rtl/>
        </w:rPr>
        <w:t xml:space="preserve">أو الجزء </w:t>
      </w:r>
      <w:r w:rsidRPr="00F070F3">
        <w:t>ISUP</w:t>
      </w:r>
      <w:r w:rsidRPr="00F070F3">
        <w:rPr>
          <w:rFonts w:hint="cs"/>
          <w:rtl/>
        </w:rPr>
        <w:t xml:space="preserve"> بوصفه بروتوكول التشوير، والشبكات الخارجية التي تستخدم البروتوكول </w:t>
      </w:r>
      <w:r w:rsidRPr="00F070F3">
        <w:t>SIP-I</w:t>
      </w:r>
      <w:r w:rsidRPr="00F070F3">
        <w:rPr>
          <w:rFonts w:hint="cs"/>
          <w:rtl/>
        </w:rPr>
        <w:t xml:space="preserve"> بوصفه بروتوكول التشوير. وتصف الوثيقة أيضاً معمارية التشغيل البيني ذات الصلة. كما تحدد هذه المواصفة أيضاً إجراءات المرحلة الثانية من أجل التحكم في البوابة </w:t>
      </w:r>
      <w:r w:rsidRPr="00F070F3">
        <w:t>MGW</w:t>
      </w:r>
      <w:r>
        <w:rPr>
          <w:rFonts w:hint="cs"/>
          <w:rtl/>
        </w:rPr>
        <w:t>.</w:t>
      </w:r>
    </w:p>
    <w:p w:rsidR="00454271" w:rsidRPr="00F070F3" w:rsidRDefault="00454271" w:rsidP="00F219D1">
      <w:pPr>
        <w:pStyle w:val="Heading5"/>
      </w:pPr>
      <w:r>
        <w:t>140.2.2.2.1</w:t>
      </w:r>
      <w:r>
        <w:rPr>
          <w:rFonts w:hint="cs"/>
          <w:rtl/>
        </w:rPr>
        <w:tab/>
      </w:r>
      <w:r w:rsidRPr="00F070F3">
        <w:rPr>
          <w:rFonts w:hint="cs"/>
          <w:rtl/>
        </w:rPr>
        <w:t xml:space="preserve">المواصفة التقنية </w:t>
      </w:r>
      <w:r>
        <w:t>29.165</w:t>
      </w:r>
    </w:p>
    <w:p w:rsidR="00454271" w:rsidRPr="00F070F3" w:rsidRDefault="00454271" w:rsidP="00454271">
      <w:pPr>
        <w:pStyle w:val="Headingb"/>
        <w:spacing w:before="120"/>
      </w:pPr>
      <w:r w:rsidRPr="00F070F3">
        <w:rPr>
          <w:rFonts w:hint="cs"/>
          <w:rtl/>
        </w:rPr>
        <w:t xml:space="preserve">السطح البيني من شبكة إلى شبكة </w:t>
      </w:r>
      <w:r>
        <w:t>(</w:t>
      </w:r>
      <w:r w:rsidRPr="00F070F3">
        <w:t>NNI</w:t>
      </w:r>
      <w:r>
        <w:t>)</w:t>
      </w:r>
      <w:r w:rsidRPr="00F070F3">
        <w:rPr>
          <w:rFonts w:hint="cs"/>
          <w:rtl/>
        </w:rPr>
        <w:t xml:space="preserve"> في الأنظمة الفرعية في بروتوكول الإنترنت المتعدد الوسائط </w:t>
      </w:r>
      <w:r>
        <w:t>(</w:t>
      </w:r>
      <w:r w:rsidRPr="00F070F3">
        <w:t>IMS</w:t>
      </w:r>
      <w:r>
        <w:t>)</w:t>
      </w:r>
      <w:r w:rsidRPr="00F070F3">
        <w:rPr>
          <w:rFonts w:hint="cs"/>
          <w:rtl/>
        </w:rPr>
        <w:t xml:space="preserve"> </w:t>
      </w:r>
    </w:p>
    <w:p w:rsidR="00454271" w:rsidRPr="00F070F3" w:rsidRDefault="00454271" w:rsidP="00454271">
      <w:r w:rsidRPr="00F070F3">
        <w:rPr>
          <w:rFonts w:hint="cs"/>
          <w:rtl/>
        </w:rPr>
        <w:t xml:space="preserve">الغرض من هذه الوثيقة هو تناول </w:t>
      </w:r>
      <w:r w:rsidRPr="00F070F3">
        <w:rPr>
          <w:rtl/>
        </w:rPr>
        <w:t>السطح البيني من شبكة إلى شبكة</w:t>
      </w:r>
      <w:r w:rsidRPr="00F070F3">
        <w:rPr>
          <w:rFonts w:hint="cs"/>
          <w:rtl/>
        </w:rPr>
        <w:t xml:space="preserve"> في</w:t>
      </w:r>
      <w:r w:rsidRPr="00F070F3">
        <w:rPr>
          <w:rtl/>
        </w:rPr>
        <w:t xml:space="preserve"> الأنظمة الفرعية </w:t>
      </w:r>
      <w:r w:rsidRPr="00F070F3">
        <w:rPr>
          <w:rFonts w:hint="cs"/>
          <w:rtl/>
        </w:rPr>
        <w:t>القائمة على</w:t>
      </w:r>
      <w:r w:rsidRPr="00F070F3">
        <w:rPr>
          <w:rtl/>
        </w:rPr>
        <w:t xml:space="preserve"> بروتوكول الإنترنت المتعدد الوسائط </w:t>
      </w:r>
      <w:r>
        <w:t>(</w:t>
      </w:r>
      <w:r w:rsidRPr="00F070F3">
        <w:t>II-NNI</w:t>
      </w:r>
      <w:r>
        <w:t>)</w:t>
      </w:r>
      <w:r w:rsidRPr="00F070F3">
        <w:rPr>
          <w:rFonts w:hint="cs"/>
          <w:rtl/>
        </w:rPr>
        <w:t xml:space="preserve"> الذي يتألف من النقطتين المرجعيتين </w:t>
      </w:r>
      <w:r w:rsidRPr="00F070F3">
        <w:t>Ici</w:t>
      </w:r>
      <w:r w:rsidRPr="00F070F3">
        <w:rPr>
          <w:rFonts w:hint="cs"/>
          <w:rtl/>
        </w:rPr>
        <w:t xml:space="preserve"> و</w:t>
      </w:r>
      <w:r w:rsidRPr="00F070F3">
        <w:t xml:space="preserve"> Izi</w:t>
      </w:r>
      <w:r w:rsidRPr="00F070F3">
        <w:rPr>
          <w:rFonts w:hint="cs"/>
          <w:rtl/>
        </w:rPr>
        <w:t xml:space="preserve">بين شبكات </w:t>
      </w:r>
      <w:r w:rsidRPr="00F070F3">
        <w:t>IMS</w:t>
      </w:r>
      <w:r w:rsidRPr="00F070F3">
        <w:rPr>
          <w:rFonts w:hint="cs"/>
          <w:rtl/>
        </w:rPr>
        <w:t xml:space="preserve"> بغية دعم إمكانية التشغيل البيني للخدمة من طرف إلى طرف. وتتناول هذه الوثيقة القضايا المتصلة بتشوير مستوي التحكم (استخدام </w:t>
      </w:r>
      <w:r w:rsidRPr="00F070F3">
        <w:t>3GPP</w:t>
      </w:r>
      <w:r w:rsidRPr="00F070F3">
        <w:rPr>
          <w:rFonts w:hint="cs"/>
          <w:rtl/>
        </w:rPr>
        <w:t xml:space="preserve"> لبروتوكول </w:t>
      </w:r>
      <w:r w:rsidRPr="00F070F3">
        <w:t>SIP</w:t>
      </w:r>
      <w:r w:rsidRPr="00F070F3">
        <w:rPr>
          <w:rFonts w:hint="cs"/>
          <w:rtl/>
        </w:rPr>
        <w:t xml:space="preserve"> وبروتوكولات </w:t>
      </w:r>
      <w:r w:rsidRPr="00F070F3">
        <w:t>SDP</w:t>
      </w:r>
      <w:r w:rsidRPr="00F070F3">
        <w:rPr>
          <w:rFonts w:hint="cs"/>
          <w:rtl/>
        </w:rPr>
        <w:t xml:space="preserve"> ورأسيات </w:t>
      </w:r>
      <w:r w:rsidRPr="00F070F3">
        <w:t>SIP</w:t>
      </w:r>
      <w:r w:rsidRPr="00F070F3">
        <w:rPr>
          <w:rFonts w:hint="cs"/>
          <w:rtl/>
        </w:rPr>
        <w:t xml:space="preserve"> المطلوبة) وكذلك جوانب أخرى في التوصيل البيني مثل الأمن، والترقيم/التسمية/العنونة وقضايا مستوي المستعمل مثل بروتوكول النقل والوسائط والمشفرات- المفككات المشمولة فعلاً في مجموعة واسعة الانتشار من مواصفات </w:t>
      </w:r>
      <w:r w:rsidRPr="00F070F3">
        <w:t>3GPP</w:t>
      </w:r>
      <w:r w:rsidRPr="00F070F3">
        <w:rPr>
          <w:rFonts w:hint="cs"/>
          <w:rtl/>
        </w:rPr>
        <w:t xml:space="preserve">. وهي تشمل أيضاً وصف جانبية </w:t>
      </w:r>
      <w:r w:rsidRPr="00F070F3">
        <w:rPr>
          <w:rtl/>
        </w:rPr>
        <w:t>السطح البيني من شبكة إلى شبكة</w:t>
      </w:r>
      <w:r w:rsidRPr="00F070F3">
        <w:rPr>
          <w:rFonts w:hint="cs"/>
          <w:rtl/>
        </w:rPr>
        <w:t xml:space="preserve"> </w:t>
      </w:r>
      <w:r>
        <w:t>(</w:t>
      </w:r>
      <w:r w:rsidRPr="00F070F3">
        <w:t>II-NNI</w:t>
      </w:r>
      <w:r>
        <w:t>)</w:t>
      </w:r>
      <w:r w:rsidRPr="00F070F3">
        <w:rPr>
          <w:rFonts w:hint="cs"/>
          <w:rtl/>
        </w:rPr>
        <w:t>.</w:t>
      </w:r>
    </w:p>
    <w:p w:rsidR="00454271" w:rsidRPr="00F070F3" w:rsidRDefault="00454271" w:rsidP="00F219D1">
      <w:pPr>
        <w:pStyle w:val="Heading5"/>
      </w:pPr>
      <w:r>
        <w:t>141.2.2.2.1</w:t>
      </w:r>
      <w:r>
        <w:rPr>
          <w:rFonts w:hint="cs"/>
          <w:rtl/>
        </w:rPr>
        <w:tab/>
      </w:r>
      <w:r w:rsidRPr="00F070F3">
        <w:rPr>
          <w:rFonts w:hint="cs"/>
          <w:rtl/>
        </w:rPr>
        <w:t xml:space="preserve">المواصفة التقنية </w:t>
      </w:r>
      <w:r>
        <w:t>29.168</w:t>
      </w:r>
    </w:p>
    <w:p w:rsidR="00454271" w:rsidRPr="00F070F3" w:rsidRDefault="00454271" w:rsidP="00454271">
      <w:pPr>
        <w:pStyle w:val="Headingb"/>
        <w:spacing w:before="120"/>
      </w:pPr>
      <w:r w:rsidRPr="00F070F3">
        <w:rPr>
          <w:rFonts w:hint="cs"/>
          <w:rtl/>
        </w:rPr>
        <w:t xml:space="preserve">السطوح البينية لمركز بث الخلايا مع قلب الرزم المتطور؛ المرحلة </w:t>
      </w:r>
      <w:r>
        <w:t>3</w:t>
      </w:r>
    </w:p>
    <w:p w:rsidR="00454271" w:rsidRPr="00F070F3" w:rsidRDefault="00454271" w:rsidP="00454271">
      <w:r w:rsidRPr="00F070F3">
        <w:rPr>
          <w:rFonts w:hint="cs"/>
          <w:rtl/>
        </w:rPr>
        <w:t xml:space="preserve">تصف هذه الوثيقة الإجراءات ورسائل جزء التطبيق </w:t>
      </w:r>
      <w:r w:rsidRPr="00F070F3">
        <w:t xml:space="preserve">SBc </w:t>
      </w:r>
      <w:r w:rsidRPr="00F070F3">
        <w:rPr>
          <w:rFonts w:hint="cs"/>
          <w:rtl/>
        </w:rPr>
        <w:t xml:space="preserve"> </w:t>
      </w:r>
      <w:r>
        <w:t>(</w:t>
      </w:r>
      <w:r w:rsidRPr="00F070F3">
        <w:t>SBc-AP</w:t>
      </w:r>
      <w:r>
        <w:t>)</w:t>
      </w:r>
      <w:r w:rsidRPr="00F070F3">
        <w:rPr>
          <w:rFonts w:hint="cs"/>
          <w:rtl/>
        </w:rPr>
        <w:t xml:space="preserve"> المستخدمة في السطح </w:t>
      </w:r>
      <w:r w:rsidRPr="00F070F3">
        <w:t>SBc-AP</w:t>
      </w:r>
      <w:r w:rsidRPr="00F070F3">
        <w:rPr>
          <w:rFonts w:hint="cs"/>
          <w:rtl/>
        </w:rPr>
        <w:t xml:space="preserve"> بين وحدة إدارة التنقلية </w:t>
      </w:r>
      <w:r>
        <w:t>(</w:t>
      </w:r>
      <w:r w:rsidRPr="00F070F3">
        <w:t>MME</w:t>
      </w:r>
      <w:r>
        <w:t>)</w:t>
      </w:r>
      <w:r w:rsidRPr="00F070F3">
        <w:rPr>
          <w:rFonts w:hint="cs"/>
          <w:rtl/>
        </w:rPr>
        <w:t xml:space="preserve"> ومركز بث الخلايا (</w:t>
      </w:r>
      <w:r w:rsidRPr="00F070F3">
        <w:t>CBC</w:t>
      </w:r>
      <w:r w:rsidRPr="00F070F3">
        <w:rPr>
          <w:rFonts w:hint="cs"/>
          <w:rtl/>
        </w:rPr>
        <w:t>). وتدعم هذه الوثيقة وظائف نقل رسائل الإنذار في نظام الرزم المتطور (</w:t>
      </w:r>
      <w:r w:rsidRPr="00F070F3">
        <w:t>EPS</w:t>
      </w:r>
      <w:r w:rsidRPr="00F070F3">
        <w:rPr>
          <w:rFonts w:hint="cs"/>
          <w:rtl/>
        </w:rPr>
        <w:t xml:space="preserve">). </w:t>
      </w:r>
    </w:p>
    <w:p w:rsidR="00454271" w:rsidRPr="00F070F3" w:rsidRDefault="00454271" w:rsidP="00F219D1">
      <w:pPr>
        <w:pStyle w:val="Heading5"/>
      </w:pPr>
      <w:r>
        <w:lastRenderedPageBreak/>
        <w:t>142.2.2.2.1</w:t>
      </w:r>
      <w:r>
        <w:rPr>
          <w:rFonts w:hint="cs"/>
          <w:rtl/>
        </w:rPr>
        <w:tab/>
      </w:r>
      <w:r w:rsidRPr="00F070F3">
        <w:rPr>
          <w:rFonts w:hint="cs"/>
          <w:rtl/>
        </w:rPr>
        <w:t xml:space="preserve">المواصفة التقنية </w:t>
      </w:r>
      <w:r>
        <w:t>29.171</w:t>
      </w:r>
    </w:p>
    <w:p w:rsidR="00454271" w:rsidRPr="00F070F3" w:rsidRDefault="00454271" w:rsidP="00454271">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بروتوكول التطبيق </w:t>
      </w:r>
      <w:r w:rsidRPr="00F070F3">
        <w:t>LCS</w:t>
      </w:r>
      <w:r w:rsidRPr="00F070F3">
        <w:rPr>
          <w:rFonts w:hint="cs"/>
          <w:rtl/>
        </w:rPr>
        <w:t xml:space="preserve"> </w:t>
      </w:r>
      <w:r>
        <w:t>(</w:t>
      </w:r>
      <w:r w:rsidRPr="00F070F3">
        <w:t>LCS-AP</w:t>
      </w:r>
      <w:r>
        <w:t>)</w:t>
      </w:r>
      <w:r w:rsidRPr="00F070F3">
        <w:rPr>
          <w:rFonts w:hint="cs"/>
          <w:rtl/>
        </w:rPr>
        <w:t xml:space="preserve"> بين كيان إدارة التنقلية </w:t>
      </w:r>
      <w:r>
        <w:t>(</w:t>
      </w:r>
      <w:r w:rsidRPr="00F070F3">
        <w:t>MME</w:t>
      </w:r>
      <w:r>
        <w:t>)</w:t>
      </w:r>
      <w:r w:rsidRPr="00F070F3">
        <w:rPr>
          <w:rFonts w:hint="cs"/>
          <w:rtl/>
        </w:rPr>
        <w:t xml:space="preserve"> ومركز تحديد موقع المتنقل الخادم المتطور </w:t>
      </w:r>
      <w:r>
        <w:t>(</w:t>
      </w:r>
      <w:r w:rsidRPr="00F070F3">
        <w:t>E-SMLC</w:t>
      </w:r>
      <w:r>
        <w:t>)</w:t>
      </w:r>
      <w:r w:rsidRPr="00F070F3">
        <w:rPr>
          <w:rFonts w:hint="cs"/>
          <w:rtl/>
        </w:rPr>
        <w:t xml:space="preserve">؛ والسطوح البينية </w:t>
      </w:r>
      <w:r w:rsidRPr="00F070F3">
        <w:t>SL</w:t>
      </w:r>
    </w:p>
    <w:p w:rsidR="00454271" w:rsidRPr="00F070F3" w:rsidRDefault="00454271" w:rsidP="00454271">
      <w:r w:rsidRPr="00F070F3">
        <w:rPr>
          <w:rFonts w:hint="cs"/>
          <w:rtl/>
        </w:rPr>
        <w:t xml:space="preserve">تصف هذه الوثيقة الإجراءات وتشفير المعلومات من أجل بروتوكول التطبيق </w:t>
      </w:r>
      <w:r w:rsidRPr="00F070F3">
        <w:t>LCS</w:t>
      </w:r>
      <w:r w:rsidRPr="00F070F3">
        <w:rPr>
          <w:rFonts w:hint="cs"/>
          <w:rtl/>
        </w:rPr>
        <w:t xml:space="preserve"> (</w:t>
      </w:r>
      <w:r w:rsidRPr="00F070F3">
        <w:t>LCS-AP</w:t>
      </w:r>
      <w:r w:rsidRPr="00F070F3">
        <w:rPr>
          <w:rFonts w:hint="cs"/>
          <w:rtl/>
        </w:rPr>
        <w:t xml:space="preserve">) اللازمة لدعم خدمات تحديد الموقع في الشبكة </w:t>
      </w:r>
      <w:r w:rsidRPr="00F070F3">
        <w:t>E-UTRAN</w:t>
      </w:r>
      <w:r w:rsidRPr="00F070F3">
        <w:rPr>
          <w:rFonts w:hint="cs"/>
          <w:rtl/>
        </w:rPr>
        <w:t xml:space="preserve">. وتنطبق مجموعة رسائل </w:t>
      </w:r>
      <w:r w:rsidRPr="00F070F3">
        <w:t>LCS-AP</w:t>
      </w:r>
      <w:r w:rsidRPr="00F070F3">
        <w:rPr>
          <w:rFonts w:hint="cs"/>
          <w:rtl/>
        </w:rPr>
        <w:t xml:space="preserve"> على السطوح </w:t>
      </w:r>
      <w:r w:rsidRPr="00F070F3">
        <w:t xml:space="preserve">SLs </w:t>
      </w:r>
      <w:r w:rsidRPr="00F070F3">
        <w:rPr>
          <w:rFonts w:hint="cs"/>
          <w:rtl/>
        </w:rPr>
        <w:t xml:space="preserve"> بين المركز </w:t>
      </w:r>
      <w:r w:rsidRPr="00F070F3">
        <w:t xml:space="preserve"> E-SMLC</w:t>
      </w:r>
      <w:r w:rsidRPr="00F070F3">
        <w:rPr>
          <w:rFonts w:hint="cs"/>
          <w:rtl/>
        </w:rPr>
        <w:t xml:space="preserve"> والكيان </w:t>
      </w:r>
      <w:r w:rsidRPr="00F070F3">
        <w:t>MME</w:t>
      </w:r>
      <w:r w:rsidRPr="00F070F3">
        <w:rPr>
          <w:rFonts w:hint="cs"/>
          <w:rtl/>
        </w:rPr>
        <w:t xml:space="preserve">. ويتم تطوير التطبيق </w:t>
      </w:r>
      <w:r w:rsidRPr="00F070F3">
        <w:t>LCS-AP</w:t>
      </w:r>
      <w:r w:rsidRPr="00F070F3">
        <w:rPr>
          <w:rFonts w:hint="cs"/>
          <w:rtl/>
        </w:rPr>
        <w:t xml:space="preserve"> وفقاً للمبادئ العامة المبينة في المواصفة </w:t>
      </w:r>
      <w:r w:rsidRPr="00F070F3">
        <w:t>3GPP TS 23.271</w:t>
      </w:r>
      <w:r w:rsidRPr="00F070F3">
        <w:rPr>
          <w:rFonts w:hint="cs"/>
          <w:rtl/>
        </w:rPr>
        <w:t>.</w:t>
      </w:r>
    </w:p>
    <w:p w:rsidR="00454271" w:rsidRPr="00F070F3" w:rsidRDefault="00454271" w:rsidP="00F219D1">
      <w:pPr>
        <w:pStyle w:val="Heading5"/>
      </w:pPr>
      <w:r>
        <w:t>143.2.2.2.1</w:t>
      </w:r>
      <w:r>
        <w:rPr>
          <w:rFonts w:hint="cs"/>
          <w:rtl/>
        </w:rPr>
        <w:tab/>
      </w:r>
      <w:r w:rsidRPr="00F070F3">
        <w:rPr>
          <w:rFonts w:hint="cs"/>
          <w:rtl/>
        </w:rPr>
        <w:t xml:space="preserve">المواصفة التقنية </w:t>
      </w:r>
      <w:r>
        <w:t>29.172</w:t>
      </w:r>
    </w:p>
    <w:p w:rsidR="00454271" w:rsidRPr="00F070F3" w:rsidRDefault="00454271" w:rsidP="00454271">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بروتوكول قلب الرزم المتطور </w:t>
      </w:r>
      <w:r>
        <w:t>(</w:t>
      </w:r>
      <w:r w:rsidRPr="00F070F3">
        <w:t>EPC</w:t>
      </w:r>
      <w:r>
        <w:t>)</w:t>
      </w:r>
      <w:r w:rsidRPr="00F070F3">
        <w:rPr>
          <w:rFonts w:hint="cs"/>
          <w:rtl/>
        </w:rPr>
        <w:t xml:space="preserve"> في خدمات </w:t>
      </w:r>
      <w:r w:rsidRPr="00F070F3">
        <w:t>LCS</w:t>
      </w:r>
      <w:r w:rsidRPr="00F070F3">
        <w:rPr>
          <w:rFonts w:hint="cs"/>
          <w:rtl/>
        </w:rPr>
        <w:t xml:space="preserve"> بين مركز تحديد موقع المتنقل في البوابة </w:t>
      </w:r>
      <w:r>
        <w:t>(</w:t>
      </w:r>
      <w:r w:rsidRPr="00F070F3">
        <w:t>GMLC</w:t>
      </w:r>
      <w:r>
        <w:t>)</w:t>
      </w:r>
      <w:r w:rsidRPr="00F070F3">
        <w:rPr>
          <w:rFonts w:hint="cs"/>
          <w:rtl/>
        </w:rPr>
        <w:t xml:space="preserve"> وكيان إدارة التنقلية </w:t>
      </w:r>
      <w:r>
        <w:t>(</w:t>
      </w:r>
      <w:r w:rsidRPr="00F070F3">
        <w:t>MME</w:t>
      </w:r>
      <w:r>
        <w:t>)</w:t>
      </w:r>
      <w:r w:rsidRPr="00F070F3">
        <w:rPr>
          <w:rFonts w:hint="cs"/>
          <w:rtl/>
        </w:rPr>
        <w:t xml:space="preserve">؛ السطح البيني </w:t>
      </w:r>
      <w:r w:rsidRPr="00F070F3">
        <w:t>SLg</w:t>
      </w:r>
      <w:r w:rsidRPr="00F070F3">
        <w:rPr>
          <w:rFonts w:hint="cs"/>
          <w:rtl/>
        </w:rPr>
        <w:t>.</w:t>
      </w:r>
    </w:p>
    <w:p w:rsidR="00454271" w:rsidRPr="00F070F3" w:rsidRDefault="00454271" w:rsidP="00F219D1">
      <w:r w:rsidRPr="00F070F3">
        <w:rPr>
          <w:rFonts w:hint="cs"/>
          <w:rtl/>
        </w:rPr>
        <w:t xml:space="preserve">تصف هذه الوثيقة الإجراءات وتشفير المعلومات من أجل البروتوكول </w:t>
      </w:r>
      <w:r w:rsidRPr="00F070F3">
        <w:t>EPC LCS</w:t>
      </w:r>
      <w:r w:rsidRPr="00F070F3">
        <w:rPr>
          <w:rFonts w:hint="cs"/>
          <w:rtl/>
        </w:rPr>
        <w:t xml:space="preserve"> </w:t>
      </w:r>
      <w:r>
        <w:t>(</w:t>
      </w:r>
      <w:r w:rsidRPr="00F070F3">
        <w:t>ELP</w:t>
      </w:r>
      <w:r>
        <w:t>)</w:t>
      </w:r>
      <w:r w:rsidRPr="00F070F3">
        <w:rPr>
          <w:rFonts w:hint="cs"/>
          <w:rtl/>
        </w:rPr>
        <w:t xml:space="preserve"> اللازمة لدعم خدمات تحديد الموقع في الشبكة </w:t>
      </w:r>
      <w:r w:rsidRPr="00F070F3">
        <w:t>E-UTRAN</w:t>
      </w:r>
      <w:r w:rsidRPr="00F070F3">
        <w:rPr>
          <w:rFonts w:hint="cs"/>
          <w:rtl/>
        </w:rPr>
        <w:t xml:space="preserve">. وتنطبق مجموعة رسائل </w:t>
      </w:r>
      <w:r w:rsidRPr="00F070F3">
        <w:t>ELP</w:t>
      </w:r>
      <w:r w:rsidRPr="00F070F3">
        <w:rPr>
          <w:rFonts w:hint="cs"/>
          <w:rtl/>
        </w:rPr>
        <w:t xml:space="preserve"> على السطح </w:t>
      </w:r>
      <w:r w:rsidRPr="00F070F3">
        <w:t>SLg</w:t>
      </w:r>
      <w:r w:rsidRPr="00F070F3">
        <w:rPr>
          <w:rFonts w:hint="cs"/>
          <w:rtl/>
        </w:rPr>
        <w:t xml:space="preserve"> بين الكيان </w:t>
      </w:r>
      <w:r w:rsidRPr="00F070F3">
        <w:t>MME</w:t>
      </w:r>
      <w:r w:rsidRPr="00F070F3">
        <w:rPr>
          <w:rFonts w:hint="cs"/>
          <w:rtl/>
        </w:rPr>
        <w:t xml:space="preserve"> والمركز </w:t>
      </w:r>
      <w:r w:rsidRPr="00F070F3">
        <w:t>GMLC</w:t>
      </w:r>
      <w:r w:rsidRPr="00F070F3">
        <w:rPr>
          <w:rFonts w:hint="cs"/>
          <w:rtl/>
        </w:rPr>
        <w:t xml:space="preserve">. ويتم تطوير البروتوكول </w:t>
      </w:r>
      <w:r w:rsidRPr="00F070F3">
        <w:t>ELP</w:t>
      </w:r>
      <w:r w:rsidRPr="00F070F3">
        <w:rPr>
          <w:rFonts w:hint="cs"/>
          <w:rtl/>
        </w:rPr>
        <w:t xml:space="preserve"> وفقاً للمبادئ العامة المبينة في المواصفة </w:t>
      </w:r>
      <w:r w:rsidRPr="00F070F3">
        <w:t>3GPP TS 23.271</w:t>
      </w:r>
      <w:r w:rsidRPr="00F070F3">
        <w:rPr>
          <w:rFonts w:hint="cs"/>
          <w:rtl/>
        </w:rPr>
        <w:t>.</w:t>
      </w:r>
    </w:p>
    <w:p w:rsidR="00454271" w:rsidRPr="00F070F3" w:rsidRDefault="00454271" w:rsidP="00F219D1">
      <w:pPr>
        <w:pStyle w:val="Heading5"/>
      </w:pPr>
      <w:r>
        <w:t>144.2.2.2.1</w:t>
      </w:r>
      <w:r>
        <w:rPr>
          <w:rFonts w:hint="cs"/>
          <w:rtl/>
        </w:rPr>
        <w:tab/>
      </w:r>
      <w:r w:rsidRPr="00F070F3">
        <w:rPr>
          <w:rFonts w:hint="cs"/>
          <w:rtl/>
        </w:rPr>
        <w:t xml:space="preserve">المواصفة التقنية </w:t>
      </w:r>
      <w:r>
        <w:t>29.173</w:t>
      </w:r>
    </w:p>
    <w:p w:rsidR="00454271" w:rsidRPr="00F070F3" w:rsidRDefault="00454271" w:rsidP="00454271">
      <w:pPr>
        <w:pStyle w:val="Headingb"/>
        <w:spacing w:before="120"/>
      </w:pPr>
      <w:r w:rsidRPr="00F070F3">
        <w:rPr>
          <w:rFonts w:hint="cs"/>
          <w:rtl/>
        </w:rPr>
        <w:t xml:space="preserve">خدمات تحديد الموقع </w:t>
      </w:r>
      <w:r>
        <w:t>(</w:t>
      </w:r>
      <w:r w:rsidRPr="00F070F3">
        <w:t>LCS</w:t>
      </w:r>
      <w:r>
        <w:t>)</w:t>
      </w:r>
      <w:r>
        <w:rPr>
          <w:rFonts w:hint="cs"/>
          <w:rtl/>
        </w:rPr>
        <w:t>؛ السطح البيني</w:t>
      </w:r>
      <w:r w:rsidRPr="00F070F3">
        <w:rPr>
          <w:rFonts w:hint="cs"/>
          <w:rtl/>
        </w:rPr>
        <w:t xml:space="preserve"> </w:t>
      </w:r>
      <w:r w:rsidRPr="00F070F3">
        <w:t>SLh</w:t>
      </w:r>
      <w:r w:rsidRPr="00F070F3">
        <w:rPr>
          <w:rFonts w:hint="cs"/>
          <w:rtl/>
        </w:rPr>
        <w:t xml:space="preserve"> القائم على القطر من أجل مستوي التحكم </w:t>
      </w:r>
      <w:r w:rsidRPr="00F070F3">
        <w:t>LCS</w:t>
      </w:r>
      <w:r w:rsidRPr="00F070F3">
        <w:rPr>
          <w:rFonts w:hint="cs"/>
          <w:rtl/>
        </w:rPr>
        <w:t>.</w:t>
      </w:r>
    </w:p>
    <w:p w:rsidR="00454271" w:rsidRPr="00F070F3" w:rsidRDefault="00454271" w:rsidP="00454271">
      <w:r w:rsidRPr="00F070F3">
        <w:rPr>
          <w:rFonts w:hint="cs"/>
          <w:rtl/>
        </w:rPr>
        <w:t xml:space="preserve">تصف هذه الوثيقة السطح البيني </w:t>
      </w:r>
      <w:r w:rsidRPr="00F070F3">
        <w:t>SLh</w:t>
      </w:r>
      <w:r w:rsidRPr="00F070F3">
        <w:rPr>
          <w:rFonts w:hint="cs"/>
          <w:rtl/>
        </w:rPr>
        <w:t xml:space="preserve"> القائم على القطر بين مركز تحديد الموقع المتنقل في البوابة </w:t>
      </w:r>
      <w:r>
        <w:t>(</w:t>
      </w:r>
      <w:r w:rsidRPr="00F070F3">
        <w:t>GMLC</w:t>
      </w:r>
      <w:r>
        <w:t>)</w:t>
      </w:r>
      <w:r w:rsidRPr="00F070F3">
        <w:rPr>
          <w:rFonts w:hint="cs"/>
          <w:rtl/>
        </w:rPr>
        <w:t xml:space="preserve"> والمخدم المشترِك المحلي </w:t>
      </w:r>
      <w:r>
        <w:t>(</w:t>
      </w:r>
      <w:r w:rsidRPr="00F070F3">
        <w:t>HSS</w:t>
      </w:r>
      <w:r>
        <w:t>)</w:t>
      </w:r>
      <w:r w:rsidRPr="00F070F3">
        <w:rPr>
          <w:rFonts w:hint="cs"/>
          <w:rtl/>
        </w:rPr>
        <w:t xml:space="preserve"> المحددين من أجل مستوي التحكم لخدمات </w:t>
      </w:r>
      <w:r w:rsidRPr="00F070F3">
        <w:t>LCS</w:t>
      </w:r>
      <w:r w:rsidRPr="00F070F3">
        <w:rPr>
          <w:rFonts w:hint="cs"/>
          <w:rtl/>
        </w:rPr>
        <w:t xml:space="preserve"> في قلب الرزم المتطور </w:t>
      </w:r>
      <w:r>
        <w:t>(</w:t>
      </w:r>
      <w:r w:rsidRPr="00F070F3">
        <w:t>EPC</w:t>
      </w:r>
      <w:r>
        <w:t>)</w:t>
      </w:r>
      <w:r w:rsidRPr="00F070F3">
        <w:rPr>
          <w:rFonts w:hint="cs"/>
          <w:rtl/>
        </w:rPr>
        <w:t>.</w:t>
      </w:r>
    </w:p>
    <w:p w:rsidR="00454271" w:rsidRPr="00F070F3" w:rsidRDefault="00454271" w:rsidP="00F219D1">
      <w:pPr>
        <w:pStyle w:val="Heading5"/>
      </w:pPr>
      <w:r>
        <w:t>145.2.2.2.1</w:t>
      </w:r>
      <w:r>
        <w:rPr>
          <w:rFonts w:hint="cs"/>
          <w:rtl/>
        </w:rPr>
        <w:tab/>
      </w:r>
      <w:r w:rsidRPr="00F070F3">
        <w:rPr>
          <w:rFonts w:hint="cs"/>
          <w:rtl/>
        </w:rPr>
        <w:t xml:space="preserve">المواصفة التقنية </w:t>
      </w:r>
      <w:r>
        <w:t>29.204</w:t>
      </w:r>
    </w:p>
    <w:p w:rsidR="00454271" w:rsidRPr="00F070F3" w:rsidRDefault="00454271" w:rsidP="00454271">
      <w:pPr>
        <w:pStyle w:val="Headingb"/>
        <w:spacing w:before="120"/>
      </w:pPr>
      <w:r w:rsidRPr="00F070F3">
        <w:rPr>
          <w:rFonts w:hint="cs"/>
          <w:rtl/>
        </w:rPr>
        <w:t xml:space="preserve">بوابة الأمن في نظام التشوير رقم </w:t>
      </w:r>
      <w:r>
        <w:t>7</w:t>
      </w:r>
      <w:r w:rsidRPr="00F070F3">
        <w:rPr>
          <w:rFonts w:hint="cs"/>
          <w:rtl/>
        </w:rPr>
        <w:t xml:space="preserve"> </w:t>
      </w:r>
      <w:r>
        <w:t>(</w:t>
      </w:r>
      <w:r w:rsidRPr="00F070F3">
        <w:t>SS7</w:t>
      </w:r>
      <w:r>
        <w:t>)</w:t>
      </w:r>
      <w:r w:rsidRPr="00F070F3">
        <w:rPr>
          <w:rFonts w:hint="cs"/>
          <w:rtl/>
        </w:rPr>
        <w:t>؛ المعمارية والوصف الوظيفي وتفاصيل البروتوكول</w:t>
      </w:r>
    </w:p>
    <w:p w:rsidR="00454271" w:rsidRPr="00C62ED4" w:rsidRDefault="00454271" w:rsidP="00454271">
      <w:pPr>
        <w:rPr>
          <w:spacing w:val="-6"/>
        </w:rPr>
      </w:pPr>
      <w:r w:rsidRPr="00C62ED4">
        <w:rPr>
          <w:rFonts w:hint="cs"/>
          <w:spacing w:val="-6"/>
          <w:rtl/>
        </w:rPr>
        <w:t xml:space="preserve">تتناول هذه المواصفة الوصف الوظيفي لبوابة الأمن </w:t>
      </w:r>
      <w:r w:rsidRPr="00C62ED4">
        <w:rPr>
          <w:spacing w:val="-6"/>
        </w:rPr>
        <w:t>SS7</w:t>
      </w:r>
      <w:r w:rsidRPr="00C62ED4">
        <w:rPr>
          <w:rFonts w:hint="cs"/>
          <w:spacing w:val="-6"/>
          <w:rtl/>
        </w:rPr>
        <w:t>. وهي تشمل أيضاً معمارية الشبكة واعتبارات التسيير وتفاصيل البروتوكول.</w:t>
      </w:r>
    </w:p>
    <w:p w:rsidR="00454271" w:rsidRPr="00F070F3" w:rsidRDefault="00454271" w:rsidP="00F219D1">
      <w:pPr>
        <w:pStyle w:val="Heading5"/>
      </w:pPr>
      <w:r>
        <w:t>146.2.2.2.1</w:t>
      </w:r>
      <w:r>
        <w:rPr>
          <w:rFonts w:hint="cs"/>
          <w:rtl/>
        </w:rPr>
        <w:tab/>
      </w:r>
      <w:r w:rsidRPr="00F070F3">
        <w:rPr>
          <w:rFonts w:hint="cs"/>
          <w:rtl/>
        </w:rPr>
        <w:t xml:space="preserve">المواصفة التقنية </w:t>
      </w:r>
      <w:r>
        <w:t>29.205</w:t>
      </w:r>
    </w:p>
    <w:p w:rsidR="00454271" w:rsidRPr="00F070F3" w:rsidRDefault="00454271" w:rsidP="00454271">
      <w:pPr>
        <w:pStyle w:val="Headingb"/>
        <w:spacing w:before="120"/>
      </w:pPr>
      <w:r w:rsidRPr="00F070F3">
        <w:rPr>
          <w:rFonts w:hint="cs"/>
          <w:rtl/>
        </w:rPr>
        <w:t xml:space="preserve">تطبيق السلسلة </w:t>
      </w:r>
      <w:r w:rsidRPr="00F070F3">
        <w:t>Q.1900</w:t>
      </w:r>
      <w:r w:rsidRPr="00F070F3">
        <w:rPr>
          <w:rFonts w:hint="cs"/>
          <w:rtl/>
        </w:rPr>
        <w:t xml:space="preserve"> </w:t>
      </w:r>
      <w:r w:rsidRPr="00322255">
        <w:rPr>
          <w:rFonts w:hint="cs"/>
          <w:spacing w:val="-4"/>
          <w:rtl/>
        </w:rPr>
        <w:t>على معمارية الشبكة الأساسية  بتبديل الدارة</w:t>
      </w:r>
      <w:r w:rsidRPr="00F070F3">
        <w:rPr>
          <w:rFonts w:hint="cs"/>
          <w:rtl/>
        </w:rPr>
        <w:t xml:space="preserve"> (</w:t>
      </w:r>
      <w:r w:rsidRPr="00F070F3">
        <w:t>CS</w:t>
      </w:r>
      <w:r w:rsidRPr="00F070F3">
        <w:rPr>
          <w:rFonts w:hint="cs"/>
          <w:rtl/>
        </w:rPr>
        <w:t xml:space="preserve">) </w:t>
      </w:r>
      <w:r w:rsidRPr="00322255">
        <w:rPr>
          <w:rFonts w:hint="cs"/>
          <w:spacing w:val="-4"/>
          <w:rtl/>
        </w:rPr>
        <w:t>المستقلة عن الموجة الحاملة؛ المرحلة</w:t>
      </w:r>
      <w:r w:rsidRPr="00F070F3">
        <w:rPr>
          <w:rFonts w:hint="cs"/>
          <w:rtl/>
        </w:rPr>
        <w:t xml:space="preserve"> </w:t>
      </w:r>
      <w:r>
        <w:t>3</w:t>
      </w:r>
    </w:p>
    <w:p w:rsidR="00454271" w:rsidRPr="00F070F3" w:rsidRDefault="00454271" w:rsidP="00454271">
      <w:pPr>
        <w:rPr>
          <w:rtl/>
        </w:rPr>
      </w:pPr>
      <w:r w:rsidRPr="00C62ED4">
        <w:rPr>
          <w:rFonts w:hint="cs"/>
          <w:spacing w:val="-4"/>
          <w:rtl/>
        </w:rPr>
        <w:t>تصف هذه الوثيقة البروتوكولات التي يتعين استخدامها عندما يستعمل "التحكم في النداء المستقل عن الموجة الحاملة" في</w:t>
      </w:r>
      <w:r w:rsidRPr="00F070F3">
        <w:rPr>
          <w:rFonts w:hint="cs"/>
          <w:rtl/>
        </w:rPr>
        <w:t xml:space="preserve"> التوصية</w:t>
      </w:r>
      <w:r w:rsidRPr="00F070F3">
        <w:t xml:space="preserve"> ITU-T</w:t>
      </w:r>
      <w:r>
        <w:t> </w:t>
      </w:r>
      <w:r w:rsidRPr="00F070F3">
        <w:t>Q.1902</w:t>
      </w:r>
      <w:r w:rsidRPr="00F070F3">
        <w:rPr>
          <w:rFonts w:hint="cs"/>
          <w:rtl/>
        </w:rPr>
        <w:t xml:space="preserve"> بمثابة بروتوكول تحكم في النداء في شبكة أساسية بتبديل الدارة مستقلة عن الموجة الحاملة بموجب </w:t>
      </w:r>
      <w:r w:rsidRPr="00C62ED4">
        <w:rPr>
          <w:rFonts w:hint="cs"/>
          <w:spacing w:val="-4"/>
          <w:rtl/>
        </w:rPr>
        <w:t xml:space="preserve">المواصفة </w:t>
      </w:r>
      <w:r w:rsidRPr="00C62ED4">
        <w:rPr>
          <w:spacing w:val="-4"/>
        </w:rPr>
        <w:t>3GPP TS 23.205</w:t>
      </w:r>
      <w:r w:rsidRPr="00C62ED4">
        <w:rPr>
          <w:rFonts w:hint="cs"/>
          <w:spacing w:val="-4"/>
          <w:rtl/>
        </w:rPr>
        <w:t xml:space="preserve">. وتعمل التوصية </w:t>
      </w:r>
      <w:r w:rsidRPr="00C62ED4">
        <w:rPr>
          <w:spacing w:val="-4"/>
        </w:rPr>
        <w:t>Q.1902</w:t>
      </w:r>
      <w:r w:rsidRPr="00C62ED4">
        <w:rPr>
          <w:rFonts w:hint="cs"/>
          <w:spacing w:val="-4"/>
          <w:rtl/>
        </w:rPr>
        <w:t xml:space="preserve"> بين مخدمات بوابة مركز تبديل الخدمات المتنقلة </w:t>
      </w:r>
      <w:r w:rsidRPr="00C62ED4">
        <w:rPr>
          <w:spacing w:val="-4"/>
        </w:rPr>
        <w:t>(G)MSC</w:t>
      </w:r>
      <w:r w:rsidRPr="00C62ED4">
        <w:rPr>
          <w:rFonts w:hint="cs"/>
          <w:spacing w:val="-4"/>
          <w:rtl/>
        </w:rPr>
        <w:t xml:space="preserve">. وتتألف معمارية التحكم في النداء المستقل عن الموجة الحاملة </w:t>
      </w:r>
      <w:r w:rsidRPr="00C62ED4">
        <w:rPr>
          <w:spacing w:val="-4"/>
        </w:rPr>
        <w:t>(BICC)</w:t>
      </w:r>
      <w:r w:rsidRPr="00C62ED4">
        <w:rPr>
          <w:rFonts w:hint="cs"/>
          <w:spacing w:val="-4"/>
          <w:rtl/>
        </w:rPr>
        <w:t xml:space="preserve"> كما هي موصوفة في التوصية </w:t>
      </w:r>
      <w:r w:rsidRPr="00C62ED4">
        <w:rPr>
          <w:spacing w:val="-4"/>
        </w:rPr>
        <w:t xml:space="preserve"> ITU</w:t>
      </w:r>
      <w:r w:rsidRPr="00C62ED4">
        <w:rPr>
          <w:spacing w:val="-4"/>
        </w:rPr>
        <w:noBreakHyphen/>
        <w:t>T Q.1902</w:t>
      </w:r>
      <w:r w:rsidRPr="00C62ED4">
        <w:rPr>
          <w:rFonts w:hint="cs"/>
          <w:spacing w:val="-4"/>
          <w:rtl/>
        </w:rPr>
        <w:t xml:space="preserve"> من عدد من البروتوكولات. ويرد وصف الأنماط التالية من البروتوكولات: بروتوكول التحكم في النداء، وبروتوكول التحكم في الموجة الحاملة، وبروتوكول التحكم في الموارد لهذه المعمارية. وتمتثل المعمارية للمتطلبات التي تفرضها المواصفتان </w:t>
      </w:r>
      <w:r w:rsidRPr="00C62ED4">
        <w:rPr>
          <w:spacing w:val="-4"/>
        </w:rPr>
        <w:t>3GPP TS 23.205</w:t>
      </w:r>
      <w:r w:rsidRPr="00C62ED4">
        <w:rPr>
          <w:rFonts w:hint="cs"/>
          <w:spacing w:val="-4"/>
          <w:rtl/>
        </w:rPr>
        <w:t xml:space="preserve"> و</w:t>
      </w:r>
      <w:r w:rsidRPr="00C62ED4">
        <w:rPr>
          <w:spacing w:val="-4"/>
        </w:rPr>
        <w:t>TS 23.153</w:t>
      </w:r>
      <w:r w:rsidRPr="00C62ED4">
        <w:rPr>
          <w:rFonts w:hint="cs"/>
          <w:spacing w:val="-4"/>
          <w:rtl/>
        </w:rPr>
        <w:t>.</w:t>
      </w:r>
    </w:p>
    <w:p w:rsidR="00454271" w:rsidRPr="00F070F3" w:rsidRDefault="00454271" w:rsidP="00F219D1">
      <w:pPr>
        <w:pStyle w:val="Heading5"/>
      </w:pPr>
      <w:r>
        <w:t>147.2.2.2.1</w:t>
      </w:r>
      <w:r>
        <w:rPr>
          <w:rFonts w:hint="cs"/>
          <w:rtl/>
        </w:rPr>
        <w:tab/>
      </w:r>
      <w:r w:rsidRPr="00F070F3">
        <w:rPr>
          <w:rFonts w:hint="cs"/>
          <w:rtl/>
        </w:rPr>
        <w:t xml:space="preserve">المواصفة التقنية </w:t>
      </w:r>
      <w:r>
        <w:t>29.212</w:t>
      </w:r>
    </w:p>
    <w:p w:rsidR="00454271" w:rsidRPr="00F070F3" w:rsidRDefault="00454271" w:rsidP="00454271">
      <w:pPr>
        <w:pStyle w:val="Headingb"/>
        <w:spacing w:before="120"/>
      </w:pPr>
      <w:r w:rsidRPr="00F070F3">
        <w:rPr>
          <w:rFonts w:hint="cs"/>
          <w:rtl/>
        </w:rPr>
        <w:t xml:space="preserve">التحكم في السياسة والترسيم عبر النقطة المرجعية </w:t>
      </w:r>
      <w:r w:rsidRPr="00F070F3">
        <w:t>Gx</w:t>
      </w:r>
    </w:p>
    <w:p w:rsidR="00454271" w:rsidRPr="00F070F3" w:rsidRDefault="00454271" w:rsidP="00454271">
      <w:r w:rsidRPr="00F070F3">
        <w:rPr>
          <w:rFonts w:hint="cs"/>
          <w:rtl/>
        </w:rPr>
        <w:t xml:space="preserve">تتناول هذه الوثيقة مواصفة المرحلة </w:t>
      </w:r>
      <w:r>
        <w:t>3</w:t>
      </w:r>
      <w:r w:rsidRPr="00F070F3">
        <w:rPr>
          <w:rFonts w:hint="cs"/>
          <w:rtl/>
        </w:rPr>
        <w:t xml:space="preserve"> بشأن النقطة المرجعية </w:t>
      </w:r>
      <w:r w:rsidRPr="00F070F3">
        <w:t>Gx</w:t>
      </w:r>
      <w:r w:rsidRPr="00F070F3">
        <w:rPr>
          <w:rFonts w:hint="cs"/>
          <w:rtl/>
        </w:rPr>
        <w:t xml:space="preserve"> التي تقع بين وظيفة قاعدة</w:t>
      </w:r>
      <w:r>
        <w:rPr>
          <w:rFonts w:hint="cs"/>
          <w:rtl/>
        </w:rPr>
        <w:t xml:space="preserve"> السياسة والترسيم ووظيفة إنفاذ</w:t>
      </w:r>
      <w:r w:rsidRPr="00F070F3">
        <w:rPr>
          <w:rFonts w:hint="cs"/>
          <w:rtl/>
        </w:rPr>
        <w:t xml:space="preserve"> السياسة والترسيم.</w:t>
      </w:r>
    </w:p>
    <w:p w:rsidR="00454271" w:rsidRPr="00F070F3" w:rsidRDefault="00454271" w:rsidP="00F219D1">
      <w:pPr>
        <w:pStyle w:val="Heading5"/>
      </w:pPr>
      <w:r>
        <w:lastRenderedPageBreak/>
        <w:t>148.2.2.2.1</w:t>
      </w:r>
      <w:r>
        <w:rPr>
          <w:rFonts w:hint="cs"/>
          <w:rtl/>
        </w:rPr>
        <w:tab/>
      </w:r>
      <w:r w:rsidRPr="00F070F3">
        <w:rPr>
          <w:rFonts w:hint="cs"/>
          <w:rtl/>
        </w:rPr>
        <w:t xml:space="preserve">المواصفة التقنية </w:t>
      </w:r>
      <w:r>
        <w:t>29.213</w:t>
      </w:r>
    </w:p>
    <w:p w:rsidR="00454271" w:rsidRPr="00F070F3" w:rsidRDefault="00454271" w:rsidP="00454271">
      <w:pPr>
        <w:pStyle w:val="Headingb"/>
        <w:spacing w:before="120"/>
      </w:pPr>
      <w:r w:rsidRPr="00F070F3">
        <w:rPr>
          <w:rFonts w:hint="cs"/>
          <w:rtl/>
        </w:rPr>
        <w:t xml:space="preserve">تدفقات تشوير التحكم في السياسة والترسيم وتقابل معلمات نوعية الخدمة </w:t>
      </w:r>
      <w:r>
        <w:t>(</w:t>
      </w:r>
      <w:r w:rsidRPr="00F070F3">
        <w:t>QoS</w:t>
      </w:r>
      <w:r>
        <w:t>)</w:t>
      </w:r>
    </w:p>
    <w:p w:rsidR="00454271" w:rsidRPr="00C62ED4" w:rsidRDefault="00454271" w:rsidP="00454271">
      <w:r w:rsidRPr="00C62ED4">
        <w:rPr>
          <w:rFonts w:hint="cs"/>
          <w:spacing w:val="-4"/>
          <w:rtl/>
        </w:rPr>
        <w:t>تضيف هذه المواصفة تفاصيل بشأن تدفقات التحكم في السياسة والترسيم في النقاط المرجعية</w:t>
      </w:r>
      <w:r w:rsidRPr="00C62ED4">
        <w:rPr>
          <w:spacing w:val="-4"/>
        </w:rPr>
        <w:t xml:space="preserve"> Rx </w:t>
      </w:r>
      <w:r w:rsidRPr="00C62ED4">
        <w:rPr>
          <w:rFonts w:hint="cs"/>
          <w:spacing w:val="-4"/>
          <w:rtl/>
        </w:rPr>
        <w:t>و</w:t>
      </w:r>
      <w:r w:rsidRPr="00C62ED4">
        <w:rPr>
          <w:spacing w:val="-4"/>
        </w:rPr>
        <w:t xml:space="preserve"> Gx</w:t>
      </w:r>
      <w:r w:rsidRPr="00C62ED4">
        <w:rPr>
          <w:rFonts w:hint="cs"/>
          <w:spacing w:val="-4"/>
          <w:rtl/>
        </w:rPr>
        <w:t xml:space="preserve">وعلاقتها بتدفقات التشوير </w:t>
      </w:r>
      <w:r w:rsidRPr="00C62ED4">
        <w:rPr>
          <w:rFonts w:hint="cs"/>
          <w:rtl/>
        </w:rPr>
        <w:t xml:space="preserve">في مستوى الموجة الحاملة فوق السطح البيني </w:t>
      </w:r>
      <w:r w:rsidRPr="00C62ED4">
        <w:t>Gn</w:t>
      </w:r>
      <w:r w:rsidRPr="00C62ED4">
        <w:rPr>
          <w:rFonts w:hint="cs"/>
          <w:rtl/>
        </w:rPr>
        <w:t xml:space="preserve">. وهي تصف أيضاً ترابط وتقابل معلمات نوعية الخدمة الجلسة </w:t>
      </w:r>
      <w:r w:rsidRPr="00C62ED4">
        <w:t>(SDP)</w:t>
      </w:r>
      <w:r w:rsidRPr="00C62ED4">
        <w:rPr>
          <w:rFonts w:hint="cs"/>
          <w:rtl/>
        </w:rPr>
        <w:t xml:space="preserve"> ومعلمات نوعية خدمة النظام العالمي للاتصالات المتنقلة </w:t>
      </w:r>
      <w:r w:rsidRPr="00C62ED4">
        <w:t>UMTS</w:t>
      </w:r>
      <w:r w:rsidRPr="00C62ED4">
        <w:rPr>
          <w:rFonts w:hint="cs"/>
          <w:rtl/>
        </w:rPr>
        <w:t xml:space="preserve"> ومعلمات ترخيص نوعية الخدمة.</w:t>
      </w:r>
    </w:p>
    <w:p w:rsidR="00454271" w:rsidRPr="00F070F3" w:rsidRDefault="00454271" w:rsidP="00F219D1">
      <w:pPr>
        <w:pStyle w:val="Heading5"/>
      </w:pPr>
      <w:r>
        <w:t>149.2.2.2.1</w:t>
      </w:r>
      <w:r>
        <w:rPr>
          <w:rFonts w:hint="cs"/>
          <w:rtl/>
        </w:rPr>
        <w:tab/>
      </w:r>
      <w:r w:rsidRPr="00F070F3">
        <w:rPr>
          <w:rFonts w:hint="cs"/>
          <w:rtl/>
        </w:rPr>
        <w:t xml:space="preserve">المواصفة التقنية </w:t>
      </w:r>
      <w:r>
        <w:t>29.214</w:t>
      </w:r>
    </w:p>
    <w:p w:rsidR="00454271" w:rsidRPr="00F070F3" w:rsidRDefault="00454271" w:rsidP="00454271">
      <w:pPr>
        <w:pStyle w:val="Headingb"/>
        <w:spacing w:before="120"/>
      </w:pPr>
      <w:r w:rsidRPr="00F070F3">
        <w:rPr>
          <w:rFonts w:hint="cs"/>
          <w:rtl/>
        </w:rPr>
        <w:t xml:space="preserve">التحكم في السياسة والترسيم عبر النقطة المرجعية </w:t>
      </w:r>
      <w:r w:rsidRPr="00F070F3">
        <w:t>Rx</w:t>
      </w:r>
    </w:p>
    <w:p w:rsidR="00454271" w:rsidRPr="00F070F3" w:rsidRDefault="00454271" w:rsidP="00454271">
      <w:pPr>
        <w:spacing w:line="185" w:lineRule="auto"/>
      </w:pPr>
      <w:r w:rsidRPr="00F070F3">
        <w:rPr>
          <w:rFonts w:hint="cs"/>
          <w:rtl/>
        </w:rPr>
        <w:t xml:space="preserve">تتناول هذه الوثيقة مواصفة المرحلة </w:t>
      </w:r>
      <w:r>
        <w:t>3</w:t>
      </w:r>
      <w:r w:rsidRPr="00F070F3">
        <w:rPr>
          <w:rFonts w:hint="cs"/>
          <w:rtl/>
        </w:rPr>
        <w:t xml:space="preserve"> بشأن النقطة المرجعية</w:t>
      </w:r>
      <w:r w:rsidRPr="00F070F3">
        <w:t xml:space="preserve">Rx </w:t>
      </w:r>
      <w:r w:rsidRPr="00F070F3">
        <w:rPr>
          <w:rFonts w:hint="cs"/>
          <w:rtl/>
        </w:rPr>
        <w:t xml:space="preserve"> التي تقع بين وظيفة التطبيق ووظيفة قاعدة السياسة والترسيم.</w:t>
      </w:r>
    </w:p>
    <w:p w:rsidR="00454271" w:rsidRPr="00F070F3" w:rsidRDefault="00454271" w:rsidP="00F219D1">
      <w:pPr>
        <w:pStyle w:val="Heading5"/>
      </w:pPr>
      <w:r>
        <w:t>150.2.2.2.1</w:t>
      </w:r>
      <w:r>
        <w:rPr>
          <w:rFonts w:hint="cs"/>
          <w:rtl/>
        </w:rPr>
        <w:tab/>
      </w:r>
      <w:r w:rsidRPr="00F070F3">
        <w:rPr>
          <w:rFonts w:hint="cs"/>
          <w:rtl/>
        </w:rPr>
        <w:t xml:space="preserve">المواصفة التقنية </w:t>
      </w:r>
      <w:r>
        <w:t>29.215</w:t>
      </w:r>
    </w:p>
    <w:p w:rsidR="00454271" w:rsidRPr="00F070F3" w:rsidRDefault="00454271" w:rsidP="00454271">
      <w:pPr>
        <w:pStyle w:val="Headingb"/>
        <w:spacing w:before="120"/>
      </w:pPr>
      <w:r w:rsidRPr="00F070F3">
        <w:rPr>
          <w:rFonts w:hint="cs"/>
          <w:rtl/>
        </w:rPr>
        <w:t xml:space="preserve">التحكم في السياسة والترسيم </w:t>
      </w:r>
      <w:r>
        <w:t>(</w:t>
      </w:r>
      <w:r w:rsidRPr="00F070F3">
        <w:t>PCC</w:t>
      </w:r>
      <w:r>
        <w:t>)</w:t>
      </w:r>
      <w:r w:rsidRPr="00F070F3">
        <w:rPr>
          <w:rFonts w:hint="cs"/>
          <w:rtl/>
        </w:rPr>
        <w:t xml:space="preserve"> في النقطة المرجعية </w:t>
      </w:r>
      <w:r w:rsidRPr="00F070F3">
        <w:t>S9</w:t>
      </w:r>
      <w:r w:rsidRPr="00F070F3">
        <w:rPr>
          <w:rFonts w:hint="cs"/>
          <w:rtl/>
        </w:rPr>
        <w:t xml:space="preserve">؛ المرحلة </w:t>
      </w:r>
      <w:r>
        <w:t>3</w:t>
      </w:r>
    </w:p>
    <w:p w:rsidR="00454271" w:rsidRPr="00F070F3" w:rsidRDefault="00454271" w:rsidP="00454271">
      <w:pPr>
        <w:spacing w:line="185" w:lineRule="auto"/>
      </w:pPr>
      <w:r w:rsidRPr="00F070F3">
        <w:rPr>
          <w:rFonts w:hint="cs"/>
          <w:rtl/>
        </w:rPr>
        <w:t xml:space="preserve">تتناول هذه الوثيقة مواصفة المرحلة </w:t>
      </w:r>
      <w:r>
        <w:t>3</w:t>
      </w:r>
      <w:r w:rsidRPr="00F070F3">
        <w:rPr>
          <w:rFonts w:hint="cs"/>
          <w:rtl/>
        </w:rPr>
        <w:t xml:space="preserve"> للنقطة المرجعية</w:t>
      </w:r>
      <w:r w:rsidRPr="00F070F3">
        <w:t xml:space="preserve">S9 </w:t>
      </w:r>
      <w:r w:rsidRPr="00F070F3">
        <w:rPr>
          <w:rFonts w:hint="cs"/>
          <w:rtl/>
        </w:rPr>
        <w:t xml:space="preserve"> لهذا الإصدار. وترد المتطلبات الوظيفية لمواصفة المرحلة </w:t>
      </w:r>
      <w:r>
        <w:t>2</w:t>
      </w:r>
      <w:r w:rsidRPr="00F070F3">
        <w:rPr>
          <w:rFonts w:hint="cs"/>
          <w:rtl/>
        </w:rPr>
        <w:t xml:space="preserve"> للنقطة المرجعية</w:t>
      </w:r>
      <w:r w:rsidRPr="00F070F3">
        <w:t xml:space="preserve">S9 </w:t>
      </w:r>
      <w:r w:rsidRPr="00F070F3">
        <w:rPr>
          <w:rFonts w:hint="cs"/>
          <w:rtl/>
        </w:rPr>
        <w:t xml:space="preserve"> في المواصفة </w:t>
      </w:r>
      <w:r w:rsidRPr="00F070F3">
        <w:t>3GPP</w:t>
      </w:r>
      <w:r>
        <w:t> </w:t>
      </w:r>
      <w:r w:rsidRPr="00F070F3">
        <w:t>TS 23.203</w:t>
      </w:r>
      <w:r w:rsidRPr="00F070F3">
        <w:rPr>
          <w:rFonts w:hint="cs"/>
          <w:rtl/>
        </w:rPr>
        <w:t xml:space="preserve">. وتقع النقطة المرجعية </w:t>
      </w:r>
      <w:r w:rsidRPr="00F070F3">
        <w:t>S9</w:t>
      </w:r>
      <w:r w:rsidRPr="00F070F3">
        <w:rPr>
          <w:rFonts w:hint="cs"/>
          <w:rtl/>
        </w:rPr>
        <w:t xml:space="preserve"> بين وظيفة قواعد السياسة والترسيم </w:t>
      </w:r>
      <w:r>
        <w:t>(</w:t>
      </w:r>
      <w:r w:rsidRPr="00F070F3">
        <w:t>PCRF</w:t>
      </w:r>
      <w:r>
        <w:t>)</w:t>
      </w:r>
      <w:r w:rsidRPr="00F070F3">
        <w:rPr>
          <w:rFonts w:hint="cs"/>
          <w:rtl/>
        </w:rPr>
        <w:t xml:space="preserve"> في</w:t>
      </w:r>
      <w:r>
        <w:rPr>
          <w:rFonts w:hint="eastAsia"/>
          <w:rtl/>
        </w:rPr>
        <w:t> </w:t>
      </w:r>
      <w:r w:rsidRPr="00F070F3">
        <w:rPr>
          <w:rFonts w:hint="cs"/>
          <w:rtl/>
        </w:rPr>
        <w:t xml:space="preserve">الشبكة المتنقلة البرية العمومية </w:t>
      </w:r>
      <w:r>
        <w:t>(</w:t>
      </w:r>
      <w:r w:rsidRPr="00F070F3">
        <w:t>PLMN</w:t>
      </w:r>
      <w:r>
        <w:t>)</w:t>
      </w:r>
      <w:r w:rsidRPr="00F070F3">
        <w:rPr>
          <w:rFonts w:hint="cs"/>
          <w:rtl/>
        </w:rPr>
        <w:t xml:space="preserve"> الأصل (وتعرف أيضاً باسم </w:t>
      </w:r>
      <w:r w:rsidRPr="00F070F3">
        <w:t>H-PCRF</w:t>
      </w:r>
      <w:r w:rsidRPr="00F070F3">
        <w:rPr>
          <w:rFonts w:hint="cs"/>
          <w:rtl/>
        </w:rPr>
        <w:t xml:space="preserve">) والوظيفة </w:t>
      </w:r>
      <w:r w:rsidRPr="00F070F3">
        <w:t xml:space="preserve"> PCRF</w:t>
      </w:r>
      <w:r w:rsidRPr="00F070F3">
        <w:rPr>
          <w:rFonts w:hint="cs"/>
          <w:rtl/>
        </w:rPr>
        <w:t>في الشبكة</w:t>
      </w:r>
      <w:r w:rsidRPr="00F070F3">
        <w:t xml:space="preserve">PLMN </w:t>
      </w:r>
      <w:r w:rsidRPr="00F070F3">
        <w:rPr>
          <w:rFonts w:hint="cs"/>
          <w:rtl/>
        </w:rPr>
        <w:t xml:space="preserve"> المزارة (وتعرف أيضاً باسم </w:t>
      </w:r>
      <w:r w:rsidRPr="00F070F3">
        <w:t>V-PCRF</w:t>
      </w:r>
      <w:r w:rsidRPr="00F070F3">
        <w:rPr>
          <w:rFonts w:hint="cs"/>
          <w:rtl/>
        </w:rPr>
        <w:t xml:space="preserve">). وحيثما أمكن، تحدد هذه الوثيقة متطلبات البروتوكول بالرجوع إلى المواصفات التي </w:t>
      </w:r>
      <w:r w:rsidRPr="00C62ED4">
        <w:rPr>
          <w:rFonts w:hint="cs"/>
          <w:spacing w:val="-4"/>
          <w:rtl/>
        </w:rPr>
        <w:t xml:space="preserve">وضعها فريق مهام هندسة الإنترنت </w:t>
      </w:r>
      <w:r w:rsidRPr="00C62ED4">
        <w:rPr>
          <w:spacing w:val="-4"/>
        </w:rPr>
        <w:t>(IETF)</w:t>
      </w:r>
      <w:r w:rsidRPr="00C62ED4">
        <w:rPr>
          <w:rFonts w:hint="cs"/>
          <w:spacing w:val="-4"/>
          <w:rtl/>
        </w:rPr>
        <w:t xml:space="preserve"> ضمن نطاق "القطر". وإذا تعذر ذلك، تحدد تمديدات "القطر" ضمن هذه الوثيقة.</w:t>
      </w:r>
    </w:p>
    <w:p w:rsidR="00454271" w:rsidRPr="00F070F3" w:rsidRDefault="00454271" w:rsidP="00F219D1">
      <w:pPr>
        <w:pStyle w:val="Heading5"/>
      </w:pPr>
      <w:r>
        <w:t>151.2.2.2.1</w:t>
      </w:r>
      <w:r>
        <w:rPr>
          <w:rFonts w:hint="cs"/>
          <w:rtl/>
        </w:rPr>
        <w:tab/>
      </w:r>
      <w:r w:rsidRPr="00F070F3">
        <w:rPr>
          <w:rFonts w:hint="cs"/>
          <w:rtl/>
        </w:rPr>
        <w:t xml:space="preserve">المواصفة التقنية </w:t>
      </w:r>
      <w:r>
        <w:t>29.228</w:t>
      </w:r>
    </w:p>
    <w:p w:rsidR="00454271" w:rsidRPr="00F070F3" w:rsidRDefault="00454271" w:rsidP="00454271">
      <w:pPr>
        <w:pStyle w:val="Headingb"/>
        <w:keepNext w:val="0"/>
        <w:spacing w:before="120" w:line="185" w:lineRule="auto"/>
      </w:pPr>
      <w:r w:rsidRPr="00F070F3">
        <w:rPr>
          <w:rFonts w:hint="cs"/>
          <w:rtl/>
        </w:rPr>
        <w:t xml:space="preserve">السطوح البينية </w:t>
      </w:r>
      <w:r w:rsidRPr="00F070F3">
        <w:t>Cx</w:t>
      </w:r>
      <w:r w:rsidRPr="00F070F3">
        <w:rPr>
          <w:rFonts w:hint="cs"/>
          <w:rtl/>
        </w:rPr>
        <w:t xml:space="preserve"> و</w:t>
      </w:r>
      <w:r w:rsidRPr="00F070F3">
        <w:t xml:space="preserve"> Dx</w:t>
      </w:r>
      <w:r w:rsidRPr="00F070F3">
        <w:rPr>
          <w:rFonts w:hint="cs"/>
          <w:rtl/>
        </w:rPr>
        <w:t xml:space="preserve"> في النظام الفرعي المتعدد الوسائط القائم على بروتوكول الإنترنت؛ تدفقات التشوير ومحتويات الرسائل</w:t>
      </w:r>
    </w:p>
    <w:p w:rsidR="00454271" w:rsidRPr="00F070F3" w:rsidRDefault="00454271" w:rsidP="00454271">
      <w:pPr>
        <w:spacing w:line="185" w:lineRule="auto"/>
      </w:pPr>
      <w:r w:rsidRPr="00F070F3">
        <w:rPr>
          <w:rFonts w:hint="cs"/>
          <w:rtl/>
        </w:rPr>
        <w:t xml:space="preserve">تتناول هذه المواصفة التفاعلات بين مخدم المشترك المحلي </w:t>
      </w:r>
      <w:r>
        <w:t>(</w:t>
      </w:r>
      <w:r w:rsidRPr="00F070F3">
        <w:t>HSS</w:t>
      </w:r>
      <w:r>
        <w:t>)</w:t>
      </w:r>
      <w:r w:rsidRPr="00F070F3">
        <w:rPr>
          <w:rFonts w:hint="cs"/>
          <w:rtl/>
        </w:rPr>
        <w:t xml:space="preserve"> ووظائف التحكم في جلسة النداء </w:t>
      </w:r>
      <w:r>
        <w:t>(</w:t>
      </w:r>
      <w:r w:rsidRPr="00F070F3">
        <w:t>CSCF</w:t>
      </w:r>
      <w:r>
        <w:t>)</w:t>
      </w:r>
      <w:r w:rsidRPr="00F070F3">
        <w:rPr>
          <w:rFonts w:hint="cs"/>
          <w:rtl/>
        </w:rPr>
        <w:t xml:space="preserve">، المشار إليها بالسطح البيني </w:t>
      </w:r>
      <w:r w:rsidRPr="00F070F3">
        <w:t xml:space="preserve">Cx </w:t>
      </w:r>
      <w:r w:rsidRPr="00F070F3">
        <w:rPr>
          <w:rFonts w:hint="cs"/>
          <w:rtl/>
        </w:rPr>
        <w:t xml:space="preserve">، والتفاعلات بين الوظائف </w:t>
      </w:r>
      <w:r w:rsidRPr="00F070F3">
        <w:t>CSCF</w:t>
      </w:r>
      <w:r w:rsidRPr="00F070F3">
        <w:rPr>
          <w:rFonts w:hint="cs"/>
          <w:rtl/>
        </w:rPr>
        <w:t xml:space="preserve"> ووظيفة محدد موقع المخدم </w:t>
      </w:r>
      <w:r>
        <w:t>(</w:t>
      </w:r>
      <w:r w:rsidRPr="00F070F3">
        <w:t>SLF</w:t>
      </w:r>
      <w:r>
        <w:t>)</w:t>
      </w:r>
      <w:r w:rsidRPr="00F070F3">
        <w:rPr>
          <w:rFonts w:hint="cs"/>
          <w:rtl/>
        </w:rPr>
        <w:t xml:space="preserve">، المشار إليها بالسطح البيني </w:t>
      </w:r>
      <w:r w:rsidRPr="00F070F3">
        <w:t>Dx</w:t>
      </w:r>
      <w:r w:rsidRPr="00F070F3">
        <w:rPr>
          <w:rFonts w:hint="cs"/>
          <w:rtl/>
        </w:rPr>
        <w:t>.</w:t>
      </w:r>
    </w:p>
    <w:p w:rsidR="00454271" w:rsidRPr="00F070F3" w:rsidRDefault="00454271" w:rsidP="00F219D1">
      <w:pPr>
        <w:pStyle w:val="Heading5"/>
      </w:pPr>
      <w:r>
        <w:t>152.2.2.2.1</w:t>
      </w:r>
      <w:r>
        <w:rPr>
          <w:rFonts w:hint="cs"/>
          <w:rtl/>
        </w:rPr>
        <w:tab/>
      </w:r>
      <w:r w:rsidRPr="00F070F3">
        <w:rPr>
          <w:rFonts w:hint="cs"/>
          <w:rtl/>
        </w:rPr>
        <w:t xml:space="preserve">المواصفة التقنية </w:t>
      </w:r>
      <w:r>
        <w:t>29.229</w:t>
      </w:r>
    </w:p>
    <w:p w:rsidR="00454271" w:rsidRPr="00F070F3" w:rsidRDefault="00454271" w:rsidP="00454271">
      <w:pPr>
        <w:pStyle w:val="Headingb"/>
        <w:keepNext w:val="0"/>
        <w:spacing w:before="120" w:line="185" w:lineRule="auto"/>
      </w:pPr>
      <w:r w:rsidRPr="00F070F3">
        <w:rPr>
          <w:rFonts w:hint="cs"/>
          <w:rtl/>
        </w:rPr>
        <w:t xml:space="preserve">السطوح البينية </w:t>
      </w:r>
      <w:r>
        <w:t>Cx</w:t>
      </w:r>
      <w:r w:rsidRPr="00F070F3">
        <w:rPr>
          <w:rFonts w:hint="cs"/>
          <w:rtl/>
        </w:rPr>
        <w:t xml:space="preserve"> و</w:t>
      </w:r>
      <w:r w:rsidRPr="00F070F3">
        <w:t xml:space="preserve"> Dx</w:t>
      </w:r>
      <w:r w:rsidRPr="00F070F3">
        <w:rPr>
          <w:rFonts w:hint="cs"/>
          <w:rtl/>
        </w:rPr>
        <w:t>القائمة على بروتوكول القطر؛ تفاصيل البروتوكول</w:t>
      </w:r>
    </w:p>
    <w:p w:rsidR="00454271" w:rsidRPr="00F070F3" w:rsidRDefault="00454271" w:rsidP="00454271">
      <w:r w:rsidRPr="00F070F3">
        <w:rPr>
          <w:rFonts w:hint="cs"/>
          <w:rtl/>
        </w:rPr>
        <w:t xml:space="preserve">تحدد هذه المواصفة بروتوكول نقل لاستخدامه في النظام الفرعي لشبكة أساسية </w:t>
      </w:r>
      <w:r>
        <w:t>(</w:t>
      </w:r>
      <w:r w:rsidRPr="00F070F3">
        <w:t>CN</w:t>
      </w:r>
      <w:r>
        <w:t>)</w:t>
      </w:r>
      <w:r w:rsidRPr="00F070F3">
        <w:rPr>
          <w:rFonts w:hint="cs"/>
          <w:rtl/>
        </w:rPr>
        <w:t xml:space="preserve"> قائمة على بروتوكول الإنترنت المتعدد الوسائط </w:t>
      </w:r>
      <w:r>
        <w:t>(</w:t>
      </w:r>
      <w:r w:rsidRPr="00F070F3">
        <w:t>IM</w:t>
      </w:r>
      <w:r>
        <w:t>)</w:t>
      </w:r>
      <w:r w:rsidRPr="00F070F3">
        <w:rPr>
          <w:rFonts w:hint="cs"/>
          <w:rtl/>
        </w:rPr>
        <w:t xml:space="preserve"> والقائم على أساس "القطر".</w:t>
      </w:r>
    </w:p>
    <w:p w:rsidR="00454271" w:rsidRPr="00F070F3" w:rsidRDefault="00454271" w:rsidP="00F219D1">
      <w:pPr>
        <w:pStyle w:val="Heading5"/>
      </w:pPr>
      <w:r>
        <w:t>153.2.2.2.1</w:t>
      </w:r>
      <w:r>
        <w:rPr>
          <w:rFonts w:hint="cs"/>
          <w:rtl/>
        </w:rPr>
        <w:tab/>
      </w:r>
      <w:r w:rsidRPr="00F070F3">
        <w:rPr>
          <w:rFonts w:hint="cs"/>
          <w:rtl/>
        </w:rPr>
        <w:t xml:space="preserve">المواصفة التقنية </w:t>
      </w:r>
      <w:r>
        <w:t>29.231</w:t>
      </w:r>
    </w:p>
    <w:p w:rsidR="00454271" w:rsidRPr="00F070F3" w:rsidRDefault="00454271" w:rsidP="00454271">
      <w:pPr>
        <w:pStyle w:val="Headingb"/>
        <w:keepNext w:val="0"/>
        <w:spacing w:before="120" w:line="185" w:lineRule="auto"/>
      </w:pPr>
      <w:r w:rsidRPr="00F070F3">
        <w:rPr>
          <w:rFonts w:hint="cs"/>
          <w:rtl/>
        </w:rPr>
        <w:t xml:space="preserve">تطبيق بروتوكولات استهلال الجلسة </w:t>
      </w:r>
      <w:r w:rsidRPr="00F070F3">
        <w:t>SIP-I</w:t>
      </w:r>
      <w:r w:rsidRPr="00F070F3">
        <w:rPr>
          <w:rFonts w:hint="cs"/>
          <w:rtl/>
        </w:rPr>
        <w:t xml:space="preserve"> على معمارية شبكة أساسية  بتبديل الدارة </w:t>
      </w:r>
      <w:r>
        <w:t>(</w:t>
      </w:r>
      <w:r w:rsidRPr="00F070F3">
        <w:t>CS</w:t>
      </w:r>
      <w:r>
        <w:t>)</w:t>
      </w:r>
      <w:r w:rsidRPr="00F070F3">
        <w:rPr>
          <w:rFonts w:hint="cs"/>
          <w:rtl/>
        </w:rPr>
        <w:t xml:space="preserve">؛ المرحلة </w:t>
      </w:r>
      <w:r>
        <w:t>3</w:t>
      </w:r>
    </w:p>
    <w:p w:rsidR="00454271" w:rsidRPr="00543D1D" w:rsidRDefault="00454271" w:rsidP="00454271">
      <w:pPr>
        <w:rPr>
          <w:spacing w:val="4"/>
        </w:rPr>
      </w:pPr>
      <w:r w:rsidRPr="00543D1D">
        <w:rPr>
          <w:rFonts w:hint="cs"/>
          <w:spacing w:val="4"/>
          <w:rtl/>
        </w:rPr>
        <w:t xml:space="preserve">تتناول هذه المواصفة البروتوكولات التي يتعين استخدامها عندما يستعمل البروتوكول </w:t>
      </w:r>
      <w:r w:rsidRPr="00543D1D">
        <w:rPr>
          <w:spacing w:val="4"/>
        </w:rPr>
        <w:t>SIP-I</w:t>
      </w:r>
      <w:r w:rsidRPr="00543D1D">
        <w:rPr>
          <w:rFonts w:hint="cs"/>
          <w:spacing w:val="4"/>
          <w:rtl/>
        </w:rPr>
        <w:t xml:space="preserve"> خيارياً بمثابة بروتوكول تحكم في النداء في شبكة أساسية</w:t>
      </w:r>
      <w:r w:rsidRPr="00543D1D">
        <w:rPr>
          <w:spacing w:val="4"/>
        </w:rPr>
        <w:t xml:space="preserve">3GPP </w:t>
      </w:r>
      <w:r w:rsidRPr="00543D1D">
        <w:rPr>
          <w:rFonts w:hint="cs"/>
          <w:spacing w:val="4"/>
          <w:rtl/>
        </w:rPr>
        <w:t xml:space="preserve"> بتبديل الدارة في سطح بيني </w:t>
      </w:r>
      <w:r w:rsidRPr="00543D1D">
        <w:rPr>
          <w:spacing w:val="4"/>
        </w:rPr>
        <w:t>Nc</w:t>
      </w:r>
      <w:r w:rsidRPr="00543D1D">
        <w:rPr>
          <w:rFonts w:hint="cs"/>
          <w:spacing w:val="4"/>
          <w:rtl/>
        </w:rPr>
        <w:t xml:space="preserve">. ويعمل البروتوكول </w:t>
      </w:r>
      <w:r w:rsidRPr="00543D1D">
        <w:rPr>
          <w:spacing w:val="4"/>
        </w:rPr>
        <w:t>SIP-I</w:t>
      </w:r>
      <w:r w:rsidRPr="00543D1D">
        <w:rPr>
          <w:rFonts w:hint="cs"/>
          <w:spacing w:val="4"/>
          <w:rtl/>
        </w:rPr>
        <w:t xml:space="preserve"> بين مخدمات بوابة مركز تبديل الخدمات المتنقلة </w:t>
      </w:r>
      <w:r w:rsidRPr="00543D1D">
        <w:rPr>
          <w:spacing w:val="4"/>
        </w:rPr>
        <w:t>(G)MSC</w:t>
      </w:r>
      <w:r w:rsidRPr="00543D1D">
        <w:rPr>
          <w:rFonts w:hint="cs"/>
          <w:spacing w:val="4"/>
          <w:rtl/>
        </w:rPr>
        <w:t xml:space="preserve">. وتتألف معمارية البروتوكول </w:t>
      </w:r>
      <w:r w:rsidRPr="00543D1D">
        <w:rPr>
          <w:spacing w:val="4"/>
        </w:rPr>
        <w:t>SIP-I</w:t>
      </w:r>
      <w:r w:rsidRPr="00543D1D">
        <w:rPr>
          <w:rFonts w:hint="cs"/>
          <w:spacing w:val="4"/>
          <w:rtl/>
        </w:rPr>
        <w:t xml:space="preserve"> من عدد من البروتوكولات. ويرد وصف الأنماط التالية من البروتوكولات: بروتوكول التحكم في النداء، وبروتوكول التحكم في الموارد، وبروتوكول مستوي المستعمل لهذه المعمارية.</w:t>
      </w:r>
    </w:p>
    <w:p w:rsidR="00454271" w:rsidRPr="00F070F3" w:rsidRDefault="00454271" w:rsidP="00F219D1">
      <w:pPr>
        <w:pStyle w:val="Heading5"/>
      </w:pPr>
      <w:r>
        <w:t>154.2.2.2.1</w:t>
      </w:r>
      <w:r w:rsidRPr="00F070F3">
        <w:rPr>
          <w:rFonts w:hint="cs"/>
          <w:rtl/>
        </w:rPr>
        <w:tab/>
        <w:t xml:space="preserve"> المواصفة التقنية </w:t>
      </w:r>
      <w:r>
        <w:t>29.232</w:t>
      </w:r>
    </w:p>
    <w:p w:rsidR="00454271" w:rsidRPr="00DD7914" w:rsidRDefault="00454271" w:rsidP="00454271">
      <w:pPr>
        <w:pStyle w:val="Headingb"/>
        <w:keepNext w:val="0"/>
        <w:spacing w:before="120" w:line="185" w:lineRule="auto"/>
      </w:pPr>
      <w:r w:rsidRPr="00F070F3">
        <w:rPr>
          <w:rFonts w:hint="cs"/>
          <w:rtl/>
        </w:rPr>
        <w:t xml:space="preserve">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المرحلة </w:t>
      </w:r>
      <w:r>
        <w:t>3</w:t>
      </w:r>
    </w:p>
    <w:p w:rsidR="00454271" w:rsidRPr="00F070F3" w:rsidRDefault="00454271" w:rsidP="00454271">
      <w:r w:rsidRPr="00F070F3">
        <w:rPr>
          <w:rFonts w:hint="cs"/>
          <w:rtl/>
        </w:rPr>
        <w:lastRenderedPageBreak/>
        <w:t xml:space="preserve">تصف هذه الوثيقة البروتوكول الذي يتعين استخدامه في 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ومراقبات بوابة الوسائط التي تشملها هذه المواصفة هي مخدم مركز تبديل الخدمة المتنقلة </w:t>
      </w:r>
      <w:r>
        <w:t xml:space="preserve"> (</w:t>
      </w:r>
      <w:r w:rsidRPr="00F070F3">
        <w:t>MSC</w:t>
      </w:r>
      <w:r>
        <w:t>)</w:t>
      </w:r>
      <w:r w:rsidRPr="00F070F3">
        <w:rPr>
          <w:rFonts w:hint="cs"/>
          <w:rtl/>
        </w:rPr>
        <w:t xml:space="preserve">ومخدم بوابة مركز تبديل الخدمة المتنقلة </w:t>
      </w:r>
      <w:r>
        <w:t>(</w:t>
      </w:r>
      <w:r w:rsidRPr="00F070F3">
        <w:t>GMSC</w:t>
      </w:r>
      <w:r>
        <w:t>)</w:t>
      </w:r>
      <w:r w:rsidRPr="00F070F3">
        <w:rPr>
          <w:rFonts w:hint="cs"/>
          <w:rtl/>
        </w:rPr>
        <w:t>. وأساس جانبية هذا السطح البيني هو البروتوكول</w:t>
      </w:r>
      <w:r>
        <w:rPr>
          <w:rFonts w:hint="cs"/>
          <w:rtl/>
        </w:rPr>
        <w:t xml:space="preserve"> </w:t>
      </w:r>
      <w:r w:rsidRPr="00F070F3">
        <w:t>H.248.1</w:t>
      </w:r>
      <w:r>
        <w:rPr>
          <w:rFonts w:hint="cs"/>
          <w:rtl/>
        </w:rPr>
        <w:t xml:space="preserve"> كما هو محدد</w:t>
      </w:r>
      <w:r w:rsidRPr="00F070F3">
        <w:rPr>
          <w:rFonts w:hint="cs"/>
          <w:rtl/>
        </w:rPr>
        <w:t xml:space="preserve"> في قطاع تقييس الاتصالات.</w:t>
      </w:r>
    </w:p>
    <w:p w:rsidR="00454271" w:rsidRPr="00F070F3" w:rsidRDefault="00454271" w:rsidP="00F219D1">
      <w:pPr>
        <w:pStyle w:val="Heading5"/>
      </w:pPr>
      <w:r>
        <w:t>155.2.2.2.1</w:t>
      </w:r>
      <w:r w:rsidRPr="00F070F3">
        <w:rPr>
          <w:rFonts w:hint="cs"/>
          <w:rtl/>
        </w:rPr>
        <w:tab/>
        <w:t xml:space="preserve"> المواصفة التقنية </w:t>
      </w:r>
      <w:r>
        <w:t>29.235</w:t>
      </w:r>
    </w:p>
    <w:p w:rsidR="00454271" w:rsidRPr="00F070F3" w:rsidRDefault="00454271" w:rsidP="00454271">
      <w:pPr>
        <w:pStyle w:val="Headingb"/>
        <w:keepNext w:val="0"/>
        <w:spacing w:before="120" w:line="185" w:lineRule="auto"/>
      </w:pPr>
      <w:r w:rsidRPr="00F070F3">
        <w:rPr>
          <w:rFonts w:hint="cs"/>
          <w:rtl/>
        </w:rPr>
        <w:t xml:space="preserve">التشغيل ما بين شبكة أساسية بتبديل الدارة قائمة على بروتوكول </w:t>
      </w:r>
      <w:r w:rsidRPr="00F070F3">
        <w:t>SIP-I</w:t>
      </w:r>
      <w:r w:rsidRPr="00F070F3">
        <w:rPr>
          <w:rFonts w:hint="cs"/>
          <w:rtl/>
        </w:rPr>
        <w:t xml:space="preserve"> وشبكات أخرى</w:t>
      </w:r>
    </w:p>
    <w:p w:rsidR="00454271" w:rsidRPr="00F070F3" w:rsidRDefault="00454271" w:rsidP="00454271">
      <w:r w:rsidRPr="00F070F3">
        <w:rPr>
          <w:rFonts w:hint="cs"/>
          <w:rtl/>
        </w:rPr>
        <w:t xml:space="preserve">تحدد هذه المواصفة التشغيل ما بين شبكة أساسية بتبديل الدارة قائمة على بروتوكول </w:t>
      </w:r>
      <w:r w:rsidRPr="00F070F3">
        <w:t>SIP-I</w:t>
      </w:r>
      <w:r w:rsidRPr="00F070F3">
        <w:rPr>
          <w:rFonts w:hint="cs"/>
          <w:rtl/>
        </w:rPr>
        <w:t xml:space="preserve"> والإجراءات المتصلة بمراقبة محوال شفرة خارج النطاق وبين:</w:t>
      </w:r>
    </w:p>
    <w:p w:rsidR="00454271" w:rsidRPr="00F070F3" w:rsidRDefault="00454271" w:rsidP="00454271">
      <w:r w:rsidRPr="00F070F3">
        <w:t>–</w:t>
      </w:r>
      <w:r w:rsidRPr="00F070F3">
        <w:tab/>
      </w:r>
      <w:r w:rsidRPr="00F070F3">
        <w:rPr>
          <w:rFonts w:hint="cs"/>
          <w:rtl/>
        </w:rPr>
        <w:t xml:space="preserve">شبكة تشوير خارجية قائمة على بروتوكول </w:t>
      </w:r>
      <w:r w:rsidRPr="00F070F3">
        <w:t>SIP-I</w:t>
      </w:r>
      <w:r w:rsidRPr="00F070F3">
        <w:rPr>
          <w:rFonts w:hint="cs"/>
          <w:rtl/>
        </w:rPr>
        <w:t>؛</w:t>
      </w:r>
    </w:p>
    <w:p w:rsidR="00454271" w:rsidRPr="00F070F3" w:rsidRDefault="00454271" w:rsidP="00454271">
      <w:pPr>
        <w:spacing w:before="60"/>
      </w:pPr>
      <w:r w:rsidRPr="00F070F3">
        <w:t>–</w:t>
      </w:r>
      <w:r w:rsidRPr="00F070F3">
        <w:tab/>
      </w:r>
      <w:r w:rsidRPr="00F070F3">
        <w:rPr>
          <w:rFonts w:hint="cs"/>
          <w:rtl/>
        </w:rPr>
        <w:t xml:space="preserve">شبكة قائمة على الجزء </w:t>
      </w:r>
      <w:r w:rsidRPr="00F070F3">
        <w:t>ISUP</w:t>
      </w:r>
      <w:r w:rsidRPr="00F070F3">
        <w:rPr>
          <w:rFonts w:hint="cs"/>
          <w:rtl/>
        </w:rPr>
        <w:t xml:space="preserve"> مثل ميدان </w:t>
      </w:r>
      <w:r w:rsidRPr="00F070F3">
        <w:t>3GPP CS</w:t>
      </w:r>
      <w:r w:rsidRPr="00F070F3">
        <w:rPr>
          <w:rFonts w:hint="cs"/>
          <w:rtl/>
        </w:rPr>
        <w:t xml:space="preserve"> قائم على </w:t>
      </w:r>
      <w:r w:rsidRPr="00F070F3">
        <w:t>ISUP</w:t>
      </w:r>
      <w:r>
        <w:rPr>
          <w:rFonts w:hint="cs"/>
          <w:rtl/>
        </w:rPr>
        <w:t xml:space="preserve"> </w:t>
      </w:r>
      <w:r w:rsidRPr="00F070F3">
        <w:rPr>
          <w:rFonts w:hint="cs"/>
          <w:rtl/>
        </w:rPr>
        <w:t xml:space="preserve">أو شبكة </w:t>
      </w:r>
      <w:r w:rsidRPr="00F070F3">
        <w:t>PSTN</w:t>
      </w:r>
      <w:r w:rsidRPr="00F070F3">
        <w:rPr>
          <w:rFonts w:hint="cs"/>
          <w:rtl/>
        </w:rPr>
        <w:t>؛</w:t>
      </w:r>
    </w:p>
    <w:p w:rsidR="00454271" w:rsidRPr="00F070F3" w:rsidRDefault="00454271" w:rsidP="00454271">
      <w:pPr>
        <w:spacing w:before="60"/>
      </w:pPr>
      <w:r w:rsidRPr="00F070F3">
        <w:t>–</w:t>
      </w:r>
      <w:r w:rsidRPr="00F070F3">
        <w:tab/>
      </w:r>
      <w:r w:rsidRPr="00F070F3">
        <w:rPr>
          <w:rFonts w:hint="cs"/>
          <w:rtl/>
        </w:rPr>
        <w:t>شبكة قائمة على التحكم</w:t>
      </w:r>
      <w:r w:rsidRPr="00F070F3">
        <w:t xml:space="preserve">BICC </w:t>
      </w:r>
      <w:r w:rsidRPr="00F070F3">
        <w:rPr>
          <w:rFonts w:hint="cs"/>
          <w:rtl/>
        </w:rPr>
        <w:t xml:space="preserve"> مثل ميدان </w:t>
      </w:r>
      <w:r w:rsidRPr="00F070F3">
        <w:t>3GPP CS</w:t>
      </w:r>
      <w:r w:rsidRPr="00F070F3">
        <w:rPr>
          <w:rFonts w:hint="cs"/>
          <w:rtl/>
        </w:rPr>
        <w:t xml:space="preserve"> قائم على </w:t>
      </w:r>
      <w:r w:rsidRPr="00F070F3">
        <w:t>BICC</w:t>
      </w:r>
      <w:r w:rsidRPr="00F070F3">
        <w:rPr>
          <w:rFonts w:hint="cs"/>
          <w:rtl/>
        </w:rPr>
        <w:t>؛</w:t>
      </w:r>
    </w:p>
    <w:p w:rsidR="00454271" w:rsidRPr="00F070F3" w:rsidRDefault="00454271" w:rsidP="00454271">
      <w:pPr>
        <w:spacing w:before="60"/>
      </w:pPr>
      <w:r w:rsidRPr="00F070F3">
        <w:t>–</w:t>
      </w:r>
      <w:r w:rsidRPr="00F070F3">
        <w:tab/>
      </w:r>
      <w:r w:rsidRPr="00F070F3">
        <w:rPr>
          <w:rFonts w:hint="cs"/>
          <w:rtl/>
        </w:rPr>
        <w:t>نظام فرعي متعدد قائم على الإنترنت.</w:t>
      </w:r>
    </w:p>
    <w:p w:rsidR="00454271" w:rsidRPr="00F070F3" w:rsidRDefault="00454271" w:rsidP="00F219D1">
      <w:pPr>
        <w:pStyle w:val="Heading5"/>
      </w:pPr>
      <w:r>
        <w:t>156.2.2.2.1</w:t>
      </w:r>
      <w:r>
        <w:rPr>
          <w:rFonts w:hint="cs"/>
          <w:rtl/>
        </w:rPr>
        <w:tab/>
      </w:r>
      <w:r w:rsidRPr="00F070F3">
        <w:rPr>
          <w:rFonts w:hint="cs"/>
          <w:rtl/>
        </w:rPr>
        <w:t xml:space="preserve">المواصفة التقنية </w:t>
      </w:r>
      <w:r>
        <w:t>29.238</w:t>
      </w:r>
    </w:p>
    <w:p w:rsidR="00454271" w:rsidRPr="00F070F3" w:rsidRDefault="00454271" w:rsidP="00454271">
      <w:pPr>
        <w:pStyle w:val="Headingb"/>
        <w:keepNext w:val="0"/>
        <w:spacing w:before="120" w:line="185" w:lineRule="auto"/>
      </w:pPr>
      <w:r w:rsidRPr="00F070F3">
        <w:rPr>
          <w:rFonts w:hint="cs"/>
          <w:rtl/>
        </w:rPr>
        <w:t xml:space="preserve">السطح البيني لوظيفة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r w:rsidRPr="00F070F3">
        <w:t>TrGW</w:t>
      </w:r>
      <w:r>
        <w:t>)</w:t>
      </w:r>
      <w:r w:rsidRPr="00F070F3">
        <w:rPr>
          <w:rFonts w:hint="cs"/>
          <w:rtl/>
        </w:rPr>
        <w:t xml:space="preserve">؛ السطح البيني </w:t>
      </w:r>
      <w:r w:rsidRPr="00F070F3">
        <w:t>Ix </w:t>
      </w:r>
      <w:r w:rsidRPr="00F070F3">
        <w:rPr>
          <w:rFonts w:hint="cs"/>
          <w:rtl/>
        </w:rPr>
        <w:t xml:space="preserve">؛ المرحلة </w:t>
      </w:r>
      <w:r>
        <w:t>3</w:t>
      </w:r>
    </w:p>
    <w:p w:rsidR="00454271" w:rsidRPr="00F070F3" w:rsidRDefault="00454271" w:rsidP="00454271">
      <w:r w:rsidRPr="00F070F3">
        <w:rPr>
          <w:rFonts w:hint="cs"/>
          <w:rtl/>
        </w:rPr>
        <w:t xml:space="preserve">تصف هذه الوثيقة البروتوكول الذي يتعين استخدامه في وظيفة مراقبة حدود التوصيل البيني </w:t>
      </w:r>
      <w:r>
        <w:t>(</w:t>
      </w:r>
      <w:r w:rsidRPr="00F070F3">
        <w:t>IBCF</w:t>
      </w:r>
      <w:r>
        <w:t>)</w:t>
      </w:r>
      <w:r w:rsidRPr="00F070F3">
        <w:rPr>
          <w:rFonts w:hint="cs"/>
          <w:rtl/>
        </w:rPr>
        <w:t xml:space="preserve"> </w:t>
      </w:r>
      <w:r w:rsidRPr="00F070F3">
        <w:rPr>
          <w:rtl/>
        </w:rPr>
        <w:t>–</w:t>
      </w:r>
      <w:r w:rsidRPr="00F070F3">
        <w:rPr>
          <w:rFonts w:hint="cs"/>
          <w:rtl/>
        </w:rPr>
        <w:t xml:space="preserve"> البوابة الانتقالية </w:t>
      </w:r>
      <w:r>
        <w:t>(</w:t>
      </w:r>
      <w:r w:rsidRPr="00F070F3">
        <w:t>TrGW</w:t>
      </w:r>
      <w:r>
        <w:t>)</w:t>
      </w:r>
      <w:r w:rsidRPr="00F070F3">
        <w:rPr>
          <w:rFonts w:hint="cs"/>
          <w:rtl/>
        </w:rPr>
        <w:t xml:space="preserve"> والسطح البيني </w:t>
      </w:r>
      <w:r w:rsidRPr="00F070F3">
        <w:t>CS-IBCF</w:t>
      </w:r>
      <w:r>
        <w:rPr>
          <w:rFonts w:hint="cs"/>
          <w:rtl/>
        </w:rPr>
        <w:t>-</w:t>
      </w:r>
      <w:r w:rsidRPr="00F070F3">
        <w:t>CS-TrGW</w:t>
      </w:r>
      <w:r w:rsidRPr="00F070F3">
        <w:rPr>
          <w:rFonts w:hint="cs"/>
          <w:rtl/>
        </w:rPr>
        <w:t>. وأساس جانبية هذا السطح البيني هو البروتوكول</w:t>
      </w:r>
      <w:r w:rsidRPr="00F070F3">
        <w:t>H.248</w:t>
      </w:r>
      <w:r>
        <w:t xml:space="preserve"> </w:t>
      </w:r>
      <w:r w:rsidRPr="00F070F3">
        <w:rPr>
          <w:rFonts w:hint="cs"/>
          <w:rtl/>
        </w:rPr>
        <w:t xml:space="preserve"> كما ه</w:t>
      </w:r>
      <w:r>
        <w:rPr>
          <w:rFonts w:hint="cs"/>
          <w:rtl/>
        </w:rPr>
        <w:t>و محدد</w:t>
      </w:r>
      <w:r w:rsidRPr="00F070F3">
        <w:rPr>
          <w:rFonts w:hint="cs"/>
          <w:rtl/>
        </w:rPr>
        <w:t xml:space="preserve"> في</w:t>
      </w:r>
      <w:r>
        <w:rPr>
          <w:rFonts w:hint="eastAsia"/>
          <w:rtl/>
        </w:rPr>
        <w:t> </w:t>
      </w:r>
      <w:r w:rsidRPr="00F070F3">
        <w:rPr>
          <w:rFonts w:hint="cs"/>
          <w:rtl/>
        </w:rPr>
        <w:t>قطاع تقييس الاتصالات.</w:t>
      </w:r>
    </w:p>
    <w:p w:rsidR="00454271" w:rsidRPr="00F070F3" w:rsidRDefault="00454271" w:rsidP="00F219D1">
      <w:pPr>
        <w:pStyle w:val="Heading5"/>
      </w:pPr>
      <w:r>
        <w:t>157.2.2.2.1</w:t>
      </w:r>
      <w:r>
        <w:rPr>
          <w:rFonts w:hint="cs"/>
          <w:rtl/>
        </w:rPr>
        <w:tab/>
      </w:r>
      <w:r w:rsidRPr="00F070F3">
        <w:rPr>
          <w:rFonts w:hint="cs"/>
          <w:rtl/>
        </w:rPr>
        <w:t xml:space="preserve">المواصفة التقنية </w:t>
      </w:r>
      <w:r>
        <w:t>29.272</w:t>
      </w:r>
    </w:p>
    <w:p w:rsidR="00454271" w:rsidRPr="00F070F3" w:rsidRDefault="00454271" w:rsidP="00454271">
      <w:pPr>
        <w:pStyle w:val="Headingb"/>
        <w:keepNext w:val="0"/>
        <w:spacing w:before="120" w:line="185" w:lineRule="auto"/>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المتصلة بكيان إدارة التنقلية </w:t>
      </w:r>
      <w:r>
        <w:t>(</w:t>
      </w:r>
      <w:r w:rsidRPr="00F070F3">
        <w:t>MME</w:t>
      </w:r>
      <w:r>
        <w:t>)</w:t>
      </w:r>
      <w:r w:rsidRPr="00F070F3">
        <w:rPr>
          <w:rFonts w:hint="cs"/>
          <w:rtl/>
        </w:rPr>
        <w:t xml:space="preserve"> وعقدة دعم </w:t>
      </w:r>
      <w:r w:rsidRPr="00F070F3">
        <w:t xml:space="preserve">GPRS </w:t>
      </w:r>
      <w:r w:rsidRPr="00F070F3">
        <w:rPr>
          <w:rFonts w:hint="cs"/>
          <w:rtl/>
        </w:rPr>
        <w:t xml:space="preserve"> الخادمة </w:t>
      </w:r>
      <w:r>
        <w:t>(</w:t>
      </w:r>
      <w:r w:rsidRPr="00F070F3">
        <w:t>SGSN</w:t>
      </w:r>
      <w:r>
        <w:t>)</w:t>
      </w:r>
      <w:r w:rsidRPr="00F070F3">
        <w:rPr>
          <w:rFonts w:hint="cs"/>
          <w:rtl/>
        </w:rPr>
        <w:t xml:space="preserve"> القائمة على بروتوكول القطر</w:t>
      </w:r>
    </w:p>
    <w:p w:rsidR="00454271" w:rsidRPr="00F070F3" w:rsidRDefault="00454271" w:rsidP="00454271">
      <w:pPr>
        <w:spacing w:line="182" w:lineRule="auto"/>
      </w:pPr>
      <w:r w:rsidRPr="00F070F3">
        <w:rPr>
          <w:rFonts w:hint="cs"/>
          <w:rtl/>
        </w:rPr>
        <w:t xml:space="preserve">تصف هذه الوثيقة السطوح البينية المتصلة بكيان إدارة التنقلية </w:t>
      </w:r>
      <w:r>
        <w:t>(</w:t>
      </w:r>
      <w:r w:rsidRPr="00F070F3">
        <w:t>MME</w:t>
      </w:r>
      <w:r>
        <w:t>)</w:t>
      </w:r>
      <w:r w:rsidRPr="00F070F3">
        <w:rPr>
          <w:rFonts w:hint="cs"/>
          <w:rtl/>
        </w:rPr>
        <w:t xml:space="preserve"> وعقدة دعم</w:t>
      </w:r>
      <w:r w:rsidRPr="00F070F3">
        <w:t xml:space="preserve">GPRS </w:t>
      </w:r>
      <w:r w:rsidRPr="00F070F3">
        <w:rPr>
          <w:rFonts w:hint="cs"/>
          <w:rtl/>
        </w:rPr>
        <w:t xml:space="preserve"> الخادمة </w:t>
      </w:r>
      <w:r>
        <w:t>(</w:t>
      </w:r>
      <w:r w:rsidRPr="00F070F3">
        <w:t>SGSN</w:t>
      </w:r>
      <w:r>
        <w:t>)</w:t>
      </w:r>
      <w:r w:rsidRPr="00F070F3">
        <w:rPr>
          <w:rFonts w:hint="cs"/>
          <w:rtl/>
        </w:rPr>
        <w:t xml:space="preserve"> القائمة على بروتوكول القطر نحو مخدم المشترك المحلي </w:t>
      </w:r>
      <w:r>
        <w:t>(</w:t>
      </w:r>
      <w:r w:rsidRPr="00F070F3">
        <w:t>HSS</w:t>
      </w:r>
      <w:r>
        <w:t>)</w:t>
      </w:r>
      <w:r w:rsidRPr="00F070F3">
        <w:rPr>
          <w:rFonts w:hint="cs"/>
          <w:rtl/>
        </w:rPr>
        <w:t xml:space="preserve"> والسطح البيني المتصل بكيان إدارة التنقلية </w:t>
      </w:r>
      <w:r>
        <w:t>(</w:t>
      </w:r>
      <w:r w:rsidRPr="00F070F3">
        <w:t>MME</w:t>
      </w:r>
      <w:r>
        <w:t>)</w:t>
      </w:r>
      <w:r w:rsidRPr="00F070F3">
        <w:rPr>
          <w:rFonts w:hint="cs"/>
          <w:rtl/>
        </w:rPr>
        <w:t xml:space="preserve"> وعقدة دعم</w:t>
      </w:r>
      <w:r w:rsidRPr="00F070F3">
        <w:t xml:space="preserve">GPRS </w:t>
      </w:r>
      <w:r w:rsidRPr="00F070F3">
        <w:rPr>
          <w:rFonts w:hint="cs"/>
          <w:rtl/>
        </w:rPr>
        <w:t xml:space="preserve"> الخادمة </w:t>
      </w:r>
      <w:r>
        <w:t>(</w:t>
      </w:r>
      <w:r w:rsidRPr="00F070F3">
        <w:t>SGSN</w:t>
      </w:r>
      <w:r>
        <w:t>)</w:t>
      </w:r>
      <w:r w:rsidRPr="00F070F3">
        <w:rPr>
          <w:rFonts w:hint="cs"/>
          <w:rtl/>
        </w:rPr>
        <w:t xml:space="preserve"> القائمة على بروتوكول القطر نحو سجل تعرّف هوية التجهيزات </w:t>
      </w:r>
      <w:r>
        <w:t>(</w:t>
      </w:r>
      <w:r w:rsidRPr="00F070F3">
        <w:t>EIR</w:t>
      </w:r>
      <w:r>
        <w:t>)</w:t>
      </w:r>
      <w:r w:rsidRPr="00F070F3">
        <w:rPr>
          <w:rFonts w:hint="cs"/>
          <w:rtl/>
        </w:rPr>
        <w:t>.</w:t>
      </w:r>
    </w:p>
    <w:p w:rsidR="00454271" w:rsidRPr="00F070F3" w:rsidRDefault="00454271" w:rsidP="00F219D1">
      <w:pPr>
        <w:pStyle w:val="Heading5"/>
      </w:pPr>
      <w:r>
        <w:t>158.2.2.2.1</w:t>
      </w:r>
      <w:r>
        <w:rPr>
          <w:rFonts w:hint="cs"/>
          <w:rtl/>
        </w:rPr>
        <w:tab/>
      </w:r>
      <w:r w:rsidRPr="00F070F3">
        <w:rPr>
          <w:rFonts w:hint="cs"/>
          <w:rtl/>
        </w:rPr>
        <w:t xml:space="preserve">المواصفة التقنية </w:t>
      </w:r>
      <w:r>
        <w:t>29.273</w:t>
      </w:r>
    </w:p>
    <w:p w:rsidR="00454271" w:rsidRPr="00F070F3" w:rsidRDefault="00454271" w:rsidP="00454271">
      <w:pPr>
        <w:pStyle w:val="Headingb"/>
        <w:keepNext w:val="0"/>
        <w:spacing w:before="120" w:line="185" w:lineRule="auto"/>
        <w:rPr>
          <w:rtl/>
        </w:rPr>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w:t>
      </w:r>
      <w:r w:rsidRPr="00F070F3">
        <w:t xml:space="preserve">3GPP EPS AAA </w:t>
      </w:r>
    </w:p>
    <w:p w:rsidR="00454271" w:rsidRPr="00F070F3" w:rsidRDefault="00454271" w:rsidP="00454271">
      <w:pPr>
        <w:spacing w:line="182" w:lineRule="auto"/>
      </w:pPr>
      <w:r w:rsidRPr="00F070F3">
        <w:rPr>
          <w:rFonts w:hint="cs"/>
          <w:rtl/>
        </w:rPr>
        <w:t xml:space="preserve">تصف هذه الوثيقة بروتوكول المرحلة </w:t>
      </w:r>
      <w:r>
        <w:t>3</w:t>
      </w:r>
      <w:r w:rsidRPr="00F070F3">
        <w:rPr>
          <w:rFonts w:hint="cs"/>
          <w:rtl/>
        </w:rPr>
        <w:t xml:space="preserve"> لعدة نقاط مرجعية للنفاذ غير</w:t>
      </w:r>
      <w:r w:rsidRPr="00F070F3">
        <w:t xml:space="preserve">3GPP </w:t>
      </w:r>
      <w:r w:rsidRPr="00F070F3">
        <w:rPr>
          <w:rFonts w:hint="cs"/>
          <w:rtl/>
        </w:rPr>
        <w:t xml:space="preserve"> في النظام</w:t>
      </w:r>
      <w:r w:rsidRPr="00F070F3">
        <w:rPr>
          <w:rtl/>
        </w:rPr>
        <w:t xml:space="preserve"> القائم على الرزم المتطور</w:t>
      </w:r>
      <w:r w:rsidRPr="00F070F3">
        <w:rPr>
          <w:rFonts w:hint="cs"/>
          <w:rtl/>
        </w:rPr>
        <w:t xml:space="preserve"> </w:t>
      </w:r>
      <w:r>
        <w:t>(</w:t>
      </w:r>
      <w:r w:rsidRPr="00F070F3">
        <w:t>EPS</w:t>
      </w:r>
      <w:r>
        <w:t>)</w:t>
      </w:r>
      <w:r w:rsidRPr="00F070F3">
        <w:rPr>
          <w:rFonts w:hint="cs"/>
          <w:rtl/>
        </w:rPr>
        <w:t>.</w:t>
      </w:r>
    </w:p>
    <w:p w:rsidR="00454271" w:rsidRPr="00F070F3" w:rsidRDefault="00454271" w:rsidP="00F219D1">
      <w:pPr>
        <w:pStyle w:val="Heading5"/>
      </w:pPr>
      <w:r>
        <w:t>159.2.2.2.1</w:t>
      </w:r>
      <w:r>
        <w:rPr>
          <w:rFonts w:hint="cs"/>
          <w:rtl/>
        </w:rPr>
        <w:tab/>
      </w:r>
      <w:r w:rsidRPr="00F070F3">
        <w:rPr>
          <w:rFonts w:hint="cs"/>
          <w:rtl/>
        </w:rPr>
        <w:t xml:space="preserve">المواصفة التقنية </w:t>
      </w:r>
      <w:r>
        <w:t>29.274</w:t>
      </w:r>
    </w:p>
    <w:p w:rsidR="00454271" w:rsidRPr="00F070F3" w:rsidRDefault="00454271" w:rsidP="00454271">
      <w:pPr>
        <w:pStyle w:val="Headingb"/>
        <w:keepNext w:val="0"/>
        <w:spacing w:before="120" w:line="185" w:lineRule="auto"/>
      </w:pPr>
      <w:r w:rsidRPr="00F070F3">
        <w:rPr>
          <w:rFonts w:hint="cs"/>
          <w:rtl/>
        </w:rPr>
        <w:t xml:space="preserve">نظام الرزم المتطور </w:t>
      </w:r>
      <w:r>
        <w:t>(</w:t>
      </w:r>
      <w:r w:rsidRPr="00F070F3">
        <w:t>EPS</w:t>
      </w:r>
      <w:r>
        <w:t>)</w:t>
      </w:r>
      <w:r w:rsidRPr="00F070F3">
        <w:rPr>
          <w:rFonts w:hint="cs"/>
          <w:rtl/>
        </w:rPr>
        <w:t xml:space="preserve"> في </w:t>
      </w:r>
      <w:r>
        <w:t>3GPP</w:t>
      </w:r>
      <w:r w:rsidRPr="00F070F3">
        <w:rPr>
          <w:rFonts w:hint="cs"/>
          <w:rtl/>
        </w:rPr>
        <w:t xml:space="preserve">؛ بروتوكول تسريب الخدمة الراديوية العامة بنظام الرزم المتطور </w:t>
      </w:r>
      <w:r>
        <w:t>(</w:t>
      </w:r>
      <w:r w:rsidRPr="00F070F3">
        <w:t>GPRS</w:t>
      </w:r>
      <w:r>
        <w:t>)</w:t>
      </w:r>
      <w:r w:rsidRPr="00F070F3">
        <w:rPr>
          <w:rFonts w:hint="cs"/>
          <w:rtl/>
        </w:rPr>
        <w:t xml:space="preserve"> من أجل مستوي التحكم </w:t>
      </w:r>
      <w:r>
        <w:t>(</w:t>
      </w:r>
      <w:r w:rsidRPr="00F070F3">
        <w:t>GTPv2-C</w:t>
      </w:r>
      <w:r>
        <w:t>)</w:t>
      </w:r>
      <w:r w:rsidRPr="00F070F3">
        <w:rPr>
          <w:rFonts w:hint="cs"/>
          <w:rtl/>
        </w:rPr>
        <w:t xml:space="preserve">؛ المرحلة </w:t>
      </w:r>
      <w:r>
        <w:t>3</w:t>
      </w:r>
    </w:p>
    <w:p w:rsidR="00454271" w:rsidRPr="00F070F3" w:rsidRDefault="00454271" w:rsidP="00454271">
      <w:pPr>
        <w:spacing w:line="182" w:lineRule="auto"/>
      </w:pPr>
      <w:r w:rsidRPr="00F070F3">
        <w:rPr>
          <w:rFonts w:hint="cs"/>
          <w:rtl/>
        </w:rPr>
        <w:t xml:space="preserve">تحدد هذه الوثيقة المرحلة </w:t>
      </w:r>
      <w:r>
        <w:t>3</w:t>
      </w:r>
      <w:r w:rsidRPr="00F070F3">
        <w:rPr>
          <w:rFonts w:hint="cs"/>
          <w:rtl/>
        </w:rPr>
        <w:t xml:space="preserve"> في بروتوكول تسريب الخدمة الراديوية العامة بنظام الرزم المتطور </w:t>
      </w:r>
      <w:r>
        <w:t>(</w:t>
      </w:r>
      <w:r w:rsidRPr="00F070F3">
        <w:t>GPRS</w:t>
      </w:r>
      <w:r>
        <w:t>)</w:t>
      </w:r>
      <w:r w:rsidRPr="00F070F3">
        <w:rPr>
          <w:rFonts w:hint="cs"/>
          <w:rtl/>
        </w:rPr>
        <w:t xml:space="preserve">، الصيغة </w:t>
      </w:r>
      <w:r>
        <w:t>2</w:t>
      </w:r>
      <w:r w:rsidRPr="00F070F3">
        <w:rPr>
          <w:rFonts w:hint="cs"/>
          <w:rtl/>
        </w:rPr>
        <w:t xml:space="preserve"> للسطوح البينية لنظام الرزم المتطور </w:t>
      </w:r>
      <w:r>
        <w:t>(</w:t>
      </w:r>
      <w:r w:rsidRPr="00F070F3">
        <w:t>GTPv2-C</w:t>
      </w:r>
      <w:r>
        <w:t>)</w:t>
      </w:r>
      <w:r w:rsidRPr="00F070F3">
        <w:rPr>
          <w:rFonts w:hint="cs"/>
          <w:rtl/>
        </w:rPr>
        <w:t>. وفي هذه الوثيقة، وما لم يذكر خلاف ذلك، يشير السطح البيني</w:t>
      </w:r>
      <w:r w:rsidRPr="00F070F3">
        <w:t xml:space="preserve">S5 </w:t>
      </w:r>
      <w:r w:rsidRPr="00F070F3">
        <w:rPr>
          <w:rFonts w:hint="cs"/>
          <w:rtl/>
        </w:rPr>
        <w:t xml:space="preserve"> دوماً إلى</w:t>
      </w:r>
      <w:r>
        <w:rPr>
          <w:rFonts w:hint="eastAsia"/>
          <w:rtl/>
        </w:rPr>
        <w:t> </w:t>
      </w:r>
      <w:r w:rsidRPr="00F070F3">
        <w:rPr>
          <w:rFonts w:hint="cs"/>
          <w:rtl/>
        </w:rPr>
        <w:t>"</w:t>
      </w:r>
      <w:r>
        <w:t> </w:t>
      </w:r>
      <w:r w:rsidRPr="00F070F3">
        <w:t>S5</w:t>
      </w:r>
      <w:r w:rsidRPr="00F070F3">
        <w:rPr>
          <w:rFonts w:hint="cs"/>
          <w:rtl/>
        </w:rPr>
        <w:t xml:space="preserve">القائم على </w:t>
      </w:r>
      <w:r w:rsidRPr="00F070F3">
        <w:t>GTP</w:t>
      </w:r>
      <w:r>
        <w:rPr>
          <w:rFonts w:hint="cs"/>
          <w:rtl/>
        </w:rPr>
        <w:t>" و</w:t>
      </w:r>
      <w:r w:rsidRPr="00F070F3">
        <w:rPr>
          <w:rFonts w:hint="cs"/>
          <w:rtl/>
        </w:rPr>
        <w:t>يشير السطح البيني</w:t>
      </w:r>
      <w:r w:rsidRPr="00F070F3">
        <w:t xml:space="preserve">S8 </w:t>
      </w:r>
      <w:r w:rsidRPr="00F070F3">
        <w:rPr>
          <w:rFonts w:hint="cs"/>
          <w:rtl/>
        </w:rPr>
        <w:t xml:space="preserve"> دوماً إلى "</w:t>
      </w:r>
      <w:r w:rsidRPr="00F070F3">
        <w:t xml:space="preserve"> S8</w:t>
      </w:r>
      <w:r w:rsidRPr="00F070F3">
        <w:rPr>
          <w:rFonts w:hint="cs"/>
          <w:rtl/>
        </w:rPr>
        <w:t xml:space="preserve">القائم على </w:t>
      </w:r>
      <w:r w:rsidRPr="00F070F3">
        <w:t>GTP</w:t>
      </w:r>
      <w:r w:rsidRPr="00F070F3">
        <w:rPr>
          <w:rFonts w:hint="cs"/>
          <w:rtl/>
        </w:rPr>
        <w:t>".</w:t>
      </w:r>
    </w:p>
    <w:p w:rsidR="00454271" w:rsidRPr="00F070F3" w:rsidRDefault="00454271" w:rsidP="00F219D1">
      <w:pPr>
        <w:pStyle w:val="Heading5"/>
      </w:pPr>
      <w:r>
        <w:lastRenderedPageBreak/>
        <w:t>160.2.2.2.1</w:t>
      </w:r>
      <w:r>
        <w:rPr>
          <w:rFonts w:hint="cs"/>
          <w:rtl/>
        </w:rPr>
        <w:tab/>
      </w:r>
      <w:r w:rsidRPr="00F070F3">
        <w:rPr>
          <w:rFonts w:hint="cs"/>
          <w:rtl/>
        </w:rPr>
        <w:t xml:space="preserve">المواصفة التقنية </w:t>
      </w:r>
      <w:r>
        <w:t>29.275</w:t>
      </w:r>
    </w:p>
    <w:p w:rsidR="00454271" w:rsidRPr="00F070F3" w:rsidRDefault="00454271" w:rsidP="00454271">
      <w:pPr>
        <w:pStyle w:val="Headingb"/>
        <w:keepNext w:val="0"/>
        <w:spacing w:before="120" w:line="185" w:lineRule="auto"/>
      </w:pPr>
      <w:r w:rsidRPr="00F070F3">
        <w:rPr>
          <w:rFonts w:hint="cs"/>
          <w:rtl/>
        </w:rPr>
        <w:t xml:space="preserve">بروتوكولات التنقلية والتسريب القائمة على بروتوكول الإنترنت </w:t>
      </w:r>
      <w:r w:rsidRPr="00F070F3">
        <w:t xml:space="preserve">IPv6 </w:t>
      </w:r>
      <w:r w:rsidRPr="00F070F3">
        <w:rPr>
          <w:rFonts w:hint="cs"/>
          <w:rtl/>
        </w:rPr>
        <w:t xml:space="preserve"> المتنقل الوسيط </w:t>
      </w:r>
      <w:r>
        <w:t>(</w:t>
      </w:r>
      <w:r w:rsidRPr="00F070F3">
        <w:t>PMIPv6</w:t>
      </w:r>
      <w:r>
        <w:t>)</w:t>
      </w:r>
      <w:r w:rsidRPr="00F070F3">
        <w:rPr>
          <w:rFonts w:hint="cs"/>
          <w:rtl/>
        </w:rPr>
        <w:t xml:space="preserve">؛ المرحلة </w:t>
      </w:r>
      <w:r>
        <w:t>3</w:t>
      </w:r>
    </w:p>
    <w:p w:rsidR="00454271" w:rsidRPr="00F070F3" w:rsidRDefault="00454271" w:rsidP="00454271">
      <w:pPr>
        <w:spacing w:line="182" w:lineRule="auto"/>
        <w:rPr>
          <w:rtl/>
        </w:rPr>
      </w:pPr>
      <w:r w:rsidRPr="00F070F3">
        <w:rPr>
          <w:rFonts w:hint="cs"/>
          <w:rtl/>
        </w:rPr>
        <w:t xml:space="preserve">تحدد هذه الوثيقة المرحلة </w:t>
      </w:r>
      <w:r>
        <w:t>3</w:t>
      </w:r>
      <w:r w:rsidRPr="00F070F3">
        <w:rPr>
          <w:rFonts w:hint="cs"/>
          <w:rtl/>
        </w:rPr>
        <w:t xml:space="preserve"> من بروتوكولات التنقلية والتسريب القائمة على بروتوكول الإنترنت المتنقل الوسيط </w:t>
      </w:r>
      <w:r>
        <w:t>(</w:t>
      </w:r>
      <w:r w:rsidRPr="00F070F3">
        <w:t>PMIPv6</w:t>
      </w:r>
      <w:r>
        <w:t>)</w:t>
      </w:r>
      <w:r w:rsidRPr="00F070F3">
        <w:rPr>
          <w:rFonts w:hint="cs"/>
          <w:rtl/>
        </w:rPr>
        <w:t xml:space="preserve"> المستخدم في النقاط المرجعية </w:t>
      </w:r>
      <w:r w:rsidRPr="00F070F3">
        <w:t>S2a</w:t>
      </w:r>
      <w:r w:rsidRPr="00F070F3">
        <w:rPr>
          <w:rFonts w:hint="cs"/>
          <w:rtl/>
        </w:rPr>
        <w:t xml:space="preserve"> و</w:t>
      </w:r>
      <w:r w:rsidRPr="00F070F3">
        <w:t>S2b</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القائمة على البروتوكول </w:t>
      </w:r>
      <w:r w:rsidRPr="00F070F3">
        <w:t>PMIP</w:t>
      </w:r>
      <w:r w:rsidRPr="00F070F3">
        <w:rPr>
          <w:rFonts w:hint="cs"/>
          <w:rtl/>
        </w:rPr>
        <w:t xml:space="preserve"> والمعر</w:t>
      </w:r>
      <w:r>
        <w:rPr>
          <w:rFonts w:hint="cs"/>
          <w:rtl/>
        </w:rPr>
        <w:t>َّ</w:t>
      </w:r>
      <w:r w:rsidRPr="00F070F3">
        <w:rPr>
          <w:rFonts w:hint="cs"/>
          <w:rtl/>
        </w:rPr>
        <w:t xml:space="preserve">فة في المواصفة </w:t>
      </w:r>
      <w:r w:rsidRPr="00F070F3">
        <w:t>3GPP TS 23.402</w:t>
      </w:r>
      <w:r w:rsidRPr="00F070F3">
        <w:rPr>
          <w:rFonts w:hint="cs"/>
          <w:rtl/>
        </w:rPr>
        <w:t xml:space="preserve">، ومن ثم فهي منطبقة على البوابة الخادمة وبوابة </w:t>
      </w:r>
      <w:r w:rsidRPr="00F070F3">
        <w:t xml:space="preserve">PDN </w:t>
      </w:r>
      <w:r w:rsidRPr="00F070F3">
        <w:rPr>
          <w:rFonts w:hint="cs"/>
          <w:rtl/>
        </w:rPr>
        <w:t xml:space="preserve"> و</w:t>
      </w:r>
      <w:r w:rsidRPr="00F070F3">
        <w:t xml:space="preserve"> ePDG</w:t>
      </w:r>
      <w:r w:rsidRPr="00F070F3">
        <w:rPr>
          <w:rFonts w:hint="cs"/>
          <w:rtl/>
        </w:rPr>
        <w:t xml:space="preserve">والنفاذ غير </w:t>
      </w:r>
      <w:r>
        <w:t>3GPP</w:t>
      </w:r>
      <w:r w:rsidRPr="00F070F3">
        <w:rPr>
          <w:rFonts w:hint="cs"/>
          <w:rtl/>
        </w:rPr>
        <w:t xml:space="preserve"> الموثوق. وتمتثل مواصفات البروتوكولات لطلبات </w:t>
      </w:r>
      <w:r w:rsidRPr="00F070F3">
        <w:t>RFCs</w:t>
      </w:r>
      <w:r w:rsidRPr="00F070F3">
        <w:rPr>
          <w:rFonts w:hint="cs"/>
          <w:rtl/>
        </w:rPr>
        <w:t xml:space="preserve"> لفريق مهام هندسة الإنترنت </w:t>
      </w:r>
      <w:r>
        <w:t>(</w:t>
      </w:r>
      <w:r w:rsidRPr="00F070F3">
        <w:t>IETF</w:t>
      </w:r>
      <w:r>
        <w:t>)</w:t>
      </w:r>
      <w:r w:rsidRPr="00F070F3">
        <w:rPr>
          <w:rFonts w:hint="cs"/>
          <w:rtl/>
        </w:rPr>
        <w:t xml:space="preserve"> ذات الصلة. وفي هذه المواصفة يشير البروتوكول</w:t>
      </w:r>
      <w:r w:rsidRPr="00F070F3">
        <w:t xml:space="preserve">PMIP </w:t>
      </w:r>
      <w:r w:rsidRPr="00F070F3">
        <w:rPr>
          <w:rFonts w:hint="cs"/>
          <w:rtl/>
        </w:rPr>
        <w:t xml:space="preserve"> إلى </w:t>
      </w:r>
      <w:r>
        <w:t>PMIPv6</w:t>
      </w:r>
      <w:r w:rsidRPr="00F070F3">
        <w:rPr>
          <w:rFonts w:hint="cs"/>
          <w:rtl/>
        </w:rPr>
        <w:t xml:space="preserve"> كما هو معرف في المعيار </w:t>
      </w:r>
      <w:r w:rsidRPr="00F070F3">
        <w:t>IETF RFC5213</w:t>
      </w:r>
      <w:r w:rsidRPr="00F070F3">
        <w:rPr>
          <w:rFonts w:hint="cs"/>
          <w:rtl/>
        </w:rPr>
        <w:t>.</w:t>
      </w:r>
    </w:p>
    <w:p w:rsidR="00454271" w:rsidRPr="00F070F3" w:rsidRDefault="00454271" w:rsidP="00F219D1">
      <w:pPr>
        <w:pStyle w:val="Heading5"/>
      </w:pPr>
      <w:r>
        <w:t>161.2.2.2.1</w:t>
      </w:r>
      <w:r>
        <w:rPr>
          <w:rFonts w:hint="cs"/>
          <w:rtl/>
        </w:rPr>
        <w:tab/>
      </w:r>
      <w:r w:rsidRPr="00F070F3">
        <w:rPr>
          <w:rFonts w:hint="cs"/>
          <w:rtl/>
        </w:rPr>
        <w:t xml:space="preserve">المواصفة التقنية </w:t>
      </w:r>
      <w:r>
        <w:t>29.276</w:t>
      </w:r>
    </w:p>
    <w:p w:rsidR="00454271" w:rsidRPr="00111589" w:rsidRDefault="00454271" w:rsidP="00454271">
      <w:pPr>
        <w:pStyle w:val="Headingb"/>
        <w:keepNext w:val="0"/>
        <w:spacing w:before="120" w:line="185" w:lineRule="auto"/>
      </w:pPr>
      <w:r w:rsidRPr="00F070F3">
        <w:rPr>
          <w:rFonts w:hint="cs"/>
          <w:rtl/>
        </w:rPr>
        <w:t xml:space="preserve">نظام الرزم المتطور </w:t>
      </w:r>
      <w:r>
        <w:t>(</w:t>
      </w:r>
      <w:r w:rsidRPr="00F070F3">
        <w:t>EPS</w:t>
      </w:r>
      <w:r>
        <w:t>)</w:t>
      </w:r>
      <w:r w:rsidRPr="00F070F3">
        <w:rPr>
          <w:rFonts w:hint="cs"/>
          <w:rtl/>
        </w:rPr>
        <w:t xml:space="preserve"> </w:t>
      </w:r>
      <w:r w:rsidRPr="00F070F3">
        <w:t>3GPP</w:t>
      </w:r>
      <w:r w:rsidRPr="00F070F3">
        <w:rPr>
          <w:rFonts w:hint="cs"/>
          <w:rtl/>
        </w:rPr>
        <w:t xml:space="preserve">؛ إجراءات التسليم </w:t>
      </w:r>
      <w:r w:rsidRPr="005A7CAE">
        <w:rPr>
          <w:rFonts w:hint="cs"/>
          <w:rtl/>
        </w:rPr>
        <w:t>المستمثلة</w:t>
      </w:r>
      <w:r w:rsidRPr="00F070F3">
        <w:rPr>
          <w:rFonts w:hint="cs"/>
          <w:rtl/>
        </w:rPr>
        <w:t xml:space="preserve"> والبروتوكولات بين النفاذ إلى الشبكة </w:t>
      </w:r>
      <w:r>
        <w:rPr>
          <w:rtl/>
        </w:rPr>
        <w:br/>
      </w:r>
      <w:r w:rsidRPr="00F070F3">
        <w:t>E-UTRAN</w:t>
      </w:r>
      <w:r w:rsidRPr="00F070F3">
        <w:rPr>
          <w:rFonts w:hint="cs"/>
          <w:rtl/>
        </w:rPr>
        <w:t xml:space="preserve"> والنفاذ إلى بيانات الرزم عالية المعدل </w:t>
      </w:r>
      <w:r w:rsidRPr="00F070F3">
        <w:t>cdma2000 HRPD</w:t>
      </w:r>
      <w:r w:rsidRPr="00F070F3">
        <w:rPr>
          <w:rFonts w:hint="cs"/>
          <w:rtl/>
        </w:rPr>
        <w:t xml:space="preserve">؛ المرحلة </w:t>
      </w:r>
      <w:r>
        <w:t>3</w:t>
      </w:r>
    </w:p>
    <w:p w:rsidR="00454271" w:rsidRPr="00F070F3" w:rsidRDefault="00454271" w:rsidP="00454271">
      <w:pPr>
        <w:spacing w:line="185" w:lineRule="auto"/>
      </w:pPr>
      <w:r w:rsidRPr="00F070F3">
        <w:rPr>
          <w:rFonts w:hint="cs"/>
          <w:rtl/>
        </w:rPr>
        <w:t xml:space="preserve">تصف هذه الوثيقة المرحلة </w:t>
      </w:r>
      <w:r>
        <w:t>3</w:t>
      </w:r>
      <w:r w:rsidRPr="00F070F3">
        <w:rPr>
          <w:rFonts w:hint="cs"/>
          <w:rtl/>
        </w:rPr>
        <w:t xml:space="preserve"> من السطح البيني</w:t>
      </w:r>
      <w:r w:rsidRPr="00F070F3">
        <w:t xml:space="preserve">S101 </w:t>
      </w:r>
      <w:r w:rsidRPr="00F070F3">
        <w:rPr>
          <w:rFonts w:hint="cs"/>
          <w:rtl/>
        </w:rPr>
        <w:t xml:space="preserve"> في نظام الرزم المتطور بين الكيان</w:t>
      </w:r>
      <w:r w:rsidRPr="00F070F3">
        <w:t xml:space="preserve">MME </w:t>
      </w:r>
      <w:r w:rsidRPr="00F070F3">
        <w:rPr>
          <w:rFonts w:hint="cs"/>
          <w:rtl/>
        </w:rPr>
        <w:t xml:space="preserve"> وشبكة النفاذ إلى بيانات الرزم عالية المعدل </w:t>
      </w:r>
      <w:r>
        <w:t>(</w:t>
      </w:r>
      <w:r w:rsidRPr="00F070F3">
        <w:t>HRPD</w:t>
      </w:r>
      <w:r>
        <w:t>)</w:t>
      </w:r>
      <w:r w:rsidRPr="00F070F3">
        <w:rPr>
          <w:rFonts w:hint="cs"/>
          <w:rtl/>
        </w:rPr>
        <w:t>. ويدعم السطح البيني</w:t>
      </w:r>
      <w:r w:rsidRPr="00F070F3">
        <w:t xml:space="preserve">S101 </w:t>
      </w:r>
      <w:r w:rsidRPr="00F070F3">
        <w:rPr>
          <w:rFonts w:hint="cs"/>
          <w:rtl/>
        </w:rPr>
        <w:t xml:space="preserve"> إجراءات التسجيل المسبق وصيانة الجلسة وعمليات التحويل الفاعل بين شبكة </w:t>
      </w:r>
      <w:r w:rsidRPr="00F070F3">
        <w:t>E-UTRAN</w:t>
      </w:r>
      <w:r w:rsidRPr="00F070F3">
        <w:rPr>
          <w:rFonts w:hint="cs"/>
          <w:rtl/>
        </w:rPr>
        <w:t xml:space="preserve"> وشبكة </w:t>
      </w:r>
      <w:r w:rsidRPr="00F070F3">
        <w:t>HRPD</w:t>
      </w:r>
      <w:r w:rsidRPr="00F070F3">
        <w:rPr>
          <w:rFonts w:hint="cs"/>
          <w:rtl/>
        </w:rPr>
        <w:t>.</w:t>
      </w:r>
    </w:p>
    <w:p w:rsidR="00454271" w:rsidRPr="00F070F3" w:rsidRDefault="00454271" w:rsidP="00F219D1">
      <w:pPr>
        <w:pStyle w:val="Heading5"/>
      </w:pPr>
      <w:r>
        <w:t>162.2.2.2.1</w:t>
      </w:r>
      <w:r>
        <w:rPr>
          <w:rFonts w:hint="cs"/>
          <w:rtl/>
        </w:rPr>
        <w:tab/>
      </w:r>
      <w:r w:rsidRPr="00F070F3">
        <w:rPr>
          <w:rFonts w:hint="cs"/>
          <w:rtl/>
        </w:rPr>
        <w:t xml:space="preserve">المواصفة التقنية </w:t>
      </w:r>
      <w:r>
        <w:t>29.280</w:t>
      </w:r>
    </w:p>
    <w:p w:rsidR="00454271" w:rsidRPr="00F070F3" w:rsidRDefault="00454271" w:rsidP="00454271">
      <w:pPr>
        <w:pStyle w:val="Headingb"/>
        <w:keepNext w:val="0"/>
        <w:spacing w:before="120" w:line="185" w:lineRule="auto"/>
      </w:pPr>
      <w:r w:rsidRPr="00F070F3">
        <w:rPr>
          <w:rFonts w:hint="cs"/>
          <w:rtl/>
        </w:rPr>
        <w:t xml:space="preserve">نظام الرزم المتطور </w:t>
      </w:r>
      <w:r>
        <w:t>(</w:t>
      </w:r>
      <w:r w:rsidRPr="00F070F3">
        <w:t>EPS</w:t>
      </w:r>
      <w:r>
        <w:t>)</w:t>
      </w:r>
      <w:r w:rsidRPr="00F070F3">
        <w:rPr>
          <w:rFonts w:hint="cs"/>
          <w:rtl/>
        </w:rPr>
        <w:t xml:space="preserve">؛ السطح البيني </w:t>
      </w:r>
      <w:r w:rsidRPr="00F070F3">
        <w:t>3GPP Sv</w:t>
      </w:r>
      <w:r w:rsidRPr="00F070F3">
        <w:rPr>
          <w:rFonts w:hint="cs"/>
          <w:rtl/>
        </w:rPr>
        <w:t xml:space="preserve"> (من كيان إدارة التنقلية</w:t>
      </w:r>
      <w:r w:rsidRPr="00F070F3">
        <w:t xml:space="preserve">MME </w:t>
      </w:r>
      <w:r w:rsidRPr="00F070F3">
        <w:rPr>
          <w:rFonts w:hint="cs"/>
          <w:rtl/>
        </w:rPr>
        <w:t xml:space="preserve"> إلى مركز التبديل المتنقل </w:t>
      </w:r>
      <w:r w:rsidRPr="00F070F3">
        <w:t>MSC</w:t>
      </w:r>
      <w:r w:rsidRPr="00F070F3">
        <w:rPr>
          <w:rFonts w:hint="cs"/>
          <w:rtl/>
        </w:rPr>
        <w:t xml:space="preserve"> ومن الشبكة </w:t>
      </w:r>
      <w:r w:rsidRPr="00F070F3">
        <w:t xml:space="preserve"> SGSN</w:t>
      </w:r>
      <w:r w:rsidRPr="00F070F3">
        <w:rPr>
          <w:rFonts w:hint="cs"/>
          <w:rtl/>
        </w:rPr>
        <w:t xml:space="preserve"> إلى المركز </w:t>
      </w:r>
      <w:r w:rsidRPr="00F070F3">
        <w:t>MSC</w:t>
      </w:r>
      <w:r w:rsidRPr="00F070F3">
        <w:rPr>
          <w:rFonts w:hint="cs"/>
          <w:rtl/>
        </w:rPr>
        <w:t xml:space="preserve">) من أجل استمرارية النداء الصوتي الراديوي الوحيد </w:t>
      </w:r>
      <w:r w:rsidRPr="00F070F3">
        <w:t>SRVCC</w:t>
      </w:r>
    </w:p>
    <w:p w:rsidR="00454271" w:rsidRPr="00F070F3" w:rsidRDefault="00454271" w:rsidP="00454271">
      <w:pPr>
        <w:spacing w:line="180" w:lineRule="auto"/>
      </w:pPr>
      <w:r w:rsidRPr="00F070F3">
        <w:rPr>
          <w:rFonts w:hint="cs"/>
          <w:rtl/>
        </w:rPr>
        <w:t>تصف هذه الوثيقة السطح</w:t>
      </w:r>
      <w:r w:rsidRPr="00F070F3">
        <w:t xml:space="preserve">Sv </w:t>
      </w:r>
      <w:r w:rsidRPr="00F070F3">
        <w:rPr>
          <w:rFonts w:hint="cs"/>
          <w:rtl/>
        </w:rPr>
        <w:t xml:space="preserve"> بين كيان إدارة التنقلية </w:t>
      </w:r>
      <w:r>
        <w:t>(</w:t>
      </w:r>
      <w:r w:rsidRPr="00F070F3">
        <w:t>MME</w:t>
      </w:r>
      <w:r>
        <w:t>)</w:t>
      </w:r>
      <w:r w:rsidRPr="00F070F3">
        <w:rPr>
          <w:rFonts w:hint="cs"/>
          <w:rtl/>
        </w:rPr>
        <w:t xml:space="preserve"> أو عقدة دعم الخدمة الراديوية</w:t>
      </w:r>
      <w:r w:rsidRPr="00F070F3">
        <w:t xml:space="preserve">GPRS </w:t>
      </w:r>
      <w:r w:rsidRPr="00F070F3">
        <w:rPr>
          <w:rFonts w:hint="cs"/>
          <w:rtl/>
        </w:rPr>
        <w:t xml:space="preserve"> الخادمة </w:t>
      </w:r>
      <w:r>
        <w:t>(</w:t>
      </w:r>
      <w:r w:rsidRPr="00F070F3">
        <w:t>SGSN</w:t>
      </w:r>
      <w:r>
        <w:t>)</w:t>
      </w:r>
      <w:r>
        <w:rPr>
          <w:rFonts w:hint="eastAsia"/>
          <w:rtl/>
        </w:rPr>
        <w:t> </w:t>
      </w:r>
      <w:r w:rsidRPr="00F070F3">
        <w:rPr>
          <w:rFonts w:hint="cs"/>
          <w:rtl/>
        </w:rPr>
        <w:t xml:space="preserve">ومخدم </w:t>
      </w:r>
      <w:r w:rsidRPr="00F070F3">
        <w:t>3GPP MSC</w:t>
      </w:r>
      <w:r w:rsidRPr="00F070F3">
        <w:rPr>
          <w:rFonts w:hint="cs"/>
          <w:rtl/>
        </w:rPr>
        <w:t xml:space="preserve"> المتطور من أجل الاستمرارية </w:t>
      </w:r>
      <w:r w:rsidRPr="00F070F3">
        <w:t>SRVCC</w:t>
      </w:r>
      <w:r w:rsidRPr="00F070F3">
        <w:rPr>
          <w:rFonts w:hint="cs"/>
          <w:rtl/>
        </w:rPr>
        <w:t>. ويستخدم السطح البيني</w:t>
      </w:r>
      <w:r w:rsidRPr="00F070F3">
        <w:t xml:space="preserve">Sv </w:t>
      </w:r>
      <w:r w:rsidRPr="00F070F3">
        <w:rPr>
          <w:rFonts w:hint="cs"/>
          <w:rtl/>
        </w:rPr>
        <w:t xml:space="preserve"> لدعم التسليم بين</w:t>
      </w:r>
      <w:r>
        <w:rPr>
          <w:rFonts w:hint="eastAsia"/>
          <w:rtl/>
        </w:rPr>
        <w:t> </w:t>
      </w:r>
      <w:r w:rsidRPr="00F070F3">
        <w:rPr>
          <w:rFonts w:hint="cs"/>
          <w:rtl/>
        </w:rPr>
        <w:t>المستقبلة والمرسلة</w:t>
      </w:r>
      <w:r>
        <w:rPr>
          <w:rFonts w:hint="eastAsia"/>
          <w:rtl/>
        </w:rPr>
        <w:t> </w:t>
      </w:r>
      <w:r w:rsidRPr="00F070F3">
        <w:rPr>
          <w:rFonts w:hint="cs"/>
          <w:rtl/>
        </w:rPr>
        <w:t>(</w:t>
      </w:r>
      <w:r w:rsidRPr="00F070F3">
        <w:t>Inter-RAT</w:t>
      </w:r>
      <w:r>
        <w:rPr>
          <w:rFonts w:hint="cs"/>
          <w:rtl/>
        </w:rPr>
        <w:t>)</w:t>
      </w:r>
      <w:r w:rsidRPr="00F070F3">
        <w:rPr>
          <w:rFonts w:hint="cs"/>
          <w:rtl/>
        </w:rPr>
        <w:t xml:space="preserve"> من السطح </w:t>
      </w:r>
      <w:r w:rsidRPr="00F070F3">
        <w:t>VoIP/IMS</w:t>
      </w:r>
      <w:r w:rsidRPr="00F070F3">
        <w:rPr>
          <w:rFonts w:hint="cs"/>
          <w:rtl/>
        </w:rPr>
        <w:t xml:space="preserve"> عبر نظام</w:t>
      </w:r>
      <w:r w:rsidRPr="00F070F3">
        <w:t xml:space="preserve">EPS </w:t>
      </w:r>
      <w:r w:rsidRPr="00F070F3">
        <w:rPr>
          <w:rFonts w:hint="cs"/>
          <w:rtl/>
        </w:rPr>
        <w:t xml:space="preserve"> إلى ميدان تبديل الدارة عبر النفاذ إلى الشبكة</w:t>
      </w:r>
      <w:r>
        <w:rPr>
          <w:rFonts w:hint="eastAsia"/>
        </w:rPr>
        <w:t> </w:t>
      </w:r>
      <w:r w:rsidRPr="00F070F3">
        <w:t>3GPP UTRAN/GERAN</w:t>
      </w:r>
      <w:r w:rsidRPr="00F070F3">
        <w:rPr>
          <w:rFonts w:hint="cs"/>
          <w:rtl/>
        </w:rPr>
        <w:t xml:space="preserve"> أو من شبكة نفاذ الرزم عالية السرعة </w:t>
      </w:r>
      <w:r w:rsidRPr="00F070F3">
        <w:t>UTRAN (HSPA)</w:t>
      </w:r>
      <w:r w:rsidRPr="00F070F3">
        <w:rPr>
          <w:rFonts w:hint="cs"/>
          <w:rtl/>
        </w:rPr>
        <w:t xml:space="preserve"> إلى النفاذ إلى الشبكة </w:t>
      </w:r>
      <w:r>
        <w:rPr>
          <w:rtl/>
          <w:lang w:bidi="ar-EG"/>
        </w:rPr>
        <w:br/>
      </w:r>
      <w:r w:rsidRPr="00F070F3">
        <w:t>3GPP UTRAN/GERAN</w:t>
      </w:r>
      <w:r w:rsidRPr="00F070F3">
        <w:rPr>
          <w:rFonts w:hint="cs"/>
          <w:rtl/>
        </w:rPr>
        <w:t>.</w:t>
      </w:r>
    </w:p>
    <w:p w:rsidR="00454271" w:rsidRPr="00F070F3" w:rsidRDefault="00454271" w:rsidP="00F219D1">
      <w:pPr>
        <w:pStyle w:val="Heading5"/>
      </w:pPr>
      <w:r>
        <w:t>163.2.2.2.1</w:t>
      </w:r>
      <w:r>
        <w:rPr>
          <w:rFonts w:hint="cs"/>
          <w:rtl/>
        </w:rPr>
        <w:tab/>
      </w:r>
      <w:r w:rsidRPr="00F070F3">
        <w:rPr>
          <w:rFonts w:hint="cs"/>
          <w:rtl/>
        </w:rPr>
        <w:t xml:space="preserve">المواصفة التقنية </w:t>
      </w:r>
      <w:r>
        <w:t>29.281</w:t>
      </w:r>
    </w:p>
    <w:p w:rsidR="00454271" w:rsidRPr="00111589" w:rsidRDefault="00454271" w:rsidP="00454271">
      <w:pPr>
        <w:pStyle w:val="Headingb"/>
        <w:keepNext w:val="0"/>
        <w:spacing w:before="120" w:line="185" w:lineRule="auto"/>
        <w:rPr>
          <w:spacing w:val="-4"/>
          <w:lang w:bidi="ar-EG"/>
        </w:rPr>
      </w:pPr>
      <w:r w:rsidRPr="00111589">
        <w:rPr>
          <w:rFonts w:hint="cs"/>
          <w:spacing w:val="-4"/>
          <w:rtl/>
        </w:rPr>
        <w:t xml:space="preserve">مستوي مستعمل بروتوكول التسريب </w:t>
      </w:r>
      <w:r w:rsidRPr="00111589">
        <w:rPr>
          <w:spacing w:val="-4"/>
        </w:rPr>
        <w:t>(GTPv1-U)</w:t>
      </w:r>
      <w:r w:rsidRPr="00111589">
        <w:rPr>
          <w:rFonts w:hint="cs"/>
          <w:spacing w:val="-4"/>
          <w:rtl/>
        </w:rPr>
        <w:t xml:space="preserve"> في النظام العام للاتصالات الراديوية بأسلوب الرزم </w:t>
      </w:r>
      <w:r w:rsidRPr="00111589">
        <w:rPr>
          <w:spacing w:val="-4"/>
        </w:rPr>
        <w:t>(GPRS)</w:t>
      </w:r>
    </w:p>
    <w:p w:rsidR="00454271" w:rsidRPr="00F070F3" w:rsidRDefault="00454271" w:rsidP="00454271">
      <w:r w:rsidRPr="00F070F3">
        <w:rPr>
          <w:rFonts w:hint="cs"/>
          <w:rtl/>
        </w:rPr>
        <w:t>تحدد هذه الوثيقة مستوي المستعمل لبروتوكول التسريب</w:t>
      </w:r>
      <w:r w:rsidRPr="00F070F3">
        <w:t xml:space="preserve">GTP </w:t>
      </w:r>
      <w:r w:rsidRPr="00F070F3">
        <w:rPr>
          <w:rFonts w:hint="cs"/>
          <w:rtl/>
        </w:rPr>
        <w:t xml:space="preserve"> المستخدم في:</w:t>
      </w:r>
    </w:p>
    <w:p w:rsidR="00454271" w:rsidRPr="00F070F3" w:rsidRDefault="00454271" w:rsidP="00454271">
      <w:r w:rsidRPr="00F070F3">
        <w:t>–</w:t>
      </w:r>
      <w:r w:rsidRPr="00F070F3">
        <w:tab/>
      </w:r>
      <w:r w:rsidRPr="00F070F3">
        <w:rPr>
          <w:rFonts w:hint="cs"/>
          <w:rtl/>
        </w:rPr>
        <w:t xml:space="preserve">السطحين البينيين </w:t>
      </w:r>
      <w:r>
        <w:t>Gn</w:t>
      </w:r>
      <w:r w:rsidRPr="00F070F3">
        <w:rPr>
          <w:rFonts w:hint="cs"/>
          <w:rtl/>
        </w:rPr>
        <w:t xml:space="preserve"> و</w:t>
      </w:r>
      <w:r w:rsidRPr="00F070F3">
        <w:t>Gp</w:t>
      </w:r>
      <w:r w:rsidRPr="00F070F3">
        <w:rPr>
          <w:rFonts w:hint="cs"/>
          <w:rtl/>
        </w:rPr>
        <w:t xml:space="preserve"> في الخدمة العامة للاتصالات الراديوية بأسلوب الرزم </w:t>
      </w:r>
      <w:r>
        <w:t>(</w:t>
      </w:r>
      <w:r w:rsidRPr="00F070F3">
        <w:t>GPRS</w:t>
      </w:r>
      <w:r>
        <w:t>)</w:t>
      </w:r>
      <w:r w:rsidRPr="00F070F3">
        <w:rPr>
          <w:rFonts w:hint="cs"/>
          <w:rtl/>
        </w:rPr>
        <w:t>؛</w:t>
      </w:r>
    </w:p>
    <w:p w:rsidR="00454271" w:rsidRPr="00F070F3" w:rsidRDefault="00454271" w:rsidP="00454271">
      <w:r w:rsidRPr="00F070F3">
        <w:t>–</w:t>
      </w:r>
      <w:r w:rsidRPr="00F070F3">
        <w:tab/>
      </w:r>
      <w:r w:rsidRPr="00F070F3">
        <w:rPr>
          <w:rFonts w:hint="cs"/>
          <w:rtl/>
        </w:rPr>
        <w:t xml:space="preserve">السطوح البينية </w:t>
      </w:r>
      <w:r w:rsidRPr="00F070F3">
        <w:t>Iu</w:t>
      </w:r>
      <w:r w:rsidRPr="00F070F3">
        <w:rPr>
          <w:rFonts w:hint="cs"/>
          <w:rtl/>
        </w:rPr>
        <w:t xml:space="preserve"> و</w:t>
      </w:r>
      <w:r w:rsidRPr="00F070F3">
        <w:t>Gn</w:t>
      </w:r>
      <w:r w:rsidRPr="00F070F3">
        <w:rPr>
          <w:rFonts w:hint="cs"/>
          <w:rtl/>
        </w:rPr>
        <w:t xml:space="preserve"> و</w:t>
      </w:r>
      <w:r w:rsidRPr="00F070F3">
        <w:t>Gp</w:t>
      </w:r>
      <w:r w:rsidRPr="00F070F3">
        <w:rPr>
          <w:rFonts w:hint="cs"/>
          <w:rtl/>
        </w:rPr>
        <w:t xml:space="preserve"> في نظام الاتصالات المتنقلة العالمي </w:t>
      </w:r>
      <w:r>
        <w:t>(</w:t>
      </w:r>
      <w:r w:rsidRPr="00F070F3">
        <w:t>UMTS</w:t>
      </w:r>
      <w:r>
        <w:t>)</w:t>
      </w:r>
      <w:r w:rsidRPr="00F070F3">
        <w:rPr>
          <w:rFonts w:hint="cs"/>
          <w:rtl/>
        </w:rPr>
        <w:t>؛</w:t>
      </w:r>
    </w:p>
    <w:p w:rsidR="00454271" w:rsidRPr="00F070F3" w:rsidRDefault="00454271" w:rsidP="00454271">
      <w:r w:rsidRPr="00F070F3">
        <w:t>–</w:t>
      </w:r>
      <w:r w:rsidRPr="00F070F3">
        <w:tab/>
      </w:r>
      <w:r w:rsidRPr="00F070F3">
        <w:rPr>
          <w:rFonts w:hint="cs"/>
          <w:rtl/>
        </w:rPr>
        <w:t xml:space="preserve">السطوح البينية </w:t>
      </w:r>
      <w:r w:rsidRPr="00F070F3">
        <w:t>S1-U</w:t>
      </w:r>
      <w:r w:rsidRPr="00F070F3">
        <w:rPr>
          <w:rFonts w:hint="cs"/>
          <w:rtl/>
        </w:rPr>
        <w:t xml:space="preserve"> و</w:t>
      </w:r>
      <w:r w:rsidRPr="00F070F3">
        <w:t>X2</w:t>
      </w:r>
      <w:r w:rsidRPr="00F070F3">
        <w:rPr>
          <w:rFonts w:hint="cs"/>
          <w:rtl/>
        </w:rPr>
        <w:t xml:space="preserve"> و</w:t>
      </w:r>
      <w:r w:rsidRPr="00F070F3">
        <w:t>S4</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و</w:t>
      </w:r>
      <w:r w:rsidRPr="00F070F3">
        <w:t>S12</w:t>
      </w:r>
      <w:r w:rsidRPr="00F070F3">
        <w:rPr>
          <w:rFonts w:hint="cs"/>
          <w:rtl/>
        </w:rPr>
        <w:t xml:space="preserve"> في نظام الرزم المتطور </w:t>
      </w:r>
      <w:r>
        <w:t>(</w:t>
      </w:r>
      <w:r w:rsidRPr="00F070F3">
        <w:t>EPS</w:t>
      </w:r>
      <w:r>
        <w:t>)</w:t>
      </w:r>
      <w:r w:rsidRPr="00F070F3">
        <w:rPr>
          <w:rFonts w:hint="cs"/>
          <w:rtl/>
        </w:rPr>
        <w:t>.</w:t>
      </w:r>
    </w:p>
    <w:p w:rsidR="00454271" w:rsidRPr="00F070F3" w:rsidRDefault="00454271" w:rsidP="00F219D1">
      <w:pPr>
        <w:pStyle w:val="Heading5"/>
      </w:pPr>
      <w:r>
        <w:t>164.2.2.2.1</w:t>
      </w:r>
      <w:r>
        <w:rPr>
          <w:rFonts w:hint="cs"/>
          <w:rtl/>
        </w:rPr>
        <w:tab/>
      </w:r>
      <w:r w:rsidRPr="00F070F3">
        <w:rPr>
          <w:rFonts w:hint="cs"/>
          <w:rtl/>
        </w:rPr>
        <w:t xml:space="preserve">المواصفة التقنية </w:t>
      </w:r>
      <w:r>
        <w:t>29.292</w:t>
      </w:r>
    </w:p>
    <w:p w:rsidR="00454271" w:rsidRPr="00F070F3" w:rsidRDefault="00454271" w:rsidP="00454271">
      <w:pPr>
        <w:pStyle w:val="Headingb"/>
        <w:keepNext w:val="0"/>
        <w:spacing w:before="120" w:line="185" w:lineRule="auto"/>
        <w:rPr>
          <w:lang w:bidi="ar-EG"/>
        </w:rPr>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القائمة على بروتوكول الإنترنت المتعدد الوسائط </w:t>
      </w:r>
      <w:r>
        <w:t>(</w:t>
      </w:r>
      <w:r w:rsidRPr="00F070F3">
        <w:t>IMS</w:t>
      </w:r>
      <w:r>
        <w:t>)</w:t>
      </w:r>
      <w:r w:rsidRPr="00F070F3">
        <w:rPr>
          <w:rFonts w:hint="cs"/>
          <w:rtl/>
        </w:rPr>
        <w:t xml:space="preserve"> ومخدم مركز تبديل الخدمة المتنقلة </w:t>
      </w:r>
      <w:r>
        <w:t>(</w:t>
      </w:r>
      <w:r w:rsidRPr="00F070F3">
        <w:t>MSC</w:t>
      </w:r>
      <w:r>
        <w:t>)</w:t>
      </w:r>
      <w:r w:rsidRPr="00F070F3">
        <w:rPr>
          <w:rFonts w:hint="cs"/>
          <w:rtl/>
        </w:rPr>
        <w:t xml:space="preserve"> من أجل الخدمات المركزية للنظام</w:t>
      </w:r>
      <w:r w:rsidRPr="00F070F3">
        <w:t xml:space="preserve">IMS </w:t>
      </w:r>
      <w:r w:rsidRPr="00F070F3">
        <w:rPr>
          <w:rFonts w:hint="cs"/>
          <w:rtl/>
        </w:rPr>
        <w:t xml:space="preserve"> </w:t>
      </w:r>
      <w:r>
        <w:t>(</w:t>
      </w:r>
      <w:r w:rsidRPr="00F070F3">
        <w:t>ICS</w:t>
      </w:r>
      <w:r>
        <w:t>)</w:t>
      </w:r>
    </w:p>
    <w:p w:rsidR="00454271" w:rsidRPr="00F070F3" w:rsidRDefault="00454271" w:rsidP="00454271">
      <w:r w:rsidRPr="00F070F3">
        <w:rPr>
          <w:rFonts w:hint="cs"/>
          <w:rtl/>
        </w:rPr>
        <w:t xml:space="preserve">تمكن الخدمات المركزية للنظام </w:t>
      </w:r>
      <w:r w:rsidRPr="00F070F3">
        <w:t xml:space="preserve">IMS </w:t>
      </w:r>
      <w:r w:rsidRPr="00F070F3">
        <w:rPr>
          <w:rFonts w:hint="cs"/>
          <w:rtl/>
        </w:rPr>
        <w:t xml:space="preserve"> </w:t>
      </w:r>
      <w:r>
        <w:t>(</w:t>
      </w:r>
      <w:r w:rsidRPr="00F070F3">
        <w:t>ICS</w:t>
      </w:r>
      <w:r>
        <w:t>)</w:t>
      </w:r>
      <w:r>
        <w:rPr>
          <w:rFonts w:hint="cs"/>
          <w:rtl/>
        </w:rPr>
        <w:t xml:space="preserve"> </w:t>
      </w:r>
      <w:r w:rsidRPr="00F070F3">
        <w:rPr>
          <w:rFonts w:hint="cs"/>
          <w:rtl/>
        </w:rPr>
        <w:t xml:space="preserve">من تنفيذ النظام الفرعي في الشبكة الأساسية </w:t>
      </w:r>
      <w:r>
        <w:t>(</w:t>
      </w:r>
      <w:r w:rsidRPr="00F070F3">
        <w:t>IM CN</w:t>
      </w:r>
      <w:r>
        <w:t>)</w:t>
      </w:r>
      <w:r w:rsidRPr="00F070F3">
        <w:rPr>
          <w:rFonts w:hint="cs"/>
          <w:rtl/>
        </w:rPr>
        <w:t xml:space="preserve"> القائم على المهاتفة المتعددة الوسائط والخدمات الإضافية كما هي معرفة في المواصفة </w:t>
      </w:r>
      <w:r w:rsidRPr="00F070F3">
        <w:t>3GPP TS 24.173</w:t>
      </w:r>
      <w:r w:rsidRPr="00F070F3">
        <w:rPr>
          <w:rFonts w:hint="cs"/>
          <w:rtl/>
        </w:rPr>
        <w:t xml:space="preserve"> للمستعملين بصرف النظر عن نمط شبكة النفاذ المرتبطة؛ مثال ذلك، النفاذ إلى ميدان تبديل الدارة </w:t>
      </w:r>
      <w:r w:rsidRPr="00F070F3">
        <w:t>CS</w:t>
      </w:r>
      <w:r w:rsidRPr="00F070F3">
        <w:rPr>
          <w:rFonts w:hint="cs"/>
          <w:rtl/>
        </w:rPr>
        <w:t xml:space="preserve"> أو بروتوكول شبكة نفاذ التوصيلية </w:t>
      </w:r>
      <w:r w:rsidRPr="00F070F3">
        <w:t>IP-CAN</w:t>
      </w:r>
      <w:r w:rsidRPr="00F070F3">
        <w:rPr>
          <w:rFonts w:hint="cs"/>
          <w:rtl/>
        </w:rPr>
        <w:t xml:space="preserve">. وتحدد هذه الوثيقة مبادئ التشغيل بين النظام الفرعي </w:t>
      </w:r>
      <w:r w:rsidRPr="00F070F3">
        <w:t>IM CN</w:t>
      </w:r>
      <w:r w:rsidRPr="00F070F3">
        <w:rPr>
          <w:rFonts w:hint="cs"/>
          <w:rtl/>
        </w:rPr>
        <w:t xml:space="preserve"> وميدان</w:t>
      </w:r>
      <w:r w:rsidRPr="00F070F3">
        <w:t xml:space="preserve">CS </w:t>
      </w:r>
      <w:r w:rsidRPr="00F070F3">
        <w:rPr>
          <w:rFonts w:hint="cs"/>
          <w:rtl/>
        </w:rPr>
        <w:t xml:space="preserve"> بغية تمكين الخدمات</w:t>
      </w:r>
      <w:r w:rsidRPr="00F070F3">
        <w:t xml:space="preserve">ICS </w:t>
      </w:r>
      <w:r w:rsidRPr="00F070F3">
        <w:rPr>
          <w:rFonts w:hint="cs"/>
          <w:rtl/>
        </w:rPr>
        <w:t xml:space="preserve"> لتجهيزات المستعمل التي تستخدم </w:t>
      </w:r>
      <w:r w:rsidRPr="00F070F3">
        <w:rPr>
          <w:rFonts w:hint="cs"/>
          <w:rtl/>
        </w:rPr>
        <w:lastRenderedPageBreak/>
        <w:t xml:space="preserve">النفاذ إلى ميدان </w:t>
      </w:r>
      <w:r w:rsidRPr="00F070F3">
        <w:t>CS</w:t>
      </w:r>
      <w:r w:rsidRPr="00F070F3">
        <w:rPr>
          <w:rFonts w:hint="cs"/>
          <w:rtl/>
        </w:rPr>
        <w:t>. وتتناول هذه الوثيقة مجال إجراءات التسجيل للتشغيل بين ميدان</w:t>
      </w:r>
      <w:r w:rsidRPr="00F070F3">
        <w:t xml:space="preserve">CS </w:t>
      </w:r>
      <w:r w:rsidRPr="00F070F3">
        <w:rPr>
          <w:rFonts w:hint="cs"/>
          <w:rtl/>
        </w:rPr>
        <w:t xml:space="preserve"> والنظام الفرعي </w:t>
      </w:r>
      <w:r w:rsidRPr="00F070F3">
        <w:t>IM CN</w:t>
      </w:r>
      <w:r w:rsidRPr="00F070F3">
        <w:rPr>
          <w:rFonts w:hint="cs"/>
          <w:rtl/>
        </w:rPr>
        <w:t xml:space="preserve">. وهي تتناول مجالات التحكم ومستوي المستعمل للتشغيل بين النظام الفرعي </w:t>
      </w:r>
      <w:r w:rsidRPr="00F070F3">
        <w:t>IM CN</w:t>
      </w:r>
      <w:r w:rsidRPr="00F070F3">
        <w:rPr>
          <w:rFonts w:hint="cs"/>
          <w:rtl/>
        </w:rPr>
        <w:t xml:space="preserve"> وميدان </w:t>
      </w:r>
      <w:r w:rsidRPr="00F070F3">
        <w:t>CS</w:t>
      </w:r>
      <w:r w:rsidRPr="00F070F3">
        <w:rPr>
          <w:rFonts w:hint="cs"/>
          <w:rtl/>
        </w:rPr>
        <w:t xml:space="preserve"> من خلال مخدم مركز تبديل الخدمة المتنقلة </w:t>
      </w:r>
      <w:r>
        <w:t>(</w:t>
      </w:r>
      <w:r w:rsidRPr="00F070F3">
        <w:t>MSC</w:t>
      </w:r>
      <w:r>
        <w:t>)</w:t>
      </w:r>
      <w:r w:rsidRPr="00F070F3">
        <w:rPr>
          <w:rFonts w:hint="cs"/>
          <w:rtl/>
        </w:rPr>
        <w:t xml:space="preserve"> المعزز من أجل الخدمات</w:t>
      </w:r>
      <w:r w:rsidRPr="00F070F3">
        <w:t xml:space="preserve">ICS </w:t>
      </w:r>
      <w:r w:rsidRPr="00F070F3">
        <w:rPr>
          <w:rFonts w:hint="cs"/>
          <w:rtl/>
        </w:rPr>
        <w:t xml:space="preserve"> و</w:t>
      </w:r>
      <w:r w:rsidRPr="00F070F3">
        <w:t xml:space="preserve"> CS-MGW</w:t>
      </w:r>
      <w:r w:rsidRPr="00F070F3">
        <w:rPr>
          <w:rFonts w:hint="cs"/>
          <w:rtl/>
        </w:rPr>
        <w:t xml:space="preserve">على التوالي. ويشمل ذلك إجراءات التشوير بين المخدم </w:t>
      </w:r>
      <w:r w:rsidRPr="00F070F3">
        <w:t xml:space="preserve">MSC </w:t>
      </w:r>
      <w:r w:rsidRPr="00F070F3">
        <w:rPr>
          <w:rFonts w:hint="cs"/>
          <w:rtl/>
        </w:rPr>
        <w:t xml:space="preserve"> و</w:t>
      </w:r>
      <w:r w:rsidRPr="00F070F3">
        <w:t>CS-MGW</w:t>
      </w:r>
      <w:r w:rsidRPr="00F070F3">
        <w:rPr>
          <w:rFonts w:hint="cs"/>
          <w:rtl/>
        </w:rPr>
        <w:t>. وبالنسبة إلى مواصفة التشغيل البيني في مستوي التحكم، تعرّف هذه الوث</w:t>
      </w:r>
      <w:r>
        <w:rPr>
          <w:rFonts w:hint="cs"/>
          <w:rtl/>
        </w:rPr>
        <w:t>يقة بروتوكول التشغيل بين جانبية</w:t>
      </w:r>
      <w:r w:rsidRPr="00F070F3">
        <w:t xml:space="preserve">3GPP </w:t>
      </w:r>
      <w:r w:rsidRPr="00F070F3">
        <w:rPr>
          <w:rFonts w:hint="cs"/>
          <w:rtl/>
        </w:rPr>
        <w:t xml:space="preserve"> لبروتوكول استهلال الجلسة </w:t>
      </w:r>
      <w:r>
        <w:t>(</w:t>
      </w:r>
      <w:r w:rsidRPr="00F070F3">
        <w:t>SIP</w:t>
      </w:r>
      <w:r>
        <w:t>)</w:t>
      </w:r>
      <w:r w:rsidRPr="00F070F3">
        <w:rPr>
          <w:rFonts w:hint="cs"/>
          <w:rtl/>
        </w:rPr>
        <w:t xml:space="preserve"> كما هي موصوفة في </w:t>
      </w:r>
      <w:r w:rsidRPr="00F070F3">
        <w:t>3GPP TS 24.229</w:t>
      </w:r>
      <w:r w:rsidRPr="00F070F3">
        <w:rPr>
          <w:rFonts w:hint="cs"/>
          <w:rtl/>
        </w:rPr>
        <w:t xml:space="preserve"> وتشوير طبقة عدم النفاذ</w:t>
      </w:r>
      <w:r w:rsidRPr="00F070F3">
        <w:t xml:space="preserve">NAS </w:t>
      </w:r>
      <w:r w:rsidRPr="00F070F3">
        <w:rPr>
          <w:rFonts w:hint="cs"/>
          <w:rtl/>
        </w:rPr>
        <w:t xml:space="preserve"> كما هو موصوف في </w:t>
      </w:r>
      <w:r w:rsidRPr="00F070F3">
        <w:t>3GPP TS 24.008</w:t>
      </w:r>
      <w:r w:rsidRPr="00F070F3">
        <w:rPr>
          <w:rFonts w:hint="cs"/>
          <w:rtl/>
        </w:rPr>
        <w:t xml:space="preserve"> المطلوب لدعم النظام الفرعي </w:t>
      </w:r>
      <w:r w:rsidRPr="00F070F3">
        <w:t>IM CN</w:t>
      </w:r>
      <w:r w:rsidRPr="00F070F3">
        <w:rPr>
          <w:rFonts w:hint="cs"/>
          <w:rtl/>
        </w:rPr>
        <w:t xml:space="preserve"> القائم على المهاتفة المتعددة الوسائط والخدمات الإضافية.</w:t>
      </w:r>
    </w:p>
    <w:p w:rsidR="00454271" w:rsidRPr="00F070F3" w:rsidRDefault="00454271" w:rsidP="00F219D1">
      <w:pPr>
        <w:pStyle w:val="Heading5"/>
      </w:pPr>
      <w:r>
        <w:t>165.2.2.2.1</w:t>
      </w:r>
      <w:r>
        <w:rPr>
          <w:rFonts w:hint="cs"/>
          <w:rtl/>
        </w:rPr>
        <w:tab/>
      </w:r>
      <w:r w:rsidRPr="00F070F3">
        <w:rPr>
          <w:rFonts w:hint="cs"/>
          <w:rtl/>
        </w:rPr>
        <w:t xml:space="preserve">المواصفة التقنية </w:t>
      </w:r>
      <w:r>
        <w:t>29.311</w:t>
      </w:r>
    </w:p>
    <w:p w:rsidR="00454271" w:rsidRPr="00F070F3" w:rsidRDefault="00454271" w:rsidP="00454271">
      <w:pPr>
        <w:pStyle w:val="Headingb"/>
        <w:keepNext w:val="0"/>
        <w:spacing w:before="120" w:line="185" w:lineRule="auto"/>
      </w:pPr>
      <w:r w:rsidRPr="00F070F3">
        <w:rPr>
          <w:rFonts w:hint="cs"/>
          <w:rtl/>
        </w:rPr>
        <w:t>التشغيل البيني في مستوى الخدمة  بشأن خدمات التراسل</w:t>
      </w:r>
    </w:p>
    <w:p w:rsidR="00454271" w:rsidRPr="00F070F3" w:rsidRDefault="00454271" w:rsidP="00454271">
      <w:r w:rsidRPr="00F070F3">
        <w:rPr>
          <w:rFonts w:hint="cs"/>
          <w:rtl/>
        </w:rPr>
        <w:t xml:space="preserve">تحدد هذه الوثيقة تفاصيل البروتوكول للتشغيل في مستوى الخدمة بين الرسالة الفورية كما هي محددة في المواصفة </w:t>
      </w:r>
      <w:r>
        <w:rPr>
          <w:rtl/>
        </w:rPr>
        <w:br/>
      </w:r>
      <w:r w:rsidRPr="00F070F3">
        <w:t>OMA-TS-SIMPLE_IM</w:t>
      </w:r>
      <w:r w:rsidRPr="00F070F3">
        <w:rPr>
          <w:rFonts w:hint="cs"/>
          <w:rtl/>
        </w:rPr>
        <w:t xml:space="preserve"> باستخدام ا</w:t>
      </w:r>
      <w:r>
        <w:rPr>
          <w:rFonts w:hint="cs"/>
          <w:rtl/>
        </w:rPr>
        <w:t>لنظام الفرعي في الشبكة الأساسية</w:t>
      </w:r>
      <w:r>
        <w:t>(</w:t>
      </w:r>
      <w:r w:rsidRPr="00F070F3">
        <w:t>CN</w:t>
      </w:r>
      <w:r>
        <w:t>)</w:t>
      </w:r>
      <w:r w:rsidRPr="00F070F3">
        <w:t xml:space="preserve"> </w:t>
      </w:r>
      <w:r w:rsidRPr="00F070F3">
        <w:rPr>
          <w:rFonts w:hint="cs"/>
          <w:rtl/>
        </w:rPr>
        <w:t xml:space="preserve"> لبروتوكول الإنترنت المتعدد الوسائط </w:t>
      </w:r>
      <w:r w:rsidRPr="00F070F3">
        <w:t>3GPP</w:t>
      </w:r>
      <w:r w:rsidRPr="00F070F3">
        <w:rPr>
          <w:rFonts w:hint="cs"/>
          <w:rtl/>
        </w:rPr>
        <w:t xml:space="preserve"> وخدمة الرسائل القصيرة عبر شبكة تبديل الدارة/الرزم </w:t>
      </w:r>
      <w:r>
        <w:t>(</w:t>
      </w:r>
      <w:r w:rsidRPr="00F070F3">
        <w:t>CS/PS</w:t>
      </w:r>
      <w:r>
        <w:t>)</w:t>
      </w:r>
      <w:r w:rsidRPr="00F070F3">
        <w:rPr>
          <w:rFonts w:hint="cs"/>
          <w:rtl/>
        </w:rPr>
        <w:t xml:space="preserve"> التقليدية كما هو محدد في </w:t>
      </w:r>
      <w:r w:rsidRPr="00F070F3">
        <w:t>3GPP TS 23.040</w:t>
      </w:r>
      <w:r w:rsidRPr="00F070F3">
        <w:rPr>
          <w:rFonts w:hint="cs"/>
          <w:rtl/>
        </w:rPr>
        <w:t xml:space="preserve"> وشبكة نفاذ توصيلية بروتوكول الإنترنت </w:t>
      </w:r>
      <w:r>
        <w:t>(</w:t>
      </w:r>
      <w:r w:rsidRPr="00F070F3">
        <w:t>IP-CAN</w:t>
      </w:r>
      <w:r>
        <w:t>)</w:t>
      </w:r>
      <w:r w:rsidRPr="00F070F3">
        <w:rPr>
          <w:rFonts w:hint="cs"/>
          <w:rtl/>
        </w:rPr>
        <w:t xml:space="preserve"> كما هو محدد في </w:t>
      </w:r>
      <w:r w:rsidRPr="00F070F3">
        <w:t>3GPP TS 24.341</w:t>
      </w:r>
      <w:r w:rsidRPr="00F070F3">
        <w:rPr>
          <w:rFonts w:hint="cs"/>
          <w:rtl/>
        </w:rPr>
        <w:t>. وهي تشمل:</w:t>
      </w:r>
    </w:p>
    <w:p w:rsidR="00454271" w:rsidRPr="00F070F3" w:rsidRDefault="00454271" w:rsidP="00454271">
      <w:r w:rsidRPr="00F070F3">
        <w:t>–</w:t>
      </w:r>
      <w:r w:rsidRPr="00F070F3">
        <w:tab/>
      </w:r>
      <w:r w:rsidRPr="00F070F3">
        <w:rPr>
          <w:rFonts w:hint="cs"/>
          <w:rtl/>
        </w:rPr>
        <w:t xml:space="preserve">إجراءات لتنفيذ التشغيل في مستوى الخدمة بين </w:t>
      </w:r>
      <w:r w:rsidRPr="00F070F3">
        <w:t>IM</w:t>
      </w:r>
      <w:r w:rsidRPr="00F070F3">
        <w:rPr>
          <w:rFonts w:hint="cs"/>
          <w:rtl/>
        </w:rPr>
        <w:t xml:space="preserve"> و</w:t>
      </w:r>
      <w:r w:rsidRPr="00F070F3">
        <w:t>SM</w:t>
      </w:r>
      <w:r w:rsidRPr="00F070F3">
        <w:rPr>
          <w:rFonts w:hint="cs"/>
          <w:rtl/>
        </w:rPr>
        <w:t>؛</w:t>
      </w:r>
    </w:p>
    <w:p w:rsidR="00454271" w:rsidRPr="00F070F3" w:rsidRDefault="00454271" w:rsidP="00454271">
      <w:r w:rsidRPr="00F070F3">
        <w:t>–</w:t>
      </w:r>
      <w:r w:rsidRPr="00F070F3">
        <w:tab/>
      </w:r>
      <w:r w:rsidRPr="00F070F3">
        <w:rPr>
          <w:rFonts w:hint="cs"/>
          <w:rtl/>
        </w:rPr>
        <w:t xml:space="preserve">إجراءات لتنفيذ التشغيل في مستوى الخدمة بين </w:t>
      </w:r>
      <w:r w:rsidRPr="00F070F3">
        <w:t>CPM</w:t>
      </w:r>
      <w:r w:rsidRPr="00F070F3">
        <w:rPr>
          <w:rFonts w:hint="cs"/>
          <w:rtl/>
        </w:rPr>
        <w:t xml:space="preserve"> و</w:t>
      </w:r>
      <w:r w:rsidRPr="00F070F3">
        <w:t>SM</w:t>
      </w:r>
      <w:r w:rsidRPr="00F070F3">
        <w:rPr>
          <w:rFonts w:hint="cs"/>
          <w:rtl/>
        </w:rPr>
        <w:t>؛</w:t>
      </w:r>
    </w:p>
    <w:p w:rsidR="00454271" w:rsidRPr="00F070F3" w:rsidRDefault="00454271" w:rsidP="00454271">
      <w:r w:rsidRPr="00F070F3">
        <w:t>–</w:t>
      </w:r>
      <w:r w:rsidRPr="00F070F3">
        <w:tab/>
      </w:r>
      <w:r w:rsidRPr="00F070F3">
        <w:rPr>
          <w:rFonts w:hint="cs"/>
          <w:rtl/>
        </w:rPr>
        <w:t xml:space="preserve">تعزيز </w:t>
      </w:r>
      <w:r w:rsidRPr="00F070F3">
        <w:t>IP-SM-GW</w:t>
      </w:r>
      <w:r w:rsidRPr="00F070F3">
        <w:rPr>
          <w:rFonts w:hint="cs"/>
          <w:rtl/>
        </w:rPr>
        <w:t xml:space="preserve"> بوصفه مخدم تطبيق لدعم انتقاء الخدمة والترخيص والتقابل بين بروتوكولات </w:t>
      </w:r>
      <w:r w:rsidRPr="00F070F3">
        <w:t>IM</w:t>
      </w:r>
      <w:r w:rsidRPr="00F070F3">
        <w:rPr>
          <w:rFonts w:hint="cs"/>
          <w:rtl/>
        </w:rPr>
        <w:t xml:space="preserve"> و</w:t>
      </w:r>
      <w:r w:rsidRPr="00F070F3">
        <w:t>SM</w:t>
      </w:r>
      <w:r w:rsidRPr="00F070F3">
        <w:rPr>
          <w:rFonts w:hint="cs"/>
          <w:rtl/>
        </w:rPr>
        <w:t xml:space="preserve">؛ </w:t>
      </w:r>
    </w:p>
    <w:p w:rsidR="00454271" w:rsidRPr="00F070F3" w:rsidRDefault="00454271" w:rsidP="00454271">
      <w:r w:rsidRPr="00F070F3">
        <w:t>–</w:t>
      </w:r>
      <w:r w:rsidRPr="00F070F3">
        <w:tab/>
      </w:r>
      <w:r w:rsidRPr="00F070F3">
        <w:rPr>
          <w:rFonts w:hint="cs"/>
          <w:rtl/>
        </w:rPr>
        <w:t>التفاعل بين التشغيل البيني في مستوى الخدمة والتشغيل البيني في طبقة النقل.</w:t>
      </w:r>
    </w:p>
    <w:p w:rsidR="00454271" w:rsidRPr="00F070F3" w:rsidRDefault="00454271" w:rsidP="00F219D1">
      <w:pPr>
        <w:pStyle w:val="Heading5"/>
      </w:pPr>
      <w:r>
        <w:t>166.2.2.2.1</w:t>
      </w:r>
      <w:r>
        <w:rPr>
          <w:rFonts w:hint="cs"/>
          <w:rtl/>
        </w:rPr>
        <w:tab/>
      </w:r>
      <w:r w:rsidRPr="00F070F3">
        <w:rPr>
          <w:rFonts w:hint="cs"/>
          <w:rtl/>
        </w:rPr>
        <w:t xml:space="preserve">المواصفة التقنية </w:t>
      </w:r>
      <w:r>
        <w:t>29.328</w:t>
      </w:r>
    </w:p>
    <w:p w:rsidR="00454271" w:rsidRPr="00F070F3" w:rsidRDefault="00454271" w:rsidP="00454271">
      <w:pPr>
        <w:pStyle w:val="Headingb"/>
        <w:keepNext w:val="0"/>
        <w:spacing w:before="120" w:line="185" w:lineRule="auto"/>
      </w:pPr>
      <w:r w:rsidRPr="00F070F3">
        <w:rPr>
          <w:rFonts w:hint="cs"/>
          <w:rtl/>
        </w:rPr>
        <w:t xml:space="preserve">السطح البيني </w:t>
      </w:r>
      <w:r w:rsidRPr="00F070F3">
        <w:t>Sh</w:t>
      </w:r>
      <w:r w:rsidRPr="00F070F3">
        <w:rPr>
          <w:rFonts w:hint="cs"/>
          <w:rtl/>
        </w:rPr>
        <w:t xml:space="preserve"> في النظام الفرعي المتعدد الوسائط  لبروتوكول الإنترنت </w:t>
      </w:r>
      <w:r>
        <w:t>(</w:t>
      </w:r>
      <w:r w:rsidRPr="00F070F3">
        <w:t>IM</w:t>
      </w:r>
      <w:r>
        <w:t>)</w:t>
      </w:r>
      <w:r w:rsidRPr="00F070F3">
        <w:rPr>
          <w:rFonts w:hint="cs"/>
          <w:rtl/>
        </w:rPr>
        <w:t>؛ تدفقات التشوير ومحتويات</w:t>
      </w:r>
      <w:r>
        <w:rPr>
          <w:rFonts w:hint="eastAsia"/>
          <w:rtl/>
        </w:rPr>
        <w:t> </w:t>
      </w:r>
      <w:r w:rsidRPr="00F070F3">
        <w:rPr>
          <w:rFonts w:hint="cs"/>
          <w:rtl/>
        </w:rPr>
        <w:t>الرسائل</w:t>
      </w:r>
    </w:p>
    <w:p w:rsidR="00454271" w:rsidRPr="00F070F3" w:rsidRDefault="00454271" w:rsidP="00454271">
      <w:r w:rsidRPr="00F070F3">
        <w:rPr>
          <w:rFonts w:hint="cs"/>
          <w:rtl/>
        </w:rPr>
        <w:t xml:space="preserve">تحدد المواصفة </w:t>
      </w:r>
      <w:r w:rsidRPr="00F070F3">
        <w:t>3GPP</w:t>
      </w:r>
      <w:r w:rsidRPr="00F070F3">
        <w:rPr>
          <w:rFonts w:hint="cs"/>
          <w:rtl/>
        </w:rPr>
        <w:t xml:space="preserve"> </w:t>
      </w:r>
      <w:r>
        <w:rPr>
          <w:rFonts w:hint="cs"/>
          <w:rtl/>
          <w:lang w:bidi="ar-EG"/>
        </w:rPr>
        <w:t xml:space="preserve">هذه </w:t>
      </w:r>
      <w:r w:rsidRPr="00F070F3">
        <w:rPr>
          <w:rFonts w:hint="cs"/>
          <w:rtl/>
        </w:rPr>
        <w:t xml:space="preserve">التفاعلات بين مخدم المشترك المحلي </w:t>
      </w:r>
      <w:r>
        <w:t>(</w:t>
      </w:r>
      <w:r w:rsidRPr="00F070F3">
        <w:t>HSS</w:t>
      </w:r>
      <w:r>
        <w:t>)</w:t>
      </w:r>
      <w:r w:rsidRPr="00F070F3">
        <w:rPr>
          <w:rFonts w:hint="cs"/>
          <w:rtl/>
        </w:rPr>
        <w:t xml:space="preserve"> ومخدم تطبيق بروتوكول استهلال الجلسة </w:t>
      </w:r>
      <w:r>
        <w:t>(</w:t>
      </w:r>
      <w:r w:rsidRPr="00F070F3">
        <w:t>SIP AS</w:t>
      </w:r>
      <w:r>
        <w:t>)</w:t>
      </w:r>
      <w:r w:rsidRPr="00F070F3">
        <w:rPr>
          <w:rFonts w:hint="cs"/>
          <w:rtl/>
        </w:rPr>
        <w:t xml:space="preserve"> وبين </w:t>
      </w:r>
      <w:r w:rsidRPr="00F070F3">
        <w:t>HSS</w:t>
      </w:r>
      <w:r w:rsidRPr="00F070F3">
        <w:rPr>
          <w:rFonts w:hint="cs"/>
          <w:rtl/>
        </w:rPr>
        <w:t xml:space="preserve"> ومخدم مقدرة الخدمة </w:t>
      </w:r>
      <w:r>
        <w:t>(</w:t>
      </w:r>
      <w:r w:rsidRPr="00F070F3">
        <w:t>SCS</w:t>
      </w:r>
      <w:r>
        <w:t>)</w:t>
      </w:r>
      <w:r w:rsidRPr="00F070F3">
        <w:rPr>
          <w:rFonts w:hint="cs"/>
          <w:rtl/>
        </w:rPr>
        <w:t xml:space="preserve"> </w:t>
      </w:r>
      <w:r w:rsidRPr="00F070F3">
        <w:t>OSA</w:t>
      </w:r>
      <w:r w:rsidRPr="00F070F3">
        <w:rPr>
          <w:rFonts w:hint="cs"/>
          <w:rtl/>
        </w:rPr>
        <w:t xml:space="preserve">. ويشار إلى هذا السطح البيني بوصفه النقطة المرجعية </w:t>
      </w:r>
      <w:r w:rsidRPr="00F070F3">
        <w:t>Sh</w:t>
      </w:r>
      <w:r w:rsidRPr="00F070F3">
        <w:rPr>
          <w:rFonts w:hint="cs"/>
          <w:rtl/>
        </w:rPr>
        <w:t xml:space="preserve">. وتكون التفاعلات بين </w:t>
      </w:r>
      <w:r w:rsidRPr="00F070F3">
        <w:t>SIP AS</w:t>
      </w:r>
      <w:r w:rsidRPr="00F070F3">
        <w:rPr>
          <w:rFonts w:hint="cs"/>
          <w:rtl/>
        </w:rPr>
        <w:t xml:space="preserve"> ووظيفة محدد موقع المشترك </w:t>
      </w:r>
      <w:r>
        <w:t>(</w:t>
      </w:r>
      <w:r w:rsidRPr="00F070F3">
        <w:t>SLF</w:t>
      </w:r>
      <w:r>
        <w:t>)</w:t>
      </w:r>
      <w:r w:rsidRPr="00F070F3">
        <w:rPr>
          <w:rFonts w:hint="cs"/>
          <w:rtl/>
        </w:rPr>
        <w:t xml:space="preserve"> وبين </w:t>
      </w:r>
      <w:r w:rsidRPr="00F070F3">
        <w:t>OSA SCS</w:t>
      </w:r>
      <w:r w:rsidRPr="00F070F3">
        <w:rPr>
          <w:rFonts w:hint="cs"/>
          <w:rtl/>
        </w:rPr>
        <w:t xml:space="preserve"> و</w:t>
      </w:r>
      <w:r w:rsidRPr="00F070F3">
        <w:t>SLF</w:t>
      </w:r>
      <w:r w:rsidRPr="00F070F3">
        <w:rPr>
          <w:rFonts w:hint="cs"/>
          <w:rtl/>
        </w:rPr>
        <w:t xml:space="preserve">. ويشار إلى هذا السطح البيني بوصفه النقطة المرجعية </w:t>
      </w:r>
      <w:r w:rsidRPr="00F070F3">
        <w:t>Dh</w:t>
      </w:r>
      <w:r w:rsidRPr="00F070F3">
        <w:rPr>
          <w:rFonts w:hint="cs"/>
          <w:rtl/>
        </w:rPr>
        <w:t>.</w:t>
      </w:r>
    </w:p>
    <w:p w:rsidR="00454271" w:rsidRPr="00F070F3" w:rsidRDefault="00454271" w:rsidP="00F219D1">
      <w:pPr>
        <w:pStyle w:val="Heading5"/>
      </w:pPr>
      <w:r>
        <w:t>167.2.2.2.1</w:t>
      </w:r>
      <w:r>
        <w:rPr>
          <w:rFonts w:hint="cs"/>
          <w:rtl/>
        </w:rPr>
        <w:tab/>
      </w:r>
      <w:r w:rsidRPr="00F070F3">
        <w:rPr>
          <w:rFonts w:hint="cs"/>
          <w:rtl/>
        </w:rPr>
        <w:t xml:space="preserve">المواصفة التقنية </w:t>
      </w:r>
      <w:r>
        <w:t>29.329</w:t>
      </w:r>
    </w:p>
    <w:p w:rsidR="00454271" w:rsidRPr="00F070F3" w:rsidRDefault="00454271" w:rsidP="00454271">
      <w:pPr>
        <w:pStyle w:val="Headingb"/>
        <w:keepNext w:val="0"/>
        <w:spacing w:before="120" w:line="185" w:lineRule="auto"/>
      </w:pPr>
      <w:r w:rsidRPr="00F070F3">
        <w:rPr>
          <w:rFonts w:hint="cs"/>
          <w:rtl/>
        </w:rPr>
        <w:t>السطح البيني</w:t>
      </w:r>
      <w:r w:rsidRPr="00F070F3">
        <w:t xml:space="preserve">Sh </w:t>
      </w:r>
      <w:r w:rsidRPr="00F070F3">
        <w:rPr>
          <w:rFonts w:hint="cs"/>
          <w:rtl/>
        </w:rPr>
        <w:t xml:space="preserve"> القائم على بروتوكول القطر؛ تفاصيل البروتوكول</w:t>
      </w:r>
    </w:p>
    <w:p w:rsidR="00454271" w:rsidRPr="00F070F3" w:rsidRDefault="00454271" w:rsidP="00454271">
      <w:r w:rsidRPr="00F070F3">
        <w:rPr>
          <w:rFonts w:hint="cs"/>
          <w:rtl/>
        </w:rPr>
        <w:t xml:space="preserve">تحدد هذه الوثيقة بروتوكول نقل لاستعماله في النظام الفرعي لشبكة أساسية </w:t>
      </w:r>
      <w:r>
        <w:t>(</w:t>
      </w:r>
      <w:r w:rsidRPr="00F070F3">
        <w:t>CN</w:t>
      </w:r>
      <w:r>
        <w:t>)</w:t>
      </w:r>
      <w:r w:rsidRPr="00F070F3">
        <w:rPr>
          <w:rFonts w:hint="cs"/>
          <w:rtl/>
        </w:rPr>
        <w:t xml:space="preserve"> لبرتوكول الإنترنت المتعدد الوسائط </w:t>
      </w:r>
      <w:r>
        <w:t>(</w:t>
      </w:r>
      <w:r w:rsidRPr="00F070F3">
        <w:t>IM</w:t>
      </w:r>
      <w:r>
        <w:t>)</w:t>
      </w:r>
      <w:r w:rsidRPr="00F070F3">
        <w:rPr>
          <w:rFonts w:hint="cs"/>
          <w:rtl/>
        </w:rPr>
        <w:t xml:space="preserve"> القائم على القطر. وتنطبق هذه الوثيقة على ما يلي:</w:t>
      </w:r>
    </w:p>
    <w:p w:rsidR="00454271" w:rsidRPr="00F070F3" w:rsidRDefault="00454271" w:rsidP="00454271">
      <w:r w:rsidRPr="00F070F3">
        <w:t>–</w:t>
      </w:r>
      <w:r w:rsidRPr="00F070F3">
        <w:tab/>
      </w:r>
      <w:r w:rsidRPr="00F070F3">
        <w:rPr>
          <w:rFonts w:hint="cs"/>
          <w:rtl/>
        </w:rPr>
        <w:t>السطح البيني</w:t>
      </w:r>
      <w:r w:rsidRPr="00F070F3">
        <w:t xml:space="preserve">Sh </w:t>
      </w:r>
      <w:r w:rsidRPr="00F070F3">
        <w:rPr>
          <w:rFonts w:hint="cs"/>
          <w:rtl/>
        </w:rPr>
        <w:t xml:space="preserve"> بين مخدم التطبيق </w:t>
      </w:r>
      <w:r w:rsidRPr="00F070F3">
        <w:t xml:space="preserve">AS </w:t>
      </w:r>
      <w:r w:rsidRPr="00F070F3">
        <w:rPr>
          <w:rFonts w:hint="cs"/>
          <w:rtl/>
        </w:rPr>
        <w:t xml:space="preserve"> ومخدم المشترك المحلي </w:t>
      </w:r>
      <w:r w:rsidRPr="00F070F3">
        <w:t>HSS</w:t>
      </w:r>
      <w:r w:rsidRPr="00F070F3">
        <w:rPr>
          <w:rFonts w:hint="cs"/>
          <w:rtl/>
        </w:rPr>
        <w:t>.</w:t>
      </w:r>
    </w:p>
    <w:p w:rsidR="00454271" w:rsidRPr="00F070F3" w:rsidRDefault="00454271" w:rsidP="00454271">
      <w:r w:rsidRPr="00F070F3">
        <w:t>–</w:t>
      </w:r>
      <w:r w:rsidRPr="00F070F3">
        <w:tab/>
      </w:r>
      <w:r w:rsidRPr="00F070F3">
        <w:rPr>
          <w:rFonts w:hint="cs"/>
          <w:rtl/>
        </w:rPr>
        <w:t>السطح البيني</w:t>
      </w:r>
      <w:r w:rsidRPr="00F070F3">
        <w:t xml:space="preserve">Sh </w:t>
      </w:r>
      <w:r w:rsidRPr="00F070F3">
        <w:rPr>
          <w:rFonts w:hint="cs"/>
          <w:rtl/>
        </w:rPr>
        <w:t xml:space="preserve"> بين مخدم مقدرة الخدمة </w:t>
      </w:r>
      <w:r>
        <w:t>SCS</w:t>
      </w:r>
      <w:r w:rsidRPr="00F070F3">
        <w:rPr>
          <w:rFonts w:hint="cs"/>
          <w:rtl/>
        </w:rPr>
        <w:t xml:space="preserve"> ومخدم المشترك المحلي </w:t>
      </w:r>
      <w:r w:rsidRPr="00F070F3">
        <w:t>HSS</w:t>
      </w:r>
      <w:r w:rsidRPr="00F070F3">
        <w:rPr>
          <w:rFonts w:hint="cs"/>
          <w:rtl/>
        </w:rPr>
        <w:t>.</w:t>
      </w:r>
    </w:p>
    <w:p w:rsidR="00454271" w:rsidRPr="00F070F3" w:rsidRDefault="00454271" w:rsidP="00454271">
      <w:r w:rsidRPr="00F070F3">
        <w:rPr>
          <w:rFonts w:hint="cs"/>
          <w:rtl/>
        </w:rPr>
        <w:t xml:space="preserve">وحيثما أمكن، تحدد هذه الوثيقة المتطلبات لهذا البروتوكول بالرجوع إلى المواصفات التي وضعها فريق مهام هندسة الإنترنت </w:t>
      </w:r>
      <w:r>
        <w:t>(</w:t>
      </w:r>
      <w:r w:rsidRPr="00F070F3">
        <w:t>IETF</w:t>
      </w:r>
      <w:r>
        <w:t>)</w:t>
      </w:r>
      <w:r w:rsidRPr="00F070F3">
        <w:rPr>
          <w:rFonts w:hint="cs"/>
          <w:rtl/>
        </w:rPr>
        <w:t xml:space="preserve"> ضمن نطاق "القطر". وإذا تعذر ذلك، تحدد التمديدات للقطر ضمن هذه الوثيقة.</w:t>
      </w:r>
    </w:p>
    <w:p w:rsidR="00454271" w:rsidRPr="00F070F3" w:rsidRDefault="00454271" w:rsidP="00F219D1">
      <w:pPr>
        <w:pStyle w:val="Heading5"/>
        <w:rPr>
          <w:rtl/>
        </w:rPr>
      </w:pPr>
      <w:r>
        <w:lastRenderedPageBreak/>
        <w:t>168.2.2.2.1</w:t>
      </w:r>
      <w:r>
        <w:rPr>
          <w:rFonts w:hint="cs"/>
          <w:rtl/>
        </w:rPr>
        <w:tab/>
      </w:r>
      <w:r w:rsidRPr="00F070F3">
        <w:rPr>
          <w:rFonts w:hint="cs"/>
          <w:rtl/>
        </w:rPr>
        <w:t xml:space="preserve">المواصفة التقنية </w:t>
      </w:r>
      <w:r>
        <w:t>29.333</w:t>
      </w:r>
    </w:p>
    <w:p w:rsidR="00454271" w:rsidRPr="00F070F3" w:rsidRDefault="00454271" w:rsidP="00454271">
      <w:pPr>
        <w:pStyle w:val="Headingb"/>
        <w:keepNext w:val="0"/>
        <w:spacing w:before="120" w:line="185" w:lineRule="auto"/>
      </w:pPr>
      <w:r w:rsidRPr="00F070F3">
        <w:rPr>
          <w:rFonts w:hint="cs"/>
          <w:rtl/>
        </w:rPr>
        <w:t xml:space="preserve">السطح البيني </w:t>
      </w:r>
      <w:r w:rsidRPr="00F070F3">
        <w:t>Mp</w:t>
      </w:r>
      <w:r w:rsidRPr="00F070F3">
        <w:rPr>
          <w:rFonts w:hint="cs"/>
          <w:rtl/>
        </w:rPr>
        <w:t xml:space="preserve"> مراقب وظيفة الموارد المتعددة الوسائط </w:t>
      </w:r>
      <w:r>
        <w:t>(</w:t>
      </w:r>
      <w:r w:rsidRPr="00F070F3">
        <w:t>MRFC</w:t>
      </w:r>
      <w:r>
        <w:t>)</w:t>
      </w:r>
      <w:r w:rsidRPr="00F070F3">
        <w:rPr>
          <w:rFonts w:hint="cs"/>
          <w:rtl/>
        </w:rPr>
        <w:t xml:space="preserve"> </w:t>
      </w:r>
      <w:r>
        <w:rPr>
          <w:rFonts w:hint="cs"/>
          <w:rtl/>
        </w:rPr>
        <w:t>-</w:t>
      </w:r>
      <w:r w:rsidRPr="00F070F3">
        <w:rPr>
          <w:rFonts w:hint="cs"/>
          <w:rtl/>
        </w:rPr>
        <w:t xml:space="preserve"> معالج وظيفة الموارد المتعددة الوسائط </w:t>
      </w:r>
      <w:r>
        <w:t>(</w:t>
      </w:r>
      <w:r w:rsidRPr="00F070F3">
        <w:t>MRFP</w:t>
      </w:r>
      <w:r>
        <w:t>)</w:t>
      </w:r>
      <w:r w:rsidRPr="00F070F3">
        <w:rPr>
          <w:rFonts w:hint="cs"/>
          <w:rtl/>
        </w:rPr>
        <w:t xml:space="preserve">؛ المرحلة </w:t>
      </w:r>
      <w:r>
        <w:t>3</w:t>
      </w:r>
    </w:p>
    <w:p w:rsidR="00454271" w:rsidRPr="00D03BA1" w:rsidRDefault="00454271" w:rsidP="00454271">
      <w:r w:rsidRPr="00F070F3">
        <w:rPr>
          <w:rFonts w:hint="cs"/>
          <w:rtl/>
        </w:rPr>
        <w:t xml:space="preserve">تصف هذه الوثيقة البروتوكول الذي يتعين استخدامه في السطح البيني </w:t>
      </w:r>
      <w:r w:rsidRPr="00F070F3">
        <w:t>Mp</w:t>
      </w:r>
      <w:r w:rsidRPr="00F070F3">
        <w:rPr>
          <w:rFonts w:hint="cs"/>
          <w:rtl/>
        </w:rPr>
        <w:t xml:space="preserve"> مراقب وظيفة الموارد المتعددة الوسائط </w:t>
      </w:r>
      <w:r>
        <w:t>(</w:t>
      </w:r>
      <w:r w:rsidRPr="00F070F3">
        <w:t>MRFC</w:t>
      </w:r>
      <w:r>
        <w:t>)</w:t>
      </w:r>
      <w:r>
        <w:rPr>
          <w:rFonts w:hint="eastAsia"/>
          <w:rtl/>
        </w:rPr>
        <w:t> </w:t>
      </w:r>
      <w:r>
        <w:rPr>
          <w:rFonts w:hint="cs"/>
          <w:rtl/>
        </w:rPr>
        <w:t>-</w:t>
      </w:r>
      <w:r w:rsidRPr="00F070F3">
        <w:rPr>
          <w:rFonts w:hint="cs"/>
          <w:rtl/>
        </w:rPr>
        <w:t xml:space="preserve"> معالج وظيفة الموارد المتعددة الوسائط </w:t>
      </w:r>
      <w:r>
        <w:t>(</w:t>
      </w:r>
      <w:r w:rsidRPr="00F070F3">
        <w:t>MRFP</w:t>
      </w:r>
      <w:r>
        <w:t>)</w:t>
      </w:r>
      <w:r w:rsidRPr="00F070F3">
        <w:rPr>
          <w:rFonts w:hint="cs"/>
          <w:rtl/>
        </w:rPr>
        <w:t xml:space="preserve">. ومعمارية نظام بروتوكول الإنترنت المتعدد الوسائط </w:t>
      </w:r>
      <w:r>
        <w:t>(</w:t>
      </w:r>
      <w:r w:rsidRPr="00F070F3">
        <w:t>IMS</w:t>
      </w:r>
      <w:r>
        <w:t>)</w:t>
      </w:r>
      <w:r w:rsidRPr="00F070F3">
        <w:rPr>
          <w:rFonts w:hint="cs"/>
          <w:rtl/>
        </w:rPr>
        <w:t xml:space="preserve"> موصوفة في </w:t>
      </w:r>
      <w:r w:rsidRPr="00F070F3">
        <w:t>3GPP TS 23.228</w:t>
      </w:r>
      <w:r w:rsidRPr="00F070F3">
        <w:rPr>
          <w:rFonts w:hint="cs"/>
          <w:rtl/>
        </w:rPr>
        <w:t xml:space="preserve">، والمتطلبات الوظيفية موصوفة في </w:t>
      </w:r>
      <w:r w:rsidRPr="00F070F3">
        <w:t>3G TS 23.333</w:t>
      </w:r>
      <w:r w:rsidRPr="00F070F3">
        <w:rPr>
          <w:rFonts w:hint="cs"/>
          <w:rtl/>
        </w:rPr>
        <w:t xml:space="preserve">. وتحدد هذه المواصفة جانبية بروتوكول التحكم في البوابة </w:t>
      </w:r>
      <w:r>
        <w:t>(</w:t>
      </w:r>
      <w:r w:rsidRPr="00F070F3">
        <w:t>H.248.1</w:t>
      </w:r>
      <w:r>
        <w:t>)</w:t>
      </w:r>
      <w:r w:rsidRPr="00F070F3">
        <w:rPr>
          <w:rFonts w:hint="cs"/>
          <w:rtl/>
        </w:rPr>
        <w:t>، من أجل التحكم في معالج وظيفة الموارد المتعددة الوسائط التي تدعم تفاعل المستعمل في</w:t>
      </w:r>
      <w:r>
        <w:rPr>
          <w:rFonts w:hint="eastAsia"/>
          <w:rtl/>
        </w:rPr>
        <w:t> </w:t>
      </w:r>
      <w:r w:rsidRPr="00F070F3">
        <w:rPr>
          <w:rFonts w:hint="cs"/>
          <w:rtl/>
        </w:rPr>
        <w:t>النطاق، وخدمات التواصل المؤتمري والتحويل الشفري للخدمات المتعددة الوسائط. وهذه الوثيقة صالحة لشبكة</w:t>
      </w:r>
      <w:r w:rsidRPr="00F070F3">
        <w:t xml:space="preserve">PLMN </w:t>
      </w:r>
      <w:r w:rsidRPr="00F070F3">
        <w:rPr>
          <w:rFonts w:hint="cs"/>
          <w:rtl/>
        </w:rPr>
        <w:t xml:space="preserve"> متنقلة برية عمومية </w:t>
      </w:r>
      <w:r>
        <w:t>(</w:t>
      </w:r>
      <w:r w:rsidRPr="00F070F3">
        <w:t>UMTS</w:t>
      </w:r>
      <w:r>
        <w:t>)</w:t>
      </w:r>
      <w:r w:rsidRPr="00F070F3">
        <w:rPr>
          <w:rFonts w:hint="cs"/>
          <w:rtl/>
        </w:rPr>
        <w:t xml:space="preserve"> من الجيل الثالث تمتثل لمتطلبات</w:t>
      </w:r>
      <w:r>
        <w:rPr>
          <w:rFonts w:hint="cs"/>
          <w:rtl/>
        </w:rPr>
        <w:t xml:space="preserve"> الإصدار </w:t>
      </w:r>
      <w:r>
        <w:t>7</w:t>
      </w:r>
      <w:r>
        <w:rPr>
          <w:rFonts w:hint="cs"/>
          <w:rtl/>
        </w:rPr>
        <w:t xml:space="preserve"> وما بعده</w:t>
      </w:r>
      <w:r>
        <w:rPr>
          <w:rFonts w:hint="cs"/>
          <w:rtl/>
          <w:lang w:bidi="ar-EG"/>
        </w:rPr>
        <w:t>.</w:t>
      </w:r>
    </w:p>
    <w:p w:rsidR="00454271" w:rsidRPr="00F070F3" w:rsidRDefault="00454271" w:rsidP="00F219D1">
      <w:pPr>
        <w:pStyle w:val="Heading5"/>
      </w:pPr>
      <w:r>
        <w:t>169.2.2.2.1</w:t>
      </w:r>
      <w:r>
        <w:rPr>
          <w:rFonts w:hint="cs"/>
          <w:rtl/>
        </w:rPr>
        <w:tab/>
      </w:r>
      <w:r w:rsidRPr="00F070F3">
        <w:rPr>
          <w:rFonts w:hint="cs"/>
          <w:rtl/>
        </w:rPr>
        <w:t xml:space="preserve">المواصفة التقنية </w:t>
      </w:r>
      <w:r>
        <w:t>29.334</w:t>
      </w:r>
    </w:p>
    <w:p w:rsidR="00454271" w:rsidRPr="00D03BA1" w:rsidRDefault="00454271" w:rsidP="00454271">
      <w:pPr>
        <w:pStyle w:val="Headingb"/>
        <w:keepNext w:val="0"/>
        <w:spacing w:before="120" w:line="185" w:lineRule="auto"/>
      </w:pPr>
      <w:r w:rsidRPr="00F070F3">
        <w:rPr>
          <w:rFonts w:hint="cs"/>
          <w:rtl/>
        </w:rPr>
        <w:t>بوابة مستوى التطبيق في نظام</w:t>
      </w:r>
      <w:r w:rsidRPr="00F070F3">
        <w:t xml:space="preserve">IMS </w:t>
      </w:r>
      <w:r w:rsidRPr="00F070F3">
        <w:rPr>
          <w:rFonts w:hint="cs"/>
          <w:rtl/>
        </w:rPr>
        <w:t xml:space="preserve"> (</w:t>
      </w:r>
      <w:r w:rsidRPr="00F070F3">
        <w:t>IMS-ALG</w:t>
      </w:r>
      <w:r w:rsidRPr="00F070F3">
        <w:rPr>
          <w:rFonts w:hint="cs"/>
          <w:rtl/>
        </w:rPr>
        <w:t xml:space="preserve">) </w:t>
      </w:r>
      <w:r w:rsidRPr="00F070F3">
        <w:rPr>
          <w:rtl/>
        </w:rPr>
        <w:t>–</w:t>
      </w:r>
      <w:r w:rsidRPr="00F070F3">
        <w:rPr>
          <w:rFonts w:hint="cs"/>
          <w:rtl/>
        </w:rPr>
        <w:t xml:space="preserve"> بوابة النفاذ </w:t>
      </w:r>
      <w:r w:rsidRPr="00F070F3">
        <w:t>IMS</w:t>
      </w:r>
      <w:r w:rsidRPr="00F070F3">
        <w:rPr>
          <w:rFonts w:hint="cs"/>
          <w:rtl/>
        </w:rPr>
        <w:t xml:space="preserve"> </w:t>
      </w:r>
      <w:r>
        <w:t>(</w:t>
      </w:r>
      <w:r w:rsidRPr="00F070F3">
        <w:t>IMS-AGW</w:t>
      </w:r>
      <w:r>
        <w:t>)</w:t>
      </w:r>
      <w:r w:rsidRPr="00F070F3">
        <w:rPr>
          <w:rFonts w:hint="cs"/>
          <w:rtl/>
        </w:rPr>
        <w:t xml:space="preserve">؛ السطح البيني </w:t>
      </w:r>
      <w:r>
        <w:t>Iq</w:t>
      </w:r>
      <w:r w:rsidRPr="00F070F3">
        <w:rPr>
          <w:rFonts w:hint="cs"/>
          <w:rtl/>
        </w:rPr>
        <w:t xml:space="preserve">؛ المرحلة </w:t>
      </w:r>
      <w:r>
        <w:t>3</w:t>
      </w:r>
    </w:p>
    <w:p w:rsidR="00454271" w:rsidRPr="00F070F3" w:rsidRDefault="00454271" w:rsidP="00454271">
      <w:r w:rsidRPr="00F070F3">
        <w:rPr>
          <w:rFonts w:hint="cs"/>
          <w:rtl/>
        </w:rPr>
        <w:t>تصف هذه الوثيقة البروتوكول الذي يتعين استخدامه في السطح البيني لبوابة مستوى التطبيق في نظام</w:t>
      </w:r>
      <w:r w:rsidRPr="00F070F3">
        <w:t xml:space="preserve">IMS </w:t>
      </w:r>
      <w:r w:rsidRPr="00F070F3">
        <w:rPr>
          <w:rFonts w:hint="cs"/>
          <w:rtl/>
        </w:rPr>
        <w:t xml:space="preserve"> </w:t>
      </w:r>
      <w:r>
        <w:t>(</w:t>
      </w:r>
      <w:r w:rsidRPr="00F070F3">
        <w:t>IMS-ALG</w:t>
      </w:r>
      <w:r>
        <w:t>)</w:t>
      </w:r>
      <w:r w:rsidRPr="00F070F3">
        <w:rPr>
          <w:rFonts w:hint="cs"/>
          <w:rtl/>
        </w:rPr>
        <w:t xml:space="preserve"> </w:t>
      </w:r>
      <w:r>
        <w:rPr>
          <w:rFonts w:hint="cs"/>
          <w:rtl/>
        </w:rPr>
        <w:t>-</w:t>
      </w:r>
      <w:r w:rsidRPr="00F070F3">
        <w:rPr>
          <w:rFonts w:hint="cs"/>
          <w:rtl/>
        </w:rPr>
        <w:t xml:space="preserve"> بوابة النفاذ </w:t>
      </w:r>
      <w:r w:rsidRPr="00F070F3">
        <w:t>IMS</w:t>
      </w:r>
      <w:r w:rsidRPr="00F070F3">
        <w:rPr>
          <w:rFonts w:hint="cs"/>
          <w:rtl/>
        </w:rPr>
        <w:t xml:space="preserve"> </w:t>
      </w:r>
      <w:r>
        <w:t>(</w:t>
      </w:r>
      <w:r w:rsidRPr="00F070F3">
        <w:t>IMS-AGW</w:t>
      </w:r>
      <w:r>
        <w:t>)</w:t>
      </w:r>
      <w:r w:rsidRPr="00F070F3">
        <w:rPr>
          <w:rFonts w:hint="cs"/>
          <w:rtl/>
        </w:rPr>
        <w:t xml:space="preserve">. وهو يستند إلى البروتوكول </w:t>
      </w:r>
      <w:r w:rsidRPr="00F070F3">
        <w:t>H.248</w:t>
      </w:r>
      <w:r w:rsidRPr="00F070F3">
        <w:rPr>
          <w:rFonts w:hint="cs"/>
          <w:rtl/>
        </w:rPr>
        <w:t xml:space="preserve"> كما هو محدد في قطاع تقييس الاتصالات. ومعمارية النظام </w:t>
      </w:r>
      <w:r w:rsidRPr="00F070F3">
        <w:t>IMS</w:t>
      </w:r>
      <w:r w:rsidRPr="00F070F3">
        <w:rPr>
          <w:rFonts w:hint="cs"/>
          <w:rtl/>
        </w:rPr>
        <w:t xml:space="preserve"> موصوفة في </w:t>
      </w:r>
      <w:r w:rsidRPr="00F070F3">
        <w:t>3GPP TS 23.228</w:t>
      </w:r>
      <w:r w:rsidRPr="00F070F3">
        <w:rPr>
          <w:rFonts w:hint="cs"/>
          <w:rtl/>
        </w:rPr>
        <w:t>.</w:t>
      </w:r>
    </w:p>
    <w:p w:rsidR="00454271" w:rsidRPr="00F070F3" w:rsidRDefault="00454271" w:rsidP="00F219D1">
      <w:pPr>
        <w:pStyle w:val="Heading5"/>
      </w:pPr>
      <w:r>
        <w:t>170.2.2.2.1</w:t>
      </w:r>
      <w:r>
        <w:rPr>
          <w:rFonts w:hint="cs"/>
          <w:rtl/>
        </w:rPr>
        <w:tab/>
      </w:r>
      <w:r w:rsidRPr="00F070F3">
        <w:rPr>
          <w:rFonts w:hint="cs"/>
          <w:rtl/>
        </w:rPr>
        <w:t xml:space="preserve">المواصفة التقنية </w:t>
      </w:r>
      <w:r>
        <w:t>29.335</w:t>
      </w:r>
    </w:p>
    <w:p w:rsidR="00454271" w:rsidRPr="00D03BA1" w:rsidRDefault="00454271" w:rsidP="00454271">
      <w:pPr>
        <w:pStyle w:val="Headingb"/>
        <w:keepNext w:val="0"/>
        <w:spacing w:before="120" w:line="185" w:lineRule="auto"/>
        <w:rPr>
          <w:spacing w:val="-4"/>
        </w:rPr>
      </w:pPr>
      <w:r w:rsidRPr="00D03BA1">
        <w:rPr>
          <w:rFonts w:hint="cs"/>
          <w:spacing w:val="-4"/>
          <w:rtl/>
        </w:rPr>
        <w:t xml:space="preserve">تقارب بيانات المستعمل </w:t>
      </w:r>
      <w:r w:rsidRPr="00D03BA1">
        <w:rPr>
          <w:spacing w:val="-4"/>
        </w:rPr>
        <w:t>(UDC)</w:t>
      </w:r>
      <w:r w:rsidRPr="00D03BA1">
        <w:rPr>
          <w:rFonts w:hint="cs"/>
          <w:spacing w:val="-4"/>
          <w:rtl/>
        </w:rPr>
        <w:t xml:space="preserve">؛ بروتوكول النفاذ إلى مستودع بيانات المستعمل عبر السطح البيني </w:t>
      </w:r>
      <w:r w:rsidRPr="00D03BA1">
        <w:rPr>
          <w:spacing w:val="-4"/>
        </w:rPr>
        <w:t>Ud</w:t>
      </w:r>
      <w:r w:rsidRPr="00D03BA1">
        <w:rPr>
          <w:rFonts w:hint="cs"/>
          <w:spacing w:val="-4"/>
          <w:rtl/>
        </w:rPr>
        <w:t xml:space="preserve">؛ المرحلة </w:t>
      </w:r>
      <w:r w:rsidRPr="00D03BA1">
        <w:rPr>
          <w:spacing w:val="-4"/>
        </w:rPr>
        <w:t>3</w:t>
      </w:r>
    </w:p>
    <w:p w:rsidR="00454271" w:rsidRPr="00F070F3" w:rsidRDefault="00454271" w:rsidP="00454271">
      <w:r w:rsidRPr="00F070F3">
        <w:rPr>
          <w:rFonts w:hint="cs"/>
          <w:rtl/>
        </w:rPr>
        <w:t xml:space="preserve">تصف هذه الوثيقة المرحلة </w:t>
      </w:r>
      <w:r>
        <w:t>3</w:t>
      </w:r>
      <w:r w:rsidRPr="00F070F3">
        <w:rPr>
          <w:rFonts w:hint="cs"/>
          <w:rtl/>
        </w:rPr>
        <w:t xml:space="preserve"> من </w:t>
      </w:r>
      <w:r w:rsidRPr="00F070F3">
        <w:rPr>
          <w:rtl/>
        </w:rPr>
        <w:t xml:space="preserve">بروتوكول النفاذ إلى مستودع بيانات المستعمل عبر السطح البيني </w:t>
      </w:r>
      <w:r w:rsidRPr="00F070F3">
        <w:t>Ud</w:t>
      </w:r>
      <w:r w:rsidRPr="00F070F3">
        <w:rPr>
          <w:rFonts w:hint="cs"/>
          <w:rtl/>
        </w:rPr>
        <w:t>.</w:t>
      </w:r>
    </w:p>
    <w:p w:rsidR="00454271" w:rsidRPr="00F070F3" w:rsidRDefault="00454271" w:rsidP="00F219D1">
      <w:pPr>
        <w:pStyle w:val="Heading5"/>
      </w:pPr>
      <w:r>
        <w:t>171.2.2.2.1</w:t>
      </w:r>
      <w:r>
        <w:rPr>
          <w:rFonts w:hint="cs"/>
          <w:rtl/>
        </w:rPr>
        <w:tab/>
      </w:r>
      <w:r w:rsidRPr="00F070F3">
        <w:rPr>
          <w:rFonts w:hint="cs"/>
          <w:rtl/>
        </w:rPr>
        <w:t xml:space="preserve">المواصفة التقنية </w:t>
      </w:r>
      <w:r>
        <w:t>29.364</w:t>
      </w:r>
    </w:p>
    <w:p w:rsidR="00454271" w:rsidRPr="00F070F3" w:rsidRDefault="00454271" w:rsidP="00454271">
      <w:pPr>
        <w:pStyle w:val="Headingb"/>
        <w:keepNext w:val="0"/>
        <w:spacing w:before="120" w:line="185" w:lineRule="auto"/>
      </w:pPr>
      <w:r w:rsidRPr="00F070F3">
        <w:rPr>
          <w:rFonts w:hint="cs"/>
          <w:rtl/>
        </w:rPr>
        <w:t xml:space="preserve">أوصاف بيانات الخدمة لمخدم التطبيق </w:t>
      </w:r>
      <w:r>
        <w:t>(</w:t>
      </w:r>
      <w:r w:rsidRPr="00F070F3">
        <w:t>AS</w:t>
      </w:r>
      <w:r>
        <w:t>)</w:t>
      </w:r>
      <w:r w:rsidRPr="00F070F3">
        <w:rPr>
          <w:rFonts w:hint="cs"/>
          <w:rtl/>
        </w:rPr>
        <w:t xml:space="preserve"> في النظام الفرعي لبروتوكول الإنترنت المتعدد الوسائط </w:t>
      </w:r>
      <w:r>
        <w:t>(</w:t>
      </w:r>
      <w:r w:rsidRPr="00F070F3">
        <w:t>IMS</w:t>
      </w:r>
      <w:r>
        <w:t>)</w:t>
      </w:r>
      <w:r w:rsidRPr="00F070F3">
        <w:rPr>
          <w:rFonts w:hint="cs"/>
          <w:rtl/>
        </w:rPr>
        <w:t xml:space="preserve"> من أجل إمكانية التشغيل البيني في مخدم التطبيق</w:t>
      </w:r>
    </w:p>
    <w:p w:rsidR="00454271" w:rsidRPr="00F070F3" w:rsidRDefault="00454271" w:rsidP="00454271">
      <w:r w:rsidRPr="00F070F3">
        <w:rPr>
          <w:rFonts w:hint="cs"/>
          <w:rtl/>
        </w:rPr>
        <w:t>تعمد هذه المواصفة إلى تقييس بنية وتشفير بيانات الخدمة التي تُنقل عبر السطح البيني</w:t>
      </w:r>
      <w:r w:rsidRPr="00F070F3">
        <w:t xml:space="preserve">Sh </w:t>
      </w:r>
      <w:r w:rsidRPr="00F070F3">
        <w:rPr>
          <w:rFonts w:hint="cs"/>
          <w:rtl/>
        </w:rPr>
        <w:t xml:space="preserve"> بين مخدم تطبيق يدعم خدمات إضافية في المهاتفة المتعددة الوسائط كما هو معرّف في المواصفة </w:t>
      </w:r>
      <w:r w:rsidRPr="00F070F3">
        <w:t>3GPP TS 22.173</w:t>
      </w:r>
      <w:r w:rsidRPr="00F070F3">
        <w:rPr>
          <w:rFonts w:hint="cs"/>
          <w:rtl/>
        </w:rPr>
        <w:t xml:space="preserve">  ومخدم المشترك المحلي </w:t>
      </w:r>
      <w:r>
        <w:t>(</w:t>
      </w:r>
      <w:r w:rsidRPr="00F070F3">
        <w:t>HSS</w:t>
      </w:r>
      <w:r>
        <w:t>)</w:t>
      </w:r>
      <w:r w:rsidRPr="00F070F3">
        <w:rPr>
          <w:rFonts w:hint="cs"/>
          <w:rtl/>
        </w:rPr>
        <w:t>. وقد تم تحديد نسقين اختياريين</w:t>
      </w:r>
      <w:r>
        <w:rPr>
          <w:rFonts w:hint="cs"/>
          <w:rtl/>
        </w:rPr>
        <w:t xml:space="preserve"> يقوم أحدهما على تشفير ا</w:t>
      </w:r>
      <w:r w:rsidRPr="00F070F3">
        <w:rPr>
          <w:rFonts w:hint="cs"/>
          <w:rtl/>
        </w:rPr>
        <w:t xml:space="preserve">ثنيني لبيانات الخدمة ويدعم المجموعة الفرعية لخدمات المهاتفة المتعددة الوسائط </w:t>
      </w:r>
      <w:r>
        <w:t>(</w:t>
      </w:r>
      <w:r w:rsidRPr="00F070F3">
        <w:t>MMTEL</w:t>
      </w:r>
      <w:r>
        <w:t>)</w:t>
      </w:r>
      <w:r w:rsidRPr="00F070F3">
        <w:rPr>
          <w:rFonts w:hint="cs"/>
          <w:rtl/>
        </w:rPr>
        <w:t xml:space="preserve"> التي تقابل شبكات </w:t>
      </w:r>
      <w:r w:rsidRPr="00F070F3">
        <w:t>PSTN/ISDN</w:t>
      </w:r>
      <w:r w:rsidRPr="00F070F3">
        <w:rPr>
          <w:rFonts w:hint="cs"/>
          <w:rtl/>
        </w:rPr>
        <w:t xml:space="preserve"> وخدمات تبديل الدارة</w:t>
      </w:r>
      <w:r w:rsidRPr="00F070F3">
        <w:t xml:space="preserve">CS </w:t>
      </w:r>
      <w:r w:rsidRPr="00F070F3">
        <w:rPr>
          <w:rFonts w:hint="cs"/>
          <w:rtl/>
        </w:rPr>
        <w:t xml:space="preserve"> الإضافية ويستعمل الآخر نسق لغة التشفير القابلة للتوسيع </w:t>
      </w:r>
      <w:r>
        <w:t>(</w:t>
      </w:r>
      <w:r w:rsidRPr="00F070F3">
        <w:t>XML</w:t>
      </w:r>
      <w:r>
        <w:t>)</w:t>
      </w:r>
      <w:r w:rsidRPr="00F070F3">
        <w:rPr>
          <w:rFonts w:hint="cs"/>
          <w:rtl/>
        </w:rPr>
        <w:t xml:space="preserve"> ويدعم كامل مجموعة خدمات المهاتفة </w:t>
      </w:r>
      <w:r w:rsidRPr="00F070F3">
        <w:t>MMTEL</w:t>
      </w:r>
      <w:r w:rsidRPr="00F070F3">
        <w:rPr>
          <w:rFonts w:hint="cs"/>
          <w:rtl/>
        </w:rPr>
        <w:t>.</w:t>
      </w:r>
    </w:p>
    <w:p w:rsidR="00454271" w:rsidRPr="00F070F3" w:rsidRDefault="00454271" w:rsidP="00F219D1">
      <w:pPr>
        <w:pStyle w:val="Heading5"/>
      </w:pPr>
      <w:r>
        <w:t>172.2.2.2.1</w:t>
      </w:r>
      <w:r>
        <w:rPr>
          <w:rFonts w:hint="cs"/>
          <w:rtl/>
        </w:rPr>
        <w:tab/>
      </w:r>
      <w:r w:rsidRPr="00F070F3">
        <w:rPr>
          <w:rFonts w:hint="cs"/>
          <w:rtl/>
        </w:rPr>
        <w:t xml:space="preserve">المواصفة التقنية </w:t>
      </w:r>
      <w:r>
        <w:t>31.101</w:t>
      </w:r>
    </w:p>
    <w:p w:rsidR="00454271" w:rsidRPr="00F070F3" w:rsidRDefault="00454271" w:rsidP="00454271">
      <w:pPr>
        <w:pStyle w:val="Headingb"/>
        <w:keepNext w:val="0"/>
        <w:spacing w:before="120" w:line="185" w:lineRule="auto"/>
      </w:pPr>
      <w:r w:rsidRPr="00F070F3">
        <w:rPr>
          <w:rFonts w:hint="cs"/>
          <w:rtl/>
        </w:rPr>
        <w:t xml:space="preserve">السطح البيني لبطاقة الدارة المتكاملة العالمية </w:t>
      </w:r>
      <w:r>
        <w:t>(</w:t>
      </w:r>
      <w:r w:rsidRPr="00F070F3">
        <w:t>UICC</w:t>
      </w:r>
      <w:r>
        <w:t>)</w:t>
      </w:r>
      <w:r w:rsidRPr="00F070F3">
        <w:rPr>
          <w:rFonts w:hint="cs"/>
          <w:rtl/>
        </w:rPr>
        <w:t xml:space="preserve"> </w:t>
      </w:r>
      <w:r>
        <w:rPr>
          <w:rFonts w:hint="cs"/>
          <w:rtl/>
        </w:rPr>
        <w:t>-</w:t>
      </w:r>
      <w:r w:rsidRPr="00F070F3">
        <w:rPr>
          <w:rFonts w:hint="cs"/>
          <w:rtl/>
        </w:rPr>
        <w:t xml:space="preserve"> المطراف؛ الخصائص المادية والمنطقية</w:t>
      </w:r>
    </w:p>
    <w:p w:rsidR="00454271" w:rsidRPr="00F070F3" w:rsidRDefault="00454271" w:rsidP="00454271">
      <w:r w:rsidRPr="00F070F3">
        <w:rPr>
          <w:rFonts w:hint="cs"/>
          <w:rtl/>
        </w:rPr>
        <w:t xml:space="preserve">تحدد هذه المواصفة السطح ما بين </w:t>
      </w:r>
      <w:r w:rsidRPr="00F070F3">
        <w:rPr>
          <w:rtl/>
        </w:rPr>
        <w:t xml:space="preserve">بطاقة الدارة المتكاملة العالمية </w:t>
      </w:r>
      <w:r>
        <w:t>(</w:t>
      </w:r>
      <w:r w:rsidRPr="00F070F3">
        <w:t>UICC</w:t>
      </w:r>
      <w:r>
        <w:t>)</w:t>
      </w:r>
      <w:r w:rsidRPr="00F070F3">
        <w:rPr>
          <w:rtl/>
        </w:rPr>
        <w:t xml:space="preserve"> </w:t>
      </w:r>
      <w:r w:rsidRPr="00F070F3">
        <w:rPr>
          <w:rFonts w:hint="cs"/>
          <w:rtl/>
        </w:rPr>
        <w:t>و</w:t>
      </w:r>
      <w:r w:rsidRPr="00F070F3">
        <w:rPr>
          <w:rtl/>
        </w:rPr>
        <w:t>المطراف</w:t>
      </w:r>
      <w:r w:rsidRPr="00F070F3">
        <w:rPr>
          <w:rFonts w:hint="cs"/>
          <w:rtl/>
        </w:rPr>
        <w:t xml:space="preserve"> لتشغيل شبكة الاتصالات </w:t>
      </w:r>
      <w:r w:rsidRPr="00F070F3">
        <w:t xml:space="preserve">3G </w:t>
      </w:r>
      <w:r w:rsidRPr="00F070F3">
        <w:rPr>
          <w:rFonts w:hint="cs"/>
          <w:rtl/>
        </w:rPr>
        <w:t xml:space="preserve"> وما بعدها. ويشمل ذلك متطلبات البطاقة </w:t>
      </w:r>
      <w:r w:rsidRPr="00F070F3">
        <w:t>UICC</w:t>
      </w:r>
      <w:r w:rsidRPr="00F070F3">
        <w:rPr>
          <w:rFonts w:hint="cs"/>
          <w:rtl/>
        </w:rPr>
        <w:t xml:space="preserve"> من حيث الخصائص المادية والسطح البيني الكهربائي بين </w:t>
      </w:r>
      <w:r w:rsidRPr="00F070F3">
        <w:t>UICC</w:t>
      </w:r>
      <w:r w:rsidRPr="00F070F3">
        <w:rPr>
          <w:rFonts w:hint="cs"/>
          <w:rtl/>
        </w:rPr>
        <w:t xml:space="preserve"> والمطراف وإقامة الاتصال الأولي وبروتوكولات النقل وأوامر وإجراءات الاتصال وتطبيق الملفات والبروتوكولات المستقلة.</w:t>
      </w:r>
    </w:p>
    <w:p w:rsidR="00454271" w:rsidRPr="00F070F3" w:rsidRDefault="00454271" w:rsidP="00F219D1">
      <w:pPr>
        <w:pStyle w:val="Heading5"/>
      </w:pPr>
      <w:r>
        <w:t>173.2.2.2.1</w:t>
      </w:r>
      <w:r>
        <w:rPr>
          <w:rFonts w:hint="cs"/>
          <w:rtl/>
        </w:rPr>
        <w:tab/>
      </w:r>
      <w:r w:rsidRPr="00F070F3">
        <w:rPr>
          <w:rFonts w:hint="cs"/>
          <w:rtl/>
        </w:rPr>
        <w:t xml:space="preserve">المواصفة التقنية </w:t>
      </w:r>
      <w:r>
        <w:t>31.102</w:t>
      </w:r>
    </w:p>
    <w:p w:rsidR="00454271" w:rsidRPr="00B6055B" w:rsidRDefault="00454271" w:rsidP="00454271">
      <w:pPr>
        <w:pStyle w:val="Headingb"/>
        <w:keepNext w:val="0"/>
        <w:spacing w:before="120" w:line="185" w:lineRule="auto"/>
      </w:pPr>
      <w:r w:rsidRPr="00F070F3">
        <w:rPr>
          <w:rFonts w:hint="cs"/>
          <w:rtl/>
        </w:rPr>
        <w:t xml:space="preserve">خصائص تطبيق نميطة تعرّف هوية المشترك العالمية </w:t>
      </w:r>
      <w:r>
        <w:t>(</w:t>
      </w:r>
      <w:r w:rsidRPr="00F070F3">
        <w:t>USIM</w:t>
      </w:r>
      <w:r>
        <w:t>)</w:t>
      </w:r>
    </w:p>
    <w:p w:rsidR="00454271" w:rsidRPr="00F070F3" w:rsidRDefault="00454271" w:rsidP="00454271">
      <w:pPr>
        <w:rPr>
          <w:rtl/>
        </w:rPr>
      </w:pPr>
      <w:r w:rsidRPr="00F070F3">
        <w:rPr>
          <w:rFonts w:hint="cs"/>
          <w:rtl/>
        </w:rPr>
        <w:lastRenderedPageBreak/>
        <w:t xml:space="preserve">تحدد هذه المواصفة </w:t>
      </w:r>
      <w:r w:rsidRPr="00F070F3">
        <w:rPr>
          <w:rtl/>
        </w:rPr>
        <w:t xml:space="preserve">تطبيق نميطة تعرّف هوية المشترك العالمية </w:t>
      </w:r>
      <w:r>
        <w:t>(</w:t>
      </w:r>
      <w:r w:rsidRPr="00F070F3">
        <w:t>USIM</w:t>
      </w:r>
      <w:r>
        <w:t>)</w:t>
      </w:r>
      <w:r w:rsidRPr="00F070F3">
        <w:rPr>
          <w:rFonts w:hint="cs"/>
          <w:rtl/>
        </w:rPr>
        <w:t xml:space="preserve"> لتشغيل شبكة الاتصالات </w:t>
      </w:r>
      <w:r>
        <w:t>3G</w:t>
      </w:r>
      <w:r w:rsidRPr="00F070F3">
        <w:rPr>
          <w:rFonts w:hint="cs"/>
          <w:rtl/>
        </w:rPr>
        <w:t xml:space="preserve"> وما بعدها. وهي تحدد معلمات الأوامر وبنى الملفات ومحتوياتها ووظائف الأمن وبروتوكول التطبيق الذي يتعين استخدامه في السطح ما بين البطاقة </w:t>
      </w:r>
      <w:r w:rsidRPr="00F070F3">
        <w:t>UICC</w:t>
      </w:r>
      <w:r w:rsidRPr="00F070F3">
        <w:rPr>
          <w:rFonts w:hint="cs"/>
          <w:rtl/>
        </w:rPr>
        <w:t xml:space="preserve"> </w:t>
      </w:r>
      <w:r>
        <w:t>(</w:t>
      </w:r>
      <w:r w:rsidRPr="00F070F3">
        <w:t>USIM</w:t>
      </w:r>
      <w:r>
        <w:t>)</w:t>
      </w:r>
      <w:r w:rsidRPr="00F070F3">
        <w:rPr>
          <w:rFonts w:hint="cs"/>
          <w:rtl/>
        </w:rPr>
        <w:t xml:space="preserve"> والتجهيزات المتنقلة </w:t>
      </w:r>
      <w:r>
        <w:t>(</w:t>
      </w:r>
      <w:r w:rsidRPr="00F070F3">
        <w:t>ME</w:t>
      </w:r>
      <w:r>
        <w:t>)</w:t>
      </w:r>
      <w:r w:rsidRPr="00F070F3">
        <w:rPr>
          <w:rFonts w:hint="cs"/>
          <w:rtl/>
        </w:rPr>
        <w:t>.</w:t>
      </w:r>
    </w:p>
    <w:p w:rsidR="00454271" w:rsidRPr="00F070F3" w:rsidRDefault="00454271" w:rsidP="00F219D1">
      <w:pPr>
        <w:pStyle w:val="Heading5"/>
      </w:pPr>
      <w:r>
        <w:t>174.2.2.2.1</w:t>
      </w:r>
      <w:r w:rsidRPr="00F070F3">
        <w:rPr>
          <w:rFonts w:hint="cs"/>
          <w:rtl/>
        </w:rPr>
        <w:tab/>
        <w:t xml:space="preserve">المواصفة التقنية </w:t>
      </w:r>
      <w:r>
        <w:t>31.103</w:t>
      </w:r>
    </w:p>
    <w:p w:rsidR="00454271" w:rsidRPr="00F070F3" w:rsidRDefault="00454271" w:rsidP="00454271">
      <w:pPr>
        <w:pStyle w:val="Headingb"/>
        <w:keepNext w:val="0"/>
        <w:spacing w:before="120" w:line="185" w:lineRule="auto"/>
        <w:rPr>
          <w:rtl/>
          <w:lang w:bidi="ar-EG"/>
        </w:rPr>
      </w:pPr>
      <w:r w:rsidRPr="00F070F3">
        <w:rPr>
          <w:rFonts w:hint="cs"/>
          <w:rtl/>
        </w:rPr>
        <w:t xml:space="preserve">خصائص تطبيق نميطة تعرّف هوية خدمات بروتوكول الإنترنت المتعدد الوسائط </w:t>
      </w:r>
      <w:r>
        <w:t>(</w:t>
      </w:r>
      <w:r w:rsidRPr="00F070F3">
        <w:t>ISIM</w:t>
      </w:r>
      <w:r>
        <w:t>)</w:t>
      </w:r>
    </w:p>
    <w:p w:rsidR="00454271" w:rsidRPr="00F070F3" w:rsidRDefault="00454271" w:rsidP="00454271">
      <w:pPr>
        <w:rPr>
          <w:rtl/>
        </w:rPr>
      </w:pPr>
      <w:r w:rsidRPr="00F070F3">
        <w:rPr>
          <w:rFonts w:hint="cs"/>
          <w:rtl/>
        </w:rPr>
        <w:t xml:space="preserve">تحدد هذه المواصفة </w:t>
      </w:r>
      <w:r w:rsidRPr="00F070F3">
        <w:rPr>
          <w:rtl/>
        </w:rPr>
        <w:t xml:space="preserve">تطبيق نميطة تعرّف هوية خدمات بروتوكول الإنترنت المتعدد الوسائط </w:t>
      </w:r>
      <w:r>
        <w:t>(</w:t>
      </w:r>
      <w:r w:rsidRPr="00F070F3">
        <w:t>ISIM</w:t>
      </w:r>
      <w:r>
        <w:t>)</w:t>
      </w:r>
      <w:r>
        <w:rPr>
          <w:rFonts w:hint="cs"/>
          <w:rtl/>
        </w:rPr>
        <w:t xml:space="preserve"> </w:t>
      </w:r>
      <w:r w:rsidRPr="00F070F3">
        <w:rPr>
          <w:rFonts w:hint="cs"/>
          <w:rtl/>
        </w:rPr>
        <w:t xml:space="preserve">لتشغيل شبكة الاتصالات </w:t>
      </w:r>
      <w:r>
        <w:t>3G</w:t>
      </w:r>
      <w:r w:rsidRPr="00F070F3">
        <w:rPr>
          <w:rFonts w:hint="cs"/>
          <w:rtl/>
        </w:rPr>
        <w:t xml:space="preserve"> وما بعدها. وهي تحدد معلمات الأوامر وبنى الملفات ومحتوياتها ووظائف الأمن وبروتوكول التطبيق الذي يتعين استخدامه في السطح ما بين </w:t>
      </w:r>
      <w:r w:rsidRPr="00F070F3">
        <w:t>UICC</w:t>
      </w:r>
      <w:r w:rsidRPr="00F070F3">
        <w:rPr>
          <w:rFonts w:hint="cs"/>
          <w:rtl/>
        </w:rPr>
        <w:t xml:space="preserve"> </w:t>
      </w:r>
      <w:r>
        <w:t>(</w:t>
      </w:r>
      <w:r w:rsidRPr="00F070F3">
        <w:t>USIM</w:t>
      </w:r>
      <w:r>
        <w:t>)</w:t>
      </w:r>
      <w:r w:rsidRPr="00F070F3">
        <w:rPr>
          <w:rFonts w:hint="cs"/>
          <w:rtl/>
        </w:rPr>
        <w:t xml:space="preserve"> والتجهيزات المتنقلة </w:t>
      </w:r>
      <w:r>
        <w:t>(</w:t>
      </w:r>
      <w:r w:rsidRPr="00F070F3">
        <w:t>ME</w:t>
      </w:r>
      <w:r>
        <w:t>)</w:t>
      </w:r>
      <w:r w:rsidRPr="00F070F3">
        <w:rPr>
          <w:rFonts w:hint="cs"/>
          <w:rtl/>
        </w:rPr>
        <w:t>.</w:t>
      </w:r>
    </w:p>
    <w:p w:rsidR="00454271" w:rsidRPr="00F070F3" w:rsidRDefault="00454271" w:rsidP="00F219D1">
      <w:pPr>
        <w:pStyle w:val="Heading5"/>
      </w:pPr>
      <w:r>
        <w:t>175.2.2.2.1</w:t>
      </w:r>
      <w:r>
        <w:rPr>
          <w:rFonts w:hint="cs"/>
          <w:rtl/>
        </w:rPr>
        <w:tab/>
      </w:r>
      <w:r w:rsidRPr="00F070F3">
        <w:rPr>
          <w:rFonts w:hint="cs"/>
          <w:rtl/>
        </w:rPr>
        <w:t xml:space="preserve">المواصفة التقنية </w:t>
      </w:r>
      <w:r>
        <w:t>31.111</w:t>
      </w:r>
    </w:p>
    <w:p w:rsidR="00454271" w:rsidRPr="00F070F3" w:rsidRDefault="00454271" w:rsidP="00454271">
      <w:pPr>
        <w:pStyle w:val="Headingb"/>
        <w:keepNext w:val="0"/>
        <w:spacing w:before="120" w:line="185" w:lineRule="auto"/>
      </w:pPr>
      <w:r w:rsidRPr="00F070F3">
        <w:rPr>
          <w:rFonts w:hint="cs"/>
          <w:rtl/>
        </w:rPr>
        <w:t xml:space="preserve">مجموعة أدوات تطبيق نميطة تعرّف هوية المشترك العالمية </w:t>
      </w:r>
      <w:r>
        <w:t>(</w:t>
      </w:r>
      <w:r w:rsidRPr="00F070F3">
        <w:t>USAT</w:t>
      </w:r>
      <w:r>
        <w:t>)</w:t>
      </w:r>
    </w:p>
    <w:p w:rsidR="00454271" w:rsidRPr="00C62ED4" w:rsidRDefault="00454271" w:rsidP="00454271">
      <w:pPr>
        <w:rPr>
          <w:spacing w:val="-4"/>
        </w:rPr>
      </w:pPr>
      <w:r w:rsidRPr="00C62ED4">
        <w:rPr>
          <w:rFonts w:hint="cs"/>
          <w:spacing w:val="-4"/>
          <w:rtl/>
        </w:rPr>
        <w:t>تحدد هذه المواصفة السطح ما بين</w:t>
      </w:r>
      <w:r w:rsidRPr="00C62ED4">
        <w:rPr>
          <w:spacing w:val="-4"/>
          <w:rtl/>
        </w:rPr>
        <w:t xml:space="preserve"> بطاقة الدارة المتكاملة العالمية </w:t>
      </w:r>
      <w:r w:rsidRPr="00C62ED4">
        <w:rPr>
          <w:spacing w:val="-4"/>
        </w:rPr>
        <w:t>UICC</w:t>
      </w:r>
      <w:r w:rsidRPr="00C62ED4">
        <w:rPr>
          <w:rFonts w:hint="cs"/>
          <w:spacing w:val="-4"/>
          <w:rtl/>
        </w:rPr>
        <w:t xml:space="preserve"> والتجهيزات المتنقلة </w:t>
      </w:r>
      <w:r w:rsidRPr="00C62ED4">
        <w:rPr>
          <w:spacing w:val="-4"/>
        </w:rPr>
        <w:t>(ME)</w:t>
      </w:r>
      <w:r w:rsidRPr="00C62ED4">
        <w:rPr>
          <w:rFonts w:hint="cs"/>
          <w:spacing w:val="-4"/>
          <w:rtl/>
        </w:rPr>
        <w:t xml:space="preserve">، وإجراءات </w:t>
      </w:r>
      <w:r w:rsidRPr="00C62ED4">
        <w:rPr>
          <w:spacing w:val="-4"/>
        </w:rPr>
        <w:t>ME</w:t>
      </w:r>
      <w:r w:rsidRPr="00C62ED4">
        <w:rPr>
          <w:rFonts w:hint="cs"/>
          <w:spacing w:val="-4"/>
          <w:rtl/>
        </w:rPr>
        <w:t xml:space="preserve"> الإلزامية، وعلى وجه التحديد "</w:t>
      </w:r>
      <w:r w:rsidRPr="00C62ED4">
        <w:rPr>
          <w:spacing w:val="-4"/>
          <w:rtl/>
        </w:rPr>
        <w:t>مجموعة أدوات تطبيق نميطة تعرّف هوية المشترك العالمية</w:t>
      </w:r>
      <w:r w:rsidRPr="00C62ED4">
        <w:rPr>
          <w:rFonts w:hint="cs"/>
          <w:spacing w:val="-4"/>
          <w:rtl/>
        </w:rPr>
        <w:t>". ومجموعة الأدوات</w:t>
      </w:r>
      <w:r w:rsidRPr="00C62ED4">
        <w:rPr>
          <w:spacing w:val="-4"/>
        </w:rPr>
        <w:t xml:space="preserve">USAT </w:t>
      </w:r>
      <w:r w:rsidRPr="00C62ED4">
        <w:rPr>
          <w:rFonts w:hint="cs"/>
          <w:spacing w:val="-4"/>
          <w:rtl/>
        </w:rPr>
        <w:t xml:space="preserve"> هي عبارة عن أوامر وإجراءات لكي تستخدم أثناء مرحلة تشغيل الشبكة </w:t>
      </w:r>
      <w:r w:rsidRPr="00C62ED4">
        <w:rPr>
          <w:spacing w:val="-4"/>
        </w:rPr>
        <w:t xml:space="preserve">3G </w:t>
      </w:r>
      <w:r w:rsidRPr="00C62ED4">
        <w:rPr>
          <w:rFonts w:hint="cs"/>
          <w:spacing w:val="-4"/>
          <w:rtl/>
        </w:rPr>
        <w:t xml:space="preserve"> وما بعدها، بالإضافة إلى تلك المحددة في المواصفة التقنية</w:t>
      </w:r>
      <w:r>
        <w:rPr>
          <w:rFonts w:hint="cs"/>
          <w:spacing w:val="-4"/>
          <w:rtl/>
        </w:rPr>
        <w:t xml:space="preserve"> </w:t>
      </w:r>
      <w:r w:rsidRPr="00C62ED4">
        <w:rPr>
          <w:spacing w:val="-4"/>
        </w:rPr>
        <w:t xml:space="preserve"> 31.101</w:t>
      </w:r>
      <w:r w:rsidRPr="00C62ED4">
        <w:rPr>
          <w:rFonts w:hint="cs"/>
          <w:spacing w:val="-4"/>
          <w:rtl/>
        </w:rPr>
        <w:t>.</w:t>
      </w:r>
    </w:p>
    <w:p w:rsidR="00454271" w:rsidRPr="00F070F3" w:rsidRDefault="00454271" w:rsidP="00F219D1">
      <w:pPr>
        <w:pStyle w:val="Heading5"/>
      </w:pPr>
      <w:r>
        <w:t>176.2.2.2.1</w:t>
      </w:r>
      <w:r>
        <w:rPr>
          <w:rFonts w:hint="cs"/>
          <w:rtl/>
        </w:rPr>
        <w:tab/>
      </w:r>
      <w:r w:rsidRPr="00F070F3">
        <w:rPr>
          <w:rFonts w:hint="cs"/>
          <w:rtl/>
        </w:rPr>
        <w:t xml:space="preserve">المواصفة التقنية </w:t>
      </w:r>
      <w:r>
        <w:t>31.115</w:t>
      </w:r>
    </w:p>
    <w:p w:rsidR="00454271" w:rsidRPr="00F070F3" w:rsidRDefault="00454271" w:rsidP="00454271">
      <w:pPr>
        <w:pStyle w:val="Headingb"/>
        <w:keepNext w:val="0"/>
        <w:spacing w:before="120" w:line="185" w:lineRule="auto"/>
      </w:pPr>
      <w:r w:rsidRPr="00F070F3">
        <w:rPr>
          <w:rFonts w:hint="cs"/>
          <w:rtl/>
        </w:rPr>
        <w:t xml:space="preserve">بنية الرزم المأمونة من أجل تطبيقات مجموعة أدوات نميطة تعرّف هوية المشترك (العالمية) </w:t>
      </w:r>
      <w:r w:rsidRPr="00F070F3">
        <w:t>(U)SIM</w:t>
      </w:r>
    </w:p>
    <w:p w:rsidR="00454271" w:rsidRPr="00F070F3" w:rsidRDefault="00454271" w:rsidP="00454271">
      <w:r w:rsidRPr="00F070F3">
        <w:rPr>
          <w:rFonts w:hint="cs"/>
          <w:rtl/>
        </w:rPr>
        <w:t xml:space="preserve">تحدد هذه المواصفة بينة الرزم المأمونة في عمليات التنفيذ التي تعتمد خدمة الرسائل القصيرة وخدمة بث الخلايا. وهي تنطبق على تبادل الرزم المأمونة بين كيان ما في شبكة </w:t>
      </w:r>
      <w:r w:rsidRPr="00F070F3">
        <w:t xml:space="preserve">3G </w:t>
      </w:r>
      <w:r w:rsidRPr="00F070F3">
        <w:rPr>
          <w:rFonts w:hint="cs"/>
          <w:rtl/>
        </w:rPr>
        <w:t xml:space="preserve"> وما</w:t>
      </w:r>
      <w:r>
        <w:rPr>
          <w:rFonts w:hint="cs"/>
          <w:rtl/>
        </w:rPr>
        <w:t xml:space="preserve"> </w:t>
      </w:r>
      <w:r w:rsidRPr="00F070F3">
        <w:rPr>
          <w:rFonts w:hint="cs"/>
          <w:rtl/>
        </w:rPr>
        <w:t xml:space="preserve">بعدها أو شبكة متنقلة برية عمومية </w:t>
      </w:r>
      <w:r w:rsidRPr="00F070F3">
        <w:t>GSM PLMN</w:t>
      </w:r>
      <w:r w:rsidRPr="00F070F3">
        <w:rPr>
          <w:rFonts w:hint="cs"/>
          <w:rtl/>
        </w:rPr>
        <w:t xml:space="preserve"> وكيان </w:t>
      </w:r>
      <w:r>
        <w:rPr>
          <w:rtl/>
        </w:rPr>
        <w:br/>
      </w:r>
      <w:r w:rsidRPr="00F070F3">
        <w:rPr>
          <w:rFonts w:hint="cs"/>
          <w:rtl/>
        </w:rPr>
        <w:t xml:space="preserve">ما في نميطة تعرّف هوية المشترك (العالمية) </w:t>
      </w:r>
      <w:r w:rsidRPr="00F070F3">
        <w:t>(U)SIM</w:t>
      </w:r>
      <w:r w:rsidRPr="00F070F3">
        <w:rPr>
          <w:rFonts w:hint="cs"/>
          <w:rtl/>
        </w:rPr>
        <w:t>.</w:t>
      </w:r>
    </w:p>
    <w:p w:rsidR="00454271" w:rsidRPr="00F070F3" w:rsidRDefault="00454271" w:rsidP="00F219D1">
      <w:pPr>
        <w:pStyle w:val="Heading5"/>
      </w:pPr>
      <w:r>
        <w:t>177.2.2.2.1</w:t>
      </w:r>
      <w:r>
        <w:rPr>
          <w:rFonts w:hint="cs"/>
          <w:rtl/>
        </w:rPr>
        <w:tab/>
      </w:r>
      <w:r w:rsidRPr="00F070F3">
        <w:rPr>
          <w:rFonts w:hint="cs"/>
          <w:rtl/>
        </w:rPr>
        <w:t xml:space="preserve">المواصفة التقنية </w:t>
      </w:r>
      <w:r>
        <w:t>31.116</w:t>
      </w:r>
    </w:p>
    <w:p w:rsidR="00454271" w:rsidRPr="00F070F3" w:rsidRDefault="00454271" w:rsidP="00454271">
      <w:pPr>
        <w:pStyle w:val="Headingb"/>
        <w:keepNext w:val="0"/>
        <w:spacing w:before="120" w:line="185" w:lineRule="auto"/>
      </w:pPr>
      <w:r w:rsidRPr="00F070F3">
        <w:rPr>
          <w:rFonts w:hint="cs"/>
          <w:rtl/>
        </w:rPr>
        <w:t xml:space="preserve">بنية وحدة بيانات بروتوكول التطبيق </w:t>
      </w:r>
      <w:r>
        <w:t>(</w:t>
      </w:r>
      <w:r w:rsidRPr="00F070F3">
        <w:t>APDU</w:t>
      </w:r>
      <w:r>
        <w:t>)</w:t>
      </w:r>
      <w:r w:rsidRPr="00F070F3">
        <w:rPr>
          <w:rFonts w:hint="cs"/>
          <w:rtl/>
        </w:rPr>
        <w:t xml:space="preserve"> النائية من أجل تطبيقات مجموعة أدوات نميطة تعرّف هوية المشترك (العالمية) </w:t>
      </w:r>
      <w:r w:rsidRPr="00F070F3">
        <w:t>(U)SIM</w:t>
      </w:r>
    </w:p>
    <w:p w:rsidR="00454271" w:rsidRPr="00F070F3" w:rsidRDefault="00454271" w:rsidP="00454271">
      <w:r w:rsidRPr="00F070F3">
        <w:rPr>
          <w:rFonts w:hint="cs"/>
          <w:rtl/>
        </w:rPr>
        <w:t xml:space="preserve">تحدد هذه المواصفة الإدارة النائية للملفات والتطبيقات في </w:t>
      </w:r>
      <w:r w:rsidRPr="00F070F3">
        <w:rPr>
          <w:rtl/>
        </w:rPr>
        <w:t xml:space="preserve">نميطة تعرّف هوية المشترك (العالمية) </w:t>
      </w:r>
      <w:r w:rsidRPr="00F070F3">
        <w:t>SIM/USIM</w:t>
      </w:r>
      <w:r w:rsidRPr="00F070F3">
        <w:rPr>
          <w:rFonts w:hint="cs"/>
          <w:rtl/>
        </w:rPr>
        <w:t>.</w:t>
      </w:r>
    </w:p>
    <w:p w:rsidR="00454271" w:rsidRPr="00F070F3" w:rsidRDefault="00454271" w:rsidP="00F219D1">
      <w:pPr>
        <w:pStyle w:val="Heading5"/>
      </w:pPr>
      <w:r>
        <w:t>178.2.2.2.1</w:t>
      </w:r>
      <w:r>
        <w:rPr>
          <w:rFonts w:hint="cs"/>
          <w:rtl/>
        </w:rPr>
        <w:tab/>
      </w:r>
      <w:r w:rsidRPr="00F070F3">
        <w:rPr>
          <w:rFonts w:hint="cs"/>
          <w:rtl/>
        </w:rPr>
        <w:t xml:space="preserve">المواصفة التقنية </w:t>
      </w:r>
      <w:r>
        <w:t>31.130</w:t>
      </w:r>
    </w:p>
    <w:p w:rsidR="00454271" w:rsidRPr="00F070F3" w:rsidRDefault="00454271" w:rsidP="00454271">
      <w:pPr>
        <w:pStyle w:val="Headingb"/>
        <w:keepNext w:val="0"/>
        <w:spacing w:before="120" w:line="185" w:lineRule="auto"/>
      </w:pPr>
      <w:r w:rsidRPr="00F070F3">
        <w:rPr>
          <w:rFonts w:hint="cs"/>
          <w:rtl/>
        </w:rPr>
        <w:t xml:space="preserve">السطح البيني لبرمجة تطبيق نميطة تعرّف هوية المشترك (العالمية) </w:t>
      </w:r>
      <w:r w:rsidRPr="00F070F3">
        <w:t>(U)SIM</w:t>
      </w:r>
      <w:r w:rsidRPr="00F070F3">
        <w:rPr>
          <w:rFonts w:hint="cs"/>
          <w:rtl/>
        </w:rPr>
        <w:t xml:space="preserve">؛ السطح البيني لبرمجة تطبيق النميطة </w:t>
      </w:r>
      <w:r w:rsidRPr="00F070F3">
        <w:t>(U)SIM</w:t>
      </w:r>
      <w:r w:rsidRPr="00F070F3">
        <w:rPr>
          <w:rFonts w:hint="cs"/>
          <w:rtl/>
        </w:rPr>
        <w:t xml:space="preserve"> من أجل </w:t>
      </w:r>
      <w:r w:rsidRPr="00F070F3">
        <w:t>Java Card</w:t>
      </w:r>
    </w:p>
    <w:p w:rsidR="00454271" w:rsidRPr="00F070F3" w:rsidRDefault="00454271" w:rsidP="00454271">
      <w:r w:rsidRPr="00F070F3">
        <w:rPr>
          <w:rFonts w:hint="cs"/>
          <w:rtl/>
        </w:rPr>
        <w:t xml:space="preserve">تحدد هذه المواصفة السطح البيني لبرمجة تطبيق النميطة </w:t>
      </w:r>
      <w:r w:rsidRPr="00F070F3">
        <w:t>(U)SIM</w:t>
      </w:r>
      <w:r w:rsidRPr="00F070F3">
        <w:rPr>
          <w:rFonts w:hint="cs"/>
          <w:rtl/>
        </w:rPr>
        <w:t xml:space="preserve"> بتمديد "السطح البيني لبرمجة تطبيق البطاقة </w:t>
      </w:r>
      <w:r w:rsidRPr="00F070F3">
        <w:t>UICC</w:t>
      </w:r>
      <w:r w:rsidRPr="00F070F3">
        <w:rPr>
          <w:rFonts w:hint="cs"/>
          <w:rtl/>
        </w:rPr>
        <w:t xml:space="preserve"> من أجل </w:t>
      </w:r>
      <w:r w:rsidRPr="00F070F3">
        <w:t>Java Card™</w:t>
      </w:r>
      <w:r w:rsidRPr="00F070F3">
        <w:rPr>
          <w:rFonts w:hint="cs"/>
          <w:rtl/>
        </w:rPr>
        <w:t xml:space="preserve">". ويمكن هذا السطح البيني لبرمجة التطبيق من تطوير مجموعة أدوات تطبيق نميطة تعرّف هوية المشترك (العالمية) </w:t>
      </w:r>
      <w:r w:rsidRPr="00F070F3">
        <w:t>(U)SAT</w:t>
      </w:r>
      <w:r w:rsidRPr="00F070F3">
        <w:rPr>
          <w:rFonts w:hint="cs"/>
          <w:rtl/>
        </w:rPr>
        <w:t xml:space="preserve"> يعمل إلى جانب تطبيق </w:t>
      </w:r>
      <w:r w:rsidRPr="00F070F3">
        <w:t>(U)SIM</w:t>
      </w:r>
      <w:r w:rsidRPr="00F070F3">
        <w:rPr>
          <w:rFonts w:hint="cs"/>
          <w:rtl/>
        </w:rPr>
        <w:t xml:space="preserve"> ويستخدم مزايا الشبكة </w:t>
      </w:r>
      <w:r w:rsidRPr="00F070F3">
        <w:t>GSM/3G</w:t>
      </w:r>
      <w:r w:rsidRPr="00F070F3">
        <w:rPr>
          <w:rFonts w:hint="cs"/>
          <w:rtl/>
        </w:rPr>
        <w:t xml:space="preserve"> وما بعدها.</w:t>
      </w:r>
    </w:p>
    <w:p w:rsidR="00454271" w:rsidRPr="00F070F3" w:rsidRDefault="00454271" w:rsidP="00F219D1">
      <w:pPr>
        <w:pStyle w:val="Heading5"/>
        <w:rPr>
          <w:rtl/>
        </w:rPr>
      </w:pPr>
      <w:r>
        <w:t>179.2.2.2.1</w:t>
      </w:r>
      <w:r>
        <w:rPr>
          <w:rFonts w:hint="cs"/>
          <w:rtl/>
        </w:rPr>
        <w:tab/>
      </w:r>
      <w:r w:rsidRPr="00F070F3">
        <w:rPr>
          <w:rFonts w:hint="cs"/>
          <w:rtl/>
        </w:rPr>
        <w:t xml:space="preserve">المواصفة التقنية </w:t>
      </w:r>
      <w:r>
        <w:t>31.133</w:t>
      </w:r>
    </w:p>
    <w:p w:rsidR="00454271" w:rsidRPr="00F070F3" w:rsidRDefault="00454271" w:rsidP="00454271">
      <w:pPr>
        <w:pStyle w:val="Headingb"/>
        <w:keepNext w:val="0"/>
        <w:spacing w:before="120" w:line="185" w:lineRule="auto"/>
      </w:pPr>
      <w:r w:rsidRPr="00F070F3">
        <w:rPr>
          <w:rFonts w:hint="cs"/>
          <w:rtl/>
        </w:rPr>
        <w:t xml:space="preserve">السطح البيني لبرمجة تطبيق نميطة تعرّف هوية خدمات بروتوكول الإنترنت المتعدد الوسائط </w:t>
      </w:r>
      <w:r>
        <w:t>(</w:t>
      </w:r>
      <w:r w:rsidRPr="00F070F3">
        <w:t>ISIM</w:t>
      </w:r>
      <w:r>
        <w:t>)</w:t>
      </w:r>
      <w:r w:rsidRPr="00F070F3">
        <w:rPr>
          <w:rFonts w:hint="cs"/>
          <w:rtl/>
        </w:rPr>
        <w:t xml:space="preserve">؛السطح البيني لبرمجة تطبيق النميطة من أجل </w:t>
      </w:r>
      <w:r w:rsidRPr="00F070F3">
        <w:t>Java Card™</w:t>
      </w:r>
    </w:p>
    <w:p w:rsidR="00454271" w:rsidRPr="00F070F3" w:rsidRDefault="00454271" w:rsidP="00454271">
      <w:r w:rsidRPr="00F070F3">
        <w:rPr>
          <w:rFonts w:hint="cs"/>
          <w:rtl/>
        </w:rPr>
        <w:lastRenderedPageBreak/>
        <w:t xml:space="preserve">تحدد هذه المواصفة السطح البيني لبرمجة تطبيق النميطة </w:t>
      </w:r>
      <w:r w:rsidRPr="00F070F3">
        <w:t>ISIM</w:t>
      </w:r>
      <w:r w:rsidRPr="00F070F3">
        <w:rPr>
          <w:rFonts w:hint="cs"/>
          <w:rtl/>
        </w:rPr>
        <w:t xml:space="preserve"> بتمديد "السطح البيني لبرمجة تطبيق البطاقة </w:t>
      </w:r>
      <w:r w:rsidRPr="00F070F3">
        <w:t>UICC</w:t>
      </w:r>
      <w:r>
        <w:rPr>
          <w:rFonts w:hint="cs"/>
          <w:rtl/>
        </w:rPr>
        <w:t xml:space="preserve"> </w:t>
      </w:r>
      <w:r w:rsidRPr="00F070F3">
        <w:rPr>
          <w:rFonts w:hint="cs"/>
          <w:rtl/>
        </w:rPr>
        <w:t xml:space="preserve">من أجل </w:t>
      </w:r>
      <w:r>
        <w:rPr>
          <w:rtl/>
        </w:rPr>
        <w:br/>
      </w:r>
      <w:r w:rsidRPr="00F070F3">
        <w:t>Java Card™</w:t>
      </w:r>
      <w:r w:rsidRPr="00F070F3">
        <w:rPr>
          <w:rFonts w:hint="cs"/>
          <w:rtl/>
        </w:rPr>
        <w:t xml:space="preserve">". ويمكن هذا السطح البيني لبرمجة التطبيق من تطوير تطبيق يعمل إلى جانب تطبيق </w:t>
      </w:r>
      <w:r w:rsidRPr="00F070F3">
        <w:t>ISIM</w:t>
      </w:r>
      <w:r w:rsidRPr="00F070F3">
        <w:rPr>
          <w:rFonts w:hint="cs"/>
          <w:rtl/>
        </w:rPr>
        <w:t xml:space="preserve">. وتضم هذه الوثيقة معلومات تنطبق على مشغلي الشبكات ومقدمي الخدمات والمخدمات وصانعي النمائط </w:t>
      </w:r>
      <w:r w:rsidRPr="00F070F3">
        <w:t>ISIM</w:t>
      </w:r>
      <w:r>
        <w:rPr>
          <w:rFonts w:hint="cs"/>
          <w:rtl/>
        </w:rPr>
        <w:t xml:space="preserve"> وقواعد البيانات.</w:t>
      </w:r>
    </w:p>
    <w:p w:rsidR="00454271" w:rsidRPr="00F070F3" w:rsidRDefault="00454271" w:rsidP="00F219D1">
      <w:pPr>
        <w:pStyle w:val="Heading5"/>
      </w:pPr>
      <w:r>
        <w:t>180.2.2.2.1</w:t>
      </w:r>
      <w:r>
        <w:rPr>
          <w:rFonts w:hint="cs"/>
          <w:rtl/>
        </w:rPr>
        <w:tab/>
      </w:r>
      <w:r w:rsidRPr="00F070F3">
        <w:rPr>
          <w:rFonts w:hint="cs"/>
          <w:rtl/>
        </w:rPr>
        <w:t xml:space="preserve">المواصفة التقنية </w:t>
      </w:r>
      <w:r>
        <w:t>31.220</w:t>
      </w:r>
    </w:p>
    <w:p w:rsidR="00454271" w:rsidRPr="00F070F3" w:rsidRDefault="00454271" w:rsidP="00454271">
      <w:pPr>
        <w:pStyle w:val="Headingb"/>
        <w:keepNext w:val="0"/>
        <w:spacing w:before="120" w:line="185" w:lineRule="auto"/>
      </w:pPr>
      <w:r w:rsidRPr="00F070F3">
        <w:rPr>
          <w:rFonts w:hint="cs"/>
          <w:rtl/>
        </w:rPr>
        <w:t>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p>
    <w:p w:rsidR="00454271" w:rsidRPr="00F070F3" w:rsidRDefault="00454271" w:rsidP="00454271">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Pr="00F070F3">
        <w:rPr>
          <w:rFonts w:hint="cs"/>
          <w:rtl/>
        </w:rPr>
        <w:t xml:space="preserve"> بناء على إدارة جهاز تحالف الخدمات المتنقلة المفتوحة </w:t>
      </w:r>
      <w:r>
        <w:t>(</w:t>
      </w:r>
      <w:r w:rsidRPr="00F070F3">
        <w:t>OMA DS</w:t>
      </w:r>
      <w:r>
        <w:t>)</w:t>
      </w:r>
      <w:r w:rsidRPr="00F070F3">
        <w:rPr>
          <w:rFonts w:hint="cs"/>
          <w:rtl/>
        </w:rPr>
        <w:t>، كما تحدد السطح البيني الخارجي بين مخدم مدير الاتصال في البطاقة</w:t>
      </w:r>
      <w:r w:rsidRPr="00F070F3">
        <w:t xml:space="preserve">UICC </w:t>
      </w:r>
      <w:r w:rsidRPr="00F070F3">
        <w:rPr>
          <w:rFonts w:hint="cs"/>
          <w:rtl/>
        </w:rPr>
        <w:t xml:space="preserve"> والعميل الخارجي لمدير الاتصال في التجهيزات المتنقلة </w:t>
      </w:r>
      <w:r>
        <w:t>(</w:t>
      </w:r>
      <w:r w:rsidRPr="00F070F3">
        <w:t>ME</w:t>
      </w:r>
      <w:r>
        <w:t>)</w:t>
      </w:r>
      <w:r w:rsidRPr="00F070F3">
        <w:rPr>
          <w:rFonts w:hint="cs"/>
          <w:rtl/>
        </w:rPr>
        <w:t>.</w:t>
      </w:r>
    </w:p>
    <w:p w:rsidR="00454271" w:rsidRPr="00F070F3" w:rsidRDefault="00454271" w:rsidP="00F219D1">
      <w:pPr>
        <w:pStyle w:val="Heading5"/>
      </w:pPr>
      <w:r>
        <w:t>181.2.2.2.1</w:t>
      </w:r>
      <w:r>
        <w:rPr>
          <w:rFonts w:hint="cs"/>
          <w:rtl/>
        </w:rPr>
        <w:tab/>
      </w:r>
      <w:r w:rsidRPr="00F070F3">
        <w:rPr>
          <w:rFonts w:hint="cs"/>
          <w:rtl/>
        </w:rPr>
        <w:t xml:space="preserve">المواصفة التقنية </w:t>
      </w:r>
      <w:r>
        <w:t>31.221</w:t>
      </w:r>
    </w:p>
    <w:p w:rsidR="00454271" w:rsidRPr="00F070F3" w:rsidRDefault="00454271" w:rsidP="00454271">
      <w:pPr>
        <w:pStyle w:val="Headingb"/>
        <w:keepNext w:val="0"/>
        <w:spacing w:before="120" w:line="185" w:lineRule="auto"/>
      </w:pPr>
      <w:r w:rsidRPr="00F070F3">
        <w:rPr>
          <w:rFonts w:hint="cs"/>
          <w:rtl/>
        </w:rPr>
        <w:t xml:space="preserve">السطح البيني لبرمجة تطبيق مدير الاتصال؛ السطح البيني لبرمجة تطبيق مدير الاتصال من أجل </w:t>
      </w:r>
      <w:r w:rsidRPr="00F070F3">
        <w:t>Java Card</w:t>
      </w:r>
    </w:p>
    <w:p w:rsidR="00454271" w:rsidRPr="00F070F3" w:rsidRDefault="00454271" w:rsidP="00454271">
      <w:pPr>
        <w:rPr>
          <w:rtl/>
        </w:rPr>
      </w:pPr>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Pr="00F070F3">
        <w:rPr>
          <w:rFonts w:hint="cs"/>
          <w:rtl/>
        </w:rPr>
        <w:t xml:space="preserve">، كما هي محدد في المواصفة </w:t>
      </w:r>
      <w:r w:rsidRPr="00F070F3">
        <w:t>31.220</w:t>
      </w:r>
      <w:r w:rsidRPr="00F070F3">
        <w:rPr>
          <w:rFonts w:hint="cs"/>
          <w:rtl/>
        </w:rPr>
        <w:t>.</w:t>
      </w:r>
      <w:r w:rsidRPr="00F070F3">
        <w:t xml:space="preserve"> </w:t>
      </w:r>
      <w:r w:rsidRPr="00F070F3">
        <w:rPr>
          <w:rFonts w:hint="cs"/>
          <w:rtl/>
        </w:rPr>
        <w:t>ويمكن هذا السطح البيني لبرمجة التطبيق من تطوير تطبيقات تع</w:t>
      </w:r>
      <w:r>
        <w:rPr>
          <w:rFonts w:hint="cs"/>
          <w:rtl/>
        </w:rPr>
        <w:t>مل إلى جانب تطبيق مدير الاتصال.</w:t>
      </w:r>
    </w:p>
    <w:p w:rsidR="00454271" w:rsidRPr="00F070F3" w:rsidRDefault="00454271" w:rsidP="00F219D1">
      <w:pPr>
        <w:pStyle w:val="Heading5"/>
      </w:pPr>
      <w:r>
        <w:t>182.2.2.2.1</w:t>
      </w:r>
      <w:r>
        <w:rPr>
          <w:rFonts w:hint="cs"/>
          <w:rtl/>
        </w:rPr>
        <w:tab/>
      </w:r>
      <w:r w:rsidRPr="00F070F3">
        <w:rPr>
          <w:rFonts w:hint="cs"/>
          <w:rtl/>
        </w:rPr>
        <w:t xml:space="preserve">المواصفة التقنية </w:t>
      </w:r>
      <w:r>
        <w:t>32.101</w:t>
      </w:r>
    </w:p>
    <w:p w:rsidR="00454271" w:rsidRPr="00F070F3" w:rsidRDefault="00454271" w:rsidP="00454271">
      <w:pPr>
        <w:pStyle w:val="Headingb"/>
        <w:keepNext w:val="0"/>
        <w:spacing w:before="120" w:line="185" w:lineRule="auto"/>
      </w:pPr>
      <w:r w:rsidRPr="00F070F3">
        <w:rPr>
          <w:rFonts w:hint="cs"/>
          <w:rtl/>
        </w:rPr>
        <w:t>إدارة الاتصالات؛ المبادئ والمتطلبات الرفيعة المستوى</w:t>
      </w:r>
    </w:p>
    <w:p w:rsidR="00454271" w:rsidRPr="00F070F3" w:rsidRDefault="00454271" w:rsidP="00454271">
      <w:r w:rsidRPr="00F070F3">
        <w:rPr>
          <w:rFonts w:hint="cs"/>
          <w:rtl/>
        </w:rPr>
        <w:t>تضع هذه الوثيقة وتحدد المبادئ والمتطلبات الرفيعة المستوى لإدارة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t>(</w:t>
      </w:r>
      <w:r w:rsidRPr="00F070F3">
        <w:t>PLMN</w:t>
      </w:r>
      <w:r>
        <w:t xml:space="preserve">) </w:t>
      </w:r>
      <w:r w:rsidRPr="00F070F3">
        <w:rPr>
          <w:rFonts w:hint="cs"/>
          <w:rtl/>
        </w:rPr>
        <w:t>. وعلى وجه التحديد، تحدد هذه الوثيقة المتطلبات من أجل:</w:t>
      </w:r>
    </w:p>
    <w:p w:rsidR="00454271" w:rsidRPr="00F070F3" w:rsidRDefault="00454271" w:rsidP="00454271">
      <w:r w:rsidRPr="00F070F3">
        <w:t>–</w:t>
      </w:r>
      <w:r w:rsidRPr="00F070F3">
        <w:tab/>
      </w:r>
      <w:r w:rsidRPr="00F070F3">
        <w:rPr>
          <w:rFonts w:hint="cs"/>
          <w:rtl/>
        </w:rPr>
        <w:t>المستوى الأعلى في نظام الإدارة؛</w:t>
      </w:r>
    </w:p>
    <w:p w:rsidR="00454271" w:rsidRPr="00F070F3" w:rsidRDefault="00454271" w:rsidP="00454271">
      <w:pPr>
        <w:spacing w:before="80"/>
      </w:pPr>
      <w:r w:rsidRPr="00F070F3">
        <w:t>–</w:t>
      </w:r>
      <w:r w:rsidRPr="00F070F3">
        <w:tab/>
      </w:r>
      <w:r w:rsidRPr="00F070F3">
        <w:rPr>
          <w:rFonts w:hint="cs"/>
          <w:rtl/>
        </w:rPr>
        <w:t>النموذج المرجعي، مع بيان العناصر التي يتفاعل معها نظام الإدارة؛</w:t>
      </w:r>
    </w:p>
    <w:p w:rsidR="00454271" w:rsidRPr="00F070F3" w:rsidRDefault="00454271" w:rsidP="00454271">
      <w:pPr>
        <w:spacing w:before="80"/>
      </w:pPr>
      <w:r w:rsidRPr="00F070F3">
        <w:t>–</w:t>
      </w:r>
      <w:r w:rsidRPr="00F070F3">
        <w:tab/>
      </w:r>
      <w:r w:rsidRPr="00F070F3">
        <w:rPr>
          <w:rFonts w:hint="cs"/>
          <w:rtl/>
        </w:rPr>
        <w:t>عمليات مشغل الشبكة اللازمة لإقامة شبكة وتشغيلها والحفاظ عليها؛</w:t>
      </w:r>
    </w:p>
    <w:p w:rsidR="00454271" w:rsidRPr="00F070F3" w:rsidRDefault="00454271" w:rsidP="00454271">
      <w:pPr>
        <w:spacing w:before="80"/>
      </w:pPr>
      <w:r w:rsidRPr="00F070F3">
        <w:t>–</w:t>
      </w:r>
      <w:r w:rsidRPr="00F070F3">
        <w:tab/>
      </w:r>
      <w:r w:rsidRPr="00F070F3">
        <w:rPr>
          <w:rFonts w:hint="cs"/>
          <w:rtl/>
        </w:rPr>
        <w:t>المعمارية الوظيفية لنظام الإدارة؛</w:t>
      </w:r>
    </w:p>
    <w:p w:rsidR="00454271" w:rsidRPr="00F070F3" w:rsidRDefault="00454271" w:rsidP="00454271">
      <w:pPr>
        <w:spacing w:before="80"/>
      </w:pPr>
      <w:r w:rsidRPr="00F070F3">
        <w:t>–</w:t>
      </w:r>
      <w:r w:rsidRPr="00F070F3">
        <w:tab/>
      </w:r>
      <w:r w:rsidRPr="00F070F3">
        <w:rPr>
          <w:rFonts w:hint="cs"/>
          <w:rtl/>
        </w:rPr>
        <w:t>المبادئ الواجب تطبيقها على السطوح البينية للإدارة.</w:t>
      </w:r>
    </w:p>
    <w:p w:rsidR="00454271" w:rsidRPr="00F070F3" w:rsidRDefault="00454271" w:rsidP="00454271">
      <w:pPr>
        <w:spacing w:line="180" w:lineRule="auto"/>
      </w:pPr>
      <w:r w:rsidRPr="00F070F3">
        <w:rPr>
          <w:rFonts w:hint="cs"/>
          <w:rtl/>
        </w:rPr>
        <w:t xml:space="preserve">والمتطلبات المحددة في هذه الوثيقة موجهة من أجل المضي في تطوير مواصفات الإدارة إلى جانب تطوير منتجات الإدارة. ويمكن اعتبار هذه الوثيقة بمثابة إرشادات لدى وضع جميع المواصفات التقنية الأخرى التي تتناول إدارة الشبكات </w:t>
      </w:r>
      <w:r>
        <w:t>PLMN</w:t>
      </w:r>
      <w:r w:rsidRPr="00F070F3">
        <w:rPr>
          <w:rFonts w:hint="cs"/>
          <w:rtl/>
        </w:rPr>
        <w:t>.</w:t>
      </w:r>
    </w:p>
    <w:p w:rsidR="00454271" w:rsidRPr="00F070F3" w:rsidRDefault="00454271" w:rsidP="00F219D1">
      <w:pPr>
        <w:pStyle w:val="Heading5"/>
      </w:pPr>
      <w:r>
        <w:t>183.2.2.2.1</w:t>
      </w:r>
      <w:r>
        <w:rPr>
          <w:rFonts w:hint="cs"/>
          <w:rtl/>
        </w:rPr>
        <w:tab/>
      </w:r>
      <w:r w:rsidRPr="00F070F3">
        <w:rPr>
          <w:rFonts w:hint="cs"/>
          <w:rtl/>
        </w:rPr>
        <w:t xml:space="preserve">المواصفة التقنية </w:t>
      </w:r>
      <w:r>
        <w:t>32.102</w:t>
      </w:r>
    </w:p>
    <w:p w:rsidR="00454271" w:rsidRPr="00F070F3" w:rsidRDefault="00454271" w:rsidP="00454271">
      <w:pPr>
        <w:pStyle w:val="Headingb"/>
        <w:keepNext w:val="0"/>
        <w:spacing w:before="120" w:line="185" w:lineRule="auto"/>
      </w:pPr>
      <w:r w:rsidRPr="00F070F3">
        <w:rPr>
          <w:rFonts w:hint="cs"/>
          <w:rtl/>
        </w:rPr>
        <w:t>إدارة الاتصالات؛ المعمارية</w:t>
      </w:r>
    </w:p>
    <w:p w:rsidR="00454271" w:rsidRPr="00F070F3" w:rsidRDefault="00454271" w:rsidP="00454271">
      <w:pPr>
        <w:spacing w:line="180" w:lineRule="auto"/>
      </w:pPr>
      <w:r w:rsidRPr="00F070F3">
        <w:rPr>
          <w:rFonts w:hint="cs"/>
          <w:rtl/>
        </w:rPr>
        <w:t>تعمد هذه الوثيقة إلى تحديد وتقييس أكثر السياقات أهمية واستراتيجية في المعمارية المادية بغية 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sidRPr="00F070F3">
        <w:rPr>
          <w:rFonts w:hint="cs"/>
          <w:rtl/>
        </w:rPr>
        <w:t xml:space="preserve"> </w:t>
      </w:r>
      <w:r>
        <w:t>(PLMN)</w:t>
      </w:r>
      <w:r w:rsidRPr="00F070F3">
        <w:rPr>
          <w:rFonts w:hint="cs"/>
          <w:rtl/>
        </w:rPr>
        <w:t xml:space="preserve">. وهي بمثابة إطار يستعان به في تحديد المعمارية المادية لإدارة الاتصالات من أجل شبكة </w:t>
      </w:r>
      <w:r w:rsidRPr="00F070F3">
        <w:t>PLMN</w:t>
      </w:r>
      <w:r w:rsidRPr="00F070F3">
        <w:rPr>
          <w:rFonts w:hint="cs"/>
          <w:rtl/>
        </w:rPr>
        <w:t xml:space="preserve"> مخطط لها ولاعتماد معايير وتوفير منتجات من الميسور دمجها. ومن الممكن تطبيق المتطلبات المحددة في هذه الوثيقة لدى الم</w:t>
      </w:r>
      <w:r>
        <w:rPr>
          <w:rFonts w:hint="cs"/>
          <w:rtl/>
        </w:rPr>
        <w:t>ُ</w:t>
      </w:r>
      <w:r w:rsidRPr="00F070F3">
        <w:rPr>
          <w:rFonts w:hint="cs"/>
          <w:rtl/>
        </w:rPr>
        <w:t>ضي في تطوير جميع مواصفات إدارة الاتصالات</w:t>
      </w:r>
      <w:r w:rsidRPr="00F070F3">
        <w:t xml:space="preserve">3GPP </w:t>
      </w:r>
      <w:r w:rsidRPr="00F070F3">
        <w:rPr>
          <w:rFonts w:hint="cs"/>
          <w:rtl/>
        </w:rPr>
        <w:t xml:space="preserve"> إلى جانب تطوير منتجات إدارة </w:t>
      </w:r>
      <w:r w:rsidRPr="00F070F3">
        <w:t>PLMN</w:t>
      </w:r>
      <w:r w:rsidRPr="00F070F3">
        <w:rPr>
          <w:rFonts w:hint="cs"/>
          <w:rtl/>
        </w:rPr>
        <w:t xml:space="preserve">. ويمكن اعتبار هذه الوثيقة بمثابة إرشادات لدى وضع جميع المواصفات التقنية الأخرى التي تتناول إدارة الشبكات </w:t>
      </w:r>
      <w:r>
        <w:t>PLMN</w:t>
      </w:r>
      <w:r w:rsidRPr="00F070F3">
        <w:rPr>
          <w:rFonts w:hint="cs"/>
          <w:rtl/>
        </w:rPr>
        <w:t xml:space="preserve">، باستثناء المواصفة التقنية </w:t>
      </w:r>
      <w:r w:rsidRPr="00F070F3">
        <w:t>32.101</w:t>
      </w:r>
      <w:r w:rsidRPr="00F070F3">
        <w:rPr>
          <w:rFonts w:hint="cs"/>
          <w:rtl/>
        </w:rPr>
        <w:t>.</w:t>
      </w:r>
    </w:p>
    <w:p w:rsidR="00454271" w:rsidRPr="00F070F3" w:rsidRDefault="00454271" w:rsidP="00F219D1">
      <w:pPr>
        <w:pStyle w:val="Heading5"/>
      </w:pPr>
      <w:r>
        <w:t>184.2.2.2.1</w:t>
      </w:r>
      <w:r>
        <w:rPr>
          <w:rFonts w:hint="cs"/>
          <w:rtl/>
        </w:rPr>
        <w:tab/>
      </w:r>
      <w:r w:rsidRPr="00F070F3">
        <w:rPr>
          <w:rFonts w:hint="cs"/>
          <w:rtl/>
        </w:rPr>
        <w:t xml:space="preserve">المواصفة التقنية </w:t>
      </w:r>
      <w:r>
        <w:t>33.102</w:t>
      </w:r>
    </w:p>
    <w:p w:rsidR="00454271" w:rsidRPr="00F070F3" w:rsidRDefault="00454271" w:rsidP="00454271">
      <w:pPr>
        <w:pStyle w:val="Headingb"/>
        <w:keepNext w:val="0"/>
        <w:spacing w:before="120" w:line="185" w:lineRule="auto"/>
      </w:pPr>
      <w:r w:rsidRPr="00F070F3">
        <w:rPr>
          <w:rFonts w:hint="cs"/>
          <w:rtl/>
        </w:rPr>
        <w:t>معمارية الأمن</w:t>
      </w:r>
    </w:p>
    <w:p w:rsidR="00454271" w:rsidRPr="00F070F3" w:rsidRDefault="00454271" w:rsidP="00454271">
      <w:r w:rsidRPr="00F070F3">
        <w:rPr>
          <w:rFonts w:hint="cs"/>
          <w:rtl/>
        </w:rPr>
        <w:t>تتناول هذه الوثيقة جميع آليات وبروتوكولات الأمن، باستثناء الخوارزميات.</w:t>
      </w:r>
    </w:p>
    <w:p w:rsidR="00454271" w:rsidRPr="00F070F3" w:rsidRDefault="00454271" w:rsidP="00F219D1">
      <w:pPr>
        <w:pStyle w:val="Heading5"/>
      </w:pPr>
      <w:r>
        <w:lastRenderedPageBreak/>
        <w:t>185.2.2.2.1</w:t>
      </w:r>
      <w:r>
        <w:rPr>
          <w:rFonts w:hint="cs"/>
          <w:rtl/>
        </w:rPr>
        <w:tab/>
      </w:r>
      <w:r w:rsidRPr="00F070F3">
        <w:rPr>
          <w:rFonts w:hint="cs"/>
          <w:rtl/>
        </w:rPr>
        <w:t xml:space="preserve">المواصفة التقنية </w:t>
      </w:r>
      <w:r>
        <w:t>33.105</w:t>
      </w:r>
    </w:p>
    <w:p w:rsidR="00454271" w:rsidRPr="00F070F3" w:rsidRDefault="00454271" w:rsidP="00454271">
      <w:pPr>
        <w:pStyle w:val="Headingb"/>
        <w:keepNext w:val="0"/>
        <w:spacing w:before="120" w:line="185" w:lineRule="auto"/>
      </w:pPr>
      <w:r w:rsidRPr="00F070F3">
        <w:rPr>
          <w:rFonts w:hint="cs"/>
          <w:rtl/>
        </w:rPr>
        <w:t>متطلبات الخوارزميات التجفيرية</w:t>
      </w:r>
    </w:p>
    <w:p w:rsidR="00454271" w:rsidRPr="00F070F3" w:rsidRDefault="00454271" w:rsidP="00454271">
      <w:r w:rsidRPr="00F070F3">
        <w:rPr>
          <w:rFonts w:hint="cs"/>
          <w:rtl/>
        </w:rPr>
        <w:t>تحدد هذه الوثيقة المتطلبات من أجل الشفرة القياسية للخوارزميات وسلامتها.</w:t>
      </w:r>
    </w:p>
    <w:p w:rsidR="00454271" w:rsidRPr="00F070F3" w:rsidRDefault="00454271" w:rsidP="00F219D1">
      <w:pPr>
        <w:pStyle w:val="Heading5"/>
      </w:pPr>
      <w:r>
        <w:t>186.2.2.2.1</w:t>
      </w:r>
      <w:r>
        <w:rPr>
          <w:rFonts w:hint="cs"/>
          <w:rtl/>
        </w:rPr>
        <w:tab/>
      </w:r>
      <w:r w:rsidRPr="00F070F3">
        <w:rPr>
          <w:rFonts w:hint="cs"/>
          <w:rtl/>
        </w:rPr>
        <w:t xml:space="preserve">المواصفة التقنية </w:t>
      </w:r>
      <w:r>
        <w:t>33.106</w:t>
      </w:r>
    </w:p>
    <w:p w:rsidR="00454271" w:rsidRPr="00F070F3" w:rsidRDefault="00454271" w:rsidP="00454271">
      <w:pPr>
        <w:pStyle w:val="Headingb"/>
        <w:keepNext w:val="0"/>
        <w:spacing w:before="120" w:line="185" w:lineRule="auto"/>
      </w:pPr>
      <w:r w:rsidRPr="00F070F3">
        <w:rPr>
          <w:rFonts w:hint="cs"/>
          <w:rtl/>
        </w:rPr>
        <w:t>متطلبات الاعتراض المشروع للاتصالات</w:t>
      </w:r>
    </w:p>
    <w:p w:rsidR="00454271" w:rsidRPr="00F070F3" w:rsidRDefault="00454271" w:rsidP="00454271">
      <w:pPr>
        <w:spacing w:line="180" w:lineRule="auto"/>
      </w:pPr>
      <w:r w:rsidRPr="00F070F3">
        <w:rPr>
          <w:rFonts w:hint="cs"/>
          <w:rtl/>
        </w:rPr>
        <w:t>تحدد هذه الوثيقة جميع المتطلبات بشأن الاعتراض المشروع للاتصالات القائم على أساس الشبكات.</w:t>
      </w:r>
    </w:p>
    <w:p w:rsidR="00454271" w:rsidRPr="00F070F3" w:rsidRDefault="00454271" w:rsidP="00F219D1">
      <w:pPr>
        <w:pStyle w:val="Heading5"/>
      </w:pPr>
      <w:r>
        <w:t>187.2.2.2.1</w:t>
      </w:r>
      <w:r>
        <w:rPr>
          <w:rFonts w:hint="cs"/>
          <w:rtl/>
        </w:rPr>
        <w:tab/>
      </w:r>
      <w:r w:rsidRPr="00F070F3">
        <w:rPr>
          <w:rFonts w:hint="cs"/>
          <w:rtl/>
        </w:rPr>
        <w:t xml:space="preserve">المواصفة التقنية </w:t>
      </w:r>
      <w:r>
        <w:t>23.203</w:t>
      </w:r>
    </w:p>
    <w:p w:rsidR="00454271" w:rsidRPr="00F070F3" w:rsidRDefault="00454271" w:rsidP="00454271">
      <w:pPr>
        <w:pStyle w:val="Headingb"/>
        <w:keepNext w:val="0"/>
        <w:spacing w:before="120" w:line="185" w:lineRule="auto"/>
        <w:rPr>
          <w:rtl/>
        </w:rPr>
      </w:pPr>
      <w:r w:rsidRPr="00F070F3">
        <w:rPr>
          <w:rFonts w:hint="cs"/>
          <w:rtl/>
        </w:rPr>
        <w:t>معمارية التحكم في السياسة والترسيم</w:t>
      </w:r>
    </w:p>
    <w:p w:rsidR="00454271" w:rsidRPr="00F070F3" w:rsidRDefault="00454271" w:rsidP="00454271">
      <w:pPr>
        <w:spacing w:line="185" w:lineRule="auto"/>
      </w:pPr>
      <w:r w:rsidRPr="00F070F3">
        <w:rPr>
          <w:rFonts w:hint="cs"/>
          <w:rtl/>
        </w:rPr>
        <w:t xml:space="preserve">تحدد هذه الوثيقة مجمل وظيفية مستوى المرحلة </w:t>
      </w:r>
      <w:r>
        <w:t>2</w:t>
      </w:r>
      <w:r w:rsidRPr="00F070F3">
        <w:rPr>
          <w:rFonts w:hint="cs"/>
          <w:rtl/>
        </w:rPr>
        <w:t xml:space="preserve"> من أجل التحكم في السياسة والترسيم التي تشمل الوظائف التالية الرفيعة المستوى من أجل شبكات نفاذ التوصيلة في بروتوكول الإنترنت </w:t>
      </w:r>
      <w:r>
        <w:t>(</w:t>
      </w:r>
      <w:r w:rsidRPr="00F070F3">
        <w:t>IP</w:t>
      </w:r>
      <w:r w:rsidRPr="00F070F3">
        <w:noBreakHyphen/>
        <w:t>CAN</w:t>
      </w:r>
      <w:r>
        <w:t>)</w:t>
      </w:r>
      <w:r w:rsidRPr="00F070F3">
        <w:rPr>
          <w:rFonts w:hint="cs"/>
          <w:rtl/>
        </w:rPr>
        <w:t xml:space="preserve"> (مثال ذلك، الخدمة الراديوية العامة بالرزم </w:t>
      </w:r>
      <w:r>
        <w:t>(</w:t>
      </w:r>
      <w:r w:rsidRPr="00F070F3">
        <w:t>GPRS</w:t>
      </w:r>
      <w:r>
        <w:t>)</w:t>
      </w:r>
      <w:r w:rsidRPr="00F070F3">
        <w:rPr>
          <w:rFonts w:hint="cs"/>
          <w:rtl/>
        </w:rPr>
        <w:t xml:space="preserve"> وشبكة المنطقة المحلية اللاسلكية الذكية </w:t>
      </w:r>
      <w:r>
        <w:t xml:space="preserve"> (</w:t>
      </w:r>
      <w:r w:rsidRPr="00F070F3">
        <w:t>I</w:t>
      </w:r>
      <w:r w:rsidRPr="00F070F3">
        <w:noBreakHyphen/>
        <w:t>WLAN</w:t>
      </w:r>
      <w:r>
        <w:t>)</w:t>
      </w:r>
      <w:r w:rsidRPr="00F070F3">
        <w:rPr>
          <w:rFonts w:hint="cs"/>
          <w:rtl/>
        </w:rPr>
        <w:t xml:space="preserve">والنطاق العريض الثابت، وغيرها): </w:t>
      </w:r>
      <w:r>
        <w:rPr>
          <w:rFonts w:hint="cs"/>
          <w:rtl/>
          <w:lang w:bidi="ar-EG"/>
        </w:rPr>
        <w:t>’</w:t>
      </w:r>
      <w:r>
        <w:rPr>
          <w:lang w:bidi="ar-EG"/>
        </w:rPr>
        <w:t>1</w:t>
      </w:r>
      <w:r>
        <w:rPr>
          <w:rFonts w:hint="cs"/>
          <w:rtl/>
          <w:lang w:bidi="ar-EG"/>
        </w:rPr>
        <w:t>‘</w:t>
      </w:r>
      <w:r w:rsidRPr="00F070F3">
        <w:rPr>
          <w:rFonts w:hint="cs"/>
          <w:rtl/>
        </w:rPr>
        <w:t xml:space="preserve"> الترسيم القائم على التدفق، بما في ذلك التحكم في الترسيم والتحكم في الائتمان على الخط؛ </w:t>
      </w:r>
      <w:r>
        <w:rPr>
          <w:rFonts w:hint="cs"/>
          <w:rtl/>
        </w:rPr>
        <w:t>’</w:t>
      </w:r>
      <w:r>
        <w:t>2</w:t>
      </w:r>
      <w:r>
        <w:rPr>
          <w:rFonts w:hint="cs"/>
          <w:rtl/>
          <w:lang w:bidi="ar-EG"/>
        </w:rPr>
        <w:t>‘</w:t>
      </w:r>
      <w:r w:rsidRPr="00F070F3">
        <w:rPr>
          <w:rFonts w:hint="cs"/>
          <w:rtl/>
        </w:rPr>
        <w:t xml:space="preserve"> التحكم في السياسة (مثال ذلك، التحكم في</w:t>
      </w:r>
      <w:r>
        <w:rPr>
          <w:rFonts w:hint="eastAsia"/>
          <w:rtl/>
        </w:rPr>
        <w:t> </w:t>
      </w:r>
      <w:r w:rsidRPr="00F070F3">
        <w:rPr>
          <w:rFonts w:hint="cs"/>
          <w:rtl/>
        </w:rPr>
        <w:t>مرور البوابة والتحكم في نوعية الخدمة وتشوير نوعية الخدمة، وغيرها).</w:t>
      </w:r>
    </w:p>
    <w:p w:rsidR="00454271" w:rsidRPr="00F070F3" w:rsidRDefault="00454271" w:rsidP="00F219D1">
      <w:pPr>
        <w:pStyle w:val="Heading5"/>
      </w:pPr>
      <w:r>
        <w:t>188.2.2.2.1</w:t>
      </w:r>
      <w:r>
        <w:rPr>
          <w:rFonts w:hint="cs"/>
          <w:rtl/>
        </w:rPr>
        <w:tab/>
      </w:r>
      <w:r w:rsidRPr="00F070F3">
        <w:rPr>
          <w:rFonts w:hint="cs"/>
          <w:rtl/>
        </w:rPr>
        <w:t xml:space="preserve">المواصفة التقنية </w:t>
      </w:r>
      <w:r>
        <w:t>24.002</w:t>
      </w:r>
    </w:p>
    <w:p w:rsidR="00454271" w:rsidRPr="00827830" w:rsidRDefault="00454271" w:rsidP="00454271">
      <w:pPr>
        <w:pStyle w:val="Headingb"/>
        <w:keepNext w:val="0"/>
        <w:spacing w:before="120" w:line="185" w:lineRule="auto"/>
        <w:rPr>
          <w:spacing w:val="-8"/>
          <w:rtl/>
          <w:lang w:bidi="ar-EG"/>
        </w:rPr>
      </w:pPr>
      <w:r w:rsidRPr="00827830">
        <w:rPr>
          <w:rFonts w:hint="cs"/>
          <w:spacing w:val="-8"/>
          <w:rtl/>
        </w:rPr>
        <w:t xml:space="preserve">التشكيل المرجعي للنفاذ إلى الشبكة المتنقلة البرية العمومية </w:t>
      </w:r>
      <w:r w:rsidRPr="00827830">
        <w:rPr>
          <w:spacing w:val="-8"/>
        </w:rPr>
        <w:t>(PLMN)</w:t>
      </w:r>
      <w:r w:rsidRPr="00827830">
        <w:rPr>
          <w:rFonts w:hint="cs"/>
          <w:spacing w:val="-8"/>
          <w:rtl/>
        </w:rPr>
        <w:t xml:space="preserve"> في نظام الاتصالات المتنقلة العالمي (</w:t>
      </w:r>
      <w:r w:rsidRPr="00827830">
        <w:rPr>
          <w:spacing w:val="-8"/>
        </w:rPr>
        <w:t>GSM–UMTS</w:t>
      </w:r>
      <w:r w:rsidRPr="00827830">
        <w:rPr>
          <w:rFonts w:hint="cs"/>
          <w:spacing w:val="-8"/>
          <w:rtl/>
        </w:rPr>
        <w:t>)</w:t>
      </w:r>
    </w:p>
    <w:p w:rsidR="00454271" w:rsidRPr="00F070F3" w:rsidRDefault="00454271" w:rsidP="00454271">
      <w:pPr>
        <w:spacing w:line="185" w:lineRule="auto"/>
      </w:pPr>
      <w:r w:rsidRPr="00F070F3">
        <w:rPr>
          <w:rFonts w:hint="cs"/>
          <w:rtl/>
        </w:rPr>
        <w:t xml:space="preserve">تصف هذه الوثيقة التشكيل المرجعي للنفاذ إلى الشبكة المتنقلة البرية العمومية </w:t>
      </w:r>
      <w:r>
        <w:t>(</w:t>
      </w:r>
      <w:r w:rsidRPr="00F070F3">
        <w:t>PLMN</w:t>
      </w:r>
      <w:r>
        <w:t>)</w:t>
      </w:r>
      <w:r w:rsidRPr="00F070F3">
        <w:rPr>
          <w:rFonts w:hint="cs"/>
          <w:rtl/>
        </w:rPr>
        <w:t>.</w:t>
      </w:r>
    </w:p>
    <w:p w:rsidR="00454271" w:rsidRPr="00F070F3" w:rsidRDefault="00454271" w:rsidP="00F219D1">
      <w:pPr>
        <w:pStyle w:val="Heading5"/>
      </w:pPr>
      <w:r>
        <w:t>189.2.2.2.1</w:t>
      </w:r>
      <w:r>
        <w:rPr>
          <w:rFonts w:hint="cs"/>
          <w:rtl/>
        </w:rPr>
        <w:tab/>
      </w:r>
      <w:r w:rsidRPr="00F070F3">
        <w:rPr>
          <w:rFonts w:hint="cs"/>
          <w:rtl/>
        </w:rPr>
        <w:t xml:space="preserve">المواصفة التقنية </w:t>
      </w:r>
      <w:r>
        <w:t>22.182</w:t>
      </w:r>
    </w:p>
    <w:p w:rsidR="00454271" w:rsidRPr="00827830" w:rsidRDefault="00454271" w:rsidP="00454271">
      <w:pPr>
        <w:pStyle w:val="Headingb"/>
        <w:keepLines/>
        <w:spacing w:before="120" w:line="185" w:lineRule="auto"/>
      </w:pPr>
      <w:r w:rsidRPr="00F070F3">
        <w:rPr>
          <w:rFonts w:hint="cs"/>
          <w:rtl/>
        </w:rPr>
        <w:t xml:space="preserve">متطلبات نغمات الإنذار المكيفة حسب الطلب؛ المرحلة </w:t>
      </w:r>
      <w:r>
        <w:t>1</w:t>
      </w:r>
    </w:p>
    <w:p w:rsidR="00454271" w:rsidRPr="00F070F3" w:rsidRDefault="00454271" w:rsidP="00454271">
      <w:pPr>
        <w:keepNext/>
        <w:keepLines/>
        <w:spacing w:line="185" w:lineRule="auto"/>
      </w:pPr>
      <w:r w:rsidRPr="00873944">
        <w:rPr>
          <w:rFonts w:hint="cs"/>
          <w:spacing w:val="-4"/>
          <w:rtl/>
        </w:rPr>
        <w:t xml:space="preserve">تحدد هذه الوثيقة المتطلبات والاعتبارات التقنية من أجل خدمة </w:t>
      </w:r>
      <w:r w:rsidRPr="00873944">
        <w:rPr>
          <w:spacing w:val="-4"/>
          <w:rtl/>
        </w:rPr>
        <w:t xml:space="preserve">نغمات الإنذار المكيفة </w:t>
      </w:r>
      <w:r w:rsidRPr="00873944">
        <w:rPr>
          <w:rFonts w:hint="cs"/>
          <w:spacing w:val="-4"/>
          <w:rtl/>
        </w:rPr>
        <w:t xml:space="preserve">حسب الطلب </w:t>
      </w:r>
      <w:r w:rsidRPr="00873944">
        <w:rPr>
          <w:spacing w:val="-4"/>
        </w:rPr>
        <w:t>(CAT)</w:t>
      </w:r>
      <w:r w:rsidRPr="00873944">
        <w:rPr>
          <w:rFonts w:hint="cs"/>
          <w:spacing w:val="-4"/>
          <w:rtl/>
        </w:rPr>
        <w:t xml:space="preserve"> في كل من ميدانَي تبديل الدارة </w:t>
      </w:r>
      <w:r w:rsidRPr="00873944">
        <w:rPr>
          <w:spacing w:val="-4"/>
        </w:rPr>
        <w:t>(CS)</w:t>
      </w:r>
      <w:r w:rsidRPr="00873944">
        <w:rPr>
          <w:rFonts w:hint="cs"/>
          <w:spacing w:val="-4"/>
          <w:rtl/>
        </w:rPr>
        <w:t xml:space="preserve"> وتبديل الرزم </w:t>
      </w:r>
      <w:r w:rsidRPr="00873944">
        <w:rPr>
          <w:spacing w:val="-4"/>
        </w:rPr>
        <w:t>(PS)</w:t>
      </w:r>
      <w:r w:rsidRPr="00873944">
        <w:rPr>
          <w:rFonts w:hint="cs"/>
          <w:spacing w:val="-4"/>
          <w:rtl/>
          <w:lang w:bidi="ar-EG"/>
        </w:rPr>
        <w:t xml:space="preserve"> </w:t>
      </w:r>
      <w:r w:rsidRPr="00873944">
        <w:rPr>
          <w:rFonts w:hint="cs"/>
          <w:spacing w:val="-4"/>
          <w:rtl/>
        </w:rPr>
        <w:t>على السواء، ولا سيما المزايا الإضافية في توفير الدعم للتجوال وإمكانية التشغيل البيني</w:t>
      </w:r>
      <w:r w:rsidRPr="00F070F3">
        <w:rPr>
          <w:rFonts w:hint="cs"/>
          <w:rtl/>
        </w:rPr>
        <w:t>.</w:t>
      </w:r>
    </w:p>
    <w:p w:rsidR="00454271" w:rsidRPr="00F070F3" w:rsidRDefault="00454271" w:rsidP="00F219D1">
      <w:pPr>
        <w:pStyle w:val="Heading5"/>
      </w:pPr>
      <w:r>
        <w:t>190.2.2.2.1</w:t>
      </w:r>
      <w:r>
        <w:rPr>
          <w:rFonts w:hint="cs"/>
          <w:rtl/>
        </w:rPr>
        <w:tab/>
      </w:r>
      <w:r w:rsidRPr="00F070F3">
        <w:rPr>
          <w:rFonts w:hint="cs"/>
          <w:rtl/>
        </w:rPr>
        <w:t xml:space="preserve">المواصفة التقنية </w:t>
      </w:r>
      <w:r>
        <w:t>22.183</w:t>
      </w:r>
    </w:p>
    <w:p w:rsidR="00454271" w:rsidRPr="00F070F3" w:rsidRDefault="00454271" w:rsidP="00454271">
      <w:pPr>
        <w:pStyle w:val="Headingb"/>
        <w:keepNext w:val="0"/>
        <w:spacing w:before="120" w:line="185" w:lineRule="auto"/>
      </w:pPr>
      <w:r w:rsidRPr="00F070F3">
        <w:rPr>
          <w:rFonts w:hint="cs"/>
          <w:rtl/>
        </w:rPr>
        <w:t xml:space="preserve">متطلبات إشارة الرنين المكيفة حسب الطلب؛ المرحلة </w:t>
      </w:r>
      <w:r>
        <w:t>1</w:t>
      </w:r>
    </w:p>
    <w:p w:rsidR="00454271" w:rsidRPr="00F070F3" w:rsidRDefault="00454271" w:rsidP="00454271">
      <w:pPr>
        <w:spacing w:line="185" w:lineRule="auto"/>
      </w:pPr>
      <w:r w:rsidRPr="00F070F3">
        <w:rPr>
          <w:rFonts w:hint="cs"/>
          <w:rtl/>
        </w:rPr>
        <w:t>تحدد هذه الوثيقة المتطلبات والاعتبارات التقنية من أجل خدمة إشارة الرنين</w:t>
      </w:r>
      <w:r w:rsidRPr="00F070F3">
        <w:rPr>
          <w:rtl/>
        </w:rPr>
        <w:t xml:space="preserve"> المكيفة شخصياً</w:t>
      </w:r>
      <w:r w:rsidRPr="00F070F3">
        <w:rPr>
          <w:rFonts w:hint="cs"/>
          <w:rtl/>
        </w:rPr>
        <w:t xml:space="preserve"> </w:t>
      </w:r>
      <w:r>
        <w:t>(</w:t>
      </w:r>
      <w:r w:rsidRPr="00F070F3">
        <w:t>CRS</w:t>
      </w:r>
      <w:r>
        <w:t>)</w:t>
      </w:r>
      <w:r w:rsidRPr="00F070F3">
        <w:rPr>
          <w:rFonts w:hint="cs"/>
          <w:rtl/>
        </w:rPr>
        <w:t xml:space="preserve"> في كل من ميدان</w:t>
      </w:r>
      <w:r>
        <w:rPr>
          <w:rFonts w:hint="cs"/>
          <w:rtl/>
        </w:rPr>
        <w:t>َ</w:t>
      </w:r>
      <w:r w:rsidRPr="00F070F3">
        <w:rPr>
          <w:rFonts w:hint="cs"/>
          <w:rtl/>
        </w:rPr>
        <w:t xml:space="preserve">ي تبديل الدارة </w:t>
      </w:r>
      <w:r>
        <w:t>(</w:t>
      </w:r>
      <w:r w:rsidRPr="00F070F3">
        <w:t>CS</w:t>
      </w:r>
      <w:r>
        <w:t>)</w:t>
      </w:r>
      <w:r>
        <w:rPr>
          <w:rFonts w:hint="cs"/>
          <w:rtl/>
        </w:rPr>
        <w:t xml:space="preserve"> وتبديل الرزم</w:t>
      </w:r>
      <w:r>
        <w:t xml:space="preserve"> (</w:t>
      </w:r>
      <w:r w:rsidRPr="00F070F3">
        <w:t>PS</w:t>
      </w:r>
      <w:r>
        <w:t>)</w:t>
      </w:r>
      <w:r w:rsidRPr="00F070F3">
        <w:t xml:space="preserve"> </w:t>
      </w:r>
      <w:r w:rsidRPr="00F070F3">
        <w:rPr>
          <w:rFonts w:hint="cs"/>
          <w:rtl/>
        </w:rPr>
        <w:t>على السواء، ولا سيما المزايا الإضافية في توفير الدعم للتجوال وإمكانية التشغيل البيني.</w:t>
      </w:r>
    </w:p>
    <w:p w:rsidR="00454271" w:rsidRPr="00F070F3" w:rsidRDefault="00454271" w:rsidP="00F219D1">
      <w:pPr>
        <w:pStyle w:val="Heading5"/>
        <w:rPr>
          <w:rtl/>
        </w:rPr>
      </w:pPr>
      <w:r>
        <w:t>191.2.2.2.1</w:t>
      </w:r>
      <w:r>
        <w:rPr>
          <w:rFonts w:hint="cs"/>
          <w:rtl/>
        </w:rPr>
        <w:tab/>
      </w:r>
      <w:r w:rsidRPr="00F070F3">
        <w:rPr>
          <w:rFonts w:hint="cs"/>
          <w:rtl/>
        </w:rPr>
        <w:t xml:space="preserve">المواصفة التقنية </w:t>
      </w:r>
      <w:r>
        <w:t>29.202</w:t>
      </w:r>
    </w:p>
    <w:p w:rsidR="00454271" w:rsidRPr="00827830" w:rsidRDefault="00454271" w:rsidP="00454271">
      <w:pPr>
        <w:pStyle w:val="Headingb"/>
        <w:keepNext w:val="0"/>
        <w:spacing w:before="120" w:line="185" w:lineRule="auto"/>
      </w:pPr>
      <w:r w:rsidRPr="00F070F3">
        <w:rPr>
          <w:rFonts w:hint="cs"/>
          <w:rtl/>
        </w:rPr>
        <w:t xml:space="preserve">نقل تشوير نظام التشوير رقم </w:t>
      </w:r>
      <w:r>
        <w:t>7</w:t>
      </w:r>
      <w:r w:rsidRPr="00F070F3">
        <w:rPr>
          <w:rFonts w:hint="cs"/>
          <w:rtl/>
        </w:rPr>
        <w:t xml:space="preserve"> </w:t>
      </w:r>
      <w:r>
        <w:t>(</w:t>
      </w:r>
      <w:r w:rsidRPr="00F070F3">
        <w:t>SS7</w:t>
      </w:r>
      <w:r>
        <w:t>)</w:t>
      </w:r>
      <w:r w:rsidRPr="00F070F3">
        <w:rPr>
          <w:rFonts w:hint="cs"/>
          <w:rtl/>
        </w:rPr>
        <w:t xml:space="preserve"> في الشبكة الأساسية؛ المرحلة </w:t>
      </w:r>
      <w:r>
        <w:t>3</w:t>
      </w:r>
    </w:p>
    <w:p w:rsidR="00454271" w:rsidRPr="00F070F3" w:rsidRDefault="00454271" w:rsidP="00454271">
      <w:pPr>
        <w:spacing w:line="185" w:lineRule="auto"/>
      </w:pPr>
      <w:r w:rsidRPr="00F070F3">
        <w:rPr>
          <w:rFonts w:hint="cs"/>
          <w:rtl/>
        </w:rPr>
        <w:t>تحدد هذه الوثيقة معماريات البروتوكول الممكنة من أجل نقل بروتوكولات التشوير</w:t>
      </w:r>
      <w:r w:rsidRPr="00F070F3">
        <w:t xml:space="preserve">SS7 </w:t>
      </w:r>
      <w:r w:rsidRPr="00F070F3">
        <w:rPr>
          <w:rFonts w:hint="cs"/>
          <w:rtl/>
        </w:rPr>
        <w:t xml:space="preserve"> في الشبكة الأساسية.</w:t>
      </w:r>
    </w:p>
    <w:p w:rsidR="00454271" w:rsidRPr="00F070F3" w:rsidRDefault="00454271" w:rsidP="00F219D1">
      <w:pPr>
        <w:pStyle w:val="Heading5"/>
        <w:rPr>
          <w:rtl/>
        </w:rPr>
      </w:pPr>
      <w:r>
        <w:t>192.2.2.2.1</w:t>
      </w:r>
      <w:r>
        <w:rPr>
          <w:rFonts w:hint="cs"/>
          <w:rtl/>
        </w:rPr>
        <w:tab/>
      </w:r>
      <w:r w:rsidRPr="00F070F3">
        <w:rPr>
          <w:rFonts w:hint="cs"/>
          <w:rtl/>
        </w:rPr>
        <w:t xml:space="preserve">المواصفة التقنية </w:t>
      </w:r>
      <w:r>
        <w:t>23.271</w:t>
      </w:r>
    </w:p>
    <w:p w:rsidR="00454271" w:rsidRPr="00F070F3" w:rsidRDefault="00454271" w:rsidP="00454271">
      <w:pPr>
        <w:pStyle w:val="Headingb"/>
        <w:keepNext w:val="0"/>
        <w:spacing w:before="120" w:line="185" w:lineRule="auto"/>
        <w:rPr>
          <w:lang w:bidi="ar-EG"/>
        </w:rPr>
      </w:pPr>
      <w:r w:rsidRPr="00F070F3">
        <w:rPr>
          <w:rFonts w:hint="cs"/>
          <w:rtl/>
        </w:rPr>
        <w:t xml:space="preserve">الوصف الوظيفي للمرحلة </w:t>
      </w:r>
      <w:r>
        <w:t>2</w:t>
      </w:r>
      <w:r w:rsidRPr="00F070F3">
        <w:rPr>
          <w:rFonts w:hint="cs"/>
          <w:rtl/>
        </w:rPr>
        <w:t xml:space="preserve"> في خدمات تحديد الموقع </w:t>
      </w:r>
      <w:r>
        <w:t>(</w:t>
      </w:r>
      <w:r w:rsidRPr="00F070F3">
        <w:t>LCS</w:t>
      </w:r>
      <w:r>
        <w:t>)</w:t>
      </w:r>
    </w:p>
    <w:p w:rsidR="00454271" w:rsidRPr="00F070F3" w:rsidRDefault="00454271" w:rsidP="00454271">
      <w:pPr>
        <w:spacing w:line="185" w:lineRule="auto"/>
      </w:pPr>
      <w:r w:rsidRPr="00F070F3">
        <w:rPr>
          <w:rFonts w:hint="cs"/>
          <w:rtl/>
        </w:rPr>
        <w:lastRenderedPageBreak/>
        <w:t xml:space="preserve">تحدد هذه الوثيقة المرحلة </w:t>
      </w:r>
      <w:r>
        <w:t>2</w:t>
      </w:r>
      <w:r w:rsidRPr="00F070F3">
        <w:rPr>
          <w:rFonts w:hint="cs"/>
          <w:rtl/>
        </w:rPr>
        <w:t xml:space="preserve"> في خدمات تحديد الموقع </w:t>
      </w:r>
      <w:r>
        <w:t>(</w:t>
      </w:r>
      <w:r w:rsidRPr="00F070F3">
        <w:t>LCS</w:t>
      </w:r>
      <w:r>
        <w:t>)</w:t>
      </w:r>
      <w:r w:rsidRPr="00F070F3">
        <w:rPr>
          <w:rFonts w:hint="cs"/>
          <w:rtl/>
        </w:rPr>
        <w:t xml:space="preserve"> في نظام الاتصالات المتنقلة العالمي </w:t>
      </w:r>
      <w:r>
        <w:t>(</w:t>
      </w:r>
      <w:r w:rsidRPr="00F070F3">
        <w:t>UMTS</w:t>
      </w:r>
      <w:r>
        <w:t>)</w:t>
      </w:r>
      <w:r w:rsidRPr="00F070F3">
        <w:rPr>
          <w:rFonts w:hint="cs"/>
          <w:rtl/>
        </w:rPr>
        <w:t xml:space="preserve"> والنظام العالمي للاتصالات المتنقلة </w:t>
      </w:r>
      <w:r>
        <w:t>(</w:t>
      </w:r>
      <w:r w:rsidRPr="00F070F3">
        <w:t>GSM</w:t>
      </w:r>
      <w:r>
        <w:t>)</w:t>
      </w:r>
      <w:r>
        <w:rPr>
          <w:rFonts w:hint="cs"/>
          <w:rtl/>
          <w:lang w:bidi="ar-EG"/>
        </w:rPr>
        <w:t xml:space="preserve"> </w:t>
      </w:r>
      <w:r w:rsidRPr="00F070F3">
        <w:rPr>
          <w:rFonts w:hint="cs"/>
          <w:rtl/>
        </w:rPr>
        <w:t xml:space="preserve">ونظام الرزم المتطور </w:t>
      </w:r>
      <w:r>
        <w:t xml:space="preserve"> (</w:t>
      </w:r>
      <w:r w:rsidRPr="00F070F3">
        <w:t>EPS</w:t>
      </w:r>
      <w:r>
        <w:t>)</w:t>
      </w:r>
      <w:r w:rsidRPr="00F070F3">
        <w:rPr>
          <w:rFonts w:hint="cs"/>
          <w:rtl/>
        </w:rPr>
        <w:t xml:space="preserve">(من أجل شبكة </w:t>
      </w:r>
      <w:r w:rsidRPr="00F070F3">
        <w:t>E-UTRAN</w:t>
      </w:r>
      <w:r w:rsidRPr="00F070F3">
        <w:rPr>
          <w:rFonts w:hint="cs"/>
          <w:rtl/>
        </w:rPr>
        <w:t>)، والتي توفر الآليات لدعم خدمات تحديد المواقع المتنقلة من أجل المشغلين والمشتركين والأطراف الأخرى من مقدمي الخدمات.</w:t>
      </w:r>
    </w:p>
    <w:p w:rsidR="00454271" w:rsidRPr="00F070F3" w:rsidRDefault="00454271" w:rsidP="00F219D1">
      <w:pPr>
        <w:pStyle w:val="Heading5"/>
        <w:rPr>
          <w:rtl/>
        </w:rPr>
      </w:pPr>
      <w:r>
        <w:t>193.2.2.2.1</w:t>
      </w:r>
      <w:r>
        <w:rPr>
          <w:rFonts w:hint="cs"/>
          <w:rtl/>
        </w:rPr>
        <w:tab/>
      </w:r>
      <w:r w:rsidRPr="00F070F3">
        <w:rPr>
          <w:rFonts w:hint="cs"/>
          <w:rtl/>
        </w:rPr>
        <w:t xml:space="preserve">المواصفة التقنية </w:t>
      </w:r>
      <w:r>
        <w:t>24.337</w:t>
      </w:r>
    </w:p>
    <w:p w:rsidR="00454271" w:rsidRPr="00827830" w:rsidRDefault="00454271" w:rsidP="00454271">
      <w:pPr>
        <w:pStyle w:val="Headingb"/>
        <w:keepNext w:val="0"/>
        <w:spacing w:before="120" w:line="185" w:lineRule="auto"/>
      </w:pPr>
      <w:r w:rsidRPr="00F070F3">
        <w:rPr>
          <w:rFonts w:hint="cs"/>
          <w:rtl/>
        </w:rPr>
        <w:t xml:space="preserve">النقل بين تجهيزات المستعمل </w:t>
      </w:r>
      <w:r>
        <w:t>(</w:t>
      </w:r>
      <w:r w:rsidRPr="00F070F3">
        <w:t>UE</w:t>
      </w:r>
      <w:r>
        <w:t>)</w:t>
      </w:r>
      <w:r w:rsidRPr="00F070F3">
        <w:rPr>
          <w:rFonts w:hint="cs"/>
          <w:rtl/>
        </w:rPr>
        <w:t xml:space="preserve"> في النظام الفرعي للشبكة الأساسية القائمة على بروتوكول الإنترنت المتعدد الوسائط </w:t>
      </w:r>
      <w:r>
        <w:t>(</w:t>
      </w:r>
      <w:r w:rsidRPr="00F070F3">
        <w:t>IMS</w:t>
      </w:r>
      <w:r>
        <w:t>)</w:t>
      </w:r>
      <w:r w:rsidRPr="00F070F3">
        <w:rPr>
          <w:rFonts w:hint="cs"/>
          <w:rtl/>
        </w:rPr>
        <w:t xml:space="preserve">؛ المرحلة </w:t>
      </w:r>
      <w:r>
        <w:t>3</w:t>
      </w:r>
    </w:p>
    <w:p w:rsidR="00454271" w:rsidRPr="00873944" w:rsidRDefault="00454271" w:rsidP="00454271">
      <w:pPr>
        <w:spacing w:line="185" w:lineRule="auto"/>
        <w:rPr>
          <w:spacing w:val="-4"/>
        </w:rPr>
      </w:pPr>
      <w:r w:rsidRPr="00873944">
        <w:rPr>
          <w:rFonts w:hint="cs"/>
          <w:spacing w:val="-4"/>
          <w:rtl/>
        </w:rPr>
        <w:t xml:space="preserve">تقدم هذه الوثيقة تفاصيل البروتوكول لتمكين النقل </w:t>
      </w:r>
      <w:r w:rsidRPr="00873944">
        <w:rPr>
          <w:spacing w:val="-4"/>
          <w:rtl/>
        </w:rPr>
        <w:t xml:space="preserve">بين تجهيزات المستعمل </w:t>
      </w:r>
      <w:r w:rsidRPr="00873944">
        <w:rPr>
          <w:spacing w:val="-4"/>
        </w:rPr>
        <w:t>(UE)</w:t>
      </w:r>
      <w:r w:rsidRPr="00873944">
        <w:rPr>
          <w:spacing w:val="-4"/>
          <w:rtl/>
        </w:rPr>
        <w:t xml:space="preserve"> في النظام الفرعي للشبكة الأساسية القائمة على بروتوكول الإنترنت المتعدد الوسائط </w:t>
      </w:r>
      <w:r w:rsidRPr="00873944">
        <w:rPr>
          <w:spacing w:val="-4"/>
        </w:rPr>
        <w:t>(IMS)</w:t>
      </w:r>
      <w:r w:rsidRPr="00873944">
        <w:rPr>
          <w:rFonts w:hint="cs"/>
          <w:spacing w:val="-4"/>
          <w:rtl/>
        </w:rPr>
        <w:t xml:space="preserve"> القائم على بروتوكول استهلال الجلسة </w:t>
      </w:r>
      <w:r w:rsidRPr="00873944">
        <w:rPr>
          <w:spacing w:val="-4"/>
        </w:rPr>
        <w:t>(SIP)</w:t>
      </w:r>
      <w:r w:rsidRPr="00873944">
        <w:rPr>
          <w:rFonts w:hint="cs"/>
          <w:spacing w:val="-4"/>
          <w:rtl/>
        </w:rPr>
        <w:t xml:space="preserve"> وبروتوكول وصف الجلسة </w:t>
      </w:r>
      <w:r w:rsidRPr="00873944">
        <w:rPr>
          <w:spacing w:val="-4"/>
        </w:rPr>
        <w:t>(SDP)</w:t>
      </w:r>
      <w:r w:rsidRPr="00873944">
        <w:rPr>
          <w:rFonts w:hint="cs"/>
          <w:spacing w:val="-4"/>
          <w:rtl/>
        </w:rPr>
        <w:t>.</w:t>
      </w:r>
    </w:p>
    <w:p w:rsidR="00454271" w:rsidRPr="00F070F3" w:rsidRDefault="00454271" w:rsidP="00F219D1">
      <w:pPr>
        <w:pStyle w:val="Heading5"/>
        <w:rPr>
          <w:rtl/>
        </w:rPr>
      </w:pPr>
      <w:r>
        <w:t>194.2.2.2.1</w:t>
      </w:r>
      <w:r>
        <w:rPr>
          <w:rFonts w:hint="cs"/>
          <w:rtl/>
        </w:rPr>
        <w:tab/>
      </w:r>
      <w:r w:rsidRPr="00F070F3">
        <w:rPr>
          <w:rFonts w:hint="cs"/>
          <w:rtl/>
        </w:rPr>
        <w:t xml:space="preserve">المواصفة التقنية </w:t>
      </w:r>
      <w:r>
        <w:t>24.368</w:t>
      </w:r>
    </w:p>
    <w:p w:rsidR="00454271" w:rsidRPr="00F070F3" w:rsidRDefault="00454271" w:rsidP="00454271">
      <w:pPr>
        <w:pStyle w:val="Headingb"/>
        <w:keepNext w:val="0"/>
        <w:spacing w:before="120" w:line="185" w:lineRule="auto"/>
        <w:rPr>
          <w:lang w:bidi="ar-EG"/>
        </w:rPr>
      </w:pPr>
      <w:r w:rsidRPr="00F070F3">
        <w:rPr>
          <w:rFonts w:hint="cs"/>
          <w:rtl/>
        </w:rPr>
        <w:t xml:space="preserve">غرض إدارة </w:t>
      </w:r>
      <w:r>
        <w:t>(</w:t>
      </w:r>
      <w:r w:rsidRPr="00F070F3">
        <w:t>MO</w:t>
      </w:r>
      <w:r>
        <w:t>)</w:t>
      </w:r>
      <w:r w:rsidRPr="00F070F3">
        <w:rPr>
          <w:rFonts w:hint="cs"/>
          <w:rtl/>
        </w:rPr>
        <w:t xml:space="preserve"> طبقة عدم النفاذ </w:t>
      </w:r>
      <w:r>
        <w:t>(</w:t>
      </w:r>
      <w:r w:rsidRPr="00F070F3">
        <w:t>NAS</w:t>
      </w:r>
      <w:r>
        <w:t>)</w:t>
      </w:r>
    </w:p>
    <w:p w:rsidR="00454271" w:rsidRDefault="00454271" w:rsidP="00454271">
      <w:pPr>
        <w:spacing w:line="185" w:lineRule="auto"/>
        <w:rPr>
          <w:rtl/>
        </w:rPr>
      </w:pPr>
      <w:r w:rsidRPr="00F070F3">
        <w:rPr>
          <w:rFonts w:hint="cs"/>
          <w:rtl/>
        </w:rPr>
        <w:t xml:space="preserve">تحدد هذه الوثيقة غرض إدارة </w:t>
      </w:r>
      <w:r>
        <w:t>(</w:t>
      </w:r>
      <w:r w:rsidRPr="00F070F3">
        <w:t>MO</w:t>
      </w:r>
      <w:r>
        <w:t>)</w:t>
      </w:r>
      <w:r w:rsidRPr="00F070F3">
        <w:rPr>
          <w:rFonts w:hint="cs"/>
          <w:rtl/>
        </w:rPr>
        <w:t xml:space="preserve"> يمكن استخدامه لتشكيل تجهيزات المستعمل </w:t>
      </w:r>
      <w:r>
        <w:t>(</w:t>
      </w:r>
      <w:r w:rsidRPr="00F070F3">
        <w:t>UE</w:t>
      </w:r>
      <w:r>
        <w:t>)</w:t>
      </w:r>
      <w:r w:rsidRPr="00F070F3">
        <w:rPr>
          <w:rFonts w:hint="cs"/>
          <w:rtl/>
        </w:rPr>
        <w:t xml:space="preserve"> على أساس معلمات متصلة بوظيفية طبقة عدم النفاذ </w:t>
      </w:r>
      <w:r>
        <w:t>(</w:t>
      </w:r>
      <w:r w:rsidRPr="00F070F3">
        <w:t>NAS</w:t>
      </w:r>
      <w:r>
        <w:t>)</w:t>
      </w:r>
      <w:r w:rsidRPr="00F070F3">
        <w:rPr>
          <w:rFonts w:hint="cs"/>
          <w:rtl/>
        </w:rPr>
        <w:t>.</w:t>
      </w:r>
    </w:p>
    <w:p w:rsidR="00454271" w:rsidRPr="00F070F3" w:rsidRDefault="00454271" w:rsidP="00424BE2">
      <w:pPr>
        <w:pStyle w:val="AnnexNo0"/>
        <w:spacing w:before="0"/>
      </w:pPr>
      <w:r>
        <w:rPr>
          <w:rtl/>
        </w:rPr>
        <w:br w:type="page"/>
      </w:r>
      <w:r w:rsidRPr="00F070F3">
        <w:rPr>
          <w:rFonts w:hint="cs"/>
          <w:rtl/>
        </w:rPr>
        <w:lastRenderedPageBreak/>
        <w:t>الملح</w:t>
      </w:r>
      <w:r>
        <w:rPr>
          <w:rFonts w:hint="cs"/>
          <w:rtl/>
        </w:rPr>
        <w:t>ـ</w:t>
      </w:r>
      <w:r w:rsidRPr="00F070F3">
        <w:rPr>
          <w:rFonts w:hint="cs"/>
          <w:rtl/>
        </w:rPr>
        <w:t xml:space="preserve">ق </w:t>
      </w:r>
      <w:r>
        <w:t>2</w:t>
      </w:r>
    </w:p>
    <w:p w:rsidR="00454271" w:rsidRPr="00F070F3" w:rsidRDefault="00454271" w:rsidP="00454271">
      <w:pPr>
        <w:pStyle w:val="Annextitle"/>
      </w:pPr>
      <w:r w:rsidRPr="00F070F3">
        <w:rPr>
          <w:rFonts w:hint="cs"/>
          <w:rtl/>
        </w:rPr>
        <w:t>مواصفة تكنولوجيا السطوح البينية الراديوية للشبكات اللاسلكية المتقدمة</w:t>
      </w:r>
      <w:r>
        <w:rPr>
          <w:rtl/>
        </w:rPr>
        <w:br/>
      </w:r>
      <w:r w:rsidRPr="00F070F3">
        <w:rPr>
          <w:rFonts w:hint="cs"/>
          <w:rtl/>
        </w:rPr>
        <w:t xml:space="preserve">للمناطق الحضرية </w:t>
      </w:r>
      <w:r w:rsidRPr="00720ABF">
        <w:rPr>
          <w:i/>
          <w:iCs/>
        </w:rPr>
        <w:t>WirelessMAN-Advanced</w:t>
      </w:r>
      <w:r w:rsidRPr="00E33148">
        <w:rPr>
          <w:position w:val="10"/>
          <w:sz w:val="16"/>
          <w:szCs w:val="16"/>
          <w:rtl/>
        </w:rPr>
        <w:footnoteReference w:id="11"/>
      </w:r>
    </w:p>
    <w:p w:rsidR="00454271" w:rsidRPr="00F070F3" w:rsidRDefault="00424BE2" w:rsidP="00454271">
      <w:pPr>
        <w:pStyle w:val="Headingb"/>
      </w:pPr>
      <w:r>
        <w:rPr>
          <w:rFonts w:hint="cs"/>
          <w:rtl/>
        </w:rPr>
        <w:t>الخلفية</w:t>
      </w:r>
    </w:p>
    <w:p w:rsidR="00454271" w:rsidRPr="00F070F3" w:rsidRDefault="00454271" w:rsidP="00454271">
      <w:r w:rsidRPr="00F070F3">
        <w:rPr>
          <w:rFonts w:hint="cs"/>
          <w:rtl/>
        </w:rPr>
        <w:t>نظام</w:t>
      </w:r>
      <w:r>
        <w:rPr>
          <w:rFonts w:hint="cs"/>
          <w:rtl/>
        </w:rPr>
        <w:t xml:space="preserve"> الاتصالات المتنقلة الدولية-المتقدمة </w:t>
      </w:r>
      <w:r>
        <w:t>(</w:t>
      </w:r>
      <w:r w:rsidRPr="00E33148">
        <w:rPr>
          <w:i/>
          <w:iCs/>
        </w:rPr>
        <w:t>IMT-Advanced</w:t>
      </w:r>
      <w:r>
        <w:t>)</w:t>
      </w:r>
      <w:r w:rsidRPr="00F070F3">
        <w:rPr>
          <w:rFonts w:hint="cs"/>
          <w:rtl/>
        </w:rPr>
        <w:t xml:space="preserve"> هو نظام ذو أنشطة تطوير عالمية، وقد عمد الاتحاد الدولي للاتصالات في هذه التوصية، بالتعاون مع </w:t>
      </w:r>
      <w:r w:rsidRPr="00720ABF">
        <w:rPr>
          <w:rFonts w:hint="cs"/>
          <w:b/>
          <w:bCs/>
          <w:i/>
          <w:iCs/>
          <w:rtl/>
        </w:rPr>
        <w:t>دعاة المواصفات الأساسية العالمية</w:t>
      </w:r>
      <w:r w:rsidRPr="00F070F3">
        <w:rPr>
          <w:rFonts w:hint="cs"/>
          <w:rtl/>
        </w:rPr>
        <w:t xml:space="preserve"> </w:t>
      </w:r>
      <w:r>
        <w:t>(</w:t>
      </w:r>
      <w:r w:rsidRPr="00720ABF">
        <w:rPr>
          <w:b/>
          <w:bCs/>
          <w:i/>
          <w:iCs/>
        </w:rPr>
        <w:t>GCS</w:t>
      </w:r>
      <w:r>
        <w:t>)</w:t>
      </w:r>
      <w:r w:rsidRPr="00E33148">
        <w:rPr>
          <w:position w:val="4"/>
          <w:sz w:val="18"/>
          <w:szCs w:val="18"/>
          <w:vertAlign w:val="superscript"/>
          <w:rtl/>
        </w:rPr>
        <w:footnoteReference w:id="12"/>
      </w:r>
      <w:r w:rsidRPr="00F070F3">
        <w:rPr>
          <w:rFonts w:hint="cs"/>
          <w:rtl/>
        </w:rPr>
        <w:t xml:space="preserve"> ومع </w:t>
      </w:r>
      <w:r w:rsidRPr="00720ABF">
        <w:rPr>
          <w:rFonts w:hint="cs"/>
          <w:b/>
          <w:bCs/>
          <w:i/>
          <w:iCs/>
          <w:rtl/>
        </w:rPr>
        <w:t>المنظمات الناقلة</w:t>
      </w:r>
      <w:r w:rsidRPr="00F070F3">
        <w:rPr>
          <w:rFonts w:hint="cs"/>
          <w:rtl/>
        </w:rPr>
        <w:t xml:space="preserve">، إلى وضع مواصفات السطوح البينية الراديوية للأرض في إطار نظام الاتصالات المتنقلة الدولية المتقدمة. ويلاحظ من الوثيقة </w:t>
      </w:r>
      <w:r>
        <w:rPr>
          <w:rtl/>
        </w:rPr>
        <w:br/>
      </w:r>
      <w:r w:rsidRPr="00F070F3">
        <w:t>IMT-ADV/24</w:t>
      </w:r>
      <w:r w:rsidRPr="00F070F3">
        <w:rPr>
          <w:rFonts w:hint="cs"/>
          <w:rtl/>
        </w:rPr>
        <w:t xml:space="preserve"> ما</w:t>
      </w:r>
      <w:r>
        <w:rPr>
          <w:rFonts w:hint="cs"/>
          <w:rtl/>
        </w:rPr>
        <w:t xml:space="preserve"> </w:t>
      </w:r>
      <w:r w:rsidRPr="00F070F3">
        <w:rPr>
          <w:rFonts w:hint="cs"/>
          <w:rtl/>
        </w:rPr>
        <w:t>يلي:</w:t>
      </w:r>
    </w:p>
    <w:p w:rsidR="00454271" w:rsidRPr="00F070F3" w:rsidRDefault="00454271" w:rsidP="00424BE2">
      <w:pPr>
        <w:pStyle w:val="enumlev1"/>
      </w:pPr>
      <w:r w:rsidRPr="00F070F3">
        <w:t>–</w:t>
      </w:r>
      <w:r w:rsidRPr="00F070F3">
        <w:tab/>
      </w:r>
      <w:r w:rsidRPr="00F070F3">
        <w:rPr>
          <w:rFonts w:hint="cs"/>
          <w:rtl/>
        </w:rPr>
        <w:t xml:space="preserve">يجب أن تكون </w:t>
      </w:r>
      <w:r w:rsidRPr="00720ABF">
        <w:rPr>
          <w:rFonts w:hint="cs"/>
          <w:b/>
          <w:bCs/>
          <w:i/>
          <w:iCs/>
          <w:rtl/>
        </w:rPr>
        <w:t>الجهة الداعية إلى المواصفات</w:t>
      </w:r>
      <w:r w:rsidRPr="00F070F3">
        <w:rPr>
          <w:rFonts w:hint="cs"/>
          <w:rtl/>
        </w:rPr>
        <w:t xml:space="preserve"> </w:t>
      </w:r>
      <w:r w:rsidRPr="00720ABF">
        <w:rPr>
          <w:b/>
          <w:bCs/>
          <w:i/>
          <w:iCs/>
        </w:rPr>
        <w:t>GCS</w:t>
      </w:r>
      <w:r w:rsidRPr="00F070F3">
        <w:rPr>
          <w:rFonts w:hint="cs"/>
          <w:rtl/>
        </w:rPr>
        <w:t xml:space="preserve"> واحدة من </w:t>
      </w:r>
      <w:r w:rsidRPr="00720ABF">
        <w:rPr>
          <w:rFonts w:hint="cs"/>
          <w:b/>
          <w:bCs/>
          <w:i/>
          <w:iCs/>
          <w:rtl/>
        </w:rPr>
        <w:t>دعاة تكنولوجيا السطوح البينية الراديوية</w:t>
      </w:r>
      <w:r w:rsidRPr="00F070F3">
        <w:rPr>
          <w:rFonts w:hint="cs"/>
          <w:rtl/>
        </w:rPr>
        <w:t xml:space="preserve"> </w:t>
      </w:r>
      <w:r>
        <w:t>(</w:t>
      </w:r>
      <w:r w:rsidRPr="00720ABF">
        <w:rPr>
          <w:b/>
          <w:bCs/>
          <w:i/>
          <w:iCs/>
        </w:rPr>
        <w:t>RIT</w:t>
      </w:r>
      <w:r>
        <w:t>)</w:t>
      </w:r>
      <w:r w:rsidRPr="00424BE2">
        <w:rPr>
          <w:rStyle w:val="FootnoteReference"/>
          <w:rFonts w:eastAsia="SimSun"/>
          <w:rtl/>
        </w:rPr>
        <w:footnoteReference w:id="13"/>
      </w:r>
      <w:r w:rsidRPr="00F070F3">
        <w:rPr>
          <w:rFonts w:hint="cs"/>
          <w:rtl/>
        </w:rPr>
        <w:t xml:space="preserve">/ </w:t>
      </w:r>
      <w:r w:rsidRPr="00720ABF">
        <w:rPr>
          <w:rFonts w:hint="cs"/>
          <w:b/>
          <w:bCs/>
          <w:i/>
          <w:iCs/>
          <w:rtl/>
        </w:rPr>
        <w:t>مجموعة تكنولوجيات السطوح البينية الراديوية</w:t>
      </w:r>
      <w:r w:rsidRPr="00F070F3">
        <w:rPr>
          <w:rFonts w:hint="cs"/>
          <w:rtl/>
        </w:rPr>
        <w:t xml:space="preserve"> </w:t>
      </w:r>
      <w:r>
        <w:t>(</w:t>
      </w:r>
      <w:r w:rsidRPr="00720ABF">
        <w:rPr>
          <w:b/>
          <w:bCs/>
          <w:i/>
          <w:iCs/>
        </w:rPr>
        <w:t>SRIT</w:t>
      </w:r>
      <w:r>
        <w:t>)</w:t>
      </w:r>
      <w:r w:rsidRPr="00424BE2">
        <w:rPr>
          <w:rStyle w:val="FootnoteReference"/>
          <w:rFonts w:eastAsia="SimSun"/>
          <w:rtl/>
        </w:rPr>
        <w:footnoteReference w:id="14"/>
      </w:r>
      <w:r w:rsidRPr="00F070F3">
        <w:rPr>
          <w:rFonts w:hint="cs"/>
          <w:rtl/>
        </w:rPr>
        <w:t xml:space="preserve"> بخصوص التكنولوجيا ذات الصلة، </w:t>
      </w:r>
      <w:r w:rsidRPr="00720ABF">
        <w:rPr>
          <w:rFonts w:hint="cs"/>
          <w:b/>
          <w:bCs/>
          <w:rtl/>
        </w:rPr>
        <w:t>و</w:t>
      </w:r>
      <w:r w:rsidRPr="00F070F3">
        <w:rPr>
          <w:rFonts w:hint="cs"/>
          <w:rtl/>
        </w:rPr>
        <w:t xml:space="preserve">كذلك يجب أن تكون لديها السلطة القانونية لكي تمنح قطاع الاتصالات الراديوية </w:t>
      </w:r>
      <w:r>
        <w:t>(</w:t>
      </w:r>
      <w:r w:rsidRPr="00F070F3">
        <w:t>ITU-R</w:t>
      </w:r>
      <w:r>
        <w:t>)</w:t>
      </w:r>
      <w:r w:rsidRPr="00F070F3">
        <w:rPr>
          <w:rFonts w:hint="cs"/>
          <w:rtl/>
        </w:rPr>
        <w:t xml:space="preserve"> حقوق الاستعمال القانوني ذات الصلة</w:t>
      </w:r>
      <w:r>
        <w:rPr>
          <w:rFonts w:hint="eastAsia"/>
          <w:rtl/>
        </w:rPr>
        <w:t> </w:t>
      </w:r>
      <w:r w:rsidRPr="00F070F3">
        <w:rPr>
          <w:rFonts w:hint="cs"/>
          <w:rtl/>
        </w:rPr>
        <w:t xml:space="preserve">بخصوص المواصفات المعنية المنصوص عليها ضمن المواصفة </w:t>
      </w:r>
      <w:r w:rsidRPr="00F070F3">
        <w:t>GCS</w:t>
      </w:r>
      <w:r w:rsidRPr="00F070F3">
        <w:rPr>
          <w:rFonts w:hint="cs"/>
          <w:rtl/>
        </w:rPr>
        <w:t xml:space="preserve"> المقابلة لواحدة من تكنولوجيات التوصية </w:t>
      </w:r>
      <w:r w:rsidRPr="00F070F3">
        <w:t>ITU-R M.</w:t>
      </w:r>
      <w:r w:rsidR="00424BE2">
        <w:t>2012</w:t>
      </w:r>
      <w:r>
        <w:rPr>
          <w:rFonts w:hint="cs"/>
          <w:rtl/>
        </w:rPr>
        <w:t>.</w:t>
      </w:r>
    </w:p>
    <w:p w:rsidR="00454271" w:rsidRPr="00F070F3" w:rsidRDefault="00454271" w:rsidP="00454271">
      <w:pPr>
        <w:pStyle w:val="enumlev1"/>
        <w:rPr>
          <w:rtl/>
        </w:rPr>
      </w:pPr>
      <w:r w:rsidRPr="00F070F3">
        <w:t>–</w:t>
      </w:r>
      <w:r w:rsidRPr="00F070F3">
        <w:tab/>
      </w:r>
      <w:r w:rsidRPr="00F070F3">
        <w:rPr>
          <w:rFonts w:hint="cs"/>
          <w:rtl/>
        </w:rPr>
        <w:t xml:space="preserve">يجب على </w:t>
      </w:r>
      <w:r w:rsidRPr="0096521C">
        <w:rPr>
          <w:rFonts w:hint="cs"/>
          <w:b/>
          <w:bCs/>
          <w:i/>
          <w:iCs/>
          <w:rtl/>
        </w:rPr>
        <w:t>المنظمة الناقلة</w:t>
      </w:r>
      <w:r w:rsidRPr="00F070F3">
        <w:rPr>
          <w:rFonts w:hint="cs"/>
          <w:rtl/>
        </w:rPr>
        <w:t xml:space="preserve"> أن تكون مرخصة من جانب </w:t>
      </w:r>
      <w:r w:rsidRPr="0096521C">
        <w:rPr>
          <w:rFonts w:hint="cs"/>
          <w:b/>
          <w:bCs/>
          <w:i/>
          <w:iCs/>
          <w:rtl/>
        </w:rPr>
        <w:t xml:space="preserve">الداعية </w:t>
      </w:r>
      <w:r w:rsidRPr="0096521C">
        <w:rPr>
          <w:b/>
          <w:bCs/>
          <w:i/>
          <w:iCs/>
        </w:rPr>
        <w:t>GCS</w:t>
      </w:r>
      <w:r w:rsidRPr="00F070F3">
        <w:rPr>
          <w:rFonts w:hint="cs"/>
          <w:rtl/>
        </w:rPr>
        <w:t xml:space="preserve"> ذات الصلة لوضع المعايير المنقولة لتكنولوجيا معينة، </w:t>
      </w:r>
      <w:r w:rsidRPr="0096521C">
        <w:rPr>
          <w:rFonts w:hint="cs"/>
          <w:b/>
          <w:bCs/>
          <w:rtl/>
        </w:rPr>
        <w:t>و</w:t>
      </w:r>
      <w:r w:rsidRPr="00F070F3">
        <w:rPr>
          <w:rFonts w:hint="cs"/>
          <w:rtl/>
        </w:rPr>
        <w:t>كذلك يجب أن يكون لديها حقوق الاستعمال القانوني ذات الصلة.</w:t>
      </w:r>
    </w:p>
    <w:p w:rsidR="00454271" w:rsidRPr="00F070F3" w:rsidRDefault="00454271" w:rsidP="00424BE2">
      <w:r w:rsidRPr="00F070F3">
        <w:rPr>
          <w:rFonts w:hint="cs"/>
          <w:rtl/>
        </w:rPr>
        <w:t>وأ</w:t>
      </w:r>
      <w:r>
        <w:rPr>
          <w:rFonts w:hint="cs"/>
          <w:rtl/>
        </w:rPr>
        <w:t>ُ</w:t>
      </w:r>
      <w:r w:rsidRPr="00F070F3">
        <w:rPr>
          <w:rFonts w:hint="cs"/>
          <w:rtl/>
        </w:rPr>
        <w:t>شير</w:t>
      </w:r>
      <w:r>
        <w:rPr>
          <w:rFonts w:hint="cs"/>
          <w:rtl/>
        </w:rPr>
        <w:t>َ</w:t>
      </w:r>
      <w:r w:rsidRPr="00F070F3">
        <w:rPr>
          <w:rFonts w:hint="cs"/>
          <w:rtl/>
        </w:rPr>
        <w:t xml:space="preserve"> أيضاً إلى ضرورة أن يكون </w:t>
      </w:r>
      <w:r w:rsidRPr="0096521C">
        <w:rPr>
          <w:rFonts w:hint="cs"/>
          <w:b/>
          <w:bCs/>
          <w:i/>
          <w:iCs/>
          <w:rtl/>
        </w:rPr>
        <w:t xml:space="preserve">دعاة </w:t>
      </w:r>
      <w:r w:rsidRPr="0096521C">
        <w:rPr>
          <w:b/>
          <w:bCs/>
          <w:i/>
          <w:iCs/>
        </w:rPr>
        <w:t>GCS</w:t>
      </w:r>
      <w:r w:rsidRPr="00F070F3">
        <w:rPr>
          <w:rFonts w:hint="cs"/>
          <w:rtl/>
        </w:rPr>
        <w:t xml:space="preserve"> و</w:t>
      </w:r>
      <w:r w:rsidRPr="0096521C">
        <w:rPr>
          <w:rFonts w:hint="cs"/>
          <w:b/>
          <w:bCs/>
          <w:i/>
          <w:iCs/>
          <w:rtl/>
        </w:rPr>
        <w:t xml:space="preserve">المنظمات الناقلة </w:t>
      </w:r>
      <w:r w:rsidRPr="00F070F3">
        <w:rPr>
          <w:rFonts w:hint="cs"/>
          <w:rtl/>
        </w:rPr>
        <w:t xml:space="preserve">كذلك مؤهلة على النحو الملائم في ظل القرار </w:t>
      </w:r>
      <w:r w:rsidRPr="00F070F3">
        <w:t>ITU-R</w:t>
      </w:r>
      <w:r w:rsidR="00424BE2">
        <w:t> </w:t>
      </w:r>
      <w:r w:rsidRPr="00F070F3">
        <w:t>9-</w:t>
      </w:r>
      <w:r w:rsidR="00424BE2">
        <w:t>4</w:t>
      </w:r>
      <w:r w:rsidRPr="00F070F3">
        <w:rPr>
          <w:rFonts w:hint="cs"/>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F070F3">
        <w:t>ITU-R 9-</w:t>
      </w:r>
      <w:r w:rsidR="00424BE2">
        <w:t>4</w:t>
      </w:r>
      <w:r w:rsidRPr="00F070F3">
        <w:rPr>
          <w:rFonts w:hint="cs"/>
          <w:rtl/>
        </w:rPr>
        <w:t>)".</w:t>
      </w:r>
    </w:p>
    <w:p w:rsidR="00454271" w:rsidRPr="00F070F3" w:rsidRDefault="00454271" w:rsidP="00454271">
      <w:pPr>
        <w:rPr>
          <w:rtl/>
        </w:rPr>
      </w:pPr>
      <w:r w:rsidRPr="00F070F3">
        <w:rPr>
          <w:rFonts w:hint="cs"/>
          <w:rtl/>
        </w:rPr>
        <w:t xml:space="preserve">وقد وفر الاتحاد الدولي للاتصالات الإطار والمتطلبات العالمية والشاملة، كما وضع المواصفة الأساسية العالمية بالتضافر مع </w:t>
      </w:r>
      <w:r w:rsidRPr="0096521C">
        <w:rPr>
          <w:rFonts w:hint="cs"/>
          <w:b/>
          <w:bCs/>
          <w:i/>
          <w:iCs/>
          <w:rtl/>
        </w:rPr>
        <w:t>الداعية إلى المواصفة الأساسية العالمية</w:t>
      </w:r>
      <w:r w:rsidRPr="00F070F3">
        <w:rPr>
          <w:rFonts w:hint="cs"/>
          <w:rtl/>
        </w:rPr>
        <w:t xml:space="preserve"> </w:t>
      </w:r>
      <w:r>
        <w:t>(</w:t>
      </w:r>
      <w:r w:rsidRPr="0096521C">
        <w:rPr>
          <w:b/>
          <w:bCs/>
          <w:i/>
          <w:iCs/>
        </w:rPr>
        <w:t>GCS</w:t>
      </w:r>
      <w:r>
        <w:t>)</w:t>
      </w:r>
      <w:r w:rsidRPr="00F070F3">
        <w:rPr>
          <w:rFonts w:hint="cs"/>
          <w:rtl/>
        </w:rPr>
        <w:t xml:space="preserve">. وقد تم الاضطلاع بعملية التقييس المفصلة ضمن المنظمات الناقلة المعترف بها التي تعمل بالتضافر مع </w:t>
      </w:r>
      <w:r w:rsidRPr="0096521C">
        <w:rPr>
          <w:rFonts w:hint="cs"/>
          <w:b/>
          <w:bCs/>
          <w:i/>
          <w:iCs/>
          <w:rtl/>
        </w:rPr>
        <w:t xml:space="preserve">الداعية إلى المواصفة </w:t>
      </w:r>
      <w:r w:rsidRPr="0096521C">
        <w:rPr>
          <w:b/>
          <w:bCs/>
          <w:i/>
          <w:iCs/>
        </w:rPr>
        <w:t>GCS</w:t>
      </w:r>
      <w:r w:rsidRPr="00F070F3">
        <w:rPr>
          <w:rFonts w:hint="cs"/>
          <w:rtl/>
        </w:rPr>
        <w:t>. ولذا فإن هذه التوصية تستند بإسهاب إلى الإحالات المرجعية إلى المواصفات التي وضعتها جهات خارجية.</w:t>
      </w:r>
    </w:p>
    <w:p w:rsidR="00454271" w:rsidRPr="00F070F3" w:rsidRDefault="00454271" w:rsidP="00454271">
      <w:pPr>
        <w:rPr>
          <w:rtl/>
        </w:rPr>
      </w:pPr>
      <w:r w:rsidRPr="00F070F3">
        <w:rPr>
          <w:rFonts w:hint="cs"/>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rsidR="00454271" w:rsidRPr="00F070F3" w:rsidRDefault="00454271" w:rsidP="00454271">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454271" w:rsidRPr="00F070F3" w:rsidRDefault="00454271" w:rsidP="00454271">
      <w:pPr>
        <w:rPr>
          <w:rtl/>
        </w:rPr>
      </w:pPr>
      <w:r w:rsidRPr="00F070F3">
        <w:rPr>
          <w:rFonts w:hint="cs"/>
          <w:rtl/>
        </w:rPr>
        <w:t xml:space="preserve">ويحتوي هذا الملحق </w:t>
      </w:r>
      <w:r>
        <w:t>2</w:t>
      </w:r>
      <w:r w:rsidRPr="00F070F3">
        <w:rPr>
          <w:rFonts w:hint="cs"/>
          <w:rtl/>
        </w:rPr>
        <w:t xml:space="preserve"> على المعلومات المفصلة التي وضعها الاتحاد وكذلك "</w:t>
      </w:r>
      <w:r w:rsidRPr="00F070F3">
        <w:rPr>
          <w:rtl/>
        </w:rPr>
        <w:t>معهد المهندسين الكهربائيين والإلكترونيين</w:t>
      </w:r>
      <w:r w:rsidRPr="00F070F3">
        <w:rPr>
          <w:rFonts w:hint="cs"/>
          <w:rtl/>
        </w:rPr>
        <w:t xml:space="preserve"> </w:t>
      </w:r>
      <w:r>
        <w:t>(</w:t>
      </w:r>
      <w:r w:rsidRPr="00F070F3">
        <w:t>IEEE</w:t>
      </w:r>
      <w:r>
        <w:t>)</w:t>
      </w:r>
      <w:r w:rsidRPr="00F070F3">
        <w:rPr>
          <w:rFonts w:hint="cs"/>
          <w:rtl/>
        </w:rPr>
        <w:t>" (</w:t>
      </w:r>
      <w:r w:rsidRPr="0096521C">
        <w:rPr>
          <w:rFonts w:hint="cs"/>
          <w:b/>
          <w:bCs/>
          <w:i/>
          <w:iCs/>
          <w:rtl/>
        </w:rPr>
        <w:t xml:space="preserve">داعية </w:t>
      </w:r>
      <w:r w:rsidRPr="0096521C">
        <w:rPr>
          <w:b/>
          <w:bCs/>
          <w:i/>
          <w:iCs/>
        </w:rPr>
        <w:t>GCS</w:t>
      </w:r>
      <w:r w:rsidRPr="00F070F3">
        <w:rPr>
          <w:rFonts w:hint="cs"/>
          <w:rtl/>
        </w:rPr>
        <w:t xml:space="preserve">) والمعهد </w:t>
      </w:r>
      <w:r w:rsidRPr="00F070F3">
        <w:t>IEEE</w:t>
      </w:r>
      <w:r w:rsidRPr="00F070F3">
        <w:rPr>
          <w:rFonts w:hint="cs"/>
          <w:rtl/>
        </w:rPr>
        <w:t xml:space="preserve"> و</w:t>
      </w:r>
      <w:r w:rsidRPr="00F070F3">
        <w:rPr>
          <w:rtl/>
        </w:rPr>
        <w:t xml:space="preserve">رابطة الصناعات ومشاريع الأعمال الراديوية </w:t>
      </w:r>
      <w:r>
        <w:t>(</w:t>
      </w:r>
      <w:r w:rsidRPr="00F070F3">
        <w:t>ARIB</w:t>
      </w:r>
      <w:r>
        <w:t>)</w:t>
      </w:r>
      <w:r w:rsidRPr="00F070F3">
        <w:rPr>
          <w:rFonts w:hint="cs"/>
          <w:rtl/>
        </w:rPr>
        <w:t xml:space="preserve"> ورابطة تكنولوجيا </w:t>
      </w:r>
      <w:r w:rsidRPr="00F070F3">
        <w:rPr>
          <w:rFonts w:hint="cs"/>
          <w:rtl/>
        </w:rPr>
        <w:lastRenderedPageBreak/>
        <w:t xml:space="preserve">الاتصالات [كوريا] </w:t>
      </w:r>
      <w:r>
        <w:t>(</w:t>
      </w:r>
      <w:r w:rsidRPr="00F070F3">
        <w:t>TTA</w:t>
      </w:r>
      <w:r>
        <w:t>)</w:t>
      </w:r>
      <w:r w:rsidRPr="00F070F3">
        <w:rPr>
          <w:rFonts w:hint="cs"/>
          <w:rtl/>
        </w:rPr>
        <w:t xml:space="preserve"> ومنتدى </w:t>
      </w:r>
      <w:r>
        <w:t>WiMAX</w:t>
      </w:r>
      <w:r w:rsidRPr="00F070F3">
        <w:rPr>
          <w:rFonts w:hint="cs"/>
          <w:rtl/>
        </w:rPr>
        <w:t xml:space="preserve"> (</w:t>
      </w:r>
      <w:r>
        <w:rPr>
          <w:rFonts w:hint="cs"/>
          <w:rtl/>
        </w:rPr>
        <w:t xml:space="preserve"> </w:t>
      </w:r>
      <w:r w:rsidRPr="0096521C">
        <w:rPr>
          <w:rFonts w:hint="cs"/>
          <w:b/>
          <w:bCs/>
          <w:i/>
          <w:iCs/>
          <w:rtl/>
        </w:rPr>
        <w:t>المنظمات الناقلة</w:t>
      </w:r>
      <w:r w:rsidRPr="00F070F3">
        <w:rPr>
          <w:rFonts w:hint="cs"/>
          <w:rtl/>
        </w:rPr>
        <w:t>). وقد مك</w:t>
      </w:r>
      <w:r>
        <w:rPr>
          <w:rFonts w:hint="cs"/>
          <w:rtl/>
        </w:rPr>
        <w:t>ّ</w:t>
      </w:r>
      <w:r w:rsidRPr="00F070F3">
        <w:rPr>
          <w:rFonts w:hint="cs"/>
          <w:rtl/>
        </w:rPr>
        <w:t>ن استخدام الإحالة المرجعية هذا من الوفاء بموعد استكمال العناصر الرفيعة المستوى في هذه التوصية،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rsidR="00454271" w:rsidRPr="00F070F3" w:rsidRDefault="00454271" w:rsidP="00454271">
      <w:pPr>
        <w:rPr>
          <w:rtl/>
        </w:rPr>
      </w:pPr>
      <w:r w:rsidRPr="00F070F3">
        <w:rPr>
          <w:rFonts w:hint="cs"/>
          <w:rtl/>
        </w:rPr>
        <w:t>ولا ي</w:t>
      </w:r>
      <w:r>
        <w:rPr>
          <w:rFonts w:hint="cs"/>
          <w:rtl/>
        </w:rPr>
        <w:t>ُ</w:t>
      </w:r>
      <w:r w:rsidRPr="00F070F3">
        <w:rPr>
          <w:rFonts w:hint="cs"/>
          <w:rtl/>
        </w:rPr>
        <w:t>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w:t>
      </w:r>
      <w:r>
        <w:rPr>
          <w:rFonts w:hint="cs"/>
          <w:rtl/>
        </w:rPr>
        <w:t>ُ</w:t>
      </w:r>
      <w:r w:rsidRPr="00F070F3">
        <w:rPr>
          <w:rFonts w:hint="cs"/>
          <w:rtl/>
        </w:rPr>
        <w:t>برز أيضاً النهج التطلعي المرن لوضع هذه المعايير وغيرها من معايير الاتصالات للقرن الحادي والعشرين.</w:t>
      </w:r>
    </w:p>
    <w:p w:rsidR="00454271" w:rsidRPr="00F070F3" w:rsidRDefault="00454271" w:rsidP="00454271">
      <w:pPr>
        <w:rPr>
          <w:rtl/>
          <w:lang w:bidi="ar-EG"/>
        </w:rPr>
      </w:pPr>
      <w:r w:rsidRPr="00F070F3">
        <w:rPr>
          <w:rFonts w:hint="cs"/>
          <w:rtl/>
        </w:rPr>
        <w:t xml:space="preserve">ولمزيد من تفصيل فهم عملية وضع هذه التوصية يرجى الرجوع إلى الوثيقة </w:t>
      </w:r>
      <w:r w:rsidRPr="00F070F3">
        <w:t>IMT-ADV/24</w:t>
      </w:r>
      <w:r w:rsidRPr="00F070F3">
        <w:rPr>
          <w:rFonts w:hint="cs"/>
          <w:rtl/>
        </w:rPr>
        <w:t>.</w:t>
      </w:r>
    </w:p>
    <w:p w:rsidR="00454271" w:rsidRPr="00F070F3" w:rsidRDefault="00454271" w:rsidP="00454271">
      <w:pPr>
        <w:pStyle w:val="Heading2"/>
      </w:pPr>
      <w:r>
        <w:t>1.2</w:t>
      </w:r>
      <w:r w:rsidRPr="00F070F3">
        <w:rPr>
          <w:rFonts w:hint="cs"/>
          <w:rtl/>
        </w:rPr>
        <w:tab/>
        <w:t>لمحة عن تكنولوجيا السطوح البينية الراديوية</w:t>
      </w:r>
    </w:p>
    <w:p w:rsidR="00454271" w:rsidRPr="00F070F3" w:rsidRDefault="00454271" w:rsidP="00454271">
      <w:r w:rsidRPr="00F070F3">
        <w:rPr>
          <w:rFonts w:hint="cs"/>
          <w:rtl/>
        </w:rPr>
        <w:t xml:space="preserve">قام معهد </w:t>
      </w:r>
      <w:r w:rsidRPr="00F070F3">
        <w:rPr>
          <w:rtl/>
        </w:rPr>
        <w:t>المهندسين الكهربائيين والإلكترونيين</w:t>
      </w:r>
      <w:r w:rsidRPr="00F070F3">
        <w:rPr>
          <w:rFonts w:hint="cs"/>
          <w:rtl/>
        </w:rPr>
        <w:t xml:space="preserve"> </w:t>
      </w:r>
      <w:r>
        <w:t>(</w:t>
      </w:r>
      <w:r w:rsidRPr="00F070F3">
        <w:t>IEEE</w:t>
      </w:r>
      <w:r>
        <w:t>)</w:t>
      </w:r>
      <w:r w:rsidRPr="00F070F3">
        <w:rPr>
          <w:rFonts w:hint="cs"/>
          <w:rtl/>
        </w:rPr>
        <w:t xml:space="preserve"> بوضع مواصفة السطوح البينية الراديوية </w:t>
      </w:r>
      <w:r w:rsidRPr="0096521C">
        <w:rPr>
          <w:rFonts w:hint="cs"/>
          <w:i/>
          <w:iCs/>
          <w:rtl/>
        </w:rPr>
        <w:t>للشبكات اللاسلكية المتقدمة للمناطق الحضرية</w:t>
      </w:r>
      <w:r w:rsidRPr="00F070F3">
        <w:rPr>
          <w:rFonts w:hint="cs"/>
          <w:rtl/>
        </w:rPr>
        <w:t xml:space="preserve"> </w:t>
      </w:r>
      <w:r>
        <w:t>(</w:t>
      </w:r>
      <w:r w:rsidRPr="0096521C">
        <w:rPr>
          <w:i/>
          <w:iCs/>
        </w:rPr>
        <w:t>WirelessMAN-Advanced</w:t>
      </w:r>
      <w:r>
        <w:t>)</w:t>
      </w:r>
      <w:r w:rsidRPr="00F070F3">
        <w:rPr>
          <w:rFonts w:hint="cs"/>
          <w:rtl/>
        </w:rPr>
        <w:t xml:space="preserve">. وثمة نظام كامل من طرف إلى طرف يقوم على هذه الشبكات المتقدمة يدعى </w:t>
      </w:r>
      <w:r w:rsidRPr="00F070F3">
        <w:t>WiMAX 2</w:t>
      </w:r>
      <w:r w:rsidRPr="00F070F3">
        <w:rPr>
          <w:rFonts w:hint="cs"/>
          <w:rtl/>
        </w:rPr>
        <w:t xml:space="preserve">، وضعه منتدى </w:t>
      </w:r>
      <w:r w:rsidRPr="00F070F3">
        <w:t>WiMAX</w:t>
      </w:r>
      <w:r w:rsidRPr="00F070F3">
        <w:rPr>
          <w:rFonts w:hint="cs"/>
          <w:rtl/>
        </w:rPr>
        <w:t>.</w:t>
      </w:r>
    </w:p>
    <w:p w:rsidR="00454271" w:rsidRPr="00F070F3" w:rsidRDefault="00454271" w:rsidP="00454271">
      <w:pPr>
        <w:pStyle w:val="Heading3"/>
      </w:pPr>
      <w:r>
        <w:t>1.1.2</w:t>
      </w:r>
      <w:r w:rsidRPr="00F070F3">
        <w:rPr>
          <w:rFonts w:hint="cs"/>
          <w:rtl/>
        </w:rPr>
        <w:tab/>
        <w:t>لمحة عن الطبقة المادية</w:t>
      </w:r>
    </w:p>
    <w:p w:rsidR="00454271" w:rsidRPr="00F070F3" w:rsidRDefault="00454271" w:rsidP="00454271">
      <w:pPr>
        <w:rPr>
          <w:rtl/>
        </w:rPr>
      </w:pPr>
      <w:r w:rsidRPr="00F070F3">
        <w:rPr>
          <w:rFonts w:hint="cs"/>
          <w:rtl/>
        </w:rPr>
        <w:t>تسل</w:t>
      </w:r>
      <w:r>
        <w:rPr>
          <w:rFonts w:hint="cs"/>
          <w:rtl/>
        </w:rPr>
        <w:t>ّ</w:t>
      </w:r>
      <w:r w:rsidRPr="00F070F3">
        <w:rPr>
          <w:rFonts w:hint="cs"/>
          <w:rtl/>
        </w:rPr>
        <w:t xml:space="preserve">ط الفروع التالية الضوء على ملامح مختارة من الطبقة المادية </w:t>
      </w:r>
      <w:r>
        <w:t>(</w:t>
      </w:r>
      <w:r w:rsidRPr="00F070F3">
        <w:t>PHY</w:t>
      </w:r>
      <w:r>
        <w:t>)</w:t>
      </w:r>
      <w:r>
        <w:rPr>
          <w:rFonts w:hint="cs"/>
          <w:rtl/>
        </w:rPr>
        <w:t>.</w:t>
      </w:r>
    </w:p>
    <w:p w:rsidR="00454271" w:rsidRPr="00F070F3" w:rsidRDefault="00454271" w:rsidP="00454271">
      <w:pPr>
        <w:pStyle w:val="Heading4"/>
      </w:pPr>
      <w:r>
        <w:t>1.1.1.2</w:t>
      </w:r>
      <w:r w:rsidRPr="00F070F3">
        <w:rPr>
          <w:rFonts w:hint="cs"/>
          <w:rtl/>
        </w:rPr>
        <w:tab/>
        <w:t>مخطط النفاذ المتعدد</w:t>
      </w:r>
    </w:p>
    <w:p w:rsidR="00454271" w:rsidRDefault="00454271" w:rsidP="00454271">
      <w:pPr>
        <w:rPr>
          <w:rtl/>
        </w:rPr>
      </w:pPr>
      <w:r w:rsidRPr="00F070F3">
        <w:rPr>
          <w:rFonts w:hint="cs"/>
          <w:rtl/>
        </w:rPr>
        <w:t xml:space="preserve">تستخدم </w:t>
      </w:r>
      <w:r w:rsidRPr="0096521C">
        <w:rPr>
          <w:rFonts w:hint="cs"/>
          <w:i/>
          <w:iCs/>
          <w:rtl/>
        </w:rPr>
        <w:t>الشبكة اللاسلكية المتقدمة للمناطق الحضرية</w:t>
      </w:r>
      <w:r w:rsidRPr="00F070F3">
        <w:rPr>
          <w:rFonts w:hint="cs"/>
          <w:rtl/>
        </w:rPr>
        <w:t xml:space="preserve"> </w:t>
      </w:r>
      <w:r>
        <w:t>(</w:t>
      </w:r>
      <w:r w:rsidRPr="0096521C">
        <w:rPr>
          <w:i/>
          <w:iCs/>
        </w:rPr>
        <w:t>WirelessMAN-Advanced</w:t>
      </w:r>
      <w:r>
        <w:t>)</w:t>
      </w:r>
      <w:r w:rsidRPr="00F070F3">
        <w:rPr>
          <w:rFonts w:hint="cs"/>
          <w:rtl/>
        </w:rPr>
        <w:t xml:space="preserve"> </w:t>
      </w:r>
      <w:r w:rsidRPr="00F070F3">
        <w:rPr>
          <w:rtl/>
        </w:rPr>
        <w:t>نفاذ تعدد</w:t>
      </w:r>
      <w:r>
        <w:rPr>
          <w:rtl/>
        </w:rPr>
        <w:t xml:space="preserve"> الإرسال </w:t>
      </w:r>
      <w:r w:rsidRPr="00F070F3">
        <w:rPr>
          <w:rtl/>
        </w:rPr>
        <w:t>بتقسيم تعامدي للتردد</w:t>
      </w:r>
      <w:r w:rsidRPr="00F070F3">
        <w:rPr>
          <w:rFonts w:hint="cs"/>
          <w:rtl/>
        </w:rPr>
        <w:t xml:space="preserve"> </w:t>
      </w:r>
      <w:r>
        <w:t>(</w:t>
      </w:r>
      <w:r w:rsidRPr="00F070F3">
        <w:t>OFDMA</w:t>
      </w:r>
      <w:r>
        <w:t>)</w:t>
      </w:r>
      <w:r w:rsidRPr="00F070F3">
        <w:rPr>
          <w:rFonts w:hint="cs"/>
          <w:rtl/>
        </w:rPr>
        <w:t xml:space="preserve"> بمثابة مخطط نفاذ متعدد في الوصلة الهابطة </w:t>
      </w:r>
      <w:r>
        <w:t>(</w:t>
      </w:r>
      <w:r w:rsidRPr="00F070F3">
        <w:t>DL</w:t>
      </w:r>
      <w:r>
        <w:t>)</w:t>
      </w:r>
      <w:r w:rsidRPr="00F070F3">
        <w:rPr>
          <w:rFonts w:hint="cs"/>
          <w:rtl/>
        </w:rPr>
        <w:t xml:space="preserve"> وفي الوصلة الصاعدة </w:t>
      </w:r>
      <w:r>
        <w:t>(</w:t>
      </w:r>
      <w:r w:rsidRPr="00F070F3">
        <w:t>UL</w:t>
      </w:r>
      <w:r>
        <w:t>)</w:t>
      </w:r>
      <w:r w:rsidRPr="00F070F3">
        <w:rPr>
          <w:rFonts w:hint="cs"/>
          <w:rtl/>
        </w:rPr>
        <w:t>. وهي تدعم كذلك مخططات كل من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وازدواج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بما فيها ازدواج</w:t>
      </w:r>
      <w:r>
        <w:rPr>
          <w:rFonts w:hint="cs"/>
          <w:rtl/>
        </w:rPr>
        <w:t xml:space="preserve"> الإرسال </w:t>
      </w:r>
      <w:r w:rsidRPr="00F070F3">
        <w:rPr>
          <w:rFonts w:hint="cs"/>
          <w:rtl/>
        </w:rPr>
        <w:t xml:space="preserve">بتقسيم التردد النصفي </w:t>
      </w:r>
      <w:r>
        <w:t>(</w:t>
      </w:r>
      <w:r w:rsidRPr="00F070F3">
        <w:t>H-FDD</w:t>
      </w:r>
      <w:r>
        <w:t>)</w:t>
      </w:r>
      <w:r w:rsidRPr="00F070F3">
        <w:rPr>
          <w:rFonts w:hint="cs"/>
          <w:rtl/>
        </w:rPr>
        <w:t xml:space="preserve"> لتشغيل المحطات المتنقلة </w:t>
      </w:r>
      <w:r>
        <w:t>(</w:t>
      </w:r>
      <w:r w:rsidRPr="00F070F3">
        <w:t>MS</w:t>
      </w:r>
      <w:r>
        <w:t>)</w:t>
      </w:r>
      <w:r w:rsidRPr="00F070F3">
        <w:rPr>
          <w:rFonts w:hint="cs"/>
          <w:rtl/>
        </w:rPr>
        <w:t xml:space="preserve"> في شبكات </w:t>
      </w:r>
      <w:r w:rsidRPr="00F070F3">
        <w:t>FDD</w:t>
      </w:r>
      <w:r w:rsidRPr="00F070F3">
        <w:rPr>
          <w:rFonts w:hint="cs"/>
          <w:rtl/>
        </w:rPr>
        <w:t>. ويشترك كل من مخططات ازدواج</w:t>
      </w:r>
      <w:r>
        <w:rPr>
          <w:rFonts w:hint="cs"/>
          <w:rtl/>
        </w:rPr>
        <w:t xml:space="preserve"> الإرسال </w:t>
      </w:r>
      <w:r w:rsidRPr="00F070F3">
        <w:rPr>
          <w:rFonts w:hint="cs"/>
          <w:rtl/>
        </w:rPr>
        <w:t>هذه في نعوت ب</w:t>
      </w:r>
      <w:r>
        <w:rPr>
          <w:rFonts w:hint="cs"/>
          <w:rtl/>
        </w:rPr>
        <w:t>ُ</w:t>
      </w:r>
      <w:r w:rsidRPr="00F070F3">
        <w:rPr>
          <w:rFonts w:hint="cs"/>
          <w:rtl/>
        </w:rPr>
        <w:t xml:space="preserve">نى الأرتال والمعالجة في النطاق الأساسي. ويوجز الجدول </w:t>
      </w:r>
      <w:r>
        <w:t>1.2</w:t>
      </w:r>
      <w:r w:rsidRPr="00F070F3">
        <w:rPr>
          <w:rFonts w:hint="cs"/>
          <w:rtl/>
        </w:rPr>
        <w:t xml:space="preserve"> معلمات </w:t>
      </w:r>
      <w:r w:rsidRPr="00F070F3">
        <w:rPr>
          <w:rtl/>
        </w:rPr>
        <w:t>نفاذ تعدد الإرسال</w:t>
      </w:r>
      <w:r>
        <w:rPr>
          <w:rFonts w:hint="cs"/>
          <w:rtl/>
        </w:rPr>
        <w:t xml:space="preserve"> </w:t>
      </w:r>
      <w:r w:rsidRPr="00F070F3">
        <w:t>OFDMA</w:t>
      </w:r>
      <w:r>
        <w:rPr>
          <w:rFonts w:hint="cs"/>
          <w:rtl/>
        </w:rPr>
        <w:t>.</w:t>
      </w:r>
      <w:r w:rsidRPr="00F070F3">
        <w:rPr>
          <w:rFonts w:hint="cs"/>
          <w:rtl/>
        </w:rPr>
        <w:t xml:space="preserve"> وكذلك تدعم الشبكة </w:t>
      </w:r>
      <w:r w:rsidRPr="0096521C">
        <w:rPr>
          <w:i/>
          <w:iCs/>
        </w:rPr>
        <w:t>WirelessMAN-Advanced</w:t>
      </w:r>
      <w:r w:rsidRPr="00F070F3">
        <w:rPr>
          <w:rFonts w:hint="cs"/>
          <w:rtl/>
        </w:rPr>
        <w:t xml:space="preserve"> عروض نطاق قنوات أوسع، تصل حتى </w:t>
      </w:r>
      <w:r>
        <w:t>160</w:t>
      </w:r>
      <w:r>
        <w:rPr>
          <w:rFonts w:hint="eastAsia"/>
          <w:rtl/>
        </w:rPr>
        <w:t> </w:t>
      </w:r>
      <w:r w:rsidRPr="00F070F3">
        <w:t>MHz</w:t>
      </w:r>
      <w:r w:rsidRPr="00F070F3">
        <w:rPr>
          <w:rFonts w:hint="cs"/>
          <w:rtl/>
        </w:rPr>
        <w:t xml:space="preserve">، مع تجميع الموجات الحاملة. وفي الجدول </w:t>
      </w:r>
      <w:r>
        <w:t>1.2</w:t>
      </w:r>
      <w:r w:rsidRPr="00F070F3">
        <w:rPr>
          <w:rFonts w:hint="cs"/>
          <w:rtl/>
        </w:rPr>
        <w:t>، يدل كل من المختصر</w:t>
      </w:r>
      <w:r w:rsidRPr="00F070F3">
        <w:t xml:space="preserve">TTG </w:t>
      </w:r>
      <w:r w:rsidRPr="00F070F3">
        <w:rPr>
          <w:rFonts w:hint="cs"/>
          <w:rtl/>
        </w:rPr>
        <w:t xml:space="preserve"> و</w:t>
      </w:r>
      <w:r w:rsidRPr="00F070F3">
        <w:t xml:space="preserve"> RTG</w:t>
      </w:r>
      <w:r w:rsidRPr="00F070F3">
        <w:rPr>
          <w:rFonts w:hint="cs"/>
          <w:rtl/>
        </w:rPr>
        <w:t>على ثغرات الانتقال إرسال/استقبال واستقبال/إرسال، على التوالي.</w:t>
      </w:r>
    </w:p>
    <w:p w:rsidR="00454271" w:rsidRPr="00F070F3" w:rsidRDefault="00454271" w:rsidP="00454271">
      <w:pPr>
        <w:jc w:val="center"/>
      </w:pPr>
      <w:r>
        <w:rPr>
          <w:rtl/>
        </w:rPr>
        <w:br w:type="page"/>
      </w:r>
      <w:r w:rsidRPr="00F070F3">
        <w:rPr>
          <w:rFonts w:hint="cs"/>
          <w:rtl/>
        </w:rPr>
        <w:lastRenderedPageBreak/>
        <w:t xml:space="preserve">الجدول </w:t>
      </w:r>
      <w:r>
        <w:t>1.2</w:t>
      </w:r>
    </w:p>
    <w:p w:rsidR="00454271" w:rsidRPr="005E0C2E" w:rsidRDefault="00454271" w:rsidP="00454271">
      <w:pPr>
        <w:spacing w:after="240"/>
        <w:jc w:val="center"/>
        <w:rPr>
          <w:b/>
          <w:bCs/>
        </w:rPr>
      </w:pPr>
      <w:r w:rsidRPr="005E0C2E">
        <w:rPr>
          <w:rFonts w:hint="cs"/>
          <w:b/>
          <w:bCs/>
          <w:rtl/>
        </w:rPr>
        <w:t>معلمات</w:t>
      </w:r>
      <w:r w:rsidRPr="005E0C2E">
        <w:rPr>
          <w:b/>
          <w:bCs/>
          <w:rtl/>
        </w:rPr>
        <w:t xml:space="preserve"> نفاذ تعدد الإرسال بتقسيم تعامدي للتردد</w:t>
      </w:r>
      <w:r w:rsidRPr="005E0C2E">
        <w:rPr>
          <w:rFonts w:hint="cs"/>
          <w:b/>
          <w:bCs/>
          <w:rtl/>
        </w:rPr>
        <w:t xml:space="preserve"> </w:t>
      </w:r>
      <w:r w:rsidRPr="005E0C2E">
        <w:rPr>
          <w:b/>
          <w:bCs/>
        </w:rPr>
        <w:t>(OFDMA)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021"/>
        <w:gridCol w:w="470"/>
        <w:gridCol w:w="1436"/>
        <w:gridCol w:w="708"/>
        <w:gridCol w:w="458"/>
        <w:gridCol w:w="508"/>
        <w:gridCol w:w="708"/>
        <w:gridCol w:w="708"/>
      </w:tblGrid>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Pr>
            </w:pPr>
            <w:r>
              <w:rPr>
                <w:rFonts w:hint="cs"/>
                <w:sz w:val="20"/>
                <w:szCs w:val="26"/>
                <w:rtl/>
              </w:rPr>
              <w:t>عرض نطاق القناة الا</w:t>
            </w:r>
            <w:r w:rsidRPr="00691A28">
              <w:rPr>
                <w:rFonts w:hint="cs"/>
                <w:sz w:val="20"/>
                <w:szCs w:val="26"/>
                <w:rtl/>
              </w:rPr>
              <w:t xml:space="preserve">سمي </w:t>
            </w:r>
            <w:r w:rsidRPr="00691A28">
              <w:rPr>
                <w:sz w:val="20"/>
                <w:szCs w:val="26"/>
              </w:rPr>
              <w:t xml:space="preserve"> (MHz)</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w:t>
            </w:r>
            <w:r>
              <w:rPr>
                <w:sz w:val="20"/>
                <w:szCs w:val="26"/>
              </w:rPr>
              <w:t>,</w:t>
            </w:r>
            <w:r w:rsidRPr="00691A28">
              <w:rPr>
                <w:sz w:val="20"/>
                <w:szCs w:val="26"/>
              </w:rPr>
              <w:t>75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20</w:t>
            </w:r>
          </w:p>
        </w:tc>
      </w:tr>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عامل الاعتيان</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28/25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28/25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28/25</w:t>
            </w:r>
          </w:p>
        </w:tc>
      </w:tr>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تردد الاعتيان </w:t>
            </w:r>
            <w:r w:rsidRPr="00691A28">
              <w:rPr>
                <w:sz w:val="20"/>
                <w:szCs w:val="26"/>
              </w:rPr>
              <w:t xml:space="preserve"> (MHz)</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w:t>
            </w:r>
            <w:r>
              <w:rPr>
                <w:sz w:val="20"/>
                <w:szCs w:val="26"/>
              </w:rPr>
              <w:t>,</w:t>
            </w:r>
            <w:r w:rsidRPr="00691A28">
              <w:rPr>
                <w:sz w:val="20"/>
                <w:szCs w:val="26"/>
              </w:rPr>
              <w:t>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11</w:t>
            </w:r>
            <w:r>
              <w:rPr>
                <w:sz w:val="20"/>
                <w:szCs w:val="26"/>
              </w:rPr>
              <w:t>,</w:t>
            </w:r>
            <w:r w:rsidRPr="00691A28">
              <w:rPr>
                <w:sz w:val="20"/>
                <w:szCs w:val="26"/>
              </w:rPr>
              <w:t>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22</w:t>
            </w:r>
            <w:r>
              <w:rPr>
                <w:sz w:val="20"/>
                <w:szCs w:val="26"/>
              </w:rPr>
              <w:t>,</w:t>
            </w:r>
            <w:r w:rsidRPr="00691A28">
              <w:rPr>
                <w:sz w:val="20"/>
                <w:szCs w:val="26"/>
              </w:rPr>
              <w:t>4</w:t>
            </w:r>
          </w:p>
        </w:tc>
      </w:tr>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tl/>
                <w:lang w:bidi="ar-EG"/>
              </w:rPr>
            </w:pPr>
            <w:r w:rsidRPr="00691A28">
              <w:rPr>
                <w:rFonts w:hint="cs"/>
                <w:sz w:val="20"/>
                <w:szCs w:val="26"/>
                <w:rtl/>
              </w:rPr>
              <w:t xml:space="preserve">حجم </w:t>
            </w:r>
            <w:r w:rsidRPr="00691A28">
              <w:rPr>
                <w:sz w:val="20"/>
                <w:szCs w:val="26"/>
              </w:rPr>
              <w:t>FFT</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512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2048</w:t>
            </w:r>
          </w:p>
        </w:tc>
      </w:tr>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مباعدة الموجة الحاملة الفرعية </w:t>
            </w:r>
            <w:r w:rsidRPr="00691A28">
              <w:rPr>
                <w:sz w:val="20"/>
                <w:szCs w:val="26"/>
              </w:rPr>
              <w:t xml:space="preserve"> (kHz)</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w:t>
            </w:r>
            <w:r>
              <w:rPr>
                <w:sz w:val="20"/>
                <w:szCs w:val="26"/>
              </w:rPr>
              <w:t>,</w:t>
            </w:r>
            <w:r w:rsidRPr="00691A28">
              <w:rPr>
                <w:sz w:val="20"/>
                <w:szCs w:val="26"/>
              </w:rPr>
              <w:t>94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7</w:t>
            </w:r>
            <w:r>
              <w:rPr>
                <w:sz w:val="20"/>
                <w:szCs w:val="26"/>
              </w:rPr>
              <w:t>,</w:t>
            </w:r>
            <w:r w:rsidRPr="00691A28">
              <w:rPr>
                <w:sz w:val="20"/>
                <w:szCs w:val="26"/>
              </w:rPr>
              <w:t>81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w:t>
            </w:r>
            <w:r>
              <w:rPr>
                <w:sz w:val="20"/>
                <w:szCs w:val="26"/>
              </w:rPr>
              <w:t>,</w:t>
            </w:r>
            <w:r w:rsidRPr="00691A28">
              <w:rPr>
                <w:sz w:val="20"/>
                <w:szCs w:val="26"/>
              </w:rPr>
              <w:t>76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w:t>
            </w:r>
            <w:r>
              <w:rPr>
                <w:sz w:val="20"/>
                <w:szCs w:val="26"/>
              </w:rPr>
              <w:t>,</w:t>
            </w:r>
            <w:r w:rsidRPr="00691A28">
              <w:rPr>
                <w:sz w:val="20"/>
                <w:szCs w:val="26"/>
              </w:rPr>
              <w:t>94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w:t>
            </w:r>
            <w:r>
              <w:rPr>
                <w:sz w:val="20"/>
                <w:szCs w:val="26"/>
              </w:rPr>
              <w:t>,</w:t>
            </w:r>
            <w:r w:rsidRPr="00691A28">
              <w:rPr>
                <w:sz w:val="20"/>
                <w:szCs w:val="26"/>
              </w:rPr>
              <w:t>94</w:t>
            </w:r>
          </w:p>
        </w:tc>
      </w:tr>
      <w:tr w:rsidR="00454271" w:rsidRPr="00F070F3" w:rsidTr="00454271">
        <w:trPr>
          <w:trHeight w:val="20"/>
          <w:jc w:val="center"/>
        </w:trPr>
        <w:tc>
          <w:tcPr>
            <w:tcW w:w="0" w:type="auto"/>
            <w:gridSpan w:val="3"/>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رمز الزمن المجدي </w:t>
            </w:r>
            <w:r w:rsidRPr="00691A28">
              <w:rPr>
                <w:sz w:val="20"/>
                <w:szCs w:val="26"/>
              </w:rPr>
              <w:t xml:space="preserve"> Tu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91</w:t>
            </w:r>
            <w:r>
              <w:rPr>
                <w:sz w:val="20"/>
                <w:szCs w:val="26"/>
              </w:rPr>
              <w:t>,</w:t>
            </w:r>
            <w:r w:rsidRPr="00691A28">
              <w:rPr>
                <w:sz w:val="20"/>
                <w:szCs w:val="26"/>
              </w:rPr>
              <w:t>429</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128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w:t>
            </w:r>
            <w:r>
              <w:rPr>
                <w:sz w:val="20"/>
                <w:szCs w:val="26"/>
              </w:rPr>
              <w:t>,</w:t>
            </w:r>
            <w:r w:rsidRPr="00691A28">
              <w:rPr>
                <w:sz w:val="20"/>
                <w:szCs w:val="26"/>
              </w:rPr>
              <w:t>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91</w:t>
            </w:r>
            <w:r>
              <w:rPr>
                <w:sz w:val="20"/>
                <w:szCs w:val="26"/>
              </w:rPr>
              <w:t>,</w:t>
            </w:r>
            <w:r w:rsidRPr="00691A28">
              <w:rPr>
                <w:sz w:val="20"/>
                <w:szCs w:val="26"/>
              </w:rPr>
              <w:t>429</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91</w:t>
            </w:r>
            <w:r>
              <w:rPr>
                <w:sz w:val="20"/>
                <w:szCs w:val="26"/>
              </w:rPr>
              <w:t>,</w:t>
            </w:r>
            <w:r w:rsidRPr="00691A28">
              <w:rPr>
                <w:sz w:val="20"/>
                <w:szCs w:val="26"/>
              </w:rPr>
              <w:t>429</w:t>
            </w:r>
          </w:p>
        </w:tc>
      </w:tr>
      <w:tr w:rsidR="00454271" w:rsidRPr="00F070F3" w:rsidTr="00454271">
        <w:trPr>
          <w:trHeight w:val="20"/>
          <w:jc w:val="center"/>
        </w:trPr>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CP</w:t>
            </w:r>
          </w:p>
          <w:p w:rsidR="00454271" w:rsidRPr="00691A28" w:rsidRDefault="00454271" w:rsidP="00454271">
            <w:pPr>
              <w:spacing w:before="60" w:after="80" w:line="240" w:lineRule="exact"/>
              <w:rPr>
                <w:sz w:val="20"/>
                <w:szCs w:val="26"/>
              </w:rPr>
            </w:pPr>
            <w:r w:rsidRPr="00691A28">
              <w:rPr>
                <w:sz w:val="20"/>
                <w:szCs w:val="26"/>
              </w:rPr>
              <w:t>Tg=1/8 Tu</w:t>
            </w:r>
          </w:p>
        </w:tc>
        <w:tc>
          <w:tcPr>
            <w:tcW w:w="0" w:type="auto"/>
            <w:gridSpan w:val="2"/>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رمز الزمن </w:t>
            </w:r>
            <w:r w:rsidRPr="00691A28">
              <w:rPr>
                <w:sz w:val="20"/>
                <w:szCs w:val="26"/>
              </w:rPr>
              <w:t xml:space="preserve"> Ts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w:t>
            </w:r>
            <w:r>
              <w:rPr>
                <w:sz w:val="20"/>
                <w:szCs w:val="26"/>
              </w:rPr>
              <w:t>,</w:t>
            </w:r>
            <w:r w:rsidRPr="00691A28">
              <w:rPr>
                <w:sz w:val="20"/>
                <w:szCs w:val="26"/>
              </w:rPr>
              <w:t>857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144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115</w:t>
            </w:r>
            <w:r>
              <w:rPr>
                <w:sz w:val="20"/>
                <w:szCs w:val="26"/>
              </w:rPr>
              <w:t>,</w:t>
            </w:r>
            <w:r w:rsidRPr="00691A28">
              <w:rPr>
                <w:sz w:val="20"/>
                <w:szCs w:val="26"/>
              </w:rPr>
              <w:t>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w:t>
            </w:r>
            <w:r>
              <w:rPr>
                <w:sz w:val="20"/>
                <w:szCs w:val="26"/>
              </w:rPr>
              <w:t>,</w:t>
            </w:r>
            <w:r w:rsidRPr="00691A28">
              <w:rPr>
                <w:sz w:val="20"/>
                <w:szCs w:val="26"/>
              </w:rPr>
              <w:t>857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102</w:t>
            </w:r>
            <w:r>
              <w:rPr>
                <w:sz w:val="20"/>
                <w:szCs w:val="26"/>
              </w:rPr>
              <w:t>,</w:t>
            </w:r>
            <w:r w:rsidRPr="00691A28">
              <w:rPr>
                <w:sz w:val="20"/>
                <w:szCs w:val="26"/>
              </w:rPr>
              <w:t>857</w:t>
            </w:r>
          </w:p>
        </w:tc>
      </w:tr>
      <w:tr w:rsidR="00454271" w:rsidRPr="00F070F3" w:rsidTr="00454271">
        <w:trPr>
          <w:trHeight w:val="528"/>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FDD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Pr>
                <w:rFonts w:hint="cs"/>
                <w:sz w:val="20"/>
                <w:szCs w:val="26"/>
                <w:rtl/>
              </w:rPr>
              <w:t>لكل رتل من</w:t>
            </w:r>
            <w:r w:rsidRPr="00691A28">
              <w:rPr>
                <w:sz w:val="20"/>
                <w:szCs w:val="26"/>
              </w:rPr>
              <w:t>ms</w:t>
            </w:r>
            <w:r>
              <w:rPr>
                <w:sz w:val="20"/>
                <w:szCs w:val="26"/>
              </w:rPr>
              <w:t xml:space="preserve"> 5</w:t>
            </w:r>
            <w:r w:rsidRPr="00691A28">
              <w:rPr>
                <w:sz w:val="20"/>
                <w:szCs w:val="26"/>
              </w:rPr>
              <w:t xml:space="preserve"> </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48</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زمن الراحة </w:t>
            </w:r>
            <w:r w:rsidRPr="00691A28">
              <w:rPr>
                <w:sz w:val="20"/>
                <w:szCs w:val="26"/>
              </w:rPr>
              <w:t xml:space="preserve">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62</w:t>
            </w:r>
            <w:r>
              <w:rPr>
                <w:sz w:val="20"/>
                <w:szCs w:val="26"/>
              </w:rPr>
              <w:t>,</w:t>
            </w:r>
            <w:r w:rsidRPr="00691A28">
              <w:rPr>
                <w:sz w:val="20"/>
                <w:szCs w:val="26"/>
              </w:rPr>
              <w:t>857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46</w:t>
            </w:r>
            <w:r>
              <w:rPr>
                <w:sz w:val="20"/>
                <w:szCs w:val="26"/>
              </w:rPr>
              <w:t>,</w:t>
            </w:r>
            <w:r w:rsidRPr="00691A28">
              <w:rPr>
                <w:sz w:val="20"/>
                <w:szCs w:val="26"/>
              </w:rPr>
              <w:t>40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62</w:t>
            </w:r>
            <w:r>
              <w:rPr>
                <w:sz w:val="20"/>
                <w:szCs w:val="26"/>
              </w:rPr>
              <w:t>,</w:t>
            </w:r>
            <w:r w:rsidRPr="00691A28">
              <w:rPr>
                <w:sz w:val="20"/>
                <w:szCs w:val="26"/>
              </w:rPr>
              <w:t>857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62</w:t>
            </w:r>
            <w:r>
              <w:rPr>
                <w:sz w:val="20"/>
                <w:szCs w:val="26"/>
              </w:rPr>
              <w:t>,</w:t>
            </w:r>
            <w:r w:rsidRPr="00691A28">
              <w:rPr>
                <w:sz w:val="20"/>
                <w:szCs w:val="26"/>
              </w:rPr>
              <w:t>857</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sidRPr="00691A28">
              <w:rPr>
                <w:rFonts w:hint="cs"/>
                <w:sz w:val="20"/>
                <w:szCs w:val="26"/>
                <w:rtl/>
              </w:rPr>
              <w:t xml:space="preserve">لكل رتل من </w:t>
            </w:r>
            <w:r w:rsidRPr="00691A28">
              <w:rPr>
                <w:sz w:val="20"/>
                <w:szCs w:val="26"/>
              </w:rPr>
              <w:t>ms</w:t>
            </w:r>
            <w:r>
              <w:rPr>
                <w:sz w:val="20"/>
                <w:szCs w:val="26"/>
              </w:rPr>
              <w:t xml:space="preserve"> 5</w:t>
            </w:r>
            <w:r w:rsidRPr="00691A28">
              <w:rPr>
                <w:sz w:val="20"/>
                <w:szCs w:val="26"/>
              </w:rPr>
              <w:t xml:space="preserve"> </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47</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TTG + RTG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165</w:t>
            </w:r>
            <w:r>
              <w:rPr>
                <w:sz w:val="20"/>
                <w:szCs w:val="26"/>
              </w:rPr>
              <w:t>,</w:t>
            </w:r>
            <w:r w:rsidRPr="00691A28">
              <w:rPr>
                <w:sz w:val="20"/>
                <w:szCs w:val="26"/>
              </w:rPr>
              <w:t>714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248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161</w:t>
            </w:r>
            <w:r>
              <w:rPr>
                <w:sz w:val="20"/>
                <w:szCs w:val="26"/>
              </w:rPr>
              <w:t>,</w:t>
            </w:r>
            <w:r w:rsidRPr="00691A28">
              <w:rPr>
                <w:sz w:val="20"/>
                <w:szCs w:val="26"/>
              </w:rPr>
              <w:t>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165</w:t>
            </w:r>
            <w:r>
              <w:rPr>
                <w:sz w:val="20"/>
                <w:szCs w:val="26"/>
              </w:rPr>
              <w:t>,</w:t>
            </w:r>
            <w:r w:rsidRPr="00691A28">
              <w:rPr>
                <w:sz w:val="20"/>
                <w:szCs w:val="26"/>
              </w:rPr>
              <w:t>714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165</w:t>
            </w:r>
            <w:r>
              <w:rPr>
                <w:sz w:val="20"/>
                <w:szCs w:val="26"/>
              </w:rPr>
              <w:t>,</w:t>
            </w:r>
            <w:r w:rsidRPr="00691A28">
              <w:rPr>
                <w:sz w:val="20"/>
                <w:szCs w:val="26"/>
              </w:rPr>
              <w:t>714</w:t>
            </w:r>
          </w:p>
        </w:tc>
      </w:tr>
      <w:tr w:rsidR="00454271" w:rsidRPr="00F070F3" w:rsidTr="00454271">
        <w:trPr>
          <w:trHeight w:val="20"/>
          <w:jc w:val="center"/>
        </w:trPr>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CP</w:t>
            </w:r>
          </w:p>
          <w:p w:rsidR="00454271" w:rsidRPr="00691A28" w:rsidRDefault="00454271" w:rsidP="00454271">
            <w:pPr>
              <w:spacing w:before="60" w:after="80" w:line="240" w:lineRule="exact"/>
              <w:rPr>
                <w:sz w:val="20"/>
                <w:szCs w:val="26"/>
              </w:rPr>
            </w:pPr>
            <w:r w:rsidRPr="00691A28">
              <w:rPr>
                <w:sz w:val="20"/>
                <w:szCs w:val="26"/>
              </w:rPr>
              <w:t>Tg=1/16 Tu</w:t>
            </w:r>
          </w:p>
        </w:tc>
        <w:tc>
          <w:tcPr>
            <w:tcW w:w="0" w:type="auto"/>
            <w:gridSpan w:val="2"/>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رمز الزمن </w:t>
            </w:r>
            <w:r w:rsidRPr="00691A28">
              <w:rPr>
                <w:sz w:val="20"/>
                <w:szCs w:val="26"/>
              </w:rPr>
              <w:t xml:space="preserve"> Ts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97</w:t>
            </w:r>
            <w:r>
              <w:rPr>
                <w:sz w:val="20"/>
                <w:szCs w:val="26"/>
              </w:rPr>
              <w:t>,</w:t>
            </w:r>
            <w:r w:rsidRPr="00691A28">
              <w:rPr>
                <w:sz w:val="20"/>
                <w:szCs w:val="26"/>
              </w:rPr>
              <w:t>143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136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108</w:t>
            </w:r>
            <w:r>
              <w:rPr>
                <w:sz w:val="20"/>
                <w:szCs w:val="26"/>
              </w:rPr>
              <w:t>,</w:t>
            </w:r>
            <w:r w:rsidRPr="00691A28">
              <w:rPr>
                <w:sz w:val="20"/>
                <w:szCs w:val="26"/>
              </w:rPr>
              <w:t>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97</w:t>
            </w:r>
            <w:r>
              <w:rPr>
                <w:sz w:val="20"/>
                <w:szCs w:val="26"/>
              </w:rPr>
              <w:t>,</w:t>
            </w:r>
            <w:r w:rsidRPr="00691A28">
              <w:rPr>
                <w:sz w:val="20"/>
                <w:szCs w:val="26"/>
              </w:rPr>
              <w:t>143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97</w:t>
            </w:r>
            <w:r>
              <w:rPr>
                <w:sz w:val="20"/>
                <w:szCs w:val="26"/>
              </w:rPr>
              <w:t>,</w:t>
            </w:r>
            <w:r w:rsidRPr="00691A28">
              <w:rPr>
                <w:sz w:val="20"/>
                <w:szCs w:val="26"/>
              </w:rPr>
              <w:t>143</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FDD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sidRPr="00691A28">
              <w:rPr>
                <w:rFonts w:hint="cs"/>
                <w:sz w:val="20"/>
                <w:szCs w:val="26"/>
                <w:rtl/>
              </w:rPr>
              <w:t>لكل رتل من</w:t>
            </w:r>
            <w:r w:rsidRPr="00691A28">
              <w:rPr>
                <w:sz w:val="20"/>
                <w:szCs w:val="26"/>
              </w:rPr>
              <w:t>ms</w:t>
            </w:r>
            <w:r>
              <w:rPr>
                <w:sz w:val="20"/>
                <w:szCs w:val="26"/>
              </w:rPr>
              <w:t xml:space="preserve"> 5</w:t>
            </w:r>
            <w:r w:rsidRPr="00691A28">
              <w:rPr>
                <w:sz w:val="20"/>
                <w:szCs w:val="26"/>
              </w:rPr>
              <w:t xml:space="preserve"> </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51</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زمن الراحة </w:t>
            </w:r>
            <w:r w:rsidRPr="00691A28">
              <w:rPr>
                <w:sz w:val="20"/>
                <w:szCs w:val="26"/>
              </w:rPr>
              <w:t xml:space="preserve">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45</w:t>
            </w:r>
            <w:r>
              <w:rPr>
                <w:sz w:val="20"/>
                <w:szCs w:val="26"/>
              </w:rPr>
              <w:t>,</w:t>
            </w:r>
            <w:r w:rsidRPr="00691A28">
              <w:rPr>
                <w:sz w:val="20"/>
                <w:szCs w:val="26"/>
              </w:rPr>
              <w:t>71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104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45</w:t>
            </w:r>
            <w:r>
              <w:rPr>
                <w:sz w:val="20"/>
                <w:szCs w:val="26"/>
              </w:rPr>
              <w:t>,</w:t>
            </w:r>
            <w:r w:rsidRPr="00691A28">
              <w:rPr>
                <w:sz w:val="20"/>
                <w:szCs w:val="26"/>
              </w:rPr>
              <w:t>71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45</w:t>
            </w:r>
            <w:r>
              <w:rPr>
                <w:sz w:val="20"/>
                <w:szCs w:val="26"/>
              </w:rPr>
              <w:t>,</w:t>
            </w:r>
            <w:r w:rsidRPr="00691A28">
              <w:rPr>
                <w:sz w:val="20"/>
                <w:szCs w:val="26"/>
              </w:rPr>
              <w:t>71</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sidRPr="00691A28">
              <w:rPr>
                <w:rFonts w:hint="cs"/>
                <w:sz w:val="20"/>
                <w:szCs w:val="26"/>
                <w:rtl/>
              </w:rPr>
              <w:t xml:space="preserve">لكل رتل من </w:t>
            </w:r>
            <w:r w:rsidRPr="00691A28">
              <w:rPr>
                <w:sz w:val="20"/>
                <w:szCs w:val="26"/>
              </w:rPr>
              <w:t>ms</w:t>
            </w:r>
            <w:r>
              <w:rPr>
                <w:sz w:val="20"/>
                <w:szCs w:val="26"/>
              </w:rPr>
              <w:t xml:space="preserve"> 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50</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TTG + RTG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142</w:t>
            </w:r>
            <w:r>
              <w:rPr>
                <w:sz w:val="20"/>
                <w:szCs w:val="26"/>
              </w:rPr>
              <w:t>,</w:t>
            </w:r>
            <w:r w:rsidRPr="00691A28">
              <w:rPr>
                <w:sz w:val="20"/>
                <w:szCs w:val="26"/>
              </w:rPr>
              <w:t>853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240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212</w:t>
            </w:r>
            <w:r>
              <w:rPr>
                <w:sz w:val="20"/>
                <w:szCs w:val="26"/>
              </w:rPr>
              <w:t>,</w:t>
            </w:r>
            <w:r w:rsidRPr="00691A28">
              <w:rPr>
                <w:sz w:val="20"/>
                <w:szCs w:val="26"/>
              </w:rPr>
              <w:t>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142</w:t>
            </w:r>
            <w:r>
              <w:rPr>
                <w:sz w:val="20"/>
                <w:szCs w:val="26"/>
              </w:rPr>
              <w:t>,</w:t>
            </w:r>
            <w:r w:rsidRPr="00691A28">
              <w:rPr>
                <w:sz w:val="20"/>
                <w:szCs w:val="26"/>
              </w:rPr>
              <w:t>853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142</w:t>
            </w:r>
            <w:r>
              <w:rPr>
                <w:sz w:val="20"/>
                <w:szCs w:val="26"/>
              </w:rPr>
              <w:t>,</w:t>
            </w:r>
            <w:r w:rsidRPr="00691A28">
              <w:rPr>
                <w:sz w:val="20"/>
                <w:szCs w:val="26"/>
              </w:rPr>
              <w:t>853</w:t>
            </w:r>
          </w:p>
        </w:tc>
      </w:tr>
      <w:tr w:rsidR="00454271" w:rsidRPr="00F070F3" w:rsidTr="00454271">
        <w:trPr>
          <w:trHeight w:val="20"/>
          <w:jc w:val="center"/>
        </w:trPr>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CP</w:t>
            </w:r>
          </w:p>
          <w:p w:rsidR="00454271" w:rsidRPr="00691A28" w:rsidRDefault="00454271" w:rsidP="00454271">
            <w:pPr>
              <w:spacing w:before="60" w:after="80" w:line="240" w:lineRule="exact"/>
              <w:rPr>
                <w:sz w:val="20"/>
                <w:szCs w:val="26"/>
              </w:rPr>
            </w:pPr>
            <w:r w:rsidRPr="00691A28">
              <w:rPr>
                <w:sz w:val="20"/>
                <w:szCs w:val="26"/>
              </w:rPr>
              <w:t>Tg=1/4 Tu</w:t>
            </w:r>
          </w:p>
        </w:tc>
        <w:tc>
          <w:tcPr>
            <w:tcW w:w="0" w:type="auto"/>
            <w:gridSpan w:val="2"/>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رمز الزمن </w:t>
            </w:r>
            <w:r w:rsidRPr="00691A28">
              <w:rPr>
                <w:sz w:val="20"/>
                <w:szCs w:val="26"/>
              </w:rPr>
              <w:t xml:space="preserve"> Ts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114</w:t>
            </w:r>
            <w:r>
              <w:rPr>
                <w:sz w:val="20"/>
                <w:szCs w:val="26"/>
              </w:rPr>
              <w:t>,</w:t>
            </w:r>
            <w:r w:rsidRPr="00691A28">
              <w:rPr>
                <w:sz w:val="20"/>
                <w:szCs w:val="26"/>
              </w:rPr>
              <w:t>286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160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128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114</w:t>
            </w:r>
            <w:r>
              <w:rPr>
                <w:sz w:val="20"/>
                <w:szCs w:val="26"/>
              </w:rPr>
              <w:t>,</w:t>
            </w:r>
            <w:r w:rsidRPr="00691A28">
              <w:rPr>
                <w:sz w:val="20"/>
                <w:szCs w:val="26"/>
              </w:rPr>
              <w:t>286</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114</w:t>
            </w:r>
            <w:r>
              <w:rPr>
                <w:sz w:val="20"/>
                <w:szCs w:val="26"/>
              </w:rPr>
              <w:t>,</w:t>
            </w:r>
            <w:r w:rsidRPr="00691A28">
              <w:rPr>
                <w:sz w:val="20"/>
                <w:szCs w:val="26"/>
              </w:rPr>
              <w:t>286</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FDD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sidRPr="00691A28">
              <w:rPr>
                <w:rFonts w:hint="cs"/>
                <w:sz w:val="20"/>
                <w:szCs w:val="26"/>
                <w:rtl/>
              </w:rPr>
              <w:t xml:space="preserve">لكل رتل من </w:t>
            </w:r>
            <w:r w:rsidRPr="00691A28">
              <w:rPr>
                <w:sz w:val="20"/>
                <w:szCs w:val="26"/>
              </w:rPr>
              <w:t xml:space="preserve">ms </w:t>
            </w:r>
            <w:r>
              <w:rPr>
                <w:sz w:val="20"/>
                <w:szCs w:val="26"/>
              </w:rPr>
              <w:t>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31</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39</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43</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43</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زمن الراحة </w:t>
            </w:r>
            <w:r w:rsidRPr="00691A28">
              <w:rPr>
                <w:sz w:val="20"/>
                <w:szCs w:val="26"/>
              </w:rPr>
              <w:t xml:space="preserve">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85</w:t>
            </w:r>
            <w:r>
              <w:rPr>
                <w:sz w:val="20"/>
                <w:szCs w:val="26"/>
              </w:rPr>
              <w:t>,</w:t>
            </w:r>
            <w:r w:rsidRPr="00691A28">
              <w:rPr>
                <w:sz w:val="20"/>
                <w:szCs w:val="26"/>
              </w:rPr>
              <w:t>694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85</w:t>
            </w:r>
            <w:r>
              <w:rPr>
                <w:sz w:val="20"/>
                <w:szCs w:val="26"/>
              </w:rPr>
              <w:t>,</w:t>
            </w:r>
            <w:r w:rsidRPr="00691A28">
              <w:rPr>
                <w:sz w:val="20"/>
                <w:szCs w:val="26"/>
              </w:rPr>
              <w:t>694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85</w:t>
            </w:r>
            <w:r>
              <w:rPr>
                <w:sz w:val="20"/>
                <w:szCs w:val="26"/>
              </w:rPr>
              <w:t>,</w:t>
            </w:r>
            <w:r w:rsidRPr="00691A28">
              <w:rPr>
                <w:sz w:val="20"/>
                <w:szCs w:val="26"/>
              </w:rPr>
              <w:t>694</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val="restart"/>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TDD</w:t>
            </w: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rFonts w:hint="cs"/>
                <w:sz w:val="20"/>
                <w:szCs w:val="26"/>
                <w:rtl/>
              </w:rPr>
              <w:t xml:space="preserve">عدد رموز </w:t>
            </w:r>
            <w:r w:rsidRPr="00691A28">
              <w:rPr>
                <w:sz w:val="20"/>
                <w:szCs w:val="26"/>
              </w:rPr>
              <w:t xml:space="preserve"> OFDM</w:t>
            </w:r>
            <w:r w:rsidRPr="00691A28">
              <w:rPr>
                <w:sz w:val="20"/>
                <w:szCs w:val="26"/>
              </w:rPr>
              <w:br/>
            </w:r>
            <w:r w:rsidRPr="00691A28">
              <w:rPr>
                <w:rFonts w:hint="cs"/>
                <w:sz w:val="20"/>
                <w:szCs w:val="26"/>
                <w:rtl/>
              </w:rPr>
              <w:t xml:space="preserve">لكل رتل من </w:t>
            </w:r>
            <w:r w:rsidRPr="00691A28">
              <w:rPr>
                <w:sz w:val="20"/>
                <w:szCs w:val="26"/>
              </w:rPr>
              <w:t xml:space="preserve">ms </w:t>
            </w:r>
            <w:r>
              <w:rPr>
                <w:sz w:val="20"/>
                <w:szCs w:val="26"/>
              </w:rPr>
              <w:t>5</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37</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42</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42</w:t>
            </w:r>
          </w:p>
        </w:tc>
      </w:tr>
      <w:tr w:rsidR="00454271" w:rsidRPr="00F070F3" w:rsidTr="00454271">
        <w:trPr>
          <w:trHeight w:val="20"/>
          <w:jc w:val="center"/>
        </w:trPr>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vMerge/>
            <w:shd w:val="clear" w:color="auto" w:fill="D9D9D9"/>
            <w:vAlign w:val="center"/>
          </w:tcPr>
          <w:p w:rsidR="00454271" w:rsidRPr="00691A28" w:rsidRDefault="00454271" w:rsidP="00454271">
            <w:pPr>
              <w:spacing w:before="60" w:after="80" w:line="240" w:lineRule="exact"/>
              <w:rPr>
                <w:sz w:val="20"/>
                <w:szCs w:val="26"/>
              </w:rPr>
            </w:pPr>
          </w:p>
        </w:tc>
        <w:tc>
          <w:tcPr>
            <w:tcW w:w="0" w:type="auto"/>
            <w:shd w:val="clear" w:color="auto" w:fill="D9D9D9"/>
            <w:vAlign w:val="center"/>
          </w:tcPr>
          <w:p w:rsidR="00454271" w:rsidRPr="00691A28" w:rsidRDefault="00454271" w:rsidP="00454271">
            <w:pPr>
              <w:spacing w:before="60" w:after="80" w:line="240" w:lineRule="exact"/>
              <w:rPr>
                <w:sz w:val="20"/>
                <w:szCs w:val="26"/>
              </w:rPr>
            </w:pPr>
            <w:r w:rsidRPr="00691A28">
              <w:rPr>
                <w:sz w:val="20"/>
                <w:szCs w:val="26"/>
              </w:rPr>
              <w:t>TTG + RTG (µs)</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199</w:t>
            </w:r>
            <w:r>
              <w:rPr>
                <w:sz w:val="20"/>
                <w:szCs w:val="26"/>
              </w:rPr>
              <w:t>,</w:t>
            </w:r>
            <w:r w:rsidRPr="00691A28">
              <w:rPr>
                <w:sz w:val="20"/>
                <w:szCs w:val="26"/>
              </w:rPr>
              <w:t>98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200</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264</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199</w:t>
            </w:r>
            <w:r>
              <w:rPr>
                <w:sz w:val="20"/>
                <w:szCs w:val="26"/>
              </w:rPr>
              <w:t>,</w:t>
            </w:r>
            <w:r w:rsidRPr="00691A28">
              <w:rPr>
                <w:sz w:val="20"/>
                <w:szCs w:val="26"/>
              </w:rPr>
              <w:t>98</w:t>
            </w:r>
          </w:p>
        </w:tc>
        <w:tc>
          <w:tcPr>
            <w:tcW w:w="0" w:type="auto"/>
            <w:vAlign w:val="center"/>
          </w:tcPr>
          <w:p w:rsidR="00454271" w:rsidRPr="00691A28" w:rsidRDefault="00454271" w:rsidP="00454271">
            <w:pPr>
              <w:spacing w:before="60" w:after="80" w:line="240" w:lineRule="exact"/>
              <w:jc w:val="center"/>
              <w:rPr>
                <w:sz w:val="20"/>
                <w:szCs w:val="26"/>
              </w:rPr>
            </w:pPr>
            <w:r w:rsidRPr="00691A28">
              <w:rPr>
                <w:sz w:val="20"/>
                <w:szCs w:val="26"/>
              </w:rPr>
              <w:t>199</w:t>
            </w:r>
            <w:r>
              <w:rPr>
                <w:sz w:val="20"/>
                <w:szCs w:val="26"/>
              </w:rPr>
              <w:t>,</w:t>
            </w:r>
            <w:r w:rsidRPr="00691A28">
              <w:rPr>
                <w:sz w:val="20"/>
                <w:szCs w:val="26"/>
              </w:rPr>
              <w:t>98</w:t>
            </w:r>
          </w:p>
        </w:tc>
      </w:tr>
    </w:tbl>
    <w:p w:rsidR="00454271" w:rsidRDefault="00454271" w:rsidP="00454271">
      <w:pPr>
        <w:pStyle w:val="Heading4"/>
        <w:rPr>
          <w:rtl/>
        </w:rPr>
      </w:pPr>
    </w:p>
    <w:p w:rsidR="00454271" w:rsidRPr="00F070F3" w:rsidRDefault="00454271" w:rsidP="00454271">
      <w:pPr>
        <w:pStyle w:val="Heading4"/>
      </w:pPr>
      <w:r>
        <w:t>2.1.1.2</w:t>
      </w:r>
      <w:r w:rsidRPr="00F070F3">
        <w:rPr>
          <w:rFonts w:hint="cs"/>
          <w:rtl/>
        </w:rPr>
        <w:tab/>
        <w:t>بنية الرتل</w:t>
      </w:r>
    </w:p>
    <w:p w:rsidR="00454271" w:rsidRPr="00F070F3" w:rsidRDefault="00454271" w:rsidP="00454271">
      <w:r w:rsidRPr="00F070F3">
        <w:rPr>
          <w:rFonts w:hint="cs"/>
          <w:rtl/>
        </w:rPr>
        <w:t xml:space="preserve">الرتل الأعظم هو مجموعة من الأرتال الراديوية متساوية الحجم تتميز بدايته برأسية رتل أعظم </w:t>
      </w:r>
      <w:r>
        <w:t>(</w:t>
      </w:r>
      <w:r w:rsidRPr="00F070F3">
        <w:t>SFH</w:t>
      </w:r>
      <w:r>
        <w:t>)</w:t>
      </w:r>
      <w:r w:rsidRPr="00F070F3">
        <w:rPr>
          <w:rFonts w:hint="cs"/>
          <w:rtl/>
        </w:rPr>
        <w:t xml:space="preserve"> وتحمل معلومات تشكيل نظام قصير الأجل وطويل الأجل.</w:t>
      </w:r>
    </w:p>
    <w:p w:rsidR="00454271" w:rsidRPr="00F070F3" w:rsidRDefault="00454271" w:rsidP="00454271">
      <w:r w:rsidRPr="00F070F3">
        <w:rPr>
          <w:rFonts w:hint="cs"/>
          <w:rtl/>
        </w:rPr>
        <w:lastRenderedPageBreak/>
        <w:t xml:space="preserve">ورغبة في تخفيض الكُمون في النفاذ إلى الوصلة الجوية، تقسم الأرتال الراديوية إلى عدد من الأرتال الفرعية حيث يشتمل كل رتل فرعي على عدد صحيح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ويعرّف فاصل زمن</w:t>
      </w:r>
      <w:r>
        <w:rPr>
          <w:rFonts w:hint="cs"/>
          <w:rtl/>
        </w:rPr>
        <w:t xml:space="preserve"> الإرسال </w:t>
      </w:r>
      <w:r>
        <w:t>(</w:t>
      </w:r>
      <w:r w:rsidRPr="00F070F3">
        <w:t>TTI</w:t>
      </w:r>
      <w:r>
        <w:t>)</w:t>
      </w:r>
      <w:r w:rsidRPr="00F070F3">
        <w:rPr>
          <w:rFonts w:hint="cs"/>
          <w:rtl/>
        </w:rPr>
        <w:t xml:space="preserve"> بوصفه كُمون</w:t>
      </w:r>
      <w:r>
        <w:rPr>
          <w:rFonts w:hint="cs"/>
          <w:rtl/>
        </w:rPr>
        <w:t xml:space="preserve"> الإرسال </w:t>
      </w:r>
      <w:r w:rsidRPr="00F070F3">
        <w:rPr>
          <w:rFonts w:hint="cs"/>
          <w:rtl/>
        </w:rPr>
        <w:t xml:space="preserve">عبر وصلة جوية وهو يساوي مضاعف طول رتل فرعي (رتل فرعي واحد بالتغيب). وهنالك أربعة أنماط من الأرتال الفرعية: </w:t>
      </w:r>
      <w:r>
        <w:t>(1)</w:t>
      </w:r>
      <w:r w:rsidRPr="00F070F3">
        <w:rPr>
          <w:rFonts w:hint="cs"/>
          <w:rtl/>
        </w:rPr>
        <w:t xml:space="preserve"> الرتل الفرعي نمط-</w:t>
      </w:r>
      <w:r>
        <w:t>1</w:t>
      </w:r>
      <w:r w:rsidRPr="00F070F3">
        <w:rPr>
          <w:rFonts w:hint="cs"/>
          <w:rtl/>
        </w:rPr>
        <w:t>، ويتألف من ستة رموز</w:t>
      </w:r>
      <w:r w:rsidRPr="00F070F3">
        <w:t xml:space="preserve">OFDM </w:t>
      </w:r>
      <w:r w:rsidRPr="00F070F3">
        <w:rPr>
          <w:rFonts w:hint="cs"/>
          <w:rtl/>
        </w:rPr>
        <w:t xml:space="preserve">، </w:t>
      </w:r>
      <w:r>
        <w:t>(2)</w:t>
      </w:r>
      <w:r w:rsidRPr="00F070F3">
        <w:rPr>
          <w:rFonts w:hint="cs"/>
          <w:rtl/>
        </w:rPr>
        <w:t xml:space="preserve"> الرتل الفرعي نمط</w:t>
      </w:r>
      <w:r>
        <w:rPr>
          <w:rFonts w:hint="cs"/>
          <w:rtl/>
        </w:rPr>
        <w:t>-</w:t>
      </w:r>
      <w:r>
        <w:t>2</w:t>
      </w:r>
      <w:r w:rsidRPr="00F070F3">
        <w:rPr>
          <w:rFonts w:hint="cs"/>
          <w:rtl/>
        </w:rPr>
        <w:t>، ويتألف من سبعة رموز</w:t>
      </w:r>
      <w:r w:rsidRPr="00F070F3">
        <w:t xml:space="preserve">OFDM </w:t>
      </w:r>
      <w:r w:rsidRPr="00F070F3">
        <w:rPr>
          <w:rFonts w:hint="cs"/>
          <w:rtl/>
        </w:rPr>
        <w:t xml:space="preserve">، </w:t>
      </w:r>
      <w:r>
        <w:t>(3)</w:t>
      </w:r>
      <w:r w:rsidRPr="00F070F3">
        <w:rPr>
          <w:rFonts w:hint="cs"/>
          <w:rtl/>
        </w:rPr>
        <w:t xml:space="preserve"> الرتل الفرعي نمط-</w:t>
      </w:r>
      <w:r>
        <w:t>3</w:t>
      </w:r>
      <w:r w:rsidRPr="00F070F3">
        <w:rPr>
          <w:rFonts w:hint="cs"/>
          <w:rtl/>
        </w:rPr>
        <w:t>، ويتألف من خمسة رموز</w:t>
      </w:r>
      <w:r w:rsidRPr="00F070F3">
        <w:t xml:space="preserve">OFDM </w:t>
      </w:r>
      <w:r w:rsidRPr="00F070F3">
        <w:rPr>
          <w:rFonts w:hint="cs"/>
          <w:rtl/>
        </w:rPr>
        <w:t xml:space="preserve">، </w:t>
      </w:r>
      <w:r>
        <w:t>(4)</w:t>
      </w:r>
      <w:r w:rsidRPr="00F070F3">
        <w:rPr>
          <w:rFonts w:hint="cs"/>
          <w:rtl/>
        </w:rPr>
        <w:t xml:space="preserve"> الرتل الفرعي نمط-</w:t>
      </w:r>
      <w:r>
        <w:t>4</w:t>
      </w:r>
      <w:r w:rsidRPr="00F070F3">
        <w:rPr>
          <w:rFonts w:hint="cs"/>
          <w:rtl/>
        </w:rPr>
        <w:t>، ويتألف من تسعة رموز</w:t>
      </w:r>
      <w:r w:rsidRPr="00F070F3">
        <w:t xml:space="preserve">OFDM </w:t>
      </w:r>
      <w:r w:rsidRPr="00F070F3">
        <w:rPr>
          <w:rFonts w:hint="cs"/>
          <w:rtl/>
        </w:rPr>
        <w:t xml:space="preserve"> ولا ي</w:t>
      </w:r>
      <w:r>
        <w:rPr>
          <w:rFonts w:hint="cs"/>
          <w:rtl/>
        </w:rPr>
        <w:t>ُ</w:t>
      </w:r>
      <w:r w:rsidRPr="00F070F3">
        <w:rPr>
          <w:rFonts w:hint="cs"/>
          <w:rtl/>
        </w:rPr>
        <w:t>ستخدم إلا في الو</w:t>
      </w:r>
      <w:r>
        <w:rPr>
          <w:rFonts w:hint="cs"/>
          <w:rtl/>
        </w:rPr>
        <w:t>صلة الصاعدة لعرض نطاق قناة قدره</w:t>
      </w:r>
      <w:r w:rsidRPr="00F070F3">
        <w:rPr>
          <w:rFonts w:hint="cs"/>
          <w:rtl/>
        </w:rPr>
        <w:t xml:space="preserve"> </w:t>
      </w:r>
      <w:r>
        <w:t>MHz 8,75</w:t>
      </w:r>
      <w:r w:rsidRPr="00F070F3">
        <w:rPr>
          <w:rFonts w:hint="cs"/>
          <w:rtl/>
        </w:rPr>
        <w:t xml:space="preserve"> عندما يدعم أرتالاً تقليدية، أي</w:t>
      </w:r>
      <w:r>
        <w:rPr>
          <w:rFonts w:hint="eastAsia"/>
          <w:rtl/>
        </w:rPr>
        <w:t> </w:t>
      </w:r>
      <w:r w:rsidRPr="00F070F3">
        <w:t>OFDMA TDD WMAN</w:t>
      </w:r>
      <w:r w:rsidRPr="00F070F3">
        <w:rPr>
          <w:rFonts w:hint="cs"/>
          <w:rtl/>
        </w:rPr>
        <w:t xml:space="preserve">. وتظهر بنية الرتل الأساسية في الشكل </w:t>
      </w:r>
      <w:r>
        <w:t>1.2</w:t>
      </w:r>
      <w:r w:rsidRPr="00F070F3">
        <w:rPr>
          <w:rFonts w:hint="cs"/>
          <w:rtl/>
        </w:rPr>
        <w:t xml:space="preserve">، حيث يبلغ طول الرتل الأعظم </w:t>
      </w:r>
      <w:r>
        <w:t>20</w:t>
      </w:r>
      <w:r w:rsidRPr="00F070F3">
        <w:rPr>
          <w:rFonts w:hint="cs"/>
          <w:rtl/>
        </w:rPr>
        <w:t xml:space="preserve"> </w:t>
      </w:r>
      <w:r w:rsidRPr="00F070F3">
        <w:t>ms</w:t>
      </w:r>
      <w:r w:rsidRPr="00F070F3">
        <w:rPr>
          <w:rFonts w:hint="cs"/>
          <w:rtl/>
        </w:rPr>
        <w:t xml:space="preserve"> (ويتألف من أربعة أرتال راديوية)، وحجم الرتل الراديوي </w:t>
      </w:r>
      <w:r>
        <w:t>5</w:t>
      </w:r>
      <w:r w:rsidRPr="00F070F3">
        <w:rPr>
          <w:rFonts w:hint="cs"/>
          <w:rtl/>
        </w:rPr>
        <w:t xml:space="preserve"> </w:t>
      </w:r>
      <w:r w:rsidRPr="00F070F3">
        <w:t>ms</w:t>
      </w:r>
      <w:r w:rsidRPr="00F070F3">
        <w:rPr>
          <w:rFonts w:hint="cs"/>
          <w:rtl/>
        </w:rPr>
        <w:t>، ويتوقف طول الرتل الفرعي على عرض نطاق القناة، وطول السابقة الدورية، ونمط الرتل الفرعي، أي نمط-</w:t>
      </w:r>
      <w:r>
        <w:t>4/3/2/1</w:t>
      </w:r>
      <w:r w:rsidRPr="00F070F3">
        <w:rPr>
          <w:rFonts w:hint="cs"/>
          <w:rtl/>
        </w:rPr>
        <w:t>. ويتحدد مسبقاً عدد الأرتال الفرعية لكل رتل راديوي وذلك لتعظيم الكفاءة الطيفية لتشكيل كل رتل تبعاً لعرض نطاق القناة وطول السابقة الدورية ونمط الرتل الفرعي وأسلوب ازدواج الإرسال.</w:t>
      </w:r>
    </w:p>
    <w:p w:rsidR="00454271" w:rsidRPr="00F070F3" w:rsidRDefault="00454271" w:rsidP="00454271">
      <w:r w:rsidRPr="00F070F3">
        <w:rPr>
          <w:rFonts w:hint="cs"/>
          <w:rtl/>
        </w:rPr>
        <w:t>وينطبق مفهوم المناطق الزمنية على نظام كل من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وازدواج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ويتم تعديد</w:t>
      </w:r>
      <w:r>
        <w:rPr>
          <w:rFonts w:hint="cs"/>
          <w:rtl/>
        </w:rPr>
        <w:t xml:space="preserve"> الإرسال </w:t>
      </w:r>
      <w:r w:rsidRPr="00F070F3">
        <w:rPr>
          <w:rFonts w:hint="cs"/>
          <w:rtl/>
        </w:rPr>
        <w:t xml:space="preserve">بتقسيم الزمن في هذه المناطق الزمنية عبر ميدان الزمن في الوصلة الهابطة لدعم كل من المحطات المتنقلة </w:t>
      </w:r>
      <w:r>
        <w:t>(</w:t>
      </w:r>
      <w:r w:rsidRPr="00F070F3">
        <w:t>MS</w:t>
      </w:r>
      <w:r>
        <w:t>)</w:t>
      </w:r>
      <w:r w:rsidRPr="00F070F3">
        <w:rPr>
          <w:rFonts w:hint="cs"/>
          <w:rtl/>
        </w:rPr>
        <w:t xml:space="preserve"> الجديدة والتقليدية على السواء. وبالنسبة إلى إرسالات الوصلة الصاعدة، يمكن استعمال نهج تعدد</w:t>
      </w:r>
      <w:r>
        <w:rPr>
          <w:rFonts w:hint="cs"/>
          <w:rtl/>
        </w:rPr>
        <w:t xml:space="preserve"> الإرسال </w:t>
      </w:r>
      <w:r w:rsidRPr="00F070F3">
        <w:rPr>
          <w:rFonts w:hint="cs"/>
          <w:rtl/>
        </w:rPr>
        <w:t>بتقسيم الزمن والتردد 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rsidR="00454271" w:rsidRPr="00F070F3" w:rsidRDefault="00454271" w:rsidP="00454271">
      <w:pPr>
        <w:spacing w:before="240"/>
        <w:jc w:val="center"/>
      </w:pPr>
      <w:r w:rsidRPr="00F070F3">
        <w:rPr>
          <w:rFonts w:hint="cs"/>
          <w:rtl/>
        </w:rPr>
        <w:t xml:space="preserve">الشكل </w:t>
      </w:r>
      <w:r>
        <w:t>1.2</w:t>
      </w:r>
    </w:p>
    <w:p w:rsidR="00454271" w:rsidRDefault="00454271" w:rsidP="00454271">
      <w:pPr>
        <w:jc w:val="center"/>
        <w:rPr>
          <w:b/>
          <w:bCs/>
          <w:rtl/>
        </w:rPr>
      </w:pPr>
      <w:r w:rsidRPr="00691A28">
        <w:rPr>
          <w:rFonts w:hint="cs"/>
          <w:b/>
          <w:bCs/>
          <w:rtl/>
        </w:rPr>
        <w:t>بنية الرتل الأساسية</w:t>
      </w:r>
    </w:p>
    <w:p w:rsidR="00454271" w:rsidRDefault="00424BE2" w:rsidP="00454271">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670016" behindDoc="0" locked="0" layoutInCell="0" allowOverlap="1" wp14:anchorId="5521E086" wp14:editId="0FAF5D82">
                <wp:simplePos x="0" y="0"/>
                <wp:positionH relativeFrom="page">
                  <wp:posOffset>4384040</wp:posOffset>
                </wp:positionH>
                <wp:positionV relativeFrom="paragraph">
                  <wp:posOffset>1164590</wp:posOffset>
                </wp:positionV>
                <wp:extent cx="702945" cy="198755"/>
                <wp:effectExtent l="0" t="0" r="1905" b="0"/>
                <wp:wrapNone/>
                <wp:docPr id="25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98755"/>
                        </a:xfrm>
                        <a:prstGeom prst="rect">
                          <a:avLst/>
                        </a:prstGeom>
                        <a:noFill/>
                        <a:ln>
                          <a:noFill/>
                        </a:ln>
                        <a:effectLst/>
                        <a:extLst/>
                      </wps:spPr>
                      <wps:txbx>
                        <w:txbxContent>
                          <w:p w:rsidR="008361DB" w:rsidRPr="008C227B" w:rsidRDefault="008361DB" w:rsidP="00454271">
                            <w:pPr>
                              <w:shd w:val="clear" w:color="auto" w:fill="FFFFFF"/>
                              <w:spacing w:before="20" w:after="20" w:line="200" w:lineRule="exact"/>
                              <w:jc w:val="center"/>
                            </w:pPr>
                            <w:r w:rsidRPr="00797635">
                              <w:rPr>
                                <w:rFonts w:hint="cs"/>
                                <w:sz w:val="14"/>
                                <w:szCs w:val="20"/>
                                <w:rtl/>
                              </w:rPr>
                              <w:t>رأسية رتل أعظم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00" style="position:absolute;left:0;text-align:left;margin-left:345.2pt;margin-top:91.7pt;width:55.35pt;height:15.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" o:allowincell="f" filled="f" stroked="f">
                <v:textbox inset="1pt,1pt,1pt,1pt">
                  <w:txbxContent>
                    <w:p w:rsidR="008361DB" w:rsidRPr="008C227B" w:rsidRDefault="008361DB" w:rsidP="00454271">
                      <w:pPr>
                        <w:shd w:val="clear" w:color="auto" w:fill="FFFFFF"/>
                        <w:spacing w:before="20" w:after="20" w:line="200" w:lineRule="exact"/>
                        <w:jc w:val="center"/>
                      </w:pPr>
                      <w:r w:rsidRPr="00797635">
                        <w:rPr>
                          <w:rFonts w:hint="cs"/>
                          <w:sz w:val="14"/>
                          <w:szCs w:val="20"/>
                          <w:rtl/>
                        </w:rPr>
                        <w:t>رأسية رتل أعظم</w:t>
                      </w:r>
                    </w:p>
                  </w:txbxContent>
                </v:textbox>
                <w10:wrap anchorx="page"/>
              </v:rect>
            </w:pict>
          </mc:Fallback>
        </mc:AlternateContent>
      </w:r>
      <w:r>
        <w:rPr>
          <w:noProof/>
          <w:lang w:eastAsia="zh-CN"/>
        </w:rPr>
        <mc:AlternateContent>
          <mc:Choice Requires="wps">
            <w:drawing>
              <wp:anchor distT="0" distB="0" distL="114300" distR="114300" simplePos="0" relativeHeight="251671040" behindDoc="0" locked="0" layoutInCell="0" allowOverlap="1" wp14:anchorId="55A2FC1F" wp14:editId="68AF1E6E">
                <wp:simplePos x="0" y="0"/>
                <wp:positionH relativeFrom="page">
                  <wp:posOffset>3452495</wp:posOffset>
                </wp:positionH>
                <wp:positionV relativeFrom="paragraph">
                  <wp:posOffset>1437005</wp:posOffset>
                </wp:positionV>
                <wp:extent cx="231775" cy="213995"/>
                <wp:effectExtent l="0" t="0" r="0" b="0"/>
                <wp:wrapNone/>
                <wp:docPr id="24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13995"/>
                        </a:xfrm>
                        <a:prstGeom prst="rect">
                          <a:avLst/>
                        </a:prstGeom>
                        <a:noFill/>
                        <a:ln>
                          <a:noFill/>
                        </a:ln>
                        <a:effectLst/>
                        <a:extLst/>
                      </wps:spPr>
                      <wps:txbx>
                        <w:txbxContent>
                          <w:p w:rsidR="008361DB" w:rsidRPr="00316FF4" w:rsidRDefault="008361DB" w:rsidP="00454271">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tl/>
                              </w:rPr>
                              <w:br/>
                            </w:r>
                            <w:r w:rsidRPr="00316FF4">
                              <w:rPr>
                                <w:sz w:val="10"/>
                                <w:szCs w:val="16"/>
                              </w:rPr>
                              <w:t>OFDM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271.85pt;margin-top:113.15pt;width:18.25pt;height:16.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" o:allowincell="f" filled="f" stroked="f">
                <v:textbox inset="1pt,1pt,1pt,1pt">
                  <w:txbxContent>
                    <w:p w:rsidR="008361DB" w:rsidRPr="00316FF4" w:rsidRDefault="008361DB" w:rsidP="00454271">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tl/>
                        </w:rPr>
                        <w:br/>
                      </w:r>
                      <w:r w:rsidRPr="00316FF4">
                        <w:rPr>
                          <w:sz w:val="10"/>
                          <w:szCs w:val="16"/>
                        </w:rPr>
                        <w:t>OFDM</w:t>
                      </w:r>
                    </w:p>
                  </w:txbxContent>
                </v:textbox>
                <w10:wrap anchorx="page"/>
              </v:rect>
            </w:pict>
          </mc:Fallback>
        </mc:AlternateContent>
      </w:r>
      <w:r>
        <w:rPr>
          <w:noProof/>
          <w:lang w:eastAsia="zh-CN"/>
        </w:rPr>
        <mc:AlternateContent>
          <mc:Choice Requires="wps">
            <w:drawing>
              <wp:anchor distT="0" distB="0" distL="114300" distR="114300" simplePos="0" relativeHeight="251668992" behindDoc="0" locked="0" layoutInCell="0" allowOverlap="1" wp14:anchorId="212F54C1" wp14:editId="2FD32E15">
                <wp:simplePos x="0" y="0"/>
                <wp:positionH relativeFrom="page">
                  <wp:posOffset>3029585</wp:posOffset>
                </wp:positionH>
                <wp:positionV relativeFrom="paragraph">
                  <wp:posOffset>976630</wp:posOffset>
                </wp:positionV>
                <wp:extent cx="516890" cy="172720"/>
                <wp:effectExtent l="635" t="1905" r="0" b="0"/>
                <wp:wrapNone/>
                <wp:docPr id="2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C227B" w:rsidRDefault="008361DB" w:rsidP="00454271">
                            <w:pPr>
                              <w:spacing w:before="0" w:line="160" w:lineRule="exact"/>
                              <w:jc w:val="center"/>
                            </w:pPr>
                            <w:r w:rsidRPr="00797635">
                              <w:rPr>
                                <w:rFonts w:hint="cs"/>
                                <w:sz w:val="14"/>
                                <w:szCs w:val="20"/>
                                <w:rtl/>
                              </w:rPr>
                              <w:t>رتل فرعي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238.55pt;margin-top:76.9pt;width:40.7pt;height:1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" o:allowincell="f" stroked="f">
                <v:textbox inset="1pt,1pt,1pt,1pt">
                  <w:txbxContent>
                    <w:p w:rsidR="008361DB" w:rsidRPr="008C227B" w:rsidRDefault="008361DB" w:rsidP="00454271">
                      <w:pPr>
                        <w:spacing w:before="0" w:line="160" w:lineRule="exact"/>
                        <w:jc w:val="center"/>
                      </w:pPr>
                      <w:r w:rsidRPr="00797635">
                        <w:rPr>
                          <w:rFonts w:hint="cs"/>
                          <w:sz w:val="14"/>
                          <w:szCs w:val="20"/>
                          <w:rtl/>
                        </w:rPr>
                        <w:t>رتل فرعي</w:t>
                      </w:r>
                    </w:p>
                  </w:txbxContent>
                </v:textbox>
                <w10:wrap anchorx="page"/>
              </v:rect>
            </w:pict>
          </mc:Fallback>
        </mc:AlternateContent>
      </w:r>
      <w:r>
        <w:rPr>
          <w:noProof/>
          <w:lang w:eastAsia="zh-CN"/>
        </w:rPr>
        <mc:AlternateContent>
          <mc:Choice Requires="wps">
            <w:drawing>
              <wp:anchor distT="0" distB="0" distL="114300" distR="114300" simplePos="0" relativeHeight="251667968" behindDoc="0" locked="0" layoutInCell="0" allowOverlap="1" wp14:anchorId="539B976C" wp14:editId="130CE221">
                <wp:simplePos x="0" y="0"/>
                <wp:positionH relativeFrom="page">
                  <wp:posOffset>2917825</wp:posOffset>
                </wp:positionH>
                <wp:positionV relativeFrom="paragraph">
                  <wp:posOffset>573405</wp:posOffset>
                </wp:positionV>
                <wp:extent cx="749935" cy="151765"/>
                <wp:effectExtent l="3175" t="0" r="0" b="1905"/>
                <wp:wrapNone/>
                <wp:docPr id="24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C227B" w:rsidRDefault="008361DB" w:rsidP="00454271">
                            <w:pPr>
                              <w:spacing w:before="0" w:line="180" w:lineRule="exact"/>
                              <w:jc w:val="center"/>
                            </w:pPr>
                            <w:r>
                              <w:rPr>
                                <w:rFonts w:hint="cs"/>
                                <w:sz w:val="14"/>
                                <w:szCs w:val="20"/>
                                <w:rtl/>
                              </w:rPr>
                              <w:t xml:space="preserve">رتل </w:t>
                            </w:r>
                            <w:r w:rsidRPr="00797635">
                              <w:rPr>
                                <w:sz w:val="14"/>
                                <w:szCs w:val="20"/>
                              </w:rPr>
                              <w:t xml:space="preserve"> ms</w:t>
                            </w:r>
                            <w:r>
                              <w:rPr>
                                <w:sz w:val="14"/>
                                <w:szCs w:val="20"/>
                              </w:rPr>
                              <w:t xml:space="preserve"> 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left:0;text-align:left;margin-left:229.75pt;margin-top:45.15pt;width:59.05pt;height:11.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4/ggIAABE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" o:allowincell="f" stroked="f">
                <v:textbox inset="1pt,1pt,1pt,1pt">
                  <w:txbxContent>
                    <w:p w:rsidR="008361DB" w:rsidRPr="008C227B" w:rsidRDefault="008361DB" w:rsidP="00454271">
                      <w:pPr>
                        <w:spacing w:before="0" w:line="180" w:lineRule="exact"/>
                        <w:jc w:val="center"/>
                      </w:pPr>
                      <w:r>
                        <w:rPr>
                          <w:rFonts w:hint="cs"/>
                          <w:sz w:val="14"/>
                          <w:szCs w:val="20"/>
                          <w:rtl/>
                        </w:rPr>
                        <w:t xml:space="preserve">رتل </w:t>
                      </w:r>
                      <w:r w:rsidRPr="00797635">
                        <w:rPr>
                          <w:sz w:val="14"/>
                          <w:szCs w:val="20"/>
                        </w:rPr>
                        <w:t xml:space="preserve"> </w:t>
                      </w:r>
                      <w:proofErr w:type="spellStart"/>
                      <w:r w:rsidRPr="00797635">
                        <w:rPr>
                          <w:sz w:val="14"/>
                          <w:szCs w:val="20"/>
                        </w:rPr>
                        <w:t>ms</w:t>
                      </w:r>
                      <w:proofErr w:type="spellEnd"/>
                      <w:r>
                        <w:rPr>
                          <w:sz w:val="14"/>
                          <w:szCs w:val="20"/>
                        </w:rPr>
                        <w:t xml:space="preserve"> 5</w:t>
                      </w:r>
                    </w:p>
                  </w:txbxContent>
                </v:textbox>
                <w10:wrap anchorx="page"/>
              </v:rect>
            </w:pict>
          </mc:Fallback>
        </mc:AlternateContent>
      </w:r>
      <w:r>
        <w:rPr>
          <w:noProof/>
          <w:lang w:eastAsia="zh-CN"/>
        </w:rPr>
        <mc:AlternateContent>
          <mc:Choice Requires="wps">
            <w:drawing>
              <wp:anchor distT="0" distB="0" distL="114300" distR="114300" simplePos="0" relativeHeight="251666944" behindDoc="0" locked="0" layoutInCell="0" allowOverlap="1" wp14:anchorId="704BC1EF" wp14:editId="255BE5A3">
                <wp:simplePos x="0" y="0"/>
                <wp:positionH relativeFrom="page">
                  <wp:posOffset>2983865</wp:posOffset>
                </wp:positionH>
                <wp:positionV relativeFrom="paragraph">
                  <wp:posOffset>113030</wp:posOffset>
                </wp:positionV>
                <wp:extent cx="914400" cy="198755"/>
                <wp:effectExtent l="2540" t="0" r="0" b="0"/>
                <wp:wrapNone/>
                <wp:docPr id="2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C227B" w:rsidRDefault="008361DB" w:rsidP="00454271">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left:0;text-align:left;margin-left:234.95pt;margin-top:8.9pt;width:1in;height:15.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" o:allowincell="f" stroked="f">
                <v:textbox inset="1pt,1pt,1pt,1pt">
                  <w:txbxContent>
                    <w:p w:rsidR="008361DB" w:rsidRPr="008C227B" w:rsidRDefault="008361DB" w:rsidP="00454271">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proofErr w:type="spellStart"/>
                      <w:r w:rsidRPr="00797635">
                        <w:rPr>
                          <w:sz w:val="14"/>
                          <w:szCs w:val="20"/>
                        </w:rPr>
                        <w:t>ms</w:t>
                      </w:r>
                      <w:proofErr w:type="spellEnd"/>
                    </w:p>
                  </w:txbxContent>
                </v:textbox>
                <w10:wrap anchorx="page"/>
              </v:rect>
            </w:pict>
          </mc:Fallback>
        </mc:AlternateContent>
      </w:r>
      <w:r w:rsidR="00454271" w:rsidRPr="000C5CCE">
        <w:object w:dxaOrig="4534" w:dyaOrig="2739">
          <v:shape id="_x0000_i1034" type="#_x0000_t75" style="width:226.65pt;height:137.1pt" o:ole="">
            <v:imagedata r:id="rId284" o:title=""/>
          </v:shape>
          <o:OLEObject Type="Embed" ProgID="CorelDRAW.Graphic.14" ShapeID="_x0000_i1034" DrawAspect="Content" ObjectID="_1427874691" r:id="rId285"/>
        </w:object>
      </w:r>
    </w:p>
    <w:p w:rsidR="00454271" w:rsidRPr="00691A28" w:rsidRDefault="00424BE2" w:rsidP="00454271">
      <w:pPr>
        <w:jc w:val="center"/>
        <w:rPr>
          <w:b/>
          <w:bCs/>
          <w:rtl/>
        </w:rPr>
      </w:pPr>
      <w:r>
        <w:rPr>
          <w:noProof/>
          <w:lang w:eastAsia="zh-CN"/>
        </w:rPr>
        <mc:AlternateContent>
          <mc:Choice Requires="wps">
            <w:drawing>
              <wp:anchor distT="0" distB="0" distL="114300" distR="114300" simplePos="0" relativeHeight="251672064" behindDoc="0" locked="0" layoutInCell="0" allowOverlap="1" wp14:anchorId="518562C6" wp14:editId="052B277E">
                <wp:simplePos x="0" y="0"/>
                <wp:positionH relativeFrom="page">
                  <wp:posOffset>3659505</wp:posOffset>
                </wp:positionH>
                <wp:positionV relativeFrom="paragraph">
                  <wp:posOffset>1430020</wp:posOffset>
                </wp:positionV>
                <wp:extent cx="283210" cy="90170"/>
                <wp:effectExtent l="0" t="0" r="2540" b="5080"/>
                <wp:wrapNone/>
                <wp:docPr id="2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90170"/>
                        </a:xfrm>
                        <a:prstGeom prst="rect">
                          <a:avLst/>
                        </a:prstGeom>
                        <a:noFill/>
                        <a:ln>
                          <a:noFill/>
                        </a:ln>
                        <a:effectLst/>
                        <a:extLst/>
                      </wps:spPr>
                      <wps:txbx>
                        <w:txbxContent>
                          <w:p w:rsidR="008361DB" w:rsidRPr="00AB2A26" w:rsidRDefault="008361DB" w:rsidP="00454271">
                            <w:pPr>
                              <w:shd w:val="clear" w:color="auto" w:fill="FFFFFF"/>
                              <w:spacing w:before="0" w:line="180" w:lineRule="exact"/>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left:0;text-align:left;margin-left:288.15pt;margin-top:112.6pt;width:22.3pt;height:7.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" o:allowincell="f" filled="f" stroked="f">
                <v:textbox inset="1pt,1pt,1pt,1pt">
                  <w:txbxContent>
                    <w:p w:rsidR="008361DB" w:rsidRPr="00AB2A26" w:rsidRDefault="008361DB" w:rsidP="00454271">
                      <w:pPr>
                        <w:shd w:val="clear" w:color="auto" w:fill="FFFFFF"/>
                        <w:spacing w:before="0" w:line="180" w:lineRule="exact"/>
                        <w:jc w:val="center"/>
                        <w:rPr>
                          <w:sz w:val="12"/>
                          <w:szCs w:val="18"/>
                          <w:lang w:bidi="ar-EG"/>
                        </w:rPr>
                      </w:pPr>
                    </w:p>
                  </w:txbxContent>
                </v:textbox>
                <w10:wrap anchorx="page"/>
              </v:rect>
            </w:pict>
          </mc:Fallback>
        </mc:AlternateContent>
      </w:r>
    </w:p>
    <w:p w:rsidR="00454271" w:rsidRPr="00F070F3" w:rsidRDefault="00454271" w:rsidP="00454271">
      <w:pPr>
        <w:pStyle w:val="Heading4"/>
        <w:rPr>
          <w:rtl/>
        </w:rPr>
      </w:pPr>
      <w:r>
        <w:t>3.1.1.2</w:t>
      </w:r>
      <w:r w:rsidRPr="00F070F3">
        <w:rPr>
          <w:rFonts w:hint="cs"/>
          <w:rtl/>
        </w:rPr>
        <w:tab/>
        <w:t>البنية المادية ووحدة الموارد</w:t>
      </w:r>
    </w:p>
    <w:p w:rsidR="00454271" w:rsidRPr="00F070F3" w:rsidRDefault="00454271" w:rsidP="00454271">
      <w:r w:rsidRPr="00F070F3">
        <w:rPr>
          <w:rFonts w:hint="cs"/>
          <w:rtl/>
        </w:rPr>
        <w:t xml:space="preserve">تنقسم الأرتال الفرعية في الوصلة الهابطة/الصاعدة </w:t>
      </w:r>
      <w:r>
        <w:t>(</w:t>
      </w:r>
      <w:r w:rsidRPr="00F070F3">
        <w:t>DL/UL</w:t>
      </w:r>
      <w:r>
        <w:t>)</w:t>
      </w:r>
      <w:r w:rsidRPr="00F070F3">
        <w:rPr>
          <w:rFonts w:hint="cs"/>
          <w:rtl/>
        </w:rPr>
        <w:t xml:space="preserve"> إلى عدد من تجزيئات التردد، حيث يتألف كل جزء من مجموعة من وحدات الموارد المادية </w:t>
      </w:r>
      <w:r>
        <w:t>(</w:t>
      </w:r>
      <w:r w:rsidRPr="00F070F3">
        <w:t>PRU</w:t>
      </w:r>
      <w:r>
        <w:t>)</w:t>
      </w:r>
      <w:r w:rsidRPr="00F070F3">
        <w:rPr>
          <w:rFonts w:hint="cs"/>
          <w:rtl/>
        </w:rPr>
        <w:t xml:space="preserve"> فوق العدد المتاح من رموز</w:t>
      </w:r>
      <w:r w:rsidRPr="00F070F3">
        <w:t xml:space="preserve">OFDM </w:t>
      </w:r>
      <w:r w:rsidRPr="00F070F3">
        <w:rPr>
          <w:rFonts w:hint="cs"/>
          <w:rtl/>
        </w:rPr>
        <w:t xml:space="preserve"> في الرتل الفرعي. ويمكن لكل جزء تردد أن يشتمل على وحدات موارد مادية موقعية و/أو متوزعة. ويمكن استعمال تجزيئات التردد لأغراض مختلفة منها إعادة استعمال التردد الجزئي </w:t>
      </w:r>
      <w:r>
        <w:t>(</w:t>
      </w:r>
      <w:r w:rsidRPr="00F070F3">
        <w:t>FFR</w:t>
      </w:r>
      <w:r>
        <w:t>)</w:t>
      </w:r>
      <w:r w:rsidRPr="00F070F3">
        <w:rPr>
          <w:rFonts w:hint="cs"/>
          <w:rtl/>
        </w:rPr>
        <w:t xml:space="preserve">. ويوضح الشكل </w:t>
      </w:r>
      <w:r>
        <w:t>2.2</w:t>
      </w:r>
      <w:r>
        <w:rPr>
          <w:rFonts w:hint="cs"/>
          <w:rtl/>
          <w:lang w:bidi="ar-EG"/>
        </w:rPr>
        <w:t xml:space="preserve"> </w:t>
      </w:r>
      <w:r w:rsidRPr="00F070F3">
        <w:rPr>
          <w:rFonts w:hint="cs"/>
          <w:rtl/>
        </w:rPr>
        <w:t xml:space="preserve">عملية تجزئة وتقابل موارد الوصلة الهابطة/الصاعدة. ووحدة الموارد المادية </w:t>
      </w:r>
      <w:r>
        <w:t>(</w:t>
      </w:r>
      <w:r w:rsidRPr="00F070F3">
        <w:t>PRU</w:t>
      </w:r>
      <w:r>
        <w:t>)</w:t>
      </w:r>
      <w:r w:rsidRPr="00F070F3">
        <w:rPr>
          <w:rFonts w:hint="cs"/>
          <w:rtl/>
        </w:rPr>
        <w:t xml:space="preserve"> هي الوحدة المادية الأساسية لتوزيع الموارد والتي تشتمل على </w:t>
      </w:r>
      <w:r>
        <w:t>18</w:t>
      </w:r>
      <w:r w:rsidRPr="00F070F3">
        <w:rPr>
          <w:rFonts w:hint="cs"/>
          <w:rtl/>
        </w:rPr>
        <w:t xml:space="preserve"> موجة حاملة فرعية متلاصقة بعدد</w:t>
      </w:r>
      <w:r w:rsidRPr="00F070F3">
        <w:t xml:space="preserve">Nsym </w:t>
      </w:r>
      <w:r w:rsidRPr="00F070F3">
        <w:rPr>
          <w:rFonts w:hint="cs"/>
          <w:rtl/>
        </w:rPr>
        <w:t xml:space="preserve"> من رموز </w:t>
      </w:r>
      <w:r w:rsidRPr="00F070F3">
        <w:t>OFDM</w:t>
      </w:r>
      <w:r w:rsidRPr="00F070F3">
        <w:rPr>
          <w:rFonts w:hint="cs"/>
          <w:rtl/>
        </w:rPr>
        <w:t xml:space="preserve"> المتلاصقة حيث </w:t>
      </w:r>
      <w:r w:rsidRPr="00F070F3">
        <w:t>Nsym</w:t>
      </w:r>
      <w:r w:rsidRPr="00F070F3">
        <w:rPr>
          <w:rFonts w:hint="cs"/>
          <w:rtl/>
        </w:rPr>
        <w:t xml:space="preserve"> هي </w:t>
      </w:r>
      <w:r>
        <w:t>6</w:t>
      </w:r>
      <w:r w:rsidRPr="00F070F3">
        <w:rPr>
          <w:rFonts w:hint="cs"/>
          <w:rtl/>
        </w:rPr>
        <w:t xml:space="preserve"> و</w:t>
      </w:r>
      <w:r>
        <w:t>7</w:t>
      </w:r>
      <w:r w:rsidRPr="00F070F3">
        <w:rPr>
          <w:rFonts w:hint="cs"/>
          <w:rtl/>
        </w:rPr>
        <w:t xml:space="preserve"> و</w:t>
      </w:r>
      <w:r>
        <w:t>5</w:t>
      </w:r>
      <w:r w:rsidRPr="00F070F3">
        <w:rPr>
          <w:rFonts w:hint="cs"/>
          <w:rtl/>
        </w:rPr>
        <w:t xml:space="preserve"> و</w:t>
      </w:r>
      <w:r>
        <w:t>9</w:t>
      </w:r>
      <w:r w:rsidRPr="00F070F3">
        <w:rPr>
          <w:rFonts w:hint="cs"/>
          <w:rtl/>
        </w:rPr>
        <w:t xml:space="preserve"> رموز </w:t>
      </w:r>
      <w:r w:rsidRPr="00F070F3">
        <w:t>OFDM</w:t>
      </w:r>
      <w:r w:rsidRPr="00F070F3">
        <w:rPr>
          <w:rFonts w:hint="cs"/>
          <w:rtl/>
        </w:rPr>
        <w:t xml:space="preserve"> لأرتال فرعية من النمط</w:t>
      </w:r>
      <w:r>
        <w:rPr>
          <w:rFonts w:hint="cs"/>
          <w:rtl/>
        </w:rPr>
        <w:t>-</w:t>
      </w:r>
      <w:r>
        <w:t>1</w:t>
      </w:r>
      <w:r w:rsidRPr="00F070F3">
        <w:rPr>
          <w:rFonts w:hint="cs"/>
          <w:rtl/>
        </w:rPr>
        <w:t xml:space="preserve"> والنمط-</w:t>
      </w:r>
      <w:r>
        <w:t>2</w:t>
      </w:r>
      <w:r w:rsidRPr="00F070F3">
        <w:rPr>
          <w:rFonts w:hint="cs"/>
          <w:rtl/>
        </w:rPr>
        <w:t xml:space="preserve"> والنمط-</w:t>
      </w:r>
      <w:r>
        <w:t>3</w:t>
      </w:r>
      <w:r w:rsidRPr="00F070F3">
        <w:rPr>
          <w:rFonts w:hint="cs"/>
          <w:rtl/>
        </w:rPr>
        <w:t xml:space="preserve"> والنمط-</w:t>
      </w:r>
      <w:r>
        <w:t>4</w:t>
      </w:r>
      <w:r w:rsidRPr="00F070F3">
        <w:rPr>
          <w:rFonts w:hint="cs"/>
          <w:rtl/>
        </w:rPr>
        <w:t>، على التوالي (ويقتصر استعمال النمط-</w:t>
      </w:r>
      <w:r>
        <w:t>4</w:t>
      </w:r>
      <w:r w:rsidRPr="00F070F3">
        <w:rPr>
          <w:rFonts w:hint="cs"/>
          <w:rtl/>
        </w:rPr>
        <w:t xml:space="preserve"> على الوصلة الصاعدة). ووحدة الموارد المنطقية </w:t>
      </w:r>
      <w:r>
        <w:t>(</w:t>
      </w:r>
      <w:r w:rsidRPr="00F070F3">
        <w:t>LRU</w:t>
      </w:r>
      <w:r>
        <w:t>)</w:t>
      </w:r>
      <w:r w:rsidRPr="00F070F3">
        <w:rPr>
          <w:rFonts w:hint="cs"/>
          <w:rtl/>
        </w:rPr>
        <w:t xml:space="preserve"> هي الوحدة المنطقية الأساسية لتخصيصات الموارد المتوزعة والموقعية. وتشتمل الوحدة </w:t>
      </w:r>
      <w:r w:rsidRPr="00F070F3">
        <w:t>LRU</w:t>
      </w:r>
      <w:r w:rsidRPr="00F070F3">
        <w:rPr>
          <w:rFonts w:hint="cs"/>
          <w:rtl/>
        </w:rPr>
        <w:t xml:space="preserve"> على </w:t>
      </w:r>
      <w:r>
        <w:rPr>
          <w:rFonts w:hint="cs"/>
          <w:lang w:bidi="ar-EG"/>
        </w:rPr>
        <w:t>×</w:t>
      </w:r>
      <w:r>
        <w:rPr>
          <w:lang w:bidi="ar-EG"/>
        </w:rPr>
        <w:t xml:space="preserve"> 18</w:t>
      </w:r>
      <w:r w:rsidRPr="00F070F3">
        <w:rPr>
          <w:rFonts w:hint="cs"/>
          <w:rtl/>
        </w:rPr>
        <w:t xml:space="preserve"> </w:t>
      </w:r>
      <w:r w:rsidRPr="00F070F3">
        <w:t>Nsym</w:t>
      </w:r>
      <w:r w:rsidRPr="00F070F3">
        <w:rPr>
          <w:rFonts w:hint="cs"/>
          <w:rtl/>
        </w:rPr>
        <w:t xml:space="preserve"> من الموجات الحاملة الفرعية.</w:t>
      </w:r>
    </w:p>
    <w:p w:rsidR="00454271" w:rsidRPr="00F070F3" w:rsidRDefault="00454271" w:rsidP="00454271">
      <w:pPr>
        <w:jc w:val="center"/>
      </w:pPr>
      <w:r w:rsidRPr="00F070F3">
        <w:rPr>
          <w:rFonts w:hint="cs"/>
          <w:rtl/>
        </w:rPr>
        <w:t xml:space="preserve">الشكل </w:t>
      </w:r>
      <w:r>
        <w:t>2.2</w:t>
      </w:r>
    </w:p>
    <w:p w:rsidR="00454271" w:rsidRDefault="00454271" w:rsidP="00454271">
      <w:pPr>
        <w:jc w:val="center"/>
        <w:rPr>
          <w:b/>
          <w:bCs/>
          <w:rtl/>
        </w:rPr>
      </w:pPr>
      <w:r w:rsidRPr="00797635">
        <w:rPr>
          <w:rFonts w:hint="cs"/>
          <w:b/>
          <w:bCs/>
          <w:rtl/>
        </w:rPr>
        <w:lastRenderedPageBreak/>
        <w:t>عملية تقابل الموارد</w:t>
      </w:r>
    </w:p>
    <w:p w:rsidR="00454271" w:rsidRPr="00797635" w:rsidRDefault="00424BE2" w:rsidP="00454271">
      <w:pPr>
        <w:spacing w:before="100" w:beforeAutospacing="1" w:after="100" w:afterAutospacing="1"/>
        <w:jc w:val="center"/>
        <w:rPr>
          <w:b/>
          <w:bCs/>
          <w:rtl/>
        </w:rPr>
      </w:pPr>
      <w:r>
        <w:rPr>
          <w:noProof/>
          <w:lang w:eastAsia="zh-CN"/>
        </w:rPr>
        <mc:AlternateContent>
          <mc:Choice Requires="wps">
            <w:drawing>
              <wp:anchor distT="0" distB="0" distL="114300" distR="114300" simplePos="0" relativeHeight="251785728" behindDoc="0" locked="0" layoutInCell="0" allowOverlap="1" wp14:anchorId="6396ACEA" wp14:editId="26748A4A">
                <wp:simplePos x="0" y="0"/>
                <wp:positionH relativeFrom="page">
                  <wp:posOffset>3854450</wp:posOffset>
                </wp:positionH>
                <wp:positionV relativeFrom="paragraph">
                  <wp:posOffset>1945005</wp:posOffset>
                </wp:positionV>
                <wp:extent cx="704215" cy="209550"/>
                <wp:effectExtent l="0" t="0" r="635" b="0"/>
                <wp:wrapNone/>
                <wp:docPr id="24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sidRPr="00F66591">
                              <w:rPr>
                                <w:rFonts w:hint="cs"/>
                                <w:sz w:val="12"/>
                                <w:szCs w:val="18"/>
                                <w:rtl/>
                              </w:rPr>
                              <w:t>بين الخلايا (دينامية)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left:0;text-align:left;margin-left:303.5pt;margin-top:153.15pt;width:55.45pt;height:16.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" o:allowincell="f" filled="f" stroked="f">
                <v:textbox inset="1pt,1pt,1pt,1pt">
                  <w:txbxContent>
                    <w:p w:rsidR="008361DB" w:rsidRPr="008C227B" w:rsidRDefault="008361DB" w:rsidP="00454271">
                      <w:pPr>
                        <w:spacing w:before="20" w:after="20" w:line="200" w:lineRule="exact"/>
                        <w:jc w:val="center"/>
                        <w:rPr>
                          <w:lang w:bidi="ar-EG"/>
                        </w:rPr>
                      </w:pPr>
                      <w:r w:rsidRPr="00F66591">
                        <w:rPr>
                          <w:rFonts w:hint="cs"/>
                          <w:sz w:val="12"/>
                          <w:szCs w:val="18"/>
                          <w:rtl/>
                        </w:rPr>
                        <w:t>بين الخلايا (دينامية)</w:t>
                      </w:r>
                    </w:p>
                  </w:txbxContent>
                </v:textbox>
                <w10:wrap anchorx="page"/>
              </v:rect>
            </w:pict>
          </mc:Fallback>
        </mc:AlternateContent>
      </w:r>
      <w:r>
        <w:rPr>
          <w:noProof/>
          <w:lang w:eastAsia="zh-CN"/>
        </w:rPr>
        <mc:AlternateContent>
          <mc:Choice Requires="wps">
            <w:drawing>
              <wp:anchor distT="0" distB="0" distL="114300" distR="114300" simplePos="0" relativeHeight="251784704" behindDoc="0" locked="0" layoutInCell="0" allowOverlap="1" wp14:anchorId="5FEA0755" wp14:editId="3028288A">
                <wp:simplePos x="0" y="0"/>
                <wp:positionH relativeFrom="page">
                  <wp:posOffset>2084705</wp:posOffset>
                </wp:positionH>
                <wp:positionV relativeFrom="paragraph">
                  <wp:posOffset>1952625</wp:posOffset>
                </wp:positionV>
                <wp:extent cx="871855" cy="252095"/>
                <wp:effectExtent l="0" t="0" r="4445" b="0"/>
                <wp:wrapNone/>
                <wp:docPr id="24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52095"/>
                        </a:xfrm>
                        <a:prstGeom prst="rect">
                          <a:avLst/>
                        </a:prstGeom>
                        <a:noFill/>
                        <a:ln>
                          <a:noFill/>
                        </a:ln>
                        <a:effectLst/>
                        <a:extLst/>
                      </wps:spPr>
                      <wps:txbx>
                        <w:txbxContent>
                          <w:p w:rsidR="008361DB" w:rsidRPr="008C227B" w:rsidRDefault="008361DB" w:rsidP="00454271">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164.15pt;margin-top:153.75pt;width:68.65pt;height:19.8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" o:allowincell="f" filled="f" stroked="f">
                <v:textbox inset="1pt,1pt,1pt,1pt">
                  <w:txbxContent>
                    <w:p w:rsidR="008361DB" w:rsidRPr="008C227B" w:rsidRDefault="008361DB" w:rsidP="00454271">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v:textbox>
                <w10:wrap anchorx="page"/>
              </v:rect>
            </w:pict>
          </mc:Fallback>
        </mc:AlternateContent>
      </w:r>
      <w:r>
        <w:rPr>
          <w:noProof/>
          <w:lang w:eastAsia="zh-CN"/>
        </w:rPr>
        <mc:AlternateContent>
          <mc:Choice Requires="wps">
            <w:drawing>
              <wp:anchor distT="0" distB="0" distL="114300" distR="114300" simplePos="0" relativeHeight="251783680" behindDoc="0" locked="0" layoutInCell="0" allowOverlap="1" wp14:anchorId="0FA7F5C0" wp14:editId="398B8265">
                <wp:simplePos x="0" y="0"/>
                <wp:positionH relativeFrom="page">
                  <wp:posOffset>2033905</wp:posOffset>
                </wp:positionH>
                <wp:positionV relativeFrom="paragraph">
                  <wp:posOffset>590550</wp:posOffset>
                </wp:positionV>
                <wp:extent cx="138430" cy="1138555"/>
                <wp:effectExtent l="0" t="635" r="0" b="3810"/>
                <wp:wrapNone/>
                <wp:docPr id="24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385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AE7FD4" w:rsidRDefault="008361DB" w:rsidP="00454271">
                            <w:pPr>
                              <w:spacing w:before="0" w:line="160" w:lineRule="exact"/>
                              <w:jc w:val="center"/>
                              <w:rPr>
                                <w:rtl/>
                                <w:lang w:bidi="ar-EG"/>
                              </w:rPr>
                            </w:pPr>
                            <w:r w:rsidRPr="00F66591">
                              <w:rPr>
                                <w:rFonts w:hint="cs"/>
                                <w:sz w:val="12"/>
                                <w:szCs w:val="18"/>
                                <w:rtl/>
                              </w:rPr>
                              <w:t>موجات فرعية مادية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160.15pt;margin-top:46.5pt;width:10.9pt;height:89.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" o:allowincell="f" fillcolor="#f2f2f2" stroked="f">
                <v:textbox style="layout-flow:vertical;mso-layout-flow-alt:bottom-to-top" inset="1pt,1pt,1pt,1pt">
                  <w:txbxContent>
                    <w:p w:rsidR="008361DB" w:rsidRPr="00AE7FD4" w:rsidRDefault="008361DB" w:rsidP="00454271">
                      <w:pPr>
                        <w:spacing w:before="0" w:line="160" w:lineRule="exact"/>
                        <w:jc w:val="center"/>
                        <w:rPr>
                          <w:rFonts w:hint="cs"/>
                          <w:rtl/>
                          <w:lang w:bidi="ar-EG"/>
                        </w:rPr>
                      </w:pPr>
                      <w:r w:rsidRPr="00F66591">
                        <w:rPr>
                          <w:rFonts w:hint="cs"/>
                          <w:sz w:val="12"/>
                          <w:szCs w:val="18"/>
                          <w:rtl/>
                        </w:rPr>
                        <w:t>موجات فرعية مادية</w:t>
                      </w:r>
                    </w:p>
                  </w:txbxContent>
                </v:textbox>
                <w10:wrap anchorx="page"/>
              </v:rect>
            </w:pict>
          </mc:Fallback>
        </mc:AlternateContent>
      </w:r>
      <w:r>
        <w:rPr>
          <w:noProof/>
          <w:lang w:eastAsia="zh-CN"/>
        </w:rPr>
        <mc:AlternateContent>
          <mc:Choice Requires="wps">
            <w:drawing>
              <wp:anchor distT="0" distB="0" distL="114300" distR="114300" simplePos="0" relativeHeight="251782656" behindDoc="0" locked="0" layoutInCell="0" allowOverlap="1" wp14:anchorId="381626A5" wp14:editId="44D56C7F">
                <wp:simplePos x="0" y="0"/>
                <wp:positionH relativeFrom="page">
                  <wp:posOffset>2441575</wp:posOffset>
                </wp:positionH>
                <wp:positionV relativeFrom="paragraph">
                  <wp:posOffset>715010</wp:posOffset>
                </wp:positionV>
                <wp:extent cx="179705" cy="923925"/>
                <wp:effectExtent l="3175" t="1270" r="0" b="0"/>
                <wp:wrapNone/>
                <wp:docPr id="2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239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AE7FD4" w:rsidRDefault="008361DB" w:rsidP="00454271">
                            <w:pPr>
                              <w:spacing w:before="0" w:line="160" w:lineRule="exact"/>
                              <w:jc w:val="center"/>
                              <w:rPr>
                                <w:rtl/>
                                <w:lang w:bidi="ar-EG"/>
                              </w:rPr>
                            </w:pPr>
                            <w:r>
                              <w:rPr>
                                <w:rFonts w:hint="cs"/>
                                <w:sz w:val="12"/>
                                <w:szCs w:val="18"/>
                                <w:rtl/>
                                <w:lang w:bidi="ar-EG"/>
                              </w:rPr>
                              <w:t>استبدال خارجي</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192.25pt;margin-top:56.3pt;width:14.15pt;height:72.7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" o:allowincell="f" fillcolor="#f2f2f2" stroked="f">
                <v:textbox style="layout-flow:vertical;mso-layout-flow-alt:bottom-to-top" inset="1pt,1pt,1pt,1pt">
                  <w:txbxContent>
                    <w:p w:rsidR="008361DB" w:rsidRPr="00AE7FD4" w:rsidRDefault="008361DB" w:rsidP="00454271">
                      <w:pPr>
                        <w:spacing w:before="0" w:line="160" w:lineRule="exact"/>
                        <w:jc w:val="center"/>
                        <w:rPr>
                          <w:rFonts w:hint="cs"/>
                          <w:rtl/>
                          <w:lang w:bidi="ar-EG"/>
                        </w:rPr>
                      </w:pPr>
                      <w:r>
                        <w:rPr>
                          <w:rFonts w:hint="cs"/>
                          <w:sz w:val="12"/>
                          <w:szCs w:val="18"/>
                          <w:rtl/>
                          <w:lang w:bidi="ar-EG"/>
                        </w:rPr>
                        <w:t>استبدال خارجي</w:t>
                      </w:r>
                    </w:p>
                  </w:txbxContent>
                </v:textbox>
                <w10:wrap anchorx="page"/>
              </v:rect>
            </w:pict>
          </mc:Fallback>
        </mc:AlternateContent>
      </w:r>
      <w:r>
        <w:rPr>
          <w:noProof/>
          <w:lang w:eastAsia="zh-CN"/>
        </w:rPr>
        <mc:AlternateContent>
          <mc:Choice Requires="wps">
            <w:drawing>
              <wp:anchor distT="0" distB="0" distL="114300" distR="114300" simplePos="0" relativeHeight="251781632" behindDoc="0" locked="0" layoutInCell="0" allowOverlap="1" wp14:anchorId="4AB014D6" wp14:editId="601C2145">
                <wp:simplePos x="0" y="0"/>
                <wp:positionH relativeFrom="page">
                  <wp:posOffset>3093720</wp:posOffset>
                </wp:positionH>
                <wp:positionV relativeFrom="paragraph">
                  <wp:posOffset>1693545</wp:posOffset>
                </wp:positionV>
                <wp:extent cx="113665" cy="250825"/>
                <wp:effectExtent l="0" t="0" r="2540" b="0"/>
                <wp:wrapNone/>
                <wp:docPr id="24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50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2C25CB" w:rsidRDefault="008361DB" w:rsidP="00454271">
                            <w:pPr>
                              <w:spacing w:before="0" w:line="140" w:lineRule="exact"/>
                              <w:jc w:val="center"/>
                              <w:rPr>
                                <w:spacing w:val="-4"/>
                                <w:lang w:bidi="ar-EG"/>
                              </w:rPr>
                            </w:pPr>
                            <w:r w:rsidRPr="002C25CB">
                              <w:rPr>
                                <w:rFonts w:hint="cs"/>
                                <w:spacing w:val="-4"/>
                                <w:sz w:val="12"/>
                                <w:szCs w:val="18"/>
                                <w:rtl/>
                                <w:lang w:bidi="ar-EG"/>
                              </w:rPr>
                              <w:t>استبدال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243.6pt;margin-top:133.35pt;width:8.95pt;height:19.7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" o:allowincell="f" fillcolor="#f2f2f2" stroked="f">
                <v:textbox style="layout-flow:vertical;mso-layout-flow-alt:bottom-to-top" inset="1pt,1pt,1pt,1pt">
                  <w:txbxContent>
                    <w:p w:rsidR="008361DB" w:rsidRPr="002C25CB" w:rsidRDefault="008361DB" w:rsidP="00454271">
                      <w:pPr>
                        <w:spacing w:before="0" w:line="140" w:lineRule="exact"/>
                        <w:jc w:val="center"/>
                        <w:rPr>
                          <w:spacing w:val="-4"/>
                          <w:lang w:bidi="ar-EG"/>
                        </w:rPr>
                      </w:pPr>
                      <w:r w:rsidRPr="002C25CB">
                        <w:rPr>
                          <w:rFonts w:hint="cs"/>
                          <w:spacing w:val="-4"/>
                          <w:sz w:val="12"/>
                          <w:szCs w:val="18"/>
                          <w:rtl/>
                          <w:lang w:bidi="ar-EG"/>
                        </w:rPr>
                        <w:t>استبدال</w:t>
                      </w:r>
                    </w:p>
                  </w:txbxContent>
                </v:textbox>
                <w10:wrap anchorx="page"/>
              </v:rect>
            </w:pict>
          </mc:Fallback>
        </mc:AlternateContent>
      </w:r>
      <w:r>
        <w:rPr>
          <w:noProof/>
          <w:lang w:eastAsia="zh-CN"/>
        </w:rPr>
        <mc:AlternateContent>
          <mc:Choice Requires="wps">
            <w:drawing>
              <wp:anchor distT="0" distB="0" distL="114300" distR="114300" simplePos="0" relativeHeight="251780608" behindDoc="0" locked="0" layoutInCell="0" allowOverlap="1" wp14:anchorId="32353181" wp14:editId="3DB8E8BF">
                <wp:simplePos x="0" y="0"/>
                <wp:positionH relativeFrom="page">
                  <wp:posOffset>3098165</wp:posOffset>
                </wp:positionH>
                <wp:positionV relativeFrom="paragraph">
                  <wp:posOffset>1108075</wp:posOffset>
                </wp:positionV>
                <wp:extent cx="105410" cy="351155"/>
                <wp:effectExtent l="2540" t="3810" r="0" b="0"/>
                <wp:wrapNone/>
                <wp:docPr id="2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3511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C227B" w:rsidRDefault="008361DB" w:rsidP="00454271">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left:0;text-align:left;margin-left:243.95pt;margin-top:87.25pt;width:8.3pt;height:27.6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" o:allowincell="f" fillcolor="#f2f2f2" stroked="f">
                <v:textbox style="layout-flow:vertical;mso-layout-flow-alt:bottom-to-top" inset="1pt,1pt,1pt,1pt">
                  <w:txbxContent>
                    <w:p w:rsidR="008361DB" w:rsidRPr="008C227B" w:rsidRDefault="008361DB" w:rsidP="00454271">
                      <w:pPr>
                        <w:spacing w:before="0" w:line="140" w:lineRule="exact"/>
                        <w:jc w:val="center"/>
                        <w:rPr>
                          <w:lang w:bidi="ar-EG"/>
                        </w:rPr>
                      </w:pPr>
                      <w:r>
                        <w:rPr>
                          <w:rFonts w:hint="cs"/>
                          <w:sz w:val="12"/>
                          <w:szCs w:val="18"/>
                          <w:rtl/>
                          <w:lang w:bidi="ar-EG"/>
                        </w:rPr>
                        <w:t>استبدال</w:t>
                      </w:r>
                    </w:p>
                  </w:txbxContent>
                </v:textbox>
                <w10:wrap anchorx="page"/>
              </v:rect>
            </w:pict>
          </mc:Fallback>
        </mc:AlternateContent>
      </w:r>
      <w:r>
        <w:rPr>
          <w:noProof/>
          <w:lang w:eastAsia="zh-CN"/>
        </w:rPr>
        <mc:AlternateContent>
          <mc:Choice Requires="wps">
            <w:drawing>
              <wp:anchor distT="0" distB="0" distL="114300" distR="114300" simplePos="0" relativeHeight="251779584" behindDoc="0" locked="0" layoutInCell="0" allowOverlap="1" wp14:anchorId="79C5BAC7" wp14:editId="319B6ADE">
                <wp:simplePos x="0" y="0"/>
                <wp:positionH relativeFrom="page">
                  <wp:posOffset>3101975</wp:posOffset>
                </wp:positionH>
                <wp:positionV relativeFrom="paragraph">
                  <wp:posOffset>415925</wp:posOffset>
                </wp:positionV>
                <wp:extent cx="105410" cy="351155"/>
                <wp:effectExtent l="0" t="0" r="2540" b="3810"/>
                <wp:wrapNone/>
                <wp:docPr id="23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3511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C227B" w:rsidRDefault="008361DB" w:rsidP="00454271">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244.25pt;margin-top:32.75pt;width:8.3pt;height:27.6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" o:allowincell="f" fillcolor="#f2f2f2" stroked="f">
                <v:textbox style="layout-flow:vertical;mso-layout-flow-alt:bottom-to-top" inset="1pt,1pt,1pt,1pt">
                  <w:txbxContent>
                    <w:p w:rsidR="008361DB" w:rsidRPr="008C227B" w:rsidRDefault="008361DB" w:rsidP="00454271">
                      <w:pPr>
                        <w:spacing w:before="0" w:line="140" w:lineRule="exact"/>
                        <w:jc w:val="center"/>
                        <w:rPr>
                          <w:lang w:bidi="ar-EG"/>
                        </w:rPr>
                      </w:pPr>
                      <w:r>
                        <w:rPr>
                          <w:rFonts w:hint="cs"/>
                          <w:sz w:val="12"/>
                          <w:szCs w:val="18"/>
                          <w:rtl/>
                          <w:lang w:bidi="ar-EG"/>
                        </w:rPr>
                        <w:t>استبدال</w:t>
                      </w:r>
                    </w:p>
                  </w:txbxContent>
                </v:textbox>
                <w10:wrap anchorx="page"/>
              </v:rect>
            </w:pict>
          </mc:Fallback>
        </mc:AlternateContent>
      </w:r>
      <w:r>
        <w:rPr>
          <w:noProof/>
          <w:lang w:eastAsia="zh-CN"/>
        </w:rPr>
        <mc:AlternateContent>
          <mc:Choice Requires="wps">
            <w:drawing>
              <wp:anchor distT="0" distB="0" distL="114300" distR="114300" simplePos="0" relativeHeight="251778560" behindDoc="0" locked="0" layoutInCell="0" allowOverlap="1" wp14:anchorId="325F82D1" wp14:editId="152A604C">
                <wp:simplePos x="0" y="0"/>
                <wp:positionH relativeFrom="page">
                  <wp:posOffset>4321810</wp:posOffset>
                </wp:positionH>
                <wp:positionV relativeFrom="paragraph">
                  <wp:posOffset>1444625</wp:posOffset>
                </wp:positionV>
                <wp:extent cx="469265" cy="275590"/>
                <wp:effectExtent l="0" t="0" r="6985" b="0"/>
                <wp:wrapNone/>
                <wp:docPr id="23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5590"/>
                        </a:xfrm>
                        <a:prstGeom prst="rect">
                          <a:avLst/>
                        </a:prstGeom>
                        <a:noFill/>
                        <a:ln>
                          <a:noFill/>
                        </a:ln>
                        <a:effectLst/>
                        <a:extLst/>
                      </wps:spPr>
                      <wps:txbx>
                        <w:txbxContent>
                          <w:p w:rsidR="008361DB" w:rsidRPr="002C25CB" w:rsidRDefault="008361DB" w:rsidP="00454271">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left:0;text-align:left;margin-left:340.3pt;margin-top:113.75pt;width:36.95pt;height:21.7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" o:allowincell="f" filled="f" stroked="f">
                <v:textbox inset="1pt,1pt,1pt,1pt">
                  <w:txbxContent>
                    <w:p w:rsidR="008361DB" w:rsidRPr="002C25CB" w:rsidRDefault="008361DB" w:rsidP="00454271">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w10:wrap anchorx="page"/>
              </v:rect>
            </w:pict>
          </mc:Fallback>
        </mc:AlternateContent>
      </w:r>
      <w:r>
        <w:rPr>
          <w:noProof/>
          <w:lang w:eastAsia="zh-CN"/>
        </w:rPr>
        <mc:AlternateContent>
          <mc:Choice Requires="wps">
            <w:drawing>
              <wp:anchor distT="0" distB="0" distL="114300" distR="114300" simplePos="0" relativeHeight="251777536" behindDoc="0" locked="0" layoutInCell="0" allowOverlap="1" wp14:anchorId="15BD0B52" wp14:editId="1067F5C0">
                <wp:simplePos x="0" y="0"/>
                <wp:positionH relativeFrom="page">
                  <wp:posOffset>4301490</wp:posOffset>
                </wp:positionH>
                <wp:positionV relativeFrom="paragraph">
                  <wp:posOffset>598805</wp:posOffset>
                </wp:positionV>
                <wp:extent cx="469265" cy="275590"/>
                <wp:effectExtent l="0" t="0" r="6985" b="0"/>
                <wp:wrapNone/>
                <wp:docPr id="2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5590"/>
                        </a:xfrm>
                        <a:prstGeom prst="rect">
                          <a:avLst/>
                        </a:prstGeom>
                        <a:noFill/>
                        <a:ln>
                          <a:noFill/>
                        </a:ln>
                        <a:effectLst/>
                        <a:extLst/>
                      </wps:spPr>
                      <wps:txbx>
                        <w:txbxContent>
                          <w:p w:rsidR="008361DB" w:rsidRPr="002C25CB" w:rsidRDefault="008361DB" w:rsidP="00454271">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left:0;text-align:left;margin-left:338.7pt;margin-top:47.15pt;width:36.95pt;height:21.7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" o:allowincell="f" filled="f" stroked="f">
                <v:textbox inset="1pt,1pt,1pt,1pt">
                  <w:txbxContent>
                    <w:p w:rsidR="008361DB" w:rsidRPr="002C25CB" w:rsidRDefault="008361DB" w:rsidP="00454271">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w10:wrap anchorx="page"/>
              </v:rect>
            </w:pict>
          </mc:Fallback>
        </mc:AlternateContent>
      </w:r>
      <w:r>
        <w:rPr>
          <w:noProof/>
          <w:lang w:eastAsia="zh-CN"/>
        </w:rPr>
        <mc:AlternateContent>
          <mc:Choice Requires="wps">
            <w:drawing>
              <wp:anchor distT="0" distB="0" distL="114300" distR="114300" simplePos="0" relativeHeight="251776512" behindDoc="0" locked="0" layoutInCell="0" allowOverlap="1" wp14:anchorId="7F4B799F" wp14:editId="0D85D5C8">
                <wp:simplePos x="0" y="0"/>
                <wp:positionH relativeFrom="page">
                  <wp:posOffset>3726815</wp:posOffset>
                </wp:positionH>
                <wp:positionV relativeFrom="paragraph">
                  <wp:posOffset>1701800</wp:posOffset>
                </wp:positionV>
                <wp:extent cx="469265" cy="209550"/>
                <wp:effectExtent l="0" t="0" r="6985" b="0"/>
                <wp:wrapNone/>
                <wp:docPr id="23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left:0;text-align:left;margin-left:293.45pt;margin-top:134pt;width:36.95pt;height:16.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" o:allowincell="f" filled="f" stroked="f">
                <v:textbox inset="1pt,1pt,1pt,1pt">
                  <w:txbxContent>
                    <w:p w:rsidR="008361DB" w:rsidRPr="008C227B" w:rsidRDefault="008361DB" w:rsidP="00454271">
                      <w:pPr>
                        <w:spacing w:before="20" w:after="20" w:line="200" w:lineRule="exact"/>
                        <w:jc w:val="center"/>
                        <w:rPr>
                          <w:lang w:bidi="ar-EG"/>
                        </w:rPr>
                      </w:pPr>
                      <w:proofErr w:type="spellStart"/>
                      <w:r>
                        <w:rPr>
                          <w:rFonts w:hint="cs"/>
                          <w:sz w:val="12"/>
                          <w:szCs w:val="18"/>
                          <w:rtl/>
                          <w:lang w:bidi="ar-EG"/>
                        </w:rPr>
                        <w:t>موقعية</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775488" behindDoc="0" locked="0" layoutInCell="0" allowOverlap="1" wp14:anchorId="62670749" wp14:editId="258F6D1D">
                <wp:simplePos x="0" y="0"/>
                <wp:positionH relativeFrom="page">
                  <wp:posOffset>3735070</wp:posOffset>
                </wp:positionH>
                <wp:positionV relativeFrom="paragraph">
                  <wp:posOffset>1459230</wp:posOffset>
                </wp:positionV>
                <wp:extent cx="469265" cy="209550"/>
                <wp:effectExtent l="0" t="0" r="6985" b="0"/>
                <wp:wrapNone/>
                <wp:docPr id="23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left:0;text-align:left;margin-left:294.1pt;margin-top:114.9pt;width:36.95pt;height:16.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" o:allowincell="f" filled="f" stroked="f">
                <v:textbox inset="1pt,1pt,1pt,1pt">
                  <w:txbxContent>
                    <w:p w:rsidR="008361DB" w:rsidRPr="008C227B" w:rsidRDefault="008361DB" w:rsidP="00454271">
                      <w:pPr>
                        <w:spacing w:before="20" w:after="20" w:line="200" w:lineRule="exact"/>
                        <w:jc w:val="center"/>
                        <w:rPr>
                          <w:lang w:bidi="ar-EG"/>
                        </w:rPr>
                      </w:pPr>
                      <w:r>
                        <w:rPr>
                          <w:rFonts w:hint="cs"/>
                          <w:sz w:val="12"/>
                          <w:szCs w:val="18"/>
                          <w:rtl/>
                          <w:lang w:bidi="ar-EG"/>
                        </w:rPr>
                        <w:t>زمرة متنوعة</w:t>
                      </w:r>
                    </w:p>
                  </w:txbxContent>
                </v:textbox>
                <w10:wrap anchorx="page"/>
              </v:rect>
            </w:pict>
          </mc:Fallback>
        </mc:AlternateContent>
      </w:r>
      <w:r>
        <w:rPr>
          <w:noProof/>
          <w:lang w:eastAsia="zh-CN"/>
        </w:rPr>
        <mc:AlternateContent>
          <mc:Choice Requires="wps">
            <w:drawing>
              <wp:anchor distT="0" distB="0" distL="114300" distR="114300" simplePos="0" relativeHeight="251774464" behindDoc="0" locked="0" layoutInCell="0" allowOverlap="1" wp14:anchorId="0A59B31A" wp14:editId="2E389D73">
                <wp:simplePos x="0" y="0"/>
                <wp:positionH relativeFrom="page">
                  <wp:posOffset>3730625</wp:posOffset>
                </wp:positionH>
                <wp:positionV relativeFrom="paragraph">
                  <wp:posOffset>956310</wp:posOffset>
                </wp:positionV>
                <wp:extent cx="469265" cy="209550"/>
                <wp:effectExtent l="0" t="0" r="6985" b="0"/>
                <wp:wrapNone/>
                <wp:docPr id="23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left:0;text-align:left;margin-left:293.75pt;margin-top:75.3pt;width:36.95pt;height:16.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" o:allowincell="f" filled="f" stroked="f">
                <v:textbox inset="1pt,1pt,1pt,1pt">
                  <w:txbxContent>
                    <w:p w:rsidR="008361DB" w:rsidRPr="008C227B" w:rsidRDefault="008361DB" w:rsidP="00454271">
                      <w:pPr>
                        <w:spacing w:before="20" w:after="20" w:line="200" w:lineRule="exact"/>
                        <w:jc w:val="center"/>
                        <w:rPr>
                          <w:lang w:bidi="ar-EG"/>
                        </w:rPr>
                      </w:pPr>
                      <w:proofErr w:type="spellStart"/>
                      <w:r>
                        <w:rPr>
                          <w:rFonts w:hint="cs"/>
                          <w:sz w:val="12"/>
                          <w:szCs w:val="18"/>
                          <w:rtl/>
                          <w:lang w:bidi="ar-EG"/>
                        </w:rPr>
                        <w:t>موقعية</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773440" behindDoc="0" locked="0" layoutInCell="0" allowOverlap="1" wp14:anchorId="4CFD16AC" wp14:editId="245BB2C8">
                <wp:simplePos x="0" y="0"/>
                <wp:positionH relativeFrom="page">
                  <wp:posOffset>3730625</wp:posOffset>
                </wp:positionH>
                <wp:positionV relativeFrom="paragraph">
                  <wp:posOffset>598805</wp:posOffset>
                </wp:positionV>
                <wp:extent cx="469265" cy="209550"/>
                <wp:effectExtent l="0" t="0" r="6985" b="0"/>
                <wp:wrapNone/>
                <wp:docPr id="2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left:0;text-align:left;margin-left:293.75pt;margin-top:47.15pt;width:36.95pt;height:16.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" o:allowincell="f" filled="f" stroked="f">
                <v:textbox inset="1pt,1pt,1pt,1pt">
                  <w:txbxContent>
                    <w:p w:rsidR="008361DB" w:rsidRPr="008C227B" w:rsidRDefault="008361DB" w:rsidP="00454271">
                      <w:pPr>
                        <w:spacing w:before="20" w:after="20" w:line="200" w:lineRule="exact"/>
                        <w:jc w:val="center"/>
                        <w:rPr>
                          <w:lang w:bidi="ar-EG"/>
                        </w:rPr>
                      </w:pPr>
                      <w:r>
                        <w:rPr>
                          <w:rFonts w:hint="cs"/>
                          <w:sz w:val="12"/>
                          <w:szCs w:val="18"/>
                          <w:rtl/>
                          <w:lang w:bidi="ar-EG"/>
                        </w:rPr>
                        <w:t>زمرة متنوعة</w:t>
                      </w:r>
                    </w:p>
                  </w:txbxContent>
                </v:textbox>
                <w10:wrap anchorx="page"/>
              </v:rect>
            </w:pict>
          </mc:Fallback>
        </mc:AlternateContent>
      </w:r>
      <w:r>
        <w:rPr>
          <w:noProof/>
          <w:lang w:eastAsia="zh-CN"/>
        </w:rPr>
        <mc:AlternateContent>
          <mc:Choice Requires="wps">
            <w:drawing>
              <wp:anchor distT="0" distB="0" distL="114300" distR="114300" simplePos="0" relativeHeight="251772416" behindDoc="0" locked="0" layoutInCell="0" allowOverlap="1" wp14:anchorId="6CE66484" wp14:editId="5DAB0F31">
                <wp:simplePos x="0" y="0"/>
                <wp:positionH relativeFrom="page">
                  <wp:posOffset>3730625</wp:posOffset>
                </wp:positionH>
                <wp:positionV relativeFrom="paragraph">
                  <wp:posOffset>381000</wp:posOffset>
                </wp:positionV>
                <wp:extent cx="469265" cy="209550"/>
                <wp:effectExtent l="0" t="0" r="6985" b="0"/>
                <wp:wrapNone/>
                <wp:docPr id="2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09550"/>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left:0;text-align:left;margin-left:293.75pt;margin-top:30pt;width:36.95pt;height:16.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" o:allowincell="f" filled="f" stroked="f">
                <v:textbox inset="1pt,1pt,1pt,1pt">
                  <w:txbxContent>
                    <w:p w:rsidR="008361DB" w:rsidRPr="008C227B" w:rsidRDefault="008361DB" w:rsidP="00454271">
                      <w:pPr>
                        <w:spacing w:before="20" w:after="20" w:line="200" w:lineRule="exact"/>
                        <w:jc w:val="center"/>
                        <w:rPr>
                          <w:lang w:bidi="ar-EG"/>
                        </w:rPr>
                      </w:pPr>
                      <w:proofErr w:type="spellStart"/>
                      <w:r>
                        <w:rPr>
                          <w:rFonts w:hint="cs"/>
                          <w:sz w:val="12"/>
                          <w:szCs w:val="18"/>
                          <w:rtl/>
                          <w:lang w:bidi="ar-EG"/>
                        </w:rPr>
                        <w:t>موقعية</w:t>
                      </w:r>
                      <w:proofErr w:type="spellEnd"/>
                    </w:p>
                  </w:txbxContent>
                </v:textbox>
                <w10:wrap anchorx="page"/>
              </v:rect>
            </w:pict>
          </mc:Fallback>
        </mc:AlternateContent>
      </w:r>
      <w:r>
        <w:rPr>
          <w:b/>
          <w:bCs/>
          <w:noProof/>
          <w:rtl/>
          <w:lang w:eastAsia="zh-CN"/>
        </w:rPr>
        <mc:AlternateContent>
          <mc:Choice Requires="wps">
            <w:drawing>
              <wp:anchor distT="0" distB="0" distL="114300" distR="114300" simplePos="0" relativeHeight="251771392" behindDoc="0" locked="0" layoutInCell="0" allowOverlap="1" wp14:anchorId="0672B295" wp14:editId="7939A131">
                <wp:simplePos x="0" y="0"/>
                <wp:positionH relativeFrom="page">
                  <wp:posOffset>2007235</wp:posOffset>
                </wp:positionH>
                <wp:positionV relativeFrom="paragraph">
                  <wp:posOffset>57785</wp:posOffset>
                </wp:positionV>
                <wp:extent cx="1170305" cy="347980"/>
                <wp:effectExtent l="0" t="0" r="0" b="0"/>
                <wp:wrapNone/>
                <wp:docPr id="23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47980"/>
                        </a:xfrm>
                        <a:prstGeom prst="rect">
                          <a:avLst/>
                        </a:prstGeom>
                        <a:noFill/>
                        <a:ln>
                          <a:noFill/>
                        </a:ln>
                        <a:effectLst/>
                        <a:extLst/>
                      </wps:spPr>
                      <wps:txbx>
                        <w:txbxContent>
                          <w:p w:rsidR="008361DB" w:rsidRPr="008C227B" w:rsidRDefault="008361DB" w:rsidP="00454271">
                            <w:pPr>
                              <w:spacing w:before="20" w:after="20" w:line="200" w:lineRule="exact"/>
                              <w:jc w:val="center"/>
                            </w:pPr>
                            <w:r w:rsidRPr="00F66591">
                              <w:rPr>
                                <w:rFonts w:hint="cs"/>
                                <w:sz w:val="12"/>
                                <w:szCs w:val="18"/>
                                <w:rtl/>
                              </w:rPr>
                              <w:t>توزيع وحدات الموارد المادية على تقسيمات التردد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left:0;text-align:left;margin-left:158.05pt;margin-top:4.55pt;width:92.15pt;height:27.4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" o:allowincell="f" filled="f" stroked="f">
                <v:textbox inset="1pt,1pt,1pt,1pt">
                  <w:txbxContent>
                    <w:p w:rsidR="008361DB" w:rsidRPr="008C227B" w:rsidRDefault="008361DB" w:rsidP="00454271">
                      <w:pPr>
                        <w:spacing w:before="20" w:after="20" w:line="200" w:lineRule="exact"/>
                        <w:jc w:val="center"/>
                      </w:pPr>
                      <w:r w:rsidRPr="00F66591">
                        <w:rPr>
                          <w:rFonts w:hint="cs"/>
                          <w:sz w:val="12"/>
                          <w:szCs w:val="18"/>
                          <w:rtl/>
                        </w:rPr>
                        <w:t>توزيع وحدات الموارد المادية على تقسيمات التردد</w:t>
                      </w:r>
                    </w:p>
                  </w:txbxContent>
                </v:textbox>
                <w10:wrap anchorx="page"/>
              </v:rect>
            </w:pict>
          </mc:Fallback>
        </mc:AlternateContent>
      </w:r>
      <w:r>
        <w:rPr>
          <w:noProof/>
          <w:lang w:eastAsia="zh-CN"/>
        </w:rPr>
        <mc:AlternateContent>
          <mc:Choice Requires="wps">
            <w:drawing>
              <wp:anchor distT="0" distB="0" distL="114300" distR="114300" simplePos="0" relativeHeight="251770368" behindDoc="0" locked="0" layoutInCell="0" allowOverlap="1" wp14:anchorId="32E9D54E" wp14:editId="4FA8D898">
                <wp:simplePos x="0" y="0"/>
                <wp:positionH relativeFrom="page">
                  <wp:posOffset>3503295</wp:posOffset>
                </wp:positionH>
                <wp:positionV relativeFrom="paragraph">
                  <wp:posOffset>53340</wp:posOffset>
                </wp:positionV>
                <wp:extent cx="946150" cy="347980"/>
                <wp:effectExtent l="0" t="0" r="6350" b="0"/>
                <wp:wrapNone/>
                <wp:docPr id="2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47980"/>
                        </a:xfrm>
                        <a:prstGeom prst="rect">
                          <a:avLst/>
                        </a:prstGeom>
                        <a:noFill/>
                        <a:ln>
                          <a:noFill/>
                        </a:ln>
                        <a:effectLst/>
                        <a:extLst/>
                      </wps:spPr>
                      <wps:txbx>
                        <w:txbxContent>
                          <w:p w:rsidR="008361DB" w:rsidRPr="008C227B" w:rsidRDefault="008361DB" w:rsidP="00454271">
                            <w:pPr>
                              <w:spacing w:before="20" w:after="20" w:line="200" w:lineRule="exact"/>
                              <w:jc w:val="center"/>
                            </w:pPr>
                            <w:r w:rsidRPr="00F66591">
                              <w:rPr>
                                <w:rFonts w:hint="cs"/>
                                <w:sz w:val="12"/>
                                <w:szCs w:val="18"/>
                                <w:rtl/>
                              </w:rPr>
                              <w:t>توزيع وحدات الموارد المادية على الزمر الموقعية والمتوزعة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left:0;text-align:left;margin-left:275.85pt;margin-top:4.2pt;width:74.5pt;height:27.4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" o:allowincell="f" filled="f" stroked="f">
                <v:textbox inset="1pt,1pt,1pt,1pt">
                  <w:txbxContent>
                    <w:p w:rsidR="008361DB" w:rsidRPr="008C227B" w:rsidRDefault="008361DB" w:rsidP="00454271">
                      <w:pPr>
                        <w:spacing w:before="20" w:after="20" w:line="200" w:lineRule="exact"/>
                        <w:jc w:val="center"/>
                      </w:pPr>
                      <w:r w:rsidRPr="00F66591">
                        <w:rPr>
                          <w:rFonts w:hint="cs"/>
                          <w:sz w:val="12"/>
                          <w:szCs w:val="18"/>
                          <w:rtl/>
                        </w:rPr>
                        <w:t xml:space="preserve">توزيع وحدات الموارد المادية على الزمر </w:t>
                      </w:r>
                      <w:proofErr w:type="spellStart"/>
                      <w:r w:rsidRPr="00F66591">
                        <w:rPr>
                          <w:rFonts w:hint="cs"/>
                          <w:sz w:val="12"/>
                          <w:szCs w:val="18"/>
                          <w:rtl/>
                        </w:rPr>
                        <w:t>الموقعية</w:t>
                      </w:r>
                      <w:proofErr w:type="spellEnd"/>
                      <w:r w:rsidRPr="00F66591">
                        <w:rPr>
                          <w:rFonts w:hint="cs"/>
                          <w:sz w:val="12"/>
                          <w:szCs w:val="18"/>
                          <w:rtl/>
                        </w:rPr>
                        <w:t xml:space="preserve"> والمتوزعة</w:t>
                      </w:r>
                    </w:p>
                  </w:txbxContent>
                </v:textbox>
                <w10:wrap anchorx="page"/>
              </v:rect>
            </w:pict>
          </mc:Fallback>
        </mc:AlternateContent>
      </w:r>
      <w:r>
        <w:rPr>
          <w:noProof/>
          <w:lang w:eastAsia="zh-CN"/>
        </w:rPr>
        <mc:AlternateContent>
          <mc:Choice Requires="wps">
            <w:drawing>
              <wp:anchor distT="0" distB="0" distL="114300" distR="114300" simplePos="0" relativeHeight="251665920" behindDoc="0" locked="0" layoutInCell="0" allowOverlap="1" wp14:anchorId="1B8A0F18" wp14:editId="1A71D753">
                <wp:simplePos x="0" y="0"/>
                <wp:positionH relativeFrom="page">
                  <wp:posOffset>4636770</wp:posOffset>
                </wp:positionH>
                <wp:positionV relativeFrom="paragraph">
                  <wp:posOffset>53340</wp:posOffset>
                </wp:positionV>
                <wp:extent cx="1006475" cy="347980"/>
                <wp:effectExtent l="0" t="0" r="3175" b="0"/>
                <wp:wrapNone/>
                <wp:docPr id="2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347980"/>
                        </a:xfrm>
                        <a:prstGeom prst="rect">
                          <a:avLst/>
                        </a:prstGeom>
                        <a:noFill/>
                        <a:ln>
                          <a:noFill/>
                        </a:ln>
                        <a:effectLst/>
                        <a:extLst/>
                      </wps:spPr>
                      <wps:txbx>
                        <w:txbxContent>
                          <w:p w:rsidR="008361DB" w:rsidRPr="008C227B" w:rsidRDefault="008361DB" w:rsidP="00454271">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365.1pt;margin-top:4.2pt;width:79.25pt;height:27.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" o:allowincell="f" filled="f" stroked="f">
                <v:textbox inset="1pt,1pt,1pt,1pt">
                  <w:txbxContent>
                    <w:p w:rsidR="008361DB" w:rsidRPr="008C227B" w:rsidRDefault="008361DB" w:rsidP="00454271">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v:textbox>
                <w10:wrap anchorx="page"/>
              </v:rect>
            </w:pict>
          </mc:Fallback>
        </mc:AlternateContent>
      </w:r>
      <w:r w:rsidR="00454271" w:rsidRPr="000C5CCE">
        <w:object w:dxaOrig="5615" w:dyaOrig="3488">
          <v:shape id="_x0000_i1035" type="#_x0000_t75" style="width:280.5pt;height:174.05pt" o:ole="">
            <v:imagedata r:id="rId286" o:title=""/>
          </v:shape>
          <o:OLEObject Type="Embed" ProgID="CorelDRAW.Graphic.14" ShapeID="_x0000_i1035" DrawAspect="Content" ObjectID="_1427874692" r:id="rId287"/>
        </w:object>
      </w:r>
    </w:p>
    <w:p w:rsidR="00454271" w:rsidRPr="00AE7FD4" w:rsidRDefault="00454271" w:rsidP="00454271">
      <w:pPr>
        <w:jc w:val="left"/>
        <w:rPr>
          <w:sz w:val="12"/>
          <w:szCs w:val="18"/>
          <w:rtl/>
          <w:lang w:bidi="ar-EG"/>
        </w:rPr>
      </w:pPr>
    </w:p>
    <w:p w:rsidR="00454271" w:rsidRPr="00F070F3" w:rsidRDefault="00454271" w:rsidP="00454271">
      <w:pPr>
        <w:pStyle w:val="Heading4"/>
        <w:rPr>
          <w:rtl/>
        </w:rPr>
      </w:pPr>
      <w:r>
        <w:t>4.1.1.2</w:t>
      </w:r>
      <w:r w:rsidRPr="00F070F3">
        <w:rPr>
          <w:rFonts w:hint="cs"/>
          <w:rtl/>
        </w:rPr>
        <w:tab/>
        <w:t>تقاب</w:t>
      </w:r>
      <w:r>
        <w:rPr>
          <w:rFonts w:hint="cs"/>
          <w:rtl/>
        </w:rPr>
        <w:t>ُ</w:t>
      </w:r>
      <w:r w:rsidRPr="00F070F3">
        <w:rPr>
          <w:rFonts w:hint="cs"/>
          <w:rtl/>
        </w:rPr>
        <w:t>ل الموارد</w:t>
      </w:r>
    </w:p>
    <w:p w:rsidR="00454271" w:rsidRPr="00F070F3" w:rsidRDefault="00454271" w:rsidP="00454271">
      <w:pPr>
        <w:rPr>
          <w:rtl/>
        </w:rPr>
      </w:pPr>
      <w:r w:rsidRPr="00F070F3">
        <w:rPr>
          <w:rFonts w:hint="cs"/>
          <w:rtl/>
        </w:rPr>
        <w:t>ت</w:t>
      </w:r>
      <w:r>
        <w:rPr>
          <w:rFonts w:hint="cs"/>
          <w:rtl/>
        </w:rPr>
        <w:t>ُ</w:t>
      </w:r>
      <w:r w:rsidRPr="00F070F3">
        <w:rPr>
          <w:rFonts w:hint="cs"/>
          <w:rtl/>
        </w:rPr>
        <w:t>عرّ</w:t>
      </w:r>
      <w:r>
        <w:rPr>
          <w:rFonts w:hint="cs"/>
          <w:rtl/>
          <w:lang w:bidi="ar-EG"/>
        </w:rPr>
        <w:t>َ</w:t>
      </w:r>
      <w:r w:rsidRPr="00F070F3">
        <w:rPr>
          <w:rFonts w:hint="cs"/>
          <w:rtl/>
        </w:rPr>
        <w:t>ف عملية تقاب</w:t>
      </w:r>
      <w:r>
        <w:rPr>
          <w:rFonts w:hint="cs"/>
          <w:rtl/>
        </w:rPr>
        <w:t>ُ</w:t>
      </w:r>
      <w:r w:rsidRPr="00F070F3">
        <w:rPr>
          <w:rFonts w:hint="cs"/>
          <w:rtl/>
        </w:rPr>
        <w:t xml:space="preserve">ل الموارد فيما يلي كما هو مبين في الشكل </w:t>
      </w:r>
      <w:r>
        <w:t>2.2</w:t>
      </w:r>
      <w:r w:rsidRPr="00F070F3">
        <w:rPr>
          <w:rFonts w:hint="cs"/>
          <w:rtl/>
        </w:rPr>
        <w:t xml:space="preserve">، حيث تدل </w:t>
      </w:r>
      <w:r>
        <w:t>Pi</w:t>
      </w:r>
      <w:r w:rsidRPr="00F070F3">
        <w:rPr>
          <w:rFonts w:hint="cs"/>
          <w:rtl/>
        </w:rPr>
        <w:t xml:space="preserve"> على جزء التردد الذي ترتيبه </w:t>
      </w:r>
      <w:r w:rsidRPr="00F070F3">
        <w:t>i</w:t>
      </w:r>
      <w:r>
        <w:rPr>
          <w:rFonts w:hint="cs"/>
          <w:rtl/>
        </w:rPr>
        <w:t>.</w:t>
      </w:r>
    </w:p>
    <w:p w:rsidR="00454271" w:rsidRPr="00F070F3" w:rsidRDefault="00454271" w:rsidP="00454271">
      <w:r w:rsidRPr="00F070F3">
        <w:rPr>
          <w:rFonts w:hint="cs"/>
          <w:rtl/>
        </w:rPr>
        <w:t xml:space="preserve">وتقسم وحدات الموارد المادية </w:t>
      </w:r>
      <w:r>
        <w:t>(</w:t>
      </w:r>
      <w:r w:rsidRPr="00F070F3">
        <w:t>PRU</w:t>
      </w:r>
      <w:r>
        <w:t>)</w:t>
      </w:r>
      <w:r w:rsidRPr="00F070F3">
        <w:rPr>
          <w:rFonts w:hint="cs"/>
          <w:rtl/>
        </w:rPr>
        <w:t xml:space="preserve"> أولاً إلى نطاقات فرعية ونطاقات صغرى حيث يشتمل النطاق الفرعي على أربع وحدات</w:t>
      </w:r>
      <w:r w:rsidRPr="00F070F3">
        <w:t xml:space="preserve">PRU </w:t>
      </w:r>
      <w:r w:rsidRPr="00F070F3">
        <w:rPr>
          <w:rFonts w:hint="cs"/>
          <w:rtl/>
        </w:rPr>
        <w:t xml:space="preserve"> ملاصقة بينما يشتمل النطاق الأصغر على وحدة </w:t>
      </w:r>
      <w:r w:rsidRPr="00F070F3">
        <w:t>PRU</w:t>
      </w:r>
      <w:r w:rsidRPr="00F070F3">
        <w:rPr>
          <w:rFonts w:hint="cs"/>
          <w:rtl/>
        </w:rPr>
        <w:t xml:space="preserve"> واحدة. والنطاقات الفرعية مناسبة لتخصيصات تردد انتقائية إذ إنها توفر تخصيصاً متلاصقاً من وحدات </w:t>
      </w:r>
      <w:r w:rsidRPr="00F070F3">
        <w:t>PRU</w:t>
      </w:r>
      <w:r w:rsidRPr="00F070F3">
        <w:rPr>
          <w:rFonts w:hint="cs"/>
          <w:rtl/>
        </w:rPr>
        <w:t xml:space="preserve"> في التردد. والنطاقات الصغرى مناسبة لتخصيصات متنوعة التردد وهي مناوَبة من حيث التردد (التناوب الوحشي في الشكل </w:t>
      </w:r>
      <w:r>
        <w:t>2.2</w:t>
      </w:r>
      <w:r>
        <w:rPr>
          <w:rFonts w:hint="cs"/>
          <w:rtl/>
        </w:rPr>
        <w:t>).</w:t>
      </w:r>
    </w:p>
    <w:p w:rsidR="00454271" w:rsidRPr="00F070F3" w:rsidRDefault="00454271" w:rsidP="00454271">
      <w:r w:rsidRPr="00F070F3">
        <w:rPr>
          <w:rFonts w:hint="cs"/>
          <w:rtl/>
        </w:rPr>
        <w:t xml:space="preserve">وبعد تجزئة التردد، تتم التجزئة بين وحدات الموارد الموقعية أو المتلاصقة </w:t>
      </w:r>
      <w:r>
        <w:t>(</w:t>
      </w:r>
      <w:r w:rsidRPr="00F070F3">
        <w:t>CRU</w:t>
      </w:r>
      <w:r>
        <w:t>)</w:t>
      </w:r>
      <w:r w:rsidRPr="00F070F3">
        <w:rPr>
          <w:rFonts w:hint="cs"/>
          <w:rtl/>
        </w:rPr>
        <w:t xml:space="preserve"> ووحدات الموارد المتوزعة </w:t>
      </w:r>
      <w:r>
        <w:t>(</w:t>
      </w:r>
      <w:r w:rsidRPr="00F070F3">
        <w:t>DRU</w:t>
      </w:r>
      <w:r>
        <w:t>)</w:t>
      </w:r>
      <w:r w:rsidRPr="00F070F3">
        <w:rPr>
          <w:rFonts w:hint="cs"/>
          <w:rtl/>
        </w:rPr>
        <w:t xml:space="preserve"> على أساس مخصص من حيث القطاع. وتصنف جميع النطاقات الفرعية في وحدات </w:t>
      </w:r>
      <w:r w:rsidRPr="00F070F3">
        <w:t>CRU</w:t>
      </w:r>
      <w:r w:rsidRPr="00F070F3">
        <w:rPr>
          <w:rFonts w:hint="cs"/>
          <w:rtl/>
        </w:rPr>
        <w:t xml:space="preserve">، بينما تصنف النطاقات الصغرى </w:t>
      </w:r>
      <w:r>
        <w:rPr>
          <w:rtl/>
        </w:rPr>
        <w:br/>
      </w:r>
      <w:r w:rsidRPr="00F070F3">
        <w:rPr>
          <w:rFonts w:hint="cs"/>
          <w:rtl/>
        </w:rPr>
        <w:t xml:space="preserve">إما في </w:t>
      </w:r>
      <w:r w:rsidRPr="00F070F3">
        <w:t>CRU</w:t>
      </w:r>
      <w:r w:rsidRPr="00F070F3">
        <w:rPr>
          <w:rFonts w:hint="cs"/>
          <w:rtl/>
        </w:rPr>
        <w:t xml:space="preserve"> أو في </w:t>
      </w:r>
      <w:r w:rsidRPr="00F070F3">
        <w:t>DRU</w:t>
      </w:r>
      <w:r w:rsidRPr="00F070F3">
        <w:rPr>
          <w:rFonts w:hint="cs"/>
          <w:rtl/>
        </w:rPr>
        <w:t xml:space="preserve">. وتستخدم وحدات </w:t>
      </w:r>
      <w:r w:rsidRPr="00F070F3">
        <w:t>CRU</w:t>
      </w:r>
      <w:r w:rsidRPr="00F070F3">
        <w:rPr>
          <w:rFonts w:hint="cs"/>
          <w:rtl/>
        </w:rPr>
        <w:t xml:space="preserve"> لتحقيق كسب بفضل جدولة انتقائية التردد. وتضم وحدة </w:t>
      </w:r>
      <w:r w:rsidRPr="00F070F3">
        <w:t>CRU</w:t>
      </w:r>
      <w:r w:rsidRPr="00F070F3">
        <w:rPr>
          <w:rFonts w:hint="cs"/>
          <w:rtl/>
        </w:rPr>
        <w:t xml:space="preserve"> مجموعة من الحاملات الفرعية المتلاصقة عبر التردد. وتستخدم وحدات </w:t>
      </w:r>
      <w:r w:rsidRPr="00F070F3">
        <w:t>DRU</w:t>
      </w:r>
      <w:r w:rsidRPr="00F070F3">
        <w:rPr>
          <w:rFonts w:hint="cs"/>
          <w:rtl/>
        </w:rPr>
        <w:t xml:space="preserve"> لتحقيق كسب بفضل تنوع التردد. وتضم وحدة </w:t>
      </w:r>
      <w:r w:rsidRPr="00F070F3">
        <w:t>DRU</w:t>
      </w:r>
      <w:r w:rsidRPr="00F070F3">
        <w:rPr>
          <w:rFonts w:hint="cs"/>
          <w:rtl/>
        </w:rPr>
        <w:t xml:space="preserve"> مجموعة من الحاملات الفرعية المتوزعة عبر جزء التردد. ويساوي حجم </w:t>
      </w:r>
      <w:r w:rsidRPr="00F070F3">
        <w:t>CRU</w:t>
      </w:r>
      <w:r w:rsidRPr="00F070F3">
        <w:rPr>
          <w:rFonts w:hint="cs"/>
          <w:rtl/>
        </w:rPr>
        <w:t xml:space="preserve"> و</w:t>
      </w:r>
      <w:r w:rsidRPr="00F070F3">
        <w:t>DRU</w:t>
      </w:r>
      <w:r w:rsidRPr="00F070F3">
        <w:rPr>
          <w:rFonts w:hint="cs"/>
          <w:rtl/>
        </w:rPr>
        <w:t xml:space="preserve"> حجم </w:t>
      </w:r>
      <w:r w:rsidRPr="00F070F3">
        <w:t>PRU</w:t>
      </w:r>
      <w:r w:rsidRPr="00F070F3">
        <w:rPr>
          <w:rFonts w:hint="cs"/>
          <w:rtl/>
        </w:rPr>
        <w:t>.</w:t>
      </w:r>
    </w:p>
    <w:p w:rsidR="00454271" w:rsidRPr="00F070F3" w:rsidRDefault="00454271" w:rsidP="00454271">
      <w:r w:rsidRPr="00F070F3">
        <w:rPr>
          <w:rFonts w:hint="cs"/>
          <w:rtl/>
        </w:rPr>
        <w:t>ورغبة في تشكيل الوحدات</w:t>
      </w:r>
      <w:r w:rsidRPr="00F070F3">
        <w:t xml:space="preserve">CRU </w:t>
      </w:r>
      <w:r w:rsidRPr="00F070F3">
        <w:rPr>
          <w:rFonts w:hint="cs"/>
          <w:rtl/>
        </w:rPr>
        <w:t xml:space="preserve"> و</w:t>
      </w:r>
      <w:r w:rsidRPr="00F070F3">
        <w:t>DRU</w:t>
      </w:r>
      <w:r w:rsidRPr="00F070F3">
        <w:rPr>
          <w:rFonts w:hint="cs"/>
          <w:rtl/>
        </w:rPr>
        <w:t xml:space="preserve">، تتم تجزئة الحاملات الفرعية عبر رموز </w:t>
      </w:r>
      <w:r w:rsidRPr="00F070F3">
        <w:t>OFDM</w:t>
      </w:r>
      <w:r w:rsidRPr="00F070F3">
        <w:rPr>
          <w:rFonts w:hint="cs"/>
          <w:rtl/>
        </w:rPr>
        <w:t xml:space="preserve"> في رتل فرعي ما إلى حاملات فرعية حارسة وأخرى مستعملة. ولا تستعمل الحاملة الفرعية </w:t>
      </w:r>
      <w:r w:rsidRPr="00F070F3">
        <w:t>DC</w:t>
      </w:r>
      <w:r w:rsidRPr="00F070F3">
        <w:rPr>
          <w:rFonts w:hint="cs"/>
          <w:rtl/>
        </w:rPr>
        <w:t xml:space="preserve">. وتقسم الحاملات الفرعية المستعملة إلى وحدات </w:t>
      </w:r>
      <w:r w:rsidRPr="00F070F3">
        <w:t>PRU</w:t>
      </w:r>
      <w:r w:rsidRPr="00F070F3">
        <w:rPr>
          <w:rFonts w:hint="cs"/>
          <w:rtl/>
        </w:rPr>
        <w:t>. وتحتوي كل وحدة</w:t>
      </w:r>
      <w:r w:rsidRPr="00F070F3">
        <w:t xml:space="preserve">PRU </w:t>
      </w:r>
      <w:r w:rsidRPr="00F070F3">
        <w:rPr>
          <w:rFonts w:hint="cs"/>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t>(</w:t>
      </w:r>
      <w:r w:rsidRPr="00F070F3">
        <w:t>MIMO</w:t>
      </w:r>
      <w:r>
        <w:t>)</w:t>
      </w:r>
      <w:r>
        <w:rPr>
          <w:rFonts w:hint="cs"/>
          <w:rtl/>
        </w:rPr>
        <w:t>،</w:t>
      </w:r>
      <w:r w:rsidRPr="00F070F3">
        <w:rPr>
          <w:rFonts w:hint="cs"/>
          <w:rtl/>
        </w:rPr>
        <w:t xml:space="preserve"> ومرتبة وعدد المحطات المتنقلة </w:t>
      </w:r>
      <w:r>
        <w:t>(</w:t>
      </w:r>
      <w:r w:rsidRPr="00F070F3">
        <w:t>MS</w:t>
      </w:r>
      <w:r>
        <w:t>)</w:t>
      </w:r>
      <w:r w:rsidRPr="00F070F3">
        <w:rPr>
          <w:rFonts w:hint="cs"/>
          <w:rtl/>
        </w:rPr>
        <w:t xml:space="preserve"> المتعددة الإرسال، وكذلك على عدد رموز</w:t>
      </w:r>
      <w:r w:rsidRPr="00F070F3">
        <w:t xml:space="preserve">OFDM </w:t>
      </w:r>
      <w:r w:rsidRPr="00F070F3">
        <w:rPr>
          <w:rFonts w:hint="cs"/>
          <w:rtl/>
        </w:rPr>
        <w:t xml:space="preserve"> ضمن رتل فرعي ما.</w:t>
      </w:r>
    </w:p>
    <w:p w:rsidR="00454271" w:rsidRPr="00F070F3" w:rsidRDefault="00454271" w:rsidP="00454271">
      <w:pPr>
        <w:rPr>
          <w:rtl/>
        </w:rPr>
      </w:pPr>
      <w:bookmarkStart w:id="3" w:name="_Toc246688702"/>
      <w:r w:rsidRPr="00F070F3">
        <w:rPr>
          <w:rFonts w:hint="cs"/>
          <w:rtl/>
        </w:rPr>
        <w:t xml:space="preserve">ومن شأن مناوبة (تناغم) الحاملة الفرعية المحددة من أجل وحدة </w:t>
      </w:r>
      <w:r w:rsidRPr="00F070F3">
        <w:t>DRU</w:t>
      </w:r>
      <w:r w:rsidRPr="00F070F3">
        <w:rPr>
          <w:rFonts w:hint="cs"/>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 أزواج من الحاملات الفرعية المتلاصقة (المتناغمة)، ثم تجري مناوبتها لتحديد وحدات الموارد المنطقية المتوزعة </w:t>
      </w:r>
      <w:r>
        <w:t>(</w:t>
      </w:r>
      <w:r w:rsidRPr="00F070F3">
        <w:t>DLRU</w:t>
      </w:r>
      <w:r>
        <w:t>)</w:t>
      </w:r>
      <w:r>
        <w:rPr>
          <w:rFonts w:hint="cs"/>
          <w:rtl/>
        </w:rPr>
        <w:t xml:space="preserve">. </w:t>
      </w:r>
      <w:r w:rsidRPr="003533D2">
        <w:rPr>
          <w:rFonts w:hint="cs"/>
          <w:spacing w:val="-2"/>
          <w:rtl/>
        </w:rPr>
        <w:t>وتجر</w:t>
      </w:r>
      <w:r>
        <w:rPr>
          <w:rFonts w:hint="cs"/>
          <w:spacing w:val="-2"/>
          <w:rtl/>
        </w:rPr>
        <w:t>ي</w:t>
      </w:r>
      <w:r w:rsidRPr="003533D2">
        <w:rPr>
          <w:rFonts w:hint="cs"/>
          <w:spacing w:val="-2"/>
          <w:rtl/>
        </w:rPr>
        <w:t xml:space="preserve"> مناوبة الحاملات الفرعية في الوصلة الهابطة لكل رمز</w:t>
      </w:r>
      <w:r w:rsidRPr="00F070F3">
        <w:rPr>
          <w:rFonts w:hint="cs"/>
          <w:rtl/>
        </w:rPr>
        <w:t xml:space="preserve"> </w:t>
      </w:r>
      <w:r w:rsidRPr="00F070F3">
        <w:t>OFDM</w:t>
      </w:r>
      <w:r w:rsidRPr="00F070F3">
        <w:rPr>
          <w:rFonts w:hint="cs"/>
          <w:rtl/>
        </w:rPr>
        <w:t xml:space="preserve"> ضمن رتل فرعي ما. وتقسم كل وحدة </w:t>
      </w:r>
      <w:r w:rsidRPr="00F070F3">
        <w:t>DRU</w:t>
      </w:r>
      <w:r w:rsidRPr="00F070F3">
        <w:rPr>
          <w:rFonts w:hint="cs"/>
          <w:rtl/>
        </w:rPr>
        <w:t xml:space="preserve"> في جزء تردد وصلة صاعدة إلى </w:t>
      </w:r>
      <w:r>
        <w:t>3</w:t>
      </w:r>
      <w:r w:rsidRPr="00F070F3">
        <w:rPr>
          <w:rFonts w:hint="cs"/>
          <w:rtl/>
        </w:rPr>
        <w:t xml:space="preserve"> "بلاطات" من </w:t>
      </w:r>
      <w:r>
        <w:t>6</w:t>
      </w:r>
      <w:r w:rsidRPr="00F070F3">
        <w:rPr>
          <w:rFonts w:hint="cs"/>
          <w:rtl/>
        </w:rPr>
        <w:t xml:space="preserve"> حاملات فرعية متلاصقة عبر عدد </w:t>
      </w:r>
      <w:r w:rsidRPr="00F070F3">
        <w:t>Nsym</w:t>
      </w:r>
      <w:r w:rsidRPr="00F070F3">
        <w:rPr>
          <w:rFonts w:hint="cs"/>
          <w:rtl/>
        </w:rPr>
        <w:t xml:space="preserve"> من الرموز. وتجري مناوبة البلاطات جماعياً عبر جميع مخصصات الموارد المتوزعة ضمن جزء تردد ما لتحديد وحدات </w:t>
      </w:r>
      <w:r w:rsidRPr="00F070F3">
        <w:t>DLRU</w:t>
      </w:r>
      <w:r w:rsidRPr="00F070F3">
        <w:rPr>
          <w:rFonts w:hint="cs"/>
          <w:rtl/>
        </w:rPr>
        <w:t xml:space="preserve">. ويتم الحصول على وحدات الموارد المنطقية المتلاصقة </w:t>
      </w:r>
      <w:r>
        <w:t>(</w:t>
      </w:r>
      <w:r w:rsidRPr="00F070F3">
        <w:t>CLRU</w:t>
      </w:r>
      <w:r>
        <w:t>)</w:t>
      </w:r>
      <w:r w:rsidRPr="00F070F3">
        <w:rPr>
          <w:rFonts w:hint="cs"/>
          <w:rtl/>
        </w:rPr>
        <w:t xml:space="preserve"> من التقابل المباشر لوحدات </w:t>
      </w:r>
      <w:r w:rsidRPr="00F070F3">
        <w:t>CRU</w:t>
      </w:r>
      <w:r>
        <w:rPr>
          <w:rFonts w:hint="cs"/>
          <w:rtl/>
        </w:rPr>
        <w:t>.</w:t>
      </w:r>
      <w:r w:rsidRPr="00F070F3">
        <w:rPr>
          <w:rFonts w:hint="cs"/>
          <w:rtl/>
        </w:rPr>
        <w:t xml:space="preserve"> ويجري تصنيف وحدات</w:t>
      </w:r>
      <w:r w:rsidRPr="00F070F3">
        <w:t xml:space="preserve"> </w:t>
      </w:r>
      <w:r w:rsidRPr="00F070F3">
        <w:lastRenderedPageBreak/>
        <w:t>CLRU</w:t>
      </w:r>
      <w:r>
        <w:rPr>
          <w:rFonts w:hint="cs"/>
          <w:rtl/>
        </w:rPr>
        <w:t xml:space="preserve"> </w:t>
      </w:r>
      <w:r w:rsidRPr="00F070F3">
        <w:rPr>
          <w:rFonts w:hint="cs"/>
          <w:rtl/>
        </w:rPr>
        <w:t xml:space="preserve">إلى </w:t>
      </w:r>
      <w:r w:rsidRPr="00F070F3">
        <w:t>LRU</w:t>
      </w:r>
      <w:r w:rsidRPr="00F070F3">
        <w:rPr>
          <w:rFonts w:hint="cs"/>
          <w:rtl/>
        </w:rPr>
        <w:t xml:space="preserve"> مقرها النطاق الفرعي، ما يسمى وحدة الموارد المنطقية في النطاق الفرعي </w:t>
      </w:r>
      <w:r>
        <w:t>(</w:t>
      </w:r>
      <w:r w:rsidRPr="00F070F3">
        <w:t>SLRU</w:t>
      </w:r>
      <w:r>
        <w:t>)</w:t>
      </w:r>
      <w:r w:rsidRPr="00F070F3">
        <w:rPr>
          <w:rFonts w:hint="cs"/>
          <w:rtl/>
        </w:rPr>
        <w:t xml:space="preserve">، وإلى </w:t>
      </w:r>
      <w:r w:rsidRPr="00F070F3">
        <w:t>LRU</w:t>
      </w:r>
      <w:r w:rsidRPr="00F070F3">
        <w:rPr>
          <w:rFonts w:hint="cs"/>
          <w:rtl/>
        </w:rPr>
        <w:t xml:space="preserve"> مقرها النطاق الأصغر، ما يسمى وحدة الموارد المنطقية في النطاق الأصغر </w:t>
      </w:r>
      <w:r>
        <w:t>(</w:t>
      </w:r>
      <w:r w:rsidRPr="00F070F3">
        <w:t>NLRU</w:t>
      </w:r>
      <w:r>
        <w:t>)</w:t>
      </w:r>
      <w:r w:rsidRPr="00F070F3">
        <w:rPr>
          <w:rFonts w:hint="cs"/>
          <w:rtl/>
        </w:rPr>
        <w:t>.</w:t>
      </w:r>
    </w:p>
    <w:bookmarkEnd w:id="3"/>
    <w:p w:rsidR="00454271" w:rsidRPr="00F070F3" w:rsidRDefault="00454271" w:rsidP="00454271">
      <w:pPr>
        <w:pStyle w:val="Heading4"/>
      </w:pPr>
      <w:r>
        <w:t>5.1.1.2</w:t>
      </w:r>
      <w:r w:rsidRPr="00F070F3">
        <w:rPr>
          <w:rFonts w:hint="cs"/>
          <w:rtl/>
        </w:rPr>
        <w:tab/>
        <w:t>التشكيل والتشفير</w:t>
      </w:r>
    </w:p>
    <w:p w:rsidR="00454271" w:rsidRPr="00F070F3" w:rsidRDefault="00454271" w:rsidP="00454271">
      <w:pPr>
        <w:spacing w:before="240"/>
        <w:jc w:val="center"/>
      </w:pPr>
      <w:r w:rsidRPr="00F070F3">
        <w:rPr>
          <w:rFonts w:hint="cs"/>
          <w:rtl/>
        </w:rPr>
        <w:t xml:space="preserve">الشكل </w:t>
      </w:r>
      <w:r>
        <w:t>3.2</w:t>
      </w:r>
    </w:p>
    <w:p w:rsidR="00454271" w:rsidRDefault="00454271" w:rsidP="00454271">
      <w:pPr>
        <w:jc w:val="center"/>
        <w:rPr>
          <w:b/>
          <w:bCs/>
          <w:rtl/>
        </w:rPr>
      </w:pPr>
      <w:r w:rsidRPr="00B5755D">
        <w:rPr>
          <w:rFonts w:hint="cs"/>
          <w:b/>
          <w:bCs/>
          <w:rtl/>
        </w:rPr>
        <w:t>إجراءات التشفير والتشكيل</w:t>
      </w:r>
    </w:p>
    <w:p w:rsidR="00454271" w:rsidRPr="00B5755D"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88800" behindDoc="0" locked="0" layoutInCell="0" allowOverlap="1" wp14:anchorId="1C5E4932" wp14:editId="682AC5EC">
                <wp:simplePos x="0" y="0"/>
                <wp:positionH relativeFrom="page">
                  <wp:posOffset>4512945</wp:posOffset>
                </wp:positionH>
                <wp:positionV relativeFrom="paragraph">
                  <wp:posOffset>215265</wp:posOffset>
                </wp:positionV>
                <wp:extent cx="312420" cy="422275"/>
                <wp:effectExtent l="0" t="0" r="0" b="0"/>
                <wp:wrapNone/>
                <wp:docPr id="2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422275"/>
                        </a:xfrm>
                        <a:prstGeom prst="rect">
                          <a:avLst/>
                        </a:prstGeom>
                        <a:noFill/>
                        <a:ln>
                          <a:noFill/>
                        </a:ln>
                        <a:effectLst/>
                        <a:extLst/>
                      </wps:spPr>
                      <wps:txbx>
                        <w:txbxContent>
                          <w:p w:rsidR="008361DB" w:rsidRPr="00665713" w:rsidRDefault="008361DB" w:rsidP="00454271">
                            <w:pPr>
                              <w:spacing w:before="20" w:after="20" w:line="200" w:lineRule="exact"/>
                              <w:jc w:val="center"/>
                              <w:rPr>
                                <w:rtl/>
                                <w:lang w:bidi="ar-EG"/>
                              </w:rPr>
                            </w:pPr>
                            <w:r>
                              <w:rPr>
                                <w:rFonts w:hint="cs"/>
                                <w:sz w:val="12"/>
                                <w:szCs w:val="18"/>
                                <w:rtl/>
                                <w:lang w:bidi="ar-EG"/>
                              </w:rPr>
                              <w:t>انتقاء وتكرار البتات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left:0;text-align:left;margin-left:355.35pt;margin-top:16.95pt;width:24.6pt;height:33.2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" o:allowincell="f" filled="f" stroked="f">
                <v:textbox inset="1pt,1pt,1pt,1pt">
                  <w:txbxContent>
                    <w:p w:rsidR="008361DB" w:rsidRPr="00665713" w:rsidRDefault="008361DB" w:rsidP="00454271">
                      <w:pPr>
                        <w:spacing w:before="20" w:after="20" w:line="200" w:lineRule="exact"/>
                        <w:jc w:val="center"/>
                        <w:rPr>
                          <w:rFonts w:hint="cs"/>
                          <w:rtl/>
                          <w:lang w:bidi="ar-EG"/>
                        </w:rPr>
                      </w:pPr>
                      <w:r>
                        <w:rPr>
                          <w:rFonts w:hint="cs"/>
                          <w:sz w:val="12"/>
                          <w:szCs w:val="18"/>
                          <w:rtl/>
                          <w:lang w:bidi="ar-EG"/>
                        </w:rPr>
                        <w:t>انتقاء وتكرار البتات</w:t>
                      </w:r>
                    </w:p>
                  </w:txbxContent>
                </v:textbox>
                <w10:wrap anchorx="page"/>
              </v:rect>
            </w:pict>
          </mc:Fallback>
        </mc:AlternateContent>
      </w:r>
      <w:r>
        <w:rPr>
          <w:noProof/>
          <w:lang w:eastAsia="zh-CN"/>
        </w:rPr>
        <mc:AlternateContent>
          <mc:Choice Requires="wps">
            <w:drawing>
              <wp:anchor distT="0" distB="0" distL="114300" distR="114300" simplePos="0" relativeHeight="251793920" behindDoc="0" locked="0" layoutInCell="0" allowOverlap="1" wp14:anchorId="4BF7E8DE" wp14:editId="00AD6957">
                <wp:simplePos x="0" y="0"/>
                <wp:positionH relativeFrom="page">
                  <wp:posOffset>1381760</wp:posOffset>
                </wp:positionH>
                <wp:positionV relativeFrom="paragraph">
                  <wp:posOffset>207010</wp:posOffset>
                </wp:positionV>
                <wp:extent cx="312420" cy="438785"/>
                <wp:effectExtent l="0" t="0" r="0" b="0"/>
                <wp:wrapNone/>
                <wp:docPr id="2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438785"/>
                        </a:xfrm>
                        <a:prstGeom prst="rect">
                          <a:avLst/>
                        </a:prstGeom>
                        <a:noFill/>
                        <a:ln>
                          <a:noFill/>
                        </a:ln>
                        <a:effectLst/>
                        <a:extLst/>
                      </wps:spPr>
                      <wps:txbx>
                        <w:txbxContent>
                          <w:p w:rsidR="008361DB" w:rsidRPr="008C227B" w:rsidRDefault="008361DB" w:rsidP="00454271">
                            <w:pPr>
                              <w:spacing w:before="20" w:after="20" w:line="200" w:lineRule="exact"/>
                              <w:jc w:val="center"/>
                              <w:rPr>
                                <w:lang w:bidi="ar-EG"/>
                              </w:rPr>
                            </w:pPr>
                            <w:r w:rsidRPr="00B5755D">
                              <w:rPr>
                                <w:rFonts w:hint="cs"/>
                                <w:sz w:val="12"/>
                                <w:szCs w:val="18"/>
                                <w:rtl/>
                              </w:rPr>
                              <w:t xml:space="preserve">إضافة رشقة </w:t>
                            </w:r>
                            <w:r w:rsidRPr="00B5755D">
                              <w:rPr>
                                <w:sz w:val="12"/>
                                <w:szCs w:val="18"/>
                              </w:rPr>
                              <w:t>CRC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left:0;text-align:left;margin-left:108.8pt;margin-top:16.3pt;width:24.6pt;height:3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" o:allowincell="f" filled="f" stroked="f">
                <v:textbox inset="1pt,1pt,1pt,1pt">
                  <w:txbxContent>
                    <w:p w:rsidR="008361DB" w:rsidRPr="008C227B" w:rsidRDefault="008361DB" w:rsidP="00454271">
                      <w:pPr>
                        <w:spacing w:before="20" w:after="20" w:line="200" w:lineRule="exact"/>
                        <w:jc w:val="center"/>
                        <w:rPr>
                          <w:lang w:bidi="ar-EG"/>
                        </w:rPr>
                      </w:pPr>
                      <w:r w:rsidRPr="00B5755D">
                        <w:rPr>
                          <w:rFonts w:hint="cs"/>
                          <w:sz w:val="12"/>
                          <w:szCs w:val="18"/>
                          <w:rtl/>
                        </w:rPr>
                        <w:t xml:space="preserve">إضافة رشقة </w:t>
                      </w:r>
                      <w:r w:rsidRPr="00B5755D">
                        <w:rPr>
                          <w:sz w:val="12"/>
                          <w:szCs w:val="18"/>
                        </w:rPr>
                        <w:t>CRC</w:t>
                      </w:r>
                    </w:p>
                  </w:txbxContent>
                </v:textbox>
                <w10:wrap anchorx="page"/>
              </v:rect>
            </w:pict>
          </mc:Fallback>
        </mc:AlternateContent>
      </w:r>
      <w:r>
        <w:rPr>
          <w:noProof/>
          <w:lang w:eastAsia="zh-CN"/>
        </w:rPr>
        <mc:AlternateContent>
          <mc:Choice Requires="wps">
            <w:drawing>
              <wp:anchor distT="0" distB="0" distL="114300" distR="114300" simplePos="0" relativeHeight="251792896" behindDoc="0" locked="0" layoutInCell="0" allowOverlap="1" wp14:anchorId="17AED62C" wp14:editId="295B05DE">
                <wp:simplePos x="0" y="0"/>
                <wp:positionH relativeFrom="page">
                  <wp:posOffset>1938020</wp:posOffset>
                </wp:positionH>
                <wp:positionV relativeFrom="paragraph">
                  <wp:posOffset>273050</wp:posOffset>
                </wp:positionV>
                <wp:extent cx="312420" cy="368300"/>
                <wp:effectExtent l="0" t="0" r="0" b="0"/>
                <wp:wrapNone/>
                <wp:docPr id="2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68300"/>
                        </a:xfrm>
                        <a:prstGeom prst="rect">
                          <a:avLst/>
                        </a:prstGeom>
                        <a:noFill/>
                        <a:ln>
                          <a:noFill/>
                        </a:ln>
                        <a:effectLst/>
                        <a:extLst/>
                      </wps:spPr>
                      <wps:txbx>
                        <w:txbxContent>
                          <w:p w:rsidR="008361DB" w:rsidRPr="00665713" w:rsidRDefault="008361DB" w:rsidP="00454271">
                            <w:pPr>
                              <w:spacing w:before="20" w:after="20" w:line="200" w:lineRule="exact"/>
                              <w:jc w:val="center"/>
                              <w:rPr>
                                <w:rtl/>
                                <w:lang w:bidi="ar-EG"/>
                              </w:rPr>
                            </w:pPr>
                            <w:r>
                              <w:rPr>
                                <w:rFonts w:hint="cs"/>
                                <w:sz w:val="12"/>
                                <w:szCs w:val="18"/>
                                <w:rtl/>
                                <w:lang w:bidi="ar-EG"/>
                              </w:rPr>
                              <w:t>تجزئة الرشقة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left:0;text-align:left;margin-left:152.6pt;margin-top:21.5pt;width:24.6pt;height:29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" o:allowincell="f" filled="f" stroked="f">
                <v:textbox inset="1pt,1pt,1pt,1pt">
                  <w:txbxContent>
                    <w:p w:rsidR="008361DB" w:rsidRPr="00665713" w:rsidRDefault="008361DB" w:rsidP="00454271">
                      <w:pPr>
                        <w:spacing w:before="20" w:after="20" w:line="200" w:lineRule="exact"/>
                        <w:jc w:val="center"/>
                        <w:rPr>
                          <w:rFonts w:hint="cs"/>
                          <w:rtl/>
                          <w:lang w:bidi="ar-EG"/>
                        </w:rPr>
                      </w:pPr>
                      <w:r>
                        <w:rPr>
                          <w:rFonts w:hint="cs"/>
                          <w:sz w:val="12"/>
                          <w:szCs w:val="18"/>
                          <w:rtl/>
                          <w:lang w:bidi="ar-EG"/>
                        </w:rPr>
                        <w:t>تجزئة الرشقة</w:t>
                      </w:r>
                    </w:p>
                  </w:txbxContent>
                </v:textbox>
                <w10:wrap anchorx="page"/>
              </v:rect>
            </w:pict>
          </mc:Fallback>
        </mc:AlternateContent>
      </w:r>
      <w:r>
        <w:rPr>
          <w:noProof/>
          <w:lang w:eastAsia="zh-CN"/>
        </w:rPr>
        <mc:AlternateContent>
          <mc:Choice Requires="wps">
            <w:drawing>
              <wp:anchor distT="0" distB="0" distL="114300" distR="114300" simplePos="0" relativeHeight="251791872" behindDoc="0" locked="0" layoutInCell="0" allowOverlap="1" wp14:anchorId="23FCD740" wp14:editId="35DA79EB">
                <wp:simplePos x="0" y="0"/>
                <wp:positionH relativeFrom="page">
                  <wp:posOffset>2524760</wp:posOffset>
                </wp:positionH>
                <wp:positionV relativeFrom="paragraph">
                  <wp:posOffset>318770</wp:posOffset>
                </wp:positionV>
                <wp:extent cx="516255" cy="201930"/>
                <wp:effectExtent l="0" t="0" r="0" b="7620"/>
                <wp:wrapNone/>
                <wp:docPr id="2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01930"/>
                        </a:xfrm>
                        <a:prstGeom prst="rect">
                          <a:avLst/>
                        </a:prstGeom>
                        <a:noFill/>
                        <a:ln>
                          <a:noFill/>
                        </a:ln>
                        <a:effectLst/>
                        <a:extLst/>
                      </wps:spPr>
                      <wps:txbx>
                        <w:txbxContent>
                          <w:p w:rsidR="008361DB" w:rsidRPr="00665713" w:rsidRDefault="008361DB" w:rsidP="00454271">
                            <w:pPr>
                              <w:spacing w:before="20" w:after="20" w:line="200" w:lineRule="exact"/>
                              <w:jc w:val="center"/>
                              <w:rPr>
                                <w:rtl/>
                                <w:lang w:bidi="ar-EG"/>
                              </w:rPr>
                            </w:pPr>
                            <w:r>
                              <w:rPr>
                                <w:rFonts w:hint="cs"/>
                                <w:sz w:val="12"/>
                                <w:szCs w:val="18"/>
                                <w:rtl/>
                                <w:lang w:bidi="ar-EG"/>
                              </w:rPr>
                              <w:t>إضفاء العشوائية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left:0;text-align:left;margin-left:198.8pt;margin-top:25.1pt;width:40.65pt;height:15.9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" o:allowincell="f" filled="f" stroked="f">
                <v:textbox inset="1pt,1pt,1pt,1pt">
                  <w:txbxContent>
                    <w:p w:rsidR="008361DB" w:rsidRPr="00665713" w:rsidRDefault="008361DB" w:rsidP="00454271">
                      <w:pPr>
                        <w:spacing w:before="20" w:after="20" w:line="200" w:lineRule="exact"/>
                        <w:jc w:val="center"/>
                        <w:rPr>
                          <w:rFonts w:hint="cs"/>
                          <w:rtl/>
                          <w:lang w:bidi="ar-EG"/>
                        </w:rPr>
                      </w:pPr>
                      <w:r>
                        <w:rPr>
                          <w:rFonts w:hint="cs"/>
                          <w:sz w:val="12"/>
                          <w:szCs w:val="18"/>
                          <w:rtl/>
                          <w:lang w:bidi="ar-EG"/>
                        </w:rPr>
                        <w:t>إضفاء العشوائية</w:t>
                      </w:r>
                    </w:p>
                  </w:txbxContent>
                </v:textbox>
                <w10:wrap anchorx="page"/>
              </v:rect>
            </w:pict>
          </mc:Fallback>
        </mc:AlternateContent>
      </w:r>
      <w:r>
        <w:rPr>
          <w:noProof/>
          <w:lang w:eastAsia="zh-CN"/>
        </w:rPr>
        <mc:AlternateContent>
          <mc:Choice Requires="wps">
            <w:drawing>
              <wp:anchor distT="0" distB="0" distL="114300" distR="114300" simplePos="0" relativeHeight="251790848" behindDoc="0" locked="0" layoutInCell="0" allowOverlap="1" wp14:anchorId="19840F64" wp14:editId="7A4F377B">
                <wp:simplePos x="0" y="0"/>
                <wp:positionH relativeFrom="page">
                  <wp:posOffset>3312795</wp:posOffset>
                </wp:positionH>
                <wp:positionV relativeFrom="paragraph">
                  <wp:posOffset>207010</wp:posOffset>
                </wp:positionV>
                <wp:extent cx="312420" cy="459105"/>
                <wp:effectExtent l="0" t="0" r="0" b="0"/>
                <wp:wrapNone/>
                <wp:docPr id="2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459105"/>
                        </a:xfrm>
                        <a:prstGeom prst="rect">
                          <a:avLst/>
                        </a:prstGeom>
                        <a:noFill/>
                        <a:ln>
                          <a:noFill/>
                        </a:ln>
                        <a:effectLst/>
                        <a:extLst/>
                      </wps:spPr>
                      <wps:txbx>
                        <w:txbxContent>
                          <w:p w:rsidR="008361DB" w:rsidRPr="00665713" w:rsidRDefault="008361DB" w:rsidP="00454271">
                            <w:pPr>
                              <w:spacing w:before="20" w:after="20" w:line="160" w:lineRule="exact"/>
                              <w:jc w:val="center"/>
                              <w:rPr>
                                <w:rtl/>
                                <w:lang w:bidi="ar-EG"/>
                              </w:rPr>
                            </w:pPr>
                            <w:r w:rsidRPr="00B5755D">
                              <w:rPr>
                                <w:rFonts w:hint="cs"/>
                                <w:sz w:val="12"/>
                                <w:szCs w:val="18"/>
                                <w:rtl/>
                              </w:rPr>
                              <w:t xml:space="preserve">إضافة </w:t>
                            </w:r>
                            <w:r w:rsidRPr="00B5755D">
                              <w:rPr>
                                <w:sz w:val="12"/>
                                <w:szCs w:val="18"/>
                              </w:rPr>
                              <w:t>CRC</w:t>
                            </w:r>
                            <w:r w:rsidRPr="00B5755D">
                              <w:rPr>
                                <w:rFonts w:hint="cs"/>
                                <w:sz w:val="12"/>
                                <w:szCs w:val="18"/>
                                <w:rtl/>
                              </w:rPr>
                              <w:t xml:space="preserve"> إلى فدرة </w:t>
                            </w:r>
                            <w:r w:rsidRPr="00B5755D">
                              <w:rPr>
                                <w:sz w:val="12"/>
                                <w:szCs w:val="18"/>
                              </w:rPr>
                              <w:t>FEC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left:0;text-align:left;margin-left:260.85pt;margin-top:16.3pt;width:24.6pt;height:36.1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" o:allowincell="f" filled="f" stroked="f">
                <v:textbox inset="1pt,1pt,1pt,1pt">
                  <w:txbxContent>
                    <w:p w:rsidR="008361DB" w:rsidRPr="00665713" w:rsidRDefault="008361DB" w:rsidP="00454271">
                      <w:pPr>
                        <w:spacing w:before="20" w:after="20" w:line="160" w:lineRule="exact"/>
                        <w:jc w:val="center"/>
                        <w:rPr>
                          <w:rFonts w:hint="cs"/>
                          <w:rtl/>
                          <w:lang w:bidi="ar-EG"/>
                        </w:rPr>
                      </w:pPr>
                      <w:r w:rsidRPr="00B5755D">
                        <w:rPr>
                          <w:rFonts w:hint="cs"/>
                          <w:sz w:val="12"/>
                          <w:szCs w:val="18"/>
                          <w:rtl/>
                        </w:rPr>
                        <w:t xml:space="preserve">إضافة </w:t>
                      </w:r>
                      <w:r w:rsidRPr="00B5755D">
                        <w:rPr>
                          <w:sz w:val="12"/>
                          <w:szCs w:val="18"/>
                        </w:rPr>
                        <w:t>CRC</w:t>
                      </w:r>
                      <w:r w:rsidRPr="00B5755D">
                        <w:rPr>
                          <w:rFonts w:hint="cs"/>
                          <w:sz w:val="12"/>
                          <w:szCs w:val="18"/>
                          <w:rtl/>
                        </w:rPr>
                        <w:t xml:space="preserve"> إلى فدرة </w:t>
                      </w:r>
                      <w:r w:rsidRPr="00B5755D">
                        <w:rPr>
                          <w:sz w:val="12"/>
                          <w:szCs w:val="18"/>
                        </w:rPr>
                        <w:t>FEC</w:t>
                      </w:r>
                    </w:p>
                  </w:txbxContent>
                </v:textbox>
                <w10:wrap anchorx="page"/>
              </v:rect>
            </w:pict>
          </mc:Fallback>
        </mc:AlternateContent>
      </w:r>
      <w:r>
        <w:rPr>
          <w:noProof/>
          <w:lang w:eastAsia="zh-CN"/>
        </w:rPr>
        <mc:AlternateContent>
          <mc:Choice Requires="wps">
            <w:drawing>
              <wp:anchor distT="0" distB="0" distL="114300" distR="114300" simplePos="0" relativeHeight="251789824" behindDoc="0" locked="0" layoutInCell="0" allowOverlap="1" wp14:anchorId="4C1066D0" wp14:editId="2C452071">
                <wp:simplePos x="0" y="0"/>
                <wp:positionH relativeFrom="page">
                  <wp:posOffset>3868420</wp:posOffset>
                </wp:positionH>
                <wp:positionV relativeFrom="paragraph">
                  <wp:posOffset>260985</wp:posOffset>
                </wp:positionV>
                <wp:extent cx="312420" cy="368300"/>
                <wp:effectExtent l="0" t="0" r="0" b="0"/>
                <wp:wrapNone/>
                <wp:docPr id="2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68300"/>
                        </a:xfrm>
                        <a:prstGeom prst="rect">
                          <a:avLst/>
                        </a:prstGeom>
                        <a:noFill/>
                        <a:ln>
                          <a:noFill/>
                        </a:ln>
                        <a:effectLst/>
                        <a:extLst/>
                      </wps:spPr>
                      <wps:txbx>
                        <w:txbxContent>
                          <w:p w:rsidR="008361DB" w:rsidRPr="00665713" w:rsidRDefault="008361DB" w:rsidP="00454271">
                            <w:pPr>
                              <w:spacing w:before="20" w:after="20" w:line="200" w:lineRule="exact"/>
                              <w:jc w:val="center"/>
                              <w:rPr>
                                <w:lang w:bidi="ar-EG"/>
                              </w:rPr>
                            </w:pPr>
                            <w:r>
                              <w:rPr>
                                <w:rFonts w:hint="cs"/>
                                <w:sz w:val="12"/>
                                <w:szCs w:val="18"/>
                                <w:rtl/>
                                <w:lang w:bidi="ar-EG"/>
                              </w:rPr>
                              <w:t xml:space="preserve">تشفير </w:t>
                            </w:r>
                            <w:r>
                              <w:rPr>
                                <w:sz w:val="12"/>
                                <w:szCs w:val="18"/>
                                <w:lang w:bidi="ar-EG"/>
                              </w:rPr>
                              <w:t>FEC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left:0;text-align:left;margin-left:304.6pt;margin-top:20.55pt;width:24.6pt;height:29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" o:allowincell="f" filled="f" stroked="f">
                <v:textbox inset="1pt,1pt,1pt,1pt">
                  <w:txbxContent>
                    <w:p w:rsidR="008361DB" w:rsidRPr="00665713" w:rsidRDefault="008361DB" w:rsidP="00454271">
                      <w:pPr>
                        <w:spacing w:before="20" w:after="20" w:line="200" w:lineRule="exact"/>
                        <w:jc w:val="center"/>
                        <w:rPr>
                          <w:lang w:bidi="ar-EG"/>
                        </w:rPr>
                      </w:pPr>
                      <w:r>
                        <w:rPr>
                          <w:rFonts w:hint="cs"/>
                          <w:sz w:val="12"/>
                          <w:szCs w:val="18"/>
                          <w:rtl/>
                          <w:lang w:bidi="ar-EG"/>
                        </w:rPr>
                        <w:t xml:space="preserve">تشفير </w:t>
                      </w:r>
                      <w:r>
                        <w:rPr>
                          <w:sz w:val="12"/>
                          <w:szCs w:val="18"/>
                          <w:lang w:bidi="ar-EG"/>
                        </w:rPr>
                        <w:t>FEC</w:t>
                      </w:r>
                    </w:p>
                  </w:txbxContent>
                </v:textbox>
                <w10:wrap anchorx="page"/>
              </v:rect>
            </w:pict>
          </mc:Fallback>
        </mc:AlternateContent>
      </w:r>
      <w:r>
        <w:rPr>
          <w:noProof/>
          <w:lang w:eastAsia="zh-CN"/>
        </w:rPr>
        <mc:AlternateContent>
          <mc:Choice Requires="wps">
            <w:drawing>
              <wp:anchor distT="0" distB="0" distL="114300" distR="114300" simplePos="0" relativeHeight="251787776" behindDoc="0" locked="0" layoutInCell="0" allowOverlap="1" wp14:anchorId="72FA5196" wp14:editId="0818CCB9">
                <wp:simplePos x="0" y="0"/>
                <wp:positionH relativeFrom="page">
                  <wp:posOffset>5186045</wp:posOffset>
                </wp:positionH>
                <wp:positionV relativeFrom="paragraph">
                  <wp:posOffset>324485</wp:posOffset>
                </wp:positionV>
                <wp:extent cx="312420" cy="226060"/>
                <wp:effectExtent l="0" t="0" r="0" b="2540"/>
                <wp:wrapNone/>
                <wp:docPr id="2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26060"/>
                        </a:xfrm>
                        <a:prstGeom prst="rect">
                          <a:avLst/>
                        </a:prstGeom>
                        <a:noFill/>
                        <a:ln>
                          <a:noFill/>
                        </a:ln>
                        <a:effectLst/>
                        <a:extLst/>
                      </wps:spPr>
                      <wps:txbx>
                        <w:txbxContent>
                          <w:p w:rsidR="008361DB" w:rsidRPr="00665713" w:rsidRDefault="008361DB" w:rsidP="00454271">
                            <w:pPr>
                              <w:spacing w:before="20" w:after="20" w:line="200" w:lineRule="exact"/>
                              <w:jc w:val="center"/>
                              <w:rPr>
                                <w:rtl/>
                                <w:lang w:bidi="ar-EG"/>
                              </w:rPr>
                            </w:pPr>
                            <w:r>
                              <w:rPr>
                                <w:rFonts w:hint="cs"/>
                                <w:sz w:val="12"/>
                                <w:szCs w:val="18"/>
                                <w:rtl/>
                                <w:lang w:bidi="ar-EG"/>
                              </w:rPr>
                              <w:t>تجميع</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left:0;text-align:left;margin-left:408.35pt;margin-top:25.55pt;width:24.6pt;height:17.8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" o:allowincell="f" filled="f" stroked="f">
                <v:textbox inset="1pt,1pt,1pt,1pt">
                  <w:txbxContent>
                    <w:p w:rsidR="008361DB" w:rsidRPr="00665713" w:rsidRDefault="008361DB" w:rsidP="00454271">
                      <w:pPr>
                        <w:spacing w:before="20" w:after="20" w:line="200" w:lineRule="exact"/>
                        <w:jc w:val="center"/>
                        <w:rPr>
                          <w:rFonts w:hint="cs"/>
                          <w:rtl/>
                          <w:lang w:bidi="ar-EG"/>
                        </w:rPr>
                      </w:pPr>
                      <w:r>
                        <w:rPr>
                          <w:rFonts w:hint="cs"/>
                          <w:sz w:val="12"/>
                          <w:szCs w:val="18"/>
                          <w:rtl/>
                          <w:lang w:bidi="ar-EG"/>
                        </w:rPr>
                        <w:t>تجميع</w:t>
                      </w:r>
                    </w:p>
                  </w:txbxContent>
                </v:textbox>
                <w10:wrap anchorx="page"/>
              </v:rect>
            </w:pict>
          </mc:Fallback>
        </mc:AlternateContent>
      </w:r>
      <w:r>
        <w:rPr>
          <w:noProof/>
          <w:lang w:eastAsia="zh-CN"/>
        </w:rPr>
        <mc:AlternateContent>
          <mc:Choice Requires="wps">
            <w:drawing>
              <wp:anchor distT="0" distB="0" distL="114300" distR="114300" simplePos="0" relativeHeight="251786752" behindDoc="0" locked="0" layoutInCell="0" allowOverlap="1" wp14:anchorId="3A7297F8" wp14:editId="593CD8DD">
                <wp:simplePos x="0" y="0"/>
                <wp:positionH relativeFrom="page">
                  <wp:posOffset>5824855</wp:posOffset>
                </wp:positionH>
                <wp:positionV relativeFrom="paragraph">
                  <wp:posOffset>324485</wp:posOffset>
                </wp:positionV>
                <wp:extent cx="312420" cy="226060"/>
                <wp:effectExtent l="0" t="0" r="0" b="2540"/>
                <wp:wrapNone/>
                <wp:docPr id="2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26060"/>
                        </a:xfrm>
                        <a:prstGeom prst="rect">
                          <a:avLst/>
                        </a:prstGeom>
                        <a:noFill/>
                        <a:ln>
                          <a:noFill/>
                        </a:ln>
                        <a:effectLst/>
                        <a:extLst/>
                      </wps:spPr>
                      <wps:txbx>
                        <w:txbxContent>
                          <w:p w:rsidR="008361DB" w:rsidRPr="00665713" w:rsidRDefault="008361DB" w:rsidP="00454271">
                            <w:pPr>
                              <w:spacing w:before="20" w:after="20" w:line="200" w:lineRule="exact"/>
                              <w:jc w:val="center"/>
                              <w:rPr>
                                <w:rtl/>
                                <w:lang w:bidi="ar-EG"/>
                              </w:rPr>
                            </w:pPr>
                            <w:r>
                              <w:rPr>
                                <w:rFonts w:hint="cs"/>
                                <w:sz w:val="12"/>
                                <w:szCs w:val="18"/>
                                <w:rtl/>
                                <w:lang w:bidi="ar-EG"/>
                              </w:rPr>
                              <w:t>تشكيل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left:0;text-align:left;margin-left:458.65pt;margin-top:25.55pt;width:24.6pt;height:17.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" o:allowincell="f" filled="f" stroked="f">
                <v:textbox inset="1pt,1pt,1pt,1pt">
                  <w:txbxContent>
                    <w:p w:rsidR="008361DB" w:rsidRPr="00665713" w:rsidRDefault="008361DB" w:rsidP="00454271">
                      <w:pPr>
                        <w:spacing w:before="20" w:after="20" w:line="200" w:lineRule="exact"/>
                        <w:jc w:val="center"/>
                        <w:rPr>
                          <w:rFonts w:hint="cs"/>
                          <w:rtl/>
                          <w:lang w:bidi="ar-EG"/>
                        </w:rPr>
                      </w:pPr>
                      <w:r>
                        <w:rPr>
                          <w:rFonts w:hint="cs"/>
                          <w:sz w:val="12"/>
                          <w:szCs w:val="18"/>
                          <w:rtl/>
                          <w:lang w:bidi="ar-EG"/>
                        </w:rPr>
                        <w:t>تشكيل</w:t>
                      </w:r>
                    </w:p>
                  </w:txbxContent>
                </v:textbox>
                <w10:wrap anchorx="page"/>
              </v:rect>
            </w:pict>
          </mc:Fallback>
        </mc:AlternateContent>
      </w:r>
      <w:r w:rsidR="00454271" w:rsidRPr="000C5CCE">
        <w:object w:dxaOrig="8292" w:dyaOrig="1153">
          <v:shape id="_x0000_i1036" type="#_x0000_t75" style="width:414.45pt;height:57.6pt" o:ole="">
            <v:imagedata r:id="rId288" o:title=""/>
          </v:shape>
          <o:OLEObject Type="Embed" ProgID="CorelDRAW.Graphic.14" ShapeID="_x0000_i1036" DrawAspect="Content" ObjectID="_1427874693" r:id="rId289"/>
        </w:object>
      </w:r>
    </w:p>
    <w:p w:rsidR="00454271" w:rsidRPr="00F070F3" w:rsidRDefault="00454271" w:rsidP="00454271">
      <w:r w:rsidRPr="00F070F3">
        <w:rPr>
          <w:rFonts w:hint="cs"/>
          <w:rtl/>
        </w:rPr>
        <w:t xml:space="preserve">يبين الشكل </w:t>
      </w:r>
      <w:r>
        <w:t>3.2</w:t>
      </w:r>
      <w:r w:rsidRPr="00F070F3">
        <w:rPr>
          <w:rFonts w:hint="cs"/>
          <w:rtl/>
        </w:rPr>
        <w:t xml:space="preserve"> إجراءات تشفير القنوات وتشكيلها. ويُضم التحقق من الإطناب الدوري </w:t>
      </w:r>
      <w:r>
        <w:t>(</w:t>
      </w:r>
      <w:r w:rsidRPr="00F070F3">
        <w:t>CRC</w:t>
      </w:r>
      <w:r>
        <w:t>)</w:t>
      </w:r>
      <w:r w:rsidRPr="00F070F3">
        <w:rPr>
          <w:rFonts w:hint="cs"/>
          <w:rtl/>
        </w:rPr>
        <w:t xml:space="preserve"> إلى رشقة ما (أي وحدة بيانات في الطبقة المادية) قبل التجزئة. ويُحتسب التحقق </w:t>
      </w:r>
      <w:r w:rsidRPr="00F070F3">
        <w:t>CRC</w:t>
      </w:r>
      <w:r w:rsidRPr="00F070F3">
        <w:rPr>
          <w:rFonts w:hint="cs"/>
          <w:rtl/>
        </w:rPr>
        <w:t xml:space="preserve"> المؤلف من </w:t>
      </w:r>
      <w:r>
        <w:t>16</w:t>
      </w:r>
      <w:r w:rsidRPr="00F070F3">
        <w:rPr>
          <w:rFonts w:hint="cs"/>
          <w:rtl/>
        </w:rPr>
        <w:t xml:space="preserve"> بتة عبر كامل بتات الرشقة. فإذا تجاوز حجم الرشقة بما فيها </w:t>
      </w:r>
      <w:r w:rsidRPr="00F070F3">
        <w:t>CRC</w:t>
      </w:r>
      <w:r w:rsidRPr="00F070F3">
        <w:rPr>
          <w:rFonts w:hint="cs"/>
          <w:rtl/>
        </w:rPr>
        <w:t xml:space="preserve"> الحجم الأعظمي لفدرة التصحيح الأمامي للخطأ </w:t>
      </w:r>
      <w:r>
        <w:t>(</w:t>
      </w:r>
      <w:r w:rsidRPr="00F070F3">
        <w:t>FEC</w:t>
      </w:r>
      <w:r>
        <w:t>)</w:t>
      </w:r>
      <w:r w:rsidRPr="00F070F3">
        <w:rPr>
          <w:rFonts w:hint="cs"/>
          <w:rtl/>
        </w:rPr>
        <w:t>، تُجز</w:t>
      </w:r>
      <w:r>
        <w:rPr>
          <w:rFonts w:hint="cs"/>
          <w:rtl/>
        </w:rPr>
        <w:t>ّ</w:t>
      </w:r>
      <w:r w:rsidRPr="00F070F3">
        <w:rPr>
          <w:rFonts w:hint="cs"/>
          <w:rtl/>
        </w:rPr>
        <w:t xml:space="preserve">أ الرشقة إلى فدرات </w:t>
      </w:r>
      <w:r w:rsidRPr="00F070F3">
        <w:t>FEC</w:t>
      </w:r>
      <w:r w:rsidRPr="00F070F3">
        <w:rPr>
          <w:rFonts w:hint="cs"/>
          <w:rtl/>
        </w:rPr>
        <w:t xml:space="preserve"> عددها</w:t>
      </w:r>
      <w:r w:rsidRPr="00F070F3">
        <w:t xml:space="preserve">KFB </w:t>
      </w:r>
      <w:r w:rsidRPr="00F070F3">
        <w:rPr>
          <w:rFonts w:hint="cs"/>
          <w:rtl/>
        </w:rPr>
        <w:t>، تشفر كل منها على حدة. فإذا جُزّئت رشقة ما إلى أكثر من فدرة</w:t>
      </w:r>
      <w:r w:rsidRPr="00F070F3">
        <w:t xml:space="preserve">FEC </w:t>
      </w:r>
      <w:r w:rsidRPr="00F070F3">
        <w:rPr>
          <w:rFonts w:hint="cs"/>
          <w:rtl/>
        </w:rPr>
        <w:t xml:space="preserve">، يُلحق بكل منها </w:t>
      </w:r>
      <w:r w:rsidRPr="00F070F3">
        <w:t>CRC</w:t>
      </w:r>
      <w:r w:rsidRPr="00F070F3">
        <w:rPr>
          <w:rFonts w:hint="cs"/>
          <w:rtl/>
        </w:rPr>
        <w:t xml:space="preserve"> قبل تشفيرها. ويُحتسب التحقق </w:t>
      </w:r>
      <w:r w:rsidRPr="00F070F3">
        <w:t>CRC</w:t>
      </w:r>
      <w:r w:rsidRPr="00F070F3">
        <w:rPr>
          <w:rFonts w:hint="cs"/>
          <w:rtl/>
        </w:rPr>
        <w:t xml:space="preserve"> لفدرة </w:t>
      </w:r>
      <w:r w:rsidRPr="00F070F3">
        <w:t>FEC</w:t>
      </w:r>
      <w:r w:rsidRPr="00F070F3">
        <w:rPr>
          <w:rFonts w:hint="cs"/>
          <w:rtl/>
        </w:rPr>
        <w:t xml:space="preserve"> على أساس كامل البتات في تلك الفدرة. ويكون لكل فدرة </w:t>
      </w:r>
      <w:r w:rsidRPr="00F070F3">
        <w:t>FEC</w:t>
      </w:r>
      <w:r w:rsidRPr="00F070F3">
        <w:rPr>
          <w:rFonts w:hint="cs"/>
          <w:rtl/>
        </w:rPr>
        <w:t xml:space="preserve"> مجزأة شاملة تحقق </w:t>
      </w:r>
      <w:r w:rsidRPr="00F070F3">
        <w:t>CRC</w:t>
      </w:r>
      <w:r w:rsidRPr="00F070F3">
        <w:rPr>
          <w:rFonts w:hint="cs"/>
          <w:rtl/>
        </w:rPr>
        <w:t xml:space="preserve"> لفدرة </w:t>
      </w:r>
      <w:r w:rsidRPr="00F070F3">
        <w:t>FEC</w:t>
      </w:r>
      <w:r w:rsidRPr="00F070F3">
        <w:rPr>
          <w:rFonts w:hint="cs"/>
          <w:rtl/>
        </w:rPr>
        <w:t xml:space="preserve"> مؤلفة من </w:t>
      </w:r>
      <w:r>
        <w:t>16</w:t>
      </w:r>
      <w:r w:rsidRPr="00F070F3">
        <w:rPr>
          <w:rFonts w:hint="cs"/>
          <w:rtl/>
        </w:rPr>
        <w:t xml:space="preserve"> بتة نفس الطول. والحجم الأعظمي لفدرة </w:t>
      </w:r>
      <w:r w:rsidRPr="00F070F3">
        <w:t>FEC</w:t>
      </w:r>
      <w:r w:rsidRPr="00F070F3">
        <w:rPr>
          <w:rFonts w:hint="cs"/>
          <w:rtl/>
        </w:rPr>
        <w:t xml:space="preserve"> هو </w:t>
      </w:r>
      <w:r>
        <w:t>4 800</w:t>
      </w:r>
      <w:r w:rsidRPr="00F070F3">
        <w:rPr>
          <w:rFonts w:hint="cs"/>
          <w:rtl/>
        </w:rPr>
        <w:t xml:space="preserve"> بتة. وتقوم قواعد التسلسل على عدد بتات المعلومات ولا تتوقف على بنية تخصيص الموارد (أي عدد وحدات الموارد المنطقية وحجمها). وتستعمل الشبكة </w:t>
      </w:r>
      <w:r w:rsidRPr="00313B2E">
        <w:rPr>
          <w:i/>
          <w:iCs/>
        </w:rPr>
        <w:t>WirelessMAN-Advanced</w:t>
      </w:r>
      <w:r w:rsidRPr="00F070F3">
        <w:rPr>
          <w:rFonts w:hint="cs"/>
          <w:rtl/>
        </w:rPr>
        <w:t xml:space="preserve"> شفرة </w:t>
      </w:r>
      <w:r>
        <w:t>turbo</w:t>
      </w:r>
      <w:r w:rsidRPr="00F070F3">
        <w:rPr>
          <w:rFonts w:hint="cs"/>
          <w:rtl/>
        </w:rPr>
        <w:t xml:space="preserve"> التلافيفية </w:t>
      </w:r>
      <w:r>
        <w:t>(</w:t>
      </w:r>
      <w:r w:rsidRPr="00F070F3">
        <w:t>CTC</w:t>
      </w:r>
      <w:r>
        <w:t>)</w:t>
      </w:r>
      <w:r w:rsidRPr="00F070F3">
        <w:rPr>
          <w:rFonts w:hint="cs"/>
          <w:rtl/>
        </w:rPr>
        <w:t xml:space="preserve"> بمعدل شفرة</w:t>
      </w:r>
      <w:r>
        <w:rPr>
          <w:rFonts w:hint="cs"/>
          <w:rtl/>
        </w:rPr>
        <w:t xml:space="preserve"> </w:t>
      </w:r>
      <w:r>
        <w:t>1/3</w:t>
      </w:r>
      <w:r w:rsidRPr="00F070F3">
        <w:rPr>
          <w:rFonts w:hint="cs"/>
          <w:rtl/>
        </w:rPr>
        <w:t xml:space="preserve">. ويوسع مخطط </w:t>
      </w:r>
      <w:r w:rsidRPr="00F070F3">
        <w:t>CTC</w:t>
      </w:r>
      <w:r w:rsidRPr="00F070F3">
        <w:rPr>
          <w:rFonts w:hint="cs"/>
          <w:rtl/>
        </w:rPr>
        <w:t xml:space="preserve"> لكي يدعم أحجام فدرات</w:t>
      </w:r>
      <w:r w:rsidRPr="00F070F3">
        <w:t xml:space="preserve"> FEC </w:t>
      </w:r>
      <w:r w:rsidRPr="00F070F3">
        <w:rPr>
          <w:rFonts w:hint="cs"/>
          <w:rtl/>
        </w:rPr>
        <w:t xml:space="preserve">إضافية. وعلاوة على ذلك، يمكن زيادة أحجام فدرات </w:t>
      </w:r>
      <w:r w:rsidRPr="00F070F3">
        <w:t xml:space="preserve"> FEC</w:t>
      </w:r>
      <w:r w:rsidRPr="00F070F3">
        <w:rPr>
          <w:rFonts w:hint="cs"/>
          <w:rtl/>
        </w:rPr>
        <w:t xml:space="preserve"> بانتظام على أساس استبانات أحجام فدرات محددة مسبقاً. وت</w:t>
      </w:r>
      <w:r>
        <w:rPr>
          <w:rFonts w:hint="cs"/>
          <w:rtl/>
        </w:rPr>
        <w:t>ُ</w:t>
      </w:r>
      <w:r w:rsidRPr="00F070F3">
        <w:rPr>
          <w:rFonts w:hint="cs"/>
          <w:rtl/>
        </w:rPr>
        <w:t xml:space="preserve">زال أحجام فدرات </w:t>
      </w:r>
      <w:r w:rsidRPr="00F070F3">
        <w:t>FEC</w:t>
      </w:r>
      <w:r>
        <w:rPr>
          <w:rFonts w:hint="cs"/>
          <w:rtl/>
        </w:rPr>
        <w:t xml:space="preserve">، </w:t>
      </w:r>
      <w:r w:rsidRPr="00F070F3">
        <w:rPr>
          <w:rFonts w:hint="cs"/>
          <w:rtl/>
        </w:rPr>
        <w:t>التي هي من مضاعفات السبعة</w:t>
      </w:r>
      <w:r>
        <w:rPr>
          <w:rFonts w:hint="cs"/>
          <w:rtl/>
        </w:rPr>
        <w:t>،</w:t>
      </w:r>
      <w:r w:rsidRPr="00F070F3">
        <w:rPr>
          <w:rFonts w:hint="cs"/>
          <w:rtl/>
        </w:rPr>
        <w:t xml:space="preserve"> من أجل بنية التشفير العروية. وتشتمل فدرة المشفر المبينة في الشكل </w:t>
      </w:r>
      <w:r>
        <w:t>3.2</w:t>
      </w:r>
      <w:r w:rsidRPr="00F070F3">
        <w:rPr>
          <w:rFonts w:hint="cs"/>
          <w:rtl/>
        </w:rPr>
        <w:t xml:space="preserve"> على المشذر.</w:t>
      </w:r>
    </w:p>
    <w:p w:rsidR="00454271" w:rsidRPr="00F070F3" w:rsidRDefault="00454271" w:rsidP="00454271">
      <w:r w:rsidRPr="00F070F3">
        <w:rPr>
          <w:rFonts w:hint="cs"/>
          <w:rtl/>
        </w:rPr>
        <w:t>وي</w:t>
      </w:r>
      <w:r>
        <w:rPr>
          <w:rFonts w:hint="cs"/>
          <w:rtl/>
        </w:rPr>
        <w:t>ُ</w:t>
      </w:r>
      <w:r w:rsidRPr="00F070F3">
        <w:rPr>
          <w:rFonts w:hint="cs"/>
          <w:rtl/>
        </w:rPr>
        <w:t xml:space="preserve">ستخدم انتقاء البتات وتكرارها في الشبكة </w:t>
      </w:r>
      <w:r w:rsidRPr="00313B2E">
        <w:rPr>
          <w:i/>
          <w:iCs/>
        </w:rPr>
        <w:t>WirelessMAN-Advanced</w:t>
      </w:r>
      <w:r w:rsidRPr="00F070F3">
        <w:rPr>
          <w:rFonts w:hint="cs"/>
          <w:rtl/>
        </w:rPr>
        <w:t xml:space="preserve"> للتوصل إلى مواءمةِ معدلها. ومن شأن انتقاء البتات أن يكي</w:t>
      </w:r>
      <w:r>
        <w:rPr>
          <w:rFonts w:hint="cs"/>
          <w:rtl/>
        </w:rPr>
        <w:t>ّ</w:t>
      </w:r>
      <w:r w:rsidRPr="00F070F3">
        <w:rPr>
          <w:rFonts w:hint="cs"/>
          <w:rtl/>
        </w:rPr>
        <w:t xml:space="preserve">ف عدد البتات المشفرة مع حجم تخصيص الموارد الذي قد يتفاوت تبعاً لحجم وحدة المورد ونمط الرتل الفرعي. وتتم تجزئة مجموع الحاملات الفرعية في وحدة الموارد المخصصة إلى كل فدرة من فدرات </w:t>
      </w:r>
      <w:r w:rsidRPr="00F070F3">
        <w:t>FEC</w:t>
      </w:r>
      <w:r w:rsidRPr="00F070F3">
        <w:rPr>
          <w:rFonts w:hint="cs"/>
          <w:rtl/>
        </w:rPr>
        <w:t>. ويعتبر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ويحصل التكرار عندما يكون عدد البتات المرسلة أكبر من عدد البتات المنتقاة. ويتم انتقاء البتات المشفرة دورياً عبر الدارئ. وتعتبر بتات الشفرة الأم، أي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وإذا كان حجم الدارئ الدائري </w:t>
      </w:r>
      <w:r w:rsidRPr="00F070F3">
        <w:t>Nbuffer</w:t>
      </w:r>
      <w:r w:rsidRPr="00F070F3">
        <w:rPr>
          <w:rFonts w:hint="cs"/>
          <w:rtl/>
        </w:rPr>
        <w:t xml:space="preserve"> أقل من عدد بتات الشفرة الأم، تعتبر البتات</w:t>
      </w:r>
      <w:r w:rsidRPr="00F070F3">
        <w:t xml:space="preserve"> Nbuffer </w:t>
      </w:r>
      <w:r w:rsidRPr="00F070F3">
        <w:rPr>
          <w:rFonts w:hint="cs"/>
          <w:rtl/>
        </w:rPr>
        <w:t>الأولى من بتات الشفرة الأم هي البتات المنتقاة.</w:t>
      </w:r>
    </w:p>
    <w:p w:rsidR="00454271" w:rsidRPr="00F070F3" w:rsidRDefault="00454271" w:rsidP="00454271">
      <w:bookmarkStart w:id="4" w:name="_Toc235847233"/>
      <w:bookmarkStart w:id="5" w:name="_Toc235847695"/>
      <w:r w:rsidRPr="00F070F3">
        <w:rPr>
          <w:rFonts w:hint="cs"/>
          <w:rtl/>
        </w:rPr>
        <w:t xml:space="preserve">وكوكبات التشكيلات </w:t>
      </w:r>
      <w:r w:rsidRPr="00F070F3">
        <w:t xml:space="preserve"> QPSK</w:t>
      </w:r>
      <w:r w:rsidRPr="00F070F3">
        <w:rPr>
          <w:rFonts w:hint="cs"/>
          <w:rtl/>
        </w:rPr>
        <w:t>و</w:t>
      </w:r>
      <w:r w:rsidRPr="00F070F3">
        <w:t>16QAM</w:t>
      </w:r>
      <w:r w:rsidRPr="00F070F3">
        <w:rPr>
          <w:rFonts w:hint="cs"/>
          <w:rtl/>
        </w:rPr>
        <w:t xml:space="preserve"> و</w:t>
      </w:r>
      <w:r w:rsidRPr="00F070F3">
        <w:t>64QAM</w:t>
      </w:r>
      <w:r w:rsidRPr="00F070F3">
        <w:rPr>
          <w:rFonts w:hint="cs"/>
          <w:rtl/>
        </w:rPr>
        <w:t xml:space="preserve"> ممكنة. ويتوقف تقابل البتات في نقطة الكوكبة على صيغة إعادة ترتيب الكوكبة </w:t>
      </w:r>
      <w:r>
        <w:t>(</w:t>
      </w:r>
      <w:r w:rsidRPr="00F070F3">
        <w:t>CoRe</w:t>
      </w:r>
      <w:r>
        <w:t>)</w:t>
      </w:r>
      <w:r w:rsidRPr="00F070F3">
        <w:rPr>
          <w:rFonts w:hint="cs"/>
          <w:rtl/>
        </w:rPr>
        <w:t xml:space="preserve"> المستخدمة من أجل إعادة إرسال الطلب الأوتوماتي للتكرار الهجين </w:t>
      </w:r>
      <w:r>
        <w:t>(</w:t>
      </w:r>
      <w:r w:rsidRPr="00F070F3">
        <w:t>HARQ</w:t>
      </w:r>
      <w:r>
        <w:t>)</w:t>
      </w:r>
      <w:r>
        <w:rPr>
          <w:rFonts w:hint="cs"/>
          <w:rtl/>
        </w:rPr>
        <w:t xml:space="preserve"> كما هي موصوفة، </w:t>
      </w:r>
      <w:r w:rsidRPr="00F070F3">
        <w:rPr>
          <w:rFonts w:hint="cs"/>
          <w:rtl/>
        </w:rPr>
        <w:t xml:space="preserve">ويتوقف أيضاً على مخطط تعدد الدخل والخرج </w:t>
      </w:r>
      <w:r>
        <w:t>(</w:t>
      </w:r>
      <w:r w:rsidRPr="00F070F3">
        <w:t>MIMO</w:t>
      </w:r>
      <w:r>
        <w:t>)</w:t>
      </w:r>
      <w:r w:rsidRPr="00F070F3">
        <w:rPr>
          <w:rFonts w:hint="cs"/>
          <w:rtl/>
        </w:rPr>
        <w:t>. وتُقابَل رموز</w:t>
      </w:r>
      <w:r>
        <w:rPr>
          <w:rFonts w:hint="cs"/>
          <w:rtl/>
        </w:rPr>
        <w:t xml:space="preserve"> </w:t>
      </w:r>
      <w:r w:rsidRPr="00F070F3">
        <w:t xml:space="preserve"> QAM</w:t>
      </w:r>
      <w:r w:rsidRPr="00F070F3">
        <w:rPr>
          <w:rFonts w:hint="cs"/>
          <w:rtl/>
        </w:rPr>
        <w:t xml:space="preserve"> في دخل مشفر </w:t>
      </w:r>
      <w:r w:rsidRPr="00F070F3">
        <w:t>MIMO</w:t>
      </w:r>
      <w:r w:rsidRPr="00F070F3">
        <w:rPr>
          <w:rFonts w:hint="cs"/>
          <w:rtl/>
        </w:rPr>
        <w:t xml:space="preserve">. وتشمل الأحجام إضافة التحقق </w:t>
      </w:r>
      <w:r w:rsidRPr="00F070F3">
        <w:t>CRC</w:t>
      </w:r>
      <w:r w:rsidRPr="00F070F3">
        <w:rPr>
          <w:rFonts w:hint="cs"/>
          <w:rtl/>
        </w:rPr>
        <w:t xml:space="preserve"> (لكل رشقة ولكل فدرة </w:t>
      </w:r>
      <w:r w:rsidRPr="00F070F3">
        <w:t>FEC</w:t>
      </w:r>
      <w:r w:rsidRPr="00F070F3">
        <w:rPr>
          <w:rFonts w:hint="cs"/>
          <w:rtl/>
        </w:rPr>
        <w:t>)، حسب الاقتضاء. وتحتاج الأحجام الأخرى إلى التحشية لتبلغ حجم الرشقة التالية. ويتوقف معدل الشفرة والتشكيل على حجم الرشقة وتخصيص الموارد.</w:t>
      </w:r>
    </w:p>
    <w:bookmarkEnd w:id="4"/>
    <w:bookmarkEnd w:id="5"/>
    <w:p w:rsidR="00454271" w:rsidRPr="00F070F3" w:rsidRDefault="00454271" w:rsidP="00454271">
      <w:r w:rsidRPr="00F070F3">
        <w:rPr>
          <w:rFonts w:hint="cs"/>
          <w:rtl/>
        </w:rPr>
        <w:t xml:space="preserve">ويستخدم الإطناب المتزايد في الطلب </w:t>
      </w:r>
      <w:r w:rsidRPr="00F070F3">
        <w:t>HARQ</w:t>
      </w:r>
      <w:r w:rsidRPr="00F070F3">
        <w:rPr>
          <w:rFonts w:hint="cs"/>
          <w:rtl/>
        </w:rPr>
        <w:t xml:space="preserve"> </w:t>
      </w:r>
      <w:r>
        <w:t>(</w:t>
      </w:r>
      <w:r w:rsidRPr="00F070F3">
        <w:t>HARQ-IR</w:t>
      </w:r>
      <w:r>
        <w:t>)</w:t>
      </w:r>
      <w:r w:rsidRPr="00F070F3">
        <w:rPr>
          <w:rFonts w:hint="cs"/>
          <w:rtl/>
        </w:rPr>
        <w:t xml:space="preserve"> في الشبكة </w:t>
      </w:r>
      <w:r w:rsidRPr="00313B2E">
        <w:rPr>
          <w:i/>
          <w:iCs/>
        </w:rPr>
        <w:t>WirelessMAN-Advanced</w:t>
      </w:r>
      <w:r w:rsidRPr="00F070F3">
        <w:rPr>
          <w:rFonts w:hint="cs"/>
          <w:rtl/>
        </w:rPr>
        <w:t xml:space="preserve"> بتحديد موقع البدء لانتقاء البتات لإعادة إرسالات </w:t>
      </w:r>
      <w:r w:rsidRPr="00F070F3">
        <w:t>HARQ</w:t>
      </w:r>
      <w:r w:rsidRPr="00F070F3">
        <w:rPr>
          <w:rFonts w:hint="cs"/>
          <w:rtl/>
        </w:rPr>
        <w:t>. ومن الممكن أيضاً تلاح</w:t>
      </w:r>
      <w:r>
        <w:rPr>
          <w:rFonts w:hint="cs"/>
          <w:rtl/>
        </w:rPr>
        <w:t>ُ</w:t>
      </w:r>
      <w:r w:rsidRPr="00F070F3">
        <w:rPr>
          <w:rFonts w:hint="cs"/>
          <w:rtl/>
        </w:rPr>
        <w:t>ق تكرار</w:t>
      </w:r>
      <w:r w:rsidRPr="00F070F3">
        <w:t xml:space="preserve">HARQ </w:t>
      </w:r>
      <w:r w:rsidRPr="00F070F3">
        <w:rPr>
          <w:rFonts w:hint="cs"/>
          <w:rtl/>
        </w:rPr>
        <w:t xml:space="preserve"> </w:t>
      </w:r>
      <w:r>
        <w:t>(</w:t>
      </w:r>
      <w:r w:rsidRPr="00F070F3">
        <w:t>HARQ</w:t>
      </w:r>
      <w:r w:rsidRPr="00F070F3">
        <w:noBreakHyphen/>
        <w:t>CC</w:t>
      </w:r>
      <w:r>
        <w:t>)</w:t>
      </w:r>
      <w:r w:rsidRPr="00F070F3">
        <w:rPr>
          <w:rFonts w:hint="cs"/>
          <w:rtl/>
        </w:rPr>
        <w:t xml:space="preserve"> وهو يعتبر حالة خاصة من </w:t>
      </w:r>
      <w:r w:rsidRPr="00F070F3">
        <w:t>HARQ-IR</w:t>
      </w:r>
      <w:r w:rsidRPr="00F070F3">
        <w:rPr>
          <w:rFonts w:hint="cs"/>
          <w:rtl/>
        </w:rPr>
        <w:t>. وي</w:t>
      </w:r>
      <w:r>
        <w:rPr>
          <w:rFonts w:hint="cs"/>
          <w:rtl/>
          <w:lang w:bidi="ar-EG"/>
        </w:rPr>
        <w:t>ُ</w:t>
      </w:r>
      <w:r w:rsidRPr="00F070F3">
        <w:rPr>
          <w:rFonts w:hint="cs"/>
          <w:rtl/>
        </w:rPr>
        <w:t xml:space="preserve">ستخدم معرّف هوية الرزمة الفرعية </w:t>
      </w:r>
      <w:r>
        <w:t>(</w:t>
      </w:r>
      <w:r w:rsidRPr="00F070F3">
        <w:t>SPID</w:t>
      </w:r>
      <w:r>
        <w:t>)</w:t>
      </w:r>
      <w:r w:rsidRPr="00F070F3">
        <w:rPr>
          <w:rFonts w:hint="cs"/>
          <w:rtl/>
        </w:rPr>
        <w:t xml:space="preserve"> المؤلف من بتتين لتحديد موقع البدء. ويمكن التعبير عن مخطط إعادة ترتيب الكوكبة </w:t>
      </w:r>
      <w:r>
        <w:t>(</w:t>
      </w:r>
      <w:r w:rsidRPr="00F070F3">
        <w:t>CoRe</w:t>
      </w:r>
      <w:r>
        <w:t>)</w:t>
      </w:r>
      <w:r w:rsidRPr="00F070F3">
        <w:rPr>
          <w:rFonts w:hint="cs"/>
          <w:rtl/>
        </w:rPr>
        <w:t xml:space="preserve"> بمشذر في مستوى البتات. ويمكن تكييف تخصيص الموارد وأنساق</w:t>
      </w:r>
      <w:r>
        <w:rPr>
          <w:rFonts w:hint="cs"/>
          <w:rtl/>
        </w:rPr>
        <w:t xml:space="preserve"> الإرسال </w:t>
      </w:r>
      <w:r w:rsidRPr="00F070F3">
        <w:rPr>
          <w:rFonts w:hint="cs"/>
          <w:rtl/>
        </w:rPr>
        <w:t xml:space="preserve">في كل إعادة </w:t>
      </w:r>
      <w:r w:rsidRPr="00F070F3">
        <w:rPr>
          <w:rFonts w:hint="cs"/>
          <w:rtl/>
        </w:rPr>
        <w:lastRenderedPageBreak/>
        <w:t>إرسال في الوصلة الهابطة مع تشوير التحكم. وقد يكون تخصيص الموارد في كل إعادة إرسال في الوصلة الصاعدة ثابتاً أو</w:t>
      </w:r>
      <w:r>
        <w:rPr>
          <w:rFonts w:hint="eastAsia"/>
          <w:rtl/>
        </w:rPr>
        <w:t> </w:t>
      </w:r>
      <w:r w:rsidRPr="00F070F3">
        <w:rPr>
          <w:rFonts w:hint="cs"/>
          <w:rtl/>
        </w:rPr>
        <w:t>متكيفاً وفقاً لتشوير التحكم. وفي إعادات</w:t>
      </w:r>
      <w:r>
        <w:rPr>
          <w:rFonts w:hint="cs"/>
          <w:rtl/>
        </w:rPr>
        <w:t xml:space="preserve"> الإرسال </w:t>
      </w:r>
      <w:r w:rsidRPr="00F070F3">
        <w:rPr>
          <w:rFonts w:hint="cs"/>
          <w:rtl/>
        </w:rPr>
        <w:t>في الطلب</w:t>
      </w:r>
      <w:r w:rsidRPr="00F070F3">
        <w:t xml:space="preserve">HARQ </w:t>
      </w:r>
      <w:r w:rsidRPr="00F070F3">
        <w:rPr>
          <w:rFonts w:hint="cs"/>
          <w:rtl/>
        </w:rPr>
        <w:t>، يمكن إرسال البتات أو الرموز بترتيب مختلف وذلك لاستغلال تنوع التردد في القناة. وبالنسبة إلى إعادات إرسال</w:t>
      </w:r>
      <w:r w:rsidRPr="00F070F3">
        <w:t xml:space="preserve">HARQ </w:t>
      </w:r>
      <w:r w:rsidRPr="00F070F3">
        <w:rPr>
          <w:rFonts w:hint="cs"/>
          <w:rtl/>
        </w:rPr>
        <w:t>، يمكن تطبيق تقابل البتات أو الرموز المشكّلة في</w:t>
      </w:r>
      <w:r>
        <w:rPr>
          <w:rFonts w:hint="eastAsia"/>
          <w:rtl/>
        </w:rPr>
        <w:t> </w:t>
      </w:r>
      <w:r w:rsidRPr="00F070F3">
        <w:rPr>
          <w:rFonts w:hint="cs"/>
          <w:rtl/>
        </w:rPr>
        <w:t xml:space="preserve">تدفقات فضائية وذلك لاستغلال التنوع الفضائي في مخطط تقابل معين، تبعاً لنمط </w:t>
      </w:r>
      <w:r w:rsidRPr="00F070F3">
        <w:t>HARQ-IR</w:t>
      </w:r>
      <w:r w:rsidRPr="00F070F3">
        <w:rPr>
          <w:rFonts w:hint="cs"/>
          <w:rtl/>
        </w:rPr>
        <w:t xml:space="preserve">. وفي هذه الحالة، ينبغي أن تكون المجموعة المحددة مسبقاً لمخططات التقابل معروفة لدى المرسِل والمستقبِل. وفي الطلب الأوتوماتي للتكرار الهجين </w:t>
      </w:r>
      <w:r>
        <w:t>(</w:t>
      </w:r>
      <w:r w:rsidRPr="00F070F3">
        <w:t>HARQ</w:t>
      </w:r>
      <w:r>
        <w:t>)</w:t>
      </w:r>
      <w:r w:rsidRPr="00F070F3">
        <w:rPr>
          <w:rFonts w:hint="cs"/>
          <w:rtl/>
        </w:rPr>
        <w:t xml:space="preserve"> في الوصلة الهابطة، يمكن للمحطة القاعدة </w:t>
      </w:r>
      <w:r>
        <w:t>(</w:t>
      </w:r>
      <w:r w:rsidRPr="00F070F3">
        <w:t>BS</w:t>
      </w:r>
      <w:r>
        <w:t>)</w:t>
      </w:r>
      <w:r w:rsidRPr="00F070F3">
        <w:rPr>
          <w:rFonts w:hint="cs"/>
          <w:rtl/>
        </w:rPr>
        <w:t xml:space="preserve"> أن ترسل بتات مشفرة تتجاوز سعة الدارئ اللين المتاح الراهنة.</w:t>
      </w:r>
    </w:p>
    <w:p w:rsidR="00454271" w:rsidRPr="00F070F3" w:rsidRDefault="00454271" w:rsidP="00454271">
      <w:pPr>
        <w:pStyle w:val="Heading4"/>
        <w:rPr>
          <w:rtl/>
        </w:rPr>
      </w:pPr>
      <w:r>
        <w:t>6.1.1.2</w:t>
      </w:r>
      <w:r w:rsidRPr="00F070F3">
        <w:rPr>
          <w:rFonts w:hint="cs"/>
          <w:rtl/>
        </w:rPr>
        <w:tab/>
        <w:t>بنية الدليل</w:t>
      </w:r>
    </w:p>
    <w:p w:rsidR="00454271" w:rsidRPr="00F070F3" w:rsidRDefault="00454271" w:rsidP="00454271">
      <w:r w:rsidRPr="00F070F3">
        <w:rPr>
          <w:rFonts w:hint="cs"/>
          <w:rtl/>
        </w:rPr>
        <w:t xml:space="preserve">من الضروري إرسال حاملات فرعية دليلة في الوصلة الهابطة بغية تقدير القنوات وقياس نوعيتها (مثال ذلك، مؤشر نوعية القناة </w:t>
      </w:r>
      <w:r w:rsidRPr="00F070F3">
        <w:t>CQI</w:t>
      </w:r>
      <w:r w:rsidRPr="00F070F3">
        <w:rPr>
          <w:rFonts w:hint="cs"/>
          <w:rtl/>
        </w:rPr>
        <w:t xml:space="preserve">) وتقدير تخالف التردد، وغير ذلك. ورغبة في استمثال أداء النظام في بيئات انتشار مختلفة، تدعم الشبكة </w:t>
      </w:r>
      <w:r w:rsidRPr="00313B2E">
        <w:rPr>
          <w:i/>
          <w:iCs/>
        </w:rPr>
        <w:t>WirelessMAN-Advanced</w:t>
      </w:r>
      <w:r w:rsidRPr="00F070F3">
        <w:rPr>
          <w:rFonts w:hint="cs"/>
          <w:rtl/>
        </w:rPr>
        <w:t xml:space="preserve"> ب</w:t>
      </w:r>
      <w:r>
        <w:rPr>
          <w:rFonts w:hint="cs"/>
          <w:rtl/>
        </w:rPr>
        <w:t>ُ</w:t>
      </w:r>
      <w:r w:rsidRPr="00F070F3">
        <w:rPr>
          <w:rFonts w:hint="cs"/>
          <w:rtl/>
        </w:rPr>
        <w:t>نى دليلة مشتركة ومكرسة على السواء. ويكون تصنيف الب</w:t>
      </w:r>
      <w:r>
        <w:rPr>
          <w:rFonts w:hint="cs"/>
          <w:rtl/>
        </w:rPr>
        <w:t>ُ</w:t>
      </w:r>
      <w:r w:rsidRPr="00F070F3">
        <w:rPr>
          <w:rFonts w:hint="cs"/>
          <w:rtl/>
        </w:rPr>
        <w:t>نى الدليلة إلى مشتركة ومكرسة على أساس استعمالها. إذ يمكن استخدام الب</w:t>
      </w:r>
      <w:r>
        <w:rPr>
          <w:rFonts w:hint="cs"/>
          <w:rtl/>
        </w:rPr>
        <w:t>ُ</w:t>
      </w:r>
      <w:r w:rsidRPr="00F070F3">
        <w:rPr>
          <w:rFonts w:hint="cs"/>
          <w:rtl/>
        </w:rPr>
        <w:t>نى الدليلة المشتركة في التخصيص المتوزع من جانب كل المحطات المتنقلة. ويمكن استخدام الب</w:t>
      </w:r>
      <w:r>
        <w:rPr>
          <w:rFonts w:hint="cs"/>
          <w:rtl/>
        </w:rPr>
        <w:t>ُ</w:t>
      </w:r>
      <w:r w:rsidRPr="00F070F3">
        <w:rPr>
          <w:rFonts w:hint="cs"/>
          <w:rtl/>
        </w:rPr>
        <w:t>نى الدليلة المكرسة في التخصيصات الموقعية والمتوزعة على السواء. وهي مرتبطة بمؤشر دليلي خاص بالمستعمل. والب</w:t>
      </w:r>
      <w:r>
        <w:rPr>
          <w:rFonts w:hint="cs"/>
          <w:rtl/>
        </w:rPr>
        <w:t>ُ</w:t>
      </w:r>
      <w:r w:rsidRPr="00F070F3">
        <w:rPr>
          <w:rFonts w:hint="cs"/>
          <w:rtl/>
        </w:rPr>
        <w:t>نى الدليلة المكرسة مرتبطة بتخصيص معين للموارد، وي</w:t>
      </w:r>
      <w:r>
        <w:rPr>
          <w:rFonts w:hint="cs"/>
          <w:rtl/>
        </w:rPr>
        <w:t>ُ</w:t>
      </w:r>
      <w:r w:rsidRPr="00F070F3">
        <w:rPr>
          <w:rFonts w:hint="cs"/>
          <w:rtl/>
        </w:rPr>
        <w:t>عتزم استخدامها من جانب المحطات المتنقلة المنسوبة إلى تخصيص موارد معين، ولذلك فهي تخضع لتشفير مسبق أو لتشكيل حزمة على غرار الموجات الفرعية الحاملة للبيانات في تخصيص الموارد. وت</w:t>
      </w:r>
      <w:r>
        <w:rPr>
          <w:rFonts w:hint="cs"/>
          <w:rtl/>
        </w:rPr>
        <w:t>ُ</w:t>
      </w:r>
      <w:r w:rsidRPr="00F070F3">
        <w:rPr>
          <w:rFonts w:hint="cs"/>
          <w:rtl/>
        </w:rPr>
        <w:t>حد</w:t>
      </w:r>
      <w:r>
        <w:rPr>
          <w:rFonts w:hint="cs"/>
          <w:rtl/>
        </w:rPr>
        <w:t>َّ</w:t>
      </w:r>
      <w:r w:rsidRPr="00F070F3">
        <w:rPr>
          <w:rFonts w:hint="cs"/>
          <w:rtl/>
        </w:rPr>
        <w:t>د البنية الدليلة لما يصل إلى ثمانية تدفقات</w:t>
      </w:r>
      <w:r>
        <w:rPr>
          <w:rFonts w:hint="cs"/>
          <w:rtl/>
        </w:rPr>
        <w:t>،</w:t>
      </w:r>
      <w:r w:rsidRPr="00F070F3">
        <w:rPr>
          <w:rFonts w:hint="cs"/>
          <w:rtl/>
        </w:rPr>
        <w:t xml:space="preserve"> وهنالك تصميم موحد للب</w:t>
      </w:r>
      <w:r>
        <w:rPr>
          <w:rFonts w:hint="cs"/>
          <w:rtl/>
        </w:rPr>
        <w:t>ُ</w:t>
      </w:r>
      <w:r w:rsidRPr="00F070F3">
        <w:rPr>
          <w:rFonts w:hint="cs"/>
          <w:rtl/>
        </w:rPr>
        <w:t>نى الدليلة المشتركة والمكرسة. وتكون كثافة هذه الب</w:t>
      </w:r>
      <w:r>
        <w:rPr>
          <w:rFonts w:hint="cs"/>
          <w:rtl/>
        </w:rPr>
        <w:t>ُ</w:t>
      </w:r>
      <w:r w:rsidRPr="00F070F3">
        <w:rPr>
          <w:rFonts w:hint="cs"/>
          <w:rtl/>
        </w:rPr>
        <w:t>نى متساوية في كل تدفق فضائي، ومع ذلك لا تتساوى بالضرورة كثافة هذه الب</w:t>
      </w:r>
      <w:r>
        <w:rPr>
          <w:rFonts w:hint="cs"/>
          <w:rtl/>
        </w:rPr>
        <w:t>ُ</w:t>
      </w:r>
      <w:r w:rsidRPr="00F070F3">
        <w:rPr>
          <w:rFonts w:hint="cs"/>
          <w:rtl/>
        </w:rPr>
        <w:t xml:space="preserve">نى في كل رمز من رموز </w:t>
      </w:r>
      <w:r w:rsidRPr="00F070F3">
        <w:t>OFDM</w:t>
      </w:r>
      <w:r w:rsidRPr="00F070F3">
        <w:rPr>
          <w:rFonts w:hint="cs"/>
          <w:rtl/>
        </w:rPr>
        <w:t>.</w:t>
      </w:r>
    </w:p>
    <w:p w:rsidR="00454271" w:rsidRPr="00F070F3" w:rsidRDefault="00454271" w:rsidP="00454271">
      <w:pPr>
        <w:spacing w:before="240"/>
        <w:jc w:val="center"/>
      </w:pPr>
      <w:r w:rsidRPr="00F070F3">
        <w:rPr>
          <w:rFonts w:hint="cs"/>
          <w:rtl/>
        </w:rPr>
        <w:t xml:space="preserve">الشكل </w:t>
      </w:r>
      <w:r>
        <w:t>4.2</w:t>
      </w:r>
    </w:p>
    <w:p w:rsidR="00454271" w:rsidRDefault="00454271" w:rsidP="00454271">
      <w:pPr>
        <w:jc w:val="center"/>
        <w:rPr>
          <w:b/>
          <w:bCs/>
          <w:rtl/>
          <w:lang w:bidi="ar-EG"/>
        </w:rPr>
      </w:pPr>
      <w:r w:rsidRPr="00AB2A26">
        <w:rPr>
          <w:rFonts w:hint="cs"/>
          <w:b/>
          <w:bCs/>
          <w:rtl/>
        </w:rPr>
        <w:t>الب</w:t>
      </w:r>
      <w:r>
        <w:rPr>
          <w:rFonts w:hint="cs"/>
          <w:b/>
          <w:bCs/>
          <w:rtl/>
          <w:lang w:bidi="ar-EG"/>
        </w:rPr>
        <w:t>ُ</w:t>
      </w:r>
      <w:r w:rsidRPr="00AB2A26">
        <w:rPr>
          <w:rFonts w:hint="cs"/>
          <w:b/>
          <w:bCs/>
          <w:rtl/>
        </w:rPr>
        <w:t xml:space="preserve">نى الدليلة للتدفقات </w:t>
      </w:r>
      <w:r w:rsidRPr="00AB2A26">
        <w:rPr>
          <w:b/>
          <w:bCs/>
        </w:rPr>
        <w:t>1</w:t>
      </w:r>
      <w:r w:rsidRPr="00AB2A26">
        <w:rPr>
          <w:rFonts w:hint="cs"/>
          <w:b/>
          <w:bCs/>
          <w:rtl/>
        </w:rPr>
        <w:t xml:space="preserve"> و</w:t>
      </w:r>
      <w:r w:rsidRPr="00AB2A26">
        <w:rPr>
          <w:b/>
          <w:bCs/>
        </w:rPr>
        <w:t>2</w:t>
      </w:r>
      <w:r w:rsidRPr="00AB2A26">
        <w:rPr>
          <w:rFonts w:hint="cs"/>
          <w:b/>
          <w:bCs/>
          <w:rtl/>
        </w:rPr>
        <w:t xml:space="preserve"> و</w:t>
      </w:r>
      <w:r w:rsidRPr="00AB2A26">
        <w:rPr>
          <w:b/>
          <w:bCs/>
        </w:rPr>
        <w:t>4</w:t>
      </w:r>
      <w:r w:rsidRPr="00AB2A26">
        <w:rPr>
          <w:rFonts w:hint="cs"/>
          <w:b/>
          <w:bCs/>
          <w:rtl/>
        </w:rPr>
        <w:t xml:space="preserve"> و</w:t>
      </w:r>
      <w:r w:rsidRPr="00AB2A26">
        <w:rPr>
          <w:b/>
          <w:bCs/>
        </w:rPr>
        <w:t>8</w:t>
      </w:r>
      <w:r w:rsidRPr="00AB2A26">
        <w:rPr>
          <w:rFonts w:hint="cs"/>
          <w:b/>
          <w:bCs/>
          <w:rtl/>
        </w:rPr>
        <w:t xml:space="preserve"> من أجل رتل فرعي من النمط-</w:t>
      </w:r>
      <w:r w:rsidRPr="00AB2A26">
        <w:rPr>
          <w:b/>
          <w:bCs/>
        </w:rPr>
        <w:t>1</w:t>
      </w:r>
    </w:p>
    <w:p w:rsidR="00454271" w:rsidRPr="00162880" w:rsidRDefault="00454271" w:rsidP="00454271">
      <w:pPr>
        <w:spacing w:before="0" w:line="120" w:lineRule="auto"/>
        <w:jc w:val="center"/>
        <w:rPr>
          <w:b/>
          <w:bCs/>
          <w:sz w:val="2"/>
          <w:szCs w:val="4"/>
          <w:rtl/>
          <w:lang w:bidi="ar-EG"/>
        </w:rPr>
      </w:pPr>
    </w:p>
    <w:p w:rsidR="00454271" w:rsidRDefault="00424BE2" w:rsidP="00454271">
      <w:pPr>
        <w:spacing w:before="100" w:beforeAutospacing="1" w:after="100" w:afterAutospacing="1"/>
        <w:jc w:val="center"/>
        <w:rPr>
          <w:b/>
          <w:bCs/>
          <w:rtl/>
          <w:lang w:bidi="ar-EG"/>
        </w:rPr>
      </w:pPr>
      <w:r>
        <w:rPr>
          <w:b/>
          <w:bCs/>
          <w:noProof/>
          <w:lang w:eastAsia="zh-CN"/>
        </w:rPr>
        <mc:AlternateContent>
          <mc:Choice Requires="wpg">
            <w:drawing>
              <wp:anchor distT="0" distB="0" distL="114300" distR="114300" simplePos="0" relativeHeight="251794944" behindDoc="0" locked="0" layoutInCell="1" allowOverlap="1" wp14:anchorId="0E5872FA" wp14:editId="723F8861">
                <wp:simplePos x="0" y="0"/>
                <wp:positionH relativeFrom="column">
                  <wp:posOffset>1600200</wp:posOffset>
                </wp:positionH>
                <wp:positionV relativeFrom="paragraph">
                  <wp:posOffset>591820</wp:posOffset>
                </wp:positionV>
                <wp:extent cx="3079750" cy="1865630"/>
                <wp:effectExtent l="0" t="3810" r="635" b="0"/>
                <wp:wrapNone/>
                <wp:docPr id="214"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1865630"/>
                          <a:chOff x="3654" y="10215"/>
                          <a:chExt cx="4850" cy="2938"/>
                        </a:xfrm>
                      </wpg:grpSpPr>
                      <wps:wsp>
                        <wps:cNvPr id="215" name="Rectangle 174"/>
                        <wps:cNvSpPr>
                          <a:spLocks noChangeArrowheads="1"/>
                        </wps:cNvSpPr>
                        <wps:spPr bwMode="auto">
                          <a:xfrm>
                            <a:off x="7042" y="10215"/>
                            <a:ext cx="110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665713" w:rsidRDefault="008361DB" w:rsidP="00454271">
                              <w:pPr>
                                <w:spacing w:before="20" w:after="20" w:line="200" w:lineRule="exact"/>
                                <w:jc w:val="center"/>
                                <w:rPr>
                                  <w:rtl/>
                                  <w:lang w:bidi="ar-EG"/>
                                </w:rPr>
                              </w:pPr>
                              <w:r w:rsidRPr="009B4365">
                                <w:rPr>
                                  <w:rFonts w:hint="cs"/>
                                  <w:sz w:val="14"/>
                                  <w:szCs w:val="20"/>
                                  <w:rtl/>
                                </w:rPr>
                                <w:t>الحاملات الفرعية للبيانات/التحكم</w:t>
                              </w:r>
                            </w:p>
                          </w:txbxContent>
                        </wps:txbx>
                        <wps:bodyPr rot="0" vert="horz" wrap="square" lIns="12700" tIns="12700" rIns="12700" bIns="12700" anchor="t" anchorCtr="0" upright="1">
                          <a:noAutofit/>
                        </wps:bodyPr>
                      </wps:wsp>
                      <wps:wsp>
                        <wps:cNvPr id="216" name="Rectangle 174"/>
                        <wps:cNvSpPr>
                          <a:spLocks noChangeArrowheads="1"/>
                        </wps:cNvSpPr>
                        <wps:spPr bwMode="auto">
                          <a:xfrm>
                            <a:off x="6961" y="12571"/>
                            <a:ext cx="1543"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A93963" w:rsidRDefault="008361DB" w:rsidP="00454271">
                              <w:pPr>
                                <w:spacing w:before="0" w:line="200" w:lineRule="exact"/>
                                <w:jc w:val="center"/>
                                <w:rPr>
                                  <w:sz w:val="12"/>
                                  <w:szCs w:val="18"/>
                                  <w:rtl/>
                                </w:rPr>
                              </w:pPr>
                              <w:r w:rsidRPr="00A93963">
                                <w:rPr>
                                  <w:rFonts w:hint="cs"/>
                                  <w:sz w:val="12"/>
                                  <w:szCs w:val="18"/>
                                  <w:rtl/>
                                </w:rPr>
                                <w:t xml:space="preserve">بنية دليل في الوصلة الصاعدة، بلاطة </w:t>
                              </w:r>
                              <w:r w:rsidRPr="00A93963">
                                <w:rPr>
                                  <w:sz w:val="12"/>
                                  <w:szCs w:val="18"/>
                                </w:rPr>
                                <w:t xml:space="preserve">6 </w:t>
                              </w:r>
                              <w:r w:rsidRPr="00A93963">
                                <w:rPr>
                                  <w:rFonts w:hint="cs"/>
                                  <w:sz w:val="12"/>
                                  <w:szCs w:val="18"/>
                                </w:rPr>
                                <w:t>×</w:t>
                              </w:r>
                              <w:r w:rsidRPr="00A93963">
                                <w:rPr>
                                  <w:sz w:val="12"/>
                                  <w:szCs w:val="18"/>
                                </w:rPr>
                                <w:t xml:space="preserve"> 6</w:t>
                              </w:r>
                              <w:r w:rsidRPr="00A93963">
                                <w:rPr>
                                  <w:rFonts w:hint="cs"/>
                                  <w:sz w:val="12"/>
                                  <w:szCs w:val="18"/>
                                  <w:rtl/>
                                </w:rPr>
                                <w:t xml:space="preserve"> من أجل تدفقين</w:t>
                              </w:r>
                            </w:p>
                          </w:txbxContent>
                        </wps:txbx>
                        <wps:bodyPr rot="0" vert="horz" wrap="square" lIns="12700" tIns="12700" rIns="12700" bIns="12700" anchor="t" anchorCtr="0" upright="1">
                          <a:noAutofit/>
                        </wps:bodyPr>
                      </wps:wsp>
                      <wps:wsp>
                        <wps:cNvPr id="217" name="Rectangle 174"/>
                        <wps:cNvSpPr>
                          <a:spLocks noChangeArrowheads="1"/>
                        </wps:cNvSpPr>
                        <wps:spPr bwMode="auto">
                          <a:xfrm>
                            <a:off x="6037" y="12584"/>
                            <a:ext cx="89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A93963" w:rsidRDefault="008361DB" w:rsidP="00454271">
                              <w:pPr>
                                <w:spacing w:before="0" w:line="200" w:lineRule="exact"/>
                                <w:jc w:val="center"/>
                                <w:rPr>
                                  <w:sz w:val="18"/>
                                  <w:szCs w:val="18"/>
                                  <w:rtl/>
                                </w:rPr>
                              </w:pPr>
                              <w:r w:rsidRPr="00A93963">
                                <w:rPr>
                                  <w:rFonts w:hint="cs"/>
                                  <w:sz w:val="18"/>
                                  <w:szCs w:val="18"/>
                                  <w:rtl/>
                                </w:rPr>
                                <w:t xml:space="preserve">نمط دليل من أجل </w:t>
                              </w:r>
                              <w:r w:rsidRPr="00A93963">
                                <w:rPr>
                                  <w:sz w:val="12"/>
                                  <w:szCs w:val="12"/>
                                </w:rPr>
                                <w:t>4</w:t>
                              </w:r>
                              <w:r w:rsidRPr="00A93963">
                                <w:rPr>
                                  <w:rFonts w:hint="cs"/>
                                  <w:sz w:val="18"/>
                                  <w:szCs w:val="18"/>
                                  <w:rtl/>
                                </w:rPr>
                                <w:t xml:space="preserve"> تدفقات</w:t>
                              </w:r>
                            </w:p>
                          </w:txbxContent>
                        </wps:txbx>
                        <wps:bodyPr rot="0" vert="horz" wrap="square" lIns="12700" tIns="12700" rIns="12700" bIns="12700" anchor="t" anchorCtr="0" upright="1">
                          <a:noAutofit/>
                        </wps:bodyPr>
                      </wps:wsp>
                      <wps:wsp>
                        <wps:cNvPr id="218" name="Rectangle 174"/>
                        <wps:cNvSpPr>
                          <a:spLocks noChangeArrowheads="1"/>
                        </wps:cNvSpPr>
                        <wps:spPr bwMode="auto">
                          <a:xfrm>
                            <a:off x="4781" y="12582"/>
                            <a:ext cx="111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A93963" w:rsidRDefault="008361DB" w:rsidP="00454271">
                              <w:pPr>
                                <w:spacing w:before="0" w:line="200" w:lineRule="exact"/>
                                <w:jc w:val="center"/>
                                <w:rPr>
                                  <w:szCs w:val="18"/>
                                  <w:rtl/>
                                </w:rPr>
                              </w:pPr>
                              <w:r w:rsidRPr="00A93963">
                                <w:rPr>
                                  <w:rFonts w:hint="cs"/>
                                  <w:sz w:val="14"/>
                                  <w:szCs w:val="18"/>
                                  <w:rtl/>
                                </w:rPr>
                                <w:t>نمط دليل من أجل تدفق وتدفقين</w:t>
                              </w:r>
                            </w:p>
                          </w:txbxContent>
                        </wps:txbx>
                        <wps:bodyPr rot="0" vert="horz" wrap="square" lIns="12700" tIns="12700" rIns="12700" bIns="12700" anchor="t" anchorCtr="0" upright="1">
                          <a:noAutofit/>
                        </wps:bodyPr>
                      </wps:wsp>
                      <wps:wsp>
                        <wps:cNvPr id="219" name="Rectangle 174"/>
                        <wps:cNvSpPr>
                          <a:spLocks noChangeArrowheads="1"/>
                        </wps:cNvSpPr>
                        <wps:spPr bwMode="auto">
                          <a:xfrm>
                            <a:off x="3654" y="12584"/>
                            <a:ext cx="94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DB" w:rsidRPr="00A93963" w:rsidRDefault="008361DB" w:rsidP="00454271">
                              <w:pPr>
                                <w:spacing w:before="0" w:line="200" w:lineRule="exact"/>
                                <w:jc w:val="center"/>
                                <w:rPr>
                                  <w:szCs w:val="18"/>
                                  <w:rtl/>
                                  <w:lang w:bidi="ar-EG"/>
                                </w:rPr>
                              </w:pPr>
                              <w:r w:rsidRPr="00A93963">
                                <w:rPr>
                                  <w:rFonts w:hint="cs"/>
                                  <w:sz w:val="14"/>
                                  <w:szCs w:val="18"/>
                                  <w:rtl/>
                                </w:rPr>
                                <w:t xml:space="preserve">نمط دليل من أجل </w:t>
                              </w:r>
                              <w:r w:rsidRPr="00A93963">
                                <w:rPr>
                                  <w:sz w:val="12"/>
                                  <w:szCs w:val="12"/>
                                </w:rPr>
                                <w:t>8</w:t>
                              </w:r>
                              <w:r w:rsidRPr="00A93963">
                                <w:rPr>
                                  <w:rFonts w:hint="cs"/>
                                  <w:sz w:val="14"/>
                                  <w:szCs w:val="18"/>
                                  <w:rtl/>
                                </w:rPr>
                                <w:t xml:space="preserve"> تدفقات</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5" o:spid="_x0000_s1131" style="position:absolute;left:0;text-align:left;margin-left:126pt;margin-top:46.6pt;width:242.5pt;height:146.9pt;z-index:251794944" coordorigin="3654,10215" coordsize="4850,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">
                <v:rect id="_x0000_s1132" style="position:absolute;left:7042;top:10215;width:110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M2sMA&#10;AADcAAAADwAAAGRycy9kb3ducmV2LnhtbESPQYvCMBSE78L+h/AWvGmqYpG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M2sMAAADcAAAADwAAAAAAAAAAAAAAAACYAgAAZHJzL2Rv&#10;d25yZXYueG1sUEsFBgAAAAAEAAQA9QAAAIgDAAAAAA==&#10;" stroked="f">
                  <v:textbox inset="1pt,1pt,1pt,1pt">
                    <w:txbxContent>
                      <w:p w:rsidR="008361DB" w:rsidRPr="00665713" w:rsidRDefault="008361DB" w:rsidP="00454271">
                        <w:pPr>
                          <w:spacing w:before="20" w:after="20" w:line="200" w:lineRule="exact"/>
                          <w:jc w:val="center"/>
                          <w:rPr>
                            <w:rFonts w:hint="cs"/>
                            <w:rtl/>
                            <w:lang w:bidi="ar-EG"/>
                          </w:rPr>
                        </w:pPr>
                        <w:r w:rsidRPr="009B4365">
                          <w:rPr>
                            <w:rFonts w:hint="cs"/>
                            <w:sz w:val="14"/>
                            <w:szCs w:val="20"/>
                            <w:rtl/>
                          </w:rPr>
                          <w:t>الحاملات الفرعية للبيانات/التحكم</w:t>
                        </w:r>
                      </w:p>
                    </w:txbxContent>
                  </v:textbox>
                </v:rect>
                <v:rect id="_x0000_s1133" style="position:absolute;left:6961;top:12571;width:15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jYMMA&#10;AADcAAAADwAAAGRycy9kb3ducmV2LnhtbESPQWvCQBSE7wX/w/IKXopu4iGV6Cq1UBDppSp4fWRf&#10;k9Ds25B9ifHfuwXB4zAz3zDr7egaNVAXas8G0nkCirjwtubSwPn0NVuCCoJssfFMBm4UYLuZvKwx&#10;t/7KPzQcpVQRwiFHA5VIm2sdioochrlviaP36zuHEmVXatvhNcJdoxdJkmmHNceFClv6rKj4O/bO&#10;wHC5fO/o3Ot0QHl/2x96qTMyZvo6fqxACY3yDD/ae2tgkWb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jYMMAAADcAAAADwAAAAAAAAAAAAAAAACYAgAAZHJzL2Rv&#10;d25yZXYueG1sUEsFBgAAAAAEAAQA9QAAAIgDAAAAAA==&#10;" filled="f" stroked="f">
                  <v:textbox inset="1pt,1pt,1pt,1pt">
                    <w:txbxContent>
                      <w:p w:rsidR="008361DB" w:rsidRPr="00A93963" w:rsidRDefault="008361DB" w:rsidP="00454271">
                        <w:pPr>
                          <w:spacing w:before="0" w:line="200" w:lineRule="exact"/>
                          <w:jc w:val="center"/>
                          <w:rPr>
                            <w:rFonts w:hint="cs"/>
                            <w:sz w:val="12"/>
                            <w:szCs w:val="18"/>
                            <w:rtl/>
                          </w:rPr>
                        </w:pPr>
                        <w:r w:rsidRPr="00A93963">
                          <w:rPr>
                            <w:rFonts w:hint="cs"/>
                            <w:sz w:val="12"/>
                            <w:szCs w:val="18"/>
                            <w:rtl/>
                          </w:rPr>
                          <w:t xml:space="preserve">بنية دليل في الوصلة الصاعدة، بلاطة </w:t>
                        </w:r>
                        <w:r w:rsidRPr="00A93963">
                          <w:rPr>
                            <w:sz w:val="12"/>
                            <w:szCs w:val="18"/>
                          </w:rPr>
                          <w:t xml:space="preserve">6 </w:t>
                        </w:r>
                        <w:r w:rsidRPr="00A93963">
                          <w:rPr>
                            <w:rFonts w:hint="cs"/>
                            <w:sz w:val="12"/>
                            <w:szCs w:val="18"/>
                          </w:rPr>
                          <w:t>×</w:t>
                        </w:r>
                        <w:r w:rsidRPr="00A93963">
                          <w:rPr>
                            <w:sz w:val="12"/>
                            <w:szCs w:val="18"/>
                          </w:rPr>
                          <w:t xml:space="preserve"> 6</w:t>
                        </w:r>
                        <w:r w:rsidRPr="00A93963">
                          <w:rPr>
                            <w:rFonts w:hint="cs"/>
                            <w:sz w:val="12"/>
                            <w:szCs w:val="18"/>
                            <w:rtl/>
                          </w:rPr>
                          <w:t xml:space="preserve"> من أجل تدفقين</w:t>
                        </w:r>
                      </w:p>
                    </w:txbxContent>
                  </v:textbox>
                </v:rect>
                <v:rect id="_x0000_s1134" style="position:absolute;left:6037;top:12584;width:892;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G+8MA&#10;AADcAAAADwAAAGRycy9kb3ducmV2LnhtbESPT2vCQBTE74V+h+UVeim6iQeV6Cq2UBDx4h/w+sg+&#10;k2D2bci+xPTbdwXB4zAzv2GW68HVqqc2VJ4NpOMEFHHubcWFgfPpdzQHFQTZYu2ZDPxRgPXq/W2J&#10;mfV3PlB/lEJFCIcMDZQiTaZ1yEtyGMa+IY7e1bcOJcq20LbFe4S7Wk+SZKodVhwXSmzop6T8duyc&#10;gf5y2X/TudNpjzL72u46qaZkzOfHsFmAEhrkFX62t9bAJJ3B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G+8MAAADcAAAADwAAAAAAAAAAAAAAAACYAgAAZHJzL2Rv&#10;d25yZXYueG1sUEsFBgAAAAAEAAQA9QAAAIgDAAAAAA==&#10;" filled="f" stroked="f">
                  <v:textbox inset="1pt,1pt,1pt,1pt">
                    <w:txbxContent>
                      <w:p w:rsidR="008361DB" w:rsidRPr="00A93963" w:rsidRDefault="008361DB" w:rsidP="00454271">
                        <w:pPr>
                          <w:spacing w:before="0" w:line="200" w:lineRule="exact"/>
                          <w:jc w:val="center"/>
                          <w:rPr>
                            <w:rFonts w:hint="cs"/>
                            <w:sz w:val="18"/>
                            <w:szCs w:val="18"/>
                            <w:rtl/>
                          </w:rPr>
                        </w:pPr>
                        <w:r w:rsidRPr="00A93963">
                          <w:rPr>
                            <w:rFonts w:hint="cs"/>
                            <w:sz w:val="18"/>
                            <w:szCs w:val="18"/>
                            <w:rtl/>
                          </w:rPr>
                          <w:t xml:space="preserve">نمط دليل من أجل </w:t>
                        </w:r>
                        <w:r w:rsidRPr="00A93963">
                          <w:rPr>
                            <w:sz w:val="12"/>
                            <w:szCs w:val="12"/>
                          </w:rPr>
                          <w:t>4</w:t>
                        </w:r>
                        <w:r w:rsidRPr="00A93963">
                          <w:rPr>
                            <w:rFonts w:hint="cs"/>
                            <w:sz w:val="18"/>
                            <w:szCs w:val="18"/>
                            <w:rtl/>
                          </w:rPr>
                          <w:t xml:space="preserve"> تدفقات</w:t>
                        </w:r>
                      </w:p>
                    </w:txbxContent>
                  </v:textbox>
                </v:rect>
                <v:rect id="_x0000_s1135" style="position:absolute;left:4781;top:12582;width:111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SicAA&#10;AADcAAAADwAAAGRycy9kb3ducmV2LnhtbERPS4vCMBC+C/6HMMJeZE3rQZeuUVRYEPHiA7wOzWxb&#10;bCalmdbuv98cBI8f33u1GVytempD5dlAOktAEefeVlwYuF1/Pr9ABUG2WHsmA38UYLMej1aYWf/k&#10;M/UXKVQM4ZChgVKkybQOeUkOw8w3xJH79a1DibAttG3xGcNdredJstAOK44NJTa0Lyl/XDpnoL/f&#10;Tzu6dTrtUZbTw7GTakHGfEyG7TcooUHe4pf7YA3M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FSicAAAADcAAAADwAAAAAAAAAAAAAAAACYAgAAZHJzL2Rvd25y&#10;ZXYueG1sUEsFBgAAAAAEAAQA9QAAAIUDAAAAAA==&#10;" filled="f" stroked="f">
                  <v:textbox inset="1pt,1pt,1pt,1pt">
                    <w:txbxContent>
                      <w:p w:rsidR="008361DB" w:rsidRPr="00A93963" w:rsidRDefault="008361DB" w:rsidP="00454271">
                        <w:pPr>
                          <w:spacing w:before="0" w:line="200" w:lineRule="exact"/>
                          <w:jc w:val="center"/>
                          <w:rPr>
                            <w:rFonts w:hint="cs"/>
                            <w:szCs w:val="18"/>
                            <w:rtl/>
                          </w:rPr>
                        </w:pPr>
                        <w:r w:rsidRPr="00A93963">
                          <w:rPr>
                            <w:rFonts w:hint="cs"/>
                            <w:sz w:val="14"/>
                            <w:szCs w:val="18"/>
                            <w:rtl/>
                          </w:rPr>
                          <w:t>نمط دليل من أجل تدفق وتدفقين</w:t>
                        </w:r>
                      </w:p>
                    </w:txbxContent>
                  </v:textbox>
                </v:rect>
                <v:rect id="_x0000_s1136" style="position:absolute;left:3654;top:12584;width:94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3EsMA&#10;AADcAAAADwAAAGRycy9kb3ducmV2LnhtbESPQWvCQBSE7wX/w/IEL0U38WA1uooWClJ6qQpeH9ln&#10;Esy+DdmXGP99t1DocZiZb5jNbnC16qkNlWcD6SwBRZx7W3Fh4HL+mC5BBUG2WHsmA08KsNuOXjaY&#10;Wf/gb+pPUqgI4ZChgVKkybQOeUkOw8w3xNG7+dahRNkW2rb4iHBX63mSLLTDiuNCiQ29l5TfT50z&#10;0F+vXwe6dDrtUd5ej5+dVAsyZjIe9mtQQoP8h//aR2tgn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3EsMAAADcAAAADwAAAAAAAAAAAAAAAACYAgAAZHJzL2Rv&#10;d25yZXYueG1sUEsFBgAAAAAEAAQA9QAAAIgDAAAAAA==&#10;" filled="f" stroked="f">
                  <v:textbox inset="1pt,1pt,1pt,1pt">
                    <w:txbxContent>
                      <w:p w:rsidR="008361DB" w:rsidRPr="00A93963" w:rsidRDefault="008361DB" w:rsidP="00454271">
                        <w:pPr>
                          <w:spacing w:before="0" w:line="200" w:lineRule="exact"/>
                          <w:jc w:val="center"/>
                          <w:rPr>
                            <w:rFonts w:hint="cs"/>
                            <w:szCs w:val="18"/>
                            <w:rtl/>
                            <w:lang w:bidi="ar-EG"/>
                          </w:rPr>
                        </w:pPr>
                        <w:r w:rsidRPr="00A93963">
                          <w:rPr>
                            <w:rFonts w:hint="cs"/>
                            <w:sz w:val="14"/>
                            <w:szCs w:val="18"/>
                            <w:rtl/>
                          </w:rPr>
                          <w:t xml:space="preserve">نمط دليل من أجل </w:t>
                        </w:r>
                        <w:r w:rsidRPr="00A93963">
                          <w:rPr>
                            <w:sz w:val="12"/>
                            <w:szCs w:val="12"/>
                          </w:rPr>
                          <w:t>8</w:t>
                        </w:r>
                        <w:r w:rsidRPr="00A93963">
                          <w:rPr>
                            <w:rFonts w:hint="cs"/>
                            <w:sz w:val="14"/>
                            <w:szCs w:val="18"/>
                            <w:rtl/>
                          </w:rPr>
                          <w:t xml:space="preserve"> تدفقات</w:t>
                        </w:r>
                      </w:p>
                    </w:txbxContent>
                  </v:textbox>
                </v:rect>
              </v:group>
            </w:pict>
          </mc:Fallback>
        </mc:AlternateContent>
      </w:r>
      <w:r w:rsidR="00454271" w:rsidRPr="000C5CCE">
        <w:object w:dxaOrig="3709" w:dyaOrig="3092">
          <v:shape id="_x0000_i1037" type="#_x0000_t75" style="width:185.95pt;height:154.65pt" o:ole="">
            <v:imagedata r:id="rId290" o:title=""/>
          </v:shape>
          <o:OLEObject Type="Embed" ProgID="CorelDRAW.Graphic.14" ShapeID="_x0000_i1037" DrawAspect="Content" ObjectID="_1427874694" r:id="rId291"/>
        </w:object>
      </w:r>
    </w:p>
    <w:p w:rsidR="00454271" w:rsidRDefault="00454271" w:rsidP="00454271">
      <w:pPr>
        <w:spacing w:before="0" w:line="120" w:lineRule="auto"/>
        <w:jc w:val="center"/>
        <w:rPr>
          <w:b/>
          <w:bCs/>
          <w:rtl/>
          <w:lang w:bidi="ar-EG"/>
        </w:rPr>
      </w:pPr>
    </w:p>
    <w:p w:rsidR="00454271" w:rsidRPr="00F070F3" w:rsidRDefault="00454271" w:rsidP="00454271">
      <w:r w:rsidRPr="00F070F3">
        <w:rPr>
          <w:rFonts w:hint="cs"/>
          <w:rtl/>
        </w:rPr>
        <w:t xml:space="preserve">وفي حالة الرتل الفرعي الذي يتألف من </w:t>
      </w:r>
      <w:r>
        <w:t>5</w:t>
      </w:r>
      <w:r w:rsidRPr="00F070F3">
        <w:rPr>
          <w:rFonts w:hint="cs"/>
          <w:rtl/>
        </w:rPr>
        <w:t xml:space="preserve"> رموز </w:t>
      </w:r>
      <w:r w:rsidRPr="00F070F3">
        <w:t>OFDM</w:t>
      </w:r>
      <w:r w:rsidRPr="00F070F3">
        <w:rPr>
          <w:rFonts w:hint="cs"/>
          <w:rtl/>
        </w:rPr>
        <w:t>، يُحذف الرمز الأخير منها. وفي حالة الرتل الفرعي الذي يتألف من</w:t>
      </w:r>
      <w:r>
        <w:rPr>
          <w:rFonts w:hint="eastAsia"/>
          <w:rtl/>
        </w:rPr>
        <w:t> </w:t>
      </w:r>
      <w:r>
        <w:t>7</w:t>
      </w:r>
      <w:r w:rsidRPr="00F070F3">
        <w:rPr>
          <w:rFonts w:hint="cs"/>
          <w:rtl/>
        </w:rPr>
        <w:t xml:space="preserve"> رموز </w:t>
      </w:r>
      <w:r w:rsidRPr="00F070F3">
        <w:t>OFDM</w:t>
      </w:r>
      <w:r w:rsidRPr="00F070F3">
        <w:rPr>
          <w:rFonts w:hint="cs"/>
          <w:rtl/>
        </w:rPr>
        <w:t xml:space="preserve">، يضاف الرمز </w:t>
      </w:r>
      <w:r w:rsidRPr="00F070F3">
        <w:t>OFDM</w:t>
      </w:r>
      <w:r w:rsidRPr="00F070F3">
        <w:rPr>
          <w:rFonts w:hint="cs"/>
          <w:rtl/>
        </w:rPr>
        <w:t xml:space="preserve"> الأول بمثابة الرمز السابع </w:t>
      </w:r>
      <w:r w:rsidRPr="00F070F3">
        <w:t>OFDM</w:t>
      </w:r>
      <w:r w:rsidRPr="00F070F3">
        <w:rPr>
          <w:rFonts w:hint="cs"/>
          <w:rtl/>
        </w:rPr>
        <w:t>. وللتغلب على آثار تداخل الدليل بين القطاعات المجاورة أو المحطات القاعدة، ت</w:t>
      </w:r>
      <w:r>
        <w:rPr>
          <w:rFonts w:hint="cs"/>
          <w:rtl/>
        </w:rPr>
        <w:t>ُ</w:t>
      </w:r>
      <w:r w:rsidRPr="00F070F3">
        <w:rPr>
          <w:rFonts w:hint="cs"/>
          <w:rtl/>
        </w:rPr>
        <w:t>ستخدم بنية دليلة متشذرة وذلك بزحزحة مخطط الدليل القاعدة دورياً بحيث لا</w:t>
      </w:r>
      <w:r>
        <w:rPr>
          <w:rFonts w:hint="eastAsia"/>
          <w:rtl/>
        </w:rPr>
        <w:t> </w:t>
      </w:r>
      <w:r w:rsidRPr="00F070F3">
        <w:rPr>
          <w:rFonts w:hint="cs"/>
          <w:rtl/>
        </w:rPr>
        <w:t>تتراكب أدلة الخلايا المجاورة.</w:t>
      </w:r>
    </w:p>
    <w:p w:rsidR="00454271" w:rsidRPr="00F070F3" w:rsidRDefault="00454271" w:rsidP="00454271">
      <w:pPr>
        <w:rPr>
          <w:rtl/>
          <w:lang w:bidi="ar-EG"/>
        </w:rPr>
      </w:pPr>
      <w:r w:rsidRPr="00F070F3">
        <w:rPr>
          <w:rFonts w:hint="cs"/>
          <w:rtl/>
        </w:rPr>
        <w:t>وت</w:t>
      </w:r>
      <w:r>
        <w:rPr>
          <w:rFonts w:hint="cs"/>
          <w:rtl/>
        </w:rPr>
        <w:t>ُ</w:t>
      </w:r>
      <w:r w:rsidRPr="00F070F3">
        <w:rPr>
          <w:rFonts w:hint="cs"/>
          <w:rtl/>
        </w:rPr>
        <w:t>كر</w:t>
      </w:r>
      <w:r>
        <w:rPr>
          <w:rFonts w:hint="cs"/>
          <w:rtl/>
        </w:rPr>
        <w:t>َّ</w:t>
      </w:r>
      <w:r w:rsidRPr="00F070F3">
        <w:rPr>
          <w:rFonts w:hint="cs"/>
          <w:rtl/>
        </w:rPr>
        <w:t>س الأدلة في الوصلة الصاعدة لوحدات الموارد الموقعية والمتوزعة وت</w:t>
      </w:r>
      <w:r>
        <w:rPr>
          <w:rFonts w:hint="cs"/>
          <w:rtl/>
        </w:rPr>
        <w:t>ُ</w:t>
      </w:r>
      <w:r w:rsidRPr="00F070F3">
        <w:rPr>
          <w:rFonts w:hint="cs"/>
          <w:rtl/>
        </w:rPr>
        <w:t>شفر مسبقاً باستخدام نفس التشفير المسبق في</w:t>
      </w:r>
      <w:r>
        <w:rPr>
          <w:rFonts w:hint="eastAsia"/>
          <w:rtl/>
        </w:rPr>
        <w:t> </w:t>
      </w:r>
      <w:r w:rsidRPr="00F070F3">
        <w:rPr>
          <w:rFonts w:hint="cs"/>
          <w:rtl/>
        </w:rPr>
        <w:t>الموجات الفرعية الحاملة لبيانات تخصيص الموارد. وت</w:t>
      </w:r>
      <w:r>
        <w:rPr>
          <w:rFonts w:hint="cs"/>
          <w:rtl/>
        </w:rPr>
        <w:t>ُ</w:t>
      </w:r>
      <w:r w:rsidRPr="00F070F3">
        <w:rPr>
          <w:rFonts w:hint="cs"/>
          <w:rtl/>
        </w:rPr>
        <w:t xml:space="preserve">حدد بنية الدليل لما يصل إلى </w:t>
      </w:r>
      <w:r>
        <w:t>4</w:t>
      </w:r>
      <w:r w:rsidRPr="00F070F3">
        <w:rPr>
          <w:rFonts w:hint="cs"/>
          <w:rtl/>
        </w:rPr>
        <w:t xml:space="preserve"> تدفقات إرسال من أجل تعدد الدخل والخرج لمستعمل الخدمة </w:t>
      </w:r>
      <w:r>
        <w:t>(</w:t>
      </w:r>
      <w:r w:rsidRPr="00F070F3">
        <w:t>SU-MIMO</w:t>
      </w:r>
      <w:r>
        <w:t>)</w:t>
      </w:r>
      <w:r w:rsidRPr="00F070F3">
        <w:rPr>
          <w:rFonts w:hint="cs"/>
          <w:rtl/>
        </w:rPr>
        <w:t xml:space="preserve"> وما يصل إلى </w:t>
      </w:r>
      <w:r>
        <w:t>8</w:t>
      </w:r>
      <w:r w:rsidRPr="00F070F3">
        <w:rPr>
          <w:rFonts w:hint="cs"/>
          <w:rtl/>
        </w:rPr>
        <w:t xml:space="preserve"> تدفقات من أجل رسالة إقامة النداء </w:t>
      </w:r>
      <w:r>
        <w:t>(</w:t>
      </w:r>
      <w:r w:rsidRPr="00F070F3">
        <w:t>CSM</w:t>
      </w:r>
      <w:r>
        <w:t>)</w:t>
      </w:r>
      <w:r w:rsidRPr="00F070F3">
        <w:rPr>
          <w:rFonts w:hint="cs"/>
          <w:rtl/>
        </w:rPr>
        <w:t>. وعندما تكون الأدلة معز</w:t>
      </w:r>
      <w:r>
        <w:rPr>
          <w:rFonts w:hint="cs"/>
          <w:rtl/>
        </w:rPr>
        <w:t>ّ</w:t>
      </w:r>
      <w:r w:rsidRPr="00F070F3">
        <w:rPr>
          <w:rFonts w:hint="cs"/>
          <w:rtl/>
        </w:rPr>
        <w:t>زة الطاقة، ينبغي أن يكون لكل حاملة فرعية للبيانات نفس قدرة</w:t>
      </w:r>
      <w:r>
        <w:rPr>
          <w:rFonts w:hint="cs"/>
          <w:rtl/>
        </w:rPr>
        <w:t xml:space="preserve"> الإرسال </w:t>
      </w:r>
      <w:r w:rsidRPr="00F070F3">
        <w:rPr>
          <w:rFonts w:hint="cs"/>
          <w:rtl/>
        </w:rPr>
        <w:t>عبر جميع رموز</w:t>
      </w:r>
      <w:r w:rsidRPr="00F070F3">
        <w:t xml:space="preserve">OFDM </w:t>
      </w:r>
      <w:r w:rsidRPr="00F070F3">
        <w:rPr>
          <w:rFonts w:hint="cs"/>
          <w:rtl/>
        </w:rPr>
        <w:t xml:space="preserve"> في فدرة مور</w:t>
      </w:r>
      <w:r>
        <w:rPr>
          <w:rFonts w:hint="cs"/>
          <w:rtl/>
        </w:rPr>
        <w:t>ّ</w:t>
      </w:r>
      <w:r w:rsidRPr="00F070F3">
        <w:rPr>
          <w:rFonts w:hint="cs"/>
          <w:rtl/>
        </w:rPr>
        <w:t xml:space="preserve">د. </w:t>
      </w:r>
      <w:r w:rsidRPr="00F070F3">
        <w:rPr>
          <w:rFonts w:hint="cs"/>
          <w:rtl/>
        </w:rPr>
        <w:lastRenderedPageBreak/>
        <w:t>وتستخدم فدرات المور</w:t>
      </w:r>
      <w:r>
        <w:rPr>
          <w:rFonts w:hint="cs"/>
          <w:rtl/>
        </w:rPr>
        <w:t>ّ</w:t>
      </w:r>
      <w:r w:rsidRPr="00F070F3">
        <w:rPr>
          <w:rFonts w:hint="cs"/>
          <w:rtl/>
        </w:rPr>
        <w:t xml:space="preserve">د </w:t>
      </w:r>
      <w:r>
        <w:t xml:space="preserve">6 </w:t>
      </w:r>
      <w:r>
        <w:rPr>
          <w:rFonts w:hint="cs"/>
        </w:rPr>
        <w:t>×</w:t>
      </w:r>
      <w:r>
        <w:t xml:space="preserve"> 18</w:t>
      </w:r>
      <w:r w:rsidRPr="00F070F3">
        <w:rPr>
          <w:rFonts w:hint="cs"/>
          <w:rtl/>
        </w:rPr>
        <w:t xml:space="preserve"> في الوصلة الصاعدة نفس مخططات الأدلة المقابلة لها في الوصلة الهابطة. ويستخدم مخطط الدليل لبنية </w:t>
      </w:r>
      <w:r w:rsidRPr="00F070F3">
        <w:t>6</w:t>
      </w:r>
      <w:r>
        <w:t xml:space="preserve"> </w:t>
      </w:r>
      <w:r w:rsidRPr="00F070F3">
        <w:t>×</w:t>
      </w:r>
      <w:r>
        <w:t xml:space="preserve"> </w:t>
      </w:r>
      <w:r w:rsidRPr="00F070F3">
        <w:t>6</w:t>
      </w:r>
      <w:r w:rsidRPr="00F070F3">
        <w:rPr>
          <w:rFonts w:hint="cs"/>
          <w:rtl/>
        </w:rPr>
        <w:t xml:space="preserve"> بلاطة من أجل وحدة الموارد المنطقية المتوزعة </w:t>
      </w:r>
      <w:r>
        <w:t>(</w:t>
      </w:r>
      <w:r w:rsidRPr="00F070F3">
        <w:t>DLRU</w:t>
      </w:r>
      <w:r>
        <w:t>)</w:t>
      </w:r>
      <w:r w:rsidRPr="00F070F3">
        <w:rPr>
          <w:rFonts w:hint="cs"/>
          <w:rtl/>
        </w:rPr>
        <w:t xml:space="preserve"> فقط عندما يكون عدد التدفقات واحد أو اثنين وهي مبينة أيضاً في الشكل </w:t>
      </w:r>
      <w:r>
        <w:t>4.2</w:t>
      </w:r>
      <w:r>
        <w:rPr>
          <w:rFonts w:hint="cs"/>
          <w:rtl/>
        </w:rPr>
        <w:t>.</w:t>
      </w:r>
    </w:p>
    <w:p w:rsidR="00454271" w:rsidRPr="00F070F3" w:rsidRDefault="00454271" w:rsidP="00454271">
      <w:pPr>
        <w:pStyle w:val="Heading4"/>
      </w:pPr>
      <w:r>
        <w:t>7.1.1.2</w:t>
      </w:r>
      <w:r w:rsidRPr="00F070F3">
        <w:rPr>
          <w:rFonts w:hint="cs"/>
          <w:rtl/>
        </w:rPr>
        <w:tab/>
        <w:t>قنوات التحكم</w:t>
      </w:r>
    </w:p>
    <w:p w:rsidR="00454271" w:rsidRPr="00F070F3" w:rsidRDefault="00454271" w:rsidP="00454271">
      <w:r w:rsidRPr="00F070F3">
        <w:rPr>
          <w:rFonts w:hint="cs"/>
          <w:rtl/>
        </w:rPr>
        <w:t>تحمل قنوات التحكم في الوصلة الهابطة معلومات أساسية لتشغيل النظام. وتبعاً لنمط تشوير التحكم، ترسل المعلومات عبر فترات زمنية مختلفة (أي من فترات رتل أعظم إلى فترات رتل فرعي). وترسل معلمات تشكيل النظام في فترات الرتل الأعظم، بينما يرسل تشوير التحكم إلى مخصصات بيانات المستعمل في فترات الرتل أو</w:t>
      </w:r>
      <w:r>
        <w:rPr>
          <w:rFonts w:hint="cs"/>
          <w:rtl/>
        </w:rPr>
        <w:t xml:space="preserve"> </w:t>
      </w:r>
      <w:r w:rsidRPr="00F070F3">
        <w:rPr>
          <w:rFonts w:hint="cs"/>
          <w:rtl/>
        </w:rPr>
        <w:t>الرتل الفرعي.</w:t>
      </w:r>
    </w:p>
    <w:p w:rsidR="00454271" w:rsidRPr="00F070F3" w:rsidRDefault="00454271" w:rsidP="00F219D1">
      <w:pPr>
        <w:pStyle w:val="Heading5"/>
      </w:pPr>
      <w:r>
        <w:t>1.7.1.1.2</w:t>
      </w:r>
      <w:r w:rsidRPr="00F070F3">
        <w:rPr>
          <w:rFonts w:hint="cs"/>
          <w:rtl/>
        </w:rPr>
        <w:tab/>
        <w:t>قنوات التحكم في الوصلة الهابطة</w:t>
      </w:r>
    </w:p>
    <w:p w:rsidR="00454271" w:rsidRPr="00F070F3" w:rsidRDefault="00454271" w:rsidP="00454271">
      <w:pPr>
        <w:pStyle w:val="Headingb"/>
        <w:rPr>
          <w:rtl/>
        </w:rPr>
      </w:pPr>
      <w:r w:rsidRPr="00F070F3">
        <w:rPr>
          <w:rFonts w:hint="cs"/>
          <w:rtl/>
        </w:rPr>
        <w:t xml:space="preserve">رأسية الرتل الأعظم </w:t>
      </w:r>
      <w:r w:rsidRPr="00F070F3">
        <w:t>SFH</w:t>
      </w:r>
    </w:p>
    <w:p w:rsidR="00454271" w:rsidRPr="00F070F3" w:rsidRDefault="00454271" w:rsidP="00454271">
      <w:pPr>
        <w:rPr>
          <w:rtl/>
        </w:rPr>
      </w:pPr>
      <w:r w:rsidRPr="00F070F3">
        <w:rPr>
          <w:rFonts w:hint="cs"/>
          <w:rtl/>
        </w:rPr>
        <w:t xml:space="preserve">تحمل رأسية الرتل الأعظم </w:t>
      </w:r>
      <w:r>
        <w:t>(</w:t>
      </w:r>
      <w:r w:rsidRPr="00F070F3">
        <w:t>SFH</w:t>
      </w:r>
      <w:r>
        <w:t>)</w:t>
      </w:r>
      <w:r w:rsidRPr="00F070F3">
        <w:rPr>
          <w:rFonts w:hint="cs"/>
          <w:rtl/>
        </w:rPr>
        <w:t xml:space="preserve"> المعلمات الأساسية ومعلومات التشكيل في النظام. وينقسم محتوى الرأسية </w:t>
      </w:r>
      <w:r w:rsidRPr="00F070F3">
        <w:t>SFH</w:t>
      </w:r>
      <w:r w:rsidRPr="00F070F3">
        <w:rPr>
          <w:rFonts w:hint="cs"/>
          <w:rtl/>
        </w:rPr>
        <w:t xml:space="preserve"> إلى جزأين: الرأسية الأولية والرأسية الثانوية. وت</w:t>
      </w:r>
      <w:r>
        <w:rPr>
          <w:rFonts w:hint="cs"/>
          <w:rtl/>
        </w:rPr>
        <w:t>ُ</w:t>
      </w:r>
      <w:r w:rsidRPr="00F070F3">
        <w:rPr>
          <w:rFonts w:hint="cs"/>
          <w:rtl/>
        </w:rPr>
        <w:t>رسل الرأسية الأولية في كل رتل أعظم، بينما ت</w:t>
      </w:r>
      <w:r>
        <w:rPr>
          <w:rFonts w:hint="cs"/>
          <w:rtl/>
        </w:rPr>
        <w:t>ُ</w:t>
      </w:r>
      <w:r w:rsidRPr="00F070F3">
        <w:rPr>
          <w:rFonts w:hint="cs"/>
          <w:rtl/>
        </w:rPr>
        <w:t>رسل الرأسية الثانوية عبر واحد أو</w:t>
      </w:r>
      <w:r>
        <w:rPr>
          <w:rFonts w:hint="eastAsia"/>
          <w:rtl/>
        </w:rPr>
        <w:t> </w:t>
      </w:r>
      <w:r w:rsidRPr="00F070F3">
        <w:rPr>
          <w:rFonts w:hint="cs"/>
          <w:rtl/>
        </w:rPr>
        <w:t>أكثر من الأرتال الأعظمية. وتقع الرأسية الأولية والثانوية في الرتل الفرعي الأول ضمن رتل أعظم وتخضعان لتعدد إرسال بتقسيم الزمن مع الديباجة المتقدمة. ولا تشغل الرأسية</w:t>
      </w:r>
      <w:r w:rsidRPr="00F070F3">
        <w:t xml:space="preserve"> SFH </w:t>
      </w:r>
      <w:r w:rsidRPr="00F070F3">
        <w:rPr>
          <w:rFonts w:hint="cs"/>
          <w:rtl/>
        </w:rPr>
        <w:t xml:space="preserve">أكثر من </w:t>
      </w:r>
      <w:r>
        <w:t>5</w:t>
      </w:r>
      <w:r>
        <w:rPr>
          <w:rFonts w:hint="eastAsia"/>
          <w:rtl/>
        </w:rPr>
        <w:t> </w:t>
      </w:r>
      <w:r w:rsidRPr="00F070F3">
        <w:t>MHz</w:t>
      </w:r>
      <w:r w:rsidRPr="00F070F3">
        <w:rPr>
          <w:rFonts w:hint="cs"/>
          <w:rtl/>
        </w:rPr>
        <w:t xml:space="preserve"> من عرض النطاق. وت</w:t>
      </w:r>
      <w:r>
        <w:rPr>
          <w:rFonts w:hint="cs"/>
          <w:rtl/>
        </w:rPr>
        <w:t>ُ</w:t>
      </w:r>
      <w:r w:rsidRPr="00F070F3">
        <w:rPr>
          <w:rFonts w:hint="cs"/>
          <w:rtl/>
        </w:rPr>
        <w:t>رسل الرأسية الأولية باستخدام التشكيل ومخطط التشفير المحددين مسبقاً. وت</w:t>
      </w:r>
      <w:r>
        <w:rPr>
          <w:rFonts w:hint="cs"/>
          <w:rtl/>
        </w:rPr>
        <w:t>ُ</w:t>
      </w:r>
      <w:r w:rsidRPr="00F070F3">
        <w:rPr>
          <w:rFonts w:hint="cs"/>
          <w:rtl/>
        </w:rPr>
        <w:t>رسل الرأسية الثانوية باستخدام مخطط التشكيل المحدد مسبقاً بينما يجري تشوير عامل تشفير التكرار الخاص بها في الرأسية الأولية. وت</w:t>
      </w:r>
      <w:r>
        <w:rPr>
          <w:rFonts w:hint="cs"/>
          <w:rtl/>
        </w:rPr>
        <w:t>ُ</w:t>
      </w:r>
      <w:r w:rsidRPr="00F070F3">
        <w:rPr>
          <w:rFonts w:hint="cs"/>
          <w:rtl/>
        </w:rPr>
        <w:t xml:space="preserve">رسل الرأسيتان </w:t>
      </w:r>
      <w:r w:rsidRPr="00F070F3">
        <w:t>SFH</w:t>
      </w:r>
      <w:r w:rsidRPr="00F070F3">
        <w:rPr>
          <w:rFonts w:hint="cs"/>
          <w:rtl/>
        </w:rPr>
        <w:t xml:space="preserve"> الأولية والثانوية باستخدام ت</w:t>
      </w:r>
      <w:r>
        <w:rPr>
          <w:rFonts w:hint="cs"/>
          <w:rtl/>
        </w:rPr>
        <w:t>دفقين فضائيين وتشفير فدرة فضاء-</w:t>
      </w:r>
      <w:r w:rsidRPr="00F070F3">
        <w:rPr>
          <w:rFonts w:hint="cs"/>
          <w:rtl/>
        </w:rPr>
        <w:t xml:space="preserve">تردد بغية تحسين التغطية والموثوقية. ولا يطلب من المحطة المتنقلة أن تعرف تشكيل الهوائي قبل فك تشفير الرأسية الأولية. وتنقسم المعلومات المرسلة في الرأسية الثانوية إلى مختلف الرزم الفرعية. وتشمل الرزمة الفرعية </w:t>
      </w:r>
      <w:r>
        <w:t>1</w:t>
      </w:r>
      <w:r w:rsidRPr="00F070F3">
        <w:rPr>
          <w:rFonts w:hint="cs"/>
          <w:rtl/>
        </w:rPr>
        <w:t xml:space="preserve"> </w:t>
      </w:r>
      <w:r>
        <w:t>(</w:t>
      </w:r>
      <w:r w:rsidRPr="00F070F3">
        <w:t>SP1</w:t>
      </w:r>
      <w:r>
        <w:t>)</w:t>
      </w:r>
      <w:r w:rsidRPr="00F070F3">
        <w:rPr>
          <w:rFonts w:hint="cs"/>
          <w:rtl/>
        </w:rPr>
        <w:t xml:space="preserve"> في</w:t>
      </w:r>
      <w:r>
        <w:rPr>
          <w:rFonts w:hint="eastAsia"/>
          <w:rtl/>
        </w:rPr>
        <w:t> </w:t>
      </w:r>
      <w:r w:rsidRPr="00F070F3">
        <w:rPr>
          <w:rFonts w:hint="cs"/>
          <w:rtl/>
        </w:rPr>
        <w:t xml:space="preserve">الرأسية الثانوية معلومات لازمة لعودة الدخول إلى الشبكة. وتحتوي الرزمة الفرعية </w:t>
      </w:r>
      <w:r>
        <w:t>2</w:t>
      </w:r>
      <w:r w:rsidRPr="00F070F3">
        <w:rPr>
          <w:rFonts w:hint="cs"/>
          <w:rtl/>
        </w:rPr>
        <w:t xml:space="preserve"> </w:t>
      </w:r>
      <w:r>
        <w:t>(</w:t>
      </w:r>
      <w:r w:rsidRPr="00F070F3">
        <w:t>SP2</w:t>
      </w:r>
      <w:r>
        <w:t>)</w:t>
      </w:r>
      <w:r w:rsidRPr="00F070F3">
        <w:rPr>
          <w:rFonts w:hint="cs"/>
          <w:rtl/>
        </w:rPr>
        <w:t xml:space="preserve"> في الرأسية الثانوية معلومات للدخول المبدئي إلى الشبكة. وتحتوي الرزمة الفرعية </w:t>
      </w:r>
      <w:r>
        <w:t>3</w:t>
      </w:r>
      <w:r w:rsidRPr="00F070F3">
        <w:rPr>
          <w:rFonts w:hint="cs"/>
          <w:rtl/>
        </w:rPr>
        <w:t xml:space="preserve"> </w:t>
      </w:r>
      <w:r>
        <w:t>(</w:t>
      </w:r>
      <w:r w:rsidRPr="00F070F3">
        <w:t>SP3</w:t>
      </w:r>
      <w:r>
        <w:t>)</w:t>
      </w:r>
      <w:r w:rsidRPr="00F070F3">
        <w:rPr>
          <w:rFonts w:hint="cs"/>
          <w:rtl/>
        </w:rPr>
        <w:t xml:space="preserve"> في الرأسية الثانوية معلومات النظام المتبقية للحفاظ على الاتصال مع المحطة القاعدة.</w:t>
      </w:r>
    </w:p>
    <w:p w:rsidR="00454271" w:rsidRPr="00F070F3" w:rsidRDefault="00454271" w:rsidP="00454271">
      <w:pPr>
        <w:pStyle w:val="Headingb"/>
      </w:pPr>
      <w:r w:rsidRPr="00F070F3">
        <w:rPr>
          <w:rFonts w:hint="cs"/>
          <w:rtl/>
        </w:rPr>
        <w:t xml:space="preserve">جزء التطبيق المتنقل المتقدم </w:t>
      </w:r>
      <w:r>
        <w:t>(</w:t>
      </w:r>
      <w:r w:rsidRPr="00F070F3">
        <w:t>A-MAP</w:t>
      </w:r>
      <w:r>
        <w:t>)</w:t>
      </w:r>
    </w:p>
    <w:p w:rsidR="00454271" w:rsidRPr="00F070F3" w:rsidRDefault="00454271" w:rsidP="00454271">
      <w:r w:rsidRPr="00F070F3">
        <w:rPr>
          <w:rFonts w:hint="cs"/>
          <w:rtl/>
        </w:rPr>
        <w:t xml:space="preserve">يتألف </w:t>
      </w:r>
      <w:r w:rsidRPr="00F070F3">
        <w:rPr>
          <w:rtl/>
        </w:rPr>
        <w:t xml:space="preserve">جزء التطبيق المتنقل المتقدم </w:t>
      </w:r>
      <w:r>
        <w:t>(</w:t>
      </w:r>
      <w:r w:rsidRPr="00F070F3">
        <w:t>A-MAP</w:t>
      </w:r>
      <w:r>
        <w:t>)</w:t>
      </w:r>
      <w:r w:rsidRPr="00F070F3">
        <w:rPr>
          <w:rFonts w:hint="cs"/>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 </w:t>
      </w:r>
      <w:r>
        <w:t>(</w:t>
      </w:r>
      <w:r w:rsidRPr="00F070F3">
        <w:t>HARQ</w:t>
      </w:r>
      <w:r>
        <w:t>)</w:t>
      </w:r>
      <w:r w:rsidRPr="00F070F3">
        <w:rPr>
          <w:rFonts w:hint="cs"/>
          <w:rtl/>
        </w:rPr>
        <w:t>. ويمكن تخصيص الموارد باستمرار إلى المحطات المتنقلة. وت</w:t>
      </w:r>
      <w:r>
        <w:rPr>
          <w:rFonts w:hint="cs"/>
          <w:rtl/>
        </w:rPr>
        <w:t>ُ</w:t>
      </w:r>
      <w:r w:rsidRPr="00F070F3">
        <w:rPr>
          <w:rFonts w:hint="cs"/>
          <w:rtl/>
        </w:rPr>
        <w:t>ستخدم معلومات التحكم في المجموعات لتخصيص و/أو تشكيل الموارد لمحطة متنقلة أو أكثر ضمن مجموعة مستعملين. وفي رتل فرعي ما، تكون قنوات التحكم والبيانات متعددة</w:t>
      </w:r>
      <w:r>
        <w:rPr>
          <w:rFonts w:hint="cs"/>
          <w:rtl/>
        </w:rPr>
        <w:t xml:space="preserve"> الإرسال </w:t>
      </w:r>
      <w:r w:rsidRPr="00F070F3">
        <w:rPr>
          <w:rFonts w:hint="cs"/>
          <w:rtl/>
        </w:rPr>
        <w:t xml:space="preserve">بتقسيم التردد. وترسل قنوات التحكم والبيانات كلتاهما في وحدات موارد منطقية تشمل جميع رموز </w:t>
      </w:r>
      <w:r w:rsidRPr="00F070F3">
        <w:t>OFDM</w:t>
      </w:r>
      <w:r w:rsidRPr="00F070F3">
        <w:rPr>
          <w:rFonts w:hint="cs"/>
          <w:rtl/>
        </w:rPr>
        <w:t xml:space="preserve"> ضمن رتل فرعي ما.</w:t>
      </w:r>
    </w:p>
    <w:p w:rsidR="00454271" w:rsidRPr="00F070F3" w:rsidRDefault="00454271" w:rsidP="00454271">
      <w:pPr>
        <w:rPr>
          <w:lang w:bidi="ar-EG"/>
        </w:rPr>
      </w:pPr>
      <w:r w:rsidRPr="00F070F3">
        <w:rPr>
          <w:rFonts w:hint="cs"/>
          <w:rtl/>
        </w:rPr>
        <w:t xml:space="preserve">ويحتوي كل رتل فرعي في الوصلة الهابطة منطقة تحكم تشمل معلومات تحكم غير خاصة بالمستعمل وخاصة بالمستعمل على السواء. وتتشارك جميع أجزاء التطبيق </w:t>
      </w:r>
      <w:r w:rsidRPr="00F070F3">
        <w:t>A-MAP</w:t>
      </w:r>
      <w:r w:rsidRPr="00F070F3">
        <w:rPr>
          <w:rFonts w:hint="cs"/>
          <w:rtl/>
        </w:rPr>
        <w:t xml:space="preserve"> منطقة زمن- تردد تعرف باسم منطقة جزء التطبيق </w:t>
      </w:r>
      <w:r w:rsidRPr="00F070F3">
        <w:t>A-MAP</w:t>
      </w:r>
      <w:r w:rsidRPr="00F070F3">
        <w:rPr>
          <w:rFonts w:hint="cs"/>
          <w:rtl/>
        </w:rPr>
        <w:t>. وتقع مناطق التحكم في كل رتل فرعي. وتقع المخصصات المقابلة في الوصلة الصاعدة بعد عدد</w:t>
      </w:r>
      <w:r w:rsidRPr="00F070F3">
        <w:t xml:space="preserve">L </w:t>
      </w:r>
      <w:r w:rsidRPr="00F070F3">
        <w:rPr>
          <w:rFonts w:hint="cs"/>
          <w:rtl/>
        </w:rPr>
        <w:t xml:space="preserve"> من الأرتال الفرعية، حيث تتحدد </w:t>
      </w:r>
      <w:r w:rsidRPr="00F070F3">
        <w:t>L</w:t>
      </w:r>
      <w:r w:rsidRPr="00F070F3">
        <w:rPr>
          <w:rFonts w:hint="cs"/>
          <w:rtl/>
        </w:rPr>
        <w:t xml:space="preserve"> بحكم جدوى </w:t>
      </w:r>
      <w:r w:rsidRPr="00F070F3">
        <w:t>A-MAP</w:t>
      </w:r>
      <w:r w:rsidRPr="00F070F3">
        <w:rPr>
          <w:rFonts w:hint="cs"/>
          <w:rtl/>
        </w:rPr>
        <w:t xml:space="preserve">. ويتحدد معدل التشفير مسبقاً للمعلومات غير المخصصة المستعمل بينما تشير إليها رأسية الرتل الأعظم </w:t>
      </w:r>
      <w:r>
        <w:t>(</w:t>
      </w:r>
      <w:r w:rsidRPr="00F070F3">
        <w:t>SFH</w:t>
      </w:r>
      <w:r>
        <w:t>)</w:t>
      </w:r>
      <w:r w:rsidRPr="00F070F3">
        <w:rPr>
          <w:rFonts w:hint="cs"/>
          <w:rtl/>
        </w:rPr>
        <w:t xml:space="preserve"> بخصوص معلومات التحكم المخصصة المستعمل.</w:t>
      </w:r>
    </w:p>
    <w:p w:rsidR="00454271" w:rsidRPr="00F070F3" w:rsidRDefault="00454271" w:rsidP="00454271">
      <w:r w:rsidRPr="00F070F3">
        <w:rPr>
          <w:rFonts w:hint="cs"/>
          <w:rtl/>
        </w:rPr>
        <w:t xml:space="preserve">ويعرّف عنصر معلومات </w:t>
      </w:r>
      <w:r>
        <w:t>(</w:t>
      </w:r>
      <w:r w:rsidRPr="00F070F3">
        <w:t>IE</w:t>
      </w:r>
      <w:r>
        <w:t>)</w:t>
      </w:r>
      <w:r w:rsidRPr="00F070F3">
        <w:rPr>
          <w:rFonts w:hint="cs"/>
          <w:rtl/>
        </w:rPr>
        <w:t xml:space="preserve"> تخصيص الجزء </w:t>
      </w:r>
      <w:r w:rsidRPr="00F070F3">
        <w:t>A-MAP</w:t>
      </w:r>
      <w:r w:rsidRPr="00F070F3">
        <w:rPr>
          <w:rFonts w:hint="cs"/>
          <w:rtl/>
        </w:rPr>
        <w:t xml:space="preserve"> بوصفه العنصر الأساسي في التحكم في خدمة</w:t>
      </w:r>
      <w:r>
        <w:rPr>
          <w:rFonts w:hint="cs"/>
          <w:rtl/>
        </w:rPr>
        <w:t xml:space="preserve"> الإرسال </w:t>
      </w:r>
      <w:r w:rsidRPr="00F070F3">
        <w:rPr>
          <w:rFonts w:hint="cs"/>
          <w:rtl/>
        </w:rPr>
        <w:t xml:space="preserve">الوحيد. ويمكن إرسال عنصر معلومات إرسال وحيد إلى مستعمل واحد باستخدام معرّف هوية إرسال وحيد أو إلى عدة مستعملين </w:t>
      </w:r>
      <w:r w:rsidRPr="00F070F3">
        <w:rPr>
          <w:rFonts w:hint="cs"/>
          <w:rtl/>
        </w:rPr>
        <w:lastRenderedPageBreak/>
        <w:t xml:space="preserve">باستخدام معرّف هوية متعدد الإرسال/البث. ويجري تقنيع معرّف الهوية بواسطة التحقق من الإطناب الدوري </w:t>
      </w:r>
      <w:r>
        <w:t>(</w:t>
      </w:r>
      <w:r w:rsidRPr="00F070F3">
        <w:t>CRC</w:t>
      </w:r>
      <w:r>
        <w:t>)</w:t>
      </w:r>
      <w:r w:rsidRPr="00F070F3">
        <w:rPr>
          <w:rFonts w:hint="cs"/>
          <w:rtl/>
        </w:rPr>
        <w:t xml:space="preserve"> في</w:t>
      </w:r>
      <w:r>
        <w:rPr>
          <w:rFonts w:hint="eastAsia"/>
          <w:rtl/>
        </w:rPr>
        <w:t> </w:t>
      </w:r>
      <w:r w:rsidRPr="00F070F3">
        <w:rPr>
          <w:rFonts w:hint="cs"/>
          <w:rtl/>
        </w:rPr>
        <w:t xml:space="preserve">عنصر معلومات تخصيص الجزء </w:t>
      </w:r>
      <w:r w:rsidRPr="00F070F3">
        <w:t>A-MAP</w:t>
      </w:r>
      <w:r w:rsidRPr="00F070F3">
        <w:rPr>
          <w:rFonts w:hint="cs"/>
          <w:rtl/>
        </w:rPr>
        <w:t xml:space="preserve">. وقد يحتوي معلومات متعلقة بتخصيص الموارد والطلب </w:t>
      </w:r>
      <w:r w:rsidRPr="00F070F3">
        <w:t xml:space="preserve"> HARQ</w:t>
      </w:r>
      <w:r w:rsidRPr="00F070F3">
        <w:rPr>
          <w:rFonts w:hint="cs"/>
          <w:rtl/>
        </w:rPr>
        <w:t>وأسلوب</w:t>
      </w:r>
      <w:r>
        <w:rPr>
          <w:rFonts w:hint="cs"/>
          <w:rtl/>
        </w:rPr>
        <w:t xml:space="preserve"> الإرسال </w:t>
      </w:r>
      <w:r w:rsidRPr="00F070F3">
        <w:rPr>
          <w:rFonts w:hint="cs"/>
          <w:rtl/>
        </w:rPr>
        <w:t xml:space="preserve">المتعدد الدخل والخرج </w:t>
      </w:r>
      <w:r>
        <w:t>(</w:t>
      </w:r>
      <w:r w:rsidRPr="00F070F3">
        <w:t>MIMO</w:t>
      </w:r>
      <w:r>
        <w:t>)</w:t>
      </w:r>
      <w:r w:rsidRPr="00F070F3">
        <w:rPr>
          <w:rFonts w:hint="cs"/>
          <w:rtl/>
        </w:rPr>
        <w:t>، وغير ذلك. وي</w:t>
      </w:r>
      <w:r>
        <w:rPr>
          <w:rFonts w:hint="cs"/>
          <w:rtl/>
        </w:rPr>
        <w:t>ُ</w:t>
      </w:r>
      <w:r w:rsidRPr="00F070F3">
        <w:rPr>
          <w:rFonts w:hint="cs"/>
          <w:rtl/>
        </w:rPr>
        <w:t xml:space="preserve">شفر كل عنصر معلومات </w:t>
      </w:r>
      <w:r w:rsidRPr="00F070F3">
        <w:t>A-MAP</w:t>
      </w:r>
      <w:r w:rsidRPr="00F070F3">
        <w:rPr>
          <w:rFonts w:hint="cs"/>
          <w:rtl/>
        </w:rPr>
        <w:t xml:space="preserve"> بصورة مستقلة. وت</w:t>
      </w:r>
      <w:r>
        <w:rPr>
          <w:rFonts w:hint="cs"/>
          <w:rtl/>
        </w:rPr>
        <w:t>ُ</w:t>
      </w:r>
      <w:r w:rsidRPr="00F070F3">
        <w:rPr>
          <w:rFonts w:hint="cs"/>
          <w:rtl/>
        </w:rPr>
        <w:t>شفر معلومات التحكم غير المخصصة المستعمل بصورة منفصلة عن معلومات التحكم المخصصة المستعمل. وفي الأرتال الفرعية في</w:t>
      </w:r>
      <w:r>
        <w:rPr>
          <w:rFonts w:hint="eastAsia"/>
          <w:rtl/>
        </w:rPr>
        <w:t> </w:t>
      </w:r>
      <w:r w:rsidRPr="00F070F3">
        <w:rPr>
          <w:rFonts w:hint="cs"/>
          <w:rtl/>
        </w:rPr>
        <w:t>الوصلة الهابطة، قد تحتوي تجزئة التردد لإعادة الاستعمال-</w:t>
      </w:r>
      <w:r>
        <w:t>1</w:t>
      </w:r>
      <w:r w:rsidRPr="00F070F3">
        <w:rPr>
          <w:rFonts w:hint="cs"/>
          <w:rtl/>
        </w:rPr>
        <w:t xml:space="preserve"> و/أو تجزئة التردد لإعادة الاستعمال-</w:t>
      </w:r>
      <w:r>
        <w:t>3</w:t>
      </w:r>
      <w:r w:rsidRPr="00F070F3">
        <w:rPr>
          <w:rFonts w:hint="cs"/>
          <w:rtl/>
        </w:rPr>
        <w:t xml:space="preserve"> المعززة الطاقة منطقة للجزء </w:t>
      </w:r>
      <w:r w:rsidRPr="00F070F3">
        <w:t>A-MAP</w:t>
      </w:r>
      <w:r w:rsidRPr="00F070F3">
        <w:rPr>
          <w:rFonts w:hint="cs"/>
          <w:rtl/>
        </w:rPr>
        <w:t xml:space="preserve">. وتحتل منطقة </w:t>
      </w:r>
      <w:r w:rsidRPr="00F070F3">
        <w:t xml:space="preserve"> A-MAP</w:t>
      </w:r>
      <w:r w:rsidRPr="00F070F3">
        <w:rPr>
          <w:rFonts w:hint="cs"/>
          <w:rtl/>
        </w:rPr>
        <w:t xml:space="preserve"> وحدات الموارد المنطقية الموزعة </w:t>
      </w:r>
      <w:r>
        <w:t>(</w:t>
      </w:r>
      <w:r w:rsidRPr="00F070F3">
        <w:t>DLRU</w:t>
      </w:r>
      <w:r>
        <w:t>)</w:t>
      </w:r>
      <w:r w:rsidRPr="00F070F3">
        <w:rPr>
          <w:rFonts w:hint="cs"/>
          <w:rtl/>
        </w:rPr>
        <w:t xml:space="preserve"> القليلة الأولى في تجزئة للتردد. ويبين الشكل </w:t>
      </w:r>
      <w:r>
        <w:t>5.2</w:t>
      </w:r>
      <w:r w:rsidRPr="00F070F3">
        <w:rPr>
          <w:rFonts w:hint="cs"/>
          <w:rtl/>
        </w:rPr>
        <w:t xml:space="preserve"> بنية منطقة </w:t>
      </w:r>
      <w:r w:rsidRPr="00F070F3">
        <w:t>A-MAP</w:t>
      </w:r>
      <w:r w:rsidRPr="00F070F3">
        <w:rPr>
          <w:rFonts w:hint="cs"/>
          <w:rtl/>
        </w:rPr>
        <w:t xml:space="preserve">. وقد يتفاوت المورد الذي تشغله كل قناة مادية </w:t>
      </w:r>
      <w:r w:rsidRPr="00F070F3">
        <w:t xml:space="preserve"> A-MAP</w:t>
      </w:r>
      <w:r w:rsidRPr="00F070F3">
        <w:rPr>
          <w:rFonts w:hint="cs"/>
          <w:rtl/>
        </w:rPr>
        <w:t xml:space="preserve"> تبعاً لتشكيل النظام وتشغيل منظم الجدولة. وهنالك أنماط مختلفة من </w:t>
      </w:r>
      <w:r w:rsidRPr="00F070F3">
        <w:t>A-MAP</w:t>
      </w:r>
      <w:r w:rsidRPr="00F070F3">
        <w:rPr>
          <w:rFonts w:hint="cs"/>
          <w:rtl/>
        </w:rPr>
        <w:t xml:space="preserve"> على النحو التالي:</w:t>
      </w:r>
    </w:p>
    <w:p w:rsidR="00454271" w:rsidRPr="00F070F3" w:rsidRDefault="00454271" w:rsidP="00454271">
      <w:pPr>
        <w:pStyle w:val="enumlev1"/>
      </w:pPr>
      <w:r w:rsidRPr="00F070F3">
        <w:t>–</w:t>
      </w:r>
      <w:r w:rsidRPr="00F070F3">
        <w:tab/>
      </w:r>
      <w:r w:rsidRPr="00A5089D">
        <w:rPr>
          <w:rFonts w:hint="cs"/>
          <w:rtl/>
        </w:rPr>
        <w:t xml:space="preserve">يحتوي </w:t>
      </w:r>
      <w:r w:rsidRPr="00A5089D">
        <w:rPr>
          <w:rFonts w:hint="cs"/>
          <w:b/>
          <w:bCs/>
          <w:rtl/>
        </w:rPr>
        <w:t>تخصيص جزء</w:t>
      </w:r>
      <w:r w:rsidRPr="00A5089D">
        <w:rPr>
          <w:rFonts w:hint="cs"/>
          <w:rtl/>
        </w:rPr>
        <w:t xml:space="preserve"> </w:t>
      </w:r>
      <w:r w:rsidRPr="00A5089D">
        <w:rPr>
          <w:rFonts w:hint="cs"/>
          <w:b/>
          <w:bCs/>
          <w:rtl/>
        </w:rPr>
        <w:t xml:space="preserve">التطبيق المتنقل المتقدم </w:t>
      </w:r>
      <w:r w:rsidRPr="00A5089D">
        <w:t>(</w:t>
      </w:r>
      <w:r w:rsidRPr="00A5089D">
        <w:rPr>
          <w:b/>
          <w:bCs/>
        </w:rPr>
        <w:t>A-MAP</w:t>
      </w:r>
      <w:r w:rsidRPr="00A5089D">
        <w:t>)</w:t>
      </w:r>
      <w:r w:rsidRPr="00F070F3">
        <w:rPr>
          <w:rFonts w:hint="cs"/>
          <w:rtl/>
        </w:rPr>
        <w:t xml:space="preserve"> معلومات تخصيص موارد مصنفة إلى أنماط متعددة من عناصر معلومات تخصيص الموارد (تخصيص </w:t>
      </w:r>
      <w:r w:rsidRPr="00F070F3">
        <w:t>A-MAP IE</w:t>
      </w:r>
      <w:r w:rsidRPr="00F070F3">
        <w:rPr>
          <w:rFonts w:hint="cs"/>
          <w:rtl/>
        </w:rPr>
        <w:t>).</w:t>
      </w:r>
    </w:p>
    <w:p w:rsidR="00454271" w:rsidRPr="00F070F3" w:rsidRDefault="00454271" w:rsidP="00454271">
      <w:pPr>
        <w:pStyle w:val="enumlev1"/>
      </w:pPr>
      <w:r w:rsidRPr="00F070F3">
        <w:t>–</w:t>
      </w:r>
      <w:r w:rsidRPr="00F070F3">
        <w:tab/>
      </w:r>
      <w:r w:rsidRPr="00A5089D">
        <w:rPr>
          <w:rFonts w:hint="cs"/>
          <w:rtl/>
        </w:rPr>
        <w:t xml:space="preserve">تحتوي </w:t>
      </w:r>
      <w:r w:rsidRPr="00A5089D">
        <w:rPr>
          <w:rFonts w:hint="cs"/>
          <w:b/>
          <w:bCs/>
          <w:rtl/>
        </w:rPr>
        <w:t xml:space="preserve">المعلومات المرتجعة من الطلب </w:t>
      </w:r>
      <w:r w:rsidRPr="00A5089D">
        <w:rPr>
          <w:b/>
          <w:bCs/>
        </w:rPr>
        <w:t>HARQ</w:t>
      </w:r>
      <w:r w:rsidRPr="00F070F3">
        <w:rPr>
          <w:rFonts w:hint="cs"/>
          <w:rtl/>
        </w:rPr>
        <w:t xml:space="preserve"> في جزء التطبيق </w:t>
      </w:r>
      <w:r w:rsidRPr="00F070F3">
        <w:t>A-MAP</w:t>
      </w:r>
      <w:r w:rsidRPr="00F070F3">
        <w:rPr>
          <w:rFonts w:hint="cs"/>
          <w:rtl/>
        </w:rPr>
        <w:t xml:space="preserve"> معلومات الإشعار/عدم الإشعار </w:t>
      </w:r>
      <w:r>
        <w:t>(</w:t>
      </w:r>
      <w:r w:rsidRPr="00F070F3">
        <w:t>ACK/NACK</w:t>
      </w:r>
      <w:r>
        <w:t>)</w:t>
      </w:r>
      <w:r w:rsidRPr="00F070F3">
        <w:rPr>
          <w:rFonts w:hint="cs"/>
          <w:rtl/>
        </w:rPr>
        <w:t xml:space="preserve"> الخاصة بالطلب</w:t>
      </w:r>
      <w:r w:rsidRPr="00F070F3">
        <w:t xml:space="preserve">HARQ </w:t>
      </w:r>
      <w:r w:rsidRPr="00F070F3">
        <w:rPr>
          <w:rFonts w:hint="cs"/>
          <w:rtl/>
        </w:rPr>
        <w:t xml:space="preserve"> بشأن إرسال بيانات الوصلة الصاعدة.</w:t>
      </w:r>
    </w:p>
    <w:p w:rsidR="00454271" w:rsidRPr="00F070F3" w:rsidRDefault="00454271" w:rsidP="00454271">
      <w:pPr>
        <w:pStyle w:val="enumlev1"/>
      </w:pPr>
      <w:r w:rsidRPr="00F070F3">
        <w:t>–</w:t>
      </w:r>
      <w:r w:rsidRPr="00F070F3">
        <w:tab/>
      </w:r>
      <w:r w:rsidRPr="00A5089D">
        <w:rPr>
          <w:rFonts w:hint="cs"/>
          <w:rtl/>
        </w:rPr>
        <w:t xml:space="preserve">يشمل </w:t>
      </w:r>
      <w:r w:rsidRPr="00A5089D">
        <w:rPr>
          <w:rFonts w:hint="cs"/>
          <w:b/>
          <w:bCs/>
          <w:rtl/>
        </w:rPr>
        <w:t xml:space="preserve">التحكم في الطاقة في جزء التطبيق </w:t>
      </w:r>
      <w:r w:rsidRPr="00A5089D">
        <w:rPr>
          <w:b/>
          <w:bCs/>
        </w:rPr>
        <w:t>A-MAP</w:t>
      </w:r>
      <w:r w:rsidRPr="00F070F3">
        <w:rPr>
          <w:rFonts w:hint="cs"/>
          <w:rtl/>
        </w:rPr>
        <w:t xml:space="preserve"> أمر التحكم في الطاقة السريع إلى المحطات المتنقلة.</w:t>
      </w:r>
    </w:p>
    <w:p w:rsidR="00454271" w:rsidRDefault="00454271" w:rsidP="00454271">
      <w:pPr>
        <w:rPr>
          <w:rtl/>
        </w:rPr>
      </w:pPr>
      <w:r w:rsidRPr="00F070F3">
        <w:rPr>
          <w:rFonts w:hint="cs"/>
          <w:rtl/>
        </w:rPr>
        <w:t xml:space="preserve">هنالك أنماط مختلفة من تخصيص عنصر معلومات جزء التطبيق المتنقل المتقدم </w:t>
      </w:r>
      <w:r>
        <w:t>(</w:t>
      </w:r>
      <w:r w:rsidRPr="00F070F3">
        <w:t>A-MAP IE</w:t>
      </w:r>
      <w:r>
        <w:t>)</w:t>
      </w:r>
      <w:r w:rsidRPr="00F070F3">
        <w:rPr>
          <w:rFonts w:hint="cs"/>
          <w:rtl/>
        </w:rPr>
        <w:t xml:space="preserve"> تميز ما بين سيناريوهات الوصلة الهابطة/الصاعدة والمستمرة/غير المستمرة وتخصيص موارد مستعمل واحد أو مجموعة مستعملين وعنصر معلومات أساسي أو</w:t>
      </w:r>
      <w:r>
        <w:rPr>
          <w:rFonts w:hint="eastAsia"/>
          <w:rtl/>
        </w:rPr>
        <w:t> </w:t>
      </w:r>
      <w:r w:rsidRPr="00F070F3">
        <w:rPr>
          <w:rFonts w:hint="cs"/>
          <w:rtl/>
        </w:rPr>
        <w:t>موسع.</w:t>
      </w:r>
    </w:p>
    <w:p w:rsidR="00F219D1" w:rsidRDefault="00F219D1" w:rsidP="00454271">
      <w:pPr>
        <w:jc w:val="center"/>
        <w:rPr>
          <w:rtl/>
        </w:rPr>
      </w:pPr>
    </w:p>
    <w:p w:rsidR="00454271" w:rsidRPr="00F070F3" w:rsidRDefault="00454271" w:rsidP="00454271">
      <w:pPr>
        <w:jc w:val="center"/>
      </w:pPr>
      <w:r w:rsidRPr="00F070F3">
        <w:rPr>
          <w:rFonts w:hint="cs"/>
          <w:rtl/>
        </w:rPr>
        <w:t xml:space="preserve">الشكل </w:t>
      </w:r>
      <w:r>
        <w:t>5.2</w:t>
      </w:r>
    </w:p>
    <w:p w:rsidR="00454271" w:rsidRDefault="00454271" w:rsidP="00454271">
      <w:pPr>
        <w:jc w:val="center"/>
        <w:rPr>
          <w:b/>
          <w:bCs/>
          <w:rtl/>
        </w:rPr>
      </w:pPr>
      <w:r w:rsidRPr="001D5139">
        <w:rPr>
          <w:rFonts w:hint="cs"/>
          <w:b/>
          <w:bCs/>
          <w:rtl/>
        </w:rPr>
        <w:t xml:space="preserve">موقع وبنية جزء التطبيق المتنقل المتقدم </w:t>
      </w:r>
      <w:r w:rsidRPr="001D5139">
        <w:rPr>
          <w:b/>
          <w:bCs/>
        </w:rPr>
        <w:t xml:space="preserve">-MAP </w:t>
      </w:r>
      <w:r w:rsidRPr="001D5139">
        <w:rPr>
          <w:rFonts w:hint="cs"/>
          <w:b/>
          <w:bCs/>
          <w:rtl/>
        </w:rPr>
        <w:t>(مثال)</w:t>
      </w:r>
    </w:p>
    <w:p w:rsidR="00454271" w:rsidRPr="001D5139" w:rsidRDefault="00424BE2" w:rsidP="00454271">
      <w:pPr>
        <w:spacing w:before="100" w:beforeAutospacing="1" w:after="100" w:afterAutospacing="1" w:line="240" w:lineRule="auto"/>
        <w:jc w:val="center"/>
        <w:rPr>
          <w:b/>
          <w:bCs/>
          <w:rtl/>
        </w:rPr>
      </w:pPr>
      <w:r>
        <w:rPr>
          <w:rFonts w:hint="cs"/>
          <w:noProof/>
          <w:lang w:eastAsia="zh-CN"/>
        </w:rPr>
        <mc:AlternateContent>
          <mc:Choice Requires="wps">
            <w:drawing>
              <wp:anchor distT="0" distB="0" distL="114300" distR="114300" simplePos="0" relativeHeight="251682304" behindDoc="0" locked="0" layoutInCell="0" allowOverlap="1" wp14:anchorId="2459BD42" wp14:editId="21BE457A">
                <wp:simplePos x="0" y="0"/>
                <wp:positionH relativeFrom="page">
                  <wp:posOffset>2559685</wp:posOffset>
                </wp:positionH>
                <wp:positionV relativeFrom="paragraph">
                  <wp:posOffset>3234690</wp:posOffset>
                </wp:positionV>
                <wp:extent cx="1974850" cy="133350"/>
                <wp:effectExtent l="0" t="0" r="0" b="3810"/>
                <wp:wrapNone/>
                <wp:docPr id="2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27046" w:rsidRDefault="008361DB" w:rsidP="00454271">
                            <w:pPr>
                              <w:shd w:val="clear" w:color="auto" w:fill="FFFFFF"/>
                              <w:spacing w:before="0" w:after="20" w:line="120" w:lineRule="exact"/>
                              <w:jc w:val="center"/>
                              <w:rPr>
                                <w:sz w:val="12"/>
                                <w:szCs w:val="18"/>
                                <w:rtl/>
                              </w:rPr>
                            </w:pPr>
                            <w:r w:rsidRPr="00827046">
                              <w:rPr>
                                <w:rFonts w:hint="cs"/>
                                <w:sz w:val="12"/>
                                <w:szCs w:val="18"/>
                                <w:rtl/>
                              </w:rPr>
                              <w:t xml:space="preserve">موقع منطقة </w:t>
                            </w:r>
                            <w:r w:rsidRPr="00827046">
                              <w:rPr>
                                <w:sz w:val="12"/>
                                <w:szCs w:val="18"/>
                              </w:rPr>
                              <w:t>A-MAP</w:t>
                            </w:r>
                            <w:r w:rsidRPr="00827046">
                              <w:rPr>
                                <w:rFonts w:hint="cs"/>
                                <w:sz w:val="12"/>
                                <w:szCs w:val="18"/>
                                <w:rtl/>
                              </w:rPr>
                              <w:t xml:space="preserve"> في نموذج </w:t>
                            </w:r>
                            <w:r w:rsidRPr="00827046">
                              <w:rPr>
                                <w:sz w:val="12"/>
                                <w:szCs w:val="18"/>
                              </w:rPr>
                              <w:t>TDD</w:t>
                            </w:r>
                            <w:r w:rsidRPr="00827046">
                              <w:rPr>
                                <w:rFonts w:hint="cs"/>
                                <w:sz w:val="12"/>
                                <w:szCs w:val="18"/>
                                <w:rtl/>
                              </w:rPr>
                              <w:t xml:space="preserve"> بنسبة </w:t>
                            </w:r>
                            <w:r w:rsidRPr="00827046">
                              <w:rPr>
                                <w:sz w:val="12"/>
                                <w:szCs w:val="18"/>
                              </w:rPr>
                              <w:t>4:4 DL:UL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left:0;text-align:left;margin-left:201.55pt;margin-top:254.7pt;width:155.5pt;height:1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" o:allowincell="f" stroked="f">
                <v:textbox inset="1pt,1pt,1pt,1pt">
                  <w:txbxContent>
                    <w:p w:rsidR="008361DB" w:rsidRPr="00827046" w:rsidRDefault="008361DB" w:rsidP="00454271">
                      <w:pPr>
                        <w:shd w:val="clear" w:color="auto" w:fill="FFFFFF"/>
                        <w:spacing w:before="0" w:after="20" w:line="120" w:lineRule="exact"/>
                        <w:jc w:val="center"/>
                        <w:rPr>
                          <w:rFonts w:hint="cs"/>
                          <w:sz w:val="12"/>
                          <w:szCs w:val="18"/>
                          <w:rtl/>
                        </w:rPr>
                      </w:pPr>
                      <w:r w:rsidRPr="00827046">
                        <w:rPr>
                          <w:rFonts w:hint="cs"/>
                          <w:sz w:val="12"/>
                          <w:szCs w:val="18"/>
                          <w:rtl/>
                        </w:rPr>
                        <w:t xml:space="preserve">موقع منطقة </w:t>
                      </w:r>
                      <w:r w:rsidRPr="00827046">
                        <w:rPr>
                          <w:sz w:val="12"/>
                          <w:szCs w:val="18"/>
                        </w:rPr>
                        <w:t>A-MAP</w:t>
                      </w:r>
                      <w:r w:rsidRPr="00827046">
                        <w:rPr>
                          <w:rFonts w:hint="cs"/>
                          <w:sz w:val="12"/>
                          <w:szCs w:val="18"/>
                          <w:rtl/>
                        </w:rPr>
                        <w:t xml:space="preserve"> في نموذج </w:t>
                      </w:r>
                      <w:r w:rsidRPr="00827046">
                        <w:rPr>
                          <w:sz w:val="12"/>
                          <w:szCs w:val="18"/>
                        </w:rPr>
                        <w:t>TDD</w:t>
                      </w:r>
                      <w:r w:rsidRPr="00827046">
                        <w:rPr>
                          <w:rFonts w:hint="cs"/>
                          <w:sz w:val="12"/>
                          <w:szCs w:val="18"/>
                          <w:rtl/>
                        </w:rPr>
                        <w:t xml:space="preserve"> بنسبة </w:t>
                      </w:r>
                      <w:r w:rsidRPr="00827046">
                        <w:rPr>
                          <w:sz w:val="12"/>
                          <w:szCs w:val="18"/>
                        </w:rPr>
                        <w:t>4:4 DL:UL</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8208" behindDoc="0" locked="0" layoutInCell="0" allowOverlap="1" wp14:anchorId="1B7C0B26" wp14:editId="00C482A1">
                <wp:simplePos x="0" y="0"/>
                <wp:positionH relativeFrom="page">
                  <wp:posOffset>3275330</wp:posOffset>
                </wp:positionH>
                <wp:positionV relativeFrom="paragraph">
                  <wp:posOffset>3359785</wp:posOffset>
                </wp:positionV>
                <wp:extent cx="656590" cy="114300"/>
                <wp:effectExtent l="0" t="0" r="1905" b="2540"/>
                <wp:wrapNone/>
                <wp:docPr id="2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27046" w:rsidRDefault="008361DB" w:rsidP="00454271">
                            <w:pPr>
                              <w:shd w:val="clear" w:color="auto" w:fill="FFFFFF"/>
                              <w:spacing w:before="0" w:after="20" w:line="120" w:lineRule="exact"/>
                              <w:jc w:val="center"/>
                              <w:rPr>
                                <w:sz w:val="10"/>
                                <w:szCs w:val="16"/>
                                <w:rtl/>
                              </w:rPr>
                            </w:pPr>
                            <w:r w:rsidRPr="00827046">
                              <w:rPr>
                                <w:rFonts w:hint="cs"/>
                                <w:sz w:val="10"/>
                                <w:szCs w:val="16"/>
                                <w:rtl/>
                              </w:rPr>
                              <w:t xml:space="preserve">رتل راديوي من </w:t>
                            </w:r>
                            <w:r w:rsidRPr="00827046">
                              <w:rPr>
                                <w:sz w:val="10"/>
                                <w:szCs w:val="16"/>
                              </w:rPr>
                              <w:t>5</w:t>
                            </w:r>
                            <w:r w:rsidRPr="00827046">
                              <w:rPr>
                                <w:rFonts w:hint="cs"/>
                                <w:sz w:val="10"/>
                                <w:szCs w:val="16"/>
                                <w:rtl/>
                              </w:rPr>
                              <w:t xml:space="preserve"> </w:t>
                            </w:r>
                            <w:r w:rsidRPr="00827046">
                              <w:rPr>
                                <w:sz w:val="10"/>
                                <w:szCs w:val="16"/>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257.9pt;margin-top:264.55pt;width:51.7pt;height: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" o:allowincell="f" stroked="f">
                <v:textbox inset="1pt,1pt,1pt,1pt">
                  <w:txbxContent>
                    <w:p w:rsidR="008361DB" w:rsidRPr="00827046" w:rsidRDefault="008361DB" w:rsidP="00454271">
                      <w:pPr>
                        <w:shd w:val="clear" w:color="auto" w:fill="FFFFFF"/>
                        <w:spacing w:before="0" w:after="20" w:line="120" w:lineRule="exact"/>
                        <w:jc w:val="center"/>
                        <w:rPr>
                          <w:rFonts w:hint="cs"/>
                          <w:sz w:val="10"/>
                          <w:szCs w:val="16"/>
                          <w:rtl/>
                        </w:rPr>
                      </w:pPr>
                      <w:r w:rsidRPr="00827046">
                        <w:rPr>
                          <w:rFonts w:hint="cs"/>
                          <w:sz w:val="10"/>
                          <w:szCs w:val="16"/>
                          <w:rtl/>
                        </w:rPr>
                        <w:t xml:space="preserve">رتل راديوي من </w:t>
                      </w:r>
                      <w:r w:rsidRPr="00827046">
                        <w:rPr>
                          <w:sz w:val="10"/>
                          <w:szCs w:val="16"/>
                        </w:rPr>
                        <w:t>5</w:t>
                      </w:r>
                      <w:r w:rsidRPr="00827046">
                        <w:rPr>
                          <w:rFonts w:hint="cs"/>
                          <w:sz w:val="10"/>
                          <w:szCs w:val="16"/>
                          <w:rtl/>
                        </w:rPr>
                        <w:t xml:space="preserve"> </w:t>
                      </w:r>
                      <w:proofErr w:type="spellStart"/>
                      <w:r w:rsidRPr="00827046">
                        <w:rPr>
                          <w:sz w:val="10"/>
                          <w:szCs w:val="16"/>
                        </w:rPr>
                        <w:t>ms</w:t>
                      </w:r>
                      <w:proofErr w:type="spellEnd"/>
                    </w:p>
                  </w:txbxContent>
                </v:textbox>
                <w10:wrap anchorx="page"/>
              </v:rect>
            </w:pict>
          </mc:Fallback>
        </mc:AlternateContent>
      </w:r>
      <w:r>
        <w:rPr>
          <w:rFonts w:hint="cs"/>
          <w:noProof/>
          <w:lang w:eastAsia="zh-CN"/>
        </w:rPr>
        <mc:AlternateContent>
          <mc:Choice Requires="wps">
            <w:drawing>
              <wp:anchor distT="0" distB="0" distL="114300" distR="114300" simplePos="0" relativeHeight="251683328" behindDoc="0" locked="0" layoutInCell="0" allowOverlap="1" wp14:anchorId="0DD41B74" wp14:editId="1D2DF721">
                <wp:simplePos x="0" y="0"/>
                <wp:positionH relativeFrom="page">
                  <wp:posOffset>3555365</wp:posOffset>
                </wp:positionH>
                <wp:positionV relativeFrom="paragraph">
                  <wp:posOffset>2173605</wp:posOffset>
                </wp:positionV>
                <wp:extent cx="585470" cy="317500"/>
                <wp:effectExtent l="2540" t="1905" r="2540" b="4445"/>
                <wp:wrapNone/>
                <wp:docPr id="2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27046" w:rsidRDefault="008361DB" w:rsidP="00454271">
                            <w:pPr>
                              <w:shd w:val="clear" w:color="auto" w:fill="FFFFFF"/>
                              <w:spacing w:before="0" w:after="20" w:line="160" w:lineRule="exact"/>
                              <w:jc w:val="center"/>
                              <w:rPr>
                                <w:sz w:val="18"/>
                                <w:szCs w:val="18"/>
                                <w:rtl/>
                              </w:rPr>
                            </w:pPr>
                            <w:r w:rsidRPr="00827046">
                              <w:rPr>
                                <w:rFonts w:hint="cs"/>
                                <w:sz w:val="18"/>
                                <w:szCs w:val="18"/>
                                <w:rtl/>
                              </w:rPr>
                              <w:t>الأرتال الفرعية في الوصلة الهابطة/الصاعدة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left:0;text-align:left;margin-left:279.95pt;margin-top:171.15pt;width:46.1pt;height: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" o:allowincell="f" stroked="f">
                <v:textbox inset="1pt,1pt,1pt,1pt">
                  <w:txbxContent>
                    <w:p w:rsidR="008361DB" w:rsidRPr="00827046" w:rsidRDefault="008361DB" w:rsidP="00454271">
                      <w:pPr>
                        <w:shd w:val="clear" w:color="auto" w:fill="FFFFFF"/>
                        <w:spacing w:before="0" w:after="20" w:line="160" w:lineRule="exact"/>
                        <w:jc w:val="center"/>
                        <w:rPr>
                          <w:rFonts w:hint="cs"/>
                          <w:sz w:val="18"/>
                          <w:szCs w:val="18"/>
                          <w:rtl/>
                        </w:rPr>
                      </w:pPr>
                      <w:r w:rsidRPr="00827046">
                        <w:rPr>
                          <w:rFonts w:hint="cs"/>
                          <w:sz w:val="18"/>
                          <w:szCs w:val="18"/>
                          <w:rtl/>
                        </w:rPr>
                        <w:t>الأرتال الفرعية في الوصلة الهابطة/الصاعدة</w:t>
                      </w:r>
                    </w:p>
                  </w:txbxContent>
                </v:textbox>
                <w10:wrap anchorx="page"/>
              </v:rect>
            </w:pict>
          </mc:Fallback>
        </mc:AlternateContent>
      </w:r>
      <w:r>
        <w:rPr>
          <w:rFonts w:hint="cs"/>
          <w:noProof/>
          <w:lang w:eastAsia="zh-CN"/>
        </w:rPr>
        <mc:AlternateContent>
          <mc:Choice Requires="wps">
            <w:drawing>
              <wp:anchor distT="0" distB="0" distL="114300" distR="114300" simplePos="0" relativeHeight="251681280" behindDoc="0" locked="0" layoutInCell="0" allowOverlap="1" wp14:anchorId="076E5EA2" wp14:editId="30311A12">
                <wp:simplePos x="0" y="0"/>
                <wp:positionH relativeFrom="page">
                  <wp:posOffset>2845435</wp:posOffset>
                </wp:positionH>
                <wp:positionV relativeFrom="paragraph">
                  <wp:posOffset>2036445</wp:posOffset>
                </wp:positionV>
                <wp:extent cx="541020" cy="229870"/>
                <wp:effectExtent l="0" t="0" r="4445" b="635"/>
                <wp:wrapNone/>
                <wp:docPr id="2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27046" w:rsidRDefault="008361DB" w:rsidP="00454271">
                            <w:pPr>
                              <w:shd w:val="clear" w:color="auto" w:fill="FFFFFF"/>
                              <w:spacing w:before="0" w:after="20" w:line="160" w:lineRule="exact"/>
                              <w:jc w:val="center"/>
                              <w:rPr>
                                <w:sz w:val="18"/>
                                <w:szCs w:val="18"/>
                                <w:rtl/>
                                <w:lang w:bidi="ar-EG"/>
                              </w:rPr>
                            </w:pPr>
                            <w:r w:rsidRPr="00827046">
                              <w:rPr>
                                <w:rFonts w:hint="cs"/>
                                <w:sz w:val="18"/>
                                <w:szCs w:val="18"/>
                                <w:rtl/>
                              </w:rPr>
                              <w:t>تجزئة وحدات الموارد الموقعية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224.05pt;margin-top:160.35pt;width:42.6pt;height:18.1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" o:allowincell="f" stroked="f">
                <v:textbox inset="1pt,1pt,1pt,1pt">
                  <w:txbxContent>
                    <w:p w:rsidR="008361DB" w:rsidRPr="00827046" w:rsidRDefault="008361DB" w:rsidP="00454271">
                      <w:pPr>
                        <w:shd w:val="clear" w:color="auto" w:fill="FFFFFF"/>
                        <w:spacing w:before="0" w:after="20" w:line="160" w:lineRule="exact"/>
                        <w:jc w:val="center"/>
                        <w:rPr>
                          <w:rFonts w:hint="cs"/>
                          <w:sz w:val="18"/>
                          <w:szCs w:val="18"/>
                          <w:rtl/>
                          <w:lang w:bidi="ar-EG"/>
                        </w:rPr>
                      </w:pPr>
                      <w:r w:rsidRPr="00827046">
                        <w:rPr>
                          <w:rFonts w:hint="cs"/>
                          <w:sz w:val="18"/>
                          <w:szCs w:val="18"/>
                          <w:rtl/>
                        </w:rPr>
                        <w:t xml:space="preserve">تجزئة وحدات الموارد </w:t>
                      </w:r>
                      <w:proofErr w:type="spellStart"/>
                      <w:r w:rsidRPr="00827046">
                        <w:rPr>
                          <w:rFonts w:hint="cs"/>
                          <w:sz w:val="18"/>
                          <w:szCs w:val="18"/>
                          <w:rtl/>
                        </w:rPr>
                        <w:t>الموقعية</w:t>
                      </w:r>
                      <w:proofErr w:type="spellEnd"/>
                    </w:p>
                  </w:txbxContent>
                </v:textbox>
                <w10:wrap anchorx="page"/>
              </v:rect>
            </w:pict>
          </mc:Fallback>
        </mc:AlternateContent>
      </w:r>
      <w:r>
        <w:rPr>
          <w:rFonts w:hint="cs"/>
          <w:noProof/>
          <w:lang w:eastAsia="zh-CN"/>
        </w:rPr>
        <mc:AlternateContent>
          <mc:Choice Requires="wps">
            <w:drawing>
              <wp:anchor distT="0" distB="0" distL="114300" distR="114300" simplePos="0" relativeHeight="251680256" behindDoc="0" locked="0" layoutInCell="0" allowOverlap="1" wp14:anchorId="66C202FC" wp14:editId="3BF968F5">
                <wp:simplePos x="0" y="0"/>
                <wp:positionH relativeFrom="page">
                  <wp:posOffset>2837180</wp:posOffset>
                </wp:positionH>
                <wp:positionV relativeFrom="paragraph">
                  <wp:posOffset>1163955</wp:posOffset>
                </wp:positionV>
                <wp:extent cx="541020" cy="299720"/>
                <wp:effectExtent l="0" t="1905" r="3175" b="3175"/>
                <wp:wrapNone/>
                <wp:docPr id="20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827046" w:rsidRDefault="008361DB" w:rsidP="00454271">
                            <w:pPr>
                              <w:shd w:val="clear" w:color="auto" w:fill="FFFFFF"/>
                              <w:spacing w:before="0" w:after="20" w:line="160" w:lineRule="exact"/>
                              <w:jc w:val="center"/>
                              <w:rPr>
                                <w:sz w:val="18"/>
                                <w:szCs w:val="18"/>
                                <w:rtl/>
                              </w:rPr>
                            </w:pPr>
                            <w:r w:rsidRPr="00827046">
                              <w:rPr>
                                <w:rFonts w:hint="cs"/>
                                <w:sz w:val="18"/>
                                <w:szCs w:val="18"/>
                                <w:rtl/>
                              </w:rPr>
                              <w:t>تجزئة وحدات الموارد المتوزعة</w:t>
                            </w:r>
                          </w:p>
                          <w:p w:rsidR="008361DB" w:rsidRPr="00DF3000" w:rsidRDefault="008361DB" w:rsidP="00454271">
                            <w:pPr>
                              <w:spacing w:before="0" w:after="20" w:line="120" w:lineRule="exact"/>
                              <w:jc w:val="center"/>
                              <w:rPr>
                                <w:sz w:val="6"/>
                                <w:szCs w:val="1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left:0;text-align:left;margin-left:223.4pt;margin-top:91.65pt;width:42.6pt;height:2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" o:allowincell="f" stroked="f">
                <v:textbox inset="1pt,1pt,1pt,1pt">
                  <w:txbxContent>
                    <w:p w:rsidR="008361DB" w:rsidRPr="00827046" w:rsidRDefault="008361DB" w:rsidP="00454271">
                      <w:pPr>
                        <w:shd w:val="clear" w:color="auto" w:fill="FFFFFF"/>
                        <w:spacing w:before="0" w:after="20" w:line="160" w:lineRule="exact"/>
                        <w:jc w:val="center"/>
                        <w:rPr>
                          <w:rFonts w:hint="cs"/>
                          <w:sz w:val="18"/>
                          <w:szCs w:val="18"/>
                          <w:rtl/>
                        </w:rPr>
                      </w:pPr>
                      <w:r w:rsidRPr="00827046">
                        <w:rPr>
                          <w:rFonts w:hint="cs"/>
                          <w:sz w:val="18"/>
                          <w:szCs w:val="18"/>
                          <w:rtl/>
                        </w:rPr>
                        <w:t>تجزئة وحدات الموارد المتوزعة</w:t>
                      </w:r>
                    </w:p>
                    <w:p w:rsidR="008361DB" w:rsidRPr="00DF3000" w:rsidRDefault="008361DB" w:rsidP="00454271">
                      <w:pPr>
                        <w:spacing w:before="0" w:after="20" w:line="120" w:lineRule="exact"/>
                        <w:jc w:val="center"/>
                        <w:rPr>
                          <w:rFonts w:hint="cs"/>
                          <w:sz w:val="6"/>
                          <w:szCs w:val="12"/>
                          <w:rtl/>
                          <w:lang w:bidi="ar-EG"/>
                        </w:rPr>
                      </w:pPr>
                    </w:p>
                  </w:txbxContent>
                </v:textbox>
                <w10:wrap anchorx="page"/>
              </v:rect>
            </w:pict>
          </mc:Fallback>
        </mc:AlternateContent>
      </w:r>
      <w:r>
        <w:rPr>
          <w:rFonts w:hint="cs"/>
          <w:noProof/>
          <w:lang w:eastAsia="zh-CN"/>
        </w:rPr>
        <mc:AlternateContent>
          <mc:Choice Requires="wps">
            <w:drawing>
              <wp:anchor distT="0" distB="0" distL="114300" distR="114300" simplePos="0" relativeHeight="251677184" behindDoc="0" locked="0" layoutInCell="0" allowOverlap="1" wp14:anchorId="6A3C5458" wp14:editId="277CAFE7">
                <wp:simplePos x="0" y="0"/>
                <wp:positionH relativeFrom="page">
                  <wp:posOffset>3836035</wp:posOffset>
                </wp:positionH>
                <wp:positionV relativeFrom="paragraph">
                  <wp:posOffset>1192530</wp:posOffset>
                </wp:positionV>
                <wp:extent cx="763270" cy="114300"/>
                <wp:effectExtent l="0" t="1905" r="1270" b="0"/>
                <wp:wrapNone/>
                <wp:docPr id="20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143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DF3000" w:rsidRDefault="008361DB" w:rsidP="00454271">
                            <w:pPr>
                              <w:shd w:val="clear" w:color="auto" w:fill="D9D9D9"/>
                              <w:spacing w:before="0" w:after="20" w:line="120" w:lineRule="exact"/>
                              <w:jc w:val="center"/>
                              <w:rPr>
                                <w:sz w:val="8"/>
                                <w:szCs w:val="14"/>
                                <w:rtl/>
                              </w:rPr>
                            </w:pPr>
                            <w:r>
                              <w:rPr>
                                <w:rFonts w:hint="cs"/>
                                <w:sz w:val="8"/>
                                <w:szCs w:val="14"/>
                                <w:rtl/>
                              </w:rPr>
                              <w:t>تخصيص</w:t>
                            </w:r>
                            <w:r w:rsidRPr="00DF3000">
                              <w:rPr>
                                <w:rFonts w:hint="cs"/>
                                <w:sz w:val="8"/>
                                <w:szCs w:val="14"/>
                                <w:rtl/>
                              </w:rPr>
                              <w:t xml:space="preserve">  </w:t>
                            </w:r>
                            <w:r w:rsidRPr="00DF3000">
                              <w:rPr>
                                <w:sz w:val="8"/>
                                <w:szCs w:val="14"/>
                              </w:rPr>
                              <w:t>A-MAP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left:0;text-align:left;margin-left:302.05pt;margin-top:93.9pt;width:60.1pt;height: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" o:allowincell="f" fillcolor="#f2f2f2" stroked="f">
                <v:textbox inset="1pt,1pt,1pt,1pt">
                  <w:txbxContent>
                    <w:p w:rsidR="008361DB" w:rsidRPr="00DF3000" w:rsidRDefault="008361DB" w:rsidP="00454271">
                      <w:pPr>
                        <w:shd w:val="clear" w:color="auto" w:fill="D9D9D9"/>
                        <w:spacing w:before="0" w:after="20" w:line="120" w:lineRule="exact"/>
                        <w:jc w:val="center"/>
                        <w:rPr>
                          <w:rFonts w:hint="cs"/>
                          <w:sz w:val="8"/>
                          <w:szCs w:val="14"/>
                          <w:rtl/>
                        </w:rPr>
                      </w:pPr>
                      <w:r>
                        <w:rPr>
                          <w:rFonts w:hint="cs"/>
                          <w:sz w:val="8"/>
                          <w:szCs w:val="14"/>
                          <w:rtl/>
                        </w:rPr>
                        <w:t>تخصيص</w:t>
                      </w:r>
                      <w:r w:rsidRPr="00DF3000">
                        <w:rPr>
                          <w:rFonts w:hint="cs"/>
                          <w:sz w:val="8"/>
                          <w:szCs w:val="14"/>
                          <w:rtl/>
                        </w:rPr>
                        <w:t xml:space="preserve">  </w:t>
                      </w:r>
                      <w:r w:rsidRPr="00DF3000">
                        <w:rPr>
                          <w:sz w:val="8"/>
                          <w:szCs w:val="14"/>
                        </w:rPr>
                        <w:t>A-MAP</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9232" behindDoc="0" locked="0" layoutInCell="0" allowOverlap="1" wp14:anchorId="7574F506" wp14:editId="22E8EBA8">
                <wp:simplePos x="0" y="0"/>
                <wp:positionH relativeFrom="page">
                  <wp:posOffset>2837180</wp:posOffset>
                </wp:positionH>
                <wp:positionV relativeFrom="paragraph">
                  <wp:posOffset>714375</wp:posOffset>
                </wp:positionV>
                <wp:extent cx="553720" cy="152400"/>
                <wp:effectExtent l="8255" t="9525" r="9525" b="9525"/>
                <wp:wrapNone/>
                <wp:docPr id="20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152400"/>
                        </a:xfrm>
                        <a:prstGeom prst="rect">
                          <a:avLst/>
                        </a:prstGeom>
                        <a:solidFill>
                          <a:srgbClr val="F2F2F2"/>
                        </a:solidFill>
                        <a:ln w="9525">
                          <a:solidFill>
                            <a:srgbClr val="D8D8D8"/>
                          </a:solidFill>
                          <a:miter lim="800000"/>
                          <a:headEnd/>
                          <a:tailEnd/>
                        </a:ln>
                      </wps:spPr>
                      <wps:txbx>
                        <w:txbxContent>
                          <w:p w:rsidR="008361DB" w:rsidRPr="00827046" w:rsidRDefault="008361DB" w:rsidP="00454271">
                            <w:pPr>
                              <w:shd w:val="clear" w:color="auto" w:fill="D9D9D9"/>
                              <w:spacing w:before="0" w:after="20" w:line="120" w:lineRule="exact"/>
                              <w:jc w:val="center"/>
                              <w:rPr>
                                <w:sz w:val="12"/>
                                <w:szCs w:val="18"/>
                                <w:rtl/>
                              </w:rPr>
                            </w:pPr>
                            <w:r w:rsidRPr="00827046">
                              <w:rPr>
                                <w:rFonts w:hint="cs"/>
                                <w:sz w:val="12"/>
                                <w:szCs w:val="18"/>
                                <w:rtl/>
                              </w:rPr>
                              <w:t xml:space="preserve">تخصيص </w:t>
                            </w:r>
                            <w:r w:rsidRPr="00827046">
                              <w:rPr>
                                <w:sz w:val="12"/>
                                <w:szCs w:val="18"/>
                              </w:rPr>
                              <w:t>A-MAP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left:0;text-align:left;margin-left:223.4pt;margin-top:56.25pt;width:43.6pt;height:1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" o:allowincell="f" fillcolor="#f2f2f2" strokecolor="#d8d8d8">
                <v:textbox inset="1pt,1pt,1pt,1pt">
                  <w:txbxContent>
                    <w:p w:rsidR="008361DB" w:rsidRPr="00827046" w:rsidRDefault="008361DB" w:rsidP="00454271">
                      <w:pPr>
                        <w:shd w:val="clear" w:color="auto" w:fill="D9D9D9"/>
                        <w:spacing w:before="0" w:after="20" w:line="120" w:lineRule="exact"/>
                        <w:jc w:val="center"/>
                        <w:rPr>
                          <w:rFonts w:hint="cs"/>
                          <w:sz w:val="12"/>
                          <w:szCs w:val="18"/>
                          <w:rtl/>
                        </w:rPr>
                      </w:pPr>
                      <w:r w:rsidRPr="00827046">
                        <w:rPr>
                          <w:rFonts w:hint="cs"/>
                          <w:sz w:val="12"/>
                          <w:szCs w:val="18"/>
                          <w:rtl/>
                        </w:rPr>
                        <w:t xml:space="preserve">تخصيص </w:t>
                      </w:r>
                      <w:r w:rsidRPr="00827046">
                        <w:rPr>
                          <w:sz w:val="12"/>
                          <w:szCs w:val="18"/>
                        </w:rPr>
                        <w:t>A-MAP</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3088" behindDoc="0" locked="0" layoutInCell="0" allowOverlap="1" wp14:anchorId="5CA544E7" wp14:editId="4B512696">
                <wp:simplePos x="0" y="0"/>
                <wp:positionH relativeFrom="page">
                  <wp:posOffset>3859530</wp:posOffset>
                </wp:positionH>
                <wp:positionV relativeFrom="paragraph">
                  <wp:posOffset>213995</wp:posOffset>
                </wp:positionV>
                <wp:extent cx="739775" cy="102870"/>
                <wp:effectExtent l="1905" t="4445" r="1270" b="0"/>
                <wp:wrapNone/>
                <wp:docPr id="20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A93963" w:rsidRDefault="008361DB" w:rsidP="00454271">
                            <w:pPr>
                              <w:spacing w:before="0" w:after="20" w:line="120" w:lineRule="exact"/>
                              <w:jc w:val="center"/>
                              <w:rPr>
                                <w:spacing w:val="-6"/>
                                <w:sz w:val="7"/>
                                <w:szCs w:val="14"/>
                                <w:rtl/>
                                <w:lang w:bidi="ar-EG"/>
                              </w:rPr>
                            </w:pPr>
                            <w:r w:rsidRPr="00A93963">
                              <w:rPr>
                                <w:rFonts w:hint="cs"/>
                                <w:spacing w:val="-6"/>
                                <w:sz w:val="7"/>
                                <w:szCs w:val="14"/>
                                <w:rtl/>
                              </w:rPr>
                              <w:t xml:space="preserve">معلومات </w:t>
                            </w:r>
                            <w:r w:rsidRPr="00A93963">
                              <w:rPr>
                                <w:spacing w:val="-6"/>
                                <w:sz w:val="8"/>
                                <w:szCs w:val="8"/>
                              </w:rPr>
                              <w:t>H-ARQ</w:t>
                            </w:r>
                            <w:r w:rsidRPr="00A93963">
                              <w:rPr>
                                <w:rFonts w:hint="cs"/>
                                <w:spacing w:val="-6"/>
                                <w:sz w:val="8"/>
                                <w:szCs w:val="8"/>
                                <w:rtl/>
                              </w:rPr>
                              <w:t xml:space="preserve"> </w:t>
                            </w:r>
                            <w:r w:rsidRPr="00A93963">
                              <w:rPr>
                                <w:rFonts w:hint="cs"/>
                                <w:spacing w:val="-6"/>
                                <w:sz w:val="7"/>
                                <w:szCs w:val="14"/>
                                <w:rtl/>
                              </w:rPr>
                              <w:t xml:space="preserve">المرتجعة في </w:t>
                            </w:r>
                            <w:r w:rsidRPr="00A93963">
                              <w:rPr>
                                <w:spacing w:val="-6"/>
                                <w:sz w:val="8"/>
                                <w:szCs w:val="8"/>
                              </w:rPr>
                              <w:t>A-MAP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left:0;text-align:left;margin-left:303.9pt;margin-top:16.85pt;width:58.25pt;height:8.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" o:allowincell="f" stroked="f">
                <v:textbox inset="1pt,1pt,1pt,1pt">
                  <w:txbxContent>
                    <w:p w:rsidR="008361DB" w:rsidRPr="00A93963" w:rsidRDefault="008361DB" w:rsidP="00454271">
                      <w:pPr>
                        <w:spacing w:before="0" w:after="20" w:line="120" w:lineRule="exact"/>
                        <w:jc w:val="center"/>
                        <w:rPr>
                          <w:rFonts w:hint="cs"/>
                          <w:spacing w:val="-6"/>
                          <w:sz w:val="7"/>
                          <w:szCs w:val="14"/>
                          <w:rtl/>
                          <w:lang w:bidi="ar-EG"/>
                        </w:rPr>
                      </w:pPr>
                      <w:r w:rsidRPr="00A93963">
                        <w:rPr>
                          <w:rFonts w:hint="cs"/>
                          <w:spacing w:val="-6"/>
                          <w:sz w:val="7"/>
                          <w:szCs w:val="14"/>
                          <w:rtl/>
                        </w:rPr>
                        <w:t xml:space="preserve">معلومات </w:t>
                      </w:r>
                      <w:r w:rsidRPr="00A93963">
                        <w:rPr>
                          <w:spacing w:val="-6"/>
                          <w:sz w:val="8"/>
                          <w:szCs w:val="8"/>
                        </w:rPr>
                        <w:t>H-ARQ</w:t>
                      </w:r>
                      <w:r w:rsidRPr="00A93963">
                        <w:rPr>
                          <w:rFonts w:hint="cs"/>
                          <w:spacing w:val="-6"/>
                          <w:sz w:val="8"/>
                          <w:szCs w:val="8"/>
                          <w:rtl/>
                        </w:rPr>
                        <w:t xml:space="preserve"> </w:t>
                      </w:r>
                      <w:r w:rsidRPr="00A93963">
                        <w:rPr>
                          <w:rFonts w:hint="cs"/>
                          <w:spacing w:val="-6"/>
                          <w:sz w:val="7"/>
                          <w:szCs w:val="14"/>
                          <w:rtl/>
                        </w:rPr>
                        <w:t xml:space="preserve">المرتجعة في </w:t>
                      </w:r>
                      <w:r w:rsidRPr="00A93963">
                        <w:rPr>
                          <w:spacing w:val="-6"/>
                          <w:sz w:val="8"/>
                          <w:szCs w:val="8"/>
                        </w:rPr>
                        <w:t>A-MAP</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4112" behindDoc="0" locked="0" layoutInCell="0" allowOverlap="1" wp14:anchorId="03422C13" wp14:editId="1CA197BE">
                <wp:simplePos x="0" y="0"/>
                <wp:positionH relativeFrom="page">
                  <wp:posOffset>3841115</wp:posOffset>
                </wp:positionH>
                <wp:positionV relativeFrom="paragraph">
                  <wp:posOffset>341630</wp:posOffset>
                </wp:positionV>
                <wp:extent cx="763270" cy="102870"/>
                <wp:effectExtent l="2540" t="0" r="0" b="3175"/>
                <wp:wrapNone/>
                <wp:docPr id="20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A5089D" w:rsidRDefault="008361DB" w:rsidP="00454271">
                            <w:pPr>
                              <w:spacing w:before="0" w:after="20" w:line="120" w:lineRule="exact"/>
                              <w:jc w:val="center"/>
                              <w:rPr>
                                <w:spacing w:val="-6"/>
                                <w:sz w:val="7"/>
                                <w:szCs w:val="14"/>
                                <w:rtl/>
                              </w:rPr>
                            </w:pPr>
                            <w:r w:rsidRPr="00A5089D">
                              <w:rPr>
                                <w:rFonts w:hint="cs"/>
                                <w:spacing w:val="-6"/>
                                <w:sz w:val="7"/>
                                <w:szCs w:val="14"/>
                                <w:rtl/>
                              </w:rPr>
                              <w:t xml:space="preserve">التحكم في القدرة في </w:t>
                            </w:r>
                            <w:r w:rsidRPr="00A5089D">
                              <w:rPr>
                                <w:spacing w:val="-6"/>
                                <w:sz w:val="7"/>
                                <w:szCs w:val="14"/>
                              </w:rPr>
                              <w:t>A-MAP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left:0;text-align:left;margin-left:302.45pt;margin-top:26.9pt;width:60.1pt;height:8.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jEgAIAABI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" o:allowincell="f" stroked="f">
                <v:textbox inset="1pt,1pt,1pt,1pt">
                  <w:txbxContent>
                    <w:p w:rsidR="008361DB" w:rsidRPr="00A5089D" w:rsidRDefault="008361DB" w:rsidP="00454271">
                      <w:pPr>
                        <w:spacing w:before="0" w:after="20" w:line="120" w:lineRule="exact"/>
                        <w:jc w:val="center"/>
                        <w:rPr>
                          <w:rFonts w:hint="cs"/>
                          <w:spacing w:val="-6"/>
                          <w:sz w:val="7"/>
                          <w:szCs w:val="14"/>
                          <w:rtl/>
                        </w:rPr>
                      </w:pPr>
                      <w:r w:rsidRPr="00A5089D">
                        <w:rPr>
                          <w:rFonts w:hint="cs"/>
                          <w:spacing w:val="-6"/>
                          <w:sz w:val="7"/>
                          <w:szCs w:val="14"/>
                          <w:rtl/>
                        </w:rPr>
                        <w:t xml:space="preserve">التحكم في القدرة في </w:t>
                      </w:r>
                      <w:r w:rsidRPr="00A5089D">
                        <w:rPr>
                          <w:spacing w:val="-6"/>
                          <w:sz w:val="7"/>
                          <w:szCs w:val="14"/>
                        </w:rPr>
                        <w:t>A-MAP</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5136" behindDoc="0" locked="0" layoutInCell="0" allowOverlap="1" wp14:anchorId="7E470866" wp14:editId="061A20A0">
                <wp:simplePos x="0" y="0"/>
                <wp:positionH relativeFrom="page">
                  <wp:posOffset>3841115</wp:posOffset>
                </wp:positionH>
                <wp:positionV relativeFrom="paragraph">
                  <wp:posOffset>461010</wp:posOffset>
                </wp:positionV>
                <wp:extent cx="763270" cy="83185"/>
                <wp:effectExtent l="2540" t="3810" r="0" b="0"/>
                <wp:wrapNone/>
                <wp:docPr id="20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8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DF3000" w:rsidRDefault="008361DB" w:rsidP="00454271">
                            <w:pPr>
                              <w:spacing w:before="0" w:line="100" w:lineRule="exact"/>
                              <w:jc w:val="center"/>
                              <w:rPr>
                                <w:sz w:val="8"/>
                                <w:szCs w:val="14"/>
                                <w:rtl/>
                              </w:rPr>
                            </w:pPr>
                            <w:r w:rsidRPr="00DF3000">
                              <w:rPr>
                                <w:rFonts w:hint="cs"/>
                                <w:sz w:val="6"/>
                                <w:szCs w:val="12"/>
                                <w:rtl/>
                              </w:rPr>
                              <w:t xml:space="preserve">الجزء </w:t>
                            </w:r>
                            <w:r w:rsidRPr="00DF3000">
                              <w:rPr>
                                <w:sz w:val="6"/>
                                <w:szCs w:val="12"/>
                              </w:rPr>
                              <w:t>A-MAP</w:t>
                            </w:r>
                            <w:r w:rsidRPr="00DF3000">
                              <w:rPr>
                                <w:rFonts w:hint="cs"/>
                                <w:sz w:val="6"/>
                                <w:szCs w:val="12"/>
                                <w:rtl/>
                              </w:rPr>
                              <w:t xml:space="preserve"> غير الخاص بالمستعمل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left:0;text-align:left;margin-left:302.45pt;margin-top:36.3pt;width:60.1pt;height:6.5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hgg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" o:allowincell="f" stroked="f">
                <v:textbox inset="1pt,1pt,1pt,1pt">
                  <w:txbxContent>
                    <w:p w:rsidR="008361DB" w:rsidRPr="00DF3000" w:rsidRDefault="008361DB" w:rsidP="00454271">
                      <w:pPr>
                        <w:spacing w:before="0" w:line="100" w:lineRule="exact"/>
                        <w:jc w:val="center"/>
                        <w:rPr>
                          <w:rFonts w:hint="cs"/>
                          <w:sz w:val="8"/>
                          <w:szCs w:val="14"/>
                          <w:rtl/>
                        </w:rPr>
                      </w:pPr>
                      <w:r w:rsidRPr="00DF3000">
                        <w:rPr>
                          <w:rFonts w:hint="cs"/>
                          <w:sz w:val="6"/>
                          <w:szCs w:val="12"/>
                          <w:rtl/>
                        </w:rPr>
                        <w:t xml:space="preserve">الجزء </w:t>
                      </w:r>
                      <w:r w:rsidRPr="00DF3000">
                        <w:rPr>
                          <w:sz w:val="6"/>
                          <w:szCs w:val="12"/>
                        </w:rPr>
                        <w:t>A-MAP</w:t>
                      </w:r>
                      <w:r w:rsidRPr="00DF3000">
                        <w:rPr>
                          <w:rFonts w:hint="cs"/>
                          <w:sz w:val="6"/>
                          <w:szCs w:val="12"/>
                          <w:rtl/>
                        </w:rPr>
                        <w:t xml:space="preserve"> غير الخاص بالمستعمل</w:t>
                      </w:r>
                    </w:p>
                  </w:txbxContent>
                </v:textbox>
                <w10:wrap anchorx="page"/>
              </v:rect>
            </w:pict>
          </mc:Fallback>
        </mc:AlternateContent>
      </w:r>
      <w:r>
        <w:rPr>
          <w:rFonts w:hint="cs"/>
          <w:noProof/>
          <w:lang w:eastAsia="zh-CN"/>
        </w:rPr>
        <mc:AlternateContent>
          <mc:Choice Requires="wps">
            <w:drawing>
              <wp:anchor distT="0" distB="0" distL="114300" distR="114300" simplePos="0" relativeHeight="251676160" behindDoc="0" locked="0" layoutInCell="0" allowOverlap="1" wp14:anchorId="33625F6F" wp14:editId="5FF3FFD6">
                <wp:simplePos x="0" y="0"/>
                <wp:positionH relativeFrom="page">
                  <wp:posOffset>3898900</wp:posOffset>
                </wp:positionH>
                <wp:positionV relativeFrom="paragraph">
                  <wp:posOffset>577215</wp:posOffset>
                </wp:positionV>
                <wp:extent cx="635635" cy="120650"/>
                <wp:effectExtent l="3175" t="0" r="0" b="0"/>
                <wp:wrapNone/>
                <wp:docPr id="20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120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1DB" w:rsidRPr="00DF3000" w:rsidRDefault="008361DB" w:rsidP="00454271">
                            <w:pPr>
                              <w:shd w:val="clear" w:color="auto" w:fill="D9D9D9"/>
                              <w:spacing w:before="0" w:after="20" w:line="120" w:lineRule="exact"/>
                              <w:jc w:val="center"/>
                              <w:rPr>
                                <w:sz w:val="8"/>
                                <w:szCs w:val="14"/>
                                <w:rtl/>
                                <w:lang w:bidi="ar-EG"/>
                              </w:rPr>
                            </w:pPr>
                            <w:r w:rsidRPr="00DF3000">
                              <w:rPr>
                                <w:rFonts w:hint="cs"/>
                                <w:sz w:val="8"/>
                                <w:szCs w:val="14"/>
                                <w:rtl/>
                              </w:rPr>
                              <w:t xml:space="preserve">تخصيص </w:t>
                            </w:r>
                            <w:r w:rsidRPr="00DF3000">
                              <w:rPr>
                                <w:sz w:val="8"/>
                                <w:szCs w:val="14"/>
                              </w:rPr>
                              <w:t>A-MAP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left:0;text-align:left;margin-left:307pt;margin-top:45.45pt;width:50.05pt;height: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" o:allowincell="f" fillcolor="#f2f2f2" stroked="f">
                <v:textbox inset="1pt,1pt,1pt,1pt">
                  <w:txbxContent>
                    <w:p w:rsidR="008361DB" w:rsidRPr="00DF3000" w:rsidRDefault="008361DB" w:rsidP="00454271">
                      <w:pPr>
                        <w:shd w:val="clear" w:color="auto" w:fill="D9D9D9"/>
                        <w:spacing w:before="0" w:after="20" w:line="120" w:lineRule="exact"/>
                        <w:jc w:val="center"/>
                        <w:rPr>
                          <w:rFonts w:hint="cs"/>
                          <w:sz w:val="8"/>
                          <w:szCs w:val="14"/>
                          <w:rtl/>
                          <w:lang w:bidi="ar-EG"/>
                        </w:rPr>
                      </w:pPr>
                      <w:r w:rsidRPr="00DF3000">
                        <w:rPr>
                          <w:rFonts w:hint="cs"/>
                          <w:sz w:val="8"/>
                          <w:szCs w:val="14"/>
                          <w:rtl/>
                        </w:rPr>
                        <w:t xml:space="preserve">تخصيص </w:t>
                      </w:r>
                      <w:r w:rsidRPr="00DF3000">
                        <w:rPr>
                          <w:sz w:val="8"/>
                          <w:szCs w:val="14"/>
                        </w:rPr>
                        <w:t>A-MAP</w:t>
                      </w:r>
                    </w:p>
                  </w:txbxContent>
                </v:textbox>
                <w10:wrap anchorx="page"/>
              </v:rect>
            </w:pict>
          </mc:Fallback>
        </mc:AlternateContent>
      </w:r>
      <w:r w:rsidR="00454271" w:rsidRPr="000C5CCE">
        <w:object w:dxaOrig="4440" w:dyaOrig="4689">
          <v:shape id="_x0000_i1038" type="#_x0000_t75" style="width:239.8pt;height:276.1pt" o:ole="">
            <v:imagedata r:id="rId292" o:title=""/>
          </v:shape>
          <o:OLEObject Type="Embed" ProgID="CorelDRAW.Graphic.14" ShapeID="_x0000_i1038" DrawAspect="Content" ObjectID="_1427874695" r:id="rId293"/>
        </w:object>
      </w:r>
    </w:p>
    <w:p w:rsidR="00454271" w:rsidRPr="00F070F3" w:rsidRDefault="00454271" w:rsidP="00F219D1">
      <w:pPr>
        <w:pStyle w:val="Heading5"/>
      </w:pPr>
      <w:r>
        <w:lastRenderedPageBreak/>
        <w:t>2.7.1.1.2</w:t>
      </w:r>
      <w:r>
        <w:rPr>
          <w:rFonts w:hint="cs"/>
          <w:rtl/>
        </w:rPr>
        <w:tab/>
      </w:r>
      <w:r w:rsidRPr="00F070F3">
        <w:rPr>
          <w:rFonts w:hint="cs"/>
          <w:rtl/>
        </w:rPr>
        <w:t>قنوات التحكم في الوصلة الصاعدة</w:t>
      </w:r>
    </w:p>
    <w:p w:rsidR="00454271" w:rsidRPr="00545F81" w:rsidRDefault="00454271" w:rsidP="00454271">
      <w:pPr>
        <w:pStyle w:val="Headingb"/>
      </w:pPr>
      <w:r w:rsidRPr="00F070F3">
        <w:rPr>
          <w:rFonts w:hint="cs"/>
          <w:rtl/>
        </w:rPr>
        <w:t xml:space="preserve">قناة المعلومات المرتجعة السريعة </w:t>
      </w:r>
      <w:r>
        <w:t>(</w:t>
      </w:r>
      <w:r w:rsidRPr="00F070F3">
        <w:t>FBCH</w:t>
      </w:r>
      <w:r>
        <w:t>)</w:t>
      </w:r>
    </w:p>
    <w:p w:rsidR="00454271" w:rsidRPr="00F070F3" w:rsidRDefault="00454271" w:rsidP="00454271">
      <w:r w:rsidRPr="00F070F3">
        <w:rPr>
          <w:rFonts w:hint="cs"/>
          <w:rtl/>
        </w:rPr>
        <w:t xml:space="preserve">تحمل قناة المعلومات المرتجعة السريعة </w:t>
      </w:r>
      <w:r>
        <w:t>(</w:t>
      </w:r>
      <w:r w:rsidRPr="00F070F3">
        <w:t>FBCH</w:t>
      </w:r>
      <w:r>
        <w:t>)</w:t>
      </w:r>
      <w:r w:rsidRPr="00F070F3">
        <w:rPr>
          <w:rFonts w:hint="cs"/>
          <w:rtl/>
        </w:rPr>
        <w:t xml:space="preserve"> في الوصلة الصاعدة معلومات مرتجعة عن مؤشر نوعية القناة </w:t>
      </w:r>
      <w:r>
        <w:t>(</w:t>
      </w:r>
      <w:r w:rsidRPr="00F070F3">
        <w:t>CQI</w:t>
      </w:r>
      <w:r>
        <w:t>)</w:t>
      </w:r>
      <w:r w:rsidRPr="00F070F3">
        <w:rPr>
          <w:rFonts w:hint="cs"/>
          <w:rtl/>
        </w:rPr>
        <w:t xml:space="preserve"> وتعدد الدخل والخرج </w:t>
      </w:r>
      <w:r>
        <w:t>(</w:t>
      </w:r>
      <w:r w:rsidRPr="00F070F3">
        <w:t>MIMO</w:t>
      </w:r>
      <w:r>
        <w:t>)</w:t>
      </w:r>
      <w:r>
        <w:rPr>
          <w:rFonts w:hint="cs"/>
          <w:rtl/>
        </w:rPr>
        <w:t>.</w:t>
      </w:r>
    </w:p>
    <w:p w:rsidR="00454271" w:rsidRPr="00F070F3" w:rsidRDefault="00454271" w:rsidP="00454271">
      <w:r w:rsidRPr="00F070F3">
        <w:rPr>
          <w:rFonts w:hint="cs"/>
          <w:rtl/>
        </w:rPr>
        <w:t>تتناول المعلومات المرتجعة عن المؤشر</w:t>
      </w:r>
      <w:r w:rsidRPr="00F070F3">
        <w:t xml:space="preserve">CQI </w:t>
      </w:r>
      <w:r w:rsidRPr="00F070F3">
        <w:rPr>
          <w:rFonts w:hint="cs"/>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w:t>
      </w:r>
      <w:r w:rsidRPr="00F070F3">
        <w:t xml:space="preserve">CQI </w:t>
      </w:r>
      <w:r w:rsidRPr="00F070F3">
        <w:rPr>
          <w:rFonts w:hint="cs"/>
          <w:rtl/>
        </w:rPr>
        <w:t xml:space="preserve"> بواسطة تفاضل المعلومات المرتجعة أو غيرها من أساليب الانضغاط. ومن أمثلة مؤشر نوعية القناة </w:t>
      </w:r>
      <w:r>
        <w:t>(</w:t>
      </w:r>
      <w:r w:rsidRPr="00F070F3">
        <w:t>CQI</w:t>
      </w:r>
      <w:r>
        <w:t>)</w:t>
      </w:r>
      <w:r w:rsidRPr="00F070F3">
        <w:rPr>
          <w:rFonts w:hint="cs"/>
          <w:rtl/>
        </w:rPr>
        <w:t xml:space="preserve"> فعالية نسبة الموجة الحاملة إلى التداخل زائد الضوضاء </w:t>
      </w:r>
      <w:r>
        <w:t>(</w:t>
      </w:r>
      <w:r w:rsidRPr="00F070F3">
        <w:t>CINR</w:t>
      </w:r>
      <w:r>
        <w:t>)</w:t>
      </w:r>
      <w:r w:rsidRPr="00F070F3">
        <w:rPr>
          <w:rFonts w:hint="cs"/>
          <w:rtl/>
        </w:rPr>
        <w:t xml:space="preserve"> وانتقاء النطاق، وغير ذلك.</w:t>
      </w:r>
    </w:p>
    <w:p w:rsidR="00454271" w:rsidRPr="00F070F3" w:rsidRDefault="00454271" w:rsidP="00454271">
      <w:r w:rsidRPr="00F070F3">
        <w:rPr>
          <w:rFonts w:hint="cs"/>
          <w:rtl/>
        </w:rPr>
        <w:t xml:space="preserve">وتوفر المعلومات المرتجعة عن </w:t>
      </w:r>
      <w:r>
        <w:t>MIMO</w:t>
      </w:r>
      <w:r w:rsidRPr="00F070F3">
        <w:rPr>
          <w:rFonts w:hint="cs"/>
          <w:rtl/>
        </w:rPr>
        <w:t xml:space="preserve"> خصائص النطاق العريض و/أو الضيق الفضائية للقناة التي تكون مطلوبة لتشغيل </w:t>
      </w:r>
      <w:r w:rsidRPr="00F070F3">
        <w:t>MIMO</w:t>
      </w:r>
      <w:r w:rsidRPr="00F070F3">
        <w:rPr>
          <w:rFonts w:hint="cs"/>
          <w:rtl/>
        </w:rPr>
        <w:t>. ومن أمثلة هذه المعلومات المرتجعة أسلوب</w:t>
      </w:r>
      <w:r w:rsidRPr="00F070F3">
        <w:t xml:space="preserve">MIMO </w:t>
      </w:r>
      <w:r w:rsidRPr="00F070F3">
        <w:rPr>
          <w:rFonts w:hint="cs"/>
          <w:rtl/>
        </w:rPr>
        <w:t xml:space="preserve"> ودليل الصفيفة المفضل </w:t>
      </w:r>
      <w:r>
        <w:t>(</w:t>
      </w:r>
      <w:r w:rsidRPr="00F070F3">
        <w:t>PMI</w:t>
      </w:r>
      <w:r>
        <w:t>)</w:t>
      </w:r>
      <w:r w:rsidRPr="00F070F3">
        <w:rPr>
          <w:rFonts w:hint="cs"/>
          <w:rtl/>
        </w:rPr>
        <w:t xml:space="preserve"> ومعلومات تكييف المرتبة وعناصر صفيفة التغير المصاحب في القناة وأفضل دليل للنطاق الفرعي.</w:t>
      </w:r>
    </w:p>
    <w:p w:rsidR="00454271" w:rsidRPr="00F070F3" w:rsidRDefault="00454271" w:rsidP="00454271">
      <w:r w:rsidRPr="00F070F3">
        <w:rPr>
          <w:rFonts w:hint="cs"/>
          <w:rtl/>
        </w:rPr>
        <w:t xml:space="preserve">وهنالك نمطان من قنوات المعلومات المرتجعة في الوصلة الصاعدة </w:t>
      </w:r>
      <w:r>
        <w:t>(</w:t>
      </w:r>
      <w:r w:rsidRPr="00F070F3">
        <w:t>UL FBCH</w:t>
      </w:r>
      <w:r>
        <w:t>)</w:t>
      </w:r>
      <w:r w:rsidRPr="00F070F3">
        <w:rPr>
          <w:rFonts w:hint="cs"/>
          <w:rtl/>
        </w:rPr>
        <w:t xml:space="preserve">: أ) قناة المعلومات المرتجعة السريعة الأولية </w:t>
      </w:r>
      <w:r>
        <w:rPr>
          <w:rtl/>
        </w:rPr>
        <w:br/>
      </w:r>
      <w:r>
        <w:t>(</w:t>
      </w:r>
      <w:r w:rsidRPr="00F070F3">
        <w:t>P-FBCH</w:t>
      </w:r>
      <w:r>
        <w:t>)</w:t>
      </w:r>
      <w:r w:rsidRPr="00F070F3">
        <w:rPr>
          <w:rFonts w:hint="cs"/>
          <w:rtl/>
        </w:rPr>
        <w:t xml:space="preserve">، وب) قناة المعلومات المرتجعة السريعة الثانوية </w:t>
      </w:r>
      <w:r>
        <w:t>(</w:t>
      </w:r>
      <w:r w:rsidRPr="00F070F3">
        <w:t>S-FBCH</w:t>
      </w:r>
      <w:r>
        <w:t>)</w:t>
      </w:r>
      <w:r w:rsidRPr="00F070F3">
        <w:rPr>
          <w:rFonts w:hint="cs"/>
          <w:rtl/>
        </w:rPr>
        <w:t xml:space="preserve">. ويمكن استخدام هذه القناة </w:t>
      </w:r>
      <w:r w:rsidRPr="00F070F3">
        <w:t>S-FBCH</w:t>
      </w:r>
      <w:r w:rsidRPr="00F070F3">
        <w:rPr>
          <w:rFonts w:hint="cs"/>
          <w:rtl/>
        </w:rPr>
        <w:t xml:space="preserve"> لدعم الإبلاغ عن مؤشر نوعية القناة </w:t>
      </w:r>
      <w:r>
        <w:t>(</w:t>
      </w:r>
      <w:r w:rsidRPr="00F070F3">
        <w:t>CQI</w:t>
      </w:r>
      <w:r>
        <w:t>)</w:t>
      </w:r>
      <w:r w:rsidRPr="00F070F3">
        <w:rPr>
          <w:rFonts w:hint="cs"/>
          <w:rtl/>
        </w:rPr>
        <w:t xml:space="preserve"> في معدلات تشفير أعلى ومن ثم مزيد من بتات معلومات </w:t>
      </w:r>
      <w:r w:rsidRPr="00F070F3">
        <w:t>CQI</w:t>
      </w:r>
      <w:r w:rsidRPr="00F070F3">
        <w:rPr>
          <w:rFonts w:hint="cs"/>
          <w:rtl/>
        </w:rPr>
        <w:t>. ويتم تعدد إرسال القناة</w:t>
      </w:r>
      <w:r w:rsidRPr="00F070F3">
        <w:t xml:space="preserve">FBCH </w:t>
      </w:r>
      <w:r w:rsidRPr="00F070F3">
        <w:rPr>
          <w:rFonts w:hint="cs"/>
          <w:rtl/>
        </w:rPr>
        <w:t xml:space="preserve"> بتقسيم التردد مع قنوات أخرى للتحكم والبيانات في الوصلة الصاعدة.</w:t>
      </w:r>
    </w:p>
    <w:p w:rsidR="00454271" w:rsidRPr="00F070F3" w:rsidRDefault="00454271" w:rsidP="00454271">
      <w:r w:rsidRPr="00F070F3">
        <w:rPr>
          <w:rFonts w:hint="cs"/>
          <w:rtl/>
        </w:rPr>
        <w:t>وتبدأ القناة</w:t>
      </w:r>
      <w:r w:rsidRPr="00F070F3">
        <w:t xml:space="preserve">FBCH </w:t>
      </w:r>
      <w:r w:rsidRPr="00F070F3">
        <w:rPr>
          <w:rFonts w:hint="cs"/>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في كل فرصة لل</w:t>
      </w:r>
      <w:r>
        <w:rPr>
          <w:rFonts w:hint="cs"/>
          <w:rtl/>
        </w:rPr>
        <w:t>معلومات المرتجعة السريعة. ويمكن</w:t>
      </w:r>
      <w:r w:rsidRPr="00F070F3">
        <w:rPr>
          <w:rFonts w:hint="cs"/>
          <w:rtl/>
        </w:rPr>
        <w:t xml:space="preserve"> أن يكون عدد البتات المحمولة في</w:t>
      </w:r>
      <w:r>
        <w:rPr>
          <w:rFonts w:hint="eastAsia"/>
        </w:rPr>
        <w:t> </w:t>
      </w:r>
      <w:r w:rsidRPr="00F070F3">
        <w:rPr>
          <w:rFonts w:hint="cs"/>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w:t>
      </w:r>
      <w:r>
        <w:t>6</w:t>
      </w:r>
      <w:r w:rsidRPr="00F070F3">
        <w:rPr>
          <w:rFonts w:hint="cs"/>
          <w:rtl/>
        </w:rPr>
        <w:t xml:space="preserve"> 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xml:space="preserve">. وتتألف وحدة موارد منطقية </w:t>
      </w:r>
      <w:r>
        <w:t>(</w:t>
      </w:r>
      <w:r w:rsidRPr="00F070F3">
        <w:t>LRU</w:t>
      </w:r>
      <w:r>
        <w:t>)</w:t>
      </w:r>
      <w:r w:rsidRPr="00F070F3">
        <w:rPr>
          <w:rFonts w:hint="cs"/>
          <w:rtl/>
        </w:rPr>
        <w:t xml:space="preserve"> واحدة من </w:t>
      </w:r>
      <w:r>
        <w:t>9</w:t>
      </w:r>
      <w:r w:rsidRPr="00F070F3">
        <w:rPr>
          <w:rFonts w:hint="cs"/>
          <w:rtl/>
        </w:rPr>
        <w:t xml:space="preserve"> بلاطات صغرى ويمكن أن تتقاسمها قنوات معلومات مرتجعة </w:t>
      </w:r>
      <w:r>
        <w:t>(</w:t>
      </w:r>
      <w:r w:rsidRPr="00F070F3">
        <w:t>FBCH</w:t>
      </w:r>
      <w:r>
        <w:t>)</w:t>
      </w:r>
      <w:r w:rsidRPr="00F070F3">
        <w:rPr>
          <w:rFonts w:hint="cs"/>
          <w:rtl/>
        </w:rPr>
        <w:t xml:space="preserve"> متعددة. </w:t>
      </w:r>
    </w:p>
    <w:p w:rsidR="00454271" w:rsidRPr="00F070F3" w:rsidRDefault="00454271" w:rsidP="00454271">
      <w:pPr>
        <w:pStyle w:val="Headingb"/>
        <w:rPr>
          <w:lang w:bidi="ar-EG"/>
        </w:rPr>
      </w:pPr>
      <w:r w:rsidRPr="00F070F3">
        <w:rPr>
          <w:rFonts w:hint="cs"/>
          <w:rtl/>
        </w:rPr>
        <w:t xml:space="preserve">قناة المعلومات المرتجعة عن الطلب الأوتوماتي للتكرار الهجين </w:t>
      </w:r>
      <w:r>
        <w:t>(</w:t>
      </w:r>
      <w:r w:rsidRPr="00F070F3">
        <w:t>HARQ</w:t>
      </w:r>
      <w:r>
        <w:t>)</w:t>
      </w:r>
    </w:p>
    <w:p w:rsidR="00454271" w:rsidRPr="00F070F3" w:rsidRDefault="00454271" w:rsidP="00454271">
      <w:r w:rsidRPr="00F070F3">
        <w:rPr>
          <w:rFonts w:hint="cs"/>
          <w:rtl/>
        </w:rPr>
        <w:t>ت</w:t>
      </w:r>
      <w:r>
        <w:rPr>
          <w:rFonts w:hint="cs"/>
          <w:rtl/>
        </w:rPr>
        <w:t>ُ</w:t>
      </w:r>
      <w:r w:rsidRPr="00F070F3">
        <w:rPr>
          <w:rFonts w:hint="cs"/>
          <w:rtl/>
        </w:rPr>
        <w:t>ستخدم المعلومات</w:t>
      </w:r>
      <w:r>
        <w:rPr>
          <w:rFonts w:hint="cs"/>
          <w:rtl/>
        </w:rPr>
        <w:t xml:space="preserve"> </w:t>
      </w:r>
      <w:r w:rsidRPr="00F070F3">
        <w:rPr>
          <w:rFonts w:hint="cs"/>
          <w:rtl/>
        </w:rPr>
        <w:t xml:space="preserve">المرتجعة </w:t>
      </w:r>
      <w:r>
        <w:t>(</w:t>
      </w:r>
      <w:r w:rsidRPr="00F070F3">
        <w:t>ACK/NACK</w:t>
      </w:r>
      <w:r>
        <w:t>)</w:t>
      </w:r>
      <w:r w:rsidRPr="00F070F3">
        <w:rPr>
          <w:rFonts w:hint="cs"/>
          <w:rtl/>
        </w:rPr>
        <w:t xml:space="preserve"> بشأن </w:t>
      </w:r>
      <w:r w:rsidRPr="00F070F3">
        <w:t>HARQ</w:t>
      </w:r>
      <w:r w:rsidRPr="00F070F3">
        <w:rPr>
          <w:rFonts w:hint="cs"/>
          <w:rtl/>
        </w:rPr>
        <w:t xml:space="preserve"> للإعلام بإرسالات البيانات في الوصلة الهابطة. وتبدأ قناة المعلومات المرتجعة </w:t>
      </w:r>
      <w:r w:rsidRPr="00F070F3">
        <w:t>HARQ</w:t>
      </w:r>
      <w:r w:rsidRPr="00F070F3">
        <w:rPr>
          <w:rFonts w:hint="cs"/>
          <w:rtl/>
        </w:rPr>
        <w:t xml:space="preserve"> في الوصلة الصاعدة عند تخالف مسبق التحديد فيما يتعلق بالإرسال المقابل في الوصلة الهابطة. وتخضع قناة المعلومات المرتجعة </w:t>
      </w:r>
      <w:r w:rsidRPr="00F070F3">
        <w:t>HARQ</w:t>
      </w:r>
      <w:r w:rsidRPr="00F070F3">
        <w:rPr>
          <w:rFonts w:hint="cs"/>
          <w:rtl/>
        </w:rPr>
        <w:t xml:space="preserve"> لتعدد</w:t>
      </w:r>
      <w:r>
        <w:rPr>
          <w:rFonts w:hint="cs"/>
          <w:rtl/>
        </w:rPr>
        <w:t xml:space="preserve"> الإرسال </w:t>
      </w:r>
      <w:r w:rsidRPr="00F070F3">
        <w:rPr>
          <w:rFonts w:hint="cs"/>
          <w:rtl/>
        </w:rPr>
        <w:t xml:space="preserve">بتقسيم التردد مع قنوات تحكم وبيانات أخرى. وتستخدم الشفرات التعامدية لتعديد إرسال قنوات المعلومات المرتجعة </w:t>
      </w:r>
      <w:r w:rsidRPr="00F070F3">
        <w:t>HARQ</w:t>
      </w:r>
      <w:r w:rsidRPr="00F070F3">
        <w:rPr>
          <w:rFonts w:hint="cs"/>
          <w:rtl/>
        </w:rPr>
        <w:t>. وتتضمن قناة هذه المعلومات ثلاث بلاطات صغرى متوزعة.</w:t>
      </w:r>
    </w:p>
    <w:p w:rsidR="00454271" w:rsidRPr="00F070F3" w:rsidRDefault="00454271" w:rsidP="00454271">
      <w:pPr>
        <w:pStyle w:val="Headingb"/>
      </w:pPr>
      <w:r w:rsidRPr="00F070F3">
        <w:rPr>
          <w:rFonts w:hint="cs"/>
          <w:rtl/>
        </w:rPr>
        <w:t>قناة السبر</w:t>
      </w:r>
    </w:p>
    <w:p w:rsidR="00454271" w:rsidRPr="00F070F3" w:rsidRDefault="00454271" w:rsidP="00454271">
      <w:r w:rsidRPr="00F070F3">
        <w:rPr>
          <w:rFonts w:hint="cs"/>
          <w:rtl/>
        </w:rPr>
        <w:t>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w:t>
      </w:r>
      <w:r>
        <w:rPr>
          <w:rFonts w:hint="cs"/>
          <w:rtl/>
        </w:rPr>
        <w:t xml:space="preserve"> الإرسال </w:t>
      </w:r>
      <w:r w:rsidRPr="00F070F3">
        <w:rPr>
          <w:rFonts w:hint="cs"/>
          <w:rtl/>
        </w:rPr>
        <w:t>المتعامد (من حيث الزمن أو التردد) مع قنوات تحكم وبيانات أخرى. وعلاوة على ذلك، يمكن للمحطة القاعدة أن تشكل مطاريف مستعمل عديدة لإرسال إشارات السبر عبر قنوات السبر المقابلة باستخدام تعدد</w:t>
      </w:r>
      <w:r>
        <w:rPr>
          <w:rFonts w:hint="cs"/>
          <w:rtl/>
        </w:rPr>
        <w:t xml:space="preserve"> الإرسال </w:t>
      </w:r>
      <w:r w:rsidRPr="00F070F3">
        <w:rPr>
          <w:rFonts w:hint="cs"/>
          <w:rtl/>
        </w:rPr>
        <w:t xml:space="preserve">بتقسيم </w:t>
      </w:r>
      <w:r w:rsidRPr="00F070F3">
        <w:rPr>
          <w:rFonts w:hint="cs"/>
          <w:rtl/>
        </w:rPr>
        <w:lastRenderedPageBreak/>
        <w:t>الشفرة أو التردد أو الزمن. ويمكن استخدام التحكم في طاقة قناة السبر لتعديل نوعية الصوت. يمكن التحكم بقدرة</w:t>
      </w:r>
      <w:r>
        <w:rPr>
          <w:rFonts w:hint="cs"/>
          <w:rtl/>
        </w:rPr>
        <w:t xml:space="preserve"> الإرسال </w:t>
      </w:r>
      <w:r w:rsidRPr="00F070F3">
        <w:rPr>
          <w:rFonts w:hint="cs"/>
          <w:rtl/>
        </w:rPr>
        <w:t xml:space="preserve">من كل مطراف متنقل بصورة منفصلة وفقاً لقيم نسبة الموجة الحاملة إلى التداخل زائد الضوضاء </w:t>
      </w:r>
      <w:r>
        <w:t>(</w:t>
      </w:r>
      <w:r w:rsidRPr="00F070F3">
        <w:t>CINR</w:t>
      </w:r>
      <w:r>
        <w:t>)</w:t>
      </w:r>
      <w:r w:rsidRPr="00F070F3">
        <w:rPr>
          <w:rFonts w:hint="cs"/>
          <w:rtl/>
        </w:rPr>
        <w:t xml:space="preserve"> مستهدفة معينة.</w:t>
      </w:r>
    </w:p>
    <w:p w:rsidR="00454271" w:rsidRPr="00F070F3" w:rsidRDefault="00454271" w:rsidP="00454271">
      <w:pPr>
        <w:pStyle w:val="Headingb"/>
      </w:pPr>
      <w:r w:rsidRPr="00F070F3">
        <w:rPr>
          <w:rFonts w:hint="cs"/>
          <w:rtl/>
        </w:rPr>
        <w:t>قناة تحديد المدى</w:t>
      </w:r>
    </w:p>
    <w:p w:rsidR="00454271" w:rsidRPr="00F070F3" w:rsidRDefault="00454271" w:rsidP="00454271">
      <w:r w:rsidRPr="00F070F3">
        <w:rPr>
          <w:rFonts w:hint="cs"/>
          <w:rtl/>
        </w:rPr>
        <w:t>ت</w:t>
      </w:r>
      <w:r>
        <w:rPr>
          <w:rFonts w:hint="cs"/>
          <w:rtl/>
        </w:rPr>
        <w:t>ُ</w:t>
      </w:r>
      <w:r w:rsidRPr="00F070F3">
        <w:rPr>
          <w:rFonts w:hint="cs"/>
          <w:rtl/>
        </w:rPr>
        <w:t>ستخدم قناة تحديد المدى لتحقيق التزامن في الوصلة الصاعدة. ويمكن تصنيف قناة تحديد المدى إلى تحديد المدى لمحطات متنقلة غير متزامنة ومحطات متنقلة متزامنة. وي</w:t>
      </w:r>
      <w:r>
        <w:rPr>
          <w:rFonts w:hint="cs"/>
          <w:rtl/>
        </w:rPr>
        <w:t>ُ</w:t>
      </w:r>
      <w:r w:rsidRPr="00F070F3">
        <w:rPr>
          <w:rFonts w:hint="cs"/>
          <w:rtl/>
        </w:rPr>
        <w:t xml:space="preserve">ستخدم تحديد المدى للمحطات المتنقلة غير المتزامنة </w:t>
      </w:r>
      <w:r>
        <w:t>(</w:t>
      </w:r>
      <w:r w:rsidRPr="00F070F3">
        <w:t>NS-RCH</w:t>
      </w:r>
      <w:r>
        <w:t>)</w:t>
      </w:r>
      <w:r w:rsidRPr="00F070F3">
        <w:rPr>
          <w:rFonts w:hint="cs"/>
          <w:rtl/>
        </w:rPr>
        <w:t xml:space="preserve"> لدخول الشبكة الأولي وللتحويل إلى محطة قاعدة مستهدفة. وي</w:t>
      </w:r>
      <w:r>
        <w:rPr>
          <w:rFonts w:hint="cs"/>
          <w:rtl/>
        </w:rPr>
        <w:t>ُ</w:t>
      </w:r>
      <w:r w:rsidRPr="00F070F3">
        <w:rPr>
          <w:rFonts w:hint="cs"/>
          <w:rtl/>
        </w:rPr>
        <w:t xml:space="preserve">ستخدم تحديد المدى للمحطات المتنقلة المتزامنة </w:t>
      </w:r>
      <w:r>
        <w:t>(</w:t>
      </w:r>
      <w:r w:rsidRPr="00F070F3">
        <w:t>S-RCH</w:t>
      </w:r>
      <w:r>
        <w:t>)</w:t>
      </w:r>
      <w:r w:rsidRPr="00F070F3">
        <w:rPr>
          <w:rFonts w:hint="cs"/>
          <w:rtl/>
        </w:rPr>
        <w:t xml:space="preserve"> لتحديد المدى دورياً. وفي محطة قاعدة خلوية </w:t>
      </w:r>
      <w:r>
        <w:t>(</w:t>
      </w:r>
      <w:r w:rsidRPr="00F070F3">
        <w:t>femtocell</w:t>
      </w:r>
      <w:r>
        <w:t>)</w:t>
      </w:r>
      <w:r w:rsidRPr="00F070F3">
        <w:rPr>
          <w:rFonts w:hint="cs"/>
          <w:rtl/>
        </w:rPr>
        <w:t xml:space="preserve"> تؤدي المحطات المتنقلة عمليات تحديد المدى الأولي والتحويلي والدوري باستخدام تحديد المدى </w:t>
      </w:r>
      <w:r w:rsidRPr="00F070F3">
        <w:t>S-RCH</w:t>
      </w:r>
      <w:r w:rsidRPr="00F070F3">
        <w:rPr>
          <w:rFonts w:hint="cs"/>
          <w:rtl/>
        </w:rPr>
        <w:t>.</w:t>
      </w:r>
    </w:p>
    <w:p w:rsidR="00454271" w:rsidRPr="00517248" w:rsidRDefault="00454271" w:rsidP="00454271">
      <w:pPr>
        <w:pStyle w:val="Headingb"/>
      </w:pPr>
      <w:r w:rsidRPr="00F070F3">
        <w:rPr>
          <w:rFonts w:hint="cs"/>
          <w:rtl/>
        </w:rPr>
        <w:t xml:space="preserve">قناة طلب عرض النطاق </w:t>
      </w:r>
      <w:r>
        <w:t>(</w:t>
      </w:r>
      <w:r w:rsidRPr="00F070F3">
        <w:t>BR</w:t>
      </w:r>
      <w:r>
        <w:t>)</w:t>
      </w:r>
    </w:p>
    <w:p w:rsidR="00454271" w:rsidRPr="00F070F3" w:rsidRDefault="00454271" w:rsidP="00454271">
      <w:pPr>
        <w:rPr>
          <w:rtl/>
        </w:rPr>
      </w:pPr>
      <w:r w:rsidRPr="00F070F3">
        <w:rPr>
          <w:rFonts w:hint="cs"/>
          <w:rtl/>
        </w:rPr>
        <w:t>ت</w:t>
      </w:r>
      <w:r>
        <w:rPr>
          <w:rFonts w:hint="cs"/>
          <w:rtl/>
        </w:rPr>
        <w:t>ُ</w:t>
      </w:r>
      <w:r w:rsidRPr="00F070F3">
        <w:rPr>
          <w:rFonts w:hint="cs"/>
          <w:rtl/>
        </w:rPr>
        <w:t xml:space="preserve">ستخدم قنوات طلب عرض النطاق </w:t>
      </w:r>
      <w:r>
        <w:t>(</w:t>
      </w:r>
      <w:r w:rsidRPr="00F070F3">
        <w:t>BR</w:t>
      </w:r>
      <w:r>
        <w:t>)</w:t>
      </w:r>
      <w:r w:rsidRPr="00F070F3">
        <w:rPr>
          <w:rFonts w:hint="cs"/>
          <w:rtl/>
        </w:rPr>
        <w:t xml:space="preserve"> لطلب منح</w:t>
      </w:r>
      <w:r>
        <w:rPr>
          <w:rFonts w:hint="cs"/>
          <w:rtl/>
        </w:rPr>
        <w:t xml:space="preserve"> الإرسال </w:t>
      </w:r>
      <w:r w:rsidRPr="00F070F3">
        <w:rPr>
          <w:rFonts w:hint="cs"/>
          <w:rtl/>
        </w:rPr>
        <w:t>في الوصلة الصاعدة. وت</w:t>
      </w:r>
      <w:r>
        <w:rPr>
          <w:rFonts w:hint="cs"/>
          <w:rtl/>
        </w:rPr>
        <w:t>ُ</w:t>
      </w:r>
      <w:r w:rsidRPr="00F070F3">
        <w:rPr>
          <w:rFonts w:hint="cs"/>
          <w:rtl/>
        </w:rPr>
        <w:t>رس</w:t>
      </w:r>
      <w:r>
        <w:rPr>
          <w:rFonts w:hint="cs"/>
          <w:rtl/>
        </w:rPr>
        <w:t>َ</w:t>
      </w:r>
      <w:r w:rsidRPr="00F070F3">
        <w:rPr>
          <w:rFonts w:hint="cs"/>
          <w:rtl/>
        </w:rPr>
        <w:t>ل طلبات عرض النطاق من خلال ديباجة الطلب مشفوعة أو غير مشفوعة برسائل. ويمكن أن تشتمل رسائل طلب عرض النطاق على معلومات عن حالة حركة الانتظار في المحطة المتنقلة من قبيل حجم الدارئ ونوعية معلمات الخدمة. وي</w:t>
      </w:r>
      <w:r>
        <w:rPr>
          <w:rFonts w:hint="cs"/>
          <w:rtl/>
        </w:rPr>
        <w:t>ُ</w:t>
      </w:r>
      <w:r w:rsidRPr="00F070F3">
        <w:rPr>
          <w:rFonts w:hint="cs"/>
          <w:rtl/>
        </w:rPr>
        <w:t>ستخدم النفاذ العشوائي القائم على التنازع أو عدم التنازع لنقل معلومات طلب عرض النطاق في قناة التحكم هذه.</w:t>
      </w:r>
    </w:p>
    <w:p w:rsidR="00454271" w:rsidRPr="00F070F3" w:rsidRDefault="00454271" w:rsidP="00454271">
      <w:r w:rsidRPr="00F070F3">
        <w:rPr>
          <w:rFonts w:hint="cs"/>
          <w:rtl/>
        </w:rPr>
        <w:t>وتبدأ قناة طلب عرض النطاق في موقع قابل للتشكيل ويتحدد التشكيل في رسالة تحكم في</w:t>
      </w:r>
      <w:r>
        <w:rPr>
          <w:rFonts w:hint="cs"/>
          <w:rtl/>
        </w:rPr>
        <w:t xml:space="preserve"> الإرسال </w:t>
      </w:r>
      <w:r w:rsidRPr="00F070F3">
        <w:rPr>
          <w:rFonts w:hint="cs"/>
          <w:rtl/>
        </w:rPr>
        <w:t>في الوصلة الهابطة. وتخضع هذه القناة لتعدد</w:t>
      </w:r>
      <w:r>
        <w:rPr>
          <w:rFonts w:hint="cs"/>
          <w:rtl/>
        </w:rPr>
        <w:t xml:space="preserve"> الإرسال </w:t>
      </w:r>
      <w:r w:rsidRPr="00F070F3">
        <w:rPr>
          <w:rFonts w:hint="cs"/>
          <w:rtl/>
        </w:rPr>
        <w:t>بتقسيم التردد مع قنوات تحكم وبيانات أخرى في الوصلة الصاعدة. وتتحدد بلاطة طلب عرض النطاق بمثابة ست حاملات فرعية متلاصقة بواسطة ستة رموز</w:t>
      </w:r>
      <w:r w:rsidRPr="00F070F3">
        <w:rPr>
          <w:rtl/>
        </w:rPr>
        <w:t xml:space="preserve"> نفاذ تعدد</w:t>
      </w:r>
      <w:r>
        <w:rPr>
          <w:rtl/>
        </w:rPr>
        <w:t xml:space="preserve"> الإرسال </w:t>
      </w:r>
      <w:r w:rsidRPr="00F070F3">
        <w:rPr>
          <w:rtl/>
        </w:rPr>
        <w:t>بتقسيم تعامدي للتردد</w:t>
      </w:r>
      <w:r w:rsidRPr="00F070F3">
        <w:rPr>
          <w:rFonts w:hint="cs"/>
          <w:rtl/>
        </w:rPr>
        <w:t xml:space="preserve"> </w:t>
      </w:r>
      <w:r>
        <w:t>(</w:t>
      </w:r>
      <w:r w:rsidRPr="00F070F3">
        <w:t>OFDMA</w:t>
      </w:r>
      <w:r>
        <w:t>)</w:t>
      </w:r>
      <w:r w:rsidRPr="00F070F3">
        <w:rPr>
          <w:rFonts w:hint="cs"/>
          <w:rtl/>
        </w:rPr>
        <w:t>. وتتألف كل قناة لطلب عرض النطاق</w:t>
      </w:r>
      <w:r w:rsidRPr="00F070F3">
        <w:t xml:space="preserve"> </w:t>
      </w:r>
      <w:r w:rsidRPr="00F070F3">
        <w:rPr>
          <w:rFonts w:hint="cs"/>
          <w:rtl/>
        </w:rPr>
        <w:t xml:space="preserve">من </w:t>
      </w:r>
      <w:r>
        <w:t>3</w:t>
      </w:r>
      <w:r w:rsidRPr="00F070F3">
        <w:rPr>
          <w:rFonts w:hint="cs"/>
          <w:rtl/>
        </w:rPr>
        <w:t xml:space="preserve"> بلاطات متوزعة. ويمكن إرسال ديباجات متعددة لطلب عرض النطاق عبر نفس القناة باستخدام تعدد</w:t>
      </w:r>
      <w:r>
        <w:rPr>
          <w:rFonts w:hint="cs"/>
          <w:rtl/>
        </w:rPr>
        <w:t xml:space="preserve"> الإرسال </w:t>
      </w:r>
      <w:r w:rsidRPr="00F070F3">
        <w:rPr>
          <w:rFonts w:hint="cs"/>
          <w:rtl/>
        </w:rPr>
        <w:t>بتقسيم الشفرة.</w:t>
      </w:r>
    </w:p>
    <w:p w:rsidR="00454271" w:rsidRPr="00F070F3" w:rsidRDefault="00454271" w:rsidP="00454271">
      <w:pPr>
        <w:pStyle w:val="Heading4"/>
      </w:pPr>
      <w:r>
        <w:t>8.1.1.2</w:t>
      </w:r>
      <w:r w:rsidRPr="00F070F3">
        <w:rPr>
          <w:rFonts w:hint="cs"/>
          <w:rtl/>
        </w:rPr>
        <w:tab/>
        <w:t>التحكم في القدرة</w:t>
      </w:r>
    </w:p>
    <w:p w:rsidR="00454271" w:rsidRPr="00F070F3" w:rsidRDefault="00454271" w:rsidP="00454271">
      <w:r w:rsidRPr="00F070F3">
        <w:rPr>
          <w:rFonts w:hint="cs"/>
          <w:rtl/>
        </w:rPr>
        <w:t xml:space="preserve">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 </w:t>
      </w:r>
      <w:r>
        <w:t>(</w:t>
      </w:r>
      <w:r w:rsidRPr="00F070F3">
        <w:t>MAP</w:t>
      </w:r>
      <w:r>
        <w:t>)</w:t>
      </w:r>
      <w:r w:rsidRPr="00F070F3">
        <w:rPr>
          <w:rFonts w:hint="cs"/>
          <w:rtl/>
        </w:rPr>
        <w:t xml:space="preserve"> المتقدمة في الوصلة الهابطة على أساس المعلومات المرتجعة عن نوعية قناة مطراف الوصلة الصاعدة.</w:t>
      </w:r>
    </w:p>
    <w:p w:rsidR="00454271" w:rsidRPr="00F070F3" w:rsidRDefault="00454271" w:rsidP="00454271">
      <w:r w:rsidRPr="00F070F3">
        <w:rPr>
          <w:rFonts w:hint="cs"/>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rsidR="00454271" w:rsidRPr="00F070F3" w:rsidRDefault="00454271" w:rsidP="00454271">
      <w:r w:rsidRPr="00F070F3">
        <w:rPr>
          <w:rFonts w:hint="cs"/>
          <w:rtl/>
        </w:rPr>
        <w:t>وفي سيناريوهات التنقلية العالية، قد لا يستطيع مخطط التحكم في القدرة تعويض أثر التلاشي السريع في القناة بسبب التغيرات في الاستجابة النبضية في القناة. ونتيجة لذلك، ي</w:t>
      </w:r>
      <w:r>
        <w:rPr>
          <w:rFonts w:hint="cs"/>
          <w:rtl/>
        </w:rPr>
        <w:t>ُ</w:t>
      </w:r>
      <w:r w:rsidRPr="00F070F3">
        <w:rPr>
          <w:rFonts w:hint="cs"/>
          <w:rtl/>
        </w:rPr>
        <w:t>ستخدم التحكم في القدرة لتعويض خسارة المسار بحكم المسافة والتظليل وخسارة التنفيذ فقط.</w:t>
      </w:r>
    </w:p>
    <w:p w:rsidR="00454271" w:rsidRPr="00F070F3" w:rsidRDefault="00454271" w:rsidP="00454271">
      <w:r w:rsidRPr="00F070F3">
        <w:rPr>
          <w:rFonts w:hint="cs"/>
          <w:rtl/>
        </w:rPr>
        <w:t>وتتعوض تغيرات القناة وخسارة التنفيذ من خلال التحكم في القدرة المفتوح العروة دون التفاعل مراراً مع المحطة القاعدة. ويستطيع المطراف أن يحدد قدرة</w:t>
      </w:r>
      <w:r>
        <w:rPr>
          <w:rFonts w:hint="cs"/>
          <w:rtl/>
        </w:rPr>
        <w:t xml:space="preserve"> الإرسال </w:t>
      </w:r>
      <w:r w:rsidRPr="00F070F3">
        <w:rPr>
          <w:rFonts w:hint="cs"/>
          <w:rtl/>
        </w:rPr>
        <w:t>بناء على معلمات</w:t>
      </w:r>
      <w:r>
        <w:rPr>
          <w:rFonts w:hint="cs"/>
          <w:rtl/>
        </w:rPr>
        <w:t xml:space="preserve"> الإرسال </w:t>
      </w:r>
      <w:r w:rsidRPr="00F070F3">
        <w:rPr>
          <w:rFonts w:hint="cs"/>
          <w:rtl/>
        </w:rPr>
        <w:t xml:space="preserve">التي ترسلها المحطة القاعدة الخادمة ونوعية إرسال القناة في الوصلة الصاعدة ومعلومات حالة قناة الوصلة الهابطة ومعرفة التداخل المستقاة من الوصلة الهابطة. ويوفر التحكم في القدرة المفتوح العروة وضع قدرة أولي تقريبي للمطراف عند إقامة توصيل أولي. </w:t>
      </w:r>
    </w:p>
    <w:p w:rsidR="00454271" w:rsidRPr="00F070F3" w:rsidRDefault="00454271" w:rsidP="00454271">
      <w:r w:rsidRPr="00F070F3">
        <w:rPr>
          <w:rFonts w:hint="cs"/>
          <w:rtl/>
        </w:rPr>
        <w:t xml:space="preserve">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w:t>
      </w:r>
      <w:r w:rsidRPr="00F070F3">
        <w:rPr>
          <w:rFonts w:hint="cs"/>
          <w:rtl/>
        </w:rPr>
        <w:lastRenderedPageBreak/>
        <w:t>و/أو</w:t>
      </w:r>
      <w:r>
        <w:rPr>
          <w:rFonts w:hint="eastAsia"/>
          <w:rtl/>
        </w:rPr>
        <w:t> </w:t>
      </w:r>
      <w:r w:rsidRPr="00F070F3">
        <w:rPr>
          <w:rFonts w:hint="cs"/>
          <w:rtl/>
        </w:rPr>
        <w:t>إرسالات قناة التحكم وترسل أوامر التحكم في القدرة إلى المطراف. ويعدل المطراف قدرة إرساله بناء على أوامر التحكم في القدرة الصادرة من المحطة القاعدة.</w:t>
      </w:r>
    </w:p>
    <w:p w:rsidR="00454271" w:rsidRPr="00F070F3" w:rsidRDefault="00454271" w:rsidP="00454271">
      <w:pPr>
        <w:pStyle w:val="Heading4"/>
      </w:pPr>
      <w:r>
        <w:t>9.1.1.2</w:t>
      </w:r>
      <w:r w:rsidRPr="00F070F3">
        <w:rPr>
          <w:rFonts w:hint="cs"/>
          <w:rtl/>
        </w:rPr>
        <w:tab/>
        <w:t>تحقيق التزامن في الوصلة الهابطة</w:t>
      </w:r>
    </w:p>
    <w:p w:rsidR="00454271" w:rsidRDefault="00454271" w:rsidP="00454271">
      <w:pPr>
        <w:rPr>
          <w:rtl/>
        </w:rPr>
      </w:pPr>
      <w:r w:rsidRPr="00F070F3">
        <w:rPr>
          <w:rFonts w:hint="cs"/>
          <w:rtl/>
        </w:rPr>
        <w:t xml:space="preserve">تَستخدم </w:t>
      </w:r>
      <w:r w:rsidRPr="00A5089D">
        <w:rPr>
          <w:rFonts w:hint="cs"/>
          <w:i/>
          <w:iCs/>
          <w:rtl/>
        </w:rPr>
        <w:t>الشبكة اللاسلكية المتقدمة للمناطق الحضرية</w:t>
      </w:r>
      <w:r w:rsidRPr="00F070F3">
        <w:rPr>
          <w:rFonts w:hint="cs"/>
          <w:rtl/>
        </w:rPr>
        <w:t xml:space="preserve"> </w:t>
      </w:r>
      <w:r>
        <w:t>(</w:t>
      </w:r>
      <w:r w:rsidRPr="00532609">
        <w:rPr>
          <w:i/>
          <w:iCs/>
        </w:rPr>
        <w:t>WirelessMAN-Advanced</w:t>
      </w:r>
      <w:r>
        <w:t>)</w:t>
      </w:r>
      <w:r w:rsidRPr="00F070F3">
        <w:rPr>
          <w:rFonts w:hint="cs"/>
          <w:rtl/>
        </w:rPr>
        <w:t xml:space="preserve"> بنية تراتبية جديدة من أجل تحقيق التزامن في الوصلة الهابطة حيث يرسل نمطان من الديباجة: أ) ديباجة أولية متقدمة (الديباجة </w:t>
      </w:r>
      <w:r w:rsidRPr="00F070F3">
        <w:t>PA</w:t>
      </w:r>
      <w:r w:rsidRPr="00F070F3">
        <w:rPr>
          <w:rFonts w:hint="cs"/>
          <w:rtl/>
        </w:rPr>
        <w:t xml:space="preserve">) وب) ديباجة ثانوية متقدمة (الديباجة </w:t>
      </w:r>
      <w:r w:rsidRPr="00F070F3">
        <w:t>SA</w:t>
      </w:r>
      <w:r w:rsidRPr="00F070F3">
        <w:rPr>
          <w:rFonts w:hint="cs"/>
          <w:rtl/>
        </w:rPr>
        <w:t xml:space="preserve">) (انظر الشكل </w:t>
      </w:r>
      <w:r>
        <w:t>6.2</w:t>
      </w:r>
      <w:r w:rsidRPr="00F070F3">
        <w:rPr>
          <w:rFonts w:hint="cs"/>
          <w:rtl/>
        </w:rPr>
        <w:t>). وهنالك ضمن الرتل الأعظم رمز</w:t>
      </w:r>
      <w:r>
        <w:rPr>
          <w:rFonts w:hint="cs"/>
          <w:rtl/>
        </w:rPr>
        <w:t xml:space="preserve"> </w:t>
      </w:r>
      <w:r w:rsidRPr="00F070F3">
        <w:rPr>
          <w:rFonts w:hint="cs"/>
          <w:rtl/>
        </w:rPr>
        <w:t xml:space="preserve">للديباجة </w:t>
      </w:r>
      <w:r w:rsidRPr="00F070F3">
        <w:t>PA</w:t>
      </w:r>
      <w:r w:rsidRPr="00F070F3">
        <w:rPr>
          <w:rFonts w:hint="cs"/>
          <w:rtl/>
        </w:rPr>
        <w:t xml:space="preserve"> ورمزان للديباجة </w:t>
      </w:r>
      <w:r w:rsidRPr="00F070F3">
        <w:t>SA</w:t>
      </w:r>
      <w:r w:rsidRPr="00F070F3">
        <w:rPr>
          <w:rFonts w:hint="cs"/>
          <w:rtl/>
        </w:rPr>
        <w:t xml:space="preserve">. وموقع رمز الديباجة المتقدمة محدد بوصفه الرمز الأول في الرتل باستثناء الرتل الأخير. وتقع الديباجة </w:t>
      </w:r>
      <w:r w:rsidRPr="00F070F3">
        <w:t>PA</w:t>
      </w:r>
      <w:r w:rsidRPr="00F070F3">
        <w:rPr>
          <w:rFonts w:hint="cs"/>
          <w:rtl/>
        </w:rPr>
        <w:t xml:space="preserve"> في الرمز الأول من الرتل الثاني في رتل أعظم بينما تقع الديباجة </w:t>
      </w:r>
      <w:r w:rsidRPr="00F070F3">
        <w:t>SA</w:t>
      </w:r>
      <w:r w:rsidRPr="00F070F3">
        <w:rPr>
          <w:rFonts w:hint="cs"/>
          <w:rtl/>
        </w:rPr>
        <w:t xml:space="preserve"> في الرمز الأول في الرتلين الأول والثالث. وتحمل الديباجة </w:t>
      </w:r>
      <w:r w:rsidRPr="00F070F3">
        <w:t>PA</w:t>
      </w:r>
      <w:r w:rsidRPr="00F070F3">
        <w:rPr>
          <w:rFonts w:hint="cs"/>
          <w:rtl/>
        </w:rPr>
        <w:t xml:space="preserve"> معلومات عن عرض النطاق وتشكيل الموجة الحاملة في النظام. وللديباجة </w:t>
      </w:r>
      <w:r w:rsidRPr="00F070F3">
        <w:t>PA</w:t>
      </w:r>
      <w:r w:rsidRPr="00F070F3">
        <w:rPr>
          <w:rFonts w:hint="cs"/>
          <w:rtl/>
        </w:rPr>
        <w:t xml:space="preserve"> عرض نطاق ثابت قدره </w:t>
      </w:r>
      <w:r>
        <w:t>5</w:t>
      </w:r>
      <w:r>
        <w:rPr>
          <w:rFonts w:hint="eastAsia"/>
          <w:rtl/>
        </w:rPr>
        <w:t> </w:t>
      </w:r>
      <w:r w:rsidRPr="00F070F3">
        <w:t>MHz</w:t>
      </w:r>
      <w:r w:rsidRPr="00F070F3">
        <w:rPr>
          <w:rFonts w:hint="cs"/>
          <w:rtl/>
        </w:rPr>
        <w:t xml:space="preserve">. وتطبق إعادة استعمال التردد مرة واحدة على الديباجة </w:t>
      </w:r>
      <w:r w:rsidRPr="00F070F3">
        <w:t>PA</w:t>
      </w:r>
      <w:r w:rsidRPr="00F070F3">
        <w:rPr>
          <w:rFonts w:hint="cs"/>
          <w:rtl/>
        </w:rPr>
        <w:t xml:space="preserve"> في ميدان التردد. أما الديباجة </w:t>
      </w:r>
      <w:r w:rsidRPr="00F070F3">
        <w:t>SA</w:t>
      </w:r>
      <w:r w:rsidRPr="00F070F3">
        <w:rPr>
          <w:rFonts w:hint="cs"/>
          <w:rtl/>
        </w:rPr>
        <w:t xml:space="preserve"> فتتكرر مرة كل رتلين وتغطي كامل عرض نطاق النظام وتحمل هوية الخلية. وتستخدم إعادة استعمال التردد ثلاث مرات لهذه المجموعة من التتابعات لتخفيف التداخل بين الخلايا. وتحمل الديباجة </w:t>
      </w:r>
      <w:r w:rsidRPr="00F070F3">
        <w:t>SA</w:t>
      </w:r>
      <w:r w:rsidRPr="00F070F3">
        <w:rPr>
          <w:rFonts w:hint="cs"/>
          <w:rtl/>
        </w:rPr>
        <w:t xml:space="preserve"> عدد </w:t>
      </w:r>
      <w:r>
        <w:t>768</w:t>
      </w:r>
      <w:r w:rsidRPr="00F070F3">
        <w:rPr>
          <w:rFonts w:hint="cs"/>
          <w:rtl/>
        </w:rPr>
        <w:t xml:space="preserve"> من خلايا الهوية المتميزة. وتتم تجزئة مجموعة تتابعات الديباجة </w:t>
      </w:r>
      <w:r w:rsidRPr="00F070F3">
        <w:t>SA</w:t>
      </w:r>
      <w:r w:rsidRPr="00F070F3">
        <w:rPr>
          <w:rFonts w:hint="cs"/>
          <w:rtl/>
        </w:rPr>
        <w:t xml:space="preserve"> ويكر</w:t>
      </w:r>
      <w:r>
        <w:rPr>
          <w:rFonts w:hint="cs"/>
          <w:rtl/>
        </w:rPr>
        <w:t>َّ</w:t>
      </w:r>
      <w:r w:rsidRPr="00F070F3">
        <w:rPr>
          <w:rFonts w:hint="cs"/>
          <w:rtl/>
        </w:rPr>
        <w:t xml:space="preserve">س كل جزء إلى نمط محطة قاعدة </w:t>
      </w:r>
      <w:r>
        <w:t>(</w:t>
      </w:r>
      <w:r w:rsidRPr="00F070F3">
        <w:t>BS</w:t>
      </w:r>
      <w:r>
        <w:t>)</w:t>
      </w:r>
      <w:r w:rsidRPr="00F070F3">
        <w:rPr>
          <w:rFonts w:hint="cs"/>
          <w:rtl/>
        </w:rPr>
        <w:t xml:space="preserve"> محدد، من قبيل </w:t>
      </w:r>
      <w:r w:rsidRPr="00F070F3">
        <w:t xml:space="preserve"> BS</w:t>
      </w:r>
      <w:r w:rsidRPr="00F070F3">
        <w:rPr>
          <w:rFonts w:hint="cs"/>
          <w:rtl/>
        </w:rPr>
        <w:t xml:space="preserve"> "ماكرو" و</w:t>
      </w:r>
      <w:r w:rsidRPr="00F070F3">
        <w:t>BS</w:t>
      </w:r>
      <w:r w:rsidRPr="00F070F3">
        <w:rPr>
          <w:rFonts w:hint="cs"/>
          <w:rtl/>
        </w:rPr>
        <w:t xml:space="preserve"> "فيمتو"، وهكذا. ويكون أوسع مجال لمعلومات التجزئة في رأسية الرتل الأعظم </w:t>
      </w:r>
      <w:r>
        <w:t>(</w:t>
      </w:r>
      <w:r w:rsidRPr="00F070F3">
        <w:t>SFH</w:t>
      </w:r>
      <w:r>
        <w:t>)</w:t>
      </w:r>
      <w:r w:rsidRPr="00F070F3">
        <w:rPr>
          <w:rFonts w:hint="cs"/>
          <w:rtl/>
        </w:rPr>
        <w:t xml:space="preserve"> الثانوية وفي رسالة السطح البيني الجوي المتقدم </w:t>
      </w:r>
      <w:r>
        <w:rPr>
          <w:rFonts w:hint="cs"/>
          <w:rtl/>
        </w:rPr>
        <w:t>-</w:t>
      </w:r>
      <w:r w:rsidRPr="00F070F3">
        <w:rPr>
          <w:rFonts w:hint="cs"/>
          <w:rtl/>
        </w:rPr>
        <w:t xml:space="preserve"> واصف تشكيل النظام </w:t>
      </w:r>
      <w:r>
        <w:t>(</w:t>
      </w:r>
      <w:r w:rsidRPr="00F070F3">
        <w:t>AAI-SCD</w:t>
      </w:r>
      <w:r>
        <w:t>)</w:t>
      </w:r>
      <w:r w:rsidRPr="00F070F3">
        <w:rPr>
          <w:rFonts w:hint="cs"/>
          <w:rtl/>
        </w:rPr>
        <w:t>.</w:t>
      </w:r>
    </w:p>
    <w:p w:rsidR="00F219D1" w:rsidRDefault="00F219D1" w:rsidP="00454271">
      <w:pPr>
        <w:jc w:val="center"/>
        <w:rPr>
          <w:rtl/>
        </w:rPr>
      </w:pPr>
    </w:p>
    <w:p w:rsidR="00454271" w:rsidRPr="00B605B3" w:rsidRDefault="00454271" w:rsidP="00454271">
      <w:pPr>
        <w:jc w:val="center"/>
      </w:pPr>
      <w:r w:rsidRPr="00F070F3">
        <w:rPr>
          <w:rFonts w:hint="cs"/>
          <w:rtl/>
        </w:rPr>
        <w:t xml:space="preserve">الشكل </w:t>
      </w:r>
      <w:r>
        <w:t>6.2</w:t>
      </w:r>
    </w:p>
    <w:p w:rsidR="00454271" w:rsidRDefault="00424BE2" w:rsidP="00454271">
      <w:pPr>
        <w:jc w:val="center"/>
        <w:rPr>
          <w:b/>
          <w:bCs/>
          <w:rtl/>
        </w:rPr>
      </w:pPr>
      <w:r>
        <w:rPr>
          <w:noProof/>
          <w:lang w:eastAsia="zh-CN"/>
        </w:rPr>
        <mc:AlternateContent>
          <mc:Choice Requires="wps">
            <w:drawing>
              <wp:anchor distT="0" distB="0" distL="114300" distR="114300" simplePos="0" relativeHeight="251684352" behindDoc="0" locked="0" layoutInCell="0" allowOverlap="1" wp14:anchorId="07BD8930" wp14:editId="0D449C81">
                <wp:simplePos x="0" y="0"/>
                <wp:positionH relativeFrom="page">
                  <wp:posOffset>1388110</wp:posOffset>
                </wp:positionH>
                <wp:positionV relativeFrom="paragraph">
                  <wp:posOffset>286385</wp:posOffset>
                </wp:positionV>
                <wp:extent cx="391160" cy="156210"/>
                <wp:effectExtent l="0" t="0" r="8890" b="0"/>
                <wp:wrapNone/>
                <wp:docPr id="20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56210"/>
                        </a:xfrm>
                        <a:prstGeom prst="rect">
                          <a:avLst/>
                        </a:prstGeom>
                        <a:noFill/>
                        <a:ln>
                          <a:noFill/>
                        </a:ln>
                        <a:effectLst/>
                        <a:extLst/>
                      </wps:spPr>
                      <wps:txbx>
                        <w:txbxContent>
                          <w:p w:rsidR="008361DB" w:rsidRPr="00827046" w:rsidRDefault="008361DB" w:rsidP="00454271">
                            <w:pPr>
                              <w:spacing w:before="0" w:after="20" w:line="160" w:lineRule="exact"/>
                              <w:jc w:val="right"/>
                              <w:rPr>
                                <w:sz w:val="18"/>
                                <w:szCs w:val="18"/>
                                <w:rtl/>
                                <w:lang w:bidi="ar-EG"/>
                              </w:rPr>
                            </w:pPr>
                            <w:r>
                              <w:rPr>
                                <w:rFonts w:hint="cs"/>
                                <w:sz w:val="18"/>
                                <w:szCs w:val="18"/>
                                <w:rtl/>
                                <w:lang w:bidi="ar-EG"/>
                              </w:rPr>
                              <w:t>رتل فرعي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left:0;text-align:left;margin-left:109.3pt;margin-top:22.55pt;width:30.8pt;height:12.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" o:allowincell="f" filled="f" stroked="f">
                <v:textbox inset="1pt,1pt,1pt,1pt">
                  <w:txbxContent>
                    <w:p w:rsidR="008361DB" w:rsidRPr="00827046" w:rsidRDefault="008361DB" w:rsidP="00454271">
                      <w:pPr>
                        <w:spacing w:before="0" w:after="20" w:line="160" w:lineRule="exact"/>
                        <w:jc w:val="right"/>
                        <w:rPr>
                          <w:rFonts w:hint="cs"/>
                          <w:sz w:val="18"/>
                          <w:szCs w:val="18"/>
                          <w:rtl/>
                          <w:lang w:bidi="ar-EG"/>
                        </w:rPr>
                      </w:pPr>
                      <w:r>
                        <w:rPr>
                          <w:rFonts w:hint="cs"/>
                          <w:sz w:val="18"/>
                          <w:szCs w:val="18"/>
                          <w:rtl/>
                          <w:lang w:bidi="ar-EG"/>
                        </w:rPr>
                        <w:t>رتل فرعي</w:t>
                      </w:r>
                    </w:p>
                  </w:txbxContent>
                </v:textbox>
                <w10:wrap anchorx="page"/>
              </v:rect>
            </w:pict>
          </mc:Fallback>
        </mc:AlternateContent>
      </w:r>
      <w:r w:rsidR="00454271" w:rsidRPr="00B605B3">
        <w:rPr>
          <w:rFonts w:hint="cs"/>
          <w:b/>
          <w:bCs/>
          <w:rtl/>
        </w:rPr>
        <w:t>بنية الديباجات المتقدمة</w:t>
      </w:r>
    </w:p>
    <w:p w:rsidR="00454271" w:rsidRDefault="00424BE2" w:rsidP="00454271">
      <w:pPr>
        <w:jc w:val="center"/>
        <w:rPr>
          <w:b/>
          <w:bCs/>
          <w:rtl/>
        </w:rPr>
      </w:pPr>
      <w:r>
        <w:rPr>
          <w:noProof/>
          <w:lang w:eastAsia="zh-CN"/>
        </w:rPr>
        <mc:AlternateContent>
          <mc:Choice Requires="wps">
            <w:drawing>
              <wp:anchor distT="0" distB="0" distL="114300" distR="114300" simplePos="0" relativeHeight="251690496" behindDoc="0" locked="0" layoutInCell="0" allowOverlap="1" wp14:anchorId="1C34BED5" wp14:editId="2E89AD2C">
                <wp:simplePos x="0" y="0"/>
                <wp:positionH relativeFrom="page">
                  <wp:posOffset>4588510</wp:posOffset>
                </wp:positionH>
                <wp:positionV relativeFrom="paragraph">
                  <wp:posOffset>1127760</wp:posOffset>
                </wp:positionV>
                <wp:extent cx="843915" cy="261620"/>
                <wp:effectExtent l="0" t="0" r="0" b="5080"/>
                <wp:wrapNone/>
                <wp:docPr id="20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61620"/>
                        </a:xfrm>
                        <a:prstGeom prst="rect">
                          <a:avLst/>
                        </a:prstGeom>
                        <a:noFill/>
                        <a:ln>
                          <a:noFill/>
                        </a:ln>
                        <a:effectLst/>
                        <a:extLst/>
                      </wps:spPr>
                      <wps:txbx>
                        <w:txbxContent>
                          <w:p w:rsidR="008361DB" w:rsidRPr="008D7286" w:rsidRDefault="008361DB" w:rsidP="00454271">
                            <w:pPr>
                              <w:spacing w:before="0" w:after="20" w:line="180" w:lineRule="exact"/>
                              <w:jc w:val="center"/>
                              <w:rPr>
                                <w:sz w:val="18"/>
                                <w:szCs w:val="18"/>
                                <w:rtl/>
                                <w:lang w:bidi="ar-EG"/>
                              </w:rPr>
                            </w:pPr>
                            <w:r w:rsidRPr="00B605B3">
                              <w:rPr>
                                <w:rFonts w:hint="cs"/>
                                <w:sz w:val="12"/>
                                <w:szCs w:val="18"/>
                                <w:rtl/>
                              </w:rPr>
                              <w:t>زمن</w:t>
                            </w:r>
                            <w:r w:rsidRPr="00B605B3">
                              <w:rPr>
                                <w:sz w:val="12"/>
                                <w:szCs w:val="18"/>
                              </w:rPr>
                              <w:t xml:space="preserve"> </w:t>
                            </w:r>
                            <w:r w:rsidRPr="00B605B3">
                              <w:rPr>
                                <w:rFonts w:hint="cs"/>
                                <w:sz w:val="12"/>
                                <w:szCs w:val="18"/>
                                <w:rtl/>
                              </w:rPr>
                              <w:t xml:space="preserve"> راحة </w:t>
                            </w:r>
                            <w:r w:rsidRPr="00B605B3">
                              <w:rPr>
                                <w:sz w:val="12"/>
                                <w:szCs w:val="18"/>
                              </w:rPr>
                              <w:t>FDD</w:t>
                            </w:r>
                            <w:r w:rsidRPr="00B605B3">
                              <w:rPr>
                                <w:rFonts w:hint="cs"/>
                                <w:sz w:val="12"/>
                                <w:szCs w:val="18"/>
                                <w:rtl/>
                              </w:rPr>
                              <w:t xml:space="preserve">/ثغرات تبديل </w:t>
                            </w:r>
                            <w:r w:rsidRPr="00B605B3">
                              <w:rPr>
                                <w:sz w:val="12"/>
                                <w:szCs w:val="18"/>
                              </w:rPr>
                              <w:t>TDD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left:0;text-align:left;margin-left:361.3pt;margin-top:88.8pt;width:66.45pt;height:20.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" o:allowincell="f" filled="f" stroked="f">
                <v:textbox inset="1pt,1pt,1pt,1pt">
                  <w:txbxContent>
                    <w:p w:rsidR="008361DB" w:rsidRPr="008D7286" w:rsidRDefault="008361DB" w:rsidP="00454271">
                      <w:pPr>
                        <w:spacing w:before="0" w:after="20" w:line="180" w:lineRule="exact"/>
                        <w:jc w:val="center"/>
                        <w:rPr>
                          <w:rFonts w:hint="cs"/>
                          <w:sz w:val="18"/>
                          <w:szCs w:val="18"/>
                          <w:rtl/>
                          <w:lang w:bidi="ar-EG"/>
                        </w:rPr>
                      </w:pPr>
                      <w:r w:rsidRPr="00B605B3">
                        <w:rPr>
                          <w:rFonts w:hint="cs"/>
                          <w:sz w:val="12"/>
                          <w:szCs w:val="18"/>
                          <w:rtl/>
                        </w:rPr>
                        <w:t>زمن</w:t>
                      </w:r>
                      <w:r w:rsidRPr="00B605B3">
                        <w:rPr>
                          <w:sz w:val="12"/>
                          <w:szCs w:val="18"/>
                        </w:rPr>
                        <w:t xml:space="preserve"> </w:t>
                      </w:r>
                      <w:r w:rsidRPr="00B605B3">
                        <w:rPr>
                          <w:rFonts w:hint="cs"/>
                          <w:sz w:val="12"/>
                          <w:szCs w:val="18"/>
                          <w:rtl/>
                        </w:rPr>
                        <w:t xml:space="preserve"> راحة </w:t>
                      </w:r>
                      <w:r w:rsidRPr="00B605B3">
                        <w:rPr>
                          <w:sz w:val="12"/>
                          <w:szCs w:val="18"/>
                        </w:rPr>
                        <w:t>FDD</w:t>
                      </w:r>
                      <w:r w:rsidRPr="00B605B3">
                        <w:rPr>
                          <w:rFonts w:hint="cs"/>
                          <w:sz w:val="12"/>
                          <w:szCs w:val="18"/>
                          <w:rtl/>
                        </w:rPr>
                        <w:t xml:space="preserve">/ثغرات تبديل </w:t>
                      </w:r>
                      <w:r w:rsidRPr="00B605B3">
                        <w:rPr>
                          <w:sz w:val="12"/>
                          <w:szCs w:val="18"/>
                        </w:rPr>
                        <w:t>TDD</w:t>
                      </w:r>
                    </w:p>
                  </w:txbxContent>
                </v:textbox>
                <w10:wrap anchorx="page"/>
              </v:rect>
            </w:pict>
          </mc:Fallback>
        </mc:AlternateContent>
      </w:r>
      <w:r>
        <w:rPr>
          <w:noProof/>
          <w:lang w:eastAsia="zh-CN"/>
        </w:rPr>
        <mc:AlternateContent>
          <mc:Choice Requires="wps">
            <w:drawing>
              <wp:anchor distT="0" distB="0" distL="114300" distR="114300" simplePos="0" relativeHeight="251685376" behindDoc="0" locked="0" layoutInCell="0" allowOverlap="1" wp14:anchorId="72C548DF" wp14:editId="158995B1">
                <wp:simplePos x="0" y="0"/>
                <wp:positionH relativeFrom="page">
                  <wp:posOffset>1596390</wp:posOffset>
                </wp:positionH>
                <wp:positionV relativeFrom="paragraph">
                  <wp:posOffset>869950</wp:posOffset>
                </wp:positionV>
                <wp:extent cx="391160" cy="156210"/>
                <wp:effectExtent l="0" t="0" r="8890" b="0"/>
                <wp:wrapNone/>
                <wp:docPr id="19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56210"/>
                        </a:xfrm>
                        <a:prstGeom prst="rect">
                          <a:avLst/>
                        </a:prstGeom>
                        <a:noFill/>
                        <a:ln>
                          <a:noFill/>
                        </a:ln>
                        <a:effectLst/>
                        <a:extLst/>
                      </wps:spPr>
                      <wps:txbx>
                        <w:txbxContent>
                          <w:p w:rsidR="008361DB" w:rsidRPr="00827046" w:rsidRDefault="008361DB" w:rsidP="00454271">
                            <w:pPr>
                              <w:spacing w:before="0" w:after="20" w:line="160" w:lineRule="exact"/>
                              <w:jc w:val="right"/>
                              <w:rPr>
                                <w:sz w:val="18"/>
                                <w:szCs w:val="18"/>
                                <w:rtl/>
                                <w:lang w:bidi="ar-EG"/>
                              </w:rPr>
                            </w:pPr>
                            <w:r>
                              <w:rPr>
                                <w:rFonts w:hint="cs"/>
                                <w:sz w:val="18"/>
                                <w:szCs w:val="18"/>
                                <w:rtl/>
                                <w:lang w:bidi="ar-EG"/>
                              </w:rPr>
                              <w:t>رتل راديوي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left:0;text-align:left;margin-left:125.7pt;margin-top:68.5pt;width:30.8pt;height:12.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" o:allowincell="f" filled="f" stroked="f">
                <v:textbox inset="1pt,1pt,1pt,1pt">
                  <w:txbxContent>
                    <w:p w:rsidR="008361DB" w:rsidRPr="00827046" w:rsidRDefault="008361DB" w:rsidP="00454271">
                      <w:pPr>
                        <w:spacing w:before="0" w:after="20" w:line="160" w:lineRule="exact"/>
                        <w:jc w:val="right"/>
                        <w:rPr>
                          <w:rFonts w:hint="cs"/>
                          <w:sz w:val="18"/>
                          <w:szCs w:val="18"/>
                          <w:rtl/>
                          <w:lang w:bidi="ar-EG"/>
                        </w:rPr>
                      </w:pPr>
                      <w:r>
                        <w:rPr>
                          <w:rFonts w:hint="cs"/>
                          <w:sz w:val="18"/>
                          <w:szCs w:val="18"/>
                          <w:rtl/>
                          <w:lang w:bidi="ar-EG"/>
                        </w:rPr>
                        <w:t>رتل راديوي</w:t>
                      </w:r>
                    </w:p>
                  </w:txbxContent>
                </v:textbox>
                <w10:wrap anchorx="page"/>
              </v:rect>
            </w:pict>
          </mc:Fallback>
        </mc:AlternateContent>
      </w:r>
      <w:r>
        <w:rPr>
          <w:noProof/>
          <w:lang w:eastAsia="zh-CN"/>
        </w:rPr>
        <mc:AlternateContent>
          <mc:Choice Requires="wps">
            <w:drawing>
              <wp:anchor distT="0" distB="0" distL="114300" distR="114300" simplePos="0" relativeHeight="251687424" behindDoc="0" locked="0" layoutInCell="0" allowOverlap="1" wp14:anchorId="5A405262" wp14:editId="70A56472">
                <wp:simplePos x="0" y="0"/>
                <wp:positionH relativeFrom="page">
                  <wp:posOffset>2465705</wp:posOffset>
                </wp:positionH>
                <wp:positionV relativeFrom="paragraph">
                  <wp:posOffset>1136015</wp:posOffset>
                </wp:positionV>
                <wp:extent cx="500380" cy="247650"/>
                <wp:effectExtent l="0" t="0" r="0" b="0"/>
                <wp:wrapNone/>
                <wp:docPr id="19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47650"/>
                        </a:xfrm>
                        <a:prstGeom prst="rect">
                          <a:avLst/>
                        </a:prstGeom>
                        <a:noFill/>
                        <a:ln>
                          <a:noFill/>
                        </a:ln>
                        <a:effectLst/>
                        <a:extLst/>
                      </wps:spPr>
                      <wps:txbx>
                        <w:txbxContent>
                          <w:p w:rsidR="008361DB" w:rsidRPr="00827046" w:rsidRDefault="008361DB" w:rsidP="00454271">
                            <w:pPr>
                              <w:spacing w:before="0" w:after="20" w:line="180" w:lineRule="exact"/>
                              <w:jc w:val="center"/>
                              <w:rPr>
                                <w:sz w:val="18"/>
                                <w:szCs w:val="18"/>
                                <w:rtl/>
                                <w:lang w:bidi="ar-EG"/>
                              </w:rPr>
                            </w:pPr>
                            <w:r w:rsidRPr="00B605B3">
                              <w:rPr>
                                <w:rFonts w:hint="cs"/>
                                <w:sz w:val="12"/>
                                <w:szCs w:val="18"/>
                                <w:rtl/>
                              </w:rPr>
                              <w:t>رأسيات رتل أكبر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left:0;text-align:left;margin-left:194.15pt;margin-top:89.45pt;width:39.4pt;height:1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" o:allowincell="f" filled="f" stroked="f">
                <v:textbox inset="1pt,1pt,1pt,1pt">
                  <w:txbxContent>
                    <w:p w:rsidR="008361DB" w:rsidRPr="00827046" w:rsidRDefault="008361DB" w:rsidP="00454271">
                      <w:pPr>
                        <w:spacing w:before="0" w:after="20" w:line="180" w:lineRule="exact"/>
                        <w:jc w:val="center"/>
                        <w:rPr>
                          <w:rFonts w:hint="cs"/>
                          <w:sz w:val="18"/>
                          <w:szCs w:val="18"/>
                          <w:rtl/>
                          <w:lang w:bidi="ar-EG"/>
                        </w:rPr>
                      </w:pPr>
                      <w:r w:rsidRPr="00B605B3">
                        <w:rPr>
                          <w:rFonts w:hint="cs"/>
                          <w:sz w:val="12"/>
                          <w:szCs w:val="18"/>
                          <w:rtl/>
                        </w:rPr>
                        <w:t>رأسيات رتل أكبر</w:t>
                      </w:r>
                    </w:p>
                  </w:txbxContent>
                </v:textbox>
                <w10:wrap anchorx="page"/>
              </v:rect>
            </w:pict>
          </mc:Fallback>
        </mc:AlternateContent>
      </w:r>
      <w:r>
        <w:rPr>
          <w:noProof/>
          <w:lang w:eastAsia="zh-CN"/>
        </w:rPr>
        <mc:AlternateContent>
          <mc:Choice Requires="wps">
            <w:drawing>
              <wp:anchor distT="0" distB="0" distL="114300" distR="114300" simplePos="0" relativeHeight="251688448" behindDoc="0" locked="0" layoutInCell="0" allowOverlap="1" wp14:anchorId="140B6A5E" wp14:editId="14FC62DB">
                <wp:simplePos x="0" y="0"/>
                <wp:positionH relativeFrom="page">
                  <wp:posOffset>3165475</wp:posOffset>
                </wp:positionH>
                <wp:positionV relativeFrom="paragraph">
                  <wp:posOffset>1136015</wp:posOffset>
                </wp:positionV>
                <wp:extent cx="500380" cy="261620"/>
                <wp:effectExtent l="0" t="0" r="0" b="5080"/>
                <wp:wrapNone/>
                <wp:docPr id="1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61620"/>
                        </a:xfrm>
                        <a:prstGeom prst="rect">
                          <a:avLst/>
                        </a:prstGeom>
                        <a:noFill/>
                        <a:ln>
                          <a:noFill/>
                        </a:ln>
                        <a:effectLst/>
                        <a:extLst/>
                      </wps:spPr>
                      <wps:txbx>
                        <w:txbxContent>
                          <w:p w:rsidR="008361DB" w:rsidRPr="00827046" w:rsidRDefault="008361DB" w:rsidP="00454271">
                            <w:pPr>
                              <w:spacing w:before="0" w:after="20" w:line="180" w:lineRule="exact"/>
                              <w:jc w:val="center"/>
                              <w:rPr>
                                <w:sz w:val="18"/>
                                <w:szCs w:val="18"/>
                                <w:rtl/>
                                <w:lang w:bidi="ar-EG"/>
                              </w:rPr>
                            </w:pPr>
                            <w:r w:rsidRPr="00B605B3">
                              <w:rPr>
                                <w:rFonts w:hint="cs"/>
                                <w:sz w:val="12"/>
                                <w:szCs w:val="18"/>
                                <w:rtl/>
                              </w:rPr>
                              <w:t>ديباجة أولية متقدمة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left:0;text-align:left;margin-left:249.25pt;margin-top:89.45pt;width:39.4pt;height:20.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" o:allowincell="f" filled="f" stroked="f">
                <v:textbox inset="1pt,1pt,1pt,1pt">
                  <w:txbxContent>
                    <w:p w:rsidR="008361DB" w:rsidRPr="00827046" w:rsidRDefault="008361DB" w:rsidP="00454271">
                      <w:pPr>
                        <w:spacing w:before="0" w:after="20" w:line="180" w:lineRule="exact"/>
                        <w:jc w:val="center"/>
                        <w:rPr>
                          <w:rFonts w:hint="cs"/>
                          <w:sz w:val="18"/>
                          <w:szCs w:val="18"/>
                          <w:rtl/>
                          <w:lang w:bidi="ar-EG"/>
                        </w:rPr>
                      </w:pPr>
                      <w:r w:rsidRPr="00B605B3">
                        <w:rPr>
                          <w:rFonts w:hint="cs"/>
                          <w:sz w:val="12"/>
                          <w:szCs w:val="18"/>
                          <w:rtl/>
                        </w:rPr>
                        <w:t>ديباجة أولية متقدمة</w:t>
                      </w:r>
                    </w:p>
                  </w:txbxContent>
                </v:textbox>
                <w10:wrap anchorx="page"/>
              </v:rect>
            </w:pict>
          </mc:Fallback>
        </mc:AlternateContent>
      </w:r>
      <w:r>
        <w:rPr>
          <w:noProof/>
          <w:lang w:eastAsia="zh-CN"/>
        </w:rPr>
        <mc:AlternateContent>
          <mc:Choice Requires="wps">
            <w:drawing>
              <wp:anchor distT="0" distB="0" distL="114300" distR="114300" simplePos="0" relativeHeight="251686400" behindDoc="0" locked="0" layoutInCell="0" allowOverlap="1" wp14:anchorId="316922B5" wp14:editId="2965479B">
                <wp:simplePos x="0" y="0"/>
                <wp:positionH relativeFrom="page">
                  <wp:posOffset>3502025</wp:posOffset>
                </wp:positionH>
                <wp:positionV relativeFrom="paragraph">
                  <wp:posOffset>869950</wp:posOffset>
                </wp:positionV>
                <wp:extent cx="591820" cy="156210"/>
                <wp:effectExtent l="0" t="0" r="0" b="0"/>
                <wp:wrapNone/>
                <wp:docPr id="19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56210"/>
                        </a:xfrm>
                        <a:prstGeom prst="rect">
                          <a:avLst/>
                        </a:prstGeom>
                        <a:noFill/>
                        <a:ln>
                          <a:noFill/>
                        </a:ln>
                        <a:effectLst/>
                        <a:extLst/>
                      </wps:spPr>
                      <wps:txbx>
                        <w:txbxContent>
                          <w:p w:rsidR="008361DB" w:rsidRPr="00937B9F" w:rsidRDefault="008361DB" w:rsidP="00454271">
                            <w:pPr>
                              <w:spacing w:before="0" w:after="20" w:line="160" w:lineRule="exact"/>
                              <w:jc w:val="center"/>
                              <w:rPr>
                                <w:sz w:val="16"/>
                                <w:szCs w:val="16"/>
                                <w:rtl/>
                                <w:lang w:bidi="ar-EG"/>
                              </w:rPr>
                            </w:pPr>
                            <w:r w:rsidRPr="00937B9F">
                              <w:rPr>
                                <w:rFonts w:hint="cs"/>
                                <w:sz w:val="16"/>
                                <w:szCs w:val="16"/>
                                <w:rtl/>
                                <w:lang w:bidi="ar-EG"/>
                              </w:rPr>
                              <w:t>رتـل أكبـر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left:0;text-align:left;margin-left:275.75pt;margin-top:68.5pt;width:46.6pt;height:12.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" o:allowincell="f" filled="f" stroked="f">
                <v:textbox inset="1pt,1pt,1pt,1pt">
                  <w:txbxContent>
                    <w:p w:rsidR="008361DB" w:rsidRPr="00937B9F" w:rsidRDefault="008361DB" w:rsidP="00454271">
                      <w:pPr>
                        <w:spacing w:before="0" w:after="20" w:line="160" w:lineRule="exact"/>
                        <w:jc w:val="center"/>
                        <w:rPr>
                          <w:rFonts w:hint="cs"/>
                          <w:sz w:val="16"/>
                          <w:szCs w:val="16"/>
                          <w:rtl/>
                          <w:lang w:bidi="ar-EG"/>
                        </w:rPr>
                      </w:pPr>
                      <w:r w:rsidRPr="00937B9F">
                        <w:rPr>
                          <w:rFonts w:hint="cs"/>
                          <w:sz w:val="16"/>
                          <w:szCs w:val="16"/>
                          <w:rtl/>
                          <w:lang w:bidi="ar-EG"/>
                        </w:rPr>
                        <w:t>رتـل أكبـر</w:t>
                      </w:r>
                    </w:p>
                  </w:txbxContent>
                </v:textbox>
                <w10:wrap anchorx="page"/>
              </v:rect>
            </w:pict>
          </mc:Fallback>
        </mc:AlternateContent>
      </w:r>
      <w:r>
        <w:rPr>
          <w:noProof/>
          <w:lang w:eastAsia="zh-CN"/>
        </w:rPr>
        <mc:AlternateContent>
          <mc:Choice Requires="wps">
            <w:drawing>
              <wp:anchor distT="0" distB="0" distL="114300" distR="114300" simplePos="0" relativeHeight="251689472" behindDoc="0" locked="0" layoutInCell="0" allowOverlap="1" wp14:anchorId="2D78D496" wp14:editId="0F8038B7">
                <wp:simplePos x="0" y="0"/>
                <wp:positionH relativeFrom="page">
                  <wp:posOffset>3896360</wp:posOffset>
                </wp:positionH>
                <wp:positionV relativeFrom="paragraph">
                  <wp:posOffset>1136015</wp:posOffset>
                </wp:positionV>
                <wp:extent cx="500380" cy="261620"/>
                <wp:effectExtent l="0" t="0" r="0" b="5080"/>
                <wp:wrapNone/>
                <wp:docPr id="19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61620"/>
                        </a:xfrm>
                        <a:prstGeom prst="rect">
                          <a:avLst/>
                        </a:prstGeom>
                        <a:noFill/>
                        <a:ln>
                          <a:noFill/>
                        </a:ln>
                        <a:effectLst/>
                        <a:extLst/>
                      </wps:spPr>
                      <wps:txbx>
                        <w:txbxContent>
                          <w:p w:rsidR="008361DB" w:rsidRPr="00827046" w:rsidRDefault="008361DB" w:rsidP="00454271">
                            <w:pPr>
                              <w:spacing w:before="0" w:after="20" w:line="180" w:lineRule="exact"/>
                              <w:jc w:val="center"/>
                              <w:rPr>
                                <w:sz w:val="18"/>
                                <w:szCs w:val="18"/>
                                <w:rtl/>
                                <w:lang w:bidi="ar-EG"/>
                              </w:rPr>
                            </w:pPr>
                            <w:r w:rsidRPr="00B605B3">
                              <w:rPr>
                                <w:rFonts w:hint="cs"/>
                                <w:sz w:val="12"/>
                                <w:szCs w:val="18"/>
                                <w:rtl/>
                              </w:rPr>
                              <w:t>ديباجة ثانوية متقدمة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left:0;text-align:left;margin-left:306.8pt;margin-top:89.45pt;width:39.4pt;height:20.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" o:allowincell="f" filled="f" stroked="f">
                <v:textbox inset="1pt,1pt,1pt,1pt">
                  <w:txbxContent>
                    <w:p w:rsidR="008361DB" w:rsidRPr="00827046" w:rsidRDefault="008361DB" w:rsidP="00454271">
                      <w:pPr>
                        <w:spacing w:before="0" w:after="20" w:line="180" w:lineRule="exact"/>
                        <w:jc w:val="center"/>
                        <w:rPr>
                          <w:rFonts w:hint="cs"/>
                          <w:sz w:val="18"/>
                          <w:szCs w:val="18"/>
                          <w:rtl/>
                          <w:lang w:bidi="ar-EG"/>
                        </w:rPr>
                      </w:pPr>
                      <w:r w:rsidRPr="00B605B3">
                        <w:rPr>
                          <w:rFonts w:hint="cs"/>
                          <w:sz w:val="12"/>
                          <w:szCs w:val="18"/>
                          <w:rtl/>
                        </w:rPr>
                        <w:t>ديباجة ثانوية متقدمة</w:t>
                      </w:r>
                    </w:p>
                  </w:txbxContent>
                </v:textbox>
                <w10:wrap anchorx="page"/>
              </v:rect>
            </w:pict>
          </mc:Fallback>
        </mc:AlternateContent>
      </w:r>
      <w:r w:rsidR="00454271" w:rsidRPr="000C5CCE">
        <w:object w:dxaOrig="8139" w:dyaOrig="2197">
          <v:shape id="_x0000_i1039" type="#_x0000_t75" style="width:406.95pt;height:110.2pt" o:ole="">
            <v:imagedata r:id="rId294" o:title=""/>
          </v:shape>
          <o:OLEObject Type="Embed" ProgID="CorelDRAW.Graphic.14" ShapeID="_x0000_i1039" DrawAspect="Content" ObjectID="_1427874696" r:id="rId295"/>
        </w:object>
      </w:r>
    </w:p>
    <w:p w:rsidR="00454271" w:rsidRDefault="00454271" w:rsidP="00454271">
      <w:pPr>
        <w:jc w:val="center"/>
        <w:rPr>
          <w:b/>
          <w:bCs/>
          <w:rtl/>
        </w:rPr>
      </w:pPr>
    </w:p>
    <w:p w:rsidR="00454271" w:rsidRPr="00F070F3" w:rsidRDefault="00454271" w:rsidP="00454271">
      <w:pPr>
        <w:pStyle w:val="Heading4"/>
        <w:spacing w:line="180" w:lineRule="auto"/>
      </w:pPr>
      <w:r>
        <w:t>10.1.1.2</w:t>
      </w:r>
      <w:r w:rsidRPr="00F070F3">
        <w:rPr>
          <w:rFonts w:hint="cs"/>
          <w:rtl/>
        </w:rPr>
        <w:tab/>
        <w:t>التقنيات المتعددة الهوائيات</w:t>
      </w:r>
    </w:p>
    <w:p w:rsidR="00454271" w:rsidRPr="00F070F3" w:rsidRDefault="00454271" w:rsidP="00F219D1">
      <w:pPr>
        <w:pStyle w:val="Heading5"/>
      </w:pPr>
      <w:r>
        <w:t>1.10.1.1.2</w:t>
      </w:r>
      <w:r w:rsidRPr="00F070F3">
        <w:rPr>
          <w:rFonts w:hint="cs"/>
          <w:rtl/>
        </w:rPr>
        <w:tab/>
        <w:t xml:space="preserve">بنية تعدد الدخل والخرج </w:t>
      </w:r>
      <w:r>
        <w:t>(</w:t>
      </w:r>
      <w:r w:rsidRPr="00F070F3">
        <w:t>MIMO</w:t>
      </w:r>
      <w:r>
        <w:t>)</w:t>
      </w:r>
    </w:p>
    <w:p w:rsidR="00454271" w:rsidRPr="00F070F3" w:rsidRDefault="00454271" w:rsidP="00454271">
      <w:pPr>
        <w:spacing w:line="175" w:lineRule="auto"/>
      </w:pPr>
      <w:r w:rsidRPr="00F070F3">
        <w:rPr>
          <w:rFonts w:hint="cs"/>
          <w:rtl/>
        </w:rPr>
        <w:t xml:space="preserve">تدعم </w:t>
      </w:r>
      <w:r w:rsidRPr="00532609">
        <w:rPr>
          <w:rFonts w:hint="cs"/>
          <w:i/>
          <w:iCs/>
          <w:rtl/>
        </w:rPr>
        <w:t>الشبكة اللاسلكية المتقدمة للمناطق الحضرية</w:t>
      </w:r>
      <w:r w:rsidRPr="00532609">
        <w:rPr>
          <w:rFonts w:hint="cs"/>
          <w:rtl/>
        </w:rPr>
        <w:t xml:space="preserve"> </w:t>
      </w:r>
      <w:r>
        <w:t>(</w:t>
      </w:r>
      <w:r w:rsidRPr="00532609">
        <w:rPr>
          <w:i/>
          <w:iCs/>
        </w:rPr>
        <w:t>WirelessMAN-Advanced</w:t>
      </w:r>
      <w:r>
        <w:t>)</w:t>
      </w:r>
      <w:r w:rsidRPr="00F070F3">
        <w:rPr>
          <w:rFonts w:hint="cs"/>
          <w:rtl/>
        </w:rPr>
        <w:t xml:space="preserve"> العديد من التقنيات المتعددة الهوائيات المتقدمة، بما فيها تعدد الدخل والخرج </w:t>
      </w:r>
      <w:r>
        <w:t>(</w:t>
      </w:r>
      <w:r w:rsidRPr="00F070F3">
        <w:t>MIMO</w:t>
      </w:r>
      <w:r>
        <w:t>)</w:t>
      </w:r>
      <w:r w:rsidRPr="00F070F3">
        <w:rPr>
          <w:rFonts w:hint="cs"/>
          <w:rtl/>
        </w:rPr>
        <w:t xml:space="preserve"> وحيد المستعمل ومتعدد المستعمل (تعدد</w:t>
      </w:r>
      <w:r>
        <w:rPr>
          <w:rFonts w:hint="cs"/>
          <w:rtl/>
        </w:rPr>
        <w:t xml:space="preserve"> الإرسال </w:t>
      </w:r>
      <w:r w:rsidRPr="00F070F3">
        <w:rPr>
          <w:rFonts w:hint="cs"/>
          <w:rtl/>
        </w:rPr>
        <w:t>وتشكيل الحزم الفضائي) إلى جانب عدد من مخططات</w:t>
      </w:r>
      <w:r>
        <w:rPr>
          <w:rFonts w:hint="cs"/>
          <w:rtl/>
        </w:rPr>
        <w:t xml:space="preserve"> الإرسال </w:t>
      </w:r>
      <w:r w:rsidRPr="00F070F3">
        <w:rPr>
          <w:rFonts w:hint="cs"/>
          <w:rtl/>
        </w:rPr>
        <w:t xml:space="preserve">المتنوعة. ويمكن في مخطط </w:t>
      </w:r>
      <w:r>
        <w:t>MIMO</w:t>
      </w:r>
      <w:r w:rsidRPr="00F070F3">
        <w:rPr>
          <w:rFonts w:hint="cs"/>
          <w:rtl/>
        </w:rPr>
        <w:t xml:space="preserve"> وحيد المستعمل </w:t>
      </w:r>
      <w:r>
        <w:t>(</w:t>
      </w:r>
      <w:r w:rsidRPr="00F070F3">
        <w:t>SU-MIMO</w:t>
      </w:r>
      <w:r>
        <w:t>)</w:t>
      </w:r>
      <w:r w:rsidRPr="00F070F3">
        <w:rPr>
          <w:rFonts w:hint="cs"/>
          <w:rtl/>
        </w:rPr>
        <w:t xml:space="preserve"> تحديد مستعمل واحد فقط في وحدة موارد واحدة (من حيث الزمن والتردد والفضاء). أما في مخطط تعدد المستعملين </w:t>
      </w:r>
      <w:r>
        <w:t>(</w:t>
      </w:r>
      <w:r w:rsidRPr="00F070F3">
        <w:t>MU-MIMO</w:t>
      </w:r>
      <w:r>
        <w:t>)</w:t>
      </w:r>
      <w:r w:rsidRPr="00F070F3">
        <w:rPr>
          <w:rFonts w:hint="cs"/>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مشفرات (أو طبقات) متعددة. وت</w:t>
      </w:r>
      <w:r>
        <w:rPr>
          <w:rFonts w:hint="cs"/>
          <w:rtl/>
        </w:rPr>
        <w:t>ُعرَّ</w:t>
      </w:r>
      <w:r w:rsidRPr="00F070F3">
        <w:rPr>
          <w:rFonts w:hint="cs"/>
          <w:rtl/>
        </w:rPr>
        <w:t xml:space="preserve">ف الطبقة بأنها مسير دخل تشفير وتشكيل في مشفر </w:t>
      </w:r>
      <w:r w:rsidRPr="00F070F3">
        <w:t>MIMO</w:t>
      </w:r>
      <w:r w:rsidRPr="00F070F3">
        <w:rPr>
          <w:rFonts w:hint="cs"/>
          <w:rtl/>
        </w:rPr>
        <w:t xml:space="preserve">. ويعرّف التدفق بأنه خرج مشفر </w:t>
      </w:r>
      <w:r w:rsidRPr="00F070F3">
        <w:t>MIMO</w:t>
      </w:r>
      <w:r w:rsidRPr="00F070F3">
        <w:rPr>
          <w:rFonts w:hint="cs"/>
          <w:rtl/>
        </w:rPr>
        <w:t xml:space="preserve"> الذي تستمر معالجته بتكوين الحزمة أو فدرة المشفر المسبق. وبالنسبة إلى تعدد</w:t>
      </w:r>
      <w:r>
        <w:rPr>
          <w:rFonts w:hint="cs"/>
          <w:rtl/>
        </w:rPr>
        <w:t xml:space="preserve"> الإرسال </w:t>
      </w:r>
      <w:r w:rsidRPr="00F070F3">
        <w:rPr>
          <w:rFonts w:hint="cs"/>
          <w:rtl/>
        </w:rPr>
        <w:t>الفضائي، تعرّف المرتبة بأنها عدد التدفقات التي يتعين استخدامها للمستعمل.</w:t>
      </w:r>
    </w:p>
    <w:p w:rsidR="00454271" w:rsidRPr="00F070F3" w:rsidRDefault="00454271" w:rsidP="00F219D1">
      <w:pPr>
        <w:keepNext/>
        <w:spacing w:before="240"/>
        <w:jc w:val="center"/>
      </w:pPr>
      <w:r w:rsidRPr="00F070F3">
        <w:rPr>
          <w:rFonts w:hint="cs"/>
          <w:rtl/>
        </w:rPr>
        <w:lastRenderedPageBreak/>
        <w:t xml:space="preserve">الشكل </w:t>
      </w:r>
      <w:r>
        <w:t>7.2</w:t>
      </w:r>
    </w:p>
    <w:p w:rsidR="00454271" w:rsidRDefault="00454271" w:rsidP="00F219D1">
      <w:pPr>
        <w:keepNext/>
        <w:jc w:val="center"/>
        <w:rPr>
          <w:b/>
          <w:bCs/>
          <w:rtl/>
          <w:lang w:bidi="ar-EG"/>
        </w:rPr>
      </w:pPr>
      <w:r w:rsidRPr="00F57A80">
        <w:rPr>
          <w:rFonts w:hint="cs"/>
          <w:b/>
          <w:bCs/>
          <w:rtl/>
        </w:rPr>
        <w:t xml:space="preserve">بنية تعدد الدخل والخرج </w:t>
      </w:r>
      <w:r w:rsidRPr="00F57A80">
        <w:rPr>
          <w:b/>
          <w:bCs/>
        </w:rPr>
        <w:t>(MIMO)</w:t>
      </w:r>
    </w:p>
    <w:p w:rsidR="00454271" w:rsidRPr="00F57A80" w:rsidRDefault="00424BE2" w:rsidP="00454271">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697664" behindDoc="0" locked="0" layoutInCell="0" allowOverlap="1" wp14:anchorId="6D5E1379" wp14:editId="4D1DF321">
                <wp:simplePos x="0" y="0"/>
                <wp:positionH relativeFrom="page">
                  <wp:posOffset>4535805</wp:posOffset>
                </wp:positionH>
                <wp:positionV relativeFrom="paragraph">
                  <wp:posOffset>916940</wp:posOffset>
                </wp:positionV>
                <wp:extent cx="500380" cy="229870"/>
                <wp:effectExtent l="0" t="0" r="0" b="0"/>
                <wp:wrapNone/>
                <wp:docPr id="19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9870"/>
                        </a:xfrm>
                        <a:prstGeom prst="rect">
                          <a:avLst/>
                        </a:prstGeom>
                        <a:noFill/>
                        <a:ln>
                          <a:noFill/>
                        </a:ln>
                        <a:effectLst/>
                        <a:extLst/>
                      </wps:spPr>
                      <wps:txbx>
                        <w:txbxContent>
                          <w:p w:rsidR="008361DB" w:rsidRPr="00937B9F" w:rsidRDefault="008361DB" w:rsidP="00454271">
                            <w:pPr>
                              <w:spacing w:before="0" w:after="20" w:line="180" w:lineRule="exact"/>
                              <w:jc w:val="center"/>
                              <w:rPr>
                                <w:sz w:val="18"/>
                                <w:szCs w:val="18"/>
                                <w:lang w:bidi="ar-EG"/>
                              </w:rPr>
                            </w:pPr>
                            <w:r>
                              <w:rPr>
                                <w:rFonts w:hint="cs"/>
                                <w:sz w:val="12"/>
                                <w:szCs w:val="18"/>
                                <w:rtl/>
                                <w:lang w:bidi="ar-EG"/>
                              </w:rPr>
                              <w:t>مقابل حاملة فرعية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left:0;text-align:left;margin-left:357.15pt;margin-top:72.2pt;width:39.4pt;height:18.1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" o:allowincell="f" filled="f" stroked="f">
                <v:textbox inset="1pt,1pt,1pt,1pt">
                  <w:txbxContent>
                    <w:p w:rsidR="008361DB" w:rsidRPr="00937B9F" w:rsidRDefault="008361DB" w:rsidP="00454271">
                      <w:pPr>
                        <w:spacing w:before="0" w:after="20" w:line="180" w:lineRule="exact"/>
                        <w:jc w:val="center"/>
                        <w:rPr>
                          <w:sz w:val="18"/>
                          <w:szCs w:val="18"/>
                          <w:lang w:bidi="ar-EG"/>
                        </w:rPr>
                      </w:pPr>
                      <w:r>
                        <w:rPr>
                          <w:rFonts w:hint="cs"/>
                          <w:sz w:val="12"/>
                          <w:szCs w:val="18"/>
                          <w:rtl/>
                          <w:lang w:bidi="ar-EG"/>
                        </w:rPr>
                        <w:t>مقابل حاملة فرعية</w:t>
                      </w:r>
                    </w:p>
                  </w:txbxContent>
                </v:textbox>
                <w10:wrap anchorx="page"/>
              </v:rect>
            </w:pict>
          </mc:Fallback>
        </mc:AlternateContent>
      </w:r>
      <w:r>
        <w:rPr>
          <w:noProof/>
          <w:lang w:eastAsia="zh-CN"/>
        </w:rPr>
        <mc:AlternateContent>
          <mc:Choice Requires="wps">
            <w:drawing>
              <wp:anchor distT="0" distB="0" distL="114300" distR="114300" simplePos="0" relativeHeight="251694592" behindDoc="0" locked="0" layoutInCell="0" allowOverlap="1" wp14:anchorId="110521AB" wp14:editId="0CE94716">
                <wp:simplePos x="0" y="0"/>
                <wp:positionH relativeFrom="page">
                  <wp:posOffset>2640330</wp:posOffset>
                </wp:positionH>
                <wp:positionV relativeFrom="paragraph">
                  <wp:posOffset>731520</wp:posOffset>
                </wp:positionV>
                <wp:extent cx="500380" cy="152400"/>
                <wp:effectExtent l="0" t="0" r="0" b="0"/>
                <wp:wrapNone/>
                <wp:docPr id="1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52400"/>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مشفر </w:t>
                            </w:r>
                            <w:r>
                              <w:rPr>
                                <w:sz w:val="12"/>
                                <w:szCs w:val="18"/>
                                <w:lang w:bidi="ar-EG"/>
                              </w:rPr>
                              <w:t>MIMO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left:0;text-align:left;margin-left:207.9pt;margin-top:57.6pt;width:39.4pt;height:1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" o:allowincell="f" filled="f" stroked="f">
                <v:textbox inset="1pt,1pt,1pt,1pt">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مشفر </w:t>
                      </w:r>
                      <w:r>
                        <w:rPr>
                          <w:sz w:val="12"/>
                          <w:szCs w:val="18"/>
                          <w:lang w:bidi="ar-EG"/>
                        </w:rPr>
                        <w:t>MIMO</w:t>
                      </w:r>
                    </w:p>
                  </w:txbxContent>
                </v:textbox>
                <w10:wrap anchorx="page"/>
              </v:rect>
            </w:pict>
          </mc:Fallback>
        </mc:AlternateContent>
      </w:r>
      <w:r>
        <w:rPr>
          <w:noProof/>
          <w:lang w:eastAsia="zh-CN"/>
        </w:rPr>
        <mc:AlternateContent>
          <mc:Choice Requires="wps">
            <w:drawing>
              <wp:anchor distT="0" distB="0" distL="114300" distR="114300" simplePos="0" relativeHeight="251695616" behindDoc="0" locked="0" layoutInCell="0" allowOverlap="1" wp14:anchorId="6C58BFAD" wp14:editId="23BE41E4">
                <wp:simplePos x="0" y="0"/>
                <wp:positionH relativeFrom="page">
                  <wp:posOffset>3601720</wp:posOffset>
                </wp:positionH>
                <wp:positionV relativeFrom="paragraph">
                  <wp:posOffset>725805</wp:posOffset>
                </wp:positionV>
                <wp:extent cx="500380" cy="174625"/>
                <wp:effectExtent l="0" t="0" r="0" b="0"/>
                <wp:wrapNone/>
                <wp:docPr id="19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74625"/>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مشفر مسبق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left:0;text-align:left;margin-left:283.6pt;margin-top:57.15pt;width:39.4pt;height:13.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" o:allowincell="f" filled="f" stroked="f">
                <v:textbox inset="1pt,1pt,1pt,1pt">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مشفر مسبق</w:t>
                      </w:r>
                    </w:p>
                  </w:txbxContent>
                </v:textbox>
                <w10:wrap anchorx="page"/>
              </v:rect>
            </w:pict>
          </mc:Fallback>
        </mc:AlternateContent>
      </w:r>
      <w:r>
        <w:rPr>
          <w:noProof/>
          <w:lang w:eastAsia="zh-CN"/>
        </w:rPr>
        <mc:AlternateContent>
          <mc:Choice Requires="wps">
            <w:drawing>
              <wp:anchor distT="0" distB="0" distL="114300" distR="114300" simplePos="0" relativeHeight="251696640" behindDoc="0" locked="0" layoutInCell="0" allowOverlap="1" wp14:anchorId="54F28CD6" wp14:editId="7811D2BE">
                <wp:simplePos x="0" y="0"/>
                <wp:positionH relativeFrom="page">
                  <wp:posOffset>4535805</wp:posOffset>
                </wp:positionH>
                <wp:positionV relativeFrom="paragraph">
                  <wp:posOffset>437515</wp:posOffset>
                </wp:positionV>
                <wp:extent cx="500380" cy="229870"/>
                <wp:effectExtent l="0" t="0" r="0" b="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9870"/>
                        </a:xfrm>
                        <a:prstGeom prst="rect">
                          <a:avLst/>
                        </a:prstGeom>
                        <a:noFill/>
                        <a:ln>
                          <a:noFill/>
                        </a:ln>
                        <a:effectLst/>
                        <a:extLst/>
                      </wps:spPr>
                      <wps:txbx>
                        <w:txbxContent>
                          <w:p w:rsidR="008361DB" w:rsidRPr="00937B9F" w:rsidRDefault="008361DB" w:rsidP="00454271">
                            <w:pPr>
                              <w:spacing w:before="0" w:after="20" w:line="180" w:lineRule="exact"/>
                              <w:jc w:val="center"/>
                              <w:rPr>
                                <w:sz w:val="18"/>
                                <w:szCs w:val="18"/>
                                <w:lang w:bidi="ar-EG"/>
                              </w:rPr>
                            </w:pPr>
                            <w:r>
                              <w:rPr>
                                <w:rFonts w:hint="cs"/>
                                <w:sz w:val="12"/>
                                <w:szCs w:val="18"/>
                                <w:rtl/>
                                <w:lang w:bidi="ar-EG"/>
                              </w:rPr>
                              <w:t>مقابل حاملة فرعية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left:0;text-align:left;margin-left:357.15pt;margin-top:34.45pt;width:39.4pt;height:18.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" o:allowincell="f" filled="f" stroked="f">
                <v:textbox inset="1pt,1pt,1pt,1pt">
                  <w:txbxContent>
                    <w:p w:rsidR="008361DB" w:rsidRPr="00937B9F" w:rsidRDefault="008361DB" w:rsidP="00454271">
                      <w:pPr>
                        <w:spacing w:before="0" w:after="20" w:line="180" w:lineRule="exact"/>
                        <w:jc w:val="center"/>
                        <w:rPr>
                          <w:sz w:val="18"/>
                          <w:szCs w:val="18"/>
                          <w:lang w:bidi="ar-EG"/>
                        </w:rPr>
                      </w:pPr>
                      <w:r>
                        <w:rPr>
                          <w:rFonts w:hint="cs"/>
                          <w:sz w:val="12"/>
                          <w:szCs w:val="18"/>
                          <w:rtl/>
                          <w:lang w:bidi="ar-EG"/>
                        </w:rPr>
                        <w:t>مقابل حاملة فرعية</w:t>
                      </w:r>
                    </w:p>
                  </w:txbxContent>
                </v:textbox>
                <w10:wrap anchorx="page"/>
              </v:rect>
            </w:pict>
          </mc:Fallback>
        </mc:AlternateContent>
      </w:r>
      <w:r>
        <w:rPr>
          <w:noProof/>
          <w:lang w:eastAsia="zh-CN"/>
        </w:rPr>
        <mc:AlternateContent>
          <mc:Choice Requires="wps">
            <w:drawing>
              <wp:anchor distT="0" distB="0" distL="114300" distR="114300" simplePos="0" relativeHeight="251693568" behindDoc="0" locked="0" layoutInCell="0" allowOverlap="1" wp14:anchorId="5ECEBD88" wp14:editId="3C49E3A5">
                <wp:simplePos x="0" y="0"/>
                <wp:positionH relativeFrom="page">
                  <wp:posOffset>2167890</wp:posOffset>
                </wp:positionH>
                <wp:positionV relativeFrom="paragraph">
                  <wp:posOffset>141605</wp:posOffset>
                </wp:positionV>
                <wp:extent cx="500380" cy="152400"/>
                <wp:effectExtent l="0" t="0" r="0" b="0"/>
                <wp:wrapNone/>
                <wp:docPr id="3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52400"/>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left:0;text-align:left;margin-left:170.7pt;margin-top:11.15pt;width:39.4pt;height:12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" o:allowincell="f" filled="f" stroked="f">
                <v:textbox inset="1pt,1pt,1pt,1pt">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v:textbox>
                <w10:wrap anchorx="page"/>
              </v:rect>
            </w:pict>
          </mc:Fallback>
        </mc:AlternateContent>
      </w:r>
      <w:r>
        <w:rPr>
          <w:noProof/>
          <w:lang w:eastAsia="zh-CN"/>
        </w:rPr>
        <mc:AlternateContent>
          <mc:Choice Requires="wps">
            <w:drawing>
              <wp:anchor distT="0" distB="0" distL="114300" distR="114300" simplePos="0" relativeHeight="251692544" behindDoc="0" locked="0" layoutInCell="0" allowOverlap="1" wp14:anchorId="79AF1797" wp14:editId="4D28F637">
                <wp:simplePos x="0" y="0"/>
                <wp:positionH relativeFrom="page">
                  <wp:posOffset>3124200</wp:posOffset>
                </wp:positionH>
                <wp:positionV relativeFrom="paragraph">
                  <wp:posOffset>141605</wp:posOffset>
                </wp:positionV>
                <wp:extent cx="500380" cy="152400"/>
                <wp:effectExtent l="0" t="0" r="0" b="0"/>
                <wp:wrapNone/>
                <wp:docPr id="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52400"/>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left:0;text-align:left;margin-left:246pt;margin-top:11.15pt;width:39.4pt;height:1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" o:allowincell="f" filled="f" stroked="f">
                <v:textbox inset="1pt,1pt,1pt,1pt">
                  <w:txbxContent>
                    <w:p w:rsidR="008361DB" w:rsidRPr="00937B9F" w:rsidRDefault="008361DB" w:rsidP="00454271">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v:textbox>
                <w10:wrap anchorx="page"/>
              </v:rect>
            </w:pict>
          </mc:Fallback>
        </mc:AlternateContent>
      </w:r>
      <w:r>
        <w:rPr>
          <w:noProof/>
          <w:lang w:eastAsia="zh-CN"/>
        </w:rPr>
        <mc:AlternateContent>
          <mc:Choice Requires="wps">
            <w:drawing>
              <wp:anchor distT="0" distB="0" distL="114300" distR="114300" simplePos="0" relativeHeight="251691520" behindDoc="0" locked="0" layoutInCell="0" allowOverlap="1" wp14:anchorId="377A6749" wp14:editId="6DD9240C">
                <wp:simplePos x="0" y="0"/>
                <wp:positionH relativeFrom="page">
                  <wp:posOffset>4068445</wp:posOffset>
                </wp:positionH>
                <wp:positionV relativeFrom="paragraph">
                  <wp:posOffset>141605</wp:posOffset>
                </wp:positionV>
                <wp:extent cx="500380" cy="152400"/>
                <wp:effectExtent l="0" t="0" r="0" b="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52400"/>
                        </a:xfrm>
                        <a:prstGeom prst="rect">
                          <a:avLst/>
                        </a:prstGeom>
                        <a:noFill/>
                        <a:ln>
                          <a:noFill/>
                        </a:ln>
                        <a:effectLst/>
                        <a:extLst/>
                      </wps:spPr>
                      <wps:txbx>
                        <w:txbxContent>
                          <w:p w:rsidR="008361DB" w:rsidRPr="00827046" w:rsidRDefault="008361DB" w:rsidP="00454271">
                            <w:pPr>
                              <w:spacing w:before="0" w:after="20" w:line="160" w:lineRule="exact"/>
                              <w:jc w:val="center"/>
                              <w:rPr>
                                <w:sz w:val="18"/>
                                <w:szCs w:val="18"/>
                                <w:rtl/>
                                <w:lang w:bidi="ar-EG"/>
                              </w:rPr>
                            </w:pPr>
                            <w:r>
                              <w:rPr>
                                <w:rFonts w:hint="cs"/>
                                <w:sz w:val="12"/>
                                <w:szCs w:val="18"/>
                                <w:rtl/>
                                <w:lang w:bidi="ar-EG"/>
                              </w:rPr>
                              <w:t>هوائيات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left:0;text-align:left;margin-left:320.35pt;margin-top:11.15pt;width:39.4pt;height:12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" o:allowincell="f" filled="f" stroked="f">
                <v:textbox inset="1pt,1pt,1pt,1pt">
                  <w:txbxContent>
                    <w:p w:rsidR="008361DB" w:rsidRPr="00827046" w:rsidRDefault="008361DB" w:rsidP="00454271">
                      <w:pPr>
                        <w:spacing w:before="0" w:after="20" w:line="160" w:lineRule="exact"/>
                        <w:jc w:val="center"/>
                        <w:rPr>
                          <w:rFonts w:hint="cs"/>
                          <w:sz w:val="18"/>
                          <w:szCs w:val="18"/>
                          <w:rtl/>
                          <w:lang w:bidi="ar-EG"/>
                        </w:rPr>
                      </w:pPr>
                      <w:r>
                        <w:rPr>
                          <w:rFonts w:hint="cs"/>
                          <w:sz w:val="12"/>
                          <w:szCs w:val="18"/>
                          <w:rtl/>
                          <w:lang w:bidi="ar-EG"/>
                        </w:rPr>
                        <w:t>هوائيات</w:t>
                      </w:r>
                    </w:p>
                  </w:txbxContent>
                </v:textbox>
                <w10:wrap anchorx="page"/>
              </v:rect>
            </w:pict>
          </mc:Fallback>
        </mc:AlternateContent>
      </w:r>
      <w:r w:rsidR="00454271" w:rsidRPr="000C5CCE">
        <w:object w:dxaOrig="5270" w:dyaOrig="1934">
          <v:shape id="_x0000_i1040" type="#_x0000_t75" style="width:262.95pt;height:96.4pt" o:ole="">
            <v:imagedata r:id="rId296" o:title=""/>
          </v:shape>
          <o:OLEObject Type="Embed" ProgID="CorelDRAW.Graphic.14" ShapeID="_x0000_i1040" DrawAspect="Content" ObjectID="_1427874697" r:id="rId297"/>
        </w:object>
      </w:r>
    </w:p>
    <w:p w:rsidR="00454271" w:rsidRDefault="00454271" w:rsidP="00454271">
      <w:pPr>
        <w:spacing w:before="360" w:line="175" w:lineRule="auto"/>
        <w:rPr>
          <w:rtl/>
        </w:rPr>
      </w:pPr>
      <w:r w:rsidRPr="00F070F3">
        <w:rPr>
          <w:rFonts w:hint="cs"/>
          <w:rtl/>
        </w:rPr>
        <w:t xml:space="preserve">يبين الشكل </w:t>
      </w:r>
      <w:r>
        <w:t>7.2</w:t>
      </w:r>
      <w:r w:rsidRPr="00F070F3">
        <w:rPr>
          <w:rFonts w:hint="cs"/>
          <w:rtl/>
        </w:rPr>
        <w:t xml:space="preserve"> بنية المرسل المتعدد الدخل والخرج </w:t>
      </w:r>
      <w:r>
        <w:t>(</w:t>
      </w:r>
      <w:r w:rsidRPr="00F070F3">
        <w:t>MIMO</w:t>
      </w:r>
      <w:r>
        <w:t>)</w:t>
      </w:r>
      <w:r w:rsidRPr="00F070F3">
        <w:rPr>
          <w:rFonts w:hint="cs"/>
          <w:rtl/>
        </w:rPr>
        <w:t>. وتحتوي فدرة المشفر على مشفر القناة وفدرات التشذير</w:t>
      </w:r>
      <w:r>
        <w:rPr>
          <w:rFonts w:hint="eastAsia"/>
          <w:rtl/>
        </w:rPr>
        <w:t> </w:t>
      </w:r>
      <w:r w:rsidRPr="00F070F3">
        <w:rPr>
          <w:rFonts w:hint="cs"/>
          <w:rtl/>
        </w:rPr>
        <w:t>ومواءمة المعدل والتشكيل لكل طبقة. وتقوم فدرة تقابل الموارد بمقابلة رموز التشكيل ذا</w:t>
      </w:r>
      <w:r>
        <w:rPr>
          <w:rFonts w:hint="cs"/>
          <w:rtl/>
        </w:rPr>
        <w:t>ت القيم المعقدة مع موارد الزمن-</w:t>
      </w:r>
      <w:r w:rsidRPr="00F070F3">
        <w:rPr>
          <w:rFonts w:hint="cs"/>
          <w:rtl/>
        </w:rPr>
        <w:t xml:space="preserve">التردد المقابلة. وتقوم فدرة مشفر </w:t>
      </w:r>
      <w:r w:rsidRPr="00F070F3">
        <w:t>MIMO</w:t>
      </w:r>
      <w:r w:rsidRPr="00F070F3">
        <w:rPr>
          <w:rFonts w:hint="cs"/>
          <w:rtl/>
        </w:rPr>
        <w:t xml:space="preserve"> بمقابلة الطبقات مع التدفقات التي تستمر معالجتها عبر فدرة المشفر المسبق. وتقوم فدرة المشفر المسبق بمقابلة التدفقات مع الهوائيات بتوليد رموز البيانات الخاصة بالهوائيات وفقاً لأسلوب </w:t>
      </w:r>
      <w:r w:rsidRPr="00F070F3">
        <w:t>MIMO</w:t>
      </w:r>
      <w:r w:rsidRPr="00F070F3">
        <w:rPr>
          <w:rFonts w:hint="cs"/>
          <w:rtl/>
        </w:rPr>
        <w:t xml:space="preserve"> المختار. وتقوم فدرة بناء رموز</w:t>
      </w:r>
      <w:r w:rsidRPr="00F070F3">
        <w:rPr>
          <w:rtl/>
        </w:rPr>
        <w:t xml:space="preserve"> 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بمقابلة البيانات الخاصة بالهوائيات </w:t>
      </w:r>
      <w:r>
        <w:rPr>
          <w:rtl/>
          <w:lang w:bidi="ar-EG"/>
        </w:rPr>
        <w:br/>
      </w:r>
      <w:r w:rsidRPr="00F070F3">
        <w:rPr>
          <w:rFonts w:hint="cs"/>
          <w:rtl/>
        </w:rPr>
        <w:t xml:space="preserve">مع رموز </w:t>
      </w:r>
      <w:r w:rsidRPr="00F070F3">
        <w:t>OFDM</w:t>
      </w:r>
      <w:r w:rsidRPr="00F070F3">
        <w:rPr>
          <w:rFonts w:hint="cs"/>
          <w:rtl/>
        </w:rPr>
        <w:t xml:space="preserve">. ويضم الجدول </w:t>
      </w:r>
      <w:r>
        <w:t>2.2</w:t>
      </w:r>
      <w:r w:rsidRPr="00F070F3">
        <w:rPr>
          <w:rFonts w:hint="cs"/>
          <w:rtl/>
        </w:rPr>
        <w:t xml:space="preserve"> معلومات عن مختلف أساليب </w:t>
      </w:r>
      <w:r w:rsidRPr="00F070F3">
        <w:t>MIMO</w:t>
      </w:r>
      <w:r w:rsidRPr="00F070F3">
        <w:rPr>
          <w:rFonts w:hint="cs"/>
          <w:rtl/>
        </w:rPr>
        <w:t xml:space="preserve"> التي تدعمها </w:t>
      </w:r>
      <w:r w:rsidRPr="001B6ABD">
        <w:rPr>
          <w:rFonts w:hint="cs"/>
          <w:i/>
          <w:iCs/>
          <w:rtl/>
        </w:rPr>
        <w:t>الشبكة اللاسلكية</w:t>
      </w:r>
      <w:r w:rsidRPr="00F070F3">
        <w:rPr>
          <w:rFonts w:hint="cs"/>
          <w:rtl/>
        </w:rPr>
        <w:t xml:space="preserve"> </w:t>
      </w:r>
      <w:r w:rsidRPr="00391D22">
        <w:rPr>
          <w:rFonts w:hint="cs"/>
          <w:i/>
          <w:iCs/>
          <w:rtl/>
          <w:lang w:bidi="ar-EG"/>
        </w:rPr>
        <w:t>المتقدمة للمناطق الحضرية</w:t>
      </w:r>
      <w:r>
        <w:rPr>
          <w:rFonts w:hint="cs"/>
          <w:rtl/>
          <w:lang w:bidi="ar-EG"/>
        </w:rPr>
        <w:t xml:space="preserve"> </w:t>
      </w:r>
      <w:r>
        <w:t>(</w:t>
      </w:r>
      <w:r w:rsidRPr="00532609">
        <w:rPr>
          <w:i/>
          <w:iCs/>
        </w:rPr>
        <w:t>WirelessMAN-Advanced</w:t>
      </w:r>
      <w:r>
        <w:t>)</w:t>
      </w:r>
      <w:r w:rsidRPr="00F070F3">
        <w:rPr>
          <w:rFonts w:hint="cs"/>
          <w:rtl/>
        </w:rPr>
        <w:t>.</w:t>
      </w:r>
    </w:p>
    <w:p w:rsidR="00454271" w:rsidRPr="00F070F3" w:rsidRDefault="00454271" w:rsidP="00454271">
      <w:pPr>
        <w:spacing w:before="360" w:line="175" w:lineRule="auto"/>
      </w:pPr>
    </w:p>
    <w:p w:rsidR="00454271" w:rsidRPr="00F070F3" w:rsidRDefault="00454271" w:rsidP="00454271">
      <w:pPr>
        <w:jc w:val="center"/>
      </w:pPr>
      <w:r w:rsidRPr="00F070F3">
        <w:rPr>
          <w:rFonts w:hint="cs"/>
          <w:rtl/>
        </w:rPr>
        <w:t xml:space="preserve">الجدول </w:t>
      </w:r>
      <w:r>
        <w:t>2.2</w:t>
      </w:r>
    </w:p>
    <w:p w:rsidR="00454271" w:rsidRPr="00937B9F" w:rsidRDefault="00454271" w:rsidP="00454271">
      <w:pPr>
        <w:spacing w:after="120"/>
        <w:jc w:val="center"/>
        <w:rPr>
          <w:b/>
          <w:bCs/>
        </w:rPr>
      </w:pPr>
      <w:r w:rsidRPr="00937B9F">
        <w:rPr>
          <w:rFonts w:hint="cs"/>
          <w:b/>
          <w:bCs/>
          <w:rtl/>
        </w:rPr>
        <w:t xml:space="preserve">أساليب تعدد الدخل والخرج </w:t>
      </w:r>
      <w:r w:rsidRPr="00937B9F">
        <w:rPr>
          <w:b/>
          <w:bCs/>
        </w:rPr>
        <w:t>(MIMO)</w:t>
      </w:r>
      <w:r w:rsidRPr="00937B9F">
        <w:rPr>
          <w:rFonts w:hint="cs"/>
          <w:b/>
          <w:bCs/>
          <w:rtl/>
        </w:rPr>
        <w:t xml:space="preserve"> في الوصلة الهابطة</w:t>
      </w:r>
    </w:p>
    <w:tbl>
      <w:tblPr>
        <w:bidiVisual/>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454271" w:rsidRPr="00F070F3" w:rsidTr="00454271">
        <w:trPr>
          <w:trHeight w:val="561"/>
          <w:jc w:val="center"/>
        </w:trPr>
        <w:tc>
          <w:tcPr>
            <w:tcW w:w="1116" w:type="dxa"/>
            <w:shd w:val="clear" w:color="auto" w:fill="FFFFFF"/>
            <w:vAlign w:val="center"/>
          </w:tcPr>
          <w:p w:rsidR="00454271" w:rsidRPr="00AD5B8F" w:rsidRDefault="00454271" w:rsidP="00454271">
            <w:pPr>
              <w:spacing w:before="40" w:after="60" w:line="220" w:lineRule="exact"/>
              <w:jc w:val="center"/>
              <w:rPr>
                <w:b/>
                <w:bCs/>
                <w:sz w:val="20"/>
                <w:szCs w:val="26"/>
              </w:rPr>
            </w:pPr>
            <w:r w:rsidRPr="00AD5B8F">
              <w:rPr>
                <w:rFonts w:hint="cs"/>
                <w:b/>
                <w:bCs/>
                <w:sz w:val="20"/>
                <w:szCs w:val="26"/>
                <w:rtl/>
              </w:rPr>
              <w:t>دليل الأسلوب</w:t>
            </w:r>
          </w:p>
        </w:tc>
        <w:tc>
          <w:tcPr>
            <w:tcW w:w="3846" w:type="dxa"/>
            <w:shd w:val="clear" w:color="auto" w:fill="FFFFFF"/>
            <w:vAlign w:val="center"/>
          </w:tcPr>
          <w:p w:rsidR="00454271" w:rsidRPr="00AD5B8F" w:rsidRDefault="00454271" w:rsidP="00454271">
            <w:pPr>
              <w:spacing w:before="40" w:after="60" w:line="220" w:lineRule="exact"/>
              <w:jc w:val="center"/>
              <w:rPr>
                <w:b/>
                <w:bCs/>
                <w:sz w:val="20"/>
                <w:szCs w:val="26"/>
              </w:rPr>
            </w:pPr>
            <w:r w:rsidRPr="00AD5B8F">
              <w:rPr>
                <w:rFonts w:hint="cs"/>
                <w:b/>
                <w:bCs/>
                <w:sz w:val="20"/>
                <w:szCs w:val="26"/>
                <w:rtl/>
              </w:rPr>
              <w:t>الوصف</w:t>
            </w:r>
          </w:p>
        </w:tc>
        <w:tc>
          <w:tcPr>
            <w:tcW w:w="3215" w:type="dxa"/>
            <w:shd w:val="clear" w:color="auto" w:fill="FFFFFF"/>
            <w:vAlign w:val="center"/>
          </w:tcPr>
          <w:p w:rsidR="00454271" w:rsidRPr="00AD5B8F" w:rsidRDefault="00454271" w:rsidP="00454271">
            <w:pPr>
              <w:spacing w:before="40" w:after="60" w:line="220" w:lineRule="exact"/>
              <w:jc w:val="center"/>
              <w:rPr>
                <w:b/>
                <w:bCs/>
                <w:sz w:val="20"/>
                <w:szCs w:val="26"/>
              </w:rPr>
            </w:pPr>
            <w:r w:rsidRPr="00AD5B8F">
              <w:rPr>
                <w:rFonts w:hint="cs"/>
                <w:b/>
                <w:bCs/>
                <w:sz w:val="20"/>
                <w:szCs w:val="26"/>
                <w:rtl/>
              </w:rPr>
              <w:t xml:space="preserve">نسق التشفير </w:t>
            </w:r>
            <w:r w:rsidRPr="00AD5B8F">
              <w:rPr>
                <w:b/>
                <w:bCs/>
                <w:sz w:val="20"/>
                <w:szCs w:val="26"/>
              </w:rPr>
              <w:t>MIMO</w:t>
            </w:r>
          </w:p>
        </w:tc>
        <w:tc>
          <w:tcPr>
            <w:tcW w:w="1618" w:type="dxa"/>
            <w:shd w:val="clear" w:color="auto" w:fill="FFFFFF"/>
            <w:vAlign w:val="center"/>
          </w:tcPr>
          <w:p w:rsidR="00454271" w:rsidRPr="00AD5B8F" w:rsidRDefault="00454271" w:rsidP="00454271">
            <w:pPr>
              <w:spacing w:before="40" w:after="60" w:line="220" w:lineRule="exact"/>
              <w:jc w:val="center"/>
              <w:rPr>
                <w:b/>
                <w:bCs/>
                <w:sz w:val="20"/>
                <w:szCs w:val="26"/>
              </w:rPr>
            </w:pPr>
            <w:r w:rsidRPr="00AD5B8F">
              <w:rPr>
                <w:rFonts w:hint="cs"/>
                <w:b/>
                <w:bCs/>
                <w:sz w:val="20"/>
                <w:szCs w:val="26"/>
                <w:rtl/>
              </w:rPr>
              <w:t xml:space="preserve">التشفير المسبق </w:t>
            </w:r>
            <w:r w:rsidRPr="00AD5B8F">
              <w:rPr>
                <w:b/>
                <w:bCs/>
                <w:sz w:val="20"/>
                <w:szCs w:val="26"/>
              </w:rPr>
              <w:t>MIMO</w:t>
            </w:r>
          </w:p>
        </w:tc>
      </w:tr>
      <w:tr w:rsidR="00454271" w:rsidRPr="00F070F3" w:rsidTr="00454271">
        <w:trPr>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Pr>
                <w:sz w:val="20"/>
                <w:szCs w:val="26"/>
              </w:rPr>
              <w:t>0</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 xml:space="preserve">) </w:t>
            </w:r>
          </w:p>
        </w:tc>
        <w:tc>
          <w:tcPr>
            <w:tcW w:w="3215" w:type="dxa"/>
            <w:vAlign w:val="center"/>
          </w:tcPr>
          <w:p w:rsidR="00454271" w:rsidRPr="00AD5B8F" w:rsidRDefault="00454271" w:rsidP="00454271">
            <w:pPr>
              <w:spacing w:before="40" w:after="60" w:line="220" w:lineRule="exact"/>
              <w:rPr>
                <w:sz w:val="20"/>
                <w:szCs w:val="26"/>
              </w:rPr>
            </w:pPr>
            <w:r>
              <w:rPr>
                <w:rFonts w:hint="cs"/>
                <w:sz w:val="20"/>
                <w:szCs w:val="26"/>
                <w:rtl/>
              </w:rPr>
              <w:t>تشفير فدرة فضاء-</w:t>
            </w:r>
            <w:r w:rsidRPr="00AD5B8F">
              <w:rPr>
                <w:rFonts w:hint="cs"/>
                <w:sz w:val="20"/>
                <w:szCs w:val="26"/>
                <w:rtl/>
              </w:rPr>
              <w:t xml:space="preserve">تردد </w:t>
            </w:r>
            <w:r w:rsidRPr="00AD5B8F">
              <w:rPr>
                <w:sz w:val="20"/>
                <w:szCs w:val="26"/>
              </w:rPr>
              <w:t xml:space="preserve"> (SFBC)</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454271" w:rsidRPr="00F070F3" w:rsidTr="00454271">
        <w:trPr>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sidRPr="00AD5B8F">
              <w:rPr>
                <w:sz w:val="20"/>
                <w:szCs w:val="26"/>
              </w:rPr>
              <w:t>1</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(تعدد إرسال فضائي)</w:t>
            </w:r>
          </w:p>
        </w:tc>
        <w:tc>
          <w:tcPr>
            <w:tcW w:w="3215"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تشفير عمودي</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454271" w:rsidRPr="00F070F3" w:rsidTr="00454271">
        <w:trPr>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sidRPr="00AD5B8F">
              <w:rPr>
                <w:sz w:val="20"/>
                <w:szCs w:val="26"/>
              </w:rPr>
              <w:t>2</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مغلقة </w:t>
            </w:r>
            <w:r w:rsidRPr="00AD5B8F">
              <w:rPr>
                <w:sz w:val="20"/>
                <w:szCs w:val="26"/>
              </w:rPr>
              <w:t>SU-MIMO</w:t>
            </w:r>
            <w:r w:rsidRPr="00AD5B8F">
              <w:rPr>
                <w:rFonts w:hint="cs"/>
                <w:sz w:val="20"/>
                <w:szCs w:val="26"/>
                <w:rtl/>
              </w:rPr>
              <w:t xml:space="preserve"> (تعدد إرسال فضائي)</w:t>
            </w:r>
          </w:p>
        </w:tc>
        <w:tc>
          <w:tcPr>
            <w:tcW w:w="3215"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تشفير عمودي</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454271" w:rsidRPr="00F070F3" w:rsidTr="00454271">
        <w:trPr>
          <w:trHeight w:val="552"/>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sidRPr="00AD5B8F">
              <w:rPr>
                <w:sz w:val="20"/>
                <w:szCs w:val="26"/>
              </w:rPr>
              <w:t>3</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مفتوحة </w:t>
            </w:r>
            <w:r w:rsidRPr="00AD5B8F">
              <w:rPr>
                <w:sz w:val="20"/>
                <w:szCs w:val="26"/>
              </w:rPr>
              <w:t>MU-MIMO</w:t>
            </w:r>
            <w:r w:rsidRPr="00AD5B8F">
              <w:rPr>
                <w:rFonts w:hint="cs"/>
                <w:sz w:val="20"/>
                <w:szCs w:val="26"/>
                <w:rtl/>
              </w:rPr>
              <w:t xml:space="preserve"> (تعدد إرسال فضائي)</w:t>
            </w:r>
          </w:p>
        </w:tc>
        <w:tc>
          <w:tcPr>
            <w:tcW w:w="3215"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تشفير متعدد الطبقات</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454271" w:rsidRPr="00F070F3" w:rsidTr="00454271">
        <w:trPr>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sidRPr="00AD5B8F">
              <w:rPr>
                <w:sz w:val="20"/>
                <w:szCs w:val="26"/>
              </w:rPr>
              <w:t>4</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مغلقة </w:t>
            </w:r>
            <w:r w:rsidRPr="00AD5B8F">
              <w:rPr>
                <w:sz w:val="20"/>
                <w:szCs w:val="26"/>
              </w:rPr>
              <w:t>MU -MIMO</w:t>
            </w:r>
            <w:r w:rsidRPr="00AD5B8F">
              <w:rPr>
                <w:rFonts w:hint="cs"/>
                <w:sz w:val="20"/>
                <w:szCs w:val="26"/>
                <w:rtl/>
              </w:rPr>
              <w:t xml:space="preserve"> (تعدد إرسال فضائي)</w:t>
            </w:r>
          </w:p>
        </w:tc>
        <w:tc>
          <w:tcPr>
            <w:tcW w:w="3215"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تشفير متعدد الطبقات</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454271" w:rsidRPr="00F070F3" w:rsidTr="00454271">
        <w:trPr>
          <w:jc w:val="center"/>
        </w:trPr>
        <w:tc>
          <w:tcPr>
            <w:tcW w:w="111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الأسلوب </w:t>
            </w:r>
            <w:r w:rsidRPr="00AD5B8F">
              <w:rPr>
                <w:sz w:val="20"/>
                <w:szCs w:val="26"/>
              </w:rPr>
              <w:t>5</w:t>
            </w:r>
          </w:p>
        </w:tc>
        <w:tc>
          <w:tcPr>
            <w:tcW w:w="3846"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w:t>
            </w:r>
          </w:p>
        </w:tc>
        <w:tc>
          <w:tcPr>
            <w:tcW w:w="3215"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 xml:space="preserve">اقتران تكرار البيانات </w:t>
            </w:r>
            <w:r w:rsidRPr="00AD5B8F">
              <w:rPr>
                <w:sz w:val="20"/>
                <w:szCs w:val="26"/>
              </w:rPr>
              <w:t xml:space="preserve"> (CDR)</w:t>
            </w:r>
          </w:p>
        </w:tc>
        <w:tc>
          <w:tcPr>
            <w:tcW w:w="1618" w:type="dxa"/>
            <w:vAlign w:val="center"/>
          </w:tcPr>
          <w:p w:rsidR="00454271" w:rsidRPr="00AD5B8F" w:rsidRDefault="00454271" w:rsidP="00454271">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bl>
    <w:p w:rsidR="00454271" w:rsidRPr="00F070F3" w:rsidRDefault="00454271" w:rsidP="00454271"/>
    <w:p w:rsidR="00454271" w:rsidRPr="00F070F3" w:rsidRDefault="00454271" w:rsidP="00454271">
      <w:r w:rsidRPr="00F070F3">
        <w:rPr>
          <w:rFonts w:hint="cs"/>
          <w:rtl/>
        </w:rPr>
        <w:t xml:space="preserve">والتشكيل الأدنى للهوائي في الوصلة الهابطة والوصلة الصاعدة هو </w:t>
      </w:r>
      <w:r>
        <w:t xml:space="preserve">2 </w:t>
      </w:r>
      <w:r>
        <w:rPr>
          <w:rFonts w:hint="cs"/>
        </w:rPr>
        <w:t>×</w:t>
      </w:r>
      <w:r>
        <w:t xml:space="preserve"> 2</w:t>
      </w:r>
      <w:r w:rsidRPr="00F070F3">
        <w:rPr>
          <w:rFonts w:hint="cs"/>
          <w:rtl/>
        </w:rPr>
        <w:t xml:space="preserve"> و</w:t>
      </w:r>
      <w:r>
        <w:t xml:space="preserve">2 </w:t>
      </w:r>
      <w:r>
        <w:rPr>
          <w:rFonts w:hint="cs"/>
        </w:rPr>
        <w:t>×</w:t>
      </w:r>
      <w:r>
        <w:t xml:space="preserve"> 1</w:t>
      </w:r>
      <w:r>
        <w:rPr>
          <w:rFonts w:hint="cs"/>
          <w:rtl/>
        </w:rPr>
        <w:t xml:space="preserve">، على التوالي. وبالنسبة إلى </w:t>
      </w:r>
      <w:r w:rsidRPr="00F070F3">
        <w:rPr>
          <w:rFonts w:hint="cs"/>
          <w:rtl/>
        </w:rPr>
        <w:t>تعدد</w:t>
      </w:r>
      <w:r>
        <w:rPr>
          <w:rFonts w:hint="cs"/>
          <w:rtl/>
        </w:rPr>
        <w:t xml:space="preserve"> الإرسال </w:t>
      </w:r>
      <w:r w:rsidRPr="00F070F3">
        <w:rPr>
          <w:rFonts w:hint="cs"/>
          <w:rtl/>
        </w:rPr>
        <w:t>الفضائي مفتوح العروة ومخطط</w:t>
      </w:r>
      <w:r w:rsidRPr="00F070F3">
        <w:t xml:space="preserve">MIMO </w:t>
      </w:r>
      <w:r w:rsidRPr="00F070F3">
        <w:rPr>
          <w:rFonts w:hint="cs"/>
          <w:rtl/>
        </w:rPr>
        <w:t xml:space="preserve"> وحيد المستعمل </w:t>
      </w:r>
      <w:r>
        <w:t>(</w:t>
      </w:r>
      <w:r w:rsidRPr="00F070F3">
        <w:t>SU-MIMO</w:t>
      </w:r>
      <w:r>
        <w:t>)</w:t>
      </w:r>
      <w:r w:rsidRPr="00F070F3">
        <w:rPr>
          <w:rFonts w:hint="cs"/>
          <w:rtl/>
        </w:rPr>
        <w:t xml:space="preserve"> مغلق العروة، يتقيد عدد التدفقات بالحد الأدنى من عدد هوائيات</w:t>
      </w:r>
      <w:r>
        <w:rPr>
          <w:rFonts w:hint="cs"/>
          <w:rtl/>
        </w:rPr>
        <w:t xml:space="preserve"> الإرسال </w:t>
      </w:r>
      <w:r w:rsidRPr="00F070F3">
        <w:rPr>
          <w:rFonts w:hint="cs"/>
          <w:rtl/>
        </w:rPr>
        <w:t xml:space="preserve">أو الاستقبال. ويستطيع مخطط </w:t>
      </w:r>
      <w:r>
        <w:t>MIMO</w:t>
      </w:r>
      <w:r w:rsidRPr="00F070F3">
        <w:rPr>
          <w:rFonts w:hint="cs"/>
          <w:rtl/>
        </w:rPr>
        <w:t xml:space="preserve"> متعدد المستعملين </w:t>
      </w:r>
      <w:r>
        <w:t>(</w:t>
      </w:r>
      <w:r w:rsidRPr="00F070F3">
        <w:t>MU-MIMO</w:t>
      </w:r>
      <w:r>
        <w:t>)</w:t>
      </w:r>
      <w:r w:rsidRPr="00F070F3">
        <w:rPr>
          <w:rFonts w:hint="cs"/>
          <w:rtl/>
        </w:rPr>
        <w:t xml:space="preserve"> أن يدعم ما يصل إلى تدفقين مع هوائيي إرسال وما يصل إلى </w:t>
      </w:r>
      <w:r>
        <w:t>4</w:t>
      </w:r>
      <w:r w:rsidRPr="00F070F3">
        <w:rPr>
          <w:rFonts w:hint="cs"/>
          <w:rtl/>
        </w:rPr>
        <w:t xml:space="preserve"> تدفقات مع </w:t>
      </w:r>
      <w:r>
        <w:t>4</w:t>
      </w:r>
      <w:r w:rsidRPr="00F070F3">
        <w:rPr>
          <w:rFonts w:hint="cs"/>
          <w:rtl/>
        </w:rPr>
        <w:t xml:space="preserve"> هوائيات إرسال وما يصل إلى </w:t>
      </w:r>
      <w:r>
        <w:t>8</w:t>
      </w:r>
      <w:r w:rsidRPr="00F070F3">
        <w:rPr>
          <w:rFonts w:hint="cs"/>
          <w:rtl/>
        </w:rPr>
        <w:t xml:space="preserve"> تدفقات مع </w:t>
      </w:r>
      <w:r>
        <w:t>8</w:t>
      </w:r>
      <w:r w:rsidRPr="00F070F3">
        <w:rPr>
          <w:rFonts w:hint="cs"/>
          <w:rtl/>
        </w:rPr>
        <w:t xml:space="preserve"> هوائيات إرسال. ويوجز الجدول </w:t>
      </w:r>
      <w:r>
        <w:t>3.2</w:t>
      </w:r>
      <w:r w:rsidRPr="00F070F3">
        <w:rPr>
          <w:rFonts w:hint="cs"/>
          <w:rtl/>
        </w:rPr>
        <w:t xml:space="preserve"> معلمات </w:t>
      </w:r>
      <w:r w:rsidRPr="00F070F3">
        <w:t>MIMO</w:t>
      </w:r>
      <w:r w:rsidRPr="00F070F3">
        <w:rPr>
          <w:rFonts w:hint="cs"/>
          <w:rtl/>
        </w:rPr>
        <w:t xml:space="preserve"> للوصلة الهابطة لمختلف أساليب </w:t>
      </w:r>
      <w:r w:rsidRPr="00F070F3">
        <w:t>MIMO</w:t>
      </w:r>
      <w:r>
        <w:rPr>
          <w:rFonts w:hint="cs"/>
          <w:rtl/>
        </w:rPr>
        <w:t>.</w:t>
      </w:r>
    </w:p>
    <w:p w:rsidR="00454271" w:rsidRPr="00F070F3" w:rsidRDefault="00454271" w:rsidP="00F219D1">
      <w:pPr>
        <w:keepNext/>
        <w:jc w:val="center"/>
      </w:pPr>
      <w:r w:rsidRPr="00F070F3">
        <w:rPr>
          <w:rFonts w:hint="cs"/>
          <w:rtl/>
        </w:rPr>
        <w:lastRenderedPageBreak/>
        <w:t xml:space="preserve">الجدول </w:t>
      </w:r>
      <w:r>
        <w:t>3.2</w:t>
      </w:r>
    </w:p>
    <w:p w:rsidR="00454271" w:rsidRPr="00AD5B8F" w:rsidRDefault="00454271" w:rsidP="00F219D1">
      <w:pPr>
        <w:keepNext/>
        <w:jc w:val="center"/>
        <w:rPr>
          <w:b/>
          <w:bCs/>
        </w:rPr>
      </w:pPr>
      <w:r w:rsidRPr="00AD5B8F">
        <w:rPr>
          <w:rFonts w:hint="cs"/>
          <w:b/>
          <w:bCs/>
          <w:rtl/>
        </w:rPr>
        <w:t xml:space="preserve">معلمات تعدد الدخل والخرج </w:t>
      </w:r>
      <w:r w:rsidRPr="00AD5B8F">
        <w:rPr>
          <w:b/>
          <w:bCs/>
        </w:rPr>
        <w:t>(MIMO)</w:t>
      </w:r>
      <w:r w:rsidRPr="00AD5B8F">
        <w:rPr>
          <w:rFonts w:hint="cs"/>
          <w:b/>
          <w:bCs/>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454271" w:rsidRPr="00F070F3" w:rsidTr="00454271">
        <w:trPr>
          <w:trHeight w:val="20"/>
          <w:tblHeader/>
          <w:jc w:val="center"/>
        </w:trPr>
        <w:tc>
          <w:tcPr>
            <w:tcW w:w="1254" w:type="pct"/>
            <w:shd w:val="clear" w:color="auto" w:fill="FFFFFF"/>
            <w:vAlign w:val="center"/>
          </w:tcPr>
          <w:p w:rsidR="00454271" w:rsidRPr="00AD5B8F" w:rsidRDefault="00454271" w:rsidP="00454271">
            <w:pPr>
              <w:spacing w:before="20" w:after="40" w:line="220" w:lineRule="exact"/>
              <w:rPr>
                <w:sz w:val="20"/>
                <w:szCs w:val="26"/>
                <w:lang w:bidi="ar-EG"/>
              </w:rPr>
            </w:pPr>
          </w:p>
        </w:tc>
        <w:tc>
          <w:tcPr>
            <w:tcW w:w="972" w:type="pct"/>
            <w:shd w:val="clear" w:color="auto" w:fill="FFFFFF"/>
            <w:vAlign w:val="center"/>
          </w:tcPr>
          <w:p w:rsidR="00454271" w:rsidRPr="00AD5B8F" w:rsidRDefault="00454271" w:rsidP="00454271">
            <w:pPr>
              <w:spacing w:before="20" w:after="40" w:line="240" w:lineRule="exact"/>
              <w:jc w:val="center"/>
              <w:rPr>
                <w:b/>
                <w:bCs/>
                <w:sz w:val="20"/>
                <w:szCs w:val="26"/>
              </w:rPr>
            </w:pPr>
            <w:r w:rsidRPr="00AD5B8F">
              <w:rPr>
                <w:rFonts w:hint="cs"/>
                <w:b/>
                <w:bCs/>
                <w:sz w:val="20"/>
                <w:szCs w:val="26"/>
                <w:rtl/>
              </w:rPr>
              <w:t>عدد هوائيات الإرسال</w:t>
            </w:r>
          </w:p>
        </w:tc>
        <w:tc>
          <w:tcPr>
            <w:tcW w:w="687" w:type="pct"/>
            <w:shd w:val="clear" w:color="auto" w:fill="FFFFFF"/>
            <w:vAlign w:val="center"/>
          </w:tcPr>
          <w:p w:rsidR="00454271" w:rsidRPr="00AD5B8F" w:rsidRDefault="00454271" w:rsidP="00454271">
            <w:pPr>
              <w:spacing w:before="20" w:after="40" w:line="240" w:lineRule="exact"/>
              <w:jc w:val="center"/>
              <w:rPr>
                <w:b/>
                <w:bCs/>
                <w:sz w:val="20"/>
                <w:szCs w:val="26"/>
              </w:rPr>
            </w:pPr>
            <w:r w:rsidRPr="00AD5B8F">
              <w:rPr>
                <w:rFonts w:hint="cs"/>
                <w:b/>
                <w:bCs/>
                <w:sz w:val="20"/>
                <w:szCs w:val="26"/>
                <w:rtl/>
              </w:rPr>
              <w:t>معدل محوال نقل التشوير (</w:t>
            </w:r>
            <w:r w:rsidRPr="00AD5B8F">
              <w:rPr>
                <w:b/>
                <w:bCs/>
                <w:sz w:val="20"/>
                <w:szCs w:val="26"/>
              </w:rPr>
              <w:t>STC</w:t>
            </w:r>
            <w:r w:rsidRPr="00AD5B8F">
              <w:rPr>
                <w:rFonts w:hint="cs"/>
                <w:b/>
                <w:bCs/>
                <w:sz w:val="20"/>
                <w:szCs w:val="26"/>
                <w:rtl/>
              </w:rPr>
              <w:t>) لكل طبقة</w:t>
            </w:r>
          </w:p>
        </w:tc>
        <w:tc>
          <w:tcPr>
            <w:tcW w:w="667" w:type="pct"/>
            <w:shd w:val="clear" w:color="auto" w:fill="FFFFFF"/>
            <w:vAlign w:val="center"/>
          </w:tcPr>
          <w:p w:rsidR="00454271" w:rsidRPr="00AD5B8F" w:rsidRDefault="00454271" w:rsidP="00454271">
            <w:pPr>
              <w:spacing w:before="20" w:after="40" w:line="240" w:lineRule="exact"/>
              <w:jc w:val="center"/>
              <w:rPr>
                <w:b/>
                <w:bCs/>
                <w:sz w:val="20"/>
                <w:szCs w:val="26"/>
              </w:rPr>
            </w:pPr>
            <w:r w:rsidRPr="00AD5B8F">
              <w:rPr>
                <w:rFonts w:hint="cs"/>
                <w:b/>
                <w:bCs/>
                <w:sz w:val="20"/>
                <w:szCs w:val="26"/>
                <w:rtl/>
              </w:rPr>
              <w:t>عدد التدفقات</w:t>
            </w:r>
          </w:p>
        </w:tc>
        <w:tc>
          <w:tcPr>
            <w:tcW w:w="795" w:type="pct"/>
            <w:shd w:val="clear" w:color="auto" w:fill="FFFFFF"/>
            <w:vAlign w:val="center"/>
          </w:tcPr>
          <w:p w:rsidR="00454271" w:rsidRPr="00AD5B8F" w:rsidRDefault="00454271" w:rsidP="00454271">
            <w:pPr>
              <w:spacing w:before="20" w:after="40" w:line="240" w:lineRule="exact"/>
              <w:jc w:val="center"/>
              <w:rPr>
                <w:b/>
                <w:bCs/>
                <w:sz w:val="20"/>
                <w:szCs w:val="26"/>
              </w:rPr>
            </w:pPr>
            <w:r w:rsidRPr="00AD5B8F">
              <w:rPr>
                <w:rFonts w:hint="cs"/>
                <w:b/>
                <w:bCs/>
                <w:sz w:val="20"/>
                <w:szCs w:val="26"/>
                <w:rtl/>
              </w:rPr>
              <w:t>عدد الحاملات الفرعية</w:t>
            </w:r>
          </w:p>
        </w:tc>
        <w:tc>
          <w:tcPr>
            <w:tcW w:w="625" w:type="pct"/>
            <w:shd w:val="clear" w:color="auto" w:fill="FFFFFF"/>
            <w:vAlign w:val="center"/>
          </w:tcPr>
          <w:p w:rsidR="00454271" w:rsidRPr="00AD5B8F" w:rsidRDefault="00454271" w:rsidP="00454271">
            <w:pPr>
              <w:spacing w:before="20" w:after="40" w:line="240" w:lineRule="exact"/>
              <w:jc w:val="center"/>
              <w:rPr>
                <w:b/>
                <w:bCs/>
                <w:sz w:val="20"/>
                <w:szCs w:val="26"/>
              </w:rPr>
            </w:pPr>
            <w:r w:rsidRPr="00AD5B8F">
              <w:rPr>
                <w:rFonts w:hint="cs"/>
                <w:b/>
                <w:bCs/>
                <w:sz w:val="20"/>
                <w:szCs w:val="26"/>
                <w:rtl/>
              </w:rPr>
              <w:t>عدد الطبقات</w:t>
            </w:r>
          </w:p>
        </w:tc>
      </w:tr>
      <w:tr w:rsidR="00454271" w:rsidRPr="00F070F3" w:rsidTr="00454271">
        <w:trPr>
          <w:trHeight w:val="277"/>
          <w:jc w:val="center"/>
        </w:trPr>
        <w:tc>
          <w:tcPr>
            <w:tcW w:w="1254" w:type="pct"/>
            <w:vMerge w:val="restart"/>
            <w:vAlign w:val="center"/>
          </w:tcPr>
          <w:p w:rsidR="00454271" w:rsidRPr="00AD5B8F" w:rsidRDefault="00454271" w:rsidP="00454271">
            <w:pPr>
              <w:spacing w:before="20" w:after="4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0</w:t>
            </w: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196"/>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87" w:type="pct"/>
            <w:vAlign w:val="center"/>
          </w:tcPr>
          <w:p w:rsidR="00454271" w:rsidRPr="00AD5B8F" w:rsidRDefault="00454271" w:rsidP="00454271">
            <w:pPr>
              <w:spacing w:before="20" w:after="40" w:line="190" w:lineRule="exact"/>
              <w:jc w:val="center"/>
              <w:rPr>
                <w:sz w:val="20"/>
                <w:szCs w:val="26"/>
                <w:rtl/>
                <w:lang w:bidi="ar-EG"/>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restart"/>
            <w:vAlign w:val="center"/>
          </w:tcPr>
          <w:p w:rsidR="00454271" w:rsidRPr="00AD5B8F" w:rsidRDefault="00454271" w:rsidP="00454271">
            <w:pPr>
              <w:spacing w:before="20" w:after="4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1</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2</w:t>
            </w: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87" w:type="pct"/>
            <w:vAlign w:val="center"/>
          </w:tcPr>
          <w:p w:rsidR="00454271" w:rsidRPr="00AD5B8F" w:rsidRDefault="00454271" w:rsidP="00454271">
            <w:pPr>
              <w:spacing w:before="20" w:after="40" w:line="190" w:lineRule="exact"/>
              <w:jc w:val="center"/>
              <w:rPr>
                <w:sz w:val="20"/>
                <w:szCs w:val="26"/>
                <w:rtl/>
                <w:lang w:bidi="ar-EG"/>
              </w:rPr>
            </w:pPr>
            <w:r w:rsidRPr="00AD5B8F">
              <w:rPr>
                <w:sz w:val="20"/>
                <w:szCs w:val="26"/>
              </w:rPr>
              <w:t>2</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3</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3</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2</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3</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3</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7C366B"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4</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5</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5</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6</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6</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7</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7</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spacing w:before="20" w:after="40" w:line="190" w:lineRule="exact"/>
              <w:rPr>
                <w:sz w:val="20"/>
                <w:szCs w:val="26"/>
              </w:rPr>
            </w:pPr>
          </w:p>
        </w:tc>
        <w:tc>
          <w:tcPr>
            <w:tcW w:w="972"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87"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667" w:type="pct"/>
            <w:vAlign w:val="center"/>
          </w:tcPr>
          <w:p w:rsidR="00454271" w:rsidRPr="00AD5B8F" w:rsidRDefault="00454271" w:rsidP="00454271">
            <w:pPr>
              <w:spacing w:before="20" w:after="40" w:line="190" w:lineRule="exact"/>
              <w:jc w:val="center"/>
              <w:rPr>
                <w:sz w:val="20"/>
                <w:szCs w:val="26"/>
              </w:rPr>
            </w:pPr>
            <w:r w:rsidRPr="00AD5B8F">
              <w:rPr>
                <w:sz w:val="20"/>
                <w:szCs w:val="26"/>
              </w:rPr>
              <w:t>8</w:t>
            </w:r>
          </w:p>
        </w:tc>
        <w:tc>
          <w:tcPr>
            <w:tcW w:w="79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c>
          <w:tcPr>
            <w:tcW w:w="625" w:type="pct"/>
            <w:vAlign w:val="center"/>
          </w:tcPr>
          <w:p w:rsidR="00454271" w:rsidRPr="00AD5B8F" w:rsidRDefault="00454271" w:rsidP="00454271">
            <w:pPr>
              <w:spacing w:before="20" w:after="40" w:line="190" w:lineRule="exact"/>
              <w:jc w:val="center"/>
              <w:rPr>
                <w:sz w:val="20"/>
                <w:szCs w:val="26"/>
              </w:rPr>
            </w:pPr>
            <w:r w:rsidRPr="00AD5B8F">
              <w:rPr>
                <w:sz w:val="20"/>
                <w:szCs w:val="26"/>
              </w:rPr>
              <w:t>1</w:t>
            </w:r>
          </w:p>
        </w:tc>
      </w:tr>
      <w:tr w:rsidR="00454271" w:rsidRPr="00F070F3" w:rsidTr="00454271">
        <w:trPr>
          <w:trHeight w:val="20"/>
          <w:jc w:val="center"/>
        </w:trPr>
        <w:tc>
          <w:tcPr>
            <w:tcW w:w="1254" w:type="pct"/>
            <w:vMerge w:val="restart"/>
            <w:vAlign w:val="center"/>
          </w:tcPr>
          <w:p w:rsidR="00454271" w:rsidRPr="00AD5B8F" w:rsidRDefault="00454271" w:rsidP="00454271">
            <w:pPr>
              <w:ind w:left="141"/>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3</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4</w:t>
            </w:r>
          </w:p>
        </w:tc>
        <w:tc>
          <w:tcPr>
            <w:tcW w:w="972" w:type="pct"/>
            <w:vAlign w:val="center"/>
          </w:tcPr>
          <w:p w:rsidR="00454271" w:rsidRPr="00AD5B8F" w:rsidRDefault="00454271" w:rsidP="00454271">
            <w:pPr>
              <w:jc w:val="center"/>
              <w:rPr>
                <w:sz w:val="20"/>
                <w:szCs w:val="26"/>
              </w:rPr>
            </w:pPr>
            <w:r w:rsidRPr="00AD5B8F">
              <w:rPr>
                <w:sz w:val="20"/>
                <w:szCs w:val="26"/>
              </w:rPr>
              <w:t>2</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2</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2</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3</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3</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4</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2</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3</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3</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4</w:t>
            </w:r>
          </w:p>
        </w:tc>
      </w:tr>
      <w:tr w:rsidR="00454271" w:rsidRPr="00F070F3" w:rsidTr="00454271">
        <w:trPr>
          <w:trHeight w:val="20"/>
          <w:jc w:val="center"/>
        </w:trPr>
        <w:tc>
          <w:tcPr>
            <w:tcW w:w="1254" w:type="pct"/>
            <w:vMerge w:val="restart"/>
            <w:vAlign w:val="center"/>
          </w:tcPr>
          <w:p w:rsidR="00454271" w:rsidRPr="00AD5B8F" w:rsidRDefault="00454271" w:rsidP="00454271">
            <w:pPr>
              <w:ind w:left="141"/>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4</w:t>
            </w:r>
          </w:p>
        </w:tc>
        <w:tc>
          <w:tcPr>
            <w:tcW w:w="972" w:type="pct"/>
            <w:vAlign w:val="center"/>
          </w:tcPr>
          <w:p w:rsidR="00454271" w:rsidRPr="005B24A9"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Pr>
                <w:sz w:val="20"/>
                <w:szCs w:val="26"/>
              </w:rPr>
              <w:t>1</w:t>
            </w:r>
            <w:r w:rsidRPr="00AD5B8F">
              <w:rPr>
                <w:rFonts w:hint="cs"/>
                <w:sz w:val="20"/>
                <w:szCs w:val="26"/>
                <w:rtl/>
              </w:rPr>
              <w:t xml:space="preserve"> و</w:t>
            </w:r>
            <w:r w:rsidRPr="00AD5B8F">
              <w:rPr>
                <w:sz w:val="20"/>
                <w:szCs w:val="26"/>
              </w:rPr>
              <w:t xml:space="preserve"> a</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3</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Pr>
                <w:sz w:val="20"/>
                <w:szCs w:val="26"/>
              </w:rPr>
              <w:t>1</w:t>
            </w:r>
            <w:r>
              <w:rPr>
                <w:rFonts w:hint="cs"/>
                <w:sz w:val="20"/>
                <w:szCs w:val="26"/>
                <w:rtl/>
                <w:lang w:bidi="ar-EG"/>
              </w:rPr>
              <w:t xml:space="preserve"> </w:t>
            </w:r>
            <w:r w:rsidRPr="00AD5B8F">
              <w:rPr>
                <w:rFonts w:hint="cs"/>
                <w:sz w:val="20"/>
                <w:szCs w:val="26"/>
                <w:rtl/>
              </w:rPr>
              <w:t>و</w:t>
            </w:r>
            <w:r>
              <w:rPr>
                <w:sz w:val="20"/>
                <w:szCs w:val="26"/>
              </w:rPr>
              <w:t>2</w:t>
            </w:r>
            <w:r w:rsidRPr="00AD5B8F">
              <w:rPr>
                <w:sz w:val="20"/>
                <w:szCs w:val="26"/>
              </w:rPr>
              <w:t xml:space="preserve"> b</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3</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sidRPr="00AD5B8F">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Pr>
                <w:sz w:val="20"/>
                <w:szCs w:val="26"/>
              </w:rPr>
              <w:t>1</w:t>
            </w:r>
            <w:r w:rsidRPr="00AD5B8F">
              <w:rPr>
                <w:rFonts w:hint="cs"/>
                <w:sz w:val="20"/>
                <w:szCs w:val="26"/>
                <w:rtl/>
              </w:rPr>
              <w:t xml:space="preserve"> و</w:t>
            </w:r>
            <w:r w:rsidRPr="00AD5B8F">
              <w:rPr>
                <w:sz w:val="20"/>
                <w:szCs w:val="26"/>
              </w:rPr>
              <w:t xml:space="preserve"> a</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3</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tl/>
                <w:lang w:bidi="ar-EG"/>
              </w:rPr>
            </w:pPr>
            <w:r>
              <w:rPr>
                <w:sz w:val="20"/>
                <w:szCs w:val="26"/>
              </w:rPr>
              <w:t>1</w:t>
            </w:r>
            <w:r w:rsidRPr="00AD5B8F">
              <w:rPr>
                <w:rFonts w:hint="cs"/>
                <w:sz w:val="20"/>
                <w:szCs w:val="26"/>
                <w:rtl/>
              </w:rPr>
              <w:t xml:space="preserve"> و</w:t>
            </w:r>
            <w:r w:rsidRPr="00AD5B8F">
              <w:rPr>
                <w:sz w:val="20"/>
                <w:szCs w:val="26"/>
              </w:rPr>
              <w:t xml:space="preserve"> b</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3</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4</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2</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1</w:t>
            </w:r>
          </w:p>
        </w:tc>
        <w:tc>
          <w:tcPr>
            <w:tcW w:w="667" w:type="pct"/>
            <w:vAlign w:val="center"/>
          </w:tcPr>
          <w:p w:rsidR="00454271" w:rsidRPr="00AD5B8F" w:rsidRDefault="00454271" w:rsidP="00454271">
            <w:pPr>
              <w:jc w:val="center"/>
              <w:rPr>
                <w:sz w:val="20"/>
                <w:szCs w:val="26"/>
              </w:rPr>
            </w:pPr>
            <w:r w:rsidRPr="00AD5B8F">
              <w:rPr>
                <w:sz w:val="20"/>
                <w:szCs w:val="26"/>
              </w:rPr>
              <w:t>8</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8</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tl/>
                <w:lang w:bidi="ar-EG"/>
              </w:rPr>
            </w:pPr>
            <w:r>
              <w:rPr>
                <w:sz w:val="20"/>
                <w:szCs w:val="26"/>
              </w:rPr>
              <w:t>1</w:t>
            </w:r>
            <w:r w:rsidRPr="00AD5B8F">
              <w:rPr>
                <w:rFonts w:hint="cs"/>
                <w:sz w:val="20"/>
                <w:szCs w:val="26"/>
                <w:rtl/>
              </w:rPr>
              <w:t xml:space="preserve"> و</w:t>
            </w:r>
            <w:r w:rsidRPr="00AD5B8F">
              <w:rPr>
                <w:sz w:val="20"/>
                <w:szCs w:val="26"/>
              </w:rPr>
              <w:t>c</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8</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7</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Pr>
                <w:sz w:val="20"/>
                <w:szCs w:val="26"/>
              </w:rPr>
              <w:t>1</w:t>
            </w:r>
            <w:r w:rsidRPr="00AD5B8F">
              <w:rPr>
                <w:rFonts w:hint="cs"/>
                <w:sz w:val="20"/>
                <w:szCs w:val="26"/>
                <w:rtl/>
              </w:rPr>
              <w:t xml:space="preserve"> و</w:t>
            </w:r>
            <w:r w:rsidRPr="00AD5B8F">
              <w:rPr>
                <w:sz w:val="20"/>
                <w:szCs w:val="26"/>
              </w:rPr>
              <w:t>d</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8</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6</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Pr>
                <w:sz w:val="20"/>
                <w:szCs w:val="26"/>
              </w:rPr>
              <w:t>1</w:t>
            </w:r>
            <w:r w:rsidRPr="00AD5B8F">
              <w:rPr>
                <w:rFonts w:hint="cs"/>
                <w:sz w:val="20"/>
                <w:szCs w:val="26"/>
                <w:rtl/>
              </w:rPr>
              <w:t xml:space="preserve"> و</w:t>
            </w:r>
            <w:r w:rsidRPr="00AD5B8F">
              <w:rPr>
                <w:sz w:val="20"/>
                <w:szCs w:val="26"/>
              </w:rPr>
              <w:t>e</w:t>
            </w:r>
            <w:r>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8</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5</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8</w:t>
            </w:r>
          </w:p>
        </w:tc>
        <w:tc>
          <w:tcPr>
            <w:tcW w:w="687" w:type="pct"/>
            <w:vAlign w:val="center"/>
          </w:tcPr>
          <w:p w:rsidR="00454271" w:rsidRPr="00AD5B8F" w:rsidRDefault="00454271" w:rsidP="00454271">
            <w:pPr>
              <w:jc w:val="center"/>
              <w:rPr>
                <w:sz w:val="20"/>
                <w:szCs w:val="26"/>
              </w:rPr>
            </w:pPr>
            <w:r w:rsidRPr="00AD5B8F">
              <w:rPr>
                <w:sz w:val="20"/>
                <w:szCs w:val="26"/>
              </w:rPr>
              <w:t>2</w:t>
            </w:r>
          </w:p>
        </w:tc>
        <w:tc>
          <w:tcPr>
            <w:tcW w:w="667" w:type="pct"/>
            <w:vAlign w:val="center"/>
          </w:tcPr>
          <w:p w:rsidR="00454271" w:rsidRPr="00AD5B8F" w:rsidRDefault="00454271" w:rsidP="00454271">
            <w:pPr>
              <w:jc w:val="center"/>
              <w:rPr>
                <w:sz w:val="20"/>
                <w:szCs w:val="26"/>
              </w:rPr>
            </w:pPr>
            <w:r w:rsidRPr="00AD5B8F">
              <w:rPr>
                <w:sz w:val="20"/>
                <w:szCs w:val="26"/>
              </w:rPr>
              <w:t>8</w:t>
            </w:r>
          </w:p>
        </w:tc>
        <w:tc>
          <w:tcPr>
            <w:tcW w:w="795" w:type="pct"/>
            <w:vAlign w:val="center"/>
          </w:tcPr>
          <w:p w:rsidR="00454271" w:rsidRPr="00AD5B8F" w:rsidRDefault="00454271" w:rsidP="00454271">
            <w:pPr>
              <w:jc w:val="center"/>
              <w:rPr>
                <w:sz w:val="20"/>
                <w:szCs w:val="26"/>
              </w:rPr>
            </w:pPr>
            <w:r w:rsidRPr="00AD5B8F">
              <w:rPr>
                <w:sz w:val="20"/>
                <w:szCs w:val="26"/>
              </w:rPr>
              <w:t>1</w:t>
            </w:r>
          </w:p>
        </w:tc>
        <w:tc>
          <w:tcPr>
            <w:tcW w:w="625" w:type="pct"/>
            <w:vAlign w:val="center"/>
          </w:tcPr>
          <w:p w:rsidR="00454271" w:rsidRPr="00AD5B8F" w:rsidRDefault="00454271" w:rsidP="00454271">
            <w:pPr>
              <w:jc w:val="center"/>
              <w:rPr>
                <w:sz w:val="20"/>
                <w:szCs w:val="26"/>
              </w:rPr>
            </w:pPr>
            <w:r w:rsidRPr="00AD5B8F">
              <w:rPr>
                <w:sz w:val="20"/>
                <w:szCs w:val="26"/>
              </w:rPr>
              <w:t>4</w:t>
            </w:r>
          </w:p>
        </w:tc>
      </w:tr>
      <w:tr w:rsidR="00454271" w:rsidRPr="00F070F3" w:rsidTr="00454271">
        <w:trPr>
          <w:trHeight w:val="20"/>
          <w:jc w:val="center"/>
        </w:trPr>
        <w:tc>
          <w:tcPr>
            <w:tcW w:w="1254" w:type="pct"/>
            <w:vMerge w:val="restart"/>
            <w:vAlign w:val="center"/>
          </w:tcPr>
          <w:p w:rsidR="00454271" w:rsidRPr="00AD5B8F" w:rsidRDefault="00454271" w:rsidP="00454271">
            <w:pPr>
              <w:ind w:left="141"/>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5</w:t>
            </w:r>
          </w:p>
        </w:tc>
        <w:tc>
          <w:tcPr>
            <w:tcW w:w="972" w:type="pct"/>
            <w:vAlign w:val="center"/>
          </w:tcPr>
          <w:p w:rsidR="00454271" w:rsidRPr="00AD5B8F" w:rsidRDefault="00454271" w:rsidP="00454271">
            <w:pPr>
              <w:jc w:val="center"/>
              <w:rPr>
                <w:sz w:val="20"/>
                <w:szCs w:val="26"/>
              </w:rPr>
            </w:pPr>
            <w:r w:rsidRPr="00AD5B8F">
              <w:rPr>
                <w:sz w:val="20"/>
                <w:szCs w:val="26"/>
              </w:rPr>
              <w:t>2</w:t>
            </w:r>
          </w:p>
        </w:tc>
        <w:tc>
          <w:tcPr>
            <w:tcW w:w="687" w:type="pct"/>
            <w:vAlign w:val="center"/>
          </w:tcPr>
          <w:p w:rsidR="00454271" w:rsidRPr="00AD5B8F" w:rsidRDefault="00454271" w:rsidP="00454271">
            <w:pPr>
              <w:jc w:val="center"/>
              <w:rPr>
                <w:sz w:val="20"/>
                <w:szCs w:val="26"/>
              </w:rPr>
            </w:pPr>
            <w:r w:rsidRPr="00AD5B8F">
              <w:rPr>
                <w:sz w:val="20"/>
                <w:szCs w:val="26"/>
              </w:rPr>
              <w:t>1/2</w:t>
            </w:r>
          </w:p>
        </w:tc>
        <w:tc>
          <w:tcPr>
            <w:tcW w:w="667" w:type="pct"/>
            <w:vAlign w:val="center"/>
          </w:tcPr>
          <w:p w:rsidR="00454271" w:rsidRPr="00AD5B8F" w:rsidRDefault="00454271" w:rsidP="00454271">
            <w:pPr>
              <w:jc w:val="center"/>
              <w:rPr>
                <w:sz w:val="20"/>
                <w:szCs w:val="26"/>
              </w:rPr>
            </w:pPr>
            <w:r w:rsidRPr="00AD5B8F">
              <w:rPr>
                <w:sz w:val="20"/>
                <w:szCs w:val="26"/>
              </w:rPr>
              <w:t>1</w:t>
            </w:r>
          </w:p>
        </w:tc>
        <w:tc>
          <w:tcPr>
            <w:tcW w:w="795" w:type="pct"/>
            <w:vAlign w:val="center"/>
          </w:tcPr>
          <w:p w:rsidR="00454271" w:rsidRPr="00AD5B8F" w:rsidRDefault="00454271" w:rsidP="00454271">
            <w:pPr>
              <w:jc w:val="center"/>
              <w:rPr>
                <w:sz w:val="20"/>
                <w:szCs w:val="26"/>
              </w:rPr>
            </w:pPr>
            <w:r w:rsidRPr="00AD5B8F">
              <w:rPr>
                <w:sz w:val="20"/>
                <w:szCs w:val="26"/>
              </w:rPr>
              <w:t>2</w:t>
            </w:r>
          </w:p>
        </w:tc>
        <w:tc>
          <w:tcPr>
            <w:tcW w:w="625" w:type="pct"/>
            <w:vAlign w:val="center"/>
          </w:tcPr>
          <w:p w:rsidR="00454271" w:rsidRPr="00AD5B8F" w:rsidRDefault="00454271" w:rsidP="00454271">
            <w:pPr>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4</w:t>
            </w:r>
          </w:p>
        </w:tc>
        <w:tc>
          <w:tcPr>
            <w:tcW w:w="687" w:type="pct"/>
            <w:vAlign w:val="center"/>
          </w:tcPr>
          <w:p w:rsidR="00454271" w:rsidRPr="00AD5B8F" w:rsidRDefault="00454271" w:rsidP="00454271">
            <w:pPr>
              <w:jc w:val="center"/>
              <w:rPr>
                <w:sz w:val="20"/>
                <w:szCs w:val="26"/>
              </w:rPr>
            </w:pPr>
            <w:r w:rsidRPr="00AD5B8F">
              <w:rPr>
                <w:sz w:val="20"/>
                <w:szCs w:val="26"/>
              </w:rPr>
              <w:t>1/2</w:t>
            </w:r>
          </w:p>
        </w:tc>
        <w:tc>
          <w:tcPr>
            <w:tcW w:w="667" w:type="pct"/>
            <w:vAlign w:val="center"/>
          </w:tcPr>
          <w:p w:rsidR="00454271" w:rsidRPr="00AD5B8F" w:rsidRDefault="00454271" w:rsidP="00454271">
            <w:pPr>
              <w:jc w:val="center"/>
              <w:rPr>
                <w:sz w:val="20"/>
                <w:szCs w:val="26"/>
              </w:rPr>
            </w:pPr>
            <w:r w:rsidRPr="00AD5B8F">
              <w:rPr>
                <w:sz w:val="20"/>
                <w:szCs w:val="26"/>
              </w:rPr>
              <w:t>1</w:t>
            </w:r>
          </w:p>
        </w:tc>
        <w:tc>
          <w:tcPr>
            <w:tcW w:w="795" w:type="pct"/>
            <w:vAlign w:val="center"/>
          </w:tcPr>
          <w:p w:rsidR="00454271" w:rsidRPr="00AD5B8F" w:rsidRDefault="00454271" w:rsidP="00454271">
            <w:pPr>
              <w:jc w:val="center"/>
              <w:rPr>
                <w:sz w:val="20"/>
                <w:szCs w:val="26"/>
              </w:rPr>
            </w:pPr>
            <w:r w:rsidRPr="00AD5B8F">
              <w:rPr>
                <w:sz w:val="20"/>
                <w:szCs w:val="26"/>
              </w:rPr>
              <w:t>2</w:t>
            </w:r>
          </w:p>
        </w:tc>
        <w:tc>
          <w:tcPr>
            <w:tcW w:w="625" w:type="pct"/>
            <w:vAlign w:val="center"/>
          </w:tcPr>
          <w:p w:rsidR="00454271" w:rsidRPr="00AD5B8F" w:rsidRDefault="00454271" w:rsidP="00454271">
            <w:pPr>
              <w:jc w:val="center"/>
              <w:rPr>
                <w:sz w:val="20"/>
                <w:szCs w:val="26"/>
              </w:rPr>
            </w:pPr>
            <w:r w:rsidRPr="00AD5B8F">
              <w:rPr>
                <w:sz w:val="20"/>
                <w:szCs w:val="26"/>
              </w:rPr>
              <w:t>1</w:t>
            </w:r>
          </w:p>
        </w:tc>
      </w:tr>
      <w:tr w:rsidR="00454271" w:rsidRPr="00F070F3" w:rsidTr="00454271">
        <w:trPr>
          <w:trHeight w:val="20"/>
          <w:jc w:val="center"/>
        </w:trPr>
        <w:tc>
          <w:tcPr>
            <w:tcW w:w="1254" w:type="pct"/>
            <w:vMerge/>
            <w:vAlign w:val="center"/>
          </w:tcPr>
          <w:p w:rsidR="00454271" w:rsidRPr="00AD5B8F" w:rsidRDefault="00454271" w:rsidP="00454271">
            <w:pPr>
              <w:rPr>
                <w:sz w:val="20"/>
                <w:szCs w:val="26"/>
              </w:rPr>
            </w:pPr>
          </w:p>
        </w:tc>
        <w:tc>
          <w:tcPr>
            <w:tcW w:w="972" w:type="pct"/>
            <w:vAlign w:val="center"/>
          </w:tcPr>
          <w:p w:rsidR="00454271" w:rsidRPr="00AD5B8F" w:rsidRDefault="00454271" w:rsidP="00454271">
            <w:pPr>
              <w:jc w:val="center"/>
              <w:rPr>
                <w:sz w:val="20"/>
                <w:szCs w:val="26"/>
              </w:rPr>
            </w:pPr>
            <w:r w:rsidRPr="00AD5B8F">
              <w:rPr>
                <w:sz w:val="20"/>
                <w:szCs w:val="26"/>
              </w:rPr>
              <w:t>7</w:t>
            </w:r>
          </w:p>
        </w:tc>
        <w:tc>
          <w:tcPr>
            <w:tcW w:w="687" w:type="pct"/>
            <w:vAlign w:val="center"/>
          </w:tcPr>
          <w:p w:rsidR="00454271" w:rsidRPr="00AD5B8F" w:rsidRDefault="00454271" w:rsidP="00454271">
            <w:pPr>
              <w:jc w:val="center"/>
              <w:rPr>
                <w:sz w:val="20"/>
                <w:szCs w:val="26"/>
              </w:rPr>
            </w:pPr>
            <w:r w:rsidRPr="00AD5B8F">
              <w:rPr>
                <w:sz w:val="20"/>
                <w:szCs w:val="26"/>
              </w:rPr>
              <w:t>1/2</w:t>
            </w:r>
          </w:p>
        </w:tc>
        <w:tc>
          <w:tcPr>
            <w:tcW w:w="667" w:type="pct"/>
            <w:vAlign w:val="center"/>
          </w:tcPr>
          <w:p w:rsidR="00454271" w:rsidRPr="00AD5B8F" w:rsidRDefault="00454271" w:rsidP="00454271">
            <w:pPr>
              <w:jc w:val="center"/>
              <w:rPr>
                <w:sz w:val="20"/>
                <w:szCs w:val="26"/>
              </w:rPr>
            </w:pPr>
            <w:r w:rsidRPr="00AD5B8F">
              <w:rPr>
                <w:sz w:val="20"/>
                <w:szCs w:val="26"/>
              </w:rPr>
              <w:t>1</w:t>
            </w:r>
          </w:p>
        </w:tc>
        <w:tc>
          <w:tcPr>
            <w:tcW w:w="795" w:type="pct"/>
            <w:vAlign w:val="center"/>
          </w:tcPr>
          <w:p w:rsidR="00454271" w:rsidRPr="00AD5B8F" w:rsidRDefault="00454271" w:rsidP="00454271">
            <w:pPr>
              <w:jc w:val="center"/>
              <w:rPr>
                <w:sz w:val="20"/>
                <w:szCs w:val="26"/>
              </w:rPr>
            </w:pPr>
            <w:r w:rsidRPr="00AD5B8F">
              <w:rPr>
                <w:sz w:val="20"/>
                <w:szCs w:val="26"/>
              </w:rPr>
              <w:t>2</w:t>
            </w:r>
          </w:p>
        </w:tc>
        <w:tc>
          <w:tcPr>
            <w:tcW w:w="625" w:type="pct"/>
            <w:vAlign w:val="center"/>
          </w:tcPr>
          <w:p w:rsidR="00454271" w:rsidRPr="00AD5B8F" w:rsidRDefault="00454271" w:rsidP="00454271">
            <w:pPr>
              <w:jc w:val="center"/>
              <w:rPr>
                <w:sz w:val="20"/>
                <w:szCs w:val="26"/>
              </w:rPr>
            </w:pPr>
            <w:r w:rsidRPr="00AD5B8F">
              <w:rPr>
                <w:sz w:val="20"/>
                <w:szCs w:val="26"/>
              </w:rPr>
              <w:t>1</w:t>
            </w:r>
          </w:p>
        </w:tc>
      </w:tr>
      <w:tr w:rsidR="00454271" w:rsidRPr="00F070F3" w:rsidTr="00454271">
        <w:trPr>
          <w:trHeight w:val="20"/>
          <w:jc w:val="center"/>
        </w:trPr>
        <w:tc>
          <w:tcPr>
            <w:tcW w:w="5000" w:type="pct"/>
            <w:gridSpan w:val="6"/>
            <w:vAlign w:val="center"/>
          </w:tcPr>
          <w:p w:rsidR="00454271" w:rsidRPr="00AD5B8F" w:rsidRDefault="00454271" w:rsidP="00454271">
            <w:pPr>
              <w:spacing w:line="240" w:lineRule="exact"/>
              <w:ind w:left="142"/>
              <w:rPr>
                <w:sz w:val="18"/>
                <w:szCs w:val="24"/>
              </w:rPr>
            </w:pPr>
            <w:r w:rsidRPr="00AD5B8F">
              <w:rPr>
                <w:sz w:val="18"/>
                <w:szCs w:val="24"/>
              </w:rPr>
              <w:t>a</w:t>
            </w:r>
            <w:r>
              <w:rPr>
                <w:rFonts w:hint="cs"/>
                <w:sz w:val="18"/>
                <w:szCs w:val="24"/>
                <w:rtl/>
              </w:rPr>
              <w:t xml:space="preserve"> </w:t>
            </w:r>
            <w:r w:rsidRPr="00AD5B8F">
              <w:rPr>
                <w:rFonts w:hint="cs"/>
                <w:sz w:val="18"/>
                <w:szCs w:val="24"/>
                <w:rtl/>
              </w:rPr>
              <w:t xml:space="preserve"> تدفقان من أجل محطة متنقلة</w:t>
            </w:r>
            <w:r w:rsidRPr="00AD5B8F">
              <w:rPr>
                <w:sz w:val="18"/>
                <w:szCs w:val="24"/>
              </w:rPr>
              <w:t xml:space="preserve"> </w:t>
            </w:r>
            <w:r w:rsidRPr="00AD5B8F">
              <w:rPr>
                <w:rFonts w:hint="cs"/>
                <w:sz w:val="18"/>
                <w:szCs w:val="24"/>
                <w:rtl/>
              </w:rPr>
              <w:t>واحدة</w:t>
            </w:r>
            <w:r>
              <w:rPr>
                <w:rFonts w:hint="cs"/>
                <w:sz w:val="18"/>
                <w:szCs w:val="24"/>
                <w:rtl/>
              </w:rPr>
              <w:t>،</w:t>
            </w:r>
            <w:r w:rsidRPr="00AD5B8F">
              <w:rPr>
                <w:rFonts w:hint="cs"/>
                <w:sz w:val="18"/>
                <w:szCs w:val="24"/>
                <w:rtl/>
              </w:rPr>
              <w:t xml:space="preserve"> وتدفق واحد من أجل محطة متنقلة أخرى، وطبقة واحدة لكل منها.</w:t>
            </w:r>
          </w:p>
          <w:p w:rsidR="00454271" w:rsidRPr="00AD5B8F" w:rsidRDefault="00454271" w:rsidP="00454271">
            <w:pPr>
              <w:spacing w:before="60" w:line="240" w:lineRule="exact"/>
              <w:ind w:left="142"/>
              <w:rPr>
                <w:sz w:val="18"/>
                <w:szCs w:val="24"/>
              </w:rPr>
            </w:pPr>
            <w:r w:rsidRPr="00AD5B8F">
              <w:rPr>
                <w:sz w:val="18"/>
                <w:szCs w:val="24"/>
              </w:rPr>
              <w:t>b</w:t>
            </w:r>
            <w:r>
              <w:rPr>
                <w:rFonts w:hint="cs"/>
                <w:sz w:val="18"/>
                <w:szCs w:val="24"/>
                <w:rtl/>
              </w:rPr>
              <w:t xml:space="preserve"> </w:t>
            </w:r>
            <w:r w:rsidRPr="00AD5B8F">
              <w:rPr>
                <w:rFonts w:hint="cs"/>
                <w:sz w:val="18"/>
                <w:szCs w:val="24"/>
                <w:rtl/>
              </w:rPr>
              <w:t xml:space="preserve"> 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المحطتين المتنقلتين الأخريين، وطبقة واحدة لكل منها.</w:t>
            </w:r>
          </w:p>
          <w:p w:rsidR="00454271" w:rsidRPr="00AD5B8F" w:rsidRDefault="00454271" w:rsidP="00454271">
            <w:pPr>
              <w:spacing w:before="60" w:line="240" w:lineRule="exact"/>
              <w:ind w:left="142"/>
              <w:rPr>
                <w:sz w:val="18"/>
                <w:szCs w:val="24"/>
              </w:rPr>
            </w:pPr>
            <w:r w:rsidRPr="00AD5B8F">
              <w:rPr>
                <w:sz w:val="18"/>
                <w:szCs w:val="24"/>
              </w:rPr>
              <w:t>c</w:t>
            </w:r>
            <w:r>
              <w:rPr>
                <w:rFonts w:hint="cs"/>
                <w:sz w:val="18"/>
                <w:szCs w:val="24"/>
                <w:rtl/>
              </w:rPr>
              <w:t xml:space="preserve"> </w:t>
            </w:r>
            <w:r w:rsidRPr="00AD5B8F">
              <w:rPr>
                <w:rFonts w:hint="cs"/>
                <w:sz w:val="18"/>
                <w:szCs w:val="24"/>
                <w:rtl/>
              </w:rPr>
              <w:t xml:space="preserve"> 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المحطات المتنقلة الست الأخرى، وطبقة واحدة لكل منها.</w:t>
            </w:r>
          </w:p>
          <w:p w:rsidR="00454271" w:rsidRPr="00AD5B8F" w:rsidRDefault="00454271" w:rsidP="00454271">
            <w:pPr>
              <w:spacing w:before="60" w:line="240" w:lineRule="exact"/>
              <w:ind w:left="142"/>
              <w:rPr>
                <w:sz w:val="18"/>
                <w:szCs w:val="24"/>
              </w:rPr>
            </w:pPr>
            <w:r w:rsidRPr="00AD5B8F">
              <w:rPr>
                <w:sz w:val="18"/>
                <w:szCs w:val="24"/>
              </w:rPr>
              <w:t>d</w:t>
            </w:r>
            <w:r>
              <w:rPr>
                <w:rFonts w:hint="cs"/>
                <w:sz w:val="18"/>
                <w:szCs w:val="24"/>
                <w:rtl/>
              </w:rPr>
              <w:t xml:space="preserve"> </w:t>
            </w:r>
            <w:r w:rsidRPr="00AD5B8F">
              <w:rPr>
                <w:rFonts w:hint="cs"/>
                <w:sz w:val="18"/>
                <w:szCs w:val="24"/>
                <w:rtl/>
              </w:rPr>
              <w:t xml:space="preserve"> تدفقان من أجل محطتين متنقلتين</w:t>
            </w:r>
            <w:r>
              <w:rPr>
                <w:rFonts w:hint="cs"/>
                <w:sz w:val="18"/>
                <w:szCs w:val="24"/>
                <w:rtl/>
                <w:lang w:bidi="ar-EG"/>
              </w:rPr>
              <w:t>،</w:t>
            </w:r>
            <w:r w:rsidRPr="00AD5B8F">
              <w:rPr>
                <w:rFonts w:hint="cs"/>
                <w:sz w:val="18"/>
                <w:szCs w:val="24"/>
                <w:rtl/>
              </w:rPr>
              <w:t xml:space="preserve"> وتدفق واحد من أجل المحطات المتنقلة الأربع الأخرى، وطبقة واحدة لكل منها.</w:t>
            </w:r>
          </w:p>
          <w:p w:rsidR="00454271" w:rsidRPr="00AD5B8F" w:rsidRDefault="00454271" w:rsidP="00454271">
            <w:pPr>
              <w:spacing w:before="60" w:after="120" w:line="240" w:lineRule="exact"/>
              <w:ind w:left="142"/>
              <w:rPr>
                <w:sz w:val="18"/>
                <w:szCs w:val="24"/>
                <w:rtl/>
                <w:lang w:bidi="ar-EG"/>
              </w:rPr>
            </w:pPr>
            <w:r w:rsidRPr="00AD5B8F">
              <w:rPr>
                <w:sz w:val="18"/>
                <w:szCs w:val="24"/>
              </w:rPr>
              <w:t>e</w:t>
            </w:r>
            <w:r>
              <w:rPr>
                <w:rFonts w:hint="cs"/>
                <w:sz w:val="18"/>
                <w:szCs w:val="24"/>
                <w:rtl/>
              </w:rPr>
              <w:t xml:space="preserve"> </w:t>
            </w:r>
            <w:r w:rsidRPr="00AD5B8F">
              <w:rPr>
                <w:rFonts w:hint="cs"/>
                <w:sz w:val="18"/>
                <w:szCs w:val="24"/>
                <w:rtl/>
              </w:rPr>
              <w:t xml:space="preserve"> تدفقان من أجل ثلاث</w:t>
            </w:r>
            <w:r w:rsidRPr="00AD5B8F">
              <w:rPr>
                <w:sz w:val="18"/>
                <w:szCs w:val="24"/>
              </w:rPr>
              <w:t xml:space="preserve"> </w:t>
            </w:r>
            <w:r w:rsidRPr="00AD5B8F">
              <w:rPr>
                <w:rFonts w:hint="cs"/>
                <w:sz w:val="18"/>
                <w:szCs w:val="24"/>
                <w:rtl/>
              </w:rPr>
              <w:t>محطات متنقلة</w:t>
            </w:r>
            <w:r>
              <w:rPr>
                <w:rFonts w:hint="cs"/>
                <w:sz w:val="18"/>
                <w:szCs w:val="24"/>
                <w:rtl/>
                <w:lang w:bidi="ar-EG"/>
              </w:rPr>
              <w:t xml:space="preserve">، </w:t>
            </w:r>
            <w:r w:rsidRPr="00AD5B8F">
              <w:rPr>
                <w:rFonts w:hint="cs"/>
                <w:sz w:val="18"/>
                <w:szCs w:val="24"/>
                <w:rtl/>
              </w:rPr>
              <w:t>وتدفق واحد من أجل المحطتين الأخريين، وطبقة واحدة لكل منها.</w:t>
            </w:r>
          </w:p>
        </w:tc>
      </w:tr>
    </w:tbl>
    <w:p w:rsidR="00454271" w:rsidRPr="00F070F3" w:rsidRDefault="00454271" w:rsidP="00454271">
      <w:pPr>
        <w:rPr>
          <w:rtl/>
        </w:rPr>
      </w:pPr>
    </w:p>
    <w:p w:rsidR="00454271" w:rsidRPr="00F070F3" w:rsidRDefault="00454271" w:rsidP="00454271">
      <w:r w:rsidRPr="00F070F3">
        <w:rPr>
          <w:rFonts w:hint="cs"/>
          <w:rtl/>
        </w:rPr>
        <w:t xml:space="preserve">ويتوقف تقابل التدفق مع الهوائي على مخطط </w:t>
      </w:r>
      <w:r w:rsidRPr="00F070F3">
        <w:t>MIMO</w:t>
      </w:r>
      <w:r w:rsidRPr="00F070F3">
        <w:rPr>
          <w:rFonts w:hint="cs"/>
          <w:rtl/>
        </w:rPr>
        <w:t xml:space="preserve">. وفي الوصلة الهابطة، يرسل مؤشر نوعية القناة </w:t>
      </w:r>
      <w:r>
        <w:t>(</w:t>
      </w:r>
      <w:r w:rsidRPr="00F070F3">
        <w:t>CQI</w:t>
      </w:r>
      <w:r>
        <w:t>)</w:t>
      </w:r>
      <w:r w:rsidRPr="00F070F3">
        <w:rPr>
          <w:rFonts w:hint="cs"/>
          <w:rtl/>
        </w:rPr>
        <w:t xml:space="preserve"> ومعلومات المرتبة لمساعدة المحطة القاعدة على تكييف المرتبة وتبديل ا</w:t>
      </w:r>
      <w:r>
        <w:rPr>
          <w:rFonts w:hint="cs"/>
          <w:rtl/>
        </w:rPr>
        <w:t xml:space="preserve">لأسلوب وتكييف المعدل. وبالنسبة إلى </w:t>
      </w:r>
      <w:r w:rsidRPr="00F070F3">
        <w:rPr>
          <w:rFonts w:hint="cs"/>
          <w:rtl/>
        </w:rPr>
        <w:t>تعدد</w:t>
      </w:r>
      <w:r>
        <w:rPr>
          <w:rFonts w:hint="cs"/>
          <w:rtl/>
        </w:rPr>
        <w:t xml:space="preserve"> الإرسال </w:t>
      </w:r>
      <w:r w:rsidRPr="00F070F3">
        <w:rPr>
          <w:rFonts w:hint="cs"/>
          <w:rtl/>
        </w:rPr>
        <w:t>الفضائي، تعرّف المرتبة بأنها عدد التدفقات التي يتعين استخدامها لكل مستعمل. وفي نظامي تعدد</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وبتقسيم الزمن </w:t>
      </w:r>
      <w:r>
        <w:t>(</w:t>
      </w:r>
      <w:r w:rsidRPr="00F070F3">
        <w:t>TDD</w:t>
      </w:r>
      <w:r>
        <w:t>)</w:t>
      </w:r>
      <w:r w:rsidRPr="00F070F3">
        <w:rPr>
          <w:rFonts w:hint="cs"/>
          <w:rtl/>
        </w:rPr>
        <w:t>، ي</w:t>
      </w:r>
      <w:r>
        <w:rPr>
          <w:rFonts w:hint="cs"/>
          <w:rtl/>
        </w:rPr>
        <w:t>ُ</w:t>
      </w:r>
      <w:r w:rsidRPr="00F070F3">
        <w:rPr>
          <w:rFonts w:hint="cs"/>
          <w:rtl/>
        </w:rPr>
        <w:t xml:space="preserve">ستخدم التشفير المسبق القائم على دفتر التشفير بحسب الوحدة لنظام </w:t>
      </w:r>
      <w:r w:rsidRPr="00F070F3">
        <w:t>SU-MIMO</w:t>
      </w:r>
      <w:r w:rsidRPr="00F070F3">
        <w:rPr>
          <w:rFonts w:hint="cs"/>
          <w:rtl/>
        </w:rPr>
        <w:t xml:space="preserve"> وحيد المستعمل المغلق العروة. وفي الوصلة الهابطة، قد توفر المحطة المتنقلة بعض المعلومات للمحطة القاعدة في نظام </w:t>
      </w:r>
      <w:r w:rsidRPr="00F070F3">
        <w:t>SU-MIMO</w:t>
      </w:r>
      <w:r w:rsidRPr="00F070F3">
        <w:rPr>
          <w:rFonts w:hint="cs"/>
          <w:rtl/>
        </w:rPr>
        <w:t xml:space="preserve"> المغلق العروة، من قبيل المرتبة وانتقاء النطاق الفرعي ومؤشر نوعية القناة </w:t>
      </w:r>
      <w:r>
        <w:t>(</w:t>
      </w:r>
      <w:r w:rsidRPr="00F070F3">
        <w:t>CQI</w:t>
      </w:r>
      <w:r>
        <w:t>)</w:t>
      </w:r>
      <w:r w:rsidRPr="00F070F3">
        <w:rPr>
          <w:rFonts w:hint="cs"/>
          <w:rtl/>
        </w:rPr>
        <w:t xml:space="preserve"> ودليل مصفوفة التشفير المسبق </w:t>
      </w:r>
      <w:r>
        <w:t>(</w:t>
      </w:r>
      <w:r w:rsidRPr="00F070F3">
        <w:t>PMI</w:t>
      </w:r>
      <w:r>
        <w:t>)</w:t>
      </w:r>
      <w:r w:rsidRPr="00F070F3">
        <w:rPr>
          <w:rFonts w:hint="cs"/>
          <w:rtl/>
        </w:rPr>
        <w:t xml:space="preserve"> ومعلومات حالة القناة على المدى البعيد.</w:t>
      </w:r>
    </w:p>
    <w:p w:rsidR="00454271" w:rsidRPr="00F070F3" w:rsidRDefault="00454271" w:rsidP="00454271">
      <w:r w:rsidRPr="00F070F3">
        <w:rPr>
          <w:rFonts w:hint="cs"/>
          <w:rtl/>
        </w:rPr>
        <w:t xml:space="preserve">وفي الوصلة الهابطة، يمكن لنظام </w:t>
      </w:r>
      <w:r w:rsidRPr="00F070F3">
        <w:t>MU-MIMO</w:t>
      </w:r>
      <w:r w:rsidRPr="00F070F3">
        <w:rPr>
          <w:rFonts w:hint="cs"/>
          <w:rtl/>
        </w:rPr>
        <w:t xml:space="preserve"> متعدد المستعملين إرسال ما يصل إلى تدفقين لكل مستعمل. ويمكن تفعيل تكوين الحزم في آلية التشفير المسبق هذه. ولدى الشبكة اللاسلكية </w:t>
      </w:r>
      <w:r w:rsidRPr="00426EAA">
        <w:rPr>
          <w:i/>
          <w:iCs/>
        </w:rPr>
        <w:t>WirelessMAN-Advanced</w:t>
      </w:r>
      <w:r w:rsidRPr="00F070F3">
        <w:rPr>
          <w:rFonts w:hint="cs"/>
          <w:rtl/>
        </w:rPr>
        <w:t xml:space="preserve"> المقدرة على التكيف بين </w:t>
      </w:r>
      <w:r>
        <w:rPr>
          <w:rtl/>
        </w:rPr>
        <w:br/>
      </w:r>
      <w:r w:rsidRPr="00F070F3">
        <w:t>SU-MIMO</w:t>
      </w:r>
      <w:r w:rsidRPr="00F070F3">
        <w:rPr>
          <w:rFonts w:hint="cs"/>
          <w:rtl/>
        </w:rPr>
        <w:t xml:space="preserve"> و</w:t>
      </w:r>
      <w:r w:rsidRPr="00F070F3">
        <w:t xml:space="preserve"> MU-MIMO</w:t>
      </w:r>
      <w:r w:rsidRPr="00F070F3">
        <w:rPr>
          <w:rFonts w:hint="cs"/>
          <w:rtl/>
        </w:rPr>
        <w:t xml:space="preserve"> على نحو مرن ومحدد مسبقاً. ومن الممكن أيضاً الأخذ بتقنيات </w:t>
      </w:r>
      <w:r w:rsidRPr="00F070F3">
        <w:t>MIMO</w:t>
      </w:r>
      <w:r w:rsidRPr="00F070F3">
        <w:rPr>
          <w:rFonts w:hint="cs"/>
          <w:rtl/>
        </w:rPr>
        <w:t xml:space="preserve"> المتعددة المحطات القاعدة وذلك لتحسين الصبيب في القطاع وفي حافة الخلية باستعمال التشفير المسبق التعاوني المتعدد المحطات القاعدة أو</w:t>
      </w:r>
      <w:r>
        <w:rPr>
          <w:rFonts w:hint="eastAsia"/>
        </w:rPr>
        <w:t> </w:t>
      </w:r>
      <w:r w:rsidRPr="00F070F3">
        <w:rPr>
          <w:rFonts w:hint="cs"/>
          <w:rtl/>
        </w:rPr>
        <w:t>تكوين الحزم المنسق في الشبكة أو إلغاء التداخل بين الخلايا.</w:t>
      </w:r>
    </w:p>
    <w:p w:rsidR="00454271" w:rsidRPr="00F070F3" w:rsidRDefault="00454271" w:rsidP="00454271">
      <w:pPr>
        <w:rPr>
          <w:rtl/>
          <w:lang w:bidi="ar-EG"/>
        </w:rPr>
      </w:pPr>
      <w:r>
        <w:rPr>
          <w:rFonts w:hint="cs"/>
          <w:rtl/>
        </w:rPr>
        <w:t xml:space="preserve">وبالنسبة إلى </w:t>
      </w:r>
      <w:r w:rsidRPr="00F070F3">
        <w:rPr>
          <w:rFonts w:hint="cs"/>
          <w:rtl/>
        </w:rPr>
        <w:t xml:space="preserve">نظام </w:t>
      </w:r>
      <w:r w:rsidRPr="00F070F3">
        <w:t xml:space="preserve"> MIMO</w:t>
      </w:r>
      <w:r w:rsidRPr="00F070F3">
        <w:rPr>
          <w:rFonts w:hint="cs"/>
          <w:rtl/>
        </w:rPr>
        <w:t xml:space="preserve">في الوصلة الصاعدة، تقوم المحطة القاعدة بتنظيم المستعملين بحسب فدرات الموارد وتحدد مستوى مخطط التشكيل والتشفير </w:t>
      </w:r>
      <w:r>
        <w:t>(</w:t>
      </w:r>
      <w:r w:rsidRPr="00F070F3">
        <w:t>MCS</w:t>
      </w:r>
      <w:r>
        <w:t>)</w:t>
      </w:r>
      <w:r w:rsidRPr="00F070F3">
        <w:rPr>
          <w:rFonts w:hint="cs"/>
          <w:rtl/>
        </w:rPr>
        <w:t xml:space="preserve"> ومعلمات </w:t>
      </w:r>
      <w:r w:rsidRPr="00F070F3">
        <w:t>MIMO</w:t>
      </w:r>
      <w:r w:rsidRPr="00F070F3">
        <w:rPr>
          <w:rFonts w:hint="cs"/>
          <w:rtl/>
        </w:rPr>
        <w:t xml:space="preserve"> (الأسلوب والمرتبة، وغير ذلك). وتشمل تشكيلات الهوائي الممكنة هوائيات</w:t>
      </w:r>
      <w:r>
        <w:rPr>
          <w:rFonts w:hint="cs"/>
          <w:rtl/>
        </w:rPr>
        <w:t xml:space="preserve"> الإرسال </w:t>
      </w:r>
      <w:r>
        <w:t>1</w:t>
      </w:r>
      <w:r w:rsidRPr="00F070F3">
        <w:rPr>
          <w:rFonts w:hint="cs"/>
          <w:rtl/>
        </w:rPr>
        <w:t xml:space="preserve"> أو </w:t>
      </w:r>
      <w:r>
        <w:t>2</w:t>
      </w:r>
      <w:r w:rsidRPr="00F070F3">
        <w:rPr>
          <w:rFonts w:hint="cs"/>
          <w:rtl/>
        </w:rPr>
        <w:t xml:space="preserve"> أو </w:t>
      </w:r>
      <w:r>
        <w:t>4</w:t>
      </w:r>
      <w:r w:rsidRPr="00F070F3">
        <w:rPr>
          <w:rFonts w:hint="cs"/>
          <w:rtl/>
        </w:rPr>
        <w:t xml:space="preserve"> وأكثر من هوائيي استقبال. وترد أساليب ومعلمات </w:t>
      </w:r>
      <w:r w:rsidRPr="00F070F3">
        <w:t>MIMO</w:t>
      </w:r>
      <w:r w:rsidRPr="00F070F3">
        <w:rPr>
          <w:rFonts w:hint="cs"/>
          <w:rtl/>
        </w:rPr>
        <w:t xml:space="preserve"> في الوصلة الصاعدة في</w:t>
      </w:r>
      <w:r>
        <w:rPr>
          <w:rFonts w:hint="eastAsia"/>
          <w:rtl/>
        </w:rPr>
        <w:t> </w:t>
      </w:r>
      <w:r w:rsidRPr="00F070F3">
        <w:rPr>
          <w:rFonts w:hint="cs"/>
          <w:rtl/>
        </w:rPr>
        <w:t xml:space="preserve">الجدولين </w:t>
      </w:r>
      <w:r>
        <w:t>4.2</w:t>
      </w:r>
      <w:r w:rsidRPr="00F070F3">
        <w:rPr>
          <w:rFonts w:hint="cs"/>
          <w:rtl/>
        </w:rPr>
        <w:t xml:space="preserve"> و</w:t>
      </w:r>
      <w:r>
        <w:t>5.2</w:t>
      </w:r>
      <w:r w:rsidRPr="00F070F3">
        <w:rPr>
          <w:rFonts w:hint="cs"/>
          <w:rtl/>
        </w:rPr>
        <w:t xml:space="preserve"> على التوالي.</w:t>
      </w:r>
    </w:p>
    <w:p w:rsidR="00454271" w:rsidRPr="00F070F3" w:rsidRDefault="00454271" w:rsidP="00454271">
      <w:pPr>
        <w:jc w:val="center"/>
      </w:pPr>
      <w:r w:rsidRPr="00F070F3">
        <w:rPr>
          <w:rFonts w:hint="cs"/>
          <w:rtl/>
        </w:rPr>
        <w:t xml:space="preserve">الجدول </w:t>
      </w:r>
      <w:r>
        <w:t>4.2</w:t>
      </w:r>
    </w:p>
    <w:p w:rsidR="00454271" w:rsidRPr="003D0582" w:rsidRDefault="00454271" w:rsidP="00454271">
      <w:pPr>
        <w:spacing w:after="120"/>
        <w:jc w:val="center"/>
        <w:rPr>
          <w:b/>
          <w:bCs/>
        </w:rPr>
      </w:pPr>
      <w:r w:rsidRPr="003D0582">
        <w:rPr>
          <w:rFonts w:hint="cs"/>
          <w:b/>
          <w:bCs/>
          <w:rtl/>
        </w:rPr>
        <w:t xml:space="preserve">أساليب تعدد الدخل والخرج </w:t>
      </w:r>
      <w:r w:rsidRPr="003D0582">
        <w:rPr>
          <w:b/>
          <w:bCs/>
        </w:rPr>
        <w:t>(MIMO)</w:t>
      </w:r>
      <w:r w:rsidRPr="003D0582">
        <w:rPr>
          <w:rFonts w:hint="cs"/>
          <w:b/>
          <w:bCs/>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8"/>
        <w:gridCol w:w="4293"/>
        <w:gridCol w:w="2461"/>
        <w:gridCol w:w="1781"/>
      </w:tblGrid>
      <w:tr w:rsidR="00454271" w:rsidRPr="00F070F3" w:rsidTr="00454271">
        <w:trPr>
          <w:trHeight w:val="20"/>
          <w:jc w:val="center"/>
        </w:trPr>
        <w:tc>
          <w:tcPr>
            <w:tcW w:w="638" w:type="pct"/>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دليل الأسلوب</w:t>
            </w:r>
          </w:p>
        </w:tc>
        <w:tc>
          <w:tcPr>
            <w:tcW w:w="2194" w:type="pct"/>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الوصف</w:t>
            </w:r>
          </w:p>
        </w:tc>
        <w:tc>
          <w:tcPr>
            <w:tcW w:w="1258" w:type="pct"/>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 xml:space="preserve">نسق التشفير </w:t>
            </w:r>
            <w:r w:rsidRPr="003D0582">
              <w:rPr>
                <w:b/>
                <w:bCs/>
                <w:sz w:val="20"/>
                <w:szCs w:val="26"/>
              </w:rPr>
              <w:t>MIMO</w:t>
            </w:r>
          </w:p>
        </w:tc>
        <w:tc>
          <w:tcPr>
            <w:tcW w:w="910" w:type="pct"/>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 xml:space="preserve">التشفير المسبق </w:t>
            </w:r>
            <w:r w:rsidRPr="003D0582">
              <w:rPr>
                <w:b/>
                <w:bCs/>
                <w:sz w:val="20"/>
                <w:szCs w:val="26"/>
              </w:rPr>
              <w:t>MIMO</w:t>
            </w:r>
          </w:p>
        </w:tc>
      </w:tr>
      <w:tr w:rsidR="00454271" w:rsidRPr="00F070F3" w:rsidTr="00454271">
        <w:trPr>
          <w:trHeight w:val="20"/>
          <w:jc w:val="center"/>
        </w:trPr>
        <w:tc>
          <w:tcPr>
            <w:tcW w:w="63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الأسلوب </w:t>
            </w:r>
            <w:r>
              <w:rPr>
                <w:sz w:val="20"/>
                <w:szCs w:val="26"/>
              </w:rPr>
              <w:t>0</w:t>
            </w:r>
          </w:p>
        </w:tc>
        <w:tc>
          <w:tcPr>
            <w:tcW w:w="2194"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(تنوع </w:t>
            </w:r>
            <w:r w:rsidRPr="003D0582">
              <w:rPr>
                <w:sz w:val="20"/>
                <w:szCs w:val="26"/>
              </w:rPr>
              <w:t>TX</w:t>
            </w:r>
            <w:r w:rsidRPr="003D0582">
              <w:rPr>
                <w:rFonts w:hint="cs"/>
                <w:sz w:val="20"/>
                <w:szCs w:val="26"/>
                <w:rtl/>
              </w:rPr>
              <w:t xml:space="preserve">) </w:t>
            </w:r>
          </w:p>
        </w:tc>
        <w:tc>
          <w:tcPr>
            <w:tcW w:w="1258" w:type="pct"/>
            <w:vAlign w:val="center"/>
          </w:tcPr>
          <w:p w:rsidR="00454271" w:rsidRPr="003D0582" w:rsidRDefault="00454271" w:rsidP="00454271">
            <w:pPr>
              <w:spacing w:before="40" w:after="60" w:line="240" w:lineRule="exact"/>
              <w:jc w:val="left"/>
              <w:rPr>
                <w:sz w:val="20"/>
                <w:szCs w:val="26"/>
              </w:rPr>
            </w:pPr>
            <w:r>
              <w:rPr>
                <w:rFonts w:hint="cs"/>
                <w:sz w:val="20"/>
                <w:szCs w:val="26"/>
                <w:rtl/>
              </w:rPr>
              <w:t>تشفير فدرة فضاء-</w:t>
            </w:r>
            <w:r w:rsidRPr="003D0582">
              <w:rPr>
                <w:rFonts w:hint="cs"/>
                <w:sz w:val="20"/>
                <w:szCs w:val="26"/>
                <w:rtl/>
              </w:rPr>
              <w:t xml:space="preserve">تردد </w:t>
            </w:r>
            <w:r w:rsidRPr="003D0582">
              <w:rPr>
                <w:sz w:val="20"/>
                <w:szCs w:val="26"/>
              </w:rPr>
              <w:t xml:space="preserve"> (SFBC)</w:t>
            </w:r>
          </w:p>
        </w:tc>
        <w:tc>
          <w:tcPr>
            <w:tcW w:w="910"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غير تكي</w:t>
            </w:r>
            <w:r>
              <w:rPr>
                <w:rFonts w:hint="cs"/>
                <w:sz w:val="20"/>
                <w:szCs w:val="26"/>
                <w:rtl/>
                <w:lang w:bidi="ar-EG"/>
              </w:rPr>
              <w:t>ُّ</w:t>
            </w:r>
            <w:r w:rsidRPr="003D0582">
              <w:rPr>
                <w:rFonts w:hint="cs"/>
                <w:sz w:val="20"/>
                <w:szCs w:val="26"/>
                <w:rtl/>
              </w:rPr>
              <w:t>في</w:t>
            </w:r>
          </w:p>
        </w:tc>
      </w:tr>
      <w:tr w:rsidR="00454271" w:rsidRPr="00F070F3" w:rsidTr="00454271">
        <w:trPr>
          <w:trHeight w:val="20"/>
          <w:jc w:val="center"/>
        </w:trPr>
        <w:tc>
          <w:tcPr>
            <w:tcW w:w="63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الأسلوب </w:t>
            </w:r>
            <w:r w:rsidRPr="003D0582">
              <w:rPr>
                <w:sz w:val="20"/>
                <w:szCs w:val="26"/>
              </w:rPr>
              <w:t>1</w:t>
            </w:r>
          </w:p>
        </w:tc>
        <w:tc>
          <w:tcPr>
            <w:tcW w:w="2194"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(تعدد إرسال فضائي)</w:t>
            </w:r>
          </w:p>
        </w:tc>
        <w:tc>
          <w:tcPr>
            <w:tcW w:w="125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تشفير عمودي</w:t>
            </w:r>
          </w:p>
        </w:tc>
        <w:tc>
          <w:tcPr>
            <w:tcW w:w="910"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454271" w:rsidRPr="00F070F3" w:rsidTr="00454271">
        <w:trPr>
          <w:trHeight w:val="20"/>
          <w:jc w:val="center"/>
        </w:trPr>
        <w:tc>
          <w:tcPr>
            <w:tcW w:w="63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الأسلوب </w:t>
            </w:r>
            <w:r w:rsidRPr="003D0582">
              <w:rPr>
                <w:sz w:val="20"/>
                <w:szCs w:val="26"/>
              </w:rPr>
              <w:t>2</w:t>
            </w:r>
          </w:p>
        </w:tc>
        <w:tc>
          <w:tcPr>
            <w:tcW w:w="2194"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عروة مغلقة </w:t>
            </w:r>
            <w:r w:rsidRPr="003D0582">
              <w:rPr>
                <w:sz w:val="20"/>
                <w:szCs w:val="26"/>
              </w:rPr>
              <w:t>SU-MIMO</w:t>
            </w:r>
            <w:r w:rsidRPr="003D0582">
              <w:rPr>
                <w:rFonts w:hint="cs"/>
                <w:sz w:val="20"/>
                <w:szCs w:val="26"/>
                <w:rtl/>
              </w:rPr>
              <w:t xml:space="preserve"> (تعدد إرسال فضائي)</w:t>
            </w:r>
          </w:p>
        </w:tc>
        <w:tc>
          <w:tcPr>
            <w:tcW w:w="125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تشفير عمودي</w:t>
            </w:r>
          </w:p>
        </w:tc>
        <w:tc>
          <w:tcPr>
            <w:tcW w:w="910"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r w:rsidR="00454271" w:rsidRPr="00F070F3" w:rsidTr="00454271">
        <w:trPr>
          <w:trHeight w:val="20"/>
          <w:jc w:val="center"/>
        </w:trPr>
        <w:tc>
          <w:tcPr>
            <w:tcW w:w="63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الأسلوب </w:t>
            </w:r>
            <w:r w:rsidRPr="003D0582">
              <w:rPr>
                <w:sz w:val="20"/>
                <w:szCs w:val="26"/>
              </w:rPr>
              <w:t>3</w:t>
            </w:r>
          </w:p>
        </w:tc>
        <w:tc>
          <w:tcPr>
            <w:tcW w:w="2194"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عروة مفتوحة، تعدد إرسال فضائي تعاوني </w:t>
            </w:r>
            <w:r>
              <w:rPr>
                <w:sz w:val="20"/>
                <w:szCs w:val="26"/>
              </w:rPr>
              <w:t>(</w:t>
            </w:r>
            <w:r w:rsidRPr="003D0582">
              <w:rPr>
                <w:sz w:val="20"/>
                <w:szCs w:val="26"/>
              </w:rPr>
              <w:t>MU-MIMO</w:t>
            </w:r>
            <w:r>
              <w:rPr>
                <w:sz w:val="20"/>
                <w:szCs w:val="26"/>
              </w:rPr>
              <w:t>)</w:t>
            </w:r>
          </w:p>
        </w:tc>
        <w:tc>
          <w:tcPr>
            <w:tcW w:w="125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تشفير عمودي</w:t>
            </w:r>
          </w:p>
        </w:tc>
        <w:tc>
          <w:tcPr>
            <w:tcW w:w="910"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454271" w:rsidRPr="00F070F3" w:rsidTr="00454271">
        <w:trPr>
          <w:trHeight w:val="20"/>
          <w:jc w:val="center"/>
        </w:trPr>
        <w:tc>
          <w:tcPr>
            <w:tcW w:w="63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 xml:space="preserve">الأسلوب </w:t>
            </w:r>
            <w:r w:rsidRPr="003D0582">
              <w:rPr>
                <w:sz w:val="20"/>
                <w:szCs w:val="26"/>
              </w:rPr>
              <w:t>4</w:t>
            </w:r>
          </w:p>
        </w:tc>
        <w:tc>
          <w:tcPr>
            <w:tcW w:w="2194" w:type="pct"/>
            <w:vAlign w:val="center"/>
          </w:tcPr>
          <w:p w:rsidR="00454271" w:rsidRPr="003D0582" w:rsidRDefault="00454271" w:rsidP="00454271">
            <w:pPr>
              <w:spacing w:before="40" w:after="60" w:line="240" w:lineRule="exact"/>
              <w:jc w:val="left"/>
              <w:rPr>
                <w:sz w:val="20"/>
                <w:szCs w:val="26"/>
                <w:lang w:bidi="ar-EG"/>
              </w:rPr>
            </w:pPr>
            <w:r w:rsidRPr="003D0582">
              <w:rPr>
                <w:rFonts w:hint="cs"/>
                <w:sz w:val="20"/>
                <w:szCs w:val="26"/>
                <w:rtl/>
              </w:rPr>
              <w:t xml:space="preserve">عروة مغلقة، تعدد إرسال فضائي تعاوني </w:t>
            </w:r>
            <w:r>
              <w:rPr>
                <w:sz w:val="20"/>
                <w:szCs w:val="26"/>
              </w:rPr>
              <w:t>(</w:t>
            </w:r>
            <w:r w:rsidRPr="003D0582">
              <w:rPr>
                <w:sz w:val="20"/>
                <w:szCs w:val="26"/>
              </w:rPr>
              <w:t>MU-MIMO</w:t>
            </w:r>
            <w:r>
              <w:rPr>
                <w:sz w:val="20"/>
                <w:szCs w:val="26"/>
              </w:rPr>
              <w:t>)</w:t>
            </w:r>
          </w:p>
        </w:tc>
        <w:tc>
          <w:tcPr>
            <w:tcW w:w="1258"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تشفير عمودي</w:t>
            </w:r>
          </w:p>
        </w:tc>
        <w:tc>
          <w:tcPr>
            <w:tcW w:w="910" w:type="pct"/>
            <w:vAlign w:val="center"/>
          </w:tcPr>
          <w:p w:rsidR="00454271" w:rsidRPr="003D0582" w:rsidRDefault="00454271" w:rsidP="00454271">
            <w:pPr>
              <w:spacing w:before="40" w:after="6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bl>
    <w:p w:rsidR="00454271" w:rsidRDefault="00454271" w:rsidP="00454271">
      <w:pPr>
        <w:jc w:val="center"/>
        <w:rPr>
          <w:rtl/>
        </w:rPr>
      </w:pPr>
    </w:p>
    <w:p w:rsidR="00454271" w:rsidRPr="00F070F3" w:rsidRDefault="00454271" w:rsidP="00454271">
      <w:pPr>
        <w:jc w:val="center"/>
      </w:pPr>
      <w:r w:rsidRPr="00F070F3">
        <w:rPr>
          <w:rFonts w:hint="cs"/>
          <w:rtl/>
        </w:rPr>
        <w:t xml:space="preserve">الجدول </w:t>
      </w:r>
      <w:r>
        <w:t>5.2</w:t>
      </w:r>
    </w:p>
    <w:p w:rsidR="00454271" w:rsidRPr="003D0582" w:rsidRDefault="00454271" w:rsidP="00454271">
      <w:pPr>
        <w:spacing w:after="120"/>
        <w:jc w:val="center"/>
        <w:rPr>
          <w:b/>
          <w:bCs/>
        </w:rPr>
      </w:pPr>
      <w:r w:rsidRPr="003D0582">
        <w:rPr>
          <w:rFonts w:hint="cs"/>
          <w:b/>
          <w:bCs/>
          <w:rtl/>
        </w:rPr>
        <w:t xml:space="preserve">معلمات تعدد الدخل والخرج </w:t>
      </w:r>
      <w:r w:rsidRPr="003D0582">
        <w:rPr>
          <w:b/>
          <w:bCs/>
        </w:rPr>
        <w:t>(MIMO)</w:t>
      </w:r>
      <w:r w:rsidRPr="003D0582">
        <w:rPr>
          <w:rFonts w:hint="cs"/>
          <w:b/>
          <w:bCs/>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971"/>
        <w:gridCol w:w="1734"/>
        <w:gridCol w:w="1845"/>
        <w:gridCol w:w="1674"/>
        <w:gridCol w:w="1361"/>
        <w:gridCol w:w="1082"/>
      </w:tblGrid>
      <w:tr w:rsidR="00454271" w:rsidRPr="00F070F3" w:rsidTr="00454271">
        <w:trPr>
          <w:trHeight w:val="20"/>
          <w:tblHeader/>
          <w:jc w:val="center"/>
        </w:trPr>
        <w:tc>
          <w:tcPr>
            <w:tcW w:w="1971" w:type="dxa"/>
            <w:shd w:val="clear" w:color="auto" w:fill="FFFFFF"/>
            <w:vAlign w:val="center"/>
          </w:tcPr>
          <w:p w:rsidR="00454271" w:rsidRPr="003D0582" w:rsidRDefault="00454271" w:rsidP="00454271">
            <w:pPr>
              <w:spacing w:before="40" w:after="60" w:line="240" w:lineRule="exact"/>
              <w:jc w:val="center"/>
              <w:rPr>
                <w:b/>
                <w:bCs/>
                <w:sz w:val="20"/>
                <w:szCs w:val="26"/>
              </w:rPr>
            </w:pPr>
          </w:p>
        </w:tc>
        <w:tc>
          <w:tcPr>
            <w:tcW w:w="1734" w:type="dxa"/>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عدد هوائيات الإرسال</w:t>
            </w:r>
          </w:p>
        </w:tc>
        <w:tc>
          <w:tcPr>
            <w:tcW w:w="1845" w:type="dxa"/>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 xml:space="preserve">معدل محوال نقل التشوير </w:t>
            </w:r>
            <w:r>
              <w:rPr>
                <w:b/>
                <w:bCs/>
                <w:sz w:val="20"/>
                <w:szCs w:val="26"/>
              </w:rPr>
              <w:t>(</w:t>
            </w:r>
            <w:r w:rsidRPr="003D0582">
              <w:rPr>
                <w:b/>
                <w:bCs/>
                <w:sz w:val="20"/>
                <w:szCs w:val="26"/>
              </w:rPr>
              <w:t>STC</w:t>
            </w:r>
            <w:r>
              <w:rPr>
                <w:b/>
                <w:bCs/>
                <w:sz w:val="20"/>
                <w:szCs w:val="26"/>
              </w:rPr>
              <w:t>)</w:t>
            </w:r>
            <w:r w:rsidRPr="003D0582">
              <w:rPr>
                <w:rFonts w:hint="cs"/>
                <w:b/>
                <w:bCs/>
                <w:sz w:val="20"/>
                <w:szCs w:val="26"/>
                <w:rtl/>
              </w:rPr>
              <w:t xml:space="preserve"> لكل طبقة</w:t>
            </w:r>
          </w:p>
        </w:tc>
        <w:tc>
          <w:tcPr>
            <w:tcW w:w="1674" w:type="dxa"/>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عدد التدفقات</w:t>
            </w:r>
          </w:p>
        </w:tc>
        <w:tc>
          <w:tcPr>
            <w:tcW w:w="1361" w:type="dxa"/>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عدد الحاملات الفرعية</w:t>
            </w:r>
          </w:p>
        </w:tc>
        <w:tc>
          <w:tcPr>
            <w:tcW w:w="1082" w:type="dxa"/>
            <w:shd w:val="clear" w:color="auto" w:fill="FFFFFF"/>
            <w:vAlign w:val="center"/>
          </w:tcPr>
          <w:p w:rsidR="00454271" w:rsidRPr="003D0582" w:rsidRDefault="00454271" w:rsidP="00454271">
            <w:pPr>
              <w:spacing w:before="40" w:after="60" w:line="240" w:lineRule="exact"/>
              <w:jc w:val="center"/>
              <w:rPr>
                <w:b/>
                <w:bCs/>
                <w:sz w:val="20"/>
                <w:szCs w:val="26"/>
              </w:rPr>
            </w:pPr>
            <w:r w:rsidRPr="003D0582">
              <w:rPr>
                <w:rFonts w:hint="cs"/>
                <w:b/>
                <w:bCs/>
                <w:sz w:val="20"/>
                <w:szCs w:val="26"/>
                <w:rtl/>
              </w:rPr>
              <w:t>عدد الطبقات</w:t>
            </w:r>
          </w:p>
        </w:tc>
      </w:tr>
      <w:tr w:rsidR="00454271" w:rsidRPr="00F070F3" w:rsidTr="00454271">
        <w:trPr>
          <w:trHeight w:val="20"/>
          <w:jc w:val="center"/>
        </w:trPr>
        <w:tc>
          <w:tcPr>
            <w:tcW w:w="1971" w:type="dxa"/>
            <w:vMerge w:val="restart"/>
            <w:vAlign w:val="center"/>
          </w:tcPr>
          <w:p w:rsidR="00454271" w:rsidRPr="003D0582" w:rsidRDefault="00454271" w:rsidP="00454271">
            <w:pPr>
              <w:spacing w:before="40" w:after="6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0</w:t>
            </w: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Align w:val="center"/>
          </w:tcPr>
          <w:p w:rsidR="00454271" w:rsidRPr="003D0582" w:rsidRDefault="00454271" w:rsidP="00454271">
            <w:pPr>
              <w:spacing w:before="40" w:after="60" w:line="220" w:lineRule="exact"/>
              <w:ind w:left="67"/>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restart"/>
            <w:vAlign w:val="center"/>
          </w:tcPr>
          <w:p w:rsidR="00454271" w:rsidRPr="003D0582" w:rsidRDefault="00454271" w:rsidP="00454271">
            <w:pPr>
              <w:spacing w:before="40" w:after="6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2</w:t>
            </w: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3</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3</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20" w:lineRule="exact"/>
              <w:rPr>
                <w:sz w:val="20"/>
                <w:szCs w:val="26"/>
              </w:rPr>
            </w:pPr>
          </w:p>
        </w:tc>
        <w:tc>
          <w:tcPr>
            <w:tcW w:w="1734" w:type="dxa"/>
            <w:vAlign w:val="center"/>
          </w:tcPr>
          <w:p w:rsidR="00454271" w:rsidRPr="00760CD6" w:rsidRDefault="00454271" w:rsidP="00454271">
            <w:pPr>
              <w:spacing w:before="40" w:after="60" w:line="22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674" w:type="dxa"/>
            <w:vAlign w:val="center"/>
          </w:tcPr>
          <w:p w:rsidR="00454271" w:rsidRPr="003D0582" w:rsidRDefault="00454271" w:rsidP="00454271">
            <w:pPr>
              <w:spacing w:before="40" w:after="60" w:line="220" w:lineRule="exact"/>
              <w:jc w:val="center"/>
              <w:rPr>
                <w:sz w:val="20"/>
                <w:szCs w:val="26"/>
              </w:rPr>
            </w:pPr>
            <w:r w:rsidRPr="003D0582">
              <w:rPr>
                <w:sz w:val="20"/>
                <w:szCs w:val="26"/>
              </w:rPr>
              <w:t>4</w:t>
            </w:r>
          </w:p>
        </w:tc>
        <w:tc>
          <w:tcPr>
            <w:tcW w:w="1361"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2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restart"/>
            <w:vAlign w:val="center"/>
          </w:tcPr>
          <w:p w:rsidR="00454271" w:rsidRPr="003D0582" w:rsidRDefault="00454271" w:rsidP="00454271">
            <w:pPr>
              <w:spacing w:before="40" w:after="60" w:line="240" w:lineRule="exact"/>
              <w:ind w:left="53"/>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3</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4</w:t>
            </w: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2</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3</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3</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r w:rsidR="00454271" w:rsidRPr="00F070F3" w:rsidTr="00454271">
        <w:trPr>
          <w:trHeight w:val="20"/>
          <w:jc w:val="center"/>
        </w:trPr>
        <w:tc>
          <w:tcPr>
            <w:tcW w:w="1971" w:type="dxa"/>
            <w:vMerge/>
            <w:vAlign w:val="center"/>
          </w:tcPr>
          <w:p w:rsidR="00454271" w:rsidRPr="003D0582" w:rsidRDefault="00454271" w:rsidP="00454271">
            <w:pPr>
              <w:spacing w:before="40" w:after="60" w:line="240" w:lineRule="exact"/>
              <w:rPr>
                <w:sz w:val="20"/>
                <w:szCs w:val="26"/>
              </w:rPr>
            </w:pPr>
          </w:p>
        </w:tc>
        <w:tc>
          <w:tcPr>
            <w:tcW w:w="1734"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845"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674" w:type="dxa"/>
            <w:vAlign w:val="center"/>
          </w:tcPr>
          <w:p w:rsidR="00454271" w:rsidRPr="003D0582" w:rsidRDefault="00454271" w:rsidP="00454271">
            <w:pPr>
              <w:spacing w:before="40" w:after="60" w:line="240" w:lineRule="exact"/>
              <w:jc w:val="center"/>
              <w:rPr>
                <w:sz w:val="20"/>
                <w:szCs w:val="26"/>
              </w:rPr>
            </w:pPr>
            <w:r w:rsidRPr="003D0582">
              <w:rPr>
                <w:sz w:val="20"/>
                <w:szCs w:val="26"/>
              </w:rPr>
              <w:t>4</w:t>
            </w:r>
          </w:p>
        </w:tc>
        <w:tc>
          <w:tcPr>
            <w:tcW w:w="1361"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c>
          <w:tcPr>
            <w:tcW w:w="1082" w:type="dxa"/>
            <w:vAlign w:val="center"/>
          </w:tcPr>
          <w:p w:rsidR="00454271" w:rsidRPr="003D0582" w:rsidRDefault="00454271" w:rsidP="00454271">
            <w:pPr>
              <w:spacing w:before="40" w:after="60" w:line="240" w:lineRule="exact"/>
              <w:jc w:val="center"/>
              <w:rPr>
                <w:sz w:val="20"/>
                <w:szCs w:val="26"/>
              </w:rPr>
            </w:pPr>
            <w:r w:rsidRPr="003D0582">
              <w:rPr>
                <w:sz w:val="20"/>
                <w:szCs w:val="26"/>
              </w:rPr>
              <w:t>1</w:t>
            </w:r>
          </w:p>
        </w:tc>
      </w:tr>
    </w:tbl>
    <w:p w:rsidR="00454271" w:rsidRPr="00F070F3" w:rsidRDefault="00454271" w:rsidP="00454271">
      <w:pPr>
        <w:rPr>
          <w:rtl/>
        </w:rPr>
      </w:pPr>
    </w:p>
    <w:p w:rsidR="00454271" w:rsidRPr="00F070F3" w:rsidRDefault="00454271" w:rsidP="00454271">
      <w:r w:rsidRPr="00F070F3">
        <w:rPr>
          <w:rFonts w:hint="cs"/>
          <w:rtl/>
        </w:rPr>
        <w:t xml:space="preserve">وتشمل أساليب تنوع إرسال الوصلة الصاعدة مخططي </w:t>
      </w:r>
      <w:r>
        <w:t>2</w:t>
      </w:r>
      <w:r w:rsidRPr="00F070F3">
        <w:rPr>
          <w:rFonts w:hint="cs"/>
          <w:rtl/>
        </w:rPr>
        <w:t xml:space="preserve"> و</w:t>
      </w:r>
      <w:r>
        <w:t>4</w:t>
      </w:r>
      <w:r w:rsidRPr="00F070F3">
        <w:rPr>
          <w:rFonts w:hint="cs"/>
          <w:rtl/>
        </w:rPr>
        <w:t xml:space="preserve"> هوائي إرسال بمعدل </w:t>
      </w:r>
      <w:r>
        <w:t>1</w:t>
      </w:r>
      <w:r w:rsidRPr="00F070F3">
        <w:rPr>
          <w:rFonts w:hint="cs"/>
          <w:rtl/>
        </w:rPr>
        <w:t xml:space="preserve"> من قبيل تشفير فدرة التردد الفضائي </w:t>
      </w:r>
      <w:r>
        <w:t>(</w:t>
      </w:r>
      <w:r w:rsidRPr="00F070F3">
        <w:t>SFBC</w:t>
      </w:r>
      <w:r>
        <w:t>)</w:t>
      </w:r>
      <w:r w:rsidRPr="00F070F3">
        <w:rPr>
          <w:rFonts w:hint="cs"/>
          <w:rtl/>
        </w:rPr>
        <w:t xml:space="preserve"> والمشفر المسبق للتدفق </w:t>
      </w:r>
      <w:r>
        <w:t>2</w:t>
      </w:r>
      <w:r w:rsidRPr="00F070F3">
        <w:rPr>
          <w:rFonts w:hint="cs"/>
          <w:rtl/>
        </w:rPr>
        <w:t>. وفي نظامي تعدد</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وبتقسيم الزمن </w:t>
      </w:r>
      <w:r>
        <w:t>(</w:t>
      </w:r>
      <w:r w:rsidRPr="00F070F3">
        <w:t>TDD</w:t>
      </w:r>
      <w:r>
        <w:t>)</w:t>
      </w:r>
      <w:r>
        <w:rPr>
          <w:rFonts w:hint="cs"/>
          <w:rtl/>
        </w:rPr>
        <w:t>، يُس</w:t>
      </w:r>
      <w:r w:rsidRPr="00F070F3">
        <w:rPr>
          <w:rFonts w:hint="cs"/>
          <w:rtl/>
        </w:rPr>
        <w:t xml:space="preserve">تخدم التشفير المسبق القائم على دفتر التشفير. وفي هذا الأسلوب، ترسل المحطة المتنقلة إشارة سبر مرجعية في الوصلة الصاعدة للمساعدة على التنظيم في الوصلة الصاعدة وانتقاء المشفر المسبق في المحطة القاعدة. وتعمد المحطة القاعدة إلى إبلاغ المحطة المتنقلة بتخصيص الموارد وبمخطط التشكيل والتشفير </w:t>
      </w:r>
      <w:r>
        <w:t>(</w:t>
      </w:r>
      <w:r w:rsidRPr="00F070F3">
        <w:t>MCS</w:t>
      </w:r>
      <w:r>
        <w:t>)</w:t>
      </w:r>
      <w:r w:rsidRPr="00F070F3">
        <w:rPr>
          <w:rFonts w:hint="cs"/>
          <w:rtl/>
        </w:rPr>
        <w:t xml:space="preserve"> والمرتبة ودليل المشفر المسبق المفضل وحجم الرزمة. ومن شأن نظام </w:t>
      </w:r>
      <w:r w:rsidRPr="00F070F3">
        <w:t>MU-MIMO</w:t>
      </w:r>
      <w:r w:rsidRPr="00F070F3">
        <w:rPr>
          <w:rFonts w:hint="cs"/>
          <w:rtl/>
        </w:rPr>
        <w:t xml:space="preserve"> متعدد المستعملين في الوصلة الصاعدة أن يمك</w:t>
      </w:r>
      <w:r>
        <w:rPr>
          <w:rFonts w:hint="cs"/>
          <w:rtl/>
        </w:rPr>
        <w:t>ّ</w:t>
      </w:r>
      <w:r w:rsidRPr="00F070F3">
        <w:rPr>
          <w:rFonts w:hint="cs"/>
          <w:rtl/>
        </w:rPr>
        <w:t>ن عدة محطات متنقلة من تعدد</w:t>
      </w:r>
      <w:r>
        <w:rPr>
          <w:rFonts w:hint="cs"/>
          <w:rtl/>
        </w:rPr>
        <w:t xml:space="preserve"> الإرسال </w:t>
      </w:r>
      <w:r w:rsidRPr="00F070F3">
        <w:rPr>
          <w:rFonts w:hint="cs"/>
          <w:rtl/>
        </w:rPr>
        <w:t xml:space="preserve">الفضائي باستخدام نفس الموارد الراديوية. ويمكن استخدام </w:t>
      </w:r>
      <w:r w:rsidRPr="00F070F3">
        <w:t>MU-MIMO</w:t>
      </w:r>
      <w:r w:rsidRPr="00F070F3">
        <w:rPr>
          <w:rFonts w:hint="cs"/>
          <w:rtl/>
        </w:rPr>
        <w:t xml:space="preserve"> مفتوح العروة ومغلق العروة على السواء. كما يمكن تشغيل المحطات المتنقلة التي لها هوائي إرسال وحيد في أسلوب </w:t>
      </w:r>
      <w:r w:rsidRPr="00F070F3">
        <w:t>MIMO</w:t>
      </w:r>
      <w:r w:rsidRPr="00F070F3">
        <w:rPr>
          <w:rFonts w:hint="cs"/>
          <w:rtl/>
        </w:rPr>
        <w:t xml:space="preserve"> مفتوح العروة وحيد المستعمل أو متعدد المستعملين.</w:t>
      </w:r>
    </w:p>
    <w:p w:rsidR="00454271" w:rsidRPr="00F070F3" w:rsidRDefault="00454271" w:rsidP="00454271">
      <w:pPr>
        <w:pStyle w:val="Heading3"/>
      </w:pPr>
      <w:r>
        <w:t>2.1.2</w:t>
      </w:r>
      <w:r w:rsidRPr="00F070F3">
        <w:rPr>
          <w:rFonts w:hint="cs"/>
          <w:rtl/>
        </w:rPr>
        <w:tab/>
        <w:t xml:space="preserve">لمحة عن طبقة التحكم في النفاذ إلى الوسائط </w:t>
      </w:r>
      <w:r>
        <w:t>(</w:t>
      </w:r>
      <w:r w:rsidRPr="00F070F3">
        <w:t>MAC</w:t>
      </w:r>
      <w:r>
        <w:t>)</w:t>
      </w:r>
    </w:p>
    <w:p w:rsidR="00454271" w:rsidRPr="00F070F3" w:rsidRDefault="00454271" w:rsidP="00454271">
      <w:pPr>
        <w:rPr>
          <w:lang w:bidi="ar-EG"/>
        </w:rPr>
      </w:pPr>
      <w:r w:rsidRPr="00F070F3">
        <w:rPr>
          <w:rFonts w:hint="cs"/>
          <w:rtl/>
        </w:rPr>
        <w:t xml:space="preserve">تصف الفروع التالية ملامح مختارة من التحكم في النفاذ إلى الوسائط </w:t>
      </w:r>
      <w:r>
        <w:t>(</w:t>
      </w:r>
      <w:r w:rsidRPr="00F070F3">
        <w:t>MAC</w:t>
      </w:r>
      <w:r>
        <w:t>)</w:t>
      </w:r>
    </w:p>
    <w:p w:rsidR="00454271" w:rsidRPr="00F070F3" w:rsidRDefault="00454271" w:rsidP="00454271">
      <w:pPr>
        <w:pStyle w:val="Heading4"/>
      </w:pPr>
      <w:r>
        <w:t>1.2.1.2</w:t>
      </w:r>
      <w:r w:rsidRPr="00F070F3">
        <w:rPr>
          <w:rFonts w:hint="cs"/>
          <w:rtl/>
        </w:rPr>
        <w:tab/>
        <w:t xml:space="preserve">عنونة التحكم في النفاذ إلى الوسائط </w:t>
      </w:r>
      <w:r>
        <w:t>(</w:t>
      </w:r>
      <w:r w:rsidRPr="00F070F3">
        <w:t>MAC</w:t>
      </w:r>
      <w:r>
        <w:t>)</w:t>
      </w:r>
    </w:p>
    <w:p w:rsidR="00454271" w:rsidRPr="00F070F3" w:rsidRDefault="00454271" w:rsidP="00454271">
      <w:pPr>
        <w:rPr>
          <w:rtl/>
          <w:lang w:bidi="ar-EG"/>
        </w:rPr>
      </w:pPr>
      <w:r w:rsidRPr="00F070F3">
        <w:rPr>
          <w:rFonts w:hint="cs"/>
          <w:rtl/>
        </w:rPr>
        <w:t xml:space="preserve">تحدد </w:t>
      </w:r>
      <w:r w:rsidRPr="00532609">
        <w:rPr>
          <w:rFonts w:hint="cs"/>
          <w:i/>
          <w:iCs/>
          <w:rtl/>
        </w:rPr>
        <w:t>الشبكة اللاسلكية المتقدمة للمناطق الحضرية</w:t>
      </w:r>
      <w:r w:rsidRPr="00F070F3">
        <w:rPr>
          <w:rFonts w:hint="cs"/>
          <w:rtl/>
        </w:rPr>
        <w:t xml:space="preserve"> </w:t>
      </w:r>
      <w:r>
        <w:t>(</w:t>
      </w:r>
      <w:r w:rsidRPr="00532609">
        <w:rPr>
          <w:i/>
          <w:iCs/>
        </w:rPr>
        <w:t>WirelessMAN-Advanced</w:t>
      </w:r>
      <w:r>
        <w:t>)</w:t>
      </w:r>
      <w:r w:rsidRPr="00F070F3">
        <w:rPr>
          <w:rFonts w:hint="cs"/>
          <w:rtl/>
        </w:rPr>
        <w:t xml:space="preserve"> العناوين العالمية والمنطقية لمحطة متنقلة تعرّف هوية المستعمل وتوصيلاتها أثناء جلسة ما. وتعرّف هوية المحطة المتنقلة بواسطة معرّف الهوية الفريد عالمياً والمؤلف من </w:t>
      </w:r>
      <w:r>
        <w:t>48</w:t>
      </w:r>
      <w:r w:rsidRPr="00F070F3">
        <w:rPr>
          <w:rFonts w:hint="cs"/>
          <w:rtl/>
        </w:rPr>
        <w:t xml:space="preserve"> بتة الصادر عن سلطة التسجيل في</w:t>
      </w:r>
      <w:r>
        <w:rPr>
          <w:rtl/>
        </w:rPr>
        <w:t xml:space="preserve"> معهد المهندسين الكهربائيين وال</w:t>
      </w:r>
      <w:r>
        <w:rPr>
          <w:rFonts w:hint="cs"/>
          <w:rtl/>
        </w:rPr>
        <w:t>إ</w:t>
      </w:r>
      <w:r w:rsidRPr="00F070F3">
        <w:rPr>
          <w:rtl/>
        </w:rPr>
        <w:t xml:space="preserve">لكترونيين </w:t>
      </w:r>
      <w:r>
        <w:t>(</w:t>
      </w:r>
      <w:r w:rsidRPr="00F070F3">
        <w:t>IEEE</w:t>
      </w:r>
      <w:r>
        <w:t>)</w:t>
      </w:r>
      <w:r w:rsidRPr="00F070F3">
        <w:rPr>
          <w:rFonts w:hint="cs"/>
          <w:rtl/>
        </w:rPr>
        <w:t xml:space="preserve">. وعلاوة على ذلك، يخصص للمحطة </w:t>
      </w:r>
      <w:r w:rsidRPr="00F070F3">
        <w:rPr>
          <w:rFonts w:hint="cs"/>
          <w:rtl/>
        </w:rPr>
        <w:lastRenderedPageBreak/>
        <w:t xml:space="preserve">المتنقلة المعرّفان المنطقيان التاليان: </w:t>
      </w:r>
      <w:r>
        <w:t>(1)</w:t>
      </w:r>
      <w:r w:rsidRPr="00F070F3">
        <w:rPr>
          <w:rFonts w:hint="cs"/>
          <w:rtl/>
        </w:rPr>
        <w:t xml:space="preserve"> معرّف هوية محطة أثناء دخول (أو معاودة دخول) الشبكة، يعرّف على نحو فريد هوية المحطة المتنقلة ضمن الخلية، و</w:t>
      </w:r>
      <w:r>
        <w:t>(2)</w:t>
      </w:r>
      <w:r w:rsidRPr="00F070F3">
        <w:rPr>
          <w:rFonts w:hint="cs"/>
          <w:rtl/>
        </w:rPr>
        <w:t xml:space="preserve"> معرّف هوية تدفق </w:t>
      </w:r>
      <w:r>
        <w:t>(</w:t>
      </w:r>
      <w:r w:rsidRPr="00F070F3">
        <w:t>FID</w:t>
      </w:r>
      <w:r>
        <w:t>)</w:t>
      </w:r>
      <w:r w:rsidRPr="00F070F3">
        <w:rPr>
          <w:rFonts w:hint="cs"/>
          <w:rtl/>
        </w:rPr>
        <w:t xml:space="preserve"> يعرّف على نحو فريد توصيلات التحكم وتوصيلات النقل مع المحطة المتنقلة. وي</w:t>
      </w:r>
      <w:r>
        <w:rPr>
          <w:rFonts w:hint="cs"/>
          <w:rtl/>
        </w:rPr>
        <w:t>ُ</w:t>
      </w:r>
      <w:r w:rsidRPr="00F070F3">
        <w:rPr>
          <w:rFonts w:hint="cs"/>
          <w:rtl/>
        </w:rPr>
        <w:t>ستخدم معرّف هوية محطة مؤقت لحماية التقابل مع معرّف هوية المحطة الفع</w:t>
      </w:r>
      <w:r>
        <w:rPr>
          <w:rFonts w:hint="cs"/>
          <w:rtl/>
        </w:rPr>
        <w:t>لي أثناء دخول الشبكة. ويحدد معرّ</w:t>
      </w:r>
      <w:r w:rsidRPr="00F070F3">
        <w:rPr>
          <w:rFonts w:hint="cs"/>
          <w:rtl/>
        </w:rPr>
        <w:t>ف هوية لإنهاء التسجيل لكي يعرّف على نحو فريد المحطة المتنقلة ضمن مجموعة معرفات زمرة الاستدعاء الراديوي ود</w:t>
      </w:r>
      <w:r>
        <w:rPr>
          <w:rFonts w:hint="cs"/>
          <w:rtl/>
        </w:rPr>
        <w:t>ورة الاستدعاء وتخالف الاستدعاء.</w:t>
      </w:r>
    </w:p>
    <w:p w:rsidR="00454271" w:rsidRPr="00F070F3" w:rsidRDefault="00454271" w:rsidP="00454271">
      <w:pPr>
        <w:pStyle w:val="Heading4"/>
      </w:pPr>
      <w:r>
        <w:t>2.2.1.2</w:t>
      </w:r>
      <w:r w:rsidRPr="00F070F3">
        <w:rPr>
          <w:rFonts w:hint="cs"/>
          <w:rtl/>
        </w:rPr>
        <w:tab/>
        <w:t>دخول الشبكة</w:t>
      </w:r>
    </w:p>
    <w:p w:rsidR="00454271" w:rsidRPr="00F070F3" w:rsidRDefault="00454271" w:rsidP="00454271">
      <w:r w:rsidRPr="00F070F3">
        <w:rPr>
          <w:rFonts w:hint="cs"/>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t>8.2</w:t>
      </w:r>
      <w:r w:rsidRPr="00F070F3">
        <w:rPr>
          <w:rFonts w:hint="cs"/>
          <w:rtl/>
        </w:rPr>
        <w:t>):</w:t>
      </w:r>
    </w:p>
    <w:p w:rsidR="00454271" w:rsidRPr="00F070F3" w:rsidRDefault="00454271" w:rsidP="00454271">
      <w:pPr>
        <w:pStyle w:val="enumlev1"/>
        <w:keepNext/>
      </w:pPr>
      <w:r w:rsidRPr="00F070F3">
        <w:t>–</w:t>
      </w:r>
      <w:r w:rsidRPr="00F070F3">
        <w:tab/>
      </w:r>
      <w:r w:rsidRPr="00F070F3">
        <w:rPr>
          <w:rFonts w:hint="cs"/>
          <w:rtl/>
        </w:rPr>
        <w:t>التزامن مع المحطة القاعدة بالحصول على الديباجات؛</w:t>
      </w:r>
    </w:p>
    <w:p w:rsidR="00454271" w:rsidRPr="00F070F3" w:rsidRDefault="00454271" w:rsidP="00454271">
      <w:pPr>
        <w:pStyle w:val="enumlev1"/>
        <w:keepNext/>
      </w:pPr>
      <w:r w:rsidRPr="00F070F3">
        <w:t>–</w:t>
      </w:r>
      <w:r w:rsidRPr="00F070F3">
        <w:tab/>
      </w:r>
      <w:r w:rsidRPr="00F070F3">
        <w:rPr>
          <w:rFonts w:hint="cs"/>
          <w:rtl/>
        </w:rPr>
        <w:t>الحصول على معلومات النظام اللازمة من قبيل معرفات هوية المحطة القاعدة ومقدم خدمات الشبكة من أجل الدخول الأولي إلى الشبكة وانتقاء الخلية؛</w:t>
      </w:r>
    </w:p>
    <w:p w:rsidR="00454271" w:rsidRPr="00F070F3" w:rsidRDefault="00454271" w:rsidP="00454271">
      <w:pPr>
        <w:pStyle w:val="enumlev1"/>
        <w:keepNext/>
      </w:pPr>
      <w:r w:rsidRPr="00F070F3">
        <w:t>–</w:t>
      </w:r>
      <w:r w:rsidRPr="00F070F3">
        <w:tab/>
      </w:r>
      <w:r w:rsidRPr="00F070F3">
        <w:rPr>
          <w:rFonts w:hint="cs"/>
          <w:rtl/>
        </w:rPr>
        <w:t>التحديد الأولي للمدى؛</w:t>
      </w:r>
    </w:p>
    <w:p w:rsidR="00454271" w:rsidRPr="00F070F3" w:rsidRDefault="00454271" w:rsidP="00454271">
      <w:pPr>
        <w:pStyle w:val="enumlev1"/>
        <w:keepNext/>
      </w:pPr>
      <w:r w:rsidRPr="00F070F3">
        <w:t>–</w:t>
      </w:r>
      <w:r w:rsidRPr="00F070F3">
        <w:tab/>
      </w:r>
      <w:r w:rsidRPr="00F070F3">
        <w:rPr>
          <w:rFonts w:hint="cs"/>
          <w:rtl/>
        </w:rPr>
        <w:t>التفاوض بشأن المقدرة الأساسية؛</w:t>
      </w:r>
    </w:p>
    <w:p w:rsidR="00454271" w:rsidRPr="00F070F3" w:rsidRDefault="00454271" w:rsidP="00454271">
      <w:pPr>
        <w:pStyle w:val="enumlev1"/>
      </w:pPr>
      <w:r w:rsidRPr="00F070F3">
        <w:t>–</w:t>
      </w:r>
      <w:r w:rsidRPr="00F070F3">
        <w:tab/>
      </w:r>
      <w:r w:rsidRPr="00F070F3">
        <w:rPr>
          <w:rFonts w:hint="cs"/>
          <w:rtl/>
        </w:rPr>
        <w:t>الاستيقان/الترخيص وتبادل المفاتيح؛</w:t>
      </w:r>
    </w:p>
    <w:p w:rsidR="00454271" w:rsidRPr="00F070F3" w:rsidRDefault="00454271" w:rsidP="00454271">
      <w:pPr>
        <w:pStyle w:val="enumlev1"/>
      </w:pPr>
      <w:r w:rsidRPr="00F070F3">
        <w:t>–</w:t>
      </w:r>
      <w:r w:rsidRPr="00F070F3">
        <w:tab/>
      </w:r>
      <w:r w:rsidRPr="00F070F3">
        <w:rPr>
          <w:rFonts w:hint="cs"/>
          <w:rtl/>
        </w:rPr>
        <w:t>التسجيل وإقامة تدفق الخدمة.</w:t>
      </w:r>
    </w:p>
    <w:p w:rsidR="00454271" w:rsidRPr="002D7A7F" w:rsidRDefault="00454271" w:rsidP="00454271">
      <w:pPr>
        <w:jc w:val="center"/>
      </w:pPr>
      <w:r w:rsidRPr="00F070F3">
        <w:rPr>
          <w:rFonts w:hint="cs"/>
          <w:rtl/>
        </w:rPr>
        <w:t xml:space="preserve">الشكل </w:t>
      </w:r>
      <w:r>
        <w:t>8.2</w:t>
      </w:r>
    </w:p>
    <w:p w:rsidR="00454271" w:rsidRDefault="00454271" w:rsidP="00454271">
      <w:pPr>
        <w:jc w:val="center"/>
        <w:rPr>
          <w:b/>
          <w:bCs/>
          <w:rtl/>
          <w:lang w:bidi="ar-EG"/>
        </w:rPr>
      </w:pPr>
      <w:r w:rsidRPr="002D7A7F">
        <w:rPr>
          <w:rFonts w:hint="cs"/>
          <w:b/>
          <w:bCs/>
          <w:rtl/>
        </w:rPr>
        <w:t>إجراءات دخول الشبكة</w:t>
      </w:r>
    </w:p>
    <w:p w:rsidR="00454271" w:rsidRDefault="00424BE2" w:rsidP="00454271">
      <w:pPr>
        <w:spacing w:before="100" w:beforeAutospacing="1" w:after="100" w:afterAutospacing="1" w:line="240" w:lineRule="auto"/>
        <w:jc w:val="center"/>
        <w:rPr>
          <w:b/>
          <w:bCs/>
          <w:rtl/>
          <w:lang w:bidi="ar-EG"/>
        </w:rPr>
      </w:pPr>
      <w:r>
        <w:rPr>
          <w:rFonts w:hint="cs"/>
          <w:noProof/>
          <w:lang w:eastAsia="zh-CN"/>
        </w:rPr>
        <mc:AlternateContent>
          <mc:Choice Requires="wps">
            <w:drawing>
              <wp:anchor distT="0" distB="0" distL="114300" distR="114300" simplePos="0" relativeHeight="251704832" behindDoc="0" locked="0" layoutInCell="0" allowOverlap="1" wp14:anchorId="3E48D9F8" wp14:editId="0BDED172">
                <wp:simplePos x="0" y="0"/>
                <wp:positionH relativeFrom="page">
                  <wp:posOffset>3354070</wp:posOffset>
                </wp:positionH>
                <wp:positionV relativeFrom="paragraph">
                  <wp:posOffset>1812925</wp:posOffset>
                </wp:positionV>
                <wp:extent cx="891540" cy="273050"/>
                <wp:effectExtent l="0" t="0" r="3810" b="0"/>
                <wp:wrapNone/>
                <wp:docPr id="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73050"/>
                        </a:xfrm>
                        <a:prstGeom prst="rect">
                          <a:avLst/>
                        </a:prstGeom>
                        <a:noFill/>
                        <a:ln>
                          <a:noFill/>
                        </a:ln>
                        <a:effectLst/>
                        <a:extLst/>
                      </wps:spPr>
                      <wps:txbx>
                        <w:txbxContent>
                          <w:p w:rsidR="008361DB" w:rsidRPr="00937B9F" w:rsidRDefault="008361DB" w:rsidP="00454271">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left:0;text-align:left;margin-left:264.1pt;margin-top:142.75pt;width:70.2pt;height:21.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" o:allowincell="f" filled="f" stroked="f">
                <v:textbox inset="1pt,1pt,1pt,1pt">
                  <w:txbxContent>
                    <w:p w:rsidR="008361DB" w:rsidRPr="00937B9F" w:rsidRDefault="008361DB" w:rsidP="00454271">
                      <w:pPr>
                        <w:spacing w:before="0" w:line="160" w:lineRule="exact"/>
                        <w:jc w:val="center"/>
                        <w:rPr>
                          <w:rFonts w:hint="cs"/>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2784" behindDoc="0" locked="0" layoutInCell="0" allowOverlap="1" wp14:anchorId="7E15A76D" wp14:editId="1FC4F676">
                <wp:simplePos x="0" y="0"/>
                <wp:positionH relativeFrom="page">
                  <wp:posOffset>3321050</wp:posOffset>
                </wp:positionH>
                <wp:positionV relativeFrom="paragraph">
                  <wp:posOffset>1464945</wp:posOffset>
                </wp:positionV>
                <wp:extent cx="941070" cy="156845"/>
                <wp:effectExtent l="0" t="0" r="0" b="0"/>
                <wp:wrapNone/>
                <wp:docPr id="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156845"/>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left:0;text-align:left;margin-left:261.5pt;margin-top:115.35pt;width:74.1pt;height:12.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" o:allowincell="f" filled="f" stroked="f">
                <v:textbox inset="1pt,1pt,1pt,1pt">
                  <w:txbxContent>
                    <w:p w:rsidR="008361DB" w:rsidRPr="00937B9F" w:rsidRDefault="008361DB" w:rsidP="00454271">
                      <w:pPr>
                        <w:spacing w:before="0" w:after="20" w:line="160" w:lineRule="exact"/>
                        <w:jc w:val="center"/>
                        <w:rPr>
                          <w:rFonts w:hint="cs"/>
                          <w:sz w:val="18"/>
                          <w:szCs w:val="18"/>
                          <w:rtl/>
                          <w:lang w:bidi="ar-EG"/>
                        </w:rPr>
                      </w:pPr>
                      <w:r w:rsidRPr="002D7A7F">
                        <w:rPr>
                          <w:rFonts w:hint="cs"/>
                          <w:sz w:val="12"/>
                          <w:szCs w:val="18"/>
                          <w:rtl/>
                        </w:rPr>
                        <w:t xml:space="preserve">استيقان وترخيص </w:t>
                      </w:r>
                      <w:r w:rsidRPr="002D7A7F">
                        <w:rPr>
                          <w:sz w:val="12"/>
                          <w:szCs w:val="18"/>
                        </w:rPr>
                        <w:t>MS</w:t>
                      </w:r>
                    </w:p>
                  </w:txbxContent>
                </v:textbox>
                <w10:wrap anchorx="page"/>
              </v:rect>
            </w:pict>
          </mc:Fallback>
        </mc:AlternateContent>
      </w:r>
      <w:r>
        <w:rPr>
          <w:rFonts w:hint="cs"/>
          <w:noProof/>
          <w:lang w:eastAsia="zh-CN"/>
        </w:rPr>
        <mc:AlternateContent>
          <mc:Choice Requires="wps">
            <w:drawing>
              <wp:anchor distT="0" distB="0" distL="114300" distR="114300" simplePos="0" relativeHeight="251698688" behindDoc="0" locked="0" layoutInCell="0" allowOverlap="1" wp14:anchorId="622FDC11" wp14:editId="611A51CA">
                <wp:simplePos x="0" y="0"/>
                <wp:positionH relativeFrom="page">
                  <wp:posOffset>3393440</wp:posOffset>
                </wp:positionH>
                <wp:positionV relativeFrom="paragraph">
                  <wp:posOffset>629285</wp:posOffset>
                </wp:positionV>
                <wp:extent cx="828040" cy="150495"/>
                <wp:effectExtent l="0" t="0" r="0" b="1905"/>
                <wp:wrapNone/>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50495"/>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lang w:bidi="ar-EG"/>
                              </w:rPr>
                            </w:pPr>
                            <w:r w:rsidRPr="002D7A7F">
                              <w:rPr>
                                <w:rFonts w:hint="cs"/>
                                <w:sz w:val="12"/>
                                <w:szCs w:val="18"/>
                                <w:rtl/>
                              </w:rPr>
                              <w:t>تزامن الوصلة الهابطة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left:0;text-align:left;margin-left:267.2pt;margin-top:49.55pt;width:65.2pt;height:11.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" o:allowincell="f" filled="f" stroked="f">
                <v:textbox inset="1pt,1pt,1pt,1pt">
                  <w:txbxContent>
                    <w:p w:rsidR="008361DB" w:rsidRPr="00937B9F" w:rsidRDefault="008361DB" w:rsidP="00454271">
                      <w:pPr>
                        <w:spacing w:before="0" w:after="20" w:line="160" w:lineRule="exact"/>
                        <w:jc w:val="center"/>
                        <w:rPr>
                          <w:sz w:val="18"/>
                          <w:szCs w:val="18"/>
                          <w:lang w:bidi="ar-EG"/>
                        </w:rPr>
                      </w:pPr>
                      <w:r w:rsidRPr="002D7A7F">
                        <w:rPr>
                          <w:rFonts w:hint="cs"/>
                          <w:sz w:val="12"/>
                          <w:szCs w:val="18"/>
                          <w:rtl/>
                        </w:rPr>
                        <w:t>تزامن الوصلة الهابطة</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1760" behindDoc="0" locked="0" layoutInCell="0" allowOverlap="1" wp14:anchorId="49C09583" wp14:editId="7C34A857">
                <wp:simplePos x="0" y="0"/>
                <wp:positionH relativeFrom="page">
                  <wp:posOffset>3321050</wp:posOffset>
                </wp:positionH>
                <wp:positionV relativeFrom="paragraph">
                  <wp:posOffset>1266190</wp:posOffset>
                </wp:positionV>
                <wp:extent cx="941070" cy="140335"/>
                <wp:effectExtent l="0" t="0" r="0" b="0"/>
                <wp:wrapNone/>
                <wp:docPr id="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140335"/>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rPr>
                            </w:pPr>
                            <w:r w:rsidRPr="002D7A7F">
                              <w:rPr>
                                <w:rFonts w:hint="cs"/>
                                <w:sz w:val="12"/>
                                <w:szCs w:val="18"/>
                                <w:rtl/>
                              </w:rPr>
                              <w:t>مفاوضة المقدرة الأساسية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left:0;text-align:left;margin-left:261.5pt;margin-top:99.7pt;width:74.1pt;height:11.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" o:allowincell="f" filled="f" stroked="f">
                <v:textbox inset="1pt,1pt,1pt,1pt">
                  <w:txbxContent>
                    <w:p w:rsidR="008361DB" w:rsidRPr="00937B9F" w:rsidRDefault="008361DB" w:rsidP="00454271">
                      <w:pPr>
                        <w:spacing w:before="0" w:after="20" w:line="160" w:lineRule="exact"/>
                        <w:jc w:val="center"/>
                        <w:rPr>
                          <w:sz w:val="18"/>
                          <w:szCs w:val="18"/>
                        </w:rPr>
                      </w:pPr>
                      <w:r w:rsidRPr="002D7A7F">
                        <w:rPr>
                          <w:rFonts w:hint="cs"/>
                          <w:sz w:val="12"/>
                          <w:szCs w:val="18"/>
                          <w:rtl/>
                        </w:rPr>
                        <w:t>مفاوضة المقدرة الأساسية</w:t>
                      </w:r>
                    </w:p>
                  </w:txbxContent>
                </v:textbox>
                <w10:wrap anchorx="page"/>
              </v:rect>
            </w:pict>
          </mc:Fallback>
        </mc:AlternateContent>
      </w:r>
      <w:r>
        <w:rPr>
          <w:rFonts w:hint="cs"/>
          <w:noProof/>
          <w:lang w:eastAsia="zh-CN"/>
        </w:rPr>
        <mc:AlternateContent>
          <mc:Choice Requires="wps">
            <w:drawing>
              <wp:anchor distT="0" distB="0" distL="114300" distR="114300" simplePos="0" relativeHeight="251699712" behindDoc="0" locked="0" layoutInCell="0" allowOverlap="1" wp14:anchorId="0B2B0513" wp14:editId="0C6E59EF">
                <wp:simplePos x="0" y="0"/>
                <wp:positionH relativeFrom="page">
                  <wp:posOffset>3321050</wp:posOffset>
                </wp:positionH>
                <wp:positionV relativeFrom="paragraph">
                  <wp:posOffset>793115</wp:posOffset>
                </wp:positionV>
                <wp:extent cx="941070" cy="222885"/>
                <wp:effectExtent l="0" t="0" r="0" b="5715"/>
                <wp:wrapNone/>
                <wp:docPr id="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222885"/>
                        </a:xfrm>
                        <a:prstGeom prst="rect">
                          <a:avLst/>
                        </a:prstGeom>
                        <a:noFill/>
                        <a:ln>
                          <a:noFill/>
                        </a:ln>
                        <a:effectLst/>
                        <a:extLst/>
                      </wps:spPr>
                      <wps:txbx>
                        <w:txbxContent>
                          <w:p w:rsidR="008361DB" w:rsidRPr="00937B9F" w:rsidRDefault="008361DB" w:rsidP="00454271">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left:0;text-align:left;margin-left:261.5pt;margin-top:62.45pt;width:74.1pt;height:17.5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" o:allowincell="f" filled="f" stroked="f">
                <v:textbox inset="1pt,1pt,1pt,1pt">
                  <w:txbxContent>
                    <w:p w:rsidR="008361DB" w:rsidRPr="00937B9F" w:rsidRDefault="008361DB" w:rsidP="00454271">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6880" behindDoc="0" locked="0" layoutInCell="0" allowOverlap="1" wp14:anchorId="007CE9DD" wp14:editId="53247410">
                <wp:simplePos x="0" y="0"/>
                <wp:positionH relativeFrom="page">
                  <wp:posOffset>3277235</wp:posOffset>
                </wp:positionH>
                <wp:positionV relativeFrom="paragraph">
                  <wp:posOffset>2301240</wp:posOffset>
                </wp:positionV>
                <wp:extent cx="1089660" cy="156845"/>
                <wp:effectExtent l="0" t="0" r="0" b="0"/>
                <wp:wrapNone/>
                <wp:docPr id="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156845"/>
                        </a:xfrm>
                        <a:prstGeom prst="rect">
                          <a:avLst/>
                        </a:prstGeom>
                        <a:noFill/>
                        <a:ln>
                          <a:noFill/>
                        </a:ln>
                        <a:effectLst/>
                        <a:extLst/>
                      </wps:spPr>
                      <wps:txbx>
                        <w:txbxContent>
                          <w:p w:rsidR="008361DB" w:rsidRPr="00937B9F" w:rsidRDefault="008361DB" w:rsidP="00454271">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left:0;text-align:left;margin-left:258.05pt;margin-top:181.2pt;width:85.8pt;height:12.3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" o:allowincell="f" filled="f" stroked="f">
                <v:textbox inset="1pt,1pt,1pt,1pt">
                  <w:txbxContent>
                    <w:p w:rsidR="008361DB" w:rsidRPr="00937B9F" w:rsidRDefault="008361DB" w:rsidP="00454271">
                      <w:pPr>
                        <w:spacing w:before="0" w:after="20" w:line="160" w:lineRule="exact"/>
                        <w:jc w:val="center"/>
                        <w:rPr>
                          <w:rFonts w:hint="cs"/>
                          <w:sz w:val="18"/>
                          <w:szCs w:val="18"/>
                          <w:rtl/>
                          <w:lang w:bidi="ar-EG"/>
                        </w:rPr>
                      </w:pPr>
                      <w:r w:rsidRPr="002D7A7F">
                        <w:rPr>
                          <w:rFonts w:hint="cs"/>
                          <w:sz w:val="12"/>
                          <w:szCs w:val="18"/>
                          <w:rtl/>
                        </w:rPr>
                        <w:t>إقامة مستوي البيانات والتحكم</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3808" behindDoc="0" locked="0" layoutInCell="0" allowOverlap="1" wp14:anchorId="38856D2B" wp14:editId="71B9EA60">
                <wp:simplePos x="0" y="0"/>
                <wp:positionH relativeFrom="page">
                  <wp:posOffset>3546475</wp:posOffset>
                </wp:positionH>
                <wp:positionV relativeFrom="paragraph">
                  <wp:posOffset>1661795</wp:posOffset>
                </wp:positionV>
                <wp:extent cx="492760" cy="191135"/>
                <wp:effectExtent l="0" t="0" r="2540" b="0"/>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191135"/>
                        </a:xfrm>
                        <a:prstGeom prst="rect">
                          <a:avLst/>
                        </a:prstGeom>
                        <a:noFill/>
                        <a:ln>
                          <a:noFill/>
                        </a:ln>
                        <a:effectLst/>
                        <a:extLst/>
                      </wps:spPr>
                      <wps:txbx>
                        <w:txbxContent>
                          <w:p w:rsidR="008361DB" w:rsidRPr="00937B9F" w:rsidRDefault="008361DB" w:rsidP="00454271">
                            <w:pPr>
                              <w:spacing w:before="0" w:line="180" w:lineRule="exact"/>
                              <w:jc w:val="center"/>
                              <w:rPr>
                                <w:sz w:val="18"/>
                                <w:szCs w:val="18"/>
                                <w:rtl/>
                                <w:lang w:bidi="ar-EG"/>
                              </w:rPr>
                            </w:pPr>
                            <w:r w:rsidRPr="002D7A7F">
                              <w:rPr>
                                <w:rFonts w:hint="cs"/>
                                <w:sz w:val="12"/>
                                <w:szCs w:val="18"/>
                                <w:rtl/>
                              </w:rPr>
                              <w:t>تبادل المفاتيح</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left:0;text-align:left;margin-left:279.25pt;margin-top:130.85pt;width:38.8pt;height:15.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" o:allowincell="f" filled="f" stroked="f">
                <v:textbox inset="1pt,1pt,1pt,1pt">
                  <w:txbxContent>
                    <w:p w:rsidR="008361DB" w:rsidRPr="00937B9F" w:rsidRDefault="008361DB" w:rsidP="00454271">
                      <w:pPr>
                        <w:spacing w:before="0" w:line="180" w:lineRule="exact"/>
                        <w:jc w:val="center"/>
                        <w:rPr>
                          <w:rFonts w:hint="cs"/>
                          <w:sz w:val="18"/>
                          <w:szCs w:val="18"/>
                          <w:rtl/>
                          <w:lang w:bidi="ar-EG"/>
                        </w:rPr>
                      </w:pPr>
                      <w:r w:rsidRPr="002D7A7F">
                        <w:rPr>
                          <w:rFonts w:hint="cs"/>
                          <w:sz w:val="12"/>
                          <w:szCs w:val="18"/>
                          <w:rtl/>
                        </w:rPr>
                        <w:t>تبادل المفاتيح</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5856" behindDoc="0" locked="0" layoutInCell="0" allowOverlap="1" wp14:anchorId="04616A54" wp14:editId="2838B8F6">
                <wp:simplePos x="0" y="0"/>
                <wp:positionH relativeFrom="page">
                  <wp:posOffset>3277235</wp:posOffset>
                </wp:positionH>
                <wp:positionV relativeFrom="paragraph">
                  <wp:posOffset>2044700</wp:posOffset>
                </wp:positionV>
                <wp:extent cx="993140" cy="273050"/>
                <wp:effectExtent l="0" t="0" r="0" b="0"/>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273050"/>
                        </a:xfrm>
                        <a:prstGeom prst="rect">
                          <a:avLst/>
                        </a:prstGeom>
                        <a:noFill/>
                        <a:ln>
                          <a:noFill/>
                        </a:ln>
                        <a:effectLst/>
                        <a:extLst/>
                      </wps:spPr>
                      <wps:txbx>
                        <w:txbxContent>
                          <w:p w:rsidR="008361DB" w:rsidRPr="00937B9F" w:rsidRDefault="008361DB" w:rsidP="00454271">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left:0;text-align:left;margin-left:258.05pt;margin-top:161pt;width:78.2pt;height:21.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" o:allowincell="f" filled="f" stroked="f">
                <v:textbox inset="1pt,1pt,1pt,1pt">
                  <w:txbxContent>
                    <w:p w:rsidR="008361DB" w:rsidRPr="00937B9F" w:rsidRDefault="008361DB" w:rsidP="00454271">
                      <w:pPr>
                        <w:spacing w:before="0" w:line="160" w:lineRule="exact"/>
                        <w:jc w:val="center"/>
                        <w:rPr>
                          <w:rFonts w:hint="cs"/>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w10:wrap anchorx="page"/>
              </v:rect>
            </w:pict>
          </mc:Fallback>
        </mc:AlternateContent>
      </w:r>
      <w:r>
        <w:rPr>
          <w:rFonts w:hint="cs"/>
          <w:noProof/>
          <w:lang w:eastAsia="zh-CN"/>
        </w:rPr>
        <mc:AlternateContent>
          <mc:Choice Requires="wps">
            <w:drawing>
              <wp:anchor distT="0" distB="0" distL="114300" distR="114300" simplePos="0" relativeHeight="251700736" behindDoc="0" locked="0" layoutInCell="0" allowOverlap="1" wp14:anchorId="231C81CC" wp14:editId="17AC2D14">
                <wp:simplePos x="0" y="0"/>
                <wp:positionH relativeFrom="page">
                  <wp:posOffset>3304540</wp:posOffset>
                </wp:positionH>
                <wp:positionV relativeFrom="paragraph">
                  <wp:posOffset>1007745</wp:posOffset>
                </wp:positionV>
                <wp:extent cx="941070" cy="250190"/>
                <wp:effectExtent l="0" t="0" r="0" b="0"/>
                <wp:wrapNone/>
                <wp:docPr id="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250190"/>
                        </a:xfrm>
                        <a:prstGeom prst="rect">
                          <a:avLst/>
                        </a:prstGeom>
                        <a:noFill/>
                        <a:ln>
                          <a:noFill/>
                        </a:ln>
                        <a:effectLst/>
                        <a:extLst/>
                      </wps:spPr>
                      <wps:txbx>
                        <w:txbxContent>
                          <w:p w:rsidR="008361DB" w:rsidRPr="00937B9F" w:rsidRDefault="008361DB" w:rsidP="00454271">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0" style="position:absolute;left:0;text-align:left;margin-left:260.2pt;margin-top:79.35pt;width:74.1pt;height:19.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" o:allowincell="f" filled="f" stroked="f">
                <v:textbox inset="1pt,1pt,1pt,1pt">
                  <w:txbxContent>
                    <w:p w:rsidR="008361DB" w:rsidRPr="00937B9F" w:rsidRDefault="008361DB" w:rsidP="00454271">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w10:wrap anchorx="page"/>
              </v:rect>
            </w:pict>
          </mc:Fallback>
        </mc:AlternateContent>
      </w:r>
      <w:r w:rsidR="00454271" w:rsidRPr="000C5CCE">
        <w:object w:dxaOrig="3648" w:dyaOrig="3927">
          <v:shape id="_x0000_i1041" type="#_x0000_t75" style="width:182.2pt;height:196.6pt" o:ole="">
            <v:imagedata r:id="rId298" o:title=""/>
          </v:shape>
          <o:OLEObject Type="Embed" ProgID="CorelDRAW.Graphic.14" ShapeID="_x0000_i1041" DrawAspect="Content" ObjectID="_1427874698" r:id="rId299"/>
        </w:object>
      </w:r>
    </w:p>
    <w:p w:rsidR="00454271" w:rsidRPr="00F070F3" w:rsidRDefault="00454271" w:rsidP="00454271">
      <w:pPr>
        <w:pStyle w:val="Heading4"/>
        <w:spacing w:before="360"/>
      </w:pPr>
      <w:r>
        <w:t>3.2.1.2</w:t>
      </w:r>
      <w:r w:rsidRPr="00F070F3">
        <w:rPr>
          <w:rFonts w:hint="cs"/>
          <w:rtl/>
        </w:rPr>
        <w:tab/>
        <w:t>إدارة التوصيل ونوعية الخدمة</w:t>
      </w:r>
    </w:p>
    <w:p w:rsidR="00454271" w:rsidRPr="00F070F3" w:rsidRDefault="00454271" w:rsidP="00454271">
      <w:r w:rsidRPr="00F070F3">
        <w:rPr>
          <w:rFonts w:hint="cs"/>
          <w:rtl/>
        </w:rPr>
        <w:t xml:space="preserve">يعرّف التوصيل بأنه تقابل بين طبقات التحكم في النفاذ إلى الوسائط </w:t>
      </w:r>
      <w:r>
        <w:t>(</w:t>
      </w:r>
      <w:r w:rsidRPr="00F070F3">
        <w:t>MAC</w:t>
      </w:r>
      <w:r>
        <w:t>)</w:t>
      </w:r>
      <w:r w:rsidRPr="00F070F3">
        <w:rPr>
          <w:rFonts w:hint="cs"/>
          <w:rtl/>
        </w:rPr>
        <w:t xml:space="preserve"> في محطة قاعدة ومحطة (أو عدة محطات) متنقلة. فإذا كان التقابل كاملاً بين محطة قاعدة ومحطة متنقلة، ي</w:t>
      </w:r>
      <w:r>
        <w:rPr>
          <w:rFonts w:hint="cs"/>
          <w:rtl/>
        </w:rPr>
        <w:t>ُ</w:t>
      </w:r>
      <w:r w:rsidRPr="00F070F3">
        <w:rPr>
          <w:rFonts w:hint="cs"/>
          <w:rtl/>
        </w:rPr>
        <w:t>دعى التوصيل وحيد الإرسال؛ وإلا فيدعى توصيلاً متعدد</w:t>
      </w:r>
      <w:r>
        <w:rPr>
          <w:rFonts w:hint="cs"/>
          <w:rtl/>
        </w:rPr>
        <w:t xml:space="preserve"> الإرسال </w:t>
      </w:r>
      <w:r w:rsidRPr="00F070F3">
        <w:rPr>
          <w:rFonts w:hint="cs"/>
          <w:rtl/>
        </w:rPr>
        <w:t>أو</w:t>
      </w:r>
      <w:r>
        <w:rPr>
          <w:rFonts w:hint="eastAsia"/>
          <w:rtl/>
        </w:rPr>
        <w:t> </w:t>
      </w:r>
      <w:r w:rsidRPr="00F070F3">
        <w:rPr>
          <w:rFonts w:hint="cs"/>
          <w:rtl/>
        </w:rPr>
        <w:t>توصيل بث. وثمة نمطان من أنماط التوصيل: توصيلات التحكم وتوصيلات النقل. وت</w:t>
      </w:r>
      <w:r>
        <w:rPr>
          <w:rFonts w:hint="cs"/>
          <w:rtl/>
        </w:rPr>
        <w:t>ُ</w:t>
      </w:r>
      <w:r w:rsidRPr="00F070F3">
        <w:rPr>
          <w:rFonts w:hint="cs"/>
          <w:rtl/>
        </w:rPr>
        <w:t xml:space="preserve">ستخدم توصيلات التحكم لحمل رسائل التحكم في النفاذ إلى الوسائط </w:t>
      </w:r>
      <w:r>
        <w:t>(</w:t>
      </w:r>
      <w:r w:rsidRPr="00F070F3">
        <w:t>MAC</w:t>
      </w:r>
      <w:r>
        <w:t>)</w:t>
      </w:r>
      <w:r w:rsidRPr="00F070F3">
        <w:rPr>
          <w:rFonts w:hint="cs"/>
          <w:rtl/>
        </w:rPr>
        <w:t xml:space="preserve">. ولا تحوّل أي رسالة من رسائل التحكم </w:t>
      </w:r>
      <w:r w:rsidRPr="00F070F3">
        <w:t xml:space="preserve"> MAC</w:t>
      </w:r>
      <w:r w:rsidRPr="00F070F3">
        <w:rPr>
          <w:rFonts w:hint="cs"/>
          <w:rtl/>
        </w:rPr>
        <w:t xml:space="preserve">مطلقاً عبر توصيلات النقل، </w:t>
      </w:r>
      <w:r w:rsidRPr="00F070F3">
        <w:rPr>
          <w:rFonts w:hint="cs"/>
          <w:rtl/>
        </w:rPr>
        <w:lastRenderedPageBreak/>
        <w:t>كما لا تحوّل أي</w:t>
      </w:r>
      <w:r>
        <w:rPr>
          <w:rFonts w:hint="cs"/>
          <w:rtl/>
        </w:rPr>
        <w:t>ٌّ</w:t>
      </w:r>
      <w:r w:rsidRPr="00F070F3">
        <w:rPr>
          <w:rFonts w:hint="cs"/>
          <w:rtl/>
        </w:rPr>
        <w:t xml:space="preserve"> من بيانات المستعمل مطلقاً عبر توصيلات التحكم. وي</w:t>
      </w:r>
      <w:r>
        <w:rPr>
          <w:rFonts w:hint="cs"/>
          <w:rtl/>
        </w:rPr>
        <w:t>ُ</w:t>
      </w:r>
      <w:r w:rsidRPr="00F070F3">
        <w:rPr>
          <w:rFonts w:hint="cs"/>
          <w:rtl/>
        </w:rPr>
        <w:t>قام زوج من توصيلات التحكم أحادي</w:t>
      </w:r>
      <w:r>
        <w:rPr>
          <w:rFonts w:hint="cs"/>
          <w:rtl/>
        </w:rPr>
        <w:t xml:space="preserve"> الإرسال </w:t>
      </w:r>
      <w:r w:rsidRPr="00F070F3">
        <w:rPr>
          <w:rFonts w:hint="cs"/>
          <w:rtl/>
        </w:rPr>
        <w:t>ثنائي الاتجاه (وصلة هابطة أو صاعدة) أوتوماتياً عندما تستهل محطة متنقلة الدخول إلى الشبكة.</w:t>
      </w:r>
    </w:p>
    <w:p w:rsidR="00454271" w:rsidRPr="00F070F3" w:rsidRDefault="00454271" w:rsidP="00454271">
      <w:r w:rsidRPr="00F070F3">
        <w:rPr>
          <w:rFonts w:hint="cs"/>
          <w:rtl/>
        </w:rPr>
        <w:t>وتكون جميع اتصالات بيانات المستعمل في سياق توصيلات النقل. ويكون توصيل النقل أحادي الاتجاه</w:t>
      </w:r>
      <w:r>
        <w:rPr>
          <w:rFonts w:hint="cs"/>
          <w:rtl/>
        </w:rPr>
        <w:t>،</w:t>
      </w:r>
      <w:r w:rsidRPr="00F070F3">
        <w:rPr>
          <w:rFonts w:hint="cs"/>
          <w:rtl/>
        </w:rPr>
        <w:t xml:space="preserve"> وي</w:t>
      </w:r>
      <w:r>
        <w:rPr>
          <w:rFonts w:hint="cs"/>
          <w:rtl/>
        </w:rPr>
        <w:t>ُ</w:t>
      </w:r>
      <w:r w:rsidRPr="00F070F3">
        <w:rPr>
          <w:rFonts w:hint="cs"/>
          <w:rtl/>
        </w:rPr>
        <w:t xml:space="preserve">قام بواسطة معرّف هوية تدفق </w:t>
      </w:r>
      <w:r>
        <w:t>(</w:t>
      </w:r>
      <w:r w:rsidRPr="00F070F3">
        <w:t>FID</w:t>
      </w:r>
      <w:r>
        <w:t>)</w:t>
      </w:r>
      <w:r w:rsidRPr="00F070F3">
        <w:rPr>
          <w:rFonts w:hint="cs"/>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 ويقام توصيل النقل عندما يُقبل تدفق الخدمة الفعال المصاحب أو يصبح ناشطاً، ويحرر عندما يصبح تدفق الخدمة المصاحب خاملاً. ويمكن تموين توصيلات النقل مسبقاً أو</w:t>
      </w:r>
      <w:r>
        <w:rPr>
          <w:rFonts w:hint="eastAsia"/>
          <w:rtl/>
        </w:rPr>
        <w:t> </w:t>
      </w:r>
      <w:r w:rsidRPr="00F070F3">
        <w:rPr>
          <w:rFonts w:hint="cs"/>
          <w:rtl/>
        </w:rPr>
        <w:t>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rsidR="00454271" w:rsidRPr="00F070F3" w:rsidRDefault="00454271" w:rsidP="00454271">
      <w:pPr>
        <w:pStyle w:val="Heading4"/>
      </w:pPr>
      <w:r>
        <w:t>4.2.1.2</w:t>
      </w:r>
      <w:r w:rsidRPr="00F070F3">
        <w:rPr>
          <w:rFonts w:hint="cs"/>
          <w:rtl/>
        </w:rPr>
        <w:tab/>
        <w:t xml:space="preserve">رأسية التحكم في النفاذ إلى الوسائط </w:t>
      </w:r>
      <w:r>
        <w:t>(</w:t>
      </w:r>
      <w:r w:rsidRPr="00F070F3">
        <w:t>MAC</w:t>
      </w:r>
      <w:r>
        <w:t>)</w:t>
      </w:r>
    </w:p>
    <w:p w:rsidR="00454271" w:rsidRPr="00F070F3" w:rsidRDefault="00454271" w:rsidP="00454271">
      <w:r w:rsidRPr="00F070F3">
        <w:rPr>
          <w:rFonts w:hint="cs"/>
          <w:rtl/>
        </w:rPr>
        <w:t xml:space="preserve">تحدد </w:t>
      </w:r>
      <w:r w:rsidRPr="00532609">
        <w:rPr>
          <w:rFonts w:hint="cs"/>
          <w:i/>
          <w:iCs/>
          <w:rtl/>
        </w:rPr>
        <w:t>الشبكة اللاسلكية المتقدمة للمناطق الحضرية</w:t>
      </w:r>
      <w:r w:rsidRPr="00F070F3">
        <w:rPr>
          <w:rFonts w:hint="cs"/>
          <w:rtl/>
        </w:rPr>
        <w:t xml:space="preserve"> </w:t>
      </w:r>
      <w:r>
        <w:t>(</w:t>
      </w:r>
      <w:r w:rsidRPr="00532609">
        <w:rPr>
          <w:i/>
          <w:iCs/>
        </w:rPr>
        <w:t>WirelessMAN-Advanced</w:t>
      </w:r>
      <w:r>
        <w:t>)</w:t>
      </w:r>
      <w:r w:rsidRPr="00F070F3">
        <w:rPr>
          <w:rFonts w:hint="cs"/>
          <w:rtl/>
        </w:rPr>
        <w:t xml:space="preserve"> عدداً من رأسيات التحكم في النفاذ إلى الوسائط </w:t>
      </w:r>
      <w:r>
        <w:t>(</w:t>
      </w:r>
      <w:r w:rsidRPr="00F070F3">
        <w:t>MAC</w:t>
      </w:r>
      <w:r>
        <w:t>)</w:t>
      </w:r>
      <w:r>
        <w:rPr>
          <w:rFonts w:hint="cs"/>
          <w:rtl/>
        </w:rPr>
        <w:t xml:space="preserve"> </w:t>
      </w:r>
      <w:r w:rsidRPr="00F070F3">
        <w:rPr>
          <w:rFonts w:hint="cs"/>
          <w:rtl/>
        </w:rPr>
        <w:t xml:space="preserve">التي تتسم بالكفاءة لتطبيقات مختلفة تشتمل على عدد أقل من الحقول وحجم أقصر مقارنة برأسية </w:t>
      </w:r>
      <w:r w:rsidRPr="00F070F3">
        <w:t>MAC</w:t>
      </w:r>
      <w:r w:rsidRPr="00F070F3">
        <w:rPr>
          <w:rFonts w:hint="cs"/>
          <w:rtl/>
        </w:rPr>
        <w:t xml:space="preserve"> </w:t>
      </w:r>
      <w:r w:rsidRPr="002D7A7F">
        <w:rPr>
          <w:rFonts w:hint="cs"/>
          <w:spacing w:val="-4"/>
          <w:rtl/>
        </w:rPr>
        <w:t>العمومية لشبكة لا</w:t>
      </w:r>
      <w:r>
        <w:rPr>
          <w:rFonts w:hint="eastAsia"/>
          <w:spacing w:val="-4"/>
          <w:rtl/>
        </w:rPr>
        <w:t> </w:t>
      </w:r>
      <w:r w:rsidRPr="002D7A7F">
        <w:rPr>
          <w:rFonts w:hint="cs"/>
          <w:spacing w:val="-4"/>
          <w:rtl/>
        </w:rPr>
        <w:t>سلكية لمنطقة حضرية بتقسيم التردد و</w:t>
      </w:r>
      <w:r w:rsidRPr="002D7A7F">
        <w:rPr>
          <w:spacing w:val="-4"/>
          <w:rtl/>
        </w:rPr>
        <w:t>نفاذ تعدد الإرسال بتقسيم تعامدي للتردد</w:t>
      </w:r>
      <w:r w:rsidRPr="002D7A7F">
        <w:rPr>
          <w:rFonts w:hint="cs"/>
          <w:spacing w:val="-4"/>
          <w:rtl/>
        </w:rPr>
        <w:t xml:space="preserve"> </w:t>
      </w:r>
      <w:r>
        <w:t>(</w:t>
      </w:r>
      <w:r w:rsidRPr="00F070F3">
        <w:t>OFDMA TDD WMAN</w:t>
      </w:r>
      <w:r>
        <w:t>)</w:t>
      </w:r>
      <w:r w:rsidRPr="00F070F3">
        <w:rPr>
          <w:rFonts w:hint="cs"/>
          <w:rtl/>
        </w:rPr>
        <w:t xml:space="preserve">. وتتألف رأسية </w:t>
      </w:r>
      <w:r w:rsidRPr="00F070F3">
        <w:t>MAC</w:t>
      </w:r>
      <w:r w:rsidRPr="00F070F3">
        <w:rPr>
          <w:rFonts w:hint="cs"/>
          <w:rtl/>
        </w:rPr>
        <w:t xml:space="preserve"> العمومية المتقدمة المعروضة في الشكل </w:t>
      </w:r>
      <w:r>
        <w:t>9.2</w:t>
      </w:r>
      <w:r w:rsidRPr="00F070F3">
        <w:rPr>
          <w:rFonts w:hint="cs"/>
          <w:rtl/>
        </w:rPr>
        <w:t xml:space="preserve"> من مؤشر رأسية موسعة ومعرّف هوية تدفق </w:t>
      </w:r>
      <w:r>
        <w:t>(</w:t>
      </w:r>
      <w:r w:rsidRPr="00F070F3">
        <w:t>FID</w:t>
      </w:r>
      <w:r>
        <w:t>)</w:t>
      </w:r>
      <w:r w:rsidRPr="00F070F3">
        <w:rPr>
          <w:rFonts w:hint="cs"/>
          <w:rtl/>
        </w:rPr>
        <w:t xml:space="preserve"> وحقول بطول الحمولة النافعة. ومن الأنماط الأخرى لرأسية </w:t>
      </w:r>
      <w:r w:rsidRPr="00F070F3">
        <w:t>MAC</w:t>
      </w:r>
      <w:r w:rsidRPr="00F070F3">
        <w:rPr>
          <w:rFonts w:hint="cs"/>
          <w:rtl/>
        </w:rPr>
        <w:t xml:space="preserve"> رأسية رزمة قصيرة من بايتتين، معرّفة لدعم تطبيقات ذات حمولة نافعة صغيرة مثل نقل الصوت بواسطة بروتوكول الإنترنت </w:t>
      </w:r>
      <w:r>
        <w:t>(</w:t>
      </w:r>
      <w:r w:rsidRPr="00F070F3">
        <w:t>VoIP</w:t>
      </w:r>
      <w:r>
        <w:t>)</w:t>
      </w:r>
      <w:r w:rsidRPr="00F070F3">
        <w:rPr>
          <w:rFonts w:hint="cs"/>
          <w:rtl/>
        </w:rPr>
        <w:t xml:space="preserve">، وهي تتميز برزم بيانات صغيرة وتوصيل غير الطلب الأوتوماتي للتكرار </w:t>
      </w:r>
      <w:r>
        <w:t>(</w:t>
      </w:r>
      <w:r w:rsidRPr="00F070F3">
        <w:t>ARQ</w:t>
      </w:r>
      <w:r>
        <w:t>)</w:t>
      </w:r>
      <w:r w:rsidRPr="00F070F3">
        <w:rPr>
          <w:rFonts w:hint="cs"/>
          <w:rtl/>
        </w:rPr>
        <w:t xml:space="preserve"> ورأسية موسعة بالتجزئة ورأسية موسعة للترزيم لتوصيلات النقل ورأسية موسعة للتحكم في</w:t>
      </w:r>
      <w:r>
        <w:rPr>
          <w:rFonts w:hint="eastAsia"/>
          <w:rtl/>
        </w:rPr>
        <w:t> </w:t>
      </w:r>
      <w:r w:rsidRPr="00F070F3">
        <w:t>MAC</w:t>
      </w:r>
      <w:r w:rsidRPr="00F070F3">
        <w:rPr>
          <w:rFonts w:hint="cs"/>
          <w:rtl/>
        </w:rPr>
        <w:t xml:space="preserve"> لتوصيلات التحكم ورأسية موسعة لتعدد</w:t>
      </w:r>
      <w:r>
        <w:rPr>
          <w:rFonts w:hint="cs"/>
          <w:rtl/>
        </w:rPr>
        <w:t xml:space="preserve"> الإرسال </w:t>
      </w:r>
      <w:r w:rsidRPr="00F070F3">
        <w:rPr>
          <w:rFonts w:hint="cs"/>
          <w:rtl/>
        </w:rPr>
        <w:t xml:space="preserve">تستخدم عندما تكون البيانات من توصيلات متعددة مرتبطة بنفس رابطة الأمن موجودة في الحمولة النافعة في وحدة بيانات بروتوكول </w:t>
      </w:r>
      <w:r>
        <w:t>(</w:t>
      </w:r>
      <w:r w:rsidRPr="00F070F3">
        <w:t>PDU</w:t>
      </w:r>
      <w:r>
        <w:t>)</w:t>
      </w:r>
      <w:r w:rsidRPr="00F070F3">
        <w:rPr>
          <w:rFonts w:hint="cs"/>
          <w:rtl/>
        </w:rPr>
        <w:t xml:space="preserve"> في </w:t>
      </w:r>
      <w:r w:rsidRPr="00F070F3">
        <w:t>MAC</w:t>
      </w:r>
      <w:r w:rsidRPr="00F070F3">
        <w:rPr>
          <w:rFonts w:hint="cs"/>
          <w:rtl/>
        </w:rPr>
        <w:t>.</w:t>
      </w:r>
    </w:p>
    <w:p w:rsidR="00454271" w:rsidRPr="00F070F3" w:rsidRDefault="00454271" w:rsidP="00454271">
      <w:pPr>
        <w:spacing w:before="240"/>
        <w:jc w:val="center"/>
      </w:pPr>
      <w:r w:rsidRPr="00F070F3">
        <w:rPr>
          <w:rFonts w:hint="cs"/>
          <w:rtl/>
        </w:rPr>
        <w:t xml:space="preserve">الشكل </w:t>
      </w:r>
      <w:r>
        <w:t>9.2</w:t>
      </w:r>
    </w:p>
    <w:p w:rsidR="00454271" w:rsidRDefault="00454271" w:rsidP="00454271">
      <w:pPr>
        <w:jc w:val="center"/>
        <w:rPr>
          <w:b/>
          <w:bCs/>
          <w:rtl/>
        </w:rPr>
      </w:pPr>
      <w:r w:rsidRPr="002D7A7F">
        <w:rPr>
          <w:rFonts w:hint="cs"/>
          <w:b/>
          <w:bCs/>
          <w:rtl/>
        </w:rPr>
        <w:t xml:space="preserve">رأسيات التحكم في النفاذ إلى الوسائط </w:t>
      </w:r>
      <w:r w:rsidRPr="002D7A7F">
        <w:rPr>
          <w:b/>
          <w:bCs/>
        </w:rPr>
        <w:t>(MAC)</w:t>
      </w:r>
      <w:r w:rsidRPr="002D7A7F">
        <w:rPr>
          <w:rFonts w:hint="cs"/>
          <w:b/>
          <w:bCs/>
          <w:rtl/>
        </w:rPr>
        <w:t xml:space="preserve"> العمومية المتقدمة</w:t>
      </w:r>
    </w:p>
    <w:p w:rsidR="00454271" w:rsidRPr="002D7A7F" w:rsidRDefault="00424BE2"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96992" behindDoc="0" locked="0" layoutInCell="0" allowOverlap="1" wp14:anchorId="434A140F" wp14:editId="0BF05B58">
                <wp:simplePos x="0" y="0"/>
                <wp:positionH relativeFrom="page">
                  <wp:posOffset>4182110</wp:posOffset>
                </wp:positionH>
                <wp:positionV relativeFrom="paragraph">
                  <wp:posOffset>281940</wp:posOffset>
                </wp:positionV>
                <wp:extent cx="725170" cy="191135"/>
                <wp:effectExtent l="0" t="0" r="0" b="0"/>
                <wp:wrapNone/>
                <wp:docPr id="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91135"/>
                        </a:xfrm>
                        <a:prstGeom prst="rect">
                          <a:avLst/>
                        </a:prstGeom>
                        <a:noFill/>
                        <a:ln>
                          <a:noFill/>
                        </a:ln>
                        <a:effectLst/>
                        <a:extLst/>
                      </wps:spPr>
                      <wps:txbx>
                        <w:txbxContent>
                          <w:p w:rsidR="008361DB" w:rsidRPr="00937B9F" w:rsidRDefault="008361DB" w:rsidP="00454271">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1" style="position:absolute;left:0;text-align:left;margin-left:329.3pt;margin-top:22.2pt;width:57.1pt;height:15.0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" o:allowincell="f" filled="f" stroked="f">
                <v:textbox inset="1pt,1pt,1pt,1pt">
                  <w:txbxContent>
                    <w:p w:rsidR="008361DB" w:rsidRPr="00937B9F" w:rsidRDefault="008361DB" w:rsidP="00454271">
                      <w:pPr>
                        <w:spacing w:before="0" w:line="180" w:lineRule="exact"/>
                        <w:jc w:val="center"/>
                        <w:rPr>
                          <w:rFonts w:hint="cs"/>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v:textbox>
                <w10:wrap anchorx="page"/>
              </v:rect>
            </w:pict>
          </mc:Fallback>
        </mc:AlternateContent>
      </w:r>
      <w:r>
        <w:rPr>
          <w:noProof/>
          <w:lang w:eastAsia="zh-CN"/>
        </w:rPr>
        <mc:AlternateContent>
          <mc:Choice Requires="wps">
            <w:drawing>
              <wp:anchor distT="0" distB="0" distL="114300" distR="114300" simplePos="0" relativeHeight="251795968" behindDoc="0" locked="0" layoutInCell="0" allowOverlap="1" wp14:anchorId="1EECF4EB" wp14:editId="037CACD2">
                <wp:simplePos x="0" y="0"/>
                <wp:positionH relativeFrom="page">
                  <wp:posOffset>3433445</wp:posOffset>
                </wp:positionH>
                <wp:positionV relativeFrom="paragraph">
                  <wp:posOffset>586740</wp:posOffset>
                </wp:positionV>
                <wp:extent cx="725170" cy="191135"/>
                <wp:effectExtent l="0" t="0" r="0" b="0"/>
                <wp:wrapNone/>
                <wp:docPr id="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91135"/>
                        </a:xfrm>
                        <a:prstGeom prst="rect">
                          <a:avLst/>
                        </a:prstGeom>
                        <a:noFill/>
                        <a:ln>
                          <a:noFill/>
                        </a:ln>
                        <a:effectLst/>
                        <a:extLst/>
                      </wps:spPr>
                      <wps:txbx>
                        <w:txbxContent>
                          <w:p w:rsidR="008361DB" w:rsidRPr="00937B9F" w:rsidRDefault="008361DB" w:rsidP="00454271">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left:0;text-align:left;margin-left:270.35pt;margin-top:46.2pt;width:57.1pt;height:15.0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" o:allowincell="f" filled="f" stroked="f">
                <v:textbox inset="1pt,1pt,1pt,1pt">
                  <w:txbxContent>
                    <w:p w:rsidR="008361DB" w:rsidRPr="00937B9F" w:rsidRDefault="008361DB" w:rsidP="00454271">
                      <w:pPr>
                        <w:spacing w:before="0" w:line="180" w:lineRule="exact"/>
                        <w:jc w:val="center"/>
                        <w:rPr>
                          <w:rFonts w:hint="cs"/>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v:textbox>
                <w10:wrap anchorx="page"/>
              </v:rect>
            </w:pict>
          </mc:Fallback>
        </mc:AlternateContent>
      </w:r>
      <w:r w:rsidR="00454271" w:rsidRPr="000C5CCE">
        <w:object w:dxaOrig="3918" w:dyaOrig="1340">
          <v:shape id="_x0000_i1042" type="#_x0000_t75" style="width:195.95pt;height:67pt" o:ole="">
            <v:imagedata r:id="rId300" o:title=""/>
          </v:shape>
          <o:OLEObject Type="Embed" ProgID="CorelDRAW.Graphic.14" ShapeID="_x0000_i1042" DrawAspect="Content" ObjectID="_1427874699" r:id="rId301"/>
        </w:object>
      </w:r>
    </w:p>
    <w:p w:rsidR="00454271" w:rsidRPr="00F070F3" w:rsidRDefault="00454271" w:rsidP="00454271">
      <w:pPr>
        <w:pStyle w:val="Heading4"/>
        <w:spacing w:before="360"/>
      </w:pPr>
      <w:r>
        <w:t>5.2.1.2</w:t>
      </w:r>
      <w:r w:rsidRPr="00F070F3">
        <w:rPr>
          <w:rFonts w:hint="cs"/>
          <w:rtl/>
        </w:rPr>
        <w:tab/>
        <w:t xml:space="preserve">وظائف الطلب الأوتوماتي للتكرار </w:t>
      </w:r>
      <w:r>
        <w:t>(</w:t>
      </w:r>
      <w:r w:rsidRPr="00F070F3">
        <w:t>ARQ</w:t>
      </w:r>
      <w:r>
        <w:t>)</w:t>
      </w:r>
      <w:r w:rsidRPr="00F070F3">
        <w:rPr>
          <w:rFonts w:hint="cs"/>
          <w:rtl/>
        </w:rPr>
        <w:t xml:space="preserve"> والطلب </w:t>
      </w:r>
      <w:r w:rsidRPr="00F070F3">
        <w:t>ARQ</w:t>
      </w:r>
      <w:r w:rsidRPr="00F070F3">
        <w:rPr>
          <w:rFonts w:hint="cs"/>
          <w:rtl/>
        </w:rPr>
        <w:t xml:space="preserve"> الهجين </w:t>
      </w:r>
      <w:r>
        <w:t>(</w:t>
      </w:r>
      <w:r w:rsidRPr="00F070F3">
        <w:t>HARQ</w:t>
      </w:r>
      <w:r>
        <w:t>)</w:t>
      </w:r>
    </w:p>
    <w:p w:rsidR="00454271" w:rsidRPr="00F070F3" w:rsidRDefault="00454271" w:rsidP="00454271">
      <w:pPr>
        <w:rPr>
          <w:rtl/>
          <w:lang w:bidi="ar-EG"/>
        </w:rPr>
      </w:pPr>
      <w:r w:rsidRPr="00F070F3">
        <w:rPr>
          <w:rFonts w:hint="cs"/>
          <w:rtl/>
        </w:rPr>
        <w:t>تتولد فدرة</w:t>
      </w:r>
      <w:r w:rsidRPr="00F070F3">
        <w:t xml:space="preserve"> ARQ </w:t>
      </w:r>
      <w:r w:rsidRPr="00F070F3">
        <w:rPr>
          <w:rFonts w:hint="cs"/>
          <w:rtl/>
        </w:rPr>
        <w:t xml:space="preserve">من واحدة أو أكثر من وحدات بيانات الخدمة </w:t>
      </w:r>
      <w:r>
        <w:t>(</w:t>
      </w:r>
      <w:r w:rsidRPr="00F070F3">
        <w:t>SDU</w:t>
      </w:r>
      <w:r>
        <w:t>)</w:t>
      </w:r>
      <w:r w:rsidRPr="00F070F3">
        <w:rPr>
          <w:rFonts w:hint="cs"/>
          <w:rtl/>
        </w:rPr>
        <w:t xml:space="preserve"> للتحكم في النفاذ إلى الوسائط </w:t>
      </w:r>
      <w:r>
        <w:t>(</w:t>
      </w:r>
      <w:r w:rsidRPr="00F070F3">
        <w:t>MAC</w:t>
      </w:r>
      <w:r>
        <w:t>)</w:t>
      </w:r>
      <w:r w:rsidRPr="00F070F3">
        <w:rPr>
          <w:rFonts w:hint="cs"/>
          <w:rtl/>
        </w:rPr>
        <w:t xml:space="preserve"> أو جزء (أجزاء) </w:t>
      </w:r>
      <w:r w:rsidRPr="00F070F3">
        <w:t>MAC SDU</w:t>
      </w:r>
      <w:r w:rsidRPr="00F070F3">
        <w:rPr>
          <w:rFonts w:hint="cs"/>
          <w:rtl/>
        </w:rPr>
        <w:t xml:space="preserve">. وتتفاوت فدرات </w:t>
      </w:r>
      <w:r w:rsidRPr="00F070F3">
        <w:t xml:space="preserve"> ARQ</w:t>
      </w:r>
      <w:r w:rsidRPr="00F070F3">
        <w:rPr>
          <w:rFonts w:hint="cs"/>
          <w:rtl/>
        </w:rPr>
        <w:t>من حيث الحجم وهي مرقمة تتابعياً.</w:t>
      </w:r>
    </w:p>
    <w:p w:rsidR="00454271" w:rsidRPr="00F070F3" w:rsidRDefault="00454271" w:rsidP="00454271">
      <w:r w:rsidRPr="00F070F3">
        <w:rPr>
          <w:rFonts w:hint="cs"/>
          <w:rtl/>
        </w:rPr>
        <w:t xml:space="preserve">وتستخدم </w:t>
      </w:r>
      <w:r w:rsidRPr="00E77233">
        <w:rPr>
          <w:rFonts w:hint="cs"/>
          <w:rtl/>
        </w:rPr>
        <w:t>الشبكة</w:t>
      </w:r>
      <w:r w:rsidRPr="00CE519C">
        <w:rPr>
          <w:rFonts w:hint="cs"/>
          <w:i/>
          <w:iCs/>
          <w:rtl/>
        </w:rPr>
        <w:t xml:space="preserve"> </w:t>
      </w:r>
      <w:r w:rsidRPr="00CE519C">
        <w:rPr>
          <w:i/>
          <w:iCs/>
        </w:rPr>
        <w:t>WirelessMAN-Advanced</w:t>
      </w:r>
      <w:r w:rsidRPr="00F070F3">
        <w:rPr>
          <w:rFonts w:hint="cs"/>
          <w:rtl/>
        </w:rPr>
        <w:t xml:space="preserve"> مخططات </w:t>
      </w:r>
      <w:r w:rsidRPr="00F070F3">
        <w:t>HARQ</w:t>
      </w:r>
      <w:r w:rsidRPr="00F070F3">
        <w:rPr>
          <w:rFonts w:hint="cs"/>
          <w:rtl/>
        </w:rPr>
        <w:t xml:space="preserve"> غير متزامنة تكي</w:t>
      </w:r>
      <w:r>
        <w:rPr>
          <w:rFonts w:hint="cs"/>
          <w:rtl/>
        </w:rPr>
        <w:t>ُّ</w:t>
      </w:r>
      <w:r w:rsidRPr="00F070F3">
        <w:rPr>
          <w:rFonts w:hint="cs"/>
          <w:rtl/>
        </w:rPr>
        <w:t>فية ومتزامنة غير تكي</w:t>
      </w:r>
      <w:r>
        <w:rPr>
          <w:rFonts w:hint="cs"/>
          <w:rtl/>
        </w:rPr>
        <w:t>ُّ</w:t>
      </w:r>
      <w:r w:rsidRPr="00F070F3">
        <w:rPr>
          <w:rFonts w:hint="cs"/>
          <w:rtl/>
        </w:rPr>
        <w:t xml:space="preserve">فية في الوصلة الهابطة والوصلة الصاعدة، على التوالي. ويعتمد تشغيل </w:t>
      </w:r>
      <w:r w:rsidRPr="00F070F3">
        <w:t xml:space="preserve"> HARQ</w:t>
      </w:r>
      <w:r w:rsidRPr="00F070F3">
        <w:rPr>
          <w:rFonts w:hint="cs"/>
          <w:rtl/>
        </w:rPr>
        <w:t>على بروتوكول التوقف والانتظار</w:t>
      </w:r>
      <w:r>
        <w:rPr>
          <w:rFonts w:hint="cs"/>
          <w:rtl/>
        </w:rPr>
        <w:t xml:space="preserve"> </w:t>
      </w:r>
      <w:r w:rsidRPr="00F070F3">
        <w:rPr>
          <w:rFonts w:hint="cs"/>
          <w:rtl/>
        </w:rPr>
        <w:t xml:space="preserve">في عملية </w:t>
      </w:r>
      <w:r w:rsidRPr="00F070F3">
        <w:t>N</w:t>
      </w:r>
      <w:r w:rsidRPr="00F070F3">
        <w:rPr>
          <w:rFonts w:hint="cs"/>
          <w:rtl/>
        </w:rPr>
        <w:t xml:space="preserve"> (تعدد القنوات). وقد يختلف، في أسلوب </w:t>
      </w:r>
      <w:r w:rsidRPr="00F070F3">
        <w:t>HARQ</w:t>
      </w:r>
      <w:r w:rsidRPr="00F070F3">
        <w:rPr>
          <w:rFonts w:hint="cs"/>
          <w:rtl/>
        </w:rPr>
        <w:t xml:space="preserve"> غير المتزامن التكيفي، تخصيص الموارد ونسق</w:t>
      </w:r>
      <w:r>
        <w:rPr>
          <w:rFonts w:hint="cs"/>
          <w:rtl/>
        </w:rPr>
        <w:t xml:space="preserve"> الإرسال </w:t>
      </w:r>
      <w:r w:rsidRPr="00F070F3">
        <w:rPr>
          <w:rFonts w:hint="cs"/>
          <w:rtl/>
        </w:rPr>
        <w:t xml:space="preserve">لإعادات إرسال </w:t>
      </w:r>
      <w:r w:rsidRPr="00F070F3">
        <w:t>HARQ</w:t>
      </w:r>
      <w:r w:rsidRPr="00F070F3">
        <w:rPr>
          <w:rFonts w:hint="cs"/>
          <w:rtl/>
        </w:rPr>
        <w:t xml:space="preserve"> عن</w:t>
      </w:r>
      <w:r>
        <w:rPr>
          <w:rFonts w:hint="cs"/>
          <w:rtl/>
        </w:rPr>
        <w:t xml:space="preserve"> الإرسال </w:t>
      </w:r>
      <w:r w:rsidRPr="00F070F3">
        <w:rPr>
          <w:rFonts w:hint="cs"/>
          <w:rtl/>
        </w:rPr>
        <w:t>الأولي. ويحتاج الأمر، في حالة إعادة الإرسال، إلى تشوير التحكم لبيان تخصيص الموارد ونسق</w:t>
      </w:r>
      <w:r>
        <w:rPr>
          <w:rFonts w:hint="cs"/>
          <w:rtl/>
        </w:rPr>
        <w:t xml:space="preserve"> الإرسال </w:t>
      </w:r>
      <w:r w:rsidRPr="00F070F3">
        <w:rPr>
          <w:rFonts w:hint="cs"/>
          <w:rtl/>
        </w:rPr>
        <w:t xml:space="preserve">إلى جانب معلمات </w:t>
      </w:r>
      <w:r w:rsidRPr="00F070F3">
        <w:t>HARQ</w:t>
      </w:r>
      <w:r w:rsidRPr="00F070F3">
        <w:rPr>
          <w:rFonts w:hint="cs"/>
          <w:rtl/>
        </w:rPr>
        <w:t xml:space="preserve"> اللازمة الأخرى. وي</w:t>
      </w:r>
      <w:r>
        <w:rPr>
          <w:rFonts w:hint="cs"/>
          <w:rtl/>
        </w:rPr>
        <w:t>ُ</w:t>
      </w:r>
      <w:r w:rsidRPr="00F070F3">
        <w:rPr>
          <w:rFonts w:hint="cs"/>
          <w:rtl/>
        </w:rPr>
        <w:t xml:space="preserve">ستخدم مخطط </w:t>
      </w:r>
      <w:r>
        <w:t>HARQ</w:t>
      </w:r>
      <w:r w:rsidRPr="00F070F3">
        <w:rPr>
          <w:rFonts w:hint="cs"/>
          <w:rtl/>
        </w:rPr>
        <w:t xml:space="preserve"> متزامن غير تكي</w:t>
      </w:r>
      <w:r>
        <w:rPr>
          <w:rFonts w:hint="cs"/>
          <w:rtl/>
        </w:rPr>
        <w:t>ُّ</w:t>
      </w:r>
      <w:r w:rsidRPr="00F070F3">
        <w:rPr>
          <w:rFonts w:hint="cs"/>
          <w:rtl/>
        </w:rPr>
        <w:t>في في الوصلة الصاعدة عندما تكون المعلمات ومخصصات الموارد من أجل إعادة</w:t>
      </w:r>
      <w:r>
        <w:rPr>
          <w:rFonts w:hint="cs"/>
          <w:rtl/>
        </w:rPr>
        <w:t xml:space="preserve"> الإرسال </w:t>
      </w:r>
      <w:r w:rsidRPr="00F070F3">
        <w:rPr>
          <w:rFonts w:hint="cs"/>
          <w:rtl/>
        </w:rPr>
        <w:t>معروفة سلفاً.</w:t>
      </w:r>
    </w:p>
    <w:p w:rsidR="00454271" w:rsidRPr="00F070F3" w:rsidRDefault="00454271" w:rsidP="00454271">
      <w:pPr>
        <w:pStyle w:val="Heading4"/>
        <w:rPr>
          <w:rtl/>
        </w:rPr>
      </w:pPr>
      <w:r w:rsidRPr="00F070F3">
        <w:lastRenderedPageBreak/>
        <w:t>6.2.1.2</w:t>
      </w:r>
      <w:r w:rsidRPr="00F070F3">
        <w:tab/>
      </w:r>
      <w:r w:rsidRPr="00F070F3">
        <w:rPr>
          <w:rFonts w:hint="cs"/>
          <w:rtl/>
        </w:rPr>
        <w:t>إدارة التنقلية والتمرير</w:t>
      </w:r>
    </w:p>
    <w:p w:rsidR="00454271" w:rsidRDefault="00454271" w:rsidP="00454271">
      <w:pPr>
        <w:rPr>
          <w:rtl/>
        </w:rPr>
      </w:pPr>
      <w:r w:rsidRPr="00F070F3">
        <w:rPr>
          <w:rFonts w:hint="cs"/>
          <w:rtl/>
        </w:rPr>
        <w:t xml:space="preserve">تدعم </w:t>
      </w:r>
      <w:r w:rsidRPr="00E77233">
        <w:rPr>
          <w:rFonts w:hint="cs"/>
          <w:rtl/>
        </w:rPr>
        <w:t>الشبكة</w:t>
      </w:r>
      <w:r w:rsidRPr="00CE519C">
        <w:rPr>
          <w:rFonts w:hint="cs"/>
          <w:i/>
          <w:iCs/>
          <w:rtl/>
        </w:rPr>
        <w:t xml:space="preserve"> </w:t>
      </w:r>
      <w:r w:rsidRPr="00CE519C">
        <w:rPr>
          <w:i/>
          <w:iCs/>
        </w:rPr>
        <w:t xml:space="preserve"> WirelessMAN-Advanced</w:t>
      </w:r>
      <w:r w:rsidRPr="00F070F3">
        <w:rPr>
          <w:rFonts w:hint="cs"/>
          <w:rtl/>
        </w:rPr>
        <w:t xml:space="preserve">عملية التمرير </w:t>
      </w:r>
      <w:r>
        <w:t>(</w:t>
      </w:r>
      <w:r w:rsidRPr="00F070F3">
        <w:t>HO</w:t>
      </w:r>
      <w:r>
        <w:t>)</w:t>
      </w:r>
      <w:r w:rsidRPr="00F070F3">
        <w:rPr>
          <w:rFonts w:hint="cs"/>
          <w:rtl/>
        </w:rPr>
        <w:t xml:space="preserve"> التي تحكمها الشبكة والتي تساعدها المحطة المتنقلة </w:t>
      </w:r>
      <w:r>
        <w:t>(</w:t>
      </w:r>
      <w:r w:rsidRPr="00F070F3">
        <w:t>MS</w:t>
      </w:r>
      <w:r>
        <w:t>)</w:t>
      </w:r>
      <w:r w:rsidRPr="00F070F3">
        <w:rPr>
          <w:rFonts w:hint="cs"/>
          <w:rtl/>
        </w:rPr>
        <w:t xml:space="preserve">، على السواء. وكما يظهر في الشكل </w:t>
      </w:r>
      <w:r>
        <w:t>10.2</w:t>
      </w:r>
      <w:r w:rsidRPr="00F070F3">
        <w:rPr>
          <w:rFonts w:hint="cs"/>
          <w:rtl/>
        </w:rPr>
        <w:t xml:space="preserve">، يمكن أن تستهل إجراءات التمرير إما المحطة المتنقلة أو المحطة القاعدة </w:t>
      </w:r>
      <w:r>
        <w:t>(</w:t>
      </w:r>
      <w:r w:rsidRPr="00F070F3">
        <w:t>BS</w:t>
      </w:r>
      <w:r>
        <w:t>)</w:t>
      </w:r>
      <w:r w:rsidRPr="00F070F3">
        <w:rPr>
          <w:rFonts w:hint="cs"/>
          <w:rtl/>
        </w:rPr>
        <w:t>؛ ويمكن أن ي</w:t>
      </w:r>
      <w:r>
        <w:rPr>
          <w:rFonts w:hint="cs"/>
          <w:rtl/>
          <w:lang w:bidi="ar-EG"/>
        </w:rPr>
        <w:t>ُ</w:t>
      </w:r>
      <w:r w:rsidRPr="00F070F3">
        <w:rPr>
          <w:rFonts w:hint="cs"/>
          <w:rtl/>
        </w:rPr>
        <w:t>ت</w:t>
      </w:r>
      <w:r>
        <w:rPr>
          <w:rFonts w:hint="cs"/>
          <w:rtl/>
        </w:rPr>
        <w:t>َّ</w:t>
      </w:r>
      <w:r w:rsidRPr="00F070F3">
        <w:rPr>
          <w:rFonts w:hint="cs"/>
          <w:rtl/>
        </w:rPr>
        <w:t xml:space="preserve">خذ القرار النهائي بالتمرير وبانتقاء </w:t>
      </w:r>
      <w:r w:rsidRPr="00F070F3">
        <w:t xml:space="preserve"> BS</w:t>
      </w:r>
      <w:r w:rsidRPr="00F070F3">
        <w:rPr>
          <w:rFonts w:hint="cs"/>
          <w:rtl/>
        </w:rPr>
        <w:t xml:space="preserve">المستهدفة إما من جانب </w:t>
      </w:r>
      <w:r w:rsidRPr="00F070F3">
        <w:t>BS</w:t>
      </w:r>
      <w:r w:rsidRPr="00F070F3">
        <w:rPr>
          <w:rFonts w:hint="cs"/>
          <w:rtl/>
        </w:rPr>
        <w:t xml:space="preserve"> الخادمة أو</w:t>
      </w:r>
      <w:r w:rsidRPr="00F070F3">
        <w:t>MS</w:t>
      </w:r>
      <w:r w:rsidRPr="00F070F3">
        <w:rPr>
          <w:rFonts w:hint="cs"/>
          <w:rtl/>
        </w:rPr>
        <w:t xml:space="preserve">. وتنفذ </w:t>
      </w:r>
      <w:r w:rsidRPr="00F070F3">
        <w:t>MS</w:t>
      </w:r>
      <w:r w:rsidRPr="00F070F3">
        <w:rPr>
          <w:rFonts w:hint="cs"/>
          <w:rtl/>
        </w:rPr>
        <w:t xml:space="preserve"> عملية التمرير أو تلغي الإجراء من خلال رسالة إلغاء </w:t>
      </w:r>
      <w:r w:rsidRPr="00F070F3">
        <w:t>HO</w:t>
      </w:r>
      <w:r w:rsidRPr="00F070F3">
        <w:rPr>
          <w:rFonts w:hint="cs"/>
          <w:rtl/>
        </w:rPr>
        <w:t xml:space="preserve">. ويمكن استمثال إجراءات عودة الدخول مع </w:t>
      </w:r>
      <w:r w:rsidRPr="00F070F3">
        <w:t>BS</w:t>
      </w:r>
      <w:r w:rsidRPr="00F070F3">
        <w:rPr>
          <w:rFonts w:hint="cs"/>
          <w:rtl/>
        </w:rPr>
        <w:t xml:space="preserve"> المستهدفة، كما يبدو في الشكل </w:t>
      </w:r>
      <w:r>
        <w:t>10.2</w:t>
      </w:r>
      <w:r w:rsidRPr="00F070F3">
        <w:rPr>
          <w:rFonts w:hint="cs"/>
          <w:rtl/>
        </w:rPr>
        <w:t xml:space="preserve">، من خلال حيازة </w:t>
      </w:r>
      <w:r w:rsidRPr="00F070F3">
        <w:t>BS</w:t>
      </w:r>
      <w:r w:rsidRPr="00F070F3">
        <w:rPr>
          <w:rFonts w:hint="cs"/>
          <w:rtl/>
        </w:rPr>
        <w:t xml:space="preserve"> المستهدفة على معلومات</w:t>
      </w:r>
      <w:r w:rsidRPr="00F070F3">
        <w:t xml:space="preserve">MS </w:t>
      </w:r>
      <w:r w:rsidRPr="00F070F3">
        <w:rPr>
          <w:rFonts w:hint="cs"/>
          <w:rtl/>
        </w:rPr>
        <w:t xml:space="preserve"> المستقاة من </w:t>
      </w:r>
      <w:r w:rsidRPr="00F070F3">
        <w:t>BS</w:t>
      </w:r>
      <w:r w:rsidRPr="00F070F3">
        <w:rPr>
          <w:rFonts w:hint="cs"/>
          <w:rtl/>
        </w:rPr>
        <w:t xml:space="preserve"> الخادمة من خلال الشبكة الأساسية. ويمكن أيضاً أن تحتفظ </w:t>
      </w:r>
      <w:r w:rsidRPr="00F070F3">
        <w:t>MS</w:t>
      </w:r>
      <w:r w:rsidRPr="00F070F3">
        <w:rPr>
          <w:rFonts w:hint="cs"/>
          <w:rtl/>
        </w:rPr>
        <w:t xml:space="preserve"> بالاتصال مع </w:t>
      </w:r>
      <w:r w:rsidRPr="00F070F3">
        <w:t>BS</w:t>
      </w:r>
      <w:r w:rsidRPr="00F070F3">
        <w:rPr>
          <w:rFonts w:hint="cs"/>
          <w:rtl/>
        </w:rPr>
        <w:t xml:space="preserve"> الخادمة أثناء عودة دخول الشبكة في </w:t>
      </w:r>
      <w:r w:rsidRPr="00F070F3">
        <w:t>BS</w:t>
      </w:r>
      <w:r w:rsidRPr="00F070F3">
        <w:rPr>
          <w:rFonts w:hint="cs"/>
          <w:rtl/>
        </w:rPr>
        <w:t xml:space="preserve"> المستهدفة حسب توجيه </w:t>
      </w:r>
      <w:r w:rsidRPr="00F070F3">
        <w:t xml:space="preserve"> BS</w:t>
      </w:r>
      <w:r w:rsidRPr="00F070F3">
        <w:rPr>
          <w:rFonts w:hint="cs"/>
          <w:rtl/>
        </w:rPr>
        <w:t>الخادمة.</w:t>
      </w:r>
    </w:p>
    <w:p w:rsidR="00454271" w:rsidRDefault="00454271" w:rsidP="00454271">
      <w:pPr>
        <w:rPr>
          <w:rtl/>
        </w:rPr>
      </w:pPr>
    </w:p>
    <w:p w:rsidR="00454271" w:rsidRPr="00F070F3" w:rsidRDefault="00454271" w:rsidP="00454271"/>
    <w:p w:rsidR="00454271" w:rsidRPr="00F070F3" w:rsidRDefault="00454271" w:rsidP="00454271">
      <w:pPr>
        <w:spacing w:before="240"/>
        <w:jc w:val="center"/>
      </w:pPr>
      <w:r w:rsidRPr="00F070F3">
        <w:rPr>
          <w:rFonts w:hint="cs"/>
          <w:rtl/>
        </w:rPr>
        <w:t xml:space="preserve">الشكل </w:t>
      </w:r>
      <w:r>
        <w:t>10.2</w:t>
      </w:r>
    </w:p>
    <w:p w:rsidR="00454271" w:rsidRDefault="00454271" w:rsidP="00454271">
      <w:pPr>
        <w:jc w:val="center"/>
        <w:rPr>
          <w:b/>
          <w:bCs/>
          <w:rtl/>
        </w:rPr>
      </w:pPr>
      <w:r w:rsidRPr="00594F62">
        <w:rPr>
          <w:rFonts w:hint="cs"/>
          <w:b/>
          <w:bCs/>
          <w:rtl/>
        </w:rPr>
        <w:t>إجراءات التمرير</w:t>
      </w:r>
    </w:p>
    <w:p w:rsidR="00454271" w:rsidRPr="00594F62" w:rsidRDefault="00424BE2" w:rsidP="00454271">
      <w:pPr>
        <w:spacing w:before="100" w:beforeAutospacing="1" w:after="100" w:afterAutospacing="1" w:line="240" w:lineRule="auto"/>
        <w:jc w:val="center"/>
        <w:rPr>
          <w:b/>
          <w:bCs/>
        </w:rPr>
      </w:pPr>
      <w:r>
        <w:rPr>
          <w:noProof/>
          <w:lang w:eastAsia="zh-CN"/>
        </w:rPr>
        <mc:AlternateContent>
          <mc:Choice Requires="wps">
            <w:drawing>
              <wp:anchor distT="0" distB="0" distL="114300" distR="114300" simplePos="0" relativeHeight="251801088" behindDoc="0" locked="0" layoutInCell="0" allowOverlap="1" wp14:anchorId="60FEB8C6" wp14:editId="27035E85">
                <wp:simplePos x="0" y="0"/>
                <wp:positionH relativeFrom="page">
                  <wp:posOffset>4630420</wp:posOffset>
                </wp:positionH>
                <wp:positionV relativeFrom="paragraph">
                  <wp:posOffset>181610</wp:posOffset>
                </wp:positionV>
                <wp:extent cx="320675" cy="219075"/>
                <wp:effectExtent l="0" t="0" r="3175" b="9525"/>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19075"/>
                        </a:xfrm>
                        <a:prstGeom prst="rect">
                          <a:avLst/>
                        </a:prstGeom>
                        <a:noFill/>
                        <a:ln>
                          <a:noFill/>
                        </a:ln>
                        <a:effectLst/>
                        <a:extLst/>
                      </wps:spPr>
                      <wps:txbx>
                        <w:txbxContent>
                          <w:p w:rsidR="008361DB" w:rsidRPr="00ED421B" w:rsidRDefault="008361DB" w:rsidP="00454271">
                            <w:pPr>
                              <w:spacing w:before="0" w:line="140" w:lineRule="exact"/>
                              <w:jc w:val="center"/>
                              <w:rPr>
                                <w:sz w:val="10"/>
                                <w:szCs w:val="16"/>
                                <w:rtl/>
                                <w:lang w:bidi="ar-EG"/>
                              </w:rPr>
                            </w:pPr>
                            <w:r w:rsidRPr="00ED421B">
                              <w:rPr>
                                <w:sz w:val="10"/>
                                <w:szCs w:val="16"/>
                              </w:rPr>
                              <w:t>BS</w:t>
                            </w:r>
                            <w:r w:rsidRPr="00ED421B">
                              <w:rPr>
                                <w:sz w:val="10"/>
                                <w:szCs w:val="16"/>
                                <w:rtl/>
                                <w:lang w:bidi="ar-EG"/>
                              </w:rPr>
                              <w:br/>
                            </w:r>
                            <w:r>
                              <w:rPr>
                                <w:rFonts w:hint="cs"/>
                                <w:sz w:val="10"/>
                                <w:szCs w:val="16"/>
                                <w:rtl/>
                                <w:lang w:bidi="ar-EG"/>
                              </w:rPr>
                              <w:t>المستهدفة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left:0;text-align:left;margin-left:364.6pt;margin-top:14.3pt;width:25.25pt;height:17.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" o:allowincell="f" filled="f" stroked="f">
                <v:textbox inset="1pt,1pt,1pt,1pt">
                  <w:txbxContent>
                    <w:p w:rsidR="008361DB" w:rsidRPr="00ED421B" w:rsidRDefault="008361DB" w:rsidP="00454271">
                      <w:pPr>
                        <w:spacing w:before="0" w:line="140" w:lineRule="exact"/>
                        <w:jc w:val="center"/>
                        <w:rPr>
                          <w:rFonts w:hint="cs"/>
                          <w:sz w:val="10"/>
                          <w:szCs w:val="16"/>
                          <w:rtl/>
                          <w:lang w:bidi="ar-EG"/>
                        </w:rPr>
                      </w:pPr>
                      <w:r w:rsidRPr="00ED421B">
                        <w:rPr>
                          <w:sz w:val="10"/>
                          <w:szCs w:val="16"/>
                        </w:rPr>
                        <w:t>BS</w:t>
                      </w:r>
                      <w:r w:rsidRPr="00ED421B">
                        <w:rPr>
                          <w:sz w:val="10"/>
                          <w:szCs w:val="16"/>
                          <w:rtl/>
                          <w:lang w:bidi="ar-EG"/>
                        </w:rPr>
                        <w:br/>
                      </w:r>
                      <w:r>
                        <w:rPr>
                          <w:rFonts w:hint="cs"/>
                          <w:sz w:val="10"/>
                          <w:szCs w:val="16"/>
                          <w:rtl/>
                          <w:lang w:bidi="ar-EG"/>
                        </w:rPr>
                        <w:t>المستهدفة</w:t>
                      </w:r>
                    </w:p>
                  </w:txbxContent>
                </v:textbox>
                <w10:wrap anchorx="page"/>
              </v:rect>
            </w:pict>
          </mc:Fallback>
        </mc:AlternateContent>
      </w:r>
      <w:r>
        <w:rPr>
          <w:noProof/>
          <w:lang w:eastAsia="zh-CN"/>
        </w:rPr>
        <mc:AlternateContent>
          <mc:Choice Requires="wps">
            <w:drawing>
              <wp:anchor distT="0" distB="0" distL="114300" distR="114300" simplePos="0" relativeHeight="251802112" behindDoc="0" locked="0" layoutInCell="0" allowOverlap="1" wp14:anchorId="474DDEF2" wp14:editId="116EC076">
                <wp:simplePos x="0" y="0"/>
                <wp:positionH relativeFrom="page">
                  <wp:posOffset>3789045</wp:posOffset>
                </wp:positionH>
                <wp:positionV relativeFrom="paragraph">
                  <wp:posOffset>194310</wp:posOffset>
                </wp:positionV>
                <wp:extent cx="320675" cy="219075"/>
                <wp:effectExtent l="0" t="0" r="3175" b="9525"/>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19075"/>
                        </a:xfrm>
                        <a:prstGeom prst="rect">
                          <a:avLst/>
                        </a:prstGeom>
                        <a:noFill/>
                        <a:ln>
                          <a:noFill/>
                        </a:ln>
                        <a:effectLst/>
                        <a:extLst/>
                      </wps:spPr>
                      <wps:txbx>
                        <w:txbxContent>
                          <w:p w:rsidR="008361DB" w:rsidRPr="00ED421B" w:rsidRDefault="008361DB" w:rsidP="00454271">
                            <w:pPr>
                              <w:spacing w:before="0" w:line="140" w:lineRule="exact"/>
                              <w:jc w:val="center"/>
                              <w:rPr>
                                <w:sz w:val="10"/>
                                <w:szCs w:val="16"/>
                                <w:rtl/>
                                <w:lang w:bidi="ar-EG"/>
                              </w:rPr>
                            </w:pPr>
                            <w:r w:rsidRPr="00ED421B">
                              <w:rPr>
                                <w:sz w:val="10"/>
                                <w:szCs w:val="16"/>
                              </w:rPr>
                              <w:t>BS</w:t>
                            </w:r>
                            <w:r w:rsidRPr="00ED421B">
                              <w:rPr>
                                <w:sz w:val="10"/>
                                <w:szCs w:val="16"/>
                                <w:rtl/>
                                <w:lang w:bidi="ar-EG"/>
                              </w:rPr>
                              <w:br/>
                            </w:r>
                            <w:r w:rsidRPr="00ED421B">
                              <w:rPr>
                                <w:rFonts w:hint="cs"/>
                                <w:sz w:val="10"/>
                                <w:szCs w:val="16"/>
                                <w:rtl/>
                                <w:lang w:bidi="ar-EG"/>
                              </w:rPr>
                              <w:t>الخادمة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left:0;text-align:left;margin-left:298.35pt;margin-top:15.3pt;width:25.25pt;height:17.2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" o:allowincell="f" filled="f" stroked="f">
                <v:textbox inset="1pt,1pt,1pt,1pt">
                  <w:txbxContent>
                    <w:p w:rsidR="008361DB" w:rsidRPr="00ED421B" w:rsidRDefault="008361DB" w:rsidP="00454271">
                      <w:pPr>
                        <w:spacing w:before="0" w:line="140" w:lineRule="exact"/>
                        <w:jc w:val="center"/>
                        <w:rPr>
                          <w:rFonts w:hint="cs"/>
                          <w:sz w:val="10"/>
                          <w:szCs w:val="16"/>
                          <w:rtl/>
                          <w:lang w:bidi="ar-EG"/>
                        </w:rPr>
                      </w:pPr>
                      <w:r w:rsidRPr="00ED421B">
                        <w:rPr>
                          <w:sz w:val="10"/>
                          <w:szCs w:val="16"/>
                        </w:rPr>
                        <w:t>BS</w:t>
                      </w:r>
                      <w:r w:rsidRPr="00ED421B">
                        <w:rPr>
                          <w:sz w:val="10"/>
                          <w:szCs w:val="16"/>
                          <w:rtl/>
                          <w:lang w:bidi="ar-EG"/>
                        </w:rPr>
                        <w:br/>
                      </w:r>
                      <w:r w:rsidRPr="00ED421B">
                        <w:rPr>
                          <w:rFonts w:hint="cs"/>
                          <w:sz w:val="10"/>
                          <w:szCs w:val="16"/>
                          <w:rtl/>
                          <w:lang w:bidi="ar-EG"/>
                        </w:rPr>
                        <w:t>الخادمة</w:t>
                      </w:r>
                    </w:p>
                  </w:txbxContent>
                </v:textbox>
                <w10:wrap anchorx="page"/>
              </v:rect>
            </w:pict>
          </mc:Fallback>
        </mc:AlternateContent>
      </w:r>
      <w:r>
        <w:rPr>
          <w:noProof/>
          <w:lang w:eastAsia="zh-CN"/>
        </w:rPr>
        <mc:AlternateContent>
          <mc:Choice Requires="wps">
            <w:drawing>
              <wp:anchor distT="0" distB="0" distL="114300" distR="114300" simplePos="0" relativeHeight="251707904" behindDoc="0" locked="0" layoutInCell="0" allowOverlap="1" wp14:anchorId="60DA1A79" wp14:editId="2A368939">
                <wp:simplePos x="0" y="0"/>
                <wp:positionH relativeFrom="page">
                  <wp:posOffset>2512060</wp:posOffset>
                </wp:positionH>
                <wp:positionV relativeFrom="paragraph">
                  <wp:posOffset>454660</wp:posOffset>
                </wp:positionV>
                <wp:extent cx="461010" cy="915670"/>
                <wp:effectExtent l="0" t="0" r="0" b="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15670"/>
                        </a:xfrm>
                        <a:prstGeom prst="rect">
                          <a:avLst/>
                        </a:prstGeom>
                        <a:noFill/>
                        <a:ln>
                          <a:noFill/>
                        </a:ln>
                        <a:effectLst/>
                        <a:extLst/>
                      </wps:spPr>
                      <wps:txbx>
                        <w:txbxContent>
                          <w:p w:rsidR="008361DB" w:rsidRDefault="008361DB" w:rsidP="00454271">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8361DB" w:rsidRDefault="008361DB" w:rsidP="00454271">
                            <w:pPr>
                              <w:shd w:val="clear" w:color="auto" w:fill="FFFFFF"/>
                              <w:spacing w:before="60" w:after="60" w:line="180" w:lineRule="exact"/>
                              <w:jc w:val="center"/>
                              <w:rPr>
                                <w:sz w:val="14"/>
                                <w:szCs w:val="20"/>
                                <w:rtl/>
                                <w:lang w:bidi="ar-EG"/>
                              </w:rPr>
                            </w:pPr>
                            <w:r>
                              <w:rPr>
                                <w:rFonts w:hint="cs"/>
                                <w:sz w:val="14"/>
                                <w:szCs w:val="20"/>
                                <w:rtl/>
                                <w:lang w:bidi="ar-EG"/>
                              </w:rPr>
                              <w:t>أو</w:t>
                            </w:r>
                          </w:p>
                          <w:p w:rsidR="008361DB" w:rsidRPr="00ED421B" w:rsidRDefault="008361DB" w:rsidP="00454271">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left:0;text-align:left;margin-left:197.8pt;margin-top:35.8pt;width:36.3pt;height:72.1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" o:allowincell="f" filled="f" stroked="f">
                <v:textbox inset="1pt,1pt,1pt,1pt">
                  <w:txbxContent>
                    <w:p w:rsidR="008361DB" w:rsidRDefault="008361DB" w:rsidP="00454271">
                      <w:pPr>
                        <w:shd w:val="clear" w:color="auto" w:fill="FFFFFF"/>
                        <w:spacing w:before="0" w:line="180" w:lineRule="exact"/>
                        <w:jc w:val="center"/>
                        <w:rPr>
                          <w:rFonts w:hint="cs"/>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8361DB" w:rsidRDefault="008361DB" w:rsidP="00454271">
                      <w:pPr>
                        <w:shd w:val="clear" w:color="auto" w:fill="FFFFFF"/>
                        <w:spacing w:before="60" w:after="60" w:line="180" w:lineRule="exact"/>
                        <w:jc w:val="center"/>
                        <w:rPr>
                          <w:rFonts w:hint="cs"/>
                          <w:sz w:val="14"/>
                          <w:szCs w:val="20"/>
                          <w:rtl/>
                          <w:lang w:bidi="ar-EG"/>
                        </w:rPr>
                      </w:pPr>
                      <w:r>
                        <w:rPr>
                          <w:rFonts w:hint="cs"/>
                          <w:sz w:val="14"/>
                          <w:szCs w:val="20"/>
                          <w:rtl/>
                          <w:lang w:bidi="ar-EG"/>
                        </w:rPr>
                        <w:t>أو</w:t>
                      </w:r>
                    </w:p>
                    <w:p w:rsidR="008361DB" w:rsidRPr="00ED421B" w:rsidRDefault="008361DB" w:rsidP="00454271">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v:textbox>
                <w10:wrap anchorx="page"/>
              </v:rect>
            </w:pict>
          </mc:Fallback>
        </mc:AlternateContent>
      </w:r>
      <w:r>
        <w:rPr>
          <w:noProof/>
          <w:lang w:eastAsia="zh-CN"/>
        </w:rPr>
        <mc:AlternateContent>
          <mc:Choice Requires="wps">
            <w:drawing>
              <wp:anchor distT="0" distB="0" distL="114300" distR="114300" simplePos="0" relativeHeight="251800064" behindDoc="0" locked="0" layoutInCell="0" allowOverlap="1" wp14:anchorId="093B0D74" wp14:editId="397FC207">
                <wp:simplePos x="0" y="0"/>
                <wp:positionH relativeFrom="page">
                  <wp:posOffset>3120390</wp:posOffset>
                </wp:positionH>
                <wp:positionV relativeFrom="paragraph">
                  <wp:posOffset>1824990</wp:posOffset>
                </wp:positionV>
                <wp:extent cx="786765" cy="244475"/>
                <wp:effectExtent l="0" t="0" r="0" b="3175"/>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44475"/>
                        </a:xfrm>
                        <a:prstGeom prst="rect">
                          <a:avLst/>
                        </a:prstGeom>
                        <a:noFill/>
                        <a:ln>
                          <a:noFill/>
                        </a:ln>
                        <a:effectLst/>
                        <a:extLst/>
                      </wps:spPr>
                      <wps:txbx>
                        <w:txbxContent>
                          <w:p w:rsidR="008361DB" w:rsidRPr="00ED421B" w:rsidRDefault="008361DB" w:rsidP="00454271">
                            <w:pPr>
                              <w:spacing w:before="0" w:line="140" w:lineRule="exact"/>
                              <w:jc w:val="center"/>
                              <w:rPr>
                                <w:sz w:val="8"/>
                                <w:szCs w:val="14"/>
                                <w:rtl/>
                              </w:rPr>
                            </w:pPr>
                            <w:r w:rsidRPr="00ED421B">
                              <w:rPr>
                                <w:rFonts w:hint="cs"/>
                                <w:sz w:val="8"/>
                                <w:szCs w:val="14"/>
                                <w:rtl/>
                              </w:rPr>
                              <w:t xml:space="preserve">التواصل بين </w:t>
                            </w:r>
                            <w:r w:rsidRPr="00ED421B">
                              <w:rPr>
                                <w:sz w:val="8"/>
                                <w:szCs w:val="14"/>
                              </w:rPr>
                              <w:t>MS</w:t>
                            </w:r>
                            <w:r w:rsidRPr="00ED421B">
                              <w:rPr>
                                <w:rFonts w:hint="cs"/>
                                <w:sz w:val="8"/>
                                <w:szCs w:val="14"/>
                                <w:rtl/>
                              </w:rPr>
                              <w:t xml:space="preserve"> و</w:t>
                            </w:r>
                            <w:r w:rsidRPr="00ED421B">
                              <w:rPr>
                                <w:sz w:val="8"/>
                                <w:szCs w:val="14"/>
                              </w:rPr>
                              <w:t>BS</w:t>
                            </w:r>
                            <w:r w:rsidRPr="00ED421B">
                              <w:rPr>
                                <w:rFonts w:hint="cs"/>
                                <w:sz w:val="8"/>
                                <w:szCs w:val="14"/>
                                <w:rtl/>
                              </w:rPr>
                              <w:t xml:space="preserve"> أثناء معاودة دخول الشبكة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left:0;text-align:left;margin-left:245.7pt;margin-top:143.7pt;width:61.95pt;height:19.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" o:allowincell="f" filled="f" stroked="f">
                <v:textbox inset="1pt,1pt,1pt,1pt">
                  <w:txbxContent>
                    <w:p w:rsidR="008361DB" w:rsidRPr="00ED421B" w:rsidRDefault="008361DB" w:rsidP="00454271">
                      <w:pPr>
                        <w:spacing w:before="0" w:line="140" w:lineRule="exact"/>
                        <w:jc w:val="center"/>
                        <w:rPr>
                          <w:rFonts w:hint="cs"/>
                          <w:sz w:val="8"/>
                          <w:szCs w:val="14"/>
                          <w:rtl/>
                        </w:rPr>
                      </w:pPr>
                      <w:r w:rsidRPr="00ED421B">
                        <w:rPr>
                          <w:rFonts w:hint="cs"/>
                          <w:sz w:val="8"/>
                          <w:szCs w:val="14"/>
                          <w:rtl/>
                        </w:rPr>
                        <w:t xml:space="preserve">التواصل بين </w:t>
                      </w:r>
                      <w:r w:rsidRPr="00ED421B">
                        <w:rPr>
                          <w:sz w:val="8"/>
                          <w:szCs w:val="14"/>
                        </w:rPr>
                        <w:t>MS</w:t>
                      </w:r>
                      <w:r w:rsidRPr="00ED421B">
                        <w:rPr>
                          <w:rFonts w:hint="cs"/>
                          <w:sz w:val="8"/>
                          <w:szCs w:val="14"/>
                          <w:rtl/>
                        </w:rPr>
                        <w:t xml:space="preserve"> و</w:t>
                      </w:r>
                      <w:r w:rsidRPr="00ED421B">
                        <w:rPr>
                          <w:sz w:val="8"/>
                          <w:szCs w:val="14"/>
                        </w:rPr>
                        <w:t>BS</w:t>
                      </w:r>
                      <w:r w:rsidRPr="00ED421B">
                        <w:rPr>
                          <w:rFonts w:hint="cs"/>
                          <w:sz w:val="8"/>
                          <w:szCs w:val="14"/>
                          <w:rtl/>
                        </w:rPr>
                        <w:t xml:space="preserve"> أثناء معاودة دخول الشبكة</w:t>
                      </w:r>
                    </w:p>
                  </w:txbxContent>
                </v:textbox>
                <w10:wrap anchorx="page"/>
              </v:rect>
            </w:pict>
          </mc:Fallback>
        </mc:AlternateContent>
      </w:r>
      <w:r>
        <w:rPr>
          <w:noProof/>
          <w:lang w:eastAsia="zh-CN"/>
        </w:rPr>
        <mc:AlternateContent>
          <mc:Choice Requires="wps">
            <w:drawing>
              <wp:anchor distT="0" distB="0" distL="114300" distR="114300" simplePos="0" relativeHeight="251799040" behindDoc="0" locked="0" layoutInCell="0" allowOverlap="1" wp14:anchorId="75436ACB" wp14:editId="3664EF4C">
                <wp:simplePos x="0" y="0"/>
                <wp:positionH relativeFrom="page">
                  <wp:posOffset>3538220</wp:posOffset>
                </wp:positionH>
                <wp:positionV relativeFrom="paragraph">
                  <wp:posOffset>1595755</wp:posOffset>
                </wp:positionV>
                <wp:extent cx="786765" cy="150495"/>
                <wp:effectExtent l="0" t="0" r="0" b="1905"/>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50495"/>
                        </a:xfrm>
                        <a:prstGeom prst="rect">
                          <a:avLst/>
                        </a:prstGeom>
                        <a:noFill/>
                        <a:ln>
                          <a:noFill/>
                        </a:ln>
                        <a:effectLst/>
                        <a:extLst/>
                      </wps:spPr>
                      <wps:txbx>
                        <w:txbxContent>
                          <w:p w:rsidR="008361DB" w:rsidRPr="00ED421B" w:rsidRDefault="008361DB" w:rsidP="00454271">
                            <w:pPr>
                              <w:spacing w:before="0" w:line="140" w:lineRule="exact"/>
                              <w:jc w:val="center"/>
                              <w:rPr>
                                <w:sz w:val="10"/>
                                <w:szCs w:val="16"/>
                                <w:rtl/>
                                <w:lang w:bidi="ar-EG"/>
                              </w:rPr>
                            </w:pPr>
                            <w:r w:rsidRPr="00594F62">
                              <w:rPr>
                                <w:rFonts w:hint="cs"/>
                                <w:sz w:val="12"/>
                                <w:szCs w:val="18"/>
                                <w:rtl/>
                              </w:rPr>
                              <w:t>معاودة دخ</w:t>
                            </w:r>
                            <w:r>
                              <w:rPr>
                                <w:rFonts w:hint="cs"/>
                                <w:sz w:val="12"/>
                                <w:szCs w:val="18"/>
                                <w:rtl/>
                                <w:lang w:bidi="ar-EG"/>
                              </w:rPr>
                              <w:t>ـ</w:t>
                            </w:r>
                            <w:r w:rsidRPr="00594F62">
                              <w:rPr>
                                <w:rFonts w:hint="cs"/>
                                <w:sz w:val="12"/>
                                <w:szCs w:val="18"/>
                                <w:rtl/>
                              </w:rPr>
                              <w:t>ول الشبكة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left:0;text-align:left;margin-left:278.6pt;margin-top:125.65pt;width:61.95pt;height:11.8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" o:allowincell="f" filled="f" stroked="f">
                <v:textbox inset="1pt,1pt,1pt,1pt">
                  <w:txbxContent>
                    <w:p w:rsidR="008361DB" w:rsidRPr="00ED421B" w:rsidRDefault="008361DB" w:rsidP="00454271">
                      <w:pPr>
                        <w:spacing w:before="0" w:line="140" w:lineRule="exact"/>
                        <w:jc w:val="center"/>
                        <w:rPr>
                          <w:rFonts w:hint="cs"/>
                          <w:sz w:val="10"/>
                          <w:szCs w:val="16"/>
                          <w:rtl/>
                          <w:lang w:bidi="ar-EG"/>
                        </w:rPr>
                      </w:pPr>
                      <w:r w:rsidRPr="00594F62">
                        <w:rPr>
                          <w:rFonts w:hint="cs"/>
                          <w:sz w:val="12"/>
                          <w:szCs w:val="18"/>
                          <w:rtl/>
                        </w:rPr>
                        <w:t>معاودة دخ</w:t>
                      </w:r>
                      <w:r>
                        <w:rPr>
                          <w:rFonts w:hint="cs"/>
                          <w:sz w:val="12"/>
                          <w:szCs w:val="18"/>
                          <w:rtl/>
                          <w:lang w:bidi="ar-EG"/>
                        </w:rPr>
                        <w:t>ـ</w:t>
                      </w:r>
                      <w:r w:rsidRPr="00594F62">
                        <w:rPr>
                          <w:rFonts w:hint="cs"/>
                          <w:sz w:val="12"/>
                          <w:szCs w:val="18"/>
                          <w:rtl/>
                        </w:rPr>
                        <w:t>ول الشبكة</w:t>
                      </w:r>
                    </w:p>
                  </w:txbxContent>
                </v:textbox>
                <w10:wrap anchorx="page"/>
              </v:rect>
            </w:pict>
          </mc:Fallback>
        </mc:AlternateContent>
      </w:r>
      <w:r>
        <w:rPr>
          <w:noProof/>
          <w:lang w:eastAsia="zh-CN"/>
        </w:rPr>
        <mc:AlternateContent>
          <mc:Choice Requires="wps">
            <w:drawing>
              <wp:anchor distT="0" distB="0" distL="114300" distR="114300" simplePos="0" relativeHeight="251798016" behindDoc="0" locked="0" layoutInCell="0" allowOverlap="1" wp14:anchorId="593D12B2" wp14:editId="17031992">
                <wp:simplePos x="0" y="0"/>
                <wp:positionH relativeFrom="page">
                  <wp:posOffset>3481705</wp:posOffset>
                </wp:positionH>
                <wp:positionV relativeFrom="paragraph">
                  <wp:posOffset>2240915</wp:posOffset>
                </wp:positionV>
                <wp:extent cx="903605" cy="150495"/>
                <wp:effectExtent l="0" t="0" r="0" b="1905"/>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50495"/>
                        </a:xfrm>
                        <a:prstGeom prst="rect">
                          <a:avLst/>
                        </a:prstGeom>
                        <a:noFill/>
                        <a:ln>
                          <a:noFill/>
                        </a:ln>
                        <a:effectLst/>
                        <a:extLst/>
                      </wps:spPr>
                      <wps:txbx>
                        <w:txbxContent>
                          <w:p w:rsidR="008361DB" w:rsidRPr="00ED421B" w:rsidRDefault="008361DB" w:rsidP="00454271">
                            <w:pPr>
                              <w:spacing w:before="0" w:line="140" w:lineRule="exact"/>
                              <w:jc w:val="center"/>
                              <w:rPr>
                                <w:sz w:val="10"/>
                                <w:szCs w:val="16"/>
                                <w:rtl/>
                                <w:lang w:bidi="ar-EG"/>
                              </w:rPr>
                            </w:pPr>
                            <w:r w:rsidRPr="00594F62">
                              <w:rPr>
                                <w:rFonts w:hint="cs"/>
                                <w:sz w:val="12"/>
                                <w:szCs w:val="18"/>
                                <w:rtl/>
                              </w:rPr>
                              <w:t>إقامة مستوي البيانات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left:0;text-align:left;margin-left:274.15pt;margin-top:176.45pt;width:71.15pt;height:11.8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" o:allowincell="f" filled="f" stroked="f">
                <v:textbox inset="1pt,1pt,1pt,1pt">
                  <w:txbxContent>
                    <w:p w:rsidR="008361DB" w:rsidRPr="00ED421B" w:rsidRDefault="008361DB" w:rsidP="00454271">
                      <w:pPr>
                        <w:spacing w:before="0" w:line="140" w:lineRule="exact"/>
                        <w:jc w:val="center"/>
                        <w:rPr>
                          <w:rFonts w:hint="cs"/>
                          <w:sz w:val="10"/>
                          <w:szCs w:val="16"/>
                          <w:rtl/>
                          <w:lang w:bidi="ar-EG"/>
                        </w:rPr>
                      </w:pPr>
                      <w:r w:rsidRPr="00594F62">
                        <w:rPr>
                          <w:rFonts w:hint="cs"/>
                          <w:sz w:val="12"/>
                          <w:szCs w:val="18"/>
                          <w:rtl/>
                        </w:rPr>
                        <w:t>إقامة مستوي البيانات</w:t>
                      </w:r>
                    </w:p>
                  </w:txbxContent>
                </v:textbox>
                <w10:wrap anchorx="page"/>
              </v:rect>
            </w:pict>
          </mc:Fallback>
        </mc:AlternateContent>
      </w:r>
      <w:r w:rsidR="00454271" w:rsidRPr="000C5CCE">
        <w:object w:dxaOrig="3678" w:dyaOrig="3936">
          <v:shape id="_x0000_i1043" type="#_x0000_t75" style="width:183.45pt;height:197.2pt" o:ole="">
            <v:imagedata r:id="rId302" o:title=""/>
          </v:shape>
          <o:OLEObject Type="Embed" ProgID="CorelDRAW.Graphic.14" ShapeID="_x0000_i1043" DrawAspect="Content" ObjectID="_1427874700" r:id="rId303"/>
        </w:object>
      </w:r>
    </w:p>
    <w:p w:rsidR="00454271" w:rsidRPr="00F070F3" w:rsidRDefault="00454271" w:rsidP="00454271">
      <w:pPr>
        <w:pStyle w:val="Heading4"/>
        <w:spacing w:before="480"/>
      </w:pPr>
      <w:r>
        <w:t>7.2.1.2</w:t>
      </w:r>
      <w:r w:rsidRPr="00F070F3">
        <w:rPr>
          <w:rFonts w:hint="cs"/>
          <w:rtl/>
        </w:rPr>
        <w:tab/>
        <w:t>إدارة القدرة</w:t>
      </w:r>
    </w:p>
    <w:p w:rsidR="00454271" w:rsidRPr="00F070F3" w:rsidRDefault="00454271" w:rsidP="00454271">
      <w:r w:rsidRPr="00F070F3">
        <w:rPr>
          <w:rFonts w:hint="cs"/>
          <w:rtl/>
        </w:rPr>
        <w:t xml:space="preserve">توفر </w:t>
      </w:r>
      <w:r w:rsidRPr="00E77233">
        <w:rPr>
          <w:rFonts w:hint="cs"/>
          <w:rtl/>
        </w:rPr>
        <w:t>الشبكة</w:t>
      </w:r>
      <w:r w:rsidRPr="00CE519C">
        <w:rPr>
          <w:rFonts w:hint="cs"/>
          <w:i/>
          <w:iCs/>
          <w:rtl/>
        </w:rPr>
        <w:t xml:space="preserve"> </w:t>
      </w:r>
      <w:r w:rsidRPr="00CE519C">
        <w:rPr>
          <w:i/>
          <w:iCs/>
        </w:rPr>
        <w:t>WirelessMAN-Advanced</w:t>
      </w:r>
      <w:r w:rsidRPr="00CE519C">
        <w:rPr>
          <w:rFonts w:hint="cs"/>
          <w:i/>
          <w:iCs/>
          <w:rtl/>
        </w:rPr>
        <w:t xml:space="preserve"> </w:t>
      </w:r>
      <w:r w:rsidRPr="00F070F3">
        <w:rPr>
          <w:rFonts w:hint="cs"/>
          <w:rtl/>
        </w:rPr>
        <w:t xml:space="preserve">وظائف إدارة القدرة، بما في ذلك أسلوب "الرقاد" وأسلوب "الراحة"، لتخفيف استهلاك القدرة في المحطة المتنقلة </w:t>
      </w:r>
      <w:r>
        <w:t>(</w:t>
      </w:r>
      <w:r w:rsidRPr="00F070F3">
        <w:t>MS</w:t>
      </w:r>
      <w:r>
        <w:t>)</w:t>
      </w:r>
      <w:r w:rsidRPr="00F070F3">
        <w:rPr>
          <w:rFonts w:hint="cs"/>
          <w:rtl/>
        </w:rPr>
        <w:t xml:space="preserve">. وأسلوب الرقاد هو حالة تحدد فيها المحطة </w:t>
      </w:r>
      <w:r w:rsidRPr="00F070F3">
        <w:t>MS</w:t>
      </w:r>
      <w:r w:rsidRPr="00F070F3">
        <w:rPr>
          <w:rFonts w:hint="cs"/>
          <w:rtl/>
        </w:rPr>
        <w:t xml:space="preserve"> فترات غياب متفق عليها مسبقاً مع المحطة القاعدة </w:t>
      </w:r>
      <w:r>
        <w:t>(</w:t>
      </w:r>
      <w:r w:rsidRPr="00F070F3">
        <w:t>BS</w:t>
      </w:r>
      <w:r>
        <w:t>)</w:t>
      </w:r>
      <w:r w:rsidRPr="00F070F3">
        <w:rPr>
          <w:rFonts w:hint="cs"/>
          <w:rtl/>
        </w:rPr>
        <w:t xml:space="preserve"> الخادمة. ويمكن العمل بأسلوب الر</w:t>
      </w:r>
      <w:r>
        <w:rPr>
          <w:rFonts w:hint="cs"/>
          <w:rtl/>
        </w:rPr>
        <w:t>ِّ</w:t>
      </w:r>
      <w:r w:rsidRPr="00F070F3">
        <w:rPr>
          <w:rFonts w:hint="cs"/>
          <w:rtl/>
        </w:rPr>
        <w:t xml:space="preserve">قاد عندما تكون </w:t>
      </w:r>
      <w:r w:rsidRPr="00F070F3">
        <w:t>MS</w:t>
      </w:r>
      <w:r w:rsidRPr="00F070F3">
        <w:rPr>
          <w:rFonts w:hint="cs"/>
          <w:rtl/>
        </w:rPr>
        <w:t xml:space="preserve"> في حالة الوصل. وفي أسلوب الرقاد، تكون </w:t>
      </w:r>
      <w:r w:rsidRPr="00F070F3">
        <w:t>MS</w:t>
      </w:r>
      <w:r w:rsidRPr="00F070F3">
        <w:rPr>
          <w:rFonts w:hint="cs"/>
          <w:rtl/>
        </w:rPr>
        <w:t xml:space="preserve"> مزو</w:t>
      </w:r>
      <w:r>
        <w:rPr>
          <w:rFonts w:hint="cs"/>
          <w:rtl/>
        </w:rPr>
        <w:t>َّ</w:t>
      </w:r>
      <w:r w:rsidRPr="00F070F3">
        <w:rPr>
          <w:rFonts w:hint="cs"/>
          <w:rtl/>
        </w:rPr>
        <w:t xml:space="preserve">دة بسلسلة من نوافذ الإصغاء والرقاد البديلة. ونافذة الإصغاء هي الفترة الزمنية التي تكون فيها </w:t>
      </w:r>
      <w:r w:rsidRPr="00F070F3">
        <w:t>MS</w:t>
      </w:r>
      <w:r w:rsidRPr="00F070F3">
        <w:rPr>
          <w:rFonts w:hint="cs"/>
          <w:rtl/>
        </w:rPr>
        <w:t xml:space="preserve"> متاحة لإرسال/استقبال تشوير التحكم والبيانات. ولدى </w:t>
      </w:r>
      <w:r w:rsidRPr="00E77233">
        <w:rPr>
          <w:rFonts w:hint="cs"/>
          <w:rtl/>
        </w:rPr>
        <w:t>الشبكة</w:t>
      </w:r>
      <w:r w:rsidRPr="00CE519C">
        <w:rPr>
          <w:rFonts w:hint="cs"/>
          <w:i/>
          <w:iCs/>
          <w:rtl/>
        </w:rPr>
        <w:t xml:space="preserve"> </w:t>
      </w:r>
      <w:r w:rsidRPr="00CE519C">
        <w:rPr>
          <w:i/>
          <w:iCs/>
        </w:rPr>
        <w:t>WirelessMAN-Advanced</w:t>
      </w:r>
      <w:r w:rsidRPr="00CE519C">
        <w:rPr>
          <w:rFonts w:hint="cs"/>
          <w:i/>
          <w:iCs/>
          <w:rtl/>
        </w:rPr>
        <w:t xml:space="preserve"> </w:t>
      </w:r>
      <w:r w:rsidRPr="00F070F3">
        <w:rPr>
          <w:rFonts w:hint="cs"/>
          <w:rtl/>
        </w:rPr>
        <w:t>القدرة على تعديل فترات الرقاد ونوافذ الإصغاء دينامياً ضمن دورة رقاد تقوم على أساس أن</w:t>
      </w:r>
      <w:r>
        <w:rPr>
          <w:rFonts w:hint="cs"/>
          <w:rtl/>
        </w:rPr>
        <w:t>ماط حركة وعمليات طلب أوتوماتي ل</w:t>
      </w:r>
      <w:r w:rsidRPr="00F070F3">
        <w:rPr>
          <w:rFonts w:hint="cs"/>
          <w:rtl/>
        </w:rPr>
        <w:t xml:space="preserve">تكرار هجين </w:t>
      </w:r>
      <w:r>
        <w:t>(</w:t>
      </w:r>
      <w:r w:rsidRPr="00F070F3">
        <w:t>HARQ</w:t>
      </w:r>
      <w:r>
        <w:t>)</w:t>
      </w:r>
      <w:r w:rsidRPr="00F070F3">
        <w:rPr>
          <w:rFonts w:hint="cs"/>
          <w:rtl/>
        </w:rPr>
        <w:t xml:space="preserve"> متغيرة. وعندما تكون </w:t>
      </w:r>
      <w:r w:rsidRPr="00F070F3">
        <w:t>MS</w:t>
      </w:r>
      <w:r w:rsidRPr="00F070F3">
        <w:rPr>
          <w:rFonts w:hint="cs"/>
          <w:rtl/>
        </w:rPr>
        <w:t xml:space="preserve"> في أسلوب ناشط، يكون التفاوض بشأن معلمات الرقاد بين </w:t>
      </w:r>
      <w:r w:rsidRPr="00F070F3">
        <w:t>MS</w:t>
      </w:r>
      <w:r w:rsidRPr="00F070F3">
        <w:rPr>
          <w:rFonts w:hint="cs"/>
          <w:rtl/>
        </w:rPr>
        <w:t xml:space="preserve"> و</w:t>
      </w:r>
      <w:r w:rsidRPr="00F070F3">
        <w:t>BS</w:t>
      </w:r>
      <w:r w:rsidRPr="00F070F3">
        <w:rPr>
          <w:rFonts w:hint="cs"/>
          <w:rtl/>
        </w:rPr>
        <w:t xml:space="preserve">. والمحطة </w:t>
      </w:r>
      <w:r w:rsidRPr="00F070F3">
        <w:t>BS</w:t>
      </w:r>
      <w:r w:rsidRPr="00F070F3">
        <w:rPr>
          <w:rFonts w:hint="cs"/>
          <w:rtl/>
        </w:rPr>
        <w:t xml:space="preserve"> هي التي توعز إلى</w:t>
      </w:r>
      <w:r>
        <w:rPr>
          <w:rFonts w:hint="cs"/>
          <w:rtl/>
          <w:lang w:bidi="ar-EG"/>
        </w:rPr>
        <w:t xml:space="preserve"> </w:t>
      </w:r>
      <w:r w:rsidRPr="00F070F3">
        <w:t>MS</w:t>
      </w:r>
      <w:r w:rsidRPr="00F070F3">
        <w:rPr>
          <w:rFonts w:hint="cs"/>
          <w:rtl/>
        </w:rPr>
        <w:t xml:space="preserve"> بدخول أسلوب الرقاد. ويمكن استخدام رسائل إدارة التحكم في النفاذ إلى الوسائط </w:t>
      </w:r>
      <w:r>
        <w:t>(</w:t>
      </w:r>
      <w:r w:rsidRPr="00F070F3">
        <w:t>MAC</w:t>
      </w:r>
      <w:r>
        <w:t>)</w:t>
      </w:r>
      <w:r w:rsidRPr="00F070F3">
        <w:rPr>
          <w:rFonts w:hint="cs"/>
          <w:rtl/>
        </w:rPr>
        <w:t xml:space="preserve"> لطلب/إجابة الدخول في أسلوب الرقاد. وتقاس فترة دورة الرقاد بوحدات الأرتال أو الأرتال العظمى وهي مجموع نوافذ الرقاد والإصغاء. وفي أثناء نافذة إصغاء </w:t>
      </w:r>
      <w:r w:rsidRPr="00F070F3">
        <w:t>MS</w:t>
      </w:r>
      <w:r w:rsidRPr="00F070F3">
        <w:rPr>
          <w:rFonts w:hint="cs"/>
          <w:rtl/>
        </w:rPr>
        <w:t xml:space="preserve">، يمكن أن ترسل </w:t>
      </w:r>
      <w:r w:rsidRPr="00F070F3">
        <w:t>BS</w:t>
      </w:r>
      <w:r w:rsidRPr="00F070F3">
        <w:rPr>
          <w:rFonts w:hint="cs"/>
          <w:rtl/>
        </w:rPr>
        <w:t xml:space="preserve"> رسالة دلالة الحركة التي تستهدف محطة </w:t>
      </w:r>
      <w:r w:rsidRPr="00F070F3">
        <w:t>MS</w:t>
      </w:r>
      <w:r w:rsidRPr="00F070F3">
        <w:rPr>
          <w:rFonts w:hint="cs"/>
          <w:rtl/>
        </w:rPr>
        <w:t xml:space="preserve"> واحدة أو أكثر. ويمكن توسيع نافذة الإصغاء بواسطة التشوير الصريح أو الضمني. والطول الأقصى للتوسيع هو حتى نهاية دورة الرقاد الراهنة.</w:t>
      </w:r>
    </w:p>
    <w:p w:rsidR="00454271" w:rsidRPr="00F070F3" w:rsidRDefault="00454271" w:rsidP="00454271">
      <w:r w:rsidRPr="00F070F3">
        <w:rPr>
          <w:rFonts w:hint="cs"/>
          <w:rtl/>
        </w:rPr>
        <w:lastRenderedPageBreak/>
        <w:t xml:space="preserve">ويمكن أسلوب الراحة من إتاحة </w:t>
      </w:r>
      <w:r w:rsidRPr="00F070F3">
        <w:t>MS</w:t>
      </w:r>
      <w:r w:rsidRPr="00F070F3">
        <w:rPr>
          <w:rFonts w:hint="cs"/>
          <w:rtl/>
        </w:rPr>
        <w:t xml:space="preserve"> دورياً لتراسل حركة البث في الوصلة الهابطة، مثل رسالة الاستدعاء دون التسجيل في</w:t>
      </w:r>
      <w:r>
        <w:rPr>
          <w:rFonts w:hint="eastAsia"/>
          <w:rtl/>
        </w:rPr>
        <w:t> </w:t>
      </w:r>
      <w:r w:rsidRPr="00F070F3">
        <w:rPr>
          <w:rFonts w:hint="cs"/>
          <w:rtl/>
        </w:rPr>
        <w:t xml:space="preserve">الشبكة. وتخصص الشبكة محطات </w:t>
      </w:r>
      <w:r w:rsidRPr="00F070F3">
        <w:t xml:space="preserve"> MS</w:t>
      </w:r>
      <w:r w:rsidRPr="00F070F3">
        <w:rPr>
          <w:rFonts w:hint="cs"/>
          <w:rtl/>
        </w:rPr>
        <w:t>في أسلوب الراحة لزمرة استدعاء أثناء دخول أسلوب الراحة أو تحديث الموقع. فإذا خ</w:t>
      </w:r>
      <w:r>
        <w:rPr>
          <w:rFonts w:hint="cs"/>
          <w:rtl/>
          <w:lang w:bidi="ar-EG"/>
        </w:rPr>
        <w:t>ُ</w:t>
      </w:r>
      <w:r w:rsidRPr="00F070F3">
        <w:rPr>
          <w:rFonts w:hint="cs"/>
          <w:rtl/>
        </w:rPr>
        <w:t xml:space="preserve">صصت </w:t>
      </w:r>
      <w:r w:rsidRPr="00F070F3">
        <w:t>MS</w:t>
      </w:r>
      <w:r w:rsidRPr="00F070F3">
        <w:rPr>
          <w:rFonts w:hint="cs"/>
          <w:rtl/>
        </w:rPr>
        <w:t xml:space="preserve"> لزمر استدعاء متعددة، فمن الممكن أيضاً أن تخصص لها عدة تخالفات استدعاء ضمن دورة استدعاء، حيث يوافق كل تخالف استدعاء زمرة استدعاء منفصلة. ومن شأن تخصيص تخالفات استدعاء متعدد لمحطة متنقلة أن يمك</w:t>
      </w:r>
      <w:r>
        <w:rPr>
          <w:rFonts w:hint="cs"/>
          <w:rtl/>
        </w:rPr>
        <w:t>ّ</w:t>
      </w:r>
      <w:r w:rsidRPr="00F070F3">
        <w:rPr>
          <w:rFonts w:hint="cs"/>
          <w:rtl/>
        </w:rPr>
        <w:t xml:space="preserve">ن من مراقبة رسائل الاستدعاء في تخالفات الاستدعاء المختلفة عندما تكون </w:t>
      </w:r>
      <w:r w:rsidRPr="00F070F3">
        <w:t>MS</w:t>
      </w:r>
      <w:r w:rsidRPr="00F070F3">
        <w:rPr>
          <w:rFonts w:hint="cs"/>
          <w:rtl/>
        </w:rPr>
        <w:t xml:space="preserve"> في واحدة من زمر استدعائها. وينبغي أن تكون المسافة ما بين ت</w:t>
      </w:r>
      <w:r>
        <w:rPr>
          <w:rFonts w:hint="cs"/>
          <w:rtl/>
        </w:rPr>
        <w:t>َ</w:t>
      </w:r>
      <w:r w:rsidRPr="00F070F3">
        <w:rPr>
          <w:rFonts w:hint="cs"/>
          <w:rtl/>
        </w:rPr>
        <w:t>خال</w:t>
      </w:r>
      <w:r>
        <w:rPr>
          <w:rFonts w:hint="cs"/>
          <w:rtl/>
        </w:rPr>
        <w:t>ُ</w:t>
      </w:r>
      <w:r w:rsidRPr="00F070F3">
        <w:rPr>
          <w:rFonts w:hint="cs"/>
          <w:rtl/>
        </w:rPr>
        <w:t xml:space="preserve">في استدعاء متجاورين طويلة بما فيه الكفاية بحيث تتمكن </w:t>
      </w:r>
      <w:r w:rsidRPr="00F070F3">
        <w:t>MS</w:t>
      </w:r>
      <w:r w:rsidRPr="00F070F3">
        <w:rPr>
          <w:rFonts w:hint="cs"/>
          <w:rtl/>
        </w:rPr>
        <w:t xml:space="preserve"> المستدعاة في تخالف الاستدعاء الأول من إعلام الشبكة قبل أن يحدث تخالف الاستدعاء التالي في نفس دورة الاستدعاء، ومن ثم تجن</w:t>
      </w:r>
      <w:r>
        <w:rPr>
          <w:rFonts w:hint="cs"/>
          <w:rtl/>
        </w:rPr>
        <w:t>ُّ</w:t>
      </w:r>
      <w:r w:rsidRPr="00F070F3">
        <w:rPr>
          <w:rFonts w:hint="cs"/>
          <w:rtl/>
        </w:rPr>
        <w:t>ب أي استدعاء لا داعي له في</w:t>
      </w:r>
      <w:r>
        <w:rPr>
          <w:rFonts w:hint="eastAsia"/>
          <w:rtl/>
        </w:rPr>
        <w:t> </w:t>
      </w:r>
      <w:r w:rsidRPr="00F070F3">
        <w:rPr>
          <w:rFonts w:hint="cs"/>
          <w:rtl/>
        </w:rPr>
        <w:t xml:space="preserve">تخالف الاستدعاء التالي. وتراقب </w:t>
      </w:r>
      <w:r w:rsidRPr="00F070F3">
        <w:t>MS</w:t>
      </w:r>
      <w:r w:rsidRPr="00F070F3">
        <w:rPr>
          <w:rFonts w:hint="cs"/>
          <w:rtl/>
        </w:rPr>
        <w:t xml:space="preserve"> رسالة الاستدعاء أثناء فترة الإصغاء. وتحتوي رسالة الاستدعاء على تعر</w:t>
      </w:r>
      <w:r>
        <w:rPr>
          <w:rFonts w:hint="cs"/>
          <w:rtl/>
        </w:rPr>
        <w:t>ُّ</w:t>
      </w:r>
      <w:r w:rsidRPr="00F070F3">
        <w:rPr>
          <w:rFonts w:hint="cs"/>
          <w:rtl/>
        </w:rPr>
        <w:t>ف هوية المحطات المتنقلة الواجب إبلاغها بحركة مرتقبة أو تحديث موقع. وت</w:t>
      </w:r>
      <w:r>
        <w:rPr>
          <w:rFonts w:hint="cs"/>
          <w:rtl/>
        </w:rPr>
        <w:t>ُ</w:t>
      </w:r>
      <w:r w:rsidRPr="00F070F3">
        <w:rPr>
          <w:rFonts w:hint="cs"/>
          <w:rtl/>
        </w:rPr>
        <w:t>حسب بداية فترة الإصغاء للاستدعاء بناء على دورة الاستدعاء</w:t>
      </w:r>
      <w:r>
        <w:rPr>
          <w:rFonts w:hint="cs"/>
          <w:rtl/>
        </w:rPr>
        <w:t>،</w:t>
      </w:r>
      <w:r w:rsidRPr="00F070F3">
        <w:rPr>
          <w:rFonts w:hint="cs"/>
          <w:rtl/>
        </w:rPr>
        <w:t xml:space="preserve"> ويحدد تخالف الاستدعاء من حيث عدد الأرتال العظمى. وترسل</w:t>
      </w:r>
      <w:r w:rsidRPr="00F070F3">
        <w:t xml:space="preserve">BS </w:t>
      </w:r>
      <w:r w:rsidRPr="00F070F3">
        <w:rPr>
          <w:rFonts w:hint="cs"/>
          <w:rtl/>
        </w:rPr>
        <w:t xml:space="preserve"> الخادمة قائمة معرفات هوية زمر الاستدعاء </w:t>
      </w:r>
      <w:r>
        <w:t>(</w:t>
      </w:r>
      <w:r w:rsidRPr="00F070F3">
        <w:t>PGID</w:t>
      </w:r>
      <w:r>
        <w:t>)</w:t>
      </w:r>
      <w:r w:rsidRPr="00F070F3">
        <w:rPr>
          <w:rFonts w:hint="cs"/>
          <w:rtl/>
        </w:rPr>
        <w:t xml:space="preserve"> في الموقع المسبق التحديد في مستهل الفترة المتاحة للاستدعاء. وأثناء هذه الفترة المتاحة للاستدعاء، تراقب المحطة المتنقلة رأسية الرتل الأعظم </w:t>
      </w:r>
      <w:r>
        <w:t>(</w:t>
      </w:r>
      <w:r w:rsidRPr="00F070F3">
        <w:t>SFH</w:t>
      </w:r>
      <w:r>
        <w:t>)</w:t>
      </w:r>
      <w:r w:rsidRPr="00F070F3">
        <w:rPr>
          <w:rFonts w:hint="cs"/>
          <w:rtl/>
        </w:rPr>
        <w:t xml:space="preserve"> وإذا كان هنالك ما يشير إلى أي تغيير في معلومات تشكيل النظام، تحصل </w:t>
      </w:r>
      <w:r w:rsidRPr="00F070F3">
        <w:t>MS</w:t>
      </w:r>
      <w:r w:rsidRPr="00F070F3">
        <w:rPr>
          <w:rFonts w:hint="cs"/>
          <w:rtl/>
        </w:rPr>
        <w:t xml:space="preserve"> على آخر معلوم</w:t>
      </w:r>
      <w:r>
        <w:rPr>
          <w:rFonts w:hint="cs"/>
          <w:rtl/>
        </w:rPr>
        <w:t>ات النظام في المناسبة التالية لإ</w:t>
      </w:r>
      <w:r w:rsidRPr="00F070F3">
        <w:rPr>
          <w:rFonts w:hint="cs"/>
          <w:rtl/>
        </w:rPr>
        <w:t xml:space="preserve">رسال الرأسية </w:t>
      </w:r>
      <w:r w:rsidRPr="00F070F3">
        <w:t>SFH</w:t>
      </w:r>
      <w:r w:rsidRPr="00F070F3">
        <w:rPr>
          <w:rFonts w:hint="cs"/>
          <w:rtl/>
        </w:rPr>
        <w:t xml:space="preserve"> (أي رأسية الرتل الأعظم التالية). ورغبة في تأمين خصوصية الموقع، يخصص مراقب الاستدعاء معرّفات هوية لإلغاء التسجيل وذلك لتعرف هوية المحطات </w:t>
      </w:r>
      <w:r w:rsidRPr="00F070F3">
        <w:t xml:space="preserve"> MS</w:t>
      </w:r>
      <w:r w:rsidRPr="00F070F3">
        <w:rPr>
          <w:rFonts w:hint="cs"/>
          <w:rtl/>
        </w:rPr>
        <w:t>على نحو فريد في أسلوب الراحة في</w:t>
      </w:r>
      <w:r>
        <w:rPr>
          <w:rFonts w:hint="eastAsia"/>
          <w:rtl/>
        </w:rPr>
        <w:t> </w:t>
      </w:r>
      <w:r w:rsidRPr="00F070F3">
        <w:rPr>
          <w:rFonts w:hint="cs"/>
          <w:rtl/>
        </w:rPr>
        <w:t>زمرة استدعاء معينة.</w:t>
      </w:r>
    </w:p>
    <w:p w:rsidR="00454271" w:rsidRPr="00F070F3" w:rsidRDefault="00454271" w:rsidP="00454271">
      <w:r w:rsidRPr="00F070F3">
        <w:rPr>
          <w:rFonts w:hint="cs"/>
          <w:rtl/>
        </w:rPr>
        <w:t xml:space="preserve">وتقوم </w:t>
      </w:r>
      <w:r w:rsidRPr="00F070F3">
        <w:t>MS</w:t>
      </w:r>
      <w:r w:rsidRPr="00F070F3">
        <w:rPr>
          <w:rFonts w:hint="cs"/>
          <w:rtl/>
        </w:rPr>
        <w:t xml:space="preserve"> في أسلوب الراحة بتحديث الموقع، إذا تحقق أي</w:t>
      </w:r>
      <w:r>
        <w:rPr>
          <w:rFonts w:hint="cs"/>
          <w:rtl/>
        </w:rPr>
        <w:t>ٌّ</w:t>
      </w:r>
      <w:r w:rsidRPr="00F070F3">
        <w:rPr>
          <w:rFonts w:hint="cs"/>
          <w:rtl/>
        </w:rPr>
        <w:t xml:space="preserve"> من هذين الشرطين، أو تحديث موقع زمرة الاستدعاء أو تحديث الموقع على أساس المؤقِّت أو تحديث موقع القدرة المخفضة. وتقوم </w:t>
      </w:r>
      <w:r w:rsidRPr="00F070F3">
        <w:t>MS</w:t>
      </w:r>
      <w:r w:rsidRPr="00F070F3">
        <w:rPr>
          <w:rFonts w:hint="cs"/>
          <w:rtl/>
        </w:rPr>
        <w:t xml:space="preserve"> بتحديث الموقع عندما تكتشف تغيراً في زمرة الاستدعاء من خلال مراقبة معرفات هوية زمر الاستدعاء </w:t>
      </w:r>
      <w:r w:rsidRPr="00F070F3">
        <w:t>PGID</w:t>
      </w:r>
      <w:r w:rsidRPr="00F070F3">
        <w:rPr>
          <w:rFonts w:hint="cs"/>
          <w:rtl/>
        </w:rPr>
        <w:t xml:space="preserve">، التي ترسلها </w:t>
      </w:r>
      <w:r w:rsidRPr="00F070F3">
        <w:t>BS</w:t>
      </w:r>
      <w:r w:rsidRPr="00F070F3">
        <w:rPr>
          <w:rFonts w:hint="cs"/>
          <w:rtl/>
        </w:rPr>
        <w:t xml:space="preserve">. وتقوم </w:t>
      </w:r>
      <w:r w:rsidRPr="00F070F3">
        <w:t xml:space="preserve"> MS</w:t>
      </w:r>
      <w:r w:rsidRPr="00F070F3">
        <w:rPr>
          <w:rFonts w:hint="cs"/>
          <w:rtl/>
        </w:rPr>
        <w:t>دورياً بتحديث الموقع قبل انتهاء مؤقِّت أسلوب الراحة. وعند كل تحديث موقع يشتمل على تحديث زمرة الاستدعاء، يعاد وضع مؤقت أسلوب الراحة إلى نقطة البدء.</w:t>
      </w:r>
    </w:p>
    <w:p w:rsidR="00454271" w:rsidRPr="00F070F3" w:rsidRDefault="00454271" w:rsidP="00454271">
      <w:pPr>
        <w:pStyle w:val="Heading4"/>
      </w:pPr>
      <w:r>
        <w:t>8.2.1.2</w:t>
      </w:r>
      <w:r w:rsidRPr="00F070F3">
        <w:rPr>
          <w:rFonts w:hint="cs"/>
          <w:rtl/>
        </w:rPr>
        <w:tab/>
        <w:t>الأمن</w:t>
      </w:r>
    </w:p>
    <w:p w:rsidR="00454271" w:rsidRPr="00F070F3" w:rsidRDefault="00454271" w:rsidP="00454271">
      <w:r w:rsidRPr="00F070F3">
        <w:rPr>
          <w:rFonts w:hint="cs"/>
          <w:rtl/>
        </w:rPr>
        <w:t xml:space="preserve">توفر وظائف الأمن للمشتركين الخصوصية والاستيقان والسرية عبر الشبكة </w:t>
      </w:r>
      <w:r w:rsidRPr="00A536EB">
        <w:rPr>
          <w:i/>
          <w:iCs/>
        </w:rPr>
        <w:t>WirelessMAN-Advanced</w:t>
      </w:r>
      <w:r w:rsidRPr="00F070F3">
        <w:rPr>
          <w:rFonts w:hint="cs"/>
          <w:rtl/>
        </w:rPr>
        <w:t xml:space="preserve">. ويوفر بروتوكول إدارة مفاتيح الخصوصية </w:t>
      </w:r>
      <w:r>
        <w:t>(</w:t>
      </w:r>
      <w:r w:rsidRPr="00F070F3">
        <w:t>PKM</w:t>
      </w:r>
      <w:r>
        <w:t>)</w:t>
      </w:r>
      <w:r w:rsidRPr="00F070F3">
        <w:rPr>
          <w:rFonts w:hint="cs"/>
          <w:rtl/>
        </w:rPr>
        <w:t xml:space="preserve"> الاستيقان المتبادل والأحادي ويؤمن السرية بين </w:t>
      </w:r>
      <w:r w:rsidRPr="00F070F3">
        <w:t>MS</w:t>
      </w:r>
      <w:r w:rsidRPr="00F070F3">
        <w:rPr>
          <w:rFonts w:hint="cs"/>
          <w:rtl/>
        </w:rPr>
        <w:t xml:space="preserve"> و</w:t>
      </w:r>
      <w:r w:rsidRPr="00F070F3">
        <w:t>BS</w:t>
      </w:r>
      <w:r w:rsidRPr="00F070F3">
        <w:rPr>
          <w:rFonts w:hint="cs"/>
          <w:rtl/>
        </w:rPr>
        <w:t xml:space="preserve"> بدعم التبادل الشفاف لرسائل بروتوكول الاستيقان الموسع </w:t>
      </w:r>
      <w:r>
        <w:t>(</w:t>
      </w:r>
      <w:r w:rsidRPr="00F070F3">
        <w:t>EAP</w:t>
      </w:r>
      <w:r>
        <w:t>)</w:t>
      </w:r>
      <w:r w:rsidRPr="00F070F3">
        <w:rPr>
          <w:rFonts w:hint="cs"/>
          <w:rtl/>
        </w:rPr>
        <w:t xml:space="preserve"> والترخيص. </w:t>
      </w:r>
    </w:p>
    <w:p w:rsidR="00454271" w:rsidRPr="00F070F3" w:rsidRDefault="00454271" w:rsidP="00454271">
      <w:r w:rsidRPr="00F070F3">
        <w:rPr>
          <w:rFonts w:hint="cs"/>
          <w:rtl/>
        </w:rPr>
        <w:t xml:space="preserve">ويمكن أن تدعم </w:t>
      </w:r>
      <w:r w:rsidRPr="00F070F3">
        <w:t xml:space="preserve"> MS</w:t>
      </w:r>
      <w:r w:rsidRPr="00F070F3">
        <w:rPr>
          <w:rFonts w:hint="cs"/>
          <w:rtl/>
        </w:rPr>
        <w:t>و</w:t>
      </w:r>
      <w:r w:rsidRPr="00F070F3">
        <w:t xml:space="preserve"> BS</w:t>
      </w:r>
      <w:r w:rsidRPr="00F070F3">
        <w:rPr>
          <w:rFonts w:hint="cs"/>
          <w:rtl/>
        </w:rPr>
        <w:t xml:space="preserve"> طرائق التجفير والخوارزميات لضمان سلامة إرسال وحدات بيانات البروتوكول في التحكم في</w:t>
      </w:r>
      <w:r>
        <w:rPr>
          <w:rFonts w:hint="eastAsia"/>
          <w:rtl/>
        </w:rPr>
        <w:t> </w:t>
      </w:r>
      <w:r w:rsidRPr="00F070F3">
        <w:rPr>
          <w:rFonts w:hint="cs"/>
          <w:rtl/>
        </w:rPr>
        <w:t xml:space="preserve">النفاذ إلى الوسائط </w:t>
      </w:r>
      <w:r>
        <w:t>(</w:t>
      </w:r>
      <w:r w:rsidRPr="00F070F3">
        <w:t>MAC PDU</w:t>
      </w:r>
      <w:r>
        <w:t>)</w:t>
      </w:r>
      <w:r w:rsidRPr="00F070F3">
        <w:rPr>
          <w:rFonts w:hint="cs"/>
          <w:rtl/>
        </w:rPr>
        <w:t xml:space="preserve">. وتدعم الشبكة </w:t>
      </w:r>
      <w:r w:rsidRPr="00A536EB">
        <w:rPr>
          <w:i/>
          <w:iCs/>
        </w:rPr>
        <w:t>WirelessMAN-Advanced</w:t>
      </w:r>
      <w:r w:rsidRPr="00F070F3">
        <w:rPr>
          <w:rFonts w:hint="cs"/>
          <w:rtl/>
        </w:rPr>
        <w:t xml:space="preserve"> على نحو انتقائي حماية السرية أو</w:t>
      </w:r>
      <w:r>
        <w:rPr>
          <w:rFonts w:hint="eastAsia"/>
          <w:rtl/>
        </w:rPr>
        <w:t> </w:t>
      </w:r>
      <w:r w:rsidRPr="00F070F3">
        <w:rPr>
          <w:rFonts w:hint="cs"/>
          <w:rtl/>
        </w:rPr>
        <w:t xml:space="preserve">السلامة لرسائل التحكم في النفاذ إلى الوسائط. ويبين الشكل </w:t>
      </w:r>
      <w:r>
        <w:t>11.2</w:t>
      </w:r>
      <w:r w:rsidRPr="00F070F3">
        <w:rPr>
          <w:rFonts w:hint="cs"/>
          <w:rtl/>
        </w:rPr>
        <w:t xml:space="preserve"> الفدرات الوظيفية في معمارية الأمن.</w:t>
      </w:r>
    </w:p>
    <w:p w:rsidR="00454271" w:rsidRPr="008E6C98" w:rsidRDefault="00454271" w:rsidP="00F219D1">
      <w:pPr>
        <w:keepNext/>
        <w:spacing w:before="240"/>
        <w:jc w:val="center"/>
      </w:pPr>
      <w:r w:rsidRPr="00F070F3">
        <w:rPr>
          <w:rFonts w:hint="cs"/>
          <w:rtl/>
        </w:rPr>
        <w:lastRenderedPageBreak/>
        <w:t xml:space="preserve">الشكل </w:t>
      </w:r>
      <w:r>
        <w:t>11.2</w:t>
      </w:r>
    </w:p>
    <w:p w:rsidR="00454271" w:rsidRDefault="00454271" w:rsidP="00F219D1">
      <w:pPr>
        <w:keepNext/>
        <w:jc w:val="center"/>
        <w:rPr>
          <w:b/>
          <w:bCs/>
          <w:rtl/>
        </w:rPr>
      </w:pPr>
      <w:r w:rsidRPr="008E6C98">
        <w:rPr>
          <w:rFonts w:hint="cs"/>
          <w:b/>
          <w:bCs/>
          <w:rtl/>
        </w:rPr>
        <w:t>الفدرات الوظيفية في معمارية الأمن</w:t>
      </w:r>
    </w:p>
    <w:p w:rsidR="00454271" w:rsidRPr="008E6C98" w:rsidRDefault="00424BE2" w:rsidP="00F219D1">
      <w:pPr>
        <w:spacing w:before="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811328" behindDoc="0" locked="0" layoutInCell="0" allowOverlap="1" wp14:anchorId="6CF8C6E2" wp14:editId="1EF2CBEE">
                <wp:simplePos x="0" y="0"/>
                <wp:positionH relativeFrom="page">
                  <wp:posOffset>2380615</wp:posOffset>
                </wp:positionH>
                <wp:positionV relativeFrom="paragraph">
                  <wp:posOffset>1379220</wp:posOffset>
                </wp:positionV>
                <wp:extent cx="903605" cy="269875"/>
                <wp:effectExtent l="0" t="0" r="0" b="0"/>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269875"/>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left:0;text-align:left;margin-left:187.45pt;margin-top:108.6pt;width:71.15pt;height:21.2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" o:allowincell="f" filled="f" stroked="f">
                <v:textbox inset="1pt,1pt,1pt,1pt">
                  <w:txbxContent>
                    <w:p w:rsidR="008361DB" w:rsidRPr="00ED421B" w:rsidRDefault="008361DB" w:rsidP="00454271">
                      <w:pPr>
                        <w:spacing w:before="0" w:line="180" w:lineRule="exact"/>
                        <w:jc w:val="center"/>
                        <w:rPr>
                          <w:rFonts w:hint="cs"/>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v:textbox>
                <w10:wrap anchorx="page"/>
              </v:rect>
            </w:pict>
          </mc:Fallback>
        </mc:AlternateContent>
      </w:r>
      <w:r>
        <w:rPr>
          <w:noProof/>
          <w:lang w:eastAsia="zh-CN"/>
        </w:rPr>
        <mc:AlternateContent>
          <mc:Choice Requires="wps">
            <w:drawing>
              <wp:anchor distT="0" distB="0" distL="114300" distR="114300" simplePos="0" relativeHeight="251810304" behindDoc="0" locked="0" layoutInCell="0" allowOverlap="1" wp14:anchorId="63863EA7" wp14:editId="301E7AAA">
                <wp:simplePos x="0" y="0"/>
                <wp:positionH relativeFrom="page">
                  <wp:posOffset>3340735</wp:posOffset>
                </wp:positionH>
                <wp:positionV relativeFrom="paragraph">
                  <wp:posOffset>1428750</wp:posOffset>
                </wp:positionV>
                <wp:extent cx="903605" cy="212090"/>
                <wp:effectExtent l="0" t="0" r="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212090"/>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lang w:bidi="ar-EG"/>
                              </w:rPr>
                            </w:pPr>
                            <w:r w:rsidRPr="008E6C98">
                              <w:rPr>
                                <w:rFonts w:hint="cs"/>
                                <w:sz w:val="12"/>
                                <w:szCs w:val="18"/>
                                <w:rtl/>
                              </w:rPr>
                              <w:t>استيقان رسائل الإدارة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left:0;text-align:left;margin-left:263.05pt;margin-top:112.5pt;width:71.15pt;height:16.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" o:allowincell="f" filled="f" stroked="f">
                <v:textbox inset="1pt,1pt,1pt,1pt">
                  <w:txbxContent>
                    <w:p w:rsidR="008361DB" w:rsidRPr="00ED421B" w:rsidRDefault="008361DB" w:rsidP="00454271">
                      <w:pPr>
                        <w:spacing w:before="0" w:line="180" w:lineRule="exact"/>
                        <w:jc w:val="center"/>
                        <w:rPr>
                          <w:rFonts w:hint="cs"/>
                          <w:sz w:val="10"/>
                          <w:szCs w:val="16"/>
                          <w:rtl/>
                          <w:lang w:bidi="ar-EG"/>
                        </w:rPr>
                      </w:pPr>
                      <w:r w:rsidRPr="008E6C98">
                        <w:rPr>
                          <w:rFonts w:hint="cs"/>
                          <w:sz w:val="12"/>
                          <w:szCs w:val="18"/>
                          <w:rtl/>
                        </w:rPr>
                        <w:t>استيقان رسائل الإدارة</w:t>
                      </w:r>
                    </w:p>
                  </w:txbxContent>
                </v:textbox>
                <w10:wrap anchorx="page"/>
              </v:rect>
            </w:pict>
          </mc:Fallback>
        </mc:AlternateContent>
      </w:r>
      <w:r>
        <w:rPr>
          <w:noProof/>
          <w:lang w:eastAsia="zh-CN"/>
        </w:rPr>
        <mc:AlternateContent>
          <mc:Choice Requires="wps">
            <w:drawing>
              <wp:anchor distT="0" distB="0" distL="114300" distR="114300" simplePos="0" relativeHeight="251809280" behindDoc="0" locked="0" layoutInCell="0" allowOverlap="1" wp14:anchorId="1C54981D" wp14:editId="745C4788">
                <wp:simplePos x="0" y="0"/>
                <wp:positionH relativeFrom="page">
                  <wp:posOffset>4265930</wp:posOffset>
                </wp:positionH>
                <wp:positionV relativeFrom="paragraph">
                  <wp:posOffset>1370965</wp:posOffset>
                </wp:positionV>
                <wp:extent cx="903605" cy="308610"/>
                <wp:effectExtent l="0" t="0" r="0" b="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308610"/>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left:0;text-align:left;margin-left:335.9pt;margin-top:107.95pt;width:71.15pt;height:24.3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" o:allowincell="f" filled="f" stroked="f">
                <v:textbox inset="1pt,1pt,1pt,1pt">
                  <w:txbxContent>
                    <w:p w:rsidR="008361DB" w:rsidRPr="00ED421B" w:rsidRDefault="008361DB" w:rsidP="00454271">
                      <w:pPr>
                        <w:spacing w:before="0" w:line="180" w:lineRule="exact"/>
                        <w:jc w:val="center"/>
                        <w:rPr>
                          <w:rFonts w:hint="cs"/>
                          <w:sz w:val="10"/>
                          <w:szCs w:val="16"/>
                          <w:rtl/>
                          <w:lang w:bidi="ar-EG"/>
                        </w:rPr>
                      </w:pPr>
                      <w:r w:rsidRPr="008E6C98">
                        <w:rPr>
                          <w:rFonts w:hint="cs"/>
                          <w:sz w:val="12"/>
                          <w:szCs w:val="18"/>
                          <w:rtl/>
                        </w:rPr>
                        <w:t>تجفير بيانات المستعمل ورسائل الإدارة</w:t>
                      </w:r>
                    </w:p>
                  </w:txbxContent>
                </v:textbox>
                <w10:wrap anchorx="page"/>
              </v:rect>
            </w:pict>
          </mc:Fallback>
        </mc:AlternateContent>
      </w:r>
      <w:r>
        <w:rPr>
          <w:noProof/>
          <w:lang w:eastAsia="zh-CN"/>
        </w:rPr>
        <mc:AlternateContent>
          <mc:Choice Requires="wps">
            <w:drawing>
              <wp:anchor distT="0" distB="0" distL="114300" distR="114300" simplePos="0" relativeHeight="251807232" behindDoc="0" locked="0" layoutInCell="0" allowOverlap="1" wp14:anchorId="133112B0" wp14:editId="5CA69B2A">
                <wp:simplePos x="0" y="0"/>
                <wp:positionH relativeFrom="page">
                  <wp:posOffset>3315970</wp:posOffset>
                </wp:positionH>
                <wp:positionV relativeFrom="paragraph">
                  <wp:posOffset>1057275</wp:posOffset>
                </wp:positionV>
                <wp:extent cx="903605" cy="155575"/>
                <wp:effectExtent l="0" t="0" r="0" b="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55575"/>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rPr>
                            </w:pPr>
                            <w:r w:rsidRPr="008E6C98">
                              <w:rPr>
                                <w:rFonts w:hint="cs"/>
                                <w:sz w:val="12"/>
                                <w:szCs w:val="18"/>
                                <w:rtl/>
                              </w:rPr>
                              <w:t>إدارة المفاتيح المعززة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left:0;text-align:left;margin-left:261.1pt;margin-top:83.25pt;width:71.15pt;height:12.2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" o:allowincell="f" filled="f" stroked="f">
                <v:textbox inset="1pt,1pt,1pt,1pt">
                  <w:txbxContent>
                    <w:p w:rsidR="008361DB" w:rsidRPr="00ED421B" w:rsidRDefault="008361DB" w:rsidP="00454271">
                      <w:pPr>
                        <w:spacing w:before="0" w:line="180" w:lineRule="exact"/>
                        <w:jc w:val="center"/>
                        <w:rPr>
                          <w:rFonts w:hint="cs"/>
                          <w:sz w:val="10"/>
                          <w:szCs w:val="16"/>
                          <w:rtl/>
                        </w:rPr>
                      </w:pPr>
                      <w:r w:rsidRPr="008E6C98">
                        <w:rPr>
                          <w:rFonts w:hint="cs"/>
                          <w:sz w:val="12"/>
                          <w:szCs w:val="18"/>
                          <w:rtl/>
                        </w:rPr>
                        <w:t>إدارة المفاتيح المعززة</w:t>
                      </w:r>
                    </w:p>
                  </w:txbxContent>
                </v:textbox>
                <w10:wrap anchorx="page"/>
              </v:rect>
            </w:pict>
          </mc:Fallback>
        </mc:AlternateContent>
      </w:r>
      <w:r>
        <w:rPr>
          <w:noProof/>
          <w:lang w:eastAsia="zh-CN"/>
        </w:rPr>
        <mc:AlternateContent>
          <mc:Choice Requires="wps">
            <w:drawing>
              <wp:anchor distT="0" distB="0" distL="114300" distR="114300" simplePos="0" relativeHeight="251806208" behindDoc="0" locked="0" layoutInCell="0" allowOverlap="1" wp14:anchorId="7E9B810E" wp14:editId="2EB2FE62">
                <wp:simplePos x="0" y="0"/>
                <wp:positionH relativeFrom="page">
                  <wp:posOffset>4265930</wp:posOffset>
                </wp:positionH>
                <wp:positionV relativeFrom="paragraph">
                  <wp:posOffset>1057275</wp:posOffset>
                </wp:positionV>
                <wp:extent cx="903605" cy="155575"/>
                <wp:effectExtent l="0" t="0" r="0" b="0"/>
                <wp:wrapNone/>
                <wp:docPr id="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55575"/>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left:0;text-align:left;margin-left:335.9pt;margin-top:83.25pt;width:71.15pt;height:12.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" o:allowincell="f" filled="f" stroked="f">
                <v:textbox inset="1pt,1pt,1pt,1pt">
                  <w:txbxContent>
                    <w:p w:rsidR="008361DB" w:rsidRPr="00ED421B" w:rsidRDefault="008361DB" w:rsidP="00454271">
                      <w:pPr>
                        <w:spacing w:before="0" w:line="180" w:lineRule="exact"/>
                        <w:jc w:val="center"/>
                        <w:rPr>
                          <w:rFonts w:hint="cs"/>
                          <w:sz w:val="10"/>
                          <w:szCs w:val="16"/>
                          <w:rtl/>
                        </w:rPr>
                      </w:pPr>
                      <w:r w:rsidRPr="008E6C98">
                        <w:rPr>
                          <w:rFonts w:hint="cs"/>
                          <w:sz w:val="12"/>
                          <w:szCs w:val="18"/>
                          <w:rtl/>
                        </w:rPr>
                        <w:t xml:space="preserve">التحكم في إدارة </w:t>
                      </w:r>
                      <w:r w:rsidRPr="008E6C98">
                        <w:rPr>
                          <w:sz w:val="12"/>
                          <w:szCs w:val="18"/>
                        </w:rPr>
                        <w:t>PKM</w:t>
                      </w:r>
                    </w:p>
                  </w:txbxContent>
                </v:textbox>
                <w10:wrap anchorx="page"/>
              </v:rect>
            </w:pict>
          </mc:Fallback>
        </mc:AlternateContent>
      </w:r>
      <w:r>
        <w:rPr>
          <w:noProof/>
          <w:lang w:eastAsia="zh-CN"/>
        </w:rPr>
        <mc:AlternateContent>
          <mc:Choice Requires="wps">
            <w:drawing>
              <wp:anchor distT="0" distB="0" distL="114300" distR="114300" simplePos="0" relativeHeight="251808256" behindDoc="0" locked="0" layoutInCell="0" allowOverlap="1" wp14:anchorId="23D5B8AA" wp14:editId="591A1B09">
                <wp:simplePos x="0" y="0"/>
                <wp:positionH relativeFrom="page">
                  <wp:posOffset>2478405</wp:posOffset>
                </wp:positionH>
                <wp:positionV relativeFrom="paragraph">
                  <wp:posOffset>1057275</wp:posOffset>
                </wp:positionV>
                <wp:extent cx="753110" cy="155575"/>
                <wp:effectExtent l="0" t="0" r="8890"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155575"/>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rPr>
                            </w:pPr>
                            <w:r w:rsidRPr="008E6C98">
                              <w:rPr>
                                <w:rFonts w:hint="cs"/>
                                <w:sz w:val="12"/>
                                <w:szCs w:val="18"/>
                                <w:rtl/>
                              </w:rPr>
                              <w:t>خصوصية الموقع</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left:0;text-align:left;margin-left:195.15pt;margin-top:83.25pt;width:59.3pt;height:12.2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" o:allowincell="f" filled="f" stroked="f">
                <v:textbox inset="1pt,1pt,1pt,1pt">
                  <w:txbxContent>
                    <w:p w:rsidR="008361DB" w:rsidRPr="00ED421B" w:rsidRDefault="008361DB" w:rsidP="00454271">
                      <w:pPr>
                        <w:spacing w:before="0" w:line="180" w:lineRule="exact"/>
                        <w:jc w:val="center"/>
                        <w:rPr>
                          <w:rFonts w:hint="cs"/>
                          <w:sz w:val="10"/>
                          <w:szCs w:val="16"/>
                          <w:rtl/>
                        </w:rPr>
                      </w:pPr>
                      <w:r w:rsidRPr="008E6C98">
                        <w:rPr>
                          <w:rFonts w:hint="cs"/>
                          <w:sz w:val="12"/>
                          <w:szCs w:val="18"/>
                          <w:rtl/>
                        </w:rPr>
                        <w:t>خصوصية الموقع</w:t>
                      </w:r>
                    </w:p>
                  </w:txbxContent>
                </v:textbox>
                <w10:wrap anchorx="page"/>
              </v:rect>
            </w:pict>
          </mc:Fallback>
        </mc:AlternateContent>
      </w:r>
      <w:r>
        <w:rPr>
          <w:noProof/>
          <w:lang w:eastAsia="zh-CN"/>
        </w:rPr>
        <mc:AlternateContent>
          <mc:Choice Requires="wps">
            <w:drawing>
              <wp:anchor distT="0" distB="0" distL="114300" distR="114300" simplePos="0" relativeHeight="251805184" behindDoc="0" locked="0" layoutInCell="0" allowOverlap="1" wp14:anchorId="598C1AD5" wp14:editId="6EEE532A">
                <wp:simplePos x="0" y="0"/>
                <wp:positionH relativeFrom="page">
                  <wp:posOffset>2865120</wp:posOffset>
                </wp:positionH>
                <wp:positionV relativeFrom="paragraph">
                  <wp:posOffset>682625</wp:posOffset>
                </wp:positionV>
                <wp:extent cx="903605" cy="155575"/>
                <wp:effectExtent l="0" t="0" r="0" b="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55575"/>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rPr>
                            </w:pPr>
                            <w:r w:rsidRPr="008E6C98">
                              <w:rPr>
                                <w:rFonts w:hint="cs"/>
                                <w:sz w:val="12"/>
                                <w:szCs w:val="18"/>
                                <w:rtl/>
                              </w:rPr>
                              <w:t>مراقبة ترابط الترخيص/الأمن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left:0;text-align:left;margin-left:225.6pt;margin-top:53.75pt;width:71.15pt;height:12.2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" o:allowincell="f" filled="f" stroked="f">
                <v:textbox inset="1pt,1pt,1pt,1pt">
                  <w:txbxContent>
                    <w:p w:rsidR="008361DB" w:rsidRPr="00ED421B" w:rsidRDefault="008361DB" w:rsidP="00454271">
                      <w:pPr>
                        <w:spacing w:before="0" w:line="180" w:lineRule="exact"/>
                        <w:jc w:val="center"/>
                        <w:rPr>
                          <w:rFonts w:hint="cs"/>
                          <w:sz w:val="10"/>
                          <w:szCs w:val="16"/>
                          <w:rtl/>
                        </w:rPr>
                      </w:pPr>
                      <w:r w:rsidRPr="008E6C98">
                        <w:rPr>
                          <w:rFonts w:hint="cs"/>
                          <w:sz w:val="12"/>
                          <w:szCs w:val="18"/>
                          <w:rtl/>
                        </w:rPr>
                        <w:t>مراقبة ترابط الترخيص/الأمن</w:t>
                      </w:r>
                    </w:p>
                  </w:txbxContent>
                </v:textbox>
                <w10:wrap anchorx="page"/>
              </v:rect>
            </w:pict>
          </mc:Fallback>
        </mc:AlternateContent>
      </w:r>
      <w:r>
        <w:rPr>
          <w:noProof/>
          <w:lang w:eastAsia="zh-CN"/>
        </w:rPr>
        <mc:AlternateContent>
          <mc:Choice Requires="wps">
            <w:drawing>
              <wp:anchor distT="0" distB="0" distL="114300" distR="114300" simplePos="0" relativeHeight="251804160" behindDoc="0" locked="0" layoutInCell="0" allowOverlap="1" wp14:anchorId="47F960C7" wp14:editId="45028923">
                <wp:simplePos x="0" y="0"/>
                <wp:positionH relativeFrom="page">
                  <wp:posOffset>4282440</wp:posOffset>
                </wp:positionH>
                <wp:positionV relativeFrom="paragraph">
                  <wp:posOffset>682625</wp:posOffset>
                </wp:positionV>
                <wp:extent cx="903605" cy="155575"/>
                <wp:effectExtent l="0" t="0" r="0" b="0"/>
                <wp:wrapNone/>
                <wp:docPr id="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55575"/>
                        </a:xfrm>
                        <a:prstGeom prst="rect">
                          <a:avLst/>
                        </a:prstGeom>
                        <a:noFill/>
                        <a:ln>
                          <a:noFill/>
                        </a:ln>
                        <a:effectLst/>
                        <a:extLst/>
                      </wps:spPr>
                      <wps:txbx>
                        <w:txbxContent>
                          <w:p w:rsidR="008361DB" w:rsidRPr="00D7386E" w:rsidRDefault="008361DB" w:rsidP="00454271">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left:0;text-align:left;margin-left:337.2pt;margin-top:53.75pt;width:71.15pt;height:12.2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" o:allowincell="f" filled="f" stroked="f">
                <v:textbox inset="1pt,1pt,1pt,1pt">
                  <w:txbxContent>
                    <w:p w:rsidR="008361DB" w:rsidRPr="00D7386E" w:rsidRDefault="008361DB" w:rsidP="00454271">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v:textbox>
                <w10:wrap anchorx="page"/>
              </v:rect>
            </w:pict>
          </mc:Fallback>
        </mc:AlternateContent>
      </w:r>
      <w:r>
        <w:rPr>
          <w:noProof/>
          <w:lang w:eastAsia="zh-CN"/>
        </w:rPr>
        <mc:AlternateContent>
          <mc:Choice Requires="wps">
            <w:drawing>
              <wp:anchor distT="0" distB="0" distL="114300" distR="114300" simplePos="0" relativeHeight="251803136" behindDoc="0" locked="0" layoutInCell="0" allowOverlap="1" wp14:anchorId="0D53CB33" wp14:editId="62A721F1">
                <wp:simplePos x="0" y="0"/>
                <wp:positionH relativeFrom="page">
                  <wp:posOffset>4265930</wp:posOffset>
                </wp:positionH>
                <wp:positionV relativeFrom="paragraph">
                  <wp:posOffset>248920</wp:posOffset>
                </wp:positionV>
                <wp:extent cx="903605" cy="320040"/>
                <wp:effectExtent l="0" t="0" r="0" b="3810"/>
                <wp:wrapNone/>
                <wp:docPr id="20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320040"/>
                        </a:xfrm>
                        <a:prstGeom prst="rect">
                          <a:avLst/>
                        </a:prstGeom>
                        <a:noFill/>
                        <a:ln>
                          <a:noFill/>
                        </a:ln>
                        <a:effectLst/>
                        <a:extLst/>
                      </wps:spPr>
                      <wps:txbx>
                        <w:txbxContent>
                          <w:p w:rsidR="008361DB" w:rsidRPr="00ED421B" w:rsidRDefault="008361DB" w:rsidP="00454271">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left:0;text-align:left;margin-left:335.9pt;margin-top:19.6pt;width:71.15pt;height:25.2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" o:allowincell="f" filled="f" stroked="f">
                <v:textbox inset="1pt,1pt,1pt,1pt">
                  <w:txbxContent>
                    <w:p w:rsidR="008361DB" w:rsidRPr="00ED421B" w:rsidRDefault="008361DB" w:rsidP="00454271">
                      <w:pPr>
                        <w:spacing w:before="0" w:line="180" w:lineRule="exact"/>
                        <w:jc w:val="center"/>
                        <w:rPr>
                          <w:rFonts w:hint="cs"/>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v:textbox>
                <w10:wrap anchorx="page"/>
              </v:rect>
            </w:pict>
          </mc:Fallback>
        </mc:AlternateContent>
      </w:r>
      <w:r w:rsidR="00454271" w:rsidRPr="000C5CCE">
        <w:object w:dxaOrig="4547" w:dyaOrig="2800">
          <v:shape id="_x0000_i1044" type="#_x0000_t75" style="width:227.25pt;height:139.6pt" o:ole="">
            <v:imagedata r:id="rId304" o:title=""/>
          </v:shape>
          <o:OLEObject Type="Embed" ProgID="CorelDRAW.Graphic.14" ShapeID="_x0000_i1044" DrawAspect="Content" ObjectID="_1427874701" r:id="rId305"/>
        </w:object>
      </w:r>
    </w:p>
    <w:p w:rsidR="00454271" w:rsidRPr="00F070F3" w:rsidRDefault="00454271" w:rsidP="00454271">
      <w:pPr>
        <w:spacing w:before="480"/>
      </w:pPr>
      <w:r w:rsidRPr="00F070F3">
        <w:rPr>
          <w:rFonts w:hint="cs"/>
          <w:rtl/>
        </w:rPr>
        <w:t xml:space="preserve">وتنقسم معمارية الأمن إلى كيانات إدارة الأمن وكيانات التجفير والسلامة المنطقية. وتشمل وظائف إدارة الأمن الإدارة والتحكم في الأمن إجمالاً، وعملية كبسلة ونزع كبسلة بروتوكول الاستيقان الموسع </w:t>
      </w:r>
      <w:r>
        <w:t>(</w:t>
      </w:r>
      <w:r w:rsidRPr="00F070F3">
        <w:t>EAP</w:t>
      </w:r>
      <w:r>
        <w:t>)</w:t>
      </w:r>
      <w:r w:rsidRPr="00F070F3">
        <w:rPr>
          <w:rFonts w:hint="cs"/>
          <w:rtl/>
        </w:rPr>
        <w:t xml:space="preserve">، والتحكم في إدارة مفاتيح الخصوصية </w:t>
      </w:r>
      <w:r>
        <w:t>(</w:t>
      </w:r>
      <w:r w:rsidRPr="00F070F3">
        <w:t>PKM</w:t>
      </w:r>
      <w:r>
        <w:t>)</w:t>
      </w:r>
      <w:r w:rsidRPr="00F070F3">
        <w:rPr>
          <w:rFonts w:hint="cs"/>
          <w:rtl/>
        </w:rPr>
        <w:t xml:space="preserve">، وإدارة ارتباط الأمن، وخصوصية الهوية/الموقع. وللحفاظ على خصوصية الهوية/الموقع، لا يُكشف عن هوية المحطة المتنقلة </w:t>
      </w:r>
      <w:r>
        <w:t>(</w:t>
      </w:r>
      <w:r w:rsidRPr="00F070F3">
        <w:t>MSID</w:t>
      </w:r>
      <w:r>
        <w:t>)</w:t>
      </w:r>
      <w:r w:rsidRPr="00F070F3">
        <w:rPr>
          <w:rFonts w:hint="cs"/>
          <w:rtl/>
        </w:rPr>
        <w:t xml:space="preserve"> (أي عنوان </w:t>
      </w:r>
      <w:r w:rsidRPr="00F070F3">
        <w:t>MS MAC</w:t>
      </w:r>
      <w:r w:rsidRPr="00F070F3">
        <w:rPr>
          <w:rFonts w:hint="cs"/>
          <w:rtl/>
        </w:rPr>
        <w:t xml:space="preserve">) على الأثير حتى أثناء دخول الشبكة. وتخصص </w:t>
      </w:r>
      <w:r w:rsidRPr="00F070F3">
        <w:t>BS</w:t>
      </w:r>
      <w:r w:rsidRPr="00F070F3">
        <w:rPr>
          <w:rFonts w:hint="cs"/>
          <w:rtl/>
        </w:rPr>
        <w:t xml:space="preserve"> للمحطة </w:t>
      </w:r>
      <w:r w:rsidRPr="00F070F3">
        <w:t>MS</w:t>
      </w:r>
      <w:r w:rsidRPr="00F070F3">
        <w:rPr>
          <w:rFonts w:hint="cs"/>
          <w:rtl/>
        </w:rPr>
        <w:t xml:space="preserve"> معرف هوية محطة </w:t>
      </w:r>
      <w:r>
        <w:t>(</w:t>
      </w:r>
      <w:r w:rsidRPr="00F070F3">
        <w:t>STID</w:t>
      </w:r>
      <w:r>
        <w:t>)</w:t>
      </w:r>
      <w:r w:rsidRPr="00F070F3">
        <w:rPr>
          <w:rFonts w:hint="cs"/>
          <w:rtl/>
        </w:rPr>
        <w:t xml:space="preserve"> يرسل على نحو آمن إلى </w:t>
      </w:r>
      <w:r w:rsidRPr="00F070F3">
        <w:t>MS</w:t>
      </w:r>
      <w:r w:rsidRPr="00F070F3">
        <w:rPr>
          <w:rFonts w:hint="cs"/>
          <w:rtl/>
        </w:rPr>
        <w:t xml:space="preserve"> بحيث تُحجب هوية </w:t>
      </w:r>
      <w:r w:rsidRPr="00F070F3">
        <w:t>MS</w:t>
      </w:r>
      <w:r w:rsidRPr="00F070F3">
        <w:rPr>
          <w:rFonts w:hint="cs"/>
          <w:rtl/>
        </w:rPr>
        <w:t xml:space="preserve"> وموقعها. وتشمل وظائف كيان التجفير وحماية السلامة تجفير بيانات المستعمل والاستيقان واستيقان رسائل التحكم وحماية سرية الرسائل.</w:t>
      </w:r>
    </w:p>
    <w:p w:rsidR="00454271" w:rsidRPr="00F070F3" w:rsidRDefault="00454271" w:rsidP="00454271">
      <w:pPr>
        <w:pStyle w:val="Heading2"/>
      </w:pPr>
      <w:r>
        <w:t>2.2</w:t>
      </w:r>
      <w:r w:rsidRPr="00F070F3">
        <w:rPr>
          <w:rFonts w:hint="cs"/>
          <w:rtl/>
        </w:rPr>
        <w:tab/>
        <w:t>تفصيل مواصفة تكنولوجيا السطوح البينية الراديوية</w:t>
      </w:r>
    </w:p>
    <w:p w:rsidR="00454271" w:rsidRPr="00F070F3" w:rsidRDefault="00454271" w:rsidP="00454271">
      <w:pPr>
        <w:spacing w:line="197" w:lineRule="auto"/>
      </w:pPr>
      <w:r w:rsidRPr="00F070F3">
        <w:rPr>
          <w:rFonts w:hint="cs"/>
          <w:rtl/>
        </w:rPr>
        <w:t>و</w:t>
      </w:r>
      <w:r>
        <w:rPr>
          <w:rFonts w:hint="cs"/>
          <w:rtl/>
        </w:rPr>
        <w:t>ُ</w:t>
      </w:r>
      <w:r w:rsidRPr="00F070F3">
        <w:rPr>
          <w:rFonts w:hint="cs"/>
          <w:rtl/>
        </w:rPr>
        <w:t xml:space="preserve">ضعت المواصفات المفصلة الواردة في هذا الملحق حول "مواصفة أساسية عالمية" </w:t>
      </w:r>
      <w:r w:rsidRPr="000731E7">
        <w:rPr>
          <w:position w:val="8"/>
          <w:sz w:val="14"/>
          <w:szCs w:val="14"/>
        </w:rPr>
        <w:footnoteReference w:id="15"/>
      </w:r>
      <w:r>
        <w:t>(</w:t>
      </w:r>
      <w:r w:rsidRPr="00F070F3">
        <w:t>GCS</w:t>
      </w:r>
      <w:r>
        <w:t>)</w:t>
      </w:r>
      <w:r w:rsidRPr="00F070F3">
        <w:rPr>
          <w:rFonts w:hint="cs"/>
          <w:rtl/>
        </w:rPr>
        <w:t xml:space="preserve"> ،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0731E7">
        <w:rPr>
          <w:position w:val="8"/>
          <w:sz w:val="14"/>
          <w:szCs w:val="14"/>
        </w:rPr>
        <w:footnoteReference w:id="16"/>
      </w:r>
      <w:r w:rsidRPr="00F070F3">
        <w:t>IMT-ADV/24</w:t>
      </w:r>
      <w:r w:rsidRPr="00F070F3">
        <w:rPr>
          <w:rFonts w:hint="cs"/>
          <w:rtl/>
        </w:rPr>
        <w:t>.</w:t>
      </w:r>
    </w:p>
    <w:p w:rsidR="00454271" w:rsidRPr="00F070F3" w:rsidRDefault="00454271" w:rsidP="00454271">
      <w:pPr>
        <w:spacing w:line="197" w:lineRule="auto"/>
      </w:pPr>
      <w:r w:rsidRPr="00F070F3">
        <w:rPr>
          <w:rFonts w:hint="cs"/>
          <w:rtl/>
        </w:rPr>
        <w:t>ومعايير</w:t>
      </w:r>
      <w:r>
        <w:rPr>
          <w:rFonts w:hint="cs"/>
          <w:rtl/>
        </w:rPr>
        <w:t xml:space="preserve"> الاتصالات المتنقلة الدولية-المتقدمة </w:t>
      </w:r>
      <w:r>
        <w:t>(</w:t>
      </w:r>
      <w:r w:rsidRPr="00A536EB">
        <w:t>IMT-Advanced</w:t>
      </w:r>
      <w:r>
        <w:t>)</w:t>
      </w:r>
      <w:r w:rsidRPr="00F070F3">
        <w:rPr>
          <w:rFonts w:hint="cs"/>
          <w:rtl/>
        </w:rPr>
        <w:t xml:space="preserve"> الواردة في هذا القسم مستم</w:t>
      </w:r>
      <w:r>
        <w:rPr>
          <w:rFonts w:hint="cs"/>
          <w:rtl/>
        </w:rPr>
        <w:t>َ</w:t>
      </w:r>
      <w:r w:rsidRPr="00F070F3">
        <w:rPr>
          <w:rFonts w:hint="cs"/>
          <w:rtl/>
        </w:rPr>
        <w:t>د</w:t>
      </w:r>
      <w:r>
        <w:rPr>
          <w:rFonts w:hint="cs"/>
          <w:rtl/>
        </w:rPr>
        <w:t>َّ</w:t>
      </w:r>
      <w:r w:rsidRPr="00F070F3">
        <w:rPr>
          <w:rFonts w:hint="cs"/>
          <w:rtl/>
        </w:rPr>
        <w:t xml:space="preserve">ة من المواصفة الأساسية العالمية للشبكة </w:t>
      </w:r>
      <w:r w:rsidRPr="000731E7">
        <w:rPr>
          <w:i/>
          <w:iCs/>
        </w:rPr>
        <w:t>WirelessMAN-Advanced</w:t>
      </w:r>
      <w:r w:rsidRPr="00F070F3">
        <w:rPr>
          <w:rFonts w:hint="cs"/>
          <w:rtl/>
        </w:rPr>
        <w:t xml:space="preserve"> الواردة في الموقع: </w:t>
      </w:r>
      <w:hyperlink r:id="rId306" w:history="1">
        <w:r w:rsidRPr="006E719D">
          <w:rPr>
            <w:rStyle w:val="Hyperlink"/>
            <w:szCs w:val="24"/>
          </w:rPr>
          <w:t>http://ties.itu.int/u/itu-r/ede/rsg5/IMT-Advanced/GCS/WirelessMAN-Advanced/</w:t>
        </w:r>
      </w:hyperlink>
      <w:r w:rsidRPr="00F070F3">
        <w:t>.</w:t>
      </w:r>
      <w:r>
        <w:rPr>
          <w:rFonts w:hint="cs"/>
          <w:rtl/>
        </w:rPr>
        <w:t xml:space="preserve"> </w:t>
      </w:r>
      <w:r w:rsidRPr="00F070F3">
        <w:rPr>
          <w:rFonts w:hint="cs"/>
          <w:rtl/>
        </w:rPr>
        <w:t>وتنطبق الملاحظتان التاليتان على الأقسام الواردة أدناه:</w:t>
      </w:r>
    </w:p>
    <w:p w:rsidR="00454271" w:rsidRPr="00F070F3" w:rsidRDefault="00454271" w:rsidP="00454271">
      <w:pPr>
        <w:spacing w:line="197" w:lineRule="auto"/>
      </w:pPr>
      <w:r>
        <w:t>(1</w:t>
      </w:r>
      <w:r w:rsidRPr="00F070F3">
        <w:tab/>
      </w:r>
      <w:r w:rsidRPr="00F070F3">
        <w:rPr>
          <w:rFonts w:hint="cs"/>
          <w:rtl/>
        </w:rPr>
        <w:t xml:space="preserve">ينبغي </w:t>
      </w:r>
      <w:r w:rsidRPr="000731E7">
        <w:rPr>
          <w:rFonts w:hint="cs"/>
          <w:b/>
          <w:bCs/>
          <w:i/>
          <w:iCs/>
          <w:rtl/>
        </w:rPr>
        <w:t>للمنظمات الناقلة</w:t>
      </w:r>
      <w:r>
        <w:t xml:space="preserve"> </w:t>
      </w:r>
      <w:r w:rsidRPr="000731E7">
        <w:rPr>
          <w:position w:val="8"/>
          <w:sz w:val="14"/>
          <w:szCs w:val="14"/>
        </w:rPr>
        <w:footnoteReference w:id="17"/>
      </w:r>
      <w:r w:rsidRPr="00F070F3">
        <w:rPr>
          <w:rFonts w:hint="cs"/>
          <w:rtl/>
        </w:rPr>
        <w:t>المحددة ذات الصلة أن تتيح المواد المرجعية لديها في موقعها على الشبكة.</w:t>
      </w:r>
    </w:p>
    <w:p w:rsidR="00454271" w:rsidRPr="00F070F3" w:rsidRDefault="00454271" w:rsidP="00454271">
      <w:pPr>
        <w:spacing w:line="197" w:lineRule="auto"/>
      </w:pPr>
      <w:r>
        <w:t>(2</w:t>
      </w:r>
      <w:r w:rsidRPr="00F070F3">
        <w:tab/>
      </w:r>
      <w:r w:rsidRPr="00F070F3">
        <w:rPr>
          <w:rFonts w:hint="cs"/>
          <w:rtl/>
        </w:rPr>
        <w:t xml:space="preserve">قدمت هذه المعلومات </w:t>
      </w:r>
      <w:r w:rsidRPr="000731E7">
        <w:rPr>
          <w:rFonts w:hint="cs"/>
          <w:b/>
          <w:bCs/>
          <w:i/>
          <w:iCs/>
          <w:rtl/>
        </w:rPr>
        <w:t>المنظمات الناقلة</w:t>
      </w:r>
      <w:r w:rsidRPr="00F070F3">
        <w:rPr>
          <w:rFonts w:hint="cs"/>
          <w:rtl/>
        </w:rPr>
        <w:t xml:space="preserve"> وهي تتصل بالمنتجات الخاصة بها من حيث المواصفة الأساسية العالمية.</w:t>
      </w:r>
    </w:p>
    <w:p w:rsidR="00454271" w:rsidRPr="00F070F3" w:rsidRDefault="00454271" w:rsidP="00454271">
      <w:pPr>
        <w:pStyle w:val="Heading3"/>
        <w:spacing w:line="197" w:lineRule="auto"/>
      </w:pPr>
      <w:r>
        <w:lastRenderedPageBreak/>
        <w:t>1.2.2</w:t>
      </w:r>
      <w:r w:rsidRPr="00F070F3">
        <w:rPr>
          <w:rFonts w:hint="cs"/>
          <w:rtl/>
        </w:rPr>
        <w:tab/>
        <w:t>وصف المواصفة الأساسية العالمية والمعايير المنقولة</w:t>
      </w:r>
    </w:p>
    <w:p w:rsidR="00454271" w:rsidRPr="00F070F3" w:rsidRDefault="00454271" w:rsidP="00454271">
      <w:pPr>
        <w:spacing w:line="197" w:lineRule="auto"/>
        <w:rPr>
          <w:rtl/>
          <w:lang w:bidi="ar-EG"/>
        </w:rPr>
      </w:pPr>
      <w:r w:rsidRPr="00F070F3">
        <w:rPr>
          <w:rFonts w:hint="cs"/>
          <w:rtl/>
        </w:rPr>
        <w:t xml:space="preserve">يتألف المعيار </w:t>
      </w:r>
      <w:r w:rsidRPr="00F070F3">
        <w:t>IEEE Std 802.16</w:t>
      </w:r>
      <w:r w:rsidRPr="00F070F3">
        <w:rPr>
          <w:rFonts w:hint="cs"/>
          <w:rtl/>
        </w:rPr>
        <w:t xml:space="preserve"> من المعيار </w:t>
      </w:r>
      <w:r w:rsidRPr="00F070F3">
        <w:t>IEEE Std 802.16-2009</w:t>
      </w:r>
      <w:r w:rsidRPr="00F070F3">
        <w:rPr>
          <w:rFonts w:hint="cs"/>
          <w:rtl/>
        </w:rPr>
        <w:t xml:space="preserve">، في صيغته المعدلة، على التوالي، في المعايير </w:t>
      </w:r>
      <w:r>
        <w:rPr>
          <w:rtl/>
        </w:rPr>
        <w:br/>
      </w:r>
      <w:r w:rsidRPr="00F070F3">
        <w:t>IEEE Std 802.16j-2009</w:t>
      </w:r>
      <w:r w:rsidRPr="00F070F3">
        <w:rPr>
          <w:rFonts w:hint="cs"/>
          <w:rtl/>
        </w:rPr>
        <w:t xml:space="preserve"> و</w:t>
      </w:r>
      <w:r w:rsidRPr="00F070F3">
        <w:t>IEEE Std 802.16h-2010</w:t>
      </w:r>
      <w:r w:rsidRPr="00F070F3">
        <w:rPr>
          <w:rFonts w:hint="cs"/>
          <w:rtl/>
        </w:rPr>
        <w:t xml:space="preserve"> و</w:t>
      </w:r>
      <w:r w:rsidRPr="00F070F3">
        <w:t>IEEE Std 802.16m-2011</w:t>
      </w:r>
      <w:r w:rsidRPr="00F070F3">
        <w:rPr>
          <w:rFonts w:hint="cs"/>
          <w:rtl/>
        </w:rPr>
        <w:t>. ويرد وصف المعيار</w:t>
      </w:r>
      <w:r>
        <w:rPr>
          <w:rtl/>
        </w:rPr>
        <w:br/>
      </w:r>
      <w:r w:rsidRPr="00F070F3">
        <w:t>IEEE Std 802.16</w:t>
      </w:r>
      <w:r w:rsidRPr="00F070F3">
        <w:rPr>
          <w:rFonts w:hint="cs"/>
          <w:rtl/>
        </w:rPr>
        <w:t xml:space="preserve"> في الفرع </w:t>
      </w:r>
      <w:r>
        <w:t>1.1.2.2</w:t>
      </w:r>
      <w:r w:rsidRPr="00F070F3">
        <w:rPr>
          <w:rFonts w:hint="cs"/>
          <w:rtl/>
        </w:rPr>
        <w:t>.</w:t>
      </w:r>
    </w:p>
    <w:p w:rsidR="00454271" w:rsidRPr="00F070F3" w:rsidRDefault="00454271" w:rsidP="00454271">
      <w:pPr>
        <w:spacing w:line="197" w:lineRule="auto"/>
      </w:pPr>
      <w:r w:rsidRPr="00F070F3">
        <w:rPr>
          <w:rFonts w:hint="cs"/>
          <w:rtl/>
        </w:rPr>
        <w:t xml:space="preserve">ووفقاً للبند </w:t>
      </w:r>
      <w:r>
        <w:t>1.1.16</w:t>
      </w:r>
      <w:r>
        <w:rPr>
          <w:rFonts w:hint="cs"/>
          <w:rtl/>
          <w:lang w:bidi="ar-EG"/>
        </w:rPr>
        <w:t xml:space="preserve"> </w:t>
      </w:r>
      <w:r w:rsidRPr="00F070F3">
        <w:rPr>
          <w:rFonts w:hint="cs"/>
          <w:rtl/>
        </w:rPr>
        <w:t xml:space="preserve">من المعيار </w:t>
      </w:r>
      <w:bookmarkStart w:id="6" w:name="OLE_LINK29"/>
      <w:r w:rsidRPr="00F070F3">
        <w:t>IEEE Std 802.16</w:t>
      </w:r>
      <w:bookmarkEnd w:id="6"/>
      <w:r w:rsidRPr="00F070F3">
        <w:rPr>
          <w:rFonts w:hint="cs"/>
          <w:rtl/>
        </w:rPr>
        <w:t xml:space="preserve">، فإن المواصفة الأساسية العامة للشبكة </w:t>
      </w:r>
      <w:r w:rsidRPr="000731E7">
        <w:rPr>
          <w:i/>
          <w:iCs/>
        </w:rPr>
        <w:t>WirelessMAN-Advanced</w:t>
      </w:r>
      <w:r w:rsidRPr="00F070F3">
        <w:rPr>
          <w:rFonts w:hint="cs"/>
          <w:rtl/>
        </w:rPr>
        <w:t xml:space="preserve"> محددة في بنود المعيار </w:t>
      </w:r>
      <w:r w:rsidRPr="00F070F3">
        <w:t xml:space="preserve"> IEEE Std 802.16</w:t>
      </w:r>
      <w:r w:rsidRPr="00F070F3">
        <w:rPr>
          <w:rFonts w:hint="cs"/>
          <w:rtl/>
        </w:rPr>
        <w:t xml:space="preserve">كما جاء في الجدول </w:t>
      </w:r>
      <w:r>
        <w:t>6.2</w:t>
      </w:r>
      <w:r w:rsidRPr="00F070F3">
        <w:rPr>
          <w:rFonts w:hint="cs"/>
          <w:rtl/>
        </w:rPr>
        <w:t xml:space="preserve">. ويكون كل ما يرد في المعيار </w:t>
      </w:r>
      <w:r w:rsidRPr="00F070F3">
        <w:t>IEEE Std 802.16</w:t>
      </w:r>
      <w:r w:rsidRPr="00F070F3">
        <w:rPr>
          <w:rFonts w:hint="cs"/>
          <w:rtl/>
        </w:rPr>
        <w:t xml:space="preserve"> ولا يرد في</w:t>
      </w:r>
      <w:r>
        <w:rPr>
          <w:rFonts w:hint="eastAsia"/>
          <w:rtl/>
        </w:rPr>
        <w:t> </w:t>
      </w:r>
      <w:r w:rsidRPr="00F070F3">
        <w:rPr>
          <w:rFonts w:hint="cs"/>
          <w:rtl/>
        </w:rPr>
        <w:t xml:space="preserve">الجدول </w:t>
      </w:r>
      <w:r>
        <w:t>6.2</w:t>
      </w:r>
      <w:r w:rsidRPr="00F070F3">
        <w:rPr>
          <w:rFonts w:hint="cs"/>
          <w:rtl/>
        </w:rPr>
        <w:t xml:space="preserve"> مستثنى من المواصفة الأساسية العامة للشبكة </w:t>
      </w:r>
      <w:r w:rsidRPr="000731E7">
        <w:rPr>
          <w:i/>
          <w:iCs/>
        </w:rPr>
        <w:t>WirelessMAN-Advanced</w:t>
      </w:r>
      <w:r w:rsidRPr="00F070F3">
        <w:rPr>
          <w:rFonts w:hint="cs"/>
          <w:rtl/>
        </w:rPr>
        <w:t>.</w:t>
      </w:r>
    </w:p>
    <w:p w:rsidR="00454271" w:rsidRPr="00F070F3" w:rsidRDefault="00454271" w:rsidP="00454271">
      <w:pPr>
        <w:spacing w:before="240"/>
        <w:jc w:val="center"/>
      </w:pPr>
      <w:r w:rsidRPr="00F070F3">
        <w:rPr>
          <w:rFonts w:hint="cs"/>
          <w:rtl/>
        </w:rPr>
        <w:t xml:space="preserve">الجدول </w:t>
      </w:r>
      <w:r>
        <w:t>6.2</w:t>
      </w:r>
    </w:p>
    <w:p w:rsidR="00454271" w:rsidRPr="000731E7" w:rsidRDefault="00454271" w:rsidP="00454271">
      <w:pPr>
        <w:spacing w:after="120"/>
        <w:jc w:val="center"/>
        <w:rPr>
          <w:b/>
          <w:bCs/>
        </w:rPr>
      </w:pPr>
      <w:r w:rsidRPr="000731E7">
        <w:rPr>
          <w:b/>
          <w:bCs/>
          <w:rtl/>
        </w:rPr>
        <w:t xml:space="preserve">المواصفة الأساسية العامة للشبكة </w:t>
      </w:r>
      <w:r w:rsidRPr="000731E7">
        <w:rPr>
          <w:b/>
          <w:bCs/>
          <w:i/>
          <w:iCs/>
        </w:rPr>
        <w:t>WirelessMAN-Advanced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2026"/>
        <w:gridCol w:w="2027"/>
        <w:gridCol w:w="2027"/>
        <w:gridCol w:w="2025"/>
        <w:gridCol w:w="10"/>
      </w:tblGrid>
      <w:tr w:rsidR="00454271" w:rsidRPr="00F070F3" w:rsidTr="00454271">
        <w:trPr>
          <w:tblHeader/>
        </w:trPr>
        <w:tc>
          <w:tcPr>
            <w:tcW w:w="1740" w:type="dxa"/>
          </w:tcPr>
          <w:p w:rsidR="00454271" w:rsidRPr="00A536EB" w:rsidRDefault="00454271" w:rsidP="00454271">
            <w:pPr>
              <w:spacing w:before="80" w:after="100" w:line="280" w:lineRule="exact"/>
              <w:jc w:val="center"/>
              <w:rPr>
                <w:b/>
                <w:bCs/>
                <w:sz w:val="20"/>
                <w:szCs w:val="26"/>
                <w:rtl/>
              </w:rPr>
            </w:pPr>
            <w:r w:rsidRPr="00A536EB">
              <w:rPr>
                <w:b/>
                <w:bCs/>
                <w:sz w:val="20"/>
                <w:szCs w:val="26"/>
              </w:rPr>
              <w:t>IEEE Std 802.16</w:t>
            </w:r>
          </w:p>
          <w:p w:rsidR="00454271" w:rsidRPr="00A536EB" w:rsidRDefault="00454271" w:rsidP="00454271">
            <w:pPr>
              <w:spacing w:before="80" w:after="100" w:line="280" w:lineRule="exact"/>
              <w:jc w:val="center"/>
              <w:rPr>
                <w:b/>
                <w:bCs/>
                <w:sz w:val="20"/>
                <w:szCs w:val="26"/>
              </w:rPr>
            </w:pPr>
            <w:r w:rsidRPr="00A536EB">
              <w:rPr>
                <w:rFonts w:hint="cs"/>
                <w:b/>
                <w:bCs/>
                <w:sz w:val="20"/>
                <w:szCs w:val="26"/>
                <w:rtl/>
              </w:rPr>
              <w:t>البند والموضوع</w:t>
            </w:r>
          </w:p>
        </w:tc>
        <w:tc>
          <w:tcPr>
            <w:tcW w:w="2028" w:type="dxa"/>
          </w:tcPr>
          <w:p w:rsidR="00454271" w:rsidRPr="00C32E7A" w:rsidRDefault="00454271" w:rsidP="00454271">
            <w:pPr>
              <w:spacing w:before="80" w:after="100" w:line="280" w:lineRule="exact"/>
              <w:jc w:val="center"/>
              <w:rPr>
                <w:rFonts w:ascii="Times New Roman Bold" w:hAnsi="Times New Roman Bold"/>
                <w:b/>
                <w:bCs/>
                <w:spacing w:val="-4"/>
                <w:sz w:val="20"/>
                <w:szCs w:val="26"/>
              </w:rPr>
            </w:pPr>
            <w:r w:rsidRPr="00C32E7A">
              <w:rPr>
                <w:rFonts w:ascii="Times New Roman Bold" w:hAnsi="Times New Roman Bold"/>
                <w:b/>
                <w:bCs/>
                <w:spacing w:val="-4"/>
                <w:sz w:val="20"/>
                <w:szCs w:val="26"/>
              </w:rPr>
              <w:t>IEEE Std 802.16-2009</w:t>
            </w:r>
          </w:p>
        </w:tc>
        <w:tc>
          <w:tcPr>
            <w:tcW w:w="2029" w:type="dxa"/>
          </w:tcPr>
          <w:p w:rsidR="00454271" w:rsidRPr="00C32E7A" w:rsidRDefault="00454271" w:rsidP="00454271">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IEEE Std 802.16j-2009</w:t>
            </w:r>
          </w:p>
        </w:tc>
        <w:tc>
          <w:tcPr>
            <w:tcW w:w="2029" w:type="dxa"/>
          </w:tcPr>
          <w:p w:rsidR="00454271" w:rsidRPr="00C32E7A" w:rsidRDefault="00454271" w:rsidP="00454271">
            <w:pPr>
              <w:spacing w:before="80" w:after="100" w:line="280" w:lineRule="exact"/>
              <w:jc w:val="center"/>
              <w:rPr>
                <w:rFonts w:ascii="Times New Roman Bold" w:hAnsi="Times New Roman Bold"/>
                <w:b/>
                <w:bCs/>
                <w:spacing w:val="-10"/>
                <w:sz w:val="20"/>
                <w:szCs w:val="26"/>
              </w:rPr>
            </w:pPr>
            <w:r w:rsidRPr="00C32E7A">
              <w:rPr>
                <w:rFonts w:ascii="Times New Roman Bold" w:hAnsi="Times New Roman Bold"/>
                <w:b/>
                <w:bCs/>
                <w:spacing w:val="-10"/>
                <w:sz w:val="20"/>
                <w:szCs w:val="26"/>
              </w:rPr>
              <w:t>IEEE Std 802.16h-2010</w:t>
            </w:r>
          </w:p>
        </w:tc>
        <w:tc>
          <w:tcPr>
            <w:tcW w:w="2029" w:type="dxa"/>
            <w:gridSpan w:val="2"/>
          </w:tcPr>
          <w:p w:rsidR="00454271" w:rsidRPr="00C32E7A" w:rsidRDefault="00454271" w:rsidP="00454271">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IEEE Std 802.16m-2011</w:t>
            </w:r>
          </w:p>
        </w:tc>
      </w:tr>
      <w:tr w:rsidR="00454271" w:rsidRPr="00F070F3" w:rsidTr="00454271">
        <w:tc>
          <w:tcPr>
            <w:tcW w:w="1740" w:type="dxa"/>
          </w:tcPr>
          <w:p w:rsidR="00454271" w:rsidRPr="00A536EB" w:rsidRDefault="00454271" w:rsidP="00454271">
            <w:pPr>
              <w:spacing w:before="80" w:after="100" w:line="280" w:lineRule="exact"/>
              <w:jc w:val="left"/>
              <w:rPr>
                <w:sz w:val="20"/>
                <w:szCs w:val="26"/>
                <w:rtl/>
                <w:lang w:bidi="ar-EG"/>
              </w:rPr>
            </w:pPr>
            <w:r w:rsidRPr="00A536EB">
              <w:rPr>
                <w:rFonts w:hint="cs"/>
                <w:sz w:val="20"/>
                <w:szCs w:val="26"/>
                <w:rtl/>
              </w:rPr>
              <w:t xml:space="preserve">البند </w:t>
            </w:r>
            <w:r w:rsidRPr="00A536EB">
              <w:rPr>
                <w:sz w:val="20"/>
                <w:szCs w:val="26"/>
              </w:rPr>
              <w:t>4.1</w:t>
            </w:r>
            <w:r w:rsidRPr="00A536EB">
              <w:rPr>
                <w:rFonts w:hint="cs"/>
                <w:sz w:val="20"/>
                <w:szCs w:val="26"/>
                <w:rtl/>
              </w:rPr>
              <w:t>: نماذج مرجعية</w:t>
            </w:r>
          </w:p>
        </w:tc>
        <w:tc>
          <w:tcPr>
            <w:tcW w:w="2028" w:type="dxa"/>
          </w:tcPr>
          <w:p w:rsidR="00454271" w:rsidRPr="00A536EB" w:rsidRDefault="00454271" w:rsidP="00454271">
            <w:pPr>
              <w:spacing w:before="80" w:after="100" w:line="280" w:lineRule="exact"/>
              <w:jc w:val="center"/>
              <w:rPr>
                <w:sz w:val="20"/>
                <w:szCs w:val="26"/>
              </w:rPr>
            </w:pPr>
            <w:r w:rsidRPr="00A536EB">
              <w:rPr>
                <w:rFonts w:hint="cs"/>
                <w:sz w:val="20"/>
                <w:szCs w:val="26"/>
                <w:rtl/>
              </w:rPr>
              <w:t>مواصفة قاعدية</w:t>
            </w:r>
          </w:p>
        </w:tc>
        <w:tc>
          <w:tcPr>
            <w:tcW w:w="2029" w:type="dxa"/>
          </w:tcPr>
          <w:p w:rsidR="00454271" w:rsidRPr="00A536EB" w:rsidRDefault="00454271" w:rsidP="00454271">
            <w:pPr>
              <w:spacing w:before="80" w:after="100" w:line="280" w:lineRule="exact"/>
              <w:jc w:val="center"/>
              <w:rPr>
                <w:sz w:val="20"/>
                <w:szCs w:val="26"/>
              </w:rPr>
            </w:pPr>
          </w:p>
        </w:tc>
        <w:tc>
          <w:tcPr>
            <w:tcW w:w="2029" w:type="dxa"/>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c>
          <w:tcPr>
            <w:tcW w:w="2029" w:type="dxa"/>
            <w:gridSpan w:val="2"/>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r>
      <w:tr w:rsidR="00454271" w:rsidRPr="00F070F3" w:rsidTr="00454271">
        <w:tc>
          <w:tcPr>
            <w:tcW w:w="1740" w:type="dxa"/>
          </w:tcPr>
          <w:p w:rsidR="00454271" w:rsidRPr="00A536EB" w:rsidRDefault="00454271" w:rsidP="00454271">
            <w:pPr>
              <w:spacing w:before="80" w:after="10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2028" w:type="dxa"/>
          </w:tcPr>
          <w:p w:rsidR="00454271" w:rsidRPr="00A536EB" w:rsidRDefault="00454271" w:rsidP="00454271">
            <w:pPr>
              <w:spacing w:before="80" w:after="100" w:line="280" w:lineRule="exact"/>
              <w:jc w:val="center"/>
              <w:rPr>
                <w:sz w:val="20"/>
                <w:szCs w:val="26"/>
              </w:rPr>
            </w:pPr>
            <w:r w:rsidRPr="00A536EB">
              <w:rPr>
                <w:rFonts w:hint="cs"/>
                <w:sz w:val="20"/>
                <w:szCs w:val="26"/>
                <w:rtl/>
              </w:rPr>
              <w:t>مواصفة قاعدية</w:t>
            </w:r>
          </w:p>
        </w:tc>
        <w:tc>
          <w:tcPr>
            <w:tcW w:w="2029" w:type="dxa"/>
          </w:tcPr>
          <w:p w:rsidR="00454271" w:rsidRPr="00A536EB" w:rsidRDefault="00454271" w:rsidP="00454271">
            <w:pPr>
              <w:spacing w:before="80" w:after="100" w:line="280" w:lineRule="exact"/>
              <w:jc w:val="center"/>
              <w:rPr>
                <w:sz w:val="20"/>
                <w:szCs w:val="26"/>
              </w:rPr>
            </w:pPr>
          </w:p>
        </w:tc>
        <w:tc>
          <w:tcPr>
            <w:tcW w:w="2029" w:type="dxa"/>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c>
          <w:tcPr>
            <w:tcW w:w="2029" w:type="dxa"/>
            <w:gridSpan w:val="2"/>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r>
      <w:tr w:rsidR="00454271" w:rsidRPr="00F070F3" w:rsidTr="00454271">
        <w:tc>
          <w:tcPr>
            <w:tcW w:w="1740" w:type="dxa"/>
          </w:tcPr>
          <w:p w:rsidR="00454271" w:rsidRPr="00A536EB" w:rsidRDefault="00454271" w:rsidP="00454271">
            <w:pPr>
              <w:spacing w:before="80" w:after="10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2028" w:type="dxa"/>
          </w:tcPr>
          <w:p w:rsidR="00454271" w:rsidRPr="00A536EB" w:rsidRDefault="00454271" w:rsidP="00454271">
            <w:pPr>
              <w:spacing w:before="80" w:after="100" w:line="280" w:lineRule="exact"/>
              <w:jc w:val="center"/>
              <w:rPr>
                <w:sz w:val="20"/>
                <w:szCs w:val="26"/>
              </w:rPr>
            </w:pPr>
            <w:r w:rsidRPr="00A536EB">
              <w:rPr>
                <w:rFonts w:hint="cs"/>
                <w:sz w:val="20"/>
                <w:szCs w:val="26"/>
                <w:rtl/>
              </w:rPr>
              <w:t>مواصفة قاعدية</w:t>
            </w:r>
          </w:p>
        </w:tc>
        <w:tc>
          <w:tcPr>
            <w:tcW w:w="2029" w:type="dxa"/>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c>
          <w:tcPr>
            <w:tcW w:w="2029" w:type="dxa"/>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c>
          <w:tcPr>
            <w:tcW w:w="2029" w:type="dxa"/>
            <w:gridSpan w:val="2"/>
          </w:tcPr>
          <w:p w:rsidR="00454271" w:rsidRPr="00A536EB" w:rsidRDefault="00454271" w:rsidP="00454271">
            <w:pPr>
              <w:spacing w:before="80" w:after="100" w:line="280" w:lineRule="exact"/>
              <w:jc w:val="center"/>
              <w:rPr>
                <w:sz w:val="20"/>
                <w:szCs w:val="26"/>
              </w:rPr>
            </w:pPr>
            <w:r w:rsidRPr="00A536EB">
              <w:rPr>
                <w:rFonts w:hint="cs"/>
                <w:sz w:val="20"/>
                <w:szCs w:val="26"/>
                <w:rtl/>
              </w:rPr>
              <w:t>معدل</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البند </w:t>
            </w:r>
            <w:r>
              <w:rPr>
                <w:sz w:val="20"/>
                <w:szCs w:val="26"/>
              </w:rPr>
              <w:t>4</w:t>
            </w:r>
            <w:r w:rsidRPr="00A536EB">
              <w:rPr>
                <w:rFonts w:hint="cs"/>
                <w:sz w:val="20"/>
                <w:szCs w:val="26"/>
                <w:rtl/>
              </w:rPr>
              <w:t>: مختصرات</w:t>
            </w:r>
          </w:p>
        </w:tc>
        <w:tc>
          <w:tcPr>
            <w:tcW w:w="2026"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c>
          <w:tcPr>
            <w:tcW w:w="2026" w:type="dxa"/>
          </w:tcPr>
          <w:p w:rsidR="00454271" w:rsidRPr="00A536EB" w:rsidRDefault="00454271" w:rsidP="00454271">
            <w:pPr>
              <w:spacing w:before="40" w:after="60" w:line="250" w:lineRule="exact"/>
              <w:jc w:val="center"/>
              <w:rPr>
                <w:sz w:val="20"/>
                <w:szCs w:val="26"/>
              </w:rPr>
            </w:pPr>
            <w:r w:rsidRPr="00A536EB">
              <w:rPr>
                <w:rFonts w:hint="cs"/>
                <w:sz w:val="20"/>
                <w:szCs w:val="26"/>
                <w:rtl/>
              </w:rPr>
              <w:t>معدل</w:t>
            </w:r>
          </w:p>
        </w:tc>
        <w:tc>
          <w:tcPr>
            <w:tcW w:w="2026" w:type="dxa"/>
          </w:tcPr>
          <w:p w:rsidR="00454271" w:rsidRPr="00A536EB" w:rsidRDefault="00454271" w:rsidP="00454271">
            <w:pPr>
              <w:spacing w:before="40" w:after="60" w:line="250" w:lineRule="exact"/>
              <w:jc w:val="center"/>
              <w:rPr>
                <w:sz w:val="20"/>
                <w:szCs w:val="26"/>
              </w:rPr>
            </w:pPr>
            <w:r w:rsidRPr="00A536EB">
              <w:rPr>
                <w:rFonts w:hint="cs"/>
                <w:sz w:val="20"/>
                <w:szCs w:val="26"/>
                <w:rtl/>
              </w:rPr>
              <w:t>معدل</w:t>
            </w: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معدل</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البند </w:t>
            </w:r>
            <w:r>
              <w:rPr>
                <w:sz w:val="20"/>
                <w:szCs w:val="26"/>
              </w:rPr>
              <w:t>2.5</w:t>
            </w:r>
            <w:r w:rsidRPr="00A536EB">
              <w:rPr>
                <w:rFonts w:hint="cs"/>
                <w:sz w:val="20"/>
                <w:szCs w:val="26"/>
                <w:rtl/>
              </w:rPr>
              <w:t>: الطبقة الفرعية لتقارب الرزم</w:t>
            </w:r>
          </w:p>
        </w:tc>
        <w:tc>
          <w:tcPr>
            <w:tcW w:w="2026"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معدل</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البند </w:t>
            </w:r>
            <w:r>
              <w:rPr>
                <w:sz w:val="20"/>
                <w:szCs w:val="26"/>
              </w:rPr>
              <w:t>16</w:t>
            </w:r>
            <w:r w:rsidRPr="00A536EB">
              <w:rPr>
                <w:rFonts w:hint="cs"/>
                <w:sz w:val="20"/>
                <w:szCs w:val="26"/>
                <w:rtl/>
              </w:rPr>
              <w:t xml:space="preserve">: السطح البيني الجوي للشبكة </w:t>
            </w:r>
            <w:r w:rsidRPr="00A536EB">
              <w:rPr>
                <w:i/>
                <w:iCs/>
                <w:sz w:val="20"/>
                <w:szCs w:val="26"/>
              </w:rPr>
              <w:t>WirelessMAN-Advanced</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الملحق </w:t>
            </w:r>
            <w:r w:rsidRPr="00A536EB">
              <w:rPr>
                <w:sz w:val="20"/>
                <w:szCs w:val="26"/>
              </w:rPr>
              <w:t>R</w:t>
            </w:r>
            <w:r w:rsidRPr="00A536EB">
              <w:rPr>
                <w:rFonts w:hint="cs"/>
                <w:sz w:val="20"/>
                <w:szCs w:val="26"/>
                <w:rtl/>
              </w:rPr>
              <w:t xml:space="preserve">: رسائل التحكم </w:t>
            </w:r>
            <w:r w:rsidRPr="00A536EB">
              <w:rPr>
                <w:sz w:val="20"/>
                <w:szCs w:val="26"/>
              </w:rPr>
              <w:t>MAC</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lang w:bidi="ar-EG"/>
              </w:rPr>
            </w:pPr>
            <w:r w:rsidRPr="00A536EB">
              <w:rPr>
                <w:rFonts w:hint="cs"/>
                <w:sz w:val="20"/>
                <w:szCs w:val="26"/>
                <w:rtl/>
              </w:rPr>
              <w:t xml:space="preserve">الملحق </w:t>
            </w:r>
            <w:r w:rsidRPr="00A536EB">
              <w:rPr>
                <w:sz w:val="20"/>
                <w:szCs w:val="26"/>
              </w:rPr>
              <w:t>S</w:t>
            </w:r>
            <w:r w:rsidRPr="00A536EB">
              <w:rPr>
                <w:rFonts w:hint="cs"/>
                <w:sz w:val="20"/>
                <w:szCs w:val="26"/>
                <w:rtl/>
              </w:rPr>
              <w:t>: موجهات الاختبار</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الملحق </w:t>
            </w:r>
            <w:r w:rsidRPr="00A536EB">
              <w:rPr>
                <w:sz w:val="20"/>
                <w:szCs w:val="26"/>
              </w:rPr>
              <w:t>T</w:t>
            </w:r>
            <w:r w:rsidRPr="00A536EB">
              <w:rPr>
                <w:rFonts w:hint="cs"/>
                <w:sz w:val="20"/>
                <w:szCs w:val="26"/>
                <w:rtl/>
              </w:rPr>
              <w:t>: نطاقات التردد المدعومة</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الملحق </w:t>
            </w:r>
            <w:r w:rsidRPr="00A536EB">
              <w:rPr>
                <w:sz w:val="20"/>
                <w:szCs w:val="26"/>
              </w:rPr>
              <w:t>U</w:t>
            </w:r>
            <w:r w:rsidRPr="00A536EB">
              <w:rPr>
                <w:rFonts w:hint="cs"/>
                <w:sz w:val="20"/>
                <w:szCs w:val="26"/>
                <w:rtl/>
              </w:rPr>
              <w:t>: المواصفات الراديوية</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r w:rsidR="00454271" w:rsidRPr="00F070F3" w:rsidTr="00454271">
        <w:trPr>
          <w:gridAfter w:val="1"/>
          <w:wAfter w:w="10" w:type="dxa"/>
        </w:trPr>
        <w:tc>
          <w:tcPr>
            <w:tcW w:w="1740" w:type="dxa"/>
          </w:tcPr>
          <w:p w:rsidR="00454271" w:rsidRPr="00A536EB" w:rsidRDefault="00454271" w:rsidP="00454271">
            <w:pPr>
              <w:spacing w:before="40" w:after="60" w:line="250" w:lineRule="exact"/>
              <w:jc w:val="left"/>
              <w:rPr>
                <w:sz w:val="20"/>
                <w:szCs w:val="26"/>
              </w:rPr>
            </w:pPr>
            <w:r w:rsidRPr="00A536EB">
              <w:rPr>
                <w:rFonts w:hint="cs"/>
                <w:sz w:val="20"/>
                <w:szCs w:val="26"/>
                <w:rtl/>
              </w:rPr>
              <w:t xml:space="preserve">الملحق </w:t>
            </w:r>
            <w:r w:rsidRPr="00A536EB">
              <w:rPr>
                <w:sz w:val="20"/>
                <w:szCs w:val="26"/>
              </w:rPr>
              <w:t>V</w:t>
            </w:r>
            <w:r w:rsidRPr="00A536EB">
              <w:rPr>
                <w:rFonts w:hint="cs"/>
                <w:sz w:val="20"/>
                <w:szCs w:val="26"/>
                <w:rtl/>
              </w:rPr>
              <w:t>: صنف ومعلمات المقدرة بالتغيب</w:t>
            </w: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6" w:type="dxa"/>
          </w:tcPr>
          <w:p w:rsidR="00454271" w:rsidRPr="00A536EB" w:rsidRDefault="00454271" w:rsidP="00454271">
            <w:pPr>
              <w:spacing w:before="40" w:after="60" w:line="250" w:lineRule="exact"/>
              <w:jc w:val="center"/>
              <w:rPr>
                <w:sz w:val="20"/>
                <w:szCs w:val="26"/>
              </w:rPr>
            </w:pPr>
          </w:p>
        </w:tc>
        <w:tc>
          <w:tcPr>
            <w:tcW w:w="2027" w:type="dxa"/>
          </w:tcPr>
          <w:p w:rsidR="00454271" w:rsidRPr="00A536EB" w:rsidRDefault="00454271" w:rsidP="00454271">
            <w:pPr>
              <w:spacing w:before="40" w:after="60" w:line="250" w:lineRule="exact"/>
              <w:jc w:val="center"/>
              <w:rPr>
                <w:sz w:val="20"/>
                <w:szCs w:val="26"/>
              </w:rPr>
            </w:pPr>
            <w:r w:rsidRPr="00A536EB">
              <w:rPr>
                <w:rFonts w:hint="cs"/>
                <w:sz w:val="20"/>
                <w:szCs w:val="26"/>
                <w:rtl/>
              </w:rPr>
              <w:t>مواصفة قاعدية</w:t>
            </w:r>
          </w:p>
        </w:tc>
      </w:tr>
    </w:tbl>
    <w:p w:rsidR="00454271" w:rsidRPr="00F070F3" w:rsidRDefault="00454271" w:rsidP="00454271">
      <w:pPr>
        <w:spacing w:before="0" w:line="120" w:lineRule="auto"/>
        <w:rPr>
          <w:lang w:bidi="ar-EG"/>
        </w:rPr>
      </w:pPr>
    </w:p>
    <w:p w:rsidR="00454271" w:rsidRPr="00F070F3" w:rsidRDefault="00454271" w:rsidP="00454271">
      <w:pPr>
        <w:pStyle w:val="Heading4"/>
      </w:pPr>
      <w:r>
        <w:lastRenderedPageBreak/>
        <w:t>1.1.2.2</w:t>
      </w:r>
      <w:r w:rsidRPr="00F070F3">
        <w:rPr>
          <w:rFonts w:hint="cs"/>
          <w:rtl/>
        </w:rPr>
        <w:tab/>
        <w:t xml:space="preserve">المعيار </w:t>
      </w:r>
      <w:r w:rsidRPr="00F070F3">
        <w:t>IEEE Std 802.16</w:t>
      </w:r>
    </w:p>
    <w:p w:rsidR="00454271" w:rsidRPr="00F070F3" w:rsidRDefault="00454271" w:rsidP="00F219D1">
      <w:pPr>
        <w:keepNext/>
        <w:rPr>
          <w:rtl/>
        </w:rPr>
      </w:pPr>
      <w:r w:rsidRPr="00F070F3">
        <w:rPr>
          <w:rFonts w:hint="cs"/>
          <w:rtl/>
        </w:rPr>
        <w:t xml:space="preserve">فيما يلي عرض موجز للمعيار </w:t>
      </w:r>
      <w:r w:rsidRPr="00F070F3">
        <w:t>IEEE Std 802.16</w:t>
      </w:r>
      <w:r w:rsidRPr="00F070F3">
        <w:rPr>
          <w:rFonts w:hint="cs"/>
          <w:rtl/>
        </w:rPr>
        <w:t>.</w:t>
      </w:r>
    </w:p>
    <w:p w:rsidR="00454271" w:rsidRPr="00F070F3" w:rsidRDefault="00454271" w:rsidP="00454271">
      <w:pPr>
        <w:pStyle w:val="Headingb"/>
      </w:pPr>
      <w:r w:rsidRPr="00F070F3">
        <w:rPr>
          <w:rFonts w:hint="cs"/>
          <w:rtl/>
        </w:rPr>
        <w:t xml:space="preserve">المعيار </w:t>
      </w:r>
      <w:r w:rsidRPr="00F070F3">
        <w:t>IEEE Std 802.16</w:t>
      </w:r>
      <w:r w:rsidRPr="00F070F3">
        <w:rPr>
          <w:rFonts w:hint="cs"/>
          <w:rtl/>
        </w:rPr>
        <w:t xml:space="preserve">: المعيار للشبكات المحلية وشبكات المنطقة الحضرية </w:t>
      </w:r>
      <w:r>
        <w:rPr>
          <w:rFonts w:hint="cs"/>
          <w:rtl/>
        </w:rPr>
        <w:t>-</w:t>
      </w:r>
      <w:r w:rsidRPr="00F070F3">
        <w:rPr>
          <w:rFonts w:hint="cs"/>
          <w:rtl/>
        </w:rPr>
        <w:t xml:space="preserve"> السطح البيني الجوي لأنظمة النفاذ اللاسلكي العريض النطاق </w:t>
      </w:r>
    </w:p>
    <w:p w:rsidR="00454271" w:rsidRPr="00F070F3" w:rsidRDefault="00454271" w:rsidP="00454271">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w:t>
      </w:r>
      <w:r>
        <w:rPr>
          <w:rFonts w:hint="cs"/>
          <w:rtl/>
        </w:rPr>
        <w:t xml:space="preserve"> والمتنقلة من نقطة إلى عدة نقاط</w:t>
      </w:r>
      <w:r w:rsidRPr="00F070F3">
        <w:rPr>
          <w:rFonts w:hint="cs"/>
          <w:rtl/>
        </w:rPr>
        <w:t xml:space="preserve"> التي توفر خدمات متعددة. وطبقة التحكم</w:t>
      </w:r>
      <w:r w:rsidRPr="00F070F3">
        <w:t xml:space="preserve">MAC </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454271" w:rsidRPr="00F070F3" w:rsidRDefault="00454271" w:rsidP="00454271">
      <w:pPr>
        <w:rPr>
          <w:rtl/>
          <w:lang w:bidi="ar-EG"/>
        </w:rPr>
      </w:pPr>
      <w:bookmarkStart w:id="7" w:name="OLE_LINK37"/>
      <w:r w:rsidRPr="00F070F3">
        <w:rPr>
          <w:rFonts w:hint="cs"/>
          <w:rtl/>
        </w:rPr>
        <w:t xml:space="preserve">ويتألف المعيار </w:t>
      </w:r>
      <w:r w:rsidRPr="00F070F3">
        <w:t>IEEE Std 802.16</w:t>
      </w:r>
      <w:r>
        <w:rPr>
          <w:rFonts w:hint="cs"/>
          <w:rtl/>
        </w:rPr>
        <w:t xml:space="preserve"> من</w:t>
      </w:r>
      <w:r w:rsidRPr="00F070F3">
        <w:rPr>
          <w:rFonts w:hint="cs"/>
          <w:rtl/>
        </w:rPr>
        <w:t xml:space="preserve"> المعيار </w:t>
      </w:r>
      <w:r w:rsidRPr="00F070F3">
        <w:t>IEEE Std 802.16-2009</w:t>
      </w:r>
      <w:r w:rsidRPr="00F070F3">
        <w:rPr>
          <w:rFonts w:hint="cs"/>
          <w:rtl/>
        </w:rPr>
        <w:t xml:space="preserve">، في صيغته المعدلة، على التوالي، في المعايير </w:t>
      </w:r>
      <w:r>
        <w:rPr>
          <w:rtl/>
        </w:rPr>
        <w:br/>
      </w:r>
      <w:r w:rsidRPr="00F070F3">
        <w:t>IEEE Std 802.16j-2009</w:t>
      </w:r>
      <w:r w:rsidRPr="00F070F3">
        <w:rPr>
          <w:rFonts w:hint="cs"/>
          <w:rtl/>
        </w:rPr>
        <w:t xml:space="preserve"> و</w:t>
      </w:r>
      <w:r w:rsidRPr="00F070F3">
        <w:t>IEEE Std 802.16h-2010</w:t>
      </w:r>
      <w:r w:rsidRPr="00F070F3">
        <w:rPr>
          <w:rFonts w:hint="cs"/>
          <w:rtl/>
        </w:rPr>
        <w:t xml:space="preserve"> و</w:t>
      </w:r>
      <w:r w:rsidRPr="00F070F3">
        <w:t>IEEE Std 802.16m-2011</w:t>
      </w:r>
      <w:r>
        <w:rPr>
          <w:rFonts w:hint="cs"/>
          <w:rtl/>
        </w:rPr>
        <w:t>.</w:t>
      </w:r>
    </w:p>
    <w:bookmarkEnd w:id="7"/>
    <w:p w:rsidR="00454271" w:rsidRPr="00F070F3" w:rsidRDefault="00454271" w:rsidP="00F219D1">
      <w:pPr>
        <w:pStyle w:val="Heading5"/>
      </w:pPr>
      <w:r>
        <w:t>1.1.1.2.2</w:t>
      </w:r>
      <w:r w:rsidRPr="00F070F3">
        <w:rPr>
          <w:rFonts w:hint="cs"/>
          <w:rtl/>
        </w:rPr>
        <w:tab/>
        <w:t xml:space="preserve">المعيار </w:t>
      </w:r>
      <w:r w:rsidRPr="00F070F3">
        <w:t>IEEE Std 802.16-2009</w:t>
      </w:r>
    </w:p>
    <w:p w:rsidR="00454271" w:rsidRPr="00F070F3" w:rsidRDefault="00454271" w:rsidP="00454271">
      <w:pPr>
        <w:pStyle w:val="Headingb"/>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السطح البيني الجوي لأنظمة النفاذ اللاسلكي العريض النطاق</w:t>
      </w:r>
    </w:p>
    <w:p w:rsidR="00454271" w:rsidRPr="00F070F3" w:rsidRDefault="00454271" w:rsidP="00454271">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 والمتنقلة م</w:t>
      </w:r>
      <w:r>
        <w:rPr>
          <w:rFonts w:hint="cs"/>
          <w:rtl/>
        </w:rPr>
        <w:t>ن نقطة إلى عدة نقاط</w:t>
      </w:r>
      <w:r w:rsidRPr="00F070F3">
        <w:rPr>
          <w:rFonts w:hint="cs"/>
          <w:rtl/>
        </w:rPr>
        <w:t xml:space="preserve"> التي توفر خدمات متعددة. وطبقة </w:t>
      </w:r>
      <w:r>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454271" w:rsidRPr="00F070F3" w:rsidRDefault="00454271" w:rsidP="00F219D1">
      <w:pPr>
        <w:pStyle w:val="Heading5"/>
      </w:pPr>
      <w:r>
        <w:t>2.1.1.2.2</w:t>
      </w:r>
      <w:r w:rsidRPr="00F070F3">
        <w:rPr>
          <w:rFonts w:hint="cs"/>
          <w:rtl/>
        </w:rPr>
        <w:tab/>
        <w:t xml:space="preserve">المعيار </w:t>
      </w:r>
      <w:r w:rsidRPr="00F070F3">
        <w:t>IEEE Std 802.16j-2009</w:t>
      </w:r>
    </w:p>
    <w:p w:rsidR="00454271" w:rsidRPr="00F070F3" w:rsidRDefault="00454271" w:rsidP="00454271">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1</w:t>
      </w:r>
      <w:r w:rsidRPr="00F070F3">
        <w:rPr>
          <w:rFonts w:hint="cs"/>
          <w:rtl/>
        </w:rPr>
        <w:t>: مواصفة الترحيل المتعدد</w:t>
      </w:r>
    </w:p>
    <w:p w:rsidR="00454271" w:rsidRPr="00F070F3" w:rsidRDefault="00454271" w:rsidP="00454271">
      <w:pPr>
        <w:spacing w:line="178" w:lineRule="auto"/>
      </w:pPr>
      <w:r>
        <w:rPr>
          <w:rFonts w:hint="cs"/>
          <w:rtl/>
        </w:rPr>
        <w:t>يحدّ</w:t>
      </w:r>
      <w:r w:rsidRPr="00F070F3">
        <w:rPr>
          <w:rFonts w:hint="cs"/>
          <w:rtl/>
        </w:rPr>
        <w:t xml:space="preserve">ث هذا التعديل ويوسع المعيار </w:t>
      </w:r>
      <w:r w:rsidRPr="00F070F3">
        <w:t>IEEE Std 802.16-2009</w:t>
      </w:r>
      <w:r w:rsidRPr="00F070F3">
        <w:rPr>
          <w:rFonts w:hint="cs"/>
          <w:rtl/>
        </w:rPr>
        <w:t>، فهو يحدد تحسينات الطبقة المادية وطبقة التحكم في النفاذ إلى الوسائط الم</w:t>
      </w:r>
      <w:r>
        <w:rPr>
          <w:rFonts w:hint="cs"/>
          <w:rtl/>
        </w:rPr>
        <w:t>ُ</w:t>
      </w:r>
      <w:r w:rsidRPr="00F070F3">
        <w:rPr>
          <w:rFonts w:hint="cs"/>
          <w:rtl/>
        </w:rPr>
        <w:t xml:space="preserve">دخلة على المعيار </w:t>
      </w:r>
      <w:r w:rsidRPr="00F070F3">
        <w:t>IEEE Std 802.16</w:t>
      </w:r>
      <w:r w:rsidRPr="00F070F3">
        <w:rPr>
          <w:rFonts w:hint="cs"/>
          <w:rtl/>
        </w:rPr>
        <w:t xml:space="preserve"> من أجل النطاقات المرخص بها وذلك لتمكين تشغيل محطات الترحيل. وليس هنالك من تغيير في مواصفات محطات المشتركين.</w:t>
      </w:r>
    </w:p>
    <w:p w:rsidR="00454271" w:rsidRPr="00F070F3" w:rsidRDefault="00454271" w:rsidP="00F219D1">
      <w:pPr>
        <w:pStyle w:val="Heading5"/>
      </w:pPr>
      <w:r>
        <w:t>3.1.1.2.2</w:t>
      </w:r>
      <w:r w:rsidRPr="00F070F3">
        <w:rPr>
          <w:rFonts w:hint="cs"/>
          <w:rtl/>
        </w:rPr>
        <w:tab/>
        <w:t xml:space="preserve">المعيار </w:t>
      </w:r>
      <w:r w:rsidRPr="00F070F3">
        <w:t>IEEE Std 802.16h-2010</w:t>
      </w:r>
    </w:p>
    <w:p w:rsidR="00454271" w:rsidRPr="00F070F3" w:rsidRDefault="00454271" w:rsidP="00454271">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2</w:t>
      </w:r>
      <w:r w:rsidRPr="00F070F3">
        <w:rPr>
          <w:rFonts w:hint="cs"/>
          <w:rtl/>
        </w:rPr>
        <w:t>: آليات تحسين التعايش من أجل التشغيل المعفي من الترخيص</w:t>
      </w:r>
    </w:p>
    <w:p w:rsidR="00454271" w:rsidRPr="00F070F3" w:rsidRDefault="00454271" w:rsidP="00454271">
      <w:pPr>
        <w:spacing w:line="178" w:lineRule="auto"/>
        <w:rPr>
          <w:rtl/>
        </w:rPr>
      </w:pPr>
      <w:r w:rsidRPr="00F070F3">
        <w:rPr>
          <w:rFonts w:hint="cs"/>
          <w:rtl/>
        </w:rPr>
        <w:t xml:space="preserve">يحدّث هذا التعديل ويوسع المعيار </w:t>
      </w:r>
      <w:r w:rsidRPr="00F070F3">
        <w:t>IEEE Std 802.16</w:t>
      </w:r>
      <w:r w:rsidRPr="00F070F3">
        <w:rPr>
          <w:rFonts w:hint="cs"/>
          <w:rtl/>
        </w:rPr>
        <w:t>، فهو يحدد آليات محس</w:t>
      </w:r>
      <w:r>
        <w:rPr>
          <w:rFonts w:hint="cs"/>
          <w:rtl/>
        </w:rPr>
        <w:t>ّ</w:t>
      </w:r>
      <w:r w:rsidRPr="00F070F3">
        <w:rPr>
          <w:rFonts w:hint="cs"/>
          <w:rtl/>
        </w:rPr>
        <w:t>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rsidR="00454271" w:rsidRPr="00F070F3" w:rsidRDefault="00454271" w:rsidP="00F219D1">
      <w:pPr>
        <w:pStyle w:val="Heading5"/>
      </w:pPr>
      <w:r>
        <w:t>4.1.1.2.2</w:t>
      </w:r>
      <w:r w:rsidRPr="00F070F3">
        <w:rPr>
          <w:rFonts w:hint="cs"/>
          <w:rtl/>
        </w:rPr>
        <w:tab/>
        <w:t xml:space="preserve">المعيار </w:t>
      </w:r>
      <w:r w:rsidRPr="00F070F3">
        <w:t>IEEE Std 802.16m-2011</w:t>
      </w:r>
    </w:p>
    <w:p w:rsidR="00454271" w:rsidRPr="00F070F3" w:rsidRDefault="00454271" w:rsidP="00454271">
      <w:pPr>
        <w:pStyle w:val="Headingb"/>
        <w:spacing w:line="178" w:lineRule="auto"/>
        <w:rPr>
          <w:rtl/>
        </w:rPr>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rsidRPr="00320881">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3</w:t>
      </w:r>
      <w:r w:rsidRPr="00F070F3">
        <w:rPr>
          <w:rFonts w:hint="cs"/>
          <w:rtl/>
        </w:rPr>
        <w:t>: السطح البيني الجوي المتقدم</w:t>
      </w:r>
    </w:p>
    <w:p w:rsidR="00454271" w:rsidRPr="00F070F3" w:rsidRDefault="00454271" w:rsidP="00454271">
      <w:pPr>
        <w:spacing w:line="178" w:lineRule="auto"/>
      </w:pPr>
      <w:r w:rsidRPr="00F070F3">
        <w:rPr>
          <w:rFonts w:hint="cs"/>
          <w:rtl/>
        </w:rPr>
        <w:t xml:space="preserve">يحدد هذا التعديل السطح البيني الجوي لشبكة </w:t>
      </w:r>
      <w:r w:rsidRPr="00A536EB">
        <w:rPr>
          <w:i/>
          <w:iCs/>
        </w:rPr>
        <w:t>WirelessMAN-Advanced</w:t>
      </w:r>
      <w:r w:rsidRPr="00F070F3">
        <w:rPr>
          <w:rFonts w:hint="cs"/>
          <w:rtl/>
        </w:rPr>
        <w:t>، وهو سطح بيني جوي معزز من شأنه تلبية متطلبات أنشطة تقييس</w:t>
      </w:r>
      <w:r>
        <w:rPr>
          <w:rFonts w:hint="cs"/>
          <w:rtl/>
        </w:rPr>
        <w:t xml:space="preserve"> الاتصالات المتنقلة الدولية-المتقدمة </w:t>
      </w:r>
      <w:r w:rsidRPr="00F070F3">
        <w:rPr>
          <w:rFonts w:hint="cs"/>
          <w:rtl/>
        </w:rPr>
        <w:t>(</w:t>
      </w:r>
      <w:r w:rsidRPr="00F070F3">
        <w:t>IMT-Advanced</w:t>
      </w:r>
      <w:r w:rsidRPr="00F070F3">
        <w:rPr>
          <w:rFonts w:hint="cs"/>
          <w:rtl/>
        </w:rPr>
        <w:t xml:space="preserve">) التي ينهض بها قطاع الاتصالات الراديوية. ويستند التعديل إلى مواصفة </w:t>
      </w:r>
      <w:r w:rsidRPr="00F070F3">
        <w:t>WirelessMAN-OFDMA</w:t>
      </w:r>
      <w:r w:rsidRPr="00F070F3">
        <w:rPr>
          <w:rFonts w:hint="cs"/>
          <w:rtl/>
        </w:rPr>
        <w:t xml:space="preserve"> في إطار المعيار </w:t>
      </w:r>
      <w:r>
        <w:t>IEEE Std 802.16</w:t>
      </w:r>
      <w:r w:rsidRPr="00F070F3">
        <w:rPr>
          <w:rFonts w:hint="cs"/>
          <w:rtl/>
        </w:rPr>
        <w:t xml:space="preserve"> ويوفر الدعم المستمر لمحطات المشتركين في الشبكة </w:t>
      </w:r>
      <w:r w:rsidRPr="00F070F3">
        <w:t>WirelessMAN-OFDMA</w:t>
      </w:r>
      <w:r w:rsidRPr="00F070F3">
        <w:rPr>
          <w:rFonts w:hint="cs"/>
          <w:rtl/>
        </w:rPr>
        <w:t>.</w:t>
      </w:r>
    </w:p>
    <w:p w:rsidR="00454271" w:rsidRPr="00F070F3" w:rsidRDefault="00454271" w:rsidP="00454271">
      <w:pPr>
        <w:pStyle w:val="Heading4"/>
        <w:spacing w:line="180" w:lineRule="auto"/>
      </w:pPr>
      <w:r>
        <w:lastRenderedPageBreak/>
        <w:t>2.1.2.2</w:t>
      </w:r>
      <w:r w:rsidRPr="00F070F3">
        <w:rPr>
          <w:rFonts w:hint="cs"/>
          <w:rtl/>
        </w:rPr>
        <w:tab/>
        <w:t>المعايير المنقولة</w:t>
      </w:r>
    </w:p>
    <w:p w:rsidR="00454271" w:rsidRPr="00F070F3" w:rsidRDefault="00454271" w:rsidP="00F219D1">
      <w:pPr>
        <w:pStyle w:val="Heading5"/>
      </w:pPr>
      <w:r>
        <w:t>1.2.1.2.2</w:t>
      </w:r>
      <w:r w:rsidRPr="00F070F3">
        <w:rPr>
          <w:rFonts w:hint="cs"/>
          <w:rtl/>
        </w:rPr>
        <w:tab/>
        <w:t xml:space="preserve">عمليات النقل: </w:t>
      </w:r>
      <w:r w:rsidRPr="00F070F3">
        <w:t>IEEE</w:t>
      </w:r>
    </w:p>
    <w:tbl>
      <w:tblPr>
        <w:bidiVisual/>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153"/>
        <w:gridCol w:w="2168"/>
        <w:gridCol w:w="2142"/>
        <w:gridCol w:w="2153"/>
      </w:tblGrid>
      <w:tr w:rsidR="00454271" w:rsidRPr="00F070F3" w:rsidTr="00454271">
        <w:trPr>
          <w:tblHeader/>
          <w:jc w:val="center"/>
        </w:trPr>
        <w:tc>
          <w:tcPr>
            <w:tcW w:w="1242" w:type="dxa"/>
            <w:vAlign w:val="center"/>
          </w:tcPr>
          <w:p w:rsidR="00454271" w:rsidRPr="0071221B" w:rsidRDefault="00454271" w:rsidP="00454271">
            <w:pPr>
              <w:spacing w:before="20" w:after="40" w:line="240" w:lineRule="exact"/>
              <w:jc w:val="center"/>
              <w:rPr>
                <w:b/>
                <w:bCs/>
                <w:sz w:val="20"/>
                <w:szCs w:val="26"/>
              </w:rPr>
            </w:pPr>
          </w:p>
        </w:tc>
        <w:tc>
          <w:tcPr>
            <w:tcW w:w="2153" w:type="dxa"/>
            <w:vAlign w:val="center"/>
          </w:tcPr>
          <w:p w:rsidR="00454271" w:rsidRDefault="00454271" w:rsidP="00454271">
            <w:pPr>
              <w:spacing w:before="20" w:after="40" w:line="240" w:lineRule="exact"/>
              <w:jc w:val="center"/>
              <w:rPr>
                <w:b/>
                <w:bCs/>
                <w:sz w:val="20"/>
                <w:szCs w:val="26"/>
              </w:rPr>
            </w:pPr>
            <w:r w:rsidRPr="0071221B">
              <w:rPr>
                <w:rFonts w:hint="cs"/>
                <w:b/>
                <w:bCs/>
                <w:sz w:val="20"/>
                <w:szCs w:val="26"/>
                <w:rtl/>
              </w:rPr>
              <w:t>المواصفة القاعدة بحسب</w:t>
            </w:r>
          </w:p>
          <w:p w:rsidR="00454271" w:rsidRPr="0071221B" w:rsidRDefault="00454271" w:rsidP="00454271">
            <w:pPr>
              <w:spacing w:before="20" w:after="40" w:line="240" w:lineRule="exact"/>
              <w:jc w:val="center"/>
              <w:rPr>
                <w:b/>
                <w:bCs/>
                <w:sz w:val="20"/>
                <w:szCs w:val="26"/>
              </w:rPr>
            </w:pPr>
            <w:r w:rsidRPr="0071221B">
              <w:rPr>
                <w:b/>
                <w:bCs/>
                <w:sz w:val="20"/>
                <w:szCs w:val="26"/>
              </w:rPr>
              <w:t>IEEE Std 802.16-2009</w:t>
            </w:r>
          </w:p>
        </w:tc>
        <w:tc>
          <w:tcPr>
            <w:tcW w:w="2168" w:type="dxa"/>
            <w:vAlign w:val="center"/>
          </w:tcPr>
          <w:p w:rsidR="00454271" w:rsidRPr="0071221B" w:rsidRDefault="00454271" w:rsidP="00454271">
            <w:pPr>
              <w:spacing w:before="20" w:after="40" w:line="240" w:lineRule="exact"/>
              <w:jc w:val="center"/>
              <w:rPr>
                <w:b/>
                <w:bCs/>
                <w:sz w:val="20"/>
                <w:szCs w:val="26"/>
                <w:rtl/>
              </w:rPr>
            </w:pPr>
            <w:r w:rsidRPr="0071221B">
              <w:rPr>
                <w:rFonts w:hint="cs"/>
                <w:b/>
                <w:bCs/>
                <w:sz w:val="20"/>
                <w:szCs w:val="26"/>
                <w:rtl/>
              </w:rPr>
              <w:t>التعديل بحسب</w:t>
            </w:r>
          </w:p>
          <w:p w:rsidR="00454271" w:rsidRPr="007C132A" w:rsidRDefault="00454271" w:rsidP="00454271">
            <w:pPr>
              <w:spacing w:before="20" w:after="40" w:line="240" w:lineRule="exact"/>
              <w:jc w:val="center"/>
              <w:rPr>
                <w:rFonts w:ascii="Times New Roman Bold" w:hAnsi="Times New Roman Bold"/>
                <w:b/>
                <w:bCs/>
                <w:spacing w:val="-4"/>
                <w:sz w:val="20"/>
                <w:szCs w:val="26"/>
              </w:rPr>
            </w:pPr>
            <w:r w:rsidRPr="007C132A">
              <w:rPr>
                <w:rFonts w:ascii="Times New Roman Bold" w:hAnsi="Times New Roman Bold"/>
                <w:b/>
                <w:bCs/>
                <w:spacing w:val="-4"/>
                <w:sz w:val="20"/>
                <w:szCs w:val="26"/>
              </w:rPr>
              <w:t>IEEE Std 802.16j-2009</w:t>
            </w:r>
          </w:p>
        </w:tc>
        <w:tc>
          <w:tcPr>
            <w:tcW w:w="2142" w:type="dxa"/>
            <w:vAlign w:val="center"/>
          </w:tcPr>
          <w:p w:rsidR="00454271" w:rsidRPr="0071221B" w:rsidRDefault="00454271" w:rsidP="00454271">
            <w:pPr>
              <w:spacing w:before="20" w:after="40" w:line="240" w:lineRule="exact"/>
              <w:jc w:val="center"/>
              <w:rPr>
                <w:b/>
                <w:bCs/>
                <w:sz w:val="20"/>
                <w:szCs w:val="26"/>
                <w:rtl/>
              </w:rPr>
            </w:pPr>
            <w:r w:rsidRPr="0071221B">
              <w:rPr>
                <w:rFonts w:hint="cs"/>
                <w:b/>
                <w:bCs/>
                <w:sz w:val="20"/>
                <w:szCs w:val="26"/>
                <w:rtl/>
              </w:rPr>
              <w:t>التعديل بحسب</w:t>
            </w:r>
          </w:p>
          <w:p w:rsidR="00454271" w:rsidRPr="007C132A" w:rsidRDefault="00454271" w:rsidP="00454271">
            <w:pPr>
              <w:spacing w:before="20" w:after="40" w:line="240" w:lineRule="exact"/>
              <w:jc w:val="center"/>
              <w:rPr>
                <w:rFonts w:ascii="Times New Roman Bold" w:hAnsi="Times New Roman Bold"/>
                <w:b/>
                <w:bCs/>
                <w:spacing w:val="-4"/>
                <w:sz w:val="20"/>
                <w:szCs w:val="26"/>
              </w:rPr>
            </w:pPr>
            <w:r w:rsidRPr="007C132A">
              <w:rPr>
                <w:rFonts w:ascii="Times New Roman Bold" w:hAnsi="Times New Roman Bold"/>
                <w:b/>
                <w:bCs/>
                <w:spacing w:val="-4"/>
                <w:sz w:val="20"/>
                <w:szCs w:val="26"/>
              </w:rPr>
              <w:t>IEEE Std 802.16h-2010</w:t>
            </w:r>
          </w:p>
        </w:tc>
        <w:tc>
          <w:tcPr>
            <w:tcW w:w="2153" w:type="dxa"/>
            <w:vAlign w:val="center"/>
          </w:tcPr>
          <w:p w:rsidR="00454271" w:rsidRPr="0071221B" w:rsidRDefault="00454271" w:rsidP="00454271">
            <w:pPr>
              <w:spacing w:before="20" w:after="40" w:line="240" w:lineRule="exact"/>
              <w:jc w:val="center"/>
              <w:rPr>
                <w:b/>
                <w:bCs/>
                <w:sz w:val="20"/>
                <w:szCs w:val="26"/>
                <w:rtl/>
              </w:rPr>
            </w:pPr>
            <w:r w:rsidRPr="0071221B">
              <w:rPr>
                <w:rFonts w:hint="cs"/>
                <w:b/>
                <w:bCs/>
                <w:sz w:val="20"/>
                <w:szCs w:val="26"/>
                <w:rtl/>
              </w:rPr>
              <w:t>التعديل بحسب</w:t>
            </w:r>
          </w:p>
          <w:p w:rsidR="00454271" w:rsidRPr="007C132A" w:rsidRDefault="00454271" w:rsidP="00454271">
            <w:pPr>
              <w:spacing w:before="20" w:after="40" w:line="240" w:lineRule="exact"/>
              <w:jc w:val="center"/>
              <w:rPr>
                <w:rFonts w:ascii="Times New Roman Bold" w:hAnsi="Times New Roman Bold"/>
                <w:b/>
                <w:bCs/>
                <w:spacing w:val="-6"/>
                <w:sz w:val="20"/>
                <w:szCs w:val="26"/>
              </w:rPr>
            </w:pPr>
            <w:r w:rsidRPr="007C132A">
              <w:rPr>
                <w:rFonts w:ascii="Times New Roman Bold" w:hAnsi="Times New Roman Bold"/>
                <w:b/>
                <w:bCs/>
                <w:spacing w:val="-6"/>
                <w:sz w:val="20"/>
                <w:szCs w:val="26"/>
              </w:rPr>
              <w:t>IEEE Std 802.16m-2011</w:t>
            </w:r>
          </w:p>
        </w:tc>
      </w:tr>
      <w:tr w:rsidR="00454271" w:rsidRPr="00F070F3" w:rsidTr="00454271">
        <w:trPr>
          <w:jc w:val="center"/>
        </w:trPr>
        <w:tc>
          <w:tcPr>
            <w:tcW w:w="1242" w:type="dxa"/>
            <w:vAlign w:val="center"/>
          </w:tcPr>
          <w:p w:rsidR="00454271" w:rsidRPr="00CB40FC" w:rsidRDefault="00454271" w:rsidP="00454271">
            <w:pPr>
              <w:spacing w:before="20" w:after="40" w:line="220" w:lineRule="exact"/>
              <w:jc w:val="left"/>
              <w:rPr>
                <w:i/>
                <w:iCs/>
                <w:sz w:val="20"/>
                <w:szCs w:val="26"/>
              </w:rPr>
            </w:pPr>
            <w:r w:rsidRPr="00CB40FC">
              <w:rPr>
                <w:rFonts w:hint="cs"/>
                <w:i/>
                <w:iCs/>
                <w:sz w:val="20"/>
                <w:szCs w:val="26"/>
                <w:rtl/>
              </w:rPr>
              <w:t>المنظمة الناقلة</w:t>
            </w:r>
          </w:p>
        </w:tc>
        <w:tc>
          <w:tcPr>
            <w:tcW w:w="2153" w:type="dxa"/>
            <w:vAlign w:val="center"/>
          </w:tcPr>
          <w:p w:rsidR="00454271" w:rsidRPr="0071221B" w:rsidRDefault="00454271" w:rsidP="00454271">
            <w:pPr>
              <w:spacing w:before="20" w:after="40" w:line="220" w:lineRule="exact"/>
              <w:jc w:val="center"/>
              <w:rPr>
                <w:sz w:val="20"/>
                <w:szCs w:val="26"/>
              </w:rPr>
            </w:pPr>
            <w:r w:rsidRPr="0071221B">
              <w:rPr>
                <w:sz w:val="20"/>
                <w:szCs w:val="26"/>
              </w:rPr>
              <w:t>IEEE</w:t>
            </w:r>
          </w:p>
        </w:tc>
        <w:tc>
          <w:tcPr>
            <w:tcW w:w="2168" w:type="dxa"/>
            <w:vAlign w:val="center"/>
          </w:tcPr>
          <w:p w:rsidR="00454271" w:rsidRPr="0071221B" w:rsidRDefault="00454271" w:rsidP="00454271">
            <w:pPr>
              <w:spacing w:before="20" w:after="40" w:line="220" w:lineRule="exact"/>
              <w:jc w:val="center"/>
              <w:rPr>
                <w:sz w:val="20"/>
                <w:szCs w:val="26"/>
              </w:rPr>
            </w:pPr>
            <w:r w:rsidRPr="0071221B">
              <w:rPr>
                <w:sz w:val="20"/>
                <w:szCs w:val="26"/>
              </w:rPr>
              <w:t>IEEE</w:t>
            </w:r>
          </w:p>
        </w:tc>
        <w:tc>
          <w:tcPr>
            <w:tcW w:w="2142" w:type="dxa"/>
            <w:vAlign w:val="center"/>
          </w:tcPr>
          <w:p w:rsidR="00454271" w:rsidRPr="0071221B" w:rsidRDefault="00454271" w:rsidP="00454271">
            <w:pPr>
              <w:spacing w:before="20" w:after="40" w:line="220" w:lineRule="exact"/>
              <w:jc w:val="center"/>
              <w:rPr>
                <w:sz w:val="20"/>
                <w:szCs w:val="26"/>
              </w:rPr>
            </w:pPr>
            <w:r w:rsidRPr="0071221B">
              <w:rPr>
                <w:sz w:val="20"/>
                <w:szCs w:val="26"/>
              </w:rPr>
              <w:t>IEEE</w:t>
            </w:r>
          </w:p>
        </w:tc>
        <w:tc>
          <w:tcPr>
            <w:tcW w:w="2153" w:type="dxa"/>
            <w:vAlign w:val="center"/>
          </w:tcPr>
          <w:p w:rsidR="00454271" w:rsidRPr="0071221B" w:rsidRDefault="00454271" w:rsidP="00454271">
            <w:pPr>
              <w:spacing w:before="20" w:after="40" w:line="220" w:lineRule="exact"/>
              <w:jc w:val="center"/>
              <w:rPr>
                <w:sz w:val="20"/>
                <w:szCs w:val="26"/>
              </w:rPr>
            </w:pPr>
            <w:r w:rsidRPr="0071221B">
              <w:rPr>
                <w:sz w:val="20"/>
                <w:szCs w:val="26"/>
              </w:rPr>
              <w:t>IEEE</w:t>
            </w:r>
          </w:p>
        </w:tc>
      </w:tr>
      <w:tr w:rsidR="00454271" w:rsidRPr="00F070F3" w:rsidTr="00454271">
        <w:trPr>
          <w:jc w:val="center"/>
        </w:trPr>
        <w:tc>
          <w:tcPr>
            <w:tcW w:w="1242" w:type="dxa"/>
            <w:vAlign w:val="center"/>
          </w:tcPr>
          <w:p w:rsidR="00454271" w:rsidRPr="00CB40FC" w:rsidRDefault="00454271" w:rsidP="00454271">
            <w:pPr>
              <w:spacing w:before="20" w:after="40" w:line="220" w:lineRule="exact"/>
              <w:jc w:val="left"/>
              <w:rPr>
                <w:i/>
                <w:iCs/>
                <w:sz w:val="20"/>
                <w:szCs w:val="26"/>
              </w:rPr>
            </w:pPr>
            <w:r w:rsidRPr="00CB40FC">
              <w:rPr>
                <w:rFonts w:hint="cs"/>
                <w:i/>
                <w:iCs/>
                <w:sz w:val="20"/>
                <w:szCs w:val="26"/>
                <w:rtl/>
              </w:rPr>
              <w:t>الوثيقة رقم</w:t>
            </w:r>
          </w:p>
        </w:tc>
        <w:tc>
          <w:tcPr>
            <w:tcW w:w="2153" w:type="dxa"/>
            <w:vAlign w:val="center"/>
          </w:tcPr>
          <w:p w:rsidR="00454271" w:rsidRPr="0071221B" w:rsidRDefault="00454271" w:rsidP="00454271">
            <w:pPr>
              <w:spacing w:before="20" w:after="40" w:line="220" w:lineRule="exact"/>
              <w:jc w:val="center"/>
              <w:rPr>
                <w:sz w:val="20"/>
                <w:szCs w:val="26"/>
              </w:rPr>
            </w:pPr>
            <w:r w:rsidRPr="0071221B">
              <w:rPr>
                <w:sz w:val="20"/>
                <w:szCs w:val="26"/>
              </w:rPr>
              <w:t>IEEE Std 802.16-2009</w:t>
            </w:r>
          </w:p>
        </w:tc>
        <w:tc>
          <w:tcPr>
            <w:tcW w:w="2168" w:type="dxa"/>
            <w:vAlign w:val="center"/>
          </w:tcPr>
          <w:p w:rsidR="00454271" w:rsidRPr="0071221B" w:rsidRDefault="00454271" w:rsidP="00454271">
            <w:pPr>
              <w:spacing w:before="20" w:after="40" w:line="220" w:lineRule="exact"/>
              <w:jc w:val="center"/>
              <w:rPr>
                <w:sz w:val="20"/>
                <w:szCs w:val="26"/>
              </w:rPr>
            </w:pPr>
            <w:r w:rsidRPr="0071221B">
              <w:rPr>
                <w:sz w:val="20"/>
                <w:szCs w:val="26"/>
              </w:rPr>
              <w:t>IEEE Std 802.16j-2009</w:t>
            </w:r>
          </w:p>
        </w:tc>
        <w:tc>
          <w:tcPr>
            <w:tcW w:w="2142" w:type="dxa"/>
            <w:vAlign w:val="center"/>
          </w:tcPr>
          <w:p w:rsidR="00454271" w:rsidRPr="0071221B" w:rsidRDefault="00454271" w:rsidP="00454271">
            <w:pPr>
              <w:spacing w:before="20" w:after="40" w:line="220" w:lineRule="exact"/>
              <w:jc w:val="center"/>
              <w:rPr>
                <w:sz w:val="20"/>
                <w:szCs w:val="26"/>
              </w:rPr>
            </w:pPr>
            <w:r w:rsidRPr="0071221B">
              <w:rPr>
                <w:sz w:val="20"/>
                <w:szCs w:val="26"/>
              </w:rPr>
              <w:t>IEEE Std 802.16h-2010</w:t>
            </w:r>
          </w:p>
        </w:tc>
        <w:tc>
          <w:tcPr>
            <w:tcW w:w="2153" w:type="dxa"/>
            <w:vAlign w:val="center"/>
          </w:tcPr>
          <w:p w:rsidR="00454271" w:rsidRPr="007C132A" w:rsidRDefault="00454271" w:rsidP="00454271">
            <w:pPr>
              <w:spacing w:before="20" w:after="40" w:line="220" w:lineRule="exact"/>
              <w:jc w:val="center"/>
              <w:rPr>
                <w:spacing w:val="-4"/>
                <w:sz w:val="20"/>
                <w:szCs w:val="26"/>
              </w:rPr>
            </w:pPr>
            <w:r w:rsidRPr="007C132A">
              <w:rPr>
                <w:spacing w:val="-4"/>
                <w:sz w:val="20"/>
                <w:szCs w:val="26"/>
              </w:rPr>
              <w:t>IEEE Std 802.16m-2011</w:t>
            </w:r>
          </w:p>
        </w:tc>
      </w:tr>
      <w:tr w:rsidR="00454271" w:rsidRPr="00F070F3" w:rsidTr="00454271">
        <w:trPr>
          <w:jc w:val="center"/>
        </w:trPr>
        <w:tc>
          <w:tcPr>
            <w:tcW w:w="1242" w:type="dxa"/>
            <w:vAlign w:val="center"/>
          </w:tcPr>
          <w:p w:rsidR="00454271" w:rsidRPr="00CB40FC" w:rsidRDefault="00454271" w:rsidP="00454271">
            <w:pPr>
              <w:spacing w:before="20" w:after="40" w:line="220" w:lineRule="exact"/>
              <w:jc w:val="left"/>
              <w:rPr>
                <w:i/>
                <w:iCs/>
                <w:sz w:val="20"/>
                <w:szCs w:val="26"/>
              </w:rPr>
            </w:pPr>
            <w:r w:rsidRPr="00CB40FC">
              <w:rPr>
                <w:rFonts w:hint="cs"/>
                <w:i/>
                <w:iCs/>
                <w:sz w:val="20"/>
                <w:szCs w:val="26"/>
                <w:rtl/>
              </w:rPr>
              <w:t>الصيغة</w:t>
            </w:r>
          </w:p>
        </w:tc>
        <w:tc>
          <w:tcPr>
            <w:tcW w:w="2153" w:type="dxa"/>
            <w:vAlign w:val="center"/>
          </w:tcPr>
          <w:p w:rsidR="00454271" w:rsidRPr="0071221B" w:rsidRDefault="00454271" w:rsidP="00454271">
            <w:pPr>
              <w:spacing w:before="20" w:after="40" w:line="220" w:lineRule="exact"/>
              <w:jc w:val="center"/>
              <w:rPr>
                <w:sz w:val="20"/>
                <w:szCs w:val="26"/>
              </w:rPr>
            </w:pPr>
            <w:r w:rsidRPr="0071221B">
              <w:rPr>
                <w:sz w:val="20"/>
                <w:szCs w:val="26"/>
              </w:rPr>
              <w:t>2009</w:t>
            </w:r>
          </w:p>
        </w:tc>
        <w:tc>
          <w:tcPr>
            <w:tcW w:w="2168" w:type="dxa"/>
            <w:vAlign w:val="center"/>
          </w:tcPr>
          <w:p w:rsidR="00454271" w:rsidRPr="0071221B" w:rsidRDefault="00454271" w:rsidP="00454271">
            <w:pPr>
              <w:spacing w:before="20" w:after="40" w:line="220" w:lineRule="exact"/>
              <w:jc w:val="center"/>
              <w:rPr>
                <w:sz w:val="20"/>
                <w:szCs w:val="26"/>
              </w:rPr>
            </w:pPr>
            <w:r w:rsidRPr="0071221B">
              <w:rPr>
                <w:sz w:val="20"/>
                <w:szCs w:val="26"/>
              </w:rPr>
              <w:t>2009</w:t>
            </w:r>
          </w:p>
        </w:tc>
        <w:tc>
          <w:tcPr>
            <w:tcW w:w="2142" w:type="dxa"/>
            <w:vAlign w:val="center"/>
          </w:tcPr>
          <w:p w:rsidR="00454271" w:rsidRPr="0071221B" w:rsidRDefault="00454271" w:rsidP="00454271">
            <w:pPr>
              <w:spacing w:before="20" w:after="40" w:line="220" w:lineRule="exact"/>
              <w:jc w:val="center"/>
              <w:rPr>
                <w:sz w:val="20"/>
                <w:szCs w:val="26"/>
              </w:rPr>
            </w:pPr>
            <w:r w:rsidRPr="0071221B">
              <w:rPr>
                <w:sz w:val="20"/>
                <w:szCs w:val="26"/>
              </w:rPr>
              <w:t>2010</w:t>
            </w:r>
          </w:p>
        </w:tc>
        <w:tc>
          <w:tcPr>
            <w:tcW w:w="2153" w:type="dxa"/>
            <w:vAlign w:val="center"/>
          </w:tcPr>
          <w:p w:rsidR="00454271" w:rsidRPr="0071221B" w:rsidRDefault="00454271" w:rsidP="00454271">
            <w:pPr>
              <w:spacing w:before="20" w:after="40" w:line="220" w:lineRule="exact"/>
              <w:jc w:val="center"/>
              <w:rPr>
                <w:sz w:val="20"/>
                <w:szCs w:val="26"/>
              </w:rPr>
            </w:pPr>
            <w:r w:rsidRPr="0071221B">
              <w:rPr>
                <w:sz w:val="20"/>
                <w:szCs w:val="26"/>
              </w:rPr>
              <w:t>2011</w:t>
            </w:r>
          </w:p>
        </w:tc>
      </w:tr>
      <w:tr w:rsidR="00454271" w:rsidRPr="00F070F3" w:rsidTr="00454271">
        <w:trPr>
          <w:jc w:val="center"/>
        </w:trPr>
        <w:tc>
          <w:tcPr>
            <w:tcW w:w="1242" w:type="dxa"/>
            <w:vAlign w:val="center"/>
          </w:tcPr>
          <w:p w:rsidR="00454271" w:rsidRPr="00CB40FC" w:rsidRDefault="00454271" w:rsidP="00454271">
            <w:pPr>
              <w:spacing w:before="20" w:after="44" w:line="220" w:lineRule="exact"/>
              <w:jc w:val="left"/>
              <w:rPr>
                <w:i/>
                <w:iCs/>
                <w:sz w:val="20"/>
                <w:szCs w:val="26"/>
              </w:rPr>
            </w:pPr>
            <w:r w:rsidRPr="00CB40FC">
              <w:rPr>
                <w:rFonts w:hint="cs"/>
                <w:i/>
                <w:iCs/>
                <w:sz w:val="20"/>
                <w:szCs w:val="26"/>
                <w:rtl/>
              </w:rPr>
              <w:t>تاريخ الإصدار</w:t>
            </w:r>
          </w:p>
        </w:tc>
        <w:tc>
          <w:tcPr>
            <w:tcW w:w="2153" w:type="dxa"/>
            <w:vAlign w:val="center"/>
          </w:tcPr>
          <w:p w:rsidR="00454271" w:rsidRPr="007C132A" w:rsidRDefault="00454271" w:rsidP="00454271">
            <w:pPr>
              <w:spacing w:before="20" w:after="44" w:line="220" w:lineRule="exact"/>
              <w:jc w:val="center"/>
              <w:rPr>
                <w:sz w:val="20"/>
                <w:szCs w:val="26"/>
                <w:lang w:bidi="ar-EG"/>
              </w:rPr>
            </w:pPr>
            <w:r>
              <w:rPr>
                <w:sz w:val="20"/>
                <w:szCs w:val="26"/>
              </w:rPr>
              <w:t>29</w:t>
            </w:r>
            <w:r>
              <w:rPr>
                <w:rFonts w:hint="cs"/>
                <w:sz w:val="20"/>
                <w:szCs w:val="26"/>
                <w:rtl/>
                <w:lang w:bidi="ar-EG"/>
              </w:rPr>
              <w:t xml:space="preserve"> مايو </w:t>
            </w:r>
            <w:r>
              <w:rPr>
                <w:sz w:val="20"/>
                <w:szCs w:val="26"/>
                <w:lang w:bidi="ar-EG"/>
              </w:rPr>
              <w:t>2009</w:t>
            </w:r>
          </w:p>
        </w:tc>
        <w:tc>
          <w:tcPr>
            <w:tcW w:w="2168" w:type="dxa"/>
            <w:vAlign w:val="center"/>
          </w:tcPr>
          <w:p w:rsidR="00454271" w:rsidRPr="007C132A" w:rsidRDefault="00454271" w:rsidP="00454271">
            <w:pPr>
              <w:spacing w:before="20" w:after="44" w:line="220" w:lineRule="exact"/>
              <w:jc w:val="center"/>
              <w:rPr>
                <w:sz w:val="20"/>
                <w:szCs w:val="26"/>
                <w:lang w:bidi="ar-EG"/>
              </w:rPr>
            </w:pPr>
            <w:r>
              <w:rPr>
                <w:sz w:val="20"/>
                <w:szCs w:val="26"/>
              </w:rPr>
              <w:t>12</w:t>
            </w:r>
            <w:r>
              <w:rPr>
                <w:rFonts w:hint="cs"/>
                <w:sz w:val="20"/>
                <w:szCs w:val="26"/>
                <w:rtl/>
                <w:lang w:bidi="ar-EG"/>
              </w:rPr>
              <w:t xml:space="preserve"> يونيو </w:t>
            </w:r>
            <w:r>
              <w:rPr>
                <w:sz w:val="20"/>
                <w:szCs w:val="26"/>
                <w:lang w:bidi="ar-EG"/>
              </w:rPr>
              <w:t>2009</w:t>
            </w:r>
          </w:p>
        </w:tc>
        <w:tc>
          <w:tcPr>
            <w:tcW w:w="2142" w:type="dxa"/>
            <w:vAlign w:val="center"/>
          </w:tcPr>
          <w:p w:rsidR="00454271" w:rsidRPr="007C132A" w:rsidRDefault="00454271" w:rsidP="00454271">
            <w:pPr>
              <w:spacing w:before="20" w:after="44" w:line="220" w:lineRule="exact"/>
              <w:jc w:val="center"/>
              <w:rPr>
                <w:sz w:val="20"/>
                <w:szCs w:val="26"/>
                <w:lang w:bidi="ar-EG"/>
              </w:rPr>
            </w:pPr>
            <w:r>
              <w:rPr>
                <w:sz w:val="20"/>
                <w:szCs w:val="26"/>
              </w:rPr>
              <w:t>30</w:t>
            </w:r>
            <w:r>
              <w:rPr>
                <w:rFonts w:hint="cs"/>
                <w:sz w:val="20"/>
                <w:szCs w:val="26"/>
                <w:rtl/>
                <w:lang w:bidi="ar-EG"/>
              </w:rPr>
              <w:t xml:space="preserve"> يوليو </w:t>
            </w:r>
            <w:r>
              <w:rPr>
                <w:sz w:val="20"/>
                <w:szCs w:val="26"/>
                <w:lang w:bidi="ar-EG"/>
              </w:rPr>
              <w:t>2010</w:t>
            </w:r>
          </w:p>
        </w:tc>
        <w:tc>
          <w:tcPr>
            <w:tcW w:w="2153" w:type="dxa"/>
            <w:vAlign w:val="center"/>
          </w:tcPr>
          <w:p w:rsidR="00454271" w:rsidRPr="007C132A" w:rsidRDefault="00454271" w:rsidP="00454271">
            <w:pPr>
              <w:spacing w:before="20" w:after="44" w:line="220" w:lineRule="exact"/>
              <w:jc w:val="center"/>
              <w:rPr>
                <w:sz w:val="20"/>
                <w:szCs w:val="26"/>
                <w:lang w:bidi="ar-EG"/>
              </w:rPr>
            </w:pPr>
            <w:r>
              <w:rPr>
                <w:sz w:val="20"/>
                <w:szCs w:val="26"/>
              </w:rPr>
              <w:t>6</w:t>
            </w:r>
            <w:r>
              <w:rPr>
                <w:rFonts w:hint="cs"/>
                <w:sz w:val="20"/>
                <w:szCs w:val="26"/>
                <w:rtl/>
                <w:lang w:bidi="ar-EG"/>
              </w:rPr>
              <w:t xml:space="preserve"> مايو </w:t>
            </w:r>
            <w:r>
              <w:rPr>
                <w:sz w:val="20"/>
                <w:szCs w:val="26"/>
                <w:lang w:bidi="ar-EG"/>
              </w:rPr>
              <w:t>2011</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البند </w:t>
            </w:r>
            <w:r>
              <w:rPr>
                <w:sz w:val="20"/>
                <w:szCs w:val="26"/>
              </w:rPr>
              <w:t>4.1</w:t>
            </w:r>
            <w:r w:rsidRPr="0071221B">
              <w:rPr>
                <w:rFonts w:hint="cs"/>
                <w:sz w:val="20"/>
                <w:szCs w:val="26"/>
                <w:rtl/>
              </w:rPr>
              <w:t>: نماذج مرجعية</w:t>
            </w:r>
          </w:p>
        </w:tc>
        <w:tc>
          <w:tcPr>
            <w:tcW w:w="2153" w:type="dxa"/>
            <w:vAlign w:val="center"/>
          </w:tcPr>
          <w:p w:rsidR="00454271" w:rsidRPr="0071221B" w:rsidRDefault="00FC73A3" w:rsidP="00454271">
            <w:pPr>
              <w:spacing w:before="20" w:after="40" w:line="240" w:lineRule="exact"/>
              <w:jc w:val="center"/>
              <w:rPr>
                <w:sz w:val="20"/>
                <w:szCs w:val="26"/>
                <w:rtl/>
                <w:lang w:bidi="ar-EG"/>
              </w:rPr>
            </w:pPr>
            <w:hyperlink r:id="rId307" w:history="1">
              <w:r w:rsidR="00454271" w:rsidRPr="0071221B">
                <w:rPr>
                  <w:rStyle w:val="Hyperlink"/>
                  <w:bCs/>
                  <w:sz w:val="20"/>
                  <w:szCs w:val="26"/>
                  <w:lang w:eastAsia="ja-JP"/>
                </w:rPr>
                <w:t>http://ieee802.org/16/pubs/IEEE80216-2009.html</w:t>
              </w:r>
            </w:hyperlink>
          </w:p>
          <w:p w:rsidR="00454271" w:rsidRPr="0071221B" w:rsidRDefault="00454271" w:rsidP="00454271">
            <w:pPr>
              <w:spacing w:before="20" w:after="40" w:line="240" w:lineRule="exact"/>
              <w:jc w:val="center"/>
              <w:rPr>
                <w:sz w:val="20"/>
                <w:szCs w:val="26"/>
              </w:rPr>
            </w:pPr>
            <w:r w:rsidRPr="0071221B">
              <w:rPr>
                <w:rFonts w:hint="cs"/>
                <w:sz w:val="20"/>
                <w:szCs w:val="26"/>
                <w:rtl/>
              </w:rPr>
              <w:t xml:space="preserve">(البند </w:t>
            </w:r>
            <w:r>
              <w:rPr>
                <w:sz w:val="20"/>
                <w:szCs w:val="26"/>
              </w:rPr>
              <w:t>4.1</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802.16-2009</w:t>
            </w:r>
            <w:r w:rsidRPr="0071221B">
              <w:rPr>
                <w:rFonts w:hint="cs"/>
                <w:sz w:val="20"/>
                <w:szCs w:val="26"/>
                <w:rtl/>
              </w:rPr>
              <w:t>)</w:t>
            </w:r>
          </w:p>
        </w:tc>
        <w:tc>
          <w:tcPr>
            <w:tcW w:w="2168" w:type="dxa"/>
            <w:vAlign w:val="center"/>
          </w:tcPr>
          <w:p w:rsidR="00454271" w:rsidRPr="007C132A" w:rsidRDefault="00454271" w:rsidP="00454271">
            <w:pPr>
              <w:spacing w:before="20" w:after="4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1221B" w:rsidRDefault="00FC73A3" w:rsidP="00454271">
            <w:pPr>
              <w:spacing w:before="20" w:after="40" w:line="240" w:lineRule="exact"/>
              <w:jc w:val="center"/>
              <w:rPr>
                <w:sz w:val="20"/>
                <w:szCs w:val="26"/>
              </w:rPr>
            </w:pPr>
            <w:hyperlink r:id="rId308" w:history="1">
              <w:r w:rsidR="00454271" w:rsidRPr="0071221B">
                <w:rPr>
                  <w:rStyle w:val="Hyperlink"/>
                  <w:bCs/>
                  <w:sz w:val="20"/>
                  <w:szCs w:val="26"/>
                  <w:lang w:eastAsia="ja-JP"/>
                </w:rPr>
                <w:t>http://ieee802.org/16/pubs/IEEE80216h.html</w:t>
              </w:r>
            </w:hyperlink>
          </w:p>
          <w:p w:rsidR="00454271" w:rsidRPr="0071221B" w:rsidRDefault="00454271" w:rsidP="00454271">
            <w:pPr>
              <w:spacing w:before="20" w:after="40" w:line="240" w:lineRule="exact"/>
              <w:jc w:val="center"/>
              <w:rPr>
                <w:sz w:val="20"/>
                <w:szCs w:val="26"/>
              </w:rPr>
            </w:pPr>
            <w:r w:rsidRPr="0071221B">
              <w:rPr>
                <w:rFonts w:hint="cs"/>
                <w:sz w:val="20"/>
                <w:szCs w:val="26"/>
                <w:rtl/>
              </w:rPr>
              <w:t xml:space="preserve">(البند </w:t>
            </w:r>
            <w:r>
              <w:rPr>
                <w:sz w:val="20"/>
                <w:szCs w:val="26"/>
              </w:rPr>
              <w:t>4.1</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802.16h</w:t>
            </w:r>
            <w:r w:rsidRPr="0071221B">
              <w:rPr>
                <w:rFonts w:hint="cs"/>
                <w:sz w:val="20"/>
                <w:szCs w:val="26"/>
                <w:rtl/>
              </w:rPr>
              <w:t>)</w:t>
            </w:r>
          </w:p>
        </w:tc>
        <w:tc>
          <w:tcPr>
            <w:tcW w:w="2153" w:type="dxa"/>
            <w:vAlign w:val="center"/>
          </w:tcPr>
          <w:p w:rsidR="00454271" w:rsidRPr="0071221B" w:rsidRDefault="00FC73A3" w:rsidP="00454271">
            <w:pPr>
              <w:spacing w:before="20" w:after="40" w:line="240" w:lineRule="exact"/>
              <w:jc w:val="center"/>
              <w:rPr>
                <w:sz w:val="20"/>
                <w:szCs w:val="26"/>
              </w:rPr>
            </w:pPr>
            <w:hyperlink r:id="rId309" w:history="1">
              <w:r w:rsidR="00454271" w:rsidRPr="0071221B">
                <w:rPr>
                  <w:rStyle w:val="Hyperlink"/>
                  <w:bCs/>
                  <w:sz w:val="20"/>
                  <w:szCs w:val="26"/>
                  <w:lang w:eastAsia="ja-JP"/>
                </w:rPr>
                <w:t>http://ieee802.org/16/pubs/IEEE80216m.html</w:t>
              </w:r>
            </w:hyperlink>
          </w:p>
          <w:p w:rsidR="00454271" w:rsidRPr="0071221B" w:rsidRDefault="00454271" w:rsidP="00454271">
            <w:pPr>
              <w:spacing w:before="20" w:after="40" w:line="240" w:lineRule="exact"/>
              <w:jc w:val="center"/>
              <w:rPr>
                <w:sz w:val="20"/>
                <w:szCs w:val="26"/>
                <w:rtl/>
              </w:rPr>
            </w:pPr>
            <w:r w:rsidRPr="0071221B">
              <w:rPr>
                <w:rFonts w:hint="cs"/>
                <w:sz w:val="20"/>
                <w:szCs w:val="26"/>
                <w:rtl/>
              </w:rPr>
              <w:t xml:space="preserve">(البند </w:t>
            </w:r>
            <w:r>
              <w:rPr>
                <w:sz w:val="20"/>
                <w:szCs w:val="26"/>
              </w:rPr>
              <w:t>4.1</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p w:rsidR="00454271" w:rsidRPr="0071221B" w:rsidRDefault="00454271" w:rsidP="00454271">
            <w:pPr>
              <w:spacing w:before="20" w:after="40" w:line="240" w:lineRule="exact"/>
              <w:jc w:val="center"/>
              <w:rPr>
                <w:sz w:val="20"/>
                <w:szCs w:val="26"/>
              </w:rPr>
            </w:pP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البند </w:t>
            </w:r>
            <w:r>
              <w:rPr>
                <w:sz w:val="20"/>
                <w:szCs w:val="26"/>
              </w:rPr>
              <w:t>2</w:t>
            </w:r>
            <w:r w:rsidRPr="0071221B">
              <w:rPr>
                <w:rFonts w:hint="cs"/>
                <w:sz w:val="20"/>
                <w:szCs w:val="26"/>
                <w:rtl/>
              </w:rPr>
              <w:t>: مراجع ناظمة</w:t>
            </w:r>
          </w:p>
        </w:tc>
        <w:tc>
          <w:tcPr>
            <w:tcW w:w="2153" w:type="dxa"/>
            <w:vAlign w:val="center"/>
          </w:tcPr>
          <w:p w:rsidR="00454271" w:rsidRPr="0071221B" w:rsidRDefault="00FC73A3" w:rsidP="00454271">
            <w:pPr>
              <w:spacing w:before="20" w:after="40" w:line="240" w:lineRule="exact"/>
              <w:jc w:val="center"/>
              <w:rPr>
                <w:sz w:val="20"/>
                <w:szCs w:val="26"/>
              </w:rPr>
            </w:pPr>
            <w:hyperlink r:id="rId310" w:history="1">
              <w:r w:rsidR="00454271" w:rsidRPr="0071221B">
                <w:rPr>
                  <w:rStyle w:val="Hyperlink"/>
                  <w:bCs/>
                  <w:sz w:val="20"/>
                  <w:szCs w:val="26"/>
                  <w:lang w:eastAsia="ja-JP"/>
                </w:rPr>
                <w:t>http://ieee802.org/16/pubs/IEEE80216-2009.html</w:t>
              </w:r>
            </w:hyperlink>
          </w:p>
          <w:p w:rsidR="00454271" w:rsidRPr="0071221B" w:rsidRDefault="00454271" w:rsidP="00454271">
            <w:pPr>
              <w:spacing w:before="20" w:after="40" w:line="240" w:lineRule="exact"/>
              <w:jc w:val="center"/>
              <w:rPr>
                <w:sz w:val="20"/>
                <w:szCs w:val="26"/>
              </w:rPr>
            </w:pPr>
            <w:r w:rsidRPr="0071221B">
              <w:rPr>
                <w:rFonts w:hint="cs"/>
                <w:sz w:val="20"/>
                <w:szCs w:val="26"/>
                <w:rtl/>
              </w:rPr>
              <w:t xml:space="preserve">(البند </w:t>
            </w:r>
            <w:r>
              <w:rPr>
                <w:sz w:val="20"/>
                <w:szCs w:val="26"/>
              </w:rPr>
              <w:t>2</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802.16-2009</w:t>
            </w:r>
            <w:r w:rsidRPr="0071221B">
              <w:rPr>
                <w:rFonts w:hint="cs"/>
                <w:sz w:val="20"/>
                <w:szCs w:val="26"/>
                <w:rtl/>
              </w:rPr>
              <w:t>)</w:t>
            </w:r>
          </w:p>
        </w:tc>
        <w:tc>
          <w:tcPr>
            <w:tcW w:w="2168" w:type="dxa"/>
            <w:vAlign w:val="center"/>
          </w:tcPr>
          <w:p w:rsidR="00454271" w:rsidRPr="007C132A" w:rsidRDefault="00454271" w:rsidP="00454271">
            <w:pPr>
              <w:spacing w:before="20" w:after="4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1221B" w:rsidRDefault="00FC73A3" w:rsidP="00454271">
            <w:pPr>
              <w:spacing w:before="20" w:after="40" w:line="240" w:lineRule="exact"/>
              <w:jc w:val="center"/>
              <w:rPr>
                <w:sz w:val="20"/>
                <w:szCs w:val="26"/>
                <w:rtl/>
              </w:rPr>
            </w:pPr>
            <w:hyperlink r:id="rId311" w:history="1">
              <w:r w:rsidR="00454271" w:rsidRPr="0071221B">
                <w:rPr>
                  <w:rStyle w:val="Hyperlink"/>
                  <w:bCs/>
                  <w:sz w:val="20"/>
                  <w:szCs w:val="26"/>
                  <w:lang w:eastAsia="ja-JP"/>
                </w:rPr>
                <w:t>http://ieee802.org/16/pubs/IEEE80216h.html</w:t>
              </w:r>
            </w:hyperlink>
          </w:p>
          <w:p w:rsidR="00454271" w:rsidRPr="0071221B" w:rsidRDefault="00454271" w:rsidP="00454271">
            <w:pPr>
              <w:spacing w:before="20" w:after="40" w:line="240" w:lineRule="exact"/>
              <w:jc w:val="center"/>
              <w:rPr>
                <w:sz w:val="20"/>
                <w:szCs w:val="26"/>
              </w:rPr>
            </w:pPr>
            <w:r w:rsidRPr="0071221B">
              <w:rPr>
                <w:rFonts w:hint="cs"/>
                <w:sz w:val="20"/>
                <w:szCs w:val="26"/>
                <w:rtl/>
              </w:rPr>
              <w:t xml:space="preserve">(البند </w:t>
            </w:r>
            <w:r>
              <w:rPr>
                <w:sz w:val="20"/>
                <w:szCs w:val="26"/>
              </w:rPr>
              <w:t>2</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802.16h</w:t>
            </w:r>
            <w:r w:rsidRPr="0071221B">
              <w:rPr>
                <w:rFonts w:hint="cs"/>
                <w:sz w:val="20"/>
                <w:szCs w:val="26"/>
                <w:rtl/>
              </w:rPr>
              <w:t>)</w:t>
            </w:r>
          </w:p>
        </w:tc>
        <w:tc>
          <w:tcPr>
            <w:tcW w:w="2153" w:type="dxa"/>
            <w:vAlign w:val="center"/>
          </w:tcPr>
          <w:p w:rsidR="00454271" w:rsidRPr="0071221B" w:rsidRDefault="00FC73A3" w:rsidP="00454271">
            <w:pPr>
              <w:spacing w:before="20" w:after="40" w:line="240" w:lineRule="exact"/>
              <w:jc w:val="center"/>
              <w:rPr>
                <w:sz w:val="20"/>
                <w:szCs w:val="26"/>
              </w:rPr>
            </w:pPr>
            <w:hyperlink r:id="rId312" w:history="1">
              <w:r w:rsidR="00454271" w:rsidRPr="0071221B">
                <w:rPr>
                  <w:rStyle w:val="Hyperlink"/>
                  <w:bCs/>
                  <w:sz w:val="20"/>
                  <w:szCs w:val="26"/>
                  <w:lang w:eastAsia="ja-JP"/>
                </w:rPr>
                <w:t>http://ieee802.org/16/pubs/IEEE80216m.html</w:t>
              </w:r>
            </w:hyperlink>
            <w:r w:rsidR="00454271" w:rsidRPr="0071221B">
              <w:rPr>
                <w:rFonts w:hint="cs"/>
                <w:sz w:val="20"/>
                <w:szCs w:val="26"/>
                <w:rtl/>
              </w:rPr>
              <w:t xml:space="preserve"> (البند </w:t>
            </w:r>
            <w:r w:rsidR="00454271">
              <w:rPr>
                <w:sz w:val="20"/>
                <w:szCs w:val="26"/>
              </w:rPr>
              <w:t>2</w:t>
            </w:r>
            <w:r w:rsidR="00454271" w:rsidRPr="0071221B">
              <w:rPr>
                <w:rFonts w:hint="cs"/>
                <w:sz w:val="20"/>
                <w:szCs w:val="26"/>
                <w:rtl/>
              </w:rPr>
              <w:t xml:space="preserve">، نقل </w:t>
            </w:r>
            <w:r w:rsidR="00454271" w:rsidRPr="0071221B">
              <w:rPr>
                <w:sz w:val="20"/>
                <w:szCs w:val="26"/>
              </w:rPr>
              <w:t>IEEE</w:t>
            </w:r>
            <w:r w:rsidR="00454271" w:rsidRPr="0071221B">
              <w:rPr>
                <w:rFonts w:hint="cs"/>
                <w:sz w:val="20"/>
                <w:szCs w:val="26"/>
                <w:rtl/>
              </w:rPr>
              <w:t xml:space="preserve"> للمعيار </w:t>
            </w:r>
            <w:r w:rsidR="00454271" w:rsidRPr="0071221B">
              <w:rPr>
                <w:sz w:val="20"/>
                <w:szCs w:val="26"/>
              </w:rPr>
              <w:t>IEEE Std 802.16m</w:t>
            </w:r>
            <w:r w:rsidR="00454271"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keepNext/>
              <w:spacing w:before="60" w:after="80" w:line="240" w:lineRule="exact"/>
              <w:jc w:val="left"/>
              <w:rPr>
                <w:sz w:val="20"/>
                <w:szCs w:val="26"/>
                <w:rtl/>
                <w:lang w:bidi="ar-EG"/>
              </w:rPr>
            </w:pPr>
            <w:r w:rsidRPr="0071221B">
              <w:rPr>
                <w:rFonts w:hint="cs"/>
                <w:sz w:val="20"/>
                <w:szCs w:val="26"/>
                <w:rtl/>
              </w:rPr>
              <w:t xml:space="preserve">البند </w:t>
            </w:r>
            <w:r>
              <w:rPr>
                <w:sz w:val="20"/>
                <w:szCs w:val="26"/>
              </w:rPr>
              <w:t>3</w:t>
            </w:r>
            <w:r w:rsidRPr="0071221B">
              <w:rPr>
                <w:rFonts w:hint="cs"/>
                <w:sz w:val="20"/>
                <w:szCs w:val="26"/>
                <w:rtl/>
              </w:rPr>
              <w:t>: تعاريف</w:t>
            </w:r>
          </w:p>
        </w:tc>
        <w:tc>
          <w:tcPr>
            <w:tcW w:w="2153" w:type="dxa"/>
            <w:vAlign w:val="center"/>
          </w:tcPr>
          <w:p w:rsidR="00454271" w:rsidRPr="007C132A" w:rsidRDefault="00FC73A3" w:rsidP="00454271">
            <w:pPr>
              <w:keepNext/>
              <w:spacing w:before="60" w:after="80" w:line="240" w:lineRule="exact"/>
              <w:jc w:val="center"/>
              <w:rPr>
                <w:sz w:val="20"/>
                <w:szCs w:val="26"/>
              </w:rPr>
            </w:pPr>
            <w:hyperlink r:id="rId313" w:history="1">
              <w:r w:rsidR="00454271" w:rsidRPr="006A1E4B">
                <w:rPr>
                  <w:rStyle w:val="Hyperlink"/>
                  <w:bCs/>
                  <w:lang w:eastAsia="ja-JP"/>
                </w:rPr>
                <w:t>http://ieee802.org/16/pubs/IEEE80216-2009.html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3</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802.16-2009</w:t>
            </w:r>
            <w:r w:rsidRPr="0071221B">
              <w:rPr>
                <w:rFonts w:hint="cs"/>
                <w:sz w:val="20"/>
                <w:szCs w:val="26"/>
                <w:rtl/>
              </w:rPr>
              <w:t>)</w:t>
            </w:r>
          </w:p>
        </w:tc>
        <w:tc>
          <w:tcPr>
            <w:tcW w:w="2168" w:type="dxa"/>
            <w:vAlign w:val="center"/>
          </w:tcPr>
          <w:p w:rsidR="00454271" w:rsidRPr="0071221B" w:rsidRDefault="00FC73A3" w:rsidP="00454271">
            <w:pPr>
              <w:keepNext/>
              <w:spacing w:before="60" w:after="80" w:line="240" w:lineRule="exact"/>
              <w:jc w:val="center"/>
              <w:rPr>
                <w:sz w:val="20"/>
                <w:szCs w:val="26"/>
              </w:rPr>
            </w:pPr>
            <w:hyperlink r:id="rId314" w:history="1">
              <w:r w:rsidR="00454271" w:rsidRPr="006A1E4B">
                <w:rPr>
                  <w:rStyle w:val="Hyperlink"/>
                  <w:bCs/>
                  <w:lang w:eastAsia="ja-JP"/>
                </w:rPr>
                <w:t>http://ieee802.org/16/pubs/IEEE80216j.html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3</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802.16j</w:t>
            </w:r>
            <w:r w:rsidRPr="0071221B">
              <w:rPr>
                <w:rFonts w:hint="cs"/>
                <w:sz w:val="20"/>
                <w:szCs w:val="26"/>
                <w:rtl/>
              </w:rPr>
              <w:t>)</w:t>
            </w:r>
          </w:p>
        </w:tc>
        <w:tc>
          <w:tcPr>
            <w:tcW w:w="2142" w:type="dxa"/>
            <w:vAlign w:val="center"/>
          </w:tcPr>
          <w:p w:rsidR="00454271" w:rsidRPr="0071221B" w:rsidRDefault="00FC73A3" w:rsidP="00454271">
            <w:pPr>
              <w:keepNext/>
              <w:spacing w:before="60" w:after="80" w:line="240" w:lineRule="exact"/>
              <w:jc w:val="center"/>
              <w:rPr>
                <w:sz w:val="20"/>
                <w:szCs w:val="26"/>
              </w:rPr>
            </w:pPr>
            <w:hyperlink r:id="rId315" w:history="1">
              <w:r w:rsidR="00454271" w:rsidRPr="006A1E4B">
                <w:rPr>
                  <w:rStyle w:val="Hyperlink"/>
                  <w:bCs/>
                  <w:lang w:eastAsia="ja-JP"/>
                </w:rPr>
                <w:t>http://ieee802.org/16/pubs/IEEE80216h.html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3</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802.16h</w:t>
            </w:r>
            <w:r w:rsidRPr="0071221B">
              <w:rPr>
                <w:rFonts w:hint="cs"/>
                <w:sz w:val="20"/>
                <w:szCs w:val="26"/>
                <w:rtl/>
              </w:rPr>
              <w:t>)</w:t>
            </w:r>
          </w:p>
        </w:tc>
        <w:tc>
          <w:tcPr>
            <w:tcW w:w="2153" w:type="dxa"/>
            <w:vAlign w:val="center"/>
          </w:tcPr>
          <w:p w:rsidR="00454271" w:rsidRPr="0071221B" w:rsidRDefault="00FC73A3" w:rsidP="00454271">
            <w:pPr>
              <w:keepNext/>
              <w:spacing w:before="60" w:after="80" w:line="240" w:lineRule="exact"/>
              <w:jc w:val="center"/>
              <w:rPr>
                <w:sz w:val="20"/>
                <w:szCs w:val="26"/>
              </w:rPr>
            </w:pPr>
            <w:hyperlink r:id="rId316" w:history="1">
              <w:r w:rsidR="00454271" w:rsidRPr="006A1E4B">
                <w:rPr>
                  <w:rStyle w:val="Hyperlink"/>
                  <w:bCs/>
                  <w:lang w:eastAsia="ja-JP"/>
                </w:rPr>
                <w:t>http://ieee802.org/16/pubs/IEEE80216m.html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3</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keepNext/>
              <w:spacing w:before="60" w:after="80" w:line="240" w:lineRule="exact"/>
              <w:jc w:val="left"/>
              <w:rPr>
                <w:sz w:val="20"/>
                <w:szCs w:val="26"/>
                <w:rtl/>
                <w:lang w:bidi="ar-EG"/>
              </w:rPr>
            </w:pPr>
            <w:r w:rsidRPr="0071221B">
              <w:rPr>
                <w:rFonts w:hint="cs"/>
                <w:sz w:val="20"/>
                <w:szCs w:val="26"/>
                <w:rtl/>
              </w:rPr>
              <w:t xml:space="preserve">البند </w:t>
            </w:r>
            <w:r>
              <w:rPr>
                <w:sz w:val="20"/>
                <w:szCs w:val="26"/>
              </w:rPr>
              <w:t>4</w:t>
            </w:r>
            <w:r w:rsidRPr="0071221B">
              <w:rPr>
                <w:rFonts w:hint="cs"/>
                <w:sz w:val="20"/>
                <w:szCs w:val="26"/>
                <w:rtl/>
              </w:rPr>
              <w:t>: مختصرات</w:t>
            </w:r>
            <w:r>
              <w:rPr>
                <w:rFonts w:hint="cs"/>
                <w:sz w:val="20"/>
                <w:szCs w:val="26"/>
                <w:rtl/>
                <w:lang w:bidi="ar-EG"/>
              </w:rPr>
              <w:t xml:space="preserve"> واختصارات</w:t>
            </w:r>
          </w:p>
        </w:tc>
        <w:tc>
          <w:tcPr>
            <w:tcW w:w="2153" w:type="dxa"/>
            <w:vAlign w:val="center"/>
          </w:tcPr>
          <w:p w:rsidR="00454271" w:rsidRPr="0071221B" w:rsidRDefault="00FC73A3" w:rsidP="00454271">
            <w:pPr>
              <w:keepNext/>
              <w:spacing w:before="60" w:after="80" w:line="240" w:lineRule="exact"/>
              <w:jc w:val="center"/>
              <w:rPr>
                <w:sz w:val="20"/>
                <w:szCs w:val="26"/>
              </w:rPr>
            </w:pPr>
            <w:hyperlink r:id="rId317" w:history="1">
              <w:r w:rsidR="00454271" w:rsidRPr="006A1E4B">
                <w:rPr>
                  <w:rStyle w:val="Hyperlink"/>
                  <w:bCs/>
                  <w:lang w:eastAsia="ja-JP"/>
                </w:rPr>
                <w:t>http://ieee802.org/16/pubs/IEEE80216-2009.html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4</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802.16-2009</w:t>
            </w:r>
            <w:r w:rsidRPr="0071221B">
              <w:rPr>
                <w:rFonts w:hint="cs"/>
                <w:sz w:val="20"/>
                <w:szCs w:val="26"/>
                <w:rtl/>
              </w:rPr>
              <w:t>)</w:t>
            </w:r>
          </w:p>
        </w:tc>
        <w:tc>
          <w:tcPr>
            <w:tcW w:w="2168" w:type="dxa"/>
            <w:vAlign w:val="center"/>
          </w:tcPr>
          <w:p w:rsidR="00454271" w:rsidRPr="0071221B" w:rsidRDefault="00FC73A3" w:rsidP="00454271">
            <w:pPr>
              <w:keepNext/>
              <w:spacing w:before="60" w:after="80" w:line="240" w:lineRule="exact"/>
              <w:jc w:val="center"/>
              <w:rPr>
                <w:sz w:val="20"/>
                <w:szCs w:val="26"/>
              </w:rPr>
            </w:pPr>
            <w:hyperlink r:id="rId318" w:history="1">
              <w:r w:rsidR="00454271" w:rsidRPr="006A1E4B">
                <w:rPr>
                  <w:rStyle w:val="Hyperlink"/>
                  <w:bCs/>
                  <w:lang w:eastAsia="ja-JP"/>
                </w:rPr>
                <w:t>http://ieee802.org/16/pubs/IEEE80216j.html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4</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802.16j</w:t>
            </w:r>
            <w:r w:rsidRPr="0071221B">
              <w:rPr>
                <w:rFonts w:hint="cs"/>
                <w:sz w:val="20"/>
                <w:szCs w:val="26"/>
                <w:rtl/>
              </w:rPr>
              <w:t>)</w:t>
            </w:r>
          </w:p>
        </w:tc>
        <w:tc>
          <w:tcPr>
            <w:tcW w:w="2142" w:type="dxa"/>
            <w:vAlign w:val="center"/>
          </w:tcPr>
          <w:p w:rsidR="00454271" w:rsidRPr="0071221B" w:rsidRDefault="00FC73A3" w:rsidP="00454271">
            <w:pPr>
              <w:keepNext/>
              <w:spacing w:before="60" w:after="80" w:line="240" w:lineRule="exact"/>
              <w:jc w:val="center"/>
              <w:rPr>
                <w:sz w:val="20"/>
                <w:szCs w:val="26"/>
              </w:rPr>
            </w:pPr>
            <w:hyperlink r:id="rId319" w:history="1">
              <w:r w:rsidR="00454271" w:rsidRPr="006A1E4B">
                <w:rPr>
                  <w:rStyle w:val="Hyperlink"/>
                  <w:bCs/>
                  <w:lang w:eastAsia="ja-JP"/>
                </w:rPr>
                <w:t>http://ieee802.org/16/pubs/IEEE80216h.html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4</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802.16h</w:t>
            </w:r>
          </w:p>
        </w:tc>
        <w:tc>
          <w:tcPr>
            <w:tcW w:w="2153" w:type="dxa"/>
            <w:vAlign w:val="center"/>
          </w:tcPr>
          <w:p w:rsidR="00454271" w:rsidRPr="0071221B" w:rsidRDefault="00FC73A3" w:rsidP="00454271">
            <w:pPr>
              <w:keepNext/>
              <w:spacing w:before="60" w:after="80" w:line="240" w:lineRule="exact"/>
              <w:jc w:val="center"/>
              <w:rPr>
                <w:sz w:val="20"/>
                <w:szCs w:val="26"/>
              </w:rPr>
            </w:pPr>
            <w:hyperlink r:id="rId320" w:history="1">
              <w:r w:rsidR="00454271" w:rsidRPr="006A1E4B">
                <w:rPr>
                  <w:rStyle w:val="Hyperlink"/>
                  <w:bCs/>
                  <w:lang w:eastAsia="ja-JP"/>
                </w:rPr>
                <w:t>http://ieee802.org/16/pubs/IEEE80216m.html</w:t>
              </w:r>
            </w:hyperlink>
          </w:p>
          <w:p w:rsidR="00454271" w:rsidRPr="0071221B" w:rsidRDefault="00454271" w:rsidP="00454271">
            <w:pPr>
              <w:keepNext/>
              <w:spacing w:before="60" w:after="80" w:line="240" w:lineRule="exact"/>
              <w:jc w:val="center"/>
              <w:rPr>
                <w:sz w:val="20"/>
                <w:szCs w:val="26"/>
              </w:rPr>
            </w:pPr>
            <w:r w:rsidRPr="0071221B">
              <w:rPr>
                <w:rFonts w:hint="cs"/>
                <w:sz w:val="20"/>
                <w:szCs w:val="26"/>
                <w:rtl/>
              </w:rPr>
              <w:t xml:space="preserve">(البند </w:t>
            </w:r>
            <w:r>
              <w:rPr>
                <w:sz w:val="20"/>
                <w:szCs w:val="26"/>
              </w:rPr>
              <w:t>4</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البند </w:t>
            </w:r>
            <w:r>
              <w:rPr>
                <w:sz w:val="20"/>
                <w:szCs w:val="26"/>
              </w:rPr>
              <w:t>2.5</w:t>
            </w:r>
            <w:r w:rsidRPr="0071221B">
              <w:rPr>
                <w:rFonts w:hint="cs"/>
                <w:sz w:val="20"/>
                <w:szCs w:val="26"/>
                <w:rtl/>
              </w:rPr>
              <w:t>: الطبقة الفرعية لتقارب الرزم</w:t>
            </w:r>
          </w:p>
        </w:tc>
        <w:tc>
          <w:tcPr>
            <w:tcW w:w="2153" w:type="dxa"/>
            <w:vAlign w:val="center"/>
          </w:tcPr>
          <w:p w:rsidR="00454271" w:rsidRPr="0071221B" w:rsidRDefault="00FC73A3" w:rsidP="00454271">
            <w:pPr>
              <w:spacing w:before="60" w:after="80" w:line="240" w:lineRule="exact"/>
              <w:jc w:val="center"/>
              <w:rPr>
                <w:sz w:val="20"/>
                <w:szCs w:val="26"/>
              </w:rPr>
            </w:pPr>
            <w:hyperlink r:id="rId321" w:history="1">
              <w:r w:rsidR="00454271" w:rsidRPr="006A1E4B">
                <w:rPr>
                  <w:rStyle w:val="Hyperlink"/>
                  <w:bCs/>
                  <w:lang w:eastAsia="ja-JP"/>
                </w:rPr>
                <w:t>http://ieee802.org/16/pubs/IEEE80216-2009.html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(البند </w:t>
            </w:r>
            <w:r>
              <w:rPr>
                <w:sz w:val="20"/>
                <w:szCs w:val="26"/>
              </w:rPr>
              <w:t>2.5</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802.16-2009</w:t>
            </w:r>
            <w:r w:rsidRPr="0071221B">
              <w:rPr>
                <w:rFonts w:hint="cs"/>
                <w:sz w:val="20"/>
                <w:szCs w:val="26"/>
                <w:rtl/>
              </w:rPr>
              <w:t>)</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2"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(البند </w:t>
            </w:r>
            <w:r>
              <w:rPr>
                <w:sz w:val="20"/>
                <w:szCs w:val="26"/>
              </w:rPr>
              <w:t>2.5</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البند </w:t>
            </w:r>
            <w:r>
              <w:rPr>
                <w:sz w:val="20"/>
                <w:szCs w:val="26"/>
              </w:rPr>
              <w:t>16</w:t>
            </w:r>
            <w:r w:rsidRPr="0071221B">
              <w:rPr>
                <w:rFonts w:hint="cs"/>
                <w:sz w:val="20"/>
                <w:szCs w:val="26"/>
                <w:rtl/>
              </w:rPr>
              <w:t xml:space="preserve">: السطح البيني الجوي للشبكة </w:t>
            </w:r>
            <w:r w:rsidRPr="007734EA">
              <w:rPr>
                <w:i/>
                <w:iCs/>
                <w:sz w:val="20"/>
                <w:szCs w:val="26"/>
              </w:rPr>
              <w:t>WirelessMAN-Advanced</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tl/>
                <w:lang w:bidi="ar-EG"/>
              </w:rPr>
            </w:pPr>
            <w:hyperlink r:id="rId323"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(البند </w:t>
            </w:r>
            <w:r>
              <w:rPr>
                <w:sz w:val="20"/>
                <w:szCs w:val="26"/>
              </w:rPr>
              <w:t>16</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الملحق </w:t>
            </w:r>
            <w:r w:rsidRPr="0071221B">
              <w:rPr>
                <w:sz w:val="20"/>
                <w:szCs w:val="26"/>
              </w:rPr>
              <w:t>R</w:t>
            </w:r>
            <w:r w:rsidRPr="0071221B">
              <w:rPr>
                <w:rFonts w:hint="cs"/>
                <w:sz w:val="20"/>
                <w:szCs w:val="26"/>
                <w:rtl/>
              </w:rPr>
              <w:t xml:space="preserve">: رسائل التحكم </w:t>
            </w:r>
            <w:r w:rsidRPr="0071221B">
              <w:rPr>
                <w:sz w:val="20"/>
                <w:szCs w:val="26"/>
              </w:rPr>
              <w:t>MAC</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4"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(الملحق </w:t>
            </w:r>
            <w:r w:rsidRPr="0071221B">
              <w:rPr>
                <w:sz w:val="20"/>
                <w:szCs w:val="26"/>
              </w:rPr>
              <w:t>R</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الملحق </w:t>
            </w:r>
            <w:r w:rsidRPr="0071221B">
              <w:rPr>
                <w:sz w:val="20"/>
                <w:szCs w:val="26"/>
              </w:rPr>
              <w:t>S</w:t>
            </w:r>
            <w:r w:rsidRPr="0071221B">
              <w:rPr>
                <w:rFonts w:hint="cs"/>
                <w:sz w:val="20"/>
                <w:szCs w:val="26"/>
                <w:rtl/>
              </w:rPr>
              <w:t xml:space="preserve">: موجهات </w:t>
            </w:r>
            <w:r w:rsidRPr="0071221B">
              <w:rPr>
                <w:rFonts w:hint="cs"/>
                <w:sz w:val="20"/>
                <w:szCs w:val="26"/>
                <w:rtl/>
              </w:rPr>
              <w:lastRenderedPageBreak/>
              <w:t>الاختبار</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lastRenderedPageBreak/>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5"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lastRenderedPageBreak/>
              <w:t xml:space="preserve">(الملحق </w:t>
            </w:r>
            <w:r w:rsidRPr="0071221B">
              <w:rPr>
                <w:sz w:val="20"/>
                <w:szCs w:val="26"/>
              </w:rPr>
              <w:t>S</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lastRenderedPageBreak/>
              <w:t xml:space="preserve">الملحق </w:t>
            </w:r>
            <w:r w:rsidRPr="0071221B">
              <w:rPr>
                <w:sz w:val="20"/>
                <w:szCs w:val="26"/>
              </w:rPr>
              <w:t>T</w:t>
            </w:r>
            <w:r w:rsidRPr="0071221B">
              <w:rPr>
                <w:rFonts w:hint="cs"/>
                <w:sz w:val="20"/>
                <w:szCs w:val="26"/>
                <w:rtl/>
              </w:rPr>
              <w:t>: نطاقات التردد المدعومة</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6"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(الملحق </w:t>
            </w:r>
            <w:r w:rsidRPr="0071221B">
              <w:rPr>
                <w:sz w:val="20"/>
                <w:szCs w:val="26"/>
              </w:rPr>
              <w:t>T</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الملحق </w:t>
            </w:r>
            <w:r w:rsidRPr="0071221B">
              <w:rPr>
                <w:sz w:val="20"/>
                <w:szCs w:val="26"/>
              </w:rPr>
              <w:t>U</w:t>
            </w:r>
            <w:r w:rsidRPr="0071221B">
              <w:rPr>
                <w:rFonts w:hint="cs"/>
                <w:sz w:val="20"/>
                <w:szCs w:val="26"/>
                <w:rtl/>
              </w:rPr>
              <w:t>: المواصفات الراديوية</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7"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(الملحق </w:t>
            </w:r>
            <w:r w:rsidRPr="0071221B">
              <w:rPr>
                <w:sz w:val="20"/>
                <w:szCs w:val="26"/>
              </w:rPr>
              <w:t>U</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r w:rsidR="00454271" w:rsidRPr="00F070F3" w:rsidTr="00454271">
        <w:trPr>
          <w:jc w:val="center"/>
        </w:trPr>
        <w:tc>
          <w:tcPr>
            <w:tcW w:w="1242" w:type="dxa"/>
            <w:vAlign w:val="center"/>
          </w:tcPr>
          <w:p w:rsidR="00454271" w:rsidRPr="0071221B" w:rsidRDefault="00454271" w:rsidP="00454271">
            <w:pPr>
              <w:spacing w:before="60" w:after="80" w:line="280" w:lineRule="exact"/>
              <w:jc w:val="left"/>
              <w:rPr>
                <w:sz w:val="20"/>
                <w:szCs w:val="26"/>
              </w:rPr>
            </w:pPr>
            <w:r w:rsidRPr="0071221B">
              <w:rPr>
                <w:rFonts w:hint="cs"/>
                <w:sz w:val="20"/>
                <w:szCs w:val="26"/>
                <w:rtl/>
              </w:rPr>
              <w:t xml:space="preserve">الملحق </w:t>
            </w:r>
            <w:r w:rsidRPr="0071221B">
              <w:rPr>
                <w:sz w:val="20"/>
                <w:szCs w:val="26"/>
              </w:rPr>
              <w:t>V</w:t>
            </w:r>
            <w:r w:rsidRPr="0071221B">
              <w:rPr>
                <w:rFonts w:hint="cs"/>
                <w:sz w:val="20"/>
                <w:szCs w:val="26"/>
                <w:rtl/>
              </w:rPr>
              <w:t>: صنف ومعلمات المقدرة بالتغيب</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68"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42"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1221B" w:rsidRDefault="00FC73A3" w:rsidP="00454271">
            <w:pPr>
              <w:spacing w:before="60" w:after="80" w:line="240" w:lineRule="exact"/>
              <w:jc w:val="center"/>
              <w:rPr>
                <w:sz w:val="20"/>
                <w:szCs w:val="26"/>
              </w:rPr>
            </w:pPr>
            <w:hyperlink r:id="rId328" w:history="1">
              <w:r w:rsidR="00454271" w:rsidRPr="006A1E4B">
                <w:rPr>
                  <w:rStyle w:val="Hyperlink"/>
                  <w:bCs/>
                  <w:lang w:eastAsia="ja-JP"/>
                </w:rPr>
                <w:t>http://ieee802.org/16/pubs/IEEE80216m.html</w:t>
              </w:r>
            </w:hyperlink>
          </w:p>
          <w:p w:rsidR="00454271" w:rsidRPr="0071221B" w:rsidRDefault="00454271" w:rsidP="00454271">
            <w:pPr>
              <w:spacing w:before="60" w:after="80" w:line="240" w:lineRule="exact"/>
              <w:jc w:val="center"/>
              <w:rPr>
                <w:sz w:val="20"/>
                <w:szCs w:val="26"/>
              </w:rPr>
            </w:pPr>
            <w:r w:rsidRPr="0071221B">
              <w:rPr>
                <w:rFonts w:hint="cs"/>
                <w:sz w:val="20"/>
                <w:szCs w:val="26"/>
                <w:rtl/>
              </w:rPr>
              <w:t xml:space="preserve">(الملحق </w:t>
            </w:r>
            <w:r w:rsidRPr="0071221B">
              <w:rPr>
                <w:sz w:val="20"/>
                <w:szCs w:val="26"/>
              </w:rPr>
              <w:t>V</w:t>
            </w:r>
            <w:r w:rsidRPr="0071221B">
              <w:rPr>
                <w:rFonts w:hint="cs"/>
                <w:sz w:val="20"/>
                <w:szCs w:val="26"/>
                <w:rtl/>
              </w:rPr>
              <w:t xml:space="preserve">، نقل </w:t>
            </w:r>
            <w:r w:rsidRPr="0071221B">
              <w:rPr>
                <w:sz w:val="20"/>
                <w:szCs w:val="26"/>
              </w:rPr>
              <w:t>IEEE</w:t>
            </w:r>
            <w:r w:rsidRPr="0071221B">
              <w:rPr>
                <w:rFonts w:hint="cs"/>
                <w:sz w:val="20"/>
                <w:szCs w:val="26"/>
                <w:rtl/>
              </w:rPr>
              <w:t xml:space="preserve"> للمعيار </w:t>
            </w:r>
            <w:r w:rsidRPr="0071221B">
              <w:rPr>
                <w:sz w:val="20"/>
                <w:szCs w:val="26"/>
              </w:rPr>
              <w:t>IEEE Std 802.16m</w:t>
            </w:r>
            <w:r w:rsidRPr="0071221B">
              <w:rPr>
                <w:rFonts w:hint="cs"/>
                <w:sz w:val="20"/>
                <w:szCs w:val="26"/>
                <w:rtl/>
              </w:rPr>
              <w:t>)</w:t>
            </w:r>
          </w:p>
        </w:tc>
      </w:tr>
    </w:tbl>
    <w:p w:rsidR="00454271" w:rsidRPr="00F070F3" w:rsidRDefault="00454271" w:rsidP="00F219D1">
      <w:pPr>
        <w:pStyle w:val="Heading5"/>
      </w:pPr>
      <w:r>
        <w:t>2.2.1.2.2</w:t>
      </w:r>
      <w:r w:rsidRPr="00F070F3">
        <w:rPr>
          <w:rFonts w:hint="cs"/>
          <w:rtl/>
        </w:rPr>
        <w:tab/>
        <w:t xml:space="preserve">عمليات النقل: </w:t>
      </w:r>
      <w:r w:rsidRPr="00F070F3">
        <w:t>ARIB</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153"/>
        <w:gridCol w:w="2153"/>
        <w:gridCol w:w="2153"/>
        <w:gridCol w:w="2154"/>
      </w:tblGrid>
      <w:tr w:rsidR="00454271" w:rsidRPr="00F070F3" w:rsidTr="00454271">
        <w:trPr>
          <w:tblHeader/>
        </w:trPr>
        <w:tc>
          <w:tcPr>
            <w:tcW w:w="1242" w:type="dxa"/>
            <w:vAlign w:val="center"/>
          </w:tcPr>
          <w:p w:rsidR="00454271" w:rsidRPr="0074362D" w:rsidRDefault="00454271" w:rsidP="00454271">
            <w:pPr>
              <w:spacing w:before="60" w:after="80" w:line="260" w:lineRule="exact"/>
              <w:jc w:val="center"/>
              <w:rPr>
                <w:b/>
                <w:bCs/>
                <w:sz w:val="20"/>
                <w:szCs w:val="26"/>
                <w:lang w:bidi="ar-EG"/>
              </w:rPr>
            </w:pPr>
            <w:bookmarkStart w:id="8" w:name="OLE_LINK70"/>
          </w:p>
        </w:tc>
        <w:tc>
          <w:tcPr>
            <w:tcW w:w="2153" w:type="dxa"/>
            <w:vAlign w:val="center"/>
          </w:tcPr>
          <w:p w:rsidR="00454271" w:rsidRDefault="00454271" w:rsidP="00454271">
            <w:pPr>
              <w:spacing w:before="60" w:after="80" w:line="260" w:lineRule="exact"/>
              <w:jc w:val="center"/>
              <w:rPr>
                <w:b/>
                <w:bCs/>
                <w:sz w:val="20"/>
                <w:szCs w:val="26"/>
                <w:rtl/>
              </w:rPr>
            </w:pPr>
            <w:r w:rsidRPr="0074362D">
              <w:rPr>
                <w:rFonts w:hint="cs"/>
                <w:b/>
                <w:bCs/>
                <w:sz w:val="20"/>
                <w:szCs w:val="26"/>
                <w:rtl/>
              </w:rPr>
              <w:t>المواصفة القاعدة</w:t>
            </w:r>
            <w:r>
              <w:rPr>
                <w:rFonts w:hint="cs"/>
                <w:b/>
                <w:bCs/>
                <w:sz w:val="20"/>
                <w:szCs w:val="26"/>
                <w:rtl/>
              </w:rPr>
              <w:t xml:space="preserve"> </w:t>
            </w:r>
            <w:r w:rsidRPr="0074362D">
              <w:rPr>
                <w:rFonts w:hint="cs"/>
                <w:b/>
                <w:bCs/>
                <w:sz w:val="20"/>
                <w:szCs w:val="26"/>
                <w:rtl/>
              </w:rPr>
              <w:t>بحسب</w:t>
            </w:r>
            <w:r>
              <w:rPr>
                <w:rFonts w:hint="cs"/>
                <w:b/>
                <w:bCs/>
                <w:sz w:val="20"/>
                <w:szCs w:val="26"/>
                <w:rtl/>
              </w:rPr>
              <w:t xml:space="preserve"> </w:t>
            </w:r>
          </w:p>
          <w:p w:rsidR="00454271" w:rsidRPr="0074362D" w:rsidRDefault="00454271" w:rsidP="00454271">
            <w:pPr>
              <w:spacing w:before="60" w:after="80" w:line="260" w:lineRule="exact"/>
              <w:jc w:val="center"/>
              <w:rPr>
                <w:b/>
                <w:bCs/>
                <w:sz w:val="20"/>
                <w:szCs w:val="26"/>
              </w:rPr>
            </w:pPr>
            <w:r w:rsidRPr="0074362D">
              <w:rPr>
                <w:b/>
                <w:bCs/>
                <w:sz w:val="20"/>
                <w:szCs w:val="26"/>
              </w:rPr>
              <w:t>IEEE Std 802.16-2009</w:t>
            </w:r>
          </w:p>
        </w:tc>
        <w:tc>
          <w:tcPr>
            <w:tcW w:w="2153" w:type="dxa"/>
            <w:vAlign w:val="center"/>
          </w:tcPr>
          <w:p w:rsidR="00454271" w:rsidRPr="0074362D" w:rsidRDefault="00454271" w:rsidP="00454271">
            <w:pPr>
              <w:spacing w:before="60" w:after="80" w:line="260" w:lineRule="exact"/>
              <w:jc w:val="center"/>
              <w:rPr>
                <w:b/>
                <w:bCs/>
                <w:sz w:val="20"/>
                <w:szCs w:val="26"/>
                <w:rtl/>
              </w:rPr>
            </w:pPr>
            <w:r w:rsidRPr="0074362D">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4"/>
                <w:sz w:val="20"/>
                <w:szCs w:val="26"/>
              </w:rPr>
            </w:pPr>
            <w:r w:rsidRPr="00E803CB">
              <w:rPr>
                <w:rFonts w:ascii="Times New Roman Bold" w:hAnsi="Times New Roman Bold"/>
                <w:b/>
                <w:bCs/>
                <w:spacing w:val="-4"/>
                <w:sz w:val="20"/>
                <w:szCs w:val="26"/>
              </w:rPr>
              <w:t>IEEE Std 802.16j-2009</w:t>
            </w:r>
          </w:p>
        </w:tc>
        <w:tc>
          <w:tcPr>
            <w:tcW w:w="2153" w:type="dxa"/>
            <w:vAlign w:val="center"/>
          </w:tcPr>
          <w:p w:rsidR="00454271" w:rsidRPr="0074362D" w:rsidRDefault="00454271" w:rsidP="00454271">
            <w:pPr>
              <w:spacing w:before="60" w:after="80" w:line="260" w:lineRule="exact"/>
              <w:jc w:val="center"/>
              <w:rPr>
                <w:b/>
                <w:bCs/>
                <w:sz w:val="20"/>
                <w:szCs w:val="26"/>
                <w:rtl/>
              </w:rPr>
            </w:pPr>
            <w:r w:rsidRPr="0074362D">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4"/>
                <w:sz w:val="20"/>
                <w:szCs w:val="26"/>
              </w:rPr>
            </w:pPr>
            <w:r w:rsidRPr="00E803CB">
              <w:rPr>
                <w:rFonts w:ascii="Times New Roman Bold" w:hAnsi="Times New Roman Bold"/>
                <w:b/>
                <w:bCs/>
                <w:spacing w:val="-4"/>
                <w:sz w:val="20"/>
                <w:szCs w:val="26"/>
              </w:rPr>
              <w:t>IEEE Std 802.16h-2010</w:t>
            </w:r>
          </w:p>
        </w:tc>
        <w:tc>
          <w:tcPr>
            <w:tcW w:w="2154" w:type="dxa"/>
            <w:vAlign w:val="center"/>
          </w:tcPr>
          <w:p w:rsidR="00454271" w:rsidRPr="0074362D" w:rsidRDefault="00454271" w:rsidP="00454271">
            <w:pPr>
              <w:spacing w:before="60" w:after="80" w:line="260" w:lineRule="exact"/>
              <w:jc w:val="center"/>
              <w:rPr>
                <w:b/>
                <w:bCs/>
                <w:sz w:val="20"/>
                <w:szCs w:val="26"/>
                <w:rtl/>
              </w:rPr>
            </w:pPr>
            <w:r w:rsidRPr="0074362D">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8"/>
                <w:sz w:val="20"/>
                <w:szCs w:val="26"/>
              </w:rPr>
            </w:pPr>
            <w:r w:rsidRPr="00E803CB">
              <w:rPr>
                <w:rFonts w:ascii="Times New Roman Bold" w:hAnsi="Times New Roman Bold"/>
                <w:b/>
                <w:bCs/>
                <w:spacing w:val="-8"/>
                <w:sz w:val="20"/>
                <w:szCs w:val="26"/>
              </w:rPr>
              <w:t>IEEE Std 802.16m-2011</w:t>
            </w:r>
          </w:p>
        </w:tc>
      </w:tr>
      <w:tr w:rsidR="00454271" w:rsidRPr="00F070F3" w:rsidTr="00454271">
        <w:tc>
          <w:tcPr>
            <w:tcW w:w="1242"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المنظمة الناقلة</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ARIB</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ARIB</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ARIB</w:t>
            </w:r>
          </w:p>
        </w:tc>
        <w:tc>
          <w:tcPr>
            <w:tcW w:w="2154" w:type="dxa"/>
            <w:vAlign w:val="center"/>
          </w:tcPr>
          <w:p w:rsidR="00454271" w:rsidRPr="0074362D" w:rsidRDefault="00454271" w:rsidP="00454271">
            <w:pPr>
              <w:spacing w:before="60" w:after="80" w:line="260" w:lineRule="exact"/>
              <w:jc w:val="center"/>
              <w:rPr>
                <w:sz w:val="20"/>
                <w:szCs w:val="26"/>
              </w:rPr>
            </w:pPr>
            <w:r w:rsidRPr="0074362D">
              <w:rPr>
                <w:sz w:val="20"/>
                <w:szCs w:val="26"/>
              </w:rPr>
              <w:t>ARIB</w:t>
            </w:r>
          </w:p>
        </w:tc>
      </w:tr>
      <w:tr w:rsidR="00454271" w:rsidRPr="00F070F3" w:rsidTr="00454271">
        <w:tc>
          <w:tcPr>
            <w:tcW w:w="1242"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الوثيقة رقم</w:t>
            </w:r>
          </w:p>
        </w:tc>
        <w:tc>
          <w:tcPr>
            <w:tcW w:w="2153" w:type="dxa"/>
            <w:vAlign w:val="center"/>
          </w:tcPr>
          <w:p w:rsidR="00454271" w:rsidRPr="0074362D" w:rsidRDefault="00454271" w:rsidP="00454271">
            <w:pPr>
              <w:spacing w:before="60" w:after="80" w:line="260" w:lineRule="exact"/>
              <w:jc w:val="center"/>
              <w:rPr>
                <w:sz w:val="20"/>
                <w:szCs w:val="26"/>
                <w:rtl/>
                <w:lang w:bidi="ar-EG"/>
              </w:rPr>
            </w:pPr>
            <w:bookmarkStart w:id="9" w:name="OLE_LINK65"/>
            <w:r w:rsidRPr="0074362D">
              <w:rPr>
                <w:sz w:val="20"/>
                <w:szCs w:val="26"/>
              </w:rPr>
              <w:t>ARIB STD-T105</w:t>
            </w:r>
          </w:p>
          <w:bookmarkEnd w:id="9"/>
          <w:p w:rsidR="00454271" w:rsidRPr="0074362D" w:rsidRDefault="00454271" w:rsidP="00454271">
            <w:pPr>
              <w:spacing w:before="60" w:after="80" w:line="260" w:lineRule="exact"/>
              <w:jc w:val="center"/>
              <w:rPr>
                <w:sz w:val="20"/>
                <w:szCs w:val="26"/>
                <w:rtl/>
                <w:lang w:bidi="ar-EG"/>
              </w:rPr>
            </w:pPr>
            <w:r w:rsidRPr="0074362D">
              <w:rPr>
                <w:rFonts w:hint="cs"/>
                <w:sz w:val="20"/>
                <w:szCs w:val="26"/>
                <w:rtl/>
              </w:rPr>
              <w:t xml:space="preserve">الملحق </w:t>
            </w:r>
            <w:r>
              <w:rPr>
                <w:sz w:val="20"/>
                <w:szCs w:val="26"/>
              </w:rPr>
              <w:t>1</w:t>
            </w:r>
          </w:p>
        </w:tc>
        <w:tc>
          <w:tcPr>
            <w:tcW w:w="2153" w:type="dxa"/>
            <w:vAlign w:val="center"/>
          </w:tcPr>
          <w:p w:rsidR="00454271" w:rsidRPr="0074362D" w:rsidRDefault="00454271" w:rsidP="00454271">
            <w:pPr>
              <w:spacing w:before="60" w:after="80" w:line="260" w:lineRule="exact"/>
              <w:jc w:val="center"/>
              <w:rPr>
                <w:sz w:val="20"/>
                <w:szCs w:val="26"/>
                <w:rtl/>
              </w:rPr>
            </w:pPr>
            <w:r w:rsidRPr="0074362D">
              <w:rPr>
                <w:sz w:val="20"/>
                <w:szCs w:val="26"/>
              </w:rPr>
              <w:t>ARIB STD-T105</w:t>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الملحق </w:t>
            </w:r>
            <w:r>
              <w:rPr>
                <w:sz w:val="20"/>
                <w:szCs w:val="26"/>
              </w:rPr>
              <w:t>2</w:t>
            </w:r>
          </w:p>
        </w:tc>
        <w:tc>
          <w:tcPr>
            <w:tcW w:w="2153" w:type="dxa"/>
            <w:vAlign w:val="center"/>
          </w:tcPr>
          <w:p w:rsidR="00454271" w:rsidRPr="0074362D" w:rsidRDefault="00454271" w:rsidP="00454271">
            <w:pPr>
              <w:spacing w:before="60" w:after="80" w:line="260" w:lineRule="exact"/>
              <w:jc w:val="center"/>
              <w:rPr>
                <w:sz w:val="20"/>
                <w:szCs w:val="26"/>
                <w:rtl/>
              </w:rPr>
            </w:pPr>
            <w:r w:rsidRPr="0074362D">
              <w:rPr>
                <w:sz w:val="20"/>
                <w:szCs w:val="26"/>
              </w:rPr>
              <w:t>ARIB STD-T105</w:t>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الملحق </w:t>
            </w:r>
            <w:r>
              <w:rPr>
                <w:sz w:val="20"/>
                <w:szCs w:val="26"/>
              </w:rPr>
              <w:t>3</w:t>
            </w:r>
          </w:p>
        </w:tc>
        <w:tc>
          <w:tcPr>
            <w:tcW w:w="2154" w:type="dxa"/>
            <w:vAlign w:val="center"/>
          </w:tcPr>
          <w:p w:rsidR="00454271" w:rsidRPr="0074362D" w:rsidRDefault="00454271" w:rsidP="00454271">
            <w:pPr>
              <w:spacing w:before="60" w:after="80" w:line="260" w:lineRule="exact"/>
              <w:jc w:val="center"/>
              <w:rPr>
                <w:sz w:val="20"/>
                <w:szCs w:val="26"/>
                <w:rtl/>
              </w:rPr>
            </w:pPr>
            <w:r w:rsidRPr="0074362D">
              <w:rPr>
                <w:sz w:val="20"/>
                <w:szCs w:val="26"/>
              </w:rPr>
              <w:t>ARIB STD-T105</w:t>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الملحق </w:t>
            </w:r>
            <w:r>
              <w:rPr>
                <w:sz w:val="20"/>
                <w:szCs w:val="26"/>
              </w:rPr>
              <w:t>4</w:t>
            </w:r>
          </w:p>
        </w:tc>
      </w:tr>
      <w:tr w:rsidR="00454271" w:rsidRPr="00F070F3" w:rsidTr="00454271">
        <w:tc>
          <w:tcPr>
            <w:tcW w:w="1242"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الصيغة</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1.0</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1.0</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1.0</w:t>
            </w:r>
          </w:p>
        </w:tc>
        <w:tc>
          <w:tcPr>
            <w:tcW w:w="2154" w:type="dxa"/>
            <w:vAlign w:val="center"/>
          </w:tcPr>
          <w:p w:rsidR="00454271" w:rsidRPr="0074362D" w:rsidRDefault="00454271" w:rsidP="00454271">
            <w:pPr>
              <w:spacing w:before="60" w:after="80" w:line="260" w:lineRule="exact"/>
              <w:jc w:val="center"/>
              <w:rPr>
                <w:sz w:val="20"/>
                <w:szCs w:val="26"/>
              </w:rPr>
            </w:pPr>
            <w:r w:rsidRPr="0074362D">
              <w:rPr>
                <w:sz w:val="20"/>
                <w:szCs w:val="26"/>
              </w:rPr>
              <w:t>1.0</w:t>
            </w:r>
          </w:p>
        </w:tc>
      </w:tr>
      <w:tr w:rsidR="00454271" w:rsidRPr="00F070F3" w:rsidTr="00454271">
        <w:tc>
          <w:tcPr>
            <w:tcW w:w="1242"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تاريخ الإصدار</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16</w:t>
            </w:r>
            <w:r w:rsidRPr="0074362D">
              <w:rPr>
                <w:rFonts w:hint="cs"/>
                <w:sz w:val="20"/>
                <w:szCs w:val="26"/>
                <w:rtl/>
              </w:rPr>
              <w:t xml:space="preserve"> سبتمبر</w:t>
            </w:r>
            <w:r>
              <w:rPr>
                <w:rFonts w:hint="cs"/>
                <w:sz w:val="20"/>
                <w:szCs w:val="26"/>
                <w:rtl/>
                <w:lang w:bidi="ar-EG"/>
              </w:rPr>
              <w:t xml:space="preserve"> </w:t>
            </w:r>
            <w:r w:rsidRPr="0074362D">
              <w:rPr>
                <w:sz w:val="20"/>
                <w:szCs w:val="26"/>
              </w:rPr>
              <w:t xml:space="preserve"> 2011</w:t>
            </w:r>
          </w:p>
        </w:tc>
        <w:tc>
          <w:tcPr>
            <w:tcW w:w="2153" w:type="dxa"/>
            <w:vAlign w:val="center"/>
          </w:tcPr>
          <w:p w:rsidR="00454271" w:rsidRPr="008860B8" w:rsidRDefault="00454271" w:rsidP="00454271">
            <w:pPr>
              <w:spacing w:before="60" w:after="80" w:line="260" w:lineRule="exact"/>
              <w:jc w:val="center"/>
              <w:rPr>
                <w:sz w:val="20"/>
                <w:szCs w:val="26"/>
              </w:rPr>
            </w:pPr>
            <w:r w:rsidRPr="0074362D">
              <w:rPr>
                <w:sz w:val="20"/>
                <w:szCs w:val="26"/>
              </w:rPr>
              <w:t>16</w:t>
            </w:r>
            <w:r w:rsidRPr="0074362D">
              <w:rPr>
                <w:rFonts w:hint="cs"/>
                <w:sz w:val="20"/>
                <w:szCs w:val="26"/>
                <w:rtl/>
              </w:rPr>
              <w:t xml:space="preserve"> سبتمبر</w:t>
            </w:r>
            <w:r>
              <w:rPr>
                <w:rFonts w:hint="cs"/>
                <w:sz w:val="20"/>
                <w:szCs w:val="26"/>
                <w:rtl/>
              </w:rPr>
              <w:t xml:space="preserve"> </w:t>
            </w:r>
            <w:r w:rsidRPr="0074362D">
              <w:rPr>
                <w:sz w:val="20"/>
                <w:szCs w:val="26"/>
              </w:rPr>
              <w:t xml:space="preserve"> 2011</w:t>
            </w:r>
          </w:p>
        </w:tc>
        <w:tc>
          <w:tcPr>
            <w:tcW w:w="2153" w:type="dxa"/>
            <w:vAlign w:val="center"/>
          </w:tcPr>
          <w:p w:rsidR="00454271" w:rsidRPr="0074362D" w:rsidRDefault="00454271" w:rsidP="00454271">
            <w:pPr>
              <w:spacing w:before="60" w:after="80" w:line="260" w:lineRule="exact"/>
              <w:jc w:val="center"/>
              <w:rPr>
                <w:sz w:val="20"/>
                <w:szCs w:val="26"/>
              </w:rPr>
            </w:pPr>
            <w:r w:rsidRPr="0074362D">
              <w:rPr>
                <w:sz w:val="20"/>
                <w:szCs w:val="26"/>
              </w:rPr>
              <w:t>16</w:t>
            </w:r>
            <w:r w:rsidRPr="0074362D">
              <w:rPr>
                <w:rFonts w:hint="cs"/>
                <w:sz w:val="20"/>
                <w:szCs w:val="26"/>
                <w:rtl/>
              </w:rPr>
              <w:t xml:space="preserve"> سبتمبر</w:t>
            </w:r>
            <w:r>
              <w:rPr>
                <w:rFonts w:hint="cs"/>
                <w:sz w:val="20"/>
                <w:szCs w:val="26"/>
                <w:rtl/>
                <w:lang w:bidi="ar-EG"/>
              </w:rPr>
              <w:t xml:space="preserve"> </w:t>
            </w:r>
            <w:r>
              <w:rPr>
                <w:sz w:val="20"/>
                <w:szCs w:val="26"/>
              </w:rPr>
              <w:t xml:space="preserve"> </w:t>
            </w:r>
            <w:r w:rsidRPr="0074362D">
              <w:rPr>
                <w:sz w:val="20"/>
                <w:szCs w:val="26"/>
              </w:rPr>
              <w:t xml:space="preserve"> 2011</w:t>
            </w:r>
          </w:p>
        </w:tc>
        <w:tc>
          <w:tcPr>
            <w:tcW w:w="2154" w:type="dxa"/>
            <w:vAlign w:val="center"/>
          </w:tcPr>
          <w:p w:rsidR="00454271" w:rsidRPr="0074362D" w:rsidRDefault="00454271" w:rsidP="00454271">
            <w:pPr>
              <w:spacing w:before="60" w:after="80" w:line="260" w:lineRule="exact"/>
              <w:jc w:val="center"/>
              <w:rPr>
                <w:sz w:val="20"/>
                <w:szCs w:val="26"/>
              </w:rPr>
            </w:pPr>
            <w:r w:rsidRPr="0074362D">
              <w:rPr>
                <w:sz w:val="20"/>
                <w:szCs w:val="26"/>
              </w:rPr>
              <w:t>16</w:t>
            </w:r>
            <w:r w:rsidRPr="0074362D">
              <w:rPr>
                <w:rFonts w:hint="cs"/>
                <w:sz w:val="20"/>
                <w:szCs w:val="26"/>
                <w:rtl/>
              </w:rPr>
              <w:t xml:space="preserve"> سبتمبر</w:t>
            </w:r>
            <w:r>
              <w:rPr>
                <w:rFonts w:hint="cs"/>
                <w:sz w:val="20"/>
                <w:szCs w:val="26"/>
                <w:rtl/>
              </w:rPr>
              <w:t xml:space="preserve"> </w:t>
            </w:r>
            <w:r w:rsidRPr="0074362D">
              <w:rPr>
                <w:sz w:val="20"/>
                <w:szCs w:val="26"/>
              </w:rPr>
              <w:t xml:space="preserve"> 2011</w:t>
            </w: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البند </w:t>
            </w:r>
            <w:r>
              <w:rPr>
                <w:sz w:val="20"/>
                <w:szCs w:val="26"/>
              </w:rPr>
              <w:t>4.1</w:t>
            </w:r>
            <w:r w:rsidRPr="0074362D">
              <w:rPr>
                <w:rFonts w:hint="cs"/>
                <w:sz w:val="20"/>
                <w:szCs w:val="26"/>
                <w:rtl/>
              </w:rPr>
              <w:t>: نماذج مرجعية</w:t>
            </w:r>
          </w:p>
        </w:tc>
        <w:bookmarkStart w:id="10" w:name="OLE_LINK47"/>
        <w:bookmarkStart w:id="11" w:name="OLE_LINK48"/>
        <w:tc>
          <w:tcPr>
            <w:tcW w:w="2153" w:type="dxa"/>
            <w:vAlign w:val="center"/>
          </w:tcPr>
          <w:p w:rsidR="00454271" w:rsidRPr="0074362D" w:rsidRDefault="00454271" w:rsidP="00454271">
            <w:pPr>
              <w:spacing w:before="60" w:after="80" w:line="260" w:lineRule="exact"/>
              <w:jc w:val="center"/>
              <w:rPr>
                <w:sz w:val="20"/>
                <w:szCs w:val="26"/>
              </w:rPr>
            </w:pPr>
            <w:r>
              <w:rPr>
                <w:bCs/>
                <w:color w:val="000000"/>
                <w:sz w:val="18"/>
                <w:lang w:eastAsia="ja-JP"/>
              </w:rPr>
              <w:fldChar w:fldCharType="begin"/>
            </w:r>
            <w:r>
              <w:rPr>
                <w:bCs/>
                <w:color w:val="000000"/>
                <w:sz w:val="18"/>
                <w:lang w:eastAsia="ja-JP"/>
              </w:rPr>
              <w:instrText xml:space="preserve"> HYPERLINK "</w:instrText>
            </w:r>
            <w:r w:rsidRPr="00BC42F9">
              <w:rPr>
                <w:bCs/>
                <w:color w:val="000000"/>
                <w:sz w:val="18"/>
                <w:lang w:eastAsia="ja-JP"/>
              </w:rPr>
              <w:instrText>http://www.arib.or.jp/IMT-Advanced/WirelessMAN-Advanced.1.00/ARIB%20STD-T105%20Annex%201_IEEE%20Std%20802%2016-2009.pdf</w:instrText>
            </w:r>
            <w:r>
              <w:rPr>
                <w:bCs/>
                <w:color w:val="000000"/>
                <w:sz w:val="18"/>
                <w:lang w:eastAsia="ja-JP"/>
              </w:rPr>
              <w:instrText xml:space="preserve">" </w:instrText>
            </w:r>
            <w:r>
              <w:rPr>
                <w:bCs/>
                <w:color w:val="000000"/>
                <w:sz w:val="18"/>
                <w:lang w:eastAsia="ja-JP"/>
              </w:rPr>
              <w:fldChar w:fldCharType="separate"/>
            </w:r>
            <w:r w:rsidRPr="00C32E7A">
              <w:rPr>
                <w:rStyle w:val="Hyperlink"/>
                <w:bCs/>
                <w:spacing w:val="-2"/>
                <w:sz w:val="18"/>
                <w:lang w:eastAsia="ja-JP"/>
              </w:rPr>
              <w:t>http://www.arib.or.jp/IMT-</w:t>
            </w:r>
            <w:r w:rsidRPr="006A1E4B">
              <w:rPr>
                <w:rStyle w:val="Hyperlink"/>
                <w:bCs/>
                <w:sz w:val="18"/>
                <w:lang w:eastAsia="ja-JP"/>
              </w:rPr>
              <w:t>Advanced/WirelessMAN-Advanced.1.00/ARIB%20STD-T105%20Annex%201_IEEE%20Std%20802%2016-2009.pdf</w:t>
            </w:r>
            <w:bookmarkEnd w:id="10"/>
            <w:r>
              <w:rPr>
                <w:bCs/>
                <w:color w:val="000000"/>
                <w:sz w:val="18"/>
                <w:lang w:eastAsia="ja-JP"/>
              </w:rPr>
              <w:fldChar w:fldCharType="end"/>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4.1</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802.16-2009</w:t>
            </w:r>
            <w:r w:rsidRPr="0074362D">
              <w:rPr>
                <w:rFonts w:hint="cs"/>
                <w:sz w:val="20"/>
                <w:szCs w:val="26"/>
                <w:rtl/>
              </w:rPr>
              <w:t>)</w:t>
            </w:r>
            <w:bookmarkEnd w:id="11"/>
          </w:p>
        </w:tc>
        <w:tc>
          <w:tcPr>
            <w:tcW w:w="215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53" w:type="dxa"/>
            <w:vAlign w:val="center"/>
          </w:tcPr>
          <w:p w:rsidR="00454271" w:rsidRPr="0074362D" w:rsidRDefault="00FC73A3" w:rsidP="00454271">
            <w:pPr>
              <w:spacing w:before="60" w:after="80" w:line="260" w:lineRule="exact"/>
              <w:jc w:val="center"/>
              <w:rPr>
                <w:sz w:val="20"/>
                <w:szCs w:val="26"/>
                <w:rtl/>
                <w:lang w:bidi="ar-EG"/>
              </w:rPr>
            </w:pPr>
            <w:hyperlink r:id="rId329"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Advanced/WirelessMAN-Advanced.1.00/ARIB%20STD-T105%20Annex%203_IEEE%20Std%20802%2016h-2010.pdf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4.1</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802.16h</w:t>
            </w:r>
            <w:r w:rsidRPr="0074362D">
              <w:rPr>
                <w:rFonts w:hint="cs"/>
                <w:sz w:val="20"/>
                <w:szCs w:val="26"/>
                <w:rtl/>
              </w:rPr>
              <w:t>)</w:t>
            </w:r>
          </w:p>
        </w:tc>
        <w:tc>
          <w:tcPr>
            <w:tcW w:w="2154" w:type="dxa"/>
            <w:vAlign w:val="center"/>
          </w:tcPr>
          <w:p w:rsidR="00454271" w:rsidRDefault="00FC73A3" w:rsidP="00454271">
            <w:pPr>
              <w:widowControl w:val="0"/>
              <w:spacing w:before="0" w:line="260" w:lineRule="exact"/>
              <w:jc w:val="center"/>
              <w:rPr>
                <w:bCs/>
                <w:color w:val="000000"/>
                <w:sz w:val="18"/>
                <w:lang w:eastAsia="ja-JP"/>
              </w:rPr>
            </w:pPr>
            <w:hyperlink r:id="rId330"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4.1</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tl/>
                <w:lang w:bidi="ar-EG"/>
              </w:rPr>
            </w:pPr>
            <w:r w:rsidRPr="0074362D">
              <w:rPr>
                <w:rFonts w:hint="cs"/>
                <w:sz w:val="20"/>
                <w:szCs w:val="26"/>
                <w:rtl/>
              </w:rPr>
              <w:t xml:space="preserve">البند </w:t>
            </w:r>
            <w:r>
              <w:rPr>
                <w:sz w:val="20"/>
                <w:szCs w:val="26"/>
              </w:rPr>
              <w:t>2</w:t>
            </w:r>
            <w:r w:rsidRPr="0074362D">
              <w:rPr>
                <w:rFonts w:hint="cs"/>
                <w:sz w:val="20"/>
                <w:szCs w:val="26"/>
                <w:rtl/>
              </w:rPr>
              <w:t>: مراجع ناظمة</w:t>
            </w:r>
          </w:p>
        </w:tc>
        <w:tc>
          <w:tcPr>
            <w:tcW w:w="2153" w:type="dxa"/>
            <w:vAlign w:val="center"/>
          </w:tcPr>
          <w:p w:rsidR="00454271" w:rsidRDefault="00FC73A3" w:rsidP="00454271">
            <w:pPr>
              <w:widowControl w:val="0"/>
              <w:spacing w:before="0" w:line="260" w:lineRule="exact"/>
              <w:jc w:val="center"/>
              <w:rPr>
                <w:bCs/>
                <w:color w:val="000000"/>
                <w:sz w:val="18"/>
                <w:lang w:eastAsia="ja-JP"/>
              </w:rPr>
            </w:pPr>
            <w:hyperlink r:id="rId331"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Advanced/WirelessMAN-Advanced.1.00/ARIB%20STD-T105%20Annex%201_IEEE%20Std%20802%2016</w:t>
              </w:r>
              <w:r w:rsidR="00454271" w:rsidRPr="006A1E4B">
                <w:rPr>
                  <w:rStyle w:val="Hyperlink"/>
                  <w:bCs/>
                  <w:sz w:val="18"/>
                  <w:lang w:eastAsia="ja-JP"/>
                </w:rPr>
                <w:lastRenderedPageBreak/>
                <w:t>-2009.pdf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2</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802.16-2009</w:t>
            </w:r>
            <w:r w:rsidRPr="0074362D">
              <w:rPr>
                <w:rFonts w:hint="cs"/>
                <w:sz w:val="20"/>
                <w:szCs w:val="26"/>
                <w:rtl/>
              </w:rPr>
              <w:t>)</w:t>
            </w:r>
          </w:p>
        </w:tc>
        <w:tc>
          <w:tcPr>
            <w:tcW w:w="215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lastRenderedPageBreak/>
              <w:t>لا ينطبق</w:t>
            </w:r>
          </w:p>
        </w:tc>
        <w:tc>
          <w:tcPr>
            <w:tcW w:w="2153" w:type="dxa"/>
            <w:vAlign w:val="center"/>
          </w:tcPr>
          <w:p w:rsidR="00454271" w:rsidRDefault="00FC73A3" w:rsidP="00454271">
            <w:pPr>
              <w:widowControl w:val="0"/>
              <w:spacing w:before="0" w:line="260" w:lineRule="exact"/>
              <w:jc w:val="center"/>
              <w:rPr>
                <w:bCs/>
                <w:color w:val="000000"/>
                <w:sz w:val="18"/>
                <w:lang w:eastAsia="ja-JP"/>
              </w:rPr>
            </w:pPr>
            <w:hyperlink r:id="rId332"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Advanced/WirelessMAN-Advanced.1.00/ARIB%20STD-T105%20Annex%203_IEEE%20Std%20802%2016</w:t>
              </w:r>
              <w:r w:rsidR="00454271" w:rsidRPr="006A1E4B">
                <w:rPr>
                  <w:rStyle w:val="Hyperlink"/>
                  <w:bCs/>
                  <w:sz w:val="18"/>
                  <w:lang w:eastAsia="ja-JP"/>
                </w:rPr>
                <w:lastRenderedPageBreak/>
                <w:t>h-2010.pdf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2</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802.16h</w:t>
            </w:r>
            <w:r w:rsidRPr="0074362D">
              <w:rPr>
                <w:rFonts w:hint="cs"/>
                <w:sz w:val="20"/>
                <w:szCs w:val="26"/>
                <w:rtl/>
              </w:rPr>
              <w:t>)</w:t>
            </w:r>
          </w:p>
        </w:tc>
        <w:tc>
          <w:tcPr>
            <w:tcW w:w="2154" w:type="dxa"/>
            <w:vAlign w:val="center"/>
          </w:tcPr>
          <w:p w:rsidR="00454271" w:rsidRDefault="00FC73A3" w:rsidP="00454271">
            <w:pPr>
              <w:widowControl w:val="0"/>
              <w:spacing w:before="0" w:line="260" w:lineRule="exact"/>
              <w:jc w:val="center"/>
              <w:rPr>
                <w:bCs/>
                <w:color w:val="000000"/>
                <w:sz w:val="18"/>
                <w:lang w:eastAsia="ja-JP"/>
              </w:rPr>
            </w:pPr>
            <w:hyperlink r:id="rId333"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w:t>
              </w:r>
              <w:r w:rsidR="00454271" w:rsidRPr="006A1E4B">
                <w:rPr>
                  <w:rStyle w:val="Hyperlink"/>
                  <w:bCs/>
                  <w:sz w:val="18"/>
                  <w:lang w:eastAsia="ja-JP"/>
                </w:rPr>
                <w:lastRenderedPageBreak/>
                <w:t>m-2011.pdf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2</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spacing w:before="60" w:after="80" w:line="260" w:lineRule="exact"/>
              <w:jc w:val="left"/>
              <w:rPr>
                <w:sz w:val="20"/>
                <w:szCs w:val="26"/>
              </w:rPr>
            </w:pPr>
            <w:r w:rsidRPr="0074362D">
              <w:rPr>
                <w:rFonts w:hint="cs"/>
                <w:sz w:val="20"/>
                <w:szCs w:val="26"/>
                <w:rtl/>
              </w:rPr>
              <w:lastRenderedPageBreak/>
              <w:t xml:space="preserve">البند </w:t>
            </w:r>
            <w:r>
              <w:rPr>
                <w:sz w:val="20"/>
                <w:szCs w:val="26"/>
              </w:rPr>
              <w:t>3</w:t>
            </w:r>
            <w:r w:rsidRPr="0074362D">
              <w:rPr>
                <w:rFonts w:hint="cs"/>
                <w:sz w:val="20"/>
                <w:szCs w:val="26"/>
                <w:rtl/>
              </w:rPr>
              <w:t>: تعاريف</w:t>
            </w:r>
          </w:p>
        </w:tc>
        <w:bookmarkStart w:id="12" w:name="OLE_LINK63"/>
        <w:tc>
          <w:tcPr>
            <w:tcW w:w="2153" w:type="dxa"/>
            <w:vAlign w:val="center"/>
          </w:tcPr>
          <w:p w:rsidR="00454271" w:rsidRPr="0074362D" w:rsidRDefault="00454271" w:rsidP="00454271">
            <w:pPr>
              <w:spacing w:before="60" w:after="80" w:line="260" w:lineRule="exact"/>
              <w:jc w:val="center"/>
              <w:rPr>
                <w:sz w:val="20"/>
                <w:szCs w:val="26"/>
              </w:rPr>
            </w:pPr>
            <w:r>
              <w:rPr>
                <w:bCs/>
                <w:color w:val="000000"/>
                <w:sz w:val="18"/>
                <w:lang w:eastAsia="ja-JP"/>
              </w:rPr>
              <w:fldChar w:fldCharType="begin"/>
            </w:r>
            <w:r>
              <w:rPr>
                <w:bCs/>
                <w:color w:val="000000"/>
                <w:sz w:val="18"/>
                <w:lang w:eastAsia="ja-JP"/>
              </w:rPr>
              <w:instrText xml:space="preserve"> HYPERLINK "</w:instrText>
            </w:r>
            <w:r w:rsidRPr="00BC42F9">
              <w:rPr>
                <w:bCs/>
                <w:color w:val="000000"/>
                <w:sz w:val="18"/>
                <w:lang w:eastAsia="ja-JP"/>
              </w:rPr>
              <w:instrText>http://www.arib.or.jp/IMT-Advanced/WirelessMAN-Advanced.1.00/ARIB%20STD-T105%20Annex%201_IEEE%20Std%20802%2016-2009.pdf</w:instrText>
            </w:r>
            <w:r>
              <w:rPr>
                <w:bCs/>
                <w:color w:val="000000"/>
                <w:sz w:val="18"/>
                <w:lang w:eastAsia="ja-JP"/>
              </w:rPr>
              <w:instrText xml:space="preserve">" </w:instrText>
            </w:r>
            <w:r>
              <w:rPr>
                <w:bCs/>
                <w:color w:val="000000"/>
                <w:sz w:val="18"/>
                <w:lang w:eastAsia="ja-JP"/>
              </w:rPr>
              <w:fldChar w:fldCharType="separate"/>
            </w:r>
            <w:r w:rsidRPr="00C32E7A">
              <w:rPr>
                <w:rStyle w:val="Hyperlink"/>
                <w:bCs/>
                <w:spacing w:val="-2"/>
                <w:sz w:val="18"/>
                <w:lang w:eastAsia="ja-JP"/>
              </w:rPr>
              <w:t>http://www.arib.or.jp/IMT</w:t>
            </w:r>
            <w:r w:rsidRPr="006A1E4B">
              <w:rPr>
                <w:rStyle w:val="Hyperlink"/>
                <w:bCs/>
                <w:sz w:val="18"/>
                <w:lang w:eastAsia="ja-JP"/>
              </w:rPr>
              <w:t>-Advanced/WirelessMAN-Advanced.1.00/ARIB%20STD-T105%20Annex%201_IEEE%20Std%20802%2016-2009.pdf</w:t>
            </w:r>
            <w:r>
              <w:rPr>
                <w:bCs/>
                <w:color w:val="000000"/>
                <w:sz w:val="18"/>
                <w:lang w:eastAsia="ja-JP"/>
              </w:rPr>
              <w:fldChar w:fldCharType="end"/>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3</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802.16-2009</w:t>
            </w:r>
            <w:r w:rsidRPr="0074362D">
              <w:rPr>
                <w:rFonts w:hint="cs"/>
                <w:sz w:val="20"/>
                <w:szCs w:val="26"/>
                <w:rtl/>
              </w:rPr>
              <w:t>)</w:t>
            </w:r>
            <w:bookmarkEnd w:id="12"/>
          </w:p>
        </w:tc>
        <w:bookmarkStart w:id="13" w:name="OLE_LINK64"/>
        <w:tc>
          <w:tcPr>
            <w:tcW w:w="2153" w:type="dxa"/>
            <w:vAlign w:val="center"/>
          </w:tcPr>
          <w:p w:rsidR="00454271" w:rsidRPr="0074362D" w:rsidRDefault="00454271" w:rsidP="00454271">
            <w:pPr>
              <w:spacing w:before="60" w:after="80" w:line="260" w:lineRule="exact"/>
              <w:jc w:val="center"/>
              <w:rPr>
                <w:sz w:val="20"/>
                <w:szCs w:val="26"/>
              </w:rPr>
            </w:pPr>
            <w:r>
              <w:rPr>
                <w:bCs/>
                <w:color w:val="000000"/>
                <w:sz w:val="18"/>
                <w:lang w:eastAsia="ja-JP"/>
              </w:rPr>
              <w:fldChar w:fldCharType="begin"/>
            </w:r>
            <w:r>
              <w:rPr>
                <w:bCs/>
                <w:color w:val="000000"/>
                <w:sz w:val="18"/>
                <w:lang w:eastAsia="ja-JP"/>
              </w:rPr>
              <w:instrText xml:space="preserve"> HYPERLINK "</w:instrText>
            </w:r>
            <w:r w:rsidRPr="00BC42F9">
              <w:rPr>
                <w:bCs/>
                <w:color w:val="000000"/>
                <w:sz w:val="18"/>
                <w:lang w:eastAsia="ja-JP"/>
              </w:rPr>
              <w:instrText>http://www.arib.or.jp/IMT-Advanced/WirelessMAN-Advanced.1.00/ARIB%20STD-T105%20Annex%202_IEEE%20Std%20802%2016j-2009.pdf</w:instrText>
            </w:r>
            <w:r>
              <w:rPr>
                <w:bCs/>
                <w:color w:val="000000"/>
                <w:sz w:val="18"/>
                <w:lang w:eastAsia="ja-JP"/>
              </w:rPr>
              <w:instrText xml:space="preserve">" </w:instrText>
            </w:r>
            <w:r>
              <w:rPr>
                <w:bCs/>
                <w:color w:val="000000"/>
                <w:sz w:val="18"/>
                <w:lang w:eastAsia="ja-JP"/>
              </w:rPr>
              <w:fldChar w:fldCharType="separate"/>
            </w:r>
            <w:r w:rsidRPr="00C32E7A">
              <w:rPr>
                <w:rStyle w:val="Hyperlink"/>
                <w:bCs/>
                <w:spacing w:val="-2"/>
                <w:sz w:val="18"/>
                <w:lang w:eastAsia="ja-JP"/>
              </w:rPr>
              <w:t>http://www.arib.or.jp/IMT-</w:t>
            </w:r>
            <w:r w:rsidRPr="006A1E4B">
              <w:rPr>
                <w:rStyle w:val="Hyperlink"/>
                <w:bCs/>
                <w:sz w:val="18"/>
                <w:lang w:eastAsia="ja-JP"/>
              </w:rPr>
              <w:t>Advanced/WirelessMAN-Advanced.1.00/ARIB%20STD-T105%20Annex%202_IEEE%20Std%20802%2016j-2009.pdf</w:t>
            </w:r>
            <w:r>
              <w:rPr>
                <w:bCs/>
                <w:color w:val="000000"/>
                <w:sz w:val="18"/>
                <w:lang w:eastAsia="ja-JP"/>
              </w:rPr>
              <w:fldChar w:fldCharType="end"/>
            </w:r>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3</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802.16j</w:t>
            </w:r>
            <w:r w:rsidRPr="0074362D">
              <w:rPr>
                <w:rFonts w:hint="cs"/>
                <w:sz w:val="20"/>
                <w:szCs w:val="26"/>
                <w:rtl/>
              </w:rPr>
              <w:t>)</w:t>
            </w:r>
            <w:bookmarkEnd w:id="13"/>
          </w:p>
        </w:tc>
        <w:tc>
          <w:tcPr>
            <w:tcW w:w="2153" w:type="dxa"/>
            <w:vAlign w:val="center"/>
          </w:tcPr>
          <w:p w:rsidR="00454271" w:rsidRDefault="00FC73A3" w:rsidP="00454271">
            <w:pPr>
              <w:widowControl w:val="0"/>
              <w:spacing w:before="0" w:line="260" w:lineRule="exact"/>
              <w:jc w:val="center"/>
              <w:rPr>
                <w:bCs/>
                <w:color w:val="000000"/>
                <w:sz w:val="18"/>
                <w:lang w:eastAsia="ja-JP"/>
              </w:rPr>
            </w:pPr>
            <w:hyperlink r:id="rId334"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Advanced/WirelessMAN-Advanced.1.00/ARIB%20STD-T105%20Annex%203_IEEE%20Std%20802%2016h-2010.pdf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3</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802.16h</w:t>
            </w:r>
            <w:r w:rsidRPr="0074362D">
              <w:rPr>
                <w:rFonts w:hint="cs"/>
                <w:sz w:val="20"/>
                <w:szCs w:val="26"/>
                <w:rtl/>
              </w:rPr>
              <w:t>)</w:t>
            </w:r>
          </w:p>
        </w:tc>
        <w:tc>
          <w:tcPr>
            <w:tcW w:w="2154" w:type="dxa"/>
            <w:vAlign w:val="center"/>
          </w:tcPr>
          <w:p w:rsidR="00454271" w:rsidRDefault="00FC73A3" w:rsidP="00454271">
            <w:pPr>
              <w:widowControl w:val="0"/>
              <w:spacing w:before="0" w:line="260" w:lineRule="exact"/>
              <w:jc w:val="center"/>
              <w:rPr>
                <w:bCs/>
                <w:color w:val="000000"/>
                <w:sz w:val="18"/>
                <w:lang w:eastAsia="ja-JP"/>
              </w:rPr>
            </w:pPr>
            <w:hyperlink r:id="rId335" w:history="1">
              <w:r w:rsidR="00454271" w:rsidRPr="00C32E7A">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60" w:lineRule="exact"/>
              <w:jc w:val="center"/>
              <w:rPr>
                <w:sz w:val="20"/>
                <w:szCs w:val="26"/>
              </w:rPr>
            </w:pPr>
            <w:r w:rsidRPr="0074362D">
              <w:rPr>
                <w:rFonts w:hint="cs"/>
                <w:sz w:val="20"/>
                <w:szCs w:val="26"/>
                <w:rtl/>
              </w:rPr>
              <w:t xml:space="preserve">(البند </w:t>
            </w:r>
            <w:r>
              <w:rPr>
                <w:sz w:val="20"/>
                <w:szCs w:val="26"/>
              </w:rPr>
              <w:t>3</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keepNext/>
              <w:spacing w:before="60" w:after="80" w:line="260" w:lineRule="exact"/>
              <w:jc w:val="left"/>
              <w:rPr>
                <w:sz w:val="20"/>
                <w:szCs w:val="26"/>
              </w:rPr>
            </w:pPr>
            <w:r w:rsidRPr="0074362D">
              <w:rPr>
                <w:rFonts w:hint="cs"/>
                <w:sz w:val="20"/>
                <w:szCs w:val="26"/>
                <w:rtl/>
              </w:rPr>
              <w:t xml:space="preserve">البند </w:t>
            </w:r>
            <w:r>
              <w:rPr>
                <w:sz w:val="20"/>
                <w:szCs w:val="26"/>
              </w:rPr>
              <w:t>4</w:t>
            </w:r>
            <w:r w:rsidRPr="0074362D">
              <w:rPr>
                <w:rFonts w:hint="cs"/>
                <w:sz w:val="20"/>
                <w:szCs w:val="26"/>
                <w:rtl/>
              </w:rPr>
              <w:t>: مختصرات</w:t>
            </w:r>
            <w:r>
              <w:rPr>
                <w:rFonts w:hint="cs"/>
                <w:sz w:val="20"/>
                <w:szCs w:val="26"/>
                <w:rtl/>
              </w:rPr>
              <w:t xml:space="preserve"> واختصارات</w:t>
            </w:r>
          </w:p>
        </w:tc>
        <w:tc>
          <w:tcPr>
            <w:tcW w:w="2153" w:type="dxa"/>
            <w:vAlign w:val="center"/>
          </w:tcPr>
          <w:p w:rsidR="00454271" w:rsidRDefault="00FC73A3" w:rsidP="00454271">
            <w:pPr>
              <w:keepNext/>
              <w:widowControl w:val="0"/>
              <w:spacing w:before="0" w:line="260" w:lineRule="exact"/>
              <w:jc w:val="center"/>
              <w:rPr>
                <w:bCs/>
                <w:color w:val="000000"/>
                <w:sz w:val="18"/>
                <w:lang w:eastAsia="ja-JP"/>
              </w:rPr>
            </w:pPr>
            <w:hyperlink r:id="rId336"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Advanced/WirelessMAN-Advanced.1.00/ARIB%20STD-T105%20Annex%201_IEEE%20Std%20802%2016-2009.pdf</w:t>
              </w:r>
            </w:hyperlink>
          </w:p>
          <w:p w:rsidR="00454271" w:rsidRPr="0074362D" w:rsidRDefault="00454271" w:rsidP="00454271">
            <w:pPr>
              <w:keepNext/>
              <w:spacing w:before="60" w:after="80" w:line="260" w:lineRule="exact"/>
              <w:jc w:val="center"/>
              <w:rPr>
                <w:sz w:val="20"/>
                <w:szCs w:val="26"/>
              </w:rPr>
            </w:pPr>
            <w:r w:rsidRPr="0074362D">
              <w:rPr>
                <w:rFonts w:hint="cs"/>
                <w:sz w:val="20"/>
                <w:szCs w:val="26"/>
                <w:rtl/>
              </w:rPr>
              <w:t xml:space="preserve">(البند </w:t>
            </w:r>
            <w:r>
              <w:rPr>
                <w:sz w:val="20"/>
                <w:szCs w:val="26"/>
              </w:rPr>
              <w:t>4</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802.16-2009</w:t>
            </w:r>
            <w:r w:rsidRPr="0074362D">
              <w:rPr>
                <w:rFonts w:hint="cs"/>
                <w:sz w:val="20"/>
                <w:szCs w:val="26"/>
                <w:rtl/>
              </w:rPr>
              <w:t>)</w:t>
            </w:r>
          </w:p>
        </w:tc>
        <w:tc>
          <w:tcPr>
            <w:tcW w:w="2153" w:type="dxa"/>
            <w:vAlign w:val="center"/>
          </w:tcPr>
          <w:p w:rsidR="00454271" w:rsidRDefault="00FC73A3" w:rsidP="00454271">
            <w:pPr>
              <w:keepNext/>
              <w:widowControl w:val="0"/>
              <w:spacing w:before="0" w:line="260" w:lineRule="exact"/>
              <w:jc w:val="center"/>
              <w:rPr>
                <w:bCs/>
                <w:color w:val="000000"/>
                <w:sz w:val="18"/>
                <w:lang w:eastAsia="ja-JP"/>
              </w:rPr>
            </w:pPr>
            <w:hyperlink r:id="rId337"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Advanced/WirelessMAN-Advanced.1.00/ARIB%20STD-T105%20Annex%202_IEEE%20Std%20802%2016j-2009.pdf</w:t>
              </w:r>
            </w:hyperlink>
          </w:p>
          <w:p w:rsidR="00454271" w:rsidRPr="0074362D" w:rsidRDefault="00454271" w:rsidP="00454271">
            <w:pPr>
              <w:keepNext/>
              <w:spacing w:before="60" w:after="80" w:line="260" w:lineRule="exact"/>
              <w:jc w:val="center"/>
              <w:rPr>
                <w:sz w:val="20"/>
                <w:szCs w:val="26"/>
              </w:rPr>
            </w:pPr>
            <w:r w:rsidRPr="0074362D">
              <w:rPr>
                <w:rFonts w:hint="cs"/>
                <w:sz w:val="20"/>
                <w:szCs w:val="26"/>
                <w:rtl/>
              </w:rPr>
              <w:t xml:space="preserve">(البند </w:t>
            </w:r>
            <w:r>
              <w:rPr>
                <w:sz w:val="20"/>
                <w:szCs w:val="26"/>
              </w:rPr>
              <w:t>4</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802.16j</w:t>
            </w:r>
            <w:r w:rsidRPr="0074362D">
              <w:rPr>
                <w:rFonts w:hint="cs"/>
                <w:sz w:val="20"/>
                <w:szCs w:val="26"/>
                <w:rtl/>
              </w:rPr>
              <w:t>)</w:t>
            </w:r>
          </w:p>
        </w:tc>
        <w:tc>
          <w:tcPr>
            <w:tcW w:w="2153" w:type="dxa"/>
            <w:vAlign w:val="center"/>
          </w:tcPr>
          <w:p w:rsidR="00454271" w:rsidRDefault="00FC73A3" w:rsidP="00454271">
            <w:pPr>
              <w:keepNext/>
              <w:widowControl w:val="0"/>
              <w:spacing w:before="0" w:line="260" w:lineRule="exact"/>
              <w:jc w:val="center"/>
              <w:rPr>
                <w:bCs/>
                <w:color w:val="000000"/>
                <w:sz w:val="18"/>
                <w:lang w:eastAsia="ja-JP"/>
              </w:rPr>
            </w:pPr>
            <w:hyperlink r:id="rId338"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-Advanced/WirelessMAN-Advanced.1.00/ARIB%20STD-T105%20Annex%203_IEEE%20Std%20802%2016h-2010.pdf</w:t>
              </w:r>
            </w:hyperlink>
          </w:p>
          <w:p w:rsidR="00454271" w:rsidRPr="0074362D" w:rsidRDefault="00454271" w:rsidP="00454271">
            <w:pPr>
              <w:keepNext/>
              <w:spacing w:before="60" w:after="80" w:line="260" w:lineRule="exact"/>
              <w:jc w:val="center"/>
              <w:rPr>
                <w:sz w:val="20"/>
                <w:szCs w:val="26"/>
              </w:rPr>
            </w:pPr>
            <w:r w:rsidRPr="0074362D">
              <w:rPr>
                <w:rFonts w:hint="cs"/>
                <w:sz w:val="20"/>
                <w:szCs w:val="26"/>
                <w:rtl/>
              </w:rPr>
              <w:t xml:space="preserve">(البند </w:t>
            </w:r>
            <w:r>
              <w:rPr>
                <w:sz w:val="20"/>
                <w:szCs w:val="26"/>
              </w:rPr>
              <w:t>4</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802.16h</w:t>
            </w:r>
            <w:r w:rsidRPr="0074362D">
              <w:rPr>
                <w:rFonts w:hint="cs"/>
                <w:sz w:val="20"/>
                <w:szCs w:val="26"/>
                <w:rtl/>
              </w:rPr>
              <w:t>)</w:t>
            </w:r>
          </w:p>
        </w:tc>
        <w:tc>
          <w:tcPr>
            <w:tcW w:w="2154" w:type="dxa"/>
            <w:vAlign w:val="center"/>
          </w:tcPr>
          <w:p w:rsidR="00454271" w:rsidRPr="0074362D" w:rsidRDefault="00FC73A3" w:rsidP="00454271">
            <w:pPr>
              <w:keepNext/>
              <w:spacing w:before="60" w:after="80" w:line="260" w:lineRule="exact"/>
              <w:jc w:val="center"/>
              <w:rPr>
                <w:sz w:val="20"/>
                <w:szCs w:val="26"/>
              </w:rPr>
            </w:pPr>
            <w:hyperlink r:id="rId339"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keepNext/>
              <w:spacing w:before="60" w:after="80" w:line="260" w:lineRule="exact"/>
              <w:jc w:val="center"/>
              <w:rPr>
                <w:sz w:val="20"/>
                <w:szCs w:val="26"/>
              </w:rPr>
            </w:pPr>
            <w:r w:rsidRPr="0074362D">
              <w:rPr>
                <w:rFonts w:hint="cs"/>
                <w:sz w:val="20"/>
                <w:szCs w:val="26"/>
                <w:rtl/>
              </w:rPr>
              <w:t xml:space="preserve">(البند </w:t>
            </w:r>
            <w:r>
              <w:rPr>
                <w:sz w:val="20"/>
                <w:szCs w:val="26"/>
              </w:rPr>
              <w:t>4</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keepNext/>
              <w:spacing w:before="60" w:after="80" w:line="280" w:lineRule="exact"/>
              <w:jc w:val="left"/>
              <w:rPr>
                <w:sz w:val="20"/>
                <w:szCs w:val="26"/>
                <w:rtl/>
                <w:lang w:bidi="ar-EG"/>
              </w:rPr>
            </w:pPr>
            <w:r w:rsidRPr="0074362D">
              <w:rPr>
                <w:rFonts w:hint="cs"/>
                <w:sz w:val="20"/>
                <w:szCs w:val="26"/>
                <w:rtl/>
              </w:rPr>
              <w:t xml:space="preserve">البند </w:t>
            </w:r>
            <w:r>
              <w:rPr>
                <w:sz w:val="20"/>
                <w:szCs w:val="26"/>
              </w:rPr>
              <w:t>2.5</w:t>
            </w:r>
            <w:r w:rsidRPr="0074362D">
              <w:rPr>
                <w:rFonts w:hint="cs"/>
                <w:sz w:val="20"/>
                <w:szCs w:val="26"/>
                <w:rtl/>
              </w:rPr>
              <w:t>: الطبقة الفرعية لتقارب الرزم</w:t>
            </w:r>
          </w:p>
        </w:tc>
        <w:tc>
          <w:tcPr>
            <w:tcW w:w="2153" w:type="dxa"/>
            <w:vAlign w:val="center"/>
          </w:tcPr>
          <w:p w:rsidR="00454271" w:rsidRDefault="00FC73A3" w:rsidP="00454271">
            <w:pPr>
              <w:keepNext/>
              <w:widowControl w:val="0"/>
              <w:spacing w:before="0" w:line="240" w:lineRule="exact"/>
              <w:jc w:val="center"/>
              <w:rPr>
                <w:bCs/>
                <w:color w:val="000000"/>
                <w:sz w:val="18"/>
                <w:lang w:eastAsia="ja-JP"/>
              </w:rPr>
            </w:pPr>
            <w:hyperlink r:id="rId340"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Advanced/WirelessMAN-Advanced.1.00/ARIB%20STD-T105%20Annex%201_IEEE%20Std%20802%2016-2009.pdf</w:t>
              </w:r>
            </w:hyperlink>
          </w:p>
          <w:p w:rsidR="00454271" w:rsidRPr="0074362D" w:rsidRDefault="00454271" w:rsidP="00454271">
            <w:pPr>
              <w:keepNext/>
              <w:spacing w:before="60" w:after="80" w:line="240" w:lineRule="exact"/>
              <w:jc w:val="center"/>
              <w:rPr>
                <w:sz w:val="20"/>
                <w:szCs w:val="26"/>
              </w:rPr>
            </w:pPr>
            <w:r w:rsidRPr="0074362D">
              <w:rPr>
                <w:rFonts w:hint="cs"/>
                <w:sz w:val="20"/>
                <w:szCs w:val="26"/>
                <w:rtl/>
              </w:rPr>
              <w:t xml:space="preserve">(البند </w:t>
            </w:r>
            <w:r>
              <w:rPr>
                <w:sz w:val="20"/>
                <w:szCs w:val="26"/>
              </w:rPr>
              <w:t>2.5</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802.16-2009</w:t>
            </w:r>
            <w:r w:rsidRPr="0074362D">
              <w:rPr>
                <w:rFonts w:hint="cs"/>
                <w:sz w:val="20"/>
                <w:szCs w:val="26"/>
                <w:rtl/>
              </w:rPr>
              <w:t>)</w:t>
            </w:r>
          </w:p>
        </w:tc>
        <w:tc>
          <w:tcPr>
            <w:tcW w:w="2153" w:type="dxa"/>
            <w:vAlign w:val="center"/>
          </w:tcPr>
          <w:p w:rsidR="00454271" w:rsidRPr="007C132A" w:rsidRDefault="00454271" w:rsidP="00454271">
            <w:pPr>
              <w:keepNext/>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keepNext/>
              <w:spacing w:before="60" w:after="80" w:line="240" w:lineRule="exact"/>
              <w:jc w:val="center"/>
              <w:rPr>
                <w:i/>
                <w:iCs/>
                <w:sz w:val="20"/>
                <w:szCs w:val="26"/>
              </w:rPr>
            </w:pPr>
            <w:r w:rsidRPr="007C132A">
              <w:rPr>
                <w:rFonts w:hint="cs"/>
                <w:i/>
                <w:iCs/>
                <w:sz w:val="20"/>
                <w:szCs w:val="26"/>
                <w:rtl/>
              </w:rPr>
              <w:t>لا ينطبق</w:t>
            </w:r>
          </w:p>
        </w:tc>
        <w:bookmarkStart w:id="14" w:name="OLE_LINK54"/>
        <w:tc>
          <w:tcPr>
            <w:tcW w:w="2154" w:type="dxa"/>
            <w:vAlign w:val="center"/>
          </w:tcPr>
          <w:p w:rsidR="00454271" w:rsidRDefault="00454271" w:rsidP="00454271">
            <w:pPr>
              <w:keepNext/>
              <w:widowControl w:val="0"/>
              <w:spacing w:before="0" w:line="240" w:lineRule="exact"/>
              <w:jc w:val="center"/>
              <w:rPr>
                <w:bCs/>
                <w:color w:val="000000"/>
                <w:sz w:val="18"/>
                <w:lang w:eastAsia="ja-JP"/>
              </w:rPr>
            </w:pPr>
            <w:r>
              <w:rPr>
                <w:bCs/>
                <w:color w:val="000000"/>
                <w:sz w:val="18"/>
                <w:lang w:eastAsia="ja-JP"/>
              </w:rPr>
              <w:fldChar w:fldCharType="begin"/>
            </w:r>
            <w:r>
              <w:rPr>
                <w:bCs/>
                <w:color w:val="000000"/>
                <w:sz w:val="18"/>
                <w:lang w:eastAsia="ja-JP"/>
              </w:rPr>
              <w:instrText xml:space="preserve"> HYPERLINK "</w:instrText>
            </w:r>
            <w:r w:rsidRPr="00BC42F9">
              <w:rPr>
                <w:bCs/>
                <w:color w:val="000000"/>
                <w:sz w:val="18"/>
                <w:lang w:eastAsia="ja-JP"/>
              </w:rPr>
              <w:instrText>http://www.arib.or.jp/IMT-Advanced/WirelessMAN-Advanced.1.00/ARIB%20STD-T105%20Annex%204_IEEE%20Std%20802%2016m-2011.pdf</w:instrText>
            </w:r>
            <w:r>
              <w:rPr>
                <w:bCs/>
                <w:color w:val="000000"/>
                <w:sz w:val="18"/>
                <w:lang w:eastAsia="ja-JP"/>
              </w:rPr>
              <w:instrText xml:space="preserve">" </w:instrText>
            </w:r>
            <w:r>
              <w:rPr>
                <w:bCs/>
                <w:color w:val="000000"/>
                <w:sz w:val="18"/>
                <w:lang w:eastAsia="ja-JP"/>
              </w:rPr>
              <w:fldChar w:fldCharType="separate"/>
            </w:r>
            <w:r w:rsidRPr="00E803CB">
              <w:rPr>
                <w:rStyle w:val="Hyperlink"/>
                <w:bCs/>
                <w:spacing w:val="-2"/>
                <w:sz w:val="18"/>
                <w:lang w:eastAsia="ja-JP"/>
              </w:rPr>
              <w:t>http://www.arib.or.jp/IMT-</w:t>
            </w:r>
            <w:r w:rsidRPr="006A1E4B">
              <w:rPr>
                <w:rStyle w:val="Hyperlink"/>
                <w:bCs/>
                <w:sz w:val="18"/>
                <w:lang w:eastAsia="ja-JP"/>
              </w:rPr>
              <w:t>Advanced/WirelessMAN-Advanced.1.00/ARIB%20STD-T105%20Annex%204_IEEE%20Std%20802%2016m-2011.pdf</w:t>
            </w:r>
            <w:r>
              <w:rPr>
                <w:bCs/>
                <w:color w:val="000000"/>
                <w:sz w:val="18"/>
                <w:lang w:eastAsia="ja-JP"/>
              </w:rPr>
              <w:fldChar w:fldCharType="end"/>
            </w:r>
          </w:p>
          <w:p w:rsidR="00454271" w:rsidRPr="0074362D" w:rsidRDefault="00454271" w:rsidP="00454271">
            <w:pPr>
              <w:keepNext/>
              <w:spacing w:before="60" w:after="80" w:line="240" w:lineRule="exact"/>
              <w:jc w:val="center"/>
              <w:rPr>
                <w:sz w:val="20"/>
                <w:szCs w:val="26"/>
              </w:rPr>
            </w:pPr>
            <w:r w:rsidRPr="0074362D">
              <w:rPr>
                <w:rFonts w:hint="cs"/>
                <w:sz w:val="20"/>
                <w:szCs w:val="26"/>
                <w:rtl/>
              </w:rPr>
              <w:t xml:space="preserve">(البند </w:t>
            </w:r>
            <w:r>
              <w:rPr>
                <w:sz w:val="20"/>
                <w:szCs w:val="26"/>
              </w:rPr>
              <w:t>2.5</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bookmarkEnd w:id="14"/>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البند </w:t>
            </w:r>
            <w:r>
              <w:rPr>
                <w:sz w:val="20"/>
                <w:szCs w:val="26"/>
              </w:rPr>
              <w:t>16</w:t>
            </w:r>
            <w:r w:rsidRPr="0074362D">
              <w:rPr>
                <w:rFonts w:hint="cs"/>
                <w:sz w:val="20"/>
                <w:szCs w:val="26"/>
                <w:rtl/>
              </w:rPr>
              <w:t xml:space="preserve">: السطح البيني الجوي للشبكة </w:t>
            </w:r>
            <w:r w:rsidRPr="009A7A3D">
              <w:rPr>
                <w:i/>
                <w:iCs/>
                <w:sz w:val="20"/>
                <w:szCs w:val="26"/>
              </w:rPr>
              <w:t>WirelessMAN-Advanced</w:t>
            </w:r>
          </w:p>
        </w:tc>
        <w:tc>
          <w:tcPr>
            <w:tcW w:w="2153" w:type="dxa"/>
            <w:vAlign w:val="center"/>
          </w:tcPr>
          <w:p w:rsidR="00454271" w:rsidRPr="0074362D" w:rsidRDefault="00454271" w:rsidP="00454271">
            <w:pPr>
              <w:spacing w:before="60" w:after="80" w:line="240" w:lineRule="exact"/>
              <w:jc w:val="center"/>
              <w:rPr>
                <w:sz w:val="20"/>
                <w:szCs w:val="26"/>
              </w:rPr>
            </w:pPr>
            <w:r w:rsidRPr="0074362D">
              <w:rPr>
                <w:rFonts w:hint="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4" w:type="dxa"/>
            <w:vAlign w:val="center"/>
          </w:tcPr>
          <w:p w:rsidR="00454271" w:rsidRDefault="00FC73A3" w:rsidP="00454271">
            <w:pPr>
              <w:keepNext/>
              <w:widowControl w:val="0"/>
              <w:spacing w:before="0" w:line="240" w:lineRule="exact"/>
              <w:jc w:val="center"/>
              <w:rPr>
                <w:bCs/>
                <w:color w:val="000000"/>
                <w:sz w:val="18"/>
                <w:lang w:eastAsia="ja-JP"/>
              </w:rPr>
            </w:pPr>
            <w:hyperlink r:id="rId341"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(البند </w:t>
            </w:r>
            <w:r>
              <w:rPr>
                <w:sz w:val="20"/>
                <w:szCs w:val="26"/>
              </w:rPr>
              <w:t>16</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الملحق </w:t>
            </w:r>
            <w:r w:rsidRPr="0074362D">
              <w:rPr>
                <w:sz w:val="20"/>
                <w:szCs w:val="26"/>
              </w:rPr>
              <w:t>R</w:t>
            </w:r>
            <w:r w:rsidRPr="0074362D">
              <w:rPr>
                <w:rFonts w:hint="cs"/>
                <w:sz w:val="20"/>
                <w:szCs w:val="26"/>
                <w:rtl/>
              </w:rPr>
              <w:t xml:space="preserve">: رسائل التحكم </w:t>
            </w:r>
            <w:r w:rsidRPr="0074362D">
              <w:rPr>
                <w:sz w:val="20"/>
                <w:szCs w:val="26"/>
              </w:rPr>
              <w:t>MAC</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bookmarkStart w:id="15" w:name="OLE_LINK55"/>
        <w:tc>
          <w:tcPr>
            <w:tcW w:w="2154" w:type="dxa"/>
            <w:vAlign w:val="center"/>
          </w:tcPr>
          <w:p w:rsidR="00454271" w:rsidRDefault="00454271" w:rsidP="00454271">
            <w:pPr>
              <w:keepNext/>
              <w:widowControl w:val="0"/>
              <w:spacing w:before="0" w:line="240" w:lineRule="exact"/>
              <w:jc w:val="center"/>
              <w:rPr>
                <w:bCs/>
                <w:color w:val="000000"/>
                <w:sz w:val="18"/>
                <w:lang w:eastAsia="ja-JP"/>
              </w:rPr>
            </w:pPr>
            <w:r>
              <w:rPr>
                <w:bCs/>
                <w:color w:val="000000"/>
                <w:sz w:val="18"/>
                <w:lang w:eastAsia="ja-JP"/>
              </w:rPr>
              <w:fldChar w:fldCharType="begin"/>
            </w:r>
            <w:r>
              <w:rPr>
                <w:bCs/>
                <w:color w:val="000000"/>
                <w:sz w:val="18"/>
                <w:lang w:eastAsia="ja-JP"/>
              </w:rPr>
              <w:instrText xml:space="preserve"> HYPERLINK "</w:instrText>
            </w:r>
            <w:r w:rsidRPr="00BC42F9">
              <w:rPr>
                <w:bCs/>
                <w:color w:val="000000"/>
                <w:sz w:val="18"/>
                <w:lang w:eastAsia="ja-JP"/>
              </w:rPr>
              <w:instrText>http://www.arib.or.jp/IMT-Advanced/WirelessMAN-Advanced.1.00/ARIB%20STD-T105%20Annex%204_IEEE%20Std%20802%2016m-2011.pdf</w:instrText>
            </w:r>
            <w:r>
              <w:rPr>
                <w:bCs/>
                <w:color w:val="000000"/>
                <w:sz w:val="18"/>
                <w:lang w:eastAsia="ja-JP"/>
              </w:rPr>
              <w:instrText xml:space="preserve">" </w:instrText>
            </w:r>
            <w:r>
              <w:rPr>
                <w:bCs/>
                <w:color w:val="000000"/>
                <w:sz w:val="18"/>
                <w:lang w:eastAsia="ja-JP"/>
              </w:rPr>
              <w:fldChar w:fldCharType="separate"/>
            </w:r>
            <w:r w:rsidRPr="00E803CB">
              <w:rPr>
                <w:rStyle w:val="Hyperlink"/>
                <w:bCs/>
                <w:spacing w:val="-2"/>
                <w:sz w:val="18"/>
                <w:lang w:eastAsia="ja-JP"/>
              </w:rPr>
              <w:t>http://www.arib.or.jp/IMT-</w:t>
            </w:r>
            <w:r w:rsidRPr="006A1E4B">
              <w:rPr>
                <w:rStyle w:val="Hyperlink"/>
                <w:bCs/>
                <w:sz w:val="18"/>
                <w:lang w:eastAsia="ja-JP"/>
              </w:rPr>
              <w:t>Advanced/WirelessMAN-Advanced.1.00/ARIB%20STD-T105%20Annex%204_IEEE%20Std%20802%2016</w:t>
            </w:r>
            <w:r w:rsidRPr="006A1E4B">
              <w:rPr>
                <w:rStyle w:val="Hyperlink"/>
                <w:bCs/>
                <w:sz w:val="18"/>
                <w:lang w:eastAsia="ja-JP"/>
              </w:rPr>
              <w:lastRenderedPageBreak/>
              <w:t>m-2011.pdf</w:t>
            </w:r>
            <w:r>
              <w:rPr>
                <w:bCs/>
                <w:color w:val="000000"/>
                <w:sz w:val="18"/>
                <w:lang w:eastAsia="ja-JP"/>
              </w:rPr>
              <w:fldChar w:fldCharType="end"/>
            </w:r>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(الملحق </w:t>
            </w:r>
            <w:r w:rsidRPr="0074362D">
              <w:rPr>
                <w:sz w:val="20"/>
                <w:szCs w:val="26"/>
              </w:rPr>
              <w:t>R</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bookmarkEnd w:id="15"/>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lastRenderedPageBreak/>
              <w:t xml:space="preserve">الملحق </w:t>
            </w:r>
            <w:r w:rsidRPr="0074362D">
              <w:rPr>
                <w:sz w:val="20"/>
                <w:szCs w:val="26"/>
              </w:rPr>
              <w:t>S</w:t>
            </w:r>
            <w:r w:rsidRPr="0074362D">
              <w:rPr>
                <w:rFonts w:hint="cs"/>
                <w:sz w:val="20"/>
                <w:szCs w:val="26"/>
                <w:rtl/>
              </w:rPr>
              <w:t>: موجهات الاختبار</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4" w:type="dxa"/>
            <w:vAlign w:val="center"/>
          </w:tcPr>
          <w:p w:rsidR="00454271" w:rsidRDefault="00FC73A3" w:rsidP="00454271">
            <w:pPr>
              <w:keepNext/>
              <w:widowControl w:val="0"/>
              <w:spacing w:before="0" w:line="240" w:lineRule="exact"/>
              <w:jc w:val="center"/>
              <w:rPr>
                <w:bCs/>
                <w:color w:val="000000"/>
                <w:sz w:val="18"/>
                <w:lang w:eastAsia="ja-JP"/>
              </w:rPr>
            </w:pPr>
            <w:hyperlink r:id="rId342"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(الملحق </w:t>
            </w:r>
            <w:r w:rsidRPr="0074362D">
              <w:rPr>
                <w:sz w:val="20"/>
                <w:szCs w:val="26"/>
              </w:rPr>
              <w:t>S</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الملحق </w:t>
            </w:r>
            <w:r w:rsidRPr="0074362D">
              <w:rPr>
                <w:sz w:val="20"/>
                <w:szCs w:val="26"/>
              </w:rPr>
              <w:t>T</w:t>
            </w:r>
            <w:r w:rsidRPr="0074362D">
              <w:rPr>
                <w:rFonts w:hint="cs"/>
                <w:sz w:val="20"/>
                <w:szCs w:val="26"/>
                <w:rtl/>
              </w:rPr>
              <w:t>: نطاقات التردد المدعومة</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4" w:type="dxa"/>
            <w:vAlign w:val="center"/>
          </w:tcPr>
          <w:p w:rsidR="00454271" w:rsidRDefault="00FC73A3" w:rsidP="00454271">
            <w:pPr>
              <w:keepNext/>
              <w:widowControl w:val="0"/>
              <w:spacing w:before="0" w:line="240" w:lineRule="exact"/>
              <w:jc w:val="center"/>
              <w:rPr>
                <w:bCs/>
                <w:color w:val="000000"/>
                <w:sz w:val="18"/>
                <w:lang w:eastAsia="ja-JP"/>
              </w:rPr>
            </w:pPr>
            <w:hyperlink r:id="rId343"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(الملحق </w:t>
            </w:r>
            <w:r w:rsidRPr="0074362D">
              <w:rPr>
                <w:sz w:val="20"/>
                <w:szCs w:val="26"/>
              </w:rPr>
              <w:t>T</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p w:rsidR="00454271" w:rsidRPr="0074362D" w:rsidRDefault="00454271" w:rsidP="00454271">
            <w:pPr>
              <w:spacing w:before="60" w:after="80" w:line="240" w:lineRule="exact"/>
              <w:jc w:val="center"/>
              <w:rPr>
                <w:sz w:val="20"/>
                <w:szCs w:val="26"/>
              </w:rPr>
            </w:pP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الملحق </w:t>
            </w:r>
            <w:r w:rsidRPr="0074362D">
              <w:rPr>
                <w:sz w:val="20"/>
                <w:szCs w:val="26"/>
              </w:rPr>
              <w:t>U</w:t>
            </w:r>
            <w:r w:rsidRPr="0074362D">
              <w:rPr>
                <w:rFonts w:hint="cs"/>
                <w:sz w:val="20"/>
                <w:szCs w:val="26"/>
                <w:rtl/>
              </w:rPr>
              <w:t>: المواصفات الراديوية</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4" w:type="dxa"/>
            <w:vAlign w:val="center"/>
          </w:tcPr>
          <w:p w:rsidR="00454271" w:rsidRPr="0074362D" w:rsidRDefault="00FC73A3" w:rsidP="00454271">
            <w:pPr>
              <w:spacing w:before="60" w:after="80" w:line="240" w:lineRule="exact"/>
              <w:jc w:val="center"/>
              <w:rPr>
                <w:sz w:val="20"/>
                <w:szCs w:val="26"/>
              </w:rPr>
            </w:pPr>
            <w:hyperlink r:id="rId344"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(الملحق </w:t>
            </w:r>
            <w:r w:rsidRPr="0074362D">
              <w:rPr>
                <w:sz w:val="20"/>
                <w:szCs w:val="26"/>
              </w:rPr>
              <w:t>U</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tr w:rsidR="00454271" w:rsidRPr="00F070F3" w:rsidTr="00454271">
        <w:tc>
          <w:tcPr>
            <w:tcW w:w="1242" w:type="dxa"/>
            <w:vAlign w:val="center"/>
          </w:tcPr>
          <w:p w:rsidR="00454271" w:rsidRPr="0074362D" w:rsidRDefault="00454271" w:rsidP="00454271">
            <w:pPr>
              <w:spacing w:before="60" w:after="80" w:line="280" w:lineRule="exact"/>
              <w:jc w:val="left"/>
              <w:rPr>
                <w:sz w:val="20"/>
                <w:szCs w:val="26"/>
              </w:rPr>
            </w:pPr>
            <w:r w:rsidRPr="0074362D">
              <w:rPr>
                <w:rFonts w:hint="cs"/>
                <w:sz w:val="20"/>
                <w:szCs w:val="26"/>
                <w:rtl/>
              </w:rPr>
              <w:t xml:space="preserve">الملحق </w:t>
            </w:r>
            <w:r w:rsidRPr="0074362D">
              <w:rPr>
                <w:sz w:val="20"/>
                <w:szCs w:val="26"/>
              </w:rPr>
              <w:t>V</w:t>
            </w:r>
            <w:r w:rsidRPr="0074362D">
              <w:rPr>
                <w:rFonts w:hint="cs"/>
                <w:sz w:val="20"/>
                <w:szCs w:val="26"/>
                <w:rtl/>
              </w:rPr>
              <w:t>: صنف ومعلمات المقدرة بالتغيب</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54" w:type="dxa"/>
            <w:vAlign w:val="center"/>
          </w:tcPr>
          <w:p w:rsidR="00454271" w:rsidRDefault="00FC73A3" w:rsidP="00454271">
            <w:pPr>
              <w:keepNext/>
              <w:widowControl w:val="0"/>
              <w:spacing w:before="0" w:line="240" w:lineRule="exact"/>
              <w:jc w:val="center"/>
              <w:rPr>
                <w:bCs/>
                <w:color w:val="000000"/>
                <w:sz w:val="18"/>
                <w:lang w:eastAsia="ja-JP"/>
              </w:rPr>
            </w:pPr>
            <w:hyperlink r:id="rId345" w:history="1">
              <w:r w:rsidR="00454271" w:rsidRPr="00E803CB">
                <w:rPr>
                  <w:rStyle w:val="Hyperlink"/>
                  <w:bCs/>
                  <w:spacing w:val="-2"/>
                  <w:sz w:val="18"/>
                  <w:lang w:eastAsia="ja-JP"/>
                </w:rPr>
                <w:t>http://www.arib.or.jp/IMT-</w:t>
              </w:r>
              <w:r w:rsidR="00454271" w:rsidRPr="006A1E4B">
                <w:rPr>
                  <w:rStyle w:val="Hyperlink"/>
                  <w:bCs/>
                  <w:sz w:val="18"/>
                  <w:lang w:eastAsia="ja-JP"/>
                </w:rPr>
                <w:t>Advanced/WirelessMAN-Advanced.1.00/ARIB%20STD-T105%20Annex%204_IEEE%20Std%20802%2016m-2011.pdf</w:t>
              </w:r>
            </w:hyperlink>
          </w:p>
          <w:p w:rsidR="00454271" w:rsidRPr="0074362D" w:rsidRDefault="00454271" w:rsidP="00454271">
            <w:pPr>
              <w:spacing w:before="60" w:after="80" w:line="240" w:lineRule="exact"/>
              <w:jc w:val="center"/>
              <w:rPr>
                <w:sz w:val="20"/>
                <w:szCs w:val="26"/>
              </w:rPr>
            </w:pPr>
            <w:r w:rsidRPr="0074362D">
              <w:rPr>
                <w:rFonts w:hint="cs"/>
                <w:sz w:val="20"/>
                <w:szCs w:val="26"/>
                <w:rtl/>
              </w:rPr>
              <w:t xml:space="preserve">(الملحق </w:t>
            </w:r>
            <w:r w:rsidRPr="0074362D">
              <w:rPr>
                <w:sz w:val="20"/>
                <w:szCs w:val="26"/>
              </w:rPr>
              <w:t>V</w:t>
            </w:r>
            <w:r w:rsidRPr="0074362D">
              <w:rPr>
                <w:rFonts w:hint="cs"/>
                <w:sz w:val="20"/>
                <w:szCs w:val="26"/>
                <w:rtl/>
              </w:rPr>
              <w:t xml:space="preserve">، نقل </w:t>
            </w:r>
            <w:r w:rsidRPr="0074362D">
              <w:rPr>
                <w:sz w:val="20"/>
                <w:szCs w:val="26"/>
              </w:rPr>
              <w:t>ARIB</w:t>
            </w:r>
            <w:r w:rsidRPr="0074362D">
              <w:rPr>
                <w:rFonts w:hint="cs"/>
                <w:sz w:val="20"/>
                <w:szCs w:val="26"/>
                <w:rtl/>
              </w:rPr>
              <w:t xml:space="preserve"> للمعيار </w:t>
            </w:r>
            <w:r w:rsidRPr="0074362D">
              <w:rPr>
                <w:sz w:val="20"/>
                <w:szCs w:val="26"/>
              </w:rPr>
              <w:t>IEEE Std 802.16m</w:t>
            </w:r>
            <w:r w:rsidRPr="0074362D">
              <w:rPr>
                <w:rFonts w:hint="cs"/>
                <w:sz w:val="20"/>
                <w:szCs w:val="26"/>
                <w:rtl/>
              </w:rPr>
              <w:t>)</w:t>
            </w:r>
          </w:p>
        </w:tc>
      </w:tr>
      <w:bookmarkEnd w:id="8"/>
    </w:tbl>
    <w:p w:rsidR="00454271" w:rsidRPr="00F070F3" w:rsidRDefault="00454271" w:rsidP="00454271"/>
    <w:p w:rsidR="00454271" w:rsidRPr="00F070F3" w:rsidRDefault="00454271" w:rsidP="00F219D1">
      <w:pPr>
        <w:pStyle w:val="Heading5"/>
      </w:pPr>
      <w:r>
        <w:t>3.2.1.2.2</w:t>
      </w:r>
      <w:r w:rsidRPr="00F070F3">
        <w:rPr>
          <w:rFonts w:hint="cs"/>
          <w:rtl/>
        </w:rPr>
        <w:tab/>
        <w:t xml:space="preserve">عمليات النقل: </w:t>
      </w:r>
      <w:r w:rsidRPr="00F070F3">
        <w:t>TTA</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2249"/>
        <w:gridCol w:w="2123"/>
        <w:gridCol w:w="2123"/>
        <w:gridCol w:w="2124"/>
      </w:tblGrid>
      <w:tr w:rsidR="00454271" w:rsidRPr="00C911FA" w:rsidTr="00454271">
        <w:trPr>
          <w:tblHeader/>
        </w:trPr>
        <w:tc>
          <w:tcPr>
            <w:tcW w:w="1236" w:type="dxa"/>
            <w:vAlign w:val="center"/>
          </w:tcPr>
          <w:p w:rsidR="00454271" w:rsidRPr="00C911FA" w:rsidRDefault="00454271" w:rsidP="00454271">
            <w:pPr>
              <w:spacing w:before="60" w:after="80" w:line="260" w:lineRule="exact"/>
              <w:jc w:val="center"/>
              <w:rPr>
                <w:b/>
                <w:bCs/>
                <w:sz w:val="20"/>
                <w:szCs w:val="26"/>
              </w:rPr>
            </w:pPr>
          </w:p>
        </w:tc>
        <w:tc>
          <w:tcPr>
            <w:tcW w:w="2249" w:type="dxa"/>
            <w:vAlign w:val="center"/>
          </w:tcPr>
          <w:p w:rsidR="00454271" w:rsidRDefault="00454271" w:rsidP="00454271">
            <w:pPr>
              <w:spacing w:before="60" w:after="80" w:line="260" w:lineRule="exact"/>
              <w:jc w:val="center"/>
              <w:rPr>
                <w:b/>
                <w:bCs/>
                <w:sz w:val="20"/>
                <w:szCs w:val="26"/>
              </w:rPr>
            </w:pPr>
            <w:r w:rsidRPr="00C911FA">
              <w:rPr>
                <w:rFonts w:hint="cs"/>
                <w:b/>
                <w:bCs/>
                <w:sz w:val="20"/>
                <w:szCs w:val="26"/>
                <w:rtl/>
              </w:rPr>
              <w:t>المواصفة القاعدة بحسب</w:t>
            </w:r>
          </w:p>
          <w:p w:rsidR="00454271" w:rsidRPr="00C911FA" w:rsidRDefault="00454271" w:rsidP="00454271">
            <w:pPr>
              <w:spacing w:before="60" w:after="80" w:line="260" w:lineRule="exact"/>
              <w:jc w:val="center"/>
              <w:rPr>
                <w:b/>
                <w:bCs/>
                <w:sz w:val="20"/>
                <w:szCs w:val="26"/>
              </w:rPr>
            </w:pPr>
            <w:r w:rsidRPr="00C911FA">
              <w:rPr>
                <w:b/>
                <w:bCs/>
                <w:sz w:val="20"/>
                <w:szCs w:val="26"/>
              </w:rPr>
              <w:t>IEEE Std 802.16-2009</w:t>
            </w:r>
          </w:p>
        </w:tc>
        <w:tc>
          <w:tcPr>
            <w:tcW w:w="2123"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4"/>
                <w:sz w:val="20"/>
                <w:szCs w:val="26"/>
              </w:rPr>
            </w:pPr>
            <w:r w:rsidRPr="00E803CB">
              <w:rPr>
                <w:rFonts w:ascii="Times New Roman Bold" w:hAnsi="Times New Roman Bold"/>
                <w:b/>
                <w:bCs/>
                <w:spacing w:val="-4"/>
                <w:sz w:val="20"/>
                <w:szCs w:val="26"/>
              </w:rPr>
              <w:t>IEEE Std 802.16j-2009</w:t>
            </w:r>
          </w:p>
        </w:tc>
        <w:tc>
          <w:tcPr>
            <w:tcW w:w="2123"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6"/>
                <w:sz w:val="20"/>
                <w:szCs w:val="26"/>
              </w:rPr>
            </w:pPr>
            <w:r w:rsidRPr="00E803CB">
              <w:rPr>
                <w:rFonts w:ascii="Times New Roman Bold" w:hAnsi="Times New Roman Bold"/>
                <w:b/>
                <w:bCs/>
                <w:spacing w:val="-6"/>
                <w:sz w:val="20"/>
                <w:szCs w:val="26"/>
              </w:rPr>
              <w:t>IEEE Std 802.16h-2010</w:t>
            </w:r>
          </w:p>
        </w:tc>
        <w:tc>
          <w:tcPr>
            <w:tcW w:w="2124"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8"/>
                <w:sz w:val="20"/>
                <w:szCs w:val="26"/>
              </w:rPr>
            </w:pPr>
            <w:r w:rsidRPr="00E803CB">
              <w:rPr>
                <w:rFonts w:ascii="Times New Roman Bold" w:hAnsi="Times New Roman Bold"/>
                <w:b/>
                <w:bCs/>
                <w:spacing w:val="-8"/>
                <w:sz w:val="20"/>
                <w:szCs w:val="26"/>
              </w:rPr>
              <w:t>IEEE Std 802.16m-2011</w:t>
            </w:r>
          </w:p>
        </w:tc>
      </w:tr>
      <w:tr w:rsidR="00454271" w:rsidRPr="00C911FA" w:rsidTr="00454271">
        <w:tc>
          <w:tcPr>
            <w:tcW w:w="1236"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lastRenderedPageBreak/>
              <w:t>المنظمة الناقلة</w:t>
            </w:r>
          </w:p>
        </w:tc>
        <w:tc>
          <w:tcPr>
            <w:tcW w:w="2249" w:type="dxa"/>
            <w:vAlign w:val="center"/>
          </w:tcPr>
          <w:p w:rsidR="00454271" w:rsidRPr="00C911FA" w:rsidRDefault="00454271" w:rsidP="00454271">
            <w:pPr>
              <w:spacing w:before="60" w:after="80" w:line="260" w:lineRule="exact"/>
              <w:jc w:val="center"/>
              <w:rPr>
                <w:sz w:val="20"/>
                <w:szCs w:val="26"/>
              </w:rPr>
            </w:pPr>
            <w:r w:rsidRPr="00C911FA">
              <w:rPr>
                <w:sz w:val="20"/>
                <w:szCs w:val="26"/>
              </w:rPr>
              <w:t>TTA</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TTA</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TTA</w:t>
            </w:r>
          </w:p>
        </w:tc>
        <w:tc>
          <w:tcPr>
            <w:tcW w:w="2124" w:type="dxa"/>
            <w:vAlign w:val="center"/>
          </w:tcPr>
          <w:p w:rsidR="00454271" w:rsidRPr="00C911FA" w:rsidRDefault="00454271" w:rsidP="00454271">
            <w:pPr>
              <w:spacing w:before="60" w:after="80" w:line="260" w:lineRule="exact"/>
              <w:jc w:val="center"/>
              <w:rPr>
                <w:sz w:val="20"/>
                <w:szCs w:val="26"/>
              </w:rPr>
            </w:pPr>
            <w:r w:rsidRPr="00C911FA">
              <w:rPr>
                <w:sz w:val="20"/>
                <w:szCs w:val="26"/>
              </w:rPr>
              <w:t>TTA</w:t>
            </w:r>
          </w:p>
        </w:tc>
      </w:tr>
      <w:tr w:rsidR="00454271" w:rsidRPr="00C911FA" w:rsidTr="00454271">
        <w:tc>
          <w:tcPr>
            <w:tcW w:w="1236"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الوثيقة رقم</w:t>
            </w:r>
          </w:p>
        </w:tc>
        <w:tc>
          <w:tcPr>
            <w:tcW w:w="2249" w:type="dxa"/>
            <w:vAlign w:val="center"/>
          </w:tcPr>
          <w:p w:rsidR="00454271" w:rsidRPr="00C911FA" w:rsidRDefault="00454271" w:rsidP="00454271">
            <w:pPr>
              <w:spacing w:before="60" w:after="80" w:line="260" w:lineRule="exact"/>
              <w:jc w:val="center"/>
              <w:rPr>
                <w:sz w:val="20"/>
                <w:szCs w:val="26"/>
                <w:rtl/>
                <w:lang w:bidi="ar-EG"/>
              </w:rPr>
            </w:pPr>
            <w:r w:rsidRPr="00C911FA">
              <w:rPr>
                <w:sz w:val="20"/>
                <w:szCs w:val="26"/>
              </w:rPr>
              <w:t>TTAE.IE-802.16-2009</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TTAE.IE-802.16j</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TTAE.IE-802.16h</w:t>
            </w:r>
          </w:p>
        </w:tc>
        <w:tc>
          <w:tcPr>
            <w:tcW w:w="2124" w:type="dxa"/>
            <w:vAlign w:val="center"/>
          </w:tcPr>
          <w:p w:rsidR="00454271" w:rsidRPr="00C911FA" w:rsidRDefault="00454271" w:rsidP="00454271">
            <w:pPr>
              <w:spacing w:before="60" w:after="80" w:line="260" w:lineRule="exact"/>
              <w:jc w:val="center"/>
              <w:rPr>
                <w:sz w:val="20"/>
                <w:szCs w:val="26"/>
              </w:rPr>
            </w:pPr>
            <w:r w:rsidRPr="00C911FA">
              <w:rPr>
                <w:sz w:val="20"/>
                <w:szCs w:val="26"/>
              </w:rPr>
              <w:t>TTAE.IE-802.16m</w:t>
            </w:r>
          </w:p>
        </w:tc>
      </w:tr>
      <w:tr w:rsidR="00454271" w:rsidRPr="00C911FA" w:rsidTr="00454271">
        <w:tc>
          <w:tcPr>
            <w:tcW w:w="1236"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الصيغة</w:t>
            </w:r>
          </w:p>
        </w:tc>
        <w:tc>
          <w:tcPr>
            <w:tcW w:w="2249" w:type="dxa"/>
            <w:vAlign w:val="center"/>
          </w:tcPr>
          <w:p w:rsidR="00454271" w:rsidRPr="00C911FA" w:rsidRDefault="00454271" w:rsidP="00454271">
            <w:pPr>
              <w:spacing w:before="60" w:after="80" w:line="260" w:lineRule="exact"/>
              <w:jc w:val="center"/>
              <w:rPr>
                <w:sz w:val="20"/>
                <w:szCs w:val="26"/>
              </w:rPr>
            </w:pPr>
            <w:r w:rsidRPr="00C911FA">
              <w:rPr>
                <w:sz w:val="20"/>
                <w:szCs w:val="26"/>
              </w:rPr>
              <w:t>1.0</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1.0</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1.0</w:t>
            </w:r>
          </w:p>
        </w:tc>
        <w:tc>
          <w:tcPr>
            <w:tcW w:w="2124" w:type="dxa"/>
            <w:vAlign w:val="center"/>
          </w:tcPr>
          <w:p w:rsidR="00454271" w:rsidRPr="00C911FA" w:rsidRDefault="00454271" w:rsidP="00454271">
            <w:pPr>
              <w:spacing w:before="60" w:after="80" w:line="260" w:lineRule="exact"/>
              <w:jc w:val="center"/>
              <w:rPr>
                <w:sz w:val="20"/>
                <w:szCs w:val="26"/>
              </w:rPr>
            </w:pPr>
            <w:r w:rsidRPr="00C911FA">
              <w:rPr>
                <w:sz w:val="20"/>
                <w:szCs w:val="26"/>
              </w:rPr>
              <w:t>1.0</w:t>
            </w:r>
          </w:p>
        </w:tc>
      </w:tr>
      <w:tr w:rsidR="00454271" w:rsidRPr="00C911FA" w:rsidTr="00454271">
        <w:tc>
          <w:tcPr>
            <w:tcW w:w="1236" w:type="dxa"/>
            <w:vAlign w:val="center"/>
          </w:tcPr>
          <w:p w:rsidR="00454271" w:rsidRPr="009A7A3D" w:rsidRDefault="00454271" w:rsidP="00454271">
            <w:pPr>
              <w:spacing w:before="60" w:after="80" w:line="260" w:lineRule="exact"/>
              <w:jc w:val="left"/>
              <w:rPr>
                <w:i/>
                <w:iCs/>
                <w:sz w:val="20"/>
                <w:szCs w:val="26"/>
              </w:rPr>
            </w:pPr>
            <w:r w:rsidRPr="009A7A3D">
              <w:rPr>
                <w:rFonts w:hint="cs"/>
                <w:i/>
                <w:iCs/>
                <w:sz w:val="20"/>
                <w:szCs w:val="26"/>
                <w:rtl/>
              </w:rPr>
              <w:t>تاريخ الإصدار</w:t>
            </w:r>
          </w:p>
        </w:tc>
        <w:tc>
          <w:tcPr>
            <w:tcW w:w="2249" w:type="dxa"/>
            <w:vAlign w:val="center"/>
          </w:tcPr>
          <w:p w:rsidR="00454271" w:rsidRPr="009A7A3D" w:rsidRDefault="00454271" w:rsidP="00454271">
            <w:pPr>
              <w:spacing w:before="60" w:after="80" w:line="260" w:lineRule="exact"/>
              <w:jc w:val="center"/>
              <w:rPr>
                <w:sz w:val="20"/>
                <w:szCs w:val="26"/>
              </w:rPr>
            </w:pPr>
            <w:r w:rsidRPr="00C911FA">
              <w:rPr>
                <w:sz w:val="20"/>
                <w:szCs w:val="26"/>
              </w:rPr>
              <w:t xml:space="preserve">29 </w:t>
            </w:r>
            <w:r w:rsidRPr="00C911FA">
              <w:rPr>
                <w:rFonts w:hint="cs"/>
                <w:sz w:val="20"/>
                <w:szCs w:val="26"/>
                <w:rtl/>
              </w:rPr>
              <w:t xml:space="preserve"> يونيو</w:t>
            </w:r>
            <w:r w:rsidRPr="00C911FA">
              <w:rPr>
                <w:sz w:val="20"/>
                <w:szCs w:val="26"/>
              </w:rPr>
              <w:t xml:space="preserve"> 2011</w:t>
            </w:r>
            <w:r>
              <w:rPr>
                <w:sz w:val="20"/>
                <w:szCs w:val="26"/>
              </w:rPr>
              <w:t xml:space="preserve"> </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 xml:space="preserve">29 </w:t>
            </w:r>
            <w:r w:rsidRPr="00C911FA">
              <w:rPr>
                <w:rFonts w:hint="cs"/>
                <w:sz w:val="20"/>
                <w:szCs w:val="26"/>
                <w:rtl/>
              </w:rPr>
              <w:t xml:space="preserve"> يونيو</w:t>
            </w:r>
            <w:r w:rsidRPr="00C911FA">
              <w:rPr>
                <w:sz w:val="20"/>
                <w:szCs w:val="26"/>
              </w:rPr>
              <w:t xml:space="preserve"> 2011</w:t>
            </w:r>
            <w:r>
              <w:rPr>
                <w:sz w:val="20"/>
                <w:szCs w:val="26"/>
              </w:rPr>
              <w:t xml:space="preserve"> </w:t>
            </w:r>
          </w:p>
        </w:tc>
        <w:tc>
          <w:tcPr>
            <w:tcW w:w="2123" w:type="dxa"/>
            <w:vAlign w:val="center"/>
          </w:tcPr>
          <w:p w:rsidR="00454271" w:rsidRPr="00C911FA" w:rsidRDefault="00454271" w:rsidP="00454271">
            <w:pPr>
              <w:spacing w:before="60" w:after="80" w:line="260" w:lineRule="exact"/>
              <w:jc w:val="center"/>
              <w:rPr>
                <w:sz w:val="20"/>
                <w:szCs w:val="26"/>
              </w:rPr>
            </w:pPr>
            <w:r w:rsidRPr="00C911FA">
              <w:rPr>
                <w:sz w:val="20"/>
                <w:szCs w:val="26"/>
              </w:rPr>
              <w:t xml:space="preserve">29 </w:t>
            </w:r>
            <w:r w:rsidRPr="00C911FA">
              <w:rPr>
                <w:rFonts w:hint="cs"/>
                <w:sz w:val="20"/>
                <w:szCs w:val="26"/>
                <w:rtl/>
              </w:rPr>
              <w:t xml:space="preserve"> يونيو</w:t>
            </w:r>
            <w:r>
              <w:rPr>
                <w:rFonts w:hint="cs"/>
                <w:sz w:val="20"/>
                <w:szCs w:val="26"/>
                <w:rtl/>
                <w:lang w:bidi="ar-EG"/>
              </w:rPr>
              <w:t xml:space="preserve"> </w:t>
            </w:r>
            <w:r w:rsidRPr="00C911FA">
              <w:rPr>
                <w:sz w:val="20"/>
                <w:szCs w:val="26"/>
              </w:rPr>
              <w:t xml:space="preserve"> 2011</w:t>
            </w:r>
          </w:p>
        </w:tc>
        <w:tc>
          <w:tcPr>
            <w:tcW w:w="2124" w:type="dxa"/>
            <w:vAlign w:val="center"/>
          </w:tcPr>
          <w:p w:rsidR="00454271" w:rsidRPr="00C911FA" w:rsidRDefault="00454271" w:rsidP="00454271">
            <w:pPr>
              <w:spacing w:before="60" w:after="80" w:line="260" w:lineRule="exact"/>
              <w:jc w:val="center"/>
              <w:rPr>
                <w:sz w:val="20"/>
                <w:szCs w:val="26"/>
              </w:rPr>
            </w:pPr>
            <w:r w:rsidRPr="00C911FA">
              <w:rPr>
                <w:sz w:val="20"/>
                <w:szCs w:val="26"/>
              </w:rPr>
              <w:t xml:space="preserve">29 </w:t>
            </w:r>
            <w:r w:rsidRPr="00C911FA">
              <w:rPr>
                <w:rFonts w:hint="cs"/>
                <w:sz w:val="20"/>
                <w:szCs w:val="26"/>
                <w:rtl/>
              </w:rPr>
              <w:t xml:space="preserve"> يونيو</w:t>
            </w:r>
            <w:r>
              <w:rPr>
                <w:rFonts w:hint="cs"/>
                <w:sz w:val="20"/>
                <w:szCs w:val="26"/>
                <w:rtl/>
              </w:rPr>
              <w:t xml:space="preserve"> </w:t>
            </w:r>
            <w:r w:rsidRPr="00C911FA">
              <w:rPr>
                <w:sz w:val="20"/>
                <w:szCs w:val="26"/>
              </w:rPr>
              <w:t xml:space="preserve"> 2011</w:t>
            </w:r>
          </w:p>
        </w:tc>
      </w:tr>
      <w:tr w:rsidR="00454271" w:rsidRPr="00C911FA" w:rsidTr="00454271">
        <w:tc>
          <w:tcPr>
            <w:tcW w:w="1236"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t xml:space="preserve">البند </w:t>
            </w:r>
            <w:r>
              <w:rPr>
                <w:sz w:val="20"/>
                <w:szCs w:val="26"/>
              </w:rPr>
              <w:t>4.1</w:t>
            </w:r>
            <w:r w:rsidRPr="00C911FA">
              <w:rPr>
                <w:rFonts w:hint="cs"/>
                <w:sz w:val="20"/>
                <w:szCs w:val="26"/>
                <w:rtl/>
              </w:rPr>
              <w:t>: نماذج مرجعية</w:t>
            </w:r>
          </w:p>
        </w:tc>
        <w:tc>
          <w:tcPr>
            <w:tcW w:w="2249" w:type="dxa"/>
            <w:vAlign w:val="center"/>
          </w:tcPr>
          <w:p w:rsidR="00454271" w:rsidRPr="00C911FA" w:rsidRDefault="00FC73A3" w:rsidP="00454271">
            <w:pPr>
              <w:keepNext/>
              <w:spacing w:before="60" w:after="80" w:line="240" w:lineRule="exact"/>
              <w:jc w:val="center"/>
              <w:rPr>
                <w:sz w:val="20"/>
                <w:szCs w:val="26"/>
              </w:rPr>
            </w:pPr>
            <w:hyperlink r:id="rId346" w:history="1">
              <w:r w:rsidR="00454271" w:rsidRPr="006A1E4B">
                <w:rPr>
                  <w:rStyle w:val="Hyperlink"/>
                  <w:bCs/>
                  <w:sz w:val="18"/>
                  <w:lang w:eastAsia="ja-JP"/>
                </w:rPr>
                <w:t>http://www.tta.or.kr/data/ttasDown.jsp?where=14688&amp;pk_num=TTAE.IE-802.16-2009</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نقل</w:t>
            </w:r>
            <w:r w:rsidRPr="00C911FA">
              <w:rPr>
                <w:sz w:val="20"/>
                <w:szCs w:val="26"/>
              </w:rPr>
              <w:t xml:space="preserve">TTA </w:t>
            </w:r>
            <w:r w:rsidRPr="00C911FA">
              <w:rPr>
                <w:rFonts w:hint="cs"/>
                <w:sz w:val="20"/>
                <w:szCs w:val="26"/>
                <w:rtl/>
              </w:rPr>
              <w:t xml:space="preserve">للمعيار </w:t>
            </w:r>
            <w:r w:rsidRPr="00C911FA">
              <w:rPr>
                <w:sz w:val="20"/>
                <w:szCs w:val="26"/>
              </w:rPr>
              <w:t>IEEE Std 802.16-2009</w:t>
            </w:r>
            <w:r w:rsidRPr="00C911FA">
              <w:rPr>
                <w:rFonts w:hint="cs"/>
                <w:sz w:val="20"/>
                <w:szCs w:val="26"/>
                <w:rtl/>
              </w:rPr>
              <w:t>)</w:t>
            </w:r>
          </w:p>
        </w:tc>
        <w:tc>
          <w:tcPr>
            <w:tcW w:w="2123" w:type="dxa"/>
            <w:vAlign w:val="center"/>
          </w:tcPr>
          <w:p w:rsidR="00454271" w:rsidRPr="007C132A" w:rsidRDefault="00454271" w:rsidP="00454271">
            <w:pPr>
              <w:keepNext/>
              <w:spacing w:before="60" w:after="80" w:line="240" w:lineRule="exact"/>
              <w:jc w:val="center"/>
              <w:rPr>
                <w:i/>
                <w:iCs/>
                <w:sz w:val="20"/>
                <w:szCs w:val="26"/>
              </w:rPr>
            </w:pPr>
            <w:r w:rsidRPr="007C132A">
              <w:rPr>
                <w:rFonts w:hint="cs"/>
                <w:i/>
                <w:iCs/>
                <w:sz w:val="20"/>
                <w:szCs w:val="26"/>
                <w:rtl/>
              </w:rPr>
              <w:t>لا ينطبق</w:t>
            </w:r>
          </w:p>
        </w:tc>
        <w:tc>
          <w:tcPr>
            <w:tcW w:w="2123" w:type="dxa"/>
            <w:vAlign w:val="center"/>
          </w:tcPr>
          <w:p w:rsidR="00454271" w:rsidRPr="00C911FA" w:rsidRDefault="00FC73A3" w:rsidP="00454271">
            <w:pPr>
              <w:keepNext/>
              <w:spacing w:before="60" w:after="80" w:line="240" w:lineRule="exact"/>
              <w:jc w:val="center"/>
              <w:rPr>
                <w:sz w:val="20"/>
                <w:szCs w:val="26"/>
              </w:rPr>
            </w:pPr>
            <w:hyperlink r:id="rId347" w:history="1">
              <w:r w:rsidR="00454271" w:rsidRPr="006A1E4B">
                <w:rPr>
                  <w:rStyle w:val="Hyperlink"/>
                  <w:bCs/>
                  <w:sz w:val="18"/>
                  <w:lang w:eastAsia="ja-JP"/>
                </w:rPr>
                <w:t>http://www.tta.or.kr/data/ttasDown.jsp?where=14688&amp;pk_num=TTAE.IE-802.16h</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نقل</w:t>
            </w:r>
            <w:r w:rsidRPr="00C911FA">
              <w:rPr>
                <w:sz w:val="20"/>
                <w:szCs w:val="26"/>
              </w:rPr>
              <w:t xml:space="preserve">TTA </w:t>
            </w:r>
            <w:r w:rsidRPr="00C911FA">
              <w:rPr>
                <w:rFonts w:hint="cs"/>
                <w:sz w:val="20"/>
                <w:szCs w:val="26"/>
                <w:rtl/>
              </w:rPr>
              <w:t xml:space="preserve">للمعيار </w:t>
            </w:r>
            <w:r w:rsidRPr="00C911FA">
              <w:rPr>
                <w:sz w:val="20"/>
                <w:szCs w:val="26"/>
              </w:rPr>
              <w:t>IEEE Std 802.16h</w:t>
            </w:r>
            <w:r w:rsidRPr="00C911FA">
              <w:rPr>
                <w:rFonts w:hint="cs"/>
                <w:sz w:val="20"/>
                <w:szCs w:val="26"/>
                <w:rtl/>
              </w:rPr>
              <w:t>)</w:t>
            </w:r>
          </w:p>
        </w:tc>
        <w:tc>
          <w:tcPr>
            <w:tcW w:w="2124" w:type="dxa"/>
            <w:vAlign w:val="center"/>
          </w:tcPr>
          <w:p w:rsidR="00454271" w:rsidRPr="00C911FA" w:rsidRDefault="00FC73A3" w:rsidP="00454271">
            <w:pPr>
              <w:keepNext/>
              <w:spacing w:before="60" w:after="80" w:line="240" w:lineRule="exact"/>
              <w:jc w:val="center"/>
              <w:rPr>
                <w:sz w:val="20"/>
                <w:szCs w:val="26"/>
              </w:rPr>
            </w:pPr>
            <w:hyperlink r:id="rId348" w:history="1">
              <w:r w:rsidR="00454271" w:rsidRPr="006A1E4B">
                <w:rPr>
                  <w:rStyle w:val="Hyperlink"/>
                  <w:bCs/>
                  <w:sz w:val="18"/>
                  <w:lang w:eastAsia="ja-JP"/>
                </w:rPr>
                <w:t>http://www.tta.or.kr/data/ttasDown.jsp?where=14688&amp;pk_num=TTAE.IE-802.16m</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نقل</w:t>
            </w:r>
            <w:r w:rsidRPr="00C911FA">
              <w:rPr>
                <w:sz w:val="20"/>
                <w:szCs w:val="26"/>
              </w:rPr>
              <w:t xml:space="preserve">TTA </w:t>
            </w:r>
            <w:r w:rsidRPr="00C911FA">
              <w:rPr>
                <w:rFonts w:hint="cs"/>
                <w:sz w:val="20"/>
                <w:szCs w:val="26"/>
                <w:rtl/>
              </w:rPr>
              <w:t xml:space="preserve">للمعيار </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t xml:space="preserve">البند </w:t>
            </w:r>
            <w:r>
              <w:rPr>
                <w:sz w:val="20"/>
                <w:szCs w:val="26"/>
              </w:rPr>
              <w:t>2</w:t>
            </w:r>
            <w:r w:rsidRPr="00C911FA">
              <w:rPr>
                <w:rFonts w:hint="cs"/>
                <w:sz w:val="20"/>
                <w:szCs w:val="26"/>
                <w:rtl/>
              </w:rPr>
              <w:t>: مراجع ناظمة</w:t>
            </w:r>
          </w:p>
        </w:tc>
        <w:tc>
          <w:tcPr>
            <w:tcW w:w="2249" w:type="dxa"/>
            <w:vAlign w:val="center"/>
          </w:tcPr>
          <w:p w:rsidR="00454271" w:rsidRPr="00C911FA" w:rsidRDefault="00FC73A3" w:rsidP="00454271">
            <w:pPr>
              <w:keepNext/>
              <w:spacing w:before="60" w:after="80" w:line="240" w:lineRule="exact"/>
              <w:jc w:val="center"/>
              <w:rPr>
                <w:sz w:val="20"/>
                <w:szCs w:val="26"/>
                <w:rtl/>
                <w:lang w:bidi="ar-EG"/>
              </w:rPr>
            </w:pPr>
            <w:hyperlink r:id="rId349" w:history="1">
              <w:r w:rsidR="00454271" w:rsidRPr="006A1E4B">
                <w:rPr>
                  <w:rStyle w:val="Hyperlink"/>
                  <w:bCs/>
                  <w:sz w:val="18"/>
                  <w:lang w:eastAsia="ja-JP"/>
                </w:rPr>
                <w:t>http://www.tta.or.kr/data/ttasDown.jsp?where=14688&amp;pk_num=TTAE.IE-802.16-2009</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802.16-2009</w:t>
            </w:r>
            <w:r w:rsidRPr="00C911FA">
              <w:rPr>
                <w:rFonts w:hint="cs"/>
                <w:sz w:val="20"/>
                <w:szCs w:val="26"/>
                <w:rtl/>
              </w:rPr>
              <w:t>)</w:t>
            </w:r>
          </w:p>
        </w:tc>
        <w:tc>
          <w:tcPr>
            <w:tcW w:w="2123" w:type="dxa"/>
            <w:vAlign w:val="center"/>
          </w:tcPr>
          <w:p w:rsidR="00454271" w:rsidRPr="007C132A" w:rsidRDefault="00454271" w:rsidP="00454271">
            <w:pPr>
              <w:keepNext/>
              <w:spacing w:before="60" w:after="80" w:line="240" w:lineRule="exact"/>
              <w:jc w:val="center"/>
              <w:rPr>
                <w:i/>
                <w:iCs/>
                <w:sz w:val="20"/>
                <w:szCs w:val="26"/>
              </w:rPr>
            </w:pPr>
            <w:r w:rsidRPr="007C132A">
              <w:rPr>
                <w:rFonts w:hint="cs"/>
                <w:i/>
                <w:iCs/>
                <w:sz w:val="20"/>
                <w:szCs w:val="26"/>
                <w:rtl/>
              </w:rPr>
              <w:t>لا ينطبق</w:t>
            </w:r>
          </w:p>
        </w:tc>
        <w:tc>
          <w:tcPr>
            <w:tcW w:w="2123" w:type="dxa"/>
            <w:vAlign w:val="center"/>
          </w:tcPr>
          <w:p w:rsidR="00454271" w:rsidRPr="00C911FA" w:rsidRDefault="00FC73A3" w:rsidP="00454271">
            <w:pPr>
              <w:keepNext/>
              <w:spacing w:before="60" w:after="80" w:line="240" w:lineRule="exact"/>
              <w:jc w:val="center"/>
              <w:rPr>
                <w:sz w:val="20"/>
                <w:szCs w:val="26"/>
              </w:rPr>
            </w:pPr>
            <w:hyperlink r:id="rId350" w:history="1">
              <w:r w:rsidR="00454271" w:rsidRPr="006A1E4B">
                <w:rPr>
                  <w:rStyle w:val="Hyperlink"/>
                  <w:bCs/>
                  <w:sz w:val="18"/>
                  <w:lang w:eastAsia="ja-JP"/>
                </w:rPr>
                <w:t>http://www.tta.or.kr/data/ttasDown.jsp?where=14688&amp;pk_num=TTAE.IE-802.16h</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802.16h</w:t>
            </w:r>
            <w:r w:rsidRPr="00C911FA">
              <w:rPr>
                <w:rFonts w:hint="cs"/>
                <w:sz w:val="20"/>
                <w:szCs w:val="26"/>
                <w:rtl/>
              </w:rPr>
              <w:t>)</w:t>
            </w:r>
          </w:p>
        </w:tc>
        <w:tc>
          <w:tcPr>
            <w:tcW w:w="2124" w:type="dxa"/>
            <w:vAlign w:val="center"/>
          </w:tcPr>
          <w:p w:rsidR="00454271" w:rsidRDefault="00FC73A3" w:rsidP="00454271">
            <w:pPr>
              <w:keepNext/>
              <w:widowControl w:val="0"/>
              <w:spacing w:before="0" w:line="240" w:lineRule="exact"/>
              <w:jc w:val="center"/>
              <w:rPr>
                <w:bCs/>
                <w:color w:val="000000"/>
                <w:sz w:val="18"/>
                <w:lang w:eastAsia="ja-JP"/>
              </w:rPr>
            </w:pPr>
            <w:hyperlink r:id="rId351" w:history="1">
              <w:r w:rsidR="00454271" w:rsidRPr="006A1E4B">
                <w:rPr>
                  <w:rStyle w:val="Hyperlink"/>
                  <w:bCs/>
                  <w:sz w:val="18"/>
                  <w:lang w:eastAsia="ja-JP"/>
                </w:rPr>
                <w:t>http://www.tta.or.kr/data/ttasDown.jsp?where=14688&amp;pk_num=TTAE.IE-802.16m</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keepNext/>
              <w:spacing w:before="60" w:after="80" w:line="240" w:lineRule="exact"/>
              <w:jc w:val="left"/>
              <w:rPr>
                <w:sz w:val="20"/>
                <w:szCs w:val="26"/>
              </w:rPr>
            </w:pPr>
            <w:r w:rsidRPr="00C911FA">
              <w:rPr>
                <w:rFonts w:hint="cs"/>
                <w:sz w:val="20"/>
                <w:szCs w:val="26"/>
                <w:rtl/>
              </w:rPr>
              <w:t xml:space="preserve">البند </w:t>
            </w:r>
            <w:r>
              <w:rPr>
                <w:sz w:val="20"/>
                <w:szCs w:val="26"/>
              </w:rPr>
              <w:t>3</w:t>
            </w:r>
            <w:r w:rsidRPr="00C911FA">
              <w:rPr>
                <w:rFonts w:hint="cs"/>
                <w:sz w:val="20"/>
                <w:szCs w:val="26"/>
                <w:rtl/>
              </w:rPr>
              <w:t>: تعاريف</w:t>
            </w:r>
          </w:p>
        </w:tc>
        <w:tc>
          <w:tcPr>
            <w:tcW w:w="2249" w:type="dxa"/>
            <w:vAlign w:val="center"/>
          </w:tcPr>
          <w:p w:rsidR="00454271" w:rsidRPr="002948A9" w:rsidRDefault="00FC73A3" w:rsidP="00454271">
            <w:pPr>
              <w:keepNext/>
              <w:spacing w:before="60" w:after="80" w:line="240" w:lineRule="exact"/>
              <w:jc w:val="center"/>
              <w:rPr>
                <w:sz w:val="20"/>
                <w:szCs w:val="26"/>
                <w:rtl/>
                <w:lang w:bidi="ar-EG"/>
              </w:rPr>
            </w:pPr>
            <w:hyperlink r:id="rId352" w:history="1">
              <w:r w:rsidR="00454271" w:rsidRPr="006A1E4B">
                <w:rPr>
                  <w:rStyle w:val="Hyperlink"/>
                  <w:bCs/>
                  <w:sz w:val="18"/>
                  <w:lang w:eastAsia="ja-JP"/>
                </w:rPr>
                <w:t>http://www.tta.or.kr/data/ttasDown.jsp?where=14688&amp;pk_num=TTAE.IE-802.16-2009</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802.16-2009</w:t>
            </w:r>
            <w:r w:rsidRPr="00C911FA">
              <w:rPr>
                <w:rFonts w:hint="cs"/>
                <w:sz w:val="20"/>
                <w:szCs w:val="26"/>
                <w:rtl/>
              </w:rPr>
              <w:t>)</w:t>
            </w:r>
          </w:p>
        </w:tc>
        <w:tc>
          <w:tcPr>
            <w:tcW w:w="2123" w:type="dxa"/>
            <w:vAlign w:val="center"/>
          </w:tcPr>
          <w:p w:rsidR="00454271" w:rsidRDefault="00FC73A3" w:rsidP="00454271">
            <w:pPr>
              <w:keepNext/>
              <w:widowControl w:val="0"/>
              <w:spacing w:before="0" w:line="240" w:lineRule="exact"/>
              <w:jc w:val="center"/>
              <w:rPr>
                <w:bCs/>
                <w:color w:val="000000"/>
                <w:sz w:val="18"/>
                <w:lang w:eastAsia="ja-JP"/>
              </w:rPr>
            </w:pPr>
            <w:hyperlink r:id="rId353" w:history="1">
              <w:r w:rsidR="00454271" w:rsidRPr="006A1E4B">
                <w:rPr>
                  <w:rStyle w:val="Hyperlink"/>
                  <w:bCs/>
                  <w:sz w:val="18"/>
                  <w:lang w:eastAsia="ja-JP"/>
                </w:rPr>
                <w:t>http://www.tta.or.kr/data/ttasDown.jsp?where=14688&amp;pk_num=TTAE.IE-802.16j</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802.16j</w:t>
            </w:r>
            <w:r w:rsidRPr="00C911FA">
              <w:rPr>
                <w:rFonts w:hint="cs"/>
                <w:sz w:val="20"/>
                <w:szCs w:val="26"/>
                <w:rtl/>
              </w:rPr>
              <w:t>)</w:t>
            </w:r>
          </w:p>
        </w:tc>
        <w:tc>
          <w:tcPr>
            <w:tcW w:w="2123" w:type="dxa"/>
            <w:vAlign w:val="center"/>
          </w:tcPr>
          <w:p w:rsidR="00454271" w:rsidRPr="00C911FA" w:rsidRDefault="00FC73A3" w:rsidP="00454271">
            <w:pPr>
              <w:keepNext/>
              <w:spacing w:before="60" w:after="80" w:line="240" w:lineRule="exact"/>
              <w:jc w:val="center"/>
              <w:rPr>
                <w:sz w:val="20"/>
                <w:szCs w:val="26"/>
              </w:rPr>
            </w:pPr>
            <w:hyperlink r:id="rId354" w:history="1">
              <w:r w:rsidR="00454271" w:rsidRPr="006A1E4B">
                <w:rPr>
                  <w:rStyle w:val="Hyperlink"/>
                  <w:bCs/>
                  <w:sz w:val="18"/>
                  <w:lang w:eastAsia="ja-JP"/>
                </w:rPr>
                <w:t>http://www.tta.or.kr/data/ttasDown.jsp?where=14688&amp;pk_num=TTAE.IE-802.16h</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802.16h</w:t>
            </w:r>
            <w:r w:rsidRPr="00C911FA">
              <w:rPr>
                <w:rFonts w:hint="cs"/>
                <w:sz w:val="20"/>
                <w:szCs w:val="26"/>
                <w:rtl/>
              </w:rPr>
              <w:t>)</w:t>
            </w:r>
          </w:p>
        </w:tc>
        <w:tc>
          <w:tcPr>
            <w:tcW w:w="2124" w:type="dxa"/>
            <w:vAlign w:val="center"/>
          </w:tcPr>
          <w:p w:rsidR="00454271" w:rsidRDefault="00FC73A3" w:rsidP="00454271">
            <w:pPr>
              <w:keepNext/>
              <w:widowControl w:val="0"/>
              <w:spacing w:before="0" w:line="240" w:lineRule="exact"/>
              <w:jc w:val="center"/>
              <w:rPr>
                <w:bCs/>
                <w:color w:val="000000"/>
                <w:sz w:val="18"/>
                <w:lang w:eastAsia="ja-JP"/>
              </w:rPr>
            </w:pPr>
            <w:hyperlink r:id="rId355" w:history="1">
              <w:r w:rsidR="00454271" w:rsidRPr="006A1E4B">
                <w:rPr>
                  <w:rStyle w:val="Hyperlink"/>
                  <w:bCs/>
                  <w:sz w:val="18"/>
                  <w:lang w:eastAsia="ja-JP"/>
                </w:rPr>
                <w:t>http://www.tta.or.kr/data/ttasDown.jsp?where=14688&amp;pk_num=TTAE.IE-802.16m</w:t>
              </w:r>
            </w:hyperlink>
          </w:p>
          <w:p w:rsidR="00454271" w:rsidRPr="00C911FA" w:rsidRDefault="00454271" w:rsidP="00454271">
            <w:pPr>
              <w:keepNext/>
              <w:spacing w:before="60" w:after="80" w:line="24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40" w:lineRule="exact"/>
              <w:jc w:val="left"/>
              <w:rPr>
                <w:sz w:val="20"/>
                <w:szCs w:val="26"/>
              </w:rPr>
            </w:pPr>
            <w:r w:rsidRPr="00C911FA">
              <w:rPr>
                <w:rFonts w:hint="cs"/>
                <w:sz w:val="20"/>
                <w:szCs w:val="26"/>
                <w:rtl/>
              </w:rPr>
              <w:t xml:space="preserve">البند </w:t>
            </w:r>
            <w:r>
              <w:rPr>
                <w:sz w:val="20"/>
                <w:szCs w:val="26"/>
              </w:rPr>
              <w:t>4</w:t>
            </w:r>
            <w:r w:rsidRPr="00C911FA">
              <w:rPr>
                <w:rFonts w:hint="cs"/>
                <w:sz w:val="20"/>
                <w:szCs w:val="26"/>
                <w:rtl/>
              </w:rPr>
              <w:t>: مختصرات</w:t>
            </w:r>
            <w:r>
              <w:rPr>
                <w:rFonts w:hint="cs"/>
                <w:sz w:val="20"/>
                <w:szCs w:val="26"/>
                <w:rtl/>
              </w:rPr>
              <w:t xml:space="preserve"> واختصارات</w:t>
            </w:r>
          </w:p>
        </w:tc>
        <w:tc>
          <w:tcPr>
            <w:tcW w:w="2249" w:type="dxa"/>
            <w:vAlign w:val="center"/>
          </w:tcPr>
          <w:p w:rsidR="00454271" w:rsidRDefault="00FC73A3" w:rsidP="00454271">
            <w:pPr>
              <w:widowControl w:val="0"/>
              <w:spacing w:before="0" w:line="240" w:lineRule="exact"/>
              <w:jc w:val="center"/>
              <w:rPr>
                <w:bCs/>
                <w:color w:val="000000"/>
                <w:sz w:val="18"/>
                <w:lang w:eastAsia="ja-JP"/>
              </w:rPr>
            </w:pPr>
            <w:hyperlink r:id="rId356" w:history="1">
              <w:r w:rsidR="00454271" w:rsidRPr="006A1E4B">
                <w:rPr>
                  <w:rStyle w:val="Hyperlink"/>
                  <w:bCs/>
                  <w:sz w:val="18"/>
                  <w:lang w:eastAsia="ja-JP"/>
                </w:rPr>
                <w:t>http://www.tta.or.kr/data/ttasDown.jsp?where=14688&amp;pk_num=TTAE.IE-802.16-2009</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802.16-2009</w:t>
            </w:r>
            <w:r w:rsidRPr="00C911FA">
              <w:rPr>
                <w:rFonts w:hint="cs"/>
                <w:sz w:val="20"/>
                <w:szCs w:val="26"/>
                <w:rtl/>
              </w:rPr>
              <w:t>)</w:t>
            </w:r>
          </w:p>
        </w:tc>
        <w:tc>
          <w:tcPr>
            <w:tcW w:w="2123" w:type="dxa"/>
            <w:vAlign w:val="center"/>
          </w:tcPr>
          <w:p w:rsidR="00454271" w:rsidRDefault="00FC73A3" w:rsidP="00454271">
            <w:pPr>
              <w:widowControl w:val="0"/>
              <w:spacing w:before="0" w:line="240" w:lineRule="exact"/>
              <w:jc w:val="center"/>
              <w:rPr>
                <w:bCs/>
                <w:color w:val="000000"/>
                <w:sz w:val="18"/>
                <w:lang w:eastAsia="ja-JP"/>
              </w:rPr>
            </w:pPr>
            <w:hyperlink r:id="rId357" w:history="1">
              <w:r w:rsidR="00454271" w:rsidRPr="006A1E4B">
                <w:rPr>
                  <w:rStyle w:val="Hyperlink"/>
                  <w:bCs/>
                  <w:sz w:val="18"/>
                  <w:lang w:eastAsia="ja-JP"/>
                </w:rPr>
                <w:t>http://www.tta.or.kr/data/ttasDown.jsp?where=14688&amp;pk_num=TTAE.IE-802.16j</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802.16j</w:t>
            </w:r>
            <w:r w:rsidRPr="00C911FA">
              <w:rPr>
                <w:rFonts w:hint="cs"/>
                <w:sz w:val="20"/>
                <w:szCs w:val="26"/>
                <w:rtl/>
              </w:rPr>
              <w:t>)</w:t>
            </w:r>
          </w:p>
        </w:tc>
        <w:tc>
          <w:tcPr>
            <w:tcW w:w="2123" w:type="dxa"/>
            <w:vAlign w:val="center"/>
          </w:tcPr>
          <w:p w:rsidR="00454271" w:rsidRDefault="00FC73A3" w:rsidP="00454271">
            <w:pPr>
              <w:widowControl w:val="0"/>
              <w:spacing w:before="0" w:line="240" w:lineRule="exact"/>
              <w:jc w:val="center"/>
              <w:rPr>
                <w:bCs/>
                <w:color w:val="000000"/>
                <w:sz w:val="18"/>
                <w:lang w:eastAsia="ja-JP"/>
              </w:rPr>
            </w:pPr>
            <w:hyperlink r:id="rId358" w:history="1">
              <w:r w:rsidR="00454271" w:rsidRPr="006A1E4B">
                <w:rPr>
                  <w:rStyle w:val="Hyperlink"/>
                  <w:bCs/>
                  <w:sz w:val="18"/>
                  <w:lang w:eastAsia="ja-JP"/>
                </w:rPr>
                <w:t>http://www.tta.or.kr/data/ttasDown.jsp?where=14688&amp;pk_num=TTAE.IE-802.16h</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802.16h</w:t>
            </w:r>
            <w:r w:rsidRPr="00C911FA">
              <w:rPr>
                <w:rFonts w:hint="cs"/>
                <w:sz w:val="20"/>
                <w:szCs w:val="26"/>
                <w:rtl/>
              </w:rPr>
              <w:t>)</w:t>
            </w:r>
          </w:p>
        </w:tc>
        <w:tc>
          <w:tcPr>
            <w:tcW w:w="2124" w:type="dxa"/>
            <w:vAlign w:val="center"/>
          </w:tcPr>
          <w:p w:rsidR="00454271" w:rsidRDefault="00FC73A3" w:rsidP="00454271">
            <w:pPr>
              <w:widowControl w:val="0"/>
              <w:spacing w:before="0" w:line="240" w:lineRule="exact"/>
              <w:jc w:val="center"/>
              <w:rPr>
                <w:bCs/>
                <w:color w:val="000000"/>
                <w:sz w:val="18"/>
                <w:lang w:eastAsia="ja-JP"/>
              </w:rPr>
            </w:pPr>
            <w:hyperlink r:id="rId359" w:history="1">
              <w:r w:rsidR="00454271" w:rsidRPr="006A1E4B">
                <w:rPr>
                  <w:rStyle w:val="Hyperlink"/>
                  <w:bCs/>
                  <w:sz w:val="18"/>
                  <w:lang w:eastAsia="ja-JP"/>
                </w:rPr>
                <w:t>http://www.tta.or.kr/data/ttasDown.jsp?where=14688&amp;pk_num=TTAE.IE-802.16m</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 </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البند </w:t>
            </w:r>
            <w:r>
              <w:rPr>
                <w:sz w:val="20"/>
                <w:szCs w:val="26"/>
              </w:rPr>
              <w:t>2.5</w:t>
            </w:r>
            <w:r w:rsidRPr="00C911FA">
              <w:rPr>
                <w:rFonts w:hint="cs"/>
                <w:sz w:val="20"/>
                <w:szCs w:val="26"/>
                <w:rtl/>
              </w:rPr>
              <w:t>: الطبقة الفرعية لتقارب الرزم</w:t>
            </w:r>
          </w:p>
        </w:tc>
        <w:tc>
          <w:tcPr>
            <w:tcW w:w="2249" w:type="dxa"/>
            <w:vAlign w:val="center"/>
          </w:tcPr>
          <w:p w:rsidR="00454271" w:rsidRPr="00C911FA" w:rsidRDefault="00FC73A3" w:rsidP="00454271">
            <w:pPr>
              <w:spacing w:before="60" w:after="80" w:line="240" w:lineRule="exact"/>
              <w:jc w:val="center"/>
              <w:rPr>
                <w:sz w:val="20"/>
                <w:szCs w:val="26"/>
              </w:rPr>
            </w:pPr>
            <w:hyperlink r:id="rId360" w:history="1">
              <w:r w:rsidR="00454271" w:rsidRPr="006A1E4B">
                <w:rPr>
                  <w:rStyle w:val="Hyperlink"/>
                  <w:bCs/>
                  <w:sz w:val="18"/>
                  <w:lang w:eastAsia="ja-JP"/>
                </w:rPr>
                <w:t>http://www.tta.or.kr/data/ttasDown.jsp?where=14688&amp;pk_num=TTAE.IE-802.16-2009</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2.5</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802.16-2009</w:t>
            </w:r>
            <w:r w:rsidRPr="00C911FA">
              <w:rPr>
                <w:rFonts w:hint="cs"/>
                <w:sz w:val="20"/>
                <w:szCs w:val="26"/>
                <w:rtl/>
              </w:rPr>
              <w:t>)</w:t>
            </w:r>
          </w:p>
        </w:tc>
        <w:tc>
          <w:tcPr>
            <w:tcW w:w="212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4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0" w:line="240" w:lineRule="exact"/>
              <w:jc w:val="center"/>
              <w:rPr>
                <w:bCs/>
                <w:color w:val="000000"/>
                <w:sz w:val="18"/>
                <w:lang w:eastAsia="ja-JP"/>
              </w:rPr>
            </w:pPr>
            <w:hyperlink r:id="rId361" w:history="1">
              <w:r w:rsidR="00454271" w:rsidRPr="006A1E4B">
                <w:rPr>
                  <w:rStyle w:val="Hyperlink"/>
                  <w:bCs/>
                  <w:sz w:val="18"/>
                  <w:lang w:eastAsia="ja-JP"/>
                </w:rPr>
                <w:t>http://www.tta.or.kr/data/ttasDown.jsp?where=14688&amp;pk_num=TTAE.IE-802.16m</w:t>
              </w:r>
            </w:hyperlink>
          </w:p>
          <w:p w:rsidR="00454271" w:rsidRPr="00C911FA" w:rsidRDefault="00454271" w:rsidP="00454271">
            <w:pPr>
              <w:spacing w:before="60" w:after="80" w:line="240" w:lineRule="exact"/>
              <w:jc w:val="center"/>
              <w:rPr>
                <w:sz w:val="20"/>
                <w:szCs w:val="26"/>
              </w:rPr>
            </w:pPr>
            <w:r w:rsidRPr="00C911FA">
              <w:rPr>
                <w:rFonts w:hint="cs"/>
                <w:sz w:val="20"/>
                <w:szCs w:val="26"/>
                <w:rtl/>
              </w:rPr>
              <w:t xml:space="preserve">(البند </w:t>
            </w:r>
            <w:r>
              <w:rPr>
                <w:sz w:val="20"/>
                <w:szCs w:val="26"/>
              </w:rPr>
              <w:t>2.5</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البند </w:t>
            </w:r>
            <w:r>
              <w:rPr>
                <w:sz w:val="20"/>
                <w:szCs w:val="26"/>
              </w:rPr>
              <w:t>16</w:t>
            </w:r>
            <w:r w:rsidRPr="00C911FA">
              <w:rPr>
                <w:rFonts w:hint="cs"/>
                <w:sz w:val="20"/>
                <w:szCs w:val="26"/>
                <w:rtl/>
              </w:rPr>
              <w:t xml:space="preserve">: السطح البيني الجوي للشبكة </w:t>
            </w:r>
            <w:r w:rsidRPr="00E803CB">
              <w:rPr>
                <w:i/>
                <w:iCs/>
                <w:sz w:val="20"/>
                <w:szCs w:val="26"/>
              </w:rPr>
              <w:t>WirelessMAN-Advanced</w:t>
            </w:r>
          </w:p>
        </w:tc>
        <w:tc>
          <w:tcPr>
            <w:tcW w:w="2249" w:type="dxa"/>
            <w:vAlign w:val="center"/>
          </w:tcPr>
          <w:p w:rsidR="00454271" w:rsidRPr="00C911FA" w:rsidRDefault="00454271" w:rsidP="00454271">
            <w:pPr>
              <w:spacing w:before="40" w:after="60" w:line="220" w:lineRule="exact"/>
              <w:jc w:val="center"/>
              <w:rPr>
                <w:sz w:val="20"/>
                <w:szCs w:val="26"/>
              </w:rPr>
            </w:pPr>
            <w:r w:rsidRPr="00C911FA">
              <w:rPr>
                <w:rFonts w:hint="cs"/>
                <w:sz w:val="20"/>
                <w:szCs w:val="26"/>
                <w:rtl/>
              </w:rPr>
              <w:t>لا ينطبق</w:t>
            </w:r>
          </w:p>
        </w:tc>
        <w:tc>
          <w:tcPr>
            <w:tcW w:w="2123" w:type="dxa"/>
            <w:vAlign w:val="center"/>
          </w:tcPr>
          <w:p w:rsidR="00454271" w:rsidRPr="007C132A" w:rsidRDefault="00454271" w:rsidP="00454271">
            <w:pPr>
              <w:spacing w:before="40" w:after="60" w:line="22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40" w:after="60" w:line="22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40" w:after="60" w:line="220" w:lineRule="exact"/>
              <w:jc w:val="center"/>
              <w:rPr>
                <w:bCs/>
                <w:color w:val="000000"/>
                <w:sz w:val="18"/>
                <w:lang w:eastAsia="ja-JP"/>
              </w:rPr>
            </w:pPr>
            <w:hyperlink r:id="rId362" w:history="1">
              <w:r w:rsidR="00454271" w:rsidRPr="006A1E4B">
                <w:rPr>
                  <w:rStyle w:val="Hyperlink"/>
                  <w:bCs/>
                  <w:sz w:val="18"/>
                  <w:lang w:eastAsia="ja-JP"/>
                </w:rPr>
                <w:t>http://www.tta.or.kr/data/ttasDown.jsp?where=14688&amp;pk_num=TTAE.IE-802.16m</w:t>
              </w:r>
            </w:hyperlink>
            <w:r w:rsidR="00454271" w:rsidRPr="00BC42F9">
              <w:rPr>
                <w:bCs/>
                <w:color w:val="000000"/>
                <w:sz w:val="18"/>
                <w:lang w:eastAsia="ja-JP"/>
              </w:rPr>
              <w:t xml:space="preserve"> </w:t>
            </w:r>
          </w:p>
          <w:p w:rsidR="00454271" w:rsidRPr="00C911FA" w:rsidRDefault="00454271" w:rsidP="00454271">
            <w:pPr>
              <w:spacing w:before="40" w:after="60" w:line="220" w:lineRule="exact"/>
              <w:jc w:val="center"/>
              <w:rPr>
                <w:sz w:val="20"/>
                <w:szCs w:val="26"/>
              </w:rPr>
            </w:pPr>
            <w:r w:rsidRPr="00C911FA">
              <w:rPr>
                <w:rFonts w:hint="cs"/>
                <w:sz w:val="20"/>
                <w:szCs w:val="26"/>
                <w:rtl/>
              </w:rPr>
              <w:t xml:space="preserve">(البند </w:t>
            </w:r>
            <w:r>
              <w:rPr>
                <w:sz w:val="20"/>
                <w:szCs w:val="26"/>
              </w:rPr>
              <w:t>16</w:t>
            </w:r>
            <w:r w:rsidRPr="00C911FA">
              <w:rPr>
                <w:rFonts w:hint="cs"/>
                <w:sz w:val="20"/>
                <w:szCs w:val="26"/>
                <w:rtl/>
              </w:rPr>
              <w:t>، نقل</w:t>
            </w:r>
            <w:r w:rsidRPr="00C911FA">
              <w:rPr>
                <w:sz w:val="20"/>
                <w:szCs w:val="26"/>
              </w:rPr>
              <w:t xml:space="preserve">TTA </w:t>
            </w:r>
            <w:r w:rsidRPr="00C911FA">
              <w:rPr>
                <w:rFonts w:hint="cs"/>
                <w:sz w:val="20"/>
                <w:szCs w:val="26"/>
                <w:rtl/>
              </w:rPr>
              <w:t xml:space="preserve"> 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sidRPr="00C911FA">
              <w:rPr>
                <w:sz w:val="20"/>
                <w:szCs w:val="26"/>
              </w:rPr>
              <w:t>R</w:t>
            </w:r>
            <w:r w:rsidRPr="00C911FA">
              <w:rPr>
                <w:rFonts w:hint="cs"/>
                <w:sz w:val="20"/>
                <w:szCs w:val="26"/>
                <w:rtl/>
              </w:rPr>
              <w:t xml:space="preserve">: رسائل التحكم </w:t>
            </w:r>
            <w:r w:rsidRPr="00C911FA">
              <w:rPr>
                <w:sz w:val="20"/>
                <w:szCs w:val="26"/>
              </w:rPr>
              <w:lastRenderedPageBreak/>
              <w:t>MAC</w:t>
            </w:r>
          </w:p>
        </w:tc>
        <w:tc>
          <w:tcPr>
            <w:tcW w:w="2249" w:type="dxa"/>
            <w:vAlign w:val="center"/>
          </w:tcPr>
          <w:p w:rsidR="00454271" w:rsidRPr="00C911FA" w:rsidRDefault="00454271" w:rsidP="00454271">
            <w:pPr>
              <w:spacing w:before="40" w:after="60" w:line="220" w:lineRule="exact"/>
              <w:jc w:val="center"/>
              <w:rPr>
                <w:sz w:val="20"/>
                <w:szCs w:val="26"/>
              </w:rPr>
            </w:pPr>
            <w:r w:rsidRPr="00C911FA">
              <w:rPr>
                <w:rFonts w:hint="cs"/>
                <w:sz w:val="20"/>
                <w:szCs w:val="26"/>
                <w:rtl/>
              </w:rPr>
              <w:lastRenderedPageBreak/>
              <w:t>لا ينطبق</w:t>
            </w:r>
          </w:p>
        </w:tc>
        <w:tc>
          <w:tcPr>
            <w:tcW w:w="2123" w:type="dxa"/>
            <w:vAlign w:val="center"/>
          </w:tcPr>
          <w:p w:rsidR="00454271" w:rsidRPr="007C132A" w:rsidRDefault="00454271" w:rsidP="00454271">
            <w:pPr>
              <w:spacing w:before="40" w:after="60" w:line="220" w:lineRule="exact"/>
              <w:jc w:val="center"/>
              <w:rPr>
                <w:i/>
                <w:iCs/>
                <w:sz w:val="20"/>
                <w:szCs w:val="26"/>
                <w:rtl/>
                <w:lang w:bidi="ar-EG"/>
              </w:rPr>
            </w:pPr>
            <w:r w:rsidRPr="007C132A">
              <w:rPr>
                <w:rFonts w:hint="cs"/>
                <w:i/>
                <w:iCs/>
                <w:sz w:val="20"/>
                <w:szCs w:val="26"/>
                <w:rtl/>
              </w:rPr>
              <w:t>لا ينطبق</w:t>
            </w:r>
          </w:p>
        </w:tc>
        <w:tc>
          <w:tcPr>
            <w:tcW w:w="2123" w:type="dxa"/>
            <w:vAlign w:val="center"/>
          </w:tcPr>
          <w:p w:rsidR="00454271" w:rsidRPr="007C132A" w:rsidRDefault="00454271" w:rsidP="00454271">
            <w:pPr>
              <w:spacing w:before="40" w:after="60" w:line="22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40" w:after="60" w:line="220" w:lineRule="exact"/>
              <w:jc w:val="center"/>
              <w:rPr>
                <w:bCs/>
                <w:color w:val="000000"/>
                <w:sz w:val="18"/>
                <w:lang w:eastAsia="ja-JP"/>
              </w:rPr>
            </w:pPr>
            <w:hyperlink r:id="rId363" w:history="1">
              <w:r w:rsidR="00454271" w:rsidRPr="006A1E4B">
                <w:rPr>
                  <w:rStyle w:val="Hyperlink"/>
                  <w:bCs/>
                  <w:sz w:val="18"/>
                  <w:lang w:eastAsia="ja-JP"/>
                </w:rPr>
                <w:t>http://www.tta.or.kr/data/ttasDown.jsp?where=1468</w:t>
              </w:r>
              <w:r w:rsidR="00454271" w:rsidRPr="006A1E4B">
                <w:rPr>
                  <w:rStyle w:val="Hyperlink"/>
                  <w:bCs/>
                  <w:sz w:val="18"/>
                  <w:lang w:eastAsia="ja-JP"/>
                </w:rPr>
                <w:lastRenderedPageBreak/>
                <w:t>8&amp;pk_num=TTAE.IE-802.16m</w:t>
              </w:r>
            </w:hyperlink>
            <w:r w:rsidR="00454271" w:rsidRPr="00BC42F9">
              <w:rPr>
                <w:bCs/>
                <w:color w:val="000000"/>
                <w:sz w:val="18"/>
                <w:lang w:eastAsia="ja-JP"/>
              </w:rPr>
              <w:t xml:space="preserve"> </w:t>
            </w:r>
          </w:p>
          <w:p w:rsidR="00454271" w:rsidRPr="00C911FA" w:rsidRDefault="00454271" w:rsidP="00454271">
            <w:pPr>
              <w:spacing w:before="40" w:after="60" w:line="220" w:lineRule="exact"/>
              <w:jc w:val="center"/>
              <w:rPr>
                <w:sz w:val="20"/>
                <w:szCs w:val="26"/>
              </w:rPr>
            </w:pPr>
            <w:r w:rsidRPr="00C911FA">
              <w:rPr>
                <w:rFonts w:hint="cs"/>
                <w:sz w:val="20"/>
                <w:szCs w:val="26"/>
                <w:rtl/>
              </w:rPr>
              <w:t xml:space="preserve">(الملحق </w:t>
            </w:r>
            <w:r w:rsidRPr="00C911FA">
              <w:rPr>
                <w:sz w:val="20"/>
                <w:szCs w:val="26"/>
              </w:rPr>
              <w:t>R</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lastRenderedPageBreak/>
              <w:t xml:space="preserve">الملحق </w:t>
            </w:r>
            <w:r w:rsidRPr="00C911FA">
              <w:rPr>
                <w:sz w:val="20"/>
                <w:szCs w:val="26"/>
              </w:rPr>
              <w:t>S</w:t>
            </w:r>
            <w:r w:rsidRPr="00C911FA">
              <w:rPr>
                <w:rFonts w:hint="cs"/>
                <w:sz w:val="20"/>
                <w:szCs w:val="26"/>
                <w:rtl/>
              </w:rPr>
              <w:t>: موجهات الاختبار</w:t>
            </w:r>
          </w:p>
        </w:tc>
        <w:tc>
          <w:tcPr>
            <w:tcW w:w="2249"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4" w:type="dxa"/>
            <w:vAlign w:val="center"/>
          </w:tcPr>
          <w:p w:rsidR="00454271" w:rsidRPr="00C911FA" w:rsidRDefault="00FC73A3" w:rsidP="00454271">
            <w:pPr>
              <w:spacing w:before="60" w:after="80" w:line="260" w:lineRule="exact"/>
              <w:jc w:val="center"/>
              <w:rPr>
                <w:sz w:val="20"/>
                <w:szCs w:val="26"/>
              </w:rPr>
            </w:pPr>
            <w:hyperlink r:id="rId364" w:history="1">
              <w:r w:rsidR="00454271" w:rsidRPr="006A1E4B">
                <w:rPr>
                  <w:rStyle w:val="Hyperlink"/>
                  <w:bCs/>
                  <w:sz w:val="18"/>
                  <w:lang w:eastAsia="ja-JP"/>
                </w:rPr>
                <w:t>http://www.tta.or.kr/data/ttasDown.jsp?where=14688&amp;pk_num=TTAE.IE-802.16m</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S</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sidRPr="00C911FA">
              <w:rPr>
                <w:sz w:val="20"/>
                <w:szCs w:val="26"/>
              </w:rPr>
              <w:t>T</w:t>
            </w:r>
            <w:r w:rsidRPr="00C911FA">
              <w:rPr>
                <w:rFonts w:hint="cs"/>
                <w:sz w:val="20"/>
                <w:szCs w:val="26"/>
                <w:rtl/>
              </w:rPr>
              <w:t>: نطاقات التردد المدعومة</w:t>
            </w:r>
          </w:p>
        </w:tc>
        <w:tc>
          <w:tcPr>
            <w:tcW w:w="2249"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0" w:line="260" w:lineRule="exact"/>
              <w:jc w:val="center"/>
              <w:rPr>
                <w:bCs/>
                <w:color w:val="000000"/>
                <w:sz w:val="18"/>
                <w:lang w:eastAsia="ja-JP"/>
              </w:rPr>
            </w:pPr>
            <w:hyperlink r:id="rId365" w:history="1">
              <w:r w:rsidR="00454271" w:rsidRPr="006A1E4B">
                <w:rPr>
                  <w:rStyle w:val="Hyperlink"/>
                  <w:bCs/>
                  <w:sz w:val="18"/>
                  <w:lang w:eastAsia="ja-JP"/>
                </w:rPr>
                <w:t>http://www.tta.or.kr/data/ttasDown.jsp?where=14688&amp;pk_num=TTAE.IE-802.16m</w:t>
              </w:r>
            </w:hyperlink>
            <w:r w:rsidR="00454271" w:rsidRPr="00BC42F9">
              <w:rPr>
                <w:bCs/>
                <w:color w:val="000000"/>
                <w:sz w:val="18"/>
                <w:lang w:eastAsia="ja-JP"/>
              </w:rPr>
              <w:t xml:space="preserve"> </w:t>
            </w:r>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T</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sidRPr="00C911FA">
              <w:rPr>
                <w:sz w:val="20"/>
                <w:szCs w:val="26"/>
              </w:rPr>
              <w:t>U</w:t>
            </w:r>
            <w:r w:rsidRPr="00C911FA">
              <w:rPr>
                <w:rFonts w:hint="cs"/>
                <w:sz w:val="20"/>
                <w:szCs w:val="26"/>
                <w:rtl/>
              </w:rPr>
              <w:t>: المواصفات الراديوية</w:t>
            </w:r>
          </w:p>
        </w:tc>
        <w:tc>
          <w:tcPr>
            <w:tcW w:w="2249"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0" w:line="260" w:lineRule="exact"/>
              <w:jc w:val="center"/>
              <w:rPr>
                <w:bCs/>
                <w:color w:val="000000"/>
                <w:sz w:val="18"/>
                <w:lang w:eastAsia="ja-JP"/>
              </w:rPr>
            </w:pPr>
            <w:hyperlink r:id="rId366" w:history="1">
              <w:r w:rsidR="00454271" w:rsidRPr="006A1E4B">
                <w:rPr>
                  <w:rStyle w:val="Hyperlink"/>
                  <w:bCs/>
                  <w:sz w:val="18"/>
                  <w:lang w:eastAsia="ja-JP"/>
                </w:rPr>
                <w:t>http://www.tta.or.kr/data/ttasDown.jsp?where=14688&amp;pk_num=TTAE.IE-802.16m</w:t>
              </w:r>
            </w:hyperlink>
            <w:r w:rsidR="00454271" w:rsidRPr="00BC42F9">
              <w:rPr>
                <w:bCs/>
                <w:color w:val="000000"/>
                <w:sz w:val="18"/>
                <w:lang w:eastAsia="ja-JP"/>
              </w:rPr>
              <w:t xml:space="preserve"> </w:t>
            </w:r>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U</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802.16m</w:t>
            </w:r>
            <w:r w:rsidRPr="00C911FA">
              <w:rPr>
                <w:rFonts w:hint="cs"/>
                <w:sz w:val="20"/>
                <w:szCs w:val="26"/>
                <w:rtl/>
              </w:rPr>
              <w:t>)</w:t>
            </w:r>
          </w:p>
        </w:tc>
      </w:tr>
      <w:tr w:rsidR="00454271" w:rsidRPr="00C911FA" w:rsidTr="00454271">
        <w:tc>
          <w:tcPr>
            <w:tcW w:w="1236"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sidRPr="00C911FA">
              <w:rPr>
                <w:sz w:val="20"/>
                <w:szCs w:val="26"/>
              </w:rPr>
              <w:t>V</w:t>
            </w:r>
            <w:r w:rsidRPr="00C911FA">
              <w:rPr>
                <w:rFonts w:hint="cs"/>
                <w:sz w:val="20"/>
                <w:szCs w:val="26"/>
                <w:rtl/>
              </w:rPr>
              <w:t>: صنف ومعلمات المقدرة بالتغيب</w:t>
            </w:r>
          </w:p>
        </w:tc>
        <w:tc>
          <w:tcPr>
            <w:tcW w:w="2249"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3"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4" w:type="dxa"/>
            <w:vAlign w:val="center"/>
          </w:tcPr>
          <w:p w:rsidR="00454271" w:rsidRDefault="00FC73A3" w:rsidP="00454271">
            <w:pPr>
              <w:widowControl w:val="0"/>
              <w:spacing w:before="0" w:line="260" w:lineRule="exact"/>
              <w:jc w:val="center"/>
              <w:rPr>
                <w:bCs/>
                <w:color w:val="000000"/>
                <w:sz w:val="18"/>
                <w:lang w:eastAsia="ja-JP"/>
              </w:rPr>
            </w:pPr>
            <w:hyperlink r:id="rId367" w:history="1">
              <w:r w:rsidR="00454271" w:rsidRPr="006A1E4B">
                <w:rPr>
                  <w:rStyle w:val="Hyperlink"/>
                  <w:bCs/>
                  <w:sz w:val="18"/>
                  <w:lang w:eastAsia="ja-JP"/>
                </w:rPr>
                <w:t>http://www.tta.or.kr/data/ttasDown.jsp?where=14688&amp;pk_num=TTAE.IE-802.16m</w:t>
              </w:r>
            </w:hyperlink>
            <w:r w:rsidR="00454271" w:rsidRPr="00BC42F9">
              <w:rPr>
                <w:bCs/>
                <w:color w:val="000000"/>
                <w:sz w:val="18"/>
                <w:lang w:eastAsia="ja-JP"/>
              </w:rPr>
              <w:t xml:space="preserve"> </w:t>
            </w:r>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V</w:t>
            </w:r>
            <w:r w:rsidRPr="00C911FA">
              <w:rPr>
                <w:rFonts w:hint="cs"/>
                <w:sz w:val="20"/>
                <w:szCs w:val="26"/>
                <w:rtl/>
              </w:rPr>
              <w:t>، نقل</w:t>
            </w:r>
            <w:r w:rsidRPr="00C911FA">
              <w:rPr>
                <w:sz w:val="20"/>
                <w:szCs w:val="26"/>
              </w:rPr>
              <w:t xml:space="preserve">TTA </w:t>
            </w:r>
            <w:r w:rsidRPr="00C911FA">
              <w:rPr>
                <w:rFonts w:hint="cs"/>
                <w:sz w:val="20"/>
                <w:szCs w:val="26"/>
                <w:rtl/>
              </w:rPr>
              <w:t>للمعيار</w:t>
            </w:r>
            <w:r w:rsidRPr="00C911FA">
              <w:rPr>
                <w:sz w:val="20"/>
                <w:szCs w:val="26"/>
              </w:rPr>
              <w:t>IEEE Std 802.16m</w:t>
            </w:r>
            <w:r w:rsidRPr="00C911FA">
              <w:rPr>
                <w:rFonts w:hint="cs"/>
                <w:sz w:val="20"/>
                <w:szCs w:val="26"/>
                <w:rtl/>
              </w:rPr>
              <w:t>)</w:t>
            </w:r>
          </w:p>
        </w:tc>
      </w:tr>
    </w:tbl>
    <w:p w:rsidR="00454271" w:rsidRPr="00F070F3" w:rsidRDefault="00454271" w:rsidP="00454271"/>
    <w:p w:rsidR="00454271" w:rsidRPr="00F070F3" w:rsidRDefault="00454271" w:rsidP="00F219D1">
      <w:pPr>
        <w:pStyle w:val="Heading5"/>
      </w:pPr>
      <w:r>
        <w:t>4.2.1.2.2</w:t>
      </w:r>
      <w:r w:rsidRPr="00F070F3">
        <w:rPr>
          <w:rFonts w:hint="cs"/>
          <w:rtl/>
        </w:rPr>
        <w:tab/>
        <w:t xml:space="preserve">عمليات النقل: منتدى </w:t>
      </w:r>
      <w:r w:rsidRPr="00F070F3">
        <w:t>WiMAX</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26"/>
        <w:gridCol w:w="2127"/>
        <w:gridCol w:w="2126"/>
        <w:gridCol w:w="2092"/>
      </w:tblGrid>
      <w:tr w:rsidR="00454271" w:rsidRPr="00F070F3" w:rsidTr="00454271">
        <w:trPr>
          <w:tblHeader/>
        </w:trPr>
        <w:tc>
          <w:tcPr>
            <w:tcW w:w="1384" w:type="dxa"/>
            <w:vAlign w:val="center"/>
          </w:tcPr>
          <w:p w:rsidR="00454271" w:rsidRPr="00C911FA" w:rsidRDefault="00454271" w:rsidP="00454271">
            <w:pPr>
              <w:spacing w:before="60" w:after="80" w:line="260" w:lineRule="exact"/>
              <w:jc w:val="center"/>
              <w:rPr>
                <w:b/>
                <w:bCs/>
                <w:sz w:val="20"/>
                <w:szCs w:val="26"/>
              </w:rPr>
            </w:pPr>
          </w:p>
        </w:tc>
        <w:tc>
          <w:tcPr>
            <w:tcW w:w="2126" w:type="dxa"/>
            <w:vAlign w:val="center"/>
          </w:tcPr>
          <w:p w:rsidR="00454271" w:rsidRDefault="00454271" w:rsidP="00454271">
            <w:pPr>
              <w:spacing w:before="60" w:after="80" w:line="260" w:lineRule="exact"/>
              <w:jc w:val="center"/>
              <w:rPr>
                <w:b/>
                <w:bCs/>
                <w:sz w:val="20"/>
                <w:szCs w:val="26"/>
              </w:rPr>
            </w:pPr>
            <w:r w:rsidRPr="00C911FA">
              <w:rPr>
                <w:rFonts w:hint="cs"/>
                <w:b/>
                <w:bCs/>
                <w:sz w:val="20"/>
                <w:szCs w:val="26"/>
                <w:rtl/>
              </w:rPr>
              <w:t>المواصفة القاعدة بحسب</w:t>
            </w:r>
          </w:p>
          <w:p w:rsidR="00454271" w:rsidRPr="00C911FA" w:rsidRDefault="00454271" w:rsidP="00454271">
            <w:pPr>
              <w:spacing w:before="60" w:after="80" w:line="260" w:lineRule="exact"/>
              <w:jc w:val="center"/>
              <w:rPr>
                <w:b/>
                <w:bCs/>
                <w:sz w:val="20"/>
                <w:szCs w:val="26"/>
              </w:rPr>
            </w:pPr>
            <w:r w:rsidRPr="00C911FA">
              <w:rPr>
                <w:b/>
                <w:bCs/>
                <w:sz w:val="20"/>
                <w:szCs w:val="26"/>
              </w:rPr>
              <w:t>IEEE Std 802.16-2009</w:t>
            </w:r>
          </w:p>
        </w:tc>
        <w:tc>
          <w:tcPr>
            <w:tcW w:w="2127"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4"/>
                <w:sz w:val="20"/>
                <w:szCs w:val="26"/>
              </w:rPr>
            </w:pPr>
            <w:r w:rsidRPr="00E803CB">
              <w:rPr>
                <w:rFonts w:ascii="Times New Roman Bold" w:hAnsi="Times New Roman Bold"/>
                <w:b/>
                <w:bCs/>
                <w:spacing w:val="-4"/>
                <w:sz w:val="20"/>
                <w:szCs w:val="26"/>
              </w:rPr>
              <w:t>IEEE Std 802.16j-2009</w:t>
            </w:r>
          </w:p>
        </w:tc>
        <w:tc>
          <w:tcPr>
            <w:tcW w:w="2126"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6"/>
                <w:sz w:val="20"/>
                <w:szCs w:val="26"/>
              </w:rPr>
            </w:pPr>
            <w:r w:rsidRPr="00E803CB">
              <w:rPr>
                <w:rFonts w:ascii="Times New Roman Bold" w:hAnsi="Times New Roman Bold"/>
                <w:b/>
                <w:bCs/>
                <w:spacing w:val="-6"/>
                <w:sz w:val="20"/>
                <w:szCs w:val="26"/>
              </w:rPr>
              <w:t>IEEE Std 802.16h-2010</w:t>
            </w:r>
          </w:p>
        </w:tc>
        <w:tc>
          <w:tcPr>
            <w:tcW w:w="2092" w:type="dxa"/>
            <w:vAlign w:val="center"/>
          </w:tcPr>
          <w:p w:rsidR="00454271" w:rsidRPr="00C911FA" w:rsidRDefault="00454271" w:rsidP="00454271">
            <w:pPr>
              <w:spacing w:before="60" w:after="80" w:line="260" w:lineRule="exact"/>
              <w:jc w:val="center"/>
              <w:rPr>
                <w:b/>
                <w:bCs/>
                <w:sz w:val="20"/>
                <w:szCs w:val="26"/>
                <w:rtl/>
              </w:rPr>
            </w:pPr>
            <w:r w:rsidRPr="00C911FA">
              <w:rPr>
                <w:rFonts w:hint="cs"/>
                <w:b/>
                <w:bCs/>
                <w:sz w:val="20"/>
                <w:szCs w:val="26"/>
                <w:rtl/>
              </w:rPr>
              <w:t>التعديل بحسب</w:t>
            </w:r>
          </w:p>
          <w:p w:rsidR="00454271" w:rsidRPr="00E803CB" w:rsidRDefault="00454271" w:rsidP="00454271">
            <w:pPr>
              <w:spacing w:before="60" w:after="80" w:line="260" w:lineRule="exact"/>
              <w:jc w:val="center"/>
              <w:rPr>
                <w:rFonts w:ascii="Times New Roman Bold" w:hAnsi="Times New Roman Bold"/>
                <w:b/>
                <w:bCs/>
                <w:spacing w:val="-10"/>
                <w:sz w:val="20"/>
                <w:szCs w:val="26"/>
              </w:rPr>
            </w:pPr>
            <w:r w:rsidRPr="00E803CB">
              <w:rPr>
                <w:rFonts w:ascii="Times New Roman Bold" w:hAnsi="Times New Roman Bold"/>
                <w:b/>
                <w:bCs/>
                <w:spacing w:val="-10"/>
                <w:sz w:val="20"/>
                <w:szCs w:val="26"/>
              </w:rPr>
              <w:t>IEEE Std 802.16m-2011</w:t>
            </w:r>
          </w:p>
        </w:tc>
      </w:tr>
      <w:tr w:rsidR="00454271" w:rsidRPr="00F070F3" w:rsidTr="00454271">
        <w:tc>
          <w:tcPr>
            <w:tcW w:w="1384" w:type="dxa"/>
            <w:vAlign w:val="center"/>
          </w:tcPr>
          <w:p w:rsidR="00454271" w:rsidRPr="00E803CB" w:rsidRDefault="00454271" w:rsidP="00454271">
            <w:pPr>
              <w:spacing w:before="80" w:after="100" w:line="260" w:lineRule="exact"/>
              <w:jc w:val="left"/>
              <w:rPr>
                <w:i/>
                <w:iCs/>
                <w:sz w:val="20"/>
                <w:szCs w:val="26"/>
              </w:rPr>
            </w:pPr>
            <w:r w:rsidRPr="00E803CB">
              <w:rPr>
                <w:rFonts w:hint="cs"/>
                <w:i/>
                <w:iCs/>
                <w:sz w:val="20"/>
                <w:szCs w:val="26"/>
                <w:rtl/>
              </w:rPr>
              <w:t>المنظمة الناقلة</w:t>
            </w:r>
          </w:p>
        </w:tc>
        <w:tc>
          <w:tcPr>
            <w:tcW w:w="2126" w:type="dxa"/>
            <w:vAlign w:val="center"/>
          </w:tcPr>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منتدى </w:t>
            </w:r>
            <w:r w:rsidRPr="00C911FA">
              <w:rPr>
                <w:sz w:val="20"/>
                <w:szCs w:val="26"/>
              </w:rPr>
              <w:t>WIMAX</w:t>
            </w:r>
          </w:p>
        </w:tc>
        <w:tc>
          <w:tcPr>
            <w:tcW w:w="2127" w:type="dxa"/>
            <w:vAlign w:val="center"/>
          </w:tcPr>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منتدى </w:t>
            </w:r>
            <w:r w:rsidRPr="00C911FA">
              <w:rPr>
                <w:sz w:val="20"/>
                <w:szCs w:val="26"/>
              </w:rPr>
              <w:t>WIMAX</w:t>
            </w:r>
          </w:p>
        </w:tc>
        <w:tc>
          <w:tcPr>
            <w:tcW w:w="2126" w:type="dxa"/>
            <w:vAlign w:val="center"/>
          </w:tcPr>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منتدى </w:t>
            </w:r>
            <w:r w:rsidRPr="00C911FA">
              <w:rPr>
                <w:sz w:val="20"/>
                <w:szCs w:val="26"/>
              </w:rPr>
              <w:t>WIMAX</w:t>
            </w:r>
          </w:p>
        </w:tc>
        <w:tc>
          <w:tcPr>
            <w:tcW w:w="2092" w:type="dxa"/>
            <w:vAlign w:val="center"/>
          </w:tcPr>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منتدى </w:t>
            </w:r>
            <w:r w:rsidRPr="00C911FA">
              <w:rPr>
                <w:sz w:val="20"/>
                <w:szCs w:val="26"/>
              </w:rPr>
              <w:t>WIMAX</w:t>
            </w:r>
          </w:p>
        </w:tc>
      </w:tr>
      <w:tr w:rsidR="00454271" w:rsidRPr="00F070F3" w:rsidTr="00454271">
        <w:tc>
          <w:tcPr>
            <w:tcW w:w="1384" w:type="dxa"/>
            <w:vAlign w:val="center"/>
          </w:tcPr>
          <w:p w:rsidR="00454271" w:rsidRPr="00E803CB" w:rsidRDefault="00454271" w:rsidP="00454271">
            <w:pPr>
              <w:spacing w:before="80" w:after="100" w:line="260" w:lineRule="exact"/>
              <w:jc w:val="left"/>
              <w:rPr>
                <w:i/>
                <w:iCs/>
                <w:sz w:val="20"/>
                <w:szCs w:val="26"/>
              </w:rPr>
            </w:pPr>
            <w:r w:rsidRPr="00E803CB">
              <w:rPr>
                <w:rFonts w:hint="cs"/>
                <w:i/>
                <w:iCs/>
                <w:sz w:val="20"/>
                <w:szCs w:val="26"/>
                <w:rtl/>
              </w:rPr>
              <w:t>الوثيقة رقم</w:t>
            </w:r>
          </w:p>
        </w:tc>
        <w:tc>
          <w:tcPr>
            <w:tcW w:w="2126" w:type="dxa"/>
            <w:vAlign w:val="center"/>
          </w:tcPr>
          <w:p w:rsidR="00454271" w:rsidRPr="002948A9" w:rsidRDefault="00454271" w:rsidP="00454271">
            <w:pPr>
              <w:spacing w:before="80" w:after="100" w:line="260" w:lineRule="exact"/>
              <w:jc w:val="center"/>
              <w:rPr>
                <w:sz w:val="20"/>
                <w:szCs w:val="26"/>
                <w:rtl/>
              </w:rPr>
            </w:pPr>
            <w:r w:rsidRPr="00C911FA">
              <w:rPr>
                <w:sz w:val="20"/>
                <w:szCs w:val="26"/>
              </w:rPr>
              <w:t>T28-001-R020v01,</w:t>
            </w:r>
          </w:p>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p>
        </w:tc>
        <w:tc>
          <w:tcPr>
            <w:tcW w:w="2127" w:type="dxa"/>
            <w:vAlign w:val="center"/>
          </w:tcPr>
          <w:p w:rsidR="00454271" w:rsidRPr="00C911FA" w:rsidRDefault="00454271" w:rsidP="00454271">
            <w:pPr>
              <w:spacing w:before="80" w:after="100" w:line="260" w:lineRule="exact"/>
              <w:jc w:val="center"/>
              <w:rPr>
                <w:sz w:val="20"/>
                <w:szCs w:val="26"/>
                <w:rtl/>
              </w:rPr>
            </w:pPr>
            <w:r w:rsidRPr="00C911FA">
              <w:rPr>
                <w:sz w:val="20"/>
                <w:szCs w:val="26"/>
              </w:rPr>
              <w:t>T28-001-R020v01,</w:t>
            </w:r>
          </w:p>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802.16j</w:t>
            </w:r>
          </w:p>
        </w:tc>
        <w:tc>
          <w:tcPr>
            <w:tcW w:w="2126" w:type="dxa"/>
            <w:vAlign w:val="center"/>
          </w:tcPr>
          <w:p w:rsidR="00454271" w:rsidRPr="00C911FA" w:rsidRDefault="00454271" w:rsidP="00454271">
            <w:pPr>
              <w:spacing w:before="80" w:after="100" w:line="260" w:lineRule="exact"/>
              <w:jc w:val="center"/>
              <w:rPr>
                <w:sz w:val="20"/>
                <w:szCs w:val="26"/>
                <w:rtl/>
              </w:rPr>
            </w:pPr>
            <w:r w:rsidRPr="00C911FA">
              <w:rPr>
                <w:sz w:val="20"/>
                <w:szCs w:val="26"/>
              </w:rPr>
              <w:t>T28-001-R020v01,</w:t>
            </w:r>
          </w:p>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802.16h</w:t>
            </w:r>
          </w:p>
        </w:tc>
        <w:tc>
          <w:tcPr>
            <w:tcW w:w="2092" w:type="dxa"/>
            <w:vAlign w:val="center"/>
          </w:tcPr>
          <w:p w:rsidR="00454271" w:rsidRPr="00C911FA" w:rsidRDefault="00454271" w:rsidP="00454271">
            <w:pPr>
              <w:spacing w:before="80" w:after="100" w:line="260" w:lineRule="exact"/>
              <w:jc w:val="center"/>
              <w:rPr>
                <w:sz w:val="20"/>
                <w:szCs w:val="26"/>
                <w:rtl/>
              </w:rPr>
            </w:pPr>
            <w:r w:rsidRPr="00C911FA">
              <w:rPr>
                <w:sz w:val="20"/>
                <w:szCs w:val="26"/>
              </w:rPr>
              <w:t>T28-001-R020v01,</w:t>
            </w:r>
          </w:p>
          <w:p w:rsidR="00454271" w:rsidRPr="00C911FA" w:rsidRDefault="00454271" w:rsidP="00454271">
            <w:pPr>
              <w:spacing w:before="80" w:after="100" w:line="260" w:lineRule="exact"/>
              <w:jc w:val="center"/>
              <w:rPr>
                <w:sz w:val="20"/>
                <w:szCs w:val="26"/>
              </w:rPr>
            </w:pPr>
            <w:r w:rsidRPr="00C911FA">
              <w:rPr>
                <w:rFonts w:hint="cs"/>
                <w:sz w:val="20"/>
                <w:szCs w:val="26"/>
                <w:rtl/>
              </w:rPr>
              <w:t xml:space="preserve">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p>
        </w:tc>
      </w:tr>
      <w:tr w:rsidR="00454271" w:rsidRPr="00F070F3" w:rsidTr="00454271">
        <w:tc>
          <w:tcPr>
            <w:tcW w:w="1384" w:type="dxa"/>
            <w:vAlign w:val="center"/>
          </w:tcPr>
          <w:p w:rsidR="00454271" w:rsidRPr="00E803CB" w:rsidRDefault="00454271" w:rsidP="00454271">
            <w:pPr>
              <w:spacing w:before="80" w:after="100" w:line="260" w:lineRule="exact"/>
              <w:jc w:val="left"/>
              <w:rPr>
                <w:i/>
                <w:iCs/>
                <w:sz w:val="20"/>
                <w:szCs w:val="26"/>
              </w:rPr>
            </w:pPr>
            <w:r w:rsidRPr="00E803CB">
              <w:rPr>
                <w:rFonts w:hint="cs"/>
                <w:i/>
                <w:iCs/>
                <w:sz w:val="20"/>
                <w:szCs w:val="26"/>
                <w:rtl/>
              </w:rPr>
              <w:t>الصيغة</w:t>
            </w:r>
          </w:p>
        </w:tc>
        <w:tc>
          <w:tcPr>
            <w:tcW w:w="2126" w:type="dxa"/>
            <w:vAlign w:val="center"/>
          </w:tcPr>
          <w:p w:rsidR="00454271" w:rsidRPr="00C911FA" w:rsidRDefault="00454271" w:rsidP="00454271">
            <w:pPr>
              <w:spacing w:before="80" w:after="100" w:line="260" w:lineRule="exact"/>
              <w:jc w:val="center"/>
              <w:rPr>
                <w:sz w:val="20"/>
                <w:szCs w:val="26"/>
              </w:rPr>
            </w:pPr>
            <w:r w:rsidRPr="00C911FA">
              <w:rPr>
                <w:sz w:val="20"/>
                <w:szCs w:val="26"/>
              </w:rPr>
              <w:t>V01</w:t>
            </w:r>
          </w:p>
        </w:tc>
        <w:tc>
          <w:tcPr>
            <w:tcW w:w="2127" w:type="dxa"/>
            <w:vAlign w:val="center"/>
          </w:tcPr>
          <w:p w:rsidR="00454271" w:rsidRPr="00C911FA" w:rsidRDefault="00454271" w:rsidP="00454271">
            <w:pPr>
              <w:spacing w:before="80" w:after="100" w:line="260" w:lineRule="exact"/>
              <w:jc w:val="center"/>
              <w:rPr>
                <w:sz w:val="20"/>
                <w:szCs w:val="26"/>
              </w:rPr>
            </w:pPr>
            <w:r w:rsidRPr="00C911FA">
              <w:rPr>
                <w:sz w:val="20"/>
                <w:szCs w:val="26"/>
              </w:rPr>
              <w:t>V01</w:t>
            </w:r>
          </w:p>
        </w:tc>
        <w:tc>
          <w:tcPr>
            <w:tcW w:w="2126" w:type="dxa"/>
            <w:vAlign w:val="center"/>
          </w:tcPr>
          <w:p w:rsidR="00454271" w:rsidRPr="00E47292" w:rsidRDefault="00454271" w:rsidP="00454271">
            <w:pPr>
              <w:spacing w:before="80" w:after="100" w:line="260" w:lineRule="exact"/>
              <w:jc w:val="center"/>
              <w:rPr>
                <w:sz w:val="20"/>
                <w:szCs w:val="26"/>
              </w:rPr>
            </w:pPr>
            <w:r w:rsidRPr="00C911FA">
              <w:rPr>
                <w:sz w:val="20"/>
                <w:szCs w:val="26"/>
              </w:rPr>
              <w:t>V01</w:t>
            </w:r>
          </w:p>
        </w:tc>
        <w:tc>
          <w:tcPr>
            <w:tcW w:w="2092" w:type="dxa"/>
            <w:vAlign w:val="center"/>
          </w:tcPr>
          <w:p w:rsidR="00454271" w:rsidRPr="00E47292" w:rsidRDefault="00454271" w:rsidP="00454271">
            <w:pPr>
              <w:spacing w:before="80" w:after="100" w:line="260" w:lineRule="exact"/>
              <w:jc w:val="center"/>
              <w:rPr>
                <w:sz w:val="20"/>
                <w:szCs w:val="26"/>
                <w:rtl/>
                <w:lang w:bidi="ar-EG"/>
              </w:rPr>
            </w:pPr>
            <w:r w:rsidRPr="00C911FA">
              <w:rPr>
                <w:sz w:val="20"/>
                <w:szCs w:val="26"/>
              </w:rPr>
              <w:t>V01</w:t>
            </w:r>
          </w:p>
        </w:tc>
      </w:tr>
      <w:tr w:rsidR="00454271" w:rsidRPr="00F070F3" w:rsidTr="00454271">
        <w:tc>
          <w:tcPr>
            <w:tcW w:w="1384" w:type="dxa"/>
            <w:vAlign w:val="center"/>
          </w:tcPr>
          <w:p w:rsidR="00454271" w:rsidRPr="00E803CB" w:rsidRDefault="00454271" w:rsidP="00454271">
            <w:pPr>
              <w:spacing w:before="60" w:after="80" w:line="260" w:lineRule="exact"/>
              <w:jc w:val="left"/>
              <w:rPr>
                <w:i/>
                <w:iCs/>
                <w:sz w:val="20"/>
                <w:szCs w:val="26"/>
              </w:rPr>
            </w:pPr>
            <w:r w:rsidRPr="00E803CB">
              <w:rPr>
                <w:rFonts w:hint="cs"/>
                <w:i/>
                <w:iCs/>
                <w:sz w:val="20"/>
                <w:szCs w:val="26"/>
                <w:rtl/>
              </w:rPr>
              <w:t>تاريخ الإصدار</w:t>
            </w:r>
          </w:p>
        </w:tc>
        <w:tc>
          <w:tcPr>
            <w:tcW w:w="2126" w:type="dxa"/>
            <w:vAlign w:val="center"/>
          </w:tcPr>
          <w:p w:rsidR="00454271" w:rsidRPr="00C911FA" w:rsidRDefault="00454271" w:rsidP="00454271">
            <w:pPr>
              <w:spacing w:before="60" w:after="80" w:line="260" w:lineRule="exact"/>
              <w:jc w:val="center"/>
              <w:rPr>
                <w:sz w:val="20"/>
                <w:szCs w:val="26"/>
              </w:rPr>
            </w:pPr>
            <w:r w:rsidRPr="00C911FA">
              <w:rPr>
                <w:sz w:val="20"/>
                <w:szCs w:val="26"/>
              </w:rPr>
              <w:t xml:space="preserve">20 </w:t>
            </w:r>
            <w:r w:rsidRPr="00C911FA">
              <w:rPr>
                <w:rFonts w:hint="cs"/>
                <w:sz w:val="20"/>
                <w:szCs w:val="26"/>
                <w:rtl/>
              </w:rPr>
              <w:t xml:space="preserve"> سبتمبر</w:t>
            </w:r>
            <w:r>
              <w:rPr>
                <w:rFonts w:hint="cs"/>
                <w:sz w:val="20"/>
                <w:szCs w:val="26"/>
                <w:rtl/>
              </w:rPr>
              <w:t xml:space="preserve"> </w:t>
            </w:r>
            <w:r w:rsidRPr="00C911FA">
              <w:rPr>
                <w:sz w:val="20"/>
                <w:szCs w:val="26"/>
              </w:rPr>
              <w:t xml:space="preserve"> 2011</w:t>
            </w:r>
          </w:p>
        </w:tc>
        <w:tc>
          <w:tcPr>
            <w:tcW w:w="2127" w:type="dxa"/>
            <w:vAlign w:val="center"/>
          </w:tcPr>
          <w:p w:rsidR="00454271" w:rsidRPr="00C911FA" w:rsidRDefault="00454271" w:rsidP="00454271">
            <w:pPr>
              <w:spacing w:before="60" w:after="80" w:line="260" w:lineRule="exact"/>
              <w:jc w:val="center"/>
              <w:rPr>
                <w:sz w:val="20"/>
                <w:szCs w:val="26"/>
              </w:rPr>
            </w:pPr>
            <w:r w:rsidRPr="00C911FA">
              <w:rPr>
                <w:sz w:val="20"/>
                <w:szCs w:val="26"/>
              </w:rPr>
              <w:t xml:space="preserve">20 </w:t>
            </w:r>
            <w:r w:rsidRPr="00C911FA">
              <w:rPr>
                <w:rFonts w:hint="cs"/>
                <w:sz w:val="20"/>
                <w:szCs w:val="26"/>
                <w:rtl/>
              </w:rPr>
              <w:t xml:space="preserve"> سبتمبر</w:t>
            </w:r>
            <w:r>
              <w:rPr>
                <w:rFonts w:hint="cs"/>
                <w:sz w:val="20"/>
                <w:szCs w:val="26"/>
                <w:rtl/>
              </w:rPr>
              <w:t xml:space="preserve"> </w:t>
            </w:r>
            <w:r w:rsidRPr="00C911FA">
              <w:rPr>
                <w:sz w:val="20"/>
                <w:szCs w:val="26"/>
              </w:rPr>
              <w:t xml:space="preserve"> 2011</w:t>
            </w:r>
          </w:p>
        </w:tc>
        <w:tc>
          <w:tcPr>
            <w:tcW w:w="2126" w:type="dxa"/>
            <w:vAlign w:val="center"/>
          </w:tcPr>
          <w:p w:rsidR="00454271" w:rsidRPr="007571F5" w:rsidRDefault="00454271" w:rsidP="00454271">
            <w:pPr>
              <w:spacing w:before="60" w:after="80" w:line="260" w:lineRule="exact"/>
              <w:jc w:val="center"/>
              <w:rPr>
                <w:sz w:val="20"/>
                <w:szCs w:val="26"/>
              </w:rPr>
            </w:pPr>
            <w:r w:rsidRPr="00C911FA">
              <w:rPr>
                <w:sz w:val="20"/>
                <w:szCs w:val="26"/>
              </w:rPr>
              <w:t xml:space="preserve">20 </w:t>
            </w:r>
            <w:r w:rsidRPr="00C911FA">
              <w:rPr>
                <w:rFonts w:hint="cs"/>
                <w:sz w:val="20"/>
                <w:szCs w:val="26"/>
                <w:rtl/>
              </w:rPr>
              <w:t xml:space="preserve"> سبتمبر</w:t>
            </w:r>
            <w:r w:rsidRPr="00C911FA">
              <w:rPr>
                <w:sz w:val="20"/>
                <w:szCs w:val="26"/>
              </w:rPr>
              <w:t xml:space="preserve"> 2011</w:t>
            </w:r>
            <w:r>
              <w:rPr>
                <w:sz w:val="20"/>
                <w:szCs w:val="26"/>
              </w:rPr>
              <w:t xml:space="preserve"> </w:t>
            </w:r>
          </w:p>
        </w:tc>
        <w:tc>
          <w:tcPr>
            <w:tcW w:w="2092" w:type="dxa"/>
            <w:vAlign w:val="center"/>
          </w:tcPr>
          <w:p w:rsidR="00454271" w:rsidRPr="007571F5" w:rsidRDefault="00454271" w:rsidP="00454271">
            <w:pPr>
              <w:spacing w:before="60" w:after="80" w:line="260" w:lineRule="exact"/>
              <w:jc w:val="center"/>
              <w:rPr>
                <w:sz w:val="20"/>
                <w:szCs w:val="26"/>
                <w:rtl/>
                <w:lang w:bidi="ar-EG"/>
              </w:rPr>
            </w:pPr>
            <w:r w:rsidRPr="00C911FA">
              <w:rPr>
                <w:sz w:val="20"/>
                <w:szCs w:val="26"/>
              </w:rPr>
              <w:t xml:space="preserve">20 </w:t>
            </w:r>
            <w:r w:rsidRPr="00C911FA">
              <w:rPr>
                <w:rFonts w:hint="cs"/>
                <w:sz w:val="20"/>
                <w:szCs w:val="26"/>
                <w:rtl/>
              </w:rPr>
              <w:t xml:space="preserve"> سبتمبر</w:t>
            </w:r>
            <w:r w:rsidRPr="00C911FA">
              <w:rPr>
                <w:sz w:val="20"/>
                <w:szCs w:val="26"/>
              </w:rPr>
              <w:t xml:space="preserve"> 2011</w:t>
            </w:r>
            <w:r>
              <w:rPr>
                <w:sz w:val="20"/>
                <w:szCs w:val="26"/>
              </w:rPr>
              <w:t xml:space="preserve"> </w:t>
            </w:r>
          </w:p>
        </w:tc>
      </w:tr>
      <w:tr w:rsidR="00454271" w:rsidRPr="00F070F3" w:rsidTr="00454271">
        <w:tc>
          <w:tcPr>
            <w:tcW w:w="1384"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lastRenderedPageBreak/>
              <w:t xml:space="preserve">البند </w:t>
            </w:r>
            <w:r>
              <w:rPr>
                <w:sz w:val="20"/>
                <w:szCs w:val="26"/>
              </w:rPr>
              <w:t>4.1</w:t>
            </w:r>
            <w:r w:rsidRPr="00C911FA">
              <w:rPr>
                <w:rFonts w:hint="cs"/>
                <w:sz w:val="20"/>
                <w:szCs w:val="26"/>
                <w:rtl/>
              </w:rPr>
              <w:t>: نماذج مرجعية</w:t>
            </w:r>
          </w:p>
        </w:tc>
        <w:tc>
          <w:tcPr>
            <w:tcW w:w="2126" w:type="dxa"/>
            <w:vAlign w:val="center"/>
          </w:tcPr>
          <w:p w:rsidR="00454271" w:rsidRPr="0085610A" w:rsidRDefault="00FC73A3" w:rsidP="00454271">
            <w:pPr>
              <w:keepNext/>
              <w:widowControl w:val="0"/>
              <w:spacing w:before="0" w:line="260" w:lineRule="exact"/>
              <w:jc w:val="center"/>
              <w:rPr>
                <w:bCs/>
                <w:color w:val="000000"/>
                <w:sz w:val="18"/>
                <w:lang w:eastAsia="ja-JP"/>
              </w:rPr>
            </w:pPr>
            <w:hyperlink r:id="rId368"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r w:rsidRPr="00C911FA">
              <w:rPr>
                <w:rFonts w:hint="cs"/>
                <w:sz w:val="20"/>
                <w:szCs w:val="26"/>
                <w:rtl/>
              </w:rPr>
              <w:t>)</w:t>
            </w:r>
          </w:p>
        </w:tc>
        <w:tc>
          <w:tcPr>
            <w:tcW w:w="2127"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2948A9" w:rsidRDefault="00FC73A3" w:rsidP="00454271">
            <w:pPr>
              <w:keepNext/>
              <w:spacing w:before="60" w:after="80" w:line="260" w:lineRule="exact"/>
              <w:jc w:val="center"/>
              <w:rPr>
                <w:sz w:val="20"/>
                <w:szCs w:val="26"/>
                <w:rtl/>
                <w:lang w:bidi="ar-EG"/>
              </w:rPr>
            </w:pPr>
            <w:hyperlink r:id="rId369"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802.16h</w:t>
            </w:r>
            <w:r w:rsidRPr="00C911FA">
              <w:rPr>
                <w:rFonts w:hint="cs"/>
                <w:sz w:val="20"/>
                <w:szCs w:val="26"/>
                <w:rtl/>
              </w:rPr>
              <w:t>)</w:t>
            </w:r>
          </w:p>
        </w:tc>
        <w:tc>
          <w:tcPr>
            <w:tcW w:w="2092" w:type="dxa"/>
            <w:vAlign w:val="center"/>
          </w:tcPr>
          <w:p w:rsidR="00454271" w:rsidRPr="00C911FA" w:rsidRDefault="00FC73A3" w:rsidP="00454271">
            <w:pPr>
              <w:keepNext/>
              <w:spacing w:before="60" w:after="80" w:line="260" w:lineRule="exact"/>
              <w:jc w:val="center"/>
              <w:rPr>
                <w:sz w:val="20"/>
                <w:szCs w:val="26"/>
              </w:rPr>
            </w:pPr>
            <w:hyperlink r:id="rId370"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4.1</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t xml:space="preserve">البند </w:t>
            </w:r>
            <w:r>
              <w:rPr>
                <w:sz w:val="20"/>
                <w:szCs w:val="26"/>
              </w:rPr>
              <w:t>2</w:t>
            </w:r>
            <w:r w:rsidRPr="00C911FA">
              <w:rPr>
                <w:rFonts w:hint="cs"/>
                <w:sz w:val="20"/>
                <w:szCs w:val="26"/>
                <w:rtl/>
              </w:rPr>
              <w:t>: مراجع ناظمة</w:t>
            </w:r>
          </w:p>
        </w:tc>
        <w:tc>
          <w:tcPr>
            <w:tcW w:w="2126" w:type="dxa"/>
            <w:vAlign w:val="center"/>
          </w:tcPr>
          <w:p w:rsidR="00454271" w:rsidRPr="00C911FA" w:rsidRDefault="00FC73A3" w:rsidP="00454271">
            <w:pPr>
              <w:keepNext/>
              <w:spacing w:before="60" w:after="80" w:line="260" w:lineRule="exact"/>
              <w:jc w:val="center"/>
              <w:rPr>
                <w:sz w:val="20"/>
                <w:szCs w:val="26"/>
              </w:rPr>
            </w:pPr>
            <w:hyperlink r:id="rId371"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r w:rsidRPr="00C911FA">
              <w:rPr>
                <w:rFonts w:hint="cs"/>
                <w:sz w:val="20"/>
                <w:szCs w:val="26"/>
                <w:rtl/>
              </w:rPr>
              <w:t>)</w:t>
            </w:r>
          </w:p>
        </w:tc>
        <w:tc>
          <w:tcPr>
            <w:tcW w:w="2127"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C911FA" w:rsidRDefault="00FC73A3" w:rsidP="00454271">
            <w:pPr>
              <w:keepNext/>
              <w:spacing w:before="60" w:after="80" w:line="260" w:lineRule="exact"/>
              <w:jc w:val="center"/>
              <w:rPr>
                <w:sz w:val="20"/>
                <w:szCs w:val="26"/>
              </w:rPr>
            </w:pPr>
            <w:hyperlink r:id="rId372"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802.16h</w:t>
            </w:r>
            <w:r w:rsidRPr="00C911FA">
              <w:rPr>
                <w:rFonts w:hint="cs"/>
                <w:sz w:val="20"/>
                <w:szCs w:val="26"/>
                <w:rtl/>
              </w:rPr>
              <w:t>)</w:t>
            </w:r>
          </w:p>
        </w:tc>
        <w:tc>
          <w:tcPr>
            <w:tcW w:w="2092" w:type="dxa"/>
            <w:vAlign w:val="center"/>
          </w:tcPr>
          <w:p w:rsidR="00454271" w:rsidRPr="0085610A" w:rsidRDefault="00FC73A3" w:rsidP="00454271">
            <w:pPr>
              <w:keepNext/>
              <w:widowControl w:val="0"/>
              <w:spacing w:before="0" w:line="260" w:lineRule="exact"/>
              <w:jc w:val="center"/>
              <w:rPr>
                <w:bCs/>
                <w:color w:val="000000"/>
                <w:sz w:val="18"/>
                <w:lang w:eastAsia="ja-JP"/>
              </w:rPr>
            </w:pPr>
            <w:hyperlink r:id="rId373"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(البند </w:t>
            </w:r>
            <w:r>
              <w:rPr>
                <w:sz w:val="20"/>
                <w:szCs w:val="26"/>
              </w:rPr>
              <w:t>2</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60" w:lineRule="exact"/>
              <w:jc w:val="left"/>
              <w:rPr>
                <w:sz w:val="20"/>
                <w:szCs w:val="26"/>
              </w:rPr>
            </w:pPr>
            <w:r w:rsidRPr="00C911FA">
              <w:rPr>
                <w:rFonts w:hint="cs"/>
                <w:sz w:val="20"/>
                <w:szCs w:val="26"/>
                <w:rtl/>
              </w:rPr>
              <w:t xml:space="preserve">البند </w:t>
            </w:r>
            <w:r>
              <w:rPr>
                <w:sz w:val="20"/>
                <w:szCs w:val="26"/>
              </w:rPr>
              <w:t>3</w:t>
            </w:r>
            <w:r w:rsidRPr="00C911FA">
              <w:rPr>
                <w:rFonts w:hint="cs"/>
                <w:sz w:val="20"/>
                <w:szCs w:val="26"/>
                <w:rtl/>
              </w:rPr>
              <w:t>: تعاريف</w:t>
            </w:r>
          </w:p>
        </w:tc>
        <w:tc>
          <w:tcPr>
            <w:tcW w:w="2126" w:type="dxa"/>
            <w:vAlign w:val="center"/>
          </w:tcPr>
          <w:p w:rsidR="00454271" w:rsidRPr="0085610A" w:rsidRDefault="00FC73A3" w:rsidP="00454271">
            <w:pPr>
              <w:widowControl w:val="0"/>
              <w:spacing w:before="0" w:line="260" w:lineRule="exact"/>
              <w:jc w:val="center"/>
              <w:rPr>
                <w:bCs/>
                <w:color w:val="000000"/>
                <w:sz w:val="18"/>
                <w:lang w:eastAsia="ja-JP"/>
              </w:rPr>
            </w:pPr>
            <w:hyperlink r:id="rId374"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r w:rsidRPr="00C911FA">
              <w:rPr>
                <w:rFonts w:hint="cs"/>
                <w:sz w:val="20"/>
                <w:szCs w:val="26"/>
                <w:rtl/>
              </w:rPr>
              <w:t>)</w:t>
            </w:r>
          </w:p>
        </w:tc>
        <w:tc>
          <w:tcPr>
            <w:tcW w:w="2127" w:type="dxa"/>
            <w:vAlign w:val="center"/>
          </w:tcPr>
          <w:p w:rsidR="00454271" w:rsidRPr="0085610A" w:rsidRDefault="00FC73A3" w:rsidP="00454271">
            <w:pPr>
              <w:widowControl w:val="0"/>
              <w:spacing w:before="0" w:line="260" w:lineRule="exact"/>
              <w:jc w:val="center"/>
              <w:rPr>
                <w:bCs/>
                <w:color w:val="000000"/>
                <w:sz w:val="18"/>
                <w:lang w:eastAsia="ja-JP"/>
              </w:rPr>
            </w:pPr>
            <w:hyperlink r:id="rId375"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802.16j</w:t>
            </w:r>
            <w:r w:rsidRPr="00C911FA">
              <w:rPr>
                <w:rFonts w:hint="cs"/>
                <w:sz w:val="20"/>
                <w:szCs w:val="26"/>
                <w:rtl/>
              </w:rPr>
              <w:t>)</w:t>
            </w:r>
          </w:p>
        </w:tc>
        <w:tc>
          <w:tcPr>
            <w:tcW w:w="2126" w:type="dxa"/>
            <w:vAlign w:val="center"/>
          </w:tcPr>
          <w:p w:rsidR="00454271" w:rsidRPr="0085610A" w:rsidRDefault="00FC73A3" w:rsidP="00454271">
            <w:pPr>
              <w:widowControl w:val="0"/>
              <w:spacing w:before="0" w:line="260" w:lineRule="exact"/>
              <w:jc w:val="center"/>
              <w:rPr>
                <w:bCs/>
                <w:color w:val="000000"/>
                <w:sz w:val="18"/>
                <w:lang w:eastAsia="ja-JP"/>
              </w:rPr>
            </w:pPr>
            <w:hyperlink r:id="rId376"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802.16h</w:t>
            </w:r>
            <w:r w:rsidRPr="00C911FA">
              <w:rPr>
                <w:rFonts w:hint="cs"/>
                <w:sz w:val="20"/>
                <w:szCs w:val="26"/>
                <w:rtl/>
              </w:rPr>
              <w:t>)</w:t>
            </w:r>
          </w:p>
        </w:tc>
        <w:tc>
          <w:tcPr>
            <w:tcW w:w="2092" w:type="dxa"/>
            <w:vAlign w:val="center"/>
          </w:tcPr>
          <w:p w:rsidR="00454271" w:rsidRPr="0085610A" w:rsidRDefault="00FC73A3" w:rsidP="00454271">
            <w:pPr>
              <w:widowControl w:val="0"/>
              <w:spacing w:before="0" w:line="260" w:lineRule="exact"/>
              <w:jc w:val="center"/>
              <w:rPr>
                <w:bCs/>
                <w:color w:val="000000"/>
                <w:sz w:val="18"/>
                <w:lang w:eastAsia="ja-JP"/>
              </w:rPr>
            </w:pPr>
            <w:hyperlink r:id="rId377"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3</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Pr>
            </w:pPr>
            <w:r w:rsidRPr="00E803CB">
              <w:rPr>
                <w:rFonts w:hint="cs"/>
                <w:spacing w:val="-4"/>
                <w:sz w:val="20"/>
                <w:szCs w:val="26"/>
                <w:rtl/>
              </w:rPr>
              <w:t xml:space="preserve">البند </w:t>
            </w:r>
            <w:r w:rsidRPr="00E803CB">
              <w:rPr>
                <w:spacing w:val="-4"/>
                <w:sz w:val="20"/>
                <w:szCs w:val="26"/>
              </w:rPr>
              <w:t>4</w:t>
            </w:r>
            <w:r w:rsidRPr="00E803CB">
              <w:rPr>
                <w:rFonts w:hint="cs"/>
                <w:spacing w:val="-4"/>
                <w:sz w:val="20"/>
                <w:szCs w:val="26"/>
                <w:rtl/>
              </w:rPr>
              <w:t>: مختصرات</w:t>
            </w:r>
            <w:r>
              <w:rPr>
                <w:rFonts w:hint="cs"/>
                <w:sz w:val="20"/>
                <w:szCs w:val="26"/>
                <w:rtl/>
              </w:rPr>
              <w:t xml:space="preserve"> واختصارات</w:t>
            </w:r>
          </w:p>
        </w:tc>
        <w:tc>
          <w:tcPr>
            <w:tcW w:w="2126" w:type="dxa"/>
            <w:vAlign w:val="center"/>
          </w:tcPr>
          <w:p w:rsidR="00454271" w:rsidRPr="0085610A" w:rsidRDefault="00FC73A3" w:rsidP="00454271">
            <w:pPr>
              <w:widowControl w:val="0"/>
              <w:spacing w:before="0" w:line="260" w:lineRule="exact"/>
              <w:jc w:val="center"/>
              <w:rPr>
                <w:bCs/>
                <w:color w:val="000000"/>
                <w:sz w:val="18"/>
                <w:lang w:eastAsia="ja-JP"/>
              </w:rPr>
            </w:pPr>
            <w:hyperlink r:id="rId378"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r w:rsidRPr="00C911FA">
              <w:rPr>
                <w:rFonts w:hint="cs"/>
                <w:sz w:val="20"/>
                <w:szCs w:val="26"/>
                <w:rtl/>
              </w:rPr>
              <w:t>)</w:t>
            </w:r>
          </w:p>
        </w:tc>
        <w:tc>
          <w:tcPr>
            <w:tcW w:w="2127" w:type="dxa"/>
            <w:vAlign w:val="center"/>
          </w:tcPr>
          <w:p w:rsidR="00454271" w:rsidRPr="00C911FA" w:rsidRDefault="00FC73A3" w:rsidP="00454271">
            <w:pPr>
              <w:spacing w:before="60" w:after="80" w:line="260" w:lineRule="exact"/>
              <w:jc w:val="center"/>
              <w:rPr>
                <w:sz w:val="20"/>
                <w:szCs w:val="26"/>
              </w:rPr>
            </w:pPr>
            <w:hyperlink r:id="rId379"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802.16j</w:t>
            </w:r>
            <w:r w:rsidRPr="00C911FA">
              <w:rPr>
                <w:rFonts w:hint="cs"/>
                <w:sz w:val="20"/>
                <w:szCs w:val="26"/>
                <w:rtl/>
              </w:rPr>
              <w:t>)</w:t>
            </w:r>
          </w:p>
        </w:tc>
        <w:tc>
          <w:tcPr>
            <w:tcW w:w="2126" w:type="dxa"/>
            <w:vAlign w:val="center"/>
          </w:tcPr>
          <w:p w:rsidR="00454271" w:rsidRPr="0085610A" w:rsidRDefault="00FC73A3" w:rsidP="00454271">
            <w:pPr>
              <w:widowControl w:val="0"/>
              <w:spacing w:before="0" w:line="260" w:lineRule="exact"/>
              <w:jc w:val="center"/>
              <w:rPr>
                <w:bCs/>
                <w:color w:val="000000"/>
                <w:sz w:val="18"/>
                <w:lang w:eastAsia="ja-JP"/>
              </w:rPr>
            </w:pPr>
            <w:hyperlink r:id="rId380"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802.16h</w:t>
            </w:r>
            <w:r w:rsidRPr="00C911FA">
              <w:rPr>
                <w:rFonts w:hint="cs"/>
                <w:sz w:val="20"/>
                <w:szCs w:val="26"/>
                <w:rtl/>
              </w:rPr>
              <w:t>)</w:t>
            </w:r>
          </w:p>
        </w:tc>
        <w:tc>
          <w:tcPr>
            <w:tcW w:w="2092" w:type="dxa"/>
            <w:vAlign w:val="center"/>
          </w:tcPr>
          <w:p w:rsidR="00454271" w:rsidRPr="0085610A" w:rsidRDefault="00FC73A3" w:rsidP="00454271">
            <w:pPr>
              <w:widowControl w:val="0"/>
              <w:spacing w:before="0" w:line="260" w:lineRule="exact"/>
              <w:jc w:val="center"/>
              <w:rPr>
                <w:bCs/>
                <w:color w:val="000000"/>
                <w:sz w:val="18"/>
                <w:lang w:eastAsia="ja-JP"/>
              </w:rPr>
            </w:pPr>
            <w:hyperlink r:id="rId381"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4</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البند </w:t>
            </w:r>
            <w:r>
              <w:rPr>
                <w:sz w:val="20"/>
                <w:szCs w:val="26"/>
              </w:rPr>
              <w:t>2.5</w:t>
            </w:r>
            <w:r w:rsidRPr="00C911FA">
              <w:rPr>
                <w:rFonts w:hint="cs"/>
                <w:sz w:val="20"/>
                <w:szCs w:val="26"/>
                <w:rtl/>
              </w:rPr>
              <w:t>: الطبقة الفرعية لتقارب الرزم</w:t>
            </w:r>
          </w:p>
        </w:tc>
        <w:tc>
          <w:tcPr>
            <w:tcW w:w="2126" w:type="dxa"/>
            <w:vAlign w:val="center"/>
          </w:tcPr>
          <w:p w:rsidR="00454271" w:rsidRPr="0085610A" w:rsidRDefault="00FC73A3" w:rsidP="00454271">
            <w:pPr>
              <w:widowControl w:val="0"/>
              <w:spacing w:before="0" w:line="260" w:lineRule="exact"/>
              <w:jc w:val="center"/>
              <w:rPr>
                <w:bCs/>
                <w:color w:val="000000"/>
                <w:sz w:val="18"/>
                <w:lang w:eastAsia="ja-JP"/>
              </w:rPr>
            </w:pPr>
            <w:hyperlink r:id="rId382"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2.5</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802.16-2009</w:t>
            </w:r>
            <w:r w:rsidRPr="00C911FA">
              <w:rPr>
                <w:rFonts w:hint="cs"/>
                <w:sz w:val="20"/>
                <w:szCs w:val="26"/>
                <w:rtl/>
              </w:rPr>
              <w:t>)</w:t>
            </w:r>
          </w:p>
        </w:tc>
        <w:tc>
          <w:tcPr>
            <w:tcW w:w="2127"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85610A" w:rsidRDefault="00FC73A3" w:rsidP="00454271">
            <w:pPr>
              <w:widowControl w:val="0"/>
              <w:spacing w:before="0" w:line="260" w:lineRule="exact"/>
              <w:jc w:val="center"/>
              <w:rPr>
                <w:bCs/>
                <w:color w:val="000000"/>
                <w:sz w:val="18"/>
                <w:lang w:eastAsia="ja-JP"/>
              </w:rPr>
            </w:pPr>
            <w:hyperlink r:id="rId383"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(البند </w:t>
            </w:r>
            <w:r>
              <w:rPr>
                <w:sz w:val="20"/>
                <w:szCs w:val="26"/>
              </w:rPr>
              <w:t>2.5</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البند </w:t>
            </w:r>
            <w:r>
              <w:rPr>
                <w:sz w:val="20"/>
                <w:szCs w:val="26"/>
              </w:rPr>
              <w:t>16</w:t>
            </w:r>
            <w:r w:rsidRPr="00C911FA">
              <w:rPr>
                <w:rFonts w:hint="cs"/>
                <w:sz w:val="20"/>
                <w:szCs w:val="26"/>
                <w:rtl/>
              </w:rPr>
              <w:t xml:space="preserve">: السطح البيني الجوي للشبكة </w:t>
            </w:r>
            <w:r w:rsidRPr="007734EA">
              <w:rPr>
                <w:i/>
                <w:iCs/>
                <w:sz w:val="20"/>
                <w:szCs w:val="26"/>
              </w:rPr>
              <w:t>WirelessMAN-Advanced</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85610A" w:rsidRDefault="00FC73A3" w:rsidP="00454271">
            <w:pPr>
              <w:widowControl w:val="0"/>
              <w:spacing w:before="0" w:line="260" w:lineRule="exact"/>
              <w:jc w:val="center"/>
              <w:rPr>
                <w:bCs/>
                <w:color w:val="000000"/>
                <w:sz w:val="18"/>
                <w:lang w:eastAsia="ja-JP"/>
              </w:rPr>
            </w:pPr>
            <w:hyperlink r:id="rId384" w:history="1">
              <w:r w:rsidR="00454271" w:rsidRPr="0085610A">
                <w:rPr>
                  <w:rStyle w:val="Hyperlink"/>
                  <w:sz w:val="18"/>
                  <w:szCs w:val="23"/>
                  <w:lang w:eastAsia="zh-CN"/>
                </w:rPr>
                <w:t>http://www.wimaxforum.org/files/WMF-IMT-Advanced-Spec-T28-001-R020v01.pdf</w:t>
              </w:r>
            </w:hyperlink>
          </w:p>
          <w:p w:rsidR="00454271" w:rsidRDefault="00454271" w:rsidP="00454271">
            <w:pPr>
              <w:spacing w:before="60" w:after="80" w:line="260" w:lineRule="exact"/>
              <w:jc w:val="center"/>
              <w:rPr>
                <w:sz w:val="20"/>
                <w:szCs w:val="26"/>
                <w:rtl/>
              </w:rPr>
            </w:pPr>
            <w:r w:rsidRPr="00C911FA">
              <w:rPr>
                <w:rFonts w:hint="cs"/>
                <w:sz w:val="20"/>
                <w:szCs w:val="26"/>
                <w:rtl/>
              </w:rPr>
              <w:t xml:space="preserve">(البند </w:t>
            </w:r>
            <w:r>
              <w:rPr>
                <w:sz w:val="20"/>
                <w:szCs w:val="26"/>
              </w:rPr>
              <w:t>16</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p w:rsidR="00454271" w:rsidRPr="00C911FA" w:rsidRDefault="00454271" w:rsidP="00454271">
            <w:pPr>
              <w:spacing w:before="60" w:after="80" w:line="260" w:lineRule="exact"/>
              <w:jc w:val="center"/>
              <w:rPr>
                <w:sz w:val="20"/>
                <w:szCs w:val="26"/>
              </w:rPr>
            </w:pPr>
          </w:p>
        </w:tc>
      </w:tr>
      <w:tr w:rsidR="00454271" w:rsidRPr="00F070F3" w:rsidTr="00454271">
        <w:tc>
          <w:tcPr>
            <w:tcW w:w="1384"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lastRenderedPageBreak/>
              <w:t xml:space="preserve">الملحق </w:t>
            </w:r>
            <w:r w:rsidRPr="00C911FA">
              <w:rPr>
                <w:sz w:val="20"/>
                <w:szCs w:val="26"/>
              </w:rPr>
              <w:t>R</w:t>
            </w:r>
            <w:r w:rsidRPr="00C911FA">
              <w:rPr>
                <w:rFonts w:hint="cs"/>
                <w:sz w:val="20"/>
                <w:szCs w:val="26"/>
                <w:rtl/>
              </w:rPr>
              <w:t xml:space="preserve">: رسائل التحكم </w:t>
            </w:r>
            <w:r w:rsidRPr="00C911FA">
              <w:rPr>
                <w:sz w:val="20"/>
                <w:szCs w:val="26"/>
              </w:rPr>
              <w:t>MAC</w:t>
            </w:r>
          </w:p>
        </w:tc>
        <w:tc>
          <w:tcPr>
            <w:tcW w:w="2126"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C911FA" w:rsidRDefault="00FC73A3" w:rsidP="00454271">
            <w:pPr>
              <w:keepNext/>
              <w:spacing w:before="60" w:after="80" w:line="260" w:lineRule="exact"/>
              <w:jc w:val="center"/>
              <w:rPr>
                <w:sz w:val="20"/>
                <w:szCs w:val="26"/>
              </w:rPr>
            </w:pPr>
            <w:hyperlink r:id="rId385"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(الملحق </w:t>
            </w:r>
            <w:r w:rsidRPr="00C911FA">
              <w:rPr>
                <w:sz w:val="20"/>
                <w:szCs w:val="26"/>
              </w:rPr>
              <w:t>R</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keepNext/>
              <w:spacing w:before="60" w:after="80" w:line="280" w:lineRule="exact"/>
              <w:jc w:val="left"/>
              <w:rPr>
                <w:sz w:val="20"/>
                <w:szCs w:val="26"/>
              </w:rPr>
            </w:pPr>
            <w:r w:rsidRPr="00C911FA">
              <w:rPr>
                <w:rFonts w:hint="cs"/>
                <w:sz w:val="20"/>
                <w:szCs w:val="26"/>
                <w:rtl/>
              </w:rPr>
              <w:t xml:space="preserve">الملحق </w:t>
            </w:r>
            <w:r w:rsidRPr="00C911FA">
              <w:rPr>
                <w:sz w:val="20"/>
                <w:szCs w:val="26"/>
              </w:rPr>
              <w:t>S</w:t>
            </w:r>
            <w:r w:rsidRPr="00C911FA">
              <w:rPr>
                <w:rFonts w:hint="cs"/>
                <w:sz w:val="20"/>
                <w:szCs w:val="26"/>
                <w:rtl/>
              </w:rPr>
              <w:t>: موجهات الاختبار</w:t>
            </w:r>
          </w:p>
        </w:tc>
        <w:tc>
          <w:tcPr>
            <w:tcW w:w="2126"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keepNext/>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85610A" w:rsidRDefault="00FC73A3" w:rsidP="00454271">
            <w:pPr>
              <w:keepNext/>
              <w:widowControl w:val="0"/>
              <w:spacing w:before="0" w:line="260" w:lineRule="exact"/>
              <w:jc w:val="center"/>
              <w:rPr>
                <w:bCs/>
                <w:color w:val="000000"/>
                <w:sz w:val="18"/>
                <w:lang w:eastAsia="ja-JP"/>
              </w:rPr>
            </w:pPr>
            <w:hyperlink r:id="rId386"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keepNext/>
              <w:spacing w:before="60" w:after="80" w:line="260" w:lineRule="exact"/>
              <w:jc w:val="center"/>
              <w:rPr>
                <w:sz w:val="20"/>
                <w:szCs w:val="26"/>
              </w:rPr>
            </w:pPr>
            <w:r w:rsidRPr="00C911FA">
              <w:rPr>
                <w:rFonts w:hint="cs"/>
                <w:sz w:val="20"/>
                <w:szCs w:val="26"/>
                <w:rtl/>
              </w:rPr>
              <w:t xml:space="preserve">(الملحق </w:t>
            </w:r>
            <w:r w:rsidRPr="00C911FA">
              <w:rPr>
                <w:sz w:val="20"/>
                <w:szCs w:val="26"/>
              </w:rPr>
              <w:t>S</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Pr>
                <w:sz w:val="20"/>
                <w:szCs w:val="26"/>
              </w:rPr>
              <w:t>T</w:t>
            </w:r>
            <w:r w:rsidRPr="00C911FA">
              <w:rPr>
                <w:rFonts w:hint="cs"/>
                <w:sz w:val="20"/>
                <w:szCs w:val="26"/>
                <w:rtl/>
              </w:rPr>
              <w:t>: نطاقات التردد المدعومة</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85610A" w:rsidRDefault="00FC73A3" w:rsidP="00454271">
            <w:pPr>
              <w:widowControl w:val="0"/>
              <w:spacing w:before="0" w:line="260" w:lineRule="exact"/>
              <w:jc w:val="center"/>
              <w:rPr>
                <w:bCs/>
                <w:color w:val="000000"/>
                <w:sz w:val="18"/>
                <w:lang w:eastAsia="ja-JP"/>
              </w:rPr>
            </w:pPr>
            <w:hyperlink r:id="rId387"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S</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Pr>
            </w:pPr>
            <w:r w:rsidRPr="00C911FA">
              <w:rPr>
                <w:rFonts w:hint="cs"/>
                <w:sz w:val="20"/>
                <w:szCs w:val="26"/>
                <w:rtl/>
              </w:rPr>
              <w:t xml:space="preserve">الملحق </w:t>
            </w:r>
            <w:r w:rsidRPr="00C911FA">
              <w:rPr>
                <w:sz w:val="20"/>
                <w:szCs w:val="26"/>
              </w:rPr>
              <w:t>U</w:t>
            </w:r>
            <w:r w:rsidRPr="00C911FA">
              <w:rPr>
                <w:rFonts w:hint="cs"/>
                <w:sz w:val="20"/>
                <w:szCs w:val="26"/>
                <w:rtl/>
              </w:rPr>
              <w:t>: المواصفات الراديوية</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C911FA" w:rsidRDefault="00FC73A3" w:rsidP="00454271">
            <w:pPr>
              <w:spacing w:before="60" w:after="80" w:line="260" w:lineRule="exact"/>
              <w:jc w:val="center"/>
              <w:rPr>
                <w:sz w:val="20"/>
                <w:szCs w:val="26"/>
              </w:rPr>
            </w:pPr>
            <w:hyperlink r:id="rId388"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U</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r w:rsidR="00454271" w:rsidRPr="00F070F3" w:rsidTr="00454271">
        <w:tc>
          <w:tcPr>
            <w:tcW w:w="1384" w:type="dxa"/>
            <w:vAlign w:val="center"/>
          </w:tcPr>
          <w:p w:rsidR="00454271" w:rsidRPr="00C911FA" w:rsidRDefault="00454271" w:rsidP="00454271">
            <w:pPr>
              <w:spacing w:before="60" w:after="80" w:line="280" w:lineRule="exact"/>
              <w:jc w:val="left"/>
              <w:rPr>
                <w:sz w:val="20"/>
                <w:szCs w:val="26"/>
                <w:rtl/>
                <w:lang w:bidi="ar-EG"/>
              </w:rPr>
            </w:pPr>
            <w:r w:rsidRPr="00C911FA">
              <w:rPr>
                <w:rFonts w:hint="cs"/>
                <w:sz w:val="20"/>
                <w:szCs w:val="26"/>
                <w:rtl/>
              </w:rPr>
              <w:t xml:space="preserve">الملحق </w:t>
            </w:r>
            <w:r w:rsidRPr="00C911FA">
              <w:rPr>
                <w:sz w:val="20"/>
                <w:szCs w:val="26"/>
              </w:rPr>
              <w:t>V</w:t>
            </w:r>
            <w:r w:rsidRPr="00C911FA">
              <w:rPr>
                <w:rFonts w:hint="cs"/>
                <w:sz w:val="20"/>
                <w:szCs w:val="26"/>
                <w:rtl/>
              </w:rPr>
              <w:t>: صنف ومعلمات المقدرة بالتغيب</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7"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126" w:type="dxa"/>
            <w:vAlign w:val="center"/>
          </w:tcPr>
          <w:p w:rsidR="00454271" w:rsidRPr="007C132A" w:rsidRDefault="00454271" w:rsidP="00454271">
            <w:pPr>
              <w:spacing w:before="60" w:after="80" w:line="260" w:lineRule="exact"/>
              <w:jc w:val="center"/>
              <w:rPr>
                <w:i/>
                <w:iCs/>
                <w:sz w:val="20"/>
                <w:szCs w:val="26"/>
              </w:rPr>
            </w:pPr>
            <w:r w:rsidRPr="007C132A">
              <w:rPr>
                <w:rFonts w:hint="cs"/>
                <w:i/>
                <w:iCs/>
                <w:sz w:val="20"/>
                <w:szCs w:val="26"/>
                <w:rtl/>
              </w:rPr>
              <w:t>لا ينطبق</w:t>
            </w:r>
          </w:p>
        </w:tc>
        <w:tc>
          <w:tcPr>
            <w:tcW w:w="2092" w:type="dxa"/>
            <w:vAlign w:val="center"/>
          </w:tcPr>
          <w:p w:rsidR="00454271" w:rsidRPr="00C911FA" w:rsidRDefault="00FC73A3" w:rsidP="00454271">
            <w:pPr>
              <w:spacing w:before="60" w:after="80" w:line="260" w:lineRule="exact"/>
              <w:jc w:val="center"/>
              <w:rPr>
                <w:sz w:val="20"/>
                <w:szCs w:val="26"/>
              </w:rPr>
            </w:pPr>
            <w:hyperlink r:id="rId389" w:history="1">
              <w:r w:rsidR="00454271" w:rsidRPr="0085610A">
                <w:rPr>
                  <w:rStyle w:val="Hyperlink"/>
                  <w:sz w:val="18"/>
                  <w:szCs w:val="23"/>
                  <w:lang w:eastAsia="zh-CN"/>
                </w:rPr>
                <w:t>http://www.wimaxforum.org/files/WMF-IMT-Advanced-Spec-T28-001-R020v01.pdf</w:t>
              </w:r>
            </w:hyperlink>
          </w:p>
          <w:p w:rsidR="00454271" w:rsidRPr="00C911FA" w:rsidRDefault="00454271" w:rsidP="00454271">
            <w:pPr>
              <w:spacing w:before="60" w:after="80" w:line="260" w:lineRule="exact"/>
              <w:jc w:val="center"/>
              <w:rPr>
                <w:sz w:val="20"/>
                <w:szCs w:val="26"/>
              </w:rPr>
            </w:pPr>
            <w:r w:rsidRPr="00C911FA">
              <w:rPr>
                <w:rFonts w:hint="cs"/>
                <w:sz w:val="20"/>
                <w:szCs w:val="26"/>
                <w:rtl/>
              </w:rPr>
              <w:t xml:space="preserve">(الملحق </w:t>
            </w:r>
            <w:r w:rsidRPr="00C911FA">
              <w:rPr>
                <w:sz w:val="20"/>
                <w:szCs w:val="26"/>
              </w:rPr>
              <w:t>V</w:t>
            </w:r>
            <w:r w:rsidRPr="00C911FA">
              <w:rPr>
                <w:rFonts w:hint="cs"/>
                <w:sz w:val="20"/>
                <w:szCs w:val="26"/>
                <w:rtl/>
              </w:rPr>
              <w:t xml:space="preserve">: نقل منتدى </w:t>
            </w:r>
            <w:r w:rsidRPr="00C911FA">
              <w:rPr>
                <w:sz w:val="20"/>
                <w:szCs w:val="26"/>
              </w:rPr>
              <w:t>WIMAX</w:t>
            </w:r>
            <w:r w:rsidRPr="00C911FA">
              <w:rPr>
                <w:rFonts w:hint="cs"/>
                <w:sz w:val="20"/>
                <w:szCs w:val="26"/>
                <w:rtl/>
              </w:rPr>
              <w:t xml:space="preserve"> للمعيار</w:t>
            </w:r>
            <w:r w:rsidRPr="00C911FA">
              <w:rPr>
                <w:sz w:val="20"/>
                <w:szCs w:val="26"/>
              </w:rPr>
              <w:t xml:space="preserve"> IEEE Std 802.16m</w:t>
            </w:r>
            <w:r w:rsidRPr="00C911FA">
              <w:rPr>
                <w:rFonts w:hint="cs"/>
                <w:sz w:val="20"/>
                <w:szCs w:val="26"/>
                <w:rtl/>
              </w:rPr>
              <w:t>)</w:t>
            </w:r>
          </w:p>
        </w:tc>
      </w:tr>
    </w:tbl>
    <w:p w:rsidR="00454271" w:rsidRPr="00F070F3" w:rsidRDefault="00454271" w:rsidP="00454271">
      <w:pPr>
        <w:rPr>
          <w:noProof/>
          <w:rtl/>
          <w:lang w:bidi="ar-EG"/>
        </w:rPr>
      </w:pPr>
    </w:p>
    <w:p w:rsidR="00454271" w:rsidRPr="00F070F3" w:rsidRDefault="00454271" w:rsidP="00454271">
      <w:pPr>
        <w:rPr>
          <w:noProof/>
          <w:rtl/>
          <w:lang w:bidi="ar-EG"/>
        </w:rPr>
      </w:pPr>
    </w:p>
    <w:p w:rsidR="00422D17" w:rsidRPr="00F219D1" w:rsidRDefault="00454271" w:rsidP="00F219D1">
      <w:pPr>
        <w:pStyle w:val="Dash"/>
        <w:spacing w:before="120"/>
      </w:pPr>
      <w:r w:rsidRPr="00F070F3">
        <w:rPr>
          <w:rtl/>
        </w:rPr>
        <w:t>__________</w:t>
      </w:r>
      <w:r w:rsidRPr="00F070F3">
        <w:rPr>
          <w:rFonts w:hint="cs"/>
          <w:rtl/>
        </w:rPr>
        <w:t>_</w:t>
      </w:r>
    </w:p>
    <w:sectPr w:rsidR="00422D17" w:rsidRPr="00F219D1" w:rsidSect="000F312E">
      <w:headerReference w:type="even" r:id="rId390"/>
      <w:headerReference w:type="default" r:id="rId391"/>
      <w:footerReference w:type="even" r:id="rId392"/>
      <w:footerReference w:type="default" r:id="rId393"/>
      <w:headerReference w:type="first" r:id="rId394"/>
      <w:footerReference w:type="first" r:id="rId39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1DB" w:rsidRDefault="008361DB">
      <w:r>
        <w:separator/>
      </w:r>
    </w:p>
  </w:endnote>
  <w:endnote w:type="continuationSeparator" w:id="0">
    <w:p w:rsidR="008361DB" w:rsidRDefault="00836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algun Gothic">
    <w:altName w:val="Arial Unicode MS"/>
    <w:charset w:val="81"/>
    <w:family w:val="swiss"/>
    <w:pitch w:val="variable"/>
    <w:sig w:usb0="00000000"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Default="008361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Pr="005E066B" w:rsidRDefault="008361D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Default="00FC73A3">
    <w:pPr>
      <w:pStyle w:val="Footer"/>
    </w:pPr>
    <w:r>
      <w:fldChar w:fldCharType="begin"/>
    </w:r>
    <w:r>
      <w:instrText xml:space="preserve"> FILENAME \p \* MERGEFORMAT </w:instrText>
    </w:r>
    <w:r>
      <w:fldChar w:fldCharType="separate"/>
    </w:r>
    <w:r w:rsidR="008361DB">
      <w:t>Document1</w:t>
    </w:r>
    <w:r>
      <w:fldChar w:fldCharType="end"/>
    </w:r>
    <w:r w:rsidR="008361DB">
      <w:tab/>
    </w:r>
    <w:r w:rsidR="008361DB">
      <w:fldChar w:fldCharType="begin"/>
    </w:r>
    <w:r w:rsidR="008361DB">
      <w:instrText xml:space="preserve"> savedate \@ dd.MM.yy </w:instrText>
    </w:r>
    <w:r w:rsidR="008361DB">
      <w:fldChar w:fldCharType="separate"/>
    </w:r>
    <w:r>
      <w:t>26.01.12</w:t>
    </w:r>
    <w:r w:rsidR="008361DB">
      <w:fldChar w:fldCharType="end"/>
    </w:r>
    <w:r w:rsidR="008361DB">
      <w:tab/>
    </w:r>
    <w:r w:rsidR="008361DB">
      <w:fldChar w:fldCharType="begin"/>
    </w:r>
    <w:r w:rsidR="008361DB">
      <w:instrText xml:space="preserve"> printdate \@ dd.MM.yy </w:instrText>
    </w:r>
    <w:r w:rsidR="008361DB">
      <w:fldChar w:fldCharType="separate"/>
    </w:r>
    <w:r w:rsidR="008361DB">
      <w:t>03.11.09</w:t>
    </w:r>
    <w:r w:rsidR="008361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1DB" w:rsidRDefault="008361DB" w:rsidP="00E1601B">
      <w:pPr>
        <w:spacing w:line="240" w:lineRule="auto"/>
      </w:pPr>
      <w:r>
        <w:t>____________________</w:t>
      </w:r>
    </w:p>
  </w:footnote>
  <w:footnote w:type="continuationSeparator" w:id="0">
    <w:p w:rsidR="008361DB" w:rsidRDefault="008361DB">
      <w:r>
        <w:continuationSeparator/>
      </w:r>
    </w:p>
  </w:footnote>
  <w:footnote w:id="1">
    <w:p w:rsidR="008361DB" w:rsidRPr="00F219D1" w:rsidRDefault="008361DB" w:rsidP="00454271">
      <w:pPr>
        <w:tabs>
          <w:tab w:val="left" w:pos="400"/>
        </w:tabs>
        <w:spacing w:before="60"/>
        <w:rPr>
          <w:rStyle w:val="FootnoteTextChar"/>
          <w:sz w:val="20"/>
          <w:rtl/>
        </w:rPr>
      </w:pPr>
      <w:r w:rsidRPr="00454271">
        <w:rPr>
          <w:rStyle w:val="FootnoteReference"/>
        </w:rPr>
        <w:footnoteRef/>
      </w:r>
      <w:r>
        <w:rPr>
          <w:rFonts w:hint="cs"/>
          <w:sz w:val="18"/>
          <w:szCs w:val="24"/>
          <w:rtl/>
        </w:rPr>
        <w:tab/>
      </w:r>
      <w:r w:rsidRPr="00F219D1">
        <w:rPr>
          <w:rStyle w:val="FootnoteTextChar"/>
          <w:rFonts w:hint="cs"/>
          <w:sz w:val="20"/>
          <w:rtl/>
        </w:rPr>
        <w:t xml:space="preserve">معدلات بيانات مستمدة من التوصية </w:t>
      </w:r>
      <w:r w:rsidRPr="00F219D1">
        <w:rPr>
          <w:rStyle w:val="FootnoteTextChar"/>
          <w:sz w:val="20"/>
        </w:rPr>
        <w:t>ITU-R M.1645</w:t>
      </w:r>
      <w:r w:rsidRPr="00F219D1">
        <w:rPr>
          <w:rStyle w:val="FootnoteTextChar"/>
          <w:rFonts w:hint="cs"/>
          <w:sz w:val="20"/>
          <w:rtl/>
        </w:rPr>
        <w:t>.</w:t>
      </w:r>
    </w:p>
  </w:footnote>
  <w:footnote w:id="2">
    <w:p w:rsidR="008361DB" w:rsidRPr="008361DB" w:rsidRDefault="008361DB" w:rsidP="00454271">
      <w:pPr>
        <w:tabs>
          <w:tab w:val="left" w:pos="400"/>
        </w:tabs>
        <w:spacing w:before="60"/>
        <w:rPr>
          <w:rStyle w:val="FootnoteTextChar"/>
          <w:sz w:val="20"/>
        </w:rPr>
      </w:pPr>
      <w:r w:rsidRPr="00454271">
        <w:rPr>
          <w:rStyle w:val="FootnoteReference"/>
        </w:rPr>
        <w:footnoteRef/>
      </w:r>
      <w:r w:rsidRPr="00F776D4">
        <w:rPr>
          <w:sz w:val="18"/>
          <w:szCs w:val="24"/>
        </w:rPr>
        <w:tab/>
      </w:r>
      <w:r w:rsidRPr="008361DB">
        <w:rPr>
          <w:rStyle w:val="FootnoteTextChar"/>
          <w:rFonts w:hint="cs"/>
          <w:sz w:val="20"/>
          <w:rtl/>
        </w:rPr>
        <w:t xml:space="preserve">قام بتطويره </w:t>
      </w:r>
      <w:r w:rsidRPr="008361DB">
        <w:rPr>
          <w:rStyle w:val="FootnoteTextChar"/>
          <w:sz w:val="20"/>
          <w:rtl/>
        </w:rPr>
        <w:t>مشروع الشراكة لتكنولوجيات الجيل الثالث</w:t>
      </w:r>
      <w:r w:rsidRPr="008361DB">
        <w:rPr>
          <w:rStyle w:val="FootnoteTextChar"/>
          <w:rFonts w:hint="cs"/>
          <w:sz w:val="20"/>
          <w:rtl/>
        </w:rPr>
        <w:t xml:space="preserve"> </w:t>
      </w:r>
      <w:r w:rsidRPr="008361DB">
        <w:rPr>
          <w:rStyle w:val="FootnoteTextChar"/>
          <w:sz w:val="20"/>
        </w:rPr>
        <w:t>(3GPP)</w:t>
      </w:r>
      <w:r w:rsidRPr="008361DB">
        <w:rPr>
          <w:rStyle w:val="FootnoteTextChar"/>
          <w:rFonts w:hint="cs"/>
          <w:sz w:val="20"/>
          <w:rtl/>
        </w:rPr>
        <w:t xml:space="preserve"> بوصفه </w:t>
      </w:r>
      <w:r w:rsidRPr="008361DB">
        <w:rPr>
          <w:rStyle w:val="FootnoteTextChar"/>
          <w:sz w:val="20"/>
        </w:rPr>
        <w:t xml:space="preserve">LTE </w:t>
      </w:r>
      <w:r w:rsidRPr="008361DB">
        <w:rPr>
          <w:rStyle w:val="FootnoteTextChar"/>
          <w:rFonts w:hint="cs"/>
          <w:sz w:val="20"/>
          <w:rtl/>
        </w:rPr>
        <w:t xml:space="preserve"> الإصدار </w:t>
      </w:r>
      <w:r w:rsidRPr="008361DB">
        <w:rPr>
          <w:rStyle w:val="FootnoteTextChar"/>
          <w:sz w:val="20"/>
        </w:rPr>
        <w:t>10</w:t>
      </w:r>
      <w:r w:rsidRPr="008361DB">
        <w:rPr>
          <w:rStyle w:val="FootnoteTextChar"/>
          <w:rFonts w:hint="cs"/>
          <w:sz w:val="20"/>
          <w:rtl/>
        </w:rPr>
        <w:t xml:space="preserve"> وما بعده </w:t>
      </w:r>
      <w:r w:rsidRPr="008361DB">
        <w:rPr>
          <w:rStyle w:val="FootnoteTextChar"/>
          <w:sz w:val="20"/>
        </w:rPr>
        <w:t>(LTE-Advanced)</w:t>
      </w:r>
      <w:r w:rsidRPr="008361DB">
        <w:rPr>
          <w:rStyle w:val="FootnoteTextChar"/>
          <w:rFonts w:hint="cs"/>
          <w:sz w:val="20"/>
          <w:rtl/>
        </w:rPr>
        <w:t>.</w:t>
      </w:r>
    </w:p>
  </w:footnote>
  <w:footnote w:id="3">
    <w:p w:rsidR="008361DB" w:rsidRPr="008361DB" w:rsidRDefault="008361DB" w:rsidP="00454271">
      <w:pPr>
        <w:tabs>
          <w:tab w:val="left" w:pos="400"/>
        </w:tabs>
        <w:spacing w:before="60"/>
        <w:ind w:left="403" w:hanging="403"/>
        <w:rPr>
          <w:rStyle w:val="FootnoteTextChar"/>
          <w:sz w:val="20"/>
        </w:rPr>
      </w:pPr>
      <w:r w:rsidRPr="00454271">
        <w:rPr>
          <w:rStyle w:val="FootnoteReference"/>
        </w:rPr>
        <w:footnoteRef/>
      </w:r>
      <w:r w:rsidRPr="00F776D4">
        <w:rPr>
          <w:sz w:val="18"/>
          <w:szCs w:val="24"/>
        </w:rPr>
        <w:tab/>
      </w:r>
      <w:r w:rsidRPr="008361DB">
        <w:rPr>
          <w:rStyle w:val="FootnoteTextChar"/>
          <w:rFonts w:hint="cs"/>
          <w:sz w:val="20"/>
          <w:rtl/>
        </w:rPr>
        <w:t xml:space="preserve">قام بتطويره </w:t>
      </w:r>
      <w:r w:rsidRPr="008361DB">
        <w:rPr>
          <w:rStyle w:val="FootnoteTextChar"/>
          <w:sz w:val="20"/>
          <w:rtl/>
        </w:rPr>
        <w:t>معهد المهندسين الكهربائيين وال</w:t>
      </w:r>
      <w:r w:rsidRPr="008361DB">
        <w:rPr>
          <w:rStyle w:val="FootnoteTextChar"/>
          <w:rFonts w:hint="cs"/>
          <w:sz w:val="20"/>
          <w:rtl/>
        </w:rPr>
        <w:t>إ</w:t>
      </w:r>
      <w:r w:rsidRPr="008361DB">
        <w:rPr>
          <w:rStyle w:val="FootnoteTextChar"/>
          <w:sz w:val="20"/>
          <w:rtl/>
        </w:rPr>
        <w:t>لكترونيين</w:t>
      </w:r>
      <w:r w:rsidRPr="008361DB">
        <w:rPr>
          <w:rStyle w:val="FootnoteTextChar"/>
          <w:rFonts w:hint="cs"/>
          <w:sz w:val="20"/>
          <w:rtl/>
        </w:rPr>
        <w:t xml:space="preserve"> </w:t>
      </w:r>
      <w:r w:rsidRPr="008361DB">
        <w:rPr>
          <w:rStyle w:val="FootnoteTextChar"/>
          <w:sz w:val="20"/>
        </w:rPr>
        <w:t>(IEEE)</w:t>
      </w:r>
      <w:r w:rsidRPr="008361DB">
        <w:rPr>
          <w:rStyle w:val="FootnoteTextChar"/>
          <w:rFonts w:hint="cs"/>
          <w:sz w:val="20"/>
          <w:rtl/>
        </w:rPr>
        <w:t xml:space="preserve"> باعتباره مواصفة الشبكات اللاسلكية المتقدمة للمناطق الحضرية </w:t>
      </w:r>
      <w:r w:rsidRPr="008361DB">
        <w:rPr>
          <w:rStyle w:val="FootnoteTextChar"/>
          <w:sz w:val="20"/>
          <w:rtl/>
        </w:rPr>
        <w:br/>
      </w:r>
      <w:r w:rsidRPr="008361DB">
        <w:rPr>
          <w:rStyle w:val="FootnoteTextChar"/>
          <w:sz w:val="20"/>
        </w:rPr>
        <w:t>(WirelessMAN-Advanced)</w:t>
      </w:r>
      <w:r w:rsidRPr="008361DB">
        <w:rPr>
          <w:rStyle w:val="FootnoteTextChar"/>
          <w:rFonts w:hint="cs"/>
          <w:sz w:val="20"/>
          <w:rtl/>
        </w:rPr>
        <w:t xml:space="preserve"> المدمجة في المعيار </w:t>
      </w:r>
      <w:r w:rsidRPr="008361DB">
        <w:rPr>
          <w:rStyle w:val="FootnoteTextChar"/>
          <w:sz w:val="20"/>
        </w:rPr>
        <w:t>IEEE Std 802.16m</w:t>
      </w:r>
      <w:r w:rsidRPr="008361DB">
        <w:rPr>
          <w:rStyle w:val="FootnoteTextChar"/>
          <w:rFonts w:hint="cs"/>
          <w:sz w:val="20"/>
          <w:rtl/>
        </w:rPr>
        <w:t xml:space="preserve"> اعتباراً من اعتماده.</w:t>
      </w:r>
    </w:p>
  </w:footnote>
  <w:footnote w:id="4">
    <w:p w:rsidR="008361DB" w:rsidRPr="00454271" w:rsidRDefault="008361DB" w:rsidP="00454271">
      <w:pPr>
        <w:tabs>
          <w:tab w:val="left" w:pos="425"/>
        </w:tabs>
        <w:spacing w:before="60"/>
        <w:rPr>
          <w:rStyle w:val="FootnoteTextChar"/>
          <w:rtl/>
        </w:rPr>
      </w:pPr>
      <w:r w:rsidRPr="00454271">
        <w:rPr>
          <w:rStyle w:val="FootnoteReference"/>
        </w:rPr>
        <w:footnoteRef/>
      </w:r>
      <w:r>
        <w:rPr>
          <w:rFonts w:hint="cs"/>
          <w:sz w:val="18"/>
          <w:szCs w:val="24"/>
          <w:rtl/>
        </w:rPr>
        <w:tab/>
      </w:r>
      <w:r w:rsidRPr="00F219D1">
        <w:rPr>
          <w:rStyle w:val="FootnoteTextChar"/>
          <w:rFonts w:hint="cs"/>
          <w:sz w:val="20"/>
          <w:rtl/>
        </w:rPr>
        <w:t xml:space="preserve">قام بتطويره </w:t>
      </w:r>
      <w:r w:rsidRPr="00F219D1">
        <w:rPr>
          <w:rStyle w:val="FootnoteTextChar"/>
          <w:sz w:val="20"/>
          <w:rtl/>
        </w:rPr>
        <w:t>مشروع الشراكة لتكنولوجيات الجيل الثالث</w:t>
      </w:r>
      <w:r w:rsidRPr="00F219D1">
        <w:rPr>
          <w:rStyle w:val="FootnoteTextChar"/>
          <w:rFonts w:hint="cs"/>
          <w:sz w:val="20"/>
          <w:rtl/>
        </w:rPr>
        <w:t xml:space="preserve"> </w:t>
      </w:r>
      <w:r w:rsidRPr="00F219D1">
        <w:rPr>
          <w:rStyle w:val="FootnoteTextChar"/>
          <w:sz w:val="20"/>
        </w:rPr>
        <w:t>(3GPP)</w:t>
      </w:r>
      <w:r w:rsidRPr="00F219D1">
        <w:rPr>
          <w:rStyle w:val="FootnoteTextChar"/>
          <w:rFonts w:hint="cs"/>
          <w:sz w:val="20"/>
          <w:rtl/>
        </w:rPr>
        <w:t xml:space="preserve"> بوصفه </w:t>
      </w:r>
      <w:r w:rsidRPr="00F219D1">
        <w:rPr>
          <w:rStyle w:val="FootnoteTextChar"/>
          <w:sz w:val="20"/>
        </w:rPr>
        <w:t xml:space="preserve">LTE </w:t>
      </w:r>
      <w:r w:rsidRPr="00F219D1">
        <w:rPr>
          <w:rStyle w:val="FootnoteTextChar"/>
          <w:rFonts w:hint="cs"/>
          <w:sz w:val="20"/>
          <w:rtl/>
        </w:rPr>
        <w:t xml:space="preserve"> الإصدار </w:t>
      </w:r>
      <w:r w:rsidRPr="00F219D1">
        <w:rPr>
          <w:rStyle w:val="FootnoteTextChar"/>
          <w:sz w:val="20"/>
        </w:rPr>
        <w:t>10</w:t>
      </w:r>
      <w:r w:rsidRPr="00F219D1">
        <w:rPr>
          <w:rStyle w:val="FootnoteTextChar"/>
          <w:rFonts w:hint="cs"/>
          <w:sz w:val="20"/>
          <w:rtl/>
        </w:rPr>
        <w:t xml:space="preserve"> وما بعده </w:t>
      </w:r>
      <w:r w:rsidRPr="00F219D1">
        <w:rPr>
          <w:rStyle w:val="FootnoteTextChar"/>
          <w:sz w:val="20"/>
        </w:rPr>
        <w:t>(LTE-Advanced)</w:t>
      </w:r>
      <w:r w:rsidRPr="00F219D1">
        <w:rPr>
          <w:rStyle w:val="FootnoteTextChar"/>
          <w:rFonts w:hint="cs"/>
          <w:sz w:val="20"/>
          <w:rtl/>
        </w:rPr>
        <w:t>.</w:t>
      </w:r>
    </w:p>
  </w:footnote>
  <w:footnote w:id="5">
    <w:p w:rsidR="008361DB" w:rsidRPr="00F219D1" w:rsidRDefault="008361DB" w:rsidP="00454271">
      <w:pPr>
        <w:tabs>
          <w:tab w:val="left" w:pos="425"/>
        </w:tabs>
        <w:spacing w:before="60"/>
        <w:rPr>
          <w:rStyle w:val="FootnoteTextChar"/>
          <w:sz w:val="20"/>
          <w:rtl/>
        </w:rPr>
      </w:pPr>
      <w:r w:rsidRPr="00454271">
        <w:rPr>
          <w:rStyle w:val="FootnoteReference"/>
        </w:rPr>
        <w:footnoteRef/>
      </w:r>
      <w:r w:rsidRPr="00454271">
        <w:rPr>
          <w:rStyle w:val="FootnoteReference"/>
          <w:rFonts w:hint="cs"/>
          <w:rtl/>
        </w:rPr>
        <w:t xml:space="preserve"> </w:t>
      </w:r>
      <w:r>
        <w:rPr>
          <w:rFonts w:hint="cs"/>
          <w:sz w:val="18"/>
          <w:szCs w:val="24"/>
          <w:rtl/>
        </w:rPr>
        <w:tab/>
      </w:r>
      <w:r w:rsidRPr="00F219D1">
        <w:rPr>
          <w:rStyle w:val="FootnoteTextChar"/>
          <w:rFonts w:hint="cs"/>
          <w:sz w:val="20"/>
          <w:rtl/>
        </w:rPr>
        <w:t>المواصفات الأساسية العالمية.</w:t>
      </w:r>
    </w:p>
  </w:footnote>
  <w:footnote w:id="6">
    <w:p w:rsidR="008361DB" w:rsidRPr="00454271" w:rsidRDefault="008361DB" w:rsidP="00454271">
      <w:pPr>
        <w:pStyle w:val="FootnoteText"/>
        <w:rPr>
          <w:rtl/>
        </w:rPr>
      </w:pPr>
      <w:r w:rsidRPr="00454271">
        <w:rPr>
          <w:rStyle w:val="FootnoteReference"/>
          <w:rFonts w:eastAsia="SimSun"/>
        </w:rPr>
        <w:footnoteRef/>
      </w:r>
      <w:r>
        <w:rPr>
          <w:rFonts w:hint="cs"/>
          <w:rtl/>
        </w:rPr>
        <w:tab/>
      </w:r>
      <w:r w:rsidRPr="00454271">
        <w:rPr>
          <w:rFonts w:hint="cs"/>
          <w:rtl/>
        </w:rPr>
        <w:t xml:space="preserve">الوثيقة </w:t>
      </w:r>
      <w:r w:rsidRPr="00454271">
        <w:rPr>
          <w:rFonts w:eastAsia="SimSun"/>
        </w:rPr>
        <w:t>IMT-ADV/24</w:t>
      </w:r>
      <w:r w:rsidRPr="00454271">
        <w:rPr>
          <w:rFonts w:eastAsia="SimSun" w:hint="cs"/>
          <w:rtl/>
        </w:rPr>
        <w:t xml:space="preserve"> متاحة في موقع فريق العمل</w:t>
      </w:r>
      <w:r w:rsidRPr="00454271">
        <w:rPr>
          <w:rFonts w:eastAsia="SimSun"/>
          <w:rtl/>
        </w:rPr>
        <w:t xml:space="preserve"> </w:t>
      </w:r>
      <w:r w:rsidRPr="00454271">
        <w:rPr>
          <w:rFonts w:eastAsia="SimSun"/>
        </w:rPr>
        <w:t>ITU-R 5D</w:t>
      </w:r>
      <w:r w:rsidRPr="00454271">
        <w:rPr>
          <w:rFonts w:eastAsia="SimSun" w:hint="cs"/>
          <w:rtl/>
        </w:rPr>
        <w:t xml:space="preserve"> على الشبكة تحت الرابط</w:t>
      </w:r>
      <w:r w:rsidRPr="00454271">
        <w:rPr>
          <w:rFonts w:eastAsia="SimSun"/>
        </w:rPr>
        <w:t>“IMT-Advanced documents” (http://www.itu.int/md/R07-IMT.ADV-C-0024/e)</w:t>
      </w:r>
      <w:r w:rsidRPr="00454271">
        <w:rPr>
          <w:rFonts w:eastAsia="SimSun" w:hint="cs"/>
          <w:rtl/>
        </w:rPr>
        <w:t>.</w:t>
      </w:r>
    </w:p>
  </w:footnote>
  <w:footnote w:id="7">
    <w:p w:rsidR="008361DB" w:rsidRPr="00F219D1" w:rsidRDefault="008361DB" w:rsidP="00454271">
      <w:pPr>
        <w:tabs>
          <w:tab w:val="left" w:pos="425"/>
        </w:tabs>
        <w:spacing w:before="60"/>
        <w:rPr>
          <w:rStyle w:val="FootnoteTextChar"/>
          <w:sz w:val="20"/>
          <w:rtl/>
        </w:rPr>
      </w:pPr>
      <w:r w:rsidRPr="00454271">
        <w:rPr>
          <w:rStyle w:val="FootnoteReference"/>
        </w:rPr>
        <w:footnoteRef/>
      </w:r>
      <w:r w:rsidRPr="00454271">
        <w:rPr>
          <w:rStyle w:val="FootnoteReference"/>
          <w:rFonts w:hint="cs"/>
          <w:rtl/>
        </w:rPr>
        <w:t xml:space="preserve"> </w:t>
      </w:r>
      <w:r>
        <w:rPr>
          <w:rFonts w:hint="cs"/>
          <w:sz w:val="18"/>
          <w:szCs w:val="24"/>
          <w:rtl/>
        </w:rPr>
        <w:tab/>
      </w:r>
      <w:r w:rsidRPr="00F219D1">
        <w:rPr>
          <w:rStyle w:val="FootnoteTextChar"/>
          <w:rFonts w:hint="cs"/>
          <w:sz w:val="20"/>
          <w:rtl/>
        </w:rPr>
        <w:t>تكنولوجيا السطوح البينية الراديوية.</w:t>
      </w:r>
    </w:p>
  </w:footnote>
  <w:footnote w:id="8">
    <w:p w:rsidR="008361DB" w:rsidRPr="00F219D1" w:rsidRDefault="008361DB" w:rsidP="00454271">
      <w:pPr>
        <w:tabs>
          <w:tab w:val="left" w:pos="425"/>
        </w:tabs>
        <w:spacing w:before="60"/>
        <w:rPr>
          <w:rStyle w:val="FootnoteTextChar"/>
          <w:sz w:val="20"/>
          <w:rtl/>
        </w:rPr>
      </w:pPr>
      <w:r w:rsidRPr="00454271">
        <w:rPr>
          <w:rStyle w:val="FootnoteReference"/>
        </w:rPr>
        <w:footnoteRef/>
      </w:r>
      <w:r w:rsidRPr="00454271">
        <w:rPr>
          <w:rStyle w:val="FootnoteReference"/>
          <w:rFonts w:hint="cs"/>
          <w:rtl/>
        </w:rPr>
        <w:t xml:space="preserve"> </w:t>
      </w:r>
      <w:r>
        <w:rPr>
          <w:rFonts w:hint="cs"/>
          <w:sz w:val="18"/>
          <w:szCs w:val="24"/>
          <w:rtl/>
        </w:rPr>
        <w:tab/>
      </w:r>
      <w:r w:rsidRPr="00F219D1">
        <w:rPr>
          <w:rStyle w:val="FootnoteTextChar"/>
          <w:rFonts w:hint="cs"/>
          <w:sz w:val="20"/>
          <w:rtl/>
        </w:rPr>
        <w:t>مجموعة تكنولوجيات السطوح البينية الراديوية.</w:t>
      </w:r>
    </w:p>
  </w:footnote>
  <w:footnote w:id="9">
    <w:p w:rsidR="008361DB" w:rsidRPr="00F219D1" w:rsidRDefault="008361DB" w:rsidP="00454271">
      <w:pPr>
        <w:tabs>
          <w:tab w:val="left" w:pos="470"/>
        </w:tabs>
        <w:spacing w:before="60"/>
        <w:ind w:left="471" w:hanging="471"/>
        <w:rPr>
          <w:rStyle w:val="FootnoteTextChar"/>
          <w:sz w:val="20"/>
        </w:rPr>
      </w:pPr>
      <w:r w:rsidRPr="00F219D1">
        <w:rPr>
          <w:rStyle w:val="FootnoteReference"/>
        </w:rPr>
        <w:footnoteRef/>
      </w:r>
      <w:r w:rsidRPr="00F776D4">
        <w:rPr>
          <w:sz w:val="18"/>
          <w:szCs w:val="24"/>
        </w:rPr>
        <w:tab/>
      </w:r>
      <w:r w:rsidRPr="00F219D1">
        <w:rPr>
          <w:rStyle w:val="FootnoteTextChar"/>
          <w:rFonts w:hint="cs"/>
          <w:sz w:val="20"/>
          <w:rtl/>
        </w:rPr>
        <w:t xml:space="preserve">المواصفة الأساسية العالمية </w:t>
      </w:r>
      <w:r w:rsidRPr="00F219D1">
        <w:rPr>
          <w:rStyle w:val="FootnoteTextChar"/>
          <w:sz w:val="20"/>
        </w:rPr>
        <w:t>(GCS)</w:t>
      </w:r>
      <w:r w:rsidRPr="00F219D1">
        <w:rPr>
          <w:rStyle w:val="FootnoteTextChar"/>
          <w:rFonts w:hint="cs"/>
          <w:sz w:val="20"/>
          <w:rtl/>
        </w:rPr>
        <w:t xml:space="preserve"> هي مجموعة من المواصفات التي تحدد تكنولوجيا سطوح بينية </w:t>
      </w:r>
      <w:r w:rsidRPr="00F219D1">
        <w:rPr>
          <w:rStyle w:val="FootnoteTextChar"/>
          <w:sz w:val="20"/>
        </w:rPr>
        <w:t>(RIT)</w:t>
      </w:r>
      <w:r w:rsidRPr="00F219D1">
        <w:rPr>
          <w:rStyle w:val="FootnoteTextChar"/>
          <w:rFonts w:hint="cs"/>
          <w:sz w:val="20"/>
          <w:rtl/>
        </w:rPr>
        <w:t xml:space="preserve"> وحيدة أو مجموعة من تكنولوجيات سطوح بينية </w:t>
      </w:r>
      <w:r w:rsidRPr="00F219D1">
        <w:rPr>
          <w:rStyle w:val="FootnoteTextChar"/>
          <w:sz w:val="20"/>
        </w:rPr>
        <w:t>(SRIT)</w:t>
      </w:r>
      <w:r w:rsidRPr="00F219D1">
        <w:rPr>
          <w:rStyle w:val="FootnoteTextChar"/>
          <w:rFonts w:hint="cs"/>
          <w:sz w:val="20"/>
          <w:rtl/>
        </w:rPr>
        <w:t xml:space="preserve"> أو تكنولوجيا </w:t>
      </w:r>
      <w:r w:rsidRPr="00F219D1">
        <w:rPr>
          <w:rStyle w:val="FootnoteTextChar"/>
          <w:sz w:val="20"/>
        </w:rPr>
        <w:t>RIT</w:t>
      </w:r>
      <w:r w:rsidRPr="00F219D1">
        <w:rPr>
          <w:rStyle w:val="FootnoteTextChar"/>
          <w:rFonts w:hint="cs"/>
          <w:sz w:val="20"/>
          <w:rtl/>
        </w:rPr>
        <w:t xml:space="preserve"> ضمن مجموعة من تكنولوجيات </w:t>
      </w:r>
      <w:r w:rsidRPr="00F219D1">
        <w:rPr>
          <w:rStyle w:val="FootnoteTextChar"/>
          <w:sz w:val="20"/>
        </w:rPr>
        <w:t>SRIT</w:t>
      </w:r>
      <w:r w:rsidRPr="00F219D1">
        <w:rPr>
          <w:rStyle w:val="FootnoteTextChar"/>
          <w:rFonts w:hint="cs"/>
          <w:sz w:val="20"/>
          <w:rtl/>
        </w:rPr>
        <w:t>.</w:t>
      </w:r>
    </w:p>
  </w:footnote>
  <w:footnote w:id="10">
    <w:p w:rsidR="008361DB" w:rsidRPr="00F219D1" w:rsidRDefault="008361DB" w:rsidP="00454271">
      <w:pPr>
        <w:tabs>
          <w:tab w:val="left" w:pos="470"/>
        </w:tabs>
        <w:spacing w:before="60"/>
        <w:ind w:left="471" w:hanging="471"/>
        <w:rPr>
          <w:rStyle w:val="FootnoteTextChar"/>
        </w:rPr>
      </w:pPr>
      <w:r w:rsidRPr="00F219D1">
        <w:rPr>
          <w:rStyle w:val="FootnoteReference"/>
        </w:rPr>
        <w:footnoteRef/>
      </w:r>
      <w:r w:rsidRPr="00F219D1">
        <w:rPr>
          <w:rStyle w:val="FootnoteReference"/>
          <w:rFonts w:hint="cs"/>
          <w:rtl/>
        </w:rPr>
        <w:t xml:space="preserve"> </w:t>
      </w:r>
      <w:r>
        <w:rPr>
          <w:rFonts w:hint="cs"/>
          <w:sz w:val="18"/>
          <w:szCs w:val="24"/>
          <w:rtl/>
          <w:lang w:bidi="ar-EG"/>
        </w:rPr>
        <w:tab/>
      </w:r>
      <w:r w:rsidRPr="00F219D1">
        <w:rPr>
          <w:rStyle w:val="FootnoteTextChar"/>
          <w:rFonts w:hint="cs"/>
          <w:rtl/>
        </w:rPr>
        <w:t>قدمت المنظمات الناقلة المعرّفة التالية معلومات مجموعات المعايير المنقولة لديها والواردة في هذا الفرع:</w:t>
      </w:r>
    </w:p>
    <w:p w:rsidR="008361DB" w:rsidRPr="00F776D4" w:rsidRDefault="008361DB" w:rsidP="00F219D1">
      <w:pPr>
        <w:pStyle w:val="FootnoteText"/>
      </w:pPr>
      <w:r w:rsidRPr="00F776D4">
        <w:t>–</w:t>
      </w:r>
      <w:r>
        <w:rPr>
          <w:rFonts w:hint="cs"/>
          <w:rtl/>
          <w:lang w:bidi="ar-EG"/>
        </w:rPr>
        <w:tab/>
      </w:r>
      <w:r w:rsidRPr="00F776D4">
        <w:rPr>
          <w:rtl/>
        </w:rPr>
        <w:t>رابطة الصناعات ومشاريع الأعمال الراديوية</w:t>
      </w:r>
      <w:r>
        <w:t>(</w:t>
      </w:r>
      <w:r w:rsidRPr="00F776D4">
        <w:t>ARIB</w:t>
      </w:r>
      <w:r>
        <w:t xml:space="preserve">) </w:t>
      </w:r>
      <w:r w:rsidRPr="00F776D4">
        <w:rPr>
          <w:rFonts w:hint="cs"/>
          <w:rtl/>
        </w:rPr>
        <w:t>.</w:t>
      </w:r>
    </w:p>
    <w:p w:rsidR="008361DB" w:rsidRPr="00F776D4" w:rsidRDefault="008361DB" w:rsidP="00F219D1">
      <w:pPr>
        <w:pStyle w:val="FootnoteText"/>
      </w:pPr>
      <w:r w:rsidRPr="00F776D4">
        <w:t>–</w:t>
      </w:r>
      <w:r w:rsidRPr="00F776D4">
        <w:tab/>
      </w:r>
      <w:r w:rsidRPr="00F776D4">
        <w:rPr>
          <w:rFonts w:hint="cs"/>
          <w:rtl/>
        </w:rPr>
        <w:t>التحالف</w:t>
      </w:r>
      <w:r w:rsidRPr="00F776D4">
        <w:rPr>
          <w:rtl/>
        </w:rPr>
        <w:t xml:space="preserve"> المعني بحلول صناعة الاتصالات</w:t>
      </w:r>
      <w:r w:rsidRPr="00F776D4">
        <w:rPr>
          <w:rFonts w:hint="cs"/>
          <w:rtl/>
        </w:rPr>
        <w:t xml:space="preserve"> </w:t>
      </w:r>
      <w:r>
        <w:t>(</w:t>
      </w:r>
      <w:r w:rsidRPr="00F776D4">
        <w:t>ATIS</w:t>
      </w:r>
      <w:r>
        <w:t>)</w:t>
      </w:r>
      <w:r w:rsidRPr="00F776D4">
        <w:rPr>
          <w:rFonts w:hint="cs"/>
          <w:rtl/>
        </w:rPr>
        <w:t>.</w:t>
      </w:r>
    </w:p>
    <w:p w:rsidR="008361DB" w:rsidRPr="00F776D4" w:rsidRDefault="008361DB" w:rsidP="00F219D1">
      <w:pPr>
        <w:pStyle w:val="FootnoteText"/>
      </w:pPr>
      <w:r w:rsidRPr="00F776D4">
        <w:t>–</w:t>
      </w:r>
      <w:r w:rsidRPr="00F776D4">
        <w:tab/>
      </w:r>
      <w:r w:rsidRPr="00F776D4">
        <w:rPr>
          <w:rFonts w:hint="cs"/>
          <w:rtl/>
        </w:rPr>
        <w:t xml:space="preserve">الرابطة الصينية لتقييس الاتصالات </w:t>
      </w:r>
      <w:r>
        <w:t>(</w:t>
      </w:r>
      <w:r w:rsidRPr="00F776D4">
        <w:t>CCSA</w:t>
      </w:r>
      <w:r>
        <w:t>)</w:t>
      </w:r>
      <w:r w:rsidRPr="00F776D4">
        <w:rPr>
          <w:rFonts w:hint="cs"/>
          <w:rtl/>
        </w:rPr>
        <w:t>.</w:t>
      </w:r>
    </w:p>
    <w:p w:rsidR="008361DB" w:rsidRPr="00F776D4" w:rsidRDefault="008361DB" w:rsidP="00F219D1">
      <w:pPr>
        <w:pStyle w:val="FootnoteText"/>
      </w:pPr>
      <w:r w:rsidRPr="00F776D4">
        <w:t>–</w:t>
      </w:r>
      <w:r w:rsidRPr="00F776D4">
        <w:tab/>
      </w:r>
      <w:r w:rsidRPr="00F776D4">
        <w:rPr>
          <w:rtl/>
        </w:rPr>
        <w:t>المؤسسة الأوروبية لمعايير الاتصالات</w:t>
      </w:r>
      <w:r w:rsidRPr="00F776D4">
        <w:rPr>
          <w:rFonts w:hint="cs"/>
          <w:rtl/>
        </w:rPr>
        <w:t xml:space="preserve"> </w:t>
      </w:r>
      <w:r>
        <w:t>(</w:t>
      </w:r>
      <w:r w:rsidRPr="00F776D4">
        <w:t>ETSI</w:t>
      </w:r>
      <w:r>
        <w:t>)</w:t>
      </w:r>
      <w:r w:rsidRPr="00F776D4">
        <w:rPr>
          <w:rFonts w:hint="cs"/>
          <w:rtl/>
        </w:rPr>
        <w:t>.</w:t>
      </w:r>
    </w:p>
    <w:p w:rsidR="008361DB" w:rsidRPr="00F776D4" w:rsidRDefault="008361DB" w:rsidP="00F219D1">
      <w:pPr>
        <w:pStyle w:val="FootnoteText"/>
      </w:pPr>
      <w:r w:rsidRPr="00F776D4">
        <w:t>–</w:t>
      </w:r>
      <w:r w:rsidRPr="00F776D4">
        <w:tab/>
      </w:r>
      <w:r w:rsidRPr="00F776D4">
        <w:rPr>
          <w:rFonts w:hint="cs"/>
          <w:rtl/>
        </w:rPr>
        <w:t xml:space="preserve">رابطة تكنولوجيا الاتصالات [كوريا] </w:t>
      </w:r>
      <w:r>
        <w:t>(</w:t>
      </w:r>
      <w:r w:rsidRPr="00F776D4">
        <w:t>TTA</w:t>
      </w:r>
      <w:r>
        <w:t>)</w:t>
      </w:r>
      <w:r w:rsidRPr="00F776D4">
        <w:rPr>
          <w:rFonts w:hint="cs"/>
          <w:rtl/>
        </w:rPr>
        <w:t>.</w:t>
      </w:r>
    </w:p>
    <w:p w:rsidR="008361DB" w:rsidRPr="00F776D4" w:rsidRDefault="008361DB" w:rsidP="00F219D1">
      <w:pPr>
        <w:pStyle w:val="FootnoteText"/>
      </w:pPr>
      <w:r w:rsidRPr="00F776D4">
        <w:t>–</w:t>
      </w:r>
      <w:r w:rsidRPr="00F776D4">
        <w:tab/>
      </w:r>
      <w:r>
        <w:tab/>
      </w:r>
      <w:r w:rsidRPr="00F776D4">
        <w:rPr>
          <w:rFonts w:hint="cs"/>
          <w:rtl/>
        </w:rPr>
        <w:t>لجنة تكنولوجيا الاتصالات</w:t>
      </w:r>
      <w:r>
        <w:rPr>
          <w:rFonts w:hint="cs"/>
          <w:rtl/>
          <w:lang w:bidi="ar-EG"/>
        </w:rPr>
        <w:t xml:space="preserve"> </w:t>
      </w:r>
      <w:r>
        <w:t>(</w:t>
      </w:r>
      <w:r w:rsidRPr="00F776D4">
        <w:t>TTC</w:t>
      </w:r>
      <w:r>
        <w:t>)</w:t>
      </w:r>
      <w:r w:rsidRPr="00F776D4">
        <w:rPr>
          <w:rFonts w:hint="cs"/>
          <w:rtl/>
        </w:rPr>
        <w:t>.</w:t>
      </w:r>
    </w:p>
  </w:footnote>
  <w:footnote w:id="11">
    <w:p w:rsidR="008361DB" w:rsidRPr="00F776D4" w:rsidRDefault="008361DB" w:rsidP="00454271">
      <w:pPr>
        <w:tabs>
          <w:tab w:val="left" w:pos="484"/>
        </w:tabs>
        <w:adjustRightInd/>
        <w:spacing w:before="60"/>
        <w:ind w:left="482" w:hanging="482"/>
        <w:rPr>
          <w:sz w:val="18"/>
          <w:szCs w:val="24"/>
          <w:rtl/>
        </w:rPr>
      </w:pPr>
      <w:r w:rsidRPr="00E33148">
        <w:rPr>
          <w:sz w:val="14"/>
          <w:szCs w:val="14"/>
        </w:rPr>
        <w:footnoteRef/>
      </w:r>
      <w:r>
        <w:rPr>
          <w:rFonts w:hint="cs"/>
          <w:sz w:val="18"/>
          <w:szCs w:val="24"/>
          <w:rtl/>
        </w:rPr>
        <w:tab/>
      </w:r>
      <w:r w:rsidRPr="00F776D4">
        <w:rPr>
          <w:rFonts w:hint="cs"/>
          <w:sz w:val="18"/>
          <w:szCs w:val="24"/>
          <w:rtl/>
        </w:rPr>
        <w:t xml:space="preserve">قام بتطويره </w:t>
      </w:r>
      <w:r w:rsidRPr="00F776D4">
        <w:rPr>
          <w:sz w:val="18"/>
          <w:szCs w:val="24"/>
          <w:rtl/>
        </w:rPr>
        <w:t>معهد المهندسين الكهربائيين والإلكترونيين</w:t>
      </w:r>
      <w:r w:rsidRPr="00F776D4">
        <w:rPr>
          <w:rFonts w:hint="cs"/>
          <w:sz w:val="18"/>
          <w:szCs w:val="24"/>
          <w:rtl/>
        </w:rPr>
        <w:t xml:space="preserve"> </w:t>
      </w:r>
      <w:r>
        <w:rPr>
          <w:sz w:val="18"/>
          <w:szCs w:val="24"/>
        </w:rPr>
        <w:t>(</w:t>
      </w:r>
      <w:r w:rsidRPr="00F776D4">
        <w:rPr>
          <w:sz w:val="18"/>
          <w:szCs w:val="24"/>
        </w:rPr>
        <w:t>IEEE</w:t>
      </w:r>
      <w:r>
        <w:rPr>
          <w:sz w:val="18"/>
          <w:szCs w:val="24"/>
        </w:rPr>
        <w:t>)</w:t>
      </w:r>
      <w:r w:rsidRPr="00F776D4">
        <w:rPr>
          <w:rFonts w:hint="cs"/>
          <w:sz w:val="18"/>
          <w:szCs w:val="24"/>
          <w:rtl/>
        </w:rPr>
        <w:t xml:space="preserve"> بوصفه المواصفة بشأن الشبكات اللاسلكية المتقدمة للمناطق الحضرية </w:t>
      </w:r>
      <w:r>
        <w:rPr>
          <w:sz w:val="18"/>
          <w:szCs w:val="24"/>
        </w:rPr>
        <w:t>(</w:t>
      </w:r>
      <w:r w:rsidRPr="0096521C">
        <w:rPr>
          <w:i/>
          <w:iCs/>
          <w:sz w:val="18"/>
          <w:szCs w:val="24"/>
        </w:rPr>
        <w:t>WirelessMAN-Advanced</w:t>
      </w:r>
      <w:r>
        <w:rPr>
          <w:sz w:val="18"/>
          <w:szCs w:val="24"/>
        </w:rPr>
        <w:t>)</w:t>
      </w:r>
      <w:r w:rsidRPr="00F776D4">
        <w:rPr>
          <w:rFonts w:hint="cs"/>
          <w:sz w:val="18"/>
          <w:szCs w:val="24"/>
          <w:rtl/>
        </w:rPr>
        <w:t xml:space="preserve"> المدمجة في المعيار </w:t>
      </w:r>
      <w:r w:rsidRPr="00F776D4">
        <w:rPr>
          <w:sz w:val="18"/>
          <w:szCs w:val="24"/>
        </w:rPr>
        <w:t>IEEE Std 802.16</w:t>
      </w:r>
      <w:r w:rsidRPr="00F776D4">
        <w:rPr>
          <w:rFonts w:hint="cs"/>
          <w:sz w:val="18"/>
          <w:szCs w:val="24"/>
          <w:rtl/>
        </w:rPr>
        <w:t xml:space="preserve"> بدءاً بالموافقة على المعيار </w:t>
      </w:r>
      <w:r w:rsidRPr="00F776D4">
        <w:rPr>
          <w:sz w:val="18"/>
          <w:szCs w:val="24"/>
        </w:rPr>
        <w:t>IEEE Std 802.16m</w:t>
      </w:r>
      <w:r w:rsidRPr="00F776D4">
        <w:rPr>
          <w:rFonts w:hint="cs"/>
          <w:sz w:val="18"/>
          <w:szCs w:val="24"/>
          <w:rtl/>
        </w:rPr>
        <w:t>.</w:t>
      </w:r>
    </w:p>
  </w:footnote>
  <w:footnote w:id="12">
    <w:p w:rsidR="008361DB" w:rsidRPr="00F776D4" w:rsidRDefault="008361DB" w:rsidP="00454271">
      <w:pPr>
        <w:tabs>
          <w:tab w:val="left" w:pos="484"/>
        </w:tabs>
        <w:spacing w:before="60"/>
        <w:rPr>
          <w:sz w:val="18"/>
          <w:szCs w:val="24"/>
          <w:rtl/>
        </w:rPr>
      </w:pPr>
      <w:r w:rsidRPr="00E33148">
        <w:rPr>
          <w:sz w:val="14"/>
          <w:szCs w:val="14"/>
        </w:rPr>
        <w:footnoteRef/>
      </w:r>
      <w:r w:rsidRPr="00E33148">
        <w:rPr>
          <w:rFonts w:hint="cs"/>
          <w:sz w:val="14"/>
          <w:szCs w:val="14"/>
          <w:rtl/>
        </w:rPr>
        <w:t xml:space="preserve"> </w:t>
      </w:r>
      <w:r>
        <w:rPr>
          <w:rFonts w:hint="cs"/>
          <w:sz w:val="18"/>
          <w:szCs w:val="24"/>
          <w:rtl/>
        </w:rPr>
        <w:tab/>
      </w:r>
      <w:r w:rsidRPr="00F776D4">
        <w:rPr>
          <w:rFonts w:hint="cs"/>
          <w:sz w:val="18"/>
          <w:szCs w:val="24"/>
          <w:rtl/>
        </w:rPr>
        <w:t>المواصفات الأساسية العالمية.</w:t>
      </w:r>
    </w:p>
  </w:footnote>
  <w:footnote w:id="13">
    <w:p w:rsidR="008361DB" w:rsidRPr="00F776D4" w:rsidRDefault="008361DB" w:rsidP="00454271">
      <w:pPr>
        <w:tabs>
          <w:tab w:val="left" w:pos="484"/>
        </w:tabs>
        <w:spacing w:before="60"/>
        <w:rPr>
          <w:sz w:val="18"/>
          <w:szCs w:val="24"/>
          <w:rtl/>
        </w:rPr>
      </w:pPr>
      <w:r w:rsidRPr="00E33148">
        <w:rPr>
          <w:sz w:val="14"/>
          <w:szCs w:val="14"/>
        </w:rPr>
        <w:footnoteRef/>
      </w:r>
      <w:r>
        <w:rPr>
          <w:rFonts w:hint="cs"/>
          <w:sz w:val="18"/>
          <w:szCs w:val="24"/>
          <w:rtl/>
        </w:rPr>
        <w:tab/>
      </w:r>
      <w:r w:rsidRPr="00F776D4">
        <w:rPr>
          <w:rFonts w:hint="cs"/>
          <w:sz w:val="18"/>
          <w:szCs w:val="24"/>
          <w:rtl/>
        </w:rPr>
        <w:t>تكنولوجيا السطوح البينية الراديوية.</w:t>
      </w:r>
    </w:p>
  </w:footnote>
  <w:footnote w:id="14">
    <w:p w:rsidR="008361DB" w:rsidRPr="00F776D4" w:rsidRDefault="008361DB" w:rsidP="00454271">
      <w:pPr>
        <w:tabs>
          <w:tab w:val="left" w:pos="484"/>
        </w:tabs>
        <w:spacing w:before="60"/>
        <w:rPr>
          <w:sz w:val="18"/>
          <w:szCs w:val="24"/>
          <w:rtl/>
        </w:rPr>
      </w:pPr>
      <w:r w:rsidRPr="00E33148">
        <w:rPr>
          <w:sz w:val="14"/>
          <w:szCs w:val="14"/>
        </w:rPr>
        <w:footnoteRef/>
      </w:r>
      <w:r>
        <w:rPr>
          <w:rFonts w:hint="cs"/>
          <w:sz w:val="18"/>
          <w:szCs w:val="24"/>
          <w:rtl/>
        </w:rPr>
        <w:tab/>
      </w:r>
      <w:r w:rsidRPr="00F776D4">
        <w:rPr>
          <w:rFonts w:hint="cs"/>
          <w:sz w:val="18"/>
          <w:szCs w:val="24"/>
          <w:rtl/>
        </w:rPr>
        <w:t>مجموعة تكنولوجيات السطوح البينية الراديوية.</w:t>
      </w:r>
    </w:p>
  </w:footnote>
  <w:footnote w:id="15">
    <w:p w:rsidR="008361DB" w:rsidRPr="00F776D4" w:rsidRDefault="008361DB" w:rsidP="00454271">
      <w:pPr>
        <w:tabs>
          <w:tab w:val="left" w:pos="456"/>
        </w:tabs>
        <w:spacing w:before="60"/>
        <w:ind w:left="454" w:hanging="454"/>
        <w:rPr>
          <w:sz w:val="18"/>
          <w:szCs w:val="24"/>
        </w:rPr>
      </w:pPr>
      <w:r w:rsidRPr="004672B4">
        <w:rPr>
          <w:position w:val="2"/>
          <w:sz w:val="12"/>
          <w:szCs w:val="12"/>
        </w:rPr>
        <w:footnoteRef/>
      </w:r>
      <w:r w:rsidRPr="00F776D4">
        <w:rPr>
          <w:sz w:val="18"/>
          <w:szCs w:val="24"/>
        </w:rPr>
        <w:tab/>
      </w:r>
      <w:r w:rsidRPr="00F776D4">
        <w:rPr>
          <w:rFonts w:hint="cs"/>
          <w:sz w:val="18"/>
          <w:szCs w:val="24"/>
          <w:rtl/>
        </w:rPr>
        <w:t xml:space="preserve">المواصفة الأساسية العامة </w:t>
      </w:r>
      <w:r>
        <w:rPr>
          <w:sz w:val="18"/>
          <w:szCs w:val="24"/>
        </w:rPr>
        <w:t>(</w:t>
      </w:r>
      <w:r w:rsidRPr="00F776D4">
        <w:rPr>
          <w:sz w:val="18"/>
          <w:szCs w:val="24"/>
        </w:rPr>
        <w:t>GCS</w:t>
      </w:r>
      <w:r>
        <w:rPr>
          <w:sz w:val="18"/>
          <w:szCs w:val="24"/>
        </w:rPr>
        <w:t>)</w:t>
      </w:r>
      <w:r w:rsidRPr="00F776D4">
        <w:rPr>
          <w:rFonts w:hint="cs"/>
          <w:sz w:val="18"/>
          <w:szCs w:val="24"/>
          <w:rtl/>
        </w:rPr>
        <w:t xml:space="preserve"> هي مجموعة مواصفات تعرّف تكنولوجيا واحدة من تكنولوجيات السطوح البينية الراديوية </w:t>
      </w:r>
      <w:r>
        <w:rPr>
          <w:sz w:val="18"/>
          <w:szCs w:val="24"/>
          <w:lang w:bidi="ar-EG"/>
        </w:rPr>
        <w:t>(</w:t>
      </w:r>
      <w:r w:rsidRPr="00F776D4">
        <w:rPr>
          <w:sz w:val="18"/>
          <w:szCs w:val="24"/>
        </w:rPr>
        <w:t>RIT</w:t>
      </w:r>
      <w:r>
        <w:rPr>
          <w:sz w:val="18"/>
          <w:szCs w:val="24"/>
        </w:rPr>
        <w:t>)</w:t>
      </w:r>
      <w:r w:rsidRPr="00F776D4">
        <w:rPr>
          <w:rFonts w:hint="cs"/>
          <w:sz w:val="18"/>
          <w:szCs w:val="24"/>
          <w:rtl/>
        </w:rPr>
        <w:t xml:space="preserve"> أو مجموعة من هذه التكنولوجيات </w:t>
      </w:r>
      <w:r>
        <w:rPr>
          <w:sz w:val="18"/>
          <w:szCs w:val="24"/>
        </w:rPr>
        <w:t>(</w:t>
      </w:r>
      <w:r w:rsidRPr="00F776D4">
        <w:rPr>
          <w:sz w:val="18"/>
          <w:szCs w:val="24"/>
        </w:rPr>
        <w:t>SRIT</w:t>
      </w:r>
      <w:r>
        <w:rPr>
          <w:sz w:val="18"/>
          <w:szCs w:val="24"/>
        </w:rPr>
        <w:t>)</w:t>
      </w:r>
      <w:r w:rsidRPr="00F776D4">
        <w:rPr>
          <w:rFonts w:hint="cs"/>
          <w:sz w:val="18"/>
          <w:szCs w:val="24"/>
          <w:rtl/>
        </w:rPr>
        <w:t xml:space="preserve"> أو تكنولوجيا</w:t>
      </w:r>
      <w:r w:rsidRPr="00F776D4">
        <w:rPr>
          <w:sz w:val="18"/>
          <w:szCs w:val="24"/>
        </w:rPr>
        <w:t xml:space="preserve">RIT </w:t>
      </w:r>
      <w:r w:rsidRPr="00F776D4">
        <w:rPr>
          <w:rFonts w:hint="cs"/>
          <w:sz w:val="18"/>
          <w:szCs w:val="24"/>
          <w:rtl/>
        </w:rPr>
        <w:t xml:space="preserve"> ضمن مجموعة تكنولوجيات </w:t>
      </w:r>
      <w:r w:rsidRPr="00F776D4">
        <w:rPr>
          <w:sz w:val="18"/>
          <w:szCs w:val="24"/>
        </w:rPr>
        <w:t>SRIT</w:t>
      </w:r>
      <w:r w:rsidRPr="00F776D4">
        <w:rPr>
          <w:rFonts w:hint="cs"/>
          <w:sz w:val="18"/>
          <w:szCs w:val="24"/>
          <w:rtl/>
        </w:rPr>
        <w:t>.</w:t>
      </w:r>
    </w:p>
  </w:footnote>
  <w:footnote w:id="16">
    <w:p w:rsidR="008361DB" w:rsidRPr="00045564" w:rsidRDefault="008361DB" w:rsidP="00454271">
      <w:pPr>
        <w:tabs>
          <w:tab w:val="left" w:pos="456"/>
        </w:tabs>
        <w:spacing w:before="60"/>
        <w:ind w:left="454" w:hanging="454"/>
        <w:rPr>
          <w:sz w:val="18"/>
          <w:szCs w:val="24"/>
        </w:rPr>
      </w:pPr>
      <w:r w:rsidRPr="004672B4">
        <w:rPr>
          <w:position w:val="2"/>
          <w:sz w:val="12"/>
          <w:szCs w:val="12"/>
        </w:rPr>
        <w:footnoteRef/>
      </w:r>
      <w:r w:rsidRPr="00F776D4">
        <w:rPr>
          <w:sz w:val="18"/>
          <w:szCs w:val="24"/>
        </w:rPr>
        <w:tab/>
      </w:r>
      <w:r w:rsidRPr="00F776D4">
        <w:rPr>
          <w:rFonts w:hint="cs"/>
          <w:sz w:val="18"/>
          <w:szCs w:val="24"/>
          <w:rtl/>
        </w:rPr>
        <w:t xml:space="preserve">الوثيقة </w:t>
      </w:r>
      <w:r w:rsidRPr="00F776D4">
        <w:rPr>
          <w:sz w:val="18"/>
          <w:szCs w:val="24"/>
        </w:rPr>
        <w:t>IMT-ADV/24</w:t>
      </w:r>
      <w:r w:rsidRPr="00F776D4">
        <w:rPr>
          <w:rFonts w:hint="cs"/>
          <w:sz w:val="18"/>
          <w:szCs w:val="24"/>
          <w:rtl/>
        </w:rPr>
        <w:t xml:space="preserve"> متاحة في موقع </w:t>
      </w:r>
      <w:r w:rsidRPr="00F776D4">
        <w:rPr>
          <w:sz w:val="18"/>
          <w:szCs w:val="24"/>
        </w:rPr>
        <w:t>ITU-R WP 5D</w:t>
      </w:r>
      <w:r w:rsidRPr="00F776D4">
        <w:rPr>
          <w:rFonts w:hint="cs"/>
          <w:sz w:val="18"/>
          <w:szCs w:val="24"/>
          <w:rtl/>
        </w:rPr>
        <w:t xml:space="preserve"> على الشبكة تحت الرابط "وثائق </w:t>
      </w:r>
      <w:r w:rsidRPr="00F776D4">
        <w:rPr>
          <w:sz w:val="18"/>
          <w:szCs w:val="24"/>
        </w:rPr>
        <w:t>IMT-Advanced</w:t>
      </w:r>
      <w:r w:rsidRPr="00F776D4">
        <w:rPr>
          <w:rFonts w:hint="cs"/>
          <w:sz w:val="18"/>
          <w:szCs w:val="24"/>
          <w:rtl/>
        </w:rPr>
        <w:t xml:space="preserve">" </w:t>
      </w:r>
      <w:r w:rsidRPr="00F776D4">
        <w:rPr>
          <w:sz w:val="18"/>
          <w:szCs w:val="24"/>
        </w:rPr>
        <w:t xml:space="preserve"> (</w:t>
      </w:r>
      <w:hyperlink r:id="rId1" w:history="1">
        <w:r>
          <w:rPr>
            <w:rStyle w:val="Hyperlink"/>
            <w:sz w:val="18"/>
            <w:szCs w:val="18"/>
          </w:rPr>
          <w:t>http://www.itu.int/md/R07-IMT.ADV-C-0024/</w:t>
        </w:r>
      </w:hyperlink>
      <w:r w:rsidRPr="00F776D4">
        <w:rPr>
          <w:sz w:val="18"/>
          <w:szCs w:val="24"/>
        </w:rPr>
        <w:t>)</w:t>
      </w:r>
    </w:p>
  </w:footnote>
  <w:footnote w:id="17">
    <w:p w:rsidR="008361DB" w:rsidRPr="00F776D4" w:rsidRDefault="008361DB" w:rsidP="00454271">
      <w:pPr>
        <w:tabs>
          <w:tab w:val="left" w:pos="456"/>
        </w:tabs>
        <w:spacing w:before="60"/>
        <w:rPr>
          <w:sz w:val="18"/>
          <w:szCs w:val="24"/>
        </w:rPr>
      </w:pPr>
      <w:r w:rsidRPr="004672B4">
        <w:rPr>
          <w:position w:val="2"/>
          <w:sz w:val="12"/>
          <w:szCs w:val="12"/>
        </w:rPr>
        <w:footnoteRef/>
      </w:r>
      <w:r w:rsidRPr="00F776D4">
        <w:rPr>
          <w:sz w:val="18"/>
          <w:szCs w:val="24"/>
        </w:rPr>
        <w:tab/>
      </w:r>
      <w:r w:rsidRPr="00F776D4">
        <w:rPr>
          <w:rFonts w:hint="cs"/>
          <w:sz w:val="18"/>
          <w:szCs w:val="24"/>
          <w:rtl/>
        </w:rPr>
        <w:t>قدمت المنظمات الناقلة التالية مجموعاتها المنقولة من معلومات المعايير الواردة في هذا القسم:</w:t>
      </w:r>
    </w:p>
    <w:p w:rsidR="008361DB" w:rsidRPr="00F776D4" w:rsidRDefault="008361DB" w:rsidP="00454271">
      <w:pPr>
        <w:tabs>
          <w:tab w:val="left" w:pos="456"/>
        </w:tabs>
        <w:spacing w:before="60"/>
        <w:rPr>
          <w:sz w:val="18"/>
          <w:szCs w:val="24"/>
        </w:rPr>
      </w:pPr>
      <w:r>
        <w:rPr>
          <w:rFonts w:hint="cs"/>
        </w:rPr>
        <w:t>•</w:t>
      </w:r>
      <w:r>
        <w:tab/>
      </w:r>
      <w:hyperlink r:id="rId2" w:history="1">
        <w:r w:rsidRPr="00F776D4">
          <w:rPr>
            <w:rFonts w:hint="cs"/>
            <w:sz w:val="18"/>
            <w:szCs w:val="24"/>
            <w:rtl/>
          </w:rPr>
          <w:t>معهد</w:t>
        </w:r>
      </w:hyperlink>
      <w:r w:rsidRPr="00F776D4">
        <w:rPr>
          <w:rFonts w:hint="cs"/>
          <w:sz w:val="18"/>
          <w:szCs w:val="24"/>
          <w:rtl/>
        </w:rPr>
        <w:t xml:space="preserve"> المهندسين الكهربائيين والإلكترونيين </w:t>
      </w:r>
      <w:r w:rsidRPr="00F776D4">
        <w:rPr>
          <w:sz w:val="18"/>
          <w:szCs w:val="24"/>
        </w:rPr>
        <w:t>(IEEE)</w:t>
      </w:r>
      <w:r w:rsidRPr="00F776D4">
        <w:rPr>
          <w:rFonts w:hint="cs"/>
          <w:sz w:val="18"/>
          <w:szCs w:val="24"/>
          <w:rtl/>
        </w:rPr>
        <w:t>.</w:t>
      </w:r>
    </w:p>
    <w:p w:rsidR="008361DB" w:rsidRPr="00F776D4" w:rsidRDefault="008361DB" w:rsidP="00454271">
      <w:pPr>
        <w:tabs>
          <w:tab w:val="left" w:pos="456"/>
        </w:tabs>
        <w:spacing w:before="0"/>
        <w:rPr>
          <w:sz w:val="18"/>
          <w:szCs w:val="24"/>
        </w:rPr>
      </w:pPr>
      <w:r>
        <w:rPr>
          <w:rFonts w:hint="cs"/>
          <w:sz w:val="18"/>
          <w:szCs w:val="24"/>
          <w:rtl/>
          <w:lang w:bidi="ar-EG"/>
        </w:rPr>
        <w:t>•</w:t>
      </w:r>
      <w:r>
        <w:rPr>
          <w:rFonts w:hint="cs"/>
          <w:sz w:val="18"/>
          <w:szCs w:val="24"/>
          <w:rtl/>
          <w:lang w:bidi="ar-EG"/>
        </w:rPr>
        <w:tab/>
      </w:r>
      <w:r w:rsidRPr="00F776D4">
        <w:rPr>
          <w:rFonts w:hint="cs"/>
          <w:sz w:val="18"/>
          <w:szCs w:val="24"/>
          <w:rtl/>
        </w:rPr>
        <w:t xml:space="preserve">رابطة الصناعات والأعمال الراديوية </w:t>
      </w:r>
      <w:r>
        <w:rPr>
          <w:sz w:val="18"/>
          <w:szCs w:val="24"/>
        </w:rPr>
        <w:t>(</w:t>
      </w:r>
      <w:r w:rsidRPr="00F776D4">
        <w:rPr>
          <w:sz w:val="18"/>
          <w:szCs w:val="24"/>
        </w:rPr>
        <w:t>ARIB</w:t>
      </w:r>
      <w:r>
        <w:rPr>
          <w:sz w:val="18"/>
          <w:szCs w:val="24"/>
        </w:rPr>
        <w:t>)</w:t>
      </w:r>
      <w:r w:rsidRPr="00F776D4">
        <w:rPr>
          <w:rFonts w:hint="cs"/>
          <w:sz w:val="18"/>
          <w:szCs w:val="24"/>
          <w:rtl/>
        </w:rPr>
        <w:t>.</w:t>
      </w:r>
    </w:p>
    <w:p w:rsidR="008361DB" w:rsidRPr="00F776D4" w:rsidRDefault="008361DB" w:rsidP="00454271">
      <w:pPr>
        <w:tabs>
          <w:tab w:val="left" w:pos="456"/>
        </w:tabs>
        <w:spacing w:before="0"/>
        <w:rPr>
          <w:sz w:val="18"/>
          <w:szCs w:val="24"/>
        </w:rPr>
      </w:pPr>
      <w:r>
        <w:rPr>
          <w:rFonts w:hint="cs"/>
          <w:sz w:val="18"/>
          <w:szCs w:val="24"/>
          <w:rtl/>
        </w:rPr>
        <w:t>•</w:t>
      </w:r>
      <w:r>
        <w:rPr>
          <w:rFonts w:hint="cs"/>
          <w:sz w:val="18"/>
          <w:szCs w:val="24"/>
          <w:rtl/>
        </w:rPr>
        <w:tab/>
      </w:r>
      <w:r w:rsidRPr="00F776D4">
        <w:rPr>
          <w:rFonts w:hint="cs"/>
          <w:sz w:val="18"/>
          <w:szCs w:val="24"/>
          <w:rtl/>
        </w:rPr>
        <w:t xml:space="preserve">رابطة تكنولوجيا الاتصالات </w:t>
      </w:r>
      <w:r>
        <w:rPr>
          <w:sz w:val="18"/>
          <w:szCs w:val="24"/>
        </w:rPr>
        <w:t>(</w:t>
      </w:r>
      <w:r w:rsidRPr="00F776D4">
        <w:rPr>
          <w:sz w:val="18"/>
          <w:szCs w:val="24"/>
        </w:rPr>
        <w:t>TTA</w:t>
      </w:r>
      <w:r>
        <w:rPr>
          <w:sz w:val="18"/>
          <w:szCs w:val="24"/>
        </w:rPr>
        <w:t>)</w:t>
      </w:r>
      <w:r w:rsidRPr="00F776D4">
        <w:rPr>
          <w:rFonts w:hint="cs"/>
          <w:sz w:val="18"/>
          <w:szCs w:val="24"/>
          <w:rtl/>
        </w:rPr>
        <w:t>.</w:t>
      </w:r>
    </w:p>
    <w:p w:rsidR="008361DB" w:rsidRPr="00F776D4" w:rsidRDefault="008361DB" w:rsidP="00454271">
      <w:pPr>
        <w:tabs>
          <w:tab w:val="left" w:pos="456"/>
        </w:tabs>
        <w:spacing w:before="0"/>
        <w:rPr>
          <w:sz w:val="18"/>
          <w:szCs w:val="24"/>
        </w:rPr>
      </w:pPr>
      <w:r>
        <w:rPr>
          <w:rFonts w:hint="cs"/>
          <w:sz w:val="18"/>
          <w:szCs w:val="24"/>
          <w:rtl/>
        </w:rPr>
        <w:t>•</w:t>
      </w:r>
      <w:r>
        <w:rPr>
          <w:rFonts w:hint="cs"/>
          <w:sz w:val="18"/>
          <w:szCs w:val="24"/>
          <w:rtl/>
        </w:rPr>
        <w:tab/>
      </w:r>
      <w:r w:rsidRPr="00F776D4">
        <w:rPr>
          <w:rFonts w:hint="cs"/>
          <w:sz w:val="18"/>
          <w:szCs w:val="24"/>
          <w:rtl/>
        </w:rPr>
        <w:t xml:space="preserve">منتدى </w:t>
      </w:r>
      <w:r w:rsidRPr="00F776D4">
        <w:rPr>
          <w:sz w:val="18"/>
          <w:szCs w:val="24"/>
        </w:rPr>
        <w:t>WiMAX</w:t>
      </w:r>
      <w:r w:rsidRPr="00F776D4">
        <w:rPr>
          <w:rFonts w:hint="cs"/>
          <w:sz w:val="18"/>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Pr="003D017C" w:rsidRDefault="008361D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Default="008361D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Pr="003D017C" w:rsidRDefault="008361D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Pr="003D017C" w:rsidRDefault="008361DB" w:rsidP="00454271">
    <w:pPr>
      <w:pStyle w:val="Header"/>
      <w:tabs>
        <w:tab w:val="center" w:pos="4819"/>
      </w:tabs>
      <w:jc w:val="both"/>
      <w:rPr>
        <w:b w:val="0"/>
        <w:bCs w:val="0"/>
        <w:lang w:bidi="ar-EG"/>
      </w:rPr>
    </w:pPr>
    <w:r>
      <w:fldChar w:fldCharType="begin"/>
    </w:r>
    <w:r>
      <w:instrText xml:space="preserve"> PAGE   \* MERGEFORMAT </w:instrText>
    </w:r>
    <w:r>
      <w:fldChar w:fldCharType="separate"/>
    </w:r>
    <w:r w:rsidR="00FC73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Default="008361D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361DB" w:rsidRDefault="008361DB"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Pr="005E066B" w:rsidRDefault="008361D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73A3">
      <w:rPr>
        <w:rStyle w:val="PageNumber"/>
        <w:rFonts w:ascii="Times New Roman" w:hAnsi="Times New Roman" w:cs="Times New Roman"/>
        <w:noProof/>
        <w:szCs w:val="22"/>
        <w:rtl/>
      </w:rPr>
      <w:t>43</w:t>
    </w:r>
    <w:r w:rsidRPr="005E066B">
      <w:rPr>
        <w:rStyle w:val="PageNumber"/>
        <w:rFonts w:ascii="Times New Roman" w:hAnsi="Times New Roman" w:cs="Times New Roman"/>
        <w:szCs w:val="22"/>
        <w:rtl/>
      </w:rPr>
      <w:fldChar w:fldCharType="end"/>
    </w:r>
  </w:p>
  <w:p w:rsidR="008361DB" w:rsidRPr="002C0F17" w:rsidRDefault="008361DB" w:rsidP="0045427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DB" w:rsidRDefault="00836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7A9DF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432"/>
        </w:tabs>
        <w:ind w:left="432"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4BE2"/>
    <w:rsid w:val="0042647B"/>
    <w:rsid w:val="0044201D"/>
    <w:rsid w:val="00454271"/>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361DB"/>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19D1"/>
    <w:rsid w:val="00F22C87"/>
    <w:rsid w:val="00F3359B"/>
    <w:rsid w:val="00F40BC5"/>
    <w:rsid w:val="00F615CE"/>
    <w:rsid w:val="00F82FD6"/>
    <w:rsid w:val="00F95755"/>
    <w:rsid w:val="00FA3938"/>
    <w:rsid w:val="00FC73A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F219D1"/>
    <w:pPr>
      <w:tabs>
        <w:tab w:val="left" w:pos="1134"/>
      </w:tabs>
      <w:spacing w:line="180" w:lineRule="auto"/>
      <w:ind w:left="0" w:firstLine="0"/>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link w:val="enumlev2Char"/>
    <w:qFormat/>
    <w:rsid w:val="000F6D38"/>
    <w:pPr>
      <w:ind w:left="1248" w:hanging="454"/>
    </w:pPr>
  </w:style>
  <w:style w:type="paragraph" w:customStyle="1" w:styleId="enumlev3">
    <w:name w:val="enumlev3"/>
    <w:basedOn w:val="enumlev2"/>
    <w:link w:val="enumlev3Char"/>
    <w:qFormat/>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qFormat/>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rmal"/>
    <w:link w:val="FootnoteTextChar"/>
    <w:autoRedefine/>
    <w:rsid w:val="00F219D1"/>
    <w:pPr>
      <w:tabs>
        <w:tab w:val="left" w:pos="400"/>
      </w:tabs>
      <w:spacing w:before="60"/>
    </w:pPr>
    <w:rPr>
      <w:sz w:val="20"/>
      <w:szCs w:val="26"/>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CallChar">
    <w:name w:val="Call Char"/>
    <w:link w:val="Call"/>
    <w:rsid w:val="00454271"/>
    <w:rPr>
      <w:rFonts w:ascii="Times New Roman" w:hAnsi="Times New Roman" w:cs="Traditional Arabic"/>
      <w:i/>
      <w:iCs/>
      <w:sz w:val="22"/>
      <w:szCs w:val="30"/>
      <w:lang w:eastAsia="en-US" w:bidi="ar-EG"/>
    </w:rPr>
  </w:style>
  <w:style w:type="paragraph" w:customStyle="1" w:styleId="Figure">
    <w:name w:val="Figure"/>
    <w:basedOn w:val="Normal"/>
    <w:next w:val="Normal"/>
    <w:rsid w:val="0045427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454271"/>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45427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FootnoteTextChar">
    <w:name w:val="Footnote Text Char"/>
    <w:link w:val="FootnoteText"/>
    <w:rsid w:val="00F219D1"/>
    <w:rPr>
      <w:rFonts w:ascii="Times New Roman" w:hAnsi="Times New Roman" w:cs="Traditional Arabic"/>
      <w:szCs w:val="26"/>
      <w:lang w:eastAsia="fr-FR"/>
    </w:rPr>
  </w:style>
  <w:style w:type="character" w:customStyle="1" w:styleId="NoteChar">
    <w:name w:val="Note Char"/>
    <w:link w:val="Note"/>
    <w:rsid w:val="00454271"/>
    <w:rPr>
      <w:rFonts w:ascii="Times New Roman" w:hAnsi="Times New Roman" w:cs="Traditional Arabic"/>
      <w:szCs w:val="26"/>
      <w:lang w:eastAsia="en-US"/>
    </w:rPr>
  </w:style>
  <w:style w:type="character" w:customStyle="1" w:styleId="HeaderChar">
    <w:name w:val="Header Char"/>
    <w:aliases w:val="encabezado Char"/>
    <w:link w:val="Header"/>
    <w:rsid w:val="0045427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454271"/>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454271"/>
    <w:pPr>
      <w:tabs>
        <w:tab w:val="right" w:pos="9639"/>
      </w:tabs>
    </w:pPr>
    <w:rPr>
      <w:rFonts w:eastAsia="SimSun"/>
      <w:b/>
      <w:lang w:val="en-GB" w:eastAsia="en-US"/>
    </w:rPr>
  </w:style>
  <w:style w:type="character" w:customStyle="1" w:styleId="Artref">
    <w:name w:val="Art_ref"/>
    <w:basedOn w:val="DefaultParagraphFont"/>
    <w:rsid w:val="00454271"/>
  </w:style>
  <w:style w:type="paragraph" w:customStyle="1" w:styleId="FiguretitleBR">
    <w:name w:val="Figure_title_BR"/>
    <w:basedOn w:val="Normal"/>
    <w:next w:val="Normal"/>
    <w:rsid w:val="0045427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4271"/>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427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4271"/>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45427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4271"/>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4271"/>
    <w:rPr>
      <w:rFonts w:ascii="Arial" w:eastAsia="SimSun" w:hAnsi="Arial" w:cs="Traditional Arabic"/>
      <w:b/>
      <w:bCs/>
      <w:kern w:val="28"/>
      <w:sz w:val="32"/>
      <w:szCs w:val="44"/>
      <w:lang w:val="en-GB" w:eastAsia="en-US"/>
    </w:rPr>
  </w:style>
  <w:style w:type="paragraph" w:customStyle="1" w:styleId="a">
    <w:name w:val="وسطي"/>
    <w:basedOn w:val="Normal"/>
    <w:next w:val="Normal"/>
    <w:rsid w:val="00454271"/>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454271"/>
  </w:style>
  <w:style w:type="character" w:customStyle="1" w:styleId="BodyTextChar">
    <w:name w:val="Body Text Char"/>
    <w:link w:val="BodyText"/>
    <w:rsid w:val="00454271"/>
    <w:rPr>
      <w:rFonts w:ascii="Times New Roman" w:hAnsi="Times New Roman" w:cs="Traditional Arabic"/>
      <w:sz w:val="22"/>
      <w:szCs w:val="26"/>
      <w:lang w:eastAsia="fr-FR"/>
    </w:rPr>
  </w:style>
  <w:style w:type="character" w:customStyle="1" w:styleId="RecNoChar">
    <w:name w:val="Rec_No Char"/>
    <w:link w:val="RecNo"/>
    <w:rsid w:val="00454271"/>
    <w:rPr>
      <w:rFonts w:ascii="Times New Roman" w:eastAsia="NSimSun" w:hAnsi="Times New Roman" w:cs="Traditional Arabic"/>
      <w:sz w:val="28"/>
      <w:szCs w:val="40"/>
      <w:lang w:eastAsia="fr-FR" w:bidi="ar-EG"/>
    </w:rPr>
  </w:style>
  <w:style w:type="character" w:customStyle="1" w:styleId="RectitleChar">
    <w:name w:val="Rec_title Char"/>
    <w:link w:val="Rectitle"/>
    <w:uiPriority w:val="99"/>
    <w:rsid w:val="00454271"/>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454271"/>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454271"/>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454271"/>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
    <w:rsid w:val="00454271"/>
    <w:pPr>
      <w:tabs>
        <w:tab w:val="left" w:pos="1134"/>
      </w:tabs>
      <w:overflowPunct/>
      <w:autoSpaceDE/>
      <w:autoSpaceDN/>
      <w:adjustRightInd/>
      <w:spacing w:before="280"/>
      <w:textAlignment w:val="auto"/>
    </w:pPr>
    <w:rPr>
      <w:lang w:eastAsia="en-US"/>
    </w:rPr>
  </w:style>
  <w:style w:type="character" w:customStyle="1" w:styleId="NormalaftertitleChar">
    <w:name w:val="Normal after title Char"/>
    <w:link w:val="Normalaftertitle0"/>
    <w:rsid w:val="00454271"/>
    <w:rPr>
      <w:rFonts w:ascii="Times New Roman" w:hAnsi="Times New Roman" w:cs="Traditional Arabic"/>
      <w:sz w:val="22"/>
      <w:szCs w:val="30"/>
      <w:lang w:eastAsia="en-US"/>
    </w:rPr>
  </w:style>
  <w:style w:type="character" w:customStyle="1" w:styleId="enumlev1Char">
    <w:name w:val="enumlev1 Char"/>
    <w:link w:val="enumlev1"/>
    <w:rsid w:val="00454271"/>
    <w:rPr>
      <w:rFonts w:ascii="Times New Roman" w:hAnsi="Times New Roman" w:cs="Traditional Arabic"/>
      <w:sz w:val="22"/>
      <w:szCs w:val="30"/>
      <w:lang w:eastAsia="fr-FR" w:bidi="ar-EG"/>
    </w:rPr>
  </w:style>
  <w:style w:type="character" w:customStyle="1" w:styleId="enumlev2Char">
    <w:name w:val="enumlev2 Char"/>
    <w:link w:val="enumlev2"/>
    <w:rsid w:val="00454271"/>
    <w:rPr>
      <w:rFonts w:ascii="Times New Roman" w:hAnsi="Times New Roman" w:cs="Traditional Arabic"/>
      <w:sz w:val="22"/>
      <w:szCs w:val="30"/>
      <w:lang w:eastAsia="fr-FR" w:bidi="ar-EG"/>
    </w:rPr>
  </w:style>
  <w:style w:type="character" w:customStyle="1" w:styleId="enumlev3Char">
    <w:name w:val="enumlev3 Char"/>
    <w:link w:val="enumlev3"/>
    <w:rsid w:val="00454271"/>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45427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4271"/>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454271"/>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454271"/>
    <w:rPr>
      <w:rFonts w:ascii="Times New Roman Bold" w:hAnsi="Times New Roman Bold" w:cs="Traditional Arabic"/>
      <w:b/>
      <w:bCs/>
      <w:sz w:val="26"/>
      <w:szCs w:val="36"/>
      <w:lang w:eastAsia="en-US"/>
    </w:rPr>
  </w:style>
  <w:style w:type="paragraph" w:customStyle="1" w:styleId="table">
    <w:name w:val="table"/>
    <w:basedOn w:val="Normal"/>
    <w:rsid w:val="00454271"/>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4271"/>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454271"/>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454271"/>
    <w:rPr>
      <w:rFonts w:ascii="Times New Roman" w:eastAsia="NSimSun" w:hAnsi="Times New Roman" w:cs="Traditional Arabic"/>
      <w:sz w:val="28"/>
      <w:szCs w:val="40"/>
      <w:lang w:eastAsia="fr-FR" w:bidi="ar-EG"/>
    </w:rPr>
  </w:style>
  <w:style w:type="character" w:customStyle="1" w:styleId="Section1Char">
    <w:name w:val="Section_1 Char"/>
    <w:link w:val="Section1"/>
    <w:rsid w:val="00454271"/>
    <w:rPr>
      <w:rFonts w:ascii="Times New Roman" w:hAnsi="Times New Roman" w:cs="Traditional Arabic"/>
      <w:b/>
      <w:sz w:val="22"/>
      <w:szCs w:val="30"/>
      <w:lang w:eastAsia="fr-FR"/>
    </w:rPr>
  </w:style>
  <w:style w:type="paragraph" w:customStyle="1" w:styleId="TabletextS5">
    <w:name w:val="Table_textS5"/>
    <w:basedOn w:val="Normal"/>
    <w:rsid w:val="00454271"/>
    <w:pPr>
      <w:tabs>
        <w:tab w:val="left" w:pos="3016"/>
      </w:tabs>
      <w:spacing w:before="0" w:line="300" w:lineRule="exact"/>
      <w:jc w:val="left"/>
    </w:pPr>
    <w:rPr>
      <w:sz w:val="20"/>
      <w:szCs w:val="26"/>
      <w:lang w:eastAsia="en-US" w:bidi="ar-EG"/>
    </w:rPr>
  </w:style>
  <w:style w:type="character" w:customStyle="1" w:styleId="Artref0">
    <w:name w:val="Art#_ref"/>
    <w:rsid w:val="00454271"/>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454271"/>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454271"/>
    <w:rPr>
      <w:rFonts w:ascii="Times New Roman" w:hAnsi="Times New Roman" w:cs="Traditional Arabic"/>
      <w:b/>
      <w:bCs/>
      <w:sz w:val="22"/>
      <w:szCs w:val="30"/>
      <w:lang w:eastAsia="en-US"/>
    </w:rPr>
  </w:style>
  <w:style w:type="paragraph" w:customStyle="1" w:styleId="TableNo0">
    <w:name w:val="Table_No"/>
    <w:basedOn w:val="Normal"/>
    <w:next w:val="Normal"/>
    <w:qFormat/>
    <w:rsid w:val="00454271"/>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454271"/>
    <w:rPr>
      <w:lang w:bidi="ar-SA"/>
    </w:rPr>
  </w:style>
  <w:style w:type="paragraph" w:customStyle="1" w:styleId="AnnexNo0">
    <w:name w:val="Annex_No"/>
    <w:basedOn w:val="Normal"/>
    <w:qFormat/>
    <w:rsid w:val="00454271"/>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link w:val="Restitle"/>
    <w:rsid w:val="00454271"/>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4271"/>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454271"/>
  </w:style>
  <w:style w:type="paragraph" w:customStyle="1" w:styleId="signe">
    <w:name w:val="signe"/>
    <w:qFormat/>
    <w:rsid w:val="00454271"/>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454271"/>
    <w:rPr>
      <w:lang w:bidi="ar-EG"/>
    </w:rPr>
  </w:style>
  <w:style w:type="paragraph" w:customStyle="1" w:styleId="Decisiontitle">
    <w:name w:val="Decision_title"/>
    <w:basedOn w:val="Attachtitle"/>
    <w:qFormat/>
    <w:rsid w:val="00454271"/>
  </w:style>
  <w:style w:type="paragraph" w:customStyle="1" w:styleId="CountriesName">
    <w:name w:val="Countries _Name"/>
    <w:basedOn w:val="Normal"/>
    <w:qFormat/>
    <w:rsid w:val="00454271"/>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454271"/>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qFormat/>
    <w:rsid w:val="00454271"/>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454271"/>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454271"/>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4271"/>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4271"/>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4271"/>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454271"/>
    <w:rPr>
      <w:rFonts w:ascii="Times New Roman" w:hAnsi="Times New Roman" w:cs="Traditional Arabic"/>
      <w:sz w:val="22"/>
      <w:szCs w:val="30"/>
      <w:lang w:eastAsia="fr-FR"/>
    </w:rPr>
  </w:style>
  <w:style w:type="paragraph" w:customStyle="1" w:styleId="Section3">
    <w:name w:val="Section_3‎"/>
    <w:qFormat/>
    <w:rsid w:val="00454271"/>
    <w:rPr>
      <w:rFonts w:ascii="Times New Roman" w:hAnsi="Times New Roman" w:cs="Traditional Arabic"/>
      <w:sz w:val="24"/>
      <w:szCs w:val="32"/>
      <w:lang w:eastAsia="en-US" w:bidi="ar-EG"/>
    </w:rPr>
  </w:style>
  <w:style w:type="paragraph" w:customStyle="1" w:styleId="Chapno0">
    <w:name w:val="Chap_no"/>
    <w:basedOn w:val="Normal"/>
    <w:qFormat/>
    <w:rsid w:val="00454271"/>
    <w:pPr>
      <w:spacing w:before="480"/>
      <w:jc w:val="center"/>
    </w:pPr>
    <w:rPr>
      <w:sz w:val="28"/>
      <w:szCs w:val="40"/>
      <w:lang w:val="en-GB" w:eastAsia="en-US" w:bidi="ar-EG"/>
    </w:rPr>
  </w:style>
  <w:style w:type="paragraph" w:styleId="List5">
    <w:name w:val="List 5"/>
    <w:basedOn w:val="Normal"/>
    <w:rsid w:val="00454271"/>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45427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F219D1"/>
    <w:pPr>
      <w:tabs>
        <w:tab w:val="left" w:pos="1134"/>
      </w:tabs>
      <w:spacing w:line="180" w:lineRule="auto"/>
      <w:ind w:left="0" w:firstLine="0"/>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link w:val="enumlev2Char"/>
    <w:qFormat/>
    <w:rsid w:val="000F6D38"/>
    <w:pPr>
      <w:ind w:left="1248" w:hanging="454"/>
    </w:pPr>
  </w:style>
  <w:style w:type="paragraph" w:customStyle="1" w:styleId="enumlev3">
    <w:name w:val="enumlev3"/>
    <w:basedOn w:val="enumlev2"/>
    <w:link w:val="enumlev3Char"/>
    <w:qFormat/>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qFormat/>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rmal"/>
    <w:link w:val="FootnoteTextChar"/>
    <w:autoRedefine/>
    <w:rsid w:val="00F219D1"/>
    <w:pPr>
      <w:tabs>
        <w:tab w:val="left" w:pos="400"/>
      </w:tabs>
      <w:spacing w:before="60"/>
    </w:pPr>
    <w:rPr>
      <w:sz w:val="20"/>
      <w:szCs w:val="26"/>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CallChar">
    <w:name w:val="Call Char"/>
    <w:link w:val="Call"/>
    <w:rsid w:val="00454271"/>
    <w:rPr>
      <w:rFonts w:ascii="Times New Roman" w:hAnsi="Times New Roman" w:cs="Traditional Arabic"/>
      <w:i/>
      <w:iCs/>
      <w:sz w:val="22"/>
      <w:szCs w:val="30"/>
      <w:lang w:eastAsia="en-US" w:bidi="ar-EG"/>
    </w:rPr>
  </w:style>
  <w:style w:type="paragraph" w:customStyle="1" w:styleId="Figure">
    <w:name w:val="Figure"/>
    <w:basedOn w:val="Normal"/>
    <w:next w:val="Normal"/>
    <w:rsid w:val="0045427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454271"/>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45427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FootnoteTextChar">
    <w:name w:val="Footnote Text Char"/>
    <w:link w:val="FootnoteText"/>
    <w:rsid w:val="00F219D1"/>
    <w:rPr>
      <w:rFonts w:ascii="Times New Roman" w:hAnsi="Times New Roman" w:cs="Traditional Arabic"/>
      <w:szCs w:val="26"/>
      <w:lang w:eastAsia="fr-FR"/>
    </w:rPr>
  </w:style>
  <w:style w:type="character" w:customStyle="1" w:styleId="NoteChar">
    <w:name w:val="Note Char"/>
    <w:link w:val="Note"/>
    <w:rsid w:val="00454271"/>
    <w:rPr>
      <w:rFonts w:ascii="Times New Roman" w:hAnsi="Times New Roman" w:cs="Traditional Arabic"/>
      <w:szCs w:val="26"/>
      <w:lang w:eastAsia="en-US"/>
    </w:rPr>
  </w:style>
  <w:style w:type="character" w:customStyle="1" w:styleId="HeaderChar">
    <w:name w:val="Header Char"/>
    <w:aliases w:val="encabezado Char"/>
    <w:link w:val="Header"/>
    <w:rsid w:val="0045427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454271"/>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454271"/>
    <w:pPr>
      <w:tabs>
        <w:tab w:val="right" w:pos="9639"/>
      </w:tabs>
    </w:pPr>
    <w:rPr>
      <w:rFonts w:eastAsia="SimSun"/>
      <w:b/>
      <w:lang w:val="en-GB" w:eastAsia="en-US"/>
    </w:rPr>
  </w:style>
  <w:style w:type="character" w:customStyle="1" w:styleId="Artref">
    <w:name w:val="Art_ref"/>
    <w:basedOn w:val="DefaultParagraphFont"/>
    <w:rsid w:val="00454271"/>
  </w:style>
  <w:style w:type="paragraph" w:customStyle="1" w:styleId="FiguretitleBR">
    <w:name w:val="Figure_title_BR"/>
    <w:basedOn w:val="Normal"/>
    <w:next w:val="Normal"/>
    <w:rsid w:val="0045427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4271"/>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427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4271"/>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45427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4271"/>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4271"/>
    <w:rPr>
      <w:rFonts w:ascii="Arial" w:eastAsia="SimSun" w:hAnsi="Arial" w:cs="Traditional Arabic"/>
      <w:b/>
      <w:bCs/>
      <w:kern w:val="28"/>
      <w:sz w:val="32"/>
      <w:szCs w:val="44"/>
      <w:lang w:val="en-GB" w:eastAsia="en-US"/>
    </w:rPr>
  </w:style>
  <w:style w:type="paragraph" w:customStyle="1" w:styleId="a">
    <w:name w:val="وسطي"/>
    <w:basedOn w:val="Normal"/>
    <w:next w:val="Normal"/>
    <w:rsid w:val="00454271"/>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454271"/>
  </w:style>
  <w:style w:type="character" w:customStyle="1" w:styleId="BodyTextChar">
    <w:name w:val="Body Text Char"/>
    <w:link w:val="BodyText"/>
    <w:rsid w:val="00454271"/>
    <w:rPr>
      <w:rFonts w:ascii="Times New Roman" w:hAnsi="Times New Roman" w:cs="Traditional Arabic"/>
      <w:sz w:val="22"/>
      <w:szCs w:val="26"/>
      <w:lang w:eastAsia="fr-FR"/>
    </w:rPr>
  </w:style>
  <w:style w:type="character" w:customStyle="1" w:styleId="RecNoChar">
    <w:name w:val="Rec_No Char"/>
    <w:link w:val="RecNo"/>
    <w:rsid w:val="00454271"/>
    <w:rPr>
      <w:rFonts w:ascii="Times New Roman" w:eastAsia="NSimSun" w:hAnsi="Times New Roman" w:cs="Traditional Arabic"/>
      <w:sz w:val="28"/>
      <w:szCs w:val="40"/>
      <w:lang w:eastAsia="fr-FR" w:bidi="ar-EG"/>
    </w:rPr>
  </w:style>
  <w:style w:type="character" w:customStyle="1" w:styleId="RectitleChar">
    <w:name w:val="Rec_title Char"/>
    <w:link w:val="Rectitle"/>
    <w:uiPriority w:val="99"/>
    <w:rsid w:val="00454271"/>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454271"/>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454271"/>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454271"/>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
    <w:rsid w:val="00454271"/>
    <w:pPr>
      <w:tabs>
        <w:tab w:val="left" w:pos="1134"/>
      </w:tabs>
      <w:overflowPunct/>
      <w:autoSpaceDE/>
      <w:autoSpaceDN/>
      <w:adjustRightInd/>
      <w:spacing w:before="280"/>
      <w:textAlignment w:val="auto"/>
    </w:pPr>
    <w:rPr>
      <w:lang w:eastAsia="en-US"/>
    </w:rPr>
  </w:style>
  <w:style w:type="character" w:customStyle="1" w:styleId="NormalaftertitleChar">
    <w:name w:val="Normal after title Char"/>
    <w:link w:val="Normalaftertitle0"/>
    <w:rsid w:val="00454271"/>
    <w:rPr>
      <w:rFonts w:ascii="Times New Roman" w:hAnsi="Times New Roman" w:cs="Traditional Arabic"/>
      <w:sz w:val="22"/>
      <w:szCs w:val="30"/>
      <w:lang w:eastAsia="en-US"/>
    </w:rPr>
  </w:style>
  <w:style w:type="character" w:customStyle="1" w:styleId="enumlev1Char">
    <w:name w:val="enumlev1 Char"/>
    <w:link w:val="enumlev1"/>
    <w:rsid w:val="00454271"/>
    <w:rPr>
      <w:rFonts w:ascii="Times New Roman" w:hAnsi="Times New Roman" w:cs="Traditional Arabic"/>
      <w:sz w:val="22"/>
      <w:szCs w:val="30"/>
      <w:lang w:eastAsia="fr-FR" w:bidi="ar-EG"/>
    </w:rPr>
  </w:style>
  <w:style w:type="character" w:customStyle="1" w:styleId="enumlev2Char">
    <w:name w:val="enumlev2 Char"/>
    <w:link w:val="enumlev2"/>
    <w:rsid w:val="00454271"/>
    <w:rPr>
      <w:rFonts w:ascii="Times New Roman" w:hAnsi="Times New Roman" w:cs="Traditional Arabic"/>
      <w:sz w:val="22"/>
      <w:szCs w:val="30"/>
      <w:lang w:eastAsia="fr-FR" w:bidi="ar-EG"/>
    </w:rPr>
  </w:style>
  <w:style w:type="character" w:customStyle="1" w:styleId="enumlev3Char">
    <w:name w:val="enumlev3 Char"/>
    <w:link w:val="enumlev3"/>
    <w:rsid w:val="00454271"/>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45427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4271"/>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454271"/>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454271"/>
    <w:rPr>
      <w:rFonts w:ascii="Times New Roman Bold" w:hAnsi="Times New Roman Bold" w:cs="Traditional Arabic"/>
      <w:b/>
      <w:bCs/>
      <w:sz w:val="26"/>
      <w:szCs w:val="36"/>
      <w:lang w:eastAsia="en-US"/>
    </w:rPr>
  </w:style>
  <w:style w:type="paragraph" w:customStyle="1" w:styleId="table">
    <w:name w:val="table"/>
    <w:basedOn w:val="Normal"/>
    <w:rsid w:val="00454271"/>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4271"/>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454271"/>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454271"/>
    <w:rPr>
      <w:rFonts w:ascii="Times New Roman" w:eastAsia="NSimSun" w:hAnsi="Times New Roman" w:cs="Traditional Arabic"/>
      <w:sz w:val="28"/>
      <w:szCs w:val="40"/>
      <w:lang w:eastAsia="fr-FR" w:bidi="ar-EG"/>
    </w:rPr>
  </w:style>
  <w:style w:type="character" w:customStyle="1" w:styleId="Section1Char">
    <w:name w:val="Section_1 Char"/>
    <w:link w:val="Section1"/>
    <w:rsid w:val="00454271"/>
    <w:rPr>
      <w:rFonts w:ascii="Times New Roman" w:hAnsi="Times New Roman" w:cs="Traditional Arabic"/>
      <w:b/>
      <w:sz w:val="22"/>
      <w:szCs w:val="30"/>
      <w:lang w:eastAsia="fr-FR"/>
    </w:rPr>
  </w:style>
  <w:style w:type="paragraph" w:customStyle="1" w:styleId="TabletextS5">
    <w:name w:val="Table_textS5"/>
    <w:basedOn w:val="Normal"/>
    <w:rsid w:val="00454271"/>
    <w:pPr>
      <w:tabs>
        <w:tab w:val="left" w:pos="3016"/>
      </w:tabs>
      <w:spacing w:before="0" w:line="300" w:lineRule="exact"/>
      <w:jc w:val="left"/>
    </w:pPr>
    <w:rPr>
      <w:sz w:val="20"/>
      <w:szCs w:val="26"/>
      <w:lang w:eastAsia="en-US" w:bidi="ar-EG"/>
    </w:rPr>
  </w:style>
  <w:style w:type="character" w:customStyle="1" w:styleId="Artref0">
    <w:name w:val="Art#_ref"/>
    <w:rsid w:val="00454271"/>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454271"/>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454271"/>
    <w:rPr>
      <w:rFonts w:ascii="Times New Roman" w:hAnsi="Times New Roman" w:cs="Traditional Arabic"/>
      <w:b/>
      <w:bCs/>
      <w:sz w:val="22"/>
      <w:szCs w:val="30"/>
      <w:lang w:eastAsia="en-US"/>
    </w:rPr>
  </w:style>
  <w:style w:type="paragraph" w:customStyle="1" w:styleId="TableNo0">
    <w:name w:val="Table_No"/>
    <w:basedOn w:val="Normal"/>
    <w:next w:val="Normal"/>
    <w:qFormat/>
    <w:rsid w:val="00454271"/>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454271"/>
    <w:rPr>
      <w:lang w:bidi="ar-SA"/>
    </w:rPr>
  </w:style>
  <w:style w:type="paragraph" w:customStyle="1" w:styleId="AnnexNo0">
    <w:name w:val="Annex_No"/>
    <w:basedOn w:val="Normal"/>
    <w:qFormat/>
    <w:rsid w:val="00454271"/>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link w:val="Restitle"/>
    <w:rsid w:val="00454271"/>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4271"/>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454271"/>
  </w:style>
  <w:style w:type="paragraph" w:customStyle="1" w:styleId="signe">
    <w:name w:val="signe"/>
    <w:qFormat/>
    <w:rsid w:val="00454271"/>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454271"/>
    <w:rPr>
      <w:lang w:bidi="ar-EG"/>
    </w:rPr>
  </w:style>
  <w:style w:type="paragraph" w:customStyle="1" w:styleId="Decisiontitle">
    <w:name w:val="Decision_title"/>
    <w:basedOn w:val="Attachtitle"/>
    <w:qFormat/>
    <w:rsid w:val="00454271"/>
  </w:style>
  <w:style w:type="paragraph" w:customStyle="1" w:styleId="CountriesName">
    <w:name w:val="Countries _Name"/>
    <w:basedOn w:val="Normal"/>
    <w:qFormat/>
    <w:rsid w:val="00454271"/>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454271"/>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qFormat/>
    <w:rsid w:val="00454271"/>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454271"/>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454271"/>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4271"/>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4271"/>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4271"/>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454271"/>
    <w:rPr>
      <w:rFonts w:ascii="Times New Roman" w:hAnsi="Times New Roman" w:cs="Traditional Arabic"/>
      <w:sz w:val="22"/>
      <w:szCs w:val="30"/>
      <w:lang w:eastAsia="fr-FR"/>
    </w:rPr>
  </w:style>
  <w:style w:type="paragraph" w:customStyle="1" w:styleId="Section3">
    <w:name w:val="Section_3‎"/>
    <w:qFormat/>
    <w:rsid w:val="00454271"/>
    <w:rPr>
      <w:rFonts w:ascii="Times New Roman" w:hAnsi="Times New Roman" w:cs="Traditional Arabic"/>
      <w:sz w:val="24"/>
      <w:szCs w:val="32"/>
      <w:lang w:eastAsia="en-US" w:bidi="ar-EG"/>
    </w:rPr>
  </w:style>
  <w:style w:type="paragraph" w:customStyle="1" w:styleId="Chapno0">
    <w:name w:val="Chap_no"/>
    <w:basedOn w:val="Normal"/>
    <w:qFormat/>
    <w:rsid w:val="00454271"/>
    <w:pPr>
      <w:spacing w:before="480"/>
      <w:jc w:val="center"/>
    </w:pPr>
    <w:rPr>
      <w:sz w:val="28"/>
      <w:szCs w:val="40"/>
      <w:lang w:val="en-GB" w:eastAsia="en-US" w:bidi="ar-EG"/>
    </w:rPr>
  </w:style>
  <w:style w:type="paragraph" w:styleId="List5">
    <w:name w:val="List 5"/>
    <w:basedOn w:val="Normal"/>
    <w:rsid w:val="00454271"/>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45427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is.org/docstore/default.aspx" TargetMode="External"/><Relationship Id="rId299" Type="http://schemas.openxmlformats.org/officeDocument/2006/relationships/oleObject" Target="embeddings/oleObject17.bin"/><Relationship Id="rId21" Type="http://schemas.openxmlformats.org/officeDocument/2006/relationships/image" Target="media/image5.emf"/><Relationship Id="rId63" Type="http://schemas.openxmlformats.org/officeDocument/2006/relationships/hyperlink" Target="http://www.ccsa.org.cn/ITU_spec/ITU-R/M.IMT.RSPEC/M.IMT.RSPEC-0/LTE/Rel-10/CCSA-TSD-LTE-36216-a10.zip" TargetMode="External"/><Relationship Id="rId159" Type="http://schemas.openxmlformats.org/officeDocument/2006/relationships/hyperlink" Target="http://www.tta.or.kr/data/ttasDown.jsp?where=14688&amp;pk_num=TTAT.3G-36.421(R10-10.0.1)" TargetMode="External"/><Relationship Id="rId324" Type="http://schemas.openxmlformats.org/officeDocument/2006/relationships/hyperlink" Target="http://ieee802.org/16/pubs/IEEE80216m.html" TargetMode="External"/><Relationship Id="rId366" Type="http://schemas.openxmlformats.org/officeDocument/2006/relationships/hyperlink" Target="http://www.tta.or.kr/data/ttasDown.jsp?where=14688&amp;pk_num=TTAE.IE-802.16m" TargetMode="External"/><Relationship Id="rId170" Type="http://schemas.openxmlformats.org/officeDocument/2006/relationships/hyperlink" Target="http://www.ttc.or.jp/imt/ts/ts36423rel10va20.pdf" TargetMode="External"/><Relationship Id="rId226" Type="http://schemas.openxmlformats.org/officeDocument/2006/relationships/hyperlink" Target="http://www.arib.or.jp/IMT-Advanced/LTE-Advanced/ARIB-STD/A25466-a20.pdf" TargetMode="External"/><Relationship Id="rId107" Type="http://schemas.openxmlformats.org/officeDocument/2006/relationships/hyperlink" Target="https://www.atis.org/docstore/default.aspx" TargetMode="External"/><Relationship Id="rId268" Type="http://schemas.openxmlformats.org/officeDocument/2006/relationships/hyperlink" Target="http://pda.etsi.org/pda/home.asp?wkr=RTS/TSGR-0436307va10" TargetMode="External"/><Relationship Id="rId289" Type="http://schemas.openxmlformats.org/officeDocument/2006/relationships/oleObject" Target="embeddings/oleObject12.bin"/><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53" Type="http://schemas.openxmlformats.org/officeDocument/2006/relationships/hyperlink" Target="http://www.ccsa.org.cn/ITU_spec/ITU-R/M.IMT.RSPEC/M.IMT.RSPEC-0/LTE/Rel-10/CCSA-TSD-LTE-36213-a01.zip" TargetMode="External"/><Relationship Id="rId74" Type="http://schemas.openxmlformats.org/officeDocument/2006/relationships/hyperlink" Target="http://pda.etsi.org/pda/home.asp?wkr=RTS/TSGR-0236302va20" TargetMode="External"/><Relationship Id="rId128" Type="http://schemas.openxmlformats.org/officeDocument/2006/relationships/hyperlink" Target="http://pda.etsi.org/pda/home.asp?wkr=RTS/TSGR-0336410va10" TargetMode="External"/><Relationship Id="rId149" Type="http://schemas.openxmlformats.org/officeDocument/2006/relationships/hyperlink" Target="http://www.tta.or.kr/data/ttasDown.jsp?where=14688&amp;pk_num=TTAT.3G-36.414(R10-10.1.0)" TargetMode="External"/><Relationship Id="rId314" Type="http://schemas.openxmlformats.org/officeDocument/2006/relationships/hyperlink" Target="http://ieee802.org/16/pubs/IEEE80216j.html" TargetMode="External"/><Relationship Id="rId335" Type="http://schemas.openxmlformats.org/officeDocument/2006/relationships/hyperlink" Target="http://www.arib.or.jp/IMT-Advanced/WirelessMAN-Advanced.1.00/ARIB%20STD-T105%20Annex%204_IEEE%20Std%20802%2016m-2011.pdf" TargetMode="External"/><Relationship Id="rId356" Type="http://schemas.openxmlformats.org/officeDocument/2006/relationships/hyperlink" Target="http://www.tta.or.kr/data/ttasDown.jsp?where=14688&amp;pk_num=TTAE.IE-802.16-2009" TargetMode="External"/><Relationship Id="rId377" Type="http://schemas.openxmlformats.org/officeDocument/2006/relationships/hyperlink" Target="http://www.wimaxforum.org/files/WMF-IMT-Advanced-Spec-T28-001-R020v01.pdf" TargetMode="External"/><Relationship Id="rId5" Type="http://schemas.openxmlformats.org/officeDocument/2006/relationships/settings" Target="settings.xml"/><Relationship Id="rId95" Type="http://schemas.openxmlformats.org/officeDocument/2006/relationships/hyperlink" Target="http://www.tta.or.kr/data/ttasDown.jsp?where=14688&amp;pk_num=TTAT.3G-36.314(R10-10.1.0)" TargetMode="External"/><Relationship Id="rId160" Type="http://schemas.openxmlformats.org/officeDocument/2006/relationships/hyperlink" Target="http://www.ttc.or.jp/imt/ts/ts36421rel10va01.pdf" TargetMode="External"/><Relationship Id="rId181" Type="http://schemas.openxmlformats.org/officeDocument/2006/relationships/hyperlink" Target="https://www.atis.org/docstore/default.aspx" TargetMode="External"/><Relationship Id="rId216" Type="http://schemas.openxmlformats.org/officeDocument/2006/relationships/hyperlink" Target="http://www.arib.or.jp/IMT-Advanced/LTE-Advanced/ARIB-STD/A25461-a20.pdf" TargetMode="External"/><Relationship Id="rId237" Type="http://schemas.openxmlformats.org/officeDocument/2006/relationships/hyperlink" Target="https://www.atis.org/docstore/default.aspx" TargetMode="External"/><Relationship Id="rId258" Type="http://schemas.openxmlformats.org/officeDocument/2006/relationships/hyperlink" Target="http://pda.etsi.org/pda/home.asp?wkr=RTS/TSGR-0436133va30" TargetMode="External"/><Relationship Id="rId279" Type="http://schemas.openxmlformats.org/officeDocument/2006/relationships/hyperlink" Target="http://www.ccsa.org.cn/ITU_spec/ITU-R/M.IMT.RSPEC/M.IMT.RSPEC-0/LTE/Rel-10/CCSA-TSD-LTE-37113-a10.zip" TargetMode="External"/><Relationship Id="rId22" Type="http://schemas.openxmlformats.org/officeDocument/2006/relationships/oleObject" Target="embeddings/oleObject4.bin"/><Relationship Id="rId43" Type="http://schemas.openxmlformats.org/officeDocument/2006/relationships/hyperlink" Target="http://www.ccsa.org.cn/ITU_spec/ITU-R/M.IMT.RSPEC/M.IMT.RSPEC-0/LTE/Rel-10/CCSA-TSD-LTE-36211-a00.zip" TargetMode="External"/><Relationship Id="rId64" Type="http://schemas.openxmlformats.org/officeDocument/2006/relationships/hyperlink" Target="http://pda.etsi.org/pda/home.asp?wkr=RTS/TSGR-0136216va30" TargetMode="External"/><Relationship Id="rId118" Type="http://schemas.openxmlformats.org/officeDocument/2006/relationships/hyperlink" Target="http://www.ccsa.org.cn/ITU_spec/ITU-R/M.IMT.RSPEC/M.IMT.RSPEC-0/LTE/Rel-10/CCSA-TSD-LTE-36355-a00.zip" TargetMode="External"/><Relationship Id="rId139" Type="http://schemas.openxmlformats.org/officeDocument/2006/relationships/hyperlink" Target="http://www.tta.or.kr/data/ttasDown.jsp?where=14688&amp;pk_num=TTAT.3G-36.412(R10-10.1.0)" TargetMode="External"/><Relationship Id="rId290" Type="http://schemas.openxmlformats.org/officeDocument/2006/relationships/image" Target="media/image15.emf"/><Relationship Id="rId304" Type="http://schemas.openxmlformats.org/officeDocument/2006/relationships/image" Target="media/image22.emf"/><Relationship Id="rId325" Type="http://schemas.openxmlformats.org/officeDocument/2006/relationships/hyperlink" Target="http://ieee802.org/16/pubs/IEEE80216m.html" TargetMode="External"/><Relationship Id="rId346" Type="http://schemas.openxmlformats.org/officeDocument/2006/relationships/hyperlink" Target="http://www.tta.or.kr/data/ttasDown.jsp?where=14688&amp;pk_num=TTAE.IE-802.16-2009" TargetMode="External"/><Relationship Id="rId367" Type="http://schemas.openxmlformats.org/officeDocument/2006/relationships/hyperlink" Target="http://www.tta.or.kr/data/ttasDown.jsp?where=14688&amp;pk_num=TTAE.IE-802.16m" TargetMode="External"/><Relationship Id="rId388" Type="http://schemas.openxmlformats.org/officeDocument/2006/relationships/hyperlink" Target="http://www.wimaxforum.org/files/WMF-IMT-Advanced-Spec-T28-001-R020v01.pdf" TargetMode="External"/><Relationship Id="rId85" Type="http://schemas.openxmlformats.org/officeDocument/2006/relationships/hyperlink" Target="http://www.tta.or.kr/data/ttasDown.jsp?where=14688&amp;pk_num=TTAT.3G-36.305(R10-10.2.0)" TargetMode="External"/><Relationship Id="rId150" Type="http://schemas.openxmlformats.org/officeDocument/2006/relationships/hyperlink" Target="http://www.ttc.or.jp/imt/ts/ts36414rel10va10.pdf" TargetMode="External"/><Relationship Id="rId171" Type="http://schemas.openxmlformats.org/officeDocument/2006/relationships/hyperlink" Target="https://www.atis.org/docstore/default.aspx" TargetMode="External"/><Relationship Id="rId192" Type="http://schemas.openxmlformats.org/officeDocument/2006/relationships/hyperlink" Target="http://www.ccsa.org.cn/ITU_spec/ITU-R/M.IMT.RSPEC/M.IMT.RSPEC-0/LTE/Rel-10/CCSA-TSD-LTE-36443-a00.zip" TargetMode="External"/><Relationship Id="rId206" Type="http://schemas.openxmlformats.org/officeDocument/2006/relationships/hyperlink" Target="https://www.atis.org/docstore/default.aspx" TargetMode="External"/><Relationship Id="rId227" Type="http://schemas.openxmlformats.org/officeDocument/2006/relationships/hyperlink" Target="https://www.atis.org/docstore/default.aspx" TargetMode="External"/><Relationship Id="rId248" Type="http://schemas.openxmlformats.org/officeDocument/2006/relationships/hyperlink" Target="http://pda.etsi.org/pda/home.asp?wkr=RTS/TSGR-0436113va30" TargetMode="External"/><Relationship Id="rId269" Type="http://schemas.openxmlformats.org/officeDocument/2006/relationships/hyperlink" Target="http://www.tta.or.kr/data/ttasDown.jsp?where=14688&amp;pk_num=TTAT.3G-36.307(R10-10.1.0)" TargetMode="External"/><Relationship Id="rId12" Type="http://schemas.openxmlformats.org/officeDocument/2006/relationships/hyperlink" Target="http://www.itu.int/publ/R-REC/en" TargetMode="External"/><Relationship Id="rId33" Type="http://schemas.openxmlformats.org/officeDocument/2006/relationships/image" Target="media/image11.emf"/><Relationship Id="rId108" Type="http://schemas.openxmlformats.org/officeDocument/2006/relationships/hyperlink" Target="http://www.ccsa.org.cn/ITU_spec/ITU-R/M.IMT.RSPEC/M.IMT.RSPEC-0/LTE/Rel-10/CCSA-TSD-LTE-36323-a00.zip" TargetMode="External"/><Relationship Id="rId129" Type="http://schemas.openxmlformats.org/officeDocument/2006/relationships/hyperlink" Target="http://www.tta.or.kr/data/ttasDown.jsp?where=14688&amp;pk_num=TTAT.3G-36.410(R10-10.1.0)" TargetMode="External"/><Relationship Id="rId280" Type="http://schemas.openxmlformats.org/officeDocument/2006/relationships/hyperlink" Target="http://pda.etsi.org/pda/home.asp?wkr=RTS/TSGR-0437113va20" TargetMode="External"/><Relationship Id="rId315" Type="http://schemas.openxmlformats.org/officeDocument/2006/relationships/hyperlink" Target="http://ieee802.org/16/pubs/IEEE80216h.html" TargetMode="External"/><Relationship Id="rId336" Type="http://schemas.openxmlformats.org/officeDocument/2006/relationships/hyperlink" Target="http://www.arib.or.jp/IMT-Advanced/WirelessMAN-Advanced.1.00/ARIB%20STD-T105%20Annex%201_IEEE%20Std%20802%2016-2009.pdf" TargetMode="External"/><Relationship Id="rId357" Type="http://schemas.openxmlformats.org/officeDocument/2006/relationships/hyperlink" Target="http://www.tta.or.kr/data/ttasDown.jsp?where=14688&amp;pk_num=TTAE.IE-802.16j" TargetMode="External"/><Relationship Id="rId54" Type="http://schemas.openxmlformats.org/officeDocument/2006/relationships/hyperlink" Target="http://pda.etsi.org/pda/home.asp?wkr=RTS/TSGR-0136213va20" TargetMode="External"/><Relationship Id="rId75" Type="http://schemas.openxmlformats.org/officeDocument/2006/relationships/hyperlink" Target="http://www.tta.or.kr/data/ttasDown.jsp?where=14688&amp;pk_num=TTAT.3G-36.302(R10-10.2.0)" TargetMode="External"/><Relationship Id="rId96" Type="http://schemas.openxmlformats.org/officeDocument/2006/relationships/hyperlink" Target="http://www.arib.or.jp/IMT-Advanced/LTE-Advanced/ARIB-STD/A36321-a20.pdf" TargetMode="External"/><Relationship Id="rId140" Type="http://schemas.openxmlformats.org/officeDocument/2006/relationships/hyperlink" Target="http://www.ttc.or.jp/imt/ts/ts36412rel10va10.pdf" TargetMode="External"/><Relationship Id="rId161" Type="http://schemas.openxmlformats.org/officeDocument/2006/relationships/hyperlink" Target="https://www.atis.org/docstore/default.aspx" TargetMode="External"/><Relationship Id="rId182" Type="http://schemas.openxmlformats.org/officeDocument/2006/relationships/hyperlink" Target="http://www.ccsa.org.cn/ITU_spec/ITU-R/M.IMT.RSPEC/M.IMT.RSPEC-0/LTE/Rel-10/CCSA-TSD-LTE-36441-a00.zip" TargetMode="External"/><Relationship Id="rId217" Type="http://schemas.openxmlformats.org/officeDocument/2006/relationships/hyperlink" Target="https://www.atis.org/docstore/default.aspx" TargetMode="External"/><Relationship Id="rId378" Type="http://schemas.openxmlformats.org/officeDocument/2006/relationships/hyperlink" Target="http://www.wimaxforum.org/files/WMF-IMT-Advanced-Spec-T28-001-R020v01.pdf" TargetMode="External"/><Relationship Id="rId6" Type="http://schemas.openxmlformats.org/officeDocument/2006/relationships/webSettings" Target="webSettings.xml"/><Relationship Id="rId238" Type="http://schemas.openxmlformats.org/officeDocument/2006/relationships/hyperlink" Target="http://www.ccsa.org.cn/ITU_spec/ITU-R/M.IMT.RSPEC/M.IMT.RSPEC-0/LTE/Rel-10/CCSA-TSD-LTE-36104-a10.zip" TargetMode="External"/><Relationship Id="rId259" Type="http://schemas.openxmlformats.org/officeDocument/2006/relationships/hyperlink" Target="http://www.tta.or.kr/data/ttasDown.jsp?where=14688&amp;pk_num=TTAT.3G-36.133(R10-10.3.0)" TargetMode="External"/><Relationship Id="rId23" Type="http://schemas.openxmlformats.org/officeDocument/2006/relationships/image" Target="media/image6.emf"/><Relationship Id="rId119" Type="http://schemas.openxmlformats.org/officeDocument/2006/relationships/hyperlink" Target="http://pda.etsi.org/pda/home.asp?wkr=RTS/TSGR-0236355va20" TargetMode="External"/><Relationship Id="rId270" Type="http://schemas.openxmlformats.org/officeDocument/2006/relationships/hyperlink" Target="https://www.atis.org/docstore/default.aspx" TargetMode="External"/><Relationship Id="rId291" Type="http://schemas.openxmlformats.org/officeDocument/2006/relationships/oleObject" Target="embeddings/oleObject13.bin"/><Relationship Id="rId305" Type="http://schemas.openxmlformats.org/officeDocument/2006/relationships/oleObject" Target="embeddings/oleObject20.bin"/><Relationship Id="rId326" Type="http://schemas.openxmlformats.org/officeDocument/2006/relationships/hyperlink" Target="http://ieee802.org/16/pubs/IEEE80216m.html" TargetMode="External"/><Relationship Id="rId347" Type="http://schemas.openxmlformats.org/officeDocument/2006/relationships/hyperlink" Target="http://www.tta.or.kr/data/ttasDown.jsp?where=14688&amp;pk_num=TTAE.IE-802.16h" TargetMode="External"/><Relationship Id="rId44" Type="http://schemas.openxmlformats.org/officeDocument/2006/relationships/hyperlink" Target="http://pda.etsi.org/pda/home.asp?wkr=RTS/TSGR-0136211va20" TargetMode="External"/><Relationship Id="rId65" Type="http://schemas.openxmlformats.org/officeDocument/2006/relationships/hyperlink" Target="http://www.tta.or.kr/data/ttasDown.jsp?where=14688&amp;pk_num=TTAT.3G-36.216(R10-10.3.0)" TargetMode="External"/><Relationship Id="rId86" Type="http://schemas.openxmlformats.org/officeDocument/2006/relationships/hyperlink" Target="http://www.arib.or.jp/IMT-Advanced/LTE-Advanced/ARIB-STD/A36306-a20.pdf" TargetMode="External"/><Relationship Id="rId130" Type="http://schemas.openxmlformats.org/officeDocument/2006/relationships/hyperlink" Target="http://www.ttc.or.jp/imt/ts/ts36410rel10va10.pdf" TargetMode="External"/><Relationship Id="rId151" Type="http://schemas.openxmlformats.org/officeDocument/2006/relationships/hyperlink" Target="https://www.atis.org/docstore/default.aspx" TargetMode="External"/><Relationship Id="rId368" Type="http://schemas.openxmlformats.org/officeDocument/2006/relationships/hyperlink" Target="http://www.wimaxforum.org/files/WMF-IMT-Advanced-Spec-T28-001-R020v01.pdf" TargetMode="External"/><Relationship Id="rId389" Type="http://schemas.openxmlformats.org/officeDocument/2006/relationships/hyperlink" Target="http://www.wimaxforum.org/files/WMF-IMT-Advanced-Spec-T28-001-R020v01.pdf" TargetMode="External"/><Relationship Id="rId172" Type="http://schemas.openxmlformats.org/officeDocument/2006/relationships/hyperlink" Target="http://www.ccsa.org.cn/ITU_spec/ITU-R/M.IMT.RSPEC/M.IMT.RSPEC-0/LTE/Rel-10/CCSA-TSD-LTE-36424-a00.zip" TargetMode="External"/><Relationship Id="rId193" Type="http://schemas.openxmlformats.org/officeDocument/2006/relationships/hyperlink" Target="http://pda.etsi.org/pda/home.asp?wkr=RTS/TSGR-0336443va20" TargetMode="External"/><Relationship Id="rId207" Type="http://schemas.openxmlformats.org/officeDocument/2006/relationships/hyperlink" Target="http://www.ccsa.org.cn/ITU_spec/ITU-R/M.IMT.RSPEC/M.IMT.RSPEC-0/LTE/Rel-10/CCSA-TSD-LTE-36455-a00.zip" TargetMode="External"/><Relationship Id="rId228" Type="http://schemas.openxmlformats.org/officeDocument/2006/relationships/hyperlink" Target="http://www.ccsa.org.cn/ITU_spec/ITU-R/M.IMT.RSPEC/M.IMT.RSPEC-0/LTE/Rel-10/CCSA-TSD-LTE-25466-a10.zip" TargetMode="External"/><Relationship Id="rId249" Type="http://schemas.openxmlformats.org/officeDocument/2006/relationships/hyperlink" Target="http://www.tta.or.kr/data/ttasDown.jsp?where=14688&amp;pk_num=TTAT.3G-36.113(R10-10.3.0)" TargetMode="External"/><Relationship Id="rId13" Type="http://schemas.openxmlformats.org/officeDocument/2006/relationships/header" Target="header3.xml"/><Relationship Id="rId109" Type="http://schemas.openxmlformats.org/officeDocument/2006/relationships/hyperlink" Target="http://pda.etsi.org/pda/home.asp?wkr=RTS/TSGR-0236323va10" TargetMode="External"/><Relationship Id="rId260" Type="http://schemas.openxmlformats.org/officeDocument/2006/relationships/hyperlink" Target="http://www.arib.or.jp/IMT-Advanced/LTE-Advanced/ARIB-STD/A36171-a10.pdf" TargetMode="External"/><Relationship Id="rId281" Type="http://schemas.openxmlformats.org/officeDocument/2006/relationships/hyperlink" Target="http://www.tta.or.kr/data/ttasDown.jsp?where=14688&amp;pk_num=TTAT.3G-37.113(R10-10.2.0)" TargetMode="External"/><Relationship Id="rId316" Type="http://schemas.openxmlformats.org/officeDocument/2006/relationships/hyperlink" Target="http://ieee802.org/16/pubs/IEEE80216m.html" TargetMode="External"/><Relationship Id="rId337" Type="http://schemas.openxmlformats.org/officeDocument/2006/relationships/hyperlink" Target="http://www.arib.or.jp/IMT-Advanced/WirelessMAN-Advanced.1.00/ARIB%20STD-T105%20Annex%202_IEEE%20Std%20802%2016j-2009.pdf" TargetMode="External"/><Relationship Id="rId34" Type="http://schemas.openxmlformats.org/officeDocument/2006/relationships/oleObject" Target="embeddings/oleObject9.bin"/><Relationship Id="rId55" Type="http://schemas.openxmlformats.org/officeDocument/2006/relationships/hyperlink" Target="http://www.tta.or.kr/data/ttasDown.jsp?where=14688&amp;pk_num=TTAT.3G-36.213(R10-10.2.0)" TargetMode="External"/><Relationship Id="rId76" Type="http://schemas.openxmlformats.org/officeDocument/2006/relationships/hyperlink" Target="http://www.arib.or.jp/IMT-Advanced/LTE-Advanced/ARIB-STD/A36304-a20.pdf" TargetMode="External"/><Relationship Id="rId97" Type="http://schemas.openxmlformats.org/officeDocument/2006/relationships/hyperlink" Target="https://www.atis.org/docstore/default.aspx" TargetMode="External"/><Relationship Id="rId120" Type="http://schemas.openxmlformats.org/officeDocument/2006/relationships/hyperlink" Target="http://www.tta.or.kr/data/ttasDown.jsp?where=14688&amp;pk_num=TTAT.3G-36.355(R10-10.2.0)" TargetMode="External"/><Relationship Id="rId141" Type="http://schemas.openxmlformats.org/officeDocument/2006/relationships/hyperlink" Target="https://www.atis.org/docstore/default.aspx" TargetMode="External"/><Relationship Id="rId358" Type="http://schemas.openxmlformats.org/officeDocument/2006/relationships/hyperlink" Target="http://www.tta.or.kr/data/ttasDown.jsp?where=14688&amp;pk_num=TTAE.IE-802.16h" TargetMode="External"/><Relationship Id="rId379" Type="http://schemas.openxmlformats.org/officeDocument/2006/relationships/hyperlink" Target="http://www.wimaxforum.org/files/WMF-IMT-Advanced-Spec-T28-001-R020v01.pdf" TargetMode="External"/><Relationship Id="rId7" Type="http://schemas.openxmlformats.org/officeDocument/2006/relationships/footnotes" Target="footnotes.xml"/><Relationship Id="rId162" Type="http://schemas.openxmlformats.org/officeDocument/2006/relationships/hyperlink" Target="http://www.ccsa.org.cn/ITU_spec/ITU-R/M.IMT.RSPEC/M.IMT.RSPEC-0/LTE/Rel-10/CCSA-TSD-LTE-36422-a00.zip" TargetMode="External"/><Relationship Id="rId183" Type="http://schemas.openxmlformats.org/officeDocument/2006/relationships/hyperlink" Target="http://pda.etsi.org/pda/home.asp?wkr=RTS/TSGR-0336441va10" TargetMode="External"/><Relationship Id="rId218" Type="http://schemas.openxmlformats.org/officeDocument/2006/relationships/hyperlink" Target="http://www.ccsa.org.cn/ITU_spec/ITU-R/M.IMT.RSPEC/M.IMT.RSPEC-0/LTE/Rel-10/CCSA-TSD-LTE-25461-a10.zip" TargetMode="External"/><Relationship Id="rId239" Type="http://schemas.openxmlformats.org/officeDocument/2006/relationships/hyperlink" Target="http://pda.etsi.org/pda/home.asp?wkr=RTS/TSGR-0436104va30" TargetMode="External"/><Relationship Id="rId390" Type="http://schemas.openxmlformats.org/officeDocument/2006/relationships/header" Target="header5.xml"/><Relationship Id="rId250" Type="http://schemas.openxmlformats.org/officeDocument/2006/relationships/hyperlink" Target="http://www.arib.or.jp/IMT-Advanced/LTE-Advanced/ARIB-STD/A36124-a20.pdf" TargetMode="External"/><Relationship Id="rId271" Type="http://schemas.openxmlformats.org/officeDocument/2006/relationships/hyperlink" Target="http://www.ccsa.org.cn/ITU_spec/ITU-R/M.IMT.RSPEC/M.IMT.RSPEC-0/LTE/Rel-10/CCSA-TSD-LTE-37104-a10.zip" TargetMode="External"/><Relationship Id="rId292" Type="http://schemas.openxmlformats.org/officeDocument/2006/relationships/image" Target="media/image16.emf"/><Relationship Id="rId306" Type="http://schemas.openxmlformats.org/officeDocument/2006/relationships/hyperlink" Target="http://ties.itu.int/u/itu-r/ede/rsg5/IMT-Advanced/GCS/WirelessMAN-Advanced/" TargetMode="External"/><Relationship Id="rId24" Type="http://schemas.openxmlformats.org/officeDocument/2006/relationships/oleObject" Target="embeddings/oleObject5.bin"/><Relationship Id="rId45" Type="http://schemas.openxmlformats.org/officeDocument/2006/relationships/hyperlink" Target="http://www.tta.or.kr/data/ttasDown.jsp?where=14688&amp;pk_num=TTAT.3G-36.211(R10-10.2.0)" TargetMode="External"/><Relationship Id="rId66" Type="http://schemas.openxmlformats.org/officeDocument/2006/relationships/hyperlink" Target="http://www.arib.or.jp/IMT-Advanced/LTE-Advanced/ARIB-STD/A36300-a40.pdf" TargetMode="External"/><Relationship Id="rId87" Type="http://schemas.openxmlformats.org/officeDocument/2006/relationships/hyperlink" Target="https://www.atis.org/docstore/default.aspx" TargetMode="External"/><Relationship Id="rId110" Type="http://schemas.openxmlformats.org/officeDocument/2006/relationships/hyperlink" Target="http://www.tta.or.kr/data/ttasDown.jsp?where=14688&amp;pk_num=TTAT.3G-36.323(R10-10.1.0)" TargetMode="External"/><Relationship Id="rId131" Type="http://schemas.openxmlformats.org/officeDocument/2006/relationships/hyperlink" Target="https://www.atis.org/docstore/default.aspx" TargetMode="External"/><Relationship Id="rId327" Type="http://schemas.openxmlformats.org/officeDocument/2006/relationships/hyperlink" Target="http://ieee802.org/16/pubs/IEEE80216m.html" TargetMode="External"/><Relationship Id="rId348" Type="http://schemas.openxmlformats.org/officeDocument/2006/relationships/hyperlink" Target="http://www.tta.or.kr/data/ttasDown.jsp?where=14688&amp;pk_num=TTAE.IE-802.16m" TargetMode="External"/><Relationship Id="rId369" Type="http://schemas.openxmlformats.org/officeDocument/2006/relationships/hyperlink" Target="http://www.wimaxforum.org/files/WMF-IMT-Advanced-Spec-T28-001-R020v01.pdf" TargetMode="External"/><Relationship Id="rId152" Type="http://schemas.openxmlformats.org/officeDocument/2006/relationships/hyperlink" Target="http://www.ccsa.org.cn/ITU_spec/ITU-R/M.IMT.RSPEC/M.IMT.RSPEC-0/LTE/Rel-10/CCSA-TSD-LTE-36420-a00.zip" TargetMode="External"/><Relationship Id="rId173" Type="http://schemas.openxmlformats.org/officeDocument/2006/relationships/hyperlink" Target="http://pda.etsi.org/pda/home.asp?wkr=RTS/TSGR-0336424va10" TargetMode="External"/><Relationship Id="rId194" Type="http://schemas.openxmlformats.org/officeDocument/2006/relationships/hyperlink" Target="http://www.tta.or.kr/data/ttasDown.jsp?where=14688&amp;pk_num=TTAT.3G-36.443(R10-10.2.0)" TargetMode="External"/><Relationship Id="rId208" Type="http://schemas.openxmlformats.org/officeDocument/2006/relationships/hyperlink" Target="http://pda.etsi.org/pda/home.asp?wkr=RTS/TSGR-0336455va10" TargetMode="External"/><Relationship Id="rId229" Type="http://schemas.openxmlformats.org/officeDocument/2006/relationships/hyperlink" Target="http://pda.etsi.org/pda/home.asp?wkr=RTS/TSGR-0325466va20" TargetMode="External"/><Relationship Id="rId380" Type="http://schemas.openxmlformats.org/officeDocument/2006/relationships/hyperlink" Target="http://www.wimaxforum.org/files/WMF-IMT-Advanced-Spec-T28-001-R020v01.pdf" TargetMode="External"/><Relationship Id="rId240" Type="http://schemas.openxmlformats.org/officeDocument/2006/relationships/hyperlink" Target="http://www.tta.or.kr/data/ttasDown.jsp?where=14688&amp;pk_num=TTAT.3G-36.104(R10-10.3.0)" TargetMode="External"/><Relationship Id="rId261" Type="http://schemas.openxmlformats.org/officeDocument/2006/relationships/hyperlink" Target="https://www.atis.org/docstore/default.aspx" TargetMode="External"/><Relationship Id="rId14" Type="http://schemas.openxmlformats.org/officeDocument/2006/relationships/header" Target="header4.xml"/><Relationship Id="rId35" Type="http://schemas.openxmlformats.org/officeDocument/2006/relationships/hyperlink" Target="http://ties.itu.int/u/itu-r/ede/rsg5/IMT-Advanced/GCS/LTE-Advanced/" TargetMode="External"/><Relationship Id="rId56" Type="http://schemas.openxmlformats.org/officeDocument/2006/relationships/hyperlink" Target="http://www.arib.or.jp/IMT-Advanced/LTE-Advanced/ARIB-STD/A36214-a10.pdf" TargetMode="External"/><Relationship Id="rId77" Type="http://schemas.openxmlformats.org/officeDocument/2006/relationships/hyperlink" Target="https://www.atis.org/docstore/default.aspx" TargetMode="External"/><Relationship Id="rId100" Type="http://schemas.openxmlformats.org/officeDocument/2006/relationships/hyperlink" Target="http://www.tta.or.kr/data/ttasDown.jsp?where=14688&amp;pk_num=TTAT.3G-36.321(R10-10.2.0)" TargetMode="External"/><Relationship Id="rId282" Type="http://schemas.openxmlformats.org/officeDocument/2006/relationships/hyperlink" Target="http://ties.itu.int/u/itu-r/ede/rsg5/IMT-Advanced/GCS/LTE-Advanced/" TargetMode="External"/><Relationship Id="rId317" Type="http://schemas.openxmlformats.org/officeDocument/2006/relationships/hyperlink" Target="http://ieee802.org/16/pubs/IEEE80216-2009.html" TargetMode="External"/><Relationship Id="rId338" Type="http://schemas.openxmlformats.org/officeDocument/2006/relationships/hyperlink" Target="http://www.arib.or.jp/IMT-Advanced/WirelessMAN-Advanced.1.00/ARIB%20STD-T105%20Annex%203_IEEE%20Std%20802%2016h-2010.pdf" TargetMode="External"/><Relationship Id="rId359" Type="http://schemas.openxmlformats.org/officeDocument/2006/relationships/hyperlink" Target="http://www.tta.or.kr/data/ttasDown.jsp?where=14688&amp;pk_num=TTAE.IE-802.16m" TargetMode="External"/><Relationship Id="rId8" Type="http://schemas.openxmlformats.org/officeDocument/2006/relationships/endnotes" Target="endnotes.xml"/><Relationship Id="rId98" Type="http://schemas.openxmlformats.org/officeDocument/2006/relationships/hyperlink" Target="http://www.ccsa.org.cn/ITU_spec/ITU-R/M.IMT.RSPEC/M.IMT.RSPEC-0/LTE/Rel-10/CCSA-TSD-LTE-36321-a00.zip" TargetMode="External"/><Relationship Id="rId121" Type="http://schemas.openxmlformats.org/officeDocument/2006/relationships/hyperlink" Target="https://www.atis.org/docstore/default.aspx" TargetMode="External"/><Relationship Id="rId142" Type="http://schemas.openxmlformats.org/officeDocument/2006/relationships/hyperlink" Target="http://www.ccsa.org.cn/ITU_spec/ITU-R/M.IMT.RSPEC/M.IMT.RSPEC-0/LTE/Rel-10/CCSA-TSD-LTE-36413-a01.zip" TargetMode="External"/><Relationship Id="rId163" Type="http://schemas.openxmlformats.org/officeDocument/2006/relationships/hyperlink" Target="http://pda.etsi.org/pda/home.asp?wkr=RTS/TSGR-0336422va10" TargetMode="External"/><Relationship Id="rId184" Type="http://schemas.openxmlformats.org/officeDocument/2006/relationships/hyperlink" Target="http://www.tta.or.kr/data/ttasDown.jsp?where=14688&amp;pk_num=TTAT.3G-36.441(R10-10.1.0)" TargetMode="External"/><Relationship Id="rId219" Type="http://schemas.openxmlformats.org/officeDocument/2006/relationships/hyperlink" Target="http://pda.etsi.org/pda/home.asp?wkr=RTS/TSGR-0325461va20" TargetMode="External"/><Relationship Id="rId370" Type="http://schemas.openxmlformats.org/officeDocument/2006/relationships/hyperlink" Target="http://www.wimaxforum.org/files/WMF-IMT-Advanced-Spec-T28-001-R020v01.pdf" TargetMode="External"/><Relationship Id="rId391" Type="http://schemas.openxmlformats.org/officeDocument/2006/relationships/header" Target="header6.xml"/><Relationship Id="rId230" Type="http://schemas.openxmlformats.org/officeDocument/2006/relationships/hyperlink" Target="http://www.tta.or.kr/data/ttasDown.jsp?where=14688&amp;pk_num=TTAT.3G-25.466(R10-10.2.0)" TargetMode="External"/><Relationship Id="rId251" Type="http://schemas.openxmlformats.org/officeDocument/2006/relationships/hyperlink" Target="https://www.atis.org/docstore/default.aspx" TargetMode="External"/><Relationship Id="rId25" Type="http://schemas.openxmlformats.org/officeDocument/2006/relationships/image" Target="media/image7.emf"/><Relationship Id="rId46" Type="http://schemas.openxmlformats.org/officeDocument/2006/relationships/hyperlink" Target="http://www.arib.or.jp/IMT-Advanced/LTE-Advanced/ARIB-STD/A36212-a20.pdf" TargetMode="External"/><Relationship Id="rId67" Type="http://schemas.openxmlformats.org/officeDocument/2006/relationships/hyperlink" Target="https://www.atis.org/docstore/default.aspx" TargetMode="External"/><Relationship Id="rId272" Type="http://schemas.openxmlformats.org/officeDocument/2006/relationships/hyperlink" Target="http://pda.etsi.org/pda/home.asp?wkr=RTS/TSGR-0437104va30" TargetMode="External"/><Relationship Id="rId293" Type="http://schemas.openxmlformats.org/officeDocument/2006/relationships/oleObject" Target="embeddings/oleObject14.bin"/><Relationship Id="rId307" Type="http://schemas.openxmlformats.org/officeDocument/2006/relationships/hyperlink" Target="http://ieee802.org/16/pubs/IEEE80216-2009.html" TargetMode="External"/><Relationship Id="rId328" Type="http://schemas.openxmlformats.org/officeDocument/2006/relationships/hyperlink" Target="http://ieee802.org/16/pubs/IEEE80216m.html" TargetMode="External"/><Relationship Id="rId349" Type="http://schemas.openxmlformats.org/officeDocument/2006/relationships/hyperlink" Target="http://www.tta.or.kr/data/ttasDown.jsp?where=14688&amp;pk_num=TTAE.IE-802.16-2009" TargetMode="External"/><Relationship Id="rId88" Type="http://schemas.openxmlformats.org/officeDocument/2006/relationships/hyperlink" Target="http://www.ccsa.org.cn/ITU_spec/ITU-R/M.IMT.RSPEC/M.IMT.RSPEC-0/LTE/Rel-10/CCSA-TSD-LTE-36306-a00.zip" TargetMode="External"/><Relationship Id="rId111" Type="http://schemas.openxmlformats.org/officeDocument/2006/relationships/hyperlink" Target="http://www.arib.or.jp/IMT-Advanced/LTE-Advanced/ARIB-STD/A36331-a20.pdf" TargetMode="External"/><Relationship Id="rId132" Type="http://schemas.openxmlformats.org/officeDocument/2006/relationships/hyperlink" Target="http://www.ccsa.org.cn/ITU_spec/ITU-R/M.IMT.RSPEC/M.IMT.RSPEC-0/LTE/Rel-10/CCSA-TSD-LTE-36411-a00.zip" TargetMode="External"/><Relationship Id="rId153" Type="http://schemas.openxmlformats.org/officeDocument/2006/relationships/hyperlink" Target="http://pda.etsi.org/pda/home.asp?wkr=RTS/TSGR-0336420va10" TargetMode="External"/><Relationship Id="rId174" Type="http://schemas.openxmlformats.org/officeDocument/2006/relationships/hyperlink" Target="http://www.tta.or.kr/data/ttasDown.jsp?where=14688&amp;pk_num=TTAT.3G-36.424(R10-10.1.0)" TargetMode="External"/><Relationship Id="rId195" Type="http://schemas.openxmlformats.org/officeDocument/2006/relationships/hyperlink" Target="http://www.ttc.or.jp/imt/ts/ts36443rel10va20.pdf" TargetMode="External"/><Relationship Id="rId209" Type="http://schemas.openxmlformats.org/officeDocument/2006/relationships/hyperlink" Target="http://www.tta.or.kr/data/ttasDown.jsp?where=14688&amp;pk_num=TTAT.3G-36.455(R10-10.1.0)" TargetMode="External"/><Relationship Id="rId360" Type="http://schemas.openxmlformats.org/officeDocument/2006/relationships/hyperlink" Target="http://www.tta.or.kr/data/ttasDown.jsp?where=14688&amp;pk_num=TTAE.IE-802.16-2009" TargetMode="External"/><Relationship Id="rId381" Type="http://schemas.openxmlformats.org/officeDocument/2006/relationships/hyperlink" Target="http://www.wimaxforum.org/files/WMF-IMT-Advanced-Spec-T28-001-R020v01.pdf" TargetMode="External"/><Relationship Id="rId220" Type="http://schemas.openxmlformats.org/officeDocument/2006/relationships/hyperlink" Target="http://www.tta.or.kr/data/ttasDown.jsp?where=14688&amp;pk_num=TTAT.3G-25.461(R10-10.2.0)" TargetMode="External"/><Relationship Id="rId241" Type="http://schemas.openxmlformats.org/officeDocument/2006/relationships/hyperlink" Target="https://www.atis.org/docstore/default.aspx" TargetMode="External"/><Relationship Id="rId15" Type="http://schemas.openxmlformats.org/officeDocument/2006/relationships/image" Target="media/image2.emf"/><Relationship Id="rId36" Type="http://schemas.openxmlformats.org/officeDocument/2006/relationships/hyperlink" Target="http://www.arib.or.jp/IMT-Advanced/LTE-Advanced/ARIB-STD/A36201-a00.pdf" TargetMode="External"/><Relationship Id="rId57" Type="http://schemas.openxmlformats.org/officeDocument/2006/relationships/hyperlink" Target="https://www.atis.org/docstore/default.aspx" TargetMode="External"/><Relationship Id="rId262" Type="http://schemas.openxmlformats.org/officeDocument/2006/relationships/hyperlink" Target="http://www.ccsa.org.cn/ITU_spec/ITU-R/M.IMT.RSPEC/M.IMT.RSPEC-0/LTE/Rel-10/CCSA-TSD-LTE-36171-a00.zip" TargetMode="External"/><Relationship Id="rId283" Type="http://schemas.openxmlformats.org/officeDocument/2006/relationships/hyperlink" Target="http://ties.itu.int/u/itu-r/ede/rsg5/IMT-Advanced/GCS/LTE-Advanced/" TargetMode="External"/><Relationship Id="rId318" Type="http://schemas.openxmlformats.org/officeDocument/2006/relationships/hyperlink" Target="http://ieee802.org/16/pubs/IEEE80216j.html" TargetMode="External"/><Relationship Id="rId339" Type="http://schemas.openxmlformats.org/officeDocument/2006/relationships/hyperlink" Target="http://www.arib.or.jp/IMT-Advanced/WirelessMAN-Advanced.1.00/ARIB%20STD-T105%20Annex%204_IEEE%20Std%20802%2016m-2011.pdf" TargetMode="External"/><Relationship Id="rId78" Type="http://schemas.openxmlformats.org/officeDocument/2006/relationships/hyperlink" Target="http://www.ccsa.org.cn/ITU_spec/ITU-R/M.IMT.RSPEC/M.IMT.RSPEC-0/LTE/Rel-10/CCSA-TSD-LTE-36304-a00.zip" TargetMode="External"/><Relationship Id="rId99" Type="http://schemas.openxmlformats.org/officeDocument/2006/relationships/hyperlink" Target="http://pda.etsi.org/pda/home.asp?wkr=RTS/TSGR-0236321va20" TargetMode="External"/><Relationship Id="rId101" Type="http://schemas.openxmlformats.org/officeDocument/2006/relationships/hyperlink" Target="http://www.arib.or.jp/IMT-Advanced/LTE-Advanced/ARIB-STD/A36322-a00.pdf" TargetMode="External"/><Relationship Id="rId122" Type="http://schemas.openxmlformats.org/officeDocument/2006/relationships/hyperlink" Target="http://www.ccsa.org.cn/ITU_spec/ITU-R/M.IMT.RSPEC/M.IMT.RSPEC-0/LTE/Rel-10/CCSA-TSD-LTE-36401-a00.zip" TargetMode="External"/><Relationship Id="rId143" Type="http://schemas.openxmlformats.org/officeDocument/2006/relationships/hyperlink" Target="http://pda.etsi.org/pda/home.asp?wkr=RTS/TSGR-0336413va20" TargetMode="External"/><Relationship Id="rId164" Type="http://schemas.openxmlformats.org/officeDocument/2006/relationships/hyperlink" Target="http://www.tta.or.kr/data/ttasDown.jsp?where=14688&amp;pk_num=TTAT.3G-36.422(R10-10.1.0)" TargetMode="External"/><Relationship Id="rId185" Type="http://schemas.openxmlformats.org/officeDocument/2006/relationships/hyperlink" Target="http://www.ttc.or.jp/imt/ts/ts36441rel10va10.pdf" TargetMode="External"/><Relationship Id="rId350" Type="http://schemas.openxmlformats.org/officeDocument/2006/relationships/hyperlink" Target="http://www.tta.or.kr/data/ttasDown.jsp?where=14688&amp;pk_num=TTAE.IE-802.16h" TargetMode="External"/><Relationship Id="rId371" Type="http://schemas.openxmlformats.org/officeDocument/2006/relationships/hyperlink" Target="http://www.wimaxforum.org/files/WMF-IMT-Advanced-Spec-T28-001-R020v01.pdf" TargetMode="External"/><Relationship Id="rId9" Type="http://schemas.openxmlformats.org/officeDocument/2006/relationships/header" Target="header1.xml"/><Relationship Id="rId210" Type="http://schemas.openxmlformats.org/officeDocument/2006/relationships/hyperlink" Target="http://www.ttc.or.jp/imt/ts/ts36455rel10va10.pdf" TargetMode="External"/><Relationship Id="rId392" Type="http://schemas.openxmlformats.org/officeDocument/2006/relationships/footer" Target="footer1.xml"/><Relationship Id="rId26" Type="http://schemas.openxmlformats.org/officeDocument/2006/relationships/oleObject" Target="embeddings/oleObject6.bin"/><Relationship Id="rId231" Type="http://schemas.openxmlformats.org/officeDocument/2006/relationships/hyperlink" Target="http://www.arib.or.jp/IMT-Advanced/LTE-Advanced/ARIB-STD/A36101-a30.pdf" TargetMode="External"/><Relationship Id="rId252" Type="http://schemas.openxmlformats.org/officeDocument/2006/relationships/hyperlink" Target="http://www.ccsa.org.cn/ITU_spec/ITU-R/M.IMT.RSPEC/M.IMT.RSPEC-0/LTE/Rel-10/CCSA-TSD-LTE-36124-a10.zip" TargetMode="External"/><Relationship Id="rId273" Type="http://schemas.openxmlformats.org/officeDocument/2006/relationships/hyperlink" Target="http://www.tta.or.kr/data/ttasDown.jsp?where=14688&amp;pk_num=TTAT.3G-37.104(R10-10.3.0)" TargetMode="External"/><Relationship Id="rId294" Type="http://schemas.openxmlformats.org/officeDocument/2006/relationships/image" Target="media/image17.emf"/><Relationship Id="rId308" Type="http://schemas.openxmlformats.org/officeDocument/2006/relationships/hyperlink" Target="http://ieee802.org/16/pubs/IEEE80216h.html" TargetMode="External"/><Relationship Id="rId329" Type="http://schemas.openxmlformats.org/officeDocument/2006/relationships/hyperlink" Target="http://www.arib.or.jp/IMT-Advanced/WirelessMAN-Advanced.1.00/ARIB%20STD-T105%20Annex%203_IEEE%20Std%20802%2016h-2010.pdf" TargetMode="External"/><Relationship Id="rId47" Type="http://schemas.openxmlformats.org/officeDocument/2006/relationships/hyperlink" Target="https://www.atis.org/docstore/default.aspx" TargetMode="External"/><Relationship Id="rId68" Type="http://schemas.openxmlformats.org/officeDocument/2006/relationships/hyperlink" Target="http://www.ccsa.org.cn/ITU_spec/ITU-R/M.IMT.RSPEC/M.IMT.RSPEC-0/LTE/Rel-10/CCSA-TSD-LTE-36300-a20.zip" TargetMode="External"/><Relationship Id="rId89" Type="http://schemas.openxmlformats.org/officeDocument/2006/relationships/hyperlink" Target="http://pda.etsi.org/pda/home.asp?wkr=RTS/TSGR-0236306va20" TargetMode="External"/><Relationship Id="rId112" Type="http://schemas.openxmlformats.org/officeDocument/2006/relationships/hyperlink" Target="https://www.atis.org/docstore/default.aspx" TargetMode="External"/><Relationship Id="rId133" Type="http://schemas.openxmlformats.org/officeDocument/2006/relationships/hyperlink" Target="http://pda.etsi.org/pda/home.asp?wkr=RTS/TSGR-0336411va10" TargetMode="External"/><Relationship Id="rId154" Type="http://schemas.openxmlformats.org/officeDocument/2006/relationships/hyperlink" Target="http://www.tta.or.kr/data/ttasDown.jsp?where=14688&amp;pk_num=TTAT.3G-36.420(R10-10.1.0)" TargetMode="External"/><Relationship Id="rId175" Type="http://schemas.openxmlformats.org/officeDocument/2006/relationships/hyperlink" Target="http://www.ttc.or.jp/imt/ts/ts36424rel10va10.pdf" TargetMode="External"/><Relationship Id="rId340" Type="http://schemas.openxmlformats.org/officeDocument/2006/relationships/hyperlink" Target="http://www.arib.or.jp/IMT-Advanced/WirelessMAN-Advanced.1.00/ARIB%20STD-T105%20Annex%201_IEEE%20Std%20802%2016-2009.pdf" TargetMode="External"/><Relationship Id="rId361" Type="http://schemas.openxmlformats.org/officeDocument/2006/relationships/hyperlink" Target="http://www.tta.or.kr/data/ttasDown.jsp?where=14688&amp;pk_num=TTAE.IE-802.16m" TargetMode="External"/><Relationship Id="rId196" Type="http://schemas.openxmlformats.org/officeDocument/2006/relationships/hyperlink" Target="https://www.atis.org/docstore/default.aspx" TargetMode="External"/><Relationship Id="rId200" Type="http://schemas.openxmlformats.org/officeDocument/2006/relationships/hyperlink" Target="http://www.ttc.or.jp/imt/ts/ts36444rel10va20.pdf" TargetMode="External"/><Relationship Id="rId382" Type="http://schemas.openxmlformats.org/officeDocument/2006/relationships/hyperlink" Target="http://www.wimaxforum.org/files/WMF-IMT-Advanced-Spec-T28-001-R020v01.pdf" TargetMode="External"/><Relationship Id="rId16" Type="http://schemas.openxmlformats.org/officeDocument/2006/relationships/oleObject" Target="embeddings/oleObject1.bin"/><Relationship Id="rId221" Type="http://schemas.openxmlformats.org/officeDocument/2006/relationships/hyperlink" Target="http://www.arib.or.jp/IMT-Advanced/LTE-Advanced/ARIB-STD/A25462-a10.pdf" TargetMode="External"/><Relationship Id="rId242" Type="http://schemas.openxmlformats.org/officeDocument/2006/relationships/hyperlink" Target="http://www.ccsa.org.cn/ITU_spec/ITU-R/M.IMT.RSPEC/M.IMT.RSPEC-0/LTE/Rel-10/CCSA-TSD-LTE-36106-a00.zip" TargetMode="External"/><Relationship Id="rId263" Type="http://schemas.openxmlformats.org/officeDocument/2006/relationships/hyperlink" Target="http://pda.etsi.org/pda/home.asp?wkr=RTS/TSGR-0436171va10" TargetMode="External"/><Relationship Id="rId284" Type="http://schemas.openxmlformats.org/officeDocument/2006/relationships/image" Target="media/image12.emf"/><Relationship Id="rId319" Type="http://schemas.openxmlformats.org/officeDocument/2006/relationships/hyperlink" Target="http://ieee802.org/16/pubs/IEEE80216h.html" TargetMode="External"/><Relationship Id="rId37" Type="http://schemas.openxmlformats.org/officeDocument/2006/relationships/hyperlink" Target="https://www.atis.org/docstore/default.aspx" TargetMode="External"/><Relationship Id="rId58" Type="http://schemas.openxmlformats.org/officeDocument/2006/relationships/hyperlink" Target="http://www.ccsa.org.cn/ITU_spec/ITU-R/M.IMT.RSPEC/M.IMT.RSPEC-0/LTE/Rel-10/CCSA-TSD-LTE-36214-a00.zip" TargetMode="External"/><Relationship Id="rId79" Type="http://schemas.openxmlformats.org/officeDocument/2006/relationships/hyperlink" Target="http://pda.etsi.org/pda/home.asp?wkr=RTS/TSGR-0236304va20" TargetMode="External"/><Relationship Id="rId102" Type="http://schemas.openxmlformats.org/officeDocument/2006/relationships/hyperlink" Target="https://www.atis.org/docstore/default.aspx" TargetMode="External"/><Relationship Id="rId123" Type="http://schemas.openxmlformats.org/officeDocument/2006/relationships/hyperlink" Target="http://pda.etsi.org/pda/home.asp?wkr=RTS/TSGR-0336401va20" TargetMode="External"/><Relationship Id="rId144" Type="http://schemas.openxmlformats.org/officeDocument/2006/relationships/hyperlink" Target="http://www.tta.or.kr/data/ttasDown.jsp?where=14688&amp;pk_num=TTAT.3G-36.413(R10-10.2.0)" TargetMode="External"/><Relationship Id="rId330" Type="http://schemas.openxmlformats.org/officeDocument/2006/relationships/hyperlink" Target="http://www.arib.or.jp/IMT-Advanced/WirelessMAN-Advanced.1.00/ARIB%20STD-T105%20Annex%204_IEEE%20Std%20802%2016m-2011.pdf" TargetMode="External"/><Relationship Id="rId90" Type="http://schemas.openxmlformats.org/officeDocument/2006/relationships/hyperlink" Target="http://www.tta.or.kr/data/ttasDown.jsp?where=14688&amp;pk_num=TTAT.3G-36.306(R10-10.2.0)" TargetMode="External"/><Relationship Id="rId165" Type="http://schemas.openxmlformats.org/officeDocument/2006/relationships/hyperlink" Target="http://www.ttc.or.jp/imt/ts/ts36422rel10va10.pdf" TargetMode="External"/><Relationship Id="rId186" Type="http://schemas.openxmlformats.org/officeDocument/2006/relationships/hyperlink" Target="https://www.atis.org/docstore/default.aspx" TargetMode="External"/><Relationship Id="rId351" Type="http://schemas.openxmlformats.org/officeDocument/2006/relationships/hyperlink" Target="http://www.tta.or.kr/data/ttasDown.jsp?where=14688&amp;pk_num=TTAE.IE-802.16m" TargetMode="External"/><Relationship Id="rId372" Type="http://schemas.openxmlformats.org/officeDocument/2006/relationships/hyperlink" Target="http://www.wimaxforum.org/files/WMF-IMT-Advanced-Spec-T28-001-R020v01.pdf" TargetMode="External"/><Relationship Id="rId393" Type="http://schemas.openxmlformats.org/officeDocument/2006/relationships/footer" Target="footer2.xml"/><Relationship Id="rId211" Type="http://schemas.openxmlformats.org/officeDocument/2006/relationships/hyperlink" Target="http://www.arib.or.jp/IMT-Advanced/LTE-Advanced/ARIB-STD/A25460-a01.pdf" TargetMode="External"/><Relationship Id="rId232" Type="http://schemas.openxmlformats.org/officeDocument/2006/relationships/hyperlink" Target="https://www.atis.org/docstore/default.aspx" TargetMode="External"/><Relationship Id="rId253" Type="http://schemas.openxmlformats.org/officeDocument/2006/relationships/hyperlink" Target="http://pda.etsi.org/pda/home.asp?wkr=RTS/TSGR-0436124va20" TargetMode="External"/><Relationship Id="rId274" Type="http://schemas.openxmlformats.org/officeDocument/2006/relationships/hyperlink" Target="https://www.atis.org/docstore/default.aspx" TargetMode="External"/><Relationship Id="rId295" Type="http://schemas.openxmlformats.org/officeDocument/2006/relationships/oleObject" Target="embeddings/oleObject15.bin"/><Relationship Id="rId309" Type="http://schemas.openxmlformats.org/officeDocument/2006/relationships/hyperlink" Target="http://ieee802.org/16/pubs/IEEE80216m.html" TargetMode="External"/><Relationship Id="rId27" Type="http://schemas.openxmlformats.org/officeDocument/2006/relationships/image" Target="media/image8.emf"/><Relationship Id="rId48" Type="http://schemas.openxmlformats.org/officeDocument/2006/relationships/hyperlink" Target="http://www.ccsa.org.cn/ITU_spec/ITU-R/M.IMT.RSPEC/M.IMT.RSPEC-0/LTE/Rel-10/CCSA-TSD-LTE-36212-a00.zip" TargetMode="External"/><Relationship Id="rId69" Type="http://schemas.openxmlformats.org/officeDocument/2006/relationships/hyperlink" Target="http://pda.etsi.org/pda/home.asp?wkr=RTS/TSGR-0236300va40" TargetMode="External"/><Relationship Id="rId113" Type="http://schemas.openxmlformats.org/officeDocument/2006/relationships/hyperlink" Target="http://www.ccsa.org.cn/ITU_spec/ITU-R/M.IMT.RSPEC/M.IMT.RSPEC-0/LTE/Rel-10/CCSA-TSD-LTE-36331-a00.zip" TargetMode="External"/><Relationship Id="rId134" Type="http://schemas.openxmlformats.org/officeDocument/2006/relationships/hyperlink" Target="http://www.tta.or.kr/data/ttasDown.jsp?where=14688&amp;pk_num=TTAT.3G-36.411(R10-10.1.0)" TargetMode="External"/><Relationship Id="rId320" Type="http://schemas.openxmlformats.org/officeDocument/2006/relationships/hyperlink" Target="http://ieee802.org/16/pubs/IEEE80216m.html" TargetMode="External"/><Relationship Id="rId80" Type="http://schemas.openxmlformats.org/officeDocument/2006/relationships/hyperlink" Target="http://www.tta.or.kr/data/ttasDown.jsp?where=14688&amp;pk_num=TTAT.3G-36.304(R10-10.2.0)" TargetMode="External"/><Relationship Id="rId155" Type="http://schemas.openxmlformats.org/officeDocument/2006/relationships/hyperlink" Target="http://www.ttc.or.jp/imt/ts/ts36420rel10va10.pdf" TargetMode="External"/><Relationship Id="rId176" Type="http://schemas.openxmlformats.org/officeDocument/2006/relationships/hyperlink" Target="https://www.atis.org/docstore/default.aspx" TargetMode="External"/><Relationship Id="rId197" Type="http://schemas.openxmlformats.org/officeDocument/2006/relationships/hyperlink" Target="http://www.ccsa.org.cn/ITU_spec/ITU-R/M.IMT.RSPEC/M.IMT.RSPEC-0/LTE/Rel-10/CCSA-TSD-LTE-36444-a00.zip" TargetMode="External"/><Relationship Id="rId341" Type="http://schemas.openxmlformats.org/officeDocument/2006/relationships/hyperlink" Target="http://www.arib.or.jp/IMT-Advanced/WirelessMAN-Advanced.1.00/ARIB%20STD-T105%20Annex%204_IEEE%20Std%20802%2016m-2011.pdf" TargetMode="External"/><Relationship Id="rId362" Type="http://schemas.openxmlformats.org/officeDocument/2006/relationships/hyperlink" Target="http://www.tta.or.kr/data/ttasDown.jsp?where=14688&amp;pk_num=TTAE.IE-802.16m" TargetMode="External"/><Relationship Id="rId383" Type="http://schemas.openxmlformats.org/officeDocument/2006/relationships/hyperlink" Target="http://www.wimaxforum.org/files/WMF-IMT-Advanced-Spec-T28-001-R020v01.pdf" TargetMode="External"/><Relationship Id="rId201" Type="http://schemas.openxmlformats.org/officeDocument/2006/relationships/hyperlink" Target="https://www.atis.org/docstore/default.aspx" TargetMode="External"/><Relationship Id="rId222" Type="http://schemas.openxmlformats.org/officeDocument/2006/relationships/hyperlink" Target="https://www.atis.org/docstore/default.aspx" TargetMode="External"/><Relationship Id="rId243" Type="http://schemas.openxmlformats.org/officeDocument/2006/relationships/hyperlink" Target="http://pda.etsi.org/pda/home.asp?wkr=RTS/TSGR-0436106va10" TargetMode="External"/><Relationship Id="rId264" Type="http://schemas.openxmlformats.org/officeDocument/2006/relationships/hyperlink" Target="http://www.tta.or.kr/data/ttasDown.jsp?where=14688&amp;pk_num=TTAT.3G-36.171(R10-10.1.0)" TargetMode="External"/><Relationship Id="rId285" Type="http://schemas.openxmlformats.org/officeDocument/2006/relationships/oleObject" Target="embeddings/oleObject10.bin"/><Relationship Id="rId17" Type="http://schemas.openxmlformats.org/officeDocument/2006/relationships/image" Target="media/image3.emf"/><Relationship Id="rId38" Type="http://schemas.openxmlformats.org/officeDocument/2006/relationships/hyperlink" Target="http://www.ccsa.org.cn/ITU_spec/ITU-R/M.IMT.RSPEC/M.IMT.RSPEC-0/LTE/Rel-10/CCSA-TSD-LTE-36201-a00.zip" TargetMode="External"/><Relationship Id="rId59" Type="http://schemas.openxmlformats.org/officeDocument/2006/relationships/hyperlink" Target="http://pda.etsi.org/pda/home.asp?wkr=RTS/TSGR-0136214va10" TargetMode="External"/><Relationship Id="rId103" Type="http://schemas.openxmlformats.org/officeDocument/2006/relationships/hyperlink" Target="http://www.ccsa.org.cn/ITU_spec/ITU-R/M.IMT.RSPEC/M.IMT.RSPEC-0/LTE/Rel-10/CCSA-TSD-LTE-36322-a00.zip" TargetMode="External"/><Relationship Id="rId124" Type="http://schemas.openxmlformats.org/officeDocument/2006/relationships/hyperlink" Target="http://www.tta.or.kr/data/ttasDown.jsp?where=14688&amp;pk_num=TTAT.3G-36.401(R10-10.2.0)" TargetMode="External"/><Relationship Id="rId310" Type="http://schemas.openxmlformats.org/officeDocument/2006/relationships/hyperlink" Target="http://ieee802.org/16/pubs/IEEE80216-2009.html" TargetMode="External"/><Relationship Id="rId70" Type="http://schemas.openxmlformats.org/officeDocument/2006/relationships/hyperlink" Target="http://www.tta.or.kr/data/ttasDown.jsp?where=14688&amp;pk_num=TTAT.3G-36.300(R10-10.4.0)" TargetMode="External"/><Relationship Id="rId91" Type="http://schemas.openxmlformats.org/officeDocument/2006/relationships/hyperlink" Target="http://www.arib.or.jp/IMT-Advanced/LTE-Advanced/ARIB-STD/A36314-a10.pdf" TargetMode="External"/><Relationship Id="rId145" Type="http://schemas.openxmlformats.org/officeDocument/2006/relationships/hyperlink" Target="http://www.ttc.or.jp/imt/ts/ts36413rel10va20.pdf" TargetMode="External"/><Relationship Id="rId166" Type="http://schemas.openxmlformats.org/officeDocument/2006/relationships/hyperlink" Target="https://www.atis.org/docstore/default.aspx" TargetMode="External"/><Relationship Id="rId187" Type="http://schemas.openxmlformats.org/officeDocument/2006/relationships/hyperlink" Target="http://www.ccsa.org.cn/ITU_spec/ITU-R/M.IMT.RSPEC/M.IMT.RSPEC-0/LTE/Rel-10/CCSA-TSD-LTE-36442-a00.zip" TargetMode="External"/><Relationship Id="rId331" Type="http://schemas.openxmlformats.org/officeDocument/2006/relationships/hyperlink" Target="http://www.arib.or.jp/IMT-Advanced/WirelessMAN-Advanced.1.00/ARIB%20STD-T105%20Annex%201_IEEE%20Std%20802%2016-2009.pdf" TargetMode="External"/><Relationship Id="rId352" Type="http://schemas.openxmlformats.org/officeDocument/2006/relationships/hyperlink" Target="http://www.tta.or.kr/data/ttasDown.jsp?where=14688&amp;pk_num=TTAE.IE-802.16-2009" TargetMode="External"/><Relationship Id="rId373" Type="http://schemas.openxmlformats.org/officeDocument/2006/relationships/hyperlink" Target="http://www.wimaxforum.org/files/WMF-IMT-Advanced-Spec-T28-001-R020v01.pdf" TargetMode="External"/><Relationship Id="rId394"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hyperlink" Target="https://www.atis.org/docstore/default.aspx" TargetMode="External"/><Relationship Id="rId233" Type="http://schemas.openxmlformats.org/officeDocument/2006/relationships/hyperlink" Target="http://www.ccsa.org.cn/ITU_spec/ITU-R/M.IMT.RSPEC/M.IMT.RSPEC-0/LTE/Rel-10/CCSA-TSD-LTE-36101-a11.zip" TargetMode="External"/><Relationship Id="rId254" Type="http://schemas.openxmlformats.org/officeDocument/2006/relationships/hyperlink" Target="http://www.tta.or.kr/data/ttasDown.jsp?where=14688&amp;pk_num=TTAT.3G-36.124(R10-10.2.0)" TargetMode="External"/><Relationship Id="rId28" Type="http://schemas.openxmlformats.org/officeDocument/2006/relationships/image" Target="media/image80.emf"/><Relationship Id="rId49" Type="http://schemas.openxmlformats.org/officeDocument/2006/relationships/hyperlink" Target="http://pda.etsi.org/pda/home.asp?wkr=RTS/TSGR-0136212va20" TargetMode="External"/><Relationship Id="rId114" Type="http://schemas.openxmlformats.org/officeDocument/2006/relationships/hyperlink" Target="http://pda.etsi.org/pda/home.asp?wkr=RTS/TSGR-0236331va20" TargetMode="External"/><Relationship Id="rId275" Type="http://schemas.openxmlformats.org/officeDocument/2006/relationships/hyperlink" Target="http://www.ccsa.org.cn/ITU_spec/ITU-R/M.IMT.RSPEC/M.IMT.RSPEC-0/LTE/Rel-10/CCSA-TSD-LTE-37141-a10.zip" TargetMode="External"/><Relationship Id="rId296" Type="http://schemas.openxmlformats.org/officeDocument/2006/relationships/image" Target="media/image18.emf"/><Relationship Id="rId300" Type="http://schemas.openxmlformats.org/officeDocument/2006/relationships/image" Target="media/image20.emf"/><Relationship Id="rId60" Type="http://schemas.openxmlformats.org/officeDocument/2006/relationships/hyperlink" Target="http://www.tta.or.kr/data/ttasDown.jsp?where=14688&amp;pk_num=TTAT.3G-36.214(R10-10.1.0)" TargetMode="External"/><Relationship Id="rId81" Type="http://schemas.openxmlformats.org/officeDocument/2006/relationships/hyperlink" Target="http://www.arib.or.jp/IMT-Advanced/LTE-Advanced/ARIB-STD/A36305-a20.pdf" TargetMode="External"/><Relationship Id="rId135" Type="http://schemas.openxmlformats.org/officeDocument/2006/relationships/hyperlink" Target="http://www.ttc.or.jp/imt/ts/ts36411rel10va10.pdf" TargetMode="External"/><Relationship Id="rId156" Type="http://schemas.openxmlformats.org/officeDocument/2006/relationships/hyperlink" Target="https://www.atis.org/docstore/default.aspx" TargetMode="External"/><Relationship Id="rId177" Type="http://schemas.openxmlformats.org/officeDocument/2006/relationships/hyperlink" Target="http://www.ccsa.org.cn/ITU_spec/ITU-R/M.IMT.RSPEC/M.IMT.RSPEC-0/LTE/Rel-10/CCSA-TSD-LTE-36440-a00.zip" TargetMode="External"/><Relationship Id="rId198" Type="http://schemas.openxmlformats.org/officeDocument/2006/relationships/hyperlink" Target="http://pda.etsi.org/pda/home.asp?wkr=RTS/TSGR-0336444va20" TargetMode="External"/><Relationship Id="rId321" Type="http://schemas.openxmlformats.org/officeDocument/2006/relationships/hyperlink" Target="http://ieee802.org/16/pubs/IEEE80216-2009.html" TargetMode="External"/><Relationship Id="rId342" Type="http://schemas.openxmlformats.org/officeDocument/2006/relationships/hyperlink" Target="http://www.arib.or.jp/IMT-Advanced/WirelessMAN-Advanced.1.00/ARIB%20STD-T105%20Annex%204_IEEE%20Std%20802%2016m-2011.pdf" TargetMode="External"/><Relationship Id="rId363" Type="http://schemas.openxmlformats.org/officeDocument/2006/relationships/hyperlink" Target="http://www.tta.or.kr/data/ttasDown.jsp?where=14688&amp;pk_num=TTAE.IE-802.16m" TargetMode="External"/><Relationship Id="rId384" Type="http://schemas.openxmlformats.org/officeDocument/2006/relationships/hyperlink" Target="http://www.wimaxforum.org/files/WMF-IMT-Advanced-Spec-T28-001-R020v01.pdf" TargetMode="External"/><Relationship Id="rId202" Type="http://schemas.openxmlformats.org/officeDocument/2006/relationships/hyperlink" Target="http://www.ccsa.org.cn/ITU_spec/ITU-R/M.IMT.RSPEC/M.IMT.RSPEC-0/LTE/Rel-10/CCSA-TSD-LTE-36445-a00.zip" TargetMode="External"/><Relationship Id="rId223" Type="http://schemas.openxmlformats.org/officeDocument/2006/relationships/hyperlink" Target="http://www.ccsa.org.cn/ITU_spec/ITU-R/M.IMT.RSPEC/M.IMT.RSPEC-0/LTE/Rel-10/CCSA-TSD-LTE-25462-a00.zip" TargetMode="External"/><Relationship Id="rId244" Type="http://schemas.openxmlformats.org/officeDocument/2006/relationships/hyperlink" Target="http://www.tta.or.kr/data/ttasDown.jsp?where=14688&amp;pk_num=TTAT.3G-36.106(R10-10.1.0)" TargetMode="External"/><Relationship Id="rId18" Type="http://schemas.openxmlformats.org/officeDocument/2006/relationships/oleObject" Target="embeddings/oleObject2.bin"/><Relationship Id="rId39" Type="http://schemas.openxmlformats.org/officeDocument/2006/relationships/hyperlink" Target="http://pda.etsi.org/pda/home.asp?wkr=RTS/TSGR-0136201va00" TargetMode="External"/><Relationship Id="rId265" Type="http://schemas.openxmlformats.org/officeDocument/2006/relationships/hyperlink" Target="http://www.arib.or.jp/IMT-Advanced/LTE-Advanced/ARIB-STD/A36307-a10.pdf" TargetMode="External"/><Relationship Id="rId286" Type="http://schemas.openxmlformats.org/officeDocument/2006/relationships/image" Target="media/image13.emf"/><Relationship Id="rId50" Type="http://schemas.openxmlformats.org/officeDocument/2006/relationships/hyperlink" Target="http://www.tta.or.kr/data/ttasDown.jsp?where=14688&amp;pk_num=TTAT.3G-36.212(R10-10.2.0)" TargetMode="External"/><Relationship Id="rId104" Type="http://schemas.openxmlformats.org/officeDocument/2006/relationships/hyperlink" Target="http://pda.etsi.org/pda/home.asp?wkr=RTS/TSGR-0236322va00" TargetMode="External"/><Relationship Id="rId125" Type="http://schemas.openxmlformats.org/officeDocument/2006/relationships/hyperlink" Target="http://www.ttc.or.jp/imt/ts/ts36401rel10va20.pdf" TargetMode="External"/><Relationship Id="rId146" Type="http://schemas.openxmlformats.org/officeDocument/2006/relationships/hyperlink" Target="https://www.atis.org/docstore/default.aspx" TargetMode="External"/><Relationship Id="rId167" Type="http://schemas.openxmlformats.org/officeDocument/2006/relationships/hyperlink" Target="http://www.ccsa.org.cn/ITU_spec/ITU-R/M.IMT.RSPEC/M.IMT.RSPEC-0/LTE/Rel-10/CCSA-TSD-LTE-36423-a00.zip" TargetMode="External"/><Relationship Id="rId188" Type="http://schemas.openxmlformats.org/officeDocument/2006/relationships/hyperlink" Target="http://pda.etsi.org/pda/home.asp?wkr=RTS/TSGR-0336442va10" TargetMode="External"/><Relationship Id="rId311" Type="http://schemas.openxmlformats.org/officeDocument/2006/relationships/hyperlink" Target="http://ieee802.org/16/pubs/IEEE80216h.html" TargetMode="External"/><Relationship Id="rId332" Type="http://schemas.openxmlformats.org/officeDocument/2006/relationships/hyperlink" Target="http://www.arib.or.jp/IMT-Advanced/WirelessMAN-Advanced.1.00/ARIB%20STD-T105%20Annex%203_IEEE%20Std%20802%2016h-2010.pdf" TargetMode="External"/><Relationship Id="rId353" Type="http://schemas.openxmlformats.org/officeDocument/2006/relationships/hyperlink" Target="http://www.tta.or.kr/data/ttasDown.jsp?where=14688&amp;pk_num=TTAE.IE-802.16j" TargetMode="External"/><Relationship Id="rId374" Type="http://schemas.openxmlformats.org/officeDocument/2006/relationships/hyperlink" Target="http://www.wimaxforum.org/files/WMF-IMT-Advanced-Spec-T28-001-R020v01.pdf" TargetMode="External"/><Relationship Id="rId395" Type="http://schemas.openxmlformats.org/officeDocument/2006/relationships/footer" Target="footer3.xml"/><Relationship Id="rId71" Type="http://schemas.openxmlformats.org/officeDocument/2006/relationships/hyperlink" Target="http://www.arib.or.jp/IMT-Advanced/LTE-Advanced/ARIB-STD/A36302-a20.pdf" TargetMode="External"/><Relationship Id="rId92" Type="http://schemas.openxmlformats.org/officeDocument/2006/relationships/hyperlink" Target="https://www.atis.org/docstore/default.aspx" TargetMode="External"/><Relationship Id="rId213" Type="http://schemas.openxmlformats.org/officeDocument/2006/relationships/hyperlink" Target="http://www.ccsa.org.cn/ITU_spec/ITU-R/M.IMT.RSPEC/M.IMT.RSPEC-0/LTE/Rel-10/CCSA-TSD-LTE-25460-a00.zip" TargetMode="External"/><Relationship Id="rId234" Type="http://schemas.openxmlformats.org/officeDocument/2006/relationships/hyperlink" Target="http://pda.etsi.org/pda/home.asp?wkr=RTS/TSGR-0436101va30" TargetMode="External"/><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hyperlink" Target="http://www.arib.or.jp/IMT-Advanced/LTE-Advanced/ARIB-STD/A36133-a30.pdf" TargetMode="External"/><Relationship Id="rId276" Type="http://schemas.openxmlformats.org/officeDocument/2006/relationships/hyperlink" Target="http://pda.etsi.org/pda/home.asp?wkr=RTS/TSGR-0437141va30" TargetMode="External"/><Relationship Id="rId297" Type="http://schemas.openxmlformats.org/officeDocument/2006/relationships/oleObject" Target="embeddings/oleObject16.bin"/><Relationship Id="rId40" Type="http://schemas.openxmlformats.org/officeDocument/2006/relationships/hyperlink" Target="http://www.tta.or.kr/data/ttasDown.jsp?where=14688&amp;pk_num=TTAT.3G-36.201(R10-10.0.0)" TargetMode="External"/><Relationship Id="rId115" Type="http://schemas.openxmlformats.org/officeDocument/2006/relationships/hyperlink" Target="http://www.tta.or.kr/data/ttasDown.jsp?where=14688&amp;pk_num=TTAT.3G-36.331(R10-10.2.0)" TargetMode="External"/><Relationship Id="rId136" Type="http://schemas.openxmlformats.org/officeDocument/2006/relationships/hyperlink" Target="https://www.atis.org/docstore/default.aspx" TargetMode="External"/><Relationship Id="rId157" Type="http://schemas.openxmlformats.org/officeDocument/2006/relationships/hyperlink" Target="http://www.ccsa.org.cn/ITU_spec/ITU-R/M.IMT.RSPEC/M.IMT.RSPEC-0/LTE/Rel-10/CCSA-TSD-LTE-36421-a00.zip" TargetMode="External"/><Relationship Id="rId178" Type="http://schemas.openxmlformats.org/officeDocument/2006/relationships/hyperlink" Target="http://pda.etsi.org/pda/home.asp?wkr=RTS/TSGR-0336440va10" TargetMode="External"/><Relationship Id="rId301" Type="http://schemas.openxmlformats.org/officeDocument/2006/relationships/oleObject" Target="embeddings/oleObject18.bin"/><Relationship Id="rId322" Type="http://schemas.openxmlformats.org/officeDocument/2006/relationships/hyperlink" Target="http://ieee802.org/16/pubs/IEEE80216m.html" TargetMode="External"/><Relationship Id="rId343" Type="http://schemas.openxmlformats.org/officeDocument/2006/relationships/hyperlink" Target="http://www.arib.or.jp/IMT-Advanced/WirelessMAN-Advanced.1.00/ARIB%20STD-T105%20Annex%204_IEEE%20Std%20802%2016m-2011.pdf" TargetMode="External"/><Relationship Id="rId364" Type="http://schemas.openxmlformats.org/officeDocument/2006/relationships/hyperlink" Target="http://www.tta.or.kr/data/ttasDown.jsp?where=14688&amp;pk_num=TTAE.IE-802.16m" TargetMode="External"/><Relationship Id="rId61" Type="http://schemas.openxmlformats.org/officeDocument/2006/relationships/hyperlink" Target="http://www.arib.or.jp/IMT-Advanced/LTE-Advanced/ARIB-STD/A36216-a30.pdf" TargetMode="External"/><Relationship Id="rId82" Type="http://schemas.openxmlformats.org/officeDocument/2006/relationships/hyperlink" Target="https://www.atis.org/docstore/default.aspx" TargetMode="External"/><Relationship Id="rId199" Type="http://schemas.openxmlformats.org/officeDocument/2006/relationships/hyperlink" Target="http://www.tta.or.kr/data/ttasDown.jsp?where=14688&amp;pk_num=TTAT.3G-36.444(R10-10.2.0)" TargetMode="External"/><Relationship Id="rId203" Type="http://schemas.openxmlformats.org/officeDocument/2006/relationships/hyperlink" Target="http://pda.etsi.org/pda/home.asp?wkr=RTS/TSGR-0336445va10" TargetMode="External"/><Relationship Id="rId385" Type="http://schemas.openxmlformats.org/officeDocument/2006/relationships/hyperlink" Target="http://www.wimaxforum.org/files/WMF-IMT-Advanced-Spec-T28-001-R020v01.pdf" TargetMode="External"/><Relationship Id="rId19" Type="http://schemas.openxmlformats.org/officeDocument/2006/relationships/image" Target="media/image4.emf"/><Relationship Id="rId224" Type="http://schemas.openxmlformats.org/officeDocument/2006/relationships/hyperlink" Target="http://pda.etsi.org/pda/home.asp?wkr=RTS/TSGR-0325462va10" TargetMode="External"/><Relationship Id="rId245" Type="http://schemas.openxmlformats.org/officeDocument/2006/relationships/hyperlink" Target="http://www.arib.or.jp/IMT-Advanced/LTE-Advanced/ARIB-STD/A36113-a30.pdf" TargetMode="External"/><Relationship Id="rId266" Type="http://schemas.openxmlformats.org/officeDocument/2006/relationships/hyperlink" Target="https://www.atis.org/docstore/default.aspx" TargetMode="External"/><Relationship Id="rId287" Type="http://schemas.openxmlformats.org/officeDocument/2006/relationships/oleObject" Target="embeddings/oleObject11.bin"/><Relationship Id="rId30" Type="http://schemas.openxmlformats.org/officeDocument/2006/relationships/oleObject" Target="embeddings/oleObject7.bin"/><Relationship Id="rId105" Type="http://schemas.openxmlformats.org/officeDocument/2006/relationships/hyperlink" Target="http://www.tta.or.kr/data/ttasDown.jsp?where=14688&amp;pk_num=TTAT.3G-36.322(R10-10.0.0)" TargetMode="External"/><Relationship Id="rId126" Type="http://schemas.openxmlformats.org/officeDocument/2006/relationships/hyperlink" Target="https://www.atis.org/docstore/default.aspx" TargetMode="External"/><Relationship Id="rId147" Type="http://schemas.openxmlformats.org/officeDocument/2006/relationships/hyperlink" Target="http://www.ccsa.org.cn/ITU_spec/ITU-R/M.IMT.RSPEC/M.IMT.RSPEC-0/LTE/Rel-10/CCSA-TSD-LTE-36414-a00.zip" TargetMode="External"/><Relationship Id="rId168" Type="http://schemas.openxmlformats.org/officeDocument/2006/relationships/hyperlink" Target="http://pda.etsi.org/pda/home.asp?wkr=RTS/TSGR-0336423va20" TargetMode="External"/><Relationship Id="rId312" Type="http://schemas.openxmlformats.org/officeDocument/2006/relationships/hyperlink" Target="http://ieee802.org/16/pubs/IEEE80216m.html" TargetMode="External"/><Relationship Id="rId333" Type="http://schemas.openxmlformats.org/officeDocument/2006/relationships/hyperlink" Target="http://www.arib.or.jp/IMT-Advanced/WirelessMAN-Advanced.1.00/ARIB%20STD-T105%20Annex%204_IEEE%20Std%20802%2016m-2011.pdf" TargetMode="External"/><Relationship Id="rId354" Type="http://schemas.openxmlformats.org/officeDocument/2006/relationships/hyperlink" Target="http://www.tta.or.kr/data/ttasDown.jsp?where=14688&amp;pk_num=TTAE.IE-802.16h" TargetMode="External"/><Relationship Id="rId51" Type="http://schemas.openxmlformats.org/officeDocument/2006/relationships/hyperlink" Target="http://www.arib.or.jp/IMT-Advanced/LTE-Advanced/ARIB-STD/A36213-a20.pdf" TargetMode="External"/><Relationship Id="rId72" Type="http://schemas.openxmlformats.org/officeDocument/2006/relationships/hyperlink" Target="https://www.atis.org/docstore/default.aspx" TargetMode="External"/><Relationship Id="rId93" Type="http://schemas.openxmlformats.org/officeDocument/2006/relationships/hyperlink" Target="http://www.ccsa.org.cn/ITU_spec/ITU-R/M.IMT.RSPEC/M.IMT.RSPEC-0/LTE/Rel-10/CCSA-TSD-LTE-36314-a00.zip" TargetMode="External"/><Relationship Id="rId189" Type="http://schemas.openxmlformats.org/officeDocument/2006/relationships/hyperlink" Target="http://www.tta.or.kr/data/ttasDown.jsp?where=14688&amp;pk_num=TTAT.3G-36.442(R10-10.1.0)" TargetMode="External"/><Relationship Id="rId375" Type="http://schemas.openxmlformats.org/officeDocument/2006/relationships/hyperlink" Target="http://www.wimaxforum.org/files/WMF-IMT-Advanced-Spec-T28-001-R020v01.pdf"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pda.etsi.org/pda/home.asp?wkr=RTS/TSGR-0325460va01" TargetMode="External"/><Relationship Id="rId235" Type="http://schemas.openxmlformats.org/officeDocument/2006/relationships/hyperlink" Target="http://www.tta.or.kr/data/ttasDown.jsp?where=14688&amp;pk_num=TTAT.3G-36.101(R10-10.3.0)" TargetMode="External"/><Relationship Id="rId256" Type="http://schemas.openxmlformats.org/officeDocument/2006/relationships/hyperlink" Target="https://www.atis.org/docstore/default.aspx" TargetMode="External"/><Relationship Id="rId277" Type="http://schemas.openxmlformats.org/officeDocument/2006/relationships/hyperlink" Target="http://www.tta.or.kr/data/ttasDown.jsp?where=14688&amp;pk_num=TTAT.3G-37.141(R10-10.3.0)" TargetMode="External"/><Relationship Id="rId298" Type="http://schemas.openxmlformats.org/officeDocument/2006/relationships/image" Target="media/image19.emf"/><Relationship Id="rId116" Type="http://schemas.openxmlformats.org/officeDocument/2006/relationships/hyperlink" Target="http://www.arib.or.jp/IMT-Advanced/LTE-Advanced/ARIB-STD/A36355-a20.pdf" TargetMode="External"/><Relationship Id="rId137" Type="http://schemas.openxmlformats.org/officeDocument/2006/relationships/hyperlink" Target="http://www.ccsa.org.cn/ITU_spec/ITU-R/M.IMT.RSPEC/M.IMT.RSPEC-0/LTE/Rel-10/CCSA-TSD-LTE-36412-a00.zip" TargetMode="External"/><Relationship Id="rId158" Type="http://schemas.openxmlformats.org/officeDocument/2006/relationships/hyperlink" Target="http://pda.etsi.org/pda/home.asp?wkr=RTS/TSGR-0336421va01" TargetMode="External"/><Relationship Id="rId302" Type="http://schemas.openxmlformats.org/officeDocument/2006/relationships/image" Target="media/image21.emf"/><Relationship Id="rId323" Type="http://schemas.openxmlformats.org/officeDocument/2006/relationships/hyperlink" Target="http://ieee802.org/16/pubs/IEEE80216m.html" TargetMode="External"/><Relationship Id="rId344" Type="http://schemas.openxmlformats.org/officeDocument/2006/relationships/hyperlink" Target="http://www.arib.or.jp/IMT-Advanced/WirelessMAN-Advanced.1.00/ARIB%20STD-T105%20Annex%204_IEEE%20Std%20802%2016m-2011.pdf" TargetMode="External"/><Relationship Id="rId20" Type="http://schemas.openxmlformats.org/officeDocument/2006/relationships/oleObject" Target="embeddings/oleObject3.bin"/><Relationship Id="rId41" Type="http://schemas.openxmlformats.org/officeDocument/2006/relationships/hyperlink" Target="http://www.arib.or.jp/IMT-Advanced/LTE-Advanced/ARIB-STD/A36211-a20.pdf" TargetMode="External"/><Relationship Id="rId62" Type="http://schemas.openxmlformats.org/officeDocument/2006/relationships/hyperlink" Target="https://www.atis.org/docstore/default.aspx" TargetMode="External"/><Relationship Id="rId83" Type="http://schemas.openxmlformats.org/officeDocument/2006/relationships/hyperlink" Target="http://www.ccsa.org.cn/ITU_spec/ITU-R/M.IMT.RSPEC/M.IMT.RSPEC-0/LTE/Rel-10/CCSA-TSD-LTE-36305-a00.zip" TargetMode="External"/><Relationship Id="rId179" Type="http://schemas.openxmlformats.org/officeDocument/2006/relationships/hyperlink" Target="http://www.tta.or.kr/data/ttasDown.jsp?where=14688&amp;pk_num=TTAT.3G-36.440(R10-10.1.0)" TargetMode="External"/><Relationship Id="rId365" Type="http://schemas.openxmlformats.org/officeDocument/2006/relationships/hyperlink" Target="http://www.tta.or.kr/data/ttasDown.jsp?where=14688&amp;pk_num=TTAE.IE-802.16m" TargetMode="External"/><Relationship Id="rId386" Type="http://schemas.openxmlformats.org/officeDocument/2006/relationships/hyperlink" Target="http://www.wimaxforum.org/files/WMF-IMT-Advanced-Spec-T28-001-R020v01.pdf" TargetMode="External"/><Relationship Id="rId190" Type="http://schemas.openxmlformats.org/officeDocument/2006/relationships/hyperlink" Target="http://www.ttc.or.jp/imt/ts/ts36442rel10va10.pdf" TargetMode="External"/><Relationship Id="rId204" Type="http://schemas.openxmlformats.org/officeDocument/2006/relationships/hyperlink" Target="http://www.tta.or.kr/data/ttasDown.jsp?where=14688&amp;pk_num=TTAT.3G-36.445(R10-10.1.0)" TargetMode="External"/><Relationship Id="rId225" Type="http://schemas.openxmlformats.org/officeDocument/2006/relationships/hyperlink" Target="http://www.tta.or.kr/data/ttasDown.jsp?where=14688&amp;pk_num=TTAT.3G-25.462(R10-10.1.0)" TargetMode="External"/><Relationship Id="rId246" Type="http://schemas.openxmlformats.org/officeDocument/2006/relationships/hyperlink" Target="https://www.atis.org/docstore/default.aspx" TargetMode="External"/><Relationship Id="rId267" Type="http://schemas.openxmlformats.org/officeDocument/2006/relationships/hyperlink" Target="http://www.ccsa.org.cn/ITU_spec/ITU-R/M.IMT.RSPEC/M.IMT.RSPEC-0/LTE/Rel-10/CCSA-TSD-LTE-36307-a00.zip" TargetMode="External"/><Relationship Id="rId288" Type="http://schemas.openxmlformats.org/officeDocument/2006/relationships/image" Target="media/image14.emf"/><Relationship Id="rId106" Type="http://schemas.openxmlformats.org/officeDocument/2006/relationships/hyperlink" Target="http://www.arib.or.jp/IMT-Advanced/LTE-Advanced/ARIB-STD/A36323-a10.pdf" TargetMode="External"/><Relationship Id="rId127" Type="http://schemas.openxmlformats.org/officeDocument/2006/relationships/hyperlink" Target="http://www.ccsa.org.cn/ITU_spec/ITU-R/M.IMT.RSPEC/M.IMT.RSPEC-0/LTE/Rel-10/CCSA-TSD-LTE-36410-a00.zip" TargetMode="External"/><Relationship Id="rId313" Type="http://schemas.openxmlformats.org/officeDocument/2006/relationships/hyperlink" Target="http://ieee802.org/16/pubs/IEEE80216-2009.html" TargetMode="External"/><Relationship Id="rId10" Type="http://schemas.openxmlformats.org/officeDocument/2006/relationships/header" Target="header2.xml"/><Relationship Id="rId31" Type="http://schemas.openxmlformats.org/officeDocument/2006/relationships/image" Target="media/image10.emf"/><Relationship Id="rId52" Type="http://schemas.openxmlformats.org/officeDocument/2006/relationships/hyperlink" Target="https://www.atis.org/docstore/default.aspx" TargetMode="External"/><Relationship Id="rId73" Type="http://schemas.openxmlformats.org/officeDocument/2006/relationships/hyperlink" Target="http://www.ccsa.org.cn/ITU_spec/ITU-R/M.IMT.RSPEC/M.IMT.RSPEC-0/LTE/Rel-10/CCSA-TSD-LTE-36302-a00.zip" TargetMode="External"/><Relationship Id="rId94" Type="http://schemas.openxmlformats.org/officeDocument/2006/relationships/hyperlink" Target="http://pda.etsi.org/pda/home.asp?wkr=RTS/TSGR-0236314va10" TargetMode="External"/><Relationship Id="rId148" Type="http://schemas.openxmlformats.org/officeDocument/2006/relationships/hyperlink" Target="http://pda.etsi.org/pda/home.asp?wkr=RTS/TSGR-0336414va10" TargetMode="External"/><Relationship Id="rId169" Type="http://schemas.openxmlformats.org/officeDocument/2006/relationships/hyperlink" Target="http://www.tta.or.kr/data/ttasDown.jsp?where=14688&amp;pk_num=TTAT.3G-36.423(R10-10.2.0)" TargetMode="External"/><Relationship Id="rId334" Type="http://schemas.openxmlformats.org/officeDocument/2006/relationships/hyperlink" Target="http://www.arib.or.jp/IMT-Advanced/WirelessMAN-Advanced.1.00/ARIB%20STD-T105%20Annex%203_IEEE%20Std%20802%2016h-2010.pdf" TargetMode="External"/><Relationship Id="rId355" Type="http://schemas.openxmlformats.org/officeDocument/2006/relationships/hyperlink" Target="http://www.tta.or.kr/data/ttasDown.jsp?where=14688&amp;pk_num=TTAE.IE-802.16m" TargetMode="External"/><Relationship Id="rId376" Type="http://schemas.openxmlformats.org/officeDocument/2006/relationships/hyperlink" Target="http://www.wimaxforum.org/files/WMF-IMT-Advanced-Spec-T28-001-R020v01.pdf" TargetMode="External"/><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hyperlink" Target="http://www.ttc.or.jp/imt/ts/ts36440rel10va10.pdf" TargetMode="External"/><Relationship Id="rId215" Type="http://schemas.openxmlformats.org/officeDocument/2006/relationships/hyperlink" Target="http://www.tta.or.kr/data/ttasDown.jsp?where=14688&amp;pk_num=TTAT.3G-25.460(R10-10.0.1)" TargetMode="External"/><Relationship Id="rId236" Type="http://schemas.openxmlformats.org/officeDocument/2006/relationships/hyperlink" Target="http://www.arib.or.jp/IMT-Advanced/LTE-Advanced/ARIB-STD/A36104-a30.pdf" TargetMode="External"/><Relationship Id="rId257" Type="http://schemas.openxmlformats.org/officeDocument/2006/relationships/hyperlink" Target="http://www.ccsa.org.cn/ITU_spec/ITU-R/M.IMT.RSPEC/M.IMT.RSPEC-0/LTE/Rel-10/CCSA-TSD-LTE-36133-a10.zip" TargetMode="External"/><Relationship Id="rId278" Type="http://schemas.openxmlformats.org/officeDocument/2006/relationships/hyperlink" Target="https://www.atis.org/docstore/default.aspx" TargetMode="External"/><Relationship Id="rId303" Type="http://schemas.openxmlformats.org/officeDocument/2006/relationships/oleObject" Target="embeddings/oleObject19.bin"/><Relationship Id="rId42" Type="http://schemas.openxmlformats.org/officeDocument/2006/relationships/hyperlink" Target="https://www.atis.org/docstore/default.aspx" TargetMode="External"/><Relationship Id="rId84" Type="http://schemas.openxmlformats.org/officeDocument/2006/relationships/hyperlink" Target="http://pda.etsi.org/pda/home.asp?wkr=RTS/TSGR-0236305va20" TargetMode="External"/><Relationship Id="rId138" Type="http://schemas.openxmlformats.org/officeDocument/2006/relationships/hyperlink" Target="http://pda.etsi.org/pda/home.asp?wkr=RTS/TSGR-0336412va10" TargetMode="External"/><Relationship Id="rId345" Type="http://schemas.openxmlformats.org/officeDocument/2006/relationships/hyperlink" Target="http://www.arib.or.jp/IMT-Advanced/WirelessMAN-Advanced.1.00/ARIB%20STD-T105%20Annex%204_IEEE%20Std%20802%2016m-2011.pdf" TargetMode="External"/><Relationship Id="rId387" Type="http://schemas.openxmlformats.org/officeDocument/2006/relationships/hyperlink" Target="http://www.wimaxforum.org/files/WMF-IMT-Advanced-Spec-T28-001-R020v01.pdf" TargetMode="External"/><Relationship Id="rId191" Type="http://schemas.openxmlformats.org/officeDocument/2006/relationships/hyperlink" Target="https://www.atis.org/docstore/default.aspx" TargetMode="External"/><Relationship Id="rId205" Type="http://schemas.openxmlformats.org/officeDocument/2006/relationships/hyperlink" Target="http://www.ttc.or.jp/imt/ts/ts36445rel10va10.pdf" TargetMode="External"/><Relationship Id="rId247" Type="http://schemas.openxmlformats.org/officeDocument/2006/relationships/hyperlink" Target="http://www.ccsa.org.cn/ITU_spec/ITU-R/M.IMT.RSPEC/M.IMT.RSPEC-0/LTE/Rel-10/CCSA-TSD-LTE-36113-a10.zi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cgi-bin/htsh/mm/scripts/undefined" TargetMode="External"/><Relationship Id="rId1" Type="http://schemas.openxmlformats.org/officeDocument/2006/relationships/hyperlink" Target="http://www.itu.int/md/R07-IMT.ADV-C-0024/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66463-CE95-4E1C-91F3-CD255787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115</Pages>
  <Words>34698</Words>
  <Characters>246383</Characters>
  <Application>Microsoft Office Word</Application>
  <DocSecurity>0</DocSecurity>
  <Lines>7039</Lines>
  <Paragraphs>821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280260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Gachet, Christelle</cp:lastModifiedBy>
  <cp:revision>4</cp:revision>
  <cp:lastPrinted>2009-11-03T07:39:00Z</cp:lastPrinted>
  <dcterms:created xsi:type="dcterms:W3CDTF">2012-01-26T15:36:00Z</dcterms:created>
  <dcterms:modified xsi:type="dcterms:W3CDTF">2013-04-19T08:58:00Z</dcterms:modified>
</cp:coreProperties>
</file>