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9541F0">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9541F0">
              <w:rPr>
                <w:rFonts w:ascii="Tahoma" w:hAnsi="Tahoma" w:cs="Tahoma"/>
                <w:b/>
                <w:bCs/>
                <w:iCs/>
                <w:color w:val="243285"/>
                <w:sz w:val="36"/>
                <w:szCs w:val="36"/>
              </w:rPr>
              <w:t>2010</w:t>
            </w:r>
          </w:p>
          <w:p w:rsidR="00FE79FE" w:rsidRPr="004F65E4" w:rsidRDefault="00FE79FE" w:rsidP="009541F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9541F0">
              <w:rPr>
                <w:rFonts w:ascii="Tahoma" w:hAnsi="Tahoma" w:cs="Tahoma"/>
                <w:b/>
                <w:bCs/>
                <w:iCs/>
                <w:color w:val="243285"/>
                <w:szCs w:val="24"/>
              </w:rPr>
              <w:t>03</w:t>
            </w:r>
            <w:r w:rsidRPr="004F65E4">
              <w:rPr>
                <w:rFonts w:ascii="Tahoma" w:hAnsi="Tahoma" w:cs="Tahoma"/>
                <w:b/>
                <w:bCs/>
                <w:iCs/>
                <w:color w:val="243285"/>
                <w:szCs w:val="24"/>
              </w:rPr>
              <w:t>/</w:t>
            </w:r>
            <w:r w:rsidR="009541F0">
              <w:rPr>
                <w:rFonts w:ascii="Tahoma" w:hAnsi="Tahoma" w:cs="Tahoma"/>
                <w:b/>
                <w:bCs/>
                <w:iCs/>
                <w:color w:val="243285"/>
                <w:szCs w:val="24"/>
              </w:rPr>
              <w:t>2012</w:t>
            </w:r>
            <w:r w:rsidRPr="004F65E4">
              <w:rPr>
                <w:rFonts w:ascii="Tahoma" w:hAnsi="Tahoma" w:cs="Tahoma"/>
                <w:b/>
                <w:bCs/>
                <w:iCs/>
                <w:color w:val="243285"/>
                <w:szCs w:val="24"/>
              </w:rPr>
              <w:t>)</w:t>
            </w:r>
          </w:p>
        </w:tc>
      </w:tr>
      <w:tr w:rsidR="00FE79FE" w:rsidRPr="004B498F">
        <w:tc>
          <w:tcPr>
            <w:tcW w:w="10089" w:type="dxa"/>
          </w:tcPr>
          <w:p w:rsidR="00013002" w:rsidRPr="009541F0"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9541F0" w:rsidP="009541F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Characteristics of a digital system, named Navigational Data for broadcasting</w:t>
            </w:r>
            <w:r>
              <w:rPr>
                <w:rFonts w:ascii="Tahoma" w:hAnsi="Tahoma" w:cs="Tahoma"/>
                <w:b/>
                <w:bCs/>
                <w:iCs/>
                <w:color w:val="243285"/>
                <w:sz w:val="44"/>
                <w:szCs w:val="44"/>
                <w:lang w:val="en-US"/>
              </w:rPr>
              <w:br/>
              <w:t>maritime safety and security</w:t>
            </w:r>
            <w:r>
              <w:rPr>
                <w:rFonts w:ascii="Tahoma" w:hAnsi="Tahoma" w:cs="Tahoma"/>
                <w:b/>
                <w:bCs/>
                <w:iCs/>
                <w:color w:val="243285"/>
                <w:sz w:val="44"/>
                <w:szCs w:val="44"/>
                <w:lang w:val="en-US"/>
              </w:rPr>
              <w:br/>
              <w:t>related information from shore-to-ship</w:t>
            </w:r>
            <w:r>
              <w:rPr>
                <w:rFonts w:ascii="Tahoma" w:hAnsi="Tahoma" w:cs="Tahoma"/>
                <w:b/>
                <w:bCs/>
                <w:iCs/>
                <w:color w:val="243285"/>
                <w:sz w:val="44"/>
                <w:szCs w:val="44"/>
                <w:lang w:val="en-US"/>
              </w:rPr>
              <w:br/>
              <w:t>in the 500 kHz band</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9541F0" w:rsidRDefault="00FD15CF" w:rsidP="00FD15CF">
            <w:pPr>
              <w:spacing w:before="80" w:line="280" w:lineRule="exact"/>
              <w:ind w:right="640"/>
              <w:rPr>
                <w:rFonts w:ascii="Tahoma" w:hAnsi="Tahoma" w:cs="Tahoma"/>
                <w:b/>
                <w:bCs/>
                <w:iCs/>
                <w:color w:val="243285"/>
                <w:sz w:val="32"/>
                <w:szCs w:val="32"/>
                <w:lang w:val="en-US"/>
              </w:rPr>
            </w:pPr>
          </w:p>
          <w:p w:rsidR="00FD15CF" w:rsidRPr="009541F0"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4B498F">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4B498F"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4B498F"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4B498F">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4B498F">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53EBC">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4E0FB1">
        <w:rPr>
          <w:sz w:val="20"/>
          <w:lang w:val="en-US"/>
        </w:rPr>
        <w:t>2</w:t>
      </w:r>
    </w:p>
    <w:p w:rsidR="00470E28" w:rsidRDefault="00470E28" w:rsidP="00906589">
      <w:pPr>
        <w:jc w:val="center"/>
        <w:rPr>
          <w:sz w:val="22"/>
          <w:lang w:val="en-US"/>
        </w:rPr>
      </w:pPr>
    </w:p>
    <w:p w:rsidR="00586EF8" w:rsidRPr="00470E28" w:rsidRDefault="00586EF8" w:rsidP="00B53EB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4E0FB1">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9541F0" w:rsidP="009541F0">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2010</w:t>
      </w:r>
    </w:p>
    <w:p w:rsidR="009541F0" w:rsidRDefault="009541F0" w:rsidP="009541F0">
      <w:pPr>
        <w:pStyle w:val="Rectitle"/>
        <w:rPr>
          <w:lang w:val="en-US"/>
        </w:rPr>
      </w:pPr>
      <w:r w:rsidRPr="009541F0">
        <w:rPr>
          <w:lang w:val="en-US"/>
        </w:rPr>
        <w:t>Characteristics of a digital system, named Navigational Data</w:t>
      </w:r>
      <w:r>
        <w:rPr>
          <w:lang w:val="en-US"/>
        </w:rPr>
        <w:br/>
      </w:r>
      <w:r w:rsidRPr="009541F0">
        <w:rPr>
          <w:lang w:val="en-US"/>
        </w:rPr>
        <w:t>for</w:t>
      </w:r>
      <w:r>
        <w:rPr>
          <w:lang w:val="en-US"/>
        </w:rPr>
        <w:t xml:space="preserve"> </w:t>
      </w:r>
      <w:r w:rsidRPr="009541F0">
        <w:rPr>
          <w:lang w:val="en-US"/>
        </w:rPr>
        <w:t>broadcasting maritime safety and security</w:t>
      </w:r>
      <w:r>
        <w:rPr>
          <w:lang w:val="en-US"/>
        </w:rPr>
        <w:br/>
      </w:r>
      <w:r w:rsidRPr="009541F0">
        <w:rPr>
          <w:lang w:val="en-US"/>
        </w:rPr>
        <w:t>related information</w:t>
      </w:r>
      <w:r>
        <w:rPr>
          <w:lang w:val="en-US"/>
        </w:rPr>
        <w:t xml:space="preserve"> </w:t>
      </w:r>
      <w:r w:rsidRPr="009541F0">
        <w:rPr>
          <w:lang w:val="en-US"/>
        </w:rPr>
        <w:t>from shore-to-ship</w:t>
      </w:r>
      <w:r>
        <w:rPr>
          <w:lang w:val="en-US"/>
        </w:rPr>
        <w:br/>
      </w:r>
      <w:r w:rsidRPr="009541F0">
        <w:rPr>
          <w:lang w:val="en-US"/>
        </w:rPr>
        <w:t>in the 500 kHz band</w:t>
      </w:r>
    </w:p>
    <w:p w:rsidR="009541F0" w:rsidRDefault="009541F0" w:rsidP="009541F0">
      <w:pPr>
        <w:pStyle w:val="Recdate"/>
        <w:rPr>
          <w:lang w:val="en-US"/>
        </w:rPr>
      </w:pPr>
    </w:p>
    <w:p w:rsidR="009541F0" w:rsidRPr="009541F0" w:rsidRDefault="009541F0" w:rsidP="009541F0">
      <w:pPr>
        <w:pStyle w:val="Recdate"/>
        <w:rPr>
          <w:lang w:val="en-US"/>
        </w:rPr>
      </w:pPr>
      <w:r>
        <w:rPr>
          <w:lang w:val="en-US"/>
        </w:rPr>
        <w:t>(2012)</w:t>
      </w:r>
    </w:p>
    <w:p w:rsidR="00A3017A" w:rsidRPr="00641995" w:rsidRDefault="00A3017A" w:rsidP="00A3017A">
      <w:pPr>
        <w:rPr>
          <w:lang w:val="en-US"/>
        </w:rPr>
      </w:pPr>
    </w:p>
    <w:p w:rsidR="009541F0" w:rsidRPr="00641995" w:rsidRDefault="009541F0" w:rsidP="004C4BF3">
      <w:pPr>
        <w:pStyle w:val="HeadingSum"/>
        <w:rPr>
          <w:lang w:val="en-US"/>
        </w:rPr>
      </w:pPr>
      <w:r w:rsidRPr="00641995">
        <w:rPr>
          <w:lang w:val="en-US"/>
        </w:rPr>
        <w:t>Scope</w:t>
      </w:r>
    </w:p>
    <w:p w:rsidR="009541F0" w:rsidRPr="00641995" w:rsidRDefault="009541F0" w:rsidP="004C4BF3">
      <w:pPr>
        <w:pStyle w:val="Summary"/>
        <w:rPr>
          <w:lang w:val="en-US"/>
        </w:rPr>
      </w:pPr>
      <w:r w:rsidRPr="00641995">
        <w:rPr>
          <w:lang w:val="en-US"/>
        </w:rPr>
        <w:t>The Recommendation describes an MF radio system, named Navigational Data (NAVDAT), for use in the maritime mobile service, operating in the 500 kHz band for digital broadcasting of maritime safety and security related information from shore-to-ship. The operational characteristics and system architecture of this radio system are included in Annexes 1 and 2. The two different modes of broadcasting data are detailed in Annexes 3 and 4</w:t>
      </w:r>
    </w:p>
    <w:p w:rsidR="00A3017A" w:rsidRPr="00641995" w:rsidRDefault="00A3017A" w:rsidP="00A3017A">
      <w:pPr>
        <w:rPr>
          <w:lang w:val="en-US"/>
        </w:rPr>
      </w:pPr>
    </w:p>
    <w:p w:rsidR="009541F0" w:rsidRPr="00641995" w:rsidRDefault="009541F0" w:rsidP="004C4BF3">
      <w:pPr>
        <w:pStyle w:val="Normalaftertitle"/>
        <w:rPr>
          <w:lang w:val="en-US"/>
        </w:rPr>
      </w:pPr>
      <w:r w:rsidRPr="00641995">
        <w:rPr>
          <w:lang w:val="en-US"/>
        </w:rPr>
        <w:t>The ITU Radiocommunication Assembly,</w:t>
      </w:r>
    </w:p>
    <w:p w:rsidR="009541F0" w:rsidRPr="009541F0" w:rsidRDefault="009541F0" w:rsidP="009541F0">
      <w:pPr>
        <w:pStyle w:val="Call"/>
        <w:rPr>
          <w:lang w:val="en-US"/>
        </w:rPr>
      </w:pPr>
      <w:r w:rsidRPr="009541F0">
        <w:rPr>
          <w:lang w:val="en-US"/>
        </w:rPr>
        <w:t>considering</w:t>
      </w:r>
    </w:p>
    <w:p w:rsidR="009541F0" w:rsidRPr="009541F0" w:rsidRDefault="009541F0" w:rsidP="009541F0">
      <w:pPr>
        <w:rPr>
          <w:lang w:val="en-US"/>
        </w:rPr>
      </w:pPr>
      <w:r w:rsidRPr="009541F0">
        <w:rPr>
          <w:lang w:val="en-US"/>
        </w:rPr>
        <w:t>a)</w:t>
      </w:r>
      <w:r w:rsidRPr="009541F0">
        <w:rPr>
          <w:lang w:val="en-US"/>
        </w:rPr>
        <w:tab/>
        <w:t>that high speed data broadcast from shore-to-ships enhances operational efficiency and maritime safety;</w:t>
      </w:r>
    </w:p>
    <w:p w:rsidR="009541F0" w:rsidRPr="009541F0" w:rsidRDefault="009541F0" w:rsidP="009541F0">
      <w:pPr>
        <w:rPr>
          <w:lang w:val="en-US"/>
        </w:rPr>
      </w:pPr>
      <w:r w:rsidRPr="009541F0">
        <w:rPr>
          <w:lang w:val="en-US"/>
        </w:rPr>
        <w:t>b)</w:t>
      </w:r>
      <w:r w:rsidRPr="009541F0">
        <w:rPr>
          <w:lang w:val="en-US"/>
        </w:rPr>
        <w:tab/>
        <w:t>that the existing MF Maritime Safety Information system (NAVTEX) has limited capacity;</w:t>
      </w:r>
    </w:p>
    <w:p w:rsidR="009541F0" w:rsidRPr="009541F0" w:rsidRDefault="009541F0" w:rsidP="009541F0">
      <w:pPr>
        <w:rPr>
          <w:lang w:val="en-US"/>
        </w:rPr>
      </w:pPr>
      <w:r w:rsidRPr="009541F0">
        <w:rPr>
          <w:lang w:val="en-US"/>
        </w:rPr>
        <w:t>c)</w:t>
      </w:r>
      <w:r w:rsidRPr="009541F0">
        <w:rPr>
          <w:lang w:val="en-US"/>
        </w:rPr>
        <w:tab/>
        <w:t>that the e-Navigation system of the International Maritime Organization (IMO) increases the demand for data transmission from shore-to-ship;</w:t>
      </w:r>
    </w:p>
    <w:p w:rsidR="009541F0" w:rsidRPr="009541F0" w:rsidRDefault="009541F0" w:rsidP="009541F0">
      <w:pPr>
        <w:rPr>
          <w:lang w:val="en-US"/>
        </w:rPr>
      </w:pPr>
      <w:r w:rsidRPr="009541F0">
        <w:rPr>
          <w:lang w:val="en-US"/>
        </w:rPr>
        <w:t>d)</w:t>
      </w:r>
      <w:r w:rsidRPr="009541F0">
        <w:rPr>
          <w:lang w:val="en-US"/>
        </w:rPr>
        <w:tab/>
        <w:t>that the 500 kHz band provides good coverage for digital systems,</w:t>
      </w:r>
    </w:p>
    <w:p w:rsidR="009541F0" w:rsidRPr="009541F0" w:rsidRDefault="009541F0" w:rsidP="009541F0">
      <w:pPr>
        <w:pStyle w:val="Call"/>
        <w:rPr>
          <w:lang w:val="en-US"/>
        </w:rPr>
      </w:pPr>
      <w:r w:rsidRPr="009541F0">
        <w:rPr>
          <w:lang w:val="en-US"/>
        </w:rPr>
        <w:t>recognizing</w:t>
      </w:r>
    </w:p>
    <w:p w:rsidR="009541F0" w:rsidRPr="009541F0" w:rsidRDefault="009541F0" w:rsidP="009541F0">
      <w:pPr>
        <w:rPr>
          <w:lang w:val="en-US"/>
        </w:rPr>
      </w:pPr>
      <w:r w:rsidRPr="009541F0">
        <w:rPr>
          <w:lang w:val="en-US"/>
        </w:rPr>
        <w:t>that the Digital Radio Mondiale (DRM) system referenced in Annex 4 has been incorporated in Recommendation ITU-R BS.1514-2,</w:t>
      </w:r>
    </w:p>
    <w:p w:rsidR="009541F0" w:rsidRPr="009541F0" w:rsidRDefault="009541F0" w:rsidP="009541F0">
      <w:pPr>
        <w:pStyle w:val="Call"/>
        <w:rPr>
          <w:lang w:val="en-US"/>
        </w:rPr>
      </w:pPr>
      <w:r w:rsidRPr="009541F0">
        <w:rPr>
          <w:lang w:val="en-US"/>
        </w:rPr>
        <w:t>noting</w:t>
      </w:r>
    </w:p>
    <w:p w:rsidR="009541F0" w:rsidRPr="009541F0" w:rsidRDefault="009541F0" w:rsidP="009541F0">
      <w:pPr>
        <w:rPr>
          <w:i/>
          <w:lang w:val="en-US"/>
        </w:rPr>
      </w:pPr>
      <w:r w:rsidRPr="009541F0">
        <w:rPr>
          <w:lang w:val="en-US"/>
        </w:rPr>
        <w:t xml:space="preserve">that Report ITU-R M.2201 provides the basis for </w:t>
      </w:r>
      <w:r w:rsidRPr="009541F0">
        <w:rPr>
          <w:sz w:val="22"/>
          <w:szCs w:val="22"/>
          <w:lang w:val="en-US"/>
        </w:rPr>
        <w:t>NAVDAT</w:t>
      </w:r>
      <w:r w:rsidRPr="009541F0" w:rsidDel="0014617D">
        <w:rPr>
          <w:lang w:val="en-US"/>
        </w:rPr>
        <w:t xml:space="preserve"> </w:t>
      </w:r>
      <w:r w:rsidRPr="009541F0">
        <w:rPr>
          <w:lang w:val="en-US"/>
        </w:rPr>
        <w:t>system,</w:t>
      </w:r>
    </w:p>
    <w:p w:rsidR="009541F0" w:rsidRPr="009541F0" w:rsidRDefault="009541F0" w:rsidP="009541F0">
      <w:pPr>
        <w:pStyle w:val="Call"/>
        <w:rPr>
          <w:lang w:val="en-US"/>
        </w:rPr>
      </w:pPr>
      <w:r w:rsidRPr="009541F0">
        <w:rPr>
          <w:lang w:val="en-US"/>
        </w:rPr>
        <w:t>recommends</w:t>
      </w:r>
    </w:p>
    <w:p w:rsidR="009541F0" w:rsidRPr="009541F0" w:rsidRDefault="009541F0" w:rsidP="009541F0">
      <w:pPr>
        <w:rPr>
          <w:lang w:val="en-US"/>
        </w:rPr>
      </w:pPr>
      <w:r w:rsidRPr="009541F0">
        <w:rPr>
          <w:b/>
          <w:bCs/>
          <w:lang w:val="en-US"/>
        </w:rPr>
        <w:t>1</w:t>
      </w:r>
      <w:r w:rsidRPr="009541F0">
        <w:rPr>
          <w:lang w:val="en-US"/>
        </w:rPr>
        <w:tab/>
        <w:t>that the operational characteristics for the broadcasting of maritime safety and security related information should be in accordance with Annex 1;</w:t>
      </w:r>
    </w:p>
    <w:p w:rsidR="009541F0" w:rsidRPr="009541F0" w:rsidRDefault="009541F0" w:rsidP="009541F0">
      <w:pPr>
        <w:rPr>
          <w:lang w:val="en-US"/>
        </w:rPr>
      </w:pPr>
      <w:r w:rsidRPr="009541F0">
        <w:rPr>
          <w:b/>
          <w:bCs/>
          <w:lang w:val="en-US"/>
        </w:rPr>
        <w:t>2</w:t>
      </w:r>
      <w:r w:rsidRPr="009541F0">
        <w:rPr>
          <w:lang w:val="en-US"/>
        </w:rPr>
        <w:tab/>
        <w:t>that the system architecture of the broadcasting system for maritime safety and security related information should be in accordance with Annex 2;</w:t>
      </w:r>
    </w:p>
    <w:p w:rsidR="009541F0" w:rsidRPr="009541F0" w:rsidRDefault="009541F0" w:rsidP="009541F0">
      <w:pPr>
        <w:rPr>
          <w:lang w:val="en-US"/>
        </w:rPr>
      </w:pPr>
      <w:r w:rsidRPr="009541F0">
        <w:rPr>
          <w:b/>
          <w:bCs/>
          <w:lang w:val="en-US"/>
        </w:rPr>
        <w:t>3</w:t>
      </w:r>
      <w:r w:rsidRPr="009541F0">
        <w:rPr>
          <w:lang w:val="en-US"/>
        </w:rPr>
        <w:tab/>
        <w:t>that the technical characteristics and modem protocols for digital data transmission from shore-to-ships in the 500 kHz band should be in accordance with Annex 3 or Annex 4.</w:t>
      </w:r>
    </w:p>
    <w:p w:rsidR="009541F0" w:rsidRPr="004C4BF3" w:rsidRDefault="009541F0" w:rsidP="004C4BF3">
      <w:pPr>
        <w:pStyle w:val="AnnexNoTitle"/>
        <w:rPr>
          <w:lang w:val="en-US"/>
        </w:rPr>
      </w:pPr>
      <w:r w:rsidRPr="004C4BF3">
        <w:rPr>
          <w:lang w:val="en-US"/>
        </w:rPr>
        <w:lastRenderedPageBreak/>
        <w:t>Annex 1</w:t>
      </w:r>
      <w:r w:rsidR="004C4BF3" w:rsidRPr="004C4BF3">
        <w:rPr>
          <w:lang w:val="en-US"/>
        </w:rPr>
        <w:br/>
      </w:r>
      <w:r w:rsidR="004C4BF3" w:rsidRPr="004C4BF3">
        <w:rPr>
          <w:lang w:val="en-US"/>
        </w:rPr>
        <w:br/>
      </w:r>
      <w:r w:rsidRPr="004C4BF3">
        <w:rPr>
          <w:lang w:val="en-US"/>
        </w:rPr>
        <w:t>Operational characteristics</w:t>
      </w:r>
    </w:p>
    <w:p w:rsidR="009541F0" w:rsidRPr="00641995" w:rsidRDefault="009541F0" w:rsidP="004C4BF3">
      <w:pPr>
        <w:pStyle w:val="Normalaftertitle"/>
        <w:rPr>
          <w:lang w:val="en-US"/>
        </w:rPr>
      </w:pPr>
      <w:r w:rsidRPr="004C4BF3">
        <w:rPr>
          <w:lang w:val="en-US"/>
        </w:rPr>
        <w:t>The NAVDAT system uses a time-slot allocation similar to the NAVTEX system which could be coordinated by IMO in the same manner</w:t>
      </w:r>
      <w:r w:rsidRPr="00641995">
        <w:rPr>
          <w:lang w:val="en-US"/>
        </w:rPr>
        <w:t xml:space="preserve">. </w:t>
      </w:r>
    </w:p>
    <w:p w:rsidR="009541F0" w:rsidRPr="009541F0" w:rsidRDefault="009541F0" w:rsidP="009541F0">
      <w:pPr>
        <w:rPr>
          <w:lang w:val="en-US"/>
        </w:rPr>
      </w:pPr>
      <w:r w:rsidRPr="009541F0">
        <w:rPr>
          <w:lang w:val="en-US"/>
        </w:rPr>
        <w:t>That NAVDAT system can also work on Single Frequency Network (SFN) as described in Annex 4. In this case transmitters are frequency synchronized and the transmit data must be the same for all transmitter.</w:t>
      </w:r>
    </w:p>
    <w:p w:rsidR="009541F0" w:rsidRPr="009541F0" w:rsidRDefault="009541F0" w:rsidP="009541F0">
      <w:pPr>
        <w:rPr>
          <w:lang w:val="en-US"/>
        </w:rPr>
      </w:pPr>
      <w:r w:rsidRPr="009541F0">
        <w:rPr>
          <w:lang w:val="en-US"/>
        </w:rPr>
        <w:t>The NAVDAT 500 kHz digital system offers a broadcast transmission of any kind of message from shore</w:t>
      </w:r>
      <w:r w:rsidRPr="009541F0">
        <w:rPr>
          <w:lang w:val="en-US"/>
        </w:rPr>
        <w:noBreakHyphen/>
        <w:t>to</w:t>
      </w:r>
      <w:r w:rsidRPr="009541F0">
        <w:rPr>
          <w:lang w:val="en-US"/>
        </w:rPr>
        <w:noBreakHyphen/>
        <w:t>ships with possibility of encryption.</w:t>
      </w:r>
    </w:p>
    <w:p w:rsidR="009541F0" w:rsidRPr="009541F0" w:rsidRDefault="009541F0" w:rsidP="009541F0">
      <w:pPr>
        <w:pStyle w:val="Heading1"/>
        <w:rPr>
          <w:lang w:val="en-US"/>
        </w:rPr>
      </w:pPr>
      <w:r w:rsidRPr="009541F0">
        <w:rPr>
          <w:lang w:val="en-US"/>
        </w:rPr>
        <w:t>1</w:t>
      </w:r>
      <w:r w:rsidRPr="009541F0">
        <w:rPr>
          <w:lang w:val="en-US"/>
        </w:rPr>
        <w:tab/>
        <w:t>Type of messages</w:t>
      </w:r>
    </w:p>
    <w:p w:rsidR="009541F0" w:rsidRPr="009541F0" w:rsidRDefault="009541F0" w:rsidP="009541F0">
      <w:pPr>
        <w:rPr>
          <w:lang w:val="en-US"/>
        </w:rPr>
      </w:pPr>
      <w:r w:rsidRPr="009541F0">
        <w:rPr>
          <w:lang w:val="en-US"/>
        </w:rPr>
        <w:t>Any broadcasting message should be provided by a secure and controlled source.</w:t>
      </w:r>
    </w:p>
    <w:p w:rsidR="009541F0" w:rsidRPr="009541F0" w:rsidRDefault="009541F0" w:rsidP="009541F0">
      <w:pPr>
        <w:rPr>
          <w:lang w:val="en-US"/>
        </w:rPr>
      </w:pPr>
      <w:r w:rsidRPr="009541F0">
        <w:rPr>
          <w:lang w:val="en-US"/>
        </w:rPr>
        <w:t>Message types broadcast can include, but are not limited to, the following:</w:t>
      </w:r>
    </w:p>
    <w:p w:rsidR="009541F0" w:rsidRPr="004B498F" w:rsidRDefault="009541F0" w:rsidP="004B498F">
      <w:pPr>
        <w:pStyle w:val="enumlev1"/>
      </w:pPr>
      <w:r w:rsidRPr="004B498F">
        <w:t>–</w:t>
      </w:r>
      <w:r w:rsidRPr="004B498F">
        <w:tab/>
        <w:t>safety of navigation;</w:t>
      </w:r>
    </w:p>
    <w:p w:rsidR="009541F0" w:rsidRPr="004B498F" w:rsidRDefault="009541F0" w:rsidP="004B498F">
      <w:pPr>
        <w:pStyle w:val="enumlev1"/>
      </w:pPr>
      <w:r w:rsidRPr="004B498F">
        <w:t>–</w:t>
      </w:r>
      <w:r w:rsidRPr="004B498F">
        <w:tab/>
        <w:t>security;</w:t>
      </w:r>
    </w:p>
    <w:p w:rsidR="009541F0" w:rsidRPr="004B498F" w:rsidRDefault="009541F0" w:rsidP="004B498F">
      <w:pPr>
        <w:pStyle w:val="enumlev1"/>
      </w:pPr>
      <w:r w:rsidRPr="004B498F">
        <w:t>–</w:t>
      </w:r>
      <w:r w:rsidRPr="004B498F">
        <w:tab/>
        <w:t>piracy;</w:t>
      </w:r>
    </w:p>
    <w:p w:rsidR="009541F0" w:rsidRPr="004B498F" w:rsidRDefault="009541F0" w:rsidP="004B498F">
      <w:pPr>
        <w:pStyle w:val="enumlev1"/>
      </w:pPr>
      <w:r w:rsidRPr="004B498F">
        <w:t>–</w:t>
      </w:r>
      <w:r w:rsidRPr="004B498F">
        <w:tab/>
        <w:t>search and rescue;</w:t>
      </w:r>
    </w:p>
    <w:p w:rsidR="009541F0" w:rsidRPr="004B498F" w:rsidRDefault="009541F0" w:rsidP="004B498F">
      <w:pPr>
        <w:pStyle w:val="enumlev1"/>
      </w:pPr>
      <w:r w:rsidRPr="004B498F">
        <w:t>–</w:t>
      </w:r>
      <w:r w:rsidRPr="004B498F">
        <w:tab/>
        <w:t>meteorological messages;</w:t>
      </w:r>
    </w:p>
    <w:p w:rsidR="009541F0" w:rsidRPr="004B498F" w:rsidRDefault="009541F0" w:rsidP="004B498F">
      <w:pPr>
        <w:pStyle w:val="enumlev1"/>
      </w:pPr>
      <w:r w:rsidRPr="004B498F">
        <w:t>–</w:t>
      </w:r>
      <w:r w:rsidRPr="004B498F">
        <w:tab/>
        <w:t>piloting or harbour messages;</w:t>
      </w:r>
    </w:p>
    <w:p w:rsidR="009541F0" w:rsidRPr="004B498F" w:rsidRDefault="009541F0" w:rsidP="004B498F">
      <w:pPr>
        <w:pStyle w:val="enumlev1"/>
      </w:pPr>
      <w:r w:rsidRPr="004B498F">
        <w:t>–</w:t>
      </w:r>
      <w:r w:rsidRPr="004B498F">
        <w:tab/>
      </w:r>
      <w:r w:rsidR="004C4BF3" w:rsidRPr="004B498F">
        <w:t>v</w:t>
      </w:r>
      <w:r w:rsidRPr="004B498F">
        <w:t xml:space="preserve">essel </w:t>
      </w:r>
      <w:r w:rsidR="004C4BF3" w:rsidRPr="004B498F">
        <w:t>t</w:t>
      </w:r>
      <w:r w:rsidRPr="004B498F">
        <w:t xml:space="preserve">raffic </w:t>
      </w:r>
      <w:r w:rsidR="004C4BF3" w:rsidRPr="004B498F">
        <w:t>s</w:t>
      </w:r>
      <w:r w:rsidRPr="004B498F">
        <w:t>ystem files transfer.</w:t>
      </w:r>
    </w:p>
    <w:p w:rsidR="009541F0" w:rsidRPr="009541F0" w:rsidRDefault="009541F0" w:rsidP="009541F0">
      <w:pPr>
        <w:pStyle w:val="Heading1"/>
        <w:rPr>
          <w:lang w:val="en-US"/>
        </w:rPr>
      </w:pPr>
      <w:bookmarkStart w:id="3" w:name="_Toc294863658"/>
      <w:r w:rsidRPr="009541F0">
        <w:rPr>
          <w:lang w:val="en-US"/>
        </w:rPr>
        <w:t>2</w:t>
      </w:r>
      <w:r w:rsidRPr="009541F0">
        <w:rPr>
          <w:lang w:val="en-US"/>
        </w:rPr>
        <w:tab/>
        <w:t>Broadcast modes</w:t>
      </w:r>
      <w:bookmarkEnd w:id="3"/>
    </w:p>
    <w:p w:rsidR="009541F0" w:rsidRPr="009541F0" w:rsidRDefault="009541F0" w:rsidP="009541F0">
      <w:pPr>
        <w:pStyle w:val="Heading2"/>
        <w:rPr>
          <w:lang w:val="en-US"/>
        </w:rPr>
      </w:pPr>
      <w:bookmarkStart w:id="4" w:name="_Toc294863659"/>
      <w:r w:rsidRPr="009541F0">
        <w:rPr>
          <w:lang w:val="en-US"/>
        </w:rPr>
        <w:t>2.1</w:t>
      </w:r>
      <w:r w:rsidRPr="009541F0">
        <w:rPr>
          <w:lang w:val="en-US"/>
        </w:rPr>
        <w:tab/>
        <w:t>General broadcast</w:t>
      </w:r>
      <w:bookmarkEnd w:id="4"/>
    </w:p>
    <w:p w:rsidR="009541F0" w:rsidRPr="009541F0" w:rsidRDefault="009541F0" w:rsidP="009541F0">
      <w:pPr>
        <w:rPr>
          <w:lang w:val="en-US"/>
        </w:rPr>
      </w:pPr>
      <w:r w:rsidRPr="009541F0">
        <w:rPr>
          <w:lang w:val="en-US"/>
        </w:rPr>
        <w:t>These messages are broadcasted for the attention of all ships.</w:t>
      </w:r>
    </w:p>
    <w:p w:rsidR="009541F0" w:rsidRPr="009541F0" w:rsidRDefault="009541F0" w:rsidP="009541F0">
      <w:pPr>
        <w:pStyle w:val="Heading2"/>
        <w:rPr>
          <w:lang w:val="en-US"/>
        </w:rPr>
      </w:pPr>
      <w:bookmarkStart w:id="5" w:name="_Toc294863660"/>
      <w:r w:rsidRPr="009541F0">
        <w:rPr>
          <w:lang w:val="en-US"/>
        </w:rPr>
        <w:t>2.2</w:t>
      </w:r>
      <w:r w:rsidRPr="009541F0">
        <w:rPr>
          <w:lang w:val="en-US"/>
        </w:rPr>
        <w:tab/>
        <w:t>Selective broadcast</w:t>
      </w:r>
      <w:bookmarkEnd w:id="5"/>
    </w:p>
    <w:p w:rsidR="009541F0" w:rsidRPr="009541F0" w:rsidRDefault="009541F0" w:rsidP="009541F0">
      <w:pPr>
        <w:rPr>
          <w:lang w:val="en-US"/>
        </w:rPr>
      </w:pPr>
      <w:r w:rsidRPr="009541F0">
        <w:rPr>
          <w:lang w:val="en-US"/>
        </w:rPr>
        <w:t>These messages are broadcasted for the attention of a group of ships or in a specific navigation area.</w:t>
      </w:r>
    </w:p>
    <w:p w:rsidR="009541F0" w:rsidRPr="009541F0" w:rsidRDefault="009541F0" w:rsidP="009541F0">
      <w:pPr>
        <w:pStyle w:val="Heading2"/>
        <w:rPr>
          <w:lang w:val="en-US"/>
        </w:rPr>
      </w:pPr>
      <w:bookmarkStart w:id="6" w:name="_Toc294863661"/>
      <w:r w:rsidRPr="009541F0">
        <w:rPr>
          <w:lang w:val="en-US"/>
        </w:rPr>
        <w:t>2.3</w:t>
      </w:r>
      <w:r w:rsidRPr="009541F0">
        <w:rPr>
          <w:lang w:val="en-US"/>
        </w:rPr>
        <w:tab/>
        <w:t>Dedicated message</w:t>
      </w:r>
      <w:bookmarkEnd w:id="6"/>
    </w:p>
    <w:p w:rsidR="009541F0" w:rsidRPr="009541F0" w:rsidRDefault="009541F0" w:rsidP="009541F0">
      <w:pPr>
        <w:rPr>
          <w:lang w:val="en-US"/>
        </w:rPr>
      </w:pPr>
      <w:r w:rsidRPr="009541F0">
        <w:rPr>
          <w:lang w:val="en-US"/>
        </w:rPr>
        <w:t>These messages are addressed to one ship, using the maritime mobile service identity.</w:t>
      </w:r>
    </w:p>
    <w:p w:rsidR="009541F0" w:rsidRPr="009541F0" w:rsidRDefault="009541F0" w:rsidP="009541F0">
      <w:pPr>
        <w:rPr>
          <w:lang w:val="en-US"/>
        </w:rPr>
      </w:pPr>
    </w:p>
    <w:p w:rsidR="009541F0" w:rsidRPr="004C4BF3" w:rsidRDefault="009541F0" w:rsidP="004C4BF3">
      <w:pPr>
        <w:pStyle w:val="AnnexNoTitle"/>
        <w:rPr>
          <w:lang w:val="en-US"/>
        </w:rPr>
      </w:pPr>
      <w:r w:rsidRPr="004C4BF3">
        <w:rPr>
          <w:lang w:val="en-US"/>
        </w:rPr>
        <w:lastRenderedPageBreak/>
        <w:t>Annex 2</w:t>
      </w:r>
      <w:r w:rsidR="004C4BF3" w:rsidRPr="004C4BF3">
        <w:rPr>
          <w:lang w:val="en-US"/>
        </w:rPr>
        <w:br/>
      </w:r>
      <w:r w:rsidR="004C4BF3" w:rsidRPr="004C4BF3">
        <w:rPr>
          <w:lang w:val="en-US"/>
        </w:rPr>
        <w:br/>
      </w:r>
      <w:r w:rsidRPr="004C4BF3">
        <w:rPr>
          <w:lang w:val="en-US"/>
        </w:rPr>
        <w:t>System architecture</w:t>
      </w:r>
    </w:p>
    <w:p w:rsidR="009541F0" w:rsidRPr="009541F0" w:rsidRDefault="009541F0" w:rsidP="009541F0">
      <w:pPr>
        <w:pStyle w:val="Heading1"/>
        <w:rPr>
          <w:lang w:val="en-US"/>
        </w:rPr>
      </w:pPr>
      <w:bookmarkStart w:id="7" w:name="_Toc294863656"/>
      <w:r w:rsidRPr="009541F0">
        <w:rPr>
          <w:lang w:val="en-US"/>
        </w:rPr>
        <w:t>1</w:t>
      </w:r>
      <w:r w:rsidRPr="009541F0">
        <w:rPr>
          <w:lang w:val="en-US"/>
        </w:rPr>
        <w:tab/>
        <w:t>The broadcast chain</w:t>
      </w:r>
      <w:bookmarkEnd w:id="7"/>
    </w:p>
    <w:p w:rsidR="009541F0" w:rsidRPr="009541F0" w:rsidRDefault="009541F0" w:rsidP="004C4BF3">
      <w:pPr>
        <w:keepNext/>
        <w:rPr>
          <w:lang w:val="en-US"/>
        </w:rPr>
      </w:pPr>
      <w:r w:rsidRPr="009541F0">
        <w:rPr>
          <w:lang w:val="en-US"/>
        </w:rPr>
        <w:t>The N</w:t>
      </w:r>
      <w:r w:rsidR="004B498F">
        <w:rPr>
          <w:lang w:val="en-US"/>
        </w:rPr>
        <w:t>AVDAT system is organized upon five</w:t>
      </w:r>
      <w:r w:rsidRPr="009541F0">
        <w:rPr>
          <w:lang w:val="en-US"/>
        </w:rPr>
        <w:t xml:space="preserve"> vectors performing the following functions:</w:t>
      </w:r>
    </w:p>
    <w:p w:rsidR="009541F0" w:rsidRPr="009541F0" w:rsidRDefault="009541F0" w:rsidP="004B498F">
      <w:pPr>
        <w:pStyle w:val="enumlev1"/>
        <w:rPr>
          <w:lang w:val="en-US"/>
        </w:rPr>
      </w:pPr>
      <w:r w:rsidRPr="009541F0">
        <w:rPr>
          <w:lang w:val="en-US"/>
        </w:rPr>
        <w:t>–</w:t>
      </w:r>
      <w:r w:rsidRPr="009541F0">
        <w:rPr>
          <w:lang w:val="en-US"/>
        </w:rPr>
        <w:tab/>
        <w:t>System of information and management (SIM):</w:t>
      </w:r>
    </w:p>
    <w:p w:rsidR="009541F0" w:rsidRPr="004B498F" w:rsidRDefault="004C4BF3" w:rsidP="004B498F">
      <w:pPr>
        <w:pStyle w:val="enumlev2"/>
        <w:rPr>
          <w:lang w:val="en-US"/>
        </w:rPr>
      </w:pPr>
      <w:r w:rsidRPr="004B498F">
        <w:rPr>
          <w:lang w:val="en-US"/>
        </w:rPr>
        <w:t>–</w:t>
      </w:r>
      <w:r w:rsidR="009541F0" w:rsidRPr="004B498F">
        <w:rPr>
          <w:lang w:val="en-US"/>
        </w:rPr>
        <w:tab/>
        <w:t>collects and controls all kinds of information;</w:t>
      </w:r>
    </w:p>
    <w:p w:rsidR="009541F0" w:rsidRPr="004B498F" w:rsidRDefault="004C4BF3" w:rsidP="004B498F">
      <w:pPr>
        <w:pStyle w:val="enumlev2"/>
      </w:pPr>
      <w:r w:rsidRPr="004B498F">
        <w:t>–</w:t>
      </w:r>
      <w:r w:rsidR="009541F0" w:rsidRPr="004B498F">
        <w:tab/>
        <w:t>creates message files to be transmitted;</w:t>
      </w:r>
    </w:p>
    <w:p w:rsidR="009541F0" w:rsidRPr="004B498F" w:rsidRDefault="004C4BF3" w:rsidP="004B498F">
      <w:pPr>
        <w:pStyle w:val="enumlev2"/>
        <w:rPr>
          <w:lang w:val="en-US"/>
        </w:rPr>
      </w:pPr>
      <w:r w:rsidRPr="004B498F">
        <w:rPr>
          <w:lang w:val="en-US"/>
        </w:rPr>
        <w:t>–</w:t>
      </w:r>
      <w:r w:rsidR="009541F0" w:rsidRPr="004B498F">
        <w:rPr>
          <w:lang w:val="en-US"/>
        </w:rPr>
        <w:tab/>
        <w:t xml:space="preserve">creates transmitting programme according to message files </w:t>
      </w:r>
      <w:r w:rsidR="004B498F" w:rsidRPr="004B498F">
        <w:rPr>
          <w:lang w:val="en-US"/>
        </w:rPr>
        <w:t>priority and need of repetition.</w:t>
      </w:r>
    </w:p>
    <w:p w:rsidR="009541F0" w:rsidRPr="009541F0" w:rsidRDefault="009541F0" w:rsidP="009541F0">
      <w:pPr>
        <w:pStyle w:val="enumlev1"/>
        <w:rPr>
          <w:lang w:val="en-US"/>
        </w:rPr>
      </w:pPr>
      <w:r w:rsidRPr="009541F0">
        <w:rPr>
          <w:lang w:val="en-US"/>
        </w:rPr>
        <w:t>–</w:t>
      </w:r>
      <w:r w:rsidRPr="009541F0">
        <w:rPr>
          <w:lang w:val="en-US"/>
        </w:rPr>
        <w:tab/>
        <w:t>Shore network:</w:t>
      </w:r>
    </w:p>
    <w:p w:rsidR="009541F0" w:rsidRPr="009541F0" w:rsidRDefault="004C4BF3" w:rsidP="004B498F">
      <w:pPr>
        <w:pStyle w:val="enumlev2"/>
        <w:rPr>
          <w:lang w:val="en-US"/>
        </w:rPr>
      </w:pPr>
      <w:r>
        <w:rPr>
          <w:lang w:val="en-US"/>
        </w:rPr>
        <w:t>–</w:t>
      </w:r>
      <w:r w:rsidR="009541F0" w:rsidRPr="009541F0">
        <w:rPr>
          <w:lang w:val="en-US"/>
        </w:rPr>
        <w:tab/>
        <w:t>assures the transportation of the message files from sources to the transmitters.</w:t>
      </w:r>
    </w:p>
    <w:p w:rsidR="009541F0" w:rsidRPr="004C4BF3" w:rsidRDefault="009541F0" w:rsidP="009541F0">
      <w:pPr>
        <w:pStyle w:val="enumlev1"/>
        <w:rPr>
          <w:lang w:val="en-US"/>
        </w:rPr>
      </w:pPr>
      <w:r w:rsidRPr="004C4BF3">
        <w:rPr>
          <w:lang w:val="en-US"/>
        </w:rPr>
        <w:t>–</w:t>
      </w:r>
      <w:r w:rsidRPr="004C4BF3">
        <w:rPr>
          <w:lang w:val="en-US"/>
        </w:rPr>
        <w:tab/>
        <w:t>Shore transmitter:</w:t>
      </w:r>
    </w:p>
    <w:p w:rsidR="009541F0" w:rsidRPr="004C4BF3" w:rsidRDefault="004C4BF3" w:rsidP="004B498F">
      <w:pPr>
        <w:pStyle w:val="enumlev2"/>
        <w:rPr>
          <w:lang w:val="en-US"/>
        </w:rPr>
      </w:pPr>
      <w:r>
        <w:rPr>
          <w:lang w:val="en-US"/>
        </w:rPr>
        <w:t>–</w:t>
      </w:r>
      <w:r w:rsidR="009541F0" w:rsidRPr="004C4BF3">
        <w:rPr>
          <w:lang w:val="en-US"/>
        </w:rPr>
        <w:tab/>
        <w:t>receives the message files from SIM;</w:t>
      </w:r>
    </w:p>
    <w:p w:rsidR="009541F0" w:rsidRPr="004C4BF3" w:rsidRDefault="004C4BF3" w:rsidP="004B498F">
      <w:pPr>
        <w:pStyle w:val="enumlev2"/>
        <w:rPr>
          <w:lang w:val="en-US"/>
        </w:rPr>
      </w:pPr>
      <w:r>
        <w:rPr>
          <w:lang w:val="en-US"/>
        </w:rPr>
        <w:t>–</w:t>
      </w:r>
      <w:r w:rsidR="009541F0" w:rsidRPr="004C4BF3">
        <w:rPr>
          <w:lang w:val="en-US"/>
        </w:rPr>
        <w:tab/>
        <w:t>translates message files to orthogonal frequency division multiplexing (OFDM) signal;</w:t>
      </w:r>
    </w:p>
    <w:p w:rsidR="009541F0" w:rsidRPr="004C4BF3" w:rsidRDefault="004C4BF3" w:rsidP="004B498F">
      <w:pPr>
        <w:pStyle w:val="enumlev2"/>
        <w:rPr>
          <w:lang w:val="en-US"/>
        </w:rPr>
      </w:pPr>
      <w:r>
        <w:rPr>
          <w:lang w:val="en-US"/>
        </w:rPr>
        <w:t>–</w:t>
      </w:r>
      <w:r w:rsidR="009541F0" w:rsidRPr="004C4BF3">
        <w:rPr>
          <w:lang w:val="en-US"/>
        </w:rPr>
        <w:tab/>
        <w:t>transmits RF signal to the antenna for broadcast to ships.</w:t>
      </w:r>
    </w:p>
    <w:p w:rsidR="009541F0" w:rsidRPr="004C4BF3" w:rsidRDefault="009541F0" w:rsidP="009541F0">
      <w:pPr>
        <w:pStyle w:val="enumlev1"/>
        <w:rPr>
          <w:lang w:val="en-US"/>
        </w:rPr>
      </w:pPr>
      <w:r w:rsidRPr="004C4BF3">
        <w:rPr>
          <w:lang w:val="en-US"/>
        </w:rPr>
        <w:t>–</w:t>
      </w:r>
      <w:r w:rsidRPr="004C4BF3">
        <w:rPr>
          <w:lang w:val="en-US"/>
        </w:rPr>
        <w:tab/>
        <w:t>Transmission channel:</w:t>
      </w:r>
    </w:p>
    <w:p w:rsidR="009541F0" w:rsidRPr="004C4BF3" w:rsidRDefault="004C4BF3" w:rsidP="004B498F">
      <w:pPr>
        <w:pStyle w:val="enumlev2"/>
        <w:rPr>
          <w:lang w:val="en-US"/>
        </w:rPr>
      </w:pPr>
      <w:r>
        <w:rPr>
          <w:lang w:val="en-US"/>
        </w:rPr>
        <w:t>–</w:t>
      </w:r>
      <w:r w:rsidR="009541F0" w:rsidRPr="004C4BF3">
        <w:rPr>
          <w:lang w:val="en-US"/>
        </w:rPr>
        <w:tab/>
        <w:t>Transports the 500 kHz RF signal.</w:t>
      </w:r>
    </w:p>
    <w:p w:rsidR="009541F0" w:rsidRPr="004C4BF3" w:rsidRDefault="009541F0" w:rsidP="009541F0">
      <w:pPr>
        <w:pStyle w:val="enumlev1"/>
        <w:rPr>
          <w:lang w:val="en-US"/>
        </w:rPr>
      </w:pPr>
      <w:r w:rsidRPr="004C4BF3">
        <w:rPr>
          <w:lang w:val="en-US"/>
        </w:rPr>
        <w:t>–</w:t>
      </w:r>
      <w:r w:rsidRPr="004C4BF3">
        <w:rPr>
          <w:lang w:val="en-US"/>
        </w:rPr>
        <w:tab/>
        <w:t>Ship receiver:</w:t>
      </w:r>
    </w:p>
    <w:p w:rsidR="009541F0" w:rsidRPr="004C4BF3" w:rsidRDefault="004C4BF3" w:rsidP="004B498F">
      <w:pPr>
        <w:pStyle w:val="enumlev2"/>
        <w:rPr>
          <w:lang w:val="en-US"/>
        </w:rPr>
      </w:pPr>
      <w:r>
        <w:rPr>
          <w:lang w:val="en-US"/>
        </w:rPr>
        <w:t>–</w:t>
      </w:r>
      <w:r w:rsidR="009541F0" w:rsidRPr="004C4BF3">
        <w:rPr>
          <w:lang w:val="en-US"/>
        </w:rPr>
        <w:tab/>
        <w:t>demodulates the RF OFDM signal;</w:t>
      </w:r>
    </w:p>
    <w:p w:rsidR="009541F0" w:rsidRPr="004C4BF3" w:rsidRDefault="004C4BF3" w:rsidP="004B498F">
      <w:pPr>
        <w:pStyle w:val="enumlev2"/>
        <w:rPr>
          <w:lang w:val="en-US"/>
        </w:rPr>
      </w:pPr>
      <w:r>
        <w:rPr>
          <w:lang w:val="en-US"/>
        </w:rPr>
        <w:t>–</w:t>
      </w:r>
      <w:r w:rsidR="009541F0" w:rsidRPr="004C4BF3">
        <w:rPr>
          <w:lang w:val="en-US"/>
        </w:rPr>
        <w:tab/>
        <w:t>reconstructs the message files;</w:t>
      </w:r>
    </w:p>
    <w:p w:rsidR="009541F0" w:rsidRPr="004C4BF3" w:rsidRDefault="004C4BF3" w:rsidP="004B498F">
      <w:pPr>
        <w:pStyle w:val="enumlev2"/>
        <w:rPr>
          <w:lang w:val="en-US"/>
        </w:rPr>
      </w:pPr>
      <w:r>
        <w:rPr>
          <w:lang w:val="en-US"/>
        </w:rPr>
        <w:t>–</w:t>
      </w:r>
      <w:r w:rsidR="009541F0" w:rsidRPr="004C4BF3">
        <w:rPr>
          <w:lang w:val="en-US"/>
        </w:rPr>
        <w:tab/>
        <w:t>sorts and makes the message files available for the dedicated equipment according to the message files applications.</w:t>
      </w:r>
    </w:p>
    <w:p w:rsidR="009541F0" w:rsidRPr="004C4BF3" w:rsidRDefault="009541F0" w:rsidP="009541F0">
      <w:pPr>
        <w:rPr>
          <w:lang w:val="en-US"/>
        </w:rPr>
      </w:pPr>
      <w:r w:rsidRPr="004C4BF3">
        <w:rPr>
          <w:lang w:val="en-US"/>
        </w:rPr>
        <w:t>Figure 1 shows the diagram of the broadcast chain.</w:t>
      </w:r>
    </w:p>
    <w:p w:rsidR="009541F0" w:rsidRPr="004C4BF3" w:rsidRDefault="009541F0" w:rsidP="009541F0">
      <w:pPr>
        <w:pStyle w:val="FigureNo"/>
        <w:rPr>
          <w:lang w:val="en-US"/>
        </w:rPr>
      </w:pPr>
      <w:r w:rsidRPr="004C4BF3">
        <w:rPr>
          <w:lang w:val="en-US"/>
        </w:rPr>
        <w:lastRenderedPageBreak/>
        <w:t>Figure 1</w:t>
      </w:r>
    </w:p>
    <w:p w:rsidR="009541F0" w:rsidRPr="004C4BF3" w:rsidRDefault="009541F0" w:rsidP="009541F0">
      <w:pPr>
        <w:pStyle w:val="Figuretitle"/>
        <w:rPr>
          <w:i/>
          <w:iCs/>
          <w:noProof/>
          <w:lang w:val="en-US"/>
        </w:rPr>
      </w:pPr>
      <w:r w:rsidRPr="004C4BF3">
        <w:rPr>
          <w:noProof/>
          <w:lang w:val="en-US"/>
        </w:rPr>
        <w:t>NAVDAT 500 kHz broadcast chain block diagram</w:t>
      </w:r>
    </w:p>
    <w:p w:rsidR="009541F0" w:rsidRPr="00190CFA" w:rsidRDefault="00641995" w:rsidP="004C4BF3">
      <w:pPr>
        <w:pStyle w:val="Figure"/>
      </w:pPr>
      <w:r>
        <w:rPr>
          <w:noProof/>
          <w:lang w:val="en-US" w:eastAsia="zh-CN"/>
        </w:rPr>
        <w:object w:dxaOrig="8075" w:dyaOrig="5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262.5pt" o:ole="">
            <v:imagedata r:id="rId14" o:title=""/>
          </v:shape>
          <o:OLEObject Type="Embed" ProgID="CorelDRAW.Graphic.14" ShapeID="_x0000_i1025" DrawAspect="Content" ObjectID="_1399443608" r:id="rId15"/>
        </w:object>
      </w:r>
    </w:p>
    <w:p w:rsidR="009541F0" w:rsidRPr="004C4BF3" w:rsidRDefault="009541F0" w:rsidP="009541F0">
      <w:pPr>
        <w:pStyle w:val="Heading2"/>
        <w:rPr>
          <w:lang w:val="en-US"/>
        </w:rPr>
      </w:pPr>
      <w:r w:rsidRPr="004C4BF3">
        <w:rPr>
          <w:lang w:val="en-US"/>
        </w:rPr>
        <w:t>1.1</w:t>
      </w:r>
      <w:r w:rsidRPr="004C4BF3">
        <w:rPr>
          <w:lang w:val="en-US"/>
        </w:rPr>
        <w:tab/>
        <w:t xml:space="preserve">System of </w:t>
      </w:r>
      <w:r w:rsidR="004C4BF3" w:rsidRPr="004C4BF3">
        <w:rPr>
          <w:lang w:val="en-US"/>
        </w:rPr>
        <w:t>i</w:t>
      </w:r>
      <w:r w:rsidRPr="004C4BF3">
        <w:rPr>
          <w:lang w:val="en-US"/>
        </w:rPr>
        <w:t xml:space="preserve">nformation and </w:t>
      </w:r>
      <w:r w:rsidR="004C4BF3" w:rsidRPr="004C4BF3">
        <w:rPr>
          <w:lang w:val="en-US"/>
        </w:rPr>
        <w:t>m</w:t>
      </w:r>
      <w:r w:rsidRPr="004C4BF3">
        <w:rPr>
          <w:lang w:val="en-US"/>
        </w:rPr>
        <w:t>anagement</w:t>
      </w:r>
    </w:p>
    <w:p w:rsidR="009541F0" w:rsidRPr="004C4BF3" w:rsidRDefault="009541F0" w:rsidP="009541F0">
      <w:pPr>
        <w:rPr>
          <w:lang w:val="en-US"/>
        </w:rPr>
      </w:pPr>
      <w:r w:rsidRPr="004C4BF3">
        <w:rPr>
          <w:lang w:val="en-US"/>
        </w:rPr>
        <w:t>The SIM term includes:</w:t>
      </w:r>
    </w:p>
    <w:p w:rsidR="009541F0" w:rsidRPr="004B498F" w:rsidRDefault="009541F0" w:rsidP="004B498F">
      <w:pPr>
        <w:pStyle w:val="enumlev1"/>
      </w:pPr>
      <w:r w:rsidRPr="004C4BF3">
        <w:rPr>
          <w:lang w:val="en-US"/>
        </w:rPr>
        <w:t>–</w:t>
      </w:r>
      <w:r w:rsidRPr="004C4BF3">
        <w:rPr>
          <w:lang w:val="en-US"/>
        </w:rPr>
        <w:tab/>
      </w:r>
      <w:r w:rsidRPr="004B498F">
        <w:t>all the sources that deliver file messages (e.g. meteorological office, safety and security organizations, etc.);</w:t>
      </w:r>
    </w:p>
    <w:p w:rsidR="009541F0" w:rsidRPr="004B498F" w:rsidRDefault="009541F0" w:rsidP="004B498F">
      <w:pPr>
        <w:pStyle w:val="enumlev1"/>
      </w:pPr>
      <w:r w:rsidRPr="004B498F">
        <w:t>–</w:t>
      </w:r>
      <w:r w:rsidRPr="004B498F">
        <w:tab/>
        <w:t>the file multiplexer which is an application running on a server;</w:t>
      </w:r>
    </w:p>
    <w:p w:rsidR="009541F0" w:rsidRPr="004B498F" w:rsidRDefault="009541F0" w:rsidP="004B498F">
      <w:pPr>
        <w:pStyle w:val="enumlev1"/>
      </w:pPr>
      <w:r w:rsidRPr="004B498F">
        <w:t>–</w:t>
      </w:r>
      <w:r w:rsidRPr="004B498F">
        <w:tab/>
        <w:t>the file multiplexer manager;</w:t>
      </w:r>
    </w:p>
    <w:p w:rsidR="009541F0" w:rsidRPr="004C4BF3" w:rsidRDefault="009541F0" w:rsidP="004B498F">
      <w:pPr>
        <w:pStyle w:val="enumlev1"/>
        <w:rPr>
          <w:lang w:val="en-US"/>
        </w:rPr>
      </w:pPr>
      <w:r w:rsidRPr="004B498F">
        <w:t>–</w:t>
      </w:r>
      <w:r w:rsidRPr="004B498F">
        <w:tab/>
        <w:t>the shore transmitter</w:t>
      </w:r>
      <w:r w:rsidRPr="004C4BF3">
        <w:rPr>
          <w:lang w:val="en-US"/>
        </w:rPr>
        <w:t xml:space="preserve"> manager.</w:t>
      </w:r>
    </w:p>
    <w:p w:rsidR="009541F0" w:rsidRPr="004C4BF3" w:rsidRDefault="009541F0" w:rsidP="009541F0">
      <w:pPr>
        <w:rPr>
          <w:lang w:val="en-US"/>
        </w:rPr>
      </w:pPr>
      <w:r w:rsidRPr="004C4BF3">
        <w:rPr>
          <w:lang w:val="en-US"/>
        </w:rPr>
        <w:t>All the sources are connected to the file multiplexer through a network.</w:t>
      </w:r>
    </w:p>
    <w:p w:rsidR="009541F0" w:rsidRPr="004C4BF3" w:rsidRDefault="009541F0" w:rsidP="009541F0">
      <w:pPr>
        <w:rPr>
          <w:lang w:val="en-US"/>
        </w:rPr>
      </w:pPr>
      <w:r w:rsidRPr="004C4BF3">
        <w:rPr>
          <w:lang w:val="en-US"/>
        </w:rPr>
        <w:t>Figure 2 shows the general diagram of the SIM.</w:t>
      </w:r>
    </w:p>
    <w:p w:rsidR="009541F0" w:rsidRPr="004C4BF3" w:rsidRDefault="009541F0" w:rsidP="009541F0">
      <w:pPr>
        <w:pStyle w:val="FigureNo"/>
        <w:rPr>
          <w:lang w:val="en-US"/>
        </w:rPr>
      </w:pPr>
      <w:r w:rsidRPr="004C4BF3">
        <w:rPr>
          <w:lang w:val="en-US"/>
        </w:rPr>
        <w:lastRenderedPageBreak/>
        <w:t>Figure 2</w:t>
      </w:r>
    </w:p>
    <w:p w:rsidR="009541F0" w:rsidRPr="004C4BF3" w:rsidRDefault="009541F0" w:rsidP="009541F0">
      <w:pPr>
        <w:pStyle w:val="Figuretitle"/>
        <w:rPr>
          <w:noProof/>
          <w:lang w:val="en-US"/>
        </w:rPr>
      </w:pPr>
      <w:r w:rsidRPr="004C4BF3">
        <w:rPr>
          <w:noProof/>
          <w:lang w:val="en-US"/>
        </w:rPr>
        <w:t xml:space="preserve">NAVDAT </w:t>
      </w:r>
      <w:r w:rsidR="004B498F">
        <w:rPr>
          <w:lang w:val="en-US"/>
        </w:rPr>
        <w:t>s</w:t>
      </w:r>
      <w:r w:rsidRPr="004C4BF3">
        <w:rPr>
          <w:lang w:val="en-US"/>
        </w:rPr>
        <w:t xml:space="preserve">ystem of information and management </w:t>
      </w:r>
      <w:r w:rsidRPr="004C4BF3">
        <w:rPr>
          <w:noProof/>
          <w:lang w:val="en-US"/>
        </w:rPr>
        <w:t>block diagram</w:t>
      </w:r>
    </w:p>
    <w:p w:rsidR="009541F0" w:rsidRPr="00190CFA" w:rsidRDefault="008C1933" w:rsidP="004C4BF3">
      <w:pPr>
        <w:pStyle w:val="Figure"/>
      </w:pPr>
      <w:r>
        <w:rPr>
          <w:noProof/>
          <w:lang w:val="en-US" w:eastAsia="zh-CN"/>
        </w:rPr>
        <w:object w:dxaOrig="7675" w:dyaOrig="4727">
          <v:shape id="_x0000_i1047" type="#_x0000_t75" style="width:384pt;height:236.25pt" o:ole="">
            <v:imagedata r:id="rId16" o:title=""/>
          </v:shape>
          <o:OLEObject Type="Embed" ProgID="CorelDRAW.Graphic.14" ShapeID="_x0000_i1047" DrawAspect="Content" ObjectID="_1399443609" r:id="rId17"/>
        </w:object>
      </w:r>
    </w:p>
    <w:p w:rsidR="009541F0" w:rsidRPr="004C4BF3" w:rsidRDefault="009541F0" w:rsidP="009541F0">
      <w:pPr>
        <w:pStyle w:val="Heading3"/>
        <w:rPr>
          <w:lang w:val="en-US"/>
        </w:rPr>
      </w:pPr>
      <w:bookmarkStart w:id="8" w:name="_Toc294863665"/>
      <w:r w:rsidRPr="004C4BF3">
        <w:rPr>
          <w:lang w:val="en-US"/>
        </w:rPr>
        <w:t>1.1.1</w:t>
      </w:r>
      <w:r w:rsidRPr="004C4BF3">
        <w:rPr>
          <w:lang w:val="en-US"/>
        </w:rPr>
        <w:tab/>
        <w:t>File multiplexer</w:t>
      </w:r>
      <w:bookmarkEnd w:id="8"/>
    </w:p>
    <w:p w:rsidR="009541F0" w:rsidRPr="004C4BF3" w:rsidRDefault="009541F0" w:rsidP="009541F0">
      <w:pPr>
        <w:rPr>
          <w:lang w:val="en-US"/>
        </w:rPr>
      </w:pPr>
      <w:r w:rsidRPr="004C4BF3">
        <w:rPr>
          <w:lang w:val="en-US"/>
        </w:rPr>
        <w:t>The file multiplexer:</w:t>
      </w:r>
    </w:p>
    <w:p w:rsidR="009541F0" w:rsidRPr="008C1933" w:rsidRDefault="009541F0" w:rsidP="008C1933">
      <w:pPr>
        <w:pStyle w:val="enumlev1"/>
      </w:pPr>
      <w:r w:rsidRPr="004C4BF3">
        <w:rPr>
          <w:lang w:val="en-US"/>
        </w:rPr>
        <w:t>–</w:t>
      </w:r>
      <w:r w:rsidRPr="004C4BF3">
        <w:rPr>
          <w:lang w:val="en-US"/>
        </w:rPr>
        <w:tab/>
        <w:t xml:space="preserve">takes </w:t>
      </w:r>
      <w:r w:rsidRPr="008C1933">
        <w:t>delivery of the message files from the data sources;</w:t>
      </w:r>
    </w:p>
    <w:p w:rsidR="009541F0" w:rsidRPr="008C1933" w:rsidRDefault="009541F0" w:rsidP="008C1933">
      <w:pPr>
        <w:pStyle w:val="enumlev1"/>
      </w:pPr>
      <w:r w:rsidRPr="008C1933">
        <w:t>–</w:t>
      </w:r>
      <w:r w:rsidRPr="008C1933">
        <w:tab/>
        <w:t>encrypts the message files if asked;</w:t>
      </w:r>
    </w:p>
    <w:p w:rsidR="009541F0" w:rsidRPr="008C1933" w:rsidRDefault="009541F0" w:rsidP="008C1933">
      <w:pPr>
        <w:pStyle w:val="enumlev1"/>
      </w:pPr>
      <w:r w:rsidRPr="008C1933">
        <w:t>–</w:t>
      </w:r>
      <w:r w:rsidRPr="008C1933">
        <w:tab/>
        <w:t>formats the file messages with recipient information, priority status and time validity;</w:t>
      </w:r>
    </w:p>
    <w:p w:rsidR="009541F0" w:rsidRPr="004C4BF3" w:rsidRDefault="009541F0" w:rsidP="008C1933">
      <w:pPr>
        <w:pStyle w:val="enumlev1"/>
        <w:rPr>
          <w:lang w:val="en-US"/>
        </w:rPr>
      </w:pPr>
      <w:r w:rsidRPr="008C1933">
        <w:t>–</w:t>
      </w:r>
      <w:r w:rsidRPr="008C1933">
        <w:tab/>
        <w:t>sends the message</w:t>
      </w:r>
      <w:r w:rsidRPr="004C4BF3">
        <w:rPr>
          <w:lang w:val="en-US"/>
        </w:rPr>
        <w:t xml:space="preserve"> files to the transmitter.</w:t>
      </w:r>
    </w:p>
    <w:p w:rsidR="009541F0" w:rsidRPr="004C4BF3" w:rsidRDefault="009541F0" w:rsidP="009541F0">
      <w:pPr>
        <w:pStyle w:val="Heading3"/>
        <w:rPr>
          <w:lang w:val="en-US"/>
        </w:rPr>
      </w:pPr>
      <w:bookmarkStart w:id="9" w:name="_Toc294863666"/>
      <w:r w:rsidRPr="004C4BF3">
        <w:rPr>
          <w:lang w:val="en-US"/>
        </w:rPr>
        <w:t>1.1.2</w:t>
      </w:r>
      <w:r w:rsidRPr="004C4BF3">
        <w:rPr>
          <w:lang w:val="en-US"/>
        </w:rPr>
        <w:tab/>
        <w:t>File multiplexer manager</w:t>
      </w:r>
      <w:bookmarkEnd w:id="9"/>
    </w:p>
    <w:p w:rsidR="009541F0" w:rsidRPr="004C4BF3" w:rsidRDefault="009541F0" w:rsidP="009541F0">
      <w:pPr>
        <w:rPr>
          <w:lang w:val="en-US"/>
        </w:rPr>
      </w:pPr>
      <w:r w:rsidRPr="004C4BF3">
        <w:rPr>
          <w:lang w:val="en-US"/>
        </w:rPr>
        <w:t>The file multiplexer manager is a man machine interface that enables the user to, among other tasks:</w:t>
      </w:r>
    </w:p>
    <w:p w:rsidR="009541F0" w:rsidRPr="008C1933" w:rsidRDefault="009541F0" w:rsidP="008C1933">
      <w:pPr>
        <w:pStyle w:val="enumlev1"/>
      </w:pPr>
      <w:r w:rsidRPr="008C1933">
        <w:t>–</w:t>
      </w:r>
      <w:r w:rsidRPr="008C1933">
        <w:tab/>
        <w:t>have a look at the message files coming from any source;</w:t>
      </w:r>
    </w:p>
    <w:p w:rsidR="009541F0" w:rsidRPr="008C1933" w:rsidRDefault="009541F0" w:rsidP="008C1933">
      <w:pPr>
        <w:pStyle w:val="enumlev1"/>
      </w:pPr>
      <w:r w:rsidRPr="008C1933">
        <w:t>–</w:t>
      </w:r>
      <w:r w:rsidRPr="008C1933">
        <w:tab/>
        <w:t>specify the priority and periodicity of the any message file;</w:t>
      </w:r>
    </w:p>
    <w:p w:rsidR="009541F0" w:rsidRPr="008C1933" w:rsidRDefault="009541F0" w:rsidP="008C1933">
      <w:pPr>
        <w:pStyle w:val="enumlev1"/>
      </w:pPr>
      <w:r w:rsidRPr="008C1933">
        <w:t>–</w:t>
      </w:r>
      <w:r w:rsidRPr="008C1933">
        <w:tab/>
        <w:t>specify the recipient of any message file;</w:t>
      </w:r>
    </w:p>
    <w:p w:rsidR="009541F0" w:rsidRPr="008C1933" w:rsidRDefault="009541F0" w:rsidP="008C1933">
      <w:pPr>
        <w:pStyle w:val="enumlev1"/>
      </w:pPr>
      <w:r w:rsidRPr="008C1933">
        <w:t>–</w:t>
      </w:r>
      <w:r w:rsidRPr="008C1933">
        <w:tab/>
        <w:t>manage the file message encryption.</w:t>
      </w:r>
    </w:p>
    <w:p w:rsidR="009541F0" w:rsidRPr="004C4BF3" w:rsidRDefault="009541F0" w:rsidP="009541F0">
      <w:pPr>
        <w:rPr>
          <w:lang w:val="en-US"/>
        </w:rPr>
      </w:pPr>
      <w:r w:rsidRPr="004C4BF3">
        <w:rPr>
          <w:lang w:val="en-US"/>
        </w:rPr>
        <w:t>Some of these functionalities may be automated. As an example, the priority and the periodicity of a message may be selected according to the source it comes from or the source may specify the priority in the message.</w:t>
      </w:r>
    </w:p>
    <w:p w:rsidR="009541F0" w:rsidRPr="004C4BF3" w:rsidRDefault="009541F0" w:rsidP="009541F0">
      <w:pPr>
        <w:pStyle w:val="Heading3"/>
        <w:rPr>
          <w:lang w:val="en-US"/>
        </w:rPr>
      </w:pPr>
      <w:bookmarkStart w:id="10" w:name="_Toc294863667"/>
      <w:r w:rsidRPr="004C4BF3">
        <w:rPr>
          <w:lang w:val="en-US"/>
        </w:rPr>
        <w:t>1.1.3</w:t>
      </w:r>
      <w:r w:rsidRPr="004C4BF3">
        <w:rPr>
          <w:lang w:val="en-US"/>
        </w:rPr>
        <w:tab/>
        <w:t>Shore transmitter manager</w:t>
      </w:r>
      <w:bookmarkEnd w:id="10"/>
    </w:p>
    <w:p w:rsidR="009541F0" w:rsidRPr="004C4BF3" w:rsidRDefault="009541F0" w:rsidP="009541F0">
      <w:pPr>
        <w:rPr>
          <w:lang w:val="en-US"/>
        </w:rPr>
      </w:pPr>
      <w:r w:rsidRPr="004C4BF3">
        <w:rPr>
          <w:lang w:val="en-US"/>
        </w:rPr>
        <w:t xml:space="preserve">The shore station manager is a man machine interface connected to the transmitter through the network; it makes it possible to supervise the transmitter status indications such as: </w:t>
      </w:r>
    </w:p>
    <w:p w:rsidR="009541F0" w:rsidRPr="008C1933" w:rsidRDefault="009541F0" w:rsidP="008C1933">
      <w:pPr>
        <w:pStyle w:val="enumlev1"/>
      </w:pPr>
      <w:r w:rsidRPr="008C1933">
        <w:t>–</w:t>
      </w:r>
      <w:r w:rsidRPr="008C1933">
        <w:tab/>
        <w:t>transmit acknowledgment;</w:t>
      </w:r>
    </w:p>
    <w:p w:rsidR="009541F0" w:rsidRPr="008C1933" w:rsidRDefault="009541F0" w:rsidP="008C1933">
      <w:pPr>
        <w:pStyle w:val="enumlev1"/>
      </w:pPr>
      <w:r w:rsidRPr="008C1933">
        <w:t>–</w:t>
      </w:r>
      <w:r w:rsidRPr="008C1933">
        <w:tab/>
        <w:t>alarms;</w:t>
      </w:r>
    </w:p>
    <w:p w:rsidR="009541F0" w:rsidRPr="008C1933" w:rsidRDefault="009541F0" w:rsidP="008C1933">
      <w:pPr>
        <w:pStyle w:val="enumlev1"/>
      </w:pPr>
      <w:r w:rsidRPr="008C1933">
        <w:t>–</w:t>
      </w:r>
      <w:r w:rsidRPr="008C1933">
        <w:tab/>
        <w:t>effective transmit power;</w:t>
      </w:r>
    </w:p>
    <w:p w:rsidR="009541F0" w:rsidRPr="008C1933" w:rsidRDefault="009541F0" w:rsidP="008C1933">
      <w:pPr>
        <w:pStyle w:val="enumlev1"/>
        <w:rPr>
          <w:lang w:val="en-US"/>
        </w:rPr>
      </w:pPr>
      <w:r w:rsidRPr="008C1933">
        <w:rPr>
          <w:lang w:val="en-US"/>
        </w:rPr>
        <w:t>–</w:t>
      </w:r>
      <w:r w:rsidRPr="008C1933">
        <w:rPr>
          <w:lang w:val="en-US"/>
        </w:rPr>
        <w:tab/>
        <w:t>synchronization report</w:t>
      </w:r>
      <w:r w:rsidR="008C1933" w:rsidRPr="008C1933">
        <w:rPr>
          <w:lang w:val="en-US"/>
        </w:rPr>
        <w:t>;</w:t>
      </w:r>
    </w:p>
    <w:p w:rsidR="009541F0" w:rsidRPr="004C4BF3" w:rsidRDefault="009541F0" w:rsidP="009541F0">
      <w:pPr>
        <w:rPr>
          <w:lang w:val="en-US"/>
        </w:rPr>
      </w:pPr>
      <w:r w:rsidRPr="004C4BF3">
        <w:rPr>
          <w:lang w:val="en-US"/>
        </w:rPr>
        <w:t>and to change the transmitter parameters</w:t>
      </w:r>
      <w:r w:rsidR="008C1933">
        <w:rPr>
          <w:lang w:val="en-US"/>
        </w:rPr>
        <w:t>,</w:t>
      </w:r>
      <w:r w:rsidRPr="004C4BF3">
        <w:rPr>
          <w:lang w:val="en-US"/>
        </w:rPr>
        <w:t xml:space="preserve"> such as:</w:t>
      </w:r>
    </w:p>
    <w:p w:rsidR="009541F0" w:rsidRPr="004C4BF3" w:rsidRDefault="009541F0" w:rsidP="008C1933">
      <w:pPr>
        <w:pStyle w:val="enumlev1"/>
        <w:rPr>
          <w:lang w:val="en-US"/>
        </w:rPr>
      </w:pPr>
      <w:r w:rsidRPr="004C4BF3">
        <w:rPr>
          <w:lang w:val="en-US"/>
        </w:rPr>
        <w:t>–</w:t>
      </w:r>
      <w:r w:rsidRPr="004C4BF3">
        <w:rPr>
          <w:lang w:val="en-US"/>
        </w:rPr>
        <w:tab/>
        <w:t>transmit power;</w:t>
      </w:r>
    </w:p>
    <w:p w:rsidR="009541F0" w:rsidRPr="004C4BF3" w:rsidRDefault="009541F0" w:rsidP="008C1933">
      <w:pPr>
        <w:pStyle w:val="enumlev1"/>
        <w:rPr>
          <w:lang w:val="en-US"/>
        </w:rPr>
      </w:pPr>
      <w:r w:rsidRPr="004C4BF3">
        <w:rPr>
          <w:lang w:val="en-US"/>
        </w:rPr>
        <w:lastRenderedPageBreak/>
        <w:t>–</w:t>
      </w:r>
      <w:r w:rsidRPr="004C4BF3">
        <w:rPr>
          <w:lang w:val="en-US"/>
        </w:rPr>
        <w:tab/>
        <w:t>OFDM parameters (pilot subcarriers, error coding, etc.);</w:t>
      </w:r>
    </w:p>
    <w:p w:rsidR="009541F0" w:rsidRPr="004C4BF3" w:rsidRDefault="009541F0" w:rsidP="008C1933">
      <w:pPr>
        <w:pStyle w:val="enumlev1"/>
        <w:rPr>
          <w:lang w:val="en-US"/>
        </w:rPr>
      </w:pPr>
      <w:r w:rsidRPr="004C4BF3">
        <w:rPr>
          <w:lang w:val="en-US"/>
        </w:rPr>
        <w:t>–</w:t>
      </w:r>
      <w:r w:rsidRPr="004C4BF3">
        <w:rPr>
          <w:lang w:val="en-US"/>
        </w:rPr>
        <w:tab/>
        <w:t>transmission schedule.</w:t>
      </w:r>
    </w:p>
    <w:p w:rsidR="009541F0" w:rsidRPr="004C4BF3" w:rsidRDefault="009541F0" w:rsidP="009541F0">
      <w:pPr>
        <w:pStyle w:val="Heading2"/>
        <w:rPr>
          <w:lang w:val="en-US"/>
        </w:rPr>
      </w:pPr>
      <w:bookmarkStart w:id="11" w:name="_Toc294863668"/>
      <w:r w:rsidRPr="004C4BF3">
        <w:rPr>
          <w:lang w:val="en-US"/>
        </w:rPr>
        <w:t>1.2</w:t>
      </w:r>
      <w:r w:rsidRPr="004C4BF3">
        <w:rPr>
          <w:lang w:val="en-US"/>
        </w:rPr>
        <w:tab/>
        <w:t>Shore network</w:t>
      </w:r>
      <w:bookmarkEnd w:id="11"/>
    </w:p>
    <w:p w:rsidR="009541F0" w:rsidRPr="004C4BF3" w:rsidRDefault="009541F0" w:rsidP="009541F0">
      <w:pPr>
        <w:rPr>
          <w:lang w:val="en-US"/>
        </w:rPr>
      </w:pPr>
      <w:r w:rsidRPr="004C4BF3">
        <w:rPr>
          <w:lang w:val="en-US"/>
        </w:rPr>
        <w:t>The shore network can use a broadband link, a low data rate link or a local file sharing.</w:t>
      </w:r>
    </w:p>
    <w:p w:rsidR="009541F0" w:rsidRPr="004C4BF3" w:rsidRDefault="009541F0" w:rsidP="009541F0">
      <w:pPr>
        <w:pStyle w:val="Heading2"/>
        <w:rPr>
          <w:lang w:val="en-US"/>
        </w:rPr>
      </w:pPr>
      <w:bookmarkStart w:id="12" w:name="_Toc294863669"/>
      <w:r w:rsidRPr="004C4BF3">
        <w:rPr>
          <w:lang w:val="en-US"/>
        </w:rPr>
        <w:t>1.3</w:t>
      </w:r>
      <w:r w:rsidRPr="004C4BF3">
        <w:rPr>
          <w:lang w:val="en-US"/>
        </w:rPr>
        <w:tab/>
        <w:t>Shore transmitter description</w:t>
      </w:r>
      <w:bookmarkEnd w:id="12"/>
    </w:p>
    <w:p w:rsidR="009541F0" w:rsidRPr="004C4BF3" w:rsidRDefault="009541F0" w:rsidP="009541F0">
      <w:pPr>
        <w:rPr>
          <w:lang w:val="en-US"/>
        </w:rPr>
      </w:pPr>
      <w:r w:rsidRPr="004C4BF3">
        <w:rPr>
          <w:lang w:val="en-US"/>
        </w:rPr>
        <w:t>A coastal transmitting station consists of this minimum configuration:</w:t>
      </w:r>
    </w:p>
    <w:p w:rsidR="009541F0" w:rsidRPr="004C4BF3" w:rsidRDefault="009541F0" w:rsidP="008C1933">
      <w:pPr>
        <w:pStyle w:val="enumlev1"/>
        <w:rPr>
          <w:lang w:val="en-US"/>
        </w:rPr>
      </w:pPr>
      <w:r w:rsidRPr="004C4BF3">
        <w:rPr>
          <w:lang w:val="en-US"/>
        </w:rPr>
        <w:t>–</w:t>
      </w:r>
      <w:r w:rsidRPr="004C4BF3">
        <w:rPr>
          <w:lang w:val="en-US"/>
        </w:rPr>
        <w:tab/>
        <w:t>one local server connected to a protected access;</w:t>
      </w:r>
    </w:p>
    <w:p w:rsidR="009541F0" w:rsidRPr="004C4BF3" w:rsidRDefault="009541F0" w:rsidP="008C1933">
      <w:pPr>
        <w:pStyle w:val="enumlev1"/>
        <w:rPr>
          <w:lang w:val="en-US"/>
        </w:rPr>
      </w:pPr>
      <w:r w:rsidRPr="004C4BF3">
        <w:rPr>
          <w:lang w:val="en-US"/>
        </w:rPr>
        <w:t>–</w:t>
      </w:r>
      <w:r w:rsidRPr="004C4BF3">
        <w:rPr>
          <w:lang w:val="en-US"/>
        </w:rPr>
        <w:tab/>
        <w:t>one OFDM modulator;</w:t>
      </w:r>
    </w:p>
    <w:p w:rsidR="009541F0" w:rsidRPr="004C4BF3" w:rsidRDefault="009541F0" w:rsidP="008C1933">
      <w:pPr>
        <w:pStyle w:val="enumlev1"/>
        <w:rPr>
          <w:lang w:val="en-US"/>
        </w:rPr>
      </w:pPr>
      <w:r w:rsidRPr="004C4BF3">
        <w:rPr>
          <w:lang w:val="en-US"/>
        </w:rPr>
        <w:t>–</w:t>
      </w:r>
      <w:r w:rsidRPr="004C4BF3">
        <w:rPr>
          <w:lang w:val="en-US"/>
        </w:rPr>
        <w:tab/>
        <w:t>one 500 kHz amplifier;</w:t>
      </w:r>
    </w:p>
    <w:p w:rsidR="009541F0" w:rsidRPr="004C4BF3" w:rsidRDefault="009541F0" w:rsidP="008C1933">
      <w:pPr>
        <w:pStyle w:val="enumlev1"/>
        <w:rPr>
          <w:lang w:val="en-US"/>
        </w:rPr>
      </w:pPr>
      <w:r w:rsidRPr="004C4BF3">
        <w:rPr>
          <w:lang w:val="en-US"/>
        </w:rPr>
        <w:t>–</w:t>
      </w:r>
      <w:r w:rsidRPr="004C4BF3">
        <w:rPr>
          <w:lang w:val="en-US"/>
        </w:rPr>
        <w:tab/>
        <w:t>one transmit antenna with matching unit;</w:t>
      </w:r>
    </w:p>
    <w:p w:rsidR="009541F0" w:rsidRPr="004C4BF3" w:rsidRDefault="009541F0" w:rsidP="008C1933">
      <w:pPr>
        <w:pStyle w:val="enumlev1"/>
        <w:rPr>
          <w:lang w:val="en-US"/>
        </w:rPr>
      </w:pPr>
      <w:r w:rsidRPr="004C4BF3">
        <w:rPr>
          <w:lang w:val="en-US"/>
        </w:rPr>
        <w:t>–</w:t>
      </w:r>
      <w:r w:rsidRPr="004C4BF3">
        <w:rPr>
          <w:lang w:val="en-US"/>
        </w:rPr>
        <w:tab/>
        <w:t>one GNSS receiver or atomic clock for synchronization;</w:t>
      </w:r>
    </w:p>
    <w:p w:rsidR="009541F0" w:rsidRPr="004C4BF3" w:rsidRDefault="009541F0" w:rsidP="008C1933">
      <w:pPr>
        <w:pStyle w:val="enumlev1"/>
        <w:rPr>
          <w:lang w:val="en-US"/>
        </w:rPr>
      </w:pPr>
      <w:r w:rsidRPr="004C4BF3">
        <w:rPr>
          <w:lang w:val="en-US"/>
        </w:rPr>
        <w:t>–</w:t>
      </w:r>
      <w:r w:rsidRPr="004C4BF3">
        <w:rPr>
          <w:lang w:val="en-US"/>
        </w:rPr>
        <w:tab/>
        <w:t>one monitoring receiver with its antenna.</w:t>
      </w:r>
    </w:p>
    <w:p w:rsidR="009541F0" w:rsidRPr="004C4BF3" w:rsidRDefault="009541F0" w:rsidP="009541F0">
      <w:pPr>
        <w:pStyle w:val="Heading3"/>
        <w:rPr>
          <w:lang w:val="en-US"/>
        </w:rPr>
      </w:pPr>
      <w:bookmarkStart w:id="13" w:name="_Toc294863670"/>
      <w:r w:rsidRPr="004C4BF3">
        <w:rPr>
          <w:lang w:val="en-US"/>
        </w:rPr>
        <w:t>1.3.1</w:t>
      </w:r>
      <w:r w:rsidRPr="004C4BF3">
        <w:rPr>
          <w:lang w:val="en-US"/>
        </w:rPr>
        <w:tab/>
        <w:t>Shore system architecture</w:t>
      </w:r>
      <w:bookmarkEnd w:id="13"/>
    </w:p>
    <w:p w:rsidR="009541F0" w:rsidRPr="004C4BF3" w:rsidRDefault="009541F0" w:rsidP="009541F0">
      <w:pPr>
        <w:rPr>
          <w:lang w:val="en-US"/>
        </w:rPr>
      </w:pPr>
      <w:r w:rsidRPr="004C4BF3">
        <w:rPr>
          <w:lang w:val="en-US"/>
        </w:rPr>
        <w:t>Figure 3 shows the block diagram of a 500 kHz digital transmitter.</w:t>
      </w:r>
    </w:p>
    <w:p w:rsidR="009541F0" w:rsidRPr="004C4BF3" w:rsidRDefault="009541F0" w:rsidP="009541F0">
      <w:pPr>
        <w:pStyle w:val="FigureNo"/>
        <w:rPr>
          <w:lang w:val="en-US"/>
        </w:rPr>
      </w:pPr>
      <w:bookmarkStart w:id="14" w:name="OLE_LINK1"/>
      <w:r w:rsidRPr="004C4BF3">
        <w:rPr>
          <w:lang w:val="en-US"/>
        </w:rPr>
        <w:t>Figure 3</w:t>
      </w:r>
    </w:p>
    <w:p w:rsidR="009541F0" w:rsidRPr="004C4BF3" w:rsidRDefault="009541F0" w:rsidP="009541F0">
      <w:pPr>
        <w:pStyle w:val="Figuretitle"/>
        <w:rPr>
          <w:noProof/>
          <w:lang w:val="en-US"/>
        </w:rPr>
      </w:pPr>
      <w:r w:rsidRPr="004C4BF3">
        <w:rPr>
          <w:noProof/>
          <w:lang w:val="en-US"/>
        </w:rPr>
        <w:t>NAVDAT 500 kHz transmitter functional block diagram</w:t>
      </w:r>
    </w:p>
    <w:bookmarkEnd w:id="14"/>
    <w:p w:rsidR="009541F0" w:rsidRPr="00190CFA" w:rsidRDefault="00641995" w:rsidP="004C4BF3">
      <w:pPr>
        <w:pStyle w:val="Figure"/>
      </w:pPr>
      <w:r>
        <w:rPr>
          <w:noProof/>
          <w:lang w:val="en-US" w:eastAsia="zh-CN"/>
        </w:rPr>
        <w:object w:dxaOrig="9519" w:dyaOrig="6052">
          <v:shape id="_x0000_i1027" type="#_x0000_t75" style="width:476.25pt;height:302.25pt" o:ole="">
            <v:imagedata r:id="rId18" o:title=""/>
          </v:shape>
          <o:OLEObject Type="Embed" ProgID="CorelDRAW.Graphic.14" ShapeID="_x0000_i1027" DrawAspect="Content" ObjectID="_1399443610" r:id="rId19"/>
        </w:object>
      </w:r>
    </w:p>
    <w:p w:rsidR="009541F0" w:rsidRPr="004C4BF3" w:rsidRDefault="009541F0" w:rsidP="009541F0">
      <w:pPr>
        <w:pStyle w:val="Heading3"/>
        <w:rPr>
          <w:lang w:val="en-US"/>
        </w:rPr>
      </w:pPr>
      <w:bookmarkStart w:id="15" w:name="_Toc294863671"/>
      <w:r w:rsidRPr="004C4BF3">
        <w:rPr>
          <w:lang w:val="en-US"/>
        </w:rPr>
        <w:t>1.3.2</w:t>
      </w:r>
      <w:r w:rsidRPr="004C4BF3">
        <w:rPr>
          <w:lang w:val="en-US"/>
        </w:rPr>
        <w:tab/>
        <w:t>Controller</w:t>
      </w:r>
      <w:bookmarkEnd w:id="15"/>
    </w:p>
    <w:p w:rsidR="009541F0" w:rsidRPr="004C4BF3" w:rsidRDefault="009541F0" w:rsidP="009541F0">
      <w:pPr>
        <w:rPr>
          <w:lang w:val="en-US"/>
        </w:rPr>
      </w:pPr>
      <w:r w:rsidRPr="004C4BF3">
        <w:rPr>
          <w:lang w:val="en-US"/>
        </w:rPr>
        <w:t>This unit receives some pieces of information:</w:t>
      </w:r>
    </w:p>
    <w:p w:rsidR="009541F0" w:rsidRPr="004C4BF3" w:rsidRDefault="009541F0" w:rsidP="009541F0">
      <w:pPr>
        <w:pStyle w:val="enumlev1"/>
        <w:rPr>
          <w:lang w:val="en-US"/>
        </w:rPr>
      </w:pPr>
      <w:r w:rsidRPr="004C4BF3">
        <w:rPr>
          <w:lang w:val="en-US"/>
        </w:rPr>
        <w:t>–</w:t>
      </w:r>
      <w:r w:rsidRPr="004C4BF3">
        <w:rPr>
          <w:lang w:val="en-US"/>
        </w:rPr>
        <w:tab/>
        <w:t>message files from SIM;</w:t>
      </w:r>
    </w:p>
    <w:p w:rsidR="009541F0" w:rsidRPr="004C4BF3" w:rsidRDefault="009541F0" w:rsidP="009541F0">
      <w:pPr>
        <w:pStyle w:val="enumlev1"/>
        <w:rPr>
          <w:lang w:val="en-US"/>
        </w:rPr>
      </w:pPr>
      <w:r w:rsidRPr="004C4BF3">
        <w:rPr>
          <w:lang w:val="en-US"/>
        </w:rPr>
        <w:lastRenderedPageBreak/>
        <w:t>–</w:t>
      </w:r>
      <w:r w:rsidRPr="004C4BF3">
        <w:rPr>
          <w:lang w:val="en-US"/>
        </w:rPr>
        <w:tab/>
        <w:t>GNSS or reference clock for synchronization;</w:t>
      </w:r>
    </w:p>
    <w:p w:rsidR="009541F0" w:rsidRPr="004C4BF3" w:rsidRDefault="009541F0" w:rsidP="009541F0">
      <w:pPr>
        <w:pStyle w:val="enumlev1"/>
        <w:rPr>
          <w:lang w:val="en-US"/>
        </w:rPr>
      </w:pPr>
      <w:r w:rsidRPr="004C4BF3">
        <w:rPr>
          <w:lang w:val="en-US"/>
        </w:rPr>
        <w:t>–</w:t>
      </w:r>
      <w:r w:rsidRPr="004C4BF3">
        <w:rPr>
          <w:lang w:val="en-US"/>
        </w:rPr>
        <w:tab/>
        <w:t>500 kHz signal from monitoring receiver;</w:t>
      </w:r>
    </w:p>
    <w:p w:rsidR="009541F0" w:rsidRPr="004C4BF3" w:rsidRDefault="009541F0" w:rsidP="009541F0">
      <w:pPr>
        <w:pStyle w:val="enumlev1"/>
        <w:rPr>
          <w:lang w:val="en-US"/>
        </w:rPr>
      </w:pPr>
      <w:r w:rsidRPr="004C4BF3">
        <w:rPr>
          <w:lang w:val="en-US"/>
        </w:rPr>
        <w:t>–</w:t>
      </w:r>
      <w:r w:rsidRPr="004C4BF3">
        <w:rPr>
          <w:lang w:val="en-US"/>
        </w:rPr>
        <w:tab/>
        <w:t>500 kHz modulator and transmitter control signals.</w:t>
      </w:r>
    </w:p>
    <w:p w:rsidR="009541F0" w:rsidRPr="004C4BF3" w:rsidRDefault="009541F0" w:rsidP="009541F0">
      <w:pPr>
        <w:rPr>
          <w:lang w:val="en-US"/>
        </w:rPr>
      </w:pPr>
      <w:r w:rsidRPr="004C4BF3">
        <w:rPr>
          <w:lang w:val="en-US"/>
        </w:rPr>
        <w:t>The function of the controller is:</w:t>
      </w:r>
    </w:p>
    <w:p w:rsidR="009541F0" w:rsidRPr="004C4BF3" w:rsidRDefault="009541F0" w:rsidP="008C1933">
      <w:pPr>
        <w:pStyle w:val="enumlev1"/>
        <w:rPr>
          <w:lang w:val="en-US"/>
        </w:rPr>
      </w:pPr>
      <w:r w:rsidRPr="004C4BF3">
        <w:rPr>
          <w:lang w:val="en-US"/>
        </w:rPr>
        <w:t>–</w:t>
      </w:r>
      <w:r w:rsidRPr="004C4BF3">
        <w:rPr>
          <w:lang w:val="en-US"/>
        </w:rPr>
        <w:tab/>
        <w:t>to check if the frequency band is free before transmission;</w:t>
      </w:r>
    </w:p>
    <w:p w:rsidR="009541F0" w:rsidRPr="004C4BF3" w:rsidRDefault="009541F0" w:rsidP="008C1933">
      <w:pPr>
        <w:pStyle w:val="enumlev1"/>
        <w:rPr>
          <w:lang w:val="en-US"/>
        </w:rPr>
      </w:pPr>
      <w:r w:rsidRPr="004C4BF3">
        <w:rPr>
          <w:lang w:val="en-US"/>
        </w:rPr>
        <w:t>–</w:t>
      </w:r>
      <w:r w:rsidRPr="004C4BF3">
        <w:rPr>
          <w:lang w:val="en-US"/>
        </w:rPr>
        <w:tab/>
        <w:t>to synchronize all signals on the coast station from synchronization clock;</w:t>
      </w:r>
    </w:p>
    <w:p w:rsidR="009541F0" w:rsidRPr="004C4BF3" w:rsidRDefault="009541F0" w:rsidP="008C1933">
      <w:pPr>
        <w:pStyle w:val="enumlev1"/>
        <w:rPr>
          <w:lang w:val="en-US"/>
        </w:rPr>
      </w:pPr>
      <w:r w:rsidRPr="004C4BF3">
        <w:rPr>
          <w:lang w:val="en-US"/>
        </w:rPr>
        <w:t>–</w:t>
      </w:r>
      <w:r w:rsidRPr="004C4BF3">
        <w:rPr>
          <w:lang w:val="en-US"/>
        </w:rPr>
        <w:tab/>
        <w:t>to control the transmission parameters, time and schedule;</w:t>
      </w:r>
    </w:p>
    <w:p w:rsidR="009541F0" w:rsidRPr="004C4BF3" w:rsidRDefault="009541F0" w:rsidP="008C1933">
      <w:pPr>
        <w:pStyle w:val="enumlev1"/>
        <w:rPr>
          <w:lang w:val="en-US"/>
        </w:rPr>
      </w:pPr>
      <w:r w:rsidRPr="004C4BF3">
        <w:rPr>
          <w:lang w:val="en-US"/>
        </w:rPr>
        <w:t>–</w:t>
      </w:r>
      <w:r w:rsidRPr="004C4BF3">
        <w:rPr>
          <w:lang w:val="en-US"/>
        </w:rPr>
        <w:tab/>
        <w:t>to format the message files to be transmitted (split files into packets).</w:t>
      </w:r>
    </w:p>
    <w:p w:rsidR="009541F0" w:rsidRPr="004C4BF3" w:rsidRDefault="009541F0" w:rsidP="009541F0">
      <w:pPr>
        <w:pStyle w:val="Heading3"/>
        <w:rPr>
          <w:lang w:val="en-US"/>
        </w:rPr>
      </w:pPr>
      <w:bookmarkStart w:id="16" w:name="_Toc294863672"/>
      <w:r w:rsidRPr="004C4BF3">
        <w:rPr>
          <w:lang w:val="en-US"/>
        </w:rPr>
        <w:t>1.3.3</w:t>
      </w:r>
      <w:r w:rsidRPr="004C4BF3">
        <w:rPr>
          <w:lang w:val="en-US"/>
        </w:rPr>
        <w:tab/>
        <w:t>Modulator</w:t>
      </w:r>
      <w:bookmarkEnd w:id="16"/>
    </w:p>
    <w:p w:rsidR="009541F0" w:rsidRPr="004C4BF3" w:rsidRDefault="009541F0" w:rsidP="009541F0">
      <w:pPr>
        <w:rPr>
          <w:lang w:val="en-US"/>
        </w:rPr>
      </w:pPr>
      <w:r w:rsidRPr="004C4BF3">
        <w:rPr>
          <w:lang w:val="en-US"/>
        </w:rPr>
        <w:t>Figure 4 shows the diagram of the modulator.</w:t>
      </w:r>
    </w:p>
    <w:p w:rsidR="009541F0" w:rsidRPr="004C4BF3" w:rsidRDefault="009541F0" w:rsidP="009541F0">
      <w:pPr>
        <w:pStyle w:val="FigureNo"/>
        <w:rPr>
          <w:lang w:val="en-US"/>
        </w:rPr>
      </w:pPr>
      <w:r w:rsidRPr="004C4BF3">
        <w:rPr>
          <w:lang w:val="en-US"/>
        </w:rPr>
        <w:t>Figure 4</w:t>
      </w:r>
    </w:p>
    <w:p w:rsidR="009541F0" w:rsidRPr="004C4BF3" w:rsidRDefault="009541F0" w:rsidP="009541F0">
      <w:pPr>
        <w:pStyle w:val="Figuretitle"/>
        <w:rPr>
          <w:noProof/>
          <w:lang w:val="en-US"/>
        </w:rPr>
      </w:pPr>
      <w:r w:rsidRPr="004C4BF3">
        <w:rPr>
          <w:noProof/>
          <w:lang w:val="en-US"/>
        </w:rPr>
        <w:t>NAVDAT 500 kHz modulator functional block diagram</w:t>
      </w:r>
    </w:p>
    <w:p w:rsidR="009541F0" w:rsidRPr="00190CFA" w:rsidRDefault="00641995" w:rsidP="004C4BF3">
      <w:pPr>
        <w:pStyle w:val="Figure"/>
      </w:pPr>
      <w:r>
        <w:rPr>
          <w:noProof/>
          <w:lang w:val="en-US" w:eastAsia="zh-CN"/>
        </w:rPr>
        <w:object w:dxaOrig="9845" w:dyaOrig="4705">
          <v:shape id="_x0000_i1028" type="#_x0000_t75" style="width:456pt;height:218.25pt" o:ole="">
            <v:imagedata r:id="rId20" o:title=""/>
          </v:shape>
          <o:OLEObject Type="Embed" ProgID="CorelDRAW.Graphic.14" ShapeID="_x0000_i1028" DrawAspect="Content" ObjectID="_1399443611" r:id="rId21"/>
        </w:object>
      </w:r>
    </w:p>
    <w:p w:rsidR="009541F0" w:rsidRPr="004C4BF3" w:rsidRDefault="009541F0" w:rsidP="009541F0">
      <w:pPr>
        <w:pStyle w:val="Heading4"/>
        <w:rPr>
          <w:lang w:val="en-US"/>
        </w:rPr>
      </w:pPr>
      <w:bookmarkStart w:id="17" w:name="_Toc294863673"/>
      <w:r w:rsidRPr="004C4BF3">
        <w:rPr>
          <w:lang w:val="en-US"/>
        </w:rPr>
        <w:t>1.3.3.1</w:t>
      </w:r>
      <w:r w:rsidRPr="004C4BF3">
        <w:rPr>
          <w:lang w:val="en-US"/>
        </w:rPr>
        <w:tab/>
        <w:t>Input streams</w:t>
      </w:r>
      <w:bookmarkEnd w:id="17"/>
    </w:p>
    <w:p w:rsidR="009541F0" w:rsidRPr="004C4BF3" w:rsidRDefault="009541F0" w:rsidP="009541F0">
      <w:pPr>
        <w:rPr>
          <w:lang w:val="en-US"/>
        </w:rPr>
      </w:pPr>
      <w:r w:rsidRPr="004C4BF3">
        <w:rPr>
          <w:lang w:val="en-US"/>
        </w:rPr>
        <w:t>In order to operate, the modulator needs three input streams:</w:t>
      </w:r>
    </w:p>
    <w:p w:rsidR="009541F0" w:rsidRPr="004C4BF3" w:rsidRDefault="009541F0" w:rsidP="008C1933">
      <w:pPr>
        <w:pStyle w:val="enumlev1"/>
        <w:rPr>
          <w:lang w:val="en-US"/>
        </w:rPr>
      </w:pPr>
      <w:r w:rsidRPr="004C4BF3">
        <w:rPr>
          <w:lang w:val="en-US"/>
        </w:rPr>
        <w:t>–</w:t>
      </w:r>
      <w:r w:rsidRPr="004C4BF3">
        <w:rPr>
          <w:lang w:val="en-US"/>
        </w:rPr>
        <w:tab/>
      </w:r>
      <w:r w:rsidR="004146BD" w:rsidRPr="004C4BF3">
        <w:rPr>
          <w:lang w:val="en-US"/>
        </w:rPr>
        <w:t>m</w:t>
      </w:r>
      <w:r w:rsidRPr="004C4BF3">
        <w:rPr>
          <w:lang w:val="en-US"/>
        </w:rPr>
        <w:t xml:space="preserve">odulation </w:t>
      </w:r>
      <w:r w:rsidR="004C4BF3" w:rsidRPr="004C4BF3">
        <w:rPr>
          <w:lang w:val="en-US"/>
        </w:rPr>
        <w:t>i</w:t>
      </w:r>
      <w:r w:rsidRPr="004C4BF3">
        <w:rPr>
          <w:lang w:val="en-US"/>
        </w:rPr>
        <w:t xml:space="preserve">nformation </w:t>
      </w:r>
      <w:r w:rsidR="004C4BF3" w:rsidRPr="004C4BF3">
        <w:rPr>
          <w:lang w:val="en-US"/>
        </w:rPr>
        <w:t>s</w:t>
      </w:r>
      <w:r w:rsidRPr="004C4BF3">
        <w:rPr>
          <w:lang w:val="en-US"/>
        </w:rPr>
        <w:t>tream (MIS);</w:t>
      </w:r>
    </w:p>
    <w:p w:rsidR="009541F0" w:rsidRPr="004C4BF3" w:rsidRDefault="009541F0" w:rsidP="008C1933">
      <w:pPr>
        <w:pStyle w:val="enumlev1"/>
        <w:rPr>
          <w:lang w:val="en-US"/>
        </w:rPr>
      </w:pPr>
      <w:r w:rsidRPr="004C4BF3">
        <w:rPr>
          <w:lang w:val="en-US"/>
        </w:rPr>
        <w:t>–</w:t>
      </w:r>
      <w:r w:rsidRPr="004C4BF3">
        <w:rPr>
          <w:lang w:val="en-US"/>
        </w:rPr>
        <w:tab/>
      </w:r>
      <w:r w:rsidR="004146BD" w:rsidRPr="004C4BF3">
        <w:rPr>
          <w:lang w:val="en-US"/>
        </w:rPr>
        <w:t>t</w:t>
      </w:r>
      <w:r w:rsidRPr="004C4BF3">
        <w:rPr>
          <w:lang w:val="en-US"/>
        </w:rPr>
        <w:t xml:space="preserve">ransmitter </w:t>
      </w:r>
      <w:r w:rsidR="004C4BF3" w:rsidRPr="004C4BF3">
        <w:rPr>
          <w:lang w:val="en-US"/>
        </w:rPr>
        <w:t>i</w:t>
      </w:r>
      <w:r w:rsidRPr="004C4BF3">
        <w:rPr>
          <w:lang w:val="en-US"/>
        </w:rPr>
        <w:t xml:space="preserve">nformation </w:t>
      </w:r>
      <w:r w:rsidR="004C4BF3" w:rsidRPr="004C4BF3">
        <w:rPr>
          <w:lang w:val="en-US"/>
        </w:rPr>
        <w:t>s</w:t>
      </w:r>
      <w:r w:rsidRPr="004C4BF3">
        <w:rPr>
          <w:lang w:val="en-US"/>
        </w:rPr>
        <w:t>tream (TIS);</w:t>
      </w:r>
    </w:p>
    <w:p w:rsidR="009541F0" w:rsidRPr="004C4BF3" w:rsidRDefault="009541F0" w:rsidP="008C1933">
      <w:pPr>
        <w:pStyle w:val="enumlev1"/>
        <w:rPr>
          <w:lang w:val="en-US"/>
        </w:rPr>
      </w:pPr>
      <w:r w:rsidRPr="004C4BF3">
        <w:rPr>
          <w:lang w:val="en-US"/>
        </w:rPr>
        <w:t>–</w:t>
      </w:r>
      <w:r w:rsidRPr="004C4BF3">
        <w:rPr>
          <w:lang w:val="en-US"/>
        </w:rPr>
        <w:tab/>
      </w:r>
      <w:r w:rsidR="004146BD" w:rsidRPr="004C4BF3">
        <w:rPr>
          <w:lang w:val="en-US"/>
        </w:rPr>
        <w:t>d</w:t>
      </w:r>
      <w:r w:rsidRPr="004C4BF3">
        <w:rPr>
          <w:lang w:val="en-US"/>
        </w:rPr>
        <w:t xml:space="preserve">ata </w:t>
      </w:r>
      <w:r w:rsidR="004C4BF3" w:rsidRPr="004C4BF3">
        <w:rPr>
          <w:lang w:val="en-US"/>
        </w:rPr>
        <w:t>s</w:t>
      </w:r>
      <w:r w:rsidRPr="004C4BF3">
        <w:rPr>
          <w:lang w:val="en-US"/>
        </w:rPr>
        <w:t>tream (DS).</w:t>
      </w:r>
    </w:p>
    <w:p w:rsidR="009541F0" w:rsidRPr="004C4BF3" w:rsidRDefault="009541F0" w:rsidP="009541F0">
      <w:pPr>
        <w:rPr>
          <w:lang w:val="en-US"/>
        </w:rPr>
      </w:pPr>
      <w:r w:rsidRPr="004C4BF3">
        <w:rPr>
          <w:lang w:val="en-US"/>
        </w:rPr>
        <w:t>These streams are transcoded and then placed on the OFDM signal by the cell mapper.</w:t>
      </w:r>
    </w:p>
    <w:p w:rsidR="009541F0" w:rsidRPr="004C4BF3" w:rsidRDefault="009541F0" w:rsidP="009541F0">
      <w:pPr>
        <w:pStyle w:val="Heading5"/>
        <w:rPr>
          <w:lang w:val="en-US"/>
        </w:rPr>
      </w:pPr>
      <w:bookmarkStart w:id="18" w:name="_Toc294863674"/>
      <w:r w:rsidRPr="004C4BF3">
        <w:rPr>
          <w:lang w:val="en-US"/>
        </w:rPr>
        <w:t>1.3.3.1.1</w:t>
      </w:r>
      <w:r w:rsidRPr="004C4BF3">
        <w:rPr>
          <w:lang w:val="en-US"/>
        </w:rPr>
        <w:tab/>
        <w:t xml:space="preserve">Modulation </w:t>
      </w:r>
      <w:r w:rsidR="004C4BF3" w:rsidRPr="004C4BF3">
        <w:rPr>
          <w:lang w:val="en-US"/>
        </w:rPr>
        <w:t>i</w:t>
      </w:r>
      <w:r w:rsidRPr="004C4BF3">
        <w:rPr>
          <w:lang w:val="en-US"/>
        </w:rPr>
        <w:t xml:space="preserve">nformation </w:t>
      </w:r>
      <w:r w:rsidR="004C4BF3" w:rsidRPr="004C4BF3">
        <w:rPr>
          <w:lang w:val="en-US"/>
        </w:rPr>
        <w:t>s</w:t>
      </w:r>
      <w:r w:rsidRPr="004C4BF3">
        <w:rPr>
          <w:lang w:val="en-US"/>
        </w:rPr>
        <w:t xml:space="preserve">tream </w:t>
      </w:r>
      <w:bookmarkEnd w:id="18"/>
    </w:p>
    <w:p w:rsidR="009541F0" w:rsidRPr="004C4BF3" w:rsidRDefault="009541F0" w:rsidP="009541F0">
      <w:pPr>
        <w:rPr>
          <w:rFonts w:ascii="Calibri" w:hAnsi="Calibri"/>
          <w:lang w:val="en-US"/>
        </w:rPr>
      </w:pPr>
      <w:r w:rsidRPr="004C4BF3">
        <w:rPr>
          <w:lang w:val="en-US"/>
        </w:rPr>
        <w:t>This stream is used to provide information about:</w:t>
      </w:r>
    </w:p>
    <w:p w:rsidR="009541F0" w:rsidRPr="004C4BF3" w:rsidRDefault="009541F0" w:rsidP="008C1933">
      <w:pPr>
        <w:pStyle w:val="enumlev1"/>
        <w:rPr>
          <w:lang w:val="en-US"/>
        </w:rPr>
      </w:pPr>
      <w:r w:rsidRPr="004C4BF3">
        <w:rPr>
          <w:lang w:val="en-US"/>
        </w:rPr>
        <w:t>–</w:t>
      </w:r>
      <w:r w:rsidRPr="004C4BF3">
        <w:rPr>
          <w:lang w:val="en-US"/>
        </w:rPr>
        <w:tab/>
        <w:t>the spectrum occupancy;</w:t>
      </w:r>
    </w:p>
    <w:p w:rsidR="009541F0" w:rsidRPr="004C4BF3" w:rsidRDefault="009541F0" w:rsidP="008C1933">
      <w:pPr>
        <w:pStyle w:val="enumlev1"/>
        <w:rPr>
          <w:lang w:val="en-US"/>
        </w:rPr>
      </w:pPr>
      <w:r w:rsidRPr="004C4BF3">
        <w:rPr>
          <w:lang w:val="en-US"/>
        </w:rPr>
        <w:t>–</w:t>
      </w:r>
      <w:r w:rsidRPr="004C4BF3">
        <w:rPr>
          <w:lang w:val="en-US"/>
        </w:rPr>
        <w:tab/>
        <w:t xml:space="preserve">the modulation for </w:t>
      </w:r>
      <w:r w:rsidR="004C4BF3" w:rsidRPr="004C4BF3">
        <w:rPr>
          <w:lang w:val="en-US"/>
        </w:rPr>
        <w:t>t</w:t>
      </w:r>
      <w:r w:rsidRPr="004C4BF3">
        <w:rPr>
          <w:lang w:val="en-US"/>
        </w:rPr>
        <w:t xml:space="preserve">ransmission </w:t>
      </w:r>
      <w:r w:rsidR="004C4BF3" w:rsidRPr="004C4BF3">
        <w:rPr>
          <w:lang w:val="en-US"/>
        </w:rPr>
        <w:t>i</w:t>
      </w:r>
      <w:r w:rsidRPr="004C4BF3">
        <w:rPr>
          <w:lang w:val="en-US"/>
        </w:rPr>
        <w:t xml:space="preserve">nformation </w:t>
      </w:r>
      <w:r w:rsidR="004C4BF3" w:rsidRPr="004C4BF3">
        <w:rPr>
          <w:lang w:val="en-US"/>
        </w:rPr>
        <w:t>s</w:t>
      </w:r>
      <w:r w:rsidRPr="004C4BF3">
        <w:rPr>
          <w:lang w:val="en-US"/>
        </w:rPr>
        <w:t xml:space="preserve">tream and </w:t>
      </w:r>
      <w:r w:rsidR="004C4BF3" w:rsidRPr="004C4BF3">
        <w:rPr>
          <w:lang w:val="en-US"/>
        </w:rPr>
        <w:t>d</w:t>
      </w:r>
      <w:r w:rsidRPr="004C4BF3">
        <w:rPr>
          <w:lang w:val="en-US"/>
        </w:rPr>
        <w:t xml:space="preserve">ata </w:t>
      </w:r>
      <w:r w:rsidR="004C4BF3" w:rsidRPr="004C4BF3">
        <w:rPr>
          <w:lang w:val="en-US"/>
        </w:rPr>
        <w:t>s</w:t>
      </w:r>
      <w:r w:rsidRPr="004C4BF3">
        <w:rPr>
          <w:lang w:val="en-US"/>
        </w:rPr>
        <w:t>tream (4, 16 or 64</w:t>
      </w:r>
      <w:r w:rsidR="004C4BF3">
        <w:rPr>
          <w:lang w:val="en-US"/>
        </w:rPr>
        <w:t>-</w:t>
      </w:r>
      <w:r w:rsidRPr="004C4BF3">
        <w:rPr>
          <w:lang w:val="en-US"/>
        </w:rPr>
        <w:t>QAM)</w:t>
      </w:r>
      <w:r w:rsidR="008C1933">
        <w:rPr>
          <w:lang w:val="en-US"/>
        </w:rPr>
        <w:t>.</w:t>
      </w:r>
    </w:p>
    <w:p w:rsidR="009541F0" w:rsidRPr="004C4BF3" w:rsidRDefault="009541F0" w:rsidP="004C4BF3">
      <w:pPr>
        <w:rPr>
          <w:rFonts w:ascii="Calibri" w:hAnsi="Calibri"/>
          <w:lang w:val="en-US"/>
        </w:rPr>
      </w:pPr>
      <w:r w:rsidRPr="004C4BF3">
        <w:rPr>
          <w:lang w:val="en-US"/>
        </w:rPr>
        <w:t>This MIS stream is always coded on 4</w:t>
      </w:r>
      <w:r w:rsidR="004C4BF3">
        <w:rPr>
          <w:lang w:val="en-US"/>
        </w:rPr>
        <w:t>-</w:t>
      </w:r>
      <w:r w:rsidRPr="004C4BF3">
        <w:rPr>
          <w:lang w:val="en-US"/>
        </w:rPr>
        <w:t>QAM subcarriers for good demodulation into the receiver.</w:t>
      </w:r>
    </w:p>
    <w:p w:rsidR="009541F0" w:rsidRPr="004C4BF3" w:rsidRDefault="009541F0" w:rsidP="009541F0">
      <w:pPr>
        <w:pStyle w:val="Heading5"/>
        <w:rPr>
          <w:lang w:val="en-US"/>
        </w:rPr>
      </w:pPr>
      <w:bookmarkStart w:id="19" w:name="_Toc294863675"/>
      <w:r w:rsidRPr="004C4BF3">
        <w:rPr>
          <w:lang w:val="en-US"/>
        </w:rPr>
        <w:lastRenderedPageBreak/>
        <w:t>1.3.3.1.2</w:t>
      </w:r>
      <w:r w:rsidRPr="004C4BF3">
        <w:rPr>
          <w:lang w:val="en-US"/>
        </w:rPr>
        <w:tab/>
        <w:t xml:space="preserve">Transmitter </w:t>
      </w:r>
      <w:r w:rsidR="004C4BF3" w:rsidRPr="004C4BF3">
        <w:rPr>
          <w:lang w:val="en-US"/>
        </w:rPr>
        <w:t>i</w:t>
      </w:r>
      <w:r w:rsidRPr="004C4BF3">
        <w:rPr>
          <w:lang w:val="en-US"/>
        </w:rPr>
        <w:t xml:space="preserve">nformation </w:t>
      </w:r>
      <w:r w:rsidR="004C4BF3" w:rsidRPr="004C4BF3">
        <w:rPr>
          <w:lang w:val="en-US"/>
        </w:rPr>
        <w:t>s</w:t>
      </w:r>
      <w:r w:rsidRPr="004C4BF3">
        <w:rPr>
          <w:lang w:val="en-US"/>
        </w:rPr>
        <w:t>tream</w:t>
      </w:r>
      <w:bookmarkEnd w:id="19"/>
    </w:p>
    <w:p w:rsidR="009541F0" w:rsidRPr="004C4BF3" w:rsidRDefault="009541F0" w:rsidP="009541F0">
      <w:pPr>
        <w:rPr>
          <w:lang w:val="en-US"/>
        </w:rPr>
      </w:pPr>
      <w:r w:rsidRPr="004C4BF3">
        <w:rPr>
          <w:lang w:val="en-US"/>
        </w:rPr>
        <w:t>This stream is used to provide information to the receiver about:</w:t>
      </w:r>
    </w:p>
    <w:p w:rsidR="009541F0" w:rsidRPr="004C4BF3" w:rsidRDefault="009541F0" w:rsidP="008C1933">
      <w:pPr>
        <w:pStyle w:val="enumlev1"/>
        <w:rPr>
          <w:lang w:val="en-US"/>
        </w:rPr>
      </w:pPr>
      <w:r w:rsidRPr="004C4BF3">
        <w:rPr>
          <w:lang w:val="en-US"/>
        </w:rPr>
        <w:t>–</w:t>
      </w:r>
      <w:r w:rsidRPr="004C4BF3">
        <w:rPr>
          <w:lang w:val="en-US"/>
        </w:rPr>
        <w:tab/>
        <w:t xml:space="preserve">error coding for </w:t>
      </w:r>
      <w:r w:rsidR="004C4BF3" w:rsidRPr="004C4BF3">
        <w:rPr>
          <w:lang w:val="en-US"/>
        </w:rPr>
        <w:t>d</w:t>
      </w:r>
      <w:r w:rsidRPr="004C4BF3">
        <w:rPr>
          <w:lang w:val="en-US"/>
        </w:rPr>
        <w:t xml:space="preserve">ata </w:t>
      </w:r>
      <w:r w:rsidR="004C4BF3" w:rsidRPr="004C4BF3">
        <w:rPr>
          <w:lang w:val="en-US"/>
        </w:rPr>
        <w:t>s</w:t>
      </w:r>
      <w:r w:rsidRPr="004C4BF3">
        <w:rPr>
          <w:lang w:val="en-US"/>
        </w:rPr>
        <w:t>tream (should be different for surface wave propagation at day time and for surface + sky wave propagation at night time);</w:t>
      </w:r>
    </w:p>
    <w:p w:rsidR="009541F0" w:rsidRPr="004C4BF3" w:rsidRDefault="009541F0" w:rsidP="008C1933">
      <w:pPr>
        <w:pStyle w:val="enumlev1"/>
        <w:rPr>
          <w:lang w:val="en-US"/>
        </w:rPr>
      </w:pPr>
      <w:r w:rsidRPr="004C4BF3">
        <w:rPr>
          <w:lang w:val="en-US"/>
        </w:rPr>
        <w:t>–</w:t>
      </w:r>
      <w:r w:rsidRPr="004C4BF3">
        <w:rPr>
          <w:lang w:val="en-US"/>
        </w:rPr>
        <w:tab/>
        <w:t>identifier of the transmitter;</w:t>
      </w:r>
    </w:p>
    <w:p w:rsidR="009541F0" w:rsidRPr="004C4BF3" w:rsidRDefault="009541F0" w:rsidP="008C1933">
      <w:pPr>
        <w:pStyle w:val="enumlev1"/>
        <w:rPr>
          <w:lang w:val="en-US"/>
        </w:rPr>
      </w:pPr>
      <w:r w:rsidRPr="004C4BF3">
        <w:rPr>
          <w:lang w:val="en-US"/>
        </w:rPr>
        <w:t>–</w:t>
      </w:r>
      <w:r w:rsidRPr="004C4BF3">
        <w:rPr>
          <w:lang w:val="en-US"/>
        </w:rPr>
        <w:tab/>
        <w:t>date and time.</w:t>
      </w:r>
    </w:p>
    <w:p w:rsidR="009541F0" w:rsidRPr="004C4BF3" w:rsidRDefault="009541F0" w:rsidP="004C4BF3">
      <w:pPr>
        <w:rPr>
          <w:rFonts w:ascii="Calibri" w:hAnsi="Calibri"/>
          <w:lang w:val="en-US"/>
        </w:rPr>
      </w:pPr>
      <w:r w:rsidRPr="004C4BF3">
        <w:rPr>
          <w:lang w:val="en-US"/>
        </w:rPr>
        <w:t>This TIS stream can be coded on 4 or 16</w:t>
      </w:r>
      <w:r w:rsidR="004C4BF3">
        <w:rPr>
          <w:lang w:val="en-US"/>
        </w:rPr>
        <w:t>-</w:t>
      </w:r>
      <w:r w:rsidRPr="004C4BF3">
        <w:rPr>
          <w:lang w:val="en-US"/>
        </w:rPr>
        <w:t>QAM.</w:t>
      </w:r>
    </w:p>
    <w:p w:rsidR="009541F0" w:rsidRPr="004C4BF3" w:rsidRDefault="009541F0" w:rsidP="009541F0">
      <w:pPr>
        <w:pStyle w:val="Heading5"/>
        <w:rPr>
          <w:lang w:val="en-US"/>
        </w:rPr>
      </w:pPr>
      <w:bookmarkStart w:id="20" w:name="_Toc294863676"/>
      <w:r w:rsidRPr="004C4BF3">
        <w:rPr>
          <w:lang w:val="en-US"/>
        </w:rPr>
        <w:t>1.3.3.1.3</w:t>
      </w:r>
      <w:r w:rsidRPr="004C4BF3">
        <w:rPr>
          <w:lang w:val="en-US"/>
        </w:rPr>
        <w:tab/>
        <w:t>Data stream</w:t>
      </w:r>
      <w:bookmarkEnd w:id="20"/>
    </w:p>
    <w:p w:rsidR="009541F0" w:rsidRPr="004C4BF3" w:rsidRDefault="009541F0" w:rsidP="009541F0">
      <w:pPr>
        <w:rPr>
          <w:lang w:val="en-US"/>
        </w:rPr>
      </w:pPr>
      <w:r w:rsidRPr="004C4BF3">
        <w:rPr>
          <w:lang w:val="en-US"/>
        </w:rPr>
        <w:t>It contains the message files to transmit (these message files were previously formatted by the file multiplexer).</w:t>
      </w:r>
    </w:p>
    <w:p w:rsidR="009541F0" w:rsidRPr="004C4BF3" w:rsidRDefault="009541F0" w:rsidP="009541F0">
      <w:pPr>
        <w:pStyle w:val="Heading4"/>
        <w:rPr>
          <w:lang w:val="en-US"/>
        </w:rPr>
      </w:pPr>
      <w:bookmarkStart w:id="21" w:name="_Toc294863677"/>
      <w:r w:rsidRPr="004C4BF3">
        <w:rPr>
          <w:lang w:val="en-US"/>
        </w:rPr>
        <w:t>1.3.3.2</w:t>
      </w:r>
      <w:r w:rsidRPr="004C4BF3">
        <w:rPr>
          <w:lang w:val="en-US"/>
        </w:rPr>
        <w:tab/>
        <w:t>Error encoding</w:t>
      </w:r>
      <w:bookmarkEnd w:id="21"/>
    </w:p>
    <w:p w:rsidR="009541F0" w:rsidRPr="004C4BF3" w:rsidRDefault="009541F0" w:rsidP="008C1933">
      <w:pPr>
        <w:rPr>
          <w:lang w:val="en-US"/>
        </w:rPr>
      </w:pPr>
      <w:r w:rsidRPr="004C4BF3">
        <w:rPr>
          <w:lang w:val="en-US"/>
        </w:rPr>
        <w:t>The error correction scheme determines the robustness of the coding, The code rate is the ratio between useful and raw data rate</w:t>
      </w:r>
      <w:r w:rsidR="008C1933">
        <w:rPr>
          <w:lang w:val="en-US"/>
        </w:rPr>
        <w:t>.</w:t>
      </w:r>
      <w:r w:rsidRPr="004C4BF3">
        <w:rPr>
          <w:lang w:val="en-US"/>
        </w:rPr>
        <w:t xml:space="preserve"> </w:t>
      </w:r>
      <w:r w:rsidR="008C1933">
        <w:rPr>
          <w:lang w:val="en-US"/>
        </w:rPr>
        <w:t>I</w:t>
      </w:r>
      <w:r w:rsidRPr="004C4BF3">
        <w:rPr>
          <w:lang w:val="en-US"/>
        </w:rPr>
        <w:t>t illustrates the transmission efficiency and can vary from 0.5 to 0.75 depending on the error correction schemes and modulation patterns.</w:t>
      </w:r>
    </w:p>
    <w:p w:rsidR="009541F0" w:rsidRPr="004C4BF3" w:rsidRDefault="009541F0" w:rsidP="009541F0">
      <w:pPr>
        <w:pStyle w:val="Heading4"/>
        <w:rPr>
          <w:lang w:val="en-US"/>
        </w:rPr>
      </w:pPr>
      <w:bookmarkStart w:id="22" w:name="_Toc294863678"/>
      <w:r w:rsidRPr="004C4BF3">
        <w:rPr>
          <w:lang w:val="en-US"/>
        </w:rPr>
        <w:t>1.3.3.3</w:t>
      </w:r>
      <w:r w:rsidRPr="004C4BF3">
        <w:rPr>
          <w:lang w:val="en-US"/>
        </w:rPr>
        <w:tab/>
        <w:t>OFDM generation</w:t>
      </w:r>
      <w:bookmarkEnd w:id="22"/>
    </w:p>
    <w:p w:rsidR="009541F0" w:rsidRPr="004C4BF3" w:rsidRDefault="009541F0" w:rsidP="009541F0">
      <w:pPr>
        <w:rPr>
          <w:lang w:val="en-US"/>
        </w:rPr>
      </w:pPr>
      <w:r w:rsidRPr="004C4BF3">
        <w:rPr>
          <w:lang w:val="en-US"/>
        </w:rPr>
        <w:t>The three streams (MIS, TIS and DS) are formatted:</w:t>
      </w:r>
    </w:p>
    <w:p w:rsidR="009541F0" w:rsidRPr="008C1933" w:rsidRDefault="009541F0" w:rsidP="008C1933">
      <w:pPr>
        <w:pStyle w:val="enumlev1"/>
      </w:pPr>
      <w:r w:rsidRPr="008C1933">
        <w:t>–</w:t>
      </w:r>
      <w:r w:rsidRPr="008C1933">
        <w:tab/>
        <w:t>encoding;</w:t>
      </w:r>
    </w:p>
    <w:p w:rsidR="009541F0" w:rsidRPr="008C1933" w:rsidRDefault="009541F0" w:rsidP="008C1933">
      <w:pPr>
        <w:pStyle w:val="enumlev1"/>
      </w:pPr>
      <w:r w:rsidRPr="008C1933">
        <w:t>–</w:t>
      </w:r>
      <w:r w:rsidRPr="008C1933">
        <w:tab/>
        <w:t>energy dispersal.</w:t>
      </w:r>
    </w:p>
    <w:p w:rsidR="009541F0" w:rsidRPr="004C4BF3" w:rsidRDefault="009541F0" w:rsidP="009541F0">
      <w:pPr>
        <w:rPr>
          <w:lang w:val="en-US"/>
        </w:rPr>
      </w:pPr>
      <w:r w:rsidRPr="004C4BF3">
        <w:rPr>
          <w:lang w:val="en-US"/>
        </w:rPr>
        <w:t>A cell mapper organizes the OFDM cells with the formatted streams and the pilot cells. The pilot cells are transmitted for the receiver to estimate the radio channel and synchronize on the RF signal.</w:t>
      </w:r>
    </w:p>
    <w:p w:rsidR="009541F0" w:rsidRPr="004C4BF3" w:rsidRDefault="009541F0" w:rsidP="009541F0">
      <w:pPr>
        <w:rPr>
          <w:lang w:val="en-US"/>
        </w:rPr>
      </w:pPr>
      <w:r w:rsidRPr="004C4BF3">
        <w:rPr>
          <w:lang w:val="en-US"/>
        </w:rPr>
        <w:t>An OFDM signal generator creates the OFDM base band according to the output of the cell mapper.</w:t>
      </w:r>
    </w:p>
    <w:p w:rsidR="009541F0" w:rsidRPr="004C4BF3" w:rsidRDefault="009541F0" w:rsidP="009541F0">
      <w:pPr>
        <w:pStyle w:val="Heading3"/>
        <w:rPr>
          <w:lang w:val="en-US"/>
        </w:rPr>
      </w:pPr>
      <w:bookmarkStart w:id="23" w:name="_Toc294863679"/>
      <w:r w:rsidRPr="004C4BF3">
        <w:rPr>
          <w:lang w:val="en-US"/>
        </w:rPr>
        <w:t>1.3.4</w:t>
      </w:r>
      <w:r w:rsidRPr="004C4BF3">
        <w:rPr>
          <w:lang w:val="en-US"/>
        </w:rPr>
        <w:tab/>
        <w:t>500 kHz RF generator</w:t>
      </w:r>
      <w:bookmarkEnd w:id="23"/>
    </w:p>
    <w:p w:rsidR="009541F0" w:rsidRPr="004C4BF3" w:rsidRDefault="009541F0" w:rsidP="009541F0">
      <w:pPr>
        <w:rPr>
          <w:lang w:val="en-US"/>
        </w:rPr>
      </w:pPr>
      <w:r w:rsidRPr="004C4BF3">
        <w:rPr>
          <w:lang w:val="en-US"/>
        </w:rPr>
        <w:t>A 500 kHz RF generator transposes the base band signal to 500 kHz RF output carrier.</w:t>
      </w:r>
    </w:p>
    <w:p w:rsidR="009541F0" w:rsidRPr="004C4BF3" w:rsidRDefault="009541F0" w:rsidP="009541F0">
      <w:pPr>
        <w:rPr>
          <w:lang w:val="en-US"/>
        </w:rPr>
      </w:pPr>
      <w:r w:rsidRPr="004C4BF3">
        <w:rPr>
          <w:lang w:val="en-US"/>
        </w:rPr>
        <w:t>An amplifier brings the RF signal to the desired power.</w:t>
      </w:r>
    </w:p>
    <w:p w:rsidR="009541F0" w:rsidRPr="004C4BF3" w:rsidRDefault="009541F0" w:rsidP="009541F0">
      <w:pPr>
        <w:pStyle w:val="Heading3"/>
        <w:rPr>
          <w:lang w:val="en-US"/>
        </w:rPr>
      </w:pPr>
      <w:bookmarkStart w:id="24" w:name="_Toc294863680"/>
      <w:r w:rsidRPr="004C4BF3">
        <w:rPr>
          <w:lang w:val="en-US"/>
        </w:rPr>
        <w:t>1.3.5</w:t>
      </w:r>
      <w:r w:rsidRPr="004C4BF3">
        <w:rPr>
          <w:lang w:val="en-US"/>
        </w:rPr>
        <w:tab/>
        <w:t>RF amplifier</w:t>
      </w:r>
      <w:bookmarkEnd w:id="24"/>
    </w:p>
    <w:p w:rsidR="009541F0" w:rsidRPr="004C4BF3" w:rsidRDefault="009541F0" w:rsidP="009541F0">
      <w:pPr>
        <w:rPr>
          <w:rFonts w:ascii="Calibri" w:hAnsi="Calibri"/>
          <w:lang w:val="en-US"/>
        </w:rPr>
      </w:pPr>
      <w:r w:rsidRPr="004C4BF3">
        <w:rPr>
          <w:lang w:val="en-US"/>
        </w:rPr>
        <w:t>The function of this stage is to amplify the 500 kHz signal from the generator output to the necessary level to obtain the desired radio coverage.</w:t>
      </w:r>
    </w:p>
    <w:p w:rsidR="009541F0" w:rsidRPr="004C4BF3" w:rsidRDefault="009541F0" w:rsidP="009541F0">
      <w:pPr>
        <w:rPr>
          <w:lang w:val="en-US"/>
        </w:rPr>
      </w:pPr>
      <w:r w:rsidRPr="004C4BF3">
        <w:rPr>
          <w:lang w:val="en-US"/>
        </w:rPr>
        <w:t xml:space="preserve">The OFDM transmission introduces a crest factor on the RF signal. This crest factor must stay in the range 7 to 10 dB at the RF amplifier output for a correct </w:t>
      </w:r>
      <w:r w:rsidR="004C4BF3" w:rsidRPr="004C4BF3">
        <w:rPr>
          <w:lang w:val="en-US"/>
        </w:rPr>
        <w:t>m</w:t>
      </w:r>
      <w:r w:rsidRPr="004C4BF3">
        <w:rPr>
          <w:lang w:val="en-US"/>
        </w:rPr>
        <w:t xml:space="preserve">odulation </w:t>
      </w:r>
      <w:r w:rsidR="004C4BF3" w:rsidRPr="004C4BF3">
        <w:rPr>
          <w:lang w:val="en-US"/>
        </w:rPr>
        <w:t>e</w:t>
      </w:r>
      <w:r w:rsidRPr="004C4BF3">
        <w:rPr>
          <w:lang w:val="en-US"/>
        </w:rPr>
        <w:t xml:space="preserve">rror </w:t>
      </w:r>
      <w:r w:rsidR="004C4BF3" w:rsidRPr="004C4BF3">
        <w:rPr>
          <w:lang w:val="en-US"/>
        </w:rPr>
        <w:t>r</w:t>
      </w:r>
      <w:r w:rsidRPr="004C4BF3">
        <w:rPr>
          <w:lang w:val="en-US"/>
        </w:rPr>
        <w:t>ate (MER).</w:t>
      </w:r>
    </w:p>
    <w:p w:rsidR="009541F0" w:rsidRPr="004C4BF3" w:rsidRDefault="009541F0" w:rsidP="009541F0">
      <w:pPr>
        <w:pStyle w:val="Heading3"/>
        <w:rPr>
          <w:lang w:val="en-US"/>
        </w:rPr>
      </w:pPr>
      <w:bookmarkStart w:id="25" w:name="_Toc294863681"/>
      <w:r w:rsidRPr="004C4BF3">
        <w:rPr>
          <w:lang w:val="en-US"/>
        </w:rPr>
        <w:t>1.3.6</w:t>
      </w:r>
      <w:r w:rsidRPr="004C4BF3">
        <w:rPr>
          <w:lang w:val="en-US"/>
        </w:rPr>
        <w:tab/>
        <w:t>Transmit antenna with matching unit</w:t>
      </w:r>
      <w:bookmarkEnd w:id="25"/>
    </w:p>
    <w:p w:rsidR="009541F0" w:rsidRPr="004C4BF3" w:rsidRDefault="009541F0" w:rsidP="009541F0">
      <w:pPr>
        <w:rPr>
          <w:lang w:val="en-US"/>
        </w:rPr>
      </w:pPr>
      <w:r w:rsidRPr="004C4BF3">
        <w:rPr>
          <w:lang w:val="en-US"/>
        </w:rPr>
        <w:t>The RF amplifier is connected to the transmit antenna through the impedance matching unit.</w:t>
      </w:r>
    </w:p>
    <w:p w:rsidR="009541F0" w:rsidRPr="004C4BF3" w:rsidRDefault="009541F0" w:rsidP="009541F0">
      <w:pPr>
        <w:pStyle w:val="Heading3"/>
        <w:rPr>
          <w:lang w:val="en-US"/>
        </w:rPr>
      </w:pPr>
      <w:bookmarkStart w:id="26" w:name="_Toc294863682"/>
      <w:r w:rsidRPr="004C4BF3">
        <w:rPr>
          <w:lang w:val="en-US"/>
        </w:rPr>
        <w:t>1.3.7</w:t>
      </w:r>
      <w:r w:rsidRPr="004C4BF3">
        <w:rPr>
          <w:lang w:val="en-US"/>
        </w:rPr>
        <w:tab/>
        <w:t>Global navigation satellite receiver</w:t>
      </w:r>
      <w:bookmarkEnd w:id="26"/>
      <w:r w:rsidRPr="004C4BF3">
        <w:rPr>
          <w:lang w:val="en-US"/>
        </w:rPr>
        <w:t xml:space="preserve"> and a backup atomic reference clock</w:t>
      </w:r>
    </w:p>
    <w:p w:rsidR="009541F0" w:rsidRPr="004C4BF3" w:rsidRDefault="009541F0" w:rsidP="009541F0">
      <w:pPr>
        <w:rPr>
          <w:lang w:val="en-US"/>
        </w:rPr>
      </w:pPr>
      <w:r w:rsidRPr="004C4BF3">
        <w:rPr>
          <w:lang w:val="en-US"/>
        </w:rPr>
        <w:t>The clock is used to synchronize the local controller.</w:t>
      </w:r>
    </w:p>
    <w:p w:rsidR="009541F0" w:rsidRPr="004C4BF3" w:rsidRDefault="009541F0" w:rsidP="009541F0">
      <w:pPr>
        <w:pStyle w:val="Heading3"/>
        <w:rPr>
          <w:lang w:val="en-US"/>
        </w:rPr>
      </w:pPr>
      <w:bookmarkStart w:id="27" w:name="_Toc294863683"/>
      <w:r w:rsidRPr="004C4BF3">
        <w:rPr>
          <w:lang w:val="en-US"/>
        </w:rPr>
        <w:t>1.3.8</w:t>
      </w:r>
      <w:r w:rsidRPr="004C4BF3">
        <w:rPr>
          <w:lang w:val="en-US"/>
        </w:rPr>
        <w:tab/>
        <w:t>Monitoring receiver</w:t>
      </w:r>
      <w:bookmarkEnd w:id="27"/>
    </w:p>
    <w:p w:rsidR="009541F0" w:rsidRPr="004C4BF3" w:rsidRDefault="009541F0" w:rsidP="009541F0">
      <w:pPr>
        <w:rPr>
          <w:lang w:val="en-US"/>
        </w:rPr>
      </w:pPr>
      <w:r w:rsidRPr="004C4BF3">
        <w:rPr>
          <w:lang w:val="en-US"/>
        </w:rPr>
        <w:t>The monitoring receiver checks that the frequency is free before transmission and offers possibility to check the transmission.</w:t>
      </w:r>
    </w:p>
    <w:p w:rsidR="009541F0" w:rsidRPr="004C4BF3" w:rsidRDefault="009541F0" w:rsidP="009541F0">
      <w:pPr>
        <w:pStyle w:val="Heading2"/>
        <w:rPr>
          <w:lang w:val="en-US"/>
        </w:rPr>
      </w:pPr>
      <w:bookmarkStart w:id="28" w:name="_Toc294863684"/>
      <w:r w:rsidRPr="004C4BF3">
        <w:rPr>
          <w:lang w:val="en-US"/>
        </w:rPr>
        <w:lastRenderedPageBreak/>
        <w:t>1.4</w:t>
      </w:r>
      <w:r w:rsidRPr="004C4BF3">
        <w:rPr>
          <w:lang w:val="en-US"/>
        </w:rPr>
        <w:tab/>
        <w:t>Transmission channel</w:t>
      </w:r>
      <w:bookmarkEnd w:id="28"/>
      <w:r w:rsidRPr="004C4BF3">
        <w:rPr>
          <w:lang w:val="en-US"/>
        </w:rPr>
        <w:t xml:space="preserve">: </w:t>
      </w:r>
      <w:bookmarkStart w:id="29" w:name="_Toc294863685"/>
      <w:r w:rsidRPr="004C4BF3">
        <w:rPr>
          <w:lang w:val="en-US"/>
        </w:rPr>
        <w:t>Radio coverage estimation</w:t>
      </w:r>
      <w:bookmarkEnd w:id="29"/>
    </w:p>
    <w:p w:rsidR="009541F0" w:rsidRPr="004C4BF3" w:rsidRDefault="009541F0" w:rsidP="008C1933">
      <w:pPr>
        <w:rPr>
          <w:lang w:val="en-US"/>
        </w:rPr>
      </w:pPr>
      <w:r w:rsidRPr="004C4BF3">
        <w:rPr>
          <w:lang w:val="en-US"/>
        </w:rPr>
        <w:t>The coverage could be calculated based on Recommendations ITU-R P.368-9 and ITU-R P.372-10. See Report ITU-R M.2201 for an example.</w:t>
      </w:r>
    </w:p>
    <w:p w:rsidR="009541F0" w:rsidRPr="004C4BF3" w:rsidRDefault="009541F0" w:rsidP="009541F0">
      <w:pPr>
        <w:rPr>
          <w:lang w:val="en-US"/>
        </w:rPr>
      </w:pPr>
    </w:p>
    <w:p w:rsidR="009541F0" w:rsidRPr="004C4BF3" w:rsidRDefault="009541F0" w:rsidP="009541F0">
      <w:pPr>
        <w:rPr>
          <w:lang w:val="en-US"/>
        </w:rPr>
      </w:pPr>
    </w:p>
    <w:p w:rsidR="009541F0" w:rsidRPr="004C4BF3" w:rsidRDefault="009541F0" w:rsidP="004C4BF3">
      <w:pPr>
        <w:pStyle w:val="AnnexNoTitle"/>
        <w:rPr>
          <w:lang w:val="en-US"/>
        </w:rPr>
      </w:pPr>
      <w:r w:rsidRPr="004C4BF3">
        <w:rPr>
          <w:lang w:val="en-US"/>
        </w:rPr>
        <w:t>Annex 3</w:t>
      </w:r>
      <w:r w:rsidR="004C4BF3" w:rsidRPr="004C4BF3">
        <w:rPr>
          <w:lang w:val="en-US"/>
        </w:rPr>
        <w:br/>
      </w:r>
      <w:r w:rsidR="004C4BF3" w:rsidRPr="004C4BF3">
        <w:rPr>
          <w:lang w:val="en-US"/>
        </w:rPr>
        <w:br/>
      </w:r>
      <w:r w:rsidRPr="004C4BF3">
        <w:rPr>
          <w:lang w:val="en-US"/>
        </w:rPr>
        <w:t>NAVDAT technical characteristics</w:t>
      </w:r>
    </w:p>
    <w:p w:rsidR="009541F0" w:rsidRPr="004C4BF3" w:rsidRDefault="009541F0" w:rsidP="009541F0">
      <w:pPr>
        <w:pStyle w:val="Heading1"/>
        <w:rPr>
          <w:lang w:val="en-US"/>
        </w:rPr>
      </w:pPr>
      <w:r w:rsidRPr="004C4BF3">
        <w:rPr>
          <w:lang w:val="en-US"/>
        </w:rPr>
        <w:t>1</w:t>
      </w:r>
      <w:r w:rsidRPr="004C4BF3">
        <w:rPr>
          <w:lang w:val="en-US"/>
        </w:rPr>
        <w:tab/>
        <w:t>Modulation principle</w:t>
      </w:r>
    </w:p>
    <w:p w:rsidR="009541F0" w:rsidRPr="004C4BF3" w:rsidRDefault="009541F0" w:rsidP="009541F0">
      <w:pPr>
        <w:rPr>
          <w:lang w:val="en-US"/>
        </w:rPr>
      </w:pPr>
      <w:r w:rsidRPr="004C4BF3">
        <w:rPr>
          <w:lang w:val="en-US"/>
        </w:rPr>
        <w:t>The system uses OFDM which is a modulation technology for digital transmissions.</w:t>
      </w:r>
    </w:p>
    <w:p w:rsidR="009541F0" w:rsidRPr="004C4BF3" w:rsidRDefault="009541F0" w:rsidP="009541F0">
      <w:pPr>
        <w:pStyle w:val="Heading2"/>
        <w:rPr>
          <w:i/>
          <w:lang w:val="en-US"/>
        </w:rPr>
      </w:pPr>
      <w:bookmarkStart w:id="30" w:name="_Toc294863696"/>
      <w:r w:rsidRPr="004C4BF3">
        <w:rPr>
          <w:lang w:val="en-US"/>
        </w:rPr>
        <w:t>1.1</w:t>
      </w:r>
      <w:r w:rsidRPr="004C4BF3">
        <w:rPr>
          <w:lang w:val="en-US"/>
        </w:rPr>
        <w:tab/>
        <w:t>Introduction</w:t>
      </w:r>
      <w:bookmarkEnd w:id="30"/>
    </w:p>
    <w:p w:rsidR="009541F0" w:rsidRPr="004C4BF3" w:rsidRDefault="009541F0" w:rsidP="009541F0">
      <w:pPr>
        <w:rPr>
          <w:lang w:val="en-US"/>
        </w:rPr>
      </w:pPr>
      <w:r w:rsidRPr="004C4BF3">
        <w:rPr>
          <w:lang w:val="en-US"/>
        </w:rPr>
        <w:t>The bandwidth of the radio transmission channel is divided in the frequency domain to form subcarriers.</w:t>
      </w:r>
    </w:p>
    <w:p w:rsidR="009541F0" w:rsidRPr="004C4BF3" w:rsidRDefault="009541F0" w:rsidP="009541F0">
      <w:pPr>
        <w:rPr>
          <w:lang w:val="en-US"/>
        </w:rPr>
      </w:pPr>
      <w:r w:rsidRPr="004C4BF3">
        <w:rPr>
          <w:lang w:val="en-US"/>
        </w:rPr>
        <w:t>The radio transmission channel occupancy is organized in the time to form OFDM symbols.</w:t>
      </w:r>
    </w:p>
    <w:p w:rsidR="009541F0" w:rsidRPr="004C4BF3" w:rsidRDefault="009541F0" w:rsidP="009541F0">
      <w:pPr>
        <w:rPr>
          <w:lang w:val="en-US"/>
        </w:rPr>
      </w:pPr>
      <w:r w:rsidRPr="004C4BF3">
        <w:rPr>
          <w:lang w:val="en-US"/>
        </w:rPr>
        <w:t>An OFDM cell is equivalent to one subcarrier in one OFDM symbol.</w:t>
      </w:r>
    </w:p>
    <w:p w:rsidR="009541F0" w:rsidRPr="00190CFA" w:rsidRDefault="009541F0" w:rsidP="006D5024">
      <w:pPr>
        <w:pStyle w:val="FigureNo"/>
      </w:pPr>
      <w:r w:rsidRPr="00190CFA">
        <w:lastRenderedPageBreak/>
        <w:t xml:space="preserve">FIGURE </w:t>
      </w:r>
      <w:r w:rsidR="006D5024">
        <w:t>5</w:t>
      </w:r>
    </w:p>
    <w:p w:rsidR="009541F0" w:rsidRPr="00190CFA" w:rsidRDefault="009541F0" w:rsidP="009541F0">
      <w:pPr>
        <w:pStyle w:val="Figuretitle"/>
      </w:pPr>
      <w:r w:rsidRPr="00190CFA">
        <w:t>OFDM introduction</w:t>
      </w:r>
    </w:p>
    <w:p w:rsidR="009541F0" w:rsidRPr="00190CFA" w:rsidRDefault="00641995" w:rsidP="006D5024">
      <w:pPr>
        <w:pStyle w:val="Figure"/>
      </w:pPr>
      <w:r>
        <w:rPr>
          <w:noProof/>
          <w:lang w:val="en-US" w:eastAsia="zh-CN"/>
        </w:rPr>
        <w:object w:dxaOrig="8601" w:dyaOrig="6851">
          <v:shape id="_x0000_i1029" type="#_x0000_t75" style="width:429.75pt;height:342.75pt" o:ole="">
            <v:imagedata r:id="rId22" o:title=""/>
          </v:shape>
          <o:OLEObject Type="Embed" ProgID="CorelDRAW.Graphic.14" ShapeID="_x0000_i1029" DrawAspect="Content" ObjectID="_1399443612" r:id="rId23"/>
        </w:object>
      </w:r>
    </w:p>
    <w:p w:rsidR="009541F0" w:rsidRPr="004C4BF3" w:rsidRDefault="009541F0" w:rsidP="009541F0">
      <w:pPr>
        <w:pStyle w:val="Heading2"/>
        <w:rPr>
          <w:i/>
          <w:lang w:val="en-US"/>
        </w:rPr>
      </w:pPr>
      <w:bookmarkStart w:id="31" w:name="_Toc294863697"/>
      <w:r w:rsidRPr="004C4BF3">
        <w:rPr>
          <w:lang w:val="en-US"/>
        </w:rPr>
        <w:t>1.2</w:t>
      </w:r>
      <w:r w:rsidRPr="004C4BF3">
        <w:rPr>
          <w:lang w:val="en-US"/>
        </w:rPr>
        <w:tab/>
        <w:t>Principle</w:t>
      </w:r>
      <w:bookmarkEnd w:id="31"/>
    </w:p>
    <w:p w:rsidR="009541F0" w:rsidRPr="004C4BF3" w:rsidRDefault="009541F0" w:rsidP="009541F0">
      <w:pPr>
        <w:rPr>
          <w:lang w:val="en-US"/>
        </w:rPr>
      </w:pPr>
      <w:r w:rsidRPr="004C4BF3">
        <w:rPr>
          <w:lang w:val="en-US"/>
        </w:rPr>
        <w:t xml:space="preserve">The OFDM uses a large number of closely-spaced (41.66 Hz) orthogonal </w:t>
      </w:r>
      <w:r w:rsidRPr="004C4BF3">
        <w:rPr>
          <w:iCs/>
          <w:lang w:val="en-US"/>
        </w:rPr>
        <w:t>subcarriers</w:t>
      </w:r>
      <w:r w:rsidRPr="004C4BF3">
        <w:rPr>
          <w:lang w:val="en-US"/>
        </w:rPr>
        <w:t xml:space="preserve"> to obtain high spectral efficiency to transmit data. These subcarriers are frequency-spaced (Fu = 1/Tu), where </w:t>
      </w:r>
      <w:r w:rsidRPr="004C4BF3">
        <w:rPr>
          <w:iCs/>
          <w:lang w:val="en-US"/>
        </w:rPr>
        <w:t>T</w:t>
      </w:r>
      <w:r w:rsidRPr="004C4BF3">
        <w:rPr>
          <w:vertAlign w:val="subscript"/>
          <w:lang w:val="en-US"/>
        </w:rPr>
        <w:t>U</w:t>
      </w:r>
      <w:r w:rsidRPr="004C4BF3">
        <w:rPr>
          <w:lang w:val="en-US"/>
        </w:rPr>
        <w:t xml:space="preserve"> is the OFDM symbol duration. </w:t>
      </w:r>
    </w:p>
    <w:p w:rsidR="009541F0" w:rsidRPr="004C4BF3" w:rsidRDefault="009541F0" w:rsidP="009541F0">
      <w:pPr>
        <w:rPr>
          <w:lang w:val="en-US"/>
        </w:rPr>
      </w:pPr>
      <w:r w:rsidRPr="004C4BF3">
        <w:rPr>
          <w:lang w:val="en-US"/>
        </w:rPr>
        <w:t>The phases of subcarriers are orthogonal one to each other to enhance signal diversity caused by the multipath, especially in long distance.</w:t>
      </w:r>
    </w:p>
    <w:p w:rsidR="009541F0" w:rsidRPr="004C4BF3" w:rsidRDefault="009541F0" w:rsidP="009541F0">
      <w:pPr>
        <w:rPr>
          <w:lang w:val="en-US"/>
        </w:rPr>
      </w:pPr>
      <w:r w:rsidRPr="004C4BF3">
        <w:rPr>
          <w:lang w:val="en-US"/>
        </w:rPr>
        <w:t>A guard interval (Td) is inserted in the OFDM symbol to reduce multipath effect, thus reducing the inter-symbol interference.</w:t>
      </w:r>
    </w:p>
    <w:p w:rsidR="009541F0" w:rsidRPr="004C4BF3" w:rsidRDefault="009541F0" w:rsidP="009541F0">
      <w:pPr>
        <w:rPr>
          <w:lang w:val="en-US"/>
        </w:rPr>
      </w:pPr>
      <w:r w:rsidRPr="004C4BF3">
        <w:rPr>
          <w:lang w:val="en-US"/>
        </w:rPr>
        <w:t>The OFDM symbol duration is Ts = Tu</w:t>
      </w:r>
      <w:r w:rsidR="008C1933">
        <w:rPr>
          <w:lang w:val="en-US"/>
        </w:rPr>
        <w:t xml:space="preserve"> </w:t>
      </w:r>
      <w:r w:rsidRPr="004C4BF3">
        <w:rPr>
          <w:lang w:val="en-US"/>
        </w:rPr>
        <w:t>+</w:t>
      </w:r>
      <w:r w:rsidR="008C1933">
        <w:rPr>
          <w:lang w:val="en-US"/>
        </w:rPr>
        <w:t xml:space="preserve"> </w:t>
      </w:r>
      <w:r w:rsidRPr="004C4BF3">
        <w:rPr>
          <w:lang w:val="en-US"/>
        </w:rPr>
        <w:t>Td</w:t>
      </w:r>
    </w:p>
    <w:p w:rsidR="009541F0" w:rsidRPr="004C4BF3" w:rsidRDefault="009541F0" w:rsidP="009541F0">
      <w:pPr>
        <w:rPr>
          <w:lang w:val="en-US"/>
        </w:rPr>
      </w:pPr>
      <w:r w:rsidRPr="004C4BF3">
        <w:rPr>
          <w:lang w:val="en-US"/>
        </w:rPr>
        <w:t>The OFDM symbols are then concatenated to make an OFDM frame.</w:t>
      </w:r>
    </w:p>
    <w:p w:rsidR="009541F0" w:rsidRPr="004C4BF3" w:rsidRDefault="009541F0" w:rsidP="009541F0">
      <w:pPr>
        <w:rPr>
          <w:lang w:val="en-US"/>
        </w:rPr>
      </w:pPr>
      <w:r w:rsidRPr="004C4BF3">
        <w:rPr>
          <w:lang w:val="en-US"/>
        </w:rPr>
        <w:t>The OFDM frame duration is Tf.</w:t>
      </w:r>
    </w:p>
    <w:p w:rsidR="009541F0" w:rsidRPr="004C4BF3" w:rsidRDefault="009541F0" w:rsidP="006D5024">
      <w:pPr>
        <w:pStyle w:val="FigureNo"/>
        <w:rPr>
          <w:lang w:val="en-US"/>
        </w:rPr>
      </w:pPr>
      <w:r w:rsidRPr="004C4BF3">
        <w:rPr>
          <w:lang w:val="en-US"/>
        </w:rPr>
        <w:lastRenderedPageBreak/>
        <w:t xml:space="preserve">Figure </w:t>
      </w:r>
      <w:r w:rsidR="006D5024">
        <w:rPr>
          <w:lang w:val="en-US"/>
        </w:rPr>
        <w:t>6</w:t>
      </w:r>
    </w:p>
    <w:p w:rsidR="009541F0" w:rsidRPr="004C4BF3" w:rsidRDefault="009541F0" w:rsidP="009541F0">
      <w:pPr>
        <w:pStyle w:val="Figuretitle"/>
        <w:rPr>
          <w:noProof/>
          <w:lang w:val="en-US"/>
        </w:rPr>
      </w:pPr>
      <w:r w:rsidRPr="004C4BF3">
        <w:rPr>
          <w:noProof/>
          <w:lang w:val="en-US"/>
        </w:rPr>
        <w:t>Spectral representation of an OFDM frame</w:t>
      </w:r>
    </w:p>
    <w:p w:rsidR="009541F0" w:rsidRPr="00190CFA" w:rsidRDefault="00641995" w:rsidP="006D5024">
      <w:pPr>
        <w:pStyle w:val="Figure"/>
      </w:pPr>
      <w:r>
        <w:rPr>
          <w:noProof/>
          <w:lang w:val="en-US" w:eastAsia="zh-CN"/>
        </w:rPr>
        <w:object w:dxaOrig="6728" w:dyaOrig="5268">
          <v:shape id="_x0000_i1030" type="#_x0000_t75" style="width:322.5pt;height:252pt" o:ole="">
            <v:imagedata r:id="rId24" o:title=""/>
          </v:shape>
          <o:OLEObject Type="Embed" ProgID="CorelDRAW.Graphic.14" ShapeID="_x0000_i1030" DrawAspect="Content" ObjectID="_1399443613" r:id="rId25"/>
        </w:object>
      </w:r>
    </w:p>
    <w:p w:rsidR="009541F0" w:rsidRPr="00190CFA" w:rsidRDefault="009541F0" w:rsidP="009541F0"/>
    <w:p w:rsidR="009541F0" w:rsidRPr="004C4BF3" w:rsidRDefault="009541F0" w:rsidP="006D5024">
      <w:pPr>
        <w:pStyle w:val="FigureNo"/>
        <w:rPr>
          <w:lang w:val="en-US"/>
        </w:rPr>
      </w:pPr>
      <w:r w:rsidRPr="004C4BF3">
        <w:rPr>
          <w:lang w:val="en-US"/>
        </w:rPr>
        <w:t xml:space="preserve">Figure </w:t>
      </w:r>
      <w:r w:rsidR="006D5024">
        <w:rPr>
          <w:lang w:val="en-US"/>
        </w:rPr>
        <w:t>7</w:t>
      </w:r>
    </w:p>
    <w:p w:rsidR="009541F0" w:rsidRPr="004C4BF3" w:rsidRDefault="009541F0" w:rsidP="009541F0">
      <w:pPr>
        <w:pStyle w:val="Figuretitle"/>
        <w:rPr>
          <w:noProof/>
          <w:lang w:val="en-US"/>
        </w:rPr>
      </w:pPr>
      <w:r w:rsidRPr="004C4BF3">
        <w:rPr>
          <w:noProof/>
          <w:lang w:val="en-US"/>
        </w:rPr>
        <w:t>Temporal representation of an OFDM frame</w:t>
      </w:r>
    </w:p>
    <w:p w:rsidR="009541F0" w:rsidRPr="00190CFA" w:rsidRDefault="00641995" w:rsidP="006D5024">
      <w:pPr>
        <w:pStyle w:val="Figure"/>
      </w:pPr>
      <w:r>
        <w:rPr>
          <w:noProof/>
          <w:lang w:val="en-US" w:eastAsia="zh-CN"/>
        </w:rPr>
        <w:object w:dxaOrig="6120" w:dyaOrig="3341">
          <v:shape id="_x0000_i1031" type="#_x0000_t75" style="width:285pt;height:156pt" o:ole="">
            <v:imagedata r:id="rId26" o:title=""/>
          </v:shape>
          <o:OLEObject Type="Embed" ProgID="CorelDRAW.Graphic.14" ShapeID="_x0000_i1031" DrawAspect="Content" ObjectID="_1399443614" r:id="rId27"/>
        </w:object>
      </w:r>
    </w:p>
    <w:p w:rsidR="009541F0" w:rsidRPr="004C4BF3" w:rsidRDefault="009541F0" w:rsidP="00641995">
      <w:pPr>
        <w:pStyle w:val="Heading2"/>
        <w:rPr>
          <w:lang w:val="en-US"/>
        </w:rPr>
      </w:pPr>
      <w:bookmarkStart w:id="32" w:name="_Toc294863698"/>
      <w:r w:rsidRPr="004C4BF3">
        <w:rPr>
          <w:lang w:val="en-US"/>
        </w:rPr>
        <w:t>1.3</w:t>
      </w:r>
      <w:r w:rsidRPr="004C4BF3">
        <w:rPr>
          <w:lang w:val="en-US"/>
        </w:rPr>
        <w:tab/>
        <w:t>Modulation</w:t>
      </w:r>
      <w:bookmarkEnd w:id="32"/>
    </w:p>
    <w:p w:rsidR="009541F0" w:rsidRPr="004C4BF3" w:rsidRDefault="009541F0" w:rsidP="00641995">
      <w:pPr>
        <w:keepNext/>
        <w:keepLines/>
        <w:rPr>
          <w:lang w:val="en-US"/>
        </w:rPr>
      </w:pPr>
      <w:r w:rsidRPr="004C4BF3">
        <w:rPr>
          <w:lang w:val="en-US"/>
        </w:rPr>
        <w:t xml:space="preserve">Every subcarrier is modulated in amplitude and phase (QAM: Quadrature </w:t>
      </w:r>
      <w:r w:rsidR="006D5024" w:rsidRPr="004C4BF3">
        <w:rPr>
          <w:lang w:val="en-US"/>
        </w:rPr>
        <w:t>a</w:t>
      </w:r>
      <w:r w:rsidRPr="004C4BF3">
        <w:rPr>
          <w:lang w:val="en-US"/>
        </w:rPr>
        <w:t xml:space="preserve">mplitude </w:t>
      </w:r>
      <w:r w:rsidR="006D5024" w:rsidRPr="004C4BF3">
        <w:rPr>
          <w:lang w:val="en-US"/>
        </w:rPr>
        <w:t>m</w:t>
      </w:r>
      <w:r w:rsidRPr="004C4BF3">
        <w:rPr>
          <w:lang w:val="en-US"/>
        </w:rPr>
        <w:t>odulation).</w:t>
      </w:r>
    </w:p>
    <w:p w:rsidR="009541F0" w:rsidRPr="004C4BF3" w:rsidRDefault="009541F0" w:rsidP="00641995">
      <w:pPr>
        <w:keepNext/>
        <w:keepLines/>
        <w:rPr>
          <w:lang w:val="en-US"/>
        </w:rPr>
      </w:pPr>
      <w:r w:rsidRPr="004C4BF3">
        <w:rPr>
          <w:lang w:val="en-US"/>
        </w:rPr>
        <w:t>Modulation patterns can be either 64 states (6 bits, 64-QAM), 16 states (4 bits, 16-QAM), or 4 states (2 bits, 4-QAM).</w:t>
      </w:r>
    </w:p>
    <w:p w:rsidR="009541F0" w:rsidRPr="004C4BF3" w:rsidRDefault="009541F0" w:rsidP="009541F0">
      <w:pPr>
        <w:rPr>
          <w:lang w:val="en-US"/>
        </w:rPr>
      </w:pPr>
      <w:r w:rsidRPr="004C4BF3">
        <w:rPr>
          <w:lang w:val="en-US"/>
        </w:rPr>
        <w:t>The modulation pattern depends on the desired robustness of the signal.</w:t>
      </w:r>
    </w:p>
    <w:p w:rsidR="009541F0" w:rsidRPr="00190CFA" w:rsidRDefault="009541F0" w:rsidP="006D5024">
      <w:pPr>
        <w:pStyle w:val="FigureNo"/>
        <w:spacing w:before="360"/>
      </w:pPr>
      <w:r w:rsidRPr="00190CFA">
        <w:lastRenderedPageBreak/>
        <w:t xml:space="preserve">Figure </w:t>
      </w:r>
      <w:r w:rsidR="006D5024">
        <w:t>8</w:t>
      </w:r>
    </w:p>
    <w:p w:rsidR="009541F0" w:rsidRPr="00190CFA" w:rsidRDefault="009541F0" w:rsidP="006D5024">
      <w:pPr>
        <w:pStyle w:val="Figuretitle"/>
      </w:pPr>
      <w:r w:rsidRPr="00190CFA">
        <w:t>4</w:t>
      </w:r>
      <w:r w:rsidR="006D5024">
        <w:t>-</w:t>
      </w:r>
      <w:r w:rsidRPr="00190CFA">
        <w:t xml:space="preserve">QAM </w:t>
      </w:r>
      <w:r w:rsidR="006D5024" w:rsidRPr="00190CFA">
        <w:t>c</w:t>
      </w:r>
      <w:r w:rsidRPr="00190CFA">
        <w:t>onstellation</w:t>
      </w:r>
    </w:p>
    <w:bookmarkStart w:id="33" w:name="_Toc294863699"/>
    <w:p w:rsidR="009541F0" w:rsidRPr="00190CFA" w:rsidRDefault="00641995" w:rsidP="006D5024">
      <w:pPr>
        <w:pStyle w:val="Figure"/>
      </w:pPr>
      <w:r>
        <w:rPr>
          <w:noProof/>
          <w:lang w:val="en-US" w:eastAsia="zh-CN"/>
        </w:rPr>
        <w:object w:dxaOrig="2204" w:dyaOrig="3137">
          <v:shape id="_x0000_i1032" type="#_x0000_t75" style="width:110.25pt;height:156.75pt" o:ole="">
            <v:imagedata r:id="rId28" o:title=""/>
          </v:shape>
          <o:OLEObject Type="Embed" ProgID="CorelDRAW.Graphic.14" ShapeID="_x0000_i1032" DrawAspect="Content" ObjectID="_1399443615" r:id="rId29"/>
        </w:object>
      </w:r>
    </w:p>
    <w:p w:rsidR="00E84140" w:rsidRDefault="00E84140" w:rsidP="00E84140"/>
    <w:p w:rsidR="009541F0" w:rsidRPr="00190CFA" w:rsidRDefault="009541F0" w:rsidP="006D5024">
      <w:pPr>
        <w:pStyle w:val="FigureNo"/>
      </w:pPr>
      <w:r w:rsidRPr="00190CFA">
        <w:t xml:space="preserve">Figure </w:t>
      </w:r>
      <w:r w:rsidR="006D5024">
        <w:t>9</w:t>
      </w:r>
    </w:p>
    <w:p w:rsidR="009541F0" w:rsidRPr="00190CFA" w:rsidRDefault="009541F0" w:rsidP="006D5024">
      <w:pPr>
        <w:pStyle w:val="Figuretitle"/>
      </w:pPr>
      <w:r w:rsidRPr="00190CFA">
        <w:t>16</w:t>
      </w:r>
      <w:r w:rsidR="006D5024">
        <w:t>-</w:t>
      </w:r>
      <w:r w:rsidRPr="00190CFA">
        <w:t xml:space="preserve">QAM </w:t>
      </w:r>
      <w:r w:rsidR="006D5024" w:rsidRPr="00190CFA">
        <w:t>c</w:t>
      </w:r>
      <w:r w:rsidRPr="00190CFA">
        <w:t>onstellation</w:t>
      </w:r>
    </w:p>
    <w:p w:rsidR="009541F0" w:rsidRPr="00190CFA" w:rsidRDefault="00641995" w:rsidP="006D5024">
      <w:pPr>
        <w:pStyle w:val="Figure"/>
      </w:pPr>
      <w:r>
        <w:rPr>
          <w:noProof/>
          <w:lang w:val="en-US" w:eastAsia="zh-CN"/>
        </w:rPr>
        <w:object w:dxaOrig="3079" w:dyaOrig="3924">
          <v:shape id="_x0000_i1033" type="#_x0000_t75" style="width:149.25pt;height:191.25pt" o:ole="">
            <v:imagedata r:id="rId30" o:title=""/>
          </v:shape>
          <o:OLEObject Type="Embed" ProgID="CorelDRAW.Graphic.14" ShapeID="_x0000_i1033" DrawAspect="Content" ObjectID="_1399443616" r:id="rId31"/>
        </w:object>
      </w:r>
    </w:p>
    <w:p w:rsidR="00E84140" w:rsidRDefault="00E84140" w:rsidP="00E84140"/>
    <w:p w:rsidR="009541F0" w:rsidRPr="00190CFA" w:rsidRDefault="009541F0" w:rsidP="006D5024">
      <w:pPr>
        <w:pStyle w:val="FigureNo"/>
      </w:pPr>
      <w:r w:rsidRPr="00190CFA">
        <w:lastRenderedPageBreak/>
        <w:t xml:space="preserve">Figure </w:t>
      </w:r>
      <w:r w:rsidR="006D5024">
        <w:t>10</w:t>
      </w:r>
    </w:p>
    <w:p w:rsidR="009541F0" w:rsidRPr="00190CFA" w:rsidRDefault="009541F0" w:rsidP="006D5024">
      <w:pPr>
        <w:pStyle w:val="Figuretitle"/>
      </w:pPr>
      <w:r w:rsidRPr="00190CFA">
        <w:t>64</w:t>
      </w:r>
      <w:r w:rsidR="006D5024">
        <w:t>-</w:t>
      </w:r>
      <w:r w:rsidRPr="00190CFA">
        <w:t xml:space="preserve">QAM </w:t>
      </w:r>
      <w:r w:rsidR="006D5024" w:rsidRPr="00190CFA">
        <w:t>c</w:t>
      </w:r>
      <w:r w:rsidRPr="00190CFA">
        <w:t>onstellation</w:t>
      </w:r>
    </w:p>
    <w:p w:rsidR="009541F0" w:rsidRPr="00190CFA" w:rsidRDefault="00641995" w:rsidP="006D5024">
      <w:pPr>
        <w:pStyle w:val="Figure"/>
      </w:pPr>
      <w:r>
        <w:rPr>
          <w:noProof/>
          <w:lang w:val="en-US" w:eastAsia="zh-CN"/>
        </w:rPr>
        <w:object w:dxaOrig="3278" w:dyaOrig="4504">
          <v:shape id="_x0000_i1034" type="#_x0000_t75" style="width:164.25pt;height:225pt" o:ole="">
            <v:imagedata r:id="rId32" o:title=""/>
          </v:shape>
          <o:OLEObject Type="Embed" ProgID="CorelDRAW.Graphic.14" ShapeID="_x0000_i1034" DrawAspect="Content" ObjectID="_1399443617" r:id="rId33"/>
        </w:object>
      </w:r>
    </w:p>
    <w:p w:rsidR="009541F0" w:rsidRPr="004C4BF3" w:rsidRDefault="009541F0" w:rsidP="009541F0">
      <w:pPr>
        <w:pStyle w:val="Heading2"/>
        <w:rPr>
          <w:lang w:val="en-US"/>
        </w:rPr>
      </w:pPr>
      <w:r w:rsidRPr="004C4BF3">
        <w:rPr>
          <w:lang w:val="en-US"/>
        </w:rPr>
        <w:t>1.4</w:t>
      </w:r>
      <w:r w:rsidRPr="004C4BF3">
        <w:rPr>
          <w:lang w:val="en-US"/>
        </w:rPr>
        <w:tab/>
        <w:t>Synchronization</w:t>
      </w:r>
      <w:bookmarkEnd w:id="33"/>
    </w:p>
    <w:p w:rsidR="009541F0" w:rsidRPr="004C4BF3" w:rsidRDefault="009541F0" w:rsidP="009541F0">
      <w:pPr>
        <w:rPr>
          <w:lang w:val="en-US"/>
        </w:rPr>
      </w:pPr>
      <w:r w:rsidRPr="004C4BF3">
        <w:rPr>
          <w:lang w:val="en-US"/>
        </w:rPr>
        <w:t xml:space="preserve">In order to allow a good demodulation of each subcarrier, </w:t>
      </w:r>
      <w:r w:rsidR="008C1933">
        <w:rPr>
          <w:lang w:val="en-US"/>
        </w:rPr>
        <w:t xml:space="preserve">the </w:t>
      </w:r>
      <w:r w:rsidRPr="004C4BF3">
        <w:rPr>
          <w:lang w:val="en-US"/>
        </w:rPr>
        <w:t xml:space="preserve">radio transmission channel response must be determined for each subcarrier and </w:t>
      </w:r>
      <w:r w:rsidR="008C1933">
        <w:rPr>
          <w:lang w:val="en-US"/>
        </w:rPr>
        <w:t xml:space="preserve">the </w:t>
      </w:r>
      <w:r w:rsidRPr="004C4BF3">
        <w:rPr>
          <w:lang w:val="en-US"/>
        </w:rPr>
        <w:t>equalization should be applied. For this, some of the subcarriers of the OFDM symbols may carry pilot signals.</w:t>
      </w:r>
    </w:p>
    <w:p w:rsidR="009541F0" w:rsidRPr="004C4BF3" w:rsidRDefault="009541F0" w:rsidP="009541F0">
      <w:pPr>
        <w:rPr>
          <w:lang w:val="en-US"/>
        </w:rPr>
      </w:pPr>
      <w:r w:rsidRPr="004C4BF3">
        <w:rPr>
          <w:lang w:val="en-US"/>
        </w:rPr>
        <w:t>The pilot signals allow the receiver to:</w:t>
      </w:r>
    </w:p>
    <w:p w:rsidR="009541F0" w:rsidRPr="004C4BF3" w:rsidRDefault="009541F0" w:rsidP="009541F0">
      <w:pPr>
        <w:pStyle w:val="enumlev1"/>
        <w:rPr>
          <w:lang w:val="en-US"/>
        </w:rPr>
      </w:pPr>
      <w:r w:rsidRPr="004C4BF3">
        <w:rPr>
          <w:lang w:val="en-US"/>
        </w:rPr>
        <w:t>–</w:t>
      </w:r>
      <w:r w:rsidRPr="004C4BF3">
        <w:rPr>
          <w:lang w:val="en-US"/>
        </w:rPr>
        <w:tab/>
        <w:t>detect if a signal is received;</w:t>
      </w:r>
    </w:p>
    <w:p w:rsidR="009541F0" w:rsidRPr="004C4BF3" w:rsidRDefault="009541F0" w:rsidP="009541F0">
      <w:pPr>
        <w:pStyle w:val="enumlev1"/>
        <w:spacing w:before="40"/>
        <w:rPr>
          <w:lang w:val="en-US"/>
        </w:rPr>
      </w:pPr>
      <w:r w:rsidRPr="004C4BF3">
        <w:rPr>
          <w:lang w:val="en-US"/>
        </w:rPr>
        <w:t>–</w:t>
      </w:r>
      <w:r w:rsidRPr="004C4BF3">
        <w:rPr>
          <w:lang w:val="en-US"/>
        </w:rPr>
        <w:tab/>
        <w:t>estimate the frequency offset;</w:t>
      </w:r>
    </w:p>
    <w:p w:rsidR="009541F0" w:rsidRPr="004C4BF3" w:rsidRDefault="009541F0" w:rsidP="009541F0">
      <w:pPr>
        <w:pStyle w:val="enumlev1"/>
        <w:spacing w:before="40"/>
        <w:rPr>
          <w:lang w:val="en-US"/>
        </w:rPr>
      </w:pPr>
      <w:r w:rsidRPr="004C4BF3">
        <w:rPr>
          <w:lang w:val="en-US"/>
        </w:rPr>
        <w:t>–</w:t>
      </w:r>
      <w:r w:rsidRPr="004C4BF3">
        <w:rPr>
          <w:lang w:val="en-US"/>
        </w:rPr>
        <w:tab/>
        <w:t>estimate the radio transmission channel.</w:t>
      </w:r>
    </w:p>
    <w:p w:rsidR="009541F0" w:rsidRPr="004C4BF3" w:rsidRDefault="009541F0" w:rsidP="009541F0">
      <w:pPr>
        <w:rPr>
          <w:lang w:val="en-US"/>
        </w:rPr>
      </w:pPr>
      <w:r w:rsidRPr="004C4BF3">
        <w:rPr>
          <w:lang w:val="en-US"/>
        </w:rPr>
        <w:t>The number of pilot signals depends on the desired robustness of the signal.</w:t>
      </w:r>
    </w:p>
    <w:p w:rsidR="009541F0" w:rsidRPr="00190CFA" w:rsidRDefault="009541F0" w:rsidP="006D5024">
      <w:pPr>
        <w:pStyle w:val="FigureNo"/>
      </w:pPr>
      <w:r w:rsidRPr="00190CFA">
        <w:t xml:space="preserve">Figure </w:t>
      </w:r>
      <w:r w:rsidR="006D5024">
        <w:t>11</w:t>
      </w:r>
    </w:p>
    <w:p w:rsidR="009541F0" w:rsidRPr="00190CFA" w:rsidRDefault="009541F0" w:rsidP="009541F0">
      <w:pPr>
        <w:pStyle w:val="Figuretitle"/>
        <w:rPr>
          <w:noProof/>
        </w:rPr>
      </w:pPr>
      <w:r w:rsidRPr="00190CFA">
        <w:rPr>
          <w:noProof/>
        </w:rPr>
        <w:t>Pilot OFDM signal</w:t>
      </w:r>
    </w:p>
    <w:p w:rsidR="009541F0" w:rsidRPr="00190CFA" w:rsidRDefault="00641995" w:rsidP="006D5024">
      <w:pPr>
        <w:pStyle w:val="Figure"/>
      </w:pPr>
      <w:r>
        <w:rPr>
          <w:noProof/>
          <w:lang w:val="en-US" w:eastAsia="zh-CN"/>
        </w:rPr>
        <w:object w:dxaOrig="7482" w:dyaOrig="4021">
          <v:shape id="_x0000_i1035" type="#_x0000_t75" style="width:374.25pt;height:201pt" o:ole="">
            <v:imagedata r:id="rId34" o:title=""/>
          </v:shape>
          <o:OLEObject Type="Embed" ProgID="CorelDRAW.Graphic.14" ShapeID="_x0000_i1035" DrawAspect="Content" ObjectID="_1399443618" r:id="rId35"/>
        </w:object>
      </w:r>
    </w:p>
    <w:p w:rsidR="009541F0" w:rsidRPr="004C4BF3" w:rsidRDefault="009541F0" w:rsidP="009541F0">
      <w:pPr>
        <w:rPr>
          <w:lang w:val="en-US"/>
        </w:rPr>
      </w:pPr>
      <w:r w:rsidRPr="004C4BF3">
        <w:rPr>
          <w:lang w:val="en-US"/>
        </w:rPr>
        <w:lastRenderedPageBreak/>
        <w:t>In the first symbol of each OFDM frame, any subcarriers are used as time reference for the receiver to synchronize.</w:t>
      </w:r>
    </w:p>
    <w:p w:rsidR="009541F0" w:rsidRPr="00190CFA" w:rsidRDefault="009541F0" w:rsidP="006D5024">
      <w:pPr>
        <w:pStyle w:val="FigureNo"/>
      </w:pPr>
      <w:r w:rsidRPr="00190CFA">
        <w:t xml:space="preserve">Figure </w:t>
      </w:r>
      <w:r w:rsidR="006D5024">
        <w:t>12</w:t>
      </w:r>
    </w:p>
    <w:p w:rsidR="009541F0" w:rsidRPr="00190CFA" w:rsidRDefault="009541F0" w:rsidP="009541F0">
      <w:pPr>
        <w:pStyle w:val="Figuretitle"/>
        <w:rPr>
          <w:noProof/>
        </w:rPr>
      </w:pPr>
      <w:r w:rsidRPr="00190CFA">
        <w:rPr>
          <w:noProof/>
        </w:rPr>
        <w:t>Synchronization symbol</w:t>
      </w:r>
    </w:p>
    <w:p w:rsidR="009541F0" w:rsidRPr="00190CFA" w:rsidRDefault="00641995" w:rsidP="006D5024">
      <w:pPr>
        <w:pStyle w:val="Figure"/>
      </w:pPr>
      <w:r>
        <w:rPr>
          <w:noProof/>
          <w:lang w:val="en-US" w:eastAsia="zh-CN"/>
        </w:rPr>
        <w:object w:dxaOrig="7751" w:dyaOrig="4137">
          <v:shape id="_x0000_i1036" type="#_x0000_t75" style="width:372pt;height:198pt" o:ole="">
            <v:imagedata r:id="rId36" o:title=""/>
          </v:shape>
          <o:OLEObject Type="Embed" ProgID="CorelDRAW.Graphic.14" ShapeID="_x0000_i1036" DrawAspect="Content" ObjectID="_1399443619" r:id="rId37"/>
        </w:object>
      </w:r>
    </w:p>
    <w:p w:rsidR="009541F0" w:rsidRPr="004C4BF3" w:rsidRDefault="009541F0" w:rsidP="009541F0">
      <w:pPr>
        <w:pStyle w:val="Heading2"/>
        <w:rPr>
          <w:lang w:val="en-US"/>
        </w:rPr>
      </w:pPr>
      <w:bookmarkStart w:id="34" w:name="_Toc294863700"/>
      <w:r w:rsidRPr="004C4BF3">
        <w:rPr>
          <w:lang w:val="en-US"/>
        </w:rPr>
        <w:t>1.5</w:t>
      </w:r>
      <w:r w:rsidRPr="004C4BF3">
        <w:rPr>
          <w:lang w:val="en-US"/>
        </w:rPr>
        <w:tab/>
        <w:t>Spectral occupancy of RF signal</w:t>
      </w:r>
      <w:bookmarkEnd w:id="34"/>
    </w:p>
    <w:p w:rsidR="009541F0" w:rsidRPr="004C4BF3" w:rsidRDefault="009541F0" w:rsidP="006D5024">
      <w:pPr>
        <w:pStyle w:val="FigureNo"/>
        <w:rPr>
          <w:lang w:val="en-US"/>
        </w:rPr>
      </w:pPr>
      <w:r w:rsidRPr="004C4BF3">
        <w:rPr>
          <w:lang w:val="en-US"/>
        </w:rPr>
        <w:t xml:space="preserve">Figure </w:t>
      </w:r>
      <w:r w:rsidR="006D5024">
        <w:rPr>
          <w:lang w:val="en-US"/>
        </w:rPr>
        <w:t>13</w:t>
      </w:r>
    </w:p>
    <w:p w:rsidR="009541F0" w:rsidRPr="004C4BF3" w:rsidRDefault="009541F0" w:rsidP="0085481F">
      <w:pPr>
        <w:pStyle w:val="Figuretitle"/>
        <w:rPr>
          <w:noProof/>
          <w:lang w:val="en-US"/>
        </w:rPr>
      </w:pPr>
      <w:r w:rsidRPr="004C4BF3">
        <w:rPr>
          <w:noProof/>
          <w:lang w:val="en-US"/>
        </w:rPr>
        <w:t>Spectral occupation of NAVDAT RF signal with bandwidth F = 10</w:t>
      </w:r>
      <w:r w:rsidR="0085481F">
        <w:rPr>
          <w:noProof/>
          <w:lang w:val="en-US"/>
        </w:rPr>
        <w:t xml:space="preserve"> k</w:t>
      </w:r>
      <w:r w:rsidRPr="004C4BF3">
        <w:rPr>
          <w:noProof/>
          <w:lang w:val="en-US"/>
        </w:rPr>
        <w:t>Hz</w:t>
      </w:r>
    </w:p>
    <w:p w:rsidR="009541F0" w:rsidRPr="00190CFA" w:rsidRDefault="0085481F" w:rsidP="006D5024">
      <w:pPr>
        <w:pStyle w:val="Figure"/>
      </w:pPr>
      <w:r>
        <w:rPr>
          <w:noProof/>
          <w:lang w:val="en-US" w:eastAsia="zh-CN"/>
        </w:rPr>
        <w:object w:dxaOrig="6357" w:dyaOrig="5588">
          <v:shape id="_x0000_i1051" type="#_x0000_t75" style="width:296.25pt;height:261pt" o:ole="">
            <v:imagedata r:id="rId38" o:title=""/>
          </v:shape>
          <o:OLEObject Type="Embed" ProgID="CorelDRAW.Graphic.14" ShapeID="_x0000_i1051" DrawAspect="Content" ObjectID="_1399443620" r:id="rId39"/>
        </w:object>
      </w:r>
    </w:p>
    <w:p w:rsidR="009541F0" w:rsidRPr="004C4BF3" w:rsidRDefault="009541F0" w:rsidP="00641995">
      <w:pPr>
        <w:pStyle w:val="Heading1"/>
        <w:rPr>
          <w:lang w:val="en-US"/>
        </w:rPr>
      </w:pPr>
      <w:bookmarkStart w:id="35" w:name="_Toc294863701"/>
      <w:r w:rsidRPr="004C4BF3">
        <w:rPr>
          <w:lang w:val="en-US"/>
        </w:rPr>
        <w:lastRenderedPageBreak/>
        <w:t>2</w:t>
      </w:r>
      <w:r w:rsidRPr="004C4BF3">
        <w:rPr>
          <w:lang w:val="en-US"/>
        </w:rPr>
        <w:tab/>
        <w:t>Estimated usable data rate</w:t>
      </w:r>
      <w:bookmarkEnd w:id="35"/>
    </w:p>
    <w:p w:rsidR="009541F0" w:rsidRPr="004C4BF3" w:rsidRDefault="009541F0" w:rsidP="00DD6965">
      <w:pPr>
        <w:keepNext/>
        <w:keepLines/>
        <w:rPr>
          <w:lang w:val="en-US"/>
        </w:rPr>
      </w:pPr>
      <w:r w:rsidRPr="004C4BF3">
        <w:rPr>
          <w:lang w:val="en-US"/>
        </w:rPr>
        <w:t xml:space="preserve">In the 10 kHz channel bandwidth with 500 kHz propagation, the raw data rate available for the </w:t>
      </w:r>
      <w:r w:rsidR="006D5024" w:rsidRPr="004C4BF3">
        <w:rPr>
          <w:lang w:val="en-US"/>
        </w:rPr>
        <w:t>d</w:t>
      </w:r>
      <w:r w:rsidRPr="004C4BF3">
        <w:rPr>
          <w:lang w:val="en-US"/>
        </w:rPr>
        <w:t xml:space="preserve">ata </w:t>
      </w:r>
      <w:r w:rsidR="006D5024" w:rsidRPr="004C4BF3">
        <w:rPr>
          <w:lang w:val="en-US"/>
        </w:rPr>
        <w:t>s</w:t>
      </w:r>
      <w:r w:rsidRPr="004C4BF3">
        <w:rPr>
          <w:lang w:val="en-US"/>
        </w:rPr>
        <w:t>tream (DS) is typically around 25 kb</w:t>
      </w:r>
      <w:r w:rsidR="00DD6965">
        <w:rPr>
          <w:lang w:val="en-US"/>
        </w:rPr>
        <w:t>it/</w:t>
      </w:r>
      <w:r w:rsidRPr="004C4BF3">
        <w:rPr>
          <w:lang w:val="en-US"/>
        </w:rPr>
        <w:t>s with 16</w:t>
      </w:r>
      <w:r w:rsidR="006D5024">
        <w:rPr>
          <w:lang w:val="en-US"/>
        </w:rPr>
        <w:t>-</w:t>
      </w:r>
      <w:r w:rsidRPr="004C4BF3">
        <w:rPr>
          <w:lang w:val="en-US"/>
        </w:rPr>
        <w:t>QAM signal.</w:t>
      </w:r>
    </w:p>
    <w:p w:rsidR="009541F0" w:rsidRPr="004C4BF3" w:rsidRDefault="009541F0" w:rsidP="00641995">
      <w:pPr>
        <w:keepNext/>
        <w:keepLines/>
        <w:rPr>
          <w:lang w:val="en-US"/>
        </w:rPr>
      </w:pPr>
      <w:r w:rsidRPr="004C4BF3">
        <w:rPr>
          <w:lang w:val="en-US"/>
        </w:rPr>
        <w:t>The number of subcarriers that hold data can be varied in order to adjust the channel protection. Higher channel protection (protection against multipath, fading, delay, etc.) results in a lower number of useful subcarriers.</w:t>
      </w:r>
    </w:p>
    <w:p w:rsidR="009541F0" w:rsidRPr="004C4BF3" w:rsidRDefault="009541F0" w:rsidP="006D5024">
      <w:pPr>
        <w:rPr>
          <w:lang w:val="en-US"/>
        </w:rPr>
      </w:pPr>
      <w:r w:rsidRPr="004C4BF3">
        <w:rPr>
          <w:lang w:val="en-US"/>
        </w:rPr>
        <w:t>Error coding must then be applied to the raw data rate to obtain the useful data rate. With a code rate of 0.5 to 0.75</w:t>
      </w:r>
      <w:r w:rsidR="00DD6965">
        <w:rPr>
          <w:lang w:val="en-US"/>
        </w:rPr>
        <w:t>,</w:t>
      </w:r>
      <w:r w:rsidRPr="004C4BF3">
        <w:rPr>
          <w:lang w:val="en-US"/>
        </w:rPr>
        <w:t xml:space="preserve"> the useful data rate is then between 12 and 18 kb</w:t>
      </w:r>
      <w:r w:rsidR="006D5024">
        <w:rPr>
          <w:lang w:val="en-US"/>
        </w:rPr>
        <w:t>it/</w:t>
      </w:r>
      <w:r w:rsidRPr="004C4BF3">
        <w:rPr>
          <w:lang w:val="en-US"/>
        </w:rPr>
        <w:t>s.</w:t>
      </w:r>
    </w:p>
    <w:p w:rsidR="009541F0" w:rsidRPr="004C4BF3" w:rsidRDefault="009541F0" w:rsidP="009541F0">
      <w:pPr>
        <w:rPr>
          <w:lang w:val="en-US"/>
        </w:rPr>
      </w:pPr>
      <w:r w:rsidRPr="004C4BF3">
        <w:rPr>
          <w:lang w:val="en-US"/>
        </w:rPr>
        <w:t xml:space="preserve">A higher code rate provides a higher useful data rate but the radio coverage is accordingly reduced. </w:t>
      </w:r>
    </w:p>
    <w:p w:rsidR="009541F0" w:rsidRPr="004C4BF3" w:rsidRDefault="009541F0" w:rsidP="009541F0">
      <w:pPr>
        <w:pStyle w:val="Heading1"/>
        <w:rPr>
          <w:lang w:val="en-US"/>
        </w:rPr>
      </w:pPr>
      <w:r w:rsidRPr="004C4BF3">
        <w:rPr>
          <w:lang w:val="en-US"/>
        </w:rPr>
        <w:t>3</w:t>
      </w:r>
      <w:r w:rsidRPr="004C4BF3">
        <w:rPr>
          <w:lang w:val="en-US"/>
        </w:rPr>
        <w:tab/>
        <w:t>NAVDAT ship receiver</w:t>
      </w:r>
    </w:p>
    <w:p w:rsidR="009541F0" w:rsidRPr="004C4BF3" w:rsidRDefault="009541F0" w:rsidP="009541F0">
      <w:pPr>
        <w:pStyle w:val="Heading2"/>
        <w:rPr>
          <w:lang w:val="en-US"/>
        </w:rPr>
      </w:pPr>
      <w:bookmarkStart w:id="36" w:name="_Toc294863703"/>
      <w:r w:rsidRPr="004C4BF3">
        <w:rPr>
          <w:lang w:val="en-US"/>
        </w:rPr>
        <w:t>3.1</w:t>
      </w:r>
      <w:r w:rsidRPr="004C4BF3">
        <w:rPr>
          <w:lang w:val="en-US"/>
        </w:rPr>
        <w:tab/>
        <w:t>NAVDAT ship receiver description</w:t>
      </w:r>
      <w:bookmarkEnd w:id="36"/>
    </w:p>
    <w:p w:rsidR="009541F0" w:rsidRPr="004C4BF3" w:rsidRDefault="009541F0" w:rsidP="006D5024">
      <w:pPr>
        <w:rPr>
          <w:lang w:val="en-US"/>
        </w:rPr>
      </w:pPr>
      <w:r w:rsidRPr="004C4BF3">
        <w:rPr>
          <w:lang w:val="en-US"/>
        </w:rPr>
        <w:t>The ship receiver block diagram is shown in Figure 1</w:t>
      </w:r>
      <w:r w:rsidR="006D5024">
        <w:rPr>
          <w:lang w:val="en-US"/>
        </w:rPr>
        <w:t>4</w:t>
      </w:r>
      <w:r w:rsidRPr="004C4BF3">
        <w:rPr>
          <w:lang w:val="en-US"/>
        </w:rPr>
        <w:t>.</w:t>
      </w:r>
    </w:p>
    <w:p w:rsidR="009541F0" w:rsidRPr="004C4BF3" w:rsidRDefault="009541F0" w:rsidP="009541F0">
      <w:pPr>
        <w:rPr>
          <w:lang w:val="en-US"/>
        </w:rPr>
      </w:pPr>
      <w:r w:rsidRPr="004C4BF3">
        <w:rPr>
          <w:lang w:val="en-US"/>
        </w:rPr>
        <w:t>A typical NAVDAT 500 kHz digital receiver is composed of several basic blocks:</w:t>
      </w:r>
    </w:p>
    <w:p w:rsidR="009541F0" w:rsidRPr="00DD6965" w:rsidRDefault="009541F0" w:rsidP="00DD6965">
      <w:pPr>
        <w:pStyle w:val="enumlev1"/>
      </w:pPr>
      <w:r w:rsidRPr="00DD6965">
        <w:t>–</w:t>
      </w:r>
      <w:r w:rsidRPr="00DD6965">
        <w:tab/>
        <w:t>reception antenna and GNSS antenna;</w:t>
      </w:r>
    </w:p>
    <w:p w:rsidR="009541F0" w:rsidRPr="00DD6965" w:rsidRDefault="009541F0" w:rsidP="00DD6965">
      <w:pPr>
        <w:pStyle w:val="enumlev1"/>
      </w:pPr>
      <w:r w:rsidRPr="00DD6965">
        <w:t>–</w:t>
      </w:r>
      <w:r w:rsidRPr="00DD6965">
        <w:tab/>
        <w:t>RF front end;</w:t>
      </w:r>
    </w:p>
    <w:p w:rsidR="009541F0" w:rsidRPr="00DD6965" w:rsidRDefault="009541F0" w:rsidP="00DD6965">
      <w:pPr>
        <w:pStyle w:val="enumlev1"/>
      </w:pPr>
      <w:r w:rsidRPr="00DD6965">
        <w:t>–</w:t>
      </w:r>
      <w:r w:rsidRPr="00DD6965">
        <w:tab/>
        <w:t>demodulator;</w:t>
      </w:r>
    </w:p>
    <w:p w:rsidR="009541F0" w:rsidRPr="00DD6965" w:rsidRDefault="009541F0" w:rsidP="00DD6965">
      <w:pPr>
        <w:pStyle w:val="enumlev1"/>
      </w:pPr>
      <w:r w:rsidRPr="00DD6965">
        <w:t>–</w:t>
      </w:r>
      <w:r w:rsidRPr="00DD6965">
        <w:tab/>
        <w:t>file demultiplexer;</w:t>
      </w:r>
    </w:p>
    <w:p w:rsidR="009541F0" w:rsidRPr="00DD6965" w:rsidRDefault="009541F0" w:rsidP="00DD6965">
      <w:pPr>
        <w:pStyle w:val="enumlev1"/>
      </w:pPr>
      <w:r w:rsidRPr="00DD6965">
        <w:t>–</w:t>
      </w:r>
      <w:r w:rsidRPr="00DD6965">
        <w:tab/>
        <w:t>controller;</w:t>
      </w:r>
    </w:p>
    <w:p w:rsidR="009541F0" w:rsidRPr="00DD6965" w:rsidRDefault="009541F0" w:rsidP="00DD6965">
      <w:pPr>
        <w:pStyle w:val="enumlev1"/>
      </w:pPr>
      <w:r w:rsidRPr="00DD6965">
        <w:t>–</w:t>
      </w:r>
      <w:r w:rsidRPr="00DD6965">
        <w:tab/>
        <w:t>power supply.</w:t>
      </w:r>
    </w:p>
    <w:p w:rsidR="009541F0" w:rsidRPr="00190CFA" w:rsidRDefault="009541F0" w:rsidP="006D5024">
      <w:pPr>
        <w:pStyle w:val="FigureNo"/>
      </w:pPr>
      <w:r w:rsidRPr="00190CFA">
        <w:t>FIGURE 1</w:t>
      </w:r>
      <w:r w:rsidR="006D5024">
        <w:t>4</w:t>
      </w:r>
    </w:p>
    <w:p w:rsidR="009541F0" w:rsidRPr="00190CFA" w:rsidRDefault="009541F0" w:rsidP="009541F0">
      <w:pPr>
        <w:pStyle w:val="Figuretitle"/>
      </w:pPr>
      <w:r w:rsidRPr="00190CFA">
        <w:t>NAVDAT receiver logical diagram</w:t>
      </w:r>
    </w:p>
    <w:p w:rsidR="009541F0" w:rsidRPr="00190CFA" w:rsidRDefault="0063216D" w:rsidP="006D5024">
      <w:pPr>
        <w:pStyle w:val="Figure"/>
      </w:pPr>
      <w:r>
        <w:rPr>
          <w:noProof/>
          <w:lang w:val="en-US" w:eastAsia="zh-CN"/>
        </w:rPr>
        <w:object w:dxaOrig="9666" w:dyaOrig="5797">
          <v:shape id="_x0000_i1038" type="#_x0000_t75" style="width:444.75pt;height:266.25pt" o:ole="">
            <v:imagedata r:id="rId40" o:title=""/>
          </v:shape>
          <o:OLEObject Type="Embed" ProgID="CorelDRAW.Graphic.14" ShapeID="_x0000_i1038" DrawAspect="Content" ObjectID="_1399443621" r:id="rId41"/>
        </w:object>
      </w:r>
    </w:p>
    <w:p w:rsidR="009541F0" w:rsidRPr="004C4BF3" w:rsidRDefault="009541F0" w:rsidP="009541F0">
      <w:pPr>
        <w:pStyle w:val="Heading3"/>
        <w:rPr>
          <w:lang w:val="en-US"/>
        </w:rPr>
      </w:pPr>
      <w:bookmarkStart w:id="37" w:name="_Toc294863704"/>
      <w:r w:rsidRPr="004C4BF3">
        <w:rPr>
          <w:lang w:val="en-US"/>
        </w:rPr>
        <w:lastRenderedPageBreak/>
        <w:t>3.1.1</w:t>
      </w:r>
      <w:r w:rsidRPr="004C4BF3">
        <w:rPr>
          <w:lang w:val="en-US"/>
        </w:rPr>
        <w:tab/>
        <w:t>Reception antenna and global navigation satellite antenna</w:t>
      </w:r>
      <w:bookmarkEnd w:id="37"/>
    </w:p>
    <w:p w:rsidR="009541F0" w:rsidRPr="004C4BF3" w:rsidRDefault="009541F0" w:rsidP="009541F0">
      <w:pPr>
        <w:rPr>
          <w:lang w:val="en-US"/>
        </w:rPr>
      </w:pPr>
      <w:r w:rsidRPr="004C4BF3">
        <w:rPr>
          <w:lang w:val="en-US"/>
        </w:rPr>
        <w:t>The 500 kHz receiving antenna can be an H field antenna (recommended on a noisy ship) or an E field antenna.</w:t>
      </w:r>
    </w:p>
    <w:p w:rsidR="009541F0" w:rsidRPr="004C4BF3" w:rsidRDefault="009541F0" w:rsidP="009541F0">
      <w:pPr>
        <w:rPr>
          <w:lang w:val="en-US"/>
        </w:rPr>
      </w:pPr>
      <w:r w:rsidRPr="004C4BF3">
        <w:rPr>
          <w:lang w:val="en-US"/>
        </w:rPr>
        <w:t>A GNSS antenna (or connection to the existing ship GNSS receiver) is also needed in order to obtain the ship position.</w:t>
      </w:r>
    </w:p>
    <w:p w:rsidR="009541F0" w:rsidRPr="004C4BF3" w:rsidRDefault="009541F0" w:rsidP="009541F0">
      <w:pPr>
        <w:pStyle w:val="Heading3"/>
        <w:rPr>
          <w:lang w:val="en-US"/>
        </w:rPr>
      </w:pPr>
      <w:bookmarkStart w:id="38" w:name="_Toc294863705"/>
      <w:r w:rsidRPr="004C4BF3">
        <w:rPr>
          <w:lang w:val="en-US"/>
        </w:rPr>
        <w:t>3.1.2</w:t>
      </w:r>
      <w:r w:rsidRPr="004C4BF3">
        <w:rPr>
          <w:lang w:val="en-US"/>
        </w:rPr>
        <w:tab/>
        <w:t>RF front end</w:t>
      </w:r>
      <w:bookmarkEnd w:id="38"/>
    </w:p>
    <w:p w:rsidR="009541F0" w:rsidRPr="004C4BF3" w:rsidRDefault="009541F0" w:rsidP="009541F0">
      <w:pPr>
        <w:rPr>
          <w:lang w:val="en-US"/>
        </w:rPr>
      </w:pPr>
      <w:r w:rsidRPr="004C4BF3">
        <w:rPr>
          <w:lang w:val="en-US"/>
        </w:rPr>
        <w:t>This block includes the RF filter, RF amplifier and base band output.</w:t>
      </w:r>
    </w:p>
    <w:p w:rsidR="009541F0" w:rsidRPr="004C4BF3" w:rsidRDefault="009541F0" w:rsidP="009541F0">
      <w:pPr>
        <w:rPr>
          <w:lang w:val="en-US"/>
        </w:rPr>
      </w:pPr>
      <w:r w:rsidRPr="004C4BF3">
        <w:rPr>
          <w:lang w:val="en-US"/>
        </w:rPr>
        <w:t>High sensitivity and high dynamic range are necessary.</w:t>
      </w:r>
    </w:p>
    <w:p w:rsidR="009541F0" w:rsidRPr="004C4BF3" w:rsidRDefault="009541F0" w:rsidP="009541F0">
      <w:pPr>
        <w:pStyle w:val="Heading3"/>
        <w:rPr>
          <w:lang w:val="en-US"/>
        </w:rPr>
      </w:pPr>
      <w:bookmarkStart w:id="39" w:name="_Toc294863706"/>
      <w:r w:rsidRPr="004C4BF3">
        <w:rPr>
          <w:lang w:val="en-US"/>
        </w:rPr>
        <w:t>3.1.3</w:t>
      </w:r>
      <w:r w:rsidRPr="004C4BF3">
        <w:rPr>
          <w:lang w:val="en-US"/>
        </w:rPr>
        <w:tab/>
        <w:t>Demodulator</w:t>
      </w:r>
      <w:bookmarkEnd w:id="39"/>
    </w:p>
    <w:p w:rsidR="009541F0" w:rsidRPr="004C4BF3" w:rsidRDefault="009541F0" w:rsidP="009541F0">
      <w:pPr>
        <w:rPr>
          <w:lang w:val="en-US"/>
        </w:rPr>
      </w:pPr>
      <w:r w:rsidRPr="004C4BF3">
        <w:rPr>
          <w:lang w:val="en-US"/>
        </w:rPr>
        <w:t>This stage demodulates the base band OFDM signal and recreates the data stream that holds the transmitted message files.</w:t>
      </w:r>
    </w:p>
    <w:p w:rsidR="009541F0" w:rsidRPr="004C4BF3" w:rsidRDefault="009541F0" w:rsidP="009541F0">
      <w:pPr>
        <w:rPr>
          <w:lang w:val="en-US"/>
        </w:rPr>
      </w:pPr>
      <w:r w:rsidRPr="004C4BF3">
        <w:rPr>
          <w:lang w:val="en-US"/>
        </w:rPr>
        <w:t>It implements:</w:t>
      </w:r>
    </w:p>
    <w:p w:rsidR="009541F0" w:rsidRPr="00DD6965" w:rsidRDefault="009541F0" w:rsidP="00DD6965">
      <w:pPr>
        <w:pStyle w:val="enumlev1"/>
      </w:pPr>
      <w:r w:rsidRPr="00DD6965">
        <w:t>–</w:t>
      </w:r>
      <w:r w:rsidRPr="00DD6965">
        <w:tab/>
        <w:t>time/frequency synchronization;</w:t>
      </w:r>
    </w:p>
    <w:p w:rsidR="009541F0" w:rsidRPr="00DD6965" w:rsidRDefault="009541F0" w:rsidP="00DD6965">
      <w:pPr>
        <w:pStyle w:val="enumlev1"/>
      </w:pPr>
      <w:r w:rsidRPr="00DD6965">
        <w:t>–</w:t>
      </w:r>
      <w:r w:rsidRPr="00DD6965">
        <w:tab/>
        <w:t>channel estimation;</w:t>
      </w:r>
    </w:p>
    <w:p w:rsidR="009541F0" w:rsidRPr="00DD6965" w:rsidRDefault="009541F0" w:rsidP="00DD6965">
      <w:pPr>
        <w:pStyle w:val="enumlev1"/>
      </w:pPr>
      <w:r w:rsidRPr="00DD6965">
        <w:t>–</w:t>
      </w:r>
      <w:r w:rsidRPr="00DD6965">
        <w:tab/>
        <w:t>automatic modulation recovery;</w:t>
      </w:r>
    </w:p>
    <w:p w:rsidR="009541F0" w:rsidRPr="00DD6965" w:rsidRDefault="009541F0" w:rsidP="00DD6965">
      <w:pPr>
        <w:pStyle w:val="enumlev1"/>
      </w:pPr>
      <w:r w:rsidRPr="00DD6965">
        <w:t>–</w:t>
      </w:r>
      <w:r w:rsidRPr="00DD6965">
        <w:tab/>
        <w:t>error correction.</w:t>
      </w:r>
    </w:p>
    <w:p w:rsidR="009541F0" w:rsidRPr="004C4BF3" w:rsidRDefault="009541F0" w:rsidP="009541F0">
      <w:pPr>
        <w:rPr>
          <w:lang w:val="en-US"/>
        </w:rPr>
      </w:pPr>
      <w:r w:rsidRPr="004C4BF3">
        <w:rPr>
          <w:lang w:val="en-US"/>
        </w:rPr>
        <w:t>The NAVDAT receiver should be able to detect the following modulation parameters automatically:</w:t>
      </w:r>
    </w:p>
    <w:p w:rsidR="009541F0" w:rsidRPr="00DD6965" w:rsidRDefault="009541F0" w:rsidP="00DD6965">
      <w:pPr>
        <w:pStyle w:val="enumlev1"/>
      </w:pPr>
      <w:r w:rsidRPr="00DD6965">
        <w:t>–</w:t>
      </w:r>
      <w:r w:rsidRPr="00DD6965">
        <w:tab/>
        <w:t>16 or 64</w:t>
      </w:r>
      <w:r w:rsidR="006D5024" w:rsidRPr="00DD6965">
        <w:t>-</w:t>
      </w:r>
      <w:r w:rsidRPr="00DD6965">
        <w:t>QAM;</w:t>
      </w:r>
    </w:p>
    <w:p w:rsidR="009541F0" w:rsidRPr="00DD6965" w:rsidRDefault="009541F0" w:rsidP="00DD6965">
      <w:pPr>
        <w:pStyle w:val="enumlev1"/>
      </w:pPr>
      <w:r w:rsidRPr="00DD6965">
        <w:t>–</w:t>
      </w:r>
      <w:r w:rsidRPr="00DD6965">
        <w:tab/>
        <w:t>subcarriers scheme;</w:t>
      </w:r>
    </w:p>
    <w:p w:rsidR="009541F0" w:rsidRPr="00DD6965" w:rsidRDefault="009541F0" w:rsidP="00DD6965">
      <w:pPr>
        <w:pStyle w:val="enumlev1"/>
      </w:pPr>
      <w:r w:rsidRPr="00DD6965">
        <w:t>–</w:t>
      </w:r>
      <w:r w:rsidRPr="00DD6965">
        <w:tab/>
        <w:t>type of error coding.</w:t>
      </w:r>
    </w:p>
    <w:p w:rsidR="009541F0" w:rsidRPr="004C4BF3" w:rsidRDefault="009541F0" w:rsidP="009541F0">
      <w:pPr>
        <w:rPr>
          <w:lang w:val="en-US"/>
        </w:rPr>
      </w:pPr>
      <w:r w:rsidRPr="004C4BF3">
        <w:rPr>
          <w:lang w:val="en-US"/>
        </w:rPr>
        <w:t>In addition to the DS, it reports the information filled in the TIS and MIS. Furthermore, it reports complementary information about the channel such as:</w:t>
      </w:r>
    </w:p>
    <w:p w:rsidR="009541F0" w:rsidRPr="00DD6965" w:rsidRDefault="009541F0" w:rsidP="00DD6965">
      <w:pPr>
        <w:pStyle w:val="enumlev1"/>
      </w:pPr>
      <w:r w:rsidRPr="00DD6965">
        <w:t>–</w:t>
      </w:r>
      <w:r w:rsidRPr="00DD6965">
        <w:tab/>
        <w:t>estimated SNR;</w:t>
      </w:r>
    </w:p>
    <w:p w:rsidR="009541F0" w:rsidRPr="00DD6965" w:rsidRDefault="009541F0" w:rsidP="00DD6965">
      <w:pPr>
        <w:pStyle w:val="enumlev1"/>
      </w:pPr>
      <w:r w:rsidRPr="00DD6965">
        <w:t>–</w:t>
      </w:r>
      <w:r w:rsidRPr="00DD6965">
        <w:tab/>
        <w:t>BER;</w:t>
      </w:r>
    </w:p>
    <w:p w:rsidR="009541F0" w:rsidRPr="00DD6965" w:rsidRDefault="009541F0" w:rsidP="00DD6965">
      <w:pPr>
        <w:pStyle w:val="enumlev1"/>
      </w:pPr>
      <w:r w:rsidRPr="00DD6965">
        <w:t>–</w:t>
      </w:r>
      <w:r w:rsidRPr="00DD6965">
        <w:tab/>
        <w:t>MER.</w:t>
      </w:r>
    </w:p>
    <w:p w:rsidR="009541F0" w:rsidRPr="004C4BF3" w:rsidRDefault="009541F0" w:rsidP="009541F0">
      <w:pPr>
        <w:pStyle w:val="Heading3"/>
        <w:rPr>
          <w:lang w:val="en-US"/>
        </w:rPr>
      </w:pPr>
      <w:bookmarkStart w:id="40" w:name="_Toc294863707"/>
      <w:r w:rsidRPr="004C4BF3">
        <w:rPr>
          <w:lang w:val="en-US"/>
        </w:rPr>
        <w:t>3.1.4</w:t>
      </w:r>
      <w:r w:rsidRPr="004C4BF3">
        <w:rPr>
          <w:lang w:val="en-US"/>
        </w:rPr>
        <w:tab/>
        <w:t>File demultiplexer</w:t>
      </w:r>
      <w:bookmarkEnd w:id="40"/>
    </w:p>
    <w:p w:rsidR="009541F0" w:rsidRPr="004C4BF3" w:rsidRDefault="009541F0" w:rsidP="009541F0">
      <w:pPr>
        <w:rPr>
          <w:lang w:val="en-US"/>
        </w:rPr>
      </w:pPr>
      <w:r w:rsidRPr="004C4BF3">
        <w:rPr>
          <w:lang w:val="en-US"/>
        </w:rPr>
        <w:t>The file demultiplexer:</w:t>
      </w:r>
    </w:p>
    <w:p w:rsidR="009541F0" w:rsidRPr="00DD6965" w:rsidRDefault="009541F0" w:rsidP="00DD6965">
      <w:pPr>
        <w:pStyle w:val="enumlev1"/>
      </w:pPr>
      <w:r w:rsidRPr="00DD6965">
        <w:t>–</w:t>
      </w:r>
      <w:r w:rsidRPr="00DD6965">
        <w:tab/>
        <w:t>receives the message files from the controller;</w:t>
      </w:r>
    </w:p>
    <w:p w:rsidR="009541F0" w:rsidRPr="00DD6965" w:rsidRDefault="009541F0" w:rsidP="00DD6965">
      <w:pPr>
        <w:pStyle w:val="enumlev1"/>
      </w:pPr>
      <w:r w:rsidRPr="00DD6965">
        <w:t>–</w:t>
      </w:r>
      <w:r w:rsidRPr="00DD6965">
        <w:tab/>
        <w:t xml:space="preserve">verifies that the message files are marked for its attention (type of </w:t>
      </w:r>
      <w:r w:rsidR="006D5024" w:rsidRPr="00DD6965">
        <w:t>b</w:t>
      </w:r>
      <w:r w:rsidRPr="00DD6965">
        <w:t xml:space="preserve">roadcast </w:t>
      </w:r>
      <w:r w:rsidR="006D5024" w:rsidRPr="00DD6965">
        <w:t>m</w:t>
      </w:r>
      <w:r w:rsidRPr="00DD6965">
        <w:t>ode);</w:t>
      </w:r>
    </w:p>
    <w:p w:rsidR="009541F0" w:rsidRPr="00DD6965" w:rsidRDefault="009541F0" w:rsidP="00DD6965">
      <w:pPr>
        <w:pStyle w:val="enumlev1"/>
      </w:pPr>
      <w:r w:rsidRPr="00DD6965">
        <w:t>–</w:t>
      </w:r>
      <w:r w:rsidRPr="00DD6965">
        <w:tab/>
        <w:t>decrypts the message files if needed/able;</w:t>
      </w:r>
    </w:p>
    <w:p w:rsidR="009541F0" w:rsidRPr="00DD6965" w:rsidRDefault="009541F0" w:rsidP="00DD6965">
      <w:pPr>
        <w:pStyle w:val="enumlev1"/>
      </w:pPr>
      <w:r w:rsidRPr="00DD6965">
        <w:t>–</w:t>
      </w:r>
      <w:r w:rsidRPr="00DD6965">
        <w:tab/>
        <w:t>makes the message files available for the terminal application that will use the message files;</w:t>
      </w:r>
    </w:p>
    <w:p w:rsidR="009541F0" w:rsidRPr="00DD6965" w:rsidRDefault="009541F0" w:rsidP="00DD6965">
      <w:pPr>
        <w:pStyle w:val="enumlev1"/>
      </w:pPr>
      <w:r w:rsidRPr="00DD6965">
        <w:t>–</w:t>
      </w:r>
      <w:r w:rsidRPr="00DD6965">
        <w:tab/>
        <w:t>deletes the out-of-date message files.</w:t>
      </w:r>
    </w:p>
    <w:p w:rsidR="009541F0" w:rsidRPr="004C4BF3" w:rsidRDefault="009541F0" w:rsidP="009541F0">
      <w:pPr>
        <w:rPr>
          <w:lang w:val="en-US"/>
        </w:rPr>
      </w:pPr>
      <w:r w:rsidRPr="004C4BF3">
        <w:rPr>
          <w:lang w:val="en-US"/>
        </w:rPr>
        <w:t>Depending on the final application, the message file can be:</w:t>
      </w:r>
    </w:p>
    <w:p w:rsidR="009541F0" w:rsidRPr="00DD6965" w:rsidRDefault="00DD6965" w:rsidP="00DD6965">
      <w:pPr>
        <w:pStyle w:val="enumlev1"/>
        <w:rPr>
          <w:lang w:val="en-US"/>
        </w:rPr>
      </w:pPr>
      <w:r w:rsidRPr="00DD6965">
        <w:rPr>
          <w:lang w:val="en-US"/>
        </w:rPr>
        <w:t>–</w:t>
      </w:r>
      <w:r w:rsidRPr="00DD6965">
        <w:rPr>
          <w:lang w:val="en-US"/>
        </w:rPr>
        <w:tab/>
        <w:t>stored on an on</w:t>
      </w:r>
      <w:r w:rsidR="009541F0" w:rsidRPr="00DD6965">
        <w:rPr>
          <w:lang w:val="en-US"/>
        </w:rPr>
        <w:t>board server accessible through the ship network;</w:t>
      </w:r>
    </w:p>
    <w:p w:rsidR="009541F0" w:rsidRPr="00DD6965" w:rsidRDefault="009541F0" w:rsidP="00DD6965">
      <w:pPr>
        <w:pStyle w:val="enumlev1"/>
      </w:pPr>
      <w:r w:rsidRPr="00DD6965">
        <w:t>–</w:t>
      </w:r>
      <w:r w:rsidRPr="00DD6965">
        <w:tab/>
        <w:t>sent directly to the final application.</w:t>
      </w:r>
    </w:p>
    <w:p w:rsidR="009541F0" w:rsidRPr="004C4BF3" w:rsidRDefault="009541F0" w:rsidP="00DD6965">
      <w:pPr>
        <w:keepNext/>
        <w:keepLines/>
        <w:rPr>
          <w:lang w:val="en-US"/>
        </w:rPr>
      </w:pPr>
      <w:r w:rsidRPr="004C4BF3">
        <w:rPr>
          <w:lang w:val="en-US"/>
        </w:rPr>
        <w:lastRenderedPageBreak/>
        <w:t>A man machine interface should be available in order to display the dedicated messages and to configure the interface with the application dedicated onboard devices (e.g. e-navigation) and manage the ship board permissions (ship identification, encryption). This interface may be a dedicated application running on an external computer while the receiver may be a black</w:t>
      </w:r>
      <w:r w:rsidR="00DD6965">
        <w:rPr>
          <w:lang w:val="en-US"/>
        </w:rPr>
        <w:t>-</w:t>
      </w:r>
      <w:r w:rsidRPr="004C4BF3">
        <w:rPr>
          <w:lang w:val="en-US"/>
        </w:rPr>
        <w:t>box device.</w:t>
      </w:r>
    </w:p>
    <w:p w:rsidR="009541F0" w:rsidRPr="004C4BF3" w:rsidRDefault="009541F0" w:rsidP="009541F0">
      <w:pPr>
        <w:pStyle w:val="Heading3"/>
        <w:rPr>
          <w:lang w:val="en-US"/>
        </w:rPr>
      </w:pPr>
      <w:bookmarkStart w:id="41" w:name="_Toc294863708"/>
      <w:r w:rsidRPr="004C4BF3">
        <w:rPr>
          <w:lang w:val="en-US"/>
        </w:rPr>
        <w:t>3.1.5</w:t>
      </w:r>
      <w:r w:rsidRPr="004C4BF3">
        <w:rPr>
          <w:lang w:val="en-US"/>
        </w:rPr>
        <w:tab/>
        <w:t>Controller</w:t>
      </w:r>
      <w:bookmarkEnd w:id="41"/>
    </w:p>
    <w:p w:rsidR="009541F0" w:rsidRPr="004C4BF3" w:rsidRDefault="009541F0" w:rsidP="009541F0">
      <w:pPr>
        <w:rPr>
          <w:lang w:val="en-US"/>
        </w:rPr>
      </w:pPr>
      <w:r w:rsidRPr="004C4BF3">
        <w:rPr>
          <w:lang w:val="en-US"/>
        </w:rPr>
        <w:t>The controller:</w:t>
      </w:r>
    </w:p>
    <w:p w:rsidR="009541F0" w:rsidRPr="00DD6965" w:rsidRDefault="009541F0" w:rsidP="00DD6965">
      <w:pPr>
        <w:pStyle w:val="enumlev1"/>
      </w:pPr>
      <w:r w:rsidRPr="00DD6965">
        <w:t>–</w:t>
      </w:r>
      <w:r w:rsidRPr="00DD6965">
        <w:tab/>
        <w:t>extracts the message files from the DS (merge packets into files);</w:t>
      </w:r>
    </w:p>
    <w:p w:rsidR="009541F0" w:rsidRPr="00DD6965" w:rsidRDefault="009541F0" w:rsidP="00DD6965">
      <w:pPr>
        <w:pStyle w:val="enumlev1"/>
      </w:pPr>
      <w:r w:rsidRPr="00DD6965">
        <w:t>–</w:t>
      </w:r>
      <w:r w:rsidRPr="00DD6965">
        <w:tab/>
        <w:t>interprets the TIS and MIS and the other pieces of information given by the demodulator;</w:t>
      </w:r>
    </w:p>
    <w:p w:rsidR="009541F0" w:rsidRPr="00DD6965" w:rsidRDefault="009541F0" w:rsidP="00DD6965">
      <w:pPr>
        <w:pStyle w:val="enumlev1"/>
      </w:pPr>
      <w:r w:rsidRPr="00DD6965">
        <w:t>–</w:t>
      </w:r>
      <w:r w:rsidRPr="00DD6965">
        <w:tab/>
        <w:t>collects the following information from the file demultiplexer:</w:t>
      </w:r>
    </w:p>
    <w:p w:rsidR="009541F0" w:rsidRPr="00DD6965" w:rsidRDefault="009541F0" w:rsidP="00DD6965">
      <w:pPr>
        <w:pStyle w:val="enumlev2"/>
      </w:pPr>
      <w:r w:rsidRPr="00DD6965">
        <w:t>•</w:t>
      </w:r>
      <w:r w:rsidRPr="00DD6965">
        <w:tab/>
        <w:t>total number of decoded message files;</w:t>
      </w:r>
    </w:p>
    <w:p w:rsidR="009541F0" w:rsidRPr="00DD6965" w:rsidRDefault="009541F0" w:rsidP="00DD6965">
      <w:pPr>
        <w:pStyle w:val="enumlev2"/>
      </w:pPr>
      <w:r w:rsidRPr="00DD6965">
        <w:t>•</w:t>
      </w:r>
      <w:r w:rsidRPr="00DD6965">
        <w:tab/>
        <w:t>number of available message files;</w:t>
      </w:r>
    </w:p>
    <w:p w:rsidR="009541F0" w:rsidRPr="00DD6965" w:rsidRDefault="009541F0" w:rsidP="00DD6965">
      <w:pPr>
        <w:pStyle w:val="enumlev2"/>
      </w:pPr>
      <w:r w:rsidRPr="00DD6965">
        <w:t>•</w:t>
      </w:r>
      <w:r w:rsidRPr="00DD6965">
        <w:tab/>
        <w:t>error event (e.g. decrypt errors).</w:t>
      </w:r>
    </w:p>
    <w:p w:rsidR="009541F0" w:rsidRPr="004C4BF3" w:rsidRDefault="009541F0" w:rsidP="009541F0">
      <w:pPr>
        <w:rPr>
          <w:lang w:val="en-US"/>
        </w:rPr>
      </w:pPr>
      <w:r w:rsidRPr="004C4BF3">
        <w:rPr>
          <w:lang w:val="en-US"/>
        </w:rPr>
        <w:t>A man machine interface may be available in order to display and check the reception parameters.</w:t>
      </w:r>
    </w:p>
    <w:p w:rsidR="009541F0" w:rsidRPr="004C4BF3" w:rsidRDefault="009541F0" w:rsidP="009541F0">
      <w:pPr>
        <w:pStyle w:val="Heading3"/>
        <w:rPr>
          <w:lang w:val="en-US"/>
        </w:rPr>
      </w:pPr>
      <w:bookmarkStart w:id="42" w:name="_Toc294863709"/>
      <w:r w:rsidRPr="004C4BF3">
        <w:rPr>
          <w:lang w:val="en-US"/>
        </w:rPr>
        <w:t>3.1.6</w:t>
      </w:r>
      <w:r w:rsidRPr="004C4BF3">
        <w:rPr>
          <w:lang w:val="en-US"/>
        </w:rPr>
        <w:tab/>
        <w:t>Power supply</w:t>
      </w:r>
      <w:bookmarkEnd w:id="42"/>
    </w:p>
    <w:p w:rsidR="009541F0" w:rsidRPr="004C4BF3" w:rsidRDefault="009541F0" w:rsidP="009541F0">
      <w:pPr>
        <w:rPr>
          <w:lang w:val="en-US"/>
        </w:rPr>
      </w:pPr>
      <w:r w:rsidRPr="004C4BF3">
        <w:rPr>
          <w:lang w:val="en-US"/>
        </w:rPr>
        <w:t>The main power supply must be adapted to the main power supply of the ship.</w:t>
      </w:r>
    </w:p>
    <w:p w:rsidR="009541F0" w:rsidRPr="004C4BF3" w:rsidRDefault="009541F0" w:rsidP="009541F0">
      <w:pPr>
        <w:pStyle w:val="Heading1"/>
        <w:rPr>
          <w:lang w:val="en-US"/>
        </w:rPr>
      </w:pPr>
      <w:bookmarkStart w:id="43" w:name="_Toc294863710"/>
      <w:r w:rsidRPr="004C4BF3">
        <w:rPr>
          <w:lang w:val="en-US"/>
        </w:rPr>
        <w:t>4</w:t>
      </w:r>
      <w:r w:rsidRPr="004C4BF3">
        <w:rPr>
          <w:lang w:val="en-US"/>
        </w:rPr>
        <w:tab/>
        <w:t>NAVDAT ship receiver performance specifications</w:t>
      </w:r>
      <w:bookmarkEnd w:id="43"/>
    </w:p>
    <w:p w:rsidR="009541F0" w:rsidRPr="004C4BF3" w:rsidRDefault="009541F0" w:rsidP="006D5024">
      <w:pPr>
        <w:rPr>
          <w:rFonts w:ascii="Calibri" w:hAnsi="Calibri"/>
          <w:lang w:val="en-US"/>
        </w:rPr>
      </w:pPr>
      <w:r w:rsidRPr="004C4BF3">
        <w:rPr>
          <w:lang w:val="en-US"/>
        </w:rPr>
        <w:t>These assumed ship receiver specifications are set out below with the objective to obtain minimum SNR for a good OFDM demodulation (16</w:t>
      </w:r>
      <w:r w:rsidR="006D5024">
        <w:rPr>
          <w:lang w:val="en-US"/>
        </w:rPr>
        <w:t>-</w:t>
      </w:r>
      <w:r w:rsidRPr="004C4BF3">
        <w:rPr>
          <w:lang w:val="en-US"/>
        </w:rPr>
        <w:t>QAM or 64</w:t>
      </w:r>
      <w:r w:rsidR="006D5024">
        <w:rPr>
          <w:lang w:val="en-US"/>
        </w:rPr>
        <w:t>-</w:t>
      </w:r>
      <w:r w:rsidRPr="004C4BF3">
        <w:rPr>
          <w:lang w:val="en-US"/>
        </w:rPr>
        <w:t>QAM).</w:t>
      </w:r>
    </w:p>
    <w:p w:rsidR="009541F0" w:rsidRPr="004C4BF3" w:rsidRDefault="006D5024" w:rsidP="009541F0">
      <w:pPr>
        <w:pStyle w:val="TableNo"/>
        <w:rPr>
          <w:lang w:val="en-US"/>
        </w:rPr>
      </w:pPr>
      <w:r w:rsidRPr="004C4BF3">
        <w:rPr>
          <w:lang w:val="en-US"/>
        </w:rPr>
        <w:t>TABLE</w:t>
      </w:r>
      <w:r w:rsidR="009541F0" w:rsidRPr="004C4BF3">
        <w:rPr>
          <w:lang w:val="en-US"/>
        </w:rPr>
        <w:t xml:space="preserve"> 1</w:t>
      </w:r>
    </w:p>
    <w:p w:rsidR="009541F0" w:rsidRPr="004C4BF3" w:rsidRDefault="009541F0" w:rsidP="009541F0">
      <w:pPr>
        <w:pStyle w:val="Tabletitle"/>
        <w:rPr>
          <w:lang w:val="en-US"/>
        </w:rPr>
      </w:pPr>
      <w:r w:rsidRPr="004C4BF3">
        <w:rPr>
          <w:lang w:val="en-US"/>
        </w:rPr>
        <w:t>NAVDAT ship receiver performance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969"/>
      </w:tblGrid>
      <w:tr w:rsidR="009541F0" w:rsidRPr="00190CFA" w:rsidTr="006D5024">
        <w:trPr>
          <w:jc w:val="center"/>
        </w:trPr>
        <w:tc>
          <w:tcPr>
            <w:tcW w:w="5670" w:type="dxa"/>
          </w:tcPr>
          <w:p w:rsidR="009541F0" w:rsidRPr="00190CFA" w:rsidRDefault="009541F0" w:rsidP="006D5024">
            <w:pPr>
              <w:pStyle w:val="Tabletext"/>
              <w:keepNext/>
              <w:jc w:val="left"/>
            </w:pPr>
            <w:r w:rsidRPr="00190CFA">
              <w:t>Frequency band</w:t>
            </w:r>
          </w:p>
        </w:tc>
        <w:tc>
          <w:tcPr>
            <w:tcW w:w="3969" w:type="dxa"/>
          </w:tcPr>
          <w:p w:rsidR="009541F0" w:rsidRPr="00190CFA" w:rsidRDefault="009541F0" w:rsidP="006D5024">
            <w:pPr>
              <w:pStyle w:val="Tabletext"/>
              <w:keepNext/>
            </w:pPr>
            <w:r w:rsidRPr="00190CFA">
              <w:t>495 to 505</w:t>
            </w:r>
            <w:bookmarkStart w:id="44" w:name="OLE_LINK2"/>
            <w:bookmarkStart w:id="45" w:name="OLE_LINK3"/>
            <w:r w:rsidRPr="00190CFA">
              <w:t> </w:t>
            </w:r>
            <w:bookmarkEnd w:id="44"/>
            <w:bookmarkEnd w:id="45"/>
            <w:r w:rsidRPr="00190CFA">
              <w:t>kHz</w:t>
            </w:r>
          </w:p>
        </w:tc>
      </w:tr>
      <w:tr w:rsidR="009541F0" w:rsidRPr="00190CFA" w:rsidTr="006D5024">
        <w:trPr>
          <w:jc w:val="center"/>
        </w:trPr>
        <w:tc>
          <w:tcPr>
            <w:tcW w:w="5670" w:type="dxa"/>
          </w:tcPr>
          <w:p w:rsidR="009541F0" w:rsidRPr="00190CFA" w:rsidRDefault="009541F0" w:rsidP="006D5024">
            <w:pPr>
              <w:pStyle w:val="Tabletext"/>
              <w:keepNext/>
              <w:jc w:val="left"/>
            </w:pPr>
            <w:r w:rsidRPr="00190CFA">
              <w:t xml:space="preserve">Adjacent </w:t>
            </w:r>
            <w:r w:rsidR="006D5024" w:rsidRPr="00190CFA">
              <w:t>c</w:t>
            </w:r>
            <w:r w:rsidRPr="00190CFA">
              <w:t xml:space="preserve">hannel </w:t>
            </w:r>
            <w:r w:rsidR="006D5024" w:rsidRPr="00190CFA">
              <w:t>p</w:t>
            </w:r>
            <w:r w:rsidRPr="00190CFA">
              <w:t>rotection</w:t>
            </w:r>
          </w:p>
        </w:tc>
        <w:tc>
          <w:tcPr>
            <w:tcW w:w="3969" w:type="dxa"/>
          </w:tcPr>
          <w:p w:rsidR="009541F0" w:rsidRPr="00190CFA" w:rsidRDefault="009541F0" w:rsidP="006D5024">
            <w:pPr>
              <w:pStyle w:val="Tabletext"/>
              <w:keepNext/>
            </w:pPr>
            <w:r w:rsidRPr="00190CFA">
              <w:t>&gt; 40 dB @ 5 kHz</w:t>
            </w:r>
          </w:p>
        </w:tc>
      </w:tr>
      <w:tr w:rsidR="009541F0" w:rsidRPr="00190CFA" w:rsidTr="006D5024">
        <w:trPr>
          <w:jc w:val="center"/>
        </w:trPr>
        <w:tc>
          <w:tcPr>
            <w:tcW w:w="5670" w:type="dxa"/>
          </w:tcPr>
          <w:p w:rsidR="009541F0" w:rsidRPr="00190CFA" w:rsidRDefault="009541F0" w:rsidP="006D5024">
            <w:pPr>
              <w:pStyle w:val="Tabletext"/>
              <w:keepNext/>
              <w:jc w:val="left"/>
            </w:pPr>
            <w:r w:rsidRPr="00190CFA">
              <w:t xml:space="preserve">Noise </w:t>
            </w:r>
            <w:r w:rsidR="006D5024" w:rsidRPr="00190CFA">
              <w:t>f</w:t>
            </w:r>
            <w:r w:rsidRPr="00190CFA">
              <w:t>actor</w:t>
            </w:r>
          </w:p>
        </w:tc>
        <w:tc>
          <w:tcPr>
            <w:tcW w:w="3969" w:type="dxa"/>
          </w:tcPr>
          <w:p w:rsidR="009541F0" w:rsidRPr="00190CFA" w:rsidRDefault="009541F0" w:rsidP="006D5024">
            <w:pPr>
              <w:pStyle w:val="Tabletext"/>
              <w:keepNext/>
            </w:pPr>
            <w:r w:rsidRPr="00190CFA">
              <w:t>&lt; 20 dB</w:t>
            </w:r>
          </w:p>
        </w:tc>
      </w:tr>
      <w:tr w:rsidR="009541F0" w:rsidRPr="00190CFA" w:rsidTr="006D5024">
        <w:trPr>
          <w:jc w:val="center"/>
        </w:trPr>
        <w:tc>
          <w:tcPr>
            <w:tcW w:w="5670" w:type="dxa"/>
          </w:tcPr>
          <w:p w:rsidR="009541F0" w:rsidRPr="004C4BF3" w:rsidRDefault="009541F0" w:rsidP="006D5024">
            <w:pPr>
              <w:pStyle w:val="Tabletext"/>
              <w:keepNext/>
              <w:jc w:val="left"/>
              <w:rPr>
                <w:lang w:val="en-US"/>
              </w:rPr>
            </w:pPr>
            <w:r w:rsidRPr="004C4BF3">
              <w:rPr>
                <w:lang w:val="en-US"/>
              </w:rPr>
              <w:t xml:space="preserve">Usable </w:t>
            </w:r>
            <w:r w:rsidR="006D5024" w:rsidRPr="004C4BF3">
              <w:rPr>
                <w:lang w:val="en-US"/>
              </w:rPr>
              <w:t>s</w:t>
            </w:r>
            <w:r w:rsidRPr="004C4BF3">
              <w:rPr>
                <w:lang w:val="en-US"/>
              </w:rPr>
              <w:t>ensitivity for BER = 10</w:t>
            </w:r>
            <w:r w:rsidRPr="004C4BF3">
              <w:rPr>
                <w:vertAlign w:val="superscript"/>
                <w:lang w:val="en-US"/>
              </w:rPr>
              <w:t xml:space="preserve">−4 </w:t>
            </w:r>
            <w:r w:rsidRPr="004C4BF3">
              <w:rPr>
                <w:lang w:val="en-US"/>
              </w:rPr>
              <w:t>after error correction</w:t>
            </w:r>
          </w:p>
        </w:tc>
        <w:tc>
          <w:tcPr>
            <w:tcW w:w="3969" w:type="dxa"/>
          </w:tcPr>
          <w:p w:rsidR="009541F0" w:rsidRPr="00190CFA" w:rsidRDefault="009541F0" w:rsidP="006D5024">
            <w:pPr>
              <w:pStyle w:val="Tabletext"/>
              <w:keepNext/>
            </w:pPr>
            <w:r w:rsidRPr="00190CFA">
              <w:t>&lt; −100 dBm</w:t>
            </w:r>
          </w:p>
        </w:tc>
      </w:tr>
      <w:tr w:rsidR="009541F0" w:rsidRPr="00190CFA" w:rsidTr="006D5024">
        <w:trPr>
          <w:jc w:val="center"/>
        </w:trPr>
        <w:tc>
          <w:tcPr>
            <w:tcW w:w="5670" w:type="dxa"/>
          </w:tcPr>
          <w:p w:rsidR="009541F0" w:rsidRPr="00190CFA" w:rsidRDefault="009541F0" w:rsidP="006D5024">
            <w:pPr>
              <w:pStyle w:val="Tabletext"/>
              <w:keepNext/>
              <w:jc w:val="left"/>
            </w:pPr>
            <w:r w:rsidRPr="00190CFA">
              <w:t>Dynamic</w:t>
            </w:r>
          </w:p>
        </w:tc>
        <w:tc>
          <w:tcPr>
            <w:tcW w:w="3969" w:type="dxa"/>
          </w:tcPr>
          <w:p w:rsidR="009541F0" w:rsidRPr="00190CFA" w:rsidRDefault="009541F0" w:rsidP="006D5024">
            <w:pPr>
              <w:pStyle w:val="Tabletext"/>
              <w:keepNext/>
            </w:pPr>
            <w:r w:rsidRPr="00190CFA">
              <w:t>&gt; 80 dB</w:t>
            </w:r>
          </w:p>
        </w:tc>
      </w:tr>
      <w:tr w:rsidR="009541F0" w:rsidRPr="00190CFA" w:rsidTr="006D5024">
        <w:trPr>
          <w:jc w:val="center"/>
        </w:trPr>
        <w:tc>
          <w:tcPr>
            <w:tcW w:w="5670" w:type="dxa"/>
          </w:tcPr>
          <w:p w:rsidR="009541F0" w:rsidRPr="004C4BF3" w:rsidRDefault="009541F0" w:rsidP="006D5024">
            <w:pPr>
              <w:pStyle w:val="Tabletext"/>
              <w:jc w:val="left"/>
              <w:rPr>
                <w:lang w:val="en-US"/>
              </w:rPr>
            </w:pPr>
            <w:r w:rsidRPr="004C4BF3">
              <w:rPr>
                <w:lang w:val="en-US"/>
              </w:rPr>
              <w:t>Minimal usable RF field</w:t>
            </w:r>
            <w:r w:rsidR="006D5024">
              <w:rPr>
                <w:lang w:val="en-US"/>
              </w:rPr>
              <w:t xml:space="preserve"> </w:t>
            </w:r>
            <w:r w:rsidRPr="004C4BF3">
              <w:rPr>
                <w:lang w:val="en-US"/>
              </w:rPr>
              <w:t>(with adapted receiving antenna)</w:t>
            </w:r>
          </w:p>
        </w:tc>
        <w:tc>
          <w:tcPr>
            <w:tcW w:w="3969" w:type="dxa"/>
          </w:tcPr>
          <w:p w:rsidR="009541F0" w:rsidRPr="00190CFA" w:rsidRDefault="009541F0" w:rsidP="004C4BF3">
            <w:pPr>
              <w:pStyle w:val="Tabletext"/>
            </w:pPr>
            <w:r w:rsidRPr="00190CFA">
              <w:t>25 dB</w:t>
            </w:r>
            <w:r w:rsidR="006D5024">
              <w:t>(</w:t>
            </w:r>
            <w:r w:rsidRPr="00190CFA">
              <w:t>µV/m</w:t>
            </w:r>
            <w:r w:rsidR="006D5024">
              <w:t>)</w:t>
            </w:r>
          </w:p>
        </w:tc>
      </w:tr>
    </w:tbl>
    <w:p w:rsidR="009541F0" w:rsidRPr="00190CFA" w:rsidRDefault="009541F0" w:rsidP="006D5024">
      <w:pPr>
        <w:pStyle w:val="Tablefin"/>
      </w:pPr>
    </w:p>
    <w:p w:rsidR="009541F0" w:rsidRDefault="009541F0" w:rsidP="009541F0"/>
    <w:p w:rsidR="00DD6965" w:rsidRDefault="00DD6965">
      <w:pPr>
        <w:tabs>
          <w:tab w:val="clear" w:pos="794"/>
          <w:tab w:val="clear" w:pos="1191"/>
          <w:tab w:val="clear" w:pos="1588"/>
          <w:tab w:val="clear" w:pos="1985"/>
        </w:tabs>
        <w:overflowPunct/>
        <w:autoSpaceDE/>
        <w:autoSpaceDN/>
        <w:adjustRightInd/>
        <w:spacing w:before="0"/>
        <w:jc w:val="left"/>
        <w:textAlignment w:val="auto"/>
        <w:rPr>
          <w:b/>
          <w:sz w:val="28"/>
          <w:lang w:val="en-US"/>
        </w:rPr>
      </w:pPr>
      <w:r>
        <w:rPr>
          <w:lang w:val="en-US"/>
        </w:rPr>
        <w:br w:type="page"/>
      </w:r>
    </w:p>
    <w:p w:rsidR="009541F0" w:rsidRPr="006D5024" w:rsidRDefault="009541F0" w:rsidP="006D5024">
      <w:pPr>
        <w:pStyle w:val="AnnexNoTitle"/>
        <w:rPr>
          <w:lang w:val="en-US"/>
        </w:rPr>
      </w:pPr>
      <w:r w:rsidRPr="006D5024">
        <w:rPr>
          <w:lang w:val="en-US"/>
        </w:rPr>
        <w:lastRenderedPageBreak/>
        <w:t>Annex 4</w:t>
      </w:r>
      <w:r w:rsidR="006D5024" w:rsidRPr="006D5024">
        <w:rPr>
          <w:lang w:val="en-US"/>
        </w:rPr>
        <w:br/>
      </w:r>
      <w:r w:rsidR="006D5024">
        <w:rPr>
          <w:lang w:val="en-US"/>
        </w:rPr>
        <w:br/>
      </w:r>
      <w:r w:rsidRPr="006D5024">
        <w:rPr>
          <w:lang w:val="en-US"/>
        </w:rPr>
        <w:t>Single frequency network mode of Digital Radio Mondiale</w:t>
      </w:r>
    </w:p>
    <w:p w:rsidR="009541F0" w:rsidRPr="004C4BF3" w:rsidRDefault="009541F0" w:rsidP="009541F0">
      <w:pPr>
        <w:pStyle w:val="Heading1"/>
        <w:rPr>
          <w:lang w:val="en-US"/>
        </w:rPr>
      </w:pPr>
      <w:r w:rsidRPr="004C4BF3">
        <w:rPr>
          <w:lang w:val="en-US"/>
        </w:rPr>
        <w:t>1</w:t>
      </w:r>
      <w:r w:rsidRPr="004C4BF3">
        <w:rPr>
          <w:lang w:val="en-US"/>
        </w:rPr>
        <w:tab/>
        <w:t>Explanation of Digital Radio Mondiale</w:t>
      </w:r>
    </w:p>
    <w:p w:rsidR="009541F0" w:rsidRPr="004C4BF3" w:rsidRDefault="009541F0" w:rsidP="009541F0">
      <w:pPr>
        <w:rPr>
          <w:lang w:val="en-US"/>
        </w:rPr>
      </w:pPr>
      <w:r w:rsidRPr="004C4BF3">
        <w:rPr>
          <w:lang w:val="en-US"/>
        </w:rPr>
        <w:t>The international digital radio broadcast standard Digital Radio Mondiale (DRM) is used for digital radio broadcasting at MF and HF. DRM is a proven technology that provides superior coverage, improves signal fidelity (through digital error correction coding), eliminates multi-path interference (including sky-wave interference) and thus extends coverage from sky-wave propagated signals. DRM broadcasts are implemented in both 16-QAM and 64-QAM modulation modes, depending on coverage requirements, transmitter location, power and antenna height.</w:t>
      </w:r>
    </w:p>
    <w:p w:rsidR="009541F0" w:rsidRPr="004C4BF3" w:rsidRDefault="009541F0" w:rsidP="009541F0">
      <w:pPr>
        <w:pStyle w:val="Heading2"/>
        <w:rPr>
          <w:i/>
          <w:lang w:val="en-US" w:eastAsia="ja-JP"/>
        </w:rPr>
      </w:pPr>
      <w:r w:rsidRPr="004C4BF3">
        <w:rPr>
          <w:lang w:val="en-US"/>
        </w:rPr>
        <w:t>1.1</w:t>
      </w:r>
      <w:r w:rsidRPr="004C4BF3">
        <w:rPr>
          <w:lang w:val="en-US"/>
        </w:rPr>
        <w:tab/>
        <w:t>Single frequency network operating mode</w:t>
      </w:r>
    </w:p>
    <w:p w:rsidR="009541F0" w:rsidRDefault="009541F0" w:rsidP="00DD6965">
      <w:pPr>
        <w:rPr>
          <w:lang w:val="en-US"/>
        </w:rPr>
      </w:pPr>
      <w:r w:rsidRPr="004C4BF3">
        <w:rPr>
          <w:lang w:val="en-US"/>
        </w:rPr>
        <w:t>The DRM system is capable of supporting what is called “Single Frequency Network (SFN) operation”</w:t>
      </w:r>
      <w:r w:rsidR="00DD6965">
        <w:rPr>
          <w:lang w:val="en-US"/>
        </w:rPr>
        <w:t>.</w:t>
      </w:r>
      <w:r w:rsidRPr="004C4BF3">
        <w:rPr>
          <w:lang w:val="en-US"/>
        </w:rPr>
        <w:t xml:space="preserve"> This is the case where a number of transmitters transmit on the same frequency, and at the same time, identical data signals. Generally these transmitters are arranged to have overlapping coverage areas, within which a radio will receive signals from more than one transmitter. Provided that these signals arrive within a time difference of less than the guard interval, they will provide positive signal reinforcement. Thus, the service coverage will be improved at that location compared to that obtained if there was only a single transmitter providing service to that location. By careful design, and using a number of transmitters in a SFN, a region or country may be completely covered using a single frequency, and in this application, a single time slot, thus drastically improving spectrum efficiency.</w:t>
      </w:r>
    </w:p>
    <w:p w:rsidR="00641995" w:rsidRDefault="00641995" w:rsidP="009541F0">
      <w:pPr>
        <w:rPr>
          <w:lang w:val="en-US"/>
        </w:rPr>
      </w:pPr>
    </w:p>
    <w:p w:rsidR="00641995" w:rsidRPr="004C4BF3" w:rsidRDefault="00641995" w:rsidP="009541F0">
      <w:pPr>
        <w:rPr>
          <w:lang w:val="en-US" w:eastAsia="ja-JP"/>
        </w:rPr>
      </w:pPr>
    </w:p>
    <w:p w:rsidR="009541F0" w:rsidRPr="006D5024" w:rsidRDefault="009541F0" w:rsidP="0063216D">
      <w:pPr>
        <w:pStyle w:val="AnnexNoTitle"/>
        <w:spacing w:before="240"/>
        <w:rPr>
          <w:lang w:val="en-US"/>
        </w:rPr>
      </w:pPr>
      <w:r w:rsidRPr="006D5024">
        <w:rPr>
          <w:lang w:val="en-US"/>
        </w:rPr>
        <w:t>Annex 5</w:t>
      </w:r>
      <w:r w:rsidR="006D5024" w:rsidRPr="006D5024">
        <w:rPr>
          <w:lang w:val="en-US"/>
        </w:rPr>
        <w:br/>
      </w:r>
      <w:r w:rsidR="006D5024">
        <w:rPr>
          <w:lang w:val="en-US"/>
        </w:rPr>
        <w:br/>
      </w:r>
      <w:r w:rsidRPr="006D5024">
        <w:rPr>
          <w:lang w:val="en-US"/>
        </w:rPr>
        <w:t>Glossary</w:t>
      </w:r>
    </w:p>
    <w:p w:rsidR="00E84140" w:rsidRDefault="00E84140" w:rsidP="00E84140">
      <w:pPr>
        <w:pStyle w:val="Reftext"/>
        <w:tabs>
          <w:tab w:val="clear" w:pos="794"/>
          <w:tab w:val="clear" w:pos="1191"/>
        </w:tabs>
        <w:ind w:left="0" w:firstLine="0"/>
        <w:rPr>
          <w:lang w:val="en-US"/>
        </w:rPr>
      </w:pPr>
    </w:p>
    <w:p w:rsidR="006D5024" w:rsidRPr="006D5024" w:rsidRDefault="006D5024" w:rsidP="00E84140">
      <w:pPr>
        <w:pStyle w:val="Reftext"/>
        <w:tabs>
          <w:tab w:val="clear" w:pos="794"/>
          <w:tab w:val="clear" w:pos="1191"/>
        </w:tabs>
        <w:ind w:left="0" w:firstLine="0"/>
        <w:rPr>
          <w:lang w:val="en-US"/>
        </w:rPr>
      </w:pPr>
      <w:r w:rsidRPr="006D5024">
        <w:rPr>
          <w:lang w:val="en-US"/>
        </w:rPr>
        <w:t>BER</w:t>
      </w:r>
      <w:r w:rsidRPr="006D5024">
        <w:rPr>
          <w:lang w:val="en-US"/>
        </w:rPr>
        <w:tab/>
        <w:t>Bit error rate</w:t>
      </w:r>
    </w:p>
    <w:p w:rsidR="006D5024" w:rsidRPr="006D5024" w:rsidRDefault="006D5024" w:rsidP="00E84140">
      <w:pPr>
        <w:pStyle w:val="Reftext"/>
        <w:tabs>
          <w:tab w:val="clear" w:pos="794"/>
          <w:tab w:val="clear" w:pos="1191"/>
        </w:tabs>
        <w:ind w:left="0" w:firstLine="0"/>
        <w:rPr>
          <w:lang w:val="en-US"/>
        </w:rPr>
      </w:pPr>
      <w:r w:rsidRPr="006D5024">
        <w:rPr>
          <w:lang w:val="en-US"/>
        </w:rPr>
        <w:t>DRM</w:t>
      </w:r>
      <w:r w:rsidRPr="006D5024">
        <w:rPr>
          <w:lang w:val="en-US"/>
        </w:rPr>
        <w:tab/>
        <w:t>Digital radio mondiale</w:t>
      </w:r>
    </w:p>
    <w:p w:rsidR="006D5024" w:rsidRPr="006D5024" w:rsidRDefault="006D5024" w:rsidP="00E84140">
      <w:pPr>
        <w:pStyle w:val="Reftext"/>
        <w:tabs>
          <w:tab w:val="clear" w:pos="794"/>
          <w:tab w:val="clear" w:pos="1191"/>
        </w:tabs>
        <w:ind w:left="0" w:firstLine="0"/>
        <w:rPr>
          <w:lang w:val="en-US"/>
        </w:rPr>
      </w:pPr>
      <w:r w:rsidRPr="006D5024">
        <w:rPr>
          <w:lang w:val="en-US"/>
        </w:rPr>
        <w:t>DS</w:t>
      </w:r>
      <w:r w:rsidRPr="006D5024">
        <w:rPr>
          <w:lang w:val="en-US"/>
        </w:rPr>
        <w:tab/>
        <w:t>Data stream</w:t>
      </w:r>
    </w:p>
    <w:p w:rsidR="006D5024" w:rsidRPr="009541F0" w:rsidRDefault="006D5024" w:rsidP="00E84140">
      <w:pPr>
        <w:pStyle w:val="Reftext"/>
        <w:tabs>
          <w:tab w:val="clear" w:pos="794"/>
          <w:tab w:val="clear" w:pos="1191"/>
        </w:tabs>
        <w:ind w:left="0" w:firstLine="0"/>
        <w:rPr>
          <w:lang w:val="en-US"/>
        </w:rPr>
      </w:pPr>
      <w:r w:rsidRPr="006D5024">
        <w:rPr>
          <w:lang w:val="en-US"/>
        </w:rPr>
        <w:t>GMDSS</w:t>
      </w:r>
      <w:r w:rsidRPr="006D5024">
        <w:rPr>
          <w:lang w:val="en-US"/>
        </w:rPr>
        <w:tab/>
      </w:r>
      <w:r w:rsidRPr="009541F0">
        <w:rPr>
          <w:lang w:val="en-US"/>
        </w:rPr>
        <w:t>Global maritime distress and safety system</w:t>
      </w:r>
    </w:p>
    <w:p w:rsidR="006D5024" w:rsidRPr="006D5024" w:rsidRDefault="006D5024" w:rsidP="00E84140">
      <w:pPr>
        <w:pStyle w:val="Reftext"/>
        <w:tabs>
          <w:tab w:val="clear" w:pos="794"/>
          <w:tab w:val="clear" w:pos="1191"/>
        </w:tabs>
        <w:ind w:left="0" w:firstLine="0"/>
        <w:rPr>
          <w:lang w:val="en-US"/>
        </w:rPr>
      </w:pPr>
      <w:r w:rsidRPr="006D5024">
        <w:rPr>
          <w:lang w:val="en-US"/>
        </w:rPr>
        <w:t>GNSS</w:t>
      </w:r>
      <w:r w:rsidRPr="006D5024">
        <w:rPr>
          <w:lang w:val="en-US"/>
        </w:rPr>
        <w:tab/>
        <w:t>Global navigation satellite system</w:t>
      </w:r>
    </w:p>
    <w:p w:rsidR="006D5024" w:rsidRPr="006D5024" w:rsidRDefault="006D5024" w:rsidP="00E84140">
      <w:pPr>
        <w:pStyle w:val="Reftext"/>
        <w:tabs>
          <w:tab w:val="clear" w:pos="794"/>
          <w:tab w:val="clear" w:pos="1191"/>
        </w:tabs>
        <w:ind w:left="0" w:firstLine="0"/>
        <w:rPr>
          <w:lang w:val="en-US"/>
        </w:rPr>
      </w:pPr>
      <w:r w:rsidRPr="006D5024">
        <w:rPr>
          <w:lang w:val="en-US"/>
        </w:rPr>
        <w:t>IMO</w:t>
      </w:r>
      <w:r w:rsidRPr="006D5024">
        <w:rPr>
          <w:lang w:val="en-US"/>
        </w:rPr>
        <w:tab/>
        <w:t>International Maritime Organization</w:t>
      </w:r>
    </w:p>
    <w:p w:rsidR="006D5024" w:rsidRPr="006D5024" w:rsidRDefault="006D5024" w:rsidP="00E84140">
      <w:pPr>
        <w:pStyle w:val="Reftext"/>
        <w:tabs>
          <w:tab w:val="clear" w:pos="794"/>
          <w:tab w:val="clear" w:pos="1191"/>
        </w:tabs>
        <w:ind w:left="0" w:firstLine="0"/>
        <w:rPr>
          <w:lang w:val="en-US"/>
        </w:rPr>
      </w:pPr>
      <w:r w:rsidRPr="006D5024">
        <w:rPr>
          <w:lang w:val="en-US"/>
        </w:rPr>
        <w:t>ITU</w:t>
      </w:r>
      <w:r w:rsidRPr="006D5024">
        <w:rPr>
          <w:lang w:val="en-US"/>
        </w:rPr>
        <w:tab/>
        <w:t>International Telecommunication Union</w:t>
      </w:r>
    </w:p>
    <w:p w:rsidR="006D5024" w:rsidRPr="006D5024" w:rsidRDefault="006D5024" w:rsidP="00E84140">
      <w:pPr>
        <w:pStyle w:val="Reftext"/>
        <w:tabs>
          <w:tab w:val="clear" w:pos="794"/>
          <w:tab w:val="clear" w:pos="1191"/>
        </w:tabs>
        <w:ind w:left="0" w:firstLine="0"/>
        <w:rPr>
          <w:lang w:val="en-US"/>
        </w:rPr>
      </w:pPr>
      <w:r w:rsidRPr="006D5024">
        <w:rPr>
          <w:lang w:val="en-US"/>
        </w:rPr>
        <w:t>LF</w:t>
      </w:r>
      <w:r w:rsidRPr="006D5024">
        <w:rPr>
          <w:lang w:val="en-US"/>
        </w:rPr>
        <w:tab/>
        <w:t>Low frequency</w:t>
      </w:r>
    </w:p>
    <w:p w:rsidR="006D5024" w:rsidRPr="006D5024" w:rsidRDefault="006D5024" w:rsidP="00E84140">
      <w:pPr>
        <w:pStyle w:val="Reftext"/>
        <w:tabs>
          <w:tab w:val="clear" w:pos="794"/>
          <w:tab w:val="clear" w:pos="1191"/>
        </w:tabs>
        <w:ind w:left="0" w:firstLine="0"/>
        <w:rPr>
          <w:lang w:val="en-US"/>
        </w:rPr>
      </w:pPr>
      <w:r w:rsidRPr="006D5024">
        <w:rPr>
          <w:lang w:val="en-US"/>
        </w:rPr>
        <w:t>MF</w:t>
      </w:r>
      <w:r w:rsidRPr="006D5024">
        <w:rPr>
          <w:lang w:val="en-US"/>
        </w:rPr>
        <w:tab/>
        <w:t>Medium frequency</w:t>
      </w:r>
    </w:p>
    <w:p w:rsidR="006D5024" w:rsidRPr="006D5024" w:rsidRDefault="006D5024" w:rsidP="00E84140">
      <w:pPr>
        <w:pStyle w:val="Reftext"/>
        <w:tabs>
          <w:tab w:val="clear" w:pos="794"/>
          <w:tab w:val="clear" w:pos="1191"/>
        </w:tabs>
        <w:ind w:left="0" w:firstLine="0"/>
        <w:rPr>
          <w:lang w:val="en-US"/>
        </w:rPr>
      </w:pPr>
      <w:r w:rsidRPr="006D5024">
        <w:rPr>
          <w:lang w:val="en-US"/>
        </w:rPr>
        <w:t>MER</w:t>
      </w:r>
      <w:r w:rsidRPr="006D5024">
        <w:rPr>
          <w:lang w:val="en-US"/>
        </w:rPr>
        <w:tab/>
        <w:t>Modulation error rate</w:t>
      </w:r>
    </w:p>
    <w:p w:rsidR="006D5024" w:rsidRPr="006D5024" w:rsidRDefault="006D5024" w:rsidP="00E84140">
      <w:pPr>
        <w:pStyle w:val="Reftext"/>
        <w:tabs>
          <w:tab w:val="clear" w:pos="794"/>
          <w:tab w:val="clear" w:pos="1191"/>
        </w:tabs>
        <w:ind w:left="0" w:firstLine="0"/>
        <w:rPr>
          <w:lang w:val="en-US"/>
        </w:rPr>
      </w:pPr>
      <w:r w:rsidRPr="006D5024">
        <w:rPr>
          <w:lang w:val="en-US"/>
        </w:rPr>
        <w:t>MIS</w:t>
      </w:r>
      <w:r w:rsidRPr="006D5024">
        <w:rPr>
          <w:lang w:val="en-US"/>
        </w:rPr>
        <w:tab/>
        <w:t>Modulation information stream</w:t>
      </w:r>
    </w:p>
    <w:p w:rsidR="006D5024" w:rsidRPr="009541F0" w:rsidRDefault="006D5024" w:rsidP="00E84140">
      <w:pPr>
        <w:pStyle w:val="Reftext"/>
        <w:tabs>
          <w:tab w:val="clear" w:pos="794"/>
          <w:tab w:val="clear" w:pos="1191"/>
        </w:tabs>
        <w:ind w:left="0" w:firstLine="0"/>
        <w:rPr>
          <w:lang w:val="en-US"/>
        </w:rPr>
      </w:pPr>
      <w:r w:rsidRPr="006D5024">
        <w:rPr>
          <w:lang w:val="en-US"/>
        </w:rPr>
        <w:t>NAVDAT</w:t>
      </w:r>
      <w:r w:rsidRPr="006D5024">
        <w:rPr>
          <w:lang w:val="en-US"/>
        </w:rPr>
        <w:tab/>
      </w:r>
      <w:r w:rsidRPr="009541F0">
        <w:rPr>
          <w:lang w:val="en-US"/>
        </w:rPr>
        <w:t>Navigational Data (the system name)</w:t>
      </w:r>
    </w:p>
    <w:p w:rsidR="006D5024" w:rsidRPr="009541F0" w:rsidRDefault="006D5024" w:rsidP="00E84140">
      <w:pPr>
        <w:pStyle w:val="Reftext"/>
        <w:tabs>
          <w:tab w:val="clear" w:pos="794"/>
          <w:tab w:val="clear" w:pos="1191"/>
        </w:tabs>
        <w:ind w:left="0" w:firstLine="0"/>
        <w:rPr>
          <w:lang w:val="en-US"/>
        </w:rPr>
      </w:pPr>
      <w:r w:rsidRPr="006D5024">
        <w:rPr>
          <w:lang w:val="en-US"/>
        </w:rPr>
        <w:t>NAVTEX</w:t>
      </w:r>
      <w:r w:rsidRPr="006D5024">
        <w:rPr>
          <w:lang w:val="en-US"/>
        </w:rPr>
        <w:tab/>
      </w:r>
      <w:r w:rsidRPr="009541F0">
        <w:rPr>
          <w:lang w:val="en-US"/>
        </w:rPr>
        <w:t>Navigational Telex (the system name)</w:t>
      </w:r>
    </w:p>
    <w:p w:rsidR="006D5024" w:rsidRPr="006D5024" w:rsidRDefault="006D5024" w:rsidP="00E84140">
      <w:pPr>
        <w:pStyle w:val="Reftext"/>
        <w:tabs>
          <w:tab w:val="clear" w:pos="794"/>
          <w:tab w:val="clear" w:pos="1191"/>
        </w:tabs>
        <w:ind w:left="0" w:firstLine="0"/>
        <w:rPr>
          <w:lang w:val="en-US"/>
        </w:rPr>
      </w:pPr>
      <w:r w:rsidRPr="006D5024">
        <w:rPr>
          <w:lang w:val="en-US"/>
        </w:rPr>
        <w:lastRenderedPageBreak/>
        <w:t>NM</w:t>
      </w:r>
      <w:r w:rsidRPr="006D5024">
        <w:rPr>
          <w:lang w:val="en-US"/>
        </w:rPr>
        <w:tab/>
        <w:t>Nautical mile (1852 metres)</w:t>
      </w:r>
    </w:p>
    <w:p w:rsidR="006D5024" w:rsidRPr="006D5024" w:rsidRDefault="006D5024" w:rsidP="00E84140">
      <w:pPr>
        <w:pStyle w:val="Reftext"/>
        <w:tabs>
          <w:tab w:val="clear" w:pos="794"/>
          <w:tab w:val="clear" w:pos="1191"/>
        </w:tabs>
        <w:ind w:left="0" w:firstLine="0"/>
        <w:rPr>
          <w:lang w:val="en-US"/>
        </w:rPr>
      </w:pPr>
      <w:r w:rsidRPr="006D5024">
        <w:rPr>
          <w:lang w:val="en-US"/>
        </w:rPr>
        <w:t>OFDM</w:t>
      </w:r>
      <w:r w:rsidRPr="006D5024">
        <w:rPr>
          <w:lang w:val="en-US"/>
        </w:rPr>
        <w:tab/>
        <w:t>Orthogonal frequency division multiplexing</w:t>
      </w:r>
    </w:p>
    <w:p w:rsidR="006D5024" w:rsidRPr="006D5024" w:rsidRDefault="006D5024" w:rsidP="00E84140">
      <w:pPr>
        <w:pStyle w:val="Reftext"/>
        <w:tabs>
          <w:tab w:val="clear" w:pos="794"/>
          <w:tab w:val="clear" w:pos="1191"/>
        </w:tabs>
        <w:ind w:left="0" w:firstLine="0"/>
        <w:rPr>
          <w:lang w:val="en-US"/>
        </w:rPr>
      </w:pPr>
      <w:r w:rsidRPr="006D5024">
        <w:rPr>
          <w:lang w:val="en-US"/>
        </w:rPr>
        <w:t>QAM</w:t>
      </w:r>
      <w:r w:rsidRPr="006D5024">
        <w:rPr>
          <w:lang w:val="en-US"/>
        </w:rPr>
        <w:tab/>
        <w:t>Quadrature amplitude modulation</w:t>
      </w:r>
    </w:p>
    <w:p w:rsidR="006D5024" w:rsidRPr="006D5024" w:rsidRDefault="006D5024" w:rsidP="00E84140">
      <w:pPr>
        <w:pStyle w:val="Reftext"/>
        <w:tabs>
          <w:tab w:val="clear" w:pos="794"/>
          <w:tab w:val="clear" w:pos="1191"/>
        </w:tabs>
        <w:ind w:left="0" w:firstLine="0"/>
        <w:rPr>
          <w:lang w:val="en-US"/>
        </w:rPr>
      </w:pPr>
      <w:r w:rsidRPr="006D5024">
        <w:rPr>
          <w:lang w:val="en-US"/>
        </w:rPr>
        <w:t>PEP</w:t>
      </w:r>
      <w:r w:rsidRPr="006D5024">
        <w:rPr>
          <w:lang w:val="en-US"/>
        </w:rPr>
        <w:tab/>
        <w:t>Peak envelope power</w:t>
      </w:r>
    </w:p>
    <w:p w:rsidR="006D5024" w:rsidRPr="006D5024" w:rsidRDefault="006D5024" w:rsidP="00E84140">
      <w:pPr>
        <w:pStyle w:val="Reftext"/>
        <w:tabs>
          <w:tab w:val="clear" w:pos="794"/>
          <w:tab w:val="clear" w:pos="1191"/>
        </w:tabs>
        <w:ind w:left="0" w:firstLine="0"/>
        <w:rPr>
          <w:lang w:val="en-US"/>
        </w:rPr>
      </w:pPr>
      <w:r w:rsidRPr="006D5024">
        <w:rPr>
          <w:lang w:val="en-US"/>
        </w:rPr>
        <w:t>RMS</w:t>
      </w:r>
      <w:r w:rsidRPr="006D5024">
        <w:rPr>
          <w:lang w:val="en-US"/>
        </w:rPr>
        <w:tab/>
        <w:t>Root mean square</w:t>
      </w:r>
    </w:p>
    <w:p w:rsidR="006D5024" w:rsidRPr="006D5024" w:rsidRDefault="006D5024" w:rsidP="00E84140">
      <w:pPr>
        <w:pStyle w:val="Reftext"/>
        <w:tabs>
          <w:tab w:val="clear" w:pos="794"/>
          <w:tab w:val="clear" w:pos="1191"/>
        </w:tabs>
        <w:ind w:left="0" w:firstLine="0"/>
        <w:rPr>
          <w:lang w:val="en-US"/>
        </w:rPr>
      </w:pPr>
      <w:r w:rsidRPr="006D5024">
        <w:rPr>
          <w:lang w:val="en-US"/>
        </w:rPr>
        <w:t>SFN</w:t>
      </w:r>
      <w:r w:rsidRPr="006D5024">
        <w:rPr>
          <w:lang w:val="en-US"/>
        </w:rPr>
        <w:tab/>
        <w:t xml:space="preserve">Single frequency network </w:t>
      </w:r>
    </w:p>
    <w:p w:rsidR="006D5024" w:rsidRPr="009541F0" w:rsidRDefault="006D5024" w:rsidP="00E84140">
      <w:pPr>
        <w:pStyle w:val="Reftext"/>
        <w:tabs>
          <w:tab w:val="clear" w:pos="794"/>
          <w:tab w:val="clear" w:pos="1191"/>
        </w:tabs>
        <w:ind w:left="0" w:firstLine="0"/>
        <w:rPr>
          <w:lang w:val="en-US"/>
        </w:rPr>
      </w:pPr>
      <w:r w:rsidRPr="006D5024">
        <w:rPr>
          <w:lang w:val="en-US"/>
        </w:rPr>
        <w:t>SIM</w:t>
      </w:r>
      <w:r w:rsidRPr="006D5024">
        <w:rPr>
          <w:lang w:val="en-US"/>
        </w:rPr>
        <w:tab/>
      </w:r>
      <w:r w:rsidRPr="009541F0">
        <w:rPr>
          <w:lang w:val="en-US"/>
        </w:rPr>
        <w:t>System of information and management</w:t>
      </w:r>
    </w:p>
    <w:p w:rsidR="006D5024" w:rsidRPr="00190CFA" w:rsidRDefault="006D5024" w:rsidP="00E84140">
      <w:pPr>
        <w:pStyle w:val="Reftext"/>
        <w:tabs>
          <w:tab w:val="clear" w:pos="794"/>
          <w:tab w:val="clear" w:pos="1191"/>
        </w:tabs>
        <w:ind w:left="0" w:firstLine="0"/>
      </w:pPr>
      <w:r w:rsidRPr="00190CFA">
        <w:t>SNR</w:t>
      </w:r>
      <w:r w:rsidRPr="00190CFA">
        <w:tab/>
        <w:t>Signal-to-noise ratio</w:t>
      </w:r>
    </w:p>
    <w:p w:rsidR="006D5024" w:rsidRDefault="006D5024" w:rsidP="00E84140">
      <w:pPr>
        <w:pStyle w:val="Reftext"/>
        <w:tabs>
          <w:tab w:val="clear" w:pos="794"/>
          <w:tab w:val="clear" w:pos="1191"/>
        </w:tabs>
        <w:ind w:left="0" w:firstLine="0"/>
      </w:pPr>
      <w:r w:rsidRPr="00190CFA">
        <w:t>TIS</w:t>
      </w:r>
      <w:r w:rsidRPr="00190CFA">
        <w:tab/>
        <w:t>Transmitter information stream</w:t>
      </w:r>
    </w:p>
    <w:p w:rsidR="00DD6965" w:rsidRDefault="00DD6965" w:rsidP="00E84140">
      <w:pPr>
        <w:pStyle w:val="Reftext"/>
        <w:tabs>
          <w:tab w:val="clear" w:pos="794"/>
          <w:tab w:val="clear" w:pos="1191"/>
        </w:tabs>
        <w:ind w:left="0" w:firstLine="0"/>
      </w:pPr>
    </w:p>
    <w:p w:rsidR="00DD6965" w:rsidRPr="00190CFA" w:rsidRDefault="00DD6965" w:rsidP="00E84140">
      <w:pPr>
        <w:pStyle w:val="Reftext"/>
        <w:tabs>
          <w:tab w:val="clear" w:pos="794"/>
          <w:tab w:val="clear" w:pos="1191"/>
        </w:tabs>
        <w:ind w:left="0" w:firstLine="0"/>
      </w:pPr>
      <w:bookmarkStart w:id="46" w:name="_GoBack"/>
      <w:bookmarkEnd w:id="46"/>
    </w:p>
    <w:p w:rsidR="009541F0" w:rsidRPr="009541F0" w:rsidRDefault="009541F0" w:rsidP="009541F0">
      <w:pPr>
        <w:pStyle w:val="Line"/>
      </w:pPr>
    </w:p>
    <w:sectPr w:rsidR="009541F0" w:rsidRPr="009541F0"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17A" w:rsidRDefault="00A3017A">
      <w:r>
        <w:separator/>
      </w:r>
    </w:p>
  </w:endnote>
  <w:endnote w:type="continuationSeparator" w:id="0">
    <w:p w:rsidR="00A3017A" w:rsidRDefault="00A30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17A" w:rsidRDefault="00A3017A">
      <w:r>
        <w:separator/>
      </w:r>
    </w:p>
  </w:footnote>
  <w:footnote w:type="continuationSeparator" w:id="0">
    <w:p w:rsidR="00A3017A" w:rsidRDefault="00A301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17A" w:rsidRDefault="00A3017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17A" w:rsidRDefault="00A3017A" w:rsidP="00B033C8">
    <w:pPr>
      <w:pStyle w:val="Header"/>
      <w:ind w:right="360" w:firstLine="360"/>
    </w:pPr>
    <w:r>
      <w:rPr>
        <w:noProof/>
        <w:lang w:val="en-US" w:eastAsia="zh-CN"/>
      </w:rPr>
      <w:drawing>
        <wp:anchor distT="0" distB="0" distL="114300" distR="114300" simplePos="0" relativeHeight="251657728" behindDoc="1" locked="0" layoutInCell="1" allowOverlap="1" wp14:anchorId="65CCBDF3" wp14:editId="7AA00FA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17A" w:rsidRPr="00FC42AF" w:rsidRDefault="00A3017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D6965">
      <w:rPr>
        <w:rStyle w:val="PageNumber"/>
        <w:b/>
        <w:bCs/>
        <w:noProof/>
      </w:rPr>
      <w:t>18</w:t>
    </w:r>
    <w:r>
      <w:rPr>
        <w:rStyle w:val="PageNumber"/>
        <w:b/>
        <w:bCs/>
      </w:rPr>
      <w:fldChar w:fldCharType="end"/>
    </w:r>
    <w:r w:rsidRPr="00FC42AF">
      <w:tab/>
    </w:r>
    <w:r w:rsidR="00DD6965">
      <w:fldChar w:fldCharType="begin"/>
    </w:r>
    <w:r w:rsidR="00DD6965">
      <w:instrText xml:space="preserve"> DOCPROPERTY "Header" \* MERGEFORMAT </w:instrText>
    </w:r>
    <w:r w:rsidR="00DD6965">
      <w:fldChar w:fldCharType="separate"/>
    </w:r>
    <w:r w:rsidR="0063216D" w:rsidRPr="0063216D">
      <w:rPr>
        <w:b/>
        <w:bCs/>
      </w:rPr>
      <w:t xml:space="preserve">Rec. </w:t>
    </w:r>
    <w:r w:rsidR="00DD696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D6965">
      <w:rPr>
        <w:b/>
        <w:bCs/>
        <w:noProof/>
      </w:rPr>
      <w:t>ITU-R  M.2010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17A" w:rsidRDefault="00A3017A">
    <w:pPr>
      <w:pStyle w:val="Header"/>
    </w:pPr>
    <w:r>
      <w:tab/>
    </w:r>
    <w:r w:rsidR="00DD6965">
      <w:fldChar w:fldCharType="begin"/>
    </w:r>
    <w:r w:rsidR="00DD6965">
      <w:instrText xml:space="preserve"> DOCPROPERTY "Header" \* MERGEFORMAT </w:instrText>
    </w:r>
    <w:r w:rsidR="00DD6965">
      <w:fldChar w:fldCharType="separate"/>
    </w:r>
    <w:r w:rsidR="0063216D" w:rsidRPr="0063216D">
      <w:rPr>
        <w:b/>
        <w:bCs/>
      </w:rPr>
      <w:t xml:space="preserve">Rec. </w:t>
    </w:r>
    <w:r w:rsidR="00DD6965">
      <w:rPr>
        <w:b/>
        <w:bCs/>
      </w:rPr>
      <w:fldChar w:fldCharType="end"/>
    </w:r>
    <w:r>
      <w:rPr>
        <w:b/>
        <w:bCs/>
      </w:rPr>
      <w:t xml:space="preserve"> </w:t>
    </w:r>
    <w:r>
      <w:rPr>
        <w:b/>
        <w:bCs/>
      </w:rPr>
      <w:fldChar w:fldCharType="begin"/>
    </w:r>
    <w:r>
      <w:rPr>
        <w:b/>
        <w:bCs/>
      </w:rPr>
      <w:instrText>styleref href</w:instrText>
    </w:r>
    <w:r>
      <w:rPr>
        <w:b/>
        <w:bCs/>
      </w:rPr>
      <w:fldChar w:fldCharType="separate"/>
    </w:r>
    <w:r w:rsidR="00DD6965">
      <w:rPr>
        <w:b/>
        <w:bCs/>
        <w:noProof/>
      </w:rPr>
      <w:t>ITU-R  M.2010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D6965">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74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A4386"/>
    <w:rsid w:val="000B7683"/>
    <w:rsid w:val="000D0677"/>
    <w:rsid w:val="000E6A6E"/>
    <w:rsid w:val="00102934"/>
    <w:rsid w:val="00147110"/>
    <w:rsid w:val="001511A6"/>
    <w:rsid w:val="001D7190"/>
    <w:rsid w:val="002058CE"/>
    <w:rsid w:val="002165F1"/>
    <w:rsid w:val="002572B3"/>
    <w:rsid w:val="00276D21"/>
    <w:rsid w:val="00291F7A"/>
    <w:rsid w:val="00296D7F"/>
    <w:rsid w:val="002B3CF6"/>
    <w:rsid w:val="002C768A"/>
    <w:rsid w:val="002D76C4"/>
    <w:rsid w:val="002F06BF"/>
    <w:rsid w:val="002F5199"/>
    <w:rsid w:val="00333892"/>
    <w:rsid w:val="00356B5D"/>
    <w:rsid w:val="004146BD"/>
    <w:rsid w:val="0041667C"/>
    <w:rsid w:val="00420DFD"/>
    <w:rsid w:val="00437A76"/>
    <w:rsid w:val="00470E28"/>
    <w:rsid w:val="00470FEC"/>
    <w:rsid w:val="004934C5"/>
    <w:rsid w:val="004B498F"/>
    <w:rsid w:val="004C4BF3"/>
    <w:rsid w:val="004E0FB1"/>
    <w:rsid w:val="004F65E4"/>
    <w:rsid w:val="00554C61"/>
    <w:rsid w:val="00556548"/>
    <w:rsid w:val="00586EF8"/>
    <w:rsid w:val="005B49AB"/>
    <w:rsid w:val="005B50E7"/>
    <w:rsid w:val="005D0454"/>
    <w:rsid w:val="005E7B4F"/>
    <w:rsid w:val="006003F5"/>
    <w:rsid w:val="00601882"/>
    <w:rsid w:val="00607D68"/>
    <w:rsid w:val="00613212"/>
    <w:rsid w:val="006149B1"/>
    <w:rsid w:val="0063216D"/>
    <w:rsid w:val="00641995"/>
    <w:rsid w:val="00680D2B"/>
    <w:rsid w:val="00681B32"/>
    <w:rsid w:val="006B1D2B"/>
    <w:rsid w:val="006D5024"/>
    <w:rsid w:val="006E1131"/>
    <w:rsid w:val="006E2037"/>
    <w:rsid w:val="006E6199"/>
    <w:rsid w:val="00712870"/>
    <w:rsid w:val="00743D85"/>
    <w:rsid w:val="00753CF4"/>
    <w:rsid w:val="007565CC"/>
    <w:rsid w:val="00763B9A"/>
    <w:rsid w:val="00770866"/>
    <w:rsid w:val="00794726"/>
    <w:rsid w:val="007A6AA8"/>
    <w:rsid w:val="007D224F"/>
    <w:rsid w:val="008310C9"/>
    <w:rsid w:val="00853CC5"/>
    <w:rsid w:val="0085481F"/>
    <w:rsid w:val="008C1933"/>
    <w:rsid w:val="008C7848"/>
    <w:rsid w:val="00906589"/>
    <w:rsid w:val="00906AD6"/>
    <w:rsid w:val="00917AF2"/>
    <w:rsid w:val="0092418A"/>
    <w:rsid w:val="00934ED7"/>
    <w:rsid w:val="009541F0"/>
    <w:rsid w:val="009543C3"/>
    <w:rsid w:val="00966E1B"/>
    <w:rsid w:val="009947C0"/>
    <w:rsid w:val="009F2D2C"/>
    <w:rsid w:val="00A3017A"/>
    <w:rsid w:val="00A31928"/>
    <w:rsid w:val="00A62A14"/>
    <w:rsid w:val="00A6617B"/>
    <w:rsid w:val="00A71FE5"/>
    <w:rsid w:val="00A971A1"/>
    <w:rsid w:val="00AA3AD8"/>
    <w:rsid w:val="00AB0DC8"/>
    <w:rsid w:val="00B033C8"/>
    <w:rsid w:val="00B33425"/>
    <w:rsid w:val="00B44E24"/>
    <w:rsid w:val="00B53EBC"/>
    <w:rsid w:val="00B54ECC"/>
    <w:rsid w:val="00B714F3"/>
    <w:rsid w:val="00B87B6B"/>
    <w:rsid w:val="00BC5D77"/>
    <w:rsid w:val="00BE262F"/>
    <w:rsid w:val="00BF487A"/>
    <w:rsid w:val="00C44EEB"/>
    <w:rsid w:val="00C46BD9"/>
    <w:rsid w:val="00C55258"/>
    <w:rsid w:val="00C73560"/>
    <w:rsid w:val="00CB0F14"/>
    <w:rsid w:val="00CD659B"/>
    <w:rsid w:val="00CE0A43"/>
    <w:rsid w:val="00D83556"/>
    <w:rsid w:val="00DD6965"/>
    <w:rsid w:val="00DF4176"/>
    <w:rsid w:val="00E17240"/>
    <w:rsid w:val="00E406BD"/>
    <w:rsid w:val="00E74595"/>
    <w:rsid w:val="00E84140"/>
    <w:rsid w:val="00EB786E"/>
    <w:rsid w:val="00EB7C57"/>
    <w:rsid w:val="00ED2695"/>
    <w:rsid w:val="00F30C9B"/>
    <w:rsid w:val="00F354B1"/>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740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4BF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C4BF3"/>
    <w:pPr>
      <w:keepNext/>
      <w:keepLines/>
      <w:spacing w:before="480"/>
      <w:ind w:left="794" w:hanging="794"/>
      <w:outlineLvl w:val="0"/>
    </w:pPr>
    <w:rPr>
      <w:b/>
    </w:rPr>
  </w:style>
  <w:style w:type="paragraph" w:styleId="Heading2">
    <w:name w:val="heading 2"/>
    <w:basedOn w:val="Heading1"/>
    <w:next w:val="Normal"/>
    <w:qFormat/>
    <w:rsid w:val="004C4BF3"/>
    <w:pPr>
      <w:spacing w:before="320"/>
      <w:outlineLvl w:val="1"/>
    </w:pPr>
  </w:style>
  <w:style w:type="paragraph" w:styleId="Heading3">
    <w:name w:val="heading 3"/>
    <w:basedOn w:val="Heading1"/>
    <w:next w:val="Normal"/>
    <w:qFormat/>
    <w:rsid w:val="004C4BF3"/>
    <w:pPr>
      <w:spacing w:before="200"/>
      <w:outlineLvl w:val="2"/>
    </w:pPr>
  </w:style>
  <w:style w:type="paragraph" w:styleId="Heading4">
    <w:name w:val="heading 4"/>
    <w:basedOn w:val="Heading3"/>
    <w:next w:val="Normal"/>
    <w:qFormat/>
    <w:rsid w:val="004C4BF3"/>
    <w:pPr>
      <w:tabs>
        <w:tab w:val="clear" w:pos="794"/>
        <w:tab w:val="left" w:pos="992"/>
      </w:tabs>
      <w:ind w:left="992" w:hanging="992"/>
      <w:outlineLvl w:val="3"/>
    </w:pPr>
  </w:style>
  <w:style w:type="paragraph" w:styleId="Heading5">
    <w:name w:val="heading 5"/>
    <w:basedOn w:val="Heading4"/>
    <w:next w:val="Normal"/>
    <w:qFormat/>
    <w:rsid w:val="004C4BF3"/>
    <w:pPr>
      <w:outlineLvl w:val="4"/>
    </w:pPr>
  </w:style>
  <w:style w:type="paragraph" w:styleId="Heading6">
    <w:name w:val="heading 6"/>
    <w:basedOn w:val="Heading4"/>
    <w:next w:val="Normal"/>
    <w:qFormat/>
    <w:rsid w:val="004C4BF3"/>
    <w:pPr>
      <w:tabs>
        <w:tab w:val="clear" w:pos="992"/>
        <w:tab w:val="clear" w:pos="1191"/>
      </w:tabs>
      <w:ind w:left="1588" w:hanging="1588"/>
      <w:outlineLvl w:val="5"/>
    </w:pPr>
  </w:style>
  <w:style w:type="paragraph" w:styleId="Heading7">
    <w:name w:val="heading 7"/>
    <w:basedOn w:val="Heading6"/>
    <w:next w:val="Normal"/>
    <w:qFormat/>
    <w:rsid w:val="004C4BF3"/>
    <w:pPr>
      <w:outlineLvl w:val="6"/>
    </w:pPr>
  </w:style>
  <w:style w:type="paragraph" w:styleId="Heading8">
    <w:name w:val="heading 8"/>
    <w:basedOn w:val="Heading6"/>
    <w:next w:val="Normal"/>
    <w:qFormat/>
    <w:rsid w:val="004C4BF3"/>
    <w:pPr>
      <w:outlineLvl w:val="7"/>
    </w:pPr>
  </w:style>
  <w:style w:type="paragraph" w:styleId="Heading9">
    <w:name w:val="heading 9"/>
    <w:basedOn w:val="Heading6"/>
    <w:next w:val="Normal"/>
    <w:qFormat/>
    <w:rsid w:val="004C4BF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4BF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C4BF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C4BF3"/>
  </w:style>
  <w:style w:type="paragraph" w:customStyle="1" w:styleId="Headingb">
    <w:name w:val="Heading_b"/>
    <w:basedOn w:val="Heading3"/>
    <w:next w:val="Normal"/>
    <w:rsid w:val="004C4BF3"/>
    <w:pPr>
      <w:spacing w:before="160"/>
      <w:ind w:left="0" w:firstLine="0"/>
      <w:outlineLvl w:val="9"/>
    </w:pPr>
  </w:style>
  <w:style w:type="paragraph" w:customStyle="1" w:styleId="Headingi">
    <w:name w:val="Heading_i"/>
    <w:basedOn w:val="Heading3"/>
    <w:next w:val="Normal"/>
    <w:rsid w:val="004C4BF3"/>
    <w:pPr>
      <w:spacing w:before="160"/>
      <w:ind w:left="0" w:firstLine="0"/>
    </w:pPr>
    <w:rPr>
      <w:b w:val="0"/>
      <w:i/>
    </w:rPr>
  </w:style>
  <w:style w:type="character" w:customStyle="1" w:styleId="href">
    <w:name w:val="href"/>
    <w:basedOn w:val="DefaultParagraphFont"/>
    <w:rsid w:val="004C4BF3"/>
  </w:style>
  <w:style w:type="paragraph" w:customStyle="1" w:styleId="AnnexNoTitle">
    <w:name w:val="Annex_NoTitle"/>
    <w:basedOn w:val="Normal"/>
    <w:next w:val="Normalaftertitle"/>
    <w:rsid w:val="004C4BF3"/>
    <w:pPr>
      <w:keepNext/>
      <w:keepLines/>
      <w:spacing w:before="480" w:after="80"/>
      <w:jc w:val="center"/>
    </w:pPr>
    <w:rPr>
      <w:b/>
      <w:sz w:val="28"/>
    </w:rPr>
  </w:style>
  <w:style w:type="paragraph" w:customStyle="1" w:styleId="Normalaftertitle">
    <w:name w:val="Normal_after_title"/>
    <w:basedOn w:val="Normal"/>
    <w:next w:val="Normal"/>
    <w:rsid w:val="004C4BF3"/>
    <w:pPr>
      <w:spacing w:before="320"/>
    </w:pPr>
  </w:style>
  <w:style w:type="paragraph" w:customStyle="1" w:styleId="enumlev2">
    <w:name w:val="enumlev2"/>
    <w:basedOn w:val="enumlev1"/>
    <w:rsid w:val="004C4BF3"/>
    <w:pPr>
      <w:ind w:left="1191" w:hanging="397"/>
    </w:pPr>
  </w:style>
  <w:style w:type="paragraph" w:customStyle="1" w:styleId="enumlev1">
    <w:name w:val="enumlev1"/>
    <w:basedOn w:val="Normal"/>
    <w:link w:val="enumlev1Char"/>
    <w:rsid w:val="004C4BF3"/>
    <w:pPr>
      <w:spacing w:before="80"/>
      <w:ind w:left="794" w:hanging="794"/>
    </w:pPr>
  </w:style>
  <w:style w:type="paragraph" w:customStyle="1" w:styleId="enumlev3">
    <w:name w:val="enumlev3"/>
    <w:basedOn w:val="enumlev2"/>
    <w:rsid w:val="004C4BF3"/>
    <w:pPr>
      <w:ind w:left="1588"/>
    </w:pPr>
  </w:style>
  <w:style w:type="paragraph" w:customStyle="1" w:styleId="Note">
    <w:name w:val="Note"/>
    <w:basedOn w:val="Normal"/>
    <w:rsid w:val="004C4BF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C4BF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C4BF3"/>
    <w:pPr>
      <w:keepNext/>
      <w:keepLines/>
      <w:spacing w:before="240"/>
      <w:jc w:val="center"/>
    </w:pPr>
    <w:rPr>
      <w:b/>
      <w:sz w:val="28"/>
    </w:rPr>
  </w:style>
  <w:style w:type="paragraph" w:customStyle="1" w:styleId="Recref">
    <w:name w:val="Rec_ref"/>
    <w:basedOn w:val="Normal"/>
    <w:next w:val="Recdate"/>
    <w:rsid w:val="004C4BF3"/>
    <w:pPr>
      <w:jc w:val="center"/>
    </w:pPr>
  </w:style>
  <w:style w:type="paragraph" w:customStyle="1" w:styleId="Recdate">
    <w:name w:val="Rec_date"/>
    <w:basedOn w:val="Recref"/>
    <w:next w:val="Normalaftertitle"/>
    <w:rsid w:val="004C4BF3"/>
    <w:pPr>
      <w:jc w:val="right"/>
    </w:pPr>
  </w:style>
  <w:style w:type="paragraph" w:customStyle="1" w:styleId="HeadingSum">
    <w:name w:val="Heading_Sum"/>
    <w:basedOn w:val="Headingb"/>
    <w:next w:val="Normal"/>
    <w:autoRedefine/>
    <w:rsid w:val="004C4BF3"/>
    <w:pPr>
      <w:spacing w:before="240"/>
    </w:pPr>
    <w:rPr>
      <w:sz w:val="22"/>
      <w:lang w:val="es-ES_tradnl"/>
    </w:rPr>
  </w:style>
  <w:style w:type="paragraph" w:customStyle="1" w:styleId="AppendixNoTitle">
    <w:name w:val="Appendix_NoTitle"/>
    <w:basedOn w:val="AnnexNoTitle"/>
    <w:next w:val="Normal"/>
    <w:rsid w:val="004C4BF3"/>
  </w:style>
  <w:style w:type="paragraph" w:customStyle="1" w:styleId="Tablefin">
    <w:name w:val="Table_fin"/>
    <w:basedOn w:val="Normal"/>
    <w:next w:val="Normal"/>
    <w:rsid w:val="004C4BF3"/>
    <w:pPr>
      <w:spacing w:before="0"/>
    </w:pPr>
    <w:rPr>
      <w:sz w:val="20"/>
      <w:lang w:val="en-GB"/>
    </w:rPr>
  </w:style>
  <w:style w:type="paragraph" w:customStyle="1" w:styleId="Tablehead">
    <w:name w:val="Table_head"/>
    <w:basedOn w:val="Normal"/>
    <w:next w:val="Normal"/>
    <w:rsid w:val="004C4BF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C4BF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C4BF3"/>
    <w:pPr>
      <w:keepNext/>
      <w:spacing w:before="360" w:after="120"/>
      <w:jc w:val="center"/>
    </w:pPr>
  </w:style>
  <w:style w:type="paragraph" w:customStyle="1" w:styleId="Tabletext">
    <w:name w:val="Table_text"/>
    <w:basedOn w:val="Normal"/>
    <w:link w:val="TabletextChar"/>
    <w:rsid w:val="004C4BF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C4BF3"/>
    <w:pPr>
      <w:tabs>
        <w:tab w:val="clear" w:pos="1191"/>
        <w:tab w:val="clear" w:pos="1588"/>
        <w:tab w:val="clear" w:pos="1985"/>
        <w:tab w:val="center" w:pos="4820"/>
        <w:tab w:val="right" w:pos="9639"/>
      </w:tabs>
    </w:pPr>
  </w:style>
  <w:style w:type="paragraph" w:customStyle="1" w:styleId="Equationlegend">
    <w:name w:val="Equation_legend"/>
    <w:basedOn w:val="NormalIndent"/>
    <w:rsid w:val="004C4BF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C4BF3"/>
    <w:pPr>
      <w:ind w:left="794"/>
    </w:pPr>
  </w:style>
  <w:style w:type="paragraph" w:customStyle="1" w:styleId="Figurelegend">
    <w:name w:val="Figure_legend"/>
    <w:basedOn w:val="Normal"/>
    <w:rsid w:val="004C4BF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C4BF3"/>
    <w:pPr>
      <w:keepNext/>
      <w:keepLines/>
      <w:spacing w:before="480" w:after="80"/>
      <w:jc w:val="center"/>
    </w:pPr>
    <w:rPr>
      <w:caps/>
      <w:sz w:val="18"/>
    </w:rPr>
  </w:style>
  <w:style w:type="paragraph" w:customStyle="1" w:styleId="Figuretitle">
    <w:name w:val="Figure_title"/>
    <w:basedOn w:val="Normal"/>
    <w:next w:val="Figure"/>
    <w:link w:val="FiguretitleChar"/>
    <w:rsid w:val="004C4BF3"/>
    <w:pPr>
      <w:keepNext/>
      <w:spacing w:before="0" w:after="120"/>
      <w:jc w:val="center"/>
    </w:pPr>
    <w:rPr>
      <w:rFonts w:ascii="Times New Roman Bold" w:hAnsi="Times New Roman Bold"/>
      <w:b/>
      <w:sz w:val="18"/>
    </w:rPr>
  </w:style>
  <w:style w:type="paragraph" w:customStyle="1" w:styleId="Figure">
    <w:name w:val="Figure"/>
    <w:basedOn w:val="FigureNo"/>
    <w:next w:val="Normal"/>
    <w:rsid w:val="004C4BF3"/>
    <w:pPr>
      <w:keepNext w:val="0"/>
      <w:spacing w:before="0" w:after="240"/>
    </w:pPr>
  </w:style>
  <w:style w:type="paragraph" w:customStyle="1" w:styleId="tocpart">
    <w:name w:val="tocpart"/>
    <w:basedOn w:val="Normal"/>
    <w:rsid w:val="004C4BF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C4BF3"/>
    <w:pPr>
      <w:keepNext/>
      <w:keepLines/>
      <w:spacing w:before="480"/>
      <w:jc w:val="center"/>
    </w:pPr>
    <w:rPr>
      <w:sz w:val="28"/>
    </w:rPr>
  </w:style>
  <w:style w:type="paragraph" w:customStyle="1" w:styleId="Arttitle">
    <w:name w:val="Art_title"/>
    <w:basedOn w:val="Normal"/>
    <w:next w:val="Normalaftertitle"/>
    <w:rsid w:val="004C4BF3"/>
    <w:pPr>
      <w:keepNext/>
      <w:keepLines/>
      <w:spacing w:before="240"/>
      <w:jc w:val="center"/>
    </w:pPr>
    <w:rPr>
      <w:b/>
      <w:sz w:val="28"/>
    </w:rPr>
  </w:style>
  <w:style w:type="paragraph" w:customStyle="1" w:styleId="Blanc">
    <w:name w:val="Blanc"/>
    <w:basedOn w:val="Normal"/>
    <w:next w:val="Tabletext"/>
    <w:rsid w:val="004C4BF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C4BF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C4BF3"/>
    <w:pPr>
      <w:keepNext/>
      <w:keepLines/>
      <w:spacing w:before="160"/>
      <w:ind w:left="794"/>
    </w:pPr>
    <w:rPr>
      <w:i/>
    </w:rPr>
  </w:style>
  <w:style w:type="paragraph" w:customStyle="1" w:styleId="ChapNo">
    <w:name w:val="Chap_No"/>
    <w:basedOn w:val="ArtNo"/>
    <w:next w:val="Chaptitle"/>
    <w:rsid w:val="004C4BF3"/>
    <w:rPr>
      <w:b/>
    </w:rPr>
  </w:style>
  <w:style w:type="paragraph" w:customStyle="1" w:styleId="Chaptitle">
    <w:name w:val="Chap_title"/>
    <w:basedOn w:val="Arttitle"/>
    <w:next w:val="Normalaftertitle"/>
    <w:rsid w:val="004C4BF3"/>
  </w:style>
  <w:style w:type="character" w:styleId="FootnoteReference">
    <w:name w:val="footnote reference"/>
    <w:basedOn w:val="DefaultParagraphFont"/>
    <w:semiHidden/>
    <w:rsid w:val="004C4BF3"/>
    <w:rPr>
      <w:position w:val="6"/>
      <w:sz w:val="18"/>
    </w:rPr>
  </w:style>
  <w:style w:type="paragraph" w:styleId="FootnoteText">
    <w:name w:val="footnote text"/>
    <w:basedOn w:val="Normal"/>
    <w:semiHidden/>
    <w:rsid w:val="004C4BF3"/>
    <w:pPr>
      <w:keepLines/>
      <w:tabs>
        <w:tab w:val="left" w:pos="255"/>
      </w:tabs>
      <w:ind w:left="255" w:hanging="255"/>
    </w:pPr>
    <w:rPr>
      <w:sz w:val="22"/>
    </w:rPr>
  </w:style>
  <w:style w:type="paragraph" w:styleId="Index1">
    <w:name w:val="index 1"/>
    <w:basedOn w:val="Normal"/>
    <w:next w:val="Normal"/>
    <w:semiHidden/>
    <w:rsid w:val="004C4BF3"/>
  </w:style>
  <w:style w:type="paragraph" w:styleId="Index2">
    <w:name w:val="index 2"/>
    <w:basedOn w:val="Normal"/>
    <w:next w:val="Normal"/>
    <w:semiHidden/>
    <w:rsid w:val="004C4BF3"/>
    <w:pPr>
      <w:ind w:left="283"/>
    </w:pPr>
  </w:style>
  <w:style w:type="paragraph" w:styleId="Index3">
    <w:name w:val="index 3"/>
    <w:basedOn w:val="Normal"/>
    <w:next w:val="Normal"/>
    <w:semiHidden/>
    <w:rsid w:val="004C4BF3"/>
    <w:pPr>
      <w:ind w:left="566"/>
    </w:pPr>
  </w:style>
  <w:style w:type="paragraph" w:styleId="IndexHeading">
    <w:name w:val="index heading"/>
    <w:basedOn w:val="Normal"/>
    <w:next w:val="Index1"/>
    <w:semiHidden/>
    <w:rsid w:val="004C4BF3"/>
  </w:style>
  <w:style w:type="paragraph" w:customStyle="1" w:styleId="Line">
    <w:name w:val="Line"/>
    <w:basedOn w:val="Normal"/>
    <w:next w:val="Normal"/>
    <w:rsid w:val="004C4BF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C4BF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C4BF3"/>
  </w:style>
  <w:style w:type="paragraph" w:customStyle="1" w:styleId="Partref">
    <w:name w:val="Part_ref"/>
    <w:basedOn w:val="Normal"/>
    <w:next w:val="Normal"/>
    <w:rsid w:val="004C4BF3"/>
    <w:pPr>
      <w:keepNext/>
      <w:keepLines/>
      <w:spacing w:after="280"/>
      <w:jc w:val="center"/>
    </w:pPr>
  </w:style>
  <w:style w:type="paragraph" w:customStyle="1" w:styleId="Parttitle">
    <w:name w:val="Part_title"/>
    <w:basedOn w:val="Normal"/>
    <w:next w:val="Normalaftertitle"/>
    <w:rsid w:val="004C4BF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C4BF3"/>
  </w:style>
  <w:style w:type="paragraph" w:customStyle="1" w:styleId="QuestionNo">
    <w:name w:val="Question_No"/>
    <w:basedOn w:val="RecNo"/>
    <w:next w:val="Normal"/>
    <w:rsid w:val="004C4BF3"/>
  </w:style>
  <w:style w:type="paragraph" w:customStyle="1" w:styleId="Questionref">
    <w:name w:val="Question_ref"/>
    <w:basedOn w:val="Recref"/>
    <w:next w:val="Questiondate"/>
    <w:rsid w:val="004C4BF3"/>
  </w:style>
  <w:style w:type="paragraph" w:customStyle="1" w:styleId="Questiontitle">
    <w:name w:val="Question_title"/>
    <w:basedOn w:val="Normal"/>
    <w:next w:val="Questionref"/>
    <w:rsid w:val="004C4BF3"/>
  </w:style>
  <w:style w:type="paragraph" w:customStyle="1" w:styleId="Reftext">
    <w:name w:val="Ref_text"/>
    <w:basedOn w:val="Normal"/>
    <w:rsid w:val="004C4BF3"/>
    <w:pPr>
      <w:ind w:left="794" w:hanging="794"/>
    </w:pPr>
    <w:rPr>
      <w:sz w:val="22"/>
    </w:rPr>
  </w:style>
  <w:style w:type="paragraph" w:customStyle="1" w:styleId="Reftitle">
    <w:name w:val="Ref_title"/>
    <w:basedOn w:val="Normal"/>
    <w:next w:val="Reftext"/>
    <w:rsid w:val="004C4BF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C4BF3"/>
  </w:style>
  <w:style w:type="paragraph" w:customStyle="1" w:styleId="RepNo">
    <w:name w:val="Rep_No"/>
    <w:basedOn w:val="RecNo"/>
    <w:next w:val="Reptitle"/>
    <w:rsid w:val="004C4BF3"/>
  </w:style>
  <w:style w:type="paragraph" w:customStyle="1" w:styleId="Reptitle">
    <w:name w:val="Rep_title"/>
    <w:basedOn w:val="Rectitle"/>
    <w:next w:val="Repref"/>
    <w:rsid w:val="004C4BF3"/>
  </w:style>
  <w:style w:type="paragraph" w:customStyle="1" w:styleId="Repref">
    <w:name w:val="Rep_ref"/>
    <w:basedOn w:val="Recref"/>
    <w:next w:val="Repdate"/>
    <w:rsid w:val="004C4BF3"/>
  </w:style>
  <w:style w:type="paragraph" w:customStyle="1" w:styleId="Resdate">
    <w:name w:val="Res_date"/>
    <w:basedOn w:val="Recdate"/>
    <w:next w:val="Normalaftertitle"/>
    <w:rsid w:val="004C4BF3"/>
  </w:style>
  <w:style w:type="paragraph" w:customStyle="1" w:styleId="ResNo">
    <w:name w:val="Res_No"/>
    <w:basedOn w:val="RecNo"/>
    <w:next w:val="Restitle"/>
    <w:rsid w:val="004C4BF3"/>
  </w:style>
  <w:style w:type="paragraph" w:customStyle="1" w:styleId="Restitle">
    <w:name w:val="Res_title"/>
    <w:basedOn w:val="Normal"/>
    <w:next w:val="Resref"/>
    <w:rsid w:val="004C4BF3"/>
    <w:pPr>
      <w:spacing w:before="240"/>
      <w:jc w:val="center"/>
    </w:pPr>
    <w:rPr>
      <w:b/>
      <w:sz w:val="28"/>
    </w:rPr>
  </w:style>
  <w:style w:type="paragraph" w:customStyle="1" w:styleId="Resref">
    <w:name w:val="Res_ref"/>
    <w:basedOn w:val="Recref"/>
    <w:next w:val="Resdate"/>
    <w:rsid w:val="004C4BF3"/>
  </w:style>
  <w:style w:type="paragraph" w:customStyle="1" w:styleId="SectionNo">
    <w:name w:val="Section_No"/>
    <w:basedOn w:val="Normal"/>
    <w:next w:val="Normal"/>
    <w:rsid w:val="004C4BF3"/>
  </w:style>
  <w:style w:type="paragraph" w:customStyle="1" w:styleId="Sectiontitle">
    <w:name w:val="Section_title"/>
    <w:basedOn w:val="Normal"/>
    <w:next w:val="Normalaftertitle"/>
    <w:rsid w:val="004C4BF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C4BF3"/>
    <w:pPr>
      <w:tabs>
        <w:tab w:val="clear" w:pos="794"/>
        <w:tab w:val="clear" w:pos="1191"/>
        <w:tab w:val="clear" w:pos="1588"/>
        <w:tab w:val="clear" w:pos="1985"/>
        <w:tab w:val="right" w:pos="9611"/>
      </w:tabs>
    </w:pPr>
    <w:rPr>
      <w:i/>
    </w:rPr>
  </w:style>
  <w:style w:type="paragraph" w:styleId="TOC1">
    <w:name w:val="toc 1"/>
    <w:basedOn w:val="Normal"/>
    <w:semiHidden/>
    <w:rsid w:val="004C4BF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C4BF3"/>
    <w:pPr>
      <w:tabs>
        <w:tab w:val="clear" w:pos="567"/>
        <w:tab w:val="left" w:pos="1276"/>
      </w:tabs>
      <w:spacing w:before="160"/>
      <w:ind w:left="1276" w:hanging="709"/>
    </w:pPr>
  </w:style>
  <w:style w:type="paragraph" w:styleId="TOC3">
    <w:name w:val="toc 3"/>
    <w:basedOn w:val="TOC2"/>
    <w:semiHidden/>
    <w:rsid w:val="004C4BF3"/>
    <w:pPr>
      <w:tabs>
        <w:tab w:val="clear" w:pos="1276"/>
        <w:tab w:val="left" w:pos="2155"/>
      </w:tabs>
      <w:ind w:left="2155" w:hanging="879"/>
    </w:pPr>
  </w:style>
  <w:style w:type="paragraph" w:styleId="TOC4">
    <w:name w:val="toc 4"/>
    <w:basedOn w:val="TOC3"/>
    <w:semiHidden/>
    <w:rsid w:val="004C4BF3"/>
    <w:pPr>
      <w:tabs>
        <w:tab w:val="left" w:pos="3261"/>
      </w:tabs>
      <w:spacing w:before="80"/>
      <w:ind w:left="3261" w:hanging="993"/>
    </w:pPr>
  </w:style>
  <w:style w:type="paragraph" w:styleId="TOC5">
    <w:name w:val="toc 5"/>
    <w:basedOn w:val="TOC4"/>
    <w:semiHidden/>
    <w:rsid w:val="004C4BF3"/>
  </w:style>
  <w:style w:type="paragraph" w:styleId="TOC6">
    <w:name w:val="toc 6"/>
    <w:basedOn w:val="TOC4"/>
    <w:semiHidden/>
    <w:rsid w:val="004C4BF3"/>
  </w:style>
  <w:style w:type="paragraph" w:styleId="TOC7">
    <w:name w:val="toc 7"/>
    <w:basedOn w:val="TOC4"/>
    <w:semiHidden/>
    <w:rsid w:val="004C4BF3"/>
  </w:style>
  <w:style w:type="paragraph" w:styleId="TOC8">
    <w:name w:val="toc 8"/>
    <w:basedOn w:val="TOC4"/>
    <w:semiHidden/>
    <w:rsid w:val="004C4BF3"/>
  </w:style>
  <w:style w:type="paragraph" w:customStyle="1" w:styleId="Annexref">
    <w:name w:val="Annex_ref"/>
    <w:basedOn w:val="Normal"/>
    <w:next w:val="Normalaftertitle"/>
    <w:rsid w:val="004C4BF3"/>
    <w:pPr>
      <w:keepNext/>
      <w:keepLines/>
      <w:spacing w:after="280"/>
      <w:jc w:val="center"/>
    </w:pPr>
  </w:style>
  <w:style w:type="paragraph" w:customStyle="1" w:styleId="Appendixref">
    <w:name w:val="Appendix_ref"/>
    <w:basedOn w:val="Annexref"/>
    <w:next w:val="Normalaftertitle"/>
    <w:rsid w:val="004C4BF3"/>
  </w:style>
  <w:style w:type="paragraph" w:customStyle="1" w:styleId="Tabletitle">
    <w:name w:val="Table_title"/>
    <w:basedOn w:val="Normal"/>
    <w:next w:val="Tablehead"/>
    <w:link w:val="TabletitleChar"/>
    <w:rsid w:val="004C4BF3"/>
    <w:pPr>
      <w:keepNext/>
      <w:spacing w:before="0" w:after="120"/>
      <w:jc w:val="center"/>
    </w:pPr>
    <w:rPr>
      <w:b/>
    </w:rPr>
  </w:style>
  <w:style w:type="paragraph" w:customStyle="1" w:styleId="Summary">
    <w:name w:val="Summary"/>
    <w:basedOn w:val="Normal"/>
    <w:next w:val="Normalaftertitle"/>
    <w:autoRedefine/>
    <w:rsid w:val="004C4BF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C4BF3"/>
    <w:pPr>
      <w:ind w:left="-85" w:firstLine="0"/>
    </w:pPr>
    <w:rPr>
      <w:lang w:val="en-US"/>
    </w:rPr>
  </w:style>
  <w:style w:type="character" w:customStyle="1" w:styleId="HeaderChar">
    <w:name w:val="Header Char"/>
    <w:basedOn w:val="DefaultParagraphFont"/>
    <w:link w:val="Header"/>
    <w:rsid w:val="009541F0"/>
    <w:rPr>
      <w:sz w:val="24"/>
      <w:lang w:val="fr-FR" w:eastAsia="en-US"/>
    </w:rPr>
  </w:style>
  <w:style w:type="character" w:customStyle="1" w:styleId="CallChar">
    <w:name w:val="Call Char"/>
    <w:link w:val="Call"/>
    <w:rsid w:val="009541F0"/>
    <w:rPr>
      <w:i/>
      <w:sz w:val="24"/>
      <w:lang w:val="fr-FR" w:eastAsia="en-US"/>
    </w:rPr>
  </w:style>
  <w:style w:type="character" w:customStyle="1" w:styleId="FiguretitleChar">
    <w:name w:val="Figure_title Char"/>
    <w:link w:val="Figuretitle"/>
    <w:locked/>
    <w:rsid w:val="009541F0"/>
    <w:rPr>
      <w:rFonts w:ascii="Times New Roman Bold" w:hAnsi="Times New Roman Bold"/>
      <w:b/>
      <w:sz w:val="18"/>
      <w:lang w:val="fr-FR" w:eastAsia="en-US"/>
    </w:rPr>
  </w:style>
  <w:style w:type="character" w:customStyle="1" w:styleId="TabletextChar">
    <w:name w:val="Table_text Char"/>
    <w:link w:val="Tabletext"/>
    <w:locked/>
    <w:rsid w:val="009541F0"/>
    <w:rPr>
      <w:sz w:val="22"/>
      <w:lang w:val="fr-FR" w:eastAsia="en-US"/>
    </w:rPr>
  </w:style>
  <w:style w:type="character" w:customStyle="1" w:styleId="TabletitleChar">
    <w:name w:val="Table_title Char"/>
    <w:link w:val="Tabletitle"/>
    <w:locked/>
    <w:rsid w:val="009541F0"/>
    <w:rPr>
      <w:b/>
      <w:sz w:val="24"/>
      <w:lang w:val="fr-FR" w:eastAsia="en-US"/>
    </w:rPr>
  </w:style>
  <w:style w:type="character" w:customStyle="1" w:styleId="enumlev1Char">
    <w:name w:val="enumlev1 Char"/>
    <w:basedOn w:val="DefaultParagraphFont"/>
    <w:link w:val="enumlev1"/>
    <w:locked/>
    <w:rsid w:val="009541F0"/>
    <w:rPr>
      <w:sz w:val="24"/>
      <w:lang w:val="fr-FR" w:eastAsia="en-US"/>
    </w:rPr>
  </w:style>
  <w:style w:type="paragraph" w:styleId="BalloonText">
    <w:name w:val="Balloon Text"/>
    <w:basedOn w:val="Normal"/>
    <w:link w:val="BalloonTextChar"/>
    <w:rsid w:val="004146BD"/>
    <w:pPr>
      <w:spacing w:before="0"/>
    </w:pPr>
    <w:rPr>
      <w:rFonts w:ascii="Tahoma" w:hAnsi="Tahoma" w:cs="Tahoma"/>
      <w:sz w:val="16"/>
      <w:szCs w:val="16"/>
    </w:rPr>
  </w:style>
  <w:style w:type="character" w:customStyle="1" w:styleId="BalloonTextChar">
    <w:name w:val="Balloon Text Char"/>
    <w:basedOn w:val="DefaultParagraphFont"/>
    <w:link w:val="BalloonText"/>
    <w:rsid w:val="004146BD"/>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4BF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C4BF3"/>
    <w:pPr>
      <w:keepNext/>
      <w:keepLines/>
      <w:spacing w:before="480"/>
      <w:ind w:left="794" w:hanging="794"/>
      <w:outlineLvl w:val="0"/>
    </w:pPr>
    <w:rPr>
      <w:b/>
    </w:rPr>
  </w:style>
  <w:style w:type="paragraph" w:styleId="Heading2">
    <w:name w:val="heading 2"/>
    <w:basedOn w:val="Heading1"/>
    <w:next w:val="Normal"/>
    <w:qFormat/>
    <w:rsid w:val="004C4BF3"/>
    <w:pPr>
      <w:spacing w:before="320"/>
      <w:outlineLvl w:val="1"/>
    </w:pPr>
  </w:style>
  <w:style w:type="paragraph" w:styleId="Heading3">
    <w:name w:val="heading 3"/>
    <w:basedOn w:val="Heading1"/>
    <w:next w:val="Normal"/>
    <w:qFormat/>
    <w:rsid w:val="004C4BF3"/>
    <w:pPr>
      <w:spacing w:before="200"/>
      <w:outlineLvl w:val="2"/>
    </w:pPr>
  </w:style>
  <w:style w:type="paragraph" w:styleId="Heading4">
    <w:name w:val="heading 4"/>
    <w:basedOn w:val="Heading3"/>
    <w:next w:val="Normal"/>
    <w:qFormat/>
    <w:rsid w:val="004C4BF3"/>
    <w:pPr>
      <w:tabs>
        <w:tab w:val="clear" w:pos="794"/>
        <w:tab w:val="left" w:pos="992"/>
      </w:tabs>
      <w:ind w:left="992" w:hanging="992"/>
      <w:outlineLvl w:val="3"/>
    </w:pPr>
  </w:style>
  <w:style w:type="paragraph" w:styleId="Heading5">
    <w:name w:val="heading 5"/>
    <w:basedOn w:val="Heading4"/>
    <w:next w:val="Normal"/>
    <w:qFormat/>
    <w:rsid w:val="004C4BF3"/>
    <w:pPr>
      <w:outlineLvl w:val="4"/>
    </w:pPr>
  </w:style>
  <w:style w:type="paragraph" w:styleId="Heading6">
    <w:name w:val="heading 6"/>
    <w:basedOn w:val="Heading4"/>
    <w:next w:val="Normal"/>
    <w:qFormat/>
    <w:rsid w:val="004C4BF3"/>
    <w:pPr>
      <w:tabs>
        <w:tab w:val="clear" w:pos="992"/>
        <w:tab w:val="clear" w:pos="1191"/>
      </w:tabs>
      <w:ind w:left="1588" w:hanging="1588"/>
      <w:outlineLvl w:val="5"/>
    </w:pPr>
  </w:style>
  <w:style w:type="paragraph" w:styleId="Heading7">
    <w:name w:val="heading 7"/>
    <w:basedOn w:val="Heading6"/>
    <w:next w:val="Normal"/>
    <w:qFormat/>
    <w:rsid w:val="004C4BF3"/>
    <w:pPr>
      <w:outlineLvl w:val="6"/>
    </w:pPr>
  </w:style>
  <w:style w:type="paragraph" w:styleId="Heading8">
    <w:name w:val="heading 8"/>
    <w:basedOn w:val="Heading6"/>
    <w:next w:val="Normal"/>
    <w:qFormat/>
    <w:rsid w:val="004C4BF3"/>
    <w:pPr>
      <w:outlineLvl w:val="7"/>
    </w:pPr>
  </w:style>
  <w:style w:type="paragraph" w:styleId="Heading9">
    <w:name w:val="heading 9"/>
    <w:basedOn w:val="Heading6"/>
    <w:next w:val="Normal"/>
    <w:qFormat/>
    <w:rsid w:val="004C4BF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4BF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C4BF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C4BF3"/>
  </w:style>
  <w:style w:type="paragraph" w:customStyle="1" w:styleId="Headingb">
    <w:name w:val="Heading_b"/>
    <w:basedOn w:val="Heading3"/>
    <w:next w:val="Normal"/>
    <w:rsid w:val="004C4BF3"/>
    <w:pPr>
      <w:spacing w:before="160"/>
      <w:ind w:left="0" w:firstLine="0"/>
      <w:outlineLvl w:val="9"/>
    </w:pPr>
  </w:style>
  <w:style w:type="paragraph" w:customStyle="1" w:styleId="Headingi">
    <w:name w:val="Heading_i"/>
    <w:basedOn w:val="Heading3"/>
    <w:next w:val="Normal"/>
    <w:rsid w:val="004C4BF3"/>
    <w:pPr>
      <w:spacing w:before="160"/>
      <w:ind w:left="0" w:firstLine="0"/>
    </w:pPr>
    <w:rPr>
      <w:b w:val="0"/>
      <w:i/>
    </w:rPr>
  </w:style>
  <w:style w:type="character" w:customStyle="1" w:styleId="href">
    <w:name w:val="href"/>
    <w:basedOn w:val="DefaultParagraphFont"/>
    <w:rsid w:val="004C4BF3"/>
  </w:style>
  <w:style w:type="paragraph" w:customStyle="1" w:styleId="AnnexNoTitle">
    <w:name w:val="Annex_NoTitle"/>
    <w:basedOn w:val="Normal"/>
    <w:next w:val="Normalaftertitle"/>
    <w:rsid w:val="004C4BF3"/>
    <w:pPr>
      <w:keepNext/>
      <w:keepLines/>
      <w:spacing w:before="480" w:after="80"/>
      <w:jc w:val="center"/>
    </w:pPr>
    <w:rPr>
      <w:b/>
      <w:sz w:val="28"/>
    </w:rPr>
  </w:style>
  <w:style w:type="paragraph" w:customStyle="1" w:styleId="Normalaftertitle">
    <w:name w:val="Normal_after_title"/>
    <w:basedOn w:val="Normal"/>
    <w:next w:val="Normal"/>
    <w:rsid w:val="004C4BF3"/>
    <w:pPr>
      <w:spacing w:before="320"/>
    </w:pPr>
  </w:style>
  <w:style w:type="paragraph" w:customStyle="1" w:styleId="enumlev2">
    <w:name w:val="enumlev2"/>
    <w:basedOn w:val="enumlev1"/>
    <w:rsid w:val="004C4BF3"/>
    <w:pPr>
      <w:ind w:left="1191" w:hanging="397"/>
    </w:pPr>
  </w:style>
  <w:style w:type="paragraph" w:customStyle="1" w:styleId="enumlev1">
    <w:name w:val="enumlev1"/>
    <w:basedOn w:val="Normal"/>
    <w:link w:val="enumlev1Char"/>
    <w:rsid w:val="004C4BF3"/>
    <w:pPr>
      <w:spacing w:before="80"/>
      <w:ind w:left="794" w:hanging="794"/>
    </w:pPr>
  </w:style>
  <w:style w:type="paragraph" w:customStyle="1" w:styleId="enumlev3">
    <w:name w:val="enumlev3"/>
    <w:basedOn w:val="enumlev2"/>
    <w:rsid w:val="004C4BF3"/>
    <w:pPr>
      <w:ind w:left="1588"/>
    </w:pPr>
  </w:style>
  <w:style w:type="paragraph" w:customStyle="1" w:styleId="Note">
    <w:name w:val="Note"/>
    <w:basedOn w:val="Normal"/>
    <w:rsid w:val="004C4BF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C4BF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C4BF3"/>
    <w:pPr>
      <w:keepNext/>
      <w:keepLines/>
      <w:spacing w:before="240"/>
      <w:jc w:val="center"/>
    </w:pPr>
    <w:rPr>
      <w:b/>
      <w:sz w:val="28"/>
    </w:rPr>
  </w:style>
  <w:style w:type="paragraph" w:customStyle="1" w:styleId="Recref">
    <w:name w:val="Rec_ref"/>
    <w:basedOn w:val="Normal"/>
    <w:next w:val="Recdate"/>
    <w:rsid w:val="004C4BF3"/>
    <w:pPr>
      <w:jc w:val="center"/>
    </w:pPr>
  </w:style>
  <w:style w:type="paragraph" w:customStyle="1" w:styleId="Recdate">
    <w:name w:val="Rec_date"/>
    <w:basedOn w:val="Recref"/>
    <w:next w:val="Normalaftertitle"/>
    <w:rsid w:val="004C4BF3"/>
    <w:pPr>
      <w:jc w:val="right"/>
    </w:pPr>
  </w:style>
  <w:style w:type="paragraph" w:customStyle="1" w:styleId="HeadingSum">
    <w:name w:val="Heading_Sum"/>
    <w:basedOn w:val="Headingb"/>
    <w:next w:val="Normal"/>
    <w:autoRedefine/>
    <w:rsid w:val="004C4BF3"/>
    <w:pPr>
      <w:spacing w:before="240"/>
    </w:pPr>
    <w:rPr>
      <w:sz w:val="22"/>
      <w:lang w:val="es-ES_tradnl"/>
    </w:rPr>
  </w:style>
  <w:style w:type="paragraph" w:customStyle="1" w:styleId="AppendixNoTitle">
    <w:name w:val="Appendix_NoTitle"/>
    <w:basedOn w:val="AnnexNoTitle"/>
    <w:next w:val="Normal"/>
    <w:rsid w:val="004C4BF3"/>
  </w:style>
  <w:style w:type="paragraph" w:customStyle="1" w:styleId="Tablefin">
    <w:name w:val="Table_fin"/>
    <w:basedOn w:val="Normal"/>
    <w:next w:val="Normal"/>
    <w:rsid w:val="004C4BF3"/>
    <w:pPr>
      <w:spacing w:before="0"/>
    </w:pPr>
    <w:rPr>
      <w:sz w:val="20"/>
      <w:lang w:val="en-GB"/>
    </w:rPr>
  </w:style>
  <w:style w:type="paragraph" w:customStyle="1" w:styleId="Tablehead">
    <w:name w:val="Table_head"/>
    <w:basedOn w:val="Normal"/>
    <w:next w:val="Normal"/>
    <w:rsid w:val="004C4BF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C4BF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C4BF3"/>
    <w:pPr>
      <w:keepNext/>
      <w:spacing w:before="360" w:after="120"/>
      <w:jc w:val="center"/>
    </w:pPr>
  </w:style>
  <w:style w:type="paragraph" w:customStyle="1" w:styleId="Tabletext">
    <w:name w:val="Table_text"/>
    <w:basedOn w:val="Normal"/>
    <w:link w:val="TabletextChar"/>
    <w:rsid w:val="004C4BF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C4BF3"/>
    <w:pPr>
      <w:tabs>
        <w:tab w:val="clear" w:pos="1191"/>
        <w:tab w:val="clear" w:pos="1588"/>
        <w:tab w:val="clear" w:pos="1985"/>
        <w:tab w:val="center" w:pos="4820"/>
        <w:tab w:val="right" w:pos="9639"/>
      </w:tabs>
    </w:pPr>
  </w:style>
  <w:style w:type="paragraph" w:customStyle="1" w:styleId="Equationlegend">
    <w:name w:val="Equation_legend"/>
    <w:basedOn w:val="NormalIndent"/>
    <w:rsid w:val="004C4BF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C4BF3"/>
    <w:pPr>
      <w:ind w:left="794"/>
    </w:pPr>
  </w:style>
  <w:style w:type="paragraph" w:customStyle="1" w:styleId="Figurelegend">
    <w:name w:val="Figure_legend"/>
    <w:basedOn w:val="Normal"/>
    <w:rsid w:val="004C4BF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C4BF3"/>
    <w:pPr>
      <w:keepNext/>
      <w:keepLines/>
      <w:spacing w:before="480" w:after="80"/>
      <w:jc w:val="center"/>
    </w:pPr>
    <w:rPr>
      <w:caps/>
      <w:sz w:val="18"/>
    </w:rPr>
  </w:style>
  <w:style w:type="paragraph" w:customStyle="1" w:styleId="Figuretitle">
    <w:name w:val="Figure_title"/>
    <w:basedOn w:val="Normal"/>
    <w:next w:val="Figure"/>
    <w:link w:val="FiguretitleChar"/>
    <w:rsid w:val="004C4BF3"/>
    <w:pPr>
      <w:keepNext/>
      <w:spacing w:before="0" w:after="120"/>
      <w:jc w:val="center"/>
    </w:pPr>
    <w:rPr>
      <w:rFonts w:ascii="Times New Roman Bold" w:hAnsi="Times New Roman Bold"/>
      <w:b/>
      <w:sz w:val="18"/>
    </w:rPr>
  </w:style>
  <w:style w:type="paragraph" w:customStyle="1" w:styleId="Figure">
    <w:name w:val="Figure"/>
    <w:basedOn w:val="FigureNo"/>
    <w:next w:val="Normal"/>
    <w:rsid w:val="004C4BF3"/>
    <w:pPr>
      <w:keepNext w:val="0"/>
      <w:spacing w:before="0" w:after="240"/>
    </w:pPr>
  </w:style>
  <w:style w:type="paragraph" w:customStyle="1" w:styleId="tocpart">
    <w:name w:val="tocpart"/>
    <w:basedOn w:val="Normal"/>
    <w:rsid w:val="004C4BF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C4BF3"/>
    <w:pPr>
      <w:keepNext/>
      <w:keepLines/>
      <w:spacing w:before="480"/>
      <w:jc w:val="center"/>
    </w:pPr>
    <w:rPr>
      <w:sz w:val="28"/>
    </w:rPr>
  </w:style>
  <w:style w:type="paragraph" w:customStyle="1" w:styleId="Arttitle">
    <w:name w:val="Art_title"/>
    <w:basedOn w:val="Normal"/>
    <w:next w:val="Normalaftertitle"/>
    <w:rsid w:val="004C4BF3"/>
    <w:pPr>
      <w:keepNext/>
      <w:keepLines/>
      <w:spacing w:before="240"/>
      <w:jc w:val="center"/>
    </w:pPr>
    <w:rPr>
      <w:b/>
      <w:sz w:val="28"/>
    </w:rPr>
  </w:style>
  <w:style w:type="paragraph" w:customStyle="1" w:styleId="Blanc">
    <w:name w:val="Blanc"/>
    <w:basedOn w:val="Normal"/>
    <w:next w:val="Tabletext"/>
    <w:rsid w:val="004C4BF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C4BF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C4BF3"/>
    <w:pPr>
      <w:keepNext/>
      <w:keepLines/>
      <w:spacing w:before="160"/>
      <w:ind w:left="794"/>
    </w:pPr>
    <w:rPr>
      <w:i/>
    </w:rPr>
  </w:style>
  <w:style w:type="paragraph" w:customStyle="1" w:styleId="ChapNo">
    <w:name w:val="Chap_No"/>
    <w:basedOn w:val="ArtNo"/>
    <w:next w:val="Chaptitle"/>
    <w:rsid w:val="004C4BF3"/>
    <w:rPr>
      <w:b/>
    </w:rPr>
  </w:style>
  <w:style w:type="paragraph" w:customStyle="1" w:styleId="Chaptitle">
    <w:name w:val="Chap_title"/>
    <w:basedOn w:val="Arttitle"/>
    <w:next w:val="Normalaftertitle"/>
    <w:rsid w:val="004C4BF3"/>
  </w:style>
  <w:style w:type="character" w:styleId="FootnoteReference">
    <w:name w:val="footnote reference"/>
    <w:basedOn w:val="DefaultParagraphFont"/>
    <w:semiHidden/>
    <w:rsid w:val="004C4BF3"/>
    <w:rPr>
      <w:position w:val="6"/>
      <w:sz w:val="18"/>
    </w:rPr>
  </w:style>
  <w:style w:type="paragraph" w:styleId="FootnoteText">
    <w:name w:val="footnote text"/>
    <w:basedOn w:val="Normal"/>
    <w:semiHidden/>
    <w:rsid w:val="004C4BF3"/>
    <w:pPr>
      <w:keepLines/>
      <w:tabs>
        <w:tab w:val="left" w:pos="255"/>
      </w:tabs>
      <w:ind w:left="255" w:hanging="255"/>
    </w:pPr>
    <w:rPr>
      <w:sz w:val="22"/>
    </w:rPr>
  </w:style>
  <w:style w:type="paragraph" w:styleId="Index1">
    <w:name w:val="index 1"/>
    <w:basedOn w:val="Normal"/>
    <w:next w:val="Normal"/>
    <w:semiHidden/>
    <w:rsid w:val="004C4BF3"/>
  </w:style>
  <w:style w:type="paragraph" w:styleId="Index2">
    <w:name w:val="index 2"/>
    <w:basedOn w:val="Normal"/>
    <w:next w:val="Normal"/>
    <w:semiHidden/>
    <w:rsid w:val="004C4BF3"/>
    <w:pPr>
      <w:ind w:left="283"/>
    </w:pPr>
  </w:style>
  <w:style w:type="paragraph" w:styleId="Index3">
    <w:name w:val="index 3"/>
    <w:basedOn w:val="Normal"/>
    <w:next w:val="Normal"/>
    <w:semiHidden/>
    <w:rsid w:val="004C4BF3"/>
    <w:pPr>
      <w:ind w:left="566"/>
    </w:pPr>
  </w:style>
  <w:style w:type="paragraph" w:styleId="IndexHeading">
    <w:name w:val="index heading"/>
    <w:basedOn w:val="Normal"/>
    <w:next w:val="Index1"/>
    <w:semiHidden/>
    <w:rsid w:val="004C4BF3"/>
  </w:style>
  <w:style w:type="paragraph" w:customStyle="1" w:styleId="Line">
    <w:name w:val="Line"/>
    <w:basedOn w:val="Normal"/>
    <w:next w:val="Normal"/>
    <w:rsid w:val="004C4BF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C4BF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C4BF3"/>
  </w:style>
  <w:style w:type="paragraph" w:customStyle="1" w:styleId="Partref">
    <w:name w:val="Part_ref"/>
    <w:basedOn w:val="Normal"/>
    <w:next w:val="Normal"/>
    <w:rsid w:val="004C4BF3"/>
    <w:pPr>
      <w:keepNext/>
      <w:keepLines/>
      <w:spacing w:after="280"/>
      <w:jc w:val="center"/>
    </w:pPr>
  </w:style>
  <w:style w:type="paragraph" w:customStyle="1" w:styleId="Parttitle">
    <w:name w:val="Part_title"/>
    <w:basedOn w:val="Normal"/>
    <w:next w:val="Normalaftertitle"/>
    <w:rsid w:val="004C4BF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C4BF3"/>
  </w:style>
  <w:style w:type="paragraph" w:customStyle="1" w:styleId="QuestionNo">
    <w:name w:val="Question_No"/>
    <w:basedOn w:val="RecNo"/>
    <w:next w:val="Normal"/>
    <w:rsid w:val="004C4BF3"/>
  </w:style>
  <w:style w:type="paragraph" w:customStyle="1" w:styleId="Questionref">
    <w:name w:val="Question_ref"/>
    <w:basedOn w:val="Recref"/>
    <w:next w:val="Questiondate"/>
    <w:rsid w:val="004C4BF3"/>
  </w:style>
  <w:style w:type="paragraph" w:customStyle="1" w:styleId="Questiontitle">
    <w:name w:val="Question_title"/>
    <w:basedOn w:val="Normal"/>
    <w:next w:val="Questionref"/>
    <w:rsid w:val="004C4BF3"/>
  </w:style>
  <w:style w:type="paragraph" w:customStyle="1" w:styleId="Reftext">
    <w:name w:val="Ref_text"/>
    <w:basedOn w:val="Normal"/>
    <w:rsid w:val="004C4BF3"/>
    <w:pPr>
      <w:ind w:left="794" w:hanging="794"/>
    </w:pPr>
    <w:rPr>
      <w:sz w:val="22"/>
    </w:rPr>
  </w:style>
  <w:style w:type="paragraph" w:customStyle="1" w:styleId="Reftitle">
    <w:name w:val="Ref_title"/>
    <w:basedOn w:val="Normal"/>
    <w:next w:val="Reftext"/>
    <w:rsid w:val="004C4BF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C4BF3"/>
  </w:style>
  <w:style w:type="paragraph" w:customStyle="1" w:styleId="RepNo">
    <w:name w:val="Rep_No"/>
    <w:basedOn w:val="RecNo"/>
    <w:next w:val="Reptitle"/>
    <w:rsid w:val="004C4BF3"/>
  </w:style>
  <w:style w:type="paragraph" w:customStyle="1" w:styleId="Reptitle">
    <w:name w:val="Rep_title"/>
    <w:basedOn w:val="Rectitle"/>
    <w:next w:val="Repref"/>
    <w:rsid w:val="004C4BF3"/>
  </w:style>
  <w:style w:type="paragraph" w:customStyle="1" w:styleId="Repref">
    <w:name w:val="Rep_ref"/>
    <w:basedOn w:val="Recref"/>
    <w:next w:val="Repdate"/>
    <w:rsid w:val="004C4BF3"/>
  </w:style>
  <w:style w:type="paragraph" w:customStyle="1" w:styleId="Resdate">
    <w:name w:val="Res_date"/>
    <w:basedOn w:val="Recdate"/>
    <w:next w:val="Normalaftertitle"/>
    <w:rsid w:val="004C4BF3"/>
  </w:style>
  <w:style w:type="paragraph" w:customStyle="1" w:styleId="ResNo">
    <w:name w:val="Res_No"/>
    <w:basedOn w:val="RecNo"/>
    <w:next w:val="Restitle"/>
    <w:rsid w:val="004C4BF3"/>
  </w:style>
  <w:style w:type="paragraph" w:customStyle="1" w:styleId="Restitle">
    <w:name w:val="Res_title"/>
    <w:basedOn w:val="Normal"/>
    <w:next w:val="Resref"/>
    <w:rsid w:val="004C4BF3"/>
    <w:pPr>
      <w:spacing w:before="240"/>
      <w:jc w:val="center"/>
    </w:pPr>
    <w:rPr>
      <w:b/>
      <w:sz w:val="28"/>
    </w:rPr>
  </w:style>
  <w:style w:type="paragraph" w:customStyle="1" w:styleId="Resref">
    <w:name w:val="Res_ref"/>
    <w:basedOn w:val="Recref"/>
    <w:next w:val="Resdate"/>
    <w:rsid w:val="004C4BF3"/>
  </w:style>
  <w:style w:type="paragraph" w:customStyle="1" w:styleId="SectionNo">
    <w:name w:val="Section_No"/>
    <w:basedOn w:val="Normal"/>
    <w:next w:val="Normal"/>
    <w:rsid w:val="004C4BF3"/>
  </w:style>
  <w:style w:type="paragraph" w:customStyle="1" w:styleId="Sectiontitle">
    <w:name w:val="Section_title"/>
    <w:basedOn w:val="Normal"/>
    <w:next w:val="Normalaftertitle"/>
    <w:rsid w:val="004C4BF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C4BF3"/>
    <w:pPr>
      <w:tabs>
        <w:tab w:val="clear" w:pos="794"/>
        <w:tab w:val="clear" w:pos="1191"/>
        <w:tab w:val="clear" w:pos="1588"/>
        <w:tab w:val="clear" w:pos="1985"/>
        <w:tab w:val="right" w:pos="9611"/>
      </w:tabs>
    </w:pPr>
    <w:rPr>
      <w:i/>
    </w:rPr>
  </w:style>
  <w:style w:type="paragraph" w:styleId="TOC1">
    <w:name w:val="toc 1"/>
    <w:basedOn w:val="Normal"/>
    <w:semiHidden/>
    <w:rsid w:val="004C4BF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C4BF3"/>
    <w:pPr>
      <w:tabs>
        <w:tab w:val="clear" w:pos="567"/>
        <w:tab w:val="left" w:pos="1276"/>
      </w:tabs>
      <w:spacing w:before="160"/>
      <w:ind w:left="1276" w:hanging="709"/>
    </w:pPr>
  </w:style>
  <w:style w:type="paragraph" w:styleId="TOC3">
    <w:name w:val="toc 3"/>
    <w:basedOn w:val="TOC2"/>
    <w:semiHidden/>
    <w:rsid w:val="004C4BF3"/>
    <w:pPr>
      <w:tabs>
        <w:tab w:val="clear" w:pos="1276"/>
        <w:tab w:val="left" w:pos="2155"/>
      </w:tabs>
      <w:ind w:left="2155" w:hanging="879"/>
    </w:pPr>
  </w:style>
  <w:style w:type="paragraph" w:styleId="TOC4">
    <w:name w:val="toc 4"/>
    <w:basedOn w:val="TOC3"/>
    <w:semiHidden/>
    <w:rsid w:val="004C4BF3"/>
    <w:pPr>
      <w:tabs>
        <w:tab w:val="left" w:pos="3261"/>
      </w:tabs>
      <w:spacing w:before="80"/>
      <w:ind w:left="3261" w:hanging="993"/>
    </w:pPr>
  </w:style>
  <w:style w:type="paragraph" w:styleId="TOC5">
    <w:name w:val="toc 5"/>
    <w:basedOn w:val="TOC4"/>
    <w:semiHidden/>
    <w:rsid w:val="004C4BF3"/>
  </w:style>
  <w:style w:type="paragraph" w:styleId="TOC6">
    <w:name w:val="toc 6"/>
    <w:basedOn w:val="TOC4"/>
    <w:semiHidden/>
    <w:rsid w:val="004C4BF3"/>
  </w:style>
  <w:style w:type="paragraph" w:styleId="TOC7">
    <w:name w:val="toc 7"/>
    <w:basedOn w:val="TOC4"/>
    <w:semiHidden/>
    <w:rsid w:val="004C4BF3"/>
  </w:style>
  <w:style w:type="paragraph" w:styleId="TOC8">
    <w:name w:val="toc 8"/>
    <w:basedOn w:val="TOC4"/>
    <w:semiHidden/>
    <w:rsid w:val="004C4BF3"/>
  </w:style>
  <w:style w:type="paragraph" w:customStyle="1" w:styleId="Annexref">
    <w:name w:val="Annex_ref"/>
    <w:basedOn w:val="Normal"/>
    <w:next w:val="Normalaftertitle"/>
    <w:rsid w:val="004C4BF3"/>
    <w:pPr>
      <w:keepNext/>
      <w:keepLines/>
      <w:spacing w:after="280"/>
      <w:jc w:val="center"/>
    </w:pPr>
  </w:style>
  <w:style w:type="paragraph" w:customStyle="1" w:styleId="Appendixref">
    <w:name w:val="Appendix_ref"/>
    <w:basedOn w:val="Annexref"/>
    <w:next w:val="Normalaftertitle"/>
    <w:rsid w:val="004C4BF3"/>
  </w:style>
  <w:style w:type="paragraph" w:customStyle="1" w:styleId="Tabletitle">
    <w:name w:val="Table_title"/>
    <w:basedOn w:val="Normal"/>
    <w:next w:val="Tablehead"/>
    <w:link w:val="TabletitleChar"/>
    <w:rsid w:val="004C4BF3"/>
    <w:pPr>
      <w:keepNext/>
      <w:spacing w:before="0" w:after="120"/>
      <w:jc w:val="center"/>
    </w:pPr>
    <w:rPr>
      <w:b/>
    </w:rPr>
  </w:style>
  <w:style w:type="paragraph" w:customStyle="1" w:styleId="Summary">
    <w:name w:val="Summary"/>
    <w:basedOn w:val="Normal"/>
    <w:next w:val="Normalaftertitle"/>
    <w:autoRedefine/>
    <w:rsid w:val="004C4BF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C4BF3"/>
    <w:pPr>
      <w:ind w:left="-85" w:firstLine="0"/>
    </w:pPr>
    <w:rPr>
      <w:lang w:val="en-US"/>
    </w:rPr>
  </w:style>
  <w:style w:type="character" w:customStyle="1" w:styleId="HeaderChar">
    <w:name w:val="Header Char"/>
    <w:basedOn w:val="DefaultParagraphFont"/>
    <w:link w:val="Header"/>
    <w:rsid w:val="009541F0"/>
    <w:rPr>
      <w:sz w:val="24"/>
      <w:lang w:val="fr-FR" w:eastAsia="en-US"/>
    </w:rPr>
  </w:style>
  <w:style w:type="character" w:customStyle="1" w:styleId="CallChar">
    <w:name w:val="Call Char"/>
    <w:link w:val="Call"/>
    <w:rsid w:val="009541F0"/>
    <w:rPr>
      <w:i/>
      <w:sz w:val="24"/>
      <w:lang w:val="fr-FR" w:eastAsia="en-US"/>
    </w:rPr>
  </w:style>
  <w:style w:type="character" w:customStyle="1" w:styleId="FiguretitleChar">
    <w:name w:val="Figure_title Char"/>
    <w:link w:val="Figuretitle"/>
    <w:locked/>
    <w:rsid w:val="009541F0"/>
    <w:rPr>
      <w:rFonts w:ascii="Times New Roman Bold" w:hAnsi="Times New Roman Bold"/>
      <w:b/>
      <w:sz w:val="18"/>
      <w:lang w:val="fr-FR" w:eastAsia="en-US"/>
    </w:rPr>
  </w:style>
  <w:style w:type="character" w:customStyle="1" w:styleId="TabletextChar">
    <w:name w:val="Table_text Char"/>
    <w:link w:val="Tabletext"/>
    <w:locked/>
    <w:rsid w:val="009541F0"/>
    <w:rPr>
      <w:sz w:val="22"/>
      <w:lang w:val="fr-FR" w:eastAsia="en-US"/>
    </w:rPr>
  </w:style>
  <w:style w:type="character" w:customStyle="1" w:styleId="TabletitleChar">
    <w:name w:val="Table_title Char"/>
    <w:link w:val="Tabletitle"/>
    <w:locked/>
    <w:rsid w:val="009541F0"/>
    <w:rPr>
      <w:b/>
      <w:sz w:val="24"/>
      <w:lang w:val="fr-FR" w:eastAsia="en-US"/>
    </w:rPr>
  </w:style>
  <w:style w:type="character" w:customStyle="1" w:styleId="enumlev1Char">
    <w:name w:val="enumlev1 Char"/>
    <w:basedOn w:val="DefaultParagraphFont"/>
    <w:link w:val="enumlev1"/>
    <w:locked/>
    <w:rsid w:val="009541F0"/>
    <w:rPr>
      <w:sz w:val="24"/>
      <w:lang w:val="fr-FR" w:eastAsia="en-US"/>
    </w:rPr>
  </w:style>
  <w:style w:type="paragraph" w:styleId="BalloonText">
    <w:name w:val="Balloon Text"/>
    <w:basedOn w:val="Normal"/>
    <w:link w:val="BalloonTextChar"/>
    <w:rsid w:val="004146BD"/>
    <w:pPr>
      <w:spacing w:before="0"/>
    </w:pPr>
    <w:rPr>
      <w:rFonts w:ascii="Tahoma" w:hAnsi="Tahoma" w:cs="Tahoma"/>
      <w:sz w:val="16"/>
      <w:szCs w:val="16"/>
    </w:rPr>
  </w:style>
  <w:style w:type="character" w:customStyle="1" w:styleId="BalloonTextChar">
    <w:name w:val="Balloon Text Char"/>
    <w:basedOn w:val="DefaultParagraphFont"/>
    <w:link w:val="BalloonText"/>
    <w:rsid w:val="004146BD"/>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38</TotalTime>
  <Pages>21</Pages>
  <Words>3239</Words>
  <Characters>18467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RECOMMENDATION  ITU-R  M.2010 - Characteristics of a digital system, named Navigational Data for broadcasting maritime safety and security related information from shore-to-ship in the 500 kHz band</vt:lpstr>
    </vt:vector>
  </TitlesOfParts>
  <Manager/>
  <Company>ITU</Company>
  <LinksUpToDate>false</LinksUpToDate>
  <CharactersWithSpaces>21663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M.2010 - Characteristics of a digital system, named Navigational Data for broadcasting maritime safety and security related information from shore-to-ship in the 500 kHz band</dc:title>
  <dc:subject>M Series = Mobile, radiodetermination, amateur and related satellite services</dc:subject>
  <dc:creator>ITU Radiocommunication Bureau (BR)</dc:creator>
  <cp:keywords>M,2010</cp:keywords>
  <dc:description>Santosbo, 16.03.2012, MSB106309</dc:description>
  <cp:lastModifiedBy>Gachet, Christelle</cp:lastModifiedBy>
  <cp:revision>11</cp:revision>
  <cp:lastPrinted>2009-06-26T13:19:00Z</cp:lastPrinted>
  <dcterms:created xsi:type="dcterms:W3CDTF">2012-03-16T07:58:00Z</dcterms:created>
  <dcterms:modified xsi:type="dcterms:W3CDTF">2012-05-25T07:30:00Z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vendredi, 16. mars 2012</vt:lpwstr>
  </property>
</Properties>
</file>