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058" w:rsidRDefault="00542058" w:rsidP="00542058"/>
    <w:p w:rsidR="00542058" w:rsidRDefault="00542058" w:rsidP="00542058"/>
    <w:p w:rsidR="00542058" w:rsidRDefault="00542058" w:rsidP="00542058"/>
    <w:p w:rsidR="00542058" w:rsidRDefault="00542058" w:rsidP="00542058"/>
    <w:p w:rsidR="00542058" w:rsidRDefault="00542058" w:rsidP="00542058"/>
    <w:p w:rsidR="00542058" w:rsidRDefault="00542058" w:rsidP="00542058"/>
    <w:p w:rsidR="00542058" w:rsidRDefault="00542058" w:rsidP="00542058"/>
    <w:p w:rsidR="00542058" w:rsidRDefault="00542058" w:rsidP="00542058"/>
    <w:p w:rsidR="00542058" w:rsidRDefault="00542058" w:rsidP="00542058"/>
    <w:p w:rsidR="00542058" w:rsidRDefault="00542058" w:rsidP="00542058"/>
    <w:p w:rsidR="00542058" w:rsidRDefault="00542058" w:rsidP="00542058"/>
    <w:p w:rsidR="00542058" w:rsidRDefault="00542058" w:rsidP="00542058"/>
    <w:tbl>
      <w:tblPr>
        <w:tblW w:w="10089" w:type="dxa"/>
        <w:tblLook w:val="01E0" w:firstRow="1" w:lastRow="1" w:firstColumn="1" w:lastColumn="1" w:noHBand="0" w:noVBand="0"/>
      </w:tblPr>
      <w:tblGrid>
        <w:gridCol w:w="10089"/>
      </w:tblGrid>
      <w:tr w:rsidR="00542058" w:rsidRPr="0033209F" w:rsidTr="00AF3447">
        <w:tc>
          <w:tcPr>
            <w:tcW w:w="10089" w:type="dxa"/>
          </w:tcPr>
          <w:p w:rsidR="00542058" w:rsidRPr="0033209F" w:rsidRDefault="00542058" w:rsidP="00AF3447">
            <w:pPr>
              <w:spacing w:before="380" w:line="280" w:lineRule="exact"/>
              <w:jc w:val="right"/>
              <w:rPr>
                <w:rFonts w:ascii="Tahoma" w:hAnsi="Tahoma" w:cs="Tahoma"/>
                <w:b/>
                <w:bCs/>
                <w:iCs/>
                <w:color w:val="243285"/>
                <w:sz w:val="32"/>
                <w:szCs w:val="32"/>
                <w:lang w:val="en-US"/>
              </w:rPr>
            </w:pPr>
          </w:p>
          <w:p w:rsidR="00542058" w:rsidRPr="0033209F" w:rsidRDefault="00542058" w:rsidP="0015653B">
            <w:pPr>
              <w:spacing w:before="380" w:line="280" w:lineRule="exact"/>
              <w:jc w:val="right"/>
              <w:rPr>
                <w:rFonts w:ascii="Tahoma" w:hAnsi="Tahoma" w:cs="Tahoma"/>
                <w:b/>
                <w:bCs/>
                <w:iCs/>
                <w:color w:val="243285"/>
                <w:sz w:val="36"/>
                <w:szCs w:val="36"/>
                <w:lang w:eastAsia="zh-CN"/>
              </w:rPr>
            </w:pPr>
            <w:bookmarkStart w:id="0" w:name="OLE_LINK5"/>
            <w:bookmarkStart w:id="1" w:name="OLE_LINK6"/>
            <w:r>
              <w:rPr>
                <w:rFonts w:ascii="Tahoma" w:hAnsi="Tahoma" w:cs="Tahoma"/>
                <w:b/>
                <w:bCs/>
                <w:iCs/>
                <w:color w:val="243285"/>
                <w:sz w:val="36"/>
                <w:szCs w:val="36"/>
              </w:rPr>
              <w:t>ITU-R</w:t>
            </w:r>
            <w:r>
              <w:rPr>
                <w:rFonts w:ascii="Tahoma" w:hAnsi="Tahoma" w:cs="Tahoma" w:hint="eastAsia"/>
                <w:b/>
                <w:bCs/>
                <w:iCs/>
                <w:color w:val="243285"/>
                <w:sz w:val="36"/>
                <w:szCs w:val="36"/>
                <w:lang w:eastAsia="zh-CN"/>
              </w:rPr>
              <w:t xml:space="preserve"> </w:t>
            </w:r>
            <w:r w:rsidRPr="0033209F">
              <w:rPr>
                <w:rFonts w:ascii="Tahoma" w:hAnsi="Tahoma" w:cs="Tahoma"/>
                <w:b/>
                <w:bCs/>
                <w:iCs/>
                <w:color w:val="243285"/>
                <w:sz w:val="36"/>
                <w:szCs w:val="36"/>
              </w:rPr>
              <w:t xml:space="preserve"> </w:t>
            </w:r>
            <w:r>
              <w:rPr>
                <w:rFonts w:ascii="Tahoma" w:hAnsi="Tahoma" w:cs="Tahoma" w:hint="eastAsia"/>
                <w:b/>
                <w:bCs/>
                <w:iCs/>
                <w:color w:val="243285"/>
                <w:sz w:val="36"/>
                <w:szCs w:val="36"/>
                <w:lang w:eastAsia="zh-CN"/>
              </w:rPr>
              <w:t>M.</w:t>
            </w:r>
            <w:r>
              <w:rPr>
                <w:rFonts w:ascii="Tahoma" w:hAnsi="Tahoma" w:cs="Tahoma"/>
                <w:b/>
                <w:bCs/>
                <w:iCs/>
                <w:color w:val="243285"/>
                <w:sz w:val="36"/>
                <w:szCs w:val="36"/>
                <w:lang w:eastAsia="zh-CN"/>
              </w:rPr>
              <w:t>20</w:t>
            </w:r>
            <w:r w:rsidR="0015653B">
              <w:rPr>
                <w:rFonts w:ascii="Tahoma" w:hAnsi="Tahoma" w:cs="Tahoma"/>
                <w:b/>
                <w:bCs/>
                <w:iCs/>
                <w:color w:val="243285"/>
                <w:sz w:val="36"/>
                <w:szCs w:val="36"/>
                <w:lang w:eastAsia="zh-CN"/>
              </w:rPr>
              <w:t>09-1</w:t>
            </w:r>
            <w:r w:rsidR="00ED46CB">
              <w:rPr>
                <w:rFonts w:ascii="Tahoma" w:hAnsi="Tahoma" w:cs="Tahoma"/>
                <w:b/>
                <w:bCs/>
                <w:iCs/>
                <w:color w:val="243285"/>
                <w:sz w:val="36"/>
                <w:szCs w:val="36"/>
                <w:lang w:eastAsia="zh-CN"/>
              </w:rPr>
              <w:t xml:space="preserve"> </w:t>
            </w:r>
            <w:r w:rsidRPr="0033209F">
              <w:rPr>
                <w:rFonts w:ascii="SimHei" w:eastAsia="SimHei" w:hAnsi="Tahoma" w:cs="Tahoma" w:hint="eastAsia"/>
                <w:b/>
                <w:bCs/>
                <w:iCs/>
                <w:color w:val="243285"/>
                <w:sz w:val="36"/>
                <w:szCs w:val="36"/>
                <w:lang w:eastAsia="zh-CN"/>
              </w:rPr>
              <w:t>建议书</w:t>
            </w:r>
            <w:bookmarkEnd w:id="0"/>
            <w:bookmarkEnd w:id="1"/>
          </w:p>
          <w:p w:rsidR="00542058" w:rsidRPr="0033209F" w:rsidRDefault="00542058" w:rsidP="007D1EBA">
            <w:pPr>
              <w:spacing w:before="80" w:line="280" w:lineRule="exact"/>
              <w:jc w:val="right"/>
              <w:rPr>
                <w:rFonts w:ascii="Tahoma" w:hAnsi="Tahoma" w:cs="Tahoma"/>
                <w:b/>
                <w:bCs/>
                <w:iCs/>
                <w:color w:val="243285"/>
                <w:szCs w:val="24"/>
              </w:rPr>
            </w:pPr>
            <w:r w:rsidRPr="0033209F">
              <w:rPr>
                <w:rFonts w:ascii="Tahoma" w:hAnsi="Tahoma" w:cs="Tahoma"/>
                <w:b/>
                <w:bCs/>
                <w:iCs/>
                <w:color w:val="243285"/>
                <w:szCs w:val="24"/>
              </w:rPr>
              <w:t>(</w:t>
            </w:r>
            <w:r>
              <w:rPr>
                <w:rFonts w:ascii="Tahoma" w:hAnsi="Tahoma" w:cs="Tahoma" w:hint="eastAsia"/>
                <w:b/>
                <w:bCs/>
                <w:iCs/>
                <w:color w:val="243285"/>
                <w:szCs w:val="24"/>
                <w:lang w:eastAsia="zh-CN"/>
              </w:rPr>
              <w:t>0</w:t>
            </w:r>
            <w:r w:rsidR="007D1EBA">
              <w:rPr>
                <w:rFonts w:ascii="Tahoma" w:hAnsi="Tahoma" w:cs="Tahoma"/>
                <w:b/>
                <w:bCs/>
                <w:iCs/>
                <w:color w:val="243285"/>
                <w:szCs w:val="24"/>
                <w:lang w:eastAsia="zh-CN"/>
              </w:rPr>
              <w:t>3</w:t>
            </w:r>
            <w:r w:rsidRPr="0033209F">
              <w:rPr>
                <w:rFonts w:ascii="Tahoma" w:hAnsi="Tahoma" w:cs="Tahoma"/>
                <w:b/>
                <w:bCs/>
                <w:iCs/>
                <w:color w:val="243285"/>
                <w:szCs w:val="24"/>
              </w:rPr>
              <w:t>/</w:t>
            </w:r>
            <w:r>
              <w:rPr>
                <w:rFonts w:ascii="Tahoma" w:hAnsi="Tahoma" w:cs="Tahoma" w:hint="eastAsia"/>
                <w:b/>
                <w:bCs/>
                <w:iCs/>
                <w:color w:val="243285"/>
                <w:szCs w:val="24"/>
                <w:lang w:eastAsia="zh-CN"/>
              </w:rPr>
              <w:t>201</w:t>
            </w:r>
            <w:r w:rsidR="007D1EBA">
              <w:rPr>
                <w:rFonts w:ascii="Tahoma" w:hAnsi="Tahoma" w:cs="Tahoma"/>
                <w:b/>
                <w:bCs/>
                <w:iCs/>
                <w:color w:val="243285"/>
                <w:szCs w:val="24"/>
                <w:lang w:eastAsia="zh-CN"/>
              </w:rPr>
              <w:t>2</w:t>
            </w:r>
            <w:r w:rsidRPr="0033209F">
              <w:rPr>
                <w:rFonts w:ascii="Tahoma" w:hAnsi="Tahoma" w:cs="Tahoma"/>
                <w:b/>
                <w:bCs/>
                <w:iCs/>
                <w:color w:val="243285"/>
                <w:szCs w:val="24"/>
              </w:rPr>
              <w:t>)</w:t>
            </w:r>
          </w:p>
        </w:tc>
      </w:tr>
      <w:tr w:rsidR="00542058" w:rsidRPr="00AE55E5" w:rsidTr="00AF3447">
        <w:tc>
          <w:tcPr>
            <w:tcW w:w="10089" w:type="dxa"/>
          </w:tcPr>
          <w:p w:rsidR="00542058" w:rsidRPr="0033209F" w:rsidRDefault="00542058" w:rsidP="00AF3447">
            <w:pPr>
              <w:spacing w:before="80" w:line="500" w:lineRule="exact"/>
              <w:jc w:val="right"/>
              <w:rPr>
                <w:rFonts w:ascii="Tahoma" w:hAnsi="Tahoma" w:cs="Tahoma"/>
                <w:b/>
                <w:bCs/>
                <w:iCs/>
                <w:color w:val="243285"/>
                <w:sz w:val="44"/>
                <w:szCs w:val="44"/>
                <w:lang w:eastAsia="zh-CN"/>
              </w:rPr>
            </w:pPr>
          </w:p>
          <w:p w:rsidR="0010506C" w:rsidRDefault="0015653B" w:rsidP="0010506C">
            <w:pPr>
              <w:spacing w:before="80" w:line="500" w:lineRule="exact"/>
              <w:jc w:val="right"/>
              <w:rPr>
                <w:rFonts w:ascii="Tahoma" w:hAnsi="Tahoma" w:cs="Tahoma"/>
                <w:b/>
                <w:bCs/>
                <w:iCs/>
                <w:color w:val="243285"/>
                <w:sz w:val="44"/>
                <w:szCs w:val="44"/>
                <w:lang w:val="en-GB" w:eastAsia="zh-CN"/>
              </w:rPr>
            </w:pPr>
            <w:r w:rsidRPr="0015653B">
              <w:rPr>
                <w:rFonts w:ascii="Tahoma" w:eastAsia="SimHei" w:hAnsi="Tahoma" w:cs="Tahoma" w:hint="eastAsia"/>
                <w:b/>
                <w:bCs/>
                <w:iCs/>
                <w:color w:val="243285"/>
                <w:sz w:val="44"/>
                <w:szCs w:val="44"/>
                <w:lang w:val="en-GB" w:eastAsia="zh-CN"/>
              </w:rPr>
              <w:t>根据第</w:t>
            </w:r>
            <w:r w:rsidRPr="0015653B">
              <w:rPr>
                <w:rFonts w:ascii="Tahoma" w:eastAsia="SimHei" w:hAnsi="Tahoma" w:cs="Tahoma"/>
                <w:b/>
                <w:bCs/>
                <w:iCs/>
                <w:color w:val="243285"/>
                <w:sz w:val="44"/>
                <w:szCs w:val="44"/>
                <w:lang w:val="en-GB" w:eastAsia="zh-CN"/>
              </w:rPr>
              <w:t>646</w:t>
            </w:r>
            <w:r w:rsidRPr="0015653B">
              <w:rPr>
                <w:rFonts w:ascii="Tahoma" w:eastAsia="SimHei" w:hAnsi="Tahoma" w:cs="Tahoma" w:hint="eastAsia"/>
                <w:b/>
                <w:bCs/>
                <w:iCs/>
                <w:color w:val="243285"/>
                <w:sz w:val="44"/>
                <w:szCs w:val="44"/>
                <w:lang w:val="en-GB" w:eastAsia="zh-CN"/>
              </w:rPr>
              <w:t>号</w:t>
            </w:r>
            <w:bookmarkStart w:id="2" w:name="_GoBack"/>
            <w:bookmarkEnd w:id="2"/>
            <w:r w:rsidRPr="0015653B">
              <w:rPr>
                <w:rFonts w:ascii="Tahoma" w:eastAsia="SimHei" w:hAnsi="Tahoma" w:cs="Tahoma" w:hint="eastAsia"/>
                <w:b/>
                <w:bCs/>
                <w:iCs/>
                <w:color w:val="243285"/>
                <w:sz w:val="44"/>
                <w:szCs w:val="44"/>
                <w:lang w:val="en-GB" w:eastAsia="zh-CN"/>
              </w:rPr>
              <w:t>决议</w:t>
            </w:r>
            <w:r w:rsidR="0010506C">
              <w:rPr>
                <w:rFonts w:ascii="Tahoma" w:eastAsia="SimHei" w:hAnsi="Tahoma" w:cs="Tahoma" w:hint="eastAsia"/>
                <w:b/>
                <w:bCs/>
                <w:iCs/>
                <w:color w:val="243285"/>
                <w:sz w:val="44"/>
                <w:szCs w:val="44"/>
                <w:lang w:val="en-GB" w:eastAsia="zh-CN"/>
              </w:rPr>
              <w:t xml:space="preserve"> </w:t>
            </w:r>
            <w:r w:rsidR="0010506C" w:rsidRPr="0093638E">
              <w:rPr>
                <w:rFonts w:ascii="Tahoma" w:hAnsi="Tahoma" w:cs="Tahoma"/>
                <w:b/>
                <w:bCs/>
                <w:iCs/>
                <w:color w:val="243285"/>
                <w:sz w:val="44"/>
                <w:szCs w:val="44"/>
                <w:lang w:val="en-GB" w:eastAsia="zh-CN"/>
              </w:rPr>
              <w:t>(</w:t>
            </w:r>
            <w:r w:rsidRPr="0015653B">
              <w:rPr>
                <w:rFonts w:ascii="Tahoma" w:eastAsia="SimHei" w:hAnsi="Tahoma" w:cs="Tahoma"/>
                <w:b/>
                <w:bCs/>
                <w:iCs/>
                <w:color w:val="243285"/>
                <w:sz w:val="44"/>
                <w:szCs w:val="44"/>
                <w:lang w:val="en-GB" w:eastAsia="zh-CN"/>
              </w:rPr>
              <w:t>WRC-03</w:t>
            </w:r>
            <w:r w:rsidR="0010506C" w:rsidRPr="0093638E">
              <w:rPr>
                <w:rFonts w:ascii="Tahoma" w:hAnsi="Tahoma" w:cs="Tahoma"/>
                <w:b/>
                <w:bCs/>
                <w:iCs/>
                <w:color w:val="243285"/>
                <w:sz w:val="44"/>
                <w:szCs w:val="44"/>
                <w:lang w:val="en-GB" w:eastAsia="zh-CN"/>
              </w:rPr>
              <w:t>)</w:t>
            </w:r>
            <w:r w:rsidRPr="0015653B">
              <w:rPr>
                <w:rFonts w:ascii="Tahoma" w:eastAsia="SimHei" w:hAnsi="Tahoma" w:cs="Tahoma" w:hint="eastAsia"/>
                <w:b/>
                <w:bCs/>
                <w:iCs/>
                <w:color w:val="243285"/>
                <w:sz w:val="44"/>
                <w:szCs w:val="44"/>
                <w:lang w:val="en-GB" w:eastAsia="zh-CN"/>
              </w:rPr>
              <w:t>在甚高频</w:t>
            </w:r>
            <w:r w:rsidR="0010506C">
              <w:rPr>
                <w:rFonts w:ascii="Tahoma" w:eastAsia="SimHei" w:hAnsi="Tahoma" w:cs="Tahoma" w:hint="eastAsia"/>
                <w:b/>
                <w:bCs/>
                <w:iCs/>
                <w:color w:val="243285"/>
                <w:sz w:val="44"/>
                <w:szCs w:val="44"/>
                <w:lang w:val="en-GB" w:eastAsia="zh-CN"/>
              </w:rPr>
              <w:t xml:space="preserve"> </w:t>
            </w:r>
            <w:r w:rsidR="0010506C" w:rsidRPr="0093638E">
              <w:rPr>
                <w:rFonts w:ascii="Tahoma" w:hAnsi="Tahoma" w:cs="Tahoma"/>
                <w:b/>
                <w:bCs/>
                <w:iCs/>
                <w:color w:val="243285"/>
                <w:sz w:val="44"/>
                <w:szCs w:val="44"/>
                <w:lang w:val="en-GB" w:eastAsia="zh-CN"/>
              </w:rPr>
              <w:t>(</w:t>
            </w:r>
            <w:r w:rsidRPr="0015653B">
              <w:rPr>
                <w:rFonts w:ascii="Tahoma" w:eastAsia="SimHei" w:hAnsi="Tahoma" w:cs="Tahoma"/>
                <w:b/>
                <w:bCs/>
                <w:iCs/>
                <w:color w:val="243285"/>
                <w:sz w:val="44"/>
                <w:szCs w:val="44"/>
                <w:lang w:val="en-GB" w:eastAsia="zh-CN"/>
              </w:rPr>
              <w:t>UHF</w:t>
            </w:r>
            <w:r w:rsidR="0010506C" w:rsidRPr="0093638E">
              <w:rPr>
                <w:rFonts w:ascii="Tahoma" w:hAnsi="Tahoma" w:cs="Tahoma"/>
                <w:b/>
                <w:bCs/>
                <w:iCs/>
                <w:color w:val="243285"/>
                <w:sz w:val="44"/>
                <w:szCs w:val="44"/>
                <w:lang w:val="en-GB" w:eastAsia="zh-CN"/>
              </w:rPr>
              <w:t>)</w:t>
            </w:r>
          </w:p>
          <w:p w:rsidR="0010506C" w:rsidRDefault="0015653B" w:rsidP="0010506C">
            <w:pPr>
              <w:spacing w:before="80" w:line="500" w:lineRule="exact"/>
              <w:jc w:val="right"/>
              <w:rPr>
                <w:rFonts w:ascii="Tahoma" w:eastAsia="SimHei" w:hAnsi="Tahoma" w:cs="Tahoma"/>
                <w:b/>
                <w:bCs/>
                <w:iCs/>
                <w:color w:val="243285"/>
                <w:sz w:val="44"/>
                <w:szCs w:val="44"/>
                <w:lang w:val="en-GB" w:eastAsia="zh-CN"/>
              </w:rPr>
            </w:pPr>
            <w:r w:rsidRPr="0015653B">
              <w:rPr>
                <w:rFonts w:ascii="Tahoma" w:eastAsia="SimHei" w:hAnsi="Tahoma" w:cs="Tahoma" w:hint="eastAsia"/>
                <w:b/>
                <w:bCs/>
                <w:iCs/>
                <w:color w:val="243285"/>
                <w:sz w:val="44"/>
                <w:szCs w:val="44"/>
                <w:lang w:val="en-GB" w:eastAsia="zh-CN"/>
              </w:rPr>
              <w:t>的部分频段内将无线电接口标准用于</w:t>
            </w:r>
          </w:p>
          <w:p w:rsidR="00542058" w:rsidRPr="0033209F" w:rsidRDefault="0015653B" w:rsidP="0010506C">
            <w:pPr>
              <w:spacing w:before="80" w:line="500" w:lineRule="exact"/>
              <w:jc w:val="right"/>
              <w:rPr>
                <w:rFonts w:ascii="SimHei" w:eastAsia="SimHei" w:hAnsi="Tahoma" w:cs="Tahoma"/>
                <w:b/>
                <w:bCs/>
                <w:color w:val="243285"/>
                <w:sz w:val="44"/>
                <w:szCs w:val="44"/>
                <w:lang w:val="en-US" w:eastAsia="zh-CN"/>
              </w:rPr>
            </w:pPr>
            <w:r w:rsidRPr="0015653B">
              <w:rPr>
                <w:rFonts w:ascii="Tahoma" w:eastAsia="SimHei" w:hAnsi="Tahoma" w:cs="Tahoma" w:hint="eastAsia"/>
                <w:b/>
                <w:bCs/>
                <w:iCs/>
                <w:color w:val="243285"/>
                <w:sz w:val="44"/>
                <w:szCs w:val="44"/>
                <w:lang w:val="en-GB" w:eastAsia="zh-CN"/>
              </w:rPr>
              <w:t>公众保护和救灾行动</w:t>
            </w:r>
          </w:p>
          <w:p w:rsidR="00542058" w:rsidRPr="0033209F" w:rsidRDefault="00542058" w:rsidP="00AF3447">
            <w:pPr>
              <w:spacing w:before="80" w:line="500" w:lineRule="exact"/>
              <w:jc w:val="right"/>
              <w:rPr>
                <w:rFonts w:ascii="Tahoma" w:hAnsi="Tahoma" w:cs="Tahoma"/>
                <w:b/>
                <w:bCs/>
                <w:iCs/>
                <w:color w:val="243285"/>
                <w:sz w:val="44"/>
                <w:szCs w:val="44"/>
                <w:lang w:val="en-US" w:eastAsia="zh-CN"/>
              </w:rPr>
            </w:pPr>
            <w:r w:rsidRPr="0033209F">
              <w:rPr>
                <w:rFonts w:ascii="Tahoma" w:hAnsi="Tahoma" w:cs="Tahoma"/>
                <w:b/>
                <w:bCs/>
                <w:iCs/>
                <w:color w:val="243285"/>
                <w:sz w:val="44"/>
                <w:szCs w:val="44"/>
                <w:lang w:val="en-US" w:eastAsia="zh-CN"/>
              </w:rPr>
              <w:t xml:space="preserve"> </w:t>
            </w:r>
          </w:p>
        </w:tc>
      </w:tr>
      <w:tr w:rsidR="00542058" w:rsidRPr="0033209F" w:rsidTr="00AF3447">
        <w:tc>
          <w:tcPr>
            <w:tcW w:w="10089" w:type="dxa"/>
          </w:tcPr>
          <w:p w:rsidR="00542058" w:rsidRPr="0033209F" w:rsidRDefault="00542058" w:rsidP="00AF3447">
            <w:pPr>
              <w:spacing w:before="80" w:line="280" w:lineRule="exact"/>
              <w:ind w:right="640"/>
              <w:rPr>
                <w:rFonts w:ascii="Tahoma" w:hAnsi="Tahoma" w:cs="Tahoma"/>
                <w:b/>
                <w:bCs/>
                <w:iCs/>
                <w:color w:val="243285"/>
                <w:sz w:val="32"/>
                <w:szCs w:val="32"/>
                <w:lang w:val="en-US" w:eastAsia="zh-CN"/>
              </w:rPr>
            </w:pPr>
          </w:p>
          <w:p w:rsidR="00542058" w:rsidRPr="0033209F" w:rsidRDefault="00542058" w:rsidP="00AF3447">
            <w:pPr>
              <w:spacing w:before="80" w:line="280" w:lineRule="exact"/>
              <w:ind w:right="640"/>
              <w:rPr>
                <w:rFonts w:ascii="Tahoma" w:hAnsi="Tahoma" w:cs="Tahoma"/>
                <w:b/>
                <w:bCs/>
                <w:iCs/>
                <w:color w:val="243285"/>
                <w:sz w:val="32"/>
                <w:szCs w:val="32"/>
                <w:lang w:val="en-US" w:eastAsia="zh-CN"/>
              </w:rPr>
            </w:pPr>
          </w:p>
          <w:p w:rsidR="00542058" w:rsidRPr="0033209F" w:rsidRDefault="00542058" w:rsidP="00FE36EF">
            <w:pPr>
              <w:spacing w:before="80" w:after="180" w:line="360" w:lineRule="exact"/>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M</w:t>
            </w:r>
            <w:r w:rsidRPr="0033209F">
              <w:rPr>
                <w:rFonts w:ascii="SimHei" w:eastAsia="SimHei" w:hAnsi="Tahoma" w:cs="Tahoma" w:hint="eastAsia"/>
                <w:b/>
                <w:bCs/>
                <w:iCs/>
                <w:color w:val="243285"/>
                <w:sz w:val="36"/>
                <w:szCs w:val="36"/>
                <w:lang w:val="en-US" w:eastAsia="zh-CN"/>
              </w:rPr>
              <w:t>系列</w:t>
            </w:r>
          </w:p>
          <w:p w:rsidR="00542058" w:rsidRDefault="00542058" w:rsidP="00AF3447">
            <w:pPr>
              <w:spacing w:before="80" w:line="360" w:lineRule="exact"/>
              <w:jc w:val="right"/>
              <w:rPr>
                <w:rFonts w:ascii="SimHei" w:eastAsia="SimHei"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移动、无线电测定、业余</w:t>
            </w:r>
          </w:p>
          <w:p w:rsidR="00542058" w:rsidRPr="0033209F" w:rsidRDefault="00542058" w:rsidP="00AF3447">
            <w:pPr>
              <w:spacing w:before="80" w:line="360" w:lineRule="exact"/>
              <w:jc w:val="right"/>
              <w:rPr>
                <w:rFonts w:ascii="Tahoma"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和相关卫星业务</w:t>
            </w:r>
          </w:p>
          <w:p w:rsidR="00542058" w:rsidRPr="0033209F" w:rsidRDefault="00542058" w:rsidP="00AF3447">
            <w:pPr>
              <w:spacing w:before="80" w:line="360" w:lineRule="exact"/>
              <w:jc w:val="right"/>
              <w:rPr>
                <w:rFonts w:ascii="Tahoma" w:hAnsi="Tahoma" w:cs="Tahoma"/>
                <w:b/>
                <w:bCs/>
                <w:iCs/>
                <w:color w:val="243285"/>
                <w:sz w:val="32"/>
                <w:szCs w:val="32"/>
                <w:lang w:val="en-US" w:eastAsia="zh-CN"/>
              </w:rPr>
            </w:pPr>
          </w:p>
        </w:tc>
      </w:tr>
    </w:tbl>
    <w:p w:rsidR="00542058" w:rsidRDefault="00542058" w:rsidP="00542058">
      <w:pPr>
        <w:spacing w:before="80"/>
        <w:rPr>
          <w:i/>
          <w:sz w:val="22"/>
          <w:lang w:val="en-US" w:eastAsia="zh-CN"/>
        </w:rPr>
      </w:pPr>
    </w:p>
    <w:p w:rsidR="00542058" w:rsidRDefault="00542058" w:rsidP="00542058">
      <w:pPr>
        <w:spacing w:before="80"/>
        <w:rPr>
          <w:i/>
          <w:sz w:val="22"/>
          <w:lang w:val="en-US" w:eastAsia="zh-CN"/>
        </w:rPr>
      </w:pPr>
    </w:p>
    <w:p w:rsidR="00542058" w:rsidRPr="0010341A" w:rsidRDefault="00542058" w:rsidP="00542058">
      <w:pPr>
        <w:rPr>
          <w:lang w:val="en-US" w:eastAsia="zh-CN"/>
        </w:rPr>
      </w:pPr>
    </w:p>
    <w:p w:rsidR="00542058" w:rsidRDefault="00542058" w:rsidP="00542058">
      <w:pPr>
        <w:rPr>
          <w:lang w:val="en-US" w:eastAsia="zh-CN"/>
        </w:rPr>
      </w:pPr>
    </w:p>
    <w:p w:rsidR="00542058" w:rsidRDefault="00542058" w:rsidP="00542058">
      <w:pPr>
        <w:rPr>
          <w:lang w:val="en-US" w:eastAsia="zh-CN"/>
        </w:rPr>
      </w:pPr>
    </w:p>
    <w:p w:rsidR="00A829F6" w:rsidRDefault="00A829F6" w:rsidP="00542058">
      <w:pPr>
        <w:rPr>
          <w:lang w:val="en-US" w:eastAsia="zh-CN"/>
        </w:rPr>
      </w:pPr>
    </w:p>
    <w:p w:rsidR="00A829F6" w:rsidRDefault="00A829F6" w:rsidP="00A829F6">
      <w:pPr>
        <w:rPr>
          <w:lang w:val="en-US" w:eastAsia="zh-CN"/>
        </w:rPr>
      </w:pPr>
    </w:p>
    <w:p w:rsidR="00A829F6" w:rsidRDefault="00A829F6" w:rsidP="00A829F6">
      <w:pPr>
        <w:rPr>
          <w:lang w:val="en-US" w:eastAsia="zh-CN"/>
        </w:rPr>
      </w:pPr>
    </w:p>
    <w:p w:rsidR="00542058" w:rsidRPr="00A829F6" w:rsidRDefault="00542058" w:rsidP="00A829F6">
      <w:pPr>
        <w:rPr>
          <w:lang w:val="en-US" w:eastAsia="zh-CN"/>
        </w:rPr>
        <w:sectPr w:rsidR="00542058" w:rsidRPr="00A829F6" w:rsidSect="00AF3447">
          <w:headerReference w:type="even" r:id="rId8"/>
          <w:headerReference w:type="default" r:id="rId9"/>
          <w:pgSz w:w="11907" w:h="16834" w:code="9"/>
          <w:pgMar w:top="1089" w:right="1089" w:bottom="284" w:left="1089" w:header="567" w:footer="284" w:gutter="0"/>
          <w:paperSrc w:first="15" w:other="15"/>
          <w:cols w:space="720"/>
        </w:sectPr>
      </w:pPr>
    </w:p>
    <w:p w:rsidR="00542058" w:rsidRPr="009E6169" w:rsidRDefault="00542058" w:rsidP="00542058">
      <w:pPr>
        <w:spacing w:before="0"/>
        <w:rPr>
          <w:sz w:val="6"/>
          <w:szCs w:val="6"/>
          <w:lang w:val="en-US" w:eastAsia="zh-CN"/>
        </w:rPr>
      </w:pPr>
    </w:p>
    <w:p w:rsidR="00542058" w:rsidRPr="00586EF8" w:rsidRDefault="00542058" w:rsidP="00542058">
      <w:pPr>
        <w:pStyle w:val="Heading1"/>
        <w:spacing w:before="120"/>
        <w:jc w:val="center"/>
        <w:rPr>
          <w:lang w:val="en-US" w:eastAsia="zh-CN"/>
        </w:rPr>
      </w:pPr>
      <w:r>
        <w:rPr>
          <w:rFonts w:hint="eastAsia"/>
          <w:lang w:val="fr-CH" w:eastAsia="zh-CN"/>
        </w:rPr>
        <w:t>前言</w:t>
      </w:r>
    </w:p>
    <w:p w:rsidR="00542058" w:rsidRPr="00355C93" w:rsidRDefault="00542058" w:rsidP="00542058">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542058" w:rsidRPr="00355C93" w:rsidRDefault="00542058" w:rsidP="00542058">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542058" w:rsidRPr="00943821" w:rsidRDefault="00542058" w:rsidP="00542058">
      <w:pPr>
        <w:spacing w:before="480"/>
        <w:jc w:val="center"/>
        <w:rPr>
          <w:b/>
          <w:bCs/>
          <w:lang w:val="en-US" w:eastAsia="zh-CN"/>
        </w:rPr>
      </w:pPr>
      <w:r w:rsidRPr="00943821">
        <w:rPr>
          <w:rFonts w:hint="eastAsia"/>
          <w:b/>
          <w:bCs/>
          <w:lang w:val="en-US" w:eastAsia="zh-CN"/>
        </w:rPr>
        <w:t>知识产权政策（</w:t>
      </w:r>
      <w:r w:rsidRPr="00943821">
        <w:rPr>
          <w:b/>
          <w:bCs/>
          <w:lang w:val="en-US" w:eastAsia="zh-CN"/>
        </w:rPr>
        <w:t>IPR</w:t>
      </w:r>
      <w:r w:rsidRPr="00943821">
        <w:rPr>
          <w:rFonts w:hint="eastAsia"/>
          <w:b/>
          <w:bCs/>
          <w:lang w:val="en-US" w:eastAsia="zh-CN"/>
        </w:rPr>
        <w:t>）</w:t>
      </w:r>
    </w:p>
    <w:p w:rsidR="00542058" w:rsidRPr="00355C93" w:rsidRDefault="00542058" w:rsidP="00542058">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0" w:history="1">
        <w:r w:rsidRPr="00B714F3">
          <w:rPr>
            <w:rStyle w:val="Hyperlink"/>
            <w:sz w:val="20"/>
            <w:lang w:val="en-US" w:eastAsia="zh-CN"/>
          </w:rPr>
          <w:t>http://www.itu.i</w:t>
        </w:r>
        <w:r>
          <w:rPr>
            <w:rStyle w:val="Hyperlink"/>
            <w:sz w:val="20"/>
            <w:lang w:val="en-US" w:eastAsia="zh-CN"/>
          </w:rPr>
          <w:t>nt/ITU-</w:t>
        </w:r>
        <w:r w:rsidRPr="00B714F3">
          <w:rPr>
            <w:rStyle w:val="Hyperlink"/>
            <w:sz w:val="20"/>
            <w:lang w:val="en-US" w:eastAsia="zh-CN"/>
          </w:rPr>
          <w:t>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542058" w:rsidRDefault="00542058" w:rsidP="00542058">
      <w:pPr>
        <w:jc w:val="center"/>
        <w:rPr>
          <w:sz w:val="22"/>
          <w:lang w:val="en-US" w:eastAsia="zh-CN"/>
        </w:rPr>
      </w:pPr>
    </w:p>
    <w:p w:rsidR="00542058" w:rsidRDefault="00542058" w:rsidP="00542058">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542058" w:rsidTr="00AF3447">
        <w:tc>
          <w:tcPr>
            <w:tcW w:w="9748" w:type="dxa"/>
            <w:gridSpan w:val="2"/>
          </w:tcPr>
          <w:p w:rsidR="00542058" w:rsidRPr="00C12100" w:rsidRDefault="00542058" w:rsidP="00AF344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rsidR="00542058" w:rsidRPr="00F128B0" w:rsidRDefault="00542058" w:rsidP="00AF3447">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1"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542058" w:rsidRPr="00355C93" w:rsidTr="00AF3447">
        <w:tc>
          <w:tcPr>
            <w:tcW w:w="960" w:type="dxa"/>
          </w:tcPr>
          <w:p w:rsidR="00542058" w:rsidRPr="00355C93" w:rsidRDefault="00542058" w:rsidP="00AF3447">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542058" w:rsidRPr="00355C93" w:rsidRDefault="00542058" w:rsidP="00AF344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BO</w:t>
            </w:r>
          </w:p>
        </w:tc>
        <w:tc>
          <w:tcPr>
            <w:tcW w:w="8788" w:type="dxa"/>
          </w:tcPr>
          <w:p w:rsidR="00542058" w:rsidRPr="00355C93" w:rsidRDefault="00542058" w:rsidP="00AF344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BR</w:t>
            </w:r>
          </w:p>
        </w:tc>
        <w:tc>
          <w:tcPr>
            <w:tcW w:w="8788" w:type="dxa"/>
          </w:tcPr>
          <w:p w:rsidR="00542058" w:rsidRPr="00355C93" w:rsidRDefault="00542058" w:rsidP="00AF344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BS</w:t>
            </w:r>
          </w:p>
        </w:tc>
        <w:tc>
          <w:tcPr>
            <w:tcW w:w="8788" w:type="dxa"/>
          </w:tcPr>
          <w:p w:rsidR="00542058" w:rsidRPr="00355C93" w:rsidRDefault="00542058" w:rsidP="00AF344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BT</w:t>
            </w:r>
          </w:p>
        </w:tc>
        <w:tc>
          <w:tcPr>
            <w:tcW w:w="8788" w:type="dxa"/>
          </w:tcPr>
          <w:p w:rsidR="00542058" w:rsidRPr="00355C93" w:rsidRDefault="00542058" w:rsidP="00AF344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542058" w:rsidRPr="00355C93" w:rsidTr="00AF3447">
        <w:tc>
          <w:tcPr>
            <w:tcW w:w="960" w:type="dxa"/>
          </w:tcPr>
          <w:p w:rsidR="00542058" w:rsidRPr="00355C93" w:rsidRDefault="00542058" w:rsidP="00AF3447">
            <w:pPr>
              <w:spacing w:before="30" w:after="30"/>
              <w:ind w:left="57"/>
              <w:jc w:val="left"/>
              <w:rPr>
                <w:b/>
                <w:bCs/>
                <w:sz w:val="20"/>
                <w:lang w:val="fr-CH"/>
              </w:rPr>
            </w:pPr>
            <w:r w:rsidRPr="00355C93">
              <w:rPr>
                <w:b/>
                <w:bCs/>
                <w:sz w:val="20"/>
                <w:lang w:val="fr-CH"/>
              </w:rPr>
              <w:t>F</w:t>
            </w:r>
          </w:p>
        </w:tc>
        <w:tc>
          <w:tcPr>
            <w:tcW w:w="8788" w:type="dxa"/>
          </w:tcPr>
          <w:p w:rsidR="00542058" w:rsidRPr="00355C93" w:rsidRDefault="00542058" w:rsidP="00AF344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542058" w:rsidRPr="00355C93" w:rsidTr="00AF3447">
        <w:tc>
          <w:tcPr>
            <w:tcW w:w="960" w:type="dxa"/>
            <w:shd w:val="pct5" w:color="auto" w:fill="auto"/>
          </w:tcPr>
          <w:p w:rsidR="00542058" w:rsidRPr="00ED017E" w:rsidRDefault="00542058" w:rsidP="00AF3447">
            <w:pPr>
              <w:spacing w:before="30" w:after="30"/>
              <w:ind w:left="57"/>
              <w:jc w:val="left"/>
              <w:rPr>
                <w:b/>
                <w:bCs/>
                <w:color w:val="000080"/>
                <w:sz w:val="20"/>
                <w:lang w:val="en-US"/>
              </w:rPr>
            </w:pPr>
            <w:r w:rsidRPr="00ED017E">
              <w:rPr>
                <w:b/>
                <w:bCs/>
                <w:color w:val="000080"/>
                <w:sz w:val="20"/>
                <w:lang w:val="en-US"/>
              </w:rPr>
              <w:t>M</w:t>
            </w:r>
          </w:p>
        </w:tc>
        <w:tc>
          <w:tcPr>
            <w:tcW w:w="8788" w:type="dxa"/>
            <w:shd w:val="pct5" w:color="auto" w:fill="auto"/>
          </w:tcPr>
          <w:p w:rsidR="00542058" w:rsidRPr="00ED017E" w:rsidRDefault="00542058" w:rsidP="00AF344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eastAsia="zh-CN"/>
              </w:rPr>
            </w:pPr>
            <w:r w:rsidRPr="00ED017E">
              <w:rPr>
                <w:rFonts w:hint="eastAsia"/>
                <w:bCs/>
                <w:color w:val="000080"/>
                <w:sz w:val="20"/>
                <w:lang w:val="en-US" w:eastAsia="zh-CN"/>
              </w:rPr>
              <w:t>移动、无线电定位、业余和相关卫星业务</w:t>
            </w:r>
          </w:p>
        </w:tc>
      </w:tr>
      <w:tr w:rsidR="00542058" w:rsidRPr="00355C93" w:rsidTr="00AF3447">
        <w:tc>
          <w:tcPr>
            <w:tcW w:w="960" w:type="dxa"/>
            <w:shd w:val="clear" w:color="auto" w:fill="FFFFFF" w:themeFill="background1"/>
          </w:tcPr>
          <w:p w:rsidR="00542058" w:rsidRPr="003C64F5" w:rsidRDefault="00542058" w:rsidP="00AF3447">
            <w:pPr>
              <w:spacing w:before="30" w:after="30"/>
              <w:ind w:left="57"/>
              <w:jc w:val="left"/>
              <w:rPr>
                <w:b/>
                <w:bCs/>
                <w:sz w:val="20"/>
                <w:lang w:val="fr-CH"/>
              </w:rPr>
            </w:pPr>
            <w:r w:rsidRPr="003C64F5">
              <w:rPr>
                <w:b/>
                <w:bCs/>
                <w:sz w:val="20"/>
                <w:lang w:val="fr-CH"/>
              </w:rPr>
              <w:t>P</w:t>
            </w:r>
          </w:p>
        </w:tc>
        <w:tc>
          <w:tcPr>
            <w:tcW w:w="8788" w:type="dxa"/>
            <w:shd w:val="clear" w:color="auto" w:fill="FFFFFF" w:themeFill="background1"/>
          </w:tcPr>
          <w:p w:rsidR="00542058" w:rsidRPr="00ED017E" w:rsidRDefault="00542058" w:rsidP="00AF3447">
            <w:pPr>
              <w:spacing w:before="30" w:after="30"/>
              <w:jc w:val="left"/>
              <w:rPr>
                <w:sz w:val="20"/>
                <w:lang w:val="fr-CH"/>
              </w:rPr>
            </w:pPr>
            <w:r w:rsidRPr="00ED017E">
              <w:rPr>
                <w:rFonts w:hint="eastAsia"/>
                <w:sz w:val="20"/>
                <w:lang w:val="fr-CH"/>
              </w:rPr>
              <w:t>无线电波传播</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RA</w:t>
            </w:r>
          </w:p>
        </w:tc>
        <w:tc>
          <w:tcPr>
            <w:tcW w:w="8788" w:type="dxa"/>
          </w:tcPr>
          <w:p w:rsidR="00542058" w:rsidRPr="00355C93" w:rsidRDefault="00542058" w:rsidP="00AF344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RS</w:t>
            </w:r>
          </w:p>
        </w:tc>
        <w:tc>
          <w:tcPr>
            <w:tcW w:w="8788" w:type="dxa"/>
          </w:tcPr>
          <w:p w:rsidR="00542058" w:rsidRPr="00355C93" w:rsidRDefault="00542058" w:rsidP="00AF344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542058" w:rsidRPr="00355C93" w:rsidTr="00AF3447">
        <w:tc>
          <w:tcPr>
            <w:tcW w:w="960" w:type="dxa"/>
            <w:shd w:val="clear" w:color="auto" w:fill="FFFFFF" w:themeFill="background1"/>
          </w:tcPr>
          <w:p w:rsidR="00542058" w:rsidRPr="002C01E1" w:rsidRDefault="00542058" w:rsidP="00AF3447">
            <w:pPr>
              <w:spacing w:before="30" w:after="30"/>
              <w:ind w:left="57"/>
              <w:jc w:val="left"/>
              <w:rPr>
                <w:b/>
                <w:bCs/>
                <w:sz w:val="20"/>
                <w:lang w:val="en-US"/>
              </w:rPr>
            </w:pPr>
            <w:r w:rsidRPr="002C01E1">
              <w:rPr>
                <w:b/>
                <w:bCs/>
                <w:sz w:val="20"/>
                <w:lang w:val="en-US"/>
              </w:rPr>
              <w:t>S</w:t>
            </w:r>
          </w:p>
        </w:tc>
        <w:tc>
          <w:tcPr>
            <w:tcW w:w="8788" w:type="dxa"/>
            <w:shd w:val="clear" w:color="auto" w:fill="FFFFFF" w:themeFill="background1"/>
          </w:tcPr>
          <w:p w:rsidR="00542058" w:rsidRPr="002C01E1" w:rsidRDefault="00542058" w:rsidP="00AF3447">
            <w:pPr>
              <w:spacing w:before="30" w:after="30"/>
              <w:jc w:val="left"/>
              <w:rPr>
                <w:sz w:val="20"/>
                <w:lang w:val="en-US"/>
              </w:rPr>
            </w:pPr>
            <w:r w:rsidRPr="002C01E1">
              <w:rPr>
                <w:rFonts w:hint="eastAsia"/>
                <w:sz w:val="20"/>
                <w:lang w:val="en-US"/>
              </w:rPr>
              <w:t>卫星固定业务</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SA</w:t>
            </w:r>
          </w:p>
        </w:tc>
        <w:tc>
          <w:tcPr>
            <w:tcW w:w="8788" w:type="dxa"/>
          </w:tcPr>
          <w:p w:rsidR="00542058" w:rsidRPr="00355C93" w:rsidRDefault="00542058" w:rsidP="00AF3447">
            <w:pPr>
              <w:spacing w:before="30" w:after="30"/>
              <w:jc w:val="left"/>
              <w:rPr>
                <w:sz w:val="20"/>
                <w:lang w:val="en-US"/>
              </w:rPr>
            </w:pPr>
            <w:r w:rsidRPr="00355C93">
              <w:rPr>
                <w:rFonts w:hint="eastAsia"/>
                <w:sz w:val="20"/>
                <w:lang w:val="en-US" w:eastAsia="zh-CN"/>
              </w:rPr>
              <w:t>空间应用和气象</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SF</w:t>
            </w:r>
          </w:p>
        </w:tc>
        <w:tc>
          <w:tcPr>
            <w:tcW w:w="8788" w:type="dxa"/>
          </w:tcPr>
          <w:p w:rsidR="00542058" w:rsidRPr="00355C93" w:rsidRDefault="00542058" w:rsidP="00AF3447">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SM</w:t>
            </w:r>
          </w:p>
        </w:tc>
        <w:tc>
          <w:tcPr>
            <w:tcW w:w="8788" w:type="dxa"/>
          </w:tcPr>
          <w:p w:rsidR="00542058" w:rsidRPr="00355C93" w:rsidRDefault="00542058" w:rsidP="00AF344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SNG</w:t>
            </w:r>
          </w:p>
        </w:tc>
        <w:tc>
          <w:tcPr>
            <w:tcW w:w="8788" w:type="dxa"/>
          </w:tcPr>
          <w:p w:rsidR="00542058" w:rsidRPr="00355C93" w:rsidRDefault="00542058" w:rsidP="00AF3447">
            <w:pPr>
              <w:spacing w:before="30" w:after="30"/>
              <w:jc w:val="left"/>
              <w:rPr>
                <w:sz w:val="20"/>
                <w:lang w:val="en-US"/>
              </w:rPr>
            </w:pPr>
            <w:r w:rsidRPr="00355C93">
              <w:rPr>
                <w:rFonts w:hint="eastAsia"/>
                <w:sz w:val="20"/>
                <w:lang w:val="en-US" w:eastAsia="zh-CN"/>
              </w:rPr>
              <w:t>卫星新闻采集</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TF</w:t>
            </w:r>
          </w:p>
        </w:tc>
        <w:tc>
          <w:tcPr>
            <w:tcW w:w="8788" w:type="dxa"/>
          </w:tcPr>
          <w:p w:rsidR="00542058" w:rsidRPr="00355C93" w:rsidRDefault="00542058" w:rsidP="00AF3447">
            <w:pPr>
              <w:spacing w:before="30" w:after="30"/>
              <w:jc w:val="left"/>
              <w:rPr>
                <w:sz w:val="20"/>
                <w:lang w:val="en-US" w:eastAsia="zh-CN"/>
              </w:rPr>
            </w:pPr>
            <w:r w:rsidRPr="00355C93">
              <w:rPr>
                <w:rFonts w:hint="eastAsia"/>
                <w:sz w:val="20"/>
                <w:lang w:val="en-US" w:eastAsia="zh-CN"/>
              </w:rPr>
              <w:t>时间信号和频率标准发射</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V</w:t>
            </w:r>
          </w:p>
        </w:tc>
        <w:tc>
          <w:tcPr>
            <w:tcW w:w="8788" w:type="dxa"/>
          </w:tcPr>
          <w:p w:rsidR="00542058" w:rsidRPr="00355C93" w:rsidRDefault="00542058" w:rsidP="00AF3447">
            <w:pPr>
              <w:spacing w:before="30" w:after="180"/>
              <w:jc w:val="left"/>
              <w:rPr>
                <w:sz w:val="20"/>
                <w:lang w:val="en-US"/>
              </w:rPr>
            </w:pPr>
            <w:r w:rsidRPr="00355C93">
              <w:rPr>
                <w:rFonts w:hint="eastAsia"/>
                <w:sz w:val="20"/>
                <w:lang w:val="en-US" w:eastAsia="zh-CN"/>
              </w:rPr>
              <w:t>词汇和相关问题</w:t>
            </w:r>
          </w:p>
        </w:tc>
      </w:tr>
    </w:tbl>
    <w:p w:rsidR="00542058" w:rsidRDefault="00542058" w:rsidP="00542058">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542058" w:rsidTr="00AF3447">
        <w:tc>
          <w:tcPr>
            <w:tcW w:w="9775" w:type="dxa"/>
          </w:tcPr>
          <w:p w:rsidR="00542058" w:rsidRPr="00793097" w:rsidRDefault="00542058" w:rsidP="00AF3447">
            <w:pPr>
              <w:spacing w:after="120"/>
              <w:rPr>
                <w:rFonts w:eastAsia="STKaiti"/>
                <w:sz w:val="20"/>
                <w:lang w:eastAsia="zh-CN"/>
              </w:rPr>
            </w:pPr>
            <w:r w:rsidRPr="00793097">
              <w:rPr>
                <w:rFonts w:eastAsia="STKaiti" w:hint="eastAsia"/>
                <w:b/>
                <w:sz w:val="20"/>
                <w:lang w:eastAsia="zh-CN"/>
              </w:rPr>
              <w:t>说明：</w:t>
            </w:r>
            <w:r w:rsidRPr="00793097">
              <w:rPr>
                <w:rFonts w:eastAsia="STKaiti" w:hint="eastAsia"/>
                <w:sz w:val="20"/>
                <w:lang w:eastAsia="zh-CN"/>
              </w:rPr>
              <w:t>该</w:t>
            </w:r>
            <w:r w:rsidRPr="00793097">
              <w:rPr>
                <w:rFonts w:eastAsia="STKaiti" w:hint="eastAsia"/>
                <w:sz w:val="20"/>
                <w:lang w:eastAsia="zh-CN"/>
              </w:rPr>
              <w:t>ITU-R</w:t>
            </w:r>
            <w:r w:rsidRPr="00793097">
              <w:rPr>
                <w:rFonts w:eastAsia="STKaiti" w:hint="eastAsia"/>
                <w:sz w:val="20"/>
                <w:lang w:eastAsia="zh-CN"/>
              </w:rPr>
              <w:t>建议书的英文版本根据</w:t>
            </w:r>
            <w:r w:rsidRPr="00793097">
              <w:rPr>
                <w:rFonts w:eastAsia="STKaiti" w:hint="eastAsia"/>
                <w:sz w:val="20"/>
                <w:lang w:eastAsia="zh-CN"/>
              </w:rPr>
              <w:t>ITU-R</w:t>
            </w:r>
            <w:r w:rsidRPr="00793097">
              <w:rPr>
                <w:rFonts w:eastAsia="STKaiti" w:hint="eastAsia"/>
                <w:sz w:val="20"/>
                <w:lang w:eastAsia="zh-CN"/>
              </w:rPr>
              <w:t>第</w:t>
            </w:r>
            <w:r w:rsidRPr="00793097">
              <w:rPr>
                <w:rFonts w:eastAsia="STKaiti" w:hint="eastAsia"/>
                <w:sz w:val="20"/>
                <w:lang w:eastAsia="zh-CN"/>
              </w:rPr>
              <w:t>1</w:t>
            </w:r>
            <w:r w:rsidRPr="00793097">
              <w:rPr>
                <w:rFonts w:eastAsia="STKaiti" w:hint="eastAsia"/>
                <w:sz w:val="20"/>
                <w:lang w:eastAsia="zh-CN"/>
              </w:rPr>
              <w:t>号决议详述的程序予以批准。</w:t>
            </w:r>
          </w:p>
        </w:tc>
      </w:tr>
    </w:tbl>
    <w:p w:rsidR="00542058" w:rsidRPr="00355C93" w:rsidRDefault="00542058" w:rsidP="0010506C">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10506C">
        <w:rPr>
          <w:sz w:val="20"/>
          <w:lang w:eastAsia="zh-CN"/>
        </w:rPr>
        <w:t>6</w:t>
      </w:r>
      <w:r w:rsidRPr="00355C93">
        <w:rPr>
          <w:rFonts w:hint="eastAsia"/>
          <w:sz w:val="20"/>
          <w:lang w:eastAsia="zh-CN"/>
        </w:rPr>
        <w:t>年，日内瓦</w:t>
      </w:r>
    </w:p>
    <w:p w:rsidR="00542058" w:rsidRDefault="00542058" w:rsidP="00542058">
      <w:pPr>
        <w:rPr>
          <w:szCs w:val="24"/>
          <w:lang w:eastAsia="zh-CN"/>
        </w:rPr>
      </w:pPr>
    </w:p>
    <w:p w:rsidR="00542058" w:rsidRPr="00A613D0" w:rsidRDefault="00542058" w:rsidP="0010506C">
      <w:pPr>
        <w:jc w:val="center"/>
        <w:rPr>
          <w:sz w:val="20"/>
          <w:lang w:val="en-US" w:eastAsia="zh-CN"/>
        </w:rPr>
      </w:pPr>
      <w:r w:rsidRPr="00A613D0">
        <w:rPr>
          <w:sz w:val="20"/>
          <w:lang w:val="en-US"/>
        </w:rPr>
        <w:sym w:font="Symbol" w:char="F0E3"/>
      </w:r>
      <w:r w:rsidRPr="00A613D0">
        <w:rPr>
          <w:sz w:val="20"/>
          <w:lang w:val="en-US" w:eastAsia="zh-CN"/>
        </w:rPr>
        <w:t xml:space="preserve"> </w:t>
      </w:r>
      <w:r>
        <w:rPr>
          <w:rFonts w:hint="eastAsia"/>
          <w:sz w:val="20"/>
          <w:lang w:val="en-US" w:eastAsia="zh-CN"/>
        </w:rPr>
        <w:t>国际</w:t>
      </w:r>
      <w:r>
        <w:rPr>
          <w:sz w:val="20"/>
          <w:lang w:val="en-US" w:eastAsia="zh-CN"/>
        </w:rPr>
        <w:t>电联</w:t>
      </w:r>
      <w:r w:rsidRPr="00A613D0">
        <w:rPr>
          <w:sz w:val="20"/>
          <w:lang w:val="en-US" w:eastAsia="zh-CN"/>
        </w:rPr>
        <w:t xml:space="preserve"> </w:t>
      </w:r>
      <w:bookmarkStart w:id="3" w:name="iiannee"/>
      <w:bookmarkEnd w:id="3"/>
      <w:r w:rsidRPr="00A613D0">
        <w:rPr>
          <w:sz w:val="20"/>
          <w:lang w:val="en-US" w:eastAsia="zh-CN"/>
        </w:rPr>
        <w:t>20</w:t>
      </w:r>
      <w:r>
        <w:rPr>
          <w:rFonts w:hint="eastAsia"/>
          <w:sz w:val="20"/>
          <w:lang w:val="en-US" w:eastAsia="zh-CN"/>
        </w:rPr>
        <w:t>1</w:t>
      </w:r>
      <w:r w:rsidR="0010506C">
        <w:rPr>
          <w:sz w:val="20"/>
          <w:lang w:val="en-US" w:eastAsia="zh-CN"/>
        </w:rPr>
        <w:t>6</w:t>
      </w:r>
    </w:p>
    <w:p w:rsidR="00A70F89" w:rsidRDefault="00542058" w:rsidP="00542058">
      <w:pPr>
        <w:spacing w:before="160"/>
        <w:ind w:firstLineChars="200" w:firstLine="360"/>
        <w:jc w:val="left"/>
        <w:rPr>
          <w:rFonts w:ascii="SimSun" w:hAnsi="SimSun"/>
          <w:sz w:val="18"/>
          <w:szCs w:val="18"/>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rsidR="003C64F5" w:rsidRDefault="003C64F5" w:rsidP="00542058">
      <w:pPr>
        <w:spacing w:before="160"/>
        <w:ind w:firstLineChars="200" w:firstLine="400"/>
        <w:jc w:val="left"/>
        <w:rPr>
          <w:i/>
          <w:sz w:val="20"/>
          <w:lang w:val="en-US" w:eastAsia="zh-CN"/>
        </w:rPr>
        <w:sectPr w:rsidR="003C64F5"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rsidR="00AA59C4" w:rsidRPr="00CA7572" w:rsidRDefault="00AA59C4" w:rsidP="0015653B">
      <w:pPr>
        <w:pStyle w:val="RecNoBR"/>
        <w:spacing w:before="0"/>
        <w:rPr>
          <w:lang w:val="en-US" w:eastAsia="zh-CN"/>
        </w:rPr>
      </w:pPr>
      <w:bookmarkStart w:id="4" w:name="irecnoe"/>
      <w:bookmarkEnd w:id="4"/>
      <w:r w:rsidRPr="00CA7572">
        <w:rPr>
          <w:lang w:val="en-US" w:eastAsia="zh-CN"/>
        </w:rPr>
        <w:lastRenderedPageBreak/>
        <w:t>ITU-R  M.</w:t>
      </w:r>
      <w:r w:rsidRPr="00CA7572">
        <w:rPr>
          <w:lang w:eastAsia="zh-CN"/>
        </w:rPr>
        <w:t>20</w:t>
      </w:r>
      <w:r w:rsidR="0015653B">
        <w:rPr>
          <w:lang w:eastAsia="zh-CN"/>
        </w:rPr>
        <w:t>09-1</w:t>
      </w:r>
      <w:r w:rsidR="0010506C">
        <w:rPr>
          <w:lang w:eastAsia="zh-CN"/>
        </w:rPr>
        <w:t xml:space="preserve"> </w:t>
      </w:r>
      <w:r w:rsidRPr="00CA7572">
        <w:rPr>
          <w:lang w:val="en-US" w:eastAsia="zh-CN"/>
        </w:rPr>
        <w:t>建议书</w:t>
      </w:r>
    </w:p>
    <w:p w:rsidR="00AA59C4" w:rsidRPr="00CA7572" w:rsidRDefault="0015653B" w:rsidP="00B40F60">
      <w:pPr>
        <w:pStyle w:val="RectitleBR"/>
        <w:rPr>
          <w:rFonts w:asciiTheme="majorBidi" w:hAnsiTheme="majorBidi" w:cstheme="majorBidi"/>
          <w:lang w:val="en-US" w:eastAsia="zh-CN"/>
        </w:rPr>
      </w:pPr>
      <w:bookmarkStart w:id="5" w:name="OLE_LINK7"/>
      <w:bookmarkStart w:id="6" w:name="OLE_LINK8"/>
      <w:r w:rsidRPr="0015653B">
        <w:rPr>
          <w:rFonts w:hint="eastAsia"/>
          <w:lang w:val="en-GB" w:eastAsia="zh-CN"/>
        </w:rPr>
        <w:t>根据第</w:t>
      </w:r>
      <w:r w:rsidRPr="0015653B">
        <w:rPr>
          <w:lang w:val="en-GB" w:eastAsia="zh-CN"/>
        </w:rPr>
        <w:t>646</w:t>
      </w:r>
      <w:r w:rsidRPr="0015653B">
        <w:rPr>
          <w:rFonts w:hint="eastAsia"/>
          <w:lang w:val="en-GB" w:eastAsia="zh-CN"/>
        </w:rPr>
        <w:t>号决议（</w:t>
      </w:r>
      <w:r w:rsidRPr="0015653B">
        <w:rPr>
          <w:lang w:val="en-GB" w:eastAsia="zh-CN"/>
        </w:rPr>
        <w:t>WRC-</w:t>
      </w:r>
      <w:r w:rsidR="00B40F60">
        <w:rPr>
          <w:lang w:val="en-GB" w:eastAsia="zh-CN"/>
        </w:rPr>
        <w:t>12</w:t>
      </w:r>
      <w:r w:rsidRPr="0015653B">
        <w:rPr>
          <w:rFonts w:hint="eastAsia"/>
          <w:lang w:val="en-GB" w:eastAsia="zh-CN"/>
        </w:rPr>
        <w:t>）在甚高频（</w:t>
      </w:r>
      <w:r w:rsidRPr="0015653B">
        <w:rPr>
          <w:lang w:val="en-GB" w:eastAsia="zh-CN"/>
        </w:rPr>
        <w:t>UHF</w:t>
      </w:r>
      <w:r w:rsidRPr="0015653B">
        <w:rPr>
          <w:rFonts w:hint="eastAsia"/>
          <w:lang w:val="en-GB" w:eastAsia="zh-CN"/>
        </w:rPr>
        <w:t>）的部分频段内</w:t>
      </w:r>
      <w:bookmarkEnd w:id="5"/>
      <w:bookmarkEnd w:id="6"/>
      <w:r>
        <w:rPr>
          <w:lang w:val="en-GB" w:eastAsia="zh-CN"/>
        </w:rPr>
        <w:br/>
      </w:r>
      <w:bookmarkStart w:id="7" w:name="OLE_LINK11"/>
      <w:bookmarkStart w:id="8" w:name="OLE_LINK12"/>
      <w:r w:rsidRPr="0015653B">
        <w:rPr>
          <w:rFonts w:hint="eastAsia"/>
          <w:lang w:val="en-GB" w:eastAsia="zh-CN"/>
        </w:rPr>
        <w:t>将无线电接口标准用于公众保护和救灾行动</w:t>
      </w:r>
      <w:bookmarkEnd w:id="7"/>
      <w:bookmarkEnd w:id="8"/>
    </w:p>
    <w:p w:rsidR="00AA59C4" w:rsidRPr="00CA7572" w:rsidRDefault="00AA59C4" w:rsidP="00E46624">
      <w:pPr>
        <w:pStyle w:val="Recdate"/>
        <w:rPr>
          <w:lang w:val="en-US" w:eastAsia="zh-CN"/>
        </w:rPr>
      </w:pPr>
      <w:r>
        <w:rPr>
          <w:lang w:val="en-US" w:eastAsia="zh-CN"/>
        </w:rPr>
        <w:t>（</w:t>
      </w:r>
      <w:r w:rsidRPr="00C4145F">
        <w:rPr>
          <w:lang w:val="en-US" w:eastAsia="zh-CN"/>
        </w:rPr>
        <w:t>201</w:t>
      </w:r>
      <w:r w:rsidR="00E46624" w:rsidRPr="00C4145F">
        <w:rPr>
          <w:lang w:val="en-US" w:eastAsia="zh-CN"/>
        </w:rPr>
        <w:t>2</w:t>
      </w:r>
      <w:r w:rsidR="0015653B" w:rsidRPr="00C4145F">
        <w:rPr>
          <w:lang w:val="en-US" w:eastAsia="zh-CN"/>
        </w:rPr>
        <w:t>-2015</w:t>
      </w:r>
      <w:r w:rsidRPr="00CA7572">
        <w:rPr>
          <w:lang w:val="en-US" w:eastAsia="zh-CN"/>
        </w:rPr>
        <w:t>年</w:t>
      </w:r>
      <w:r>
        <w:rPr>
          <w:lang w:val="en-US" w:eastAsia="zh-CN"/>
        </w:rPr>
        <w:t>）</w:t>
      </w:r>
    </w:p>
    <w:p w:rsidR="0015653B" w:rsidRDefault="0015653B" w:rsidP="0015653B">
      <w:pPr>
        <w:rPr>
          <w:b/>
          <w:bCs/>
          <w:lang w:val="en-GB" w:eastAsia="zh-CN"/>
        </w:rPr>
      </w:pPr>
      <w:bookmarkStart w:id="9" w:name="dbreak"/>
      <w:bookmarkEnd w:id="9"/>
    </w:p>
    <w:p w:rsidR="00B40F60" w:rsidRDefault="00C4145F" w:rsidP="00C4145F">
      <w:pPr>
        <w:rPr>
          <w:b/>
          <w:bCs/>
          <w:lang w:val="en-GB" w:eastAsia="zh-CN"/>
        </w:rPr>
      </w:pPr>
      <w:r>
        <w:rPr>
          <w:rFonts w:hint="eastAsia"/>
          <w:b/>
          <w:bCs/>
          <w:lang w:val="en-GB" w:eastAsia="zh-CN"/>
        </w:rPr>
        <w:t>关键词：</w:t>
      </w:r>
    </w:p>
    <w:p w:rsidR="0015653B" w:rsidRPr="0093638E" w:rsidRDefault="00C4145F" w:rsidP="00B40F60">
      <w:pPr>
        <w:ind w:firstLineChars="200" w:firstLine="480"/>
        <w:rPr>
          <w:lang w:val="en-GB" w:eastAsia="zh-CN"/>
        </w:rPr>
      </w:pPr>
      <w:r>
        <w:rPr>
          <w:rFonts w:hint="eastAsia"/>
          <w:lang w:eastAsia="zh-CN"/>
        </w:rPr>
        <w:t>公众保护和救灾</w:t>
      </w:r>
      <w:r w:rsidRPr="00C4145F">
        <w:rPr>
          <w:rFonts w:hint="eastAsia"/>
          <w:lang w:val="en-GB" w:eastAsia="zh-CN"/>
        </w:rPr>
        <w:t>（</w:t>
      </w:r>
      <w:r w:rsidRPr="00C4145F">
        <w:rPr>
          <w:rFonts w:hint="eastAsia"/>
          <w:lang w:val="en-GB" w:eastAsia="zh-CN"/>
        </w:rPr>
        <w:t>PPDR</w:t>
      </w:r>
      <w:r w:rsidRPr="00C4145F">
        <w:rPr>
          <w:rFonts w:hint="eastAsia"/>
          <w:lang w:val="en-GB" w:eastAsia="zh-CN"/>
        </w:rPr>
        <w:t>）</w:t>
      </w:r>
      <w:r>
        <w:rPr>
          <w:rFonts w:hint="eastAsia"/>
          <w:lang w:val="en-GB" w:eastAsia="zh-CN"/>
        </w:rPr>
        <w:t>、国际移动电信（</w:t>
      </w:r>
      <w:r w:rsidR="0015653B" w:rsidRPr="0093638E">
        <w:rPr>
          <w:lang w:val="en-GB" w:eastAsia="zh-CN"/>
        </w:rPr>
        <w:t>IMT</w:t>
      </w:r>
      <w:r>
        <w:rPr>
          <w:rFonts w:hint="eastAsia"/>
          <w:lang w:val="en-GB" w:eastAsia="zh-CN"/>
        </w:rPr>
        <w:t>）、无线电接口标准、甚高频（</w:t>
      </w:r>
      <w:r w:rsidR="0015653B" w:rsidRPr="0093638E">
        <w:rPr>
          <w:lang w:val="en-GB" w:eastAsia="zh-CN"/>
        </w:rPr>
        <w:t>UHF</w:t>
      </w:r>
      <w:r>
        <w:rPr>
          <w:rFonts w:hint="eastAsia"/>
          <w:lang w:val="en-GB" w:eastAsia="zh-CN"/>
        </w:rPr>
        <w:t>）频段</w:t>
      </w:r>
    </w:p>
    <w:p w:rsidR="00AA59C4" w:rsidRPr="00B40F60" w:rsidRDefault="0015653B" w:rsidP="0010506C">
      <w:pPr>
        <w:pStyle w:val="Heading1"/>
        <w:rPr>
          <w:szCs w:val="24"/>
          <w:lang w:val="en-US" w:eastAsia="zh-CN"/>
        </w:rPr>
      </w:pPr>
      <w:r w:rsidRPr="00B40F60">
        <w:rPr>
          <w:rFonts w:hint="eastAsia"/>
          <w:szCs w:val="24"/>
          <w:lang w:val="en-US" w:eastAsia="zh-CN"/>
        </w:rPr>
        <w:t>1</w:t>
      </w:r>
      <w:r w:rsidRPr="00B40F60">
        <w:rPr>
          <w:rFonts w:hint="eastAsia"/>
          <w:szCs w:val="24"/>
          <w:lang w:val="en-US" w:eastAsia="zh-CN"/>
        </w:rPr>
        <w:tab/>
      </w:r>
      <w:r w:rsidR="00AA59C4" w:rsidRPr="00B40F60">
        <w:rPr>
          <w:szCs w:val="24"/>
          <w:lang w:val="en-US" w:eastAsia="zh-CN"/>
        </w:rPr>
        <w:t>范围</w:t>
      </w:r>
    </w:p>
    <w:p w:rsidR="0015653B" w:rsidRPr="00277BA8" w:rsidRDefault="0015653B" w:rsidP="0015653B">
      <w:pPr>
        <w:ind w:firstLineChars="200" w:firstLine="480"/>
        <w:rPr>
          <w:b/>
          <w:lang w:eastAsia="zh-CN"/>
        </w:rPr>
      </w:pPr>
      <w:r>
        <w:rPr>
          <w:rFonts w:hint="eastAsia"/>
          <w:lang w:eastAsia="zh-CN"/>
        </w:rPr>
        <w:t>本建议书在</w:t>
      </w:r>
      <w:r w:rsidRPr="00277BA8">
        <w:rPr>
          <w:lang w:eastAsia="zh-CN"/>
        </w:rPr>
        <w:t>UHF</w:t>
      </w:r>
      <w:r>
        <w:rPr>
          <w:rFonts w:hint="eastAsia"/>
          <w:lang w:eastAsia="zh-CN"/>
        </w:rPr>
        <w:t>频段的某些部分确定了适用于公众保护和救灾（</w:t>
      </w:r>
      <w:r>
        <w:rPr>
          <w:rFonts w:hint="eastAsia"/>
          <w:lang w:eastAsia="zh-CN"/>
        </w:rPr>
        <w:t>PPDR</w:t>
      </w:r>
      <w:r>
        <w:rPr>
          <w:rFonts w:hint="eastAsia"/>
          <w:lang w:eastAsia="zh-CN"/>
        </w:rPr>
        <w:t>）行动的无线电接口标准。本建议书中包括的宽带标准支持宽带数据速率用户，同时考虑到了</w:t>
      </w:r>
      <w:r w:rsidRPr="00277BA8">
        <w:rPr>
          <w:lang w:eastAsia="zh-CN"/>
        </w:rPr>
        <w:t>ITU-R</w:t>
      </w:r>
      <w:r>
        <w:rPr>
          <w:rFonts w:hint="eastAsia"/>
          <w:lang w:eastAsia="zh-CN"/>
        </w:rPr>
        <w:t>在</w:t>
      </w:r>
      <w:r w:rsidRPr="00277BA8">
        <w:rPr>
          <w:lang w:eastAsia="zh-CN"/>
        </w:rPr>
        <w:t>ITU-R F.1399</w:t>
      </w:r>
      <w:r>
        <w:rPr>
          <w:rFonts w:hint="eastAsia"/>
          <w:lang w:eastAsia="zh-CN"/>
        </w:rPr>
        <w:t>建议书中对“无线接入”和“宽带接入”的定义。</w:t>
      </w:r>
    </w:p>
    <w:p w:rsidR="00AA59C4" w:rsidRPr="0015653B" w:rsidRDefault="0015653B" w:rsidP="0015653B">
      <w:pPr>
        <w:spacing w:before="160"/>
        <w:ind w:firstLineChars="200" w:firstLine="480"/>
        <w:rPr>
          <w:rFonts w:asciiTheme="majorBidi" w:hAnsiTheme="majorBidi" w:cstheme="majorBidi"/>
          <w:sz w:val="22"/>
          <w:szCs w:val="22"/>
          <w:lang w:eastAsia="zh-CN"/>
        </w:rPr>
      </w:pPr>
      <w:r>
        <w:rPr>
          <w:rFonts w:hint="eastAsia"/>
          <w:lang w:eastAsia="zh-CN"/>
        </w:rPr>
        <w:t>本建议书仅处理标准本身并不涉及</w:t>
      </w:r>
      <w:r>
        <w:rPr>
          <w:rFonts w:hint="eastAsia"/>
          <w:lang w:eastAsia="zh-CN"/>
        </w:rPr>
        <w:t>PPDR</w:t>
      </w:r>
      <w:r>
        <w:rPr>
          <w:rFonts w:hint="eastAsia"/>
          <w:lang w:eastAsia="zh-CN"/>
        </w:rPr>
        <w:t>系统的频率安排，针对这些安排存在专门的建议书：</w:t>
      </w:r>
      <w:r w:rsidRPr="0093638E">
        <w:rPr>
          <w:lang w:eastAsia="zh-CN"/>
        </w:rPr>
        <w:t>ITU-R M.2015</w:t>
      </w:r>
      <w:r>
        <w:rPr>
          <w:rFonts w:hint="eastAsia"/>
          <w:lang w:eastAsia="zh-CN"/>
        </w:rPr>
        <w:t>建议书。</w:t>
      </w:r>
    </w:p>
    <w:p w:rsidR="0015653B" w:rsidRPr="00C4145F" w:rsidRDefault="0015653B" w:rsidP="00C4145F">
      <w:pPr>
        <w:pStyle w:val="Heading1"/>
        <w:rPr>
          <w:lang w:eastAsia="zh-CN"/>
        </w:rPr>
      </w:pPr>
      <w:r w:rsidRPr="00C4145F">
        <w:rPr>
          <w:lang w:eastAsia="zh-CN"/>
        </w:rPr>
        <w:t>2</w:t>
      </w:r>
      <w:r w:rsidRPr="00C4145F">
        <w:rPr>
          <w:lang w:eastAsia="zh-CN"/>
        </w:rPr>
        <w:tab/>
      </w:r>
      <w:r w:rsidR="00C4145F">
        <w:rPr>
          <w:rFonts w:hint="eastAsia"/>
          <w:lang w:eastAsia="zh-CN"/>
        </w:rPr>
        <w:t>引言</w:t>
      </w:r>
    </w:p>
    <w:p w:rsidR="0015653B" w:rsidRPr="0093638E" w:rsidRDefault="0015653B" w:rsidP="00B40F60">
      <w:pPr>
        <w:ind w:firstLineChars="200" w:firstLine="480"/>
        <w:rPr>
          <w:lang w:val="en-GB" w:eastAsia="ja-JP"/>
        </w:rPr>
      </w:pPr>
      <w:r>
        <w:rPr>
          <w:rFonts w:hint="eastAsia"/>
          <w:lang w:eastAsia="zh-CN"/>
        </w:rPr>
        <w:t>本建议书确定了适用于公众保护和救灾行动的无线电接口标准。本建议书为移动业务中的宽带无线接入推荐了具体标准。</w:t>
      </w:r>
      <w:r>
        <w:rPr>
          <w:rFonts w:hint="eastAsia"/>
          <w:lang w:val="en-US" w:eastAsia="zh-CN"/>
        </w:rPr>
        <w:t>这些具体标准由标准制定组织（</w:t>
      </w:r>
      <w:r>
        <w:rPr>
          <w:rFonts w:hint="eastAsia"/>
          <w:lang w:val="en-US" w:eastAsia="zh-CN"/>
        </w:rPr>
        <w:t>SDO</w:t>
      </w:r>
      <w:r>
        <w:rPr>
          <w:rFonts w:hint="eastAsia"/>
          <w:lang w:val="en-US" w:eastAsia="zh-CN"/>
        </w:rPr>
        <w:t>）制定的共同规范构成。使用本建议书，</w:t>
      </w:r>
      <w:r w:rsidR="00C4145F">
        <w:rPr>
          <w:rFonts w:hint="eastAsia"/>
          <w:lang w:val="en-US" w:eastAsia="zh-CN"/>
        </w:rPr>
        <w:t>监管机构、</w:t>
      </w:r>
      <w:r>
        <w:rPr>
          <w:rFonts w:hint="eastAsia"/>
          <w:lang w:val="en-US" w:eastAsia="zh-CN"/>
        </w:rPr>
        <w:t>制造商和</w:t>
      </w:r>
      <w:r w:rsidR="00C4145F">
        <w:rPr>
          <w:rFonts w:hint="eastAsia"/>
          <w:lang w:val="en-US" w:eastAsia="zh-CN"/>
        </w:rPr>
        <w:t>PPDR</w:t>
      </w:r>
      <w:r>
        <w:rPr>
          <w:rFonts w:hint="eastAsia"/>
          <w:lang w:val="en-US" w:eastAsia="zh-CN"/>
        </w:rPr>
        <w:t>运营商应能够确定可满足其需求的最适用的标准。</w:t>
      </w:r>
    </w:p>
    <w:p w:rsidR="0015653B" w:rsidRPr="0093638E" w:rsidRDefault="0015653B" w:rsidP="0015653B">
      <w:pPr>
        <w:pStyle w:val="Heading1"/>
        <w:rPr>
          <w:lang w:val="en-GB" w:eastAsia="zh-CN"/>
        </w:rPr>
      </w:pPr>
      <w:r w:rsidRPr="0093638E">
        <w:rPr>
          <w:lang w:val="en-GB" w:eastAsia="zh-CN"/>
        </w:rPr>
        <w:t>3</w:t>
      </w:r>
      <w:r w:rsidRPr="0093638E">
        <w:rPr>
          <w:lang w:val="en-GB" w:eastAsia="zh-CN"/>
        </w:rPr>
        <w:tab/>
      </w:r>
      <w:r w:rsidRPr="00E22F67">
        <w:rPr>
          <w:lang w:val="en-US" w:eastAsia="zh-CN"/>
        </w:rPr>
        <w:t>相关建议书和报告</w:t>
      </w:r>
    </w:p>
    <w:p w:rsidR="0015653B" w:rsidRPr="0093638E" w:rsidRDefault="00FD1630" w:rsidP="00FD1630">
      <w:pPr>
        <w:ind w:firstLineChars="200" w:firstLine="480"/>
        <w:rPr>
          <w:lang w:val="en-GB" w:eastAsia="zh-CN"/>
        </w:rPr>
      </w:pPr>
      <w:r>
        <w:rPr>
          <w:rFonts w:hint="eastAsia"/>
          <w:lang w:eastAsia="zh-CN"/>
        </w:rPr>
        <w:t>下列现有建议书</w:t>
      </w:r>
      <w:r w:rsidR="00C4145F">
        <w:rPr>
          <w:rFonts w:hint="eastAsia"/>
          <w:lang w:eastAsia="zh-CN"/>
        </w:rPr>
        <w:t>和报告</w:t>
      </w:r>
      <w:r>
        <w:rPr>
          <w:rFonts w:hint="eastAsia"/>
          <w:lang w:eastAsia="zh-CN"/>
        </w:rPr>
        <w:t>被认为对制定本建议书至关重要</w:t>
      </w:r>
      <w:r w:rsidRPr="00FD1630">
        <w:rPr>
          <w:rFonts w:hint="eastAsia"/>
          <w:lang w:val="en-GB" w:eastAsia="zh-CN"/>
        </w:rPr>
        <w:t>：</w:t>
      </w:r>
    </w:p>
    <w:p w:rsidR="0015653B" w:rsidRPr="00FD1630" w:rsidRDefault="0015653B" w:rsidP="00FD1630">
      <w:pPr>
        <w:pStyle w:val="enumlev1"/>
        <w:rPr>
          <w:lang w:eastAsia="zh-CN"/>
        </w:rPr>
      </w:pPr>
      <w:bookmarkStart w:id="10" w:name="OLE_LINK9"/>
      <w:bookmarkStart w:id="11" w:name="OLE_LINK10"/>
      <w:r w:rsidRPr="0093638E">
        <w:rPr>
          <w:lang w:val="en-GB" w:eastAsia="zh-CN"/>
        </w:rPr>
        <w:t>–</w:t>
      </w:r>
      <w:r w:rsidRPr="00FD1630">
        <w:rPr>
          <w:lang w:eastAsia="zh-CN"/>
        </w:rPr>
        <w:tab/>
        <w:t>ITU-R F.1399</w:t>
      </w:r>
      <w:r w:rsidR="00FD1630" w:rsidRPr="00FD1630">
        <w:rPr>
          <w:rFonts w:hint="eastAsia"/>
          <w:lang w:eastAsia="zh-CN"/>
        </w:rPr>
        <w:t>建议书</w:t>
      </w:r>
      <w:r w:rsidRPr="00FD1630">
        <w:rPr>
          <w:lang w:eastAsia="zh-CN"/>
        </w:rPr>
        <w:t xml:space="preserve"> –</w:t>
      </w:r>
      <w:r w:rsidR="00B40F60">
        <w:rPr>
          <w:lang w:eastAsia="zh-CN"/>
        </w:rPr>
        <w:t xml:space="preserve"> </w:t>
      </w:r>
      <w:r w:rsidRPr="00FD1630">
        <w:rPr>
          <w:rFonts w:hint="eastAsia"/>
          <w:lang w:eastAsia="zh-CN"/>
        </w:rPr>
        <w:t>无线接入术语表。</w:t>
      </w:r>
    </w:p>
    <w:p w:rsidR="0015653B" w:rsidRPr="00FD1630" w:rsidRDefault="0015653B" w:rsidP="00FD1630">
      <w:pPr>
        <w:pStyle w:val="enumlev1"/>
        <w:rPr>
          <w:lang w:eastAsia="zh-CN"/>
        </w:rPr>
      </w:pPr>
      <w:r w:rsidRPr="00FD1630">
        <w:rPr>
          <w:lang w:eastAsia="zh-CN"/>
        </w:rPr>
        <w:t>–</w:t>
      </w:r>
      <w:r w:rsidRPr="00FD1630">
        <w:rPr>
          <w:lang w:eastAsia="zh-CN"/>
        </w:rPr>
        <w:tab/>
        <w:t>ITU-R M.1457 –</w:t>
      </w:r>
      <w:r w:rsidR="00B40F60">
        <w:rPr>
          <w:lang w:eastAsia="zh-CN"/>
        </w:rPr>
        <w:t xml:space="preserve"> </w:t>
      </w:r>
      <w:r w:rsidR="00F636E2" w:rsidRPr="00FD1630">
        <w:rPr>
          <w:lang w:eastAsia="zh-CN"/>
        </w:rPr>
        <w:t>国际移动电信</w:t>
      </w:r>
      <w:r w:rsidR="00F636E2" w:rsidRPr="00FD1630">
        <w:rPr>
          <w:lang w:eastAsia="zh-CN"/>
        </w:rPr>
        <w:t>-2000</w:t>
      </w:r>
      <w:r w:rsidR="00F636E2" w:rsidRPr="00FD1630">
        <w:rPr>
          <w:lang w:eastAsia="zh-CN"/>
        </w:rPr>
        <w:t>（</w:t>
      </w:r>
      <w:r w:rsidR="00F636E2" w:rsidRPr="00FD1630">
        <w:rPr>
          <w:lang w:eastAsia="zh-CN"/>
        </w:rPr>
        <w:t>IMT-2000</w:t>
      </w:r>
      <w:r w:rsidR="00F636E2" w:rsidRPr="00FD1630">
        <w:rPr>
          <w:lang w:eastAsia="zh-CN"/>
        </w:rPr>
        <w:t>）地面无线电接口的详细规范</w:t>
      </w:r>
      <w:r w:rsidR="00F636E2" w:rsidRPr="00FD1630">
        <w:rPr>
          <w:rFonts w:hint="eastAsia"/>
          <w:lang w:eastAsia="zh-CN"/>
        </w:rPr>
        <w:t>。</w:t>
      </w:r>
    </w:p>
    <w:p w:rsidR="0015653B" w:rsidRPr="00FD1630" w:rsidRDefault="0015653B" w:rsidP="00FD1630">
      <w:pPr>
        <w:pStyle w:val="enumlev1"/>
        <w:rPr>
          <w:lang w:eastAsia="zh-CN"/>
        </w:rPr>
      </w:pPr>
      <w:r w:rsidRPr="00FD1630">
        <w:rPr>
          <w:lang w:eastAsia="zh-CN"/>
        </w:rPr>
        <w:t>–</w:t>
      </w:r>
      <w:r w:rsidRPr="00FD1630">
        <w:rPr>
          <w:lang w:eastAsia="zh-CN"/>
        </w:rPr>
        <w:tab/>
        <w:t>ITU-R M.1801</w:t>
      </w:r>
      <w:r w:rsidR="00FD1630" w:rsidRPr="00FD1630">
        <w:rPr>
          <w:rFonts w:hint="eastAsia"/>
          <w:lang w:eastAsia="zh-CN"/>
        </w:rPr>
        <w:t>建议书</w:t>
      </w:r>
      <w:r w:rsidRPr="00FD1630">
        <w:rPr>
          <w:lang w:eastAsia="zh-CN"/>
        </w:rPr>
        <w:t xml:space="preserve"> –</w:t>
      </w:r>
      <w:r w:rsidR="00B40F60">
        <w:rPr>
          <w:lang w:eastAsia="zh-CN"/>
        </w:rPr>
        <w:t xml:space="preserve"> </w:t>
      </w:r>
      <w:r w:rsidR="00F636E2" w:rsidRPr="00FD1630">
        <w:rPr>
          <w:lang w:eastAsia="zh-CN"/>
        </w:rPr>
        <w:t>宽带无线接入系统的无线电接口标准，其中包括在</w:t>
      </w:r>
      <w:r w:rsidR="00F636E2" w:rsidRPr="00FD1630">
        <w:rPr>
          <w:lang w:eastAsia="zh-CN"/>
        </w:rPr>
        <w:t>6 GHz</w:t>
      </w:r>
      <w:r w:rsidR="00F636E2" w:rsidRPr="00FD1630">
        <w:rPr>
          <w:lang w:eastAsia="zh-CN"/>
        </w:rPr>
        <w:t>以下运行的移动业务的移动式和游牧式应用</w:t>
      </w:r>
      <w:r w:rsidR="00F636E2" w:rsidRPr="00FD1630">
        <w:rPr>
          <w:rFonts w:hint="eastAsia"/>
          <w:lang w:eastAsia="zh-CN"/>
        </w:rPr>
        <w:t>。</w:t>
      </w:r>
    </w:p>
    <w:p w:rsidR="0015653B" w:rsidRPr="00FD1630" w:rsidRDefault="0015653B" w:rsidP="00FD1630">
      <w:pPr>
        <w:pStyle w:val="enumlev1"/>
        <w:rPr>
          <w:lang w:eastAsia="zh-CN"/>
        </w:rPr>
      </w:pPr>
      <w:r w:rsidRPr="00FD1630">
        <w:rPr>
          <w:lang w:eastAsia="zh-CN"/>
        </w:rPr>
        <w:t>–</w:t>
      </w:r>
      <w:r w:rsidRPr="00FD1630">
        <w:rPr>
          <w:lang w:eastAsia="zh-CN"/>
        </w:rPr>
        <w:tab/>
        <w:t>ITU-R M.2012</w:t>
      </w:r>
      <w:r w:rsidR="00FD1630" w:rsidRPr="00FD1630">
        <w:rPr>
          <w:rFonts w:hint="eastAsia"/>
          <w:lang w:eastAsia="zh-CN"/>
        </w:rPr>
        <w:t>建议书</w:t>
      </w:r>
      <w:r w:rsidRPr="00FD1630">
        <w:rPr>
          <w:lang w:eastAsia="zh-CN"/>
        </w:rPr>
        <w:t xml:space="preserve"> –</w:t>
      </w:r>
      <w:r w:rsidR="00B40F60">
        <w:rPr>
          <w:lang w:eastAsia="zh-CN"/>
        </w:rPr>
        <w:t xml:space="preserve"> </w:t>
      </w:r>
      <w:r w:rsidR="00F636E2" w:rsidRPr="00FD1630">
        <w:rPr>
          <w:lang w:eastAsia="zh-CN"/>
        </w:rPr>
        <w:t>先进的国际移动通信（</w:t>
      </w:r>
      <w:r w:rsidR="00F636E2" w:rsidRPr="00FD1630">
        <w:rPr>
          <w:lang w:eastAsia="zh-CN"/>
        </w:rPr>
        <w:t>IMT-Advanced</w:t>
      </w:r>
      <w:r w:rsidR="00F636E2" w:rsidRPr="00FD1630">
        <w:rPr>
          <w:lang w:eastAsia="zh-CN"/>
        </w:rPr>
        <w:t>）地面无线电接口的详细规范</w:t>
      </w:r>
      <w:r w:rsidR="00F636E2" w:rsidRPr="00FD1630">
        <w:rPr>
          <w:rFonts w:hint="eastAsia"/>
          <w:lang w:eastAsia="zh-CN"/>
        </w:rPr>
        <w:t>。</w:t>
      </w:r>
    </w:p>
    <w:p w:rsidR="0015653B" w:rsidRPr="00FD1630" w:rsidRDefault="0015653B" w:rsidP="00FD1630">
      <w:pPr>
        <w:pStyle w:val="enumlev1"/>
        <w:rPr>
          <w:lang w:eastAsia="zh-CN"/>
        </w:rPr>
      </w:pPr>
      <w:r w:rsidRPr="00FD1630">
        <w:rPr>
          <w:lang w:eastAsia="zh-CN"/>
        </w:rPr>
        <w:t>–</w:t>
      </w:r>
      <w:r w:rsidRPr="00FD1630">
        <w:rPr>
          <w:lang w:eastAsia="zh-CN"/>
        </w:rPr>
        <w:tab/>
        <w:t>ITU-R M.2015</w:t>
      </w:r>
      <w:r w:rsidR="00FD1630" w:rsidRPr="00FD1630">
        <w:rPr>
          <w:rFonts w:hint="eastAsia"/>
          <w:lang w:eastAsia="zh-CN"/>
        </w:rPr>
        <w:t>建议书</w:t>
      </w:r>
      <w:r w:rsidRPr="00FD1630">
        <w:rPr>
          <w:lang w:eastAsia="zh-CN"/>
        </w:rPr>
        <w:t xml:space="preserve"> –</w:t>
      </w:r>
      <w:r w:rsidR="00B40F60">
        <w:rPr>
          <w:lang w:eastAsia="zh-CN"/>
        </w:rPr>
        <w:t xml:space="preserve"> </w:t>
      </w:r>
      <w:r w:rsidR="00F636E2" w:rsidRPr="00FD1630">
        <w:rPr>
          <w:rFonts w:hint="eastAsia"/>
          <w:lang w:eastAsia="zh-CN"/>
        </w:rPr>
        <w:t>根据</w:t>
      </w:r>
      <w:r w:rsidR="00F636E2" w:rsidRPr="00FD1630">
        <w:rPr>
          <w:lang w:eastAsia="zh-CN"/>
        </w:rPr>
        <w:t>第</w:t>
      </w:r>
      <w:r w:rsidR="00F636E2" w:rsidRPr="00FD1630">
        <w:rPr>
          <w:rFonts w:hint="eastAsia"/>
          <w:b/>
          <w:bCs/>
          <w:lang w:eastAsia="zh-CN"/>
        </w:rPr>
        <w:t>646</w:t>
      </w:r>
      <w:r w:rsidR="00F636E2" w:rsidRPr="00FD1630">
        <w:rPr>
          <w:rFonts w:hint="eastAsia"/>
          <w:lang w:eastAsia="zh-CN"/>
        </w:rPr>
        <w:t>号</w:t>
      </w:r>
      <w:r w:rsidR="00F636E2" w:rsidRPr="00FD1630">
        <w:rPr>
          <w:lang w:eastAsia="zh-CN"/>
        </w:rPr>
        <w:t>决议</w:t>
      </w:r>
      <w:r w:rsidR="00F636E2" w:rsidRPr="00FD1630">
        <w:rPr>
          <w:b/>
          <w:bCs/>
          <w:lang w:eastAsia="zh-CN"/>
        </w:rPr>
        <w:t>（</w:t>
      </w:r>
      <w:r w:rsidR="00F636E2" w:rsidRPr="00FD1630">
        <w:rPr>
          <w:rFonts w:hint="eastAsia"/>
          <w:b/>
          <w:bCs/>
          <w:lang w:eastAsia="zh-CN"/>
        </w:rPr>
        <w:t>WRC-12</w:t>
      </w:r>
      <w:r w:rsidR="00F636E2" w:rsidRPr="00FD1630">
        <w:rPr>
          <w:rFonts w:hint="eastAsia"/>
          <w:b/>
          <w:bCs/>
          <w:lang w:eastAsia="zh-CN"/>
        </w:rPr>
        <w:t>，</w:t>
      </w:r>
      <w:r w:rsidR="00F636E2" w:rsidRPr="00FD1630">
        <w:rPr>
          <w:b/>
          <w:bCs/>
          <w:lang w:eastAsia="zh-CN"/>
        </w:rPr>
        <w:t>修订版）</w:t>
      </w:r>
      <w:r w:rsidR="00F636E2" w:rsidRPr="00FD1630">
        <w:rPr>
          <w:lang w:eastAsia="zh-CN"/>
        </w:rPr>
        <w:t>，</w:t>
      </w:r>
      <w:r w:rsidR="00F636E2" w:rsidRPr="00FD1630">
        <w:rPr>
          <w:rFonts w:hint="eastAsia"/>
          <w:lang w:eastAsia="zh-CN"/>
        </w:rPr>
        <w:t>对</w:t>
      </w:r>
      <w:r w:rsidR="00F636E2" w:rsidRPr="00FD1630">
        <w:rPr>
          <w:lang w:eastAsia="zh-CN"/>
        </w:rPr>
        <w:t>UHF</w:t>
      </w:r>
      <w:r w:rsidR="00F636E2" w:rsidRPr="00FD1630">
        <w:rPr>
          <w:rFonts w:hint="eastAsia"/>
          <w:lang w:eastAsia="zh-CN"/>
        </w:rPr>
        <w:t>频段公共保护和救灾无线电通信系统作出的频率安排。</w:t>
      </w:r>
    </w:p>
    <w:bookmarkEnd w:id="10"/>
    <w:bookmarkEnd w:id="11"/>
    <w:p w:rsidR="0015653B" w:rsidRPr="00FD1630" w:rsidRDefault="0015653B" w:rsidP="00FD1630">
      <w:pPr>
        <w:pStyle w:val="enumlev1"/>
        <w:rPr>
          <w:lang w:eastAsia="zh-CN"/>
        </w:rPr>
      </w:pPr>
      <w:r w:rsidRPr="00FD1630">
        <w:rPr>
          <w:lang w:eastAsia="zh-CN"/>
        </w:rPr>
        <w:t>–</w:t>
      </w:r>
      <w:r w:rsidRPr="00FD1630">
        <w:rPr>
          <w:lang w:eastAsia="zh-CN"/>
        </w:rPr>
        <w:tab/>
        <w:t>ITU-R M.2014</w:t>
      </w:r>
      <w:r w:rsidR="00FD1630" w:rsidRPr="00FD1630">
        <w:rPr>
          <w:rFonts w:hint="eastAsia"/>
          <w:lang w:eastAsia="zh-CN"/>
        </w:rPr>
        <w:t>报告</w:t>
      </w:r>
      <w:r w:rsidRPr="00FD1630">
        <w:rPr>
          <w:lang w:eastAsia="zh-CN"/>
        </w:rPr>
        <w:t xml:space="preserve"> –</w:t>
      </w:r>
      <w:r w:rsidR="00F636E2" w:rsidRPr="00FD1630">
        <w:rPr>
          <w:lang w:eastAsia="zh-CN"/>
        </w:rPr>
        <w:t xml:space="preserve"> </w:t>
      </w:r>
      <w:r w:rsidR="00F636E2" w:rsidRPr="00FD1630">
        <w:rPr>
          <w:rFonts w:hint="eastAsia"/>
          <w:lang w:eastAsia="zh-CN"/>
        </w:rPr>
        <w:t>分配通信量的数字陆地移动系统</w:t>
      </w:r>
      <w:r w:rsidR="00C4145F">
        <w:rPr>
          <w:rFonts w:hint="eastAsia"/>
          <w:lang w:eastAsia="zh-CN"/>
        </w:rPr>
        <w:t>。</w:t>
      </w:r>
    </w:p>
    <w:p w:rsidR="0015653B" w:rsidRPr="00C4145F" w:rsidRDefault="0015653B" w:rsidP="00C4145F">
      <w:pPr>
        <w:pStyle w:val="enumlev1"/>
        <w:rPr>
          <w:lang w:val="en-US" w:eastAsia="zh-CN"/>
        </w:rPr>
      </w:pPr>
      <w:r w:rsidRPr="00FD1630">
        <w:rPr>
          <w:lang w:eastAsia="zh-CN"/>
        </w:rPr>
        <w:t>–</w:t>
      </w:r>
      <w:r w:rsidRPr="00FD1630">
        <w:rPr>
          <w:lang w:eastAsia="zh-CN"/>
        </w:rPr>
        <w:tab/>
        <w:t>ITU-R M.2033</w:t>
      </w:r>
      <w:r w:rsidR="00FD1630" w:rsidRPr="00FD1630">
        <w:rPr>
          <w:rFonts w:hint="eastAsia"/>
          <w:lang w:eastAsia="zh-CN"/>
        </w:rPr>
        <w:t>报告</w:t>
      </w:r>
      <w:r w:rsidRPr="00FD1630">
        <w:rPr>
          <w:lang w:eastAsia="zh-CN"/>
        </w:rPr>
        <w:t xml:space="preserve"> – </w:t>
      </w:r>
      <w:r w:rsidR="00C4145F" w:rsidRPr="00FD1630">
        <w:rPr>
          <w:rFonts w:hint="eastAsia"/>
          <w:lang w:eastAsia="zh-CN"/>
        </w:rPr>
        <w:t>公共保护和救灾</w:t>
      </w:r>
      <w:r w:rsidR="00C4145F">
        <w:rPr>
          <w:rFonts w:hint="eastAsia"/>
          <w:lang w:eastAsia="zh-CN"/>
        </w:rPr>
        <w:t>方面的无线电通信目标和要求。</w:t>
      </w:r>
    </w:p>
    <w:p w:rsidR="0015653B" w:rsidRPr="00C4145F" w:rsidRDefault="0015653B" w:rsidP="00EA70A5">
      <w:pPr>
        <w:pStyle w:val="Heading1"/>
        <w:snapToGrid w:val="0"/>
        <w:spacing w:line="320" w:lineRule="exact"/>
        <w:rPr>
          <w:lang w:eastAsia="zh-CN"/>
        </w:rPr>
      </w:pPr>
      <w:r w:rsidRPr="00C4145F">
        <w:rPr>
          <w:lang w:eastAsia="zh-CN"/>
        </w:rPr>
        <w:lastRenderedPageBreak/>
        <w:t>4</w:t>
      </w:r>
      <w:r w:rsidRPr="00C4145F">
        <w:rPr>
          <w:lang w:eastAsia="zh-CN"/>
        </w:rPr>
        <w:tab/>
      </w:r>
      <w:r w:rsidR="00C4145F">
        <w:rPr>
          <w:rFonts w:hint="eastAsia"/>
          <w:lang w:eastAsia="zh-CN"/>
        </w:rPr>
        <w:t>考虑到</w:t>
      </w:r>
    </w:p>
    <w:p w:rsidR="0015653B" w:rsidRPr="00C4145F" w:rsidRDefault="0015653B" w:rsidP="00EA70A5">
      <w:pPr>
        <w:keepNext/>
        <w:snapToGrid w:val="0"/>
        <w:spacing w:line="320" w:lineRule="exact"/>
        <w:rPr>
          <w:lang w:val="en-US" w:eastAsia="zh-CN"/>
        </w:rPr>
      </w:pPr>
      <w:r w:rsidRPr="00C4145F">
        <w:rPr>
          <w:lang w:val="en-US" w:eastAsia="zh-CN"/>
        </w:rPr>
        <w:t>a)</w:t>
      </w:r>
      <w:r w:rsidRPr="00C4145F">
        <w:rPr>
          <w:lang w:val="en-US" w:eastAsia="zh-CN"/>
        </w:rPr>
        <w:tab/>
      </w:r>
      <w:r w:rsidR="00C4145F">
        <w:rPr>
          <w:rFonts w:hint="eastAsia"/>
          <w:lang w:val="en-US" w:eastAsia="zh-CN"/>
        </w:rPr>
        <w:t>各主管部门可确定</w:t>
      </w:r>
      <w:r w:rsidRPr="00C4145F">
        <w:rPr>
          <w:lang w:val="en-US" w:eastAsia="zh-CN"/>
        </w:rPr>
        <w:t>PPDR</w:t>
      </w:r>
      <w:r w:rsidR="00C4145F">
        <w:rPr>
          <w:rFonts w:hint="eastAsia"/>
          <w:lang w:val="en-US" w:eastAsia="zh-CN"/>
        </w:rPr>
        <w:t>操作应采用何种技术；</w:t>
      </w:r>
    </w:p>
    <w:p w:rsidR="0015653B" w:rsidRPr="0093638E" w:rsidRDefault="0015653B" w:rsidP="00EA70A5">
      <w:pPr>
        <w:snapToGrid w:val="0"/>
        <w:spacing w:line="320" w:lineRule="exact"/>
        <w:rPr>
          <w:lang w:val="en-GB" w:eastAsia="zh-CN"/>
        </w:rPr>
      </w:pPr>
      <w:r w:rsidRPr="0093638E">
        <w:rPr>
          <w:lang w:val="en-GB" w:eastAsia="zh-CN"/>
        </w:rPr>
        <w:t>b)</w:t>
      </w:r>
      <w:r w:rsidRPr="0093638E">
        <w:rPr>
          <w:lang w:val="en-GB" w:eastAsia="zh-CN"/>
        </w:rPr>
        <w:tab/>
      </w:r>
      <w:r w:rsidR="00C4145F">
        <w:rPr>
          <w:rFonts w:hint="eastAsia"/>
          <w:lang w:val="en-GB" w:eastAsia="zh-CN"/>
        </w:rPr>
        <w:t>本建议书中纳入的标准并不排除将其它标准用于</w:t>
      </w:r>
      <w:r w:rsidRPr="0093638E">
        <w:rPr>
          <w:lang w:val="en-GB" w:eastAsia="zh-CN"/>
        </w:rPr>
        <w:t>PPDR</w:t>
      </w:r>
      <w:r w:rsidR="00C4145F">
        <w:rPr>
          <w:rFonts w:hint="eastAsia"/>
          <w:lang w:val="en-GB" w:eastAsia="zh-CN"/>
        </w:rPr>
        <w:t>操作；</w:t>
      </w:r>
    </w:p>
    <w:p w:rsidR="0015653B" w:rsidRPr="0093638E" w:rsidRDefault="0015653B" w:rsidP="00EA70A5">
      <w:pPr>
        <w:pStyle w:val="Heading1"/>
        <w:snapToGrid w:val="0"/>
        <w:spacing w:line="320" w:lineRule="exact"/>
        <w:rPr>
          <w:lang w:val="en-GB" w:eastAsia="zh-CN"/>
        </w:rPr>
      </w:pPr>
      <w:r w:rsidRPr="0093638E">
        <w:rPr>
          <w:lang w:val="en-GB" w:eastAsia="zh-CN"/>
        </w:rPr>
        <w:t>5</w:t>
      </w:r>
      <w:r w:rsidRPr="0093638E">
        <w:rPr>
          <w:lang w:val="en-GB" w:eastAsia="zh-CN"/>
        </w:rPr>
        <w:tab/>
      </w:r>
      <w:r w:rsidR="00C4145F">
        <w:rPr>
          <w:rFonts w:hint="eastAsia"/>
          <w:lang w:val="en-GB" w:eastAsia="zh-CN"/>
        </w:rPr>
        <w:t>注意到</w:t>
      </w:r>
    </w:p>
    <w:p w:rsidR="0015653B" w:rsidRPr="0093638E" w:rsidRDefault="00C4145F" w:rsidP="00EA70A5">
      <w:pPr>
        <w:snapToGrid w:val="0"/>
        <w:spacing w:line="320" w:lineRule="exact"/>
        <w:ind w:firstLineChars="200" w:firstLine="480"/>
        <w:rPr>
          <w:lang w:val="en-GB" w:eastAsia="zh-CN"/>
        </w:rPr>
      </w:pPr>
      <w:r w:rsidRPr="0093638E">
        <w:rPr>
          <w:lang w:val="en-GB" w:eastAsia="zh-CN"/>
        </w:rPr>
        <w:t>ITU-R M.2033</w:t>
      </w:r>
      <w:r>
        <w:rPr>
          <w:rFonts w:hint="eastAsia"/>
          <w:lang w:val="en-GB" w:eastAsia="zh-CN"/>
        </w:rPr>
        <w:t>号报告中列出的</w:t>
      </w:r>
      <w:r w:rsidR="0015653B" w:rsidRPr="0093638E">
        <w:rPr>
          <w:lang w:val="en-GB" w:eastAsia="zh-CN"/>
        </w:rPr>
        <w:t>PPDR</w:t>
      </w:r>
      <w:r>
        <w:rPr>
          <w:rFonts w:hint="eastAsia"/>
          <w:lang w:val="en-GB" w:eastAsia="zh-CN"/>
        </w:rPr>
        <w:t>用户要求和附件</w:t>
      </w:r>
      <w:r>
        <w:rPr>
          <w:rFonts w:hint="eastAsia"/>
          <w:lang w:val="en-GB" w:eastAsia="zh-CN"/>
        </w:rPr>
        <w:t>3</w:t>
      </w:r>
      <w:r>
        <w:rPr>
          <w:rFonts w:hint="eastAsia"/>
          <w:lang w:val="en-GB" w:eastAsia="zh-CN"/>
        </w:rPr>
        <w:t>中所列缩略语及首字母缩写；</w:t>
      </w:r>
    </w:p>
    <w:p w:rsidR="0015653B" w:rsidRPr="0093638E" w:rsidRDefault="0015653B" w:rsidP="00EA70A5">
      <w:pPr>
        <w:pStyle w:val="Heading1"/>
        <w:snapToGrid w:val="0"/>
        <w:spacing w:line="320" w:lineRule="exact"/>
        <w:rPr>
          <w:lang w:val="en-GB" w:eastAsia="zh-CN"/>
        </w:rPr>
      </w:pPr>
      <w:r w:rsidRPr="0093638E">
        <w:rPr>
          <w:lang w:val="en-GB" w:eastAsia="zh-CN"/>
        </w:rPr>
        <w:t>6</w:t>
      </w:r>
      <w:r w:rsidRPr="0093638E">
        <w:rPr>
          <w:lang w:val="en-GB" w:eastAsia="zh-CN"/>
        </w:rPr>
        <w:tab/>
      </w:r>
      <w:r w:rsidR="00FD1630">
        <w:rPr>
          <w:rFonts w:hint="eastAsia"/>
          <w:lang w:val="en-GB" w:eastAsia="zh-CN"/>
        </w:rPr>
        <w:t>认识</w:t>
      </w:r>
      <w:r w:rsidR="00FD1630">
        <w:rPr>
          <w:lang w:val="en-GB" w:eastAsia="zh-CN"/>
        </w:rPr>
        <w:t>到</w:t>
      </w:r>
    </w:p>
    <w:p w:rsidR="0015653B" w:rsidRPr="0093638E" w:rsidRDefault="0015653B" w:rsidP="00EA70A5">
      <w:pPr>
        <w:snapToGrid w:val="0"/>
        <w:spacing w:line="320" w:lineRule="exact"/>
        <w:rPr>
          <w:lang w:val="en-GB" w:eastAsia="zh-CN"/>
        </w:rPr>
      </w:pPr>
      <w:r w:rsidRPr="0093638E">
        <w:rPr>
          <w:lang w:val="en-GB" w:eastAsia="zh-CN"/>
        </w:rPr>
        <w:t>a)</w:t>
      </w:r>
      <w:r w:rsidRPr="0093638E">
        <w:rPr>
          <w:lang w:val="en-GB" w:eastAsia="zh-CN"/>
        </w:rPr>
        <w:tab/>
      </w:r>
      <w:r w:rsidR="00FD1630" w:rsidRPr="00C50ECA">
        <w:rPr>
          <w:rFonts w:ascii="SimSun" w:hAnsi="SimSun" w:cs="SimSun" w:hint="eastAsia"/>
          <w:lang w:val="en-GB" w:eastAsia="zh-CN"/>
        </w:rPr>
        <w:t>为了使先进的公共保护和</w:t>
      </w:r>
      <w:r w:rsidR="00C4145F">
        <w:rPr>
          <w:rFonts w:ascii="SimSun" w:hAnsi="SimSun" w:cs="SimSun" w:hint="eastAsia"/>
          <w:lang w:val="en-GB" w:eastAsia="zh-CN"/>
        </w:rPr>
        <w:t>救</w:t>
      </w:r>
      <w:r w:rsidR="00FD1630" w:rsidRPr="00C50ECA">
        <w:rPr>
          <w:rFonts w:ascii="SimSun" w:hAnsi="SimSun" w:cs="SimSun" w:hint="eastAsia"/>
          <w:lang w:val="en-GB" w:eastAsia="zh-CN"/>
        </w:rPr>
        <w:t>灾解决方案得到区域内统一的频段</w:t>
      </w:r>
      <w:r w:rsidR="00FD1630" w:rsidRPr="00C50ECA">
        <w:rPr>
          <w:rFonts w:eastAsia="Times New Roman" w:hint="eastAsia"/>
          <w:lang w:val="en-GB" w:eastAsia="zh-CN"/>
        </w:rPr>
        <w:t>/</w:t>
      </w:r>
      <w:r w:rsidR="00FD1630" w:rsidRPr="00C50ECA">
        <w:rPr>
          <w:rFonts w:ascii="SimSun" w:hAnsi="SimSun" w:cs="SimSun" w:hint="eastAsia"/>
          <w:lang w:val="en-GB" w:eastAsia="zh-CN"/>
        </w:rPr>
        <w:t>频率范围，</w:t>
      </w:r>
      <w:r w:rsidR="00FD1630">
        <w:rPr>
          <w:rFonts w:ascii="SimSun" w:hAnsi="SimSun" w:cs="SimSun" w:hint="eastAsia"/>
          <w:lang w:val="en-GB" w:eastAsia="zh-CN"/>
        </w:rPr>
        <w:t>第</w:t>
      </w:r>
      <w:r w:rsidR="00FD1630" w:rsidRPr="00FD1630">
        <w:rPr>
          <w:rFonts w:asciiTheme="majorBidi" w:hAnsiTheme="majorBidi" w:cstheme="majorBidi"/>
          <w:b/>
          <w:bCs/>
          <w:lang w:val="en-GB" w:eastAsia="zh-CN"/>
        </w:rPr>
        <w:t>646</w:t>
      </w:r>
      <w:r w:rsidR="00FD1630">
        <w:rPr>
          <w:rFonts w:ascii="SimSun" w:hAnsi="SimSun" w:cs="SimSun" w:hint="eastAsia"/>
          <w:lang w:val="en-GB" w:eastAsia="zh-CN"/>
        </w:rPr>
        <w:t>号决议</w:t>
      </w:r>
      <w:r w:rsidR="00FD1630" w:rsidRPr="00FD1630">
        <w:rPr>
          <w:rFonts w:ascii="SimSun" w:hAnsi="SimSun" w:cs="SimSun" w:hint="eastAsia"/>
          <w:b/>
          <w:bCs/>
          <w:lang w:val="en-GB" w:eastAsia="zh-CN"/>
        </w:rPr>
        <w:t>（</w:t>
      </w:r>
      <w:r w:rsidR="00FD1630" w:rsidRPr="00FD1630">
        <w:rPr>
          <w:rFonts w:asciiTheme="majorBidi" w:hAnsiTheme="majorBidi" w:cstheme="majorBidi" w:hint="eastAsia"/>
          <w:b/>
          <w:bCs/>
          <w:lang w:val="en-GB" w:eastAsia="zh-CN"/>
        </w:rPr>
        <w:t>WRC-12</w:t>
      </w:r>
      <w:r w:rsidR="00FD1630" w:rsidRPr="00FD1630">
        <w:rPr>
          <w:rFonts w:ascii="SimSun" w:hAnsi="SimSun" w:cs="SimSun" w:hint="eastAsia"/>
          <w:b/>
          <w:bCs/>
          <w:lang w:val="en-GB" w:eastAsia="zh-CN"/>
        </w:rPr>
        <w:t>，修订版）</w:t>
      </w:r>
      <w:r w:rsidR="00FD1630" w:rsidRPr="00C50ECA">
        <w:rPr>
          <w:rFonts w:ascii="SimSun" w:hAnsi="SimSun" w:cs="SimSun" w:hint="eastAsia"/>
          <w:lang w:val="en-GB" w:eastAsia="zh-CN"/>
        </w:rPr>
        <w:t>鼓励</w:t>
      </w:r>
      <w:r w:rsidR="00FD1630">
        <w:rPr>
          <w:rFonts w:ascii="SimSun" w:hAnsi="SimSun" w:cs="SimSun" w:hint="eastAsia"/>
          <w:lang w:val="en-GB" w:eastAsia="zh-CN"/>
        </w:rPr>
        <w:t>各</w:t>
      </w:r>
      <w:r w:rsidR="00FD1630" w:rsidRPr="00C50ECA">
        <w:rPr>
          <w:rFonts w:ascii="SimSun" w:hAnsi="SimSun" w:cs="SimSun" w:hint="eastAsia"/>
          <w:lang w:val="en-GB" w:eastAsia="zh-CN"/>
        </w:rPr>
        <w:t>主管部门在制定国内规划时考虑</w:t>
      </w:r>
      <w:r w:rsidR="00C3384F">
        <w:rPr>
          <w:rFonts w:ascii="SimSun" w:hAnsi="SimSun" w:cs="SimSun" w:hint="eastAsia"/>
          <w:lang w:val="en-GB" w:eastAsia="zh-CN"/>
        </w:rPr>
        <w:t>该决议中</w:t>
      </w:r>
      <w:r w:rsidR="00FD1630" w:rsidRPr="00C50ECA">
        <w:rPr>
          <w:rFonts w:ascii="SimSun" w:hAnsi="SimSun" w:cs="SimSun" w:hint="eastAsia"/>
          <w:lang w:val="en-GB" w:eastAsia="zh-CN"/>
        </w:rPr>
        <w:t>确定的频段</w:t>
      </w:r>
      <w:r w:rsidR="00FD1630" w:rsidRPr="00C50ECA">
        <w:rPr>
          <w:rFonts w:eastAsia="Times New Roman" w:hint="eastAsia"/>
          <w:lang w:val="en-GB" w:eastAsia="zh-CN"/>
        </w:rPr>
        <w:t>/</w:t>
      </w:r>
      <w:r w:rsidR="00FD1630" w:rsidRPr="00C50ECA">
        <w:rPr>
          <w:rFonts w:ascii="SimSun" w:hAnsi="SimSun" w:cs="SimSun" w:hint="eastAsia"/>
          <w:lang w:val="en-GB" w:eastAsia="zh-CN"/>
        </w:rPr>
        <w:t>频率范围或其中的一部分</w:t>
      </w:r>
      <w:r w:rsidR="00FD1630">
        <w:rPr>
          <w:rFonts w:ascii="SimSun" w:hAnsi="SimSun" w:cs="SimSun" w:hint="eastAsia"/>
          <w:lang w:val="en-GB" w:eastAsia="zh-CN"/>
        </w:rPr>
        <w:t>；</w:t>
      </w:r>
    </w:p>
    <w:p w:rsidR="0015653B" w:rsidRPr="0093638E" w:rsidRDefault="0015653B" w:rsidP="00EA70A5">
      <w:pPr>
        <w:snapToGrid w:val="0"/>
        <w:spacing w:line="320" w:lineRule="exact"/>
        <w:rPr>
          <w:lang w:val="en-GB" w:eastAsia="zh-CN"/>
        </w:rPr>
      </w:pPr>
      <w:r w:rsidRPr="0093638E">
        <w:rPr>
          <w:lang w:val="en-GB" w:eastAsia="zh-CN"/>
        </w:rPr>
        <w:t>b)</w:t>
      </w:r>
      <w:r w:rsidRPr="0093638E">
        <w:rPr>
          <w:lang w:val="en-GB" w:eastAsia="zh-CN"/>
        </w:rPr>
        <w:tab/>
      </w:r>
      <w:r w:rsidR="00C3384F" w:rsidRPr="0093638E">
        <w:rPr>
          <w:lang w:val="en-GB" w:eastAsia="zh-CN"/>
        </w:rPr>
        <w:t>ITU-R M.2015</w:t>
      </w:r>
      <w:r w:rsidR="00C3384F">
        <w:rPr>
          <w:lang w:eastAsia="zh-CN"/>
        </w:rPr>
        <w:t>建议书</w:t>
      </w:r>
      <w:r w:rsidR="00C3384F" w:rsidRPr="0093638E">
        <w:rPr>
          <w:lang w:val="en-GB" w:eastAsia="zh-CN"/>
        </w:rPr>
        <w:t xml:space="preserve"> –</w:t>
      </w:r>
      <w:r w:rsidR="00C3384F">
        <w:rPr>
          <w:rFonts w:hint="eastAsia"/>
          <w:lang w:val="en-GB" w:eastAsia="zh-CN"/>
        </w:rPr>
        <w:t>根据</w:t>
      </w:r>
      <w:r w:rsidR="00C3384F">
        <w:rPr>
          <w:rFonts w:ascii="SimSun" w:hAnsi="SimSun" w:cs="SimSun" w:hint="eastAsia"/>
          <w:lang w:val="en-GB" w:eastAsia="zh-CN"/>
        </w:rPr>
        <w:t>第</w:t>
      </w:r>
      <w:r w:rsidR="00C3384F" w:rsidRPr="00FD1630">
        <w:rPr>
          <w:rFonts w:asciiTheme="majorBidi" w:hAnsiTheme="majorBidi" w:cstheme="majorBidi"/>
          <w:b/>
          <w:bCs/>
          <w:lang w:val="en-GB" w:eastAsia="zh-CN"/>
        </w:rPr>
        <w:t>646</w:t>
      </w:r>
      <w:r w:rsidR="00C3384F">
        <w:rPr>
          <w:rFonts w:ascii="SimSun" w:hAnsi="SimSun" w:cs="SimSun" w:hint="eastAsia"/>
          <w:lang w:val="en-GB" w:eastAsia="zh-CN"/>
        </w:rPr>
        <w:t>号决议</w:t>
      </w:r>
      <w:r w:rsidR="00C3384F" w:rsidRPr="00FD1630">
        <w:rPr>
          <w:rFonts w:ascii="SimSun" w:hAnsi="SimSun" w:cs="SimSun" w:hint="eastAsia"/>
          <w:b/>
          <w:bCs/>
          <w:lang w:val="en-GB" w:eastAsia="zh-CN"/>
        </w:rPr>
        <w:t>（</w:t>
      </w:r>
      <w:r w:rsidR="00C3384F" w:rsidRPr="00FD1630">
        <w:rPr>
          <w:rFonts w:asciiTheme="majorBidi" w:hAnsiTheme="majorBidi" w:cstheme="majorBidi" w:hint="eastAsia"/>
          <w:b/>
          <w:bCs/>
          <w:lang w:val="en-GB" w:eastAsia="zh-CN"/>
        </w:rPr>
        <w:t>WRC-12</w:t>
      </w:r>
      <w:r w:rsidR="00C3384F" w:rsidRPr="00FD1630">
        <w:rPr>
          <w:rFonts w:ascii="SimSun" w:hAnsi="SimSun" w:cs="SimSun" w:hint="eastAsia"/>
          <w:b/>
          <w:bCs/>
          <w:lang w:val="en-GB" w:eastAsia="zh-CN"/>
        </w:rPr>
        <w:t>，修订版）</w:t>
      </w:r>
      <w:r w:rsidR="00C3384F" w:rsidRPr="00C3384F">
        <w:rPr>
          <w:rFonts w:ascii="SimSun" w:hAnsi="SimSun" w:cs="SimSun" w:hint="eastAsia"/>
          <w:lang w:val="en-GB" w:eastAsia="zh-CN"/>
        </w:rPr>
        <w:t>，就</w:t>
      </w:r>
      <w:r w:rsidR="00C3384F" w:rsidRPr="00C50ECA">
        <w:rPr>
          <w:rFonts w:ascii="SimSun" w:hAnsi="SimSun" w:cs="SimSun" w:hint="eastAsia"/>
          <w:lang w:val="en-GB" w:eastAsia="zh-CN"/>
        </w:rPr>
        <w:t>公共保护和</w:t>
      </w:r>
      <w:r w:rsidR="00C3384F">
        <w:rPr>
          <w:rFonts w:ascii="SimSun" w:hAnsi="SimSun" w:cs="SimSun" w:hint="eastAsia"/>
          <w:lang w:val="en-GB" w:eastAsia="zh-CN"/>
        </w:rPr>
        <w:t>救</w:t>
      </w:r>
      <w:r w:rsidR="00C3384F" w:rsidRPr="00C50ECA">
        <w:rPr>
          <w:rFonts w:ascii="SimSun" w:hAnsi="SimSun" w:cs="SimSun" w:hint="eastAsia"/>
          <w:lang w:val="en-GB" w:eastAsia="zh-CN"/>
        </w:rPr>
        <w:t>灾</w:t>
      </w:r>
      <w:r w:rsidR="00C3384F">
        <w:rPr>
          <w:rFonts w:ascii="SimSun" w:hAnsi="SimSun" w:cs="SimSun" w:hint="eastAsia"/>
          <w:lang w:val="en-GB" w:eastAsia="zh-CN"/>
        </w:rPr>
        <w:t>无线电通信系统做出频率安排，为</w:t>
      </w:r>
      <w:r w:rsidR="00FD1630">
        <w:rPr>
          <w:rFonts w:hint="eastAsia"/>
          <w:lang w:eastAsia="zh-CN"/>
        </w:rPr>
        <w:t>某些区域在第</w:t>
      </w:r>
      <w:r w:rsidR="00FD1630" w:rsidRPr="00FD1630">
        <w:rPr>
          <w:b/>
          <w:bCs/>
          <w:lang w:val="en-GB" w:eastAsia="zh-CN"/>
        </w:rPr>
        <w:t>646</w:t>
      </w:r>
      <w:r w:rsidR="00FD1630" w:rsidRPr="00CC23DD">
        <w:rPr>
          <w:lang w:eastAsia="zh-CN"/>
        </w:rPr>
        <w:t>号决议</w:t>
      </w:r>
      <w:r w:rsidR="00FD1630">
        <w:rPr>
          <w:rFonts w:hint="eastAsia"/>
          <w:lang w:eastAsia="zh-CN"/>
        </w:rPr>
        <w:t>确定的</w:t>
      </w:r>
      <w:r w:rsidR="00C3384F">
        <w:rPr>
          <w:rFonts w:hint="eastAsia"/>
          <w:lang w:eastAsia="zh-CN"/>
        </w:rPr>
        <w:t>部分</w:t>
      </w:r>
      <w:r w:rsidR="00FD1630" w:rsidRPr="00FD1630">
        <w:rPr>
          <w:lang w:val="en-GB" w:eastAsia="zh-CN"/>
        </w:rPr>
        <w:t>1 GHz</w:t>
      </w:r>
      <w:r w:rsidR="00FD1630">
        <w:rPr>
          <w:rFonts w:hint="eastAsia"/>
          <w:lang w:eastAsia="zh-CN"/>
        </w:rPr>
        <w:t>以下频段</w:t>
      </w:r>
      <w:r w:rsidR="00C3384F">
        <w:rPr>
          <w:rFonts w:hint="eastAsia"/>
          <w:lang w:eastAsia="zh-CN"/>
        </w:rPr>
        <w:t>做</w:t>
      </w:r>
      <w:r w:rsidR="00FD1630">
        <w:rPr>
          <w:rFonts w:hint="eastAsia"/>
          <w:lang w:eastAsia="zh-CN"/>
        </w:rPr>
        <w:t>出</w:t>
      </w:r>
      <w:r w:rsidR="00FD1630">
        <w:rPr>
          <w:rFonts w:hint="eastAsia"/>
          <w:lang w:val="en-US" w:eastAsia="zh-CN"/>
        </w:rPr>
        <w:t>公共保护和救灾无线电通信的频率安排提供指导。</w:t>
      </w:r>
    </w:p>
    <w:p w:rsidR="0015653B" w:rsidRDefault="0015653B" w:rsidP="00EA70A5">
      <w:pPr>
        <w:pStyle w:val="Heading1"/>
        <w:snapToGrid w:val="0"/>
        <w:spacing w:line="320" w:lineRule="exact"/>
        <w:rPr>
          <w:lang w:val="en-GB" w:eastAsia="zh-CN"/>
        </w:rPr>
      </w:pPr>
      <w:r w:rsidRPr="0093638E">
        <w:rPr>
          <w:lang w:val="en-GB" w:eastAsia="zh-CN"/>
        </w:rPr>
        <w:t>7</w:t>
      </w:r>
      <w:r w:rsidRPr="0093638E">
        <w:rPr>
          <w:lang w:val="en-GB" w:eastAsia="zh-CN"/>
        </w:rPr>
        <w:tab/>
      </w:r>
      <w:r w:rsidR="00C3384F">
        <w:rPr>
          <w:rFonts w:hint="eastAsia"/>
          <w:lang w:val="en-GB" w:eastAsia="zh-CN"/>
        </w:rPr>
        <w:t>建议书</w:t>
      </w:r>
    </w:p>
    <w:p w:rsidR="0015653B" w:rsidRPr="0093638E" w:rsidRDefault="00FD1630" w:rsidP="00DA6A11">
      <w:pPr>
        <w:snapToGrid w:val="0"/>
        <w:spacing w:line="320" w:lineRule="exact"/>
        <w:ind w:firstLineChars="200" w:firstLine="480"/>
        <w:rPr>
          <w:lang w:val="en-GB" w:eastAsia="zh-CN"/>
        </w:rPr>
      </w:pPr>
      <w:r>
        <w:rPr>
          <w:rFonts w:hint="eastAsia"/>
          <w:lang w:eastAsia="zh-CN"/>
        </w:rPr>
        <w:t>国际电联无线电通信全会</w:t>
      </w:r>
      <w:r w:rsidRPr="00C4145F">
        <w:rPr>
          <w:lang w:val="en-GB" w:eastAsia="zh-CN"/>
        </w:rPr>
        <w:t>，</w:t>
      </w:r>
    </w:p>
    <w:p w:rsidR="0015653B" w:rsidRPr="0093638E" w:rsidRDefault="00C3384F" w:rsidP="00EA70A5">
      <w:pPr>
        <w:pStyle w:val="Call"/>
        <w:snapToGrid w:val="0"/>
        <w:spacing w:line="320" w:lineRule="exact"/>
        <w:rPr>
          <w:lang w:val="en-GB" w:eastAsia="zh-CN"/>
        </w:rPr>
      </w:pPr>
      <w:r>
        <w:rPr>
          <w:rFonts w:hint="eastAsia"/>
          <w:lang w:val="en-GB" w:eastAsia="zh-CN"/>
        </w:rPr>
        <w:t>建议</w:t>
      </w:r>
    </w:p>
    <w:p w:rsidR="0015653B" w:rsidRPr="0093638E" w:rsidRDefault="00C3384F" w:rsidP="00EA70A5">
      <w:pPr>
        <w:snapToGrid w:val="0"/>
        <w:spacing w:line="320" w:lineRule="exact"/>
        <w:ind w:firstLineChars="200" w:firstLine="480"/>
        <w:rPr>
          <w:lang w:val="en-GB" w:eastAsia="zh-CN"/>
        </w:rPr>
      </w:pPr>
      <w:r>
        <w:rPr>
          <w:rFonts w:hint="eastAsia"/>
          <w:lang w:val="en-GB" w:eastAsia="zh-CN"/>
        </w:rPr>
        <w:t>应将附件</w:t>
      </w:r>
      <w:r>
        <w:rPr>
          <w:rFonts w:hint="eastAsia"/>
          <w:lang w:val="en-GB" w:eastAsia="zh-CN"/>
        </w:rPr>
        <w:t>1</w:t>
      </w:r>
      <w:r>
        <w:rPr>
          <w:rFonts w:hint="eastAsia"/>
          <w:lang w:val="en-GB" w:eastAsia="zh-CN"/>
        </w:rPr>
        <w:t>和</w:t>
      </w:r>
      <w:r>
        <w:rPr>
          <w:rFonts w:hint="eastAsia"/>
          <w:lang w:val="en-GB" w:eastAsia="zh-CN"/>
        </w:rPr>
        <w:t>2</w:t>
      </w:r>
      <w:r>
        <w:rPr>
          <w:rFonts w:hint="eastAsia"/>
          <w:lang w:val="en-GB" w:eastAsia="zh-CN"/>
        </w:rPr>
        <w:t>包含的无线电接口标准用于</w:t>
      </w:r>
      <w:r w:rsidR="0015653B" w:rsidRPr="0093638E">
        <w:rPr>
          <w:lang w:val="en-GB" w:eastAsia="zh-CN"/>
        </w:rPr>
        <w:t>PPDR</w:t>
      </w:r>
      <w:r>
        <w:rPr>
          <w:rFonts w:hint="eastAsia"/>
          <w:lang w:val="en-GB" w:eastAsia="zh-CN"/>
        </w:rPr>
        <w:t>操作。</w:t>
      </w:r>
    </w:p>
    <w:p w:rsidR="0015653B" w:rsidRPr="0093638E" w:rsidRDefault="0015653B" w:rsidP="00EA70A5">
      <w:pPr>
        <w:snapToGrid w:val="0"/>
        <w:spacing w:line="320" w:lineRule="exact"/>
        <w:rPr>
          <w:lang w:val="en-GB" w:eastAsia="zh-CN"/>
        </w:rPr>
      </w:pPr>
    </w:p>
    <w:p w:rsidR="0015653B" w:rsidRPr="0093638E" w:rsidRDefault="00C3384F" w:rsidP="000D2C54">
      <w:pPr>
        <w:pStyle w:val="AnnexNoTitle"/>
        <w:rPr>
          <w:lang w:val="en-GB" w:eastAsia="zh-CN"/>
        </w:rPr>
      </w:pPr>
      <w:bookmarkStart w:id="12" w:name="OLE_LINK13"/>
      <w:bookmarkStart w:id="13" w:name="OLE_LINK14"/>
      <w:bookmarkStart w:id="14" w:name="OLE_LINK16"/>
      <w:bookmarkStart w:id="15" w:name="OLE_LINK17"/>
      <w:r>
        <w:rPr>
          <w:rFonts w:hint="eastAsia"/>
          <w:lang w:val="en-GB" w:eastAsia="zh-CN"/>
        </w:rPr>
        <w:t>附件</w:t>
      </w:r>
      <w:r w:rsidR="0015653B" w:rsidRPr="0093638E">
        <w:rPr>
          <w:lang w:val="en-GB" w:eastAsia="zh-CN"/>
        </w:rPr>
        <w:t>1</w:t>
      </w:r>
      <w:r w:rsidR="0015653B" w:rsidRPr="0093638E">
        <w:rPr>
          <w:lang w:val="en-GB" w:eastAsia="zh-CN"/>
        </w:rPr>
        <w:br/>
      </w:r>
      <w:r w:rsidR="0015653B" w:rsidRPr="0093638E">
        <w:rPr>
          <w:lang w:val="en-GB" w:eastAsia="zh-CN"/>
        </w:rPr>
        <w:br/>
      </w:r>
      <w:r>
        <w:rPr>
          <w:rFonts w:hint="eastAsia"/>
          <w:lang w:val="en-GB" w:eastAsia="zh-CN"/>
        </w:rPr>
        <w:t>根据</w:t>
      </w:r>
      <w:r>
        <w:rPr>
          <w:lang w:val="en-GB" w:eastAsia="zh-CN"/>
        </w:rPr>
        <w:t>第</w:t>
      </w:r>
      <w:r>
        <w:rPr>
          <w:lang w:val="en-GB" w:eastAsia="zh-CN"/>
        </w:rPr>
        <w:t>646</w:t>
      </w:r>
      <w:r>
        <w:rPr>
          <w:lang w:val="en-GB" w:eastAsia="zh-CN"/>
        </w:rPr>
        <w:t>号决议（</w:t>
      </w:r>
      <w:r>
        <w:rPr>
          <w:lang w:val="en-GB" w:eastAsia="zh-CN"/>
        </w:rPr>
        <w:t>WRC-12</w:t>
      </w:r>
      <w:r>
        <w:rPr>
          <w:lang w:val="en-GB" w:eastAsia="zh-CN"/>
        </w:rPr>
        <w:t>，修订版）</w:t>
      </w:r>
      <w:r>
        <w:rPr>
          <w:rFonts w:hint="eastAsia"/>
          <w:lang w:val="en-GB" w:eastAsia="zh-CN"/>
        </w:rPr>
        <w:t>用于</w:t>
      </w:r>
      <w:r>
        <w:rPr>
          <w:lang w:val="en-GB" w:eastAsia="zh-CN"/>
        </w:rPr>
        <w:t>PPDR</w:t>
      </w:r>
      <w:r>
        <w:rPr>
          <w:lang w:val="en-GB" w:eastAsia="zh-CN"/>
        </w:rPr>
        <w:t>操作</w:t>
      </w:r>
      <w:r>
        <w:rPr>
          <w:rFonts w:hint="eastAsia"/>
          <w:lang w:val="en-GB" w:eastAsia="zh-CN"/>
        </w:rPr>
        <w:t>的</w:t>
      </w:r>
      <w:bookmarkEnd w:id="12"/>
      <w:bookmarkEnd w:id="13"/>
      <w:r w:rsidR="000D2C54">
        <w:rPr>
          <w:lang w:val="en-GB" w:eastAsia="zh-CN"/>
        </w:rPr>
        <w:br/>
      </w:r>
      <w:r>
        <w:rPr>
          <w:lang w:val="en-GB" w:eastAsia="zh-CN"/>
        </w:rPr>
        <w:t>宽带无线电接口标准</w:t>
      </w:r>
      <w:r w:rsidR="0015653B" w:rsidRPr="0093638E">
        <w:rPr>
          <w:lang w:val="en-GB" w:eastAsia="zh-CN"/>
        </w:rPr>
        <w:t xml:space="preserve"> </w:t>
      </w:r>
      <w:bookmarkEnd w:id="14"/>
      <w:bookmarkEnd w:id="15"/>
    </w:p>
    <w:p w:rsidR="0015653B" w:rsidRPr="0093638E" w:rsidRDefault="00C3384F" w:rsidP="00EA70A5">
      <w:pPr>
        <w:pStyle w:val="Normalaftertitle"/>
        <w:snapToGrid w:val="0"/>
        <w:spacing w:line="320" w:lineRule="exact"/>
        <w:ind w:firstLineChars="200" w:firstLine="480"/>
        <w:rPr>
          <w:lang w:val="en-GB" w:eastAsia="zh-CN"/>
        </w:rPr>
      </w:pPr>
      <w:r>
        <w:rPr>
          <w:rFonts w:hint="eastAsia"/>
          <w:lang w:val="en-GB" w:eastAsia="zh-CN"/>
        </w:rPr>
        <w:t>本附件提供了有关</w:t>
      </w:r>
      <w:r>
        <w:rPr>
          <w:lang w:val="en-GB" w:eastAsia="zh-CN"/>
        </w:rPr>
        <w:t>PPDR</w:t>
      </w:r>
      <w:r>
        <w:rPr>
          <w:lang w:val="en-GB" w:eastAsia="zh-CN"/>
        </w:rPr>
        <w:t>操作</w:t>
      </w:r>
      <w:r>
        <w:rPr>
          <w:rFonts w:hint="eastAsia"/>
          <w:lang w:val="en-GB" w:eastAsia="zh-CN"/>
        </w:rPr>
        <w:t>所用</w:t>
      </w:r>
      <w:r>
        <w:rPr>
          <w:lang w:val="en-GB" w:eastAsia="zh-CN"/>
        </w:rPr>
        <w:t>宽带标准</w:t>
      </w:r>
      <w:r>
        <w:rPr>
          <w:rFonts w:hint="eastAsia"/>
          <w:lang w:val="en-GB" w:eastAsia="zh-CN"/>
        </w:rPr>
        <w:t>的信息。国际电联案文的参考文献中包含对此类标准及其能力的详细描述。文件认识到这些</w:t>
      </w:r>
      <w:r>
        <w:rPr>
          <w:lang w:val="en-GB" w:eastAsia="zh-CN"/>
        </w:rPr>
        <w:t>标准</w:t>
      </w:r>
      <w:r>
        <w:rPr>
          <w:rFonts w:hint="eastAsia"/>
          <w:lang w:val="en-GB" w:eastAsia="zh-CN"/>
        </w:rPr>
        <w:t>可能无法满足</w:t>
      </w:r>
      <w:r w:rsidRPr="0093638E">
        <w:rPr>
          <w:lang w:val="en-GB" w:eastAsia="zh-CN"/>
        </w:rPr>
        <w:t>ITU-R M.2033</w:t>
      </w:r>
      <w:r>
        <w:rPr>
          <w:rFonts w:hint="eastAsia"/>
          <w:lang w:val="en-GB" w:eastAsia="zh-CN"/>
        </w:rPr>
        <w:t>号报告阐述的所有用户需求，且各主管部门及其</w:t>
      </w:r>
      <w:r w:rsidR="0015653B" w:rsidRPr="0093638E">
        <w:rPr>
          <w:lang w:val="en-GB" w:eastAsia="zh-CN"/>
        </w:rPr>
        <w:t>PPDR</w:t>
      </w:r>
      <w:r>
        <w:rPr>
          <w:rFonts w:hint="eastAsia"/>
          <w:lang w:val="en-GB" w:eastAsia="zh-CN"/>
        </w:rPr>
        <w:t>组织必须对信息做出分析，并确定并适用于其目标的标准。</w:t>
      </w:r>
    </w:p>
    <w:p w:rsidR="0015653B" w:rsidRPr="00C4145F" w:rsidRDefault="0015653B" w:rsidP="00EA70A5">
      <w:pPr>
        <w:pStyle w:val="Heading1"/>
        <w:keepNext w:val="0"/>
        <w:keepLines w:val="0"/>
        <w:snapToGrid w:val="0"/>
        <w:spacing w:line="320" w:lineRule="exact"/>
        <w:rPr>
          <w:lang w:val="en-GB" w:eastAsia="zh-CN"/>
        </w:rPr>
      </w:pPr>
      <w:r w:rsidRPr="00C4145F">
        <w:rPr>
          <w:lang w:val="en-GB" w:eastAsia="zh-CN"/>
        </w:rPr>
        <w:t>1</w:t>
      </w:r>
      <w:r w:rsidRPr="00C4145F">
        <w:rPr>
          <w:lang w:val="en-GB" w:eastAsia="zh-CN"/>
        </w:rPr>
        <w:tab/>
      </w:r>
      <w:r w:rsidRPr="00C4145F">
        <w:rPr>
          <w:szCs w:val="22"/>
          <w:lang w:val="en-GB" w:eastAsia="zh-CN"/>
        </w:rPr>
        <w:t>IMT-2000</w:t>
      </w:r>
      <w:r w:rsidR="00FD1630">
        <w:rPr>
          <w:rFonts w:hint="eastAsia"/>
          <w:lang w:eastAsia="zh-CN"/>
        </w:rPr>
        <w:t>码分多址</w:t>
      </w:r>
      <w:r w:rsidR="00FD1630" w:rsidRPr="00C4145F">
        <w:rPr>
          <w:rFonts w:hint="eastAsia"/>
          <w:lang w:val="en-GB" w:eastAsia="zh-CN"/>
        </w:rPr>
        <w:t>-</w:t>
      </w:r>
      <w:r w:rsidR="00FD1630">
        <w:rPr>
          <w:rFonts w:hint="eastAsia"/>
          <w:lang w:eastAsia="zh-CN"/>
        </w:rPr>
        <w:t>多载波</w:t>
      </w:r>
    </w:p>
    <w:p w:rsidR="0015653B" w:rsidRPr="0093638E" w:rsidRDefault="00C3384F" w:rsidP="00A829F6">
      <w:pPr>
        <w:snapToGrid w:val="0"/>
        <w:spacing w:line="340" w:lineRule="exact"/>
        <w:ind w:firstLineChars="200" w:firstLine="480"/>
        <w:rPr>
          <w:lang w:val="en-GB" w:eastAsia="zh-CN"/>
        </w:rPr>
      </w:pPr>
      <w:r>
        <w:rPr>
          <w:lang w:val="en-GB" w:eastAsia="zh-CN"/>
        </w:rPr>
        <w:t>无线电接口</w:t>
      </w:r>
      <w:r>
        <w:rPr>
          <w:rFonts w:hint="eastAsia"/>
          <w:lang w:val="en-GB" w:eastAsia="zh-CN"/>
        </w:rPr>
        <w:t>标准的具体规范</w:t>
      </w:r>
      <w:r w:rsidR="00B40F60">
        <w:rPr>
          <w:rFonts w:hint="eastAsia"/>
          <w:lang w:val="en-GB" w:eastAsia="zh-CN"/>
        </w:rPr>
        <w:t xml:space="preserve"> </w:t>
      </w:r>
      <w:r w:rsidR="00B40F60" w:rsidRPr="00B40F60">
        <w:rPr>
          <w:lang w:val="en-GB" w:eastAsia="zh-CN"/>
        </w:rPr>
        <w:t>–</w:t>
      </w:r>
      <w:r w:rsidR="00B40F60">
        <w:rPr>
          <w:lang w:val="en-GB" w:eastAsia="zh-CN"/>
        </w:rPr>
        <w:t xml:space="preserve"> </w:t>
      </w:r>
      <w:r w:rsidRPr="00C3384F">
        <w:rPr>
          <w:rFonts w:hint="eastAsia"/>
          <w:lang w:val="en-GB" w:eastAsia="zh-CN"/>
        </w:rPr>
        <w:t>IMT-2000</w:t>
      </w:r>
      <w:r w:rsidRPr="00C3384F">
        <w:rPr>
          <w:rFonts w:hint="eastAsia"/>
          <w:lang w:val="en-GB" w:eastAsia="zh-CN"/>
        </w:rPr>
        <w:t>码分多址</w:t>
      </w:r>
      <w:r w:rsidRPr="00C3384F">
        <w:rPr>
          <w:rFonts w:hint="eastAsia"/>
          <w:lang w:val="en-GB" w:eastAsia="zh-CN"/>
        </w:rPr>
        <w:t>-</w:t>
      </w:r>
      <w:r w:rsidRPr="00C3384F">
        <w:rPr>
          <w:rFonts w:hint="eastAsia"/>
          <w:lang w:val="en-GB" w:eastAsia="zh-CN"/>
        </w:rPr>
        <w:t>多载波</w:t>
      </w:r>
      <w:r w:rsidR="00B40F60">
        <w:rPr>
          <w:lang w:val="en-GB" w:eastAsia="zh-CN"/>
        </w:rPr>
        <w:t>（</w:t>
      </w:r>
      <w:r w:rsidR="0015653B" w:rsidRPr="0093638E">
        <w:rPr>
          <w:lang w:val="en-GB" w:eastAsia="zh-CN"/>
        </w:rPr>
        <w:t>IMT-2000 CDMA-MC</w:t>
      </w:r>
      <w:r w:rsidR="00B40F60">
        <w:rPr>
          <w:lang w:val="en-GB" w:eastAsia="zh-CN"/>
        </w:rPr>
        <w:t>）</w:t>
      </w:r>
      <w:r>
        <w:rPr>
          <w:rFonts w:hint="eastAsia"/>
          <w:lang w:val="en-GB" w:eastAsia="zh-CN"/>
        </w:rPr>
        <w:t>由第三代合作伙伴计划项目</w:t>
      </w:r>
      <w:r>
        <w:rPr>
          <w:rFonts w:hint="eastAsia"/>
          <w:lang w:val="en-GB" w:eastAsia="zh-CN"/>
        </w:rPr>
        <w:t>2</w:t>
      </w:r>
      <w:r>
        <w:rPr>
          <w:rFonts w:hint="eastAsia"/>
          <w:lang w:val="en-GB" w:eastAsia="zh-CN"/>
        </w:rPr>
        <w:t>（</w:t>
      </w:r>
      <w:r w:rsidRPr="0093638E">
        <w:rPr>
          <w:lang w:val="en-GB" w:eastAsia="zh-CN"/>
        </w:rPr>
        <w:t>3GPP2</w:t>
      </w:r>
      <w:r>
        <w:rPr>
          <w:rFonts w:hint="eastAsia"/>
          <w:lang w:val="en-GB" w:eastAsia="zh-CN"/>
        </w:rPr>
        <w:t>）制定。</w:t>
      </w:r>
      <w:r w:rsidRPr="00C3384F">
        <w:rPr>
          <w:color w:val="0000FF"/>
          <w:lang w:val="en-GB" w:eastAsia="zh-CN"/>
        </w:rPr>
        <w:t>ITU</w:t>
      </w:r>
      <w:r w:rsidRPr="00C3384F">
        <w:rPr>
          <w:color w:val="0000FF"/>
          <w:lang w:val="en-GB" w:eastAsia="zh-CN"/>
        </w:rPr>
        <w:noBreakHyphen/>
        <w:t>R M.1801</w:t>
      </w:r>
      <w:r>
        <w:rPr>
          <w:rFonts w:hint="eastAsia"/>
          <w:lang w:val="en-GB" w:eastAsia="zh-CN"/>
        </w:rPr>
        <w:t>建议书的附件</w:t>
      </w:r>
      <w:r>
        <w:rPr>
          <w:rFonts w:hint="eastAsia"/>
          <w:lang w:val="en-GB" w:eastAsia="zh-CN"/>
        </w:rPr>
        <w:t>2</w:t>
      </w:r>
      <w:r>
        <w:rPr>
          <w:rFonts w:hint="eastAsia"/>
          <w:lang w:val="en-GB" w:eastAsia="zh-CN"/>
        </w:rPr>
        <w:t>对此做了详细说明。更多补充信息，另见</w:t>
      </w:r>
      <w:r w:rsidRPr="00C3384F">
        <w:rPr>
          <w:color w:val="0000FF"/>
          <w:lang w:val="en-GB" w:eastAsia="zh-CN"/>
        </w:rPr>
        <w:t>ITU-R M.1457</w:t>
      </w:r>
      <w:r>
        <w:rPr>
          <w:rFonts w:hint="eastAsia"/>
          <w:lang w:val="en-GB" w:eastAsia="zh-CN"/>
        </w:rPr>
        <w:t>建议书的第</w:t>
      </w:r>
      <w:r w:rsidR="0015653B" w:rsidRPr="0093638E">
        <w:rPr>
          <w:lang w:val="en-GB" w:eastAsia="zh-CN"/>
        </w:rPr>
        <w:t>5.2</w:t>
      </w:r>
      <w:r>
        <w:rPr>
          <w:rFonts w:hint="eastAsia"/>
          <w:lang w:val="en-GB" w:eastAsia="zh-CN"/>
        </w:rPr>
        <w:t>段。</w:t>
      </w:r>
    </w:p>
    <w:p w:rsidR="0015653B" w:rsidRPr="0093638E" w:rsidRDefault="0015653B" w:rsidP="00A829F6">
      <w:pPr>
        <w:pStyle w:val="Heading1"/>
        <w:snapToGrid w:val="0"/>
        <w:spacing w:line="380" w:lineRule="exact"/>
        <w:rPr>
          <w:lang w:val="en-GB" w:eastAsia="zh-CN"/>
        </w:rPr>
      </w:pPr>
      <w:r w:rsidRPr="0093638E">
        <w:rPr>
          <w:lang w:val="en-GB" w:eastAsia="zh-CN"/>
        </w:rPr>
        <w:lastRenderedPageBreak/>
        <w:t>2</w:t>
      </w:r>
      <w:r w:rsidRPr="0093638E">
        <w:rPr>
          <w:lang w:val="en-GB" w:eastAsia="zh-CN"/>
        </w:rPr>
        <w:tab/>
        <w:t>IMT-2000 CDMA</w:t>
      </w:r>
      <w:r w:rsidR="00C3384F">
        <w:rPr>
          <w:rFonts w:hint="eastAsia"/>
          <w:lang w:val="en-GB" w:eastAsia="zh-CN"/>
        </w:rPr>
        <w:t>直接扩频</w:t>
      </w:r>
    </w:p>
    <w:p w:rsidR="0015653B" w:rsidRPr="0093638E" w:rsidRDefault="00C3384F" w:rsidP="00A829F6">
      <w:pPr>
        <w:snapToGrid w:val="0"/>
        <w:spacing w:line="380" w:lineRule="exact"/>
        <w:ind w:firstLineChars="200" w:firstLine="480"/>
        <w:rPr>
          <w:lang w:val="en-GB" w:eastAsia="zh-CN"/>
        </w:rPr>
      </w:pPr>
      <w:r>
        <w:rPr>
          <w:lang w:val="en-GB" w:eastAsia="zh-CN"/>
        </w:rPr>
        <w:t>无线电接口</w:t>
      </w:r>
      <w:r>
        <w:rPr>
          <w:rFonts w:hint="eastAsia"/>
          <w:lang w:val="en-GB" w:eastAsia="zh-CN"/>
        </w:rPr>
        <w:t>标准的具体规范</w:t>
      </w:r>
      <w:r w:rsidR="00B40F60">
        <w:rPr>
          <w:rFonts w:hint="eastAsia"/>
          <w:lang w:val="en-GB" w:eastAsia="zh-CN"/>
        </w:rPr>
        <w:t xml:space="preserve"> </w:t>
      </w:r>
      <w:r w:rsidR="00B40F60" w:rsidRPr="00B40F60">
        <w:rPr>
          <w:lang w:val="en-GB" w:eastAsia="zh-CN"/>
        </w:rPr>
        <w:t>–</w:t>
      </w:r>
      <w:r w:rsidR="00B40F60">
        <w:rPr>
          <w:lang w:val="en-GB" w:eastAsia="zh-CN"/>
        </w:rPr>
        <w:t xml:space="preserve"> </w:t>
      </w:r>
      <w:r w:rsidR="0015653B" w:rsidRPr="0093638E">
        <w:rPr>
          <w:lang w:val="en-GB" w:eastAsia="zh-CN"/>
        </w:rPr>
        <w:t>IMT-2000 CDMA</w:t>
      </w:r>
      <w:r w:rsidRPr="00C3384F">
        <w:rPr>
          <w:rFonts w:hint="eastAsia"/>
          <w:lang w:val="en-GB" w:eastAsia="zh-CN"/>
        </w:rPr>
        <w:t>直接扩频</w:t>
      </w:r>
      <w:r w:rsidR="00B40F60">
        <w:rPr>
          <w:lang w:val="en-GB" w:eastAsia="zh-CN"/>
        </w:rPr>
        <w:t>（</w:t>
      </w:r>
      <w:r w:rsidR="0015653B" w:rsidRPr="0093638E">
        <w:rPr>
          <w:lang w:val="en-GB" w:eastAsia="zh-CN"/>
        </w:rPr>
        <w:t>IMT-2000 CDMA-DS</w:t>
      </w:r>
      <w:r w:rsidR="00B40F60">
        <w:rPr>
          <w:lang w:val="en-GB" w:eastAsia="zh-CN"/>
        </w:rPr>
        <w:t>）</w:t>
      </w:r>
      <w:r>
        <w:rPr>
          <w:rFonts w:hint="eastAsia"/>
          <w:lang w:val="en-GB" w:eastAsia="zh-CN"/>
        </w:rPr>
        <w:t>，特别是</w:t>
      </w:r>
      <w:r w:rsidR="0015653B" w:rsidRPr="0093638E">
        <w:rPr>
          <w:lang w:val="en-GB" w:eastAsia="zh-CN"/>
        </w:rPr>
        <w:t>UTRA FDD</w:t>
      </w:r>
      <w:r>
        <w:rPr>
          <w:rFonts w:hint="eastAsia"/>
          <w:lang w:val="en-GB" w:eastAsia="zh-CN"/>
        </w:rPr>
        <w:t>，由第三代合作伙伴计划项目</w:t>
      </w:r>
      <w:r>
        <w:rPr>
          <w:rFonts w:hint="eastAsia"/>
          <w:lang w:val="en-GB" w:eastAsia="zh-CN"/>
        </w:rPr>
        <w:t>2</w:t>
      </w:r>
      <w:r>
        <w:rPr>
          <w:rFonts w:hint="eastAsia"/>
          <w:lang w:val="en-GB" w:eastAsia="zh-CN"/>
        </w:rPr>
        <w:t>（</w:t>
      </w:r>
      <w:r w:rsidRPr="0093638E">
        <w:rPr>
          <w:lang w:val="en-GB" w:eastAsia="zh-CN"/>
        </w:rPr>
        <w:t>3GPP2</w:t>
      </w:r>
      <w:r>
        <w:rPr>
          <w:rFonts w:hint="eastAsia"/>
          <w:lang w:val="en-GB" w:eastAsia="zh-CN"/>
        </w:rPr>
        <w:t>）制定。此</w:t>
      </w:r>
      <w:r>
        <w:rPr>
          <w:lang w:val="en-GB" w:eastAsia="zh-CN"/>
        </w:rPr>
        <w:t>无线电接口</w:t>
      </w:r>
      <w:r>
        <w:rPr>
          <w:rFonts w:hint="eastAsia"/>
          <w:lang w:val="en-GB" w:eastAsia="zh-CN"/>
        </w:rPr>
        <w:t>标准还包括被称为长期演进（</w:t>
      </w:r>
      <w:r>
        <w:rPr>
          <w:rFonts w:hint="eastAsia"/>
          <w:lang w:val="en-GB" w:eastAsia="zh-CN"/>
        </w:rPr>
        <w:t>LTE</w:t>
      </w:r>
      <w:r>
        <w:rPr>
          <w:rFonts w:hint="eastAsia"/>
          <w:lang w:val="en-GB" w:eastAsia="zh-CN"/>
        </w:rPr>
        <w:t>）的</w:t>
      </w:r>
      <w:r w:rsidR="006620A7">
        <w:rPr>
          <w:rFonts w:hint="eastAsia"/>
          <w:lang w:val="en-GB" w:eastAsia="zh-CN"/>
        </w:rPr>
        <w:t>、</w:t>
      </w:r>
      <w:r w:rsidR="00A65CBF">
        <w:rPr>
          <w:rFonts w:hint="eastAsia"/>
          <w:lang w:val="en-GB" w:eastAsia="zh-CN"/>
        </w:rPr>
        <w:t>演进型</w:t>
      </w:r>
      <w:r w:rsidRPr="00C3384F">
        <w:rPr>
          <w:rFonts w:hint="eastAsia"/>
          <w:lang w:val="en-GB" w:eastAsia="zh-CN"/>
        </w:rPr>
        <w:t>通用陆地无线接入（</w:t>
      </w:r>
      <w:r w:rsidRPr="00C3384F">
        <w:rPr>
          <w:rFonts w:hint="eastAsia"/>
          <w:lang w:val="en-GB" w:eastAsia="zh-CN"/>
        </w:rPr>
        <w:t>EUTRA</w:t>
      </w:r>
      <w:r w:rsidRPr="00C3384F">
        <w:rPr>
          <w:rFonts w:hint="eastAsia"/>
          <w:lang w:val="en-GB" w:eastAsia="zh-CN"/>
        </w:rPr>
        <w:t>）</w:t>
      </w:r>
      <w:r w:rsidR="006620A7">
        <w:rPr>
          <w:rFonts w:hint="eastAsia"/>
          <w:lang w:val="en-GB" w:eastAsia="zh-CN"/>
        </w:rPr>
        <w:t>的</w:t>
      </w:r>
      <w:r w:rsidR="006620A7">
        <w:rPr>
          <w:rFonts w:hint="eastAsia"/>
          <w:lang w:val="en-GB" w:eastAsia="zh-CN"/>
        </w:rPr>
        <w:t>FDD</w:t>
      </w:r>
      <w:r w:rsidR="006620A7">
        <w:rPr>
          <w:rFonts w:hint="eastAsia"/>
          <w:lang w:val="en-GB" w:eastAsia="zh-CN"/>
        </w:rPr>
        <w:t>部分</w:t>
      </w:r>
      <w:r w:rsidRPr="00C3384F">
        <w:rPr>
          <w:rFonts w:hint="eastAsia"/>
          <w:lang w:val="en-GB" w:eastAsia="zh-CN"/>
        </w:rPr>
        <w:t>；</w:t>
      </w:r>
      <w:r w:rsidR="006620A7" w:rsidRPr="00C3384F">
        <w:rPr>
          <w:color w:val="0000FF"/>
          <w:lang w:val="en-GB" w:eastAsia="zh-CN"/>
        </w:rPr>
        <w:t>ITU</w:t>
      </w:r>
      <w:r w:rsidR="006620A7" w:rsidRPr="00C3384F">
        <w:rPr>
          <w:color w:val="0000FF"/>
          <w:lang w:val="en-GB" w:eastAsia="zh-CN"/>
        </w:rPr>
        <w:noBreakHyphen/>
        <w:t>R M.1801</w:t>
      </w:r>
      <w:r w:rsidR="006620A7">
        <w:rPr>
          <w:rFonts w:hint="eastAsia"/>
          <w:lang w:val="en-GB" w:eastAsia="zh-CN"/>
        </w:rPr>
        <w:t>建议书的附件</w:t>
      </w:r>
      <w:r w:rsidR="006620A7">
        <w:rPr>
          <w:rFonts w:hint="eastAsia"/>
          <w:lang w:val="en-GB" w:eastAsia="zh-CN"/>
        </w:rPr>
        <w:t>2</w:t>
      </w:r>
      <w:r w:rsidR="006620A7">
        <w:rPr>
          <w:rFonts w:hint="eastAsia"/>
          <w:lang w:val="en-GB" w:eastAsia="zh-CN"/>
        </w:rPr>
        <w:t>对此做了详细说明。更多补充信息，另见</w:t>
      </w:r>
      <w:r w:rsidR="006620A7" w:rsidRPr="00C3384F">
        <w:rPr>
          <w:color w:val="0000FF"/>
          <w:lang w:val="en-GB" w:eastAsia="zh-CN"/>
        </w:rPr>
        <w:t>ITU-R M.1457</w:t>
      </w:r>
      <w:r w:rsidR="006620A7">
        <w:rPr>
          <w:rFonts w:hint="eastAsia"/>
          <w:lang w:val="en-GB" w:eastAsia="zh-CN"/>
        </w:rPr>
        <w:t>建议书的第</w:t>
      </w:r>
      <w:r w:rsidR="006620A7" w:rsidRPr="0093638E">
        <w:rPr>
          <w:lang w:val="en-GB" w:eastAsia="zh-CN"/>
        </w:rPr>
        <w:t>5.</w:t>
      </w:r>
      <w:r w:rsidR="006620A7">
        <w:rPr>
          <w:rFonts w:hint="eastAsia"/>
          <w:lang w:val="en-GB" w:eastAsia="zh-CN"/>
        </w:rPr>
        <w:t>1</w:t>
      </w:r>
      <w:r w:rsidR="006620A7">
        <w:rPr>
          <w:rFonts w:hint="eastAsia"/>
          <w:lang w:val="en-GB" w:eastAsia="zh-CN"/>
        </w:rPr>
        <w:t>段。</w:t>
      </w:r>
    </w:p>
    <w:p w:rsidR="0015653B" w:rsidRPr="0093638E" w:rsidRDefault="0015653B" w:rsidP="00A829F6">
      <w:pPr>
        <w:pStyle w:val="Heading1"/>
        <w:snapToGrid w:val="0"/>
        <w:spacing w:line="380" w:lineRule="exact"/>
        <w:rPr>
          <w:lang w:val="en-GB" w:eastAsia="zh-CN"/>
        </w:rPr>
      </w:pPr>
      <w:r w:rsidRPr="0093638E">
        <w:rPr>
          <w:lang w:val="en-GB" w:eastAsia="zh-CN"/>
        </w:rPr>
        <w:t>3</w:t>
      </w:r>
      <w:r w:rsidRPr="0093638E">
        <w:rPr>
          <w:lang w:val="en-GB" w:eastAsia="zh-CN"/>
        </w:rPr>
        <w:tab/>
        <w:t>IMT-2000</w:t>
      </w:r>
      <w:r>
        <w:rPr>
          <w:lang w:val="en-GB" w:eastAsia="zh-CN"/>
        </w:rPr>
        <w:t xml:space="preserve"> </w:t>
      </w:r>
      <w:r w:rsidR="006620A7">
        <w:rPr>
          <w:rFonts w:hint="eastAsia"/>
          <w:lang w:val="en-GB" w:eastAsia="zh-CN"/>
        </w:rPr>
        <w:t>正交频分多址时分复用无线城域网</w:t>
      </w:r>
    </w:p>
    <w:p w:rsidR="0015653B" w:rsidRPr="0093638E" w:rsidRDefault="00C3384F" w:rsidP="00A829F6">
      <w:pPr>
        <w:snapToGrid w:val="0"/>
        <w:spacing w:line="380" w:lineRule="exact"/>
        <w:ind w:firstLineChars="200" w:firstLine="480"/>
        <w:rPr>
          <w:lang w:val="en-GB" w:eastAsia="zh-CN"/>
        </w:rPr>
      </w:pPr>
      <w:r>
        <w:rPr>
          <w:lang w:val="en-GB" w:eastAsia="zh-CN"/>
        </w:rPr>
        <w:t>无线电接口</w:t>
      </w:r>
      <w:r w:rsidR="006620A7">
        <w:rPr>
          <w:rFonts w:hint="eastAsia"/>
          <w:lang w:val="en-US" w:eastAsia="zh-CN"/>
        </w:rPr>
        <w:t>标准</w:t>
      </w:r>
      <w:r w:rsidR="00B40F60">
        <w:rPr>
          <w:rFonts w:hint="eastAsia"/>
          <w:lang w:val="en-US" w:eastAsia="zh-CN"/>
        </w:rPr>
        <w:t xml:space="preserve"> </w:t>
      </w:r>
      <w:r w:rsidR="00B40F60" w:rsidRPr="00B40F60">
        <w:rPr>
          <w:lang w:val="en-GB" w:eastAsia="zh-CN"/>
        </w:rPr>
        <w:t>–</w:t>
      </w:r>
      <w:r w:rsidR="00B40F60">
        <w:rPr>
          <w:lang w:val="en-GB" w:eastAsia="zh-CN"/>
        </w:rPr>
        <w:t xml:space="preserve"> </w:t>
      </w:r>
      <w:r w:rsidR="00B40F60">
        <w:rPr>
          <w:rFonts w:hint="eastAsia"/>
          <w:lang w:val="en-GB" w:eastAsia="zh-CN"/>
        </w:rPr>
        <w:t>IMT-2000</w:t>
      </w:r>
      <w:r w:rsidR="006620A7" w:rsidRPr="006620A7">
        <w:rPr>
          <w:rFonts w:hint="eastAsia"/>
          <w:lang w:val="en-GB" w:eastAsia="zh-CN"/>
        </w:rPr>
        <w:t>正交频分多址</w:t>
      </w:r>
      <w:r w:rsidR="00B40F60">
        <w:rPr>
          <w:lang w:val="en-GB" w:eastAsia="zh-CN"/>
        </w:rPr>
        <w:t>（</w:t>
      </w:r>
      <w:r w:rsidR="006620A7" w:rsidRPr="0093638E">
        <w:rPr>
          <w:lang w:val="en-GB" w:eastAsia="zh-CN"/>
        </w:rPr>
        <w:t>OFDMA</w:t>
      </w:r>
      <w:r w:rsidR="00B40F60">
        <w:rPr>
          <w:lang w:val="en-GB" w:eastAsia="zh-CN"/>
        </w:rPr>
        <w:t>）</w:t>
      </w:r>
      <w:r w:rsidR="006620A7" w:rsidRPr="006620A7">
        <w:rPr>
          <w:rFonts w:hint="eastAsia"/>
          <w:lang w:val="en-GB" w:eastAsia="zh-CN"/>
        </w:rPr>
        <w:t>时分复用</w:t>
      </w:r>
      <w:r w:rsidR="00B40F60">
        <w:rPr>
          <w:lang w:val="en-GB" w:eastAsia="zh-CN"/>
        </w:rPr>
        <w:t>（</w:t>
      </w:r>
      <w:r w:rsidR="006620A7" w:rsidRPr="0093638E">
        <w:rPr>
          <w:lang w:val="en-GB" w:eastAsia="zh-CN"/>
        </w:rPr>
        <w:t>TDD</w:t>
      </w:r>
      <w:r w:rsidR="00B40F60">
        <w:rPr>
          <w:lang w:val="en-GB" w:eastAsia="zh-CN"/>
        </w:rPr>
        <w:t>）</w:t>
      </w:r>
      <w:r w:rsidR="006620A7" w:rsidRPr="006620A7">
        <w:rPr>
          <w:rFonts w:hint="eastAsia"/>
          <w:lang w:val="en-GB" w:eastAsia="zh-CN"/>
        </w:rPr>
        <w:t>无线城域网</w:t>
      </w:r>
      <w:bookmarkStart w:id="16" w:name="OLE_LINK19"/>
      <w:bookmarkStart w:id="17" w:name="OLE_LINK20"/>
      <w:r w:rsidR="00B40F60">
        <w:rPr>
          <w:lang w:val="en-GB" w:eastAsia="zh-CN"/>
        </w:rPr>
        <w:t>（</w:t>
      </w:r>
      <w:r w:rsidR="0015653B" w:rsidRPr="0093638E">
        <w:rPr>
          <w:lang w:val="en-GB" w:eastAsia="zh-CN"/>
        </w:rPr>
        <w:t>WMAN</w:t>
      </w:r>
      <w:bookmarkEnd w:id="16"/>
      <w:bookmarkEnd w:id="17"/>
      <w:r w:rsidR="00B40F60">
        <w:rPr>
          <w:lang w:val="en-GB" w:eastAsia="zh-CN"/>
        </w:rPr>
        <w:t>）（</w:t>
      </w:r>
      <w:r w:rsidR="0015653B">
        <w:rPr>
          <w:lang w:val="en-GB" w:eastAsia="zh-CN"/>
        </w:rPr>
        <w:t>IMT-2000 OFDMA TDD WMAN</w:t>
      </w:r>
      <w:r w:rsidR="00B40F60">
        <w:rPr>
          <w:lang w:val="en-GB" w:eastAsia="zh-CN"/>
        </w:rPr>
        <w:t>）</w:t>
      </w:r>
      <w:r w:rsidR="006620A7">
        <w:rPr>
          <w:rFonts w:hint="eastAsia"/>
          <w:lang w:val="en-GB" w:eastAsia="zh-CN"/>
        </w:rPr>
        <w:t>由电气电子工程师协会</w:t>
      </w:r>
      <w:r w:rsidR="00B40F60">
        <w:rPr>
          <w:lang w:val="en-GB" w:eastAsia="zh-CN"/>
        </w:rPr>
        <w:t>（</w:t>
      </w:r>
      <w:r w:rsidR="0015653B" w:rsidRPr="0093638E">
        <w:rPr>
          <w:lang w:val="en-GB" w:eastAsia="zh-CN"/>
        </w:rPr>
        <w:t>IEEE</w:t>
      </w:r>
      <w:r w:rsidR="00B40F60">
        <w:rPr>
          <w:lang w:val="en-GB" w:eastAsia="zh-CN"/>
        </w:rPr>
        <w:t>）</w:t>
      </w:r>
      <w:r w:rsidR="006620A7">
        <w:rPr>
          <w:rFonts w:hint="eastAsia"/>
          <w:lang w:val="en-GB" w:eastAsia="zh-CN"/>
        </w:rPr>
        <w:t>制定。</w:t>
      </w:r>
      <w:r w:rsidR="006620A7" w:rsidRPr="00C3384F">
        <w:rPr>
          <w:color w:val="0000FF"/>
          <w:lang w:val="en-GB" w:eastAsia="zh-CN"/>
        </w:rPr>
        <w:t>ITU</w:t>
      </w:r>
      <w:r w:rsidR="006620A7" w:rsidRPr="00C3384F">
        <w:rPr>
          <w:color w:val="0000FF"/>
          <w:lang w:val="en-GB" w:eastAsia="zh-CN"/>
        </w:rPr>
        <w:noBreakHyphen/>
        <w:t>R M.1801</w:t>
      </w:r>
      <w:r w:rsidR="006620A7">
        <w:rPr>
          <w:rFonts w:hint="eastAsia"/>
          <w:lang w:val="en-GB" w:eastAsia="zh-CN"/>
        </w:rPr>
        <w:t>建议书的附件</w:t>
      </w:r>
      <w:r w:rsidR="006620A7">
        <w:rPr>
          <w:rFonts w:hint="eastAsia"/>
          <w:lang w:val="en-GB" w:eastAsia="zh-CN"/>
        </w:rPr>
        <w:t>2</w:t>
      </w:r>
      <w:r w:rsidR="006620A7">
        <w:rPr>
          <w:rFonts w:hint="eastAsia"/>
          <w:lang w:val="en-GB" w:eastAsia="zh-CN"/>
        </w:rPr>
        <w:t>对此做了详细说明。更多补充信息，另见</w:t>
      </w:r>
      <w:r w:rsidR="006620A7" w:rsidRPr="00C3384F">
        <w:rPr>
          <w:color w:val="0000FF"/>
          <w:lang w:val="en-GB" w:eastAsia="zh-CN"/>
        </w:rPr>
        <w:t>ITU-R M.1457</w:t>
      </w:r>
      <w:r w:rsidR="006620A7">
        <w:rPr>
          <w:rFonts w:hint="eastAsia"/>
          <w:lang w:val="en-GB" w:eastAsia="zh-CN"/>
        </w:rPr>
        <w:t>建议书的第</w:t>
      </w:r>
      <w:r w:rsidR="006620A7" w:rsidRPr="0093638E">
        <w:rPr>
          <w:lang w:val="en-GB" w:eastAsia="zh-CN"/>
        </w:rPr>
        <w:t>5.</w:t>
      </w:r>
      <w:r w:rsidR="006620A7">
        <w:rPr>
          <w:rFonts w:hint="eastAsia"/>
          <w:lang w:val="en-GB" w:eastAsia="zh-CN"/>
        </w:rPr>
        <w:t>6</w:t>
      </w:r>
      <w:r w:rsidR="006620A7">
        <w:rPr>
          <w:rFonts w:hint="eastAsia"/>
          <w:lang w:val="en-GB" w:eastAsia="zh-CN"/>
        </w:rPr>
        <w:t>段。</w:t>
      </w:r>
    </w:p>
    <w:p w:rsidR="0015653B" w:rsidRPr="0093638E" w:rsidRDefault="0015653B" w:rsidP="00A829F6">
      <w:pPr>
        <w:pStyle w:val="Heading1"/>
        <w:snapToGrid w:val="0"/>
        <w:spacing w:line="380" w:lineRule="exact"/>
        <w:rPr>
          <w:lang w:val="en-GB" w:eastAsia="zh-CN"/>
        </w:rPr>
      </w:pPr>
      <w:r w:rsidRPr="0093638E">
        <w:rPr>
          <w:lang w:val="en-GB" w:eastAsia="zh-CN"/>
        </w:rPr>
        <w:t>4</w:t>
      </w:r>
      <w:r w:rsidRPr="0093638E">
        <w:rPr>
          <w:lang w:val="en-GB" w:eastAsia="zh-CN"/>
        </w:rPr>
        <w:tab/>
      </w:r>
      <w:r w:rsidR="009639D5">
        <w:rPr>
          <w:lang w:eastAsia="zh-CN"/>
        </w:rPr>
        <w:t>IMT-2000</w:t>
      </w:r>
      <w:r w:rsidR="009639D5">
        <w:rPr>
          <w:rFonts w:hint="eastAsia"/>
          <w:lang w:eastAsia="zh-CN"/>
        </w:rPr>
        <w:t>时分多址单载波基站</w:t>
      </w:r>
    </w:p>
    <w:p w:rsidR="0015653B" w:rsidRPr="0093638E" w:rsidRDefault="006620A7" w:rsidP="00A829F6">
      <w:pPr>
        <w:snapToGrid w:val="0"/>
        <w:spacing w:line="380" w:lineRule="exact"/>
        <w:ind w:firstLineChars="200" w:firstLine="480"/>
        <w:rPr>
          <w:lang w:val="en-GB" w:eastAsia="zh-CN"/>
        </w:rPr>
      </w:pPr>
      <w:r>
        <w:rPr>
          <w:lang w:val="en-GB" w:eastAsia="zh-CN"/>
        </w:rPr>
        <w:t>无线电接口</w:t>
      </w:r>
      <w:r>
        <w:rPr>
          <w:rFonts w:hint="eastAsia"/>
          <w:lang w:val="en-US" w:eastAsia="zh-CN"/>
        </w:rPr>
        <w:t>标准</w:t>
      </w:r>
      <w:r w:rsidR="00B40F60">
        <w:rPr>
          <w:rFonts w:hint="eastAsia"/>
          <w:lang w:val="en-US" w:eastAsia="zh-CN"/>
        </w:rPr>
        <w:t xml:space="preserve"> </w:t>
      </w:r>
      <w:r w:rsidR="00B40F60" w:rsidRPr="00B40F60">
        <w:rPr>
          <w:lang w:val="en-GB" w:eastAsia="zh-CN"/>
        </w:rPr>
        <w:t>–</w:t>
      </w:r>
      <w:r w:rsidR="00B40F60">
        <w:rPr>
          <w:lang w:val="en-GB" w:eastAsia="zh-CN"/>
        </w:rPr>
        <w:t xml:space="preserve"> </w:t>
      </w:r>
      <w:r w:rsidRPr="006620A7">
        <w:rPr>
          <w:rFonts w:hint="eastAsia"/>
          <w:lang w:val="en-GB" w:eastAsia="zh-CN"/>
        </w:rPr>
        <w:t>IMT-2000</w:t>
      </w:r>
      <w:r w:rsidRPr="006620A7">
        <w:rPr>
          <w:rFonts w:hint="eastAsia"/>
          <w:lang w:val="en-GB" w:eastAsia="zh-CN"/>
        </w:rPr>
        <w:t>时分多址</w:t>
      </w:r>
      <w:r w:rsidR="00B40F60">
        <w:rPr>
          <w:rFonts w:eastAsia="Batang"/>
          <w:lang w:val="en-GB" w:eastAsia="zh-CN"/>
        </w:rPr>
        <w:t>（</w:t>
      </w:r>
      <w:r w:rsidRPr="0093638E">
        <w:rPr>
          <w:rFonts w:eastAsia="Batang"/>
          <w:lang w:val="en-GB" w:eastAsia="zh-CN"/>
        </w:rPr>
        <w:t>TDMA</w:t>
      </w:r>
      <w:r w:rsidR="00B40F60">
        <w:rPr>
          <w:rFonts w:eastAsia="Batang"/>
          <w:lang w:val="en-GB" w:eastAsia="zh-CN"/>
        </w:rPr>
        <w:t>）</w:t>
      </w:r>
      <w:r w:rsidRPr="006620A7">
        <w:rPr>
          <w:rFonts w:hint="eastAsia"/>
          <w:lang w:val="en-GB" w:eastAsia="zh-CN"/>
        </w:rPr>
        <w:t>单载波基站</w:t>
      </w:r>
      <w:r w:rsidR="00B40F60">
        <w:rPr>
          <w:rFonts w:eastAsia="Batang"/>
          <w:lang w:val="en-GB" w:eastAsia="zh-CN"/>
        </w:rPr>
        <w:t>（</w:t>
      </w:r>
      <w:r w:rsidR="0015653B" w:rsidRPr="0093638E">
        <w:rPr>
          <w:lang w:val="en-GB" w:eastAsia="zh-CN"/>
        </w:rPr>
        <w:t>TDMA-SC</w:t>
      </w:r>
      <w:r w:rsidR="00B40F60">
        <w:rPr>
          <w:lang w:val="en-GB" w:eastAsia="zh-CN"/>
        </w:rPr>
        <w:t>）（</w:t>
      </w:r>
      <w:r w:rsidR="0015653B">
        <w:rPr>
          <w:lang w:val="en-GB" w:eastAsia="zh-CN"/>
        </w:rPr>
        <w:t>IMT-2000 TDMA-SC</w:t>
      </w:r>
      <w:r w:rsidR="00B40F60">
        <w:rPr>
          <w:lang w:val="en-GB" w:eastAsia="zh-CN"/>
        </w:rPr>
        <w:t>）</w:t>
      </w:r>
      <w:r>
        <w:rPr>
          <w:rFonts w:hint="eastAsia"/>
          <w:lang w:val="en-GB" w:eastAsia="zh-CN"/>
        </w:rPr>
        <w:t>由电信产业解决方案联盟</w:t>
      </w:r>
      <w:r w:rsidR="00B40F60">
        <w:rPr>
          <w:rFonts w:eastAsia="Batang"/>
          <w:lang w:val="en-GB" w:eastAsia="zh-CN"/>
        </w:rPr>
        <w:t>（</w:t>
      </w:r>
      <w:r>
        <w:rPr>
          <w:rFonts w:eastAsia="Batang"/>
          <w:lang w:val="en-GB" w:eastAsia="zh-CN"/>
        </w:rPr>
        <w:t>ATIS</w:t>
      </w:r>
      <w:r w:rsidR="00B40F60">
        <w:rPr>
          <w:rFonts w:eastAsia="Batang"/>
          <w:lang w:val="en-GB" w:eastAsia="zh-CN"/>
        </w:rPr>
        <w:t>）</w:t>
      </w:r>
      <w:r>
        <w:rPr>
          <w:rFonts w:eastAsiaTheme="minorEastAsia" w:hint="eastAsia"/>
          <w:lang w:val="en-GB" w:eastAsia="zh-CN"/>
        </w:rPr>
        <w:t>依据</w:t>
      </w:r>
      <w:r w:rsidR="0015653B" w:rsidRPr="0093638E">
        <w:rPr>
          <w:lang w:val="en-GB" w:eastAsia="zh-CN"/>
        </w:rPr>
        <w:t>3GPP</w:t>
      </w:r>
      <w:r>
        <w:rPr>
          <w:rFonts w:hint="eastAsia"/>
          <w:lang w:val="en-GB" w:eastAsia="zh-CN"/>
        </w:rPr>
        <w:t>规范制定。</w:t>
      </w:r>
      <w:r w:rsidRPr="00C3384F">
        <w:rPr>
          <w:color w:val="0000FF"/>
          <w:lang w:val="en-GB" w:eastAsia="zh-CN"/>
        </w:rPr>
        <w:t>ITU</w:t>
      </w:r>
      <w:r w:rsidRPr="00C3384F">
        <w:rPr>
          <w:color w:val="0000FF"/>
          <w:lang w:val="en-GB" w:eastAsia="zh-CN"/>
        </w:rPr>
        <w:noBreakHyphen/>
        <w:t>R M.1801</w:t>
      </w:r>
      <w:r>
        <w:rPr>
          <w:rFonts w:hint="eastAsia"/>
          <w:lang w:val="en-GB" w:eastAsia="zh-CN"/>
        </w:rPr>
        <w:t>建议书的附件</w:t>
      </w:r>
      <w:r>
        <w:rPr>
          <w:rFonts w:hint="eastAsia"/>
          <w:lang w:val="en-GB" w:eastAsia="zh-CN"/>
        </w:rPr>
        <w:t>2</w:t>
      </w:r>
      <w:r>
        <w:rPr>
          <w:rFonts w:hint="eastAsia"/>
          <w:lang w:val="en-GB" w:eastAsia="zh-CN"/>
        </w:rPr>
        <w:t>对此做了详细说明。更多补充信息，另见</w:t>
      </w:r>
      <w:r w:rsidRPr="00C3384F">
        <w:rPr>
          <w:color w:val="0000FF"/>
          <w:lang w:val="en-GB" w:eastAsia="zh-CN"/>
        </w:rPr>
        <w:t>ITU-R M.1457</w:t>
      </w:r>
      <w:r>
        <w:rPr>
          <w:rFonts w:hint="eastAsia"/>
          <w:lang w:val="en-GB" w:eastAsia="zh-CN"/>
        </w:rPr>
        <w:t>建议书的第</w:t>
      </w:r>
      <w:r w:rsidRPr="0093638E">
        <w:rPr>
          <w:lang w:val="en-GB" w:eastAsia="zh-CN"/>
        </w:rPr>
        <w:t>5.</w:t>
      </w:r>
      <w:r>
        <w:rPr>
          <w:rFonts w:hint="eastAsia"/>
          <w:lang w:val="en-GB" w:eastAsia="zh-CN"/>
        </w:rPr>
        <w:t>4</w:t>
      </w:r>
      <w:r>
        <w:rPr>
          <w:rFonts w:hint="eastAsia"/>
          <w:lang w:val="en-GB" w:eastAsia="zh-CN"/>
        </w:rPr>
        <w:t>段。</w:t>
      </w:r>
    </w:p>
    <w:p w:rsidR="0015653B" w:rsidRPr="0093638E" w:rsidRDefault="0015653B" w:rsidP="00A829F6">
      <w:pPr>
        <w:pStyle w:val="Heading1"/>
        <w:snapToGrid w:val="0"/>
        <w:spacing w:line="380" w:lineRule="exact"/>
        <w:rPr>
          <w:lang w:val="en-GB" w:eastAsia="zh-CN"/>
        </w:rPr>
      </w:pPr>
      <w:r w:rsidRPr="0093638E">
        <w:rPr>
          <w:lang w:val="en-GB" w:eastAsia="zh-CN"/>
        </w:rPr>
        <w:t>5</w:t>
      </w:r>
      <w:r w:rsidRPr="0093638E">
        <w:rPr>
          <w:lang w:val="en-GB" w:eastAsia="zh-CN"/>
        </w:rPr>
        <w:tab/>
      </w:r>
      <w:r w:rsidRPr="0093638E">
        <w:rPr>
          <w:szCs w:val="22"/>
          <w:lang w:val="en-GB" w:eastAsia="zh-CN"/>
        </w:rPr>
        <w:t>IMT-2000 CDMA</w:t>
      </w:r>
      <w:r w:rsidR="006620A7">
        <w:rPr>
          <w:szCs w:val="22"/>
          <w:lang w:val="en-GB" w:eastAsia="zh-CN"/>
        </w:rPr>
        <w:t>时分复用</w:t>
      </w:r>
    </w:p>
    <w:p w:rsidR="0015653B" w:rsidRPr="0093638E" w:rsidRDefault="00C3384F" w:rsidP="00A829F6">
      <w:pPr>
        <w:snapToGrid w:val="0"/>
        <w:spacing w:line="380" w:lineRule="exact"/>
        <w:ind w:firstLineChars="200" w:firstLine="480"/>
        <w:rPr>
          <w:lang w:val="en-GB" w:eastAsia="zh-CN"/>
        </w:rPr>
      </w:pPr>
      <w:r>
        <w:rPr>
          <w:lang w:val="en-GB" w:eastAsia="zh-CN"/>
        </w:rPr>
        <w:t>无线电接口</w:t>
      </w:r>
      <w:r w:rsidR="006620A7">
        <w:rPr>
          <w:rFonts w:hint="eastAsia"/>
          <w:lang w:val="en-GB" w:eastAsia="zh-CN"/>
        </w:rPr>
        <w:t>标准的规范</w:t>
      </w:r>
      <w:r w:rsidR="00B40F60">
        <w:rPr>
          <w:rFonts w:hint="eastAsia"/>
          <w:lang w:val="en-GB" w:eastAsia="zh-CN"/>
        </w:rPr>
        <w:t xml:space="preserve"> </w:t>
      </w:r>
      <w:r w:rsidR="00B40F60" w:rsidRPr="00B40F60">
        <w:rPr>
          <w:lang w:val="en-GB" w:eastAsia="zh-CN"/>
        </w:rPr>
        <w:t>–</w:t>
      </w:r>
      <w:r w:rsidR="00B40F60">
        <w:rPr>
          <w:lang w:val="en-GB" w:eastAsia="zh-CN"/>
        </w:rPr>
        <w:t xml:space="preserve"> </w:t>
      </w:r>
      <w:r w:rsidR="0015653B" w:rsidRPr="0093638E">
        <w:rPr>
          <w:lang w:val="en-GB" w:eastAsia="zh-CN"/>
        </w:rPr>
        <w:t>IMT-2000 CDMA</w:t>
      </w:r>
      <w:r w:rsidR="006620A7">
        <w:rPr>
          <w:lang w:val="en-GB" w:eastAsia="zh-CN"/>
        </w:rPr>
        <w:t>时分复用</w:t>
      </w:r>
      <w:r w:rsidR="00B40F60">
        <w:rPr>
          <w:lang w:val="en-GB" w:eastAsia="zh-CN"/>
        </w:rPr>
        <w:t>（</w:t>
      </w:r>
      <w:r w:rsidR="0015653B" w:rsidRPr="0093638E">
        <w:rPr>
          <w:lang w:val="en-GB" w:eastAsia="zh-CN"/>
        </w:rPr>
        <w:t>TDD</w:t>
      </w:r>
      <w:r w:rsidR="00B40F60">
        <w:rPr>
          <w:lang w:val="en-GB" w:eastAsia="zh-CN"/>
        </w:rPr>
        <w:t>）</w:t>
      </w:r>
      <w:r w:rsidR="006620A7">
        <w:rPr>
          <w:rFonts w:hint="eastAsia"/>
          <w:lang w:val="en-GB" w:eastAsia="zh-CN"/>
        </w:rPr>
        <w:t>，特别是</w:t>
      </w:r>
      <w:r w:rsidR="0015653B" w:rsidRPr="0093638E">
        <w:rPr>
          <w:lang w:val="en-GB" w:eastAsia="zh-CN"/>
        </w:rPr>
        <w:t>UTRA TDD</w:t>
      </w:r>
      <w:r w:rsidR="006620A7">
        <w:rPr>
          <w:rFonts w:hint="eastAsia"/>
          <w:lang w:val="en-GB" w:eastAsia="zh-CN"/>
        </w:rPr>
        <w:t>，由</w:t>
      </w:r>
      <w:r w:rsidR="0015653B" w:rsidRPr="0093638E">
        <w:rPr>
          <w:lang w:val="en-GB" w:eastAsia="zh-CN"/>
        </w:rPr>
        <w:t>3GPP</w:t>
      </w:r>
      <w:r w:rsidR="006620A7">
        <w:rPr>
          <w:rFonts w:hint="eastAsia"/>
          <w:lang w:val="en-GB" w:eastAsia="zh-CN"/>
        </w:rPr>
        <w:t>制定。此</w:t>
      </w:r>
      <w:r>
        <w:rPr>
          <w:lang w:val="en-GB" w:eastAsia="zh-CN"/>
        </w:rPr>
        <w:t>无线电接口</w:t>
      </w:r>
      <w:r w:rsidR="006620A7">
        <w:rPr>
          <w:rFonts w:hint="eastAsia"/>
          <w:lang w:val="en-GB" w:eastAsia="zh-CN"/>
        </w:rPr>
        <w:t>被称为</w:t>
      </w:r>
      <w:r w:rsidR="006620A7" w:rsidRPr="00C3384F">
        <w:rPr>
          <w:rFonts w:hint="eastAsia"/>
          <w:lang w:val="en-GB" w:eastAsia="zh-CN"/>
        </w:rPr>
        <w:t>通用陆地无线接入</w:t>
      </w:r>
      <w:r w:rsidR="00B40F60">
        <w:rPr>
          <w:lang w:val="en-GB" w:eastAsia="zh-CN"/>
        </w:rPr>
        <w:t>（</w:t>
      </w:r>
      <w:r w:rsidR="006620A7">
        <w:rPr>
          <w:lang w:val="en-GB" w:eastAsia="zh-CN"/>
        </w:rPr>
        <w:t>UTRA</w:t>
      </w:r>
      <w:r w:rsidR="00B40F60">
        <w:rPr>
          <w:lang w:val="en-GB" w:eastAsia="zh-CN"/>
        </w:rPr>
        <w:t>）</w:t>
      </w:r>
      <w:r w:rsidR="006620A7">
        <w:rPr>
          <w:lang w:val="en-GB" w:eastAsia="zh-CN"/>
        </w:rPr>
        <w:t>TDD</w:t>
      </w:r>
      <w:r w:rsidR="006620A7">
        <w:rPr>
          <w:rFonts w:hint="eastAsia"/>
          <w:lang w:val="en-GB" w:eastAsia="zh-CN"/>
        </w:rPr>
        <w:t>，由三种可区分的方案，即</w:t>
      </w:r>
      <w:r w:rsidR="0015653B" w:rsidRPr="0093638E">
        <w:rPr>
          <w:lang w:val="en-GB" w:eastAsia="zh-CN"/>
        </w:rPr>
        <w:t>1.28 Mchip/s TDD</w:t>
      </w:r>
      <w:r w:rsidR="006620A7">
        <w:rPr>
          <w:rFonts w:hint="eastAsia"/>
          <w:lang w:val="en-GB" w:eastAsia="zh-CN"/>
        </w:rPr>
        <w:t>、</w:t>
      </w:r>
      <w:r w:rsidR="0015653B" w:rsidRPr="0093638E">
        <w:rPr>
          <w:lang w:val="en-GB" w:eastAsia="zh-CN"/>
        </w:rPr>
        <w:t>3.84 Mchip/s TDD</w:t>
      </w:r>
      <w:r w:rsidR="006620A7">
        <w:rPr>
          <w:rFonts w:hint="eastAsia"/>
          <w:lang w:val="en-GB" w:eastAsia="zh-CN"/>
        </w:rPr>
        <w:t>和</w:t>
      </w:r>
      <w:r w:rsidR="0015653B" w:rsidRPr="0093638E">
        <w:rPr>
          <w:lang w:val="en-GB" w:eastAsia="zh-CN"/>
        </w:rPr>
        <w:t>7.68 Mchip/s</w:t>
      </w:r>
      <w:r w:rsidR="006620A7">
        <w:rPr>
          <w:rFonts w:hint="eastAsia"/>
          <w:lang w:val="en-GB" w:eastAsia="zh-CN"/>
        </w:rPr>
        <w:t>构成。</w:t>
      </w:r>
      <w:r w:rsidR="00416127">
        <w:rPr>
          <w:rFonts w:hint="eastAsia"/>
          <w:lang w:val="en-GB" w:eastAsia="zh-CN"/>
        </w:rPr>
        <w:t>此</w:t>
      </w:r>
      <w:r>
        <w:rPr>
          <w:lang w:val="en-GB" w:eastAsia="zh-CN"/>
        </w:rPr>
        <w:t>无线电接口</w:t>
      </w:r>
      <w:r w:rsidR="00416127">
        <w:rPr>
          <w:rFonts w:hint="eastAsia"/>
          <w:lang w:val="en-GB" w:eastAsia="zh-CN"/>
        </w:rPr>
        <w:t>标准还包括</w:t>
      </w:r>
      <w:r w:rsidR="00A65CBF">
        <w:rPr>
          <w:rFonts w:hint="eastAsia"/>
          <w:lang w:val="en-GB" w:eastAsia="zh-CN"/>
        </w:rPr>
        <w:t>演进型</w:t>
      </w:r>
      <w:r w:rsidR="00416127" w:rsidRPr="00C3384F">
        <w:rPr>
          <w:rFonts w:hint="eastAsia"/>
          <w:lang w:val="en-GB" w:eastAsia="zh-CN"/>
        </w:rPr>
        <w:t>通用陆地无线接入（</w:t>
      </w:r>
      <w:r w:rsidR="00416127" w:rsidRPr="00C3384F">
        <w:rPr>
          <w:rFonts w:hint="eastAsia"/>
          <w:lang w:val="en-GB" w:eastAsia="zh-CN"/>
        </w:rPr>
        <w:t>E</w:t>
      </w:r>
      <w:r w:rsidR="00416127">
        <w:rPr>
          <w:rFonts w:hint="eastAsia"/>
          <w:lang w:val="en-GB" w:eastAsia="zh-CN"/>
        </w:rPr>
        <w:t>-</w:t>
      </w:r>
      <w:r w:rsidR="00416127" w:rsidRPr="00C3384F">
        <w:rPr>
          <w:rFonts w:hint="eastAsia"/>
          <w:lang w:val="en-GB" w:eastAsia="zh-CN"/>
        </w:rPr>
        <w:t>UTRA</w:t>
      </w:r>
      <w:r w:rsidR="00416127" w:rsidRPr="00C3384F">
        <w:rPr>
          <w:rFonts w:hint="eastAsia"/>
          <w:lang w:val="en-GB" w:eastAsia="zh-CN"/>
        </w:rPr>
        <w:t>）</w:t>
      </w:r>
      <w:r w:rsidR="00416127">
        <w:rPr>
          <w:rFonts w:hint="eastAsia"/>
          <w:lang w:val="en-GB" w:eastAsia="zh-CN"/>
        </w:rPr>
        <w:t>的</w:t>
      </w:r>
      <w:r w:rsidR="00416127">
        <w:rPr>
          <w:rFonts w:hint="eastAsia"/>
          <w:lang w:val="en-GB" w:eastAsia="zh-CN"/>
        </w:rPr>
        <w:t>FDD</w:t>
      </w:r>
      <w:r w:rsidR="00416127">
        <w:rPr>
          <w:rFonts w:hint="eastAsia"/>
          <w:lang w:val="en-GB" w:eastAsia="zh-CN"/>
        </w:rPr>
        <w:t>部分。</w:t>
      </w:r>
      <w:r w:rsidR="00416127" w:rsidRPr="00C3384F">
        <w:rPr>
          <w:color w:val="0000FF"/>
          <w:lang w:val="en-GB" w:eastAsia="zh-CN"/>
        </w:rPr>
        <w:t>ITU</w:t>
      </w:r>
      <w:r w:rsidR="00416127" w:rsidRPr="00C3384F">
        <w:rPr>
          <w:color w:val="0000FF"/>
          <w:lang w:val="en-GB" w:eastAsia="zh-CN"/>
        </w:rPr>
        <w:noBreakHyphen/>
        <w:t>R M.1801</w:t>
      </w:r>
      <w:r w:rsidR="00416127">
        <w:rPr>
          <w:rFonts w:hint="eastAsia"/>
          <w:lang w:val="en-GB" w:eastAsia="zh-CN"/>
        </w:rPr>
        <w:t>建议书的附件</w:t>
      </w:r>
      <w:r w:rsidR="00416127">
        <w:rPr>
          <w:rFonts w:hint="eastAsia"/>
          <w:lang w:val="en-GB" w:eastAsia="zh-CN"/>
        </w:rPr>
        <w:t>2</w:t>
      </w:r>
      <w:r w:rsidR="00416127">
        <w:rPr>
          <w:rFonts w:hint="eastAsia"/>
          <w:lang w:val="en-GB" w:eastAsia="zh-CN"/>
        </w:rPr>
        <w:t>对此做了详细说明。更多补充信息，另见</w:t>
      </w:r>
      <w:r w:rsidR="00416127" w:rsidRPr="00C3384F">
        <w:rPr>
          <w:color w:val="0000FF"/>
          <w:lang w:val="en-GB" w:eastAsia="zh-CN"/>
        </w:rPr>
        <w:t>ITU-R M.1457</w:t>
      </w:r>
      <w:r w:rsidR="00416127">
        <w:rPr>
          <w:rFonts w:hint="eastAsia"/>
          <w:lang w:val="en-GB" w:eastAsia="zh-CN"/>
        </w:rPr>
        <w:t>建议书的第</w:t>
      </w:r>
      <w:r w:rsidR="00416127" w:rsidRPr="0093638E">
        <w:rPr>
          <w:lang w:val="en-GB" w:eastAsia="zh-CN"/>
        </w:rPr>
        <w:t>5.</w:t>
      </w:r>
      <w:r w:rsidR="00416127">
        <w:rPr>
          <w:rFonts w:hint="eastAsia"/>
          <w:lang w:val="en-GB" w:eastAsia="zh-CN"/>
        </w:rPr>
        <w:t>3</w:t>
      </w:r>
      <w:r w:rsidR="00416127">
        <w:rPr>
          <w:rFonts w:hint="eastAsia"/>
          <w:lang w:val="en-GB" w:eastAsia="zh-CN"/>
        </w:rPr>
        <w:t>段。</w:t>
      </w:r>
    </w:p>
    <w:p w:rsidR="0015653B" w:rsidRPr="0093638E" w:rsidRDefault="0015653B" w:rsidP="00A829F6">
      <w:pPr>
        <w:pStyle w:val="Heading1"/>
        <w:snapToGrid w:val="0"/>
        <w:spacing w:line="380" w:lineRule="exact"/>
        <w:rPr>
          <w:lang w:val="en-GB" w:eastAsia="zh-CN"/>
        </w:rPr>
      </w:pPr>
      <w:r w:rsidRPr="0093638E">
        <w:rPr>
          <w:lang w:val="en-GB" w:eastAsia="zh-CN"/>
        </w:rPr>
        <w:t>6</w:t>
      </w:r>
      <w:r w:rsidRPr="0093638E">
        <w:rPr>
          <w:lang w:val="en-GB" w:eastAsia="zh-CN"/>
        </w:rPr>
        <w:tab/>
        <w:t>LTE-Advanced</w:t>
      </w:r>
    </w:p>
    <w:p w:rsidR="0015653B" w:rsidRPr="0093638E" w:rsidRDefault="009639D5" w:rsidP="00A829F6">
      <w:pPr>
        <w:snapToGrid w:val="0"/>
        <w:spacing w:line="380" w:lineRule="exact"/>
        <w:ind w:firstLineChars="200" w:firstLine="480"/>
        <w:rPr>
          <w:b/>
          <w:lang w:val="en-GB" w:eastAsia="zh-CN"/>
        </w:rPr>
      </w:pPr>
      <w:r>
        <w:rPr>
          <w:rFonts w:hAnsi="SimSun" w:hint="eastAsia"/>
          <w:lang w:eastAsia="zh-CN"/>
        </w:rPr>
        <w:t>被</w:t>
      </w:r>
      <w:r w:rsidRPr="001753BB">
        <w:rPr>
          <w:rFonts w:hAnsi="SimSun"/>
          <w:lang w:eastAsia="zh-CN"/>
        </w:rPr>
        <w:t>称为</w:t>
      </w:r>
      <w:r w:rsidRPr="009639D5">
        <w:rPr>
          <w:iCs/>
          <w:lang w:val="en-GB"/>
        </w:rPr>
        <w:t>LTE-Advanced</w:t>
      </w:r>
      <w:r>
        <w:rPr>
          <w:rFonts w:hint="eastAsia"/>
          <w:lang w:eastAsia="zh-CN"/>
        </w:rPr>
        <w:t>、基于</w:t>
      </w:r>
      <w:r w:rsidRPr="009639D5">
        <w:rPr>
          <w:lang w:val="en-GB" w:eastAsia="zh-CN"/>
        </w:rPr>
        <w:t>LTE</w:t>
      </w:r>
      <w:r w:rsidR="00416127">
        <w:rPr>
          <w:rFonts w:hint="eastAsia"/>
          <w:lang w:val="en-GB" w:eastAsia="zh-CN"/>
        </w:rPr>
        <w:t>的第</w:t>
      </w:r>
      <w:r w:rsidR="00416127">
        <w:rPr>
          <w:rFonts w:hint="eastAsia"/>
          <w:lang w:val="en-GB" w:eastAsia="zh-CN"/>
        </w:rPr>
        <w:t>10</w:t>
      </w:r>
      <w:r w:rsidR="00416127">
        <w:rPr>
          <w:rFonts w:hint="eastAsia"/>
          <w:lang w:val="en-GB" w:eastAsia="zh-CN"/>
        </w:rPr>
        <w:t>版及更高版本</w:t>
      </w:r>
      <w:r>
        <w:rPr>
          <w:rFonts w:hint="eastAsia"/>
          <w:lang w:eastAsia="zh-CN"/>
        </w:rPr>
        <w:t>的</w:t>
      </w:r>
      <w:r w:rsidRPr="009639D5">
        <w:rPr>
          <w:lang w:val="en-GB" w:eastAsia="zh-CN"/>
        </w:rPr>
        <w:t>IMT-Advanced</w:t>
      </w:r>
      <w:r w:rsidRPr="001753BB">
        <w:rPr>
          <w:rFonts w:hAnsi="SimSun"/>
          <w:lang w:eastAsia="zh-CN"/>
        </w:rPr>
        <w:t>地面无线电接口规范</w:t>
      </w:r>
      <w:r>
        <w:rPr>
          <w:rFonts w:hAnsi="SimSun" w:hint="eastAsia"/>
          <w:lang w:eastAsia="zh-CN"/>
        </w:rPr>
        <w:t>由</w:t>
      </w:r>
      <w:r w:rsidRPr="009639D5">
        <w:rPr>
          <w:lang w:val="en-GB" w:eastAsia="zh-CN"/>
        </w:rPr>
        <w:t>3GPP</w:t>
      </w:r>
      <w:r>
        <w:rPr>
          <w:rFonts w:hAnsi="SimSun" w:hint="eastAsia"/>
          <w:lang w:eastAsia="zh-CN"/>
        </w:rPr>
        <w:t>制定</w:t>
      </w:r>
      <w:r w:rsidRPr="001753BB">
        <w:rPr>
          <w:rFonts w:hAnsi="SimSun"/>
          <w:lang w:eastAsia="zh-CN"/>
        </w:rPr>
        <w:t>。</w:t>
      </w:r>
      <w:bookmarkStart w:id="18" w:name="OLE_LINK32"/>
      <w:bookmarkStart w:id="19" w:name="OLE_LINK33"/>
      <w:r w:rsidRPr="00780D1F">
        <w:rPr>
          <w:rFonts w:hint="eastAsia"/>
          <w:lang w:eastAsia="zh-CN"/>
        </w:rPr>
        <w:t>在</w:t>
      </w:r>
      <w:r w:rsidRPr="009639D5">
        <w:rPr>
          <w:rFonts w:hint="eastAsia"/>
          <w:lang w:val="en-GB" w:eastAsia="zh-CN"/>
        </w:rPr>
        <w:t>3GPP</w:t>
      </w:r>
      <w:r w:rsidRPr="00780D1F">
        <w:rPr>
          <w:rFonts w:hint="eastAsia"/>
          <w:lang w:eastAsia="zh-CN"/>
        </w:rPr>
        <w:t>的术语</w:t>
      </w:r>
      <w:r>
        <w:rPr>
          <w:rFonts w:hint="eastAsia"/>
          <w:lang w:eastAsia="zh-CN"/>
        </w:rPr>
        <w:t>中</w:t>
      </w:r>
      <w:r w:rsidRPr="009639D5">
        <w:rPr>
          <w:rFonts w:hint="eastAsia"/>
          <w:lang w:val="en-GB" w:eastAsia="zh-CN"/>
        </w:rPr>
        <w:t>，</w:t>
      </w:r>
      <w:r w:rsidRPr="00780D1F">
        <w:rPr>
          <w:rFonts w:hint="eastAsia"/>
          <w:lang w:eastAsia="zh-CN"/>
        </w:rPr>
        <w:t>术语</w:t>
      </w:r>
      <w:r w:rsidRPr="009639D5">
        <w:rPr>
          <w:rFonts w:hint="eastAsia"/>
          <w:lang w:val="en-GB" w:eastAsia="zh-CN"/>
        </w:rPr>
        <w:t>E-UTRA</w:t>
      </w:r>
      <w:r w:rsidRPr="009639D5">
        <w:rPr>
          <w:rFonts w:hint="eastAsia"/>
          <w:lang w:val="en-GB" w:eastAsia="zh-CN"/>
        </w:rPr>
        <w:t>（</w:t>
      </w:r>
      <w:r w:rsidR="00A65CBF">
        <w:rPr>
          <w:rFonts w:hint="eastAsia"/>
          <w:lang w:eastAsia="zh-CN"/>
        </w:rPr>
        <w:t>演进型</w:t>
      </w:r>
      <w:r w:rsidRPr="009639D5">
        <w:rPr>
          <w:rFonts w:hint="eastAsia"/>
          <w:lang w:val="en-GB" w:eastAsia="zh-CN"/>
        </w:rPr>
        <w:t>UTRA</w:t>
      </w:r>
      <w:r w:rsidRPr="009639D5">
        <w:rPr>
          <w:rFonts w:hint="eastAsia"/>
          <w:lang w:val="en-GB" w:eastAsia="zh-CN"/>
        </w:rPr>
        <w:t>）</w:t>
      </w:r>
      <w:r w:rsidRPr="00780D1F">
        <w:rPr>
          <w:rFonts w:hint="eastAsia"/>
          <w:lang w:eastAsia="zh-CN"/>
        </w:rPr>
        <w:t>是用来表明</w:t>
      </w:r>
      <w:r w:rsidRPr="009639D5">
        <w:rPr>
          <w:rFonts w:hint="eastAsia"/>
          <w:lang w:val="en-GB" w:eastAsia="zh-CN"/>
        </w:rPr>
        <w:t>LTE</w:t>
      </w:r>
      <w:r w:rsidRPr="00780D1F">
        <w:rPr>
          <w:rFonts w:hint="eastAsia"/>
          <w:lang w:eastAsia="zh-CN"/>
        </w:rPr>
        <w:t>无线接口。</w:t>
      </w:r>
      <w:bookmarkEnd w:id="18"/>
      <w:bookmarkEnd w:id="19"/>
    </w:p>
    <w:p w:rsidR="0010506C" w:rsidRDefault="009639D5" w:rsidP="00A829F6">
      <w:pPr>
        <w:snapToGrid w:val="0"/>
        <w:spacing w:line="380" w:lineRule="exact"/>
        <w:ind w:firstLineChars="200" w:firstLine="480"/>
        <w:rPr>
          <w:lang w:eastAsia="zh-CN"/>
        </w:rPr>
      </w:pPr>
      <w:r w:rsidRPr="009639D5">
        <w:rPr>
          <w:iCs/>
          <w:lang w:val="en-GB" w:eastAsia="zh-CN"/>
        </w:rPr>
        <w:t>LTE-Advanced</w:t>
      </w:r>
      <w:r w:rsidRPr="001753BB">
        <w:rPr>
          <w:lang w:eastAsia="zh-CN"/>
        </w:rPr>
        <w:t>是由一个</w:t>
      </w:r>
      <w:r w:rsidRPr="009639D5">
        <w:rPr>
          <w:lang w:val="en-GB" w:eastAsia="zh-CN"/>
        </w:rPr>
        <w:t>FDD RIT</w:t>
      </w:r>
      <w:r w:rsidRPr="001753BB">
        <w:rPr>
          <w:lang w:eastAsia="zh-CN"/>
        </w:rPr>
        <w:t>和一个</w:t>
      </w:r>
      <w:r w:rsidRPr="009639D5">
        <w:rPr>
          <w:lang w:val="en-GB" w:eastAsia="zh-CN"/>
        </w:rPr>
        <w:t>TDD RIT</w:t>
      </w:r>
      <w:r w:rsidRPr="001753BB">
        <w:rPr>
          <w:lang w:eastAsia="zh-CN"/>
        </w:rPr>
        <w:t>组成的一个</w:t>
      </w:r>
      <w:r w:rsidR="00B40F60" w:rsidRPr="001753BB">
        <w:rPr>
          <w:lang w:eastAsia="zh-CN"/>
        </w:rPr>
        <w:t>无线电接口技术</w:t>
      </w:r>
      <w:r w:rsidR="00B40F60" w:rsidRPr="009639D5">
        <w:rPr>
          <w:lang w:val="en-GB" w:eastAsia="zh-CN"/>
        </w:rPr>
        <w:t>（</w:t>
      </w:r>
      <w:r w:rsidRPr="009639D5">
        <w:rPr>
          <w:lang w:val="en-GB" w:eastAsia="zh-CN"/>
        </w:rPr>
        <w:t>RIT</w:t>
      </w:r>
      <w:r w:rsidRPr="009639D5">
        <w:rPr>
          <w:lang w:val="en-GB" w:eastAsia="zh-CN"/>
        </w:rPr>
        <w:t>）</w:t>
      </w:r>
      <w:r w:rsidRPr="001753BB">
        <w:rPr>
          <w:lang w:eastAsia="zh-CN"/>
        </w:rPr>
        <w:t>集</w:t>
      </w:r>
      <w:r w:rsidRPr="009639D5">
        <w:rPr>
          <w:lang w:val="en-GB" w:eastAsia="zh-CN"/>
        </w:rPr>
        <w:t>，</w:t>
      </w:r>
      <w:r w:rsidRPr="009639D5">
        <w:rPr>
          <w:lang w:val="en-GB" w:eastAsia="zh-CN"/>
        </w:rPr>
        <w:t>FDD RIT</w:t>
      </w:r>
      <w:r w:rsidRPr="001753BB">
        <w:rPr>
          <w:lang w:eastAsia="zh-CN"/>
        </w:rPr>
        <w:t>和</w:t>
      </w:r>
      <w:r w:rsidRPr="009639D5">
        <w:rPr>
          <w:lang w:val="en-GB" w:eastAsia="zh-CN"/>
        </w:rPr>
        <w:t xml:space="preserve">TDD RIT </w:t>
      </w:r>
      <w:r w:rsidRPr="001753BB">
        <w:rPr>
          <w:lang w:eastAsia="zh-CN"/>
        </w:rPr>
        <w:t>分别用于成对和不成对频谱操作。</w:t>
      </w:r>
      <w:r w:rsidRPr="001753BB">
        <w:rPr>
          <w:lang w:eastAsia="zh-CN"/>
        </w:rPr>
        <w:t>TDD RIT</w:t>
      </w:r>
      <w:r w:rsidRPr="001753BB">
        <w:rPr>
          <w:lang w:eastAsia="zh-CN"/>
        </w:rPr>
        <w:t>亦称为</w:t>
      </w:r>
      <w:r w:rsidRPr="001753BB">
        <w:rPr>
          <w:lang w:eastAsia="zh-CN"/>
        </w:rPr>
        <w:t>TD-LTE Release</w:t>
      </w:r>
    </w:p>
    <w:p w:rsidR="00A829F6" w:rsidRDefault="00A829F6">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15653B" w:rsidRPr="0093638E" w:rsidRDefault="00B40F60" w:rsidP="0010506C">
      <w:pPr>
        <w:spacing w:line="340" w:lineRule="exact"/>
        <w:rPr>
          <w:lang w:val="en-GB" w:eastAsia="zh-CN"/>
        </w:rPr>
      </w:pPr>
      <w:r>
        <w:rPr>
          <w:rFonts w:hint="eastAsia"/>
          <w:lang w:eastAsia="zh-CN"/>
        </w:rPr>
        <w:lastRenderedPageBreak/>
        <w:t>第</w:t>
      </w:r>
      <w:r w:rsidRPr="0010506C">
        <w:rPr>
          <w:lang w:val="en-GB" w:eastAsia="zh-CN"/>
        </w:rPr>
        <w:t>10</w:t>
      </w:r>
      <w:r>
        <w:rPr>
          <w:rFonts w:hint="eastAsia"/>
          <w:lang w:eastAsia="zh-CN"/>
        </w:rPr>
        <w:t>版</w:t>
      </w:r>
      <w:r>
        <w:rPr>
          <w:lang w:eastAsia="zh-CN"/>
        </w:rPr>
        <w:t>及更高版本</w:t>
      </w:r>
      <w:r w:rsidR="009639D5" w:rsidRPr="001753BB">
        <w:rPr>
          <w:lang w:eastAsia="zh-CN"/>
        </w:rPr>
        <w:t>或</w:t>
      </w:r>
      <w:r w:rsidR="009639D5" w:rsidRPr="0010506C">
        <w:rPr>
          <w:iCs/>
          <w:lang w:val="en-GB" w:eastAsia="zh-CN"/>
        </w:rPr>
        <w:t>TD-LTE-Advanced</w:t>
      </w:r>
      <w:r w:rsidR="009639D5" w:rsidRPr="001753BB">
        <w:rPr>
          <w:lang w:eastAsia="zh-CN"/>
        </w:rPr>
        <w:t>。两种</w:t>
      </w:r>
      <w:r w:rsidR="009639D5" w:rsidRPr="001753BB">
        <w:rPr>
          <w:lang w:eastAsia="zh-CN"/>
        </w:rPr>
        <w:t>RIT</w:t>
      </w:r>
      <w:r w:rsidR="009639D5" w:rsidRPr="001753BB">
        <w:rPr>
          <w:lang w:eastAsia="zh-CN"/>
        </w:rPr>
        <w:t>是结合开发的，在提供了高度共性的同时，考虑了每种</w:t>
      </w:r>
      <w:r w:rsidR="009639D5" w:rsidRPr="001753BB">
        <w:rPr>
          <w:lang w:eastAsia="zh-CN"/>
        </w:rPr>
        <w:t>RIT</w:t>
      </w:r>
      <w:r w:rsidR="009639D5" w:rsidRPr="001753BB">
        <w:rPr>
          <w:lang w:eastAsia="zh-CN"/>
        </w:rPr>
        <w:t>对其特定的频谱</w:t>
      </w:r>
      <w:r w:rsidR="009639D5" w:rsidRPr="001753BB">
        <w:rPr>
          <w:lang w:eastAsia="zh-CN"/>
        </w:rPr>
        <w:t>/</w:t>
      </w:r>
      <w:r w:rsidR="009639D5" w:rsidRPr="001753BB">
        <w:rPr>
          <w:lang w:eastAsia="zh-CN"/>
        </w:rPr>
        <w:t>双工安排的优化。</w:t>
      </w:r>
      <w:r w:rsidR="009639D5" w:rsidRPr="00C4145F">
        <w:rPr>
          <w:rFonts w:ascii="SimSun" w:hAnsi="SimSun"/>
          <w:lang w:val="en-US" w:eastAsia="zh-CN"/>
        </w:rPr>
        <w:t>”</w:t>
      </w:r>
      <w:r w:rsidR="0015653B" w:rsidRPr="0093638E">
        <w:rPr>
          <w:rStyle w:val="FootnoteReference"/>
          <w:lang w:val="en-GB"/>
        </w:rPr>
        <w:footnoteReference w:id="1"/>
      </w:r>
    </w:p>
    <w:p w:rsidR="0015653B" w:rsidRDefault="00416127" w:rsidP="0010506C">
      <w:pPr>
        <w:spacing w:line="340" w:lineRule="exact"/>
        <w:ind w:firstLineChars="200" w:firstLine="480"/>
        <w:rPr>
          <w:lang w:val="en-GB" w:eastAsia="zh-CN"/>
        </w:rPr>
      </w:pPr>
      <w:r>
        <w:rPr>
          <w:rFonts w:hint="eastAsia"/>
          <w:lang w:val="en-GB" w:eastAsia="zh-CN"/>
        </w:rPr>
        <w:t>全面的说明请参见</w:t>
      </w:r>
      <w:hyperlink r:id="rId14" w:history="1">
        <w:r w:rsidR="0015653B" w:rsidRPr="004734B9">
          <w:rPr>
            <w:rStyle w:val="Hyperlink"/>
            <w:lang w:val="en-GB" w:eastAsia="zh-CN"/>
          </w:rPr>
          <w:t>ITU-R M.1801</w:t>
        </w:r>
      </w:hyperlink>
      <w:r>
        <w:rPr>
          <w:rStyle w:val="Hyperlink"/>
          <w:rFonts w:hint="eastAsia"/>
          <w:lang w:val="en-GB" w:eastAsia="zh-CN"/>
        </w:rPr>
        <w:t>建议书</w:t>
      </w:r>
      <w:r>
        <w:rPr>
          <w:rFonts w:hint="eastAsia"/>
          <w:lang w:val="en-GB" w:eastAsia="zh-CN"/>
        </w:rPr>
        <w:t>的附件</w:t>
      </w:r>
      <w:r>
        <w:rPr>
          <w:rFonts w:hint="eastAsia"/>
          <w:lang w:val="en-GB" w:eastAsia="zh-CN"/>
        </w:rPr>
        <w:t>3</w:t>
      </w:r>
      <w:r>
        <w:rPr>
          <w:rFonts w:hint="eastAsia"/>
          <w:lang w:val="en-GB" w:eastAsia="zh-CN"/>
        </w:rPr>
        <w:t>。</w:t>
      </w:r>
    </w:p>
    <w:p w:rsidR="0015653B" w:rsidRPr="0093638E" w:rsidRDefault="00416127" w:rsidP="0010506C">
      <w:pPr>
        <w:spacing w:line="340" w:lineRule="exact"/>
        <w:ind w:firstLineChars="200" w:firstLine="480"/>
        <w:rPr>
          <w:lang w:val="en-GB" w:eastAsia="zh-CN"/>
        </w:rPr>
      </w:pPr>
      <w:r>
        <w:rPr>
          <w:rFonts w:hint="eastAsia"/>
          <w:lang w:val="en-GB" w:eastAsia="zh-CN"/>
        </w:rPr>
        <w:t>更多信息，见</w:t>
      </w:r>
      <w:r w:rsidR="0015653B" w:rsidRPr="0093638E">
        <w:rPr>
          <w:lang w:val="en-GB" w:eastAsia="zh-CN"/>
        </w:rPr>
        <w:t>ITU-R M.2012</w:t>
      </w:r>
      <w:r>
        <w:rPr>
          <w:rFonts w:hint="eastAsia"/>
          <w:lang w:val="en-GB" w:eastAsia="zh-CN"/>
        </w:rPr>
        <w:t>建议书的附件</w:t>
      </w:r>
      <w:r>
        <w:rPr>
          <w:rFonts w:hint="eastAsia"/>
          <w:lang w:val="en-GB" w:eastAsia="zh-CN"/>
        </w:rPr>
        <w:t>1</w:t>
      </w:r>
      <w:r>
        <w:rPr>
          <w:rFonts w:hint="eastAsia"/>
          <w:lang w:val="en-GB" w:eastAsia="zh-CN"/>
        </w:rPr>
        <w:t>。</w:t>
      </w:r>
    </w:p>
    <w:p w:rsidR="0015653B" w:rsidRPr="0093638E" w:rsidRDefault="0015653B" w:rsidP="0051754F">
      <w:pPr>
        <w:pStyle w:val="Heading1"/>
        <w:spacing w:line="300" w:lineRule="exact"/>
        <w:rPr>
          <w:lang w:val="en-GB" w:eastAsia="zh-CN"/>
        </w:rPr>
      </w:pPr>
      <w:r w:rsidRPr="0093638E">
        <w:rPr>
          <w:lang w:val="en-GB" w:eastAsia="zh-CN"/>
        </w:rPr>
        <w:t>7</w:t>
      </w:r>
      <w:r w:rsidRPr="0093638E">
        <w:rPr>
          <w:lang w:val="en-GB" w:eastAsia="zh-CN"/>
        </w:rPr>
        <w:tab/>
      </w:r>
      <w:r w:rsidR="00370AD4">
        <w:rPr>
          <w:rFonts w:hint="eastAsia"/>
          <w:lang w:eastAsia="zh-CN"/>
        </w:rPr>
        <w:t>同步码分多址</w:t>
      </w:r>
    </w:p>
    <w:p w:rsidR="0015653B" w:rsidRPr="0093638E" w:rsidRDefault="00C3384F" w:rsidP="0051754F">
      <w:pPr>
        <w:spacing w:line="300" w:lineRule="exact"/>
        <w:ind w:firstLineChars="200" w:firstLine="480"/>
        <w:rPr>
          <w:lang w:val="en-GB" w:eastAsia="zh-CN"/>
        </w:rPr>
      </w:pPr>
      <w:r>
        <w:rPr>
          <w:lang w:val="en-GB" w:eastAsia="zh-CN"/>
        </w:rPr>
        <w:t>无线电接口</w:t>
      </w:r>
      <w:r w:rsidR="00416127">
        <w:rPr>
          <w:rFonts w:hint="eastAsia"/>
          <w:lang w:val="en-GB" w:eastAsia="zh-CN"/>
        </w:rPr>
        <w:t>标准</w:t>
      </w:r>
      <w:r w:rsidR="00B40F60">
        <w:rPr>
          <w:rFonts w:hint="eastAsia"/>
          <w:lang w:val="en-GB" w:eastAsia="zh-CN"/>
        </w:rPr>
        <w:t xml:space="preserve"> </w:t>
      </w:r>
      <w:r w:rsidR="00B40F60" w:rsidRPr="00B40F60">
        <w:rPr>
          <w:lang w:val="en-GB" w:eastAsia="zh-CN"/>
        </w:rPr>
        <w:t>–</w:t>
      </w:r>
      <w:r w:rsidR="00B40F60">
        <w:rPr>
          <w:lang w:val="en-GB" w:eastAsia="zh-CN"/>
        </w:rPr>
        <w:t xml:space="preserve"> </w:t>
      </w:r>
      <w:r w:rsidR="00416127" w:rsidRPr="00416127">
        <w:rPr>
          <w:rFonts w:hint="eastAsia"/>
          <w:lang w:val="en-GB" w:eastAsia="zh-CN"/>
        </w:rPr>
        <w:t>同步码分多址</w:t>
      </w:r>
      <w:r w:rsidR="00B40F60">
        <w:rPr>
          <w:lang w:val="en-GB" w:eastAsia="zh-CN"/>
        </w:rPr>
        <w:t>（</w:t>
      </w:r>
      <w:r w:rsidR="0015653B" w:rsidRPr="0093638E">
        <w:rPr>
          <w:lang w:val="en-GB" w:eastAsia="zh-CN"/>
        </w:rPr>
        <w:t>SCDMA</w:t>
      </w:r>
      <w:r w:rsidR="00B40F60">
        <w:rPr>
          <w:lang w:val="en-GB" w:eastAsia="zh-CN"/>
        </w:rPr>
        <w:t>）</w:t>
      </w:r>
      <w:r w:rsidR="00416127">
        <w:rPr>
          <w:rFonts w:hint="eastAsia"/>
          <w:lang w:val="en-GB" w:eastAsia="zh-CN"/>
        </w:rPr>
        <w:t>由中国移动通信</w:t>
      </w:r>
      <w:r>
        <w:rPr>
          <w:lang w:val="en-GB" w:eastAsia="zh-CN"/>
        </w:rPr>
        <w:t>标准</w:t>
      </w:r>
      <w:r w:rsidR="00416127">
        <w:rPr>
          <w:rFonts w:hint="eastAsia"/>
          <w:lang w:val="en-GB" w:eastAsia="zh-CN"/>
        </w:rPr>
        <w:t>协会</w:t>
      </w:r>
      <w:r w:rsidR="00B40F60">
        <w:rPr>
          <w:lang w:val="en-GB" w:eastAsia="zh-CN"/>
        </w:rPr>
        <w:t>（</w:t>
      </w:r>
      <w:r w:rsidR="0015653B" w:rsidRPr="0093638E">
        <w:rPr>
          <w:lang w:val="en-GB" w:eastAsia="zh-CN"/>
        </w:rPr>
        <w:t>CCSA</w:t>
      </w:r>
      <w:r w:rsidR="00B40F60">
        <w:rPr>
          <w:lang w:val="en-GB" w:eastAsia="zh-CN"/>
        </w:rPr>
        <w:t>）</w:t>
      </w:r>
      <w:r w:rsidR="00416127">
        <w:rPr>
          <w:rFonts w:hint="eastAsia"/>
          <w:lang w:val="en-GB" w:eastAsia="zh-CN"/>
        </w:rPr>
        <w:t>开发。</w:t>
      </w:r>
      <w:r w:rsidR="00370AD4" w:rsidRPr="00A94DBD">
        <w:rPr>
          <w:rFonts w:hint="eastAsia"/>
          <w:lang w:eastAsia="zh-CN"/>
        </w:rPr>
        <w:t>无线接口支持</w:t>
      </w:r>
      <w:r w:rsidR="00370AD4">
        <w:rPr>
          <w:rFonts w:hint="eastAsia"/>
          <w:lang w:eastAsia="zh-CN"/>
        </w:rPr>
        <w:t>为</w:t>
      </w:r>
      <w:r w:rsidR="00370AD4" w:rsidRPr="00370AD4">
        <w:rPr>
          <w:lang w:val="en-GB" w:eastAsia="zh-CN"/>
        </w:rPr>
        <w:t>1</w:t>
      </w:r>
      <w:r w:rsidR="00370AD4">
        <w:rPr>
          <w:lang w:val="en-US" w:eastAsia="zh-CN"/>
        </w:rPr>
        <w:t> </w:t>
      </w:r>
      <w:r w:rsidR="00370AD4" w:rsidRPr="00370AD4">
        <w:rPr>
          <w:lang w:val="en-GB" w:eastAsia="zh-CN"/>
        </w:rPr>
        <w:t>MHz</w:t>
      </w:r>
      <w:r w:rsidR="00370AD4" w:rsidRPr="00A94DBD">
        <w:rPr>
          <w:rFonts w:hint="eastAsia"/>
          <w:lang w:eastAsia="zh-CN"/>
        </w:rPr>
        <w:t>至</w:t>
      </w:r>
      <w:r w:rsidR="00370AD4" w:rsidRPr="00370AD4">
        <w:rPr>
          <w:lang w:val="en-GB" w:eastAsia="zh-CN"/>
        </w:rPr>
        <w:t>5</w:t>
      </w:r>
      <w:r w:rsidR="00370AD4">
        <w:rPr>
          <w:lang w:val="en-US" w:eastAsia="zh-CN"/>
        </w:rPr>
        <w:t> </w:t>
      </w:r>
      <w:r w:rsidR="00370AD4" w:rsidRPr="00370AD4">
        <w:rPr>
          <w:lang w:val="en-GB" w:eastAsia="zh-CN"/>
        </w:rPr>
        <w:t>MHz</w:t>
      </w:r>
      <w:r w:rsidR="00370AD4">
        <w:rPr>
          <w:rFonts w:hint="eastAsia"/>
          <w:lang w:eastAsia="zh-CN"/>
        </w:rPr>
        <w:t>倍数</w:t>
      </w:r>
      <w:r w:rsidR="00370AD4" w:rsidRPr="00A94DBD">
        <w:rPr>
          <w:rFonts w:hint="eastAsia"/>
          <w:lang w:eastAsia="zh-CN"/>
        </w:rPr>
        <w:t>的信道带宽。子信道化和码扩</w:t>
      </w:r>
      <w:r w:rsidR="00370AD4">
        <w:rPr>
          <w:rFonts w:hint="eastAsia"/>
          <w:lang w:eastAsia="zh-CN"/>
        </w:rPr>
        <w:t>展</w:t>
      </w:r>
      <w:r w:rsidR="00B40F60">
        <w:rPr>
          <w:rFonts w:hint="eastAsia"/>
          <w:lang w:eastAsia="zh-CN"/>
        </w:rPr>
        <w:t>（</w:t>
      </w:r>
      <w:r w:rsidR="00370AD4">
        <w:rPr>
          <w:rFonts w:hint="eastAsia"/>
          <w:lang w:eastAsia="zh-CN"/>
        </w:rPr>
        <w:t>每</w:t>
      </w:r>
      <w:r w:rsidR="00370AD4" w:rsidRPr="00A94DBD">
        <w:rPr>
          <w:lang w:eastAsia="zh-CN"/>
        </w:rPr>
        <w:t>1 MHz</w:t>
      </w:r>
      <w:r w:rsidR="00370AD4" w:rsidRPr="00A94DBD">
        <w:rPr>
          <w:rFonts w:hint="eastAsia"/>
          <w:lang w:eastAsia="zh-CN"/>
        </w:rPr>
        <w:t>带宽</w:t>
      </w:r>
      <w:r w:rsidR="00370AD4">
        <w:rPr>
          <w:rFonts w:hint="eastAsia"/>
          <w:lang w:eastAsia="zh-CN"/>
        </w:rPr>
        <w:t>上</w:t>
      </w:r>
      <w:r w:rsidR="00370AD4" w:rsidRPr="00A94DBD">
        <w:rPr>
          <w:rFonts w:hint="eastAsia"/>
          <w:lang w:eastAsia="zh-CN"/>
        </w:rPr>
        <w:t>特别</w:t>
      </w:r>
      <w:r w:rsidR="00370AD4">
        <w:rPr>
          <w:rFonts w:hint="eastAsia"/>
          <w:lang w:eastAsia="zh-CN"/>
        </w:rPr>
        <w:t>规定的</w:t>
      </w:r>
      <w:r w:rsidR="00B40F60">
        <w:rPr>
          <w:rFonts w:hint="eastAsia"/>
          <w:lang w:eastAsia="zh-CN"/>
        </w:rPr>
        <w:t>）</w:t>
      </w:r>
      <w:r w:rsidR="00370AD4" w:rsidRPr="00A94DBD">
        <w:rPr>
          <w:rFonts w:hint="eastAsia"/>
          <w:lang w:eastAsia="zh-CN"/>
        </w:rPr>
        <w:t>为带宽间隔为</w:t>
      </w:r>
      <w:r w:rsidR="00370AD4" w:rsidRPr="00A94DBD">
        <w:rPr>
          <w:lang w:eastAsia="zh-CN"/>
        </w:rPr>
        <w:t>8 kbit/s</w:t>
      </w:r>
      <w:r w:rsidR="00370AD4">
        <w:rPr>
          <w:rFonts w:hint="eastAsia"/>
          <w:lang w:eastAsia="zh-CN"/>
        </w:rPr>
        <w:t>的无线</w:t>
      </w:r>
      <w:r w:rsidR="00370AD4" w:rsidRPr="00A94DBD">
        <w:rPr>
          <w:rFonts w:hint="eastAsia"/>
          <w:lang w:eastAsia="zh-CN"/>
        </w:rPr>
        <w:t>资源</w:t>
      </w:r>
      <w:r w:rsidR="00370AD4">
        <w:rPr>
          <w:rFonts w:hint="eastAsia"/>
          <w:lang w:eastAsia="zh-CN"/>
        </w:rPr>
        <w:t>指</w:t>
      </w:r>
      <w:r w:rsidR="00370AD4" w:rsidRPr="00A94DBD">
        <w:rPr>
          <w:rFonts w:hint="eastAsia"/>
          <w:lang w:eastAsia="zh-CN"/>
        </w:rPr>
        <w:t>配提供了频率分</w:t>
      </w:r>
      <w:r w:rsidR="00370AD4">
        <w:rPr>
          <w:rFonts w:hint="eastAsia"/>
          <w:lang w:eastAsia="zh-CN"/>
        </w:rPr>
        <w:t>集</w:t>
      </w:r>
      <w:r w:rsidR="00370AD4" w:rsidRPr="00A94DBD">
        <w:rPr>
          <w:rFonts w:hint="eastAsia"/>
          <w:lang w:eastAsia="zh-CN"/>
        </w:rPr>
        <w:t>和干扰观测能力。信道化还可实现小区间协调的动态信道</w:t>
      </w:r>
      <w:r w:rsidR="00370AD4">
        <w:rPr>
          <w:rFonts w:hint="eastAsia"/>
          <w:lang w:eastAsia="zh-CN"/>
        </w:rPr>
        <w:t>分配</w:t>
      </w:r>
      <w:r w:rsidR="00370AD4" w:rsidRPr="00A94DBD">
        <w:rPr>
          <w:rFonts w:hint="eastAsia"/>
          <w:lang w:eastAsia="zh-CN"/>
        </w:rPr>
        <w:t>，以</w:t>
      </w:r>
      <w:r w:rsidR="00370AD4">
        <w:rPr>
          <w:rFonts w:hint="eastAsia"/>
          <w:lang w:eastAsia="zh-CN"/>
        </w:rPr>
        <w:t>便</w:t>
      </w:r>
      <w:r w:rsidR="00370AD4" w:rsidRPr="00A94DBD">
        <w:rPr>
          <w:rFonts w:hint="eastAsia"/>
          <w:lang w:eastAsia="zh-CN"/>
        </w:rPr>
        <w:t>有效</w:t>
      </w:r>
      <w:r w:rsidR="00370AD4">
        <w:rPr>
          <w:rFonts w:hint="eastAsia"/>
          <w:lang w:eastAsia="zh-CN"/>
        </w:rPr>
        <w:t>地</w:t>
      </w:r>
      <w:r w:rsidR="00370AD4" w:rsidRPr="00A94DBD">
        <w:rPr>
          <w:rFonts w:hint="eastAsia"/>
          <w:lang w:eastAsia="zh-CN"/>
        </w:rPr>
        <w:t>避免相互干扰。</w:t>
      </w:r>
    </w:p>
    <w:p w:rsidR="0015653B" w:rsidRPr="0093638E" w:rsidRDefault="00370AD4" w:rsidP="0051754F">
      <w:pPr>
        <w:spacing w:line="300" w:lineRule="exact"/>
        <w:ind w:firstLineChars="200" w:firstLine="480"/>
        <w:rPr>
          <w:lang w:val="en-GB" w:eastAsia="zh-CN"/>
        </w:rPr>
      </w:pPr>
      <w:r w:rsidRPr="00A94DBD">
        <w:rPr>
          <w:rFonts w:hint="eastAsia"/>
          <w:lang w:eastAsia="zh-CN"/>
        </w:rPr>
        <w:t>系统</w:t>
      </w:r>
      <w:r>
        <w:rPr>
          <w:rFonts w:hint="eastAsia"/>
          <w:lang w:eastAsia="zh-CN"/>
        </w:rPr>
        <w:t>采</w:t>
      </w:r>
      <w:r w:rsidRPr="00A94DBD">
        <w:rPr>
          <w:rFonts w:hint="eastAsia"/>
          <w:lang w:eastAsia="zh-CN"/>
        </w:rPr>
        <w:t>用</w:t>
      </w:r>
      <w:r w:rsidRPr="00A94DBD">
        <w:rPr>
          <w:lang w:eastAsia="zh-CN"/>
        </w:rPr>
        <w:t>TDD</w:t>
      </w:r>
      <w:r w:rsidRPr="00A94DBD">
        <w:rPr>
          <w:rFonts w:hint="eastAsia"/>
          <w:lang w:eastAsia="zh-CN"/>
        </w:rPr>
        <w:t>来分</w:t>
      </w:r>
      <w:r>
        <w:rPr>
          <w:rFonts w:hint="eastAsia"/>
          <w:lang w:eastAsia="zh-CN"/>
        </w:rPr>
        <w:t>离</w:t>
      </w:r>
      <w:r w:rsidRPr="00A94DBD">
        <w:rPr>
          <w:rFonts w:hint="eastAsia"/>
          <w:lang w:eastAsia="zh-CN"/>
        </w:rPr>
        <w:t>上行和下行链路传输。</w:t>
      </w:r>
      <w:r w:rsidR="00416127">
        <w:rPr>
          <w:rFonts w:hint="eastAsia"/>
          <w:lang w:eastAsia="zh-CN"/>
        </w:rPr>
        <w:t>更多信息请参见</w:t>
      </w:r>
      <w:hyperlink r:id="rId15" w:history="1">
        <w:r w:rsidR="0015653B" w:rsidRPr="0093638E">
          <w:rPr>
            <w:color w:val="0000FF"/>
            <w:lang w:val="en-GB" w:eastAsia="zh-CN"/>
          </w:rPr>
          <w:t>ITU-R M.1801</w:t>
        </w:r>
      </w:hyperlink>
      <w:r w:rsidR="00416127" w:rsidRPr="00416127">
        <w:rPr>
          <w:rFonts w:hint="eastAsia"/>
          <w:lang w:eastAsia="zh-CN"/>
        </w:rPr>
        <w:t>建议书的附件</w:t>
      </w:r>
      <w:r w:rsidR="00416127" w:rsidRPr="00416127">
        <w:rPr>
          <w:rFonts w:hint="eastAsia"/>
          <w:lang w:eastAsia="zh-CN"/>
        </w:rPr>
        <w:t>7</w:t>
      </w:r>
      <w:r w:rsidR="00416127" w:rsidRPr="00416127">
        <w:rPr>
          <w:rFonts w:hint="eastAsia"/>
          <w:lang w:eastAsia="zh-CN"/>
        </w:rPr>
        <w:t>。</w:t>
      </w:r>
    </w:p>
    <w:p w:rsidR="0015653B" w:rsidRPr="0093638E" w:rsidRDefault="0015653B" w:rsidP="0051754F">
      <w:pPr>
        <w:pStyle w:val="Heading1"/>
        <w:spacing w:line="300" w:lineRule="exact"/>
        <w:rPr>
          <w:lang w:val="en-GB" w:eastAsia="zh-CN"/>
        </w:rPr>
      </w:pPr>
      <w:r w:rsidRPr="0093638E">
        <w:rPr>
          <w:lang w:val="en-GB" w:eastAsia="zh-CN"/>
        </w:rPr>
        <w:t>8</w:t>
      </w:r>
      <w:r w:rsidRPr="0093638E">
        <w:rPr>
          <w:lang w:val="en-GB" w:eastAsia="zh-CN"/>
        </w:rPr>
        <w:tab/>
        <w:t>B-TrunC</w:t>
      </w:r>
    </w:p>
    <w:p w:rsidR="0015653B" w:rsidRPr="0093638E" w:rsidRDefault="00C3384F" w:rsidP="0051754F">
      <w:pPr>
        <w:spacing w:line="300" w:lineRule="exact"/>
        <w:ind w:firstLineChars="200" w:firstLine="480"/>
        <w:rPr>
          <w:lang w:val="en-GB" w:eastAsia="zh-CN"/>
        </w:rPr>
      </w:pPr>
      <w:r>
        <w:rPr>
          <w:lang w:val="en-GB" w:eastAsia="zh-CN"/>
        </w:rPr>
        <w:t>无线电接口</w:t>
      </w:r>
      <w:r w:rsidR="00416127">
        <w:rPr>
          <w:rFonts w:hint="eastAsia"/>
          <w:lang w:val="en-GB" w:eastAsia="zh-CN"/>
        </w:rPr>
        <w:t>标准</w:t>
      </w:r>
      <w:r w:rsidR="00416127">
        <w:rPr>
          <w:rFonts w:hint="eastAsia"/>
          <w:lang w:val="en-GB" w:eastAsia="zh-CN"/>
        </w:rPr>
        <w:t>--</w:t>
      </w:r>
      <w:r w:rsidR="0015653B" w:rsidRPr="0093638E">
        <w:rPr>
          <w:lang w:val="en-GB" w:eastAsia="zh-CN"/>
        </w:rPr>
        <w:t>B-TrunC</w:t>
      </w:r>
      <w:r w:rsidR="00416127">
        <w:rPr>
          <w:rFonts w:hint="eastAsia"/>
          <w:lang w:val="en-GB" w:eastAsia="zh-CN"/>
        </w:rPr>
        <w:t>由</w:t>
      </w:r>
      <w:r w:rsidR="0015653B" w:rsidRPr="0093638E">
        <w:rPr>
          <w:lang w:val="en-GB" w:eastAsia="zh-CN"/>
        </w:rPr>
        <w:t>CCSA</w:t>
      </w:r>
      <w:r w:rsidR="00416127">
        <w:rPr>
          <w:rFonts w:hint="eastAsia"/>
          <w:lang w:val="en-GB" w:eastAsia="zh-CN"/>
        </w:rPr>
        <w:t>开发并由中华人民共和国工业和信息化部发布。</w:t>
      </w:r>
      <w:r w:rsidR="0015653B" w:rsidRPr="0093638E">
        <w:rPr>
          <w:lang w:val="en-GB" w:eastAsia="zh-CN"/>
        </w:rPr>
        <w:t>B-TrunC</w:t>
      </w:r>
      <w:r w:rsidR="00416127">
        <w:rPr>
          <w:rFonts w:hint="eastAsia"/>
          <w:lang w:val="en-GB" w:eastAsia="zh-CN"/>
        </w:rPr>
        <w:t>支持范围在</w:t>
      </w:r>
      <w:r w:rsidR="00416127" w:rsidRPr="0093638E">
        <w:rPr>
          <w:lang w:val="en-GB" w:eastAsia="zh-CN"/>
        </w:rPr>
        <w:t>20 MHz</w:t>
      </w:r>
      <w:r w:rsidR="00416127">
        <w:rPr>
          <w:rFonts w:hint="eastAsia"/>
          <w:lang w:val="en-GB" w:eastAsia="zh-CN"/>
        </w:rPr>
        <w:t>至</w:t>
      </w:r>
      <w:r w:rsidR="00416127" w:rsidRPr="0093638E">
        <w:rPr>
          <w:lang w:val="en-GB" w:eastAsia="zh-CN"/>
        </w:rPr>
        <w:t>1.4 MHz</w:t>
      </w:r>
      <w:r w:rsidR="00416127">
        <w:rPr>
          <w:rFonts w:hint="eastAsia"/>
          <w:lang w:val="en-GB" w:eastAsia="zh-CN"/>
        </w:rPr>
        <w:t>内的可升级载波带宽。此外，</w:t>
      </w:r>
      <w:r w:rsidR="0015653B" w:rsidRPr="0093638E">
        <w:rPr>
          <w:lang w:val="en-GB" w:eastAsia="zh-CN"/>
        </w:rPr>
        <w:t>B-TrunC</w:t>
      </w:r>
      <w:r w:rsidR="00416127">
        <w:rPr>
          <w:rFonts w:hint="eastAsia"/>
          <w:lang w:val="en-GB" w:eastAsia="zh-CN"/>
        </w:rPr>
        <w:t>通过在</w:t>
      </w:r>
      <w:r w:rsidR="00416127">
        <w:rPr>
          <w:lang w:val="en-GB" w:eastAsia="zh-CN"/>
        </w:rPr>
        <w:t>无线电接口</w:t>
      </w:r>
      <w:r w:rsidR="00416127">
        <w:rPr>
          <w:rFonts w:hint="eastAsia"/>
          <w:lang w:val="en-GB" w:eastAsia="zh-CN"/>
        </w:rPr>
        <w:t>引入一对多传输机制，可支持一对多话音呼叫、一对多视频呼叫及其它</w:t>
      </w:r>
      <w:r w:rsidR="0015653B" w:rsidRPr="0093638E">
        <w:rPr>
          <w:lang w:val="en-GB" w:eastAsia="zh-CN"/>
        </w:rPr>
        <w:t>PPDR</w:t>
      </w:r>
      <w:r w:rsidR="00416127">
        <w:rPr>
          <w:rFonts w:hint="eastAsia"/>
          <w:lang w:val="en-GB" w:eastAsia="zh-CN"/>
        </w:rPr>
        <w:t>应用。更多信息，另见</w:t>
      </w:r>
      <w:hyperlink r:id="rId16" w:history="1">
        <w:r w:rsidR="0015653B" w:rsidRPr="001E4250">
          <w:rPr>
            <w:rStyle w:val="Hyperlink"/>
            <w:lang w:val="en-GB" w:eastAsia="zh-CN"/>
          </w:rPr>
          <w:t>YD/T 2741-2014</w:t>
        </w:r>
      </w:hyperlink>
      <w:r w:rsidR="00416127">
        <w:rPr>
          <w:rFonts w:hint="eastAsia"/>
          <w:lang w:val="en-GB" w:eastAsia="zh-CN"/>
        </w:rPr>
        <w:t>。</w:t>
      </w:r>
    </w:p>
    <w:p w:rsidR="0015653B" w:rsidRPr="0093638E" w:rsidRDefault="0015653B" w:rsidP="0051754F">
      <w:pPr>
        <w:spacing w:line="300" w:lineRule="exact"/>
        <w:rPr>
          <w:lang w:val="en-GB" w:eastAsia="zh-CN"/>
        </w:rPr>
      </w:pPr>
    </w:p>
    <w:p w:rsidR="0015653B" w:rsidRPr="0093638E" w:rsidRDefault="00416127" w:rsidP="000D2C54">
      <w:pPr>
        <w:pStyle w:val="AnnexNoTitle"/>
        <w:rPr>
          <w:lang w:val="en-GB" w:eastAsia="zh-CN"/>
        </w:rPr>
      </w:pPr>
      <w:bookmarkStart w:id="20" w:name="OLE_LINK15"/>
      <w:r>
        <w:rPr>
          <w:lang w:val="en-GB" w:eastAsia="zh-CN"/>
        </w:rPr>
        <w:t>附件</w:t>
      </w:r>
      <w:r w:rsidR="0015653B" w:rsidRPr="0093638E">
        <w:rPr>
          <w:lang w:val="en-GB" w:eastAsia="zh-CN"/>
        </w:rPr>
        <w:t>2</w:t>
      </w:r>
      <w:r w:rsidR="0015653B" w:rsidRPr="0093638E">
        <w:rPr>
          <w:lang w:val="en-GB" w:eastAsia="zh-CN"/>
        </w:rPr>
        <w:br/>
      </w:r>
      <w:r w:rsidR="0015653B" w:rsidRPr="0093638E">
        <w:rPr>
          <w:lang w:val="en-GB" w:eastAsia="zh-CN"/>
        </w:rPr>
        <w:br/>
      </w:r>
      <w:r>
        <w:rPr>
          <w:rFonts w:hint="eastAsia"/>
          <w:lang w:val="en-GB" w:eastAsia="zh-CN"/>
        </w:rPr>
        <w:t>根据</w:t>
      </w:r>
      <w:r>
        <w:rPr>
          <w:lang w:val="en-GB" w:eastAsia="zh-CN"/>
        </w:rPr>
        <w:t>第</w:t>
      </w:r>
      <w:r>
        <w:rPr>
          <w:lang w:val="en-GB" w:eastAsia="zh-CN"/>
        </w:rPr>
        <w:t>646</w:t>
      </w:r>
      <w:r>
        <w:rPr>
          <w:lang w:val="en-GB" w:eastAsia="zh-CN"/>
        </w:rPr>
        <w:t>号决议（</w:t>
      </w:r>
      <w:r>
        <w:rPr>
          <w:lang w:val="en-GB" w:eastAsia="zh-CN"/>
        </w:rPr>
        <w:t>WRC-12</w:t>
      </w:r>
      <w:r>
        <w:rPr>
          <w:lang w:val="en-GB" w:eastAsia="zh-CN"/>
        </w:rPr>
        <w:t>，修订版）</w:t>
      </w:r>
      <w:r>
        <w:rPr>
          <w:rFonts w:hint="eastAsia"/>
          <w:lang w:val="en-GB" w:eastAsia="zh-CN"/>
        </w:rPr>
        <w:t>供</w:t>
      </w:r>
      <w:r>
        <w:rPr>
          <w:lang w:val="en-GB" w:eastAsia="zh-CN"/>
        </w:rPr>
        <w:t>PPDR</w:t>
      </w:r>
      <w:r>
        <w:rPr>
          <w:lang w:val="en-GB" w:eastAsia="zh-CN"/>
        </w:rPr>
        <w:t>操作</w:t>
      </w:r>
      <w:r w:rsidR="000D2C54">
        <w:rPr>
          <w:lang w:val="en-GB" w:eastAsia="zh-CN"/>
        </w:rPr>
        <w:br/>
      </w:r>
      <w:r>
        <w:rPr>
          <w:rFonts w:hint="eastAsia"/>
          <w:lang w:val="en-GB" w:eastAsia="zh-CN"/>
        </w:rPr>
        <w:t>使用的窄带</w:t>
      </w:r>
      <w:r w:rsidR="00C3384F">
        <w:rPr>
          <w:lang w:val="en-GB" w:eastAsia="zh-CN"/>
        </w:rPr>
        <w:t>无线电接口标准</w:t>
      </w:r>
      <w:bookmarkEnd w:id="20"/>
    </w:p>
    <w:p w:rsidR="0015653B" w:rsidRPr="0093638E" w:rsidRDefault="00CF220B" w:rsidP="0051754F">
      <w:pPr>
        <w:pStyle w:val="Normalaftertitle"/>
        <w:spacing w:line="300" w:lineRule="exact"/>
        <w:ind w:firstLineChars="200" w:firstLine="480"/>
        <w:rPr>
          <w:lang w:val="en-GB" w:eastAsia="zh-CN"/>
        </w:rPr>
      </w:pPr>
      <w:r>
        <w:rPr>
          <w:rFonts w:hint="eastAsia"/>
          <w:lang w:val="en-GB" w:eastAsia="zh-CN"/>
        </w:rPr>
        <w:t>本</w:t>
      </w:r>
      <w:r w:rsidR="00416127">
        <w:rPr>
          <w:lang w:val="en-GB" w:eastAsia="zh-CN"/>
        </w:rPr>
        <w:t>附件</w:t>
      </w:r>
      <w:r>
        <w:rPr>
          <w:rFonts w:hint="eastAsia"/>
          <w:lang w:val="en-GB" w:eastAsia="zh-CN"/>
        </w:rPr>
        <w:t>提供了有关</w:t>
      </w:r>
      <w:r>
        <w:rPr>
          <w:lang w:val="en-GB" w:eastAsia="zh-CN"/>
        </w:rPr>
        <w:t>PPDR</w:t>
      </w:r>
      <w:r>
        <w:rPr>
          <w:lang w:val="en-GB" w:eastAsia="zh-CN"/>
        </w:rPr>
        <w:t>操作</w:t>
      </w:r>
      <w:r>
        <w:rPr>
          <w:rFonts w:hint="eastAsia"/>
          <w:lang w:val="en-GB" w:eastAsia="zh-CN"/>
        </w:rPr>
        <w:t>所用窄带标准的信息。国际电联案文的参考文献中包含对此类标准及其能力的详细描述。文件认识到这些</w:t>
      </w:r>
      <w:r>
        <w:rPr>
          <w:lang w:val="en-GB" w:eastAsia="zh-CN"/>
        </w:rPr>
        <w:t>标准</w:t>
      </w:r>
      <w:r>
        <w:rPr>
          <w:rFonts w:hint="eastAsia"/>
          <w:lang w:val="en-GB" w:eastAsia="zh-CN"/>
        </w:rPr>
        <w:t>可能无法满足</w:t>
      </w:r>
      <w:r w:rsidRPr="0093638E">
        <w:rPr>
          <w:lang w:val="en-GB" w:eastAsia="zh-CN"/>
        </w:rPr>
        <w:t>ITU-R M.2033</w:t>
      </w:r>
      <w:r>
        <w:rPr>
          <w:rFonts w:hint="eastAsia"/>
          <w:lang w:val="en-GB" w:eastAsia="zh-CN"/>
        </w:rPr>
        <w:t>号报告阐述的所有用户需求，且各主管部门及其</w:t>
      </w:r>
      <w:r w:rsidRPr="0093638E">
        <w:rPr>
          <w:lang w:val="en-GB" w:eastAsia="zh-CN"/>
        </w:rPr>
        <w:t>PPDR</w:t>
      </w:r>
      <w:r>
        <w:rPr>
          <w:rFonts w:hint="eastAsia"/>
          <w:lang w:val="en-GB" w:eastAsia="zh-CN"/>
        </w:rPr>
        <w:t>组织必须对信息做出分析，并确定并适用于其目标的标准。</w:t>
      </w:r>
    </w:p>
    <w:p w:rsidR="0015653B" w:rsidRPr="0093638E" w:rsidRDefault="0015653B" w:rsidP="0051754F">
      <w:pPr>
        <w:pStyle w:val="Heading1"/>
        <w:keepNext w:val="0"/>
        <w:keepLines w:val="0"/>
        <w:spacing w:line="300" w:lineRule="exact"/>
        <w:rPr>
          <w:lang w:val="en-GB" w:eastAsia="zh-CN"/>
        </w:rPr>
      </w:pPr>
      <w:r w:rsidRPr="0093638E">
        <w:rPr>
          <w:lang w:val="en-GB" w:eastAsia="zh-CN"/>
        </w:rPr>
        <w:t>1</w:t>
      </w:r>
      <w:r w:rsidRPr="0093638E">
        <w:rPr>
          <w:lang w:val="en-GB" w:eastAsia="zh-CN"/>
        </w:rPr>
        <w:tab/>
      </w:r>
      <w:r w:rsidR="00CF220B">
        <w:rPr>
          <w:lang w:val="en-GB" w:eastAsia="zh-CN"/>
        </w:rPr>
        <w:t>项目</w:t>
      </w:r>
      <w:r w:rsidRPr="0093638E">
        <w:rPr>
          <w:lang w:val="en-GB" w:eastAsia="zh-CN"/>
        </w:rPr>
        <w:t>25</w:t>
      </w:r>
    </w:p>
    <w:p w:rsidR="0015653B" w:rsidRPr="0093638E" w:rsidRDefault="00CF220B" w:rsidP="0051754F">
      <w:pPr>
        <w:spacing w:line="300" w:lineRule="exact"/>
        <w:ind w:firstLineChars="200" w:firstLine="480"/>
        <w:rPr>
          <w:lang w:val="en-GB" w:eastAsia="zh-CN"/>
        </w:rPr>
      </w:pPr>
      <w:r>
        <w:rPr>
          <w:lang w:val="en-GB" w:eastAsia="zh-CN"/>
        </w:rPr>
        <w:t>项目</w:t>
      </w:r>
      <w:r w:rsidR="0015653B" w:rsidRPr="0093638E">
        <w:rPr>
          <w:lang w:val="en-GB" w:eastAsia="zh-CN"/>
        </w:rPr>
        <w:t>25</w:t>
      </w:r>
      <w:r>
        <w:rPr>
          <w:rFonts w:hint="eastAsia"/>
          <w:lang w:val="en-GB" w:eastAsia="zh-CN"/>
        </w:rPr>
        <w:t>由电信产业协会</w:t>
      </w:r>
      <w:r w:rsidR="00B40F60">
        <w:rPr>
          <w:lang w:val="en-GB" w:eastAsia="zh-CN"/>
        </w:rPr>
        <w:t>（</w:t>
      </w:r>
      <w:r w:rsidRPr="0093638E">
        <w:rPr>
          <w:lang w:val="en-GB" w:eastAsia="zh-CN"/>
        </w:rPr>
        <w:t>TIA</w:t>
      </w:r>
      <w:r w:rsidR="00B40F60">
        <w:rPr>
          <w:lang w:val="en-GB" w:eastAsia="zh-CN"/>
        </w:rPr>
        <w:t>）</w:t>
      </w:r>
      <w:r>
        <w:rPr>
          <w:rFonts w:hint="eastAsia"/>
          <w:lang w:val="en-GB" w:eastAsia="zh-CN"/>
        </w:rPr>
        <w:t>制定，其间由国际公共安全通信官员协会（</w:t>
      </w:r>
      <w:r w:rsidRPr="0093638E">
        <w:rPr>
          <w:lang w:val="en-GB" w:eastAsia="zh-CN"/>
        </w:rPr>
        <w:t>APCO</w:t>
      </w:r>
      <w:r>
        <w:rPr>
          <w:rFonts w:hint="eastAsia"/>
          <w:lang w:val="en-GB" w:eastAsia="zh-CN"/>
        </w:rPr>
        <w:t>）、国家技术管理者协会（</w:t>
      </w:r>
      <w:r w:rsidRPr="0093638E">
        <w:rPr>
          <w:lang w:val="en-GB" w:eastAsia="zh-CN"/>
        </w:rPr>
        <w:t>NASTD</w:t>
      </w:r>
      <w:r>
        <w:rPr>
          <w:rFonts w:hint="eastAsia"/>
          <w:lang w:val="en-GB" w:eastAsia="zh-CN"/>
        </w:rPr>
        <w:t>）、选定的联邦机构及国家通信系统</w:t>
      </w:r>
      <w:r w:rsidRPr="0093638E">
        <w:rPr>
          <w:lang w:val="en-GB" w:eastAsia="zh-CN"/>
        </w:rPr>
        <w:t>(NCS)</w:t>
      </w:r>
      <w:r>
        <w:rPr>
          <w:rFonts w:hint="eastAsia"/>
          <w:lang w:val="en-GB" w:eastAsia="zh-CN"/>
        </w:rPr>
        <w:t>代表组成的</w:t>
      </w:r>
      <w:r>
        <w:rPr>
          <w:lang w:val="en-GB" w:eastAsia="zh-CN"/>
        </w:rPr>
        <w:t>项目</w:t>
      </w:r>
      <w:r>
        <w:rPr>
          <w:lang w:val="en-GB" w:eastAsia="zh-CN"/>
        </w:rPr>
        <w:t>25</w:t>
      </w:r>
      <w:r>
        <w:rPr>
          <w:rFonts w:hint="eastAsia"/>
          <w:lang w:val="en-GB" w:eastAsia="zh-CN"/>
        </w:rPr>
        <w:t>指导委员会</w:t>
      </w:r>
      <w:r w:rsidR="00B40F60">
        <w:rPr>
          <w:rFonts w:hint="eastAsia"/>
          <w:lang w:val="en-GB" w:eastAsia="zh-CN"/>
        </w:rPr>
        <w:t>提供</w:t>
      </w:r>
      <w:r>
        <w:rPr>
          <w:rFonts w:hint="eastAsia"/>
          <w:lang w:val="en-GB" w:eastAsia="zh-CN"/>
        </w:rPr>
        <w:t>了输入意见。</w:t>
      </w:r>
      <w:r>
        <w:rPr>
          <w:lang w:val="en-GB" w:eastAsia="zh-CN"/>
        </w:rPr>
        <w:t>项目</w:t>
      </w:r>
      <w:r w:rsidR="0015653B" w:rsidRPr="0093638E">
        <w:rPr>
          <w:lang w:val="en-GB" w:eastAsia="zh-CN"/>
        </w:rPr>
        <w:t>25</w:t>
      </w:r>
      <w:r>
        <w:rPr>
          <w:rFonts w:hint="eastAsia"/>
          <w:lang w:val="en-GB" w:eastAsia="zh-CN"/>
        </w:rPr>
        <w:t>在</w:t>
      </w:r>
      <w:r w:rsidR="0015653B" w:rsidRPr="0093638E">
        <w:rPr>
          <w:lang w:val="en-GB" w:eastAsia="zh-CN"/>
        </w:rPr>
        <w:t>12.5 kHz</w:t>
      </w:r>
      <w:r>
        <w:rPr>
          <w:rFonts w:hint="eastAsia"/>
          <w:lang w:val="en-GB" w:eastAsia="zh-CN"/>
        </w:rPr>
        <w:t>或</w:t>
      </w:r>
      <w:r w:rsidR="0015653B" w:rsidRPr="0093638E">
        <w:rPr>
          <w:lang w:val="en-GB" w:eastAsia="zh-CN"/>
        </w:rPr>
        <w:t>25 kHz</w:t>
      </w:r>
      <w:r>
        <w:rPr>
          <w:rFonts w:hint="eastAsia"/>
          <w:lang w:val="en-GB" w:eastAsia="zh-CN"/>
        </w:rPr>
        <w:t>频道工作。</w:t>
      </w:r>
    </w:p>
    <w:p w:rsidR="0015653B" w:rsidRPr="0093638E" w:rsidRDefault="00CF220B" w:rsidP="0010506C">
      <w:pPr>
        <w:spacing w:line="340" w:lineRule="exact"/>
        <w:ind w:firstLineChars="200" w:firstLine="480"/>
        <w:rPr>
          <w:lang w:val="en-GB" w:eastAsia="zh-CN"/>
        </w:rPr>
      </w:pPr>
      <w:bookmarkStart w:id="21" w:name="OLE_LINK1"/>
      <w:bookmarkStart w:id="22" w:name="OLE_LINK2"/>
      <w:r>
        <w:rPr>
          <w:rFonts w:hint="eastAsia"/>
          <w:lang w:val="en-GB" w:eastAsia="zh-CN"/>
        </w:rPr>
        <w:t>有关</w:t>
      </w:r>
      <w:r>
        <w:rPr>
          <w:lang w:val="en-GB" w:eastAsia="zh-CN"/>
        </w:rPr>
        <w:t>项目</w:t>
      </w:r>
      <w:r w:rsidRPr="0093638E">
        <w:rPr>
          <w:lang w:val="en-GB" w:eastAsia="zh-CN"/>
        </w:rPr>
        <w:t>25</w:t>
      </w:r>
      <w:r>
        <w:rPr>
          <w:rFonts w:hint="eastAsia"/>
          <w:lang w:val="en-GB" w:eastAsia="zh-CN"/>
        </w:rPr>
        <w:t>技术和操作特性的补充信息，参见</w:t>
      </w:r>
      <w:r>
        <w:rPr>
          <w:rFonts w:hint="eastAsia"/>
          <w:lang w:val="en-GB" w:eastAsia="zh-CN"/>
        </w:rPr>
        <w:t xml:space="preserve"> </w:t>
      </w:r>
      <w:hyperlink r:id="rId17" w:history="1">
        <w:r w:rsidR="0015653B" w:rsidRPr="0093638E">
          <w:rPr>
            <w:color w:val="0000FF"/>
            <w:lang w:val="en-GB" w:eastAsia="zh-CN"/>
          </w:rPr>
          <w:t> ITU-R M.2014</w:t>
        </w:r>
      </w:hyperlink>
      <w:bookmarkEnd w:id="21"/>
      <w:bookmarkEnd w:id="22"/>
      <w:r>
        <w:rPr>
          <w:rFonts w:hint="eastAsia"/>
          <w:color w:val="0000FF"/>
          <w:lang w:val="en-GB" w:eastAsia="zh-CN"/>
        </w:rPr>
        <w:t>号报告</w:t>
      </w:r>
      <w:r>
        <w:rPr>
          <w:rFonts w:hint="eastAsia"/>
          <w:lang w:val="en-GB" w:eastAsia="zh-CN"/>
        </w:rPr>
        <w:t>和《陆地移动手册》第</w:t>
      </w:r>
      <w:r>
        <w:rPr>
          <w:rFonts w:hint="eastAsia"/>
          <w:lang w:val="en-GB" w:eastAsia="zh-CN"/>
        </w:rPr>
        <w:t>3</w:t>
      </w:r>
      <w:r>
        <w:rPr>
          <w:rFonts w:hint="eastAsia"/>
          <w:lang w:val="en-GB" w:eastAsia="zh-CN"/>
        </w:rPr>
        <w:t>卷。</w:t>
      </w:r>
      <w:r w:rsidR="0015653B" w:rsidRPr="0093638E">
        <w:rPr>
          <w:lang w:val="en-GB" w:eastAsia="zh-CN"/>
        </w:rPr>
        <w:t xml:space="preserve"> </w:t>
      </w:r>
    </w:p>
    <w:p w:rsidR="0015653B" w:rsidRPr="0093638E" w:rsidRDefault="0015653B" w:rsidP="0010506C">
      <w:pPr>
        <w:pStyle w:val="Heading1"/>
        <w:spacing w:line="340" w:lineRule="exact"/>
        <w:rPr>
          <w:lang w:val="en-GB" w:eastAsia="zh-CN"/>
        </w:rPr>
      </w:pPr>
      <w:r w:rsidRPr="0093638E">
        <w:rPr>
          <w:lang w:val="en-GB" w:eastAsia="zh-CN"/>
        </w:rPr>
        <w:lastRenderedPageBreak/>
        <w:t>2</w:t>
      </w:r>
      <w:r w:rsidRPr="0093638E">
        <w:rPr>
          <w:lang w:val="en-GB" w:eastAsia="zh-CN"/>
        </w:rPr>
        <w:tab/>
      </w:r>
      <w:r w:rsidR="00370AD4">
        <w:rPr>
          <w:rFonts w:hint="eastAsia"/>
          <w:lang w:eastAsia="zh-CN"/>
        </w:rPr>
        <w:t>地面集群无线电系统（</w:t>
      </w:r>
      <w:r w:rsidR="00370AD4">
        <w:rPr>
          <w:rFonts w:hint="eastAsia"/>
          <w:lang w:eastAsia="zh-CN"/>
        </w:rPr>
        <w:t>TETRA</w:t>
      </w:r>
      <w:r w:rsidR="00370AD4">
        <w:rPr>
          <w:rFonts w:hint="eastAsia"/>
          <w:lang w:eastAsia="zh-CN"/>
        </w:rPr>
        <w:t>）</w:t>
      </w:r>
    </w:p>
    <w:p w:rsidR="0015653B" w:rsidRPr="0093638E" w:rsidRDefault="00CF220B" w:rsidP="0010506C">
      <w:pPr>
        <w:spacing w:line="340" w:lineRule="exact"/>
        <w:ind w:firstLineChars="200" w:firstLine="480"/>
        <w:rPr>
          <w:lang w:val="en-GB" w:eastAsia="zh-CN"/>
        </w:rPr>
      </w:pPr>
      <w:r w:rsidRPr="00CF220B">
        <w:rPr>
          <w:rFonts w:hint="eastAsia"/>
          <w:lang w:val="en-GB" w:eastAsia="zh-CN"/>
        </w:rPr>
        <w:t>地面集群无线电</w:t>
      </w:r>
      <w:r w:rsidR="00B40F60">
        <w:rPr>
          <w:lang w:val="en-GB" w:eastAsia="zh-CN"/>
        </w:rPr>
        <w:t>（</w:t>
      </w:r>
      <w:r w:rsidR="0015653B" w:rsidRPr="0093638E">
        <w:rPr>
          <w:lang w:val="en-GB" w:eastAsia="zh-CN"/>
        </w:rPr>
        <w:t>TETRA</w:t>
      </w:r>
      <w:r w:rsidR="00B40F60">
        <w:rPr>
          <w:lang w:val="en-GB" w:eastAsia="zh-CN"/>
        </w:rPr>
        <w:t>）</w:t>
      </w:r>
      <w:r w:rsidRPr="00CF220B">
        <w:rPr>
          <w:rFonts w:hint="eastAsia"/>
          <w:lang w:val="en-GB" w:eastAsia="zh-CN"/>
        </w:rPr>
        <w:t>系统</w:t>
      </w:r>
      <w:r>
        <w:rPr>
          <w:rFonts w:hint="eastAsia"/>
          <w:lang w:val="en-GB" w:eastAsia="zh-CN"/>
        </w:rPr>
        <w:t>由欧洲电信</w:t>
      </w:r>
      <w:r w:rsidR="00C3384F">
        <w:rPr>
          <w:lang w:val="en-GB" w:eastAsia="zh-CN"/>
        </w:rPr>
        <w:t>标准</w:t>
      </w:r>
      <w:r>
        <w:rPr>
          <w:rFonts w:hint="eastAsia"/>
          <w:lang w:val="en-GB" w:eastAsia="zh-CN"/>
        </w:rPr>
        <w:t>学会</w:t>
      </w:r>
      <w:r w:rsidR="00B40F60">
        <w:rPr>
          <w:lang w:val="en-GB" w:eastAsia="zh-CN"/>
        </w:rPr>
        <w:t>（</w:t>
      </w:r>
      <w:r w:rsidR="0015653B" w:rsidRPr="0093638E">
        <w:rPr>
          <w:lang w:val="en-GB" w:eastAsia="zh-CN"/>
        </w:rPr>
        <w:t>ETSI</w:t>
      </w:r>
      <w:r w:rsidR="00B40F60">
        <w:rPr>
          <w:lang w:val="en-GB" w:eastAsia="zh-CN"/>
        </w:rPr>
        <w:t>）</w:t>
      </w:r>
      <w:r>
        <w:rPr>
          <w:rFonts w:hint="eastAsia"/>
          <w:lang w:val="en-GB" w:eastAsia="zh-CN"/>
        </w:rPr>
        <w:t>开发，</w:t>
      </w:r>
      <w:r w:rsidR="00746A95">
        <w:rPr>
          <w:rFonts w:hint="eastAsia"/>
          <w:lang w:val="en-GB" w:eastAsia="zh-CN"/>
        </w:rPr>
        <w:t>当时名为</w:t>
      </w:r>
      <w:r w:rsidR="00746A95" w:rsidRPr="0093638E">
        <w:rPr>
          <w:lang w:val="en-GB" w:eastAsia="zh-CN"/>
        </w:rPr>
        <w:t>TETRA</w:t>
      </w:r>
      <w:r w:rsidR="00746A95">
        <w:rPr>
          <w:rFonts w:hint="eastAsia"/>
          <w:lang w:val="en-GB" w:eastAsia="zh-CN"/>
        </w:rPr>
        <w:t>的</w:t>
      </w:r>
      <w:r w:rsidR="0015653B" w:rsidRPr="0093638E">
        <w:rPr>
          <w:lang w:val="en-GB" w:eastAsia="zh-CN"/>
        </w:rPr>
        <w:t>ETSI</w:t>
      </w:r>
      <w:r>
        <w:rPr>
          <w:lang w:val="en-GB" w:eastAsia="zh-CN"/>
        </w:rPr>
        <w:t>项目</w:t>
      </w:r>
      <w:r w:rsidR="00B40F60">
        <w:rPr>
          <w:lang w:val="en-GB" w:eastAsia="zh-CN"/>
        </w:rPr>
        <w:t>（</w:t>
      </w:r>
      <w:r w:rsidR="00746A95">
        <w:rPr>
          <w:rFonts w:hint="eastAsia"/>
          <w:lang w:val="en-GB" w:eastAsia="zh-CN"/>
        </w:rPr>
        <w:t>如今称为</w:t>
      </w:r>
      <w:r w:rsidR="0015653B" w:rsidRPr="0093638E">
        <w:rPr>
          <w:lang w:val="en-GB" w:eastAsia="zh-CN"/>
        </w:rPr>
        <w:t>ETSI</w:t>
      </w:r>
      <w:r w:rsidR="00746A95">
        <w:rPr>
          <w:rFonts w:hint="eastAsia"/>
          <w:lang w:val="en-GB" w:eastAsia="zh-CN"/>
        </w:rPr>
        <w:t>技术委员会</w:t>
      </w:r>
      <w:r w:rsidR="00B40F60">
        <w:rPr>
          <w:lang w:val="en-GB" w:eastAsia="zh-CN"/>
        </w:rPr>
        <w:t>（</w:t>
      </w:r>
      <w:r w:rsidR="0015653B" w:rsidRPr="0093638E">
        <w:rPr>
          <w:lang w:val="en-GB" w:eastAsia="zh-CN"/>
        </w:rPr>
        <w:t>TC</w:t>
      </w:r>
      <w:r w:rsidR="00B40F60">
        <w:rPr>
          <w:lang w:val="en-GB" w:eastAsia="zh-CN"/>
        </w:rPr>
        <w:t>）</w:t>
      </w:r>
      <w:r w:rsidR="0015653B" w:rsidRPr="0093638E">
        <w:rPr>
          <w:lang w:val="en-GB" w:eastAsia="zh-CN"/>
        </w:rPr>
        <w:t>TETRA</w:t>
      </w:r>
      <w:r w:rsidR="00B40F60">
        <w:rPr>
          <w:lang w:val="en-GB" w:eastAsia="zh-CN"/>
        </w:rPr>
        <w:t>）</w:t>
      </w:r>
      <w:r w:rsidR="00746A95">
        <w:rPr>
          <w:rFonts w:hint="eastAsia"/>
          <w:lang w:val="en-GB" w:eastAsia="zh-CN"/>
        </w:rPr>
        <w:t>依据欧盟委员会的授权，希望为可在西欧部署的</w:t>
      </w:r>
      <w:r w:rsidR="00746A95">
        <w:rPr>
          <w:rFonts w:hint="eastAsia"/>
          <w:lang w:val="en-GB" w:eastAsia="zh-CN"/>
        </w:rPr>
        <w:t>PMR</w:t>
      </w:r>
      <w:r w:rsidR="00746A95">
        <w:rPr>
          <w:rFonts w:hint="eastAsia"/>
          <w:lang w:val="en-GB" w:eastAsia="zh-CN"/>
        </w:rPr>
        <w:t>通信系统制定一套数字中继移动无线电</w:t>
      </w:r>
      <w:r w:rsidR="00C3384F">
        <w:rPr>
          <w:lang w:val="en-GB" w:eastAsia="zh-CN"/>
        </w:rPr>
        <w:t>标准</w:t>
      </w:r>
      <w:r w:rsidR="00746A95">
        <w:rPr>
          <w:rFonts w:hint="eastAsia"/>
          <w:lang w:val="en-GB" w:eastAsia="zh-CN"/>
        </w:rPr>
        <w:t>。</w:t>
      </w:r>
    </w:p>
    <w:p w:rsidR="0015653B" w:rsidRPr="0093638E" w:rsidRDefault="00746A95" w:rsidP="00B40F60">
      <w:pPr>
        <w:keepNext/>
        <w:keepLines/>
        <w:ind w:firstLineChars="200" w:firstLine="480"/>
        <w:rPr>
          <w:lang w:val="en-GB" w:eastAsia="zh-CN"/>
        </w:rPr>
      </w:pPr>
      <w:r>
        <w:rPr>
          <w:rFonts w:hint="eastAsia"/>
          <w:lang w:val="en-GB" w:eastAsia="zh-CN"/>
        </w:rPr>
        <w:t>除满足传统</w:t>
      </w:r>
      <w:r w:rsidR="0015653B" w:rsidRPr="0093638E">
        <w:rPr>
          <w:lang w:val="en-GB" w:eastAsia="zh-CN"/>
        </w:rPr>
        <w:t>PMR</w:t>
      </w:r>
      <w:r>
        <w:rPr>
          <w:rFonts w:hint="eastAsia"/>
          <w:lang w:val="en-GB" w:eastAsia="zh-CN"/>
        </w:rPr>
        <w:t>用户组织的需求外，</w:t>
      </w:r>
      <w:r w:rsidR="0015653B" w:rsidRPr="0093638E">
        <w:rPr>
          <w:lang w:val="en-GB" w:eastAsia="zh-CN"/>
        </w:rPr>
        <w:t>TETRA</w:t>
      </w:r>
      <w:r>
        <w:rPr>
          <w:rFonts w:hint="eastAsia"/>
          <w:lang w:val="en-GB" w:eastAsia="zh-CN"/>
        </w:rPr>
        <w:t>标准的开发亦可满足公共接入移动无线电</w:t>
      </w:r>
      <w:r w:rsidR="00B40F60">
        <w:rPr>
          <w:lang w:val="en-GB" w:eastAsia="zh-CN"/>
        </w:rPr>
        <w:t>（</w:t>
      </w:r>
      <w:r w:rsidRPr="0093638E">
        <w:rPr>
          <w:lang w:val="en-GB" w:eastAsia="zh-CN"/>
        </w:rPr>
        <w:t>PAMR</w:t>
      </w:r>
      <w:r w:rsidR="00B40F60">
        <w:rPr>
          <w:lang w:val="en-GB" w:eastAsia="zh-CN"/>
        </w:rPr>
        <w:t>）</w:t>
      </w:r>
      <w:r>
        <w:rPr>
          <w:rFonts w:hint="eastAsia"/>
          <w:lang w:val="en-GB" w:eastAsia="zh-CN"/>
        </w:rPr>
        <w:t>运营商的需求。</w:t>
      </w:r>
    </w:p>
    <w:p w:rsidR="0015653B" w:rsidRPr="0093638E" w:rsidRDefault="0015653B" w:rsidP="00B40F60">
      <w:pPr>
        <w:ind w:firstLineChars="200" w:firstLine="480"/>
        <w:rPr>
          <w:lang w:val="en-GB" w:eastAsia="zh-CN"/>
        </w:rPr>
      </w:pPr>
      <w:r w:rsidRPr="0093638E">
        <w:rPr>
          <w:lang w:val="en-GB" w:eastAsia="zh-CN"/>
        </w:rPr>
        <w:t>TETRA</w:t>
      </w:r>
      <w:r w:rsidR="00746A95">
        <w:rPr>
          <w:rFonts w:hint="eastAsia"/>
          <w:lang w:val="en-GB" w:eastAsia="zh-CN"/>
        </w:rPr>
        <w:t>技术和操作特性的更多信息，请见</w:t>
      </w:r>
      <w:hyperlink r:id="rId18" w:history="1">
        <w:r w:rsidRPr="0093638E">
          <w:rPr>
            <w:color w:val="0000FF"/>
            <w:lang w:val="en-GB" w:eastAsia="zh-CN"/>
          </w:rPr>
          <w:t>ITU-R M.2014</w:t>
        </w:r>
      </w:hyperlink>
      <w:r w:rsidR="00746A95">
        <w:rPr>
          <w:rFonts w:hint="eastAsia"/>
          <w:color w:val="0000FF"/>
          <w:lang w:val="en-GB" w:eastAsia="zh-CN"/>
        </w:rPr>
        <w:t>号报告。</w:t>
      </w:r>
    </w:p>
    <w:p w:rsidR="0015653B" w:rsidRPr="0093638E" w:rsidRDefault="0015653B" w:rsidP="00370AD4">
      <w:pPr>
        <w:pStyle w:val="Heading1"/>
        <w:rPr>
          <w:lang w:val="en-GB" w:eastAsia="zh-CN"/>
        </w:rPr>
      </w:pPr>
      <w:r w:rsidRPr="0093638E">
        <w:rPr>
          <w:lang w:val="en-GB" w:eastAsia="zh-CN"/>
        </w:rPr>
        <w:t>3</w:t>
      </w:r>
      <w:r w:rsidRPr="0093638E">
        <w:rPr>
          <w:lang w:val="en-GB" w:eastAsia="zh-CN"/>
        </w:rPr>
        <w:tab/>
      </w:r>
      <w:r w:rsidR="00370AD4">
        <w:rPr>
          <w:lang w:val="en-US" w:eastAsia="zh-CN"/>
        </w:rPr>
        <w:t>数字移动无线电</w:t>
      </w:r>
      <w:r w:rsidR="00370AD4">
        <w:rPr>
          <w:rFonts w:hint="eastAsia"/>
          <w:lang w:val="en-US" w:eastAsia="zh-CN"/>
        </w:rPr>
        <w:t>（</w:t>
      </w:r>
      <w:r w:rsidRPr="0093638E">
        <w:rPr>
          <w:szCs w:val="22"/>
          <w:lang w:val="en-GB" w:eastAsia="zh-CN"/>
        </w:rPr>
        <w:t>DMR</w:t>
      </w:r>
      <w:r w:rsidR="00370AD4">
        <w:rPr>
          <w:rFonts w:hint="eastAsia"/>
          <w:szCs w:val="22"/>
          <w:lang w:val="en-GB" w:eastAsia="zh-CN"/>
        </w:rPr>
        <w:t>）</w:t>
      </w:r>
    </w:p>
    <w:p w:rsidR="0015653B" w:rsidRPr="0093638E" w:rsidRDefault="00746A95" w:rsidP="00B40F60">
      <w:pPr>
        <w:ind w:firstLineChars="200" w:firstLine="480"/>
        <w:rPr>
          <w:lang w:val="en-GB" w:eastAsia="zh-CN"/>
        </w:rPr>
      </w:pPr>
      <w:r w:rsidRPr="00746A95">
        <w:rPr>
          <w:rFonts w:hint="eastAsia"/>
          <w:lang w:val="en-GB" w:eastAsia="zh-CN"/>
        </w:rPr>
        <w:t>数字移动无线电</w:t>
      </w:r>
      <w:r w:rsidR="00B40F60">
        <w:rPr>
          <w:lang w:val="en-GB" w:eastAsia="zh-CN"/>
        </w:rPr>
        <w:t>（</w:t>
      </w:r>
      <w:r w:rsidR="0015653B" w:rsidRPr="0093638E">
        <w:rPr>
          <w:lang w:val="en-GB" w:eastAsia="zh-CN"/>
        </w:rPr>
        <w:t>DMR</w:t>
      </w:r>
      <w:r w:rsidR="00B40F60">
        <w:rPr>
          <w:lang w:val="en-GB" w:eastAsia="zh-CN"/>
        </w:rPr>
        <w:t>）</w:t>
      </w:r>
      <w:r w:rsidR="00E60D01">
        <w:rPr>
          <w:rFonts w:hint="eastAsia"/>
          <w:lang w:val="en-GB" w:eastAsia="zh-CN"/>
        </w:rPr>
        <w:t>系统由</w:t>
      </w:r>
      <w:r w:rsidR="0015653B" w:rsidRPr="0093638E">
        <w:rPr>
          <w:lang w:val="en-GB" w:eastAsia="zh-CN"/>
        </w:rPr>
        <w:t>ETSI</w:t>
      </w:r>
      <w:r w:rsidR="00E60D01">
        <w:rPr>
          <w:rFonts w:hint="eastAsia"/>
          <w:lang w:val="en-GB" w:eastAsia="zh-CN"/>
        </w:rPr>
        <w:t>开发，直接作为模拟</w:t>
      </w:r>
      <w:r w:rsidR="0015653B" w:rsidRPr="0093638E">
        <w:rPr>
          <w:lang w:val="en-GB" w:eastAsia="zh-CN"/>
        </w:rPr>
        <w:t>PMR</w:t>
      </w:r>
      <w:r w:rsidR="00E60D01">
        <w:rPr>
          <w:rFonts w:hint="eastAsia"/>
          <w:lang w:val="en-GB" w:eastAsia="zh-CN"/>
        </w:rPr>
        <w:t>的数字替代产品，同时不给常规或中继系统的架构造成根本性的改变。</w:t>
      </w:r>
    </w:p>
    <w:p w:rsidR="0015653B" w:rsidRPr="0093638E" w:rsidRDefault="00E60D01" w:rsidP="00B40F60">
      <w:pPr>
        <w:ind w:firstLineChars="200" w:firstLine="480"/>
        <w:rPr>
          <w:lang w:val="en-GB" w:eastAsia="zh-CN"/>
        </w:rPr>
      </w:pPr>
      <w:r>
        <w:rPr>
          <w:rFonts w:hint="eastAsia"/>
          <w:lang w:val="en-GB" w:eastAsia="zh-CN"/>
        </w:rPr>
        <w:t>根据国家频率规划的不同，</w:t>
      </w:r>
      <w:r w:rsidR="0015653B" w:rsidRPr="0093638E">
        <w:rPr>
          <w:lang w:val="en-GB" w:eastAsia="zh-CN"/>
        </w:rPr>
        <w:t>DMR</w:t>
      </w:r>
      <w:r>
        <w:rPr>
          <w:rFonts w:hint="eastAsia"/>
          <w:lang w:val="en-GB" w:eastAsia="zh-CN"/>
        </w:rPr>
        <w:t>是一种既可采用无牌照模式也可使用有牌照模式的可扩容系统。其开发分为三“层”：</w:t>
      </w:r>
    </w:p>
    <w:p w:rsidR="0015653B" w:rsidRPr="0093638E" w:rsidRDefault="0015653B" w:rsidP="00E60D01">
      <w:pPr>
        <w:pStyle w:val="enumlev1"/>
        <w:rPr>
          <w:lang w:val="en-GB" w:eastAsia="zh-CN"/>
        </w:rPr>
      </w:pPr>
      <w:r w:rsidRPr="0093638E">
        <w:rPr>
          <w:lang w:val="en-GB" w:eastAsia="zh-CN"/>
        </w:rPr>
        <w:t>–</w:t>
      </w:r>
      <w:r w:rsidRPr="0093638E">
        <w:rPr>
          <w:lang w:val="en-GB" w:eastAsia="zh-CN"/>
        </w:rPr>
        <w:tab/>
      </w:r>
      <w:r w:rsidR="00E60D01">
        <w:rPr>
          <w:rFonts w:hint="eastAsia"/>
          <w:lang w:val="en-GB" w:eastAsia="zh-CN"/>
        </w:rPr>
        <w:t>第</w:t>
      </w:r>
      <w:r w:rsidRPr="0093638E">
        <w:rPr>
          <w:lang w:val="en-GB" w:eastAsia="zh-CN"/>
        </w:rPr>
        <w:t>1</w:t>
      </w:r>
      <w:r w:rsidR="00E60D01">
        <w:rPr>
          <w:rFonts w:hint="eastAsia"/>
          <w:lang w:val="en-GB" w:eastAsia="zh-CN"/>
        </w:rPr>
        <w:t>层为低成本，无需牌照的“数字</w:t>
      </w:r>
      <w:r w:rsidRPr="0093638E">
        <w:rPr>
          <w:lang w:val="en-GB" w:eastAsia="zh-CN"/>
        </w:rPr>
        <w:t>digital PMR446</w:t>
      </w:r>
      <w:r w:rsidR="009639D5" w:rsidRPr="009639D5">
        <w:rPr>
          <w:rFonts w:ascii="SimSun" w:hAnsi="SimSun"/>
          <w:lang w:val="en-US" w:eastAsia="zh-CN"/>
        </w:rPr>
        <w:t>”</w:t>
      </w:r>
      <w:r w:rsidR="00E60D01">
        <w:rPr>
          <w:rFonts w:ascii="SimSun" w:hAnsi="SimSun" w:hint="eastAsia"/>
          <w:lang w:val="en-US" w:eastAsia="zh-CN"/>
        </w:rPr>
        <w:t>。</w:t>
      </w:r>
    </w:p>
    <w:p w:rsidR="0015653B" w:rsidRPr="0093638E" w:rsidRDefault="0015653B" w:rsidP="00E60D01">
      <w:pPr>
        <w:pStyle w:val="enumlev1"/>
        <w:rPr>
          <w:lang w:val="en-GB" w:eastAsia="zh-CN"/>
        </w:rPr>
      </w:pPr>
      <w:r w:rsidRPr="0093638E">
        <w:rPr>
          <w:lang w:val="en-GB" w:eastAsia="zh-CN"/>
        </w:rPr>
        <w:t>–</w:t>
      </w:r>
      <w:r w:rsidRPr="0093638E">
        <w:rPr>
          <w:lang w:val="en-GB" w:eastAsia="zh-CN"/>
        </w:rPr>
        <w:tab/>
      </w:r>
      <w:r w:rsidR="00E60D01">
        <w:rPr>
          <w:rFonts w:hint="eastAsia"/>
          <w:lang w:val="en-GB" w:eastAsia="zh-CN"/>
        </w:rPr>
        <w:t>第</w:t>
      </w:r>
      <w:r w:rsidRPr="0093638E">
        <w:rPr>
          <w:lang w:val="en-GB" w:eastAsia="zh-CN"/>
        </w:rPr>
        <w:t>2</w:t>
      </w:r>
      <w:r w:rsidR="00B40F60">
        <w:rPr>
          <w:rFonts w:hint="eastAsia"/>
          <w:lang w:val="en-GB" w:eastAsia="zh-CN"/>
        </w:rPr>
        <w:t>层为提供同层</w:t>
      </w:r>
      <w:r w:rsidR="00E60D01">
        <w:rPr>
          <w:rFonts w:hint="eastAsia"/>
          <w:lang w:val="en-GB" w:eastAsia="zh-CN"/>
        </w:rPr>
        <w:t>间模式和中继模式（有牌照）的专业市场。</w:t>
      </w:r>
    </w:p>
    <w:p w:rsidR="0015653B" w:rsidRPr="0093638E" w:rsidRDefault="0015653B" w:rsidP="00E60D01">
      <w:pPr>
        <w:pStyle w:val="enumlev1"/>
        <w:rPr>
          <w:lang w:val="en-GB" w:eastAsia="zh-CN"/>
        </w:rPr>
      </w:pPr>
      <w:r w:rsidRPr="0093638E">
        <w:rPr>
          <w:lang w:val="en-GB" w:eastAsia="zh-CN"/>
        </w:rPr>
        <w:t>–</w:t>
      </w:r>
      <w:r w:rsidRPr="0093638E">
        <w:rPr>
          <w:lang w:val="en-GB" w:eastAsia="zh-CN"/>
        </w:rPr>
        <w:tab/>
      </w:r>
      <w:r w:rsidR="00E60D01">
        <w:rPr>
          <w:rFonts w:hint="eastAsia"/>
          <w:lang w:val="en-GB" w:eastAsia="zh-CN"/>
        </w:rPr>
        <w:t>第</w:t>
      </w:r>
      <w:r w:rsidRPr="0093638E">
        <w:rPr>
          <w:lang w:val="en-GB" w:eastAsia="zh-CN"/>
        </w:rPr>
        <w:t>3</w:t>
      </w:r>
      <w:r w:rsidR="00E60D01">
        <w:rPr>
          <w:rFonts w:hint="eastAsia"/>
          <w:lang w:val="en-GB" w:eastAsia="zh-CN"/>
        </w:rPr>
        <w:t>层为中继操作（有牌照）。</w:t>
      </w:r>
    </w:p>
    <w:p w:rsidR="0015653B" w:rsidRPr="0093638E" w:rsidRDefault="0015653B" w:rsidP="00B40F60">
      <w:pPr>
        <w:ind w:firstLineChars="200" w:firstLine="480"/>
        <w:rPr>
          <w:lang w:val="en-GB" w:eastAsia="zh-CN"/>
        </w:rPr>
      </w:pPr>
      <w:r w:rsidRPr="0093638E">
        <w:rPr>
          <w:lang w:val="en-GB" w:eastAsia="zh-CN"/>
        </w:rPr>
        <w:t>DMR</w:t>
      </w:r>
      <w:r w:rsidR="00E60D01">
        <w:rPr>
          <w:rFonts w:hint="eastAsia"/>
          <w:lang w:val="en-GB" w:eastAsia="zh-CN"/>
        </w:rPr>
        <w:t>属于提供数字话音和数据方案的双时隙时分多址</w:t>
      </w:r>
      <w:r w:rsidR="00B40F60">
        <w:rPr>
          <w:lang w:val="en-GB" w:eastAsia="zh-CN"/>
        </w:rPr>
        <w:t>（</w:t>
      </w:r>
      <w:r w:rsidRPr="0093638E">
        <w:rPr>
          <w:lang w:val="en-GB" w:eastAsia="zh-CN"/>
        </w:rPr>
        <w:t>TDMA</w:t>
      </w:r>
      <w:r w:rsidR="00B40F60">
        <w:rPr>
          <w:lang w:val="en-GB" w:eastAsia="zh-CN"/>
        </w:rPr>
        <w:t>）</w:t>
      </w:r>
      <w:r w:rsidR="00E60D01">
        <w:rPr>
          <w:rFonts w:hint="eastAsia"/>
          <w:lang w:val="en-GB" w:eastAsia="zh-CN"/>
        </w:rPr>
        <w:t>系统，使用每信道</w:t>
      </w:r>
      <w:r w:rsidR="00E60D01" w:rsidRPr="0093638E">
        <w:rPr>
          <w:lang w:val="en-GB" w:eastAsia="zh-CN"/>
        </w:rPr>
        <w:t>6.25</w:t>
      </w:r>
      <w:r w:rsidR="00B40F60">
        <w:rPr>
          <w:lang w:val="en-US" w:eastAsia="zh-CN"/>
        </w:rPr>
        <w:t> </w:t>
      </w:r>
      <w:r w:rsidR="00E60D01" w:rsidRPr="0093638E">
        <w:rPr>
          <w:lang w:val="en-GB" w:eastAsia="zh-CN"/>
        </w:rPr>
        <w:t>kHz</w:t>
      </w:r>
      <w:r w:rsidR="00E60D01">
        <w:rPr>
          <w:rFonts w:hint="eastAsia"/>
          <w:lang w:val="en-GB" w:eastAsia="zh-CN"/>
        </w:rPr>
        <w:t>的</w:t>
      </w:r>
      <w:r w:rsidRPr="0093638E">
        <w:rPr>
          <w:lang w:val="en-GB" w:eastAsia="zh-CN"/>
        </w:rPr>
        <w:t>4FSK</w:t>
      </w:r>
      <w:r w:rsidR="00E60D01">
        <w:rPr>
          <w:rFonts w:hint="eastAsia"/>
          <w:lang w:val="en-GB" w:eastAsia="zh-CN"/>
        </w:rPr>
        <w:t>方案。此标准的设计将在现有的</w:t>
      </w:r>
      <w:r w:rsidR="00E60D01" w:rsidRPr="0093638E">
        <w:rPr>
          <w:lang w:val="en-GB" w:eastAsia="zh-CN"/>
        </w:rPr>
        <w:t>12.5 kHz</w:t>
      </w:r>
      <w:r w:rsidR="00E60D01">
        <w:rPr>
          <w:rFonts w:hint="eastAsia"/>
          <w:lang w:val="en-GB" w:eastAsia="zh-CN"/>
        </w:rPr>
        <w:t>信道空间内操作。</w:t>
      </w:r>
    </w:p>
    <w:p w:rsidR="0015653B" w:rsidRPr="0093638E" w:rsidRDefault="00E60D01" w:rsidP="00B40F60">
      <w:pPr>
        <w:ind w:firstLineChars="200" w:firstLine="480"/>
        <w:rPr>
          <w:lang w:val="en-GB" w:eastAsia="zh-CN"/>
        </w:rPr>
      </w:pPr>
      <w:r>
        <w:rPr>
          <w:rFonts w:hint="eastAsia"/>
          <w:lang w:val="en-GB" w:eastAsia="zh-CN"/>
        </w:rPr>
        <w:t>关于</w:t>
      </w:r>
      <w:r w:rsidR="00B40F60">
        <w:rPr>
          <w:lang w:val="en-GB" w:eastAsia="zh-CN"/>
        </w:rPr>
        <w:t>DMR</w:t>
      </w:r>
      <w:r>
        <w:rPr>
          <w:rFonts w:hint="eastAsia"/>
          <w:lang w:val="en-GB" w:eastAsia="zh-CN"/>
        </w:rPr>
        <w:t>技术和操作特性的其它信息，请参见介绍</w:t>
      </w:r>
      <w:r>
        <w:rPr>
          <w:rFonts w:hint="eastAsia"/>
          <w:lang w:val="en-GB" w:eastAsia="zh-CN"/>
        </w:rPr>
        <w:t>DMR</w:t>
      </w:r>
      <w:r>
        <w:rPr>
          <w:rFonts w:hint="eastAsia"/>
          <w:lang w:val="en-GB" w:eastAsia="zh-CN"/>
        </w:rPr>
        <w:t>的《</w:t>
      </w:r>
      <w:r w:rsidR="0015653B" w:rsidRPr="0093638E">
        <w:rPr>
          <w:lang w:val="en-GB" w:eastAsia="zh-CN"/>
        </w:rPr>
        <w:t>ETSI</w:t>
      </w:r>
      <w:r>
        <w:rPr>
          <w:rFonts w:hint="eastAsia"/>
          <w:lang w:val="en-GB" w:eastAsia="zh-CN"/>
        </w:rPr>
        <w:t>技术报告》</w:t>
      </w:r>
      <w:r w:rsidR="00B40F60">
        <w:rPr>
          <w:rFonts w:hint="eastAsia"/>
          <w:lang w:val="en-GB" w:eastAsia="zh-CN"/>
        </w:rPr>
        <w:t xml:space="preserve"> </w:t>
      </w:r>
      <w:r w:rsidR="00B40F60" w:rsidRPr="00B40F60">
        <w:rPr>
          <w:lang w:val="en-GB" w:eastAsia="zh-CN"/>
        </w:rPr>
        <w:t>–</w:t>
      </w:r>
      <w:r w:rsidR="00B40F60">
        <w:rPr>
          <w:lang w:val="en-GB" w:eastAsia="zh-CN"/>
        </w:rPr>
        <w:t xml:space="preserve"> </w:t>
      </w:r>
      <w:r w:rsidR="0015653B" w:rsidRPr="0093638E">
        <w:rPr>
          <w:lang w:val="en-GB" w:eastAsia="zh-CN"/>
        </w:rPr>
        <w:t>TR 102 398</w:t>
      </w:r>
      <w:r>
        <w:rPr>
          <w:rFonts w:hint="eastAsia"/>
          <w:lang w:val="en-GB" w:eastAsia="zh-CN"/>
        </w:rPr>
        <w:t>。</w:t>
      </w:r>
      <w:r w:rsidR="0015653B" w:rsidRPr="0093638E">
        <w:rPr>
          <w:lang w:val="en-GB" w:eastAsia="zh-CN"/>
        </w:rPr>
        <w:t>TS 102 362</w:t>
      </w:r>
      <w:r>
        <w:rPr>
          <w:rFonts w:hint="eastAsia"/>
          <w:lang w:val="en-GB" w:eastAsia="zh-CN"/>
        </w:rPr>
        <w:t>技术规范的第</w:t>
      </w:r>
      <w:r>
        <w:rPr>
          <w:rFonts w:hint="eastAsia"/>
          <w:lang w:val="en-GB" w:eastAsia="zh-CN"/>
        </w:rPr>
        <w:t>1</w:t>
      </w:r>
      <w:r>
        <w:rPr>
          <w:rFonts w:hint="eastAsia"/>
          <w:lang w:val="en-GB" w:eastAsia="zh-CN"/>
        </w:rPr>
        <w:t>至</w:t>
      </w:r>
      <w:r>
        <w:rPr>
          <w:rFonts w:hint="eastAsia"/>
          <w:lang w:val="en-GB" w:eastAsia="zh-CN"/>
        </w:rPr>
        <w:t>3</w:t>
      </w:r>
      <w:r>
        <w:rPr>
          <w:rFonts w:hint="eastAsia"/>
          <w:lang w:val="en-GB" w:eastAsia="zh-CN"/>
        </w:rPr>
        <w:t>部分涵盖了</w:t>
      </w:r>
      <w:r w:rsidR="0015653B" w:rsidRPr="0093638E">
        <w:rPr>
          <w:lang w:val="en-GB" w:eastAsia="zh-CN"/>
        </w:rPr>
        <w:t>DMR</w:t>
      </w:r>
      <w:r>
        <w:rPr>
          <w:rFonts w:hint="eastAsia"/>
          <w:lang w:val="en-GB" w:eastAsia="zh-CN"/>
        </w:rPr>
        <w:t>协</w:t>
      </w:r>
      <w:r w:rsidR="00B40F60">
        <w:rPr>
          <w:rFonts w:hint="eastAsia"/>
          <w:lang w:val="en-GB" w:eastAsia="zh-CN"/>
        </w:rPr>
        <w:t>议</w:t>
      </w:r>
      <w:r>
        <w:rPr>
          <w:rFonts w:hint="eastAsia"/>
          <w:lang w:val="en-GB" w:eastAsia="zh-CN"/>
        </w:rPr>
        <w:t>的一致性测试和测试套件，</w:t>
      </w:r>
      <w:r w:rsidR="0015653B" w:rsidRPr="0093638E">
        <w:rPr>
          <w:lang w:val="en-GB" w:eastAsia="zh-CN"/>
        </w:rPr>
        <w:t>TS 102 490</w:t>
      </w:r>
      <w:r>
        <w:rPr>
          <w:rFonts w:hint="eastAsia"/>
          <w:lang w:val="en-GB" w:eastAsia="zh-CN"/>
        </w:rPr>
        <w:t>技术规范定义了窄带或“数字</w:t>
      </w:r>
      <w:r w:rsidR="0015653B">
        <w:rPr>
          <w:lang w:val="en-GB" w:eastAsia="zh-CN"/>
        </w:rPr>
        <w:t>PMR</w:t>
      </w:r>
      <w:r>
        <w:rPr>
          <w:rFonts w:hint="eastAsia"/>
          <w:lang w:val="en-GB" w:eastAsia="zh-CN"/>
        </w:rPr>
        <w:t>”协议。</w:t>
      </w:r>
    </w:p>
    <w:p w:rsidR="0015653B" w:rsidRDefault="00A65CBF" w:rsidP="00B40F60">
      <w:pPr>
        <w:ind w:firstLineChars="200" w:firstLine="480"/>
        <w:rPr>
          <w:lang w:val="en-GB" w:eastAsia="zh-CN"/>
        </w:rPr>
      </w:pPr>
      <w:r>
        <w:rPr>
          <w:rFonts w:hint="eastAsia"/>
          <w:lang w:val="en-GB" w:eastAsia="zh-CN"/>
        </w:rPr>
        <w:t>系统参考文件为《</w:t>
      </w:r>
      <w:r w:rsidRPr="0093638E">
        <w:rPr>
          <w:lang w:val="en-GB" w:eastAsia="zh-CN"/>
        </w:rPr>
        <w:t>ETSI</w:t>
      </w:r>
      <w:r>
        <w:rPr>
          <w:rFonts w:hint="eastAsia"/>
          <w:lang w:val="en-GB" w:eastAsia="zh-CN"/>
        </w:rPr>
        <w:t>技术报告》</w:t>
      </w:r>
      <w:r w:rsidR="00B40F60">
        <w:rPr>
          <w:rFonts w:hint="eastAsia"/>
          <w:lang w:val="en-GB" w:eastAsia="zh-CN"/>
        </w:rPr>
        <w:t xml:space="preserve"> </w:t>
      </w:r>
      <w:r w:rsidR="00B40F60" w:rsidRPr="00B40F60">
        <w:rPr>
          <w:lang w:val="en-GB" w:eastAsia="zh-CN"/>
        </w:rPr>
        <w:t>–</w:t>
      </w:r>
      <w:r w:rsidR="00B40F60">
        <w:rPr>
          <w:lang w:val="en-GB" w:eastAsia="zh-CN"/>
        </w:rPr>
        <w:t xml:space="preserve"> </w:t>
      </w:r>
      <w:r w:rsidR="0015653B" w:rsidRPr="0093638E">
        <w:rPr>
          <w:lang w:val="en-GB" w:eastAsia="zh-CN"/>
        </w:rPr>
        <w:t>TR 102 335-1 (Tier 1 DMR)</w:t>
      </w:r>
      <w:r>
        <w:rPr>
          <w:rFonts w:hint="eastAsia"/>
          <w:lang w:val="en-GB" w:eastAsia="zh-CN"/>
        </w:rPr>
        <w:t>和</w:t>
      </w:r>
      <w:r w:rsidR="0015653B" w:rsidRPr="0093638E">
        <w:rPr>
          <w:lang w:val="en-GB" w:eastAsia="zh-CN"/>
        </w:rPr>
        <w:t> TR 102 335-2</w:t>
      </w:r>
      <w:r>
        <w:rPr>
          <w:rFonts w:hint="eastAsia"/>
          <w:lang w:val="en-GB" w:eastAsia="zh-CN"/>
        </w:rPr>
        <w:t>（有牌照）。</w:t>
      </w:r>
    </w:p>
    <w:p w:rsidR="0010506C" w:rsidRDefault="0010506C" w:rsidP="00B40F60">
      <w:pPr>
        <w:ind w:firstLineChars="200" w:firstLine="480"/>
        <w:rPr>
          <w:lang w:val="en-GB" w:eastAsia="zh-CN"/>
        </w:rPr>
      </w:pPr>
    </w:p>
    <w:p w:rsidR="0051754F" w:rsidRPr="0093638E" w:rsidRDefault="0051754F" w:rsidP="00B40F60">
      <w:pPr>
        <w:ind w:firstLineChars="200" w:firstLine="480"/>
        <w:rPr>
          <w:lang w:val="en-GB" w:eastAsia="zh-CN"/>
        </w:rPr>
      </w:pPr>
    </w:p>
    <w:p w:rsidR="0015653B" w:rsidRPr="0093638E" w:rsidRDefault="00416127" w:rsidP="00A65CBF">
      <w:pPr>
        <w:pStyle w:val="AnnexNoTitle"/>
        <w:rPr>
          <w:rFonts w:ascii="Times New Roman Bold" w:hAnsi="Times New Roman Bold"/>
          <w:lang w:val="en-GB" w:eastAsia="zh-CN"/>
        </w:rPr>
      </w:pPr>
      <w:bookmarkStart w:id="23" w:name="OLE_LINK18"/>
      <w:bookmarkStart w:id="24" w:name="OLE_LINK21"/>
      <w:r>
        <w:rPr>
          <w:lang w:val="en-GB" w:eastAsia="zh-CN"/>
        </w:rPr>
        <w:t>附件</w:t>
      </w:r>
      <w:r w:rsidR="0015653B" w:rsidRPr="0093638E">
        <w:rPr>
          <w:lang w:val="en-GB" w:eastAsia="zh-CN"/>
        </w:rPr>
        <w:t>3</w:t>
      </w:r>
      <w:r w:rsidR="0015653B" w:rsidRPr="0093638E">
        <w:rPr>
          <w:lang w:val="en-GB" w:eastAsia="zh-CN"/>
        </w:rPr>
        <w:br/>
      </w:r>
      <w:r w:rsidR="0015653B" w:rsidRPr="0093638E">
        <w:rPr>
          <w:lang w:val="en-GB" w:eastAsia="zh-CN"/>
        </w:rPr>
        <w:br/>
      </w:r>
      <w:r w:rsidR="00A65CBF">
        <w:rPr>
          <w:rFonts w:hint="eastAsia"/>
          <w:lang w:val="en-GB" w:eastAsia="zh-CN"/>
        </w:rPr>
        <w:t>首字母缩略语和缩写</w:t>
      </w:r>
      <w:bookmarkEnd w:id="23"/>
      <w:bookmarkEnd w:id="24"/>
    </w:p>
    <w:p w:rsidR="0015653B" w:rsidRPr="0093638E" w:rsidRDefault="0015653B" w:rsidP="00B40F60">
      <w:pPr>
        <w:pStyle w:val="Normalaftertitle"/>
        <w:tabs>
          <w:tab w:val="clear" w:pos="794"/>
          <w:tab w:val="clear" w:pos="1191"/>
          <w:tab w:val="clear" w:pos="1588"/>
          <w:tab w:val="clear" w:pos="1985"/>
          <w:tab w:val="left" w:pos="2410"/>
        </w:tabs>
        <w:rPr>
          <w:lang w:val="en-GB" w:eastAsia="zh-CN"/>
        </w:rPr>
      </w:pPr>
      <w:r w:rsidRPr="0093638E">
        <w:rPr>
          <w:lang w:val="en-GB" w:eastAsia="zh-CN"/>
        </w:rPr>
        <w:t>3GPP</w:t>
      </w:r>
      <w:r>
        <w:rPr>
          <w:lang w:val="en-GB" w:eastAsia="zh-CN"/>
        </w:rPr>
        <w:tab/>
      </w:r>
      <w:r w:rsidR="00370AD4">
        <w:rPr>
          <w:lang w:val="en-US" w:eastAsia="zh-CN"/>
        </w:rPr>
        <w:t>第三代合作伙伴计划</w:t>
      </w:r>
    </w:p>
    <w:p w:rsidR="0015653B" w:rsidRPr="0093638E" w:rsidRDefault="0015653B" w:rsidP="00A65CBF">
      <w:pPr>
        <w:tabs>
          <w:tab w:val="clear" w:pos="794"/>
          <w:tab w:val="clear" w:pos="1191"/>
          <w:tab w:val="clear" w:pos="1588"/>
          <w:tab w:val="clear" w:pos="1985"/>
          <w:tab w:val="left" w:pos="2410"/>
        </w:tabs>
        <w:spacing w:before="80"/>
        <w:ind w:left="2410" w:hanging="2410"/>
        <w:rPr>
          <w:lang w:val="en-GB" w:eastAsia="zh-CN"/>
        </w:rPr>
      </w:pPr>
      <w:r w:rsidRPr="0093638E">
        <w:rPr>
          <w:lang w:val="en-GB" w:eastAsia="zh-CN"/>
        </w:rPr>
        <w:t>B-TrunC</w:t>
      </w:r>
      <w:r>
        <w:rPr>
          <w:lang w:val="en-GB" w:eastAsia="zh-CN"/>
        </w:rPr>
        <w:tab/>
      </w:r>
      <w:r w:rsidR="00C3384F">
        <w:rPr>
          <w:lang w:val="en-GB" w:eastAsia="zh-CN"/>
        </w:rPr>
        <w:t>宽带</w:t>
      </w:r>
      <w:r w:rsidR="00A65CBF">
        <w:rPr>
          <w:rFonts w:hint="eastAsia"/>
          <w:lang w:val="en-GB" w:eastAsia="zh-CN"/>
        </w:rPr>
        <w:t>中继通信</w:t>
      </w:r>
    </w:p>
    <w:p w:rsidR="0010506C" w:rsidRDefault="0010506C">
      <w:pPr>
        <w:tabs>
          <w:tab w:val="clear" w:pos="794"/>
          <w:tab w:val="clear" w:pos="1191"/>
          <w:tab w:val="clear" w:pos="1588"/>
          <w:tab w:val="clear" w:pos="1985"/>
        </w:tabs>
        <w:overflowPunct/>
        <w:autoSpaceDE/>
        <w:autoSpaceDN/>
        <w:adjustRightInd/>
        <w:spacing w:before="0"/>
        <w:jc w:val="left"/>
        <w:textAlignment w:val="auto"/>
        <w:rPr>
          <w:lang w:val="en-GB" w:eastAsia="zh-CN"/>
        </w:rPr>
      </w:pPr>
      <w:r>
        <w:rPr>
          <w:lang w:val="en-GB" w:eastAsia="zh-CN"/>
        </w:rPr>
        <w:br w:type="page"/>
      </w:r>
    </w:p>
    <w:p w:rsidR="0015653B" w:rsidRPr="0093638E" w:rsidRDefault="0015653B" w:rsidP="00A65CBF">
      <w:pPr>
        <w:tabs>
          <w:tab w:val="clear" w:pos="794"/>
          <w:tab w:val="clear" w:pos="1191"/>
          <w:tab w:val="clear" w:pos="1588"/>
          <w:tab w:val="clear" w:pos="1985"/>
          <w:tab w:val="left" w:pos="2410"/>
        </w:tabs>
        <w:spacing w:before="80"/>
        <w:ind w:left="2410" w:hanging="2410"/>
        <w:rPr>
          <w:lang w:val="en-GB" w:eastAsia="zh-CN"/>
        </w:rPr>
      </w:pPr>
      <w:r w:rsidRPr="0093638E">
        <w:rPr>
          <w:lang w:val="en-GB" w:eastAsia="zh-CN"/>
        </w:rPr>
        <w:lastRenderedPageBreak/>
        <w:t>CDMA TDD</w:t>
      </w:r>
      <w:r>
        <w:rPr>
          <w:lang w:val="en-GB" w:eastAsia="zh-CN"/>
        </w:rPr>
        <w:tab/>
      </w:r>
      <w:r w:rsidR="00002956">
        <w:rPr>
          <w:rFonts w:hint="eastAsia"/>
          <w:lang w:eastAsia="zh-CN"/>
        </w:rPr>
        <w:t>码分多址</w:t>
      </w:r>
      <w:r w:rsidR="00A65CBF">
        <w:rPr>
          <w:rFonts w:hint="eastAsia"/>
          <w:lang w:eastAsia="zh-CN"/>
        </w:rPr>
        <w:t>时分利用</w:t>
      </w:r>
    </w:p>
    <w:p w:rsidR="0015653B" w:rsidRPr="0093638E" w:rsidRDefault="0015653B" w:rsidP="00370AD4">
      <w:pPr>
        <w:tabs>
          <w:tab w:val="clear" w:pos="794"/>
          <w:tab w:val="clear" w:pos="1191"/>
          <w:tab w:val="clear" w:pos="1588"/>
          <w:tab w:val="clear" w:pos="1985"/>
          <w:tab w:val="left" w:pos="2410"/>
        </w:tabs>
        <w:spacing w:before="80"/>
        <w:ind w:left="2410" w:hanging="2410"/>
        <w:rPr>
          <w:lang w:val="en-GB" w:eastAsia="zh-CN"/>
        </w:rPr>
      </w:pPr>
      <w:r w:rsidRPr="0093638E">
        <w:rPr>
          <w:lang w:val="en-GB" w:eastAsia="zh-CN"/>
        </w:rPr>
        <w:t>DMR</w:t>
      </w:r>
      <w:r>
        <w:rPr>
          <w:lang w:val="en-GB" w:eastAsia="zh-CN"/>
        </w:rPr>
        <w:tab/>
      </w:r>
      <w:r w:rsidR="00370AD4">
        <w:rPr>
          <w:lang w:val="en-US" w:eastAsia="zh-CN"/>
        </w:rPr>
        <w:t>数字移动无线电</w:t>
      </w:r>
    </w:p>
    <w:p w:rsidR="0015653B" w:rsidRPr="0093638E" w:rsidRDefault="0015653B" w:rsidP="00370AD4">
      <w:pPr>
        <w:tabs>
          <w:tab w:val="clear" w:pos="794"/>
          <w:tab w:val="clear" w:pos="1191"/>
          <w:tab w:val="clear" w:pos="1588"/>
          <w:tab w:val="clear" w:pos="1985"/>
          <w:tab w:val="left" w:pos="2410"/>
        </w:tabs>
        <w:spacing w:before="80"/>
        <w:ind w:left="2410" w:hanging="2410"/>
        <w:rPr>
          <w:lang w:val="en-GB" w:eastAsia="zh-CN"/>
        </w:rPr>
      </w:pPr>
      <w:r w:rsidRPr="0093638E">
        <w:rPr>
          <w:lang w:val="en-GB" w:eastAsia="zh-CN"/>
        </w:rPr>
        <w:t>ETSI</w:t>
      </w:r>
      <w:r>
        <w:rPr>
          <w:lang w:val="en-GB" w:eastAsia="zh-CN"/>
        </w:rPr>
        <w:tab/>
      </w:r>
      <w:r w:rsidR="00370AD4">
        <w:rPr>
          <w:color w:val="000000"/>
          <w:lang w:val="en-US" w:eastAsia="zh-CN"/>
        </w:rPr>
        <w:t>欧洲电信标准协会</w:t>
      </w:r>
    </w:p>
    <w:p w:rsidR="0015653B" w:rsidRPr="0093638E" w:rsidRDefault="0015653B" w:rsidP="00A65CBF">
      <w:pPr>
        <w:tabs>
          <w:tab w:val="clear" w:pos="794"/>
          <w:tab w:val="clear" w:pos="1191"/>
          <w:tab w:val="clear" w:pos="1588"/>
          <w:tab w:val="clear" w:pos="1985"/>
          <w:tab w:val="left" w:pos="2410"/>
        </w:tabs>
        <w:spacing w:before="80"/>
        <w:ind w:left="2410" w:hanging="2410"/>
        <w:rPr>
          <w:lang w:val="en-GB" w:eastAsia="zh-CN"/>
        </w:rPr>
      </w:pPr>
      <w:r w:rsidRPr="0093638E">
        <w:rPr>
          <w:lang w:val="en-GB" w:eastAsia="zh-CN"/>
        </w:rPr>
        <w:t>E-UTRA</w:t>
      </w:r>
      <w:r>
        <w:rPr>
          <w:lang w:val="en-GB" w:eastAsia="zh-CN"/>
        </w:rPr>
        <w:tab/>
      </w:r>
      <w:r w:rsidR="00370AD4">
        <w:rPr>
          <w:lang w:val="en-US" w:eastAsia="zh-CN"/>
        </w:rPr>
        <w:t>演进型</w:t>
      </w:r>
      <w:r w:rsidR="00370AD4">
        <w:rPr>
          <w:lang w:val="en-US" w:eastAsia="zh-CN"/>
        </w:rPr>
        <w:t>UTRAN</w:t>
      </w:r>
      <w:r w:rsidRPr="0093638E">
        <w:rPr>
          <w:lang w:val="en-GB" w:eastAsia="zh-CN"/>
        </w:rPr>
        <w:t xml:space="preserve"> </w:t>
      </w:r>
    </w:p>
    <w:p w:rsidR="0015653B" w:rsidRPr="0093638E" w:rsidRDefault="0015653B" w:rsidP="00370AD4">
      <w:pPr>
        <w:tabs>
          <w:tab w:val="clear" w:pos="794"/>
          <w:tab w:val="clear" w:pos="1191"/>
          <w:tab w:val="clear" w:pos="1588"/>
          <w:tab w:val="clear" w:pos="1985"/>
          <w:tab w:val="left" w:pos="2410"/>
        </w:tabs>
        <w:spacing w:before="80"/>
        <w:ind w:left="2410" w:hanging="2410"/>
        <w:rPr>
          <w:lang w:val="en-GB" w:eastAsia="zh-CN"/>
        </w:rPr>
      </w:pPr>
      <w:r w:rsidRPr="0093638E">
        <w:rPr>
          <w:lang w:val="en-GB" w:eastAsia="zh-CN"/>
        </w:rPr>
        <w:t>FDD</w:t>
      </w:r>
      <w:r>
        <w:rPr>
          <w:lang w:val="en-GB" w:eastAsia="zh-CN"/>
        </w:rPr>
        <w:tab/>
      </w:r>
      <w:r w:rsidR="00370AD4">
        <w:rPr>
          <w:lang w:val="en-US" w:eastAsia="zh-CN"/>
        </w:rPr>
        <w:t>频分双工</w:t>
      </w:r>
    </w:p>
    <w:p w:rsidR="0015653B" w:rsidRPr="0093638E" w:rsidRDefault="0015653B" w:rsidP="00370AD4">
      <w:pPr>
        <w:tabs>
          <w:tab w:val="clear" w:pos="794"/>
          <w:tab w:val="clear" w:pos="1191"/>
          <w:tab w:val="clear" w:pos="1588"/>
          <w:tab w:val="clear" w:pos="1985"/>
          <w:tab w:val="left" w:pos="2410"/>
        </w:tabs>
        <w:spacing w:before="80"/>
        <w:ind w:left="2410" w:hanging="2410"/>
        <w:rPr>
          <w:lang w:val="en-GB" w:eastAsia="zh-CN"/>
        </w:rPr>
      </w:pPr>
      <w:r w:rsidRPr="0093638E">
        <w:rPr>
          <w:lang w:val="en-GB" w:eastAsia="zh-CN"/>
        </w:rPr>
        <w:t>FDMA</w:t>
      </w:r>
      <w:r>
        <w:rPr>
          <w:lang w:val="en-GB" w:eastAsia="zh-CN"/>
        </w:rPr>
        <w:tab/>
      </w:r>
      <w:r w:rsidR="00370AD4">
        <w:rPr>
          <w:iCs/>
          <w:lang w:val="en-US" w:eastAsia="zh-CN"/>
        </w:rPr>
        <w:t>频分多址</w:t>
      </w:r>
    </w:p>
    <w:p w:rsidR="0015653B" w:rsidRPr="0093638E" w:rsidRDefault="0015653B" w:rsidP="00B40F60">
      <w:pPr>
        <w:tabs>
          <w:tab w:val="clear" w:pos="794"/>
          <w:tab w:val="clear" w:pos="1191"/>
          <w:tab w:val="clear" w:pos="1588"/>
          <w:tab w:val="clear" w:pos="1985"/>
          <w:tab w:val="left" w:pos="2410"/>
        </w:tabs>
        <w:spacing w:before="80"/>
        <w:ind w:left="2410" w:hanging="2410"/>
        <w:rPr>
          <w:lang w:val="en-GB" w:eastAsia="zh-CN"/>
        </w:rPr>
      </w:pPr>
      <w:r w:rsidRPr="0093638E">
        <w:rPr>
          <w:lang w:val="en-GB" w:eastAsia="zh-CN"/>
        </w:rPr>
        <w:t>IEEE</w:t>
      </w:r>
      <w:r>
        <w:rPr>
          <w:lang w:val="en-GB" w:eastAsia="zh-CN"/>
        </w:rPr>
        <w:tab/>
      </w:r>
      <w:r w:rsidR="00370AD4">
        <w:rPr>
          <w:lang w:val="en-US" w:eastAsia="zh-CN"/>
        </w:rPr>
        <w:t>电</w:t>
      </w:r>
      <w:r w:rsidR="00B40F60">
        <w:rPr>
          <w:rFonts w:hint="eastAsia"/>
          <w:lang w:val="en-US" w:eastAsia="zh-CN"/>
        </w:rPr>
        <w:t>气</w:t>
      </w:r>
      <w:r w:rsidR="00370AD4">
        <w:rPr>
          <w:lang w:val="en-US" w:eastAsia="zh-CN"/>
        </w:rPr>
        <w:t>和电子工程师协会</w:t>
      </w:r>
    </w:p>
    <w:p w:rsidR="0015653B" w:rsidRPr="0093638E" w:rsidRDefault="0015653B" w:rsidP="00370AD4">
      <w:pPr>
        <w:tabs>
          <w:tab w:val="clear" w:pos="794"/>
          <w:tab w:val="clear" w:pos="1191"/>
          <w:tab w:val="clear" w:pos="1588"/>
          <w:tab w:val="clear" w:pos="1985"/>
          <w:tab w:val="left" w:pos="2410"/>
        </w:tabs>
        <w:spacing w:before="80"/>
        <w:ind w:left="2410" w:hanging="2410"/>
        <w:rPr>
          <w:lang w:val="en-GB" w:eastAsia="zh-CN"/>
        </w:rPr>
      </w:pPr>
      <w:r w:rsidRPr="0093638E">
        <w:rPr>
          <w:lang w:val="en-GB" w:eastAsia="zh-CN"/>
        </w:rPr>
        <w:t>LTE</w:t>
      </w:r>
      <w:r>
        <w:rPr>
          <w:lang w:val="en-GB" w:eastAsia="zh-CN"/>
        </w:rPr>
        <w:tab/>
      </w:r>
      <w:r w:rsidR="00370AD4">
        <w:rPr>
          <w:lang w:val="en-US" w:eastAsia="zh-CN"/>
        </w:rPr>
        <w:t>长期演进</w:t>
      </w:r>
    </w:p>
    <w:p w:rsidR="0015653B" w:rsidRPr="0093638E" w:rsidRDefault="0015653B" w:rsidP="00A65CBF">
      <w:pPr>
        <w:tabs>
          <w:tab w:val="clear" w:pos="794"/>
          <w:tab w:val="clear" w:pos="1191"/>
          <w:tab w:val="clear" w:pos="1588"/>
          <w:tab w:val="clear" w:pos="1985"/>
          <w:tab w:val="left" w:pos="2410"/>
        </w:tabs>
        <w:spacing w:before="80"/>
        <w:ind w:left="2410" w:hanging="2410"/>
        <w:rPr>
          <w:lang w:val="en-GB" w:eastAsia="zh-CN"/>
        </w:rPr>
      </w:pPr>
      <w:r>
        <w:rPr>
          <w:lang w:val="en-GB" w:eastAsia="zh-CN"/>
        </w:rPr>
        <w:t>OFDMA TDD WMAN</w:t>
      </w:r>
      <w:r>
        <w:rPr>
          <w:lang w:val="en-GB" w:eastAsia="zh-CN"/>
        </w:rPr>
        <w:tab/>
      </w:r>
      <w:r w:rsidR="00370AD4">
        <w:rPr>
          <w:color w:val="000000"/>
          <w:lang w:val="en-US" w:eastAsia="zh-CN"/>
        </w:rPr>
        <w:t>正交频分多址</w:t>
      </w:r>
      <w:r w:rsidR="00A65CBF">
        <w:rPr>
          <w:rFonts w:hint="eastAsia"/>
          <w:lang w:val="en-GB" w:eastAsia="zh-CN"/>
        </w:rPr>
        <w:t>时分复用无线城域网</w:t>
      </w:r>
    </w:p>
    <w:p w:rsidR="0015653B" w:rsidRPr="0093638E" w:rsidRDefault="0015653B" w:rsidP="00370AD4">
      <w:pPr>
        <w:tabs>
          <w:tab w:val="clear" w:pos="794"/>
          <w:tab w:val="clear" w:pos="1191"/>
          <w:tab w:val="clear" w:pos="1588"/>
          <w:tab w:val="clear" w:pos="1985"/>
          <w:tab w:val="left" w:pos="2410"/>
        </w:tabs>
        <w:spacing w:before="80"/>
        <w:ind w:left="2410" w:hanging="2410"/>
        <w:rPr>
          <w:lang w:val="en-GB" w:eastAsia="zh-CN"/>
        </w:rPr>
      </w:pPr>
      <w:r w:rsidRPr="0093638E">
        <w:rPr>
          <w:lang w:val="en-GB" w:eastAsia="zh-CN"/>
        </w:rPr>
        <w:t>PAMR</w:t>
      </w:r>
      <w:r>
        <w:rPr>
          <w:lang w:val="en-GB" w:eastAsia="zh-CN"/>
        </w:rPr>
        <w:tab/>
      </w:r>
      <w:r w:rsidR="00370AD4">
        <w:rPr>
          <w:rFonts w:hint="eastAsia"/>
          <w:lang w:eastAsia="zh-CN"/>
        </w:rPr>
        <w:t>公共接入移动无线电</w:t>
      </w:r>
    </w:p>
    <w:p w:rsidR="0015653B" w:rsidRPr="0093638E" w:rsidRDefault="0015653B" w:rsidP="00370AD4">
      <w:pPr>
        <w:tabs>
          <w:tab w:val="clear" w:pos="794"/>
          <w:tab w:val="clear" w:pos="1191"/>
          <w:tab w:val="clear" w:pos="1588"/>
          <w:tab w:val="clear" w:pos="1985"/>
          <w:tab w:val="left" w:pos="2410"/>
        </w:tabs>
        <w:spacing w:before="80"/>
        <w:ind w:left="2410" w:hanging="2410"/>
        <w:rPr>
          <w:lang w:val="en-GB" w:eastAsia="zh-CN"/>
        </w:rPr>
      </w:pPr>
      <w:r w:rsidRPr="0093638E">
        <w:rPr>
          <w:lang w:val="en-GB" w:eastAsia="zh-CN"/>
        </w:rPr>
        <w:t>PMR</w:t>
      </w:r>
      <w:r>
        <w:rPr>
          <w:lang w:val="en-GB" w:eastAsia="zh-CN"/>
        </w:rPr>
        <w:tab/>
      </w:r>
      <w:r w:rsidR="00370AD4">
        <w:rPr>
          <w:rFonts w:hint="eastAsia"/>
          <w:lang w:eastAsia="zh-CN"/>
        </w:rPr>
        <w:t>专用移动无线电</w:t>
      </w:r>
    </w:p>
    <w:p w:rsidR="0015653B" w:rsidRPr="0093638E" w:rsidRDefault="0015653B" w:rsidP="00A65CBF">
      <w:pPr>
        <w:tabs>
          <w:tab w:val="clear" w:pos="794"/>
          <w:tab w:val="clear" w:pos="1191"/>
          <w:tab w:val="clear" w:pos="1588"/>
          <w:tab w:val="clear" w:pos="1985"/>
          <w:tab w:val="left" w:pos="2410"/>
        </w:tabs>
        <w:spacing w:before="80"/>
        <w:ind w:left="2410" w:hanging="2410"/>
        <w:rPr>
          <w:lang w:val="en-GB" w:eastAsia="zh-CN"/>
        </w:rPr>
      </w:pPr>
      <w:r w:rsidRPr="0093638E">
        <w:rPr>
          <w:lang w:val="en-GB" w:eastAsia="zh-CN"/>
        </w:rPr>
        <w:t>PPDR</w:t>
      </w:r>
      <w:r>
        <w:rPr>
          <w:lang w:val="en-GB" w:eastAsia="zh-CN"/>
        </w:rPr>
        <w:tab/>
      </w:r>
      <w:r w:rsidR="00A65CBF">
        <w:rPr>
          <w:rFonts w:hint="eastAsia"/>
          <w:lang w:val="en-GB" w:eastAsia="zh-CN"/>
        </w:rPr>
        <w:t>公众保护和救灾</w:t>
      </w:r>
    </w:p>
    <w:p w:rsidR="0015653B" w:rsidRPr="0093638E" w:rsidRDefault="0015653B" w:rsidP="00002956">
      <w:pPr>
        <w:tabs>
          <w:tab w:val="clear" w:pos="794"/>
          <w:tab w:val="clear" w:pos="1191"/>
          <w:tab w:val="clear" w:pos="1588"/>
          <w:tab w:val="clear" w:pos="1985"/>
          <w:tab w:val="left" w:pos="2410"/>
        </w:tabs>
        <w:spacing w:before="60"/>
        <w:ind w:left="2410" w:hanging="2410"/>
        <w:rPr>
          <w:lang w:val="en-GB" w:eastAsia="zh-CN"/>
        </w:rPr>
      </w:pPr>
      <w:r w:rsidRPr="0093638E">
        <w:rPr>
          <w:lang w:val="en-GB" w:eastAsia="zh-CN"/>
        </w:rPr>
        <w:t>SCDMA</w:t>
      </w:r>
      <w:r>
        <w:rPr>
          <w:lang w:val="en-GB" w:eastAsia="zh-CN"/>
        </w:rPr>
        <w:tab/>
      </w:r>
      <w:r w:rsidR="00002956">
        <w:rPr>
          <w:rFonts w:hint="eastAsia"/>
          <w:lang w:eastAsia="zh-CN"/>
        </w:rPr>
        <w:t>同步码分多址</w:t>
      </w:r>
    </w:p>
    <w:p w:rsidR="0015653B" w:rsidRPr="0093638E" w:rsidRDefault="0015653B" w:rsidP="00A65CBF">
      <w:pPr>
        <w:tabs>
          <w:tab w:val="clear" w:pos="794"/>
          <w:tab w:val="clear" w:pos="1191"/>
          <w:tab w:val="clear" w:pos="1588"/>
          <w:tab w:val="clear" w:pos="1985"/>
          <w:tab w:val="left" w:pos="2410"/>
        </w:tabs>
        <w:spacing w:before="80"/>
        <w:ind w:left="2410" w:hanging="2410"/>
        <w:rPr>
          <w:lang w:val="en-GB" w:eastAsia="zh-CN"/>
        </w:rPr>
      </w:pPr>
      <w:r w:rsidRPr="0093638E">
        <w:rPr>
          <w:lang w:val="en-GB" w:eastAsia="zh-CN"/>
        </w:rPr>
        <w:t>TETRA</w:t>
      </w:r>
      <w:r>
        <w:rPr>
          <w:lang w:val="en-GB" w:eastAsia="zh-CN"/>
        </w:rPr>
        <w:tab/>
      </w:r>
      <w:r w:rsidR="00370AD4">
        <w:rPr>
          <w:rFonts w:hint="eastAsia"/>
          <w:lang w:eastAsia="zh-CN"/>
        </w:rPr>
        <w:t>地面集群无线电系统</w:t>
      </w:r>
    </w:p>
    <w:p w:rsidR="0015653B" w:rsidRPr="0093638E" w:rsidRDefault="0015653B" w:rsidP="00A65CBF">
      <w:pPr>
        <w:tabs>
          <w:tab w:val="clear" w:pos="794"/>
          <w:tab w:val="clear" w:pos="1191"/>
          <w:tab w:val="clear" w:pos="1588"/>
          <w:tab w:val="clear" w:pos="1985"/>
          <w:tab w:val="left" w:pos="2410"/>
        </w:tabs>
        <w:spacing w:before="80"/>
        <w:ind w:left="2410" w:hanging="2410"/>
        <w:rPr>
          <w:lang w:val="en-GB" w:eastAsia="zh-CN"/>
        </w:rPr>
      </w:pPr>
      <w:r w:rsidRPr="0093638E">
        <w:rPr>
          <w:lang w:val="en-GB" w:eastAsia="zh-CN"/>
        </w:rPr>
        <w:t>TR</w:t>
      </w:r>
      <w:r>
        <w:rPr>
          <w:lang w:val="en-GB" w:eastAsia="zh-CN"/>
        </w:rPr>
        <w:tab/>
      </w:r>
      <w:r w:rsidR="00A65CBF">
        <w:rPr>
          <w:rFonts w:hint="eastAsia"/>
          <w:lang w:val="en-GB" w:eastAsia="zh-CN"/>
        </w:rPr>
        <w:t>技术报告</w:t>
      </w:r>
    </w:p>
    <w:p w:rsidR="0015653B" w:rsidRPr="0093638E" w:rsidRDefault="0015653B" w:rsidP="00A65CBF">
      <w:pPr>
        <w:tabs>
          <w:tab w:val="clear" w:pos="794"/>
          <w:tab w:val="clear" w:pos="1191"/>
          <w:tab w:val="clear" w:pos="1588"/>
          <w:tab w:val="clear" w:pos="1985"/>
          <w:tab w:val="left" w:pos="2410"/>
        </w:tabs>
        <w:spacing w:before="80"/>
        <w:ind w:left="2410" w:hanging="2410"/>
        <w:rPr>
          <w:lang w:val="en-GB" w:eastAsia="zh-CN"/>
        </w:rPr>
      </w:pPr>
      <w:r w:rsidRPr="0093638E">
        <w:rPr>
          <w:lang w:val="en-GB" w:eastAsia="zh-CN"/>
        </w:rPr>
        <w:t>UHF</w:t>
      </w:r>
      <w:r>
        <w:rPr>
          <w:lang w:val="en-GB" w:eastAsia="zh-CN"/>
        </w:rPr>
        <w:tab/>
      </w:r>
      <w:r w:rsidR="00A65CBF">
        <w:rPr>
          <w:rFonts w:hint="eastAsia"/>
          <w:lang w:val="en-GB" w:eastAsia="zh-CN"/>
        </w:rPr>
        <w:t>甚高频</w:t>
      </w:r>
    </w:p>
    <w:p w:rsidR="0015653B" w:rsidRPr="0093638E" w:rsidRDefault="0015653B" w:rsidP="00370AD4">
      <w:pPr>
        <w:tabs>
          <w:tab w:val="clear" w:pos="794"/>
          <w:tab w:val="clear" w:pos="1191"/>
          <w:tab w:val="clear" w:pos="1588"/>
          <w:tab w:val="clear" w:pos="1985"/>
          <w:tab w:val="left" w:pos="2410"/>
        </w:tabs>
        <w:spacing w:before="80"/>
        <w:ind w:left="2410" w:hanging="2410"/>
        <w:rPr>
          <w:lang w:val="en-GB" w:eastAsia="zh-CN"/>
        </w:rPr>
      </w:pPr>
      <w:r w:rsidRPr="0093638E">
        <w:rPr>
          <w:lang w:val="en-GB" w:eastAsia="zh-CN"/>
        </w:rPr>
        <w:t>UTRA</w:t>
      </w:r>
      <w:r>
        <w:rPr>
          <w:lang w:val="en-GB" w:eastAsia="zh-CN"/>
        </w:rPr>
        <w:tab/>
      </w:r>
      <w:r w:rsidR="00370AD4">
        <w:rPr>
          <w:lang w:val="en-US" w:eastAsia="zh-CN"/>
        </w:rPr>
        <w:t>通用地面无线接入</w:t>
      </w:r>
    </w:p>
    <w:p w:rsidR="0015653B" w:rsidRPr="0093638E" w:rsidRDefault="0015653B" w:rsidP="0015653B">
      <w:pPr>
        <w:pStyle w:val="Reasons"/>
        <w:rPr>
          <w:lang w:val="en-GB" w:eastAsia="zh-CN"/>
        </w:rPr>
      </w:pPr>
    </w:p>
    <w:p w:rsidR="0015653B" w:rsidRPr="0093638E" w:rsidRDefault="0015653B" w:rsidP="0015653B">
      <w:pPr>
        <w:jc w:val="center"/>
        <w:rPr>
          <w:lang w:val="en-GB" w:eastAsia="zh-CN"/>
        </w:rPr>
      </w:pPr>
      <w:r w:rsidRPr="0093638E">
        <w:rPr>
          <w:lang w:val="en-GB" w:eastAsia="zh-CN"/>
        </w:rPr>
        <w:t>______________</w:t>
      </w:r>
    </w:p>
    <w:p w:rsidR="0015653B" w:rsidRPr="002E52C7" w:rsidRDefault="0015653B" w:rsidP="0015653B">
      <w:pPr>
        <w:rPr>
          <w:lang w:val="en-US" w:eastAsia="zh-CN"/>
        </w:rPr>
      </w:pPr>
    </w:p>
    <w:sectPr w:rsidR="0015653B" w:rsidRPr="002E52C7" w:rsidSect="0091549B">
      <w:headerReference w:type="even" r:id="rId19"/>
      <w:headerReference w:type="default" r:id="rId20"/>
      <w:footerReference w:type="default" r:id="rId21"/>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0A7" w:rsidRDefault="006620A7">
      <w:r>
        <w:separator/>
      </w:r>
    </w:p>
  </w:endnote>
  <w:endnote w:type="continuationSeparator" w:id="0">
    <w:p w:rsidR="006620A7" w:rsidRDefault="0066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MT Extra Bold">
    <w:altName w:val="Bernard MT Condensed"/>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0A7" w:rsidRDefault="00662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0A7" w:rsidRDefault="006620A7">
      <w:r>
        <w:separator/>
      </w:r>
    </w:p>
  </w:footnote>
  <w:footnote w:type="continuationSeparator" w:id="0">
    <w:p w:rsidR="006620A7" w:rsidRDefault="006620A7">
      <w:r>
        <w:continuationSeparator/>
      </w:r>
    </w:p>
  </w:footnote>
  <w:footnote w:id="1">
    <w:p w:rsidR="006620A7" w:rsidRPr="006313CC" w:rsidRDefault="006620A7" w:rsidP="00416127">
      <w:pPr>
        <w:pStyle w:val="FootnoteText"/>
        <w:rPr>
          <w:lang w:val="en-AU" w:eastAsia="zh-CN"/>
        </w:rPr>
      </w:pPr>
      <w:r w:rsidRPr="00637322">
        <w:rPr>
          <w:rStyle w:val="FootnoteReference"/>
        </w:rPr>
        <w:footnoteRef/>
      </w:r>
      <w:r w:rsidRPr="00CE2C25">
        <w:rPr>
          <w:lang w:val="en-US" w:eastAsia="zh-CN"/>
        </w:rPr>
        <w:tab/>
      </w:r>
      <w:r w:rsidR="00416127" w:rsidRPr="00416127">
        <w:rPr>
          <w:rFonts w:hint="eastAsia"/>
          <w:lang w:val="en-US" w:eastAsia="zh-CN"/>
        </w:rPr>
        <w:t>见</w:t>
      </w:r>
      <w:r w:rsidR="00416127" w:rsidRPr="00416127">
        <w:rPr>
          <w:rFonts w:hint="eastAsia"/>
          <w:lang w:val="en-US" w:eastAsia="zh-CN"/>
        </w:rPr>
        <w:t>ITU-R M.2012</w:t>
      </w:r>
      <w:r w:rsidR="00416127">
        <w:rPr>
          <w:rFonts w:hint="eastAsia"/>
          <w:lang w:val="en-US" w:eastAsia="zh-CN"/>
        </w:rPr>
        <w:t>-1</w:t>
      </w:r>
      <w:r w:rsidR="00416127" w:rsidRPr="00416127">
        <w:rPr>
          <w:rFonts w:hint="eastAsia"/>
          <w:lang w:val="en-US" w:eastAsia="zh-CN"/>
        </w:rPr>
        <w:t>建议书</w:t>
      </w:r>
      <w:r w:rsidR="00416127">
        <w:rPr>
          <w:rFonts w:hint="eastAsia"/>
          <w:lang w:val="en-US" w:eastAsia="zh-CN"/>
        </w:rPr>
        <w:t>的第</w:t>
      </w:r>
      <w:r>
        <w:rPr>
          <w:lang w:val="en-US" w:eastAsia="zh-CN"/>
        </w:rPr>
        <w:t>1.1.1</w:t>
      </w:r>
      <w:r w:rsidR="00416127">
        <w:rPr>
          <w:rFonts w:hint="eastAsia"/>
          <w:lang w:val="en-US" w:eastAsia="zh-CN"/>
        </w:rPr>
        <w:t>段</w:t>
      </w:r>
      <w:r w:rsidR="00416127">
        <w:rPr>
          <w:lang w:val="en-AU" w:eastAsia="zh-CN"/>
        </w:rPr>
        <w:t>–</w:t>
      </w:r>
      <w:r w:rsidR="00416127">
        <w:rPr>
          <w:rFonts w:hint="eastAsia"/>
          <w:lang w:val="en-AU" w:eastAsia="zh-CN"/>
        </w:rPr>
        <w:t>先进国际移动电信</w:t>
      </w:r>
      <w:r w:rsidR="00416127" w:rsidRPr="0082696F">
        <w:rPr>
          <w:lang w:val="en-AU" w:eastAsia="zh-CN"/>
        </w:rPr>
        <w:t>(IMT-Advanced)</w:t>
      </w:r>
      <w:r w:rsidR="00416127">
        <w:rPr>
          <w:rFonts w:hint="eastAsia"/>
          <w:lang w:val="en-AU" w:eastAsia="zh-CN"/>
        </w:rPr>
        <w:t>陆地无线接口的详细说明。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0A7" w:rsidRDefault="006620A7" w:rsidP="00AF3447">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Pr="008429A7">
      <w:rPr>
        <w:b/>
        <w:bCs/>
      </w:rPr>
      <w:t>ITU-R  S.1844</w:t>
    </w:r>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0A7" w:rsidRPr="0010341A" w:rsidRDefault="006620A7" w:rsidP="00AF3447">
    <w:r w:rsidRPr="0010341A">
      <w:rPr>
        <w:b/>
        <w:bCs/>
        <w:noProof/>
        <w:lang w:val="en-GB" w:eastAsia="zh-CN"/>
      </w:rPr>
      <w:drawing>
        <wp:anchor distT="0" distB="0" distL="114300" distR="114300" simplePos="0" relativeHeight="251659264" behindDoc="1" locked="0" layoutInCell="1" allowOverlap="1" wp14:anchorId="5E91085A" wp14:editId="7CFA4281">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0A7" w:rsidRDefault="006620A7" w:rsidP="00B40F60">
    <w:pPr>
      <w:pStyle w:val="Header"/>
      <w:jc w:val="left"/>
      <w:rPr>
        <w:lang w:val="en-US"/>
      </w:rPr>
    </w:pPr>
    <w:r w:rsidRPr="00FC42AF">
      <w:rPr>
        <w:rStyle w:val="PageNumber"/>
        <w:b/>
        <w:bCs/>
      </w:rPr>
      <w:fldChar w:fldCharType="begin"/>
    </w:r>
    <w:r w:rsidRPr="00FC42AF">
      <w:rPr>
        <w:rStyle w:val="PageNumber"/>
        <w:b/>
        <w:bCs/>
      </w:rPr>
      <w:instrText xml:space="preserve"> PAGE </w:instrText>
    </w:r>
    <w:r w:rsidRPr="00FC42AF">
      <w:rPr>
        <w:rStyle w:val="PageNumber"/>
        <w:b/>
        <w:bCs/>
      </w:rPr>
      <w:fldChar w:fldCharType="separate"/>
    </w:r>
    <w:r w:rsidR="00DA6A11">
      <w:rPr>
        <w:rStyle w:val="PageNumber"/>
        <w:b/>
        <w:bCs/>
        <w:noProof/>
      </w:rPr>
      <w:t>ii</w:t>
    </w:r>
    <w:r w:rsidRPr="00FC42AF">
      <w:rPr>
        <w:rStyle w:val="PageNumber"/>
        <w:b/>
        <w:bCs/>
      </w:rPr>
      <w:fldChar w:fldCharType="end"/>
    </w:r>
    <w:r w:rsidRPr="00FC42AF">
      <w:tab/>
    </w:r>
    <w:r w:rsidRPr="004A7093">
      <w:rPr>
        <w:rStyle w:val="href"/>
        <w:b/>
        <w:bCs/>
        <w:lang w:val="en-US" w:eastAsia="zh-CN"/>
      </w:rPr>
      <w:t>ITU-R  M.</w:t>
    </w:r>
    <w:r>
      <w:rPr>
        <w:rStyle w:val="href"/>
        <w:b/>
        <w:bCs/>
        <w:lang w:val="en-US" w:eastAsia="zh-CN"/>
      </w:rPr>
      <w:t>20</w:t>
    </w:r>
    <w:r w:rsidR="00B40F60">
      <w:rPr>
        <w:rStyle w:val="href"/>
        <w:b/>
        <w:bCs/>
        <w:lang w:val="en-US" w:eastAsia="zh-CN"/>
      </w:rPr>
      <w:t>09-1</w:t>
    </w:r>
    <w:r>
      <w:rPr>
        <w:rStyle w:val="href"/>
        <w:b/>
        <w:bCs/>
        <w:lang w:val="en-US" w:eastAsia="zh-CN"/>
      </w:rPr>
      <w:t xml:space="preserve"> </w:t>
    </w:r>
    <w:r w:rsidRPr="004A7093">
      <w:rPr>
        <w:rStyle w:val="href"/>
        <w:rFonts w:hint="eastAsia"/>
        <w:b/>
        <w:bCs/>
        <w:lang w:val="en-US"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0A7" w:rsidRDefault="006620A7" w:rsidP="007D1EBA">
    <w:pPr>
      <w:pStyle w:val="Header"/>
    </w:pPr>
    <w:r>
      <w:tab/>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iii</w:t>
    </w:r>
    <w:r>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0A7" w:rsidRDefault="006620A7" w:rsidP="0015653B">
    <w:pPr>
      <w:pStyle w:val="Header"/>
      <w:jc w:val="left"/>
      <w:rPr>
        <w:lang w:val="en-US"/>
      </w:rPr>
    </w:pPr>
    <w:r w:rsidRPr="003F1354">
      <w:rPr>
        <w:rStyle w:val="PageNumber"/>
        <w:b/>
        <w:bCs/>
      </w:rPr>
      <w:fldChar w:fldCharType="begin"/>
    </w:r>
    <w:r w:rsidRPr="003F1354">
      <w:rPr>
        <w:rStyle w:val="PageNumber"/>
        <w:b/>
        <w:bCs/>
        <w:lang w:val="en-US"/>
      </w:rPr>
      <w:instrText xml:space="preserve"> PAGE </w:instrText>
    </w:r>
    <w:r w:rsidRPr="003F1354">
      <w:rPr>
        <w:rStyle w:val="PageNumber"/>
        <w:b/>
        <w:bCs/>
      </w:rPr>
      <w:fldChar w:fldCharType="separate"/>
    </w:r>
    <w:r w:rsidR="00AC684E">
      <w:rPr>
        <w:rStyle w:val="PageNumber"/>
        <w:b/>
        <w:bCs/>
        <w:noProof/>
        <w:lang w:val="en-US"/>
      </w:rPr>
      <w:t>6</w:t>
    </w:r>
    <w:r w:rsidRPr="003F1354">
      <w:rPr>
        <w:rStyle w:val="PageNumber"/>
        <w:b/>
        <w:bCs/>
      </w:rPr>
      <w:fldChar w:fldCharType="end"/>
    </w:r>
    <w:r>
      <w:rPr>
        <w:lang w:val="en-US"/>
      </w:rPr>
      <w:tab/>
    </w:r>
    <w:r w:rsidRPr="004A7093">
      <w:rPr>
        <w:rStyle w:val="href"/>
        <w:b/>
        <w:bCs/>
        <w:lang w:val="en-US" w:eastAsia="zh-CN"/>
      </w:rPr>
      <w:t>ITU-R  M.</w:t>
    </w:r>
    <w:r>
      <w:rPr>
        <w:rStyle w:val="href"/>
        <w:b/>
        <w:bCs/>
        <w:lang w:val="en-US" w:eastAsia="zh-CN"/>
      </w:rPr>
      <w:t xml:space="preserve">2009-1 </w:t>
    </w:r>
    <w:r w:rsidRPr="004A7093">
      <w:rPr>
        <w:rStyle w:val="href"/>
        <w:rFonts w:hint="eastAsia"/>
        <w:b/>
        <w:bCs/>
        <w:lang w:val="en-US" w:eastAsia="zh-CN"/>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0A7" w:rsidRDefault="006620A7" w:rsidP="0015653B">
    <w:pPr>
      <w:pStyle w:val="Header"/>
      <w:jc w:val="left"/>
    </w:pPr>
    <w:r>
      <w:tab/>
    </w:r>
    <w:r w:rsidRPr="004A7093">
      <w:rPr>
        <w:rStyle w:val="href"/>
        <w:b/>
        <w:bCs/>
        <w:lang w:val="en-US" w:eastAsia="zh-CN"/>
      </w:rPr>
      <w:t>ITU-R  M.</w:t>
    </w:r>
    <w:r>
      <w:rPr>
        <w:rStyle w:val="href"/>
        <w:b/>
        <w:bCs/>
        <w:lang w:val="en-US" w:eastAsia="zh-CN"/>
      </w:rPr>
      <w:t xml:space="preserve">2009-1 </w:t>
    </w:r>
    <w:r w:rsidRPr="004A7093">
      <w:rPr>
        <w:rStyle w:val="href"/>
        <w:rFonts w:hint="eastAsia"/>
        <w:b/>
        <w:bCs/>
        <w:lang w:val="en-US" w:eastAsia="zh-CN"/>
      </w:rPr>
      <w:t>建议书</w:t>
    </w:r>
    <w:r>
      <w:tab/>
    </w:r>
    <w:r w:rsidRPr="003F1354">
      <w:rPr>
        <w:rStyle w:val="PageNumber"/>
        <w:b/>
        <w:bCs/>
      </w:rPr>
      <w:fldChar w:fldCharType="begin"/>
    </w:r>
    <w:r w:rsidRPr="003F1354">
      <w:rPr>
        <w:rStyle w:val="PageNumber"/>
        <w:b/>
        <w:bCs/>
      </w:rPr>
      <w:instrText xml:space="preserve"> PAGE </w:instrText>
    </w:r>
    <w:r w:rsidRPr="003F1354">
      <w:rPr>
        <w:rStyle w:val="PageNumber"/>
        <w:b/>
        <w:bCs/>
      </w:rPr>
      <w:fldChar w:fldCharType="separate"/>
    </w:r>
    <w:r w:rsidR="00AC684E">
      <w:rPr>
        <w:rStyle w:val="PageNumber"/>
        <w:b/>
        <w:bCs/>
        <w:noProof/>
      </w:rPr>
      <w:t>5</w:t>
    </w:r>
    <w:r w:rsidRPr="003F1354">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C1A5009"/>
    <w:multiLevelType w:val="hybridMultilevel"/>
    <w:tmpl w:val="5610F3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noLineBreaksAfter w:lang="zh-CN" w:val="$([{£¥·‘“〈《「『【〔〖〝﹙﹛﹝＄（．［｛￡￥"/>
  <w:noLineBreaksBefore w:lang="zh-CN" w:val="!%),.:;&gt;?]}¢¨°·ˇˉ―‖’”…‰′″›℃∶、。〃〉》」』】〕〗〞︶︺︾﹀﹄﹚﹜﹞！＂％＇），．：；？］｀｜｝～￠"/>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2956"/>
    <w:rsid w:val="00004A95"/>
    <w:rsid w:val="00007F21"/>
    <w:rsid w:val="00013002"/>
    <w:rsid w:val="00015822"/>
    <w:rsid w:val="00027686"/>
    <w:rsid w:val="00036EE3"/>
    <w:rsid w:val="00040399"/>
    <w:rsid w:val="0004181E"/>
    <w:rsid w:val="00043320"/>
    <w:rsid w:val="0005679D"/>
    <w:rsid w:val="00062BB7"/>
    <w:rsid w:val="000673D9"/>
    <w:rsid w:val="00072484"/>
    <w:rsid w:val="00075CCC"/>
    <w:rsid w:val="00077C71"/>
    <w:rsid w:val="00085CDA"/>
    <w:rsid w:val="0009004A"/>
    <w:rsid w:val="00095983"/>
    <w:rsid w:val="00096612"/>
    <w:rsid w:val="00096C3A"/>
    <w:rsid w:val="000A04E6"/>
    <w:rsid w:val="000A0F27"/>
    <w:rsid w:val="000A4386"/>
    <w:rsid w:val="000B6E18"/>
    <w:rsid w:val="000B7683"/>
    <w:rsid w:val="000C07D5"/>
    <w:rsid w:val="000D0677"/>
    <w:rsid w:val="000D2C54"/>
    <w:rsid w:val="000D57E1"/>
    <w:rsid w:val="000E6A6E"/>
    <w:rsid w:val="000E6F3A"/>
    <w:rsid w:val="000F0233"/>
    <w:rsid w:val="00102934"/>
    <w:rsid w:val="0010506C"/>
    <w:rsid w:val="00105798"/>
    <w:rsid w:val="0011031C"/>
    <w:rsid w:val="001316C7"/>
    <w:rsid w:val="00133345"/>
    <w:rsid w:val="00136608"/>
    <w:rsid w:val="00137A1C"/>
    <w:rsid w:val="00141723"/>
    <w:rsid w:val="00143528"/>
    <w:rsid w:val="00146938"/>
    <w:rsid w:val="00147110"/>
    <w:rsid w:val="001511A6"/>
    <w:rsid w:val="0015653B"/>
    <w:rsid w:val="00170102"/>
    <w:rsid w:val="0017014D"/>
    <w:rsid w:val="00181F8F"/>
    <w:rsid w:val="001C55FD"/>
    <w:rsid w:val="001C6E59"/>
    <w:rsid w:val="001D7190"/>
    <w:rsid w:val="001F2E7E"/>
    <w:rsid w:val="002038D3"/>
    <w:rsid w:val="002058CE"/>
    <w:rsid w:val="00212A30"/>
    <w:rsid w:val="002165F1"/>
    <w:rsid w:val="0022020D"/>
    <w:rsid w:val="0022581C"/>
    <w:rsid w:val="0023004C"/>
    <w:rsid w:val="00236BFE"/>
    <w:rsid w:val="00237CCD"/>
    <w:rsid w:val="00245A03"/>
    <w:rsid w:val="0024675E"/>
    <w:rsid w:val="00255697"/>
    <w:rsid w:val="002572B3"/>
    <w:rsid w:val="00276D21"/>
    <w:rsid w:val="00291124"/>
    <w:rsid w:val="00294D5B"/>
    <w:rsid w:val="00295BE1"/>
    <w:rsid w:val="00295E03"/>
    <w:rsid w:val="00296D7F"/>
    <w:rsid w:val="002A4F33"/>
    <w:rsid w:val="002A510B"/>
    <w:rsid w:val="002B3CF6"/>
    <w:rsid w:val="002B4029"/>
    <w:rsid w:val="002C633A"/>
    <w:rsid w:val="002C768A"/>
    <w:rsid w:val="002D094A"/>
    <w:rsid w:val="002D4197"/>
    <w:rsid w:val="002D76C4"/>
    <w:rsid w:val="002E52C7"/>
    <w:rsid w:val="002F06BF"/>
    <w:rsid w:val="002F17F3"/>
    <w:rsid w:val="002F5199"/>
    <w:rsid w:val="0031270A"/>
    <w:rsid w:val="00333892"/>
    <w:rsid w:val="00333E34"/>
    <w:rsid w:val="00351E19"/>
    <w:rsid w:val="00356B5D"/>
    <w:rsid w:val="00370AD4"/>
    <w:rsid w:val="00374182"/>
    <w:rsid w:val="00374FA9"/>
    <w:rsid w:val="003762F4"/>
    <w:rsid w:val="0038606D"/>
    <w:rsid w:val="00396C9A"/>
    <w:rsid w:val="003B5C44"/>
    <w:rsid w:val="003B7183"/>
    <w:rsid w:val="003C5A2C"/>
    <w:rsid w:val="003C64F5"/>
    <w:rsid w:val="003E05B7"/>
    <w:rsid w:val="003F1354"/>
    <w:rsid w:val="00402F35"/>
    <w:rsid w:val="00416127"/>
    <w:rsid w:val="0041638D"/>
    <w:rsid w:val="0041667C"/>
    <w:rsid w:val="00420DFD"/>
    <w:rsid w:val="00421807"/>
    <w:rsid w:val="00437A76"/>
    <w:rsid w:val="00443AD3"/>
    <w:rsid w:val="00452CEE"/>
    <w:rsid w:val="00455829"/>
    <w:rsid w:val="00470E28"/>
    <w:rsid w:val="00470FEC"/>
    <w:rsid w:val="0047641D"/>
    <w:rsid w:val="0048166C"/>
    <w:rsid w:val="00481708"/>
    <w:rsid w:val="004840E5"/>
    <w:rsid w:val="004928A3"/>
    <w:rsid w:val="004934C5"/>
    <w:rsid w:val="00495023"/>
    <w:rsid w:val="004A411C"/>
    <w:rsid w:val="004A7093"/>
    <w:rsid w:val="004A7F76"/>
    <w:rsid w:val="004D471F"/>
    <w:rsid w:val="004E22DA"/>
    <w:rsid w:val="004E3D5C"/>
    <w:rsid w:val="004F4EE7"/>
    <w:rsid w:val="004F552C"/>
    <w:rsid w:val="004F65E4"/>
    <w:rsid w:val="0051754F"/>
    <w:rsid w:val="00533A9C"/>
    <w:rsid w:val="00542058"/>
    <w:rsid w:val="00554C61"/>
    <w:rsid w:val="00556548"/>
    <w:rsid w:val="00586EF8"/>
    <w:rsid w:val="00593CE3"/>
    <w:rsid w:val="005A23A1"/>
    <w:rsid w:val="005A2A21"/>
    <w:rsid w:val="005A4EEA"/>
    <w:rsid w:val="005B0A86"/>
    <w:rsid w:val="005B35C4"/>
    <w:rsid w:val="005B3886"/>
    <w:rsid w:val="005B49AB"/>
    <w:rsid w:val="005B50E7"/>
    <w:rsid w:val="005D0454"/>
    <w:rsid w:val="005D0FC1"/>
    <w:rsid w:val="005D75B2"/>
    <w:rsid w:val="005E06AA"/>
    <w:rsid w:val="005E57CC"/>
    <w:rsid w:val="005E75CA"/>
    <w:rsid w:val="005E7B4F"/>
    <w:rsid w:val="006003F5"/>
    <w:rsid w:val="00601882"/>
    <w:rsid w:val="00607D68"/>
    <w:rsid w:val="00611750"/>
    <w:rsid w:val="00613212"/>
    <w:rsid w:val="006149B1"/>
    <w:rsid w:val="006222D2"/>
    <w:rsid w:val="00625CDD"/>
    <w:rsid w:val="00626121"/>
    <w:rsid w:val="00627AC1"/>
    <w:rsid w:val="00627C80"/>
    <w:rsid w:val="00631C65"/>
    <w:rsid w:val="00647F46"/>
    <w:rsid w:val="006620A7"/>
    <w:rsid w:val="0067702B"/>
    <w:rsid w:val="0067766E"/>
    <w:rsid w:val="00680D2B"/>
    <w:rsid w:val="00681B32"/>
    <w:rsid w:val="0068429A"/>
    <w:rsid w:val="006A3E06"/>
    <w:rsid w:val="006B1D2B"/>
    <w:rsid w:val="006C2DA6"/>
    <w:rsid w:val="006C546A"/>
    <w:rsid w:val="006D0997"/>
    <w:rsid w:val="006D1B0D"/>
    <w:rsid w:val="006D294C"/>
    <w:rsid w:val="006D64F9"/>
    <w:rsid w:val="006D7918"/>
    <w:rsid w:val="006E1131"/>
    <w:rsid w:val="006E2037"/>
    <w:rsid w:val="006E6199"/>
    <w:rsid w:val="006E78D7"/>
    <w:rsid w:val="006F0285"/>
    <w:rsid w:val="00706ECA"/>
    <w:rsid w:val="00710D22"/>
    <w:rsid w:val="007124FB"/>
    <w:rsid w:val="00712870"/>
    <w:rsid w:val="0072006E"/>
    <w:rsid w:val="00725EF9"/>
    <w:rsid w:val="00737E42"/>
    <w:rsid w:val="00740DC2"/>
    <w:rsid w:val="00743D85"/>
    <w:rsid w:val="00746A95"/>
    <w:rsid w:val="00753CF4"/>
    <w:rsid w:val="007565CC"/>
    <w:rsid w:val="007611D4"/>
    <w:rsid w:val="00763B9A"/>
    <w:rsid w:val="00770866"/>
    <w:rsid w:val="00780501"/>
    <w:rsid w:val="00782B74"/>
    <w:rsid w:val="0078380F"/>
    <w:rsid w:val="00787FC1"/>
    <w:rsid w:val="007916A2"/>
    <w:rsid w:val="007918F4"/>
    <w:rsid w:val="00794726"/>
    <w:rsid w:val="00796E84"/>
    <w:rsid w:val="007A6AA8"/>
    <w:rsid w:val="007B4F0B"/>
    <w:rsid w:val="007C5CB4"/>
    <w:rsid w:val="007D1EBA"/>
    <w:rsid w:val="007D224F"/>
    <w:rsid w:val="007D23A0"/>
    <w:rsid w:val="007D6008"/>
    <w:rsid w:val="007F2DFD"/>
    <w:rsid w:val="007F70CA"/>
    <w:rsid w:val="007F7962"/>
    <w:rsid w:val="008050B7"/>
    <w:rsid w:val="008310C9"/>
    <w:rsid w:val="00833BCB"/>
    <w:rsid w:val="00853CC5"/>
    <w:rsid w:val="00864735"/>
    <w:rsid w:val="0086571D"/>
    <w:rsid w:val="00876617"/>
    <w:rsid w:val="008773E4"/>
    <w:rsid w:val="008B080B"/>
    <w:rsid w:val="008C0D83"/>
    <w:rsid w:val="008C7848"/>
    <w:rsid w:val="00903821"/>
    <w:rsid w:val="00906589"/>
    <w:rsid w:val="00906AD6"/>
    <w:rsid w:val="00912BEF"/>
    <w:rsid w:val="00913312"/>
    <w:rsid w:val="0091549B"/>
    <w:rsid w:val="00917AF2"/>
    <w:rsid w:val="009203F4"/>
    <w:rsid w:val="009221A9"/>
    <w:rsid w:val="0092418A"/>
    <w:rsid w:val="00934ED7"/>
    <w:rsid w:val="00944DDB"/>
    <w:rsid w:val="009517C5"/>
    <w:rsid w:val="00953D11"/>
    <w:rsid w:val="009543C3"/>
    <w:rsid w:val="009639D5"/>
    <w:rsid w:val="009641A0"/>
    <w:rsid w:val="0096464D"/>
    <w:rsid w:val="00964831"/>
    <w:rsid w:val="00966E1B"/>
    <w:rsid w:val="00970BCB"/>
    <w:rsid w:val="00971D25"/>
    <w:rsid w:val="00982BDD"/>
    <w:rsid w:val="00990F7B"/>
    <w:rsid w:val="00992633"/>
    <w:rsid w:val="009947C0"/>
    <w:rsid w:val="009A3C06"/>
    <w:rsid w:val="009B0DC4"/>
    <w:rsid w:val="009B24DE"/>
    <w:rsid w:val="009D3716"/>
    <w:rsid w:val="009D53A8"/>
    <w:rsid w:val="009E0323"/>
    <w:rsid w:val="009F0658"/>
    <w:rsid w:val="009F1EB1"/>
    <w:rsid w:val="009F2D2C"/>
    <w:rsid w:val="009F45BF"/>
    <w:rsid w:val="00A03447"/>
    <w:rsid w:val="00A0623B"/>
    <w:rsid w:val="00A07024"/>
    <w:rsid w:val="00A0749E"/>
    <w:rsid w:val="00A12158"/>
    <w:rsid w:val="00A12587"/>
    <w:rsid w:val="00A2234F"/>
    <w:rsid w:val="00A2261F"/>
    <w:rsid w:val="00A277D7"/>
    <w:rsid w:val="00A31928"/>
    <w:rsid w:val="00A33641"/>
    <w:rsid w:val="00A35CC3"/>
    <w:rsid w:val="00A47A4F"/>
    <w:rsid w:val="00A55BCD"/>
    <w:rsid w:val="00A56AEE"/>
    <w:rsid w:val="00A62A14"/>
    <w:rsid w:val="00A65CBF"/>
    <w:rsid w:val="00A6617B"/>
    <w:rsid w:val="00A70F89"/>
    <w:rsid w:val="00A71FE5"/>
    <w:rsid w:val="00A74CA9"/>
    <w:rsid w:val="00A829F6"/>
    <w:rsid w:val="00A90267"/>
    <w:rsid w:val="00A902CD"/>
    <w:rsid w:val="00A964F2"/>
    <w:rsid w:val="00A96B75"/>
    <w:rsid w:val="00A971A1"/>
    <w:rsid w:val="00AA3AD8"/>
    <w:rsid w:val="00AA57A6"/>
    <w:rsid w:val="00AA59C4"/>
    <w:rsid w:val="00AB0DC8"/>
    <w:rsid w:val="00AC684E"/>
    <w:rsid w:val="00AE292C"/>
    <w:rsid w:val="00AF17AC"/>
    <w:rsid w:val="00AF3447"/>
    <w:rsid w:val="00B012D2"/>
    <w:rsid w:val="00B033C8"/>
    <w:rsid w:val="00B2581A"/>
    <w:rsid w:val="00B31154"/>
    <w:rsid w:val="00B33425"/>
    <w:rsid w:val="00B40F60"/>
    <w:rsid w:val="00B44E24"/>
    <w:rsid w:val="00B4717D"/>
    <w:rsid w:val="00B530AC"/>
    <w:rsid w:val="00B54ECC"/>
    <w:rsid w:val="00B61132"/>
    <w:rsid w:val="00B63E1A"/>
    <w:rsid w:val="00B71015"/>
    <w:rsid w:val="00B714F3"/>
    <w:rsid w:val="00B720BA"/>
    <w:rsid w:val="00B74C83"/>
    <w:rsid w:val="00B87B6B"/>
    <w:rsid w:val="00B919A4"/>
    <w:rsid w:val="00B9647D"/>
    <w:rsid w:val="00BB43F3"/>
    <w:rsid w:val="00BC5D77"/>
    <w:rsid w:val="00BC67F7"/>
    <w:rsid w:val="00BD29F0"/>
    <w:rsid w:val="00BD5D3D"/>
    <w:rsid w:val="00BD71BC"/>
    <w:rsid w:val="00BE25F5"/>
    <w:rsid w:val="00BE262F"/>
    <w:rsid w:val="00BE4C20"/>
    <w:rsid w:val="00BF42B2"/>
    <w:rsid w:val="00BF487A"/>
    <w:rsid w:val="00C04ACE"/>
    <w:rsid w:val="00C116D2"/>
    <w:rsid w:val="00C1458E"/>
    <w:rsid w:val="00C2503A"/>
    <w:rsid w:val="00C25D6C"/>
    <w:rsid w:val="00C3081B"/>
    <w:rsid w:val="00C3384F"/>
    <w:rsid w:val="00C4145F"/>
    <w:rsid w:val="00C44EEB"/>
    <w:rsid w:val="00C46BD9"/>
    <w:rsid w:val="00C52612"/>
    <w:rsid w:val="00C52D59"/>
    <w:rsid w:val="00C55258"/>
    <w:rsid w:val="00C60E48"/>
    <w:rsid w:val="00C72A24"/>
    <w:rsid w:val="00C73560"/>
    <w:rsid w:val="00C77DA0"/>
    <w:rsid w:val="00C822D3"/>
    <w:rsid w:val="00C87FBA"/>
    <w:rsid w:val="00C90D2B"/>
    <w:rsid w:val="00C93C93"/>
    <w:rsid w:val="00CA5A25"/>
    <w:rsid w:val="00CB0F14"/>
    <w:rsid w:val="00CB626A"/>
    <w:rsid w:val="00CD659B"/>
    <w:rsid w:val="00CD74AE"/>
    <w:rsid w:val="00CD7D60"/>
    <w:rsid w:val="00CE0A43"/>
    <w:rsid w:val="00CE79D3"/>
    <w:rsid w:val="00CF220B"/>
    <w:rsid w:val="00CF6CD8"/>
    <w:rsid w:val="00D03835"/>
    <w:rsid w:val="00D36CE5"/>
    <w:rsid w:val="00D45319"/>
    <w:rsid w:val="00D63297"/>
    <w:rsid w:val="00D71221"/>
    <w:rsid w:val="00D7397C"/>
    <w:rsid w:val="00D7745E"/>
    <w:rsid w:val="00D83556"/>
    <w:rsid w:val="00D8798F"/>
    <w:rsid w:val="00D941C1"/>
    <w:rsid w:val="00DA0EB3"/>
    <w:rsid w:val="00DA0EF0"/>
    <w:rsid w:val="00DA6A11"/>
    <w:rsid w:val="00DC2D0E"/>
    <w:rsid w:val="00DD10FA"/>
    <w:rsid w:val="00DE3923"/>
    <w:rsid w:val="00DF0C18"/>
    <w:rsid w:val="00DF4176"/>
    <w:rsid w:val="00DF7D24"/>
    <w:rsid w:val="00E03B01"/>
    <w:rsid w:val="00E14782"/>
    <w:rsid w:val="00E16223"/>
    <w:rsid w:val="00E17240"/>
    <w:rsid w:val="00E23C7D"/>
    <w:rsid w:val="00E31B45"/>
    <w:rsid w:val="00E37327"/>
    <w:rsid w:val="00E406BD"/>
    <w:rsid w:val="00E42E92"/>
    <w:rsid w:val="00E46624"/>
    <w:rsid w:val="00E55149"/>
    <w:rsid w:val="00E5703B"/>
    <w:rsid w:val="00E60D01"/>
    <w:rsid w:val="00E62C84"/>
    <w:rsid w:val="00E72077"/>
    <w:rsid w:val="00E74203"/>
    <w:rsid w:val="00E74595"/>
    <w:rsid w:val="00E853DA"/>
    <w:rsid w:val="00E91CAC"/>
    <w:rsid w:val="00E95FBE"/>
    <w:rsid w:val="00EA70A5"/>
    <w:rsid w:val="00EB7887"/>
    <w:rsid w:val="00EB7C57"/>
    <w:rsid w:val="00EC28DA"/>
    <w:rsid w:val="00ED2695"/>
    <w:rsid w:val="00ED46CB"/>
    <w:rsid w:val="00ED621C"/>
    <w:rsid w:val="00ED6DCB"/>
    <w:rsid w:val="00EE00B8"/>
    <w:rsid w:val="00EE631A"/>
    <w:rsid w:val="00EE6F13"/>
    <w:rsid w:val="00EF4162"/>
    <w:rsid w:val="00F064E4"/>
    <w:rsid w:val="00F15B84"/>
    <w:rsid w:val="00F22CBD"/>
    <w:rsid w:val="00F30C9B"/>
    <w:rsid w:val="00F331B8"/>
    <w:rsid w:val="00F354B1"/>
    <w:rsid w:val="00F636E2"/>
    <w:rsid w:val="00F63BE0"/>
    <w:rsid w:val="00F72CE5"/>
    <w:rsid w:val="00F83A7D"/>
    <w:rsid w:val="00F86AB1"/>
    <w:rsid w:val="00F87DCD"/>
    <w:rsid w:val="00F93419"/>
    <w:rsid w:val="00F93B9B"/>
    <w:rsid w:val="00F93D2A"/>
    <w:rsid w:val="00F942F6"/>
    <w:rsid w:val="00FA1815"/>
    <w:rsid w:val="00FB0E4E"/>
    <w:rsid w:val="00FC1B9A"/>
    <w:rsid w:val="00FC42AF"/>
    <w:rsid w:val="00FD15CF"/>
    <w:rsid w:val="00FD1630"/>
    <w:rsid w:val="00FD4C91"/>
    <w:rsid w:val="00FE066F"/>
    <w:rsid w:val="00FE0DBC"/>
    <w:rsid w:val="00FE3395"/>
    <w:rsid w:val="00FE36EF"/>
    <w:rsid w:val="00FE4624"/>
    <w:rsid w:val="00FE79FE"/>
    <w:rsid w:val="00FF2862"/>
    <w:rsid w:val="00FF3C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5:docId w15:val="{16815C08-6D41-4A0A-9686-6293DE97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F4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1D7190"/>
    <w:pPr>
      <w:keepNext/>
      <w:keepLines/>
      <w:spacing w:before="480"/>
      <w:ind w:left="794" w:hanging="794"/>
      <w:outlineLvl w:val="0"/>
    </w:pPr>
    <w:rPr>
      <w:b/>
    </w:rPr>
  </w:style>
  <w:style w:type="paragraph" w:styleId="Heading2">
    <w:name w:val="heading 2"/>
    <w:basedOn w:val="Heading1"/>
    <w:next w:val="Normal"/>
    <w:link w:val="Heading2Char"/>
    <w:qFormat/>
    <w:rsid w:val="001D7190"/>
    <w:pPr>
      <w:spacing w:before="320"/>
      <w:outlineLvl w:val="1"/>
    </w:pPr>
  </w:style>
  <w:style w:type="paragraph" w:styleId="Heading3">
    <w:name w:val="heading 3"/>
    <w:basedOn w:val="Heading1"/>
    <w:next w:val="Normal"/>
    <w:link w:val="Heading3Char"/>
    <w:qFormat/>
    <w:rsid w:val="001D7190"/>
    <w:pPr>
      <w:spacing w:before="200"/>
      <w:outlineLvl w:val="2"/>
    </w:pPr>
  </w:style>
  <w:style w:type="paragraph" w:styleId="Heading4">
    <w:name w:val="heading 4"/>
    <w:basedOn w:val="Heading3"/>
    <w:next w:val="Normal"/>
    <w:link w:val="Heading4Char"/>
    <w:qFormat/>
    <w:rsid w:val="001D7190"/>
    <w:pPr>
      <w:tabs>
        <w:tab w:val="clear" w:pos="794"/>
        <w:tab w:val="left" w:pos="992"/>
      </w:tabs>
      <w:ind w:left="992" w:hanging="992"/>
      <w:outlineLvl w:val="3"/>
    </w:pPr>
  </w:style>
  <w:style w:type="paragraph" w:styleId="Heading5">
    <w:name w:val="heading 5"/>
    <w:basedOn w:val="Heading4"/>
    <w:next w:val="Normal"/>
    <w:link w:val="Heading5Char"/>
    <w:qFormat/>
    <w:rsid w:val="001D7190"/>
    <w:pPr>
      <w:outlineLvl w:val="4"/>
    </w:pPr>
  </w:style>
  <w:style w:type="paragraph" w:styleId="Heading6">
    <w:name w:val="heading 6"/>
    <w:basedOn w:val="Heading4"/>
    <w:next w:val="Normal"/>
    <w:link w:val="Heading6Char"/>
    <w:qFormat/>
    <w:rsid w:val="001D7190"/>
    <w:pPr>
      <w:tabs>
        <w:tab w:val="clear" w:pos="992"/>
        <w:tab w:val="clear" w:pos="1191"/>
      </w:tabs>
      <w:ind w:left="1588" w:hanging="1588"/>
      <w:outlineLvl w:val="5"/>
    </w:pPr>
  </w:style>
  <w:style w:type="paragraph" w:styleId="Heading7">
    <w:name w:val="heading 7"/>
    <w:basedOn w:val="Heading6"/>
    <w:next w:val="Normal"/>
    <w:link w:val="Heading7Char"/>
    <w:qFormat/>
    <w:rsid w:val="001D7190"/>
    <w:pPr>
      <w:outlineLvl w:val="6"/>
    </w:pPr>
  </w:style>
  <w:style w:type="paragraph" w:styleId="Heading8">
    <w:name w:val="heading 8"/>
    <w:basedOn w:val="Heading6"/>
    <w:next w:val="Normal"/>
    <w:link w:val="Heading8Char"/>
    <w:qFormat/>
    <w:rsid w:val="001D7190"/>
    <w:pPr>
      <w:outlineLvl w:val="7"/>
    </w:pPr>
  </w:style>
  <w:style w:type="paragraph" w:styleId="Heading9">
    <w:name w:val="heading 9"/>
    <w:basedOn w:val="Heading6"/>
    <w:next w:val="Normal"/>
    <w:link w:val="Heading9Char"/>
    <w:qFormat/>
    <w:rsid w:val="001D7190"/>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7766E"/>
    <w:rPr>
      <w:rFonts w:cs="Times New Roman"/>
      <w:b/>
      <w:sz w:val="24"/>
      <w:lang w:val="fr-FR" w:eastAsia="en-US"/>
    </w:rPr>
  </w:style>
  <w:style w:type="character" w:customStyle="1" w:styleId="Heading2Char">
    <w:name w:val="Heading 2 Char"/>
    <w:link w:val="Heading2"/>
    <w:uiPriority w:val="99"/>
    <w:locked/>
    <w:rsid w:val="0067766E"/>
    <w:rPr>
      <w:rFonts w:cs="Times New Roman"/>
      <w:b/>
      <w:sz w:val="24"/>
      <w:lang w:val="fr-FR" w:eastAsia="en-US"/>
    </w:rPr>
  </w:style>
  <w:style w:type="character" w:customStyle="1" w:styleId="Heading3Char">
    <w:name w:val="Heading 3 Char"/>
    <w:link w:val="Heading3"/>
    <w:uiPriority w:val="99"/>
    <w:locked/>
    <w:rsid w:val="0067766E"/>
    <w:rPr>
      <w:rFonts w:cs="Times New Roman"/>
      <w:b/>
      <w:sz w:val="24"/>
      <w:lang w:val="fr-FR" w:eastAsia="en-US"/>
    </w:rPr>
  </w:style>
  <w:style w:type="character" w:customStyle="1" w:styleId="Heading4Char">
    <w:name w:val="Heading 4 Char"/>
    <w:link w:val="Heading4"/>
    <w:uiPriority w:val="99"/>
    <w:locked/>
    <w:rsid w:val="0067766E"/>
    <w:rPr>
      <w:rFonts w:cs="Times New Roman"/>
      <w:b/>
      <w:sz w:val="24"/>
      <w:lang w:val="fr-FR" w:eastAsia="en-US"/>
    </w:rPr>
  </w:style>
  <w:style w:type="character" w:customStyle="1" w:styleId="Heading5Char">
    <w:name w:val="Heading 5 Char"/>
    <w:link w:val="Heading5"/>
    <w:uiPriority w:val="99"/>
    <w:locked/>
    <w:rsid w:val="0067766E"/>
    <w:rPr>
      <w:rFonts w:cs="Times New Roman"/>
      <w:b/>
      <w:sz w:val="24"/>
      <w:lang w:val="fr-FR" w:eastAsia="en-US"/>
    </w:rPr>
  </w:style>
  <w:style w:type="character" w:customStyle="1" w:styleId="Heading6Char">
    <w:name w:val="Heading 6 Char"/>
    <w:link w:val="Heading6"/>
    <w:uiPriority w:val="99"/>
    <w:locked/>
    <w:rsid w:val="0067766E"/>
    <w:rPr>
      <w:rFonts w:cs="Times New Roman"/>
      <w:b/>
      <w:sz w:val="24"/>
      <w:lang w:val="fr-FR" w:eastAsia="en-US"/>
    </w:rPr>
  </w:style>
  <w:style w:type="character" w:customStyle="1" w:styleId="Heading7Char">
    <w:name w:val="Heading 7 Char"/>
    <w:link w:val="Heading7"/>
    <w:uiPriority w:val="99"/>
    <w:locked/>
    <w:rsid w:val="0067766E"/>
    <w:rPr>
      <w:rFonts w:cs="Times New Roman"/>
      <w:b/>
      <w:sz w:val="24"/>
      <w:lang w:val="fr-FR" w:eastAsia="en-US"/>
    </w:rPr>
  </w:style>
  <w:style w:type="character" w:customStyle="1" w:styleId="Heading8Char">
    <w:name w:val="Heading 8 Char"/>
    <w:link w:val="Heading8"/>
    <w:uiPriority w:val="99"/>
    <w:locked/>
    <w:rsid w:val="0067766E"/>
    <w:rPr>
      <w:rFonts w:cs="Times New Roman"/>
      <w:b/>
      <w:sz w:val="24"/>
      <w:lang w:val="fr-FR" w:eastAsia="en-US"/>
    </w:rPr>
  </w:style>
  <w:style w:type="character" w:customStyle="1" w:styleId="Heading9Char">
    <w:name w:val="Heading 9 Char"/>
    <w:link w:val="Heading9"/>
    <w:uiPriority w:val="99"/>
    <w:locked/>
    <w:rsid w:val="0067766E"/>
    <w:rPr>
      <w:rFonts w:cs="Times New Roman"/>
      <w:b/>
      <w:sz w:val="24"/>
      <w:lang w:val="fr-FR" w:eastAsia="en-US"/>
    </w:rPr>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
    <w:basedOn w:val="Normal"/>
    <w:link w:val="HeaderChar"/>
    <w:rsid w:val="001D7190"/>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link w:val="Header"/>
    <w:locked/>
    <w:rsid w:val="0067766E"/>
    <w:rPr>
      <w:rFonts w:cs="Times New Roman"/>
      <w:sz w:val="24"/>
      <w:lang w:val="fr-FR" w:eastAsia="en-US"/>
    </w:rPr>
  </w:style>
  <w:style w:type="paragraph" w:styleId="Footer">
    <w:name w:val="footer"/>
    <w:aliases w:val="pie de página,footer odd,fo"/>
    <w:basedOn w:val="Normal"/>
    <w:link w:val="FooterChar"/>
    <w:rsid w:val="001D7190"/>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oter odd Char,fo Char"/>
    <w:link w:val="Footer"/>
    <w:locked/>
    <w:rsid w:val="0067766E"/>
    <w:rPr>
      <w:rFonts w:cs="Times New Roman"/>
      <w:noProof/>
      <w:sz w:val="18"/>
      <w:lang w:val="fr-FR" w:eastAsia="en-US"/>
    </w:rPr>
  </w:style>
  <w:style w:type="character" w:styleId="PageNumber">
    <w:name w:val="page number"/>
    <w:rsid w:val="001D7190"/>
    <w:rPr>
      <w:rFonts w:cs="Times New Roman"/>
    </w:rPr>
  </w:style>
  <w:style w:type="paragraph" w:customStyle="1" w:styleId="Headingb">
    <w:name w:val="Heading_b"/>
    <w:basedOn w:val="Heading3"/>
    <w:next w:val="Normal"/>
    <w:link w:val="HeadingbChar"/>
    <w:rsid w:val="001D7190"/>
    <w:pPr>
      <w:spacing w:before="160"/>
      <w:ind w:left="0" w:firstLine="0"/>
      <w:outlineLvl w:val="9"/>
    </w:pPr>
  </w:style>
  <w:style w:type="character" w:customStyle="1" w:styleId="HeadingbChar">
    <w:name w:val="Heading_b Char"/>
    <w:link w:val="Headingb"/>
    <w:uiPriority w:val="99"/>
    <w:locked/>
    <w:rsid w:val="00141723"/>
    <w:rPr>
      <w:rFonts w:cs="Times New Roman"/>
      <w:b/>
      <w:sz w:val="24"/>
      <w:lang w:val="fr-FR" w:eastAsia="en-US"/>
    </w:rPr>
  </w:style>
  <w:style w:type="paragraph" w:customStyle="1" w:styleId="Headingi">
    <w:name w:val="Heading_i"/>
    <w:basedOn w:val="Heading3"/>
    <w:next w:val="Normal"/>
    <w:rsid w:val="001D7190"/>
    <w:pPr>
      <w:spacing w:before="160"/>
      <w:ind w:left="0" w:firstLine="0"/>
    </w:pPr>
    <w:rPr>
      <w:b w:val="0"/>
      <w:i/>
    </w:rPr>
  </w:style>
  <w:style w:type="character" w:customStyle="1" w:styleId="href">
    <w:name w:val="href"/>
    <w:rsid w:val="001D7190"/>
    <w:rPr>
      <w:rFonts w:cs="Times New Roman"/>
    </w:rPr>
  </w:style>
  <w:style w:type="paragraph" w:customStyle="1" w:styleId="AnnexNoTitle">
    <w:name w:val="Annex_NoTitle"/>
    <w:basedOn w:val="Normal"/>
    <w:next w:val="Normalaftertitle"/>
    <w:rsid w:val="001D7190"/>
    <w:pPr>
      <w:keepNext/>
      <w:keepLines/>
      <w:spacing w:before="480" w:after="80"/>
      <w:jc w:val="center"/>
    </w:pPr>
    <w:rPr>
      <w:b/>
      <w:sz w:val="28"/>
    </w:rPr>
  </w:style>
  <w:style w:type="paragraph" w:customStyle="1" w:styleId="Normalaftertitle">
    <w:name w:val="Normal_after_title"/>
    <w:basedOn w:val="Normal"/>
    <w:next w:val="Normal"/>
    <w:rsid w:val="001D7190"/>
    <w:pPr>
      <w:spacing w:before="320"/>
    </w:pPr>
  </w:style>
  <w:style w:type="paragraph" w:customStyle="1" w:styleId="enumlev2">
    <w:name w:val="enumlev2"/>
    <w:basedOn w:val="enumlev1"/>
    <w:rsid w:val="001D7190"/>
    <w:pPr>
      <w:ind w:left="1191" w:hanging="397"/>
    </w:pPr>
  </w:style>
  <w:style w:type="paragraph" w:customStyle="1" w:styleId="enumlev1">
    <w:name w:val="enumlev1"/>
    <w:basedOn w:val="Normal"/>
    <w:link w:val="enumlev1Char"/>
    <w:uiPriority w:val="99"/>
    <w:rsid w:val="001D7190"/>
    <w:pPr>
      <w:spacing w:before="80"/>
      <w:ind w:left="794" w:hanging="794"/>
    </w:pPr>
  </w:style>
  <w:style w:type="character" w:customStyle="1" w:styleId="enumlev1Char">
    <w:name w:val="enumlev1 Char"/>
    <w:link w:val="enumlev1"/>
    <w:uiPriority w:val="99"/>
    <w:locked/>
    <w:rsid w:val="00141723"/>
    <w:rPr>
      <w:rFonts w:cs="Times New Roman"/>
      <w:sz w:val="24"/>
      <w:lang w:val="fr-FR" w:eastAsia="en-US"/>
    </w:rPr>
  </w:style>
  <w:style w:type="paragraph" w:customStyle="1" w:styleId="enumlev3">
    <w:name w:val="enumlev3"/>
    <w:basedOn w:val="enumlev2"/>
    <w:rsid w:val="001D7190"/>
    <w:pPr>
      <w:ind w:left="1588"/>
    </w:pPr>
  </w:style>
  <w:style w:type="paragraph" w:customStyle="1" w:styleId="Note">
    <w:name w:val="Note"/>
    <w:basedOn w:val="Normal"/>
    <w:rsid w:val="001D7190"/>
    <w:pPr>
      <w:tabs>
        <w:tab w:val="clear" w:pos="794"/>
        <w:tab w:val="clear" w:pos="1191"/>
        <w:tab w:val="clear" w:pos="1588"/>
        <w:tab w:val="clear" w:pos="1985"/>
      </w:tabs>
      <w:spacing w:before="80"/>
    </w:pPr>
    <w:rPr>
      <w:sz w:val="22"/>
    </w:rPr>
  </w:style>
  <w:style w:type="paragraph" w:customStyle="1" w:styleId="RecNoBR">
    <w:name w:val="Rec_No_BR"/>
    <w:basedOn w:val="Normal"/>
    <w:next w:val="Rectitle"/>
    <w:uiPriority w:val="99"/>
    <w:rsid w:val="001D7190"/>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1D7190"/>
    <w:pPr>
      <w:keepNext/>
      <w:keepLines/>
      <w:spacing w:before="240"/>
      <w:jc w:val="center"/>
    </w:pPr>
    <w:rPr>
      <w:b/>
      <w:sz w:val="28"/>
    </w:rPr>
  </w:style>
  <w:style w:type="paragraph" w:customStyle="1" w:styleId="Recref">
    <w:name w:val="Rec_ref"/>
    <w:basedOn w:val="Normal"/>
    <w:next w:val="Recdate"/>
    <w:rsid w:val="001D7190"/>
    <w:pPr>
      <w:jc w:val="center"/>
    </w:pPr>
  </w:style>
  <w:style w:type="paragraph" w:customStyle="1" w:styleId="Recdate">
    <w:name w:val="Rec_date"/>
    <w:basedOn w:val="Recref"/>
    <w:next w:val="Normalaftertitle"/>
    <w:rsid w:val="001D7190"/>
    <w:pPr>
      <w:jc w:val="right"/>
    </w:pPr>
  </w:style>
  <w:style w:type="paragraph" w:customStyle="1" w:styleId="HeadingSum">
    <w:name w:val="Heading_Sum"/>
    <w:basedOn w:val="Headingb"/>
    <w:next w:val="Normal"/>
    <w:uiPriority w:val="99"/>
    <w:rsid w:val="001D7190"/>
    <w:pPr>
      <w:spacing w:before="240"/>
    </w:pPr>
    <w:rPr>
      <w:sz w:val="22"/>
      <w:lang w:val="es-ES_tradnl"/>
    </w:rPr>
  </w:style>
  <w:style w:type="paragraph" w:customStyle="1" w:styleId="AppendixNoTitle">
    <w:name w:val="Appendix_NoTitle"/>
    <w:basedOn w:val="AnnexNoTitle"/>
    <w:next w:val="Normal"/>
    <w:rsid w:val="001D7190"/>
  </w:style>
  <w:style w:type="paragraph" w:customStyle="1" w:styleId="Tablefin">
    <w:name w:val="Table_fin"/>
    <w:basedOn w:val="Normal"/>
    <w:next w:val="Normal"/>
    <w:rsid w:val="001D7190"/>
    <w:pPr>
      <w:spacing w:before="0"/>
    </w:pPr>
    <w:rPr>
      <w:sz w:val="20"/>
      <w:lang w:val="en-GB"/>
    </w:rPr>
  </w:style>
  <w:style w:type="paragraph" w:customStyle="1" w:styleId="Tablehead">
    <w:name w:val="Table_head"/>
    <w:basedOn w:val="Normal"/>
    <w:next w:val="Normal"/>
    <w:link w:val="TableheadChar"/>
    <w:rsid w:val="001D719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basedOn w:val="DefaultParagraphFont"/>
    <w:link w:val="Tablehead"/>
    <w:locked/>
    <w:rsid w:val="00AA59C4"/>
    <w:rPr>
      <w:b/>
      <w:sz w:val="22"/>
      <w:lang w:val="fr-FR" w:eastAsia="en-US"/>
    </w:rPr>
  </w:style>
  <w:style w:type="paragraph" w:customStyle="1" w:styleId="Tablelegend">
    <w:name w:val="Table_legend"/>
    <w:basedOn w:val="Normal"/>
    <w:rsid w:val="001D719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1D7190"/>
    <w:pPr>
      <w:keepNext/>
      <w:spacing w:before="360" w:after="120"/>
      <w:jc w:val="center"/>
    </w:pPr>
  </w:style>
  <w:style w:type="character" w:customStyle="1" w:styleId="TableNo0">
    <w:name w:val="Table_No Знак"/>
    <w:link w:val="TableNo"/>
    <w:uiPriority w:val="99"/>
    <w:locked/>
    <w:rsid w:val="00FD4C91"/>
    <w:rPr>
      <w:rFonts w:eastAsia="SimSun" w:cs="Times New Roman"/>
      <w:sz w:val="24"/>
      <w:lang w:val="fr-FR" w:eastAsia="en-US" w:bidi="ar-SA"/>
    </w:rPr>
  </w:style>
  <w:style w:type="paragraph" w:customStyle="1" w:styleId="Tabletext">
    <w:name w:val="Table_text"/>
    <w:basedOn w:val="Normal"/>
    <w:link w:val="TabletextChar"/>
    <w:rsid w:val="001D719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141723"/>
    <w:rPr>
      <w:rFonts w:cs="Times New Roman"/>
      <w:sz w:val="22"/>
      <w:lang w:val="fr-FR" w:eastAsia="en-US"/>
    </w:rPr>
  </w:style>
  <w:style w:type="paragraph" w:customStyle="1" w:styleId="Equation">
    <w:name w:val="Equation"/>
    <w:aliases w:val="eq"/>
    <w:basedOn w:val="Normal"/>
    <w:link w:val="EquationChar"/>
    <w:rsid w:val="00141723"/>
    <w:pPr>
      <w:tabs>
        <w:tab w:val="clear" w:pos="1191"/>
        <w:tab w:val="clear" w:pos="1588"/>
        <w:tab w:val="clear" w:pos="1985"/>
        <w:tab w:val="center" w:pos="4820"/>
        <w:tab w:val="right" w:pos="9639"/>
      </w:tabs>
    </w:pPr>
  </w:style>
  <w:style w:type="character" w:customStyle="1" w:styleId="EquationChar">
    <w:name w:val="Equation Char"/>
    <w:link w:val="Equation"/>
    <w:uiPriority w:val="99"/>
    <w:locked/>
    <w:rsid w:val="00141723"/>
    <w:rPr>
      <w:rFonts w:cs="Times New Roman"/>
      <w:sz w:val="24"/>
      <w:lang w:val="fr-FR" w:eastAsia="en-US"/>
    </w:rPr>
  </w:style>
  <w:style w:type="paragraph" w:customStyle="1" w:styleId="Equationlegend">
    <w:name w:val="Equation_legend"/>
    <w:basedOn w:val="NormalIndent"/>
    <w:rsid w:val="001D7190"/>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1D7190"/>
    <w:pPr>
      <w:ind w:left="794"/>
    </w:pPr>
  </w:style>
  <w:style w:type="paragraph" w:customStyle="1" w:styleId="Figurelegend">
    <w:name w:val="Figure_legend"/>
    <w:basedOn w:val="Normal"/>
    <w:rsid w:val="001D719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1D7190"/>
    <w:pPr>
      <w:keepNext/>
      <w:keepLines/>
      <w:spacing w:before="480" w:after="80"/>
      <w:jc w:val="center"/>
    </w:pPr>
    <w:rPr>
      <w:caps/>
      <w:sz w:val="18"/>
    </w:rPr>
  </w:style>
  <w:style w:type="paragraph" w:customStyle="1" w:styleId="Figuretitle">
    <w:name w:val="Figure_title"/>
    <w:basedOn w:val="Normal"/>
    <w:next w:val="Figure"/>
    <w:link w:val="FiguretitleChar"/>
    <w:rsid w:val="001D7190"/>
    <w:pPr>
      <w:keepNext/>
      <w:spacing w:before="0" w:after="120"/>
      <w:jc w:val="center"/>
    </w:pPr>
    <w:rPr>
      <w:rFonts w:ascii="Times New Roman Bold" w:hAnsi="Times New Roman Bold"/>
      <w:b/>
      <w:sz w:val="18"/>
    </w:rPr>
  </w:style>
  <w:style w:type="paragraph" w:customStyle="1" w:styleId="Figure">
    <w:name w:val="Figure"/>
    <w:basedOn w:val="FigureNo"/>
    <w:next w:val="Normal"/>
    <w:rsid w:val="001D7190"/>
    <w:pPr>
      <w:keepNext w:val="0"/>
      <w:spacing w:before="0" w:after="240"/>
    </w:pPr>
  </w:style>
  <w:style w:type="character" w:customStyle="1" w:styleId="FiguretitleChar">
    <w:name w:val="Figure_title Char"/>
    <w:link w:val="Figuretitle"/>
    <w:locked/>
    <w:rsid w:val="00141723"/>
    <w:rPr>
      <w:rFonts w:ascii="Times New Roman Bold" w:hAnsi="Times New Roman Bold" w:cs="Times New Roman"/>
      <w:b/>
      <w:sz w:val="18"/>
      <w:lang w:val="fr-FR" w:eastAsia="en-US"/>
    </w:rPr>
  </w:style>
  <w:style w:type="character" w:customStyle="1" w:styleId="FigureNoChar">
    <w:name w:val="Figure_No Char"/>
    <w:link w:val="FigureNo"/>
    <w:uiPriority w:val="99"/>
    <w:locked/>
    <w:rsid w:val="00141723"/>
    <w:rPr>
      <w:rFonts w:cs="Times New Roman"/>
      <w:caps/>
      <w:sz w:val="18"/>
      <w:lang w:val="fr-FR" w:eastAsia="en-US"/>
    </w:rPr>
  </w:style>
  <w:style w:type="paragraph" w:customStyle="1" w:styleId="tocpart">
    <w:name w:val="tocpart"/>
    <w:basedOn w:val="Normal"/>
    <w:rsid w:val="001D7190"/>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1D7190"/>
    <w:pPr>
      <w:keepNext/>
      <w:keepLines/>
      <w:spacing w:before="480"/>
      <w:jc w:val="center"/>
    </w:pPr>
    <w:rPr>
      <w:sz w:val="28"/>
    </w:rPr>
  </w:style>
  <w:style w:type="paragraph" w:customStyle="1" w:styleId="Arttitle">
    <w:name w:val="Art_title"/>
    <w:basedOn w:val="Normal"/>
    <w:next w:val="Normalaftertitle"/>
    <w:rsid w:val="001D7190"/>
    <w:pPr>
      <w:keepNext/>
      <w:keepLines/>
      <w:spacing w:before="240"/>
      <w:jc w:val="center"/>
    </w:pPr>
    <w:rPr>
      <w:b/>
      <w:sz w:val="28"/>
    </w:rPr>
  </w:style>
  <w:style w:type="paragraph" w:customStyle="1" w:styleId="Blanc">
    <w:name w:val="Blanc"/>
    <w:basedOn w:val="Normal"/>
    <w:next w:val="Tabletext"/>
    <w:rsid w:val="001D7190"/>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1D719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095983"/>
    <w:pPr>
      <w:keepNext/>
      <w:keepLines/>
      <w:spacing w:before="160"/>
      <w:ind w:left="794"/>
    </w:pPr>
    <w:rPr>
      <w:rFonts w:eastAsia="STKaiti"/>
    </w:rPr>
  </w:style>
  <w:style w:type="character" w:customStyle="1" w:styleId="CallChar">
    <w:name w:val="Call Char"/>
    <w:link w:val="Call"/>
    <w:locked/>
    <w:rsid w:val="00095983"/>
    <w:rPr>
      <w:rFonts w:eastAsia="STKaiti"/>
      <w:sz w:val="24"/>
      <w:lang w:val="fr-FR" w:eastAsia="en-US"/>
    </w:rPr>
  </w:style>
  <w:style w:type="paragraph" w:customStyle="1" w:styleId="ChapNo">
    <w:name w:val="Chap_No"/>
    <w:basedOn w:val="ArtNo"/>
    <w:next w:val="Chaptitle"/>
    <w:rsid w:val="001D7190"/>
    <w:rPr>
      <w:b/>
    </w:rPr>
  </w:style>
  <w:style w:type="paragraph" w:customStyle="1" w:styleId="Chaptitle">
    <w:name w:val="Chap_title"/>
    <w:basedOn w:val="Arttitle"/>
    <w:next w:val="Normalaftertitle"/>
    <w:rsid w:val="001D7190"/>
  </w:style>
  <w:style w:type="character" w:styleId="FootnoteReference">
    <w:name w:val="footnote reference"/>
    <w:aliases w:val="Appel note de bas de p,Footnote Reference/,Style 12,(NECG) Footnote Reference,Style 124"/>
    <w:uiPriority w:val="99"/>
    <w:rsid w:val="001D7190"/>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1D7190"/>
    <w:pPr>
      <w:keepLines/>
      <w:tabs>
        <w:tab w:val="left" w:pos="255"/>
      </w:tabs>
      <w:ind w:left="255" w:hanging="255"/>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locked/>
    <w:rsid w:val="0067766E"/>
    <w:rPr>
      <w:rFonts w:cs="Times New Roman"/>
      <w:sz w:val="22"/>
      <w:lang w:val="fr-FR" w:eastAsia="en-US"/>
    </w:rPr>
  </w:style>
  <w:style w:type="paragraph" w:styleId="Index1">
    <w:name w:val="index 1"/>
    <w:basedOn w:val="Normal"/>
    <w:next w:val="Normal"/>
    <w:semiHidden/>
    <w:rsid w:val="001D7190"/>
  </w:style>
  <w:style w:type="paragraph" w:styleId="Index2">
    <w:name w:val="index 2"/>
    <w:basedOn w:val="Normal"/>
    <w:next w:val="Normal"/>
    <w:semiHidden/>
    <w:rsid w:val="001D7190"/>
    <w:pPr>
      <w:ind w:left="283"/>
    </w:pPr>
  </w:style>
  <w:style w:type="paragraph" w:styleId="Index3">
    <w:name w:val="index 3"/>
    <w:basedOn w:val="Normal"/>
    <w:next w:val="Normal"/>
    <w:semiHidden/>
    <w:rsid w:val="001D7190"/>
    <w:pPr>
      <w:ind w:left="566"/>
    </w:pPr>
  </w:style>
  <w:style w:type="paragraph" w:styleId="IndexHeading">
    <w:name w:val="index heading"/>
    <w:basedOn w:val="Normal"/>
    <w:next w:val="Index1"/>
    <w:semiHidden/>
    <w:rsid w:val="001D7190"/>
  </w:style>
  <w:style w:type="paragraph" w:customStyle="1" w:styleId="Line">
    <w:name w:val="Line"/>
    <w:basedOn w:val="Normal"/>
    <w:next w:val="Normal"/>
    <w:rsid w:val="001D7190"/>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1D7190"/>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1D7190"/>
  </w:style>
  <w:style w:type="paragraph" w:customStyle="1" w:styleId="Partref">
    <w:name w:val="Part_ref"/>
    <w:basedOn w:val="Normal"/>
    <w:next w:val="Normal"/>
    <w:rsid w:val="001D7190"/>
    <w:pPr>
      <w:keepNext/>
      <w:keepLines/>
      <w:spacing w:after="280"/>
      <w:jc w:val="center"/>
    </w:pPr>
  </w:style>
  <w:style w:type="paragraph" w:customStyle="1" w:styleId="Parttitle">
    <w:name w:val="Part_title"/>
    <w:basedOn w:val="Normal"/>
    <w:next w:val="Normalaftertitle"/>
    <w:rsid w:val="001D7190"/>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1D7190"/>
  </w:style>
  <w:style w:type="paragraph" w:customStyle="1" w:styleId="QuestionNo">
    <w:name w:val="Question_No"/>
    <w:basedOn w:val="RecNoBR"/>
    <w:next w:val="Normal"/>
    <w:rsid w:val="001D7190"/>
  </w:style>
  <w:style w:type="paragraph" w:customStyle="1" w:styleId="Questionref">
    <w:name w:val="Question_ref"/>
    <w:basedOn w:val="Recref"/>
    <w:next w:val="Questiondate"/>
    <w:rsid w:val="001D7190"/>
  </w:style>
  <w:style w:type="paragraph" w:customStyle="1" w:styleId="Questiontitle">
    <w:name w:val="Question_title"/>
    <w:basedOn w:val="Normal"/>
    <w:next w:val="Questionref"/>
    <w:rsid w:val="001D7190"/>
  </w:style>
  <w:style w:type="paragraph" w:customStyle="1" w:styleId="Reftext">
    <w:name w:val="Ref_text"/>
    <w:basedOn w:val="Normal"/>
    <w:rsid w:val="001D7190"/>
    <w:pPr>
      <w:ind w:left="794" w:hanging="794"/>
    </w:pPr>
    <w:rPr>
      <w:sz w:val="22"/>
    </w:rPr>
  </w:style>
  <w:style w:type="paragraph" w:customStyle="1" w:styleId="Reftitle">
    <w:name w:val="Ref_title"/>
    <w:basedOn w:val="Normal"/>
    <w:next w:val="Reftext"/>
    <w:rsid w:val="001D7190"/>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1D7190"/>
  </w:style>
  <w:style w:type="paragraph" w:customStyle="1" w:styleId="RepNo">
    <w:name w:val="Rep_No"/>
    <w:basedOn w:val="RecNoBR"/>
    <w:next w:val="Reptitle"/>
    <w:rsid w:val="001D7190"/>
  </w:style>
  <w:style w:type="paragraph" w:customStyle="1" w:styleId="Reptitle">
    <w:name w:val="Rep_title"/>
    <w:basedOn w:val="Rectitle"/>
    <w:next w:val="Repref"/>
    <w:rsid w:val="001D7190"/>
  </w:style>
  <w:style w:type="paragraph" w:customStyle="1" w:styleId="Repref">
    <w:name w:val="Rep_ref"/>
    <w:basedOn w:val="Recref"/>
    <w:next w:val="Repdate"/>
    <w:rsid w:val="001D7190"/>
  </w:style>
  <w:style w:type="paragraph" w:customStyle="1" w:styleId="Resdate">
    <w:name w:val="Res_date"/>
    <w:basedOn w:val="Recdate"/>
    <w:next w:val="Normalaftertitle"/>
    <w:rsid w:val="001D7190"/>
  </w:style>
  <w:style w:type="paragraph" w:customStyle="1" w:styleId="ResNo">
    <w:name w:val="Res_No"/>
    <w:basedOn w:val="RecNoBR"/>
    <w:next w:val="Restitle"/>
    <w:rsid w:val="001D7190"/>
  </w:style>
  <w:style w:type="paragraph" w:customStyle="1" w:styleId="Restitle">
    <w:name w:val="Res_title"/>
    <w:basedOn w:val="Normal"/>
    <w:next w:val="Resref"/>
    <w:rsid w:val="001D7190"/>
    <w:pPr>
      <w:spacing w:before="240"/>
      <w:jc w:val="center"/>
    </w:pPr>
    <w:rPr>
      <w:b/>
      <w:sz w:val="28"/>
    </w:rPr>
  </w:style>
  <w:style w:type="paragraph" w:customStyle="1" w:styleId="Resref">
    <w:name w:val="Res_ref"/>
    <w:basedOn w:val="Recref"/>
    <w:next w:val="Resdate"/>
    <w:rsid w:val="001D7190"/>
  </w:style>
  <w:style w:type="paragraph" w:customStyle="1" w:styleId="SectionNo">
    <w:name w:val="Section_No"/>
    <w:basedOn w:val="Normal"/>
    <w:next w:val="Normal"/>
    <w:rsid w:val="001D7190"/>
  </w:style>
  <w:style w:type="paragraph" w:customStyle="1" w:styleId="Sectiontitle">
    <w:name w:val="Section_title"/>
    <w:basedOn w:val="Normal"/>
    <w:next w:val="Normalaftertitle"/>
    <w:rsid w:val="001D7190"/>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1D7190"/>
    <w:pPr>
      <w:tabs>
        <w:tab w:val="clear" w:pos="794"/>
        <w:tab w:val="clear" w:pos="1191"/>
        <w:tab w:val="clear" w:pos="1588"/>
        <w:tab w:val="clear" w:pos="1985"/>
        <w:tab w:val="right" w:pos="9611"/>
      </w:tabs>
    </w:pPr>
    <w:rPr>
      <w:i/>
    </w:rPr>
  </w:style>
  <w:style w:type="paragraph" w:styleId="TOC1">
    <w:name w:val="toc 1"/>
    <w:basedOn w:val="Normal"/>
    <w:semiHidden/>
    <w:rsid w:val="001D7190"/>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1D7190"/>
    <w:pPr>
      <w:tabs>
        <w:tab w:val="clear" w:pos="567"/>
        <w:tab w:val="left" w:pos="1276"/>
      </w:tabs>
      <w:spacing w:before="160"/>
      <w:ind w:left="1276" w:hanging="709"/>
    </w:pPr>
  </w:style>
  <w:style w:type="paragraph" w:styleId="TOC3">
    <w:name w:val="toc 3"/>
    <w:basedOn w:val="TOC2"/>
    <w:semiHidden/>
    <w:rsid w:val="001D7190"/>
    <w:pPr>
      <w:tabs>
        <w:tab w:val="clear" w:pos="1276"/>
        <w:tab w:val="left" w:pos="2155"/>
      </w:tabs>
      <w:ind w:left="2155" w:hanging="879"/>
    </w:pPr>
  </w:style>
  <w:style w:type="paragraph" w:styleId="TOC4">
    <w:name w:val="toc 4"/>
    <w:basedOn w:val="TOC3"/>
    <w:semiHidden/>
    <w:rsid w:val="001D7190"/>
    <w:pPr>
      <w:tabs>
        <w:tab w:val="left" w:pos="3261"/>
      </w:tabs>
      <w:spacing w:before="80"/>
      <w:ind w:left="3261" w:hanging="993"/>
    </w:pPr>
  </w:style>
  <w:style w:type="paragraph" w:styleId="TOC5">
    <w:name w:val="toc 5"/>
    <w:basedOn w:val="TOC4"/>
    <w:semiHidden/>
    <w:rsid w:val="001D7190"/>
  </w:style>
  <w:style w:type="paragraph" w:styleId="TOC6">
    <w:name w:val="toc 6"/>
    <w:basedOn w:val="TOC4"/>
    <w:semiHidden/>
    <w:rsid w:val="001D7190"/>
  </w:style>
  <w:style w:type="paragraph" w:styleId="TOC7">
    <w:name w:val="toc 7"/>
    <w:basedOn w:val="TOC4"/>
    <w:semiHidden/>
    <w:rsid w:val="001D7190"/>
  </w:style>
  <w:style w:type="paragraph" w:styleId="TOC8">
    <w:name w:val="toc 8"/>
    <w:basedOn w:val="TOC4"/>
    <w:semiHidden/>
    <w:rsid w:val="001D7190"/>
  </w:style>
  <w:style w:type="paragraph" w:customStyle="1" w:styleId="Annexref">
    <w:name w:val="Annex_ref"/>
    <w:basedOn w:val="Normal"/>
    <w:next w:val="Normalaftertitle"/>
    <w:rsid w:val="001D7190"/>
    <w:pPr>
      <w:keepNext/>
      <w:keepLines/>
      <w:spacing w:after="280"/>
      <w:jc w:val="center"/>
    </w:pPr>
  </w:style>
  <w:style w:type="paragraph" w:customStyle="1" w:styleId="Appendixref">
    <w:name w:val="Appendix_ref"/>
    <w:basedOn w:val="Annexref"/>
    <w:next w:val="Normalaftertitle"/>
    <w:rsid w:val="001D7190"/>
  </w:style>
  <w:style w:type="paragraph" w:customStyle="1" w:styleId="Tabletitle">
    <w:name w:val="Table_title"/>
    <w:basedOn w:val="Normal"/>
    <w:next w:val="Tablehead"/>
    <w:link w:val="TabletitleChar"/>
    <w:rsid w:val="001D7190"/>
    <w:pPr>
      <w:keepNext/>
      <w:spacing w:before="0" w:after="120"/>
      <w:jc w:val="center"/>
    </w:pPr>
    <w:rPr>
      <w:b/>
    </w:rPr>
  </w:style>
  <w:style w:type="character" w:customStyle="1" w:styleId="TabletitleChar">
    <w:name w:val="Table_title Char"/>
    <w:link w:val="Tabletitle"/>
    <w:locked/>
    <w:rsid w:val="00AA59C4"/>
    <w:rPr>
      <w:b/>
      <w:sz w:val="24"/>
      <w:lang w:val="fr-FR" w:eastAsia="en-US"/>
    </w:rPr>
  </w:style>
  <w:style w:type="paragraph" w:customStyle="1" w:styleId="Summary">
    <w:name w:val="Summary"/>
    <w:basedOn w:val="Normal"/>
    <w:next w:val="Normalaftertitle"/>
    <w:rsid w:val="001D7190"/>
    <w:pPr>
      <w:spacing w:after="480"/>
    </w:pPr>
    <w:rPr>
      <w:sz w:val="22"/>
      <w:lang w:val="es-ES_tradnl"/>
    </w:rPr>
  </w:style>
  <w:style w:type="character" w:styleId="Hyperlink">
    <w:name w:val="Hyperlink"/>
    <w:rsid w:val="00934ED7"/>
    <w:rPr>
      <w:rFonts w:cs="Times New Roman"/>
      <w:color w:val="0000FF"/>
      <w:u w:val="single"/>
    </w:rPr>
  </w:style>
  <w:style w:type="paragraph" w:customStyle="1" w:styleId="TableLegendNote">
    <w:name w:val="Table_Legend_Note"/>
    <w:basedOn w:val="Tablelegend"/>
    <w:next w:val="Tablelegend"/>
    <w:rsid w:val="001D7190"/>
    <w:pPr>
      <w:ind w:left="-85" w:firstLine="0"/>
    </w:pPr>
    <w:rPr>
      <w:lang w:val="en-US"/>
    </w:rPr>
  </w:style>
  <w:style w:type="paragraph" w:customStyle="1" w:styleId="AnnexNo">
    <w:name w:val="Annex_No"/>
    <w:basedOn w:val="Normal"/>
    <w:next w:val="Normal"/>
    <w:link w:val="AnnexNoCar"/>
    <w:uiPriority w:val="99"/>
    <w:rsid w:val="0011031C"/>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character" w:customStyle="1" w:styleId="AnnexNoCar">
    <w:name w:val="Annex_No Car"/>
    <w:link w:val="AnnexNo"/>
    <w:uiPriority w:val="99"/>
    <w:locked/>
    <w:rsid w:val="0011031C"/>
    <w:rPr>
      <w:caps/>
      <w:sz w:val="28"/>
      <w:lang w:val="en-GB" w:eastAsia="en-US"/>
    </w:rPr>
  </w:style>
  <w:style w:type="paragraph" w:customStyle="1" w:styleId="Annextitle">
    <w:name w:val="Annex_title"/>
    <w:basedOn w:val="Normal"/>
    <w:next w:val="Normal"/>
    <w:uiPriority w:val="99"/>
    <w:rsid w:val="0011031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styleId="BalloonText">
    <w:name w:val="Balloon Text"/>
    <w:basedOn w:val="Normal"/>
    <w:link w:val="BalloonTextChar"/>
    <w:uiPriority w:val="99"/>
    <w:rsid w:val="0011031C"/>
    <w:pPr>
      <w:spacing w:before="0"/>
    </w:pPr>
    <w:rPr>
      <w:rFonts w:ascii="Tahoma" w:hAnsi="Tahoma" w:cs="Tahoma"/>
      <w:sz w:val="16"/>
      <w:szCs w:val="16"/>
    </w:rPr>
  </w:style>
  <w:style w:type="character" w:customStyle="1" w:styleId="BalloonTextChar">
    <w:name w:val="Balloon Text Char"/>
    <w:link w:val="BalloonText"/>
    <w:uiPriority w:val="99"/>
    <w:locked/>
    <w:rsid w:val="0011031C"/>
    <w:rPr>
      <w:rFonts w:ascii="Tahoma" w:hAnsi="Tahoma" w:cs="Tahoma"/>
      <w:sz w:val="16"/>
      <w:szCs w:val="16"/>
      <w:lang w:val="fr-FR" w:eastAsia="en-US"/>
    </w:rPr>
  </w:style>
  <w:style w:type="paragraph" w:customStyle="1" w:styleId="RectitleBR">
    <w:name w:val="Rec_title_BR"/>
    <w:basedOn w:val="Normal"/>
    <w:next w:val="Recref"/>
    <w:uiPriority w:val="99"/>
    <w:rsid w:val="00625CDD"/>
    <w:pPr>
      <w:keepNext/>
      <w:keepLines/>
      <w:spacing w:before="240"/>
      <w:jc w:val="center"/>
    </w:pPr>
    <w:rPr>
      <w:b/>
      <w:sz w:val="28"/>
    </w:rPr>
  </w:style>
  <w:style w:type="paragraph" w:customStyle="1" w:styleId="1">
    <w:name w:val="正文 1"/>
    <w:basedOn w:val="Normal"/>
    <w:rsid w:val="00137A1C"/>
    <w:pPr>
      <w:widowControl w:val="0"/>
      <w:tabs>
        <w:tab w:val="clear" w:pos="794"/>
        <w:tab w:val="clear" w:pos="1191"/>
        <w:tab w:val="clear" w:pos="1588"/>
        <w:tab w:val="clear" w:pos="1985"/>
        <w:tab w:val="left" w:pos="798"/>
      </w:tabs>
      <w:overflowPunct/>
      <w:autoSpaceDE/>
      <w:autoSpaceDN/>
      <w:adjustRightInd/>
      <w:textAlignment w:val="auto"/>
    </w:pPr>
    <w:rPr>
      <w:kern w:val="2"/>
      <w:sz w:val="21"/>
      <w:szCs w:val="24"/>
      <w:lang w:val="en-US" w:eastAsia="zh-CN"/>
    </w:rPr>
  </w:style>
  <w:style w:type="paragraph" w:customStyle="1" w:styleId="a">
    <w:name w:val="公式"/>
    <w:basedOn w:val="Normal"/>
    <w:uiPriority w:val="99"/>
    <w:rsid w:val="00137A1C"/>
    <w:pPr>
      <w:widowControl w:val="0"/>
      <w:tabs>
        <w:tab w:val="clear" w:pos="794"/>
        <w:tab w:val="clear" w:pos="1191"/>
        <w:tab w:val="clear" w:pos="1588"/>
        <w:tab w:val="clear" w:pos="1985"/>
        <w:tab w:val="center" w:pos="4935"/>
        <w:tab w:val="right" w:pos="9807"/>
      </w:tabs>
      <w:overflowPunct/>
      <w:autoSpaceDE/>
      <w:autoSpaceDN/>
      <w:adjustRightInd/>
      <w:spacing w:before="0"/>
      <w:textAlignment w:val="auto"/>
    </w:pPr>
    <w:rPr>
      <w:kern w:val="2"/>
      <w:sz w:val="21"/>
      <w:szCs w:val="24"/>
      <w:lang w:val="en-US" w:eastAsia="zh-CN"/>
    </w:rPr>
  </w:style>
  <w:style w:type="paragraph" w:customStyle="1" w:styleId="a0">
    <w:name w:val="表文"/>
    <w:basedOn w:val="Normal"/>
    <w:rsid w:val="00FD4C91"/>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1">
    <w:name w:val="图"/>
    <w:basedOn w:val="1"/>
    <w:uiPriority w:val="99"/>
    <w:rsid w:val="00FD4C91"/>
    <w:pPr>
      <w:topLinePunct/>
      <w:jc w:val="center"/>
    </w:pPr>
    <w:rPr>
      <w:kern w:val="0"/>
      <w:lang w:val="en-GB"/>
    </w:rPr>
  </w:style>
  <w:style w:type="paragraph" w:customStyle="1" w:styleId="a2">
    <w:name w:val="建议书"/>
    <w:basedOn w:val="Normal"/>
    <w:rsid w:val="00A12158"/>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3">
    <w:name w:val="名称"/>
    <w:basedOn w:val="Normal"/>
    <w:rsid w:val="00A12158"/>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paragraph" w:customStyle="1" w:styleId="a4">
    <w:name w:val="课题"/>
    <w:basedOn w:val="Normal"/>
    <w:rsid w:val="00A12158"/>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customStyle="1" w:styleId="a5">
    <w:name w:val="年"/>
    <w:basedOn w:val="Normal"/>
    <w:rsid w:val="00A12158"/>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6">
    <w:name w:val="楷体"/>
    <w:basedOn w:val="Normal"/>
    <w:rsid w:val="00A12158"/>
    <w:pPr>
      <w:widowControl w:val="0"/>
      <w:tabs>
        <w:tab w:val="clear" w:pos="794"/>
        <w:tab w:val="clear" w:pos="1191"/>
        <w:tab w:val="clear" w:pos="1588"/>
        <w:tab w:val="clear" w:pos="1985"/>
        <w:tab w:val="left" w:pos="953"/>
      </w:tabs>
      <w:overflowPunct/>
      <w:autoSpaceDE/>
      <w:autoSpaceDN/>
      <w:adjustRightInd/>
      <w:ind w:firstLineChars="450" w:firstLine="945"/>
      <w:textAlignment w:val="auto"/>
    </w:pPr>
    <w:rPr>
      <w:rFonts w:eastAsia="STKaiti"/>
      <w:kern w:val="2"/>
      <w:sz w:val="21"/>
      <w:szCs w:val="24"/>
      <w:lang w:val="en-US" w:eastAsia="zh-CN"/>
    </w:rPr>
  </w:style>
  <w:style w:type="paragraph" w:customStyle="1" w:styleId="a7">
    <w:name w:val="附件"/>
    <w:basedOn w:val="Normal"/>
    <w:rsid w:val="00A12158"/>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rsid w:val="00A12158"/>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8">
    <w:name w:val="表题"/>
    <w:basedOn w:val="Normal"/>
    <w:rsid w:val="00A12158"/>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9">
    <w:name w:val="表序"/>
    <w:basedOn w:val="Normal"/>
    <w:rsid w:val="00A12158"/>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a">
    <w:name w:val="图题"/>
    <w:basedOn w:val="1"/>
    <w:rsid w:val="00A12158"/>
    <w:pPr>
      <w:tabs>
        <w:tab w:val="clear" w:pos="798"/>
      </w:tabs>
      <w:topLinePunct/>
      <w:spacing w:before="0"/>
      <w:jc w:val="center"/>
    </w:pPr>
    <w:rPr>
      <w:rFonts w:ascii="Times New Roman MT Extra Bold" w:eastAsia="SimHei" w:hAnsi="Times New Roman MT Extra Bold"/>
      <w:kern w:val="0"/>
      <w:sz w:val="18"/>
      <w:lang w:val="en-GB"/>
    </w:rPr>
  </w:style>
  <w:style w:type="paragraph" w:customStyle="1" w:styleId="10">
    <w:name w:val="正文 1悬挂"/>
    <w:basedOn w:val="1"/>
    <w:rsid w:val="00A12158"/>
    <w:pPr>
      <w:tabs>
        <w:tab w:val="clear" w:pos="798"/>
        <w:tab w:val="left" w:pos="953"/>
      </w:tabs>
      <w:ind w:left="938" w:hanging="938"/>
    </w:pPr>
  </w:style>
  <w:style w:type="paragraph" w:customStyle="1" w:styleId="RecNo">
    <w:name w:val="Rec_No"/>
    <w:basedOn w:val="Normal"/>
    <w:next w:val="Rectitle"/>
    <w:rsid w:val="00AA59C4"/>
    <w:pPr>
      <w:keepNext/>
      <w:keepLines/>
      <w:tabs>
        <w:tab w:val="clear" w:pos="794"/>
        <w:tab w:val="clear" w:pos="1191"/>
        <w:tab w:val="clear" w:pos="1588"/>
        <w:tab w:val="clear" w:pos="1985"/>
      </w:tabs>
      <w:spacing w:before="480"/>
      <w:jc w:val="center"/>
    </w:pPr>
    <w:rPr>
      <w:rFonts w:eastAsiaTheme="minorEastAsia"/>
      <w:sz w:val="28"/>
    </w:rPr>
  </w:style>
  <w:style w:type="paragraph" w:customStyle="1" w:styleId="Reasons">
    <w:name w:val="Reasons"/>
    <w:basedOn w:val="Normal"/>
    <w:qFormat/>
    <w:rsid w:val="0015653B"/>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92199">
      <w:bodyDiv w:val="1"/>
      <w:marLeft w:val="0"/>
      <w:marRight w:val="0"/>
      <w:marTop w:val="0"/>
      <w:marBottom w:val="0"/>
      <w:divBdr>
        <w:top w:val="none" w:sz="0" w:space="0" w:color="auto"/>
        <w:left w:val="none" w:sz="0" w:space="0" w:color="auto"/>
        <w:bottom w:val="none" w:sz="0" w:space="0" w:color="auto"/>
        <w:right w:val="none" w:sz="0" w:space="0" w:color="auto"/>
      </w:divBdr>
    </w:div>
    <w:div w:id="1167549988">
      <w:bodyDiv w:val="1"/>
      <w:marLeft w:val="0"/>
      <w:marRight w:val="0"/>
      <w:marTop w:val="0"/>
      <w:marBottom w:val="0"/>
      <w:divBdr>
        <w:top w:val="none" w:sz="0" w:space="0" w:color="auto"/>
        <w:left w:val="none" w:sz="0" w:space="0" w:color="auto"/>
        <w:bottom w:val="none" w:sz="0" w:space="0" w:color="auto"/>
        <w:right w:val="none" w:sz="0" w:space="0" w:color="auto"/>
      </w:divBdr>
    </w:div>
    <w:div w:id="1421222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www.itu.int/publ/R-REP-M.2014/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itu.int/publ/R-REP-M.2014/en" TargetMode="External"/><Relationship Id="rId2" Type="http://schemas.openxmlformats.org/officeDocument/2006/relationships/numbering" Target="numbering.xml"/><Relationship Id="rId16" Type="http://schemas.openxmlformats.org/officeDocument/2006/relationships/hyperlink" Target="http://www.ccsa.org.cn/english/show_article.php?categories_id=737fa209-91aa-9568-4f4a-46b7e24c3a99&amp;article_id=cyzx_f8ee005b-8736-e347-4737-5365989a05f6"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hyperlink" Target="http://www.itu.int/rec/R-REC-M.1801/en" TargetMode="External"/><Relationship Id="rId23" Type="http://schemas.openxmlformats.org/officeDocument/2006/relationships/theme" Target="theme/theme1.xml"/><Relationship Id="rId10" Type="http://schemas.openxmlformats.org/officeDocument/2006/relationships/hyperlink" Target="http://www.itu.int/ITU-R/go/patents/en"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tu.int/rec/R-REC-M.1801/en"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2D2FA-972D-41EC-AC93-E2B1A987B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232</TotalTime>
  <Pages>8</Pages>
  <Words>3651</Words>
  <Characters>2184</Characters>
  <Application>Microsoft Office Word</Application>
  <DocSecurity>0</DocSecurity>
  <Lines>273</Lines>
  <Paragraphs>58</Paragraphs>
  <ScaleCrop>false</ScaleCrop>
  <HeadingPairs>
    <vt:vector size="2" baseType="variant">
      <vt:variant>
        <vt:lpstr>Title</vt:lpstr>
      </vt:variant>
      <vt:variant>
        <vt:i4>1</vt:i4>
      </vt:variant>
    </vt:vector>
  </HeadingPairs>
  <TitlesOfParts>
    <vt:vector size="1" baseType="lpstr">
      <vt:lpstr>ITU-R  M.2009-1 建议书 (02/2015) - 根据第646号决议（WRC-12）在甚高频（UHF）的部分频段内将无线电接口标准用于公众保护和救灾行动</vt:lpstr>
    </vt:vector>
  </TitlesOfParts>
  <Company>ITU</Company>
  <LinksUpToDate>false</LinksUpToDate>
  <CharactersWithSpaces>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M.2009-1 建议书 (02/2015) - 根据第646号决议（WRC-12）在甚高频（UHF）的部分频段内将无线电接口标准用于公众保护和救灾行动</dc:title>
  <dc:creator>POOL</dc:creator>
  <cp:lastModifiedBy>Li, Jianying</cp:lastModifiedBy>
  <cp:revision>13</cp:revision>
  <cp:lastPrinted>2016-05-27T12:53:00Z</cp:lastPrinted>
  <dcterms:created xsi:type="dcterms:W3CDTF">2016-04-26T08:26:00Z</dcterms:created>
  <dcterms:modified xsi:type="dcterms:W3CDTF">2016-05-27T13:17:00Z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