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052F6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052F66">
              <w:rPr>
                <w:rFonts w:ascii="Tahoma" w:hAnsi="Tahoma" w:cs="Tahoma"/>
                <w:b/>
                <w:bCs/>
                <w:iCs/>
                <w:color w:val="243285"/>
                <w:sz w:val="36"/>
                <w:szCs w:val="36"/>
              </w:rPr>
              <w:t>2008</w:t>
            </w:r>
          </w:p>
          <w:p w:rsidR="00FE79FE" w:rsidRPr="004F65E4" w:rsidRDefault="00FE79FE" w:rsidP="00052F6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52F66">
              <w:rPr>
                <w:rFonts w:ascii="Tahoma" w:hAnsi="Tahoma" w:cs="Tahoma"/>
                <w:b/>
                <w:bCs/>
                <w:iCs/>
                <w:color w:val="243285"/>
                <w:szCs w:val="24"/>
              </w:rPr>
              <w:t>03</w:t>
            </w:r>
            <w:r w:rsidRPr="004F65E4">
              <w:rPr>
                <w:rFonts w:ascii="Tahoma" w:hAnsi="Tahoma" w:cs="Tahoma"/>
                <w:b/>
                <w:bCs/>
                <w:iCs/>
                <w:color w:val="243285"/>
                <w:szCs w:val="24"/>
              </w:rPr>
              <w:t>/</w:t>
            </w:r>
            <w:r w:rsidR="00052F66">
              <w:rPr>
                <w:rFonts w:ascii="Tahoma" w:hAnsi="Tahoma" w:cs="Tahoma"/>
                <w:b/>
                <w:bCs/>
                <w:iCs/>
                <w:color w:val="243285"/>
                <w:szCs w:val="24"/>
              </w:rPr>
              <w:t>2012</w:t>
            </w:r>
            <w:r w:rsidRPr="004F65E4">
              <w:rPr>
                <w:rFonts w:ascii="Tahoma" w:hAnsi="Tahoma" w:cs="Tahoma"/>
                <w:b/>
                <w:bCs/>
                <w:iCs/>
                <w:color w:val="243285"/>
                <w:szCs w:val="24"/>
              </w:rPr>
              <w:t>)</w:t>
            </w:r>
          </w:p>
        </w:tc>
      </w:tr>
      <w:tr w:rsidR="00FE79FE" w:rsidRPr="00A70148">
        <w:tc>
          <w:tcPr>
            <w:tcW w:w="10089" w:type="dxa"/>
          </w:tcPr>
          <w:p w:rsidR="00013002" w:rsidRPr="00B64DB7"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052F66" w:rsidP="00052F66">
            <w:pPr>
              <w:spacing w:before="80" w:line="500" w:lineRule="exact"/>
              <w:jc w:val="right"/>
              <w:rPr>
                <w:rFonts w:ascii="Tahoma" w:hAnsi="Tahoma" w:cs="Tahoma"/>
                <w:b/>
                <w:bCs/>
                <w:iCs/>
                <w:color w:val="243285"/>
                <w:sz w:val="44"/>
                <w:szCs w:val="44"/>
                <w:lang w:val="en-US"/>
              </w:rPr>
            </w:pPr>
            <w:r w:rsidRPr="00052F66">
              <w:rPr>
                <w:rFonts w:ascii="Tahoma" w:hAnsi="Tahoma" w:cs="Tahoma"/>
                <w:b/>
                <w:bCs/>
                <w:color w:val="243285"/>
                <w:sz w:val="44"/>
                <w:szCs w:val="44"/>
                <w:lang w:val="en-US"/>
              </w:rPr>
              <w:t>Characteristics and protection criteria for radars operating in the aeronautical radionavigation service in the frequency band 13.25-13.40 GHz</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A7014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7014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7014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7014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7014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052F66" w:rsidRDefault="00934ED7" w:rsidP="00052F66">
      <w:pPr>
        <w:pStyle w:val="RecNo"/>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052F66">
        <w:rPr>
          <w:rStyle w:val="href"/>
          <w:lang w:val="en-US"/>
        </w:rPr>
        <w:t>2008</w:t>
      </w:r>
    </w:p>
    <w:p w:rsidR="00052F66" w:rsidRDefault="00052F66" w:rsidP="00052F66">
      <w:pPr>
        <w:pStyle w:val="Rectitle"/>
        <w:rPr>
          <w:lang w:val="en-US"/>
        </w:rPr>
      </w:pPr>
      <w:r w:rsidRPr="00052F66">
        <w:rPr>
          <w:lang w:val="en-US"/>
        </w:rPr>
        <w:t xml:space="preserve">Characteristics and protection criteria for radars operating in the </w:t>
      </w:r>
      <w:r w:rsidRPr="00052F66">
        <w:rPr>
          <w:lang w:val="en-US"/>
        </w:rPr>
        <w:br/>
        <w:t>aeronautical radionavigation service in the frequency</w:t>
      </w:r>
      <w:r w:rsidRPr="00052F66">
        <w:rPr>
          <w:lang w:val="en-US"/>
        </w:rPr>
        <w:br/>
        <w:t>band 13.25-13.40 GHz</w:t>
      </w:r>
    </w:p>
    <w:p w:rsidR="00052F66" w:rsidRDefault="00052F66" w:rsidP="00052F66">
      <w:pPr>
        <w:pStyle w:val="Recref"/>
        <w:rPr>
          <w:lang w:val="en-US"/>
        </w:rPr>
      </w:pPr>
    </w:p>
    <w:p w:rsidR="00052F66" w:rsidRPr="00052F66" w:rsidRDefault="00052F66" w:rsidP="00052F66">
      <w:pPr>
        <w:pStyle w:val="Recdate"/>
        <w:rPr>
          <w:lang w:val="en-US"/>
        </w:rPr>
      </w:pPr>
      <w:r>
        <w:rPr>
          <w:lang w:val="en-US"/>
        </w:rPr>
        <w:t>(2012)</w:t>
      </w:r>
    </w:p>
    <w:p w:rsidR="00052F66" w:rsidRPr="00B64DB7" w:rsidRDefault="00052F66" w:rsidP="00052F66">
      <w:pPr>
        <w:pStyle w:val="HeadingSum"/>
        <w:rPr>
          <w:lang w:val="en-US"/>
        </w:rPr>
      </w:pPr>
      <w:r w:rsidRPr="00B64DB7">
        <w:rPr>
          <w:lang w:val="en-US"/>
        </w:rPr>
        <w:t>Scope</w:t>
      </w:r>
    </w:p>
    <w:p w:rsidR="00052F66" w:rsidRPr="00B64DB7" w:rsidRDefault="00052F66" w:rsidP="00052F66">
      <w:pPr>
        <w:pStyle w:val="Summary"/>
        <w:rPr>
          <w:lang w:val="en-US"/>
        </w:rPr>
      </w:pPr>
      <w:r w:rsidRPr="00B64DB7">
        <w:rPr>
          <w:lang w:val="en-US"/>
        </w:rPr>
        <w:t>This Recommendation specifies the characteristics and protection criteria of radars operating in the aeronautical radionavigation service (ARNS) in the frequency band 13.25-13.4 GHz. The technical and operational characteristics should be used in analysing compatibility between radars operating in the aeronautical radionavigation service and systems in other services within this frequency band.</w:t>
      </w:r>
    </w:p>
    <w:p w:rsidR="00052F66" w:rsidRPr="00052F66" w:rsidRDefault="00052F66" w:rsidP="00052F66">
      <w:pPr>
        <w:pStyle w:val="Normalaftertitle"/>
        <w:rPr>
          <w:lang w:val="en-US"/>
        </w:rPr>
      </w:pPr>
      <w:r w:rsidRPr="00052F66">
        <w:rPr>
          <w:lang w:val="en-US"/>
        </w:rPr>
        <w:t>The ITU Radiocommunication Assembly,</w:t>
      </w:r>
    </w:p>
    <w:p w:rsidR="00052F66" w:rsidRPr="00052F66" w:rsidRDefault="00052F66" w:rsidP="00052F66">
      <w:pPr>
        <w:pStyle w:val="Call"/>
        <w:rPr>
          <w:lang w:val="en-US"/>
        </w:rPr>
      </w:pPr>
      <w:r w:rsidRPr="00052F66">
        <w:rPr>
          <w:lang w:val="en-US"/>
        </w:rPr>
        <w:t>considering</w:t>
      </w:r>
    </w:p>
    <w:p w:rsidR="00052F66" w:rsidRPr="00052F66" w:rsidRDefault="00052F66" w:rsidP="00052F66">
      <w:pPr>
        <w:rPr>
          <w:szCs w:val="24"/>
          <w:lang w:val="en-US"/>
        </w:rPr>
      </w:pPr>
      <w:r w:rsidRPr="00052F66">
        <w:rPr>
          <w:szCs w:val="24"/>
          <w:lang w:val="en-US"/>
        </w:rPr>
        <w:t>a)</w:t>
      </w:r>
      <w:r w:rsidRPr="00052F66">
        <w:rPr>
          <w:szCs w:val="24"/>
          <w:lang w:val="en-US"/>
        </w:rPr>
        <w:tab/>
        <w:t>that antenna, signal propagation, target detection, and large necessary bandwidth of radar required to achieve their functions are optimum in certain frequency bands;</w:t>
      </w:r>
    </w:p>
    <w:p w:rsidR="00052F66" w:rsidRPr="00052F66" w:rsidRDefault="00052F66" w:rsidP="00052F66">
      <w:pPr>
        <w:rPr>
          <w:szCs w:val="24"/>
          <w:lang w:val="en-US"/>
        </w:rPr>
      </w:pPr>
      <w:r w:rsidRPr="00052F66">
        <w:rPr>
          <w:szCs w:val="24"/>
          <w:lang w:val="en-US"/>
        </w:rPr>
        <w:t>b)</w:t>
      </w:r>
      <w:r w:rsidRPr="00052F66">
        <w:rPr>
          <w:szCs w:val="24"/>
          <w:lang w:val="en-US"/>
        </w:rPr>
        <w:tab/>
        <w:t xml:space="preserve">that the technical characteristics of radars operating in the aeronautical radionavigation service </w:t>
      </w:r>
      <w:r>
        <w:rPr>
          <w:szCs w:val="24"/>
          <w:lang w:val="en-US"/>
        </w:rPr>
        <w:t xml:space="preserve">(ARNS) </w:t>
      </w:r>
      <w:r w:rsidRPr="00052F66">
        <w:rPr>
          <w:szCs w:val="24"/>
          <w:lang w:val="en-US"/>
        </w:rPr>
        <w:t>are determined by the mission of the system and vary widely even within a frequency band,</w:t>
      </w:r>
    </w:p>
    <w:p w:rsidR="00052F66" w:rsidRPr="00052F66" w:rsidRDefault="00052F66" w:rsidP="00052F66">
      <w:pPr>
        <w:pStyle w:val="Call"/>
        <w:rPr>
          <w:szCs w:val="24"/>
          <w:lang w:val="en-US"/>
        </w:rPr>
      </w:pPr>
      <w:r w:rsidRPr="00052F66">
        <w:rPr>
          <w:szCs w:val="24"/>
          <w:lang w:val="en-US"/>
        </w:rPr>
        <w:t>recognizing</w:t>
      </w:r>
    </w:p>
    <w:p w:rsidR="00052F66" w:rsidRPr="00052F66" w:rsidRDefault="00052F66" w:rsidP="00052F66">
      <w:pPr>
        <w:rPr>
          <w:lang w:val="en-US"/>
        </w:rPr>
      </w:pPr>
      <w:r w:rsidRPr="00052F66">
        <w:rPr>
          <w:lang w:val="en-US"/>
        </w:rPr>
        <w:t>a)</w:t>
      </w:r>
      <w:r w:rsidRPr="00052F66">
        <w:rPr>
          <w:lang w:val="en-US"/>
        </w:rPr>
        <w:tab/>
        <w:t>that the frequency band 13.25-13.4 GHz is allocated on a primary basis to aeronautical radionavigation, Earth exploration-satellite (active), and space research (active);</w:t>
      </w:r>
    </w:p>
    <w:p w:rsidR="00052F66" w:rsidRPr="00052F66" w:rsidRDefault="00052F66" w:rsidP="00B64DB7">
      <w:pPr>
        <w:rPr>
          <w:lang w:val="en-US"/>
        </w:rPr>
      </w:pPr>
      <w:r w:rsidRPr="00052F66">
        <w:rPr>
          <w:lang w:val="en-US"/>
        </w:rPr>
        <w:t>b)</w:t>
      </w:r>
      <w:r w:rsidRPr="00052F66">
        <w:rPr>
          <w:lang w:val="en-US"/>
        </w:rPr>
        <w:tab/>
        <w:t>that the Earth exploration-satellite (active) and space research (active) services operating in the frequency band 13.25-13.4 GHz shall not cause harmful interference to, or constrain the use and development of, the aeronautical radionavigation service</w:t>
      </w:r>
      <w:r w:rsidR="00B64DB7">
        <w:rPr>
          <w:lang w:val="en-US"/>
        </w:rPr>
        <w:t>;</w:t>
      </w:r>
    </w:p>
    <w:p w:rsidR="00052F66" w:rsidRPr="00052F66" w:rsidRDefault="00052F66" w:rsidP="00052F66">
      <w:pPr>
        <w:rPr>
          <w:lang w:val="en-US"/>
        </w:rPr>
      </w:pPr>
      <w:r w:rsidRPr="00052F66">
        <w:rPr>
          <w:lang w:val="en-US"/>
        </w:rPr>
        <w:t>c)</w:t>
      </w:r>
      <w:r w:rsidRPr="00052F66">
        <w:rPr>
          <w:lang w:val="en-US"/>
        </w:rPr>
        <w:tab/>
        <w:t xml:space="preserve">that representative technical and operational characteristics of systems operating in frequency bands allocated to the </w:t>
      </w:r>
      <w:r>
        <w:rPr>
          <w:lang w:val="en-US"/>
        </w:rPr>
        <w:t xml:space="preserve">ARNS </w:t>
      </w:r>
      <w:r w:rsidRPr="00052F66">
        <w:rPr>
          <w:lang w:val="en-US"/>
        </w:rPr>
        <w:t xml:space="preserve">are required to determine the feasibility of introducing new types of systems; </w:t>
      </w:r>
    </w:p>
    <w:p w:rsidR="00052F66" w:rsidRPr="00052F66" w:rsidRDefault="00052F66" w:rsidP="00052F66">
      <w:pPr>
        <w:rPr>
          <w:szCs w:val="24"/>
          <w:lang w:val="en-US"/>
        </w:rPr>
      </w:pPr>
      <w:r w:rsidRPr="00052F66">
        <w:rPr>
          <w:szCs w:val="24"/>
          <w:lang w:val="en-US"/>
        </w:rPr>
        <w:t>d)</w:t>
      </w:r>
      <w:r w:rsidRPr="00052F66">
        <w:rPr>
          <w:szCs w:val="24"/>
          <w:lang w:val="en-US"/>
        </w:rPr>
        <w:tab/>
        <w:t xml:space="preserve">that procedures and methodologies are needed to analyse compatibility between radars operating in the </w:t>
      </w:r>
      <w:r>
        <w:rPr>
          <w:szCs w:val="24"/>
          <w:lang w:val="en-US"/>
        </w:rPr>
        <w:t xml:space="preserve">ARNS </w:t>
      </w:r>
      <w:r w:rsidRPr="00052F66">
        <w:rPr>
          <w:szCs w:val="24"/>
          <w:lang w:val="en-US"/>
        </w:rPr>
        <w:t>and systems in other services,</w:t>
      </w:r>
    </w:p>
    <w:p w:rsidR="00052F66" w:rsidRPr="00052F66" w:rsidRDefault="00052F66" w:rsidP="00052F66">
      <w:pPr>
        <w:pStyle w:val="Call"/>
        <w:rPr>
          <w:szCs w:val="24"/>
          <w:lang w:val="en-US"/>
        </w:rPr>
      </w:pPr>
      <w:r w:rsidRPr="00052F66">
        <w:rPr>
          <w:szCs w:val="24"/>
          <w:lang w:val="en-US"/>
        </w:rPr>
        <w:t>recommends</w:t>
      </w:r>
    </w:p>
    <w:p w:rsidR="00052F66" w:rsidRPr="00052F66" w:rsidRDefault="00052F66" w:rsidP="00052F66">
      <w:pPr>
        <w:rPr>
          <w:szCs w:val="24"/>
          <w:lang w:val="en-US"/>
        </w:rPr>
      </w:pPr>
      <w:r w:rsidRPr="00052F66">
        <w:rPr>
          <w:b/>
          <w:bCs/>
          <w:szCs w:val="24"/>
          <w:lang w:val="en-US"/>
        </w:rPr>
        <w:t>1</w:t>
      </w:r>
      <w:r w:rsidRPr="00052F66">
        <w:rPr>
          <w:szCs w:val="24"/>
          <w:lang w:val="en-US"/>
        </w:rPr>
        <w:tab/>
        <w:t xml:space="preserve">that the technical and operational characteristics of the radars operating in the </w:t>
      </w:r>
      <w:r>
        <w:rPr>
          <w:szCs w:val="24"/>
          <w:lang w:val="en-US"/>
        </w:rPr>
        <w:t xml:space="preserve">ARNS </w:t>
      </w:r>
      <w:r w:rsidRPr="00052F66">
        <w:rPr>
          <w:szCs w:val="24"/>
          <w:lang w:val="en-US"/>
        </w:rPr>
        <w:t>described in Annex 1 should be considered representative of those operating in the frequency band 13.25-13.4 GHz and used in studies of compatibility with systems in other services;</w:t>
      </w:r>
    </w:p>
    <w:p w:rsidR="00052F66" w:rsidRPr="00052F66" w:rsidRDefault="00052F66" w:rsidP="00052F66">
      <w:pPr>
        <w:rPr>
          <w:szCs w:val="24"/>
          <w:lang w:val="en-US"/>
        </w:rPr>
      </w:pPr>
      <w:r w:rsidRPr="00052F66">
        <w:rPr>
          <w:b/>
          <w:bCs/>
          <w:szCs w:val="24"/>
          <w:lang w:val="en-US"/>
        </w:rPr>
        <w:t>2</w:t>
      </w:r>
      <w:r w:rsidRPr="00052F66">
        <w:rPr>
          <w:b/>
          <w:szCs w:val="24"/>
          <w:lang w:val="en-US"/>
        </w:rPr>
        <w:tab/>
      </w:r>
      <w:r w:rsidRPr="00052F66">
        <w:rPr>
          <w:szCs w:val="24"/>
          <w:lang w:val="en-US"/>
        </w:rPr>
        <w:t>that Recommendation ITU-R M.1461 should be used in analysing compatibility between radars operating in the frequency band 13.25-13.4 GHz with systems in other services in this frequency band;</w:t>
      </w:r>
    </w:p>
    <w:p w:rsidR="004777D5" w:rsidRDefault="00052F66" w:rsidP="004777D5">
      <w:pPr>
        <w:rPr>
          <w:lang w:val="en-US"/>
        </w:rPr>
      </w:pPr>
      <w:r w:rsidRPr="00052F66">
        <w:rPr>
          <w:b/>
          <w:bCs/>
          <w:szCs w:val="24"/>
          <w:lang w:val="en-US"/>
        </w:rPr>
        <w:t>3</w:t>
      </w:r>
      <w:r w:rsidRPr="00052F66">
        <w:rPr>
          <w:szCs w:val="24"/>
          <w:lang w:val="en-US"/>
        </w:rPr>
        <w:tab/>
        <w:t xml:space="preserve">that the criterion of interfering signal power to radar receiver noise power level, </w:t>
      </w:r>
      <w:r w:rsidRPr="00052F66">
        <w:rPr>
          <w:i/>
          <w:iCs/>
          <w:szCs w:val="24"/>
          <w:lang w:val="en-US"/>
        </w:rPr>
        <w:t>I</w:t>
      </w:r>
      <w:r w:rsidRPr="00052F66">
        <w:rPr>
          <w:szCs w:val="24"/>
          <w:lang w:val="en-US"/>
        </w:rPr>
        <w:t>/</w:t>
      </w:r>
      <w:r w:rsidRPr="00052F66">
        <w:rPr>
          <w:i/>
          <w:iCs/>
          <w:szCs w:val="24"/>
          <w:lang w:val="en-US"/>
        </w:rPr>
        <w:t>N</w:t>
      </w:r>
      <w:r w:rsidRPr="00052F66">
        <w:rPr>
          <w:szCs w:val="24"/>
          <w:lang w:val="en-US"/>
        </w:rPr>
        <w:t> −10, should be used as the required protection level for the aeronautical radionavigation radars, and that this represents the aggregate protection level if multiple interferers are present.</w:t>
      </w:r>
      <w:r w:rsidR="004777D5">
        <w:rPr>
          <w:lang w:val="en-US"/>
        </w:rPr>
        <w:br w:type="page"/>
      </w:r>
    </w:p>
    <w:p w:rsidR="00052F66" w:rsidRPr="00052F66" w:rsidRDefault="00052F66" w:rsidP="00052F66">
      <w:pPr>
        <w:pStyle w:val="AnnexNoTitle"/>
        <w:rPr>
          <w:lang w:val="en-US"/>
        </w:rPr>
      </w:pPr>
      <w:r w:rsidRPr="00052F66">
        <w:rPr>
          <w:lang w:val="en-US"/>
        </w:rPr>
        <w:lastRenderedPageBreak/>
        <w:t>Annex 1</w:t>
      </w:r>
      <w:r w:rsidRPr="00052F66">
        <w:rPr>
          <w:lang w:val="en-US"/>
        </w:rPr>
        <w:br/>
      </w:r>
      <w:r w:rsidRPr="00052F66">
        <w:rPr>
          <w:lang w:val="en-US"/>
        </w:rPr>
        <w:br/>
        <w:t xml:space="preserve">Technical and operational characteristics of radars operating in </w:t>
      </w:r>
      <w:r w:rsidRPr="00052F66">
        <w:rPr>
          <w:lang w:val="en-US"/>
        </w:rPr>
        <w:br/>
        <w:t xml:space="preserve">the aeronautical radionavigation service in the </w:t>
      </w:r>
      <w:r w:rsidRPr="00052F66">
        <w:rPr>
          <w:lang w:val="en-US"/>
        </w:rPr>
        <w:br/>
        <w:t>frequency band 13.25-13.40 GHz</w:t>
      </w:r>
    </w:p>
    <w:p w:rsidR="00052F66" w:rsidRPr="00052F66" w:rsidRDefault="00052F66" w:rsidP="00052F66">
      <w:pPr>
        <w:pStyle w:val="Heading1"/>
        <w:rPr>
          <w:lang w:val="en-US"/>
        </w:rPr>
      </w:pPr>
      <w:r w:rsidRPr="00052F66">
        <w:rPr>
          <w:lang w:val="en-US"/>
        </w:rPr>
        <w:t>1</w:t>
      </w:r>
      <w:r w:rsidRPr="00052F66">
        <w:rPr>
          <w:lang w:val="en-US"/>
        </w:rPr>
        <w:tab/>
        <w:t>Introduction</w:t>
      </w:r>
    </w:p>
    <w:p w:rsidR="00052F66" w:rsidRPr="00052F66" w:rsidRDefault="00052F66" w:rsidP="00052F66">
      <w:pPr>
        <w:rPr>
          <w:lang w:val="en-US"/>
        </w:rPr>
      </w:pPr>
      <w:r w:rsidRPr="00052F66">
        <w:rPr>
          <w:lang w:val="en-US"/>
        </w:rPr>
        <w:t xml:space="preserve">The </w:t>
      </w:r>
      <w:r>
        <w:rPr>
          <w:lang w:val="en-US"/>
        </w:rPr>
        <w:t xml:space="preserve">ARNS </w:t>
      </w:r>
      <w:r w:rsidRPr="00052F66">
        <w:rPr>
          <w:lang w:val="en-US"/>
        </w:rPr>
        <w:t>operates worldwide on a primary basis in the frequency band 13.25-13.4 GHz. This annex presents the technical and operational characteristics of representative ARNS radars operating in this frequency band.</w:t>
      </w:r>
    </w:p>
    <w:p w:rsidR="00052F66" w:rsidRPr="00052F66" w:rsidRDefault="00052F66" w:rsidP="00052F66">
      <w:pPr>
        <w:rPr>
          <w:lang w:val="en-US"/>
        </w:rPr>
      </w:pPr>
      <w:r w:rsidRPr="00052F66">
        <w:rPr>
          <w:lang w:val="en-US"/>
        </w:rPr>
        <w:t xml:space="preserve">Airborne Doppler navigation systems are installed in aircraft (helicopters, as well as certain airplanes) and used for specialized applications such as continuous determination of ground speed and drift angle information of an aircraft with respect to the ground. The Radio Technical Commission for Aeronautics has developed a minimum operational performance standard for this equipment “DO-158 </w:t>
      </w:r>
      <w:r w:rsidR="007913D0" w:rsidRPr="007913D0">
        <w:rPr>
          <w:lang w:val="en-US"/>
        </w:rPr>
        <w:t>–</w:t>
      </w:r>
      <w:r w:rsidR="007913D0">
        <w:rPr>
          <w:lang w:val="en-US"/>
        </w:rPr>
        <w:t xml:space="preserve"> </w:t>
      </w:r>
      <w:r w:rsidRPr="00052F66">
        <w:rPr>
          <w:lang w:val="en-US"/>
        </w:rPr>
        <w:t>Airborne Doppler Radar Navigation Equipment”. In addition, radars used for collision avoidance on board unmanned aircraft (UA) are also planned to support the integrations of unmanned aircraft systems (UAS) in non-segregated airspace.</w:t>
      </w:r>
    </w:p>
    <w:p w:rsidR="00052F66" w:rsidRPr="00052F66" w:rsidRDefault="00052F66" w:rsidP="00052F66">
      <w:pPr>
        <w:pStyle w:val="Heading1"/>
        <w:rPr>
          <w:lang w:val="en-US"/>
        </w:rPr>
      </w:pPr>
      <w:r w:rsidRPr="00052F66">
        <w:rPr>
          <w:lang w:val="en-US"/>
        </w:rPr>
        <w:t>2</w:t>
      </w:r>
      <w:r w:rsidRPr="00052F66">
        <w:rPr>
          <w:lang w:val="en-US"/>
        </w:rPr>
        <w:tab/>
        <w:t>Technical parameters</w:t>
      </w:r>
    </w:p>
    <w:p w:rsidR="00052F66" w:rsidRPr="00052F66" w:rsidRDefault="00052F66" w:rsidP="00052F66">
      <w:pPr>
        <w:rPr>
          <w:szCs w:val="24"/>
          <w:lang w:val="en-US"/>
        </w:rPr>
      </w:pPr>
      <w:r w:rsidRPr="00052F66">
        <w:rPr>
          <w:szCs w:val="24"/>
          <w:lang w:val="en-US"/>
        </w:rPr>
        <w:t xml:space="preserve">The technical parameters of radionavigation radars operating in the frequency band 13.25-13.4 GHz are presented in Table 1. </w:t>
      </w:r>
      <w:r w:rsidRPr="00B64DB7">
        <w:rPr>
          <w:lang w:val="en-US"/>
        </w:rPr>
        <w:t>All</w:t>
      </w:r>
      <w:r w:rsidRPr="00052F66">
        <w:rPr>
          <w:szCs w:val="24"/>
          <w:lang w:val="en-US"/>
        </w:rPr>
        <w:t xml:space="preserve"> systems are operated worldwide aboard aircraft. The radars are used for aircraft on-board navigation systems for accurate navigation in all weather conditions.</w:t>
      </w:r>
    </w:p>
    <w:p w:rsidR="00052F66" w:rsidRPr="00052F66" w:rsidRDefault="00052F66" w:rsidP="00052F66">
      <w:pPr>
        <w:overflowPunct/>
        <w:autoSpaceDE/>
        <w:autoSpaceDN/>
        <w:adjustRightInd/>
        <w:spacing w:before="0"/>
        <w:textAlignment w:val="auto"/>
        <w:rPr>
          <w:szCs w:val="24"/>
          <w:lang w:val="en-US"/>
        </w:rPr>
        <w:sectPr w:rsidR="00052F66" w:rsidRPr="00052F66" w:rsidSect="004777D5">
          <w:headerReference w:type="even" r:id="rId15"/>
          <w:headerReference w:type="default" r:id="rId16"/>
          <w:footerReference w:type="default" r:id="rId17"/>
          <w:footerReference w:type="first" r:id="rId18"/>
          <w:pgSz w:w="11907" w:h="16834" w:code="9"/>
          <w:pgMar w:top="1418" w:right="1134" w:bottom="1134" w:left="1134" w:header="720" w:footer="482" w:gutter="0"/>
          <w:paperSrc w:first="15" w:other="15"/>
          <w:pgNumType w:start="1"/>
          <w:cols w:space="720"/>
          <w:titlePg/>
        </w:sectPr>
      </w:pPr>
    </w:p>
    <w:p w:rsidR="00052F66" w:rsidRPr="00B821B4" w:rsidRDefault="00052F66" w:rsidP="00052F66">
      <w:pPr>
        <w:pStyle w:val="TableNo"/>
      </w:pPr>
      <w:r w:rsidRPr="00B821B4">
        <w:lastRenderedPageBreak/>
        <w:t>TABLE 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9"/>
        <w:gridCol w:w="954"/>
        <w:gridCol w:w="1651"/>
        <w:gridCol w:w="1457"/>
        <w:gridCol w:w="1883"/>
        <w:gridCol w:w="1219"/>
        <w:gridCol w:w="1850"/>
        <w:gridCol w:w="1388"/>
        <w:gridCol w:w="1549"/>
        <w:gridCol w:w="1399"/>
      </w:tblGrid>
      <w:tr w:rsidR="004D7632" w:rsidRPr="00D7432C" w:rsidTr="004D7632">
        <w:trPr>
          <w:tblHeader/>
          <w:jc w:val="center"/>
        </w:trPr>
        <w:tc>
          <w:tcPr>
            <w:tcW w:w="2063" w:type="dxa"/>
            <w:gridSpan w:val="2"/>
            <w:tcMar>
              <w:left w:w="28" w:type="dxa"/>
              <w:right w:w="28" w:type="dxa"/>
            </w:tcMar>
            <w:vAlign w:val="center"/>
          </w:tcPr>
          <w:p w:rsidR="00052F66" w:rsidRPr="00D7432C" w:rsidRDefault="00052F66" w:rsidP="004D7632">
            <w:pPr>
              <w:pStyle w:val="Tablehead"/>
            </w:pPr>
            <w:r w:rsidRPr="00D7432C">
              <w:t>Parameter</w:t>
            </w:r>
          </w:p>
        </w:tc>
        <w:tc>
          <w:tcPr>
            <w:tcW w:w="1651" w:type="dxa"/>
            <w:tcMar>
              <w:left w:w="28" w:type="dxa"/>
              <w:right w:w="28" w:type="dxa"/>
            </w:tcMar>
            <w:vAlign w:val="center"/>
          </w:tcPr>
          <w:p w:rsidR="00052F66" w:rsidRPr="00D7432C" w:rsidRDefault="00052F66" w:rsidP="00052F66">
            <w:pPr>
              <w:pStyle w:val="Tablehead"/>
            </w:pPr>
            <w:r w:rsidRPr="00D7432C">
              <w:t>Radar 1</w:t>
            </w:r>
          </w:p>
        </w:tc>
        <w:tc>
          <w:tcPr>
            <w:tcW w:w="1457" w:type="dxa"/>
            <w:tcMar>
              <w:left w:w="28" w:type="dxa"/>
              <w:right w:w="28" w:type="dxa"/>
            </w:tcMar>
            <w:vAlign w:val="center"/>
          </w:tcPr>
          <w:p w:rsidR="00052F66" w:rsidRPr="00D7432C" w:rsidRDefault="00052F66" w:rsidP="00052F66">
            <w:pPr>
              <w:pStyle w:val="Tablehead"/>
            </w:pPr>
            <w:r w:rsidRPr="00D7432C">
              <w:t>Radar 2</w:t>
            </w:r>
          </w:p>
        </w:tc>
        <w:tc>
          <w:tcPr>
            <w:tcW w:w="1883" w:type="dxa"/>
            <w:tcMar>
              <w:left w:w="28" w:type="dxa"/>
              <w:right w:w="28" w:type="dxa"/>
            </w:tcMar>
            <w:vAlign w:val="center"/>
          </w:tcPr>
          <w:p w:rsidR="00052F66" w:rsidRPr="00D7432C" w:rsidRDefault="00052F66" w:rsidP="00052F66">
            <w:pPr>
              <w:pStyle w:val="Tablehead"/>
            </w:pPr>
            <w:r w:rsidRPr="00D7432C">
              <w:t>Radar 3</w:t>
            </w:r>
          </w:p>
        </w:tc>
        <w:tc>
          <w:tcPr>
            <w:tcW w:w="1219" w:type="dxa"/>
            <w:tcMar>
              <w:left w:w="28" w:type="dxa"/>
              <w:right w:w="28" w:type="dxa"/>
            </w:tcMar>
            <w:vAlign w:val="center"/>
          </w:tcPr>
          <w:p w:rsidR="00052F66" w:rsidRPr="00D7432C" w:rsidRDefault="00052F66" w:rsidP="00052F66">
            <w:pPr>
              <w:pStyle w:val="Tablehead"/>
            </w:pPr>
            <w:r w:rsidRPr="00D7432C">
              <w:t>Radar 4</w:t>
            </w:r>
          </w:p>
        </w:tc>
        <w:tc>
          <w:tcPr>
            <w:tcW w:w="1850" w:type="dxa"/>
            <w:tcMar>
              <w:left w:w="28" w:type="dxa"/>
              <w:right w:w="28" w:type="dxa"/>
            </w:tcMar>
            <w:vAlign w:val="center"/>
          </w:tcPr>
          <w:p w:rsidR="00052F66" w:rsidRPr="00D7432C" w:rsidRDefault="00052F66" w:rsidP="00052F66">
            <w:pPr>
              <w:pStyle w:val="Tablehead"/>
            </w:pPr>
            <w:r w:rsidRPr="00D7432C">
              <w:t>Radar 5</w:t>
            </w:r>
          </w:p>
        </w:tc>
        <w:tc>
          <w:tcPr>
            <w:tcW w:w="1388" w:type="dxa"/>
            <w:tcMar>
              <w:left w:w="28" w:type="dxa"/>
              <w:right w:w="28" w:type="dxa"/>
            </w:tcMar>
            <w:vAlign w:val="center"/>
          </w:tcPr>
          <w:p w:rsidR="00052F66" w:rsidRPr="00D7432C" w:rsidRDefault="00052F66" w:rsidP="00052F66">
            <w:pPr>
              <w:pStyle w:val="Tablehead"/>
            </w:pPr>
            <w:r w:rsidRPr="00D7432C">
              <w:t>Radar 6</w:t>
            </w:r>
          </w:p>
        </w:tc>
        <w:tc>
          <w:tcPr>
            <w:tcW w:w="1549" w:type="dxa"/>
            <w:tcMar>
              <w:left w:w="28" w:type="dxa"/>
              <w:right w:w="28" w:type="dxa"/>
            </w:tcMar>
            <w:vAlign w:val="center"/>
          </w:tcPr>
          <w:p w:rsidR="00052F66" w:rsidRPr="00D7432C" w:rsidRDefault="00052F66" w:rsidP="00052F66">
            <w:pPr>
              <w:pStyle w:val="Tablehead"/>
            </w:pPr>
            <w:r w:rsidRPr="00D7432C">
              <w:t>Radar 7</w:t>
            </w:r>
          </w:p>
        </w:tc>
        <w:tc>
          <w:tcPr>
            <w:tcW w:w="1399" w:type="dxa"/>
            <w:tcMar>
              <w:left w:w="28" w:type="dxa"/>
              <w:right w:w="28" w:type="dxa"/>
            </w:tcMar>
            <w:vAlign w:val="center"/>
          </w:tcPr>
          <w:p w:rsidR="00052F66" w:rsidRPr="00D7432C" w:rsidRDefault="00052F66" w:rsidP="00052F66">
            <w:pPr>
              <w:pStyle w:val="Tablehead"/>
            </w:pPr>
            <w:r w:rsidRPr="00D7432C">
              <w:t>Radar 8</w:t>
            </w:r>
          </w:p>
        </w:tc>
      </w:tr>
      <w:tr w:rsidR="004D7632" w:rsidRPr="007B321B" w:rsidTr="004D7632">
        <w:trPr>
          <w:jc w:val="center"/>
        </w:trPr>
        <w:tc>
          <w:tcPr>
            <w:tcW w:w="2063" w:type="dxa"/>
            <w:gridSpan w:val="2"/>
            <w:tcMar>
              <w:left w:w="28" w:type="dxa"/>
              <w:right w:w="28" w:type="dxa"/>
            </w:tcMar>
            <w:vAlign w:val="center"/>
          </w:tcPr>
          <w:p w:rsidR="00052F66" w:rsidRPr="00F0364D" w:rsidRDefault="00052F66" w:rsidP="004D7632">
            <w:pPr>
              <w:pStyle w:val="Tabletext"/>
              <w:jc w:val="left"/>
            </w:pPr>
            <w:r w:rsidRPr="00F0364D">
              <w:t>Platform</w:t>
            </w:r>
          </w:p>
        </w:tc>
        <w:tc>
          <w:tcPr>
            <w:tcW w:w="1651" w:type="dxa"/>
            <w:tcMar>
              <w:left w:w="28" w:type="dxa"/>
              <w:right w:w="28" w:type="dxa"/>
            </w:tcMar>
            <w:vAlign w:val="center"/>
          </w:tcPr>
          <w:p w:rsidR="00052F66" w:rsidRPr="00F0364D" w:rsidRDefault="00052F66" w:rsidP="004D7632">
            <w:pPr>
              <w:pStyle w:val="Tabletext"/>
              <w:jc w:val="center"/>
            </w:pPr>
            <w:r w:rsidRPr="00F0364D">
              <w:t>Aircraft</w:t>
            </w:r>
            <w:r>
              <w:t xml:space="preserve"> </w:t>
            </w:r>
            <w:r w:rsidRPr="00F0364D">
              <w:t>(helicopter)</w:t>
            </w:r>
          </w:p>
        </w:tc>
        <w:tc>
          <w:tcPr>
            <w:tcW w:w="1457" w:type="dxa"/>
            <w:tcMar>
              <w:left w:w="28" w:type="dxa"/>
              <w:right w:w="28" w:type="dxa"/>
            </w:tcMar>
            <w:vAlign w:val="center"/>
          </w:tcPr>
          <w:p w:rsidR="00052F66" w:rsidRPr="00F0364D" w:rsidRDefault="00052F66" w:rsidP="004D7632">
            <w:pPr>
              <w:pStyle w:val="Tabletext"/>
              <w:jc w:val="center"/>
            </w:pPr>
            <w:r w:rsidRPr="00F0364D">
              <w:t>Aircraft (helicopter)</w:t>
            </w:r>
          </w:p>
        </w:tc>
        <w:tc>
          <w:tcPr>
            <w:tcW w:w="1883" w:type="dxa"/>
            <w:tcMar>
              <w:left w:w="28" w:type="dxa"/>
              <w:right w:w="28" w:type="dxa"/>
            </w:tcMar>
            <w:vAlign w:val="center"/>
          </w:tcPr>
          <w:p w:rsidR="00052F66" w:rsidRPr="00F0364D" w:rsidRDefault="00052F66" w:rsidP="004D7632">
            <w:pPr>
              <w:pStyle w:val="Tabletext"/>
              <w:jc w:val="center"/>
            </w:pPr>
            <w:r w:rsidRPr="00F0364D">
              <w:t>Aircraft</w:t>
            </w:r>
            <w:r>
              <w:t xml:space="preserve"> </w:t>
            </w:r>
            <w:r w:rsidRPr="00F0364D">
              <w:t>(airplane)</w:t>
            </w:r>
          </w:p>
        </w:tc>
        <w:tc>
          <w:tcPr>
            <w:tcW w:w="1219" w:type="dxa"/>
            <w:tcMar>
              <w:left w:w="28" w:type="dxa"/>
              <w:right w:w="28" w:type="dxa"/>
            </w:tcMar>
            <w:vAlign w:val="center"/>
          </w:tcPr>
          <w:p w:rsidR="00052F66" w:rsidRPr="00F0364D" w:rsidRDefault="00052F66" w:rsidP="004D7632">
            <w:pPr>
              <w:pStyle w:val="Tabletext"/>
              <w:jc w:val="center"/>
            </w:pPr>
            <w:r w:rsidRPr="00F0364D">
              <w:t>Aircraft</w:t>
            </w:r>
            <w:r>
              <w:t xml:space="preserve"> </w:t>
            </w:r>
            <w:r w:rsidRPr="00F0364D">
              <w:t>(airplane)</w:t>
            </w:r>
          </w:p>
        </w:tc>
        <w:tc>
          <w:tcPr>
            <w:tcW w:w="1850" w:type="dxa"/>
            <w:tcMar>
              <w:left w:w="28" w:type="dxa"/>
              <w:right w:w="28" w:type="dxa"/>
            </w:tcMar>
            <w:vAlign w:val="center"/>
          </w:tcPr>
          <w:p w:rsidR="00052F66" w:rsidRPr="00F0364D" w:rsidRDefault="00052F66" w:rsidP="004D7632">
            <w:pPr>
              <w:pStyle w:val="Tabletext"/>
              <w:jc w:val="center"/>
            </w:pPr>
            <w:r w:rsidRPr="00F0364D">
              <w:rPr>
                <w:rFonts w:ascii="Times New (W1)" w:hAnsi="Times New (W1)"/>
              </w:rPr>
              <w:t>Aircraft (helicopter)</w:t>
            </w:r>
          </w:p>
        </w:tc>
        <w:tc>
          <w:tcPr>
            <w:tcW w:w="1388" w:type="dxa"/>
            <w:tcMar>
              <w:left w:w="28" w:type="dxa"/>
              <w:right w:w="28" w:type="dxa"/>
            </w:tcMar>
            <w:vAlign w:val="center"/>
          </w:tcPr>
          <w:p w:rsidR="00052F66" w:rsidRPr="00F0364D" w:rsidRDefault="00052F66" w:rsidP="004D7632">
            <w:pPr>
              <w:pStyle w:val="Tabletext"/>
              <w:jc w:val="center"/>
              <w:rPr>
                <w:rFonts w:ascii="Times New (W1)" w:hAnsi="Times New (W1)"/>
              </w:rPr>
            </w:pPr>
            <w:r w:rsidRPr="00F0364D">
              <w:rPr>
                <w:rFonts w:ascii="Times New (W1)" w:hAnsi="Times New (W1)"/>
              </w:rPr>
              <w:t>Aircraft</w:t>
            </w:r>
            <w:r>
              <w:rPr>
                <w:rFonts w:ascii="Times New (W1)" w:hAnsi="Times New (W1)"/>
              </w:rPr>
              <w:t xml:space="preserve"> </w:t>
            </w:r>
            <w:r w:rsidRPr="00F0364D">
              <w:rPr>
                <w:rFonts w:ascii="Times New (W1)" w:hAnsi="Times New (W1)"/>
              </w:rPr>
              <w:t>(airplane)</w:t>
            </w:r>
          </w:p>
        </w:tc>
        <w:tc>
          <w:tcPr>
            <w:tcW w:w="1549" w:type="dxa"/>
            <w:tcMar>
              <w:left w:w="28" w:type="dxa"/>
              <w:right w:w="28" w:type="dxa"/>
            </w:tcMar>
            <w:vAlign w:val="center"/>
          </w:tcPr>
          <w:p w:rsidR="00052F66" w:rsidRPr="00F0364D" w:rsidRDefault="00052F66" w:rsidP="004D7632">
            <w:pPr>
              <w:pStyle w:val="Tabletext"/>
              <w:jc w:val="center"/>
              <w:rPr>
                <w:rFonts w:ascii="Times New (W1)" w:hAnsi="Times New (W1)"/>
              </w:rPr>
            </w:pPr>
            <w:r w:rsidRPr="00F0364D">
              <w:rPr>
                <w:rFonts w:ascii="Times New (W1)" w:hAnsi="Times New (W1)"/>
              </w:rPr>
              <w:t>Aircraft</w:t>
            </w:r>
            <w:r>
              <w:rPr>
                <w:rFonts w:ascii="Times New (W1)" w:hAnsi="Times New (W1)"/>
              </w:rPr>
              <w:t xml:space="preserve"> </w:t>
            </w:r>
            <w:r w:rsidRPr="00F0364D">
              <w:rPr>
                <w:rFonts w:ascii="Times New (W1)" w:hAnsi="Times New (W1)"/>
              </w:rPr>
              <w:t>(airplane)</w:t>
            </w:r>
          </w:p>
        </w:tc>
        <w:tc>
          <w:tcPr>
            <w:tcW w:w="1399" w:type="dxa"/>
            <w:tcMar>
              <w:left w:w="28" w:type="dxa"/>
              <w:right w:w="28" w:type="dxa"/>
            </w:tcMar>
            <w:vAlign w:val="center"/>
          </w:tcPr>
          <w:p w:rsidR="00052F66" w:rsidRPr="00F0364D" w:rsidRDefault="00052F66" w:rsidP="004D7632">
            <w:pPr>
              <w:pStyle w:val="Tabletext"/>
              <w:jc w:val="center"/>
              <w:rPr>
                <w:rFonts w:ascii="Times New (W1)" w:hAnsi="Times New (W1)"/>
              </w:rPr>
            </w:pPr>
            <w:r w:rsidRPr="00F0364D">
              <w:t>Aircraft (helicopter)</w:t>
            </w:r>
          </w:p>
        </w:tc>
      </w:tr>
      <w:tr w:rsidR="004D7632" w:rsidRPr="007B321B" w:rsidTr="004D7632">
        <w:trPr>
          <w:jc w:val="center"/>
        </w:trPr>
        <w:tc>
          <w:tcPr>
            <w:tcW w:w="2063" w:type="dxa"/>
            <w:gridSpan w:val="2"/>
            <w:tcMar>
              <w:left w:w="28" w:type="dxa"/>
              <w:right w:w="28" w:type="dxa"/>
            </w:tcMar>
            <w:vAlign w:val="center"/>
          </w:tcPr>
          <w:p w:rsidR="00052F66" w:rsidRPr="00052F66" w:rsidRDefault="00052F66" w:rsidP="004D7632">
            <w:pPr>
              <w:pStyle w:val="Tabletext"/>
              <w:jc w:val="left"/>
              <w:rPr>
                <w:lang w:val="en-US"/>
              </w:rPr>
            </w:pPr>
            <w:r w:rsidRPr="00052F66">
              <w:rPr>
                <w:lang w:val="en-US"/>
              </w:rPr>
              <w:t>Platform maximum</w:t>
            </w:r>
            <w:r w:rsidR="004D7632">
              <w:rPr>
                <w:lang w:val="en-US"/>
              </w:rPr>
              <w:br/>
            </w:r>
            <w:r w:rsidRPr="00052F66">
              <w:rPr>
                <w:lang w:val="en-US"/>
              </w:rPr>
              <w:t>operational altitude (m)</w:t>
            </w:r>
          </w:p>
        </w:tc>
        <w:tc>
          <w:tcPr>
            <w:tcW w:w="1651" w:type="dxa"/>
            <w:tcMar>
              <w:left w:w="28" w:type="dxa"/>
              <w:right w:w="28" w:type="dxa"/>
            </w:tcMar>
            <w:vAlign w:val="center"/>
          </w:tcPr>
          <w:p w:rsidR="00052F66" w:rsidRPr="00F0364D" w:rsidRDefault="00052F66" w:rsidP="004D7632">
            <w:pPr>
              <w:pStyle w:val="Tabletext"/>
              <w:jc w:val="center"/>
            </w:pPr>
            <w:r w:rsidRPr="00F0364D">
              <w:t>3 600</w:t>
            </w:r>
          </w:p>
        </w:tc>
        <w:tc>
          <w:tcPr>
            <w:tcW w:w="1457" w:type="dxa"/>
            <w:tcMar>
              <w:left w:w="28" w:type="dxa"/>
              <w:right w:w="28" w:type="dxa"/>
            </w:tcMar>
            <w:vAlign w:val="center"/>
          </w:tcPr>
          <w:p w:rsidR="00052F66" w:rsidRPr="00F0364D" w:rsidRDefault="00052F66" w:rsidP="004D7632">
            <w:pPr>
              <w:pStyle w:val="Tabletext"/>
              <w:jc w:val="center"/>
            </w:pPr>
            <w:r w:rsidRPr="00F0364D">
              <w:t>3 660</w:t>
            </w:r>
          </w:p>
        </w:tc>
        <w:tc>
          <w:tcPr>
            <w:tcW w:w="1883" w:type="dxa"/>
            <w:tcMar>
              <w:left w:w="28" w:type="dxa"/>
              <w:right w:w="28" w:type="dxa"/>
            </w:tcMar>
            <w:vAlign w:val="center"/>
          </w:tcPr>
          <w:p w:rsidR="00052F66" w:rsidRPr="00F0364D" w:rsidRDefault="00052F66" w:rsidP="004D7632">
            <w:pPr>
              <w:pStyle w:val="Tabletext"/>
              <w:jc w:val="center"/>
            </w:pPr>
            <w:r w:rsidRPr="00F0364D">
              <w:t>10 400</w:t>
            </w:r>
          </w:p>
        </w:tc>
        <w:tc>
          <w:tcPr>
            <w:tcW w:w="1219" w:type="dxa"/>
            <w:tcMar>
              <w:left w:w="28" w:type="dxa"/>
              <w:right w:w="28" w:type="dxa"/>
            </w:tcMar>
            <w:vAlign w:val="center"/>
          </w:tcPr>
          <w:p w:rsidR="00052F66" w:rsidRPr="00F0364D" w:rsidRDefault="00052F66" w:rsidP="004D7632">
            <w:pPr>
              <w:pStyle w:val="Tabletext"/>
              <w:jc w:val="center"/>
            </w:pPr>
            <w:r w:rsidRPr="00F0364D">
              <w:t>15 000</w:t>
            </w:r>
          </w:p>
        </w:tc>
        <w:tc>
          <w:tcPr>
            <w:tcW w:w="1850" w:type="dxa"/>
            <w:tcMar>
              <w:left w:w="28" w:type="dxa"/>
              <w:right w:w="28" w:type="dxa"/>
            </w:tcMar>
            <w:vAlign w:val="center"/>
          </w:tcPr>
          <w:p w:rsidR="00052F66" w:rsidRPr="00F0364D" w:rsidRDefault="00052F66" w:rsidP="004D7632">
            <w:pPr>
              <w:pStyle w:val="Tabletext"/>
              <w:jc w:val="center"/>
            </w:pPr>
            <w:r w:rsidRPr="00F0364D">
              <w:rPr>
                <w:rFonts w:ascii="Times New (W1)" w:hAnsi="Times New (W1)"/>
              </w:rPr>
              <w:t>0-4 500</w:t>
            </w:r>
          </w:p>
        </w:tc>
        <w:tc>
          <w:tcPr>
            <w:tcW w:w="1388" w:type="dxa"/>
            <w:tcMar>
              <w:left w:w="28" w:type="dxa"/>
              <w:right w:w="28" w:type="dxa"/>
            </w:tcMar>
            <w:vAlign w:val="center"/>
          </w:tcPr>
          <w:p w:rsidR="00052F66" w:rsidRPr="00F0364D" w:rsidRDefault="00052F66" w:rsidP="004D7632">
            <w:pPr>
              <w:pStyle w:val="Tabletext"/>
              <w:jc w:val="center"/>
              <w:rPr>
                <w:rFonts w:ascii="Times New (W1)" w:hAnsi="Times New (W1)"/>
              </w:rPr>
            </w:pPr>
            <w:r w:rsidRPr="00F0364D">
              <w:rPr>
                <w:rFonts w:ascii="Times New (W1)" w:hAnsi="Times New (W1)"/>
              </w:rPr>
              <w:t>15 000</w:t>
            </w:r>
          </w:p>
        </w:tc>
        <w:tc>
          <w:tcPr>
            <w:tcW w:w="1549" w:type="dxa"/>
            <w:tcMar>
              <w:left w:w="28" w:type="dxa"/>
              <w:right w:w="28" w:type="dxa"/>
            </w:tcMar>
            <w:vAlign w:val="center"/>
          </w:tcPr>
          <w:p w:rsidR="00052F66" w:rsidRPr="00F0364D" w:rsidRDefault="00052F66" w:rsidP="004D7632">
            <w:pPr>
              <w:pStyle w:val="Tabletext"/>
              <w:jc w:val="center"/>
              <w:rPr>
                <w:rFonts w:ascii="Times New (W1)" w:hAnsi="Times New (W1)"/>
              </w:rPr>
            </w:pPr>
            <w:r w:rsidRPr="00F0364D">
              <w:rPr>
                <w:rFonts w:ascii="Times New (W1)" w:hAnsi="Times New (W1)"/>
              </w:rPr>
              <w:t>15 000</w:t>
            </w:r>
          </w:p>
        </w:tc>
        <w:tc>
          <w:tcPr>
            <w:tcW w:w="1399" w:type="dxa"/>
            <w:tcMar>
              <w:left w:w="28" w:type="dxa"/>
              <w:right w:w="28" w:type="dxa"/>
            </w:tcMar>
            <w:vAlign w:val="center"/>
          </w:tcPr>
          <w:p w:rsidR="00052F66" w:rsidRPr="00F0364D" w:rsidRDefault="00052F66" w:rsidP="004D7632">
            <w:pPr>
              <w:pStyle w:val="Tabletext"/>
              <w:jc w:val="center"/>
              <w:rPr>
                <w:rFonts w:ascii="Times New (W1)" w:hAnsi="Times New (W1)"/>
              </w:rPr>
            </w:pPr>
            <w:r w:rsidRPr="00F0364D">
              <w:rPr>
                <w:rFonts w:ascii="Times New (W1)" w:hAnsi="Times New (W1)"/>
              </w:rPr>
              <w:t>3 500</w:t>
            </w:r>
          </w:p>
        </w:tc>
      </w:tr>
      <w:tr w:rsidR="004D7632" w:rsidRPr="007B321B" w:rsidTr="004D7632">
        <w:trPr>
          <w:jc w:val="center"/>
        </w:trPr>
        <w:tc>
          <w:tcPr>
            <w:tcW w:w="2063" w:type="dxa"/>
            <w:gridSpan w:val="2"/>
            <w:tcMar>
              <w:left w:w="28" w:type="dxa"/>
              <w:right w:w="28" w:type="dxa"/>
            </w:tcMar>
            <w:vAlign w:val="center"/>
          </w:tcPr>
          <w:p w:rsidR="00052F66" w:rsidRPr="00F0364D" w:rsidRDefault="00052F66" w:rsidP="004D7632">
            <w:pPr>
              <w:pStyle w:val="Tabletext"/>
              <w:jc w:val="left"/>
            </w:pPr>
            <w:r w:rsidRPr="00F0364D">
              <w:t>Radar type</w:t>
            </w:r>
          </w:p>
        </w:tc>
        <w:tc>
          <w:tcPr>
            <w:tcW w:w="1651" w:type="dxa"/>
            <w:tcMar>
              <w:left w:w="28" w:type="dxa"/>
              <w:right w:w="28" w:type="dxa"/>
            </w:tcMar>
            <w:vAlign w:val="center"/>
          </w:tcPr>
          <w:p w:rsidR="00052F66" w:rsidRPr="00F0364D" w:rsidRDefault="00052F66" w:rsidP="004D7632">
            <w:pPr>
              <w:pStyle w:val="Tabletext"/>
              <w:jc w:val="center"/>
            </w:pPr>
            <w:r w:rsidRPr="00F0364D">
              <w:t>Doppler navigation radar</w:t>
            </w:r>
          </w:p>
        </w:tc>
        <w:tc>
          <w:tcPr>
            <w:tcW w:w="1457" w:type="dxa"/>
            <w:tcMar>
              <w:left w:w="28" w:type="dxa"/>
              <w:right w:w="28" w:type="dxa"/>
            </w:tcMar>
            <w:vAlign w:val="center"/>
          </w:tcPr>
          <w:p w:rsidR="00052F66" w:rsidRPr="00F0364D" w:rsidRDefault="00052F66" w:rsidP="004D7632">
            <w:pPr>
              <w:pStyle w:val="Tabletext"/>
              <w:jc w:val="center"/>
            </w:pPr>
            <w:r w:rsidRPr="00F0364D">
              <w:t>Doppler navigation radar</w:t>
            </w:r>
          </w:p>
        </w:tc>
        <w:tc>
          <w:tcPr>
            <w:tcW w:w="1883" w:type="dxa"/>
            <w:tcMar>
              <w:left w:w="28" w:type="dxa"/>
              <w:right w:w="28" w:type="dxa"/>
            </w:tcMar>
            <w:vAlign w:val="center"/>
          </w:tcPr>
          <w:p w:rsidR="00052F66" w:rsidRPr="007913D0" w:rsidRDefault="00052F66" w:rsidP="004D7632">
            <w:pPr>
              <w:pStyle w:val="Tabletext"/>
              <w:jc w:val="center"/>
            </w:pPr>
            <w:r w:rsidRPr="007913D0">
              <w:t>Doppler navigation radar</w:t>
            </w:r>
          </w:p>
        </w:tc>
        <w:tc>
          <w:tcPr>
            <w:tcW w:w="1219" w:type="dxa"/>
            <w:tcMar>
              <w:left w:w="28" w:type="dxa"/>
              <w:right w:w="28" w:type="dxa"/>
            </w:tcMar>
            <w:vAlign w:val="center"/>
          </w:tcPr>
          <w:p w:rsidR="00052F66" w:rsidRPr="007913D0" w:rsidRDefault="00052F66" w:rsidP="004D7632">
            <w:pPr>
              <w:pStyle w:val="Tabletext"/>
              <w:jc w:val="center"/>
            </w:pPr>
            <w:r w:rsidRPr="007913D0">
              <w:t>Doppler navigation radar</w:t>
            </w:r>
          </w:p>
        </w:tc>
        <w:tc>
          <w:tcPr>
            <w:tcW w:w="1850" w:type="dxa"/>
            <w:tcMar>
              <w:left w:w="28" w:type="dxa"/>
              <w:right w:w="28" w:type="dxa"/>
            </w:tcMar>
            <w:vAlign w:val="center"/>
          </w:tcPr>
          <w:p w:rsidR="00052F66" w:rsidRPr="007913D0" w:rsidRDefault="00052F66" w:rsidP="004D7632">
            <w:pPr>
              <w:pStyle w:val="Tabletext"/>
              <w:jc w:val="center"/>
            </w:pPr>
            <w:r w:rsidRPr="007913D0">
              <w:t>Doppler radar velocity sensor</w:t>
            </w:r>
          </w:p>
        </w:tc>
        <w:tc>
          <w:tcPr>
            <w:tcW w:w="1388" w:type="dxa"/>
            <w:tcMar>
              <w:left w:w="28" w:type="dxa"/>
              <w:right w:w="28" w:type="dxa"/>
            </w:tcMar>
            <w:vAlign w:val="center"/>
          </w:tcPr>
          <w:p w:rsidR="00052F66" w:rsidRPr="007913D0" w:rsidRDefault="00052F66" w:rsidP="004D7632">
            <w:pPr>
              <w:pStyle w:val="Tabletext"/>
              <w:jc w:val="center"/>
            </w:pPr>
            <w:r w:rsidRPr="007913D0">
              <w:t>Doppler radar velocity sensor</w:t>
            </w:r>
          </w:p>
        </w:tc>
        <w:tc>
          <w:tcPr>
            <w:tcW w:w="1549" w:type="dxa"/>
            <w:tcMar>
              <w:left w:w="28" w:type="dxa"/>
              <w:right w:w="28" w:type="dxa"/>
            </w:tcMar>
            <w:vAlign w:val="center"/>
          </w:tcPr>
          <w:p w:rsidR="00052F66" w:rsidRPr="007913D0" w:rsidRDefault="00052F66" w:rsidP="004D7632">
            <w:pPr>
              <w:pStyle w:val="Tabletext"/>
              <w:jc w:val="center"/>
            </w:pPr>
            <w:r w:rsidRPr="007913D0">
              <w:t>Doppler navigation radar</w:t>
            </w:r>
          </w:p>
        </w:tc>
        <w:tc>
          <w:tcPr>
            <w:tcW w:w="1399" w:type="dxa"/>
            <w:tcMar>
              <w:left w:w="28" w:type="dxa"/>
              <w:right w:w="28" w:type="dxa"/>
            </w:tcMar>
            <w:vAlign w:val="center"/>
          </w:tcPr>
          <w:p w:rsidR="00052F66" w:rsidRPr="007913D0" w:rsidRDefault="00052F66" w:rsidP="004D7632">
            <w:pPr>
              <w:pStyle w:val="Tabletext"/>
              <w:jc w:val="center"/>
            </w:pPr>
            <w:r w:rsidRPr="007913D0">
              <w:t>Doppler navigation radar</w:t>
            </w:r>
          </w:p>
        </w:tc>
      </w:tr>
      <w:tr w:rsidR="004D7632" w:rsidRPr="004D7632" w:rsidTr="004D7632">
        <w:trPr>
          <w:jc w:val="center"/>
        </w:trPr>
        <w:tc>
          <w:tcPr>
            <w:tcW w:w="2063" w:type="dxa"/>
            <w:gridSpan w:val="2"/>
            <w:tcMar>
              <w:left w:w="28" w:type="dxa"/>
              <w:right w:w="28" w:type="dxa"/>
            </w:tcMar>
            <w:vAlign w:val="center"/>
          </w:tcPr>
          <w:p w:rsidR="00052F66" w:rsidRPr="00052F66" w:rsidRDefault="00052F66" w:rsidP="004D7632">
            <w:pPr>
              <w:pStyle w:val="Tabletext"/>
              <w:jc w:val="left"/>
              <w:rPr>
                <w:lang w:val="en-US"/>
              </w:rPr>
            </w:pPr>
            <w:r w:rsidRPr="00052F66">
              <w:rPr>
                <w:lang w:val="en-US"/>
              </w:rPr>
              <w:t>The range of measured</w:t>
            </w:r>
            <w:r w:rsidR="004D7632">
              <w:rPr>
                <w:lang w:val="en-US"/>
              </w:rPr>
              <w:t xml:space="preserve"> </w:t>
            </w:r>
            <w:r w:rsidRPr="00052F66">
              <w:rPr>
                <w:lang w:val="en-US"/>
              </w:rPr>
              <w:t>ground speed</w:t>
            </w:r>
            <w:r>
              <w:rPr>
                <w:lang w:val="en-US"/>
              </w:rPr>
              <w:t xml:space="preserve"> </w:t>
            </w:r>
            <w:r w:rsidRPr="00052F66">
              <w:rPr>
                <w:lang w:val="en-US"/>
              </w:rPr>
              <w:t>(km/hr)</w:t>
            </w:r>
          </w:p>
        </w:tc>
        <w:tc>
          <w:tcPr>
            <w:tcW w:w="1651"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333</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553</w:t>
            </w:r>
          </w:p>
        </w:tc>
        <w:tc>
          <w:tcPr>
            <w:tcW w:w="1883"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750</w:t>
            </w:r>
          </w:p>
        </w:tc>
        <w:tc>
          <w:tcPr>
            <w:tcW w:w="1219"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1</w:t>
            </w:r>
            <w:r w:rsidR="004D7632" w:rsidRPr="004D7632">
              <w:rPr>
                <w:lang w:val="en-US"/>
              </w:rPr>
              <w:t> </w:t>
            </w:r>
            <w:r w:rsidRPr="004D7632">
              <w:rPr>
                <w:lang w:val="en-US"/>
              </w:rPr>
              <w:t>047</w:t>
            </w:r>
          </w:p>
        </w:tc>
        <w:tc>
          <w:tcPr>
            <w:tcW w:w="1850" w:type="dxa"/>
            <w:tcMar>
              <w:left w:w="28" w:type="dxa"/>
              <w:right w:w="28" w:type="dxa"/>
            </w:tcMar>
            <w:vAlign w:val="center"/>
          </w:tcPr>
          <w:p w:rsidR="00052F66" w:rsidRPr="004D7632" w:rsidRDefault="00052F66" w:rsidP="004D7632">
            <w:pPr>
              <w:pStyle w:val="Tabletext"/>
              <w:jc w:val="center"/>
              <w:rPr>
                <w:rFonts w:ascii="Times New (W1)" w:hAnsi="Times New (W1)"/>
                <w:lang w:val="en-US"/>
              </w:rPr>
            </w:pPr>
            <w:r w:rsidRPr="004D7632">
              <w:rPr>
                <w:rFonts w:ascii="Times New (W1)" w:hAnsi="Times New (W1)"/>
                <w:lang w:val="en-US"/>
              </w:rPr>
              <w:t>250</w:t>
            </w:r>
          </w:p>
        </w:tc>
        <w:tc>
          <w:tcPr>
            <w:tcW w:w="1388" w:type="dxa"/>
            <w:tcMar>
              <w:left w:w="28" w:type="dxa"/>
              <w:right w:w="28" w:type="dxa"/>
            </w:tcMar>
            <w:vAlign w:val="center"/>
          </w:tcPr>
          <w:p w:rsidR="00052F66" w:rsidRPr="004D7632" w:rsidRDefault="00052F66" w:rsidP="004D7632">
            <w:pPr>
              <w:pStyle w:val="Tabletext"/>
              <w:jc w:val="center"/>
              <w:rPr>
                <w:rFonts w:ascii="Times New (W1)" w:hAnsi="Times New (W1)"/>
                <w:lang w:val="en-US"/>
              </w:rPr>
            </w:pPr>
            <w:r w:rsidRPr="004D7632">
              <w:rPr>
                <w:rFonts w:ascii="Times New (W1)" w:hAnsi="Times New (W1)"/>
                <w:lang w:val="en-US"/>
              </w:rPr>
              <w:t>1 100</w:t>
            </w:r>
          </w:p>
        </w:tc>
        <w:tc>
          <w:tcPr>
            <w:tcW w:w="1549" w:type="dxa"/>
            <w:tcMar>
              <w:left w:w="28" w:type="dxa"/>
              <w:right w:w="28" w:type="dxa"/>
            </w:tcMar>
            <w:vAlign w:val="center"/>
          </w:tcPr>
          <w:p w:rsidR="00052F66" w:rsidRPr="004D7632" w:rsidRDefault="00052F66" w:rsidP="004D7632">
            <w:pPr>
              <w:pStyle w:val="Tabletext"/>
              <w:jc w:val="center"/>
              <w:rPr>
                <w:rFonts w:ascii="Times New (W1)" w:hAnsi="Times New (W1)"/>
                <w:lang w:val="en-US"/>
              </w:rPr>
            </w:pPr>
            <w:r w:rsidRPr="004D7632">
              <w:rPr>
                <w:rFonts w:ascii="Times New (W1)" w:hAnsi="Times New (W1)"/>
                <w:lang w:val="en-US"/>
              </w:rPr>
              <w:t>180-1 300</w:t>
            </w:r>
          </w:p>
        </w:tc>
        <w:tc>
          <w:tcPr>
            <w:tcW w:w="1399" w:type="dxa"/>
            <w:tcMar>
              <w:left w:w="28" w:type="dxa"/>
              <w:right w:w="28" w:type="dxa"/>
            </w:tcMar>
            <w:vAlign w:val="center"/>
          </w:tcPr>
          <w:p w:rsidR="00052F66" w:rsidRPr="004D7632" w:rsidRDefault="00052F66" w:rsidP="004D7632">
            <w:pPr>
              <w:pStyle w:val="Tabletext"/>
              <w:jc w:val="center"/>
              <w:rPr>
                <w:rFonts w:ascii="Times New (W1)" w:hAnsi="Times New (W1)"/>
                <w:lang w:val="en-US"/>
              </w:rPr>
            </w:pPr>
            <w:r w:rsidRPr="004D7632">
              <w:rPr>
                <w:rFonts w:ascii="Times New (W1)" w:hAnsi="Times New (W1)"/>
                <w:lang w:val="en-US"/>
              </w:rPr>
              <w:t>50-399</w:t>
            </w:r>
          </w:p>
        </w:tc>
      </w:tr>
      <w:tr w:rsidR="004D7632" w:rsidRPr="007B321B" w:rsidTr="004D7632">
        <w:trPr>
          <w:jc w:val="center"/>
        </w:trPr>
        <w:tc>
          <w:tcPr>
            <w:tcW w:w="2063" w:type="dxa"/>
            <w:gridSpan w:val="2"/>
            <w:tcMar>
              <w:left w:w="28" w:type="dxa"/>
              <w:right w:w="28" w:type="dxa"/>
            </w:tcMar>
            <w:vAlign w:val="center"/>
          </w:tcPr>
          <w:p w:rsidR="00052F66" w:rsidRPr="004D7632" w:rsidRDefault="00052F66" w:rsidP="004D7632">
            <w:pPr>
              <w:pStyle w:val="Tabletext"/>
              <w:jc w:val="left"/>
              <w:rPr>
                <w:lang w:val="en-US"/>
              </w:rPr>
            </w:pPr>
            <w:r w:rsidRPr="004D7632">
              <w:rPr>
                <w:lang w:val="en-US"/>
              </w:rPr>
              <w:t>Frequency (GHz)</w:t>
            </w:r>
          </w:p>
        </w:tc>
        <w:tc>
          <w:tcPr>
            <w:tcW w:w="1651"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Fixed single channel</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Fixed single channel</w:t>
            </w:r>
          </w:p>
        </w:tc>
        <w:tc>
          <w:tcPr>
            <w:tcW w:w="1883" w:type="dxa"/>
            <w:tcMar>
              <w:left w:w="28" w:type="dxa"/>
              <w:right w:w="28" w:type="dxa"/>
            </w:tcMar>
            <w:vAlign w:val="center"/>
          </w:tcPr>
          <w:p w:rsidR="00052F66" w:rsidRPr="007913D0" w:rsidRDefault="00052F66" w:rsidP="007913D0">
            <w:pPr>
              <w:pStyle w:val="Tabletext"/>
              <w:jc w:val="center"/>
            </w:pPr>
            <w:r w:rsidRPr="007913D0">
              <w:t>Fixed single</w:t>
            </w:r>
            <w:r w:rsidR="007913D0" w:rsidRPr="007913D0">
              <w:br/>
            </w:r>
            <w:r w:rsidRPr="007913D0">
              <w:t>channel</w:t>
            </w:r>
          </w:p>
        </w:tc>
        <w:tc>
          <w:tcPr>
            <w:tcW w:w="1219" w:type="dxa"/>
            <w:tcMar>
              <w:left w:w="28" w:type="dxa"/>
              <w:right w:w="28" w:type="dxa"/>
            </w:tcMar>
            <w:vAlign w:val="center"/>
          </w:tcPr>
          <w:p w:rsidR="00052F66" w:rsidRPr="007913D0" w:rsidRDefault="00052F66" w:rsidP="004D7632">
            <w:pPr>
              <w:pStyle w:val="Tabletext"/>
              <w:jc w:val="center"/>
            </w:pPr>
            <w:r w:rsidRPr="007913D0">
              <w:t>Fixed single channel</w:t>
            </w:r>
          </w:p>
        </w:tc>
        <w:tc>
          <w:tcPr>
            <w:tcW w:w="1850" w:type="dxa"/>
            <w:tcMar>
              <w:left w:w="28" w:type="dxa"/>
              <w:right w:w="28" w:type="dxa"/>
            </w:tcMar>
            <w:vAlign w:val="center"/>
          </w:tcPr>
          <w:p w:rsidR="00052F66" w:rsidRPr="007913D0" w:rsidRDefault="00052F66" w:rsidP="004D7632">
            <w:pPr>
              <w:pStyle w:val="Tabletext"/>
              <w:jc w:val="center"/>
            </w:pPr>
            <w:r w:rsidRPr="007913D0">
              <w:t>Fixed single channel</w:t>
            </w:r>
          </w:p>
        </w:tc>
        <w:tc>
          <w:tcPr>
            <w:tcW w:w="1388" w:type="dxa"/>
            <w:tcMar>
              <w:left w:w="28" w:type="dxa"/>
              <w:right w:w="28" w:type="dxa"/>
            </w:tcMar>
            <w:vAlign w:val="center"/>
          </w:tcPr>
          <w:p w:rsidR="00052F66" w:rsidRPr="007913D0" w:rsidRDefault="00052F66" w:rsidP="004D7632">
            <w:pPr>
              <w:pStyle w:val="Tabletext"/>
              <w:jc w:val="center"/>
            </w:pPr>
            <w:r w:rsidRPr="007913D0">
              <w:t>Fixed single channel</w:t>
            </w:r>
          </w:p>
        </w:tc>
        <w:tc>
          <w:tcPr>
            <w:tcW w:w="1549" w:type="dxa"/>
            <w:tcMar>
              <w:left w:w="28" w:type="dxa"/>
              <w:right w:w="28" w:type="dxa"/>
            </w:tcMar>
            <w:vAlign w:val="center"/>
          </w:tcPr>
          <w:p w:rsidR="00052F66" w:rsidRPr="007913D0" w:rsidRDefault="00052F66" w:rsidP="004D7632">
            <w:pPr>
              <w:pStyle w:val="Tabletext"/>
              <w:jc w:val="center"/>
            </w:pPr>
            <w:r w:rsidRPr="007913D0">
              <w:t>13.25 to 13.40</w:t>
            </w:r>
          </w:p>
        </w:tc>
        <w:tc>
          <w:tcPr>
            <w:tcW w:w="1399" w:type="dxa"/>
            <w:tcMar>
              <w:left w:w="28" w:type="dxa"/>
              <w:right w:w="28" w:type="dxa"/>
            </w:tcMar>
            <w:vAlign w:val="center"/>
          </w:tcPr>
          <w:p w:rsidR="00052F66" w:rsidRPr="007913D0" w:rsidRDefault="00052F66" w:rsidP="004D7632">
            <w:pPr>
              <w:pStyle w:val="Tabletext"/>
              <w:jc w:val="center"/>
            </w:pPr>
            <w:r w:rsidRPr="007913D0">
              <w:t>13.295.to 13.355</w:t>
            </w:r>
          </w:p>
        </w:tc>
      </w:tr>
      <w:tr w:rsidR="004D7632" w:rsidRPr="007B321B" w:rsidTr="004D7632">
        <w:trPr>
          <w:jc w:val="center"/>
        </w:trPr>
        <w:tc>
          <w:tcPr>
            <w:tcW w:w="2063" w:type="dxa"/>
            <w:gridSpan w:val="2"/>
            <w:tcMar>
              <w:left w:w="28" w:type="dxa"/>
              <w:right w:w="28" w:type="dxa"/>
            </w:tcMar>
            <w:vAlign w:val="center"/>
          </w:tcPr>
          <w:p w:rsidR="00052F66" w:rsidRPr="00F0364D" w:rsidRDefault="00052F66" w:rsidP="004D7632">
            <w:pPr>
              <w:pStyle w:val="Tabletext"/>
              <w:jc w:val="left"/>
            </w:pPr>
            <w:r w:rsidRPr="00F0364D">
              <w:t>Emission type</w:t>
            </w:r>
          </w:p>
        </w:tc>
        <w:tc>
          <w:tcPr>
            <w:tcW w:w="1651" w:type="dxa"/>
            <w:tcMar>
              <w:left w:w="28" w:type="dxa"/>
              <w:right w:w="28" w:type="dxa"/>
            </w:tcMar>
            <w:vAlign w:val="center"/>
          </w:tcPr>
          <w:p w:rsidR="00052F66" w:rsidRPr="00F0364D" w:rsidRDefault="00052F66" w:rsidP="004D7632">
            <w:pPr>
              <w:pStyle w:val="Tabletext"/>
              <w:jc w:val="center"/>
            </w:pPr>
            <w:r w:rsidRPr="00F0364D">
              <w:t>Continuous wave</w:t>
            </w:r>
          </w:p>
        </w:tc>
        <w:tc>
          <w:tcPr>
            <w:tcW w:w="1457" w:type="dxa"/>
            <w:tcMar>
              <w:left w:w="28" w:type="dxa"/>
              <w:right w:w="28" w:type="dxa"/>
            </w:tcMar>
            <w:vAlign w:val="center"/>
          </w:tcPr>
          <w:p w:rsidR="00052F66" w:rsidRPr="00F0364D" w:rsidRDefault="00052F66" w:rsidP="004D7632">
            <w:pPr>
              <w:pStyle w:val="Tabletext"/>
              <w:jc w:val="center"/>
            </w:pPr>
            <w:r w:rsidRPr="00F0364D">
              <w:t>Intermittent continuous wave</w:t>
            </w:r>
          </w:p>
        </w:tc>
        <w:tc>
          <w:tcPr>
            <w:tcW w:w="1883" w:type="dxa"/>
            <w:tcMar>
              <w:left w:w="28" w:type="dxa"/>
              <w:right w:w="28" w:type="dxa"/>
            </w:tcMar>
            <w:vAlign w:val="center"/>
          </w:tcPr>
          <w:p w:rsidR="00052F66" w:rsidRPr="007913D0" w:rsidRDefault="00052F66" w:rsidP="004D7632">
            <w:pPr>
              <w:pStyle w:val="Tabletext"/>
              <w:jc w:val="center"/>
            </w:pPr>
            <w:r w:rsidRPr="007913D0">
              <w:t>Frequency modulated-continuous wave</w:t>
            </w:r>
          </w:p>
        </w:tc>
        <w:tc>
          <w:tcPr>
            <w:tcW w:w="1219" w:type="dxa"/>
            <w:tcMar>
              <w:left w:w="28" w:type="dxa"/>
              <w:right w:w="28" w:type="dxa"/>
            </w:tcMar>
            <w:vAlign w:val="center"/>
          </w:tcPr>
          <w:p w:rsidR="00052F66" w:rsidRPr="007913D0" w:rsidRDefault="00052F66" w:rsidP="004D7632">
            <w:pPr>
              <w:pStyle w:val="Tabletext"/>
              <w:jc w:val="center"/>
            </w:pPr>
            <w:r w:rsidRPr="007913D0">
              <w:t>Continuous wave</w:t>
            </w:r>
          </w:p>
        </w:tc>
        <w:tc>
          <w:tcPr>
            <w:tcW w:w="1850" w:type="dxa"/>
            <w:tcMar>
              <w:left w:w="28" w:type="dxa"/>
              <w:right w:w="28" w:type="dxa"/>
            </w:tcMar>
            <w:vAlign w:val="center"/>
          </w:tcPr>
          <w:p w:rsidR="00052F66" w:rsidRPr="007913D0" w:rsidRDefault="00052F66" w:rsidP="004D7632">
            <w:pPr>
              <w:pStyle w:val="Tabletext"/>
              <w:jc w:val="center"/>
            </w:pPr>
            <w:r w:rsidRPr="007913D0">
              <w:t>Frequency modulated-continuous wave</w:t>
            </w:r>
          </w:p>
        </w:tc>
        <w:tc>
          <w:tcPr>
            <w:tcW w:w="1388" w:type="dxa"/>
            <w:tcMar>
              <w:left w:w="28" w:type="dxa"/>
              <w:right w:w="28" w:type="dxa"/>
            </w:tcMar>
            <w:vAlign w:val="center"/>
          </w:tcPr>
          <w:p w:rsidR="00052F66" w:rsidRPr="007913D0" w:rsidRDefault="00052F66" w:rsidP="004D7632">
            <w:pPr>
              <w:pStyle w:val="Tabletext"/>
              <w:jc w:val="center"/>
            </w:pPr>
            <w:r w:rsidRPr="007913D0">
              <w:t>Unmodulated pulse</w:t>
            </w:r>
          </w:p>
        </w:tc>
        <w:tc>
          <w:tcPr>
            <w:tcW w:w="1549" w:type="dxa"/>
            <w:tcMar>
              <w:left w:w="28" w:type="dxa"/>
              <w:right w:w="28" w:type="dxa"/>
            </w:tcMar>
            <w:vAlign w:val="center"/>
          </w:tcPr>
          <w:p w:rsidR="00052F66" w:rsidRPr="007913D0" w:rsidRDefault="00052F66" w:rsidP="004D7632">
            <w:pPr>
              <w:pStyle w:val="Tabletext"/>
              <w:jc w:val="center"/>
            </w:pPr>
            <w:r w:rsidRPr="007913D0">
              <w:t>Unmodulated continuous wave</w:t>
            </w:r>
          </w:p>
        </w:tc>
        <w:tc>
          <w:tcPr>
            <w:tcW w:w="1399" w:type="dxa"/>
            <w:tcMar>
              <w:left w:w="28" w:type="dxa"/>
              <w:right w:w="28" w:type="dxa"/>
            </w:tcMar>
            <w:vAlign w:val="center"/>
          </w:tcPr>
          <w:p w:rsidR="00052F66" w:rsidRPr="007913D0" w:rsidRDefault="00052F66" w:rsidP="004D7632">
            <w:pPr>
              <w:pStyle w:val="Tabletext"/>
              <w:jc w:val="center"/>
            </w:pPr>
            <w:r w:rsidRPr="007913D0">
              <w:t>Unmodulated continuous wave</w:t>
            </w:r>
          </w:p>
        </w:tc>
      </w:tr>
      <w:tr w:rsidR="004D7632" w:rsidRPr="007B321B" w:rsidTr="004D7632">
        <w:trPr>
          <w:jc w:val="center"/>
        </w:trPr>
        <w:tc>
          <w:tcPr>
            <w:tcW w:w="2063" w:type="dxa"/>
            <w:gridSpan w:val="2"/>
            <w:tcMar>
              <w:left w:w="28" w:type="dxa"/>
              <w:right w:w="28" w:type="dxa"/>
            </w:tcMar>
            <w:vAlign w:val="center"/>
          </w:tcPr>
          <w:p w:rsidR="00052F66" w:rsidRPr="00F0364D" w:rsidRDefault="00052F66" w:rsidP="004D7632">
            <w:pPr>
              <w:pStyle w:val="Tabletext"/>
              <w:jc w:val="left"/>
            </w:pPr>
            <w:r w:rsidRPr="00F0364D">
              <w:t>Pulse width</w:t>
            </w:r>
            <w:r>
              <w:t xml:space="preserve"> (</w:t>
            </w:r>
            <w:r w:rsidRPr="00F0364D">
              <w:sym w:font="Symbol" w:char="F06D"/>
            </w:r>
            <w:r w:rsidRPr="00F0364D">
              <w:t>s</w:t>
            </w:r>
            <w:r>
              <w:t>)</w:t>
            </w:r>
          </w:p>
        </w:tc>
        <w:tc>
          <w:tcPr>
            <w:tcW w:w="1651" w:type="dxa"/>
            <w:tcMar>
              <w:left w:w="28" w:type="dxa"/>
              <w:right w:w="28" w:type="dxa"/>
            </w:tcMar>
            <w:vAlign w:val="center"/>
          </w:tcPr>
          <w:p w:rsidR="00052F66" w:rsidRPr="00F0364D" w:rsidRDefault="00052F66" w:rsidP="004D7632">
            <w:pPr>
              <w:pStyle w:val="Tabletext"/>
              <w:jc w:val="center"/>
            </w:pPr>
            <w:r w:rsidRPr="00F0364D">
              <w:t>Not applicable</w:t>
            </w:r>
          </w:p>
        </w:tc>
        <w:tc>
          <w:tcPr>
            <w:tcW w:w="1457" w:type="dxa"/>
            <w:tcMar>
              <w:left w:w="28" w:type="dxa"/>
              <w:right w:w="28" w:type="dxa"/>
            </w:tcMar>
            <w:vAlign w:val="center"/>
          </w:tcPr>
          <w:p w:rsidR="00052F66" w:rsidRPr="00F0364D" w:rsidRDefault="00052F66" w:rsidP="004D7632">
            <w:pPr>
              <w:pStyle w:val="Tabletext"/>
              <w:jc w:val="center"/>
            </w:pPr>
            <w:r w:rsidRPr="00F0364D">
              <w:t>1</w:t>
            </w:r>
            <w:r>
              <w:t>-</w:t>
            </w:r>
            <w:r w:rsidRPr="00F0364D">
              <w:t>4</w:t>
            </w:r>
          </w:p>
        </w:tc>
        <w:tc>
          <w:tcPr>
            <w:tcW w:w="1883" w:type="dxa"/>
            <w:tcMar>
              <w:left w:w="28" w:type="dxa"/>
              <w:right w:w="28" w:type="dxa"/>
            </w:tcMar>
            <w:vAlign w:val="center"/>
          </w:tcPr>
          <w:p w:rsidR="00052F66" w:rsidRPr="00F0364D" w:rsidRDefault="00052F66" w:rsidP="004D7632">
            <w:pPr>
              <w:pStyle w:val="Tabletext"/>
              <w:jc w:val="center"/>
            </w:pPr>
            <w:r w:rsidRPr="00F0364D">
              <w:t>Not applicable</w:t>
            </w:r>
          </w:p>
        </w:tc>
        <w:tc>
          <w:tcPr>
            <w:tcW w:w="1219" w:type="dxa"/>
            <w:tcMar>
              <w:left w:w="28" w:type="dxa"/>
              <w:right w:w="28" w:type="dxa"/>
            </w:tcMar>
            <w:vAlign w:val="center"/>
          </w:tcPr>
          <w:p w:rsidR="00052F66" w:rsidRPr="00F0364D" w:rsidRDefault="00052F66" w:rsidP="004D7632">
            <w:pPr>
              <w:pStyle w:val="Tabletext"/>
              <w:jc w:val="center"/>
            </w:pPr>
            <w:r w:rsidRPr="00F0364D">
              <w:t>Not available</w:t>
            </w:r>
          </w:p>
        </w:tc>
        <w:tc>
          <w:tcPr>
            <w:tcW w:w="1850" w:type="dxa"/>
            <w:tcMar>
              <w:left w:w="28" w:type="dxa"/>
              <w:right w:w="28" w:type="dxa"/>
            </w:tcMar>
            <w:vAlign w:val="center"/>
          </w:tcPr>
          <w:p w:rsidR="00052F66" w:rsidRPr="00F0364D" w:rsidRDefault="00052F66" w:rsidP="004D7632">
            <w:pPr>
              <w:pStyle w:val="Tabletext"/>
              <w:jc w:val="center"/>
            </w:pPr>
            <w:r w:rsidRPr="00F0364D">
              <w:rPr>
                <w:rFonts w:ascii="Times New (W1)" w:hAnsi="Times New (W1)"/>
              </w:rPr>
              <w:t>Not applicable (FM)</w:t>
            </w:r>
          </w:p>
        </w:tc>
        <w:tc>
          <w:tcPr>
            <w:tcW w:w="1388" w:type="dxa"/>
            <w:tcMar>
              <w:left w:w="28" w:type="dxa"/>
              <w:right w:w="28" w:type="dxa"/>
            </w:tcMar>
            <w:vAlign w:val="center"/>
          </w:tcPr>
          <w:p w:rsidR="00052F66" w:rsidRPr="00F0364D" w:rsidRDefault="00052F66" w:rsidP="004D7632">
            <w:pPr>
              <w:pStyle w:val="Tabletext"/>
              <w:jc w:val="center"/>
              <w:rPr>
                <w:rFonts w:ascii="Times New (W1)" w:hAnsi="Times New (W1)"/>
              </w:rPr>
            </w:pPr>
            <w:r w:rsidRPr="00F0364D">
              <w:rPr>
                <w:rFonts w:ascii="Times New (W1)" w:hAnsi="Times New (W1)"/>
              </w:rPr>
              <w:t>4</w:t>
            </w:r>
            <w:r>
              <w:rPr>
                <w:rFonts w:ascii="Times New (W1)" w:hAnsi="Times New (W1)"/>
              </w:rPr>
              <w:t>-</w:t>
            </w:r>
            <w:r w:rsidRPr="00F0364D">
              <w:rPr>
                <w:rFonts w:ascii="Times New (W1)" w:hAnsi="Times New (W1)"/>
              </w:rPr>
              <w:t>7</w:t>
            </w:r>
          </w:p>
        </w:tc>
        <w:tc>
          <w:tcPr>
            <w:tcW w:w="1549" w:type="dxa"/>
            <w:tcMar>
              <w:left w:w="28" w:type="dxa"/>
              <w:right w:w="28" w:type="dxa"/>
            </w:tcMar>
            <w:vAlign w:val="center"/>
          </w:tcPr>
          <w:p w:rsidR="00052F66" w:rsidRPr="00F0364D" w:rsidRDefault="00052F66" w:rsidP="004D7632">
            <w:pPr>
              <w:pStyle w:val="Tabletext"/>
              <w:jc w:val="center"/>
              <w:rPr>
                <w:rFonts w:ascii="Times New (W1)" w:hAnsi="Times New (W1)"/>
              </w:rPr>
            </w:pPr>
            <w:r w:rsidRPr="00F0364D">
              <w:t>Not applicable</w:t>
            </w:r>
          </w:p>
        </w:tc>
        <w:tc>
          <w:tcPr>
            <w:tcW w:w="1399" w:type="dxa"/>
            <w:tcMar>
              <w:left w:w="28" w:type="dxa"/>
              <w:right w:w="28" w:type="dxa"/>
            </w:tcMar>
            <w:vAlign w:val="center"/>
          </w:tcPr>
          <w:p w:rsidR="00052F66" w:rsidRPr="00F0364D" w:rsidRDefault="00052F66" w:rsidP="004D7632">
            <w:pPr>
              <w:pStyle w:val="Tabletext"/>
              <w:jc w:val="center"/>
              <w:rPr>
                <w:rFonts w:ascii="Times New (W1)" w:hAnsi="Times New (W1)"/>
              </w:rPr>
            </w:pPr>
            <w:r w:rsidRPr="00F0364D">
              <w:t>Not applicable</w:t>
            </w:r>
          </w:p>
        </w:tc>
      </w:tr>
      <w:tr w:rsidR="004D7632" w:rsidRPr="004D7632" w:rsidTr="004D7632">
        <w:trPr>
          <w:jc w:val="center"/>
        </w:trPr>
        <w:tc>
          <w:tcPr>
            <w:tcW w:w="2063" w:type="dxa"/>
            <w:gridSpan w:val="2"/>
            <w:tcMar>
              <w:left w:w="28" w:type="dxa"/>
              <w:right w:w="28" w:type="dxa"/>
            </w:tcMar>
            <w:vAlign w:val="center"/>
          </w:tcPr>
          <w:p w:rsidR="00052F66" w:rsidRPr="00052F66" w:rsidRDefault="00052F66" w:rsidP="004D7632">
            <w:pPr>
              <w:pStyle w:val="Tabletext"/>
              <w:jc w:val="left"/>
              <w:rPr>
                <w:lang w:val="en-US"/>
              </w:rPr>
            </w:pPr>
            <w:r w:rsidRPr="00052F66">
              <w:rPr>
                <w:lang w:val="en-US"/>
              </w:rPr>
              <w:t>Pulse rise and fall</w:t>
            </w:r>
            <w:r w:rsidR="004D7632">
              <w:rPr>
                <w:lang w:val="en-US"/>
              </w:rPr>
              <w:br/>
            </w:r>
            <w:r w:rsidRPr="00052F66">
              <w:rPr>
                <w:lang w:val="en-US"/>
              </w:rPr>
              <w:t>times</w:t>
            </w:r>
            <w:r>
              <w:rPr>
                <w:lang w:val="en-US"/>
              </w:rPr>
              <w:t xml:space="preserve"> </w:t>
            </w:r>
            <w:r w:rsidRPr="00052F66">
              <w:rPr>
                <w:lang w:val="en-US"/>
              </w:rPr>
              <w:t>(ns)</w:t>
            </w:r>
          </w:p>
        </w:tc>
        <w:tc>
          <w:tcPr>
            <w:tcW w:w="1651"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Not applicable</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20</w:t>
            </w:r>
          </w:p>
        </w:tc>
        <w:tc>
          <w:tcPr>
            <w:tcW w:w="1883"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Not applicable</w:t>
            </w:r>
          </w:p>
        </w:tc>
        <w:tc>
          <w:tcPr>
            <w:tcW w:w="1219"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Not available</w:t>
            </w:r>
          </w:p>
        </w:tc>
        <w:tc>
          <w:tcPr>
            <w:tcW w:w="1850" w:type="dxa"/>
            <w:tcMar>
              <w:left w:w="28" w:type="dxa"/>
              <w:right w:w="28" w:type="dxa"/>
            </w:tcMar>
            <w:vAlign w:val="center"/>
          </w:tcPr>
          <w:p w:rsidR="00052F66" w:rsidRPr="004D7632" w:rsidRDefault="00052F66" w:rsidP="004D7632">
            <w:pPr>
              <w:pStyle w:val="Tabletext"/>
              <w:jc w:val="center"/>
              <w:rPr>
                <w:lang w:val="en-US"/>
              </w:rPr>
            </w:pPr>
            <w:r w:rsidRPr="004D7632">
              <w:rPr>
                <w:rFonts w:ascii="Times New (W1)" w:hAnsi="Times New (W1)"/>
                <w:lang w:val="en-US"/>
              </w:rPr>
              <w:t>Not applicable (FM)</w:t>
            </w:r>
          </w:p>
        </w:tc>
        <w:tc>
          <w:tcPr>
            <w:tcW w:w="1388" w:type="dxa"/>
            <w:tcMar>
              <w:left w:w="28" w:type="dxa"/>
              <w:right w:w="28" w:type="dxa"/>
            </w:tcMar>
            <w:vAlign w:val="center"/>
          </w:tcPr>
          <w:p w:rsidR="00052F66" w:rsidRPr="004D7632" w:rsidRDefault="00052F66" w:rsidP="004D7632">
            <w:pPr>
              <w:pStyle w:val="Tabletext"/>
              <w:jc w:val="center"/>
              <w:rPr>
                <w:rFonts w:ascii="Times New (W1)" w:hAnsi="Times New (W1)"/>
                <w:lang w:val="en-US"/>
              </w:rPr>
            </w:pPr>
            <w:r w:rsidRPr="004D7632">
              <w:rPr>
                <w:rFonts w:ascii="Times New (W1)" w:hAnsi="Times New (W1)"/>
                <w:lang w:val="en-US"/>
              </w:rPr>
              <w:t>0.2, 0.2</w:t>
            </w:r>
          </w:p>
        </w:tc>
        <w:tc>
          <w:tcPr>
            <w:tcW w:w="1549" w:type="dxa"/>
            <w:tcMar>
              <w:left w:w="28" w:type="dxa"/>
              <w:right w:w="28" w:type="dxa"/>
            </w:tcMar>
            <w:vAlign w:val="center"/>
          </w:tcPr>
          <w:p w:rsidR="00052F66" w:rsidRPr="004D7632" w:rsidRDefault="00052F66" w:rsidP="004D7632">
            <w:pPr>
              <w:pStyle w:val="Tabletext"/>
              <w:jc w:val="center"/>
              <w:rPr>
                <w:rFonts w:ascii="Times New (W1)" w:hAnsi="Times New (W1)"/>
                <w:lang w:val="en-US"/>
              </w:rPr>
            </w:pPr>
            <w:r w:rsidRPr="004D7632">
              <w:rPr>
                <w:lang w:val="en-US"/>
              </w:rPr>
              <w:t>Not applicable</w:t>
            </w:r>
          </w:p>
        </w:tc>
        <w:tc>
          <w:tcPr>
            <w:tcW w:w="1399" w:type="dxa"/>
            <w:tcMar>
              <w:left w:w="28" w:type="dxa"/>
              <w:right w:w="28" w:type="dxa"/>
            </w:tcMar>
            <w:vAlign w:val="center"/>
          </w:tcPr>
          <w:p w:rsidR="00052F66" w:rsidRPr="004D7632" w:rsidRDefault="00052F66" w:rsidP="004D7632">
            <w:pPr>
              <w:pStyle w:val="Tabletext"/>
              <w:jc w:val="center"/>
              <w:rPr>
                <w:rFonts w:ascii="Times New (W1)" w:hAnsi="Times New (W1)"/>
                <w:lang w:val="en-US"/>
              </w:rPr>
            </w:pPr>
            <w:r w:rsidRPr="004D7632">
              <w:rPr>
                <w:lang w:val="en-US"/>
              </w:rPr>
              <w:t>Not applicable</w:t>
            </w:r>
          </w:p>
        </w:tc>
      </w:tr>
      <w:tr w:rsidR="004D7632" w:rsidRPr="007B321B" w:rsidTr="004D7632">
        <w:trPr>
          <w:jc w:val="center"/>
        </w:trPr>
        <w:tc>
          <w:tcPr>
            <w:tcW w:w="1109" w:type="dxa"/>
            <w:tcMar>
              <w:left w:w="28" w:type="dxa"/>
              <w:right w:w="28" w:type="dxa"/>
            </w:tcMar>
            <w:vAlign w:val="center"/>
          </w:tcPr>
          <w:p w:rsidR="00052F66" w:rsidRPr="007913D0" w:rsidRDefault="00052F66" w:rsidP="007913D0">
            <w:pPr>
              <w:pStyle w:val="Tabletext"/>
              <w:jc w:val="left"/>
            </w:pPr>
            <w:r w:rsidRPr="007913D0">
              <w:t>RF emission</w:t>
            </w:r>
            <w:r w:rsidR="004D7632" w:rsidRPr="007913D0">
              <w:br/>
            </w:r>
            <w:r w:rsidRPr="007913D0">
              <w:t>bandwidth</w:t>
            </w:r>
            <w:r w:rsidR="004D7632" w:rsidRPr="007913D0">
              <w:br/>
            </w:r>
            <w:r w:rsidRPr="007913D0">
              <w:t>(kHz)</w:t>
            </w:r>
          </w:p>
        </w:tc>
        <w:tc>
          <w:tcPr>
            <w:tcW w:w="954" w:type="dxa"/>
            <w:vAlign w:val="center"/>
          </w:tcPr>
          <w:p w:rsidR="00052F66" w:rsidRPr="007913D0" w:rsidRDefault="00052F66" w:rsidP="007913D0">
            <w:pPr>
              <w:pStyle w:val="Tabletext"/>
              <w:jc w:val="left"/>
            </w:pPr>
            <w:r w:rsidRPr="007913D0">
              <w:t>−3</w:t>
            </w:r>
            <w:r w:rsidR="004D7632" w:rsidRPr="007913D0">
              <w:t> </w:t>
            </w:r>
            <w:r w:rsidRPr="007913D0">
              <w:t>dB</w:t>
            </w:r>
            <w:r w:rsidRPr="007913D0">
              <w:br/>
              <w:t>−20</w:t>
            </w:r>
            <w:r w:rsidR="004D7632" w:rsidRPr="007913D0">
              <w:t> </w:t>
            </w:r>
            <w:r w:rsidRPr="007913D0">
              <w:t>dB</w:t>
            </w:r>
            <w:r w:rsidRPr="007913D0">
              <w:br/>
              <w:t>−40</w:t>
            </w:r>
            <w:r w:rsidR="004D7632" w:rsidRPr="007913D0">
              <w:t> </w:t>
            </w:r>
            <w:r w:rsidRPr="007913D0">
              <w:t>dB</w:t>
            </w:r>
          </w:p>
        </w:tc>
        <w:tc>
          <w:tcPr>
            <w:tcW w:w="1651"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Not applicable</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2</w:t>
            </w:r>
            <w:r w:rsidRPr="004D7632">
              <w:rPr>
                <w:lang w:val="en-US"/>
              </w:rPr>
              <w:br/>
              <w:t>800</w:t>
            </w:r>
            <w:r w:rsidRPr="004D7632">
              <w:rPr>
                <w:lang w:val="en-US"/>
              </w:rPr>
              <w:br/>
              <w:t>20 000</w:t>
            </w:r>
          </w:p>
        </w:tc>
        <w:tc>
          <w:tcPr>
            <w:tcW w:w="1883" w:type="dxa"/>
            <w:tcMar>
              <w:left w:w="28" w:type="dxa"/>
              <w:right w:w="28" w:type="dxa"/>
            </w:tcMar>
            <w:vAlign w:val="center"/>
          </w:tcPr>
          <w:p w:rsidR="00052F66" w:rsidRPr="007913D0" w:rsidRDefault="00052F66" w:rsidP="004D7632">
            <w:pPr>
              <w:pStyle w:val="Tabletext"/>
              <w:jc w:val="center"/>
            </w:pPr>
            <w:r w:rsidRPr="007913D0">
              <w:t>100</w:t>
            </w:r>
            <w:r w:rsidRPr="007913D0">
              <w:br/>
              <w:t>250</w:t>
            </w:r>
            <w:r w:rsidRPr="007913D0">
              <w:br/>
              <w:t>350</w:t>
            </w:r>
          </w:p>
        </w:tc>
        <w:tc>
          <w:tcPr>
            <w:tcW w:w="1219" w:type="dxa"/>
            <w:tcMar>
              <w:left w:w="28" w:type="dxa"/>
              <w:right w:w="28" w:type="dxa"/>
            </w:tcMar>
            <w:vAlign w:val="center"/>
          </w:tcPr>
          <w:p w:rsidR="00052F66" w:rsidRPr="007913D0" w:rsidRDefault="00052F66" w:rsidP="004D7632">
            <w:pPr>
              <w:pStyle w:val="Tabletext"/>
              <w:jc w:val="center"/>
            </w:pPr>
            <w:r w:rsidRPr="007913D0">
              <w:t>Not applicable</w:t>
            </w:r>
          </w:p>
        </w:tc>
        <w:tc>
          <w:tcPr>
            <w:tcW w:w="1850" w:type="dxa"/>
            <w:tcMar>
              <w:left w:w="28" w:type="dxa"/>
              <w:right w:w="28" w:type="dxa"/>
            </w:tcMar>
            <w:vAlign w:val="center"/>
          </w:tcPr>
          <w:p w:rsidR="00052F66" w:rsidRPr="007913D0" w:rsidRDefault="00052F66" w:rsidP="004D7632">
            <w:pPr>
              <w:pStyle w:val="Tabletext"/>
              <w:jc w:val="center"/>
            </w:pPr>
            <w:r w:rsidRPr="007913D0">
              <w:t>Not available</w:t>
            </w:r>
            <w:r w:rsidRPr="007913D0">
              <w:br/>
              <w:t>Not available</w:t>
            </w:r>
            <w:r w:rsidRPr="007913D0">
              <w:br/>
              <w:t>150</w:t>
            </w:r>
          </w:p>
        </w:tc>
        <w:tc>
          <w:tcPr>
            <w:tcW w:w="1388" w:type="dxa"/>
            <w:tcMar>
              <w:left w:w="28" w:type="dxa"/>
              <w:right w:w="28" w:type="dxa"/>
            </w:tcMar>
            <w:vAlign w:val="center"/>
          </w:tcPr>
          <w:p w:rsidR="00052F66" w:rsidRPr="007913D0" w:rsidRDefault="00052F66" w:rsidP="004D7632">
            <w:pPr>
              <w:pStyle w:val="Tabletext"/>
              <w:jc w:val="center"/>
            </w:pPr>
            <w:r w:rsidRPr="007913D0">
              <w:t>1 000</w:t>
            </w:r>
            <w:r w:rsidRPr="007913D0">
              <w:br/>
              <w:t>5 600</w:t>
            </w:r>
            <w:r w:rsidRPr="007913D0">
              <w:br/>
              <w:t>95 000</w:t>
            </w:r>
          </w:p>
        </w:tc>
        <w:tc>
          <w:tcPr>
            <w:tcW w:w="1549" w:type="dxa"/>
            <w:tcMar>
              <w:left w:w="28" w:type="dxa"/>
              <w:right w:w="28" w:type="dxa"/>
            </w:tcMar>
            <w:vAlign w:val="center"/>
          </w:tcPr>
          <w:p w:rsidR="00052F66" w:rsidRPr="007913D0" w:rsidRDefault="00052F66" w:rsidP="004D7632">
            <w:pPr>
              <w:pStyle w:val="Tabletext"/>
              <w:jc w:val="center"/>
            </w:pPr>
            <w:r w:rsidRPr="007913D0">
              <w:t>Not available</w:t>
            </w:r>
          </w:p>
        </w:tc>
        <w:tc>
          <w:tcPr>
            <w:tcW w:w="1399" w:type="dxa"/>
            <w:tcMar>
              <w:left w:w="28" w:type="dxa"/>
              <w:right w:w="28" w:type="dxa"/>
            </w:tcMar>
            <w:vAlign w:val="center"/>
          </w:tcPr>
          <w:p w:rsidR="00052F66" w:rsidRPr="007913D0" w:rsidRDefault="00052F66" w:rsidP="004D7632">
            <w:pPr>
              <w:pStyle w:val="Tabletext"/>
              <w:jc w:val="center"/>
            </w:pPr>
            <w:r w:rsidRPr="007913D0">
              <w:t>Not available</w:t>
            </w:r>
          </w:p>
        </w:tc>
      </w:tr>
      <w:tr w:rsidR="004D7632" w:rsidRPr="004D7632" w:rsidTr="004D7632">
        <w:trPr>
          <w:jc w:val="center"/>
        </w:trPr>
        <w:tc>
          <w:tcPr>
            <w:tcW w:w="2063" w:type="dxa"/>
            <w:gridSpan w:val="2"/>
            <w:tcMar>
              <w:left w:w="28" w:type="dxa"/>
              <w:right w:w="28" w:type="dxa"/>
            </w:tcMar>
            <w:vAlign w:val="center"/>
          </w:tcPr>
          <w:p w:rsidR="00052F66" w:rsidRPr="007913D0" w:rsidRDefault="00052F66" w:rsidP="007913D0">
            <w:pPr>
              <w:pStyle w:val="Tabletext"/>
              <w:jc w:val="left"/>
            </w:pPr>
            <w:r w:rsidRPr="007913D0">
              <w:t xml:space="preserve">Pulse repetition </w:t>
            </w:r>
            <w:r w:rsidR="004D7632" w:rsidRPr="007913D0">
              <w:br/>
            </w:r>
            <w:r w:rsidRPr="007913D0">
              <w:t>frequency (pps)</w:t>
            </w:r>
          </w:p>
        </w:tc>
        <w:tc>
          <w:tcPr>
            <w:tcW w:w="1651"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Not applicable</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Not available</w:t>
            </w:r>
          </w:p>
        </w:tc>
        <w:tc>
          <w:tcPr>
            <w:tcW w:w="1883" w:type="dxa"/>
            <w:tcMar>
              <w:left w:w="28" w:type="dxa"/>
              <w:right w:w="28" w:type="dxa"/>
            </w:tcMar>
            <w:vAlign w:val="center"/>
          </w:tcPr>
          <w:p w:rsidR="00052F66" w:rsidRPr="007913D0" w:rsidRDefault="00052F66" w:rsidP="004D7632">
            <w:pPr>
              <w:pStyle w:val="Tabletext"/>
              <w:jc w:val="center"/>
            </w:pPr>
            <w:r w:rsidRPr="007913D0">
              <w:t>Not applicable</w:t>
            </w:r>
          </w:p>
        </w:tc>
        <w:tc>
          <w:tcPr>
            <w:tcW w:w="1219" w:type="dxa"/>
            <w:tcMar>
              <w:left w:w="28" w:type="dxa"/>
              <w:right w:w="28" w:type="dxa"/>
            </w:tcMar>
            <w:vAlign w:val="center"/>
          </w:tcPr>
          <w:p w:rsidR="00052F66" w:rsidRPr="007913D0" w:rsidRDefault="00052F66" w:rsidP="004D7632">
            <w:pPr>
              <w:pStyle w:val="Tabletext"/>
              <w:jc w:val="center"/>
            </w:pPr>
            <w:r w:rsidRPr="007913D0">
              <w:t>Not applicable</w:t>
            </w:r>
          </w:p>
        </w:tc>
        <w:tc>
          <w:tcPr>
            <w:tcW w:w="1850" w:type="dxa"/>
            <w:tcMar>
              <w:left w:w="28" w:type="dxa"/>
              <w:right w:w="28" w:type="dxa"/>
            </w:tcMar>
            <w:vAlign w:val="center"/>
          </w:tcPr>
          <w:p w:rsidR="00052F66" w:rsidRPr="007913D0" w:rsidRDefault="00052F66" w:rsidP="004D7632">
            <w:pPr>
              <w:pStyle w:val="Tabletext"/>
              <w:jc w:val="center"/>
            </w:pPr>
            <w:r w:rsidRPr="007913D0">
              <w:t>Not applicable</w:t>
            </w:r>
          </w:p>
        </w:tc>
        <w:tc>
          <w:tcPr>
            <w:tcW w:w="1388" w:type="dxa"/>
            <w:tcMar>
              <w:left w:w="28" w:type="dxa"/>
              <w:right w:w="28" w:type="dxa"/>
            </w:tcMar>
            <w:vAlign w:val="center"/>
          </w:tcPr>
          <w:p w:rsidR="00052F66" w:rsidRPr="007913D0" w:rsidRDefault="00052F66" w:rsidP="004D7632">
            <w:pPr>
              <w:pStyle w:val="Tabletext"/>
              <w:jc w:val="center"/>
            </w:pPr>
            <w:r w:rsidRPr="007913D0">
              <w:t>80 000</w:t>
            </w:r>
          </w:p>
        </w:tc>
        <w:tc>
          <w:tcPr>
            <w:tcW w:w="1549" w:type="dxa"/>
            <w:tcMar>
              <w:left w:w="28" w:type="dxa"/>
              <w:right w:w="28" w:type="dxa"/>
            </w:tcMar>
            <w:vAlign w:val="center"/>
          </w:tcPr>
          <w:p w:rsidR="00052F66" w:rsidRPr="007913D0" w:rsidRDefault="00052F66" w:rsidP="004D7632">
            <w:pPr>
              <w:pStyle w:val="Tabletext"/>
              <w:jc w:val="center"/>
            </w:pPr>
            <w:r w:rsidRPr="007913D0">
              <w:t>Not applicable</w:t>
            </w:r>
          </w:p>
        </w:tc>
        <w:tc>
          <w:tcPr>
            <w:tcW w:w="1399" w:type="dxa"/>
            <w:tcMar>
              <w:left w:w="28" w:type="dxa"/>
              <w:right w:w="28" w:type="dxa"/>
            </w:tcMar>
            <w:vAlign w:val="center"/>
          </w:tcPr>
          <w:p w:rsidR="00052F66" w:rsidRPr="007913D0" w:rsidRDefault="00052F66" w:rsidP="004D7632">
            <w:pPr>
              <w:pStyle w:val="Tabletext"/>
              <w:jc w:val="center"/>
            </w:pPr>
            <w:r w:rsidRPr="007913D0">
              <w:t>Not applicable</w:t>
            </w:r>
          </w:p>
        </w:tc>
      </w:tr>
      <w:tr w:rsidR="004D7632" w:rsidRPr="004D7632" w:rsidTr="004D7632">
        <w:trPr>
          <w:jc w:val="center"/>
        </w:trPr>
        <w:tc>
          <w:tcPr>
            <w:tcW w:w="2063" w:type="dxa"/>
            <w:gridSpan w:val="2"/>
            <w:tcMar>
              <w:left w:w="28" w:type="dxa"/>
              <w:right w:w="28" w:type="dxa"/>
            </w:tcMar>
            <w:vAlign w:val="center"/>
          </w:tcPr>
          <w:p w:rsidR="00052F66" w:rsidRPr="007913D0" w:rsidRDefault="00052F66" w:rsidP="007913D0">
            <w:pPr>
              <w:pStyle w:val="Tabletext"/>
              <w:jc w:val="left"/>
            </w:pPr>
            <w:r w:rsidRPr="007913D0">
              <w:t xml:space="preserve">Peak transmitter </w:t>
            </w:r>
            <w:r w:rsidR="004D7632" w:rsidRPr="007913D0">
              <w:br/>
            </w:r>
            <w:r w:rsidRPr="007913D0">
              <w:t>power (W)</w:t>
            </w:r>
          </w:p>
        </w:tc>
        <w:tc>
          <w:tcPr>
            <w:tcW w:w="1651"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0.85</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0.132</w:t>
            </w:r>
          </w:p>
        </w:tc>
        <w:tc>
          <w:tcPr>
            <w:tcW w:w="1883" w:type="dxa"/>
            <w:tcMar>
              <w:left w:w="28" w:type="dxa"/>
              <w:right w:w="28" w:type="dxa"/>
            </w:tcMar>
            <w:vAlign w:val="center"/>
          </w:tcPr>
          <w:p w:rsidR="00052F66" w:rsidRPr="007913D0" w:rsidRDefault="00052F66" w:rsidP="004D7632">
            <w:pPr>
              <w:pStyle w:val="Tabletext"/>
              <w:jc w:val="center"/>
            </w:pPr>
            <w:r w:rsidRPr="007913D0">
              <w:t>0.18</w:t>
            </w:r>
          </w:p>
        </w:tc>
        <w:tc>
          <w:tcPr>
            <w:tcW w:w="1219" w:type="dxa"/>
            <w:tcMar>
              <w:left w:w="28" w:type="dxa"/>
              <w:right w:w="28" w:type="dxa"/>
            </w:tcMar>
            <w:vAlign w:val="center"/>
          </w:tcPr>
          <w:p w:rsidR="00052F66" w:rsidRPr="007913D0" w:rsidRDefault="00052F66" w:rsidP="004D7632">
            <w:pPr>
              <w:pStyle w:val="Tabletext"/>
              <w:jc w:val="center"/>
            </w:pPr>
            <w:r w:rsidRPr="007913D0">
              <w:t>1.0</w:t>
            </w:r>
          </w:p>
        </w:tc>
        <w:tc>
          <w:tcPr>
            <w:tcW w:w="1850" w:type="dxa"/>
            <w:tcMar>
              <w:left w:w="28" w:type="dxa"/>
              <w:right w:w="28" w:type="dxa"/>
            </w:tcMar>
            <w:vAlign w:val="center"/>
          </w:tcPr>
          <w:p w:rsidR="00052F66" w:rsidRPr="007913D0" w:rsidRDefault="00052F66" w:rsidP="004D7632">
            <w:pPr>
              <w:pStyle w:val="Tabletext"/>
              <w:jc w:val="center"/>
            </w:pPr>
            <w:r w:rsidRPr="007913D0">
              <w:t>0.050</w:t>
            </w:r>
          </w:p>
        </w:tc>
        <w:tc>
          <w:tcPr>
            <w:tcW w:w="1388" w:type="dxa"/>
            <w:tcMar>
              <w:left w:w="28" w:type="dxa"/>
              <w:right w:w="28" w:type="dxa"/>
            </w:tcMar>
            <w:vAlign w:val="center"/>
          </w:tcPr>
          <w:p w:rsidR="00052F66" w:rsidRPr="007913D0" w:rsidRDefault="00052F66" w:rsidP="004D7632">
            <w:pPr>
              <w:pStyle w:val="Tabletext"/>
              <w:jc w:val="center"/>
            </w:pPr>
            <w:r w:rsidRPr="007913D0">
              <w:t>40</w:t>
            </w:r>
            <w:r w:rsidRPr="007913D0">
              <w:br/>
              <w:t>20 Average</w:t>
            </w:r>
          </w:p>
        </w:tc>
        <w:tc>
          <w:tcPr>
            <w:tcW w:w="1549" w:type="dxa"/>
            <w:tcMar>
              <w:left w:w="28" w:type="dxa"/>
              <w:right w:w="28" w:type="dxa"/>
            </w:tcMar>
            <w:vAlign w:val="center"/>
          </w:tcPr>
          <w:p w:rsidR="00052F66" w:rsidRPr="007913D0" w:rsidRDefault="00052F66" w:rsidP="004D7632">
            <w:pPr>
              <w:pStyle w:val="Tabletext"/>
              <w:jc w:val="center"/>
            </w:pPr>
            <w:r w:rsidRPr="007913D0">
              <w:t>0.125...10</w:t>
            </w:r>
          </w:p>
        </w:tc>
        <w:tc>
          <w:tcPr>
            <w:tcW w:w="1399" w:type="dxa"/>
            <w:tcMar>
              <w:left w:w="28" w:type="dxa"/>
              <w:right w:w="28" w:type="dxa"/>
            </w:tcMar>
            <w:vAlign w:val="center"/>
          </w:tcPr>
          <w:p w:rsidR="00052F66" w:rsidRPr="007913D0" w:rsidRDefault="00052F66" w:rsidP="004D7632">
            <w:pPr>
              <w:pStyle w:val="Tabletext"/>
              <w:jc w:val="center"/>
            </w:pPr>
            <w:r w:rsidRPr="007913D0">
              <w:t>0.15...10</w:t>
            </w:r>
          </w:p>
        </w:tc>
      </w:tr>
    </w:tbl>
    <w:p w:rsidR="007913D0" w:rsidRDefault="007913D0" w:rsidP="007913D0">
      <w:pPr>
        <w:pStyle w:val="Tablefin"/>
      </w:pPr>
    </w:p>
    <w:p w:rsidR="004D7632" w:rsidRPr="004777D5" w:rsidRDefault="004777D5" w:rsidP="004D7632">
      <w:pPr>
        <w:pStyle w:val="TableNo"/>
        <w:rPr>
          <w:lang w:val="es-ES"/>
        </w:rPr>
      </w:pPr>
      <w:r w:rsidRPr="004777D5">
        <w:rPr>
          <w:lang w:val="es-ES"/>
        </w:rPr>
        <w:lastRenderedPageBreak/>
        <w:br/>
      </w:r>
      <w:r w:rsidR="004D7632" w:rsidRPr="004777D5">
        <w:rPr>
          <w:lang w:val="es-ES"/>
        </w:rPr>
        <w:t>TABLE 1 (</w:t>
      </w:r>
      <w:r w:rsidR="004D7632" w:rsidRPr="004777D5">
        <w:rPr>
          <w:i/>
          <w:iCs/>
          <w:lang w:val="es-ES"/>
        </w:rPr>
        <w:t>continued</w:t>
      </w:r>
      <w:r w:rsidR="004D7632" w:rsidRPr="004777D5">
        <w:rPr>
          <w:lang w:val="es-E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3"/>
        <w:gridCol w:w="1651"/>
        <w:gridCol w:w="1457"/>
        <w:gridCol w:w="1883"/>
        <w:gridCol w:w="1219"/>
        <w:gridCol w:w="1850"/>
        <w:gridCol w:w="1388"/>
        <w:gridCol w:w="1549"/>
        <w:gridCol w:w="1399"/>
      </w:tblGrid>
      <w:tr w:rsidR="004D7632" w:rsidRPr="004777D5" w:rsidTr="006667CD">
        <w:trPr>
          <w:tblHeader/>
          <w:jc w:val="center"/>
        </w:trPr>
        <w:tc>
          <w:tcPr>
            <w:tcW w:w="2063" w:type="dxa"/>
            <w:tcMar>
              <w:left w:w="28" w:type="dxa"/>
              <w:right w:w="28" w:type="dxa"/>
            </w:tcMar>
            <w:vAlign w:val="center"/>
          </w:tcPr>
          <w:p w:rsidR="004D7632" w:rsidRPr="004777D5" w:rsidRDefault="004D7632" w:rsidP="006667CD">
            <w:pPr>
              <w:pStyle w:val="Tablehead"/>
              <w:rPr>
                <w:lang w:val="es-ES"/>
              </w:rPr>
            </w:pPr>
            <w:r w:rsidRPr="004777D5">
              <w:rPr>
                <w:lang w:val="es-ES"/>
              </w:rPr>
              <w:t>Parameter</w:t>
            </w:r>
          </w:p>
        </w:tc>
        <w:tc>
          <w:tcPr>
            <w:tcW w:w="1651" w:type="dxa"/>
            <w:tcMar>
              <w:left w:w="28" w:type="dxa"/>
              <w:right w:w="28" w:type="dxa"/>
            </w:tcMar>
            <w:vAlign w:val="center"/>
          </w:tcPr>
          <w:p w:rsidR="004D7632" w:rsidRPr="004777D5" w:rsidRDefault="004D7632" w:rsidP="006667CD">
            <w:pPr>
              <w:pStyle w:val="Tablehead"/>
              <w:rPr>
                <w:lang w:val="es-ES"/>
              </w:rPr>
            </w:pPr>
            <w:r w:rsidRPr="004777D5">
              <w:rPr>
                <w:lang w:val="es-ES"/>
              </w:rPr>
              <w:t>Radar 1</w:t>
            </w:r>
          </w:p>
        </w:tc>
        <w:tc>
          <w:tcPr>
            <w:tcW w:w="1457" w:type="dxa"/>
            <w:tcMar>
              <w:left w:w="28" w:type="dxa"/>
              <w:right w:w="28" w:type="dxa"/>
            </w:tcMar>
            <w:vAlign w:val="center"/>
          </w:tcPr>
          <w:p w:rsidR="004D7632" w:rsidRPr="004777D5" w:rsidRDefault="004D7632" w:rsidP="006667CD">
            <w:pPr>
              <w:pStyle w:val="Tablehead"/>
              <w:rPr>
                <w:lang w:val="es-ES"/>
              </w:rPr>
            </w:pPr>
            <w:r w:rsidRPr="004777D5">
              <w:rPr>
                <w:lang w:val="es-ES"/>
              </w:rPr>
              <w:t>Radar 2</w:t>
            </w:r>
          </w:p>
        </w:tc>
        <w:tc>
          <w:tcPr>
            <w:tcW w:w="1883" w:type="dxa"/>
            <w:tcMar>
              <w:left w:w="28" w:type="dxa"/>
              <w:right w:w="28" w:type="dxa"/>
            </w:tcMar>
            <w:vAlign w:val="center"/>
          </w:tcPr>
          <w:p w:rsidR="004D7632" w:rsidRPr="004777D5" w:rsidRDefault="004D7632" w:rsidP="006667CD">
            <w:pPr>
              <w:pStyle w:val="Tablehead"/>
              <w:rPr>
                <w:lang w:val="es-ES"/>
              </w:rPr>
            </w:pPr>
            <w:r w:rsidRPr="004777D5">
              <w:rPr>
                <w:lang w:val="es-ES"/>
              </w:rPr>
              <w:t>Radar 3</w:t>
            </w:r>
          </w:p>
        </w:tc>
        <w:tc>
          <w:tcPr>
            <w:tcW w:w="1219" w:type="dxa"/>
            <w:tcMar>
              <w:left w:w="28" w:type="dxa"/>
              <w:right w:w="28" w:type="dxa"/>
            </w:tcMar>
            <w:vAlign w:val="center"/>
          </w:tcPr>
          <w:p w:rsidR="004D7632" w:rsidRPr="004777D5" w:rsidRDefault="004D7632" w:rsidP="006667CD">
            <w:pPr>
              <w:pStyle w:val="Tablehead"/>
              <w:rPr>
                <w:lang w:val="es-ES"/>
              </w:rPr>
            </w:pPr>
            <w:r w:rsidRPr="004777D5">
              <w:rPr>
                <w:lang w:val="es-ES"/>
              </w:rPr>
              <w:t>Radar 4</w:t>
            </w:r>
          </w:p>
        </w:tc>
        <w:tc>
          <w:tcPr>
            <w:tcW w:w="1850" w:type="dxa"/>
            <w:tcMar>
              <w:left w:w="28" w:type="dxa"/>
              <w:right w:w="28" w:type="dxa"/>
            </w:tcMar>
            <w:vAlign w:val="center"/>
          </w:tcPr>
          <w:p w:rsidR="004D7632" w:rsidRPr="004777D5" w:rsidRDefault="004D7632" w:rsidP="006667CD">
            <w:pPr>
              <w:pStyle w:val="Tablehead"/>
              <w:rPr>
                <w:lang w:val="es-ES"/>
              </w:rPr>
            </w:pPr>
            <w:r w:rsidRPr="004777D5">
              <w:rPr>
                <w:lang w:val="es-ES"/>
              </w:rPr>
              <w:t>Radar 5</w:t>
            </w:r>
          </w:p>
        </w:tc>
        <w:tc>
          <w:tcPr>
            <w:tcW w:w="1388" w:type="dxa"/>
            <w:tcMar>
              <w:left w:w="28" w:type="dxa"/>
              <w:right w:w="28" w:type="dxa"/>
            </w:tcMar>
            <w:vAlign w:val="center"/>
          </w:tcPr>
          <w:p w:rsidR="004D7632" w:rsidRPr="004777D5" w:rsidRDefault="004D7632" w:rsidP="006667CD">
            <w:pPr>
              <w:pStyle w:val="Tablehead"/>
              <w:rPr>
                <w:lang w:val="es-ES"/>
              </w:rPr>
            </w:pPr>
            <w:r w:rsidRPr="004777D5">
              <w:rPr>
                <w:lang w:val="es-ES"/>
              </w:rPr>
              <w:t>Radar 6</w:t>
            </w:r>
          </w:p>
        </w:tc>
        <w:tc>
          <w:tcPr>
            <w:tcW w:w="1549" w:type="dxa"/>
            <w:tcMar>
              <w:left w:w="28" w:type="dxa"/>
              <w:right w:w="28" w:type="dxa"/>
            </w:tcMar>
            <w:vAlign w:val="center"/>
          </w:tcPr>
          <w:p w:rsidR="004D7632" w:rsidRPr="004777D5" w:rsidRDefault="004D7632" w:rsidP="006667CD">
            <w:pPr>
              <w:pStyle w:val="Tablehead"/>
              <w:rPr>
                <w:lang w:val="es-ES"/>
              </w:rPr>
            </w:pPr>
            <w:r w:rsidRPr="004777D5">
              <w:rPr>
                <w:lang w:val="es-ES"/>
              </w:rPr>
              <w:t>Radar 7</w:t>
            </w:r>
          </w:p>
        </w:tc>
        <w:tc>
          <w:tcPr>
            <w:tcW w:w="1399" w:type="dxa"/>
            <w:tcMar>
              <w:left w:w="28" w:type="dxa"/>
              <w:right w:w="28" w:type="dxa"/>
            </w:tcMar>
            <w:vAlign w:val="center"/>
          </w:tcPr>
          <w:p w:rsidR="004D7632" w:rsidRPr="004777D5" w:rsidRDefault="004D7632" w:rsidP="006667CD">
            <w:pPr>
              <w:pStyle w:val="Tablehead"/>
              <w:rPr>
                <w:lang w:val="es-ES"/>
              </w:rPr>
            </w:pPr>
            <w:r w:rsidRPr="004777D5">
              <w:rPr>
                <w:lang w:val="es-ES"/>
              </w:rPr>
              <w:t>Radar 8</w:t>
            </w:r>
          </w:p>
        </w:tc>
      </w:tr>
      <w:tr w:rsidR="004D7632" w:rsidRPr="00B821B4" w:rsidTr="004D7632">
        <w:trPr>
          <w:jc w:val="center"/>
        </w:trPr>
        <w:tc>
          <w:tcPr>
            <w:tcW w:w="2063" w:type="dxa"/>
            <w:tcMar>
              <w:left w:w="28" w:type="dxa"/>
              <w:right w:w="28" w:type="dxa"/>
            </w:tcMar>
            <w:vAlign w:val="center"/>
          </w:tcPr>
          <w:p w:rsidR="00052F66" w:rsidRPr="00B64DB7" w:rsidRDefault="00052F66" w:rsidP="007913D0">
            <w:pPr>
              <w:pStyle w:val="Tabletext"/>
              <w:jc w:val="left"/>
              <w:rPr>
                <w:lang w:val="en-US"/>
              </w:rPr>
            </w:pPr>
            <w:r w:rsidRPr="00B64DB7">
              <w:rPr>
                <w:lang w:val="en-US"/>
              </w:rPr>
              <w:t>Receiver IF −3dB</w:t>
            </w:r>
            <w:r w:rsidR="004D7632" w:rsidRPr="00B64DB7">
              <w:rPr>
                <w:lang w:val="en-US"/>
              </w:rPr>
              <w:br/>
            </w:r>
            <w:r w:rsidRPr="00B64DB7">
              <w:rPr>
                <w:lang w:val="en-US"/>
              </w:rPr>
              <w:t>bandwidth (kHz)</w:t>
            </w:r>
          </w:p>
        </w:tc>
        <w:tc>
          <w:tcPr>
            <w:tcW w:w="1651" w:type="dxa"/>
            <w:tcMar>
              <w:left w:w="28" w:type="dxa"/>
              <w:right w:w="28" w:type="dxa"/>
            </w:tcMar>
            <w:vAlign w:val="center"/>
          </w:tcPr>
          <w:p w:rsidR="00052F66" w:rsidRPr="004777D5" w:rsidRDefault="00052F66" w:rsidP="004D7632">
            <w:pPr>
              <w:pStyle w:val="Tabletext"/>
              <w:jc w:val="center"/>
              <w:rPr>
                <w:lang w:val="es-ES"/>
              </w:rPr>
            </w:pPr>
            <w:r w:rsidRPr="004777D5">
              <w:rPr>
                <w:lang w:val="es-ES"/>
              </w:rPr>
              <w:t>1.4</w:t>
            </w:r>
            <w:r w:rsidRPr="004777D5">
              <w:rPr>
                <w:lang w:val="es-ES"/>
              </w:rPr>
              <w:br/>
              <w:t>Estimated</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777D5">
              <w:rPr>
                <w:lang w:val="es-ES"/>
              </w:rPr>
              <w:t>1.6</w:t>
            </w:r>
            <w:r w:rsidRPr="004777D5">
              <w:rPr>
                <w:lang w:val="es-ES"/>
              </w:rPr>
              <w:br/>
              <w:t>E</w:t>
            </w:r>
            <w:r w:rsidRPr="004D7632">
              <w:rPr>
                <w:lang w:val="en-US"/>
              </w:rPr>
              <w:t>stimated</w:t>
            </w:r>
          </w:p>
        </w:tc>
        <w:tc>
          <w:tcPr>
            <w:tcW w:w="1883" w:type="dxa"/>
            <w:tcMar>
              <w:left w:w="28" w:type="dxa"/>
              <w:right w:w="28" w:type="dxa"/>
            </w:tcMar>
            <w:vAlign w:val="center"/>
          </w:tcPr>
          <w:p w:rsidR="00052F66" w:rsidRPr="007913D0" w:rsidRDefault="00052F66" w:rsidP="004D7632">
            <w:pPr>
              <w:pStyle w:val="Tabletext"/>
              <w:jc w:val="center"/>
            </w:pPr>
            <w:r w:rsidRPr="007913D0">
              <w:t>55 000</w:t>
            </w:r>
          </w:p>
        </w:tc>
        <w:tc>
          <w:tcPr>
            <w:tcW w:w="1219" w:type="dxa"/>
            <w:tcMar>
              <w:left w:w="28" w:type="dxa"/>
              <w:right w:w="28" w:type="dxa"/>
            </w:tcMar>
            <w:vAlign w:val="center"/>
          </w:tcPr>
          <w:p w:rsidR="00052F66" w:rsidRPr="007913D0" w:rsidRDefault="00052F66" w:rsidP="004D7632">
            <w:pPr>
              <w:pStyle w:val="Tabletext"/>
              <w:jc w:val="center"/>
            </w:pPr>
            <w:r w:rsidRPr="007913D0">
              <w:t>2.9</w:t>
            </w:r>
            <w:r w:rsidRPr="007913D0">
              <w:br/>
              <w:t>Estimated</w:t>
            </w:r>
          </w:p>
        </w:tc>
        <w:tc>
          <w:tcPr>
            <w:tcW w:w="1850" w:type="dxa"/>
            <w:tcMar>
              <w:left w:w="28" w:type="dxa"/>
              <w:right w:w="28" w:type="dxa"/>
            </w:tcMar>
            <w:vAlign w:val="center"/>
          </w:tcPr>
          <w:p w:rsidR="00052F66" w:rsidRPr="007913D0" w:rsidRDefault="00052F66" w:rsidP="004D7632">
            <w:pPr>
              <w:pStyle w:val="Tabletext"/>
              <w:jc w:val="center"/>
            </w:pPr>
            <w:r w:rsidRPr="007913D0">
              <w:t>14</w:t>
            </w:r>
          </w:p>
        </w:tc>
        <w:tc>
          <w:tcPr>
            <w:tcW w:w="1388" w:type="dxa"/>
            <w:tcMar>
              <w:left w:w="28" w:type="dxa"/>
              <w:right w:w="28" w:type="dxa"/>
            </w:tcMar>
            <w:vAlign w:val="center"/>
          </w:tcPr>
          <w:p w:rsidR="00052F66" w:rsidRPr="007913D0" w:rsidRDefault="00052F66" w:rsidP="004D7632">
            <w:pPr>
              <w:pStyle w:val="Tabletext"/>
              <w:jc w:val="center"/>
            </w:pPr>
            <w:r w:rsidRPr="007913D0">
              <w:t>2 500</w:t>
            </w:r>
          </w:p>
        </w:tc>
        <w:tc>
          <w:tcPr>
            <w:tcW w:w="1549" w:type="dxa"/>
            <w:tcMar>
              <w:left w:w="28" w:type="dxa"/>
              <w:right w:w="28" w:type="dxa"/>
            </w:tcMar>
            <w:vAlign w:val="center"/>
          </w:tcPr>
          <w:p w:rsidR="00052F66" w:rsidRPr="007913D0" w:rsidRDefault="00052F66" w:rsidP="004D7632">
            <w:pPr>
              <w:pStyle w:val="Tabletext"/>
              <w:jc w:val="center"/>
            </w:pPr>
            <w:r w:rsidRPr="007913D0">
              <w:t>15 000</w:t>
            </w:r>
          </w:p>
        </w:tc>
        <w:tc>
          <w:tcPr>
            <w:tcW w:w="1399" w:type="dxa"/>
            <w:tcMar>
              <w:left w:w="28" w:type="dxa"/>
              <w:right w:w="28" w:type="dxa"/>
            </w:tcMar>
            <w:vAlign w:val="center"/>
          </w:tcPr>
          <w:p w:rsidR="00052F66" w:rsidRPr="007913D0" w:rsidRDefault="00052F66" w:rsidP="004D7632">
            <w:pPr>
              <w:pStyle w:val="Tabletext"/>
              <w:jc w:val="center"/>
            </w:pPr>
            <w:r w:rsidRPr="007913D0">
              <w:t>100 000</w:t>
            </w:r>
          </w:p>
        </w:tc>
      </w:tr>
      <w:tr w:rsidR="004D7632" w:rsidRPr="00B821B4" w:rsidTr="004D7632">
        <w:trPr>
          <w:jc w:val="center"/>
        </w:trPr>
        <w:tc>
          <w:tcPr>
            <w:tcW w:w="2063" w:type="dxa"/>
            <w:tcMar>
              <w:left w:w="28" w:type="dxa"/>
              <w:right w:w="28" w:type="dxa"/>
            </w:tcMar>
            <w:vAlign w:val="center"/>
          </w:tcPr>
          <w:p w:rsidR="00052F66" w:rsidRPr="007913D0" w:rsidRDefault="00052F66" w:rsidP="007913D0">
            <w:pPr>
              <w:pStyle w:val="Tabletext"/>
              <w:jc w:val="left"/>
            </w:pPr>
            <w:r w:rsidRPr="007913D0">
              <w:t>Sensitivity (dBm)</w:t>
            </w:r>
          </w:p>
        </w:tc>
        <w:tc>
          <w:tcPr>
            <w:tcW w:w="1651" w:type="dxa"/>
            <w:tcMar>
              <w:left w:w="28" w:type="dxa"/>
              <w:right w:w="28" w:type="dxa"/>
            </w:tcMar>
            <w:vAlign w:val="center"/>
          </w:tcPr>
          <w:p w:rsidR="00052F66" w:rsidRDefault="00052F66" w:rsidP="004D7632">
            <w:pPr>
              <w:pStyle w:val="Tabletext"/>
              <w:jc w:val="center"/>
            </w:pPr>
            <w:r w:rsidRPr="00B821B4">
              <w:t xml:space="preserve">−135 for 0 dB </w:t>
            </w:r>
            <w:r w:rsidRPr="00B821B4">
              <w:rPr>
                <w:i/>
                <w:iCs/>
              </w:rPr>
              <w:t>S</w:t>
            </w:r>
            <w:r w:rsidRPr="00B821B4">
              <w:t>/</w:t>
            </w:r>
            <w:r w:rsidRPr="00B821B4">
              <w:rPr>
                <w:i/>
                <w:iCs/>
              </w:rPr>
              <w:t>N</w:t>
            </w:r>
          </w:p>
        </w:tc>
        <w:tc>
          <w:tcPr>
            <w:tcW w:w="1457" w:type="dxa"/>
            <w:tcMar>
              <w:left w:w="28" w:type="dxa"/>
              <w:right w:w="28" w:type="dxa"/>
            </w:tcMar>
            <w:vAlign w:val="center"/>
          </w:tcPr>
          <w:p w:rsidR="00052F66" w:rsidRDefault="00052F66" w:rsidP="004D7632">
            <w:pPr>
              <w:pStyle w:val="Tabletext"/>
              <w:jc w:val="center"/>
            </w:pPr>
            <w:r w:rsidRPr="00B821B4">
              <w:t>−135</w:t>
            </w:r>
          </w:p>
        </w:tc>
        <w:tc>
          <w:tcPr>
            <w:tcW w:w="1883" w:type="dxa"/>
            <w:tcMar>
              <w:left w:w="28" w:type="dxa"/>
              <w:right w:w="28" w:type="dxa"/>
            </w:tcMar>
            <w:vAlign w:val="center"/>
          </w:tcPr>
          <w:p w:rsidR="00052F66" w:rsidRPr="007913D0" w:rsidRDefault="00052F66" w:rsidP="004D7632">
            <w:pPr>
              <w:pStyle w:val="Tabletext"/>
              <w:jc w:val="center"/>
              <w:rPr>
                <w:lang w:val="en-US"/>
              </w:rPr>
            </w:pPr>
            <w:r w:rsidRPr="007913D0">
              <w:rPr>
                <w:lang w:val="en-US"/>
              </w:rPr>
              <w:t xml:space="preserve">−134 for </w:t>
            </w:r>
            <w:r w:rsidR="007913D0" w:rsidRPr="007913D0">
              <w:rPr>
                <w:lang w:val="en-US"/>
              </w:rPr>
              <w:br/>
            </w:r>
            <w:r w:rsidRPr="007913D0">
              <w:rPr>
                <w:lang w:val="en-US"/>
              </w:rPr>
              <w:t>0 dB S/N</w:t>
            </w:r>
          </w:p>
        </w:tc>
        <w:tc>
          <w:tcPr>
            <w:tcW w:w="1219" w:type="dxa"/>
            <w:tcMar>
              <w:left w:w="28" w:type="dxa"/>
              <w:right w:w="28" w:type="dxa"/>
            </w:tcMar>
            <w:vAlign w:val="center"/>
          </w:tcPr>
          <w:p w:rsidR="00052F66" w:rsidRPr="007913D0" w:rsidRDefault="00052F66" w:rsidP="004D7632">
            <w:pPr>
              <w:pStyle w:val="Tabletext"/>
              <w:jc w:val="center"/>
              <w:rPr>
                <w:lang w:val="en-US"/>
              </w:rPr>
            </w:pPr>
            <w:r w:rsidRPr="007913D0">
              <w:rPr>
                <w:lang w:val="en-US"/>
              </w:rPr>
              <w:t>−138 for 3 dB S/N</w:t>
            </w:r>
          </w:p>
        </w:tc>
        <w:tc>
          <w:tcPr>
            <w:tcW w:w="1850" w:type="dxa"/>
            <w:tcMar>
              <w:left w:w="28" w:type="dxa"/>
              <w:right w:w="28" w:type="dxa"/>
            </w:tcMar>
            <w:vAlign w:val="center"/>
          </w:tcPr>
          <w:p w:rsidR="00052F66" w:rsidRPr="00B64DB7" w:rsidRDefault="00052F66" w:rsidP="004D7632">
            <w:pPr>
              <w:pStyle w:val="Tabletext"/>
              <w:jc w:val="center"/>
              <w:rPr>
                <w:lang w:val="en-US"/>
              </w:rPr>
            </w:pPr>
            <w:r w:rsidRPr="00B64DB7">
              <w:rPr>
                <w:lang w:val="en-US"/>
              </w:rPr>
              <w:t>−130 for 3 dB S/N</w:t>
            </w:r>
            <w:r w:rsidRPr="00B64DB7">
              <w:rPr>
                <w:lang w:val="en-US"/>
              </w:rPr>
              <w:br/>
              <w:t>(V = 100 m/s)</w:t>
            </w:r>
          </w:p>
          <w:p w:rsidR="00052F66" w:rsidRPr="00B64DB7" w:rsidRDefault="00052F66" w:rsidP="004D7632">
            <w:pPr>
              <w:pStyle w:val="Tabletext"/>
              <w:jc w:val="center"/>
              <w:rPr>
                <w:lang w:val="en-US"/>
              </w:rPr>
            </w:pPr>
            <w:r w:rsidRPr="00B64DB7">
              <w:rPr>
                <w:lang w:val="en-US"/>
              </w:rPr>
              <w:t>−160 for 3 dB S/N</w:t>
            </w:r>
            <w:r w:rsidRPr="00B64DB7">
              <w:rPr>
                <w:lang w:val="en-US"/>
              </w:rPr>
              <w:br/>
              <w:t>(V = hover)</w:t>
            </w:r>
          </w:p>
        </w:tc>
        <w:tc>
          <w:tcPr>
            <w:tcW w:w="1388" w:type="dxa"/>
            <w:tcMar>
              <w:left w:w="28" w:type="dxa"/>
              <w:right w:w="28" w:type="dxa"/>
            </w:tcMar>
            <w:vAlign w:val="center"/>
          </w:tcPr>
          <w:p w:rsidR="00052F66" w:rsidRPr="00B64DB7" w:rsidRDefault="00052F66" w:rsidP="004D7632">
            <w:pPr>
              <w:pStyle w:val="Tabletext"/>
              <w:jc w:val="center"/>
              <w:rPr>
                <w:lang w:val="en-US"/>
              </w:rPr>
            </w:pPr>
            <w:r w:rsidRPr="00B64DB7">
              <w:rPr>
                <w:lang w:val="en-US"/>
              </w:rPr>
              <w:t>−96 for 3 dB S/N</w:t>
            </w:r>
            <w:r w:rsidRPr="00B64DB7">
              <w:rPr>
                <w:lang w:val="en-US"/>
              </w:rPr>
              <w:br/>
              <w:t>(V = 100 m/s)</w:t>
            </w:r>
          </w:p>
        </w:tc>
        <w:tc>
          <w:tcPr>
            <w:tcW w:w="1549" w:type="dxa"/>
            <w:tcMar>
              <w:left w:w="28" w:type="dxa"/>
              <w:right w:w="28" w:type="dxa"/>
            </w:tcMar>
            <w:vAlign w:val="center"/>
          </w:tcPr>
          <w:p w:rsidR="00052F66" w:rsidRPr="007913D0" w:rsidRDefault="00052F66" w:rsidP="004D7632">
            <w:pPr>
              <w:pStyle w:val="Tabletext"/>
              <w:jc w:val="center"/>
            </w:pPr>
            <w:r w:rsidRPr="007913D0">
              <w:rPr>
                <w:lang w:val="en-US"/>
              </w:rPr>
              <w:t>−110 (acquisitio</w:t>
            </w:r>
            <w:r w:rsidRPr="007913D0">
              <w:t>n mode)</w:t>
            </w:r>
          </w:p>
          <w:p w:rsidR="00052F66" w:rsidRPr="007913D0" w:rsidRDefault="00052F66" w:rsidP="004D7632">
            <w:pPr>
              <w:pStyle w:val="Tabletext"/>
              <w:jc w:val="center"/>
            </w:pPr>
            <w:r w:rsidRPr="007913D0">
              <w:t>−120 (tracking mode)</w:t>
            </w:r>
          </w:p>
        </w:tc>
        <w:tc>
          <w:tcPr>
            <w:tcW w:w="1399" w:type="dxa"/>
            <w:tcMar>
              <w:left w:w="28" w:type="dxa"/>
              <w:right w:w="28" w:type="dxa"/>
            </w:tcMar>
            <w:vAlign w:val="center"/>
          </w:tcPr>
          <w:p w:rsidR="00052F66" w:rsidRPr="007913D0" w:rsidRDefault="00052F66" w:rsidP="004D7632">
            <w:pPr>
              <w:pStyle w:val="Tabletext"/>
              <w:jc w:val="center"/>
            </w:pPr>
            <w:r w:rsidRPr="007913D0">
              <w:t>−144</w:t>
            </w:r>
          </w:p>
        </w:tc>
      </w:tr>
      <w:tr w:rsidR="004D7632" w:rsidRPr="00B821B4" w:rsidTr="004D7632">
        <w:trPr>
          <w:jc w:val="center"/>
        </w:trPr>
        <w:tc>
          <w:tcPr>
            <w:tcW w:w="2063" w:type="dxa"/>
            <w:tcMar>
              <w:left w:w="28" w:type="dxa"/>
              <w:right w:w="28" w:type="dxa"/>
            </w:tcMar>
            <w:vAlign w:val="center"/>
          </w:tcPr>
          <w:p w:rsidR="00052F66" w:rsidRPr="007913D0" w:rsidRDefault="00052F66" w:rsidP="007913D0">
            <w:pPr>
              <w:pStyle w:val="Tabletext"/>
              <w:jc w:val="left"/>
            </w:pPr>
            <w:r w:rsidRPr="007913D0">
              <w:t>Receiver noise</w:t>
            </w:r>
            <w:r w:rsidR="004D7632" w:rsidRPr="007913D0">
              <w:br/>
            </w:r>
            <w:r w:rsidRPr="007913D0">
              <w:t>figure (dB)</w:t>
            </w:r>
          </w:p>
        </w:tc>
        <w:tc>
          <w:tcPr>
            <w:tcW w:w="1651" w:type="dxa"/>
            <w:tcMar>
              <w:left w:w="28" w:type="dxa"/>
              <w:right w:w="28" w:type="dxa"/>
            </w:tcMar>
            <w:vAlign w:val="center"/>
          </w:tcPr>
          <w:p w:rsidR="00052F66" w:rsidRDefault="00052F66" w:rsidP="004D7632">
            <w:pPr>
              <w:pStyle w:val="Tabletext"/>
              <w:jc w:val="center"/>
            </w:pPr>
            <w:r w:rsidRPr="00B821B4">
              <w:t>22</w:t>
            </w:r>
            <w:r>
              <w:t xml:space="preserve"> </w:t>
            </w:r>
            <w:r w:rsidRPr="00B821B4">
              <w:t>(Homodyne Receiver)</w:t>
            </w:r>
          </w:p>
        </w:tc>
        <w:tc>
          <w:tcPr>
            <w:tcW w:w="1457" w:type="dxa"/>
            <w:tcMar>
              <w:left w:w="28" w:type="dxa"/>
              <w:right w:w="28" w:type="dxa"/>
            </w:tcMar>
            <w:vAlign w:val="center"/>
          </w:tcPr>
          <w:p w:rsidR="00052F66" w:rsidRDefault="00052F66" w:rsidP="004D7632">
            <w:pPr>
              <w:pStyle w:val="Tabletext"/>
              <w:jc w:val="center"/>
              <w:rPr>
                <w:b/>
              </w:rPr>
            </w:pPr>
            <w:r w:rsidRPr="00B821B4">
              <w:t>22 (Dual Conversion Homodyne Receiver)</w:t>
            </w:r>
          </w:p>
        </w:tc>
        <w:tc>
          <w:tcPr>
            <w:tcW w:w="1883" w:type="dxa"/>
            <w:tcMar>
              <w:left w:w="28" w:type="dxa"/>
              <w:right w:w="28" w:type="dxa"/>
            </w:tcMar>
            <w:vAlign w:val="center"/>
          </w:tcPr>
          <w:p w:rsidR="00052F66" w:rsidRPr="007913D0" w:rsidRDefault="00052F66" w:rsidP="004D7632">
            <w:pPr>
              <w:pStyle w:val="Tabletext"/>
              <w:jc w:val="center"/>
            </w:pPr>
            <w:r w:rsidRPr="007913D0">
              <w:t>12 (Double Conversion Super Heterodyne Receiver)</w:t>
            </w:r>
          </w:p>
        </w:tc>
        <w:tc>
          <w:tcPr>
            <w:tcW w:w="1219" w:type="dxa"/>
            <w:tcMar>
              <w:left w:w="28" w:type="dxa"/>
              <w:right w:w="28" w:type="dxa"/>
            </w:tcMar>
            <w:vAlign w:val="center"/>
          </w:tcPr>
          <w:p w:rsidR="00052F66" w:rsidRPr="007913D0" w:rsidRDefault="00052F66" w:rsidP="004D7632">
            <w:pPr>
              <w:pStyle w:val="Tabletext"/>
              <w:jc w:val="center"/>
            </w:pPr>
            <w:r w:rsidRPr="007913D0">
              <w:t>22 (Homodyne Receiver)</w:t>
            </w:r>
          </w:p>
        </w:tc>
        <w:tc>
          <w:tcPr>
            <w:tcW w:w="1850" w:type="dxa"/>
            <w:tcMar>
              <w:left w:w="28" w:type="dxa"/>
              <w:right w:w="28" w:type="dxa"/>
            </w:tcMar>
            <w:vAlign w:val="center"/>
          </w:tcPr>
          <w:p w:rsidR="00052F66" w:rsidRPr="007913D0" w:rsidRDefault="00052F66" w:rsidP="004D7632">
            <w:pPr>
              <w:pStyle w:val="Tabletext"/>
              <w:jc w:val="center"/>
            </w:pPr>
            <w:r w:rsidRPr="007913D0">
              <w:t>22 (Homodyne Receiver)</w:t>
            </w:r>
          </w:p>
        </w:tc>
        <w:tc>
          <w:tcPr>
            <w:tcW w:w="1388" w:type="dxa"/>
            <w:tcMar>
              <w:left w:w="28" w:type="dxa"/>
              <w:right w:w="28" w:type="dxa"/>
            </w:tcMar>
            <w:vAlign w:val="center"/>
          </w:tcPr>
          <w:p w:rsidR="00052F66" w:rsidRPr="007913D0" w:rsidRDefault="00052F66" w:rsidP="004D7632">
            <w:pPr>
              <w:pStyle w:val="Tabletext"/>
              <w:jc w:val="center"/>
            </w:pPr>
            <w:r w:rsidRPr="007913D0">
              <w:t>7.5</w:t>
            </w:r>
          </w:p>
        </w:tc>
        <w:tc>
          <w:tcPr>
            <w:tcW w:w="1549" w:type="dxa"/>
            <w:tcMar>
              <w:left w:w="28" w:type="dxa"/>
              <w:right w:w="28" w:type="dxa"/>
            </w:tcMar>
            <w:vAlign w:val="center"/>
          </w:tcPr>
          <w:p w:rsidR="00052F66" w:rsidRPr="007913D0" w:rsidRDefault="00052F66" w:rsidP="004D7632">
            <w:pPr>
              <w:pStyle w:val="Tabletext"/>
              <w:jc w:val="center"/>
            </w:pPr>
            <w:r w:rsidRPr="007913D0">
              <w:t>Not available</w:t>
            </w:r>
          </w:p>
        </w:tc>
        <w:tc>
          <w:tcPr>
            <w:tcW w:w="1399" w:type="dxa"/>
            <w:tcMar>
              <w:left w:w="28" w:type="dxa"/>
              <w:right w:w="28" w:type="dxa"/>
            </w:tcMar>
            <w:vAlign w:val="center"/>
          </w:tcPr>
          <w:p w:rsidR="00052F66" w:rsidRPr="007913D0" w:rsidRDefault="00052F66" w:rsidP="004D7632">
            <w:pPr>
              <w:pStyle w:val="Tabletext"/>
              <w:jc w:val="center"/>
            </w:pPr>
            <w:r w:rsidRPr="007913D0">
              <w:t>Not available</w:t>
            </w:r>
          </w:p>
        </w:tc>
      </w:tr>
      <w:tr w:rsidR="004D7632" w:rsidRPr="007913D0" w:rsidTr="004D7632">
        <w:trPr>
          <w:jc w:val="center"/>
        </w:trPr>
        <w:tc>
          <w:tcPr>
            <w:tcW w:w="2063" w:type="dxa"/>
            <w:tcMar>
              <w:left w:w="28" w:type="dxa"/>
              <w:right w:w="28" w:type="dxa"/>
            </w:tcMar>
            <w:vAlign w:val="center"/>
          </w:tcPr>
          <w:p w:rsidR="00052F66" w:rsidRPr="007913D0" w:rsidRDefault="00052F66" w:rsidP="007913D0">
            <w:pPr>
              <w:pStyle w:val="Tabletext"/>
              <w:jc w:val="left"/>
            </w:pPr>
            <w:r w:rsidRPr="007913D0">
              <w:t>Antenna type</w:t>
            </w:r>
          </w:p>
        </w:tc>
        <w:tc>
          <w:tcPr>
            <w:tcW w:w="1651" w:type="dxa"/>
            <w:tcMar>
              <w:left w:w="28" w:type="dxa"/>
              <w:right w:w="28" w:type="dxa"/>
            </w:tcMar>
            <w:vAlign w:val="center"/>
          </w:tcPr>
          <w:p w:rsidR="00052F66" w:rsidRDefault="00052F66" w:rsidP="004D7632">
            <w:pPr>
              <w:pStyle w:val="Tabletext"/>
              <w:jc w:val="center"/>
            </w:pPr>
            <w:r w:rsidRPr="00B821B4">
              <w:t>Parabolic reflector</w:t>
            </w:r>
          </w:p>
        </w:tc>
        <w:tc>
          <w:tcPr>
            <w:tcW w:w="1457" w:type="dxa"/>
            <w:tcMar>
              <w:left w:w="28" w:type="dxa"/>
              <w:right w:w="28" w:type="dxa"/>
            </w:tcMar>
            <w:vAlign w:val="center"/>
          </w:tcPr>
          <w:p w:rsidR="00052F66" w:rsidRDefault="00052F66" w:rsidP="004D7632">
            <w:pPr>
              <w:pStyle w:val="Tabletext"/>
              <w:jc w:val="center"/>
            </w:pPr>
            <w:r w:rsidRPr="00B821B4">
              <w:t>Phased array</w:t>
            </w:r>
          </w:p>
        </w:tc>
        <w:tc>
          <w:tcPr>
            <w:tcW w:w="1883" w:type="dxa"/>
            <w:tcMar>
              <w:left w:w="28" w:type="dxa"/>
              <w:right w:w="28" w:type="dxa"/>
            </w:tcMar>
            <w:vAlign w:val="center"/>
          </w:tcPr>
          <w:p w:rsidR="00052F66" w:rsidRDefault="00052F66" w:rsidP="004D7632">
            <w:pPr>
              <w:pStyle w:val="Tabletext"/>
              <w:jc w:val="center"/>
            </w:pPr>
            <w:r w:rsidRPr="00B821B4">
              <w:t>Phased array</w:t>
            </w:r>
          </w:p>
        </w:tc>
        <w:tc>
          <w:tcPr>
            <w:tcW w:w="1219" w:type="dxa"/>
            <w:tcMar>
              <w:left w:w="28" w:type="dxa"/>
              <w:right w:w="28" w:type="dxa"/>
            </w:tcMar>
            <w:vAlign w:val="center"/>
          </w:tcPr>
          <w:p w:rsidR="00052F66" w:rsidRDefault="00052F66" w:rsidP="004D7632">
            <w:pPr>
              <w:pStyle w:val="Tabletext"/>
              <w:jc w:val="center"/>
            </w:pPr>
            <w:r w:rsidRPr="00B821B4">
              <w:t>Phased array</w:t>
            </w:r>
          </w:p>
        </w:tc>
        <w:tc>
          <w:tcPr>
            <w:tcW w:w="1850" w:type="dxa"/>
            <w:tcMar>
              <w:left w:w="28" w:type="dxa"/>
              <w:right w:w="28" w:type="dxa"/>
            </w:tcMar>
            <w:vAlign w:val="center"/>
          </w:tcPr>
          <w:p w:rsidR="00052F66" w:rsidRPr="007913D0" w:rsidRDefault="00052F66" w:rsidP="007913D0">
            <w:pPr>
              <w:pStyle w:val="Tabletext"/>
              <w:jc w:val="center"/>
              <w:rPr>
                <w:lang w:val="en-US"/>
              </w:rPr>
            </w:pPr>
            <w:r w:rsidRPr="007913D0">
              <w:rPr>
                <w:rFonts w:ascii="Times New (W1)" w:hAnsi="Times New (W1)"/>
                <w:lang w:val="en-US"/>
              </w:rPr>
              <w:t>Printed circuit</w:t>
            </w:r>
            <w:r w:rsidR="007913D0" w:rsidRPr="007913D0">
              <w:rPr>
                <w:rFonts w:ascii="Times New (W1)" w:hAnsi="Times New (W1)"/>
                <w:lang w:val="en-US"/>
              </w:rPr>
              <w:br/>
            </w:r>
            <w:r w:rsidRPr="007913D0">
              <w:rPr>
                <w:rFonts w:ascii="Times New (W1)" w:hAnsi="Times New (W1)"/>
                <w:lang w:val="en-US"/>
              </w:rPr>
              <w:t>array</w:t>
            </w:r>
          </w:p>
        </w:tc>
        <w:tc>
          <w:tcPr>
            <w:tcW w:w="1388" w:type="dxa"/>
            <w:tcMar>
              <w:left w:w="28" w:type="dxa"/>
              <w:right w:w="28" w:type="dxa"/>
            </w:tcMar>
            <w:vAlign w:val="center"/>
          </w:tcPr>
          <w:p w:rsidR="00052F66" w:rsidRPr="007913D0" w:rsidRDefault="00052F66" w:rsidP="004D7632">
            <w:pPr>
              <w:pStyle w:val="Tabletext"/>
              <w:jc w:val="center"/>
              <w:rPr>
                <w:rFonts w:ascii="Times New (W1)" w:hAnsi="Times New (W1)"/>
                <w:lang w:val="en-US"/>
              </w:rPr>
            </w:pPr>
            <w:r w:rsidRPr="007913D0">
              <w:rPr>
                <w:rFonts w:ascii="Times New (W1)" w:hAnsi="Times New (W1)"/>
                <w:lang w:val="en-US"/>
              </w:rPr>
              <w:t>Printed circuit array</w:t>
            </w:r>
          </w:p>
        </w:tc>
        <w:tc>
          <w:tcPr>
            <w:tcW w:w="1549" w:type="dxa"/>
            <w:tcMar>
              <w:left w:w="28" w:type="dxa"/>
              <w:right w:w="28" w:type="dxa"/>
            </w:tcMar>
            <w:vAlign w:val="center"/>
          </w:tcPr>
          <w:p w:rsidR="00052F66" w:rsidRPr="007913D0" w:rsidRDefault="00052F66" w:rsidP="004D7632">
            <w:pPr>
              <w:pStyle w:val="Tabletext"/>
              <w:jc w:val="center"/>
              <w:rPr>
                <w:rFonts w:ascii="Times New (W1)" w:hAnsi="Times New (W1)"/>
                <w:lang w:val="en-US"/>
              </w:rPr>
            </w:pPr>
            <w:r w:rsidRPr="007913D0">
              <w:rPr>
                <w:lang w:val="en-US"/>
              </w:rPr>
              <w:t>Phased array</w:t>
            </w:r>
          </w:p>
        </w:tc>
        <w:tc>
          <w:tcPr>
            <w:tcW w:w="1399" w:type="dxa"/>
            <w:tcMar>
              <w:left w:w="28" w:type="dxa"/>
              <w:right w:w="28" w:type="dxa"/>
            </w:tcMar>
            <w:vAlign w:val="center"/>
          </w:tcPr>
          <w:p w:rsidR="00052F66" w:rsidRPr="007913D0" w:rsidRDefault="00052F66" w:rsidP="004D7632">
            <w:pPr>
              <w:pStyle w:val="Tabletext"/>
              <w:jc w:val="center"/>
              <w:rPr>
                <w:lang w:val="en-US"/>
              </w:rPr>
            </w:pPr>
            <w:r w:rsidRPr="007913D0">
              <w:rPr>
                <w:lang w:val="en-US"/>
              </w:rPr>
              <w:t>Horn-reflector</w:t>
            </w:r>
          </w:p>
        </w:tc>
      </w:tr>
      <w:tr w:rsidR="004D7632" w:rsidRPr="00A70148" w:rsidTr="004D7632">
        <w:trPr>
          <w:jc w:val="center"/>
        </w:trPr>
        <w:tc>
          <w:tcPr>
            <w:tcW w:w="2063" w:type="dxa"/>
            <w:tcMar>
              <w:left w:w="28" w:type="dxa"/>
              <w:right w:w="28" w:type="dxa"/>
            </w:tcMar>
            <w:vAlign w:val="center"/>
          </w:tcPr>
          <w:p w:rsidR="00052F66" w:rsidRPr="007913D0" w:rsidRDefault="00052F66" w:rsidP="007913D0">
            <w:pPr>
              <w:pStyle w:val="Tabletext"/>
              <w:jc w:val="left"/>
              <w:rPr>
                <w:lang w:val="en-US"/>
              </w:rPr>
            </w:pPr>
            <w:r w:rsidRPr="007913D0">
              <w:rPr>
                <w:lang w:val="en-US"/>
              </w:rPr>
              <w:t>Antenna placement</w:t>
            </w:r>
          </w:p>
        </w:tc>
        <w:tc>
          <w:tcPr>
            <w:tcW w:w="1651" w:type="dxa"/>
            <w:tcMar>
              <w:left w:w="28" w:type="dxa"/>
              <w:right w:w="28" w:type="dxa"/>
            </w:tcMar>
            <w:vAlign w:val="center"/>
          </w:tcPr>
          <w:p w:rsidR="00052F66" w:rsidRPr="007913D0" w:rsidRDefault="00052F66" w:rsidP="004D7632">
            <w:pPr>
              <w:pStyle w:val="Tabletext"/>
              <w:jc w:val="center"/>
              <w:rPr>
                <w:lang w:val="en-US"/>
              </w:rPr>
            </w:pPr>
            <w:r w:rsidRPr="007913D0">
              <w:rPr>
                <w:lang w:val="en-US"/>
              </w:rPr>
              <w:t>Points towards Earth</w:t>
            </w:r>
          </w:p>
        </w:tc>
        <w:tc>
          <w:tcPr>
            <w:tcW w:w="1457" w:type="dxa"/>
            <w:tcMar>
              <w:left w:w="28" w:type="dxa"/>
              <w:right w:w="28" w:type="dxa"/>
            </w:tcMar>
            <w:vAlign w:val="center"/>
          </w:tcPr>
          <w:p w:rsidR="00052F66" w:rsidRPr="007913D0" w:rsidRDefault="00052F66" w:rsidP="004D7632">
            <w:pPr>
              <w:pStyle w:val="Tabletext"/>
              <w:jc w:val="center"/>
              <w:rPr>
                <w:lang w:val="en-US"/>
              </w:rPr>
            </w:pPr>
            <w:r w:rsidRPr="007913D0">
              <w:rPr>
                <w:lang w:val="en-US"/>
              </w:rPr>
              <w:t>Points towards Earth</w:t>
            </w:r>
          </w:p>
        </w:tc>
        <w:tc>
          <w:tcPr>
            <w:tcW w:w="1883" w:type="dxa"/>
            <w:tcMar>
              <w:left w:w="28" w:type="dxa"/>
              <w:right w:w="28" w:type="dxa"/>
            </w:tcMar>
            <w:vAlign w:val="center"/>
          </w:tcPr>
          <w:p w:rsidR="00052F66" w:rsidRDefault="00052F66" w:rsidP="004D7632">
            <w:pPr>
              <w:pStyle w:val="Tabletext"/>
              <w:jc w:val="center"/>
            </w:pPr>
            <w:r w:rsidRPr="007913D0">
              <w:rPr>
                <w:lang w:val="en-US"/>
              </w:rPr>
              <w:t>Points towards E</w:t>
            </w:r>
            <w:r w:rsidRPr="00B821B4">
              <w:t>arth</w:t>
            </w:r>
          </w:p>
        </w:tc>
        <w:tc>
          <w:tcPr>
            <w:tcW w:w="1219" w:type="dxa"/>
            <w:tcMar>
              <w:left w:w="28" w:type="dxa"/>
              <w:right w:w="28" w:type="dxa"/>
            </w:tcMar>
            <w:vAlign w:val="center"/>
          </w:tcPr>
          <w:p w:rsidR="00052F66" w:rsidRDefault="00052F66" w:rsidP="004D7632">
            <w:pPr>
              <w:pStyle w:val="Tabletext"/>
              <w:jc w:val="center"/>
            </w:pPr>
            <w:r w:rsidRPr="00B821B4">
              <w:t>Points towards Earth</w:t>
            </w:r>
          </w:p>
        </w:tc>
        <w:tc>
          <w:tcPr>
            <w:tcW w:w="1850" w:type="dxa"/>
            <w:tcMar>
              <w:left w:w="28" w:type="dxa"/>
              <w:right w:w="28" w:type="dxa"/>
            </w:tcMar>
            <w:vAlign w:val="center"/>
          </w:tcPr>
          <w:p w:rsidR="00052F66" w:rsidRPr="007913D0" w:rsidRDefault="00052F66" w:rsidP="007913D0">
            <w:pPr>
              <w:pStyle w:val="Tabletext"/>
              <w:jc w:val="center"/>
            </w:pPr>
            <w:r w:rsidRPr="007913D0">
              <w:t>Points towards Earth</w:t>
            </w:r>
          </w:p>
        </w:tc>
        <w:tc>
          <w:tcPr>
            <w:tcW w:w="1388" w:type="dxa"/>
            <w:tcMar>
              <w:left w:w="28" w:type="dxa"/>
              <w:right w:w="28" w:type="dxa"/>
            </w:tcMar>
            <w:vAlign w:val="center"/>
          </w:tcPr>
          <w:p w:rsidR="00052F66" w:rsidRPr="007913D0" w:rsidRDefault="00052F66" w:rsidP="007913D0">
            <w:pPr>
              <w:pStyle w:val="Tabletext"/>
              <w:jc w:val="center"/>
            </w:pPr>
            <w:r w:rsidRPr="007913D0">
              <w:t>Points towards Earth</w:t>
            </w:r>
          </w:p>
        </w:tc>
        <w:tc>
          <w:tcPr>
            <w:tcW w:w="1549" w:type="dxa"/>
            <w:tcMar>
              <w:left w:w="28" w:type="dxa"/>
              <w:right w:w="28" w:type="dxa"/>
            </w:tcMar>
            <w:vAlign w:val="center"/>
          </w:tcPr>
          <w:p w:rsidR="00052F66" w:rsidRPr="00B64DB7" w:rsidRDefault="00052F66" w:rsidP="004D7632">
            <w:pPr>
              <w:pStyle w:val="Tabletext"/>
              <w:jc w:val="center"/>
              <w:rPr>
                <w:lang w:val="en-US"/>
              </w:rPr>
            </w:pPr>
            <w:r w:rsidRPr="00B64DB7">
              <w:rPr>
                <w:lang w:val="en-US"/>
              </w:rPr>
              <w:t>Points towards Earth</w:t>
            </w:r>
          </w:p>
          <w:p w:rsidR="00052F66" w:rsidRPr="00B64DB7" w:rsidRDefault="00052F66" w:rsidP="004D7632">
            <w:pPr>
              <w:pStyle w:val="Tabletext"/>
              <w:jc w:val="center"/>
              <w:rPr>
                <w:lang w:val="en-US"/>
              </w:rPr>
            </w:pPr>
            <w:r w:rsidRPr="00B64DB7">
              <w:rPr>
                <w:lang w:val="en-US"/>
              </w:rPr>
              <w:t>(Off-nadir angle 9…11</w:t>
            </w:r>
            <w:r w:rsidR="00701275" w:rsidRPr="00B64DB7">
              <w:rPr>
                <w:lang w:val="en-US"/>
              </w:rPr>
              <w:t> </w:t>
            </w:r>
            <w:r w:rsidRPr="00B64DB7">
              <w:rPr>
                <w:lang w:val="en-US"/>
              </w:rPr>
              <w:t>deg</w:t>
            </w:r>
            <w:r w:rsidR="00701275" w:rsidRPr="00B64DB7">
              <w:rPr>
                <w:lang w:val="en-US"/>
              </w:rPr>
              <w:t>rees</w:t>
            </w:r>
            <w:r w:rsidRPr="00B64DB7">
              <w:rPr>
                <w:lang w:val="en-US"/>
              </w:rPr>
              <w:t>)</w:t>
            </w:r>
          </w:p>
        </w:tc>
        <w:tc>
          <w:tcPr>
            <w:tcW w:w="1399" w:type="dxa"/>
            <w:tcMar>
              <w:left w:w="28" w:type="dxa"/>
              <w:right w:w="28" w:type="dxa"/>
            </w:tcMar>
            <w:vAlign w:val="center"/>
          </w:tcPr>
          <w:p w:rsidR="00052F66" w:rsidRPr="00B64DB7" w:rsidRDefault="00052F66" w:rsidP="004D7632">
            <w:pPr>
              <w:pStyle w:val="Tabletext"/>
              <w:jc w:val="center"/>
              <w:rPr>
                <w:lang w:val="en-US"/>
              </w:rPr>
            </w:pPr>
            <w:r w:rsidRPr="00B64DB7">
              <w:rPr>
                <w:lang w:val="en-US"/>
              </w:rPr>
              <w:t>Points towards Earth</w:t>
            </w:r>
          </w:p>
          <w:p w:rsidR="00052F66" w:rsidRPr="00B64DB7" w:rsidRDefault="00052F66" w:rsidP="004D7632">
            <w:pPr>
              <w:pStyle w:val="Tabletext"/>
              <w:jc w:val="center"/>
              <w:rPr>
                <w:lang w:val="en-US"/>
              </w:rPr>
            </w:pPr>
            <w:r w:rsidRPr="00B64DB7">
              <w:rPr>
                <w:lang w:val="en-US"/>
              </w:rPr>
              <w:t>(Off-nadir angle 18</w:t>
            </w:r>
            <w:r w:rsidR="00701275" w:rsidRPr="00B64DB7">
              <w:rPr>
                <w:lang w:val="en-US"/>
              </w:rPr>
              <w:t> </w:t>
            </w:r>
            <w:r w:rsidRPr="00B64DB7">
              <w:rPr>
                <w:lang w:val="en-US"/>
              </w:rPr>
              <w:t>deg</w:t>
            </w:r>
            <w:r w:rsidR="00701275" w:rsidRPr="00B64DB7">
              <w:rPr>
                <w:lang w:val="en-US"/>
              </w:rPr>
              <w:t>rees</w:t>
            </w:r>
            <w:r w:rsidRPr="00B64DB7">
              <w:rPr>
                <w:lang w:val="en-US"/>
              </w:rPr>
              <w:t>)</w:t>
            </w:r>
          </w:p>
        </w:tc>
      </w:tr>
      <w:tr w:rsidR="004D7632" w:rsidRPr="00B821B4" w:rsidTr="004D7632">
        <w:trPr>
          <w:jc w:val="center"/>
        </w:trPr>
        <w:tc>
          <w:tcPr>
            <w:tcW w:w="2063" w:type="dxa"/>
            <w:tcMar>
              <w:left w:w="28" w:type="dxa"/>
              <w:right w:w="28" w:type="dxa"/>
            </w:tcMar>
            <w:vAlign w:val="center"/>
          </w:tcPr>
          <w:p w:rsidR="00052F66" w:rsidRPr="007913D0" w:rsidRDefault="00052F66" w:rsidP="007913D0">
            <w:pPr>
              <w:pStyle w:val="Tabletext"/>
              <w:jc w:val="left"/>
            </w:pPr>
            <w:r w:rsidRPr="007913D0">
              <w:t>Antenna gain (dBi)</w:t>
            </w:r>
          </w:p>
        </w:tc>
        <w:tc>
          <w:tcPr>
            <w:tcW w:w="1651" w:type="dxa"/>
            <w:tcMar>
              <w:left w:w="28" w:type="dxa"/>
              <w:right w:w="28" w:type="dxa"/>
            </w:tcMar>
            <w:vAlign w:val="center"/>
          </w:tcPr>
          <w:p w:rsidR="00052F66" w:rsidRDefault="00052F66" w:rsidP="004D7632">
            <w:pPr>
              <w:pStyle w:val="Tabletext"/>
              <w:jc w:val="center"/>
            </w:pPr>
            <w:r w:rsidRPr="00B821B4">
              <w:t>27</w:t>
            </w:r>
          </w:p>
        </w:tc>
        <w:tc>
          <w:tcPr>
            <w:tcW w:w="1457" w:type="dxa"/>
            <w:tcMar>
              <w:left w:w="28" w:type="dxa"/>
              <w:right w:w="28" w:type="dxa"/>
            </w:tcMar>
            <w:vAlign w:val="center"/>
          </w:tcPr>
          <w:p w:rsidR="00052F66" w:rsidRDefault="00052F66" w:rsidP="004D7632">
            <w:pPr>
              <w:pStyle w:val="Tabletext"/>
              <w:jc w:val="center"/>
            </w:pPr>
            <w:r w:rsidRPr="00B821B4">
              <w:t>27</w:t>
            </w:r>
          </w:p>
        </w:tc>
        <w:tc>
          <w:tcPr>
            <w:tcW w:w="1883" w:type="dxa"/>
            <w:tcMar>
              <w:left w:w="28" w:type="dxa"/>
              <w:right w:w="28" w:type="dxa"/>
            </w:tcMar>
            <w:vAlign w:val="center"/>
          </w:tcPr>
          <w:p w:rsidR="00052F66" w:rsidRPr="007913D0" w:rsidRDefault="00052F66" w:rsidP="007913D0">
            <w:pPr>
              <w:pStyle w:val="Tabletext"/>
              <w:jc w:val="center"/>
            </w:pPr>
            <w:r w:rsidRPr="007913D0">
              <w:t>26</w:t>
            </w:r>
          </w:p>
        </w:tc>
        <w:tc>
          <w:tcPr>
            <w:tcW w:w="1219" w:type="dxa"/>
            <w:tcMar>
              <w:left w:w="28" w:type="dxa"/>
              <w:right w:w="28" w:type="dxa"/>
            </w:tcMar>
            <w:vAlign w:val="center"/>
          </w:tcPr>
          <w:p w:rsidR="00052F66" w:rsidRPr="007913D0" w:rsidRDefault="00052F66" w:rsidP="007913D0">
            <w:pPr>
              <w:pStyle w:val="Tabletext"/>
              <w:jc w:val="center"/>
            </w:pPr>
            <w:r w:rsidRPr="007913D0">
              <w:t>29.5</w:t>
            </w:r>
          </w:p>
        </w:tc>
        <w:tc>
          <w:tcPr>
            <w:tcW w:w="1850" w:type="dxa"/>
            <w:tcMar>
              <w:left w:w="28" w:type="dxa"/>
              <w:right w:w="28" w:type="dxa"/>
            </w:tcMar>
            <w:vAlign w:val="center"/>
          </w:tcPr>
          <w:p w:rsidR="00052F66" w:rsidRPr="007913D0" w:rsidRDefault="00052F66" w:rsidP="007913D0">
            <w:pPr>
              <w:pStyle w:val="Tabletext"/>
              <w:jc w:val="center"/>
            </w:pPr>
            <w:r w:rsidRPr="007913D0">
              <w:t>26.5</w:t>
            </w:r>
          </w:p>
        </w:tc>
        <w:tc>
          <w:tcPr>
            <w:tcW w:w="1388" w:type="dxa"/>
            <w:tcMar>
              <w:left w:w="28" w:type="dxa"/>
              <w:right w:w="28" w:type="dxa"/>
            </w:tcMar>
            <w:vAlign w:val="center"/>
          </w:tcPr>
          <w:p w:rsidR="00052F66" w:rsidRPr="007913D0" w:rsidRDefault="00052F66" w:rsidP="007913D0">
            <w:pPr>
              <w:pStyle w:val="Tabletext"/>
              <w:jc w:val="center"/>
            </w:pPr>
            <w:r w:rsidRPr="007913D0">
              <w:t>18</w:t>
            </w:r>
          </w:p>
        </w:tc>
        <w:tc>
          <w:tcPr>
            <w:tcW w:w="1549" w:type="dxa"/>
            <w:tcMar>
              <w:left w:w="28" w:type="dxa"/>
              <w:right w:w="28" w:type="dxa"/>
            </w:tcMar>
            <w:vAlign w:val="center"/>
          </w:tcPr>
          <w:p w:rsidR="00052F66" w:rsidRPr="007913D0" w:rsidRDefault="00052F66" w:rsidP="007913D0">
            <w:pPr>
              <w:pStyle w:val="Tabletext"/>
              <w:jc w:val="center"/>
            </w:pPr>
            <w:r w:rsidRPr="007913D0">
              <w:t>20</w:t>
            </w:r>
          </w:p>
        </w:tc>
        <w:tc>
          <w:tcPr>
            <w:tcW w:w="1399" w:type="dxa"/>
            <w:tcMar>
              <w:left w:w="28" w:type="dxa"/>
              <w:right w:w="28" w:type="dxa"/>
            </w:tcMar>
            <w:vAlign w:val="center"/>
          </w:tcPr>
          <w:p w:rsidR="00052F66" w:rsidRPr="007913D0" w:rsidRDefault="00052F66" w:rsidP="007913D0">
            <w:pPr>
              <w:pStyle w:val="Tabletext"/>
              <w:jc w:val="center"/>
            </w:pPr>
            <w:r w:rsidRPr="007913D0">
              <w:t>27.8</w:t>
            </w:r>
          </w:p>
        </w:tc>
      </w:tr>
      <w:tr w:rsidR="004D7632" w:rsidRPr="004D7632" w:rsidTr="004D7632">
        <w:trPr>
          <w:jc w:val="center"/>
        </w:trPr>
        <w:tc>
          <w:tcPr>
            <w:tcW w:w="2063" w:type="dxa"/>
            <w:tcMar>
              <w:left w:w="28" w:type="dxa"/>
              <w:right w:w="28" w:type="dxa"/>
            </w:tcMar>
            <w:vAlign w:val="center"/>
          </w:tcPr>
          <w:p w:rsidR="00052F66" w:rsidRPr="00B64DB7" w:rsidRDefault="00052F66" w:rsidP="007913D0">
            <w:pPr>
              <w:pStyle w:val="Tabletext"/>
              <w:jc w:val="left"/>
              <w:rPr>
                <w:lang w:val="en-US"/>
              </w:rPr>
            </w:pPr>
            <w:r w:rsidRPr="00B64DB7">
              <w:rPr>
                <w:lang w:val="en-US"/>
              </w:rPr>
              <w:t>First antenna</w:t>
            </w:r>
            <w:r w:rsidR="004D7632" w:rsidRPr="00B64DB7">
              <w:rPr>
                <w:lang w:val="en-US"/>
              </w:rPr>
              <w:br/>
            </w:r>
            <w:r w:rsidRPr="00B64DB7">
              <w:rPr>
                <w:lang w:val="en-US"/>
              </w:rPr>
              <w:t>side lobe (dBi)</w:t>
            </w:r>
          </w:p>
        </w:tc>
        <w:tc>
          <w:tcPr>
            <w:tcW w:w="1651"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5.5</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Not available</w:t>
            </w:r>
          </w:p>
        </w:tc>
        <w:tc>
          <w:tcPr>
            <w:tcW w:w="1883" w:type="dxa"/>
            <w:tcMar>
              <w:left w:w="28" w:type="dxa"/>
              <w:right w:w="28" w:type="dxa"/>
            </w:tcMar>
            <w:vAlign w:val="center"/>
          </w:tcPr>
          <w:p w:rsidR="00052F66" w:rsidRPr="007913D0" w:rsidRDefault="00052F66" w:rsidP="007913D0">
            <w:pPr>
              <w:pStyle w:val="Tabletext"/>
              <w:jc w:val="center"/>
            </w:pPr>
            <w:r w:rsidRPr="007913D0">
              <w:t>9</w:t>
            </w:r>
          </w:p>
        </w:tc>
        <w:tc>
          <w:tcPr>
            <w:tcW w:w="1219" w:type="dxa"/>
            <w:tcMar>
              <w:left w:w="28" w:type="dxa"/>
              <w:right w:w="28" w:type="dxa"/>
            </w:tcMar>
            <w:vAlign w:val="center"/>
          </w:tcPr>
          <w:p w:rsidR="00052F66" w:rsidRPr="007913D0" w:rsidRDefault="00052F66" w:rsidP="007913D0">
            <w:pPr>
              <w:pStyle w:val="Tabletext"/>
              <w:jc w:val="center"/>
            </w:pPr>
            <w:r w:rsidRPr="007913D0">
              <w:t>14.2 at 4</w:t>
            </w:r>
            <w:r w:rsidR="007913D0">
              <w:t> </w:t>
            </w:r>
            <w:r w:rsidRPr="007913D0">
              <w:t>degrees</w:t>
            </w:r>
          </w:p>
        </w:tc>
        <w:tc>
          <w:tcPr>
            <w:tcW w:w="1850" w:type="dxa"/>
            <w:tcMar>
              <w:left w:w="28" w:type="dxa"/>
              <w:right w:w="28" w:type="dxa"/>
            </w:tcMar>
            <w:vAlign w:val="center"/>
          </w:tcPr>
          <w:p w:rsidR="00052F66" w:rsidRPr="007913D0" w:rsidRDefault="00052F66" w:rsidP="007913D0">
            <w:pPr>
              <w:pStyle w:val="Tabletext"/>
              <w:jc w:val="center"/>
            </w:pPr>
            <w:r w:rsidRPr="007913D0">
              <w:t>−10</w:t>
            </w:r>
          </w:p>
        </w:tc>
        <w:tc>
          <w:tcPr>
            <w:tcW w:w="1388" w:type="dxa"/>
            <w:tcMar>
              <w:left w:w="28" w:type="dxa"/>
              <w:right w:w="28" w:type="dxa"/>
            </w:tcMar>
            <w:vAlign w:val="center"/>
          </w:tcPr>
          <w:p w:rsidR="00052F66" w:rsidRPr="007913D0" w:rsidRDefault="00052F66" w:rsidP="007913D0">
            <w:pPr>
              <w:pStyle w:val="Tabletext"/>
              <w:jc w:val="center"/>
            </w:pPr>
            <w:r w:rsidRPr="007913D0">
              <w:t>−10</w:t>
            </w:r>
          </w:p>
        </w:tc>
        <w:tc>
          <w:tcPr>
            <w:tcW w:w="1549" w:type="dxa"/>
            <w:tcMar>
              <w:left w:w="28" w:type="dxa"/>
              <w:right w:w="28" w:type="dxa"/>
            </w:tcMar>
            <w:vAlign w:val="center"/>
          </w:tcPr>
          <w:p w:rsidR="00052F66" w:rsidRPr="007913D0" w:rsidRDefault="00052F66" w:rsidP="007913D0">
            <w:pPr>
              <w:pStyle w:val="Tabletext"/>
              <w:jc w:val="center"/>
            </w:pPr>
            <w:r w:rsidRPr="007913D0">
              <w:t>7</w:t>
            </w:r>
          </w:p>
        </w:tc>
        <w:tc>
          <w:tcPr>
            <w:tcW w:w="1399" w:type="dxa"/>
            <w:tcMar>
              <w:left w:w="28" w:type="dxa"/>
              <w:right w:w="28" w:type="dxa"/>
            </w:tcMar>
            <w:vAlign w:val="center"/>
          </w:tcPr>
          <w:p w:rsidR="00052F66" w:rsidRPr="007913D0" w:rsidRDefault="00052F66" w:rsidP="007913D0">
            <w:pPr>
              <w:pStyle w:val="Tabletext"/>
              <w:jc w:val="center"/>
            </w:pPr>
            <w:r w:rsidRPr="007913D0">
              <w:t>−7.2</w:t>
            </w:r>
          </w:p>
        </w:tc>
      </w:tr>
      <w:tr w:rsidR="004D7632" w:rsidRPr="00B821B4" w:rsidTr="004D7632">
        <w:trPr>
          <w:jc w:val="center"/>
        </w:trPr>
        <w:tc>
          <w:tcPr>
            <w:tcW w:w="2063" w:type="dxa"/>
            <w:tcMar>
              <w:left w:w="28" w:type="dxa"/>
              <w:right w:w="28" w:type="dxa"/>
            </w:tcMar>
            <w:vAlign w:val="center"/>
          </w:tcPr>
          <w:p w:rsidR="00052F66" w:rsidRPr="007913D0" w:rsidRDefault="00052F66" w:rsidP="007913D0">
            <w:pPr>
              <w:pStyle w:val="Tabletext"/>
              <w:jc w:val="left"/>
            </w:pPr>
            <w:r w:rsidRPr="007913D0">
              <w:t>Horizontal beamwidth</w:t>
            </w:r>
            <w:r w:rsidR="004D7632" w:rsidRPr="007913D0">
              <w:br/>
            </w:r>
            <w:r w:rsidRPr="007913D0">
              <w:t>(degrees)</w:t>
            </w:r>
          </w:p>
        </w:tc>
        <w:tc>
          <w:tcPr>
            <w:tcW w:w="1651"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7</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3.3</w:t>
            </w:r>
          </w:p>
        </w:tc>
        <w:tc>
          <w:tcPr>
            <w:tcW w:w="1883" w:type="dxa"/>
            <w:tcMar>
              <w:left w:w="28" w:type="dxa"/>
              <w:right w:w="28" w:type="dxa"/>
            </w:tcMar>
            <w:vAlign w:val="center"/>
          </w:tcPr>
          <w:p w:rsidR="00052F66" w:rsidRPr="007913D0" w:rsidRDefault="00052F66" w:rsidP="007913D0">
            <w:pPr>
              <w:pStyle w:val="Tabletext"/>
              <w:jc w:val="center"/>
            </w:pPr>
            <w:r w:rsidRPr="007913D0">
              <w:t>9</w:t>
            </w:r>
          </w:p>
        </w:tc>
        <w:tc>
          <w:tcPr>
            <w:tcW w:w="1219" w:type="dxa"/>
            <w:tcMar>
              <w:left w:w="28" w:type="dxa"/>
              <w:right w:w="28" w:type="dxa"/>
            </w:tcMar>
            <w:vAlign w:val="center"/>
          </w:tcPr>
          <w:p w:rsidR="00052F66" w:rsidRPr="007913D0" w:rsidRDefault="00052F66" w:rsidP="007913D0">
            <w:pPr>
              <w:pStyle w:val="Tabletext"/>
              <w:jc w:val="center"/>
            </w:pPr>
            <w:r w:rsidRPr="007913D0">
              <w:t>4.7</w:t>
            </w:r>
          </w:p>
        </w:tc>
        <w:tc>
          <w:tcPr>
            <w:tcW w:w="1850" w:type="dxa"/>
            <w:tcMar>
              <w:left w:w="28" w:type="dxa"/>
              <w:right w:w="28" w:type="dxa"/>
            </w:tcMar>
            <w:vAlign w:val="center"/>
          </w:tcPr>
          <w:p w:rsidR="00052F66" w:rsidRPr="007913D0" w:rsidRDefault="00052F66" w:rsidP="007913D0">
            <w:pPr>
              <w:pStyle w:val="Tabletext"/>
              <w:jc w:val="center"/>
            </w:pPr>
            <w:r w:rsidRPr="007913D0">
              <w:t>4.0</w:t>
            </w:r>
          </w:p>
        </w:tc>
        <w:tc>
          <w:tcPr>
            <w:tcW w:w="1388" w:type="dxa"/>
            <w:tcMar>
              <w:left w:w="28" w:type="dxa"/>
              <w:right w:w="28" w:type="dxa"/>
            </w:tcMar>
            <w:vAlign w:val="center"/>
          </w:tcPr>
          <w:p w:rsidR="00052F66" w:rsidRPr="007913D0" w:rsidRDefault="00052F66" w:rsidP="007913D0">
            <w:pPr>
              <w:pStyle w:val="Tabletext"/>
              <w:jc w:val="center"/>
            </w:pPr>
            <w:r w:rsidRPr="007913D0">
              <w:t>20</w:t>
            </w:r>
          </w:p>
        </w:tc>
        <w:tc>
          <w:tcPr>
            <w:tcW w:w="1549" w:type="dxa"/>
            <w:tcMar>
              <w:left w:w="28" w:type="dxa"/>
              <w:right w:w="28" w:type="dxa"/>
            </w:tcMar>
            <w:vAlign w:val="center"/>
          </w:tcPr>
          <w:p w:rsidR="00052F66" w:rsidRPr="007913D0" w:rsidRDefault="00052F66" w:rsidP="007913D0">
            <w:pPr>
              <w:pStyle w:val="Tabletext"/>
              <w:jc w:val="center"/>
            </w:pPr>
            <w:r w:rsidRPr="007913D0">
              <w:t>Not available</w:t>
            </w:r>
          </w:p>
        </w:tc>
        <w:tc>
          <w:tcPr>
            <w:tcW w:w="1399" w:type="dxa"/>
            <w:tcMar>
              <w:left w:w="28" w:type="dxa"/>
              <w:right w:w="28" w:type="dxa"/>
            </w:tcMar>
            <w:vAlign w:val="center"/>
          </w:tcPr>
          <w:p w:rsidR="00052F66" w:rsidRPr="007913D0" w:rsidRDefault="00052F66" w:rsidP="007913D0">
            <w:pPr>
              <w:pStyle w:val="Tabletext"/>
              <w:jc w:val="center"/>
            </w:pPr>
            <w:r w:rsidRPr="007913D0">
              <w:t>Not available</w:t>
            </w:r>
          </w:p>
        </w:tc>
      </w:tr>
      <w:tr w:rsidR="004D7632" w:rsidRPr="004D7632" w:rsidTr="004D7632">
        <w:trPr>
          <w:jc w:val="center"/>
        </w:trPr>
        <w:tc>
          <w:tcPr>
            <w:tcW w:w="2063" w:type="dxa"/>
            <w:tcMar>
              <w:left w:w="28" w:type="dxa"/>
              <w:right w:w="28" w:type="dxa"/>
            </w:tcMar>
            <w:vAlign w:val="center"/>
          </w:tcPr>
          <w:p w:rsidR="00052F66" w:rsidRPr="007913D0" w:rsidRDefault="00052F66" w:rsidP="007913D0">
            <w:pPr>
              <w:pStyle w:val="Tabletext"/>
              <w:jc w:val="left"/>
            </w:pPr>
            <w:r w:rsidRPr="007913D0">
              <w:t>Vertical beamwidth</w:t>
            </w:r>
            <w:r w:rsidR="004D7632" w:rsidRPr="007913D0">
              <w:br/>
            </w:r>
            <w:r w:rsidRPr="007913D0">
              <w:t>(degrees)</w:t>
            </w:r>
          </w:p>
        </w:tc>
        <w:tc>
          <w:tcPr>
            <w:tcW w:w="1651"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4.5</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5</w:t>
            </w:r>
          </w:p>
        </w:tc>
        <w:tc>
          <w:tcPr>
            <w:tcW w:w="1883" w:type="dxa"/>
            <w:tcMar>
              <w:left w:w="28" w:type="dxa"/>
              <w:right w:w="28" w:type="dxa"/>
            </w:tcMar>
            <w:vAlign w:val="center"/>
          </w:tcPr>
          <w:p w:rsidR="00052F66" w:rsidRPr="007913D0" w:rsidRDefault="00052F66" w:rsidP="007913D0">
            <w:pPr>
              <w:pStyle w:val="Tabletext"/>
              <w:jc w:val="center"/>
            </w:pPr>
            <w:r w:rsidRPr="007913D0">
              <w:t>3</w:t>
            </w:r>
          </w:p>
        </w:tc>
        <w:tc>
          <w:tcPr>
            <w:tcW w:w="1219" w:type="dxa"/>
            <w:tcMar>
              <w:left w:w="28" w:type="dxa"/>
              <w:right w:w="28" w:type="dxa"/>
            </w:tcMar>
            <w:vAlign w:val="center"/>
          </w:tcPr>
          <w:p w:rsidR="00052F66" w:rsidRPr="007913D0" w:rsidRDefault="00052F66" w:rsidP="007913D0">
            <w:pPr>
              <w:pStyle w:val="Tabletext"/>
              <w:jc w:val="center"/>
            </w:pPr>
            <w:r w:rsidRPr="007913D0">
              <w:t>2.5</w:t>
            </w:r>
          </w:p>
        </w:tc>
        <w:tc>
          <w:tcPr>
            <w:tcW w:w="1850" w:type="dxa"/>
            <w:tcMar>
              <w:left w:w="28" w:type="dxa"/>
              <w:right w:w="28" w:type="dxa"/>
            </w:tcMar>
            <w:vAlign w:val="center"/>
          </w:tcPr>
          <w:p w:rsidR="00052F66" w:rsidRPr="007913D0" w:rsidRDefault="00052F66" w:rsidP="007913D0">
            <w:pPr>
              <w:pStyle w:val="Tabletext"/>
              <w:jc w:val="center"/>
            </w:pPr>
            <w:r w:rsidRPr="007913D0">
              <w:t>3.4</w:t>
            </w:r>
          </w:p>
        </w:tc>
        <w:tc>
          <w:tcPr>
            <w:tcW w:w="1388" w:type="dxa"/>
            <w:tcMar>
              <w:left w:w="28" w:type="dxa"/>
              <w:right w:w="28" w:type="dxa"/>
            </w:tcMar>
            <w:vAlign w:val="center"/>
          </w:tcPr>
          <w:p w:rsidR="00052F66" w:rsidRPr="007913D0" w:rsidRDefault="00052F66" w:rsidP="007913D0">
            <w:pPr>
              <w:pStyle w:val="Tabletext"/>
              <w:jc w:val="center"/>
            </w:pPr>
            <w:r w:rsidRPr="007913D0">
              <w:t>4.2</w:t>
            </w:r>
          </w:p>
        </w:tc>
        <w:tc>
          <w:tcPr>
            <w:tcW w:w="1549" w:type="dxa"/>
            <w:tcMar>
              <w:left w:w="28" w:type="dxa"/>
              <w:right w:w="28" w:type="dxa"/>
            </w:tcMar>
            <w:vAlign w:val="center"/>
          </w:tcPr>
          <w:p w:rsidR="00052F66" w:rsidRPr="007913D0" w:rsidRDefault="00052F66" w:rsidP="007913D0">
            <w:pPr>
              <w:pStyle w:val="Tabletext"/>
              <w:jc w:val="center"/>
            </w:pPr>
            <w:r w:rsidRPr="007913D0">
              <w:t>Not available</w:t>
            </w:r>
          </w:p>
        </w:tc>
        <w:tc>
          <w:tcPr>
            <w:tcW w:w="1399" w:type="dxa"/>
            <w:tcMar>
              <w:left w:w="28" w:type="dxa"/>
              <w:right w:w="28" w:type="dxa"/>
            </w:tcMar>
            <w:vAlign w:val="center"/>
          </w:tcPr>
          <w:p w:rsidR="00052F66" w:rsidRPr="007913D0" w:rsidRDefault="00052F66" w:rsidP="007913D0">
            <w:pPr>
              <w:pStyle w:val="Tabletext"/>
              <w:jc w:val="center"/>
            </w:pPr>
            <w:r w:rsidRPr="007913D0">
              <w:t>Not available</w:t>
            </w:r>
          </w:p>
        </w:tc>
      </w:tr>
      <w:tr w:rsidR="004D7632" w:rsidRPr="00B821B4" w:rsidTr="004D7632">
        <w:trPr>
          <w:jc w:val="center"/>
        </w:trPr>
        <w:tc>
          <w:tcPr>
            <w:tcW w:w="2063" w:type="dxa"/>
            <w:tcMar>
              <w:left w:w="28" w:type="dxa"/>
              <w:right w:w="28" w:type="dxa"/>
            </w:tcMar>
            <w:vAlign w:val="center"/>
          </w:tcPr>
          <w:p w:rsidR="00052F66" w:rsidRPr="007913D0" w:rsidRDefault="00052F66" w:rsidP="007913D0">
            <w:pPr>
              <w:pStyle w:val="Tabletext"/>
              <w:jc w:val="left"/>
            </w:pPr>
            <w:r w:rsidRPr="007913D0">
              <w:t>Polarization</w:t>
            </w:r>
          </w:p>
        </w:tc>
        <w:tc>
          <w:tcPr>
            <w:tcW w:w="1651"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Linear</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Not available</w:t>
            </w:r>
          </w:p>
        </w:tc>
        <w:tc>
          <w:tcPr>
            <w:tcW w:w="1883" w:type="dxa"/>
            <w:tcMar>
              <w:left w:w="28" w:type="dxa"/>
              <w:right w:w="28" w:type="dxa"/>
            </w:tcMar>
            <w:vAlign w:val="center"/>
          </w:tcPr>
          <w:p w:rsidR="00052F66" w:rsidRPr="007913D0" w:rsidRDefault="00052F66" w:rsidP="007913D0">
            <w:pPr>
              <w:pStyle w:val="Tabletext"/>
              <w:jc w:val="center"/>
            </w:pPr>
            <w:r w:rsidRPr="007913D0">
              <w:t>Not available</w:t>
            </w:r>
          </w:p>
        </w:tc>
        <w:tc>
          <w:tcPr>
            <w:tcW w:w="1219" w:type="dxa"/>
            <w:tcMar>
              <w:left w:w="28" w:type="dxa"/>
              <w:right w:w="28" w:type="dxa"/>
            </w:tcMar>
            <w:vAlign w:val="center"/>
          </w:tcPr>
          <w:p w:rsidR="00052F66" w:rsidRPr="007913D0" w:rsidRDefault="00052F66" w:rsidP="007913D0">
            <w:pPr>
              <w:pStyle w:val="Tabletext"/>
              <w:jc w:val="center"/>
            </w:pPr>
            <w:r w:rsidRPr="007913D0">
              <w:t>Linear</w:t>
            </w:r>
          </w:p>
        </w:tc>
        <w:tc>
          <w:tcPr>
            <w:tcW w:w="1850" w:type="dxa"/>
            <w:tcMar>
              <w:left w:w="28" w:type="dxa"/>
              <w:right w:w="28" w:type="dxa"/>
            </w:tcMar>
            <w:vAlign w:val="center"/>
          </w:tcPr>
          <w:p w:rsidR="00052F66" w:rsidRPr="007913D0" w:rsidRDefault="00052F66" w:rsidP="007913D0">
            <w:pPr>
              <w:pStyle w:val="Tabletext"/>
              <w:jc w:val="center"/>
            </w:pPr>
            <w:r w:rsidRPr="007913D0">
              <w:t>Linear</w:t>
            </w:r>
          </w:p>
        </w:tc>
        <w:tc>
          <w:tcPr>
            <w:tcW w:w="1388" w:type="dxa"/>
            <w:tcMar>
              <w:left w:w="28" w:type="dxa"/>
              <w:right w:w="28" w:type="dxa"/>
            </w:tcMar>
            <w:vAlign w:val="center"/>
          </w:tcPr>
          <w:p w:rsidR="00052F66" w:rsidRPr="007913D0" w:rsidRDefault="00052F66" w:rsidP="007913D0">
            <w:pPr>
              <w:pStyle w:val="Tabletext"/>
              <w:jc w:val="center"/>
            </w:pPr>
            <w:r w:rsidRPr="007913D0">
              <w:t>Linear</w:t>
            </w:r>
          </w:p>
        </w:tc>
        <w:tc>
          <w:tcPr>
            <w:tcW w:w="1549" w:type="dxa"/>
            <w:tcMar>
              <w:left w:w="28" w:type="dxa"/>
              <w:right w:w="28" w:type="dxa"/>
            </w:tcMar>
            <w:vAlign w:val="center"/>
          </w:tcPr>
          <w:p w:rsidR="00052F66" w:rsidRPr="007913D0" w:rsidRDefault="00052F66" w:rsidP="007913D0">
            <w:pPr>
              <w:pStyle w:val="Tabletext"/>
              <w:jc w:val="center"/>
            </w:pPr>
            <w:r w:rsidRPr="007913D0">
              <w:t>Not available</w:t>
            </w:r>
          </w:p>
        </w:tc>
        <w:tc>
          <w:tcPr>
            <w:tcW w:w="1399" w:type="dxa"/>
            <w:tcMar>
              <w:left w:w="28" w:type="dxa"/>
              <w:right w:w="28" w:type="dxa"/>
            </w:tcMar>
            <w:vAlign w:val="center"/>
          </w:tcPr>
          <w:p w:rsidR="00052F66" w:rsidRPr="007913D0" w:rsidRDefault="00052F66" w:rsidP="007913D0">
            <w:pPr>
              <w:pStyle w:val="Tabletext"/>
              <w:jc w:val="center"/>
            </w:pPr>
            <w:r w:rsidRPr="007913D0">
              <w:t>Not available</w:t>
            </w:r>
          </w:p>
        </w:tc>
      </w:tr>
      <w:tr w:rsidR="004D7632" w:rsidRPr="00B821B4" w:rsidTr="004D7632">
        <w:trPr>
          <w:jc w:val="center"/>
        </w:trPr>
        <w:tc>
          <w:tcPr>
            <w:tcW w:w="2063" w:type="dxa"/>
            <w:tcMar>
              <w:left w:w="28" w:type="dxa"/>
              <w:right w:w="28" w:type="dxa"/>
            </w:tcMar>
            <w:vAlign w:val="center"/>
          </w:tcPr>
          <w:p w:rsidR="00052F66" w:rsidRPr="007913D0" w:rsidRDefault="00052F66" w:rsidP="007913D0">
            <w:pPr>
              <w:pStyle w:val="Tabletext"/>
              <w:jc w:val="left"/>
            </w:pPr>
            <w:r w:rsidRPr="007913D0">
              <w:t>Number of beams</w:t>
            </w:r>
          </w:p>
        </w:tc>
        <w:tc>
          <w:tcPr>
            <w:tcW w:w="1651" w:type="dxa"/>
            <w:tcMar>
              <w:left w:w="28" w:type="dxa"/>
              <w:right w:w="28" w:type="dxa"/>
            </w:tcMar>
            <w:vAlign w:val="center"/>
          </w:tcPr>
          <w:p w:rsidR="00052F66" w:rsidRDefault="00052F66" w:rsidP="004D7632">
            <w:pPr>
              <w:pStyle w:val="Tabletext"/>
              <w:jc w:val="center"/>
            </w:pPr>
            <w:r w:rsidRPr="00B821B4">
              <w:t>4</w:t>
            </w:r>
          </w:p>
        </w:tc>
        <w:tc>
          <w:tcPr>
            <w:tcW w:w="1457" w:type="dxa"/>
            <w:tcMar>
              <w:left w:w="28" w:type="dxa"/>
              <w:right w:w="28" w:type="dxa"/>
            </w:tcMar>
            <w:vAlign w:val="center"/>
          </w:tcPr>
          <w:p w:rsidR="00052F66" w:rsidRDefault="00052F66" w:rsidP="004D7632">
            <w:pPr>
              <w:pStyle w:val="Tabletext"/>
              <w:jc w:val="center"/>
            </w:pPr>
            <w:r w:rsidRPr="00B821B4">
              <w:t>4</w:t>
            </w:r>
          </w:p>
        </w:tc>
        <w:tc>
          <w:tcPr>
            <w:tcW w:w="1883" w:type="dxa"/>
            <w:tcMar>
              <w:left w:w="28" w:type="dxa"/>
              <w:right w:w="28" w:type="dxa"/>
            </w:tcMar>
            <w:vAlign w:val="center"/>
          </w:tcPr>
          <w:p w:rsidR="00052F66" w:rsidRPr="007913D0" w:rsidRDefault="00052F66" w:rsidP="007913D0">
            <w:pPr>
              <w:pStyle w:val="Tabletext"/>
              <w:jc w:val="center"/>
            </w:pPr>
            <w:r w:rsidRPr="007913D0">
              <w:t>4</w:t>
            </w:r>
          </w:p>
        </w:tc>
        <w:tc>
          <w:tcPr>
            <w:tcW w:w="1219" w:type="dxa"/>
            <w:tcMar>
              <w:left w:w="28" w:type="dxa"/>
              <w:right w:w="28" w:type="dxa"/>
            </w:tcMar>
            <w:vAlign w:val="center"/>
          </w:tcPr>
          <w:p w:rsidR="00052F66" w:rsidRPr="007913D0" w:rsidRDefault="00052F66" w:rsidP="007913D0">
            <w:pPr>
              <w:pStyle w:val="Tabletext"/>
              <w:jc w:val="center"/>
            </w:pPr>
            <w:r w:rsidRPr="007913D0">
              <w:t>4</w:t>
            </w:r>
          </w:p>
        </w:tc>
        <w:tc>
          <w:tcPr>
            <w:tcW w:w="1850" w:type="dxa"/>
            <w:tcMar>
              <w:left w:w="28" w:type="dxa"/>
              <w:right w:w="28" w:type="dxa"/>
            </w:tcMar>
            <w:vAlign w:val="center"/>
          </w:tcPr>
          <w:p w:rsidR="00052F66" w:rsidRPr="007913D0" w:rsidRDefault="00052F66" w:rsidP="007913D0">
            <w:pPr>
              <w:pStyle w:val="Tabletext"/>
              <w:jc w:val="center"/>
            </w:pPr>
            <w:r w:rsidRPr="007913D0">
              <w:t>4</w:t>
            </w:r>
          </w:p>
        </w:tc>
        <w:tc>
          <w:tcPr>
            <w:tcW w:w="1388" w:type="dxa"/>
            <w:tcMar>
              <w:left w:w="28" w:type="dxa"/>
              <w:right w:w="28" w:type="dxa"/>
            </w:tcMar>
            <w:vAlign w:val="center"/>
          </w:tcPr>
          <w:p w:rsidR="00052F66" w:rsidRPr="007913D0" w:rsidRDefault="00052F66" w:rsidP="007913D0">
            <w:pPr>
              <w:pStyle w:val="Tabletext"/>
              <w:jc w:val="center"/>
            </w:pPr>
            <w:r w:rsidRPr="007913D0">
              <w:t>2</w:t>
            </w:r>
          </w:p>
        </w:tc>
        <w:tc>
          <w:tcPr>
            <w:tcW w:w="1549" w:type="dxa"/>
            <w:tcMar>
              <w:left w:w="28" w:type="dxa"/>
              <w:right w:w="28" w:type="dxa"/>
            </w:tcMar>
            <w:vAlign w:val="center"/>
          </w:tcPr>
          <w:p w:rsidR="00052F66" w:rsidRPr="007913D0" w:rsidRDefault="00052F66" w:rsidP="007913D0">
            <w:pPr>
              <w:pStyle w:val="Tabletext"/>
              <w:jc w:val="center"/>
            </w:pPr>
            <w:r w:rsidRPr="007913D0">
              <w:t>3 or 4</w:t>
            </w:r>
          </w:p>
        </w:tc>
        <w:tc>
          <w:tcPr>
            <w:tcW w:w="1399" w:type="dxa"/>
            <w:tcMar>
              <w:left w:w="28" w:type="dxa"/>
              <w:right w:w="28" w:type="dxa"/>
            </w:tcMar>
            <w:vAlign w:val="center"/>
          </w:tcPr>
          <w:p w:rsidR="00052F66" w:rsidRPr="007913D0" w:rsidRDefault="00052F66" w:rsidP="007913D0">
            <w:pPr>
              <w:pStyle w:val="Tabletext"/>
              <w:jc w:val="center"/>
            </w:pPr>
            <w:r w:rsidRPr="007913D0">
              <w:t>3</w:t>
            </w:r>
          </w:p>
        </w:tc>
      </w:tr>
    </w:tbl>
    <w:p w:rsidR="007913D0" w:rsidRDefault="007913D0" w:rsidP="007913D0">
      <w:pPr>
        <w:pStyle w:val="Tablefin"/>
      </w:pPr>
    </w:p>
    <w:p w:rsidR="004D7632" w:rsidRPr="00B821B4" w:rsidRDefault="004777D5" w:rsidP="004D7632">
      <w:pPr>
        <w:pStyle w:val="TableNo"/>
      </w:pPr>
      <w:r>
        <w:lastRenderedPageBreak/>
        <w:br/>
      </w:r>
      <w:r w:rsidR="004D7632" w:rsidRPr="00B821B4">
        <w:t>TABLE 1</w:t>
      </w:r>
      <w:r w:rsidR="004D7632">
        <w:t xml:space="preserve"> (</w:t>
      </w:r>
      <w:r w:rsidR="004D7632">
        <w:rPr>
          <w:i/>
          <w:iCs/>
        </w:rPr>
        <w:t>end</w:t>
      </w:r>
      <w:r w:rsidR="004D7632">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3"/>
        <w:gridCol w:w="1651"/>
        <w:gridCol w:w="1457"/>
        <w:gridCol w:w="1883"/>
        <w:gridCol w:w="1219"/>
        <w:gridCol w:w="1850"/>
        <w:gridCol w:w="1388"/>
        <w:gridCol w:w="1549"/>
        <w:gridCol w:w="1399"/>
      </w:tblGrid>
      <w:tr w:rsidR="004D7632" w:rsidRPr="00D7432C" w:rsidTr="006667CD">
        <w:trPr>
          <w:tblHeader/>
          <w:jc w:val="center"/>
        </w:trPr>
        <w:tc>
          <w:tcPr>
            <w:tcW w:w="2063" w:type="dxa"/>
            <w:tcMar>
              <w:left w:w="28" w:type="dxa"/>
              <w:right w:w="28" w:type="dxa"/>
            </w:tcMar>
            <w:vAlign w:val="center"/>
          </w:tcPr>
          <w:p w:rsidR="004D7632" w:rsidRPr="00D7432C" w:rsidRDefault="004D7632" w:rsidP="006667CD">
            <w:pPr>
              <w:pStyle w:val="Tablehead"/>
            </w:pPr>
            <w:r w:rsidRPr="00D7432C">
              <w:t>Parameter</w:t>
            </w:r>
          </w:p>
        </w:tc>
        <w:tc>
          <w:tcPr>
            <w:tcW w:w="1651" w:type="dxa"/>
            <w:tcMar>
              <w:left w:w="28" w:type="dxa"/>
              <w:right w:w="28" w:type="dxa"/>
            </w:tcMar>
            <w:vAlign w:val="center"/>
          </w:tcPr>
          <w:p w:rsidR="004D7632" w:rsidRPr="00D7432C" w:rsidRDefault="004D7632" w:rsidP="006667CD">
            <w:pPr>
              <w:pStyle w:val="Tablehead"/>
            </w:pPr>
            <w:r w:rsidRPr="00D7432C">
              <w:t>Radar 1</w:t>
            </w:r>
          </w:p>
        </w:tc>
        <w:tc>
          <w:tcPr>
            <w:tcW w:w="1457" w:type="dxa"/>
            <w:tcMar>
              <w:left w:w="28" w:type="dxa"/>
              <w:right w:w="28" w:type="dxa"/>
            </w:tcMar>
            <w:vAlign w:val="center"/>
          </w:tcPr>
          <w:p w:rsidR="004D7632" w:rsidRPr="00D7432C" w:rsidRDefault="004D7632" w:rsidP="006667CD">
            <w:pPr>
              <w:pStyle w:val="Tablehead"/>
            </w:pPr>
            <w:r w:rsidRPr="00D7432C">
              <w:t>Radar 2</w:t>
            </w:r>
          </w:p>
        </w:tc>
        <w:tc>
          <w:tcPr>
            <w:tcW w:w="1883" w:type="dxa"/>
            <w:tcMar>
              <w:left w:w="28" w:type="dxa"/>
              <w:right w:w="28" w:type="dxa"/>
            </w:tcMar>
            <w:vAlign w:val="center"/>
          </w:tcPr>
          <w:p w:rsidR="004D7632" w:rsidRPr="00D7432C" w:rsidRDefault="004D7632" w:rsidP="006667CD">
            <w:pPr>
              <w:pStyle w:val="Tablehead"/>
            </w:pPr>
            <w:r w:rsidRPr="00D7432C">
              <w:t>Radar 3</w:t>
            </w:r>
          </w:p>
        </w:tc>
        <w:tc>
          <w:tcPr>
            <w:tcW w:w="1219" w:type="dxa"/>
            <w:tcMar>
              <w:left w:w="28" w:type="dxa"/>
              <w:right w:w="28" w:type="dxa"/>
            </w:tcMar>
            <w:vAlign w:val="center"/>
          </w:tcPr>
          <w:p w:rsidR="004D7632" w:rsidRPr="00D7432C" w:rsidRDefault="004D7632" w:rsidP="006667CD">
            <w:pPr>
              <w:pStyle w:val="Tablehead"/>
            </w:pPr>
            <w:r w:rsidRPr="00D7432C">
              <w:t>Radar 4</w:t>
            </w:r>
          </w:p>
        </w:tc>
        <w:tc>
          <w:tcPr>
            <w:tcW w:w="1850" w:type="dxa"/>
            <w:tcMar>
              <w:left w:w="28" w:type="dxa"/>
              <w:right w:w="28" w:type="dxa"/>
            </w:tcMar>
            <w:vAlign w:val="center"/>
          </w:tcPr>
          <w:p w:rsidR="004D7632" w:rsidRPr="00D7432C" w:rsidRDefault="004D7632" w:rsidP="006667CD">
            <w:pPr>
              <w:pStyle w:val="Tablehead"/>
            </w:pPr>
            <w:r w:rsidRPr="00D7432C">
              <w:t>Radar 5</w:t>
            </w:r>
          </w:p>
        </w:tc>
        <w:tc>
          <w:tcPr>
            <w:tcW w:w="1388" w:type="dxa"/>
            <w:tcMar>
              <w:left w:w="28" w:type="dxa"/>
              <w:right w:w="28" w:type="dxa"/>
            </w:tcMar>
            <w:vAlign w:val="center"/>
          </w:tcPr>
          <w:p w:rsidR="004D7632" w:rsidRPr="00D7432C" w:rsidRDefault="004D7632" w:rsidP="006667CD">
            <w:pPr>
              <w:pStyle w:val="Tablehead"/>
            </w:pPr>
            <w:r w:rsidRPr="00D7432C">
              <w:t>Radar 6</w:t>
            </w:r>
          </w:p>
        </w:tc>
        <w:tc>
          <w:tcPr>
            <w:tcW w:w="1549" w:type="dxa"/>
            <w:tcMar>
              <w:left w:w="28" w:type="dxa"/>
              <w:right w:w="28" w:type="dxa"/>
            </w:tcMar>
            <w:vAlign w:val="center"/>
          </w:tcPr>
          <w:p w:rsidR="004D7632" w:rsidRPr="00D7432C" w:rsidRDefault="004D7632" w:rsidP="006667CD">
            <w:pPr>
              <w:pStyle w:val="Tablehead"/>
            </w:pPr>
            <w:r w:rsidRPr="00D7432C">
              <w:t>Radar 7</w:t>
            </w:r>
          </w:p>
        </w:tc>
        <w:tc>
          <w:tcPr>
            <w:tcW w:w="1399" w:type="dxa"/>
            <w:tcMar>
              <w:left w:w="28" w:type="dxa"/>
              <w:right w:w="28" w:type="dxa"/>
            </w:tcMar>
            <w:vAlign w:val="center"/>
          </w:tcPr>
          <w:p w:rsidR="004D7632" w:rsidRPr="00D7432C" w:rsidRDefault="004D7632" w:rsidP="006667CD">
            <w:pPr>
              <w:pStyle w:val="Tablehead"/>
            </w:pPr>
            <w:r w:rsidRPr="00D7432C">
              <w:t>Radar 8</w:t>
            </w:r>
          </w:p>
        </w:tc>
      </w:tr>
      <w:tr w:rsidR="004D7632" w:rsidRPr="00B821B4" w:rsidTr="004D7632">
        <w:trPr>
          <w:jc w:val="center"/>
        </w:trPr>
        <w:tc>
          <w:tcPr>
            <w:tcW w:w="2063" w:type="dxa"/>
            <w:tcMar>
              <w:left w:w="28" w:type="dxa"/>
              <w:right w:w="28" w:type="dxa"/>
            </w:tcMar>
            <w:vAlign w:val="center"/>
          </w:tcPr>
          <w:p w:rsidR="00052F66" w:rsidRPr="007913D0" w:rsidRDefault="00052F66" w:rsidP="007913D0">
            <w:pPr>
              <w:pStyle w:val="Tabletext"/>
              <w:jc w:val="left"/>
            </w:pPr>
            <w:r w:rsidRPr="007913D0">
              <w:t>Antenna beam</w:t>
            </w:r>
            <w:r w:rsidR="004D7632" w:rsidRPr="007913D0">
              <w:br/>
            </w:r>
            <w:r w:rsidRPr="007913D0">
              <w:t>configuration</w:t>
            </w:r>
          </w:p>
        </w:tc>
        <w:tc>
          <w:tcPr>
            <w:tcW w:w="1651" w:type="dxa"/>
            <w:tcMar>
              <w:left w:w="28" w:type="dxa"/>
              <w:right w:w="28" w:type="dxa"/>
            </w:tcMar>
            <w:vAlign w:val="center"/>
          </w:tcPr>
          <w:p w:rsidR="00052F66" w:rsidRPr="00052F66" w:rsidRDefault="00052F66" w:rsidP="004D7632">
            <w:pPr>
              <w:pStyle w:val="Tabletext"/>
              <w:jc w:val="center"/>
              <w:rPr>
                <w:lang w:val="en-US"/>
              </w:rPr>
            </w:pPr>
            <w:r w:rsidRPr="00052F66">
              <w:rPr>
                <w:lang w:val="en-US"/>
              </w:rPr>
              <w:t>Employs Janus system. Approximate four corners of a pyramid with</w:t>
            </w:r>
            <w:r w:rsidR="004D7632">
              <w:rPr>
                <w:lang w:val="en-US"/>
              </w:rPr>
              <w:br/>
            </w:r>
            <w:r w:rsidRPr="00052F66">
              <w:rPr>
                <w:lang w:val="en-US"/>
              </w:rPr>
              <w:t>each 18 degrees off</w:t>
            </w:r>
            <w:r w:rsidR="004D7632">
              <w:rPr>
                <w:lang w:val="en-US"/>
              </w:rPr>
              <w:noBreakHyphen/>
            </w:r>
            <w:r w:rsidRPr="00052F66">
              <w:rPr>
                <w:lang w:val="en-US"/>
              </w:rPr>
              <w:t>nadir</w:t>
            </w:r>
          </w:p>
        </w:tc>
        <w:tc>
          <w:tcPr>
            <w:tcW w:w="1457" w:type="dxa"/>
            <w:tcMar>
              <w:left w:w="28" w:type="dxa"/>
              <w:right w:w="28" w:type="dxa"/>
            </w:tcMar>
            <w:vAlign w:val="center"/>
          </w:tcPr>
          <w:p w:rsidR="00052F66" w:rsidRPr="004D7632" w:rsidRDefault="00052F66" w:rsidP="004D7632">
            <w:pPr>
              <w:pStyle w:val="Tabletext"/>
              <w:jc w:val="center"/>
              <w:rPr>
                <w:lang w:val="en-US"/>
              </w:rPr>
            </w:pPr>
            <w:r w:rsidRPr="004D7632">
              <w:rPr>
                <w:lang w:val="en-US"/>
              </w:rPr>
              <w:t>Not available</w:t>
            </w:r>
          </w:p>
        </w:tc>
        <w:tc>
          <w:tcPr>
            <w:tcW w:w="1883" w:type="dxa"/>
            <w:tcMar>
              <w:left w:w="28" w:type="dxa"/>
              <w:right w:w="28" w:type="dxa"/>
            </w:tcMar>
            <w:vAlign w:val="center"/>
          </w:tcPr>
          <w:p w:rsidR="00052F66" w:rsidRPr="00B64DB7" w:rsidRDefault="00052F66" w:rsidP="007913D0">
            <w:pPr>
              <w:pStyle w:val="Tabletext"/>
              <w:jc w:val="center"/>
              <w:rPr>
                <w:lang w:val="en-US"/>
              </w:rPr>
            </w:pPr>
            <w:r w:rsidRPr="00B64DB7">
              <w:rPr>
                <w:lang w:val="en-US"/>
              </w:rPr>
              <w:t>Employs Janus system. Approximate four corners of a pyramid with each 16 degrees off</w:t>
            </w:r>
            <w:r w:rsidR="004D7632" w:rsidRPr="00B64DB7">
              <w:rPr>
                <w:lang w:val="en-US"/>
              </w:rPr>
              <w:noBreakHyphen/>
            </w:r>
            <w:r w:rsidRPr="00B64DB7">
              <w:rPr>
                <w:lang w:val="en-US"/>
              </w:rPr>
              <w:t xml:space="preserve">nadir and </w:t>
            </w:r>
            <w:r w:rsidR="004D7632" w:rsidRPr="00B64DB7">
              <w:rPr>
                <w:lang w:val="en-US"/>
              </w:rPr>
              <w:br/>
            </w:r>
            <w:r w:rsidRPr="00B64DB7">
              <w:rPr>
                <w:lang w:val="en-US"/>
              </w:rPr>
              <w:t>10.5</w:t>
            </w:r>
            <w:r w:rsidR="004D7632" w:rsidRPr="00B64DB7">
              <w:rPr>
                <w:lang w:val="en-US"/>
              </w:rPr>
              <w:t> </w:t>
            </w:r>
            <w:r w:rsidRPr="00B64DB7">
              <w:rPr>
                <w:lang w:val="en-US"/>
              </w:rPr>
              <w:t>degrees laterally</w:t>
            </w:r>
          </w:p>
        </w:tc>
        <w:tc>
          <w:tcPr>
            <w:tcW w:w="1219" w:type="dxa"/>
            <w:tcMar>
              <w:left w:w="28" w:type="dxa"/>
              <w:right w:w="28" w:type="dxa"/>
            </w:tcMar>
            <w:vAlign w:val="center"/>
          </w:tcPr>
          <w:p w:rsidR="00052F66" w:rsidRPr="007913D0" w:rsidRDefault="00052F66" w:rsidP="007913D0">
            <w:pPr>
              <w:pStyle w:val="Tabletext"/>
              <w:jc w:val="center"/>
            </w:pPr>
            <w:r w:rsidRPr="007913D0">
              <w:t>Employs Janus system</w:t>
            </w:r>
          </w:p>
        </w:tc>
        <w:tc>
          <w:tcPr>
            <w:tcW w:w="1850" w:type="dxa"/>
            <w:tcMar>
              <w:left w:w="28" w:type="dxa"/>
              <w:right w:w="28" w:type="dxa"/>
            </w:tcMar>
            <w:vAlign w:val="center"/>
          </w:tcPr>
          <w:p w:rsidR="00052F66" w:rsidRPr="00B64DB7" w:rsidRDefault="00052F66" w:rsidP="007913D0">
            <w:pPr>
              <w:pStyle w:val="Tabletext"/>
              <w:jc w:val="center"/>
              <w:rPr>
                <w:lang w:val="en-US"/>
              </w:rPr>
            </w:pPr>
            <w:r w:rsidRPr="00B64DB7">
              <w:rPr>
                <w:lang w:val="en-US"/>
              </w:rPr>
              <w:t>Employs Janus system. Approximate four corners of a pyramid with each 20 degrees off</w:t>
            </w:r>
            <w:r w:rsidR="004D7632" w:rsidRPr="00B64DB7">
              <w:rPr>
                <w:lang w:val="en-US"/>
              </w:rPr>
              <w:noBreakHyphen/>
            </w:r>
            <w:r w:rsidRPr="00B64DB7">
              <w:rPr>
                <w:lang w:val="en-US"/>
              </w:rPr>
              <w:t>nadir</w:t>
            </w:r>
          </w:p>
        </w:tc>
        <w:tc>
          <w:tcPr>
            <w:tcW w:w="1388" w:type="dxa"/>
            <w:tcMar>
              <w:left w:w="28" w:type="dxa"/>
              <w:right w:w="28" w:type="dxa"/>
            </w:tcMar>
            <w:vAlign w:val="center"/>
          </w:tcPr>
          <w:p w:rsidR="00052F66" w:rsidRPr="007913D0" w:rsidRDefault="00052F66" w:rsidP="007913D0">
            <w:pPr>
              <w:pStyle w:val="Tabletext"/>
              <w:jc w:val="center"/>
            </w:pPr>
            <w:r w:rsidRPr="007913D0">
              <w:t>Two beams</w:t>
            </w:r>
          </w:p>
        </w:tc>
        <w:tc>
          <w:tcPr>
            <w:tcW w:w="1549" w:type="dxa"/>
            <w:tcMar>
              <w:left w:w="28" w:type="dxa"/>
              <w:right w:w="28" w:type="dxa"/>
            </w:tcMar>
            <w:vAlign w:val="center"/>
          </w:tcPr>
          <w:p w:rsidR="00052F66" w:rsidRPr="007913D0" w:rsidRDefault="00052F66" w:rsidP="007913D0">
            <w:pPr>
              <w:pStyle w:val="Tabletext"/>
              <w:jc w:val="center"/>
            </w:pPr>
            <w:r w:rsidRPr="007913D0">
              <w:t>Not available</w:t>
            </w:r>
          </w:p>
        </w:tc>
        <w:tc>
          <w:tcPr>
            <w:tcW w:w="1399" w:type="dxa"/>
            <w:tcMar>
              <w:left w:w="28" w:type="dxa"/>
              <w:right w:w="28" w:type="dxa"/>
            </w:tcMar>
            <w:vAlign w:val="center"/>
          </w:tcPr>
          <w:p w:rsidR="00052F66" w:rsidRPr="007913D0" w:rsidRDefault="00052F66" w:rsidP="007913D0">
            <w:pPr>
              <w:pStyle w:val="Tabletext"/>
              <w:jc w:val="center"/>
            </w:pPr>
            <w:r w:rsidRPr="007913D0">
              <w:t>Not available</w:t>
            </w:r>
          </w:p>
        </w:tc>
      </w:tr>
      <w:tr w:rsidR="004D7632" w:rsidRPr="00B821B4" w:rsidTr="004D7632">
        <w:trPr>
          <w:jc w:val="center"/>
        </w:trPr>
        <w:tc>
          <w:tcPr>
            <w:tcW w:w="2063" w:type="dxa"/>
            <w:tcMar>
              <w:left w:w="28" w:type="dxa"/>
              <w:right w:w="28" w:type="dxa"/>
            </w:tcMar>
            <w:vAlign w:val="center"/>
          </w:tcPr>
          <w:p w:rsidR="00052F66" w:rsidRPr="007913D0" w:rsidRDefault="00052F66" w:rsidP="007913D0">
            <w:pPr>
              <w:pStyle w:val="Tabletext"/>
              <w:jc w:val="left"/>
            </w:pPr>
            <w:r w:rsidRPr="007913D0">
              <w:t>Antenna scan</w:t>
            </w:r>
          </w:p>
        </w:tc>
        <w:tc>
          <w:tcPr>
            <w:tcW w:w="1651" w:type="dxa"/>
            <w:tcMar>
              <w:left w:w="28" w:type="dxa"/>
              <w:right w:w="28" w:type="dxa"/>
            </w:tcMar>
            <w:vAlign w:val="center"/>
          </w:tcPr>
          <w:p w:rsidR="00052F66" w:rsidRPr="00052F66" w:rsidRDefault="00052F66" w:rsidP="004D7632">
            <w:pPr>
              <w:pStyle w:val="Tabletext"/>
              <w:jc w:val="center"/>
              <w:rPr>
                <w:lang w:val="en-US"/>
              </w:rPr>
            </w:pPr>
            <w:r w:rsidRPr="00052F66">
              <w:rPr>
                <w:lang w:val="en-US"/>
              </w:rPr>
              <w:t>Scan is one beam at a time for each corner of the pyramid</w:t>
            </w:r>
          </w:p>
        </w:tc>
        <w:tc>
          <w:tcPr>
            <w:tcW w:w="1457" w:type="dxa"/>
            <w:tcMar>
              <w:left w:w="28" w:type="dxa"/>
              <w:right w:w="28" w:type="dxa"/>
            </w:tcMar>
            <w:vAlign w:val="center"/>
          </w:tcPr>
          <w:p w:rsidR="00052F66" w:rsidRPr="00052F66" w:rsidRDefault="00052F66" w:rsidP="004D7632">
            <w:pPr>
              <w:pStyle w:val="Tabletext"/>
              <w:jc w:val="center"/>
              <w:rPr>
                <w:lang w:val="en-US"/>
              </w:rPr>
            </w:pPr>
            <w:r w:rsidRPr="00052F66">
              <w:rPr>
                <w:lang w:val="en-US"/>
              </w:rPr>
              <w:t>Scan is one beam at a time for each corner of the pyramid</w:t>
            </w:r>
          </w:p>
        </w:tc>
        <w:tc>
          <w:tcPr>
            <w:tcW w:w="1883" w:type="dxa"/>
            <w:tcMar>
              <w:left w:w="28" w:type="dxa"/>
              <w:right w:w="28" w:type="dxa"/>
            </w:tcMar>
            <w:vAlign w:val="center"/>
          </w:tcPr>
          <w:p w:rsidR="00052F66" w:rsidRPr="00B64DB7" w:rsidRDefault="00052F66" w:rsidP="007913D0">
            <w:pPr>
              <w:pStyle w:val="Tabletext"/>
              <w:jc w:val="center"/>
              <w:rPr>
                <w:lang w:val="en-US"/>
              </w:rPr>
            </w:pPr>
            <w:r w:rsidRPr="00B64DB7">
              <w:rPr>
                <w:lang w:val="en-US"/>
              </w:rPr>
              <w:t>Scan is one beam at a time for each corner of the pyramid</w:t>
            </w:r>
          </w:p>
        </w:tc>
        <w:tc>
          <w:tcPr>
            <w:tcW w:w="1219" w:type="dxa"/>
            <w:tcMar>
              <w:left w:w="28" w:type="dxa"/>
              <w:right w:w="28" w:type="dxa"/>
            </w:tcMar>
            <w:vAlign w:val="center"/>
          </w:tcPr>
          <w:p w:rsidR="00052F66" w:rsidRPr="007913D0" w:rsidRDefault="00052F66" w:rsidP="007913D0">
            <w:pPr>
              <w:pStyle w:val="Tabletext"/>
              <w:jc w:val="center"/>
            </w:pPr>
            <w:r w:rsidRPr="007913D0">
              <w:t>Not available</w:t>
            </w:r>
          </w:p>
        </w:tc>
        <w:tc>
          <w:tcPr>
            <w:tcW w:w="1850" w:type="dxa"/>
            <w:tcMar>
              <w:left w:w="28" w:type="dxa"/>
              <w:right w:w="28" w:type="dxa"/>
            </w:tcMar>
            <w:vAlign w:val="center"/>
          </w:tcPr>
          <w:p w:rsidR="00052F66" w:rsidRPr="00B64DB7" w:rsidRDefault="00052F66" w:rsidP="007913D0">
            <w:pPr>
              <w:pStyle w:val="Tabletext"/>
              <w:jc w:val="center"/>
              <w:rPr>
                <w:lang w:val="en-US"/>
              </w:rPr>
            </w:pPr>
            <w:r w:rsidRPr="00B64DB7">
              <w:rPr>
                <w:lang w:val="en-US"/>
              </w:rPr>
              <w:t>Scan is one beam at a time for each corner of the pyramid</w:t>
            </w:r>
          </w:p>
        </w:tc>
        <w:tc>
          <w:tcPr>
            <w:tcW w:w="1388" w:type="dxa"/>
            <w:tcMar>
              <w:left w:w="28" w:type="dxa"/>
              <w:right w:w="28" w:type="dxa"/>
            </w:tcMar>
            <w:vAlign w:val="center"/>
          </w:tcPr>
          <w:p w:rsidR="00052F66" w:rsidRPr="007913D0" w:rsidRDefault="00052F66" w:rsidP="007913D0">
            <w:pPr>
              <w:pStyle w:val="Tabletext"/>
              <w:jc w:val="center"/>
            </w:pPr>
            <w:r w:rsidRPr="007913D0">
              <w:t>Not available</w:t>
            </w:r>
          </w:p>
        </w:tc>
        <w:tc>
          <w:tcPr>
            <w:tcW w:w="1549" w:type="dxa"/>
            <w:tcMar>
              <w:left w:w="28" w:type="dxa"/>
              <w:right w:w="28" w:type="dxa"/>
            </w:tcMar>
            <w:vAlign w:val="center"/>
          </w:tcPr>
          <w:p w:rsidR="00052F66" w:rsidRPr="007913D0" w:rsidRDefault="00052F66" w:rsidP="007913D0">
            <w:pPr>
              <w:pStyle w:val="Tabletext"/>
              <w:jc w:val="center"/>
            </w:pPr>
            <w:r w:rsidRPr="007913D0">
              <w:t>Not available</w:t>
            </w:r>
          </w:p>
        </w:tc>
        <w:tc>
          <w:tcPr>
            <w:tcW w:w="1399" w:type="dxa"/>
            <w:tcMar>
              <w:left w:w="28" w:type="dxa"/>
              <w:right w:w="28" w:type="dxa"/>
            </w:tcMar>
            <w:vAlign w:val="center"/>
          </w:tcPr>
          <w:p w:rsidR="00052F66" w:rsidRPr="007913D0" w:rsidRDefault="00052F66" w:rsidP="007913D0">
            <w:pPr>
              <w:pStyle w:val="Tabletext"/>
              <w:jc w:val="center"/>
            </w:pPr>
            <w:r w:rsidRPr="007913D0">
              <w:t>Not available</w:t>
            </w:r>
          </w:p>
        </w:tc>
      </w:tr>
      <w:tr w:rsidR="004D7632" w:rsidRPr="00B821B4" w:rsidTr="004D7632">
        <w:trPr>
          <w:jc w:val="center"/>
        </w:trPr>
        <w:tc>
          <w:tcPr>
            <w:tcW w:w="2063" w:type="dxa"/>
            <w:tcMar>
              <w:left w:w="28" w:type="dxa"/>
              <w:right w:w="28" w:type="dxa"/>
            </w:tcMar>
            <w:vAlign w:val="center"/>
          </w:tcPr>
          <w:p w:rsidR="00052F66" w:rsidRPr="007913D0" w:rsidRDefault="00052F66" w:rsidP="007913D0">
            <w:pPr>
              <w:pStyle w:val="Tabletext"/>
              <w:jc w:val="left"/>
            </w:pPr>
            <w:r w:rsidRPr="007913D0">
              <w:t>Protection criteria (dB)</w:t>
            </w:r>
          </w:p>
        </w:tc>
        <w:tc>
          <w:tcPr>
            <w:tcW w:w="1651" w:type="dxa"/>
            <w:tcMar>
              <w:left w:w="28" w:type="dxa"/>
              <w:right w:w="28" w:type="dxa"/>
            </w:tcMar>
            <w:vAlign w:val="center"/>
          </w:tcPr>
          <w:p w:rsidR="00052F66" w:rsidRPr="00B821B4" w:rsidRDefault="00052F66" w:rsidP="004D7632">
            <w:pPr>
              <w:pStyle w:val="Tabletext"/>
              <w:jc w:val="center"/>
            </w:pPr>
            <w:r w:rsidRPr="0065072F">
              <w:t>−10</w:t>
            </w:r>
          </w:p>
        </w:tc>
        <w:tc>
          <w:tcPr>
            <w:tcW w:w="1457" w:type="dxa"/>
            <w:tcMar>
              <w:left w:w="28" w:type="dxa"/>
              <w:right w:w="28" w:type="dxa"/>
            </w:tcMar>
            <w:vAlign w:val="center"/>
          </w:tcPr>
          <w:p w:rsidR="00052F66" w:rsidRPr="00B821B4" w:rsidRDefault="00052F66" w:rsidP="004D7632">
            <w:pPr>
              <w:pStyle w:val="Tabletext"/>
              <w:jc w:val="center"/>
            </w:pPr>
            <w:r w:rsidRPr="0065072F">
              <w:t>−10</w:t>
            </w:r>
          </w:p>
        </w:tc>
        <w:tc>
          <w:tcPr>
            <w:tcW w:w="1883" w:type="dxa"/>
            <w:tcMar>
              <w:left w:w="28" w:type="dxa"/>
              <w:right w:w="28" w:type="dxa"/>
            </w:tcMar>
            <w:vAlign w:val="center"/>
          </w:tcPr>
          <w:p w:rsidR="00052F66" w:rsidRPr="007913D0" w:rsidRDefault="00052F66" w:rsidP="007913D0">
            <w:pPr>
              <w:pStyle w:val="Tabletext"/>
              <w:jc w:val="center"/>
            </w:pPr>
            <w:r w:rsidRPr="007913D0">
              <w:t>−10</w:t>
            </w:r>
          </w:p>
        </w:tc>
        <w:tc>
          <w:tcPr>
            <w:tcW w:w="1219" w:type="dxa"/>
            <w:tcMar>
              <w:left w:w="28" w:type="dxa"/>
              <w:right w:w="28" w:type="dxa"/>
            </w:tcMar>
            <w:vAlign w:val="center"/>
          </w:tcPr>
          <w:p w:rsidR="00052F66" w:rsidRPr="007913D0" w:rsidRDefault="00052F66" w:rsidP="007913D0">
            <w:pPr>
              <w:pStyle w:val="Tabletext"/>
              <w:jc w:val="center"/>
            </w:pPr>
            <w:r w:rsidRPr="007913D0">
              <w:t>−10</w:t>
            </w:r>
          </w:p>
        </w:tc>
        <w:tc>
          <w:tcPr>
            <w:tcW w:w="1850" w:type="dxa"/>
            <w:tcMar>
              <w:left w:w="28" w:type="dxa"/>
              <w:right w:w="28" w:type="dxa"/>
            </w:tcMar>
            <w:vAlign w:val="center"/>
          </w:tcPr>
          <w:p w:rsidR="00052F66" w:rsidRPr="007913D0" w:rsidRDefault="00052F66" w:rsidP="007913D0">
            <w:pPr>
              <w:pStyle w:val="Tabletext"/>
              <w:jc w:val="center"/>
            </w:pPr>
            <w:r w:rsidRPr="007913D0">
              <w:t>−10</w:t>
            </w:r>
          </w:p>
        </w:tc>
        <w:tc>
          <w:tcPr>
            <w:tcW w:w="1388" w:type="dxa"/>
            <w:tcMar>
              <w:left w:w="28" w:type="dxa"/>
              <w:right w:w="28" w:type="dxa"/>
            </w:tcMar>
            <w:vAlign w:val="center"/>
          </w:tcPr>
          <w:p w:rsidR="00052F66" w:rsidRPr="007913D0" w:rsidRDefault="00052F66" w:rsidP="007913D0">
            <w:pPr>
              <w:pStyle w:val="Tabletext"/>
              <w:jc w:val="center"/>
            </w:pPr>
            <w:r w:rsidRPr="007913D0">
              <w:t>−10</w:t>
            </w:r>
          </w:p>
        </w:tc>
        <w:tc>
          <w:tcPr>
            <w:tcW w:w="1549" w:type="dxa"/>
            <w:tcMar>
              <w:left w:w="28" w:type="dxa"/>
              <w:right w:w="28" w:type="dxa"/>
            </w:tcMar>
            <w:vAlign w:val="center"/>
          </w:tcPr>
          <w:p w:rsidR="00052F66" w:rsidRPr="007913D0" w:rsidRDefault="00052F66" w:rsidP="007913D0">
            <w:pPr>
              <w:pStyle w:val="Tabletext"/>
              <w:jc w:val="center"/>
            </w:pPr>
            <w:r w:rsidRPr="007913D0">
              <w:t>−10</w:t>
            </w:r>
          </w:p>
        </w:tc>
        <w:tc>
          <w:tcPr>
            <w:tcW w:w="1399" w:type="dxa"/>
            <w:tcMar>
              <w:left w:w="28" w:type="dxa"/>
              <w:right w:w="28" w:type="dxa"/>
            </w:tcMar>
            <w:vAlign w:val="center"/>
          </w:tcPr>
          <w:p w:rsidR="00052F66" w:rsidRPr="007913D0" w:rsidRDefault="00052F66" w:rsidP="007913D0">
            <w:pPr>
              <w:pStyle w:val="Tabletext"/>
              <w:jc w:val="center"/>
            </w:pPr>
            <w:r w:rsidRPr="007913D0">
              <w:t>−10</w:t>
            </w:r>
          </w:p>
        </w:tc>
      </w:tr>
    </w:tbl>
    <w:p w:rsidR="00052F66" w:rsidRDefault="00052F66" w:rsidP="004D7632"/>
    <w:p w:rsidR="00052F66" w:rsidRPr="00701275" w:rsidRDefault="00052F66" w:rsidP="00052F66">
      <w:pPr>
        <w:pStyle w:val="Tabletitle"/>
        <w:rPr>
          <w:lang w:val="en-US"/>
        </w:rPr>
      </w:pPr>
      <w:r w:rsidRPr="00701275">
        <w:rPr>
          <w:lang w:val="en-US"/>
        </w:rPr>
        <w:t>Table Notes</w:t>
      </w:r>
    </w:p>
    <w:p w:rsidR="00052F66" w:rsidRPr="00052F66" w:rsidRDefault="00052F66" w:rsidP="004D7632">
      <w:pPr>
        <w:pStyle w:val="Tabletext"/>
        <w:rPr>
          <w:lang w:val="en-US"/>
        </w:rPr>
      </w:pPr>
      <w:r w:rsidRPr="00052F66">
        <w:rPr>
          <w:lang w:val="en-US"/>
        </w:rPr>
        <w:t xml:space="preserve">NOTE 1 – The service ceiling of helicopters is generally lower than 7 000 m above </w:t>
      </w:r>
      <w:r w:rsidR="00701275" w:rsidRPr="00052F66">
        <w:rPr>
          <w:lang w:val="en-US"/>
        </w:rPr>
        <w:t xml:space="preserve">mean sea level </w:t>
      </w:r>
      <w:r w:rsidRPr="00052F66">
        <w:rPr>
          <w:lang w:val="en-US"/>
        </w:rPr>
        <w:t>(MSL), while the service ceiling of fixed-wing maritime patrol aircraft is approximately 15 000 m MSL.</w:t>
      </w:r>
    </w:p>
    <w:p w:rsidR="00052F66" w:rsidRPr="00052F66" w:rsidRDefault="00052F66" w:rsidP="004D7632">
      <w:pPr>
        <w:pStyle w:val="Tabletext"/>
        <w:rPr>
          <w:lang w:val="en-US"/>
        </w:rPr>
      </w:pPr>
      <w:r w:rsidRPr="00052F66">
        <w:rPr>
          <w:lang w:val="en-US"/>
        </w:rPr>
        <w:t xml:space="preserve">NOTE 2 – The sensitivity calculation (assuming a minimum 3 dB </w:t>
      </w:r>
      <w:r w:rsidRPr="00052F66">
        <w:rPr>
          <w:i/>
          <w:iCs/>
          <w:lang w:val="en-US"/>
        </w:rPr>
        <w:t>S</w:t>
      </w:r>
      <w:r w:rsidRPr="00052F66">
        <w:rPr>
          <w:lang w:val="en-US"/>
        </w:rPr>
        <w:t>/</w:t>
      </w:r>
      <w:r w:rsidRPr="00052F66">
        <w:rPr>
          <w:i/>
          <w:iCs/>
          <w:lang w:val="en-US"/>
        </w:rPr>
        <w:t>N</w:t>
      </w:r>
      <w:r w:rsidRPr="00052F66">
        <w:rPr>
          <w:lang w:val="en-US"/>
        </w:rPr>
        <w:t xml:space="preserve"> requirement for tracking) for a Doppler system must account for the bandwidth of the receiver’s tracker. Sensitivity calculated with respect to the wide-open receiver bandwidth will yield a relatively low figure compared with the sensitivity based on the tracker’s dynamic bandwidth. In a current-generation tracker, this bandwidth is comparable to the bandwidth of the back-scattered radar signal’s spectrum, which itself varies with the velocity of the aircraft.</w:t>
      </w:r>
    </w:p>
    <w:p w:rsidR="00052F66" w:rsidRPr="00052F66" w:rsidRDefault="00052F66" w:rsidP="004D7632">
      <w:pPr>
        <w:pStyle w:val="Tabletext"/>
        <w:rPr>
          <w:lang w:val="en-US"/>
        </w:rPr>
      </w:pPr>
      <w:r w:rsidRPr="00052F66">
        <w:rPr>
          <w:lang w:val="en-US"/>
        </w:rPr>
        <w:t>NOTE 3 – The actual instantaneous pointing direction of individual antenna beams depends on the installation attitude of the airborne Doppler radar with respect to the aircraft reference axes (it is not always level), as well as the pitch and roll state of the aircraft. Helicopters flying search patterns or making abrupt acceleration/deceleration manoeuvres will often have roll and pitch values in excess of 30 degrees for short periods of time. The attitude excursions for high-performance military helicopters are even higher.</w:t>
      </w:r>
    </w:p>
    <w:p w:rsidR="00052F66" w:rsidRPr="00052F66" w:rsidRDefault="00052F66" w:rsidP="004D7632">
      <w:pPr>
        <w:pStyle w:val="Tabletext"/>
        <w:rPr>
          <w:szCs w:val="24"/>
          <w:lang w:val="en-US"/>
        </w:rPr>
      </w:pPr>
      <w:r w:rsidRPr="00052F66">
        <w:rPr>
          <w:lang w:val="en-US"/>
        </w:rPr>
        <w:t xml:space="preserve">NOTE 4 – For systems where no noise figure is available, assume a value of 12 dB for systems employing IF receivers and 22 dB for Homodyne (zero IF) receivers. </w:t>
      </w:r>
      <w:r w:rsidRPr="00052F66">
        <w:rPr>
          <w:szCs w:val="24"/>
          <w:lang w:val="en-US"/>
        </w:rPr>
        <w:t>Reference Fried, W. R.: Principles and Performance Analysis of Doppler Navigation Systems, IRE Trans., Vol. ANE-4, pp.176-196, December 1957.</w:t>
      </w:r>
    </w:p>
    <w:p w:rsidR="00052F66" w:rsidRPr="00052F66" w:rsidRDefault="00052F66" w:rsidP="00052F66">
      <w:pPr>
        <w:pStyle w:val="Tabletitle"/>
        <w:rPr>
          <w:lang w:val="en-US"/>
        </w:rPr>
      </w:pPr>
    </w:p>
    <w:p w:rsidR="00052F66" w:rsidRPr="00052F66" w:rsidRDefault="00052F66" w:rsidP="00052F66">
      <w:pPr>
        <w:rPr>
          <w:lang w:val="en-US"/>
        </w:rPr>
        <w:sectPr w:rsidR="00052F66" w:rsidRPr="00052F66" w:rsidSect="00052F66">
          <w:headerReference w:type="even" r:id="rId19"/>
          <w:headerReference w:type="default" r:id="rId20"/>
          <w:footerReference w:type="default" r:id="rId21"/>
          <w:pgSz w:w="16834" w:h="11907" w:orient="landscape" w:code="9"/>
          <w:pgMar w:top="1134" w:right="1418" w:bottom="1134" w:left="1134" w:header="720" w:footer="482" w:gutter="0"/>
          <w:paperSrc w:first="15" w:other="15"/>
          <w:cols w:space="720"/>
          <w:docGrid w:linePitch="326"/>
        </w:sectPr>
      </w:pPr>
    </w:p>
    <w:p w:rsidR="00052F66" w:rsidRPr="00052F66" w:rsidRDefault="00052F66" w:rsidP="00052F66">
      <w:pPr>
        <w:pStyle w:val="Heading1"/>
        <w:rPr>
          <w:lang w:val="en-US"/>
        </w:rPr>
      </w:pPr>
      <w:r w:rsidRPr="00052F66">
        <w:rPr>
          <w:lang w:val="en-US"/>
        </w:rPr>
        <w:lastRenderedPageBreak/>
        <w:t>3</w:t>
      </w:r>
      <w:r w:rsidRPr="00052F66">
        <w:rPr>
          <w:lang w:val="en-US"/>
        </w:rPr>
        <w:tab/>
        <w:t>Characteristics of aeronautical radionavigation systems</w:t>
      </w:r>
    </w:p>
    <w:p w:rsidR="00052F66" w:rsidRPr="00052F66" w:rsidRDefault="00052F66" w:rsidP="00052F66">
      <w:pPr>
        <w:rPr>
          <w:szCs w:val="24"/>
          <w:lang w:val="en-US"/>
        </w:rPr>
      </w:pPr>
      <w:r w:rsidRPr="00052F66">
        <w:rPr>
          <w:szCs w:val="24"/>
          <w:lang w:val="en-US"/>
        </w:rPr>
        <w:t xml:space="preserve">Aircraft radionavigation radars in the frequency band 13.25-13.4 GHz operate continuously during flight to determine speed and heading. This encompasses an altitude range from just off the ground to approximately 4 500 m for Helicopter and 15 000 m for Aircraft. Flight times can vary for many hours, and typically the majority of the flight time is spent en route, but also some linger time at either the departure or destination points is expected. This type of system uses four antenna beams as shown in Fig. 1. The beams may </w:t>
      </w:r>
      <w:r w:rsidRPr="00B64DB7">
        <w:rPr>
          <w:lang w:val="en-US"/>
        </w:rPr>
        <w:t>transmit in pairs or sequentially, depending on the system design. Figure 2 shows the antenna beam pa</w:t>
      </w:r>
      <w:r w:rsidRPr="00052F66">
        <w:rPr>
          <w:szCs w:val="24"/>
          <w:lang w:val="en-US"/>
        </w:rPr>
        <w:t>ttern on the iso-Doppler lines. Antenna stabilizing hardware or software keeps the antenna pointing towards the ground. When the IF bandwidth, IF_BW</w:t>
      </w:r>
      <w:r w:rsidRPr="00B821B4">
        <w:rPr>
          <w:szCs w:val="24"/>
        </w:rPr>
        <w:fldChar w:fldCharType="begin"/>
      </w:r>
      <w:r w:rsidRPr="00052F66">
        <w:rPr>
          <w:szCs w:val="24"/>
          <w:lang w:val="en-US"/>
        </w:rPr>
        <w:instrText xml:space="preserve"> QUOTE </w:instrText>
      </w:r>
      <m:oMath>
        <m:r>
          <m:rPr>
            <m:sty m:val="p"/>
          </m:rPr>
          <w:rPr>
            <w:rFonts w:ascii="Cambria Math" w:hAnsi="Cambria Math"/>
            <w:szCs w:val="24"/>
            <w:lang w:val="en-US"/>
          </w:rPr>
          <m:t xml:space="preserve"> </m:t>
        </m:r>
        <m:sSub>
          <m:sSubPr>
            <m:ctrlPr>
              <w:rPr>
                <w:rFonts w:ascii="Cambria Math" w:hAnsi="Cambria Math"/>
                <w:i/>
                <w:szCs w:val="24"/>
              </w:rPr>
            </m:ctrlPr>
          </m:sSubPr>
          <m:e>
            <m:r>
              <m:rPr>
                <m:sty m:val="p"/>
              </m:rPr>
              <w:rPr>
                <w:rFonts w:ascii="Cambria Math" w:hAnsi="Cambria Math"/>
                <w:szCs w:val="24"/>
                <w:lang w:val="en-US"/>
              </w:rPr>
              <m:t>IF</m:t>
            </m:r>
          </m:e>
          <m:sub>
            <m:r>
              <m:rPr>
                <m:sty m:val="p"/>
              </m:rPr>
              <w:rPr>
                <w:rFonts w:ascii="Cambria Math" w:hAnsi="Cambria Math"/>
                <w:szCs w:val="24"/>
                <w:lang w:val="en-US"/>
              </w:rPr>
              <m:t>BW</m:t>
            </m:r>
          </m:sub>
        </m:sSub>
      </m:oMath>
      <w:r w:rsidRPr="00052F66">
        <w:rPr>
          <w:szCs w:val="24"/>
          <w:lang w:val="en-US"/>
        </w:rPr>
        <w:instrText xml:space="preserve"> </w:instrText>
      </w:r>
      <w:r w:rsidRPr="00B821B4">
        <w:rPr>
          <w:szCs w:val="24"/>
        </w:rPr>
        <w:fldChar w:fldCharType="separate"/>
      </w:r>
      <m:oMath>
        <m:sSub>
          <m:sSubPr>
            <m:ctrlPr>
              <w:rPr>
                <w:rFonts w:ascii="Cambria Math" w:hAnsi="Cambria Math"/>
                <w:i/>
                <w:szCs w:val="24"/>
              </w:rPr>
            </m:ctrlPr>
          </m:sSubPr>
          <m:e>
            <m:r>
              <m:rPr>
                <m:sty m:val="p"/>
              </m:rPr>
              <w:rPr>
                <w:rFonts w:ascii="Cambria Math" w:hAnsi="Cambria Math"/>
                <w:szCs w:val="24"/>
                <w:lang w:val="en-US"/>
              </w:rPr>
              <m:t>IF</m:t>
            </m:r>
          </m:e>
          <m:sub>
            <m:r>
              <m:rPr>
                <m:sty m:val="p"/>
              </m:rPr>
              <w:rPr>
                <w:rFonts w:ascii="Cambria Math" w:hAnsi="Cambria Math"/>
                <w:szCs w:val="24"/>
                <w:lang w:val="en-US"/>
              </w:rPr>
              <m:t>BW</m:t>
            </m:r>
          </m:sub>
        </m:sSub>
      </m:oMath>
      <w:r w:rsidRPr="00B821B4">
        <w:rPr>
          <w:szCs w:val="24"/>
        </w:rPr>
        <w:fldChar w:fldCharType="end"/>
      </w:r>
      <w:r w:rsidRPr="00052F66">
        <w:rPr>
          <w:szCs w:val="24"/>
          <w:lang w:val="en-US"/>
        </w:rPr>
        <w:t xml:space="preserve"> in Hertz, is not available, the following approximation may be used:</w:t>
      </w:r>
    </w:p>
    <w:p w:rsidR="00052F66" w:rsidRPr="00B821B4" w:rsidRDefault="007913D0" w:rsidP="007913D0">
      <w:pPr>
        <w:pStyle w:val="Equation"/>
      </w:pPr>
      <w:r w:rsidRPr="00B64DB7">
        <w:rPr>
          <w:lang w:val="en-US"/>
        </w:rPr>
        <w:tab/>
      </w:r>
      <w:r w:rsidRPr="00B64DB7">
        <w:rPr>
          <w:lang w:val="en-US"/>
        </w:rPr>
        <w:tab/>
      </w:r>
      <w:r w:rsidRPr="00580828">
        <w:object w:dxaOrig="35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05pt;height:17.55pt" o:ole="">
            <v:imagedata r:id="rId22" o:title=""/>
          </v:shape>
          <o:OLEObject Type="Embed" ProgID="Equation.3" ShapeID="_x0000_i1025" DrawAspect="Content" ObjectID="_1398255167" r:id="rId23"/>
        </w:object>
      </w:r>
    </w:p>
    <w:p w:rsidR="00052F66" w:rsidRPr="00052F66" w:rsidRDefault="00052F66" w:rsidP="00052F66">
      <w:pPr>
        <w:rPr>
          <w:szCs w:val="24"/>
          <w:lang w:val="en-US"/>
        </w:rPr>
      </w:pPr>
      <w:r w:rsidRPr="00052F66">
        <w:rPr>
          <w:szCs w:val="24"/>
          <w:lang w:val="en-US"/>
        </w:rPr>
        <w:t>where:</w:t>
      </w:r>
    </w:p>
    <w:p w:rsidR="00052F66" w:rsidRPr="00B821B4" w:rsidRDefault="00052F66" w:rsidP="004D7632">
      <w:pPr>
        <w:pStyle w:val="Equationlegend"/>
      </w:pPr>
      <w:r w:rsidRPr="00B821B4">
        <w:tab/>
      </w:r>
      <w:r w:rsidRPr="00B821B4">
        <w:rPr>
          <w:i/>
          <w:iCs/>
        </w:rPr>
        <w:t>IF</w:t>
      </w:r>
      <w:r w:rsidRPr="00B821B4">
        <w:t>_</w:t>
      </w:r>
      <w:r w:rsidRPr="00B821B4">
        <w:rPr>
          <w:i/>
          <w:iCs/>
        </w:rPr>
        <w:t>BW</w:t>
      </w:r>
      <w:r w:rsidR="004D7632" w:rsidRPr="004D7632">
        <w:t>:</w:t>
      </w:r>
      <w:r w:rsidRPr="00B821B4">
        <w:rPr>
          <w:i/>
          <w:iCs/>
        </w:rPr>
        <w:tab/>
      </w:r>
      <w:r w:rsidRPr="00B821B4">
        <w:t xml:space="preserve">IF bandwidth </w:t>
      </w:r>
      <w:r w:rsidR="004D7632">
        <w:t>(</w:t>
      </w:r>
      <w:r w:rsidRPr="00B821B4">
        <w:t>Hz</w:t>
      </w:r>
      <w:r w:rsidR="004D7632">
        <w:t>)</w:t>
      </w:r>
      <w:r>
        <w:t>;</w:t>
      </w:r>
    </w:p>
    <w:p w:rsidR="00052F66" w:rsidRPr="00B821B4" w:rsidRDefault="00052F66" w:rsidP="004D7632">
      <w:pPr>
        <w:pStyle w:val="Equationlegend"/>
      </w:pPr>
      <w:r w:rsidRPr="00B821B4">
        <w:tab/>
      </w:r>
      <w:r w:rsidRPr="00B821B4">
        <w:rPr>
          <w:i/>
          <w:iCs/>
        </w:rPr>
        <w:t>v</w:t>
      </w:r>
      <w:r w:rsidR="004D7632" w:rsidRPr="004D7632">
        <w:t>:</w:t>
      </w:r>
      <w:r w:rsidRPr="00B821B4">
        <w:tab/>
        <w:t xml:space="preserve">Aircraft velocity </w:t>
      </w:r>
      <w:r w:rsidR="004D7632">
        <w:t>(</w:t>
      </w:r>
      <w:r w:rsidRPr="00B821B4">
        <w:t>m/s</w:t>
      </w:r>
      <w:r w:rsidR="004D7632">
        <w:t>)</w:t>
      </w:r>
      <w:r>
        <w:t>;</w:t>
      </w:r>
    </w:p>
    <w:p w:rsidR="00052F66" w:rsidRPr="00B821B4" w:rsidRDefault="00052F66" w:rsidP="004D7632">
      <w:pPr>
        <w:pStyle w:val="Equationlegend"/>
      </w:pPr>
      <w:r w:rsidRPr="00B821B4">
        <w:tab/>
      </w:r>
      <w:r w:rsidRPr="00B821B4">
        <w:rPr>
          <w:i/>
          <w:iCs/>
        </w:rPr>
        <w:t>f</w:t>
      </w:r>
      <w:r w:rsidRPr="00B821B4">
        <w:rPr>
          <w:i/>
          <w:iCs/>
          <w:vertAlign w:val="subscript"/>
        </w:rPr>
        <w:t>c</w:t>
      </w:r>
      <w:r w:rsidR="004D7632" w:rsidRPr="004D7632">
        <w:t>:</w:t>
      </w:r>
      <w:r w:rsidRPr="00B821B4">
        <w:tab/>
        <w:t xml:space="preserve">Centre frequency </w:t>
      </w:r>
      <w:r w:rsidR="004D7632">
        <w:t>(</w:t>
      </w:r>
      <w:r w:rsidRPr="00B821B4">
        <w:t>Hz</w:t>
      </w:r>
      <w:r w:rsidR="004D7632">
        <w:t>)</w:t>
      </w:r>
      <w:r>
        <w:t>;</w:t>
      </w:r>
    </w:p>
    <w:p w:rsidR="00052F66" w:rsidRPr="00B821B4" w:rsidRDefault="00052F66" w:rsidP="004D7632">
      <w:pPr>
        <w:pStyle w:val="Equationlegend"/>
      </w:pPr>
      <w:r w:rsidRPr="00B821B4">
        <w:tab/>
      </w:r>
      <w:r w:rsidRPr="00B821B4">
        <w:rPr>
          <w:i/>
          <w:iCs/>
        </w:rPr>
        <w:t>B</w:t>
      </w:r>
      <w:r w:rsidRPr="00B821B4">
        <w:rPr>
          <w:i/>
          <w:iCs/>
          <w:vertAlign w:val="subscript"/>
        </w:rPr>
        <w:t>w</w:t>
      </w:r>
      <w:r w:rsidR="004D7632" w:rsidRPr="004D7632">
        <w:t>:</w:t>
      </w:r>
      <w:r w:rsidRPr="00B821B4">
        <w:t xml:space="preserve"> </w:t>
      </w:r>
      <w:r w:rsidRPr="00B821B4">
        <w:tab/>
        <w:t>Antenna beam width 3</w:t>
      </w:r>
      <w:r>
        <w:t> </w:t>
      </w:r>
      <w:r w:rsidRPr="00B821B4">
        <w:t>dB in radians</w:t>
      </w:r>
      <w:r>
        <w:t>;</w:t>
      </w:r>
    </w:p>
    <w:p w:rsidR="00052F66" w:rsidRPr="00B821B4" w:rsidRDefault="00052F66" w:rsidP="004D7632">
      <w:pPr>
        <w:pStyle w:val="Equationlegend"/>
      </w:pPr>
      <w:r w:rsidRPr="00B821B4">
        <w:tab/>
      </w:r>
      <w:r w:rsidRPr="00B821B4">
        <w:rPr>
          <w:i/>
          <w:iCs/>
        </w:rPr>
        <w:t>a</w:t>
      </w:r>
      <w:r w:rsidR="004D7632" w:rsidRPr="004D7632">
        <w:t>:</w:t>
      </w:r>
      <w:r w:rsidRPr="00B821B4">
        <w:t xml:space="preserve"> </w:t>
      </w:r>
      <w:r w:rsidRPr="00B821B4">
        <w:tab/>
        <w:t>Beam depression a</w:t>
      </w:r>
      <w:r>
        <w:t>ngle;</w:t>
      </w:r>
    </w:p>
    <w:p w:rsidR="00052F66" w:rsidRPr="00B821B4" w:rsidRDefault="00052F66" w:rsidP="004D7632">
      <w:pPr>
        <w:pStyle w:val="Equationlegend"/>
        <w:rPr>
          <w:szCs w:val="24"/>
        </w:rPr>
      </w:pPr>
      <w:r w:rsidRPr="00B821B4">
        <w:tab/>
      </w:r>
      <w:r w:rsidRPr="00B821B4">
        <w:rPr>
          <w:i/>
          <w:iCs/>
        </w:rPr>
        <w:t>s</w:t>
      </w:r>
      <w:r w:rsidR="004D7632" w:rsidRPr="004D7632">
        <w:t>:</w:t>
      </w:r>
      <w:r w:rsidRPr="00B821B4">
        <w:t xml:space="preserve"> </w:t>
      </w:r>
      <w:r w:rsidRPr="00B821B4">
        <w:tab/>
        <w:t xml:space="preserve">Speed of light </w:t>
      </w:r>
      <w:r w:rsidR="004D7632">
        <w:t>(</w:t>
      </w:r>
      <w:r w:rsidRPr="00B821B4">
        <w:t>m/s</w:t>
      </w:r>
      <w:r w:rsidR="004D7632">
        <w:t>)</w:t>
      </w:r>
      <w:r>
        <w:t>.</w:t>
      </w:r>
    </w:p>
    <w:p w:rsidR="00052F66" w:rsidRPr="00052F66" w:rsidRDefault="00052F66" w:rsidP="004D7632">
      <w:pPr>
        <w:rPr>
          <w:szCs w:val="24"/>
          <w:lang w:val="en-US"/>
        </w:rPr>
      </w:pPr>
      <w:r w:rsidRPr="00052F66">
        <w:rPr>
          <w:szCs w:val="24"/>
          <w:lang w:val="en-US"/>
        </w:rPr>
        <w:t xml:space="preserve">For Janus radar systems an additional factor of 1.414 is included. Reference Fried, W.R.: Principles and Performance </w:t>
      </w:r>
      <w:r w:rsidRPr="00B64DB7">
        <w:rPr>
          <w:lang w:val="en-US"/>
        </w:rPr>
        <w:t>Analysis</w:t>
      </w:r>
      <w:r w:rsidRPr="00052F66">
        <w:rPr>
          <w:szCs w:val="24"/>
          <w:lang w:val="en-US"/>
        </w:rPr>
        <w:t xml:space="preserve"> of Doppler Navigation Systems, IRE Trans., Vol. ANE-4, pp.176-196, December 1957.</w:t>
      </w:r>
    </w:p>
    <w:p w:rsidR="00052F66" w:rsidRPr="00052F66" w:rsidRDefault="00052F66" w:rsidP="004D7632">
      <w:pPr>
        <w:pStyle w:val="FigureNo"/>
        <w:rPr>
          <w:lang w:val="en-US"/>
        </w:rPr>
      </w:pPr>
      <w:r w:rsidRPr="00052F66">
        <w:rPr>
          <w:lang w:val="en-US"/>
        </w:rPr>
        <w:t>FIGURE 1</w:t>
      </w:r>
    </w:p>
    <w:p w:rsidR="00052F66" w:rsidRPr="00052F66" w:rsidRDefault="00052F66" w:rsidP="00052F66">
      <w:pPr>
        <w:pStyle w:val="Figuretitle"/>
        <w:rPr>
          <w:lang w:val="en-US"/>
        </w:rPr>
      </w:pPr>
      <w:r w:rsidRPr="00052F66">
        <w:rPr>
          <w:lang w:val="en-US"/>
        </w:rPr>
        <w:t>Example antenna beam pattern configuration from the aircraft</w:t>
      </w:r>
    </w:p>
    <w:p w:rsidR="00052F66" w:rsidRPr="00A70148" w:rsidRDefault="00A70148" w:rsidP="006667CD">
      <w:pPr>
        <w:pStyle w:val="Figure"/>
        <w:rPr>
          <w:lang w:val="en-US"/>
        </w:rPr>
      </w:pPr>
      <w:r>
        <w:rPr>
          <w:noProof/>
          <w:lang w:val="en-US" w:eastAsia="zh-CN"/>
        </w:rPr>
        <w:object w:dxaOrig="8403" w:dyaOrig="5690">
          <v:shape id="_x0000_i1026" type="#_x0000_t75" style="width:314.3pt;height:212.25pt;mso-position-vertical:absolute" o:ole="">
            <v:imagedata r:id="rId24" o:title=""/>
          </v:shape>
          <o:OLEObject Type="Embed" ProgID="CorelDRAW.Graphic.14" ShapeID="_x0000_i1026" DrawAspect="Content" ObjectID="_1398255168" r:id="rId25"/>
        </w:object>
      </w:r>
    </w:p>
    <w:p w:rsidR="00052F66" w:rsidRPr="00A70148" w:rsidRDefault="00052F66" w:rsidP="00052F66">
      <w:pPr>
        <w:overflowPunct/>
        <w:autoSpaceDE/>
        <w:autoSpaceDN/>
        <w:adjustRightInd/>
        <w:spacing w:before="0"/>
        <w:textAlignment w:val="auto"/>
        <w:rPr>
          <w:caps/>
          <w:sz w:val="20"/>
          <w:lang w:val="en-US"/>
        </w:rPr>
      </w:pPr>
    </w:p>
    <w:p w:rsidR="00052F66" w:rsidRPr="00052F66" w:rsidRDefault="00052F66" w:rsidP="00052F66">
      <w:pPr>
        <w:pStyle w:val="FigureNo"/>
        <w:rPr>
          <w:lang w:val="en-US"/>
        </w:rPr>
      </w:pPr>
      <w:r w:rsidRPr="00052F66">
        <w:rPr>
          <w:lang w:val="en-US"/>
        </w:rPr>
        <w:lastRenderedPageBreak/>
        <w:t>Figure 2</w:t>
      </w:r>
    </w:p>
    <w:p w:rsidR="00052F66" w:rsidRDefault="00052F66" w:rsidP="00052F66">
      <w:pPr>
        <w:pStyle w:val="Figuretitle"/>
        <w:rPr>
          <w:lang w:val="en-US"/>
        </w:rPr>
      </w:pPr>
      <w:r w:rsidRPr="00052F66">
        <w:rPr>
          <w:lang w:val="en-US"/>
        </w:rPr>
        <w:t>Example antenna beam pattern on the iso-Doppler lines</w:t>
      </w:r>
    </w:p>
    <w:p w:rsidR="00052F66" w:rsidRPr="00B821B4" w:rsidRDefault="00A70148" w:rsidP="006667CD">
      <w:pPr>
        <w:pStyle w:val="Figure"/>
      </w:pPr>
      <w:r>
        <w:rPr>
          <w:noProof/>
          <w:lang w:val="en-US" w:eastAsia="zh-CN"/>
        </w:rPr>
        <w:object w:dxaOrig="4102" w:dyaOrig="4699">
          <v:shape id="_x0000_i1028" type="#_x0000_t75" style="width:151.5pt;height:173.45pt" o:ole="">
            <v:imagedata r:id="rId26" o:title=""/>
          </v:shape>
          <o:OLEObject Type="Embed" ProgID="CorelDRAW.Graphic.14" ShapeID="_x0000_i1028" DrawAspect="Content" ObjectID="_1398255169" r:id="rId27"/>
        </w:object>
      </w:r>
    </w:p>
    <w:p w:rsidR="00052F66" w:rsidRPr="00052F66" w:rsidRDefault="00052F66" w:rsidP="00052F66">
      <w:pPr>
        <w:pStyle w:val="Heading1"/>
        <w:rPr>
          <w:lang w:val="en-US"/>
        </w:rPr>
      </w:pPr>
      <w:r w:rsidRPr="00052F66">
        <w:rPr>
          <w:lang w:val="en-US"/>
        </w:rPr>
        <w:t>4</w:t>
      </w:r>
      <w:r w:rsidRPr="00052F66">
        <w:rPr>
          <w:lang w:val="en-US"/>
        </w:rPr>
        <w:tab/>
        <w:t>Characteristics of aeronautical radionavigation sense and avoid radar</w:t>
      </w:r>
    </w:p>
    <w:p w:rsidR="00052F66" w:rsidRPr="00052F66" w:rsidRDefault="00052F66" w:rsidP="00052F66">
      <w:pPr>
        <w:rPr>
          <w:szCs w:val="24"/>
          <w:lang w:val="en-US"/>
        </w:rPr>
      </w:pPr>
      <w:r w:rsidRPr="00052F66">
        <w:rPr>
          <w:szCs w:val="24"/>
          <w:lang w:val="en-US"/>
        </w:rPr>
        <w:t xml:space="preserve">The safe flight operation of UA necessitates advanced techniques to detect and track nearby aircraft, terrain, and obstacles to navigation. UA must avoid these objects in the same manner as manned aircraft. The remote pilot will need to be aware of the environment within which the aircraft is operating, be able to identify the potential threats to the continued safe operation of the aircraft, and take the appropriate action. The sense and avoid radar is an unmanned aircraft collision avoidance system </w:t>
      </w:r>
      <w:r w:rsidRPr="00B64DB7">
        <w:rPr>
          <w:lang w:val="en-US"/>
        </w:rPr>
        <w:t>whose</w:t>
      </w:r>
      <w:r w:rsidRPr="00052F66">
        <w:rPr>
          <w:szCs w:val="24"/>
          <w:lang w:val="en-US"/>
        </w:rPr>
        <w:t xml:space="preserve"> primary </w:t>
      </w:r>
      <w:r w:rsidRPr="00B64DB7">
        <w:rPr>
          <w:lang w:val="en-US"/>
        </w:rPr>
        <w:t>function</w:t>
      </w:r>
      <w:r w:rsidRPr="00052F66">
        <w:rPr>
          <w:szCs w:val="24"/>
          <w:lang w:val="en-US"/>
        </w:rPr>
        <w:t xml:space="preserve"> is to provide the capability to detect, track and report air traffic information to the user in order to maintain adequate separation from intruders. The system utilizes a “Pilot-in-the-Loop” approach in which the ground-based UA pilot will have final authority regarding UAS avoidance manoeuvres. The technical parameters are provided in Table 2.</w:t>
      </w:r>
    </w:p>
    <w:p w:rsidR="00052F66" w:rsidRPr="00052F66" w:rsidRDefault="00052F66" w:rsidP="00052F66">
      <w:pPr>
        <w:pStyle w:val="TableNo"/>
        <w:rPr>
          <w:lang w:val="en-US"/>
        </w:rPr>
      </w:pPr>
      <w:r w:rsidRPr="00052F66">
        <w:rPr>
          <w:lang w:val="en-US"/>
        </w:rPr>
        <w:t>TABLE 2</w:t>
      </w:r>
    </w:p>
    <w:p w:rsidR="00052F66" w:rsidRPr="00052F66" w:rsidRDefault="00052F66" w:rsidP="00052F66">
      <w:pPr>
        <w:pStyle w:val="Tabletitle"/>
        <w:rPr>
          <w:lang w:val="en-US"/>
        </w:rPr>
      </w:pPr>
      <w:r w:rsidRPr="00052F66">
        <w:rPr>
          <w:lang w:val="en-US"/>
        </w:rPr>
        <w:t>Technical parameters of Sense and Avoid radar</w:t>
      </w:r>
    </w:p>
    <w:tbl>
      <w:tblPr>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3873"/>
      </w:tblGrid>
      <w:tr w:rsidR="006667CD" w:rsidRPr="00B821B4" w:rsidTr="007913D0">
        <w:trPr>
          <w:jc w:val="center"/>
        </w:trPr>
        <w:tc>
          <w:tcPr>
            <w:tcW w:w="4532" w:type="dxa"/>
          </w:tcPr>
          <w:p w:rsidR="006667CD" w:rsidRPr="00B821B4" w:rsidRDefault="006667CD" w:rsidP="007913D0">
            <w:pPr>
              <w:pStyle w:val="Tablehead"/>
            </w:pPr>
            <w:r w:rsidRPr="00B821B4">
              <w:t>Parameter</w:t>
            </w:r>
          </w:p>
        </w:tc>
        <w:tc>
          <w:tcPr>
            <w:tcW w:w="3873" w:type="dxa"/>
            <w:vAlign w:val="center"/>
          </w:tcPr>
          <w:p w:rsidR="006667CD" w:rsidRPr="00B821B4" w:rsidRDefault="006667CD" w:rsidP="007913D0">
            <w:pPr>
              <w:pStyle w:val="Tablehead"/>
            </w:pPr>
            <w:r>
              <w:t>R</w:t>
            </w:r>
            <w:r w:rsidRPr="00B821B4">
              <w:t>adar</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Platform</w:t>
            </w:r>
          </w:p>
        </w:tc>
        <w:tc>
          <w:tcPr>
            <w:tcW w:w="3873" w:type="dxa"/>
            <w:vAlign w:val="center"/>
          </w:tcPr>
          <w:p w:rsidR="006667CD" w:rsidRPr="00B821B4" w:rsidRDefault="006667CD" w:rsidP="007913D0">
            <w:pPr>
              <w:pStyle w:val="Tabletext"/>
              <w:jc w:val="center"/>
            </w:pPr>
            <w:r w:rsidRPr="00B821B4">
              <w:t>Aircraft</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Platform height</w:t>
            </w:r>
            <w:r>
              <w:t xml:space="preserve"> (km)</w:t>
            </w:r>
          </w:p>
        </w:tc>
        <w:tc>
          <w:tcPr>
            <w:tcW w:w="3873" w:type="dxa"/>
            <w:vAlign w:val="center"/>
          </w:tcPr>
          <w:p w:rsidR="006667CD" w:rsidRPr="00B821B4" w:rsidRDefault="006667CD" w:rsidP="007913D0">
            <w:pPr>
              <w:pStyle w:val="Tabletext"/>
              <w:jc w:val="center"/>
            </w:pPr>
            <w:r w:rsidRPr="00B821B4">
              <w:t>Up to 20</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Radar type</w:t>
            </w:r>
          </w:p>
        </w:tc>
        <w:tc>
          <w:tcPr>
            <w:tcW w:w="3873" w:type="dxa"/>
            <w:vAlign w:val="center"/>
          </w:tcPr>
          <w:p w:rsidR="006667CD" w:rsidRPr="00B821B4" w:rsidRDefault="006667CD" w:rsidP="007913D0">
            <w:pPr>
              <w:pStyle w:val="Tabletext"/>
              <w:jc w:val="center"/>
            </w:pPr>
            <w:r w:rsidRPr="00B821B4">
              <w:t>Air to air tra</w:t>
            </w:r>
            <w:r>
              <w:t>ffic collision avoidance system</w:t>
            </w:r>
            <w:r>
              <w:br/>
            </w:r>
            <w:r w:rsidRPr="00B821B4">
              <w:t>(Doppler Radar navigation aids)</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Ground speed</w:t>
            </w:r>
            <w:r>
              <w:t xml:space="preserve"> (km/hr)</w:t>
            </w:r>
          </w:p>
        </w:tc>
        <w:tc>
          <w:tcPr>
            <w:tcW w:w="3873" w:type="dxa"/>
            <w:vAlign w:val="center"/>
          </w:tcPr>
          <w:p w:rsidR="006667CD" w:rsidRPr="00B821B4" w:rsidRDefault="006667CD" w:rsidP="007913D0">
            <w:pPr>
              <w:pStyle w:val="Tabletext"/>
              <w:jc w:val="center"/>
            </w:pPr>
            <w:r w:rsidRPr="00B821B4">
              <w:t>Up to 1</w:t>
            </w:r>
            <w:r>
              <w:t> </w:t>
            </w:r>
            <w:r w:rsidRPr="00B821B4">
              <w:t>500</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Frequency tuning range</w:t>
            </w:r>
            <w:r>
              <w:t xml:space="preserve"> (GHz)</w:t>
            </w:r>
          </w:p>
        </w:tc>
        <w:tc>
          <w:tcPr>
            <w:tcW w:w="3873" w:type="dxa"/>
            <w:vAlign w:val="center"/>
          </w:tcPr>
          <w:p w:rsidR="006667CD" w:rsidRPr="00B821B4" w:rsidRDefault="006667CD" w:rsidP="007913D0">
            <w:pPr>
              <w:pStyle w:val="Tabletext"/>
              <w:jc w:val="center"/>
            </w:pPr>
            <w:r w:rsidRPr="00B821B4">
              <w:t>13.25</w:t>
            </w:r>
            <w:r>
              <w:t>-</w:t>
            </w:r>
            <w:r w:rsidRPr="00B821B4">
              <w:t>13.4</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Emission type</w:t>
            </w:r>
          </w:p>
        </w:tc>
        <w:tc>
          <w:tcPr>
            <w:tcW w:w="3873" w:type="dxa"/>
            <w:vAlign w:val="center"/>
          </w:tcPr>
          <w:p w:rsidR="006667CD" w:rsidRPr="00B821B4" w:rsidRDefault="006667CD" w:rsidP="007913D0">
            <w:pPr>
              <w:pStyle w:val="Tabletext"/>
              <w:jc w:val="center"/>
            </w:pPr>
            <w:r w:rsidRPr="00B821B4">
              <w:t>Phase coded pulses</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Pulse width</w:t>
            </w:r>
            <w:r>
              <w:t xml:space="preserve"> (</w:t>
            </w:r>
            <w:r w:rsidRPr="00B821B4">
              <w:sym w:font="Symbol" w:char="F06D"/>
            </w:r>
            <w:r w:rsidRPr="00B821B4">
              <w:t>s</w:t>
            </w:r>
            <w:r>
              <w:t>)</w:t>
            </w:r>
          </w:p>
        </w:tc>
        <w:tc>
          <w:tcPr>
            <w:tcW w:w="3873" w:type="dxa"/>
            <w:vAlign w:val="center"/>
          </w:tcPr>
          <w:p w:rsidR="006667CD" w:rsidRPr="00B821B4" w:rsidRDefault="006667CD" w:rsidP="007913D0">
            <w:pPr>
              <w:pStyle w:val="Tabletext"/>
              <w:jc w:val="center"/>
            </w:pPr>
            <w:r w:rsidRPr="00B821B4">
              <w:t>1</w:t>
            </w:r>
            <w:r>
              <w:t>-</w:t>
            </w:r>
            <w:r w:rsidRPr="00B821B4">
              <w:t>2</w:t>
            </w:r>
          </w:p>
        </w:tc>
      </w:tr>
      <w:tr w:rsidR="006667CD" w:rsidRPr="00A70148" w:rsidTr="007913D0">
        <w:trPr>
          <w:jc w:val="center"/>
        </w:trPr>
        <w:tc>
          <w:tcPr>
            <w:tcW w:w="4532" w:type="dxa"/>
            <w:vAlign w:val="center"/>
          </w:tcPr>
          <w:p w:rsidR="006667CD" w:rsidRPr="006667CD" w:rsidRDefault="006667CD" w:rsidP="007913D0">
            <w:pPr>
              <w:pStyle w:val="Tabletext"/>
              <w:jc w:val="left"/>
              <w:rPr>
                <w:lang w:val="en-US"/>
              </w:rPr>
            </w:pPr>
            <w:r w:rsidRPr="00052F66">
              <w:rPr>
                <w:lang w:val="en-US"/>
              </w:rPr>
              <w:t>Pulse rise and fall times</w:t>
            </w:r>
            <w:r>
              <w:rPr>
                <w:lang w:val="en-US"/>
              </w:rPr>
              <w:t xml:space="preserve"> </w:t>
            </w:r>
            <w:r w:rsidRPr="006667CD">
              <w:rPr>
                <w:lang w:val="en-US"/>
              </w:rPr>
              <w:t>(ns)</w:t>
            </w:r>
          </w:p>
        </w:tc>
        <w:tc>
          <w:tcPr>
            <w:tcW w:w="3873" w:type="dxa"/>
            <w:vAlign w:val="center"/>
          </w:tcPr>
          <w:p w:rsidR="006667CD" w:rsidRPr="00052F66" w:rsidRDefault="006667CD" w:rsidP="007913D0">
            <w:pPr>
              <w:pStyle w:val="Tabletext"/>
              <w:jc w:val="center"/>
              <w:rPr>
                <w:lang w:val="en-US"/>
              </w:rPr>
            </w:pPr>
            <w:r w:rsidRPr="00052F66">
              <w:rPr>
                <w:lang w:val="en-US"/>
              </w:rPr>
              <w:t>0.1 to 0.2 for rise and fall times</w:t>
            </w:r>
          </w:p>
        </w:tc>
      </w:tr>
      <w:tr w:rsidR="006667CD" w:rsidRPr="00B821B4" w:rsidTr="007913D0">
        <w:trPr>
          <w:jc w:val="center"/>
        </w:trPr>
        <w:tc>
          <w:tcPr>
            <w:tcW w:w="4532" w:type="dxa"/>
            <w:vAlign w:val="center"/>
          </w:tcPr>
          <w:p w:rsidR="006667CD" w:rsidRPr="006667CD" w:rsidRDefault="006667CD" w:rsidP="007913D0">
            <w:pPr>
              <w:pStyle w:val="Tabletext"/>
              <w:jc w:val="left"/>
              <w:rPr>
                <w:lang w:val="en-US"/>
              </w:rPr>
            </w:pPr>
            <w:r w:rsidRPr="00052F66">
              <w:rPr>
                <w:lang w:val="en-US"/>
              </w:rPr>
              <w:t>RF emission bandwidth at –40 dB</w:t>
            </w:r>
            <w:r>
              <w:rPr>
                <w:lang w:val="en-US"/>
              </w:rPr>
              <w:t xml:space="preserve"> </w:t>
            </w:r>
            <w:r w:rsidRPr="006667CD">
              <w:rPr>
                <w:lang w:val="en-US"/>
              </w:rPr>
              <w:t>(MHz)</w:t>
            </w:r>
          </w:p>
        </w:tc>
        <w:tc>
          <w:tcPr>
            <w:tcW w:w="3873" w:type="dxa"/>
            <w:vAlign w:val="center"/>
          </w:tcPr>
          <w:p w:rsidR="006667CD" w:rsidRPr="00B821B4" w:rsidRDefault="006667CD" w:rsidP="007913D0">
            <w:pPr>
              <w:pStyle w:val="Tabletext"/>
              <w:jc w:val="center"/>
            </w:pPr>
            <w:r w:rsidRPr="00B821B4">
              <w:t>30</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 xml:space="preserve">Pulse repetition frequency </w:t>
            </w:r>
            <w:r>
              <w:t>(pps)</w:t>
            </w:r>
          </w:p>
        </w:tc>
        <w:tc>
          <w:tcPr>
            <w:tcW w:w="3873" w:type="dxa"/>
            <w:vAlign w:val="center"/>
          </w:tcPr>
          <w:p w:rsidR="006667CD" w:rsidRPr="00B821B4" w:rsidRDefault="006667CD" w:rsidP="007913D0">
            <w:pPr>
              <w:pStyle w:val="Tabletext"/>
              <w:jc w:val="center"/>
            </w:pPr>
            <w:r w:rsidRPr="00B821B4">
              <w:t>6</w:t>
            </w:r>
            <w:r>
              <w:t> </w:t>
            </w:r>
            <w:r w:rsidRPr="00B821B4">
              <w:t>000</w:t>
            </w:r>
            <w:r>
              <w:t>-</w:t>
            </w:r>
            <w:r w:rsidRPr="00B821B4">
              <w:t>8</w:t>
            </w:r>
            <w:r>
              <w:t> </w:t>
            </w:r>
            <w:r w:rsidRPr="00B821B4">
              <w:t>000</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Average transmitter power</w:t>
            </w:r>
            <w:r>
              <w:t xml:space="preserve"> (W)</w:t>
            </w:r>
          </w:p>
        </w:tc>
        <w:tc>
          <w:tcPr>
            <w:tcW w:w="3873" w:type="dxa"/>
            <w:vAlign w:val="center"/>
          </w:tcPr>
          <w:p w:rsidR="006667CD" w:rsidRPr="00B821B4" w:rsidRDefault="006667CD" w:rsidP="007913D0">
            <w:pPr>
              <w:pStyle w:val="Tabletext"/>
              <w:jc w:val="center"/>
            </w:pPr>
            <w:r w:rsidRPr="00B821B4">
              <w:t>25 to 35 (up to 50)</w:t>
            </w:r>
          </w:p>
        </w:tc>
      </w:tr>
      <w:tr w:rsidR="006667CD" w:rsidRPr="00B821B4" w:rsidTr="007913D0">
        <w:trPr>
          <w:jc w:val="center"/>
        </w:trPr>
        <w:tc>
          <w:tcPr>
            <w:tcW w:w="4532" w:type="dxa"/>
            <w:vAlign w:val="center"/>
          </w:tcPr>
          <w:p w:rsidR="006667CD" w:rsidRPr="006667CD" w:rsidRDefault="006667CD" w:rsidP="007913D0">
            <w:pPr>
              <w:pStyle w:val="Tabletext"/>
              <w:jc w:val="left"/>
              <w:rPr>
                <w:lang w:val="en-US"/>
              </w:rPr>
            </w:pPr>
            <w:r w:rsidRPr="006667CD">
              <w:rPr>
                <w:lang w:val="en-US"/>
              </w:rPr>
              <w:t>Receiver IF –3dB bandwidth</w:t>
            </w:r>
            <w:r>
              <w:rPr>
                <w:lang w:val="en-US"/>
              </w:rPr>
              <w:t xml:space="preserve"> </w:t>
            </w:r>
            <w:r w:rsidRPr="006667CD">
              <w:rPr>
                <w:lang w:val="en-US"/>
              </w:rPr>
              <w:t>(MHz)</w:t>
            </w:r>
          </w:p>
        </w:tc>
        <w:tc>
          <w:tcPr>
            <w:tcW w:w="3873" w:type="dxa"/>
            <w:vAlign w:val="center"/>
          </w:tcPr>
          <w:p w:rsidR="006667CD" w:rsidRPr="00B821B4" w:rsidRDefault="006667CD" w:rsidP="007913D0">
            <w:pPr>
              <w:pStyle w:val="Tabletext"/>
              <w:jc w:val="center"/>
            </w:pPr>
            <w:r w:rsidRPr="00B821B4">
              <w:t>0.7</w:t>
            </w:r>
            <w:r>
              <w:t>-</w:t>
            </w:r>
            <w:r w:rsidRPr="00B821B4">
              <w:t>1.1</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Sensitivity</w:t>
            </w:r>
            <w:r>
              <w:t xml:space="preserve"> (dBm)</w:t>
            </w:r>
          </w:p>
        </w:tc>
        <w:tc>
          <w:tcPr>
            <w:tcW w:w="3873" w:type="dxa"/>
            <w:vAlign w:val="center"/>
          </w:tcPr>
          <w:p w:rsidR="006667CD" w:rsidRPr="00B821B4" w:rsidRDefault="006667CD" w:rsidP="007913D0">
            <w:pPr>
              <w:pStyle w:val="Tabletext"/>
              <w:jc w:val="center"/>
            </w:pPr>
            <w:r w:rsidRPr="00B821B4">
              <w:t>−122 for 10 dB SNR</w:t>
            </w:r>
          </w:p>
        </w:tc>
      </w:tr>
    </w:tbl>
    <w:p w:rsidR="007913D0" w:rsidRDefault="007913D0" w:rsidP="007913D0">
      <w:pPr>
        <w:pStyle w:val="Tablefin"/>
      </w:pPr>
    </w:p>
    <w:p w:rsidR="007913D0" w:rsidRPr="00052F66" w:rsidRDefault="007913D0" w:rsidP="007913D0">
      <w:pPr>
        <w:pStyle w:val="TableNo"/>
        <w:rPr>
          <w:lang w:val="en-US"/>
        </w:rPr>
      </w:pPr>
      <w:r w:rsidRPr="00052F66">
        <w:rPr>
          <w:lang w:val="en-US"/>
        </w:rPr>
        <w:lastRenderedPageBreak/>
        <w:t>TABLE 2</w:t>
      </w:r>
      <w:r>
        <w:rPr>
          <w:lang w:val="en-US"/>
        </w:rPr>
        <w:t xml:space="preserve"> (</w:t>
      </w:r>
      <w:r w:rsidRPr="007913D0">
        <w:rPr>
          <w:i/>
          <w:iCs/>
          <w:lang w:val="en-US"/>
        </w:rPr>
        <w:t>end</w:t>
      </w:r>
      <w:r>
        <w:rPr>
          <w:lang w:val="en-US"/>
        </w:rPr>
        <w:t>)</w:t>
      </w:r>
    </w:p>
    <w:tbl>
      <w:tblPr>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3873"/>
      </w:tblGrid>
      <w:tr w:rsidR="007913D0" w:rsidRPr="00B821B4" w:rsidTr="007913D0">
        <w:trPr>
          <w:jc w:val="center"/>
        </w:trPr>
        <w:tc>
          <w:tcPr>
            <w:tcW w:w="4532" w:type="dxa"/>
          </w:tcPr>
          <w:p w:rsidR="007913D0" w:rsidRPr="00B821B4" w:rsidRDefault="007913D0" w:rsidP="007913D0">
            <w:pPr>
              <w:pStyle w:val="Tablehead"/>
            </w:pPr>
            <w:r w:rsidRPr="00B821B4">
              <w:t>Parameter</w:t>
            </w:r>
          </w:p>
        </w:tc>
        <w:tc>
          <w:tcPr>
            <w:tcW w:w="3873" w:type="dxa"/>
            <w:vAlign w:val="center"/>
          </w:tcPr>
          <w:p w:rsidR="007913D0" w:rsidRPr="00B821B4" w:rsidRDefault="007913D0" w:rsidP="007913D0">
            <w:pPr>
              <w:pStyle w:val="Tablehead"/>
            </w:pPr>
            <w:r>
              <w:t>R</w:t>
            </w:r>
            <w:r w:rsidRPr="00B821B4">
              <w:t>adar</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Receiver noise figure</w:t>
            </w:r>
            <w:r>
              <w:t xml:space="preserve"> (dB)</w:t>
            </w:r>
          </w:p>
        </w:tc>
        <w:tc>
          <w:tcPr>
            <w:tcW w:w="3873" w:type="dxa"/>
            <w:vAlign w:val="center"/>
          </w:tcPr>
          <w:p w:rsidR="006667CD" w:rsidRPr="00B821B4" w:rsidRDefault="006667CD" w:rsidP="007913D0">
            <w:pPr>
              <w:pStyle w:val="Tabletext"/>
              <w:jc w:val="center"/>
            </w:pPr>
            <w:r w:rsidRPr="00B821B4">
              <w:t>3</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Antenna type</w:t>
            </w:r>
          </w:p>
        </w:tc>
        <w:tc>
          <w:tcPr>
            <w:tcW w:w="3873" w:type="dxa"/>
            <w:vAlign w:val="center"/>
          </w:tcPr>
          <w:p w:rsidR="006667CD" w:rsidRPr="00B821B4" w:rsidRDefault="006667CD" w:rsidP="007913D0">
            <w:pPr>
              <w:pStyle w:val="Tabletext"/>
              <w:jc w:val="center"/>
            </w:pPr>
            <w:r w:rsidRPr="00B821B4">
              <w:t>Phased array</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Antenna placement</w:t>
            </w:r>
          </w:p>
        </w:tc>
        <w:tc>
          <w:tcPr>
            <w:tcW w:w="3873" w:type="dxa"/>
            <w:vAlign w:val="center"/>
          </w:tcPr>
          <w:p w:rsidR="006667CD" w:rsidRPr="00B821B4" w:rsidRDefault="006667CD" w:rsidP="007913D0">
            <w:pPr>
              <w:pStyle w:val="Tabletext"/>
              <w:jc w:val="center"/>
            </w:pPr>
            <w:r w:rsidRPr="00B821B4">
              <w:t>Nose of aircraft</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Antenna gain</w:t>
            </w:r>
            <w:r>
              <w:t xml:space="preserve"> (dBi)</w:t>
            </w:r>
          </w:p>
        </w:tc>
        <w:tc>
          <w:tcPr>
            <w:tcW w:w="3873" w:type="dxa"/>
            <w:vAlign w:val="center"/>
          </w:tcPr>
          <w:p w:rsidR="006667CD" w:rsidRPr="00B821B4" w:rsidRDefault="006667CD" w:rsidP="007913D0">
            <w:pPr>
              <w:pStyle w:val="Tabletext"/>
              <w:jc w:val="center"/>
            </w:pPr>
            <w:r w:rsidRPr="00B821B4">
              <w:t>28</w:t>
            </w:r>
            <w:r>
              <w:t>-</w:t>
            </w:r>
            <w:r w:rsidRPr="00B821B4">
              <w:t>32</w:t>
            </w:r>
          </w:p>
        </w:tc>
      </w:tr>
      <w:tr w:rsidR="006667CD" w:rsidRPr="00B821B4" w:rsidTr="007913D0">
        <w:trPr>
          <w:jc w:val="center"/>
        </w:trPr>
        <w:tc>
          <w:tcPr>
            <w:tcW w:w="4532" w:type="dxa"/>
            <w:vAlign w:val="center"/>
          </w:tcPr>
          <w:p w:rsidR="006667CD" w:rsidRPr="006667CD" w:rsidRDefault="006667CD" w:rsidP="007913D0">
            <w:pPr>
              <w:pStyle w:val="Tabletext"/>
              <w:jc w:val="left"/>
              <w:rPr>
                <w:lang w:val="en-US"/>
              </w:rPr>
            </w:pPr>
            <w:r w:rsidRPr="006667CD">
              <w:rPr>
                <w:lang w:val="en-US"/>
              </w:rPr>
              <w:t>First antenna side lobe (dBi)</w:t>
            </w:r>
          </w:p>
        </w:tc>
        <w:tc>
          <w:tcPr>
            <w:tcW w:w="3873" w:type="dxa"/>
            <w:vAlign w:val="center"/>
          </w:tcPr>
          <w:p w:rsidR="006667CD" w:rsidRPr="00B821B4" w:rsidRDefault="006667CD" w:rsidP="007913D0">
            <w:pPr>
              <w:pStyle w:val="Tabletext"/>
              <w:jc w:val="center"/>
            </w:pPr>
            <w:r w:rsidRPr="00B821B4">
              <w:t>15</w:t>
            </w:r>
            <w:r>
              <w:t>-</w:t>
            </w:r>
            <w:r w:rsidRPr="00B821B4">
              <w:t>19</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Horizontal beamwidth</w:t>
            </w:r>
            <w:r>
              <w:t xml:space="preserve"> (degrees)</w:t>
            </w:r>
          </w:p>
        </w:tc>
        <w:tc>
          <w:tcPr>
            <w:tcW w:w="3873" w:type="dxa"/>
            <w:vAlign w:val="center"/>
          </w:tcPr>
          <w:p w:rsidR="006667CD" w:rsidRPr="00B821B4" w:rsidRDefault="006667CD" w:rsidP="007913D0">
            <w:pPr>
              <w:pStyle w:val="Tabletext"/>
              <w:jc w:val="center"/>
            </w:pPr>
            <w:r w:rsidRPr="00B821B4">
              <w:t>5</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Vertical beamwidth</w:t>
            </w:r>
            <w:r>
              <w:t xml:space="preserve"> (degrees)</w:t>
            </w:r>
          </w:p>
        </w:tc>
        <w:tc>
          <w:tcPr>
            <w:tcW w:w="3873" w:type="dxa"/>
            <w:vAlign w:val="center"/>
          </w:tcPr>
          <w:p w:rsidR="006667CD" w:rsidRPr="00B821B4" w:rsidRDefault="006667CD" w:rsidP="007913D0">
            <w:pPr>
              <w:pStyle w:val="Tabletext"/>
              <w:jc w:val="center"/>
            </w:pPr>
            <w:r w:rsidRPr="00B821B4">
              <w:t>5</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Polarization</w:t>
            </w:r>
          </w:p>
        </w:tc>
        <w:tc>
          <w:tcPr>
            <w:tcW w:w="3873" w:type="dxa"/>
            <w:vAlign w:val="center"/>
          </w:tcPr>
          <w:p w:rsidR="006667CD" w:rsidRPr="00B821B4" w:rsidRDefault="006667CD" w:rsidP="007913D0">
            <w:pPr>
              <w:pStyle w:val="Tabletext"/>
              <w:jc w:val="center"/>
            </w:pPr>
            <w:r w:rsidRPr="00B821B4">
              <w:t>Linear vertical</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Antenna scan</w:t>
            </w:r>
            <w:r>
              <w:t xml:space="preserve"> (degrees)</w:t>
            </w:r>
          </w:p>
        </w:tc>
        <w:tc>
          <w:tcPr>
            <w:tcW w:w="3873" w:type="dxa"/>
            <w:vAlign w:val="center"/>
          </w:tcPr>
          <w:p w:rsidR="006667CD" w:rsidRPr="00B821B4" w:rsidRDefault="006667CD" w:rsidP="007913D0">
            <w:pPr>
              <w:pStyle w:val="Tabletext"/>
              <w:jc w:val="center"/>
            </w:pPr>
            <w:r w:rsidRPr="00B821B4">
              <w:t>Vertical ±30</w:t>
            </w:r>
            <w:r>
              <w:br/>
            </w:r>
            <w:r w:rsidRPr="00B821B4">
              <w:t>Horizontal ±110</w:t>
            </w:r>
          </w:p>
        </w:tc>
      </w:tr>
      <w:tr w:rsidR="006667CD" w:rsidRPr="00B821B4" w:rsidTr="007913D0">
        <w:trPr>
          <w:jc w:val="center"/>
        </w:trPr>
        <w:tc>
          <w:tcPr>
            <w:tcW w:w="4532" w:type="dxa"/>
            <w:vAlign w:val="center"/>
          </w:tcPr>
          <w:p w:rsidR="006667CD" w:rsidRPr="00B821B4" w:rsidRDefault="006667CD" w:rsidP="007913D0">
            <w:pPr>
              <w:pStyle w:val="Tabletext"/>
              <w:jc w:val="left"/>
            </w:pPr>
            <w:r w:rsidRPr="00B821B4">
              <w:t>Protection criteria</w:t>
            </w:r>
            <w:r>
              <w:t xml:space="preserve"> (dB)</w:t>
            </w:r>
          </w:p>
        </w:tc>
        <w:tc>
          <w:tcPr>
            <w:tcW w:w="3873" w:type="dxa"/>
            <w:vAlign w:val="center"/>
          </w:tcPr>
          <w:p w:rsidR="006667CD" w:rsidRPr="00B821B4" w:rsidRDefault="006667CD" w:rsidP="007913D0">
            <w:pPr>
              <w:pStyle w:val="Tabletext"/>
              <w:jc w:val="center"/>
            </w:pPr>
            <w:r w:rsidRPr="00B821B4">
              <w:t>−10</w:t>
            </w:r>
          </w:p>
        </w:tc>
      </w:tr>
    </w:tbl>
    <w:p w:rsidR="007913D0" w:rsidRDefault="007913D0" w:rsidP="007913D0">
      <w:pPr>
        <w:pStyle w:val="Tablefin"/>
      </w:pPr>
    </w:p>
    <w:p w:rsidR="00052F66" w:rsidRPr="00B821B4" w:rsidRDefault="00052F66" w:rsidP="00052F66">
      <w:pPr>
        <w:pStyle w:val="Heading1"/>
      </w:pPr>
      <w:r w:rsidRPr="00B821B4">
        <w:t>5</w:t>
      </w:r>
      <w:r w:rsidRPr="00B821B4">
        <w:tab/>
        <w:t>Protection criteria</w:t>
      </w:r>
    </w:p>
    <w:p w:rsidR="00052F66" w:rsidRPr="00052F66" w:rsidRDefault="00052F66" w:rsidP="004777D5">
      <w:pPr>
        <w:rPr>
          <w:szCs w:val="24"/>
          <w:lang w:val="en-US"/>
        </w:rPr>
      </w:pPr>
      <w:bookmarkStart w:id="4" w:name="OLE_LINK3"/>
      <w:bookmarkStart w:id="5" w:name="OLE_LINK4"/>
      <w:r w:rsidRPr="00052F66">
        <w:rPr>
          <w:szCs w:val="24"/>
          <w:lang w:val="en-US"/>
        </w:rPr>
        <w:t xml:space="preserve">The desensitizing effect on radars from other services of a continuous-wave or noise-like type modulation is predictably related to its intensity. In any azimuth sectors in which such interference arrives, its power spectral density </w:t>
      </w:r>
      <w:r w:rsidR="007913D0">
        <w:rPr>
          <w:szCs w:val="24"/>
          <w:lang w:val="en-US"/>
        </w:rPr>
        <w:t xml:space="preserve">(PSD) </w:t>
      </w:r>
      <w:r w:rsidRPr="00052F66">
        <w:rPr>
          <w:szCs w:val="24"/>
          <w:lang w:val="en-US"/>
        </w:rPr>
        <w:t xml:space="preserve">can, to within a reasonable approximation, simply be added to the </w:t>
      </w:r>
      <w:r w:rsidR="007913D0">
        <w:rPr>
          <w:szCs w:val="24"/>
          <w:lang w:val="en-US"/>
        </w:rPr>
        <w:t xml:space="preserve">PSD </w:t>
      </w:r>
      <w:r w:rsidRPr="00052F66">
        <w:rPr>
          <w:szCs w:val="24"/>
          <w:lang w:val="en-US"/>
        </w:rPr>
        <w:t xml:space="preserve">of the radar receiver thermal noise. If </w:t>
      </w:r>
      <w:r w:rsidR="007913D0">
        <w:rPr>
          <w:szCs w:val="24"/>
          <w:lang w:val="en-US"/>
        </w:rPr>
        <w:t xml:space="preserve">PSD </w:t>
      </w:r>
      <w:r w:rsidRPr="00052F66">
        <w:rPr>
          <w:szCs w:val="24"/>
          <w:lang w:val="en-US"/>
        </w:rPr>
        <w:t>of radar</w:t>
      </w:r>
      <w:r w:rsidRPr="00052F66">
        <w:rPr>
          <w:szCs w:val="24"/>
          <w:lang w:val="en-US"/>
        </w:rPr>
        <w:noBreakHyphen/>
        <w:t xml:space="preserve">receiver noise in the absence of interference is denoted by </w:t>
      </w:r>
      <w:r w:rsidRPr="00052F66">
        <w:rPr>
          <w:i/>
          <w:iCs/>
          <w:szCs w:val="24"/>
          <w:lang w:val="en-US"/>
        </w:rPr>
        <w:t>N</w:t>
      </w:r>
      <w:r w:rsidRPr="00052F66">
        <w:rPr>
          <w:szCs w:val="24"/>
          <w:vertAlign w:val="subscript"/>
          <w:lang w:val="en-US"/>
        </w:rPr>
        <w:t>0</w:t>
      </w:r>
      <w:r w:rsidRPr="00052F66">
        <w:rPr>
          <w:szCs w:val="24"/>
          <w:lang w:val="en-US"/>
        </w:rPr>
        <w:t xml:space="preserve"> and that of noise-like interference by </w:t>
      </w:r>
      <w:r w:rsidRPr="00052F66">
        <w:rPr>
          <w:i/>
          <w:iCs/>
          <w:szCs w:val="24"/>
          <w:lang w:val="en-US"/>
        </w:rPr>
        <w:t>I</w:t>
      </w:r>
      <w:r w:rsidRPr="00052F66">
        <w:rPr>
          <w:szCs w:val="24"/>
          <w:vertAlign w:val="subscript"/>
          <w:lang w:val="en-US"/>
        </w:rPr>
        <w:t>0</w:t>
      </w:r>
      <w:r w:rsidRPr="00052F66">
        <w:rPr>
          <w:szCs w:val="24"/>
          <w:lang w:val="en-US"/>
        </w:rPr>
        <w:t xml:space="preserve">, the resultant effective noise </w:t>
      </w:r>
      <w:r w:rsidR="007913D0">
        <w:rPr>
          <w:szCs w:val="24"/>
          <w:lang w:val="en-US"/>
        </w:rPr>
        <w:t xml:space="preserve">PSD </w:t>
      </w:r>
      <w:r w:rsidRPr="00052F66">
        <w:rPr>
          <w:szCs w:val="24"/>
          <w:lang w:val="en-US"/>
        </w:rPr>
        <w:t xml:space="preserve">becomes simply </w:t>
      </w:r>
      <w:r w:rsidRPr="00052F66">
        <w:rPr>
          <w:i/>
          <w:iCs/>
          <w:szCs w:val="24"/>
          <w:lang w:val="en-US"/>
        </w:rPr>
        <w:t>I</w:t>
      </w:r>
      <w:r w:rsidRPr="00052F66">
        <w:rPr>
          <w:szCs w:val="24"/>
          <w:vertAlign w:val="subscript"/>
          <w:lang w:val="en-US"/>
        </w:rPr>
        <w:t>0</w:t>
      </w:r>
      <w:r w:rsidRPr="00052F66">
        <w:rPr>
          <w:szCs w:val="24"/>
          <w:lang w:val="en-US"/>
        </w:rPr>
        <w:t> </w:t>
      </w:r>
      <w:r w:rsidR="004777D5" w:rsidRPr="00B64DB7">
        <w:rPr>
          <w:lang w:val="en-US"/>
        </w:rPr>
        <w:t>+</w:t>
      </w:r>
      <w:r w:rsidRPr="00052F66">
        <w:rPr>
          <w:szCs w:val="24"/>
          <w:lang w:val="en-US"/>
        </w:rPr>
        <w:t> </w:t>
      </w:r>
      <w:r w:rsidRPr="00052F66">
        <w:rPr>
          <w:i/>
          <w:iCs/>
          <w:szCs w:val="24"/>
          <w:lang w:val="en-US"/>
        </w:rPr>
        <w:t>N</w:t>
      </w:r>
      <w:r w:rsidRPr="00052F66">
        <w:rPr>
          <w:szCs w:val="24"/>
          <w:vertAlign w:val="subscript"/>
          <w:lang w:val="en-US"/>
        </w:rPr>
        <w:t>0</w:t>
      </w:r>
      <w:r w:rsidRPr="004777D5">
        <w:rPr>
          <w:lang w:val="en-US"/>
        </w:rPr>
        <w:t xml:space="preserve">. </w:t>
      </w:r>
    </w:p>
    <w:p w:rsidR="00052F66" w:rsidRPr="00052F66" w:rsidRDefault="00052F66" w:rsidP="004777D5">
      <w:pPr>
        <w:rPr>
          <w:lang w:val="en-US"/>
        </w:rPr>
      </w:pPr>
      <w:r w:rsidRPr="00052F66">
        <w:rPr>
          <w:lang w:val="en-US"/>
        </w:rPr>
        <w:t>For the radionavigation service considering the safety-of-life function, an increase of about 0.5 dB would constitute significant degradation. Such an increase corresponds to an (</w:t>
      </w:r>
      <w:r w:rsidRPr="00052F66">
        <w:rPr>
          <w:i/>
          <w:iCs/>
          <w:lang w:val="en-US"/>
        </w:rPr>
        <w:t>I</w:t>
      </w:r>
      <w:r w:rsidRPr="00052F66">
        <w:rPr>
          <w:lang w:val="en-US"/>
        </w:rPr>
        <w:t> </w:t>
      </w:r>
      <w:r w:rsidR="004777D5" w:rsidRPr="00B64DB7">
        <w:rPr>
          <w:lang w:val="en-US"/>
        </w:rPr>
        <w:t>+</w:t>
      </w:r>
      <w:r w:rsidRPr="00052F66">
        <w:rPr>
          <w:lang w:val="en-US"/>
        </w:rPr>
        <w:t> </w:t>
      </w:r>
      <w:r w:rsidRPr="00052F66">
        <w:rPr>
          <w:i/>
          <w:iCs/>
          <w:lang w:val="en-US"/>
        </w:rPr>
        <w:t>N</w:t>
      </w:r>
      <w:r w:rsidRPr="00052F66">
        <w:rPr>
          <w:rFonts w:ascii="Tms Rmn" w:hAnsi="Tms Rmn"/>
          <w:lang w:val="en-US"/>
        </w:rPr>
        <w:t> </w:t>
      </w:r>
      <w:r w:rsidRPr="00052F66">
        <w:rPr>
          <w:lang w:val="en-US"/>
        </w:rPr>
        <w:t>)/</w:t>
      </w:r>
      <w:r w:rsidRPr="00052F66">
        <w:rPr>
          <w:i/>
          <w:iCs/>
          <w:lang w:val="en-US"/>
        </w:rPr>
        <w:t>N</w:t>
      </w:r>
      <w:r w:rsidRPr="00052F66">
        <w:rPr>
          <w:lang w:val="en-US"/>
        </w:rPr>
        <w:t xml:space="preserve"> ratio of about −10 dB. These protection criteria represent the aggregate effects of multiple interferers, when present; the allowable </w:t>
      </w:r>
      <w:r w:rsidRPr="00052F66">
        <w:rPr>
          <w:i/>
          <w:lang w:val="en-US"/>
        </w:rPr>
        <w:t>I</w:t>
      </w:r>
      <w:r w:rsidRPr="00052F66">
        <w:rPr>
          <w:lang w:val="en-US"/>
        </w:rPr>
        <w:t>/</w:t>
      </w:r>
      <w:r w:rsidRPr="00052F66">
        <w:rPr>
          <w:i/>
          <w:lang w:val="en-US"/>
        </w:rPr>
        <w:t>N</w:t>
      </w:r>
      <w:r w:rsidRPr="00052F66">
        <w:rPr>
          <w:lang w:val="en-US"/>
        </w:rPr>
        <w:t xml:space="preserve"> ratio for an individual interferer depends on the number of interferers and their geometry, and needs to be assessed in the course of analysis of a given scenario. </w:t>
      </w:r>
      <w:bookmarkEnd w:id="4"/>
      <w:bookmarkEnd w:id="5"/>
      <w:r w:rsidRPr="00052F66">
        <w:rPr>
          <w:lang w:val="en-US"/>
        </w:rPr>
        <w:t>The aggregation factor can be very substantial in the case of certain communication systems in which a great number of stations can be deployed.</w:t>
      </w:r>
    </w:p>
    <w:p w:rsidR="00052F66" w:rsidRPr="00052F66" w:rsidRDefault="00052F66" w:rsidP="00052F66">
      <w:pPr>
        <w:rPr>
          <w:szCs w:val="24"/>
          <w:lang w:val="en-US"/>
        </w:rPr>
      </w:pPr>
    </w:p>
    <w:p w:rsidR="00052F66" w:rsidRPr="00052F66" w:rsidRDefault="00052F66" w:rsidP="00052F66">
      <w:pPr>
        <w:rPr>
          <w:szCs w:val="24"/>
          <w:lang w:val="en-US"/>
        </w:rPr>
      </w:pPr>
    </w:p>
    <w:p w:rsidR="00052F66" w:rsidRPr="00052F66" w:rsidRDefault="00052F66" w:rsidP="00052F66">
      <w:pPr>
        <w:pStyle w:val="Line"/>
      </w:pPr>
    </w:p>
    <w:p w:rsidR="00052F66" w:rsidRPr="00052F66" w:rsidRDefault="00052F66" w:rsidP="00052F66">
      <w:pPr>
        <w:rPr>
          <w:lang w:val="en-US"/>
        </w:rPr>
      </w:pPr>
    </w:p>
    <w:sectPr w:rsidR="00052F66" w:rsidRPr="00052F66" w:rsidSect="007913D0">
      <w:headerReference w:type="even" r:id="rId28"/>
      <w:headerReference w:type="default" r:id="rId29"/>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7913D0" w:rsidRDefault="00B64DB7" w:rsidP="00052F66">
    <w:pPr>
      <w:rPr>
        <w:lang w:val="fr-CH"/>
      </w:rPr>
    </w:pPr>
    <w:fldSimple w:instr=" FILENAME  \p  \* MERGEFORMAT ">
      <w:r w:rsidR="00A70148">
        <w:rPr>
          <w:noProof/>
        </w:rPr>
        <w:t>P:\QPUB\BR\REC\M\2008\M2008E.docx</w:t>
      </w:r>
    </w:fldSimple>
    <w:r w:rsidR="007913D0">
      <w:tab/>
    </w:r>
    <w:r w:rsidR="007913D0" w:rsidRPr="007913D0">
      <w:rPr>
        <w:lang w:val="fr-CH"/>
      </w:rPr>
      <w:t>16.11.11</w:t>
    </w:r>
    <w:r w:rsidR="007913D0" w:rsidRPr="007913D0">
      <w:rPr>
        <w:lang w:val="fr-CH"/>
      </w:rPr>
      <w:tab/>
      <w:t>16.11.11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052F66" w:rsidRDefault="007913D0" w:rsidP="00052F6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052F66" w:rsidRDefault="007913D0" w:rsidP="00052F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3D0" w:rsidRDefault="007913D0">
      <w:r>
        <w:separator/>
      </w:r>
    </w:p>
  </w:footnote>
  <w:footnote w:type="continuationSeparator" w:id="0">
    <w:p w:rsidR="007913D0" w:rsidRDefault="00791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70148">
      <w:rPr>
        <w:rStyle w:val="PageNumber"/>
        <w:b/>
        <w:bCs/>
        <w:noProof/>
      </w:rPr>
      <w:t>6</w:t>
    </w:r>
    <w:r>
      <w:rPr>
        <w:rStyle w:val="PageNumber"/>
        <w:b/>
        <w:bCs/>
      </w:rPr>
      <w:fldChar w:fldCharType="end"/>
    </w:r>
    <w:r w:rsidRPr="00FC42AF">
      <w:tab/>
    </w:r>
    <w:fldSimple w:instr=" DOCPROPERTY &quot;Header&quot; \* MERGEFORMAT ">
      <w:r w:rsidR="00A70148" w:rsidRPr="00A7014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70148">
      <w:rPr>
        <w:b/>
        <w:bCs/>
        <w:noProof/>
      </w:rPr>
      <w:t>ITU-R  M.2008</w:t>
    </w:r>
    <w:r>
      <w:rPr>
        <w:b/>
        <w:bCs/>
      </w:rPr>
      <w:fldChar w:fldCharType="end"/>
    </w:r>
    <w:r>
      <w:rPr>
        <w:b/>
        <w:bC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A70148" w:rsidRPr="00A7014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70148">
      <w:rPr>
        <w:b/>
        <w:bCs/>
        <w:noProof/>
      </w:rPr>
      <w:t>ITU-R  M.2008</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70148">
      <w:rPr>
        <w:rStyle w:val="PageNumber"/>
        <w:b/>
        <w:bCs/>
        <w:noProof/>
      </w:rPr>
      <w:t>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rsidP="00B033C8">
    <w:pPr>
      <w:ind w:right="360" w:firstLine="360"/>
    </w:pPr>
    <w:r>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A70148" w:rsidRPr="00A7014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70148">
      <w:rPr>
        <w:b/>
        <w:bCs/>
        <w:noProof/>
      </w:rPr>
      <w:t>ITU-R  M.2008</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70148">
      <w:rPr>
        <w:rStyle w:val="PageNumber"/>
        <w:b/>
        <w:bCs/>
        <w:noProof/>
      </w:rPr>
      <w:t>7</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70148">
      <w:rPr>
        <w:rStyle w:val="PageNumber"/>
        <w:b/>
        <w:bCs/>
        <w:noProof/>
      </w:rPr>
      <w:t>ii</w:t>
    </w:r>
    <w:r>
      <w:rPr>
        <w:rStyle w:val="PageNumber"/>
        <w:b/>
        <w:bCs/>
      </w:rPr>
      <w:fldChar w:fldCharType="end"/>
    </w:r>
    <w:r w:rsidRPr="00FC42AF">
      <w:tab/>
    </w:r>
    <w:fldSimple w:instr=" DOCPROPERTY &quot;Header&quot; \* MERGEFORMAT ">
      <w:r w:rsidR="00A70148" w:rsidRPr="00A7014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70148">
      <w:rPr>
        <w:b/>
        <w:bCs/>
        <w:noProof/>
      </w:rPr>
      <w:t>ITU-R  M.2008</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r>
      <w:tab/>
    </w:r>
    <w:fldSimple w:instr=" DOCPROPERTY &quot;Header&quot; \* MERGEFORMAT ">
      <w:r w:rsidR="00A70148" w:rsidRPr="00A7014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70148">
      <w:rPr>
        <w:b/>
        <w:bCs/>
        <w:noProof/>
      </w:rPr>
      <w:t>ITU-R  M.2008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70148">
      <w:rPr>
        <w:rStyle w:val="PageNumber"/>
        <w:b/>
        <w:bCs/>
        <w:noProof/>
      </w:rPr>
      <w:t>vii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70148">
      <w:rPr>
        <w:rStyle w:val="PageNumber"/>
        <w:b/>
        <w:bCs/>
        <w:noProof/>
      </w:rPr>
      <w:t>7</w:t>
    </w:r>
    <w:r>
      <w:rPr>
        <w:rStyle w:val="PageNumber"/>
        <w:b/>
        <w:bCs/>
      </w:rPr>
      <w:fldChar w:fldCharType="end"/>
    </w:r>
    <w:r w:rsidRPr="00FC42AF">
      <w:tab/>
    </w:r>
    <w:fldSimple w:instr=" DOCPROPERTY &quot;Header&quot; \* MERGEFORMAT ">
      <w:r w:rsidR="00A70148" w:rsidRPr="00A7014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70148">
      <w:rPr>
        <w:b/>
        <w:bCs/>
        <w:noProof/>
      </w:rPr>
      <w:t>ITU-R  M.2008</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rsidP="00052F66">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70148">
      <w:rPr>
        <w:rStyle w:val="PageNumber"/>
        <w:noProof/>
      </w:rPr>
      <w:t>7</w:t>
    </w:r>
    <w:r>
      <w:rPr>
        <w:rStyle w:val="PageNumber"/>
      </w:rPr>
      <w:fldChar w:fldCharType="end"/>
    </w:r>
    <w:r>
      <w:rPr>
        <w:rStyle w:val="PageNumber"/>
      </w:rPr>
      <w:t xml:space="preserve"> -</w:t>
    </w:r>
    <w:r>
      <w:rPr>
        <w:rStyle w:val="PageNumber"/>
      </w:rPr>
      <w:br/>
    </w:r>
    <w:r>
      <w:t>5/320(Rev.1)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70148">
      <w:rPr>
        <w:rStyle w:val="PageNumber"/>
        <w:b/>
        <w:bCs/>
        <w:noProof/>
      </w:rPr>
      <w:t>7</w:t>
    </w:r>
    <w:r>
      <w:rPr>
        <w:rStyle w:val="PageNumber"/>
        <w:b/>
        <w:bCs/>
      </w:rPr>
      <w:fldChar w:fldCharType="end"/>
    </w:r>
    <w:r w:rsidRPr="00FC42AF">
      <w:tab/>
    </w:r>
    <w:fldSimple w:instr=" DOCPROPERTY &quot;Header&quot; \* MERGEFORMAT ">
      <w:r w:rsidR="00A70148" w:rsidRPr="00A7014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70148">
      <w:rPr>
        <w:b/>
        <w:bCs/>
        <w:noProof/>
      </w:rPr>
      <w:t>ITU-R  M.2008</w:t>
    </w:r>
    <w:r>
      <w:rPr>
        <w:b/>
        <w:bCs/>
      </w:rPr>
      <w:fldChar w:fldCharType="end"/>
    </w:r>
    <w:r>
      <w:rPr>
        <w:b/>
        <w:bC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7258"/>
        <w:tab w:val="center" w:pos="14515"/>
      </w:tabs>
      <w:jc w:val="left"/>
    </w:pPr>
    <w:r w:rsidRPr="00FC42AF">
      <w:tab/>
    </w:r>
    <w:fldSimple w:instr=" DOCPROPERTY &quot;Header&quot; \* MERGEFORMAT ">
      <w:r w:rsidR="00A70148" w:rsidRPr="00A7014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70148">
      <w:rPr>
        <w:b/>
        <w:bCs/>
        <w:noProof/>
      </w:rPr>
      <w:t>ITU-R  M.2008</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70148">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2F66"/>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41667C"/>
    <w:rsid w:val="00420DFD"/>
    <w:rsid w:val="00437A76"/>
    <w:rsid w:val="00470E28"/>
    <w:rsid w:val="00470FEC"/>
    <w:rsid w:val="004777D5"/>
    <w:rsid w:val="004934C5"/>
    <w:rsid w:val="004D7632"/>
    <w:rsid w:val="004E0FB1"/>
    <w:rsid w:val="004F65E4"/>
    <w:rsid w:val="00554C61"/>
    <w:rsid w:val="00556548"/>
    <w:rsid w:val="00586EF8"/>
    <w:rsid w:val="005B49AB"/>
    <w:rsid w:val="005B50E7"/>
    <w:rsid w:val="005D0454"/>
    <w:rsid w:val="005E7B4F"/>
    <w:rsid w:val="006003F5"/>
    <w:rsid w:val="00601882"/>
    <w:rsid w:val="00607D68"/>
    <w:rsid w:val="00613212"/>
    <w:rsid w:val="006149B1"/>
    <w:rsid w:val="006667CD"/>
    <w:rsid w:val="00680D2B"/>
    <w:rsid w:val="00681B32"/>
    <w:rsid w:val="006B1D2B"/>
    <w:rsid w:val="006E1131"/>
    <w:rsid w:val="006E2037"/>
    <w:rsid w:val="006E6199"/>
    <w:rsid w:val="00701275"/>
    <w:rsid w:val="00712870"/>
    <w:rsid w:val="00743D85"/>
    <w:rsid w:val="00753CF4"/>
    <w:rsid w:val="007565CC"/>
    <w:rsid w:val="00763B9A"/>
    <w:rsid w:val="00770866"/>
    <w:rsid w:val="007913D0"/>
    <w:rsid w:val="00794726"/>
    <w:rsid w:val="007A6AA8"/>
    <w:rsid w:val="007D224F"/>
    <w:rsid w:val="0081268B"/>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0148"/>
    <w:rsid w:val="00A71FE5"/>
    <w:rsid w:val="00A971A1"/>
    <w:rsid w:val="00AA3AD8"/>
    <w:rsid w:val="00AB0DC8"/>
    <w:rsid w:val="00B033C8"/>
    <w:rsid w:val="00B33425"/>
    <w:rsid w:val="00B44E24"/>
    <w:rsid w:val="00B53EBC"/>
    <w:rsid w:val="00B54ECC"/>
    <w:rsid w:val="00B64DB7"/>
    <w:rsid w:val="00B714F3"/>
    <w:rsid w:val="00B87B6B"/>
    <w:rsid w:val="00BC5D77"/>
    <w:rsid w:val="00BE262F"/>
    <w:rsid w:val="00BF487A"/>
    <w:rsid w:val="00C44EEB"/>
    <w:rsid w:val="00C46BD9"/>
    <w:rsid w:val="00C55258"/>
    <w:rsid w:val="00C73560"/>
    <w:rsid w:val="00CB0F14"/>
    <w:rsid w:val="00CD659B"/>
    <w:rsid w:val="00CE0A43"/>
    <w:rsid w:val="00D83556"/>
    <w:rsid w:val="00DF4176"/>
    <w:rsid w:val="00E17240"/>
    <w:rsid w:val="00E406BD"/>
    <w:rsid w:val="00E74595"/>
    <w:rsid w:val="00EA64BD"/>
    <w:rsid w:val="00EB786E"/>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semiHidden/>
    <w:rsid w:val="006667CD"/>
    <w:rPr>
      <w:position w:val="6"/>
      <w:sz w:val="18"/>
    </w:rPr>
  </w:style>
  <w:style w:type="paragraph" w:styleId="FootnoteText">
    <w:name w:val="footnote text"/>
    <w:basedOn w:val="Normal"/>
    <w:semiHidden/>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semiHidden/>
    <w:rsid w:val="006667CD"/>
    <w:rPr>
      <w:position w:val="6"/>
      <w:sz w:val="18"/>
    </w:rPr>
  </w:style>
  <w:style w:type="paragraph" w:styleId="FootnoteText">
    <w:name w:val="footnote text"/>
    <w:basedOn w:val="Normal"/>
    <w:semiHidden/>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9.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header" Target="header10.xml"/><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wmf"/><Relationship Id="rId27" Type="http://schemas.openxmlformats.org/officeDocument/2006/relationships/oleObject" Target="embeddings/oleObject3.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10</Pages>
  <Words>2464</Words>
  <Characters>14166</Characters>
  <Application>Microsoft Office Word</Application>
  <DocSecurity>0</DocSecurity>
  <Lines>488</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16596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4</cp:revision>
  <cp:lastPrinted>2012-05-11T13:21:00Z</cp:lastPrinted>
  <dcterms:created xsi:type="dcterms:W3CDTF">2012-03-26T07:42:00Z</dcterms:created>
  <dcterms:modified xsi:type="dcterms:W3CDTF">2012-05-11T13:22:00Z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