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A57B0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373200</wp:posOffset>
                </wp:positionH>
                <wp:positionV relativeFrom="paragraph">
                  <wp:posOffset>4330712</wp:posOffset>
                </wp:positionV>
                <wp:extent cx="5771072"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072"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29A" w:rsidRPr="005F01A2" w:rsidRDefault="00A1062A" w:rsidP="00B5080F">
                            <w:pPr>
                              <w:spacing w:line="168" w:lineRule="auto"/>
                              <w:ind w:right="-125"/>
                              <w:outlineLvl w:val="0"/>
                              <w:rPr>
                                <w:rFonts w:ascii="Tahoma" w:hAnsi="Tahoma"/>
                                <w:b/>
                                <w:bCs/>
                                <w:color w:val="000068"/>
                                <w:sz w:val="40"/>
                                <w:szCs w:val="72"/>
                                <w:rtl/>
                                <w:lang w:bidi="ar-EG"/>
                              </w:rPr>
                            </w:pPr>
                            <w:r w:rsidRPr="00A57B0C">
                              <w:rPr>
                                <w:rFonts w:ascii="Tahoma" w:hAnsi="Tahoma"/>
                                <w:b/>
                                <w:bCs/>
                                <w:color w:val="000068"/>
                                <w:sz w:val="40"/>
                                <w:szCs w:val="72"/>
                                <w:rtl/>
                                <w:lang w:bidi="ar-EG"/>
                              </w:rPr>
                              <w:t xml:space="preserve">الأنظمة اللاسلكية ذات السرعات المقدرة بعدة </w:t>
                            </w:r>
                            <w:r w:rsidRPr="00A57B0C">
                              <w:rPr>
                                <w:rFonts w:ascii="Tahoma" w:hAnsi="Tahoma" w:hint="cs"/>
                                <w:b/>
                                <w:bCs/>
                                <w:color w:val="000068"/>
                                <w:sz w:val="40"/>
                                <w:szCs w:val="72"/>
                                <w:rtl/>
                                <w:lang w:bidi="ar-EG"/>
                              </w:rPr>
                              <w:t xml:space="preserve">جيغابتات </w:t>
                            </w:r>
                            <w:r w:rsidRPr="00A57B0C">
                              <w:rPr>
                                <w:rFonts w:ascii="Tahoma" w:hAnsi="Tahoma"/>
                                <w:b/>
                                <w:bCs/>
                                <w:color w:val="000068"/>
                                <w:sz w:val="40"/>
                                <w:szCs w:val="72"/>
                                <w:rtl/>
                                <w:lang w:bidi="ar-EG"/>
                              </w:rPr>
                              <w:t>والعاملة على ترددات حول</w:t>
                            </w:r>
                            <w:r w:rsidRPr="00A57B0C">
                              <w:rPr>
                                <w:rFonts w:ascii="Tahoma" w:hAnsi="Tahoma" w:hint="cs"/>
                                <w:b/>
                                <w:bCs/>
                                <w:color w:val="000068"/>
                                <w:sz w:val="40"/>
                                <w:szCs w:val="72"/>
                                <w:rtl/>
                                <w:lang w:bidi="ar-EG"/>
                              </w:rPr>
                              <w:t> </w:t>
                            </w:r>
                            <w:r w:rsidRPr="00A57B0C">
                              <w:rPr>
                                <w:rFonts w:ascii="Tahoma" w:hAnsi="Tahoma"/>
                                <w:b/>
                                <w:bCs/>
                                <w:color w:val="000068"/>
                                <w:sz w:val="40"/>
                                <w:szCs w:val="72"/>
                                <w:lang w:bidi="ar-EG"/>
                              </w:rPr>
                              <w:t>GHz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1pt;width:454.4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" filled="f" stroked="f">
                <v:textbox>
                  <w:txbxContent>
                    <w:p w:rsidR="00F1029A" w:rsidRPr="005F01A2" w:rsidRDefault="00A1062A" w:rsidP="00B5080F">
                      <w:pPr>
                        <w:spacing w:line="168" w:lineRule="auto"/>
                        <w:ind w:right="-125"/>
                        <w:outlineLvl w:val="0"/>
                        <w:rPr>
                          <w:rFonts w:ascii="Tahoma" w:hAnsi="Tahoma"/>
                          <w:b/>
                          <w:bCs/>
                          <w:color w:val="000068"/>
                          <w:sz w:val="40"/>
                          <w:szCs w:val="72"/>
                          <w:rtl/>
                          <w:lang w:bidi="ar-EG"/>
                        </w:rPr>
                      </w:pPr>
                      <w:r w:rsidRPr="00A57B0C">
                        <w:rPr>
                          <w:rFonts w:ascii="Tahoma" w:hAnsi="Tahoma"/>
                          <w:b/>
                          <w:bCs/>
                          <w:color w:val="000068"/>
                          <w:sz w:val="40"/>
                          <w:szCs w:val="72"/>
                          <w:rtl/>
                          <w:lang w:bidi="ar-EG"/>
                        </w:rPr>
                        <w:t xml:space="preserve">الأنظمة اللاسلكية ذات السرعات المقدرة بعدة </w:t>
                      </w:r>
                      <w:r w:rsidRPr="00A57B0C">
                        <w:rPr>
                          <w:rFonts w:ascii="Tahoma" w:hAnsi="Tahoma" w:hint="cs"/>
                          <w:b/>
                          <w:bCs/>
                          <w:color w:val="000068"/>
                          <w:sz w:val="40"/>
                          <w:szCs w:val="72"/>
                          <w:rtl/>
                          <w:lang w:bidi="ar-EG"/>
                        </w:rPr>
                        <w:t xml:space="preserve">جيغابتات </w:t>
                      </w:r>
                      <w:r w:rsidRPr="00A57B0C">
                        <w:rPr>
                          <w:rFonts w:ascii="Tahoma" w:hAnsi="Tahoma"/>
                          <w:b/>
                          <w:bCs/>
                          <w:color w:val="000068"/>
                          <w:sz w:val="40"/>
                          <w:szCs w:val="72"/>
                          <w:rtl/>
                          <w:lang w:bidi="ar-EG"/>
                        </w:rPr>
                        <w:t>والعاملة على ترددات حول</w:t>
                      </w:r>
                      <w:r w:rsidRPr="00A57B0C">
                        <w:rPr>
                          <w:rFonts w:ascii="Tahoma" w:hAnsi="Tahoma" w:hint="cs"/>
                          <w:b/>
                          <w:bCs/>
                          <w:color w:val="000068"/>
                          <w:sz w:val="40"/>
                          <w:szCs w:val="72"/>
                          <w:rtl/>
                          <w:lang w:bidi="ar-EG"/>
                        </w:rPr>
                        <w:t> </w:t>
                      </w:r>
                      <w:r w:rsidRPr="00A57B0C">
                        <w:rPr>
                          <w:rFonts w:ascii="Tahoma" w:hAnsi="Tahoma"/>
                          <w:b/>
                          <w:bCs/>
                          <w:color w:val="000068"/>
                          <w:sz w:val="40"/>
                          <w:szCs w:val="72"/>
                          <w:lang w:bidi="ar-EG"/>
                        </w:rPr>
                        <w:t>GHz 60</w:t>
                      </w:r>
                    </w:p>
                  </w:txbxContent>
                </v:textbox>
              </v:shape>
            </w:pict>
          </mc:Fallback>
        </mc:AlternateContent>
      </w:r>
      <w:r w:rsidR="00A1062A">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373380</wp:posOffset>
                </wp:positionH>
                <wp:positionV relativeFrom="paragraph">
                  <wp:posOffset>6846570</wp:posOffset>
                </wp:positionV>
                <wp:extent cx="44196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29A" w:rsidRPr="005F01A2" w:rsidRDefault="00F1029A" w:rsidP="00A1062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1062A">
                              <w:rPr>
                                <w:rFonts w:ascii="Tahoma" w:hAnsi="Tahoma"/>
                                <w:b/>
                                <w:bCs/>
                                <w:color w:val="000068"/>
                                <w:sz w:val="34"/>
                                <w:szCs w:val="54"/>
                                <w:lang w:bidi="ar-EG"/>
                              </w:rPr>
                              <w:t>M</w:t>
                            </w:r>
                          </w:p>
                          <w:p w:rsidR="00F1029A" w:rsidRPr="005F01A2" w:rsidRDefault="00A1062A" w:rsidP="00A1062A">
                            <w:pPr>
                              <w:spacing w:line="168" w:lineRule="auto"/>
                              <w:ind w:right="-126"/>
                              <w:rPr>
                                <w:rFonts w:ascii="Tahoma" w:hAnsi="Tahoma"/>
                                <w:b/>
                                <w:bCs/>
                                <w:color w:val="000068"/>
                                <w:sz w:val="36"/>
                                <w:szCs w:val="56"/>
                                <w:rtl/>
                              </w:rPr>
                            </w:pPr>
                            <w:r w:rsidRPr="00F75250">
                              <w:rPr>
                                <w:rFonts w:ascii="Tahoma" w:hAnsi="Tahoma" w:hint="cs"/>
                                <w:b/>
                                <w:bCs/>
                                <w:color w:val="000068"/>
                                <w:sz w:val="36"/>
                                <w:szCs w:val="56"/>
                                <w:rtl/>
                              </w:rPr>
                              <w:t xml:space="preserve">الخدمة المتنقلة وخدمة </w:t>
                            </w:r>
                            <w:r w:rsidRPr="00F75250">
                              <w:rPr>
                                <w:rFonts w:ascii="Tahoma" w:hAnsi="Tahoma" w:hint="cs"/>
                                <w:b/>
                                <w:bCs/>
                                <w:color w:val="000068"/>
                                <w:sz w:val="36"/>
                                <w:szCs w:val="56"/>
                                <w:rtl/>
                                <w:lang w:bidi="ar-EG"/>
                              </w:rPr>
                              <w:t>الاستدلال</w:t>
                            </w:r>
                            <w:r w:rsidRPr="00F75250">
                              <w:rPr>
                                <w:rFonts w:ascii="Tahoma" w:hAnsi="Tahoma" w:hint="cs"/>
                                <w:b/>
                                <w:bCs/>
                                <w:color w:val="000068"/>
                                <w:sz w:val="36"/>
                                <w:szCs w:val="56"/>
                                <w:rtl/>
                              </w:rPr>
                              <w:t xml:space="preserve"> الراديوي</w:t>
                            </w:r>
                            <w:r>
                              <w:rPr>
                                <w:rFonts w:ascii="Tahoma" w:hAnsi="Tahoma"/>
                                <w:b/>
                                <w:bCs/>
                                <w:color w:val="000068"/>
                                <w:sz w:val="36"/>
                                <w:szCs w:val="56"/>
                              </w:rPr>
                              <w:t xml:space="preserve"> </w:t>
                            </w:r>
                            <w:r w:rsidRPr="00F75250">
                              <w:rPr>
                                <w:rFonts w:ascii="Tahoma" w:hAnsi="Tahoma" w:hint="cs"/>
                                <w:b/>
                                <w:bCs/>
                                <w:color w:val="000068"/>
                                <w:sz w:val="36"/>
                                <w:szCs w:val="56"/>
                                <w:rtl/>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4pt;margin-top:539.1pt;width:348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56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" filled="f" stroked="f">
                <v:textbox>
                  <w:txbxContent>
                    <w:p w:rsidR="00F1029A" w:rsidRPr="005F01A2" w:rsidRDefault="00F1029A" w:rsidP="00A1062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1062A">
                        <w:rPr>
                          <w:rFonts w:ascii="Tahoma" w:hAnsi="Tahoma"/>
                          <w:b/>
                          <w:bCs/>
                          <w:color w:val="000068"/>
                          <w:sz w:val="34"/>
                          <w:szCs w:val="54"/>
                          <w:lang w:bidi="ar-EG"/>
                        </w:rPr>
                        <w:t>M</w:t>
                      </w:r>
                    </w:p>
                    <w:p w:rsidR="00F1029A" w:rsidRPr="005F01A2" w:rsidRDefault="00A1062A" w:rsidP="00A1062A">
                      <w:pPr>
                        <w:spacing w:line="168" w:lineRule="auto"/>
                        <w:ind w:right="-126"/>
                        <w:rPr>
                          <w:rFonts w:ascii="Tahoma" w:hAnsi="Tahoma"/>
                          <w:b/>
                          <w:bCs/>
                          <w:color w:val="000068"/>
                          <w:sz w:val="36"/>
                          <w:szCs w:val="56"/>
                          <w:rtl/>
                        </w:rPr>
                      </w:pPr>
                      <w:r w:rsidRPr="00F75250">
                        <w:rPr>
                          <w:rFonts w:ascii="Tahoma" w:hAnsi="Tahoma" w:hint="cs"/>
                          <w:b/>
                          <w:bCs/>
                          <w:color w:val="000068"/>
                          <w:sz w:val="36"/>
                          <w:szCs w:val="56"/>
                          <w:rtl/>
                        </w:rPr>
                        <w:t xml:space="preserve">الخدمة المتنقلة وخدمة </w:t>
                      </w:r>
                      <w:r w:rsidRPr="00F75250">
                        <w:rPr>
                          <w:rFonts w:ascii="Tahoma" w:hAnsi="Tahoma" w:hint="cs"/>
                          <w:b/>
                          <w:bCs/>
                          <w:color w:val="000068"/>
                          <w:sz w:val="36"/>
                          <w:szCs w:val="56"/>
                          <w:rtl/>
                          <w:lang w:bidi="ar-EG"/>
                        </w:rPr>
                        <w:t>الاستدلال</w:t>
                      </w:r>
                      <w:r w:rsidRPr="00F75250">
                        <w:rPr>
                          <w:rFonts w:ascii="Tahoma" w:hAnsi="Tahoma" w:hint="cs"/>
                          <w:b/>
                          <w:bCs/>
                          <w:color w:val="000068"/>
                          <w:sz w:val="36"/>
                          <w:szCs w:val="56"/>
                          <w:rtl/>
                        </w:rPr>
                        <w:t xml:space="preserve"> الراديوي</w:t>
                      </w:r>
                      <w:r>
                        <w:rPr>
                          <w:rFonts w:ascii="Tahoma" w:hAnsi="Tahoma"/>
                          <w:b/>
                          <w:bCs/>
                          <w:color w:val="000068"/>
                          <w:sz w:val="36"/>
                          <w:szCs w:val="56"/>
                        </w:rPr>
                        <w:t xml:space="preserve"> </w:t>
                      </w:r>
                      <w:r w:rsidRPr="00F75250">
                        <w:rPr>
                          <w:rFonts w:ascii="Tahoma" w:hAnsi="Tahoma" w:hint="cs"/>
                          <w:b/>
                          <w:bCs/>
                          <w:color w:val="000068"/>
                          <w:sz w:val="36"/>
                          <w:szCs w:val="56"/>
                          <w:rtl/>
                        </w:rPr>
                        <w:t>وخدمة الهواة والخدمات الساتلية ذات الصلة</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29A" w:rsidRPr="009C6655" w:rsidRDefault="00F1029A" w:rsidP="00A1062A">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1062A" w:rsidRPr="00857EB0">
                              <w:rPr>
                                <w:rFonts w:ascii="Tahoma" w:hAnsi="Tahoma"/>
                                <w:b/>
                                <w:bCs/>
                                <w:color w:val="000068"/>
                                <w:sz w:val="36"/>
                                <w:szCs w:val="56"/>
                                <w:lang w:bidi="ar-EG"/>
                              </w:rPr>
                              <w:t>M.</w:t>
                            </w:r>
                            <w:r w:rsidR="00A1062A">
                              <w:rPr>
                                <w:rFonts w:ascii="Tahoma" w:hAnsi="Tahoma"/>
                                <w:b/>
                                <w:bCs/>
                                <w:color w:val="000068"/>
                                <w:sz w:val="36"/>
                                <w:szCs w:val="56"/>
                                <w:lang w:bidi="ar-EG"/>
                              </w:rPr>
                              <w:t>2003-2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w:t>
                            </w:r>
                            <w:r w:rsidR="00A1062A">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F1029A" w:rsidRPr="009C6655" w:rsidRDefault="00F1029A" w:rsidP="00A1062A">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1062A" w:rsidRPr="00857EB0">
                        <w:rPr>
                          <w:rFonts w:ascii="Tahoma" w:hAnsi="Tahoma"/>
                          <w:b/>
                          <w:bCs/>
                          <w:color w:val="000068"/>
                          <w:sz w:val="36"/>
                          <w:szCs w:val="56"/>
                          <w:lang w:bidi="ar-EG"/>
                        </w:rPr>
                        <w:t>M.</w:t>
                      </w:r>
                      <w:r w:rsidR="00A1062A">
                        <w:rPr>
                          <w:rFonts w:ascii="Tahoma" w:hAnsi="Tahoma"/>
                          <w:b/>
                          <w:bCs/>
                          <w:color w:val="000068"/>
                          <w:sz w:val="36"/>
                          <w:szCs w:val="56"/>
                          <w:lang w:bidi="ar-EG"/>
                        </w:rPr>
                        <w:t>2003-2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w:t>
                      </w:r>
                      <w:r w:rsidR="00A1062A">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F1029A">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F1029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F1029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F1029A">
        <w:trPr>
          <w:jc w:val="center"/>
        </w:trPr>
        <w:tc>
          <w:tcPr>
            <w:tcW w:w="1480" w:type="dxa"/>
            <w:tcBorders>
              <w:left w:val="single" w:sz="12" w:space="0" w:color="000080"/>
            </w:tcBorders>
          </w:tcPr>
          <w:p w:rsidR="00AC1496" w:rsidRPr="008113E9" w:rsidRDefault="00AC1496" w:rsidP="00F1029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F1029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F1029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F1029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F1029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F1029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F1029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5080F" w:rsidRDefault="00AC1496" w:rsidP="00F1029A">
            <w:pPr>
              <w:tabs>
                <w:tab w:val="left" w:pos="1471"/>
              </w:tabs>
              <w:spacing w:before="20" w:after="40" w:line="240" w:lineRule="exact"/>
              <w:rPr>
                <w:color w:val="000000" w:themeColor="text1"/>
                <w:sz w:val="20"/>
                <w:szCs w:val="26"/>
                <w:lang w:val="ru-RU"/>
              </w:rPr>
            </w:pPr>
            <w:r w:rsidRPr="00B5080F">
              <w:rPr>
                <w:b/>
                <w:bCs/>
                <w:color w:val="000000" w:themeColor="text1"/>
                <w:sz w:val="20"/>
                <w:szCs w:val="26"/>
                <w:lang w:val="ru-RU"/>
              </w:rPr>
              <w:t>BS</w:t>
            </w:r>
            <w:r w:rsidRPr="00B5080F">
              <w:rPr>
                <w:rFonts w:hint="cs"/>
                <w:color w:val="000000" w:themeColor="text1"/>
                <w:sz w:val="20"/>
                <w:szCs w:val="26"/>
                <w:rtl/>
                <w:lang w:val="ru-RU"/>
              </w:rPr>
              <w:tab/>
              <w:t>الخدمة الإذاعية (الصوتية)</w:t>
            </w:r>
          </w:p>
        </w:tc>
      </w:tr>
      <w:tr w:rsidR="00AC1496" w:rsidRPr="00AB0789" w:rsidTr="00F1029A">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B5080F" w:rsidRDefault="00AC1496" w:rsidP="00F1029A">
            <w:pPr>
              <w:tabs>
                <w:tab w:val="left" w:pos="1471"/>
              </w:tabs>
              <w:spacing w:before="20" w:after="40" w:line="240" w:lineRule="exact"/>
              <w:rPr>
                <w:b/>
                <w:bCs/>
                <w:color w:val="000000" w:themeColor="text1"/>
                <w:sz w:val="20"/>
                <w:szCs w:val="26"/>
              </w:rPr>
            </w:pPr>
            <w:r w:rsidRPr="00B5080F">
              <w:rPr>
                <w:b/>
                <w:bCs/>
                <w:color w:val="000000" w:themeColor="text1"/>
                <w:sz w:val="20"/>
                <w:szCs w:val="26"/>
                <w:lang w:val="ru-RU"/>
              </w:rPr>
              <w:t>BT</w:t>
            </w:r>
            <w:r w:rsidRPr="00B5080F">
              <w:rPr>
                <w:rFonts w:hint="cs"/>
                <w:b/>
                <w:bCs/>
                <w:color w:val="000000" w:themeColor="text1"/>
                <w:sz w:val="20"/>
                <w:szCs w:val="26"/>
                <w:rtl/>
              </w:rPr>
              <w:tab/>
            </w:r>
            <w:r w:rsidRPr="00B5080F">
              <w:rPr>
                <w:rFonts w:hint="cs"/>
                <w:color w:val="000000" w:themeColor="text1"/>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B5080F" w:rsidRDefault="00AC1496" w:rsidP="00F1029A">
            <w:pPr>
              <w:tabs>
                <w:tab w:val="left" w:pos="1471"/>
              </w:tabs>
              <w:spacing w:before="20" w:after="40" w:line="240" w:lineRule="exact"/>
              <w:rPr>
                <w:b/>
                <w:bCs/>
                <w:color w:val="000000" w:themeColor="text1"/>
                <w:sz w:val="20"/>
                <w:szCs w:val="26"/>
              </w:rPr>
            </w:pPr>
            <w:r w:rsidRPr="00B5080F">
              <w:rPr>
                <w:b/>
                <w:bCs/>
                <w:color w:val="000000" w:themeColor="text1"/>
                <w:sz w:val="20"/>
                <w:szCs w:val="26"/>
              </w:rPr>
              <w:t>F</w:t>
            </w:r>
            <w:r w:rsidRPr="00B5080F">
              <w:rPr>
                <w:rFonts w:hint="cs"/>
                <w:b/>
                <w:bCs/>
                <w:color w:val="000000" w:themeColor="text1"/>
                <w:sz w:val="20"/>
                <w:szCs w:val="26"/>
                <w:rtl/>
              </w:rPr>
              <w:tab/>
            </w:r>
            <w:r w:rsidRPr="00B5080F">
              <w:rPr>
                <w:rFonts w:hint="cs"/>
                <w:color w:val="000000" w:themeColor="text1"/>
                <w:sz w:val="20"/>
                <w:szCs w:val="26"/>
                <w:rtl/>
                <w:lang w:val="ru-RU"/>
              </w:rPr>
              <w:t>الخدمة الثابتة</w:t>
            </w:r>
          </w:p>
        </w:tc>
      </w:tr>
      <w:tr w:rsidR="00AC1496" w:rsidRPr="00440F51" w:rsidTr="00B5080F">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B5080F" w:rsidRDefault="00AC1496" w:rsidP="00F1029A">
            <w:pPr>
              <w:tabs>
                <w:tab w:val="left" w:pos="1471"/>
              </w:tabs>
              <w:spacing w:before="20" w:after="40" w:line="240" w:lineRule="exact"/>
              <w:rPr>
                <w:b/>
                <w:bCs/>
                <w:color w:val="000080"/>
                <w:sz w:val="20"/>
                <w:szCs w:val="26"/>
                <w:lang w:val="ru-RU"/>
              </w:rPr>
            </w:pPr>
            <w:r w:rsidRPr="00B5080F">
              <w:rPr>
                <w:b/>
                <w:bCs/>
                <w:color w:val="000080"/>
                <w:sz w:val="20"/>
                <w:szCs w:val="26"/>
              </w:rPr>
              <w:t>M</w:t>
            </w:r>
            <w:r w:rsidRPr="00B5080F">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rsidTr="00F1029A">
        <w:trPr>
          <w:jc w:val="center"/>
        </w:trPr>
        <w:tc>
          <w:tcPr>
            <w:tcW w:w="9394" w:type="dxa"/>
            <w:gridSpan w:val="2"/>
            <w:tcBorders>
              <w:top w:val="nil"/>
              <w:left w:val="single" w:sz="12" w:space="0" w:color="000080"/>
              <w:right w:val="single" w:sz="12" w:space="0" w:color="000080"/>
            </w:tcBorders>
          </w:tcPr>
          <w:p w:rsidR="00AC1496" w:rsidRPr="008113E9" w:rsidRDefault="00AC1496" w:rsidP="00F1029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F1029A">
        <w:trPr>
          <w:jc w:val="center"/>
        </w:trPr>
        <w:tc>
          <w:tcPr>
            <w:tcW w:w="9394" w:type="dxa"/>
            <w:gridSpan w:val="2"/>
            <w:tcBorders>
              <w:left w:val="single" w:sz="12" w:space="0" w:color="000080"/>
              <w:right w:val="single" w:sz="12" w:space="0" w:color="000080"/>
            </w:tcBorders>
          </w:tcPr>
          <w:p w:rsidR="00AC1496" w:rsidRPr="008113E9" w:rsidRDefault="00AC1496" w:rsidP="00F1029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F1029A">
        <w:trPr>
          <w:jc w:val="center"/>
        </w:trPr>
        <w:tc>
          <w:tcPr>
            <w:tcW w:w="9394" w:type="dxa"/>
            <w:gridSpan w:val="2"/>
            <w:tcBorders>
              <w:left w:val="single" w:sz="12" w:space="0" w:color="000080"/>
              <w:right w:val="single" w:sz="12" w:space="0" w:color="000080"/>
            </w:tcBorders>
          </w:tcPr>
          <w:p w:rsidR="00AC1496" w:rsidRPr="008113E9" w:rsidRDefault="00AC1496" w:rsidP="00F1029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F1029A">
        <w:trPr>
          <w:jc w:val="center"/>
        </w:trPr>
        <w:tc>
          <w:tcPr>
            <w:tcW w:w="9394" w:type="dxa"/>
            <w:gridSpan w:val="2"/>
            <w:tcBorders>
              <w:left w:val="single" w:sz="12" w:space="0" w:color="000080"/>
              <w:right w:val="single" w:sz="12" w:space="0" w:color="000080"/>
            </w:tcBorders>
          </w:tcPr>
          <w:p w:rsidR="00AC1496" w:rsidRPr="00C71576" w:rsidRDefault="00AC1496" w:rsidP="00F1029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F1029A">
        <w:trPr>
          <w:jc w:val="center"/>
        </w:trPr>
        <w:tc>
          <w:tcPr>
            <w:tcW w:w="9394" w:type="dxa"/>
            <w:gridSpan w:val="2"/>
            <w:tcBorders>
              <w:left w:val="single" w:sz="12" w:space="0" w:color="000080"/>
              <w:right w:val="single" w:sz="12" w:space="0" w:color="000080"/>
            </w:tcBorders>
          </w:tcPr>
          <w:p w:rsidR="00AC1496" w:rsidRPr="008113E9" w:rsidRDefault="00AC1496" w:rsidP="00F1029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F1029A">
        <w:trPr>
          <w:jc w:val="center"/>
        </w:trPr>
        <w:tc>
          <w:tcPr>
            <w:tcW w:w="9394" w:type="dxa"/>
            <w:gridSpan w:val="2"/>
            <w:tcBorders>
              <w:left w:val="single" w:sz="12" w:space="0" w:color="000080"/>
              <w:right w:val="single" w:sz="12" w:space="0" w:color="000080"/>
            </w:tcBorders>
          </w:tcPr>
          <w:p w:rsidR="00AC1496" w:rsidRPr="008113E9" w:rsidRDefault="00AC1496" w:rsidP="00F1029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F1029A">
        <w:trPr>
          <w:jc w:val="center"/>
        </w:trPr>
        <w:tc>
          <w:tcPr>
            <w:tcW w:w="9394" w:type="dxa"/>
            <w:gridSpan w:val="2"/>
            <w:tcBorders>
              <w:left w:val="single" w:sz="12" w:space="0" w:color="000080"/>
              <w:right w:val="single" w:sz="12" w:space="0" w:color="000080"/>
            </w:tcBorders>
          </w:tcPr>
          <w:p w:rsidR="00AC1496" w:rsidRPr="008113E9" w:rsidRDefault="00AC1496" w:rsidP="00F1029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F1029A">
        <w:trPr>
          <w:jc w:val="center"/>
        </w:trPr>
        <w:tc>
          <w:tcPr>
            <w:tcW w:w="9394" w:type="dxa"/>
            <w:gridSpan w:val="2"/>
            <w:tcBorders>
              <w:left w:val="single" w:sz="12" w:space="0" w:color="000080"/>
              <w:right w:val="single" w:sz="12" w:space="0" w:color="000080"/>
            </w:tcBorders>
          </w:tcPr>
          <w:p w:rsidR="00AC1496" w:rsidRPr="008C733D" w:rsidRDefault="00AC1496" w:rsidP="00F1029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F1029A">
        <w:trPr>
          <w:jc w:val="center"/>
        </w:trPr>
        <w:tc>
          <w:tcPr>
            <w:tcW w:w="9394" w:type="dxa"/>
            <w:gridSpan w:val="2"/>
            <w:tcBorders>
              <w:left w:val="single" w:sz="12" w:space="0" w:color="000080"/>
              <w:right w:val="single" w:sz="12" w:space="0" w:color="000080"/>
            </w:tcBorders>
          </w:tcPr>
          <w:p w:rsidR="00AC1496" w:rsidRPr="008C733D" w:rsidRDefault="00AC1496" w:rsidP="00F1029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F1029A">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F1029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F1029A">
        <w:trPr>
          <w:trHeight w:val="720"/>
          <w:jc w:val="center"/>
        </w:trPr>
        <w:tc>
          <w:tcPr>
            <w:tcW w:w="9379" w:type="dxa"/>
          </w:tcPr>
          <w:p w:rsidR="00AC1496" w:rsidRPr="008113E9" w:rsidRDefault="00AC1496" w:rsidP="00F1029A">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57B0C">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A57B0C">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9A26AC">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9A26AC">
        <w:rPr>
          <w:sz w:val="21"/>
          <w:szCs w:val="20"/>
        </w:rPr>
        <w:t>2018</w:t>
      </w:r>
      <w:proofErr w:type="gramEnd"/>
    </w:p>
    <w:p w:rsidR="00AC1496" w:rsidRPr="008113E9" w:rsidRDefault="00AC1496" w:rsidP="00A1062A">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1C119C" w:rsidRDefault="00AC1496" w:rsidP="00A57B0C">
      <w:pPr>
        <w:pStyle w:val="RecNo"/>
        <w:rPr>
          <w:highlight w:val="yellow"/>
        </w:rPr>
      </w:pPr>
      <w:proofErr w:type="gramStart"/>
      <w:r w:rsidRPr="00B2752A">
        <w:rPr>
          <w:rtl/>
        </w:rPr>
        <w:lastRenderedPageBreak/>
        <w:t>التوصيـة</w:t>
      </w:r>
      <w:r w:rsidRPr="00B2752A">
        <w:rPr>
          <w:rFonts w:hint="cs"/>
          <w:rtl/>
        </w:rPr>
        <w:t xml:space="preserve"> </w:t>
      </w:r>
      <w:r w:rsidRPr="00B2752A">
        <w:rPr>
          <w:rtl/>
        </w:rPr>
        <w:t xml:space="preserve"> </w:t>
      </w:r>
      <w:r w:rsidR="00A57B0C" w:rsidRPr="00857EB0">
        <w:rPr>
          <w:rStyle w:val="href"/>
        </w:rPr>
        <w:t>ITU</w:t>
      </w:r>
      <w:proofErr w:type="gramEnd"/>
      <w:r w:rsidR="00A57B0C" w:rsidRPr="00857EB0">
        <w:rPr>
          <w:rStyle w:val="href"/>
        </w:rPr>
        <w:t xml:space="preserve">-R  </w:t>
      </w:r>
      <w:r w:rsidR="00A57B0C">
        <w:rPr>
          <w:rStyle w:val="href"/>
        </w:rPr>
        <w:t>M</w:t>
      </w:r>
      <w:r w:rsidR="00A57B0C" w:rsidRPr="00857EB0">
        <w:rPr>
          <w:rStyle w:val="href"/>
        </w:rPr>
        <w:t>.</w:t>
      </w:r>
      <w:r w:rsidR="00A57B0C">
        <w:rPr>
          <w:rStyle w:val="href"/>
        </w:rPr>
        <w:t>2003-2</w:t>
      </w:r>
    </w:p>
    <w:p w:rsidR="00843DD0" w:rsidRDefault="00A57B0C" w:rsidP="00843DD0">
      <w:pPr>
        <w:pStyle w:val="Rectitle"/>
        <w:rPr>
          <w:rFonts w:eastAsia="SimSun"/>
          <w:highlight w:val="yellow"/>
          <w:lang w:val="fr-FR" w:eastAsia="zh-CN"/>
        </w:rPr>
      </w:pPr>
      <w:r w:rsidRPr="0041435E">
        <w:rPr>
          <w:rtl/>
        </w:rPr>
        <w:t xml:space="preserve">الأنظمة اللاسلكية ذات السرعات المقدرة بعدة </w:t>
      </w:r>
      <w:r>
        <w:rPr>
          <w:rFonts w:hint="cs"/>
          <w:rtl/>
        </w:rPr>
        <w:t>جيغابتات</w:t>
      </w:r>
      <w:r>
        <w:br/>
      </w:r>
      <w:r w:rsidRPr="0041435E">
        <w:rPr>
          <w:rtl/>
        </w:rPr>
        <w:t>والعاملة على ترددات حول</w:t>
      </w:r>
      <w:r w:rsidRPr="0041435E">
        <w:rPr>
          <w:rFonts w:hint="cs"/>
          <w:rtl/>
        </w:rPr>
        <w:t> </w:t>
      </w:r>
      <w:r w:rsidRPr="0041435E">
        <w:t>GHz 60</w:t>
      </w:r>
    </w:p>
    <w:p w:rsidR="00843DD0" w:rsidRPr="00843DD0" w:rsidRDefault="00843DD0" w:rsidP="00A57B0C">
      <w:pPr>
        <w:pStyle w:val="Questionref"/>
        <w:rPr>
          <w:highlight w:val="yellow"/>
          <w:rtl/>
          <w:lang w:val="fr-FR" w:eastAsia="zh-CN" w:bidi="ar-EG"/>
        </w:rPr>
      </w:pPr>
      <w:r w:rsidRPr="00A57B0C">
        <w:rPr>
          <w:rFonts w:hint="cs"/>
          <w:rtl/>
          <w:lang w:val="fr-FR" w:eastAsia="zh-CN" w:bidi="ar-EG"/>
        </w:rPr>
        <w:t>(المسألة</w:t>
      </w:r>
      <w:r w:rsidR="00B5080F">
        <w:rPr>
          <w:rFonts w:hint="eastAsia"/>
          <w:rtl/>
          <w:lang w:val="fr-FR" w:eastAsia="zh-CN" w:bidi="ar-EG"/>
        </w:rPr>
        <w:t> </w:t>
      </w:r>
      <w:r w:rsidR="00A57B0C" w:rsidRPr="00A57B0C">
        <w:t>ITU</w:t>
      </w:r>
      <w:r w:rsidR="00A57B0C" w:rsidRPr="00A57B0C">
        <w:noBreakHyphen/>
        <w:t>R 212-3/5</w:t>
      </w:r>
      <w:r w:rsidRPr="00A57B0C">
        <w:rPr>
          <w:rFonts w:hint="cs"/>
          <w:rtl/>
          <w:lang w:val="fr-FR" w:eastAsia="zh-CN" w:bidi="ar-EG"/>
        </w:rPr>
        <w:t>)</w:t>
      </w:r>
    </w:p>
    <w:p w:rsidR="00AC1496" w:rsidRPr="006E3D0D" w:rsidRDefault="00B5080F" w:rsidP="00A57B0C">
      <w:pPr>
        <w:pStyle w:val="Date"/>
        <w:rPr>
          <w:rtl/>
          <w:lang w:bidi="ar-EG"/>
        </w:rPr>
      </w:pPr>
      <w:r>
        <w:rPr>
          <w:rFonts w:eastAsia="SimSun" w:hint="cs"/>
          <w:rtl/>
        </w:rPr>
        <w:t> </w:t>
      </w:r>
      <w:r w:rsidR="00A57B0C" w:rsidRPr="00857EB0">
        <w:rPr>
          <w:rFonts w:eastAsia="SimSun"/>
        </w:rPr>
        <w:t>(2018-2015-2012)</w:t>
      </w:r>
    </w:p>
    <w:p w:rsidR="00843DD0" w:rsidRPr="00561D91" w:rsidRDefault="00843DD0" w:rsidP="00843DD0">
      <w:pPr>
        <w:pStyle w:val="Headingsum"/>
        <w:rPr>
          <w:highlight w:val="yellow"/>
          <w:rtl/>
        </w:rPr>
      </w:pPr>
      <w:bookmarkStart w:id="1" w:name="_Toc476039172"/>
      <w:r w:rsidRPr="00B2752A">
        <w:rPr>
          <w:rFonts w:hint="cs"/>
          <w:rtl/>
        </w:rPr>
        <w:t>مجال التطبيق</w:t>
      </w:r>
      <w:bookmarkEnd w:id="1"/>
    </w:p>
    <w:p w:rsidR="00843DD0" w:rsidRPr="00561D91" w:rsidRDefault="00A57B0C" w:rsidP="00843DD0">
      <w:pPr>
        <w:pStyle w:val="Summary"/>
        <w:rPr>
          <w:rFonts w:eastAsia="SimSun"/>
          <w:highlight w:val="yellow"/>
          <w:rtl/>
          <w:lang w:eastAsia="zh-CN"/>
        </w:rPr>
      </w:pPr>
      <w:r w:rsidRPr="0022415A">
        <w:rPr>
          <w:rFonts w:hint="cs"/>
          <w:rtl/>
          <w:lang w:bidi="ar-SA"/>
        </w:rPr>
        <w:t>تقدم هذه التوصية خصائص عامة ومعايير السطوح البينية الراديوية للأنظمة اللاسلكية ذات السرعات المقدرة بعدة جيغابتات والعاملة على ترددات حول</w:t>
      </w:r>
      <w:r w:rsidRPr="0022415A">
        <w:rPr>
          <w:rFonts w:hint="eastAsia"/>
          <w:rtl/>
          <w:lang w:bidi="ar-SA"/>
        </w:rPr>
        <w:t> </w:t>
      </w:r>
      <w:r w:rsidRPr="0022415A">
        <w:rPr>
          <w:lang w:bidi="ar-SA"/>
        </w:rPr>
        <w:t>GHz 60</w:t>
      </w:r>
      <w:r w:rsidRPr="0022415A">
        <w:rPr>
          <w:rFonts w:hint="cs"/>
          <w:rtl/>
          <w:lang w:bidi="ar-SA"/>
        </w:rPr>
        <w:t>.</w:t>
      </w:r>
    </w:p>
    <w:p w:rsidR="00AC1496" w:rsidRPr="00561D91" w:rsidRDefault="00A57B0C" w:rsidP="00843DD0">
      <w:pPr>
        <w:pStyle w:val="Headingb"/>
        <w:rPr>
          <w:rFonts w:eastAsia="SimSun"/>
          <w:highlight w:val="yellow"/>
          <w:rtl/>
          <w:lang w:eastAsia="zh-CN" w:bidi="ar-EG"/>
        </w:rPr>
      </w:pPr>
      <w:r w:rsidRPr="00D447CB">
        <w:rPr>
          <w:rFonts w:hint="cs"/>
          <w:rtl/>
        </w:rPr>
        <w:t xml:space="preserve">المصطلحات </w:t>
      </w:r>
      <w:r>
        <w:rPr>
          <w:rFonts w:asciiTheme="minorHAnsi" w:hAnsiTheme="minorHAnsi" w:hint="cs"/>
          <w:rtl/>
          <w:lang w:bidi="ar-EG"/>
        </w:rPr>
        <w:t>ال</w:t>
      </w:r>
      <w:r w:rsidRPr="00D447CB">
        <w:rPr>
          <w:rFonts w:hint="cs"/>
          <w:rtl/>
        </w:rPr>
        <w:t>رئيس</w:t>
      </w:r>
      <w:r w:rsidR="00B5080F">
        <w:rPr>
          <w:rFonts w:hint="cs"/>
          <w:rtl/>
        </w:rPr>
        <w:t>ي</w:t>
      </w:r>
      <w:r w:rsidRPr="00D447CB">
        <w:rPr>
          <w:rFonts w:hint="cs"/>
          <w:rtl/>
        </w:rPr>
        <w:t>ة</w:t>
      </w:r>
    </w:p>
    <w:p w:rsidR="00AC1496" w:rsidRPr="00561D91" w:rsidRDefault="00A57B0C" w:rsidP="009A26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bidi="ar-EG"/>
        </w:rPr>
      </w:pPr>
      <w:r>
        <w:rPr>
          <w:rFonts w:eastAsia="SimSun" w:hint="cs"/>
          <w:rtl/>
          <w:lang w:eastAsia="zh-CN" w:bidi="ar-EG"/>
        </w:rPr>
        <w:t xml:space="preserve">الأنظمة اللاسلكية ذات السرعات المقدرة بعدة جيغابتات </w:t>
      </w:r>
      <w:r>
        <w:rPr>
          <w:rFonts w:eastAsia="SimSun"/>
          <w:lang w:val="fr-CH" w:eastAsia="zh-CN" w:bidi="ar-EG"/>
        </w:rPr>
        <w:t>(MGWS)</w:t>
      </w:r>
      <w:r>
        <w:rPr>
          <w:rFonts w:eastAsia="SimSun" w:hint="cs"/>
          <w:rtl/>
          <w:lang w:eastAsia="zh-CN" w:bidi="ar-EG"/>
        </w:rPr>
        <w:t xml:space="preserve">، شبكة محلية لاسلكية </w:t>
      </w:r>
      <w:r>
        <w:rPr>
          <w:rFonts w:eastAsia="SimSun"/>
          <w:lang w:val="fr-CH" w:eastAsia="zh-CN" w:bidi="ar-EG"/>
        </w:rPr>
        <w:t>(WLAN)</w:t>
      </w:r>
      <w:r>
        <w:rPr>
          <w:rFonts w:eastAsia="SimSun" w:hint="cs"/>
          <w:rtl/>
          <w:lang w:eastAsia="zh-CN" w:bidi="ar-EG"/>
        </w:rPr>
        <w:t>، شبكة محلية راديوية</w:t>
      </w:r>
      <w:r w:rsidR="009A26AC">
        <w:rPr>
          <w:rFonts w:eastAsia="SimSun" w:hint="eastAsia"/>
          <w:rtl/>
          <w:lang w:eastAsia="zh-CN" w:bidi="ar-EG"/>
        </w:rPr>
        <w:t> </w:t>
      </w:r>
      <w:r>
        <w:rPr>
          <w:rFonts w:eastAsia="SimSun"/>
          <w:lang w:val="fr-CH" w:eastAsia="zh-CN" w:bidi="ar-EG"/>
        </w:rPr>
        <w:t>(RLAN)</w:t>
      </w:r>
      <w:r>
        <w:rPr>
          <w:rFonts w:eastAsia="SimSun" w:hint="cs"/>
          <w:rtl/>
          <w:lang w:eastAsia="zh-CN" w:bidi="ar-EG"/>
        </w:rPr>
        <w:t xml:space="preserve">، نفاذ محلي لاسلكي، شبكات، شبكات محلية راديوية، الأنظمة المتنقلة في المحيط القريب </w:t>
      </w:r>
      <w:r>
        <w:rPr>
          <w:rFonts w:eastAsia="SimSun"/>
          <w:lang w:val="fr-CH" w:eastAsia="zh-CN" w:bidi="ar-EG"/>
        </w:rPr>
        <w:t>(CPMS)</w:t>
      </w:r>
    </w:p>
    <w:p w:rsidR="00AC1496" w:rsidRPr="00561D91" w:rsidRDefault="00AC1496" w:rsidP="00AC1496">
      <w:pPr>
        <w:pStyle w:val="Normalaftertitle0"/>
        <w:rPr>
          <w:highlight w:val="yellow"/>
          <w:rtl/>
        </w:rPr>
      </w:pPr>
      <w:r w:rsidRPr="00B2752A">
        <w:rPr>
          <w:rFonts w:hint="cs"/>
          <w:rtl/>
        </w:rPr>
        <w:t>إن جمعية الاتصالات الراديوية للاتحاد الدولي للاتصالات،</w:t>
      </w:r>
    </w:p>
    <w:p w:rsidR="00AC1496" w:rsidRPr="00561D91" w:rsidRDefault="00AC1496" w:rsidP="00843DD0">
      <w:pPr>
        <w:pStyle w:val="Call"/>
        <w:rPr>
          <w:rFonts w:eastAsia="SimSun"/>
          <w:highlight w:val="yellow"/>
          <w:rtl/>
        </w:rPr>
      </w:pPr>
      <w:r w:rsidRPr="00B2752A">
        <w:rPr>
          <w:rFonts w:eastAsia="SimSun" w:hint="cs"/>
          <w:rtl/>
        </w:rPr>
        <w:t>إذ تضع في اعتبارها</w:t>
      </w:r>
    </w:p>
    <w:p w:rsidR="00AC1496" w:rsidRPr="00561D91" w:rsidRDefault="00AC1496" w:rsidP="00A57B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bidi="ar-SY"/>
        </w:rPr>
      </w:pPr>
      <w:r w:rsidRPr="00B2752A">
        <w:rPr>
          <w:rFonts w:eastAsia="SimSun" w:hint="cs"/>
          <w:i/>
          <w:iCs/>
          <w:rtl/>
          <w:lang w:eastAsia="zh-CN"/>
        </w:rPr>
        <w:t xml:space="preserve"> </w:t>
      </w:r>
      <w:proofErr w:type="gramStart"/>
      <w:r w:rsidRPr="00B2752A">
        <w:rPr>
          <w:rFonts w:eastAsia="SimSun" w:hint="cs"/>
          <w:i/>
          <w:iCs/>
          <w:rtl/>
          <w:lang w:eastAsia="zh-CN"/>
        </w:rPr>
        <w:t>أ )</w:t>
      </w:r>
      <w:proofErr w:type="gramEnd"/>
      <w:r w:rsidRPr="00B2752A">
        <w:rPr>
          <w:rFonts w:eastAsia="SimSun" w:hint="cs"/>
          <w:rtl/>
          <w:lang w:eastAsia="zh-CN"/>
        </w:rPr>
        <w:tab/>
      </w:r>
      <w:r w:rsidR="00A57B0C" w:rsidRPr="004725F7">
        <w:rPr>
          <w:rtl/>
          <w:lang w:bidi="ar-EG"/>
        </w:rPr>
        <w:t xml:space="preserve">أن </w:t>
      </w:r>
      <w:r w:rsidR="00A57B0C" w:rsidRPr="004725F7">
        <w:rPr>
          <w:rFonts w:hint="cs"/>
          <w:rtl/>
          <w:lang w:bidi="ar-EG"/>
        </w:rPr>
        <w:t xml:space="preserve">الأنظمة اللاسلكية ذات السرعات المقدرة بعدة </w:t>
      </w:r>
      <w:r w:rsidR="00A57B0C">
        <w:rPr>
          <w:rFonts w:hint="cs"/>
          <w:rtl/>
          <w:lang w:bidi="ar-EG"/>
        </w:rPr>
        <w:t>جيغابتات</w:t>
      </w:r>
      <w:r w:rsidR="00A57B0C">
        <w:rPr>
          <w:rFonts w:hint="eastAsia"/>
          <w:rtl/>
          <w:lang w:bidi="ar-EG"/>
        </w:rPr>
        <w:t> </w:t>
      </w:r>
      <w:r w:rsidR="00A57B0C" w:rsidRPr="004725F7">
        <w:rPr>
          <w:lang w:bidi="ar-EG"/>
        </w:rPr>
        <w:t>(MGWS)</w:t>
      </w:r>
      <w:r w:rsidR="00A57B0C" w:rsidRPr="004725F7">
        <w:rPr>
          <w:rtl/>
          <w:lang w:bidi="ar-EG"/>
        </w:rPr>
        <w:t xml:space="preserve"> تستخدم على نطاق واسع</w:t>
      </w:r>
      <w:r w:rsidR="00A57B0C" w:rsidRPr="004725F7">
        <w:rPr>
          <w:rFonts w:hint="cs"/>
          <w:rtl/>
          <w:lang w:bidi="ar-EG"/>
        </w:rPr>
        <w:t xml:space="preserve"> في</w:t>
      </w:r>
      <w:r w:rsidR="00A57B0C">
        <w:rPr>
          <w:rFonts w:hint="eastAsia"/>
          <w:rtl/>
          <w:lang w:bidi="ar-EG"/>
        </w:rPr>
        <w:t> </w:t>
      </w:r>
      <w:r w:rsidR="00A57B0C" w:rsidRPr="004725F7">
        <w:rPr>
          <w:rFonts w:hint="cs"/>
          <w:rtl/>
          <w:lang w:bidi="ar-EG"/>
        </w:rPr>
        <w:t>التجهيزات</w:t>
      </w:r>
      <w:r w:rsidR="00A57B0C" w:rsidRPr="004725F7">
        <w:rPr>
          <w:rtl/>
          <w:lang w:bidi="ar-EG"/>
        </w:rPr>
        <w:t xml:space="preserve"> الحاسوبية الثابتة وشبه الثابتة</w:t>
      </w:r>
      <w:r w:rsidR="00A57B0C">
        <w:rPr>
          <w:rFonts w:hint="cs"/>
          <w:rtl/>
          <w:lang w:bidi="ar-EG"/>
        </w:rPr>
        <w:t> </w:t>
      </w:r>
      <w:r w:rsidR="00A57B0C" w:rsidRPr="004725F7">
        <w:rPr>
          <w:rtl/>
          <w:lang w:bidi="ar-EG"/>
        </w:rPr>
        <w:t xml:space="preserve">(القابلة للنقل) والمحمولة من أجل </w:t>
      </w:r>
      <w:r w:rsidR="00A57B0C" w:rsidRPr="004725F7">
        <w:rPr>
          <w:rFonts w:hint="cs"/>
          <w:rtl/>
          <w:lang w:bidi="ar-EG"/>
        </w:rPr>
        <w:t>مجموعة منوعة</w:t>
      </w:r>
      <w:r w:rsidR="00A57B0C" w:rsidRPr="004725F7">
        <w:rPr>
          <w:rtl/>
          <w:lang w:bidi="ar-EG"/>
        </w:rPr>
        <w:t xml:space="preserve"> من </w:t>
      </w:r>
      <w:r w:rsidR="00A57B0C">
        <w:rPr>
          <w:rFonts w:hint="cs"/>
          <w:rtl/>
          <w:lang w:bidi="ar-EG"/>
        </w:rPr>
        <w:t>تطبيقات النطاق العريض</w:t>
      </w:r>
      <w:r w:rsidRPr="00B2752A">
        <w:rPr>
          <w:rFonts w:eastAsia="SimSun" w:hint="cs"/>
          <w:rtl/>
          <w:lang w:eastAsia="zh-CN"/>
        </w:rPr>
        <w:t>؛</w:t>
      </w:r>
    </w:p>
    <w:p w:rsidR="00AC1496" w:rsidRPr="007E0566" w:rsidRDefault="00AC1496" w:rsidP="00636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highlight w:val="yellow"/>
          <w:rtl/>
          <w:lang w:eastAsia="zh-CN"/>
        </w:rPr>
      </w:pPr>
      <w:proofErr w:type="gramStart"/>
      <w:r w:rsidRPr="00B2752A">
        <w:rPr>
          <w:rFonts w:eastAsia="SimSun" w:hint="cs"/>
          <w:i/>
          <w:iCs/>
          <w:spacing w:val="-2"/>
          <w:rtl/>
          <w:lang w:eastAsia="zh-CN"/>
        </w:rPr>
        <w:t>ب)</w:t>
      </w:r>
      <w:r w:rsidRPr="00B2752A">
        <w:rPr>
          <w:rFonts w:eastAsia="SimSun" w:hint="cs"/>
          <w:spacing w:val="-2"/>
          <w:rtl/>
          <w:lang w:eastAsia="zh-CN"/>
        </w:rPr>
        <w:tab/>
      </w:r>
      <w:proofErr w:type="gramEnd"/>
      <w:r w:rsidR="00636512" w:rsidRPr="007E0566">
        <w:rPr>
          <w:rFonts w:hint="cs"/>
          <w:spacing w:val="-2"/>
          <w:rtl/>
        </w:rPr>
        <w:t>من المتوقع أن تشمل الأنظمة</w:t>
      </w:r>
      <w:r w:rsidR="00636512" w:rsidRPr="007E0566">
        <w:rPr>
          <w:rFonts w:hint="eastAsia"/>
          <w:spacing w:val="-2"/>
          <w:rtl/>
        </w:rPr>
        <w:t> </w:t>
      </w:r>
      <w:r w:rsidR="00636512" w:rsidRPr="007E0566">
        <w:rPr>
          <w:spacing w:val="-2"/>
          <w:lang w:bidi="ar-EG"/>
        </w:rPr>
        <w:t>MGWS</w:t>
      </w:r>
      <w:r w:rsidR="00636512" w:rsidRPr="007E0566">
        <w:rPr>
          <w:rFonts w:hint="cs"/>
          <w:spacing w:val="-2"/>
          <w:rtl/>
          <w:lang w:bidi="ar-EG"/>
        </w:rPr>
        <w:t xml:space="preserve"> تطبيقات تخص</w:t>
      </w:r>
      <w:r w:rsidR="00636512" w:rsidRPr="007E0566">
        <w:rPr>
          <w:spacing w:val="-2"/>
          <w:rtl/>
          <w:lang w:bidi="ar-EG"/>
        </w:rPr>
        <w:t xml:space="preserve"> </w:t>
      </w:r>
      <w:r w:rsidR="00636512" w:rsidRPr="007E0566">
        <w:rPr>
          <w:rFonts w:hint="cs"/>
          <w:spacing w:val="-2"/>
          <w:rtl/>
          <w:lang w:bidi="ar-EG"/>
        </w:rPr>
        <w:t>التطبيقات اللاسلكية الرقمية في</w:t>
      </w:r>
      <w:r w:rsidR="00636512" w:rsidRPr="007E0566">
        <w:rPr>
          <w:rFonts w:hint="eastAsia"/>
          <w:spacing w:val="-2"/>
          <w:rtl/>
          <w:lang w:bidi="ar-EG"/>
        </w:rPr>
        <w:t> </w:t>
      </w:r>
      <w:r w:rsidR="00636512" w:rsidRPr="007E0566">
        <w:rPr>
          <w:rFonts w:hint="cs"/>
          <w:spacing w:val="-2"/>
          <w:rtl/>
          <w:lang w:bidi="ar-EG"/>
        </w:rPr>
        <w:t xml:space="preserve">الفيديو والصوت والتحكم، وكذلك </w:t>
      </w:r>
      <w:r w:rsidR="00636512" w:rsidRPr="007E0566">
        <w:rPr>
          <w:rFonts w:hint="cs"/>
          <w:spacing w:val="-2"/>
          <w:rtl/>
        </w:rPr>
        <w:t>الشبكات المحلية اللاسلكية</w:t>
      </w:r>
      <w:r w:rsidR="00636512" w:rsidRPr="007E0566">
        <w:rPr>
          <w:rFonts w:hint="eastAsia"/>
          <w:spacing w:val="-2"/>
          <w:rtl/>
        </w:rPr>
        <w:t> </w:t>
      </w:r>
      <w:r w:rsidR="00636512" w:rsidRPr="007E0566">
        <w:rPr>
          <w:spacing w:val="-2"/>
        </w:rPr>
        <w:t>WLAN</w:t>
      </w:r>
      <w:r w:rsidR="00636512" w:rsidRPr="007E0566">
        <w:rPr>
          <w:rFonts w:hint="cs"/>
          <w:spacing w:val="-2"/>
          <w:rtl/>
        </w:rPr>
        <w:t xml:space="preserve"> ذات السرعات المقدرة بعدة جيغابتات</w:t>
      </w:r>
      <w:r w:rsidR="00636512" w:rsidRPr="007E0566">
        <w:rPr>
          <w:rFonts w:hint="cs"/>
          <w:spacing w:val="-2"/>
          <w:rtl/>
          <w:lang w:bidi="ar-EG"/>
        </w:rPr>
        <w:t xml:space="preserve"> والأنظمة المتنقلة من نقطة إلى نقطة في المحيط القريب</w:t>
      </w:r>
      <w:r w:rsidRPr="00B2752A">
        <w:rPr>
          <w:rFonts w:eastAsia="SimSun" w:hint="cs"/>
          <w:spacing w:val="-2"/>
          <w:rtl/>
          <w:lang w:eastAsia="zh-CN"/>
        </w:rPr>
        <w:t>؛</w:t>
      </w:r>
    </w:p>
    <w:p w:rsidR="00AC1496" w:rsidRPr="00464EF8" w:rsidRDefault="00AC1496" w:rsidP="00636512">
      <w:pPr>
        <w:overflowPunct/>
        <w:autoSpaceDE/>
        <w:autoSpaceDN/>
        <w:adjustRightInd/>
        <w:textAlignment w:val="auto"/>
        <w:rPr>
          <w:rFonts w:eastAsia="SimSun"/>
          <w:rtl/>
          <w:lang w:eastAsia="zh-CN" w:bidi="ar-EG"/>
        </w:rPr>
      </w:pPr>
      <w:proofErr w:type="gramStart"/>
      <w:r w:rsidRPr="00B2752A">
        <w:rPr>
          <w:rFonts w:eastAsia="SimSun" w:hint="cs"/>
          <w:i/>
          <w:iCs/>
          <w:rtl/>
          <w:lang w:eastAsia="zh-CN"/>
        </w:rPr>
        <w:t>ج)</w:t>
      </w:r>
      <w:r w:rsidRPr="00B2752A">
        <w:rPr>
          <w:rFonts w:eastAsia="SimSun" w:hint="cs"/>
          <w:rtl/>
          <w:lang w:eastAsia="zh-CN"/>
        </w:rPr>
        <w:tab/>
      </w:r>
      <w:proofErr w:type="gramEnd"/>
      <w:r w:rsidR="00636512" w:rsidRPr="00B2752A">
        <w:rPr>
          <w:rFonts w:hint="cs"/>
          <w:rtl/>
        </w:rPr>
        <w:t>أن</w:t>
      </w:r>
      <w:r w:rsidR="00636512" w:rsidRPr="00D238DB">
        <w:rPr>
          <w:rFonts w:hint="cs"/>
          <w:rtl/>
        </w:rPr>
        <w:t xml:space="preserve"> معايير الأنظمة</w:t>
      </w:r>
      <w:r w:rsidR="00636512">
        <w:rPr>
          <w:rFonts w:hint="eastAsia"/>
          <w:rtl/>
        </w:rPr>
        <w:t> </w:t>
      </w:r>
      <w:r w:rsidR="00636512" w:rsidRPr="004725F7">
        <w:rPr>
          <w:lang w:bidi="ar-EG"/>
        </w:rPr>
        <w:t>MGWS</w:t>
      </w:r>
      <w:r w:rsidR="00636512">
        <w:rPr>
          <w:rFonts w:hint="cs"/>
          <w:rtl/>
          <w:lang w:bidi="ar-EG"/>
        </w:rPr>
        <w:t xml:space="preserve"> </w:t>
      </w:r>
      <w:r w:rsidR="00636512">
        <w:rPr>
          <w:rFonts w:hint="cs"/>
          <w:rtl/>
        </w:rPr>
        <w:t>قد</w:t>
      </w:r>
      <w:r w:rsidR="00636512" w:rsidRPr="00D238DB">
        <w:rPr>
          <w:rFonts w:hint="cs"/>
          <w:rtl/>
        </w:rPr>
        <w:t xml:space="preserve"> است</w:t>
      </w:r>
      <w:r w:rsidR="00636512">
        <w:rPr>
          <w:rFonts w:hint="cs"/>
          <w:rtl/>
        </w:rPr>
        <w:t>ُ</w:t>
      </w:r>
      <w:r w:rsidR="00636512" w:rsidRPr="00D238DB">
        <w:rPr>
          <w:rFonts w:hint="cs"/>
          <w:rtl/>
        </w:rPr>
        <w:t>حدثت من أجل التشغيل في</w:t>
      </w:r>
      <w:r w:rsidR="00636512">
        <w:rPr>
          <w:rFonts w:hint="eastAsia"/>
          <w:rtl/>
        </w:rPr>
        <w:t> </w:t>
      </w:r>
      <w:r w:rsidR="00636512">
        <w:rPr>
          <w:rFonts w:hint="cs"/>
          <w:rtl/>
        </w:rPr>
        <w:t>مدى</w:t>
      </w:r>
      <w:r w:rsidR="00636512" w:rsidRPr="00D238DB">
        <w:rPr>
          <w:rFonts w:hint="cs"/>
          <w:rtl/>
        </w:rPr>
        <w:t xml:space="preserve"> التردد</w:t>
      </w:r>
      <w:r w:rsidR="00636512">
        <w:rPr>
          <w:rFonts w:hint="eastAsia"/>
          <w:rtl/>
        </w:rPr>
        <w:t> </w:t>
      </w:r>
      <w:r w:rsidR="00636512">
        <w:rPr>
          <w:lang w:bidi="ar-EG"/>
        </w:rPr>
        <w:t>GHz </w:t>
      </w:r>
      <w:r w:rsidR="00636512" w:rsidRPr="00D238DB">
        <w:rPr>
          <w:lang w:bidi="ar-EG"/>
        </w:rPr>
        <w:t>60</w:t>
      </w:r>
      <w:r w:rsidR="00636512">
        <w:rPr>
          <w:rFonts w:hint="cs"/>
          <w:rtl/>
        </w:rPr>
        <w:t>؛</w:t>
      </w:r>
    </w:p>
    <w:p w:rsidR="0085112A" w:rsidRDefault="00636512"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Pr>
          <w:rFonts w:hint="cs"/>
          <w:i/>
          <w:iCs/>
          <w:spacing w:val="-4"/>
          <w:rtl/>
          <w:lang w:bidi="ar-EG"/>
        </w:rPr>
        <w:t>د )</w:t>
      </w:r>
      <w:proofErr w:type="gramEnd"/>
      <w:r>
        <w:rPr>
          <w:rFonts w:hint="cs"/>
          <w:i/>
          <w:iCs/>
          <w:spacing w:val="-4"/>
          <w:rtl/>
          <w:lang w:bidi="ar-EG"/>
        </w:rPr>
        <w:tab/>
      </w:r>
      <w:r w:rsidRPr="005D0E7F">
        <w:rPr>
          <w:spacing w:val="-4"/>
          <w:rtl/>
          <w:lang w:bidi="ar-EG"/>
        </w:rPr>
        <w:t xml:space="preserve">أنه ينبغي تنفيذ </w:t>
      </w:r>
      <w:r>
        <w:rPr>
          <w:rFonts w:hint="cs"/>
          <w:spacing w:val="-4"/>
          <w:rtl/>
          <w:lang w:bidi="ar-EG"/>
        </w:rPr>
        <w:t>الأنظمة </w:t>
      </w:r>
      <w:r w:rsidRPr="004725F7">
        <w:rPr>
          <w:lang w:bidi="ar-EG"/>
        </w:rPr>
        <w:t>MGWS</w:t>
      </w:r>
      <w:r w:rsidRPr="005D0E7F">
        <w:rPr>
          <w:spacing w:val="-4"/>
          <w:rtl/>
          <w:lang w:bidi="ar-EG"/>
        </w:rPr>
        <w:t xml:space="preserve"> مع الحرص على مراعاة مسألة التوافق مع التطبيقات الراديوية</w:t>
      </w:r>
      <w:r w:rsidRPr="005D0E7F">
        <w:rPr>
          <w:rFonts w:hint="cs"/>
          <w:spacing w:val="-4"/>
          <w:rtl/>
          <w:lang w:bidi="ar-EG"/>
        </w:rPr>
        <w:t> </w:t>
      </w:r>
      <w:r w:rsidRPr="005D0E7F">
        <w:rPr>
          <w:spacing w:val="-4"/>
          <w:rtl/>
          <w:lang w:bidi="ar-EG"/>
        </w:rPr>
        <w:t>الأخرى</w:t>
      </w:r>
      <w:r>
        <w:rPr>
          <w:rFonts w:hint="cs"/>
          <w:spacing w:val="-4"/>
          <w:rtl/>
          <w:lang w:bidi="ar-EG"/>
        </w:rPr>
        <w:t>؛</w:t>
      </w:r>
    </w:p>
    <w:p w:rsidR="00636512" w:rsidRPr="003A7077" w:rsidRDefault="00636512" w:rsidP="00636512">
      <w:pPr>
        <w:rPr>
          <w:rtl/>
        </w:rPr>
      </w:pPr>
      <w:proofErr w:type="gramStart"/>
      <w:r w:rsidRPr="00B5350D">
        <w:rPr>
          <w:rFonts w:ascii="Traditional Arabic" w:hAnsi="Traditional Arabic"/>
          <w:i/>
          <w:iCs/>
          <w:rtl/>
        </w:rPr>
        <w:t>ﻫ</w:t>
      </w:r>
      <w:r>
        <w:rPr>
          <w:rFonts w:hint="cs"/>
          <w:i/>
          <w:iCs/>
          <w:rtl/>
        </w:rPr>
        <w:t xml:space="preserve"> </w:t>
      </w:r>
      <w:r w:rsidRPr="00B5350D">
        <w:rPr>
          <w:i/>
          <w:iCs/>
          <w:rtl/>
        </w:rPr>
        <w:t>)</w:t>
      </w:r>
      <w:proofErr w:type="gramEnd"/>
      <w:r w:rsidRPr="00B5350D">
        <w:rPr>
          <w:i/>
          <w:iCs/>
          <w:rtl/>
        </w:rPr>
        <w:tab/>
      </w:r>
      <w:r>
        <w:rPr>
          <w:rFonts w:hint="cs"/>
          <w:rtl/>
        </w:rPr>
        <w:t xml:space="preserve">أن كثيراً من الإدارات تسمح </w:t>
      </w:r>
      <w:r>
        <w:rPr>
          <w:rFonts w:hint="cs"/>
          <w:spacing w:val="-4"/>
          <w:rtl/>
          <w:lang w:bidi="ar-EG"/>
        </w:rPr>
        <w:t>للأنظمة </w:t>
      </w:r>
      <w:r w:rsidRPr="004725F7">
        <w:rPr>
          <w:lang w:bidi="ar-EG"/>
        </w:rPr>
        <w:t>MGWS</w:t>
      </w:r>
      <w:r>
        <w:rPr>
          <w:rFonts w:hint="cs"/>
          <w:rtl/>
          <w:lang w:bidi="ar-EG"/>
        </w:rPr>
        <w:t xml:space="preserve"> بما في ذلك أجهزة الشبكات المحلية الراديوية</w:t>
      </w:r>
      <w:r>
        <w:rPr>
          <w:rFonts w:hint="eastAsia"/>
          <w:rtl/>
          <w:lang w:bidi="ar-EG"/>
        </w:rPr>
        <w:t> </w:t>
      </w:r>
      <w:r>
        <w:t>(RLAN)</w:t>
      </w:r>
      <w:r>
        <w:rPr>
          <w:rFonts w:hint="cs"/>
          <w:rtl/>
          <w:lang w:bidi="ar-EG"/>
        </w:rPr>
        <w:t xml:space="preserve"> والشبكات الشخصية اللاسلكية </w:t>
      </w:r>
      <w:r>
        <w:rPr>
          <w:lang w:val="fr-CH" w:bidi="ar-EG"/>
        </w:rPr>
        <w:t>(WPAN)</w:t>
      </w:r>
      <w:r>
        <w:rPr>
          <w:rFonts w:hint="cs"/>
          <w:rtl/>
          <w:lang w:bidi="ar-EG"/>
        </w:rPr>
        <w:t xml:space="preserve"> بالعمل في</w:t>
      </w:r>
      <w:r>
        <w:rPr>
          <w:rFonts w:hint="eastAsia"/>
          <w:rtl/>
          <w:lang w:bidi="ar-EG"/>
        </w:rPr>
        <w:t> </w:t>
      </w:r>
      <w:r>
        <w:rPr>
          <w:rFonts w:hint="cs"/>
          <w:rtl/>
          <w:lang w:bidi="ar-EG"/>
        </w:rPr>
        <w:t>مدى التردد</w:t>
      </w:r>
      <w:r>
        <w:rPr>
          <w:rFonts w:hint="eastAsia"/>
          <w:rtl/>
          <w:lang w:bidi="ar-EG"/>
        </w:rPr>
        <w:t> </w:t>
      </w:r>
      <w:r w:rsidRPr="00D238DB">
        <w:rPr>
          <w:lang w:bidi="ar-EG"/>
        </w:rPr>
        <w:t>60</w:t>
      </w:r>
      <w:r w:rsidRPr="00D238DB">
        <w:rPr>
          <w:rFonts w:hint="eastAsia"/>
          <w:rtl/>
        </w:rPr>
        <w:t> </w:t>
      </w:r>
      <w:r w:rsidRPr="00D238DB">
        <w:t>GHz</w:t>
      </w:r>
      <w:r>
        <w:rPr>
          <w:rFonts w:hint="cs"/>
          <w:rtl/>
        </w:rPr>
        <w:t xml:space="preserve"> على أساس الإعفاء من الترخيص؛</w:t>
      </w:r>
    </w:p>
    <w:p w:rsidR="0085112A" w:rsidRDefault="00636512" w:rsidP="00636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sidRPr="00B5350D">
        <w:rPr>
          <w:rFonts w:hint="cs"/>
          <w:i/>
          <w:iCs/>
          <w:rtl/>
          <w:lang w:bidi="ar-EG"/>
        </w:rPr>
        <w:t>و )</w:t>
      </w:r>
      <w:proofErr w:type="gramEnd"/>
      <w:r>
        <w:rPr>
          <w:rtl/>
          <w:lang w:bidi="ar-EG"/>
        </w:rPr>
        <w:tab/>
      </w:r>
      <w:r>
        <w:rPr>
          <w:rFonts w:hint="cs"/>
          <w:rtl/>
          <w:lang w:bidi="ar-EG"/>
        </w:rPr>
        <w:t xml:space="preserve">أن الترددات المنسقة </w:t>
      </w:r>
      <w:r w:rsidRPr="00D238DB">
        <w:rPr>
          <w:rFonts w:hint="cs"/>
          <w:rtl/>
        </w:rPr>
        <w:t>في</w:t>
      </w:r>
      <w:r>
        <w:rPr>
          <w:rFonts w:hint="eastAsia"/>
          <w:rtl/>
        </w:rPr>
        <w:t> </w:t>
      </w:r>
      <w:r>
        <w:rPr>
          <w:rFonts w:hint="cs"/>
          <w:rtl/>
        </w:rPr>
        <w:t>مدى</w:t>
      </w:r>
      <w:r w:rsidRPr="00D238DB">
        <w:rPr>
          <w:rFonts w:hint="cs"/>
          <w:rtl/>
        </w:rPr>
        <w:t xml:space="preserve"> التردد</w:t>
      </w:r>
      <w:r>
        <w:rPr>
          <w:rFonts w:hint="eastAsia"/>
          <w:rtl/>
        </w:rPr>
        <w:t> </w:t>
      </w:r>
      <w:r>
        <w:rPr>
          <w:lang w:bidi="ar-EG"/>
        </w:rPr>
        <w:t>GHz </w:t>
      </w:r>
      <w:r w:rsidRPr="00D238DB">
        <w:rPr>
          <w:lang w:bidi="ar-EG"/>
        </w:rPr>
        <w:t>60</w:t>
      </w:r>
      <w:r>
        <w:rPr>
          <w:rFonts w:hint="cs"/>
          <w:rtl/>
        </w:rPr>
        <w:t xml:space="preserve"> للخدمة المتنقلة ستسهل من إدخال الأنظمة</w:t>
      </w:r>
      <w:r>
        <w:rPr>
          <w:rFonts w:hint="eastAsia"/>
          <w:rtl/>
        </w:rPr>
        <w:t> </w:t>
      </w:r>
      <w:r w:rsidRPr="004725F7">
        <w:rPr>
          <w:lang w:bidi="ar-EG"/>
        </w:rPr>
        <w:t>MGWS</w:t>
      </w:r>
      <w:r>
        <w:rPr>
          <w:rFonts w:hint="cs"/>
          <w:rtl/>
          <w:lang w:bidi="ar-EG"/>
        </w:rPr>
        <w:t xml:space="preserve"> بما</w:t>
      </w:r>
      <w:r>
        <w:rPr>
          <w:rFonts w:hint="eastAsia"/>
          <w:rtl/>
          <w:lang w:bidi="ar-EG"/>
        </w:rPr>
        <w:t> </w:t>
      </w:r>
      <w:r>
        <w:rPr>
          <w:rFonts w:hint="cs"/>
          <w:rtl/>
          <w:lang w:bidi="ar-EG"/>
        </w:rPr>
        <w:t>في</w:t>
      </w:r>
      <w:r>
        <w:rPr>
          <w:rFonts w:hint="eastAsia"/>
          <w:rtl/>
          <w:lang w:bidi="ar-EG"/>
        </w:rPr>
        <w:t> </w:t>
      </w:r>
      <w:r>
        <w:rPr>
          <w:rFonts w:hint="cs"/>
          <w:rtl/>
          <w:lang w:bidi="ar-EG"/>
        </w:rPr>
        <w:t>ذلك الشبكات المحلية الراديوية</w:t>
      </w:r>
      <w:r>
        <w:rPr>
          <w:rFonts w:hint="eastAsia"/>
          <w:rtl/>
          <w:lang w:bidi="ar-EG"/>
        </w:rPr>
        <w:t> </w:t>
      </w:r>
      <w:r>
        <w:t>(RLAN)</w:t>
      </w:r>
      <w:r>
        <w:rPr>
          <w:rFonts w:hint="cs"/>
          <w:rtl/>
        </w:rPr>
        <w:t>،</w:t>
      </w:r>
    </w:p>
    <w:p w:rsidR="00636512" w:rsidRPr="00756458" w:rsidRDefault="00636512" w:rsidP="00636512">
      <w:pPr>
        <w:pStyle w:val="Call"/>
        <w:rPr>
          <w:rtl/>
          <w:lang w:bidi="ar-SA"/>
        </w:rPr>
      </w:pPr>
      <w:r w:rsidRPr="00756458">
        <w:rPr>
          <w:rFonts w:hint="cs"/>
          <w:rtl/>
        </w:rPr>
        <w:t xml:space="preserve">وإذ </w:t>
      </w:r>
      <w:r>
        <w:rPr>
          <w:rFonts w:hint="cs"/>
          <w:rtl/>
        </w:rPr>
        <w:t>تقر</w:t>
      </w:r>
    </w:p>
    <w:p w:rsidR="00636512" w:rsidRPr="00C1533D" w:rsidRDefault="00636512" w:rsidP="00636512">
      <w:pPr>
        <w:rPr>
          <w:spacing w:val="6"/>
          <w:rtl/>
          <w:lang w:bidi="ar-EG"/>
        </w:rPr>
      </w:pPr>
      <w:r w:rsidRPr="00C1533D">
        <w:rPr>
          <w:rFonts w:hint="cs"/>
          <w:i/>
          <w:iCs/>
          <w:spacing w:val="6"/>
          <w:rtl/>
          <w:lang w:bidi="ar-EG"/>
        </w:rPr>
        <w:t xml:space="preserve"> </w:t>
      </w:r>
      <w:proofErr w:type="gramStart"/>
      <w:r w:rsidRPr="00C1533D">
        <w:rPr>
          <w:rFonts w:hint="cs"/>
          <w:i/>
          <w:iCs/>
          <w:spacing w:val="6"/>
          <w:rtl/>
          <w:lang w:bidi="ar-EG"/>
        </w:rPr>
        <w:t>أ )</w:t>
      </w:r>
      <w:proofErr w:type="gramEnd"/>
      <w:r w:rsidRPr="00C1533D">
        <w:rPr>
          <w:rFonts w:hint="cs"/>
          <w:spacing w:val="6"/>
          <w:rtl/>
          <w:lang w:bidi="ar-EG"/>
        </w:rPr>
        <w:tab/>
        <w:t>أن كلاً من المستهلكين والجهات المصنعة سوف يستفيدان من التنسيق العالمي للطيف في</w:t>
      </w:r>
      <w:r w:rsidRPr="00C1533D">
        <w:rPr>
          <w:rFonts w:hint="eastAsia"/>
          <w:spacing w:val="6"/>
          <w:rtl/>
          <w:lang w:bidi="ar-EG"/>
        </w:rPr>
        <w:t> </w:t>
      </w:r>
      <w:r w:rsidRPr="00C1533D">
        <w:rPr>
          <w:rFonts w:hint="cs"/>
          <w:spacing w:val="6"/>
          <w:rtl/>
          <w:lang w:bidi="ar-EG"/>
        </w:rPr>
        <w:t>المدى</w:t>
      </w:r>
      <w:r w:rsidRPr="00C1533D">
        <w:rPr>
          <w:rFonts w:hint="eastAsia"/>
          <w:spacing w:val="6"/>
          <w:rtl/>
          <w:lang w:bidi="ar-EG"/>
        </w:rPr>
        <w:t> </w:t>
      </w:r>
      <w:r w:rsidRPr="00C1533D">
        <w:rPr>
          <w:spacing w:val="6"/>
          <w:lang w:bidi="ar-EG"/>
        </w:rPr>
        <w:t>GHz 60</w:t>
      </w:r>
      <w:r w:rsidRPr="00C1533D">
        <w:rPr>
          <w:rFonts w:hint="cs"/>
          <w:spacing w:val="6"/>
          <w:rtl/>
        </w:rPr>
        <w:t xml:space="preserve"> من أجل </w:t>
      </w:r>
      <w:r>
        <w:rPr>
          <w:rFonts w:hint="cs"/>
          <w:spacing w:val="6"/>
          <w:rtl/>
          <w:lang w:bidi="ar-EG"/>
        </w:rPr>
        <w:t>الأنظمة</w:t>
      </w:r>
      <w:r w:rsidRPr="00C1533D">
        <w:rPr>
          <w:rFonts w:hint="cs"/>
          <w:spacing w:val="6"/>
          <w:rtl/>
          <w:lang w:bidi="ar-EG"/>
        </w:rPr>
        <w:t> </w:t>
      </w:r>
      <w:r w:rsidRPr="00C1533D">
        <w:rPr>
          <w:spacing w:val="6"/>
          <w:lang w:bidi="ar-EG"/>
        </w:rPr>
        <w:t>MGWS</w:t>
      </w:r>
      <w:r w:rsidRPr="00C1533D">
        <w:rPr>
          <w:rFonts w:hint="cs"/>
          <w:spacing w:val="6"/>
          <w:rtl/>
          <w:lang w:bidi="ar-EG"/>
        </w:rPr>
        <w:t>؛</w:t>
      </w:r>
    </w:p>
    <w:p w:rsidR="0085112A" w:rsidRDefault="00636512" w:rsidP="00636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6A11">
        <w:rPr>
          <w:rFonts w:hint="cs"/>
          <w:i/>
          <w:iCs/>
          <w:rtl/>
          <w:lang w:bidi="ar-EG"/>
        </w:rPr>
        <w:t>ب)</w:t>
      </w:r>
      <w:r w:rsidRPr="00DD6A11">
        <w:rPr>
          <w:rFonts w:hint="cs"/>
          <w:rtl/>
          <w:lang w:bidi="ar-EG"/>
        </w:rPr>
        <w:tab/>
      </w:r>
      <w:proofErr w:type="gramEnd"/>
      <w:r>
        <w:rPr>
          <w:rFonts w:hint="cs"/>
          <w:rtl/>
          <w:lang w:bidi="ar-EG"/>
        </w:rPr>
        <w:t xml:space="preserve">أنه </w:t>
      </w:r>
      <w:r w:rsidRPr="00DD6A11">
        <w:rPr>
          <w:rFonts w:hint="cs"/>
          <w:rtl/>
          <w:lang w:bidi="ar-EG"/>
        </w:rPr>
        <w:t>بالرغم من أن الأنظمة</w:t>
      </w:r>
      <w:r>
        <w:rPr>
          <w:rFonts w:hint="eastAsia"/>
          <w:rtl/>
          <w:lang w:bidi="ar-EG"/>
        </w:rPr>
        <w:t> </w:t>
      </w:r>
      <w:r w:rsidRPr="00DD6A11">
        <w:rPr>
          <w:lang w:bidi="ar-EG"/>
        </w:rPr>
        <w:t>MGWS</w:t>
      </w:r>
      <w:r w:rsidRPr="00DD6A11">
        <w:rPr>
          <w:rFonts w:hint="cs"/>
          <w:rtl/>
        </w:rPr>
        <w:t xml:space="preserve"> كانت تستعمل غالباً للتطبيقات </w:t>
      </w:r>
      <w:r>
        <w:rPr>
          <w:rFonts w:hint="cs"/>
          <w:rtl/>
        </w:rPr>
        <w:t>داخل المباني</w:t>
      </w:r>
      <w:r w:rsidRPr="00DD6A11">
        <w:rPr>
          <w:rFonts w:hint="cs"/>
          <w:rtl/>
        </w:rPr>
        <w:t xml:space="preserve">، فهناك إدارات تسمح باستعمال </w:t>
      </w:r>
      <w:r>
        <w:rPr>
          <w:rFonts w:hint="cs"/>
          <w:rtl/>
        </w:rPr>
        <w:t>هذه الأنظمة خارج المباني،</w:t>
      </w:r>
    </w:p>
    <w:p w:rsidR="00636512" w:rsidRPr="00756458" w:rsidRDefault="00636512" w:rsidP="00636512">
      <w:pPr>
        <w:pStyle w:val="Call"/>
        <w:rPr>
          <w:rtl/>
        </w:rPr>
      </w:pPr>
      <w:r w:rsidRPr="00756458">
        <w:rPr>
          <w:rFonts w:hint="cs"/>
          <w:rtl/>
        </w:rPr>
        <w:lastRenderedPageBreak/>
        <w:t>وإذ تلاحظ</w:t>
      </w:r>
    </w:p>
    <w:p w:rsidR="00636512" w:rsidRPr="00892017" w:rsidRDefault="00636512" w:rsidP="00636512">
      <w:pPr>
        <w:keepNext/>
        <w:rPr>
          <w:rtl/>
          <w:lang w:bidi="ar-EG"/>
        </w:rPr>
      </w:pPr>
      <w:r>
        <w:rPr>
          <w:rFonts w:hint="cs"/>
          <w:rtl/>
          <w:lang w:bidi="ar-EG"/>
        </w:rPr>
        <w:t>أن هناك العديد من المعايير التي توفر خيارات من أجل تنفيذ الأنظمة</w:t>
      </w:r>
      <w:r>
        <w:rPr>
          <w:rFonts w:hint="eastAsia"/>
          <w:rtl/>
          <w:lang w:bidi="ar-EG"/>
        </w:rPr>
        <w:t> </w:t>
      </w:r>
      <w:r w:rsidRPr="004725F7">
        <w:rPr>
          <w:lang w:bidi="ar-EG"/>
        </w:rPr>
        <w:t>MGWS</w:t>
      </w:r>
      <w:r>
        <w:rPr>
          <w:rFonts w:hint="cs"/>
          <w:rtl/>
          <w:lang w:bidi="ar-EG"/>
        </w:rPr>
        <w:t>،</w:t>
      </w:r>
    </w:p>
    <w:p w:rsidR="00636512" w:rsidRPr="00756458" w:rsidRDefault="00636512" w:rsidP="00636512">
      <w:pPr>
        <w:pStyle w:val="Call"/>
        <w:rPr>
          <w:rtl/>
        </w:rPr>
      </w:pPr>
      <w:r>
        <w:rPr>
          <w:rFonts w:hint="cs"/>
          <w:rtl/>
        </w:rPr>
        <w:t>توصي</w:t>
      </w:r>
    </w:p>
    <w:p w:rsidR="0085112A" w:rsidRDefault="00636512" w:rsidP="00636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
        <w:rPr>
          <w:rFonts w:hint="cs"/>
          <w:rtl/>
          <w:lang w:bidi="ar-EG"/>
        </w:rPr>
        <w:t xml:space="preserve">بأن تستعمل </w:t>
      </w:r>
      <w:r w:rsidRPr="00DA0CC2">
        <w:rPr>
          <w:rFonts w:hint="cs"/>
          <w:rtl/>
          <w:lang w:bidi="ar-EG"/>
        </w:rPr>
        <w:t>معايير الأنظمة</w:t>
      </w:r>
      <w:r w:rsidRPr="00DA0CC2">
        <w:rPr>
          <w:rFonts w:hint="eastAsia"/>
          <w:rtl/>
          <w:lang w:bidi="ar-EG"/>
        </w:rPr>
        <w:t> </w:t>
      </w:r>
      <w:r w:rsidRPr="00DA0CC2">
        <w:rPr>
          <w:lang w:bidi="ar-EG"/>
        </w:rPr>
        <w:t>MGWS</w:t>
      </w:r>
      <w:r w:rsidRPr="00DA0CC2">
        <w:rPr>
          <w:rFonts w:hint="cs"/>
          <w:rtl/>
          <w:lang w:bidi="ar-EG"/>
        </w:rPr>
        <w:t xml:space="preserve"> وخصائص النظام الواردة في</w:t>
      </w:r>
      <w:r w:rsidRPr="00DA0CC2">
        <w:rPr>
          <w:rFonts w:hint="eastAsia"/>
          <w:rtl/>
          <w:lang w:bidi="ar-EG"/>
        </w:rPr>
        <w:t> </w:t>
      </w:r>
      <w:r w:rsidRPr="00DA0CC2">
        <w:rPr>
          <w:rFonts w:hint="cs"/>
          <w:rtl/>
          <w:lang w:bidi="ar-EG"/>
        </w:rPr>
        <w:t>الملحق</w:t>
      </w:r>
      <w:r w:rsidRPr="00DA0CC2">
        <w:rPr>
          <w:rFonts w:hint="eastAsia"/>
          <w:rtl/>
          <w:lang w:bidi="ar-EG"/>
        </w:rPr>
        <w:t> </w:t>
      </w:r>
      <w:r w:rsidRPr="00DA0CC2">
        <w:rPr>
          <w:lang w:bidi="ar-EG"/>
        </w:rPr>
        <w:t>1</w:t>
      </w:r>
      <w:r w:rsidRPr="00DA0CC2">
        <w:rPr>
          <w:rFonts w:hint="cs"/>
          <w:rtl/>
        </w:rPr>
        <w:t>.</w:t>
      </w:r>
    </w:p>
    <w:p w:rsidR="008940E4" w:rsidRDefault="008940E4" w:rsidP="00636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p>
    <w:p w:rsidR="008940E4" w:rsidRDefault="008940E4" w:rsidP="00636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p>
    <w:p w:rsidR="00DA0CC2" w:rsidRPr="00D810FF" w:rsidRDefault="00DA0CC2" w:rsidP="003A05EC">
      <w:pPr>
        <w:pStyle w:val="AnnexNoTitle0"/>
        <w:rPr>
          <w:rtl/>
        </w:rPr>
      </w:pPr>
      <w:r>
        <w:rPr>
          <w:rFonts w:hint="cs"/>
          <w:rtl/>
        </w:rPr>
        <w:t xml:space="preserve">الملحق </w:t>
      </w:r>
      <w:r>
        <w:t>1</w:t>
      </w:r>
      <w:r>
        <w:rPr>
          <w:rtl/>
        </w:rPr>
        <w:br/>
      </w:r>
      <w:r w:rsidRPr="00DA0CC2">
        <w:rPr>
          <w:rtl/>
        </w:rPr>
        <w:br/>
      </w:r>
      <w:r>
        <w:rPr>
          <w:rFonts w:hint="cs"/>
          <w:rtl/>
        </w:rPr>
        <w:t>الخصائص العامة ل</w:t>
      </w:r>
      <w:r w:rsidRPr="0041435E">
        <w:rPr>
          <w:rtl/>
        </w:rPr>
        <w:t>لأنظمة اللاسلكية ذات السرعات المقدرة</w:t>
      </w:r>
      <w:r>
        <w:rPr>
          <w:rtl/>
        </w:rPr>
        <w:br/>
      </w:r>
      <w:r w:rsidRPr="0041435E">
        <w:rPr>
          <w:rtl/>
        </w:rPr>
        <w:t xml:space="preserve">بعدة </w:t>
      </w:r>
      <w:r>
        <w:rPr>
          <w:rFonts w:hint="cs"/>
          <w:rtl/>
        </w:rPr>
        <w:t>جيغابتات العاملة على تردد</w:t>
      </w:r>
      <w:r w:rsidRPr="006E674B">
        <w:rPr>
          <w:rFonts w:hint="cs"/>
          <w:rtl/>
        </w:rPr>
        <w:t xml:space="preserve"> </w:t>
      </w:r>
      <w:r w:rsidRPr="006E674B">
        <w:t>60</w:t>
      </w:r>
      <w:r w:rsidRPr="006E674B">
        <w:rPr>
          <w:rFonts w:hint="eastAsia"/>
          <w:rtl/>
        </w:rPr>
        <w:t> </w:t>
      </w:r>
      <w:r w:rsidRPr="006E674B">
        <w:t>GHz</w:t>
      </w:r>
    </w:p>
    <w:p w:rsidR="00DA0CC2" w:rsidRDefault="00DA0CC2" w:rsidP="00DA0CC2">
      <w:pPr>
        <w:pStyle w:val="Heading1"/>
        <w:rPr>
          <w:rtl/>
        </w:rPr>
      </w:pPr>
      <w:r>
        <w:rPr>
          <w:lang w:bidi="ar-EG"/>
        </w:rPr>
        <w:t>1</w:t>
      </w:r>
      <w:r>
        <w:rPr>
          <w:lang w:bidi="ar-EG"/>
        </w:rPr>
        <w:tab/>
      </w:r>
      <w:r>
        <w:rPr>
          <w:rFonts w:hint="cs"/>
          <w:rtl/>
          <w:lang w:bidi="ar-EG"/>
        </w:rPr>
        <w:t>لمحة عامة</w:t>
      </w:r>
    </w:p>
    <w:p w:rsidR="00DA0CC2" w:rsidRDefault="00DA0CC2" w:rsidP="00387341">
      <w:pPr>
        <w:rPr>
          <w:rtl/>
          <w:lang w:bidi="ar-EG"/>
        </w:rPr>
      </w:pPr>
      <w:r w:rsidRPr="000929B9">
        <w:rPr>
          <w:rFonts w:hint="cs"/>
          <w:rtl/>
          <w:lang w:bidi="ar-EG"/>
        </w:rPr>
        <w:t xml:space="preserve">يمكن استعمال شبكات الاتصالات الراديوية للأنظمة اللاسلكية ذات السرعات المقدرة بعدة </w:t>
      </w:r>
      <w:r>
        <w:rPr>
          <w:rFonts w:hint="cs"/>
          <w:rtl/>
          <w:lang w:bidi="ar-EG"/>
        </w:rPr>
        <w:t xml:space="preserve">جيغابتات </w:t>
      </w:r>
      <w:r w:rsidRPr="0043491F">
        <w:rPr>
          <w:lang w:bidi="ar-EG"/>
        </w:rPr>
        <w:t>(MGWS)</w:t>
      </w:r>
      <w:r>
        <w:rPr>
          <w:rFonts w:hint="cs"/>
          <w:rtl/>
          <w:lang w:bidi="ar-EG"/>
        </w:rPr>
        <w:t xml:space="preserve"> </w:t>
      </w:r>
      <w:r w:rsidRPr="000929B9">
        <w:rPr>
          <w:rFonts w:hint="cs"/>
          <w:rtl/>
          <w:lang w:bidi="ar-EG"/>
        </w:rPr>
        <w:t>في</w:t>
      </w:r>
      <w:r>
        <w:rPr>
          <w:rFonts w:hint="eastAsia"/>
          <w:rtl/>
          <w:lang w:bidi="ar-EG"/>
        </w:rPr>
        <w:t> </w:t>
      </w:r>
      <w:r w:rsidRPr="000929B9">
        <w:rPr>
          <w:rFonts w:hint="cs"/>
          <w:rtl/>
          <w:lang w:bidi="ar-EG"/>
        </w:rPr>
        <w:t>ظروف المدى القصير، و</w:t>
      </w:r>
      <w:r>
        <w:rPr>
          <w:rFonts w:hint="cs"/>
          <w:rtl/>
          <w:lang w:bidi="ar-EG"/>
        </w:rPr>
        <w:t xml:space="preserve">على </w:t>
      </w:r>
      <w:r w:rsidRPr="000929B9">
        <w:rPr>
          <w:rFonts w:hint="cs"/>
          <w:rtl/>
          <w:lang w:bidi="ar-EG"/>
        </w:rPr>
        <w:t xml:space="preserve">خط البصر </w:t>
      </w:r>
      <w:r>
        <w:rPr>
          <w:rFonts w:hint="cs"/>
          <w:rtl/>
          <w:lang w:bidi="ar-EG"/>
        </w:rPr>
        <w:t>وخارج</w:t>
      </w:r>
      <w:r w:rsidRPr="000929B9">
        <w:rPr>
          <w:rFonts w:hint="cs"/>
          <w:rtl/>
          <w:lang w:bidi="ar-EG"/>
        </w:rPr>
        <w:t xml:space="preserve"> خط </w:t>
      </w:r>
      <w:r>
        <w:rPr>
          <w:rFonts w:hint="cs"/>
          <w:rtl/>
          <w:lang w:bidi="ar-EG"/>
        </w:rPr>
        <w:t xml:space="preserve">البصر مع طوبولوجيات الشبكات المحلية اللاسلكية التقليدية. ويمكن أيضاً استعمال الأنظمة اللاسلكية ذات السرعات </w:t>
      </w:r>
      <w:r w:rsidR="000528CA">
        <w:rPr>
          <w:rFonts w:hint="cs"/>
          <w:rtl/>
          <w:lang w:bidi="ar-EG"/>
        </w:rPr>
        <w:t>المقدرة</w:t>
      </w:r>
      <w:r>
        <w:rPr>
          <w:rFonts w:hint="cs"/>
          <w:rtl/>
          <w:lang w:bidi="ar-EG"/>
        </w:rPr>
        <w:t xml:space="preserve"> بعدة جيغابتات في </w:t>
      </w:r>
      <w:r w:rsidR="00B2752A">
        <w:rPr>
          <w:rFonts w:hint="cs"/>
          <w:rtl/>
          <w:lang w:bidi="ar-EG"/>
        </w:rPr>
        <w:t>اتصالات الج</w:t>
      </w:r>
      <w:r w:rsidR="00387341">
        <w:rPr>
          <w:rFonts w:hint="cs"/>
          <w:rtl/>
          <w:lang w:bidi="ar-EG"/>
        </w:rPr>
        <w:t>و</w:t>
      </w:r>
      <w:r w:rsidR="00B2752A">
        <w:rPr>
          <w:rFonts w:hint="cs"/>
          <w:rtl/>
          <w:lang w:bidi="ar-EG"/>
        </w:rPr>
        <w:t>ار ذات</w:t>
      </w:r>
      <w:r w:rsidRPr="000528CA">
        <w:rPr>
          <w:rFonts w:hint="cs"/>
          <w:rtl/>
          <w:lang w:bidi="ar-EG"/>
        </w:rPr>
        <w:t xml:space="preserve"> المدى</w:t>
      </w:r>
      <w:r>
        <w:rPr>
          <w:rFonts w:hint="cs"/>
          <w:rtl/>
          <w:lang w:bidi="ar-EG"/>
        </w:rPr>
        <w:t xml:space="preserve"> القصير جداً </w:t>
      </w:r>
      <w:r w:rsidR="005D23A1">
        <w:rPr>
          <w:rFonts w:hint="cs"/>
          <w:rtl/>
          <w:lang w:bidi="ar-EG"/>
        </w:rPr>
        <w:t>مع سرعة عال</w:t>
      </w:r>
      <w:r w:rsidR="000528CA">
        <w:rPr>
          <w:rFonts w:hint="cs"/>
          <w:rtl/>
          <w:lang w:bidi="ar-EG"/>
        </w:rPr>
        <w:t>ية</w:t>
      </w:r>
      <w:r>
        <w:rPr>
          <w:rFonts w:hint="cs"/>
          <w:rtl/>
          <w:lang w:bidi="ar-EG"/>
        </w:rPr>
        <w:t xml:space="preserve"> حيث يكون المدى الراديوي </w:t>
      </w:r>
      <w:r w:rsidR="000528CA">
        <w:rPr>
          <w:rFonts w:hint="cs"/>
          <w:rtl/>
          <w:lang w:bidi="ar-EG"/>
        </w:rPr>
        <w:t>عدد قليل من</w:t>
      </w:r>
      <w:r>
        <w:rPr>
          <w:rFonts w:hint="cs"/>
          <w:rtl/>
          <w:lang w:bidi="ar-EG"/>
        </w:rPr>
        <w:t xml:space="preserve"> </w:t>
      </w:r>
      <w:r w:rsidR="00B2752A" w:rsidRPr="00B2752A">
        <w:rPr>
          <w:rFonts w:hint="cs"/>
          <w:rtl/>
          <w:lang w:bidi="ar-EG"/>
        </w:rPr>
        <w:t>ال</w:t>
      </w:r>
      <w:r w:rsidRPr="00B2752A">
        <w:rPr>
          <w:rFonts w:hint="cs"/>
          <w:rtl/>
          <w:lang w:bidi="ar-EG"/>
        </w:rPr>
        <w:t>سنتيمترات</w:t>
      </w:r>
      <w:r>
        <w:rPr>
          <w:rFonts w:hint="cs"/>
          <w:rtl/>
          <w:lang w:bidi="ar-EG"/>
        </w:rPr>
        <w:t xml:space="preserve"> والأجهزة متزاوجة من نقطة إلى نقطة على مقربة من بعضها البعض.</w:t>
      </w:r>
    </w:p>
    <w:p w:rsidR="00DA0CC2" w:rsidRDefault="00DA0CC2" w:rsidP="00B5080F">
      <w:pPr>
        <w:rPr>
          <w:rtl/>
        </w:rPr>
      </w:pPr>
      <w:r>
        <w:rPr>
          <w:rFonts w:hint="cs"/>
          <w:rtl/>
          <w:lang w:bidi="ar-EG"/>
        </w:rPr>
        <w:t xml:space="preserve">وبالنسبة إلى الشبكة المحلية اللاسلكية، </w:t>
      </w:r>
      <w:r w:rsidRPr="000929B9">
        <w:rPr>
          <w:rFonts w:hint="cs"/>
          <w:rtl/>
          <w:lang w:bidi="ar-EG"/>
        </w:rPr>
        <w:t>سيتفاوت إجمالي الأداء ومدى الاتصالات تبعاً</w:t>
      </w:r>
      <w:r>
        <w:rPr>
          <w:rFonts w:hint="cs"/>
          <w:rtl/>
          <w:lang w:bidi="ar-EG"/>
        </w:rPr>
        <w:t xml:space="preserve"> لتصميم النظام (مثل عدد عناصر الهوائي) وا</w:t>
      </w:r>
      <w:r w:rsidRPr="000929B9">
        <w:rPr>
          <w:rFonts w:hint="cs"/>
          <w:rtl/>
          <w:lang w:bidi="ar-EG"/>
        </w:rPr>
        <w:t xml:space="preserve">لبيئة، لكن </w:t>
      </w:r>
      <w:r>
        <w:rPr>
          <w:rFonts w:hint="cs"/>
          <w:rtl/>
          <w:lang w:bidi="ar-EG"/>
        </w:rPr>
        <w:t xml:space="preserve">الأداء بسرعات تقدر بعدة جيغابتات </w:t>
      </w:r>
      <w:r w:rsidRPr="000929B9">
        <w:rPr>
          <w:rFonts w:hint="cs"/>
          <w:rtl/>
          <w:lang w:bidi="ar-EG"/>
        </w:rPr>
        <w:t>متوقع عادة</w:t>
      </w:r>
      <w:r>
        <w:rPr>
          <w:rFonts w:hint="cs"/>
          <w:rtl/>
          <w:lang w:bidi="ar-EG"/>
        </w:rPr>
        <w:t>ً</w:t>
      </w:r>
      <w:r w:rsidRPr="000929B9">
        <w:rPr>
          <w:rFonts w:hint="cs"/>
          <w:rtl/>
          <w:lang w:bidi="ar-EG"/>
        </w:rPr>
        <w:t xml:space="preserve"> عند </w:t>
      </w:r>
      <w:r>
        <w:rPr>
          <w:rFonts w:hint="cs"/>
          <w:rtl/>
          <w:lang w:bidi="ar-EG"/>
        </w:rPr>
        <w:t>مديات تدور حول </w:t>
      </w:r>
      <w:r>
        <w:rPr>
          <w:lang w:bidi="ar-EG"/>
        </w:rPr>
        <w:t>m 10</w:t>
      </w:r>
      <w:r>
        <w:rPr>
          <w:rFonts w:hint="cs"/>
          <w:rtl/>
          <w:lang w:bidi="ar-EG"/>
        </w:rPr>
        <w:t xml:space="preserve"> </w:t>
      </w:r>
      <w:r w:rsidRPr="000929B9">
        <w:rPr>
          <w:rFonts w:hint="cs"/>
          <w:rtl/>
        </w:rPr>
        <w:t xml:space="preserve">للاستعمال داخل </w:t>
      </w:r>
      <w:r>
        <w:rPr>
          <w:rFonts w:hint="cs"/>
          <w:rtl/>
        </w:rPr>
        <w:t xml:space="preserve">المباني عندما </w:t>
      </w:r>
      <w:r w:rsidR="00D85041">
        <w:rPr>
          <w:rFonts w:hint="cs"/>
          <w:rtl/>
        </w:rPr>
        <w:t xml:space="preserve">يكون </w:t>
      </w:r>
      <w:r w:rsidR="00B5080F">
        <w:rPr>
          <w:rFonts w:hint="cs"/>
          <w:rtl/>
        </w:rPr>
        <w:t>ل</w:t>
      </w:r>
      <w:r>
        <w:rPr>
          <w:rFonts w:hint="cs"/>
          <w:rtl/>
        </w:rPr>
        <w:t>لأجهزة عادة</w:t>
      </w:r>
      <w:r w:rsidR="00B5080F">
        <w:rPr>
          <w:rFonts w:hint="cs"/>
          <w:rtl/>
        </w:rPr>
        <w:t>ً</w:t>
      </w:r>
      <w:r>
        <w:rPr>
          <w:rFonts w:hint="cs"/>
          <w:rtl/>
        </w:rPr>
        <w:t xml:space="preserve"> </w:t>
      </w:r>
      <w:r w:rsidR="00D85041">
        <w:rPr>
          <w:rFonts w:hint="cs"/>
          <w:rtl/>
        </w:rPr>
        <w:t>عدد ضئيل من عشرات</w:t>
      </w:r>
      <w:r>
        <w:rPr>
          <w:rFonts w:hint="cs"/>
          <w:rtl/>
        </w:rPr>
        <w:t xml:space="preserve"> عناصر </w:t>
      </w:r>
      <w:r w:rsidR="00D85041">
        <w:rPr>
          <w:rFonts w:hint="cs"/>
          <w:rtl/>
        </w:rPr>
        <w:t>ال</w:t>
      </w:r>
      <w:r>
        <w:rPr>
          <w:rFonts w:hint="cs"/>
          <w:rtl/>
        </w:rPr>
        <w:t>هوائي</w:t>
      </w:r>
      <w:r w:rsidR="00D85041">
        <w:rPr>
          <w:rFonts w:hint="cs"/>
          <w:rtl/>
        </w:rPr>
        <w:t xml:space="preserve"> (</w:t>
      </w:r>
      <w:r w:rsidR="00D85041" w:rsidRPr="00DD6956">
        <w:rPr>
          <w:rFonts w:cs="Times New Roman" w:hint="cs"/>
          <w:szCs w:val="22"/>
          <w:rtl/>
        </w:rPr>
        <w:t>≤</w:t>
      </w:r>
      <w:r w:rsidR="00D85041" w:rsidRPr="00DD6956">
        <w:t>3</w:t>
      </w:r>
      <w:r w:rsidR="00D85041" w:rsidRPr="00DD6956">
        <w:rPr>
          <w:rFonts w:hint="cs"/>
          <w:rtl/>
        </w:rPr>
        <w:t>)</w:t>
      </w:r>
      <w:r>
        <w:rPr>
          <w:rFonts w:hint="cs"/>
          <w:rtl/>
        </w:rPr>
        <w:t xml:space="preserve">، </w:t>
      </w:r>
      <w:r w:rsidR="00D85041">
        <w:rPr>
          <w:rFonts w:hint="cs"/>
          <w:rtl/>
        </w:rPr>
        <w:t>وصولاً إلى</w:t>
      </w:r>
      <w:r>
        <w:rPr>
          <w:rFonts w:hint="cs"/>
          <w:rtl/>
        </w:rPr>
        <w:t xml:space="preserve"> مئات الأمتار للاستعمال خارج المباني عندما </w:t>
      </w:r>
      <w:r>
        <w:rPr>
          <w:rFonts w:hint="cs"/>
          <w:rtl/>
          <w:lang w:bidi="ar-EG"/>
        </w:rPr>
        <w:t>قد</w:t>
      </w:r>
      <w:r w:rsidR="00B5080F">
        <w:rPr>
          <w:rFonts w:hint="eastAsia"/>
          <w:rtl/>
          <w:lang w:bidi="ar-EG"/>
        </w:rPr>
        <w:t> </w:t>
      </w:r>
      <w:r>
        <w:rPr>
          <w:rFonts w:hint="cs"/>
          <w:rtl/>
          <w:lang w:bidi="ar-EG"/>
        </w:rPr>
        <w:t>تكون</w:t>
      </w:r>
      <w:r>
        <w:rPr>
          <w:rFonts w:hint="cs"/>
          <w:rtl/>
        </w:rPr>
        <w:t xml:space="preserve"> الأجهزة </w:t>
      </w:r>
      <w:r w:rsidR="00D85041">
        <w:rPr>
          <w:rFonts w:hint="cs"/>
          <w:rtl/>
        </w:rPr>
        <w:t>مزودة بعدة عشرات من</w:t>
      </w:r>
      <w:r>
        <w:rPr>
          <w:rFonts w:hint="cs"/>
          <w:rtl/>
        </w:rPr>
        <w:t xml:space="preserve"> عناصر </w:t>
      </w:r>
      <w:r w:rsidR="00D85041">
        <w:rPr>
          <w:rFonts w:hint="cs"/>
          <w:rtl/>
        </w:rPr>
        <w:t>ال</w:t>
      </w:r>
      <w:r>
        <w:rPr>
          <w:rFonts w:hint="cs"/>
          <w:rtl/>
        </w:rPr>
        <w:t>هوائي</w:t>
      </w:r>
      <w:r w:rsidR="00D85041">
        <w:rPr>
          <w:rFonts w:hint="cs"/>
          <w:rtl/>
        </w:rPr>
        <w:t xml:space="preserve"> (</w:t>
      </w:r>
      <w:r w:rsidR="00D85041" w:rsidRPr="00B70FE6">
        <w:rPr>
          <w:rFonts w:cs="Times New Roman"/>
          <w:szCs w:val="22"/>
          <w:rtl/>
        </w:rPr>
        <w:t>≥</w:t>
      </w:r>
      <w:r w:rsidR="00D85041">
        <w:rPr>
          <w:lang w:val="fr-CH"/>
        </w:rPr>
        <w:t>6</w:t>
      </w:r>
      <w:r w:rsidR="00D85041">
        <w:rPr>
          <w:rFonts w:hint="cs"/>
          <w:rtl/>
        </w:rPr>
        <w:t>)</w:t>
      </w:r>
      <w:r w:rsidRPr="000929B9">
        <w:rPr>
          <w:rFonts w:hint="cs"/>
          <w:rtl/>
        </w:rPr>
        <w:t>. ويمكن نشر هذه الشبكات بنقطة نفاذ كما هو الحال في</w:t>
      </w:r>
      <w:r>
        <w:rPr>
          <w:rFonts w:hint="eastAsia"/>
          <w:rtl/>
        </w:rPr>
        <w:t> </w:t>
      </w:r>
      <w:r w:rsidRPr="000929B9">
        <w:rPr>
          <w:rFonts w:hint="cs"/>
          <w:rtl/>
        </w:rPr>
        <w:t xml:space="preserve">حالات نشر </w:t>
      </w:r>
      <w:r>
        <w:rPr>
          <w:rFonts w:hint="cs"/>
          <w:rtl/>
        </w:rPr>
        <w:t>الشبكات</w:t>
      </w:r>
      <w:r w:rsidRPr="000929B9">
        <w:rPr>
          <w:rFonts w:hint="cs"/>
          <w:rtl/>
        </w:rPr>
        <w:t xml:space="preserve"> </w:t>
      </w:r>
      <w:r>
        <w:rPr>
          <w:rFonts w:hint="cs"/>
          <w:rtl/>
        </w:rPr>
        <w:t>ال</w:t>
      </w:r>
      <w:r w:rsidRPr="000929B9">
        <w:rPr>
          <w:rFonts w:hint="cs"/>
          <w:rtl/>
        </w:rPr>
        <w:t xml:space="preserve">محلية </w:t>
      </w:r>
      <w:r>
        <w:rPr>
          <w:rFonts w:hint="cs"/>
          <w:rtl/>
        </w:rPr>
        <w:t>ال</w:t>
      </w:r>
      <w:r w:rsidRPr="000929B9">
        <w:rPr>
          <w:rFonts w:hint="cs"/>
          <w:rtl/>
        </w:rPr>
        <w:t>لاسلكية</w:t>
      </w:r>
      <w:r>
        <w:rPr>
          <w:rFonts w:hint="eastAsia"/>
          <w:rtl/>
        </w:rPr>
        <w:t> </w:t>
      </w:r>
      <w:r>
        <w:t>(</w:t>
      </w:r>
      <w:r w:rsidRPr="000929B9">
        <w:t>WLAN</w:t>
      </w:r>
      <w:r>
        <w:t>)</w:t>
      </w:r>
      <w:r w:rsidRPr="000929B9">
        <w:rPr>
          <w:rFonts w:hint="cs"/>
          <w:rtl/>
        </w:rPr>
        <w:t xml:space="preserve"> </w:t>
      </w:r>
      <w:r>
        <w:rPr>
          <w:rFonts w:hint="cs"/>
          <w:rtl/>
        </w:rPr>
        <w:t>ال</w:t>
      </w:r>
      <w:r w:rsidRPr="000929B9">
        <w:rPr>
          <w:rFonts w:hint="cs"/>
          <w:rtl/>
        </w:rPr>
        <w:t xml:space="preserve">قائمة </w:t>
      </w:r>
      <w:r>
        <w:rPr>
          <w:rFonts w:hint="cs"/>
          <w:rtl/>
        </w:rPr>
        <w:t xml:space="preserve">أو </w:t>
      </w:r>
      <w:r w:rsidRPr="000929B9">
        <w:rPr>
          <w:rFonts w:hint="cs"/>
          <w:rtl/>
        </w:rPr>
        <w:t xml:space="preserve">بدون تلك البنية التحتية </w:t>
      </w:r>
      <w:r>
        <w:rPr>
          <w:rFonts w:hint="cs"/>
          <w:rtl/>
        </w:rPr>
        <w:t xml:space="preserve">كما هو الحال </w:t>
      </w:r>
      <w:r w:rsidRPr="000929B9">
        <w:rPr>
          <w:rFonts w:hint="cs"/>
          <w:rtl/>
        </w:rPr>
        <w:t>في</w:t>
      </w:r>
      <w:r>
        <w:rPr>
          <w:rFonts w:hint="eastAsia"/>
          <w:rtl/>
        </w:rPr>
        <w:t> </w:t>
      </w:r>
      <w:r w:rsidRPr="000929B9">
        <w:rPr>
          <w:rFonts w:hint="cs"/>
          <w:rtl/>
        </w:rPr>
        <w:t xml:space="preserve">كل من </w:t>
      </w:r>
      <w:r>
        <w:rPr>
          <w:rFonts w:hint="cs"/>
          <w:rtl/>
        </w:rPr>
        <w:t>ال</w:t>
      </w:r>
      <w:r w:rsidRPr="000929B9">
        <w:rPr>
          <w:rFonts w:hint="cs"/>
          <w:rtl/>
        </w:rPr>
        <w:t xml:space="preserve">شبكة </w:t>
      </w:r>
      <w:r>
        <w:rPr>
          <w:rFonts w:hint="cs"/>
          <w:rtl/>
        </w:rPr>
        <w:t>ال</w:t>
      </w:r>
      <w:r w:rsidRPr="000929B9">
        <w:rPr>
          <w:rFonts w:hint="cs"/>
          <w:rtl/>
        </w:rPr>
        <w:t xml:space="preserve">محلية </w:t>
      </w:r>
      <w:r>
        <w:rPr>
          <w:rFonts w:hint="cs"/>
          <w:rtl/>
        </w:rPr>
        <w:t>ال</w:t>
      </w:r>
      <w:r w:rsidRPr="000929B9">
        <w:rPr>
          <w:rFonts w:hint="cs"/>
          <w:rtl/>
        </w:rPr>
        <w:t>لاسلكية</w:t>
      </w:r>
      <w:r>
        <w:rPr>
          <w:rFonts w:hint="eastAsia"/>
          <w:rtl/>
        </w:rPr>
        <w:t> </w:t>
      </w:r>
      <w:r>
        <w:t>(</w:t>
      </w:r>
      <w:r w:rsidRPr="000929B9">
        <w:t>WLAN</w:t>
      </w:r>
      <w:r>
        <w:t>)</w:t>
      </w:r>
      <w:r w:rsidRPr="000929B9">
        <w:rPr>
          <w:rFonts w:hint="cs"/>
          <w:rtl/>
        </w:rPr>
        <w:t xml:space="preserve"> في</w:t>
      </w:r>
      <w:r>
        <w:rPr>
          <w:rFonts w:hint="eastAsia"/>
          <w:rtl/>
        </w:rPr>
        <w:t> </w:t>
      </w:r>
      <w:r>
        <w:rPr>
          <w:rFonts w:hint="cs"/>
          <w:rtl/>
        </w:rPr>
        <w:t>الأسلوب</w:t>
      </w:r>
      <w:r w:rsidRPr="000929B9">
        <w:rPr>
          <w:rFonts w:hint="cs"/>
          <w:rtl/>
        </w:rPr>
        <w:t xml:space="preserve"> </w:t>
      </w:r>
      <w:r>
        <w:rPr>
          <w:rFonts w:hint="cs"/>
          <w:rtl/>
        </w:rPr>
        <w:t>ال</w:t>
      </w:r>
      <w:r w:rsidRPr="000929B9">
        <w:rPr>
          <w:rFonts w:hint="cs"/>
          <w:rtl/>
        </w:rPr>
        <w:t>مخصص والشبكة الشخصية</w:t>
      </w:r>
      <w:r>
        <w:rPr>
          <w:rFonts w:hint="cs"/>
          <w:rtl/>
        </w:rPr>
        <w:t xml:space="preserve"> اللاسلكية</w:t>
      </w:r>
      <w:r>
        <w:rPr>
          <w:rFonts w:hint="eastAsia"/>
          <w:rtl/>
        </w:rPr>
        <w:t> </w:t>
      </w:r>
      <w:r>
        <w:t>(WPAN)</w:t>
      </w:r>
      <w:r>
        <w:rPr>
          <w:rFonts w:hint="cs"/>
          <w:rtl/>
        </w:rPr>
        <w:t>.</w:t>
      </w:r>
    </w:p>
    <w:p w:rsidR="00DA0CC2" w:rsidRPr="00B70FE6" w:rsidRDefault="00DA0CC2" w:rsidP="00B5080F">
      <w:pPr>
        <w:rPr>
          <w:rtl/>
          <w:lang w:bidi="ar-EG"/>
        </w:rPr>
      </w:pPr>
      <w:r>
        <w:rPr>
          <w:rFonts w:hint="cs"/>
          <w:rtl/>
          <w:lang w:bidi="ar-EG"/>
        </w:rPr>
        <w:t>أما طوبولوجيا الاتصال في الجوار القريب فهي</w:t>
      </w:r>
      <w:r w:rsidR="00D85041">
        <w:rPr>
          <w:rFonts w:hint="cs"/>
          <w:rtl/>
          <w:lang w:bidi="ar-EG"/>
        </w:rPr>
        <w:t xml:space="preserve"> عبارة عن</w:t>
      </w:r>
      <w:r>
        <w:rPr>
          <w:rFonts w:hint="cs"/>
          <w:rtl/>
          <w:lang w:bidi="ar-EG"/>
        </w:rPr>
        <w:t xml:space="preserve"> زوج من الأجهزة (وتعرف أيضاً باسم الشبكة الزوج </w:t>
      </w:r>
      <w:r>
        <w:rPr>
          <w:lang w:val="fr-CH" w:bidi="ar-EG"/>
        </w:rPr>
        <w:t>(pairnet)</w:t>
      </w:r>
      <w:r>
        <w:rPr>
          <w:rFonts w:hint="cs"/>
          <w:rtl/>
          <w:lang w:bidi="ar-EG"/>
        </w:rPr>
        <w:t xml:space="preserve">) مع أداء يصل إلى </w:t>
      </w:r>
      <w:r>
        <w:rPr>
          <w:lang w:val="fr-CH" w:bidi="ar-EG"/>
        </w:rPr>
        <w:t>100</w:t>
      </w:r>
      <w:r>
        <w:rPr>
          <w:rFonts w:hint="cs"/>
          <w:rtl/>
          <w:lang w:bidi="ar-EG"/>
        </w:rPr>
        <w:t xml:space="preserve"> </w:t>
      </w:r>
      <w:r>
        <w:rPr>
          <w:lang w:bidi="ar-EG"/>
        </w:rPr>
        <w:t>Gbits</w:t>
      </w:r>
      <w:r>
        <w:rPr>
          <w:rFonts w:hint="cs"/>
          <w:rtl/>
          <w:lang w:bidi="ar-EG"/>
        </w:rPr>
        <w:t xml:space="preserve">، </w:t>
      </w:r>
      <w:r w:rsidR="00B2752A" w:rsidRPr="00387341">
        <w:rPr>
          <w:rFonts w:hint="cs"/>
          <w:rtl/>
          <w:lang w:bidi="ar-EG"/>
        </w:rPr>
        <w:t>ف</w:t>
      </w:r>
      <w:r w:rsidRPr="00387341">
        <w:rPr>
          <w:rFonts w:hint="cs"/>
          <w:rtl/>
          <w:lang w:bidi="ar-EG"/>
        </w:rPr>
        <w:t>من</w:t>
      </w:r>
      <w:r>
        <w:rPr>
          <w:rFonts w:hint="cs"/>
          <w:rtl/>
          <w:lang w:bidi="ar-EG"/>
        </w:rPr>
        <w:t xml:space="preserve"> المتوقع أن</w:t>
      </w:r>
      <w:r w:rsidRPr="002F6D64">
        <w:rPr>
          <w:rFonts w:hint="cs"/>
          <w:rtl/>
          <w:lang w:bidi="ar-EG"/>
        </w:rPr>
        <w:t xml:space="preserve"> </w:t>
      </w:r>
      <w:r>
        <w:rPr>
          <w:rFonts w:hint="cs"/>
          <w:rtl/>
          <w:lang w:bidi="ar-EG"/>
        </w:rPr>
        <w:t xml:space="preserve">يصل المدى إلى </w:t>
      </w:r>
      <w:r w:rsidR="00B5080F">
        <w:rPr>
          <w:lang w:bidi="ar-EG"/>
        </w:rPr>
        <w:t>cm </w:t>
      </w:r>
      <w:r>
        <w:rPr>
          <w:lang w:val="fr-CH" w:bidi="ar-EG"/>
        </w:rPr>
        <w:t>10</w:t>
      </w:r>
      <w:r>
        <w:rPr>
          <w:rFonts w:hint="cs"/>
          <w:rtl/>
          <w:lang w:bidi="ar-EG"/>
        </w:rPr>
        <w:t xml:space="preserve"> أو أقل (حيث تتلامس الأجهزة تقريباً) مع </w:t>
      </w:r>
      <w:r w:rsidR="00D85041">
        <w:rPr>
          <w:rFonts w:hint="cs"/>
          <w:rtl/>
          <w:lang w:bidi="ar-EG"/>
        </w:rPr>
        <w:t>توص</w:t>
      </w:r>
      <w:r w:rsidR="00303CF7">
        <w:rPr>
          <w:rFonts w:hint="cs"/>
          <w:rtl/>
          <w:lang w:bidi="ar-EG"/>
        </w:rPr>
        <w:t>ي</w:t>
      </w:r>
      <w:r w:rsidR="00D85041">
        <w:rPr>
          <w:rFonts w:hint="cs"/>
          <w:rtl/>
          <w:lang w:bidi="ar-EG"/>
        </w:rPr>
        <w:t>لات</w:t>
      </w:r>
      <w:r>
        <w:rPr>
          <w:rFonts w:hint="cs"/>
          <w:rtl/>
          <w:lang w:bidi="ar-EG"/>
        </w:rPr>
        <w:t xml:space="preserve"> عابرة (عمليات إعداد وهدم سريعة)؛ وتستعمل أجهزة المحيط القريب عادة عنصر هوائي وحيد وطاقة </w:t>
      </w:r>
      <w:r w:rsidR="00D85041">
        <w:rPr>
          <w:rFonts w:hint="cs"/>
          <w:rtl/>
          <w:lang w:bidi="ar-EG"/>
        </w:rPr>
        <w:t>إرسال</w:t>
      </w:r>
      <w:r>
        <w:rPr>
          <w:rFonts w:hint="cs"/>
          <w:rtl/>
          <w:lang w:bidi="ar-EG"/>
        </w:rPr>
        <w:t xml:space="preserve"> منخفضة جداً.</w:t>
      </w:r>
    </w:p>
    <w:p w:rsidR="00DA0CC2" w:rsidRDefault="00DA0CC2" w:rsidP="00303CF7">
      <w:pPr>
        <w:rPr>
          <w:rtl/>
        </w:rPr>
      </w:pPr>
      <w:r>
        <w:rPr>
          <w:rFonts w:hint="cs"/>
          <w:rtl/>
          <w:lang w:bidi="ar-EG"/>
        </w:rPr>
        <w:t>وعند استعمال نقاط النفاذ، فإنها تُركّب داخل المباني بخدمة تغطي مساحة منزل أو مكتب بمطراف مستعمل جوال يستعمل أيضاً عادةً داخل المباني</w:t>
      </w:r>
      <w:r>
        <w:rPr>
          <w:rFonts w:hint="cs"/>
          <w:rtl/>
        </w:rPr>
        <w:t>، بمعنى أن نظام الشبكة</w:t>
      </w:r>
      <w:r>
        <w:rPr>
          <w:rFonts w:hint="eastAsia"/>
          <w:rtl/>
        </w:rPr>
        <w:t> </w:t>
      </w:r>
      <w:r w:rsidRPr="000929B9">
        <w:t>WLAN</w:t>
      </w:r>
      <w:r>
        <w:rPr>
          <w:rFonts w:hint="cs"/>
          <w:rtl/>
        </w:rPr>
        <w:t xml:space="preserve"> برمته سيستخدم في بيئة داخل المباني. ولتوفير مديات أطول وسعة أفضل، </w:t>
      </w:r>
      <w:r w:rsidR="00303CF7">
        <w:rPr>
          <w:rFonts w:hint="cs"/>
          <w:rtl/>
        </w:rPr>
        <w:t>تُزود</w:t>
      </w:r>
      <w:r>
        <w:rPr>
          <w:rFonts w:hint="cs"/>
          <w:rtl/>
        </w:rPr>
        <w:t xml:space="preserve"> نقطة النفاذ عادة بعدد من عناصر الهوائي </w:t>
      </w:r>
      <w:r w:rsidR="00D85041">
        <w:rPr>
          <w:rFonts w:hint="cs"/>
          <w:rtl/>
        </w:rPr>
        <w:t>أكبر</w:t>
      </w:r>
      <w:r>
        <w:rPr>
          <w:rFonts w:hint="cs"/>
          <w:rtl/>
        </w:rPr>
        <w:t xml:space="preserve"> من تلك الموجودة في </w:t>
      </w:r>
      <w:r w:rsidR="00D85041">
        <w:rPr>
          <w:rFonts w:hint="cs"/>
          <w:rtl/>
        </w:rPr>
        <w:t>مطاريف</w:t>
      </w:r>
      <w:r>
        <w:rPr>
          <w:rFonts w:hint="cs"/>
          <w:rtl/>
        </w:rPr>
        <w:t xml:space="preserve"> المستعمل</w:t>
      </w:r>
      <w:r w:rsidR="00D85041">
        <w:rPr>
          <w:rFonts w:hint="cs"/>
          <w:rtl/>
        </w:rPr>
        <w:t>ين</w:t>
      </w:r>
      <w:r>
        <w:rPr>
          <w:rFonts w:hint="cs"/>
          <w:rtl/>
        </w:rPr>
        <w:t>.</w:t>
      </w:r>
      <w:bookmarkStart w:id="2" w:name="_GoBack"/>
      <w:bookmarkEnd w:id="2"/>
    </w:p>
    <w:p w:rsidR="00DA0CC2" w:rsidRPr="00E65B85" w:rsidRDefault="00DA0CC2" w:rsidP="00B5080F">
      <w:pPr>
        <w:rPr>
          <w:rtl/>
          <w:lang w:val="fr-CH" w:bidi="ar-EG"/>
        </w:rPr>
      </w:pPr>
      <w:r>
        <w:rPr>
          <w:rFonts w:hint="cs"/>
          <w:rtl/>
        </w:rPr>
        <w:t>وفي حالة عدم استخدام نقاط النفاذ، فإن أجهزة الأنظمة</w:t>
      </w:r>
      <w:r>
        <w:rPr>
          <w:rFonts w:hint="eastAsia"/>
          <w:rtl/>
        </w:rPr>
        <w:t> </w:t>
      </w:r>
      <w:r>
        <w:t>MGWS</w:t>
      </w:r>
      <w:r>
        <w:rPr>
          <w:rFonts w:hint="cs"/>
          <w:rtl/>
        </w:rPr>
        <w:t xml:space="preserve"> سيسمح باتصالها بإنشاء روابط مباشرة لتبادل البيانات بين الأجهزة/التجهيزات. وتشمل التطبيقات النمطية معدة إلى معدة (حاسوب محمول إلى جهاز عرض ضوئي مثلاً) وجهاز إلكتروني استهلاكي</w:t>
      </w:r>
      <w:r>
        <w:rPr>
          <w:rFonts w:hint="eastAsia"/>
          <w:rtl/>
        </w:rPr>
        <w:t> </w:t>
      </w:r>
      <w:r w:rsidRPr="0016335B">
        <w:t>(CE)</w:t>
      </w:r>
      <w:r>
        <w:rPr>
          <w:rFonts w:hint="cs"/>
          <w:rtl/>
        </w:rPr>
        <w:t xml:space="preserve"> إلى كشك</w:t>
      </w:r>
      <w:r w:rsidRPr="00640ED4">
        <w:rPr>
          <w:rStyle w:val="FootnoteReference"/>
          <w:rtl/>
        </w:rPr>
        <w:footnoteReference w:id="1"/>
      </w:r>
      <w:r>
        <w:rPr>
          <w:rFonts w:hint="cs"/>
          <w:rtl/>
        </w:rPr>
        <w:t xml:space="preserve">، ويمكن افتراض أن الاستعمال سيكون داخل المباني غالباً. وفي بعض التطبيقات، تتصل أجهزة التجوال بأجهزة ثابتة (أي كشك أو باب أو بوابة دوارة أو آلة بيع) لمدة </w:t>
      </w:r>
      <w:r w:rsidR="00D85041">
        <w:rPr>
          <w:rFonts w:hint="cs"/>
          <w:rtl/>
        </w:rPr>
        <w:t>قصيرة جداً</w:t>
      </w:r>
      <w:r>
        <w:rPr>
          <w:rFonts w:hint="cs"/>
          <w:rtl/>
        </w:rPr>
        <w:t xml:space="preserve"> من أجل نقل كمية كبيرة من البيانات، مثل </w:t>
      </w:r>
      <w:r>
        <w:rPr>
          <w:rFonts w:hint="cs"/>
          <w:rtl/>
        </w:rPr>
        <w:lastRenderedPageBreak/>
        <w:t xml:space="preserve">تنزيل </w:t>
      </w:r>
      <w:r w:rsidR="00D85041">
        <w:rPr>
          <w:rFonts w:hint="cs"/>
          <w:rtl/>
        </w:rPr>
        <w:t>محتوى فيديوي</w:t>
      </w:r>
      <w:r>
        <w:rPr>
          <w:rFonts w:hint="cs"/>
          <w:rtl/>
        </w:rPr>
        <w:t xml:space="preserve"> عالي الوضوح مدته ساعتان </w:t>
      </w:r>
      <w:r>
        <w:rPr>
          <w:rFonts w:hint="cs"/>
          <w:rtl/>
          <w:lang w:bidi="ar-EG"/>
        </w:rPr>
        <w:t>خلال</w:t>
      </w:r>
      <w:r>
        <w:rPr>
          <w:rFonts w:hint="cs"/>
          <w:rtl/>
        </w:rPr>
        <w:t xml:space="preserve"> </w:t>
      </w:r>
      <w:r>
        <w:rPr>
          <w:lang w:val="fr-CH"/>
        </w:rPr>
        <w:t>250</w:t>
      </w:r>
      <w:r>
        <w:rPr>
          <w:rFonts w:hint="cs"/>
          <w:rtl/>
          <w:lang w:bidi="ar-EG"/>
        </w:rPr>
        <w:t xml:space="preserve"> </w:t>
      </w:r>
      <w:r>
        <w:rPr>
          <w:lang w:val="fr-CH" w:bidi="ar-EG"/>
        </w:rPr>
        <w:t>ms</w:t>
      </w:r>
      <w:r>
        <w:rPr>
          <w:rFonts w:hint="cs"/>
          <w:rtl/>
          <w:lang w:val="fr-CH" w:bidi="ar-EG"/>
        </w:rPr>
        <w:t xml:space="preserve"> عند عبور بوابة دخول دوراة في محطة قطار أو في مطار. وفي</w:t>
      </w:r>
      <w:r w:rsidR="00B5080F">
        <w:rPr>
          <w:rFonts w:hint="eastAsia"/>
          <w:rtl/>
          <w:lang w:val="fr-CH" w:bidi="ar-EG"/>
        </w:rPr>
        <w:t> </w:t>
      </w:r>
      <w:r>
        <w:rPr>
          <w:rFonts w:hint="cs"/>
          <w:rtl/>
          <w:lang w:val="fr-CH" w:bidi="ar-EG"/>
        </w:rPr>
        <w:t xml:space="preserve">حالة التطبيقات في المحيط القريب، قد يتركز عدد كبير </w:t>
      </w:r>
      <w:r w:rsidR="00D85041">
        <w:rPr>
          <w:rFonts w:hint="cs"/>
          <w:rtl/>
          <w:lang w:val="fr-CH" w:bidi="ar-EG"/>
        </w:rPr>
        <w:t xml:space="preserve">جداً </w:t>
      </w:r>
      <w:r>
        <w:rPr>
          <w:rFonts w:hint="cs"/>
          <w:rtl/>
          <w:lang w:val="fr-CH" w:bidi="ar-EG"/>
        </w:rPr>
        <w:t xml:space="preserve">من الأجهزة والمستعملين في </w:t>
      </w:r>
      <w:r w:rsidR="00303CF7">
        <w:rPr>
          <w:rFonts w:hint="cs"/>
          <w:rtl/>
          <w:lang w:val="fr-CH" w:bidi="ar-EG"/>
        </w:rPr>
        <w:t>مساحة صغيرة</w:t>
      </w:r>
      <w:r>
        <w:rPr>
          <w:rFonts w:hint="cs"/>
          <w:rtl/>
          <w:lang w:val="fr-CH" w:bidi="ar-EG"/>
        </w:rPr>
        <w:t>، على سبيل المثال عند عبور بوابات</w:t>
      </w:r>
      <w:r>
        <w:rPr>
          <w:rStyle w:val="FootnoteReference"/>
          <w:rtl/>
          <w:lang w:val="fr-CH" w:bidi="ar-EG"/>
        </w:rPr>
        <w:footnoteReference w:id="2"/>
      </w:r>
      <w:r>
        <w:rPr>
          <w:rFonts w:hint="cs"/>
          <w:rtl/>
          <w:lang w:val="fr-CH" w:bidi="ar-EG"/>
        </w:rPr>
        <w:t xml:space="preserve"> الدخول</w:t>
      </w:r>
      <w:r w:rsidR="00D85041">
        <w:rPr>
          <w:rFonts w:hint="cs"/>
          <w:rtl/>
          <w:lang w:val="fr-CH" w:bidi="ar-EG"/>
        </w:rPr>
        <w:t xml:space="preserve"> بالبطاقات</w:t>
      </w:r>
      <w:r>
        <w:rPr>
          <w:rFonts w:hint="cs"/>
          <w:rtl/>
          <w:lang w:val="fr-CH" w:bidi="ar-EG"/>
        </w:rPr>
        <w:t xml:space="preserve"> في محطة قطار أو في مطار.</w:t>
      </w:r>
    </w:p>
    <w:p w:rsidR="00DA0CC2" w:rsidRDefault="00DA0CC2" w:rsidP="00DA0CC2">
      <w:pPr>
        <w:pStyle w:val="Heading1"/>
        <w:rPr>
          <w:lang w:bidi="ar-EG"/>
        </w:rPr>
      </w:pPr>
      <w:r>
        <w:rPr>
          <w:lang w:bidi="ar-EG"/>
        </w:rPr>
        <w:t>2</w:t>
      </w:r>
      <w:r>
        <w:rPr>
          <w:lang w:bidi="ar-EG"/>
        </w:rPr>
        <w:tab/>
      </w:r>
      <w:r>
        <w:rPr>
          <w:rFonts w:hint="cs"/>
          <w:rtl/>
          <w:lang w:bidi="ar-EG"/>
        </w:rPr>
        <w:t>الخصائص التقنية ل</w:t>
      </w:r>
      <w:r w:rsidRPr="004725F7">
        <w:rPr>
          <w:rFonts w:hint="cs"/>
          <w:rtl/>
          <w:lang w:bidi="ar-EG"/>
        </w:rPr>
        <w:t xml:space="preserve">لأنظمة اللاسلكية ذات السرعات المقدرة بعدة </w:t>
      </w:r>
      <w:r>
        <w:rPr>
          <w:rFonts w:hint="cs"/>
          <w:rtl/>
          <w:lang w:bidi="ar-EG"/>
        </w:rPr>
        <w:t>جيغا</w:t>
      </w:r>
      <w:r w:rsidRPr="004725F7">
        <w:rPr>
          <w:rFonts w:hint="cs"/>
          <w:rtl/>
          <w:lang w:bidi="ar-EG"/>
        </w:rPr>
        <w:t>بتات</w:t>
      </w:r>
    </w:p>
    <w:p w:rsidR="00DA0CC2" w:rsidRDefault="00DA0CC2" w:rsidP="00DA0CC2">
      <w:pPr>
        <w:pStyle w:val="Heading2"/>
        <w:rPr>
          <w:rtl/>
          <w:lang w:bidi="ar-EG"/>
        </w:rPr>
      </w:pPr>
      <w:r>
        <w:rPr>
          <w:rFonts w:hint="cs"/>
          <w:lang w:bidi="ar-EG"/>
        </w:rPr>
        <w:t>1.2</w:t>
      </w:r>
      <w:r>
        <w:rPr>
          <w:rtl/>
          <w:lang w:bidi="ar-EG"/>
        </w:rPr>
        <w:tab/>
      </w:r>
      <w:r>
        <w:rPr>
          <w:rFonts w:hint="cs"/>
          <w:rtl/>
          <w:lang w:bidi="ar-EG"/>
        </w:rPr>
        <w:t>الطيف</w:t>
      </w:r>
    </w:p>
    <w:p w:rsidR="00DA0CC2" w:rsidRPr="00B5080F" w:rsidRDefault="00DA0CC2" w:rsidP="00B5080F">
      <w:pPr>
        <w:rPr>
          <w:spacing w:val="-2"/>
          <w:rtl/>
        </w:rPr>
      </w:pPr>
      <w:r w:rsidRPr="00640ED4">
        <w:rPr>
          <w:rFonts w:hint="cs"/>
          <w:spacing w:val="-2"/>
          <w:rtl/>
          <w:lang w:bidi="ar-EG"/>
        </w:rPr>
        <w:t>يلزم توفير طيف متلاصق لا</w:t>
      </w:r>
      <w:r w:rsidRPr="00640ED4">
        <w:rPr>
          <w:rFonts w:hint="eastAsia"/>
          <w:spacing w:val="-2"/>
          <w:rtl/>
          <w:lang w:bidi="ar-EG"/>
        </w:rPr>
        <w:t> </w:t>
      </w:r>
      <w:r w:rsidRPr="00640ED4">
        <w:rPr>
          <w:rFonts w:hint="cs"/>
          <w:spacing w:val="-2"/>
          <w:rtl/>
          <w:lang w:bidi="ar-EG"/>
        </w:rPr>
        <w:t xml:space="preserve">يقل عن </w:t>
      </w:r>
      <w:r w:rsidRPr="00640ED4">
        <w:rPr>
          <w:spacing w:val="-2"/>
          <w:lang w:bidi="ar-EG"/>
        </w:rPr>
        <w:t>GHz 7</w:t>
      </w:r>
      <w:r w:rsidRPr="00640ED4">
        <w:rPr>
          <w:rFonts w:hint="cs"/>
          <w:spacing w:val="-2"/>
          <w:rtl/>
          <w:lang w:bidi="ar-EG"/>
        </w:rPr>
        <w:t xml:space="preserve"> في</w:t>
      </w:r>
      <w:r w:rsidRPr="00640ED4">
        <w:rPr>
          <w:rFonts w:hint="eastAsia"/>
          <w:spacing w:val="-2"/>
          <w:rtl/>
          <w:lang w:bidi="ar-EG"/>
        </w:rPr>
        <w:t> </w:t>
      </w:r>
      <w:r w:rsidRPr="00640ED4">
        <w:rPr>
          <w:rFonts w:hint="cs"/>
          <w:spacing w:val="-2"/>
          <w:rtl/>
          <w:lang w:bidi="ar-EG"/>
        </w:rPr>
        <w:t>المدى</w:t>
      </w:r>
      <w:r w:rsidRPr="00640ED4">
        <w:rPr>
          <w:rFonts w:hint="eastAsia"/>
          <w:spacing w:val="-2"/>
          <w:rtl/>
          <w:lang w:bidi="ar-EG"/>
        </w:rPr>
        <w:t> </w:t>
      </w:r>
      <w:r w:rsidRPr="00640ED4">
        <w:rPr>
          <w:spacing w:val="-2"/>
          <w:lang w:bidi="ar-EG"/>
        </w:rPr>
        <w:t>GHz </w:t>
      </w:r>
      <w:r>
        <w:rPr>
          <w:spacing w:val="-2"/>
          <w:lang w:bidi="ar-EG"/>
        </w:rPr>
        <w:t>71</w:t>
      </w:r>
      <w:r w:rsidRPr="00640ED4">
        <w:rPr>
          <w:spacing w:val="-2"/>
          <w:lang w:bidi="ar-EG"/>
        </w:rPr>
        <w:noBreakHyphen/>
        <w:t>57</w:t>
      </w:r>
      <w:r w:rsidRPr="00640ED4">
        <w:rPr>
          <w:rFonts w:hint="cs"/>
          <w:spacing w:val="-2"/>
          <w:rtl/>
        </w:rPr>
        <w:t xml:space="preserve">، </w:t>
      </w:r>
      <w:r w:rsidRPr="00640ED4">
        <w:rPr>
          <w:rFonts w:hint="cs"/>
          <w:spacing w:val="-2"/>
          <w:rtl/>
          <w:lang w:bidi="ar-EG"/>
        </w:rPr>
        <w:t>للوفاء بمتطلبات</w:t>
      </w:r>
      <w:r w:rsidRPr="00640ED4">
        <w:rPr>
          <w:rStyle w:val="FootnoteReference"/>
          <w:spacing w:val="-2"/>
          <w:rtl/>
        </w:rPr>
        <w:footnoteReference w:id="3"/>
      </w:r>
      <w:r w:rsidRPr="00640ED4">
        <w:rPr>
          <w:rFonts w:hint="cs"/>
          <w:spacing w:val="-2"/>
          <w:rtl/>
          <w:lang w:bidi="ar-EG"/>
        </w:rPr>
        <w:t xml:space="preserve"> التطبيقات المتصور استعمالها في</w:t>
      </w:r>
      <w:r w:rsidRPr="00640ED4">
        <w:rPr>
          <w:rFonts w:hint="eastAsia"/>
          <w:spacing w:val="-2"/>
          <w:rtl/>
          <w:lang w:bidi="ar-EG"/>
        </w:rPr>
        <w:t> </w:t>
      </w:r>
      <w:r w:rsidRPr="00640ED4">
        <w:rPr>
          <w:rFonts w:hint="cs"/>
          <w:spacing w:val="-2"/>
          <w:rtl/>
          <w:lang w:bidi="ar-EG"/>
        </w:rPr>
        <w:t>هذا الطيف، مثل تطبيقات الفيديو غير المضغوط</w:t>
      </w:r>
      <w:r w:rsidRPr="00640ED4">
        <w:rPr>
          <w:rFonts w:hint="cs"/>
          <w:spacing w:val="-2"/>
          <w:rtl/>
        </w:rPr>
        <w:t xml:space="preserve"> (أي الأسطح البينية متعددة الوسائط عالية الوضوح </w:t>
      </w:r>
      <w:r w:rsidRPr="00640ED4">
        <w:rPr>
          <w:spacing w:val="-2"/>
        </w:rPr>
        <w:t>(HDMI)</w:t>
      </w:r>
      <w:r w:rsidRPr="00640ED4">
        <w:rPr>
          <w:rFonts w:hint="cs"/>
          <w:spacing w:val="-2"/>
          <w:rtl/>
        </w:rPr>
        <w:t xml:space="preserve"> بمعدل </w:t>
      </w:r>
      <w:r w:rsidRPr="00640ED4">
        <w:rPr>
          <w:spacing w:val="-2"/>
        </w:rPr>
        <w:t>Gbit/s 3</w:t>
      </w:r>
      <w:r w:rsidRPr="00640ED4">
        <w:rPr>
          <w:rFonts w:hint="cs"/>
          <w:spacing w:val="-2"/>
          <w:rtl/>
        </w:rPr>
        <w:t>)، والنفاذ اللاسلكي،</w:t>
      </w:r>
      <w:r>
        <w:rPr>
          <w:rFonts w:hint="cs"/>
          <w:spacing w:val="-2"/>
          <w:rtl/>
        </w:rPr>
        <w:t xml:space="preserve"> والتوصيل الشبكي اللاسلكي،</w:t>
      </w:r>
      <w:r>
        <w:rPr>
          <w:rFonts w:hint="cs"/>
          <w:spacing w:val="-2"/>
          <w:rtl/>
          <w:lang w:bidi="ar-EG"/>
        </w:rPr>
        <w:t xml:space="preserve"> </w:t>
      </w:r>
      <w:r w:rsidRPr="00640ED4">
        <w:rPr>
          <w:rFonts w:hint="cs"/>
          <w:spacing w:val="-2"/>
          <w:rtl/>
        </w:rPr>
        <w:t>والتنزيل/</w:t>
      </w:r>
      <w:r w:rsidRPr="00B5080F">
        <w:rPr>
          <w:rFonts w:hint="cs"/>
          <w:spacing w:val="-2"/>
          <w:rtl/>
        </w:rPr>
        <w:t>التحميل السريع. وسيسمح هذا بما يصل إلى ست قنوات تحقيقاً للمرونة وتحسين التوصيل</w:t>
      </w:r>
      <w:r w:rsidRPr="00B5080F">
        <w:rPr>
          <w:rFonts w:hint="cs"/>
          <w:spacing w:val="-2"/>
          <w:rtl/>
          <w:lang w:bidi="ar-EG"/>
        </w:rPr>
        <w:t>ي</w:t>
      </w:r>
      <w:r w:rsidRPr="00B5080F">
        <w:rPr>
          <w:rFonts w:hint="cs"/>
          <w:spacing w:val="-2"/>
          <w:rtl/>
        </w:rPr>
        <w:t>ة. وعلاوةً على ذلك، بالنسبة إلى القنوات الوحيدة، يسمح عرض نطاق للقناة يبلغ </w:t>
      </w:r>
      <w:r w:rsidRPr="00B5080F">
        <w:rPr>
          <w:spacing w:val="-2"/>
        </w:rPr>
        <w:t>MHz 2 160</w:t>
      </w:r>
      <w:r w:rsidRPr="00B5080F">
        <w:rPr>
          <w:rFonts w:hint="cs"/>
          <w:spacing w:val="-2"/>
          <w:rtl/>
        </w:rPr>
        <w:t xml:space="preserve"> بمخططات تشكيل أبسط لتحقيق معدلات بيانات متعددة الجيغابتات، وهذا مناسب لاستخدامات الأجهزة منخفضة القدرة مثل الهواتف الذكية، والأجهزة اللوحية، وحواسيب الإنترنت، والحواسيب الشخصية المحمولة. </w:t>
      </w:r>
      <w:r w:rsidR="00D85041" w:rsidRPr="00B5080F">
        <w:rPr>
          <w:rFonts w:hint="cs"/>
          <w:spacing w:val="-2"/>
          <w:rtl/>
        </w:rPr>
        <w:t>وعند تجميع</w:t>
      </w:r>
      <w:r w:rsidRPr="00B5080F">
        <w:rPr>
          <w:rFonts w:hint="cs"/>
          <w:spacing w:val="-2"/>
          <w:rtl/>
        </w:rPr>
        <w:t xml:space="preserve"> القنوات الوحيدة من أجل تحقيق سعة أكبر، يُحدد عرض النطاق </w:t>
      </w:r>
      <w:r w:rsidR="00B5080F">
        <w:rPr>
          <w:rFonts w:hint="cs"/>
          <w:spacing w:val="-2"/>
          <w:rtl/>
          <w:lang w:bidi="ar-EG"/>
        </w:rPr>
        <w:t>ك</w:t>
      </w:r>
      <w:r w:rsidR="00D85041" w:rsidRPr="00B5080F">
        <w:rPr>
          <w:rFonts w:hint="cs"/>
          <w:spacing w:val="-2"/>
          <w:rtl/>
        </w:rPr>
        <w:t>مضاعف عدد</w:t>
      </w:r>
      <w:r w:rsidRPr="00B5080F">
        <w:rPr>
          <w:rFonts w:hint="cs"/>
          <w:spacing w:val="-2"/>
          <w:rtl/>
        </w:rPr>
        <w:t xml:space="preserve"> صحيح للنطاق </w:t>
      </w:r>
      <w:r w:rsidR="009A26AC" w:rsidRPr="00B5080F">
        <w:rPr>
          <w:spacing w:val="-2"/>
          <w:lang w:bidi="ar-EG"/>
        </w:rPr>
        <w:t>MHz</w:t>
      </w:r>
      <w:r w:rsidR="009A26AC" w:rsidRPr="00B5080F">
        <w:rPr>
          <w:spacing w:val="-2"/>
          <w:lang w:val="fr-CH"/>
        </w:rPr>
        <w:t> </w:t>
      </w:r>
      <w:r w:rsidRPr="00B5080F">
        <w:rPr>
          <w:spacing w:val="-2"/>
          <w:lang w:val="fr-CH"/>
        </w:rPr>
        <w:t>2</w:t>
      </w:r>
      <w:r w:rsidR="009A26AC" w:rsidRPr="00B5080F">
        <w:rPr>
          <w:spacing w:val="-2"/>
          <w:lang w:val="fr-CH"/>
        </w:rPr>
        <w:t> </w:t>
      </w:r>
      <w:r w:rsidRPr="00B5080F">
        <w:rPr>
          <w:spacing w:val="-2"/>
          <w:lang w:val="fr-CH"/>
        </w:rPr>
        <w:t>160</w:t>
      </w:r>
      <w:r w:rsidRPr="00B5080F">
        <w:rPr>
          <w:rFonts w:hint="cs"/>
          <w:spacing w:val="-2"/>
          <w:rtl/>
          <w:lang w:bidi="ar-EG"/>
        </w:rPr>
        <w:t xml:space="preserve"> لإتاحة التعايش مع الأنظمة التي تستعمل النطاق </w:t>
      </w:r>
      <w:r w:rsidR="009A26AC" w:rsidRPr="00B5080F">
        <w:rPr>
          <w:spacing w:val="-2"/>
          <w:lang w:bidi="ar-EG"/>
        </w:rPr>
        <w:t>MHz</w:t>
      </w:r>
      <w:r w:rsidR="009A26AC" w:rsidRPr="00B5080F">
        <w:rPr>
          <w:spacing w:val="-2"/>
          <w:lang w:val="fr-CH" w:bidi="ar-EG"/>
        </w:rPr>
        <w:t> </w:t>
      </w:r>
      <w:r w:rsidRPr="00B5080F">
        <w:rPr>
          <w:spacing w:val="-2"/>
          <w:lang w:val="fr-CH" w:bidi="ar-EG"/>
        </w:rPr>
        <w:t>2</w:t>
      </w:r>
      <w:r w:rsidR="009A26AC" w:rsidRPr="00B5080F">
        <w:rPr>
          <w:spacing w:val="-2"/>
          <w:lang w:val="fr-CH" w:bidi="ar-EG"/>
        </w:rPr>
        <w:t> </w:t>
      </w:r>
      <w:r w:rsidRPr="00B5080F">
        <w:rPr>
          <w:spacing w:val="-2"/>
          <w:lang w:val="fr-CH" w:bidi="ar-EG"/>
        </w:rPr>
        <w:t>160</w:t>
      </w:r>
      <w:r w:rsidRPr="00B5080F">
        <w:rPr>
          <w:rFonts w:hint="cs"/>
          <w:spacing w:val="-2"/>
          <w:rtl/>
          <w:lang w:bidi="ar-EG"/>
        </w:rPr>
        <w:t>.</w:t>
      </w:r>
    </w:p>
    <w:p w:rsidR="00DA0CC2" w:rsidRDefault="00DA0CC2" w:rsidP="00DA0CC2">
      <w:pPr>
        <w:pStyle w:val="Heading2"/>
        <w:rPr>
          <w:rtl/>
          <w:lang w:bidi="ar-EG"/>
        </w:rPr>
      </w:pPr>
      <w:r w:rsidRPr="00B5080F">
        <w:rPr>
          <w:lang w:bidi="ar-EG"/>
        </w:rPr>
        <w:t>2</w:t>
      </w:r>
      <w:r w:rsidRPr="00B5080F">
        <w:rPr>
          <w:rFonts w:hint="cs"/>
          <w:lang w:bidi="ar-EG"/>
        </w:rPr>
        <w:t>.2</w:t>
      </w:r>
      <w:r w:rsidRPr="00B5080F">
        <w:rPr>
          <w:rtl/>
          <w:lang w:bidi="ar-EG"/>
        </w:rPr>
        <w:tab/>
      </w:r>
      <w:r w:rsidRPr="00B5080F">
        <w:rPr>
          <w:rFonts w:hint="cs"/>
          <w:rtl/>
          <w:lang w:bidi="ar-EG"/>
        </w:rPr>
        <w:t>عرض نطاق القناة والترددات المركزية</w:t>
      </w:r>
    </w:p>
    <w:p w:rsidR="00DA0CC2" w:rsidRPr="00790FCE" w:rsidRDefault="00DA0CC2" w:rsidP="00DD396C">
      <w:pPr>
        <w:rPr>
          <w:rtl/>
          <w:lang w:bidi="ar-EG"/>
        </w:rPr>
      </w:pPr>
      <w:r>
        <w:rPr>
          <w:rFonts w:hint="cs"/>
          <w:rtl/>
          <w:lang w:bidi="ar-EG"/>
        </w:rPr>
        <w:t xml:space="preserve">يستلزم الأمر </w:t>
      </w:r>
      <w:r w:rsidRPr="00B5080F">
        <w:rPr>
          <w:rFonts w:hint="cs"/>
          <w:rtl/>
          <w:lang w:bidi="ar-EG"/>
        </w:rPr>
        <w:t>عرض نطاق قناة يبلغ</w:t>
      </w:r>
      <w:r w:rsidRPr="00B5080F">
        <w:rPr>
          <w:rFonts w:hint="eastAsia"/>
          <w:rtl/>
          <w:lang w:bidi="ar-EG"/>
        </w:rPr>
        <w:t> </w:t>
      </w:r>
      <w:r w:rsidRPr="00B5080F">
        <w:t>MHz 2 160</w:t>
      </w:r>
      <w:r w:rsidRPr="00B5080F">
        <w:rPr>
          <w:rFonts w:hint="cs"/>
          <w:rtl/>
        </w:rPr>
        <w:t xml:space="preserve"> عند السماح بالقنوات الوحيدة</w:t>
      </w:r>
      <w:r>
        <w:rPr>
          <w:rFonts w:hint="cs"/>
          <w:rtl/>
        </w:rPr>
        <w:t xml:space="preserve"> وبتجميع القنوات الوحيدة. ومن الأهمية بمكان لمعايير الأنظمة</w:t>
      </w:r>
      <w:r>
        <w:rPr>
          <w:rFonts w:hint="eastAsia"/>
          <w:rtl/>
        </w:rPr>
        <w:t> </w:t>
      </w:r>
      <w:r>
        <w:t>MGWS</w:t>
      </w:r>
      <w:r w:rsidRPr="00C7335A">
        <w:rPr>
          <w:rFonts w:hint="cs"/>
          <w:rtl/>
        </w:rPr>
        <w:t xml:space="preserve"> </w:t>
      </w:r>
      <w:r>
        <w:rPr>
          <w:rFonts w:hint="cs"/>
          <w:rtl/>
        </w:rPr>
        <w:t>أن</w:t>
      </w:r>
      <w:r>
        <w:rPr>
          <w:rFonts w:hint="eastAsia"/>
          <w:rtl/>
        </w:rPr>
        <w:t> </w:t>
      </w:r>
      <w:r>
        <w:rPr>
          <w:rFonts w:hint="cs"/>
          <w:rtl/>
        </w:rPr>
        <w:t xml:space="preserve">توظف </w:t>
      </w:r>
      <w:r w:rsidRPr="00B024FC">
        <w:rPr>
          <w:rFonts w:hint="cs"/>
          <w:rtl/>
        </w:rPr>
        <w:t>توزيع القنوات</w:t>
      </w:r>
      <w:r w:rsidRPr="0070388B">
        <w:rPr>
          <w:rFonts w:hint="cs"/>
          <w:rtl/>
        </w:rPr>
        <w:t xml:space="preserve"> </w:t>
      </w:r>
      <w:r>
        <w:rPr>
          <w:rFonts w:hint="cs"/>
          <w:rtl/>
        </w:rPr>
        <w:t xml:space="preserve">ذاته بغية تعزيز تعايش أفضل. ويُوصى باستخدام ترددات مركزية من أجل القنوات الوحيدة </w:t>
      </w:r>
      <w:r w:rsidR="00DD396C">
        <w:rPr>
          <w:rFonts w:hint="cs"/>
          <w:rtl/>
        </w:rPr>
        <w:t>تبلغ</w:t>
      </w:r>
      <w:r>
        <w:rPr>
          <w:rFonts w:hint="eastAsia"/>
          <w:rtl/>
        </w:rPr>
        <w:t> </w:t>
      </w:r>
      <w:r>
        <w:t>58,32</w:t>
      </w:r>
      <w:r>
        <w:rPr>
          <w:rFonts w:hint="cs"/>
          <w:rtl/>
        </w:rPr>
        <w:t xml:space="preserve"> و</w:t>
      </w:r>
      <w:r>
        <w:t>60,48</w:t>
      </w:r>
      <w:r>
        <w:rPr>
          <w:rFonts w:hint="cs"/>
          <w:rtl/>
        </w:rPr>
        <w:t xml:space="preserve"> و</w:t>
      </w:r>
      <w:r>
        <w:t>62,64</w:t>
      </w:r>
      <w:r>
        <w:rPr>
          <w:rFonts w:hint="cs"/>
          <w:rtl/>
        </w:rPr>
        <w:t xml:space="preserve"> و</w:t>
      </w:r>
      <w:r>
        <w:t>GHz 64,80</w:t>
      </w:r>
      <w:r>
        <w:rPr>
          <w:rFonts w:hint="cs"/>
          <w:rtl/>
        </w:rPr>
        <w:t xml:space="preserve"> و</w:t>
      </w:r>
      <w:r>
        <w:rPr>
          <w:lang w:val="fr-CH"/>
        </w:rPr>
        <w:t>66,96</w:t>
      </w:r>
      <w:r>
        <w:rPr>
          <w:rFonts w:hint="cs"/>
          <w:rtl/>
          <w:lang w:bidi="ar-EG"/>
        </w:rPr>
        <w:t xml:space="preserve"> </w:t>
      </w:r>
      <w:r>
        <w:rPr>
          <w:lang w:val="fr-CH" w:bidi="ar-EG"/>
        </w:rPr>
        <w:t>GHz</w:t>
      </w:r>
      <w:r>
        <w:rPr>
          <w:rFonts w:hint="cs"/>
          <w:rtl/>
          <w:lang w:bidi="ar-EG"/>
        </w:rPr>
        <w:t xml:space="preserve"> و</w:t>
      </w:r>
      <w:r>
        <w:rPr>
          <w:lang w:val="fr-CH" w:bidi="ar-EG"/>
        </w:rPr>
        <w:t>69,12</w:t>
      </w:r>
      <w:r>
        <w:rPr>
          <w:rFonts w:hint="cs"/>
          <w:rtl/>
          <w:lang w:bidi="ar-EG"/>
        </w:rPr>
        <w:t xml:space="preserve"> </w:t>
      </w:r>
      <w:r>
        <w:rPr>
          <w:lang w:val="fr-CH" w:bidi="ar-EG"/>
        </w:rPr>
        <w:t>GHz</w:t>
      </w:r>
      <w:r>
        <w:rPr>
          <w:rFonts w:hint="cs"/>
          <w:rtl/>
          <w:lang w:bidi="ar-EG"/>
        </w:rPr>
        <w:t xml:space="preserve">. وفيما يتعلق بالقنوات المجمعة، تعتمد الترددات المركزية على عدد القنوات الوحيدة المجمعة، لكن من الضروري أن </w:t>
      </w:r>
      <w:r w:rsidR="00DD396C">
        <w:rPr>
          <w:rFonts w:hint="cs"/>
          <w:rtl/>
          <w:lang w:bidi="ar-EG"/>
        </w:rPr>
        <w:t>ت</w:t>
      </w:r>
      <w:r>
        <w:rPr>
          <w:rFonts w:hint="cs"/>
          <w:rtl/>
          <w:lang w:bidi="ar-EG"/>
        </w:rPr>
        <w:t>تباعد بانتظام عن الترددات المركزية للقنوات الوحيدة.</w:t>
      </w:r>
    </w:p>
    <w:p w:rsidR="00DA0CC2" w:rsidRDefault="00DA0CC2" w:rsidP="00DA0CC2">
      <w:pPr>
        <w:pStyle w:val="Heading2"/>
        <w:rPr>
          <w:rtl/>
        </w:rPr>
      </w:pPr>
      <w:r>
        <w:rPr>
          <w:lang w:bidi="ar-EG"/>
        </w:rPr>
        <w:t>3</w:t>
      </w:r>
      <w:r w:rsidRPr="00A73055">
        <w:rPr>
          <w:rFonts w:hint="cs"/>
          <w:lang w:bidi="ar-EG"/>
        </w:rPr>
        <w:t>.2</w:t>
      </w:r>
      <w:r w:rsidRPr="00A73055">
        <w:rPr>
          <w:rtl/>
          <w:lang w:bidi="ar-EG"/>
        </w:rPr>
        <w:tab/>
      </w:r>
      <w:r w:rsidRPr="00A73055">
        <w:rPr>
          <w:rFonts w:hint="cs"/>
          <w:rtl/>
        </w:rPr>
        <w:t>قناع الإرسال</w:t>
      </w:r>
    </w:p>
    <w:p w:rsidR="00DA0CC2" w:rsidRDefault="00DA0CC2" w:rsidP="00B5080F">
      <w:pPr>
        <w:rPr>
          <w:rtl/>
        </w:rPr>
      </w:pPr>
      <w:r>
        <w:rPr>
          <w:rFonts w:hint="cs"/>
          <w:rtl/>
          <w:lang w:bidi="ar-EG"/>
        </w:rPr>
        <w:t xml:space="preserve">يطبق القناع التالي على التشغيل بقناة </w:t>
      </w:r>
      <w:r w:rsidR="00B5080F">
        <w:rPr>
          <w:rFonts w:hint="cs"/>
          <w:rtl/>
          <w:lang w:bidi="ar-EG"/>
        </w:rPr>
        <w:t>وحيدة</w:t>
      </w:r>
      <w:r>
        <w:rPr>
          <w:rFonts w:hint="cs"/>
          <w:rtl/>
          <w:lang w:bidi="ar-EG"/>
        </w:rPr>
        <w:t>.</w:t>
      </w:r>
    </w:p>
    <w:p w:rsidR="00DA0CC2" w:rsidRDefault="00DA0CC2" w:rsidP="00DA0CC2">
      <w:pPr>
        <w:pStyle w:val="FigureNo"/>
      </w:pPr>
      <w:r>
        <w:rPr>
          <w:rFonts w:hint="cs"/>
          <w:rtl/>
        </w:rPr>
        <w:t>الشكل</w:t>
      </w:r>
      <w:r>
        <w:rPr>
          <w:rFonts w:hint="eastAsia"/>
          <w:rtl/>
        </w:rPr>
        <w:t> </w:t>
      </w:r>
      <w:r>
        <w:t>1</w:t>
      </w:r>
    </w:p>
    <w:p w:rsidR="00DA0CC2" w:rsidRPr="0043491F" w:rsidRDefault="00DA0CC2" w:rsidP="00DA0CC2">
      <w:pPr>
        <w:pStyle w:val="FigureTitle"/>
        <w:rPr>
          <w:rtl/>
        </w:rPr>
      </w:pPr>
      <w:r w:rsidRPr="0043491F">
        <w:rPr>
          <w:rFonts w:hint="cs"/>
          <w:rtl/>
        </w:rPr>
        <w:t>قناع طيفي للتشغيل بقناة وحيدة</w:t>
      </w:r>
    </w:p>
    <w:p w:rsidR="00DA0CC2" w:rsidRPr="0043491F" w:rsidRDefault="00DA0CC2" w:rsidP="00DA0CC2">
      <w:pPr>
        <w:pStyle w:val="Figure"/>
        <w:rPr>
          <w:rtl/>
        </w:rPr>
      </w:pPr>
      <w:r>
        <w:object w:dxaOrig="7088" w:dyaOrig="1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114pt" o:ole="">
            <v:imagedata r:id="rId14" o:title="" cropright="-301f"/>
          </v:shape>
          <o:OLEObject Type="Embed" ProgID="CorelDraw.Graphic.16" ShapeID="_x0000_i1025" DrawAspect="Content" ObjectID="_1600254473" r:id="rId15"/>
        </w:object>
      </w:r>
    </w:p>
    <w:p w:rsidR="00DA0CC2" w:rsidRDefault="00DA0CC2" w:rsidP="00DA0CC2">
      <w:pPr>
        <w:rPr>
          <w:rtl/>
        </w:rPr>
      </w:pPr>
      <w:r w:rsidRPr="00A8339A">
        <w:rPr>
          <w:rFonts w:hint="cs"/>
          <w:rtl/>
        </w:rPr>
        <w:t>في</w:t>
      </w:r>
      <w:r>
        <w:rPr>
          <w:rFonts w:hint="eastAsia"/>
          <w:rtl/>
        </w:rPr>
        <w:t> </w:t>
      </w:r>
      <w:r w:rsidRPr="00A8339A">
        <w:rPr>
          <w:rFonts w:hint="cs"/>
          <w:rtl/>
        </w:rPr>
        <w:t>الشكل</w:t>
      </w:r>
      <w:r>
        <w:rPr>
          <w:rFonts w:hint="eastAsia"/>
          <w:rtl/>
        </w:rPr>
        <w:t> </w:t>
      </w:r>
      <w:r w:rsidRPr="00A8339A">
        <w:t>1</w:t>
      </w:r>
      <w:r w:rsidRPr="00A8339A">
        <w:rPr>
          <w:rFonts w:hint="cs"/>
          <w:rtl/>
        </w:rPr>
        <w:t xml:space="preserve"> أعلاه، يشير الرمز</w:t>
      </w:r>
      <w:r>
        <w:rPr>
          <w:rFonts w:hint="eastAsia"/>
          <w:rtl/>
        </w:rPr>
        <w:t> </w:t>
      </w:r>
      <w:r w:rsidRPr="00A8339A">
        <w:rPr>
          <w:i/>
          <w:iCs/>
        </w:rPr>
        <w:t>f</w:t>
      </w:r>
      <w:r w:rsidRPr="00A8339A">
        <w:rPr>
          <w:i/>
          <w:iCs/>
          <w:vertAlign w:val="subscript"/>
        </w:rPr>
        <w:t>c</w:t>
      </w:r>
      <w:r w:rsidRPr="00A8339A">
        <w:rPr>
          <w:rFonts w:hint="cs"/>
          <w:rtl/>
        </w:rPr>
        <w:t xml:space="preserve"> إلى التردد المركزي للموجة الحاملة</w:t>
      </w:r>
      <w:r>
        <w:rPr>
          <w:rFonts w:hint="cs"/>
          <w:rtl/>
        </w:rPr>
        <w:t>.</w:t>
      </w:r>
    </w:p>
    <w:p w:rsidR="00DA0CC2" w:rsidRDefault="00DA0CC2" w:rsidP="00DA0CC2">
      <w:pPr>
        <w:rPr>
          <w:rtl/>
        </w:rPr>
      </w:pPr>
      <w:r>
        <w:rPr>
          <w:rFonts w:hint="cs"/>
          <w:rtl/>
        </w:rPr>
        <w:lastRenderedPageBreak/>
        <w:t>ويُطبق القناع التالي (الشكل</w:t>
      </w:r>
      <w:r>
        <w:rPr>
          <w:rFonts w:hint="eastAsia"/>
          <w:rtl/>
        </w:rPr>
        <w:t> </w:t>
      </w:r>
      <w:r>
        <w:t>2</w:t>
      </w:r>
      <w:r>
        <w:rPr>
          <w:rFonts w:hint="cs"/>
          <w:rtl/>
        </w:rPr>
        <w:t xml:space="preserve"> والجدول</w:t>
      </w:r>
      <w:r>
        <w:rPr>
          <w:rFonts w:hint="eastAsia"/>
          <w:rtl/>
        </w:rPr>
        <w:t> </w:t>
      </w:r>
      <w:r>
        <w:t>1</w:t>
      </w:r>
      <w:r>
        <w:rPr>
          <w:rFonts w:hint="cs"/>
          <w:rtl/>
        </w:rPr>
        <w:t>) عند استعمال تجميع قنوات من أكثر من قناة متلاصقة.</w:t>
      </w:r>
    </w:p>
    <w:p w:rsidR="00DA0CC2" w:rsidRDefault="00DA0CC2" w:rsidP="00DA0CC2">
      <w:pPr>
        <w:pStyle w:val="FigureNo"/>
      </w:pPr>
      <w:r>
        <w:rPr>
          <w:rFonts w:hint="cs"/>
          <w:rtl/>
        </w:rPr>
        <w:t>الشكل</w:t>
      </w:r>
      <w:r>
        <w:rPr>
          <w:rFonts w:hint="eastAsia"/>
          <w:rtl/>
        </w:rPr>
        <w:t> </w:t>
      </w:r>
      <w:r>
        <w:t>2</w:t>
      </w:r>
    </w:p>
    <w:p w:rsidR="00DA0CC2" w:rsidRDefault="00DA0CC2" w:rsidP="00DA0CC2">
      <w:pPr>
        <w:pStyle w:val="FigureTitle"/>
        <w:rPr>
          <w:rtl/>
        </w:rPr>
      </w:pPr>
      <w:r>
        <w:rPr>
          <w:rFonts w:hint="cs"/>
          <w:rtl/>
        </w:rPr>
        <w:t>قناع طيفي</w:t>
      </w:r>
      <w:r w:rsidRPr="008413B0">
        <w:rPr>
          <w:rFonts w:hint="cs"/>
          <w:rtl/>
        </w:rPr>
        <w:t xml:space="preserve"> </w:t>
      </w:r>
      <w:r>
        <w:rPr>
          <w:rFonts w:hint="cs"/>
          <w:rtl/>
        </w:rPr>
        <w:t>لأكثر من قناة متلاصقة بتجميع القنوات</w:t>
      </w:r>
    </w:p>
    <w:p w:rsidR="00DA0CC2" w:rsidRDefault="00DA0CC2" w:rsidP="00DA0CC2">
      <w:pPr>
        <w:pStyle w:val="Figure"/>
        <w:rPr>
          <w:rtl/>
        </w:rPr>
      </w:pPr>
      <w:r w:rsidRPr="00167127">
        <w:object w:dxaOrig="12507" w:dyaOrig="5089">
          <v:shape id="_x0000_i1026" type="#_x0000_t75" style="width:422.25pt;height:176.25pt" o:ole="">
            <v:imagedata r:id="rId16" o:title=""/>
          </v:shape>
          <o:OLEObject Type="Embed" ProgID="CorelDRAW.Graphic.14" ShapeID="_x0000_i1026" DrawAspect="Content" ObjectID="_1600254474" r:id="rId17"/>
        </w:object>
      </w:r>
    </w:p>
    <w:p w:rsidR="00DA0CC2" w:rsidRDefault="00DA0CC2" w:rsidP="00DA0CC2">
      <w:pPr>
        <w:pStyle w:val="TableNo"/>
      </w:pPr>
      <w:r>
        <w:rPr>
          <w:rFonts w:hint="cs"/>
          <w:rtl/>
        </w:rPr>
        <w:t>الجدول</w:t>
      </w:r>
      <w:r>
        <w:rPr>
          <w:rFonts w:hint="eastAsia"/>
          <w:rtl/>
        </w:rPr>
        <w:t> </w:t>
      </w:r>
      <w:r>
        <w:t>1</w:t>
      </w:r>
    </w:p>
    <w:p w:rsidR="00DA0CC2" w:rsidRDefault="00DA0CC2" w:rsidP="00DA0CC2">
      <w:pPr>
        <w:pStyle w:val="Tabletitle"/>
      </w:pPr>
      <w:r>
        <w:rPr>
          <w:rFonts w:hint="cs"/>
          <w:rtl/>
        </w:rPr>
        <w:t>معلمات القناع الطيفي للإرسال</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0"/>
        <w:gridCol w:w="1147"/>
        <w:gridCol w:w="1146"/>
        <w:gridCol w:w="1146"/>
        <w:gridCol w:w="1146"/>
      </w:tblGrid>
      <w:tr w:rsidR="00DA0CC2" w:rsidRPr="00FC6EEB" w:rsidTr="006B6C66">
        <w:trPr>
          <w:jc w:val="center"/>
        </w:trPr>
        <w:tc>
          <w:tcPr>
            <w:tcW w:w="3970" w:type="dxa"/>
          </w:tcPr>
          <w:p w:rsidR="00DA0CC2" w:rsidRPr="008413B0" w:rsidRDefault="00DA0CC2" w:rsidP="006B6C66">
            <w:pPr>
              <w:pStyle w:val="Tablehead"/>
              <w:rPr>
                <w:lang w:val="fr-FR" w:bidi="ar-EG"/>
              </w:rPr>
            </w:pPr>
            <w:r>
              <w:rPr>
                <w:rFonts w:hint="cs"/>
                <w:rtl/>
                <w:lang w:val="fr-FR" w:bidi="ar-EG"/>
              </w:rPr>
              <w:t>تجميع القنوات</w:t>
            </w:r>
          </w:p>
        </w:tc>
        <w:tc>
          <w:tcPr>
            <w:tcW w:w="1152" w:type="dxa"/>
          </w:tcPr>
          <w:p w:rsidR="00DA0CC2" w:rsidRPr="00487FD9" w:rsidRDefault="00DA0CC2" w:rsidP="006B6C66">
            <w:pPr>
              <w:pStyle w:val="Tablehead"/>
              <w:rPr>
                <w:lang w:val="fr-FR" w:bidi="ar-EG"/>
              </w:rPr>
            </w:pPr>
            <w:r w:rsidRPr="00487FD9">
              <w:rPr>
                <w:rFonts w:ascii="Times New Roman" w:hAnsi="Times New Roman" w:cs="Times New Roman"/>
                <w:i/>
                <w:sz w:val="22"/>
                <w:szCs w:val="18"/>
                <w:lang w:val="fr-FR"/>
              </w:rPr>
              <w:t>f</w:t>
            </w:r>
            <w:r w:rsidRPr="00487FD9">
              <w:rPr>
                <w:rFonts w:ascii="Times New Roman" w:hAnsi="Times New Roman" w:cs="Times New Roman"/>
                <w:sz w:val="22"/>
                <w:szCs w:val="18"/>
                <w:vertAlign w:val="subscript"/>
                <w:lang w:val="fr-FR"/>
              </w:rPr>
              <w:t>1</w:t>
            </w:r>
            <w:r w:rsidRPr="00487FD9">
              <w:rPr>
                <w:rFonts w:ascii="Times New Roman" w:hAnsi="Times New Roman" w:cs="Times New Roman"/>
                <w:sz w:val="22"/>
                <w:szCs w:val="18"/>
                <w:lang w:val="fr-FR"/>
              </w:rPr>
              <w:t xml:space="preserve"> (GHz)</w:t>
            </w:r>
          </w:p>
        </w:tc>
        <w:tc>
          <w:tcPr>
            <w:tcW w:w="1152" w:type="dxa"/>
          </w:tcPr>
          <w:p w:rsidR="00DA0CC2" w:rsidRPr="00FC6EEB" w:rsidRDefault="00DA0CC2" w:rsidP="006B6C66">
            <w:pPr>
              <w:pStyle w:val="Tablehead"/>
              <w:rPr>
                <w:lang w:val="fr-FR" w:bidi="ar-EG"/>
              </w:rPr>
            </w:pPr>
            <w:r w:rsidRPr="00487FD9">
              <w:rPr>
                <w:rFonts w:ascii="Times New Roman" w:hAnsi="Times New Roman" w:cs="Times New Roman"/>
                <w:i/>
                <w:sz w:val="22"/>
                <w:szCs w:val="18"/>
                <w:lang w:val="fr-FR"/>
              </w:rPr>
              <w:t>f</w:t>
            </w:r>
            <w:r w:rsidRPr="00167127">
              <w:rPr>
                <w:vertAlign w:val="subscript"/>
              </w:rPr>
              <w:t>2</w:t>
            </w:r>
            <w:r w:rsidRPr="00167127">
              <w:t xml:space="preserve"> (GHz)</w:t>
            </w:r>
          </w:p>
        </w:tc>
        <w:tc>
          <w:tcPr>
            <w:tcW w:w="1152" w:type="dxa"/>
          </w:tcPr>
          <w:p w:rsidR="00DA0CC2" w:rsidRPr="00FC6EEB" w:rsidRDefault="00DA0CC2" w:rsidP="006B6C66">
            <w:pPr>
              <w:pStyle w:val="Tablehead"/>
              <w:rPr>
                <w:lang w:val="fr-FR" w:bidi="ar-EG"/>
              </w:rPr>
            </w:pPr>
            <w:r w:rsidRPr="00487FD9">
              <w:rPr>
                <w:rFonts w:ascii="Times New Roman" w:hAnsi="Times New Roman" w:cs="Times New Roman"/>
                <w:i/>
                <w:sz w:val="22"/>
                <w:szCs w:val="18"/>
                <w:lang w:val="fr-FR"/>
              </w:rPr>
              <w:t>f</w:t>
            </w:r>
            <w:r w:rsidRPr="00167127">
              <w:rPr>
                <w:vertAlign w:val="subscript"/>
              </w:rPr>
              <w:t>3</w:t>
            </w:r>
            <w:r w:rsidRPr="00167127">
              <w:t xml:space="preserve"> (GHz)</w:t>
            </w:r>
          </w:p>
        </w:tc>
        <w:tc>
          <w:tcPr>
            <w:tcW w:w="1152" w:type="dxa"/>
          </w:tcPr>
          <w:p w:rsidR="00DA0CC2" w:rsidRPr="00FC6EEB" w:rsidRDefault="00DA0CC2" w:rsidP="006B6C66">
            <w:pPr>
              <w:pStyle w:val="Tablehead"/>
              <w:rPr>
                <w:lang w:val="fr-FR" w:bidi="ar-EG"/>
              </w:rPr>
            </w:pPr>
            <w:r w:rsidRPr="00487FD9">
              <w:rPr>
                <w:rFonts w:ascii="Times New Roman" w:hAnsi="Times New Roman" w:cs="Times New Roman"/>
                <w:i/>
                <w:sz w:val="22"/>
                <w:szCs w:val="18"/>
                <w:lang w:val="fr-FR"/>
              </w:rPr>
              <w:t>f</w:t>
            </w:r>
            <w:r w:rsidRPr="00167127">
              <w:rPr>
                <w:vertAlign w:val="subscript"/>
              </w:rPr>
              <w:t>4</w:t>
            </w:r>
            <w:r w:rsidRPr="00167127">
              <w:t xml:space="preserve"> (GHz)</w:t>
            </w:r>
          </w:p>
        </w:tc>
      </w:tr>
      <w:tr w:rsidR="00DA0CC2" w:rsidRPr="00FC6EEB" w:rsidTr="006B6C66">
        <w:trPr>
          <w:jc w:val="center"/>
        </w:trPr>
        <w:tc>
          <w:tcPr>
            <w:tcW w:w="3970" w:type="dxa"/>
          </w:tcPr>
          <w:p w:rsidR="00DA0CC2" w:rsidRPr="00FC6EEB" w:rsidRDefault="00DA0CC2" w:rsidP="006B6C66">
            <w:pPr>
              <w:pStyle w:val="Tabletext"/>
              <w:rPr>
                <w:lang w:val="fr-FR"/>
              </w:rPr>
            </w:pPr>
            <w:r>
              <w:rPr>
                <w:rFonts w:hint="cs"/>
                <w:rtl/>
                <w:lang w:val="fr-FR"/>
              </w:rPr>
              <w:t>إرسال بتجميعة من قناتين</w:t>
            </w:r>
          </w:p>
        </w:tc>
        <w:tc>
          <w:tcPr>
            <w:tcW w:w="1152" w:type="dxa"/>
          </w:tcPr>
          <w:p w:rsidR="00DA0CC2" w:rsidRPr="00FC6EEB" w:rsidRDefault="00DA0CC2" w:rsidP="006B6C66">
            <w:pPr>
              <w:pStyle w:val="Tabletext"/>
              <w:jc w:val="center"/>
              <w:rPr>
                <w:lang w:val="fr-FR" w:bidi="ar-EG"/>
              </w:rPr>
            </w:pPr>
            <w:r w:rsidRPr="00FC6EEB">
              <w:rPr>
                <w:lang w:val="fr-FR" w:bidi="ar-EG"/>
              </w:rPr>
              <w:t>2</w:t>
            </w:r>
            <w:r>
              <w:rPr>
                <w:lang w:val="fr-FR" w:bidi="ar-EG"/>
              </w:rPr>
              <w:t>,</w:t>
            </w:r>
            <w:r w:rsidRPr="00FC6EEB">
              <w:rPr>
                <w:lang w:val="fr-FR" w:bidi="ar-EG"/>
              </w:rPr>
              <w:t>100</w:t>
            </w:r>
          </w:p>
        </w:tc>
        <w:tc>
          <w:tcPr>
            <w:tcW w:w="1152" w:type="dxa"/>
          </w:tcPr>
          <w:p w:rsidR="00DA0CC2" w:rsidRPr="00FC6EEB" w:rsidRDefault="00DA0CC2" w:rsidP="006B6C66">
            <w:pPr>
              <w:pStyle w:val="Tabletext"/>
              <w:jc w:val="center"/>
              <w:rPr>
                <w:lang w:val="fr-FR" w:bidi="ar-EG"/>
              </w:rPr>
            </w:pPr>
            <w:r w:rsidRPr="00FC6EEB">
              <w:rPr>
                <w:lang w:val="fr-FR" w:bidi="ar-EG"/>
              </w:rPr>
              <w:t>2</w:t>
            </w:r>
            <w:r>
              <w:rPr>
                <w:lang w:val="fr-FR" w:bidi="ar-EG"/>
              </w:rPr>
              <w:t>,</w:t>
            </w:r>
            <w:r w:rsidRPr="00FC6EEB">
              <w:rPr>
                <w:lang w:val="fr-FR" w:bidi="ar-EG"/>
              </w:rPr>
              <w:t>160</w:t>
            </w:r>
          </w:p>
        </w:tc>
        <w:tc>
          <w:tcPr>
            <w:tcW w:w="1152" w:type="dxa"/>
          </w:tcPr>
          <w:p w:rsidR="00DA0CC2" w:rsidRPr="00FC6EEB" w:rsidRDefault="00DA0CC2" w:rsidP="006B6C66">
            <w:pPr>
              <w:pStyle w:val="Tabletext"/>
              <w:jc w:val="center"/>
              <w:rPr>
                <w:lang w:val="fr-FR" w:bidi="ar-EG"/>
              </w:rPr>
            </w:pPr>
            <w:r w:rsidRPr="00FC6EEB">
              <w:rPr>
                <w:lang w:val="fr-FR" w:bidi="ar-EG"/>
              </w:rPr>
              <w:t>3</w:t>
            </w:r>
            <w:r>
              <w:rPr>
                <w:lang w:val="fr-FR" w:bidi="ar-EG"/>
              </w:rPr>
              <w:t>,</w:t>
            </w:r>
            <w:r w:rsidRPr="00FC6EEB">
              <w:rPr>
                <w:lang w:val="fr-FR" w:bidi="ar-EG"/>
              </w:rPr>
              <w:t>000</w:t>
            </w:r>
          </w:p>
        </w:tc>
        <w:tc>
          <w:tcPr>
            <w:tcW w:w="1152" w:type="dxa"/>
          </w:tcPr>
          <w:p w:rsidR="00DA0CC2" w:rsidRPr="00FC6EEB" w:rsidRDefault="00DA0CC2" w:rsidP="006B6C66">
            <w:pPr>
              <w:pStyle w:val="Tabletext"/>
              <w:jc w:val="center"/>
              <w:rPr>
                <w:lang w:val="fr-FR" w:bidi="ar-EG"/>
              </w:rPr>
            </w:pPr>
            <w:r w:rsidRPr="00FC6EEB">
              <w:rPr>
                <w:lang w:val="fr-FR" w:bidi="ar-EG"/>
              </w:rPr>
              <w:t>4</w:t>
            </w:r>
            <w:r>
              <w:rPr>
                <w:lang w:val="fr-FR" w:bidi="ar-EG"/>
              </w:rPr>
              <w:t>,</w:t>
            </w:r>
            <w:r w:rsidRPr="00FC6EEB">
              <w:rPr>
                <w:lang w:val="fr-FR" w:bidi="ar-EG"/>
              </w:rPr>
              <w:t>000</w:t>
            </w:r>
          </w:p>
        </w:tc>
      </w:tr>
      <w:tr w:rsidR="00DA0CC2" w:rsidRPr="00FC6EEB" w:rsidTr="006B6C66">
        <w:trPr>
          <w:jc w:val="center"/>
        </w:trPr>
        <w:tc>
          <w:tcPr>
            <w:tcW w:w="3970" w:type="dxa"/>
          </w:tcPr>
          <w:p w:rsidR="00DA0CC2" w:rsidRPr="00FC6EEB" w:rsidRDefault="00DA0CC2" w:rsidP="006B6C66">
            <w:pPr>
              <w:pStyle w:val="Tabletext"/>
              <w:rPr>
                <w:lang w:val="fr-FR" w:bidi="ar-EG"/>
              </w:rPr>
            </w:pPr>
            <w:r>
              <w:rPr>
                <w:rFonts w:hint="cs"/>
                <w:rtl/>
                <w:lang w:val="fr-FR"/>
              </w:rPr>
              <w:t>إرسال بتجميعة من ثلاث قنوات</w:t>
            </w:r>
          </w:p>
        </w:tc>
        <w:tc>
          <w:tcPr>
            <w:tcW w:w="1152" w:type="dxa"/>
          </w:tcPr>
          <w:p w:rsidR="00DA0CC2" w:rsidRPr="00FC6EEB" w:rsidRDefault="00DA0CC2" w:rsidP="006B6C66">
            <w:pPr>
              <w:pStyle w:val="Tabletext"/>
              <w:jc w:val="center"/>
              <w:rPr>
                <w:lang w:val="fr-FR" w:bidi="ar-EG"/>
              </w:rPr>
            </w:pPr>
            <w:r w:rsidRPr="00FC6EEB">
              <w:rPr>
                <w:lang w:val="fr-FR" w:bidi="ar-EG"/>
              </w:rPr>
              <w:t>3</w:t>
            </w:r>
            <w:r>
              <w:rPr>
                <w:lang w:val="fr-FR" w:bidi="ar-EG"/>
              </w:rPr>
              <w:t>,</w:t>
            </w:r>
            <w:r w:rsidRPr="00FC6EEB">
              <w:rPr>
                <w:lang w:val="fr-FR" w:bidi="ar-EG"/>
              </w:rPr>
              <w:t>150</w:t>
            </w:r>
          </w:p>
        </w:tc>
        <w:tc>
          <w:tcPr>
            <w:tcW w:w="1152" w:type="dxa"/>
          </w:tcPr>
          <w:p w:rsidR="00DA0CC2" w:rsidRPr="00B5080F" w:rsidRDefault="00DA0CC2" w:rsidP="006B6C66">
            <w:pPr>
              <w:pStyle w:val="Tabletext"/>
              <w:jc w:val="center"/>
              <w:rPr>
                <w:lang w:val="fr-FR" w:bidi="ar-EG"/>
              </w:rPr>
            </w:pPr>
            <w:r w:rsidRPr="00B5080F">
              <w:rPr>
                <w:lang w:val="fr-FR" w:bidi="ar-EG"/>
              </w:rPr>
              <w:t>3,240</w:t>
            </w:r>
          </w:p>
        </w:tc>
        <w:tc>
          <w:tcPr>
            <w:tcW w:w="1152" w:type="dxa"/>
          </w:tcPr>
          <w:p w:rsidR="00DA0CC2" w:rsidRPr="00B5080F" w:rsidRDefault="00DA0CC2" w:rsidP="006B6C66">
            <w:pPr>
              <w:pStyle w:val="Tabletext"/>
              <w:jc w:val="center"/>
              <w:rPr>
                <w:lang w:val="fr-FR" w:bidi="ar-EG"/>
              </w:rPr>
            </w:pPr>
            <w:r w:rsidRPr="00B5080F">
              <w:rPr>
                <w:lang w:val="fr-FR" w:bidi="ar-EG"/>
              </w:rPr>
              <w:t>4,500</w:t>
            </w:r>
          </w:p>
        </w:tc>
        <w:tc>
          <w:tcPr>
            <w:tcW w:w="1152" w:type="dxa"/>
          </w:tcPr>
          <w:p w:rsidR="00DA0CC2" w:rsidRPr="00FC6EEB" w:rsidRDefault="00DA0CC2" w:rsidP="006B6C66">
            <w:pPr>
              <w:pStyle w:val="Tabletext"/>
              <w:jc w:val="center"/>
              <w:rPr>
                <w:lang w:val="fr-FR" w:bidi="ar-EG"/>
              </w:rPr>
            </w:pPr>
            <w:r w:rsidRPr="00FC6EEB">
              <w:rPr>
                <w:lang w:val="fr-FR" w:bidi="ar-EG"/>
              </w:rPr>
              <w:t>6</w:t>
            </w:r>
            <w:r>
              <w:rPr>
                <w:lang w:val="fr-FR" w:bidi="ar-EG"/>
              </w:rPr>
              <w:t>,</w:t>
            </w:r>
            <w:r w:rsidRPr="00FC6EEB">
              <w:rPr>
                <w:lang w:val="fr-FR" w:bidi="ar-EG"/>
              </w:rPr>
              <w:t>000</w:t>
            </w:r>
          </w:p>
        </w:tc>
      </w:tr>
      <w:tr w:rsidR="00DA0CC2" w:rsidRPr="00FC6EEB" w:rsidTr="006B6C66">
        <w:trPr>
          <w:jc w:val="center"/>
        </w:trPr>
        <w:tc>
          <w:tcPr>
            <w:tcW w:w="3970" w:type="dxa"/>
          </w:tcPr>
          <w:p w:rsidR="00DA0CC2" w:rsidRPr="00FC6EEB" w:rsidRDefault="00DA0CC2" w:rsidP="006B6C66">
            <w:pPr>
              <w:pStyle w:val="Tabletext"/>
              <w:rPr>
                <w:lang w:val="fr-FR" w:bidi="ar-EG"/>
              </w:rPr>
            </w:pPr>
            <w:r>
              <w:rPr>
                <w:rFonts w:hint="cs"/>
                <w:rtl/>
                <w:lang w:val="fr-FR"/>
              </w:rPr>
              <w:t>إرسال بتجميعة من أربع قنوات</w:t>
            </w:r>
          </w:p>
        </w:tc>
        <w:tc>
          <w:tcPr>
            <w:tcW w:w="1152" w:type="dxa"/>
          </w:tcPr>
          <w:p w:rsidR="00DA0CC2" w:rsidRPr="00FC6EEB" w:rsidRDefault="00DA0CC2" w:rsidP="006B6C66">
            <w:pPr>
              <w:pStyle w:val="Tabletext"/>
              <w:jc w:val="center"/>
              <w:rPr>
                <w:lang w:val="fr-FR" w:bidi="ar-EG"/>
              </w:rPr>
            </w:pPr>
            <w:r w:rsidRPr="00FC6EEB">
              <w:rPr>
                <w:lang w:val="fr-FR" w:bidi="ar-EG"/>
              </w:rPr>
              <w:t>4</w:t>
            </w:r>
            <w:r>
              <w:rPr>
                <w:lang w:val="fr-FR" w:bidi="ar-EG"/>
              </w:rPr>
              <w:t>,</w:t>
            </w:r>
            <w:r w:rsidRPr="00FC6EEB">
              <w:rPr>
                <w:lang w:val="fr-FR" w:bidi="ar-EG"/>
              </w:rPr>
              <w:t>200</w:t>
            </w:r>
          </w:p>
        </w:tc>
        <w:tc>
          <w:tcPr>
            <w:tcW w:w="1152" w:type="dxa"/>
          </w:tcPr>
          <w:p w:rsidR="00DA0CC2" w:rsidRPr="00FC6EEB" w:rsidRDefault="00DA0CC2" w:rsidP="006B6C66">
            <w:pPr>
              <w:pStyle w:val="Tabletext"/>
              <w:jc w:val="center"/>
              <w:rPr>
                <w:lang w:val="fr-FR" w:bidi="ar-EG"/>
              </w:rPr>
            </w:pPr>
            <w:r w:rsidRPr="00FC6EEB">
              <w:rPr>
                <w:lang w:val="fr-FR" w:bidi="ar-EG"/>
              </w:rPr>
              <w:t>4</w:t>
            </w:r>
            <w:r>
              <w:rPr>
                <w:lang w:val="fr-FR" w:bidi="ar-EG"/>
              </w:rPr>
              <w:t>,</w:t>
            </w:r>
            <w:r w:rsidRPr="00FC6EEB">
              <w:rPr>
                <w:lang w:val="fr-FR" w:bidi="ar-EG"/>
              </w:rPr>
              <w:t>320</w:t>
            </w:r>
          </w:p>
        </w:tc>
        <w:tc>
          <w:tcPr>
            <w:tcW w:w="1152" w:type="dxa"/>
          </w:tcPr>
          <w:p w:rsidR="00DA0CC2" w:rsidRPr="00FC6EEB" w:rsidRDefault="00DA0CC2" w:rsidP="006B6C66">
            <w:pPr>
              <w:pStyle w:val="Tabletext"/>
              <w:jc w:val="center"/>
              <w:rPr>
                <w:lang w:val="fr-FR" w:bidi="ar-EG"/>
              </w:rPr>
            </w:pPr>
            <w:r w:rsidRPr="00FC6EEB">
              <w:rPr>
                <w:lang w:val="fr-FR" w:bidi="ar-EG"/>
              </w:rPr>
              <w:t>6</w:t>
            </w:r>
            <w:r>
              <w:rPr>
                <w:lang w:val="fr-FR" w:bidi="ar-EG"/>
              </w:rPr>
              <w:t>,</w:t>
            </w:r>
            <w:r w:rsidRPr="00FC6EEB">
              <w:rPr>
                <w:lang w:val="fr-FR" w:bidi="ar-EG"/>
              </w:rPr>
              <w:t>000</w:t>
            </w:r>
          </w:p>
        </w:tc>
        <w:tc>
          <w:tcPr>
            <w:tcW w:w="1152" w:type="dxa"/>
          </w:tcPr>
          <w:p w:rsidR="00DA0CC2" w:rsidRPr="00FC6EEB" w:rsidRDefault="00DA0CC2" w:rsidP="006B6C66">
            <w:pPr>
              <w:pStyle w:val="Tabletext"/>
              <w:jc w:val="center"/>
              <w:rPr>
                <w:lang w:val="fr-FR" w:bidi="ar-EG"/>
              </w:rPr>
            </w:pPr>
            <w:r w:rsidRPr="00FC6EEB">
              <w:rPr>
                <w:lang w:val="fr-FR" w:bidi="ar-EG"/>
              </w:rPr>
              <w:t>8</w:t>
            </w:r>
            <w:r>
              <w:rPr>
                <w:lang w:val="fr-FR" w:bidi="ar-EG"/>
              </w:rPr>
              <w:t>,</w:t>
            </w:r>
            <w:r w:rsidRPr="00FC6EEB">
              <w:rPr>
                <w:lang w:val="fr-FR" w:bidi="ar-EG"/>
              </w:rPr>
              <w:t>000</w:t>
            </w:r>
          </w:p>
        </w:tc>
      </w:tr>
    </w:tbl>
    <w:p w:rsidR="00DA0CC2" w:rsidRPr="00F209C7" w:rsidRDefault="00DA0CC2" w:rsidP="00DD396C">
      <w:pPr>
        <w:rPr>
          <w:rtl/>
          <w:lang w:bidi="ar-EG"/>
        </w:rPr>
      </w:pPr>
      <w:r>
        <w:rPr>
          <w:rFonts w:hint="cs"/>
          <w:rtl/>
          <w:lang w:bidi="ar-EG"/>
        </w:rPr>
        <w:t xml:space="preserve">ويُطبق القناع الطيفي البديل (الشكل </w:t>
      </w:r>
      <w:r>
        <w:rPr>
          <w:lang w:val="fr-CH" w:bidi="ar-EG"/>
        </w:rPr>
        <w:t>3</w:t>
      </w:r>
      <w:r>
        <w:rPr>
          <w:rFonts w:hint="cs"/>
          <w:rtl/>
          <w:lang w:bidi="ar-EG"/>
        </w:rPr>
        <w:t xml:space="preserve"> و</w:t>
      </w:r>
      <w:r w:rsidR="00DD396C">
        <w:rPr>
          <w:rFonts w:hint="cs"/>
          <w:rtl/>
          <w:lang w:bidi="ar-EG"/>
        </w:rPr>
        <w:t>الجدولان</w:t>
      </w:r>
      <w:r>
        <w:rPr>
          <w:rFonts w:hint="cs"/>
          <w:rtl/>
          <w:lang w:bidi="ar-EG"/>
        </w:rPr>
        <w:t xml:space="preserve"> </w:t>
      </w:r>
      <w:r>
        <w:rPr>
          <w:lang w:val="fr-CH" w:bidi="ar-EG"/>
        </w:rPr>
        <w:t>2</w:t>
      </w:r>
      <w:r>
        <w:rPr>
          <w:rFonts w:hint="cs"/>
          <w:rtl/>
          <w:lang w:bidi="ar-EG"/>
        </w:rPr>
        <w:t xml:space="preserve"> و</w:t>
      </w:r>
      <w:r>
        <w:rPr>
          <w:lang w:val="fr-CH" w:bidi="ar-EG"/>
        </w:rPr>
        <w:t>3</w:t>
      </w:r>
      <w:r>
        <w:rPr>
          <w:rFonts w:hint="cs"/>
          <w:rtl/>
          <w:lang w:bidi="ar-EG"/>
        </w:rPr>
        <w:t>) عند استعمال تجميع قنوات لأكثر من قناة م</w:t>
      </w:r>
      <w:r w:rsidR="00DD396C">
        <w:rPr>
          <w:rFonts w:hint="cs"/>
          <w:rtl/>
          <w:lang w:bidi="ar-EG"/>
        </w:rPr>
        <w:t>ت</w:t>
      </w:r>
      <w:r>
        <w:rPr>
          <w:rFonts w:hint="cs"/>
          <w:rtl/>
          <w:lang w:bidi="ar-EG"/>
        </w:rPr>
        <w:t>لاصقة.</w:t>
      </w:r>
    </w:p>
    <w:p w:rsidR="00DA0CC2" w:rsidRDefault="00DA0CC2" w:rsidP="00DA0CC2">
      <w:pPr>
        <w:pStyle w:val="FigureNo"/>
      </w:pPr>
      <w:r>
        <w:rPr>
          <w:rFonts w:hint="cs"/>
          <w:rtl/>
        </w:rPr>
        <w:t>الشكل</w:t>
      </w:r>
      <w:r>
        <w:rPr>
          <w:rFonts w:hint="eastAsia"/>
          <w:rtl/>
        </w:rPr>
        <w:t> </w:t>
      </w:r>
      <w:r>
        <w:t>3</w:t>
      </w:r>
    </w:p>
    <w:p w:rsidR="00DA0CC2" w:rsidRDefault="00DA0CC2" w:rsidP="00DA0CC2">
      <w:pPr>
        <w:pStyle w:val="FigureTitle"/>
        <w:rPr>
          <w:rtl/>
        </w:rPr>
      </w:pPr>
      <w:r>
        <w:rPr>
          <w:rFonts w:hint="cs"/>
          <w:rtl/>
        </w:rPr>
        <w:t>قناع كثافة القدرة الطيفية البديل للتشغيل بقنوات مجمعة</w:t>
      </w:r>
    </w:p>
    <w:p w:rsidR="00DA0CC2" w:rsidRDefault="00DA0CC2" w:rsidP="00DA0CC2">
      <w:pPr>
        <w:pStyle w:val="Figure"/>
        <w:rPr>
          <w:sz w:val="20"/>
          <w:lang w:val="en-GB" w:eastAsia="ja-JP"/>
        </w:rPr>
      </w:pPr>
      <w:r>
        <w:object w:dxaOrig="4132" w:dyaOrig="3206">
          <v:shape id="_x0000_i1027" type="#_x0000_t75" style="width:252pt;height:195.75pt" o:ole="">
            <v:imagedata r:id="rId18" o:title=""/>
          </v:shape>
          <o:OLEObject Type="Embed" ProgID="CorelDraw.Graphic.16" ShapeID="_x0000_i1027" DrawAspect="Content" ObjectID="_1600254475" r:id="rId19"/>
        </w:object>
      </w:r>
    </w:p>
    <w:p w:rsidR="00DA0CC2" w:rsidRDefault="00DA0CC2" w:rsidP="00DA0CC2">
      <w:pPr>
        <w:pStyle w:val="TableNo"/>
      </w:pPr>
      <w:r>
        <w:rPr>
          <w:rFonts w:hint="cs"/>
          <w:rtl/>
        </w:rPr>
        <w:lastRenderedPageBreak/>
        <w:t>الجدول</w:t>
      </w:r>
      <w:r>
        <w:rPr>
          <w:rFonts w:hint="eastAsia"/>
          <w:rtl/>
        </w:rPr>
        <w:t> </w:t>
      </w:r>
      <w:r>
        <w:t>2</w:t>
      </w:r>
    </w:p>
    <w:p w:rsidR="00DA0CC2" w:rsidRDefault="00DA0CC2" w:rsidP="00DD396C">
      <w:pPr>
        <w:pStyle w:val="Tabletitle"/>
        <w:rPr>
          <w:rtl/>
        </w:rPr>
      </w:pPr>
      <w:r>
        <w:rPr>
          <w:rFonts w:hint="cs"/>
          <w:rtl/>
        </w:rPr>
        <w:t xml:space="preserve">القيمة الحدية النسبية لقناع الكثافة الطيفية </w:t>
      </w:r>
      <w:r w:rsidR="00DD396C">
        <w:rPr>
          <w:rFonts w:hint="cs"/>
          <w:rtl/>
        </w:rPr>
        <w:t>لقدرة الإرسال</w:t>
      </w:r>
      <w:r>
        <w:rPr>
          <w:rFonts w:hint="cs"/>
          <w:rtl/>
        </w:rPr>
        <w:t xml:space="preserve"> للتشغيل بقنوات مجمعة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DA0CC2" w:rsidRPr="00D70E62" w:rsidTr="006B6C66">
        <w:trPr>
          <w:jc w:val="center"/>
        </w:trPr>
        <w:tc>
          <w:tcPr>
            <w:tcW w:w="2500" w:type="pct"/>
            <w:tcBorders>
              <w:top w:val="single" w:sz="4" w:space="0" w:color="auto"/>
              <w:left w:val="single" w:sz="4" w:space="0" w:color="auto"/>
              <w:bottom w:val="single" w:sz="4" w:space="0" w:color="auto"/>
              <w:right w:val="single" w:sz="4" w:space="0" w:color="auto"/>
            </w:tcBorders>
            <w:hideMark/>
          </w:tcPr>
          <w:p w:rsidR="00DA0CC2" w:rsidRPr="00D70E62" w:rsidRDefault="00DD396C" w:rsidP="006B6C66">
            <w:pPr>
              <w:pStyle w:val="Tablehead"/>
              <w:spacing w:before="60" w:after="60"/>
              <w:rPr>
                <w:lang w:val="en-GB" w:eastAsia="de-DE"/>
              </w:rPr>
            </w:pPr>
            <w:r>
              <w:rPr>
                <w:rFonts w:hint="cs"/>
                <w:rtl/>
                <w:lang w:val="en-GB" w:eastAsia="de-DE"/>
              </w:rPr>
              <w:t>التردد</w:t>
            </w:r>
          </w:p>
        </w:tc>
        <w:tc>
          <w:tcPr>
            <w:tcW w:w="2500" w:type="pct"/>
            <w:tcBorders>
              <w:top w:val="single" w:sz="4" w:space="0" w:color="auto"/>
              <w:left w:val="single" w:sz="4" w:space="0" w:color="auto"/>
              <w:bottom w:val="single" w:sz="4" w:space="0" w:color="auto"/>
              <w:right w:val="single" w:sz="4" w:space="0" w:color="auto"/>
            </w:tcBorders>
            <w:hideMark/>
          </w:tcPr>
          <w:p w:rsidR="00DA0CC2" w:rsidRPr="006205A1" w:rsidRDefault="00DD396C" w:rsidP="00565BCE">
            <w:pPr>
              <w:pStyle w:val="Tablehead"/>
              <w:spacing w:before="60" w:after="60"/>
              <w:rPr>
                <w:rFonts w:asciiTheme="minorHAnsi" w:hAnsiTheme="minorHAnsi"/>
                <w:lang w:eastAsia="de-DE"/>
              </w:rPr>
            </w:pPr>
            <w:r>
              <w:rPr>
                <w:rFonts w:hint="cs"/>
                <w:rtl/>
                <w:lang w:val="en-GB" w:eastAsia="de-DE"/>
              </w:rPr>
              <w:t xml:space="preserve">القيمة الحدية </w:t>
            </w:r>
            <w:r w:rsidR="00565BCE">
              <w:rPr>
                <w:rFonts w:hint="cs"/>
                <w:rtl/>
                <w:lang w:val="en-GB" w:eastAsia="de-DE"/>
              </w:rPr>
              <w:t>النسبية</w:t>
            </w:r>
            <w:r w:rsidR="006205A1">
              <w:rPr>
                <w:rFonts w:hint="cs"/>
                <w:rtl/>
                <w:lang w:val="en-GB" w:eastAsia="de-DE"/>
              </w:rPr>
              <w:t xml:space="preserve"> </w:t>
            </w:r>
            <w:r w:rsidR="006205A1" w:rsidRPr="006205A1">
              <w:rPr>
                <w:rFonts w:asciiTheme="majorBidi" w:hAnsiTheme="majorBidi" w:cstheme="majorBidi"/>
                <w:lang w:eastAsia="de-DE"/>
              </w:rPr>
              <w:t>(dBr)</w:t>
            </w:r>
          </w:p>
        </w:tc>
      </w:tr>
      <w:tr w:rsidR="00DA0CC2" w:rsidRPr="00D70E62" w:rsidTr="006B6C66">
        <w:trPr>
          <w:trHeight w:hRule="exact" w:val="457"/>
          <w:jc w:val="center"/>
        </w:trPr>
        <w:tc>
          <w:tcPr>
            <w:tcW w:w="2500" w:type="pct"/>
            <w:tcBorders>
              <w:top w:val="single" w:sz="4" w:space="0" w:color="auto"/>
              <w:left w:val="single" w:sz="4" w:space="0" w:color="auto"/>
              <w:bottom w:val="single" w:sz="4" w:space="0" w:color="auto"/>
              <w:right w:val="single" w:sz="4" w:space="0" w:color="auto"/>
            </w:tcBorders>
            <w:hideMark/>
          </w:tcPr>
          <w:p w:rsidR="00DA0CC2" w:rsidRPr="00D70E62" w:rsidRDefault="00DA0CC2" w:rsidP="006B6C66">
            <w:pPr>
              <w:pStyle w:val="Tabletext"/>
              <w:spacing w:before="60"/>
              <w:jc w:val="center"/>
              <w:rPr>
                <w:lang w:val="en-GB" w:eastAsia="de-DE"/>
              </w:rPr>
            </w:pPr>
            <w:r>
              <w:rPr>
                <w:noProof/>
                <w:lang w:val="en-GB" w:eastAsia="zh-CN"/>
              </w:rPr>
              <w:drawing>
                <wp:inline distT="0" distB="0" distL="0" distR="0" wp14:anchorId="164BE2E9" wp14:editId="784CD0EB">
                  <wp:extent cx="654050" cy="17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4050" cy="177800"/>
                          </a:xfrm>
                          <a:prstGeom prst="rect">
                            <a:avLst/>
                          </a:prstGeom>
                          <a:noFill/>
                          <a:ln>
                            <a:noFill/>
                          </a:ln>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vAlign w:val="center"/>
            <w:hideMark/>
          </w:tcPr>
          <w:p w:rsidR="00DA0CC2" w:rsidRPr="00D70E62" w:rsidRDefault="00DA0CC2" w:rsidP="006B6C66">
            <w:pPr>
              <w:pStyle w:val="Tabletext"/>
              <w:spacing w:before="60"/>
              <w:jc w:val="center"/>
              <w:rPr>
                <w:lang w:val="en-GB" w:eastAsia="de-DE"/>
              </w:rPr>
            </w:pPr>
            <w:r>
              <w:rPr>
                <w:position w:val="-6"/>
                <w:lang w:val="en-GB" w:eastAsia="de-DE"/>
              </w:rPr>
              <w:t>0</w:t>
            </w:r>
          </w:p>
        </w:tc>
      </w:tr>
      <w:tr w:rsidR="00DA0CC2" w:rsidRPr="00D70E62" w:rsidTr="006B6C66">
        <w:trPr>
          <w:trHeight w:hRule="exact" w:val="421"/>
          <w:jc w:val="center"/>
        </w:trPr>
        <w:tc>
          <w:tcPr>
            <w:tcW w:w="2500" w:type="pct"/>
            <w:tcBorders>
              <w:top w:val="single" w:sz="4" w:space="0" w:color="auto"/>
              <w:left w:val="single" w:sz="4" w:space="0" w:color="auto"/>
              <w:bottom w:val="single" w:sz="4" w:space="0" w:color="auto"/>
              <w:right w:val="single" w:sz="4" w:space="0" w:color="auto"/>
            </w:tcBorders>
            <w:hideMark/>
          </w:tcPr>
          <w:p w:rsidR="00DA0CC2" w:rsidRPr="00D70E62" w:rsidRDefault="00DA0CC2" w:rsidP="006B6C66">
            <w:pPr>
              <w:pStyle w:val="Tabletext"/>
              <w:spacing w:before="60"/>
              <w:jc w:val="center"/>
              <w:rPr>
                <w:lang w:val="en-GB" w:eastAsia="de-DE"/>
              </w:rPr>
            </w:pPr>
            <w:r>
              <w:rPr>
                <w:noProof/>
                <w:lang w:val="en-GB" w:eastAsia="zh-CN"/>
              </w:rPr>
              <w:drawing>
                <wp:inline distT="0" distB="0" distL="0" distR="0" wp14:anchorId="35F7C421" wp14:editId="7D2BEA18">
                  <wp:extent cx="882650" cy="17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2650" cy="177800"/>
                          </a:xfrm>
                          <a:prstGeom prst="rect">
                            <a:avLst/>
                          </a:prstGeom>
                          <a:noFill/>
                          <a:ln>
                            <a:noFill/>
                          </a:ln>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hideMark/>
          </w:tcPr>
          <w:p w:rsidR="00DA0CC2" w:rsidRPr="00D70E62" w:rsidRDefault="00DA0CC2" w:rsidP="006B6C66">
            <w:pPr>
              <w:pStyle w:val="Tabletext"/>
              <w:spacing w:before="60"/>
              <w:jc w:val="center"/>
              <w:rPr>
                <w:lang w:val="en-GB" w:eastAsia="de-DE"/>
              </w:rPr>
            </w:pPr>
            <w:r>
              <w:rPr>
                <w:noProof/>
                <w:lang w:val="en-GB" w:eastAsia="zh-CN"/>
              </w:rPr>
              <w:drawing>
                <wp:inline distT="0" distB="0" distL="0" distR="0" wp14:anchorId="18C09F32" wp14:editId="30A7FA09">
                  <wp:extent cx="1371600" cy="17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77800"/>
                          </a:xfrm>
                          <a:prstGeom prst="rect">
                            <a:avLst/>
                          </a:prstGeom>
                          <a:noFill/>
                          <a:ln>
                            <a:noFill/>
                          </a:ln>
                        </pic:spPr>
                      </pic:pic>
                    </a:graphicData>
                  </a:graphic>
                </wp:inline>
              </w:drawing>
            </w:r>
          </w:p>
        </w:tc>
      </w:tr>
      <w:tr w:rsidR="00DA0CC2" w:rsidRPr="00D70E62" w:rsidTr="006B6C66">
        <w:trPr>
          <w:trHeight w:hRule="exact" w:val="427"/>
          <w:jc w:val="center"/>
        </w:trPr>
        <w:tc>
          <w:tcPr>
            <w:tcW w:w="2500" w:type="pct"/>
            <w:tcBorders>
              <w:top w:val="single" w:sz="4" w:space="0" w:color="auto"/>
              <w:left w:val="single" w:sz="4" w:space="0" w:color="auto"/>
              <w:bottom w:val="single" w:sz="4" w:space="0" w:color="auto"/>
              <w:right w:val="single" w:sz="4" w:space="0" w:color="auto"/>
            </w:tcBorders>
            <w:hideMark/>
          </w:tcPr>
          <w:p w:rsidR="00DA0CC2" w:rsidRPr="00D70E62" w:rsidRDefault="00DA0CC2" w:rsidP="006B6C66">
            <w:pPr>
              <w:pStyle w:val="Tabletext"/>
              <w:spacing w:before="60"/>
              <w:jc w:val="center"/>
              <w:rPr>
                <w:lang w:val="en-GB" w:eastAsia="de-DE"/>
              </w:rPr>
            </w:pPr>
            <w:r>
              <w:rPr>
                <w:noProof/>
                <w:lang w:val="en-GB" w:eastAsia="zh-CN"/>
              </w:rPr>
              <w:drawing>
                <wp:inline distT="0" distB="0" distL="0" distR="0" wp14:anchorId="372FFFF0" wp14:editId="477A7DC4">
                  <wp:extent cx="882650" cy="17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2650" cy="177800"/>
                          </a:xfrm>
                          <a:prstGeom prst="rect">
                            <a:avLst/>
                          </a:prstGeom>
                          <a:noFill/>
                          <a:ln>
                            <a:noFill/>
                          </a:ln>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hideMark/>
          </w:tcPr>
          <w:p w:rsidR="00DA0CC2" w:rsidRPr="00D70E62" w:rsidRDefault="00DA0CC2" w:rsidP="006B6C66">
            <w:pPr>
              <w:pStyle w:val="Tabletext"/>
              <w:spacing w:before="60"/>
              <w:jc w:val="center"/>
              <w:rPr>
                <w:lang w:val="en-GB" w:eastAsia="de-DE"/>
              </w:rPr>
            </w:pPr>
            <w:r>
              <w:rPr>
                <w:noProof/>
                <w:lang w:val="en-GB" w:eastAsia="zh-CN"/>
              </w:rPr>
              <w:drawing>
                <wp:inline distT="0" distB="0" distL="0" distR="0" wp14:anchorId="4137B167" wp14:editId="109D9729">
                  <wp:extent cx="1638300" cy="17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300" cy="177800"/>
                          </a:xfrm>
                          <a:prstGeom prst="rect">
                            <a:avLst/>
                          </a:prstGeom>
                          <a:noFill/>
                          <a:ln>
                            <a:noFill/>
                          </a:ln>
                        </pic:spPr>
                      </pic:pic>
                    </a:graphicData>
                  </a:graphic>
                </wp:inline>
              </w:drawing>
            </w:r>
          </w:p>
        </w:tc>
      </w:tr>
      <w:tr w:rsidR="00DA0CC2" w:rsidRPr="00D70E62" w:rsidTr="006B6C66">
        <w:trPr>
          <w:trHeight w:hRule="exact" w:val="419"/>
          <w:jc w:val="center"/>
        </w:trPr>
        <w:tc>
          <w:tcPr>
            <w:tcW w:w="2500" w:type="pct"/>
            <w:tcBorders>
              <w:top w:val="single" w:sz="4" w:space="0" w:color="auto"/>
              <w:left w:val="single" w:sz="4" w:space="0" w:color="auto"/>
              <w:bottom w:val="single" w:sz="4" w:space="0" w:color="auto"/>
              <w:right w:val="single" w:sz="4" w:space="0" w:color="auto"/>
            </w:tcBorders>
            <w:hideMark/>
          </w:tcPr>
          <w:p w:rsidR="00DA0CC2" w:rsidRPr="00D70E62" w:rsidRDefault="00DA0CC2" w:rsidP="006B6C66">
            <w:pPr>
              <w:pStyle w:val="Tabletext"/>
              <w:spacing w:before="60"/>
              <w:jc w:val="center"/>
              <w:rPr>
                <w:lang w:val="en-GB" w:eastAsia="de-DE"/>
              </w:rPr>
            </w:pPr>
            <w:r>
              <w:rPr>
                <w:noProof/>
                <w:lang w:val="en-GB" w:eastAsia="zh-CN"/>
              </w:rPr>
              <w:drawing>
                <wp:inline distT="0" distB="0" distL="0" distR="0" wp14:anchorId="08BCB21A" wp14:editId="4A093762">
                  <wp:extent cx="660400" cy="177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400" cy="177800"/>
                          </a:xfrm>
                          <a:prstGeom prst="rect">
                            <a:avLst/>
                          </a:prstGeom>
                          <a:noFill/>
                          <a:ln>
                            <a:noFill/>
                          </a:ln>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hideMark/>
          </w:tcPr>
          <w:p w:rsidR="00DA0CC2" w:rsidRPr="00D70E62" w:rsidRDefault="00DA0CC2" w:rsidP="006B6C66">
            <w:pPr>
              <w:pStyle w:val="Tabletext"/>
              <w:spacing w:before="60"/>
              <w:jc w:val="center"/>
              <w:rPr>
                <w:lang w:val="en-GB" w:eastAsia="de-DE"/>
              </w:rPr>
            </w:pPr>
            <w:r>
              <w:rPr>
                <w:position w:val="-6"/>
                <w:lang w:val="en-GB" w:eastAsia="de-DE"/>
              </w:rPr>
              <w:t>−30</w:t>
            </w:r>
          </w:p>
        </w:tc>
      </w:tr>
    </w:tbl>
    <w:p w:rsidR="00DA0CC2" w:rsidRDefault="00DA0CC2" w:rsidP="00DA0CC2">
      <w:pPr>
        <w:pStyle w:val="TableNo"/>
      </w:pPr>
      <w:r>
        <w:rPr>
          <w:rFonts w:hint="cs"/>
          <w:rtl/>
        </w:rPr>
        <w:t>الجدول</w:t>
      </w:r>
      <w:r>
        <w:rPr>
          <w:rFonts w:hint="eastAsia"/>
          <w:rtl/>
        </w:rPr>
        <w:t> </w:t>
      </w:r>
      <w:r>
        <w:t>3</w:t>
      </w:r>
    </w:p>
    <w:p w:rsidR="00DA0CC2" w:rsidRDefault="00DA0CC2" w:rsidP="00DD396C">
      <w:pPr>
        <w:pStyle w:val="Tabletitle"/>
        <w:rPr>
          <w:rtl/>
        </w:rPr>
      </w:pPr>
      <w:r>
        <w:rPr>
          <w:rFonts w:hint="cs"/>
          <w:rtl/>
        </w:rPr>
        <w:t xml:space="preserve">معلمات قناع الكثافة الطيفية </w:t>
      </w:r>
      <w:r w:rsidR="00DD396C">
        <w:rPr>
          <w:rFonts w:hint="cs"/>
          <w:rtl/>
        </w:rPr>
        <w:t>لقدرة الإرسال</w:t>
      </w:r>
    </w:p>
    <w:tbl>
      <w:tblPr>
        <w:bidiVisual/>
        <w:tblW w:w="7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0"/>
        <w:gridCol w:w="1147"/>
        <w:gridCol w:w="1146"/>
        <w:gridCol w:w="1146"/>
      </w:tblGrid>
      <w:tr w:rsidR="00DA0CC2" w:rsidRPr="00FC6EEB" w:rsidTr="006B6C66">
        <w:trPr>
          <w:jc w:val="center"/>
        </w:trPr>
        <w:tc>
          <w:tcPr>
            <w:tcW w:w="3920" w:type="dxa"/>
          </w:tcPr>
          <w:p w:rsidR="00DA0CC2" w:rsidRPr="008413B0" w:rsidRDefault="00DA0CC2" w:rsidP="006B6C66">
            <w:pPr>
              <w:pStyle w:val="Tablehead"/>
              <w:rPr>
                <w:lang w:val="fr-FR" w:bidi="ar-EG"/>
              </w:rPr>
            </w:pPr>
            <w:r>
              <w:rPr>
                <w:rFonts w:hint="cs"/>
                <w:rtl/>
                <w:lang w:val="fr-FR" w:bidi="ar-EG"/>
              </w:rPr>
              <w:t>تجميع القنوات</w:t>
            </w:r>
          </w:p>
        </w:tc>
        <w:tc>
          <w:tcPr>
            <w:tcW w:w="1147" w:type="dxa"/>
          </w:tcPr>
          <w:p w:rsidR="00DA0CC2" w:rsidRPr="00487FD9" w:rsidRDefault="00DA0CC2" w:rsidP="006B6C66">
            <w:pPr>
              <w:pStyle w:val="Tablehead"/>
              <w:rPr>
                <w:lang w:val="fr-FR" w:bidi="ar-EG"/>
              </w:rPr>
            </w:pPr>
            <w:r w:rsidRPr="00487FD9">
              <w:rPr>
                <w:rFonts w:ascii="Times New Roman" w:hAnsi="Times New Roman" w:cs="Times New Roman"/>
                <w:i/>
                <w:sz w:val="22"/>
                <w:szCs w:val="18"/>
                <w:lang w:val="fr-FR"/>
              </w:rPr>
              <w:t>f</w:t>
            </w:r>
            <w:r w:rsidRPr="00487FD9">
              <w:rPr>
                <w:rFonts w:ascii="Times New Roman" w:hAnsi="Times New Roman" w:cs="Times New Roman"/>
                <w:sz w:val="22"/>
                <w:szCs w:val="18"/>
                <w:vertAlign w:val="subscript"/>
                <w:lang w:val="fr-FR"/>
              </w:rPr>
              <w:t>1</w:t>
            </w:r>
            <w:r w:rsidRPr="00487FD9">
              <w:rPr>
                <w:rFonts w:ascii="Times New Roman" w:hAnsi="Times New Roman" w:cs="Times New Roman"/>
                <w:sz w:val="22"/>
                <w:szCs w:val="18"/>
                <w:lang w:val="fr-FR"/>
              </w:rPr>
              <w:t xml:space="preserve"> (GHz)</w:t>
            </w:r>
          </w:p>
        </w:tc>
        <w:tc>
          <w:tcPr>
            <w:tcW w:w="1146" w:type="dxa"/>
          </w:tcPr>
          <w:p w:rsidR="00DA0CC2" w:rsidRPr="00FC6EEB" w:rsidRDefault="00DA0CC2" w:rsidP="006B6C66">
            <w:pPr>
              <w:pStyle w:val="Tablehead"/>
              <w:rPr>
                <w:lang w:val="fr-FR" w:bidi="ar-EG"/>
              </w:rPr>
            </w:pPr>
            <w:r w:rsidRPr="00487FD9">
              <w:rPr>
                <w:rFonts w:ascii="Times New Roman" w:hAnsi="Times New Roman" w:cs="Times New Roman"/>
                <w:i/>
                <w:sz w:val="22"/>
                <w:szCs w:val="18"/>
                <w:lang w:val="fr-FR"/>
              </w:rPr>
              <w:t>f</w:t>
            </w:r>
            <w:r w:rsidRPr="00167127">
              <w:rPr>
                <w:vertAlign w:val="subscript"/>
              </w:rPr>
              <w:t>2</w:t>
            </w:r>
            <w:r w:rsidRPr="00167127">
              <w:t xml:space="preserve"> (GHz)</w:t>
            </w:r>
          </w:p>
        </w:tc>
        <w:tc>
          <w:tcPr>
            <w:tcW w:w="1146" w:type="dxa"/>
          </w:tcPr>
          <w:p w:rsidR="00DA0CC2" w:rsidRPr="00FC6EEB" w:rsidRDefault="00DA0CC2" w:rsidP="006B6C66">
            <w:pPr>
              <w:pStyle w:val="Tablehead"/>
              <w:rPr>
                <w:lang w:val="fr-FR" w:bidi="ar-EG"/>
              </w:rPr>
            </w:pPr>
            <w:r w:rsidRPr="00487FD9">
              <w:rPr>
                <w:rFonts w:ascii="Times New Roman" w:hAnsi="Times New Roman" w:cs="Times New Roman"/>
                <w:i/>
                <w:sz w:val="22"/>
                <w:szCs w:val="18"/>
                <w:lang w:val="fr-FR"/>
              </w:rPr>
              <w:t>f</w:t>
            </w:r>
            <w:r w:rsidRPr="00167127">
              <w:rPr>
                <w:vertAlign w:val="subscript"/>
              </w:rPr>
              <w:t>3</w:t>
            </w:r>
            <w:r w:rsidRPr="00167127">
              <w:t xml:space="preserve"> (GHz)</w:t>
            </w:r>
          </w:p>
        </w:tc>
      </w:tr>
      <w:tr w:rsidR="00DA0CC2" w:rsidRPr="00FC6EEB" w:rsidTr="006B6C66">
        <w:trPr>
          <w:jc w:val="center"/>
        </w:trPr>
        <w:tc>
          <w:tcPr>
            <w:tcW w:w="3920" w:type="dxa"/>
          </w:tcPr>
          <w:p w:rsidR="00DA0CC2" w:rsidRPr="00FC6EEB" w:rsidRDefault="00DD396C" w:rsidP="006B6C66">
            <w:pPr>
              <w:pStyle w:val="Tabletext"/>
              <w:rPr>
                <w:lang w:val="fr-FR"/>
              </w:rPr>
            </w:pPr>
            <w:r>
              <w:rPr>
                <w:rFonts w:hint="cs"/>
                <w:rtl/>
                <w:lang w:val="fr-FR"/>
              </w:rPr>
              <w:t>قناتان مجمعتان</w:t>
            </w:r>
          </w:p>
        </w:tc>
        <w:tc>
          <w:tcPr>
            <w:tcW w:w="1147" w:type="dxa"/>
          </w:tcPr>
          <w:p w:rsidR="00DA0CC2" w:rsidRPr="00FC6EEB" w:rsidRDefault="00DA0CC2" w:rsidP="006B6C66">
            <w:pPr>
              <w:pStyle w:val="Tabletext"/>
              <w:jc w:val="center"/>
              <w:rPr>
                <w:lang w:val="fr-FR" w:bidi="ar-EG"/>
              </w:rPr>
            </w:pPr>
            <w:r>
              <w:rPr>
                <w:lang w:val="fr-FR" w:bidi="ar-EG"/>
              </w:rPr>
              <w:t>1,88</w:t>
            </w:r>
            <w:r w:rsidRPr="00FC6EEB">
              <w:rPr>
                <w:lang w:val="fr-FR" w:bidi="ar-EG"/>
              </w:rPr>
              <w:t>0</w:t>
            </w:r>
          </w:p>
        </w:tc>
        <w:tc>
          <w:tcPr>
            <w:tcW w:w="1146" w:type="dxa"/>
          </w:tcPr>
          <w:p w:rsidR="00DA0CC2" w:rsidRPr="00FC6EEB" w:rsidRDefault="00DA0CC2" w:rsidP="006B6C66">
            <w:pPr>
              <w:pStyle w:val="Tabletext"/>
              <w:jc w:val="center"/>
              <w:rPr>
                <w:lang w:val="fr-FR" w:bidi="ar-EG"/>
              </w:rPr>
            </w:pPr>
            <w:r w:rsidRPr="00FC6EEB">
              <w:rPr>
                <w:lang w:val="fr-FR" w:bidi="ar-EG"/>
              </w:rPr>
              <w:t>2</w:t>
            </w:r>
            <w:r>
              <w:rPr>
                <w:lang w:val="fr-FR" w:bidi="ar-EG"/>
              </w:rPr>
              <w:t>,400</w:t>
            </w:r>
          </w:p>
        </w:tc>
        <w:tc>
          <w:tcPr>
            <w:tcW w:w="1146" w:type="dxa"/>
          </w:tcPr>
          <w:p w:rsidR="00DA0CC2" w:rsidRPr="00FC6EEB" w:rsidRDefault="00DA0CC2" w:rsidP="006B6C66">
            <w:pPr>
              <w:pStyle w:val="Tabletext"/>
              <w:jc w:val="center"/>
              <w:rPr>
                <w:lang w:val="fr-FR" w:bidi="ar-EG"/>
              </w:rPr>
            </w:pPr>
            <w:r>
              <w:rPr>
                <w:lang w:val="fr-FR" w:bidi="ar-EG"/>
              </w:rPr>
              <w:t>4,</w:t>
            </w:r>
            <w:r w:rsidRPr="00FC6EEB">
              <w:rPr>
                <w:lang w:val="fr-FR" w:bidi="ar-EG"/>
              </w:rPr>
              <w:t>000</w:t>
            </w:r>
          </w:p>
        </w:tc>
      </w:tr>
      <w:tr w:rsidR="00DA0CC2" w:rsidRPr="00FC6EEB" w:rsidTr="006B6C66">
        <w:trPr>
          <w:jc w:val="center"/>
        </w:trPr>
        <w:tc>
          <w:tcPr>
            <w:tcW w:w="3920" w:type="dxa"/>
          </w:tcPr>
          <w:p w:rsidR="00DA0CC2" w:rsidRPr="00FC6EEB" w:rsidRDefault="00DA0CC2" w:rsidP="006B6C66">
            <w:pPr>
              <w:pStyle w:val="Tabletext"/>
              <w:rPr>
                <w:lang w:val="fr-FR" w:bidi="ar-EG"/>
              </w:rPr>
            </w:pPr>
            <w:r>
              <w:rPr>
                <w:rFonts w:hint="cs"/>
                <w:rtl/>
                <w:lang w:val="fr-FR"/>
              </w:rPr>
              <w:t>ثلاث قنوات</w:t>
            </w:r>
            <w:r w:rsidR="00DD396C">
              <w:rPr>
                <w:rFonts w:hint="cs"/>
                <w:rtl/>
                <w:lang w:val="fr-FR"/>
              </w:rPr>
              <w:t xml:space="preserve"> مجمعة</w:t>
            </w:r>
          </w:p>
        </w:tc>
        <w:tc>
          <w:tcPr>
            <w:tcW w:w="1147" w:type="dxa"/>
          </w:tcPr>
          <w:p w:rsidR="00DA0CC2" w:rsidRPr="00FC6EEB" w:rsidRDefault="00DA0CC2" w:rsidP="006B6C66">
            <w:pPr>
              <w:pStyle w:val="Tabletext"/>
              <w:jc w:val="center"/>
              <w:rPr>
                <w:lang w:val="fr-FR" w:bidi="ar-EG"/>
              </w:rPr>
            </w:pPr>
            <w:r>
              <w:rPr>
                <w:lang w:val="fr-FR" w:bidi="ar-EG"/>
              </w:rPr>
              <w:t>2,820</w:t>
            </w:r>
          </w:p>
        </w:tc>
        <w:tc>
          <w:tcPr>
            <w:tcW w:w="1146" w:type="dxa"/>
          </w:tcPr>
          <w:p w:rsidR="00DA0CC2" w:rsidRPr="00FC6EEB" w:rsidRDefault="00DA0CC2" w:rsidP="006B6C66">
            <w:pPr>
              <w:pStyle w:val="Tabletext"/>
              <w:jc w:val="center"/>
              <w:rPr>
                <w:lang w:val="fr-FR" w:bidi="ar-EG"/>
              </w:rPr>
            </w:pPr>
            <w:r w:rsidRPr="00FC6EEB">
              <w:rPr>
                <w:lang w:val="fr-FR" w:bidi="ar-EG"/>
              </w:rPr>
              <w:t>3</w:t>
            </w:r>
            <w:r>
              <w:rPr>
                <w:lang w:val="fr-FR" w:bidi="ar-EG"/>
              </w:rPr>
              <w:t>,600</w:t>
            </w:r>
          </w:p>
        </w:tc>
        <w:tc>
          <w:tcPr>
            <w:tcW w:w="1146" w:type="dxa"/>
          </w:tcPr>
          <w:p w:rsidR="00DA0CC2" w:rsidRPr="00FC6EEB" w:rsidRDefault="00DA0CC2" w:rsidP="006B6C66">
            <w:pPr>
              <w:pStyle w:val="Tabletext"/>
              <w:jc w:val="center"/>
              <w:rPr>
                <w:lang w:val="fr-FR" w:bidi="ar-EG"/>
              </w:rPr>
            </w:pPr>
            <w:r>
              <w:rPr>
                <w:lang w:val="fr-FR" w:bidi="ar-EG"/>
              </w:rPr>
              <w:t>6,000</w:t>
            </w:r>
          </w:p>
        </w:tc>
      </w:tr>
      <w:tr w:rsidR="00DA0CC2" w:rsidRPr="00FC6EEB" w:rsidTr="006B6C66">
        <w:trPr>
          <w:jc w:val="center"/>
        </w:trPr>
        <w:tc>
          <w:tcPr>
            <w:tcW w:w="3920" w:type="dxa"/>
          </w:tcPr>
          <w:p w:rsidR="00DA0CC2" w:rsidRPr="00FC6EEB" w:rsidRDefault="00DA0CC2" w:rsidP="006B6C66">
            <w:pPr>
              <w:pStyle w:val="Tabletext"/>
              <w:rPr>
                <w:lang w:val="fr-FR" w:bidi="ar-EG"/>
              </w:rPr>
            </w:pPr>
            <w:r>
              <w:rPr>
                <w:rFonts w:hint="cs"/>
                <w:rtl/>
                <w:lang w:val="fr-FR"/>
              </w:rPr>
              <w:t>أربع قنوات</w:t>
            </w:r>
            <w:r w:rsidR="00DD396C">
              <w:rPr>
                <w:rFonts w:hint="cs"/>
                <w:rtl/>
                <w:lang w:val="fr-FR"/>
              </w:rPr>
              <w:t xml:space="preserve"> مجمعة</w:t>
            </w:r>
          </w:p>
        </w:tc>
        <w:tc>
          <w:tcPr>
            <w:tcW w:w="1147" w:type="dxa"/>
          </w:tcPr>
          <w:p w:rsidR="00DA0CC2" w:rsidRPr="00FC6EEB" w:rsidRDefault="00DA0CC2" w:rsidP="006B6C66">
            <w:pPr>
              <w:pStyle w:val="Tabletext"/>
              <w:jc w:val="center"/>
              <w:rPr>
                <w:lang w:val="fr-FR" w:bidi="ar-EG"/>
              </w:rPr>
            </w:pPr>
            <w:r>
              <w:rPr>
                <w:lang w:val="fr-FR" w:bidi="ar-EG"/>
              </w:rPr>
              <w:t>3,760</w:t>
            </w:r>
          </w:p>
        </w:tc>
        <w:tc>
          <w:tcPr>
            <w:tcW w:w="1146" w:type="dxa"/>
          </w:tcPr>
          <w:p w:rsidR="00DA0CC2" w:rsidRPr="00FC6EEB" w:rsidRDefault="00DA0CC2" w:rsidP="006B6C66">
            <w:pPr>
              <w:pStyle w:val="Tabletext"/>
              <w:jc w:val="center"/>
              <w:rPr>
                <w:lang w:val="fr-FR" w:bidi="ar-EG"/>
              </w:rPr>
            </w:pPr>
            <w:r w:rsidRPr="00FC6EEB">
              <w:rPr>
                <w:lang w:val="fr-FR" w:bidi="ar-EG"/>
              </w:rPr>
              <w:t>4</w:t>
            </w:r>
            <w:r>
              <w:rPr>
                <w:lang w:val="fr-FR" w:bidi="ar-EG"/>
              </w:rPr>
              <w:t>,800</w:t>
            </w:r>
          </w:p>
        </w:tc>
        <w:tc>
          <w:tcPr>
            <w:tcW w:w="1146" w:type="dxa"/>
          </w:tcPr>
          <w:p w:rsidR="00DA0CC2" w:rsidRPr="00FC6EEB" w:rsidRDefault="00DA0CC2" w:rsidP="006B6C66">
            <w:pPr>
              <w:pStyle w:val="Tabletext"/>
              <w:jc w:val="center"/>
              <w:rPr>
                <w:lang w:val="fr-FR" w:bidi="ar-EG"/>
              </w:rPr>
            </w:pPr>
            <w:r>
              <w:rPr>
                <w:lang w:val="fr-FR" w:bidi="ar-EG"/>
              </w:rPr>
              <w:t>8,</w:t>
            </w:r>
            <w:r w:rsidRPr="00FC6EEB">
              <w:rPr>
                <w:lang w:val="fr-FR" w:bidi="ar-EG"/>
              </w:rPr>
              <w:t>000</w:t>
            </w:r>
          </w:p>
        </w:tc>
      </w:tr>
    </w:tbl>
    <w:p w:rsidR="00DA0CC2" w:rsidRDefault="00DA0CC2" w:rsidP="00DA0CC2">
      <w:pPr>
        <w:pStyle w:val="Heading2"/>
        <w:rPr>
          <w:lang w:bidi="ar-EG"/>
        </w:rPr>
      </w:pPr>
      <w:r>
        <w:rPr>
          <w:lang w:bidi="ar-EG"/>
        </w:rPr>
        <w:t>4.2</w:t>
      </w:r>
      <w:r>
        <w:rPr>
          <w:lang w:bidi="ar-EG"/>
        </w:rPr>
        <w:tab/>
      </w:r>
      <w:r>
        <w:rPr>
          <w:rFonts w:hint="cs"/>
          <w:rtl/>
          <w:lang w:bidi="ar-EG"/>
        </w:rPr>
        <w:t>خصائص مشتركة</w:t>
      </w:r>
    </w:p>
    <w:p w:rsidR="00DA0CC2" w:rsidRPr="00B13C0F" w:rsidRDefault="00DA0CC2" w:rsidP="00DA0CC2">
      <w:pPr>
        <w:pStyle w:val="Heading3"/>
        <w:rPr>
          <w:rtl/>
          <w:lang w:bidi="ar-EG"/>
        </w:rPr>
      </w:pPr>
      <w:r w:rsidRPr="00B13C0F">
        <w:rPr>
          <w:lang w:bidi="ar-EG"/>
        </w:rPr>
        <w:t>1.4.2</w:t>
      </w:r>
      <w:r w:rsidRPr="00B13C0F">
        <w:rPr>
          <w:lang w:bidi="ar-EG"/>
        </w:rPr>
        <w:tab/>
      </w:r>
      <w:r w:rsidRPr="00B13C0F">
        <w:rPr>
          <w:rFonts w:hint="cs"/>
          <w:rtl/>
          <w:lang w:bidi="ar-EG"/>
        </w:rPr>
        <w:t>مدى درجة</w:t>
      </w:r>
      <w:r>
        <w:rPr>
          <w:rFonts w:hint="cs"/>
          <w:rtl/>
          <w:lang w:bidi="ar-EG"/>
        </w:rPr>
        <w:t xml:space="preserve"> حرارة تشغيل الإرسال والاستقبال</w:t>
      </w:r>
    </w:p>
    <w:p w:rsidR="00DA0CC2" w:rsidRDefault="00DA0CC2" w:rsidP="00DA0CC2">
      <w:pPr>
        <w:rPr>
          <w:lang w:bidi="ar-EG"/>
        </w:rPr>
      </w:pPr>
      <w:r w:rsidRPr="00B13C0F">
        <w:rPr>
          <w:rFonts w:hint="cs"/>
          <w:rtl/>
          <w:lang w:bidi="ar-EG"/>
        </w:rPr>
        <w:t>يتبع مدى درجة حرارة تشغيل الإرسال والاستقبال المعيار</w:t>
      </w:r>
      <w:r>
        <w:rPr>
          <w:rFonts w:hint="eastAsia"/>
          <w:rtl/>
          <w:lang w:bidi="ar-EG"/>
        </w:rPr>
        <w:t> </w:t>
      </w:r>
      <w:r w:rsidRPr="00734CCE">
        <w:t>IEEE 802</w:t>
      </w:r>
      <w:r w:rsidRPr="00B13C0F">
        <w:t>.11</w:t>
      </w:r>
      <w:r>
        <w:noBreakHyphen/>
      </w:r>
      <w:r w:rsidRPr="00B13C0F">
        <w:t>201</w:t>
      </w:r>
      <w:r>
        <w:t>6</w:t>
      </w:r>
      <w:r w:rsidRPr="00B13C0F">
        <w:rPr>
          <w:rFonts w:hint="cs"/>
          <w:rtl/>
          <w:lang w:bidi="ar-EG"/>
        </w:rPr>
        <w:t>.</w:t>
      </w:r>
    </w:p>
    <w:p w:rsidR="00DA0CC2" w:rsidRDefault="00DA0CC2" w:rsidP="00DA0CC2">
      <w:pPr>
        <w:pStyle w:val="Heading3"/>
        <w:rPr>
          <w:rtl/>
        </w:rPr>
      </w:pPr>
      <w:r>
        <w:rPr>
          <w:lang w:bidi="ar-EG"/>
        </w:rPr>
        <w:t>2.4.2</w:t>
      </w:r>
      <w:r>
        <w:rPr>
          <w:lang w:bidi="ar-EG"/>
        </w:rPr>
        <w:tab/>
      </w:r>
      <w:r>
        <w:rPr>
          <w:rFonts w:hint="cs"/>
          <w:rtl/>
        </w:rPr>
        <w:t>تفاوت التردد المركزي المسموح به</w:t>
      </w:r>
    </w:p>
    <w:p w:rsidR="00DA0CC2" w:rsidRPr="00C160CE" w:rsidRDefault="00DA0CC2" w:rsidP="00DA0CC2">
      <w:pPr>
        <w:rPr>
          <w:rtl/>
          <w:lang w:bidi="ar-EG"/>
        </w:rPr>
      </w:pPr>
      <w:r>
        <w:rPr>
          <w:rFonts w:hint="cs"/>
          <w:rtl/>
          <w:lang w:bidi="ar-EG"/>
        </w:rPr>
        <w:t>ينبغي أن يكون تفاوت التردد المركزي المسموح به لجهاز الإرسال</w:t>
      </w:r>
      <w:r>
        <w:rPr>
          <w:rFonts w:hint="eastAsia"/>
          <w:rtl/>
          <w:lang w:bidi="ar-EG"/>
        </w:rPr>
        <w:t> </w:t>
      </w:r>
      <w:r>
        <w:rPr>
          <w:lang w:bidi="ar-EG"/>
        </w:rPr>
        <w:t>ppm 20</w:t>
      </w:r>
      <w:r w:rsidRPr="00D1478A">
        <w:t>±</w:t>
      </w:r>
      <w:r>
        <w:rPr>
          <w:rFonts w:hint="cs"/>
          <w:rtl/>
        </w:rPr>
        <w:t xml:space="preserve"> كحد أقصى للنطاق</w:t>
      </w:r>
      <w:r>
        <w:rPr>
          <w:rFonts w:hint="eastAsia"/>
          <w:rtl/>
        </w:rPr>
        <w:t> </w:t>
      </w:r>
      <w:r>
        <w:t>GHz 60</w:t>
      </w:r>
      <w:r>
        <w:rPr>
          <w:rFonts w:hint="cs"/>
          <w:rtl/>
        </w:rPr>
        <w:t>.</w:t>
      </w:r>
    </w:p>
    <w:p w:rsidR="00DA0CC2" w:rsidRDefault="00DA0CC2" w:rsidP="00DA0CC2">
      <w:pPr>
        <w:pStyle w:val="Heading3"/>
        <w:rPr>
          <w:rtl/>
          <w:lang w:bidi="ar-EG"/>
        </w:rPr>
      </w:pPr>
      <w:r>
        <w:rPr>
          <w:lang w:bidi="ar-EG"/>
        </w:rPr>
        <w:t>3.4.2</w:t>
      </w:r>
      <w:r>
        <w:rPr>
          <w:lang w:bidi="ar-EG"/>
        </w:rPr>
        <w:tab/>
      </w:r>
      <w:r>
        <w:rPr>
          <w:rFonts w:hint="cs"/>
          <w:rtl/>
          <w:lang w:bidi="ar-EG"/>
        </w:rPr>
        <w:t>تفاوت ميقاتية الرموز المسموح به</w:t>
      </w:r>
    </w:p>
    <w:p w:rsidR="00DA0CC2" w:rsidRDefault="00DA0CC2" w:rsidP="00DA0CC2">
      <w:r>
        <w:rPr>
          <w:rFonts w:hint="cs"/>
          <w:rtl/>
          <w:lang w:bidi="ar-EG"/>
        </w:rPr>
        <w:t>ينبغي أن يكون تفاوت التردد لميقاتية الرموز المسموح به</w:t>
      </w:r>
      <w:r>
        <w:rPr>
          <w:rFonts w:hint="eastAsia"/>
          <w:rtl/>
          <w:lang w:bidi="ar-EG"/>
        </w:rPr>
        <w:t> </w:t>
      </w:r>
      <w:r>
        <w:rPr>
          <w:lang w:bidi="ar-EG"/>
        </w:rPr>
        <w:t>ppm 20</w:t>
      </w:r>
      <w:r w:rsidRPr="00D1478A">
        <w:t>±</w:t>
      </w:r>
      <w:r>
        <w:rPr>
          <w:rFonts w:hint="cs"/>
          <w:rtl/>
        </w:rPr>
        <w:t xml:space="preserve"> كحد أقصى للنطاق</w:t>
      </w:r>
      <w:r>
        <w:rPr>
          <w:rFonts w:hint="eastAsia"/>
          <w:rtl/>
        </w:rPr>
        <w:t> </w:t>
      </w:r>
      <w:r>
        <w:t>GHz 60</w:t>
      </w:r>
      <w:r>
        <w:rPr>
          <w:rFonts w:hint="cs"/>
          <w:rtl/>
        </w:rPr>
        <w:t xml:space="preserve">. </w:t>
      </w:r>
      <w:r>
        <w:rPr>
          <w:rFonts w:hint="cs"/>
          <w:rtl/>
          <w:lang w:bidi="ar-EG"/>
        </w:rPr>
        <w:t>ويؤخذ التردد المركزي للإرسال وتردد ميقاتية الرموز من المذبذب المرجعي ذاته.</w:t>
      </w:r>
    </w:p>
    <w:p w:rsidR="00DA0CC2" w:rsidRDefault="00DA0CC2" w:rsidP="00DA0CC2">
      <w:pPr>
        <w:pStyle w:val="Heading3"/>
        <w:rPr>
          <w:rtl/>
          <w:lang w:bidi="ar-EG"/>
        </w:rPr>
      </w:pPr>
      <w:r>
        <w:rPr>
          <w:lang w:bidi="ar-EG"/>
        </w:rPr>
        <w:t>4.4.2</w:t>
      </w:r>
      <w:r>
        <w:rPr>
          <w:lang w:bidi="ar-EG"/>
        </w:rPr>
        <w:tab/>
      </w:r>
      <w:r>
        <w:rPr>
          <w:rFonts w:hint="cs"/>
          <w:rtl/>
          <w:lang w:bidi="ar-EG"/>
        </w:rPr>
        <w:t>معدل تسرب التردد المركزي للإرسال</w:t>
      </w:r>
    </w:p>
    <w:p w:rsidR="00DA0CC2" w:rsidRPr="00BF7FEB" w:rsidRDefault="00DA0CC2" w:rsidP="00B5080F">
      <w:pPr>
        <w:rPr>
          <w:spacing w:val="-6"/>
          <w:rtl/>
        </w:rPr>
      </w:pPr>
      <w:r w:rsidRPr="00BF7FEB">
        <w:rPr>
          <w:rFonts w:hint="cs"/>
          <w:spacing w:val="6"/>
          <w:rtl/>
          <w:lang w:bidi="ar-EG"/>
        </w:rPr>
        <w:t>ينبغي ألا</w:t>
      </w:r>
      <w:r w:rsidRPr="00BF7FEB">
        <w:rPr>
          <w:rFonts w:hint="eastAsia"/>
          <w:spacing w:val="6"/>
          <w:rtl/>
          <w:lang w:bidi="ar-EG"/>
        </w:rPr>
        <w:t> </w:t>
      </w:r>
      <w:r w:rsidRPr="00BF7FEB">
        <w:rPr>
          <w:rFonts w:hint="cs"/>
          <w:spacing w:val="6"/>
          <w:rtl/>
          <w:lang w:bidi="ar-EG"/>
        </w:rPr>
        <w:t>يزيد معدل تسرب التردد المركزي لجهاز الإرسال عن</w:t>
      </w:r>
      <w:r w:rsidRPr="00BF7FEB">
        <w:rPr>
          <w:rFonts w:hint="eastAsia"/>
          <w:spacing w:val="6"/>
          <w:rtl/>
          <w:lang w:bidi="ar-EG"/>
        </w:rPr>
        <w:t> </w:t>
      </w:r>
      <w:r w:rsidRPr="00BF7FEB">
        <w:rPr>
          <w:spacing w:val="6"/>
          <w:lang w:bidi="ar-EG"/>
        </w:rPr>
        <w:t>dB 23</w:t>
      </w:r>
      <w:r w:rsidRPr="00BF7FEB">
        <w:rPr>
          <w:spacing w:val="6"/>
        </w:rPr>
        <w:t>–</w:t>
      </w:r>
      <w:r w:rsidRPr="00BF7FEB">
        <w:rPr>
          <w:rFonts w:hint="cs"/>
          <w:spacing w:val="6"/>
          <w:rtl/>
        </w:rPr>
        <w:t xml:space="preserve"> بالنسبة إلى الطاقة الإجمالية المرسَلة، أو، ما</w:t>
      </w:r>
      <w:r w:rsidR="00B5080F">
        <w:rPr>
          <w:rFonts w:hint="eastAsia"/>
          <w:spacing w:val="6"/>
          <w:rtl/>
        </w:rPr>
        <w:t> </w:t>
      </w:r>
      <w:r w:rsidRPr="00BF7FEB">
        <w:rPr>
          <w:rFonts w:hint="cs"/>
          <w:spacing w:val="6"/>
          <w:rtl/>
        </w:rPr>
        <w:t xml:space="preserve">يكافئ، </w:t>
      </w:r>
      <w:r w:rsidRPr="00BF7FEB">
        <w:rPr>
          <w:spacing w:val="6"/>
        </w:rPr>
        <w:t>dB 2,5</w:t>
      </w:r>
      <w:r w:rsidRPr="00BF7FEB">
        <w:rPr>
          <w:rFonts w:hint="cs"/>
          <w:spacing w:val="6"/>
          <w:rtl/>
        </w:rPr>
        <w:t xml:space="preserve"> بالنسبة</w:t>
      </w:r>
      <w:r w:rsidRPr="00BF7FEB">
        <w:rPr>
          <w:rFonts w:hint="cs"/>
          <w:spacing w:val="-6"/>
          <w:rtl/>
        </w:rPr>
        <w:t xml:space="preserve"> </w:t>
      </w:r>
      <w:r w:rsidRPr="00BF7FEB">
        <w:rPr>
          <w:rFonts w:hint="cs"/>
          <w:rtl/>
        </w:rPr>
        <w:t>إلى متوسط الطاقة لبقية الموجات الحاملة الفرعية (في</w:t>
      </w:r>
      <w:r w:rsidRPr="00BF7FEB">
        <w:rPr>
          <w:rFonts w:hint="eastAsia"/>
          <w:rtl/>
        </w:rPr>
        <w:t> </w:t>
      </w:r>
      <w:r w:rsidRPr="00BF7FEB">
        <w:rPr>
          <w:rFonts w:hint="cs"/>
          <w:rtl/>
        </w:rPr>
        <w:t>تعدد الإرسال بتقسيم تعامدي للتردد</w:t>
      </w:r>
      <w:r w:rsidRPr="00BF7FEB">
        <w:rPr>
          <w:rFonts w:hint="eastAsia"/>
          <w:rtl/>
        </w:rPr>
        <w:t> </w:t>
      </w:r>
      <w:r w:rsidRPr="00BF7FEB">
        <w:t>(OFDM</w:t>
      </w:r>
      <w:r w:rsidRPr="00BF7FEB">
        <w:rPr>
          <w:lang w:bidi="ar-EG"/>
        </w:rPr>
        <w:t>)</w:t>
      </w:r>
      <w:r w:rsidRPr="00BF7FEB">
        <w:rPr>
          <w:rFonts w:hint="cs"/>
          <w:rtl/>
        </w:rPr>
        <w:t>).</w:t>
      </w:r>
    </w:p>
    <w:p w:rsidR="00DA0CC2" w:rsidRPr="00B13C0F" w:rsidRDefault="00DA0CC2" w:rsidP="00DA0CC2">
      <w:pPr>
        <w:pStyle w:val="Heading3"/>
        <w:rPr>
          <w:rtl/>
        </w:rPr>
      </w:pPr>
      <w:r>
        <w:rPr>
          <w:lang w:bidi="ar-EG"/>
        </w:rPr>
        <w:t>5.4.2</w:t>
      </w:r>
      <w:r>
        <w:rPr>
          <w:lang w:bidi="ar-EG"/>
        </w:rPr>
        <w:tab/>
      </w:r>
      <w:r>
        <w:rPr>
          <w:rFonts w:hint="cs"/>
          <w:rtl/>
        </w:rPr>
        <w:t xml:space="preserve"> صعود</w:t>
      </w:r>
      <w:r w:rsidRPr="00B13C0F">
        <w:rPr>
          <w:rFonts w:hint="cs"/>
          <w:rtl/>
        </w:rPr>
        <w:t xml:space="preserve"> الإرسال وهبوطه</w:t>
      </w:r>
    </w:p>
    <w:p w:rsidR="00DA0CC2" w:rsidRPr="00D56848" w:rsidRDefault="00DA0CC2" w:rsidP="00DA0CC2">
      <w:pPr>
        <w:rPr>
          <w:rtl/>
        </w:rPr>
      </w:pPr>
      <w:r w:rsidRPr="00B13C0F">
        <w:rPr>
          <w:rFonts w:hint="cs"/>
          <w:rtl/>
          <w:lang w:bidi="ar-EG"/>
        </w:rPr>
        <w:t xml:space="preserve">يُعرّف </w:t>
      </w:r>
      <w:r>
        <w:rPr>
          <w:rFonts w:hint="cs"/>
          <w:rtl/>
          <w:lang w:bidi="ar-EG"/>
        </w:rPr>
        <w:t>صعود قدرة</w:t>
      </w:r>
      <w:r w:rsidRPr="00B13C0F">
        <w:rPr>
          <w:rFonts w:hint="cs"/>
          <w:rtl/>
          <w:lang w:bidi="ar-EG"/>
        </w:rPr>
        <w:t xml:space="preserve"> الإرسال بأنه الوقت اللازم </w:t>
      </w:r>
      <w:r>
        <w:rPr>
          <w:rFonts w:hint="cs"/>
          <w:rtl/>
          <w:lang w:bidi="ar-EG"/>
        </w:rPr>
        <w:t xml:space="preserve">للمرسِل </w:t>
      </w:r>
      <w:r w:rsidRPr="00B13C0F">
        <w:rPr>
          <w:rFonts w:hint="cs"/>
          <w:rtl/>
          <w:lang w:bidi="ar-EG"/>
        </w:rPr>
        <w:t>ليرتفع من مستوى أقل من</w:t>
      </w:r>
      <w:r>
        <w:rPr>
          <w:rFonts w:hint="eastAsia"/>
          <w:rtl/>
          <w:lang w:bidi="ar-EG"/>
        </w:rPr>
        <w:t> </w:t>
      </w:r>
      <w:r w:rsidRPr="00B13C0F">
        <w:rPr>
          <w:lang w:bidi="ar-EG"/>
        </w:rPr>
        <w:t>%10</w:t>
      </w:r>
      <w:r w:rsidRPr="00B13C0F">
        <w:rPr>
          <w:rFonts w:hint="cs"/>
          <w:rtl/>
        </w:rPr>
        <w:t xml:space="preserve"> إلى مستوى أكثر من</w:t>
      </w:r>
      <w:r>
        <w:rPr>
          <w:rFonts w:hint="eastAsia"/>
          <w:rtl/>
        </w:rPr>
        <w:t> </w:t>
      </w:r>
      <w:r w:rsidRPr="00B13C0F">
        <w:t>%90</w:t>
      </w:r>
      <w:r w:rsidRPr="00B13C0F">
        <w:rPr>
          <w:rFonts w:hint="cs"/>
          <w:rtl/>
        </w:rPr>
        <w:t xml:space="preserve"> من متوسط </w:t>
      </w:r>
      <w:r>
        <w:rPr>
          <w:rFonts w:hint="cs"/>
          <w:rtl/>
        </w:rPr>
        <w:t>القدرة</w:t>
      </w:r>
      <w:r w:rsidRPr="00B13C0F">
        <w:rPr>
          <w:rFonts w:hint="cs"/>
          <w:rtl/>
        </w:rPr>
        <w:t xml:space="preserve"> </w:t>
      </w:r>
      <w:r>
        <w:rPr>
          <w:rFonts w:hint="cs"/>
          <w:rtl/>
        </w:rPr>
        <w:t>التي يتعين إرسالها في</w:t>
      </w:r>
      <w:r>
        <w:rPr>
          <w:rFonts w:hint="eastAsia"/>
          <w:rtl/>
        </w:rPr>
        <w:t> </w:t>
      </w:r>
      <w:r>
        <w:rPr>
          <w:rFonts w:hint="cs"/>
          <w:rtl/>
        </w:rPr>
        <w:t>الرتل</w:t>
      </w:r>
      <w:r w:rsidRPr="00B13C0F">
        <w:rPr>
          <w:rFonts w:hint="cs"/>
          <w:rtl/>
        </w:rPr>
        <w:t>.</w:t>
      </w:r>
    </w:p>
    <w:p w:rsidR="00DA0CC2" w:rsidRPr="003B7DFB" w:rsidRDefault="00DA0CC2" w:rsidP="00DA0CC2">
      <w:pPr>
        <w:rPr>
          <w:rtl/>
        </w:rPr>
      </w:pPr>
      <w:r w:rsidRPr="003B7DFB">
        <w:rPr>
          <w:rFonts w:hint="cs"/>
          <w:rtl/>
        </w:rPr>
        <w:t xml:space="preserve">وينبغي أن </w:t>
      </w:r>
      <w:r>
        <w:rPr>
          <w:rFonts w:hint="cs"/>
          <w:rtl/>
        </w:rPr>
        <w:t>يتم صعود</w:t>
      </w:r>
      <w:r>
        <w:rPr>
          <w:rFonts w:hint="cs"/>
          <w:rtl/>
          <w:lang w:bidi="ar-EG"/>
        </w:rPr>
        <w:t xml:space="preserve"> طاقة </w:t>
      </w:r>
      <w:r w:rsidRPr="003B7DFB">
        <w:rPr>
          <w:rFonts w:hint="cs"/>
          <w:rtl/>
          <w:lang w:bidi="ar-EG"/>
        </w:rPr>
        <w:t xml:space="preserve">الإرسال </w:t>
      </w:r>
      <w:r>
        <w:rPr>
          <w:rFonts w:hint="cs"/>
          <w:rtl/>
          <w:lang w:bidi="ar-EG"/>
        </w:rPr>
        <w:t>في</w:t>
      </w:r>
      <w:r>
        <w:rPr>
          <w:rFonts w:hint="eastAsia"/>
          <w:rtl/>
          <w:lang w:bidi="ar-EG"/>
        </w:rPr>
        <w:t> </w:t>
      </w:r>
      <w:r w:rsidRPr="003B7DFB">
        <w:rPr>
          <w:lang w:bidi="ar-EG"/>
        </w:rPr>
        <w:t>10</w:t>
      </w:r>
      <w:r>
        <w:rPr>
          <w:rFonts w:hint="eastAsia"/>
          <w:rtl/>
        </w:rPr>
        <w:t> </w:t>
      </w:r>
      <w:r w:rsidRPr="003B7DFB">
        <w:rPr>
          <w:rtl/>
        </w:rPr>
        <w:t>نانو ثانية</w:t>
      </w:r>
      <w:r>
        <w:rPr>
          <w:rFonts w:hint="cs"/>
          <w:rtl/>
        </w:rPr>
        <w:t xml:space="preserve"> تقريباً</w:t>
      </w:r>
      <w:r w:rsidRPr="003B7DFB">
        <w:rPr>
          <w:rFonts w:hint="cs"/>
          <w:rtl/>
        </w:rPr>
        <w:t>.</w:t>
      </w:r>
    </w:p>
    <w:p w:rsidR="00DA0CC2" w:rsidRDefault="00DA0CC2" w:rsidP="00DA0CC2">
      <w:r w:rsidRPr="003B7DFB">
        <w:rPr>
          <w:rFonts w:hint="cs"/>
          <w:rtl/>
          <w:lang w:bidi="ar-EG"/>
        </w:rPr>
        <w:t xml:space="preserve">يُعرّف </w:t>
      </w:r>
      <w:r>
        <w:rPr>
          <w:rFonts w:hint="cs"/>
          <w:rtl/>
          <w:lang w:bidi="ar-EG"/>
        </w:rPr>
        <w:t>هبوط</w:t>
      </w:r>
      <w:r w:rsidRPr="003B7DFB">
        <w:rPr>
          <w:rFonts w:hint="cs"/>
          <w:rtl/>
          <w:lang w:bidi="ar-EG"/>
        </w:rPr>
        <w:t xml:space="preserve"> </w:t>
      </w:r>
      <w:r>
        <w:rPr>
          <w:rFonts w:hint="cs"/>
          <w:rtl/>
          <w:lang w:bidi="ar-EG"/>
        </w:rPr>
        <w:t xml:space="preserve">قدرة </w:t>
      </w:r>
      <w:r w:rsidRPr="003B7DFB">
        <w:rPr>
          <w:rFonts w:hint="cs"/>
          <w:rtl/>
          <w:lang w:bidi="ar-EG"/>
        </w:rPr>
        <w:t>الإرسال</w:t>
      </w:r>
      <w:r>
        <w:rPr>
          <w:rFonts w:hint="cs"/>
          <w:rtl/>
          <w:lang w:bidi="ar-EG"/>
        </w:rPr>
        <w:t xml:space="preserve"> بأنه الوقت اللازم للمرسِل لينخفض من مستوى </w:t>
      </w:r>
      <w:r>
        <w:rPr>
          <w:rFonts w:hint="cs"/>
          <w:rtl/>
        </w:rPr>
        <w:t>أكثر من</w:t>
      </w:r>
      <w:r>
        <w:rPr>
          <w:rFonts w:hint="eastAsia"/>
          <w:rtl/>
        </w:rPr>
        <w:t> </w:t>
      </w:r>
      <w:r>
        <w:t>%90</w:t>
      </w:r>
      <w:r>
        <w:rPr>
          <w:rFonts w:hint="cs"/>
          <w:rtl/>
        </w:rPr>
        <w:t xml:space="preserve"> إلى ما دون</w:t>
      </w:r>
      <w:r>
        <w:rPr>
          <w:rFonts w:hint="eastAsia"/>
          <w:rtl/>
        </w:rPr>
        <w:t> </w:t>
      </w:r>
      <w:r>
        <w:rPr>
          <w:lang w:bidi="ar-EG"/>
        </w:rPr>
        <w:t>%10</w:t>
      </w:r>
      <w:r>
        <w:rPr>
          <w:rFonts w:hint="cs"/>
          <w:rtl/>
        </w:rPr>
        <w:t xml:space="preserve"> من أقصى مستوى للقدرة التي يتعين إرسالها في</w:t>
      </w:r>
      <w:r>
        <w:rPr>
          <w:rFonts w:hint="eastAsia"/>
          <w:rtl/>
        </w:rPr>
        <w:t> </w:t>
      </w:r>
      <w:r>
        <w:rPr>
          <w:rFonts w:hint="cs"/>
          <w:rtl/>
        </w:rPr>
        <w:t>الرتل.</w:t>
      </w:r>
    </w:p>
    <w:p w:rsidR="00DA0CC2" w:rsidRDefault="00DA0CC2" w:rsidP="00DA0CC2">
      <w:r>
        <w:rPr>
          <w:rFonts w:hint="cs"/>
          <w:rtl/>
        </w:rPr>
        <w:lastRenderedPageBreak/>
        <w:t xml:space="preserve">وينبغي </w:t>
      </w:r>
      <w:r w:rsidRPr="003B7DFB">
        <w:rPr>
          <w:rFonts w:hint="cs"/>
          <w:rtl/>
        </w:rPr>
        <w:t xml:space="preserve">أن </w:t>
      </w:r>
      <w:r>
        <w:rPr>
          <w:rFonts w:hint="cs"/>
          <w:rtl/>
        </w:rPr>
        <w:t xml:space="preserve">يتم هبوط قدرة </w:t>
      </w:r>
      <w:r w:rsidRPr="003B7DFB">
        <w:rPr>
          <w:rFonts w:hint="cs"/>
          <w:rtl/>
          <w:lang w:bidi="ar-EG"/>
        </w:rPr>
        <w:t xml:space="preserve">الإرسال </w:t>
      </w:r>
      <w:r>
        <w:rPr>
          <w:rFonts w:hint="cs"/>
          <w:rtl/>
          <w:lang w:bidi="ar-EG"/>
        </w:rPr>
        <w:t>في </w:t>
      </w:r>
      <w:r>
        <w:rPr>
          <w:lang w:bidi="ar-EG"/>
        </w:rPr>
        <w:t>10</w:t>
      </w:r>
      <w:r>
        <w:rPr>
          <w:rFonts w:hint="cs"/>
          <w:rtl/>
        </w:rPr>
        <w:t> </w:t>
      </w:r>
      <w:r>
        <w:rPr>
          <w:rtl/>
        </w:rPr>
        <w:t>نانو ثانية</w:t>
      </w:r>
      <w:r>
        <w:rPr>
          <w:rFonts w:hint="cs"/>
          <w:rtl/>
        </w:rPr>
        <w:t xml:space="preserve"> تقريباً.</w:t>
      </w:r>
    </w:p>
    <w:p w:rsidR="00DA0CC2" w:rsidRDefault="00DA0CC2" w:rsidP="00DA0CC2">
      <w:pPr>
        <w:pStyle w:val="Heading3"/>
        <w:rPr>
          <w:rtl/>
        </w:rPr>
      </w:pPr>
      <w:r>
        <w:rPr>
          <w:lang w:bidi="ar-EG"/>
        </w:rPr>
        <w:t>6.4.2</w:t>
      </w:r>
      <w:r>
        <w:rPr>
          <w:lang w:bidi="ar-EG"/>
        </w:rPr>
        <w:tab/>
      </w:r>
      <w:r>
        <w:rPr>
          <w:rFonts w:hint="cs"/>
          <w:rtl/>
          <w:lang w:bidi="ar-EG"/>
        </w:rPr>
        <w:t>أقصى مستوى للدخل</w:t>
      </w:r>
    </w:p>
    <w:p w:rsidR="00DA0CC2" w:rsidRPr="0070388B" w:rsidRDefault="00DA0CC2" w:rsidP="00DD396C">
      <w:pPr>
        <w:rPr>
          <w:spacing w:val="4"/>
          <w:rtl/>
        </w:rPr>
      </w:pPr>
      <w:r w:rsidRPr="0070388B">
        <w:rPr>
          <w:rFonts w:hint="cs"/>
          <w:spacing w:val="4"/>
          <w:rtl/>
          <w:lang w:bidi="ar-EG"/>
        </w:rPr>
        <w:t xml:space="preserve">أقصى مستوى دخل للمستقبِل هو أقصى مستوى قدرة </w:t>
      </w:r>
      <w:r>
        <w:rPr>
          <w:rFonts w:hint="cs"/>
          <w:spacing w:val="4"/>
          <w:rtl/>
          <w:lang w:bidi="ar-EG"/>
        </w:rPr>
        <w:t>ل</w:t>
      </w:r>
      <w:r w:rsidRPr="0070388B">
        <w:rPr>
          <w:rFonts w:hint="cs"/>
          <w:spacing w:val="4"/>
          <w:rtl/>
          <w:lang w:bidi="ar-EG"/>
        </w:rPr>
        <w:t>لإشارة الواردة، بوحدات </w:t>
      </w:r>
      <w:r w:rsidRPr="0070388B">
        <w:rPr>
          <w:spacing w:val="4"/>
          <w:lang w:bidi="ar-EG"/>
        </w:rPr>
        <w:t>dBm</w:t>
      </w:r>
      <w:r w:rsidRPr="0070388B">
        <w:rPr>
          <w:rFonts w:hint="cs"/>
          <w:spacing w:val="4"/>
          <w:rtl/>
        </w:rPr>
        <w:t>، موجودة عند دخل المستقبِل الذي يجري الوفاء عنده بمعيار معدل الأخطاء (محدد في</w:t>
      </w:r>
      <w:r w:rsidRPr="0070388B">
        <w:rPr>
          <w:rFonts w:hint="eastAsia"/>
          <w:spacing w:val="4"/>
          <w:rtl/>
        </w:rPr>
        <w:t> </w:t>
      </w:r>
      <w:r w:rsidRPr="0070388B">
        <w:rPr>
          <w:rFonts w:hint="cs"/>
          <w:spacing w:val="4"/>
          <w:rtl/>
        </w:rPr>
        <w:t>قسم حساسية المستقبِل). ويقع أقصى مستوى</w:t>
      </w:r>
      <w:r>
        <w:rPr>
          <w:rFonts w:hint="cs"/>
          <w:spacing w:val="4"/>
          <w:rtl/>
        </w:rPr>
        <w:t xml:space="preserve"> </w:t>
      </w:r>
      <w:r w:rsidRPr="0070388B">
        <w:rPr>
          <w:rFonts w:hint="cs"/>
          <w:spacing w:val="4"/>
          <w:rtl/>
        </w:rPr>
        <w:t>دخل المستقب</w:t>
      </w:r>
      <w:r>
        <w:rPr>
          <w:rFonts w:hint="cs"/>
          <w:spacing w:val="4"/>
          <w:rtl/>
        </w:rPr>
        <w:t>ِ</w:t>
      </w:r>
      <w:r w:rsidRPr="0070388B">
        <w:rPr>
          <w:rFonts w:hint="cs"/>
          <w:spacing w:val="4"/>
          <w:rtl/>
        </w:rPr>
        <w:t xml:space="preserve">ل مطابق </w:t>
      </w:r>
      <w:r>
        <w:rPr>
          <w:rFonts w:hint="cs"/>
          <w:spacing w:val="4"/>
          <w:rtl/>
        </w:rPr>
        <w:t xml:space="preserve">عند هوائي (هوائيات) </w:t>
      </w:r>
      <w:r w:rsidR="00DD396C">
        <w:rPr>
          <w:rFonts w:hint="cs"/>
          <w:spacing w:val="4"/>
          <w:rtl/>
        </w:rPr>
        <w:t>الاستقبال</w:t>
      </w:r>
      <w:r>
        <w:rPr>
          <w:rFonts w:hint="cs"/>
          <w:spacing w:val="4"/>
          <w:rtl/>
        </w:rPr>
        <w:t xml:space="preserve"> لما لا يقل عن </w:t>
      </w:r>
      <w:r>
        <w:rPr>
          <w:spacing w:val="4"/>
          <w:lang w:val="fr-CH"/>
        </w:rPr>
        <w:t>10</w:t>
      </w:r>
      <w:r>
        <w:rPr>
          <w:rFonts w:hint="cs"/>
          <w:spacing w:val="4"/>
          <w:rtl/>
          <w:lang w:bidi="ar-EG"/>
        </w:rPr>
        <w:t xml:space="preserve"> ميكرو</w:t>
      </w:r>
      <w:r w:rsidR="00DD396C">
        <w:rPr>
          <w:rFonts w:hint="cs"/>
          <w:spacing w:val="4"/>
          <w:rtl/>
          <w:lang w:bidi="ar-EG"/>
        </w:rPr>
        <w:t>ات</w:t>
      </w:r>
      <w:r>
        <w:rPr>
          <w:rFonts w:hint="cs"/>
          <w:spacing w:val="4"/>
          <w:rtl/>
          <w:lang w:bidi="ar-EG"/>
        </w:rPr>
        <w:t>/</w:t>
      </w:r>
      <w:r w:rsidR="00DD396C">
        <w:rPr>
          <w:rFonts w:hint="cs"/>
          <w:spacing w:val="4"/>
          <w:rtl/>
          <w:lang w:val="fr-CH" w:bidi="ar-EG"/>
        </w:rPr>
        <w:t>سم</w:t>
      </w:r>
      <w:r w:rsidR="00DD396C" w:rsidRPr="00DD396C">
        <w:rPr>
          <w:rFonts w:hint="cs"/>
          <w:spacing w:val="4"/>
          <w:sz w:val="16"/>
          <w:szCs w:val="22"/>
          <w:vertAlign w:val="superscript"/>
          <w:rtl/>
          <w:lang w:val="fr-CH" w:bidi="ar-EG"/>
        </w:rPr>
        <w:t>2</w:t>
      </w:r>
      <w:r>
        <w:rPr>
          <w:rFonts w:hint="cs"/>
          <w:spacing w:val="4"/>
          <w:rtl/>
          <w:lang w:bidi="ar-EG"/>
        </w:rPr>
        <w:t xml:space="preserve"> </w:t>
      </w:r>
      <w:r w:rsidRPr="0070388B">
        <w:rPr>
          <w:rFonts w:hint="cs"/>
          <w:spacing w:val="4"/>
          <w:rtl/>
        </w:rPr>
        <w:t xml:space="preserve">لكل نسق من أنساق التشكيل التي يدعمها المستقبِل. </w:t>
      </w:r>
    </w:p>
    <w:p w:rsidR="00DA0CC2" w:rsidRDefault="00DA0CC2" w:rsidP="00DA0CC2">
      <w:pPr>
        <w:pStyle w:val="Heading3"/>
        <w:rPr>
          <w:lang w:bidi="ar-EG"/>
        </w:rPr>
      </w:pPr>
      <w:r>
        <w:rPr>
          <w:lang w:bidi="ar-EG"/>
        </w:rPr>
        <w:t>7.4.2</w:t>
      </w:r>
      <w:r>
        <w:rPr>
          <w:lang w:bidi="ar-EG"/>
        </w:rPr>
        <w:tab/>
      </w:r>
      <w:r>
        <w:rPr>
          <w:rFonts w:hint="cs"/>
          <w:rtl/>
          <w:lang w:bidi="ar-EG"/>
        </w:rPr>
        <w:t>خصائص النظام</w:t>
      </w:r>
    </w:p>
    <w:p w:rsidR="00DA0CC2" w:rsidRDefault="00DA0CC2" w:rsidP="008940E4">
      <w:pPr>
        <w:rPr>
          <w:rtl/>
          <w:lang w:bidi="ar-EG"/>
        </w:rPr>
      </w:pPr>
      <w:r>
        <w:rPr>
          <w:rFonts w:hint="cs"/>
          <w:rtl/>
          <w:lang w:bidi="ar-EG"/>
        </w:rPr>
        <w:t>يلزم الوفاء بخصائص معينة لمستوى النظام إذا أردنا الاستغلال التام للإمكانات التي يمكن أن توفرها الأنظمة</w:t>
      </w:r>
      <w:r>
        <w:rPr>
          <w:rFonts w:hint="eastAsia"/>
          <w:rtl/>
          <w:lang w:bidi="ar-EG"/>
        </w:rPr>
        <w:t> </w:t>
      </w:r>
      <w:r>
        <w:rPr>
          <w:lang w:bidi="ar-EG"/>
        </w:rPr>
        <w:t>MGWS</w:t>
      </w:r>
      <w:r>
        <w:rPr>
          <w:rFonts w:hint="cs"/>
          <w:rtl/>
          <w:lang w:bidi="ar-EG"/>
        </w:rPr>
        <w:t xml:space="preserve"> بما</w:t>
      </w:r>
      <w:r>
        <w:rPr>
          <w:rFonts w:hint="eastAsia"/>
          <w:rtl/>
          <w:lang w:bidi="ar-EG"/>
        </w:rPr>
        <w:t> </w:t>
      </w:r>
      <w:r>
        <w:rPr>
          <w:rFonts w:hint="cs"/>
          <w:rtl/>
          <w:lang w:bidi="ar-EG"/>
        </w:rPr>
        <w:t>في</w:t>
      </w:r>
      <w:r w:rsidR="008940E4">
        <w:rPr>
          <w:rFonts w:hint="cs"/>
          <w:rtl/>
          <w:lang w:bidi="ar-EG"/>
        </w:rPr>
        <w:t> </w:t>
      </w:r>
      <w:r>
        <w:rPr>
          <w:rFonts w:hint="cs"/>
          <w:rtl/>
          <w:lang w:bidi="ar-EG"/>
        </w:rPr>
        <w:t>ذلك دعم التطبيقات والخدمات الوارد شرحها هنا:</w:t>
      </w:r>
    </w:p>
    <w:p w:rsidR="00DA0CC2" w:rsidRPr="00565BCE" w:rsidRDefault="00DA0CC2" w:rsidP="00DA0CC2">
      <w:pPr>
        <w:pStyle w:val="enumlev1"/>
        <w:rPr>
          <w:spacing w:val="-2"/>
          <w:rtl/>
        </w:rPr>
      </w:pPr>
      <w:r w:rsidRPr="00565BCE">
        <w:rPr>
          <w:spacing w:val="-2"/>
        </w:rPr>
        <w:t>(1</w:t>
      </w:r>
      <w:r w:rsidRPr="00565BCE">
        <w:rPr>
          <w:spacing w:val="-2"/>
        </w:rPr>
        <w:tab/>
      </w:r>
      <w:r w:rsidRPr="00B5080F">
        <w:rPr>
          <w:rFonts w:hint="cs"/>
          <w:spacing w:val="-2"/>
          <w:rtl/>
        </w:rPr>
        <w:t>الصبيب</w:t>
      </w:r>
      <w:r w:rsidRPr="00565BCE">
        <w:rPr>
          <w:rFonts w:hint="cs"/>
          <w:spacing w:val="-2"/>
          <w:rtl/>
        </w:rPr>
        <w:t>: ينبغي لكل جهاز</w:t>
      </w:r>
      <w:r w:rsidR="00DD396C" w:rsidRPr="00565BCE">
        <w:rPr>
          <w:rFonts w:hint="cs"/>
          <w:spacing w:val="-2"/>
          <w:rtl/>
        </w:rPr>
        <w:t xml:space="preserve"> للنظام</w:t>
      </w:r>
      <w:r w:rsidRPr="00565BCE">
        <w:rPr>
          <w:rFonts w:hint="eastAsia"/>
          <w:spacing w:val="-2"/>
          <w:rtl/>
        </w:rPr>
        <w:t> </w:t>
      </w:r>
      <w:r w:rsidRPr="00565BCE">
        <w:rPr>
          <w:spacing w:val="-2"/>
        </w:rPr>
        <w:t>MGWS</w:t>
      </w:r>
      <w:r w:rsidRPr="00565BCE">
        <w:rPr>
          <w:rFonts w:hint="cs"/>
          <w:spacing w:val="-2"/>
          <w:rtl/>
        </w:rPr>
        <w:t xml:space="preserve"> لا يدعم تشغيل أكثر من قناة وحيدة أن يوفر وسيلة لتحقيق أقصى صبيب، حال قياسه عند قمة طبقة التحكم في</w:t>
      </w:r>
      <w:r w:rsidRPr="00565BCE">
        <w:rPr>
          <w:rFonts w:hint="eastAsia"/>
          <w:spacing w:val="-2"/>
        </w:rPr>
        <w:t> </w:t>
      </w:r>
      <w:r w:rsidRPr="00565BCE">
        <w:rPr>
          <w:rFonts w:hint="cs"/>
          <w:spacing w:val="-2"/>
          <w:rtl/>
        </w:rPr>
        <w:t>النفاذ إلى الوسائط، بمعدل بيانات</w:t>
      </w:r>
      <w:r w:rsidRPr="00565BCE">
        <w:rPr>
          <w:rFonts w:hint="eastAsia"/>
          <w:spacing w:val="-2"/>
          <w:rtl/>
        </w:rPr>
        <w:t> </w:t>
      </w:r>
      <w:r w:rsidRPr="00565BCE">
        <w:rPr>
          <w:spacing w:val="-2"/>
        </w:rPr>
        <w:t>Gbit/s 1</w:t>
      </w:r>
      <w:r w:rsidRPr="00565BCE">
        <w:rPr>
          <w:rFonts w:hint="cs"/>
          <w:spacing w:val="-2"/>
          <w:rtl/>
        </w:rPr>
        <w:t>. وإذا كان جهاز</w:t>
      </w:r>
      <w:r w:rsidR="0011665D" w:rsidRPr="00565BCE">
        <w:rPr>
          <w:rFonts w:hint="cs"/>
          <w:spacing w:val="-2"/>
          <w:rtl/>
        </w:rPr>
        <w:t xml:space="preserve"> النظام</w:t>
      </w:r>
      <w:r w:rsidRPr="00565BCE">
        <w:rPr>
          <w:rFonts w:hint="cs"/>
          <w:spacing w:val="-2"/>
          <w:rtl/>
        </w:rPr>
        <w:t xml:space="preserve"> </w:t>
      </w:r>
      <w:r w:rsidRPr="00565BCE">
        <w:rPr>
          <w:spacing w:val="-2"/>
          <w:lang w:val="fr-CH"/>
        </w:rPr>
        <w:t>MGWS</w:t>
      </w:r>
      <w:r w:rsidRPr="00565BCE">
        <w:rPr>
          <w:rFonts w:hint="cs"/>
          <w:spacing w:val="-2"/>
          <w:rtl/>
        </w:rPr>
        <w:t xml:space="preserve"> يدعم تشغيل القنوات المجمعة، فينبغي للصبيب أن يتناسب خطياً مع عدد القنوات المجمعة.</w:t>
      </w:r>
    </w:p>
    <w:p w:rsidR="00DA0CC2" w:rsidRPr="007B4D09" w:rsidRDefault="00DA0CC2" w:rsidP="00B5080F">
      <w:pPr>
        <w:pStyle w:val="enumlev1"/>
        <w:rPr>
          <w:rtl/>
        </w:rPr>
      </w:pPr>
      <w:r>
        <w:t>(</w:t>
      </w:r>
      <w:r w:rsidRPr="00FB78A4">
        <w:t>2</w:t>
      </w:r>
      <w:r w:rsidRPr="00FB78A4">
        <w:tab/>
      </w:r>
      <w:r w:rsidRPr="00B5080F">
        <w:rPr>
          <w:rFonts w:hint="cs"/>
          <w:rtl/>
        </w:rPr>
        <w:t>المدى</w:t>
      </w:r>
      <w:r w:rsidRPr="00FB78A4">
        <w:rPr>
          <w:rFonts w:hint="cs"/>
          <w:rtl/>
        </w:rPr>
        <w:t>:</w:t>
      </w:r>
      <w:r>
        <w:rPr>
          <w:rFonts w:hint="cs"/>
          <w:rtl/>
        </w:rPr>
        <w:t xml:space="preserve"> </w:t>
      </w:r>
      <w:r w:rsidRPr="00FB78A4">
        <w:rPr>
          <w:rFonts w:hint="cs"/>
          <w:rtl/>
        </w:rPr>
        <w:t xml:space="preserve">ينبغي أن </w:t>
      </w:r>
      <w:r>
        <w:rPr>
          <w:rFonts w:hint="cs"/>
          <w:rtl/>
        </w:rPr>
        <w:t>ت</w:t>
      </w:r>
      <w:r w:rsidRPr="00FB78A4">
        <w:rPr>
          <w:rFonts w:hint="cs"/>
          <w:rtl/>
        </w:rPr>
        <w:t xml:space="preserve">وفر </w:t>
      </w:r>
      <w:r>
        <w:rPr>
          <w:rFonts w:hint="cs"/>
          <w:rtl/>
        </w:rPr>
        <w:t xml:space="preserve">أنظمة الشبكات المحلية اللاسلكية </w:t>
      </w:r>
      <w:r w:rsidRPr="00FB78A4">
        <w:rPr>
          <w:rFonts w:hint="cs"/>
          <w:rtl/>
        </w:rPr>
        <w:t>وسيلة لتحقيق مدى يصل إلى مستوى</w:t>
      </w:r>
      <w:r>
        <w:rPr>
          <w:rFonts w:hint="eastAsia"/>
          <w:rtl/>
        </w:rPr>
        <w:t> </w:t>
      </w:r>
      <w:r>
        <w:t>m </w:t>
      </w:r>
      <w:r w:rsidRPr="00FB78A4">
        <w:t>10</w:t>
      </w:r>
      <w:r w:rsidRPr="00FB78A4">
        <w:rPr>
          <w:rFonts w:hint="cs"/>
          <w:rtl/>
        </w:rPr>
        <w:t xml:space="preserve"> </w:t>
      </w:r>
      <w:r>
        <w:rPr>
          <w:rFonts w:hint="cs"/>
          <w:rtl/>
        </w:rPr>
        <w:t>ب</w:t>
      </w:r>
      <w:r w:rsidRPr="00FB78A4">
        <w:rPr>
          <w:rFonts w:hint="cs"/>
          <w:rtl/>
        </w:rPr>
        <w:t xml:space="preserve">معدل بيانات </w:t>
      </w:r>
      <w:r w:rsidR="00565BCE">
        <w:rPr>
          <w:rFonts w:hint="cs"/>
          <w:rtl/>
        </w:rPr>
        <w:t>مقد</w:t>
      </w:r>
      <w:r w:rsidR="005D23A1">
        <w:rPr>
          <w:rFonts w:hint="cs"/>
          <w:rtl/>
        </w:rPr>
        <w:t>ار</w:t>
      </w:r>
      <w:r w:rsidR="00565BCE">
        <w:rPr>
          <w:rFonts w:hint="cs"/>
          <w:rtl/>
        </w:rPr>
        <w:t>ه</w:t>
      </w:r>
      <w:r>
        <w:rPr>
          <w:rFonts w:hint="eastAsia"/>
          <w:rtl/>
        </w:rPr>
        <w:t> </w:t>
      </w:r>
      <w:r>
        <w:t>Gbit/s </w:t>
      </w:r>
      <w:r w:rsidRPr="00FB78A4">
        <w:t>1</w:t>
      </w:r>
      <w:r w:rsidRPr="00FB78A4">
        <w:rPr>
          <w:rFonts w:hint="cs"/>
          <w:rtl/>
        </w:rPr>
        <w:t>، حال قياسه عند قمة طبقة التحكم في النفاذ إلى الوسائط، في</w:t>
      </w:r>
      <w:r>
        <w:rPr>
          <w:rFonts w:hint="eastAsia"/>
          <w:rtl/>
        </w:rPr>
        <w:t> </w:t>
      </w:r>
      <w:r>
        <w:rPr>
          <w:rFonts w:hint="cs"/>
          <w:rtl/>
        </w:rPr>
        <w:t>ظل</w:t>
      </w:r>
      <w:r w:rsidRPr="00FB78A4">
        <w:rPr>
          <w:rFonts w:hint="cs"/>
          <w:rtl/>
        </w:rPr>
        <w:t xml:space="preserve"> ظروف </w:t>
      </w:r>
      <w:r>
        <w:rPr>
          <w:rFonts w:hint="cs"/>
          <w:rtl/>
        </w:rPr>
        <w:t xml:space="preserve">معينة لقناة الطبقة المادية خارج </w:t>
      </w:r>
      <w:r w:rsidRPr="00FB78A4">
        <w:rPr>
          <w:rFonts w:hint="cs"/>
          <w:rtl/>
        </w:rPr>
        <w:t>خط البصر.</w:t>
      </w:r>
      <w:r>
        <w:rPr>
          <w:rFonts w:hint="cs"/>
          <w:rtl/>
        </w:rPr>
        <w:t xml:space="preserve"> وبالنسبة إلى الشبكات الشخصية اللاسلكية و</w:t>
      </w:r>
      <w:r>
        <w:rPr>
          <w:rFonts w:eastAsia="SimSun" w:hint="cs"/>
          <w:rtl/>
          <w:lang w:eastAsia="zh-CN"/>
        </w:rPr>
        <w:t xml:space="preserve">الأنظمة المتنقلة في المحيط القريب، ينبغي أن يكون مدى الأنظمة عادة أقل من </w:t>
      </w:r>
      <w:r>
        <w:rPr>
          <w:rFonts w:eastAsia="SimSun"/>
          <w:lang w:val="fr-CH" w:eastAsia="zh-CN"/>
        </w:rPr>
        <w:t>10</w:t>
      </w:r>
      <w:r>
        <w:rPr>
          <w:rFonts w:eastAsia="SimSun" w:hint="cs"/>
          <w:rtl/>
          <w:lang w:eastAsia="zh-CN"/>
        </w:rPr>
        <w:t xml:space="preserve"> </w:t>
      </w:r>
      <w:r>
        <w:rPr>
          <w:rFonts w:eastAsia="SimSun"/>
          <w:lang w:eastAsia="zh-CN"/>
        </w:rPr>
        <w:t>cm</w:t>
      </w:r>
      <w:r>
        <w:rPr>
          <w:rFonts w:eastAsia="SimSun" w:hint="cs"/>
          <w:rtl/>
          <w:lang w:eastAsia="zh-CN"/>
        </w:rPr>
        <w:t xml:space="preserve"> لتحقيق إعادة استعمال </w:t>
      </w:r>
      <w:r w:rsidR="00565BCE">
        <w:rPr>
          <w:rFonts w:eastAsia="SimSun" w:hint="cs"/>
          <w:rtl/>
          <w:lang w:eastAsia="zh-CN"/>
        </w:rPr>
        <w:t xml:space="preserve">مرتفعة </w:t>
      </w:r>
      <w:r w:rsidR="00B5080F">
        <w:rPr>
          <w:rFonts w:eastAsia="SimSun" w:hint="cs"/>
          <w:rtl/>
          <w:lang w:eastAsia="zh-CN"/>
        </w:rPr>
        <w:t>ل</w:t>
      </w:r>
      <w:r w:rsidR="00565BCE">
        <w:rPr>
          <w:rFonts w:eastAsia="SimSun" w:hint="cs"/>
          <w:rtl/>
          <w:lang w:eastAsia="zh-CN"/>
        </w:rPr>
        <w:t>لطيف</w:t>
      </w:r>
      <w:r>
        <w:rPr>
          <w:rFonts w:eastAsia="SimSun" w:hint="cs"/>
          <w:rtl/>
          <w:lang w:eastAsia="zh-CN"/>
        </w:rPr>
        <w:t>.</w:t>
      </w:r>
    </w:p>
    <w:p w:rsidR="00DA0CC2" w:rsidRPr="00D8697F" w:rsidRDefault="00DA0CC2" w:rsidP="00DA0CC2">
      <w:pPr>
        <w:rPr>
          <w:rtl/>
        </w:rPr>
      </w:pPr>
      <w:r>
        <w:rPr>
          <w:rFonts w:hint="cs"/>
          <w:rtl/>
        </w:rPr>
        <w:t>وبالإضافة إلى الخصائص آنفة الذكر، عندما يدعم النظام تدفق الفيديو غير المضغوط، هناك خصائص أخرى واردة في</w:t>
      </w:r>
      <w:r>
        <w:rPr>
          <w:rFonts w:hint="eastAsia"/>
          <w:rtl/>
        </w:rPr>
        <w:t> </w:t>
      </w:r>
      <w:r>
        <w:rPr>
          <w:rFonts w:hint="cs"/>
          <w:rtl/>
        </w:rPr>
        <w:t>الجدول</w:t>
      </w:r>
      <w:r>
        <w:rPr>
          <w:rFonts w:hint="eastAsia"/>
          <w:rtl/>
        </w:rPr>
        <w:t> </w:t>
      </w:r>
      <w:r>
        <w:t>4</w:t>
      </w:r>
      <w:r>
        <w:rPr>
          <w:rFonts w:hint="cs"/>
          <w:rtl/>
        </w:rPr>
        <w:t xml:space="preserve"> يتعين الوفاء بها.</w:t>
      </w:r>
    </w:p>
    <w:p w:rsidR="00DA0CC2" w:rsidRDefault="00DA0CC2" w:rsidP="00DA0CC2">
      <w:pPr>
        <w:pStyle w:val="TableNo"/>
      </w:pPr>
      <w:r>
        <w:rPr>
          <w:rFonts w:hint="cs"/>
          <w:rtl/>
        </w:rPr>
        <w:t>الجدول</w:t>
      </w:r>
      <w:r>
        <w:rPr>
          <w:rFonts w:hint="eastAsia"/>
          <w:rtl/>
        </w:rPr>
        <w:t> </w:t>
      </w:r>
      <w:r>
        <w:t>4</w:t>
      </w:r>
    </w:p>
    <w:p w:rsidR="00DA0CC2" w:rsidRDefault="00DA0CC2" w:rsidP="00DA0CC2">
      <w:pPr>
        <w:pStyle w:val="Tabletitle"/>
        <w:rPr>
          <w:rtl/>
          <w:lang w:bidi="ar-SA"/>
        </w:rPr>
      </w:pPr>
      <w:r>
        <w:rPr>
          <w:rFonts w:hint="cs"/>
          <w:rtl/>
        </w:rPr>
        <w:t>خصائص النظام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2840"/>
      </w:tblGrid>
      <w:tr w:rsidR="00DA0CC2" w:rsidRPr="00F46B53" w:rsidTr="006B6C66">
        <w:trPr>
          <w:jc w:val="center"/>
        </w:trPr>
        <w:tc>
          <w:tcPr>
            <w:tcW w:w="1915" w:type="dxa"/>
          </w:tcPr>
          <w:p w:rsidR="00DA0CC2" w:rsidRPr="00F46B53" w:rsidRDefault="00DA0CC2" w:rsidP="006B6C66">
            <w:pPr>
              <w:pStyle w:val="Tablehead"/>
              <w:spacing w:line="240" w:lineRule="exact"/>
              <w:rPr>
                <w:lang w:val="fr-FR"/>
              </w:rPr>
            </w:pPr>
            <w:r>
              <w:rPr>
                <w:rFonts w:hint="cs"/>
                <w:rtl/>
                <w:lang w:val="fr-FR"/>
              </w:rPr>
              <w:t>المعلمات</w:t>
            </w:r>
          </w:p>
        </w:tc>
        <w:tc>
          <w:tcPr>
            <w:tcW w:w="1915" w:type="dxa"/>
          </w:tcPr>
          <w:p w:rsidR="00DA0CC2" w:rsidRPr="00F46B53" w:rsidRDefault="00DA0CC2" w:rsidP="006B6C66">
            <w:pPr>
              <w:pStyle w:val="Tablehead"/>
              <w:spacing w:line="240" w:lineRule="exact"/>
              <w:rPr>
                <w:lang w:val="fr-FR"/>
              </w:rPr>
            </w:pPr>
            <w:r>
              <w:rPr>
                <w:rFonts w:hint="cs"/>
                <w:rtl/>
                <w:lang w:val="fr-FR"/>
              </w:rPr>
              <w:t>القيمة</w:t>
            </w:r>
          </w:p>
        </w:tc>
        <w:tc>
          <w:tcPr>
            <w:tcW w:w="2840" w:type="dxa"/>
          </w:tcPr>
          <w:p w:rsidR="00DA0CC2" w:rsidRPr="00F46B53" w:rsidRDefault="00DA0CC2" w:rsidP="006B6C66">
            <w:pPr>
              <w:pStyle w:val="Tablehead"/>
              <w:spacing w:line="240" w:lineRule="exact"/>
              <w:rPr>
                <w:lang w:val="fr-FR"/>
              </w:rPr>
            </w:pPr>
            <w:r>
              <w:rPr>
                <w:rFonts w:hint="cs"/>
                <w:rtl/>
                <w:lang w:val="fr-FR"/>
              </w:rPr>
              <w:t>الوصف</w:t>
            </w:r>
          </w:p>
        </w:tc>
      </w:tr>
      <w:tr w:rsidR="00DA0CC2" w:rsidRPr="00F46B53" w:rsidTr="006B6C66">
        <w:trPr>
          <w:jc w:val="center"/>
        </w:trPr>
        <w:tc>
          <w:tcPr>
            <w:tcW w:w="1915" w:type="dxa"/>
          </w:tcPr>
          <w:p w:rsidR="00DA0CC2" w:rsidRPr="00F46B53" w:rsidRDefault="00DA0CC2" w:rsidP="006B6C66">
            <w:pPr>
              <w:pStyle w:val="Tabletext"/>
              <w:jc w:val="center"/>
              <w:rPr>
                <w:lang w:val="fr-FR" w:eastAsia="en-US"/>
              </w:rPr>
            </w:pPr>
            <w:r>
              <w:rPr>
                <w:rFonts w:hint="cs"/>
                <w:rtl/>
                <w:lang w:val="fr-FR" w:eastAsia="en-US"/>
              </w:rPr>
              <w:t>المعدل</w:t>
            </w:r>
          </w:p>
        </w:tc>
        <w:tc>
          <w:tcPr>
            <w:tcW w:w="1915" w:type="dxa"/>
          </w:tcPr>
          <w:p w:rsidR="00DA0CC2" w:rsidRPr="00F46B53" w:rsidRDefault="00DA0CC2" w:rsidP="006B6C66">
            <w:pPr>
              <w:pStyle w:val="Tabletext"/>
              <w:jc w:val="center"/>
              <w:rPr>
                <w:lang w:val="fr-FR" w:eastAsia="en-US"/>
              </w:rPr>
            </w:pPr>
            <w:r w:rsidRPr="007B4D09">
              <w:rPr>
                <w:lang w:val="fr-FR" w:eastAsia="en-US"/>
              </w:rPr>
              <w:t>Gbit/s 3</w:t>
            </w:r>
          </w:p>
        </w:tc>
        <w:tc>
          <w:tcPr>
            <w:tcW w:w="2840" w:type="dxa"/>
            <w:vMerge w:val="restart"/>
          </w:tcPr>
          <w:p w:rsidR="00DA0CC2" w:rsidRPr="00A03C76" w:rsidRDefault="00DA0CC2" w:rsidP="006B6C66">
            <w:pPr>
              <w:pStyle w:val="Tabletext"/>
              <w:jc w:val="center"/>
              <w:rPr>
                <w:spacing w:val="-6"/>
                <w:rtl/>
                <w:lang w:bidi="ar-EG"/>
              </w:rPr>
            </w:pPr>
            <w:r>
              <w:rPr>
                <w:rFonts w:hint="cs"/>
                <w:rtl/>
                <w:lang w:eastAsia="en-US"/>
              </w:rPr>
              <w:t xml:space="preserve">فيديو غير </w:t>
            </w:r>
            <w:proofErr w:type="gramStart"/>
            <w:r>
              <w:rPr>
                <w:rFonts w:hint="cs"/>
                <w:rtl/>
                <w:lang w:eastAsia="en-US"/>
              </w:rPr>
              <w:t>مضغوط</w:t>
            </w:r>
            <w:r>
              <w:rPr>
                <w:rFonts w:hint="cs"/>
                <w:rtl/>
                <w:lang w:eastAsia="en-US" w:bidi="ar-EG"/>
              </w:rPr>
              <w:t>،</w:t>
            </w:r>
            <w:r>
              <w:rPr>
                <w:rtl/>
                <w:lang w:eastAsia="en-US"/>
              </w:rPr>
              <w:br/>
            </w:r>
            <w:r w:rsidRPr="00A03C76">
              <w:rPr>
                <w:spacing w:val="-6"/>
              </w:rPr>
              <w:t>p</w:t>
            </w:r>
            <w:proofErr w:type="gramEnd"/>
            <w:r w:rsidRPr="00A03C76">
              <w:rPr>
                <w:spacing w:val="-6"/>
              </w:rPr>
              <w:t> 1 080</w:t>
            </w:r>
          </w:p>
          <w:p w:rsidR="00DA0CC2" w:rsidRPr="00D8697F" w:rsidRDefault="00DA0CC2" w:rsidP="006B6C66">
            <w:pPr>
              <w:pStyle w:val="Tabletext"/>
              <w:bidi w:val="0"/>
              <w:jc w:val="center"/>
              <w:rPr>
                <w:rtl/>
                <w:lang w:bidi="ar-EG"/>
              </w:rPr>
            </w:pPr>
            <w:r w:rsidRPr="00F65732">
              <w:rPr>
                <w:spacing w:val="-6"/>
                <w:lang w:bidi="ar-EG"/>
              </w:rPr>
              <w:t>(RGB): 1 920 × 1 080 pixels,</w:t>
            </w:r>
            <w:r>
              <w:rPr>
                <w:spacing w:val="-6"/>
                <w:rtl/>
                <w:lang w:bidi="ar-EG"/>
              </w:rPr>
              <w:br/>
            </w:r>
            <w:r w:rsidRPr="00F65732">
              <w:rPr>
                <w:spacing w:val="-6"/>
                <w:lang w:bidi="ar-EG"/>
              </w:rPr>
              <w:t>24 bits/pixels,</w:t>
            </w:r>
            <w:r>
              <w:rPr>
                <w:spacing w:val="-6"/>
                <w:rtl/>
                <w:lang w:bidi="ar-EG"/>
              </w:rPr>
              <w:br/>
            </w:r>
            <w:r w:rsidRPr="00F65732">
              <w:rPr>
                <w:spacing w:val="-6"/>
                <w:lang w:bidi="ar-EG"/>
              </w:rPr>
              <w:t>60 frames/s</w:t>
            </w:r>
          </w:p>
        </w:tc>
      </w:tr>
      <w:tr w:rsidR="00DA0CC2" w:rsidRPr="00F46B53" w:rsidTr="006B6C66">
        <w:trPr>
          <w:jc w:val="center"/>
        </w:trPr>
        <w:tc>
          <w:tcPr>
            <w:tcW w:w="1915" w:type="dxa"/>
          </w:tcPr>
          <w:p w:rsidR="00DA0CC2" w:rsidRPr="0070388B" w:rsidRDefault="00DA0CC2" w:rsidP="006B6C66">
            <w:pPr>
              <w:pStyle w:val="Tabletext"/>
              <w:jc w:val="center"/>
              <w:rPr>
                <w:spacing w:val="-4"/>
                <w:lang w:eastAsia="en-US"/>
              </w:rPr>
            </w:pPr>
            <w:r w:rsidRPr="0070388B">
              <w:rPr>
                <w:rFonts w:hint="cs"/>
                <w:spacing w:val="-4"/>
                <w:rtl/>
                <w:lang w:eastAsia="en-US"/>
              </w:rPr>
              <w:t xml:space="preserve">معدل فقدان </w:t>
            </w:r>
            <w:proofErr w:type="gramStart"/>
            <w:r w:rsidRPr="0070388B">
              <w:rPr>
                <w:rFonts w:hint="cs"/>
                <w:spacing w:val="-4"/>
                <w:rtl/>
                <w:lang w:eastAsia="en-US"/>
              </w:rPr>
              <w:t>الرزم</w:t>
            </w:r>
            <w:r>
              <w:rPr>
                <w:spacing w:val="-4"/>
                <w:rtl/>
                <w:lang w:eastAsia="en-US"/>
              </w:rPr>
              <w:br/>
            </w:r>
            <w:r w:rsidRPr="0070388B">
              <w:rPr>
                <w:rFonts w:hint="cs"/>
                <w:spacing w:val="-4"/>
                <w:rtl/>
                <w:lang w:eastAsia="en-US"/>
              </w:rPr>
              <w:t>(</w:t>
            </w:r>
            <w:proofErr w:type="gramEnd"/>
            <w:r w:rsidRPr="0070388B">
              <w:rPr>
                <w:spacing w:val="-4"/>
                <w:lang w:eastAsia="en-US"/>
              </w:rPr>
              <w:t>8</w:t>
            </w:r>
            <w:r w:rsidRPr="0070388B">
              <w:rPr>
                <w:rFonts w:hint="eastAsia"/>
                <w:spacing w:val="-4"/>
                <w:rtl/>
                <w:lang w:eastAsia="en-US"/>
              </w:rPr>
              <w:t> </w:t>
            </w:r>
            <w:r w:rsidRPr="0070388B">
              <w:rPr>
                <w:rFonts w:hint="cs"/>
                <w:spacing w:val="-4"/>
                <w:rtl/>
                <w:lang w:eastAsia="en-US"/>
              </w:rPr>
              <w:t>كيلوبايت حمولة نافعة)</w:t>
            </w:r>
          </w:p>
        </w:tc>
        <w:tc>
          <w:tcPr>
            <w:tcW w:w="1915" w:type="dxa"/>
          </w:tcPr>
          <w:p w:rsidR="00DA0CC2" w:rsidRPr="0070388B" w:rsidRDefault="00DA0CC2" w:rsidP="006B6C66">
            <w:pPr>
              <w:pStyle w:val="Tabletext"/>
              <w:jc w:val="center"/>
              <w:rPr>
                <w:lang w:eastAsia="en-US"/>
              </w:rPr>
            </w:pPr>
            <w:r w:rsidRPr="00F46B53">
              <w:rPr>
                <w:lang w:val="fr-FR" w:eastAsia="en-US"/>
              </w:rPr>
              <w:t>1e-8</w:t>
            </w:r>
          </w:p>
        </w:tc>
        <w:tc>
          <w:tcPr>
            <w:tcW w:w="2840" w:type="dxa"/>
            <w:vMerge/>
          </w:tcPr>
          <w:p w:rsidR="00DA0CC2" w:rsidRPr="00F46B53" w:rsidRDefault="00DA0CC2" w:rsidP="006B6C6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rFonts w:cs="Times New Roman"/>
                <w:szCs w:val="20"/>
                <w:lang w:val="fr-FR" w:eastAsia="en-US"/>
              </w:rPr>
            </w:pPr>
          </w:p>
        </w:tc>
      </w:tr>
      <w:tr w:rsidR="00DA0CC2" w:rsidRPr="00F46B53" w:rsidTr="006B6C66">
        <w:trPr>
          <w:jc w:val="center"/>
        </w:trPr>
        <w:tc>
          <w:tcPr>
            <w:tcW w:w="1915" w:type="dxa"/>
          </w:tcPr>
          <w:p w:rsidR="00DA0CC2" w:rsidRPr="00F46B53" w:rsidRDefault="00DA0CC2" w:rsidP="006B6C66">
            <w:pPr>
              <w:pStyle w:val="Tabletext"/>
              <w:jc w:val="center"/>
              <w:rPr>
                <w:lang w:val="fr-FR" w:eastAsia="en-US"/>
              </w:rPr>
            </w:pPr>
            <w:r>
              <w:rPr>
                <w:rFonts w:hint="cs"/>
                <w:rtl/>
                <w:lang w:val="fr-FR" w:eastAsia="en-US"/>
              </w:rPr>
              <w:t>التأخير</w:t>
            </w:r>
            <w:r w:rsidRPr="00640ED4">
              <w:rPr>
                <w:rStyle w:val="FootnoteReference"/>
              </w:rPr>
              <w:footnoteReference w:id="4"/>
            </w:r>
          </w:p>
        </w:tc>
        <w:tc>
          <w:tcPr>
            <w:tcW w:w="1915" w:type="dxa"/>
          </w:tcPr>
          <w:p w:rsidR="00DA0CC2" w:rsidRPr="00F46B53" w:rsidRDefault="00DA0CC2" w:rsidP="006B6C66">
            <w:pPr>
              <w:pStyle w:val="Tabletext"/>
              <w:jc w:val="center"/>
              <w:rPr>
                <w:lang w:eastAsia="en-US"/>
              </w:rPr>
            </w:pPr>
            <w:r>
              <w:rPr>
                <w:lang w:eastAsia="en-US"/>
              </w:rPr>
              <w:t>ms 10</w:t>
            </w:r>
          </w:p>
        </w:tc>
        <w:tc>
          <w:tcPr>
            <w:tcW w:w="2840" w:type="dxa"/>
            <w:vMerge/>
          </w:tcPr>
          <w:p w:rsidR="00DA0CC2" w:rsidRPr="00F46B53" w:rsidRDefault="00DA0CC2" w:rsidP="006B6C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rFonts w:cs="Times New Roman"/>
                <w:szCs w:val="20"/>
                <w:lang w:val="fr-FR" w:eastAsia="en-US"/>
              </w:rPr>
            </w:pPr>
          </w:p>
        </w:tc>
      </w:tr>
    </w:tbl>
    <w:p w:rsidR="00DA0CC2" w:rsidRDefault="00DA0CC2" w:rsidP="00DA0CC2">
      <w:pPr>
        <w:pStyle w:val="Heading3"/>
        <w:spacing w:before="480"/>
        <w:rPr>
          <w:rtl/>
          <w:lang w:bidi="ar-EG"/>
        </w:rPr>
      </w:pPr>
      <w:r>
        <w:rPr>
          <w:lang w:bidi="ar-EG"/>
        </w:rPr>
        <w:t>8.4.2</w:t>
      </w:r>
      <w:r>
        <w:rPr>
          <w:lang w:bidi="ar-EG"/>
        </w:rPr>
        <w:tab/>
      </w:r>
      <w:r>
        <w:rPr>
          <w:rFonts w:hint="cs"/>
          <w:rtl/>
          <w:lang w:bidi="ar-EG"/>
        </w:rPr>
        <w:t>مخططات النفاذ إلى القناة</w:t>
      </w:r>
    </w:p>
    <w:p w:rsidR="00DA0CC2" w:rsidRPr="00EA1219" w:rsidRDefault="00DA0CC2" w:rsidP="00DA0CC2">
      <w:pPr>
        <w:rPr>
          <w:spacing w:val="4"/>
          <w:rtl/>
        </w:rPr>
      </w:pPr>
      <w:r w:rsidRPr="00EA1219">
        <w:rPr>
          <w:rFonts w:hint="cs"/>
          <w:spacing w:val="4"/>
          <w:rtl/>
        </w:rPr>
        <w:t>مخطط النفاذ الأساسي هو نفاذ متعدد بتقسيم زمني</w:t>
      </w:r>
      <w:r w:rsidRPr="00EA1219">
        <w:rPr>
          <w:rFonts w:hint="eastAsia"/>
          <w:spacing w:val="4"/>
          <w:rtl/>
        </w:rPr>
        <w:t> </w:t>
      </w:r>
      <w:r>
        <w:rPr>
          <w:spacing w:val="4"/>
        </w:rPr>
        <w:t>(</w:t>
      </w:r>
      <w:r w:rsidRPr="00EA1219">
        <w:rPr>
          <w:spacing w:val="4"/>
        </w:rPr>
        <w:t>TDMA</w:t>
      </w:r>
      <w:r>
        <w:rPr>
          <w:spacing w:val="4"/>
        </w:rPr>
        <w:t>)</w:t>
      </w:r>
      <w:r w:rsidRPr="00EA1219">
        <w:rPr>
          <w:rFonts w:hint="cs"/>
          <w:spacing w:val="4"/>
          <w:rtl/>
        </w:rPr>
        <w:t>، وهو ضروري للتعامل مع تحديات التشغيل في</w:t>
      </w:r>
      <w:r w:rsidRPr="00EA1219">
        <w:rPr>
          <w:rFonts w:hint="eastAsia"/>
          <w:spacing w:val="4"/>
          <w:rtl/>
        </w:rPr>
        <w:t> </w:t>
      </w:r>
      <w:r w:rsidRPr="00EA1219">
        <w:rPr>
          <w:rFonts w:hint="cs"/>
          <w:spacing w:val="4"/>
          <w:rtl/>
        </w:rPr>
        <w:t>نطاق التردد</w:t>
      </w:r>
      <w:r w:rsidRPr="00EA1219">
        <w:rPr>
          <w:rFonts w:hint="eastAsia"/>
          <w:spacing w:val="4"/>
          <w:rtl/>
        </w:rPr>
        <w:t> </w:t>
      </w:r>
      <w:r w:rsidRPr="00EA1219">
        <w:rPr>
          <w:spacing w:val="4"/>
          <w:lang w:bidi="ar-EG"/>
        </w:rPr>
        <w:t>60</w:t>
      </w:r>
      <w:r w:rsidRPr="00EA1219">
        <w:rPr>
          <w:rFonts w:hint="eastAsia"/>
          <w:spacing w:val="4"/>
          <w:rtl/>
        </w:rPr>
        <w:t> </w:t>
      </w:r>
      <w:r w:rsidRPr="00EA1219">
        <w:rPr>
          <w:spacing w:val="4"/>
        </w:rPr>
        <w:t>GHz</w:t>
      </w:r>
      <w:r w:rsidRPr="00EA1219">
        <w:rPr>
          <w:rFonts w:hint="cs"/>
          <w:spacing w:val="4"/>
          <w:rtl/>
        </w:rPr>
        <w:t>، والطبيعة الاتجاهية للاتصالات، وتطبيقات من قبيل العرض اللاسلكي. ويستطيع النفاذ المتعدد بتقسيم زمني</w:t>
      </w:r>
      <w:r w:rsidRPr="00EA1219">
        <w:rPr>
          <w:rFonts w:hint="eastAsia"/>
          <w:spacing w:val="4"/>
          <w:rtl/>
        </w:rPr>
        <w:t> </w:t>
      </w:r>
      <w:r>
        <w:rPr>
          <w:spacing w:val="4"/>
        </w:rPr>
        <w:t>(</w:t>
      </w:r>
      <w:r w:rsidRPr="00EA1219">
        <w:rPr>
          <w:spacing w:val="4"/>
        </w:rPr>
        <w:t>TDMA</w:t>
      </w:r>
      <w:r>
        <w:rPr>
          <w:spacing w:val="4"/>
        </w:rPr>
        <w:t>)</w:t>
      </w:r>
      <w:r w:rsidRPr="00EA1219">
        <w:rPr>
          <w:rFonts w:hint="cs"/>
          <w:spacing w:val="4"/>
          <w:rtl/>
        </w:rPr>
        <w:t xml:space="preserve"> أن يوفر ضمانة عرض النطاق اللازم للتطبيقات الحساسة لجودة الخدمة المقدمة بالنظر إلى خصائصها المتحفظة مع الاتسام بالكفاءة في</w:t>
      </w:r>
      <w:r w:rsidRPr="00EA1219">
        <w:rPr>
          <w:rFonts w:hint="eastAsia"/>
          <w:spacing w:val="4"/>
          <w:rtl/>
        </w:rPr>
        <w:t> </w:t>
      </w:r>
      <w:r w:rsidR="00B5080F">
        <w:rPr>
          <w:rFonts w:hint="cs"/>
          <w:spacing w:val="4"/>
          <w:rtl/>
        </w:rPr>
        <w:t>استهلاك الطاقة إذ إ</w:t>
      </w:r>
      <w:r w:rsidRPr="00EA1219">
        <w:rPr>
          <w:rFonts w:hint="cs"/>
          <w:spacing w:val="4"/>
          <w:rtl/>
        </w:rPr>
        <w:t>ن الأجهزة لا</w:t>
      </w:r>
      <w:r w:rsidRPr="00EA1219">
        <w:rPr>
          <w:rFonts w:hint="eastAsia"/>
          <w:spacing w:val="4"/>
          <w:rtl/>
        </w:rPr>
        <w:t> </w:t>
      </w:r>
      <w:r w:rsidRPr="00EA1219">
        <w:rPr>
          <w:rFonts w:hint="cs"/>
          <w:spacing w:val="4"/>
          <w:rtl/>
        </w:rPr>
        <w:t>تحتاج أن تبقى نشطة حال عدم قيامها بعمليات اتصال.</w:t>
      </w:r>
    </w:p>
    <w:p w:rsidR="00DA0CC2" w:rsidRPr="00EA1219" w:rsidRDefault="00DA0CC2" w:rsidP="00DA0CC2">
      <w:pPr>
        <w:rPr>
          <w:spacing w:val="6"/>
          <w:rtl/>
        </w:rPr>
      </w:pPr>
      <w:r w:rsidRPr="00EA1219">
        <w:rPr>
          <w:rFonts w:hint="cs"/>
          <w:spacing w:val="6"/>
          <w:rtl/>
        </w:rPr>
        <w:lastRenderedPageBreak/>
        <w:t xml:space="preserve">فضلاً عن ذلك، </w:t>
      </w:r>
      <w:r>
        <w:rPr>
          <w:rFonts w:hint="cs"/>
          <w:spacing w:val="6"/>
          <w:rtl/>
        </w:rPr>
        <w:t>وحيث إ</w:t>
      </w:r>
      <w:r w:rsidRPr="00EA1219">
        <w:rPr>
          <w:rFonts w:hint="cs"/>
          <w:spacing w:val="6"/>
          <w:rtl/>
        </w:rPr>
        <w:t>ن النفاذ المتعدد بتقسيم زمني</w:t>
      </w:r>
      <w:r w:rsidRPr="00EA1219">
        <w:rPr>
          <w:rFonts w:hint="eastAsia"/>
          <w:spacing w:val="6"/>
          <w:rtl/>
        </w:rPr>
        <w:t> </w:t>
      </w:r>
      <w:r>
        <w:rPr>
          <w:spacing w:val="6"/>
        </w:rPr>
        <w:t>(</w:t>
      </w:r>
      <w:r w:rsidRPr="00EA1219">
        <w:rPr>
          <w:spacing w:val="6"/>
        </w:rPr>
        <w:t>TDMA</w:t>
      </w:r>
      <w:r>
        <w:rPr>
          <w:spacing w:val="6"/>
        </w:rPr>
        <w:t>)</w:t>
      </w:r>
      <w:r w:rsidRPr="00EA1219">
        <w:rPr>
          <w:rFonts w:hint="cs"/>
          <w:spacing w:val="6"/>
          <w:rtl/>
        </w:rPr>
        <w:t xml:space="preserve"> مجدول زمنياً، فإن المحطات تدرك بالضبط مع أي المحطات الأخرى ستتواصل ومتى، حيث لدى المحطات القدرة على توجيه الفص الرئيسي لهوائياتها ناحية الوجهة المقصودة دون الحاجة إلى اتصال شامل الاتجاهات والمطلوب للنفاذ على أساس التنازع.</w:t>
      </w:r>
    </w:p>
    <w:p w:rsidR="00DA0CC2" w:rsidRPr="00EA1219" w:rsidRDefault="00DA0CC2" w:rsidP="00DA0CC2">
      <w:pPr>
        <w:rPr>
          <w:spacing w:val="6"/>
          <w:rtl/>
        </w:rPr>
      </w:pPr>
      <w:r w:rsidRPr="00EA1219">
        <w:rPr>
          <w:rFonts w:hint="cs"/>
          <w:spacing w:val="6"/>
          <w:rtl/>
        </w:rPr>
        <w:t>وينبغي أيضاً دعم النفاذ على أساس التنازع، مثل ذلك الذي توفره تكنولوجيا </w:t>
      </w:r>
      <w:r w:rsidRPr="00EA1219">
        <w:rPr>
          <w:spacing w:val="6"/>
        </w:rPr>
        <w:t>Wi</w:t>
      </w:r>
      <w:r w:rsidRPr="00EA1219">
        <w:rPr>
          <w:spacing w:val="6"/>
        </w:rPr>
        <w:noBreakHyphen/>
        <w:t>Fi</w:t>
      </w:r>
      <w:r w:rsidRPr="00EA1219">
        <w:rPr>
          <w:rFonts w:hint="cs"/>
          <w:spacing w:val="6"/>
          <w:rtl/>
        </w:rPr>
        <w:t>، لاستعمالات من قبيل تصفح الشبكة ونقل الملفات. ومع هذا، ينبغي استخدام النفاذ على أساس التنازع في</w:t>
      </w:r>
      <w:r w:rsidRPr="00EA1219">
        <w:rPr>
          <w:rFonts w:hint="eastAsia"/>
          <w:spacing w:val="6"/>
          <w:rtl/>
        </w:rPr>
        <w:t> </w:t>
      </w:r>
      <w:r w:rsidRPr="00EA1219">
        <w:rPr>
          <w:rFonts w:hint="cs"/>
          <w:spacing w:val="6"/>
          <w:rtl/>
        </w:rPr>
        <w:t>الأوقات الزمنية الموزعة في البنية التحتية لنفاذ قناة النفاذ المتعدد بتقسيم زمني</w:t>
      </w:r>
      <w:r w:rsidRPr="00EA1219">
        <w:rPr>
          <w:rFonts w:hint="eastAsia"/>
          <w:spacing w:val="6"/>
          <w:rtl/>
        </w:rPr>
        <w:t> </w:t>
      </w:r>
      <w:r>
        <w:rPr>
          <w:spacing w:val="6"/>
        </w:rPr>
        <w:t>(</w:t>
      </w:r>
      <w:r w:rsidRPr="00EA1219">
        <w:rPr>
          <w:spacing w:val="6"/>
        </w:rPr>
        <w:t>TDMA</w:t>
      </w:r>
      <w:r>
        <w:rPr>
          <w:spacing w:val="6"/>
        </w:rPr>
        <w:t>)</w:t>
      </w:r>
      <w:r w:rsidRPr="00EA1219">
        <w:rPr>
          <w:rFonts w:hint="cs"/>
          <w:spacing w:val="6"/>
          <w:rtl/>
        </w:rPr>
        <w:t>، بدلاً من كونه مخطط النفاذ الأساسي.</w:t>
      </w:r>
    </w:p>
    <w:p w:rsidR="00DA0CC2" w:rsidRPr="00EA1219" w:rsidRDefault="00DA0CC2" w:rsidP="00DA0CC2">
      <w:pPr>
        <w:pStyle w:val="Heading2"/>
        <w:rPr>
          <w:spacing w:val="6"/>
          <w:rtl/>
          <w:lang w:bidi="ar-EG"/>
        </w:rPr>
      </w:pPr>
      <w:r w:rsidRPr="00EA1219">
        <w:rPr>
          <w:spacing w:val="6"/>
        </w:rPr>
        <w:t>5.2</w:t>
      </w:r>
      <w:r w:rsidRPr="00EA1219">
        <w:rPr>
          <w:spacing w:val="6"/>
          <w:rtl/>
          <w:lang w:bidi="ar-EG"/>
        </w:rPr>
        <w:tab/>
      </w:r>
      <w:r w:rsidRPr="00EA1219">
        <w:rPr>
          <w:rFonts w:hint="cs"/>
          <w:spacing w:val="6"/>
          <w:rtl/>
          <w:lang w:bidi="ar-EG"/>
        </w:rPr>
        <w:t>معلمات للتعايش</w:t>
      </w:r>
    </w:p>
    <w:p w:rsidR="00DA0CC2" w:rsidRPr="00EA1219" w:rsidRDefault="00DA0CC2" w:rsidP="00DA0CC2">
      <w:pPr>
        <w:rPr>
          <w:spacing w:val="6"/>
          <w:rtl/>
        </w:rPr>
      </w:pPr>
      <w:r w:rsidRPr="00EA1219">
        <w:rPr>
          <w:rFonts w:hint="cs"/>
          <w:spacing w:val="6"/>
          <w:rtl/>
        </w:rPr>
        <w:t>من أجل تعايش محسن، من المهم أن تستخدم جميع الأنظمة</w:t>
      </w:r>
      <w:r w:rsidRPr="00EA1219">
        <w:rPr>
          <w:rFonts w:hint="eastAsia"/>
          <w:spacing w:val="6"/>
          <w:rtl/>
        </w:rPr>
        <w:t> </w:t>
      </w:r>
      <w:r w:rsidRPr="00EA1219">
        <w:rPr>
          <w:spacing w:val="6"/>
        </w:rPr>
        <w:t>MGWS</w:t>
      </w:r>
      <w:r w:rsidRPr="00EA1219">
        <w:rPr>
          <w:rFonts w:hint="cs"/>
          <w:spacing w:val="6"/>
          <w:rtl/>
        </w:rPr>
        <w:t xml:space="preserve"> ترتيب القنوات ذاته.</w:t>
      </w:r>
    </w:p>
    <w:p w:rsidR="00DA0CC2" w:rsidRPr="00EA1219" w:rsidRDefault="00DA0CC2" w:rsidP="00DA0CC2">
      <w:pPr>
        <w:rPr>
          <w:spacing w:val="6"/>
          <w:rtl/>
        </w:rPr>
      </w:pPr>
      <w:r w:rsidRPr="00EA1219">
        <w:rPr>
          <w:rFonts w:hint="cs"/>
          <w:spacing w:val="6"/>
          <w:rtl/>
        </w:rPr>
        <w:t>أمثلة لترتيب القنوات:</w:t>
      </w:r>
    </w:p>
    <w:p w:rsidR="00DA0CC2" w:rsidRPr="00EA1219" w:rsidRDefault="00DA0CC2" w:rsidP="00DA0CC2">
      <w:pPr>
        <w:pStyle w:val="enumlev1"/>
        <w:rPr>
          <w:spacing w:val="6"/>
          <w:rtl/>
        </w:rPr>
      </w:pPr>
      <w:r w:rsidRPr="00EA1219">
        <w:rPr>
          <w:spacing w:val="6"/>
        </w:rPr>
        <w:t>(1</w:t>
      </w:r>
      <w:r w:rsidRPr="00EA1219">
        <w:rPr>
          <w:spacing w:val="6"/>
        </w:rPr>
        <w:tab/>
      </w:r>
      <w:r w:rsidRPr="00EA1219">
        <w:rPr>
          <w:rFonts w:hint="cs"/>
          <w:spacing w:val="6"/>
          <w:rtl/>
        </w:rPr>
        <w:t>معهد مهندسي الكهرباء والإلكترونيات </w:t>
      </w:r>
      <w:r w:rsidRPr="00EA1219">
        <w:rPr>
          <w:spacing w:val="6"/>
        </w:rPr>
        <w:t>(IEEE)</w:t>
      </w:r>
      <w:r w:rsidRPr="00EA1219">
        <w:rPr>
          <w:rFonts w:hint="cs"/>
          <w:spacing w:val="6"/>
          <w:rtl/>
        </w:rPr>
        <w:t>:</w:t>
      </w:r>
    </w:p>
    <w:p w:rsidR="00DA0CC2" w:rsidRPr="00B5080F" w:rsidRDefault="00DA0CC2" w:rsidP="00DA0CC2">
      <w:pPr>
        <w:pStyle w:val="enumlev2"/>
        <w:rPr>
          <w:spacing w:val="6"/>
          <w:rtl/>
        </w:rPr>
      </w:pPr>
      <w:r w:rsidRPr="00EA1219">
        <w:rPr>
          <w:rFonts w:hint="cs"/>
          <w:spacing w:val="6"/>
          <w:rtl/>
        </w:rPr>
        <w:t xml:space="preserve"> </w:t>
      </w:r>
      <w:proofErr w:type="gramStart"/>
      <w:r w:rsidRPr="00EA1219">
        <w:rPr>
          <w:rFonts w:hint="cs"/>
          <w:spacing w:val="6"/>
          <w:rtl/>
        </w:rPr>
        <w:t>أ )</w:t>
      </w:r>
      <w:proofErr w:type="gramEnd"/>
      <w:r w:rsidRPr="00EA1219">
        <w:rPr>
          <w:rFonts w:hint="cs"/>
          <w:spacing w:val="6"/>
          <w:rtl/>
        </w:rPr>
        <w:tab/>
        <w:t>يحدد المعيار </w:t>
      </w:r>
      <w:r w:rsidRPr="00EA1219">
        <w:rPr>
          <w:spacing w:val="6"/>
        </w:rPr>
        <w:t>IEEE</w:t>
      </w:r>
      <w:r>
        <w:rPr>
          <w:spacing w:val="6"/>
        </w:rPr>
        <w:t> </w:t>
      </w:r>
      <w:r w:rsidRPr="00EA1219">
        <w:rPr>
          <w:spacing w:val="6"/>
        </w:rPr>
        <w:t>802.11</w:t>
      </w:r>
      <w:r w:rsidRPr="00EA1219">
        <w:rPr>
          <w:spacing w:val="6"/>
        </w:rPr>
        <w:noBreakHyphen/>
        <w:t>201</w:t>
      </w:r>
      <w:r>
        <w:rPr>
          <w:spacing w:val="6"/>
        </w:rPr>
        <w:t>6</w:t>
      </w:r>
      <w:r w:rsidRPr="00EA1219">
        <w:rPr>
          <w:rStyle w:val="FootnoteReference"/>
          <w:spacing w:val="6"/>
          <w:rtl/>
        </w:rPr>
        <w:footnoteReference w:id="5"/>
      </w:r>
      <w:r w:rsidRPr="00EA1219">
        <w:rPr>
          <w:rFonts w:hint="cs"/>
          <w:spacing w:val="6"/>
          <w:rtl/>
        </w:rPr>
        <w:t xml:space="preserve"> عرض نطاق </w:t>
      </w:r>
      <w:r w:rsidRPr="00B5080F">
        <w:rPr>
          <w:rFonts w:hint="cs"/>
          <w:spacing w:val="6"/>
          <w:rtl/>
        </w:rPr>
        <w:t>قناة مقداره </w:t>
      </w:r>
      <w:r w:rsidRPr="00B5080F">
        <w:rPr>
          <w:spacing w:val="6"/>
        </w:rPr>
        <w:t>MHz 2 160</w:t>
      </w:r>
      <w:r w:rsidRPr="00B5080F">
        <w:rPr>
          <w:rFonts w:hint="cs"/>
          <w:spacing w:val="6"/>
          <w:rtl/>
        </w:rPr>
        <w:t>.</w:t>
      </w:r>
    </w:p>
    <w:p w:rsidR="00DA0CC2" w:rsidRPr="00B5080F" w:rsidRDefault="00DA0CC2" w:rsidP="00DA0CC2">
      <w:pPr>
        <w:pStyle w:val="enumlev2"/>
        <w:rPr>
          <w:spacing w:val="6"/>
        </w:rPr>
      </w:pPr>
      <w:proofErr w:type="gramStart"/>
      <w:r w:rsidRPr="00B5080F">
        <w:rPr>
          <w:rFonts w:hint="cs"/>
          <w:spacing w:val="6"/>
          <w:rtl/>
        </w:rPr>
        <w:t>ب)</w:t>
      </w:r>
      <w:r w:rsidRPr="00B5080F">
        <w:rPr>
          <w:rFonts w:hint="cs"/>
          <w:spacing w:val="6"/>
          <w:rtl/>
        </w:rPr>
        <w:tab/>
      </w:r>
      <w:proofErr w:type="gramEnd"/>
      <w:r w:rsidRPr="00B5080F">
        <w:rPr>
          <w:rFonts w:hint="cs"/>
          <w:spacing w:val="6"/>
          <w:rtl/>
        </w:rPr>
        <w:t>يحدد المعيار </w:t>
      </w:r>
      <w:r w:rsidRPr="00B5080F">
        <w:rPr>
          <w:spacing w:val="6"/>
        </w:rPr>
        <w:t>IEEE 802.15.3</w:t>
      </w:r>
      <w:r w:rsidRPr="00B5080F">
        <w:rPr>
          <w:spacing w:val="6"/>
        </w:rPr>
        <w:noBreakHyphen/>
        <w:t>2016</w:t>
      </w:r>
      <w:r w:rsidRPr="00B5080F">
        <w:rPr>
          <w:rStyle w:val="FootnoteReference"/>
          <w:rtl/>
        </w:rPr>
        <w:footnoteReference w:id="6"/>
      </w:r>
      <w:r w:rsidRPr="00B5080F">
        <w:rPr>
          <w:rFonts w:hint="cs"/>
          <w:spacing w:val="6"/>
          <w:rtl/>
        </w:rPr>
        <w:t xml:space="preserve"> عرض نطاق قناة مقداره </w:t>
      </w:r>
      <w:r w:rsidRPr="00B5080F">
        <w:rPr>
          <w:spacing w:val="6"/>
        </w:rPr>
        <w:t>MHz 2 160</w:t>
      </w:r>
      <w:r w:rsidRPr="00B5080F">
        <w:rPr>
          <w:rFonts w:hint="cs"/>
          <w:spacing w:val="6"/>
          <w:rtl/>
        </w:rPr>
        <w:t>.</w:t>
      </w:r>
    </w:p>
    <w:p w:rsidR="00DA0CC2" w:rsidRPr="00B5080F" w:rsidRDefault="00DA0CC2" w:rsidP="00565BCE">
      <w:pPr>
        <w:pStyle w:val="enumlev2"/>
        <w:rPr>
          <w:spacing w:val="-2"/>
          <w:rtl/>
        </w:rPr>
      </w:pPr>
      <w:proofErr w:type="gramStart"/>
      <w:r w:rsidRPr="00B5080F">
        <w:rPr>
          <w:rFonts w:hint="cs"/>
          <w:spacing w:val="-2"/>
          <w:rtl/>
        </w:rPr>
        <w:t>ج)</w:t>
      </w:r>
      <w:r w:rsidRPr="00B5080F">
        <w:rPr>
          <w:rFonts w:hint="cs"/>
          <w:spacing w:val="-2"/>
          <w:rtl/>
        </w:rPr>
        <w:tab/>
      </w:r>
      <w:proofErr w:type="gramEnd"/>
      <w:r w:rsidRPr="00B5080F">
        <w:rPr>
          <w:rFonts w:hint="cs"/>
          <w:spacing w:val="-2"/>
          <w:rtl/>
        </w:rPr>
        <w:t>يحدد المعيار </w:t>
      </w:r>
      <w:r w:rsidRPr="00B5080F">
        <w:rPr>
          <w:spacing w:val="-2"/>
        </w:rPr>
        <w:t>IEEE 802.15.3e</w:t>
      </w:r>
      <w:r w:rsidRPr="00B5080F">
        <w:rPr>
          <w:spacing w:val="-2"/>
        </w:rPr>
        <w:noBreakHyphen/>
        <w:t>2017</w:t>
      </w:r>
      <w:r w:rsidRPr="00B5080F">
        <w:rPr>
          <w:rStyle w:val="FootnoteReference"/>
          <w:spacing w:val="-2"/>
          <w:rtl/>
        </w:rPr>
        <w:footnoteReference w:id="7"/>
      </w:r>
      <w:r w:rsidRPr="00B5080F">
        <w:rPr>
          <w:rFonts w:hint="cs"/>
          <w:spacing w:val="-2"/>
          <w:rtl/>
        </w:rPr>
        <w:t xml:space="preserve"> عرض نطاق قناة مقداره </w:t>
      </w:r>
      <w:r w:rsidRPr="00B5080F">
        <w:rPr>
          <w:spacing w:val="-2"/>
        </w:rPr>
        <w:t>MHz 2 160</w:t>
      </w:r>
      <w:r w:rsidRPr="00B5080F">
        <w:rPr>
          <w:rFonts w:hint="cs"/>
          <w:spacing w:val="-2"/>
          <w:rtl/>
        </w:rPr>
        <w:t xml:space="preserve"> </w:t>
      </w:r>
      <w:r w:rsidR="00565BCE" w:rsidRPr="00B5080F">
        <w:rPr>
          <w:rFonts w:hint="cs"/>
          <w:spacing w:val="-2"/>
          <w:rtl/>
        </w:rPr>
        <w:t>مع تجميع</w:t>
      </w:r>
      <w:r w:rsidRPr="00B5080F">
        <w:rPr>
          <w:rFonts w:hint="cs"/>
          <w:spacing w:val="-2"/>
          <w:rtl/>
        </w:rPr>
        <w:t xml:space="preserve"> ما يصل إلى أربع قنوات.</w:t>
      </w:r>
    </w:p>
    <w:p w:rsidR="00DA0CC2" w:rsidRPr="00B5080F" w:rsidRDefault="00DA0CC2" w:rsidP="00DA0CC2">
      <w:pPr>
        <w:rPr>
          <w:spacing w:val="6"/>
          <w:rtl/>
          <w:lang w:bidi="ar-EG"/>
        </w:rPr>
      </w:pPr>
      <w:r w:rsidRPr="00B5080F">
        <w:rPr>
          <w:rFonts w:hint="cs"/>
          <w:spacing w:val="6"/>
          <w:rtl/>
          <w:lang w:bidi="ar-EG"/>
        </w:rPr>
        <w:t>وقبل بدء التشغيل على القناة، ينبغي للأنظمة</w:t>
      </w:r>
      <w:r w:rsidRPr="00B5080F">
        <w:rPr>
          <w:rFonts w:hint="eastAsia"/>
          <w:spacing w:val="6"/>
          <w:rtl/>
          <w:lang w:bidi="ar-EG"/>
        </w:rPr>
        <w:t> </w:t>
      </w:r>
      <w:r w:rsidRPr="00B5080F">
        <w:rPr>
          <w:spacing w:val="6"/>
        </w:rPr>
        <w:t>MGWS</w:t>
      </w:r>
      <w:r w:rsidRPr="00B5080F">
        <w:rPr>
          <w:rFonts w:hint="cs"/>
          <w:spacing w:val="6"/>
          <w:rtl/>
        </w:rPr>
        <w:t xml:space="preserve"> </w:t>
      </w:r>
      <w:r w:rsidRPr="00B5080F">
        <w:rPr>
          <w:rFonts w:hint="cs"/>
          <w:spacing w:val="6"/>
          <w:rtl/>
          <w:lang w:bidi="ar-EG"/>
        </w:rPr>
        <w:t>أن تمسح القناة في</w:t>
      </w:r>
      <w:r w:rsidRPr="00B5080F">
        <w:rPr>
          <w:rFonts w:hint="eastAsia"/>
          <w:spacing w:val="6"/>
          <w:rtl/>
          <w:lang w:bidi="ar-EG"/>
        </w:rPr>
        <w:t> </w:t>
      </w:r>
      <w:r w:rsidRPr="00B5080F">
        <w:rPr>
          <w:rFonts w:hint="cs"/>
          <w:spacing w:val="6"/>
          <w:rtl/>
          <w:lang w:bidi="ar-EG"/>
        </w:rPr>
        <w:t>محاولة لضمان أن تشغيل القناة لن يتسبب في</w:t>
      </w:r>
      <w:r w:rsidRPr="00B5080F">
        <w:rPr>
          <w:rFonts w:hint="eastAsia"/>
          <w:spacing w:val="6"/>
          <w:rtl/>
          <w:lang w:bidi="ar-EG"/>
        </w:rPr>
        <w:t> </w:t>
      </w:r>
      <w:r w:rsidRPr="00B5080F">
        <w:rPr>
          <w:rFonts w:hint="cs"/>
          <w:spacing w:val="6"/>
          <w:rtl/>
          <w:lang w:bidi="ar-EG"/>
        </w:rPr>
        <w:t>تداخل على أنظمة</w:t>
      </w:r>
      <w:r w:rsidRPr="00B5080F">
        <w:rPr>
          <w:rFonts w:hint="eastAsia"/>
          <w:spacing w:val="6"/>
          <w:rtl/>
          <w:lang w:bidi="ar-EG"/>
        </w:rPr>
        <w:t> </w:t>
      </w:r>
      <w:r w:rsidRPr="00B5080F">
        <w:rPr>
          <w:spacing w:val="6"/>
        </w:rPr>
        <w:t>MGWS</w:t>
      </w:r>
      <w:r w:rsidRPr="00B5080F">
        <w:rPr>
          <w:rFonts w:hint="cs"/>
          <w:spacing w:val="6"/>
          <w:rtl/>
          <w:lang w:bidi="ar-EG"/>
        </w:rPr>
        <w:t xml:space="preserve"> أخرى تعمل على القناة ذاتها.</w:t>
      </w:r>
    </w:p>
    <w:p w:rsidR="00DA0CC2" w:rsidRPr="00B5080F" w:rsidRDefault="00DA0CC2" w:rsidP="00DA0CC2">
      <w:pPr>
        <w:spacing w:line="190" w:lineRule="auto"/>
        <w:rPr>
          <w:spacing w:val="6"/>
          <w:rtl/>
        </w:rPr>
      </w:pPr>
      <w:r w:rsidRPr="00B5080F">
        <w:rPr>
          <w:rFonts w:hint="cs"/>
          <w:spacing w:val="6"/>
          <w:rtl/>
          <w:lang w:bidi="ar-EG"/>
        </w:rPr>
        <w:t>أمثلة لتقنيات التخفيف من التداخل:</w:t>
      </w:r>
    </w:p>
    <w:p w:rsidR="00DA0CC2" w:rsidRPr="00B5080F" w:rsidRDefault="00DA0CC2" w:rsidP="00DA0CC2">
      <w:pPr>
        <w:pStyle w:val="enumlev1"/>
        <w:spacing w:line="190" w:lineRule="auto"/>
        <w:rPr>
          <w:spacing w:val="6"/>
          <w:rtl/>
        </w:rPr>
      </w:pPr>
      <w:r w:rsidRPr="00B5080F">
        <w:rPr>
          <w:spacing w:val="6"/>
        </w:rPr>
        <w:t>(1</w:t>
      </w:r>
      <w:r w:rsidRPr="00B5080F">
        <w:rPr>
          <w:spacing w:val="6"/>
        </w:rPr>
        <w:tab/>
      </w:r>
      <w:r w:rsidRPr="00B5080F">
        <w:rPr>
          <w:rFonts w:hint="cs"/>
          <w:spacing w:val="6"/>
          <w:rtl/>
        </w:rPr>
        <w:t>المعهد </w:t>
      </w:r>
      <w:r w:rsidRPr="00B5080F">
        <w:rPr>
          <w:spacing w:val="6"/>
        </w:rPr>
        <w:t>IEEE</w:t>
      </w:r>
      <w:r w:rsidRPr="00B5080F">
        <w:rPr>
          <w:rFonts w:hint="cs"/>
          <w:spacing w:val="6"/>
          <w:rtl/>
        </w:rPr>
        <w:t>:</w:t>
      </w:r>
    </w:p>
    <w:p w:rsidR="00DA0CC2" w:rsidRPr="00B5080F" w:rsidRDefault="00DA0CC2" w:rsidP="00C41944">
      <w:pPr>
        <w:pStyle w:val="enumlev2"/>
        <w:spacing w:line="190" w:lineRule="auto"/>
        <w:ind w:left="1361" w:hanging="567"/>
        <w:rPr>
          <w:spacing w:val="-2"/>
          <w:rtl/>
        </w:rPr>
      </w:pPr>
      <w:r w:rsidRPr="00B5080F">
        <w:rPr>
          <w:rFonts w:hint="cs"/>
          <w:spacing w:val="-2"/>
          <w:rtl/>
        </w:rPr>
        <w:t xml:space="preserve"> </w:t>
      </w:r>
      <w:proofErr w:type="gramStart"/>
      <w:r w:rsidRPr="00B5080F">
        <w:rPr>
          <w:rFonts w:hint="cs"/>
          <w:spacing w:val="-2"/>
          <w:rtl/>
        </w:rPr>
        <w:t>أ )</w:t>
      </w:r>
      <w:proofErr w:type="gramEnd"/>
      <w:r w:rsidRPr="00B5080F">
        <w:rPr>
          <w:rFonts w:hint="cs"/>
          <w:spacing w:val="-2"/>
          <w:rtl/>
        </w:rPr>
        <w:tab/>
        <w:t>نقطة نفاذ المعيار </w:t>
      </w:r>
      <w:r w:rsidRPr="00B5080F">
        <w:rPr>
          <w:spacing w:val="-2"/>
        </w:rPr>
        <w:t>IEEE 802.11</w:t>
      </w:r>
      <w:r w:rsidRPr="00B5080F">
        <w:rPr>
          <w:spacing w:val="-2"/>
        </w:rPr>
        <w:noBreakHyphen/>
        <w:t>2016</w:t>
      </w:r>
      <w:r w:rsidRPr="00B5080F">
        <w:rPr>
          <w:rFonts w:hint="cs"/>
          <w:spacing w:val="-2"/>
          <w:rtl/>
        </w:rPr>
        <w:t xml:space="preserve"> ينبغي ألا</w:t>
      </w:r>
      <w:r w:rsidRPr="00B5080F">
        <w:rPr>
          <w:rFonts w:hint="eastAsia"/>
          <w:spacing w:val="-2"/>
          <w:rtl/>
        </w:rPr>
        <w:t> </w:t>
      </w:r>
      <w:r w:rsidRPr="00B5080F">
        <w:rPr>
          <w:rFonts w:hint="cs"/>
          <w:spacing w:val="-2"/>
          <w:rtl/>
        </w:rPr>
        <w:t>يبدأ تشغيل شبكة على قناة يكون مستوى الإشارة فيها عند أو فوق</w:t>
      </w:r>
      <w:r w:rsidRPr="00B5080F">
        <w:rPr>
          <w:rFonts w:hint="eastAsia"/>
          <w:spacing w:val="-2"/>
          <w:rtl/>
        </w:rPr>
        <w:t> </w:t>
      </w:r>
      <w:r w:rsidRPr="00B5080F">
        <w:rPr>
          <w:spacing w:val="-2"/>
        </w:rPr>
        <w:t>dBm 48–</w:t>
      </w:r>
      <w:r w:rsidRPr="00B5080F">
        <w:rPr>
          <w:rFonts w:hint="cs"/>
          <w:spacing w:val="-2"/>
          <w:rtl/>
        </w:rPr>
        <w:t xml:space="preserve"> أو عند اكتشاف استهلال صالح لتشوير الأسلوب الشائع </w:t>
      </w:r>
      <w:r w:rsidRPr="00B5080F">
        <w:rPr>
          <w:spacing w:val="-2"/>
        </w:rPr>
        <w:t>(CMS)</w:t>
      </w:r>
      <w:r w:rsidR="00C41944" w:rsidRPr="00B5080F">
        <w:rPr>
          <w:rFonts w:hint="cs"/>
          <w:spacing w:val="-2"/>
          <w:rtl/>
        </w:rPr>
        <w:t xml:space="preserve"> </w:t>
      </w:r>
      <w:r w:rsidRPr="00B5080F">
        <w:rPr>
          <w:rFonts w:hint="cs"/>
          <w:spacing w:val="-2"/>
          <w:rtl/>
        </w:rPr>
        <w:t>حسب المعيار</w:t>
      </w:r>
      <w:r w:rsidRPr="00B5080F">
        <w:rPr>
          <w:rFonts w:hint="eastAsia"/>
          <w:spacing w:val="-2"/>
          <w:rtl/>
        </w:rPr>
        <w:t> </w:t>
      </w:r>
      <w:r w:rsidRPr="00B5080F">
        <w:rPr>
          <w:spacing w:val="-2"/>
        </w:rPr>
        <w:t>IEEE 802.15.3c</w:t>
      </w:r>
      <w:r w:rsidRPr="00B5080F">
        <w:rPr>
          <w:spacing w:val="-2"/>
        </w:rPr>
        <w:noBreakHyphen/>
        <w:t>2009</w:t>
      </w:r>
      <w:r w:rsidRPr="00B5080F">
        <w:rPr>
          <w:rFonts w:hint="cs"/>
          <w:spacing w:val="-2"/>
          <w:rtl/>
        </w:rPr>
        <w:t xml:space="preserve"> عند مستوى استقبال مكافئ أو أعلى من</w:t>
      </w:r>
      <w:r w:rsidRPr="00B5080F">
        <w:rPr>
          <w:rFonts w:hint="eastAsia"/>
          <w:spacing w:val="-2"/>
          <w:rtl/>
        </w:rPr>
        <w:t> </w:t>
      </w:r>
      <w:r w:rsidRPr="00B5080F">
        <w:rPr>
          <w:spacing w:val="-2"/>
        </w:rPr>
        <w:t>dBm 60–</w:t>
      </w:r>
      <w:r w:rsidRPr="00B5080F">
        <w:rPr>
          <w:rFonts w:hint="cs"/>
          <w:spacing w:val="-2"/>
          <w:rtl/>
        </w:rPr>
        <w:t>. وتم</w:t>
      </w:r>
      <w:r w:rsidRPr="00B5080F">
        <w:rPr>
          <w:rFonts w:hint="eastAsia"/>
          <w:spacing w:val="-2"/>
          <w:rtl/>
        </w:rPr>
        <w:t> </w:t>
      </w:r>
      <w:r w:rsidRPr="00B5080F">
        <w:rPr>
          <w:rFonts w:hint="cs"/>
          <w:spacing w:val="-2"/>
          <w:rtl/>
        </w:rPr>
        <w:t>تحديد تقنيات تخفيف عديدة أخرى مثل تبديل القنوات، والتحكم في</w:t>
      </w:r>
      <w:r w:rsidRPr="00B5080F">
        <w:rPr>
          <w:rFonts w:hint="eastAsia"/>
          <w:spacing w:val="-2"/>
          <w:rtl/>
        </w:rPr>
        <w:t> </w:t>
      </w:r>
      <w:r w:rsidRPr="00B5080F">
        <w:rPr>
          <w:rFonts w:hint="cs"/>
          <w:spacing w:val="-2"/>
          <w:rtl/>
        </w:rPr>
        <w:t>قدرة الإرسال، وتحديد شكل الحزمة، على سبيل المثال لا</w:t>
      </w:r>
      <w:r w:rsidRPr="00B5080F">
        <w:rPr>
          <w:rFonts w:hint="eastAsia"/>
          <w:spacing w:val="-2"/>
          <w:rtl/>
        </w:rPr>
        <w:t> </w:t>
      </w:r>
      <w:r w:rsidRPr="00B5080F">
        <w:rPr>
          <w:rFonts w:hint="cs"/>
          <w:spacing w:val="-2"/>
          <w:rtl/>
        </w:rPr>
        <w:t>الحصر.</w:t>
      </w:r>
    </w:p>
    <w:p w:rsidR="00DA0CC2" w:rsidRPr="00B5080F" w:rsidRDefault="00DA0CC2" w:rsidP="00DA0CC2">
      <w:pPr>
        <w:pStyle w:val="enumlev2"/>
        <w:spacing w:line="190" w:lineRule="auto"/>
        <w:ind w:left="1361" w:hanging="567"/>
        <w:rPr>
          <w:spacing w:val="6"/>
        </w:rPr>
      </w:pPr>
      <w:proofErr w:type="gramStart"/>
      <w:r w:rsidRPr="00B5080F">
        <w:rPr>
          <w:rFonts w:hint="cs"/>
          <w:spacing w:val="6"/>
          <w:rtl/>
        </w:rPr>
        <w:t>ب)</w:t>
      </w:r>
      <w:r w:rsidRPr="00B5080F">
        <w:rPr>
          <w:rFonts w:hint="cs"/>
          <w:spacing w:val="6"/>
          <w:rtl/>
        </w:rPr>
        <w:tab/>
      </w:r>
      <w:proofErr w:type="gramEnd"/>
      <w:r w:rsidRPr="00B5080F">
        <w:rPr>
          <w:rFonts w:hint="cs"/>
          <w:spacing w:val="6"/>
          <w:rtl/>
        </w:rPr>
        <w:t>لا</w:t>
      </w:r>
      <w:r w:rsidRPr="00B5080F">
        <w:rPr>
          <w:rFonts w:hint="eastAsia"/>
          <w:spacing w:val="6"/>
          <w:rtl/>
        </w:rPr>
        <w:t> </w:t>
      </w:r>
      <w:r w:rsidRPr="00B5080F">
        <w:rPr>
          <w:rFonts w:hint="cs"/>
          <w:spacing w:val="6"/>
          <w:rtl/>
        </w:rPr>
        <w:t>يسمح</w:t>
      </w:r>
      <w:r w:rsidRPr="00B5080F">
        <w:rPr>
          <w:rFonts w:hint="eastAsia"/>
          <w:spacing w:val="6"/>
          <w:rtl/>
        </w:rPr>
        <w:t xml:space="preserve"> المعيار </w:t>
      </w:r>
      <w:r w:rsidRPr="00B5080F">
        <w:rPr>
          <w:spacing w:val="6"/>
        </w:rPr>
        <w:t>IEEE 802.15.3c</w:t>
      </w:r>
      <w:r w:rsidRPr="00B5080F">
        <w:rPr>
          <w:spacing w:val="6"/>
        </w:rPr>
        <w:noBreakHyphen/>
        <w:t>2009</w:t>
      </w:r>
      <w:r w:rsidRPr="00B5080F">
        <w:rPr>
          <w:rFonts w:hint="cs"/>
          <w:spacing w:val="6"/>
          <w:rtl/>
        </w:rPr>
        <w:t xml:space="preserve"> لوحدة تحكم في</w:t>
      </w:r>
      <w:r w:rsidRPr="00B5080F">
        <w:rPr>
          <w:rFonts w:hint="eastAsia"/>
          <w:spacing w:val="6"/>
          <w:rtl/>
        </w:rPr>
        <w:t> </w:t>
      </w:r>
      <w:r w:rsidRPr="00B5080F">
        <w:rPr>
          <w:rFonts w:hint="cs"/>
          <w:spacing w:val="6"/>
          <w:rtl/>
        </w:rPr>
        <w:t>شبكة متناهية الصغر في</w:t>
      </w:r>
      <w:r w:rsidRPr="00B5080F">
        <w:rPr>
          <w:rFonts w:hint="eastAsia"/>
          <w:spacing w:val="6"/>
          <w:rtl/>
        </w:rPr>
        <w:t> </w:t>
      </w:r>
      <w:r w:rsidRPr="00B5080F">
        <w:rPr>
          <w:rFonts w:hint="cs"/>
          <w:spacing w:val="6"/>
          <w:rtl/>
        </w:rPr>
        <w:t>بدء تشغيل شبكة متناهية الصغر جديدة على قناة مشغولة حالياً بوحدة تحكم أخرى في</w:t>
      </w:r>
      <w:r w:rsidRPr="00B5080F">
        <w:rPr>
          <w:rFonts w:hint="eastAsia"/>
          <w:spacing w:val="6"/>
          <w:rtl/>
        </w:rPr>
        <w:t> </w:t>
      </w:r>
      <w:r w:rsidRPr="00B5080F">
        <w:rPr>
          <w:rFonts w:hint="cs"/>
          <w:spacing w:val="6"/>
          <w:rtl/>
        </w:rPr>
        <w:t>شبكة من هذا النوع. وتم</w:t>
      </w:r>
      <w:r w:rsidRPr="00B5080F">
        <w:rPr>
          <w:rFonts w:hint="eastAsia"/>
          <w:spacing w:val="6"/>
          <w:rtl/>
        </w:rPr>
        <w:t> </w:t>
      </w:r>
      <w:r w:rsidRPr="00B5080F">
        <w:rPr>
          <w:rFonts w:hint="cs"/>
          <w:spacing w:val="6"/>
          <w:rtl/>
        </w:rPr>
        <w:t>تحديد طريقة تشوير الأسلوب الشائع</w:t>
      </w:r>
      <w:r w:rsidRPr="00B5080F">
        <w:rPr>
          <w:rFonts w:hint="eastAsia"/>
          <w:spacing w:val="6"/>
          <w:rtl/>
        </w:rPr>
        <w:t> </w:t>
      </w:r>
      <w:r w:rsidRPr="00B5080F">
        <w:rPr>
          <w:spacing w:val="6"/>
        </w:rPr>
        <w:t>(CMS)</w:t>
      </w:r>
      <w:r w:rsidRPr="00B5080F">
        <w:rPr>
          <w:rFonts w:hint="cs"/>
          <w:spacing w:val="6"/>
          <w:rtl/>
        </w:rPr>
        <w:t xml:space="preserve"> للسماح للعديد من وحدات التحكم هذه بتقاسم النفاذ في</w:t>
      </w:r>
      <w:r w:rsidRPr="00B5080F">
        <w:rPr>
          <w:rFonts w:hint="eastAsia"/>
          <w:spacing w:val="6"/>
          <w:rtl/>
        </w:rPr>
        <w:t> </w:t>
      </w:r>
      <w:r w:rsidRPr="00B5080F">
        <w:rPr>
          <w:rFonts w:hint="cs"/>
          <w:spacing w:val="6"/>
          <w:rtl/>
        </w:rPr>
        <w:t>قناة ما باستخدام الفواصل الزمنية للنفاذ </w:t>
      </w:r>
      <w:r w:rsidRPr="00B5080F">
        <w:rPr>
          <w:spacing w:val="6"/>
        </w:rPr>
        <w:t>TDMA</w:t>
      </w:r>
      <w:r w:rsidRPr="00B5080F">
        <w:rPr>
          <w:rFonts w:hint="cs"/>
          <w:spacing w:val="6"/>
          <w:rtl/>
        </w:rPr>
        <w:t xml:space="preserve"> الموزعة لشبكات متناهية الصغر فرعية.</w:t>
      </w:r>
    </w:p>
    <w:p w:rsidR="00DA0CC2" w:rsidRPr="00D72EE4" w:rsidRDefault="00DA0CC2" w:rsidP="00B5080F">
      <w:pPr>
        <w:pStyle w:val="enumlev2"/>
        <w:spacing w:line="190" w:lineRule="auto"/>
        <w:ind w:left="1361" w:hanging="567"/>
        <w:rPr>
          <w:spacing w:val="6"/>
          <w:rtl/>
        </w:rPr>
      </w:pPr>
      <w:proofErr w:type="gramStart"/>
      <w:r w:rsidRPr="00B5080F">
        <w:rPr>
          <w:rFonts w:hint="cs"/>
          <w:spacing w:val="6"/>
          <w:rtl/>
        </w:rPr>
        <w:t>ج)</w:t>
      </w:r>
      <w:r w:rsidRPr="00B5080F">
        <w:rPr>
          <w:rFonts w:hint="cs"/>
          <w:spacing w:val="6"/>
          <w:rtl/>
        </w:rPr>
        <w:tab/>
      </w:r>
      <w:proofErr w:type="gramEnd"/>
      <w:r w:rsidRPr="00B5080F">
        <w:rPr>
          <w:rFonts w:hint="cs"/>
          <w:spacing w:val="6"/>
          <w:rtl/>
        </w:rPr>
        <w:t>ي</w:t>
      </w:r>
      <w:r w:rsidR="005D23A1" w:rsidRPr="00B5080F">
        <w:rPr>
          <w:rFonts w:hint="cs"/>
          <w:spacing w:val="6"/>
          <w:rtl/>
        </w:rPr>
        <w:t>قي</w:t>
      </w:r>
      <w:r w:rsidRPr="00B5080F">
        <w:rPr>
          <w:rFonts w:hint="cs"/>
          <w:spacing w:val="6"/>
          <w:rtl/>
        </w:rPr>
        <w:t xml:space="preserve">د المعيار </w:t>
      </w:r>
      <w:r w:rsidRPr="00B5080F">
        <w:rPr>
          <w:spacing w:val="6"/>
          <w:lang w:val="fr-CH"/>
        </w:rPr>
        <w:t>IEEE 802.15.3e-2017</w:t>
      </w:r>
      <w:r w:rsidRPr="00B5080F">
        <w:rPr>
          <w:rFonts w:hint="cs"/>
          <w:spacing w:val="6"/>
          <w:rtl/>
        </w:rPr>
        <w:t xml:space="preserve"> مدى الاتصال بمقدار </w:t>
      </w:r>
      <w:r w:rsidR="00B5080F">
        <w:rPr>
          <w:spacing w:val="6"/>
        </w:rPr>
        <w:t>cm </w:t>
      </w:r>
      <w:r w:rsidRPr="00B5080F">
        <w:rPr>
          <w:spacing w:val="6"/>
          <w:lang w:val="fr-CH"/>
        </w:rPr>
        <w:t>10</w:t>
      </w:r>
      <w:r w:rsidRPr="00B5080F">
        <w:rPr>
          <w:rFonts w:hint="cs"/>
          <w:spacing w:val="6"/>
          <w:rtl/>
        </w:rPr>
        <w:t xml:space="preserve"> أو أقل </w:t>
      </w:r>
      <w:r w:rsidR="00565BCE" w:rsidRPr="00B5080F">
        <w:rPr>
          <w:rFonts w:hint="cs"/>
          <w:spacing w:val="6"/>
          <w:rtl/>
        </w:rPr>
        <w:t xml:space="preserve">مع </w:t>
      </w:r>
      <w:r w:rsidRPr="00B5080F">
        <w:rPr>
          <w:rFonts w:hint="cs"/>
          <w:spacing w:val="6"/>
          <w:rtl/>
        </w:rPr>
        <w:t xml:space="preserve">مستوى منخفض جداً للقدرة المشعة المكافئة المتناحية </w:t>
      </w:r>
      <w:r w:rsidRPr="00B5080F">
        <w:rPr>
          <w:spacing w:val="6"/>
          <w:lang w:val="fr-CH"/>
        </w:rPr>
        <w:t>(EIRP)</w:t>
      </w:r>
      <w:r w:rsidRPr="00B5080F">
        <w:rPr>
          <w:rFonts w:hint="cs"/>
          <w:spacing w:val="6"/>
          <w:rtl/>
        </w:rPr>
        <w:t xml:space="preserve">. وإذا أصبحت المسافة بين الأجهزة أكثر من </w:t>
      </w:r>
      <w:r w:rsidR="00B5080F">
        <w:rPr>
          <w:spacing w:val="6"/>
        </w:rPr>
        <w:t>cm </w:t>
      </w:r>
      <w:r w:rsidRPr="00B5080F">
        <w:rPr>
          <w:spacing w:val="6"/>
          <w:lang w:val="fr-CH"/>
        </w:rPr>
        <w:t>10</w:t>
      </w:r>
      <w:r w:rsidRPr="00B5080F">
        <w:rPr>
          <w:rFonts w:hint="cs"/>
          <w:spacing w:val="6"/>
          <w:rtl/>
        </w:rPr>
        <w:t xml:space="preserve">، تُفصل الأجهزة </w:t>
      </w:r>
      <w:r w:rsidR="00565BCE" w:rsidRPr="00B5080F">
        <w:rPr>
          <w:rFonts w:hint="cs"/>
          <w:spacing w:val="6"/>
          <w:rtl/>
        </w:rPr>
        <w:t>عن بعضها و</w:t>
      </w:r>
      <w:r w:rsidR="00C1204F" w:rsidRPr="00B5080F">
        <w:rPr>
          <w:rFonts w:hint="cs"/>
          <w:spacing w:val="6"/>
          <w:rtl/>
        </w:rPr>
        <w:t>تقتصر</w:t>
      </w:r>
      <w:r w:rsidR="00565BCE" w:rsidRPr="00B5080F">
        <w:rPr>
          <w:rFonts w:hint="cs"/>
          <w:spacing w:val="6"/>
          <w:rtl/>
        </w:rPr>
        <w:t xml:space="preserve"> قدرة الإرسال على دليل</w:t>
      </w:r>
      <w:r w:rsidR="00565BCE">
        <w:rPr>
          <w:rFonts w:hint="cs"/>
          <w:spacing w:val="6"/>
          <w:rtl/>
        </w:rPr>
        <w:t xml:space="preserve"> دوري</w:t>
      </w:r>
      <w:r>
        <w:rPr>
          <w:rFonts w:hint="cs"/>
          <w:spacing w:val="6"/>
          <w:rtl/>
        </w:rPr>
        <w:t>.</w:t>
      </w:r>
    </w:p>
    <w:p w:rsidR="00DA0CC2" w:rsidRPr="00EA1219" w:rsidRDefault="00DA0CC2" w:rsidP="00DA0CC2">
      <w:pPr>
        <w:pStyle w:val="Heading2"/>
        <w:spacing w:line="190" w:lineRule="auto"/>
        <w:rPr>
          <w:spacing w:val="6"/>
          <w:rtl/>
        </w:rPr>
      </w:pPr>
      <w:r w:rsidRPr="00EA1219">
        <w:rPr>
          <w:spacing w:val="6"/>
          <w:lang w:bidi="ar-EG"/>
        </w:rPr>
        <w:lastRenderedPageBreak/>
        <w:t>6.2</w:t>
      </w:r>
      <w:r w:rsidRPr="00EA1219">
        <w:rPr>
          <w:spacing w:val="6"/>
          <w:lang w:bidi="ar-EG"/>
        </w:rPr>
        <w:tab/>
      </w:r>
      <w:r w:rsidRPr="00EA1219">
        <w:rPr>
          <w:rFonts w:hint="cs"/>
          <w:spacing w:val="6"/>
          <w:rtl/>
        </w:rPr>
        <w:t>مستويات حساسية الاستقبال</w:t>
      </w:r>
    </w:p>
    <w:p w:rsidR="00DA0CC2" w:rsidRPr="00EA1219" w:rsidRDefault="00DA0CC2" w:rsidP="00DA0CC2">
      <w:pPr>
        <w:spacing w:line="190" w:lineRule="auto"/>
        <w:rPr>
          <w:spacing w:val="6"/>
          <w:rtl/>
        </w:rPr>
      </w:pPr>
      <w:r w:rsidRPr="00EA1219">
        <w:rPr>
          <w:rFonts w:hint="cs"/>
          <w:spacing w:val="6"/>
          <w:rtl/>
          <w:lang w:bidi="ar-EG"/>
        </w:rPr>
        <w:t>عادة</w:t>
      </w:r>
      <w:r>
        <w:rPr>
          <w:rFonts w:hint="cs"/>
          <w:spacing w:val="6"/>
          <w:rtl/>
          <w:lang w:bidi="ar-EG"/>
        </w:rPr>
        <w:t>ً</w:t>
      </w:r>
      <w:r w:rsidRPr="00EA1219">
        <w:rPr>
          <w:rFonts w:hint="cs"/>
          <w:spacing w:val="6"/>
          <w:rtl/>
          <w:lang w:bidi="ar-EG"/>
        </w:rPr>
        <w:t xml:space="preserve"> ما تكون مستويات حساسية الاستقبال بين </w:t>
      </w:r>
      <w:r w:rsidRPr="00EA1219">
        <w:rPr>
          <w:spacing w:val="6"/>
          <w:lang w:bidi="ar-EG"/>
        </w:rPr>
        <w:t>48</w:t>
      </w:r>
      <w:r w:rsidRPr="00D1478A">
        <w:t>−</w:t>
      </w:r>
      <w:r w:rsidRPr="00EA1219">
        <w:rPr>
          <w:rFonts w:hint="cs"/>
          <w:spacing w:val="6"/>
          <w:rtl/>
        </w:rPr>
        <w:t xml:space="preserve"> و</w:t>
      </w:r>
      <w:r w:rsidRPr="00EA1219">
        <w:rPr>
          <w:spacing w:val="6"/>
        </w:rPr>
        <w:t>dBm 78</w:t>
      </w:r>
      <w:r w:rsidRPr="00D1478A">
        <w:t>−</w:t>
      </w:r>
      <w:r w:rsidRPr="00EA1219">
        <w:rPr>
          <w:rFonts w:hint="cs"/>
          <w:spacing w:val="6"/>
          <w:rtl/>
        </w:rPr>
        <w:t>.</w:t>
      </w:r>
    </w:p>
    <w:p w:rsidR="00DA0CC2" w:rsidRPr="00EA1219" w:rsidRDefault="00DA0CC2" w:rsidP="00DA0CC2">
      <w:pPr>
        <w:spacing w:line="190" w:lineRule="auto"/>
        <w:rPr>
          <w:spacing w:val="6"/>
          <w:rtl/>
        </w:rPr>
      </w:pPr>
      <w:r w:rsidRPr="00EA1219">
        <w:rPr>
          <w:rFonts w:hint="cs"/>
          <w:spacing w:val="6"/>
          <w:rtl/>
        </w:rPr>
        <w:t>أمثلة ل</w:t>
      </w:r>
      <w:r w:rsidRPr="00EA1219">
        <w:rPr>
          <w:rFonts w:hint="cs"/>
          <w:spacing w:val="6"/>
          <w:rtl/>
          <w:lang w:bidi="ar-EG"/>
        </w:rPr>
        <w:t>مستويات حساسية الاستقبال:</w:t>
      </w:r>
    </w:p>
    <w:p w:rsidR="00DA0CC2" w:rsidRPr="00EA1219" w:rsidRDefault="00DA0CC2" w:rsidP="00DA0CC2">
      <w:pPr>
        <w:pStyle w:val="enumlev1"/>
        <w:spacing w:line="190" w:lineRule="auto"/>
        <w:rPr>
          <w:spacing w:val="6"/>
          <w:rtl/>
        </w:rPr>
      </w:pPr>
      <w:r w:rsidRPr="00EA1219">
        <w:rPr>
          <w:spacing w:val="6"/>
        </w:rPr>
        <w:t>1</w:t>
      </w:r>
      <w:r w:rsidRPr="00EA1219">
        <w:rPr>
          <w:rFonts w:hint="cs"/>
          <w:spacing w:val="6"/>
          <w:rtl/>
        </w:rPr>
        <w:t>)</w:t>
      </w:r>
      <w:r w:rsidRPr="00EA1219">
        <w:rPr>
          <w:spacing w:val="6"/>
        </w:rPr>
        <w:tab/>
      </w:r>
      <w:r w:rsidRPr="00ED55BA">
        <w:rPr>
          <w:rFonts w:hint="cs"/>
          <w:rtl/>
        </w:rPr>
        <w:t>المعهد </w:t>
      </w:r>
      <w:r w:rsidRPr="00ED55BA">
        <w:t>IEEE</w:t>
      </w:r>
      <w:r w:rsidRPr="00ED55BA">
        <w:rPr>
          <w:rFonts w:hint="cs"/>
          <w:rtl/>
        </w:rPr>
        <w:t>: في</w:t>
      </w:r>
      <w:r w:rsidRPr="00ED55BA">
        <w:rPr>
          <w:rFonts w:hint="eastAsia"/>
          <w:rtl/>
        </w:rPr>
        <w:t> </w:t>
      </w:r>
      <w:r w:rsidRPr="00ED55BA">
        <w:rPr>
          <w:rFonts w:hint="cs"/>
          <w:rtl/>
        </w:rPr>
        <w:t>المعيار </w:t>
      </w:r>
      <w:r w:rsidRPr="00ED55BA">
        <w:t>IEEE 802.11</w:t>
      </w:r>
      <w:r w:rsidRPr="00ED55BA">
        <w:noBreakHyphen/>
        <w:t>201</w:t>
      </w:r>
      <w:r>
        <w:t>6</w:t>
      </w:r>
      <w:r w:rsidRPr="00ED55BA">
        <w:rPr>
          <w:rFonts w:hint="cs"/>
          <w:rtl/>
        </w:rPr>
        <w:t>، معدل أخطاء الرزم أقل من</w:t>
      </w:r>
      <w:r w:rsidRPr="00ED55BA">
        <w:rPr>
          <w:rFonts w:hint="eastAsia"/>
          <w:rtl/>
        </w:rPr>
        <w:t> </w:t>
      </w:r>
      <w:r w:rsidRPr="00ED55BA">
        <w:t>%1</w:t>
      </w:r>
      <w:r w:rsidRPr="00ED55BA">
        <w:rPr>
          <w:rFonts w:hint="cs"/>
          <w:rtl/>
        </w:rPr>
        <w:t xml:space="preserve"> (</w:t>
      </w:r>
      <w:r w:rsidRPr="00ED55BA">
        <w:t>%5</w:t>
      </w:r>
      <w:r w:rsidRPr="00ED55BA">
        <w:rPr>
          <w:rFonts w:hint="cs"/>
          <w:rtl/>
        </w:rPr>
        <w:t xml:space="preserve"> بالنسبة لمخطط التشكيل والتشفير </w:t>
      </w:r>
      <w:r w:rsidRPr="00ED55BA">
        <w:t>0</w:t>
      </w:r>
      <w:r w:rsidRPr="00ED55BA">
        <w:rPr>
          <w:rFonts w:hint="cs"/>
          <w:rtl/>
        </w:rPr>
        <w:t>) لوحدة بيانات خدمة عرض </w:t>
      </w:r>
      <w:r w:rsidRPr="00ED55BA">
        <w:t>(PSDU)</w:t>
      </w:r>
      <w:r w:rsidRPr="00ED55BA">
        <w:rPr>
          <w:rFonts w:hint="cs"/>
          <w:rtl/>
        </w:rPr>
        <w:t xml:space="preserve"> طولها </w:t>
      </w:r>
      <w:r w:rsidRPr="00ED55BA">
        <w:t>4 096</w:t>
      </w:r>
      <w:r w:rsidRPr="00ED55BA">
        <w:rPr>
          <w:rFonts w:hint="eastAsia"/>
          <w:rtl/>
        </w:rPr>
        <w:t> </w:t>
      </w:r>
      <w:r w:rsidRPr="00ED55BA">
        <w:rPr>
          <w:rFonts w:hint="cs"/>
          <w:rtl/>
        </w:rPr>
        <w:t>أثموناً (</w:t>
      </w:r>
      <w:r w:rsidRPr="00ED55BA">
        <w:t>256</w:t>
      </w:r>
      <w:r w:rsidRPr="00ED55BA">
        <w:rPr>
          <w:rFonts w:hint="eastAsia"/>
          <w:rtl/>
        </w:rPr>
        <w:t> أثموناً لمخطط التشكيل والتشفير </w:t>
      </w:r>
      <w:r w:rsidRPr="00ED55BA">
        <w:t>0</w:t>
      </w:r>
      <w:r w:rsidRPr="00ED55BA">
        <w:rPr>
          <w:rFonts w:hint="cs"/>
          <w:rtl/>
        </w:rPr>
        <w:t>).</w:t>
      </w:r>
    </w:p>
    <w:p w:rsidR="00DA0CC2" w:rsidRPr="00EA1219" w:rsidRDefault="00DA0CC2" w:rsidP="00B5080F">
      <w:pPr>
        <w:pStyle w:val="Note"/>
        <w:spacing w:line="190" w:lineRule="auto"/>
        <w:rPr>
          <w:spacing w:val="6"/>
          <w:rtl/>
        </w:rPr>
      </w:pPr>
      <w:r w:rsidRPr="00EA1219">
        <w:rPr>
          <w:rFonts w:hint="cs"/>
          <w:b/>
          <w:bCs/>
          <w:spacing w:val="6"/>
          <w:rtl/>
          <w:lang w:bidi="ar-EG"/>
        </w:rPr>
        <w:t xml:space="preserve">ملاحظة </w:t>
      </w:r>
      <w:proofErr w:type="gramStart"/>
      <w:r w:rsidR="00B5080F">
        <w:rPr>
          <w:rFonts w:hint="cs"/>
          <w:spacing w:val="6"/>
          <w:rtl/>
          <w:lang w:bidi="ar-EG"/>
        </w:rPr>
        <w:t>-</w:t>
      </w:r>
      <w:r w:rsidRPr="00EA1219">
        <w:rPr>
          <w:rFonts w:hint="cs"/>
          <w:b/>
          <w:bCs/>
          <w:spacing w:val="6"/>
          <w:rtl/>
          <w:lang w:bidi="ar-EG"/>
        </w:rPr>
        <w:t xml:space="preserve"> </w:t>
      </w:r>
      <w:r w:rsidRPr="00EA1219">
        <w:rPr>
          <w:rFonts w:hint="cs"/>
          <w:spacing w:val="6"/>
          <w:rtl/>
          <w:lang w:bidi="ar-EG"/>
        </w:rPr>
        <w:t>فيما</w:t>
      </w:r>
      <w:proofErr w:type="gramEnd"/>
      <w:r w:rsidRPr="00EA1219">
        <w:rPr>
          <w:rFonts w:hint="cs"/>
          <w:spacing w:val="6"/>
          <w:rtl/>
          <w:lang w:bidi="ar-EG"/>
        </w:rPr>
        <w:t xml:space="preserve"> يخص قياسات القدرة </w:t>
      </w:r>
      <w:r w:rsidRPr="00EA1219">
        <w:rPr>
          <w:spacing w:val="6"/>
          <w:lang w:bidi="ar-EG"/>
        </w:rPr>
        <w:t>RF</w:t>
      </w:r>
      <w:r w:rsidRPr="00EA1219">
        <w:rPr>
          <w:rFonts w:hint="cs"/>
          <w:spacing w:val="6"/>
          <w:rtl/>
          <w:lang w:bidi="ar-EG"/>
        </w:rPr>
        <w:t xml:space="preserve"> على أساس كثافة القدرة المستقبلة، يجب تصويب مستوى الدخل للتعويض عن كسب الهوائي في</w:t>
      </w:r>
      <w:r w:rsidRPr="00EA1219">
        <w:rPr>
          <w:rFonts w:hint="eastAsia"/>
          <w:spacing w:val="6"/>
          <w:rtl/>
          <w:lang w:bidi="ar-EG"/>
        </w:rPr>
        <w:t> </w:t>
      </w:r>
      <w:r w:rsidRPr="00EA1219">
        <w:rPr>
          <w:rFonts w:hint="cs"/>
          <w:spacing w:val="6"/>
          <w:rtl/>
          <w:lang w:bidi="ar-EG"/>
        </w:rPr>
        <w:t>التنفيذ. وكسب الهوائي هو أقصى كسب مقدر من قبل المصنِّع. وفي</w:t>
      </w:r>
      <w:r w:rsidRPr="00EA1219">
        <w:rPr>
          <w:rFonts w:hint="eastAsia"/>
          <w:spacing w:val="6"/>
          <w:rtl/>
          <w:lang w:bidi="ar-EG"/>
        </w:rPr>
        <w:t> </w:t>
      </w:r>
      <w:r w:rsidRPr="00EA1219">
        <w:rPr>
          <w:rFonts w:hint="cs"/>
          <w:spacing w:val="6"/>
          <w:rtl/>
          <w:lang w:bidi="ar-EG"/>
        </w:rPr>
        <w:t>حالة استعمال هوائي صفيفي متطاور فإن كسبه يكون</w:t>
      </w:r>
      <w:r w:rsidRPr="00EA1219">
        <w:rPr>
          <w:rFonts w:hint="cs"/>
          <w:spacing w:val="6"/>
          <w:rtl/>
        </w:rPr>
        <w:t xml:space="preserve"> المجموع الأقصى لخسارة التنفيذ البالغة </w:t>
      </w:r>
      <w:r w:rsidRPr="00EA1219">
        <w:rPr>
          <w:spacing w:val="6"/>
        </w:rPr>
        <w:t>dB 3</w:t>
      </w:r>
      <w:r w:rsidRPr="00D1478A">
        <w:t>–</w:t>
      </w:r>
      <w:r w:rsidRPr="00EA1219">
        <w:rPr>
          <w:rFonts w:hint="cs"/>
          <w:spacing w:val="6"/>
          <w:rtl/>
          <w:lang w:bidi="ar-EG"/>
        </w:rPr>
        <w:t xml:space="preserve"> للكسب </w:t>
      </w:r>
      <w:r w:rsidRPr="00EA1219">
        <w:rPr>
          <w:rFonts w:hint="cs"/>
          <w:spacing w:val="6"/>
          <w:rtl/>
        </w:rPr>
        <w:t>المقدر للعناصر.</w:t>
      </w:r>
    </w:p>
    <w:p w:rsidR="00DA0CC2" w:rsidRPr="00EA1219" w:rsidRDefault="00DA0CC2" w:rsidP="00DA0CC2">
      <w:pPr>
        <w:pStyle w:val="Heading2"/>
        <w:spacing w:line="190" w:lineRule="auto"/>
        <w:rPr>
          <w:spacing w:val="6"/>
          <w:rtl/>
        </w:rPr>
      </w:pPr>
      <w:r w:rsidRPr="00EA1219">
        <w:rPr>
          <w:spacing w:val="6"/>
          <w:lang w:bidi="ar-EG"/>
        </w:rPr>
        <w:t>7.2</w:t>
      </w:r>
      <w:r w:rsidRPr="00EA1219">
        <w:rPr>
          <w:spacing w:val="6"/>
          <w:lang w:bidi="ar-EG"/>
        </w:rPr>
        <w:tab/>
      </w:r>
      <w:r w:rsidRPr="00EA1219">
        <w:rPr>
          <w:rFonts w:hint="cs"/>
          <w:spacing w:val="6"/>
          <w:rtl/>
          <w:lang w:bidi="ar-EG"/>
        </w:rPr>
        <w:t>قواعد تقييم حالة القناة </w:t>
      </w:r>
      <w:r w:rsidRPr="00EA1219">
        <w:rPr>
          <w:spacing w:val="6"/>
          <w:lang w:bidi="ar-EG"/>
        </w:rPr>
        <w:t>(CCA)</w:t>
      </w:r>
    </w:p>
    <w:p w:rsidR="00DA0CC2" w:rsidRPr="00EA1219" w:rsidRDefault="00DA0CC2" w:rsidP="00DA0CC2">
      <w:pPr>
        <w:spacing w:line="190" w:lineRule="auto"/>
        <w:rPr>
          <w:spacing w:val="6"/>
          <w:rtl/>
          <w:lang w:bidi="ar-EG"/>
        </w:rPr>
      </w:pPr>
      <w:r w:rsidRPr="00EA1219">
        <w:rPr>
          <w:rFonts w:hint="cs"/>
          <w:spacing w:val="6"/>
          <w:rtl/>
          <w:lang w:bidi="ar-EG"/>
        </w:rPr>
        <w:t>قد تستخدم الأنظمة</w:t>
      </w:r>
      <w:r w:rsidRPr="00EA1219">
        <w:rPr>
          <w:rFonts w:hint="eastAsia"/>
          <w:spacing w:val="6"/>
          <w:rtl/>
          <w:lang w:bidi="ar-EG"/>
        </w:rPr>
        <w:t> </w:t>
      </w:r>
      <w:r w:rsidRPr="00EA1219">
        <w:rPr>
          <w:spacing w:val="6"/>
          <w:lang w:bidi="ar-EG"/>
        </w:rPr>
        <w:t>MGWS</w:t>
      </w:r>
      <w:r w:rsidRPr="00EA1219">
        <w:rPr>
          <w:rFonts w:hint="cs"/>
          <w:spacing w:val="6"/>
          <w:rtl/>
          <w:lang w:bidi="ar-EG"/>
        </w:rPr>
        <w:t xml:space="preserve"> قواعد تقييم حالة القناة </w:t>
      </w:r>
      <w:r>
        <w:rPr>
          <w:spacing w:val="6"/>
          <w:lang w:bidi="ar-EG"/>
        </w:rPr>
        <w:t>(</w:t>
      </w:r>
      <w:r w:rsidRPr="00EA1219">
        <w:rPr>
          <w:spacing w:val="6"/>
          <w:lang w:bidi="ar-EG"/>
        </w:rPr>
        <w:t>CCA</w:t>
      </w:r>
      <w:r>
        <w:rPr>
          <w:spacing w:val="6"/>
          <w:lang w:bidi="ar-EG"/>
        </w:rPr>
        <w:t>)</w:t>
      </w:r>
      <w:r w:rsidRPr="00EA1219">
        <w:rPr>
          <w:rFonts w:hint="cs"/>
          <w:spacing w:val="6"/>
          <w:rtl/>
          <w:lang w:bidi="ar-EG"/>
        </w:rPr>
        <w:t xml:space="preserve"> للتخفيف من التداخل الناجم عن أنظمة</w:t>
      </w:r>
      <w:r w:rsidRPr="00EA1219">
        <w:rPr>
          <w:rFonts w:hint="eastAsia"/>
          <w:spacing w:val="6"/>
          <w:rtl/>
          <w:lang w:bidi="ar-EG"/>
        </w:rPr>
        <w:t> </w:t>
      </w:r>
      <w:r w:rsidRPr="00EA1219">
        <w:rPr>
          <w:spacing w:val="6"/>
          <w:lang w:bidi="ar-EG"/>
        </w:rPr>
        <w:t>MGWS</w:t>
      </w:r>
      <w:r w:rsidRPr="00EA1219">
        <w:rPr>
          <w:rFonts w:hint="cs"/>
          <w:spacing w:val="6"/>
          <w:rtl/>
          <w:lang w:bidi="ar-EG"/>
        </w:rPr>
        <w:t xml:space="preserve"> أخرى.</w:t>
      </w:r>
    </w:p>
    <w:p w:rsidR="00DA0CC2" w:rsidRPr="00EA1219" w:rsidRDefault="00DA0CC2" w:rsidP="00DA0CC2">
      <w:pPr>
        <w:spacing w:line="190" w:lineRule="auto"/>
        <w:rPr>
          <w:spacing w:val="6"/>
          <w:rtl/>
        </w:rPr>
      </w:pPr>
      <w:r w:rsidRPr="00EA1219">
        <w:rPr>
          <w:rFonts w:hint="cs"/>
          <w:spacing w:val="6"/>
          <w:rtl/>
          <w:lang w:bidi="ar-EG"/>
        </w:rPr>
        <w:t>على سبيل المثال، في</w:t>
      </w:r>
      <w:r w:rsidRPr="00EA1219">
        <w:rPr>
          <w:rFonts w:hint="eastAsia"/>
          <w:spacing w:val="6"/>
          <w:rtl/>
          <w:lang w:bidi="ar-EG"/>
        </w:rPr>
        <w:t> </w:t>
      </w:r>
      <w:r w:rsidRPr="00EA1219">
        <w:rPr>
          <w:rFonts w:hint="cs"/>
          <w:spacing w:val="6"/>
          <w:rtl/>
          <w:lang w:bidi="ar-EG"/>
        </w:rPr>
        <w:t>حالة المعيار </w:t>
      </w:r>
      <w:r w:rsidRPr="00EA1219">
        <w:rPr>
          <w:spacing w:val="6"/>
        </w:rPr>
        <w:t>IEEE 802.11</w:t>
      </w:r>
      <w:r w:rsidRPr="00EA1219">
        <w:rPr>
          <w:spacing w:val="6"/>
        </w:rPr>
        <w:noBreakHyphen/>
        <w:t>201</w:t>
      </w:r>
      <w:r>
        <w:rPr>
          <w:spacing w:val="6"/>
        </w:rPr>
        <w:t>6</w:t>
      </w:r>
      <w:r w:rsidRPr="00EA1219">
        <w:rPr>
          <w:rFonts w:hint="cs"/>
          <w:spacing w:val="6"/>
          <w:rtl/>
        </w:rPr>
        <w:t>، هناك ثلاث مجموعات من المخطط </w:t>
      </w:r>
      <w:r w:rsidRPr="00EA1219">
        <w:rPr>
          <w:spacing w:val="6"/>
        </w:rPr>
        <w:t>MCS</w:t>
      </w:r>
      <w:r w:rsidRPr="00EA1219">
        <w:rPr>
          <w:rFonts w:hint="cs"/>
          <w:spacing w:val="6"/>
          <w:rtl/>
          <w:lang w:bidi="ar-EG"/>
        </w:rPr>
        <w:t xml:space="preserve"> محددة</w:t>
      </w:r>
      <w:r w:rsidRPr="00EA1219">
        <w:rPr>
          <w:rFonts w:hint="cs"/>
          <w:spacing w:val="6"/>
          <w:rtl/>
        </w:rPr>
        <w:t xml:space="preserve"> وهناك قواعد تقييم</w:t>
      </w:r>
      <w:r w:rsidRPr="00EA1219">
        <w:rPr>
          <w:rFonts w:hint="eastAsia"/>
          <w:spacing w:val="6"/>
          <w:rtl/>
        </w:rPr>
        <w:t> </w:t>
      </w:r>
      <w:r w:rsidRPr="00EA1219">
        <w:rPr>
          <w:spacing w:val="6"/>
          <w:lang w:bidi="ar-EG"/>
        </w:rPr>
        <w:t>CCA</w:t>
      </w:r>
      <w:r w:rsidRPr="00EA1219">
        <w:rPr>
          <w:rFonts w:hint="cs"/>
          <w:spacing w:val="6"/>
          <w:rtl/>
        </w:rPr>
        <w:t xml:space="preserve"> محددة لكل مجموعة منها. والمجموعات الثلاث على النحو التالي:</w:t>
      </w:r>
    </w:p>
    <w:p w:rsidR="00DA0CC2" w:rsidRPr="00EA1219" w:rsidRDefault="00DA0CC2" w:rsidP="00DA0CC2">
      <w:pPr>
        <w:pStyle w:val="enumlev1"/>
        <w:spacing w:line="190" w:lineRule="auto"/>
        <w:rPr>
          <w:spacing w:val="6"/>
          <w:rtl/>
        </w:rPr>
      </w:pPr>
      <w:r w:rsidRPr="00EA1219">
        <w:rPr>
          <w:rFonts w:hint="cs"/>
          <w:spacing w:val="6"/>
          <w:rtl/>
        </w:rPr>
        <w:t xml:space="preserve"> </w:t>
      </w:r>
      <w:proofErr w:type="gramStart"/>
      <w:r w:rsidRPr="00EA1219">
        <w:rPr>
          <w:rFonts w:hint="cs"/>
          <w:spacing w:val="6"/>
          <w:rtl/>
        </w:rPr>
        <w:t>أ )</w:t>
      </w:r>
      <w:proofErr w:type="gramEnd"/>
      <w:r w:rsidRPr="00EA1219">
        <w:rPr>
          <w:rFonts w:hint="cs"/>
          <w:spacing w:val="6"/>
          <w:rtl/>
        </w:rPr>
        <w:tab/>
        <w:t>المجموعة</w:t>
      </w:r>
      <w:r w:rsidRPr="00EA1219">
        <w:rPr>
          <w:rFonts w:hint="eastAsia"/>
          <w:spacing w:val="6"/>
          <w:rtl/>
        </w:rPr>
        <w:t> </w:t>
      </w:r>
      <w:r w:rsidRPr="00D1478A">
        <w:t>MCS0</w:t>
      </w:r>
      <w:r w:rsidRPr="00EA1219">
        <w:rPr>
          <w:rFonts w:hint="cs"/>
          <w:spacing w:val="6"/>
          <w:rtl/>
        </w:rPr>
        <w:t>: تعرف باسم المخطط </w:t>
      </w:r>
      <w:r w:rsidRPr="00EA1219">
        <w:rPr>
          <w:spacing w:val="6"/>
        </w:rPr>
        <w:t>MCS</w:t>
      </w:r>
      <w:r w:rsidRPr="00EA1219">
        <w:rPr>
          <w:rFonts w:hint="cs"/>
          <w:spacing w:val="6"/>
          <w:rtl/>
        </w:rPr>
        <w:t xml:space="preserve"> للتحكم حيث تستند إلى تشكيل بموجة حاملة وحيدة</w:t>
      </w:r>
      <w:r>
        <w:rPr>
          <w:rFonts w:hint="cs"/>
          <w:spacing w:val="6"/>
          <w:rtl/>
        </w:rPr>
        <w:t xml:space="preserve"> </w:t>
      </w:r>
      <w:r w:rsidRPr="00D1478A">
        <w:t>(SC)</w:t>
      </w:r>
      <w:r w:rsidRPr="00EA1219">
        <w:rPr>
          <w:rFonts w:hint="cs"/>
          <w:spacing w:val="6"/>
          <w:rtl/>
        </w:rPr>
        <w:t>.</w:t>
      </w:r>
    </w:p>
    <w:p w:rsidR="00DA0CC2" w:rsidRPr="00EA1219" w:rsidRDefault="00DA0CC2" w:rsidP="00DA0CC2">
      <w:pPr>
        <w:pStyle w:val="enumlev1"/>
        <w:spacing w:line="190" w:lineRule="auto"/>
        <w:rPr>
          <w:spacing w:val="6"/>
          <w:rtl/>
        </w:rPr>
      </w:pPr>
      <w:proofErr w:type="gramStart"/>
      <w:r w:rsidRPr="00EA1219">
        <w:rPr>
          <w:rFonts w:hint="cs"/>
          <w:spacing w:val="6"/>
          <w:rtl/>
        </w:rPr>
        <w:t>ب)</w:t>
      </w:r>
      <w:r w:rsidRPr="00EA1219">
        <w:rPr>
          <w:rFonts w:hint="cs"/>
          <w:spacing w:val="6"/>
          <w:rtl/>
        </w:rPr>
        <w:tab/>
      </w:r>
      <w:proofErr w:type="gramEnd"/>
      <w:r w:rsidRPr="00EA1219">
        <w:rPr>
          <w:rFonts w:hint="cs"/>
          <w:spacing w:val="6"/>
          <w:rtl/>
        </w:rPr>
        <w:t>المخططات من</w:t>
      </w:r>
      <w:r>
        <w:rPr>
          <w:rFonts w:hint="cs"/>
          <w:spacing w:val="6"/>
          <w:rtl/>
        </w:rPr>
        <w:t xml:space="preserve"> </w:t>
      </w:r>
      <w:r w:rsidRPr="00EA1219">
        <w:rPr>
          <w:spacing w:val="6"/>
        </w:rPr>
        <w:t>MCS1</w:t>
      </w:r>
      <w:r w:rsidRPr="00EA1219">
        <w:rPr>
          <w:rFonts w:hint="cs"/>
          <w:spacing w:val="6"/>
          <w:rtl/>
        </w:rPr>
        <w:t xml:space="preserve"> إلى</w:t>
      </w:r>
      <w:r w:rsidRPr="00EA1219">
        <w:rPr>
          <w:rFonts w:hint="eastAsia"/>
          <w:spacing w:val="6"/>
          <w:rtl/>
        </w:rPr>
        <w:t> </w:t>
      </w:r>
      <w:r w:rsidRPr="00EA1219">
        <w:rPr>
          <w:spacing w:val="6"/>
        </w:rPr>
        <w:t>MCS12</w:t>
      </w:r>
      <w:r>
        <w:rPr>
          <w:spacing w:val="6"/>
        </w:rPr>
        <w:t>,6</w:t>
      </w:r>
      <w:r w:rsidRPr="00EA1219">
        <w:rPr>
          <w:rFonts w:hint="cs"/>
          <w:spacing w:val="6"/>
          <w:rtl/>
        </w:rPr>
        <w:t>، ومن </w:t>
      </w:r>
      <w:r w:rsidRPr="00EA1219">
        <w:rPr>
          <w:spacing w:val="6"/>
        </w:rPr>
        <w:t>MCS25</w:t>
      </w:r>
      <w:r w:rsidRPr="00EA1219">
        <w:rPr>
          <w:rFonts w:hint="cs"/>
          <w:spacing w:val="6"/>
          <w:rtl/>
        </w:rPr>
        <w:t xml:space="preserve"> إلى</w:t>
      </w:r>
      <w:r w:rsidRPr="00EA1219">
        <w:rPr>
          <w:rFonts w:hint="eastAsia"/>
          <w:spacing w:val="6"/>
          <w:rtl/>
        </w:rPr>
        <w:t> </w:t>
      </w:r>
      <w:r w:rsidRPr="00EA1219">
        <w:rPr>
          <w:spacing w:val="6"/>
        </w:rPr>
        <w:t>MCS31</w:t>
      </w:r>
      <w:r w:rsidRPr="00EA1219">
        <w:rPr>
          <w:rFonts w:hint="cs"/>
          <w:spacing w:val="6"/>
          <w:rtl/>
        </w:rPr>
        <w:t>: المجموعة</w:t>
      </w:r>
      <w:r w:rsidRPr="00EA1219">
        <w:rPr>
          <w:rFonts w:hint="eastAsia"/>
          <w:spacing w:val="6"/>
          <w:rtl/>
        </w:rPr>
        <w:t> </w:t>
      </w:r>
      <w:r w:rsidRPr="00EA1219">
        <w:rPr>
          <w:spacing w:val="6"/>
        </w:rPr>
        <w:t>SC MCS</w:t>
      </w:r>
      <w:r w:rsidRPr="00EA1219">
        <w:rPr>
          <w:rFonts w:hint="cs"/>
          <w:spacing w:val="6"/>
          <w:rtl/>
        </w:rPr>
        <w:t>.</w:t>
      </w:r>
    </w:p>
    <w:p w:rsidR="00DA0CC2" w:rsidRPr="00EA1219" w:rsidRDefault="00DA0CC2" w:rsidP="00DA0CC2">
      <w:pPr>
        <w:pStyle w:val="enumlev1"/>
        <w:spacing w:line="190" w:lineRule="auto"/>
        <w:rPr>
          <w:spacing w:val="6"/>
          <w:rtl/>
        </w:rPr>
      </w:pPr>
      <w:proofErr w:type="gramStart"/>
      <w:r w:rsidRPr="00EA1219">
        <w:rPr>
          <w:rFonts w:hint="cs"/>
          <w:spacing w:val="6"/>
          <w:rtl/>
        </w:rPr>
        <w:t>ج)</w:t>
      </w:r>
      <w:r w:rsidRPr="00EA1219">
        <w:rPr>
          <w:rFonts w:hint="cs"/>
          <w:spacing w:val="6"/>
          <w:rtl/>
        </w:rPr>
        <w:tab/>
      </w:r>
      <w:proofErr w:type="gramEnd"/>
      <w:r w:rsidRPr="005B4545">
        <w:rPr>
          <w:rFonts w:hint="cs"/>
          <w:spacing w:val="-6"/>
          <w:rtl/>
        </w:rPr>
        <w:t>المخططات من</w:t>
      </w:r>
      <w:r w:rsidRPr="005B4545">
        <w:rPr>
          <w:rFonts w:hint="eastAsia"/>
          <w:spacing w:val="-6"/>
          <w:rtl/>
        </w:rPr>
        <w:t> </w:t>
      </w:r>
      <w:r w:rsidRPr="005B4545">
        <w:rPr>
          <w:spacing w:val="-6"/>
        </w:rPr>
        <w:t>MCS13</w:t>
      </w:r>
      <w:r w:rsidRPr="005B4545">
        <w:rPr>
          <w:rFonts w:hint="cs"/>
          <w:spacing w:val="-6"/>
          <w:rtl/>
        </w:rPr>
        <w:t xml:space="preserve"> إلى</w:t>
      </w:r>
      <w:r w:rsidRPr="005B4545">
        <w:rPr>
          <w:rFonts w:hint="eastAsia"/>
          <w:spacing w:val="-6"/>
          <w:rtl/>
        </w:rPr>
        <w:t> </w:t>
      </w:r>
      <w:r w:rsidRPr="005B4545">
        <w:rPr>
          <w:spacing w:val="-6"/>
        </w:rPr>
        <w:t>MCS24</w:t>
      </w:r>
      <w:r w:rsidRPr="005B4545">
        <w:rPr>
          <w:rFonts w:hint="cs"/>
          <w:spacing w:val="-6"/>
          <w:rtl/>
        </w:rPr>
        <w:t>: مجموعة المخططات </w:t>
      </w:r>
      <w:r w:rsidRPr="005B4545">
        <w:rPr>
          <w:spacing w:val="-6"/>
        </w:rPr>
        <w:t>MCS</w:t>
      </w:r>
      <w:r w:rsidRPr="005B4545">
        <w:rPr>
          <w:rFonts w:hint="cs"/>
          <w:spacing w:val="-6"/>
          <w:rtl/>
        </w:rPr>
        <w:t xml:space="preserve"> الخاصة بتعدد الإرسال بتقسيم تعامدي للتردد </w:t>
      </w:r>
      <w:r w:rsidRPr="005B4545">
        <w:rPr>
          <w:spacing w:val="-6"/>
        </w:rPr>
        <w:t>(OFDM)</w:t>
      </w:r>
      <w:r w:rsidRPr="005B4545">
        <w:rPr>
          <w:rFonts w:hint="cs"/>
          <w:spacing w:val="-6"/>
          <w:rtl/>
        </w:rPr>
        <w:t>.</w:t>
      </w:r>
    </w:p>
    <w:p w:rsidR="00DA0CC2" w:rsidRPr="005B4545" w:rsidRDefault="00DA0CC2" w:rsidP="00DA0CC2">
      <w:pPr>
        <w:spacing w:line="190" w:lineRule="auto"/>
        <w:rPr>
          <w:spacing w:val="-2"/>
          <w:rtl/>
          <w:lang w:bidi="ar-EG"/>
        </w:rPr>
      </w:pPr>
      <w:r w:rsidRPr="005B4545">
        <w:rPr>
          <w:rFonts w:hint="cs"/>
          <w:spacing w:val="-2"/>
          <w:rtl/>
          <w:lang w:bidi="ar-EG"/>
        </w:rPr>
        <w:t>ومن ثم، فإن المعيار </w:t>
      </w:r>
      <w:r w:rsidRPr="005B4545">
        <w:rPr>
          <w:spacing w:val="-2"/>
        </w:rPr>
        <w:t>IEEE 802.11</w:t>
      </w:r>
      <w:r w:rsidRPr="005B4545">
        <w:rPr>
          <w:spacing w:val="-2"/>
        </w:rPr>
        <w:noBreakHyphen/>
        <w:t>201</w:t>
      </w:r>
      <w:r>
        <w:rPr>
          <w:spacing w:val="-2"/>
        </w:rPr>
        <w:t>6</w:t>
      </w:r>
      <w:r w:rsidRPr="005B4545">
        <w:rPr>
          <w:rFonts w:hint="cs"/>
          <w:spacing w:val="-2"/>
          <w:rtl/>
        </w:rPr>
        <w:t xml:space="preserve"> يحدد </w:t>
      </w:r>
      <w:r w:rsidRPr="005B4545">
        <w:rPr>
          <w:rFonts w:hint="cs"/>
          <w:spacing w:val="-2"/>
          <w:rtl/>
          <w:lang w:bidi="ar-EG"/>
        </w:rPr>
        <w:t>قواعد تقييم</w:t>
      </w:r>
      <w:r w:rsidRPr="005B4545">
        <w:rPr>
          <w:rFonts w:hint="eastAsia"/>
          <w:spacing w:val="-2"/>
          <w:rtl/>
          <w:lang w:bidi="ar-EG"/>
        </w:rPr>
        <w:t> </w:t>
      </w:r>
      <w:r w:rsidRPr="005B4545">
        <w:rPr>
          <w:spacing w:val="-2"/>
          <w:lang w:bidi="ar-EG"/>
        </w:rPr>
        <w:t>CCA</w:t>
      </w:r>
      <w:r w:rsidRPr="005B4545">
        <w:rPr>
          <w:rFonts w:hint="cs"/>
          <w:spacing w:val="-2"/>
          <w:rtl/>
          <w:lang w:bidi="ar-EG"/>
        </w:rPr>
        <w:t xml:space="preserve"> التي يمكن تطبيقها على كل مجموعة</w:t>
      </w:r>
      <w:r w:rsidRPr="005B4545">
        <w:rPr>
          <w:rFonts w:hint="eastAsia"/>
          <w:spacing w:val="-2"/>
          <w:rtl/>
          <w:lang w:bidi="ar-EG"/>
        </w:rPr>
        <w:t> </w:t>
      </w:r>
      <w:r w:rsidRPr="005B4545">
        <w:rPr>
          <w:spacing w:val="-2"/>
          <w:lang w:bidi="ar-EG"/>
        </w:rPr>
        <w:t>MCS</w:t>
      </w:r>
      <w:r w:rsidRPr="005B4545">
        <w:rPr>
          <w:rFonts w:hint="cs"/>
          <w:spacing w:val="-2"/>
          <w:rtl/>
          <w:lang w:bidi="ar-EG"/>
        </w:rPr>
        <w:t xml:space="preserve"> على النحو التالي:</w:t>
      </w:r>
    </w:p>
    <w:p w:rsidR="00DA0CC2" w:rsidRPr="00691D57" w:rsidRDefault="00DA0CC2" w:rsidP="00DA0CC2">
      <w:pPr>
        <w:pStyle w:val="enumlev1"/>
        <w:spacing w:line="190" w:lineRule="auto"/>
        <w:rPr>
          <w:rtl/>
        </w:rPr>
      </w:pPr>
      <w:r w:rsidRPr="00691D57">
        <w:rPr>
          <w:rFonts w:hint="cs"/>
          <w:rtl/>
        </w:rPr>
        <w:t xml:space="preserve"> </w:t>
      </w:r>
      <w:proofErr w:type="gramStart"/>
      <w:r w:rsidRPr="00691D57">
        <w:rPr>
          <w:rFonts w:hint="cs"/>
          <w:rtl/>
        </w:rPr>
        <w:t>أ )</w:t>
      </w:r>
      <w:proofErr w:type="gramEnd"/>
      <w:r w:rsidRPr="00691D57">
        <w:rPr>
          <w:rFonts w:hint="cs"/>
          <w:rtl/>
        </w:rPr>
        <w:tab/>
      </w:r>
      <w:r w:rsidRPr="00691D57">
        <w:rPr>
          <w:rFonts w:hint="cs"/>
          <w:spacing w:val="-4"/>
          <w:rtl/>
        </w:rPr>
        <w:t>المخطط </w:t>
      </w:r>
      <w:r w:rsidRPr="00691D57">
        <w:rPr>
          <w:spacing w:val="-4"/>
        </w:rPr>
        <w:t>MCS</w:t>
      </w:r>
      <w:r w:rsidRPr="00691D57">
        <w:rPr>
          <w:rFonts w:hint="cs"/>
          <w:spacing w:val="-4"/>
          <w:rtl/>
        </w:rPr>
        <w:t xml:space="preserve"> للتحكم: بداية إرسال صالح للمخطط </w:t>
      </w:r>
      <w:r w:rsidRPr="00691D57">
        <w:rPr>
          <w:spacing w:val="-4"/>
        </w:rPr>
        <w:t>MCS</w:t>
      </w:r>
      <w:r w:rsidRPr="00691D57">
        <w:rPr>
          <w:rFonts w:hint="cs"/>
          <w:spacing w:val="-4"/>
          <w:rtl/>
        </w:rPr>
        <w:t xml:space="preserve"> للتحكم عند مستوى استقبال أكبر من الحد الأدنى للحساسية لهذا المخطط</w:t>
      </w:r>
      <w:r w:rsidRPr="00691D57">
        <w:rPr>
          <w:rFonts w:hint="eastAsia"/>
          <w:spacing w:val="-4"/>
          <w:rtl/>
        </w:rPr>
        <w:t> </w:t>
      </w:r>
      <w:r w:rsidRPr="00691D57">
        <w:rPr>
          <w:spacing w:val="-4"/>
        </w:rPr>
        <w:t>(dBm 78–)</w:t>
      </w:r>
      <w:r w:rsidRPr="00691D57">
        <w:rPr>
          <w:rFonts w:hint="cs"/>
          <w:spacing w:val="-4"/>
          <w:rtl/>
        </w:rPr>
        <w:t xml:space="preserve"> سوف تجعل التقييم</w:t>
      </w:r>
      <w:r w:rsidRPr="00691D57">
        <w:rPr>
          <w:rFonts w:hint="eastAsia"/>
          <w:spacing w:val="-4"/>
          <w:rtl/>
        </w:rPr>
        <w:t> </w:t>
      </w:r>
      <w:r w:rsidRPr="00691D57">
        <w:rPr>
          <w:spacing w:val="-4"/>
        </w:rPr>
        <w:t>CCA</w:t>
      </w:r>
      <w:r w:rsidRPr="00691D57">
        <w:rPr>
          <w:rFonts w:hint="cs"/>
          <w:spacing w:val="-4"/>
          <w:rtl/>
        </w:rPr>
        <w:t xml:space="preserve"> يشير إلى وضع مشغول باحتمال أكبر من </w:t>
      </w:r>
      <w:r w:rsidRPr="00691D57">
        <w:rPr>
          <w:spacing w:val="-4"/>
        </w:rPr>
        <w:t>%90</w:t>
      </w:r>
      <w:r w:rsidRPr="00691D57">
        <w:rPr>
          <w:rFonts w:hint="cs"/>
          <w:spacing w:val="-4"/>
          <w:rtl/>
        </w:rPr>
        <w:t xml:space="preserve"> في</w:t>
      </w:r>
      <w:r w:rsidRPr="00691D57">
        <w:rPr>
          <w:rFonts w:hint="eastAsia"/>
          <w:spacing w:val="-4"/>
          <w:rtl/>
        </w:rPr>
        <w:t> </w:t>
      </w:r>
      <w:r w:rsidRPr="00691D57">
        <w:rPr>
          <w:rFonts w:hint="cs"/>
          <w:spacing w:val="-4"/>
          <w:rtl/>
        </w:rPr>
        <w:t>غضون</w:t>
      </w:r>
      <w:r w:rsidRPr="00691D57">
        <w:rPr>
          <w:rFonts w:hint="eastAsia"/>
          <w:spacing w:val="-4"/>
          <w:rtl/>
        </w:rPr>
        <w:t> </w:t>
      </w:r>
      <w:r w:rsidRPr="00691D57">
        <w:rPr>
          <w:spacing w:val="-4"/>
        </w:rPr>
        <w:t>µs 3</w:t>
      </w:r>
      <w:r w:rsidRPr="00691D57">
        <w:rPr>
          <w:rFonts w:hint="cs"/>
          <w:spacing w:val="-4"/>
          <w:rtl/>
        </w:rPr>
        <w:t>.</w:t>
      </w:r>
    </w:p>
    <w:p w:rsidR="00DA0CC2" w:rsidRPr="00EA1219" w:rsidRDefault="00DA0CC2" w:rsidP="00DA0CC2">
      <w:pPr>
        <w:pStyle w:val="enumlev1"/>
        <w:spacing w:line="190" w:lineRule="auto"/>
        <w:rPr>
          <w:spacing w:val="6"/>
          <w:rtl/>
        </w:rPr>
      </w:pPr>
      <w:proofErr w:type="gramStart"/>
      <w:r w:rsidRPr="00EA1219">
        <w:rPr>
          <w:rFonts w:hint="cs"/>
          <w:spacing w:val="6"/>
          <w:rtl/>
        </w:rPr>
        <w:t>ب)</w:t>
      </w:r>
      <w:r w:rsidRPr="00EA1219">
        <w:rPr>
          <w:rFonts w:hint="cs"/>
          <w:spacing w:val="6"/>
          <w:rtl/>
        </w:rPr>
        <w:tab/>
      </w:r>
      <w:proofErr w:type="gramEnd"/>
      <w:r w:rsidRPr="00EA1219">
        <w:rPr>
          <w:rFonts w:hint="cs"/>
          <w:spacing w:val="6"/>
          <w:rtl/>
        </w:rPr>
        <w:t>المجموعة</w:t>
      </w:r>
      <w:r w:rsidRPr="00EA1219">
        <w:rPr>
          <w:rFonts w:hint="eastAsia"/>
          <w:spacing w:val="6"/>
          <w:rtl/>
        </w:rPr>
        <w:t> </w:t>
      </w:r>
      <w:r w:rsidRPr="00EA1219">
        <w:rPr>
          <w:spacing w:val="6"/>
        </w:rPr>
        <w:t>SC MCS</w:t>
      </w:r>
      <w:r w:rsidRPr="00EA1219">
        <w:rPr>
          <w:rFonts w:hint="cs"/>
          <w:spacing w:val="6"/>
          <w:rtl/>
        </w:rPr>
        <w:t>: بداية الإرسال الصالح لهذه المجموعة عند مستوى استقبال أكبر من الحد الأدنى للحساسية للمخطط </w:t>
      </w:r>
      <w:r w:rsidRPr="00EA1219">
        <w:rPr>
          <w:spacing w:val="6"/>
        </w:rPr>
        <w:t>MCS1</w:t>
      </w:r>
      <w:r w:rsidRPr="00EA1219">
        <w:rPr>
          <w:rFonts w:hint="eastAsia"/>
          <w:spacing w:val="6"/>
          <w:rtl/>
        </w:rPr>
        <w:t> </w:t>
      </w:r>
      <w:r>
        <w:rPr>
          <w:spacing w:val="6"/>
        </w:rPr>
        <w:t>(</w:t>
      </w:r>
      <w:r w:rsidRPr="00EA1219">
        <w:rPr>
          <w:spacing w:val="6"/>
        </w:rPr>
        <w:t>dBm 68</w:t>
      </w:r>
      <w:r w:rsidRPr="00D1478A">
        <w:t>–</w:t>
      </w:r>
      <w:r>
        <w:rPr>
          <w:spacing w:val="6"/>
        </w:rPr>
        <w:t>)</w:t>
      </w:r>
      <w:r>
        <w:rPr>
          <w:rFonts w:hint="cs"/>
          <w:spacing w:val="6"/>
          <w:rtl/>
        </w:rPr>
        <w:t xml:space="preserve"> </w:t>
      </w:r>
      <w:r w:rsidRPr="00EA1219">
        <w:rPr>
          <w:rFonts w:hint="cs"/>
          <w:spacing w:val="6"/>
          <w:rtl/>
        </w:rPr>
        <w:t>سوف تجعل التقييم</w:t>
      </w:r>
      <w:r w:rsidRPr="00EA1219">
        <w:rPr>
          <w:rFonts w:hint="eastAsia"/>
          <w:spacing w:val="6"/>
          <w:rtl/>
        </w:rPr>
        <w:t> </w:t>
      </w:r>
      <w:r w:rsidRPr="00EA1219">
        <w:rPr>
          <w:spacing w:val="6"/>
        </w:rPr>
        <w:t>CCA</w:t>
      </w:r>
      <w:r w:rsidRPr="00EA1219">
        <w:rPr>
          <w:rFonts w:hint="cs"/>
          <w:spacing w:val="6"/>
          <w:rtl/>
        </w:rPr>
        <w:t xml:space="preserve"> يشير إلى وضع مشغول باحتمال أكبر من </w:t>
      </w:r>
      <w:r w:rsidRPr="00EA1219">
        <w:rPr>
          <w:spacing w:val="6"/>
        </w:rPr>
        <w:t>%90</w:t>
      </w:r>
      <w:r w:rsidRPr="00EA1219">
        <w:rPr>
          <w:rFonts w:hint="cs"/>
          <w:spacing w:val="6"/>
          <w:rtl/>
        </w:rPr>
        <w:t xml:space="preserve"> في</w:t>
      </w:r>
      <w:r w:rsidRPr="00EA1219">
        <w:rPr>
          <w:rFonts w:hint="eastAsia"/>
          <w:spacing w:val="6"/>
          <w:rtl/>
        </w:rPr>
        <w:t> </w:t>
      </w:r>
      <w:r w:rsidRPr="00EA1219">
        <w:rPr>
          <w:rFonts w:hint="cs"/>
          <w:spacing w:val="6"/>
          <w:rtl/>
        </w:rPr>
        <w:t>غضون</w:t>
      </w:r>
      <w:r w:rsidRPr="00EA1219">
        <w:rPr>
          <w:rFonts w:hint="eastAsia"/>
          <w:spacing w:val="6"/>
          <w:rtl/>
        </w:rPr>
        <w:t> </w:t>
      </w:r>
      <w:r w:rsidRPr="00EA1219">
        <w:rPr>
          <w:spacing w:val="6"/>
        </w:rPr>
        <w:t>µs 1</w:t>
      </w:r>
      <w:r w:rsidRPr="00EA1219">
        <w:rPr>
          <w:rFonts w:hint="cs"/>
          <w:spacing w:val="6"/>
          <w:rtl/>
        </w:rPr>
        <w:t>. ويجب أن يبقي المستقبل على إشارة تحسس الموجة الحاملة مشغولة لأي إشارة تزيد بمقدار </w:t>
      </w:r>
      <w:r w:rsidRPr="00EA1219">
        <w:rPr>
          <w:spacing w:val="6"/>
        </w:rPr>
        <w:t>dB</w:t>
      </w:r>
      <w:r>
        <w:rPr>
          <w:spacing w:val="6"/>
        </w:rPr>
        <w:t> </w:t>
      </w:r>
      <w:r w:rsidRPr="00EA1219">
        <w:rPr>
          <w:spacing w:val="6"/>
        </w:rPr>
        <w:t>20</w:t>
      </w:r>
      <w:r w:rsidRPr="00EA1219">
        <w:rPr>
          <w:rFonts w:hint="cs"/>
          <w:spacing w:val="6"/>
          <w:rtl/>
        </w:rPr>
        <w:t xml:space="preserve"> عن حد الحساسية الأدنى للمخطط </w:t>
      </w:r>
      <w:r w:rsidRPr="00EA1219">
        <w:rPr>
          <w:spacing w:val="6"/>
        </w:rPr>
        <w:t>MCS1</w:t>
      </w:r>
      <w:r w:rsidRPr="00EA1219">
        <w:rPr>
          <w:rFonts w:hint="cs"/>
          <w:spacing w:val="6"/>
          <w:rtl/>
        </w:rPr>
        <w:t>.</w:t>
      </w:r>
    </w:p>
    <w:p w:rsidR="00DA0CC2" w:rsidRPr="00EA1219" w:rsidRDefault="00DA0CC2" w:rsidP="00DA0CC2">
      <w:pPr>
        <w:pStyle w:val="enumlev1"/>
        <w:spacing w:line="190" w:lineRule="auto"/>
        <w:rPr>
          <w:spacing w:val="6"/>
          <w:rtl/>
        </w:rPr>
      </w:pPr>
      <w:proofErr w:type="gramStart"/>
      <w:r w:rsidRPr="00EA1219">
        <w:rPr>
          <w:rFonts w:hint="cs"/>
          <w:spacing w:val="6"/>
          <w:rtl/>
        </w:rPr>
        <w:t>ج)</w:t>
      </w:r>
      <w:r w:rsidRPr="00EA1219">
        <w:rPr>
          <w:rFonts w:hint="cs"/>
          <w:spacing w:val="6"/>
          <w:rtl/>
        </w:rPr>
        <w:tab/>
      </w:r>
      <w:proofErr w:type="gramEnd"/>
      <w:r w:rsidRPr="00EA1219">
        <w:rPr>
          <w:rFonts w:hint="cs"/>
          <w:spacing w:val="6"/>
          <w:rtl/>
        </w:rPr>
        <w:t xml:space="preserve">المجموعة </w:t>
      </w:r>
      <w:r w:rsidRPr="00EA1219">
        <w:rPr>
          <w:spacing w:val="6"/>
        </w:rPr>
        <w:t>OFDM MCS</w:t>
      </w:r>
      <w:r w:rsidRPr="00EA1219">
        <w:rPr>
          <w:rFonts w:hint="cs"/>
          <w:spacing w:val="6"/>
          <w:rtl/>
        </w:rPr>
        <w:t>: بداية الإرسال الصالح لهذه المجموعة أو المجموعة</w:t>
      </w:r>
      <w:r w:rsidRPr="00EA1219">
        <w:rPr>
          <w:rFonts w:hint="eastAsia"/>
          <w:spacing w:val="6"/>
          <w:rtl/>
        </w:rPr>
        <w:t> </w:t>
      </w:r>
      <w:r w:rsidRPr="00EA1219">
        <w:rPr>
          <w:spacing w:val="6"/>
        </w:rPr>
        <w:t>SC MCS</w:t>
      </w:r>
      <w:r w:rsidRPr="00EA1219">
        <w:rPr>
          <w:rFonts w:hint="cs"/>
          <w:spacing w:val="6"/>
          <w:rtl/>
        </w:rPr>
        <w:t xml:space="preserve"> يكون عند مستوى استقبال أكبر من حد الحساسية الأدنى للمخطط </w:t>
      </w:r>
      <w:r w:rsidRPr="00EA1219">
        <w:rPr>
          <w:spacing w:val="6"/>
        </w:rPr>
        <w:t>MCS13</w:t>
      </w:r>
      <w:r w:rsidRPr="00EA1219">
        <w:rPr>
          <w:rFonts w:hint="eastAsia"/>
          <w:spacing w:val="6"/>
          <w:rtl/>
        </w:rPr>
        <w:t> </w:t>
      </w:r>
      <w:r>
        <w:rPr>
          <w:spacing w:val="6"/>
        </w:rPr>
        <w:t>(</w:t>
      </w:r>
      <w:r w:rsidRPr="00EA1219">
        <w:rPr>
          <w:spacing w:val="6"/>
        </w:rPr>
        <w:t>dBm 66</w:t>
      </w:r>
      <w:r w:rsidRPr="00D1478A">
        <w:t>–</w:t>
      </w:r>
      <w:r>
        <w:t>)</w:t>
      </w:r>
      <w:r w:rsidRPr="00EA1219">
        <w:rPr>
          <w:rFonts w:hint="cs"/>
          <w:spacing w:val="6"/>
          <w:rtl/>
        </w:rPr>
        <w:t xml:space="preserve"> سوف تجعل التقييم</w:t>
      </w:r>
      <w:r w:rsidRPr="00EA1219">
        <w:rPr>
          <w:rFonts w:hint="eastAsia"/>
          <w:spacing w:val="6"/>
          <w:rtl/>
        </w:rPr>
        <w:t> </w:t>
      </w:r>
      <w:r w:rsidRPr="00EA1219">
        <w:rPr>
          <w:spacing w:val="6"/>
        </w:rPr>
        <w:t>CCA</w:t>
      </w:r>
      <w:r w:rsidRPr="00EA1219">
        <w:rPr>
          <w:rFonts w:hint="cs"/>
          <w:spacing w:val="6"/>
          <w:rtl/>
        </w:rPr>
        <w:t xml:space="preserve"> يشير إلى وضع مشغول باحتمال أكبر من</w:t>
      </w:r>
      <w:r w:rsidRPr="00EA1219">
        <w:rPr>
          <w:rFonts w:hint="eastAsia"/>
          <w:spacing w:val="6"/>
          <w:rtl/>
        </w:rPr>
        <w:t> </w:t>
      </w:r>
      <w:r w:rsidRPr="00EA1219">
        <w:rPr>
          <w:spacing w:val="6"/>
        </w:rPr>
        <w:t>%90</w:t>
      </w:r>
      <w:r w:rsidRPr="00EA1219">
        <w:rPr>
          <w:rFonts w:hint="cs"/>
          <w:spacing w:val="6"/>
          <w:rtl/>
        </w:rPr>
        <w:t xml:space="preserve"> لمدة</w:t>
      </w:r>
      <w:r w:rsidRPr="00EA1219">
        <w:rPr>
          <w:rFonts w:hint="eastAsia"/>
          <w:spacing w:val="6"/>
          <w:rtl/>
        </w:rPr>
        <w:t> </w:t>
      </w:r>
      <w:r w:rsidRPr="00EA1219">
        <w:rPr>
          <w:spacing w:val="6"/>
        </w:rPr>
        <w:t>µs 1</w:t>
      </w:r>
      <w:r w:rsidRPr="00EA1219">
        <w:rPr>
          <w:rFonts w:hint="cs"/>
          <w:spacing w:val="6"/>
          <w:rtl/>
        </w:rPr>
        <w:t>.</w:t>
      </w:r>
    </w:p>
    <w:p w:rsidR="00DA0CC2" w:rsidRPr="00EA1219" w:rsidRDefault="00DA0CC2" w:rsidP="00DA0CC2">
      <w:pPr>
        <w:pStyle w:val="Heading1"/>
        <w:rPr>
          <w:spacing w:val="6"/>
        </w:rPr>
      </w:pPr>
      <w:r w:rsidRPr="00EA1219">
        <w:rPr>
          <w:spacing w:val="6"/>
          <w:lang w:bidi="ar-EG"/>
        </w:rPr>
        <w:t>3</w:t>
      </w:r>
      <w:r w:rsidRPr="00EA1219">
        <w:rPr>
          <w:spacing w:val="6"/>
          <w:lang w:bidi="ar-EG"/>
        </w:rPr>
        <w:tab/>
      </w:r>
      <w:r w:rsidRPr="00EA1219">
        <w:rPr>
          <w:rFonts w:hint="cs"/>
          <w:spacing w:val="6"/>
          <w:rtl/>
          <w:lang w:bidi="ar-EG"/>
        </w:rPr>
        <w:t>معايير</w:t>
      </w:r>
      <w:r w:rsidRPr="00EA1219">
        <w:rPr>
          <w:rFonts w:hint="cs"/>
          <w:spacing w:val="6"/>
          <w:rtl/>
        </w:rPr>
        <w:t xml:space="preserve"> الأنظمة اللاسلكية ذات السرعات المقدرة بعدة جيغابتات</w:t>
      </w:r>
      <w:r w:rsidRPr="00EA1219">
        <w:rPr>
          <w:rFonts w:hint="eastAsia"/>
          <w:spacing w:val="6"/>
          <w:rtl/>
        </w:rPr>
        <w:t> </w:t>
      </w:r>
      <w:r w:rsidRPr="00EA1219">
        <w:rPr>
          <w:spacing w:val="6"/>
        </w:rPr>
        <w:t>(MGWS)</w:t>
      </w:r>
    </w:p>
    <w:p w:rsidR="00DA0CC2" w:rsidRPr="00EA1219" w:rsidRDefault="00DA0CC2" w:rsidP="00DA0CC2">
      <w:pPr>
        <w:rPr>
          <w:spacing w:val="6"/>
        </w:rPr>
      </w:pPr>
      <w:r w:rsidRPr="00EA1219">
        <w:rPr>
          <w:rFonts w:hint="cs"/>
          <w:spacing w:val="6"/>
          <w:rtl/>
          <w:lang w:bidi="ar-EG"/>
        </w:rPr>
        <w:t>ترد أدناه قائمة المعايير التي تتناول مواصفات الأنظمة اللاسلكية ذات السرعات المقدرة بعدة جيغابتات:</w:t>
      </w:r>
    </w:p>
    <w:p w:rsidR="00DA0CC2" w:rsidRPr="00EA1219" w:rsidRDefault="00DA0CC2" w:rsidP="008940E4">
      <w:pPr>
        <w:pStyle w:val="enumlev1"/>
        <w:rPr>
          <w:spacing w:val="6"/>
          <w:rtl/>
        </w:rPr>
      </w:pPr>
      <w:r w:rsidRPr="00EA1219">
        <w:rPr>
          <w:spacing w:val="6"/>
        </w:rPr>
        <w:t>(1</w:t>
      </w:r>
      <w:r w:rsidRPr="00EA1219">
        <w:rPr>
          <w:spacing w:val="6"/>
        </w:rPr>
        <w:tab/>
      </w:r>
      <w:r w:rsidRPr="00EA1219">
        <w:rPr>
          <w:rFonts w:hint="cs"/>
          <w:spacing w:val="6"/>
          <w:rtl/>
        </w:rPr>
        <w:t>المعيار </w:t>
      </w:r>
      <w:r w:rsidRPr="00D1478A">
        <w:t>IEEE</w:t>
      </w:r>
      <w:r>
        <w:rPr>
          <w:spacing w:val="6"/>
        </w:rPr>
        <w:t> </w:t>
      </w:r>
      <w:r w:rsidRPr="00EA1219">
        <w:rPr>
          <w:spacing w:val="6"/>
        </w:rPr>
        <w:t>802.11</w:t>
      </w:r>
      <w:r w:rsidRPr="00EA1219">
        <w:rPr>
          <w:spacing w:val="6"/>
        </w:rPr>
        <w:noBreakHyphen/>
        <w:t>201</w:t>
      </w:r>
      <w:r>
        <w:rPr>
          <w:spacing w:val="6"/>
        </w:rPr>
        <w:t>6</w:t>
      </w:r>
      <w:r w:rsidRPr="00EA1219">
        <w:rPr>
          <w:rFonts w:hint="cs"/>
          <w:spacing w:val="6"/>
          <w:rtl/>
        </w:rPr>
        <w:t>، معيار للمعهد</w:t>
      </w:r>
      <w:r w:rsidRPr="00EA1219">
        <w:rPr>
          <w:rFonts w:hint="eastAsia"/>
          <w:spacing w:val="6"/>
          <w:rtl/>
        </w:rPr>
        <w:t> </w:t>
      </w:r>
      <w:r w:rsidRPr="00EA1219">
        <w:rPr>
          <w:spacing w:val="6"/>
        </w:rPr>
        <w:t>IEEE</w:t>
      </w:r>
      <w:r w:rsidRPr="00EA1219">
        <w:rPr>
          <w:rFonts w:hint="cs"/>
          <w:spacing w:val="6"/>
          <w:rtl/>
        </w:rPr>
        <w:t xml:space="preserve"> لتكنولوجيا المعلومات - </w:t>
      </w:r>
      <w:r w:rsidRPr="00EA1219">
        <w:rPr>
          <w:rFonts w:eastAsia="SimSun"/>
          <w:spacing w:val="6"/>
          <w:rtl/>
        </w:rPr>
        <w:t xml:space="preserve">تبادل الاتصالات والمعلومات بين الأنظمة </w:t>
      </w:r>
      <w:r w:rsidR="00B5080F">
        <w:rPr>
          <w:rFonts w:eastAsia="SimSun" w:hint="cs"/>
          <w:spacing w:val="6"/>
          <w:rtl/>
        </w:rPr>
        <w:t>-</w:t>
      </w:r>
      <w:r w:rsidRPr="00EA1219">
        <w:rPr>
          <w:rFonts w:eastAsia="SimSun"/>
          <w:spacing w:val="6"/>
          <w:rtl/>
        </w:rPr>
        <w:t xml:space="preserve"> الشبكات المحلية والحضرية</w:t>
      </w:r>
      <w:r w:rsidRPr="00EA1219">
        <w:rPr>
          <w:rFonts w:eastAsia="SimSun" w:hint="cs"/>
          <w:spacing w:val="6"/>
          <w:rtl/>
        </w:rPr>
        <w:t xml:space="preserve"> الكبيرة</w:t>
      </w:r>
      <w:r w:rsidRPr="00EA1219">
        <w:rPr>
          <w:rFonts w:eastAsia="SimSun"/>
          <w:spacing w:val="6"/>
          <w:rtl/>
        </w:rPr>
        <w:t xml:space="preserve"> - متطلبات محددة</w:t>
      </w:r>
      <w:r w:rsidRPr="00EA1219">
        <w:rPr>
          <w:rFonts w:eastAsia="SimSun" w:hint="cs"/>
          <w:spacing w:val="6"/>
          <w:rtl/>
        </w:rPr>
        <w:t xml:space="preserve"> </w:t>
      </w:r>
      <w:r w:rsidR="008940E4">
        <w:rPr>
          <w:rFonts w:eastAsia="SimSun" w:hint="cs"/>
          <w:spacing w:val="6"/>
          <w:rtl/>
        </w:rPr>
        <w:t>-</w:t>
      </w:r>
      <w:r w:rsidRPr="00EA1219">
        <w:rPr>
          <w:rFonts w:eastAsia="SimSun" w:hint="cs"/>
          <w:spacing w:val="6"/>
          <w:rtl/>
        </w:rPr>
        <w:t xml:space="preserve"> الجزء</w:t>
      </w:r>
      <w:r w:rsidRPr="00EA1219">
        <w:rPr>
          <w:rFonts w:eastAsia="SimSun" w:hint="eastAsia"/>
          <w:spacing w:val="6"/>
          <w:rtl/>
        </w:rPr>
        <w:t> </w:t>
      </w:r>
      <w:r w:rsidRPr="00EA1219">
        <w:rPr>
          <w:rFonts w:eastAsia="SimSun"/>
          <w:spacing w:val="6"/>
        </w:rPr>
        <w:t>11</w:t>
      </w:r>
      <w:r w:rsidRPr="00EA1219">
        <w:rPr>
          <w:rFonts w:eastAsia="SimSun" w:hint="cs"/>
          <w:spacing w:val="6"/>
          <w:rtl/>
        </w:rPr>
        <w:t>:</w:t>
      </w:r>
      <w:r w:rsidRPr="00EA1219">
        <w:rPr>
          <w:rFonts w:eastAsia="SimSun"/>
          <w:spacing w:val="6"/>
          <w:rtl/>
        </w:rPr>
        <w:t xml:space="preserve"> مواصفات التحكم في النفاذ إلى </w:t>
      </w:r>
      <w:r w:rsidRPr="00EA1219">
        <w:rPr>
          <w:rFonts w:eastAsia="SimSun" w:hint="cs"/>
          <w:spacing w:val="6"/>
          <w:rtl/>
        </w:rPr>
        <w:t>الوسائط </w:t>
      </w:r>
      <w:r w:rsidRPr="00EA1219">
        <w:rPr>
          <w:rFonts w:eastAsia="SimSun"/>
          <w:spacing w:val="6"/>
        </w:rPr>
        <w:t>(MAC)</w:t>
      </w:r>
      <w:r w:rsidRPr="00EA1219">
        <w:rPr>
          <w:rFonts w:eastAsia="SimSun" w:hint="cs"/>
          <w:spacing w:val="6"/>
          <w:rtl/>
        </w:rPr>
        <w:t xml:space="preserve"> </w:t>
      </w:r>
      <w:r w:rsidRPr="00EA1219">
        <w:rPr>
          <w:rFonts w:eastAsia="SimSun"/>
          <w:spacing w:val="6"/>
          <w:rtl/>
        </w:rPr>
        <w:t>والطبقة المادية</w:t>
      </w:r>
      <w:r w:rsidRPr="00EA1219">
        <w:rPr>
          <w:rFonts w:eastAsia="SimSun" w:hint="cs"/>
          <w:spacing w:val="6"/>
          <w:rtl/>
        </w:rPr>
        <w:t> </w:t>
      </w:r>
      <w:r w:rsidRPr="00EA1219">
        <w:rPr>
          <w:rFonts w:eastAsia="SimSun"/>
          <w:spacing w:val="6"/>
        </w:rPr>
        <w:t>(PHY)</w:t>
      </w:r>
      <w:r w:rsidRPr="00EA1219">
        <w:rPr>
          <w:rFonts w:eastAsia="SimSun"/>
          <w:spacing w:val="6"/>
          <w:rtl/>
        </w:rPr>
        <w:t xml:space="preserve"> في</w:t>
      </w:r>
      <w:r w:rsidRPr="00EA1219">
        <w:rPr>
          <w:rFonts w:eastAsia="SimSun" w:hint="cs"/>
          <w:spacing w:val="6"/>
          <w:rtl/>
        </w:rPr>
        <w:t> </w:t>
      </w:r>
      <w:r w:rsidRPr="00EA1219">
        <w:rPr>
          <w:rFonts w:eastAsia="SimSun"/>
          <w:spacing w:val="6"/>
          <w:rtl/>
        </w:rPr>
        <w:t>الشبكات المحلية اللاسلكية</w:t>
      </w:r>
      <w:r>
        <w:rPr>
          <w:rFonts w:eastAsia="SimSun" w:hint="cs"/>
          <w:spacing w:val="6"/>
          <w:rtl/>
        </w:rPr>
        <w:t>،</w:t>
      </w:r>
      <w:r w:rsidRPr="00EA1219">
        <w:rPr>
          <w:rFonts w:eastAsia="SimSun" w:hint="cs"/>
          <w:spacing w:val="6"/>
          <w:rtl/>
        </w:rPr>
        <w:t xml:space="preserve"> </w:t>
      </w:r>
      <w:r w:rsidRPr="00EA1219">
        <w:rPr>
          <w:rFonts w:hint="cs"/>
          <w:spacing w:val="6"/>
          <w:rtl/>
        </w:rPr>
        <w:t>ديسمبر</w:t>
      </w:r>
      <w:r w:rsidRPr="00EA1219">
        <w:rPr>
          <w:rFonts w:hint="eastAsia"/>
          <w:spacing w:val="6"/>
          <w:rtl/>
        </w:rPr>
        <w:t> </w:t>
      </w:r>
      <w:r w:rsidRPr="00EA1219">
        <w:rPr>
          <w:spacing w:val="6"/>
        </w:rPr>
        <w:t>201</w:t>
      </w:r>
      <w:r>
        <w:rPr>
          <w:spacing w:val="6"/>
        </w:rPr>
        <w:t>6</w:t>
      </w:r>
      <w:r w:rsidRPr="00EA1219">
        <w:rPr>
          <w:rFonts w:hint="cs"/>
          <w:spacing w:val="6"/>
          <w:rtl/>
        </w:rPr>
        <w:t>.</w:t>
      </w:r>
    </w:p>
    <w:p w:rsidR="00DA0CC2" w:rsidRDefault="00DA0CC2" w:rsidP="00A9460D">
      <w:pPr>
        <w:pStyle w:val="enumlev1"/>
        <w:rPr>
          <w:spacing w:val="6"/>
        </w:rPr>
      </w:pPr>
      <w:r w:rsidRPr="00E96E8B">
        <w:t>(2</w:t>
      </w:r>
      <w:r w:rsidRPr="00E96E8B">
        <w:tab/>
      </w:r>
      <w:r w:rsidRPr="00E96E8B">
        <w:rPr>
          <w:rFonts w:hint="cs"/>
          <w:spacing w:val="6"/>
          <w:rtl/>
        </w:rPr>
        <w:t>المعيار </w:t>
      </w:r>
      <w:r w:rsidRPr="00E96E8B">
        <w:t>IEEE</w:t>
      </w:r>
      <w:r w:rsidRPr="00E96E8B">
        <w:rPr>
          <w:spacing w:val="6"/>
          <w:szCs w:val="24"/>
        </w:rPr>
        <w:t> 802.15.3</w:t>
      </w:r>
      <w:r w:rsidRPr="00E96E8B">
        <w:rPr>
          <w:spacing w:val="6"/>
          <w:szCs w:val="24"/>
          <w:vertAlign w:val="superscript"/>
        </w:rPr>
        <w:t>TM</w:t>
      </w:r>
      <w:r w:rsidRPr="00E96E8B">
        <w:rPr>
          <w:spacing w:val="6"/>
          <w:szCs w:val="24"/>
        </w:rPr>
        <w:noBreakHyphen/>
        <w:t>2016</w:t>
      </w:r>
      <w:r w:rsidRPr="00E96E8B">
        <w:rPr>
          <w:rFonts w:hint="cs"/>
          <w:spacing w:val="6"/>
          <w:sz w:val="30"/>
          <w:rtl/>
        </w:rPr>
        <w:t>،</w:t>
      </w:r>
      <w:r w:rsidRPr="00E96E8B">
        <w:rPr>
          <w:rFonts w:hint="cs"/>
          <w:spacing w:val="6"/>
          <w:rtl/>
        </w:rPr>
        <w:t xml:space="preserve"> معيار </w:t>
      </w:r>
      <w:r>
        <w:rPr>
          <w:rFonts w:hint="cs"/>
          <w:rtl/>
        </w:rPr>
        <w:t xml:space="preserve">الشبكات </w:t>
      </w:r>
      <w:r w:rsidR="00B5080F">
        <w:rPr>
          <w:rFonts w:hint="cs"/>
          <w:rtl/>
        </w:rPr>
        <w:t xml:space="preserve">اللاسلكية </w:t>
      </w:r>
      <w:r>
        <w:rPr>
          <w:rFonts w:hint="cs"/>
          <w:rtl/>
        </w:rPr>
        <w:t xml:space="preserve">المتعددة الوسائط ذات </w:t>
      </w:r>
      <w:r w:rsidR="00A9460D">
        <w:rPr>
          <w:rFonts w:hint="cs"/>
          <w:rtl/>
        </w:rPr>
        <w:t>معدلات البيانات المرتفعة</w:t>
      </w:r>
      <w:r w:rsidRPr="00E96E8B">
        <w:rPr>
          <w:rFonts w:hint="cs"/>
          <w:spacing w:val="6"/>
          <w:rtl/>
        </w:rPr>
        <w:t>.</w:t>
      </w:r>
    </w:p>
    <w:p w:rsidR="00DA0CC2" w:rsidRDefault="00DA0CC2" w:rsidP="00A9460D">
      <w:pPr>
        <w:pStyle w:val="enumlev1"/>
        <w:rPr>
          <w:rtl/>
        </w:rPr>
      </w:pPr>
      <w:r w:rsidRPr="00691D57">
        <w:t>(3</w:t>
      </w:r>
      <w:r w:rsidRPr="00691D57">
        <w:rPr>
          <w:rFonts w:hint="cs"/>
          <w:rtl/>
        </w:rPr>
        <w:tab/>
      </w:r>
      <w:r>
        <w:rPr>
          <w:rFonts w:hint="cs"/>
          <w:rtl/>
        </w:rPr>
        <w:t xml:space="preserve">المعيار </w:t>
      </w:r>
      <w:r>
        <w:rPr>
          <w:lang w:val="en-GB"/>
        </w:rPr>
        <w:t>802.15.3e</w:t>
      </w:r>
      <w:r>
        <w:rPr>
          <w:vertAlign w:val="superscript"/>
          <w:lang w:val="en-GB"/>
        </w:rPr>
        <w:t>TM</w:t>
      </w:r>
      <w:r>
        <w:rPr>
          <w:lang w:val="en-GB"/>
        </w:rPr>
        <w:t>-2017</w:t>
      </w:r>
      <w:r>
        <w:rPr>
          <w:rFonts w:hint="cs"/>
          <w:rtl/>
          <w:lang w:val="en-GB"/>
        </w:rPr>
        <w:t xml:space="preserve">، </w:t>
      </w:r>
      <w:r>
        <w:rPr>
          <w:rFonts w:hint="cs"/>
          <w:rtl/>
        </w:rPr>
        <w:t xml:space="preserve">تعديل </w:t>
      </w:r>
      <w:r w:rsidR="00A9460D">
        <w:rPr>
          <w:rFonts w:hint="cs"/>
          <w:rtl/>
        </w:rPr>
        <w:t xml:space="preserve">معيار المعهد </w:t>
      </w:r>
      <w:r w:rsidR="00A9460D">
        <w:t>IEEE</w:t>
      </w:r>
      <w:r w:rsidR="00A9460D">
        <w:rPr>
          <w:rFonts w:hint="cs"/>
          <w:rtl/>
        </w:rPr>
        <w:t xml:space="preserve"> للشبكات</w:t>
      </w:r>
      <w:r>
        <w:rPr>
          <w:rFonts w:hint="cs"/>
          <w:rtl/>
        </w:rPr>
        <w:t xml:space="preserve"> </w:t>
      </w:r>
      <w:r w:rsidR="00B5080F">
        <w:rPr>
          <w:rFonts w:hint="cs"/>
          <w:rtl/>
        </w:rPr>
        <w:t xml:space="preserve">اللاسلكية </w:t>
      </w:r>
      <w:r>
        <w:rPr>
          <w:rFonts w:hint="cs"/>
          <w:rtl/>
        </w:rPr>
        <w:t xml:space="preserve">المتعددة الوسائط ذات </w:t>
      </w:r>
      <w:r w:rsidR="00A9460D">
        <w:rPr>
          <w:rFonts w:hint="cs"/>
          <w:rtl/>
        </w:rPr>
        <w:t>معدلات البيانات المرتفعة</w:t>
      </w:r>
      <w:r>
        <w:rPr>
          <w:rFonts w:hint="cs"/>
          <w:rtl/>
          <w:lang w:val="fr-CH"/>
        </w:rPr>
        <w:t>:</w:t>
      </w:r>
      <w:r w:rsidR="00A9460D">
        <w:rPr>
          <w:rFonts w:hint="cs"/>
          <w:rtl/>
          <w:lang w:val="fr-CH"/>
        </w:rPr>
        <w:t xml:space="preserve"> </w:t>
      </w:r>
      <w:r>
        <w:rPr>
          <w:rFonts w:hint="cs"/>
          <w:rtl/>
          <w:lang w:val="fr-CH"/>
        </w:rPr>
        <w:t xml:space="preserve">الاتصالات من نقطة إلى نقطة في المحيط القريب ذات </w:t>
      </w:r>
      <w:r w:rsidR="00A9460D">
        <w:rPr>
          <w:rFonts w:hint="cs"/>
          <w:rtl/>
          <w:lang w:val="fr-CH"/>
        </w:rPr>
        <w:t>المعدلات المرتفعة</w:t>
      </w:r>
      <w:r>
        <w:rPr>
          <w:rFonts w:hint="cs"/>
          <w:rtl/>
          <w:lang w:val="fr-CH"/>
        </w:rPr>
        <w:t>.</w:t>
      </w:r>
    </w:p>
    <w:p w:rsidR="00DA0CC2" w:rsidRPr="00E96E8B" w:rsidRDefault="00DA0CC2" w:rsidP="00A9460D">
      <w:pPr>
        <w:pStyle w:val="enumlev1"/>
        <w:rPr>
          <w:rtl/>
        </w:rPr>
      </w:pPr>
      <w:r w:rsidRPr="00E96E8B">
        <w:lastRenderedPageBreak/>
        <w:t>(4</w:t>
      </w:r>
      <w:r w:rsidRPr="00E96E8B">
        <w:rPr>
          <w:rFonts w:hint="cs"/>
          <w:rtl/>
        </w:rPr>
        <w:tab/>
        <w:t>المعيار </w:t>
      </w:r>
      <w:r w:rsidRPr="00E96E8B">
        <w:t>ETSI EN 302 567 v2.1.1 (</w:t>
      </w:r>
      <w:r w:rsidR="00A9460D">
        <w:t>2017</w:t>
      </w:r>
      <w:r w:rsidRPr="00E96E8B">
        <w:t>-07</w:t>
      </w:r>
      <w:proofErr w:type="gramStart"/>
      <w:r w:rsidRPr="00E96E8B">
        <w:t>)</w:t>
      </w:r>
      <w:r>
        <w:rPr>
          <w:rFonts w:hint="cs"/>
          <w:rtl/>
        </w:rPr>
        <w:t>،</w:t>
      </w:r>
      <w:proofErr w:type="gramEnd"/>
      <w:r w:rsidRPr="00E96E8B">
        <w:rPr>
          <w:rFonts w:hint="cs"/>
          <w:rtl/>
        </w:rPr>
        <w:t xml:space="preserve"> </w:t>
      </w:r>
      <w:r>
        <w:rPr>
          <w:rFonts w:hint="cs"/>
          <w:rtl/>
        </w:rPr>
        <w:t xml:space="preserve">معيار التجهيزات الراديوية ذات السرعة المقدرة بعدة جيغابتات التي تعمل في النطاق </w:t>
      </w:r>
      <w:r>
        <w:rPr>
          <w:lang w:val="fr-CH"/>
        </w:rPr>
        <w:t>60</w:t>
      </w:r>
      <w:r>
        <w:rPr>
          <w:rFonts w:hint="cs"/>
          <w:rtl/>
        </w:rPr>
        <w:t xml:space="preserve"> </w:t>
      </w:r>
      <w:r>
        <w:rPr>
          <w:lang w:val="fr-CH"/>
        </w:rPr>
        <w:t>GHz</w:t>
      </w:r>
      <w:r>
        <w:rPr>
          <w:rFonts w:hint="cs"/>
          <w:rtl/>
        </w:rPr>
        <w:t xml:space="preserve">؛ </w:t>
      </w:r>
      <w:r w:rsidR="00A9460D">
        <w:rPr>
          <w:rFonts w:hint="cs"/>
          <w:rtl/>
        </w:rPr>
        <w:t xml:space="preserve">معيار موحد </w:t>
      </w:r>
      <w:r w:rsidR="002011BE" w:rsidRPr="003A4652">
        <w:rPr>
          <w:rFonts w:hint="cs"/>
          <w:rtl/>
        </w:rPr>
        <w:t>يغ</w:t>
      </w:r>
      <w:r w:rsidR="00A9460D" w:rsidRPr="003A4652">
        <w:rPr>
          <w:rFonts w:hint="cs"/>
          <w:rtl/>
        </w:rPr>
        <w:t>طي</w:t>
      </w:r>
      <w:r>
        <w:rPr>
          <w:rFonts w:hint="cs"/>
          <w:rtl/>
        </w:rPr>
        <w:t xml:space="preserve"> المتطلبات الأساسية للمادة </w:t>
      </w:r>
      <w:r>
        <w:rPr>
          <w:lang w:val="fr-CH"/>
        </w:rPr>
        <w:t>2.3</w:t>
      </w:r>
      <w:r>
        <w:rPr>
          <w:rFonts w:hint="cs"/>
          <w:rtl/>
        </w:rPr>
        <w:t xml:space="preserve"> من التوجيه </w:t>
      </w:r>
      <w:r>
        <w:rPr>
          <w:lang w:val="fr-CH"/>
        </w:rPr>
        <w:t>2014/53/EU</w:t>
      </w:r>
      <w:r>
        <w:rPr>
          <w:rFonts w:hint="cs"/>
          <w:rtl/>
        </w:rPr>
        <w:t>.</w:t>
      </w:r>
    </w:p>
    <w:p w:rsidR="00DA0CC2" w:rsidRPr="00E96E8B" w:rsidRDefault="00DA0CC2" w:rsidP="00C1204F">
      <w:pPr>
        <w:pStyle w:val="enumlev1"/>
        <w:rPr>
          <w:spacing w:val="6"/>
          <w:rtl/>
        </w:rPr>
      </w:pPr>
      <w:r w:rsidRPr="00EA1219">
        <w:rPr>
          <w:spacing w:val="6"/>
        </w:rPr>
        <w:t>(</w:t>
      </w:r>
      <w:r>
        <w:rPr>
          <w:spacing w:val="6"/>
        </w:rPr>
        <w:t>5</w:t>
      </w:r>
      <w:r w:rsidRPr="00EA1219">
        <w:rPr>
          <w:rFonts w:hint="cs"/>
          <w:spacing w:val="6"/>
          <w:rtl/>
        </w:rPr>
        <w:tab/>
      </w:r>
      <w:r>
        <w:rPr>
          <w:rFonts w:hint="cs"/>
          <w:spacing w:val="6"/>
          <w:rtl/>
        </w:rPr>
        <w:t xml:space="preserve">مواصفات تحالف الأمانة اللاسلكية </w:t>
      </w:r>
      <w:r>
        <w:rPr>
          <w:spacing w:val="6"/>
          <w:lang w:val="fr-CH"/>
        </w:rPr>
        <w:t>(WFA)</w:t>
      </w:r>
      <w:r>
        <w:rPr>
          <w:rFonts w:hint="cs"/>
          <w:spacing w:val="6"/>
          <w:rtl/>
          <w:lang w:val="fr-CH"/>
        </w:rPr>
        <w:t xml:space="preserve"> وطبقة مواءمة البروتوكول</w:t>
      </w:r>
      <w:r>
        <w:rPr>
          <w:rFonts w:hint="cs"/>
          <w:spacing w:val="6"/>
          <w:rtl/>
        </w:rPr>
        <w:t xml:space="preserve"> </w:t>
      </w:r>
      <w:r>
        <w:rPr>
          <w:spacing w:val="6"/>
          <w:lang w:val="fr-CH"/>
        </w:rPr>
        <w:t>(PAL)</w:t>
      </w:r>
      <w:r>
        <w:rPr>
          <w:rFonts w:hint="cs"/>
          <w:spacing w:val="6"/>
          <w:rtl/>
        </w:rPr>
        <w:t xml:space="preserve"> هي:</w:t>
      </w:r>
    </w:p>
    <w:p w:rsidR="00DA0CC2" w:rsidRPr="00B5080F" w:rsidRDefault="00DA0CC2" w:rsidP="00B5080F">
      <w:pPr>
        <w:pStyle w:val="enumlev2"/>
        <w:rPr>
          <w:spacing w:val="-4"/>
          <w:rtl/>
        </w:rPr>
      </w:pPr>
      <w:r w:rsidRPr="00B5080F">
        <w:rPr>
          <w:rFonts w:hint="cs"/>
          <w:spacing w:val="-4"/>
          <w:rtl/>
        </w:rPr>
        <w:t>-</w:t>
      </w:r>
      <w:r w:rsidRPr="00B5080F">
        <w:rPr>
          <w:rFonts w:hint="cs"/>
          <w:spacing w:val="-4"/>
          <w:rtl/>
        </w:rPr>
        <w:tab/>
      </w:r>
      <w:r w:rsidR="00A9460D" w:rsidRPr="00B5080F">
        <w:rPr>
          <w:rFonts w:hint="cs"/>
          <w:spacing w:val="-4"/>
          <w:rtl/>
        </w:rPr>
        <w:t xml:space="preserve">الإصدار </w:t>
      </w:r>
      <w:r w:rsidR="00A9460D" w:rsidRPr="00B5080F">
        <w:rPr>
          <w:spacing w:val="-4"/>
          <w:lang w:val="fr-CH"/>
        </w:rPr>
        <w:t>2.0</w:t>
      </w:r>
      <w:r w:rsidR="00A9460D" w:rsidRPr="00B5080F">
        <w:rPr>
          <w:rFonts w:hint="cs"/>
          <w:spacing w:val="-4"/>
          <w:rtl/>
          <w:lang w:val="fr-CH"/>
        </w:rPr>
        <w:t xml:space="preserve"> من </w:t>
      </w:r>
      <w:r w:rsidRPr="00B5080F">
        <w:rPr>
          <w:rFonts w:hint="cs"/>
          <w:spacing w:val="-4"/>
          <w:rtl/>
          <w:lang w:val="en-GB"/>
        </w:rPr>
        <w:t>مواصفة تقنية لتمديد</w:t>
      </w:r>
      <w:r w:rsidR="00A9460D" w:rsidRPr="00B5080F">
        <w:rPr>
          <w:rFonts w:hint="cs"/>
          <w:spacing w:val="-4"/>
          <w:rtl/>
          <w:lang w:val="en-GB"/>
        </w:rPr>
        <w:t xml:space="preserve"> شاشة</w:t>
      </w:r>
      <w:r w:rsidRPr="00B5080F">
        <w:rPr>
          <w:rFonts w:hint="cs"/>
          <w:spacing w:val="-4"/>
          <w:rtl/>
          <w:lang w:val="en-GB"/>
        </w:rPr>
        <w:t xml:space="preserve"> العرض لتحالف التكنولوجيا اللاسلكية متعدد</w:t>
      </w:r>
      <w:r w:rsidR="00A9460D" w:rsidRPr="00B5080F">
        <w:rPr>
          <w:rFonts w:hint="cs"/>
          <w:spacing w:val="-4"/>
          <w:rtl/>
          <w:lang w:val="en-GB"/>
        </w:rPr>
        <w:t>ة</w:t>
      </w:r>
      <w:r w:rsidRPr="00B5080F">
        <w:rPr>
          <w:rFonts w:hint="cs"/>
          <w:spacing w:val="-4"/>
          <w:rtl/>
          <w:lang w:val="en-GB"/>
        </w:rPr>
        <w:t xml:space="preserve"> الجيغابتات</w:t>
      </w:r>
      <w:r w:rsidR="00B5080F" w:rsidRPr="00B5080F">
        <w:rPr>
          <w:rFonts w:hint="eastAsia"/>
          <w:spacing w:val="-4"/>
          <w:rtl/>
          <w:lang w:val="en-GB"/>
        </w:rPr>
        <w:t> </w:t>
      </w:r>
      <w:r w:rsidRPr="00B5080F">
        <w:rPr>
          <w:spacing w:val="-4"/>
          <w:lang w:val="fr-CH"/>
        </w:rPr>
        <w:t>(</w:t>
      </w:r>
      <w:r w:rsidRPr="00B5080F">
        <w:rPr>
          <w:spacing w:val="-4"/>
          <w:szCs w:val="24"/>
        </w:rPr>
        <w:t>WiGig</w:t>
      </w:r>
      <w:r w:rsidRPr="00B5080F">
        <w:rPr>
          <w:spacing w:val="-4"/>
          <w:lang w:val="en-GB"/>
        </w:rPr>
        <w:t>®</w:t>
      </w:r>
      <w:r w:rsidRPr="00B5080F">
        <w:rPr>
          <w:spacing w:val="-4"/>
          <w:lang w:val="fr-CH"/>
        </w:rPr>
        <w:t>)</w:t>
      </w:r>
      <w:r w:rsidRPr="00B5080F">
        <w:rPr>
          <w:rFonts w:hint="cs"/>
          <w:spacing w:val="-4"/>
          <w:rtl/>
        </w:rPr>
        <w:t xml:space="preserve">، مارس </w:t>
      </w:r>
      <w:r w:rsidRPr="00B5080F">
        <w:rPr>
          <w:spacing w:val="-4"/>
          <w:lang w:val="fr-CH"/>
        </w:rPr>
        <w:t>2015</w:t>
      </w:r>
      <w:r w:rsidRPr="00B5080F">
        <w:rPr>
          <w:rFonts w:hint="cs"/>
          <w:spacing w:val="-4"/>
          <w:rtl/>
        </w:rPr>
        <w:t>.</w:t>
      </w:r>
    </w:p>
    <w:p w:rsidR="00DA0CC2" w:rsidRPr="00AB7C33" w:rsidRDefault="00DA0CC2" w:rsidP="00B5080F">
      <w:pPr>
        <w:pStyle w:val="enumlev2"/>
        <w:rPr>
          <w:spacing w:val="6"/>
          <w:rtl/>
          <w:lang w:val="fr-CH"/>
        </w:rPr>
      </w:pPr>
      <w:r>
        <w:rPr>
          <w:rFonts w:hint="cs"/>
          <w:spacing w:val="6"/>
          <w:rtl/>
        </w:rPr>
        <w:t>-</w:t>
      </w:r>
      <w:r>
        <w:rPr>
          <w:rFonts w:hint="cs"/>
          <w:spacing w:val="6"/>
          <w:rtl/>
        </w:rPr>
        <w:tab/>
      </w:r>
      <w:r w:rsidR="00A9460D">
        <w:rPr>
          <w:rFonts w:hint="cs"/>
          <w:spacing w:val="6"/>
          <w:rtl/>
        </w:rPr>
        <w:t xml:space="preserve">الإصدار </w:t>
      </w:r>
      <w:r w:rsidR="00A9460D">
        <w:rPr>
          <w:spacing w:val="6"/>
          <w:lang w:val="fr-CH"/>
        </w:rPr>
        <w:t>1.2</w:t>
      </w:r>
      <w:r w:rsidR="00A9460D">
        <w:rPr>
          <w:rFonts w:hint="cs"/>
          <w:spacing w:val="6"/>
          <w:rtl/>
          <w:lang w:val="fr-CH"/>
        </w:rPr>
        <w:t xml:space="preserve"> من </w:t>
      </w:r>
      <w:r>
        <w:rPr>
          <w:rFonts w:hint="cs"/>
          <w:rtl/>
          <w:lang w:val="en-GB"/>
        </w:rPr>
        <w:t>مواصفة تمديد الناقل لتحالف التكنول</w:t>
      </w:r>
      <w:r w:rsidR="00A9460D">
        <w:rPr>
          <w:rFonts w:hint="cs"/>
          <w:rtl/>
          <w:lang w:val="en-GB"/>
        </w:rPr>
        <w:t>وجيا اللاسلكية متعدد</w:t>
      </w:r>
      <w:r w:rsidR="002011BE">
        <w:rPr>
          <w:rFonts w:hint="cs"/>
          <w:rtl/>
          <w:lang w:val="en-GB"/>
        </w:rPr>
        <w:t>ة</w:t>
      </w:r>
      <w:r w:rsidR="00A9460D">
        <w:rPr>
          <w:rFonts w:hint="cs"/>
          <w:rtl/>
          <w:lang w:val="en-GB"/>
        </w:rPr>
        <w:t xml:space="preserve"> الجيغابتات</w:t>
      </w:r>
      <w:r>
        <w:rPr>
          <w:rFonts w:hint="cs"/>
          <w:rtl/>
          <w:lang w:val="en-GB"/>
        </w:rPr>
        <w:t xml:space="preserve">، أكتوبر </w:t>
      </w:r>
      <w:r>
        <w:rPr>
          <w:lang w:val="fr-CH"/>
        </w:rPr>
        <w:t>2014</w:t>
      </w:r>
      <w:r>
        <w:rPr>
          <w:rFonts w:hint="cs"/>
          <w:rtl/>
          <w:lang w:val="fr-CH"/>
        </w:rPr>
        <w:t>.</w:t>
      </w:r>
    </w:p>
    <w:p w:rsidR="00DA0CC2" w:rsidRPr="002011BE" w:rsidRDefault="00DA0CC2" w:rsidP="00B5080F">
      <w:pPr>
        <w:pStyle w:val="enumlev2"/>
        <w:rPr>
          <w:spacing w:val="-2"/>
          <w:rtl/>
          <w:lang w:val="fr-CH"/>
        </w:rPr>
      </w:pPr>
      <w:r w:rsidRPr="002011BE">
        <w:rPr>
          <w:rFonts w:hint="cs"/>
          <w:spacing w:val="-2"/>
          <w:rtl/>
        </w:rPr>
        <w:t>-</w:t>
      </w:r>
      <w:r w:rsidRPr="002011BE">
        <w:rPr>
          <w:rFonts w:hint="cs"/>
          <w:spacing w:val="-2"/>
          <w:rtl/>
        </w:rPr>
        <w:tab/>
      </w:r>
      <w:r w:rsidR="00A9460D" w:rsidRPr="002011BE">
        <w:rPr>
          <w:rFonts w:hint="cs"/>
          <w:spacing w:val="-2"/>
          <w:rtl/>
        </w:rPr>
        <w:t xml:space="preserve">الإصدار </w:t>
      </w:r>
      <w:r w:rsidR="00A9460D" w:rsidRPr="002011BE">
        <w:rPr>
          <w:spacing w:val="-2"/>
        </w:rPr>
        <w:t>1.1</w:t>
      </w:r>
      <w:r w:rsidR="00A9460D" w:rsidRPr="002011BE">
        <w:rPr>
          <w:rFonts w:hint="cs"/>
          <w:spacing w:val="-2"/>
          <w:rtl/>
        </w:rPr>
        <w:t xml:space="preserve"> من</w:t>
      </w:r>
      <w:r w:rsidR="002011BE" w:rsidRPr="002011BE">
        <w:rPr>
          <w:rFonts w:hint="cs"/>
          <w:spacing w:val="-2"/>
          <w:rtl/>
        </w:rPr>
        <w:t xml:space="preserve"> مواصفة</w:t>
      </w:r>
      <w:r w:rsidRPr="002011BE">
        <w:rPr>
          <w:rFonts w:hint="cs"/>
          <w:spacing w:val="-2"/>
          <w:rtl/>
        </w:rPr>
        <w:t xml:space="preserve"> التمديد </w:t>
      </w:r>
      <w:r w:rsidRPr="002011BE">
        <w:rPr>
          <w:rFonts w:hint="cs"/>
          <w:spacing w:val="-2"/>
          <w:rtl/>
          <w:lang w:val="en-GB"/>
        </w:rPr>
        <w:t>لتحالف التكنولوجيا اللاسلكية متعدد</w:t>
      </w:r>
      <w:r w:rsidR="00A9460D" w:rsidRPr="002011BE">
        <w:rPr>
          <w:rFonts w:hint="cs"/>
          <w:spacing w:val="-2"/>
          <w:rtl/>
          <w:lang w:val="en-GB"/>
        </w:rPr>
        <w:t>ة</w:t>
      </w:r>
      <w:r w:rsidRPr="002011BE">
        <w:rPr>
          <w:rFonts w:hint="cs"/>
          <w:spacing w:val="-2"/>
          <w:rtl/>
          <w:lang w:val="en-GB"/>
        </w:rPr>
        <w:t xml:space="preserve"> الجيغابتات </w:t>
      </w:r>
      <w:r w:rsidR="00A9460D" w:rsidRPr="002011BE">
        <w:rPr>
          <w:rFonts w:hint="cs"/>
          <w:spacing w:val="-2"/>
          <w:rtl/>
          <w:lang w:val="en-GB"/>
        </w:rPr>
        <w:t>الرقمنة الآمنة</w:t>
      </w:r>
      <w:r w:rsidRPr="002011BE">
        <w:rPr>
          <w:rFonts w:hint="cs"/>
          <w:spacing w:val="-2"/>
          <w:rtl/>
          <w:lang w:val="en-GB"/>
        </w:rPr>
        <w:t xml:space="preserve"> </w:t>
      </w:r>
      <w:r w:rsidRPr="002011BE">
        <w:rPr>
          <w:spacing w:val="-2"/>
          <w:lang w:val="fr-CH"/>
        </w:rPr>
        <w:t>(WSD)</w:t>
      </w:r>
      <w:r w:rsidRPr="002011BE">
        <w:rPr>
          <w:rFonts w:hint="cs"/>
          <w:spacing w:val="-2"/>
          <w:rtl/>
        </w:rPr>
        <w:t>، يناير</w:t>
      </w:r>
      <w:r w:rsidR="00B5080F">
        <w:rPr>
          <w:rFonts w:hint="eastAsia"/>
          <w:spacing w:val="-2"/>
          <w:rtl/>
        </w:rPr>
        <w:t> </w:t>
      </w:r>
      <w:r w:rsidRPr="002011BE">
        <w:rPr>
          <w:spacing w:val="-2"/>
          <w:lang w:val="fr-CH"/>
        </w:rPr>
        <w:t>2015</w:t>
      </w:r>
      <w:r w:rsidRPr="002011BE">
        <w:rPr>
          <w:rFonts w:hint="cs"/>
          <w:spacing w:val="-2"/>
          <w:rtl/>
          <w:lang w:val="fr-CH"/>
        </w:rPr>
        <w:t>.</w:t>
      </w:r>
    </w:p>
    <w:p w:rsidR="00DA0CC2" w:rsidRPr="00EA1219" w:rsidRDefault="00DA0CC2" w:rsidP="00B5080F">
      <w:pPr>
        <w:pStyle w:val="enumlev1"/>
        <w:rPr>
          <w:spacing w:val="6"/>
          <w:rtl/>
        </w:rPr>
      </w:pPr>
      <w:r w:rsidRPr="00EA1219">
        <w:rPr>
          <w:spacing w:val="6"/>
        </w:rPr>
        <w:t>(</w:t>
      </w:r>
      <w:r>
        <w:rPr>
          <w:spacing w:val="6"/>
        </w:rPr>
        <w:t>6</w:t>
      </w:r>
      <w:r w:rsidRPr="00EA1219">
        <w:rPr>
          <w:spacing w:val="6"/>
        </w:rPr>
        <w:tab/>
      </w:r>
      <w:r w:rsidRPr="00691D57">
        <w:rPr>
          <w:rFonts w:hint="cs"/>
          <w:rtl/>
        </w:rPr>
        <w:t>المعيار </w:t>
      </w:r>
      <w:r w:rsidRPr="00691D57">
        <w:rPr>
          <w:szCs w:val="24"/>
        </w:rPr>
        <w:t>ISO/IEC 13156</w:t>
      </w:r>
      <w:r w:rsidRPr="00691D57">
        <w:rPr>
          <w:rFonts w:eastAsia="SimSun"/>
          <w:rtl/>
        </w:rPr>
        <w:t xml:space="preserve">، تكنولوجيا المعلومات </w:t>
      </w:r>
      <w:r w:rsidRPr="00691D57">
        <w:rPr>
          <w:rFonts w:eastAsia="SimSun" w:hint="cs"/>
          <w:rtl/>
        </w:rPr>
        <w:t>-</w:t>
      </w:r>
      <w:r w:rsidRPr="00691D57">
        <w:rPr>
          <w:rFonts w:eastAsia="SimSun"/>
          <w:rtl/>
        </w:rPr>
        <w:t xml:space="preserve"> تبادل الاتصالات والمعلومات بين الأنظمة</w:t>
      </w:r>
      <w:r w:rsidRPr="00691D57">
        <w:rPr>
          <w:rFonts w:eastAsia="SimSun" w:hint="cs"/>
          <w:rtl/>
        </w:rPr>
        <w:t> </w:t>
      </w:r>
      <w:r w:rsidR="00B5080F">
        <w:rPr>
          <w:rFonts w:eastAsia="SimSun" w:hint="cs"/>
          <w:rtl/>
        </w:rPr>
        <w:t>-</w:t>
      </w:r>
      <w:r w:rsidR="00B5080F">
        <w:rPr>
          <w:rFonts w:eastAsia="SimSun" w:hint="eastAsia"/>
          <w:rtl/>
        </w:rPr>
        <w:t> </w:t>
      </w:r>
      <w:r w:rsidRPr="00691D57">
        <w:rPr>
          <w:rFonts w:eastAsia="SimSun"/>
          <w:rtl/>
        </w:rPr>
        <w:t>الطبقة المادية</w:t>
      </w:r>
      <w:r w:rsidRPr="00691D57">
        <w:rPr>
          <w:rFonts w:eastAsia="SimSun" w:hint="cs"/>
          <w:rtl/>
        </w:rPr>
        <w:t> </w:t>
      </w:r>
      <w:r w:rsidRPr="00691D57">
        <w:rPr>
          <w:rFonts w:eastAsia="SimSun"/>
        </w:rPr>
        <w:t>(PHY)</w:t>
      </w:r>
      <w:r w:rsidRPr="00691D57">
        <w:rPr>
          <w:rFonts w:eastAsia="SimSun"/>
          <w:rtl/>
        </w:rPr>
        <w:t xml:space="preserve"> </w:t>
      </w:r>
      <w:r w:rsidRPr="00691D57">
        <w:rPr>
          <w:rFonts w:eastAsia="SimSun" w:hint="cs"/>
          <w:rtl/>
        </w:rPr>
        <w:t>وطبقة </w:t>
      </w:r>
      <w:r w:rsidRPr="00691D57">
        <w:rPr>
          <w:rFonts w:eastAsia="SimSun"/>
          <w:rtl/>
        </w:rPr>
        <w:t>التحكم في</w:t>
      </w:r>
      <w:r w:rsidRPr="00691D57">
        <w:rPr>
          <w:rFonts w:eastAsia="SimSun" w:hint="cs"/>
          <w:rtl/>
        </w:rPr>
        <w:t> </w:t>
      </w:r>
      <w:r w:rsidRPr="00691D57">
        <w:rPr>
          <w:rFonts w:eastAsia="SimSun"/>
          <w:rtl/>
        </w:rPr>
        <w:t xml:space="preserve">النفاذ إلى </w:t>
      </w:r>
      <w:r w:rsidRPr="00691D57">
        <w:rPr>
          <w:rFonts w:eastAsia="SimSun" w:hint="cs"/>
          <w:rtl/>
        </w:rPr>
        <w:t>الوسائط </w:t>
      </w:r>
      <w:r w:rsidRPr="00691D57">
        <w:rPr>
          <w:rFonts w:eastAsia="SimSun"/>
        </w:rPr>
        <w:t>(MAC)</w:t>
      </w:r>
      <w:r w:rsidRPr="00691D57">
        <w:rPr>
          <w:rFonts w:eastAsia="SimSun" w:hint="cs"/>
          <w:rtl/>
        </w:rPr>
        <w:t xml:space="preserve"> وطبقة مواءمة البروتوكول </w:t>
      </w:r>
      <w:r w:rsidRPr="00691D57">
        <w:rPr>
          <w:rFonts w:eastAsia="SimSun"/>
        </w:rPr>
        <w:t>(PAL</w:t>
      </w:r>
      <w:proofErr w:type="gramStart"/>
      <w:r w:rsidRPr="00691D57">
        <w:rPr>
          <w:rFonts w:eastAsia="SimSun"/>
        </w:rPr>
        <w:t>)</w:t>
      </w:r>
      <w:r w:rsidRPr="00691D57">
        <w:rPr>
          <w:rFonts w:eastAsia="SimSun" w:hint="cs"/>
          <w:rtl/>
        </w:rPr>
        <w:t>،</w:t>
      </w:r>
      <w:proofErr w:type="gramEnd"/>
      <w:r w:rsidRPr="00691D57">
        <w:rPr>
          <w:rFonts w:eastAsia="SimSun" w:hint="cs"/>
          <w:rtl/>
        </w:rPr>
        <w:t xml:space="preserve"> عالية المعدل في</w:t>
      </w:r>
      <w:r w:rsidRPr="00691D57">
        <w:rPr>
          <w:rFonts w:eastAsia="SimSun" w:hint="eastAsia"/>
          <w:rtl/>
        </w:rPr>
        <w:t> </w:t>
      </w:r>
      <w:r w:rsidRPr="00691D57">
        <w:rPr>
          <w:rFonts w:eastAsia="SimSun" w:hint="cs"/>
          <w:rtl/>
        </w:rPr>
        <w:t>النطاق </w:t>
      </w:r>
      <w:r w:rsidRPr="00691D57">
        <w:rPr>
          <w:rFonts w:eastAsia="SimSun"/>
        </w:rPr>
        <w:t>GHz 60</w:t>
      </w:r>
      <w:r w:rsidRPr="00691D57">
        <w:rPr>
          <w:rFonts w:hint="cs"/>
          <w:rtl/>
        </w:rPr>
        <w:t>.</w:t>
      </w:r>
    </w:p>
    <w:p w:rsidR="00DA0CC2" w:rsidRDefault="00DA0CC2" w:rsidP="00DA0CC2">
      <w:pPr>
        <w:pStyle w:val="Heading1"/>
        <w:rPr>
          <w:rtl/>
        </w:rPr>
      </w:pPr>
      <w:r>
        <w:rPr>
          <w:lang w:bidi="ar-EG"/>
        </w:rPr>
        <w:t>4</w:t>
      </w:r>
      <w:r>
        <w:rPr>
          <w:lang w:bidi="ar-EG"/>
        </w:rPr>
        <w:tab/>
      </w:r>
      <w:r>
        <w:rPr>
          <w:rFonts w:hint="cs"/>
          <w:rtl/>
          <w:lang w:bidi="ar-EG"/>
        </w:rPr>
        <w:t>الأسماء المختصرة والمختصرات</w:t>
      </w:r>
    </w:p>
    <w:p w:rsidR="00DA0CC2" w:rsidRPr="00435A4E" w:rsidRDefault="00DA0CC2" w:rsidP="00C949B0">
      <w:pPr>
        <w:tabs>
          <w:tab w:val="left" w:pos="1134"/>
        </w:tabs>
        <w:rPr>
          <w:lang w:bidi="ar-EG"/>
        </w:rPr>
      </w:pPr>
      <w:r w:rsidRPr="00435A4E">
        <w:t>CCA</w:t>
      </w:r>
      <w:r>
        <w:rPr>
          <w:rFonts w:hint="cs"/>
          <w:rtl/>
        </w:rPr>
        <w:tab/>
        <w:t>تقييم حالة القناة</w:t>
      </w:r>
      <w:r>
        <w:rPr>
          <w:rFonts w:hint="cs"/>
          <w:rtl/>
          <w:lang w:bidi="ar-EG"/>
        </w:rPr>
        <w:t xml:space="preserve"> </w:t>
      </w:r>
      <w:r w:rsidRPr="00A60C16">
        <w:rPr>
          <w:i/>
          <w:iCs/>
          <w:lang w:bidi="ar-EG"/>
        </w:rPr>
        <w:t>(Clear channel assessment)</w:t>
      </w:r>
    </w:p>
    <w:p w:rsidR="00DA0CC2" w:rsidRPr="00435A4E" w:rsidRDefault="00DA0CC2" w:rsidP="00C949B0">
      <w:pPr>
        <w:tabs>
          <w:tab w:val="left" w:pos="1134"/>
        </w:tabs>
      </w:pPr>
      <w:r w:rsidRPr="00435A4E">
        <w:t>CE</w:t>
      </w:r>
      <w:r>
        <w:rPr>
          <w:rFonts w:hint="cs"/>
          <w:rtl/>
        </w:rPr>
        <w:tab/>
        <w:t xml:space="preserve">أجهزة إلكترونية استهلاكية </w:t>
      </w:r>
      <w:r w:rsidRPr="00A60C16">
        <w:rPr>
          <w:i/>
          <w:iCs/>
        </w:rPr>
        <w:t>(Consumer electronics)</w:t>
      </w:r>
    </w:p>
    <w:p w:rsidR="00DA0CC2" w:rsidRPr="00435A4E" w:rsidRDefault="00DA0CC2" w:rsidP="00C949B0">
      <w:pPr>
        <w:tabs>
          <w:tab w:val="left" w:pos="1134"/>
        </w:tabs>
      </w:pPr>
      <w:r w:rsidRPr="00435A4E">
        <w:t>HDMI</w:t>
      </w:r>
      <w:r>
        <w:rPr>
          <w:rFonts w:hint="cs"/>
          <w:rtl/>
        </w:rPr>
        <w:tab/>
        <w:t xml:space="preserve">السطح البيني متعدد الوسائط عالي الوضوح </w:t>
      </w:r>
      <w:r w:rsidRPr="00A60C16">
        <w:rPr>
          <w:i/>
          <w:iCs/>
        </w:rPr>
        <w:t>(High definition multimedia interface)</w:t>
      </w:r>
    </w:p>
    <w:p w:rsidR="00DA0CC2" w:rsidRPr="00435A4E" w:rsidRDefault="00DA0CC2" w:rsidP="00C949B0">
      <w:pPr>
        <w:tabs>
          <w:tab w:val="left" w:pos="1134"/>
        </w:tabs>
        <w:rPr>
          <w:lang w:bidi="ar-EG"/>
        </w:rPr>
      </w:pPr>
      <w:r w:rsidRPr="00435A4E">
        <w:t>MGWS</w:t>
      </w:r>
      <w:r>
        <w:rPr>
          <w:rFonts w:hint="cs"/>
          <w:rtl/>
        </w:rPr>
        <w:tab/>
      </w:r>
      <w:r w:rsidRPr="0041435E">
        <w:rPr>
          <w:rtl/>
        </w:rPr>
        <w:t xml:space="preserve">الأنظمة اللاسلكية ذات السرعات المقدرة بعدة </w:t>
      </w:r>
      <w:r>
        <w:rPr>
          <w:rFonts w:hint="cs"/>
          <w:rtl/>
        </w:rPr>
        <w:t>جيغا</w:t>
      </w:r>
      <w:r w:rsidRPr="0041435E">
        <w:rPr>
          <w:rtl/>
        </w:rPr>
        <w:t>بتات</w:t>
      </w:r>
      <w:r>
        <w:rPr>
          <w:rFonts w:hint="cs"/>
          <w:rtl/>
          <w:lang w:bidi="ar-EG"/>
        </w:rPr>
        <w:t xml:space="preserve"> </w:t>
      </w:r>
      <w:r w:rsidRPr="00A60C16">
        <w:rPr>
          <w:i/>
          <w:iCs/>
          <w:lang w:bidi="ar-EG"/>
        </w:rPr>
        <w:t>(Multiple Gigabit Wireless Systems)</w:t>
      </w:r>
    </w:p>
    <w:p w:rsidR="00DA0CC2" w:rsidRPr="00435A4E" w:rsidRDefault="00DA0CC2" w:rsidP="00C949B0">
      <w:pPr>
        <w:tabs>
          <w:tab w:val="left" w:pos="1134"/>
        </w:tabs>
        <w:rPr>
          <w:lang w:bidi="ar-EG"/>
        </w:rPr>
      </w:pPr>
      <w:r w:rsidRPr="00435A4E">
        <w:t>MCS</w:t>
      </w:r>
      <w:r>
        <w:rPr>
          <w:rFonts w:hint="cs"/>
          <w:rtl/>
        </w:rPr>
        <w:tab/>
        <w:t xml:space="preserve">مخطط التشكيل والتشفير </w:t>
      </w:r>
      <w:r w:rsidRPr="00A60C16">
        <w:rPr>
          <w:i/>
          <w:iCs/>
          <w:lang w:bidi="ar-EG"/>
        </w:rPr>
        <w:t>(Modulation and coding scheme)</w:t>
      </w:r>
    </w:p>
    <w:p w:rsidR="00DA0CC2" w:rsidRPr="00435A4E" w:rsidRDefault="00DA0CC2" w:rsidP="00C949B0">
      <w:pPr>
        <w:tabs>
          <w:tab w:val="left" w:pos="1134"/>
        </w:tabs>
        <w:rPr>
          <w:lang w:bidi="ar-EG"/>
        </w:rPr>
      </w:pPr>
      <w:r w:rsidRPr="00435A4E">
        <w:t>OFDM</w:t>
      </w:r>
      <w:r>
        <w:rPr>
          <w:rFonts w:hint="cs"/>
          <w:rtl/>
        </w:rPr>
        <w:tab/>
        <w:t xml:space="preserve">تعدد الإرسال بتقسيم تعامدي للتردد </w:t>
      </w:r>
      <w:r w:rsidRPr="00A60C16">
        <w:rPr>
          <w:i/>
          <w:iCs/>
          <w:lang w:bidi="ar-EG"/>
        </w:rPr>
        <w:t>(Orthogonal frequency division multiplexing)</w:t>
      </w:r>
    </w:p>
    <w:p w:rsidR="00DA0CC2" w:rsidRPr="00435A4E" w:rsidRDefault="00DA0CC2" w:rsidP="00C949B0">
      <w:pPr>
        <w:tabs>
          <w:tab w:val="left" w:pos="1134"/>
        </w:tabs>
        <w:rPr>
          <w:rtl/>
          <w:lang w:bidi="ar-EG"/>
        </w:rPr>
      </w:pPr>
      <w:r w:rsidRPr="00435A4E">
        <w:t>PER</w:t>
      </w:r>
      <w:r>
        <w:rPr>
          <w:rFonts w:hint="cs"/>
          <w:rtl/>
        </w:rPr>
        <w:tab/>
        <w:t xml:space="preserve">معدل أخطاء الرزم </w:t>
      </w:r>
      <w:r w:rsidRPr="00A60C16">
        <w:rPr>
          <w:i/>
          <w:iCs/>
          <w:lang w:bidi="ar-EG"/>
        </w:rPr>
        <w:t>(Packet error rate)</w:t>
      </w:r>
    </w:p>
    <w:p w:rsidR="00DA0CC2" w:rsidRPr="00435A4E" w:rsidRDefault="00DA0CC2" w:rsidP="00C949B0">
      <w:pPr>
        <w:tabs>
          <w:tab w:val="left" w:pos="1134"/>
        </w:tabs>
        <w:rPr>
          <w:lang w:bidi="ar-EG"/>
        </w:rPr>
      </w:pPr>
      <w:r w:rsidRPr="00435A4E">
        <w:t>RLAN</w:t>
      </w:r>
      <w:r>
        <w:rPr>
          <w:rFonts w:hint="cs"/>
          <w:rtl/>
        </w:rPr>
        <w:tab/>
        <w:t xml:space="preserve">شبكة محلية راديوية </w:t>
      </w:r>
      <w:r w:rsidRPr="00A60C16">
        <w:rPr>
          <w:i/>
          <w:iCs/>
          <w:lang w:bidi="ar-EG"/>
        </w:rPr>
        <w:t>(Radio local area network)</w:t>
      </w:r>
    </w:p>
    <w:p w:rsidR="00DA0CC2" w:rsidRPr="00435A4E" w:rsidRDefault="00DA0CC2" w:rsidP="00C949B0">
      <w:pPr>
        <w:tabs>
          <w:tab w:val="left" w:pos="1134"/>
        </w:tabs>
        <w:rPr>
          <w:lang w:bidi="ar-EG"/>
        </w:rPr>
      </w:pPr>
      <w:r w:rsidRPr="00435A4E">
        <w:t>SC</w:t>
      </w:r>
      <w:r>
        <w:rPr>
          <w:rFonts w:hint="cs"/>
          <w:rtl/>
        </w:rPr>
        <w:tab/>
        <w:t>موجة حاملة وحيدة</w:t>
      </w:r>
      <w:r>
        <w:rPr>
          <w:rFonts w:hint="cs"/>
          <w:rtl/>
          <w:lang w:bidi="ar-EG"/>
        </w:rPr>
        <w:t xml:space="preserve"> </w:t>
      </w:r>
      <w:r w:rsidRPr="00A60C16">
        <w:rPr>
          <w:i/>
          <w:iCs/>
          <w:lang w:bidi="ar-EG"/>
        </w:rPr>
        <w:t>(Single carrier)</w:t>
      </w:r>
    </w:p>
    <w:p w:rsidR="00DA0CC2" w:rsidRPr="00435A4E" w:rsidRDefault="00DA0CC2" w:rsidP="00C949B0">
      <w:pPr>
        <w:tabs>
          <w:tab w:val="left" w:pos="1134"/>
        </w:tabs>
        <w:rPr>
          <w:lang w:bidi="ar-EG"/>
        </w:rPr>
      </w:pPr>
      <w:r w:rsidRPr="00435A4E">
        <w:t>TDMA</w:t>
      </w:r>
      <w:r>
        <w:rPr>
          <w:rFonts w:hint="cs"/>
          <w:rtl/>
        </w:rPr>
        <w:tab/>
        <w:t xml:space="preserve">نفاذ متعدد بتقسيم زمني </w:t>
      </w:r>
      <w:r w:rsidRPr="00A60C16">
        <w:rPr>
          <w:i/>
          <w:iCs/>
          <w:lang w:bidi="ar-EG"/>
        </w:rPr>
        <w:t>(Time division multiple access)</w:t>
      </w:r>
    </w:p>
    <w:p w:rsidR="00DA0CC2" w:rsidRPr="00435A4E" w:rsidRDefault="00DA0CC2" w:rsidP="00C949B0">
      <w:pPr>
        <w:tabs>
          <w:tab w:val="left" w:pos="1134"/>
        </w:tabs>
        <w:rPr>
          <w:lang w:bidi="ar-EG"/>
        </w:rPr>
      </w:pPr>
      <w:r w:rsidRPr="00435A4E">
        <w:t>WLAN</w:t>
      </w:r>
      <w:r>
        <w:rPr>
          <w:rFonts w:hint="cs"/>
          <w:rtl/>
        </w:rPr>
        <w:tab/>
        <w:t xml:space="preserve">شبكة محلية لاسلكية </w:t>
      </w:r>
      <w:r w:rsidRPr="00A60C16">
        <w:rPr>
          <w:i/>
          <w:iCs/>
          <w:lang w:bidi="ar-EG"/>
        </w:rPr>
        <w:t>(Wireless local area network)</w:t>
      </w:r>
    </w:p>
    <w:p w:rsidR="00DA0CC2" w:rsidRDefault="00DA0CC2" w:rsidP="00C949B0">
      <w:pPr>
        <w:tabs>
          <w:tab w:val="left" w:pos="113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35A4E">
        <w:t>WPAN</w:t>
      </w:r>
      <w:r>
        <w:rPr>
          <w:rtl/>
        </w:rPr>
        <w:tab/>
      </w:r>
      <w:r>
        <w:rPr>
          <w:rFonts w:hint="cs"/>
          <w:rtl/>
        </w:rPr>
        <w:t xml:space="preserve">شبكة شخصية لاسلكية </w:t>
      </w:r>
      <w:r w:rsidRPr="00A60C16">
        <w:rPr>
          <w:i/>
          <w:iCs/>
        </w:rPr>
        <w:t>(Wireless personal area network)</w:t>
      </w:r>
    </w:p>
    <w:p w:rsidR="00E726E9" w:rsidRDefault="00E726E9" w:rsidP="00AC1496">
      <w:pPr>
        <w:pStyle w:val="Line"/>
        <w:spacing w:before="840"/>
        <w:rPr>
          <w:lang w:val="en-US"/>
        </w:rPr>
      </w:pPr>
    </w:p>
    <w:sectPr w:rsidR="00E726E9" w:rsidSect="003A174E">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377" w:rsidRDefault="00E35377">
      <w:r>
        <w:separator/>
      </w:r>
    </w:p>
  </w:endnote>
  <w:endnote w:type="continuationSeparator" w:id="0">
    <w:p w:rsidR="00E35377" w:rsidRDefault="00E35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A" w:rsidRDefault="00F102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A" w:rsidRPr="005E066B" w:rsidRDefault="00F1029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A" w:rsidRPr="002845BF" w:rsidRDefault="00F1029A">
    <w:pPr>
      <w:pStyle w:val="Footer"/>
    </w:pPr>
    <w:r>
      <w:fldChar w:fldCharType="begin"/>
    </w:r>
    <w:r w:rsidRPr="002845BF">
      <w:instrText xml:space="preserve"> FILENAME \p \* MERGEFORMAT </w:instrText>
    </w:r>
    <w:r>
      <w:fldChar w:fldCharType="separate"/>
    </w:r>
    <w:r w:rsidR="00136164">
      <w:t>P:\QPUB\BR\REC\M\2003-2\M2003-2A.docx</w:t>
    </w:r>
    <w:r>
      <w:fldChar w:fldCharType="end"/>
    </w:r>
    <w:r w:rsidRPr="002845BF">
      <w:tab/>
    </w:r>
    <w:r>
      <w:fldChar w:fldCharType="begin"/>
    </w:r>
    <w:r>
      <w:instrText xml:space="preserve"> savedate \@ dd.MM.yy </w:instrText>
    </w:r>
    <w:r>
      <w:fldChar w:fldCharType="separate"/>
    </w:r>
    <w:r w:rsidR="00136164">
      <w:t>05.10.18</w:t>
    </w:r>
    <w:r>
      <w:fldChar w:fldCharType="end"/>
    </w:r>
    <w:r w:rsidRPr="002845BF">
      <w:tab/>
    </w:r>
    <w:r>
      <w:fldChar w:fldCharType="begin"/>
    </w:r>
    <w:r>
      <w:instrText xml:space="preserve"> printdate \@ dd.MM.yy </w:instrText>
    </w:r>
    <w:r>
      <w:fldChar w:fldCharType="separate"/>
    </w:r>
    <w:r w:rsidR="00136164">
      <w:t>05.10.18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377" w:rsidRDefault="00E35377" w:rsidP="00E1601B">
      <w:pPr>
        <w:spacing w:line="240" w:lineRule="auto"/>
      </w:pPr>
      <w:r>
        <w:t>____________________</w:t>
      </w:r>
    </w:p>
  </w:footnote>
  <w:footnote w:type="continuationSeparator" w:id="0">
    <w:p w:rsidR="00E35377" w:rsidRDefault="00E35377">
      <w:r>
        <w:continuationSeparator/>
      </w:r>
    </w:p>
  </w:footnote>
  <w:footnote w:id="1">
    <w:p w:rsidR="00DA0CC2" w:rsidRDefault="00DA0CC2" w:rsidP="00DA0CC2">
      <w:pPr>
        <w:pStyle w:val="FootnoteText"/>
        <w:spacing w:before="120"/>
        <w:rPr>
          <w:rtl/>
        </w:rPr>
      </w:pPr>
      <w:r w:rsidRPr="00640ED4">
        <w:rPr>
          <w:rStyle w:val="FootnoteReference"/>
        </w:rPr>
        <w:footnoteRef/>
      </w:r>
      <w:r>
        <w:rPr>
          <w:rtl/>
        </w:rPr>
        <w:tab/>
      </w:r>
      <w:r>
        <w:rPr>
          <w:rFonts w:hint="cs"/>
          <w:rtl/>
        </w:rPr>
        <w:t>في</w:t>
      </w:r>
      <w:r>
        <w:rPr>
          <w:rFonts w:hint="eastAsia"/>
          <w:rtl/>
        </w:rPr>
        <w:t> </w:t>
      </w:r>
      <w:r>
        <w:rPr>
          <w:rFonts w:hint="cs"/>
          <w:rtl/>
        </w:rPr>
        <w:t>هذا السياق، كشك يشير إلى مقصورة توفر نفاذاً وتوزيعاً لمحتوى إلكتروني مثل الأفلام، والموسيقى، والفيديو، والكتب الإلكترونية، وغير ذلك.</w:t>
      </w:r>
    </w:p>
  </w:footnote>
  <w:footnote w:id="2">
    <w:p w:rsidR="00DA0CC2" w:rsidRDefault="00DA0CC2" w:rsidP="00B5080F">
      <w:pPr>
        <w:pStyle w:val="FootnoteText"/>
        <w:rPr>
          <w:lang w:bidi="ar-EG"/>
        </w:rPr>
      </w:pPr>
      <w:r>
        <w:rPr>
          <w:rStyle w:val="FootnoteReference"/>
        </w:rPr>
        <w:footnoteRef/>
      </w:r>
      <w:r>
        <w:rPr>
          <w:rtl/>
        </w:rPr>
        <w:t xml:space="preserve"> </w:t>
      </w:r>
      <w:r>
        <w:rPr>
          <w:rtl/>
        </w:rPr>
        <w:tab/>
      </w:r>
      <w:r>
        <w:rPr>
          <w:rFonts w:hint="cs"/>
          <w:rtl/>
          <w:lang w:bidi="ar-EG"/>
        </w:rPr>
        <w:t>في هذا السياق، تؤدي بوابة الدخول</w:t>
      </w:r>
      <w:r w:rsidR="002011BE">
        <w:rPr>
          <w:rFonts w:hint="cs"/>
          <w:rtl/>
          <w:lang w:bidi="ar-EG"/>
        </w:rPr>
        <w:t xml:space="preserve"> بالبطاقات</w:t>
      </w:r>
      <w:r>
        <w:rPr>
          <w:rFonts w:hint="cs"/>
          <w:rtl/>
          <w:lang w:bidi="ar-EG"/>
        </w:rPr>
        <w:t xml:space="preserve"> وظ</w:t>
      </w:r>
      <w:r w:rsidR="00B5080F">
        <w:rPr>
          <w:rFonts w:hint="cs"/>
          <w:rtl/>
          <w:lang w:bidi="ar-EG"/>
        </w:rPr>
        <w:t>ي</w:t>
      </w:r>
      <w:r>
        <w:rPr>
          <w:rFonts w:hint="cs"/>
          <w:rtl/>
          <w:lang w:bidi="ar-EG"/>
        </w:rPr>
        <w:t>فتين دفع الأجرة وتحميل ملفات كبيرة وتستعمل في محطات السكك الحديدية ومحطات مترو الأنفاق. و</w:t>
      </w:r>
      <w:r w:rsidR="00DD396C">
        <w:rPr>
          <w:rFonts w:hint="cs"/>
          <w:rtl/>
          <w:lang w:bidi="ar-EG"/>
        </w:rPr>
        <w:t xml:space="preserve">تتمثل </w:t>
      </w:r>
      <w:r>
        <w:rPr>
          <w:rFonts w:hint="cs"/>
          <w:rtl/>
          <w:lang w:bidi="ar-EG"/>
        </w:rPr>
        <w:t xml:space="preserve">محتويات الملفات الكبيرة </w:t>
      </w:r>
      <w:r w:rsidR="00B5080F">
        <w:rPr>
          <w:rFonts w:hint="cs"/>
          <w:rtl/>
          <w:lang w:bidi="ar-EG"/>
        </w:rPr>
        <w:t>في </w:t>
      </w:r>
      <w:r>
        <w:rPr>
          <w:rFonts w:hint="cs"/>
          <w:rtl/>
          <w:lang w:bidi="ar-EG"/>
        </w:rPr>
        <w:t>الفيديو</w:t>
      </w:r>
      <w:r w:rsidR="00DD396C">
        <w:rPr>
          <w:rFonts w:hint="cs"/>
          <w:rtl/>
          <w:lang w:bidi="ar-EG"/>
        </w:rPr>
        <w:t xml:space="preserve"> بالبطاقات</w:t>
      </w:r>
      <w:r w:rsidR="00B5080F">
        <w:rPr>
          <w:rFonts w:hint="cs"/>
          <w:rtl/>
          <w:lang w:bidi="ar-EG"/>
        </w:rPr>
        <w:t xml:space="preserve"> والأفلام وما</w:t>
      </w:r>
      <w:r>
        <w:rPr>
          <w:rFonts w:hint="cs"/>
          <w:rtl/>
          <w:lang w:bidi="ar-EG"/>
        </w:rPr>
        <w:t xml:space="preserve"> إلى ذلك.</w:t>
      </w:r>
    </w:p>
  </w:footnote>
  <w:footnote w:id="3">
    <w:p w:rsidR="00DA0CC2" w:rsidRPr="004E1050" w:rsidRDefault="00DA0CC2" w:rsidP="00DA0CC2">
      <w:pPr>
        <w:pStyle w:val="FootnoteText"/>
        <w:rPr>
          <w:rtl/>
        </w:rPr>
      </w:pPr>
      <w:r w:rsidRPr="00640ED4">
        <w:rPr>
          <w:rStyle w:val="FootnoteReference"/>
        </w:rPr>
        <w:footnoteRef/>
      </w:r>
      <w:r>
        <w:rPr>
          <w:rtl/>
        </w:rPr>
        <w:tab/>
      </w:r>
      <w:r>
        <w:rPr>
          <w:rFonts w:hint="cs"/>
          <w:rtl/>
        </w:rPr>
        <w:t>ترد متطلبات النظام في المعايير الواردة في</w:t>
      </w:r>
      <w:r>
        <w:rPr>
          <w:rFonts w:hint="eastAsia"/>
          <w:rtl/>
        </w:rPr>
        <w:t> </w:t>
      </w:r>
      <w:r>
        <w:rPr>
          <w:rFonts w:hint="cs"/>
          <w:rtl/>
        </w:rPr>
        <w:t>الملحق</w:t>
      </w:r>
      <w:r>
        <w:rPr>
          <w:rFonts w:hint="eastAsia"/>
          <w:rtl/>
        </w:rPr>
        <w:t> </w:t>
      </w:r>
      <w:r>
        <w:t>1</w:t>
      </w:r>
      <w:r>
        <w:rPr>
          <w:rFonts w:hint="cs"/>
          <w:rtl/>
        </w:rPr>
        <w:t>.</w:t>
      </w:r>
    </w:p>
  </w:footnote>
  <w:footnote w:id="4">
    <w:p w:rsidR="00DA0CC2" w:rsidRPr="000C3E24" w:rsidRDefault="00DA0CC2" w:rsidP="00DA0CC2">
      <w:pPr>
        <w:pStyle w:val="FootnoteText"/>
        <w:spacing w:before="120"/>
        <w:rPr>
          <w:rtl/>
        </w:rPr>
      </w:pPr>
      <w:r w:rsidRPr="00640ED4">
        <w:rPr>
          <w:rStyle w:val="FootnoteReference"/>
        </w:rPr>
        <w:footnoteRef/>
      </w:r>
      <w:r w:rsidRPr="000C3E24">
        <w:rPr>
          <w:rtl/>
        </w:rPr>
        <w:tab/>
      </w:r>
      <w:r w:rsidRPr="000C3E24">
        <w:rPr>
          <w:rFonts w:hint="cs"/>
          <w:rtl/>
        </w:rPr>
        <w:t>يمثل هذا التأخير من قمة طبقة التحكم في</w:t>
      </w:r>
      <w:r w:rsidRPr="000C3E24">
        <w:rPr>
          <w:rFonts w:hint="eastAsia"/>
          <w:rtl/>
        </w:rPr>
        <w:t> </w:t>
      </w:r>
      <w:r w:rsidRPr="000C3E24">
        <w:rPr>
          <w:rFonts w:hint="cs"/>
          <w:rtl/>
        </w:rPr>
        <w:t>النفاذ إلى الوسائط في</w:t>
      </w:r>
      <w:r w:rsidRPr="000C3E24">
        <w:rPr>
          <w:rFonts w:hint="eastAsia"/>
          <w:rtl/>
        </w:rPr>
        <w:t> </w:t>
      </w:r>
      <w:r w:rsidRPr="000C3E24">
        <w:rPr>
          <w:rFonts w:hint="cs"/>
          <w:rtl/>
        </w:rPr>
        <w:t>طرف إلى قمة طبقة التحكم في</w:t>
      </w:r>
      <w:r w:rsidRPr="000C3E24">
        <w:rPr>
          <w:rFonts w:hint="eastAsia"/>
          <w:rtl/>
        </w:rPr>
        <w:t> </w:t>
      </w:r>
      <w:r w:rsidRPr="000C3E24">
        <w:rPr>
          <w:rFonts w:hint="cs"/>
          <w:rtl/>
        </w:rPr>
        <w:t>النفاذ إلى الوسائط في</w:t>
      </w:r>
      <w:r w:rsidRPr="000C3E24">
        <w:rPr>
          <w:rFonts w:hint="eastAsia"/>
          <w:rtl/>
        </w:rPr>
        <w:t> </w:t>
      </w:r>
      <w:r w:rsidRPr="000C3E24">
        <w:rPr>
          <w:rFonts w:hint="cs"/>
          <w:rtl/>
        </w:rPr>
        <w:t>الطرف الآخر.</w:t>
      </w:r>
    </w:p>
  </w:footnote>
  <w:footnote w:id="5">
    <w:p w:rsidR="00DA0CC2" w:rsidRPr="000C3E24" w:rsidRDefault="00DA0CC2" w:rsidP="00B5080F">
      <w:pPr>
        <w:pStyle w:val="FootnoteText"/>
        <w:rPr>
          <w:rtl/>
        </w:rPr>
      </w:pPr>
      <w:r w:rsidRPr="00640ED4">
        <w:rPr>
          <w:rStyle w:val="FootnoteReference"/>
        </w:rPr>
        <w:footnoteRef/>
      </w:r>
      <w:r w:rsidRPr="000C3E24">
        <w:rPr>
          <w:rtl/>
        </w:rPr>
        <w:tab/>
      </w:r>
      <w:r w:rsidRPr="000C3E24">
        <w:rPr>
          <w:rFonts w:hint="cs"/>
          <w:rtl/>
        </w:rPr>
        <w:t>معيار المعهد </w:t>
      </w:r>
      <w:r w:rsidRPr="000C3E24">
        <w:rPr>
          <w:lang w:bidi="ar-EG"/>
        </w:rPr>
        <w:t>IEEE</w:t>
      </w:r>
      <w:r w:rsidRPr="000C3E24">
        <w:rPr>
          <w:rFonts w:hint="cs"/>
          <w:rtl/>
        </w:rPr>
        <w:t xml:space="preserve"> </w:t>
      </w:r>
      <w:r w:rsidRPr="000C3E24">
        <w:rPr>
          <w:rtl/>
        </w:rPr>
        <w:t>لتكنولوجيا المعلومات</w:t>
      </w:r>
      <w:r>
        <w:rPr>
          <w:rFonts w:hint="cs"/>
          <w:rtl/>
        </w:rPr>
        <w:t> </w:t>
      </w:r>
      <w:proofErr w:type="gramStart"/>
      <w:r w:rsidRPr="000C3E24">
        <w:rPr>
          <w:rtl/>
        </w:rPr>
        <w:t>-</w:t>
      </w:r>
      <w:r>
        <w:rPr>
          <w:rFonts w:hint="cs"/>
          <w:rtl/>
        </w:rPr>
        <w:t> </w:t>
      </w:r>
      <w:r w:rsidRPr="000C3E24">
        <w:rPr>
          <w:rtl/>
        </w:rPr>
        <w:t>تبادل</w:t>
      </w:r>
      <w:proofErr w:type="gramEnd"/>
      <w:r w:rsidRPr="000C3E24">
        <w:rPr>
          <w:rtl/>
        </w:rPr>
        <w:t xml:space="preserve"> الاتصالات والمعلومات بين الأنظمة </w:t>
      </w:r>
      <w:r w:rsidR="00B5080F">
        <w:rPr>
          <w:rFonts w:hint="cs"/>
          <w:rtl/>
        </w:rPr>
        <w:t>-</w:t>
      </w:r>
      <w:r w:rsidRPr="000C3E24">
        <w:rPr>
          <w:rtl/>
        </w:rPr>
        <w:t xml:space="preserve"> الشبكات المحلية وشبكات المناطق الحضرية</w:t>
      </w:r>
      <w:r w:rsidRPr="000C3E24">
        <w:rPr>
          <w:rFonts w:hint="cs"/>
          <w:rtl/>
        </w:rPr>
        <w:t xml:space="preserve"> الكبيرة</w:t>
      </w:r>
      <w:r>
        <w:rPr>
          <w:rFonts w:hint="cs"/>
          <w:rtl/>
        </w:rPr>
        <w:t> </w:t>
      </w:r>
      <w:r w:rsidR="00B5080F">
        <w:rPr>
          <w:rFonts w:hint="cs"/>
          <w:rtl/>
        </w:rPr>
        <w:t>-</w:t>
      </w:r>
      <w:r>
        <w:rPr>
          <w:rFonts w:hint="cs"/>
          <w:rtl/>
        </w:rPr>
        <w:t> </w:t>
      </w:r>
      <w:r w:rsidRPr="000C3E24">
        <w:rPr>
          <w:rFonts w:hint="cs"/>
          <w:rtl/>
        </w:rPr>
        <w:t>المتطلبات المحددة</w:t>
      </w:r>
      <w:r>
        <w:rPr>
          <w:rFonts w:hint="eastAsia"/>
          <w:rtl/>
        </w:rPr>
        <w:t> </w:t>
      </w:r>
      <w:r w:rsidR="00B5080F">
        <w:rPr>
          <w:rFonts w:hint="cs"/>
          <w:rtl/>
        </w:rPr>
        <w:t>-</w:t>
      </w:r>
      <w:r>
        <w:rPr>
          <w:rFonts w:hint="cs"/>
          <w:rtl/>
        </w:rPr>
        <w:t> </w:t>
      </w:r>
      <w:r w:rsidRPr="000C3E24">
        <w:rPr>
          <w:rtl/>
        </w:rPr>
        <w:t>الجزء</w:t>
      </w:r>
      <w:r>
        <w:rPr>
          <w:rFonts w:hint="cs"/>
          <w:rtl/>
        </w:rPr>
        <w:t> </w:t>
      </w:r>
      <w:r w:rsidRPr="000C3E24">
        <w:rPr>
          <w:lang w:val="en-CA"/>
        </w:rPr>
        <w:t>11</w:t>
      </w:r>
      <w:r w:rsidRPr="000C3E24">
        <w:rPr>
          <w:rFonts w:hint="cs"/>
          <w:rtl/>
        </w:rPr>
        <w:t xml:space="preserve">: </w:t>
      </w:r>
      <w:r w:rsidRPr="000C3E24">
        <w:rPr>
          <w:rFonts w:eastAsia="SimSun"/>
          <w:rtl/>
        </w:rPr>
        <w:t>مواصفات التحكم في</w:t>
      </w:r>
      <w:r w:rsidRPr="000C3E24">
        <w:rPr>
          <w:rFonts w:eastAsia="SimSun" w:hint="cs"/>
          <w:rtl/>
        </w:rPr>
        <w:t> </w:t>
      </w:r>
      <w:r w:rsidRPr="000C3E24">
        <w:rPr>
          <w:rFonts w:eastAsia="SimSun"/>
          <w:rtl/>
        </w:rPr>
        <w:t xml:space="preserve">النفاذ إلى </w:t>
      </w:r>
      <w:r w:rsidRPr="000C3E24">
        <w:rPr>
          <w:rFonts w:eastAsia="SimSun" w:hint="cs"/>
          <w:rtl/>
        </w:rPr>
        <w:t>الوسائط</w:t>
      </w:r>
      <w:r w:rsidRPr="000C3E24">
        <w:rPr>
          <w:rFonts w:eastAsia="SimSun" w:hint="eastAsia"/>
          <w:rtl/>
        </w:rPr>
        <w:t> </w:t>
      </w:r>
      <w:r w:rsidRPr="000C3E24">
        <w:rPr>
          <w:rFonts w:eastAsia="SimSun"/>
        </w:rPr>
        <w:t>(MAC)</w:t>
      </w:r>
      <w:r w:rsidRPr="000C3E24">
        <w:rPr>
          <w:rFonts w:eastAsia="SimSun" w:hint="cs"/>
          <w:rtl/>
          <w:lang w:bidi="ar-EG"/>
        </w:rPr>
        <w:t xml:space="preserve"> </w:t>
      </w:r>
      <w:r w:rsidRPr="000C3E24">
        <w:rPr>
          <w:rFonts w:eastAsia="SimSun" w:hint="cs"/>
          <w:rtl/>
        </w:rPr>
        <w:t>والطبقة المادية </w:t>
      </w:r>
      <w:r w:rsidRPr="000C3E24">
        <w:rPr>
          <w:rFonts w:eastAsia="SimSun"/>
        </w:rPr>
        <w:t>(PHY)</w:t>
      </w:r>
      <w:r w:rsidRPr="000C3E24">
        <w:rPr>
          <w:rFonts w:eastAsia="SimSun"/>
          <w:rtl/>
        </w:rPr>
        <w:t xml:space="preserve"> في</w:t>
      </w:r>
      <w:r w:rsidRPr="000C3E24">
        <w:rPr>
          <w:rFonts w:eastAsia="SimSun" w:hint="cs"/>
          <w:rtl/>
        </w:rPr>
        <w:t> </w:t>
      </w:r>
      <w:r w:rsidRPr="000C3E24">
        <w:rPr>
          <w:rFonts w:eastAsia="SimSun"/>
          <w:rtl/>
        </w:rPr>
        <w:t>الشبكات المحلية اللاسلكية</w:t>
      </w:r>
      <w:r w:rsidR="00B5080F">
        <w:rPr>
          <w:rFonts w:eastAsia="SimSun" w:hint="cs"/>
          <w:rtl/>
        </w:rPr>
        <w:t>،</w:t>
      </w:r>
      <w:r w:rsidRPr="000C3E24">
        <w:rPr>
          <w:rFonts w:eastAsia="SimSun" w:hint="cs"/>
          <w:rtl/>
        </w:rPr>
        <w:t xml:space="preserve"> </w:t>
      </w:r>
      <w:r w:rsidRPr="000C3E24">
        <w:rPr>
          <w:rFonts w:hint="cs"/>
          <w:rtl/>
        </w:rPr>
        <w:t>ديسمبر</w:t>
      </w:r>
      <w:r w:rsidRPr="000C3E24">
        <w:rPr>
          <w:rFonts w:hint="eastAsia"/>
          <w:rtl/>
        </w:rPr>
        <w:t> </w:t>
      </w:r>
      <w:r w:rsidRPr="000C3E24">
        <w:t>201</w:t>
      </w:r>
      <w:r>
        <w:t>6</w:t>
      </w:r>
      <w:r w:rsidRPr="000C3E24">
        <w:rPr>
          <w:rFonts w:hint="cs"/>
          <w:rtl/>
        </w:rPr>
        <w:t>.</w:t>
      </w:r>
    </w:p>
  </w:footnote>
  <w:footnote w:id="6">
    <w:p w:rsidR="00DA0CC2" w:rsidRPr="00633BEE" w:rsidRDefault="00DA0CC2" w:rsidP="00565BCE">
      <w:pPr>
        <w:pStyle w:val="FootnoteText"/>
        <w:rPr>
          <w:rtl/>
          <w:lang w:bidi="ar-EG"/>
        </w:rPr>
      </w:pPr>
      <w:r w:rsidRPr="00640ED4">
        <w:rPr>
          <w:rStyle w:val="FootnoteReference"/>
        </w:rPr>
        <w:footnoteRef/>
      </w:r>
      <w:r w:rsidRPr="000C3E24">
        <w:rPr>
          <w:rtl/>
        </w:rPr>
        <w:tab/>
      </w:r>
      <w:r>
        <w:rPr>
          <w:rFonts w:hint="cs"/>
          <w:rtl/>
        </w:rPr>
        <w:t xml:space="preserve">المعيار </w:t>
      </w:r>
      <w:r>
        <w:rPr>
          <w:lang w:val="fr-CH"/>
        </w:rPr>
        <w:t>IEEE</w:t>
      </w:r>
      <w:r>
        <w:rPr>
          <w:rFonts w:hint="cs"/>
          <w:rtl/>
          <w:lang w:val="fr-CH"/>
        </w:rPr>
        <w:t>،</w:t>
      </w:r>
      <w:r>
        <w:rPr>
          <w:rFonts w:hint="cs"/>
          <w:rtl/>
          <w:lang w:bidi="ar-EG"/>
        </w:rPr>
        <w:t xml:space="preserve"> للشبكات اللاس</w:t>
      </w:r>
      <w:r w:rsidR="00B5080F">
        <w:rPr>
          <w:rFonts w:hint="cs"/>
          <w:rtl/>
          <w:lang w:bidi="ar-EG"/>
        </w:rPr>
        <w:t>ل</w:t>
      </w:r>
      <w:r>
        <w:rPr>
          <w:rFonts w:hint="cs"/>
          <w:rtl/>
          <w:lang w:bidi="ar-EG"/>
        </w:rPr>
        <w:t xml:space="preserve">كية المتعددة الوسائط ذات </w:t>
      </w:r>
      <w:r w:rsidR="00565BCE">
        <w:rPr>
          <w:rFonts w:hint="cs"/>
          <w:rtl/>
          <w:lang w:bidi="ar-EG"/>
        </w:rPr>
        <w:t>معدلات البيانات المرتفعة</w:t>
      </w:r>
      <w:r>
        <w:rPr>
          <w:rFonts w:hint="cs"/>
          <w:rtl/>
          <w:lang w:bidi="ar-EG"/>
        </w:rPr>
        <w:t>.</w:t>
      </w:r>
    </w:p>
  </w:footnote>
  <w:footnote w:id="7">
    <w:p w:rsidR="00DA0CC2" w:rsidRPr="00D7657C" w:rsidRDefault="00DA0CC2" w:rsidP="00B5080F">
      <w:pPr>
        <w:pStyle w:val="FootnoteText"/>
        <w:rPr>
          <w:rtl/>
        </w:rPr>
      </w:pPr>
      <w:r w:rsidRPr="00640ED4">
        <w:rPr>
          <w:rStyle w:val="FootnoteReference"/>
        </w:rPr>
        <w:footnoteRef/>
      </w:r>
      <w:r w:rsidRPr="000C3E24">
        <w:rPr>
          <w:rtl/>
        </w:rPr>
        <w:tab/>
      </w:r>
      <w:r w:rsidR="00565BCE">
        <w:rPr>
          <w:rFonts w:hint="cs"/>
          <w:rtl/>
        </w:rPr>
        <w:t>تعديل المعيار الصادر عن المعهد</w:t>
      </w:r>
      <w:r>
        <w:rPr>
          <w:rFonts w:hint="cs"/>
          <w:rtl/>
        </w:rPr>
        <w:t xml:space="preserve"> </w:t>
      </w:r>
      <w:r>
        <w:rPr>
          <w:lang w:val="fr-CH"/>
        </w:rPr>
        <w:t>IEEE</w:t>
      </w:r>
      <w:r>
        <w:rPr>
          <w:rFonts w:hint="cs"/>
          <w:rtl/>
          <w:lang w:val="fr-CH"/>
        </w:rPr>
        <w:t xml:space="preserve"> </w:t>
      </w:r>
      <w:r w:rsidR="00B5080F">
        <w:rPr>
          <w:rFonts w:hint="cs"/>
          <w:rtl/>
          <w:lang w:val="fr-CH"/>
        </w:rPr>
        <w:t>ل</w:t>
      </w:r>
      <w:r>
        <w:rPr>
          <w:rFonts w:hint="cs"/>
          <w:rtl/>
          <w:lang w:bidi="ar-EG"/>
        </w:rPr>
        <w:t>لشبكات اللاس</w:t>
      </w:r>
      <w:r w:rsidR="00B5080F">
        <w:rPr>
          <w:rFonts w:hint="cs"/>
          <w:rtl/>
          <w:lang w:bidi="ar-EG"/>
        </w:rPr>
        <w:t>ل</w:t>
      </w:r>
      <w:r>
        <w:rPr>
          <w:rFonts w:hint="cs"/>
          <w:rtl/>
          <w:lang w:bidi="ar-EG"/>
        </w:rPr>
        <w:t xml:space="preserve">كية المتعددة الوسائط ذات </w:t>
      </w:r>
      <w:r w:rsidR="00565BCE">
        <w:rPr>
          <w:rFonts w:hint="cs"/>
          <w:rtl/>
          <w:lang w:bidi="ar-EG"/>
        </w:rPr>
        <w:t>معدلات البيانات المرتفعة</w:t>
      </w:r>
      <w:r>
        <w:rPr>
          <w:rFonts w:hint="cs"/>
          <w:rtl/>
          <w:lang w:val="fr-CH"/>
        </w:rPr>
        <w:t>:</w:t>
      </w:r>
      <w:r w:rsidR="00565BCE">
        <w:rPr>
          <w:rFonts w:hint="cs"/>
          <w:rtl/>
          <w:lang w:val="fr-CH"/>
        </w:rPr>
        <w:t xml:space="preserve"> </w:t>
      </w:r>
      <w:r>
        <w:rPr>
          <w:rFonts w:hint="cs"/>
          <w:rtl/>
          <w:lang w:val="fr-CH"/>
        </w:rPr>
        <w:t xml:space="preserve">الاتصالات من نقطة إلى نقطة في المحيط القريب ذات </w:t>
      </w:r>
      <w:r w:rsidR="00565BCE">
        <w:rPr>
          <w:rFonts w:hint="cs"/>
          <w:rtl/>
          <w:lang w:val="fr-CH"/>
        </w:rPr>
        <w:t>المعدلات المرتفعة</w:t>
      </w:r>
      <w:r>
        <w:rPr>
          <w:rFonts w:hint="cs"/>
          <w:rtl/>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A" w:rsidRPr="003D017C" w:rsidRDefault="00F1029A"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A" w:rsidRDefault="00F1029A">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A" w:rsidRPr="003D017C" w:rsidRDefault="00F1029A" w:rsidP="00A1062A">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36164">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00A1062A" w:rsidRPr="00E33FA2">
      <w:fldChar w:fldCharType="begin"/>
    </w:r>
    <w:r w:rsidR="00A1062A" w:rsidRPr="00E33FA2">
      <w:instrText>styleref href</w:instrText>
    </w:r>
    <w:r w:rsidR="00A1062A" w:rsidRPr="00E33FA2">
      <w:fldChar w:fldCharType="separate"/>
    </w:r>
    <w:r w:rsidR="00136164">
      <w:rPr>
        <w:noProof/>
      </w:rPr>
      <w:t>ITU-R  M.2003-2</w:t>
    </w:r>
    <w:r w:rsidR="00A1062A"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A" w:rsidRPr="00AC1496" w:rsidRDefault="00F1029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A" w:rsidRPr="003D017C" w:rsidRDefault="00F1029A"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36164">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136164">
      <w:rPr>
        <w:noProof/>
      </w:rPr>
      <w:t>ITU-R  M.2003-2</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A" w:rsidRPr="00AE3E36" w:rsidRDefault="00F1029A"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36164">
      <w:rPr>
        <w:rFonts w:ascii="Times New Roman Bold" w:hAnsi="Times New Roman Bold"/>
        <w:b/>
        <w:bCs/>
        <w:noProof/>
      </w:rPr>
      <w:t>ITU-R  M.2003-2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36164">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A" w:rsidRDefault="00F102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9029D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EE18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1445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FE69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0E1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529D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7289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AE5C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E671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BA8B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ar-EG" w:vendorID="64" w:dllVersion="131078" w:nlCheck="1" w:checkStyle="0"/>
  <w:activeWritingStyle w:appName="MSWord" w:lang="en-US" w:vendorID="64" w:dllVersion="131078" w:nlCheck="1" w:checkStyle="1"/>
  <w:activeWritingStyle w:appName="MSWord" w:lang="ar-SA" w:vendorID="64" w:dllVersion="131078" w:nlCheck="1" w:checkStyle="0"/>
  <w:activeWritingStyle w:appName="MSWord" w:lang="ar-SY"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ru-RU" w:vendorID="64" w:dllVersion="131078" w:nlCheck="1" w:checkStyle="0"/>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E11"/>
    <w:rsid w:val="00002849"/>
    <w:rsid w:val="00003D39"/>
    <w:rsid w:val="00004474"/>
    <w:rsid w:val="00006739"/>
    <w:rsid w:val="00027907"/>
    <w:rsid w:val="0003074E"/>
    <w:rsid w:val="000473FF"/>
    <w:rsid w:val="000522D1"/>
    <w:rsid w:val="000528CA"/>
    <w:rsid w:val="00060ED1"/>
    <w:rsid w:val="00067954"/>
    <w:rsid w:val="00081122"/>
    <w:rsid w:val="00096F01"/>
    <w:rsid w:val="000A079C"/>
    <w:rsid w:val="000B30D7"/>
    <w:rsid w:val="000B4F10"/>
    <w:rsid w:val="000B55B6"/>
    <w:rsid w:val="000E5798"/>
    <w:rsid w:val="000F312E"/>
    <w:rsid w:val="000F6D38"/>
    <w:rsid w:val="00102C19"/>
    <w:rsid w:val="001048FC"/>
    <w:rsid w:val="00113EE4"/>
    <w:rsid w:val="0011665D"/>
    <w:rsid w:val="001210B9"/>
    <w:rsid w:val="001231D6"/>
    <w:rsid w:val="00125932"/>
    <w:rsid w:val="00130009"/>
    <w:rsid w:val="00132731"/>
    <w:rsid w:val="00136164"/>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011BE"/>
    <w:rsid w:val="002137FD"/>
    <w:rsid w:val="002144CB"/>
    <w:rsid w:val="00214CB8"/>
    <w:rsid w:val="00227073"/>
    <w:rsid w:val="002277E6"/>
    <w:rsid w:val="00230502"/>
    <w:rsid w:val="00242646"/>
    <w:rsid w:val="002434E6"/>
    <w:rsid w:val="00247DCE"/>
    <w:rsid w:val="00251FE2"/>
    <w:rsid w:val="00270063"/>
    <w:rsid w:val="00271843"/>
    <w:rsid w:val="00284682"/>
    <w:rsid w:val="002971E7"/>
    <w:rsid w:val="002B261D"/>
    <w:rsid w:val="002C0F17"/>
    <w:rsid w:val="002C1FE8"/>
    <w:rsid w:val="002D3483"/>
    <w:rsid w:val="002E6165"/>
    <w:rsid w:val="002E6ECC"/>
    <w:rsid w:val="002E7058"/>
    <w:rsid w:val="002F4285"/>
    <w:rsid w:val="00303491"/>
    <w:rsid w:val="00303CF7"/>
    <w:rsid w:val="00304728"/>
    <w:rsid w:val="0030719D"/>
    <w:rsid w:val="00307D29"/>
    <w:rsid w:val="00314E5F"/>
    <w:rsid w:val="00340205"/>
    <w:rsid w:val="00351106"/>
    <w:rsid w:val="00357119"/>
    <w:rsid w:val="00362DCE"/>
    <w:rsid w:val="00380511"/>
    <w:rsid w:val="003864B4"/>
    <w:rsid w:val="00387341"/>
    <w:rsid w:val="00393745"/>
    <w:rsid w:val="003A05EC"/>
    <w:rsid w:val="003A174E"/>
    <w:rsid w:val="003A4652"/>
    <w:rsid w:val="003D017C"/>
    <w:rsid w:val="003D307E"/>
    <w:rsid w:val="003D40E1"/>
    <w:rsid w:val="003F15D8"/>
    <w:rsid w:val="00402F6B"/>
    <w:rsid w:val="00422D17"/>
    <w:rsid w:val="00425F8A"/>
    <w:rsid w:val="0042647B"/>
    <w:rsid w:val="0044201D"/>
    <w:rsid w:val="00454B79"/>
    <w:rsid w:val="00475725"/>
    <w:rsid w:val="004910A2"/>
    <w:rsid w:val="004B094A"/>
    <w:rsid w:val="004D79B4"/>
    <w:rsid w:val="004E1620"/>
    <w:rsid w:val="004E7D1E"/>
    <w:rsid w:val="004F1AC3"/>
    <w:rsid w:val="004F2588"/>
    <w:rsid w:val="004F6A1A"/>
    <w:rsid w:val="005007FB"/>
    <w:rsid w:val="00506547"/>
    <w:rsid w:val="00511801"/>
    <w:rsid w:val="0052017F"/>
    <w:rsid w:val="00527EAF"/>
    <w:rsid w:val="005514CA"/>
    <w:rsid w:val="005570BF"/>
    <w:rsid w:val="0056060A"/>
    <w:rsid w:val="00561D91"/>
    <w:rsid w:val="00565BCE"/>
    <w:rsid w:val="00575822"/>
    <w:rsid w:val="00577803"/>
    <w:rsid w:val="00584B8F"/>
    <w:rsid w:val="0059020C"/>
    <w:rsid w:val="00591053"/>
    <w:rsid w:val="005960C8"/>
    <w:rsid w:val="005A018F"/>
    <w:rsid w:val="005B0704"/>
    <w:rsid w:val="005B530B"/>
    <w:rsid w:val="005C397A"/>
    <w:rsid w:val="005C43CD"/>
    <w:rsid w:val="005D23A1"/>
    <w:rsid w:val="005D6161"/>
    <w:rsid w:val="005D6A35"/>
    <w:rsid w:val="005E066B"/>
    <w:rsid w:val="005E7306"/>
    <w:rsid w:val="005F01A2"/>
    <w:rsid w:val="005F24EB"/>
    <w:rsid w:val="005F3E06"/>
    <w:rsid w:val="005F3FD2"/>
    <w:rsid w:val="00607FA9"/>
    <w:rsid w:val="00610781"/>
    <w:rsid w:val="006205A1"/>
    <w:rsid w:val="00621244"/>
    <w:rsid w:val="006338BF"/>
    <w:rsid w:val="00636512"/>
    <w:rsid w:val="00667C08"/>
    <w:rsid w:val="00680CA6"/>
    <w:rsid w:val="00686ACA"/>
    <w:rsid w:val="006969DE"/>
    <w:rsid w:val="006A3C86"/>
    <w:rsid w:val="006B6C66"/>
    <w:rsid w:val="006F0DD4"/>
    <w:rsid w:val="006F245A"/>
    <w:rsid w:val="007018B4"/>
    <w:rsid w:val="00710B41"/>
    <w:rsid w:val="00733CDF"/>
    <w:rsid w:val="00734CCE"/>
    <w:rsid w:val="007362CE"/>
    <w:rsid w:val="00794E1C"/>
    <w:rsid w:val="00796F0C"/>
    <w:rsid w:val="007B1739"/>
    <w:rsid w:val="007C58FE"/>
    <w:rsid w:val="007D7E68"/>
    <w:rsid w:val="007E0566"/>
    <w:rsid w:val="007E0E6B"/>
    <w:rsid w:val="007F1E2A"/>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0E4"/>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A26AC"/>
    <w:rsid w:val="009C6655"/>
    <w:rsid w:val="009E6D79"/>
    <w:rsid w:val="00A0453F"/>
    <w:rsid w:val="00A1062A"/>
    <w:rsid w:val="00A163C1"/>
    <w:rsid w:val="00A177D7"/>
    <w:rsid w:val="00A2420C"/>
    <w:rsid w:val="00A56CCF"/>
    <w:rsid w:val="00A57B0C"/>
    <w:rsid w:val="00A70D90"/>
    <w:rsid w:val="00A9460D"/>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2752A"/>
    <w:rsid w:val="00B452E5"/>
    <w:rsid w:val="00B5080F"/>
    <w:rsid w:val="00B60FFE"/>
    <w:rsid w:val="00B71581"/>
    <w:rsid w:val="00B83CD6"/>
    <w:rsid w:val="00B978E1"/>
    <w:rsid w:val="00B97F45"/>
    <w:rsid w:val="00BC6301"/>
    <w:rsid w:val="00BD27D1"/>
    <w:rsid w:val="00BE0ABF"/>
    <w:rsid w:val="00BE0D0E"/>
    <w:rsid w:val="00BE5AAE"/>
    <w:rsid w:val="00BF3DD6"/>
    <w:rsid w:val="00C04244"/>
    <w:rsid w:val="00C1100F"/>
    <w:rsid w:val="00C1204F"/>
    <w:rsid w:val="00C41944"/>
    <w:rsid w:val="00C46925"/>
    <w:rsid w:val="00C50B28"/>
    <w:rsid w:val="00C53F27"/>
    <w:rsid w:val="00C71576"/>
    <w:rsid w:val="00C93F89"/>
    <w:rsid w:val="00C949B0"/>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041"/>
    <w:rsid w:val="00D85FA6"/>
    <w:rsid w:val="00DA0CC2"/>
    <w:rsid w:val="00DA348F"/>
    <w:rsid w:val="00DB3D2A"/>
    <w:rsid w:val="00DC7E91"/>
    <w:rsid w:val="00DD1B93"/>
    <w:rsid w:val="00DD396C"/>
    <w:rsid w:val="00DD5088"/>
    <w:rsid w:val="00DD670F"/>
    <w:rsid w:val="00DE149B"/>
    <w:rsid w:val="00DF4BE4"/>
    <w:rsid w:val="00DF4E37"/>
    <w:rsid w:val="00E103BB"/>
    <w:rsid w:val="00E12EB0"/>
    <w:rsid w:val="00E1601B"/>
    <w:rsid w:val="00E16062"/>
    <w:rsid w:val="00E3032C"/>
    <w:rsid w:val="00E33FA2"/>
    <w:rsid w:val="00E35377"/>
    <w:rsid w:val="00E376CF"/>
    <w:rsid w:val="00E37E11"/>
    <w:rsid w:val="00E45AFF"/>
    <w:rsid w:val="00E45CFF"/>
    <w:rsid w:val="00E577A6"/>
    <w:rsid w:val="00E6418C"/>
    <w:rsid w:val="00E650A3"/>
    <w:rsid w:val="00E721FD"/>
    <w:rsid w:val="00E726E9"/>
    <w:rsid w:val="00E736B4"/>
    <w:rsid w:val="00E9048A"/>
    <w:rsid w:val="00E964C9"/>
    <w:rsid w:val="00EC2BCA"/>
    <w:rsid w:val="00EF0744"/>
    <w:rsid w:val="00EF7CB5"/>
    <w:rsid w:val="00F1029A"/>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9B88B51-EB27-4278-8D65-C6312A9C6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C949B0"/>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qFormat/>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textChar">
    <w:name w:val="Table_text Char"/>
    <w:basedOn w:val="DefaultParagraphFont"/>
    <w:link w:val="Tabletext"/>
    <w:locked/>
    <w:rsid w:val="00DA0CC2"/>
    <w:rPr>
      <w:rFonts w:ascii="Times New Roman" w:hAnsi="Times New Roman" w:cs="Traditional Arabic"/>
      <w:szCs w:val="26"/>
      <w:lang w:eastAsia="fr-FR"/>
    </w:rPr>
  </w:style>
  <w:style w:type="paragraph" w:customStyle="1" w:styleId="Figuretitle0">
    <w:name w:val="Figure_title"/>
    <w:basedOn w:val="Normal"/>
    <w:next w:val="Figure"/>
    <w:link w:val="FiguretitleChar"/>
    <w:rsid w:val="00DA0CC2"/>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DA0CC2"/>
    <w:rPr>
      <w:rFonts w:ascii="Times New Roman Bold" w:hAnsi="Times New Roman Bold"/>
      <w:b/>
      <w:sz w:val="18"/>
      <w:lang w:val="fr-FR" w:eastAsia="en-US"/>
    </w:rPr>
  </w:style>
  <w:style w:type="character" w:customStyle="1" w:styleId="FigureChar">
    <w:name w:val="Figure Char"/>
    <w:basedOn w:val="DefaultParagraphFont"/>
    <w:link w:val="Figure"/>
    <w:locked/>
    <w:rsid w:val="00DA0CC2"/>
    <w:rPr>
      <w:rFonts w:ascii="Times New Roman" w:eastAsia="SimSun" w:hAnsi="Times New Roman" w:cs="Traditional Arabic"/>
      <w:sz w:val="22"/>
      <w:szCs w:val="30"/>
      <w:lang w:bidi="ar-MA"/>
    </w:rPr>
  </w:style>
  <w:style w:type="character" w:customStyle="1" w:styleId="TableheadChar">
    <w:name w:val="Table_head Char"/>
    <w:basedOn w:val="DefaultParagraphFont"/>
    <w:link w:val="Tablehead"/>
    <w:locked/>
    <w:rsid w:val="00DA0CC2"/>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0.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7.wmf"/><Relationship Id="rId27" Type="http://schemas.openxmlformats.org/officeDocument/2006/relationships/header" Target="header6.xml"/><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7EDCE-83E3-4A1A-9144-D532B8C62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133</TotalTime>
  <Pages>11</Pages>
  <Words>3030</Words>
  <Characters>15825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18818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Abdelmessih, George</dc:creator>
  <cp:keywords/>
  <dc:description/>
  <cp:lastModifiedBy>Al-Yammouni, Hala</cp:lastModifiedBy>
  <cp:revision>5</cp:revision>
  <cp:lastPrinted>2018-10-05T12:09:00Z</cp:lastPrinted>
  <dcterms:created xsi:type="dcterms:W3CDTF">2018-10-05T10:05:00Z</dcterms:created>
  <dcterms:modified xsi:type="dcterms:W3CDTF">2018-10-05T12:19:00Z</dcterms:modified>
</cp:coreProperties>
</file>